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90E5" w14:textId="77777777" w:rsidR="00224C2D" w:rsidRPr="0067607A" w:rsidRDefault="00224C2D" w:rsidP="00224C2D">
      <w:pPr>
        <w:jc w:val="center"/>
        <w:rPr>
          <w:b/>
          <w:bCs/>
          <w:sz w:val="24"/>
          <w:szCs w:val="24"/>
        </w:rPr>
      </w:pPr>
      <w:r w:rsidRPr="0067607A">
        <w:rPr>
          <w:b/>
          <w:bCs/>
          <w:sz w:val="24"/>
          <w:szCs w:val="24"/>
        </w:rPr>
        <w:t>Smlouva o smlouvě budoucí o zřízení služebnosti</w:t>
      </w:r>
    </w:p>
    <w:p w14:paraId="1717A30C" w14:textId="77777777" w:rsidR="00224C2D" w:rsidRPr="0067607A" w:rsidRDefault="00224C2D" w:rsidP="00224C2D">
      <w:pPr>
        <w:jc w:val="center"/>
        <w:rPr>
          <w:b/>
          <w:bCs/>
          <w:sz w:val="24"/>
          <w:szCs w:val="24"/>
        </w:rPr>
      </w:pPr>
      <w:r w:rsidRPr="0067607A">
        <w:rPr>
          <w:b/>
          <w:bCs/>
          <w:sz w:val="24"/>
          <w:szCs w:val="24"/>
        </w:rPr>
        <w:t>uzavřená dle ust. § 1785 a násl. zákona č. 89/2012 Sb., občanský zákoník,</w:t>
      </w:r>
    </w:p>
    <w:p w14:paraId="00D6AE99" w14:textId="77777777" w:rsidR="00224C2D" w:rsidRPr="0067607A" w:rsidRDefault="00224C2D" w:rsidP="00224C2D">
      <w:pPr>
        <w:jc w:val="center"/>
        <w:rPr>
          <w:sz w:val="24"/>
          <w:szCs w:val="24"/>
        </w:rPr>
      </w:pPr>
      <w:r w:rsidRPr="0067607A">
        <w:rPr>
          <w:b/>
          <w:bCs/>
          <w:sz w:val="24"/>
          <w:szCs w:val="24"/>
        </w:rPr>
        <w:t>ve znění pozdějších předpisů</w:t>
      </w:r>
    </w:p>
    <w:p w14:paraId="46F4CFA4" w14:textId="34EDC602" w:rsidR="00224C2D" w:rsidRPr="008B5C88" w:rsidRDefault="00224C2D" w:rsidP="00224C2D">
      <w:pPr>
        <w:pStyle w:val="Nadpis1"/>
        <w:numPr>
          <w:ilvl w:val="0"/>
          <w:numId w:val="3"/>
        </w:numPr>
        <w:tabs>
          <w:tab w:val="num" w:pos="360"/>
        </w:tabs>
        <w:spacing w:before="240"/>
        <w:ind w:firstLine="289"/>
        <w:jc w:val="center"/>
        <w:rPr>
          <w:rStyle w:val="Siln"/>
          <w:b/>
          <w:bCs/>
          <w:color w:val="auto"/>
        </w:rPr>
      </w:pPr>
      <w:r w:rsidRPr="008B5C88">
        <w:rPr>
          <w:rStyle w:val="Siln"/>
          <w:color w:val="auto"/>
        </w:rPr>
        <w:t xml:space="preserve">  Smluvní strany</w:t>
      </w:r>
    </w:p>
    <w:p w14:paraId="38CE98ED" w14:textId="77777777" w:rsidR="00224C2D" w:rsidRPr="0067607A" w:rsidRDefault="00224C2D" w:rsidP="00224C2D">
      <w:pPr>
        <w:numPr>
          <w:ilvl w:val="1"/>
          <w:numId w:val="4"/>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224C2D" w:rsidRPr="0067607A" w14:paraId="3A00EAAF" w14:textId="77777777" w:rsidTr="001D7F32">
        <w:tc>
          <w:tcPr>
            <w:tcW w:w="2977" w:type="dxa"/>
          </w:tcPr>
          <w:p w14:paraId="68CD92F0" w14:textId="77777777" w:rsidR="00224C2D" w:rsidRPr="0067607A" w:rsidRDefault="00224C2D" w:rsidP="001D7F32">
            <w:pPr>
              <w:rPr>
                <w:sz w:val="24"/>
                <w:szCs w:val="24"/>
              </w:rPr>
            </w:pPr>
            <w:r w:rsidRPr="0067607A">
              <w:rPr>
                <w:sz w:val="24"/>
                <w:szCs w:val="24"/>
              </w:rPr>
              <w:t>Název:</w:t>
            </w:r>
          </w:p>
        </w:tc>
        <w:tc>
          <w:tcPr>
            <w:tcW w:w="6048" w:type="dxa"/>
          </w:tcPr>
          <w:p w14:paraId="318AEF09" w14:textId="77777777" w:rsidR="00224C2D" w:rsidRPr="0067607A" w:rsidRDefault="00224C2D" w:rsidP="001D7F32">
            <w:pPr>
              <w:rPr>
                <w:sz w:val="24"/>
                <w:szCs w:val="24"/>
              </w:rPr>
            </w:pPr>
            <w:r w:rsidRPr="0067607A">
              <w:rPr>
                <w:sz w:val="24"/>
                <w:szCs w:val="24"/>
              </w:rPr>
              <w:t>Statutární město Brno</w:t>
            </w:r>
          </w:p>
        </w:tc>
      </w:tr>
      <w:tr w:rsidR="00224C2D" w:rsidRPr="0067607A" w14:paraId="66F18FEF" w14:textId="77777777" w:rsidTr="001D7F32">
        <w:tc>
          <w:tcPr>
            <w:tcW w:w="2977" w:type="dxa"/>
          </w:tcPr>
          <w:p w14:paraId="5038212D" w14:textId="77777777" w:rsidR="00224C2D" w:rsidRPr="0067607A" w:rsidRDefault="00224C2D" w:rsidP="001D7F32">
            <w:pPr>
              <w:rPr>
                <w:sz w:val="24"/>
                <w:szCs w:val="24"/>
              </w:rPr>
            </w:pPr>
            <w:r w:rsidRPr="0067607A">
              <w:rPr>
                <w:sz w:val="24"/>
                <w:szCs w:val="24"/>
              </w:rPr>
              <w:t>Sídlo:</w:t>
            </w:r>
          </w:p>
        </w:tc>
        <w:tc>
          <w:tcPr>
            <w:tcW w:w="6048" w:type="dxa"/>
          </w:tcPr>
          <w:p w14:paraId="145DA0E1" w14:textId="77777777" w:rsidR="00224C2D" w:rsidRPr="0067607A" w:rsidRDefault="00224C2D" w:rsidP="001D7F32">
            <w:pPr>
              <w:rPr>
                <w:sz w:val="24"/>
                <w:szCs w:val="24"/>
              </w:rPr>
            </w:pPr>
            <w:r w:rsidRPr="0067607A">
              <w:rPr>
                <w:sz w:val="24"/>
                <w:szCs w:val="24"/>
              </w:rPr>
              <w:t>Dominikánské náměstí 196/1, Brno - město, 602 00 Brno</w:t>
            </w:r>
          </w:p>
        </w:tc>
      </w:tr>
      <w:tr w:rsidR="00224C2D" w:rsidRPr="0067607A" w14:paraId="2FC4A873" w14:textId="77777777" w:rsidTr="001D7F32">
        <w:tc>
          <w:tcPr>
            <w:tcW w:w="2977" w:type="dxa"/>
          </w:tcPr>
          <w:p w14:paraId="5C2BA681" w14:textId="77777777" w:rsidR="00224C2D" w:rsidRPr="0067607A" w:rsidRDefault="00224C2D" w:rsidP="001D7F32">
            <w:pPr>
              <w:rPr>
                <w:sz w:val="24"/>
                <w:szCs w:val="24"/>
              </w:rPr>
            </w:pPr>
            <w:r w:rsidRPr="0067607A">
              <w:rPr>
                <w:sz w:val="24"/>
                <w:szCs w:val="24"/>
              </w:rPr>
              <w:t>Zastoupený:</w:t>
            </w:r>
          </w:p>
        </w:tc>
        <w:tc>
          <w:tcPr>
            <w:tcW w:w="6048" w:type="dxa"/>
          </w:tcPr>
          <w:p w14:paraId="119F852C" w14:textId="77777777" w:rsidR="00224C2D" w:rsidRPr="0067607A" w:rsidRDefault="00224C2D" w:rsidP="001D7F32">
            <w:pPr>
              <w:rPr>
                <w:sz w:val="24"/>
                <w:szCs w:val="24"/>
              </w:rPr>
            </w:pPr>
            <w:r w:rsidRPr="0067607A">
              <w:rPr>
                <w:sz w:val="24"/>
                <w:szCs w:val="24"/>
              </w:rPr>
              <w:t>JUDr. Markétou Vaňkovou, primátorkou</w:t>
            </w:r>
          </w:p>
        </w:tc>
      </w:tr>
      <w:tr w:rsidR="00224C2D" w:rsidRPr="0067607A" w14:paraId="39122013" w14:textId="77777777" w:rsidTr="001D7F32">
        <w:tc>
          <w:tcPr>
            <w:tcW w:w="2977" w:type="dxa"/>
          </w:tcPr>
          <w:p w14:paraId="267F17D9" w14:textId="77777777" w:rsidR="00224C2D" w:rsidRPr="0067607A" w:rsidRDefault="00224C2D" w:rsidP="001D7F32">
            <w:pPr>
              <w:rPr>
                <w:sz w:val="24"/>
                <w:szCs w:val="24"/>
              </w:rPr>
            </w:pPr>
            <w:r w:rsidRPr="0067607A">
              <w:rPr>
                <w:sz w:val="24"/>
                <w:szCs w:val="24"/>
              </w:rPr>
              <w:t>Podpisem smlouvy pověřen:</w:t>
            </w:r>
          </w:p>
        </w:tc>
        <w:tc>
          <w:tcPr>
            <w:tcW w:w="6048" w:type="dxa"/>
          </w:tcPr>
          <w:p w14:paraId="74C2B207" w14:textId="25E47CFD" w:rsidR="00224C2D" w:rsidRPr="0067607A" w:rsidRDefault="00224C2D" w:rsidP="001D7F32">
            <w:pPr>
              <w:rPr>
                <w:sz w:val="24"/>
                <w:szCs w:val="24"/>
              </w:rPr>
            </w:pPr>
            <w:r w:rsidRPr="0067607A">
              <w:rPr>
                <w:sz w:val="24"/>
                <w:szCs w:val="24"/>
              </w:rPr>
              <w:t xml:space="preserve">Ing. Tomáš Pivec, </w:t>
            </w:r>
            <w:r>
              <w:rPr>
                <w:sz w:val="24"/>
                <w:szCs w:val="24"/>
              </w:rPr>
              <w:t>MBA</w:t>
            </w:r>
          </w:p>
          <w:p w14:paraId="6C349A58" w14:textId="77777777" w:rsidR="00224C2D" w:rsidRPr="0067607A" w:rsidRDefault="00224C2D" w:rsidP="001D7F32">
            <w:pPr>
              <w:rPr>
                <w:sz w:val="24"/>
                <w:szCs w:val="24"/>
              </w:rPr>
            </w:pPr>
            <w:r w:rsidRPr="0067607A">
              <w:rPr>
                <w:sz w:val="24"/>
                <w:szCs w:val="24"/>
              </w:rPr>
              <w:t>vedoucí Odboru investičního Magistrátu města Brna</w:t>
            </w:r>
          </w:p>
        </w:tc>
      </w:tr>
      <w:tr w:rsidR="00224C2D" w:rsidRPr="0067607A" w14:paraId="6A6BEAAC" w14:textId="77777777" w:rsidTr="001D7F32">
        <w:tc>
          <w:tcPr>
            <w:tcW w:w="2977" w:type="dxa"/>
          </w:tcPr>
          <w:p w14:paraId="0765475B" w14:textId="77777777" w:rsidR="00224C2D" w:rsidRPr="0067607A" w:rsidRDefault="00224C2D" w:rsidP="001D7F32">
            <w:pPr>
              <w:rPr>
                <w:sz w:val="24"/>
                <w:szCs w:val="24"/>
              </w:rPr>
            </w:pPr>
            <w:r w:rsidRPr="0067607A">
              <w:rPr>
                <w:sz w:val="24"/>
                <w:szCs w:val="24"/>
              </w:rPr>
              <w:t>IČ:</w:t>
            </w:r>
          </w:p>
        </w:tc>
        <w:tc>
          <w:tcPr>
            <w:tcW w:w="6048" w:type="dxa"/>
          </w:tcPr>
          <w:p w14:paraId="536F285A" w14:textId="77777777" w:rsidR="00224C2D" w:rsidRPr="0067607A" w:rsidRDefault="00224C2D" w:rsidP="001D7F32">
            <w:pPr>
              <w:rPr>
                <w:sz w:val="24"/>
                <w:szCs w:val="24"/>
              </w:rPr>
            </w:pPr>
            <w:r w:rsidRPr="0067607A">
              <w:rPr>
                <w:sz w:val="24"/>
                <w:szCs w:val="24"/>
              </w:rPr>
              <w:t>44992785</w:t>
            </w:r>
          </w:p>
        </w:tc>
      </w:tr>
      <w:tr w:rsidR="00224C2D" w:rsidRPr="0067607A" w14:paraId="1D595D20" w14:textId="77777777" w:rsidTr="001D7F32">
        <w:tc>
          <w:tcPr>
            <w:tcW w:w="2977" w:type="dxa"/>
          </w:tcPr>
          <w:p w14:paraId="4916AA7E" w14:textId="77777777" w:rsidR="00224C2D" w:rsidRPr="0067607A" w:rsidRDefault="00224C2D" w:rsidP="001D7F32">
            <w:pPr>
              <w:rPr>
                <w:sz w:val="24"/>
                <w:szCs w:val="24"/>
              </w:rPr>
            </w:pPr>
            <w:r w:rsidRPr="0067607A">
              <w:rPr>
                <w:sz w:val="24"/>
                <w:szCs w:val="24"/>
              </w:rPr>
              <w:t>DIČ:</w:t>
            </w:r>
          </w:p>
        </w:tc>
        <w:tc>
          <w:tcPr>
            <w:tcW w:w="6048" w:type="dxa"/>
          </w:tcPr>
          <w:p w14:paraId="05976DBB" w14:textId="77777777" w:rsidR="00224C2D" w:rsidRPr="0067607A" w:rsidRDefault="00224C2D" w:rsidP="001D7F32">
            <w:pPr>
              <w:rPr>
                <w:sz w:val="24"/>
                <w:szCs w:val="24"/>
              </w:rPr>
            </w:pPr>
            <w:r w:rsidRPr="0067607A">
              <w:rPr>
                <w:sz w:val="24"/>
                <w:szCs w:val="24"/>
              </w:rPr>
              <w:t>CZ44992785</w:t>
            </w:r>
          </w:p>
        </w:tc>
      </w:tr>
    </w:tbl>
    <w:p w14:paraId="08566554" w14:textId="77777777" w:rsidR="00224C2D" w:rsidRPr="0067607A" w:rsidRDefault="00224C2D" w:rsidP="00224C2D">
      <w:pPr>
        <w:spacing w:before="120"/>
        <w:rPr>
          <w:sz w:val="24"/>
          <w:szCs w:val="24"/>
        </w:rPr>
      </w:pPr>
      <w:r w:rsidRPr="0067607A">
        <w:rPr>
          <w:sz w:val="24"/>
          <w:szCs w:val="24"/>
        </w:rPr>
        <w:t xml:space="preserve"> (dále jen budoucí povinný) </w:t>
      </w:r>
    </w:p>
    <w:p w14:paraId="7579ECAD" w14:textId="77777777" w:rsidR="00224C2D" w:rsidRPr="0067607A" w:rsidRDefault="00224C2D" w:rsidP="00224C2D">
      <w:pPr>
        <w:spacing w:before="120" w:after="120"/>
        <w:rPr>
          <w:sz w:val="24"/>
          <w:szCs w:val="24"/>
        </w:rPr>
      </w:pPr>
      <w:r w:rsidRPr="0067607A">
        <w:rPr>
          <w:sz w:val="24"/>
          <w:szCs w:val="24"/>
        </w:rPr>
        <w:t xml:space="preserve">a </w:t>
      </w:r>
    </w:p>
    <w:p w14:paraId="6179ACA5" w14:textId="77777777" w:rsidR="00224C2D" w:rsidRPr="0067607A" w:rsidRDefault="00224C2D" w:rsidP="00224C2D">
      <w:pPr>
        <w:numPr>
          <w:ilvl w:val="1"/>
          <w:numId w:val="2"/>
        </w:numPr>
        <w:tabs>
          <w:tab w:val="left" w:pos="2700"/>
          <w:tab w:val="left" w:pos="3780"/>
        </w:tabs>
        <w:rPr>
          <w:b/>
          <w:bCs/>
          <w:sz w:val="24"/>
          <w:szCs w:val="24"/>
        </w:rPr>
      </w:pPr>
      <w:r w:rsidRPr="0067607A">
        <w:rPr>
          <w:b/>
          <w:bCs/>
          <w:sz w:val="24"/>
          <w:szCs w:val="24"/>
        </w:rPr>
        <w:t>Budoucí oprávněný</w:t>
      </w:r>
    </w:p>
    <w:tbl>
      <w:tblPr>
        <w:tblW w:w="9180" w:type="dxa"/>
        <w:tblInd w:w="70" w:type="dxa"/>
        <w:tblCellMar>
          <w:left w:w="70" w:type="dxa"/>
          <w:right w:w="70" w:type="dxa"/>
        </w:tblCellMar>
        <w:tblLook w:val="0000" w:firstRow="0" w:lastRow="0" w:firstColumn="0" w:lastColumn="0" w:noHBand="0" w:noVBand="0"/>
      </w:tblPr>
      <w:tblGrid>
        <w:gridCol w:w="9180"/>
      </w:tblGrid>
      <w:tr w:rsidR="00224C2D" w:rsidRPr="0067607A" w14:paraId="3F129BB4" w14:textId="77777777" w:rsidTr="001D7F32">
        <w:trPr>
          <w:cantSplit/>
        </w:trPr>
        <w:tc>
          <w:tcPr>
            <w:tcW w:w="9180" w:type="dxa"/>
          </w:tcPr>
          <w:p w14:paraId="13E12344" w14:textId="77777777" w:rsidR="00224C2D" w:rsidRPr="0067607A" w:rsidRDefault="00224C2D" w:rsidP="001D7F32">
            <w:pPr>
              <w:pStyle w:val="Zkladntext"/>
              <w:rPr>
                <w:bCs/>
                <w:color w:val="auto"/>
              </w:rPr>
            </w:pPr>
            <w:r w:rsidRPr="0067607A">
              <w:rPr>
                <w:bCs/>
                <w:color w:val="auto"/>
              </w:rPr>
              <w:t>GasNet, s.r.o.</w:t>
            </w:r>
          </w:p>
        </w:tc>
      </w:tr>
      <w:tr w:rsidR="00224C2D" w:rsidRPr="0067607A" w14:paraId="49403F3A" w14:textId="77777777" w:rsidTr="001D7F32">
        <w:trPr>
          <w:cantSplit/>
        </w:trPr>
        <w:tc>
          <w:tcPr>
            <w:tcW w:w="9180" w:type="dxa"/>
          </w:tcPr>
          <w:p w14:paraId="47EC247A" w14:textId="77777777" w:rsidR="00224C2D" w:rsidRPr="0067607A" w:rsidRDefault="00224C2D" w:rsidP="001D7F32">
            <w:pPr>
              <w:pStyle w:val="Nzev"/>
              <w:jc w:val="left"/>
              <w:outlineLvl w:val="0"/>
              <w:rPr>
                <w:b w:val="0"/>
                <w:bCs/>
                <w:sz w:val="24"/>
              </w:rPr>
            </w:pPr>
            <w:r w:rsidRPr="0067607A">
              <w:rPr>
                <w:b w:val="0"/>
                <w:bCs/>
                <w:sz w:val="24"/>
              </w:rPr>
              <w:t>Sídlo:                        Ústí nad Labem, Klíšská 940/96, Klíše, PSČ 400 01</w:t>
            </w:r>
          </w:p>
        </w:tc>
      </w:tr>
      <w:tr w:rsidR="00224C2D" w:rsidRPr="0067607A" w14:paraId="0D9B3AF0" w14:textId="77777777" w:rsidTr="001D7F32">
        <w:trPr>
          <w:cantSplit/>
        </w:trPr>
        <w:tc>
          <w:tcPr>
            <w:tcW w:w="9180" w:type="dxa"/>
          </w:tcPr>
          <w:p w14:paraId="40C664EB" w14:textId="77777777" w:rsidR="00224C2D" w:rsidRPr="0067607A" w:rsidRDefault="00224C2D" w:rsidP="001D7F32">
            <w:pPr>
              <w:pStyle w:val="Nzev"/>
              <w:jc w:val="left"/>
              <w:outlineLvl w:val="0"/>
              <w:rPr>
                <w:b w:val="0"/>
                <w:bCs/>
                <w:sz w:val="24"/>
              </w:rPr>
            </w:pPr>
            <w:r w:rsidRPr="0067607A">
              <w:rPr>
                <w:b w:val="0"/>
                <w:bCs/>
                <w:sz w:val="24"/>
              </w:rPr>
              <w:t xml:space="preserve">IČ :                            27295567 </w:t>
            </w:r>
          </w:p>
          <w:p w14:paraId="161A64D7" w14:textId="77777777" w:rsidR="00224C2D" w:rsidRPr="0067607A" w:rsidRDefault="00224C2D" w:rsidP="001D7F32">
            <w:pPr>
              <w:pStyle w:val="Nzev"/>
              <w:jc w:val="left"/>
              <w:outlineLvl w:val="0"/>
              <w:rPr>
                <w:b w:val="0"/>
                <w:bCs/>
                <w:sz w:val="24"/>
              </w:rPr>
            </w:pPr>
            <w:r w:rsidRPr="0067607A">
              <w:rPr>
                <w:b w:val="0"/>
                <w:bCs/>
                <w:sz w:val="24"/>
              </w:rPr>
              <w:t>DIČ :                         CZ27295567</w:t>
            </w:r>
          </w:p>
        </w:tc>
      </w:tr>
      <w:tr w:rsidR="00224C2D" w:rsidRPr="0067607A" w14:paraId="1D77F334" w14:textId="77777777" w:rsidTr="001D7F32">
        <w:trPr>
          <w:cantSplit/>
        </w:trPr>
        <w:tc>
          <w:tcPr>
            <w:tcW w:w="9180" w:type="dxa"/>
          </w:tcPr>
          <w:p w14:paraId="1730D0D2" w14:textId="77777777" w:rsidR="00224C2D" w:rsidRPr="0067607A" w:rsidRDefault="00224C2D" w:rsidP="001D7F32">
            <w:pPr>
              <w:pStyle w:val="Zkladntext"/>
              <w:rPr>
                <w:bCs/>
                <w:color w:val="auto"/>
              </w:rPr>
            </w:pPr>
            <w:r w:rsidRPr="0067607A">
              <w:rPr>
                <w:bCs/>
                <w:color w:val="auto"/>
              </w:rPr>
              <w:t>zapsaná v obchodním rejstříku vedeném Krajským soudem v Ústí nad Labem, oddíl C, vložka 23083</w:t>
            </w:r>
          </w:p>
          <w:p w14:paraId="46C7D4A4" w14:textId="77777777" w:rsidR="00224C2D" w:rsidRPr="0067607A" w:rsidRDefault="00224C2D" w:rsidP="001D7F32">
            <w:pPr>
              <w:pStyle w:val="Zkladntext"/>
              <w:rPr>
                <w:bCs/>
                <w:color w:val="auto"/>
              </w:rPr>
            </w:pPr>
          </w:p>
          <w:p w14:paraId="7B3574EF" w14:textId="77777777" w:rsidR="00224C2D" w:rsidRPr="0067607A" w:rsidRDefault="00224C2D" w:rsidP="001D7F32">
            <w:pPr>
              <w:tabs>
                <w:tab w:val="left" w:pos="1701"/>
              </w:tabs>
              <w:rPr>
                <w:sz w:val="24"/>
                <w:szCs w:val="24"/>
              </w:rPr>
            </w:pPr>
            <w:r w:rsidRPr="0067607A">
              <w:rPr>
                <w:sz w:val="24"/>
                <w:szCs w:val="24"/>
              </w:rPr>
              <w:t>Zastoupen na základě plné moci společností</w:t>
            </w:r>
          </w:p>
          <w:p w14:paraId="4CD40177" w14:textId="77777777" w:rsidR="00224C2D" w:rsidRPr="0067607A" w:rsidRDefault="00224C2D" w:rsidP="001D7F32">
            <w:pPr>
              <w:tabs>
                <w:tab w:val="left" w:pos="4140"/>
              </w:tabs>
              <w:spacing w:line="160" w:lineRule="exact"/>
              <w:rPr>
                <w:sz w:val="24"/>
                <w:szCs w:val="24"/>
              </w:rPr>
            </w:pPr>
          </w:p>
          <w:p w14:paraId="7C4909D1" w14:textId="77777777" w:rsidR="00224C2D" w:rsidRDefault="00224C2D" w:rsidP="001D7F32">
            <w:pPr>
              <w:rPr>
                <w:bCs/>
                <w:sz w:val="24"/>
                <w:szCs w:val="24"/>
              </w:rPr>
            </w:pPr>
            <w:r w:rsidRPr="00D31CD2">
              <w:rPr>
                <w:bCs/>
                <w:sz w:val="24"/>
                <w:szCs w:val="24"/>
              </w:rPr>
              <w:t>GasNet Služby, s.r.o.</w:t>
            </w:r>
          </w:p>
          <w:p w14:paraId="190AA418" w14:textId="77777777" w:rsidR="00224C2D" w:rsidRPr="009E4CB1" w:rsidRDefault="00224C2D" w:rsidP="001D7F32">
            <w:pPr>
              <w:rPr>
                <w:sz w:val="24"/>
                <w:szCs w:val="24"/>
              </w:rPr>
            </w:pPr>
            <w:r w:rsidRPr="009E4CB1">
              <w:rPr>
                <w:sz w:val="24"/>
                <w:szCs w:val="24"/>
              </w:rPr>
              <w:t xml:space="preserve">Sídlo:                           Plynárenská 499/1, </w:t>
            </w:r>
            <w:r>
              <w:rPr>
                <w:sz w:val="24"/>
                <w:szCs w:val="24"/>
              </w:rPr>
              <w:t xml:space="preserve">Zábrdovice, </w:t>
            </w:r>
            <w:r w:rsidRPr="009E4CB1">
              <w:rPr>
                <w:sz w:val="24"/>
                <w:szCs w:val="24"/>
              </w:rPr>
              <w:t>6</w:t>
            </w:r>
            <w:r>
              <w:rPr>
                <w:sz w:val="24"/>
                <w:szCs w:val="24"/>
              </w:rPr>
              <w:t>02</w:t>
            </w:r>
            <w:r w:rsidRPr="009E4CB1">
              <w:rPr>
                <w:sz w:val="24"/>
                <w:szCs w:val="24"/>
              </w:rPr>
              <w:t xml:space="preserve"> 0</w:t>
            </w:r>
            <w:r>
              <w:rPr>
                <w:sz w:val="24"/>
                <w:szCs w:val="24"/>
              </w:rPr>
              <w:t>0</w:t>
            </w:r>
            <w:r w:rsidRPr="009E4CB1">
              <w:rPr>
                <w:sz w:val="24"/>
                <w:szCs w:val="24"/>
              </w:rPr>
              <w:t xml:space="preserve"> Brno</w:t>
            </w:r>
          </w:p>
          <w:p w14:paraId="4845E849" w14:textId="717D2EFD" w:rsidR="00224C2D" w:rsidRPr="009E4CB1" w:rsidRDefault="00224C2D" w:rsidP="001D7F32">
            <w:pPr>
              <w:rPr>
                <w:sz w:val="24"/>
                <w:szCs w:val="24"/>
              </w:rPr>
            </w:pPr>
            <w:r w:rsidRPr="009E4CB1">
              <w:rPr>
                <w:sz w:val="24"/>
                <w:szCs w:val="24"/>
              </w:rPr>
              <w:t xml:space="preserve">IČ: </w:t>
            </w:r>
            <w:r w:rsidRPr="009E4CB1">
              <w:rPr>
                <w:sz w:val="24"/>
                <w:szCs w:val="24"/>
              </w:rPr>
              <w:tab/>
            </w:r>
            <w:r w:rsidRPr="009E4CB1">
              <w:rPr>
                <w:sz w:val="24"/>
                <w:szCs w:val="24"/>
              </w:rPr>
              <w:tab/>
            </w:r>
            <w:r w:rsidRPr="009E4CB1">
              <w:rPr>
                <w:sz w:val="24"/>
                <w:szCs w:val="24"/>
              </w:rPr>
              <w:tab/>
            </w:r>
            <w:r w:rsidR="00866B37">
              <w:rPr>
                <w:sz w:val="24"/>
                <w:szCs w:val="24"/>
              </w:rPr>
              <w:t xml:space="preserve"> </w:t>
            </w:r>
            <w:r w:rsidRPr="009E4CB1">
              <w:rPr>
                <w:sz w:val="24"/>
                <w:szCs w:val="24"/>
              </w:rPr>
              <w:t>27935311</w:t>
            </w:r>
          </w:p>
          <w:p w14:paraId="3CED21DF" w14:textId="0BBA81A7" w:rsidR="00224C2D" w:rsidRPr="009E4CB1" w:rsidRDefault="00224C2D" w:rsidP="001D7F32">
            <w:pPr>
              <w:rPr>
                <w:sz w:val="24"/>
                <w:szCs w:val="24"/>
              </w:rPr>
            </w:pPr>
            <w:r w:rsidRPr="009E4CB1">
              <w:rPr>
                <w:sz w:val="24"/>
                <w:szCs w:val="24"/>
              </w:rPr>
              <w:t>DIČ:</w:t>
            </w:r>
            <w:r w:rsidRPr="009E4CB1">
              <w:rPr>
                <w:sz w:val="24"/>
                <w:szCs w:val="24"/>
              </w:rPr>
              <w:tab/>
            </w:r>
            <w:r w:rsidRPr="009E4CB1">
              <w:rPr>
                <w:sz w:val="24"/>
                <w:szCs w:val="24"/>
              </w:rPr>
              <w:tab/>
            </w:r>
            <w:r w:rsidRPr="009E4CB1">
              <w:rPr>
                <w:sz w:val="24"/>
                <w:szCs w:val="24"/>
              </w:rPr>
              <w:tab/>
            </w:r>
            <w:r w:rsidR="00866B37">
              <w:rPr>
                <w:sz w:val="24"/>
                <w:szCs w:val="24"/>
              </w:rPr>
              <w:t xml:space="preserve"> </w:t>
            </w:r>
            <w:r w:rsidRPr="009E4CB1">
              <w:rPr>
                <w:sz w:val="24"/>
                <w:szCs w:val="24"/>
              </w:rPr>
              <w:t>CZ27935311</w:t>
            </w:r>
          </w:p>
          <w:p w14:paraId="70392A52" w14:textId="6A808D9A" w:rsidR="00224C2D" w:rsidRPr="009E4CB1" w:rsidRDefault="00224C2D" w:rsidP="001D7F32">
            <w:pPr>
              <w:rPr>
                <w:sz w:val="24"/>
                <w:szCs w:val="24"/>
              </w:rPr>
            </w:pPr>
            <w:r w:rsidRPr="009E4CB1">
              <w:rPr>
                <w:sz w:val="24"/>
                <w:szCs w:val="24"/>
              </w:rPr>
              <w:t>bankovní spojení:</w:t>
            </w:r>
            <w:r w:rsidRPr="009E4CB1">
              <w:rPr>
                <w:sz w:val="24"/>
                <w:szCs w:val="24"/>
              </w:rPr>
              <w:tab/>
            </w:r>
            <w:r w:rsidR="00866B37">
              <w:rPr>
                <w:sz w:val="24"/>
                <w:szCs w:val="24"/>
              </w:rPr>
              <w:t xml:space="preserve"> </w:t>
            </w:r>
            <w:r w:rsidRPr="009E4CB1">
              <w:rPr>
                <w:sz w:val="24"/>
                <w:szCs w:val="24"/>
              </w:rPr>
              <w:t>Československá obchodní banka, a.s.</w:t>
            </w:r>
          </w:p>
          <w:p w14:paraId="5C198279" w14:textId="60C54A26" w:rsidR="00224C2D" w:rsidRPr="00D865F4" w:rsidRDefault="00224C2D" w:rsidP="001D7F32">
            <w:pPr>
              <w:rPr>
                <w:sz w:val="24"/>
                <w:szCs w:val="24"/>
              </w:rPr>
            </w:pPr>
            <w:r w:rsidRPr="00D865F4">
              <w:rPr>
                <w:sz w:val="24"/>
                <w:szCs w:val="24"/>
              </w:rPr>
              <w:t>číslo účtu:</w:t>
            </w:r>
            <w:r w:rsidRPr="00D865F4">
              <w:rPr>
                <w:sz w:val="24"/>
                <w:szCs w:val="24"/>
              </w:rPr>
              <w:tab/>
            </w:r>
            <w:r w:rsidRPr="00D865F4">
              <w:rPr>
                <w:sz w:val="24"/>
                <w:szCs w:val="24"/>
              </w:rPr>
              <w:tab/>
            </w:r>
            <w:r w:rsidR="00866B37">
              <w:rPr>
                <w:sz w:val="24"/>
                <w:szCs w:val="24"/>
              </w:rPr>
              <w:t xml:space="preserve"> </w:t>
            </w:r>
            <w:r w:rsidRPr="00D865F4">
              <w:rPr>
                <w:sz w:val="24"/>
                <w:szCs w:val="24"/>
              </w:rPr>
              <w:t>17837923/0300</w:t>
            </w:r>
          </w:p>
          <w:p w14:paraId="59AF515E" w14:textId="77777777" w:rsidR="00224C2D" w:rsidRPr="00D865F4" w:rsidRDefault="00224C2D" w:rsidP="001D7F32">
            <w:pPr>
              <w:pStyle w:val="Zhlav"/>
              <w:rPr>
                <w:color w:val="auto"/>
                <w:szCs w:val="24"/>
              </w:rPr>
            </w:pPr>
            <w:r>
              <w:rPr>
                <w:color w:val="auto"/>
                <w:szCs w:val="24"/>
              </w:rPr>
              <w:t>Z</w:t>
            </w:r>
            <w:r w:rsidRPr="00D865F4">
              <w:rPr>
                <w:color w:val="auto"/>
                <w:szCs w:val="24"/>
              </w:rPr>
              <w:t>astoupena na základě plných mocí:</w:t>
            </w:r>
          </w:p>
          <w:p w14:paraId="0F3EA58C" w14:textId="3DBB6F08" w:rsidR="00224C2D" w:rsidRDefault="00224C2D" w:rsidP="001D7F32">
            <w:pPr>
              <w:jc w:val="both"/>
              <w:rPr>
                <w:color w:val="000000"/>
                <w:sz w:val="24"/>
                <w:szCs w:val="24"/>
              </w:rPr>
            </w:pPr>
          </w:p>
          <w:p w14:paraId="044ADA37" w14:textId="43D49313" w:rsidR="00AB3F55" w:rsidRDefault="0010400A" w:rsidP="001D7F32">
            <w:pPr>
              <w:jc w:val="both"/>
              <w:rPr>
                <w:color w:val="000000"/>
                <w:sz w:val="24"/>
                <w:szCs w:val="24"/>
              </w:rPr>
            </w:pPr>
            <w:r>
              <w:rPr>
                <w:color w:val="000000"/>
                <w:sz w:val="24"/>
                <w:szCs w:val="24"/>
              </w:rPr>
              <w:t>xxx</w:t>
            </w:r>
          </w:p>
          <w:p w14:paraId="5C3E75CB" w14:textId="7533183D" w:rsidR="00AB3F55" w:rsidRDefault="0010400A" w:rsidP="001D7F32">
            <w:pPr>
              <w:jc w:val="both"/>
              <w:rPr>
                <w:color w:val="000000"/>
                <w:sz w:val="24"/>
                <w:szCs w:val="24"/>
              </w:rPr>
            </w:pPr>
            <w:r>
              <w:rPr>
                <w:color w:val="000000"/>
                <w:sz w:val="24"/>
                <w:szCs w:val="24"/>
              </w:rPr>
              <w:t>xxx</w:t>
            </w:r>
          </w:p>
          <w:p w14:paraId="3F899DCF" w14:textId="3B639957" w:rsidR="006E2383" w:rsidRPr="00DD68E9" w:rsidRDefault="006E2383" w:rsidP="001D7F32">
            <w:pPr>
              <w:jc w:val="both"/>
              <w:rPr>
                <w:sz w:val="24"/>
                <w:szCs w:val="24"/>
              </w:rPr>
            </w:pPr>
          </w:p>
        </w:tc>
      </w:tr>
      <w:tr w:rsidR="00224C2D" w:rsidRPr="0067607A" w14:paraId="7FBAC06E" w14:textId="77777777" w:rsidTr="001D7F32">
        <w:trPr>
          <w:cantSplit/>
        </w:trPr>
        <w:tc>
          <w:tcPr>
            <w:tcW w:w="9180" w:type="dxa"/>
          </w:tcPr>
          <w:p w14:paraId="1DB9E60A" w14:textId="77777777" w:rsidR="00224C2D" w:rsidRPr="0067607A" w:rsidRDefault="00224C2D" w:rsidP="001D7F32">
            <w:pPr>
              <w:spacing w:before="120"/>
              <w:rPr>
                <w:sz w:val="24"/>
                <w:szCs w:val="24"/>
              </w:rPr>
            </w:pPr>
            <w:r w:rsidRPr="0067607A">
              <w:rPr>
                <w:sz w:val="24"/>
                <w:szCs w:val="24"/>
              </w:rPr>
              <w:t>(dále jen budoucí oprávněný)</w:t>
            </w:r>
          </w:p>
        </w:tc>
      </w:tr>
    </w:tbl>
    <w:p w14:paraId="3A754202" w14:textId="77777777" w:rsidR="00224C2D" w:rsidRPr="0067607A" w:rsidRDefault="00224C2D" w:rsidP="00224C2D">
      <w:pPr>
        <w:pStyle w:val="Zkladntext"/>
        <w:spacing w:before="60" w:after="60"/>
        <w:jc w:val="both"/>
        <w:rPr>
          <w:color w:val="auto"/>
          <w:szCs w:val="24"/>
        </w:rPr>
      </w:pPr>
    </w:p>
    <w:p w14:paraId="3F721EEB" w14:textId="77777777" w:rsidR="00224C2D" w:rsidRPr="0067607A" w:rsidRDefault="00224C2D" w:rsidP="00224C2D">
      <w:pPr>
        <w:pStyle w:val="Zkladntext"/>
        <w:spacing w:before="60" w:after="60"/>
        <w:ind w:firstLine="369"/>
        <w:jc w:val="both"/>
        <w:rPr>
          <w:bCs/>
          <w:color w:val="auto"/>
        </w:rPr>
      </w:pPr>
      <w:r w:rsidRPr="0067607A">
        <w:rPr>
          <w:bCs/>
          <w:color w:val="auto"/>
        </w:rPr>
        <w:t>uzavírají dle ust. § 1785 a násl. zákona č. 89/2012 Sb., občanský zákoník, ve znění pozdějších předpisů tuto smlouvu o smlouvě budoucí tohoto znění (dále jen smlouva).</w:t>
      </w:r>
    </w:p>
    <w:p w14:paraId="1818EF32"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Předmět smlouvy</w:t>
      </w:r>
    </w:p>
    <w:p w14:paraId="0F9D1221" w14:textId="4C6C6F17" w:rsidR="00224C2D" w:rsidRPr="0067607A" w:rsidRDefault="00224C2D" w:rsidP="00224C2D">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 pozemk</w:t>
      </w:r>
      <w:r w:rsidR="00FA013F">
        <w:rPr>
          <w:rFonts w:ascii="Times New Roman" w:hAnsi="Times New Roman"/>
          <w:b w:val="0"/>
          <w:snapToGrid w:val="0"/>
          <w:color w:val="auto"/>
          <w:sz w:val="24"/>
          <w:szCs w:val="20"/>
        </w:rPr>
        <w:t>ům</w:t>
      </w:r>
      <w:r w:rsidRPr="0067607A">
        <w:rPr>
          <w:rFonts w:ascii="Times New Roman" w:hAnsi="Times New Roman"/>
          <w:b w:val="0"/>
          <w:snapToGrid w:val="0"/>
          <w:color w:val="auto"/>
          <w:sz w:val="24"/>
          <w:szCs w:val="20"/>
        </w:rPr>
        <w:t xml:space="preserve"> p.</w:t>
      </w:r>
      <w:r w:rsidR="00EF2E81">
        <w:rPr>
          <w:rFonts w:ascii="Times New Roman" w:hAnsi="Times New Roman"/>
          <w:b w:val="0"/>
          <w:snapToGrid w:val="0"/>
          <w:color w:val="auto"/>
          <w:sz w:val="24"/>
          <w:szCs w:val="20"/>
        </w:rPr>
        <w:t xml:space="preserve"> </w:t>
      </w:r>
      <w:r w:rsidRPr="0067607A">
        <w:rPr>
          <w:rFonts w:ascii="Times New Roman" w:hAnsi="Times New Roman"/>
          <w:b w:val="0"/>
          <w:snapToGrid w:val="0"/>
          <w:color w:val="auto"/>
          <w:sz w:val="24"/>
          <w:szCs w:val="20"/>
        </w:rPr>
        <w:t xml:space="preserve">č. </w:t>
      </w:r>
      <w:r w:rsidR="00AA62C3">
        <w:rPr>
          <w:rFonts w:ascii="Times New Roman" w:hAnsi="Times New Roman"/>
          <w:b w:val="0"/>
          <w:color w:val="auto"/>
          <w:sz w:val="24"/>
          <w:szCs w:val="24"/>
        </w:rPr>
        <w:fldChar w:fldCharType="begin">
          <w:ffData>
            <w:name w:val=""/>
            <w:enabled w:val="0"/>
            <w:calcOnExit w:val="0"/>
            <w:textInput>
              <w:default w:val="2619, 2907/1, 2907/2, 2907/3, 2947, 2979, 3008, 3040, 3073, 3102, 3130, 3131, 3189"/>
            </w:textInput>
          </w:ffData>
        </w:fldChar>
      </w:r>
      <w:r w:rsidR="00AA62C3">
        <w:rPr>
          <w:rFonts w:ascii="Times New Roman" w:hAnsi="Times New Roman"/>
          <w:b w:val="0"/>
          <w:color w:val="auto"/>
          <w:sz w:val="24"/>
          <w:szCs w:val="24"/>
        </w:rPr>
        <w:instrText xml:space="preserve"> FORMTEXT </w:instrText>
      </w:r>
      <w:r w:rsidR="00AA62C3">
        <w:rPr>
          <w:rFonts w:ascii="Times New Roman" w:hAnsi="Times New Roman"/>
          <w:b w:val="0"/>
          <w:color w:val="auto"/>
          <w:sz w:val="24"/>
          <w:szCs w:val="24"/>
        </w:rPr>
      </w:r>
      <w:r w:rsidR="00AA62C3">
        <w:rPr>
          <w:rFonts w:ascii="Times New Roman" w:hAnsi="Times New Roman"/>
          <w:b w:val="0"/>
          <w:color w:val="auto"/>
          <w:sz w:val="24"/>
          <w:szCs w:val="24"/>
        </w:rPr>
        <w:fldChar w:fldCharType="separate"/>
      </w:r>
      <w:r w:rsidR="00AA62C3">
        <w:rPr>
          <w:rFonts w:ascii="Times New Roman" w:hAnsi="Times New Roman"/>
          <w:b w:val="0"/>
          <w:noProof/>
          <w:color w:val="auto"/>
          <w:sz w:val="24"/>
          <w:szCs w:val="24"/>
        </w:rPr>
        <w:t>2619, 2907/1, 2907/2, 2907/3, 2947, 2979, 3008, 3040, 3073, 3102, 3130, 3131, 3189</w:t>
      </w:r>
      <w:r w:rsidR="00AA62C3">
        <w:rPr>
          <w:rFonts w:ascii="Times New Roman" w:hAnsi="Times New Roman"/>
          <w:b w:val="0"/>
          <w:color w:val="auto"/>
          <w:sz w:val="24"/>
          <w:szCs w:val="24"/>
        </w:rPr>
        <w:fldChar w:fldCharType="end"/>
      </w:r>
      <w:r w:rsidR="00CE6D16">
        <w:rPr>
          <w:rFonts w:ascii="Times New Roman" w:hAnsi="Times New Roman"/>
          <w:b w:val="0"/>
          <w:color w:val="auto"/>
          <w:sz w:val="24"/>
          <w:szCs w:val="24"/>
        </w:rPr>
        <w:t>,</w:t>
      </w:r>
      <w:r w:rsidRPr="008B5C88">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k.</w:t>
      </w:r>
      <w:r w:rsidR="00EF2E81">
        <w:rPr>
          <w:rFonts w:ascii="Times New Roman" w:hAnsi="Times New Roman"/>
          <w:b w:val="0"/>
          <w:snapToGrid w:val="0"/>
          <w:color w:val="auto"/>
          <w:sz w:val="24"/>
          <w:szCs w:val="24"/>
        </w:rPr>
        <w:t xml:space="preserve"> </w:t>
      </w:r>
      <w:r w:rsidRPr="0067607A">
        <w:rPr>
          <w:rFonts w:ascii="Times New Roman" w:hAnsi="Times New Roman"/>
          <w:b w:val="0"/>
          <w:snapToGrid w:val="0"/>
          <w:color w:val="auto"/>
          <w:sz w:val="24"/>
          <w:szCs w:val="24"/>
        </w:rPr>
        <w:t xml:space="preserve">ú. </w:t>
      </w:r>
      <w:r w:rsidR="00AA62C3">
        <w:rPr>
          <w:rFonts w:ascii="Times New Roman" w:hAnsi="Times New Roman"/>
          <w:b w:val="0"/>
          <w:color w:val="auto"/>
          <w:sz w:val="24"/>
          <w:szCs w:val="24"/>
        </w:rPr>
        <w:fldChar w:fldCharType="begin">
          <w:ffData>
            <w:name w:val=""/>
            <w:enabled/>
            <w:calcOnExit w:val="0"/>
            <w:textInput>
              <w:default w:val="Černá Pole"/>
            </w:textInput>
          </w:ffData>
        </w:fldChar>
      </w:r>
      <w:r w:rsidR="00AA62C3">
        <w:rPr>
          <w:rFonts w:ascii="Times New Roman" w:hAnsi="Times New Roman"/>
          <w:b w:val="0"/>
          <w:color w:val="auto"/>
          <w:sz w:val="24"/>
          <w:szCs w:val="24"/>
        </w:rPr>
        <w:instrText xml:space="preserve"> FORMTEXT </w:instrText>
      </w:r>
      <w:r w:rsidR="00AA62C3">
        <w:rPr>
          <w:rFonts w:ascii="Times New Roman" w:hAnsi="Times New Roman"/>
          <w:b w:val="0"/>
          <w:color w:val="auto"/>
          <w:sz w:val="24"/>
          <w:szCs w:val="24"/>
        </w:rPr>
      </w:r>
      <w:r w:rsidR="00AA62C3">
        <w:rPr>
          <w:rFonts w:ascii="Times New Roman" w:hAnsi="Times New Roman"/>
          <w:b w:val="0"/>
          <w:color w:val="auto"/>
          <w:sz w:val="24"/>
          <w:szCs w:val="24"/>
        </w:rPr>
        <w:fldChar w:fldCharType="separate"/>
      </w:r>
      <w:r w:rsidR="00AA62C3">
        <w:rPr>
          <w:rFonts w:ascii="Times New Roman" w:hAnsi="Times New Roman"/>
          <w:b w:val="0"/>
          <w:noProof/>
          <w:color w:val="auto"/>
          <w:sz w:val="24"/>
          <w:szCs w:val="24"/>
        </w:rPr>
        <w:t>Černá Pole</w:t>
      </w:r>
      <w:r w:rsidR="00AA62C3">
        <w:rPr>
          <w:rFonts w:ascii="Times New Roman" w:hAnsi="Times New Roman"/>
          <w:b w:val="0"/>
          <w:color w:val="auto"/>
          <w:sz w:val="24"/>
          <w:szCs w:val="24"/>
        </w:rPr>
        <w:fldChar w:fldCharType="end"/>
      </w:r>
      <w:r w:rsidR="0008441E">
        <w:rPr>
          <w:rFonts w:ascii="Times New Roman" w:hAnsi="Times New Roman"/>
          <w:b w:val="0"/>
          <w:color w:val="auto"/>
          <w:sz w:val="24"/>
          <w:szCs w:val="24"/>
        </w:rPr>
        <w:t xml:space="preserve"> </w:t>
      </w:r>
      <w:r w:rsidRPr="0067607A">
        <w:rPr>
          <w:rFonts w:ascii="Times New Roman" w:hAnsi="Times New Roman"/>
          <w:b w:val="0"/>
          <w:snapToGrid w:val="0"/>
          <w:color w:val="auto"/>
          <w:sz w:val="24"/>
          <w:szCs w:val="24"/>
        </w:rPr>
        <w:t>ve vlastnictví budoucího povinného zapsaný</w:t>
      </w:r>
      <w:r w:rsidR="00144B7E">
        <w:rPr>
          <w:rFonts w:ascii="Times New Roman" w:hAnsi="Times New Roman"/>
          <w:b w:val="0"/>
          <w:snapToGrid w:val="0"/>
          <w:color w:val="auto"/>
          <w:sz w:val="24"/>
          <w:szCs w:val="24"/>
        </w:rPr>
        <w:t>ch</w:t>
      </w:r>
      <w:r w:rsidRPr="0067607A">
        <w:rPr>
          <w:rFonts w:ascii="Times New Roman" w:hAnsi="Times New Roman"/>
          <w:b w:val="0"/>
          <w:snapToGrid w:val="0"/>
          <w:color w:val="auto"/>
          <w:sz w:val="24"/>
          <w:szCs w:val="24"/>
        </w:rPr>
        <w:t xml:space="preserve"> na list</w:t>
      </w:r>
      <w:r>
        <w:rPr>
          <w:rFonts w:ascii="Times New Roman" w:hAnsi="Times New Roman"/>
          <w:b w:val="0"/>
          <w:bCs w:val="0"/>
          <w:color w:val="auto"/>
          <w:sz w:val="24"/>
          <w:szCs w:val="24"/>
        </w:rPr>
        <w:fldChar w:fldCharType="begin">
          <w:ffData>
            <w:name w:val=""/>
            <w:enabled/>
            <w:calcOnExit w:val="0"/>
            <w:textInput>
              <w:default w:val="u"/>
            </w:textInput>
          </w:ffData>
        </w:fldChar>
      </w:r>
      <w:r>
        <w:rPr>
          <w:rFonts w:ascii="Times New Roman" w:hAnsi="Times New Roman"/>
          <w:b w:val="0"/>
          <w:bCs w:val="0"/>
          <w:color w:val="auto"/>
          <w:sz w:val="24"/>
          <w:szCs w:val="24"/>
        </w:rPr>
        <w:instrText xml:space="preserve"> FORMTEXT </w:instrText>
      </w:r>
      <w:r>
        <w:rPr>
          <w:rFonts w:ascii="Times New Roman" w:hAnsi="Times New Roman"/>
          <w:b w:val="0"/>
          <w:bCs w:val="0"/>
          <w:color w:val="auto"/>
          <w:sz w:val="24"/>
          <w:szCs w:val="24"/>
        </w:rPr>
      </w:r>
      <w:r>
        <w:rPr>
          <w:rFonts w:ascii="Times New Roman" w:hAnsi="Times New Roman"/>
          <w:b w:val="0"/>
          <w:bCs w:val="0"/>
          <w:color w:val="auto"/>
          <w:sz w:val="24"/>
          <w:szCs w:val="24"/>
        </w:rPr>
        <w:fldChar w:fldCharType="separate"/>
      </w:r>
      <w:r>
        <w:rPr>
          <w:rFonts w:ascii="Times New Roman" w:hAnsi="Times New Roman"/>
          <w:b w:val="0"/>
          <w:bCs w:val="0"/>
          <w:noProof/>
          <w:color w:val="auto"/>
          <w:sz w:val="24"/>
          <w:szCs w:val="24"/>
        </w:rPr>
        <w:t>u</w:t>
      </w:r>
      <w:r>
        <w:rPr>
          <w:rFonts w:ascii="Times New Roman" w:hAnsi="Times New Roman"/>
          <w:b w:val="0"/>
          <w:bCs w:val="0"/>
          <w:color w:val="auto"/>
          <w:sz w:val="24"/>
          <w:szCs w:val="24"/>
        </w:rPr>
        <w:fldChar w:fldCharType="end"/>
      </w:r>
      <w:r w:rsidRPr="0067607A">
        <w:rPr>
          <w:rFonts w:ascii="Times New Roman" w:hAnsi="Times New Roman"/>
          <w:b w:val="0"/>
          <w:snapToGrid w:val="0"/>
          <w:color w:val="auto"/>
          <w:sz w:val="24"/>
          <w:szCs w:val="24"/>
        </w:rPr>
        <w:t xml:space="preserve"> vlastnictví 10001 v katastru nemovitostí u Katastrálního úřadu pro</w:t>
      </w:r>
      <w:r w:rsidR="006847EA">
        <w:rPr>
          <w:rFonts w:ascii="Times New Roman" w:hAnsi="Times New Roman"/>
          <w:b w:val="0"/>
          <w:snapToGrid w:val="0"/>
          <w:color w:val="auto"/>
          <w:sz w:val="24"/>
          <w:szCs w:val="24"/>
        </w:rPr>
        <w:t> </w:t>
      </w:r>
      <w:r w:rsidRPr="0067607A">
        <w:rPr>
          <w:rFonts w:ascii="Times New Roman" w:hAnsi="Times New Roman"/>
          <w:b w:val="0"/>
          <w:snapToGrid w:val="0"/>
          <w:color w:val="auto"/>
          <w:sz w:val="24"/>
          <w:szCs w:val="24"/>
        </w:rPr>
        <w:t>Jihomoravský kraj, Katastrální pracoviště</w:t>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fldChar w:fldCharType="begin">
          <w:ffData>
            <w:name w:val=""/>
            <w:enabled/>
            <w:calcOnExit w:val="0"/>
            <w:textInput>
              <w:default w:val="Brno - město"/>
            </w:textInput>
          </w:ffData>
        </w:fldChar>
      </w:r>
      <w:r w:rsidRPr="0067607A">
        <w:rPr>
          <w:rFonts w:ascii="Times New Roman" w:hAnsi="Times New Roman"/>
          <w:b w:val="0"/>
          <w:bCs w:val="0"/>
          <w:color w:val="auto"/>
          <w:sz w:val="24"/>
          <w:szCs w:val="24"/>
        </w:rPr>
        <w:instrText xml:space="preserve"> FORMTEXT </w:instrText>
      </w:r>
      <w:r w:rsidRPr="0067607A">
        <w:rPr>
          <w:rFonts w:ascii="Times New Roman" w:hAnsi="Times New Roman"/>
          <w:b w:val="0"/>
          <w:bCs w:val="0"/>
          <w:color w:val="auto"/>
          <w:sz w:val="24"/>
          <w:szCs w:val="24"/>
        </w:rPr>
      </w:r>
      <w:r w:rsidRPr="0067607A">
        <w:rPr>
          <w:rFonts w:ascii="Times New Roman" w:hAnsi="Times New Roman"/>
          <w:b w:val="0"/>
          <w:bCs w:val="0"/>
          <w:color w:val="auto"/>
          <w:sz w:val="24"/>
          <w:szCs w:val="24"/>
        </w:rPr>
        <w:fldChar w:fldCharType="separate"/>
      </w:r>
      <w:r w:rsidRPr="0067607A">
        <w:rPr>
          <w:rFonts w:ascii="Times New Roman" w:hAnsi="Times New Roman"/>
          <w:b w:val="0"/>
          <w:bCs w:val="0"/>
          <w:noProof/>
          <w:color w:val="auto"/>
          <w:sz w:val="24"/>
          <w:szCs w:val="24"/>
        </w:rPr>
        <w:t>Brno - město</w:t>
      </w:r>
      <w:r w:rsidRPr="0067607A">
        <w:rPr>
          <w:rFonts w:ascii="Times New Roman" w:hAnsi="Times New Roman"/>
          <w:b w:val="0"/>
          <w:bCs w:val="0"/>
          <w:color w:val="auto"/>
          <w:sz w:val="24"/>
          <w:szCs w:val="24"/>
        </w:rPr>
        <w:fldChar w:fldCharType="end"/>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t>(dále jen služebné pozemky).</w:t>
      </w:r>
    </w:p>
    <w:p w14:paraId="17CD41F9" w14:textId="459B8C43" w:rsidR="00224C2D" w:rsidRPr="0067607A" w:rsidRDefault="00224C2D" w:rsidP="00224C2D">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lastRenderedPageBreak/>
        <w:t xml:space="preserve">Tato smlouva je uzavřena z důvodu stavby inženýrské sítě – </w:t>
      </w:r>
      <w:r w:rsidR="00AA62C3">
        <w:rPr>
          <w:rFonts w:ascii="Times New Roman" w:hAnsi="Times New Roman"/>
          <w:b w:val="0"/>
          <w:snapToGrid w:val="0"/>
          <w:color w:val="auto"/>
          <w:sz w:val="24"/>
          <w:szCs w:val="24"/>
        </w:rPr>
        <w:fldChar w:fldCharType="begin">
          <w:ffData>
            <w:name w:val=""/>
            <w:enabled/>
            <w:calcOnExit w:val="0"/>
            <w:textInput>
              <w:default w:val="Plynárenského zařízení: NTL plynovodu a NTL plynovodních přípojek"/>
            </w:textInput>
          </w:ffData>
        </w:fldChar>
      </w:r>
      <w:r w:rsidR="00AA62C3">
        <w:rPr>
          <w:rFonts w:ascii="Times New Roman" w:hAnsi="Times New Roman"/>
          <w:b w:val="0"/>
          <w:snapToGrid w:val="0"/>
          <w:color w:val="auto"/>
          <w:sz w:val="24"/>
          <w:szCs w:val="24"/>
        </w:rPr>
        <w:instrText xml:space="preserve"> FORMTEXT </w:instrText>
      </w:r>
      <w:r w:rsidR="00AA62C3">
        <w:rPr>
          <w:rFonts w:ascii="Times New Roman" w:hAnsi="Times New Roman"/>
          <w:b w:val="0"/>
          <w:snapToGrid w:val="0"/>
          <w:color w:val="auto"/>
          <w:sz w:val="24"/>
          <w:szCs w:val="24"/>
        </w:rPr>
      </w:r>
      <w:r w:rsidR="00AA62C3">
        <w:rPr>
          <w:rFonts w:ascii="Times New Roman" w:hAnsi="Times New Roman"/>
          <w:b w:val="0"/>
          <w:snapToGrid w:val="0"/>
          <w:color w:val="auto"/>
          <w:sz w:val="24"/>
          <w:szCs w:val="24"/>
        </w:rPr>
        <w:fldChar w:fldCharType="separate"/>
      </w:r>
      <w:r w:rsidR="00AA62C3">
        <w:rPr>
          <w:rFonts w:ascii="Times New Roman" w:hAnsi="Times New Roman"/>
          <w:b w:val="0"/>
          <w:noProof/>
          <w:snapToGrid w:val="0"/>
          <w:color w:val="auto"/>
          <w:sz w:val="24"/>
          <w:szCs w:val="24"/>
        </w:rPr>
        <w:t>Plynárenského zařízení: NTL plynovodu a NTL plynovodních přípojek</w:t>
      </w:r>
      <w:r w:rsidR="00AA62C3">
        <w:rPr>
          <w:rFonts w:ascii="Times New Roman" w:hAnsi="Times New Roman"/>
          <w:b w:val="0"/>
          <w:snapToGrid w:val="0"/>
          <w:color w:val="auto"/>
          <w:sz w:val="24"/>
          <w:szCs w:val="24"/>
        </w:rPr>
        <w:fldChar w:fldCharType="end"/>
      </w:r>
      <w:r w:rsidRPr="0067607A">
        <w:rPr>
          <w:rFonts w:ascii="Times New Roman" w:hAnsi="Times New Roman"/>
          <w:b w:val="0"/>
          <w:snapToGrid w:val="0"/>
          <w:color w:val="auto"/>
          <w:sz w:val="24"/>
          <w:szCs w:val="24"/>
        </w:rPr>
        <w:t xml:space="preserve"> (dále jen inženýrská síť)</w:t>
      </w:r>
      <w:r w:rsidR="007A0F4F">
        <w:rPr>
          <w:rFonts w:ascii="Times New Roman" w:hAnsi="Times New Roman"/>
          <w:b w:val="0"/>
          <w:snapToGrid w:val="0"/>
          <w:color w:val="auto"/>
          <w:sz w:val="24"/>
          <w:szCs w:val="24"/>
        </w:rPr>
        <w:t>,</w:t>
      </w:r>
      <w:r w:rsidRPr="0067607A">
        <w:rPr>
          <w:rFonts w:ascii="Times New Roman" w:hAnsi="Times New Roman"/>
          <w:b w:val="0"/>
          <w:snapToGrid w:val="0"/>
          <w:color w:val="auto"/>
          <w:sz w:val="24"/>
          <w:szCs w:val="24"/>
        </w:rPr>
        <w:t xml:space="preserve"> budované v rámci stavby nazvané „</w:t>
      </w:r>
      <w:r w:rsidR="00AA62C3">
        <w:rPr>
          <w:rFonts w:ascii="Times New Roman" w:hAnsi="Times New Roman"/>
          <w:b w:val="0"/>
          <w:snapToGrid w:val="0"/>
          <w:color w:val="auto"/>
          <w:sz w:val="24"/>
          <w:szCs w:val="24"/>
        </w:rPr>
        <w:fldChar w:fldCharType="begin">
          <w:ffData>
            <w:name w:val=""/>
            <w:enabled/>
            <w:calcOnExit w:val="0"/>
            <w:textInput>
              <w:default w:val="REKO MS Brno - Durďákova + 2"/>
            </w:textInput>
          </w:ffData>
        </w:fldChar>
      </w:r>
      <w:r w:rsidR="00AA62C3">
        <w:rPr>
          <w:rFonts w:ascii="Times New Roman" w:hAnsi="Times New Roman"/>
          <w:b w:val="0"/>
          <w:snapToGrid w:val="0"/>
          <w:color w:val="auto"/>
          <w:sz w:val="24"/>
          <w:szCs w:val="24"/>
        </w:rPr>
        <w:instrText xml:space="preserve"> FORMTEXT </w:instrText>
      </w:r>
      <w:r w:rsidR="00AA62C3">
        <w:rPr>
          <w:rFonts w:ascii="Times New Roman" w:hAnsi="Times New Roman"/>
          <w:b w:val="0"/>
          <w:snapToGrid w:val="0"/>
          <w:color w:val="auto"/>
          <w:sz w:val="24"/>
          <w:szCs w:val="24"/>
        </w:rPr>
      </w:r>
      <w:r w:rsidR="00AA62C3">
        <w:rPr>
          <w:rFonts w:ascii="Times New Roman" w:hAnsi="Times New Roman"/>
          <w:b w:val="0"/>
          <w:snapToGrid w:val="0"/>
          <w:color w:val="auto"/>
          <w:sz w:val="24"/>
          <w:szCs w:val="24"/>
        </w:rPr>
        <w:fldChar w:fldCharType="separate"/>
      </w:r>
      <w:r w:rsidR="00AA62C3">
        <w:rPr>
          <w:rFonts w:ascii="Times New Roman" w:hAnsi="Times New Roman"/>
          <w:b w:val="0"/>
          <w:noProof/>
          <w:snapToGrid w:val="0"/>
          <w:color w:val="auto"/>
          <w:sz w:val="24"/>
          <w:szCs w:val="24"/>
        </w:rPr>
        <w:t>REKO MS Brno - Durďákova + 2</w:t>
      </w:r>
      <w:r w:rsidR="00AA62C3">
        <w:rPr>
          <w:rFonts w:ascii="Times New Roman" w:hAnsi="Times New Roman"/>
          <w:b w:val="0"/>
          <w:snapToGrid w:val="0"/>
          <w:color w:val="auto"/>
          <w:sz w:val="24"/>
          <w:szCs w:val="24"/>
        </w:rPr>
        <w:fldChar w:fldCharType="end"/>
      </w:r>
      <w:r w:rsidR="00F01AC6">
        <w:rPr>
          <w:rFonts w:ascii="Times New Roman" w:hAnsi="Times New Roman"/>
          <w:b w:val="0"/>
          <w:snapToGrid w:val="0"/>
          <w:color w:val="auto"/>
          <w:sz w:val="24"/>
          <w:szCs w:val="24"/>
        </w:rPr>
        <w:t>, číslo stavby: 77</w:t>
      </w:r>
      <w:r w:rsidR="00AA62C3">
        <w:rPr>
          <w:rFonts w:ascii="Times New Roman" w:hAnsi="Times New Roman"/>
          <w:b w:val="0"/>
          <w:snapToGrid w:val="0"/>
          <w:color w:val="auto"/>
          <w:sz w:val="24"/>
          <w:szCs w:val="24"/>
        </w:rPr>
        <w:t>00105831</w:t>
      </w:r>
      <w:r w:rsidRPr="0067607A">
        <w:rPr>
          <w:rFonts w:ascii="Times New Roman" w:hAnsi="Times New Roman"/>
          <w:b w:val="0"/>
          <w:snapToGrid w:val="0"/>
          <w:color w:val="auto"/>
          <w:sz w:val="24"/>
          <w:szCs w:val="24"/>
        </w:rPr>
        <w:t>“</w:t>
      </w:r>
      <w:r w:rsidRPr="0067607A">
        <w:rPr>
          <w:rFonts w:ascii="Times New Roman" w:hAnsi="Times New Roman"/>
          <w:b w:val="0"/>
          <w:color w:val="auto"/>
          <w:sz w:val="24"/>
          <w:szCs w:val="24"/>
        </w:rPr>
        <w:t>.</w:t>
      </w:r>
      <w:r w:rsidRPr="0067607A">
        <w:rPr>
          <w:rFonts w:ascii="Times New Roman" w:hAnsi="Times New Roman"/>
          <w:b w:val="0"/>
          <w:snapToGrid w:val="0"/>
          <w:color w:val="auto"/>
          <w:sz w:val="24"/>
          <w:szCs w:val="24"/>
        </w:rPr>
        <w:t xml:space="preserve"> Vlastníkem inženýrské sítě se stane budoucí oprávněný. </w:t>
      </w:r>
    </w:p>
    <w:p w14:paraId="3868B9F6" w14:textId="5335F430" w:rsidR="00224C2D"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4"/>
        </w:rPr>
        <w:t>Budoucí umístění inženýrské sítě je zakresleno na výkresu „</w:t>
      </w:r>
      <w:r w:rsidR="00EF2E81">
        <w:rPr>
          <w:rFonts w:ascii="Times New Roman" w:hAnsi="Times New Roman"/>
          <w:b w:val="0"/>
          <w:snapToGrid w:val="0"/>
          <w:color w:val="auto"/>
          <w:sz w:val="24"/>
          <w:szCs w:val="24"/>
        </w:rPr>
        <w:fldChar w:fldCharType="begin">
          <w:ffData>
            <w:name w:val=""/>
            <w:enabled/>
            <w:calcOnExit w:val="0"/>
            <w:textInput>
              <w:default w:val="Katastrální situační výkres"/>
            </w:textInput>
          </w:ffData>
        </w:fldChar>
      </w:r>
      <w:r w:rsidR="00EF2E81">
        <w:rPr>
          <w:rFonts w:ascii="Times New Roman" w:hAnsi="Times New Roman"/>
          <w:b w:val="0"/>
          <w:snapToGrid w:val="0"/>
          <w:color w:val="auto"/>
          <w:sz w:val="24"/>
          <w:szCs w:val="24"/>
        </w:rPr>
        <w:instrText xml:space="preserve"> FORMTEXT </w:instrText>
      </w:r>
      <w:r w:rsidR="00EF2E81">
        <w:rPr>
          <w:rFonts w:ascii="Times New Roman" w:hAnsi="Times New Roman"/>
          <w:b w:val="0"/>
          <w:snapToGrid w:val="0"/>
          <w:color w:val="auto"/>
          <w:sz w:val="24"/>
          <w:szCs w:val="24"/>
        </w:rPr>
      </w:r>
      <w:r w:rsidR="00EF2E81">
        <w:rPr>
          <w:rFonts w:ascii="Times New Roman" w:hAnsi="Times New Roman"/>
          <w:b w:val="0"/>
          <w:snapToGrid w:val="0"/>
          <w:color w:val="auto"/>
          <w:sz w:val="24"/>
          <w:szCs w:val="24"/>
        </w:rPr>
        <w:fldChar w:fldCharType="separate"/>
      </w:r>
      <w:r w:rsidR="00EF2E81">
        <w:rPr>
          <w:rFonts w:ascii="Times New Roman" w:hAnsi="Times New Roman"/>
          <w:b w:val="0"/>
          <w:noProof/>
          <w:snapToGrid w:val="0"/>
          <w:color w:val="auto"/>
          <w:sz w:val="24"/>
          <w:szCs w:val="24"/>
        </w:rPr>
        <w:t>Katastrální situační výkres</w:t>
      </w:r>
      <w:r w:rsidR="00EF2E81">
        <w:rPr>
          <w:rFonts w:ascii="Times New Roman" w:hAnsi="Times New Roman"/>
          <w:b w:val="0"/>
          <w:snapToGrid w:val="0"/>
          <w:color w:val="auto"/>
          <w:sz w:val="24"/>
          <w:szCs w:val="24"/>
        </w:rPr>
        <w:fldChar w:fldCharType="end"/>
      </w:r>
      <w:r w:rsidRPr="0067607A">
        <w:rPr>
          <w:rFonts w:ascii="Times New Roman" w:hAnsi="Times New Roman"/>
          <w:b w:val="0"/>
          <w:bCs w:val="0"/>
          <w:snapToGrid w:val="0"/>
          <w:color w:val="auto"/>
          <w:sz w:val="24"/>
          <w:szCs w:val="24"/>
        </w:rPr>
        <w:t>“, který tvoř</w:t>
      </w:r>
      <w:r w:rsidRPr="0067607A">
        <w:rPr>
          <w:rFonts w:ascii="Times New Roman" w:hAnsi="Times New Roman"/>
          <w:b w:val="0"/>
          <w:bCs w:val="0"/>
          <w:snapToGrid w:val="0"/>
          <w:color w:val="auto"/>
          <w:sz w:val="24"/>
          <w:szCs w:val="20"/>
        </w:rPr>
        <w:t>í přílohu a nedílnou součást této smlouvy.</w:t>
      </w:r>
    </w:p>
    <w:p w14:paraId="7E3DAC0F" w14:textId="77777777" w:rsidR="00782AED" w:rsidRPr="00782AED" w:rsidRDefault="00782AED" w:rsidP="00782AED"/>
    <w:p w14:paraId="24B2D74E"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bookmarkStart w:id="0" w:name="_Ref366227678"/>
      <w:r w:rsidRPr="008B5C88">
        <w:rPr>
          <w:rStyle w:val="Siln"/>
          <w:color w:val="auto"/>
        </w:rPr>
        <w:t xml:space="preserve"> Závazky smluvních stran</w:t>
      </w:r>
    </w:p>
    <w:p w14:paraId="7BFA8301" w14:textId="3B6B442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právněný je oprávněn umístit na služebných pozemcích inženýrskou síť a na</w:t>
      </w:r>
      <w:r w:rsidR="00523EB5">
        <w:rPr>
          <w:rFonts w:ascii="Times New Roman" w:hAnsi="Times New Roman"/>
          <w:b w:val="0"/>
          <w:bCs w:val="0"/>
          <w:snapToGrid w:val="0"/>
          <w:color w:val="auto"/>
          <w:sz w:val="24"/>
          <w:szCs w:val="24"/>
        </w:rPr>
        <w:t> </w:t>
      </w:r>
      <w:r w:rsidRPr="0067607A">
        <w:rPr>
          <w:rFonts w:ascii="Times New Roman" w:hAnsi="Times New Roman"/>
          <w:b w:val="0"/>
          <w:bCs w:val="0"/>
          <w:snapToGrid w:val="0"/>
          <w:color w:val="auto"/>
          <w:sz w:val="24"/>
          <w:szCs w:val="24"/>
        </w:rPr>
        <w:t xml:space="preserve">služebné pozemky 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 xml:space="preserve">výstavby inženýrské sítě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5480BBF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oprávněn mít na služebných pozemcích inženýrskou síť a na služebné pozemky vstupovat a vjíždět za účelem provozu, údržby a oprav inženýrské sítě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p>
    <w:p w14:paraId="69B8D836"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uvést služebné pozemky po ukončení jakýchkoliv prací do předešlého stavu; nebude-li to možné a účelné, poskytnout, po dohodě s budoucím povinným, náhradu škody dle právních předpisů platných a účinných v době vzniku škody.</w:t>
      </w:r>
    </w:p>
    <w:p w14:paraId="734B80C2"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329776F5"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užívat služebné pozemky způsobem neomezujícím a neohrožujícím provozování inženýrské sítě. Budoucí oprávněný bude povinen informovat budoucího povinného o všech skutečnostech potřebných pro plnění jeho povinností podle předchozí věty.</w:t>
      </w:r>
    </w:p>
    <w:p w14:paraId="77BB5EC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6A3101D0" w14:textId="14E8FDE4"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Výměra služebnosti bude určena podle rozsahu, vymezeném v geometrickém plánu pro vymezení rozsahu věcného břemene (dále jen geometrický plán). Rozsah služebnosti bude vyznačen v šířce </w:t>
      </w:r>
      <w:r w:rsidRPr="00224C2D">
        <w:rPr>
          <w:rFonts w:ascii="Times New Roman" w:hAnsi="Times New Roman"/>
          <w:b w:val="0"/>
          <w:snapToGrid w:val="0"/>
          <w:color w:val="auto"/>
          <w:sz w:val="24"/>
          <w:szCs w:val="20"/>
        </w:rPr>
        <w:t>ochranného pásma inženýrské sítě podle obecně závazných právních předpisů platných a účinných v den nabytí platnosti smlouvy</w:t>
      </w:r>
      <w:r>
        <w:rPr>
          <w:rFonts w:ascii="Times New Roman" w:hAnsi="Times New Roman"/>
          <w:b w:val="0"/>
          <w:snapToGrid w:val="0"/>
          <w:color w:val="auto"/>
          <w:sz w:val="24"/>
          <w:szCs w:val="20"/>
        </w:rPr>
        <w:t>.</w:t>
      </w:r>
    </w:p>
    <w:p w14:paraId="751F87DD" w14:textId="7777777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Geometrický plán je povinen nechat zpracovat na svůj účet budoucí oprávněný.</w:t>
      </w:r>
    </w:p>
    <w:p w14:paraId="55AC1A6D" w14:textId="77777777" w:rsidR="00224C2D"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03B36FC8" w14:textId="77777777" w:rsidR="00782AED" w:rsidRPr="00782AED" w:rsidRDefault="00782AED" w:rsidP="00782AED"/>
    <w:p w14:paraId="467EAC3A"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lastRenderedPageBreak/>
        <w:t>Cena za zřízení práva služebnosti</w:t>
      </w:r>
    </w:p>
    <w:p w14:paraId="4FAD3FC3" w14:textId="77777777" w:rsidR="00FB7FB9" w:rsidRPr="002D5419" w:rsidRDefault="00FB7FB9" w:rsidP="00FB7FB9">
      <w:pPr>
        <w:pStyle w:val="Nadpis2"/>
        <w:jc w:val="both"/>
        <w:rPr>
          <w:rFonts w:ascii="Times New Roman" w:hAnsi="Times New Roman"/>
          <w:b w:val="0"/>
          <w:bCs w:val="0"/>
          <w:snapToGrid w:val="0"/>
          <w:color w:val="000000"/>
          <w:sz w:val="24"/>
          <w:szCs w:val="20"/>
        </w:rPr>
      </w:pPr>
      <w:r w:rsidRPr="002D5419">
        <w:rPr>
          <w:rFonts w:ascii="Times New Roman" w:hAnsi="Times New Roman"/>
          <w:b w:val="0"/>
          <w:bCs w:val="0"/>
          <w:snapToGrid w:val="0"/>
          <w:color w:val="000000"/>
          <w:sz w:val="24"/>
          <w:szCs w:val="20"/>
        </w:rPr>
        <w:t>Budoucí oprávněný bude povinen zaplatit budoucímu povinnému cenu za zřízení práva služebnosti ve výši určené podle Metodiky oceň</w:t>
      </w:r>
      <w:r>
        <w:rPr>
          <w:rFonts w:ascii="Times New Roman" w:hAnsi="Times New Roman"/>
          <w:b w:val="0"/>
          <w:bCs w:val="0"/>
          <w:snapToGrid w:val="0"/>
          <w:color w:val="000000"/>
          <w:sz w:val="24"/>
          <w:szCs w:val="20"/>
        </w:rPr>
        <w:t>ování služebnosti k služebným pozemkům ve </w:t>
      </w:r>
      <w:r w:rsidRPr="002D5419">
        <w:rPr>
          <w:rFonts w:ascii="Times New Roman" w:hAnsi="Times New Roman"/>
          <w:b w:val="0"/>
          <w:bCs w:val="0"/>
          <w:snapToGrid w:val="0"/>
          <w:color w:val="000000"/>
          <w:sz w:val="24"/>
          <w:szCs w:val="20"/>
        </w:rPr>
        <w:t>vlastnictví statutárního města Brna dotčených stavbami inženýrských sítí (dále jen Metodika oceňování).</w:t>
      </w:r>
    </w:p>
    <w:p w14:paraId="669239E7" w14:textId="6CBC1F94" w:rsidR="00801FA3" w:rsidRDefault="00FB7FB9" w:rsidP="00801FA3">
      <w:pPr>
        <w:pStyle w:val="Nadpis2"/>
        <w:keepNext w:val="0"/>
        <w:keepLines w:val="0"/>
        <w:jc w:val="both"/>
        <w:rPr>
          <w:rFonts w:ascii="Times New Roman" w:hAnsi="Times New Roman"/>
          <w:b w:val="0"/>
          <w:snapToGrid w:val="0"/>
          <w:color w:val="auto"/>
          <w:sz w:val="24"/>
          <w:szCs w:val="24"/>
        </w:rPr>
      </w:pPr>
      <w:r>
        <w:rPr>
          <w:rFonts w:ascii="Times New Roman" w:hAnsi="Times New Roman"/>
          <w:b w:val="0"/>
          <w:bCs w:val="0"/>
          <w:snapToGrid w:val="0"/>
          <w:color w:val="000000"/>
          <w:sz w:val="24"/>
          <w:szCs w:val="20"/>
        </w:rPr>
        <w:t>Pro pozem</w:t>
      </w:r>
      <w:r w:rsidR="00801FA3">
        <w:rPr>
          <w:rFonts w:ascii="Times New Roman" w:hAnsi="Times New Roman"/>
          <w:b w:val="0"/>
          <w:bCs w:val="0"/>
          <w:snapToGrid w:val="0"/>
          <w:color w:val="000000"/>
          <w:sz w:val="24"/>
          <w:szCs w:val="20"/>
        </w:rPr>
        <w:t>ky</w:t>
      </w:r>
      <w:r w:rsidRPr="00446612">
        <w:rPr>
          <w:rFonts w:ascii="Times New Roman" w:hAnsi="Times New Roman"/>
          <w:b w:val="0"/>
          <w:bCs w:val="0"/>
          <w:snapToGrid w:val="0"/>
          <w:color w:val="000000"/>
          <w:sz w:val="24"/>
          <w:szCs w:val="20"/>
        </w:rPr>
        <w:t xml:space="preserve"> v k.</w:t>
      </w:r>
      <w:r>
        <w:rPr>
          <w:rFonts w:ascii="Times New Roman" w:hAnsi="Times New Roman"/>
          <w:b w:val="0"/>
          <w:bCs w:val="0"/>
          <w:snapToGrid w:val="0"/>
          <w:color w:val="000000"/>
          <w:sz w:val="24"/>
          <w:szCs w:val="20"/>
        </w:rPr>
        <w:t xml:space="preserve"> </w:t>
      </w:r>
      <w:r w:rsidRPr="00446612">
        <w:rPr>
          <w:rFonts w:ascii="Times New Roman" w:hAnsi="Times New Roman"/>
          <w:b w:val="0"/>
          <w:bCs w:val="0"/>
          <w:snapToGrid w:val="0"/>
          <w:color w:val="000000"/>
          <w:sz w:val="24"/>
          <w:szCs w:val="20"/>
        </w:rPr>
        <w:t xml:space="preserve">ú. </w:t>
      </w:r>
      <w:r w:rsidR="000D67D7">
        <w:rPr>
          <w:rFonts w:ascii="Times New Roman" w:hAnsi="Times New Roman"/>
          <w:b w:val="0"/>
          <w:bCs w:val="0"/>
          <w:snapToGrid w:val="0"/>
          <w:color w:val="000000"/>
          <w:sz w:val="24"/>
          <w:szCs w:val="20"/>
        </w:rPr>
        <w:fldChar w:fldCharType="begin">
          <w:ffData>
            <w:name w:val=""/>
            <w:enabled/>
            <w:calcOnExit w:val="0"/>
            <w:textInput>
              <w:default w:val="Černá Pole"/>
            </w:textInput>
          </w:ffData>
        </w:fldChar>
      </w:r>
      <w:r w:rsidR="000D67D7">
        <w:rPr>
          <w:rFonts w:ascii="Times New Roman" w:hAnsi="Times New Roman"/>
          <w:b w:val="0"/>
          <w:bCs w:val="0"/>
          <w:snapToGrid w:val="0"/>
          <w:color w:val="000000"/>
          <w:sz w:val="24"/>
          <w:szCs w:val="20"/>
        </w:rPr>
        <w:instrText xml:space="preserve"> FORMTEXT </w:instrText>
      </w:r>
      <w:r w:rsidR="000D67D7">
        <w:rPr>
          <w:rFonts w:ascii="Times New Roman" w:hAnsi="Times New Roman"/>
          <w:b w:val="0"/>
          <w:bCs w:val="0"/>
          <w:snapToGrid w:val="0"/>
          <w:color w:val="000000"/>
          <w:sz w:val="24"/>
          <w:szCs w:val="20"/>
        </w:rPr>
      </w:r>
      <w:r w:rsidR="000D67D7">
        <w:rPr>
          <w:rFonts w:ascii="Times New Roman" w:hAnsi="Times New Roman"/>
          <w:b w:val="0"/>
          <w:bCs w:val="0"/>
          <w:snapToGrid w:val="0"/>
          <w:color w:val="000000"/>
          <w:sz w:val="24"/>
          <w:szCs w:val="20"/>
        </w:rPr>
        <w:fldChar w:fldCharType="separate"/>
      </w:r>
      <w:r w:rsidR="000D67D7">
        <w:rPr>
          <w:rFonts w:ascii="Times New Roman" w:hAnsi="Times New Roman"/>
          <w:b w:val="0"/>
          <w:bCs w:val="0"/>
          <w:noProof/>
          <w:snapToGrid w:val="0"/>
          <w:color w:val="000000"/>
          <w:sz w:val="24"/>
          <w:szCs w:val="20"/>
        </w:rPr>
        <w:t>Černá Pole</w:t>
      </w:r>
      <w:r w:rsidR="000D67D7">
        <w:rPr>
          <w:rFonts w:ascii="Times New Roman" w:hAnsi="Times New Roman"/>
          <w:b w:val="0"/>
          <w:bCs w:val="0"/>
          <w:snapToGrid w:val="0"/>
          <w:color w:val="000000"/>
          <w:sz w:val="24"/>
          <w:szCs w:val="20"/>
        </w:rPr>
        <w:fldChar w:fldCharType="end"/>
      </w:r>
      <w:r w:rsidRPr="00446612">
        <w:rPr>
          <w:rFonts w:ascii="Times New Roman" w:hAnsi="Times New Roman"/>
          <w:b w:val="0"/>
          <w:bCs w:val="0"/>
          <w:snapToGrid w:val="0"/>
          <w:color w:val="000000"/>
          <w:sz w:val="24"/>
          <w:szCs w:val="20"/>
        </w:rPr>
        <w:t xml:space="preserve"> </w:t>
      </w:r>
      <w:r>
        <w:rPr>
          <w:rFonts w:ascii="Times New Roman" w:hAnsi="Times New Roman"/>
          <w:b w:val="0"/>
          <w:bCs w:val="0"/>
          <w:snapToGrid w:val="0"/>
          <w:color w:val="000000"/>
          <w:sz w:val="24"/>
          <w:szCs w:val="20"/>
        </w:rPr>
        <w:t xml:space="preserve"> </w:t>
      </w:r>
      <w:r w:rsidRPr="00446612">
        <w:rPr>
          <w:rFonts w:ascii="Times New Roman" w:hAnsi="Times New Roman"/>
          <w:b w:val="0"/>
          <w:bCs w:val="0"/>
          <w:snapToGrid w:val="0"/>
          <w:color w:val="000000"/>
          <w:sz w:val="24"/>
          <w:szCs w:val="20"/>
        </w:rPr>
        <w:t>p.</w:t>
      </w:r>
      <w:r>
        <w:rPr>
          <w:rFonts w:ascii="Times New Roman" w:hAnsi="Times New Roman"/>
          <w:b w:val="0"/>
          <w:bCs w:val="0"/>
          <w:snapToGrid w:val="0"/>
          <w:color w:val="000000"/>
          <w:sz w:val="24"/>
          <w:szCs w:val="20"/>
        </w:rPr>
        <w:t xml:space="preserve"> </w:t>
      </w:r>
      <w:r w:rsidRPr="00446612">
        <w:rPr>
          <w:rFonts w:ascii="Times New Roman" w:hAnsi="Times New Roman"/>
          <w:b w:val="0"/>
          <w:bCs w:val="0"/>
          <w:snapToGrid w:val="0"/>
          <w:color w:val="000000"/>
          <w:sz w:val="24"/>
          <w:szCs w:val="20"/>
        </w:rPr>
        <w:t xml:space="preserve">č. </w:t>
      </w:r>
      <w:r w:rsidR="000D67D7">
        <w:rPr>
          <w:rFonts w:ascii="Times New Roman" w:hAnsi="Times New Roman"/>
          <w:b w:val="0"/>
          <w:color w:val="auto"/>
          <w:sz w:val="24"/>
          <w:szCs w:val="24"/>
        </w:rPr>
        <w:fldChar w:fldCharType="begin">
          <w:ffData>
            <w:name w:val=""/>
            <w:enabled w:val="0"/>
            <w:calcOnExit w:val="0"/>
            <w:textInput>
              <w:default w:val="2619, 2907/1, 2907/2, 2907/3, 2947, 2979, 3008, 3040, 3073, 3102, 3130, 3131, 3189"/>
            </w:textInput>
          </w:ffData>
        </w:fldChar>
      </w:r>
      <w:r w:rsidR="000D67D7">
        <w:rPr>
          <w:rFonts w:ascii="Times New Roman" w:hAnsi="Times New Roman"/>
          <w:b w:val="0"/>
          <w:color w:val="auto"/>
          <w:sz w:val="24"/>
          <w:szCs w:val="24"/>
        </w:rPr>
        <w:instrText xml:space="preserve"> FORMTEXT </w:instrText>
      </w:r>
      <w:r w:rsidR="000D67D7">
        <w:rPr>
          <w:rFonts w:ascii="Times New Roman" w:hAnsi="Times New Roman"/>
          <w:b w:val="0"/>
          <w:color w:val="auto"/>
          <w:sz w:val="24"/>
          <w:szCs w:val="24"/>
        </w:rPr>
      </w:r>
      <w:r w:rsidR="000D67D7">
        <w:rPr>
          <w:rFonts w:ascii="Times New Roman" w:hAnsi="Times New Roman"/>
          <w:b w:val="0"/>
          <w:color w:val="auto"/>
          <w:sz w:val="24"/>
          <w:szCs w:val="24"/>
        </w:rPr>
        <w:fldChar w:fldCharType="separate"/>
      </w:r>
      <w:r w:rsidR="000D67D7">
        <w:rPr>
          <w:rFonts w:ascii="Times New Roman" w:hAnsi="Times New Roman"/>
          <w:b w:val="0"/>
          <w:noProof/>
          <w:color w:val="auto"/>
          <w:sz w:val="24"/>
          <w:szCs w:val="24"/>
        </w:rPr>
        <w:t>2619, 2907/1, 2907/2, 2907/3, 2947, 2979, 3008, 3040, 3073, 3102, 3130, 3131, 3189</w:t>
      </w:r>
      <w:r w:rsidR="000D67D7">
        <w:rPr>
          <w:rFonts w:ascii="Times New Roman" w:hAnsi="Times New Roman"/>
          <w:b w:val="0"/>
          <w:color w:val="auto"/>
          <w:sz w:val="24"/>
          <w:szCs w:val="24"/>
        </w:rPr>
        <w:fldChar w:fldCharType="end"/>
      </w:r>
      <w:r>
        <w:rPr>
          <w:rFonts w:ascii="Times New Roman" w:hAnsi="Times New Roman"/>
          <w:b w:val="0"/>
          <w:bCs w:val="0"/>
          <w:snapToGrid w:val="0"/>
          <w:color w:val="000000"/>
          <w:sz w:val="24"/>
          <w:szCs w:val="20"/>
        </w:rPr>
        <w:t xml:space="preserve"> </w:t>
      </w:r>
      <w:r w:rsidRPr="00446612">
        <w:rPr>
          <w:rFonts w:ascii="Times New Roman" w:hAnsi="Times New Roman"/>
          <w:b w:val="0"/>
          <w:bCs w:val="0"/>
          <w:snapToGrid w:val="0"/>
          <w:color w:val="000000"/>
          <w:sz w:val="24"/>
          <w:szCs w:val="20"/>
        </w:rPr>
        <w:t>s cenou ve výši</w:t>
      </w:r>
      <w:r>
        <w:rPr>
          <w:rFonts w:ascii="Times New Roman" w:hAnsi="Times New Roman"/>
          <w:b w:val="0"/>
          <w:bCs w:val="0"/>
          <w:snapToGrid w:val="0"/>
          <w:color w:val="000000"/>
          <w:sz w:val="24"/>
          <w:szCs w:val="20"/>
        </w:rPr>
        <w:t xml:space="preserve"> 9</w:t>
      </w:r>
      <w:r w:rsidR="00AF72B6">
        <w:rPr>
          <w:rFonts w:ascii="Times New Roman" w:hAnsi="Times New Roman"/>
          <w:b w:val="0"/>
          <w:bCs w:val="0"/>
          <w:snapToGrid w:val="0"/>
          <w:color w:val="000000"/>
          <w:sz w:val="24"/>
          <w:szCs w:val="20"/>
        </w:rPr>
        <w:t>1</w:t>
      </w:r>
      <w:r>
        <w:rPr>
          <w:rFonts w:ascii="Times New Roman" w:hAnsi="Times New Roman"/>
          <w:b w:val="0"/>
          <w:bCs w:val="0"/>
          <w:snapToGrid w:val="0"/>
          <w:color w:val="000000"/>
          <w:sz w:val="24"/>
          <w:szCs w:val="20"/>
        </w:rPr>
        <w:t xml:space="preserve"> Kč/m² výměry služebnosti.</w:t>
      </w:r>
      <w:r w:rsidR="00801FA3">
        <w:rPr>
          <w:rFonts w:ascii="Times New Roman" w:hAnsi="Times New Roman"/>
          <w:b w:val="0"/>
          <w:bCs w:val="0"/>
          <w:snapToGrid w:val="0"/>
          <w:color w:val="000000"/>
          <w:sz w:val="24"/>
          <w:szCs w:val="20"/>
        </w:rPr>
        <w:t xml:space="preserve"> </w:t>
      </w:r>
      <w:r w:rsidR="00801FA3" w:rsidRPr="00446612">
        <w:rPr>
          <w:rFonts w:ascii="Times New Roman" w:hAnsi="Times New Roman"/>
          <w:b w:val="0"/>
          <w:bCs w:val="0"/>
          <w:snapToGrid w:val="0"/>
          <w:color w:val="000000"/>
          <w:sz w:val="24"/>
          <w:szCs w:val="20"/>
        </w:rPr>
        <w:t>Minimální cena za zřízení práva služebnosti činí 2 000 Kč bez DPH.</w:t>
      </w:r>
      <w:r w:rsidR="00801FA3" w:rsidRPr="0016491D">
        <w:rPr>
          <w:rFonts w:ascii="Times New Roman" w:hAnsi="Times New Roman"/>
          <w:b w:val="0"/>
          <w:snapToGrid w:val="0"/>
          <w:color w:val="auto"/>
          <w:sz w:val="24"/>
          <w:szCs w:val="24"/>
        </w:rPr>
        <w:t xml:space="preserve"> </w:t>
      </w:r>
    </w:p>
    <w:p w14:paraId="2FB3453D" w14:textId="77777777" w:rsidR="00FB7FB9" w:rsidRPr="002D5419" w:rsidRDefault="00FB7FB9" w:rsidP="00FB7FB9">
      <w:pPr>
        <w:pStyle w:val="Nadpis2"/>
        <w:keepNext w:val="0"/>
        <w:keepLines w:val="0"/>
        <w:jc w:val="both"/>
        <w:rPr>
          <w:rFonts w:ascii="Times New Roman" w:hAnsi="Times New Roman"/>
          <w:b w:val="0"/>
          <w:snapToGrid w:val="0"/>
          <w:color w:val="auto"/>
          <w:sz w:val="24"/>
          <w:szCs w:val="24"/>
        </w:rPr>
      </w:pPr>
      <w:r w:rsidRPr="002D5419">
        <w:rPr>
          <w:rFonts w:ascii="Times New Roman" w:hAnsi="Times New Roman"/>
          <w:b w:val="0"/>
          <w:snapToGrid w:val="0"/>
          <w:color w:val="auto"/>
          <w:sz w:val="24"/>
          <w:szCs w:val="24"/>
        </w:rPr>
        <w:t>Cena za 1</w:t>
      </w:r>
      <w:r>
        <w:rPr>
          <w:rFonts w:ascii="Times New Roman" w:hAnsi="Times New Roman"/>
          <w:b w:val="0"/>
          <w:snapToGrid w:val="0"/>
          <w:color w:val="auto"/>
          <w:sz w:val="24"/>
          <w:szCs w:val="24"/>
        </w:rPr>
        <w:t> </w:t>
      </w:r>
      <w:r w:rsidRPr="002D5419">
        <w:rPr>
          <w:rFonts w:ascii="Times New Roman" w:hAnsi="Times New Roman"/>
          <w:b w:val="0"/>
          <w:snapToGrid w:val="0"/>
          <w:color w:val="auto"/>
          <w:sz w:val="24"/>
          <w:szCs w:val="24"/>
        </w:rPr>
        <w:t>m</w:t>
      </w:r>
      <w:r w:rsidRPr="002D5419">
        <w:rPr>
          <w:rFonts w:ascii="Times New Roman" w:hAnsi="Times New Roman"/>
          <w:b w:val="0"/>
          <w:snapToGrid w:val="0"/>
          <w:color w:val="auto"/>
          <w:sz w:val="24"/>
          <w:szCs w:val="24"/>
          <w:vertAlign w:val="superscript"/>
        </w:rPr>
        <w:t>2</w:t>
      </w:r>
      <w:r w:rsidRPr="002D5419">
        <w:rPr>
          <w:rFonts w:ascii="Times New Roman" w:hAnsi="Times New Roman"/>
          <w:b w:val="0"/>
          <w:snapToGrid w:val="0"/>
          <w:color w:val="auto"/>
          <w:sz w:val="24"/>
          <w:szCs w:val="24"/>
        </w:rPr>
        <w:t xml:space="preserve"> výměry služebnosti je bez DPH</w:t>
      </w:r>
      <w:r>
        <w:rPr>
          <w:rFonts w:ascii="Times New Roman" w:hAnsi="Times New Roman"/>
          <w:b w:val="0"/>
          <w:snapToGrid w:val="0"/>
          <w:color w:val="auto"/>
          <w:sz w:val="24"/>
          <w:szCs w:val="24"/>
        </w:rPr>
        <w:t xml:space="preserve">. K ceně </w:t>
      </w:r>
      <w:r w:rsidRPr="002D5419">
        <w:rPr>
          <w:rFonts w:ascii="Times New Roman" w:hAnsi="Times New Roman"/>
          <w:b w:val="0"/>
          <w:snapToGrid w:val="0"/>
          <w:color w:val="auto"/>
          <w:sz w:val="24"/>
          <w:szCs w:val="24"/>
        </w:rPr>
        <w:t>bude připočtena DPH dle obecně závazných právních předpisů platných a účinných ke dni podpisu smlouvy o zřízení služebnosti.</w:t>
      </w:r>
    </w:p>
    <w:p w14:paraId="0B73F9F3" w14:textId="77777777" w:rsidR="00FB7FB9" w:rsidRPr="0016491D" w:rsidRDefault="00FB7FB9" w:rsidP="00FB7FB9">
      <w:pPr>
        <w:pStyle w:val="Nadpis2"/>
        <w:keepNext w:val="0"/>
        <w:spacing w:before="120"/>
        <w:jc w:val="both"/>
        <w:rPr>
          <w:rFonts w:ascii="Times New Roman" w:hAnsi="Times New Roman"/>
          <w:b w:val="0"/>
          <w:color w:val="auto"/>
          <w:sz w:val="24"/>
          <w:szCs w:val="24"/>
        </w:rPr>
      </w:pPr>
      <w:bookmarkStart w:id="1" w:name="_Ref366233675"/>
      <w:r w:rsidRPr="00FE0520">
        <w:rPr>
          <w:rFonts w:ascii="Times New Roman" w:hAnsi="Times New Roman"/>
          <w:b w:val="0"/>
          <w:color w:val="auto"/>
          <w:sz w:val="24"/>
          <w:szCs w:val="24"/>
        </w:rPr>
        <w:t>Budoucí oprávněný se zavazuje zaplatit budoucímu povinnému správní poplatek za podání návrhu na vklad práva služebnosti do katastru nemovitostí.</w:t>
      </w:r>
      <w:bookmarkEnd w:id="1"/>
    </w:p>
    <w:p w14:paraId="7B488902" w14:textId="77777777" w:rsidR="00FB7FB9" w:rsidRPr="0016491D" w:rsidRDefault="00FB7FB9" w:rsidP="00FB7FB9">
      <w:pPr>
        <w:pStyle w:val="Nadpis2"/>
        <w:keepNext w:val="0"/>
        <w:spacing w:before="120"/>
        <w:jc w:val="both"/>
        <w:rPr>
          <w:rFonts w:ascii="Times New Roman" w:hAnsi="Times New Roman"/>
          <w:b w:val="0"/>
          <w:bCs w:val="0"/>
          <w:snapToGrid w:val="0"/>
          <w:color w:val="auto"/>
          <w:sz w:val="24"/>
          <w:szCs w:val="20"/>
        </w:rPr>
      </w:pPr>
      <w:r w:rsidRPr="002D5419">
        <w:rPr>
          <w:rFonts w:ascii="Times New Roman" w:hAnsi="Times New Roman"/>
          <w:b w:val="0"/>
          <w:bCs w:val="0"/>
          <w:snapToGrid w:val="0"/>
          <w:color w:val="000000"/>
          <w:sz w:val="24"/>
          <w:szCs w:val="20"/>
        </w:rPr>
        <w:t xml:space="preserve">Budoucí oprávněný bude povinen splnit své peněžité povinnosti podle odst. </w:t>
      </w:r>
      <w:r>
        <w:rPr>
          <w:rFonts w:ascii="Times New Roman" w:hAnsi="Times New Roman"/>
          <w:b w:val="0"/>
          <w:bCs w:val="0"/>
          <w:snapToGrid w:val="0"/>
          <w:color w:val="000000"/>
          <w:sz w:val="24"/>
          <w:szCs w:val="20"/>
        </w:rPr>
        <w:t xml:space="preserve">4.1 </w:t>
      </w:r>
      <w:r w:rsidRPr="002D5419">
        <w:rPr>
          <w:rFonts w:ascii="Times New Roman" w:hAnsi="Times New Roman"/>
          <w:b w:val="0"/>
          <w:bCs w:val="0"/>
          <w:snapToGrid w:val="0"/>
          <w:color w:val="000000"/>
          <w:sz w:val="24"/>
          <w:szCs w:val="20"/>
        </w:rPr>
        <w:t xml:space="preserve">až </w:t>
      </w:r>
      <w:r>
        <w:rPr>
          <w:rFonts w:ascii="Times New Roman" w:hAnsi="Times New Roman"/>
          <w:b w:val="0"/>
          <w:bCs w:val="0"/>
          <w:snapToGrid w:val="0"/>
          <w:color w:val="000000"/>
          <w:sz w:val="24"/>
          <w:szCs w:val="20"/>
        </w:rPr>
        <w:t>4.4</w:t>
      </w:r>
      <w:r w:rsidRPr="002D5419">
        <w:rPr>
          <w:rFonts w:ascii="Times New Roman" w:hAnsi="Times New Roman"/>
          <w:b w:val="0"/>
          <w:bCs w:val="0"/>
          <w:snapToGrid w:val="0"/>
          <w:color w:val="000000"/>
          <w:sz w:val="24"/>
          <w:szCs w:val="20"/>
        </w:rPr>
        <w:t xml:space="preserve"> této smlouvy dnem připsání těchto plnění na účet budoucího povinného nejpozději </w:t>
      </w:r>
      <w:r>
        <w:rPr>
          <w:rFonts w:ascii="Times New Roman" w:hAnsi="Times New Roman"/>
          <w:b w:val="0"/>
          <w:bCs w:val="0"/>
          <w:snapToGrid w:val="0"/>
          <w:color w:val="000000"/>
          <w:sz w:val="24"/>
          <w:szCs w:val="20"/>
        </w:rPr>
        <w:t xml:space="preserve">do 30 dnů </w:t>
      </w:r>
      <w:r w:rsidRPr="001E6DE9">
        <w:rPr>
          <w:rFonts w:ascii="Times New Roman" w:hAnsi="Times New Roman"/>
          <w:b w:val="0"/>
          <w:bCs w:val="0"/>
          <w:snapToGrid w:val="0"/>
          <w:color w:val="000000"/>
          <w:sz w:val="24"/>
          <w:szCs w:val="20"/>
        </w:rPr>
        <w:t>od</w:t>
      </w:r>
      <w:r>
        <w:rPr>
          <w:rFonts w:ascii="Times New Roman" w:hAnsi="Times New Roman"/>
          <w:b w:val="0"/>
          <w:bCs w:val="0"/>
          <w:snapToGrid w:val="0"/>
          <w:color w:val="000000"/>
          <w:sz w:val="24"/>
          <w:szCs w:val="20"/>
        </w:rPr>
        <w:t> </w:t>
      </w:r>
      <w:r w:rsidRPr="001E6DE9">
        <w:rPr>
          <w:rFonts w:ascii="Times New Roman" w:hAnsi="Times New Roman"/>
          <w:b w:val="0"/>
          <w:bCs w:val="0"/>
          <w:snapToGrid w:val="0"/>
          <w:color w:val="000000"/>
          <w:sz w:val="24"/>
          <w:szCs w:val="20"/>
        </w:rPr>
        <w:t>účinnosti smlouvy o zřízení služebnosti</w:t>
      </w:r>
      <w:r w:rsidRPr="002D5419">
        <w:rPr>
          <w:rFonts w:ascii="Times New Roman" w:hAnsi="Times New Roman"/>
          <w:b w:val="0"/>
          <w:bCs w:val="0"/>
          <w:snapToGrid w:val="0"/>
          <w:color w:val="000000"/>
          <w:sz w:val="24"/>
          <w:szCs w:val="20"/>
        </w:rPr>
        <w:t xml:space="preserve">.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w:t>
      </w:r>
      <w:r>
        <w:rPr>
          <w:rFonts w:ascii="Times New Roman" w:hAnsi="Times New Roman"/>
          <w:b w:val="0"/>
          <w:bCs w:val="0"/>
          <w:snapToGrid w:val="0"/>
          <w:color w:val="000000"/>
          <w:sz w:val="24"/>
          <w:szCs w:val="20"/>
        </w:rPr>
        <w:t xml:space="preserve">budoucím </w:t>
      </w:r>
      <w:r w:rsidRPr="002D5419">
        <w:rPr>
          <w:rFonts w:ascii="Times New Roman" w:hAnsi="Times New Roman"/>
          <w:b w:val="0"/>
          <w:bCs w:val="0"/>
          <w:snapToGrid w:val="0"/>
          <w:color w:val="000000"/>
          <w:sz w:val="24"/>
          <w:szCs w:val="20"/>
        </w:rPr>
        <w:t xml:space="preserve">povinným. </w:t>
      </w:r>
    </w:p>
    <w:p w14:paraId="4C37E26D" w14:textId="77777777" w:rsidR="00224C2D" w:rsidRPr="00E53E29" w:rsidRDefault="00224C2D" w:rsidP="00224C2D">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F64086"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Ustanovení zvláštní</w:t>
      </w:r>
    </w:p>
    <w:p w14:paraId="001625C2" w14:textId="190257CC" w:rsidR="00224C2D" w:rsidRPr="0067607A"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 xml:space="preserve">Budoucí oprávněný povinen nejpozději </w:t>
      </w:r>
      <w:r w:rsidRPr="0067607A">
        <w:rPr>
          <w:rFonts w:ascii="Times New Roman" w:hAnsi="Times New Roman"/>
          <w:b w:val="0"/>
          <w:bCs w:val="0"/>
          <w:snapToGrid w:val="0"/>
          <w:color w:val="auto"/>
          <w:sz w:val="24"/>
          <w:szCs w:val="20"/>
        </w:rPr>
        <w:t>do 8 měsíců ode dne vydání kolaudačního rozhodnutí/souhlasu nebo do 8 měsíců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 užívání stavby vyžadováno příslušným stavebním úřadem, je budoucí oprávněný povinen písemně oznámit budoucímu povinnému umístění inženýrské sítě na služebných pozemcích do 8 měsíců od tohoto umístě</w:t>
      </w:r>
      <w:r w:rsidRPr="0067607A">
        <w:rPr>
          <w:rFonts w:ascii="Times New Roman" w:hAnsi="Times New Roman"/>
          <w:b w:val="0"/>
          <w:snapToGrid w:val="0"/>
          <w:color w:val="auto"/>
          <w:sz w:val="24"/>
          <w:szCs w:val="20"/>
        </w:rPr>
        <w:t xml:space="preserve">ní. Budoucí oprávněný je dále povinen v této lhůtě </w:t>
      </w:r>
      <w:r w:rsidRPr="0067607A">
        <w:rPr>
          <w:rFonts w:ascii="Times New Roman" w:hAnsi="Times New Roman"/>
          <w:b w:val="0"/>
          <w:bCs w:val="0"/>
          <w:snapToGrid w:val="0"/>
          <w:color w:val="auto"/>
          <w:sz w:val="24"/>
          <w:szCs w:val="20"/>
        </w:rPr>
        <w:t>předložit 5 ks geometrického</w:t>
      </w:r>
      <w:r w:rsidRPr="0067607A">
        <w:rPr>
          <w:rFonts w:ascii="Times New Roman" w:hAnsi="Times New Roman"/>
          <w:b w:val="0"/>
          <w:snapToGrid w:val="0"/>
          <w:color w:val="auto"/>
          <w:sz w:val="24"/>
          <w:szCs w:val="20"/>
        </w:rPr>
        <w:t xml:space="preserve"> plánu, 1x v digitální formě ve formátu</w:t>
      </w:r>
      <w:r w:rsidR="00B0006E">
        <w:rPr>
          <w:rFonts w:ascii="Times New Roman" w:hAnsi="Times New Roman"/>
          <w:b w:val="0"/>
          <w:snapToGrid w:val="0"/>
          <w:color w:val="auto"/>
          <w:sz w:val="24"/>
          <w:szCs w:val="20"/>
        </w:rPr>
        <w:t xml:space="preserve"> PDF a</w:t>
      </w:r>
      <w:r w:rsidRPr="0067607A">
        <w:rPr>
          <w:rFonts w:ascii="Times New Roman" w:hAnsi="Times New Roman"/>
          <w:b w:val="0"/>
          <w:snapToGrid w:val="0"/>
          <w:color w:val="auto"/>
          <w:sz w:val="24"/>
          <w:szCs w:val="20"/>
        </w:rPr>
        <w:t xml:space="preserve"> DGN v souřadnicovém systému S-JTSK, výměru služebnosti na každém ze služebných pozemků samostatně a odsouhlasení geometrického plánu Evidenčním oddělením Majetkového odboru Magistrátu města Brna. </w:t>
      </w:r>
      <w:r w:rsidRPr="0067607A">
        <w:rPr>
          <w:rFonts w:ascii="Times New Roman" w:hAnsi="Times New Roman"/>
          <w:b w:val="0"/>
          <w:bCs w:val="0"/>
          <w:snapToGrid w:val="0"/>
          <w:color w:val="auto"/>
          <w:sz w:val="24"/>
          <w:szCs w:val="20"/>
        </w:rPr>
        <w:t>Řádné a včasné nesplnění těchto povinností investorem nemá za následek zánik vzájemných závazků z této budoucí smlouvy.</w:t>
      </w:r>
    </w:p>
    <w:p w14:paraId="6CB3251E" w14:textId="77777777" w:rsidR="00224C2D" w:rsidRPr="0067607A" w:rsidRDefault="00224C2D" w:rsidP="00224C2D">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 5.1.</w:t>
      </w:r>
    </w:p>
    <w:p w14:paraId="2FA3DF18"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Práva a povinnosti stran při provozu zařízení</w:t>
      </w:r>
    </w:p>
    <w:p w14:paraId="3CB27243"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24D64650"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4B5439F6"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inženýrskou síť provozovat.</w:t>
      </w:r>
    </w:p>
    <w:p w14:paraId="1F830273" w14:textId="77777777" w:rsidR="00782AED" w:rsidRDefault="00224C2D" w:rsidP="00782AE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 xml:space="preserve">Provozováním se pro účely této smlouvy rozumí užívaní inženýrské sítě k výkonu hlavní hospodářské činnosti budoucího oprávněného jako zejména distribuce plynu. </w:t>
      </w:r>
    </w:p>
    <w:p w14:paraId="390DCD35" w14:textId="548F7B88" w:rsidR="00224C2D" w:rsidRPr="00782AED" w:rsidRDefault="00224C2D" w:rsidP="00782AED">
      <w:pPr>
        <w:pStyle w:val="Nadpis2"/>
        <w:keepNext w:val="0"/>
        <w:spacing w:before="120"/>
        <w:jc w:val="both"/>
        <w:rPr>
          <w:rFonts w:ascii="Times New Roman" w:hAnsi="Times New Roman"/>
          <w:b w:val="0"/>
          <w:bCs w:val="0"/>
          <w:snapToGrid w:val="0"/>
          <w:color w:val="auto"/>
          <w:sz w:val="24"/>
          <w:szCs w:val="20"/>
        </w:rPr>
      </w:pPr>
      <w:r w:rsidRPr="00782AED">
        <w:rPr>
          <w:rFonts w:ascii="Times New Roman" w:hAnsi="Times New Roman"/>
          <w:b w:val="0"/>
          <w:bCs w:val="0"/>
          <w:snapToGrid w:val="0"/>
          <w:color w:val="auto"/>
          <w:sz w:val="24"/>
          <w:szCs w:val="20"/>
        </w:rPr>
        <w:t>Budoucí oprávněný bude povinen informovat budoucího povinného o odstranění inženýrské sítě z některého z dotčených služebných pozemků bez zbytečného odkladu, nejpozději však do 30 dnů od odstranění inženýrské sítě a na výzvu budoucího povinného uzavřít smlouvu o zániku práva služebnosti k služebnému pozemku,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61864E95"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Následky porušení povinnosti</w:t>
      </w:r>
    </w:p>
    <w:p w14:paraId="78818C4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který bude v prodlení se splacením peněžitého dluhu, bude povinen zaplatit budoucímu povinnému úroky z prodlení ve výši stanovené obecně závaznými právními předpisy.</w:t>
      </w:r>
    </w:p>
    <w:p w14:paraId="1CEFA46A"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Katastrální řízení</w:t>
      </w:r>
    </w:p>
    <w:p w14:paraId="30832C8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podá návrh na vklad práva služebnosti do katastru nemovitostí po splnění závazku k zaplacení úplaty budoucím oprávněným.</w:t>
      </w:r>
    </w:p>
    <w:p w14:paraId="335035D3"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se zaváže poskytnout budoucímu povinnému všechnu potřebnou součinnost v souvislosti s podáním návrhu na vklad práva služebnosti do katastru nemovitostí.</w:t>
      </w:r>
    </w:p>
    <w:p w14:paraId="272DA005"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1C60946B"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 xml:space="preserve">Společná a závěrečná ustanovení </w:t>
      </w:r>
    </w:p>
    <w:p w14:paraId="402A93FA" w14:textId="77777777" w:rsidR="00224C2D" w:rsidRPr="0067607A"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3C7BC61F" w14:textId="77777777"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Poruší-li budoucí oprávněný některou povinnost vyplývající z odst 5.1 této smlouvy o budoucí smlouvě, je povinen zaplatit druhé smluvní straně smluvní pokutu ve výši 5 000 Kč. Povinnost zaplatit druhé smluvní straně smluvní pokutu nebude vylučovat právo budoucího povinného na náhradu škody vzniklé z porušení povinnosti, ke které se smluvní pokuta vztahuje.</w:t>
      </w:r>
    </w:p>
    <w:p w14:paraId="736C671B" w14:textId="1A5CCABA"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Závazky z této smlouvy zanikají dnem pozbytí platnosti </w:t>
      </w:r>
      <w:r w:rsidR="00BB40D5">
        <w:rPr>
          <w:rFonts w:ascii="Times New Roman" w:hAnsi="Times New Roman"/>
          <w:b w:val="0"/>
          <w:bCs w:val="0"/>
          <w:snapToGrid w:val="0"/>
          <w:color w:val="auto"/>
          <w:sz w:val="24"/>
          <w:szCs w:val="20"/>
        </w:rPr>
        <w:t>povolení záměru</w:t>
      </w:r>
      <w:r w:rsidRPr="0067607A">
        <w:rPr>
          <w:rFonts w:ascii="Times New Roman" w:hAnsi="Times New Roman"/>
          <w:b w:val="0"/>
          <w:bCs w:val="0"/>
          <w:snapToGrid w:val="0"/>
          <w:color w:val="auto"/>
          <w:sz w:val="24"/>
          <w:szCs w:val="20"/>
        </w:rPr>
        <w:t xml:space="preserve"> s umístěním stavby inženýrské sítě na některém ze služebných pozemků v rozsahu pozbytí platnosti </w:t>
      </w:r>
      <w:r w:rsidR="00455594">
        <w:rPr>
          <w:rFonts w:ascii="Times New Roman" w:hAnsi="Times New Roman"/>
          <w:b w:val="0"/>
          <w:bCs w:val="0"/>
          <w:snapToGrid w:val="0"/>
          <w:color w:val="auto"/>
          <w:sz w:val="24"/>
          <w:szCs w:val="20"/>
        </w:rPr>
        <w:t>povolení záměru</w:t>
      </w:r>
      <w:r w:rsidRPr="0067607A">
        <w:rPr>
          <w:rFonts w:ascii="Times New Roman" w:hAnsi="Times New Roman"/>
          <w:b w:val="0"/>
          <w:bCs w:val="0"/>
          <w:snapToGrid w:val="0"/>
          <w:color w:val="auto"/>
          <w:sz w:val="24"/>
          <w:szCs w:val="20"/>
        </w:rPr>
        <w:t>. Závazky z této smlouvy také zanikají právní mocí rozhodnutí, kterým bylo pravomocně nařízeno odstranění stavby inženýrské sítě, a to v rozsahu tohoto rozhodnutí.</w:t>
      </w:r>
    </w:p>
    <w:p w14:paraId="20BC5A77"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74E7512F"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Zaniknou-li závazky z této smlouvy, bude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závazku umístěna. Budoucí oprávněný bude současně povinen uvést služebný pozemek, jehož se týká povinnost podle předchozí věty, do původního stavu.</w:t>
      </w:r>
    </w:p>
    <w:p w14:paraId="69225CA0" w14:textId="4BB02ACC"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w:t>
      </w:r>
      <w:r w:rsidR="008E6496">
        <w:rPr>
          <w:rFonts w:ascii="Times New Roman" w:hAnsi="Times New Roman"/>
          <w:b w:val="0"/>
          <w:bCs w:val="0"/>
          <w:snapToGrid w:val="0"/>
          <w:color w:val="auto"/>
          <w:sz w:val="24"/>
          <w:szCs w:val="20"/>
        </w:rPr>
        <w:t>.</w:t>
      </w:r>
    </w:p>
    <w:p w14:paraId="66485D55" w14:textId="0447BD9F"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vyhotovena v</w:t>
      </w:r>
      <w:r w:rsidR="000F6D60">
        <w:rPr>
          <w:rFonts w:ascii="Times New Roman" w:hAnsi="Times New Roman"/>
          <w:b w:val="0"/>
          <w:bCs w:val="0"/>
          <w:snapToGrid w:val="0"/>
          <w:color w:val="auto"/>
          <w:sz w:val="24"/>
          <w:szCs w:val="20"/>
        </w:rPr>
        <w:t xml:space="preserve">e </w:t>
      </w:r>
      <w:r w:rsidR="00581C83">
        <w:rPr>
          <w:rFonts w:ascii="Times New Roman" w:hAnsi="Times New Roman"/>
          <w:b w:val="0"/>
          <w:bCs w:val="0"/>
          <w:snapToGrid w:val="0"/>
          <w:color w:val="auto"/>
          <w:sz w:val="24"/>
          <w:szCs w:val="20"/>
        </w:rPr>
        <w:t>čtyřech</w:t>
      </w:r>
      <w:r w:rsidRPr="0067607A">
        <w:rPr>
          <w:rFonts w:ascii="Times New Roman" w:hAnsi="Times New Roman"/>
          <w:b w:val="0"/>
          <w:bCs w:val="0"/>
          <w:snapToGrid w:val="0"/>
          <w:color w:val="auto"/>
          <w:sz w:val="24"/>
          <w:szCs w:val="20"/>
        </w:rPr>
        <w:t xml:space="preserve"> stejnopisech, každý stejnopis má platnost originálu.</w:t>
      </w:r>
    </w:p>
    <w:p w14:paraId="013185B6" w14:textId="42F368C8" w:rsidR="00224C2D" w:rsidRPr="0067607A" w:rsidRDefault="00224C2D" w:rsidP="00F47390">
      <w:pPr>
        <w:pStyle w:val="Nadpis2"/>
        <w:keepNext w:val="0"/>
        <w:spacing w:before="24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 xml:space="preserve">Budoucí povinný obdrží tři stejnopisy, budoucí oprávněný </w:t>
      </w:r>
      <w:r w:rsidR="00581C83">
        <w:rPr>
          <w:rFonts w:ascii="Times New Roman" w:hAnsi="Times New Roman"/>
          <w:b w:val="0"/>
          <w:bCs w:val="0"/>
          <w:snapToGrid w:val="0"/>
          <w:color w:val="auto"/>
          <w:sz w:val="24"/>
          <w:szCs w:val="20"/>
        </w:rPr>
        <w:t xml:space="preserve"> jeden</w:t>
      </w:r>
      <w:r w:rsidRPr="0067607A">
        <w:rPr>
          <w:rFonts w:ascii="Times New Roman" w:hAnsi="Times New Roman"/>
          <w:b w:val="0"/>
          <w:bCs w:val="0"/>
          <w:snapToGrid w:val="0"/>
          <w:color w:val="auto"/>
          <w:sz w:val="24"/>
          <w:szCs w:val="20"/>
        </w:rPr>
        <w:t xml:space="preserve"> </w:t>
      </w:r>
      <w:r w:rsidRPr="0067607A">
        <w:rPr>
          <w:rFonts w:ascii="Times New Roman" w:hAnsi="Times New Roman"/>
          <w:b w:val="0"/>
          <w:color w:val="auto"/>
          <w:sz w:val="24"/>
          <w:szCs w:val="24"/>
        </w:rPr>
        <w:t>stejnopis.</w:t>
      </w:r>
    </w:p>
    <w:p w14:paraId="63E345F2"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Statutární město Brno je při nakládání s veřejnými prostředky povinno dodržovat ustanovení zákona 106/1999 Sb., o svobodném přístupu k informacím, ve znění pozdějších předpisů (zejména § 9 odstavce 2). </w:t>
      </w:r>
    </w:p>
    <w:p w14:paraId="594C3C87" w14:textId="1804DDC0" w:rsidR="00840E01" w:rsidRPr="00592D33" w:rsidRDefault="00840E01" w:rsidP="00F47390">
      <w:pPr>
        <w:pStyle w:val="Nadpis2"/>
        <w:keepNext w:val="0"/>
        <w:spacing w:before="240"/>
        <w:jc w:val="both"/>
        <w:rPr>
          <w:rFonts w:ascii="Times New Roman" w:hAnsi="Times New Roman"/>
          <w:b w:val="0"/>
          <w:bCs w:val="0"/>
          <w:snapToGrid w:val="0"/>
          <w:color w:val="auto"/>
          <w:sz w:val="24"/>
          <w:szCs w:val="20"/>
        </w:rPr>
      </w:pPr>
      <w:r w:rsidRPr="00937659">
        <w:rPr>
          <w:rFonts w:ascii="Times New Roman" w:hAnsi="Times New Roman"/>
          <w:b w:val="0"/>
          <w:bCs w:val="0"/>
          <w:snapToGrid w:val="0"/>
          <w:color w:val="auto"/>
          <w:sz w:val="24"/>
          <w:szCs w:val="20"/>
        </w:rPr>
        <w:t>Smlouva je uzavře</w:t>
      </w:r>
      <w:r>
        <w:rPr>
          <w:rFonts w:ascii="Times New Roman" w:hAnsi="Times New Roman"/>
          <w:b w:val="0"/>
          <w:bCs w:val="0"/>
          <w:snapToGrid w:val="0"/>
          <w:color w:val="auto"/>
          <w:sz w:val="24"/>
          <w:szCs w:val="20"/>
        </w:rPr>
        <w:t>na dnem podpisu smluvních stran a tímto dnem nabývá platnosti.</w:t>
      </w:r>
    </w:p>
    <w:p w14:paraId="4F31A027" w14:textId="77777777" w:rsidR="00B2639F" w:rsidRPr="0067607A"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bookmarkStart w:id="2" w:name="_Hlk517184826"/>
      <w:r w:rsidRPr="0067607A">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(zákon o registru smluv), ve znění pozdějších předpisů.</w:t>
      </w:r>
    </w:p>
    <w:p w14:paraId="3DD9C738" w14:textId="77777777" w:rsidR="00B2639F" w:rsidRPr="0067607A" w:rsidRDefault="00B2639F" w:rsidP="00F47390">
      <w:pPr>
        <w:keepLines/>
        <w:numPr>
          <w:ilvl w:val="1"/>
          <w:numId w:val="1"/>
        </w:numPr>
        <w:spacing w:before="240"/>
        <w:jc w:val="both"/>
        <w:outlineLvl w:val="1"/>
        <w:rPr>
          <w:snapToGrid w:val="0"/>
          <w:sz w:val="24"/>
        </w:rPr>
      </w:pPr>
      <w:r w:rsidRPr="0067607A">
        <w:rPr>
          <w:snapToGrid w:val="0"/>
          <w:sz w:val="24"/>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67607A">
        <w:rPr>
          <w:bCs/>
          <w:sz w:val="24"/>
          <w:szCs w:val="24"/>
        </w:rPr>
        <w:t>smluv), ve znění pozdějších předpisů.</w:t>
      </w:r>
    </w:p>
    <w:p w14:paraId="2896D589" w14:textId="77777777" w:rsid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Strany se dohodly, že tuto smlouvu zašle k uveřejnění v registru smluv budoucí povinný.</w:t>
      </w:r>
    </w:p>
    <w:p w14:paraId="001A5761" w14:textId="4B5C2225" w:rsidR="00B2639F" w:rsidRP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B2639F">
        <w:rPr>
          <w:rFonts w:ascii="Times New Roman" w:hAnsi="Times New Roman"/>
          <w:b w:val="0"/>
          <w:color w:val="auto"/>
          <w:sz w:val="24"/>
          <w:szCs w:val="24"/>
        </w:rPr>
        <w:t>Budoucí oprávněný prohlašuje, že údaje uvedené v této smlouvě nejsou předmětem jeho obchodního tajemství.</w:t>
      </w:r>
    </w:p>
    <w:p w14:paraId="5ACDB989" w14:textId="183F17F8" w:rsidR="00B2639F" w:rsidRP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prohlašuje, že údaje uvedené v této smlouvě nejsou informacemi požívajícími ochrany důvěrnosti jeho majetkových poměrů.</w:t>
      </w:r>
    </w:p>
    <w:p w14:paraId="6E389F9A" w14:textId="0015AE56"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8"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2"/>
    </w:p>
    <w:p w14:paraId="5D679605" w14:textId="234E8031" w:rsidR="00782AED" w:rsidRPr="00782AED" w:rsidRDefault="00224C2D" w:rsidP="00782AED">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4ABB8173" w14:textId="77777777" w:rsidR="00224C2D" w:rsidRPr="0067607A" w:rsidRDefault="00224C2D" w:rsidP="00F47390">
      <w:pPr>
        <w:pStyle w:val="Nadpis2"/>
        <w:keepNext w:val="0"/>
        <w:keepLines w:val="0"/>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 xml:space="preserve">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w:t>
      </w:r>
      <w:r w:rsidRPr="0067607A">
        <w:rPr>
          <w:rFonts w:ascii="Times New Roman" w:hAnsi="Times New Roman"/>
          <w:b w:val="0"/>
          <w:color w:val="auto"/>
          <w:sz w:val="24"/>
          <w:szCs w:val="24"/>
        </w:rPr>
        <w:lastRenderedPageBreak/>
        <w:t>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1662043A"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4948EAAE" w14:textId="77777777" w:rsidR="00224C2D" w:rsidRPr="0067607A" w:rsidRDefault="00224C2D" w:rsidP="00224C2D"/>
    <w:p w14:paraId="2A8FE749" w14:textId="77777777" w:rsidR="00F47390" w:rsidRDefault="00F47390" w:rsidP="00224C2D">
      <w:pPr>
        <w:pStyle w:val="Zkladntext"/>
        <w:jc w:val="center"/>
        <w:rPr>
          <w:b/>
          <w:bCs/>
          <w:color w:val="auto"/>
        </w:rPr>
      </w:pPr>
    </w:p>
    <w:p w14:paraId="0746AFE9" w14:textId="77777777" w:rsidR="005A7238" w:rsidRDefault="005A7238" w:rsidP="00224C2D">
      <w:pPr>
        <w:pStyle w:val="Zkladntext"/>
        <w:jc w:val="center"/>
        <w:rPr>
          <w:b/>
          <w:bCs/>
          <w:color w:val="auto"/>
        </w:rPr>
      </w:pPr>
    </w:p>
    <w:p w14:paraId="7B1A4969" w14:textId="77777777" w:rsidR="00F47390" w:rsidRDefault="00F47390" w:rsidP="00224C2D">
      <w:pPr>
        <w:pStyle w:val="Zkladntext"/>
        <w:jc w:val="center"/>
        <w:rPr>
          <w:b/>
          <w:bCs/>
          <w:color w:val="auto"/>
        </w:rPr>
      </w:pPr>
    </w:p>
    <w:p w14:paraId="0D5FE53D" w14:textId="6DA8ADA3" w:rsidR="00224C2D" w:rsidRPr="0067607A" w:rsidRDefault="00224C2D" w:rsidP="00224C2D">
      <w:pPr>
        <w:pStyle w:val="Zkladntext"/>
        <w:jc w:val="center"/>
        <w:rPr>
          <w:bCs/>
          <w:color w:val="auto"/>
        </w:rPr>
      </w:pPr>
      <w:r w:rsidRPr="0067607A">
        <w:rPr>
          <w:b/>
          <w:bCs/>
          <w:color w:val="auto"/>
        </w:rPr>
        <w:t>Doložka</w:t>
      </w:r>
    </w:p>
    <w:p w14:paraId="32EA0856" w14:textId="77777777" w:rsidR="00224C2D" w:rsidRPr="0067607A" w:rsidRDefault="00224C2D" w:rsidP="00224C2D">
      <w:pPr>
        <w:pStyle w:val="Zkladntext"/>
        <w:jc w:val="both"/>
        <w:rPr>
          <w:bCs/>
          <w:color w:val="auto"/>
        </w:rPr>
      </w:pPr>
      <w:r w:rsidRPr="0067607A">
        <w:rPr>
          <w:bCs/>
          <w:color w:val="auto"/>
        </w:rPr>
        <w:t>dle ust. § 41, odst. 1 zákona č. 128/2000 Sb., o obcích (obecní zřízení), ve znění pozdějších předpisů</w:t>
      </w:r>
    </w:p>
    <w:p w14:paraId="320A8E89" w14:textId="2B09C38E" w:rsidR="00840E01" w:rsidRDefault="00224C2D" w:rsidP="00840E01">
      <w:pPr>
        <w:pStyle w:val="Zkladntext"/>
        <w:ind w:firstLine="720"/>
        <w:jc w:val="both"/>
        <w:rPr>
          <w:bCs/>
          <w:color w:val="auto"/>
        </w:rPr>
      </w:pPr>
      <w:r w:rsidRPr="0067607A">
        <w:rPr>
          <w:bCs/>
          <w:color w:val="auto"/>
        </w:rPr>
        <w:t>Podmínky této smlouvy byly schváleny Radou města Brna na R6/137. schůzi konané dne 30.4.2014, na R7/013. schůzi konané dne 10.3.2015, na R7/076. schůzi konané dne 30.8.2016, na R7/118. schůzi konané dne 30.5.2017 a na R7/133. schůzi konané dne 19.9.2017</w:t>
      </w:r>
      <w:r w:rsidR="00724477">
        <w:rPr>
          <w:bCs/>
          <w:color w:val="auto"/>
        </w:rPr>
        <w:t xml:space="preserve"> </w:t>
      </w:r>
      <w:r w:rsidR="00724477" w:rsidRPr="00724477">
        <w:rPr>
          <w:bCs/>
          <w:color w:val="auto"/>
        </w:rPr>
        <w:t>a na R9/007. schůzi konané dne 30.11.2022.</w:t>
      </w:r>
    </w:p>
    <w:p w14:paraId="0BBE3D35" w14:textId="77777777" w:rsidR="00332DCF" w:rsidRDefault="00332DCF" w:rsidP="00840E01">
      <w:pPr>
        <w:pStyle w:val="Zkladntext"/>
        <w:ind w:firstLine="720"/>
        <w:jc w:val="both"/>
        <w:rPr>
          <w:bCs/>
          <w:color w:val="auto"/>
        </w:rPr>
      </w:pPr>
    </w:p>
    <w:p w14:paraId="30CBEC15" w14:textId="77777777" w:rsidR="00332DCF" w:rsidRPr="0067607A" w:rsidRDefault="00332DCF" w:rsidP="00840E01">
      <w:pPr>
        <w:pStyle w:val="Zkladntext"/>
        <w:ind w:firstLine="720"/>
        <w:jc w:val="both"/>
        <w:rPr>
          <w:bCs/>
          <w:color w:val="auto"/>
        </w:rPr>
      </w:pPr>
    </w:p>
    <w:p w14:paraId="00143BE8" w14:textId="77777777" w:rsidR="00224C2D" w:rsidRPr="0067607A" w:rsidRDefault="00224C2D" w:rsidP="00224C2D">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224C2D" w:rsidRPr="0067607A" w14:paraId="7E5C373E" w14:textId="77777777" w:rsidTr="001D7F32">
        <w:trPr>
          <w:trHeight w:val="436"/>
        </w:trPr>
        <w:tc>
          <w:tcPr>
            <w:tcW w:w="4443" w:type="dxa"/>
            <w:vAlign w:val="bottom"/>
          </w:tcPr>
          <w:p w14:paraId="234AD766" w14:textId="1920547D" w:rsidR="00224C2D" w:rsidRPr="0067607A" w:rsidRDefault="00224C2D" w:rsidP="001D7F32">
            <w:pPr>
              <w:pStyle w:val="Zkladntext"/>
              <w:jc w:val="both"/>
              <w:rPr>
                <w:bCs/>
                <w:color w:val="auto"/>
                <w:sz w:val="20"/>
              </w:rPr>
            </w:pPr>
            <w:r w:rsidRPr="0067607A">
              <w:rPr>
                <w:bCs/>
                <w:color w:val="auto"/>
              </w:rPr>
              <w:t>V Brně dne</w:t>
            </w:r>
            <w:r w:rsidR="005668C7">
              <w:rPr>
                <w:bCs/>
                <w:color w:val="auto"/>
              </w:rPr>
              <w:t>.</w:t>
            </w:r>
            <w:r w:rsidRPr="0067607A">
              <w:rPr>
                <w:bCs/>
                <w:color w:val="auto"/>
              </w:rPr>
              <w:t>.....................</w:t>
            </w:r>
          </w:p>
        </w:tc>
        <w:tc>
          <w:tcPr>
            <w:tcW w:w="4512" w:type="dxa"/>
            <w:vAlign w:val="bottom"/>
          </w:tcPr>
          <w:p w14:paraId="09362CAA" w14:textId="7F6F48E8" w:rsidR="00224C2D" w:rsidRPr="0067607A" w:rsidRDefault="00224C2D" w:rsidP="001D7F32">
            <w:pPr>
              <w:pStyle w:val="Zkladntext"/>
              <w:jc w:val="both"/>
              <w:rPr>
                <w:bCs/>
                <w:color w:val="auto"/>
                <w:sz w:val="20"/>
              </w:rPr>
            </w:pPr>
            <w:r w:rsidRPr="0067607A">
              <w:rPr>
                <w:bCs/>
                <w:color w:val="auto"/>
              </w:rPr>
              <w:t>V Brně dne........................</w:t>
            </w:r>
            <w:r w:rsidR="005668C7">
              <w:rPr>
                <w:bCs/>
                <w:color w:val="auto"/>
              </w:rPr>
              <w:t>.</w:t>
            </w:r>
          </w:p>
        </w:tc>
      </w:tr>
      <w:tr w:rsidR="00224C2D" w:rsidRPr="0067607A" w14:paraId="03665F90" w14:textId="77777777" w:rsidTr="001D7F32">
        <w:tc>
          <w:tcPr>
            <w:tcW w:w="4443" w:type="dxa"/>
          </w:tcPr>
          <w:p w14:paraId="32C03C49" w14:textId="77777777" w:rsidR="00224C2D" w:rsidRPr="0067607A" w:rsidRDefault="00224C2D" w:rsidP="001D7F32">
            <w:pPr>
              <w:pStyle w:val="Zkladntext"/>
              <w:jc w:val="both"/>
              <w:rPr>
                <w:bCs/>
                <w:color w:val="auto"/>
                <w:sz w:val="20"/>
              </w:rPr>
            </w:pPr>
            <w:r w:rsidRPr="0067607A">
              <w:rPr>
                <w:bCs/>
                <w:color w:val="auto"/>
              </w:rPr>
              <w:t>Za budoucího povinného</w:t>
            </w:r>
          </w:p>
        </w:tc>
        <w:tc>
          <w:tcPr>
            <w:tcW w:w="4512" w:type="dxa"/>
          </w:tcPr>
          <w:p w14:paraId="13D5929D" w14:textId="77777777" w:rsidR="00224C2D" w:rsidRPr="0067607A" w:rsidRDefault="00224C2D" w:rsidP="001D7F32">
            <w:pPr>
              <w:pStyle w:val="Zkladntext"/>
              <w:jc w:val="both"/>
              <w:rPr>
                <w:bCs/>
                <w:color w:val="auto"/>
                <w:sz w:val="20"/>
              </w:rPr>
            </w:pPr>
            <w:r w:rsidRPr="0067607A">
              <w:rPr>
                <w:bCs/>
                <w:color w:val="auto"/>
              </w:rPr>
              <w:t xml:space="preserve">Za budoucího oprávněného </w:t>
            </w:r>
          </w:p>
        </w:tc>
      </w:tr>
      <w:tr w:rsidR="00224C2D" w:rsidRPr="0067607A" w14:paraId="0F49035C" w14:textId="77777777" w:rsidTr="001D7F32">
        <w:trPr>
          <w:trHeight w:val="1924"/>
        </w:trPr>
        <w:tc>
          <w:tcPr>
            <w:tcW w:w="4443" w:type="dxa"/>
          </w:tcPr>
          <w:p w14:paraId="096CD894" w14:textId="77777777" w:rsidR="00224C2D" w:rsidRPr="0067607A" w:rsidRDefault="00224C2D" w:rsidP="001D7F32"/>
        </w:tc>
        <w:tc>
          <w:tcPr>
            <w:tcW w:w="4512" w:type="dxa"/>
          </w:tcPr>
          <w:p w14:paraId="2FBD6143" w14:textId="77777777" w:rsidR="00224C2D" w:rsidRPr="0067607A" w:rsidRDefault="00224C2D" w:rsidP="001D7F32">
            <w:pPr>
              <w:pStyle w:val="Zkladntext"/>
              <w:jc w:val="both"/>
              <w:rPr>
                <w:bCs/>
                <w:color w:val="auto"/>
                <w:sz w:val="20"/>
              </w:rPr>
            </w:pPr>
          </w:p>
        </w:tc>
      </w:tr>
      <w:tr w:rsidR="00224C2D" w:rsidRPr="0067607A" w14:paraId="24CC20E0" w14:textId="77777777" w:rsidTr="001D7F32">
        <w:tc>
          <w:tcPr>
            <w:tcW w:w="4443" w:type="dxa"/>
          </w:tcPr>
          <w:p w14:paraId="7F12A6DA" w14:textId="77777777" w:rsidR="00224C2D" w:rsidRPr="0067607A" w:rsidRDefault="00224C2D" w:rsidP="00F534A2">
            <w:pPr>
              <w:pStyle w:val="Zkladntext"/>
              <w:jc w:val="center"/>
              <w:rPr>
                <w:bCs/>
                <w:color w:val="auto"/>
                <w:sz w:val="20"/>
              </w:rPr>
            </w:pPr>
            <w:r w:rsidRPr="0067607A">
              <w:rPr>
                <w:bCs/>
                <w:color w:val="auto"/>
              </w:rPr>
              <w:t>............................................</w:t>
            </w:r>
          </w:p>
        </w:tc>
        <w:tc>
          <w:tcPr>
            <w:tcW w:w="4512" w:type="dxa"/>
          </w:tcPr>
          <w:p w14:paraId="0997EF83" w14:textId="77777777" w:rsidR="00224C2D" w:rsidRPr="00913F2F" w:rsidRDefault="00224C2D" w:rsidP="00F534A2">
            <w:pPr>
              <w:pStyle w:val="Zkladntext"/>
              <w:jc w:val="center"/>
              <w:rPr>
                <w:bCs/>
                <w:color w:val="auto"/>
                <w:sz w:val="20"/>
              </w:rPr>
            </w:pPr>
            <w:r w:rsidRPr="00913F2F">
              <w:rPr>
                <w:bCs/>
                <w:color w:val="auto"/>
              </w:rPr>
              <w:t>............................................</w:t>
            </w:r>
          </w:p>
        </w:tc>
      </w:tr>
      <w:tr w:rsidR="00224C2D" w:rsidRPr="0067607A" w14:paraId="7AB19CEC" w14:textId="77777777" w:rsidTr="001D7F32">
        <w:tc>
          <w:tcPr>
            <w:tcW w:w="4443" w:type="dxa"/>
          </w:tcPr>
          <w:p w14:paraId="4615F243" w14:textId="5490DB45" w:rsidR="00224C2D" w:rsidRPr="00FD7B7F" w:rsidRDefault="00224C2D" w:rsidP="00F534A2">
            <w:pPr>
              <w:pStyle w:val="Zkladntext"/>
              <w:jc w:val="center"/>
              <w:rPr>
                <w:bCs/>
                <w:color w:val="auto"/>
              </w:rPr>
            </w:pPr>
            <w:r w:rsidRPr="0067607A">
              <w:rPr>
                <w:bCs/>
                <w:snapToGrid w:val="0"/>
              </w:rPr>
              <w:t xml:space="preserve">Ing. </w:t>
            </w:r>
            <w:r w:rsidRPr="00FD7B7F">
              <w:rPr>
                <w:bCs/>
                <w:color w:val="auto"/>
              </w:rPr>
              <w:t>Tomáš Pivec</w:t>
            </w:r>
            <w:r w:rsidR="00241B81">
              <w:rPr>
                <w:bCs/>
                <w:color w:val="auto"/>
              </w:rPr>
              <w:t>, MBA</w:t>
            </w:r>
          </w:p>
          <w:p w14:paraId="52FBD9B8" w14:textId="77777777" w:rsidR="00224C2D" w:rsidRPr="00FD7B7F" w:rsidRDefault="00224C2D" w:rsidP="00F534A2">
            <w:pPr>
              <w:pStyle w:val="Zkladntext"/>
              <w:jc w:val="center"/>
              <w:rPr>
                <w:bCs/>
                <w:color w:val="auto"/>
              </w:rPr>
            </w:pPr>
            <w:r w:rsidRPr="00FD7B7F">
              <w:rPr>
                <w:bCs/>
                <w:color w:val="auto"/>
              </w:rPr>
              <w:t>vedoucí Odboru investičního</w:t>
            </w:r>
          </w:p>
          <w:p w14:paraId="22DC3878" w14:textId="77777777" w:rsidR="00224C2D" w:rsidRPr="0067607A" w:rsidRDefault="00224C2D" w:rsidP="00F534A2">
            <w:pPr>
              <w:pStyle w:val="Zkladntext"/>
              <w:jc w:val="center"/>
              <w:rPr>
                <w:bCs/>
                <w:snapToGrid w:val="0"/>
              </w:rPr>
            </w:pPr>
            <w:r w:rsidRPr="00FD7B7F">
              <w:rPr>
                <w:bCs/>
                <w:color w:val="auto"/>
              </w:rPr>
              <w:t>Magistrátu města</w:t>
            </w:r>
            <w:r w:rsidRPr="0067607A">
              <w:rPr>
                <w:bCs/>
                <w:snapToGrid w:val="0"/>
              </w:rPr>
              <w:t xml:space="preserve"> Brna</w:t>
            </w:r>
          </w:p>
        </w:tc>
        <w:tc>
          <w:tcPr>
            <w:tcW w:w="4512" w:type="dxa"/>
          </w:tcPr>
          <w:p w14:paraId="75790370" w14:textId="1D4A9329" w:rsidR="000E4D5F" w:rsidRDefault="0010400A" w:rsidP="00F534A2">
            <w:pPr>
              <w:pStyle w:val="Zhlav"/>
              <w:tabs>
                <w:tab w:val="left" w:pos="1080"/>
              </w:tabs>
              <w:jc w:val="center"/>
              <w:rPr>
                <w:szCs w:val="24"/>
              </w:rPr>
            </w:pPr>
            <w:r>
              <w:rPr>
                <w:szCs w:val="24"/>
              </w:rPr>
              <w:t>xxx</w:t>
            </w:r>
          </w:p>
          <w:p w14:paraId="595DB33A" w14:textId="2FF17B58" w:rsidR="00224C2D" w:rsidRPr="00913F2F" w:rsidRDefault="00224C2D" w:rsidP="00BB36F7">
            <w:pPr>
              <w:pStyle w:val="Zhlav"/>
              <w:tabs>
                <w:tab w:val="left" w:pos="1080"/>
              </w:tabs>
              <w:jc w:val="center"/>
              <w:rPr>
                <w:szCs w:val="24"/>
              </w:rPr>
            </w:pPr>
          </w:p>
        </w:tc>
      </w:tr>
      <w:tr w:rsidR="00224C2D" w:rsidRPr="0067607A" w14:paraId="09830AD5" w14:textId="77777777" w:rsidTr="001D7F32">
        <w:trPr>
          <w:trHeight w:val="1585"/>
        </w:trPr>
        <w:tc>
          <w:tcPr>
            <w:tcW w:w="4443" w:type="dxa"/>
          </w:tcPr>
          <w:p w14:paraId="0ADDF64F" w14:textId="77777777" w:rsidR="00224C2D" w:rsidRPr="0067607A" w:rsidRDefault="00224C2D" w:rsidP="00724477">
            <w:pPr>
              <w:snapToGrid w:val="0"/>
              <w:rPr>
                <w:bCs/>
                <w:snapToGrid w:val="0"/>
                <w:sz w:val="24"/>
              </w:rPr>
            </w:pPr>
          </w:p>
        </w:tc>
        <w:tc>
          <w:tcPr>
            <w:tcW w:w="4512" w:type="dxa"/>
          </w:tcPr>
          <w:p w14:paraId="003EEFD2" w14:textId="77777777" w:rsidR="00224C2D" w:rsidRPr="00913F2F" w:rsidRDefault="00224C2D" w:rsidP="00724477">
            <w:pPr>
              <w:rPr>
                <w:sz w:val="24"/>
                <w:szCs w:val="24"/>
              </w:rPr>
            </w:pPr>
          </w:p>
        </w:tc>
      </w:tr>
      <w:tr w:rsidR="00224C2D" w:rsidRPr="003E2A48" w14:paraId="1D775144" w14:textId="77777777" w:rsidTr="001D7F32">
        <w:tc>
          <w:tcPr>
            <w:tcW w:w="4443" w:type="dxa"/>
          </w:tcPr>
          <w:p w14:paraId="0343420F" w14:textId="77777777" w:rsidR="00224C2D" w:rsidRPr="0067607A" w:rsidRDefault="00224C2D" w:rsidP="001D7F32">
            <w:pPr>
              <w:pStyle w:val="Zkladntext"/>
              <w:jc w:val="center"/>
              <w:rPr>
                <w:bCs/>
                <w:color w:val="auto"/>
                <w:sz w:val="20"/>
              </w:rPr>
            </w:pPr>
          </w:p>
        </w:tc>
        <w:tc>
          <w:tcPr>
            <w:tcW w:w="4512" w:type="dxa"/>
          </w:tcPr>
          <w:p w14:paraId="4649EF8A" w14:textId="77777777" w:rsidR="00224C2D" w:rsidRPr="00913F2F" w:rsidRDefault="00224C2D" w:rsidP="001D7F32">
            <w:pPr>
              <w:pStyle w:val="Zkladntext"/>
              <w:jc w:val="center"/>
              <w:rPr>
                <w:bCs/>
                <w:color w:val="auto"/>
                <w:sz w:val="20"/>
              </w:rPr>
            </w:pPr>
            <w:r w:rsidRPr="00913F2F">
              <w:rPr>
                <w:bCs/>
                <w:color w:val="auto"/>
              </w:rPr>
              <w:t>............................................</w:t>
            </w:r>
          </w:p>
        </w:tc>
      </w:tr>
      <w:tr w:rsidR="00224C2D" w:rsidRPr="0067607A" w14:paraId="71BC6E0D" w14:textId="77777777" w:rsidTr="00A25183">
        <w:trPr>
          <w:trHeight w:val="80"/>
        </w:trPr>
        <w:tc>
          <w:tcPr>
            <w:tcW w:w="4443" w:type="dxa"/>
          </w:tcPr>
          <w:p w14:paraId="05754FE9" w14:textId="77777777" w:rsidR="00224C2D" w:rsidRPr="003E2A48" w:rsidRDefault="00224C2D" w:rsidP="001D7F32">
            <w:pPr>
              <w:jc w:val="center"/>
              <w:rPr>
                <w:sz w:val="24"/>
                <w:szCs w:val="24"/>
                <w:highlight w:val="yellow"/>
              </w:rPr>
            </w:pPr>
          </w:p>
        </w:tc>
        <w:tc>
          <w:tcPr>
            <w:tcW w:w="4512" w:type="dxa"/>
          </w:tcPr>
          <w:p w14:paraId="04010275" w14:textId="11D0F56B" w:rsidR="000E4D5F" w:rsidRDefault="0010400A" w:rsidP="001D7F32">
            <w:pPr>
              <w:jc w:val="center"/>
              <w:rPr>
                <w:color w:val="000000"/>
                <w:sz w:val="24"/>
                <w:szCs w:val="24"/>
              </w:rPr>
            </w:pPr>
            <w:r>
              <w:rPr>
                <w:color w:val="000000"/>
                <w:sz w:val="24"/>
                <w:szCs w:val="24"/>
              </w:rPr>
              <w:t>xxx</w:t>
            </w:r>
          </w:p>
          <w:p w14:paraId="608537D9" w14:textId="70848FEA" w:rsidR="00224C2D" w:rsidRPr="00913F2F" w:rsidRDefault="00224C2D" w:rsidP="00BB36F7">
            <w:pPr>
              <w:jc w:val="center"/>
              <w:rPr>
                <w:sz w:val="24"/>
                <w:szCs w:val="24"/>
              </w:rPr>
            </w:pPr>
          </w:p>
        </w:tc>
      </w:tr>
    </w:tbl>
    <w:bookmarkEnd w:id="0"/>
    <w:p w14:paraId="17E01D6E" w14:textId="712A26B7" w:rsidR="00E10731" w:rsidRPr="00724477" w:rsidRDefault="00224C2D" w:rsidP="00724477">
      <w:pPr>
        <w:pStyle w:val="Zkladntext"/>
        <w:rPr>
          <w:b/>
          <w:bCs/>
          <w:color w:val="auto"/>
          <w:sz w:val="4"/>
        </w:rPr>
      </w:pPr>
      <w:r w:rsidRPr="0067607A">
        <w:rPr>
          <w:b/>
          <w:bCs/>
          <w:color w:val="auto"/>
          <w:sz w:val="4"/>
        </w:rPr>
        <w:t xml:space="preserve"> </w:t>
      </w:r>
    </w:p>
    <w:sectPr w:rsidR="00E10731" w:rsidRPr="00724477" w:rsidSect="00782AED">
      <w:headerReference w:type="even" r:id="rId9"/>
      <w:headerReference w:type="default" r:id="rId10"/>
      <w:footerReference w:type="even" r:id="rId11"/>
      <w:footerReference w:type="default" r:id="rId12"/>
      <w:pgSz w:w="11905" w:h="16838"/>
      <w:pgMar w:top="1560" w:right="1440" w:bottom="833" w:left="1440" w:header="510" w:footer="443"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2565" w14:textId="77777777" w:rsidR="00642034" w:rsidRDefault="00642034" w:rsidP="00224C2D">
      <w:r>
        <w:separator/>
      </w:r>
    </w:p>
  </w:endnote>
  <w:endnote w:type="continuationSeparator" w:id="0">
    <w:p w14:paraId="581F0509" w14:textId="77777777" w:rsidR="00642034" w:rsidRDefault="00642034" w:rsidP="0022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60EC" w14:textId="77777777" w:rsidR="005E3BBE" w:rsidRDefault="00740723"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4C012C" w14:textId="77777777" w:rsidR="005E3BBE" w:rsidRDefault="005E3B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E8FC" w14:textId="77777777" w:rsidR="005E3BBE" w:rsidRDefault="00740723"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2D1BDCD8" w14:textId="77777777" w:rsidR="005E3BBE" w:rsidRDefault="005E3BBE">
    <w:pPr>
      <w:pStyle w:val="Zpat"/>
      <w:framePr w:wrap="auto" w:vAnchor="text" w:hAnchor="margin" w:xAlign="center" w:y="1"/>
      <w:rPr>
        <w:rStyle w:val="slostrnky"/>
      </w:rPr>
    </w:pPr>
  </w:p>
  <w:p w14:paraId="20F42762" w14:textId="77777777" w:rsidR="005E3BBE" w:rsidRDefault="005E3BBE"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3BEB" w14:textId="77777777" w:rsidR="00642034" w:rsidRDefault="00642034" w:rsidP="00224C2D">
      <w:r>
        <w:separator/>
      </w:r>
    </w:p>
  </w:footnote>
  <w:footnote w:type="continuationSeparator" w:id="0">
    <w:p w14:paraId="756EC260" w14:textId="77777777" w:rsidR="00642034" w:rsidRDefault="00642034" w:rsidP="00224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52CB" w14:textId="0D558739" w:rsidR="005E3BBE" w:rsidRDefault="0074072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24477">
      <w:rPr>
        <w:rStyle w:val="slostrnky"/>
        <w:noProof/>
      </w:rPr>
      <w:t>5</w:t>
    </w:r>
    <w:r>
      <w:rPr>
        <w:rStyle w:val="slostrnky"/>
      </w:rPr>
      <w:fldChar w:fldCharType="end"/>
    </w:r>
  </w:p>
  <w:p w14:paraId="49F0094A" w14:textId="77777777" w:rsidR="005E3BBE" w:rsidRDefault="005E3B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F899" w14:textId="168D0974" w:rsidR="001C3B51" w:rsidRDefault="00740723" w:rsidP="001415C8">
    <w:pPr>
      <w:pStyle w:val="Zhlav"/>
      <w:tabs>
        <w:tab w:val="right" w:pos="8931"/>
      </w:tabs>
      <w:rPr>
        <w:rStyle w:val="slostrnky"/>
        <w:sz w:val="20"/>
      </w:rPr>
    </w:pPr>
    <w:r>
      <w:rPr>
        <w:rStyle w:val="slostrnky"/>
        <w:sz w:val="20"/>
      </w:rPr>
      <w:t xml:space="preserve">                                                                                                                                                             </w:t>
    </w:r>
    <w:r w:rsidR="001415C8">
      <w:rPr>
        <w:rStyle w:val="slostrnky"/>
        <w:sz w:val="20"/>
      </w:rPr>
      <w:t xml:space="preserve">SB_2026_ZG_REKO MS Brno – Durďákova +2 </w:t>
    </w:r>
    <w:r w:rsidR="001415C8">
      <w:rPr>
        <w:rStyle w:val="slostrnky"/>
        <w:sz w:val="20"/>
      </w:rPr>
      <w:tab/>
      <w:t>OI MMB: 5626072584</w:t>
    </w:r>
    <w:r w:rsidR="00607586">
      <w:rPr>
        <w:rStyle w:val="slostrnky"/>
        <w:sz w:val="20"/>
      </w:rPr>
      <w:t xml:space="preserve">                      </w:t>
    </w:r>
    <w:r w:rsidR="001415C8">
      <w:rPr>
        <w:rStyle w:val="slostrnky"/>
        <w:sz w:val="20"/>
      </w:rPr>
      <w:tab/>
    </w:r>
    <w:r w:rsidR="00607586">
      <w:rPr>
        <w:rStyle w:val="slostrnky"/>
        <w:sz w:val="20"/>
      </w:rPr>
      <w:t xml:space="preserve"> GasNet: </w:t>
    </w:r>
    <w:r w:rsidR="001415C8">
      <w:rPr>
        <w:rStyle w:val="slostrnky"/>
        <w:sz w:val="20"/>
      </w:rPr>
      <w:t>7700105831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066033060">
    <w:abstractNumId w:val="0"/>
  </w:num>
  <w:num w:numId="2" w16cid:durableId="1801682717">
    <w:abstractNumId w:val="1"/>
  </w:num>
  <w:num w:numId="3" w16cid:durableId="1394691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00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2D"/>
    <w:rsid w:val="000107F8"/>
    <w:rsid w:val="0004195F"/>
    <w:rsid w:val="000823B7"/>
    <w:rsid w:val="0008441E"/>
    <w:rsid w:val="00093C78"/>
    <w:rsid w:val="000A3A54"/>
    <w:rsid w:val="000D00FE"/>
    <w:rsid w:val="000D1892"/>
    <w:rsid w:val="000D1A56"/>
    <w:rsid w:val="000D67D7"/>
    <w:rsid w:val="000E4C78"/>
    <w:rsid w:val="000E4D5F"/>
    <w:rsid w:val="000E60D2"/>
    <w:rsid w:val="000F6D60"/>
    <w:rsid w:val="0010400A"/>
    <w:rsid w:val="001056E4"/>
    <w:rsid w:val="00120651"/>
    <w:rsid w:val="001214A7"/>
    <w:rsid w:val="00134FBB"/>
    <w:rsid w:val="001415C8"/>
    <w:rsid w:val="00144B7E"/>
    <w:rsid w:val="00145B18"/>
    <w:rsid w:val="00164DCD"/>
    <w:rsid w:val="001805D2"/>
    <w:rsid w:val="001C187B"/>
    <w:rsid w:val="001C3B51"/>
    <w:rsid w:val="001F72EF"/>
    <w:rsid w:val="00202CA6"/>
    <w:rsid w:val="0021667E"/>
    <w:rsid w:val="00223574"/>
    <w:rsid w:val="00224C2D"/>
    <w:rsid w:val="00241B81"/>
    <w:rsid w:val="00275EB2"/>
    <w:rsid w:val="00283707"/>
    <w:rsid w:val="003047F9"/>
    <w:rsid w:val="00332DCF"/>
    <w:rsid w:val="00366237"/>
    <w:rsid w:val="003C4A22"/>
    <w:rsid w:val="003E2A48"/>
    <w:rsid w:val="00411E6B"/>
    <w:rsid w:val="00426F50"/>
    <w:rsid w:val="00443853"/>
    <w:rsid w:val="00454219"/>
    <w:rsid w:val="00455594"/>
    <w:rsid w:val="00491733"/>
    <w:rsid w:val="0049219D"/>
    <w:rsid w:val="004A49F0"/>
    <w:rsid w:val="0051717A"/>
    <w:rsid w:val="00523440"/>
    <w:rsid w:val="00523EB5"/>
    <w:rsid w:val="005348EC"/>
    <w:rsid w:val="00541A9A"/>
    <w:rsid w:val="005470F2"/>
    <w:rsid w:val="00550620"/>
    <w:rsid w:val="0055751B"/>
    <w:rsid w:val="005652F5"/>
    <w:rsid w:val="005667AA"/>
    <w:rsid w:val="005668C7"/>
    <w:rsid w:val="00581C83"/>
    <w:rsid w:val="00592ABE"/>
    <w:rsid w:val="005A7238"/>
    <w:rsid w:val="005D644C"/>
    <w:rsid w:val="005E1DEB"/>
    <w:rsid w:val="005E3BBE"/>
    <w:rsid w:val="00607586"/>
    <w:rsid w:val="00621AF1"/>
    <w:rsid w:val="00642034"/>
    <w:rsid w:val="00657D6E"/>
    <w:rsid w:val="0067600F"/>
    <w:rsid w:val="006816F8"/>
    <w:rsid w:val="00684476"/>
    <w:rsid w:val="006847EA"/>
    <w:rsid w:val="006914D6"/>
    <w:rsid w:val="006E2383"/>
    <w:rsid w:val="006F09B6"/>
    <w:rsid w:val="00724477"/>
    <w:rsid w:val="00730189"/>
    <w:rsid w:val="00740723"/>
    <w:rsid w:val="007407BF"/>
    <w:rsid w:val="00782AED"/>
    <w:rsid w:val="007A0F4F"/>
    <w:rsid w:val="007B00A5"/>
    <w:rsid w:val="007C35A0"/>
    <w:rsid w:val="007E3F0D"/>
    <w:rsid w:val="00801FA3"/>
    <w:rsid w:val="00831004"/>
    <w:rsid w:val="008325D8"/>
    <w:rsid w:val="00840E01"/>
    <w:rsid w:val="00847CC2"/>
    <w:rsid w:val="00866B37"/>
    <w:rsid w:val="00872039"/>
    <w:rsid w:val="008933F8"/>
    <w:rsid w:val="008B337F"/>
    <w:rsid w:val="008B624E"/>
    <w:rsid w:val="008D0E48"/>
    <w:rsid w:val="008D6E59"/>
    <w:rsid w:val="008E6496"/>
    <w:rsid w:val="00911FDE"/>
    <w:rsid w:val="00913F2F"/>
    <w:rsid w:val="00957F8B"/>
    <w:rsid w:val="00976472"/>
    <w:rsid w:val="00987905"/>
    <w:rsid w:val="009C19B5"/>
    <w:rsid w:val="009D60DD"/>
    <w:rsid w:val="009E5BDF"/>
    <w:rsid w:val="00A00EA9"/>
    <w:rsid w:val="00A25183"/>
    <w:rsid w:val="00A738FB"/>
    <w:rsid w:val="00A852B1"/>
    <w:rsid w:val="00AA62C3"/>
    <w:rsid w:val="00AB3F55"/>
    <w:rsid w:val="00AC0920"/>
    <w:rsid w:val="00AC4013"/>
    <w:rsid w:val="00AF72B6"/>
    <w:rsid w:val="00B0006E"/>
    <w:rsid w:val="00B00229"/>
    <w:rsid w:val="00B00ACC"/>
    <w:rsid w:val="00B018E0"/>
    <w:rsid w:val="00B2639F"/>
    <w:rsid w:val="00B745CD"/>
    <w:rsid w:val="00B816DD"/>
    <w:rsid w:val="00BA5AB2"/>
    <w:rsid w:val="00BB36F7"/>
    <w:rsid w:val="00BB40D5"/>
    <w:rsid w:val="00BB6F3E"/>
    <w:rsid w:val="00BD55E5"/>
    <w:rsid w:val="00BE5EA5"/>
    <w:rsid w:val="00C13A67"/>
    <w:rsid w:val="00C17F88"/>
    <w:rsid w:val="00C35F1E"/>
    <w:rsid w:val="00C55212"/>
    <w:rsid w:val="00C60916"/>
    <w:rsid w:val="00C708B4"/>
    <w:rsid w:val="00C8102F"/>
    <w:rsid w:val="00CA5962"/>
    <w:rsid w:val="00CB6162"/>
    <w:rsid w:val="00CD796D"/>
    <w:rsid w:val="00CE6D16"/>
    <w:rsid w:val="00D11173"/>
    <w:rsid w:val="00DD68E9"/>
    <w:rsid w:val="00E013F9"/>
    <w:rsid w:val="00E10731"/>
    <w:rsid w:val="00E12329"/>
    <w:rsid w:val="00E36F82"/>
    <w:rsid w:val="00E465F3"/>
    <w:rsid w:val="00E55152"/>
    <w:rsid w:val="00E601B2"/>
    <w:rsid w:val="00E66C13"/>
    <w:rsid w:val="00E70C34"/>
    <w:rsid w:val="00E730D0"/>
    <w:rsid w:val="00EB257F"/>
    <w:rsid w:val="00EF00C8"/>
    <w:rsid w:val="00EF2E81"/>
    <w:rsid w:val="00F01AC6"/>
    <w:rsid w:val="00F25A5C"/>
    <w:rsid w:val="00F30553"/>
    <w:rsid w:val="00F47390"/>
    <w:rsid w:val="00F534A2"/>
    <w:rsid w:val="00F77927"/>
    <w:rsid w:val="00F919C5"/>
    <w:rsid w:val="00FA013F"/>
    <w:rsid w:val="00FA0A63"/>
    <w:rsid w:val="00FB7FB9"/>
    <w:rsid w:val="00FC03EF"/>
    <w:rsid w:val="00FC7866"/>
    <w:rsid w:val="00FE1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2038C"/>
  <w15:chartTrackingRefBased/>
  <w15:docId w15:val="{BA06C01A-5B98-4D9D-A379-8B5744C1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C2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224C2D"/>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224C2D"/>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224C2D"/>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224C2D"/>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224C2D"/>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224C2D"/>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224C2D"/>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224C2D"/>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224C2D"/>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24C2D"/>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224C2D"/>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224C2D"/>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224C2D"/>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224C2D"/>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224C2D"/>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224C2D"/>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224C2D"/>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224C2D"/>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rsid w:val="00224C2D"/>
    <w:pPr>
      <w:widowControl w:val="0"/>
    </w:pPr>
    <w:rPr>
      <w:color w:val="000000"/>
      <w:sz w:val="24"/>
    </w:rPr>
  </w:style>
  <w:style w:type="character" w:customStyle="1" w:styleId="ZkladntextChar">
    <w:name w:val="Základní text Char"/>
    <w:basedOn w:val="Standardnpsmoodstavce"/>
    <w:link w:val="Zkladntext"/>
    <w:uiPriority w:val="99"/>
    <w:rsid w:val="00224C2D"/>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rsid w:val="00224C2D"/>
    <w:pPr>
      <w:widowControl w:val="0"/>
    </w:pPr>
    <w:rPr>
      <w:color w:val="000000"/>
      <w:sz w:val="24"/>
    </w:rPr>
  </w:style>
  <w:style w:type="character" w:customStyle="1" w:styleId="ZhlavChar">
    <w:name w:val="Záhlaví Char"/>
    <w:basedOn w:val="Standardnpsmoodstavce"/>
    <w:link w:val="Zhlav"/>
    <w:rsid w:val="00224C2D"/>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uiPriority w:val="99"/>
    <w:rsid w:val="00224C2D"/>
    <w:pPr>
      <w:tabs>
        <w:tab w:val="center" w:pos="4536"/>
        <w:tab w:val="right" w:pos="9072"/>
      </w:tabs>
    </w:pPr>
  </w:style>
  <w:style w:type="character" w:customStyle="1" w:styleId="ZpatChar">
    <w:name w:val="Zápatí Char"/>
    <w:basedOn w:val="Standardnpsmoodstavce"/>
    <w:link w:val="Zpat"/>
    <w:uiPriority w:val="99"/>
    <w:rsid w:val="00224C2D"/>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uiPriority w:val="99"/>
    <w:rsid w:val="00224C2D"/>
    <w:rPr>
      <w:rFonts w:cs="Times New Roman"/>
    </w:rPr>
  </w:style>
  <w:style w:type="paragraph" w:styleId="Nzev">
    <w:name w:val="Title"/>
    <w:basedOn w:val="Normln"/>
    <w:link w:val="NzevChar"/>
    <w:uiPriority w:val="99"/>
    <w:qFormat/>
    <w:rsid w:val="00224C2D"/>
    <w:pPr>
      <w:jc w:val="center"/>
    </w:pPr>
    <w:rPr>
      <w:b/>
    </w:rPr>
  </w:style>
  <w:style w:type="character" w:customStyle="1" w:styleId="NzevChar">
    <w:name w:val="Název Char"/>
    <w:basedOn w:val="Standardnpsmoodstavce"/>
    <w:link w:val="Nzev"/>
    <w:uiPriority w:val="99"/>
    <w:rsid w:val="00224C2D"/>
    <w:rPr>
      <w:rFonts w:ascii="Times New Roman" w:eastAsia="Times New Roman" w:hAnsi="Times New Roman" w:cs="Times New Roman"/>
      <w:b/>
      <w:kern w:val="0"/>
      <w:sz w:val="20"/>
      <w:szCs w:val="20"/>
      <w:lang w:eastAsia="cs-CZ"/>
      <w14:ligatures w14:val="none"/>
    </w:rPr>
  </w:style>
  <w:style w:type="character" w:styleId="Siln">
    <w:name w:val="Strong"/>
    <w:basedOn w:val="Standardnpsmoodstavce"/>
    <w:uiPriority w:val="99"/>
    <w:qFormat/>
    <w:rsid w:val="00224C2D"/>
    <w:rPr>
      <w:rFonts w:cs="Times New Roman"/>
      <w:b/>
      <w:bCs/>
    </w:rPr>
  </w:style>
  <w:style w:type="paragraph" w:styleId="Revize">
    <w:name w:val="Revision"/>
    <w:hidden/>
    <w:uiPriority w:val="99"/>
    <w:semiHidden/>
    <w:rsid w:val="00C13A67"/>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930186EE-BF22-434A-907E-BA0873DF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12494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Herzigová Jana (MMB_OI)</dc:creator>
  <cp:keywords/>
  <dc:description/>
  <cp:lastModifiedBy>Kozáková Alice (MMB_OI)</cp:lastModifiedBy>
  <cp:revision>2</cp:revision>
  <dcterms:created xsi:type="dcterms:W3CDTF">2026-06-09T09:54:00Z</dcterms:created>
  <dcterms:modified xsi:type="dcterms:W3CDTF">2026-06-09T09:54:00Z</dcterms:modified>
</cp:coreProperties>
</file>