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D2" w:rsidRDefault="00040ED2" w:rsidP="00040ED2">
      <w:pPr>
        <w:pStyle w:val="Nzev"/>
        <w:rPr>
          <w:rFonts w:asciiTheme="minorHAnsi" w:hAnsiTheme="minorHAnsi"/>
        </w:rPr>
      </w:pPr>
      <w:bookmarkStart w:id="0" w:name="_GoBack"/>
      <w:bookmarkEnd w:id="0"/>
      <w:r w:rsidRPr="00040ED2">
        <w:rPr>
          <w:rFonts w:asciiTheme="minorHAnsi" w:hAnsiTheme="minorHAnsi"/>
        </w:rPr>
        <w:t>Smlouva o poskytování servisní podpory</w:t>
      </w:r>
    </w:p>
    <w:p w:rsidR="00040ED2" w:rsidRPr="00040ED2" w:rsidRDefault="00040ED2" w:rsidP="00040ED2">
      <w:pPr>
        <w:pStyle w:val="Nzev"/>
        <w:rPr>
          <w:rFonts w:asciiTheme="minorHAnsi" w:hAnsiTheme="minorHAnsi"/>
        </w:rPr>
      </w:pPr>
    </w:p>
    <w:p w:rsidR="00040ED2" w:rsidRPr="00040ED2" w:rsidRDefault="00040ED2" w:rsidP="00040ED2">
      <w:pPr>
        <w:pStyle w:val="Nzev"/>
        <w:rPr>
          <w:rFonts w:asciiTheme="minorHAnsi" w:hAnsiTheme="minorHAnsi"/>
          <w:sz w:val="24"/>
          <w:szCs w:val="24"/>
        </w:rPr>
      </w:pPr>
      <w:r w:rsidRPr="00040ED2">
        <w:rPr>
          <w:rFonts w:asciiTheme="minorHAnsi" w:hAnsiTheme="minorHAnsi"/>
          <w:sz w:val="24"/>
          <w:szCs w:val="24"/>
        </w:rPr>
        <w:t>Označení smluvních stran</w:t>
      </w:r>
    </w:p>
    <w:p w:rsidR="00040ED2" w:rsidRPr="008B3646" w:rsidRDefault="00040ED2" w:rsidP="00040ED2">
      <w:pPr>
        <w:jc w:val="both"/>
      </w:pPr>
    </w:p>
    <w:p w:rsidR="00040ED2" w:rsidRPr="008B3646" w:rsidRDefault="00040ED2" w:rsidP="00040ED2">
      <w:pPr>
        <w:jc w:val="both"/>
      </w:pPr>
    </w:p>
    <w:p w:rsidR="00040ED2" w:rsidRPr="008B3646" w:rsidRDefault="00040ED2" w:rsidP="00040ED2">
      <w:pPr>
        <w:jc w:val="both"/>
      </w:pPr>
    </w:p>
    <w:p w:rsidR="00040ED2" w:rsidRPr="00D52F08" w:rsidRDefault="00040ED2" w:rsidP="00040ED2">
      <w:pPr>
        <w:pStyle w:val="Nadpis4"/>
        <w:rPr>
          <w:rFonts w:asciiTheme="minorHAnsi" w:hAnsiTheme="minorHAnsi" w:cs="Arial"/>
          <w:sz w:val="24"/>
          <w:szCs w:val="24"/>
        </w:rPr>
      </w:pPr>
      <w:r w:rsidRPr="00D52F08">
        <w:rPr>
          <w:rFonts w:asciiTheme="minorHAnsi" w:hAnsiTheme="minorHAnsi" w:cs="Arial"/>
          <w:sz w:val="24"/>
          <w:szCs w:val="24"/>
        </w:rPr>
        <w:t>Západočeská univerzita v Plzni</w:t>
      </w:r>
    </w:p>
    <w:p w:rsidR="00040ED2" w:rsidRPr="00D52F08" w:rsidRDefault="00040ED2" w:rsidP="00ED61FF">
      <w:pPr>
        <w:pStyle w:val="Bezmezer"/>
        <w:rPr>
          <w:rFonts w:asciiTheme="minorHAnsi" w:hAnsiTheme="minorHAnsi"/>
        </w:rPr>
      </w:pPr>
      <w:r w:rsidRPr="00D52F08">
        <w:rPr>
          <w:rFonts w:asciiTheme="minorHAnsi" w:hAnsiTheme="minorHAnsi"/>
        </w:rPr>
        <w:t xml:space="preserve">se sídlem: </w:t>
      </w:r>
      <w:r w:rsidRPr="00D52F08">
        <w:rPr>
          <w:rFonts w:asciiTheme="minorHAnsi" w:hAnsiTheme="minorHAnsi"/>
        </w:rPr>
        <w:tab/>
      </w:r>
      <w:r w:rsidRPr="00D52F08">
        <w:rPr>
          <w:rFonts w:asciiTheme="minorHAnsi" w:hAnsiTheme="minorHAnsi"/>
        </w:rPr>
        <w:tab/>
        <w:t>Univerzitní 2732/8, 306 14 Plzeň</w:t>
      </w:r>
    </w:p>
    <w:p w:rsidR="00040ED2" w:rsidRPr="00D52F08" w:rsidRDefault="00040ED2" w:rsidP="00ED61FF">
      <w:pPr>
        <w:pStyle w:val="Bezmezer"/>
        <w:rPr>
          <w:rFonts w:asciiTheme="minorHAnsi" w:hAnsiTheme="minorHAnsi"/>
        </w:rPr>
      </w:pPr>
      <w:r w:rsidRPr="00D52F08">
        <w:rPr>
          <w:rFonts w:asciiTheme="minorHAnsi" w:hAnsiTheme="minorHAnsi"/>
        </w:rPr>
        <w:t xml:space="preserve">IČ: </w:t>
      </w:r>
      <w:r w:rsidRPr="00D52F08">
        <w:rPr>
          <w:rFonts w:asciiTheme="minorHAnsi" w:hAnsiTheme="minorHAnsi"/>
        </w:rPr>
        <w:tab/>
      </w:r>
      <w:r w:rsidRPr="00D52F08">
        <w:rPr>
          <w:rFonts w:asciiTheme="minorHAnsi" w:hAnsiTheme="minorHAnsi"/>
        </w:rPr>
        <w:tab/>
      </w:r>
      <w:r w:rsidRPr="00D52F08">
        <w:rPr>
          <w:rFonts w:asciiTheme="minorHAnsi" w:hAnsiTheme="minorHAnsi"/>
        </w:rPr>
        <w:tab/>
        <w:t>49777513</w:t>
      </w:r>
    </w:p>
    <w:p w:rsidR="00040ED2" w:rsidRPr="00D52F08" w:rsidRDefault="00040ED2" w:rsidP="00ED61FF">
      <w:pPr>
        <w:pStyle w:val="Bezmezer"/>
        <w:rPr>
          <w:rFonts w:asciiTheme="minorHAnsi" w:hAnsiTheme="minorHAnsi"/>
        </w:rPr>
      </w:pPr>
      <w:r w:rsidRPr="00D52F08">
        <w:rPr>
          <w:rFonts w:asciiTheme="minorHAnsi" w:hAnsiTheme="minorHAnsi"/>
        </w:rPr>
        <w:t xml:space="preserve">DIČ: </w:t>
      </w:r>
      <w:r w:rsidRPr="00D52F08">
        <w:rPr>
          <w:rFonts w:asciiTheme="minorHAnsi" w:hAnsiTheme="minorHAnsi"/>
        </w:rPr>
        <w:tab/>
      </w:r>
      <w:r w:rsidRPr="00D52F08">
        <w:rPr>
          <w:rFonts w:asciiTheme="minorHAnsi" w:hAnsiTheme="minorHAnsi"/>
        </w:rPr>
        <w:tab/>
      </w:r>
      <w:r w:rsidRPr="00D52F08">
        <w:rPr>
          <w:rFonts w:asciiTheme="minorHAnsi" w:hAnsiTheme="minorHAnsi"/>
        </w:rPr>
        <w:tab/>
        <w:t>CZ49777513</w:t>
      </w:r>
    </w:p>
    <w:p w:rsidR="00040ED2" w:rsidRPr="00D52F08" w:rsidRDefault="00040ED2" w:rsidP="00ED61FF">
      <w:pPr>
        <w:pStyle w:val="Bezmezer"/>
        <w:rPr>
          <w:rFonts w:asciiTheme="minorHAnsi" w:hAnsiTheme="minorHAnsi"/>
        </w:rPr>
      </w:pPr>
      <w:r w:rsidRPr="00D52F08">
        <w:rPr>
          <w:rFonts w:asciiTheme="minorHAnsi" w:hAnsiTheme="minorHAnsi"/>
        </w:rPr>
        <w:t xml:space="preserve">bankovní spojení: </w:t>
      </w:r>
      <w:r w:rsidRPr="00D52F08">
        <w:rPr>
          <w:rFonts w:asciiTheme="minorHAnsi" w:hAnsiTheme="minorHAnsi"/>
        </w:rPr>
        <w:tab/>
        <w:t>Komerční banka, a.s., pobočka Plzeň-město</w:t>
      </w:r>
    </w:p>
    <w:p w:rsidR="00040ED2" w:rsidRPr="00D52F08" w:rsidRDefault="00040ED2" w:rsidP="00ED61FF">
      <w:pPr>
        <w:pStyle w:val="Bezmezer"/>
        <w:rPr>
          <w:rFonts w:asciiTheme="minorHAnsi" w:hAnsiTheme="minorHAnsi"/>
        </w:rPr>
      </w:pPr>
      <w:r w:rsidRPr="00D52F08">
        <w:rPr>
          <w:rFonts w:asciiTheme="minorHAnsi" w:hAnsiTheme="minorHAnsi"/>
        </w:rPr>
        <w:t xml:space="preserve">číslo účtu: </w:t>
      </w:r>
      <w:r w:rsidRPr="00D52F08">
        <w:rPr>
          <w:rFonts w:asciiTheme="minorHAnsi" w:hAnsiTheme="minorHAnsi"/>
        </w:rPr>
        <w:tab/>
      </w:r>
      <w:r w:rsidRPr="00D52F08">
        <w:rPr>
          <w:rFonts w:asciiTheme="minorHAnsi" w:hAnsiTheme="minorHAnsi"/>
        </w:rPr>
        <w:tab/>
        <w:t>4811530257/0100</w:t>
      </w:r>
    </w:p>
    <w:p w:rsidR="00040ED2" w:rsidRPr="00D52F08" w:rsidRDefault="00040ED2" w:rsidP="00ED61FF">
      <w:pPr>
        <w:pStyle w:val="Bezmezer"/>
        <w:rPr>
          <w:rFonts w:asciiTheme="minorHAnsi" w:hAnsiTheme="minorHAnsi"/>
        </w:rPr>
      </w:pPr>
      <w:r w:rsidRPr="00D52F08">
        <w:rPr>
          <w:rFonts w:asciiTheme="minorHAnsi" w:hAnsiTheme="minorHAnsi"/>
        </w:rPr>
        <w:t xml:space="preserve">zastoupená:            </w:t>
      </w:r>
      <w:r w:rsidR="00D52F08">
        <w:rPr>
          <w:rFonts w:asciiTheme="minorHAnsi" w:hAnsiTheme="minorHAnsi"/>
        </w:rPr>
        <w:t xml:space="preserve">  </w:t>
      </w:r>
      <w:r w:rsidRPr="00D52F08">
        <w:rPr>
          <w:rFonts w:asciiTheme="minorHAnsi" w:hAnsiTheme="minorHAnsi"/>
        </w:rPr>
        <w:t xml:space="preserve">    Ing. Petrem Benešem, kvestorem</w:t>
      </w:r>
    </w:p>
    <w:p w:rsidR="00040ED2" w:rsidRPr="00D52F08" w:rsidRDefault="00040ED2" w:rsidP="00040ED2">
      <w:pPr>
        <w:rPr>
          <w:rFonts w:asciiTheme="minorHAnsi" w:hAnsiTheme="minorHAnsi"/>
        </w:rPr>
      </w:pPr>
    </w:p>
    <w:p w:rsidR="00040ED2" w:rsidRPr="00D52F08" w:rsidRDefault="00040ED2" w:rsidP="00040ED2">
      <w:pPr>
        <w:rPr>
          <w:rFonts w:asciiTheme="minorHAnsi" w:hAnsiTheme="minorHAnsi"/>
        </w:rPr>
      </w:pPr>
      <w:r w:rsidRPr="00D52F08">
        <w:rPr>
          <w:rFonts w:asciiTheme="minorHAnsi" w:hAnsiTheme="minorHAnsi"/>
        </w:rPr>
        <w:t xml:space="preserve">(dále jen „objednatel“) </w:t>
      </w:r>
    </w:p>
    <w:p w:rsidR="00040ED2" w:rsidRPr="00D52F08" w:rsidRDefault="00040ED2" w:rsidP="00040ED2">
      <w:pPr>
        <w:rPr>
          <w:rFonts w:asciiTheme="minorHAnsi" w:hAnsiTheme="minorHAnsi"/>
        </w:rPr>
      </w:pPr>
    </w:p>
    <w:p w:rsidR="00040ED2" w:rsidRPr="00D52F08" w:rsidRDefault="00040ED2" w:rsidP="00040ED2">
      <w:pPr>
        <w:rPr>
          <w:rFonts w:asciiTheme="minorHAnsi" w:hAnsiTheme="minorHAnsi"/>
        </w:rPr>
      </w:pPr>
    </w:p>
    <w:p w:rsidR="00040ED2" w:rsidRPr="00D52F08" w:rsidRDefault="00040ED2" w:rsidP="00040ED2">
      <w:pPr>
        <w:rPr>
          <w:rFonts w:asciiTheme="minorHAnsi" w:hAnsiTheme="minorHAnsi"/>
        </w:rPr>
      </w:pPr>
      <w:r w:rsidRPr="00D52F08">
        <w:rPr>
          <w:rFonts w:asciiTheme="minorHAnsi" w:hAnsiTheme="minorHAnsi"/>
        </w:rPr>
        <w:t>a</w:t>
      </w:r>
    </w:p>
    <w:p w:rsidR="00040ED2" w:rsidRPr="00D52F08" w:rsidRDefault="00040ED2" w:rsidP="00040ED2">
      <w:pPr>
        <w:rPr>
          <w:rFonts w:asciiTheme="minorHAnsi" w:hAnsiTheme="minorHAnsi"/>
        </w:rPr>
      </w:pPr>
    </w:p>
    <w:p w:rsidR="00040ED2" w:rsidRPr="00D52F08" w:rsidRDefault="00040ED2" w:rsidP="00040ED2">
      <w:pPr>
        <w:rPr>
          <w:rFonts w:asciiTheme="minorHAnsi" w:hAnsiTheme="minorHAnsi"/>
        </w:rPr>
      </w:pPr>
    </w:p>
    <w:p w:rsidR="00040ED2" w:rsidRPr="00D52F08" w:rsidRDefault="00040ED2" w:rsidP="00040ED2">
      <w:pPr>
        <w:ind w:left="540" w:hanging="540"/>
        <w:rPr>
          <w:rFonts w:asciiTheme="minorHAnsi" w:hAnsiTheme="minorHAnsi"/>
          <w:b/>
        </w:rPr>
      </w:pPr>
      <w:r w:rsidRPr="00D52F08">
        <w:rPr>
          <w:rFonts w:asciiTheme="minorHAnsi" w:hAnsiTheme="minorHAnsi"/>
          <w:b/>
        </w:rPr>
        <w:t>České vysoké učení technické v Praze, Fakulta elektrotechnická</w:t>
      </w:r>
    </w:p>
    <w:p w:rsidR="00040ED2" w:rsidRDefault="00040ED2" w:rsidP="00040ED2">
      <w:pPr>
        <w:rPr>
          <w:rFonts w:asciiTheme="minorHAnsi" w:hAnsiTheme="minorHAnsi"/>
        </w:rPr>
      </w:pPr>
      <w:r w:rsidRPr="00D52F08">
        <w:rPr>
          <w:rFonts w:asciiTheme="minorHAnsi" w:hAnsiTheme="minorHAnsi"/>
        </w:rPr>
        <w:t xml:space="preserve">se sídlem: </w:t>
      </w:r>
      <w:r w:rsidRPr="00D52F08">
        <w:rPr>
          <w:rFonts w:asciiTheme="minorHAnsi" w:hAnsiTheme="minorHAnsi"/>
        </w:rPr>
        <w:tab/>
      </w:r>
      <w:r w:rsidRPr="00D52F08">
        <w:rPr>
          <w:rFonts w:asciiTheme="minorHAnsi" w:hAnsiTheme="minorHAnsi"/>
        </w:rPr>
        <w:tab/>
      </w:r>
      <w:r w:rsidR="00700686">
        <w:rPr>
          <w:rFonts w:asciiTheme="minorHAnsi" w:hAnsiTheme="minorHAnsi"/>
        </w:rPr>
        <w:t>Zikova 1903/4</w:t>
      </w:r>
      <w:r w:rsidR="00ED61FF" w:rsidRPr="00D52F08">
        <w:rPr>
          <w:rFonts w:asciiTheme="minorHAnsi" w:hAnsiTheme="minorHAnsi"/>
        </w:rPr>
        <w:t xml:space="preserve">, </w:t>
      </w:r>
      <w:r w:rsidR="00700686">
        <w:rPr>
          <w:rFonts w:asciiTheme="minorHAnsi" w:hAnsiTheme="minorHAnsi"/>
        </w:rPr>
        <w:t xml:space="preserve">PSČ </w:t>
      </w:r>
      <w:r w:rsidR="00ED61FF" w:rsidRPr="00D52F08">
        <w:rPr>
          <w:rFonts w:asciiTheme="minorHAnsi" w:hAnsiTheme="minorHAnsi"/>
        </w:rPr>
        <w:t xml:space="preserve">166 </w:t>
      </w:r>
      <w:r w:rsidR="00700686">
        <w:rPr>
          <w:rFonts w:asciiTheme="minorHAnsi" w:hAnsiTheme="minorHAnsi"/>
        </w:rPr>
        <w:t>36</w:t>
      </w:r>
      <w:r w:rsidR="00ED61FF" w:rsidRPr="00D52F08">
        <w:rPr>
          <w:rFonts w:asciiTheme="minorHAnsi" w:hAnsiTheme="minorHAnsi"/>
        </w:rPr>
        <w:t xml:space="preserve"> Praha</w:t>
      </w:r>
      <w:r w:rsidRPr="00D52F08">
        <w:rPr>
          <w:rFonts w:asciiTheme="minorHAnsi" w:hAnsiTheme="minorHAnsi"/>
        </w:rPr>
        <w:t xml:space="preserve"> </w:t>
      </w:r>
      <w:r w:rsidR="00700686">
        <w:rPr>
          <w:rFonts w:asciiTheme="minorHAnsi" w:hAnsiTheme="minorHAnsi"/>
        </w:rPr>
        <w:t>6</w:t>
      </w:r>
      <w:r w:rsidR="00700686">
        <w:rPr>
          <w:rFonts w:asciiTheme="minorHAnsi" w:hAnsiTheme="minorHAnsi"/>
        </w:rPr>
        <w:br/>
        <w:t>součást</w:t>
      </w:r>
      <w:r w:rsidR="00700686">
        <w:rPr>
          <w:rFonts w:asciiTheme="minorHAnsi" w:hAnsiTheme="minorHAnsi"/>
        </w:rPr>
        <w:tab/>
      </w:r>
      <w:r w:rsidR="00700686">
        <w:rPr>
          <w:rFonts w:asciiTheme="minorHAnsi" w:hAnsiTheme="minorHAnsi"/>
        </w:rPr>
        <w:tab/>
        <w:t>Fakulta elektrotechnická</w:t>
      </w:r>
    </w:p>
    <w:p w:rsidR="00700686" w:rsidRPr="00D52F08" w:rsidRDefault="00700686" w:rsidP="00040ED2">
      <w:pPr>
        <w:rPr>
          <w:rFonts w:asciiTheme="minorHAnsi" w:hAnsiTheme="minorHAnsi"/>
        </w:rPr>
      </w:pPr>
      <w:r>
        <w:rPr>
          <w:rFonts w:asciiTheme="minorHAnsi" w:hAnsiTheme="minorHAnsi"/>
        </w:rPr>
        <w:t>se sídlem</w:t>
      </w:r>
      <w:r>
        <w:rPr>
          <w:rFonts w:asciiTheme="minorHAnsi" w:hAnsiTheme="minorHAnsi"/>
        </w:rPr>
        <w:tab/>
      </w:r>
      <w:r>
        <w:rPr>
          <w:rFonts w:asciiTheme="minorHAnsi" w:hAnsiTheme="minorHAnsi"/>
        </w:rPr>
        <w:tab/>
        <w:t>Technická 2, 166 27 Praha 6</w:t>
      </w:r>
    </w:p>
    <w:p w:rsidR="00040ED2" w:rsidRPr="00D52F08" w:rsidRDefault="00040ED2" w:rsidP="00040ED2">
      <w:pPr>
        <w:rPr>
          <w:rFonts w:asciiTheme="minorHAnsi" w:hAnsiTheme="minorHAnsi"/>
        </w:rPr>
      </w:pPr>
      <w:r w:rsidRPr="00D52F08">
        <w:rPr>
          <w:rFonts w:asciiTheme="minorHAnsi" w:hAnsiTheme="minorHAnsi"/>
        </w:rPr>
        <w:t xml:space="preserve">IČ: </w:t>
      </w:r>
      <w:r w:rsidRPr="00D52F08">
        <w:rPr>
          <w:rFonts w:asciiTheme="minorHAnsi" w:hAnsiTheme="minorHAnsi"/>
        </w:rPr>
        <w:tab/>
      </w:r>
      <w:r w:rsidRPr="00D52F08">
        <w:rPr>
          <w:rFonts w:asciiTheme="minorHAnsi" w:hAnsiTheme="minorHAnsi"/>
        </w:rPr>
        <w:tab/>
      </w:r>
      <w:r w:rsidRPr="00D52F08">
        <w:rPr>
          <w:rFonts w:asciiTheme="minorHAnsi" w:hAnsiTheme="minorHAnsi"/>
        </w:rPr>
        <w:tab/>
      </w:r>
      <w:r w:rsidR="00ED61FF" w:rsidRPr="00D52F08">
        <w:rPr>
          <w:rFonts w:asciiTheme="minorHAnsi" w:hAnsiTheme="minorHAnsi"/>
        </w:rPr>
        <w:t>68407700</w:t>
      </w:r>
    </w:p>
    <w:p w:rsidR="00040ED2" w:rsidRDefault="00040ED2" w:rsidP="00040ED2">
      <w:pPr>
        <w:rPr>
          <w:rFonts w:asciiTheme="minorHAnsi" w:hAnsiTheme="minorHAnsi"/>
        </w:rPr>
      </w:pPr>
      <w:r w:rsidRPr="00D52F08">
        <w:rPr>
          <w:rFonts w:asciiTheme="minorHAnsi" w:hAnsiTheme="minorHAnsi"/>
        </w:rPr>
        <w:t xml:space="preserve">DIČ: </w:t>
      </w:r>
      <w:r w:rsidRPr="00D52F08">
        <w:rPr>
          <w:rFonts w:asciiTheme="minorHAnsi" w:hAnsiTheme="minorHAnsi"/>
        </w:rPr>
        <w:tab/>
      </w:r>
      <w:r w:rsidRPr="00D52F08">
        <w:rPr>
          <w:rFonts w:asciiTheme="minorHAnsi" w:hAnsiTheme="minorHAnsi"/>
        </w:rPr>
        <w:tab/>
      </w:r>
      <w:r w:rsidRPr="00D52F08">
        <w:rPr>
          <w:rFonts w:asciiTheme="minorHAnsi" w:hAnsiTheme="minorHAnsi"/>
        </w:rPr>
        <w:tab/>
        <w:t>CZ</w:t>
      </w:r>
      <w:r w:rsidR="00ED61FF" w:rsidRPr="00D52F08">
        <w:rPr>
          <w:rFonts w:asciiTheme="minorHAnsi" w:hAnsiTheme="minorHAnsi"/>
        </w:rPr>
        <w:t>68407700</w:t>
      </w:r>
    </w:p>
    <w:p w:rsidR="00700686" w:rsidRPr="00D52F08" w:rsidRDefault="00700686" w:rsidP="00040ED2">
      <w:pPr>
        <w:rPr>
          <w:rFonts w:asciiTheme="minorHAnsi" w:hAnsiTheme="minorHAnsi"/>
        </w:rPr>
      </w:pPr>
      <w:r>
        <w:rPr>
          <w:rFonts w:asciiTheme="minorHAnsi" w:hAnsiTheme="minorHAnsi"/>
        </w:rPr>
        <w:t>Zastoupena</w:t>
      </w:r>
      <w:r>
        <w:rPr>
          <w:rFonts w:asciiTheme="minorHAnsi" w:hAnsiTheme="minorHAnsi"/>
        </w:rPr>
        <w:tab/>
      </w:r>
      <w:r>
        <w:rPr>
          <w:rFonts w:asciiTheme="minorHAnsi" w:hAnsiTheme="minorHAnsi"/>
        </w:rPr>
        <w:tab/>
        <w:t>Prof. Ing. Pavlem Ripkou, CSc., děkanem fakulty</w:t>
      </w:r>
    </w:p>
    <w:p w:rsidR="00040ED2" w:rsidRPr="00D52F08" w:rsidRDefault="00040ED2" w:rsidP="00040ED2">
      <w:pPr>
        <w:rPr>
          <w:rFonts w:asciiTheme="minorHAnsi" w:hAnsiTheme="minorHAnsi"/>
        </w:rPr>
      </w:pPr>
      <w:r w:rsidRPr="00D52F08">
        <w:rPr>
          <w:rFonts w:asciiTheme="minorHAnsi" w:hAnsiTheme="minorHAnsi"/>
        </w:rPr>
        <w:t xml:space="preserve">číslo účtu.: </w:t>
      </w:r>
      <w:r w:rsidRPr="00D52F08">
        <w:rPr>
          <w:rFonts w:asciiTheme="minorHAnsi" w:hAnsiTheme="minorHAnsi"/>
        </w:rPr>
        <w:tab/>
      </w:r>
      <w:r w:rsidRPr="00D52F08">
        <w:rPr>
          <w:rFonts w:asciiTheme="minorHAnsi" w:hAnsiTheme="minorHAnsi"/>
        </w:rPr>
        <w:tab/>
      </w:r>
      <w:r w:rsidR="00ED61FF" w:rsidRPr="00D52F08">
        <w:rPr>
          <w:rFonts w:asciiTheme="minorHAnsi" w:hAnsiTheme="minorHAnsi"/>
        </w:rPr>
        <w:t>19-5504540257/0100</w:t>
      </w:r>
    </w:p>
    <w:p w:rsidR="00ED61FF" w:rsidRPr="00D52F08" w:rsidRDefault="00ED61FF" w:rsidP="00040ED2">
      <w:pPr>
        <w:rPr>
          <w:rFonts w:asciiTheme="minorHAnsi" w:hAnsiTheme="minorHAnsi"/>
        </w:rPr>
      </w:pPr>
    </w:p>
    <w:p w:rsidR="00040ED2" w:rsidRPr="00D52F08" w:rsidRDefault="00040ED2" w:rsidP="00040ED2">
      <w:pPr>
        <w:rPr>
          <w:rFonts w:asciiTheme="minorHAnsi" w:hAnsiTheme="minorHAnsi"/>
        </w:rPr>
      </w:pPr>
      <w:r w:rsidRPr="00D52F08">
        <w:rPr>
          <w:rFonts w:asciiTheme="minorHAnsi" w:hAnsiTheme="minorHAnsi"/>
        </w:rPr>
        <w:tab/>
      </w:r>
      <w:r w:rsidRPr="00D52F08">
        <w:rPr>
          <w:rFonts w:asciiTheme="minorHAnsi" w:hAnsiTheme="minorHAnsi"/>
        </w:rPr>
        <w:tab/>
      </w:r>
    </w:p>
    <w:p w:rsidR="00040ED2" w:rsidRPr="00D52F08" w:rsidRDefault="00040ED2" w:rsidP="00ED61FF">
      <w:pPr>
        <w:rPr>
          <w:rFonts w:asciiTheme="minorHAnsi" w:hAnsiTheme="minorHAnsi"/>
        </w:rPr>
      </w:pPr>
      <w:r w:rsidRPr="00D52F08">
        <w:rPr>
          <w:rFonts w:asciiTheme="minorHAnsi" w:hAnsiTheme="minorHAnsi"/>
        </w:rPr>
        <w:t>(dále jen „</w:t>
      </w:r>
      <w:r w:rsidR="00ED61FF" w:rsidRPr="00D52F08">
        <w:rPr>
          <w:rFonts w:asciiTheme="minorHAnsi" w:hAnsiTheme="minorHAnsi"/>
        </w:rPr>
        <w:t>zhotovite</w:t>
      </w:r>
      <w:r w:rsidRPr="00D52F08">
        <w:rPr>
          <w:rFonts w:asciiTheme="minorHAnsi" w:hAnsiTheme="minorHAnsi"/>
        </w:rPr>
        <w:t>l“)</w:t>
      </w:r>
    </w:p>
    <w:p w:rsidR="00ED61FF" w:rsidRPr="00D52F08" w:rsidRDefault="00ED61FF" w:rsidP="00ED61FF">
      <w:pPr>
        <w:rPr>
          <w:rFonts w:asciiTheme="minorHAnsi" w:hAnsiTheme="minorHAnsi"/>
        </w:rPr>
      </w:pPr>
    </w:p>
    <w:p w:rsidR="00ED61FF" w:rsidRPr="00D52F08" w:rsidRDefault="00ED61FF" w:rsidP="00ED61FF">
      <w:pPr>
        <w:rPr>
          <w:rFonts w:asciiTheme="minorHAnsi" w:hAnsiTheme="minorHAnsi"/>
        </w:rPr>
      </w:pPr>
      <w:r w:rsidRPr="00D52F08">
        <w:rPr>
          <w:rFonts w:asciiTheme="minorHAnsi" w:hAnsiTheme="minorHAnsi"/>
        </w:rPr>
        <w:t>uzavírají tuto</w:t>
      </w:r>
    </w:p>
    <w:p w:rsidR="00040ED2" w:rsidRPr="00D52F08" w:rsidRDefault="00040ED2" w:rsidP="00040ED2">
      <w:pPr>
        <w:rPr>
          <w:rFonts w:asciiTheme="minorHAnsi" w:hAnsiTheme="minorHAnsi"/>
        </w:rPr>
      </w:pPr>
    </w:p>
    <w:p w:rsidR="00040ED2" w:rsidRPr="00D52F08" w:rsidRDefault="00ED61FF" w:rsidP="00040ED2">
      <w:pPr>
        <w:pStyle w:val="Zkladntext81"/>
        <w:shd w:val="clear" w:color="auto" w:fill="auto"/>
        <w:tabs>
          <w:tab w:val="left" w:pos="582"/>
        </w:tabs>
        <w:spacing w:before="0" w:after="0" w:line="240" w:lineRule="auto"/>
        <w:ind w:left="23"/>
        <w:jc w:val="center"/>
        <w:rPr>
          <w:rFonts w:asciiTheme="minorHAnsi" w:hAnsiTheme="minorHAnsi"/>
          <w:b w:val="0"/>
          <w:sz w:val="24"/>
          <w:szCs w:val="24"/>
        </w:rPr>
      </w:pPr>
      <w:r w:rsidRPr="00D52F08">
        <w:rPr>
          <w:rFonts w:asciiTheme="minorHAnsi" w:hAnsiTheme="minorHAnsi"/>
          <w:b w:val="0"/>
          <w:sz w:val="24"/>
          <w:szCs w:val="24"/>
        </w:rPr>
        <w:t>smlouvu o poskytování servisní podpory v souladu s ustanovením</w:t>
      </w:r>
      <w:r w:rsidR="00040ED2" w:rsidRPr="00D52F08">
        <w:rPr>
          <w:rFonts w:asciiTheme="minorHAnsi" w:hAnsiTheme="minorHAnsi"/>
          <w:b w:val="0"/>
          <w:sz w:val="24"/>
          <w:szCs w:val="24"/>
        </w:rPr>
        <w:t xml:space="preserve"> § 2586 a násl. </w:t>
      </w:r>
      <w:r w:rsidRPr="00D52F08">
        <w:rPr>
          <w:rFonts w:asciiTheme="minorHAnsi" w:hAnsiTheme="minorHAnsi"/>
          <w:b w:val="0"/>
          <w:sz w:val="24"/>
          <w:szCs w:val="24"/>
        </w:rPr>
        <w:t>Občanského zákoníku</w:t>
      </w:r>
    </w:p>
    <w:p w:rsidR="00040ED2" w:rsidRPr="008B3646" w:rsidRDefault="00040ED2" w:rsidP="00040ED2">
      <w:pPr>
        <w:jc w:val="center"/>
        <w:rPr>
          <w:b/>
        </w:rPr>
      </w:pPr>
    </w:p>
    <w:p w:rsidR="00040ED2" w:rsidRPr="008B3646" w:rsidRDefault="00040ED2" w:rsidP="00040ED2">
      <w:pPr>
        <w:jc w:val="both"/>
      </w:pPr>
    </w:p>
    <w:p w:rsidR="00040ED2" w:rsidRDefault="00ED61FF" w:rsidP="00040ED2">
      <w:pPr>
        <w:jc w:val="center"/>
        <w:rPr>
          <w:rFonts w:asciiTheme="minorHAnsi" w:hAnsiTheme="minorHAnsi"/>
          <w:b/>
          <w:sz w:val="28"/>
          <w:szCs w:val="28"/>
        </w:rPr>
      </w:pPr>
      <w:r w:rsidRPr="00ED61FF">
        <w:rPr>
          <w:rFonts w:asciiTheme="minorHAnsi" w:hAnsiTheme="minorHAnsi"/>
          <w:b/>
          <w:sz w:val="28"/>
          <w:szCs w:val="28"/>
        </w:rPr>
        <w:t>Preambule</w:t>
      </w:r>
    </w:p>
    <w:p w:rsidR="00ED61FF" w:rsidRPr="00ED61FF" w:rsidRDefault="00ED61FF" w:rsidP="00040ED2">
      <w:pPr>
        <w:jc w:val="center"/>
        <w:rPr>
          <w:rFonts w:asciiTheme="minorHAnsi" w:hAnsiTheme="minorHAnsi"/>
          <w:b/>
          <w:sz w:val="28"/>
          <w:szCs w:val="28"/>
        </w:rPr>
      </w:pPr>
    </w:p>
    <w:p w:rsidR="00ED61FF" w:rsidRPr="00D52F08" w:rsidRDefault="00ED61FF" w:rsidP="00ED61FF">
      <w:pPr>
        <w:rPr>
          <w:rFonts w:asciiTheme="minorHAnsi" w:hAnsiTheme="minorHAnsi"/>
        </w:rPr>
      </w:pPr>
      <w:r w:rsidRPr="00D52F08">
        <w:rPr>
          <w:rFonts w:asciiTheme="minorHAnsi" w:hAnsiTheme="minorHAnsi"/>
        </w:rPr>
        <w:t>Tato smlouva navazuje na licenční smlouvu k počítačovému programu Procesní portál, který je ke dni uzavření této smlouvy specifikován následovně:</w:t>
      </w:r>
    </w:p>
    <w:p w:rsidR="00314BA3" w:rsidRPr="00D52F08" w:rsidRDefault="00314BA3" w:rsidP="00ED61FF">
      <w:pPr>
        <w:rPr>
          <w:rFonts w:asciiTheme="minorHAnsi" w:hAnsiTheme="minorHAnsi"/>
        </w:rPr>
      </w:pPr>
    </w:p>
    <w:p w:rsidR="00ED61FF" w:rsidRPr="00C660CC" w:rsidRDefault="007414AE" w:rsidP="00ED61FF">
      <w:pPr>
        <w:rPr>
          <w:rFonts w:asciiTheme="minorHAnsi" w:hAnsiTheme="minorHAnsi"/>
        </w:rPr>
      </w:pPr>
      <w:r>
        <w:rPr>
          <w:rFonts w:asciiTheme="minorHAnsi" w:hAnsiTheme="minorHAnsi"/>
          <w:b/>
        </w:rPr>
        <w:t>Procesní portál v4</w:t>
      </w:r>
      <w:r w:rsidR="00ED61FF" w:rsidRPr="00D52F08">
        <w:rPr>
          <w:rFonts w:asciiTheme="minorHAnsi" w:hAnsiTheme="minorHAnsi"/>
          <w:b/>
        </w:rPr>
        <w:t>.0</w:t>
      </w:r>
      <w:r w:rsidR="00C660CC">
        <w:rPr>
          <w:rFonts w:asciiTheme="minorHAnsi" w:hAnsiTheme="minorHAnsi"/>
        </w:rPr>
        <w:t xml:space="preserve">, </w:t>
      </w:r>
      <w:r w:rsidR="000E0380">
        <w:rPr>
          <w:rFonts w:asciiTheme="minorHAnsi" w:hAnsiTheme="minorHAnsi"/>
        </w:rPr>
        <w:t xml:space="preserve">licence aplikace pro účely ZČU zdarma, </w:t>
      </w:r>
      <w:r w:rsidR="00C660CC">
        <w:rPr>
          <w:rFonts w:asciiTheme="minorHAnsi" w:hAnsiTheme="minorHAnsi"/>
        </w:rPr>
        <w:t>společně s touto aplikací jsou nabízeny související služby:</w:t>
      </w:r>
    </w:p>
    <w:p w:rsidR="007414AE" w:rsidRPr="007414AE" w:rsidRDefault="007414AE" w:rsidP="007414AE">
      <w:pPr>
        <w:pStyle w:val="Odstavecseseznamem"/>
        <w:numPr>
          <w:ilvl w:val="0"/>
          <w:numId w:val="26"/>
        </w:numPr>
        <w:rPr>
          <w:rFonts w:asciiTheme="minorHAnsi" w:hAnsiTheme="minorHAnsi"/>
        </w:rPr>
      </w:pPr>
      <w:r w:rsidRPr="007414AE">
        <w:rPr>
          <w:rFonts w:asciiTheme="minorHAnsi" w:hAnsiTheme="minorHAnsi"/>
        </w:rPr>
        <w:t>Nasazení aplikace v prostředí ZČU a předání do správy pracovníků ZČU</w:t>
      </w:r>
      <w:r w:rsidR="000E0380">
        <w:rPr>
          <w:rFonts w:asciiTheme="minorHAnsi" w:hAnsiTheme="minorHAnsi"/>
        </w:rPr>
        <w:t xml:space="preserve"> - 20.000 Kč </w:t>
      </w:r>
    </w:p>
    <w:p w:rsidR="007414AE" w:rsidRPr="007414AE" w:rsidRDefault="007414AE" w:rsidP="007414AE">
      <w:pPr>
        <w:pStyle w:val="Odstavecseseznamem"/>
        <w:numPr>
          <w:ilvl w:val="0"/>
          <w:numId w:val="26"/>
        </w:numPr>
        <w:rPr>
          <w:rFonts w:asciiTheme="minorHAnsi" w:hAnsiTheme="minorHAnsi"/>
        </w:rPr>
      </w:pPr>
      <w:r w:rsidRPr="007414AE">
        <w:rPr>
          <w:rFonts w:asciiTheme="minorHAnsi" w:hAnsiTheme="minorHAnsi"/>
        </w:rPr>
        <w:lastRenderedPageBreak/>
        <w:t>Školení práce s</w:t>
      </w:r>
      <w:r w:rsidR="000E0380">
        <w:rPr>
          <w:rFonts w:asciiTheme="minorHAnsi" w:hAnsiTheme="minorHAnsi"/>
        </w:rPr>
        <w:t> </w:t>
      </w:r>
      <w:r w:rsidRPr="007414AE">
        <w:rPr>
          <w:rFonts w:asciiTheme="minorHAnsi" w:hAnsiTheme="minorHAnsi"/>
        </w:rPr>
        <w:t>aplikací</w:t>
      </w:r>
      <w:r w:rsidR="000E0380">
        <w:rPr>
          <w:rFonts w:asciiTheme="minorHAnsi" w:hAnsiTheme="minorHAnsi"/>
        </w:rPr>
        <w:t xml:space="preserve"> - 5.000 Kč</w:t>
      </w:r>
    </w:p>
    <w:p w:rsidR="007414AE" w:rsidRPr="007414AE" w:rsidRDefault="007414AE" w:rsidP="007414AE">
      <w:pPr>
        <w:pStyle w:val="Odstavecseseznamem"/>
        <w:numPr>
          <w:ilvl w:val="0"/>
          <w:numId w:val="26"/>
        </w:numPr>
        <w:rPr>
          <w:rFonts w:asciiTheme="minorHAnsi" w:hAnsiTheme="minorHAnsi"/>
        </w:rPr>
      </w:pPr>
      <w:r w:rsidRPr="007414AE">
        <w:rPr>
          <w:rFonts w:asciiTheme="minorHAnsi" w:hAnsiTheme="minorHAnsi"/>
        </w:rPr>
        <w:t>Servisní podpora</w:t>
      </w:r>
      <w:r w:rsidR="000E0380">
        <w:rPr>
          <w:rFonts w:asciiTheme="minorHAnsi" w:hAnsiTheme="minorHAnsi"/>
        </w:rPr>
        <w:t xml:space="preserve"> - 600 Kč/hodina</w:t>
      </w:r>
      <w:r w:rsidRPr="007414AE">
        <w:rPr>
          <w:rFonts w:asciiTheme="minorHAnsi" w:hAnsiTheme="minorHAnsi"/>
        </w:rPr>
        <w:t xml:space="preserve"> a rozvoj aplikace </w:t>
      </w:r>
      <w:r w:rsidR="00F94E0B">
        <w:rPr>
          <w:rFonts w:asciiTheme="minorHAnsi" w:hAnsiTheme="minorHAnsi"/>
        </w:rPr>
        <w:t>Procesní portál v4.0</w:t>
      </w:r>
      <w:r w:rsidR="000E0380">
        <w:rPr>
          <w:rFonts w:asciiTheme="minorHAnsi" w:hAnsiTheme="minorHAnsi"/>
        </w:rPr>
        <w:t xml:space="preserve"> – v případě individuálních požadavků stanoven dohodou pro každý případ samostatně</w:t>
      </w:r>
    </w:p>
    <w:p w:rsidR="00314BA3" w:rsidRPr="00D52F08" w:rsidRDefault="00314BA3" w:rsidP="00ED61FF">
      <w:pPr>
        <w:rPr>
          <w:rFonts w:asciiTheme="minorHAnsi" w:hAnsiTheme="minorHAnsi"/>
        </w:rPr>
      </w:pPr>
    </w:p>
    <w:p w:rsidR="007C535E" w:rsidRPr="00D52F08" w:rsidRDefault="007C535E" w:rsidP="007C535E">
      <w:pPr>
        <w:pStyle w:val="Odstavecseseznamem"/>
        <w:rPr>
          <w:rFonts w:asciiTheme="minorHAnsi" w:hAnsiTheme="minorHAnsi"/>
        </w:rPr>
      </w:pPr>
    </w:p>
    <w:p w:rsidR="00191BA1" w:rsidRPr="00D52F08" w:rsidRDefault="00191BA1" w:rsidP="00191BA1">
      <w:pPr>
        <w:rPr>
          <w:rFonts w:asciiTheme="minorHAnsi" w:hAnsiTheme="minorHAnsi"/>
        </w:rPr>
      </w:pPr>
      <w:r w:rsidRPr="00D52F08">
        <w:rPr>
          <w:rFonts w:asciiTheme="minorHAnsi" w:hAnsiTheme="minorHAnsi"/>
        </w:rPr>
        <w:t>Objednatel zajišťuje monitoring provozu virtuálního serveru v hostingovém prostředí.</w:t>
      </w:r>
    </w:p>
    <w:p w:rsidR="00191BA1" w:rsidRDefault="00191BA1" w:rsidP="00191BA1">
      <w:pPr>
        <w:rPr>
          <w:rFonts w:asciiTheme="minorHAnsi" w:hAnsiTheme="minorHAnsi"/>
        </w:rPr>
      </w:pPr>
      <w:r w:rsidRPr="00D52F08">
        <w:rPr>
          <w:rFonts w:asciiTheme="minorHAnsi" w:hAnsiTheme="minorHAnsi"/>
        </w:rPr>
        <w:t>V rámci plnění této smlouvy může postupně docházet ke změnám jak použité technologie, tak provozovaného počítačového programu ve smyslu zlepšování podmínek jeho provozu pro objednatele. Tyto skutečnosti nemají vliv na platnost této smlouvy.</w:t>
      </w:r>
    </w:p>
    <w:p w:rsidR="007C535E" w:rsidRPr="00D52F08" w:rsidRDefault="007C535E" w:rsidP="00191BA1">
      <w:pPr>
        <w:rPr>
          <w:rFonts w:asciiTheme="minorHAnsi" w:hAnsiTheme="minorHAnsi"/>
        </w:rPr>
      </w:pPr>
    </w:p>
    <w:p w:rsidR="00314BA3" w:rsidRPr="00D52F08" w:rsidRDefault="00314BA3" w:rsidP="00314BA3">
      <w:pPr>
        <w:pStyle w:val="Nadpis4"/>
        <w:jc w:val="center"/>
        <w:rPr>
          <w:rFonts w:asciiTheme="minorHAnsi" w:hAnsiTheme="minorHAnsi"/>
        </w:rPr>
      </w:pPr>
      <w:r w:rsidRPr="00D52F08">
        <w:rPr>
          <w:rFonts w:asciiTheme="minorHAnsi" w:hAnsiTheme="minorHAnsi"/>
        </w:rPr>
        <w:t>Článek 1</w:t>
      </w:r>
    </w:p>
    <w:p w:rsidR="00314BA3" w:rsidRPr="00314BA3" w:rsidRDefault="00314BA3" w:rsidP="00314BA3">
      <w:pPr>
        <w:jc w:val="center"/>
        <w:rPr>
          <w:rFonts w:asciiTheme="minorHAnsi" w:hAnsiTheme="minorHAnsi" w:cs="Arial"/>
          <w:b/>
          <w:sz w:val="22"/>
          <w:szCs w:val="22"/>
        </w:rPr>
      </w:pPr>
      <w:r w:rsidRPr="00314BA3">
        <w:rPr>
          <w:rFonts w:asciiTheme="minorHAnsi" w:hAnsiTheme="minorHAnsi" w:cs="Arial"/>
          <w:b/>
          <w:sz w:val="22"/>
          <w:szCs w:val="22"/>
        </w:rPr>
        <w:t>Předmět smlouvy</w:t>
      </w:r>
    </w:p>
    <w:p w:rsidR="00040ED2" w:rsidRPr="00314BA3" w:rsidRDefault="00040ED2" w:rsidP="00040ED2">
      <w:pPr>
        <w:jc w:val="center"/>
        <w:rPr>
          <w:rFonts w:asciiTheme="minorHAnsi" w:hAnsiTheme="minorHAnsi"/>
          <w:b/>
          <w:sz w:val="22"/>
          <w:szCs w:val="22"/>
        </w:rPr>
      </w:pPr>
    </w:p>
    <w:p w:rsidR="00040ED2" w:rsidRPr="00D52F08" w:rsidRDefault="00040ED2" w:rsidP="00040ED2">
      <w:pPr>
        <w:pStyle w:val="Zkladntextodsazen2"/>
        <w:ind w:left="567" w:firstLine="0"/>
        <w:rPr>
          <w:rFonts w:ascii="Calibri" w:hAnsi="Calibri"/>
        </w:rPr>
      </w:pPr>
    </w:p>
    <w:p w:rsidR="00040ED2" w:rsidRPr="00D52F08" w:rsidRDefault="00040ED2" w:rsidP="00040ED2">
      <w:pPr>
        <w:pStyle w:val="Zkladntextodsazen2"/>
        <w:numPr>
          <w:ilvl w:val="0"/>
          <w:numId w:val="4"/>
        </w:numPr>
        <w:ind w:left="567" w:hanging="567"/>
        <w:rPr>
          <w:rFonts w:ascii="Calibri" w:hAnsi="Calibri"/>
        </w:rPr>
      </w:pPr>
      <w:r w:rsidRPr="00D52F08">
        <w:rPr>
          <w:rFonts w:ascii="Calibri" w:hAnsi="Calibri"/>
        </w:rPr>
        <w:t xml:space="preserve">Zhotovitel se </w:t>
      </w:r>
      <w:r w:rsidR="00314BA3" w:rsidRPr="00D52F08">
        <w:rPr>
          <w:rFonts w:ascii="Calibri" w:hAnsi="Calibri"/>
        </w:rPr>
        <w:t xml:space="preserve">touto smlouvou </w:t>
      </w:r>
      <w:r w:rsidRPr="00D52F08">
        <w:rPr>
          <w:rFonts w:ascii="Calibri" w:hAnsi="Calibri"/>
        </w:rPr>
        <w:t xml:space="preserve">zavazuje </w:t>
      </w:r>
      <w:r w:rsidR="00314BA3" w:rsidRPr="00D52F08">
        <w:rPr>
          <w:rFonts w:ascii="Calibri" w:hAnsi="Calibri"/>
        </w:rPr>
        <w:t>provádět podporu počítačového programu Procesní portál (dále jen SW) za cenu a podmínek dále v této smlouvě stanovených.</w:t>
      </w:r>
    </w:p>
    <w:p w:rsidR="00040ED2" w:rsidRPr="00D52F08" w:rsidRDefault="00314BA3" w:rsidP="00040ED2">
      <w:pPr>
        <w:pStyle w:val="Zkladntextodsazen2"/>
        <w:numPr>
          <w:ilvl w:val="0"/>
          <w:numId w:val="4"/>
        </w:numPr>
        <w:ind w:left="567" w:hanging="567"/>
        <w:rPr>
          <w:rFonts w:ascii="Calibri" w:hAnsi="Calibri"/>
        </w:rPr>
      </w:pPr>
      <w:r w:rsidRPr="00D52F08">
        <w:rPr>
          <w:rFonts w:ascii="Calibri" w:hAnsi="Calibri"/>
        </w:rPr>
        <w:t>Podporou SW se rozumí:</w:t>
      </w:r>
    </w:p>
    <w:p w:rsidR="00314BA3" w:rsidRPr="00D52F08" w:rsidRDefault="00314BA3" w:rsidP="00314BA3">
      <w:pPr>
        <w:pStyle w:val="Odstavecseseznamem"/>
        <w:rPr>
          <w:rFonts w:ascii="Calibri" w:hAnsi="Calibri"/>
        </w:rPr>
      </w:pPr>
    </w:p>
    <w:p w:rsidR="00314BA3" w:rsidRPr="00D52F08" w:rsidRDefault="00314BA3" w:rsidP="00314BA3">
      <w:pPr>
        <w:pStyle w:val="Zkladntextodsazen2"/>
        <w:numPr>
          <w:ilvl w:val="0"/>
          <w:numId w:val="17"/>
        </w:numPr>
        <w:rPr>
          <w:rFonts w:ascii="Calibri" w:hAnsi="Calibri"/>
        </w:rPr>
      </w:pPr>
      <w:r w:rsidRPr="00D52F08">
        <w:rPr>
          <w:rFonts w:ascii="Calibri" w:hAnsi="Calibri"/>
        </w:rPr>
        <w:t>Odstraňování vad a havá</w:t>
      </w:r>
      <w:r w:rsidR="00D52F08">
        <w:rPr>
          <w:rFonts w:ascii="Calibri" w:hAnsi="Calibri"/>
        </w:rPr>
        <w:t>r</w:t>
      </w:r>
      <w:r w:rsidRPr="00D52F08">
        <w:rPr>
          <w:rFonts w:ascii="Calibri" w:hAnsi="Calibri"/>
        </w:rPr>
        <w:t>ií SW</w:t>
      </w:r>
    </w:p>
    <w:p w:rsidR="00314BA3" w:rsidRPr="00D52F08" w:rsidRDefault="00314BA3" w:rsidP="00314BA3">
      <w:pPr>
        <w:pStyle w:val="Zkladntextodsazen2"/>
        <w:numPr>
          <w:ilvl w:val="0"/>
          <w:numId w:val="17"/>
        </w:numPr>
        <w:rPr>
          <w:rFonts w:ascii="Calibri" w:hAnsi="Calibri"/>
        </w:rPr>
      </w:pPr>
      <w:r w:rsidRPr="00D52F08">
        <w:rPr>
          <w:rFonts w:ascii="Calibri" w:hAnsi="Calibri"/>
        </w:rPr>
        <w:t>Úpravy a aktualizace SW dle požadavků objednatele</w:t>
      </w:r>
    </w:p>
    <w:p w:rsidR="00314BA3" w:rsidRPr="00D52F08" w:rsidRDefault="00314BA3" w:rsidP="00314BA3">
      <w:pPr>
        <w:pStyle w:val="Zkladntextodsazen2"/>
        <w:numPr>
          <w:ilvl w:val="0"/>
          <w:numId w:val="17"/>
        </w:numPr>
        <w:rPr>
          <w:rFonts w:ascii="Calibri" w:hAnsi="Calibri"/>
        </w:rPr>
      </w:pPr>
      <w:r w:rsidRPr="00D52F08">
        <w:rPr>
          <w:rFonts w:ascii="Calibri" w:hAnsi="Calibri"/>
        </w:rPr>
        <w:t>Konzultační služby vztahující se k užívání SW</w:t>
      </w:r>
    </w:p>
    <w:p w:rsidR="00314BA3" w:rsidRPr="00D52F08" w:rsidRDefault="00314BA3" w:rsidP="00314BA3">
      <w:pPr>
        <w:pStyle w:val="Zkladntextodsazen2"/>
        <w:numPr>
          <w:ilvl w:val="0"/>
          <w:numId w:val="17"/>
        </w:numPr>
        <w:rPr>
          <w:rFonts w:ascii="Calibri" w:hAnsi="Calibri"/>
        </w:rPr>
      </w:pPr>
      <w:r w:rsidRPr="00D52F08">
        <w:rPr>
          <w:rFonts w:ascii="Calibri" w:hAnsi="Calibri"/>
        </w:rPr>
        <w:t>Správa a údržba SW</w:t>
      </w:r>
    </w:p>
    <w:p w:rsidR="00040ED2" w:rsidRPr="00D52F08" w:rsidRDefault="00040ED2" w:rsidP="00040ED2">
      <w:pPr>
        <w:pStyle w:val="Odstavecseseznamem1"/>
        <w:rPr>
          <w:sz w:val="24"/>
          <w:szCs w:val="24"/>
        </w:rPr>
      </w:pPr>
    </w:p>
    <w:p w:rsidR="00040ED2" w:rsidRPr="00D52F08" w:rsidRDefault="00314BA3" w:rsidP="00040ED2">
      <w:pPr>
        <w:pStyle w:val="6odstAKM"/>
        <w:numPr>
          <w:ilvl w:val="0"/>
          <w:numId w:val="4"/>
        </w:numPr>
        <w:ind w:left="567" w:hanging="567"/>
        <w:jc w:val="both"/>
        <w:rPr>
          <w:rFonts w:asciiTheme="minorHAnsi" w:hAnsiTheme="minorHAnsi"/>
        </w:rPr>
      </w:pPr>
      <w:r w:rsidRPr="00D52F08">
        <w:rPr>
          <w:rFonts w:asciiTheme="minorHAnsi" w:hAnsiTheme="minorHAnsi"/>
        </w:rPr>
        <w:t>Objednatel se touto smlouvou zavazuje zaplatit zhotoviteli dohodnutou cenu a dále se zavazuje vyvinou stanovenou součinnost k poskytnutí výše specifikovaných služeb</w:t>
      </w:r>
    </w:p>
    <w:p w:rsidR="00040ED2" w:rsidRPr="008B3646" w:rsidRDefault="00040ED2" w:rsidP="00040ED2">
      <w:pPr>
        <w:pStyle w:val="Zkladntextodsazen2"/>
        <w:ind w:left="567" w:firstLine="0"/>
      </w:pPr>
    </w:p>
    <w:p w:rsidR="00040ED2" w:rsidRPr="008B3646" w:rsidRDefault="00040ED2" w:rsidP="00040ED2">
      <w:pPr>
        <w:jc w:val="both"/>
      </w:pPr>
    </w:p>
    <w:p w:rsidR="00314BA3" w:rsidRPr="00314BA3" w:rsidRDefault="00314BA3" w:rsidP="00717E40">
      <w:pPr>
        <w:jc w:val="center"/>
        <w:rPr>
          <w:rFonts w:asciiTheme="minorHAnsi" w:hAnsiTheme="minorHAnsi"/>
          <w:b/>
          <w:sz w:val="28"/>
          <w:szCs w:val="28"/>
        </w:rPr>
      </w:pPr>
      <w:r w:rsidRPr="00314BA3">
        <w:rPr>
          <w:rFonts w:asciiTheme="minorHAnsi" w:hAnsiTheme="minorHAnsi"/>
          <w:b/>
          <w:sz w:val="28"/>
          <w:szCs w:val="28"/>
        </w:rPr>
        <w:t>Článek 2</w:t>
      </w:r>
    </w:p>
    <w:p w:rsidR="00040ED2" w:rsidRPr="00314BA3" w:rsidRDefault="00314BA3" w:rsidP="00040ED2">
      <w:pPr>
        <w:jc w:val="center"/>
        <w:rPr>
          <w:rFonts w:asciiTheme="minorHAnsi" w:hAnsiTheme="minorHAnsi"/>
          <w:b/>
        </w:rPr>
      </w:pPr>
      <w:r w:rsidRPr="00314BA3">
        <w:rPr>
          <w:rFonts w:asciiTheme="minorHAnsi" w:hAnsiTheme="minorHAnsi"/>
          <w:b/>
        </w:rPr>
        <w:t>Místo plnění</w:t>
      </w:r>
    </w:p>
    <w:p w:rsidR="00040ED2" w:rsidRPr="008B3646" w:rsidRDefault="00040ED2" w:rsidP="00040ED2">
      <w:pPr>
        <w:jc w:val="both"/>
        <w:rPr>
          <w:b/>
        </w:rPr>
      </w:pPr>
    </w:p>
    <w:p w:rsidR="00040ED2" w:rsidRPr="00D52F08" w:rsidRDefault="00314BA3" w:rsidP="00040ED2">
      <w:pPr>
        <w:jc w:val="both"/>
        <w:rPr>
          <w:rFonts w:asciiTheme="minorHAnsi" w:hAnsiTheme="minorHAnsi"/>
        </w:rPr>
      </w:pPr>
      <w:r w:rsidRPr="00D52F08">
        <w:rPr>
          <w:rFonts w:asciiTheme="minorHAnsi" w:hAnsiTheme="minorHAnsi"/>
        </w:rPr>
        <w:t>Místem poskytování služby je sídlo objednatele a sídlo zhotovitele. Služby budou poskytovány především vzdáleným připojením k SW, telefonicky a e-mailem. V místě sídla objednatele bude služba poskytována pouze v případech, kdy nebude možné požadavek vyřešit vzdáleně a strany se na takovém zásahu dohodnou.</w:t>
      </w:r>
    </w:p>
    <w:p w:rsidR="00D52F08" w:rsidRDefault="00D52F08" w:rsidP="00040ED2">
      <w:pPr>
        <w:jc w:val="center"/>
        <w:rPr>
          <w:rFonts w:asciiTheme="minorHAnsi" w:hAnsiTheme="minorHAnsi"/>
          <w:b/>
          <w:sz w:val="28"/>
          <w:szCs w:val="28"/>
        </w:rPr>
      </w:pPr>
    </w:p>
    <w:p w:rsidR="00040ED2" w:rsidRPr="00314BA3" w:rsidRDefault="00314BA3" w:rsidP="00040ED2">
      <w:pPr>
        <w:jc w:val="center"/>
        <w:rPr>
          <w:rFonts w:asciiTheme="minorHAnsi" w:hAnsiTheme="minorHAnsi"/>
          <w:b/>
          <w:sz w:val="28"/>
          <w:szCs w:val="28"/>
        </w:rPr>
      </w:pPr>
      <w:r>
        <w:rPr>
          <w:rFonts w:asciiTheme="minorHAnsi" w:hAnsiTheme="minorHAnsi"/>
          <w:b/>
          <w:sz w:val="28"/>
          <w:szCs w:val="28"/>
        </w:rPr>
        <w:t>Článek 3</w:t>
      </w:r>
    </w:p>
    <w:p w:rsidR="00040ED2" w:rsidRPr="00314BA3" w:rsidRDefault="00314BA3" w:rsidP="00040ED2">
      <w:pPr>
        <w:jc w:val="center"/>
        <w:rPr>
          <w:rFonts w:asciiTheme="minorHAnsi" w:hAnsiTheme="minorHAnsi"/>
          <w:b/>
        </w:rPr>
      </w:pPr>
      <w:r>
        <w:rPr>
          <w:rFonts w:asciiTheme="minorHAnsi" w:hAnsiTheme="minorHAnsi"/>
          <w:b/>
        </w:rPr>
        <w:t>Cena a platební podmínky</w:t>
      </w:r>
    </w:p>
    <w:p w:rsidR="00040ED2" w:rsidRPr="00314BA3" w:rsidRDefault="00040ED2" w:rsidP="00040ED2">
      <w:pPr>
        <w:jc w:val="center"/>
        <w:rPr>
          <w:rFonts w:asciiTheme="minorHAnsi" w:hAnsiTheme="minorHAnsi"/>
          <w:b/>
          <w:sz w:val="22"/>
          <w:szCs w:val="22"/>
        </w:rPr>
      </w:pPr>
    </w:p>
    <w:p w:rsidR="00040ED2" w:rsidRPr="00D52F08" w:rsidRDefault="00B555CC" w:rsidP="00B555CC">
      <w:pPr>
        <w:pStyle w:val="Zkladntextodsazen2"/>
        <w:numPr>
          <w:ilvl w:val="0"/>
          <w:numId w:val="2"/>
        </w:numPr>
        <w:ind w:left="567" w:hanging="567"/>
        <w:rPr>
          <w:rFonts w:asciiTheme="minorHAnsi" w:hAnsiTheme="minorHAnsi"/>
        </w:rPr>
      </w:pPr>
      <w:r w:rsidRPr="00D52F08">
        <w:rPr>
          <w:rFonts w:asciiTheme="minorHAnsi" w:hAnsiTheme="minorHAnsi"/>
        </w:rPr>
        <w:t xml:space="preserve">Cena za poskytované služby je stanovena jako součin hodinové sazby 600,- Kč (slovy šestset korun českých) a počtu člověkohodin poskytnuté podpory. </w:t>
      </w:r>
    </w:p>
    <w:p w:rsidR="00040ED2" w:rsidRPr="00D52F08" w:rsidRDefault="00B555CC" w:rsidP="00B555CC">
      <w:pPr>
        <w:pStyle w:val="Zkladntextodsazen2"/>
        <w:numPr>
          <w:ilvl w:val="0"/>
          <w:numId w:val="2"/>
        </w:numPr>
        <w:ind w:left="567" w:hanging="567"/>
        <w:rPr>
          <w:rFonts w:asciiTheme="minorHAnsi" w:hAnsiTheme="minorHAnsi"/>
        </w:rPr>
      </w:pPr>
      <w:r w:rsidRPr="00D52F08">
        <w:rPr>
          <w:rFonts w:asciiTheme="minorHAnsi" w:hAnsiTheme="minorHAnsi"/>
        </w:rPr>
        <w:t>Cena za čas strávený na cestě v případě poskytování služby v místě sídla objednatele je stanovena paušální částkou 800,- Kč (slovy osmset korun českých) za cestu tam a zpět jednoho pracovníka a zahrnuje cestovné.</w:t>
      </w:r>
    </w:p>
    <w:p w:rsidR="00040ED2" w:rsidRPr="00D52F08" w:rsidRDefault="00B555CC" w:rsidP="00B555CC">
      <w:pPr>
        <w:pStyle w:val="Zkladntextodsazen2"/>
        <w:numPr>
          <w:ilvl w:val="0"/>
          <w:numId w:val="2"/>
        </w:numPr>
        <w:ind w:left="567" w:hanging="567"/>
        <w:rPr>
          <w:rFonts w:asciiTheme="minorHAnsi" w:hAnsiTheme="minorHAnsi"/>
        </w:rPr>
      </w:pPr>
      <w:r w:rsidRPr="00D52F08">
        <w:rPr>
          <w:rFonts w:asciiTheme="minorHAnsi" w:hAnsiTheme="minorHAnsi"/>
        </w:rPr>
        <w:lastRenderedPageBreak/>
        <w:t>Za člověk</w:t>
      </w:r>
      <w:r w:rsidR="00D52F08">
        <w:rPr>
          <w:rFonts w:asciiTheme="minorHAnsi" w:hAnsiTheme="minorHAnsi"/>
        </w:rPr>
        <w:t>o</w:t>
      </w:r>
      <w:r w:rsidRPr="00D52F08">
        <w:rPr>
          <w:rFonts w:asciiTheme="minorHAnsi" w:hAnsiTheme="minorHAnsi"/>
        </w:rPr>
        <w:t>hodinu je považována hodina práce jednoho pracovníka. Nejmenší účtovatelnou jednotkou je ¼ hodiny.</w:t>
      </w:r>
    </w:p>
    <w:p w:rsidR="00B555CC" w:rsidRPr="00D52F08" w:rsidRDefault="00040ED2" w:rsidP="00B555CC">
      <w:pPr>
        <w:pStyle w:val="Zkladntextodsazen2"/>
        <w:numPr>
          <w:ilvl w:val="0"/>
          <w:numId w:val="2"/>
        </w:numPr>
        <w:ind w:left="567" w:hanging="567"/>
        <w:rPr>
          <w:rFonts w:asciiTheme="minorHAnsi" w:hAnsiTheme="minorHAnsi"/>
        </w:rPr>
      </w:pPr>
      <w:r w:rsidRPr="00D52F08">
        <w:rPr>
          <w:rFonts w:asciiTheme="minorHAnsi" w:hAnsiTheme="minorHAnsi"/>
        </w:rPr>
        <w:t xml:space="preserve">Objednatel je </w:t>
      </w:r>
      <w:r w:rsidR="00B555CC" w:rsidRPr="00D52F08">
        <w:rPr>
          <w:rFonts w:asciiTheme="minorHAnsi" w:hAnsiTheme="minorHAnsi"/>
        </w:rPr>
        <w:t>zavazuje zaplatit cenu za poskytnuté služby spolu s DPH v zákonem stanovené výši na základě daňového dokladu, který vystaví zhotovitel po poskytnutí každé jednotlivé služby.</w:t>
      </w:r>
    </w:p>
    <w:p w:rsidR="00B555CC" w:rsidRPr="00D52F08" w:rsidRDefault="00B555CC" w:rsidP="00B555CC">
      <w:pPr>
        <w:pStyle w:val="Zkladntextodsazen2"/>
        <w:numPr>
          <w:ilvl w:val="0"/>
          <w:numId w:val="2"/>
        </w:numPr>
        <w:ind w:left="567" w:hanging="567"/>
        <w:rPr>
          <w:rFonts w:asciiTheme="minorHAnsi" w:hAnsiTheme="minorHAnsi"/>
        </w:rPr>
      </w:pPr>
      <w:r w:rsidRPr="00D52F08">
        <w:rPr>
          <w:rFonts w:asciiTheme="minorHAnsi" w:hAnsiTheme="minorHAnsi"/>
        </w:rPr>
        <w:t>Splatnost daňového dokladu bude činit 21 dnů od jeho doručení objednateli. Přílohou daňového dokladu bude odsouhlasený pracovní výkaz.</w:t>
      </w:r>
    </w:p>
    <w:p w:rsidR="00040ED2" w:rsidRPr="00D52F08" w:rsidRDefault="00B555CC" w:rsidP="00B555CC">
      <w:pPr>
        <w:pStyle w:val="Zkladntextodsazen2"/>
        <w:numPr>
          <w:ilvl w:val="0"/>
          <w:numId w:val="2"/>
        </w:numPr>
        <w:ind w:left="567" w:hanging="567"/>
        <w:rPr>
          <w:rFonts w:asciiTheme="minorHAnsi" w:hAnsiTheme="minorHAnsi"/>
        </w:rPr>
      </w:pPr>
      <w:r w:rsidRPr="00D52F08">
        <w:rPr>
          <w:rFonts w:asciiTheme="minorHAnsi" w:hAnsiTheme="minorHAnsi"/>
        </w:rPr>
        <w:t>Daňový doklad musí obsahovat všechny náležitosti řádného daňového a účetního dokladu ve smyslu příslušných právních předpisů, zejména zákona č. 563/1991 Sb., o účetnictví, ve znění</w:t>
      </w:r>
      <w:r w:rsidR="00040ED2" w:rsidRPr="00D52F08">
        <w:rPr>
          <w:rFonts w:asciiTheme="minorHAnsi" w:hAnsiTheme="minorHAnsi"/>
        </w:rPr>
        <w:t xml:space="preserve"> </w:t>
      </w:r>
      <w:r w:rsidRPr="00D52F08">
        <w:rPr>
          <w:rFonts w:asciiTheme="minorHAnsi" w:hAnsiTheme="minorHAnsi"/>
        </w:rPr>
        <w:t>pozdějších předpisů, zákona č. 235/2004 Sb., o dani z přidané hodnoty, ve znění pozdějších předpisů. Daňový doklad nesplňující předepsané náležitosti bude objednatelem vrácen do dne splatnosti daňového dokladu k doplnění či opravě, aniž se tak dostane do prodlení se splatností. Lhůta splatnosti počíná běžet znovu od opětovného doručení náležitě doplněného či opraveného daňového dokladu objednateli.</w:t>
      </w:r>
    </w:p>
    <w:p w:rsidR="00B555CC" w:rsidRPr="00D52F08" w:rsidRDefault="00B555CC" w:rsidP="00B555CC">
      <w:pPr>
        <w:pStyle w:val="Zkladntextodsazen2"/>
        <w:numPr>
          <w:ilvl w:val="0"/>
          <w:numId w:val="2"/>
        </w:numPr>
        <w:ind w:left="567" w:hanging="567"/>
        <w:rPr>
          <w:rFonts w:asciiTheme="minorHAnsi" w:hAnsiTheme="minorHAnsi"/>
        </w:rPr>
      </w:pPr>
      <w:r w:rsidRPr="00D52F08">
        <w:rPr>
          <w:rFonts w:asciiTheme="minorHAnsi" w:hAnsiTheme="minorHAnsi"/>
        </w:rPr>
        <w:t>Veškeré platby dle této smlouvy bude objednatel hradit bezhotovostním převodem na účet zhotovitele uvedený v úvodní části této smlouvy. Povinnost objednatele plnit řádně a včas je splněna připsáním fakturované částky na účet zhotovitele. Platby uskutečněné za předmět plnění jsou nevratné.</w:t>
      </w:r>
    </w:p>
    <w:p w:rsidR="00040ED2" w:rsidRPr="008B3646" w:rsidRDefault="00040ED2" w:rsidP="00040ED2">
      <w:pPr>
        <w:pStyle w:val="Zkladntextodsazen"/>
        <w:ind w:left="0" w:firstLine="0"/>
        <w:rPr>
          <w:rFonts w:ascii="Times New Roman" w:hAnsi="Times New Roman" w:cs="Times New Roman"/>
          <w:sz w:val="24"/>
          <w:szCs w:val="24"/>
        </w:rPr>
      </w:pPr>
    </w:p>
    <w:p w:rsidR="00040ED2" w:rsidRPr="00B555CC" w:rsidRDefault="00B555CC" w:rsidP="00040ED2">
      <w:pPr>
        <w:jc w:val="center"/>
        <w:rPr>
          <w:rFonts w:asciiTheme="minorHAnsi" w:hAnsiTheme="minorHAnsi"/>
          <w:b/>
          <w:sz w:val="28"/>
          <w:szCs w:val="28"/>
        </w:rPr>
      </w:pPr>
      <w:r>
        <w:rPr>
          <w:rFonts w:asciiTheme="minorHAnsi" w:hAnsiTheme="minorHAnsi"/>
          <w:b/>
          <w:sz w:val="28"/>
          <w:szCs w:val="28"/>
        </w:rPr>
        <w:t>Článek 4</w:t>
      </w:r>
    </w:p>
    <w:p w:rsidR="00040ED2" w:rsidRPr="00B555CC" w:rsidRDefault="00B555CC" w:rsidP="00040ED2">
      <w:pPr>
        <w:jc w:val="center"/>
        <w:rPr>
          <w:rFonts w:asciiTheme="minorHAnsi" w:hAnsiTheme="minorHAnsi"/>
          <w:b/>
        </w:rPr>
      </w:pPr>
      <w:r>
        <w:rPr>
          <w:rFonts w:asciiTheme="minorHAnsi" w:hAnsiTheme="minorHAnsi"/>
          <w:b/>
        </w:rPr>
        <w:t>Práva a povinnosti smluvních stran</w:t>
      </w:r>
    </w:p>
    <w:p w:rsidR="00040ED2" w:rsidRDefault="00040ED2" w:rsidP="00040ED2">
      <w:pPr>
        <w:jc w:val="both"/>
      </w:pPr>
    </w:p>
    <w:p w:rsidR="00040ED2" w:rsidRPr="00D52F08" w:rsidRDefault="00B555CC" w:rsidP="00B555CC">
      <w:pPr>
        <w:pStyle w:val="Zkladntextodsazen2"/>
        <w:numPr>
          <w:ilvl w:val="0"/>
          <w:numId w:val="18"/>
        </w:numPr>
        <w:rPr>
          <w:rFonts w:asciiTheme="minorHAnsi" w:hAnsiTheme="minorHAnsi"/>
        </w:rPr>
      </w:pPr>
      <w:r w:rsidRPr="00D52F08">
        <w:rPr>
          <w:rFonts w:asciiTheme="minorHAnsi" w:hAnsiTheme="minorHAnsi"/>
        </w:rPr>
        <w:t>Objednatel se zavazuje poskytovat zhotoviteli úplné, pravdivé a včasné informace potřebné k řádnému plnění závazků zhotovitele.</w:t>
      </w:r>
    </w:p>
    <w:p w:rsidR="00040ED2" w:rsidRPr="00D52F08" w:rsidRDefault="00B555CC" w:rsidP="00B555CC">
      <w:pPr>
        <w:pStyle w:val="Zkladntextodsazen2"/>
        <w:numPr>
          <w:ilvl w:val="0"/>
          <w:numId w:val="18"/>
        </w:numPr>
        <w:rPr>
          <w:rFonts w:asciiTheme="minorHAnsi" w:hAnsiTheme="minorHAnsi"/>
        </w:rPr>
      </w:pPr>
      <w:r w:rsidRPr="00D52F08">
        <w:rPr>
          <w:rFonts w:asciiTheme="minorHAnsi" w:hAnsiTheme="minorHAnsi"/>
        </w:rPr>
        <w:t>Objednatel se zavazuje zajistit pro zhotovitele potřebné technicko-organizační podmínky vyplývající z této smlouvy nebo dohodnuté oprávněnými osobami. Technicko- organizačními podmínkami je míněn plný přístup pracovníků zhotovitele k SW a k technickým prostředkům objednatele, na kterých je SW provozován, v rozsahu nezbytném pro řádné plnění této smlouvy.</w:t>
      </w:r>
    </w:p>
    <w:p w:rsidR="00717E40" w:rsidRPr="00D52F08" w:rsidRDefault="00717E40" w:rsidP="00B555CC">
      <w:pPr>
        <w:pStyle w:val="Zkladntextodsazen2"/>
        <w:numPr>
          <w:ilvl w:val="0"/>
          <w:numId w:val="18"/>
        </w:numPr>
        <w:rPr>
          <w:rFonts w:asciiTheme="minorHAnsi" w:hAnsiTheme="minorHAnsi"/>
        </w:rPr>
      </w:pPr>
      <w:r w:rsidRPr="00D52F08">
        <w:rPr>
          <w:rFonts w:asciiTheme="minorHAnsi" w:hAnsiTheme="minorHAnsi"/>
        </w:rPr>
        <w:t>Zhotovitel se zavazuje informovat bez zbytečného odkladu objednatele o veškerých skutečnostech, které jsou významné pro plnění závazků smluvních stran a zejména skutečnostech, které mohou být významné pro rozhodování objednatele v jednotlivých obchodních případech týkajících se provozu SW.</w:t>
      </w:r>
    </w:p>
    <w:p w:rsidR="00040ED2" w:rsidRPr="00D52F08" w:rsidRDefault="00B555CC" w:rsidP="00717E40">
      <w:pPr>
        <w:pStyle w:val="Zkladntextodsazen2"/>
        <w:numPr>
          <w:ilvl w:val="0"/>
          <w:numId w:val="18"/>
        </w:numPr>
        <w:rPr>
          <w:rFonts w:asciiTheme="minorHAnsi" w:hAnsiTheme="minorHAnsi"/>
        </w:rPr>
      </w:pPr>
      <w:r w:rsidRPr="00D52F08">
        <w:rPr>
          <w:rFonts w:asciiTheme="minorHAnsi" w:hAnsiTheme="minorHAnsi"/>
        </w:rPr>
        <w:t>Zhotovitel se zavazuje plnit své závazky vyplývající z této smlouvy v souladu s příslušnými normami, platnými právními předpisy a vnitřními předpisy a normami objednatele.</w:t>
      </w:r>
    </w:p>
    <w:p w:rsidR="00040ED2" w:rsidRPr="00D52F08" w:rsidRDefault="00717E40" w:rsidP="00B555CC">
      <w:pPr>
        <w:pStyle w:val="Zkladntextodsazen2"/>
        <w:numPr>
          <w:ilvl w:val="0"/>
          <w:numId w:val="18"/>
        </w:numPr>
        <w:rPr>
          <w:rFonts w:asciiTheme="minorHAnsi" w:hAnsiTheme="minorHAnsi"/>
        </w:rPr>
      </w:pPr>
      <w:r w:rsidRPr="00D52F08">
        <w:rPr>
          <w:rFonts w:asciiTheme="minorHAnsi" w:hAnsiTheme="minorHAnsi"/>
        </w:rPr>
        <w:t>Objednatel se zavazuje seznámit zhotovitele se všemi vnitřními předpisy a norma</w:t>
      </w:r>
      <w:r w:rsidR="00D52F08">
        <w:rPr>
          <w:rFonts w:asciiTheme="minorHAnsi" w:hAnsiTheme="minorHAnsi"/>
        </w:rPr>
        <w:t>m</w:t>
      </w:r>
      <w:r w:rsidRPr="00D52F08">
        <w:rPr>
          <w:rFonts w:asciiTheme="minorHAnsi" w:hAnsiTheme="minorHAnsi"/>
        </w:rPr>
        <w:t>i vztahujícími se k plnění zhotovitele.</w:t>
      </w:r>
    </w:p>
    <w:p w:rsidR="00717E40" w:rsidRPr="00D52F08" w:rsidRDefault="00717E40" w:rsidP="00B555CC">
      <w:pPr>
        <w:pStyle w:val="Zkladntextodsazen2"/>
        <w:numPr>
          <w:ilvl w:val="0"/>
          <w:numId w:val="18"/>
        </w:numPr>
        <w:rPr>
          <w:rFonts w:asciiTheme="minorHAnsi" w:hAnsiTheme="minorHAnsi"/>
        </w:rPr>
      </w:pPr>
      <w:r w:rsidRPr="00D52F08">
        <w:rPr>
          <w:rFonts w:asciiTheme="minorHAnsi" w:hAnsiTheme="minorHAnsi"/>
        </w:rPr>
        <w:t>Zhotovitel dává záruku za jakost díla v délce trvání 24 měsíců.</w:t>
      </w:r>
    </w:p>
    <w:p w:rsidR="00040ED2" w:rsidRPr="00B555CC" w:rsidRDefault="00040ED2" w:rsidP="00040ED2">
      <w:pPr>
        <w:pStyle w:val="Odstavecseseznamem1"/>
        <w:rPr>
          <w:rFonts w:asciiTheme="minorHAnsi" w:hAnsiTheme="minorHAnsi"/>
        </w:rPr>
      </w:pPr>
    </w:p>
    <w:p w:rsidR="00040ED2" w:rsidRPr="008B3646" w:rsidRDefault="00040ED2" w:rsidP="00040ED2">
      <w:pPr>
        <w:jc w:val="both"/>
      </w:pPr>
    </w:p>
    <w:p w:rsidR="00040ED2" w:rsidRPr="00717E40" w:rsidRDefault="00717E40" w:rsidP="00040ED2">
      <w:pPr>
        <w:jc w:val="center"/>
        <w:rPr>
          <w:rFonts w:asciiTheme="minorHAnsi" w:hAnsiTheme="minorHAnsi"/>
          <w:b/>
          <w:sz w:val="28"/>
          <w:szCs w:val="28"/>
        </w:rPr>
      </w:pPr>
      <w:r>
        <w:rPr>
          <w:rFonts w:asciiTheme="minorHAnsi" w:hAnsiTheme="minorHAnsi"/>
          <w:b/>
          <w:sz w:val="28"/>
          <w:szCs w:val="28"/>
        </w:rPr>
        <w:t>Článek 5</w:t>
      </w:r>
    </w:p>
    <w:p w:rsidR="00040ED2" w:rsidRDefault="00717E40" w:rsidP="00040ED2">
      <w:pPr>
        <w:jc w:val="center"/>
        <w:rPr>
          <w:rFonts w:asciiTheme="minorHAnsi" w:hAnsiTheme="minorHAnsi"/>
          <w:b/>
        </w:rPr>
      </w:pPr>
      <w:r>
        <w:rPr>
          <w:rFonts w:asciiTheme="minorHAnsi" w:hAnsiTheme="minorHAnsi"/>
          <w:b/>
        </w:rPr>
        <w:t>Způsob plnění</w:t>
      </w:r>
    </w:p>
    <w:p w:rsidR="00717E40" w:rsidRPr="00D52F08" w:rsidRDefault="00717E40" w:rsidP="00040ED2">
      <w:pPr>
        <w:jc w:val="center"/>
        <w:rPr>
          <w:rFonts w:asciiTheme="minorHAnsi" w:hAnsiTheme="minorHAnsi"/>
          <w:b/>
        </w:rPr>
      </w:pPr>
    </w:p>
    <w:p w:rsidR="00040ED2" w:rsidRDefault="00717E40" w:rsidP="00717E40">
      <w:pPr>
        <w:pStyle w:val="Zkladntextodsazen2"/>
        <w:numPr>
          <w:ilvl w:val="0"/>
          <w:numId w:val="19"/>
        </w:numPr>
        <w:rPr>
          <w:rFonts w:asciiTheme="minorHAnsi" w:hAnsiTheme="minorHAnsi"/>
        </w:rPr>
      </w:pPr>
      <w:r w:rsidRPr="00D52F08">
        <w:rPr>
          <w:rFonts w:asciiTheme="minorHAnsi" w:hAnsiTheme="minorHAnsi"/>
        </w:rPr>
        <w:lastRenderedPageBreak/>
        <w:t xml:space="preserve">Objednatel bude své požadavky předávat elektronickou formou prostřednictvím e-mailové zprávy na adresu </w:t>
      </w:r>
      <w:hyperlink r:id="rId8" w:history="1">
        <w:r w:rsidR="00F94E0B">
          <w:rPr>
            <w:rStyle w:val="Hypertextovodkaz"/>
            <w:rFonts w:asciiTheme="minorHAnsi" w:hAnsiTheme="minorHAnsi"/>
          </w:rPr>
          <w:t>XXX</w:t>
        </w:r>
      </w:hyperlink>
      <w:r w:rsidRPr="00D52F08">
        <w:rPr>
          <w:rFonts w:asciiTheme="minorHAnsi" w:hAnsiTheme="minorHAnsi"/>
        </w:rPr>
        <w:t>.</w:t>
      </w:r>
    </w:p>
    <w:p w:rsidR="00D52F08" w:rsidRPr="00D52F08" w:rsidRDefault="00D52F08" w:rsidP="00D52F08">
      <w:pPr>
        <w:pStyle w:val="Zkladntextodsazen2"/>
        <w:rPr>
          <w:rFonts w:asciiTheme="minorHAnsi" w:hAnsiTheme="minorHAnsi"/>
        </w:rPr>
      </w:pPr>
    </w:p>
    <w:p w:rsidR="00040ED2" w:rsidRPr="00D52F08" w:rsidRDefault="00717E40" w:rsidP="00717E40">
      <w:pPr>
        <w:pStyle w:val="Zkladntextodsazen2"/>
        <w:numPr>
          <w:ilvl w:val="0"/>
          <w:numId w:val="19"/>
        </w:numPr>
        <w:rPr>
          <w:rFonts w:asciiTheme="minorHAnsi" w:hAnsiTheme="minorHAnsi"/>
        </w:rPr>
      </w:pPr>
      <w:r w:rsidRPr="00D52F08">
        <w:rPr>
          <w:rFonts w:asciiTheme="minorHAnsi" w:hAnsiTheme="minorHAnsi"/>
        </w:rPr>
        <w:t>Za objednatele jsou oprávněni předávat požadavky tito pracovníci:</w:t>
      </w:r>
    </w:p>
    <w:p w:rsidR="00717E40" w:rsidRPr="00D52F08" w:rsidRDefault="00F94E0B" w:rsidP="00717E40">
      <w:pPr>
        <w:pStyle w:val="Zkladntextodsazen2"/>
        <w:ind w:left="720" w:firstLine="0"/>
        <w:rPr>
          <w:rFonts w:asciiTheme="minorHAnsi" w:hAnsiTheme="minorHAnsi"/>
        </w:rPr>
      </w:pPr>
      <w:r>
        <w:rPr>
          <w:rFonts w:asciiTheme="minorHAnsi" w:hAnsiTheme="minorHAnsi"/>
        </w:rPr>
        <w:t>XXX</w:t>
      </w:r>
      <w:r w:rsidR="00D82818">
        <w:rPr>
          <w:rFonts w:asciiTheme="minorHAnsi" w:hAnsiTheme="minorHAnsi"/>
        </w:rPr>
        <w:t>, e-mail:</w:t>
      </w:r>
      <w:r>
        <w:rPr>
          <w:rFonts w:asciiTheme="minorHAnsi" w:hAnsiTheme="minorHAnsi"/>
        </w:rPr>
        <w:t>XXX</w:t>
      </w:r>
      <w:r w:rsidR="00717E40" w:rsidRPr="00D52F08">
        <w:rPr>
          <w:rFonts w:asciiTheme="minorHAnsi" w:hAnsiTheme="minorHAnsi"/>
        </w:rPr>
        <w:t xml:space="preserve">, tel: </w:t>
      </w:r>
      <w:r>
        <w:rPr>
          <w:rFonts w:asciiTheme="minorHAnsi" w:hAnsiTheme="minorHAnsi"/>
        </w:rPr>
        <w:t>XXX</w:t>
      </w:r>
      <w:r w:rsidR="00E90F55">
        <w:rPr>
          <w:rFonts w:asciiTheme="minorHAnsi" w:hAnsiTheme="minorHAnsi"/>
        </w:rPr>
        <w:t>.</w:t>
      </w:r>
    </w:p>
    <w:p w:rsidR="00717E40" w:rsidRPr="00D52F08" w:rsidRDefault="00717E40" w:rsidP="00717E40">
      <w:pPr>
        <w:pStyle w:val="Zkladntextodsazen2"/>
        <w:numPr>
          <w:ilvl w:val="0"/>
          <w:numId w:val="19"/>
        </w:numPr>
        <w:rPr>
          <w:rFonts w:asciiTheme="minorHAnsi" w:hAnsiTheme="minorHAnsi"/>
        </w:rPr>
      </w:pPr>
      <w:r w:rsidRPr="00D52F08">
        <w:rPr>
          <w:rFonts w:asciiTheme="minorHAnsi" w:hAnsiTheme="minorHAnsi"/>
        </w:rPr>
        <w:t>Zhotovitel se zavazuje vést evidenci předaných požadavků a vyřizovat tyto požadavky podle pořadí stanoveného objednatelem.</w:t>
      </w:r>
    </w:p>
    <w:p w:rsidR="00717E40" w:rsidRPr="00D52F08" w:rsidRDefault="00717E40" w:rsidP="00717E40">
      <w:pPr>
        <w:pStyle w:val="Zkladntextodsazen2"/>
        <w:numPr>
          <w:ilvl w:val="0"/>
          <w:numId w:val="19"/>
        </w:numPr>
        <w:rPr>
          <w:rFonts w:asciiTheme="minorHAnsi" w:hAnsiTheme="minorHAnsi"/>
        </w:rPr>
      </w:pPr>
      <w:r w:rsidRPr="00D52F08">
        <w:rPr>
          <w:rFonts w:asciiTheme="minorHAnsi" w:hAnsiTheme="minorHAnsi"/>
        </w:rPr>
        <w:t>Zhotovitel se dále zavazuje vést evidenci času spotřebovaného na poskytování služby formou pracovních výkazů a předávat tyto výkazy odpovědné osobě objednatele k odsouhlasení.</w:t>
      </w:r>
    </w:p>
    <w:p w:rsidR="00717E40" w:rsidRPr="00D52F08" w:rsidRDefault="00717E40" w:rsidP="00717E40">
      <w:pPr>
        <w:pStyle w:val="Zkladntextodsazen2"/>
        <w:numPr>
          <w:ilvl w:val="0"/>
          <w:numId w:val="19"/>
        </w:numPr>
        <w:rPr>
          <w:rFonts w:asciiTheme="minorHAnsi" w:hAnsiTheme="minorHAnsi"/>
        </w:rPr>
      </w:pPr>
      <w:r w:rsidRPr="00D52F08">
        <w:rPr>
          <w:rFonts w:asciiTheme="minorHAnsi" w:hAnsiTheme="minorHAnsi"/>
        </w:rPr>
        <w:t>O</w:t>
      </w:r>
      <w:r w:rsidR="00F94E0B">
        <w:rPr>
          <w:rFonts w:asciiTheme="minorHAnsi" w:hAnsiTheme="minorHAnsi"/>
        </w:rPr>
        <w:t xml:space="preserve">dpovědnou osobou objednatele je XXX, </w:t>
      </w:r>
      <w:r w:rsidRPr="00D52F08">
        <w:rPr>
          <w:rFonts w:asciiTheme="minorHAnsi" w:hAnsiTheme="minorHAnsi"/>
        </w:rPr>
        <w:t>e-mail:</w:t>
      </w:r>
      <w:r w:rsidR="00F94E0B">
        <w:rPr>
          <w:rFonts w:asciiTheme="minorHAnsi" w:hAnsiTheme="minorHAnsi"/>
        </w:rPr>
        <w:t xml:space="preserve"> XXX</w:t>
      </w:r>
      <w:r w:rsidRPr="00D52F08">
        <w:rPr>
          <w:rFonts w:asciiTheme="minorHAnsi" w:hAnsiTheme="minorHAnsi"/>
        </w:rPr>
        <w:t xml:space="preserve">, tel. </w:t>
      </w:r>
      <w:r w:rsidR="00F94E0B">
        <w:rPr>
          <w:rFonts w:asciiTheme="minorHAnsi" w:hAnsiTheme="minorHAnsi"/>
        </w:rPr>
        <w:t>XXX</w:t>
      </w:r>
      <w:r w:rsidR="00D82818">
        <w:rPr>
          <w:rFonts w:asciiTheme="minorHAnsi" w:hAnsiTheme="minorHAnsi"/>
        </w:rPr>
        <w:t>.</w:t>
      </w:r>
    </w:p>
    <w:p w:rsidR="00717E40" w:rsidRPr="00D52F08" w:rsidRDefault="00717E40" w:rsidP="00717E40">
      <w:pPr>
        <w:pStyle w:val="Zkladntextodsazen2"/>
        <w:numPr>
          <w:ilvl w:val="0"/>
          <w:numId w:val="19"/>
        </w:numPr>
        <w:rPr>
          <w:rFonts w:asciiTheme="minorHAnsi" w:hAnsiTheme="minorHAnsi"/>
        </w:rPr>
      </w:pPr>
      <w:r w:rsidRPr="00D52F08">
        <w:rPr>
          <w:rFonts w:asciiTheme="minorHAnsi" w:hAnsiTheme="minorHAnsi"/>
        </w:rPr>
        <w:t xml:space="preserve">V případě požadavků týkajících se hostingového prostředí se může zhotovitel obracet přímo na HelpDesk CIV ZČU a to elektronicky na adresu: </w:t>
      </w:r>
      <w:hyperlink r:id="rId9" w:history="1">
        <w:r w:rsidR="00F94E0B">
          <w:rPr>
            <w:rStyle w:val="Hypertextovodkaz"/>
            <w:rFonts w:asciiTheme="minorHAnsi" w:hAnsiTheme="minorHAnsi"/>
          </w:rPr>
          <w:t>XXX</w:t>
        </w:r>
      </w:hyperlink>
      <w:r w:rsidRPr="00D52F08">
        <w:rPr>
          <w:rFonts w:asciiTheme="minorHAnsi" w:hAnsiTheme="minorHAnsi"/>
        </w:rPr>
        <w:t xml:space="preserve"> nebo telefonicky na číslo: </w:t>
      </w:r>
      <w:r w:rsidR="00F94E0B">
        <w:rPr>
          <w:rFonts w:asciiTheme="minorHAnsi" w:hAnsiTheme="minorHAnsi"/>
        </w:rPr>
        <w:t>XXX</w:t>
      </w:r>
      <w:r w:rsidR="00D82818">
        <w:rPr>
          <w:rFonts w:asciiTheme="minorHAnsi" w:hAnsiTheme="minorHAnsi"/>
        </w:rPr>
        <w:t>.</w:t>
      </w:r>
    </w:p>
    <w:p w:rsidR="00717E40" w:rsidRPr="00D52F08" w:rsidRDefault="00717E40" w:rsidP="00717E40">
      <w:pPr>
        <w:pStyle w:val="Zkladntextodsazen2"/>
        <w:numPr>
          <w:ilvl w:val="0"/>
          <w:numId w:val="19"/>
        </w:numPr>
        <w:rPr>
          <w:rFonts w:asciiTheme="minorHAnsi" w:hAnsiTheme="minorHAnsi"/>
        </w:rPr>
      </w:pPr>
      <w:r w:rsidRPr="00D52F08">
        <w:rPr>
          <w:rFonts w:asciiTheme="minorHAnsi" w:hAnsiTheme="minorHAnsi"/>
        </w:rPr>
        <w:t xml:space="preserve">Odpovědnou osobou zhotovitele je </w:t>
      </w:r>
      <w:r w:rsidR="00F94E0B">
        <w:rPr>
          <w:rFonts w:asciiTheme="minorHAnsi" w:hAnsiTheme="minorHAnsi"/>
        </w:rPr>
        <w:t>XXX</w:t>
      </w:r>
      <w:r w:rsidRPr="00D52F08">
        <w:rPr>
          <w:rFonts w:asciiTheme="minorHAnsi" w:hAnsiTheme="minorHAnsi"/>
        </w:rPr>
        <w:t xml:space="preserve">, e-mail: </w:t>
      </w:r>
      <w:hyperlink r:id="rId10" w:history="1">
        <w:r w:rsidR="00F94E0B">
          <w:rPr>
            <w:rStyle w:val="Hypertextovodkaz"/>
            <w:rFonts w:asciiTheme="minorHAnsi" w:hAnsiTheme="minorHAnsi"/>
          </w:rPr>
          <w:t>XXX</w:t>
        </w:r>
      </w:hyperlink>
      <w:r w:rsidR="007C71B9" w:rsidRPr="00D52F08">
        <w:rPr>
          <w:rFonts w:asciiTheme="minorHAnsi" w:hAnsiTheme="minorHAnsi"/>
        </w:rPr>
        <w:t>, tel</w:t>
      </w:r>
      <w:r w:rsidRPr="00D52F08">
        <w:rPr>
          <w:rFonts w:asciiTheme="minorHAnsi" w:hAnsiTheme="minorHAnsi"/>
        </w:rPr>
        <w:t>:</w:t>
      </w:r>
      <w:r w:rsidR="007C71B9" w:rsidRPr="00D52F08">
        <w:rPr>
          <w:rFonts w:asciiTheme="minorHAnsi" w:hAnsiTheme="minorHAnsi"/>
        </w:rPr>
        <w:t xml:space="preserve"> </w:t>
      </w:r>
      <w:r w:rsidR="00F94E0B">
        <w:rPr>
          <w:rFonts w:asciiTheme="minorHAnsi" w:hAnsiTheme="minorHAnsi"/>
        </w:rPr>
        <w:t>XXX</w:t>
      </w:r>
      <w:r w:rsidR="00D82818">
        <w:rPr>
          <w:rFonts w:asciiTheme="minorHAnsi" w:hAnsiTheme="minorHAnsi"/>
        </w:rPr>
        <w:t>.</w:t>
      </w:r>
    </w:p>
    <w:p w:rsidR="00040ED2" w:rsidRPr="008B3646" w:rsidRDefault="00040ED2" w:rsidP="00040ED2">
      <w:pPr>
        <w:jc w:val="center"/>
        <w:rPr>
          <w:b/>
        </w:rPr>
      </w:pPr>
    </w:p>
    <w:p w:rsidR="00040ED2" w:rsidRPr="007C71B9" w:rsidRDefault="007C71B9" w:rsidP="00040ED2">
      <w:pPr>
        <w:jc w:val="center"/>
        <w:rPr>
          <w:rFonts w:asciiTheme="minorHAnsi" w:hAnsiTheme="minorHAnsi"/>
          <w:b/>
          <w:sz w:val="28"/>
          <w:szCs w:val="28"/>
        </w:rPr>
      </w:pPr>
      <w:r>
        <w:rPr>
          <w:rFonts w:asciiTheme="minorHAnsi" w:hAnsiTheme="minorHAnsi"/>
          <w:b/>
          <w:sz w:val="28"/>
          <w:szCs w:val="28"/>
        </w:rPr>
        <w:t>Článek 6</w:t>
      </w:r>
    </w:p>
    <w:p w:rsidR="00040ED2" w:rsidRPr="007C71B9" w:rsidRDefault="007C71B9" w:rsidP="00040ED2">
      <w:pPr>
        <w:jc w:val="center"/>
        <w:rPr>
          <w:rFonts w:asciiTheme="minorHAnsi" w:hAnsiTheme="minorHAnsi"/>
          <w:b/>
        </w:rPr>
      </w:pPr>
      <w:r>
        <w:rPr>
          <w:rFonts w:asciiTheme="minorHAnsi" w:hAnsiTheme="minorHAnsi"/>
          <w:b/>
        </w:rPr>
        <w:t>Ochrana informací</w:t>
      </w:r>
    </w:p>
    <w:p w:rsidR="00040ED2" w:rsidRPr="008B3646" w:rsidRDefault="00040ED2" w:rsidP="00040ED2">
      <w:pPr>
        <w:jc w:val="center"/>
        <w:rPr>
          <w:b/>
        </w:rPr>
      </w:pPr>
    </w:p>
    <w:p w:rsidR="00040ED2" w:rsidRPr="00D52F08" w:rsidRDefault="007C71B9" w:rsidP="007C71B9">
      <w:pPr>
        <w:numPr>
          <w:ilvl w:val="0"/>
          <w:numId w:val="20"/>
        </w:numPr>
        <w:jc w:val="both"/>
        <w:rPr>
          <w:rFonts w:asciiTheme="minorHAnsi" w:hAnsiTheme="minorHAnsi"/>
        </w:rPr>
      </w:pPr>
      <w:r w:rsidRPr="00D52F08">
        <w:rPr>
          <w:rFonts w:asciiTheme="minorHAnsi" w:hAnsiTheme="minorHAnsi"/>
        </w:rPr>
        <w:t>Smluvní strany jsou si vědomy toho, že v rámci plnění této smlouvy si mohou vzájemně úmyslně nebo i opominutím poskytnout důvěrné informace.</w:t>
      </w:r>
    </w:p>
    <w:p w:rsidR="00040ED2" w:rsidRPr="00D52F08" w:rsidRDefault="007C71B9" w:rsidP="007C71B9">
      <w:pPr>
        <w:numPr>
          <w:ilvl w:val="0"/>
          <w:numId w:val="20"/>
        </w:numPr>
        <w:jc w:val="both"/>
        <w:rPr>
          <w:rFonts w:asciiTheme="minorHAnsi" w:hAnsiTheme="minorHAnsi"/>
        </w:rPr>
      </w:pPr>
      <w:r w:rsidRPr="00D52F08">
        <w:rPr>
          <w:rFonts w:asciiTheme="minorHAnsi" w:hAnsiTheme="minorHAnsi"/>
        </w:rPr>
        <w:t>Veškeré důvěrné informace zůstávají výhradním vlastnictvím předávající strany a přijímací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pracovníkům a zástupcům s výjimkou těch, kteří s nimi potřebují být seznámeni, aby mohli plnit tuto smlouvu. Obě strany se zároveň zavazují nepoužít důvěrné informace druhé strany jinak než za účelem plnění této smlouvy.</w:t>
      </w:r>
    </w:p>
    <w:p w:rsidR="00040ED2" w:rsidRPr="00D52F08" w:rsidRDefault="007C71B9" w:rsidP="007C71B9">
      <w:pPr>
        <w:numPr>
          <w:ilvl w:val="0"/>
          <w:numId w:val="20"/>
        </w:numPr>
        <w:jc w:val="both"/>
        <w:rPr>
          <w:rFonts w:asciiTheme="minorHAnsi" w:hAnsiTheme="minorHAnsi"/>
        </w:rPr>
      </w:pPr>
      <w:r w:rsidRPr="00D52F08">
        <w:rPr>
          <w:rFonts w:asciiTheme="minorHAnsi" w:hAnsiTheme="minorHAnsi"/>
        </w:rPr>
        <w:t>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rsidR="007C71B9" w:rsidRPr="00D52F08" w:rsidRDefault="007C71B9" w:rsidP="007C71B9">
      <w:pPr>
        <w:numPr>
          <w:ilvl w:val="0"/>
          <w:numId w:val="20"/>
        </w:numPr>
        <w:jc w:val="both"/>
        <w:rPr>
          <w:rFonts w:asciiTheme="minorHAnsi" w:hAnsiTheme="minorHAnsi"/>
        </w:rPr>
      </w:pPr>
      <w:r w:rsidRPr="00D52F08">
        <w:rPr>
          <w:rFonts w:asciiTheme="minorHAnsi" w:hAnsiTheme="minorHAnsi"/>
        </w:rPr>
        <w:t>Pokud jsou důvěrné informace poskytovány v písemné podobě nebo ve formě textových souborů na počítačových médiích, je předávající strana povinna upozornit přijímací stranu na důvěrnost takového materiálu jejím vyznačením alespoň na titulní stránce.</w:t>
      </w:r>
    </w:p>
    <w:p w:rsidR="007C71B9" w:rsidRPr="00D52F08" w:rsidRDefault="007C71B9" w:rsidP="007C71B9">
      <w:pPr>
        <w:numPr>
          <w:ilvl w:val="0"/>
          <w:numId w:val="20"/>
        </w:numPr>
        <w:jc w:val="both"/>
        <w:rPr>
          <w:rFonts w:asciiTheme="minorHAnsi" w:hAnsiTheme="minorHAnsi"/>
        </w:rPr>
      </w:pPr>
      <w:r w:rsidRPr="00D52F08">
        <w:rPr>
          <w:rFonts w:asciiTheme="minorHAnsi" w:hAnsiTheme="minorHAnsi"/>
        </w:rPr>
        <w:t>Bez ohledu na výše uvedená ustanovení se za důvěrné nepovažují informace, které se staly  veřejně známými, aniž by to zavinila záměrně či opomenutím přijímací strana.</w:t>
      </w:r>
    </w:p>
    <w:p w:rsidR="007C71B9" w:rsidRPr="00D52F08" w:rsidRDefault="007C71B9" w:rsidP="007C71B9">
      <w:pPr>
        <w:numPr>
          <w:ilvl w:val="0"/>
          <w:numId w:val="20"/>
        </w:numPr>
        <w:jc w:val="both"/>
        <w:rPr>
          <w:rFonts w:asciiTheme="minorHAnsi" w:hAnsiTheme="minorHAnsi"/>
        </w:rPr>
      </w:pPr>
      <w:r w:rsidRPr="00D52F08">
        <w:rPr>
          <w:rFonts w:asciiTheme="minorHAnsi" w:hAnsiTheme="minorHAnsi"/>
        </w:rPr>
        <w:t>Ustanovení tohoto článku není dotčeno ukončením účinnosti této smlouvy z jakéhokoliv důvodu a jeho účinnost skončí nejdříve tři (3) roky po ukončení účinnos</w:t>
      </w:r>
      <w:r w:rsidR="00AB448E" w:rsidRPr="00D52F08">
        <w:rPr>
          <w:rFonts w:asciiTheme="minorHAnsi" w:hAnsiTheme="minorHAnsi"/>
        </w:rPr>
        <w:t>t</w:t>
      </w:r>
      <w:r w:rsidRPr="00D52F08">
        <w:rPr>
          <w:rFonts w:asciiTheme="minorHAnsi" w:hAnsiTheme="minorHAnsi"/>
        </w:rPr>
        <w:t>i této smlouvy.</w:t>
      </w:r>
    </w:p>
    <w:p w:rsidR="00AB448E" w:rsidRPr="00D52F08" w:rsidRDefault="00AB448E" w:rsidP="007C71B9">
      <w:pPr>
        <w:numPr>
          <w:ilvl w:val="0"/>
          <w:numId w:val="20"/>
        </w:numPr>
        <w:jc w:val="both"/>
        <w:rPr>
          <w:rFonts w:asciiTheme="minorHAnsi" w:hAnsiTheme="minorHAnsi"/>
        </w:rPr>
      </w:pPr>
      <w:r w:rsidRPr="00D52F08">
        <w:rPr>
          <w:rFonts w:asciiTheme="minorHAnsi" w:hAnsiTheme="minorHAnsi"/>
        </w:rPr>
        <w:t>Porušením povinnosti ochrany informací dle tohoto článku není poskytnutí informace ke splnění zákonné povinnosti.</w:t>
      </w:r>
    </w:p>
    <w:p w:rsidR="00040ED2" w:rsidRPr="007C71B9" w:rsidRDefault="00040ED2" w:rsidP="00040ED2">
      <w:pPr>
        <w:pStyle w:val="Odstavecseseznamem1"/>
        <w:rPr>
          <w:rFonts w:asciiTheme="minorHAnsi" w:hAnsiTheme="minorHAnsi"/>
        </w:rPr>
      </w:pPr>
    </w:p>
    <w:p w:rsidR="00040ED2" w:rsidRPr="007C71B9" w:rsidRDefault="00040ED2" w:rsidP="00040ED2">
      <w:pPr>
        <w:pStyle w:val="Odstavecseseznamem1"/>
        <w:rPr>
          <w:rFonts w:asciiTheme="minorHAnsi" w:hAnsiTheme="minorHAnsi"/>
        </w:rPr>
      </w:pPr>
    </w:p>
    <w:p w:rsidR="00040ED2" w:rsidRPr="00AB448E" w:rsidRDefault="00AB448E" w:rsidP="00040ED2">
      <w:pPr>
        <w:jc w:val="center"/>
        <w:rPr>
          <w:rFonts w:asciiTheme="minorHAnsi" w:hAnsiTheme="minorHAnsi"/>
          <w:b/>
          <w:sz w:val="28"/>
          <w:szCs w:val="28"/>
        </w:rPr>
      </w:pPr>
      <w:r w:rsidRPr="00AB448E">
        <w:rPr>
          <w:rFonts w:asciiTheme="minorHAnsi" w:hAnsiTheme="minorHAnsi"/>
          <w:b/>
          <w:sz w:val="28"/>
          <w:szCs w:val="28"/>
        </w:rPr>
        <w:t>Článek 7</w:t>
      </w:r>
    </w:p>
    <w:p w:rsidR="00040ED2" w:rsidRPr="00AB448E" w:rsidRDefault="00AB448E" w:rsidP="00040ED2">
      <w:pPr>
        <w:jc w:val="center"/>
        <w:rPr>
          <w:rFonts w:asciiTheme="minorHAnsi" w:hAnsiTheme="minorHAnsi"/>
          <w:b/>
        </w:rPr>
      </w:pPr>
      <w:r>
        <w:rPr>
          <w:rFonts w:asciiTheme="minorHAnsi" w:hAnsiTheme="minorHAnsi"/>
          <w:b/>
        </w:rPr>
        <w:t>Platnost a účinnost smlouvy</w:t>
      </w:r>
    </w:p>
    <w:p w:rsidR="00040ED2" w:rsidRPr="00D52F08" w:rsidRDefault="00040ED2" w:rsidP="00040ED2">
      <w:pPr>
        <w:jc w:val="both"/>
      </w:pPr>
    </w:p>
    <w:p w:rsidR="00040ED2" w:rsidRPr="00D52F08" w:rsidRDefault="00AB448E" w:rsidP="00AB448E">
      <w:pPr>
        <w:pStyle w:val="Zkladntextodsazen2"/>
        <w:numPr>
          <w:ilvl w:val="0"/>
          <w:numId w:val="21"/>
        </w:numPr>
        <w:rPr>
          <w:rFonts w:asciiTheme="minorHAnsi" w:hAnsiTheme="minorHAnsi"/>
        </w:rPr>
      </w:pPr>
      <w:r w:rsidRPr="00D52F08">
        <w:rPr>
          <w:rFonts w:asciiTheme="minorHAnsi" w:hAnsiTheme="minorHAnsi"/>
        </w:rPr>
        <w:t>Tato smlouva nabývá platnosti a účinnosti dnem podpisu oprávněnými zástupci obou smluvních stran. Je sjednána na dobu neurčitou. Smlouvu lze ukončit výpovědí bez udání důvodu s tří (3) měsíční výpovědní lhůtou, která začíná běžet prvním dnem měsíce následujícího po měsíci, ve kterém byla výpověď doručena druhé smluvní straně.</w:t>
      </w:r>
    </w:p>
    <w:p w:rsidR="00040ED2" w:rsidRPr="00D52F08" w:rsidRDefault="00AB448E" w:rsidP="00AB448E">
      <w:pPr>
        <w:pStyle w:val="Zkladntextodsazen2"/>
        <w:numPr>
          <w:ilvl w:val="0"/>
          <w:numId w:val="21"/>
        </w:numPr>
        <w:rPr>
          <w:rFonts w:asciiTheme="minorHAnsi" w:hAnsiTheme="minorHAnsi"/>
        </w:rPr>
      </w:pPr>
      <w:r w:rsidRPr="00D52F08">
        <w:rPr>
          <w:rFonts w:asciiTheme="minorHAnsi" w:hAnsiTheme="minorHAnsi"/>
        </w:rPr>
        <w:t>Účinnost této smlouvy lze dále ukončit:</w:t>
      </w:r>
    </w:p>
    <w:p w:rsidR="00AB448E" w:rsidRPr="00D52F08" w:rsidRDefault="00AB448E" w:rsidP="00AB448E">
      <w:pPr>
        <w:pStyle w:val="Zkladntextodsazen2"/>
        <w:numPr>
          <w:ilvl w:val="0"/>
          <w:numId w:val="22"/>
        </w:numPr>
        <w:rPr>
          <w:rFonts w:asciiTheme="minorHAnsi" w:hAnsiTheme="minorHAnsi"/>
        </w:rPr>
      </w:pPr>
      <w:r w:rsidRPr="00D52F08">
        <w:rPr>
          <w:rFonts w:asciiTheme="minorHAnsi" w:hAnsiTheme="minorHAnsi"/>
        </w:rPr>
        <w:t>dohodou smluvních stran, jejíž součástí je i vypořádání vzájemných závazků a pohledávek</w:t>
      </w:r>
    </w:p>
    <w:p w:rsidR="00AB448E" w:rsidRPr="00D52F08" w:rsidRDefault="00AB448E" w:rsidP="00AB448E">
      <w:pPr>
        <w:pStyle w:val="Zkladntextodsazen2"/>
        <w:numPr>
          <w:ilvl w:val="0"/>
          <w:numId w:val="22"/>
        </w:numPr>
        <w:rPr>
          <w:rFonts w:asciiTheme="minorHAnsi" w:hAnsiTheme="minorHAnsi"/>
        </w:rPr>
      </w:pPr>
      <w:r w:rsidRPr="00D52F08">
        <w:rPr>
          <w:rFonts w:asciiTheme="minorHAnsi" w:hAnsiTheme="minorHAnsi"/>
        </w:rPr>
        <w:t>odstoupením od smlouvy v případě podstatného porušení smluvních závazků jednou smluvní stranou, které je účinné dnem doručení písemného oznámení o odstoupení druhé smluvní straně. Za podstatné porušení smlouvy se zejména považuje prodlení zhotovitele s odstraněním závady v případě havárie nebo provozního problému o více jak dva dny.</w:t>
      </w:r>
    </w:p>
    <w:p w:rsidR="00040ED2" w:rsidRPr="00D52F08" w:rsidRDefault="00040ED2" w:rsidP="00040ED2">
      <w:pPr>
        <w:pStyle w:val="Zkladntextodsazen2"/>
        <w:ind w:left="567" w:firstLine="0"/>
        <w:rPr>
          <w:rFonts w:asciiTheme="minorHAnsi" w:hAnsiTheme="minorHAnsi"/>
        </w:rPr>
      </w:pPr>
    </w:p>
    <w:p w:rsidR="00040ED2" w:rsidRPr="00D52F08" w:rsidRDefault="00AB448E" w:rsidP="00AB448E">
      <w:pPr>
        <w:pStyle w:val="Zkladntextodsazen2"/>
        <w:numPr>
          <w:ilvl w:val="0"/>
          <w:numId w:val="21"/>
        </w:numPr>
        <w:rPr>
          <w:rFonts w:asciiTheme="minorHAnsi" w:hAnsiTheme="minorHAnsi"/>
        </w:rPr>
      </w:pPr>
      <w:r w:rsidRPr="00D52F08">
        <w:rPr>
          <w:rFonts w:asciiTheme="minorHAnsi" w:hAnsiTheme="minorHAnsi"/>
        </w:rPr>
        <w:t>Ukončením účinnosti této smlouvy nezaniká nárok smluvních stran na vypořádání vzájemných závazků.</w:t>
      </w:r>
    </w:p>
    <w:p w:rsidR="00040ED2" w:rsidRPr="008B3646" w:rsidRDefault="00040ED2" w:rsidP="00040ED2">
      <w:pPr>
        <w:jc w:val="both"/>
      </w:pPr>
    </w:p>
    <w:p w:rsidR="00040ED2" w:rsidRPr="00AB448E" w:rsidRDefault="00AB448E" w:rsidP="00040ED2">
      <w:pPr>
        <w:jc w:val="center"/>
        <w:rPr>
          <w:rFonts w:asciiTheme="minorHAnsi" w:hAnsiTheme="minorHAnsi"/>
          <w:b/>
          <w:sz w:val="28"/>
          <w:szCs w:val="28"/>
        </w:rPr>
      </w:pPr>
      <w:r w:rsidRPr="00AB448E">
        <w:rPr>
          <w:rFonts w:asciiTheme="minorHAnsi" w:hAnsiTheme="minorHAnsi"/>
          <w:b/>
          <w:sz w:val="28"/>
          <w:szCs w:val="28"/>
        </w:rPr>
        <w:t>Článek 8</w:t>
      </w:r>
    </w:p>
    <w:p w:rsidR="00040ED2" w:rsidRPr="00AB448E" w:rsidRDefault="00AB448E" w:rsidP="00040ED2">
      <w:pPr>
        <w:jc w:val="center"/>
        <w:rPr>
          <w:rFonts w:asciiTheme="minorHAnsi" w:hAnsiTheme="minorHAnsi"/>
          <w:b/>
        </w:rPr>
      </w:pPr>
      <w:r>
        <w:rPr>
          <w:rFonts w:asciiTheme="minorHAnsi" w:hAnsiTheme="minorHAnsi"/>
          <w:b/>
        </w:rPr>
        <w:t>Závěrečná ustanovení</w:t>
      </w:r>
    </w:p>
    <w:p w:rsidR="00040ED2" w:rsidRPr="00AB448E" w:rsidRDefault="00040ED2" w:rsidP="00040ED2">
      <w:pPr>
        <w:jc w:val="both"/>
        <w:rPr>
          <w:rFonts w:ascii="Calibri" w:hAnsi="Calibri"/>
        </w:rPr>
      </w:pPr>
    </w:p>
    <w:p w:rsidR="00040ED2" w:rsidRPr="00AB448E" w:rsidRDefault="00040ED2" w:rsidP="00AB448E">
      <w:pPr>
        <w:pStyle w:val="Odstavecseseznamem1"/>
        <w:numPr>
          <w:ilvl w:val="0"/>
          <w:numId w:val="24"/>
        </w:numPr>
        <w:spacing w:after="0" w:line="240" w:lineRule="auto"/>
        <w:contextualSpacing w:val="0"/>
        <w:jc w:val="both"/>
        <w:rPr>
          <w:sz w:val="24"/>
          <w:szCs w:val="24"/>
        </w:rPr>
      </w:pPr>
      <w:r w:rsidRPr="00AB448E">
        <w:rPr>
          <w:sz w:val="24"/>
          <w:szCs w:val="24"/>
        </w:rPr>
        <w:t xml:space="preserve">Tato smlouva </w:t>
      </w:r>
      <w:r w:rsidR="00AB448E">
        <w:rPr>
          <w:sz w:val="24"/>
          <w:szCs w:val="24"/>
        </w:rPr>
        <w:t>představuje úplnou dohodu smluvních stran o předmětu této smlouvy. Tuto smlouvu je možné měnit pouze písemnou dohodou obou smluvních stran ve formě číslovaných dodatků této smlouvy podepsaných oprávněnými zástupci obou smluvních stran.</w:t>
      </w:r>
    </w:p>
    <w:p w:rsidR="00040ED2" w:rsidRPr="00AB448E" w:rsidRDefault="00AB448E" w:rsidP="00AB448E">
      <w:pPr>
        <w:pStyle w:val="Odstavecseseznamem1"/>
        <w:numPr>
          <w:ilvl w:val="0"/>
          <w:numId w:val="24"/>
        </w:numPr>
        <w:spacing w:after="0" w:line="240" w:lineRule="auto"/>
        <w:contextualSpacing w:val="0"/>
        <w:jc w:val="both"/>
        <w:rPr>
          <w:sz w:val="24"/>
          <w:szCs w:val="24"/>
        </w:rPr>
      </w:pPr>
      <w:r>
        <w:rPr>
          <w:sz w:val="24"/>
          <w:szCs w:val="24"/>
        </w:rPr>
        <w:t>Vztahuje-li se důvod neplatnosti jen na některé ustanovení této smlouvy, je neplatným pouze toto ustanovení, pokud z jeho povahy nebo obsahu anebo z okolností, za nichž bylo sjednáno, nevyplývá, že jej nelze oddělit od ostatního obsahu smlouvy.</w:t>
      </w:r>
    </w:p>
    <w:p w:rsidR="00040ED2" w:rsidRPr="00AB448E" w:rsidRDefault="00AB448E" w:rsidP="00AB448E">
      <w:pPr>
        <w:pStyle w:val="Odstavecseseznamem1"/>
        <w:numPr>
          <w:ilvl w:val="0"/>
          <w:numId w:val="24"/>
        </w:numPr>
        <w:suppressAutoHyphens/>
        <w:spacing w:after="0" w:line="240" w:lineRule="auto"/>
        <w:contextualSpacing w:val="0"/>
        <w:jc w:val="both"/>
        <w:rPr>
          <w:sz w:val="24"/>
          <w:szCs w:val="24"/>
        </w:rPr>
      </w:pPr>
      <w:r>
        <w:rPr>
          <w:sz w:val="24"/>
          <w:szCs w:val="24"/>
        </w:rPr>
        <w:t>Tato smlouva je uzavřena ve dvou (2) vyhotoveních, z nichž každá strana obdrží po jednom (1) vyhotovení.</w:t>
      </w:r>
    </w:p>
    <w:p w:rsidR="00040ED2" w:rsidRDefault="00040ED2" w:rsidP="00040ED2">
      <w:pPr>
        <w:jc w:val="both"/>
      </w:pPr>
    </w:p>
    <w:p w:rsidR="00AB448E" w:rsidRDefault="00AB448E" w:rsidP="00040ED2">
      <w:pPr>
        <w:jc w:val="both"/>
      </w:pPr>
    </w:p>
    <w:p w:rsidR="00AB448E" w:rsidRPr="00D52F08" w:rsidRDefault="00AB448E" w:rsidP="00040ED2">
      <w:pPr>
        <w:jc w:val="both"/>
        <w:rPr>
          <w:rFonts w:asciiTheme="minorHAnsi" w:hAnsiTheme="minorHAnsi"/>
        </w:rPr>
      </w:pPr>
    </w:p>
    <w:p w:rsidR="00AB448E" w:rsidRPr="00D52F08" w:rsidRDefault="00AB448E" w:rsidP="00040ED2">
      <w:pPr>
        <w:jc w:val="both"/>
        <w:rPr>
          <w:rFonts w:asciiTheme="minorHAnsi" w:hAnsiTheme="minorHAnsi"/>
        </w:rPr>
      </w:pPr>
      <w:r w:rsidRPr="00D52F08">
        <w:rPr>
          <w:rFonts w:asciiTheme="minorHAnsi" w:hAnsiTheme="minorHAnsi"/>
        </w:rPr>
        <w:t xml:space="preserve">V Plzni dne………………..                                                    </w:t>
      </w:r>
      <w:r w:rsidR="00D52F08" w:rsidRPr="00D52F08">
        <w:rPr>
          <w:rFonts w:asciiTheme="minorHAnsi" w:hAnsiTheme="minorHAnsi"/>
        </w:rPr>
        <w:t xml:space="preserve">   </w:t>
      </w:r>
      <w:r w:rsidR="00D52F08">
        <w:rPr>
          <w:rFonts w:asciiTheme="minorHAnsi" w:hAnsiTheme="minorHAnsi"/>
        </w:rPr>
        <w:t xml:space="preserve"> </w:t>
      </w:r>
      <w:r w:rsidRPr="00D52F08">
        <w:rPr>
          <w:rFonts w:asciiTheme="minorHAnsi" w:hAnsiTheme="minorHAnsi"/>
        </w:rPr>
        <w:t xml:space="preserve"> V Praze dne …………………</w:t>
      </w:r>
    </w:p>
    <w:p w:rsidR="00D52F08" w:rsidRPr="00D52F08" w:rsidRDefault="00D52F08" w:rsidP="00040ED2">
      <w:pPr>
        <w:jc w:val="both"/>
        <w:rPr>
          <w:rFonts w:asciiTheme="minorHAnsi" w:hAnsiTheme="minorHAnsi"/>
        </w:rPr>
      </w:pPr>
    </w:p>
    <w:p w:rsidR="00D52F08" w:rsidRPr="00D52F08" w:rsidRDefault="00D52F08" w:rsidP="00040ED2">
      <w:pPr>
        <w:jc w:val="both"/>
        <w:rPr>
          <w:rFonts w:asciiTheme="minorHAnsi" w:hAnsiTheme="minorHAnsi"/>
        </w:rPr>
      </w:pPr>
    </w:p>
    <w:p w:rsidR="00D52F08" w:rsidRPr="00D52F08" w:rsidRDefault="00D52F08" w:rsidP="00040ED2">
      <w:pPr>
        <w:jc w:val="both"/>
        <w:rPr>
          <w:rFonts w:asciiTheme="minorHAnsi" w:hAnsiTheme="minorHAnsi"/>
        </w:rPr>
      </w:pPr>
    </w:p>
    <w:p w:rsidR="00D52F08" w:rsidRPr="00D52F08" w:rsidRDefault="00D52F08" w:rsidP="00040ED2">
      <w:pPr>
        <w:jc w:val="both"/>
        <w:rPr>
          <w:rFonts w:asciiTheme="minorHAnsi" w:hAnsiTheme="minorHAnsi"/>
        </w:rPr>
      </w:pPr>
      <w:r w:rsidRPr="00D52F08">
        <w:rPr>
          <w:rFonts w:asciiTheme="minorHAnsi" w:hAnsiTheme="minorHAnsi"/>
        </w:rPr>
        <w:t>…………………………..........</w:t>
      </w:r>
      <w:r>
        <w:rPr>
          <w:rFonts w:asciiTheme="minorHAnsi" w:hAnsiTheme="minorHAnsi"/>
        </w:rPr>
        <w:t>.......</w:t>
      </w:r>
      <w:r w:rsidRPr="00D52F08">
        <w:rPr>
          <w:rFonts w:asciiTheme="minorHAnsi" w:hAnsiTheme="minorHAnsi"/>
        </w:rPr>
        <w:t xml:space="preserve">.............                      </w:t>
      </w:r>
      <w:r>
        <w:rPr>
          <w:rFonts w:asciiTheme="minorHAnsi" w:hAnsiTheme="minorHAnsi"/>
        </w:rPr>
        <w:t xml:space="preserve">               </w:t>
      </w:r>
      <w:r w:rsidRPr="00D52F08">
        <w:rPr>
          <w:rFonts w:asciiTheme="minorHAnsi" w:hAnsiTheme="minorHAnsi"/>
        </w:rPr>
        <w:t xml:space="preserve"> </w:t>
      </w:r>
      <w:r>
        <w:rPr>
          <w:rFonts w:asciiTheme="minorHAnsi" w:hAnsiTheme="minorHAnsi"/>
        </w:rPr>
        <w:t>…………….</w:t>
      </w:r>
      <w:r w:rsidRPr="00D52F08">
        <w:rPr>
          <w:rFonts w:asciiTheme="minorHAnsi" w:hAnsiTheme="minorHAnsi"/>
        </w:rPr>
        <w:t>………………………………………..</w:t>
      </w:r>
    </w:p>
    <w:p w:rsidR="00D52F08" w:rsidRPr="00D52F08" w:rsidRDefault="00D52F08">
      <w:pPr>
        <w:rPr>
          <w:rFonts w:asciiTheme="minorHAnsi" w:hAnsiTheme="minorHAnsi"/>
        </w:rPr>
      </w:pPr>
      <w:r w:rsidRPr="00D52F08">
        <w:rPr>
          <w:rFonts w:asciiTheme="minorHAnsi" w:hAnsiTheme="minorHAnsi"/>
        </w:rPr>
        <w:t xml:space="preserve">objednatel                                                                      </w:t>
      </w:r>
      <w:r>
        <w:rPr>
          <w:rFonts w:asciiTheme="minorHAnsi" w:hAnsiTheme="minorHAnsi"/>
        </w:rPr>
        <w:t xml:space="preserve">          </w:t>
      </w:r>
      <w:r w:rsidRPr="00D52F08">
        <w:rPr>
          <w:rFonts w:asciiTheme="minorHAnsi" w:hAnsiTheme="minorHAnsi"/>
        </w:rPr>
        <w:t xml:space="preserve">   zhotovitel</w:t>
      </w:r>
    </w:p>
    <w:sectPr w:rsidR="00D52F08" w:rsidRPr="00D52F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CA" w:rsidRDefault="001D52CA" w:rsidP="00B7515F">
      <w:r>
        <w:separator/>
      </w:r>
    </w:p>
  </w:endnote>
  <w:endnote w:type="continuationSeparator" w:id="0">
    <w:p w:rsidR="001D52CA" w:rsidRDefault="001D52CA" w:rsidP="00B7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CA" w:rsidRDefault="001D52CA" w:rsidP="00B7515F">
      <w:r>
        <w:separator/>
      </w:r>
    </w:p>
  </w:footnote>
  <w:footnote w:type="continuationSeparator" w:id="0">
    <w:p w:rsidR="001D52CA" w:rsidRDefault="001D52CA" w:rsidP="00B75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8"/>
    <w:lvl w:ilvl="0">
      <w:start w:val="1"/>
      <w:numFmt w:val="decimal"/>
      <w:pStyle w:val="6odstAKM"/>
      <w:suff w:val="nothing"/>
      <w:lvlText w:val="Čl. %1."/>
      <w:lvlJc w:val="center"/>
      <w:pPr>
        <w:tabs>
          <w:tab w:val="num" w:pos="0"/>
        </w:tabs>
        <w:ind w:left="0" w:firstLine="288"/>
      </w:pPr>
      <w:rPr>
        <w:b/>
        <w:i w:val="0"/>
      </w:rPr>
    </w:lvl>
    <w:lvl w:ilvl="1">
      <w:start w:val="1"/>
      <w:numFmt w:val="decimal"/>
      <w:suff w:val="space"/>
      <w:lvlText w:val="1.1.%2"/>
      <w:lvlJc w:val="left"/>
      <w:pPr>
        <w:tabs>
          <w:tab w:val="num" w:pos="0"/>
        </w:tabs>
        <w:ind w:left="0" w:firstLine="0"/>
      </w:pPr>
      <w:rPr>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outline w:val="0"/>
        <w:shadow w:val="0"/>
        <w:vanish w:val="0"/>
        <w:spacing w:val="0"/>
        <w:kern w:val="1"/>
        <w:position w:val="0"/>
        <w:sz w:val="24"/>
        <w:u w:val="none"/>
        <w:vertAlign w:val="baseline"/>
        <w:em w:val="no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4932325"/>
    <w:multiLevelType w:val="hybridMultilevel"/>
    <w:tmpl w:val="1A4AF5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6D3F89"/>
    <w:multiLevelType w:val="hybridMultilevel"/>
    <w:tmpl w:val="7C5419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92254B1"/>
    <w:multiLevelType w:val="hybridMultilevel"/>
    <w:tmpl w:val="D4A2E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707371"/>
    <w:multiLevelType w:val="hybridMultilevel"/>
    <w:tmpl w:val="1C6A5F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74FF0"/>
    <w:multiLevelType w:val="hybridMultilevel"/>
    <w:tmpl w:val="C1B27C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4243F7"/>
    <w:multiLevelType w:val="hybridMultilevel"/>
    <w:tmpl w:val="466AE5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0D73A1"/>
    <w:multiLevelType w:val="hybridMultilevel"/>
    <w:tmpl w:val="E5BE6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481D39"/>
    <w:multiLevelType w:val="hybridMultilevel"/>
    <w:tmpl w:val="2424C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945413"/>
    <w:multiLevelType w:val="hybridMultilevel"/>
    <w:tmpl w:val="6374F1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6C3FF2"/>
    <w:multiLevelType w:val="hybridMultilevel"/>
    <w:tmpl w:val="D24062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0249D8"/>
    <w:multiLevelType w:val="hybridMultilevel"/>
    <w:tmpl w:val="2CDAE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nsid w:val="35106DB3"/>
    <w:multiLevelType w:val="hybridMultilevel"/>
    <w:tmpl w:val="59C686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4E1D23"/>
    <w:multiLevelType w:val="hybridMultilevel"/>
    <w:tmpl w:val="EE7214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A33CB8"/>
    <w:multiLevelType w:val="hybridMultilevel"/>
    <w:tmpl w:val="491656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D3D1503"/>
    <w:multiLevelType w:val="hybridMultilevel"/>
    <w:tmpl w:val="C1B27C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215851"/>
    <w:multiLevelType w:val="hybridMultilevel"/>
    <w:tmpl w:val="E10E696E"/>
    <w:lvl w:ilvl="0" w:tplc="04243370">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E04775"/>
    <w:multiLevelType w:val="hybridMultilevel"/>
    <w:tmpl w:val="0EE49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F131AE"/>
    <w:multiLevelType w:val="hybridMultilevel"/>
    <w:tmpl w:val="2EDC3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1173145"/>
    <w:multiLevelType w:val="hybridMultilevel"/>
    <w:tmpl w:val="DE003440"/>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5E0647ED"/>
    <w:multiLevelType w:val="hybridMultilevel"/>
    <w:tmpl w:val="0AA826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EA410DC"/>
    <w:multiLevelType w:val="hybridMultilevel"/>
    <w:tmpl w:val="0E1EE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06722D9"/>
    <w:multiLevelType w:val="hybridMultilevel"/>
    <w:tmpl w:val="4C604E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86D62DC"/>
    <w:multiLevelType w:val="hybridMultilevel"/>
    <w:tmpl w:val="DF345B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8"/>
  </w:num>
  <w:num w:numId="5">
    <w:abstractNumId w:val="0"/>
  </w:num>
  <w:num w:numId="6">
    <w:abstractNumId w:val="24"/>
  </w:num>
  <w:num w:numId="7">
    <w:abstractNumId w:val="7"/>
  </w:num>
  <w:num w:numId="8">
    <w:abstractNumId w:val="9"/>
  </w:num>
  <w:num w:numId="9">
    <w:abstractNumId w:val="14"/>
  </w:num>
  <w:num w:numId="10">
    <w:abstractNumId w:val="23"/>
  </w:num>
  <w:num w:numId="11">
    <w:abstractNumId w:val="16"/>
  </w:num>
  <w:num w:numId="12">
    <w:abstractNumId w:val="5"/>
  </w:num>
  <w:num w:numId="13">
    <w:abstractNumId w:val="1"/>
  </w:num>
  <w:num w:numId="14">
    <w:abstractNumId w:val="12"/>
  </w:num>
  <w:num w:numId="15">
    <w:abstractNumId w:val="19"/>
  </w:num>
  <w:num w:numId="16">
    <w:abstractNumId w:val="22"/>
  </w:num>
  <w:num w:numId="17">
    <w:abstractNumId w:val="20"/>
  </w:num>
  <w:num w:numId="18">
    <w:abstractNumId w:val="13"/>
  </w:num>
  <w:num w:numId="19">
    <w:abstractNumId w:val="21"/>
  </w:num>
  <w:num w:numId="20">
    <w:abstractNumId w:val="11"/>
  </w:num>
  <w:num w:numId="21">
    <w:abstractNumId w:val="18"/>
  </w:num>
  <w:num w:numId="22">
    <w:abstractNumId w:val="2"/>
  </w:num>
  <w:num w:numId="23">
    <w:abstractNumId w:val="6"/>
  </w:num>
  <w:num w:numId="24">
    <w:abstractNumId w:val="10"/>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D2"/>
    <w:rsid w:val="00040ED2"/>
    <w:rsid w:val="000E0380"/>
    <w:rsid w:val="001115E1"/>
    <w:rsid w:val="00191BA1"/>
    <w:rsid w:val="001D52CA"/>
    <w:rsid w:val="00314BA3"/>
    <w:rsid w:val="00315876"/>
    <w:rsid w:val="0032358D"/>
    <w:rsid w:val="005860BA"/>
    <w:rsid w:val="005A109A"/>
    <w:rsid w:val="006201C0"/>
    <w:rsid w:val="00700686"/>
    <w:rsid w:val="00717E40"/>
    <w:rsid w:val="007414AE"/>
    <w:rsid w:val="007C535E"/>
    <w:rsid w:val="007C71B9"/>
    <w:rsid w:val="00892515"/>
    <w:rsid w:val="008B7B48"/>
    <w:rsid w:val="00947915"/>
    <w:rsid w:val="009E7204"/>
    <w:rsid w:val="00AB448E"/>
    <w:rsid w:val="00B555CC"/>
    <w:rsid w:val="00B7515F"/>
    <w:rsid w:val="00C46582"/>
    <w:rsid w:val="00C54907"/>
    <w:rsid w:val="00C613C8"/>
    <w:rsid w:val="00C660CC"/>
    <w:rsid w:val="00D52F08"/>
    <w:rsid w:val="00D5651D"/>
    <w:rsid w:val="00D82818"/>
    <w:rsid w:val="00E27024"/>
    <w:rsid w:val="00E708C0"/>
    <w:rsid w:val="00E90F55"/>
    <w:rsid w:val="00ED61FF"/>
    <w:rsid w:val="00F610EB"/>
    <w:rsid w:val="00F94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ED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040ED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40ED2"/>
    <w:rPr>
      <w:rFonts w:ascii="Times New Roman" w:eastAsia="Times New Roman" w:hAnsi="Times New Roman" w:cs="Times New Roman"/>
      <w:b/>
      <w:bCs/>
      <w:sz w:val="28"/>
      <w:szCs w:val="28"/>
      <w:lang w:eastAsia="cs-CZ"/>
    </w:rPr>
  </w:style>
  <w:style w:type="character" w:customStyle="1" w:styleId="Zkladntext8">
    <w:name w:val="Základní text (8)_"/>
    <w:link w:val="Zkladntext81"/>
    <w:rsid w:val="00040ED2"/>
    <w:rPr>
      <w:rFonts w:ascii="Arial" w:hAnsi="Arial"/>
      <w:b/>
      <w:bCs/>
      <w:sz w:val="23"/>
      <w:szCs w:val="23"/>
      <w:shd w:val="clear" w:color="auto" w:fill="FFFFFF"/>
    </w:rPr>
  </w:style>
  <w:style w:type="paragraph" w:customStyle="1" w:styleId="Zkladntext81">
    <w:name w:val="Základní text (8)1"/>
    <w:basedOn w:val="Normln"/>
    <w:link w:val="Zkladntext8"/>
    <w:rsid w:val="00040ED2"/>
    <w:pPr>
      <w:widowControl w:val="0"/>
      <w:shd w:val="clear" w:color="auto" w:fill="FFFFFF"/>
      <w:spacing w:before="300" w:after="300" w:line="240" w:lineRule="atLeast"/>
    </w:pPr>
    <w:rPr>
      <w:rFonts w:ascii="Arial" w:eastAsiaTheme="minorHAnsi" w:hAnsi="Arial" w:cstheme="minorBidi"/>
      <w:b/>
      <w:bCs/>
      <w:sz w:val="23"/>
      <w:szCs w:val="23"/>
      <w:lang w:eastAsia="en-US"/>
    </w:rPr>
  </w:style>
  <w:style w:type="paragraph" w:styleId="Zkladntextodsazen">
    <w:name w:val="Body Text Indent"/>
    <w:basedOn w:val="Normln"/>
    <w:link w:val="ZkladntextodsazenChar"/>
    <w:rsid w:val="00040ED2"/>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rsid w:val="00040ED2"/>
    <w:rPr>
      <w:rFonts w:ascii="Arial" w:eastAsia="Times New Roman" w:hAnsi="Arial" w:cs="Arial"/>
      <w:sz w:val="20"/>
      <w:szCs w:val="20"/>
      <w:lang w:eastAsia="cs-CZ"/>
    </w:rPr>
  </w:style>
  <w:style w:type="paragraph" w:styleId="Nzev">
    <w:name w:val="Title"/>
    <w:basedOn w:val="Normln"/>
    <w:link w:val="NzevChar"/>
    <w:qFormat/>
    <w:rsid w:val="00040ED2"/>
    <w:pPr>
      <w:jc w:val="center"/>
    </w:pPr>
    <w:rPr>
      <w:b/>
      <w:sz w:val="30"/>
      <w:szCs w:val="30"/>
    </w:rPr>
  </w:style>
  <w:style w:type="character" w:customStyle="1" w:styleId="NzevChar">
    <w:name w:val="Název Char"/>
    <w:basedOn w:val="Standardnpsmoodstavce"/>
    <w:link w:val="Nzev"/>
    <w:rsid w:val="00040ED2"/>
    <w:rPr>
      <w:rFonts w:ascii="Times New Roman" w:eastAsia="Times New Roman" w:hAnsi="Times New Roman" w:cs="Times New Roman"/>
      <w:b/>
      <w:sz w:val="30"/>
      <w:szCs w:val="30"/>
      <w:lang w:eastAsia="cs-CZ"/>
    </w:rPr>
  </w:style>
  <w:style w:type="paragraph" w:styleId="Zkladntextodsazen2">
    <w:name w:val="Body Text Indent 2"/>
    <w:basedOn w:val="Normln"/>
    <w:link w:val="Zkladntextodsazen2Char"/>
    <w:rsid w:val="00040ED2"/>
    <w:pPr>
      <w:ind w:left="540" w:hanging="540"/>
      <w:jc w:val="both"/>
    </w:pPr>
  </w:style>
  <w:style w:type="character" w:customStyle="1" w:styleId="Zkladntextodsazen2Char">
    <w:name w:val="Základní text odsazený 2 Char"/>
    <w:basedOn w:val="Standardnpsmoodstavce"/>
    <w:link w:val="Zkladntextodsazen2"/>
    <w:rsid w:val="00040ED2"/>
    <w:rPr>
      <w:rFonts w:ascii="Times New Roman" w:eastAsia="Times New Roman" w:hAnsi="Times New Roman" w:cs="Times New Roman"/>
      <w:sz w:val="24"/>
      <w:szCs w:val="24"/>
      <w:lang w:eastAsia="cs-CZ"/>
    </w:rPr>
  </w:style>
  <w:style w:type="paragraph" w:customStyle="1" w:styleId="Odstavecseseznamem1">
    <w:name w:val="Odstavec se seznamem1"/>
    <w:aliases w:val="Smlouva-Odst."/>
    <w:basedOn w:val="Normln"/>
    <w:uiPriority w:val="34"/>
    <w:qFormat/>
    <w:rsid w:val="00040ED2"/>
    <w:pPr>
      <w:spacing w:after="200" w:line="276" w:lineRule="auto"/>
      <w:ind w:left="720"/>
      <w:contextualSpacing/>
    </w:pPr>
    <w:rPr>
      <w:rFonts w:ascii="Calibri" w:eastAsia="Calibri" w:hAnsi="Calibri"/>
      <w:sz w:val="22"/>
      <w:szCs w:val="22"/>
      <w:lang w:eastAsia="en-US"/>
    </w:rPr>
  </w:style>
  <w:style w:type="paragraph" w:customStyle="1" w:styleId="6odstAKM">
    <w:name w:val="6 Č. odst. AKM"/>
    <w:basedOn w:val="Normln"/>
    <w:rsid w:val="00040ED2"/>
    <w:pPr>
      <w:numPr>
        <w:numId w:val="5"/>
      </w:numPr>
      <w:suppressAutoHyphens/>
    </w:pPr>
    <w:rPr>
      <w:lang w:eastAsia="ar-SA"/>
    </w:rPr>
  </w:style>
  <w:style w:type="paragraph" w:styleId="Bezmezer">
    <w:name w:val="No Spacing"/>
    <w:uiPriority w:val="1"/>
    <w:qFormat/>
    <w:rsid w:val="00040ED2"/>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D61FF"/>
    <w:pPr>
      <w:ind w:left="720"/>
      <w:contextualSpacing/>
    </w:pPr>
  </w:style>
  <w:style w:type="character" w:styleId="Hypertextovodkaz">
    <w:name w:val="Hyperlink"/>
    <w:basedOn w:val="Standardnpsmoodstavce"/>
    <w:uiPriority w:val="99"/>
    <w:unhideWhenUsed/>
    <w:rsid w:val="00717E40"/>
    <w:rPr>
      <w:color w:val="0000FF" w:themeColor="hyperlink"/>
      <w:u w:val="single"/>
    </w:rPr>
  </w:style>
  <w:style w:type="paragraph" w:styleId="Zhlav">
    <w:name w:val="header"/>
    <w:basedOn w:val="Normln"/>
    <w:link w:val="ZhlavChar"/>
    <w:uiPriority w:val="99"/>
    <w:unhideWhenUsed/>
    <w:rsid w:val="00B7515F"/>
    <w:pPr>
      <w:tabs>
        <w:tab w:val="center" w:pos="4536"/>
        <w:tab w:val="right" w:pos="9072"/>
      </w:tabs>
    </w:pPr>
  </w:style>
  <w:style w:type="character" w:customStyle="1" w:styleId="ZhlavChar">
    <w:name w:val="Záhlaví Char"/>
    <w:basedOn w:val="Standardnpsmoodstavce"/>
    <w:link w:val="Zhlav"/>
    <w:uiPriority w:val="99"/>
    <w:rsid w:val="00B7515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7515F"/>
    <w:pPr>
      <w:tabs>
        <w:tab w:val="center" w:pos="4536"/>
        <w:tab w:val="right" w:pos="9072"/>
      </w:tabs>
    </w:pPr>
  </w:style>
  <w:style w:type="character" w:customStyle="1" w:styleId="ZpatChar">
    <w:name w:val="Zápatí Char"/>
    <w:basedOn w:val="Standardnpsmoodstavce"/>
    <w:link w:val="Zpat"/>
    <w:uiPriority w:val="99"/>
    <w:rsid w:val="00B7515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47915"/>
    <w:rPr>
      <w:sz w:val="16"/>
      <w:szCs w:val="16"/>
    </w:rPr>
  </w:style>
  <w:style w:type="paragraph" w:styleId="Textkomente">
    <w:name w:val="annotation text"/>
    <w:basedOn w:val="Normln"/>
    <w:link w:val="TextkomenteChar"/>
    <w:uiPriority w:val="99"/>
    <w:semiHidden/>
    <w:unhideWhenUsed/>
    <w:rsid w:val="00947915"/>
    <w:rPr>
      <w:sz w:val="20"/>
      <w:szCs w:val="20"/>
    </w:rPr>
  </w:style>
  <w:style w:type="character" w:customStyle="1" w:styleId="TextkomenteChar">
    <w:name w:val="Text komentáře Char"/>
    <w:basedOn w:val="Standardnpsmoodstavce"/>
    <w:link w:val="Textkomente"/>
    <w:uiPriority w:val="99"/>
    <w:semiHidden/>
    <w:rsid w:val="0094791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7915"/>
    <w:rPr>
      <w:b/>
      <w:bCs/>
    </w:rPr>
  </w:style>
  <w:style w:type="character" w:customStyle="1" w:styleId="PedmtkomenteChar">
    <w:name w:val="Předmět komentáře Char"/>
    <w:basedOn w:val="TextkomenteChar"/>
    <w:link w:val="Pedmtkomente"/>
    <w:uiPriority w:val="99"/>
    <w:semiHidden/>
    <w:rsid w:val="0094791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7915"/>
    <w:rPr>
      <w:rFonts w:ascii="Tahoma" w:hAnsi="Tahoma" w:cs="Tahoma"/>
      <w:sz w:val="16"/>
      <w:szCs w:val="16"/>
    </w:rPr>
  </w:style>
  <w:style w:type="character" w:customStyle="1" w:styleId="TextbublinyChar">
    <w:name w:val="Text bubliny Char"/>
    <w:basedOn w:val="Standardnpsmoodstavce"/>
    <w:link w:val="Textbubliny"/>
    <w:uiPriority w:val="99"/>
    <w:semiHidden/>
    <w:rsid w:val="00947915"/>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ED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040ED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40ED2"/>
    <w:rPr>
      <w:rFonts w:ascii="Times New Roman" w:eastAsia="Times New Roman" w:hAnsi="Times New Roman" w:cs="Times New Roman"/>
      <w:b/>
      <w:bCs/>
      <w:sz w:val="28"/>
      <w:szCs w:val="28"/>
      <w:lang w:eastAsia="cs-CZ"/>
    </w:rPr>
  </w:style>
  <w:style w:type="character" w:customStyle="1" w:styleId="Zkladntext8">
    <w:name w:val="Základní text (8)_"/>
    <w:link w:val="Zkladntext81"/>
    <w:rsid w:val="00040ED2"/>
    <w:rPr>
      <w:rFonts w:ascii="Arial" w:hAnsi="Arial"/>
      <w:b/>
      <w:bCs/>
      <w:sz w:val="23"/>
      <w:szCs w:val="23"/>
      <w:shd w:val="clear" w:color="auto" w:fill="FFFFFF"/>
    </w:rPr>
  </w:style>
  <w:style w:type="paragraph" w:customStyle="1" w:styleId="Zkladntext81">
    <w:name w:val="Základní text (8)1"/>
    <w:basedOn w:val="Normln"/>
    <w:link w:val="Zkladntext8"/>
    <w:rsid w:val="00040ED2"/>
    <w:pPr>
      <w:widowControl w:val="0"/>
      <w:shd w:val="clear" w:color="auto" w:fill="FFFFFF"/>
      <w:spacing w:before="300" w:after="300" w:line="240" w:lineRule="atLeast"/>
    </w:pPr>
    <w:rPr>
      <w:rFonts w:ascii="Arial" w:eastAsiaTheme="minorHAnsi" w:hAnsi="Arial" w:cstheme="minorBidi"/>
      <w:b/>
      <w:bCs/>
      <w:sz w:val="23"/>
      <w:szCs w:val="23"/>
      <w:lang w:eastAsia="en-US"/>
    </w:rPr>
  </w:style>
  <w:style w:type="paragraph" w:styleId="Zkladntextodsazen">
    <w:name w:val="Body Text Indent"/>
    <w:basedOn w:val="Normln"/>
    <w:link w:val="ZkladntextodsazenChar"/>
    <w:rsid w:val="00040ED2"/>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rsid w:val="00040ED2"/>
    <w:rPr>
      <w:rFonts w:ascii="Arial" w:eastAsia="Times New Roman" w:hAnsi="Arial" w:cs="Arial"/>
      <w:sz w:val="20"/>
      <w:szCs w:val="20"/>
      <w:lang w:eastAsia="cs-CZ"/>
    </w:rPr>
  </w:style>
  <w:style w:type="paragraph" w:styleId="Nzev">
    <w:name w:val="Title"/>
    <w:basedOn w:val="Normln"/>
    <w:link w:val="NzevChar"/>
    <w:qFormat/>
    <w:rsid w:val="00040ED2"/>
    <w:pPr>
      <w:jc w:val="center"/>
    </w:pPr>
    <w:rPr>
      <w:b/>
      <w:sz w:val="30"/>
      <w:szCs w:val="30"/>
    </w:rPr>
  </w:style>
  <w:style w:type="character" w:customStyle="1" w:styleId="NzevChar">
    <w:name w:val="Název Char"/>
    <w:basedOn w:val="Standardnpsmoodstavce"/>
    <w:link w:val="Nzev"/>
    <w:rsid w:val="00040ED2"/>
    <w:rPr>
      <w:rFonts w:ascii="Times New Roman" w:eastAsia="Times New Roman" w:hAnsi="Times New Roman" w:cs="Times New Roman"/>
      <w:b/>
      <w:sz w:val="30"/>
      <w:szCs w:val="30"/>
      <w:lang w:eastAsia="cs-CZ"/>
    </w:rPr>
  </w:style>
  <w:style w:type="paragraph" w:styleId="Zkladntextodsazen2">
    <w:name w:val="Body Text Indent 2"/>
    <w:basedOn w:val="Normln"/>
    <w:link w:val="Zkladntextodsazen2Char"/>
    <w:rsid w:val="00040ED2"/>
    <w:pPr>
      <w:ind w:left="540" w:hanging="540"/>
      <w:jc w:val="both"/>
    </w:pPr>
  </w:style>
  <w:style w:type="character" w:customStyle="1" w:styleId="Zkladntextodsazen2Char">
    <w:name w:val="Základní text odsazený 2 Char"/>
    <w:basedOn w:val="Standardnpsmoodstavce"/>
    <w:link w:val="Zkladntextodsazen2"/>
    <w:rsid w:val="00040ED2"/>
    <w:rPr>
      <w:rFonts w:ascii="Times New Roman" w:eastAsia="Times New Roman" w:hAnsi="Times New Roman" w:cs="Times New Roman"/>
      <w:sz w:val="24"/>
      <w:szCs w:val="24"/>
      <w:lang w:eastAsia="cs-CZ"/>
    </w:rPr>
  </w:style>
  <w:style w:type="paragraph" w:customStyle="1" w:styleId="Odstavecseseznamem1">
    <w:name w:val="Odstavec se seznamem1"/>
    <w:aliases w:val="Smlouva-Odst."/>
    <w:basedOn w:val="Normln"/>
    <w:uiPriority w:val="34"/>
    <w:qFormat/>
    <w:rsid w:val="00040ED2"/>
    <w:pPr>
      <w:spacing w:after="200" w:line="276" w:lineRule="auto"/>
      <w:ind w:left="720"/>
      <w:contextualSpacing/>
    </w:pPr>
    <w:rPr>
      <w:rFonts w:ascii="Calibri" w:eastAsia="Calibri" w:hAnsi="Calibri"/>
      <w:sz w:val="22"/>
      <w:szCs w:val="22"/>
      <w:lang w:eastAsia="en-US"/>
    </w:rPr>
  </w:style>
  <w:style w:type="paragraph" w:customStyle="1" w:styleId="6odstAKM">
    <w:name w:val="6 Č. odst. AKM"/>
    <w:basedOn w:val="Normln"/>
    <w:rsid w:val="00040ED2"/>
    <w:pPr>
      <w:numPr>
        <w:numId w:val="5"/>
      </w:numPr>
      <w:suppressAutoHyphens/>
    </w:pPr>
    <w:rPr>
      <w:lang w:eastAsia="ar-SA"/>
    </w:rPr>
  </w:style>
  <w:style w:type="paragraph" w:styleId="Bezmezer">
    <w:name w:val="No Spacing"/>
    <w:uiPriority w:val="1"/>
    <w:qFormat/>
    <w:rsid w:val="00040ED2"/>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D61FF"/>
    <w:pPr>
      <w:ind w:left="720"/>
      <w:contextualSpacing/>
    </w:pPr>
  </w:style>
  <w:style w:type="character" w:styleId="Hypertextovodkaz">
    <w:name w:val="Hyperlink"/>
    <w:basedOn w:val="Standardnpsmoodstavce"/>
    <w:uiPriority w:val="99"/>
    <w:unhideWhenUsed/>
    <w:rsid w:val="00717E40"/>
    <w:rPr>
      <w:color w:val="0000FF" w:themeColor="hyperlink"/>
      <w:u w:val="single"/>
    </w:rPr>
  </w:style>
  <w:style w:type="paragraph" w:styleId="Zhlav">
    <w:name w:val="header"/>
    <w:basedOn w:val="Normln"/>
    <w:link w:val="ZhlavChar"/>
    <w:uiPriority w:val="99"/>
    <w:unhideWhenUsed/>
    <w:rsid w:val="00B7515F"/>
    <w:pPr>
      <w:tabs>
        <w:tab w:val="center" w:pos="4536"/>
        <w:tab w:val="right" w:pos="9072"/>
      </w:tabs>
    </w:pPr>
  </w:style>
  <w:style w:type="character" w:customStyle="1" w:styleId="ZhlavChar">
    <w:name w:val="Záhlaví Char"/>
    <w:basedOn w:val="Standardnpsmoodstavce"/>
    <w:link w:val="Zhlav"/>
    <w:uiPriority w:val="99"/>
    <w:rsid w:val="00B7515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7515F"/>
    <w:pPr>
      <w:tabs>
        <w:tab w:val="center" w:pos="4536"/>
        <w:tab w:val="right" w:pos="9072"/>
      </w:tabs>
    </w:pPr>
  </w:style>
  <w:style w:type="character" w:customStyle="1" w:styleId="ZpatChar">
    <w:name w:val="Zápatí Char"/>
    <w:basedOn w:val="Standardnpsmoodstavce"/>
    <w:link w:val="Zpat"/>
    <w:uiPriority w:val="99"/>
    <w:rsid w:val="00B7515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47915"/>
    <w:rPr>
      <w:sz w:val="16"/>
      <w:szCs w:val="16"/>
    </w:rPr>
  </w:style>
  <w:style w:type="paragraph" w:styleId="Textkomente">
    <w:name w:val="annotation text"/>
    <w:basedOn w:val="Normln"/>
    <w:link w:val="TextkomenteChar"/>
    <w:uiPriority w:val="99"/>
    <w:semiHidden/>
    <w:unhideWhenUsed/>
    <w:rsid w:val="00947915"/>
    <w:rPr>
      <w:sz w:val="20"/>
      <w:szCs w:val="20"/>
    </w:rPr>
  </w:style>
  <w:style w:type="character" w:customStyle="1" w:styleId="TextkomenteChar">
    <w:name w:val="Text komentáře Char"/>
    <w:basedOn w:val="Standardnpsmoodstavce"/>
    <w:link w:val="Textkomente"/>
    <w:uiPriority w:val="99"/>
    <w:semiHidden/>
    <w:rsid w:val="0094791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47915"/>
    <w:rPr>
      <w:b/>
      <w:bCs/>
    </w:rPr>
  </w:style>
  <w:style w:type="character" w:customStyle="1" w:styleId="PedmtkomenteChar">
    <w:name w:val="Předmět komentáře Char"/>
    <w:basedOn w:val="TextkomenteChar"/>
    <w:link w:val="Pedmtkomente"/>
    <w:uiPriority w:val="99"/>
    <w:semiHidden/>
    <w:rsid w:val="0094791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47915"/>
    <w:rPr>
      <w:rFonts w:ascii="Tahoma" w:hAnsi="Tahoma" w:cs="Tahoma"/>
      <w:sz w:val="16"/>
      <w:szCs w:val="16"/>
    </w:rPr>
  </w:style>
  <w:style w:type="character" w:customStyle="1" w:styleId="TextbublinyChar">
    <w:name w:val="Text bubliny Char"/>
    <w:basedOn w:val="Standardnpsmoodstavce"/>
    <w:link w:val="Textbubliny"/>
    <w:uiPriority w:val="99"/>
    <w:semiHidden/>
    <w:rsid w:val="0094791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u@fel.cvu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oci@fel.cvut.cz" TargetMode="External"/><Relationship Id="rId4" Type="http://schemas.openxmlformats.org/officeDocument/2006/relationships/settings" Target="settings.xml"/><Relationship Id="rId9" Type="http://schemas.openxmlformats.org/officeDocument/2006/relationships/hyperlink" Target="mailto:operator@service.zc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8915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Eva JAROŠOVÁ</dc:creator>
  <cp:lastModifiedBy>Blanka GREBEŇOVÁ</cp:lastModifiedBy>
  <cp:revision>2</cp:revision>
  <cp:lastPrinted>2017-06-21T11:06:00Z</cp:lastPrinted>
  <dcterms:created xsi:type="dcterms:W3CDTF">2017-10-03T11:23:00Z</dcterms:created>
  <dcterms:modified xsi:type="dcterms:W3CDTF">2017-10-03T11:23:00Z</dcterms:modified>
</cp:coreProperties>
</file>