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ECACC" w14:textId="77777777" w:rsidR="00320FB9" w:rsidRDefault="003A216B" w:rsidP="008E4C78">
      <w:pPr>
        <w:pStyle w:val="Nadpis1"/>
        <w:jc w:val="center"/>
      </w:pPr>
      <w:r>
        <w:t>SMLOUVA O DÍLO</w:t>
      </w:r>
    </w:p>
    <w:p w14:paraId="6D76E0FA" w14:textId="77777777" w:rsidR="00320FB9" w:rsidRDefault="003A216B" w:rsidP="008E4C78">
      <w:pPr>
        <w:jc w:val="center"/>
      </w:pPr>
      <w:r>
        <w:t>uzavřená dle § 2586 a násl. zákona č. 89/2012 Sb., občanský zákoník</w:t>
      </w:r>
      <w:bookmarkStart w:id="0" w:name="_GoBack"/>
      <w:bookmarkEnd w:id="0"/>
      <w:r>
        <w:br/>
      </w:r>
      <w:r>
        <w:br/>
      </w:r>
    </w:p>
    <w:p w14:paraId="04A1D42E" w14:textId="77777777" w:rsidR="00320FB9" w:rsidRDefault="003A216B">
      <w:pPr>
        <w:pStyle w:val="Nadpis2"/>
      </w:pPr>
      <w:r>
        <w:t>Článek I. – Smluvní strany</w:t>
      </w:r>
    </w:p>
    <w:p w14:paraId="2E5763B5" w14:textId="593778AF" w:rsidR="005E07FE" w:rsidRDefault="003A216B">
      <w:r>
        <w:t>Objednatel:</w:t>
      </w:r>
      <w:r>
        <w:br/>
        <w:t>Střední průmyslová škola strojnická a Střední odborná škola profesora Švejcara</w:t>
      </w:r>
      <w:r>
        <w:br/>
        <w:t>Klatovská 1615/109, 301 00 Plzeň</w:t>
      </w:r>
      <w:r>
        <w:br/>
        <w:t>IČO: 69457425</w:t>
      </w:r>
      <w:r>
        <w:br/>
        <w:t xml:space="preserve">DIČ: </w:t>
      </w:r>
      <w:r>
        <w:t>CZ69457425</w:t>
      </w:r>
      <w:r>
        <w:br/>
      </w:r>
      <w:r w:rsidR="005E07FE">
        <w:t xml:space="preserve">zastoupená: </w:t>
      </w:r>
      <w:r w:rsidR="008E4C78">
        <w:t xml:space="preserve">Ing. Jarmila Konopová </w:t>
      </w:r>
    </w:p>
    <w:p w14:paraId="4F5597D7" w14:textId="23C40FD7" w:rsidR="00320FB9" w:rsidRDefault="003A216B">
      <w:r>
        <w:br/>
        <w:t>Zhotovitel:</w:t>
      </w:r>
      <w:r>
        <w:br/>
        <w:t>PP partner s.r.o.</w:t>
      </w:r>
      <w:r>
        <w:br/>
        <w:t>Doudlevecká 380/28, 301 00 Plzeň</w:t>
      </w:r>
      <w:r>
        <w:br/>
        <w:t>IČO: 25205404</w:t>
      </w:r>
      <w:r>
        <w:br/>
        <w:t>DIČ: CZ25205404</w:t>
      </w:r>
      <w:r>
        <w:br/>
        <w:t>zastoupená: M</w:t>
      </w:r>
      <w:r w:rsidR="005E07FE">
        <w:t>iroslav</w:t>
      </w:r>
      <w:r>
        <w:t xml:space="preserve"> Polata</w:t>
      </w:r>
    </w:p>
    <w:p w14:paraId="2CE0E576" w14:textId="77777777" w:rsidR="005E07FE" w:rsidRDefault="005E07FE"/>
    <w:p w14:paraId="21AEF69D" w14:textId="77777777" w:rsidR="00320FB9" w:rsidRDefault="003A216B">
      <w:pPr>
        <w:pStyle w:val="Nadpis2"/>
      </w:pPr>
      <w:r>
        <w:t>Článek II. – Předmět smlouvy</w:t>
      </w:r>
    </w:p>
    <w:p w14:paraId="5037A0E7" w14:textId="3C6B6161" w:rsidR="00320FB9" w:rsidRDefault="003A216B">
      <w:r>
        <w:t>Dodávka a montáž podlahových konstrukcí a PVC krytin v učebnách a kabinetech ško</w:t>
      </w:r>
      <w:r>
        <w:t>ly, včetně souvisejících prací, demontáží, oprav podkladů, pokládky PVC, montáže lišt a likvidace odpadu.</w:t>
      </w:r>
      <w:r w:rsidR="008E4C78">
        <w:t xml:space="preserve"> Konkrétně se jedná o tyto místnosti : 85,83,142,139,36,74b,42a,57,54,133. </w:t>
      </w:r>
    </w:p>
    <w:p w14:paraId="01249CC8" w14:textId="77777777" w:rsidR="00320FB9" w:rsidRDefault="003A216B">
      <w:pPr>
        <w:pStyle w:val="Nadpis2"/>
      </w:pPr>
      <w:r>
        <w:t>Článek III. – Doba plnění</w:t>
      </w:r>
    </w:p>
    <w:p w14:paraId="749F567B" w14:textId="77777777" w:rsidR="00320FB9" w:rsidRDefault="003A216B">
      <w:r>
        <w:t>Realizace bude probíhat od 1. 7. 2026 do 30. 6. 2027.</w:t>
      </w:r>
      <w:r>
        <w:br/>
        <w:t>Jednotlivé učebny a kabinety budou realizovány na pokyn objednatele.</w:t>
      </w:r>
      <w:r>
        <w:br/>
        <w:t>O</w:t>
      </w:r>
      <w:r>
        <w:t>bjednatel je povinen oznámit požadavek na realizaci minimálně 21 kalendářních dnů před požadovaným termínem zahájení prací.</w:t>
      </w:r>
    </w:p>
    <w:p w14:paraId="1FC5A4DF" w14:textId="77777777" w:rsidR="00320FB9" w:rsidRDefault="003A216B">
      <w:pPr>
        <w:pStyle w:val="Nadpis2"/>
      </w:pPr>
      <w:r>
        <w:t>Článek IV. – Cena díla</w:t>
      </w:r>
    </w:p>
    <w:p w14:paraId="7C52CB83" w14:textId="70B7509C" w:rsidR="00320FB9" w:rsidRDefault="003A216B">
      <w:r>
        <w:t>Cena díla bez DPH: 1 168 060 Kč</w:t>
      </w:r>
      <w:r>
        <w:br/>
        <w:t>DPH 21 %: 245 292 Kč</w:t>
      </w:r>
      <w:r>
        <w:br/>
        <w:t>Cena včetně DPH: 1 413 352 Kč</w:t>
      </w:r>
      <w:r>
        <w:br/>
      </w:r>
      <w:r>
        <w:br/>
        <w:t>Cena zahrnuje veškerý mat</w:t>
      </w:r>
      <w:r>
        <w:t>eriál, dopravu, montáž, likvidaci odpadu a běžný úklid.</w:t>
      </w:r>
      <w:r>
        <w:br/>
        <w:t>Vícepráce budou prováděny pouze po předchozím písemném odsouhlasení objednatelem.</w:t>
      </w:r>
    </w:p>
    <w:p w14:paraId="0F564BE4" w14:textId="77777777" w:rsidR="00320FB9" w:rsidRDefault="003A216B">
      <w:pPr>
        <w:pStyle w:val="Nadpis2"/>
      </w:pPr>
      <w:r>
        <w:t>Článek V. – Fakturace a platební podmínky</w:t>
      </w:r>
    </w:p>
    <w:p w14:paraId="7CAA217F" w14:textId="77777777" w:rsidR="00320FB9" w:rsidRDefault="003A216B">
      <w:r>
        <w:t>Fakturace bude probíhat dílčím způsobem po dokončení jednotlivých realizací.</w:t>
      </w:r>
      <w:r>
        <w:br/>
        <w:t>Podkladem pro fakturaci bude předávací protokol.</w:t>
      </w:r>
      <w:r>
        <w:br/>
      </w:r>
      <w:r>
        <w:lastRenderedPageBreak/>
        <w:t>Faktury budou vystaveny s DPH 21 %.</w:t>
      </w:r>
      <w:r>
        <w:br/>
        <w:t>Splatnost faktur činí 30 kalendářních dnů.</w:t>
      </w:r>
    </w:p>
    <w:p w14:paraId="25D403C4" w14:textId="77777777" w:rsidR="00320FB9" w:rsidRDefault="003A216B">
      <w:pPr>
        <w:pStyle w:val="Nadpis2"/>
      </w:pPr>
      <w:r>
        <w:t>Článek VI. – Předání a převzetí díla</w:t>
      </w:r>
    </w:p>
    <w:p w14:paraId="51A14F24" w14:textId="77777777" w:rsidR="00320FB9" w:rsidRDefault="003A216B">
      <w:r>
        <w:t>Po dokončení každé části díla bude sepsán předávací protokol podepsaný oběma smluvními str</w:t>
      </w:r>
      <w:r>
        <w:t>anami.</w:t>
      </w:r>
    </w:p>
    <w:p w14:paraId="34660939" w14:textId="77777777" w:rsidR="00320FB9" w:rsidRDefault="003A216B">
      <w:pPr>
        <w:pStyle w:val="Nadpis2"/>
      </w:pPr>
      <w:r>
        <w:t>Článek VII. – Záruka</w:t>
      </w:r>
    </w:p>
    <w:p w14:paraId="497C8DD3" w14:textId="77777777" w:rsidR="00320FB9" w:rsidRDefault="003A216B">
      <w:r>
        <w:t>Zhotovitel poskytuje záruku 24 měsíců ode dne převzetí příslušné části díla.</w:t>
      </w:r>
    </w:p>
    <w:p w14:paraId="4A59A162" w14:textId="77777777" w:rsidR="00320FB9" w:rsidRDefault="003A216B">
      <w:pPr>
        <w:pStyle w:val="Nadpis2"/>
      </w:pPr>
      <w:r>
        <w:t>Článek VIII. – Smluvní pokuty</w:t>
      </w:r>
    </w:p>
    <w:p w14:paraId="6B90FC3F" w14:textId="77777777" w:rsidR="00320FB9" w:rsidRDefault="003A216B">
      <w:r>
        <w:t>Prodlení objednatele s úhradou faktury: 0,05 % z dlužné částky za každý den prodlení.</w:t>
      </w:r>
      <w:r>
        <w:br/>
        <w:t xml:space="preserve">Prodlení zhotovitele s odstraněním </w:t>
      </w:r>
      <w:r>
        <w:t>uznané vady: 500 Kč za každý den prodlení.</w:t>
      </w:r>
    </w:p>
    <w:p w14:paraId="342A0050" w14:textId="77777777" w:rsidR="00320FB9" w:rsidRDefault="003A216B">
      <w:pPr>
        <w:pStyle w:val="Nadpis2"/>
      </w:pPr>
      <w:r>
        <w:t>Článek IX. – Závěrečná ustanovení</w:t>
      </w:r>
    </w:p>
    <w:p w14:paraId="4A5AC79E" w14:textId="77777777" w:rsidR="00320FB9" w:rsidRDefault="003A216B">
      <w:r>
        <w:t>Smlouva nabývá účinnosti dnem podpisu oběma smluvními stranami.</w:t>
      </w:r>
      <w:r>
        <w:br/>
        <w:t>Změny lze provádět pouze písemnými dodatky.</w:t>
      </w:r>
    </w:p>
    <w:p w14:paraId="17A8C7FA" w14:textId="177F6C32" w:rsidR="00320FB9" w:rsidRDefault="003A216B">
      <w:r>
        <w:br/>
        <w:t>V Plzni dne</w:t>
      </w:r>
      <w:r w:rsidR="005E07FE">
        <w:t>:</w:t>
      </w:r>
      <w:r>
        <w:br/>
      </w:r>
      <w:r>
        <w:br/>
      </w:r>
    </w:p>
    <w:p w14:paraId="74F32D26" w14:textId="3930C6E2" w:rsidR="005E07FE" w:rsidRDefault="003A216B">
      <w:r>
        <w:t xml:space="preserve">Za Objednatele: </w:t>
      </w:r>
      <w:r w:rsidR="005E07FE">
        <w:t xml:space="preserve">                                                                               Za Dodavatele:</w:t>
      </w:r>
      <w:r>
        <w:br/>
      </w:r>
      <w:r>
        <w:br/>
      </w:r>
    </w:p>
    <w:p w14:paraId="410C718D" w14:textId="4AB204AA" w:rsidR="00320FB9" w:rsidRDefault="00320FB9"/>
    <w:sectPr w:rsidR="00320FB9" w:rsidSect="005E07FE">
      <w:footerReference w:type="default" r:id="rId8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C6DA" w14:textId="77777777" w:rsidR="003A216B" w:rsidRDefault="003A216B" w:rsidP="005E07FE">
      <w:pPr>
        <w:spacing w:after="0" w:line="240" w:lineRule="auto"/>
      </w:pPr>
      <w:r>
        <w:separator/>
      </w:r>
    </w:p>
  </w:endnote>
  <w:endnote w:type="continuationSeparator" w:id="0">
    <w:p w14:paraId="5320D843" w14:textId="77777777" w:rsidR="003A216B" w:rsidRDefault="003A216B" w:rsidP="005E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3328638"/>
      <w:docPartObj>
        <w:docPartGallery w:val="Page Numbers (Bottom of Page)"/>
        <w:docPartUnique/>
      </w:docPartObj>
    </w:sdtPr>
    <w:sdtEndPr/>
    <w:sdtContent>
      <w:p w14:paraId="5E585E12" w14:textId="65789E9F" w:rsidR="005E07FE" w:rsidRDefault="005E07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C78" w:rsidRPr="008E4C78">
          <w:rPr>
            <w:noProof/>
            <w:lang w:val="cs-CZ"/>
          </w:rPr>
          <w:t>2</w:t>
        </w:r>
        <w:r>
          <w:fldChar w:fldCharType="end"/>
        </w:r>
      </w:p>
    </w:sdtContent>
  </w:sdt>
  <w:p w14:paraId="31D1D679" w14:textId="77777777" w:rsidR="005E07FE" w:rsidRDefault="005E07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8885B" w14:textId="77777777" w:rsidR="003A216B" w:rsidRDefault="003A216B" w:rsidP="005E07FE">
      <w:pPr>
        <w:spacing w:after="0" w:line="240" w:lineRule="auto"/>
      </w:pPr>
      <w:r>
        <w:separator/>
      </w:r>
    </w:p>
  </w:footnote>
  <w:footnote w:type="continuationSeparator" w:id="0">
    <w:p w14:paraId="636D0448" w14:textId="77777777" w:rsidR="003A216B" w:rsidRDefault="003A216B" w:rsidP="005E0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3AD3"/>
    <w:rsid w:val="00034616"/>
    <w:rsid w:val="0006063C"/>
    <w:rsid w:val="0015074B"/>
    <w:rsid w:val="0029639D"/>
    <w:rsid w:val="00320FB9"/>
    <w:rsid w:val="00326F90"/>
    <w:rsid w:val="003A216B"/>
    <w:rsid w:val="005E07FE"/>
    <w:rsid w:val="008E4C78"/>
    <w:rsid w:val="009A2E0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7954B"/>
  <w14:defaultImageDpi w14:val="300"/>
  <w15:docId w15:val="{F53D8DCA-20B7-498C-9034-CDC1D535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7FE"/>
  </w:style>
  <w:style w:type="paragraph" w:styleId="Nadpis1">
    <w:name w:val="heading 1"/>
    <w:basedOn w:val="Normln"/>
    <w:next w:val="Normln"/>
    <w:link w:val="Nadpis1Char"/>
    <w:uiPriority w:val="9"/>
    <w:qFormat/>
    <w:rsid w:val="005E07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0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E0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07FE"/>
    <w:pPr>
      <w:keepNext/>
      <w:keepLines/>
      <w:spacing w:before="40" w:after="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07FE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07FE"/>
    <w:pPr>
      <w:keepNext/>
      <w:keepLines/>
      <w:spacing w:before="40" w:after="0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07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07FE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07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5E07F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E07FE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E07FE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5E07FE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E07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07F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07F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07FE"/>
    <w:rPr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5E07F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07FE"/>
    <w:rPr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07FE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07FE"/>
    <w:rPr>
      <w:color w:val="404040" w:themeColor="text1" w:themeTint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07FE"/>
  </w:style>
  <w:style w:type="character" w:customStyle="1" w:styleId="Nadpis7Char">
    <w:name w:val="Nadpis 7 Char"/>
    <w:basedOn w:val="Standardnpsmoodstavce"/>
    <w:link w:val="Nadpis7"/>
    <w:uiPriority w:val="9"/>
    <w:semiHidden/>
    <w:rsid w:val="005E07FE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07FE"/>
    <w:rPr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07F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E07F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5E07FE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5E07FE"/>
    <w:rPr>
      <w:i/>
      <w:iCs/>
      <w:color w:val="auto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07FE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07FE"/>
    <w:rPr>
      <w:i/>
      <w:iCs/>
      <w:color w:val="404040" w:themeColor="text1" w:themeTint="BF"/>
    </w:rPr>
  </w:style>
  <w:style w:type="character" w:styleId="Zdraznnjemn">
    <w:name w:val="Subtle Emphasis"/>
    <w:basedOn w:val="Standardnpsmoodstavce"/>
    <w:uiPriority w:val="19"/>
    <w:qFormat/>
    <w:rsid w:val="005E07F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E07FE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5E07FE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5E07FE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5E07F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E07FE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CE2B42-74D9-4649-B739-7A094DE1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1883</Characters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generated by python-docx</dc:description>
  <dcterms:created xsi:type="dcterms:W3CDTF">2026-06-03T04:37:00Z</dcterms:created>
  <dcterms:modified xsi:type="dcterms:W3CDTF">2026-06-03T04:37:00Z</dcterms:modified>
  <cp:category/>
</cp:coreProperties>
</file>