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3E726849" w:rsidR="0074582F" w:rsidRPr="009617D4" w:rsidRDefault="0074582F" w:rsidP="00EE724B">
      <w:pPr>
        <w:pStyle w:val="Nzev"/>
        <w:rPr>
          <w:rFonts w:ascii="Tahoma" w:eastAsiaTheme="minorHAnsi" w:hAnsi="Tahoma" w:cs="Tahoma"/>
          <w:bCs w:val="0"/>
          <w:kern w:val="2"/>
          <w:u w:val="none"/>
          <w:lang w:val="cs-CZ" w:eastAsia="en-US"/>
          <w14:ligatures w14:val="standardContextual"/>
        </w:rPr>
      </w:pPr>
      <w:bookmarkStart w:id="0" w:name="_GoBack"/>
      <w:bookmarkEnd w:id="0"/>
      <w:r w:rsidRPr="009617D4">
        <w:rPr>
          <w:rFonts w:ascii="Tahoma" w:eastAsiaTheme="minorHAnsi" w:hAnsi="Tahoma" w:cs="Tahoma"/>
          <w:bCs w:val="0"/>
          <w:kern w:val="2"/>
          <w:u w:val="none"/>
          <w:lang w:val="cs-CZ" w:eastAsia="en-US"/>
          <w14:ligatures w14:val="standardContextual"/>
        </w:rPr>
        <w:t xml:space="preserve">Dílčí smlouva č. </w:t>
      </w:r>
      <w:r w:rsidR="00BE76B1">
        <w:rPr>
          <w:rFonts w:ascii="Tahoma" w:eastAsiaTheme="minorHAnsi" w:hAnsi="Tahoma" w:cs="Tahoma"/>
          <w:bCs w:val="0"/>
          <w:kern w:val="2"/>
          <w:u w:val="none"/>
          <w:lang w:val="cs-CZ" w:eastAsia="en-US"/>
          <w14:ligatures w14:val="standardContextual"/>
        </w:rPr>
        <w:t>7</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F35EA5" w:rsidRDefault="0074582F" w:rsidP="0074582F">
      <w:pPr>
        <w:pStyle w:val="Nzev"/>
        <w:rPr>
          <w:rFonts w:ascii="Tahoma" w:eastAsiaTheme="minorHAnsi" w:hAnsi="Tahoma" w:cs="Tahoma"/>
          <w:bCs w:val="0"/>
          <w:kern w:val="2"/>
          <w:u w:val="none"/>
          <w:lang w:val="cs-CZ" w:eastAsia="en-US"/>
          <w14:ligatures w14:val="standardContextual"/>
        </w:rPr>
      </w:pPr>
      <w:r w:rsidRPr="00F35EA5">
        <w:rPr>
          <w:rFonts w:ascii="Tahoma" w:eastAsiaTheme="minorHAnsi" w:hAnsi="Tahoma" w:cs="Tahoma"/>
          <w:bCs w:val="0"/>
          <w:kern w:val="2"/>
          <w:u w:val="none"/>
          <w:lang w:val="cs-CZ" w:eastAsia="en-US"/>
          <w14:ligatures w14:val="standardContextual"/>
        </w:rPr>
        <w:t xml:space="preserve"> - </w:t>
      </w:r>
    </w:p>
    <w:p w14:paraId="64A0921D" w14:textId="710F27C6"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w:t>
      </w:r>
      <w:r w:rsidR="00AA78E4" w:rsidRPr="00AA78E4">
        <w:rPr>
          <w:rFonts w:ascii="Tahoma" w:hAnsi="Tahoma" w:cs="Tahoma"/>
          <w:b/>
          <w:sz w:val="28"/>
          <w:szCs w:val="28"/>
        </w:rPr>
        <w:t xml:space="preserve">MPSV - Investice na rozvoj a údržbu LOK aplikací 2025+“ </w:t>
      </w:r>
      <w:r w:rsidR="00AA78E4">
        <w:rPr>
          <w:rFonts w:ascii="Tahoma" w:hAnsi="Tahoma" w:cs="Tahoma"/>
          <w:b/>
          <w:sz w:val="28"/>
          <w:szCs w:val="28"/>
        </w:rPr>
        <w:br/>
      </w:r>
      <w:r w:rsidR="00AA78E4" w:rsidRPr="00AA78E4">
        <w:rPr>
          <w:rFonts w:ascii="Tahoma" w:hAnsi="Tahoma" w:cs="Tahoma"/>
          <w:b/>
          <w:sz w:val="28"/>
          <w:szCs w:val="28"/>
        </w:rPr>
        <w:t>- změna výše záloh pojistného, 013V991009021</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5F80280F"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376</w:t>
      </w:r>
      <w:r w:rsidR="00093587">
        <w:rPr>
          <w:rFonts w:ascii="Tahoma" w:hAnsi="Tahoma" w:cs="Tahoma"/>
          <w:sz w:val="20"/>
        </w:rPr>
        <w:t>/1</w:t>
      </w:r>
      <w:r w:rsidR="00BF6C25" w:rsidRPr="00BF6C25">
        <w:rPr>
          <w:rFonts w:ascii="Tahoma" w:hAnsi="Tahoma" w:cs="Tahoma"/>
          <w:sz w:val="20"/>
        </w:rPr>
        <w:t>,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10974271"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3C71258" w14:textId="131C6F74"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E402D1">
        <w:rPr>
          <w:rFonts w:ascii="Tahoma" w:hAnsi="Tahoma" w:cs="Tahoma"/>
          <w:sz w:val="20"/>
          <w:szCs w:val="20"/>
        </w:rPr>
        <w:t>em</w:t>
      </w:r>
      <w:r w:rsidRPr="00887D02">
        <w:rPr>
          <w:rFonts w:ascii="Tahoma" w:hAnsi="Tahoma" w:cs="Tahoma"/>
          <w:sz w:val="20"/>
          <w:szCs w:val="20"/>
        </w:rPr>
        <w:t xml:space="preserve"> Lonský</w:t>
      </w:r>
      <w:r w:rsidR="00E402D1">
        <w:rPr>
          <w:rFonts w:ascii="Tahoma" w:hAnsi="Tahoma" w:cs="Tahoma"/>
          <w:sz w:val="20"/>
          <w:szCs w:val="20"/>
        </w:rPr>
        <w:t>m</w:t>
      </w:r>
      <w:r w:rsidRPr="00887D02">
        <w:rPr>
          <w:rFonts w:ascii="Tahoma" w:hAnsi="Tahoma" w:cs="Tahoma"/>
          <w:sz w:val="20"/>
          <w:szCs w:val="20"/>
        </w:rPr>
        <w:t>, ředitel</w:t>
      </w:r>
      <w:r w:rsidR="00E402D1">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404A0E">
      <w:pPr>
        <w:spacing w:before="60"/>
        <w:ind w:right="-6"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proofErr w:type="spellStart"/>
      <w:r w:rsidRPr="00102419">
        <w:rPr>
          <w:rFonts w:ascii="Tahoma" w:hAnsi="Tahoma" w:cs="Tahoma"/>
          <w:b/>
          <w:sz w:val="20"/>
        </w:rPr>
        <w:t>Unicorn</w:t>
      </w:r>
      <w:proofErr w:type="spellEnd"/>
      <w:r w:rsidRPr="00102419">
        <w:rPr>
          <w:rFonts w:ascii="Tahoma" w:hAnsi="Tahoma" w:cs="Tahoma"/>
          <w:b/>
          <w:sz w:val="20"/>
        </w:rPr>
        <w:t xml:space="preserve">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02F58C9F" w14:textId="77777777" w:rsidR="00E80FF2" w:rsidRDefault="00E80FF2" w:rsidP="00E80FF2">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41A88">
        <w:rPr>
          <w:rFonts w:ascii="Tahoma" w:hAnsi="Tahoma" w:cs="Tahoma"/>
          <w:sz w:val="20"/>
        </w:rPr>
        <w:t>CZ699004029</w:t>
      </w:r>
    </w:p>
    <w:p w14:paraId="212062CA" w14:textId="0007925B" w:rsidR="00E80FF2" w:rsidRPr="00C10F14" w:rsidRDefault="00E80FF2" w:rsidP="00E80FF2">
      <w:pPr>
        <w:spacing w:before="60" w:after="80"/>
        <w:ind w:right="-8" w:hanging="567"/>
        <w:rPr>
          <w:rFonts w:ascii="Tahoma" w:hAnsi="Tahoma" w:cs="Tahoma"/>
          <w:sz w:val="20"/>
          <w:szCs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C10F14" w:rsidRPr="00C10F14">
        <w:rPr>
          <w:rFonts w:ascii="Tahoma" w:hAnsi="Tahoma" w:cs="Tahoma"/>
          <w:i/>
          <w:iCs/>
          <w:color w:val="FFFFFF" w:themeColor="background1"/>
          <w:sz w:val="20"/>
          <w:szCs w:val="20"/>
          <w:highlight w:val="black"/>
        </w:rPr>
        <w:t>neveřejný údaj</w:t>
      </w:r>
    </w:p>
    <w:p w14:paraId="727AAD9C" w14:textId="742878B8" w:rsidR="00E80FF2" w:rsidRPr="00C10F14" w:rsidRDefault="00E80FF2" w:rsidP="00E80FF2">
      <w:pPr>
        <w:spacing w:before="60" w:after="80"/>
        <w:ind w:right="-8" w:hanging="567"/>
        <w:rPr>
          <w:rFonts w:ascii="Tahoma" w:hAnsi="Tahoma" w:cs="Tahoma"/>
          <w:sz w:val="20"/>
          <w:szCs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C10F14" w:rsidRPr="00C10F14">
        <w:rPr>
          <w:rFonts w:ascii="Tahoma" w:hAnsi="Tahoma" w:cs="Tahoma"/>
          <w:i/>
          <w:iCs/>
          <w:color w:val="FFFFFF" w:themeColor="background1"/>
          <w:sz w:val="20"/>
          <w:szCs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55A0E1B7"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sidR="00EF6160">
        <w:rPr>
          <w:rFonts w:ascii="Tahoma" w:hAnsi="Tahoma" w:cs="Tahoma"/>
          <w:sz w:val="20"/>
        </w:rPr>
        <w:t>Jan</w:t>
      </w:r>
      <w:r w:rsidR="00467926">
        <w:rPr>
          <w:rFonts w:ascii="Tahoma" w:hAnsi="Tahoma" w:cs="Tahoma"/>
          <w:sz w:val="20"/>
        </w:rPr>
        <w:t>em</w:t>
      </w:r>
      <w:r w:rsidR="007A189F" w:rsidRPr="007A189F">
        <w:rPr>
          <w:rFonts w:ascii="Tahoma" w:hAnsi="Tahoma" w:cs="Tahoma"/>
          <w:sz w:val="20"/>
        </w:rPr>
        <w:t xml:space="preserve"> </w:t>
      </w:r>
      <w:proofErr w:type="spellStart"/>
      <w:r w:rsidR="00EF6160">
        <w:rPr>
          <w:rFonts w:ascii="Tahoma" w:hAnsi="Tahoma" w:cs="Tahoma"/>
          <w:sz w:val="20"/>
        </w:rPr>
        <w:t>Zientkem</w:t>
      </w:r>
      <w:proofErr w:type="spellEnd"/>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448A6917" w:rsidR="004D07DB" w:rsidRDefault="004D07DB" w:rsidP="00404A0E">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BE76B1">
        <w:rPr>
          <w:rFonts w:ascii="Tahoma" w:hAnsi="Tahoma" w:cs="Tahoma"/>
          <w:szCs w:val="20"/>
        </w:rPr>
        <w:t>7</w:t>
      </w:r>
      <w:r>
        <w:rPr>
          <w:rFonts w:ascii="Tahoma" w:hAnsi="Tahoma" w:cs="Tahoma"/>
          <w:szCs w:val="20"/>
        </w:rPr>
        <w:t xml:space="preserve"> </w:t>
      </w:r>
      <w:r w:rsidR="009D76FE" w:rsidRPr="009D76FE">
        <w:rPr>
          <w:rFonts w:ascii="Tahoma" w:hAnsi="Tahoma" w:cs="Tahoma"/>
          <w:szCs w:val="20"/>
        </w:rPr>
        <w:t>„</w:t>
      </w:r>
      <w:r w:rsidR="00404A0E" w:rsidRPr="00404A0E">
        <w:rPr>
          <w:rFonts w:ascii="Tahoma" w:hAnsi="Tahoma" w:cs="Tahoma"/>
          <w:szCs w:val="20"/>
        </w:rPr>
        <w:t>MPSV - Investice na rozvoj a údržbu LOK aplikací 2025+“ - změna výše záloh pojistného, 013V991009021</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1" w:name="_Hlk189552108"/>
      <w:r w:rsidR="00404A0E">
        <w:rPr>
          <w:rFonts w:ascii="Tahoma" w:hAnsi="Tahoma" w:cs="Tahoma"/>
          <w:szCs w:val="20"/>
        </w:rPr>
        <w:t>na </w:t>
      </w:r>
      <w:r w:rsidRPr="004B0C77">
        <w:rPr>
          <w:rFonts w:ascii="Tahoma" w:hAnsi="Tahoma" w:cs="Tahoma"/>
          <w:szCs w:val="20"/>
        </w:rPr>
        <w:t xml:space="preserve">podporu a rozvoj APV pro oblast výběru pojistného důchodového pojištění OSVČ – 2024+ </w:t>
      </w:r>
      <w:bookmarkEnd w:id="1"/>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1C734DCA"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6A4CF0DC"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 xml:space="preserve">oblast výběru pojistného důchodového pojištění OSVČ – 2024+“, ev. č. Z2024/041079 byla dne 17. 12. 2024 mezi </w:t>
      </w:r>
      <w:r w:rsidR="00C46BCD">
        <w:rPr>
          <w:rFonts w:cs="Tahoma"/>
          <w:szCs w:val="20"/>
          <w:lang w:val="cs-CZ" w:eastAsia="en-US"/>
        </w:rPr>
        <w:t xml:space="preserve">společností </w:t>
      </w:r>
      <w:proofErr w:type="spellStart"/>
      <w:r w:rsidR="00C46BCD" w:rsidRPr="00C46BCD">
        <w:rPr>
          <w:rFonts w:cs="Tahoma"/>
          <w:szCs w:val="20"/>
          <w:lang w:val="cs-CZ" w:eastAsia="en-US"/>
        </w:rPr>
        <w:t>Unicorn</w:t>
      </w:r>
      <w:proofErr w:type="spellEnd"/>
      <w:r w:rsidR="00C46BCD" w:rsidRPr="00C46BCD">
        <w:rPr>
          <w:rFonts w:cs="Tahoma"/>
          <w:szCs w:val="20"/>
          <w:lang w:val="cs-CZ" w:eastAsia="en-US"/>
        </w:rPr>
        <w:t xml:space="preserve">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w:t>
      </w:r>
      <w:r w:rsidR="00D12772">
        <w:rPr>
          <w:rFonts w:cs="Tahoma"/>
          <w:szCs w:val="20"/>
          <w:lang w:eastAsia="en-US"/>
        </w:rPr>
        <w:t xml:space="preserve"> </w:t>
      </w:r>
      <w:r w:rsidR="00D12772" w:rsidRPr="004D07DB">
        <w:rPr>
          <w:rFonts w:cs="Tahoma"/>
          <w:szCs w:val="20"/>
          <w:lang w:eastAsia="en-US"/>
        </w:rPr>
        <w:t>– 2024+</w:t>
      </w:r>
      <w:r w:rsidRPr="004D07DB">
        <w:rPr>
          <w:rFonts w:cs="Tahoma"/>
          <w:szCs w:val="20"/>
          <w:lang w:eastAsia="en-US"/>
        </w:rPr>
        <w:t xml:space="preserve"> (dále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704A20C6"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A46109">
        <w:rPr>
          <w:rFonts w:cs="Tahoma"/>
          <w:szCs w:val="20"/>
          <w:lang w:eastAsia="en-US"/>
        </w:rPr>
        <w: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w:t>
      </w:r>
      <w:r w:rsidR="00093587">
        <w:rPr>
          <w:rFonts w:cs="Tahoma"/>
          <w:szCs w:val="20"/>
          <w:lang w:eastAsia="en-US"/>
        </w:rPr>
        <w:t xml:space="preserve"> </w:t>
      </w:r>
      <w:r w:rsidRPr="002D2EB1">
        <w:rPr>
          <w:rFonts w:cs="Tahoma"/>
          <w:szCs w:val="20"/>
          <w:lang w:eastAsia="en-US"/>
        </w:rPr>
        <w:t>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0DADA67B" w14:textId="386C7C7C" w:rsidR="00C124A1" w:rsidRPr="00C124A1" w:rsidRDefault="00A46109" w:rsidP="002D2EB1">
      <w:pPr>
        <w:pStyle w:val="RLTextlnkuslovan"/>
        <w:numPr>
          <w:ilvl w:val="1"/>
          <w:numId w:val="14"/>
        </w:numPr>
        <w:spacing w:before="120" w:line="280" w:lineRule="atLeast"/>
        <w:ind w:left="414" w:hanging="556"/>
        <w:rPr>
          <w:rFonts w:cs="Tahoma"/>
          <w:szCs w:val="20"/>
          <w:lang w:eastAsia="en-US"/>
        </w:rPr>
      </w:pPr>
      <w:r w:rsidRPr="005421A9">
        <w:rPr>
          <w:rFonts w:cs="Tahoma"/>
          <w:szCs w:val="20"/>
          <w:lang w:eastAsia="en-US"/>
        </w:rPr>
        <w:t xml:space="preserve">Poskytovatel prohlašuje a MPSV bere na vědomí, že </w:t>
      </w:r>
      <w:r>
        <w:rPr>
          <w:rFonts w:cs="Tahoma"/>
          <w:szCs w:val="20"/>
          <w:lang w:val="cs-CZ" w:eastAsia="en-US"/>
        </w:rPr>
        <w:t>dne</w:t>
      </w:r>
      <w:r w:rsidRPr="005421A9">
        <w:rPr>
          <w:rFonts w:cs="Tahoma"/>
          <w:szCs w:val="20"/>
          <w:lang w:eastAsia="en-US"/>
        </w:rPr>
        <w:t xml:space="preserve"> </w:t>
      </w:r>
      <w:r>
        <w:rPr>
          <w:rFonts w:cs="Tahoma"/>
          <w:szCs w:val="20"/>
          <w:lang w:val="cs-CZ" w:eastAsia="en-US"/>
        </w:rPr>
        <w:t>22</w:t>
      </w:r>
      <w:r w:rsidRPr="005421A9">
        <w:rPr>
          <w:rFonts w:cs="Tahoma"/>
          <w:szCs w:val="20"/>
          <w:lang w:eastAsia="en-US"/>
        </w:rPr>
        <w:t>.</w:t>
      </w:r>
      <w:r w:rsidRPr="005421A9">
        <w:rPr>
          <w:rFonts w:cs="Tahoma"/>
          <w:szCs w:val="20"/>
          <w:lang w:val="cs-CZ" w:eastAsia="en-US"/>
        </w:rPr>
        <w:t xml:space="preserve"> </w:t>
      </w:r>
      <w:r w:rsidRPr="005421A9">
        <w:rPr>
          <w:rFonts w:cs="Tahoma"/>
          <w:szCs w:val="20"/>
          <w:lang w:eastAsia="en-US"/>
        </w:rPr>
        <w:t>7.</w:t>
      </w:r>
      <w:r w:rsidRPr="005421A9">
        <w:rPr>
          <w:rFonts w:cs="Tahoma"/>
          <w:szCs w:val="20"/>
          <w:lang w:val="cs-CZ" w:eastAsia="en-US"/>
        </w:rPr>
        <w:t xml:space="preserve"> </w:t>
      </w:r>
      <w:r w:rsidRPr="005421A9">
        <w:rPr>
          <w:rFonts w:cs="Tahoma"/>
          <w:szCs w:val="20"/>
          <w:lang w:eastAsia="en-US"/>
        </w:rPr>
        <w:t xml:space="preserve">2025 nabyla účinnosti přeměna společnosti </w:t>
      </w:r>
      <w:proofErr w:type="spellStart"/>
      <w:r w:rsidRPr="005421A9">
        <w:rPr>
          <w:rFonts w:cs="Tahoma"/>
          <w:szCs w:val="20"/>
          <w:lang w:eastAsia="en-US"/>
        </w:rPr>
        <w:t>Unicorn</w:t>
      </w:r>
      <w:proofErr w:type="spellEnd"/>
      <w:r w:rsidRPr="005421A9">
        <w:rPr>
          <w:rFonts w:cs="Tahoma"/>
          <w:szCs w:val="20"/>
          <w:lang w:eastAsia="en-US"/>
        </w:rPr>
        <w:t xml:space="preserve"> Systems a.s.</w:t>
      </w:r>
      <w:r w:rsidRPr="005421A9">
        <w:rPr>
          <w:rFonts w:cs="Tahoma"/>
          <w:szCs w:val="20"/>
          <w:lang w:val="cs-CZ" w:eastAsia="en-US"/>
        </w:rPr>
        <w:t xml:space="preserve"> </w:t>
      </w:r>
      <w:r w:rsidRPr="005421A9">
        <w:rPr>
          <w:rFonts w:cs="Tahoma"/>
          <w:szCs w:val="20"/>
          <w:lang w:eastAsia="en-US"/>
        </w:rPr>
        <w:t>formou odštěpení sloučením, pr</w:t>
      </w:r>
      <w:r>
        <w:rPr>
          <w:rFonts w:cs="Tahoma"/>
          <w:szCs w:val="20"/>
          <w:lang w:eastAsia="en-US"/>
        </w:rPr>
        <w:t>ovedená dle § 243 odst. 1 písm.</w:t>
      </w:r>
      <w:r>
        <w:rPr>
          <w:rFonts w:cs="Tahoma"/>
          <w:szCs w:val="20"/>
          <w:lang w:val="cs-CZ" w:eastAsia="en-US"/>
        </w:rPr>
        <w:t> </w:t>
      </w:r>
      <w:r w:rsidRPr="005421A9">
        <w:rPr>
          <w:rFonts w:cs="Tahoma"/>
          <w:szCs w:val="20"/>
          <w:lang w:eastAsia="en-US"/>
        </w:rPr>
        <w:t>b) bod 2 zákona č. 125/2008 Sb., o přeměnách obchodních</w:t>
      </w:r>
      <w:r w:rsidRPr="005421A9">
        <w:rPr>
          <w:rFonts w:cs="Tahoma"/>
          <w:szCs w:val="20"/>
          <w:lang w:val="cs-CZ" w:eastAsia="en-US"/>
        </w:rPr>
        <w:t xml:space="preserve"> </w:t>
      </w:r>
      <w:r w:rsidRPr="005421A9">
        <w:rPr>
          <w:rFonts w:cs="Tahoma"/>
          <w:szCs w:val="20"/>
          <w:lang w:eastAsia="en-US"/>
        </w:rPr>
        <w:t>společností a družstev</w:t>
      </w:r>
      <w:r>
        <w:rPr>
          <w:rFonts w:cs="Tahoma"/>
          <w:szCs w:val="20"/>
          <w:lang w:eastAsia="en-US"/>
        </w:rPr>
        <w:t>, ve znění pozdějších předpisů</w:t>
      </w:r>
      <w:r>
        <w:rPr>
          <w:rFonts w:cs="Tahoma"/>
          <w:szCs w:val="20"/>
          <w:lang w:val="cs-CZ" w:eastAsia="en-US"/>
        </w:rPr>
        <w:t xml:space="preserve">. </w:t>
      </w:r>
      <w:r w:rsidRPr="005421A9">
        <w:rPr>
          <w:rFonts w:cs="Tahoma"/>
          <w:szCs w:val="20"/>
          <w:lang w:val="cs-CZ" w:eastAsia="en-US"/>
        </w:rPr>
        <w:t xml:space="preserve">V důsledku přeměny </w:t>
      </w:r>
      <w:r>
        <w:rPr>
          <w:rFonts w:cs="Tahoma"/>
          <w:szCs w:val="20"/>
          <w:lang w:val="cs-CZ" w:eastAsia="en-US"/>
        </w:rPr>
        <w:t xml:space="preserve">dle předchozí věty </w:t>
      </w:r>
      <w:r w:rsidRPr="005421A9">
        <w:rPr>
          <w:rFonts w:cs="Tahoma"/>
          <w:szCs w:val="20"/>
          <w:lang w:val="cs-CZ" w:eastAsia="en-US"/>
        </w:rPr>
        <w:t xml:space="preserve">přešly ke shora uvedenému datu vybrané smluvní vztahy společnosti </w:t>
      </w:r>
      <w:proofErr w:type="spellStart"/>
      <w:r w:rsidRPr="005421A9">
        <w:rPr>
          <w:rFonts w:cs="Tahoma"/>
          <w:szCs w:val="20"/>
          <w:lang w:val="cs-CZ" w:eastAsia="en-US"/>
        </w:rPr>
        <w:t>Unicorn</w:t>
      </w:r>
      <w:proofErr w:type="spellEnd"/>
      <w:r w:rsidRPr="005421A9">
        <w:rPr>
          <w:rFonts w:cs="Tahoma"/>
          <w:szCs w:val="20"/>
          <w:lang w:val="cs-CZ" w:eastAsia="en-US"/>
        </w:rPr>
        <w:t xml:space="preserve"> Systems a.s.</w:t>
      </w:r>
      <w:r>
        <w:rPr>
          <w:rFonts w:cs="Tahoma"/>
          <w:szCs w:val="20"/>
          <w:lang w:val="cs-CZ" w:eastAsia="en-US"/>
        </w:rPr>
        <w:t xml:space="preserve">, IČO: </w:t>
      </w:r>
      <w:r w:rsidRPr="00102419">
        <w:rPr>
          <w:rFonts w:cs="Tahoma"/>
        </w:rPr>
        <w:t>25110853</w:t>
      </w:r>
      <w:r>
        <w:rPr>
          <w:rFonts w:cs="Tahoma"/>
          <w:lang w:val="cs-CZ"/>
        </w:rPr>
        <w:t xml:space="preserve"> </w:t>
      </w:r>
      <w:r w:rsidRPr="005421A9">
        <w:rPr>
          <w:rFonts w:cs="Tahoma"/>
          <w:szCs w:val="20"/>
          <w:lang w:val="cs-CZ" w:eastAsia="en-US"/>
        </w:rPr>
        <w:t xml:space="preserve">na nástupnickou společnost </w:t>
      </w:r>
      <w:proofErr w:type="spellStart"/>
      <w:r w:rsidRPr="005421A9">
        <w:rPr>
          <w:rFonts w:cs="Tahoma"/>
          <w:szCs w:val="20"/>
          <w:lang w:val="cs-CZ" w:eastAsia="en-US"/>
        </w:rPr>
        <w:t>Unicorn</w:t>
      </w:r>
      <w:proofErr w:type="spellEnd"/>
      <w:r w:rsidRPr="005421A9">
        <w:rPr>
          <w:rFonts w:cs="Tahoma"/>
          <w:szCs w:val="20"/>
          <w:lang w:val="cs-CZ" w:eastAsia="en-US"/>
        </w:rPr>
        <w:t xml:space="preserve"> Business Systems a.s., IČO 21940321</w:t>
      </w:r>
      <w:r>
        <w:rPr>
          <w:rFonts w:cs="Tahoma"/>
          <w:szCs w:val="20"/>
          <w:lang w:val="cs-CZ" w:eastAsia="en-US"/>
        </w:rPr>
        <w:t>, mimo jiné rovněž smluvní vztah založený Rámcovou dohodou</w:t>
      </w:r>
      <w:r w:rsidR="00093587">
        <w:rPr>
          <w:rFonts w:cs="Tahoma"/>
          <w:szCs w:val="20"/>
          <w:lang w:val="cs-CZ" w:eastAsia="en-US"/>
        </w:rPr>
        <w:t>.</w:t>
      </w:r>
    </w:p>
    <w:p w14:paraId="6DF1CB21" w14:textId="0A58D9F1"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2" w:name="_Ref458543817"/>
      <w:r w:rsidRPr="00013F7C">
        <w:rPr>
          <w:rFonts w:cs="Tahoma"/>
          <w:szCs w:val="20"/>
          <w:lang w:eastAsia="en-US"/>
        </w:rPr>
        <w:t>Poskytovatel se zavazuje poskytnout Objednateli Služby v termínech specifikovaných v Příloze č. 1 této Smlouvy.</w:t>
      </w:r>
      <w:bookmarkEnd w:id="2"/>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1F769014" w:rsidR="00BF4D44" w:rsidRPr="00E403E0" w:rsidRDefault="00BF4D44" w:rsidP="00C433AC">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9C66C6">
        <w:rPr>
          <w:rFonts w:cs="Tahoma"/>
          <w:b/>
          <w:szCs w:val="20"/>
          <w:lang w:val="cs-CZ"/>
        </w:rPr>
        <w:t>1</w:t>
      </w:r>
      <w:r w:rsidR="003A459A">
        <w:rPr>
          <w:rFonts w:cs="Tahoma"/>
          <w:b/>
          <w:szCs w:val="20"/>
          <w:lang w:val="cs-CZ"/>
        </w:rPr>
        <w:t> </w:t>
      </w:r>
      <w:r w:rsidR="009C66C6">
        <w:rPr>
          <w:rFonts w:cs="Tahoma"/>
          <w:b/>
          <w:szCs w:val="20"/>
          <w:lang w:val="cs-CZ"/>
        </w:rPr>
        <w:t>903</w:t>
      </w:r>
      <w:r w:rsidR="003A459A">
        <w:rPr>
          <w:rFonts w:cs="Tahoma"/>
          <w:b/>
          <w:szCs w:val="20"/>
          <w:lang w:val="cs-CZ"/>
        </w:rPr>
        <w:t> </w:t>
      </w:r>
      <w:r w:rsidR="003A459A" w:rsidRPr="003A459A">
        <w:rPr>
          <w:rFonts w:cs="Tahoma"/>
          <w:b/>
          <w:szCs w:val="20"/>
          <w:lang w:val="cs-CZ"/>
        </w:rPr>
        <w:t>2</w:t>
      </w:r>
      <w:r w:rsidR="009C66C6">
        <w:rPr>
          <w:rFonts w:cs="Tahoma"/>
          <w:b/>
          <w:szCs w:val="20"/>
          <w:lang w:val="cs-CZ"/>
        </w:rPr>
        <w:t>00</w:t>
      </w:r>
      <w:r w:rsidR="003A459A">
        <w:rPr>
          <w:rFonts w:cs="Tahoma"/>
          <w:b/>
          <w:szCs w:val="20"/>
          <w:lang w:val="cs-CZ"/>
        </w:rPr>
        <w:t>,</w:t>
      </w:r>
      <w:r w:rsidR="009C66C6">
        <w:rPr>
          <w:rFonts w:cs="Tahoma"/>
          <w:b/>
          <w:szCs w:val="20"/>
          <w:lang w:val="cs-CZ"/>
        </w:rPr>
        <w:t>00</w:t>
      </w:r>
      <w:r w:rsidR="00C433AC"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9C66C6">
        <w:rPr>
          <w:rFonts w:cs="Tahoma"/>
          <w:b/>
          <w:szCs w:val="20"/>
          <w:lang w:val="cs-CZ"/>
        </w:rPr>
        <w:t>2</w:t>
      </w:r>
      <w:r w:rsidR="003A459A">
        <w:rPr>
          <w:rFonts w:cs="Tahoma"/>
          <w:b/>
          <w:szCs w:val="20"/>
          <w:lang w:val="cs-CZ"/>
        </w:rPr>
        <w:t> </w:t>
      </w:r>
      <w:r w:rsidR="003A459A" w:rsidRPr="003A459A">
        <w:rPr>
          <w:rFonts w:cs="Tahoma"/>
          <w:b/>
          <w:szCs w:val="20"/>
          <w:lang w:val="cs-CZ"/>
        </w:rPr>
        <w:t>3</w:t>
      </w:r>
      <w:r w:rsidR="009C66C6">
        <w:rPr>
          <w:rFonts w:cs="Tahoma"/>
          <w:b/>
          <w:szCs w:val="20"/>
          <w:lang w:val="cs-CZ"/>
        </w:rPr>
        <w:t>02</w:t>
      </w:r>
      <w:r w:rsidR="003A459A">
        <w:rPr>
          <w:rFonts w:cs="Tahoma"/>
          <w:b/>
          <w:szCs w:val="20"/>
          <w:lang w:val="cs-CZ"/>
        </w:rPr>
        <w:t xml:space="preserve"> </w:t>
      </w:r>
      <w:r w:rsidR="003A459A" w:rsidRPr="003A459A">
        <w:rPr>
          <w:rFonts w:cs="Tahoma"/>
          <w:b/>
          <w:szCs w:val="20"/>
          <w:lang w:val="cs-CZ"/>
        </w:rPr>
        <w:t>8</w:t>
      </w:r>
      <w:r w:rsidR="009C66C6">
        <w:rPr>
          <w:rFonts w:cs="Tahoma"/>
          <w:b/>
          <w:szCs w:val="20"/>
          <w:lang w:val="cs-CZ"/>
        </w:rPr>
        <w:t>7</w:t>
      </w:r>
      <w:r w:rsidR="003A459A" w:rsidRPr="003A459A">
        <w:rPr>
          <w:rFonts w:cs="Tahoma"/>
          <w:b/>
          <w:szCs w:val="20"/>
          <w:lang w:val="cs-CZ"/>
        </w:rPr>
        <w:t>2,</w:t>
      </w:r>
      <w:r w:rsidR="009C66C6">
        <w:rPr>
          <w:rFonts w:cs="Tahoma"/>
          <w:b/>
          <w:szCs w:val="20"/>
          <w:lang w:val="cs-CZ"/>
        </w:rPr>
        <w:t>00</w:t>
      </w:r>
      <w:r w:rsidRPr="00B07665">
        <w:rPr>
          <w:rFonts w:cs="Tahoma"/>
          <w:b/>
          <w:szCs w:val="20"/>
        </w:rPr>
        <w:t xml:space="preserve"> Kč vč. DPH</w:t>
      </w:r>
      <w:r w:rsidR="00BE76B1" w:rsidRPr="00BE76B1">
        <w:rPr>
          <w:rFonts w:cs="Tahoma"/>
          <w:szCs w:val="20"/>
          <w:lang w:val="cs-CZ"/>
        </w:rPr>
        <w:t>.</w:t>
      </w:r>
    </w:p>
    <w:p w14:paraId="25979A21" w14:textId="098DBD35"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BE76B1">
        <w:rPr>
          <w:rFonts w:cs="Tahoma"/>
          <w:szCs w:val="20"/>
          <w:lang w:val="cs-CZ" w:eastAsia="en-US"/>
        </w:rPr>
        <w:t>a</w:t>
      </w:r>
      <w:r w:rsidRPr="00B044C6">
        <w:rPr>
          <w:rFonts w:cs="Tahoma"/>
          <w:szCs w:val="20"/>
          <w:lang w:eastAsia="en-US"/>
        </w:rPr>
        <w:t xml:space="preserve"> bud</w:t>
      </w:r>
      <w:r w:rsidR="00BE76B1">
        <w:rPr>
          <w:rFonts w:cs="Tahoma"/>
          <w:szCs w:val="20"/>
          <w:lang w:val="cs-CZ" w:eastAsia="en-US"/>
        </w:rPr>
        <w:t>e</w:t>
      </w:r>
      <w:r w:rsidRPr="00B044C6">
        <w:rPr>
          <w:rFonts w:cs="Tahoma"/>
          <w:szCs w:val="20"/>
          <w:lang w:eastAsia="en-US"/>
        </w:rPr>
        <w:t xml:space="preserve"> vystaven</w:t>
      </w:r>
      <w:r w:rsidR="00BE76B1">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6D21189E" w14:textId="77777777" w:rsidR="00C10F14" w:rsidRPr="00A5363E" w:rsidRDefault="00C10F14" w:rsidP="00C10F14">
      <w:pPr>
        <w:spacing w:before="120" w:after="40"/>
        <w:ind w:left="426" w:right="-284"/>
        <w:rPr>
          <w:rFonts w:ascii="Tahoma" w:hAnsi="Tahoma" w:cs="Tahoma"/>
          <w:sz w:val="20"/>
          <w:szCs w:val="20"/>
        </w:rPr>
      </w:pPr>
      <w:bookmarkStart w:id="3" w:name="_Hlk194495144"/>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29BA4981"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6AA2A71D"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7CF1E7C9" w14:textId="77777777" w:rsidR="00C10F14" w:rsidRPr="00A5363E" w:rsidRDefault="00C10F14" w:rsidP="00C10F14">
      <w:pPr>
        <w:pStyle w:val="RLTextlnkuslovan"/>
        <w:numPr>
          <w:ilvl w:val="0"/>
          <w:numId w:val="0"/>
        </w:numPr>
        <w:spacing w:before="240" w:after="40" w:line="240" w:lineRule="auto"/>
        <w:ind w:left="426"/>
        <w:rPr>
          <w:rFonts w:cs="Tahoma"/>
          <w:szCs w:val="20"/>
          <w:lang w:eastAsia="en-US"/>
        </w:rPr>
      </w:pPr>
      <w:r w:rsidRPr="00A5363E">
        <w:rPr>
          <w:rFonts w:cs="Tahoma"/>
          <w:szCs w:val="20"/>
          <w:lang w:eastAsia="en-US"/>
        </w:rPr>
        <w:t>Za Poskytovatele:</w:t>
      </w:r>
      <w:r w:rsidRPr="00A5363E">
        <w:rPr>
          <w:rFonts w:cs="Tahoma"/>
          <w:szCs w:val="20"/>
          <w:lang w:eastAsia="en-US"/>
        </w:rPr>
        <w:tab/>
      </w:r>
      <w:r w:rsidRPr="00A763E2">
        <w:rPr>
          <w:rFonts w:cs="Tahoma"/>
          <w:i/>
          <w:iCs/>
          <w:color w:val="FFFFFF" w:themeColor="background1"/>
          <w:highlight w:val="black"/>
        </w:rPr>
        <w:t>neveřejný údaj</w:t>
      </w:r>
    </w:p>
    <w:p w14:paraId="67560B92" w14:textId="77777777" w:rsidR="00C10F14" w:rsidRPr="00A5363E" w:rsidRDefault="00C10F14" w:rsidP="00C10F14">
      <w:pPr>
        <w:pStyle w:val="RLTextlnkuslovan"/>
        <w:numPr>
          <w:ilvl w:val="0"/>
          <w:numId w:val="0"/>
        </w:numPr>
        <w:spacing w:after="40" w:line="240" w:lineRule="auto"/>
        <w:ind w:left="426"/>
        <w:rPr>
          <w:rFonts w:cs="Tahoma"/>
          <w:szCs w:val="20"/>
          <w:lang w:eastAsia="en-US"/>
        </w:rPr>
      </w:pPr>
      <w:r w:rsidRPr="00A5363E">
        <w:rPr>
          <w:rFonts w:cs="Tahoma"/>
          <w:szCs w:val="20"/>
          <w:lang w:eastAsia="en-US"/>
        </w:rPr>
        <w:t>tel.: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p w14:paraId="6B06BC20" w14:textId="77777777" w:rsidR="00C10F14" w:rsidRPr="00A5363E" w:rsidRDefault="00C10F14" w:rsidP="00C10F14">
      <w:pPr>
        <w:pStyle w:val="RLTextlnkuslovan"/>
        <w:numPr>
          <w:ilvl w:val="0"/>
          <w:numId w:val="0"/>
        </w:numPr>
        <w:spacing w:line="240" w:lineRule="auto"/>
        <w:ind w:left="426"/>
        <w:rPr>
          <w:rFonts w:cs="Tahoma"/>
          <w:szCs w:val="20"/>
          <w:lang w:eastAsia="en-US"/>
        </w:rPr>
      </w:pPr>
      <w:r w:rsidRPr="00A5363E">
        <w:rPr>
          <w:rFonts w:cs="Tahoma"/>
          <w:szCs w:val="20"/>
          <w:lang w:eastAsia="en-US"/>
        </w:rPr>
        <w:t>e-mail: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bookmarkEnd w:id="3"/>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6DC443E7" w14:textId="77777777" w:rsidR="00C10F14" w:rsidRPr="00A5363E" w:rsidRDefault="00C10F14" w:rsidP="00C10F14">
      <w:pPr>
        <w:spacing w:before="120" w:after="40"/>
        <w:ind w:left="426"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1D6DDE32"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1AF1DF96"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4C1B328A" w14:textId="77777777" w:rsidR="00C10F14" w:rsidRDefault="00C10F14" w:rsidP="00C10F14">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A6EC90D" w14:textId="77777777" w:rsidR="00C10F14" w:rsidRDefault="00C10F14" w:rsidP="00C10F14">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723C74D" w14:textId="77777777" w:rsidR="00C10F14" w:rsidRDefault="00C10F14" w:rsidP="00C10F14">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2A184B3" w14:textId="77777777" w:rsidR="00C10F14" w:rsidRDefault="00C10F14" w:rsidP="00C10F14">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96CBBEB" w14:textId="77777777" w:rsidR="00C10F14" w:rsidRDefault="00C10F14" w:rsidP="00C10F14">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B71E7A1" w14:textId="77777777" w:rsidR="00C10F14" w:rsidRDefault="00C10F14" w:rsidP="00C10F14">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DAA513" w14:textId="77777777" w:rsidR="00C10F14" w:rsidRDefault="00C10F14" w:rsidP="00C10F14">
      <w:pPr>
        <w:pStyle w:val="Kodsazen2"/>
        <w:spacing w:before="360" w:after="40"/>
        <w:ind w:left="426"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17FB6F4B" w14:textId="77777777" w:rsidR="00C10F14" w:rsidRDefault="00C10F14" w:rsidP="00C10F14">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3E95C3A" w14:textId="77777777" w:rsidR="00C10F14" w:rsidRPr="007F79EB" w:rsidRDefault="00C10F14" w:rsidP="00C10F14">
      <w:pPr>
        <w:spacing w:after="40"/>
        <w:ind w:left="426"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6F9C4E86" w14:textId="5AC5FCB6" w:rsidR="0068687B" w:rsidRDefault="0068687B" w:rsidP="00E403E0">
      <w:pPr>
        <w:numPr>
          <w:ilvl w:val="1"/>
          <w:numId w:val="14"/>
        </w:numPr>
        <w:spacing w:before="180" w:line="280" w:lineRule="atLeast"/>
        <w:ind w:left="414" w:right="-6"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738B2C3C" w14:textId="77777777" w:rsidR="00C10F14" w:rsidRPr="00A5363E" w:rsidRDefault="00C10F14" w:rsidP="00C10F14">
      <w:pPr>
        <w:spacing w:before="120" w:after="40"/>
        <w:ind w:left="426"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3D2CE518"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7E5DA7C0" w14:textId="77777777" w:rsidR="00C10F14" w:rsidRPr="00A5363E" w:rsidRDefault="00C10F14" w:rsidP="00C10F14">
      <w:pPr>
        <w:pStyle w:val="Kodsazen2"/>
        <w:spacing w:before="0" w:after="40"/>
        <w:ind w:left="426"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69F96F60" w14:textId="77777777" w:rsidR="00C10F14" w:rsidRDefault="00C10F14" w:rsidP="00C10F14">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132B52E" w14:textId="77777777" w:rsidR="00C10F14" w:rsidRDefault="00C10F14" w:rsidP="00C10F14">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15D707E" w14:textId="77777777" w:rsidR="00C10F14" w:rsidRDefault="00C10F14" w:rsidP="00C10F14">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07C83CF" w14:textId="77777777" w:rsidR="0018596D" w:rsidRDefault="0018596D" w:rsidP="0018596D">
      <w:pPr>
        <w:pStyle w:val="Kodsazen2"/>
        <w:spacing w:before="360" w:after="40"/>
        <w:ind w:left="426"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43D941E3" w14:textId="77777777" w:rsidR="0018596D" w:rsidRDefault="0018596D" w:rsidP="0018596D">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0C18952" w14:textId="77777777" w:rsidR="0018596D" w:rsidRPr="007F79EB" w:rsidRDefault="0018596D" w:rsidP="0018596D">
      <w:pPr>
        <w:spacing w:after="40"/>
        <w:ind w:left="426"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2EB6D8DF" w14:textId="23654E60" w:rsidR="008F0B44" w:rsidRDefault="008F0B44" w:rsidP="00C5775A">
      <w:pPr>
        <w:spacing w:after="40"/>
        <w:ind w:left="426" w:right="-284"/>
        <w:rPr>
          <w:rFonts w:ascii="Tahoma" w:hAnsi="Tahoma" w:cs="Tahoma"/>
          <w:sz w:val="20"/>
        </w:rPr>
      </w:pP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lastRenderedPageBreak/>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5EF422B4" w14:textId="77777777" w:rsidR="0018596D" w:rsidRPr="001F091D" w:rsidRDefault="0018596D" w:rsidP="0018596D">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6E449DA" w14:textId="77777777" w:rsidR="0018596D" w:rsidRPr="001F091D" w:rsidRDefault="0018596D" w:rsidP="0018596D">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0EF210B5" w14:textId="77777777" w:rsidR="0018596D" w:rsidRDefault="0018596D" w:rsidP="0018596D">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7777A16E" w14:textId="77777777" w:rsidR="0018596D" w:rsidRDefault="0018596D" w:rsidP="0018596D">
      <w:pPr>
        <w:spacing w:before="360" w:after="40"/>
        <w:ind w:left="426"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4378E336" w14:textId="77777777" w:rsidR="0018596D" w:rsidRDefault="0018596D" w:rsidP="0018596D">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FB157FA" w14:textId="77777777" w:rsidR="0018596D" w:rsidRPr="00855526" w:rsidRDefault="0018596D" w:rsidP="0018596D">
      <w:pPr>
        <w:pStyle w:val="Kodsazen2"/>
        <w:spacing w:before="0" w:after="12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E72D183" w14:textId="74FA07F7" w:rsidR="00C5775A" w:rsidRPr="00B31A87" w:rsidRDefault="00C5775A" w:rsidP="0018596D">
      <w:pPr>
        <w:pStyle w:val="Odstavecseseznamem"/>
        <w:widowControl w:val="0"/>
        <w:numPr>
          <w:ilvl w:val="0"/>
          <w:numId w:val="14"/>
        </w:numPr>
        <w:spacing w:before="360" w:after="120" w:line="278" w:lineRule="auto"/>
        <w:ind w:left="-142" w:right="-284" w:hanging="425"/>
        <w:jc w:val="both"/>
        <w:rPr>
          <w:rFonts w:ascii="Tahoma" w:hAnsi="Tahoma" w:cs="Tahoma"/>
          <w:b/>
        </w:rPr>
      </w:pPr>
      <w:r>
        <w:rPr>
          <w:rFonts w:ascii="Tahoma" w:hAnsi="Tahoma" w:cs="Tahoma"/>
          <w:b/>
        </w:rPr>
        <w:t>ZÁRUKA</w:t>
      </w:r>
    </w:p>
    <w:p w14:paraId="643B3882" w14:textId="7F7777FE" w:rsidR="00A776B9" w:rsidRPr="00C5775A" w:rsidRDefault="00A776B9" w:rsidP="008E3C4D">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BE76B1" w:rsidRPr="00724F6D">
        <w:rPr>
          <w:rFonts w:ascii="Tahoma" w:hAnsi="Tahoma" w:cs="Tahoma"/>
        </w:rPr>
        <w:t>Služeb jako celku</w:t>
      </w:r>
      <w:r w:rsidR="008E3C4D" w:rsidRPr="008E3C4D">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FD703D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 xml:space="preserve">V případě rozporu ujednání těla </w:t>
      </w:r>
      <w:r w:rsidR="00BE76B1">
        <w:rPr>
          <w:rFonts w:ascii="Tahoma" w:hAnsi="Tahoma" w:cs="Tahoma"/>
          <w:sz w:val="20"/>
        </w:rPr>
        <w:t xml:space="preserve">této </w:t>
      </w:r>
      <w:r>
        <w:rPr>
          <w:rFonts w:ascii="Tahoma" w:hAnsi="Tahoma" w:cs="Tahoma"/>
          <w:sz w:val="20"/>
        </w:rPr>
        <w:t xml:space="preserve">Smlouvy a její přílohy budou mít přednost ujednání těla </w:t>
      </w:r>
      <w:r w:rsidR="007E5CC2">
        <w:rPr>
          <w:rFonts w:ascii="Tahoma" w:hAnsi="Tahoma" w:cs="Tahoma"/>
          <w:sz w:val="20"/>
        </w:rPr>
        <w:t xml:space="preserve">této </w:t>
      </w:r>
      <w:r>
        <w:rPr>
          <w:rFonts w:ascii="Tahoma" w:hAnsi="Tahoma" w:cs="Tahoma"/>
          <w:sz w:val="20"/>
        </w:rPr>
        <w:t>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67B07A63" w14:textId="7D5F83DB" w:rsidR="00C5775A"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je uzavřena elektronicky</w:t>
      </w:r>
      <w:r w:rsidR="00A46109" w:rsidRPr="005D5468">
        <w:rPr>
          <w:rFonts w:ascii="Tahoma" w:hAnsi="Tahoma" w:cs="Tahoma"/>
          <w:sz w:val="20"/>
        </w:rPr>
        <w:t>, tj. prostřednictvím uznáv</w:t>
      </w:r>
      <w:r w:rsidR="00C124A1">
        <w:rPr>
          <w:rFonts w:ascii="Tahoma" w:hAnsi="Tahoma" w:cs="Tahoma"/>
          <w:sz w:val="20"/>
        </w:rPr>
        <w:t>aného elektronického podpisu ve </w:t>
      </w:r>
      <w:r w:rsidR="00A46109" w:rsidRPr="005D5468">
        <w:rPr>
          <w:rFonts w:ascii="Tahoma" w:hAnsi="Tahoma" w:cs="Tahoma"/>
          <w:sz w:val="20"/>
        </w:rPr>
        <w:t>smyslu zákona č. 297/2016 Sb., o službách vytvářejících důvěru pro elektronické transa</w:t>
      </w:r>
      <w:r w:rsidR="00C124A1">
        <w:rPr>
          <w:rFonts w:ascii="Tahoma" w:hAnsi="Tahoma" w:cs="Tahoma"/>
          <w:sz w:val="20"/>
        </w:rPr>
        <w:t xml:space="preserve">kce, </w:t>
      </w:r>
      <w:r w:rsidR="00C124A1">
        <w:rPr>
          <w:rFonts w:ascii="Tahoma" w:hAnsi="Tahoma" w:cs="Tahoma"/>
          <w:sz w:val="20"/>
        </w:rPr>
        <w:lastRenderedPageBreak/>
        <w:t>ve </w:t>
      </w:r>
      <w:r w:rsidR="00A46109" w:rsidRPr="005D5468">
        <w:rPr>
          <w:rFonts w:ascii="Tahoma" w:hAnsi="Tahoma" w:cs="Tahoma"/>
          <w:sz w:val="20"/>
        </w:rPr>
        <w:t>znění pozdějších předpisů, opatřeného časovým razítkem</w:t>
      </w:r>
      <w:r w:rsidR="00093587">
        <w:rPr>
          <w:rFonts w:ascii="Tahoma" w:hAnsi="Tahoma" w:cs="Tahoma"/>
          <w:sz w:val="20"/>
        </w:rPr>
        <w:t xml:space="preserve"> min. ze strany poslední podepisující smluvní strany</w:t>
      </w:r>
      <w:r w:rsidR="00A46109">
        <w:rPr>
          <w:rFonts w:ascii="Tahoma" w:hAnsi="Tahoma" w:cs="Tahoma"/>
          <w:sz w:val="20"/>
        </w:rPr>
        <w:t>.</w:t>
      </w:r>
    </w:p>
    <w:p w14:paraId="2D2B5357" w14:textId="77777777"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77777777" w:rsidR="00FC4C9A" w:rsidRPr="00FC4C9A" w:rsidRDefault="00FC4C9A" w:rsidP="0018596D">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proofErr w:type="spellStart"/>
            <w:r w:rsidRPr="00FC4C9A">
              <w:rPr>
                <w:rFonts w:ascii="Tahoma" w:eastAsia="Times New Roman" w:hAnsi="Tahoma" w:cs="Tahoma"/>
                <w:b/>
                <w:kern w:val="0"/>
                <w:sz w:val="20"/>
                <w:szCs w:val="20"/>
                <w14:ligatures w14:val="none"/>
              </w:rPr>
              <w:t>Unicorn</w:t>
            </w:r>
            <w:proofErr w:type="spellEnd"/>
            <w:r w:rsidRPr="00FC4C9A">
              <w:rPr>
                <w:rFonts w:ascii="Tahoma" w:eastAsia="Times New Roman" w:hAnsi="Tahoma" w:cs="Tahoma"/>
                <w:b/>
                <w:kern w:val="0"/>
                <w:sz w:val="20"/>
                <w:szCs w:val="20"/>
                <w14:ligatures w14:val="none"/>
              </w:rPr>
              <w:t xml:space="preserve">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4714BF1C" w14:textId="757BE8FB" w:rsidR="00FC4C9A" w:rsidRPr="00FC4C9A" w:rsidRDefault="00FC4C9A" w:rsidP="00E469F1">
            <w:pPr>
              <w:pStyle w:val="RLdajeosmluvnstran"/>
              <w:widowControl w:val="0"/>
              <w:rPr>
                <w:rFonts w:ascii="Tahoma" w:hAnsi="Tahoma" w:cs="Tahoma"/>
                <w:szCs w:val="20"/>
              </w:rPr>
            </w:pPr>
          </w:p>
          <w:p w14:paraId="01F46559" w14:textId="77777777" w:rsidR="00FC4C9A" w:rsidRPr="00FC4C9A" w:rsidRDefault="00FC4C9A" w:rsidP="00E469F1">
            <w:pPr>
              <w:pStyle w:val="RLdajeosmluvnstran"/>
              <w:widowControl w:val="0"/>
              <w:rPr>
                <w:rFonts w:ascii="Tahoma" w:hAnsi="Tahoma" w:cs="Tahoma"/>
                <w:szCs w:val="20"/>
              </w:rPr>
            </w:pPr>
          </w:p>
          <w:p w14:paraId="17E0C873" w14:textId="77777777" w:rsidR="00FC4C9A" w:rsidRPr="00FC4C9A" w:rsidRDefault="00FC4C9A" w:rsidP="00E469F1">
            <w:pPr>
              <w:pStyle w:val="RLdajeosmluvnstran"/>
              <w:widowControl w:val="0"/>
              <w:rPr>
                <w:rFonts w:ascii="Tahoma" w:hAnsi="Tahoma" w:cs="Tahoma"/>
                <w:szCs w:val="20"/>
              </w:rPr>
            </w:pPr>
          </w:p>
          <w:p w14:paraId="7682A9DC" w14:textId="77777777" w:rsidR="00FC4C9A" w:rsidRPr="00FC4C9A" w:rsidRDefault="00FC4C9A" w:rsidP="0018596D">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4" w:name="_Toc336442341"/>
      <w:bookmarkStart w:id="5" w:name="_Toc313431434"/>
      <w:bookmarkStart w:id="6" w:name="_Toc199923677"/>
      <w:bookmarkStart w:id="7" w:name="_Toc198108838"/>
      <w:bookmarkStart w:id="8" w:name="_Toc197330643"/>
      <w:bookmarkStart w:id="9" w:name="_Toc162751746"/>
      <w:bookmarkStart w:id="10" w:name="_Toc104282306"/>
      <w:bookmarkStart w:id="11" w:name="_Toc104773095"/>
      <w:bookmarkStart w:id="12"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EA5F87">
      <w:pPr>
        <w:pStyle w:val="Odstavecseseznamem"/>
        <w:widowControl w:val="0"/>
        <w:spacing w:before="120" w:after="120" w:line="280" w:lineRule="atLeast"/>
        <w:ind w:left="426"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6A9B3115" w14:textId="32212745" w:rsidR="007E5CC2" w:rsidRPr="007E5CC2" w:rsidRDefault="007E5CC2" w:rsidP="007E5CC2">
      <w:pPr>
        <w:spacing w:after="120" w:line="280" w:lineRule="exact"/>
        <w:jc w:val="both"/>
        <w:rPr>
          <w:rFonts w:ascii="Tahoma" w:eastAsia="Calibri" w:hAnsi="Tahoma" w:cs="Tahoma"/>
          <w:kern w:val="0"/>
          <w:sz w:val="20"/>
          <w:szCs w:val="20"/>
          <w:lang w:val="x-none" w:eastAsia="cs-CZ"/>
          <w14:ligatures w14:val="none"/>
        </w:rPr>
      </w:pPr>
      <w:r w:rsidRPr="007E5CC2">
        <w:rPr>
          <w:rFonts w:ascii="Tahoma" w:eastAsia="Calibri" w:hAnsi="Tahoma" w:cs="Tahoma"/>
          <w:kern w:val="0"/>
          <w:sz w:val="20"/>
          <w:szCs w:val="20"/>
          <w:lang w:val="x-none" w:eastAsia="cs-CZ"/>
          <w14:ligatures w14:val="none"/>
        </w:rPr>
        <w:t xml:space="preserve">Požadavek na úpravu APV LOK, a to výše záloh na pojistné na důchodové pojištění v souvislosti se změnou měsíčního vyměřovacího základu OSVČ vykonávajících hlavní </w:t>
      </w:r>
      <w:r w:rsidR="009C66C6">
        <w:rPr>
          <w:rFonts w:ascii="Tahoma" w:eastAsia="Calibri" w:hAnsi="Tahoma" w:cs="Tahoma"/>
          <w:kern w:val="0"/>
          <w:sz w:val="20"/>
          <w:szCs w:val="20"/>
          <w:lang w:val="x-none" w:eastAsia="cs-CZ"/>
          <w14:ligatures w14:val="none"/>
        </w:rPr>
        <w:t>činnost v roce 2026, ze 40</w:t>
      </w:r>
      <w:r w:rsidR="009C66C6">
        <w:rPr>
          <w:rFonts w:ascii="Tahoma" w:eastAsia="Calibri" w:hAnsi="Tahoma" w:cs="Tahoma"/>
          <w:kern w:val="0"/>
          <w:sz w:val="20"/>
          <w:szCs w:val="20"/>
          <w:lang w:eastAsia="cs-CZ"/>
          <w14:ligatures w14:val="none"/>
        </w:rPr>
        <w:t> </w:t>
      </w:r>
      <w:r w:rsidR="009C66C6">
        <w:rPr>
          <w:rFonts w:ascii="Tahoma" w:eastAsia="Calibri" w:hAnsi="Tahoma" w:cs="Tahoma"/>
          <w:kern w:val="0"/>
          <w:sz w:val="20"/>
          <w:szCs w:val="20"/>
          <w:lang w:val="x-none" w:eastAsia="cs-CZ"/>
          <w14:ligatures w14:val="none"/>
        </w:rPr>
        <w:t>% na</w:t>
      </w:r>
      <w:r w:rsidR="009C66C6">
        <w:rPr>
          <w:rFonts w:ascii="Tahoma" w:eastAsia="Calibri" w:hAnsi="Tahoma" w:cs="Tahoma"/>
          <w:kern w:val="0"/>
          <w:sz w:val="20"/>
          <w:szCs w:val="20"/>
          <w:lang w:eastAsia="cs-CZ"/>
          <w14:ligatures w14:val="none"/>
        </w:rPr>
        <w:t> </w:t>
      </w:r>
      <w:r w:rsidRPr="007E5CC2">
        <w:rPr>
          <w:rFonts w:ascii="Tahoma" w:eastAsia="Calibri" w:hAnsi="Tahoma" w:cs="Tahoma"/>
          <w:kern w:val="0"/>
          <w:sz w:val="20"/>
          <w:szCs w:val="20"/>
          <w:lang w:val="x-none" w:eastAsia="cs-CZ"/>
          <w14:ligatures w14:val="none"/>
        </w:rPr>
        <w:t>35</w:t>
      </w:r>
      <w:r w:rsidR="009C66C6">
        <w:rPr>
          <w:rFonts w:ascii="Tahoma" w:eastAsia="Calibri" w:hAnsi="Tahoma" w:cs="Tahoma"/>
          <w:kern w:val="0"/>
          <w:sz w:val="20"/>
          <w:szCs w:val="20"/>
          <w:lang w:eastAsia="cs-CZ"/>
          <w14:ligatures w14:val="none"/>
        </w:rPr>
        <w:t> </w:t>
      </w:r>
      <w:r w:rsidRPr="007E5CC2">
        <w:rPr>
          <w:rFonts w:ascii="Tahoma" w:eastAsia="Calibri" w:hAnsi="Tahoma" w:cs="Tahoma"/>
          <w:kern w:val="0"/>
          <w:sz w:val="20"/>
          <w:szCs w:val="20"/>
          <w:lang w:val="x-none" w:eastAsia="cs-CZ"/>
          <w14:ligatures w14:val="none"/>
        </w:rPr>
        <w:t>% průměrné mzdy</w:t>
      </w:r>
      <w:r w:rsidR="00F23258">
        <w:rPr>
          <w:rFonts w:ascii="Tahoma" w:eastAsia="Calibri" w:hAnsi="Tahoma" w:cs="Tahoma"/>
          <w:kern w:val="0"/>
          <w:sz w:val="20"/>
          <w:szCs w:val="20"/>
          <w:lang w:eastAsia="cs-CZ"/>
          <w14:ligatures w14:val="none"/>
        </w:rPr>
        <w:t xml:space="preserve">, </w:t>
      </w:r>
      <w:r w:rsidR="00F23258">
        <w:rPr>
          <w:rFonts w:ascii="Tahoma" w:hAnsi="Tahoma" w:cs="Tahoma"/>
          <w:sz w:val="20"/>
          <w:szCs w:val="20"/>
        </w:rPr>
        <w:t>která je pro rok 2026 stanovena na 48 967 Kč</w:t>
      </w:r>
      <w:r w:rsidRPr="007E5CC2">
        <w:rPr>
          <w:rFonts w:ascii="Tahoma" w:eastAsia="Calibri" w:hAnsi="Tahoma" w:cs="Tahoma"/>
          <w:kern w:val="0"/>
          <w:sz w:val="20"/>
          <w:szCs w:val="20"/>
          <w:lang w:val="x-none" w:eastAsia="cs-CZ"/>
          <w14:ligatures w14:val="none"/>
        </w:rPr>
        <w:t>. (Požadavek má vazbu na</w:t>
      </w:r>
      <w:r w:rsidR="009C66C6">
        <w:rPr>
          <w:rFonts w:ascii="Tahoma" w:eastAsia="Calibri" w:hAnsi="Tahoma" w:cs="Tahoma"/>
          <w:kern w:val="0"/>
          <w:sz w:val="20"/>
          <w:szCs w:val="20"/>
          <w:lang w:eastAsia="cs-CZ"/>
          <w14:ligatures w14:val="none"/>
        </w:rPr>
        <w:t> </w:t>
      </w:r>
      <w:r w:rsidRPr="007E5CC2">
        <w:rPr>
          <w:rFonts w:ascii="Tahoma" w:eastAsia="Calibri" w:hAnsi="Tahoma" w:cs="Tahoma"/>
          <w:kern w:val="0"/>
          <w:sz w:val="20"/>
          <w:szCs w:val="20"/>
          <w:lang w:val="x-none" w:eastAsia="cs-CZ"/>
          <w14:ligatures w14:val="none"/>
        </w:rPr>
        <w:t>úpravu v APV POJ v souvislosti se změnou maximálního vyměřovacího základu nemocenského pojištění od nabytí účinnosti změny právní úpravy).</w:t>
      </w:r>
    </w:p>
    <w:p w14:paraId="458EDC4E" w14:textId="1C93098E" w:rsidR="00EA5F87" w:rsidRDefault="007E5CC2" w:rsidP="007E5CC2">
      <w:pPr>
        <w:spacing w:after="120" w:line="280" w:lineRule="exact"/>
        <w:jc w:val="both"/>
        <w:rPr>
          <w:rFonts w:ascii="Tahoma" w:eastAsia="Calibri" w:hAnsi="Tahoma" w:cs="Tahoma"/>
          <w:kern w:val="0"/>
          <w:sz w:val="20"/>
          <w:szCs w:val="20"/>
          <w:lang w:val="x-none" w:eastAsia="cs-CZ"/>
          <w14:ligatures w14:val="none"/>
        </w:rPr>
      </w:pPr>
      <w:r w:rsidRPr="007E5CC2">
        <w:rPr>
          <w:rFonts w:ascii="Tahoma" w:eastAsia="Calibri" w:hAnsi="Tahoma" w:cs="Tahoma"/>
          <w:kern w:val="0"/>
          <w:sz w:val="20"/>
          <w:szCs w:val="20"/>
          <w:lang w:val="x-none" w:eastAsia="cs-CZ"/>
          <w14:ligatures w14:val="none"/>
        </w:rPr>
        <w:t xml:space="preserve">V souvislosti s návrhem na změnu zákona č. 589/1992 Sb., s předpokládanou účinností od 1. </w:t>
      </w:r>
      <w:r w:rsidR="0060792E">
        <w:rPr>
          <w:rFonts w:ascii="Tahoma" w:eastAsia="Calibri" w:hAnsi="Tahoma" w:cs="Tahoma"/>
          <w:kern w:val="0"/>
          <w:sz w:val="20"/>
          <w:szCs w:val="20"/>
          <w:lang w:eastAsia="cs-CZ"/>
          <w14:ligatures w14:val="none"/>
        </w:rPr>
        <w:t>5</w:t>
      </w:r>
      <w:r w:rsidRPr="007E5CC2">
        <w:rPr>
          <w:rFonts w:ascii="Tahoma" w:eastAsia="Calibri" w:hAnsi="Tahoma" w:cs="Tahoma"/>
          <w:kern w:val="0"/>
          <w:sz w:val="20"/>
          <w:szCs w:val="20"/>
          <w:lang w:val="x-none" w:eastAsia="cs-CZ"/>
          <w14:ligatures w14:val="none"/>
        </w:rPr>
        <w:t>. 2026 dojde u OSVČ, která vykonává hlavní samostatnou výdělečnou činnost ke změně (snížení) minimálního měsíčního vyměřovacího základu ze 40 % průměrné mzdy na 35 % průměrné mzdy (stejná hodnota jako platila v roce 2025). Tato změna ovlivní také výši paušálního pásma I pro rok 2026. Netýká se OSVČ, jejichž měsíční vyměřovací základ činí 25 % podle § 14 odst. 5 věty druhé zákona č. 589/1992 Sb., ani minimálního měsíčního vyměřovacího základu ve výši 11 % průměrné mzdy určeného pro OSVČ vykonávající vedlejší činnost.</w:t>
      </w:r>
    </w:p>
    <w:p w14:paraId="510DF9AE" w14:textId="77777777" w:rsidR="007E5CC2" w:rsidRDefault="007E5CC2" w:rsidP="007E5CC2">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Pr>
          <w:rFonts w:cs="Tahoma"/>
          <w:bCs/>
          <w:szCs w:val="20"/>
          <w:lang w:val="cs-CZ"/>
        </w:rPr>
        <w:t>7</w:t>
      </w:r>
      <w:r w:rsidRPr="007F79EB">
        <w:rPr>
          <w:rFonts w:cs="Tahoma"/>
          <w:bCs/>
          <w:szCs w:val="20"/>
        </w:rPr>
        <w:t>. Rámcové dohody.</w:t>
      </w:r>
    </w:p>
    <w:p w14:paraId="057E9D42" w14:textId="77777777" w:rsidR="007E5CC2" w:rsidRPr="00EA5F87" w:rsidRDefault="007E5CC2" w:rsidP="007E5CC2">
      <w:pPr>
        <w:spacing w:after="120" w:line="280" w:lineRule="exact"/>
        <w:jc w:val="both"/>
        <w:rPr>
          <w:rFonts w:ascii="Tahoma" w:hAnsi="Tahoma" w:cs="Tahoma"/>
          <w:sz w:val="20"/>
          <w:szCs w:val="20"/>
        </w:rPr>
      </w:pPr>
    </w:p>
    <w:p w14:paraId="15E6EE9E" w14:textId="77777777" w:rsidR="00EA5F87" w:rsidRPr="00EA5F87" w:rsidRDefault="00EA5F87" w:rsidP="007E5CC2">
      <w:pPr>
        <w:spacing w:after="120" w:line="280" w:lineRule="exact"/>
        <w:rPr>
          <w:rFonts w:ascii="Tahoma" w:hAnsi="Tahoma" w:cs="Tahoma"/>
          <w:sz w:val="20"/>
          <w:szCs w:val="20"/>
        </w:rPr>
      </w:pPr>
      <w:r w:rsidRPr="00EA5F87">
        <w:rPr>
          <w:rFonts w:ascii="Tahoma" w:hAnsi="Tahoma" w:cs="Tahoma"/>
          <w:sz w:val="20"/>
          <w:szCs w:val="20"/>
        </w:rPr>
        <w:t>Implementace požadavku do APV LOK:</w:t>
      </w:r>
    </w:p>
    <w:p w14:paraId="03E4F8B6" w14:textId="46529262" w:rsidR="007E5CC2" w:rsidRPr="007E5CC2" w:rsidRDefault="007E5CC2" w:rsidP="007E5CC2">
      <w:pPr>
        <w:spacing w:after="120" w:line="280" w:lineRule="exact"/>
        <w:jc w:val="both"/>
        <w:rPr>
          <w:rFonts w:ascii="Tahoma" w:hAnsi="Tahoma" w:cs="Tahoma"/>
          <w:sz w:val="20"/>
          <w:szCs w:val="20"/>
        </w:rPr>
      </w:pPr>
      <w:r w:rsidRPr="007E5CC2">
        <w:rPr>
          <w:rFonts w:ascii="Tahoma" w:hAnsi="Tahoma" w:cs="Tahoma"/>
          <w:sz w:val="20"/>
          <w:szCs w:val="20"/>
        </w:rPr>
        <w:t xml:space="preserve">Od účinnosti </w:t>
      </w:r>
      <w:r w:rsidR="00F23258">
        <w:rPr>
          <w:rFonts w:ascii="Tahoma" w:hAnsi="Tahoma" w:cs="Tahoma"/>
          <w:sz w:val="20"/>
          <w:szCs w:val="20"/>
        </w:rPr>
        <w:t xml:space="preserve">výše uvedené </w:t>
      </w:r>
      <w:r w:rsidRPr="007E5CC2">
        <w:rPr>
          <w:rFonts w:ascii="Tahoma" w:hAnsi="Tahoma" w:cs="Tahoma"/>
          <w:sz w:val="20"/>
          <w:szCs w:val="20"/>
        </w:rPr>
        <w:t xml:space="preserve">právní úpravy se zpětně změní všem OSVČ, které vykonávají hlavní samostatnou výdělečnou činnost a jejichž minimální měsíční vyměřovací základ pro stanovení výše záloh na pojistné na důchodové pojištění činil v roce 2026 částku </w:t>
      </w:r>
      <w:r w:rsidR="00720064">
        <w:rPr>
          <w:rFonts w:ascii="Tahoma" w:hAnsi="Tahoma" w:cs="Tahoma"/>
          <w:sz w:val="20"/>
          <w:szCs w:val="20"/>
        </w:rPr>
        <w:t>19</w:t>
      </w:r>
      <w:r w:rsidR="0060792E">
        <w:rPr>
          <w:rFonts w:ascii="Tahoma" w:hAnsi="Tahoma" w:cs="Tahoma"/>
          <w:sz w:val="20"/>
          <w:szCs w:val="20"/>
        </w:rPr>
        <w:t> </w:t>
      </w:r>
      <w:r w:rsidR="00720064">
        <w:rPr>
          <w:rFonts w:ascii="Tahoma" w:hAnsi="Tahoma" w:cs="Tahoma"/>
          <w:sz w:val="20"/>
          <w:szCs w:val="20"/>
        </w:rPr>
        <w:t>587</w:t>
      </w:r>
      <w:r w:rsidRPr="00720064">
        <w:rPr>
          <w:rFonts w:ascii="Tahoma" w:hAnsi="Tahoma" w:cs="Tahoma"/>
          <w:sz w:val="20"/>
          <w:szCs w:val="20"/>
        </w:rPr>
        <w:t xml:space="preserve"> Kč (40 % průměrné mzdy) na nové minimum měsíčního vyměřovacího základu ve výši </w:t>
      </w:r>
      <w:r w:rsidR="00720064">
        <w:rPr>
          <w:rFonts w:ascii="Tahoma" w:hAnsi="Tahoma" w:cs="Tahoma"/>
          <w:sz w:val="20"/>
          <w:szCs w:val="20"/>
        </w:rPr>
        <w:t>17</w:t>
      </w:r>
      <w:r w:rsidR="0060792E">
        <w:rPr>
          <w:rFonts w:ascii="Tahoma" w:hAnsi="Tahoma" w:cs="Tahoma"/>
          <w:sz w:val="20"/>
          <w:szCs w:val="20"/>
        </w:rPr>
        <w:t> </w:t>
      </w:r>
      <w:r w:rsidR="00720064">
        <w:rPr>
          <w:rFonts w:ascii="Tahoma" w:hAnsi="Tahoma" w:cs="Tahoma"/>
          <w:sz w:val="20"/>
          <w:szCs w:val="20"/>
        </w:rPr>
        <w:t>139</w:t>
      </w:r>
      <w:r w:rsidRPr="007E5CC2">
        <w:rPr>
          <w:rFonts w:ascii="Tahoma" w:hAnsi="Tahoma" w:cs="Tahoma"/>
          <w:sz w:val="20"/>
          <w:szCs w:val="20"/>
        </w:rPr>
        <w:t xml:space="preserve"> Kč (35 % průměrné mzdy).</w:t>
      </w:r>
    </w:p>
    <w:p w14:paraId="09C88288" w14:textId="57A2E4EB" w:rsidR="007E5CC2" w:rsidRPr="007E5CC2" w:rsidRDefault="007E5CC2" w:rsidP="007E5CC2">
      <w:pPr>
        <w:spacing w:after="120" w:line="280" w:lineRule="exact"/>
        <w:ind w:left="567" w:hanging="425"/>
        <w:jc w:val="both"/>
        <w:rPr>
          <w:rFonts w:ascii="Tahoma" w:hAnsi="Tahoma" w:cs="Tahoma"/>
          <w:sz w:val="20"/>
          <w:szCs w:val="20"/>
        </w:rPr>
      </w:pPr>
      <w:r w:rsidRPr="007E5CC2">
        <w:rPr>
          <w:rFonts w:ascii="Tahoma" w:hAnsi="Tahoma" w:cs="Tahoma"/>
          <w:sz w:val="20"/>
          <w:szCs w:val="20"/>
        </w:rPr>
        <w:t>1.</w:t>
      </w:r>
      <w:r w:rsidRPr="007E5CC2">
        <w:rPr>
          <w:rFonts w:ascii="Tahoma" w:hAnsi="Tahoma" w:cs="Tahoma"/>
          <w:sz w:val="20"/>
          <w:szCs w:val="20"/>
        </w:rPr>
        <w:tab/>
        <w:t>Změnit parametr minimálního měsíčního vyměřovacího základu pro hlavní činnost, který bude mít dopad i na OSVČ, jejichž minimální vyměřovací základ vypočte</w:t>
      </w:r>
      <w:r>
        <w:rPr>
          <w:rFonts w:ascii="Tahoma" w:hAnsi="Tahoma" w:cs="Tahoma"/>
          <w:sz w:val="20"/>
          <w:szCs w:val="20"/>
        </w:rPr>
        <w:t>ný podle § 14 odst. 2 zákona č. </w:t>
      </w:r>
      <w:r w:rsidRPr="007E5CC2">
        <w:rPr>
          <w:rFonts w:ascii="Tahoma" w:hAnsi="Tahoma" w:cs="Tahoma"/>
          <w:sz w:val="20"/>
          <w:szCs w:val="20"/>
        </w:rPr>
        <w:t xml:space="preserve">589/1992 Sb., byl v rozpětí </w:t>
      </w:r>
      <w:r w:rsidR="00BA5C94">
        <w:rPr>
          <w:rFonts w:ascii="Tahoma" w:hAnsi="Tahoma" w:cs="Tahoma"/>
          <w:sz w:val="20"/>
          <w:szCs w:val="20"/>
        </w:rPr>
        <w:t>17 139</w:t>
      </w:r>
      <w:r w:rsidRPr="007E5CC2">
        <w:rPr>
          <w:rFonts w:ascii="Tahoma" w:hAnsi="Tahoma" w:cs="Tahoma"/>
          <w:sz w:val="20"/>
          <w:szCs w:val="20"/>
        </w:rPr>
        <w:t xml:space="preserve"> (nového) až </w:t>
      </w:r>
      <w:r w:rsidR="00BA5C94">
        <w:rPr>
          <w:rFonts w:ascii="Tahoma" w:hAnsi="Tahoma" w:cs="Tahoma"/>
          <w:sz w:val="20"/>
          <w:szCs w:val="20"/>
        </w:rPr>
        <w:t>19</w:t>
      </w:r>
      <w:r w:rsidR="00F23258">
        <w:rPr>
          <w:rFonts w:ascii="Tahoma" w:hAnsi="Tahoma" w:cs="Tahoma"/>
          <w:sz w:val="20"/>
          <w:szCs w:val="20"/>
        </w:rPr>
        <w:t> </w:t>
      </w:r>
      <w:r w:rsidR="00BA5C94">
        <w:rPr>
          <w:rFonts w:ascii="Tahoma" w:hAnsi="Tahoma" w:cs="Tahoma"/>
          <w:sz w:val="20"/>
          <w:szCs w:val="20"/>
        </w:rPr>
        <w:t>587</w:t>
      </w:r>
      <w:r w:rsidRPr="007E5CC2">
        <w:rPr>
          <w:rFonts w:ascii="Tahoma" w:hAnsi="Tahoma" w:cs="Tahoma"/>
          <w:sz w:val="20"/>
          <w:szCs w:val="20"/>
        </w:rPr>
        <w:t xml:space="preserve"> Kč (starého), tedy těch, které platí před účinností zákona zálohy na pojistné v minimální výši 5</w:t>
      </w:r>
      <w:r>
        <w:rPr>
          <w:rFonts w:ascii="Tahoma" w:hAnsi="Tahoma" w:cs="Tahoma"/>
          <w:sz w:val="20"/>
          <w:szCs w:val="20"/>
        </w:rPr>
        <w:t> </w:t>
      </w:r>
      <w:r w:rsidRPr="007E5CC2">
        <w:rPr>
          <w:rFonts w:ascii="Tahoma" w:hAnsi="Tahoma" w:cs="Tahoma"/>
          <w:sz w:val="20"/>
          <w:szCs w:val="20"/>
        </w:rPr>
        <w:t>720 Kč, ale od účinnosti zákona by jejich minimální výše zálohy na pojistné byla vyšší než 5</w:t>
      </w:r>
      <w:r>
        <w:rPr>
          <w:rFonts w:ascii="Tahoma" w:hAnsi="Tahoma" w:cs="Tahoma"/>
          <w:sz w:val="20"/>
          <w:szCs w:val="20"/>
        </w:rPr>
        <w:t> </w:t>
      </w:r>
      <w:r w:rsidRPr="007E5CC2">
        <w:rPr>
          <w:rFonts w:ascii="Tahoma" w:hAnsi="Tahoma" w:cs="Tahoma"/>
          <w:sz w:val="20"/>
          <w:szCs w:val="20"/>
        </w:rPr>
        <w:t>005 Kč, ale nepřesahující 5</w:t>
      </w:r>
      <w:r>
        <w:rPr>
          <w:rFonts w:ascii="Tahoma" w:hAnsi="Tahoma" w:cs="Tahoma"/>
          <w:sz w:val="20"/>
          <w:szCs w:val="20"/>
        </w:rPr>
        <w:t> </w:t>
      </w:r>
      <w:r w:rsidRPr="007E5CC2">
        <w:rPr>
          <w:rFonts w:ascii="Tahoma" w:hAnsi="Tahoma" w:cs="Tahoma"/>
          <w:sz w:val="20"/>
          <w:szCs w:val="20"/>
        </w:rPr>
        <w:t>720 Kč. To</w:t>
      </w:r>
      <w:r>
        <w:rPr>
          <w:rFonts w:ascii="Tahoma" w:hAnsi="Tahoma" w:cs="Tahoma"/>
          <w:sz w:val="20"/>
          <w:szCs w:val="20"/>
        </w:rPr>
        <w:t> </w:t>
      </w:r>
      <w:r w:rsidRPr="007E5CC2">
        <w:rPr>
          <w:rFonts w:ascii="Tahoma" w:hAnsi="Tahoma" w:cs="Tahoma"/>
          <w:sz w:val="20"/>
          <w:szCs w:val="20"/>
        </w:rPr>
        <w:t xml:space="preserve">odpovídá vypočtenému měsíčnímu vyměřovacímu základu v rozpětí </w:t>
      </w:r>
      <w:r w:rsidR="00BA5C94">
        <w:rPr>
          <w:rFonts w:ascii="Tahoma" w:hAnsi="Tahoma" w:cs="Tahoma"/>
          <w:sz w:val="20"/>
          <w:szCs w:val="20"/>
        </w:rPr>
        <w:t>17</w:t>
      </w:r>
      <w:r w:rsidR="00F23258">
        <w:rPr>
          <w:rFonts w:ascii="Tahoma" w:hAnsi="Tahoma" w:cs="Tahoma"/>
          <w:sz w:val="20"/>
          <w:szCs w:val="20"/>
        </w:rPr>
        <w:t> </w:t>
      </w:r>
      <w:r w:rsidR="00BA5C94">
        <w:rPr>
          <w:rFonts w:ascii="Tahoma" w:hAnsi="Tahoma" w:cs="Tahoma"/>
          <w:sz w:val="20"/>
          <w:szCs w:val="20"/>
        </w:rPr>
        <w:t>139</w:t>
      </w:r>
      <w:r w:rsidRPr="007E5CC2">
        <w:rPr>
          <w:rFonts w:ascii="Tahoma" w:hAnsi="Tahoma" w:cs="Tahoma"/>
          <w:sz w:val="20"/>
          <w:szCs w:val="20"/>
        </w:rPr>
        <w:t xml:space="preserve"> </w:t>
      </w:r>
      <w:r>
        <w:rPr>
          <w:rFonts w:ascii="Tahoma" w:hAnsi="Tahoma" w:cs="Tahoma"/>
          <w:sz w:val="20"/>
          <w:szCs w:val="20"/>
        </w:rPr>
        <w:t xml:space="preserve">Kč </w:t>
      </w:r>
      <w:r w:rsidRPr="007E5CC2">
        <w:rPr>
          <w:rFonts w:ascii="Tahoma" w:hAnsi="Tahoma" w:cs="Tahoma"/>
          <w:sz w:val="20"/>
          <w:szCs w:val="20"/>
        </w:rPr>
        <w:t xml:space="preserve">až </w:t>
      </w:r>
      <w:r w:rsidR="00BA5C94">
        <w:rPr>
          <w:rFonts w:ascii="Tahoma" w:hAnsi="Tahoma" w:cs="Tahoma"/>
          <w:sz w:val="20"/>
          <w:szCs w:val="20"/>
        </w:rPr>
        <w:t>19</w:t>
      </w:r>
      <w:r w:rsidR="00F23258">
        <w:rPr>
          <w:rFonts w:ascii="Tahoma" w:hAnsi="Tahoma" w:cs="Tahoma"/>
          <w:sz w:val="20"/>
          <w:szCs w:val="20"/>
        </w:rPr>
        <w:t> </w:t>
      </w:r>
      <w:r w:rsidR="00BA5C94">
        <w:rPr>
          <w:rFonts w:ascii="Tahoma" w:hAnsi="Tahoma" w:cs="Tahoma"/>
          <w:sz w:val="20"/>
          <w:szCs w:val="20"/>
        </w:rPr>
        <w:t>587</w:t>
      </w:r>
      <w:r w:rsidRPr="007E5CC2">
        <w:rPr>
          <w:rFonts w:ascii="Tahoma" w:hAnsi="Tahoma" w:cs="Tahoma"/>
          <w:sz w:val="20"/>
          <w:szCs w:val="20"/>
        </w:rPr>
        <w:t xml:space="preserve"> Kč. </w:t>
      </w:r>
      <w:r w:rsidR="00EA437B">
        <w:rPr>
          <w:rFonts w:ascii="Tahoma" w:hAnsi="Tahoma" w:cs="Tahoma"/>
          <w:sz w:val="20"/>
          <w:szCs w:val="20"/>
        </w:rPr>
        <w:t>Změna ve výši vyměřovacího základu bude</w:t>
      </w:r>
      <w:r w:rsidRPr="007E5CC2">
        <w:rPr>
          <w:rFonts w:ascii="Tahoma" w:hAnsi="Tahoma" w:cs="Tahoma"/>
          <w:sz w:val="20"/>
          <w:szCs w:val="20"/>
        </w:rPr>
        <w:t xml:space="preserve"> u těchto OSVČ zaji</w:t>
      </w:r>
      <w:r w:rsidR="00EA437B">
        <w:rPr>
          <w:rFonts w:ascii="Tahoma" w:hAnsi="Tahoma" w:cs="Tahoma"/>
          <w:sz w:val="20"/>
          <w:szCs w:val="20"/>
        </w:rPr>
        <w:t>štěna</w:t>
      </w:r>
      <w:r w:rsidRPr="007E5CC2">
        <w:rPr>
          <w:rFonts w:ascii="Tahoma" w:hAnsi="Tahoma" w:cs="Tahoma"/>
          <w:sz w:val="20"/>
          <w:szCs w:val="20"/>
        </w:rPr>
        <w:t xml:space="preserve"> spuštěním přepočtu minimálních předpisů v APV UDRZBA, který by měl nastavit (zpětně k lednu 2026) minimální předpis vypočtený z přehledu za rok 2024 (nebo 2025, jestliže byl již tento podán před účinností zákona), ne však nižší, než minimální měsíční vyměřovací základ nově platný pro rok 2026.</w:t>
      </w:r>
    </w:p>
    <w:p w14:paraId="18888A52" w14:textId="598532BB" w:rsidR="007E5CC2" w:rsidRDefault="007E5CC2" w:rsidP="007E5CC2">
      <w:pPr>
        <w:spacing w:after="120" w:line="280" w:lineRule="exact"/>
        <w:ind w:left="567" w:hanging="425"/>
        <w:jc w:val="both"/>
        <w:rPr>
          <w:rFonts w:ascii="Tahoma" w:hAnsi="Tahoma" w:cs="Tahoma"/>
          <w:sz w:val="20"/>
          <w:szCs w:val="20"/>
        </w:rPr>
      </w:pPr>
      <w:r w:rsidRPr="007E5CC2">
        <w:rPr>
          <w:rFonts w:ascii="Tahoma" w:hAnsi="Tahoma" w:cs="Tahoma"/>
          <w:sz w:val="20"/>
          <w:szCs w:val="20"/>
        </w:rPr>
        <w:t>2.</w:t>
      </w:r>
      <w:r w:rsidRPr="007E5CC2">
        <w:rPr>
          <w:rFonts w:ascii="Tahoma" w:hAnsi="Tahoma" w:cs="Tahoma"/>
          <w:sz w:val="20"/>
          <w:szCs w:val="20"/>
        </w:rPr>
        <w:tab/>
        <w:t>Změnit parametr pro I. pásmo paušálního režimu pro rok 2026, který je vypočítáván z minimálního vyměřovacího základu a zvýšen o 15 %. Pro I pásmo paušálního režimu bude nově platit měsíční vyměřovací základ 19</w:t>
      </w:r>
      <w:r>
        <w:rPr>
          <w:rFonts w:ascii="Tahoma" w:hAnsi="Tahoma" w:cs="Tahoma"/>
          <w:sz w:val="20"/>
          <w:szCs w:val="20"/>
        </w:rPr>
        <w:t> </w:t>
      </w:r>
      <w:r w:rsidRPr="007E5CC2">
        <w:rPr>
          <w:rFonts w:ascii="Tahoma" w:hAnsi="Tahoma" w:cs="Tahoma"/>
          <w:sz w:val="20"/>
          <w:szCs w:val="20"/>
        </w:rPr>
        <w:t>710 Kč (pojistné 5</w:t>
      </w:r>
      <w:r>
        <w:rPr>
          <w:rFonts w:ascii="Tahoma" w:hAnsi="Tahoma" w:cs="Tahoma"/>
          <w:sz w:val="20"/>
          <w:szCs w:val="20"/>
        </w:rPr>
        <w:t> </w:t>
      </w:r>
      <w:r w:rsidRPr="007E5CC2">
        <w:rPr>
          <w:rFonts w:ascii="Tahoma" w:hAnsi="Tahoma" w:cs="Tahoma"/>
          <w:sz w:val="20"/>
          <w:szCs w:val="20"/>
        </w:rPr>
        <w:t xml:space="preserve">756 Kč). Změna PAU pásma I bude provedena zpětně od ledna. Ze stejného důvodu bude také změna výše paušálního pásma pro fiktivní přehled 2026 (při jeho automatizovaném vytvoření bude stanoven celoroční minimální vyměřovací základ </w:t>
      </w:r>
      <w:r w:rsidR="00DB4FC8">
        <w:rPr>
          <w:rFonts w:ascii="Tahoma" w:hAnsi="Tahoma" w:cs="Tahoma"/>
          <w:sz w:val="20"/>
          <w:szCs w:val="20"/>
        </w:rPr>
        <w:t>I. </w:t>
      </w:r>
      <w:r w:rsidRPr="007E5CC2">
        <w:rPr>
          <w:rFonts w:ascii="Tahoma" w:hAnsi="Tahoma" w:cs="Tahoma"/>
          <w:sz w:val="20"/>
          <w:szCs w:val="20"/>
        </w:rPr>
        <w:t>pásma pro rok 2026 ve snížené výši – tj. 19</w:t>
      </w:r>
      <w:r w:rsidR="00DB4FC8">
        <w:rPr>
          <w:rFonts w:ascii="Tahoma" w:hAnsi="Tahoma" w:cs="Tahoma"/>
          <w:sz w:val="20"/>
          <w:szCs w:val="20"/>
        </w:rPr>
        <w:t> </w:t>
      </w:r>
      <w:r w:rsidRPr="007E5CC2">
        <w:rPr>
          <w:rFonts w:ascii="Tahoma" w:hAnsi="Tahoma" w:cs="Tahoma"/>
          <w:sz w:val="20"/>
          <w:szCs w:val="20"/>
        </w:rPr>
        <w:t>710 Kč / měsíc činnosti).</w:t>
      </w:r>
    </w:p>
    <w:p w14:paraId="48782015" w14:textId="44721418" w:rsidR="007E5CC2" w:rsidRDefault="007E5CC2" w:rsidP="007E5CC2">
      <w:pPr>
        <w:spacing w:after="120" w:line="280" w:lineRule="exact"/>
        <w:rPr>
          <w:rFonts w:ascii="Tahoma" w:hAnsi="Tahoma" w:cs="Tahoma"/>
          <w:sz w:val="20"/>
          <w:szCs w:val="20"/>
        </w:rPr>
      </w:pPr>
    </w:p>
    <w:p w14:paraId="6779AF23" w14:textId="6FD82365" w:rsidR="009C66C6" w:rsidRDefault="009C66C6" w:rsidP="007E5CC2">
      <w:pPr>
        <w:spacing w:after="120" w:line="280" w:lineRule="exact"/>
        <w:rPr>
          <w:rFonts w:ascii="Tahoma" w:hAnsi="Tahoma" w:cs="Tahoma"/>
          <w:sz w:val="20"/>
          <w:szCs w:val="20"/>
        </w:rPr>
      </w:pPr>
    </w:p>
    <w:p w14:paraId="51D2C86F" w14:textId="43FD8E35" w:rsidR="009C66C6" w:rsidRDefault="009C66C6">
      <w:pPr>
        <w:rPr>
          <w:rFonts w:ascii="Tahoma" w:hAnsi="Tahoma" w:cs="Tahoma"/>
          <w:sz w:val="20"/>
          <w:szCs w:val="20"/>
        </w:rPr>
      </w:pPr>
      <w:r>
        <w:rPr>
          <w:rFonts w:ascii="Tahoma" w:hAnsi="Tahoma" w:cs="Tahoma"/>
          <w:sz w:val="20"/>
          <w:szCs w:val="20"/>
        </w:rPr>
        <w:br w:type="page"/>
      </w:r>
    </w:p>
    <w:p w14:paraId="71455A0C" w14:textId="77777777" w:rsidR="009C66C6" w:rsidRDefault="009C66C6" w:rsidP="007E5CC2">
      <w:pPr>
        <w:spacing w:after="120" w:line="280" w:lineRule="exact"/>
        <w:rPr>
          <w:rFonts w:ascii="Tahoma" w:hAnsi="Tahoma" w:cs="Tahoma"/>
          <w:sz w:val="20"/>
          <w:szCs w:val="20"/>
        </w:rPr>
      </w:pP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789E0883" w14:textId="77777777" w:rsidR="00B96D21" w:rsidRPr="00F0075E" w:rsidRDefault="00B96D21" w:rsidP="00B96D21">
      <w:pPr>
        <w:spacing w:before="120" w:after="180" w:line="280" w:lineRule="exact"/>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1196"/>
        <w:gridCol w:w="1209"/>
        <w:gridCol w:w="1276"/>
        <w:gridCol w:w="1559"/>
        <w:gridCol w:w="1910"/>
        <w:gridCol w:w="1842"/>
      </w:tblGrid>
      <w:tr w:rsidR="00B96D21" w:rsidRPr="007F79EB" w14:paraId="023016C0" w14:textId="77777777" w:rsidTr="0055797A">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61B97376"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28F6909"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72BD38B6"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Zvýšená podpora od Poskytovatele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0359208"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Konečná akceptace Objednatelem</w:t>
            </w:r>
          </w:p>
        </w:tc>
      </w:tr>
      <w:tr w:rsidR="00B96D21" w:rsidRPr="007F79EB" w14:paraId="74FBAD69" w14:textId="77777777" w:rsidTr="0060792E">
        <w:trPr>
          <w:trHeight w:val="331"/>
        </w:trPr>
        <w:tc>
          <w:tcPr>
            <w:tcW w:w="1196" w:type="dxa"/>
            <w:vMerge w:val="restart"/>
            <w:tcBorders>
              <w:top w:val="nil"/>
              <w:left w:val="single" w:sz="4" w:space="0" w:color="auto"/>
              <w:right w:val="single" w:sz="4" w:space="0" w:color="auto"/>
            </w:tcBorders>
            <w:shd w:val="clear" w:color="auto" w:fill="D2F0FF"/>
            <w:vAlign w:val="center"/>
          </w:tcPr>
          <w:p w14:paraId="09E56F10" w14:textId="77777777" w:rsidR="00B96D21" w:rsidRPr="005E45DA" w:rsidRDefault="00B96D21" w:rsidP="0055797A">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485" w:type="dxa"/>
            <w:gridSpan w:val="2"/>
            <w:tcBorders>
              <w:top w:val="nil"/>
              <w:left w:val="nil"/>
              <w:bottom w:val="single" w:sz="4" w:space="0" w:color="auto"/>
              <w:right w:val="single" w:sz="4" w:space="0" w:color="auto"/>
            </w:tcBorders>
            <w:shd w:val="clear" w:color="auto" w:fill="D2F0FF"/>
            <w:vAlign w:val="center"/>
          </w:tcPr>
          <w:p w14:paraId="41E26BD7"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264FFC53" w14:textId="77777777" w:rsidR="00B96D21" w:rsidRPr="0060792E" w:rsidRDefault="00B96D21" w:rsidP="0055797A">
            <w:pPr>
              <w:rPr>
                <w:rFonts w:ascii="Tahoma" w:hAnsi="Tahoma" w:cs="Tahoma"/>
                <w:b/>
                <w:bCs/>
                <w:color w:val="000000"/>
                <w:sz w:val="20"/>
                <w:szCs w:val="20"/>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658FD5EA" w14:textId="77777777" w:rsidR="00B96D21" w:rsidRPr="0060792E" w:rsidRDefault="00B96D21" w:rsidP="0055797A">
            <w:pPr>
              <w:rPr>
                <w:rFonts w:ascii="Tahoma" w:hAnsi="Tahoma" w:cs="Tahoma"/>
                <w:b/>
                <w:bCs/>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A0E6313" w14:textId="77777777" w:rsidR="00B96D21" w:rsidRPr="0060792E" w:rsidRDefault="00B96D21" w:rsidP="0055797A">
            <w:pPr>
              <w:rPr>
                <w:rFonts w:ascii="Tahoma" w:hAnsi="Tahoma" w:cs="Tahoma"/>
                <w:b/>
                <w:bCs/>
                <w:color w:val="000000"/>
                <w:sz w:val="20"/>
                <w:szCs w:val="20"/>
              </w:rPr>
            </w:pPr>
          </w:p>
        </w:tc>
      </w:tr>
      <w:tr w:rsidR="00B96D21" w:rsidRPr="007F79EB" w14:paraId="194FFF72" w14:textId="77777777" w:rsidTr="0060792E">
        <w:trPr>
          <w:trHeight w:val="265"/>
        </w:trPr>
        <w:tc>
          <w:tcPr>
            <w:tcW w:w="1196" w:type="dxa"/>
            <w:vMerge/>
            <w:tcBorders>
              <w:left w:val="single" w:sz="4" w:space="0" w:color="auto"/>
              <w:bottom w:val="single" w:sz="4" w:space="0" w:color="auto"/>
              <w:right w:val="single" w:sz="4" w:space="0" w:color="auto"/>
            </w:tcBorders>
            <w:shd w:val="clear" w:color="auto" w:fill="D2F0FF"/>
            <w:vAlign w:val="center"/>
            <w:hideMark/>
          </w:tcPr>
          <w:p w14:paraId="7638895B" w14:textId="77777777" w:rsidR="00B96D21" w:rsidRPr="005E45DA" w:rsidRDefault="00B96D21" w:rsidP="0055797A">
            <w:pPr>
              <w:jc w:val="center"/>
              <w:rPr>
                <w:rFonts w:ascii="Tahoma" w:hAnsi="Tahoma" w:cs="Tahoma"/>
                <w:b/>
                <w:bCs/>
                <w:color w:val="000000"/>
                <w:sz w:val="18"/>
                <w:szCs w:val="18"/>
              </w:rPr>
            </w:pPr>
          </w:p>
        </w:tc>
        <w:tc>
          <w:tcPr>
            <w:tcW w:w="1209" w:type="dxa"/>
            <w:tcBorders>
              <w:top w:val="nil"/>
              <w:left w:val="nil"/>
              <w:bottom w:val="single" w:sz="4" w:space="0" w:color="auto"/>
              <w:right w:val="single" w:sz="4" w:space="0" w:color="auto"/>
            </w:tcBorders>
            <w:shd w:val="clear" w:color="auto" w:fill="D2F0FF"/>
            <w:vAlign w:val="center"/>
            <w:hideMark/>
          </w:tcPr>
          <w:p w14:paraId="71FA5DC5"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do TP</w:t>
            </w:r>
          </w:p>
        </w:tc>
        <w:tc>
          <w:tcPr>
            <w:tcW w:w="1276" w:type="dxa"/>
            <w:tcBorders>
              <w:top w:val="nil"/>
              <w:left w:val="nil"/>
              <w:bottom w:val="single" w:sz="4" w:space="0" w:color="auto"/>
              <w:right w:val="single" w:sz="4" w:space="0" w:color="auto"/>
            </w:tcBorders>
            <w:shd w:val="clear" w:color="auto" w:fill="D2F0FF"/>
            <w:vAlign w:val="center"/>
            <w:hideMark/>
          </w:tcPr>
          <w:p w14:paraId="2CEC3632" w14:textId="77777777" w:rsidR="00B96D21" w:rsidRPr="0060792E" w:rsidRDefault="00B96D21" w:rsidP="0055797A">
            <w:pPr>
              <w:jc w:val="center"/>
              <w:rPr>
                <w:rFonts w:ascii="Tahoma" w:hAnsi="Tahoma" w:cs="Tahoma"/>
                <w:b/>
                <w:bCs/>
                <w:color w:val="000000"/>
                <w:sz w:val="20"/>
                <w:szCs w:val="20"/>
              </w:rPr>
            </w:pPr>
            <w:r w:rsidRPr="0060792E">
              <w:rPr>
                <w:rFonts w:ascii="Tahoma" w:hAnsi="Tahoma" w:cs="Tahoma"/>
                <w:b/>
                <w:bCs/>
                <w:color w:val="000000"/>
                <w:sz w:val="20"/>
                <w:szCs w:val="20"/>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CE7D7BB" w14:textId="77777777" w:rsidR="00B96D21" w:rsidRPr="0060792E" w:rsidRDefault="00B96D21" w:rsidP="0055797A">
            <w:pPr>
              <w:rPr>
                <w:rFonts w:ascii="Tahoma" w:hAnsi="Tahoma" w:cs="Tahoma"/>
                <w:b/>
                <w:bCs/>
                <w:color w:val="000000"/>
                <w:sz w:val="20"/>
                <w:szCs w:val="20"/>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654C0A48" w14:textId="77777777" w:rsidR="00B96D21" w:rsidRPr="0060792E" w:rsidRDefault="00B96D21" w:rsidP="0055797A">
            <w:pPr>
              <w:rPr>
                <w:rFonts w:ascii="Tahoma" w:hAnsi="Tahoma" w:cs="Tahoma"/>
                <w:b/>
                <w:bCs/>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313354FB" w14:textId="77777777" w:rsidR="00B96D21" w:rsidRPr="0060792E" w:rsidRDefault="00B96D21" w:rsidP="0055797A">
            <w:pPr>
              <w:rPr>
                <w:rFonts w:ascii="Tahoma" w:hAnsi="Tahoma" w:cs="Tahoma"/>
                <w:b/>
                <w:bCs/>
                <w:color w:val="000000"/>
                <w:sz w:val="20"/>
                <w:szCs w:val="20"/>
              </w:rPr>
            </w:pPr>
          </w:p>
        </w:tc>
      </w:tr>
      <w:tr w:rsidR="00B96D21" w:rsidRPr="007F79EB" w14:paraId="5FEA1329" w14:textId="77777777" w:rsidTr="0060792E">
        <w:trPr>
          <w:trHeight w:val="992"/>
        </w:trPr>
        <w:tc>
          <w:tcPr>
            <w:tcW w:w="1196" w:type="dxa"/>
            <w:tcBorders>
              <w:top w:val="nil"/>
              <w:left w:val="single" w:sz="4" w:space="0" w:color="auto"/>
              <w:bottom w:val="single" w:sz="4" w:space="0" w:color="auto"/>
              <w:right w:val="single" w:sz="4" w:space="0" w:color="auto"/>
            </w:tcBorders>
            <w:noWrap/>
            <w:vAlign w:val="center"/>
            <w:hideMark/>
          </w:tcPr>
          <w:p w14:paraId="2D077F39" w14:textId="1BCC693B" w:rsidR="00B96D21" w:rsidRPr="0060792E" w:rsidRDefault="00B96D21" w:rsidP="00B96D21">
            <w:pPr>
              <w:jc w:val="center"/>
              <w:rPr>
                <w:rFonts w:ascii="Tahoma" w:hAnsi="Tahoma" w:cs="Tahoma"/>
                <w:color w:val="000000"/>
                <w:sz w:val="20"/>
                <w:szCs w:val="20"/>
              </w:rPr>
            </w:pPr>
            <w:r w:rsidRPr="0060792E">
              <w:rPr>
                <w:rFonts w:ascii="Tahoma" w:hAnsi="Tahoma" w:cs="Tahoma"/>
                <w:color w:val="000000"/>
                <w:sz w:val="20"/>
                <w:szCs w:val="20"/>
              </w:rPr>
              <w:t xml:space="preserve">max. </w:t>
            </w:r>
            <w:r w:rsidRPr="0060792E">
              <w:rPr>
                <w:rFonts w:ascii="Tahoma" w:hAnsi="Tahoma" w:cs="Tahoma"/>
                <w:b/>
                <w:color w:val="000000"/>
                <w:sz w:val="20"/>
                <w:szCs w:val="20"/>
              </w:rPr>
              <w:t>T</w:t>
            </w:r>
            <w:r w:rsidRPr="0060792E">
              <w:rPr>
                <w:rFonts w:ascii="Tahoma" w:hAnsi="Tahoma" w:cs="Tahoma"/>
                <w:color w:val="000000"/>
                <w:sz w:val="20"/>
                <w:szCs w:val="20"/>
              </w:rPr>
              <w:t>+</w:t>
            </w:r>
            <w:r w:rsidR="003A459A" w:rsidRPr="0060792E">
              <w:rPr>
                <w:rFonts w:ascii="Tahoma" w:hAnsi="Tahoma" w:cs="Tahoma"/>
                <w:color w:val="000000"/>
                <w:sz w:val="20"/>
                <w:szCs w:val="20"/>
              </w:rPr>
              <w:t>21</w:t>
            </w:r>
          </w:p>
        </w:tc>
        <w:tc>
          <w:tcPr>
            <w:tcW w:w="1209" w:type="dxa"/>
            <w:tcBorders>
              <w:top w:val="nil"/>
              <w:left w:val="nil"/>
              <w:bottom w:val="single" w:sz="4" w:space="0" w:color="auto"/>
              <w:right w:val="single" w:sz="4" w:space="0" w:color="auto"/>
            </w:tcBorders>
            <w:noWrap/>
            <w:vAlign w:val="center"/>
            <w:hideMark/>
          </w:tcPr>
          <w:p w14:paraId="13A87A23" w14:textId="7DF777F1" w:rsidR="00B96D21" w:rsidRPr="0060792E" w:rsidRDefault="00B96D21" w:rsidP="00B96D21">
            <w:pPr>
              <w:jc w:val="center"/>
              <w:rPr>
                <w:rFonts w:ascii="Tahoma" w:hAnsi="Tahoma" w:cs="Tahoma"/>
                <w:color w:val="000000"/>
                <w:sz w:val="20"/>
                <w:szCs w:val="20"/>
              </w:rPr>
            </w:pPr>
            <w:r w:rsidRPr="0060792E">
              <w:rPr>
                <w:rFonts w:ascii="Tahoma" w:hAnsi="Tahoma" w:cs="Tahoma"/>
                <w:color w:val="000000"/>
                <w:sz w:val="20"/>
                <w:szCs w:val="20"/>
              </w:rPr>
              <w:t xml:space="preserve">max. </w:t>
            </w:r>
            <w:r w:rsidRPr="0060792E">
              <w:rPr>
                <w:rFonts w:ascii="Tahoma" w:hAnsi="Tahoma" w:cs="Tahoma"/>
                <w:b/>
                <w:color w:val="000000"/>
                <w:sz w:val="20"/>
                <w:szCs w:val="20"/>
              </w:rPr>
              <w:t>T</w:t>
            </w:r>
            <w:r w:rsidRPr="0060792E">
              <w:rPr>
                <w:rFonts w:ascii="Tahoma" w:hAnsi="Tahoma" w:cs="Tahoma"/>
                <w:color w:val="000000"/>
                <w:sz w:val="20"/>
                <w:szCs w:val="20"/>
              </w:rPr>
              <w:t>+</w:t>
            </w:r>
            <w:r w:rsidR="003A459A" w:rsidRPr="0060792E">
              <w:rPr>
                <w:rFonts w:ascii="Tahoma" w:hAnsi="Tahoma" w:cs="Tahoma"/>
                <w:color w:val="000000"/>
                <w:sz w:val="20"/>
                <w:szCs w:val="20"/>
              </w:rPr>
              <w:t>56</w:t>
            </w:r>
          </w:p>
        </w:tc>
        <w:tc>
          <w:tcPr>
            <w:tcW w:w="1276" w:type="dxa"/>
            <w:tcBorders>
              <w:top w:val="nil"/>
              <w:left w:val="nil"/>
              <w:bottom w:val="single" w:sz="4" w:space="0" w:color="auto"/>
              <w:right w:val="single" w:sz="4" w:space="0" w:color="auto"/>
            </w:tcBorders>
            <w:noWrap/>
            <w:vAlign w:val="center"/>
            <w:hideMark/>
          </w:tcPr>
          <w:p w14:paraId="41624EAE" w14:textId="0BB7BCFB" w:rsidR="00B96D21" w:rsidRPr="0060792E" w:rsidRDefault="00B96D21" w:rsidP="00B96D21">
            <w:pPr>
              <w:jc w:val="center"/>
              <w:rPr>
                <w:rFonts w:ascii="Tahoma" w:hAnsi="Tahoma" w:cs="Tahoma"/>
                <w:color w:val="000000"/>
                <w:sz w:val="20"/>
                <w:szCs w:val="20"/>
              </w:rPr>
            </w:pPr>
            <w:r w:rsidRPr="0060792E">
              <w:rPr>
                <w:rFonts w:ascii="Tahoma" w:hAnsi="Tahoma" w:cs="Tahoma"/>
                <w:color w:val="000000"/>
                <w:sz w:val="20"/>
                <w:szCs w:val="20"/>
              </w:rPr>
              <w:t xml:space="preserve">max. </w:t>
            </w:r>
            <w:r w:rsidRPr="0060792E">
              <w:rPr>
                <w:rFonts w:ascii="Tahoma" w:hAnsi="Tahoma" w:cs="Tahoma"/>
                <w:b/>
                <w:color w:val="000000"/>
                <w:sz w:val="20"/>
                <w:szCs w:val="20"/>
              </w:rPr>
              <w:t>T</w:t>
            </w:r>
            <w:r w:rsidRPr="0060792E">
              <w:rPr>
                <w:rFonts w:ascii="Tahoma" w:hAnsi="Tahoma" w:cs="Tahoma"/>
                <w:color w:val="000000"/>
                <w:sz w:val="20"/>
                <w:szCs w:val="20"/>
              </w:rPr>
              <w:t>+</w:t>
            </w:r>
            <w:r w:rsidR="003A459A" w:rsidRPr="0060792E">
              <w:rPr>
                <w:rFonts w:ascii="Tahoma" w:hAnsi="Tahoma" w:cs="Tahoma"/>
                <w:color w:val="000000"/>
                <w:sz w:val="20"/>
                <w:szCs w:val="20"/>
              </w:rPr>
              <w:t>70</w:t>
            </w:r>
          </w:p>
        </w:tc>
        <w:tc>
          <w:tcPr>
            <w:tcW w:w="1559" w:type="dxa"/>
            <w:tcBorders>
              <w:top w:val="nil"/>
              <w:left w:val="nil"/>
              <w:bottom w:val="single" w:sz="4" w:space="0" w:color="auto"/>
              <w:right w:val="single" w:sz="4" w:space="0" w:color="auto"/>
            </w:tcBorders>
            <w:vAlign w:val="center"/>
            <w:hideMark/>
          </w:tcPr>
          <w:p w14:paraId="73714B5D" w14:textId="66E3A4D8" w:rsidR="00B96D21" w:rsidRPr="0060792E" w:rsidRDefault="00B96D21" w:rsidP="00B96D21">
            <w:pPr>
              <w:jc w:val="center"/>
              <w:rPr>
                <w:rFonts w:ascii="Tahoma" w:hAnsi="Tahoma" w:cs="Tahoma"/>
                <w:color w:val="000000"/>
                <w:sz w:val="20"/>
                <w:szCs w:val="20"/>
              </w:rPr>
            </w:pPr>
            <w:r w:rsidRPr="0060792E">
              <w:rPr>
                <w:rFonts w:ascii="Tahoma" w:hAnsi="Tahoma" w:cs="Tahoma"/>
                <w:color w:val="000000"/>
                <w:sz w:val="20"/>
                <w:szCs w:val="20"/>
              </w:rPr>
              <w:t xml:space="preserve">max. </w:t>
            </w:r>
            <w:r w:rsidRPr="0060792E">
              <w:rPr>
                <w:rFonts w:ascii="Tahoma" w:hAnsi="Tahoma" w:cs="Tahoma"/>
                <w:b/>
                <w:color w:val="000000"/>
                <w:sz w:val="20"/>
                <w:szCs w:val="20"/>
              </w:rPr>
              <w:t>T</w:t>
            </w:r>
            <w:r w:rsidRPr="0060792E">
              <w:rPr>
                <w:rFonts w:ascii="Tahoma" w:hAnsi="Tahoma" w:cs="Tahoma"/>
                <w:color w:val="000000"/>
                <w:sz w:val="20"/>
                <w:szCs w:val="20"/>
              </w:rPr>
              <w:t>+</w:t>
            </w:r>
            <w:r w:rsidR="003A459A" w:rsidRPr="0060792E">
              <w:rPr>
                <w:rFonts w:ascii="Tahoma" w:hAnsi="Tahoma" w:cs="Tahoma"/>
                <w:color w:val="000000"/>
                <w:sz w:val="20"/>
                <w:szCs w:val="20"/>
              </w:rPr>
              <w:t>72</w:t>
            </w:r>
          </w:p>
        </w:tc>
        <w:tc>
          <w:tcPr>
            <w:tcW w:w="1910" w:type="dxa"/>
            <w:tcBorders>
              <w:top w:val="nil"/>
              <w:left w:val="nil"/>
              <w:bottom w:val="single" w:sz="4" w:space="0" w:color="auto"/>
              <w:right w:val="single" w:sz="4" w:space="0" w:color="auto"/>
            </w:tcBorders>
            <w:vAlign w:val="center"/>
            <w:hideMark/>
          </w:tcPr>
          <w:p w14:paraId="5C652D0A" w14:textId="77777777" w:rsidR="00B96D21" w:rsidRPr="0060792E" w:rsidRDefault="00B96D21" w:rsidP="0055797A">
            <w:pPr>
              <w:jc w:val="center"/>
              <w:rPr>
                <w:rFonts w:ascii="Tahoma" w:hAnsi="Tahoma" w:cs="Tahoma"/>
                <w:color w:val="000000"/>
                <w:sz w:val="20"/>
                <w:szCs w:val="20"/>
              </w:rPr>
            </w:pPr>
            <w:r w:rsidRPr="0060792E">
              <w:rPr>
                <w:rFonts w:ascii="Tahoma" w:hAnsi="Tahoma" w:cs="Tahoma"/>
                <w:color w:val="000000"/>
                <w:sz w:val="20"/>
                <w:szCs w:val="20"/>
              </w:rPr>
              <w:t xml:space="preserve">+14 dní po nasazení do PP </w:t>
            </w:r>
          </w:p>
          <w:p w14:paraId="307DB505" w14:textId="77777777" w:rsidR="00B96D21" w:rsidRPr="0060792E" w:rsidRDefault="00B96D21" w:rsidP="0055797A">
            <w:pPr>
              <w:jc w:val="center"/>
              <w:rPr>
                <w:rFonts w:ascii="Tahoma" w:hAnsi="Tahoma" w:cs="Tahoma"/>
                <w:color w:val="000000"/>
                <w:sz w:val="20"/>
                <w:szCs w:val="20"/>
              </w:rPr>
            </w:pPr>
            <w:r w:rsidRPr="0060792E">
              <w:rPr>
                <w:rFonts w:ascii="Tahoma" w:hAnsi="Tahoma" w:cs="Tahoma"/>
                <w:bCs/>
                <w:color w:val="000000"/>
                <w:sz w:val="20"/>
                <w:szCs w:val="20"/>
              </w:rPr>
              <w:t>= předání plnění ke konečné akceptaci</w:t>
            </w:r>
          </w:p>
        </w:tc>
        <w:tc>
          <w:tcPr>
            <w:tcW w:w="1842" w:type="dxa"/>
            <w:tcBorders>
              <w:top w:val="nil"/>
              <w:left w:val="nil"/>
              <w:bottom w:val="single" w:sz="4" w:space="0" w:color="auto"/>
              <w:right w:val="single" w:sz="4" w:space="0" w:color="auto"/>
            </w:tcBorders>
            <w:vAlign w:val="center"/>
            <w:hideMark/>
          </w:tcPr>
          <w:p w14:paraId="6196593B" w14:textId="77777777" w:rsidR="00B96D21" w:rsidRPr="0060792E" w:rsidRDefault="00B96D21" w:rsidP="0055797A">
            <w:pPr>
              <w:jc w:val="center"/>
              <w:rPr>
                <w:rFonts w:ascii="Tahoma" w:hAnsi="Tahoma" w:cs="Tahoma"/>
                <w:color w:val="000000"/>
                <w:sz w:val="20"/>
                <w:szCs w:val="20"/>
              </w:rPr>
            </w:pPr>
            <w:r w:rsidRPr="0060792E">
              <w:rPr>
                <w:rFonts w:ascii="Tahoma" w:hAnsi="Tahoma" w:cs="Tahoma"/>
                <w:color w:val="000000"/>
                <w:sz w:val="20"/>
                <w:szCs w:val="20"/>
              </w:rPr>
              <w:t>+ max. 10 pracovních dní</w:t>
            </w:r>
          </w:p>
        </w:tc>
      </w:tr>
    </w:tbl>
    <w:p w14:paraId="31EDE6DC" w14:textId="77777777" w:rsidR="00B96D21" w:rsidRDefault="00B96D21" w:rsidP="00B96D21">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1295EB35" w:rsidR="00FC2CE4"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DC6D8E2" w14:textId="5825892F"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3BCEBE66" w14:textId="58333424" w:rsidR="00F46DCB" w:rsidRDefault="00F0075E" w:rsidP="00937337">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47" w:type="pct"/>
        <w:jc w:val="center"/>
        <w:tblCellMar>
          <w:left w:w="70" w:type="dxa"/>
          <w:right w:w="70" w:type="dxa"/>
        </w:tblCellMar>
        <w:tblLook w:val="0000" w:firstRow="0" w:lastRow="0" w:firstColumn="0" w:lastColumn="0" w:noHBand="0" w:noVBand="0"/>
      </w:tblPr>
      <w:tblGrid>
        <w:gridCol w:w="2829"/>
        <w:gridCol w:w="1561"/>
        <w:gridCol w:w="1559"/>
        <w:gridCol w:w="1572"/>
        <w:gridCol w:w="1618"/>
      </w:tblGrid>
      <w:tr w:rsidR="0018596D" w:rsidRPr="007F79EB" w14:paraId="51B2C237" w14:textId="77777777" w:rsidTr="00F713A5">
        <w:trPr>
          <w:trHeight w:val="646"/>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37B67B6F" w14:textId="77777777" w:rsidR="0018596D" w:rsidRPr="009B2D64" w:rsidRDefault="0018596D" w:rsidP="00F713A5">
            <w:pPr>
              <w:jc w:val="center"/>
              <w:rPr>
                <w:rFonts w:ascii="Tahoma" w:hAnsi="Tahoma" w:cs="Tahoma"/>
                <w:sz w:val="20"/>
                <w:szCs w:val="20"/>
              </w:rPr>
            </w:pPr>
            <w:r>
              <w:rPr>
                <w:rFonts w:ascii="Tahoma" w:eastAsia="Times New Roman" w:hAnsi="Tahoma" w:cs="Tahoma"/>
                <w:b/>
                <w:kern w:val="0"/>
                <w:sz w:val="20"/>
                <w:szCs w:val="20"/>
                <w:lang w:eastAsia="cs-CZ"/>
                <w14:ligatures w14:val="none"/>
              </w:rPr>
              <w:t>R</w:t>
            </w:r>
            <w:r w:rsidRPr="009B2D64">
              <w:rPr>
                <w:rFonts w:ascii="Tahoma" w:eastAsia="Times New Roman" w:hAnsi="Tahoma" w:cs="Tahoma"/>
                <w:b/>
                <w:kern w:val="0"/>
                <w:sz w:val="20"/>
                <w:szCs w:val="20"/>
                <w:lang w:eastAsia="cs-CZ"/>
                <w14:ligatures w14:val="none"/>
              </w:rPr>
              <w:t>ole</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6EAA12A9" w14:textId="77777777" w:rsidR="0018596D" w:rsidRPr="009B2D64" w:rsidRDefault="0018596D" w:rsidP="00F713A5">
            <w:pPr>
              <w:jc w:val="center"/>
              <w:rPr>
                <w:rFonts w:ascii="Tahoma" w:hAnsi="Tahoma" w:cs="Tahoma"/>
                <w:sz w:val="20"/>
                <w:szCs w:val="20"/>
              </w:rPr>
            </w:pPr>
            <w:r>
              <w:rPr>
                <w:rFonts w:ascii="Tahoma" w:eastAsia="Times New Roman" w:hAnsi="Tahoma" w:cs="Tahoma"/>
                <w:b/>
                <w:kern w:val="0"/>
                <w:sz w:val="20"/>
                <w:szCs w:val="20"/>
                <w:lang w:eastAsia="cs-CZ"/>
                <w14:ligatures w14:val="none"/>
              </w:rPr>
              <w:t>Sazba za ČD</w:t>
            </w:r>
            <w:r w:rsidRPr="009B2D64">
              <w:rPr>
                <w:rFonts w:ascii="Tahoma" w:eastAsia="Times New Roman" w:hAnsi="Tahoma" w:cs="Tahoma"/>
                <w:b/>
                <w:kern w:val="0"/>
                <w:sz w:val="20"/>
                <w:szCs w:val="20"/>
                <w:lang w:eastAsia="cs-CZ"/>
                <w14:ligatures w14:val="none"/>
              </w:rPr>
              <w:t xml:space="preserve"> </w:t>
            </w:r>
            <w:r>
              <w:rPr>
                <w:rFonts w:ascii="Tahoma" w:eastAsia="Times New Roman" w:hAnsi="Tahoma" w:cs="Tahoma"/>
                <w:b/>
                <w:kern w:val="0"/>
                <w:sz w:val="20"/>
                <w:szCs w:val="20"/>
                <w:lang w:eastAsia="cs-CZ"/>
                <w14:ligatures w14:val="none"/>
              </w:rPr>
              <w:t xml:space="preserve">(Kč bez </w:t>
            </w:r>
            <w:r w:rsidRPr="009B2D64">
              <w:rPr>
                <w:rFonts w:ascii="Tahoma" w:eastAsia="Times New Roman" w:hAnsi="Tahoma" w:cs="Tahoma"/>
                <w:b/>
                <w:kern w:val="0"/>
                <w:sz w:val="20"/>
                <w:szCs w:val="20"/>
                <w:lang w:eastAsia="cs-CZ"/>
                <w14:ligatures w14:val="none"/>
              </w:rPr>
              <w:t>DPH</w:t>
            </w:r>
            <w:r>
              <w:rPr>
                <w:rFonts w:ascii="Tahoma" w:eastAsia="Times New Roman" w:hAnsi="Tahoma" w:cs="Tahoma"/>
                <w:b/>
                <w:kern w:val="0"/>
                <w:sz w:val="20"/>
                <w:szCs w:val="20"/>
                <w:lang w:eastAsia="cs-CZ"/>
                <w14:ligatures w14:val="none"/>
              </w:rPr>
              <w:t>)</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0D9AC639" w14:textId="77777777" w:rsidR="0018596D" w:rsidRPr="009B2D64" w:rsidRDefault="0018596D" w:rsidP="00F713A5">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Počet ČD</w:t>
            </w:r>
          </w:p>
        </w:tc>
        <w:tc>
          <w:tcPr>
            <w:tcW w:w="860" w:type="pct"/>
            <w:tcBorders>
              <w:top w:val="single" w:sz="4" w:space="0" w:color="auto"/>
              <w:left w:val="single" w:sz="4" w:space="0" w:color="auto"/>
              <w:bottom w:val="single" w:sz="4" w:space="0" w:color="auto"/>
              <w:right w:val="single" w:sz="4" w:space="0" w:color="auto"/>
            </w:tcBorders>
            <w:shd w:val="clear" w:color="auto" w:fill="D2F0FF"/>
            <w:vAlign w:val="center"/>
          </w:tcPr>
          <w:p w14:paraId="05B330AF" w14:textId="77777777" w:rsidR="0018596D" w:rsidRPr="009B2D64" w:rsidRDefault="0018596D" w:rsidP="00F713A5">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Cena</w:t>
            </w:r>
            <w:r>
              <w:rPr>
                <w:rFonts w:ascii="Tahoma" w:eastAsia="Times New Roman" w:hAnsi="Tahoma" w:cs="Tahoma"/>
                <w:b/>
                <w:kern w:val="0"/>
                <w:sz w:val="20"/>
                <w:szCs w:val="20"/>
                <w:lang w:eastAsia="cs-CZ"/>
                <w14:ligatures w14:val="none"/>
              </w:rPr>
              <w:br/>
              <w:t>(</w:t>
            </w:r>
            <w:r w:rsidRPr="009B2D64">
              <w:rPr>
                <w:rFonts w:ascii="Tahoma" w:eastAsia="Times New Roman" w:hAnsi="Tahoma" w:cs="Tahoma"/>
                <w:b/>
                <w:kern w:val="0"/>
                <w:sz w:val="20"/>
                <w:szCs w:val="20"/>
                <w:lang w:eastAsia="cs-CZ"/>
                <w14:ligatures w14:val="none"/>
              </w:rPr>
              <w:t>Kč bez DPH</w:t>
            </w:r>
          </w:p>
        </w:tc>
        <w:tc>
          <w:tcPr>
            <w:tcW w:w="885" w:type="pct"/>
            <w:tcBorders>
              <w:top w:val="single" w:sz="4" w:space="0" w:color="auto"/>
              <w:left w:val="single" w:sz="4" w:space="0" w:color="auto"/>
              <w:bottom w:val="single" w:sz="4" w:space="0" w:color="auto"/>
              <w:right w:val="single" w:sz="4" w:space="0" w:color="auto"/>
            </w:tcBorders>
            <w:shd w:val="clear" w:color="auto" w:fill="D2F0FF"/>
            <w:vAlign w:val="center"/>
          </w:tcPr>
          <w:p w14:paraId="465F50FD" w14:textId="77777777" w:rsidR="0018596D" w:rsidRPr="009B2D64" w:rsidRDefault="0018596D" w:rsidP="00F713A5">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Cena</w:t>
            </w:r>
            <w:r>
              <w:rPr>
                <w:rFonts w:ascii="Tahoma" w:eastAsia="Times New Roman" w:hAnsi="Tahoma" w:cs="Tahoma"/>
                <w:b/>
                <w:kern w:val="0"/>
                <w:sz w:val="20"/>
                <w:szCs w:val="20"/>
                <w:lang w:eastAsia="cs-CZ"/>
                <w14:ligatures w14:val="none"/>
              </w:rPr>
              <w:br/>
              <w:t>(</w:t>
            </w:r>
            <w:r w:rsidRPr="009B2D64">
              <w:rPr>
                <w:rFonts w:ascii="Tahoma" w:eastAsia="Times New Roman" w:hAnsi="Tahoma" w:cs="Tahoma"/>
                <w:b/>
                <w:kern w:val="0"/>
                <w:sz w:val="20"/>
                <w:szCs w:val="20"/>
                <w:lang w:eastAsia="cs-CZ"/>
                <w14:ligatures w14:val="none"/>
              </w:rPr>
              <w:t xml:space="preserve">Kč </w:t>
            </w:r>
            <w:r>
              <w:rPr>
                <w:rFonts w:ascii="Tahoma" w:eastAsia="Times New Roman" w:hAnsi="Tahoma" w:cs="Tahoma"/>
                <w:b/>
                <w:kern w:val="0"/>
                <w:sz w:val="20"/>
                <w:szCs w:val="20"/>
                <w:lang w:eastAsia="cs-CZ"/>
                <w14:ligatures w14:val="none"/>
              </w:rPr>
              <w:t>s </w:t>
            </w:r>
            <w:r w:rsidRPr="009B2D64">
              <w:rPr>
                <w:rFonts w:ascii="Tahoma" w:eastAsia="Times New Roman" w:hAnsi="Tahoma" w:cs="Tahoma"/>
                <w:b/>
                <w:kern w:val="0"/>
                <w:sz w:val="20"/>
                <w:szCs w:val="20"/>
                <w:lang w:eastAsia="cs-CZ"/>
                <w14:ligatures w14:val="none"/>
              </w:rPr>
              <w:t>DPH</w:t>
            </w:r>
            <w:r>
              <w:rPr>
                <w:rFonts w:ascii="Tahoma" w:eastAsia="Times New Roman" w:hAnsi="Tahoma" w:cs="Tahoma"/>
                <w:b/>
                <w:kern w:val="0"/>
                <w:sz w:val="20"/>
                <w:szCs w:val="20"/>
                <w:lang w:eastAsia="cs-CZ"/>
                <w14:ligatures w14:val="none"/>
              </w:rPr>
              <w:t>)</w:t>
            </w:r>
          </w:p>
        </w:tc>
      </w:tr>
      <w:tr w:rsidR="0018596D" w:rsidRPr="007F79EB" w14:paraId="50AAE5A2"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51D19CAF" w14:textId="77777777" w:rsidR="0018596D" w:rsidRPr="00403A6F" w:rsidRDefault="0018596D" w:rsidP="00F713A5">
            <w:pPr>
              <w:rPr>
                <w:rFonts w:ascii="Tahoma" w:hAnsi="Tahoma"/>
                <w:bCs/>
                <w:sz w:val="20"/>
                <w:szCs w:val="20"/>
              </w:rPr>
            </w:pPr>
            <w:r>
              <w:rPr>
                <w:rFonts w:ascii="Tahoma" w:eastAsia="Times New Roman" w:hAnsi="Tahoma" w:cs="Tahoma"/>
                <w:bCs/>
                <w:kern w:val="0"/>
                <w:sz w:val="20"/>
                <w:szCs w:val="20"/>
                <w:lang w:eastAsia="cs-CZ"/>
                <w14:ligatures w14:val="none"/>
              </w:rPr>
              <w:t xml:space="preserve">1. </w:t>
            </w:r>
            <w:r w:rsidRPr="00A15E79">
              <w:rPr>
                <w:rFonts w:ascii="Tahoma" w:eastAsia="Times New Roman" w:hAnsi="Tahoma" w:cs="Tahoma"/>
                <w:bCs/>
                <w:kern w:val="0"/>
                <w:sz w:val="20"/>
                <w:szCs w:val="20"/>
                <w:lang w:eastAsia="cs-CZ"/>
                <w14:ligatures w14:val="none"/>
              </w:rPr>
              <w:t>Projektový manažer</w:t>
            </w:r>
          </w:p>
        </w:tc>
        <w:tc>
          <w:tcPr>
            <w:tcW w:w="853" w:type="pct"/>
            <w:tcBorders>
              <w:top w:val="single" w:sz="4" w:space="0" w:color="auto"/>
              <w:left w:val="single" w:sz="4" w:space="0" w:color="auto"/>
              <w:bottom w:val="single" w:sz="4" w:space="0" w:color="auto"/>
              <w:right w:val="single" w:sz="4" w:space="0" w:color="auto"/>
            </w:tcBorders>
            <w:vAlign w:val="center"/>
          </w:tcPr>
          <w:p w14:paraId="7174C435" w14:textId="77777777" w:rsidR="0018596D" w:rsidRPr="00403A6F" w:rsidRDefault="0018596D" w:rsidP="00F713A5">
            <w:pPr>
              <w:tabs>
                <w:tab w:val="decimal" w:pos="1071"/>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27980EE8"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0F809242"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52779563" w14:textId="77777777" w:rsidR="0018596D" w:rsidRPr="00403A6F" w:rsidRDefault="0018596D" w:rsidP="00F713A5">
            <w:pPr>
              <w:tabs>
                <w:tab w:val="decimal" w:pos="924"/>
              </w:tabs>
              <w:rPr>
                <w:rFonts w:ascii="Tahoma" w:hAnsi="Tahoma"/>
                <w:bCs/>
                <w:sz w:val="20"/>
                <w:szCs w:val="20"/>
              </w:rPr>
            </w:pPr>
            <w:r w:rsidRPr="00F60CCF">
              <w:rPr>
                <w:rFonts w:ascii="Tahoma" w:hAnsi="Tahoma"/>
                <w:i/>
                <w:iCs/>
                <w:color w:val="FFFFFF" w:themeColor="background1"/>
                <w:sz w:val="20"/>
                <w:highlight w:val="black"/>
              </w:rPr>
              <w:t>neveřejný údaj</w:t>
            </w:r>
          </w:p>
        </w:tc>
      </w:tr>
      <w:tr w:rsidR="0018596D" w:rsidRPr="007F79EB" w14:paraId="21B7774E"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47385C8E" w14:textId="77777777" w:rsidR="0018596D" w:rsidRPr="00403A6F" w:rsidRDefault="0018596D" w:rsidP="00F713A5">
            <w:pPr>
              <w:rPr>
                <w:rFonts w:ascii="Tahoma" w:hAnsi="Tahoma"/>
                <w:bCs/>
                <w:sz w:val="20"/>
                <w:szCs w:val="20"/>
              </w:rPr>
            </w:pPr>
            <w:r>
              <w:rPr>
                <w:rFonts w:ascii="Tahoma" w:eastAsia="Times New Roman" w:hAnsi="Tahoma" w:cs="Tahoma"/>
                <w:bCs/>
                <w:kern w:val="0"/>
                <w:sz w:val="20"/>
                <w:szCs w:val="20"/>
                <w:lang w:eastAsia="cs-CZ"/>
                <w14:ligatures w14:val="none"/>
              </w:rPr>
              <w:t xml:space="preserve">2. </w:t>
            </w:r>
            <w:r w:rsidRPr="00A15E79">
              <w:rPr>
                <w:rFonts w:ascii="Tahoma" w:eastAsia="Times New Roman" w:hAnsi="Tahoma" w:cs="Tahoma"/>
                <w:bCs/>
                <w:kern w:val="0"/>
                <w:sz w:val="20"/>
                <w:szCs w:val="20"/>
                <w:lang w:eastAsia="cs-CZ"/>
                <w14:ligatures w14:val="none"/>
              </w:rPr>
              <w:t>Architekt informačního systému</w:t>
            </w:r>
          </w:p>
        </w:tc>
        <w:tc>
          <w:tcPr>
            <w:tcW w:w="853" w:type="pct"/>
            <w:tcBorders>
              <w:top w:val="single" w:sz="4" w:space="0" w:color="auto"/>
              <w:left w:val="single" w:sz="4" w:space="0" w:color="auto"/>
              <w:bottom w:val="single" w:sz="4" w:space="0" w:color="auto"/>
              <w:right w:val="single" w:sz="4" w:space="0" w:color="auto"/>
            </w:tcBorders>
            <w:vAlign w:val="center"/>
          </w:tcPr>
          <w:p w14:paraId="58439238" w14:textId="77777777" w:rsidR="0018596D" w:rsidRPr="00403A6F" w:rsidRDefault="0018596D" w:rsidP="00F713A5">
            <w:pPr>
              <w:tabs>
                <w:tab w:val="decimal" w:pos="1071"/>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334D57FE"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39358976"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55E733B5"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602503EF"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1668A8EE" w14:textId="77777777" w:rsidR="0018596D" w:rsidRPr="00403A6F" w:rsidRDefault="0018596D" w:rsidP="00F713A5">
            <w:pPr>
              <w:rPr>
                <w:rFonts w:ascii="Tahoma" w:hAnsi="Tahoma"/>
                <w:bCs/>
                <w:sz w:val="20"/>
                <w:szCs w:val="20"/>
              </w:rPr>
            </w:pPr>
            <w:r>
              <w:rPr>
                <w:rFonts w:ascii="Tahoma" w:eastAsia="Times New Roman" w:hAnsi="Tahoma" w:cs="Tahoma"/>
                <w:bCs/>
                <w:kern w:val="0"/>
                <w:sz w:val="20"/>
                <w:szCs w:val="20"/>
                <w:lang w:eastAsia="cs-CZ"/>
                <w14:ligatures w14:val="none"/>
              </w:rPr>
              <w:t xml:space="preserve">3. </w:t>
            </w:r>
            <w:r w:rsidRPr="00A15E79">
              <w:rPr>
                <w:rFonts w:ascii="Tahoma" w:eastAsia="Times New Roman" w:hAnsi="Tahoma" w:cs="Tahoma"/>
                <w:bCs/>
                <w:kern w:val="0"/>
                <w:sz w:val="20"/>
                <w:szCs w:val="20"/>
                <w:lang w:eastAsia="cs-CZ"/>
                <w14:ligatures w14:val="none"/>
              </w:rPr>
              <w:t>Procesní analytik</w:t>
            </w:r>
          </w:p>
        </w:tc>
        <w:tc>
          <w:tcPr>
            <w:tcW w:w="853" w:type="pct"/>
            <w:tcBorders>
              <w:top w:val="single" w:sz="4" w:space="0" w:color="auto"/>
              <w:left w:val="single" w:sz="4" w:space="0" w:color="auto"/>
              <w:bottom w:val="single" w:sz="4" w:space="0" w:color="auto"/>
              <w:right w:val="single" w:sz="4" w:space="0" w:color="auto"/>
            </w:tcBorders>
            <w:vAlign w:val="center"/>
          </w:tcPr>
          <w:p w14:paraId="482571C6" w14:textId="77777777" w:rsidR="0018596D" w:rsidRPr="00403A6F" w:rsidRDefault="0018596D" w:rsidP="00F713A5">
            <w:pPr>
              <w:tabs>
                <w:tab w:val="decimal" w:pos="1071"/>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5F8AA56D"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64F92109"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44753953"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3BEDD93F"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0714DF6A" w14:textId="77777777" w:rsidR="0018596D" w:rsidRPr="00403A6F" w:rsidRDefault="0018596D" w:rsidP="00F713A5">
            <w:pPr>
              <w:rPr>
                <w:rFonts w:ascii="Tahoma" w:hAnsi="Tahoma"/>
                <w:bCs/>
                <w:sz w:val="20"/>
                <w:szCs w:val="20"/>
              </w:rPr>
            </w:pPr>
            <w:r>
              <w:rPr>
                <w:rFonts w:ascii="Tahoma" w:eastAsia="Times New Roman" w:hAnsi="Tahoma" w:cs="Tahoma"/>
                <w:bCs/>
                <w:kern w:val="0"/>
                <w:sz w:val="20"/>
                <w:szCs w:val="20"/>
                <w:lang w:eastAsia="cs-CZ"/>
                <w14:ligatures w14:val="none"/>
              </w:rPr>
              <w:t xml:space="preserve">4. </w:t>
            </w:r>
            <w:r w:rsidRPr="00A15E79">
              <w:rPr>
                <w:rFonts w:ascii="Tahoma" w:eastAsia="Times New Roman" w:hAnsi="Tahoma" w:cs="Tahoma"/>
                <w:bCs/>
                <w:kern w:val="0"/>
                <w:sz w:val="20"/>
                <w:szCs w:val="20"/>
                <w:lang w:eastAsia="cs-CZ"/>
                <w14:ligatures w14:val="none"/>
              </w:rPr>
              <w:t>Senior analytik</w:t>
            </w:r>
          </w:p>
        </w:tc>
        <w:tc>
          <w:tcPr>
            <w:tcW w:w="853" w:type="pct"/>
            <w:tcBorders>
              <w:top w:val="single" w:sz="4" w:space="0" w:color="auto"/>
              <w:left w:val="single" w:sz="4" w:space="0" w:color="auto"/>
              <w:bottom w:val="single" w:sz="4" w:space="0" w:color="auto"/>
              <w:right w:val="single" w:sz="4" w:space="0" w:color="auto"/>
            </w:tcBorders>
            <w:vAlign w:val="center"/>
          </w:tcPr>
          <w:p w14:paraId="46CB9516" w14:textId="77777777" w:rsidR="0018596D" w:rsidRPr="00403A6F" w:rsidRDefault="0018596D" w:rsidP="00F713A5">
            <w:pPr>
              <w:tabs>
                <w:tab w:val="decimal" w:pos="1071"/>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0B2353F2"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6558346B"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03DFCDFB"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2B8E2A07"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2EB40F2B" w14:textId="77777777" w:rsidR="0018596D" w:rsidRPr="00A15E79" w:rsidRDefault="0018596D" w:rsidP="00F713A5">
            <w:pPr>
              <w:rPr>
                <w:rFonts w:ascii="Tahoma" w:eastAsia="Times New Roman" w:hAnsi="Tahoma" w:cs="Tahoma"/>
                <w:bCs/>
                <w:kern w:val="0"/>
                <w:sz w:val="20"/>
                <w:szCs w:val="20"/>
                <w:lang w:eastAsia="cs-CZ"/>
                <w14:ligatures w14:val="none"/>
              </w:rPr>
            </w:pPr>
            <w:r>
              <w:rPr>
                <w:rFonts w:ascii="Tahoma" w:eastAsia="Times New Roman" w:hAnsi="Tahoma" w:cs="Tahoma"/>
                <w:bCs/>
                <w:kern w:val="0"/>
                <w:sz w:val="20"/>
                <w:szCs w:val="20"/>
                <w:lang w:eastAsia="cs-CZ"/>
                <w14:ligatures w14:val="none"/>
              </w:rPr>
              <w:t>5. Specialista pro databáze</w:t>
            </w:r>
          </w:p>
        </w:tc>
        <w:tc>
          <w:tcPr>
            <w:tcW w:w="853" w:type="pct"/>
            <w:tcBorders>
              <w:top w:val="single" w:sz="4" w:space="0" w:color="auto"/>
              <w:left w:val="single" w:sz="4" w:space="0" w:color="auto"/>
              <w:bottom w:val="single" w:sz="4" w:space="0" w:color="auto"/>
              <w:right w:val="single" w:sz="4" w:space="0" w:color="auto"/>
            </w:tcBorders>
            <w:vAlign w:val="center"/>
          </w:tcPr>
          <w:p w14:paraId="4CB6B0D3" w14:textId="77777777" w:rsidR="0018596D" w:rsidRDefault="0018596D" w:rsidP="00F713A5">
            <w:pPr>
              <w:tabs>
                <w:tab w:val="decimal" w:pos="1071"/>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17AA5E14"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7DE7ED6B"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458C1F00"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5219A46D"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07EF1F05" w14:textId="77777777" w:rsidR="0018596D" w:rsidRPr="00A15E79" w:rsidRDefault="0018596D" w:rsidP="00F713A5">
            <w:pPr>
              <w:rPr>
                <w:rFonts w:ascii="Tahoma" w:eastAsia="Times New Roman" w:hAnsi="Tahoma" w:cs="Tahoma"/>
                <w:bCs/>
                <w:kern w:val="0"/>
                <w:sz w:val="20"/>
                <w:szCs w:val="20"/>
                <w:lang w:eastAsia="cs-CZ"/>
                <w14:ligatures w14:val="none"/>
              </w:rPr>
            </w:pPr>
            <w:r>
              <w:rPr>
                <w:rFonts w:ascii="Tahoma" w:eastAsia="Times New Roman" w:hAnsi="Tahoma" w:cs="Tahoma"/>
                <w:bCs/>
                <w:kern w:val="0"/>
                <w:sz w:val="20"/>
                <w:szCs w:val="20"/>
                <w:lang w:eastAsia="cs-CZ"/>
                <w14:ligatures w14:val="none"/>
              </w:rPr>
              <w:t>6. Senior vývojář</w:t>
            </w:r>
          </w:p>
        </w:tc>
        <w:tc>
          <w:tcPr>
            <w:tcW w:w="853" w:type="pct"/>
            <w:tcBorders>
              <w:top w:val="single" w:sz="4" w:space="0" w:color="auto"/>
              <w:left w:val="single" w:sz="4" w:space="0" w:color="auto"/>
              <w:bottom w:val="single" w:sz="4" w:space="0" w:color="auto"/>
              <w:right w:val="single" w:sz="4" w:space="0" w:color="auto"/>
            </w:tcBorders>
            <w:vAlign w:val="center"/>
          </w:tcPr>
          <w:p w14:paraId="7B85B970" w14:textId="77777777" w:rsidR="0018596D" w:rsidRDefault="0018596D" w:rsidP="00F713A5">
            <w:pPr>
              <w:tabs>
                <w:tab w:val="decimal" w:pos="1071"/>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5427E77C"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19E86C2C"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048A8B96"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3A78DADB"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3CC5C682" w14:textId="77777777" w:rsidR="0018596D" w:rsidRPr="00A15E79" w:rsidRDefault="0018596D" w:rsidP="00F713A5">
            <w:pPr>
              <w:rPr>
                <w:rFonts w:ascii="Tahoma" w:eastAsia="Times New Roman" w:hAnsi="Tahoma" w:cs="Tahoma"/>
                <w:bCs/>
                <w:kern w:val="0"/>
                <w:sz w:val="20"/>
                <w:szCs w:val="20"/>
                <w:lang w:eastAsia="cs-CZ"/>
                <w14:ligatures w14:val="none"/>
              </w:rPr>
            </w:pPr>
            <w:r>
              <w:rPr>
                <w:rFonts w:ascii="Tahoma" w:eastAsia="Times New Roman" w:hAnsi="Tahoma" w:cs="Tahoma"/>
                <w:bCs/>
                <w:kern w:val="0"/>
                <w:sz w:val="20"/>
                <w:szCs w:val="20"/>
                <w:lang w:eastAsia="cs-CZ"/>
                <w14:ligatures w14:val="none"/>
              </w:rPr>
              <w:t>7. Tester</w:t>
            </w:r>
          </w:p>
        </w:tc>
        <w:tc>
          <w:tcPr>
            <w:tcW w:w="853" w:type="pct"/>
            <w:tcBorders>
              <w:top w:val="single" w:sz="4" w:space="0" w:color="auto"/>
              <w:left w:val="single" w:sz="4" w:space="0" w:color="auto"/>
              <w:bottom w:val="single" w:sz="4" w:space="0" w:color="auto"/>
              <w:right w:val="single" w:sz="4" w:space="0" w:color="auto"/>
            </w:tcBorders>
            <w:vAlign w:val="center"/>
          </w:tcPr>
          <w:p w14:paraId="0A5D4C10" w14:textId="77777777" w:rsidR="0018596D" w:rsidRDefault="0018596D" w:rsidP="00F713A5">
            <w:pPr>
              <w:tabs>
                <w:tab w:val="decimal" w:pos="1071"/>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383BA554"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63426519"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052D6B45"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7CB9887D" w14:textId="77777777" w:rsidTr="0018596D">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548" w:type="pct"/>
            <w:tcBorders>
              <w:top w:val="single" w:sz="4" w:space="0" w:color="auto"/>
              <w:left w:val="single" w:sz="4" w:space="0" w:color="auto"/>
              <w:bottom w:val="single" w:sz="4" w:space="0" w:color="auto"/>
              <w:right w:val="single" w:sz="4" w:space="0" w:color="auto"/>
            </w:tcBorders>
            <w:shd w:val="clear" w:color="auto" w:fill="D2F0FF"/>
            <w:vAlign w:val="center"/>
          </w:tcPr>
          <w:p w14:paraId="4970E484" w14:textId="77777777" w:rsidR="0018596D" w:rsidRPr="00A15E79" w:rsidRDefault="0018596D" w:rsidP="00F713A5">
            <w:pPr>
              <w:rPr>
                <w:rFonts w:ascii="Tahoma" w:eastAsia="Times New Roman" w:hAnsi="Tahoma" w:cs="Tahoma"/>
                <w:bCs/>
                <w:kern w:val="0"/>
                <w:sz w:val="20"/>
                <w:szCs w:val="20"/>
                <w:lang w:eastAsia="cs-CZ"/>
                <w14:ligatures w14:val="none"/>
              </w:rPr>
            </w:pPr>
            <w:r>
              <w:rPr>
                <w:rFonts w:ascii="Tahoma" w:eastAsia="Times New Roman" w:hAnsi="Tahoma" w:cs="Tahoma"/>
                <w:bCs/>
                <w:kern w:val="0"/>
                <w:sz w:val="20"/>
                <w:szCs w:val="20"/>
                <w:lang w:eastAsia="cs-CZ"/>
                <w14:ligatures w14:val="none"/>
              </w:rPr>
              <w:t>8. Manažer servisní podpory</w:t>
            </w:r>
          </w:p>
        </w:tc>
        <w:tc>
          <w:tcPr>
            <w:tcW w:w="853" w:type="pct"/>
            <w:tcBorders>
              <w:top w:val="single" w:sz="4" w:space="0" w:color="auto"/>
              <w:left w:val="single" w:sz="4" w:space="0" w:color="auto"/>
              <w:bottom w:val="single" w:sz="4" w:space="0" w:color="auto"/>
              <w:right w:val="single" w:sz="4" w:space="0" w:color="auto"/>
            </w:tcBorders>
            <w:vAlign w:val="center"/>
          </w:tcPr>
          <w:p w14:paraId="0AFB7772" w14:textId="77777777" w:rsidR="0018596D" w:rsidRDefault="0018596D" w:rsidP="00F713A5">
            <w:pPr>
              <w:tabs>
                <w:tab w:val="decimal" w:pos="1071"/>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53" w:type="pct"/>
            <w:tcBorders>
              <w:top w:val="single" w:sz="4" w:space="0" w:color="auto"/>
              <w:left w:val="single" w:sz="4" w:space="0" w:color="auto"/>
              <w:bottom w:val="single" w:sz="4" w:space="0" w:color="auto"/>
              <w:right w:val="single" w:sz="4" w:space="0" w:color="auto"/>
            </w:tcBorders>
            <w:vAlign w:val="center"/>
          </w:tcPr>
          <w:p w14:paraId="6C21FB92" w14:textId="77777777" w:rsidR="0018596D" w:rsidRPr="00403A6F" w:rsidRDefault="0018596D" w:rsidP="00F713A5">
            <w:pPr>
              <w:tabs>
                <w:tab w:val="decimal" w:pos="386"/>
              </w:tabs>
              <w:rPr>
                <w:rFonts w:ascii="Tahoma" w:hAnsi="Tahoma"/>
                <w:bCs/>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vAlign w:val="center"/>
          </w:tcPr>
          <w:p w14:paraId="6EBD01DA" w14:textId="77777777" w:rsidR="0018596D" w:rsidRPr="00A15E79" w:rsidRDefault="0018596D" w:rsidP="00F713A5">
            <w:pPr>
              <w:tabs>
                <w:tab w:val="decimal" w:pos="1059"/>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c>
          <w:tcPr>
            <w:tcW w:w="885" w:type="pct"/>
            <w:tcBorders>
              <w:top w:val="single" w:sz="4" w:space="0" w:color="auto"/>
              <w:left w:val="single" w:sz="4" w:space="0" w:color="auto"/>
              <w:bottom w:val="single" w:sz="4" w:space="0" w:color="auto"/>
              <w:right w:val="single" w:sz="4" w:space="0" w:color="auto"/>
            </w:tcBorders>
            <w:vAlign w:val="center"/>
          </w:tcPr>
          <w:p w14:paraId="63FD0519" w14:textId="77777777" w:rsidR="0018596D" w:rsidRPr="00A15E79" w:rsidRDefault="0018596D" w:rsidP="00F713A5">
            <w:pPr>
              <w:tabs>
                <w:tab w:val="decimal" w:pos="924"/>
              </w:tabs>
              <w:rPr>
                <w:rFonts w:ascii="Tahoma" w:eastAsia="Times New Roman" w:hAnsi="Tahoma" w:cs="Tahoma"/>
                <w:bCs/>
                <w:kern w:val="0"/>
                <w:sz w:val="20"/>
                <w:szCs w:val="20"/>
                <w:lang w:eastAsia="cs-CZ"/>
                <w14:ligatures w14:val="none"/>
              </w:rPr>
            </w:pPr>
            <w:r w:rsidRPr="00F60CCF">
              <w:rPr>
                <w:rFonts w:ascii="Tahoma" w:hAnsi="Tahoma"/>
                <w:i/>
                <w:iCs/>
                <w:color w:val="FFFFFF" w:themeColor="background1"/>
                <w:sz w:val="20"/>
                <w:highlight w:val="black"/>
              </w:rPr>
              <w:t>neveřejný údaj</w:t>
            </w:r>
          </w:p>
        </w:tc>
      </w:tr>
      <w:tr w:rsidR="0018596D" w:rsidRPr="007F79EB" w14:paraId="410E009D" w14:textId="77777777" w:rsidTr="00F713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2402" w:type="pct"/>
            <w:gridSpan w:val="2"/>
            <w:tcBorders>
              <w:top w:val="single" w:sz="4" w:space="0" w:color="auto"/>
              <w:left w:val="single" w:sz="4" w:space="0" w:color="auto"/>
              <w:bottom w:val="single" w:sz="4" w:space="0" w:color="auto"/>
              <w:right w:val="single" w:sz="4" w:space="0" w:color="auto"/>
            </w:tcBorders>
            <w:shd w:val="clear" w:color="auto" w:fill="D2F0FF"/>
            <w:vAlign w:val="center"/>
          </w:tcPr>
          <w:p w14:paraId="74B61FA3" w14:textId="77777777" w:rsidR="0018596D" w:rsidRPr="009B2D64" w:rsidRDefault="0018596D" w:rsidP="00F713A5">
            <w:pPr>
              <w:rPr>
                <w:rFonts w:ascii="Tahoma" w:hAnsi="Tahoma"/>
                <w:b/>
                <w:sz w:val="20"/>
                <w:szCs w:val="20"/>
              </w:rPr>
            </w:pPr>
            <w:r w:rsidRPr="009B2D64">
              <w:rPr>
                <w:rFonts w:ascii="Tahoma" w:eastAsia="Times New Roman" w:hAnsi="Tahoma" w:cs="Tahoma"/>
                <w:b/>
                <w:kern w:val="0"/>
                <w:sz w:val="20"/>
                <w:szCs w:val="20"/>
                <w:lang w:eastAsia="cs-CZ"/>
                <w14:ligatures w14:val="none"/>
              </w:rPr>
              <w:t>Celkem</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09E8B6B7" w14:textId="77777777" w:rsidR="0018596D" w:rsidRPr="009B2D64" w:rsidRDefault="0018596D" w:rsidP="00F713A5">
            <w:pPr>
              <w:rPr>
                <w:rFonts w:ascii="Tahoma" w:hAnsi="Tahoma"/>
                <w:b/>
                <w:sz w:val="20"/>
                <w:szCs w:val="20"/>
              </w:rPr>
            </w:pPr>
            <w:r w:rsidRPr="00F60CCF">
              <w:rPr>
                <w:rFonts w:ascii="Tahoma" w:hAnsi="Tahoma"/>
                <w:i/>
                <w:iCs/>
                <w:color w:val="FFFFFF" w:themeColor="background1"/>
                <w:sz w:val="20"/>
                <w:highlight w:val="black"/>
              </w:rPr>
              <w:t>neveřejný údaj</w:t>
            </w:r>
          </w:p>
        </w:tc>
        <w:tc>
          <w:tcPr>
            <w:tcW w:w="860" w:type="pct"/>
            <w:tcBorders>
              <w:top w:val="single" w:sz="4" w:space="0" w:color="auto"/>
              <w:left w:val="single" w:sz="4" w:space="0" w:color="auto"/>
              <w:bottom w:val="single" w:sz="4" w:space="0" w:color="auto"/>
              <w:right w:val="single" w:sz="4" w:space="0" w:color="auto"/>
            </w:tcBorders>
            <w:shd w:val="clear" w:color="auto" w:fill="D2F0FF"/>
            <w:vAlign w:val="center"/>
          </w:tcPr>
          <w:p w14:paraId="3FB63FC1" w14:textId="625170B5" w:rsidR="0018596D" w:rsidRPr="009B2D64" w:rsidRDefault="0018596D" w:rsidP="0018596D">
            <w:pPr>
              <w:tabs>
                <w:tab w:val="decimal" w:pos="1059"/>
              </w:tabs>
              <w:rPr>
                <w:rFonts w:ascii="Tahoma" w:hAnsi="Tahoma"/>
                <w:b/>
                <w:sz w:val="20"/>
                <w:szCs w:val="20"/>
              </w:rPr>
            </w:pPr>
            <w:r>
              <w:rPr>
                <w:rFonts w:ascii="Tahoma" w:hAnsi="Tahoma"/>
                <w:b/>
                <w:sz w:val="20"/>
                <w:szCs w:val="20"/>
              </w:rPr>
              <w:t>1 9</w:t>
            </w:r>
            <w:r>
              <w:rPr>
                <w:rFonts w:ascii="Tahoma" w:hAnsi="Tahoma"/>
                <w:b/>
                <w:sz w:val="20"/>
                <w:szCs w:val="20"/>
              </w:rPr>
              <w:t>0</w:t>
            </w:r>
            <w:r>
              <w:rPr>
                <w:rFonts w:ascii="Tahoma" w:hAnsi="Tahoma"/>
                <w:b/>
                <w:sz w:val="20"/>
                <w:szCs w:val="20"/>
              </w:rPr>
              <w:t>3 </w:t>
            </w:r>
            <w:r>
              <w:rPr>
                <w:rFonts w:ascii="Tahoma" w:hAnsi="Tahoma"/>
                <w:b/>
                <w:sz w:val="20"/>
                <w:szCs w:val="20"/>
              </w:rPr>
              <w:t>2</w:t>
            </w:r>
            <w:r>
              <w:rPr>
                <w:rFonts w:ascii="Tahoma" w:hAnsi="Tahoma"/>
                <w:b/>
                <w:sz w:val="20"/>
                <w:szCs w:val="20"/>
              </w:rPr>
              <w:t>00,00</w:t>
            </w:r>
          </w:p>
        </w:tc>
        <w:tc>
          <w:tcPr>
            <w:tcW w:w="885" w:type="pct"/>
            <w:tcBorders>
              <w:top w:val="single" w:sz="4" w:space="0" w:color="auto"/>
              <w:left w:val="single" w:sz="4" w:space="0" w:color="auto"/>
              <w:bottom w:val="single" w:sz="4" w:space="0" w:color="auto"/>
              <w:right w:val="single" w:sz="4" w:space="0" w:color="auto"/>
            </w:tcBorders>
            <w:shd w:val="clear" w:color="auto" w:fill="D2F0FF"/>
            <w:vAlign w:val="center"/>
          </w:tcPr>
          <w:p w14:paraId="4DB8AE92" w14:textId="7D424AF3" w:rsidR="0018596D" w:rsidRPr="009B2D64" w:rsidRDefault="0018596D" w:rsidP="0018596D">
            <w:pPr>
              <w:tabs>
                <w:tab w:val="decimal" w:pos="783"/>
              </w:tabs>
              <w:rPr>
                <w:rFonts w:ascii="Tahoma" w:hAnsi="Tahoma"/>
                <w:b/>
                <w:sz w:val="20"/>
                <w:szCs w:val="20"/>
              </w:rPr>
            </w:pPr>
            <w:r>
              <w:rPr>
                <w:rFonts w:ascii="Tahoma" w:hAnsi="Tahoma"/>
                <w:b/>
                <w:sz w:val="20"/>
                <w:szCs w:val="20"/>
              </w:rPr>
              <w:t>2 3</w:t>
            </w:r>
            <w:r>
              <w:rPr>
                <w:rFonts w:ascii="Tahoma" w:hAnsi="Tahoma"/>
                <w:b/>
                <w:sz w:val="20"/>
                <w:szCs w:val="20"/>
              </w:rPr>
              <w:t>02</w:t>
            </w:r>
            <w:r>
              <w:rPr>
                <w:rFonts w:ascii="Tahoma" w:hAnsi="Tahoma"/>
                <w:b/>
                <w:sz w:val="20"/>
                <w:szCs w:val="20"/>
              </w:rPr>
              <w:t> 8</w:t>
            </w:r>
            <w:r>
              <w:rPr>
                <w:rFonts w:ascii="Tahoma" w:hAnsi="Tahoma"/>
                <w:b/>
                <w:sz w:val="20"/>
                <w:szCs w:val="20"/>
              </w:rPr>
              <w:t>72</w:t>
            </w:r>
            <w:r>
              <w:rPr>
                <w:rFonts w:ascii="Tahoma" w:hAnsi="Tahoma"/>
                <w:b/>
                <w:sz w:val="20"/>
                <w:szCs w:val="20"/>
              </w:rPr>
              <w:t>,00</w:t>
            </w:r>
          </w:p>
        </w:tc>
      </w:tr>
    </w:tbl>
    <w:p w14:paraId="3898B364" w14:textId="14C72B07" w:rsidR="00482B89" w:rsidRPr="00482B89" w:rsidRDefault="00F0075E" w:rsidP="00904954">
      <w:pPr>
        <w:pStyle w:val="RLlneksmlouvy"/>
        <w:keepNext w:val="0"/>
        <w:widowControl w:val="0"/>
        <w:numPr>
          <w:ilvl w:val="0"/>
          <w:numId w:val="17"/>
        </w:numPr>
        <w:suppressAutoHyphens w:val="0"/>
        <w:spacing w:line="278" w:lineRule="auto"/>
        <w:ind w:left="284" w:right="-284" w:hanging="284"/>
        <w:outlineLvl w:val="9"/>
        <w:rPr>
          <w:rFonts w:cs="Tahoma"/>
        </w:rPr>
      </w:pPr>
      <w:r w:rsidRPr="007F79EB">
        <w:rPr>
          <w:rFonts w:cs="Tahoma"/>
          <w:szCs w:val="20"/>
        </w:rPr>
        <w:t>AKCEPTAČNÍ KRITÉRIA</w:t>
      </w:r>
    </w:p>
    <w:p w14:paraId="2857B3EE" w14:textId="77777777" w:rsidR="00B96D21" w:rsidRPr="007F79EB" w:rsidRDefault="00B96D21" w:rsidP="00B96D21">
      <w:pPr>
        <w:pStyle w:val="Odstavecseseznamem"/>
        <w:widowControl w:val="0"/>
        <w:spacing w:before="120" w:after="12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Pr>
          <w:rFonts w:ascii="Tahoma" w:hAnsi="Tahoma" w:cs="Tahoma"/>
        </w:rPr>
        <w:t>10</w:t>
      </w:r>
      <w:r w:rsidRPr="007F79EB">
        <w:rPr>
          <w:rFonts w:ascii="Tahoma" w:hAnsi="Tahoma" w:cs="Tahoma"/>
        </w:rPr>
        <w:t>. Rámcové dohody při naplnění těchto akceptačních kritérií:</w:t>
      </w:r>
    </w:p>
    <w:p w14:paraId="479E8142" w14:textId="77777777" w:rsidR="00B96D21" w:rsidRPr="007F79EB" w:rsidRDefault="00B96D21" w:rsidP="00B96D21">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Poskytovatel předá Objednateli úplné znění Objednatelem předběžně odsouhlaseného </w:t>
      </w:r>
      <w:r w:rsidRPr="007F79EB">
        <w:rPr>
          <w:rFonts w:ascii="Tahoma" w:hAnsi="Tahoma" w:cs="Tahoma"/>
        </w:rPr>
        <w:lastRenderedPageBreak/>
        <w:t>dokumentu Návrh řešení (analytická dokumentace popisujíc</w:t>
      </w:r>
      <w:r>
        <w:rPr>
          <w:rFonts w:ascii="Tahoma" w:hAnsi="Tahoma" w:cs="Tahoma"/>
        </w:rPr>
        <w:t>í požadované změny v APV LOK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26D1ABFA" w14:textId="77777777" w:rsidR="00B96D21" w:rsidRPr="007F79EB" w:rsidRDefault="00B96D21" w:rsidP="00B96D21">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plnění se zapracovanými změnami k instalaci do</w:t>
      </w:r>
      <w:r>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54BF57FB" w14:textId="77777777" w:rsidR="00B96D21" w:rsidRPr="007F79EB" w:rsidRDefault="00B96D21" w:rsidP="00B96D21">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4B9F20EF" w14:textId="77777777" w:rsidR="00B96D21" w:rsidRPr="007F79EB" w:rsidRDefault="00B96D21" w:rsidP="00B96D21">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32BF481E" w14:textId="27D418DB" w:rsidR="00B96D21" w:rsidRDefault="00B96D21" w:rsidP="00B96D21">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Nainstalovaná verze APV </w:t>
      </w:r>
      <w:r>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0ECA5DA2" w14:textId="670356E1" w:rsidR="00B96D21" w:rsidRPr="00B96D21" w:rsidRDefault="00B96D21" w:rsidP="00195686">
      <w:pPr>
        <w:pStyle w:val="Odstavecseseznamem"/>
        <w:widowControl w:val="0"/>
        <w:numPr>
          <w:ilvl w:val="0"/>
          <w:numId w:val="29"/>
        </w:numPr>
        <w:spacing w:before="120" w:after="120" w:line="280" w:lineRule="atLeast"/>
        <w:ind w:right="-6"/>
        <w:jc w:val="both"/>
        <w:rPr>
          <w:rFonts w:ascii="Tahoma" w:hAnsi="Tahoma" w:cs="Tahoma"/>
        </w:rPr>
      </w:pPr>
      <w:r w:rsidRPr="00B96D21">
        <w:rPr>
          <w:rFonts w:ascii="Tahoma" w:hAnsi="Tahoma" w:cs="Tahoma"/>
        </w:rPr>
        <w:t>Ze strany Poskytovatele byla poskytnuta zvýšená podpora po nasazení do produkčního prostředí Objednatele v rozsahu 14 kalendářních dnů v souladu s článkem 7. odst. 7.3 Rámcové dohody a plně funkční APV LOK je rutinně provozována v produkčním prostředí Objednatele; splnění tohoto kritéria bude potvrzeno oboustranně podepsaným konečným akceptačním protokolem nejpozději do 10 pracovních dnů po ukončení poskytování zvýšené podpory.</w:t>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SOULAD S VÝVOJOVÝMI STANDARDY</w:t>
      </w:r>
    </w:p>
    <w:p w14:paraId="2FB74640" w14:textId="6EDCA166" w:rsidR="00FC2CE4" w:rsidRDefault="007C50A6" w:rsidP="000D471D">
      <w:pPr>
        <w:pStyle w:val="Odstavecseseznamem"/>
        <w:widowControl w:val="0"/>
        <w:spacing w:before="120" w:after="120" w:line="280" w:lineRule="atLeast"/>
        <w:ind w:left="0" w:right="-6"/>
        <w:jc w:val="both"/>
        <w:rPr>
          <w:rFonts w:ascii="Tahoma" w:hAnsi="Tahoma" w:cs="Tahoma"/>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4"/>
      <w:bookmarkEnd w:id="5"/>
      <w:bookmarkEnd w:id="6"/>
      <w:bookmarkEnd w:id="7"/>
      <w:bookmarkEnd w:id="8"/>
      <w:bookmarkEnd w:id="9"/>
      <w:bookmarkEnd w:id="10"/>
      <w:bookmarkEnd w:id="11"/>
      <w:bookmarkEnd w:id="12"/>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4CF4414C" w14:textId="77777777"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sectPr w:rsidR="00F0075E" w:rsidRPr="007F79EB" w:rsidSect="007A189F">
      <w:footerReference w:type="default" r:id="rId11"/>
      <w:pgSz w:w="11900" w:h="16840"/>
      <w:pgMar w:top="1418" w:right="1418" w:bottom="1418" w:left="1418" w:header="73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A51D01" w16cex:dateUtc="2026-04-16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64218" w16cid:durableId="37A51D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75B0" w14:textId="77777777" w:rsidR="00B27C87" w:rsidRDefault="00B27C87" w:rsidP="00DA4307">
      <w:r>
        <w:separator/>
      </w:r>
    </w:p>
  </w:endnote>
  <w:endnote w:type="continuationSeparator" w:id="0">
    <w:p w14:paraId="5F041AD7" w14:textId="77777777" w:rsidR="00B27C87" w:rsidRDefault="00B27C87" w:rsidP="00DA4307">
      <w:r>
        <w:continuationSeparator/>
      </w:r>
    </w:p>
  </w:endnote>
  <w:endnote w:type="continuationNotice" w:id="1">
    <w:p w14:paraId="34AE537F" w14:textId="77777777" w:rsidR="00B27C87" w:rsidRDefault="00B27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1529FD27"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18596D">
              <w:rPr>
                <w:rFonts w:ascii="Tahoma" w:hAnsi="Tahoma" w:cs="Tahoma"/>
                <w:bCs/>
                <w:noProof/>
                <w:sz w:val="20"/>
                <w:szCs w:val="20"/>
              </w:rPr>
              <w:t>2</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18596D">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7C16" w14:textId="77777777" w:rsidR="00B27C87" w:rsidRDefault="00B27C87" w:rsidP="00DA4307">
      <w:r>
        <w:separator/>
      </w:r>
    </w:p>
  </w:footnote>
  <w:footnote w:type="continuationSeparator" w:id="0">
    <w:p w14:paraId="31242893" w14:textId="77777777" w:rsidR="00B27C87" w:rsidRDefault="00B27C87" w:rsidP="00DA4307">
      <w:r>
        <w:continuationSeparator/>
      </w:r>
    </w:p>
  </w:footnote>
  <w:footnote w:type="continuationNotice" w:id="1">
    <w:p w14:paraId="3F4D6CA6" w14:textId="77777777" w:rsidR="00B27C87" w:rsidRDefault="00B27C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73"/>
    <w:multiLevelType w:val="hybridMultilevel"/>
    <w:tmpl w:val="1A883F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124769E"/>
    <w:multiLevelType w:val="hybridMultilevel"/>
    <w:tmpl w:val="C1A6AF7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D942856"/>
    <w:multiLevelType w:val="hybridMultilevel"/>
    <w:tmpl w:val="52F4BF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042D70"/>
    <w:multiLevelType w:val="hybridMultilevel"/>
    <w:tmpl w:val="BE681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2" w15:restartNumberingAfterBreak="0">
    <w:nsid w:val="28E45F05"/>
    <w:multiLevelType w:val="hybridMultilevel"/>
    <w:tmpl w:val="07382E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4BF37AE"/>
    <w:multiLevelType w:val="hybridMultilevel"/>
    <w:tmpl w:val="9AC61CE4"/>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7"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4A05B8"/>
    <w:multiLevelType w:val="hybridMultilevel"/>
    <w:tmpl w:val="700A9D9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1"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4"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6" w15:restartNumberingAfterBreak="0">
    <w:nsid w:val="678C415C"/>
    <w:multiLevelType w:val="hybridMultilevel"/>
    <w:tmpl w:val="9BA80352"/>
    <w:lvl w:ilvl="0" w:tplc="795AE0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9"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0"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1" w15:restartNumberingAfterBreak="0">
    <w:nsid w:val="7CA401AE"/>
    <w:multiLevelType w:val="hybridMultilevel"/>
    <w:tmpl w:val="282C66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7"/>
  </w:num>
  <w:num w:numId="2">
    <w:abstractNumId w:val="29"/>
  </w:num>
  <w:num w:numId="3">
    <w:abstractNumId w:val="24"/>
  </w:num>
  <w:num w:numId="4">
    <w:abstractNumId w:val="3"/>
  </w:num>
  <w:num w:numId="5">
    <w:abstractNumId w:val="25"/>
  </w:num>
  <w:num w:numId="6">
    <w:abstractNumId w:val="2"/>
  </w:num>
  <w:num w:numId="7">
    <w:abstractNumId w:val="15"/>
  </w:num>
  <w:num w:numId="8">
    <w:abstractNumId w:val="10"/>
  </w:num>
  <w:num w:numId="9">
    <w:abstractNumId w:val="8"/>
  </w:num>
  <w:num w:numId="10">
    <w:abstractNumId w:val="28"/>
  </w:num>
  <w:num w:numId="11">
    <w:abstractNumId w:val="20"/>
  </w:num>
  <w:num w:numId="12">
    <w:abstractNumId w:val="13"/>
  </w:num>
  <w:num w:numId="13">
    <w:abstractNumId w:val="11"/>
  </w:num>
  <w:num w:numId="14">
    <w:abstractNumId w:val="30"/>
  </w:num>
  <w:num w:numId="15">
    <w:abstractNumId w:val="19"/>
  </w:num>
  <w:num w:numId="16">
    <w:abstractNumId w:val="32"/>
  </w:num>
  <w:num w:numId="17">
    <w:abstractNumId w:val="14"/>
  </w:num>
  <w:num w:numId="18">
    <w:abstractNumId w:val="9"/>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5"/>
  </w:num>
  <w:num w:numId="26">
    <w:abstractNumId w:val="22"/>
  </w:num>
  <w:num w:numId="27">
    <w:abstractNumId w:val="21"/>
  </w:num>
  <w:num w:numId="28">
    <w:abstractNumId w:val="27"/>
  </w:num>
  <w:num w:numId="29">
    <w:abstractNumId w:val="7"/>
  </w:num>
  <w:num w:numId="30">
    <w:abstractNumId w:val="23"/>
  </w:num>
  <w:num w:numId="31">
    <w:abstractNumId w:val="26"/>
  </w:num>
  <w:num w:numId="32">
    <w:abstractNumId w:val="18"/>
  </w:num>
  <w:num w:numId="33">
    <w:abstractNumId w:val="0"/>
  </w:num>
  <w:num w:numId="34">
    <w:abstractNumId w:val="1"/>
  </w:num>
  <w:num w:numId="35">
    <w:abstractNumId w:val="6"/>
  </w:num>
  <w:num w:numId="36">
    <w:abstractNumId w:val="12"/>
  </w:num>
  <w:num w:numId="37">
    <w:abstractNumId w:val="4"/>
  </w:num>
  <w:num w:numId="38">
    <w:abstractNumId w:val="31"/>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B8C"/>
    <w:rsid w:val="00007D1E"/>
    <w:rsid w:val="00012E3D"/>
    <w:rsid w:val="000162C6"/>
    <w:rsid w:val="000179C8"/>
    <w:rsid w:val="000247DC"/>
    <w:rsid w:val="00025D41"/>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149E"/>
    <w:rsid w:val="00081607"/>
    <w:rsid w:val="00083FA7"/>
    <w:rsid w:val="00093587"/>
    <w:rsid w:val="00095256"/>
    <w:rsid w:val="000959EB"/>
    <w:rsid w:val="00095FEE"/>
    <w:rsid w:val="00097911"/>
    <w:rsid w:val="000A551E"/>
    <w:rsid w:val="000B08A9"/>
    <w:rsid w:val="000B1517"/>
    <w:rsid w:val="000B1EDF"/>
    <w:rsid w:val="000B565A"/>
    <w:rsid w:val="000B7939"/>
    <w:rsid w:val="000C2361"/>
    <w:rsid w:val="000C27F2"/>
    <w:rsid w:val="000C4A78"/>
    <w:rsid w:val="000C6960"/>
    <w:rsid w:val="000D00BF"/>
    <w:rsid w:val="000D28D4"/>
    <w:rsid w:val="000D471D"/>
    <w:rsid w:val="000D76CE"/>
    <w:rsid w:val="000E0C77"/>
    <w:rsid w:val="000E22C4"/>
    <w:rsid w:val="000E23D9"/>
    <w:rsid w:val="000E3839"/>
    <w:rsid w:val="000E4174"/>
    <w:rsid w:val="000E4B25"/>
    <w:rsid w:val="000F02EF"/>
    <w:rsid w:val="000F0B26"/>
    <w:rsid w:val="000F6BB1"/>
    <w:rsid w:val="000F6D5A"/>
    <w:rsid w:val="00102419"/>
    <w:rsid w:val="00103E6F"/>
    <w:rsid w:val="00105535"/>
    <w:rsid w:val="00106137"/>
    <w:rsid w:val="00114F9A"/>
    <w:rsid w:val="001207DD"/>
    <w:rsid w:val="00122F57"/>
    <w:rsid w:val="0012351D"/>
    <w:rsid w:val="00123649"/>
    <w:rsid w:val="00124158"/>
    <w:rsid w:val="001243CC"/>
    <w:rsid w:val="00130ADF"/>
    <w:rsid w:val="00130FC7"/>
    <w:rsid w:val="00131F38"/>
    <w:rsid w:val="00132867"/>
    <w:rsid w:val="001330D4"/>
    <w:rsid w:val="001333C3"/>
    <w:rsid w:val="0013642B"/>
    <w:rsid w:val="00142FDD"/>
    <w:rsid w:val="0014506C"/>
    <w:rsid w:val="0015529F"/>
    <w:rsid w:val="00160492"/>
    <w:rsid w:val="00161018"/>
    <w:rsid w:val="00163336"/>
    <w:rsid w:val="001641A6"/>
    <w:rsid w:val="00165B55"/>
    <w:rsid w:val="0017040C"/>
    <w:rsid w:val="00173129"/>
    <w:rsid w:val="00173A0D"/>
    <w:rsid w:val="001766BE"/>
    <w:rsid w:val="0018168A"/>
    <w:rsid w:val="001851FE"/>
    <w:rsid w:val="0018596D"/>
    <w:rsid w:val="001923E9"/>
    <w:rsid w:val="00196EC8"/>
    <w:rsid w:val="001A0CC6"/>
    <w:rsid w:val="001A12D8"/>
    <w:rsid w:val="001B26CD"/>
    <w:rsid w:val="001B4FC9"/>
    <w:rsid w:val="001B7FA6"/>
    <w:rsid w:val="001C2951"/>
    <w:rsid w:val="001C56A2"/>
    <w:rsid w:val="001D062F"/>
    <w:rsid w:val="001D562E"/>
    <w:rsid w:val="001D5AF0"/>
    <w:rsid w:val="001E0D4B"/>
    <w:rsid w:val="001E53C0"/>
    <w:rsid w:val="001E5C5E"/>
    <w:rsid w:val="001F091D"/>
    <w:rsid w:val="001F247E"/>
    <w:rsid w:val="001F593D"/>
    <w:rsid w:val="00200A65"/>
    <w:rsid w:val="00206A24"/>
    <w:rsid w:val="0021267D"/>
    <w:rsid w:val="0021521E"/>
    <w:rsid w:val="00223450"/>
    <w:rsid w:val="0022491F"/>
    <w:rsid w:val="00232F12"/>
    <w:rsid w:val="00244458"/>
    <w:rsid w:val="002456B8"/>
    <w:rsid w:val="002502B1"/>
    <w:rsid w:val="002518F9"/>
    <w:rsid w:val="00253EBD"/>
    <w:rsid w:val="00263C79"/>
    <w:rsid w:val="00265133"/>
    <w:rsid w:val="00270BE0"/>
    <w:rsid w:val="00270C5E"/>
    <w:rsid w:val="00271FA4"/>
    <w:rsid w:val="00274FFE"/>
    <w:rsid w:val="00282F59"/>
    <w:rsid w:val="00284B2C"/>
    <w:rsid w:val="00286C2B"/>
    <w:rsid w:val="0029175F"/>
    <w:rsid w:val="002926E5"/>
    <w:rsid w:val="00294FDD"/>
    <w:rsid w:val="0029637A"/>
    <w:rsid w:val="002A2269"/>
    <w:rsid w:val="002A61B7"/>
    <w:rsid w:val="002A6973"/>
    <w:rsid w:val="002B2210"/>
    <w:rsid w:val="002B3074"/>
    <w:rsid w:val="002B541F"/>
    <w:rsid w:val="002C141D"/>
    <w:rsid w:val="002C3351"/>
    <w:rsid w:val="002C359D"/>
    <w:rsid w:val="002D2EB1"/>
    <w:rsid w:val="002D779D"/>
    <w:rsid w:val="002E1002"/>
    <w:rsid w:val="002E2340"/>
    <w:rsid w:val="002E2C00"/>
    <w:rsid w:val="002E3984"/>
    <w:rsid w:val="002F4AB2"/>
    <w:rsid w:val="002F795B"/>
    <w:rsid w:val="00301504"/>
    <w:rsid w:val="0031068F"/>
    <w:rsid w:val="00310D35"/>
    <w:rsid w:val="00322159"/>
    <w:rsid w:val="00324DB7"/>
    <w:rsid w:val="00325B94"/>
    <w:rsid w:val="00326CC7"/>
    <w:rsid w:val="003278E3"/>
    <w:rsid w:val="00336B01"/>
    <w:rsid w:val="00345A21"/>
    <w:rsid w:val="00345ED2"/>
    <w:rsid w:val="00346A9E"/>
    <w:rsid w:val="00347BAA"/>
    <w:rsid w:val="0035026C"/>
    <w:rsid w:val="003507F7"/>
    <w:rsid w:val="00351E57"/>
    <w:rsid w:val="00357C8A"/>
    <w:rsid w:val="003605E0"/>
    <w:rsid w:val="00372271"/>
    <w:rsid w:val="00372510"/>
    <w:rsid w:val="003808E0"/>
    <w:rsid w:val="00384697"/>
    <w:rsid w:val="00390A29"/>
    <w:rsid w:val="003932FD"/>
    <w:rsid w:val="00394261"/>
    <w:rsid w:val="00397144"/>
    <w:rsid w:val="003A382C"/>
    <w:rsid w:val="003A3F54"/>
    <w:rsid w:val="003A459A"/>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3F7EB5"/>
    <w:rsid w:val="004013DE"/>
    <w:rsid w:val="00404A0E"/>
    <w:rsid w:val="00411668"/>
    <w:rsid w:val="00413383"/>
    <w:rsid w:val="004241D5"/>
    <w:rsid w:val="004318CD"/>
    <w:rsid w:val="00433730"/>
    <w:rsid w:val="0043550C"/>
    <w:rsid w:val="004366F9"/>
    <w:rsid w:val="00436ECC"/>
    <w:rsid w:val="00467926"/>
    <w:rsid w:val="00470121"/>
    <w:rsid w:val="004717D2"/>
    <w:rsid w:val="0047207F"/>
    <w:rsid w:val="00475430"/>
    <w:rsid w:val="004767E7"/>
    <w:rsid w:val="0047767D"/>
    <w:rsid w:val="00480BB1"/>
    <w:rsid w:val="00482B89"/>
    <w:rsid w:val="00484B80"/>
    <w:rsid w:val="00484D5A"/>
    <w:rsid w:val="0048680D"/>
    <w:rsid w:val="004945DC"/>
    <w:rsid w:val="00495A27"/>
    <w:rsid w:val="004964FE"/>
    <w:rsid w:val="004A249B"/>
    <w:rsid w:val="004B0541"/>
    <w:rsid w:val="004B37C9"/>
    <w:rsid w:val="004B53FA"/>
    <w:rsid w:val="004B66B7"/>
    <w:rsid w:val="004C08F2"/>
    <w:rsid w:val="004C2649"/>
    <w:rsid w:val="004C42C3"/>
    <w:rsid w:val="004C6E59"/>
    <w:rsid w:val="004D07DB"/>
    <w:rsid w:val="004D4A73"/>
    <w:rsid w:val="004D6EB2"/>
    <w:rsid w:val="004D724B"/>
    <w:rsid w:val="004E1820"/>
    <w:rsid w:val="004E6614"/>
    <w:rsid w:val="004F5453"/>
    <w:rsid w:val="00501489"/>
    <w:rsid w:val="005064B9"/>
    <w:rsid w:val="0051614F"/>
    <w:rsid w:val="00525370"/>
    <w:rsid w:val="005301FB"/>
    <w:rsid w:val="00534DF0"/>
    <w:rsid w:val="005421A9"/>
    <w:rsid w:val="00545C6B"/>
    <w:rsid w:val="00546666"/>
    <w:rsid w:val="00547462"/>
    <w:rsid w:val="00557FA7"/>
    <w:rsid w:val="005642F9"/>
    <w:rsid w:val="00571601"/>
    <w:rsid w:val="00572824"/>
    <w:rsid w:val="005729AE"/>
    <w:rsid w:val="00581E13"/>
    <w:rsid w:val="00582AF6"/>
    <w:rsid w:val="005838BB"/>
    <w:rsid w:val="005870B0"/>
    <w:rsid w:val="0058757D"/>
    <w:rsid w:val="0059199C"/>
    <w:rsid w:val="00593B2A"/>
    <w:rsid w:val="005A112D"/>
    <w:rsid w:val="005B2D51"/>
    <w:rsid w:val="005B5BD2"/>
    <w:rsid w:val="005C7923"/>
    <w:rsid w:val="005C7F80"/>
    <w:rsid w:val="005D7B79"/>
    <w:rsid w:val="005E2845"/>
    <w:rsid w:val="005E35A6"/>
    <w:rsid w:val="005E77B4"/>
    <w:rsid w:val="005F4975"/>
    <w:rsid w:val="005F53CC"/>
    <w:rsid w:val="00604AC2"/>
    <w:rsid w:val="0060792E"/>
    <w:rsid w:val="00623705"/>
    <w:rsid w:val="0062417D"/>
    <w:rsid w:val="00625A99"/>
    <w:rsid w:val="0062626A"/>
    <w:rsid w:val="00631D6E"/>
    <w:rsid w:val="00633FA0"/>
    <w:rsid w:val="0064046A"/>
    <w:rsid w:val="00645878"/>
    <w:rsid w:val="00655A21"/>
    <w:rsid w:val="0065679C"/>
    <w:rsid w:val="00661BA0"/>
    <w:rsid w:val="00666648"/>
    <w:rsid w:val="00670C65"/>
    <w:rsid w:val="00676E09"/>
    <w:rsid w:val="00680D97"/>
    <w:rsid w:val="00683CB6"/>
    <w:rsid w:val="00684BED"/>
    <w:rsid w:val="00684DF6"/>
    <w:rsid w:val="006854BD"/>
    <w:rsid w:val="00685D42"/>
    <w:rsid w:val="0068687B"/>
    <w:rsid w:val="00686A26"/>
    <w:rsid w:val="00690F84"/>
    <w:rsid w:val="006A1734"/>
    <w:rsid w:val="006A26CF"/>
    <w:rsid w:val="006A336A"/>
    <w:rsid w:val="006A61C0"/>
    <w:rsid w:val="006B047E"/>
    <w:rsid w:val="006B05B2"/>
    <w:rsid w:val="006B0C2A"/>
    <w:rsid w:val="006B4FF2"/>
    <w:rsid w:val="006B6F46"/>
    <w:rsid w:val="006C38A8"/>
    <w:rsid w:val="006D2E99"/>
    <w:rsid w:val="006D48FC"/>
    <w:rsid w:val="006D64D8"/>
    <w:rsid w:val="006D79E9"/>
    <w:rsid w:val="006E0418"/>
    <w:rsid w:val="006E5420"/>
    <w:rsid w:val="006E6FBA"/>
    <w:rsid w:val="006F4771"/>
    <w:rsid w:val="006F49EA"/>
    <w:rsid w:val="006F4BAA"/>
    <w:rsid w:val="00700832"/>
    <w:rsid w:val="00704CE4"/>
    <w:rsid w:val="0070661D"/>
    <w:rsid w:val="00711813"/>
    <w:rsid w:val="00714E2B"/>
    <w:rsid w:val="00714E8C"/>
    <w:rsid w:val="00720064"/>
    <w:rsid w:val="00721234"/>
    <w:rsid w:val="00721CFF"/>
    <w:rsid w:val="00723A78"/>
    <w:rsid w:val="00724F6D"/>
    <w:rsid w:val="007255FE"/>
    <w:rsid w:val="00725E07"/>
    <w:rsid w:val="00734046"/>
    <w:rsid w:val="0074582F"/>
    <w:rsid w:val="0075197E"/>
    <w:rsid w:val="00752084"/>
    <w:rsid w:val="0077039F"/>
    <w:rsid w:val="0077349B"/>
    <w:rsid w:val="007747FA"/>
    <w:rsid w:val="00777A57"/>
    <w:rsid w:val="0078237A"/>
    <w:rsid w:val="00785608"/>
    <w:rsid w:val="0078561C"/>
    <w:rsid w:val="00785F04"/>
    <w:rsid w:val="00786CBA"/>
    <w:rsid w:val="0079079D"/>
    <w:rsid w:val="007A1548"/>
    <w:rsid w:val="007A1810"/>
    <w:rsid w:val="007A189F"/>
    <w:rsid w:val="007A3CC1"/>
    <w:rsid w:val="007A471B"/>
    <w:rsid w:val="007A6426"/>
    <w:rsid w:val="007B19F4"/>
    <w:rsid w:val="007B279D"/>
    <w:rsid w:val="007B4112"/>
    <w:rsid w:val="007B5C9A"/>
    <w:rsid w:val="007B6823"/>
    <w:rsid w:val="007B7B25"/>
    <w:rsid w:val="007C0C7F"/>
    <w:rsid w:val="007C1893"/>
    <w:rsid w:val="007C50A6"/>
    <w:rsid w:val="007C5322"/>
    <w:rsid w:val="007C5AD1"/>
    <w:rsid w:val="007C722B"/>
    <w:rsid w:val="007D3697"/>
    <w:rsid w:val="007D38EF"/>
    <w:rsid w:val="007D3B96"/>
    <w:rsid w:val="007D654C"/>
    <w:rsid w:val="007D730C"/>
    <w:rsid w:val="007E0D19"/>
    <w:rsid w:val="007E34EE"/>
    <w:rsid w:val="007E5CC2"/>
    <w:rsid w:val="00807918"/>
    <w:rsid w:val="00807C88"/>
    <w:rsid w:val="008231CF"/>
    <w:rsid w:val="008330E5"/>
    <w:rsid w:val="00836DD9"/>
    <w:rsid w:val="0084493A"/>
    <w:rsid w:val="00854911"/>
    <w:rsid w:val="00855526"/>
    <w:rsid w:val="00856967"/>
    <w:rsid w:val="0086184D"/>
    <w:rsid w:val="00864179"/>
    <w:rsid w:val="00865254"/>
    <w:rsid w:val="00870C77"/>
    <w:rsid w:val="008710E9"/>
    <w:rsid w:val="00885861"/>
    <w:rsid w:val="008870EB"/>
    <w:rsid w:val="0089122B"/>
    <w:rsid w:val="00892550"/>
    <w:rsid w:val="008A0E34"/>
    <w:rsid w:val="008A3D9D"/>
    <w:rsid w:val="008A3F2D"/>
    <w:rsid w:val="008B304B"/>
    <w:rsid w:val="008B7BB5"/>
    <w:rsid w:val="008C269C"/>
    <w:rsid w:val="008C4F31"/>
    <w:rsid w:val="008C6207"/>
    <w:rsid w:val="008D3634"/>
    <w:rsid w:val="008D3B52"/>
    <w:rsid w:val="008D562A"/>
    <w:rsid w:val="008D7E3A"/>
    <w:rsid w:val="008E189A"/>
    <w:rsid w:val="008E3937"/>
    <w:rsid w:val="008E3C4D"/>
    <w:rsid w:val="008E428E"/>
    <w:rsid w:val="008E4E68"/>
    <w:rsid w:val="008F0B44"/>
    <w:rsid w:val="008F5EB5"/>
    <w:rsid w:val="008F60D3"/>
    <w:rsid w:val="00903FE3"/>
    <w:rsid w:val="00904954"/>
    <w:rsid w:val="00906B2C"/>
    <w:rsid w:val="00906C44"/>
    <w:rsid w:val="00910810"/>
    <w:rsid w:val="009129AC"/>
    <w:rsid w:val="00913CBA"/>
    <w:rsid w:val="009253AF"/>
    <w:rsid w:val="00930B65"/>
    <w:rsid w:val="00931CA7"/>
    <w:rsid w:val="00935165"/>
    <w:rsid w:val="009363AA"/>
    <w:rsid w:val="00937337"/>
    <w:rsid w:val="00937737"/>
    <w:rsid w:val="00944165"/>
    <w:rsid w:val="00945753"/>
    <w:rsid w:val="00945DEE"/>
    <w:rsid w:val="00947465"/>
    <w:rsid w:val="00950EA5"/>
    <w:rsid w:val="00951131"/>
    <w:rsid w:val="00955819"/>
    <w:rsid w:val="00957353"/>
    <w:rsid w:val="009617D4"/>
    <w:rsid w:val="0096185D"/>
    <w:rsid w:val="00971A94"/>
    <w:rsid w:val="00983D30"/>
    <w:rsid w:val="0098756B"/>
    <w:rsid w:val="009907F9"/>
    <w:rsid w:val="00990E32"/>
    <w:rsid w:val="00993773"/>
    <w:rsid w:val="009A64DE"/>
    <w:rsid w:val="009A69AE"/>
    <w:rsid w:val="009B2411"/>
    <w:rsid w:val="009B5300"/>
    <w:rsid w:val="009B7E7E"/>
    <w:rsid w:val="009C119F"/>
    <w:rsid w:val="009C3D19"/>
    <w:rsid w:val="009C66C6"/>
    <w:rsid w:val="009D3650"/>
    <w:rsid w:val="009D3C85"/>
    <w:rsid w:val="009D47BA"/>
    <w:rsid w:val="009D76FE"/>
    <w:rsid w:val="009E01FD"/>
    <w:rsid w:val="009E672C"/>
    <w:rsid w:val="009E72D3"/>
    <w:rsid w:val="009E7966"/>
    <w:rsid w:val="009F13FD"/>
    <w:rsid w:val="009F59AB"/>
    <w:rsid w:val="009F6ACD"/>
    <w:rsid w:val="00A04921"/>
    <w:rsid w:val="00A101A0"/>
    <w:rsid w:val="00A2416C"/>
    <w:rsid w:val="00A314FE"/>
    <w:rsid w:val="00A31B07"/>
    <w:rsid w:val="00A36066"/>
    <w:rsid w:val="00A37134"/>
    <w:rsid w:val="00A4038D"/>
    <w:rsid w:val="00A43B3C"/>
    <w:rsid w:val="00A46109"/>
    <w:rsid w:val="00A46381"/>
    <w:rsid w:val="00A4692B"/>
    <w:rsid w:val="00A46F99"/>
    <w:rsid w:val="00A57EC3"/>
    <w:rsid w:val="00A62232"/>
    <w:rsid w:val="00A654DD"/>
    <w:rsid w:val="00A67194"/>
    <w:rsid w:val="00A74575"/>
    <w:rsid w:val="00A7556D"/>
    <w:rsid w:val="00A776B9"/>
    <w:rsid w:val="00A90A54"/>
    <w:rsid w:val="00A922B3"/>
    <w:rsid w:val="00A92C3A"/>
    <w:rsid w:val="00A94769"/>
    <w:rsid w:val="00A9625B"/>
    <w:rsid w:val="00AA1B1B"/>
    <w:rsid w:val="00AA4D7F"/>
    <w:rsid w:val="00AA6460"/>
    <w:rsid w:val="00AA78E4"/>
    <w:rsid w:val="00AA7AE1"/>
    <w:rsid w:val="00AB0B9D"/>
    <w:rsid w:val="00AC5819"/>
    <w:rsid w:val="00AC5C26"/>
    <w:rsid w:val="00AD1C31"/>
    <w:rsid w:val="00AD26EE"/>
    <w:rsid w:val="00AE0CAA"/>
    <w:rsid w:val="00AE1AE5"/>
    <w:rsid w:val="00AE30A3"/>
    <w:rsid w:val="00AF2118"/>
    <w:rsid w:val="00AF5F04"/>
    <w:rsid w:val="00B04195"/>
    <w:rsid w:val="00B044C6"/>
    <w:rsid w:val="00B07222"/>
    <w:rsid w:val="00B07665"/>
    <w:rsid w:val="00B15510"/>
    <w:rsid w:val="00B21795"/>
    <w:rsid w:val="00B238DA"/>
    <w:rsid w:val="00B27C87"/>
    <w:rsid w:val="00B3070F"/>
    <w:rsid w:val="00B31A87"/>
    <w:rsid w:val="00B37819"/>
    <w:rsid w:val="00B42803"/>
    <w:rsid w:val="00B479C8"/>
    <w:rsid w:val="00B502A8"/>
    <w:rsid w:val="00B509D6"/>
    <w:rsid w:val="00B532BB"/>
    <w:rsid w:val="00B53F30"/>
    <w:rsid w:val="00B61F79"/>
    <w:rsid w:val="00B63E1B"/>
    <w:rsid w:val="00B6616F"/>
    <w:rsid w:val="00B74DC8"/>
    <w:rsid w:val="00B75049"/>
    <w:rsid w:val="00B767C7"/>
    <w:rsid w:val="00B84AE3"/>
    <w:rsid w:val="00B853B3"/>
    <w:rsid w:val="00B86D64"/>
    <w:rsid w:val="00B92686"/>
    <w:rsid w:val="00B93A0B"/>
    <w:rsid w:val="00B96D21"/>
    <w:rsid w:val="00B97B09"/>
    <w:rsid w:val="00BA5C94"/>
    <w:rsid w:val="00BB1B23"/>
    <w:rsid w:val="00BC040F"/>
    <w:rsid w:val="00BC0C1F"/>
    <w:rsid w:val="00BC5F89"/>
    <w:rsid w:val="00BC7215"/>
    <w:rsid w:val="00BD2528"/>
    <w:rsid w:val="00BD358C"/>
    <w:rsid w:val="00BD443A"/>
    <w:rsid w:val="00BD7469"/>
    <w:rsid w:val="00BE1294"/>
    <w:rsid w:val="00BE16F2"/>
    <w:rsid w:val="00BE1CC0"/>
    <w:rsid w:val="00BE460A"/>
    <w:rsid w:val="00BE7199"/>
    <w:rsid w:val="00BE76B1"/>
    <w:rsid w:val="00BE7E12"/>
    <w:rsid w:val="00BF07CA"/>
    <w:rsid w:val="00BF4D44"/>
    <w:rsid w:val="00BF519C"/>
    <w:rsid w:val="00BF5F27"/>
    <w:rsid w:val="00BF6C25"/>
    <w:rsid w:val="00C066BB"/>
    <w:rsid w:val="00C068C2"/>
    <w:rsid w:val="00C070DD"/>
    <w:rsid w:val="00C10F14"/>
    <w:rsid w:val="00C124A1"/>
    <w:rsid w:val="00C12CC2"/>
    <w:rsid w:val="00C140C0"/>
    <w:rsid w:val="00C20BEC"/>
    <w:rsid w:val="00C20C27"/>
    <w:rsid w:val="00C21C22"/>
    <w:rsid w:val="00C3091A"/>
    <w:rsid w:val="00C30932"/>
    <w:rsid w:val="00C34B6C"/>
    <w:rsid w:val="00C36CB2"/>
    <w:rsid w:val="00C36DB5"/>
    <w:rsid w:val="00C433AC"/>
    <w:rsid w:val="00C46BCD"/>
    <w:rsid w:val="00C46FEE"/>
    <w:rsid w:val="00C53A1B"/>
    <w:rsid w:val="00C53B37"/>
    <w:rsid w:val="00C54536"/>
    <w:rsid w:val="00C55247"/>
    <w:rsid w:val="00C565CC"/>
    <w:rsid w:val="00C56CF7"/>
    <w:rsid w:val="00C5775A"/>
    <w:rsid w:val="00C60017"/>
    <w:rsid w:val="00C623A6"/>
    <w:rsid w:val="00C63A75"/>
    <w:rsid w:val="00C65E15"/>
    <w:rsid w:val="00C7496E"/>
    <w:rsid w:val="00C87073"/>
    <w:rsid w:val="00C87FCA"/>
    <w:rsid w:val="00C9244E"/>
    <w:rsid w:val="00C93A01"/>
    <w:rsid w:val="00C93B60"/>
    <w:rsid w:val="00C948DC"/>
    <w:rsid w:val="00C96344"/>
    <w:rsid w:val="00C965C1"/>
    <w:rsid w:val="00CA08DB"/>
    <w:rsid w:val="00CA5788"/>
    <w:rsid w:val="00CB1219"/>
    <w:rsid w:val="00CB30E8"/>
    <w:rsid w:val="00CB5FF5"/>
    <w:rsid w:val="00CC0DF1"/>
    <w:rsid w:val="00CC29D6"/>
    <w:rsid w:val="00CC6541"/>
    <w:rsid w:val="00CD4DD5"/>
    <w:rsid w:val="00CD5CAF"/>
    <w:rsid w:val="00CF33BD"/>
    <w:rsid w:val="00D0206C"/>
    <w:rsid w:val="00D02F65"/>
    <w:rsid w:val="00D036EE"/>
    <w:rsid w:val="00D04454"/>
    <w:rsid w:val="00D04770"/>
    <w:rsid w:val="00D12772"/>
    <w:rsid w:val="00D12EF1"/>
    <w:rsid w:val="00D14764"/>
    <w:rsid w:val="00D15E45"/>
    <w:rsid w:val="00D15F91"/>
    <w:rsid w:val="00D17802"/>
    <w:rsid w:val="00D2345F"/>
    <w:rsid w:val="00D23A7D"/>
    <w:rsid w:val="00D27C29"/>
    <w:rsid w:val="00D306CC"/>
    <w:rsid w:val="00D3141D"/>
    <w:rsid w:val="00D31572"/>
    <w:rsid w:val="00D358AA"/>
    <w:rsid w:val="00D408FF"/>
    <w:rsid w:val="00D413F8"/>
    <w:rsid w:val="00D42F98"/>
    <w:rsid w:val="00D5227D"/>
    <w:rsid w:val="00D53F08"/>
    <w:rsid w:val="00D571D1"/>
    <w:rsid w:val="00D60CBD"/>
    <w:rsid w:val="00D62A09"/>
    <w:rsid w:val="00D62BC4"/>
    <w:rsid w:val="00D63106"/>
    <w:rsid w:val="00D65EB5"/>
    <w:rsid w:val="00D7495B"/>
    <w:rsid w:val="00D963C5"/>
    <w:rsid w:val="00D96531"/>
    <w:rsid w:val="00DA4307"/>
    <w:rsid w:val="00DA72F8"/>
    <w:rsid w:val="00DB30ED"/>
    <w:rsid w:val="00DB4D91"/>
    <w:rsid w:val="00DB4FC8"/>
    <w:rsid w:val="00DC03F1"/>
    <w:rsid w:val="00DC3C27"/>
    <w:rsid w:val="00DC7ABC"/>
    <w:rsid w:val="00DD5464"/>
    <w:rsid w:val="00DE2641"/>
    <w:rsid w:val="00DE4F42"/>
    <w:rsid w:val="00DF076D"/>
    <w:rsid w:val="00DF4787"/>
    <w:rsid w:val="00DF6526"/>
    <w:rsid w:val="00DF665A"/>
    <w:rsid w:val="00DF71DE"/>
    <w:rsid w:val="00E002D9"/>
    <w:rsid w:val="00E022A6"/>
    <w:rsid w:val="00E1579D"/>
    <w:rsid w:val="00E17B06"/>
    <w:rsid w:val="00E3437B"/>
    <w:rsid w:val="00E402D1"/>
    <w:rsid w:val="00E403E0"/>
    <w:rsid w:val="00E44FEC"/>
    <w:rsid w:val="00E45C8E"/>
    <w:rsid w:val="00E577F2"/>
    <w:rsid w:val="00E6060A"/>
    <w:rsid w:val="00E62F86"/>
    <w:rsid w:val="00E63322"/>
    <w:rsid w:val="00E6384C"/>
    <w:rsid w:val="00E673F5"/>
    <w:rsid w:val="00E7292C"/>
    <w:rsid w:val="00E75613"/>
    <w:rsid w:val="00E8095D"/>
    <w:rsid w:val="00E80FF2"/>
    <w:rsid w:val="00E82A81"/>
    <w:rsid w:val="00E84A1F"/>
    <w:rsid w:val="00E866C6"/>
    <w:rsid w:val="00E954A2"/>
    <w:rsid w:val="00E96A26"/>
    <w:rsid w:val="00E9710B"/>
    <w:rsid w:val="00EA1B20"/>
    <w:rsid w:val="00EA437B"/>
    <w:rsid w:val="00EA4F13"/>
    <w:rsid w:val="00EA5F87"/>
    <w:rsid w:val="00EB035E"/>
    <w:rsid w:val="00EB5716"/>
    <w:rsid w:val="00EC01C3"/>
    <w:rsid w:val="00EC263E"/>
    <w:rsid w:val="00ED2197"/>
    <w:rsid w:val="00ED344A"/>
    <w:rsid w:val="00ED732F"/>
    <w:rsid w:val="00ED7845"/>
    <w:rsid w:val="00EE2CFC"/>
    <w:rsid w:val="00EE6BCF"/>
    <w:rsid w:val="00EE724B"/>
    <w:rsid w:val="00EF2181"/>
    <w:rsid w:val="00EF4472"/>
    <w:rsid w:val="00EF5D59"/>
    <w:rsid w:val="00EF6160"/>
    <w:rsid w:val="00EF6357"/>
    <w:rsid w:val="00EF6B09"/>
    <w:rsid w:val="00EF76B0"/>
    <w:rsid w:val="00F0075E"/>
    <w:rsid w:val="00F0353C"/>
    <w:rsid w:val="00F07A3B"/>
    <w:rsid w:val="00F118ED"/>
    <w:rsid w:val="00F12F75"/>
    <w:rsid w:val="00F1456F"/>
    <w:rsid w:val="00F226E8"/>
    <w:rsid w:val="00F22963"/>
    <w:rsid w:val="00F23258"/>
    <w:rsid w:val="00F25827"/>
    <w:rsid w:val="00F32886"/>
    <w:rsid w:val="00F34EBD"/>
    <w:rsid w:val="00F35EA5"/>
    <w:rsid w:val="00F376BC"/>
    <w:rsid w:val="00F4190D"/>
    <w:rsid w:val="00F428A0"/>
    <w:rsid w:val="00F439A8"/>
    <w:rsid w:val="00F4446F"/>
    <w:rsid w:val="00F46DCB"/>
    <w:rsid w:val="00F52BC1"/>
    <w:rsid w:val="00F56597"/>
    <w:rsid w:val="00F57E1F"/>
    <w:rsid w:val="00F669B0"/>
    <w:rsid w:val="00F7052B"/>
    <w:rsid w:val="00F7472E"/>
    <w:rsid w:val="00F74FC8"/>
    <w:rsid w:val="00F77110"/>
    <w:rsid w:val="00F77881"/>
    <w:rsid w:val="00F8001A"/>
    <w:rsid w:val="00F8398C"/>
    <w:rsid w:val="00F869F7"/>
    <w:rsid w:val="00F905AB"/>
    <w:rsid w:val="00F91B70"/>
    <w:rsid w:val="00F92E62"/>
    <w:rsid w:val="00F940E5"/>
    <w:rsid w:val="00F95BB7"/>
    <w:rsid w:val="00F9628D"/>
    <w:rsid w:val="00FA5E2A"/>
    <w:rsid w:val="00FB01FA"/>
    <w:rsid w:val="00FB1828"/>
    <w:rsid w:val="00FB2C0C"/>
    <w:rsid w:val="00FC2CE4"/>
    <w:rsid w:val="00FC4C9A"/>
    <w:rsid w:val="00FC553D"/>
    <w:rsid w:val="00FC5E6A"/>
    <w:rsid w:val="00FD001C"/>
    <w:rsid w:val="00FD321C"/>
    <w:rsid w:val="00FD4CB6"/>
    <w:rsid w:val="00FE27AA"/>
    <w:rsid w:val="00FE357D"/>
    <w:rsid w:val="00FF21B0"/>
    <w:rsid w:val="00FF4CA9"/>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52143557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20744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CCB26C8A3A821449A40A494D1F0E465" ma:contentTypeVersion="10" ma:contentTypeDescription="Vytvoří nový dokument" ma:contentTypeScope="" ma:versionID="59cabbe781af1e6ac0c799f7ad70108a">
  <xsd:schema xmlns:xsd="http://www.w3.org/2001/XMLSchema" xmlns:xs="http://www.w3.org/2001/XMLSchema" xmlns:p="http://schemas.microsoft.com/office/2006/metadata/properties" xmlns:ns3="70fa2d82-9ccc-43bf-9229-3592e47fae6f" targetNamespace="http://schemas.microsoft.com/office/2006/metadata/properties" ma:root="true" ma:fieldsID="c79698f3253f5d59275c9aaa11673eae" ns3:_="">
    <xsd:import namespace="70fa2d82-9ccc-43bf-9229-3592e47fae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2d82-9ccc-43bf-9229-3592e47fae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fa2d82-9ccc-43bf-9229-3592e47fae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EA32-DFCC-4B86-B435-9DDDB6FD492E}">
  <ds:schemaRefs>
    <ds:schemaRef ds:uri="http://schemas.microsoft.com/sharepoint/v3/contenttype/forms"/>
  </ds:schemaRefs>
</ds:datastoreItem>
</file>

<file path=customXml/itemProps2.xml><?xml version="1.0" encoding="utf-8"?>
<ds:datastoreItem xmlns:ds="http://schemas.openxmlformats.org/officeDocument/2006/customXml" ds:itemID="{79A737E5-366B-452A-BA39-C828ECF7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a2d82-9ccc-43bf-9229-3592e47fa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DA0A9-62DF-41A7-972A-D9D3A36E7DB6}">
  <ds:schemaRefs>
    <ds:schemaRef ds:uri="http://schemas.microsoft.com/office/2006/metadata/properties"/>
    <ds:schemaRef ds:uri="http://schemas.microsoft.com/office/infopath/2007/PartnerControls"/>
    <ds:schemaRef ds:uri="70fa2d82-9ccc-43bf-9229-3592e47fae6f"/>
  </ds:schemaRefs>
</ds:datastoreItem>
</file>

<file path=customXml/itemProps4.xml><?xml version="1.0" encoding="utf-8"?>
<ds:datastoreItem xmlns:ds="http://schemas.openxmlformats.org/officeDocument/2006/customXml" ds:itemID="{E4923D8D-98B0-452F-BE52-77A633CC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13</TotalTime>
  <Pages>8</Pages>
  <Words>2444</Words>
  <Characters>14423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DS7 APV LOK</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DS7 APV LOK</dc:title>
  <dc:subject/>
  <dc:creator>Lundák Václav (ČSSZ 53)</dc:creator>
  <cp:keywords/>
  <dc:description/>
  <cp:lastModifiedBy>Lundák Václav (ČSSZ 53)</cp:lastModifiedBy>
  <cp:revision>3</cp:revision>
  <cp:lastPrinted>2024-01-12T08:45:00Z</cp:lastPrinted>
  <dcterms:created xsi:type="dcterms:W3CDTF">2026-06-01T09:09:00Z</dcterms:created>
  <dcterms:modified xsi:type="dcterms:W3CDTF">2026-06-01T09:31:00Z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0x0101004CCB26C8A3A821449A40A494D1F0E465</vt:lpwstr>
  </property>
</Properties>
</file>