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BE532" w14:textId="55E0548D" w:rsidR="00090431" w:rsidRPr="00090431" w:rsidRDefault="00090431" w:rsidP="00936C51">
      <w:pPr>
        <w:spacing w:after="120" w:line="312" w:lineRule="auto"/>
        <w:rPr>
          <w:rFonts w:ascii="Garamond" w:hAnsi="Garamond"/>
          <w:bCs/>
        </w:rPr>
      </w:pPr>
      <w:r w:rsidRPr="00090431">
        <w:rPr>
          <w:rFonts w:ascii="Garamond" w:hAnsi="Garamond"/>
          <w:bCs/>
        </w:rPr>
        <w:t>Strana první.</w:t>
      </w:r>
    </w:p>
    <w:p w14:paraId="4C714C08" w14:textId="528114A1" w:rsidR="00B44CF2" w:rsidRPr="00090431" w:rsidRDefault="00B44CF2" w:rsidP="00936C51">
      <w:pPr>
        <w:spacing w:after="120" w:line="312" w:lineRule="auto"/>
        <w:jc w:val="center"/>
        <w:rPr>
          <w:rFonts w:ascii="Garamond" w:hAnsi="Garamond"/>
          <w:b/>
          <w:sz w:val="56"/>
          <w:szCs w:val="56"/>
        </w:rPr>
      </w:pPr>
      <w:r w:rsidRPr="00090431">
        <w:rPr>
          <w:rFonts w:ascii="Garamond" w:hAnsi="Garamond"/>
          <w:b/>
          <w:sz w:val="56"/>
          <w:szCs w:val="56"/>
        </w:rPr>
        <w:t>SMLOUVA O POSKYTOVÁNÍ PORADENSKÝCH SLUŽEB</w:t>
      </w:r>
    </w:p>
    <w:p w14:paraId="317EA227" w14:textId="2D541C0C" w:rsidR="00B44CF2" w:rsidRPr="00090431" w:rsidRDefault="00B44CF2" w:rsidP="00936C51">
      <w:pPr>
        <w:spacing w:line="312" w:lineRule="auto"/>
        <w:jc w:val="both"/>
        <w:rPr>
          <w:rFonts w:ascii="Garamond" w:hAnsi="Garamond"/>
        </w:rPr>
      </w:pPr>
      <w:r w:rsidRPr="00090431">
        <w:rPr>
          <w:rFonts w:ascii="Garamond" w:hAnsi="Garamond"/>
        </w:rPr>
        <w:t xml:space="preserve">uzavřená na základě </w:t>
      </w:r>
      <w:proofErr w:type="spellStart"/>
      <w:r w:rsidRPr="00090431">
        <w:rPr>
          <w:rFonts w:ascii="Garamond" w:hAnsi="Garamond"/>
        </w:rPr>
        <w:t>ust</w:t>
      </w:r>
      <w:proofErr w:type="spellEnd"/>
      <w:r w:rsidRPr="00090431">
        <w:rPr>
          <w:rFonts w:ascii="Garamond" w:hAnsi="Garamond"/>
        </w:rPr>
        <w:t>. § 1746 odst. 2 zákona č. 89/2012 Sb., občanský zákoník (dále také jen „</w:t>
      </w:r>
      <w:r w:rsidRPr="00090431">
        <w:rPr>
          <w:rFonts w:ascii="Garamond" w:hAnsi="Garamond"/>
          <w:i/>
          <w:iCs/>
        </w:rPr>
        <w:t>občanský zákoník“)</w:t>
      </w:r>
      <w:r w:rsidR="00090431" w:rsidRPr="00090431">
        <w:rPr>
          <w:rFonts w:ascii="Garamond" w:hAnsi="Garamond"/>
        </w:rPr>
        <w:t>-------------------------------------------------------------------------------------------------------------------------------------------------------------------------------------------------------</w:t>
      </w:r>
      <w:r w:rsidR="00090431">
        <w:rPr>
          <w:rFonts w:ascii="Garamond" w:hAnsi="Garamond"/>
        </w:rPr>
        <w:t>------------------</w:t>
      </w:r>
    </w:p>
    <w:p w14:paraId="621F8470" w14:textId="77777777" w:rsidR="00B44CF2" w:rsidRPr="00090431" w:rsidRDefault="00B44CF2" w:rsidP="00936C51">
      <w:pPr>
        <w:spacing w:line="312" w:lineRule="auto"/>
        <w:rPr>
          <w:rFonts w:ascii="Garamond" w:hAnsi="Garamond"/>
        </w:rPr>
      </w:pPr>
    </w:p>
    <w:p w14:paraId="6E28A775" w14:textId="77777777" w:rsidR="00B44CF2" w:rsidRPr="00090431" w:rsidRDefault="00B44CF2" w:rsidP="00936C51">
      <w:pPr>
        <w:spacing w:line="312" w:lineRule="auto"/>
        <w:rPr>
          <w:rFonts w:ascii="Garamond" w:hAnsi="Garamond"/>
        </w:rPr>
      </w:pPr>
      <w:r w:rsidRPr="00090431">
        <w:rPr>
          <w:rFonts w:ascii="Garamond" w:hAnsi="Garamond"/>
        </w:rPr>
        <w:t>Smluvní strany:</w:t>
      </w:r>
    </w:p>
    <w:p w14:paraId="28AD2D7D" w14:textId="77777777" w:rsidR="00B44CF2" w:rsidRPr="00090431" w:rsidRDefault="00B44CF2" w:rsidP="00936C51">
      <w:pPr>
        <w:spacing w:line="312" w:lineRule="auto"/>
        <w:rPr>
          <w:rFonts w:ascii="Garamond" w:hAnsi="Garamond"/>
        </w:rPr>
      </w:pPr>
    </w:p>
    <w:p w14:paraId="16B6E32A" w14:textId="77777777" w:rsidR="00B44CF2" w:rsidRPr="00090431" w:rsidRDefault="00B44CF2" w:rsidP="00936C51">
      <w:pPr>
        <w:spacing w:line="312" w:lineRule="auto"/>
        <w:rPr>
          <w:rFonts w:ascii="Garamond" w:hAnsi="Garamond"/>
          <w:b/>
        </w:rPr>
      </w:pPr>
      <w:r w:rsidRPr="00090431">
        <w:rPr>
          <w:rFonts w:ascii="Garamond" w:hAnsi="Garamond"/>
          <w:b/>
        </w:rPr>
        <w:t>Sociální služby města Velké Meziříčí</w:t>
      </w:r>
    </w:p>
    <w:p w14:paraId="01357211" w14:textId="77777777" w:rsidR="00B44CF2" w:rsidRPr="00090431" w:rsidRDefault="00B44CF2" w:rsidP="00936C51">
      <w:pPr>
        <w:spacing w:line="312" w:lineRule="auto"/>
        <w:rPr>
          <w:rFonts w:ascii="Garamond" w:hAnsi="Garamond"/>
        </w:rPr>
      </w:pPr>
      <w:r w:rsidRPr="00090431">
        <w:rPr>
          <w:rFonts w:ascii="Garamond" w:hAnsi="Garamond"/>
        </w:rPr>
        <w:t xml:space="preserve">se sídlem: Zdenky Vorlové 2001, 594 01 Velké Meziříčí </w:t>
      </w:r>
    </w:p>
    <w:p w14:paraId="7A65A54D" w14:textId="77777777" w:rsidR="00B44CF2" w:rsidRPr="00090431" w:rsidRDefault="00B44CF2" w:rsidP="00936C51">
      <w:pPr>
        <w:spacing w:line="312" w:lineRule="auto"/>
        <w:rPr>
          <w:rFonts w:ascii="Garamond" w:hAnsi="Garamond"/>
        </w:rPr>
      </w:pPr>
      <w:r w:rsidRPr="00090431">
        <w:rPr>
          <w:rFonts w:ascii="Garamond" w:hAnsi="Garamond"/>
        </w:rPr>
        <w:t>IČ: 687 267 32</w:t>
      </w:r>
    </w:p>
    <w:p w14:paraId="288384D8" w14:textId="77777777" w:rsidR="00B44CF2" w:rsidRPr="00090431" w:rsidRDefault="00B44CF2" w:rsidP="00936C51">
      <w:pPr>
        <w:spacing w:line="312" w:lineRule="auto"/>
        <w:rPr>
          <w:rFonts w:ascii="Garamond" w:hAnsi="Garamond"/>
        </w:rPr>
      </w:pPr>
      <w:r w:rsidRPr="00090431">
        <w:rPr>
          <w:rFonts w:ascii="Garamond" w:hAnsi="Garamond"/>
        </w:rPr>
        <w:t>zastoupeny: Mgr. Janou Nachtigalovou, ředitelkou</w:t>
      </w:r>
    </w:p>
    <w:p w14:paraId="588C19E0" w14:textId="77777777" w:rsidR="00B44CF2" w:rsidRPr="00090431" w:rsidRDefault="00B44CF2" w:rsidP="00936C51">
      <w:pPr>
        <w:spacing w:line="312" w:lineRule="auto"/>
        <w:rPr>
          <w:rFonts w:ascii="Garamond" w:hAnsi="Garamond"/>
        </w:rPr>
      </w:pPr>
    </w:p>
    <w:p w14:paraId="11C98430" w14:textId="77777777" w:rsidR="00B44CF2" w:rsidRPr="00090431" w:rsidRDefault="00B44CF2" w:rsidP="00936C51">
      <w:pPr>
        <w:spacing w:line="312" w:lineRule="auto"/>
        <w:rPr>
          <w:rFonts w:ascii="Garamond" w:hAnsi="Garamond"/>
        </w:rPr>
      </w:pPr>
      <w:r w:rsidRPr="00090431">
        <w:rPr>
          <w:rFonts w:ascii="Garamond" w:hAnsi="Garamond"/>
        </w:rPr>
        <w:t>na straně jedné (dále jen „</w:t>
      </w:r>
      <w:r w:rsidRPr="00090431">
        <w:rPr>
          <w:rFonts w:ascii="Garamond" w:hAnsi="Garamond"/>
          <w:i/>
          <w:iCs/>
        </w:rPr>
        <w:t>Objednatel</w:t>
      </w:r>
      <w:r w:rsidRPr="00090431">
        <w:rPr>
          <w:rFonts w:ascii="Garamond" w:hAnsi="Garamond"/>
        </w:rPr>
        <w:t>“)</w:t>
      </w:r>
    </w:p>
    <w:p w14:paraId="7AE0E8CB" w14:textId="77777777" w:rsidR="00B44CF2" w:rsidRPr="00090431" w:rsidRDefault="00B44CF2" w:rsidP="00936C51">
      <w:pPr>
        <w:spacing w:line="312" w:lineRule="auto"/>
        <w:rPr>
          <w:rFonts w:ascii="Garamond" w:hAnsi="Garamond"/>
        </w:rPr>
      </w:pPr>
    </w:p>
    <w:p w14:paraId="214FBF44" w14:textId="77777777" w:rsidR="00B44CF2" w:rsidRPr="00090431" w:rsidRDefault="00B44CF2" w:rsidP="00936C51">
      <w:pPr>
        <w:spacing w:line="312" w:lineRule="auto"/>
        <w:jc w:val="center"/>
        <w:rPr>
          <w:rFonts w:ascii="Garamond" w:hAnsi="Garamond"/>
        </w:rPr>
      </w:pPr>
      <w:r w:rsidRPr="00090431">
        <w:rPr>
          <w:rFonts w:ascii="Garamond" w:hAnsi="Garamond"/>
        </w:rPr>
        <w:t>a</w:t>
      </w:r>
    </w:p>
    <w:p w14:paraId="0B694F6D" w14:textId="77777777" w:rsidR="00B44CF2" w:rsidRPr="00090431" w:rsidRDefault="00B44CF2" w:rsidP="00936C51">
      <w:pPr>
        <w:spacing w:line="312" w:lineRule="auto"/>
        <w:rPr>
          <w:rFonts w:ascii="Garamond" w:hAnsi="Garamond"/>
          <w:b/>
        </w:rPr>
      </w:pPr>
    </w:p>
    <w:p w14:paraId="6218B328" w14:textId="77777777" w:rsidR="00B44CF2" w:rsidRPr="00090431" w:rsidRDefault="00B44CF2" w:rsidP="00936C51">
      <w:pPr>
        <w:spacing w:line="312" w:lineRule="auto"/>
        <w:rPr>
          <w:rFonts w:ascii="Garamond" w:hAnsi="Garamond"/>
        </w:rPr>
      </w:pPr>
      <w:r w:rsidRPr="00090431">
        <w:rPr>
          <w:rFonts w:ascii="Garamond" w:hAnsi="Garamond"/>
          <w:b/>
        </w:rPr>
        <w:t>Bc. Josef Fošum</w:t>
      </w:r>
    </w:p>
    <w:p w14:paraId="689DE5F6" w14:textId="77777777" w:rsidR="00B44CF2" w:rsidRPr="00090431" w:rsidRDefault="00B44CF2" w:rsidP="00936C51">
      <w:pPr>
        <w:spacing w:line="312" w:lineRule="auto"/>
        <w:rPr>
          <w:rFonts w:ascii="Garamond" w:hAnsi="Garamond"/>
        </w:rPr>
      </w:pPr>
      <w:r w:rsidRPr="00090431">
        <w:rPr>
          <w:rFonts w:ascii="Garamond" w:hAnsi="Garamond"/>
        </w:rPr>
        <w:t>s místem podnikání: Puklicova 925/53, 370 04 České Budějovice 3, 370 04 České Budějovice</w:t>
      </w:r>
    </w:p>
    <w:p w14:paraId="0C8C05CE" w14:textId="77777777" w:rsidR="00B44CF2" w:rsidRPr="00090431" w:rsidRDefault="00B44CF2" w:rsidP="00936C51">
      <w:pPr>
        <w:spacing w:line="312" w:lineRule="auto"/>
        <w:rPr>
          <w:rFonts w:ascii="Garamond" w:hAnsi="Garamond"/>
        </w:rPr>
      </w:pPr>
      <w:r w:rsidRPr="00090431">
        <w:rPr>
          <w:rFonts w:ascii="Garamond" w:hAnsi="Garamond"/>
        </w:rPr>
        <w:t>IČ: 194 514 74</w:t>
      </w:r>
    </w:p>
    <w:p w14:paraId="72C777D7" w14:textId="77777777" w:rsidR="00B44CF2" w:rsidRPr="00090431" w:rsidRDefault="00B44CF2" w:rsidP="00936C51">
      <w:pPr>
        <w:spacing w:line="312" w:lineRule="auto"/>
        <w:rPr>
          <w:rFonts w:ascii="Garamond" w:hAnsi="Garamond"/>
        </w:rPr>
      </w:pPr>
      <w:r w:rsidRPr="00090431">
        <w:rPr>
          <w:rFonts w:ascii="Garamond" w:hAnsi="Garamond"/>
        </w:rPr>
        <w:t>bankovní spojení: č. úč. 3127175063/0800 vedený u České spořitelny, a.s.</w:t>
      </w:r>
    </w:p>
    <w:p w14:paraId="694D624C" w14:textId="77777777" w:rsidR="00B44CF2" w:rsidRPr="00090431" w:rsidRDefault="00B44CF2" w:rsidP="00936C51">
      <w:pPr>
        <w:spacing w:line="312" w:lineRule="auto"/>
        <w:rPr>
          <w:rFonts w:ascii="Garamond" w:hAnsi="Garamond"/>
        </w:rPr>
      </w:pPr>
      <w:r w:rsidRPr="00090431">
        <w:rPr>
          <w:rFonts w:ascii="Garamond" w:hAnsi="Garamond"/>
        </w:rPr>
        <w:t>není plátcem DPH</w:t>
      </w:r>
    </w:p>
    <w:p w14:paraId="58C0ECBA" w14:textId="77777777" w:rsidR="00B44CF2" w:rsidRPr="00090431" w:rsidRDefault="00B44CF2" w:rsidP="00936C51">
      <w:pPr>
        <w:spacing w:line="312" w:lineRule="auto"/>
        <w:rPr>
          <w:rFonts w:ascii="Garamond" w:hAnsi="Garamond"/>
        </w:rPr>
      </w:pPr>
    </w:p>
    <w:p w14:paraId="7C4683B8" w14:textId="77777777" w:rsidR="00B44CF2" w:rsidRPr="00090431" w:rsidRDefault="00B44CF2" w:rsidP="00936C51">
      <w:pPr>
        <w:spacing w:line="312" w:lineRule="auto"/>
        <w:rPr>
          <w:rFonts w:ascii="Garamond" w:hAnsi="Garamond"/>
        </w:rPr>
      </w:pPr>
      <w:r w:rsidRPr="00090431">
        <w:rPr>
          <w:rFonts w:ascii="Garamond" w:hAnsi="Garamond"/>
        </w:rPr>
        <w:t>na straně druhé (dále jen „</w:t>
      </w:r>
      <w:r w:rsidRPr="00090431">
        <w:rPr>
          <w:rFonts w:ascii="Garamond" w:hAnsi="Garamond"/>
          <w:i/>
          <w:iCs/>
        </w:rPr>
        <w:t>Poskytovatel</w:t>
      </w:r>
      <w:r w:rsidRPr="00090431">
        <w:rPr>
          <w:rFonts w:ascii="Garamond" w:hAnsi="Garamond"/>
        </w:rPr>
        <w:t>“)</w:t>
      </w:r>
    </w:p>
    <w:p w14:paraId="3838161E" w14:textId="77777777" w:rsidR="00B44CF2" w:rsidRPr="00090431" w:rsidRDefault="00B44CF2" w:rsidP="00936C51">
      <w:pPr>
        <w:spacing w:line="312" w:lineRule="auto"/>
        <w:rPr>
          <w:rFonts w:ascii="Garamond" w:hAnsi="Garamond"/>
        </w:rPr>
      </w:pPr>
    </w:p>
    <w:p w14:paraId="5AB54281" w14:textId="326F59CB" w:rsidR="00B44CF2" w:rsidRPr="00090431" w:rsidRDefault="00B44CF2" w:rsidP="00936C51">
      <w:pPr>
        <w:spacing w:line="312" w:lineRule="auto"/>
        <w:jc w:val="both"/>
        <w:rPr>
          <w:rFonts w:ascii="Garamond" w:hAnsi="Garamond"/>
        </w:rPr>
      </w:pPr>
      <w:r w:rsidRPr="00090431">
        <w:rPr>
          <w:rFonts w:ascii="Garamond" w:hAnsi="Garamond"/>
        </w:rPr>
        <w:t>(Objednatel a Poskytovatel jsou v této smlouvě společně nazýváni též jako „</w:t>
      </w:r>
      <w:r w:rsidRPr="00090431">
        <w:rPr>
          <w:rFonts w:ascii="Garamond" w:hAnsi="Garamond"/>
          <w:i/>
          <w:iCs/>
        </w:rPr>
        <w:t>Smluvní strany</w:t>
      </w:r>
      <w:r w:rsidRPr="00090431">
        <w:rPr>
          <w:rFonts w:ascii="Garamond" w:hAnsi="Garamond"/>
        </w:rPr>
        <w:t>“ a kterákoliv z nich samostatně jako „</w:t>
      </w:r>
      <w:r w:rsidRPr="00090431">
        <w:rPr>
          <w:rFonts w:ascii="Garamond" w:hAnsi="Garamond"/>
          <w:i/>
          <w:iCs/>
        </w:rPr>
        <w:t>Smluvní</w:t>
      </w:r>
      <w:r w:rsidRPr="00090431">
        <w:rPr>
          <w:rFonts w:ascii="Garamond" w:hAnsi="Garamond"/>
        </w:rPr>
        <w:t xml:space="preserve"> </w:t>
      </w:r>
      <w:r w:rsidRPr="00090431">
        <w:rPr>
          <w:rFonts w:ascii="Garamond" w:hAnsi="Garamond"/>
          <w:i/>
          <w:iCs/>
        </w:rPr>
        <w:t>strana</w:t>
      </w:r>
      <w:r w:rsidRPr="00090431">
        <w:rPr>
          <w:rFonts w:ascii="Garamond" w:hAnsi="Garamond"/>
        </w:rPr>
        <w:t>“)</w:t>
      </w:r>
      <w:r w:rsidR="00090431">
        <w:rPr>
          <w:rFonts w:ascii="Garamond" w:hAnsi="Garamond"/>
        </w:rPr>
        <w:t>.--------------------------------------------------------</w:t>
      </w:r>
      <w:r w:rsidR="00936C51">
        <w:rPr>
          <w:rFonts w:ascii="Garamond" w:hAnsi="Garamond"/>
        </w:rPr>
        <w:t xml:space="preserve"> </w:t>
      </w:r>
      <w:r w:rsidR="00090431">
        <w:rPr>
          <w:rFonts w:ascii="Garamond" w:hAnsi="Garamond"/>
        </w:rPr>
        <w:t>-----------------------------------------------------------------------------------------------------------------------</w:t>
      </w:r>
      <w:r w:rsidR="00936C51">
        <w:rPr>
          <w:rFonts w:ascii="Garamond" w:hAnsi="Garamond"/>
        </w:rPr>
        <w:t>-</w:t>
      </w:r>
    </w:p>
    <w:p w14:paraId="76C5453F" w14:textId="77777777" w:rsidR="00B44CF2" w:rsidRPr="00090431" w:rsidRDefault="00B44CF2" w:rsidP="00936C51">
      <w:pPr>
        <w:spacing w:line="312" w:lineRule="auto"/>
        <w:jc w:val="both"/>
        <w:rPr>
          <w:rFonts w:ascii="Garamond" w:hAnsi="Garamond"/>
        </w:rPr>
      </w:pPr>
    </w:p>
    <w:p w14:paraId="08FE81CB" w14:textId="77777777" w:rsidR="00B44CF2" w:rsidRPr="00090431" w:rsidRDefault="00B44CF2" w:rsidP="00936C51">
      <w:pPr>
        <w:spacing w:line="312" w:lineRule="auto"/>
        <w:jc w:val="both"/>
        <w:rPr>
          <w:rFonts w:ascii="Garamond" w:hAnsi="Garamond"/>
        </w:rPr>
      </w:pPr>
      <w:r w:rsidRPr="00090431">
        <w:rPr>
          <w:rFonts w:ascii="Garamond" w:hAnsi="Garamond"/>
        </w:rPr>
        <w:t>se níže uvedeného dne, měsíce a roku dohodli na následující smlouvě o poskytování poradenských služeb (dále jen "</w:t>
      </w:r>
      <w:r w:rsidRPr="00090431">
        <w:rPr>
          <w:rFonts w:ascii="Garamond" w:hAnsi="Garamond"/>
          <w:i/>
          <w:iCs/>
        </w:rPr>
        <w:t>Smlouva</w:t>
      </w:r>
      <w:r w:rsidRPr="00090431">
        <w:rPr>
          <w:rFonts w:ascii="Garamond" w:hAnsi="Garamond"/>
        </w:rPr>
        <w:t>"):</w:t>
      </w:r>
    </w:p>
    <w:p w14:paraId="26C5FE9F" w14:textId="77777777" w:rsidR="00B44CF2" w:rsidRDefault="00B44CF2" w:rsidP="00936C51">
      <w:pPr>
        <w:spacing w:line="312" w:lineRule="auto"/>
        <w:rPr>
          <w:rFonts w:ascii="Garamond" w:hAnsi="Garamond"/>
        </w:rPr>
      </w:pPr>
    </w:p>
    <w:p w14:paraId="454D6035" w14:textId="772253F9" w:rsidR="00936C51" w:rsidRPr="00936C51" w:rsidRDefault="00936C51" w:rsidP="00936C51">
      <w:pPr>
        <w:spacing w:line="312" w:lineRule="auto"/>
        <w:jc w:val="center"/>
        <w:rPr>
          <w:rFonts w:ascii="Garamond" w:hAnsi="Garamond"/>
          <w:b/>
          <w:bCs/>
          <w:sz w:val="28"/>
          <w:szCs w:val="28"/>
        </w:rPr>
      </w:pPr>
      <w:r w:rsidRPr="00936C51">
        <w:rPr>
          <w:rFonts w:ascii="Garamond" w:hAnsi="Garamond"/>
          <w:b/>
          <w:bCs/>
          <w:sz w:val="28"/>
          <w:szCs w:val="28"/>
        </w:rPr>
        <w:t>********</w:t>
      </w:r>
    </w:p>
    <w:p w14:paraId="326EBD3C" w14:textId="77777777" w:rsidR="00936C51" w:rsidRDefault="00936C51" w:rsidP="00936C51">
      <w:pPr>
        <w:spacing w:line="312" w:lineRule="auto"/>
        <w:rPr>
          <w:rFonts w:ascii="Garamond" w:hAnsi="Garamond"/>
        </w:rPr>
      </w:pPr>
    </w:p>
    <w:p w14:paraId="0CD8C622" w14:textId="77777777" w:rsidR="00936C51" w:rsidRDefault="00936C51" w:rsidP="00936C51">
      <w:pPr>
        <w:spacing w:line="312" w:lineRule="auto"/>
        <w:rPr>
          <w:rFonts w:ascii="Garamond" w:hAnsi="Garamond"/>
        </w:rPr>
      </w:pPr>
    </w:p>
    <w:p w14:paraId="6F2C8B6D" w14:textId="6839BE77" w:rsidR="00936C51" w:rsidRPr="00090431" w:rsidRDefault="00936C51" w:rsidP="00936C51">
      <w:pPr>
        <w:spacing w:line="312" w:lineRule="auto"/>
        <w:rPr>
          <w:rFonts w:ascii="Garamond" w:hAnsi="Garamond"/>
        </w:rPr>
      </w:pPr>
      <w:r>
        <w:rPr>
          <w:rFonts w:ascii="Garamond" w:hAnsi="Garamond"/>
        </w:rPr>
        <w:lastRenderedPageBreak/>
        <w:t>Strana druhá.</w:t>
      </w:r>
    </w:p>
    <w:p w14:paraId="14C5E43E" w14:textId="77777777" w:rsidR="00B44CF2" w:rsidRPr="00090431" w:rsidRDefault="00B44CF2" w:rsidP="00936C51">
      <w:pPr>
        <w:spacing w:line="312" w:lineRule="auto"/>
        <w:jc w:val="center"/>
        <w:rPr>
          <w:rFonts w:ascii="Garamond" w:hAnsi="Garamond"/>
          <w:b/>
        </w:rPr>
      </w:pPr>
      <w:r w:rsidRPr="00090431">
        <w:rPr>
          <w:rFonts w:ascii="Garamond" w:hAnsi="Garamond"/>
          <w:b/>
        </w:rPr>
        <w:t xml:space="preserve">Čl. I. </w:t>
      </w:r>
    </w:p>
    <w:p w14:paraId="06D1E722" w14:textId="77777777" w:rsidR="00B44CF2" w:rsidRPr="00090431" w:rsidRDefault="00B44CF2" w:rsidP="00936C51">
      <w:pPr>
        <w:spacing w:line="312" w:lineRule="auto"/>
        <w:jc w:val="center"/>
        <w:rPr>
          <w:rFonts w:ascii="Garamond" w:hAnsi="Garamond"/>
          <w:b/>
        </w:rPr>
      </w:pPr>
      <w:r w:rsidRPr="00090431">
        <w:rPr>
          <w:rFonts w:ascii="Garamond" w:hAnsi="Garamond"/>
          <w:b/>
        </w:rPr>
        <w:t>Předmět smlouvy</w:t>
      </w:r>
    </w:p>
    <w:p w14:paraId="3D9CB734" w14:textId="77777777" w:rsidR="00B44CF2" w:rsidRPr="00090431" w:rsidRDefault="00B44CF2" w:rsidP="00936C51">
      <w:pPr>
        <w:spacing w:line="312" w:lineRule="auto"/>
        <w:jc w:val="both"/>
        <w:rPr>
          <w:rFonts w:ascii="Garamond" w:hAnsi="Garamond"/>
        </w:rPr>
      </w:pPr>
    </w:p>
    <w:p w14:paraId="2A4BFEC2" w14:textId="78F86C42" w:rsidR="00B44CF2" w:rsidRPr="00146583" w:rsidRDefault="00B44CF2" w:rsidP="00936C51">
      <w:pPr>
        <w:numPr>
          <w:ilvl w:val="0"/>
          <w:numId w:val="1"/>
        </w:numPr>
        <w:spacing w:after="120" w:line="312" w:lineRule="auto"/>
        <w:ind w:left="426" w:hanging="426"/>
        <w:jc w:val="both"/>
        <w:rPr>
          <w:rFonts w:ascii="Garamond" w:hAnsi="Garamond"/>
        </w:rPr>
      </w:pPr>
      <w:r w:rsidRPr="00090431">
        <w:rPr>
          <w:rFonts w:ascii="Garamond" w:hAnsi="Garamond"/>
        </w:rPr>
        <w:t>Předmětem této Smlouvy je závazek Poskytovatele poskytnout Objednateli Poradenské a</w:t>
      </w:r>
      <w:r w:rsidR="00090431">
        <w:rPr>
          <w:rFonts w:ascii="Garamond" w:hAnsi="Garamond"/>
        </w:rPr>
        <w:t> </w:t>
      </w:r>
      <w:r w:rsidRPr="00090431">
        <w:rPr>
          <w:rFonts w:ascii="Garamond" w:hAnsi="Garamond"/>
        </w:rPr>
        <w:t>konzultační činnosti, zpracovávání odborných studií a posudků v</w:t>
      </w:r>
      <w:r w:rsidR="00090431" w:rsidRPr="00090431">
        <w:rPr>
          <w:rFonts w:ascii="Garamond" w:hAnsi="Garamond"/>
        </w:rPr>
        <w:t> </w:t>
      </w:r>
      <w:r w:rsidRPr="00090431">
        <w:rPr>
          <w:rFonts w:ascii="Garamond" w:hAnsi="Garamond"/>
        </w:rPr>
        <w:t>oblast</w:t>
      </w:r>
      <w:r w:rsidR="00090431" w:rsidRPr="00090431">
        <w:rPr>
          <w:rFonts w:ascii="Garamond" w:hAnsi="Garamond"/>
        </w:rPr>
        <w:t>i s</w:t>
      </w:r>
      <w:r w:rsidRPr="00090431">
        <w:rPr>
          <w:rFonts w:ascii="Garamond" w:hAnsi="Garamond"/>
        </w:rPr>
        <w:t>ociální práce.</w:t>
      </w:r>
    </w:p>
    <w:p w14:paraId="6A512B38" w14:textId="6A112BAE" w:rsidR="00090431" w:rsidRPr="00090431" w:rsidRDefault="00B44CF2" w:rsidP="00936C51">
      <w:pPr>
        <w:numPr>
          <w:ilvl w:val="0"/>
          <w:numId w:val="1"/>
        </w:numPr>
        <w:spacing w:after="120" w:line="312" w:lineRule="auto"/>
        <w:ind w:left="426" w:hanging="426"/>
        <w:jc w:val="both"/>
        <w:rPr>
          <w:rFonts w:ascii="Garamond" w:hAnsi="Garamond"/>
        </w:rPr>
      </w:pPr>
      <w:r w:rsidRPr="00090431">
        <w:rPr>
          <w:rFonts w:ascii="Garamond" w:hAnsi="Garamond"/>
        </w:rPr>
        <w:t>V rámci poskytování služeb dle odst. 1 tohoto článku Smlouvy je Poskytovatel povinen provádět a zajistit pro Objednatele zejména níže uvedené činnosti a další činnosti na základě jednotlivých požadavků Objednatele, pokud v konkrétním případě nebude stanoveno jinak:</w:t>
      </w:r>
    </w:p>
    <w:p w14:paraId="52990294" w14:textId="7E29C826" w:rsidR="00285ACC" w:rsidRPr="00936C51" w:rsidRDefault="00090431" w:rsidP="00936C51">
      <w:pPr>
        <w:pStyle w:val="Odstavecseseznamem"/>
        <w:numPr>
          <w:ilvl w:val="0"/>
          <w:numId w:val="13"/>
        </w:numPr>
        <w:spacing w:after="120" w:line="312" w:lineRule="auto"/>
        <w:jc w:val="both"/>
        <w:rPr>
          <w:rFonts w:ascii="Garamond" w:hAnsi="Garamond"/>
        </w:rPr>
      </w:pPr>
      <w:r w:rsidRPr="00090431">
        <w:rPr>
          <w:rFonts w:ascii="Garamond" w:hAnsi="Garamond"/>
        </w:rPr>
        <w:t>konzultační a poradenská činnost při revizi, úpravě a tvorbě metodických materiálů a</w:t>
      </w:r>
      <w:r>
        <w:rPr>
          <w:rFonts w:ascii="Garamond" w:hAnsi="Garamond"/>
        </w:rPr>
        <w:t> </w:t>
      </w:r>
      <w:r w:rsidRPr="00090431">
        <w:rPr>
          <w:rFonts w:ascii="Garamond" w:hAnsi="Garamond"/>
        </w:rPr>
        <w:t>dokumentace související se Standardy kvality sociálních služeb;</w:t>
      </w:r>
    </w:p>
    <w:p w14:paraId="35A35879" w14:textId="04A3DE31" w:rsidR="00090431" w:rsidRPr="00090431" w:rsidRDefault="00090431" w:rsidP="00936C51">
      <w:pPr>
        <w:pStyle w:val="Odstavecseseznamem"/>
        <w:numPr>
          <w:ilvl w:val="0"/>
          <w:numId w:val="13"/>
        </w:numPr>
        <w:spacing w:after="120" w:line="312" w:lineRule="auto"/>
        <w:jc w:val="both"/>
        <w:rPr>
          <w:rFonts w:ascii="Garamond" w:hAnsi="Garamond"/>
        </w:rPr>
      </w:pPr>
      <w:r w:rsidRPr="00090431">
        <w:rPr>
          <w:rFonts w:ascii="Garamond" w:hAnsi="Garamond"/>
        </w:rPr>
        <w:t>metodická podpora řediteli a vedoucím pracovníkům Objednatele při nastavování procesů v oblasti standardizace poskytovaných služeb;</w:t>
      </w:r>
    </w:p>
    <w:p w14:paraId="450BDC89" w14:textId="21732283" w:rsidR="00090431" w:rsidRPr="00090431" w:rsidRDefault="00090431" w:rsidP="00936C51">
      <w:pPr>
        <w:pStyle w:val="Odstavecseseznamem"/>
        <w:numPr>
          <w:ilvl w:val="0"/>
          <w:numId w:val="13"/>
        </w:numPr>
        <w:spacing w:after="120" w:line="312" w:lineRule="auto"/>
        <w:jc w:val="both"/>
        <w:rPr>
          <w:rFonts w:ascii="Garamond" w:hAnsi="Garamond"/>
        </w:rPr>
      </w:pPr>
      <w:r w:rsidRPr="00090431">
        <w:rPr>
          <w:rFonts w:ascii="Garamond" w:hAnsi="Garamond"/>
        </w:rPr>
        <w:t>příprava doporučení, analýz a podkladových stanovisek pro tvorbu vnitřních předpisů Objednatele;</w:t>
      </w:r>
    </w:p>
    <w:p w14:paraId="1A951455" w14:textId="0F1E7A00" w:rsidR="00090431" w:rsidRPr="00146583" w:rsidRDefault="00090431" w:rsidP="00936C51">
      <w:pPr>
        <w:pStyle w:val="Odstavecseseznamem"/>
        <w:numPr>
          <w:ilvl w:val="0"/>
          <w:numId w:val="13"/>
        </w:numPr>
        <w:spacing w:after="120" w:line="312" w:lineRule="auto"/>
        <w:jc w:val="both"/>
        <w:rPr>
          <w:rFonts w:ascii="Garamond" w:hAnsi="Garamond"/>
        </w:rPr>
      </w:pPr>
      <w:r w:rsidRPr="00090431">
        <w:rPr>
          <w:rFonts w:ascii="Garamond" w:hAnsi="Garamond"/>
        </w:rPr>
        <w:t>lektorská, diskusní a poradenská součinnost při zavádění standardů kvality do praxe.</w:t>
      </w:r>
    </w:p>
    <w:p w14:paraId="5A5BBF76" w14:textId="77777777" w:rsidR="00B44CF2" w:rsidRPr="00090431" w:rsidRDefault="00B44CF2" w:rsidP="00936C51">
      <w:pPr>
        <w:numPr>
          <w:ilvl w:val="0"/>
          <w:numId w:val="1"/>
        </w:numPr>
        <w:spacing w:after="120" w:line="312" w:lineRule="auto"/>
        <w:ind w:left="426" w:hanging="426"/>
        <w:jc w:val="both"/>
        <w:rPr>
          <w:rFonts w:ascii="Garamond" w:hAnsi="Garamond"/>
        </w:rPr>
      </w:pPr>
      <w:r w:rsidRPr="00090431">
        <w:rPr>
          <w:rFonts w:ascii="Garamond" w:hAnsi="Garamond"/>
        </w:rPr>
        <w:t>Předmětem této smlouvy je dále závazek Objednatele řádně poskytnuté služby a/nebo výsledky činnosti Poskytovatele převzít a zaplatit za ně Poskytovateli sjednanou odměnu.</w:t>
      </w:r>
    </w:p>
    <w:p w14:paraId="0CCCEEDB" w14:textId="77777777" w:rsidR="00B44CF2" w:rsidRPr="00090431" w:rsidRDefault="00B44CF2" w:rsidP="00936C51">
      <w:pPr>
        <w:spacing w:line="312" w:lineRule="auto"/>
        <w:jc w:val="both"/>
        <w:rPr>
          <w:rFonts w:ascii="Garamond" w:hAnsi="Garamond"/>
        </w:rPr>
      </w:pPr>
    </w:p>
    <w:p w14:paraId="2CF40AFF" w14:textId="77777777" w:rsidR="00B44CF2" w:rsidRPr="00090431" w:rsidRDefault="00B44CF2" w:rsidP="00936C51">
      <w:pPr>
        <w:spacing w:line="312" w:lineRule="auto"/>
        <w:jc w:val="center"/>
        <w:rPr>
          <w:rFonts w:ascii="Garamond" w:hAnsi="Garamond"/>
          <w:b/>
        </w:rPr>
      </w:pPr>
      <w:r w:rsidRPr="00090431">
        <w:rPr>
          <w:rFonts w:ascii="Garamond" w:hAnsi="Garamond"/>
          <w:b/>
        </w:rPr>
        <w:t xml:space="preserve">Čl. II. </w:t>
      </w:r>
    </w:p>
    <w:p w14:paraId="29569E66" w14:textId="77777777" w:rsidR="00B44CF2" w:rsidRPr="00090431" w:rsidRDefault="00B44CF2" w:rsidP="00936C51">
      <w:pPr>
        <w:spacing w:line="312" w:lineRule="auto"/>
        <w:jc w:val="center"/>
        <w:rPr>
          <w:rFonts w:ascii="Garamond" w:hAnsi="Garamond"/>
          <w:b/>
        </w:rPr>
      </w:pPr>
      <w:r w:rsidRPr="00090431">
        <w:rPr>
          <w:rFonts w:ascii="Garamond" w:hAnsi="Garamond"/>
          <w:b/>
        </w:rPr>
        <w:t>Povinnosti Poskytovatele</w:t>
      </w:r>
    </w:p>
    <w:p w14:paraId="7B0766A6" w14:textId="77777777" w:rsidR="00B44CF2" w:rsidRPr="00090431" w:rsidRDefault="00B44CF2" w:rsidP="00936C51">
      <w:pPr>
        <w:spacing w:line="312" w:lineRule="auto"/>
        <w:jc w:val="both"/>
        <w:rPr>
          <w:rFonts w:ascii="Garamond" w:hAnsi="Garamond"/>
        </w:rPr>
      </w:pPr>
    </w:p>
    <w:p w14:paraId="3EF811B8" w14:textId="4BCA5E84" w:rsidR="00B44CF2" w:rsidRPr="00146583" w:rsidRDefault="00B44CF2" w:rsidP="00146583">
      <w:pPr>
        <w:pStyle w:val="Odstavecseseznamem"/>
        <w:numPr>
          <w:ilvl w:val="0"/>
          <w:numId w:val="14"/>
        </w:numPr>
        <w:spacing w:after="120" w:line="312" w:lineRule="auto"/>
        <w:jc w:val="both"/>
        <w:rPr>
          <w:rFonts w:ascii="Garamond" w:hAnsi="Garamond"/>
        </w:rPr>
      </w:pPr>
      <w:r w:rsidRPr="00146583">
        <w:rPr>
          <w:rFonts w:ascii="Garamond" w:hAnsi="Garamond"/>
        </w:rPr>
        <w:t>Poskytovatel se zavazuje poskytovat služby uvedené v článku I. této Smlouvy řádně a s plnou odbornou péčí, s využitím svých odborných znalostí a zkušeností, v souladu se zájmy a pokyny Objednavatele, jakož i s obecně závaznými právními předpisy.</w:t>
      </w:r>
    </w:p>
    <w:p w14:paraId="39D526EA" w14:textId="0B9E0ADB" w:rsidR="00B44CF2" w:rsidRPr="00146583" w:rsidRDefault="00B44CF2" w:rsidP="00146583">
      <w:pPr>
        <w:numPr>
          <w:ilvl w:val="0"/>
          <w:numId w:val="14"/>
        </w:numPr>
        <w:spacing w:after="120" w:line="312" w:lineRule="auto"/>
        <w:ind w:left="426" w:hanging="426"/>
        <w:jc w:val="both"/>
        <w:rPr>
          <w:rFonts w:ascii="Garamond" w:hAnsi="Garamond"/>
        </w:rPr>
      </w:pPr>
      <w:r w:rsidRPr="00090431">
        <w:rPr>
          <w:rFonts w:ascii="Garamond" w:hAnsi="Garamond"/>
        </w:rPr>
        <w:t>Poskytovatel je povinen při své činnosti dbát, aby nebyla poškozena dobrá pověst Objednatele.</w:t>
      </w:r>
    </w:p>
    <w:p w14:paraId="4142BCF8" w14:textId="77777777" w:rsidR="00B44CF2" w:rsidRPr="00090431" w:rsidRDefault="00B44CF2" w:rsidP="00146583">
      <w:pPr>
        <w:numPr>
          <w:ilvl w:val="0"/>
          <w:numId w:val="14"/>
        </w:numPr>
        <w:spacing w:after="120" w:line="312" w:lineRule="auto"/>
        <w:ind w:left="426" w:hanging="426"/>
        <w:jc w:val="both"/>
        <w:rPr>
          <w:rFonts w:ascii="Garamond" w:hAnsi="Garamond"/>
        </w:rPr>
      </w:pPr>
      <w:r w:rsidRPr="00090431">
        <w:rPr>
          <w:rFonts w:ascii="Garamond" w:hAnsi="Garamond"/>
        </w:rPr>
        <w:t>Poskytovatel je povinen se účastnit pracovních schůzek s Objednatelem nebo s Objednatelem pověřenými osobami, a to za účelem projednání postupů souvisejících s poskytováním služeb dle článku I. této Smlouvy.</w:t>
      </w:r>
    </w:p>
    <w:p w14:paraId="79249AFD" w14:textId="77777777" w:rsidR="00B44CF2" w:rsidRDefault="00B44CF2" w:rsidP="00936C51">
      <w:pPr>
        <w:spacing w:line="312" w:lineRule="auto"/>
        <w:jc w:val="both"/>
        <w:rPr>
          <w:rFonts w:ascii="Garamond" w:hAnsi="Garamond"/>
          <w:u w:val="single"/>
        </w:rPr>
      </w:pPr>
    </w:p>
    <w:p w14:paraId="146BED53" w14:textId="2EB20C6E" w:rsidR="00146583" w:rsidRPr="00146583" w:rsidRDefault="00146583" w:rsidP="00146583">
      <w:pPr>
        <w:spacing w:line="312" w:lineRule="auto"/>
        <w:jc w:val="center"/>
        <w:rPr>
          <w:rFonts w:ascii="Garamond" w:hAnsi="Garamond"/>
          <w:b/>
        </w:rPr>
      </w:pPr>
      <w:r w:rsidRPr="00090431">
        <w:rPr>
          <w:rFonts w:ascii="Garamond" w:hAnsi="Garamond"/>
          <w:b/>
        </w:rPr>
        <w:t>Čl. II</w:t>
      </w:r>
      <w:r>
        <w:rPr>
          <w:rFonts w:ascii="Garamond" w:hAnsi="Garamond"/>
          <w:b/>
        </w:rPr>
        <w:t>I</w:t>
      </w:r>
    </w:p>
    <w:p w14:paraId="2C6AE4CC" w14:textId="77777777" w:rsidR="00146583" w:rsidRPr="00090431" w:rsidRDefault="00146583" w:rsidP="00146583">
      <w:pPr>
        <w:spacing w:line="312" w:lineRule="auto"/>
        <w:jc w:val="center"/>
        <w:rPr>
          <w:rFonts w:ascii="Garamond" w:hAnsi="Garamond"/>
          <w:b/>
        </w:rPr>
      </w:pPr>
      <w:r w:rsidRPr="00090431">
        <w:rPr>
          <w:rFonts w:ascii="Garamond" w:hAnsi="Garamond"/>
          <w:b/>
        </w:rPr>
        <w:t>Místo plnění</w:t>
      </w:r>
    </w:p>
    <w:p w14:paraId="1BD82E31" w14:textId="77777777" w:rsidR="00146583" w:rsidRPr="00090431" w:rsidRDefault="00146583" w:rsidP="00146583">
      <w:pPr>
        <w:spacing w:line="312" w:lineRule="auto"/>
        <w:jc w:val="center"/>
        <w:rPr>
          <w:rFonts w:ascii="Garamond" w:hAnsi="Garamond"/>
          <w:b/>
        </w:rPr>
      </w:pPr>
    </w:p>
    <w:p w14:paraId="4F70DD99" w14:textId="6EB67546" w:rsidR="00146583" w:rsidRPr="00146583" w:rsidRDefault="00146583" w:rsidP="00146583">
      <w:pPr>
        <w:pStyle w:val="Odstavecseseznamem"/>
        <w:numPr>
          <w:ilvl w:val="0"/>
          <w:numId w:val="15"/>
        </w:numPr>
        <w:spacing w:after="120" w:line="312" w:lineRule="auto"/>
        <w:jc w:val="both"/>
        <w:rPr>
          <w:rFonts w:ascii="Garamond" w:hAnsi="Garamond"/>
        </w:rPr>
      </w:pPr>
      <w:r w:rsidRPr="00146583">
        <w:rPr>
          <w:rFonts w:ascii="Garamond" w:hAnsi="Garamond"/>
        </w:rPr>
        <w:t xml:space="preserve">Nedohodnou-li se Smluvní strany jinak, místem plnění této Smlouvy je sídlo Poskytovatele, </w:t>
      </w:r>
      <w:r w:rsidR="002E6712">
        <w:rPr>
          <w:rFonts w:ascii="Garamond" w:hAnsi="Garamond"/>
        </w:rPr>
        <w:t>a to</w:t>
      </w:r>
      <w:r w:rsidRPr="00146583">
        <w:rPr>
          <w:rFonts w:ascii="Garamond" w:hAnsi="Garamond"/>
        </w:rPr>
        <w:t xml:space="preserve"> distančně na e-mailové adrese: </w:t>
      </w:r>
      <w:r w:rsidRPr="00146583">
        <w:rPr>
          <w:rFonts w:ascii="Garamond" w:hAnsi="Garamond"/>
        </w:rPr>
        <w:tab/>
      </w:r>
      <w:r w:rsidR="00DC3E96">
        <w:rPr>
          <w:rFonts w:ascii="Garamond" w:hAnsi="Garamond"/>
        </w:rPr>
        <w:tab/>
      </w:r>
      <w:r w:rsidR="00DC3E96">
        <w:rPr>
          <w:rFonts w:ascii="Garamond" w:hAnsi="Garamond"/>
        </w:rPr>
        <w:tab/>
      </w:r>
      <w:r w:rsidRPr="00DC3E96">
        <w:rPr>
          <w:rFonts w:ascii="Garamond" w:hAnsi="Garamond"/>
          <w:b/>
          <w:bCs/>
        </w:rPr>
        <w:t>josef.fosum@post.cz</w:t>
      </w:r>
    </w:p>
    <w:p w14:paraId="0C5ACC28" w14:textId="77777777" w:rsidR="00B44CF2" w:rsidRDefault="00B44CF2" w:rsidP="00146583">
      <w:pPr>
        <w:spacing w:line="312" w:lineRule="auto"/>
        <w:rPr>
          <w:rFonts w:ascii="Garamond" w:hAnsi="Garamond"/>
          <w:b/>
        </w:rPr>
      </w:pPr>
    </w:p>
    <w:p w14:paraId="670D2C1A" w14:textId="77777777" w:rsidR="00936C51" w:rsidRDefault="00936C51" w:rsidP="00146583">
      <w:pPr>
        <w:spacing w:line="312" w:lineRule="auto"/>
        <w:rPr>
          <w:rFonts w:ascii="Garamond" w:hAnsi="Garamond"/>
          <w:b/>
        </w:rPr>
      </w:pPr>
    </w:p>
    <w:p w14:paraId="65715923" w14:textId="55E69C03" w:rsidR="00936C51" w:rsidRPr="00936C51" w:rsidRDefault="00936C51" w:rsidP="00936C51">
      <w:pPr>
        <w:spacing w:line="312" w:lineRule="auto"/>
        <w:rPr>
          <w:rFonts w:ascii="Garamond" w:hAnsi="Garamond"/>
          <w:bCs/>
        </w:rPr>
      </w:pPr>
      <w:r w:rsidRPr="00936C51">
        <w:rPr>
          <w:rFonts w:ascii="Garamond" w:hAnsi="Garamond"/>
          <w:bCs/>
        </w:rPr>
        <w:lastRenderedPageBreak/>
        <w:t>Strana třetí.</w:t>
      </w:r>
    </w:p>
    <w:p w14:paraId="1256D1C2" w14:textId="4C5CB7B0" w:rsidR="00B44CF2" w:rsidRPr="00090431" w:rsidRDefault="00B44CF2" w:rsidP="00936C51">
      <w:pPr>
        <w:spacing w:line="312" w:lineRule="auto"/>
        <w:jc w:val="center"/>
        <w:rPr>
          <w:rFonts w:ascii="Garamond" w:hAnsi="Garamond"/>
          <w:b/>
        </w:rPr>
      </w:pPr>
      <w:r w:rsidRPr="00090431">
        <w:rPr>
          <w:rFonts w:ascii="Garamond" w:hAnsi="Garamond"/>
          <w:b/>
        </w:rPr>
        <w:t xml:space="preserve">Čl. </w:t>
      </w:r>
      <w:r w:rsidR="00146583">
        <w:rPr>
          <w:rFonts w:ascii="Garamond" w:hAnsi="Garamond"/>
          <w:b/>
        </w:rPr>
        <w:t>IV</w:t>
      </w:r>
      <w:r w:rsidRPr="00090431">
        <w:rPr>
          <w:rFonts w:ascii="Garamond" w:hAnsi="Garamond"/>
          <w:b/>
        </w:rPr>
        <w:t xml:space="preserve">. </w:t>
      </w:r>
    </w:p>
    <w:p w14:paraId="27B9ADEF" w14:textId="77777777" w:rsidR="00B44CF2" w:rsidRPr="00090431" w:rsidRDefault="00B44CF2" w:rsidP="00936C51">
      <w:pPr>
        <w:spacing w:line="312" w:lineRule="auto"/>
        <w:jc w:val="center"/>
        <w:rPr>
          <w:rFonts w:ascii="Garamond" w:hAnsi="Garamond"/>
          <w:b/>
        </w:rPr>
      </w:pPr>
      <w:r w:rsidRPr="00090431">
        <w:rPr>
          <w:rFonts w:ascii="Garamond" w:hAnsi="Garamond"/>
          <w:b/>
        </w:rPr>
        <w:t>Povinnosti Objednatele</w:t>
      </w:r>
    </w:p>
    <w:p w14:paraId="195274FB" w14:textId="77777777" w:rsidR="00B44CF2" w:rsidRPr="00090431" w:rsidRDefault="00B44CF2" w:rsidP="00936C51">
      <w:pPr>
        <w:spacing w:line="312" w:lineRule="auto"/>
        <w:jc w:val="both"/>
        <w:rPr>
          <w:rFonts w:ascii="Garamond" w:hAnsi="Garamond"/>
        </w:rPr>
      </w:pPr>
    </w:p>
    <w:p w14:paraId="42BF5CC8" w14:textId="57DEC35B" w:rsidR="00B44CF2" w:rsidRPr="00146583" w:rsidRDefault="00B44CF2" w:rsidP="00146583">
      <w:pPr>
        <w:pStyle w:val="Odstavecseseznamem"/>
        <w:numPr>
          <w:ilvl w:val="0"/>
          <w:numId w:val="16"/>
        </w:numPr>
        <w:spacing w:after="120" w:line="312" w:lineRule="auto"/>
        <w:jc w:val="both"/>
        <w:rPr>
          <w:rFonts w:ascii="Garamond" w:hAnsi="Garamond"/>
        </w:rPr>
      </w:pPr>
      <w:r w:rsidRPr="00146583">
        <w:rPr>
          <w:rFonts w:ascii="Garamond" w:hAnsi="Garamond"/>
        </w:rPr>
        <w:t xml:space="preserve">Objednatel je povinen předat Poskytovateli veškeré potřebné dostupné informace, data a podklady, jakož i poskytnout Poskytovateli nezbytnou součinnost, jež Poskytovatel nezbytně potřebuje k plnění předmětu této Smlouvy. </w:t>
      </w:r>
    </w:p>
    <w:p w14:paraId="26C64E2A" w14:textId="58309C1A" w:rsidR="00B44CF2" w:rsidRPr="00146583" w:rsidRDefault="00B44CF2" w:rsidP="00146583">
      <w:pPr>
        <w:numPr>
          <w:ilvl w:val="0"/>
          <w:numId w:val="15"/>
        </w:numPr>
        <w:spacing w:after="120" w:line="312" w:lineRule="auto"/>
        <w:ind w:left="426" w:hanging="426"/>
        <w:jc w:val="both"/>
        <w:rPr>
          <w:rFonts w:ascii="Garamond" w:hAnsi="Garamond"/>
        </w:rPr>
      </w:pPr>
      <w:r w:rsidRPr="00090431">
        <w:rPr>
          <w:rFonts w:ascii="Garamond" w:hAnsi="Garamond"/>
        </w:rPr>
        <w:t xml:space="preserve">Objednatel se zavazuje informovat Poskytovatele o všech důležitých skutečnostech a změnách, které by mohly mít vliv na realizaci předmětu této Smlouvy. </w:t>
      </w:r>
    </w:p>
    <w:p w14:paraId="20B177BA" w14:textId="01D714CB" w:rsidR="00B44CF2" w:rsidRPr="00146583" w:rsidRDefault="00B44CF2" w:rsidP="00146583">
      <w:pPr>
        <w:numPr>
          <w:ilvl w:val="0"/>
          <w:numId w:val="15"/>
        </w:numPr>
        <w:spacing w:after="120" w:line="312" w:lineRule="auto"/>
        <w:ind w:left="426" w:hanging="426"/>
        <w:jc w:val="both"/>
        <w:rPr>
          <w:rFonts w:ascii="Garamond" w:hAnsi="Garamond"/>
        </w:rPr>
      </w:pPr>
      <w:r w:rsidRPr="00090431">
        <w:rPr>
          <w:rFonts w:ascii="Garamond" w:hAnsi="Garamond"/>
        </w:rPr>
        <w:t>Objednatel umožní Poskytovateli po dobu trvání smlouvy přístup do budovy Objednatele a</w:t>
      </w:r>
      <w:r w:rsidR="00090431">
        <w:rPr>
          <w:rFonts w:ascii="Garamond" w:hAnsi="Garamond"/>
        </w:rPr>
        <w:t> </w:t>
      </w:r>
      <w:r w:rsidRPr="00090431">
        <w:rPr>
          <w:rFonts w:ascii="Garamond" w:hAnsi="Garamond"/>
        </w:rPr>
        <w:t>možnost využít technické vybavení Objednatele potřebné k řešení úkolů vyplývajících z této Smlouvy.</w:t>
      </w:r>
    </w:p>
    <w:p w14:paraId="7B560B6B" w14:textId="7EE4B394" w:rsidR="00B44CF2" w:rsidRPr="00090431" w:rsidRDefault="00B44CF2" w:rsidP="00936C51">
      <w:pPr>
        <w:spacing w:line="312" w:lineRule="auto"/>
        <w:jc w:val="center"/>
        <w:rPr>
          <w:rFonts w:ascii="Garamond" w:hAnsi="Garamond"/>
          <w:b/>
        </w:rPr>
      </w:pPr>
      <w:r w:rsidRPr="00090431">
        <w:rPr>
          <w:rFonts w:ascii="Garamond" w:hAnsi="Garamond"/>
          <w:b/>
        </w:rPr>
        <w:t xml:space="preserve">Čl. </w:t>
      </w:r>
      <w:r w:rsidR="00146583">
        <w:rPr>
          <w:rFonts w:ascii="Garamond" w:hAnsi="Garamond"/>
          <w:b/>
        </w:rPr>
        <w:t>V</w:t>
      </w:r>
      <w:r w:rsidRPr="00090431">
        <w:rPr>
          <w:rFonts w:ascii="Garamond" w:hAnsi="Garamond"/>
          <w:b/>
        </w:rPr>
        <w:t>.</w:t>
      </w:r>
    </w:p>
    <w:p w14:paraId="2F0111F7" w14:textId="77777777" w:rsidR="00B44CF2" w:rsidRPr="00090431" w:rsidRDefault="00B44CF2" w:rsidP="00936C51">
      <w:pPr>
        <w:spacing w:line="312" w:lineRule="auto"/>
        <w:jc w:val="center"/>
        <w:rPr>
          <w:rFonts w:ascii="Garamond" w:hAnsi="Garamond"/>
          <w:b/>
        </w:rPr>
      </w:pPr>
      <w:r w:rsidRPr="00090431">
        <w:rPr>
          <w:rFonts w:ascii="Garamond" w:hAnsi="Garamond"/>
          <w:b/>
        </w:rPr>
        <w:t>Cena</w:t>
      </w:r>
    </w:p>
    <w:p w14:paraId="571B0194" w14:textId="77777777" w:rsidR="00B44CF2" w:rsidRPr="00090431" w:rsidRDefault="00B44CF2" w:rsidP="00146583">
      <w:pPr>
        <w:spacing w:line="312" w:lineRule="auto"/>
        <w:jc w:val="center"/>
        <w:rPr>
          <w:rFonts w:ascii="Garamond" w:hAnsi="Garamond"/>
          <w:b/>
        </w:rPr>
      </w:pPr>
    </w:p>
    <w:p w14:paraId="3D89F7F8" w14:textId="71EA0BEA" w:rsidR="00285ACC" w:rsidRPr="00146583" w:rsidRDefault="00B44CF2" w:rsidP="00146583">
      <w:pPr>
        <w:numPr>
          <w:ilvl w:val="0"/>
          <w:numId w:val="17"/>
        </w:numPr>
        <w:spacing w:after="120" w:line="312" w:lineRule="auto"/>
        <w:ind w:left="426" w:hanging="426"/>
        <w:jc w:val="both"/>
        <w:rPr>
          <w:rFonts w:ascii="Garamond" w:hAnsi="Garamond"/>
        </w:rPr>
      </w:pPr>
      <w:r w:rsidRPr="00146583">
        <w:rPr>
          <w:rFonts w:ascii="Garamond" w:hAnsi="Garamond"/>
        </w:rPr>
        <w:t>Cena poskytnutých služeb dle článku I. této Smlouvy je stanovena vzájemnou dohodou Smluvních stran a činí 450,- Kč bez DPH (slovy</w:t>
      </w:r>
      <w:r w:rsidR="00F65D11" w:rsidRPr="00146583">
        <w:rPr>
          <w:rFonts w:ascii="Garamond" w:hAnsi="Garamond"/>
        </w:rPr>
        <w:t>:==</w:t>
      </w:r>
      <w:proofErr w:type="spellStart"/>
      <w:r w:rsidRPr="00146583">
        <w:rPr>
          <w:rFonts w:ascii="Garamond" w:hAnsi="Garamond"/>
        </w:rPr>
        <w:t>čtyřistapadesát</w:t>
      </w:r>
      <w:proofErr w:type="spellEnd"/>
      <w:r w:rsidR="00F65D11" w:rsidRPr="00146583">
        <w:rPr>
          <w:rFonts w:ascii="Garamond" w:hAnsi="Garamond"/>
        </w:rPr>
        <w:t>==</w:t>
      </w:r>
      <w:r w:rsidRPr="00146583">
        <w:rPr>
          <w:rFonts w:ascii="Garamond" w:hAnsi="Garamond"/>
        </w:rPr>
        <w:t xml:space="preserve">) za 1 hodinu (60 minut), ve které byly tyto služby Objednateli poskytnuty, přičemž Poskytovatel bude Objednateli poskytovat v příslušném kalendářním měsíci služby dle článku I. této Smlouvy v rozsahu nejvýše 120 pracovních hodin. </w:t>
      </w:r>
    </w:p>
    <w:p w14:paraId="4E83B99D" w14:textId="0D238269" w:rsidR="00B44CF2" w:rsidRPr="00146583" w:rsidRDefault="00B44CF2" w:rsidP="00146583">
      <w:pPr>
        <w:numPr>
          <w:ilvl w:val="0"/>
          <w:numId w:val="17"/>
        </w:numPr>
        <w:spacing w:after="120" w:line="312" w:lineRule="auto"/>
        <w:ind w:left="426" w:hanging="426"/>
        <w:jc w:val="both"/>
        <w:rPr>
          <w:rFonts w:ascii="Garamond" w:hAnsi="Garamond"/>
        </w:rPr>
      </w:pPr>
      <w:r w:rsidRPr="00146583">
        <w:rPr>
          <w:rFonts w:ascii="Garamond" w:hAnsi="Garamond"/>
        </w:rPr>
        <w:t xml:space="preserve">Pokud je Poskytovatel plátcem DPH nebo se jím v průběhu plnění předmětu této Smlouvy stane, je oprávněn k odměně dle odst. 1 tohoto článku připočíst DPH ve výši dle platných právních předpisů pro dané období. </w:t>
      </w:r>
    </w:p>
    <w:p w14:paraId="4A2D9DF8" w14:textId="49B0D88B" w:rsidR="00B44CF2" w:rsidRPr="00146583" w:rsidRDefault="00B44CF2" w:rsidP="00146583">
      <w:pPr>
        <w:numPr>
          <w:ilvl w:val="0"/>
          <w:numId w:val="17"/>
        </w:numPr>
        <w:spacing w:after="120" w:line="312" w:lineRule="auto"/>
        <w:ind w:left="426" w:hanging="426"/>
        <w:jc w:val="both"/>
        <w:rPr>
          <w:rFonts w:ascii="Garamond" w:hAnsi="Garamond"/>
        </w:rPr>
      </w:pPr>
      <w:r w:rsidRPr="00090431">
        <w:rPr>
          <w:rFonts w:ascii="Garamond" w:hAnsi="Garamond"/>
        </w:rPr>
        <w:t xml:space="preserve">Smluvní strany se dohodly, že cena dle odst. 1 tohoto článku Smlouvy bude hrazena na základě daňového dokladu - faktury vystavené Poskytovatelem, kterou se Poskytovatel zavazuje předložit Objednateli do 15. dne měsíce následujícího po měsíci, ve kterém byly </w:t>
      </w:r>
      <w:r w:rsidR="00285ACC">
        <w:rPr>
          <w:rFonts w:ascii="Garamond" w:hAnsi="Garamond"/>
        </w:rPr>
        <w:t>p</w:t>
      </w:r>
      <w:r w:rsidRPr="00285ACC">
        <w:rPr>
          <w:rFonts w:ascii="Garamond" w:hAnsi="Garamond"/>
        </w:rPr>
        <w:t>oskytovatelem Objednateli poskytnuty služby dle článku I. této Smlouvy a doložené měsíčním výkazem činností realizovaných Poskytovatelem. Povinnou součástí měsíčního výkazu činností je konkrétní specifikace řádně realizovaných (tj. ukončených) činností ve fakturovaném období, a to včetně stručného popisu těchto činností, místa a času realizace.</w:t>
      </w:r>
    </w:p>
    <w:p w14:paraId="5D45153F" w14:textId="1A38AEA8" w:rsidR="00936C51" w:rsidRPr="00146583" w:rsidRDefault="00B44CF2" w:rsidP="00936C51">
      <w:pPr>
        <w:numPr>
          <w:ilvl w:val="0"/>
          <w:numId w:val="17"/>
        </w:numPr>
        <w:spacing w:after="120" w:line="312" w:lineRule="auto"/>
        <w:ind w:left="426" w:hanging="426"/>
        <w:jc w:val="both"/>
        <w:rPr>
          <w:rFonts w:ascii="Garamond" w:hAnsi="Garamond"/>
        </w:rPr>
      </w:pPr>
      <w:r w:rsidRPr="00090431">
        <w:rPr>
          <w:rFonts w:ascii="Garamond" w:hAnsi="Garamond"/>
        </w:rPr>
        <w:t>Faktura vystavená Poskytovatelem musí splňovat náležitosti daňového dokladu stanovené právními předpisy.</w:t>
      </w:r>
    </w:p>
    <w:p w14:paraId="595754EA" w14:textId="67389D4B" w:rsidR="00B44CF2" w:rsidRPr="00146583" w:rsidRDefault="00B44CF2" w:rsidP="00146583">
      <w:pPr>
        <w:numPr>
          <w:ilvl w:val="0"/>
          <w:numId w:val="17"/>
        </w:numPr>
        <w:spacing w:after="120" w:line="312" w:lineRule="auto"/>
        <w:ind w:left="426" w:hanging="426"/>
        <w:jc w:val="both"/>
        <w:rPr>
          <w:rFonts w:ascii="Garamond" w:hAnsi="Garamond"/>
        </w:rPr>
      </w:pPr>
      <w:r w:rsidRPr="00146583">
        <w:rPr>
          <w:rFonts w:ascii="Garamond" w:hAnsi="Garamond"/>
        </w:rPr>
        <w:t>Fakturované částky budou hrazeny bezhotovostně, a to bankovním převodem na účet Poskytovatele uvedený v záhlaví této Smlouvy, nebo na účet Poskytovatele dodatečně písemně oznámený Objednateli, a to nejpozději ke dni doručení faktury.</w:t>
      </w:r>
    </w:p>
    <w:p w14:paraId="5BB40162" w14:textId="77777777" w:rsidR="00146583" w:rsidRDefault="00146583" w:rsidP="00936C51">
      <w:pPr>
        <w:pStyle w:val="Odstavecseseznamem"/>
        <w:spacing w:line="312" w:lineRule="auto"/>
        <w:rPr>
          <w:rFonts w:ascii="Garamond" w:hAnsi="Garamond"/>
        </w:rPr>
      </w:pPr>
    </w:p>
    <w:p w14:paraId="4B3FB3FC" w14:textId="77777777" w:rsidR="00146583" w:rsidRDefault="00146583" w:rsidP="00146583">
      <w:pPr>
        <w:spacing w:line="312" w:lineRule="auto"/>
        <w:jc w:val="both"/>
        <w:rPr>
          <w:rFonts w:ascii="Garamond" w:hAnsi="Garamond"/>
        </w:rPr>
      </w:pPr>
    </w:p>
    <w:p w14:paraId="02C40A48" w14:textId="29A21D03" w:rsidR="00146583" w:rsidRDefault="00146583" w:rsidP="00146583">
      <w:pPr>
        <w:spacing w:line="312" w:lineRule="auto"/>
        <w:jc w:val="both"/>
        <w:rPr>
          <w:rFonts w:ascii="Garamond" w:hAnsi="Garamond"/>
        </w:rPr>
      </w:pPr>
      <w:r>
        <w:rPr>
          <w:rFonts w:ascii="Garamond" w:hAnsi="Garamond"/>
        </w:rPr>
        <w:lastRenderedPageBreak/>
        <w:t>Pokračování – strana čtvrtá.</w:t>
      </w:r>
    </w:p>
    <w:p w14:paraId="316ECD3A" w14:textId="77777777" w:rsidR="00146583" w:rsidRPr="00146583" w:rsidRDefault="00146583" w:rsidP="00146583">
      <w:pPr>
        <w:spacing w:line="312" w:lineRule="auto"/>
        <w:rPr>
          <w:rFonts w:ascii="Garamond" w:hAnsi="Garamond"/>
        </w:rPr>
      </w:pPr>
    </w:p>
    <w:p w14:paraId="3BA1582B" w14:textId="17E23B63" w:rsidR="00B44CF2" w:rsidRPr="00146583" w:rsidRDefault="00B44CF2" w:rsidP="00936C51">
      <w:pPr>
        <w:numPr>
          <w:ilvl w:val="0"/>
          <w:numId w:val="17"/>
        </w:numPr>
        <w:spacing w:after="120" w:line="312" w:lineRule="auto"/>
        <w:ind w:left="426" w:hanging="426"/>
        <w:jc w:val="both"/>
        <w:rPr>
          <w:rFonts w:ascii="Garamond" w:hAnsi="Garamond"/>
        </w:rPr>
      </w:pPr>
      <w:r w:rsidRPr="00090431">
        <w:rPr>
          <w:rFonts w:ascii="Garamond" w:hAnsi="Garamond"/>
        </w:rPr>
        <w:t xml:space="preserve">Smluvní strany se dohodly, že faktury budou vystaveny se splatností </w:t>
      </w:r>
      <w:r w:rsidR="00090431" w:rsidRPr="00090431">
        <w:rPr>
          <w:rFonts w:ascii="Garamond" w:hAnsi="Garamond"/>
        </w:rPr>
        <w:t>10</w:t>
      </w:r>
      <w:r w:rsidRPr="00090431">
        <w:rPr>
          <w:rFonts w:ascii="Garamond" w:hAnsi="Garamond"/>
        </w:rPr>
        <w:t xml:space="preserve"> kalendářních dnů ode dne doručení faktury Objednateli.</w:t>
      </w:r>
    </w:p>
    <w:p w14:paraId="64030D65" w14:textId="42B3B141" w:rsidR="00B44CF2" w:rsidRPr="00146583" w:rsidRDefault="00B44CF2" w:rsidP="00146583">
      <w:pPr>
        <w:numPr>
          <w:ilvl w:val="0"/>
          <w:numId w:val="17"/>
        </w:numPr>
        <w:spacing w:after="120" w:line="312" w:lineRule="auto"/>
        <w:ind w:left="426" w:hanging="426"/>
        <w:jc w:val="both"/>
        <w:rPr>
          <w:rFonts w:ascii="Garamond" w:hAnsi="Garamond"/>
        </w:rPr>
      </w:pPr>
      <w:r w:rsidRPr="00090431">
        <w:rPr>
          <w:rFonts w:ascii="Garamond" w:hAnsi="Garamond"/>
        </w:rPr>
        <w:t xml:space="preserve">V případě, že faktura nebude obsahovat náležitosti daňového dokladu nebo nebude vystavena v souladu s podmínkami sjednanými v této Smlouvě, je Objednatel oprávněn vrátit vystavenou fakturu Poskytovateli k doplnění. V takovém případě se přeruší plynutí lhůty splatnosti a nová lhůta splatnosti začne plynout doručením opravené faktury Objednateli. </w:t>
      </w:r>
    </w:p>
    <w:p w14:paraId="6425BB00" w14:textId="77777777" w:rsidR="00B44CF2" w:rsidRPr="00090431" w:rsidRDefault="00B44CF2" w:rsidP="00146583">
      <w:pPr>
        <w:numPr>
          <w:ilvl w:val="0"/>
          <w:numId w:val="17"/>
        </w:numPr>
        <w:spacing w:after="120" w:line="312" w:lineRule="auto"/>
        <w:ind w:left="426" w:hanging="426"/>
        <w:jc w:val="both"/>
        <w:rPr>
          <w:rFonts w:ascii="Garamond" w:hAnsi="Garamond"/>
        </w:rPr>
      </w:pPr>
      <w:r w:rsidRPr="00090431">
        <w:rPr>
          <w:rFonts w:ascii="Garamond" w:hAnsi="Garamond"/>
        </w:rPr>
        <w:t xml:space="preserve">Faktura se považuje za zaplacenou dnem, kdy bude fakturovaná částka odeslána z účtu Objednatele ve prospěch účtu Poskytovatele. </w:t>
      </w:r>
    </w:p>
    <w:p w14:paraId="1683CAA4" w14:textId="77777777" w:rsidR="00B44CF2" w:rsidRPr="00090431" w:rsidRDefault="00B44CF2" w:rsidP="00936C51">
      <w:pPr>
        <w:pStyle w:val="Odstavecseseznamem"/>
        <w:spacing w:line="312" w:lineRule="auto"/>
        <w:rPr>
          <w:rFonts w:ascii="Garamond" w:hAnsi="Garamond"/>
        </w:rPr>
      </w:pPr>
    </w:p>
    <w:p w14:paraId="5901AEAC" w14:textId="686D36D9" w:rsidR="00B44CF2" w:rsidRPr="00090431" w:rsidRDefault="00B44CF2" w:rsidP="00936C51">
      <w:pPr>
        <w:spacing w:line="312" w:lineRule="auto"/>
        <w:jc w:val="center"/>
        <w:rPr>
          <w:rFonts w:ascii="Garamond" w:hAnsi="Garamond"/>
          <w:b/>
        </w:rPr>
      </w:pPr>
      <w:r w:rsidRPr="00090431">
        <w:rPr>
          <w:rFonts w:ascii="Garamond" w:hAnsi="Garamond"/>
          <w:b/>
        </w:rPr>
        <w:t>Čl. V</w:t>
      </w:r>
      <w:r w:rsidR="00146583">
        <w:rPr>
          <w:rFonts w:ascii="Garamond" w:hAnsi="Garamond"/>
          <w:b/>
        </w:rPr>
        <w:t>I</w:t>
      </w:r>
      <w:r w:rsidRPr="00090431">
        <w:rPr>
          <w:rFonts w:ascii="Garamond" w:hAnsi="Garamond"/>
          <w:b/>
        </w:rPr>
        <w:t>.</w:t>
      </w:r>
    </w:p>
    <w:p w14:paraId="3096E60F" w14:textId="77777777" w:rsidR="00B44CF2" w:rsidRPr="00090431" w:rsidRDefault="00B44CF2" w:rsidP="00936C51">
      <w:pPr>
        <w:spacing w:line="312" w:lineRule="auto"/>
        <w:jc w:val="center"/>
        <w:rPr>
          <w:rFonts w:ascii="Garamond" w:hAnsi="Garamond"/>
          <w:b/>
        </w:rPr>
      </w:pPr>
      <w:r w:rsidRPr="00090431">
        <w:rPr>
          <w:rFonts w:ascii="Garamond" w:hAnsi="Garamond"/>
          <w:b/>
        </w:rPr>
        <w:t>Povinnost mlčenlivosti, uveřejnění informací</w:t>
      </w:r>
    </w:p>
    <w:p w14:paraId="2804A4AB" w14:textId="77777777" w:rsidR="00B44CF2" w:rsidRPr="00090431" w:rsidRDefault="00B44CF2" w:rsidP="00146583">
      <w:pPr>
        <w:spacing w:line="312" w:lineRule="auto"/>
        <w:jc w:val="center"/>
        <w:rPr>
          <w:rFonts w:ascii="Garamond" w:hAnsi="Garamond"/>
          <w:b/>
        </w:rPr>
      </w:pPr>
    </w:p>
    <w:p w14:paraId="5F930DCD" w14:textId="1B82EAE2" w:rsidR="00B44CF2" w:rsidRPr="00146583" w:rsidRDefault="00B44CF2" w:rsidP="00146583">
      <w:pPr>
        <w:pStyle w:val="Odstavecseseznamem"/>
        <w:numPr>
          <w:ilvl w:val="0"/>
          <w:numId w:val="18"/>
        </w:numPr>
        <w:spacing w:after="120" w:line="312" w:lineRule="auto"/>
        <w:jc w:val="both"/>
        <w:rPr>
          <w:rFonts w:ascii="Garamond" w:hAnsi="Garamond"/>
        </w:rPr>
      </w:pPr>
      <w:r w:rsidRPr="00146583">
        <w:rPr>
          <w:rFonts w:ascii="Garamond" w:hAnsi="Garamond"/>
        </w:rPr>
        <w:t>Poskytovatel se zavazuje zachovat mlčenlivost o informacích, které mu byly Objednatelem v souvislosti s touto Smlouvou poskytnuty. Tato povinnost trvá i po skončení této Smlouvy.</w:t>
      </w:r>
    </w:p>
    <w:p w14:paraId="6CD606C9" w14:textId="76E6B67B" w:rsidR="00B44CF2" w:rsidRPr="00146583" w:rsidRDefault="00B44CF2" w:rsidP="00146583">
      <w:pPr>
        <w:numPr>
          <w:ilvl w:val="0"/>
          <w:numId w:val="18"/>
        </w:numPr>
        <w:spacing w:after="120" w:line="312" w:lineRule="auto"/>
        <w:ind w:left="426" w:hanging="426"/>
        <w:jc w:val="both"/>
        <w:rPr>
          <w:rFonts w:ascii="Garamond" w:hAnsi="Garamond"/>
        </w:rPr>
      </w:pPr>
      <w:r w:rsidRPr="00090431">
        <w:rPr>
          <w:rFonts w:ascii="Garamond" w:hAnsi="Garamond"/>
        </w:rPr>
        <w:t>O porušení povinnosti mlčenlivosti dle této Smlouvy se nejedná tehdy, jsou-li Poskytovatelem zveřejněny či zpřístupněny</w:t>
      </w:r>
      <w:r w:rsidR="00090431" w:rsidRPr="00090431">
        <w:rPr>
          <w:rFonts w:ascii="Garamond" w:hAnsi="Garamond"/>
        </w:rPr>
        <w:t xml:space="preserve"> </w:t>
      </w:r>
      <w:r w:rsidRPr="00090431">
        <w:rPr>
          <w:rFonts w:ascii="Garamond" w:hAnsi="Garamond"/>
        </w:rPr>
        <w:t>informace, které jsou veřejně přístupné.</w:t>
      </w:r>
    </w:p>
    <w:p w14:paraId="4DCD182B" w14:textId="45FC1DE8" w:rsidR="00B44CF2" w:rsidRDefault="00B44CF2" w:rsidP="00146583">
      <w:pPr>
        <w:numPr>
          <w:ilvl w:val="0"/>
          <w:numId w:val="18"/>
        </w:numPr>
        <w:spacing w:after="120" w:line="312" w:lineRule="auto"/>
        <w:ind w:left="426" w:hanging="426"/>
        <w:jc w:val="both"/>
        <w:rPr>
          <w:rFonts w:ascii="Garamond" w:hAnsi="Garamond"/>
        </w:rPr>
      </w:pPr>
      <w:r w:rsidRPr="00090431">
        <w:rPr>
          <w:rFonts w:ascii="Garamond" w:hAnsi="Garamond"/>
        </w:rPr>
        <w:t>Objednatel je oprávněn zveřejnit tuto Smlouvu a informace z ní vyplývající, a to jakýmkoliv způsobem. Poskytovatel zejména souhlasí s tím, že Objednatel může obsah této Smlouvy zpřístupnit kontrolním orgánům a zveřejnit jej na internetu na svých webových stránkách.</w:t>
      </w:r>
    </w:p>
    <w:p w14:paraId="42D1D195" w14:textId="77777777" w:rsidR="00146583" w:rsidRPr="00146583" w:rsidRDefault="00146583" w:rsidP="00146583">
      <w:pPr>
        <w:spacing w:after="120" w:line="312" w:lineRule="auto"/>
        <w:jc w:val="both"/>
        <w:rPr>
          <w:rFonts w:ascii="Garamond" w:hAnsi="Garamond"/>
        </w:rPr>
      </w:pPr>
    </w:p>
    <w:p w14:paraId="5ECD65C4" w14:textId="32984D04" w:rsidR="00B44CF2" w:rsidRPr="00090431" w:rsidRDefault="00B44CF2" w:rsidP="00936C51">
      <w:pPr>
        <w:spacing w:line="312" w:lineRule="auto"/>
        <w:jc w:val="center"/>
        <w:rPr>
          <w:rFonts w:ascii="Garamond" w:hAnsi="Garamond"/>
          <w:b/>
        </w:rPr>
      </w:pPr>
      <w:r w:rsidRPr="00090431">
        <w:rPr>
          <w:rFonts w:ascii="Garamond" w:hAnsi="Garamond"/>
          <w:b/>
        </w:rPr>
        <w:t>Čl. VII.</w:t>
      </w:r>
    </w:p>
    <w:p w14:paraId="08C5F5A9" w14:textId="74CE2B7C" w:rsidR="00B44CF2" w:rsidRPr="00090431" w:rsidRDefault="00B44CF2" w:rsidP="00936C51">
      <w:pPr>
        <w:spacing w:line="312" w:lineRule="auto"/>
        <w:jc w:val="center"/>
        <w:rPr>
          <w:rFonts w:ascii="Garamond" w:hAnsi="Garamond"/>
          <w:b/>
        </w:rPr>
      </w:pPr>
      <w:r w:rsidRPr="00090431">
        <w:rPr>
          <w:rFonts w:ascii="Garamond" w:hAnsi="Garamond"/>
          <w:b/>
        </w:rPr>
        <w:t>Náhrada škody</w:t>
      </w:r>
      <w:r w:rsidR="00B66B4A">
        <w:rPr>
          <w:rFonts w:ascii="Garamond" w:hAnsi="Garamond"/>
          <w:b/>
        </w:rPr>
        <w:t xml:space="preserve"> a vymezení odpovědnosti</w:t>
      </w:r>
    </w:p>
    <w:p w14:paraId="2D6E05A0" w14:textId="77777777" w:rsidR="00B44CF2" w:rsidRPr="00090431" w:rsidRDefault="00B44CF2" w:rsidP="00936C51">
      <w:pPr>
        <w:spacing w:line="312" w:lineRule="auto"/>
        <w:rPr>
          <w:rFonts w:ascii="Garamond" w:hAnsi="Garamond"/>
        </w:rPr>
      </w:pPr>
    </w:p>
    <w:p w14:paraId="5C1EE6AC" w14:textId="7B114C1C" w:rsidR="00F65D11" w:rsidRPr="00146583" w:rsidRDefault="00F65D11" w:rsidP="00146583">
      <w:pPr>
        <w:pStyle w:val="Odstavecseseznamem"/>
        <w:numPr>
          <w:ilvl w:val="0"/>
          <w:numId w:val="19"/>
        </w:numPr>
        <w:spacing w:after="120" w:line="312" w:lineRule="auto"/>
        <w:jc w:val="both"/>
        <w:rPr>
          <w:rFonts w:ascii="Garamond" w:hAnsi="Garamond"/>
        </w:rPr>
      </w:pPr>
      <w:r w:rsidRPr="00146583">
        <w:rPr>
          <w:rFonts w:ascii="Garamond" w:hAnsi="Garamond"/>
        </w:rPr>
        <w:t xml:space="preserve">Celková náhrada škody, za kterou Poskytovatel odpovídá, je omezena do </w:t>
      </w:r>
      <w:r w:rsidR="00B66B4A" w:rsidRPr="00146583">
        <w:rPr>
          <w:rFonts w:ascii="Garamond" w:hAnsi="Garamond"/>
        </w:rPr>
        <w:t>výše 10.000 Kč (Slovy:==</w:t>
      </w:r>
      <w:proofErr w:type="spellStart"/>
      <w:r w:rsidR="00DC3E96">
        <w:rPr>
          <w:rFonts w:ascii="Garamond" w:hAnsi="Garamond"/>
        </w:rPr>
        <w:t>Jedno</w:t>
      </w:r>
      <w:r w:rsidR="00B66B4A" w:rsidRPr="00146583">
        <w:rPr>
          <w:rFonts w:ascii="Garamond" w:hAnsi="Garamond"/>
        </w:rPr>
        <w:t>desetitisíckorunčeských</w:t>
      </w:r>
      <w:proofErr w:type="spellEnd"/>
      <w:r w:rsidR="00B66B4A" w:rsidRPr="00146583">
        <w:rPr>
          <w:rFonts w:ascii="Garamond" w:hAnsi="Garamond"/>
        </w:rPr>
        <w:t>==)</w:t>
      </w:r>
      <w:r w:rsidR="00146583" w:rsidRPr="00146583">
        <w:rPr>
          <w:rFonts w:ascii="Garamond" w:hAnsi="Garamond"/>
        </w:rPr>
        <w:t>. Toto omezení se nevztahuje na škodu způsobenou úmyslně nebo z hrubé nedbalosti.</w:t>
      </w:r>
    </w:p>
    <w:p w14:paraId="1B4D4A53" w14:textId="5BFDD741" w:rsidR="00090431" w:rsidRPr="00146583" w:rsidRDefault="00090431" w:rsidP="00146583">
      <w:pPr>
        <w:numPr>
          <w:ilvl w:val="0"/>
          <w:numId w:val="19"/>
        </w:numPr>
        <w:spacing w:after="120" w:line="312" w:lineRule="auto"/>
        <w:ind w:left="426" w:hanging="426"/>
        <w:jc w:val="both"/>
        <w:rPr>
          <w:rFonts w:ascii="Garamond" w:hAnsi="Garamond"/>
        </w:rPr>
      </w:pPr>
      <w:r w:rsidRPr="00146583">
        <w:rPr>
          <w:rFonts w:ascii="Garamond" w:hAnsi="Garamond"/>
        </w:rPr>
        <w:t xml:space="preserve">Smluvní strany se dohodly, že činnost Poskytovatele má výhradně poradenský a konzultační charakter. </w:t>
      </w:r>
      <w:r w:rsidR="00B66B4A" w:rsidRPr="00146583">
        <w:rPr>
          <w:rFonts w:ascii="Garamond" w:hAnsi="Garamond"/>
        </w:rPr>
        <w:t>Poskytovatel poskytuje odborná doporučení a konzultace. Rozhodnutí o jejich využití, zapracování a implementaci činí výhradně Objednatel na vlastní odpovědnost.</w:t>
      </w:r>
    </w:p>
    <w:p w14:paraId="2A3708CF" w14:textId="77777777" w:rsidR="00B66B4A" w:rsidRDefault="00090431" w:rsidP="00146583">
      <w:pPr>
        <w:numPr>
          <w:ilvl w:val="0"/>
          <w:numId w:val="19"/>
        </w:numPr>
        <w:spacing w:after="120" w:line="312" w:lineRule="auto"/>
        <w:ind w:left="426" w:hanging="426"/>
        <w:jc w:val="both"/>
        <w:rPr>
          <w:rFonts w:ascii="Garamond" w:hAnsi="Garamond"/>
        </w:rPr>
      </w:pPr>
      <w:r w:rsidRPr="00146583">
        <w:rPr>
          <w:rFonts w:ascii="Garamond" w:hAnsi="Garamond"/>
        </w:rPr>
        <w:t>Poskytovatel neodpovídá za samotné zpracování, zapracování a implementaci navržených změn do praxe. Plná odpovědnost za věcnou správnost, finální schválení a zavedení těchto změn do provozu zůstává na Objednateli, zastoupeném ředitelkou Mgr. Janou Nachtigalovou</w:t>
      </w:r>
      <w:r w:rsidR="00285ACC" w:rsidRPr="00146583">
        <w:rPr>
          <w:rFonts w:ascii="Garamond" w:hAnsi="Garamond"/>
        </w:rPr>
        <w:t>.</w:t>
      </w:r>
    </w:p>
    <w:p w14:paraId="6605C20D" w14:textId="77777777" w:rsidR="00146583" w:rsidRDefault="00146583" w:rsidP="00146583">
      <w:pPr>
        <w:spacing w:after="120" w:line="312" w:lineRule="auto"/>
        <w:jc w:val="both"/>
        <w:rPr>
          <w:rFonts w:ascii="Garamond" w:hAnsi="Garamond"/>
        </w:rPr>
      </w:pPr>
    </w:p>
    <w:p w14:paraId="3AC07187" w14:textId="77777777" w:rsidR="00146583" w:rsidRDefault="00146583" w:rsidP="00146583">
      <w:pPr>
        <w:spacing w:after="120" w:line="312" w:lineRule="auto"/>
        <w:jc w:val="both"/>
        <w:rPr>
          <w:rFonts w:ascii="Garamond" w:hAnsi="Garamond"/>
        </w:rPr>
      </w:pPr>
    </w:p>
    <w:p w14:paraId="62631043" w14:textId="070EA97C" w:rsidR="00146583" w:rsidRDefault="00146583" w:rsidP="00146583">
      <w:pPr>
        <w:spacing w:after="120" w:line="312" w:lineRule="auto"/>
        <w:jc w:val="both"/>
        <w:rPr>
          <w:rFonts w:ascii="Garamond" w:hAnsi="Garamond"/>
        </w:rPr>
      </w:pPr>
      <w:r>
        <w:rPr>
          <w:rFonts w:ascii="Garamond" w:hAnsi="Garamond"/>
        </w:rPr>
        <w:lastRenderedPageBreak/>
        <w:t>Pokračování – strana pátá.</w:t>
      </w:r>
    </w:p>
    <w:p w14:paraId="66BAC70C" w14:textId="77777777" w:rsidR="00146583" w:rsidRPr="00146583" w:rsidRDefault="00146583" w:rsidP="00146583">
      <w:pPr>
        <w:spacing w:after="120" w:line="312" w:lineRule="auto"/>
        <w:jc w:val="both"/>
        <w:rPr>
          <w:rFonts w:ascii="Garamond" w:hAnsi="Garamond"/>
        </w:rPr>
      </w:pPr>
    </w:p>
    <w:p w14:paraId="63ED88DD" w14:textId="157AFC8A" w:rsidR="00B44CF2" w:rsidRPr="00146583" w:rsidRDefault="00B66B4A" w:rsidP="00146583">
      <w:pPr>
        <w:numPr>
          <w:ilvl w:val="0"/>
          <w:numId w:val="19"/>
        </w:numPr>
        <w:spacing w:after="120" w:line="312" w:lineRule="auto"/>
        <w:ind w:left="426" w:hanging="426"/>
        <w:jc w:val="both"/>
        <w:rPr>
          <w:rFonts w:ascii="Garamond" w:hAnsi="Garamond"/>
        </w:rPr>
      </w:pPr>
      <w:r w:rsidRPr="00B66B4A">
        <w:rPr>
          <w:rFonts w:ascii="Garamond" w:hAnsi="Garamond"/>
        </w:rPr>
        <w:t>Poskytovatel neodpovídá za případné sankce či nápravná opatření uložená Objednateli ze strany kontrolních orgánů, ledaže by škoda byla způsobena úmyslným jednáním nebo hrubou nedbalostí Poskytovatele.</w:t>
      </w:r>
    </w:p>
    <w:p w14:paraId="2AA86645" w14:textId="77777777" w:rsidR="00B44CF2" w:rsidRPr="00090431" w:rsidRDefault="00B44CF2" w:rsidP="00936C51">
      <w:pPr>
        <w:spacing w:line="312" w:lineRule="auto"/>
        <w:rPr>
          <w:rFonts w:ascii="Garamond" w:hAnsi="Garamond"/>
          <w:b/>
        </w:rPr>
      </w:pPr>
    </w:p>
    <w:p w14:paraId="196832B2" w14:textId="4821E6F3" w:rsidR="00B44CF2" w:rsidRPr="00090431" w:rsidRDefault="00B44CF2" w:rsidP="00936C51">
      <w:pPr>
        <w:spacing w:line="312" w:lineRule="auto"/>
        <w:jc w:val="center"/>
        <w:rPr>
          <w:rFonts w:ascii="Garamond" w:hAnsi="Garamond"/>
          <w:b/>
        </w:rPr>
      </w:pPr>
      <w:r w:rsidRPr="00090431">
        <w:rPr>
          <w:rFonts w:ascii="Garamond" w:hAnsi="Garamond"/>
          <w:b/>
        </w:rPr>
        <w:t xml:space="preserve">Čl. </w:t>
      </w:r>
      <w:r w:rsidR="00090431" w:rsidRPr="00090431">
        <w:rPr>
          <w:rFonts w:ascii="Garamond" w:hAnsi="Garamond"/>
          <w:b/>
        </w:rPr>
        <w:t>VIII</w:t>
      </w:r>
      <w:r w:rsidRPr="00090431">
        <w:rPr>
          <w:rFonts w:ascii="Garamond" w:hAnsi="Garamond"/>
          <w:b/>
        </w:rPr>
        <w:t>.</w:t>
      </w:r>
    </w:p>
    <w:p w14:paraId="4D6D9108" w14:textId="77777777" w:rsidR="00B44CF2" w:rsidRPr="00090431" w:rsidRDefault="00B44CF2" w:rsidP="00936C51">
      <w:pPr>
        <w:spacing w:line="312" w:lineRule="auto"/>
        <w:jc w:val="center"/>
        <w:rPr>
          <w:rFonts w:ascii="Garamond" w:hAnsi="Garamond"/>
          <w:b/>
        </w:rPr>
      </w:pPr>
      <w:r w:rsidRPr="00090431">
        <w:rPr>
          <w:rFonts w:ascii="Garamond" w:hAnsi="Garamond"/>
          <w:b/>
        </w:rPr>
        <w:t>Doba trvání a ukončení Smlouvy</w:t>
      </w:r>
    </w:p>
    <w:p w14:paraId="7F61CCD9" w14:textId="77777777" w:rsidR="00B44CF2" w:rsidRPr="00090431" w:rsidRDefault="00B44CF2" w:rsidP="00936C51">
      <w:pPr>
        <w:spacing w:line="312" w:lineRule="auto"/>
        <w:rPr>
          <w:rFonts w:ascii="Garamond" w:hAnsi="Garamond"/>
        </w:rPr>
      </w:pPr>
    </w:p>
    <w:p w14:paraId="2855E109" w14:textId="78A91FE7" w:rsidR="00B44CF2" w:rsidRPr="00146583" w:rsidRDefault="00B44CF2" w:rsidP="00146583">
      <w:pPr>
        <w:pStyle w:val="Odstavecseseznamem"/>
        <w:numPr>
          <w:ilvl w:val="0"/>
          <w:numId w:val="20"/>
        </w:numPr>
        <w:spacing w:after="120" w:line="312" w:lineRule="auto"/>
        <w:jc w:val="both"/>
        <w:rPr>
          <w:rFonts w:ascii="Garamond" w:hAnsi="Garamond"/>
        </w:rPr>
      </w:pPr>
      <w:r w:rsidRPr="00146583">
        <w:rPr>
          <w:rFonts w:ascii="Garamond" w:hAnsi="Garamond"/>
        </w:rPr>
        <w:t>Tato Smlouva se uzavírá na dobu neurčitou a to od 10. června 2026.</w:t>
      </w:r>
    </w:p>
    <w:p w14:paraId="78B5BD9D" w14:textId="75E1EC6C" w:rsidR="00B44CF2" w:rsidRPr="00146583" w:rsidRDefault="00B44CF2" w:rsidP="00146583">
      <w:pPr>
        <w:numPr>
          <w:ilvl w:val="0"/>
          <w:numId w:val="20"/>
        </w:numPr>
        <w:spacing w:after="120" w:line="312" w:lineRule="auto"/>
        <w:ind w:left="426" w:hanging="426"/>
        <w:jc w:val="both"/>
        <w:rPr>
          <w:rFonts w:ascii="Garamond" w:hAnsi="Garamond"/>
        </w:rPr>
      </w:pPr>
      <w:r w:rsidRPr="00090431">
        <w:rPr>
          <w:rFonts w:ascii="Garamond" w:hAnsi="Garamond"/>
        </w:rPr>
        <w:t xml:space="preserve">Tuto Smlouvu může vypovědět kterákoliv ze Smluvních stran, a to i bez udání důvodu. Výpovědní lhůta činí dva měsíce a počíná běžet prvním dnem kalendářního měsíce následujícího po měsíci, v němž byla výpověď doručena druhé Smluvní straně. </w:t>
      </w:r>
    </w:p>
    <w:p w14:paraId="6F38242C" w14:textId="77777777" w:rsidR="00B44CF2" w:rsidRPr="00090431" w:rsidRDefault="00B44CF2" w:rsidP="00146583">
      <w:pPr>
        <w:numPr>
          <w:ilvl w:val="0"/>
          <w:numId w:val="20"/>
        </w:numPr>
        <w:spacing w:after="120" w:line="312" w:lineRule="auto"/>
        <w:ind w:left="426" w:hanging="426"/>
        <w:jc w:val="both"/>
        <w:rPr>
          <w:rFonts w:ascii="Garamond" w:hAnsi="Garamond"/>
        </w:rPr>
      </w:pPr>
      <w:r w:rsidRPr="00090431">
        <w:rPr>
          <w:rFonts w:ascii="Garamond" w:hAnsi="Garamond"/>
        </w:rPr>
        <w:t>V případě, že dojde k předčasnému ukončení smluvního vztahu dle této Smlouvy, a to na základě právního jednání učiněného kteroukoliv ze Smluvních stran, je Poskytovatel vždy povinen upozornit Objednatele na možná nebezpečí zmaření účelu této Smlouvy nebo vzniku škody bezprostředně hrozící Objednateli nedokončením realizace předmětu této Smlouvy.</w:t>
      </w:r>
    </w:p>
    <w:p w14:paraId="57D0A631" w14:textId="77777777" w:rsidR="00B44CF2" w:rsidRPr="00090431" w:rsidRDefault="00B44CF2" w:rsidP="00936C51">
      <w:pPr>
        <w:spacing w:line="312" w:lineRule="auto"/>
        <w:rPr>
          <w:rFonts w:ascii="Garamond" w:hAnsi="Garamond"/>
        </w:rPr>
      </w:pPr>
    </w:p>
    <w:p w14:paraId="7A848987" w14:textId="0377598B" w:rsidR="00B44CF2" w:rsidRPr="00090431" w:rsidRDefault="00B44CF2" w:rsidP="00936C51">
      <w:pPr>
        <w:spacing w:line="312" w:lineRule="auto"/>
        <w:jc w:val="center"/>
        <w:rPr>
          <w:rFonts w:ascii="Garamond" w:hAnsi="Garamond"/>
          <w:b/>
        </w:rPr>
      </w:pPr>
      <w:r w:rsidRPr="00090431">
        <w:rPr>
          <w:rFonts w:ascii="Garamond" w:hAnsi="Garamond"/>
          <w:b/>
        </w:rPr>
        <w:t xml:space="preserve">Čl. </w:t>
      </w:r>
      <w:r w:rsidR="00090431" w:rsidRPr="00090431">
        <w:rPr>
          <w:rFonts w:ascii="Garamond" w:hAnsi="Garamond"/>
          <w:b/>
        </w:rPr>
        <w:t>I</w:t>
      </w:r>
      <w:r w:rsidRPr="00090431">
        <w:rPr>
          <w:rFonts w:ascii="Garamond" w:hAnsi="Garamond"/>
          <w:b/>
        </w:rPr>
        <w:t>X.</w:t>
      </w:r>
    </w:p>
    <w:p w14:paraId="499CF72E" w14:textId="77777777" w:rsidR="00B44CF2" w:rsidRDefault="00B44CF2" w:rsidP="00936C51">
      <w:pPr>
        <w:spacing w:line="312" w:lineRule="auto"/>
        <w:jc w:val="center"/>
        <w:rPr>
          <w:rFonts w:ascii="Garamond" w:hAnsi="Garamond"/>
          <w:b/>
        </w:rPr>
      </w:pPr>
      <w:r w:rsidRPr="00090431">
        <w:rPr>
          <w:rFonts w:ascii="Garamond" w:hAnsi="Garamond"/>
          <w:b/>
        </w:rPr>
        <w:t>Závěrečná ustanovení</w:t>
      </w:r>
    </w:p>
    <w:p w14:paraId="0D8C30D1" w14:textId="77777777" w:rsidR="00936C51" w:rsidRPr="00090431" w:rsidRDefault="00936C51" w:rsidP="00936C51">
      <w:pPr>
        <w:spacing w:line="312" w:lineRule="auto"/>
        <w:rPr>
          <w:rFonts w:ascii="Garamond" w:hAnsi="Garamond"/>
          <w:b/>
        </w:rPr>
      </w:pPr>
    </w:p>
    <w:p w14:paraId="3B03A84F" w14:textId="173745DA" w:rsidR="00146583" w:rsidRPr="00146583" w:rsidRDefault="00B44CF2" w:rsidP="00146583">
      <w:pPr>
        <w:pStyle w:val="Odstavecseseznamem"/>
        <w:numPr>
          <w:ilvl w:val="0"/>
          <w:numId w:val="21"/>
        </w:numPr>
        <w:spacing w:after="120" w:line="312" w:lineRule="auto"/>
        <w:jc w:val="both"/>
        <w:rPr>
          <w:rFonts w:ascii="Garamond" w:hAnsi="Garamond"/>
        </w:rPr>
      </w:pPr>
      <w:r w:rsidRPr="00146583">
        <w:rPr>
          <w:rFonts w:ascii="Garamond" w:hAnsi="Garamond"/>
        </w:rPr>
        <w:t>Smlouva nabývá platnosti a účinnosti dnem podpisu oběma Smluvními stranami.</w:t>
      </w:r>
    </w:p>
    <w:p w14:paraId="12DCB823" w14:textId="0C04DFE6" w:rsidR="00936C51" w:rsidRPr="00146583" w:rsidRDefault="00B44CF2" w:rsidP="00146583">
      <w:pPr>
        <w:numPr>
          <w:ilvl w:val="0"/>
          <w:numId w:val="21"/>
        </w:numPr>
        <w:spacing w:after="120" w:line="312" w:lineRule="auto"/>
        <w:ind w:left="426" w:hanging="426"/>
        <w:jc w:val="both"/>
        <w:rPr>
          <w:rFonts w:ascii="Garamond" w:hAnsi="Garamond"/>
        </w:rPr>
      </w:pPr>
      <w:r w:rsidRPr="00090431">
        <w:rPr>
          <w:rFonts w:ascii="Garamond" w:hAnsi="Garamond"/>
        </w:rPr>
        <w:t>Tato Smlouva je vyhotovena ve čtyřech (4) stejnopisech, z nichž Objednatel obdrží tři (3) vyhotovení a Poskytovatel jedno vyhotovení (1).</w:t>
      </w:r>
    </w:p>
    <w:p w14:paraId="296C8026" w14:textId="69F16300" w:rsidR="00936C51" w:rsidRPr="00146583" w:rsidRDefault="00B44CF2" w:rsidP="00146583">
      <w:pPr>
        <w:numPr>
          <w:ilvl w:val="0"/>
          <w:numId w:val="21"/>
        </w:numPr>
        <w:spacing w:after="120" w:line="312" w:lineRule="auto"/>
        <w:ind w:left="426" w:hanging="426"/>
        <w:jc w:val="both"/>
        <w:rPr>
          <w:rFonts w:ascii="Garamond" w:hAnsi="Garamond"/>
        </w:rPr>
      </w:pPr>
      <w:r w:rsidRPr="00090431">
        <w:rPr>
          <w:rFonts w:ascii="Garamond" w:hAnsi="Garamond"/>
        </w:rPr>
        <w:t>Poskytovatel nemůže bez písemného souhlasu Objednatele postoupit svá práva a povinnosti plynoucí z této Smlouvy třetí osobě.</w:t>
      </w:r>
    </w:p>
    <w:p w14:paraId="64FB7682" w14:textId="484F8C39" w:rsidR="00B44CF2" w:rsidRPr="00146583" w:rsidRDefault="00B44CF2" w:rsidP="00146583">
      <w:pPr>
        <w:numPr>
          <w:ilvl w:val="0"/>
          <w:numId w:val="21"/>
        </w:numPr>
        <w:spacing w:after="120" w:line="312" w:lineRule="auto"/>
        <w:ind w:left="426" w:hanging="426"/>
        <w:jc w:val="both"/>
        <w:rPr>
          <w:rFonts w:ascii="Garamond" w:hAnsi="Garamond"/>
        </w:rPr>
      </w:pPr>
      <w:r w:rsidRPr="00090431">
        <w:rPr>
          <w:rFonts w:ascii="Garamond" w:hAnsi="Garamond"/>
        </w:rPr>
        <w:t>Tuto Smlouvu je možno měnit či doplňovat pouze písemnými, vzestupně číslovanými dodatky podepsanými oběma Smluvními stranami.</w:t>
      </w:r>
    </w:p>
    <w:p w14:paraId="29D84331" w14:textId="5C78E3BF" w:rsidR="00090431" w:rsidRPr="00146583" w:rsidRDefault="00B44CF2" w:rsidP="00146583">
      <w:pPr>
        <w:numPr>
          <w:ilvl w:val="0"/>
          <w:numId w:val="21"/>
        </w:numPr>
        <w:spacing w:after="120" w:line="312" w:lineRule="auto"/>
        <w:ind w:left="426" w:hanging="426"/>
        <w:jc w:val="both"/>
        <w:rPr>
          <w:rFonts w:ascii="Garamond" w:hAnsi="Garamond"/>
        </w:rPr>
      </w:pPr>
      <w:r w:rsidRPr="00090431">
        <w:rPr>
          <w:rFonts w:ascii="Garamond" w:hAnsi="Garamond"/>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14:paraId="64606AA3" w14:textId="7A8DCD5F" w:rsidR="00B44CF2" w:rsidRPr="00146583" w:rsidRDefault="00B44CF2" w:rsidP="00146583">
      <w:pPr>
        <w:numPr>
          <w:ilvl w:val="0"/>
          <w:numId w:val="21"/>
        </w:numPr>
        <w:spacing w:after="120" w:line="312" w:lineRule="auto"/>
        <w:ind w:left="426" w:hanging="426"/>
        <w:jc w:val="both"/>
        <w:rPr>
          <w:rFonts w:ascii="Garamond" w:hAnsi="Garamond"/>
        </w:rPr>
      </w:pPr>
      <w:r w:rsidRPr="00090431">
        <w:rPr>
          <w:rFonts w:ascii="Garamond" w:hAnsi="Garamond"/>
        </w:rPr>
        <w:t>Tato Smlouva a veškeré právní vztahy z ní vyplývající, jakož i práva a povinnosti Smluvních stran, které nejsou přímo upraveny touto Smlouvou, se řídí právním řádem České republiky, zejména zákonem č. 89/2012 Sb., občanský zákoník.</w:t>
      </w:r>
    </w:p>
    <w:p w14:paraId="61E7CE99" w14:textId="77777777" w:rsidR="00B44CF2" w:rsidRPr="00090431" w:rsidRDefault="00B44CF2" w:rsidP="00146583">
      <w:pPr>
        <w:numPr>
          <w:ilvl w:val="0"/>
          <w:numId w:val="21"/>
        </w:numPr>
        <w:spacing w:after="120" w:line="312" w:lineRule="auto"/>
        <w:ind w:left="426" w:hanging="426"/>
        <w:jc w:val="both"/>
        <w:rPr>
          <w:rFonts w:ascii="Garamond" w:hAnsi="Garamond"/>
        </w:rPr>
      </w:pPr>
      <w:r w:rsidRPr="00090431">
        <w:rPr>
          <w:rFonts w:ascii="Garamond" w:hAnsi="Garamond"/>
        </w:rPr>
        <w:lastRenderedPageBreak/>
        <w:t>Smluvní strany po přečtení této Smlouvy prohlašují, že souhlasí s jejím obsahem, že Smlouva byla sepsána určitě, srozumitelně, na základě jejich pravé, svobodné a vážné vůle. Na důkaz toho připojují své podpisy.</w:t>
      </w:r>
    </w:p>
    <w:p w14:paraId="14EDA631" w14:textId="77777777" w:rsidR="00B44CF2" w:rsidRPr="00090431" w:rsidRDefault="00B44CF2" w:rsidP="00936C51">
      <w:pPr>
        <w:spacing w:line="312" w:lineRule="auto"/>
        <w:rPr>
          <w:rFonts w:ascii="Garamond" w:hAnsi="Garamond"/>
        </w:rPr>
      </w:pPr>
    </w:p>
    <w:p w14:paraId="74968ED2" w14:textId="77777777" w:rsidR="00090431" w:rsidRDefault="00090431" w:rsidP="00936C51">
      <w:pPr>
        <w:spacing w:line="312" w:lineRule="auto"/>
        <w:rPr>
          <w:rFonts w:ascii="Garamond" w:hAnsi="Garamond"/>
        </w:rPr>
      </w:pPr>
    </w:p>
    <w:p w14:paraId="7C0D5AC6" w14:textId="7A5B2CFD" w:rsidR="00B44CF2" w:rsidRPr="00090431" w:rsidRDefault="00B44CF2" w:rsidP="00936C51">
      <w:pPr>
        <w:spacing w:line="312" w:lineRule="auto"/>
        <w:rPr>
          <w:rFonts w:ascii="Garamond" w:hAnsi="Garamond"/>
        </w:rPr>
      </w:pPr>
      <w:r w:rsidRPr="00090431">
        <w:rPr>
          <w:rFonts w:ascii="Garamond" w:hAnsi="Garamond"/>
        </w:rPr>
        <w:t xml:space="preserve">Ve Velkém Meziříčí dne  </w:t>
      </w:r>
      <w:r w:rsidR="00146583">
        <w:rPr>
          <w:rFonts w:ascii="Garamond" w:hAnsi="Garamond"/>
        </w:rPr>
        <w:t>5</w:t>
      </w:r>
      <w:r w:rsidRPr="00090431">
        <w:rPr>
          <w:rFonts w:ascii="Garamond" w:hAnsi="Garamond"/>
        </w:rPr>
        <w:t>. června 2026</w:t>
      </w:r>
      <w:r w:rsidRPr="00090431">
        <w:rPr>
          <w:rFonts w:ascii="Garamond" w:hAnsi="Garamond"/>
        </w:rPr>
        <w:tab/>
      </w:r>
      <w:r w:rsidRPr="00090431">
        <w:rPr>
          <w:rFonts w:ascii="Garamond" w:hAnsi="Garamond"/>
        </w:rPr>
        <w:tab/>
        <w:t xml:space="preserve">V Č. Budějovicích dne  </w:t>
      </w:r>
      <w:r w:rsidR="00146583">
        <w:rPr>
          <w:rFonts w:ascii="Garamond" w:hAnsi="Garamond"/>
        </w:rPr>
        <w:t>5</w:t>
      </w:r>
      <w:r w:rsidRPr="00090431">
        <w:rPr>
          <w:rFonts w:ascii="Garamond" w:hAnsi="Garamond"/>
        </w:rPr>
        <w:t>. června 2026</w:t>
      </w:r>
    </w:p>
    <w:p w14:paraId="276047E1" w14:textId="77777777" w:rsidR="00B44CF2" w:rsidRPr="00090431" w:rsidRDefault="00B44CF2" w:rsidP="00936C51">
      <w:pPr>
        <w:spacing w:line="312" w:lineRule="auto"/>
        <w:rPr>
          <w:rFonts w:ascii="Garamond" w:hAnsi="Garamond"/>
        </w:rPr>
      </w:pPr>
    </w:p>
    <w:p w14:paraId="33B2566F" w14:textId="77777777" w:rsidR="00B44CF2" w:rsidRPr="00090431" w:rsidRDefault="00B44CF2" w:rsidP="00936C51">
      <w:pPr>
        <w:spacing w:line="312" w:lineRule="auto"/>
        <w:rPr>
          <w:rFonts w:ascii="Garamond" w:hAnsi="Garamond"/>
        </w:rPr>
      </w:pPr>
    </w:p>
    <w:p w14:paraId="5BAAB60A" w14:textId="7FB269FD" w:rsidR="00B44CF2" w:rsidRPr="00090431" w:rsidRDefault="00B44CF2" w:rsidP="00936C51">
      <w:pPr>
        <w:spacing w:line="312" w:lineRule="auto"/>
        <w:rPr>
          <w:rFonts w:ascii="Garamond" w:hAnsi="Garamond"/>
        </w:rPr>
      </w:pPr>
      <w:r w:rsidRPr="00090431">
        <w:rPr>
          <w:rFonts w:ascii="Garamond" w:hAnsi="Garamond"/>
        </w:rPr>
        <w:t>Za Objednatele</w:t>
      </w:r>
      <w:r w:rsidRPr="00090431">
        <w:rPr>
          <w:rFonts w:ascii="Garamond" w:hAnsi="Garamond"/>
        </w:rPr>
        <w:tab/>
      </w:r>
      <w:r w:rsidRPr="00090431">
        <w:rPr>
          <w:rFonts w:ascii="Garamond" w:hAnsi="Garamond"/>
        </w:rPr>
        <w:tab/>
      </w:r>
      <w:r w:rsidR="00146583">
        <w:rPr>
          <w:rFonts w:ascii="Garamond" w:hAnsi="Garamond"/>
        </w:rPr>
        <w:tab/>
      </w:r>
      <w:r w:rsidRPr="00090431">
        <w:rPr>
          <w:rFonts w:ascii="Garamond" w:hAnsi="Garamond"/>
        </w:rPr>
        <w:tab/>
      </w:r>
      <w:r w:rsidRPr="00090431">
        <w:rPr>
          <w:rFonts w:ascii="Garamond" w:hAnsi="Garamond"/>
        </w:rPr>
        <w:tab/>
        <w:t xml:space="preserve">Za Poskytovatele </w:t>
      </w:r>
    </w:p>
    <w:p w14:paraId="3F16960B" w14:textId="77777777" w:rsidR="00B44CF2" w:rsidRPr="00090431" w:rsidRDefault="00B44CF2" w:rsidP="00936C51">
      <w:pPr>
        <w:spacing w:line="312" w:lineRule="auto"/>
        <w:rPr>
          <w:rFonts w:ascii="Garamond" w:hAnsi="Garamond"/>
        </w:rPr>
      </w:pPr>
    </w:p>
    <w:p w14:paraId="6086F9DD" w14:textId="77777777" w:rsidR="00B44CF2" w:rsidRPr="00090431" w:rsidRDefault="00B44CF2" w:rsidP="00936C51">
      <w:pPr>
        <w:spacing w:line="312" w:lineRule="auto"/>
        <w:rPr>
          <w:rFonts w:ascii="Garamond" w:hAnsi="Garamond"/>
        </w:rPr>
      </w:pPr>
    </w:p>
    <w:p w14:paraId="34E3E363" w14:textId="77777777" w:rsidR="00090431" w:rsidRDefault="00090431" w:rsidP="00936C51">
      <w:pPr>
        <w:spacing w:line="312" w:lineRule="auto"/>
        <w:rPr>
          <w:rFonts w:ascii="Garamond" w:hAnsi="Garamond"/>
        </w:rPr>
      </w:pPr>
    </w:p>
    <w:p w14:paraId="30BBB566" w14:textId="77777777" w:rsidR="00090431" w:rsidRDefault="00090431" w:rsidP="00936C51">
      <w:pPr>
        <w:spacing w:line="312" w:lineRule="auto"/>
        <w:rPr>
          <w:rFonts w:ascii="Garamond" w:hAnsi="Garamond"/>
        </w:rPr>
      </w:pPr>
    </w:p>
    <w:p w14:paraId="352C7345" w14:textId="042E7F5C" w:rsidR="00B44CF2" w:rsidRPr="00090431" w:rsidRDefault="00B44CF2" w:rsidP="00936C51">
      <w:pPr>
        <w:spacing w:line="312" w:lineRule="auto"/>
        <w:rPr>
          <w:rFonts w:ascii="Garamond" w:hAnsi="Garamond"/>
        </w:rPr>
      </w:pPr>
      <w:r w:rsidRPr="00090431">
        <w:rPr>
          <w:rFonts w:ascii="Garamond" w:hAnsi="Garamond"/>
        </w:rPr>
        <w:t>………………………………………..</w:t>
      </w:r>
      <w:r w:rsidRPr="00090431">
        <w:rPr>
          <w:rFonts w:ascii="Garamond" w:hAnsi="Garamond"/>
        </w:rPr>
        <w:tab/>
      </w:r>
      <w:r w:rsidRPr="00090431">
        <w:rPr>
          <w:rFonts w:ascii="Garamond" w:hAnsi="Garamond"/>
        </w:rPr>
        <w:tab/>
      </w:r>
      <w:r w:rsidR="00146583" w:rsidRPr="00090431">
        <w:rPr>
          <w:rFonts w:ascii="Garamond" w:hAnsi="Garamond"/>
        </w:rPr>
        <w:t>………………………………………..</w:t>
      </w:r>
    </w:p>
    <w:p w14:paraId="054EEBB2" w14:textId="153827B1" w:rsidR="00B44CF2" w:rsidRPr="00090431" w:rsidRDefault="00B44CF2" w:rsidP="00146583">
      <w:pPr>
        <w:spacing w:line="312" w:lineRule="auto"/>
        <w:ind w:firstLine="708"/>
        <w:rPr>
          <w:rFonts w:ascii="Garamond" w:hAnsi="Garamond"/>
        </w:rPr>
      </w:pPr>
      <w:r w:rsidRPr="00090431">
        <w:rPr>
          <w:rFonts w:ascii="Garamond" w:hAnsi="Garamond"/>
          <w:b/>
        </w:rPr>
        <w:t>Mgr. Jana Nachtigalová</w:t>
      </w:r>
      <w:r w:rsidRPr="00090431">
        <w:rPr>
          <w:rFonts w:ascii="Garamond" w:hAnsi="Garamond"/>
        </w:rPr>
        <w:t xml:space="preserve"> </w:t>
      </w:r>
      <w:r w:rsidRPr="00090431">
        <w:rPr>
          <w:rFonts w:ascii="Garamond" w:hAnsi="Garamond"/>
        </w:rPr>
        <w:tab/>
      </w:r>
      <w:r w:rsidRPr="00090431">
        <w:rPr>
          <w:rFonts w:ascii="Garamond" w:hAnsi="Garamond"/>
        </w:rPr>
        <w:tab/>
      </w:r>
      <w:r w:rsidRPr="00090431">
        <w:rPr>
          <w:rFonts w:ascii="Garamond" w:hAnsi="Garamond"/>
        </w:rPr>
        <w:tab/>
      </w:r>
      <w:r w:rsidR="00146583">
        <w:rPr>
          <w:rFonts w:ascii="Garamond" w:hAnsi="Garamond"/>
        </w:rPr>
        <w:tab/>
      </w:r>
      <w:r w:rsidRPr="00090431">
        <w:rPr>
          <w:rFonts w:ascii="Garamond" w:hAnsi="Garamond"/>
          <w:b/>
        </w:rPr>
        <w:t>Bc. Josef Fošum</w:t>
      </w:r>
    </w:p>
    <w:p w14:paraId="3FB4C609" w14:textId="77777777" w:rsidR="00B44CF2" w:rsidRPr="00090431" w:rsidRDefault="00B44CF2" w:rsidP="00936C51">
      <w:pPr>
        <w:spacing w:line="312" w:lineRule="auto"/>
        <w:rPr>
          <w:rFonts w:ascii="Garamond" w:hAnsi="Garamond"/>
        </w:rPr>
      </w:pPr>
      <w:r w:rsidRPr="00090431">
        <w:rPr>
          <w:rFonts w:ascii="Garamond" w:hAnsi="Garamond"/>
        </w:rPr>
        <w:t xml:space="preserve">            Ředitelka SSMVM</w:t>
      </w:r>
    </w:p>
    <w:p w14:paraId="151E0DDB" w14:textId="77777777" w:rsidR="00B44CF2" w:rsidRPr="00090431" w:rsidRDefault="00B44CF2" w:rsidP="00936C51">
      <w:pPr>
        <w:spacing w:line="312" w:lineRule="auto"/>
        <w:rPr>
          <w:rFonts w:ascii="Garamond" w:hAnsi="Garamond"/>
        </w:rPr>
      </w:pPr>
    </w:p>
    <w:p w14:paraId="3D064215" w14:textId="77777777" w:rsidR="00B44CF2" w:rsidRPr="00090431" w:rsidRDefault="00B44CF2" w:rsidP="00936C51">
      <w:pPr>
        <w:spacing w:line="312" w:lineRule="auto"/>
        <w:rPr>
          <w:rFonts w:ascii="Garamond" w:hAnsi="Garamond"/>
        </w:rPr>
      </w:pPr>
    </w:p>
    <w:p w14:paraId="3421E9F5" w14:textId="77777777" w:rsidR="00B44CF2" w:rsidRPr="00090431" w:rsidRDefault="00B44CF2" w:rsidP="00936C51">
      <w:pPr>
        <w:spacing w:line="312" w:lineRule="auto"/>
        <w:rPr>
          <w:rFonts w:ascii="Garamond" w:hAnsi="Garamond"/>
        </w:rPr>
      </w:pPr>
    </w:p>
    <w:p w14:paraId="14193D0A" w14:textId="4D6C3F47" w:rsidR="00B44CF2" w:rsidRPr="00090431" w:rsidRDefault="00B44CF2" w:rsidP="00936C51">
      <w:pPr>
        <w:spacing w:line="312" w:lineRule="auto"/>
        <w:rPr>
          <w:rFonts w:ascii="Garamond" w:hAnsi="Garamond"/>
        </w:rPr>
      </w:pPr>
      <w:r w:rsidRPr="00090431">
        <w:rPr>
          <w:rFonts w:ascii="Garamond" w:hAnsi="Garamond"/>
        </w:rPr>
        <w:t>otisk razítka:</w:t>
      </w:r>
      <w:r w:rsidRPr="00090431">
        <w:rPr>
          <w:rFonts w:ascii="Garamond" w:hAnsi="Garamond"/>
        </w:rPr>
        <w:tab/>
      </w:r>
      <w:r w:rsidRPr="00090431">
        <w:rPr>
          <w:rFonts w:ascii="Garamond" w:hAnsi="Garamond"/>
        </w:rPr>
        <w:tab/>
      </w:r>
      <w:r w:rsidRPr="00090431">
        <w:rPr>
          <w:rFonts w:ascii="Garamond" w:hAnsi="Garamond"/>
        </w:rPr>
        <w:tab/>
      </w:r>
      <w:r w:rsidRPr="00090431">
        <w:rPr>
          <w:rFonts w:ascii="Garamond" w:hAnsi="Garamond"/>
        </w:rPr>
        <w:tab/>
      </w:r>
      <w:r w:rsidRPr="00090431">
        <w:rPr>
          <w:rFonts w:ascii="Garamond" w:hAnsi="Garamond"/>
        </w:rPr>
        <w:tab/>
      </w:r>
      <w:r w:rsidRPr="00090431">
        <w:rPr>
          <w:rFonts w:ascii="Garamond" w:hAnsi="Garamond"/>
        </w:rPr>
        <w:tab/>
        <w:t>otisk razítka:</w:t>
      </w:r>
    </w:p>
    <w:p w14:paraId="274764BA" w14:textId="77777777" w:rsidR="00B44CF2" w:rsidRPr="00090431" w:rsidRDefault="00B44CF2" w:rsidP="00936C51">
      <w:pPr>
        <w:spacing w:line="312" w:lineRule="auto"/>
        <w:rPr>
          <w:rFonts w:ascii="Garamond" w:hAnsi="Garamond"/>
        </w:rPr>
      </w:pPr>
    </w:p>
    <w:p w14:paraId="6DC7F63F" w14:textId="77777777" w:rsidR="00B44CF2" w:rsidRPr="00090431" w:rsidRDefault="00B44CF2" w:rsidP="00936C51">
      <w:pPr>
        <w:spacing w:line="312" w:lineRule="auto"/>
        <w:rPr>
          <w:rFonts w:ascii="Garamond" w:hAnsi="Garamond"/>
        </w:rPr>
      </w:pPr>
    </w:p>
    <w:sectPr w:rsidR="00B44CF2" w:rsidRPr="00090431" w:rsidSect="00B44C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89E87" w14:textId="77777777" w:rsidR="0012129A" w:rsidRDefault="0012129A" w:rsidP="00090431">
      <w:r>
        <w:separator/>
      </w:r>
    </w:p>
  </w:endnote>
  <w:endnote w:type="continuationSeparator" w:id="0">
    <w:p w14:paraId="72A4BFA1" w14:textId="77777777" w:rsidR="0012129A" w:rsidRDefault="0012129A" w:rsidP="0009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5F9B" w14:textId="77777777" w:rsidR="0012129A" w:rsidRDefault="0012129A" w:rsidP="00090431">
      <w:r>
        <w:separator/>
      </w:r>
    </w:p>
  </w:footnote>
  <w:footnote w:type="continuationSeparator" w:id="0">
    <w:p w14:paraId="4189DEFE" w14:textId="77777777" w:rsidR="0012129A" w:rsidRDefault="0012129A" w:rsidP="00090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715E"/>
    <w:multiLevelType w:val="hybridMultilevel"/>
    <w:tmpl w:val="DC4AB2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8F71D9"/>
    <w:multiLevelType w:val="hybridMultilevel"/>
    <w:tmpl w:val="DC4AB2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76C48"/>
    <w:multiLevelType w:val="hybridMultilevel"/>
    <w:tmpl w:val="0F12880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A80798"/>
    <w:multiLevelType w:val="hybridMultilevel"/>
    <w:tmpl w:val="DFB24E76"/>
    <w:lvl w:ilvl="0" w:tplc="7F4880A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805D60"/>
    <w:multiLevelType w:val="hybridMultilevel"/>
    <w:tmpl w:val="D4E4C472"/>
    <w:lvl w:ilvl="0" w:tplc="44F4966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5781411"/>
    <w:multiLevelType w:val="hybridMultilevel"/>
    <w:tmpl w:val="64964AD8"/>
    <w:lvl w:ilvl="0" w:tplc="B00EBF4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B0598A"/>
    <w:multiLevelType w:val="hybridMultilevel"/>
    <w:tmpl w:val="E3389910"/>
    <w:lvl w:ilvl="0" w:tplc="5F86F8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222DCB"/>
    <w:multiLevelType w:val="hybridMultilevel"/>
    <w:tmpl w:val="9C40B8AA"/>
    <w:lvl w:ilvl="0" w:tplc="E2D4A31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7F464F"/>
    <w:multiLevelType w:val="hybridMultilevel"/>
    <w:tmpl w:val="A4C8295C"/>
    <w:lvl w:ilvl="0" w:tplc="09D44A68">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A24A57"/>
    <w:multiLevelType w:val="hybridMultilevel"/>
    <w:tmpl w:val="197875B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CFF4325"/>
    <w:multiLevelType w:val="hybridMultilevel"/>
    <w:tmpl w:val="0F12880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AC3C7E"/>
    <w:multiLevelType w:val="hybridMultilevel"/>
    <w:tmpl w:val="F76C8B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E62A1F"/>
    <w:multiLevelType w:val="hybridMultilevel"/>
    <w:tmpl w:val="ECECB552"/>
    <w:lvl w:ilvl="0" w:tplc="3DA8C7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4C53E5D"/>
    <w:multiLevelType w:val="hybridMultilevel"/>
    <w:tmpl w:val="E99EE47E"/>
    <w:lvl w:ilvl="0" w:tplc="37A406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81F5582"/>
    <w:multiLevelType w:val="hybridMultilevel"/>
    <w:tmpl w:val="F514AE4A"/>
    <w:lvl w:ilvl="0" w:tplc="739C984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7003524"/>
    <w:multiLevelType w:val="hybridMultilevel"/>
    <w:tmpl w:val="64964AD8"/>
    <w:lvl w:ilvl="0" w:tplc="B00EBF4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9D7782"/>
    <w:multiLevelType w:val="hybridMultilevel"/>
    <w:tmpl w:val="28941948"/>
    <w:lvl w:ilvl="0" w:tplc="575CC4FE">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EE521E4"/>
    <w:multiLevelType w:val="hybridMultilevel"/>
    <w:tmpl w:val="DC4AB2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662A23"/>
    <w:multiLevelType w:val="hybridMultilevel"/>
    <w:tmpl w:val="7028496A"/>
    <w:lvl w:ilvl="0" w:tplc="8A266D1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433D78"/>
    <w:multiLevelType w:val="hybridMultilevel"/>
    <w:tmpl w:val="C6403AC2"/>
    <w:lvl w:ilvl="0" w:tplc="09D44A6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D952390"/>
    <w:multiLevelType w:val="hybridMultilevel"/>
    <w:tmpl w:val="DC4AB2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6397173">
    <w:abstractNumId w:val="10"/>
  </w:num>
  <w:num w:numId="2" w16cid:durableId="2106488210">
    <w:abstractNumId w:val="20"/>
  </w:num>
  <w:num w:numId="3" w16cid:durableId="772284368">
    <w:abstractNumId w:val="2"/>
  </w:num>
  <w:num w:numId="4" w16cid:durableId="395932518">
    <w:abstractNumId w:val="15"/>
  </w:num>
  <w:num w:numId="5" w16cid:durableId="1344358007">
    <w:abstractNumId w:val="5"/>
  </w:num>
  <w:num w:numId="6" w16cid:durableId="1993869935">
    <w:abstractNumId w:val="17"/>
  </w:num>
  <w:num w:numId="7" w16cid:durableId="24522456">
    <w:abstractNumId w:val="0"/>
  </w:num>
  <w:num w:numId="8" w16cid:durableId="1100443925">
    <w:abstractNumId w:val="1"/>
  </w:num>
  <w:num w:numId="9" w16cid:durableId="2021198912">
    <w:abstractNumId w:val="7"/>
  </w:num>
  <w:num w:numId="10" w16cid:durableId="303698145">
    <w:abstractNumId w:val="11"/>
  </w:num>
  <w:num w:numId="11" w16cid:durableId="2014070089">
    <w:abstractNumId w:val="8"/>
  </w:num>
  <w:num w:numId="12" w16cid:durableId="764420454">
    <w:abstractNumId w:val="19"/>
  </w:num>
  <w:num w:numId="13" w16cid:durableId="1014385018">
    <w:abstractNumId w:val="3"/>
  </w:num>
  <w:num w:numId="14" w16cid:durableId="106317995">
    <w:abstractNumId w:val="9"/>
  </w:num>
  <w:num w:numId="15" w16cid:durableId="1140002818">
    <w:abstractNumId w:val="14"/>
  </w:num>
  <w:num w:numId="16" w16cid:durableId="401754156">
    <w:abstractNumId w:val="16"/>
  </w:num>
  <w:num w:numId="17" w16cid:durableId="1474516311">
    <w:abstractNumId w:val="6"/>
  </w:num>
  <w:num w:numId="18" w16cid:durableId="2132626121">
    <w:abstractNumId w:val="18"/>
  </w:num>
  <w:num w:numId="19" w16cid:durableId="2013947654">
    <w:abstractNumId w:val="13"/>
  </w:num>
  <w:num w:numId="20" w16cid:durableId="642931695">
    <w:abstractNumId w:val="4"/>
  </w:num>
  <w:num w:numId="21" w16cid:durableId="1902054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F2"/>
    <w:rsid w:val="00055612"/>
    <w:rsid w:val="00090431"/>
    <w:rsid w:val="0012129A"/>
    <w:rsid w:val="00146583"/>
    <w:rsid w:val="00285ACC"/>
    <w:rsid w:val="002E6712"/>
    <w:rsid w:val="003319B9"/>
    <w:rsid w:val="00514613"/>
    <w:rsid w:val="00546F45"/>
    <w:rsid w:val="005B0C80"/>
    <w:rsid w:val="006E1ED2"/>
    <w:rsid w:val="00845A10"/>
    <w:rsid w:val="008B5EC0"/>
    <w:rsid w:val="00936C51"/>
    <w:rsid w:val="00B44CF2"/>
    <w:rsid w:val="00B66B4A"/>
    <w:rsid w:val="00DC3E96"/>
    <w:rsid w:val="00EA2F14"/>
    <w:rsid w:val="00F65D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2B74A5A0"/>
  <w15:chartTrackingRefBased/>
  <w15:docId w15:val="{CD2493EB-ABE4-9A4A-A856-4FE6963D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4CF2"/>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B44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44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44CF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44CF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44CF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44CF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44CF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44CF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44CF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4CF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44CF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44CF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44CF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44CF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44CF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44CF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44CF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44CF2"/>
    <w:rPr>
      <w:rFonts w:eastAsiaTheme="majorEastAsia" w:cstheme="majorBidi"/>
      <w:color w:val="272727" w:themeColor="text1" w:themeTint="D8"/>
    </w:rPr>
  </w:style>
  <w:style w:type="paragraph" w:styleId="Nzev">
    <w:name w:val="Title"/>
    <w:basedOn w:val="Normln"/>
    <w:next w:val="Normln"/>
    <w:link w:val="NzevChar"/>
    <w:uiPriority w:val="10"/>
    <w:qFormat/>
    <w:rsid w:val="00B44CF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44CF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44CF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44CF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44CF2"/>
    <w:pPr>
      <w:spacing w:before="160"/>
      <w:jc w:val="center"/>
    </w:pPr>
    <w:rPr>
      <w:i/>
      <w:iCs/>
      <w:color w:val="404040" w:themeColor="text1" w:themeTint="BF"/>
    </w:rPr>
  </w:style>
  <w:style w:type="character" w:customStyle="1" w:styleId="CittChar">
    <w:name w:val="Citát Char"/>
    <w:basedOn w:val="Standardnpsmoodstavce"/>
    <w:link w:val="Citt"/>
    <w:uiPriority w:val="29"/>
    <w:rsid w:val="00B44CF2"/>
    <w:rPr>
      <w:i/>
      <w:iCs/>
      <w:color w:val="404040" w:themeColor="text1" w:themeTint="BF"/>
    </w:rPr>
  </w:style>
  <w:style w:type="paragraph" w:styleId="Odstavecseseznamem">
    <w:name w:val="List Paragraph"/>
    <w:basedOn w:val="Normln"/>
    <w:qFormat/>
    <w:rsid w:val="00B44CF2"/>
    <w:pPr>
      <w:ind w:left="720"/>
      <w:contextualSpacing/>
    </w:pPr>
  </w:style>
  <w:style w:type="character" w:styleId="Zdraznnintenzivn">
    <w:name w:val="Intense Emphasis"/>
    <w:basedOn w:val="Standardnpsmoodstavce"/>
    <w:uiPriority w:val="21"/>
    <w:qFormat/>
    <w:rsid w:val="00B44CF2"/>
    <w:rPr>
      <w:i/>
      <w:iCs/>
      <w:color w:val="0F4761" w:themeColor="accent1" w:themeShade="BF"/>
    </w:rPr>
  </w:style>
  <w:style w:type="paragraph" w:styleId="Vrazncitt">
    <w:name w:val="Intense Quote"/>
    <w:basedOn w:val="Normln"/>
    <w:next w:val="Normln"/>
    <w:link w:val="VrazncittChar"/>
    <w:uiPriority w:val="30"/>
    <w:qFormat/>
    <w:rsid w:val="00B44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44CF2"/>
    <w:rPr>
      <w:i/>
      <w:iCs/>
      <w:color w:val="0F4761" w:themeColor="accent1" w:themeShade="BF"/>
    </w:rPr>
  </w:style>
  <w:style w:type="character" w:styleId="Odkazintenzivn">
    <w:name w:val="Intense Reference"/>
    <w:basedOn w:val="Standardnpsmoodstavce"/>
    <w:uiPriority w:val="32"/>
    <w:qFormat/>
    <w:rsid w:val="00B44CF2"/>
    <w:rPr>
      <w:b/>
      <w:bCs/>
      <w:smallCaps/>
      <w:color w:val="0F4761" w:themeColor="accent1" w:themeShade="BF"/>
      <w:spacing w:val="5"/>
    </w:rPr>
  </w:style>
  <w:style w:type="paragraph" w:styleId="Normlnweb">
    <w:name w:val="Normal (Web)"/>
    <w:basedOn w:val="Normln"/>
    <w:uiPriority w:val="99"/>
    <w:semiHidden/>
    <w:unhideWhenUsed/>
    <w:rsid w:val="00090431"/>
    <w:pPr>
      <w:spacing w:before="100" w:beforeAutospacing="1" w:after="100" w:afterAutospacing="1"/>
    </w:pPr>
  </w:style>
  <w:style w:type="character" w:customStyle="1" w:styleId="apple-converted-space">
    <w:name w:val="apple-converted-space"/>
    <w:basedOn w:val="Standardnpsmoodstavce"/>
    <w:rsid w:val="00090431"/>
  </w:style>
  <w:style w:type="paragraph" w:styleId="Zhlav">
    <w:name w:val="header"/>
    <w:basedOn w:val="Normln"/>
    <w:link w:val="ZhlavChar"/>
    <w:uiPriority w:val="99"/>
    <w:unhideWhenUsed/>
    <w:rsid w:val="00090431"/>
    <w:pPr>
      <w:tabs>
        <w:tab w:val="center" w:pos="4536"/>
        <w:tab w:val="right" w:pos="9072"/>
      </w:tabs>
    </w:pPr>
  </w:style>
  <w:style w:type="character" w:customStyle="1" w:styleId="ZhlavChar">
    <w:name w:val="Záhlaví Char"/>
    <w:basedOn w:val="Standardnpsmoodstavce"/>
    <w:link w:val="Zhlav"/>
    <w:uiPriority w:val="99"/>
    <w:rsid w:val="00090431"/>
    <w:rPr>
      <w:rFonts w:ascii="Times New Roman" w:eastAsia="Times New Roman" w:hAnsi="Times New Roman" w:cs="Times New Roman"/>
      <w:kern w:val="0"/>
      <w:lang w:eastAsia="cs-CZ"/>
      <w14:ligatures w14:val="none"/>
    </w:rPr>
  </w:style>
  <w:style w:type="paragraph" w:styleId="Zpat">
    <w:name w:val="footer"/>
    <w:basedOn w:val="Normln"/>
    <w:link w:val="ZpatChar"/>
    <w:uiPriority w:val="99"/>
    <w:unhideWhenUsed/>
    <w:rsid w:val="00090431"/>
    <w:pPr>
      <w:tabs>
        <w:tab w:val="center" w:pos="4536"/>
        <w:tab w:val="right" w:pos="9072"/>
      </w:tabs>
    </w:pPr>
  </w:style>
  <w:style w:type="character" w:customStyle="1" w:styleId="ZpatChar">
    <w:name w:val="Zápatí Char"/>
    <w:basedOn w:val="Standardnpsmoodstavce"/>
    <w:link w:val="Zpat"/>
    <w:uiPriority w:val="99"/>
    <w:rsid w:val="00090431"/>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1430</Words>
  <Characters>8440</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Fošum Josef Bc.</dc:creator>
  <cp:keywords/>
  <dc:description/>
  <cp:lastModifiedBy>Fošum Josef Bc.</cp:lastModifiedBy>
  <cp:revision>8</cp:revision>
  <dcterms:created xsi:type="dcterms:W3CDTF">2026-06-03T13:17:00Z</dcterms:created>
  <dcterms:modified xsi:type="dcterms:W3CDTF">2026-06-04T10:52:00Z</dcterms:modified>
</cp:coreProperties>
</file>