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4C45" w14:textId="77777777" w:rsidR="00783AE1" w:rsidRDefault="00B21BD3">
      <w:pPr>
        <w:pStyle w:val="Zkladntext"/>
        <w:rPr>
          <w:rFonts w:ascii="Calibri Light" w:eastAsia="Calibri Light" w:hAnsi="Calibri Light" w:cs="Calibri Light"/>
        </w:rPr>
      </w:pPr>
      <w:r>
        <w:rPr>
          <w:rFonts w:ascii="Helvetica" w:hAnsi="Helvetica"/>
          <w:b/>
          <w:bCs/>
        </w:rPr>
        <w:t xml:space="preserve">Kulturní zařízení města Jičína, </w:t>
      </w:r>
      <w:r>
        <w:rPr>
          <w:rFonts w:ascii="Calibri Light" w:hAnsi="Calibri Light"/>
        </w:rPr>
        <w:t>Husova 206, 506 01 Jičín</w:t>
      </w:r>
    </w:p>
    <w:p w14:paraId="0F4597DC" w14:textId="77777777" w:rsidR="00783AE1" w:rsidRDefault="00B21BD3">
      <w:pPr>
        <w:pStyle w:val="Zkladntext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zapsaná v Obchodním rejstříku u Kraj. soudu v Hr. Králové, odd. Pr, vložka č. 84</w:t>
      </w:r>
    </w:p>
    <w:p w14:paraId="7BDF8D83" w14:textId="468B5EA6" w:rsidR="00783AE1" w:rsidRDefault="00B21BD3">
      <w:pPr>
        <w:pStyle w:val="Zkladntext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zastoupené: </w:t>
      </w:r>
      <w:r w:rsidR="00D91A41">
        <w:rPr>
          <w:rFonts w:ascii="Calibri Light" w:hAnsi="Calibri Light"/>
        </w:rPr>
        <w:t>Dominikem Malým</w:t>
      </w:r>
      <w:r>
        <w:rPr>
          <w:rFonts w:ascii="Calibri Light" w:hAnsi="Calibri Light"/>
        </w:rPr>
        <w:t xml:space="preserve"> (ředitelem)</w:t>
      </w:r>
    </w:p>
    <w:p w14:paraId="4A44DC71" w14:textId="6A9754C9" w:rsidR="00783AE1" w:rsidRDefault="00B21BD3">
      <w:pPr>
        <w:pStyle w:val="Zkladntext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kont. osoba: Dana Vejnárková, tel., mobil: 493 592 793, </w:t>
      </w:r>
      <w:r w:rsidR="00884244">
        <w:rPr>
          <w:rFonts w:ascii="Calibri Light" w:hAnsi="Calibri Light"/>
        </w:rPr>
        <w:t>xxxxx</w:t>
      </w:r>
    </w:p>
    <w:p w14:paraId="4EC9ACA6" w14:textId="77777777" w:rsidR="00783AE1" w:rsidRDefault="00B21BD3">
      <w:pPr>
        <w:pStyle w:val="Zkladntext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>IČO: 13584430, DIČ:CZ13584430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</w:p>
    <w:p w14:paraId="29F12EBA" w14:textId="307140E5" w:rsidR="00783AE1" w:rsidRDefault="00B21BD3">
      <w:pPr>
        <w:pStyle w:val="Zkladntext"/>
        <w:rPr>
          <w:rFonts w:ascii="Calibri Light" w:hAnsi="Calibri Light"/>
        </w:rPr>
      </w:pPr>
      <w:r>
        <w:rPr>
          <w:rFonts w:ascii="Calibri Light" w:hAnsi="Calibri Light"/>
        </w:rPr>
        <w:t>(dále jen KZMJ)</w:t>
      </w:r>
    </w:p>
    <w:p w14:paraId="03D357B4" w14:textId="5DD844F1" w:rsidR="00E26DAF" w:rsidRDefault="00E26DAF">
      <w:pPr>
        <w:pStyle w:val="Zkladntext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</w:rPr>
        <w:t>a</w:t>
      </w:r>
    </w:p>
    <w:p w14:paraId="56BE2871" w14:textId="49165F8D" w:rsidR="006B6613" w:rsidRPr="006B6613" w:rsidRDefault="006B6613" w:rsidP="006B6613">
      <w:pPr>
        <w:jc w:val="both"/>
        <w:rPr>
          <w:rFonts w:ascii="Calibri Light" w:hAnsi="Calibri Light"/>
          <w:sz w:val="20"/>
        </w:rPr>
      </w:pPr>
      <w:r w:rsidRPr="006B6613">
        <w:rPr>
          <w:rFonts w:ascii="Calibri Light" w:hAnsi="Calibri Light"/>
          <w:b/>
          <w:bCs/>
          <w:sz w:val="20"/>
        </w:rPr>
        <w:t>Techtle Mechtle revue s.r.o</w:t>
      </w:r>
      <w:r>
        <w:rPr>
          <w:rFonts w:ascii="Calibri Light" w:hAnsi="Calibri Light"/>
          <w:sz w:val="20"/>
        </w:rPr>
        <w:t xml:space="preserve">, </w:t>
      </w:r>
      <w:r w:rsidRPr="006B6613">
        <w:rPr>
          <w:rFonts w:ascii="Calibri Light" w:hAnsi="Calibri Light"/>
          <w:b/>
          <w:bCs/>
          <w:sz w:val="20"/>
        </w:rPr>
        <w:t>Menclova 2493/4b, 180 00 Praha – Libeň</w:t>
      </w:r>
    </w:p>
    <w:p w14:paraId="1C787E31" w14:textId="56C80D47" w:rsidR="006B6613" w:rsidRDefault="006B6613" w:rsidP="006B6613">
      <w:pPr>
        <w:jc w:val="both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Zastoupená:</w:t>
      </w:r>
      <w:r w:rsidR="00950647">
        <w:rPr>
          <w:rFonts w:ascii="Calibri Light" w:hAnsi="Calibri Light"/>
          <w:sz w:val="20"/>
        </w:rPr>
        <w:t xml:space="preserve"> Lukášem Čepelákem, tel: </w:t>
      </w:r>
      <w:r w:rsidR="00884244">
        <w:rPr>
          <w:rFonts w:ascii="Calibri Light" w:hAnsi="Calibri Light"/>
          <w:sz w:val="20"/>
        </w:rPr>
        <w:t>xxxxx</w:t>
      </w:r>
      <w:r w:rsidR="00950647">
        <w:rPr>
          <w:rFonts w:ascii="Calibri Light" w:hAnsi="Calibri Light"/>
          <w:sz w:val="20"/>
        </w:rPr>
        <w:t xml:space="preserve">, </w:t>
      </w:r>
      <w:r w:rsidR="00884244">
        <w:rPr>
          <w:rFonts w:ascii="Calibri Light" w:hAnsi="Calibri Light"/>
          <w:sz w:val="20"/>
        </w:rPr>
        <w:t>xxxxx</w:t>
      </w:r>
    </w:p>
    <w:p w14:paraId="3B1263A2" w14:textId="5600E6A9" w:rsidR="006B6613" w:rsidRPr="006B6613" w:rsidRDefault="006B6613" w:rsidP="006B6613">
      <w:pPr>
        <w:jc w:val="both"/>
        <w:rPr>
          <w:rFonts w:ascii="Calibri Light" w:hAnsi="Calibri Light"/>
          <w:sz w:val="20"/>
        </w:rPr>
      </w:pPr>
      <w:r w:rsidRPr="006B6613">
        <w:rPr>
          <w:rFonts w:ascii="Calibri Light" w:hAnsi="Calibri Light"/>
          <w:sz w:val="20"/>
        </w:rPr>
        <w:t>IČ: 23641410</w:t>
      </w:r>
      <w:r>
        <w:rPr>
          <w:rFonts w:ascii="Calibri Light" w:hAnsi="Calibri Light"/>
          <w:sz w:val="20"/>
        </w:rPr>
        <w:t xml:space="preserve">, </w:t>
      </w:r>
      <w:r w:rsidRPr="006B6613">
        <w:rPr>
          <w:rFonts w:ascii="Calibri Light" w:hAnsi="Calibri Light"/>
          <w:sz w:val="20"/>
        </w:rPr>
        <w:t>DIČ: CZ 23641410</w:t>
      </w:r>
    </w:p>
    <w:p w14:paraId="499C3AA4" w14:textId="0C31F185" w:rsidR="006B6613" w:rsidRDefault="006B6613" w:rsidP="006B6613">
      <w:pPr>
        <w:jc w:val="both"/>
        <w:rPr>
          <w:rFonts w:ascii="Calibri Light" w:hAnsi="Calibri Light"/>
          <w:sz w:val="20"/>
        </w:rPr>
      </w:pPr>
      <w:r w:rsidRPr="006B6613">
        <w:rPr>
          <w:rFonts w:ascii="Calibri Light" w:hAnsi="Calibri Light"/>
          <w:sz w:val="20"/>
        </w:rPr>
        <w:t xml:space="preserve">Číslo účtu </w:t>
      </w:r>
      <w:r w:rsidR="00884244">
        <w:rPr>
          <w:rFonts w:ascii="Calibri Light" w:hAnsi="Calibri Light"/>
          <w:sz w:val="20"/>
        </w:rPr>
        <w:t>xxxxx</w:t>
      </w:r>
    </w:p>
    <w:p w14:paraId="38FFC0F9" w14:textId="7A5C7FB5" w:rsidR="00E26DAF" w:rsidRPr="00941A38" w:rsidRDefault="00E26DAF" w:rsidP="006B6613">
      <w:pPr>
        <w:jc w:val="both"/>
        <w:rPr>
          <w:rFonts w:ascii="Calibri Light" w:hAnsi="Calibri Light"/>
          <w:sz w:val="20"/>
        </w:rPr>
      </w:pPr>
      <w:r w:rsidRPr="00941A38">
        <w:rPr>
          <w:rFonts w:ascii="Calibri Light" w:hAnsi="Calibri Light"/>
          <w:sz w:val="20"/>
        </w:rPr>
        <w:t>(dále jen spolupořadatel)</w:t>
      </w:r>
    </w:p>
    <w:p w14:paraId="249A67EB" w14:textId="77777777" w:rsidR="00783AE1" w:rsidRPr="00E26DAF" w:rsidRDefault="00783AE1">
      <w:pPr>
        <w:jc w:val="both"/>
      </w:pPr>
    </w:p>
    <w:p w14:paraId="52916DC0" w14:textId="4902D7C0" w:rsidR="00783AE1" w:rsidRDefault="00B21BD3">
      <w:pPr>
        <w:pStyle w:val="Nadpis1"/>
        <w:jc w:val="left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eastAsia="Helvetica" w:hAnsi="Helvetica" w:cs="Helvetica"/>
          <w:sz w:val="28"/>
          <w:szCs w:val="28"/>
        </w:rPr>
        <w:tab/>
      </w:r>
      <w:r>
        <w:rPr>
          <w:rFonts w:ascii="Helvetica" w:eastAsia="Helvetica" w:hAnsi="Helvetica" w:cs="Helvetica"/>
          <w:sz w:val="28"/>
          <w:szCs w:val="28"/>
        </w:rPr>
        <w:tab/>
      </w:r>
      <w:r>
        <w:rPr>
          <w:rFonts w:ascii="Helvetica" w:eastAsia="Helvetica" w:hAnsi="Helvetica" w:cs="Helvetica"/>
          <w:sz w:val="28"/>
          <w:szCs w:val="28"/>
        </w:rPr>
        <w:tab/>
      </w:r>
      <w:r>
        <w:rPr>
          <w:rFonts w:ascii="Helvetica" w:eastAsia="Helvetica" w:hAnsi="Helvetica" w:cs="Helvetica"/>
          <w:sz w:val="28"/>
          <w:szCs w:val="28"/>
        </w:rPr>
        <w:tab/>
        <w:t>SMLOUVA O SPOLUPR</w:t>
      </w:r>
      <w:r>
        <w:rPr>
          <w:rFonts w:ascii="Helvetica" w:hAnsi="Helvetica"/>
          <w:sz w:val="28"/>
          <w:szCs w:val="28"/>
        </w:rPr>
        <w:t>ÁCI č. 1</w:t>
      </w:r>
      <w:r w:rsidR="00815589">
        <w:rPr>
          <w:rFonts w:ascii="Helvetica" w:hAnsi="Helvetica"/>
          <w:sz w:val="28"/>
          <w:szCs w:val="28"/>
        </w:rPr>
        <w:t>125</w:t>
      </w:r>
      <w:r>
        <w:rPr>
          <w:rFonts w:ascii="Helvetica" w:hAnsi="Helvetica"/>
          <w:sz w:val="28"/>
          <w:szCs w:val="28"/>
        </w:rPr>
        <w:t>/202</w:t>
      </w:r>
      <w:r w:rsidR="00A46A83">
        <w:rPr>
          <w:rFonts w:ascii="Helvetica" w:hAnsi="Helvetica"/>
          <w:sz w:val="28"/>
          <w:szCs w:val="28"/>
        </w:rPr>
        <w:t>6</w:t>
      </w:r>
    </w:p>
    <w:p w14:paraId="302C2E40" w14:textId="77777777" w:rsidR="00783AE1" w:rsidRDefault="00B21BD3">
      <w:pPr>
        <w:pStyle w:val="Nadpis1"/>
        <w:tabs>
          <w:tab w:val="left" w:pos="14"/>
        </w:tabs>
        <w:ind w:left="7" w:right="7"/>
        <w:rPr>
          <w:rFonts w:ascii="Helvetica" w:eastAsia="Helvetica" w:hAnsi="Helvetica" w:cs="Helvetica"/>
        </w:rPr>
      </w:pPr>
      <w:r>
        <w:rPr>
          <w:rFonts w:ascii="Helvetica" w:hAnsi="Helvetica"/>
        </w:rPr>
        <w:t>Obě smluvní strany, vědomy si svých závazků v této smlouvě obsažených a s úmyslem být touto smlouvou vázány, se dohodly na následujícím znění:</w:t>
      </w:r>
    </w:p>
    <w:p w14:paraId="29F71C60" w14:textId="77777777" w:rsidR="00783AE1" w:rsidRDefault="00783AE1">
      <w:pPr>
        <w:pStyle w:val="Nadpis1"/>
        <w:ind w:left="360"/>
        <w:rPr>
          <w:rFonts w:ascii="Helvetica" w:eastAsia="Helvetica" w:hAnsi="Helvetica" w:cs="Helvetica"/>
          <w:sz w:val="20"/>
          <w:szCs w:val="20"/>
        </w:rPr>
      </w:pPr>
    </w:p>
    <w:p w14:paraId="08086186" w14:textId="77777777" w:rsidR="00783AE1" w:rsidRDefault="00B21BD3">
      <w:pPr>
        <w:pStyle w:val="Nadpis1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I. Předmět smlouvy</w:t>
      </w:r>
    </w:p>
    <w:p w14:paraId="4F4DFF7C" w14:textId="489045C9" w:rsidR="00FB44E9" w:rsidRDefault="00B21BD3">
      <w:pPr>
        <w:jc w:val="center"/>
        <w:rPr>
          <w:rFonts w:ascii="Helvetica" w:hAnsi="Helvetica"/>
          <w:b/>
          <w:bCs/>
        </w:rPr>
      </w:pPr>
      <w:r>
        <w:rPr>
          <w:rFonts w:ascii="Calibri Light" w:hAnsi="Calibri Light"/>
          <w:sz w:val="20"/>
          <w:szCs w:val="20"/>
        </w:rPr>
        <w:t xml:space="preserve">Předmětem smlouvy je spolupráce při uspořádání </w:t>
      </w:r>
      <w:r w:rsidR="003E557B">
        <w:rPr>
          <w:rFonts w:ascii="Calibri Light" w:hAnsi="Calibri Light"/>
          <w:sz w:val="20"/>
          <w:szCs w:val="20"/>
        </w:rPr>
        <w:t xml:space="preserve">pořadu </w:t>
      </w:r>
      <w:r>
        <w:rPr>
          <w:rFonts w:ascii="Calibri Light" w:hAnsi="Calibri Light"/>
          <w:sz w:val="20"/>
          <w:szCs w:val="20"/>
        </w:rPr>
        <w:t xml:space="preserve"> </w:t>
      </w:r>
      <w:r>
        <w:rPr>
          <w:rFonts w:ascii="Helvetica" w:hAnsi="Helvetica"/>
          <w:b/>
          <w:bCs/>
        </w:rPr>
        <w:t xml:space="preserve"> </w:t>
      </w:r>
      <w:r w:rsidR="003E557B">
        <w:rPr>
          <w:rFonts w:ascii="Helvetica" w:hAnsi="Helvetica"/>
          <w:b/>
          <w:bCs/>
        </w:rPr>
        <w:br/>
      </w:r>
      <w:r w:rsidR="00A46A83">
        <w:rPr>
          <w:rFonts w:ascii="Helvetica" w:hAnsi="Helvetica"/>
          <w:b/>
          <w:bCs/>
        </w:rPr>
        <w:t>Vánoční show</w:t>
      </w:r>
    </w:p>
    <w:p w14:paraId="32DF2A0E" w14:textId="6C75947F" w:rsidR="00783AE1" w:rsidRDefault="00B21BD3">
      <w:pPr>
        <w:jc w:val="center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dne </w:t>
      </w:r>
      <w:r w:rsidR="004F36D3">
        <w:rPr>
          <w:rFonts w:ascii="Calibri Light" w:hAnsi="Calibri Light"/>
          <w:sz w:val="20"/>
          <w:szCs w:val="20"/>
        </w:rPr>
        <w:t>2</w:t>
      </w:r>
      <w:r w:rsidR="00A46A83">
        <w:rPr>
          <w:rFonts w:ascii="Calibri Light" w:hAnsi="Calibri Light"/>
          <w:sz w:val="20"/>
          <w:szCs w:val="20"/>
        </w:rPr>
        <w:t>2</w:t>
      </w:r>
      <w:r w:rsidR="007C46C1">
        <w:rPr>
          <w:rFonts w:ascii="Calibri Light" w:hAnsi="Calibri Light"/>
          <w:sz w:val="20"/>
          <w:szCs w:val="20"/>
        </w:rPr>
        <w:t>.</w:t>
      </w:r>
      <w:r>
        <w:rPr>
          <w:rFonts w:ascii="Calibri Light" w:hAnsi="Calibri Light"/>
          <w:sz w:val="20"/>
          <w:szCs w:val="20"/>
        </w:rPr>
        <w:t xml:space="preserve"> </w:t>
      </w:r>
      <w:r w:rsidR="00A46A83">
        <w:rPr>
          <w:rFonts w:ascii="Calibri Light" w:hAnsi="Calibri Light"/>
          <w:sz w:val="20"/>
          <w:szCs w:val="20"/>
        </w:rPr>
        <w:t>12</w:t>
      </w:r>
      <w:r>
        <w:rPr>
          <w:rFonts w:ascii="Calibri Light" w:hAnsi="Calibri Light"/>
          <w:sz w:val="20"/>
          <w:szCs w:val="20"/>
        </w:rPr>
        <w:t>. 20</w:t>
      </w:r>
      <w:r w:rsidR="004F36D3">
        <w:rPr>
          <w:rFonts w:ascii="Calibri Light" w:hAnsi="Calibri Light"/>
          <w:sz w:val="20"/>
          <w:szCs w:val="20"/>
        </w:rPr>
        <w:t>2</w:t>
      </w:r>
      <w:r w:rsidR="00A46A83">
        <w:rPr>
          <w:rFonts w:ascii="Calibri Light" w:hAnsi="Calibri Light"/>
          <w:sz w:val="20"/>
          <w:szCs w:val="20"/>
        </w:rPr>
        <w:t>6</w:t>
      </w:r>
      <w:r>
        <w:rPr>
          <w:rFonts w:ascii="Calibri Light" w:hAnsi="Calibri Light"/>
          <w:sz w:val="20"/>
          <w:szCs w:val="20"/>
        </w:rPr>
        <w:t xml:space="preserve"> v 1</w:t>
      </w:r>
      <w:r w:rsidR="00A46A83">
        <w:rPr>
          <w:rFonts w:ascii="Calibri Light" w:hAnsi="Calibri Light"/>
          <w:sz w:val="20"/>
          <w:szCs w:val="20"/>
        </w:rPr>
        <w:t>9</w:t>
      </w:r>
      <w:r>
        <w:rPr>
          <w:rFonts w:ascii="Calibri Light" w:hAnsi="Calibri Light"/>
          <w:sz w:val="20"/>
          <w:szCs w:val="20"/>
        </w:rPr>
        <w:t>:00 hod. v Masarykově divadle Jičín (Husova ul. 206)</w:t>
      </w:r>
    </w:p>
    <w:p w14:paraId="365D2BB6" w14:textId="77777777" w:rsidR="00783AE1" w:rsidRDefault="00783AE1">
      <w:pPr>
        <w:jc w:val="both"/>
        <w:rPr>
          <w:rFonts w:ascii="Calibri Light" w:eastAsia="Calibri Light" w:hAnsi="Calibri Light" w:cs="Calibri Light"/>
          <w:sz w:val="20"/>
          <w:szCs w:val="20"/>
        </w:rPr>
      </w:pPr>
    </w:p>
    <w:p w14:paraId="2F62A9AE" w14:textId="77777777" w:rsidR="00783AE1" w:rsidRDefault="00B21BD3">
      <w:pPr>
        <w:pStyle w:val="Nadpis1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II. Finanční podmínky</w:t>
      </w:r>
    </w:p>
    <w:p w14:paraId="77143367" w14:textId="6EAD26A4" w:rsidR="00783AE1" w:rsidRDefault="00B21BD3">
      <w:pPr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Spolupořadatel uhradí KZMJ  </w:t>
      </w:r>
      <w:r w:rsidR="00E26DAF">
        <w:rPr>
          <w:rFonts w:ascii="Calibri Light" w:hAnsi="Calibri Light"/>
          <w:sz w:val="20"/>
          <w:szCs w:val="20"/>
        </w:rPr>
        <w:t>2</w:t>
      </w:r>
      <w:r w:rsidR="00A7797E">
        <w:rPr>
          <w:rFonts w:ascii="Calibri Light" w:hAnsi="Calibri Light"/>
          <w:sz w:val="20"/>
          <w:szCs w:val="20"/>
        </w:rPr>
        <w:t>0</w:t>
      </w:r>
      <w:r>
        <w:rPr>
          <w:rFonts w:ascii="Calibri Light" w:hAnsi="Calibri Light"/>
          <w:sz w:val="20"/>
          <w:szCs w:val="20"/>
        </w:rPr>
        <w:t xml:space="preserve"> % z hrubé tržby vč. DPH jako podíl ze spolupráce. Tržbu sníženou o </w:t>
      </w:r>
      <w:r w:rsidR="00E26DAF">
        <w:rPr>
          <w:rFonts w:ascii="Calibri Light" w:hAnsi="Calibri Light"/>
          <w:sz w:val="20"/>
          <w:szCs w:val="20"/>
        </w:rPr>
        <w:t>2</w:t>
      </w:r>
      <w:r w:rsidR="00A46A83">
        <w:rPr>
          <w:rFonts w:ascii="Calibri Light" w:hAnsi="Calibri Light"/>
          <w:sz w:val="20"/>
          <w:szCs w:val="20"/>
        </w:rPr>
        <w:t>0</w:t>
      </w:r>
      <w:r>
        <w:rPr>
          <w:rFonts w:ascii="Calibri Light" w:hAnsi="Calibri Light"/>
          <w:sz w:val="20"/>
          <w:szCs w:val="20"/>
        </w:rPr>
        <w:t xml:space="preserve"> % (podíl KZMJ) převede KZMJ na základě této smlouvy, převodem na účet spolupořadatele (č.ú Bank. spojení:</w:t>
      </w:r>
      <w:r w:rsidR="00FB44E9">
        <w:rPr>
          <w:rFonts w:ascii="Calibri Light" w:hAnsi="Calibri Light"/>
          <w:sz w:val="20"/>
          <w:szCs w:val="20"/>
        </w:rPr>
        <w:t xml:space="preserve"> </w:t>
      </w:r>
      <w:r w:rsidR="00884244">
        <w:rPr>
          <w:rFonts w:ascii="Calibri Light" w:hAnsi="Calibri Light"/>
          <w:sz w:val="20"/>
        </w:rPr>
        <w:t>xxxxx</w:t>
      </w:r>
      <w:r>
        <w:rPr>
          <w:rFonts w:ascii="Calibri Light" w:hAnsi="Calibri Light"/>
          <w:sz w:val="20"/>
          <w:szCs w:val="20"/>
        </w:rPr>
        <w:t>) do 5 dnů od konání pořadu. V den konání pořadu KZMJ předá spolupořadateli přehled prodaných vstupenek.</w:t>
      </w:r>
    </w:p>
    <w:p w14:paraId="5D04E34A" w14:textId="77777777" w:rsidR="00783AE1" w:rsidRDefault="00B21BD3">
      <w:pPr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KZMJ jsou v kulturní činnosti osvobozena od DPH.</w:t>
      </w:r>
    </w:p>
    <w:p w14:paraId="1F9064E0" w14:textId="198CE30F" w:rsidR="00783AE1" w:rsidRDefault="00B21BD3">
      <w:pPr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Cena vstupenek:  </w:t>
      </w:r>
      <w:r w:rsidR="00A46A83">
        <w:rPr>
          <w:rFonts w:ascii="Calibri Light" w:hAnsi="Calibri Light"/>
          <w:sz w:val="20"/>
          <w:szCs w:val="20"/>
        </w:rPr>
        <w:t>590 a 650</w:t>
      </w:r>
      <w:r w:rsidR="007C46C1">
        <w:rPr>
          <w:rFonts w:ascii="Calibri Light" w:hAnsi="Calibri Light"/>
          <w:sz w:val="20"/>
          <w:szCs w:val="20"/>
        </w:rPr>
        <w:t xml:space="preserve"> </w:t>
      </w:r>
      <w:r w:rsidR="00B9276D" w:rsidRPr="00B9276D">
        <w:rPr>
          <w:rFonts w:ascii="Calibri Light" w:hAnsi="Calibri Light"/>
          <w:sz w:val="20"/>
          <w:szCs w:val="20"/>
        </w:rPr>
        <w:t xml:space="preserve">Kč  </w:t>
      </w:r>
      <w:r>
        <w:rPr>
          <w:rFonts w:ascii="Calibri Light" w:hAnsi="Calibri Light"/>
          <w:sz w:val="20"/>
          <w:szCs w:val="20"/>
        </w:rPr>
        <w:t xml:space="preserve"> </w:t>
      </w:r>
    </w:p>
    <w:p w14:paraId="017ABACC" w14:textId="77777777" w:rsidR="00783AE1" w:rsidRDefault="00783AE1">
      <w:pPr>
        <w:jc w:val="both"/>
        <w:rPr>
          <w:rFonts w:ascii="Calibri Light" w:eastAsia="Calibri Light" w:hAnsi="Calibri Light" w:cs="Calibri Light"/>
          <w:sz w:val="20"/>
          <w:szCs w:val="20"/>
        </w:rPr>
      </w:pPr>
    </w:p>
    <w:p w14:paraId="5C5CDA48" w14:textId="77777777" w:rsidR="00783AE1" w:rsidRDefault="00783AE1">
      <w:pPr>
        <w:pStyle w:val="Nadpis2"/>
        <w:spacing w:before="0" w:after="0"/>
        <w:jc w:val="center"/>
        <w:rPr>
          <w:rFonts w:ascii="Helvetica" w:eastAsia="Helvetica" w:hAnsi="Helvetica" w:cs="Helvetica"/>
          <w:i w:val="0"/>
          <w:iCs w:val="0"/>
          <w:sz w:val="20"/>
          <w:szCs w:val="20"/>
        </w:rPr>
      </w:pPr>
    </w:p>
    <w:p w14:paraId="712EE282" w14:textId="77777777" w:rsidR="00783AE1" w:rsidRDefault="00B21BD3">
      <w:pPr>
        <w:pStyle w:val="Nadpis2"/>
        <w:spacing w:before="0" w:after="0"/>
        <w:jc w:val="center"/>
        <w:rPr>
          <w:rFonts w:ascii="Helvetica" w:eastAsia="Helvetica" w:hAnsi="Helvetica" w:cs="Helvetica"/>
          <w:i w:val="0"/>
          <w:iCs w:val="0"/>
          <w:sz w:val="20"/>
          <w:szCs w:val="20"/>
        </w:rPr>
      </w:pPr>
      <w:r>
        <w:rPr>
          <w:rFonts w:ascii="Helvetica" w:hAnsi="Helvetica"/>
          <w:i w:val="0"/>
          <w:iCs w:val="0"/>
          <w:sz w:val="20"/>
          <w:szCs w:val="20"/>
        </w:rPr>
        <w:t>III. Všeobecné podmínky</w:t>
      </w:r>
    </w:p>
    <w:p w14:paraId="3DA0AF62" w14:textId="77777777" w:rsidR="00A7797E" w:rsidRPr="00A7797E" w:rsidRDefault="00A7797E" w:rsidP="00A7797E">
      <w:pPr>
        <w:pStyle w:val="Nadpis1"/>
        <w:jc w:val="left"/>
        <w:rPr>
          <w:rFonts w:ascii="Helvetica" w:hAnsi="Helvetica"/>
          <w:sz w:val="20"/>
          <w:szCs w:val="20"/>
        </w:rPr>
      </w:pPr>
      <w:r w:rsidRPr="00A7797E">
        <w:rPr>
          <w:rFonts w:ascii="Helvetica" w:hAnsi="Helvetica"/>
          <w:sz w:val="20"/>
          <w:szCs w:val="20"/>
        </w:rPr>
        <w:t>KZMJ zajistí:</w:t>
      </w:r>
    </w:p>
    <w:p w14:paraId="587513D3" w14:textId="1249EFA5" w:rsidR="00A7797E" w:rsidRPr="00815589" w:rsidRDefault="00A7797E" w:rsidP="00A7797E">
      <w:pPr>
        <w:pStyle w:val="Nadpis1"/>
        <w:numPr>
          <w:ilvl w:val="0"/>
          <w:numId w:val="8"/>
        </w:numPr>
        <w:jc w:val="left"/>
        <w:rPr>
          <w:rFonts w:ascii="Calibri Light" w:hAnsi="Calibri Light" w:cs="Calibri Light"/>
          <w:b w:val="0"/>
          <w:bCs w:val="0"/>
          <w:sz w:val="20"/>
          <w:szCs w:val="20"/>
        </w:rPr>
      </w:pP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 xml:space="preserve">Předprodej vstupenek on-line na </w:t>
      </w:r>
      <w:hyperlink r:id="rId7" w:history="1">
        <w:r w:rsidRPr="00815589">
          <w:rPr>
            <w:rStyle w:val="Hypertextovodkaz"/>
            <w:rFonts w:ascii="Calibri Light" w:hAnsi="Calibri Light" w:cs="Calibri Light"/>
            <w:b w:val="0"/>
            <w:bCs w:val="0"/>
            <w:sz w:val="20"/>
            <w:szCs w:val="20"/>
          </w:rPr>
          <w:t>www.kzmj.cz</w:t>
        </w:r>
      </w:hyperlink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 xml:space="preserve">  a v Městském informačním centru od </w:t>
      </w:r>
      <w:r w:rsidR="00A46A83" w:rsidRPr="00815589">
        <w:rPr>
          <w:rFonts w:ascii="Calibri Light" w:hAnsi="Calibri Light" w:cs="Calibri Light"/>
          <w:b w:val="0"/>
          <w:bCs w:val="0"/>
          <w:sz w:val="20"/>
          <w:szCs w:val="20"/>
        </w:rPr>
        <w:t>11</w:t>
      </w: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>.</w:t>
      </w:r>
      <w:r w:rsidR="00A46A83" w:rsidRPr="00815589">
        <w:rPr>
          <w:rFonts w:ascii="Calibri Light" w:hAnsi="Calibri Light" w:cs="Calibri Light"/>
          <w:b w:val="0"/>
          <w:bCs w:val="0"/>
          <w:sz w:val="20"/>
          <w:szCs w:val="20"/>
        </w:rPr>
        <w:t>5</w:t>
      </w: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>. 2026.</w:t>
      </w:r>
    </w:p>
    <w:p w14:paraId="1E865B99" w14:textId="77777777" w:rsidR="00A7797E" w:rsidRPr="00815589" w:rsidRDefault="00A7797E" w:rsidP="00A7797E">
      <w:pPr>
        <w:pStyle w:val="Nadpis1"/>
        <w:numPr>
          <w:ilvl w:val="0"/>
          <w:numId w:val="8"/>
        </w:numPr>
        <w:jc w:val="left"/>
        <w:rPr>
          <w:rFonts w:ascii="Calibri Light" w:hAnsi="Calibri Light" w:cs="Calibri Light"/>
          <w:b w:val="0"/>
          <w:bCs w:val="0"/>
          <w:sz w:val="20"/>
          <w:szCs w:val="20"/>
        </w:rPr>
      </w:pP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 xml:space="preserve">Propagaci pořadu v programu na </w:t>
      </w:r>
      <w:hyperlink r:id="rId8" w:history="1">
        <w:r w:rsidRPr="00815589">
          <w:rPr>
            <w:rStyle w:val="Hypertextovodkaz"/>
            <w:rFonts w:ascii="Calibri Light" w:hAnsi="Calibri Light" w:cs="Calibri Light"/>
            <w:b w:val="0"/>
            <w:bCs w:val="0"/>
            <w:sz w:val="20"/>
            <w:szCs w:val="20"/>
          </w:rPr>
          <w:t>www.kzmj.cz</w:t>
        </w:r>
      </w:hyperlink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 xml:space="preserve"> s odkazem na předprodej vstupenek, měsíčním plakátu a programovém letáku Masarykova divadla</w:t>
      </w:r>
    </w:p>
    <w:p w14:paraId="2374BD2C" w14:textId="77777777" w:rsidR="00A7797E" w:rsidRPr="00815589" w:rsidRDefault="00A7797E" w:rsidP="00A7797E">
      <w:pPr>
        <w:pStyle w:val="Nadpis1"/>
        <w:numPr>
          <w:ilvl w:val="0"/>
          <w:numId w:val="8"/>
        </w:numPr>
        <w:jc w:val="left"/>
        <w:rPr>
          <w:rFonts w:ascii="Calibri Light" w:hAnsi="Calibri Light" w:cs="Calibri Light"/>
          <w:b w:val="0"/>
          <w:bCs w:val="0"/>
          <w:sz w:val="20"/>
          <w:szCs w:val="20"/>
        </w:rPr>
      </w:pP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>Propagaci pořadu v Biografu Český ráj, městském infocentru, měsíčníku KAM a ve Zpravodaji (7.000 kusů do domácností)</w:t>
      </w:r>
    </w:p>
    <w:p w14:paraId="508A0A7D" w14:textId="77777777" w:rsidR="00A7797E" w:rsidRPr="00815589" w:rsidRDefault="00A7797E" w:rsidP="00A7797E">
      <w:pPr>
        <w:pStyle w:val="Nadpis1"/>
        <w:numPr>
          <w:ilvl w:val="0"/>
          <w:numId w:val="8"/>
        </w:numPr>
        <w:jc w:val="left"/>
        <w:rPr>
          <w:rFonts w:ascii="Calibri Light" w:hAnsi="Calibri Light" w:cs="Calibri Light"/>
          <w:b w:val="0"/>
          <w:bCs w:val="0"/>
          <w:sz w:val="20"/>
          <w:szCs w:val="20"/>
        </w:rPr>
      </w:pP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>Výrobu, tisk a vylepení plakátů z dodaného podkladu, rozměr 297 x 800 mm a 800 x 1300 mm</w:t>
      </w:r>
    </w:p>
    <w:p w14:paraId="5AC13E84" w14:textId="77777777" w:rsidR="00A7797E" w:rsidRPr="00815589" w:rsidRDefault="00A7797E" w:rsidP="00A7797E">
      <w:pPr>
        <w:pStyle w:val="Nadpis1"/>
        <w:numPr>
          <w:ilvl w:val="0"/>
          <w:numId w:val="8"/>
        </w:numPr>
        <w:jc w:val="left"/>
        <w:rPr>
          <w:rFonts w:ascii="Calibri Light" w:hAnsi="Calibri Light" w:cs="Calibri Light"/>
          <w:b w:val="0"/>
          <w:bCs w:val="0"/>
          <w:sz w:val="20"/>
          <w:szCs w:val="20"/>
        </w:rPr>
      </w:pP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>technického pracovníka a osvětlovače</w:t>
      </w:r>
    </w:p>
    <w:p w14:paraId="42883761" w14:textId="77777777" w:rsidR="00A7797E" w:rsidRPr="00815589" w:rsidRDefault="00A7797E" w:rsidP="00A7797E">
      <w:pPr>
        <w:pStyle w:val="Nadpis1"/>
        <w:numPr>
          <w:ilvl w:val="0"/>
          <w:numId w:val="8"/>
        </w:numPr>
        <w:jc w:val="left"/>
        <w:rPr>
          <w:rFonts w:ascii="Calibri Light" w:hAnsi="Calibri Light" w:cs="Calibri Light"/>
          <w:b w:val="0"/>
          <w:bCs w:val="0"/>
          <w:sz w:val="20"/>
          <w:szCs w:val="20"/>
        </w:rPr>
      </w:pP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>požární dozor a pořadatelský dozor v závislosti na počtu účastníků akce,</w:t>
      </w:r>
    </w:p>
    <w:p w14:paraId="7EC14D84" w14:textId="77777777" w:rsidR="00A7797E" w:rsidRPr="00815589" w:rsidRDefault="00A7797E" w:rsidP="00A7797E">
      <w:pPr>
        <w:pStyle w:val="Nadpis1"/>
        <w:numPr>
          <w:ilvl w:val="0"/>
          <w:numId w:val="8"/>
        </w:numPr>
        <w:jc w:val="left"/>
        <w:rPr>
          <w:rFonts w:ascii="Calibri Light" w:hAnsi="Calibri Light" w:cs="Calibri Light"/>
          <w:b w:val="0"/>
          <w:bCs w:val="0"/>
          <w:sz w:val="20"/>
          <w:szCs w:val="20"/>
        </w:rPr>
      </w:pP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 xml:space="preserve">prostory pro konání akce dle dohody se spolupořadatelem: </w:t>
      </w:r>
    </w:p>
    <w:p w14:paraId="58C7B384" w14:textId="77777777" w:rsidR="00A7797E" w:rsidRPr="00A7797E" w:rsidRDefault="00A7797E" w:rsidP="00A7797E">
      <w:pPr>
        <w:pStyle w:val="Nadpis1"/>
        <w:jc w:val="left"/>
        <w:rPr>
          <w:rFonts w:ascii="Helvetica" w:hAnsi="Helvetica"/>
          <w:sz w:val="20"/>
          <w:szCs w:val="20"/>
        </w:rPr>
      </w:pPr>
    </w:p>
    <w:p w14:paraId="003EC4D2" w14:textId="77777777" w:rsidR="00A7797E" w:rsidRPr="00A7797E" w:rsidRDefault="00A7797E" w:rsidP="00A7797E">
      <w:pPr>
        <w:pStyle w:val="Nadpis1"/>
        <w:jc w:val="left"/>
        <w:rPr>
          <w:rFonts w:ascii="Helvetica" w:hAnsi="Helvetica"/>
          <w:sz w:val="20"/>
          <w:szCs w:val="20"/>
        </w:rPr>
      </w:pPr>
    </w:p>
    <w:p w14:paraId="0311550E" w14:textId="77777777" w:rsidR="00A7797E" w:rsidRPr="00A7797E" w:rsidRDefault="00A7797E" w:rsidP="00A7797E">
      <w:pPr>
        <w:pStyle w:val="Nadpis1"/>
        <w:jc w:val="left"/>
        <w:rPr>
          <w:rFonts w:ascii="Helvetica" w:hAnsi="Helvetica"/>
          <w:sz w:val="20"/>
          <w:szCs w:val="20"/>
        </w:rPr>
      </w:pPr>
      <w:r w:rsidRPr="00A7797E">
        <w:rPr>
          <w:rFonts w:ascii="Helvetica" w:hAnsi="Helvetica"/>
          <w:sz w:val="20"/>
          <w:szCs w:val="20"/>
        </w:rPr>
        <w:t>Spolupořadatel zajistí:</w:t>
      </w:r>
    </w:p>
    <w:p w14:paraId="4AF8A65F" w14:textId="77777777" w:rsidR="00A7797E" w:rsidRPr="00815589" w:rsidRDefault="00A7797E" w:rsidP="00A7797E">
      <w:pPr>
        <w:pStyle w:val="Nadpis1"/>
        <w:numPr>
          <w:ilvl w:val="0"/>
          <w:numId w:val="9"/>
        </w:numPr>
        <w:tabs>
          <w:tab w:val="left" w:pos="720"/>
        </w:tabs>
        <w:jc w:val="left"/>
        <w:rPr>
          <w:rFonts w:ascii="Calibri Light" w:hAnsi="Calibri Light" w:cs="Calibri Light"/>
          <w:b w:val="0"/>
          <w:bCs w:val="0"/>
          <w:sz w:val="20"/>
          <w:szCs w:val="20"/>
        </w:rPr>
      </w:pP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>program, zvuk a technické zabezpečení koncertu</w:t>
      </w:r>
    </w:p>
    <w:p w14:paraId="4167E196" w14:textId="77777777" w:rsidR="00A7797E" w:rsidRPr="00815589" w:rsidRDefault="00A7797E" w:rsidP="00A7797E">
      <w:pPr>
        <w:pStyle w:val="Nadpis1"/>
        <w:numPr>
          <w:ilvl w:val="0"/>
          <w:numId w:val="9"/>
        </w:numPr>
        <w:tabs>
          <w:tab w:val="left" w:pos="720"/>
        </w:tabs>
        <w:jc w:val="left"/>
        <w:rPr>
          <w:rFonts w:ascii="Calibri Light" w:hAnsi="Calibri Light" w:cs="Calibri Light"/>
          <w:b w:val="0"/>
          <w:bCs w:val="0"/>
          <w:sz w:val="20"/>
          <w:szCs w:val="20"/>
        </w:rPr>
      </w:pP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>ohlašovací povinnost a úhradu poplatků organizacím OSA, DILIA, NEXOS a příp. dalších souvisejících s programovou náplní</w:t>
      </w:r>
    </w:p>
    <w:p w14:paraId="49461D78" w14:textId="77777777" w:rsidR="00A7797E" w:rsidRPr="00815589" w:rsidRDefault="00A7797E" w:rsidP="00A7797E">
      <w:pPr>
        <w:pStyle w:val="Nadpis1"/>
        <w:numPr>
          <w:ilvl w:val="0"/>
          <w:numId w:val="9"/>
        </w:numPr>
        <w:tabs>
          <w:tab w:val="left" w:pos="720"/>
        </w:tabs>
        <w:jc w:val="left"/>
        <w:rPr>
          <w:rFonts w:ascii="Calibri Light" w:hAnsi="Calibri Light" w:cs="Calibri Light"/>
          <w:b w:val="0"/>
          <w:bCs w:val="0"/>
          <w:sz w:val="20"/>
          <w:szCs w:val="20"/>
        </w:rPr>
      </w:pP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>podklady pro plakáty a letáky k propagaci  v elektronické podobě. Anotaci pořadu, DIGIPOSTER ( plakát v rozlišení 1080*1920 šxv) úvodní slide pro webové stránky kzmj v rozlišení 600*800 šxv JPEG</w:t>
      </w:r>
    </w:p>
    <w:p w14:paraId="21E5669A" w14:textId="77777777" w:rsidR="00A7797E" w:rsidRPr="00815589" w:rsidRDefault="00A7797E" w:rsidP="00A7797E">
      <w:pPr>
        <w:pStyle w:val="Nadpis1"/>
        <w:numPr>
          <w:ilvl w:val="0"/>
          <w:numId w:val="9"/>
        </w:numPr>
        <w:tabs>
          <w:tab w:val="left" w:pos="720"/>
        </w:tabs>
        <w:jc w:val="left"/>
        <w:rPr>
          <w:rFonts w:ascii="Calibri Light" w:hAnsi="Calibri Light" w:cs="Calibri Light"/>
          <w:b w:val="0"/>
          <w:bCs w:val="0"/>
          <w:sz w:val="20"/>
          <w:szCs w:val="20"/>
        </w:rPr>
      </w:pP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>10 volných vstupenek pro KZMJ na přístavcích v zadní řadě (21. služební)</w:t>
      </w:r>
    </w:p>
    <w:p w14:paraId="789DEBE5" w14:textId="77777777" w:rsidR="00A7797E" w:rsidRPr="00815589" w:rsidRDefault="00A7797E" w:rsidP="00A7797E">
      <w:pPr>
        <w:pStyle w:val="Nadpis1"/>
        <w:numPr>
          <w:ilvl w:val="0"/>
          <w:numId w:val="9"/>
        </w:numPr>
        <w:tabs>
          <w:tab w:val="left" w:pos="720"/>
        </w:tabs>
        <w:jc w:val="left"/>
        <w:rPr>
          <w:rFonts w:ascii="Calibri Light" w:hAnsi="Calibri Light" w:cs="Calibri Light"/>
          <w:b w:val="0"/>
          <w:bCs w:val="0"/>
          <w:sz w:val="20"/>
          <w:szCs w:val="20"/>
        </w:rPr>
      </w:pP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>případné úpravy či výzdobu pouze po předchozím souhlasu KZMJ</w:t>
      </w:r>
    </w:p>
    <w:p w14:paraId="5D6FBB1B" w14:textId="77777777" w:rsidR="00A7797E" w:rsidRPr="00815589" w:rsidRDefault="00A7797E" w:rsidP="00A7797E">
      <w:pPr>
        <w:pStyle w:val="Nadpis1"/>
        <w:numPr>
          <w:ilvl w:val="0"/>
          <w:numId w:val="9"/>
        </w:numPr>
        <w:tabs>
          <w:tab w:val="left" w:pos="720"/>
        </w:tabs>
        <w:jc w:val="left"/>
        <w:rPr>
          <w:rFonts w:ascii="Calibri Light" w:hAnsi="Calibri Light" w:cs="Calibri Light"/>
          <w:b w:val="0"/>
          <w:bCs w:val="0"/>
          <w:sz w:val="20"/>
          <w:szCs w:val="20"/>
        </w:rPr>
      </w:pP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 xml:space="preserve">dodržení bezpečnostních a požárních předpisů spojených s provozem divadla, s nimiž byl KZMJ seznámen. Pokud si vnese do prostor technická zařízení nebo jiný materiál svůj nebo jakýchkoli se </w:t>
      </w:r>
      <w:r w:rsidRPr="00A7797E">
        <w:rPr>
          <w:rFonts w:ascii="Helvetica" w:hAnsi="Helvetica"/>
          <w:b w:val="0"/>
          <w:bCs w:val="0"/>
          <w:sz w:val="20"/>
          <w:szCs w:val="20"/>
        </w:rPr>
        <w:t xml:space="preserve">spolupořadatelem </w:t>
      </w: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 xml:space="preserve">spolupracujících </w:t>
      </w: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lastRenderedPageBreak/>
        <w:t>osob, pak na vlastní nebezpečí, KZMJ neodpovídá za jakákoli technická zařízení nebo další materiál spolupořadatele a s ním spolupracujících osob.</w:t>
      </w:r>
    </w:p>
    <w:p w14:paraId="2269F206" w14:textId="77777777" w:rsidR="00A7797E" w:rsidRPr="00815589" w:rsidRDefault="00A7797E" w:rsidP="00A7797E">
      <w:pPr>
        <w:pStyle w:val="Nadpis1"/>
        <w:rPr>
          <w:rFonts w:ascii="Calibri Light" w:hAnsi="Calibri Light" w:cs="Calibri Light"/>
          <w:b w:val="0"/>
          <w:bCs w:val="0"/>
          <w:sz w:val="20"/>
          <w:szCs w:val="20"/>
        </w:rPr>
      </w:pPr>
    </w:p>
    <w:p w14:paraId="55768348" w14:textId="77777777" w:rsidR="00A7797E" w:rsidRPr="00815589" w:rsidRDefault="00A7797E" w:rsidP="00A7797E">
      <w:pPr>
        <w:pStyle w:val="Nadpis1"/>
        <w:rPr>
          <w:rFonts w:ascii="Calibri Light" w:hAnsi="Calibri Light" w:cs="Calibri Light"/>
          <w:b w:val="0"/>
          <w:bCs w:val="0"/>
          <w:sz w:val="20"/>
          <w:szCs w:val="20"/>
        </w:rPr>
      </w:pPr>
    </w:p>
    <w:p w14:paraId="3E97365A" w14:textId="77777777" w:rsidR="00A7797E" w:rsidRPr="00815589" w:rsidRDefault="00A7797E" w:rsidP="00A7797E">
      <w:pPr>
        <w:pStyle w:val="Nadpis1"/>
        <w:jc w:val="left"/>
        <w:rPr>
          <w:rFonts w:ascii="Calibri Light" w:hAnsi="Calibri Light" w:cs="Calibri Light"/>
          <w:b w:val="0"/>
          <w:bCs w:val="0"/>
          <w:sz w:val="20"/>
          <w:szCs w:val="20"/>
        </w:rPr>
      </w:pPr>
    </w:p>
    <w:p w14:paraId="4A0CE254" w14:textId="77777777" w:rsidR="00A7797E" w:rsidRPr="00815589" w:rsidRDefault="00A7797E" w:rsidP="00A7797E">
      <w:pPr>
        <w:pStyle w:val="Nadpis1"/>
        <w:jc w:val="left"/>
        <w:rPr>
          <w:rFonts w:ascii="Calibri Light" w:hAnsi="Calibri Light" w:cs="Calibri Light"/>
          <w:sz w:val="20"/>
          <w:szCs w:val="20"/>
        </w:rPr>
      </w:pPr>
      <w:r w:rsidRPr="00815589">
        <w:rPr>
          <w:rFonts w:ascii="Calibri Light" w:hAnsi="Calibri Light" w:cs="Calibri Light"/>
          <w:sz w:val="20"/>
          <w:szCs w:val="20"/>
        </w:rPr>
        <w:t>V případě zrušení pořadu ze strany spolupořadatele:</w:t>
      </w:r>
    </w:p>
    <w:p w14:paraId="6B537CDE" w14:textId="77777777" w:rsidR="00A7797E" w:rsidRPr="00815589" w:rsidRDefault="00A7797E" w:rsidP="00A7797E">
      <w:pPr>
        <w:pStyle w:val="Nadpis1"/>
        <w:jc w:val="left"/>
        <w:rPr>
          <w:rFonts w:ascii="Calibri Light" w:hAnsi="Calibri Light" w:cs="Calibri Light"/>
          <w:b w:val="0"/>
          <w:bCs w:val="0"/>
          <w:sz w:val="20"/>
          <w:szCs w:val="20"/>
        </w:rPr>
      </w:pP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>- spolupořadatel uhradí KZMJ náklady vzniklé s propagací a vracím vstupného ve výši 10% z prodaného vstupného, min.  5.000 Kč.</w:t>
      </w:r>
    </w:p>
    <w:p w14:paraId="7CEA2E01" w14:textId="77777777" w:rsidR="00A7797E" w:rsidRPr="00815589" w:rsidRDefault="00A7797E" w:rsidP="00A7797E">
      <w:pPr>
        <w:pStyle w:val="Nadpis1"/>
        <w:jc w:val="left"/>
        <w:rPr>
          <w:rFonts w:ascii="Calibri Light" w:hAnsi="Calibri Light" w:cs="Calibri Light"/>
          <w:b w:val="0"/>
          <w:bCs w:val="0"/>
          <w:sz w:val="20"/>
          <w:szCs w:val="20"/>
        </w:rPr>
      </w:pP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>- přesun termínu není považován za zrušení pořadu</w:t>
      </w:r>
    </w:p>
    <w:p w14:paraId="3EF3E927" w14:textId="77777777" w:rsidR="00A7797E" w:rsidRPr="00815589" w:rsidRDefault="00A7797E" w:rsidP="00A7797E">
      <w:pPr>
        <w:pStyle w:val="Nadpis1"/>
        <w:jc w:val="left"/>
        <w:rPr>
          <w:rFonts w:ascii="Calibri Light" w:hAnsi="Calibri Light" w:cs="Calibri Light"/>
          <w:b w:val="0"/>
          <w:bCs w:val="0"/>
          <w:sz w:val="20"/>
          <w:szCs w:val="20"/>
        </w:rPr>
      </w:pPr>
      <w:r w:rsidRPr="00815589">
        <w:rPr>
          <w:rFonts w:ascii="Calibri Light" w:hAnsi="Calibri Light" w:cs="Calibri Light"/>
          <w:b w:val="0"/>
          <w:bCs w:val="0"/>
          <w:sz w:val="20"/>
          <w:szCs w:val="20"/>
        </w:rPr>
        <w:t>Pokud ke zrušení dojde z okolností stojících mimo moc zúčastněných stran, pokuta se neplatí.</w:t>
      </w:r>
    </w:p>
    <w:p w14:paraId="100E37DD" w14:textId="284E6344" w:rsidR="00783AE1" w:rsidRDefault="00B21BD3">
      <w:pPr>
        <w:pStyle w:val="Nadpis1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ab/>
      </w:r>
    </w:p>
    <w:p w14:paraId="0C81E51E" w14:textId="77777777" w:rsidR="00783AE1" w:rsidRDefault="00B21BD3">
      <w:pPr>
        <w:pStyle w:val="Nadpis1"/>
        <w:jc w:val="left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</w:p>
    <w:p w14:paraId="6E3F5C7A" w14:textId="77777777" w:rsidR="00783AE1" w:rsidRDefault="00B21BD3">
      <w:pPr>
        <w:pStyle w:val="Nadpis1"/>
        <w:jc w:val="left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eastAsia="Helvetica" w:hAnsi="Helvetica" w:cs="Helvetica"/>
          <w:sz w:val="20"/>
          <w:szCs w:val="20"/>
        </w:rPr>
        <w:tab/>
      </w:r>
      <w:r>
        <w:rPr>
          <w:rFonts w:ascii="Helvetica" w:hAnsi="Helvetica"/>
          <w:sz w:val="22"/>
          <w:szCs w:val="22"/>
        </w:rPr>
        <w:t>IV. Všeobecná ustanovení</w:t>
      </w:r>
    </w:p>
    <w:p w14:paraId="0FCBB773" w14:textId="77777777" w:rsidR="00783AE1" w:rsidRDefault="00783AE1"/>
    <w:p w14:paraId="15496576" w14:textId="7763FA1B" w:rsidR="00783AE1" w:rsidRDefault="00B21BD3">
      <w:pPr>
        <w:numPr>
          <w:ilvl w:val="0"/>
          <w:numId w:val="7"/>
        </w:numPr>
        <w:suppressAutoHyphens w:val="0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Podávání a donášení jídel a nápojů mimo služby, které poskytuje stálý bufet, pouze se svolením provozovatele občerstvení (Markéta Mašková, tel. </w:t>
      </w:r>
      <w:r w:rsidR="00884244">
        <w:rPr>
          <w:rFonts w:ascii="Calibri Light" w:hAnsi="Calibri Light"/>
          <w:sz w:val="20"/>
          <w:szCs w:val="20"/>
        </w:rPr>
        <w:t>xxxxx</w:t>
      </w:r>
      <w:r>
        <w:rPr>
          <w:rFonts w:ascii="Calibri Light" w:hAnsi="Calibri Light"/>
          <w:sz w:val="20"/>
          <w:szCs w:val="20"/>
        </w:rPr>
        <w:t>)</w:t>
      </w:r>
    </w:p>
    <w:p w14:paraId="3BC61990" w14:textId="77777777" w:rsidR="00783AE1" w:rsidRDefault="00B21BD3">
      <w:pPr>
        <w:numPr>
          <w:ilvl w:val="0"/>
          <w:numId w:val="7"/>
        </w:numPr>
        <w:suppressAutoHyphens w:val="0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Spolupořadatel nese plnou odpovědnost za bezpečnost veškerých prvků dekorace i dekorace jako celku realizované spolupořadatelem, jeho zaměstnanci nebo dalšími s ním spolupracujícími osobami, z hlediska ochrany zdraví a života. KZMJ nenese jakoukoli odpovědnost za bezpečnost dekorace realizované spolupořadatelem, jeho zaměstnanci nebo dalšími s ním spolupracujícími osobami.</w:t>
      </w:r>
    </w:p>
    <w:p w14:paraId="39CF7DE8" w14:textId="77777777" w:rsidR="00783AE1" w:rsidRDefault="00B21BD3">
      <w:pPr>
        <w:numPr>
          <w:ilvl w:val="0"/>
          <w:numId w:val="7"/>
        </w:numPr>
        <w:suppressAutoHyphens w:val="0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Spolupořadatel smí používat a obsluhovat technická zařízení a vybavení divadla pouze v souladu s pokyny nebo za účasti pověřeného pracovníka KZMJ.</w:t>
      </w:r>
    </w:p>
    <w:p w14:paraId="681E09E4" w14:textId="77777777" w:rsidR="00783AE1" w:rsidRDefault="00B21BD3">
      <w:pPr>
        <w:numPr>
          <w:ilvl w:val="0"/>
          <w:numId w:val="7"/>
        </w:numPr>
        <w:suppressAutoHyphens w:val="0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Spolupořadatel se zavazuje při své činnosti v prostorách dle této smlouvy dodržovat pokyny určených pracovníků KZMJ týkající se dodržování čistoty, požárních a bezpečnostních předpisů. Spolupořadatel plně zodpovídá za bezpečnost svých zaměstnanců a osob určených k představení. Bere na vědomí, že v prostorách je absolutní zákaz kouření a zavazuje se jej v plném rozsahu dodržovat. </w:t>
      </w:r>
    </w:p>
    <w:p w14:paraId="636E5D26" w14:textId="3F34F876" w:rsidR="00783AE1" w:rsidRDefault="00B21BD3">
      <w:pPr>
        <w:numPr>
          <w:ilvl w:val="0"/>
          <w:numId w:val="7"/>
        </w:numPr>
        <w:suppressAutoHyphens w:val="0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Vzhledem k tomu, že tato smlouva podléhá zveřejnění podle zákona č. 340/2015 Sb., o zvláštních podmínkách účinnosti některých smluv, uveřejňování těchto smluv a o registru smluv (zákon o registru smluv), smluvní strany se dohodly, že KZMJ, jenž je povinným subjektem dle ust. § 2 odst. 1 tohoto zákona, zašle nejpozději do 30 dnů od uzavření smlouvu včetně metadat ve smyslu ust. § 5 odst. 2 a 5 zákona správci registru smluv k uveřejnění s vyloučením, resp. znečitelněním těch informací, které jsou ze zákona vyňaty z povinnosti uveřejnění. Druhá smluvení strana bere na vědomí, že tato smlouva včetně všech jejích příloh a případných dodatků bude uveřejněna v registru smluv v souladu s příslušnými právními předpisy a výslovně prohlašuje, že veškeré informace, skutečnosti a veškerá dokumentace týkající se plnění dle této smlouvy, které jsou případně předmětem obchodního tajemství a považují se za důvěrné předem KZMJ písemně a jasně označila a nejsou obsaženy v této smlouvě.</w:t>
      </w:r>
    </w:p>
    <w:p w14:paraId="6E2CAFEA" w14:textId="2913CB9F" w:rsidR="00E52CCF" w:rsidRPr="00E52CCF" w:rsidRDefault="00E52CCF">
      <w:pPr>
        <w:numPr>
          <w:ilvl w:val="0"/>
          <w:numId w:val="7"/>
        </w:numPr>
        <w:suppressAutoHyphens w:val="0"/>
        <w:jc w:val="both"/>
        <w:rPr>
          <w:rFonts w:ascii="Calibri Light" w:hAnsi="Calibri Light"/>
          <w:b/>
          <w:bCs/>
          <w:sz w:val="20"/>
          <w:szCs w:val="20"/>
        </w:rPr>
      </w:pPr>
      <w:r w:rsidRPr="00E52CCF">
        <w:rPr>
          <w:rFonts w:ascii="Calibri" w:hAnsi="Calibri"/>
          <w:b/>
          <w:bCs/>
          <w:sz w:val="20"/>
        </w:rPr>
        <w:t xml:space="preserve">Bude-li </w:t>
      </w:r>
      <w:r>
        <w:rPr>
          <w:rFonts w:ascii="Calibri" w:hAnsi="Calibri"/>
          <w:b/>
          <w:bCs/>
          <w:sz w:val="20"/>
        </w:rPr>
        <w:t>představení</w:t>
      </w:r>
      <w:r w:rsidRPr="00E52CCF">
        <w:rPr>
          <w:rFonts w:ascii="Calibri" w:hAnsi="Calibri"/>
          <w:b/>
          <w:bCs/>
          <w:sz w:val="20"/>
        </w:rPr>
        <w:t xml:space="preserve"> zrušen</w:t>
      </w:r>
      <w:r>
        <w:rPr>
          <w:rFonts w:ascii="Calibri" w:hAnsi="Calibri"/>
          <w:b/>
          <w:bCs/>
          <w:sz w:val="20"/>
        </w:rPr>
        <w:t>o</w:t>
      </w:r>
      <w:r w:rsidRPr="00E52CCF">
        <w:rPr>
          <w:rFonts w:ascii="Calibri" w:hAnsi="Calibri"/>
          <w:b/>
          <w:bCs/>
          <w:sz w:val="20"/>
        </w:rPr>
        <w:t xml:space="preserve"> pro zásah prokazatelně vyšší moci (např. přírodní katastrofy, nemoc, COVID 19 atd.), změní se termín konání představení dohodou, nebo od smlouvy obě strany odstoupí bez nároku na náhradu škody. V</w:t>
      </w:r>
      <w:r>
        <w:rPr>
          <w:rFonts w:ascii="Calibri" w:hAnsi="Calibri"/>
          <w:b/>
          <w:bCs/>
          <w:sz w:val="20"/>
        </w:rPr>
        <w:t> </w:t>
      </w:r>
      <w:r w:rsidRPr="00E52CCF">
        <w:rPr>
          <w:rFonts w:ascii="Calibri" w:hAnsi="Calibri"/>
          <w:b/>
          <w:bCs/>
          <w:sz w:val="20"/>
        </w:rPr>
        <w:t>případě</w:t>
      </w:r>
      <w:r>
        <w:rPr>
          <w:rFonts w:ascii="Calibri" w:hAnsi="Calibri"/>
          <w:b/>
          <w:bCs/>
          <w:sz w:val="20"/>
        </w:rPr>
        <w:t xml:space="preserve"> přesunu termínu, bude možné vracet zakoupené vstupenky po dobu 14 dnů od ohlášení nového termínu pořadu!</w:t>
      </w:r>
    </w:p>
    <w:p w14:paraId="1BF8552C" w14:textId="77777777" w:rsidR="00783AE1" w:rsidRDefault="00B21BD3">
      <w:pPr>
        <w:numPr>
          <w:ilvl w:val="0"/>
          <w:numId w:val="7"/>
        </w:numPr>
        <w:suppressAutoHyphens w:val="0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Tato smlouva nabývá platnosti po podpisu obou stran v den, kdy KZMJ zveřejnění tuto smlouvu v registru smluv. Je vyhotovena ve dvou provedeních, přičemž každé má platnost originálu. Každá strana obdrží po jednom vyhotovení.</w:t>
      </w:r>
    </w:p>
    <w:p w14:paraId="20E82EB6" w14:textId="77777777" w:rsidR="00783AE1" w:rsidRDefault="00B21BD3">
      <w:pPr>
        <w:numPr>
          <w:ilvl w:val="0"/>
          <w:numId w:val="7"/>
        </w:numPr>
        <w:suppressAutoHyphens w:val="0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KZMJ si vyhrazuje právo zrušit akci při nedodržení povinností spolupořadatele vyplývajících z bodu III. této smlouvy, a to i v průběhu akce.</w:t>
      </w:r>
    </w:p>
    <w:p w14:paraId="0654B8AA" w14:textId="77777777" w:rsidR="00783AE1" w:rsidRDefault="00783AE1">
      <w:pPr>
        <w:jc w:val="both"/>
        <w:rPr>
          <w:rFonts w:ascii="Calibri Light" w:eastAsia="Calibri Light" w:hAnsi="Calibri Light" w:cs="Calibri Light"/>
          <w:sz w:val="20"/>
          <w:szCs w:val="20"/>
        </w:rPr>
      </w:pPr>
    </w:p>
    <w:p w14:paraId="7B3CFC3D" w14:textId="63C5A04F" w:rsidR="00783AE1" w:rsidRDefault="00B21BD3">
      <w:pPr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V Jičíně dne </w:t>
      </w:r>
    </w:p>
    <w:p w14:paraId="6DA5AFFC" w14:textId="77777777" w:rsidR="00783AE1" w:rsidRDefault="00783AE1">
      <w:pPr>
        <w:pStyle w:val="Nadpis1"/>
        <w:jc w:val="left"/>
        <w:rPr>
          <w:rFonts w:ascii="Calibri Light" w:eastAsia="Calibri Light" w:hAnsi="Calibri Light" w:cs="Calibri Light"/>
          <w:b w:val="0"/>
          <w:bCs w:val="0"/>
          <w:sz w:val="20"/>
          <w:szCs w:val="20"/>
          <w:u w:val="single"/>
        </w:rPr>
      </w:pPr>
    </w:p>
    <w:p w14:paraId="085D5242" w14:textId="77777777" w:rsidR="00783AE1" w:rsidRDefault="00783AE1">
      <w:pPr>
        <w:pStyle w:val="Zkladntext"/>
        <w:rPr>
          <w:rFonts w:ascii="Helvetica" w:eastAsia="Helvetica" w:hAnsi="Helvetica" w:cs="Helvetica"/>
          <w:b/>
          <w:bCs/>
          <w:u w:val="single"/>
        </w:rPr>
      </w:pPr>
    </w:p>
    <w:p w14:paraId="7F295D41" w14:textId="77777777" w:rsidR="00783AE1" w:rsidRDefault="00783AE1">
      <w:pPr>
        <w:pStyle w:val="Zkladntext"/>
        <w:rPr>
          <w:rFonts w:ascii="Helvetica" w:eastAsia="Helvetica" w:hAnsi="Helvetica" w:cs="Helvetica"/>
          <w:b/>
          <w:bCs/>
          <w:u w:val="single"/>
        </w:rPr>
      </w:pPr>
    </w:p>
    <w:p w14:paraId="70EB780D" w14:textId="77777777" w:rsidR="00783AE1" w:rsidRDefault="00783AE1">
      <w:pPr>
        <w:pStyle w:val="Zkladntext"/>
        <w:rPr>
          <w:rFonts w:ascii="Helvetica" w:eastAsia="Helvetica" w:hAnsi="Helvetica" w:cs="Helvetica"/>
          <w:b/>
          <w:bCs/>
          <w:u w:val="single"/>
        </w:rPr>
      </w:pPr>
    </w:p>
    <w:p w14:paraId="14698B3A" w14:textId="77777777" w:rsidR="00783AE1" w:rsidRDefault="00783AE1">
      <w:pPr>
        <w:pStyle w:val="Zkladntext"/>
        <w:rPr>
          <w:rFonts w:ascii="Helvetica" w:eastAsia="Helvetica" w:hAnsi="Helvetica" w:cs="Helvetica"/>
          <w:b/>
          <w:bCs/>
          <w:u w:val="single"/>
        </w:rPr>
      </w:pPr>
    </w:p>
    <w:p w14:paraId="300EF754" w14:textId="77777777" w:rsidR="00783AE1" w:rsidRDefault="00783AE1">
      <w:pPr>
        <w:pStyle w:val="Zkladntext"/>
        <w:rPr>
          <w:rFonts w:ascii="Helvetica" w:eastAsia="Helvetica" w:hAnsi="Helvetica" w:cs="Helvetica"/>
          <w:b/>
          <w:bCs/>
          <w:u w:val="single"/>
        </w:rPr>
      </w:pPr>
    </w:p>
    <w:p w14:paraId="49332164" w14:textId="77777777" w:rsidR="00783AE1" w:rsidRDefault="00B21BD3">
      <w:pPr>
        <w:ind w:left="240"/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      ----------------------------------------</w:t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  <w:t xml:space="preserve">                            -----------------------------------------                           </w:t>
      </w:r>
    </w:p>
    <w:p w14:paraId="4994C4EE" w14:textId="47B4FE14" w:rsidR="00783AE1" w:rsidRDefault="00B21BD3">
      <w:pPr>
        <w:ind w:left="240"/>
        <w:jc w:val="both"/>
      </w:pPr>
      <w:r>
        <w:rPr>
          <w:rFonts w:ascii="Calibri Light" w:hAnsi="Calibri Light"/>
          <w:sz w:val="20"/>
          <w:szCs w:val="20"/>
        </w:rPr>
        <w:t xml:space="preserve">      </w:t>
      </w:r>
      <w:r w:rsidR="00D91A41">
        <w:rPr>
          <w:rFonts w:ascii="Calibri Light" w:hAnsi="Calibri Light"/>
          <w:sz w:val="20"/>
          <w:szCs w:val="20"/>
        </w:rPr>
        <w:t>Dominik Malý</w:t>
      </w:r>
      <w:r>
        <w:rPr>
          <w:rFonts w:ascii="Calibri Light" w:hAnsi="Calibri Light"/>
          <w:sz w:val="20"/>
          <w:szCs w:val="20"/>
        </w:rPr>
        <w:t xml:space="preserve">, ředitel KZMJ </w:t>
      </w:r>
      <w:r>
        <w:rPr>
          <w:rFonts w:ascii="Calibri Light" w:hAnsi="Calibri Light"/>
          <w:sz w:val="20"/>
          <w:szCs w:val="20"/>
        </w:rPr>
        <w:tab/>
        <w:t xml:space="preserve">       </w:t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  <w:t xml:space="preserve">                          </w:t>
      </w:r>
      <w:r w:rsidR="00D91A41">
        <w:rPr>
          <w:rFonts w:ascii="Calibri Light" w:hAnsi="Calibri Light"/>
          <w:sz w:val="20"/>
          <w:szCs w:val="20"/>
        </w:rPr>
        <w:t xml:space="preserve">         </w:t>
      </w:r>
      <w:r>
        <w:rPr>
          <w:rFonts w:ascii="Calibri Light" w:hAnsi="Calibri Light"/>
          <w:sz w:val="20"/>
          <w:szCs w:val="20"/>
        </w:rPr>
        <w:t xml:space="preserve"> </w:t>
      </w:r>
      <w:r w:rsidR="00950647">
        <w:rPr>
          <w:rFonts w:ascii="Calibri Light" w:hAnsi="Calibri Light"/>
          <w:sz w:val="20"/>
          <w:szCs w:val="20"/>
        </w:rPr>
        <w:t>Lukáš Čepelák</w:t>
      </w:r>
    </w:p>
    <w:sectPr w:rsidR="00783AE1">
      <w:headerReference w:type="default" r:id="rId9"/>
      <w:footerReference w:type="default" r:id="rId10"/>
      <w:pgSz w:w="11900" w:h="16840"/>
      <w:pgMar w:top="573" w:right="1066" w:bottom="403" w:left="9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22DF" w14:textId="77777777" w:rsidR="002C0F7C" w:rsidRDefault="002C0F7C">
      <w:r>
        <w:separator/>
      </w:r>
    </w:p>
  </w:endnote>
  <w:endnote w:type="continuationSeparator" w:id="0">
    <w:p w14:paraId="325C34B7" w14:textId="77777777" w:rsidR="002C0F7C" w:rsidRDefault="002C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E516" w14:textId="77777777" w:rsidR="00783AE1" w:rsidRDefault="00783AE1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5660" w14:textId="77777777" w:rsidR="002C0F7C" w:rsidRDefault="002C0F7C">
      <w:r>
        <w:separator/>
      </w:r>
    </w:p>
  </w:footnote>
  <w:footnote w:type="continuationSeparator" w:id="0">
    <w:p w14:paraId="62035E60" w14:textId="77777777" w:rsidR="002C0F7C" w:rsidRDefault="002C0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F67F" w14:textId="77777777" w:rsidR="00783AE1" w:rsidRDefault="00783AE1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1984D7A"/>
    <w:multiLevelType w:val="hybridMultilevel"/>
    <w:tmpl w:val="677ECB6A"/>
    <w:numStyleLink w:val="Importovanstyl3"/>
  </w:abstractNum>
  <w:abstractNum w:abstractNumId="3" w15:restartNumberingAfterBreak="0">
    <w:nsid w:val="2BA75A58"/>
    <w:multiLevelType w:val="hybridMultilevel"/>
    <w:tmpl w:val="3BBACFEA"/>
    <w:styleLink w:val="Importovanstyl4"/>
    <w:lvl w:ilvl="0" w:tplc="DA1E5B6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E0105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DA0AAC">
      <w:start w:val="1"/>
      <w:numFmt w:val="lowerRoman"/>
      <w:lvlText w:val="%3."/>
      <w:lvlJc w:val="left"/>
      <w:pPr>
        <w:tabs>
          <w:tab w:val="left" w:pos="720"/>
        </w:tabs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4EB0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8A4DD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D0083E">
      <w:start w:val="1"/>
      <w:numFmt w:val="lowerRoman"/>
      <w:lvlText w:val="%6."/>
      <w:lvlJc w:val="left"/>
      <w:pPr>
        <w:tabs>
          <w:tab w:val="left" w:pos="720"/>
        </w:tabs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50DCC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8C20A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2AF170">
      <w:start w:val="1"/>
      <w:numFmt w:val="lowerRoman"/>
      <w:lvlText w:val="%9."/>
      <w:lvlJc w:val="left"/>
      <w:pPr>
        <w:tabs>
          <w:tab w:val="left" w:pos="720"/>
        </w:tabs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AF170AF"/>
    <w:multiLevelType w:val="hybridMultilevel"/>
    <w:tmpl w:val="677ECB6A"/>
    <w:styleLink w:val="Importovanstyl3"/>
    <w:lvl w:ilvl="0" w:tplc="4E80F9A4">
      <w:start w:val="1"/>
      <w:numFmt w:val="decimal"/>
      <w:lvlText w:val="%1."/>
      <w:lvlJc w:val="left"/>
      <w:pPr>
        <w:tabs>
          <w:tab w:val="left" w:pos="21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02BF8A">
      <w:start w:val="1"/>
      <w:numFmt w:val="decimal"/>
      <w:lvlText w:val="%2."/>
      <w:lvlJc w:val="left"/>
      <w:pPr>
        <w:tabs>
          <w:tab w:val="left" w:pos="720"/>
          <w:tab w:val="left" w:pos="21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6693D8">
      <w:start w:val="1"/>
      <w:numFmt w:val="decimal"/>
      <w:lvlText w:val="%3."/>
      <w:lvlJc w:val="left"/>
      <w:pPr>
        <w:tabs>
          <w:tab w:val="left" w:pos="720"/>
          <w:tab w:val="left" w:pos="21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8E5394">
      <w:start w:val="1"/>
      <w:numFmt w:val="decimal"/>
      <w:lvlText w:val="%4."/>
      <w:lvlJc w:val="left"/>
      <w:pPr>
        <w:tabs>
          <w:tab w:val="left" w:pos="720"/>
          <w:tab w:val="left" w:pos="21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24FEBC">
      <w:start w:val="1"/>
      <w:numFmt w:val="decimal"/>
      <w:lvlText w:val="%5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70331E">
      <w:start w:val="1"/>
      <w:numFmt w:val="decimal"/>
      <w:lvlText w:val="%6."/>
      <w:lvlJc w:val="left"/>
      <w:pPr>
        <w:tabs>
          <w:tab w:val="left" w:pos="720"/>
          <w:tab w:val="left" w:pos="21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B49704">
      <w:start w:val="1"/>
      <w:numFmt w:val="decimal"/>
      <w:lvlText w:val="%7."/>
      <w:lvlJc w:val="left"/>
      <w:pPr>
        <w:tabs>
          <w:tab w:val="left" w:pos="720"/>
          <w:tab w:val="left" w:pos="21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FC7A18">
      <w:start w:val="1"/>
      <w:numFmt w:val="decimal"/>
      <w:lvlText w:val="%8."/>
      <w:lvlJc w:val="left"/>
      <w:pPr>
        <w:tabs>
          <w:tab w:val="left" w:pos="720"/>
          <w:tab w:val="left" w:pos="21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D84E26">
      <w:start w:val="1"/>
      <w:numFmt w:val="decimal"/>
      <w:lvlText w:val="%9."/>
      <w:lvlJc w:val="left"/>
      <w:pPr>
        <w:tabs>
          <w:tab w:val="left" w:pos="720"/>
          <w:tab w:val="left" w:pos="21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CA54447"/>
    <w:multiLevelType w:val="hybridMultilevel"/>
    <w:tmpl w:val="4C689ACC"/>
    <w:numStyleLink w:val="Importovanstyl2"/>
  </w:abstractNum>
  <w:abstractNum w:abstractNumId="6" w15:restartNumberingAfterBreak="0">
    <w:nsid w:val="49A17075"/>
    <w:multiLevelType w:val="hybridMultilevel"/>
    <w:tmpl w:val="3BBACFEA"/>
    <w:numStyleLink w:val="Importovanstyl4"/>
  </w:abstractNum>
  <w:abstractNum w:abstractNumId="7" w15:restartNumberingAfterBreak="0">
    <w:nsid w:val="5EAE7E4D"/>
    <w:multiLevelType w:val="hybridMultilevel"/>
    <w:tmpl w:val="4C689ACC"/>
    <w:styleLink w:val="Importovanstyl2"/>
    <w:lvl w:ilvl="0" w:tplc="EB34E258">
      <w:start w:val="1"/>
      <w:numFmt w:val="decimal"/>
      <w:lvlText w:val="%1."/>
      <w:lvlJc w:val="left"/>
      <w:pPr>
        <w:tabs>
          <w:tab w:val="left" w:pos="21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982AC0">
      <w:start w:val="1"/>
      <w:numFmt w:val="decimal"/>
      <w:lvlText w:val="%2."/>
      <w:lvlJc w:val="left"/>
      <w:pPr>
        <w:tabs>
          <w:tab w:val="left" w:pos="21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526D56">
      <w:start w:val="1"/>
      <w:numFmt w:val="decimal"/>
      <w:lvlText w:val="%3."/>
      <w:lvlJc w:val="left"/>
      <w:pPr>
        <w:tabs>
          <w:tab w:val="left" w:pos="21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487A74">
      <w:start w:val="1"/>
      <w:numFmt w:val="decimal"/>
      <w:lvlText w:val="%4."/>
      <w:lvlJc w:val="left"/>
      <w:pPr>
        <w:tabs>
          <w:tab w:val="left" w:pos="21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8A92F2">
      <w:start w:val="1"/>
      <w:numFmt w:val="decimal"/>
      <w:lvlText w:val="%5."/>
      <w:lvlJc w:val="left"/>
      <w:pPr>
        <w:tabs>
          <w:tab w:val="left" w:pos="21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8E0044">
      <w:start w:val="1"/>
      <w:numFmt w:val="decimal"/>
      <w:lvlText w:val="%6."/>
      <w:lvlJc w:val="left"/>
      <w:pPr>
        <w:tabs>
          <w:tab w:val="left" w:pos="21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D0831C">
      <w:start w:val="1"/>
      <w:numFmt w:val="decimal"/>
      <w:lvlText w:val="%7."/>
      <w:lvlJc w:val="left"/>
      <w:pPr>
        <w:tabs>
          <w:tab w:val="left" w:pos="21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B4BFB0">
      <w:start w:val="1"/>
      <w:numFmt w:val="decimal"/>
      <w:lvlText w:val="%8."/>
      <w:lvlJc w:val="left"/>
      <w:pPr>
        <w:tabs>
          <w:tab w:val="left" w:pos="21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81026">
      <w:start w:val="1"/>
      <w:numFmt w:val="decimal"/>
      <w:lvlText w:val="%9."/>
      <w:lvlJc w:val="left"/>
      <w:pPr>
        <w:tabs>
          <w:tab w:val="left" w:pos="21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34916734">
    <w:abstractNumId w:val="7"/>
  </w:num>
  <w:num w:numId="2" w16cid:durableId="1840844506">
    <w:abstractNumId w:val="5"/>
  </w:num>
  <w:num w:numId="3" w16cid:durableId="767509763">
    <w:abstractNumId w:val="4"/>
  </w:num>
  <w:num w:numId="4" w16cid:durableId="2044791142">
    <w:abstractNumId w:val="2"/>
  </w:num>
  <w:num w:numId="5" w16cid:durableId="1630475603">
    <w:abstractNumId w:val="2"/>
    <w:lvlOverride w:ilvl="0">
      <w:lvl w:ilvl="0" w:tplc="B3FC73F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104460">
        <w:start w:val="1"/>
        <w:numFmt w:val="decimal"/>
        <w:lvlText w:val="%2."/>
        <w:lvlJc w:val="left"/>
        <w:pPr>
          <w:tabs>
            <w:tab w:val="left" w:pos="72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ACB85C">
        <w:start w:val="1"/>
        <w:numFmt w:val="decimal"/>
        <w:lvlText w:val="%3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241DEE">
        <w:start w:val="1"/>
        <w:numFmt w:val="decimal"/>
        <w:lvlText w:val="%4."/>
        <w:lvlJc w:val="left"/>
        <w:pPr>
          <w:tabs>
            <w:tab w:val="left" w:pos="72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BA9834">
        <w:start w:val="1"/>
        <w:numFmt w:val="decimal"/>
        <w:lvlText w:val="%5."/>
        <w:lvlJc w:val="left"/>
        <w:pPr>
          <w:tabs>
            <w:tab w:val="left" w:pos="72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1AB106">
        <w:start w:val="1"/>
        <w:numFmt w:val="decimal"/>
        <w:lvlText w:val="%6."/>
        <w:lvlJc w:val="left"/>
        <w:pPr>
          <w:tabs>
            <w:tab w:val="left" w:pos="72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882E3C">
        <w:start w:val="1"/>
        <w:numFmt w:val="decimal"/>
        <w:lvlText w:val="%7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44DA1C">
        <w:start w:val="1"/>
        <w:numFmt w:val="decimal"/>
        <w:lvlText w:val="%8."/>
        <w:lvlJc w:val="left"/>
        <w:pPr>
          <w:tabs>
            <w:tab w:val="left" w:pos="72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04ACF6">
        <w:start w:val="1"/>
        <w:numFmt w:val="decimal"/>
        <w:lvlText w:val="%9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32723137">
    <w:abstractNumId w:val="3"/>
  </w:num>
  <w:num w:numId="7" w16cid:durableId="1418601671">
    <w:abstractNumId w:val="6"/>
  </w:num>
  <w:num w:numId="8" w16cid:durableId="1583639578">
    <w:abstractNumId w:val="1"/>
    <w:lvlOverride w:ilvl="0">
      <w:startOverride w:val="1"/>
    </w:lvlOverride>
  </w:num>
  <w:num w:numId="9" w16cid:durableId="2984627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AE1"/>
    <w:rsid w:val="00060C12"/>
    <w:rsid w:val="000E050A"/>
    <w:rsid w:val="00180366"/>
    <w:rsid w:val="00285624"/>
    <w:rsid w:val="002C0F7C"/>
    <w:rsid w:val="002C1796"/>
    <w:rsid w:val="003E557B"/>
    <w:rsid w:val="00440517"/>
    <w:rsid w:val="004F36D3"/>
    <w:rsid w:val="005672CC"/>
    <w:rsid w:val="006330F2"/>
    <w:rsid w:val="006B6613"/>
    <w:rsid w:val="007138DE"/>
    <w:rsid w:val="00741DCD"/>
    <w:rsid w:val="00753935"/>
    <w:rsid w:val="00753EFE"/>
    <w:rsid w:val="00781FDE"/>
    <w:rsid w:val="00783AE1"/>
    <w:rsid w:val="007A607E"/>
    <w:rsid w:val="007C46C1"/>
    <w:rsid w:val="007C66D6"/>
    <w:rsid w:val="007E3C6D"/>
    <w:rsid w:val="00815151"/>
    <w:rsid w:val="00815589"/>
    <w:rsid w:val="00816F90"/>
    <w:rsid w:val="00884244"/>
    <w:rsid w:val="008C3F2B"/>
    <w:rsid w:val="00923EDC"/>
    <w:rsid w:val="00946DE5"/>
    <w:rsid w:val="00950647"/>
    <w:rsid w:val="009662D3"/>
    <w:rsid w:val="009A38A8"/>
    <w:rsid w:val="009B406A"/>
    <w:rsid w:val="009F488F"/>
    <w:rsid w:val="00A41EB3"/>
    <w:rsid w:val="00A46A83"/>
    <w:rsid w:val="00A7797E"/>
    <w:rsid w:val="00B012BB"/>
    <w:rsid w:val="00B051A4"/>
    <w:rsid w:val="00B21BD3"/>
    <w:rsid w:val="00B31604"/>
    <w:rsid w:val="00B5165E"/>
    <w:rsid w:val="00B5598F"/>
    <w:rsid w:val="00B9276D"/>
    <w:rsid w:val="00BD5C9B"/>
    <w:rsid w:val="00C225EB"/>
    <w:rsid w:val="00C71A7F"/>
    <w:rsid w:val="00C77A13"/>
    <w:rsid w:val="00C90482"/>
    <w:rsid w:val="00C91134"/>
    <w:rsid w:val="00CF69B3"/>
    <w:rsid w:val="00D40592"/>
    <w:rsid w:val="00D50A7D"/>
    <w:rsid w:val="00D91A41"/>
    <w:rsid w:val="00DA0234"/>
    <w:rsid w:val="00E26DAF"/>
    <w:rsid w:val="00E3501D"/>
    <w:rsid w:val="00E4062E"/>
    <w:rsid w:val="00E52CCF"/>
    <w:rsid w:val="00E837C5"/>
    <w:rsid w:val="00ED6A0D"/>
    <w:rsid w:val="00F700CA"/>
    <w:rsid w:val="00FB44E9"/>
    <w:rsid w:val="00FC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DEF7"/>
  <w15:docId w15:val="{A14E14E6-EABD-407A-979A-BBF20CFE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Nadpis1">
    <w:name w:val="heading 1"/>
    <w:next w:val="Normln"/>
    <w:uiPriority w:val="9"/>
    <w:qFormat/>
    <w:pPr>
      <w:keepNext/>
      <w:tabs>
        <w:tab w:val="left" w:pos="720"/>
      </w:tabs>
      <w:suppressAutoHyphens/>
      <w:jc w:val="center"/>
      <w:outlineLvl w:val="0"/>
    </w:pPr>
    <w:rPr>
      <w:rFonts w:eastAsia="Times New Roman"/>
      <w:b/>
      <w:bCs/>
      <w:color w:val="000000"/>
      <w:kern w:val="1"/>
      <w:sz w:val="24"/>
      <w:szCs w:val="24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suppressAutoHyphens/>
      <w:spacing w:before="240" w:after="60"/>
      <w:outlineLvl w:val="1"/>
    </w:pPr>
    <w:rPr>
      <w:rFonts w:ascii="Cambria" w:eastAsia="Cambria" w:hAnsi="Cambria" w:cs="Cambria"/>
      <w:b/>
      <w:bCs/>
      <w:i/>
      <w:iCs/>
      <w:color w:val="000000"/>
      <w:kern w:val="1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kladntext">
    <w:name w:val="Body Text"/>
    <w:pPr>
      <w:suppressAutoHyphens/>
    </w:pPr>
    <w:rPr>
      <w:rFonts w:ascii="Arial" w:hAnsi="Arial" w:cs="Arial Unicode MS"/>
      <w:color w:val="000000"/>
      <w:kern w:val="1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6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A77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mj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zmj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900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Vejnárková</dc:creator>
  <cp:lastModifiedBy>Marek Vondrák</cp:lastModifiedBy>
  <cp:revision>3</cp:revision>
  <cp:lastPrinted>2023-03-31T15:10:00Z</cp:lastPrinted>
  <dcterms:created xsi:type="dcterms:W3CDTF">2026-06-03T07:13:00Z</dcterms:created>
  <dcterms:modified xsi:type="dcterms:W3CDTF">2026-06-05T07:59:00Z</dcterms:modified>
</cp:coreProperties>
</file>