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96" w:rsidRDefault="00996B6E">
      <w:pPr>
        <w:pStyle w:val="Nadpis1"/>
        <w:rPr>
          <w:rFonts w:ascii="Calibri" w:hAnsi="Calibri"/>
          <w:color w:val="000000"/>
          <w:sz w:val="44"/>
          <w:szCs w:val="44"/>
        </w:rPr>
      </w:pPr>
      <w:r>
        <w:rPr>
          <w:rFonts w:ascii="Calibri" w:hAnsi="Calibri"/>
          <w:color w:val="000000"/>
          <w:sz w:val="44"/>
          <w:szCs w:val="44"/>
        </w:rPr>
        <w:t xml:space="preserve">Dodatek č. </w:t>
      </w:r>
      <w:r w:rsidR="003C103F">
        <w:rPr>
          <w:rFonts w:ascii="Calibri" w:hAnsi="Calibri"/>
          <w:color w:val="000000"/>
          <w:sz w:val="44"/>
          <w:szCs w:val="44"/>
        </w:rPr>
        <w:t>2</w:t>
      </w:r>
    </w:p>
    <w:p w:rsidR="00501496" w:rsidRDefault="00996B6E">
      <w:pPr>
        <w:pStyle w:val="Nadpis1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Smlouvy o dílo „Výměna vodovodu ul. Lidická, Moravská Třebová“</w:t>
      </w:r>
    </w:p>
    <w:p w:rsidR="00501496" w:rsidRDefault="00996B6E">
      <w:pPr>
        <w:spacing w:before="180" w:after="180"/>
        <w:jc w:val="center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i/>
          <w:color w:val="000000"/>
          <w:sz w:val="22"/>
          <w:szCs w:val="22"/>
        </w:rPr>
        <w:t>dle § 2586 a násl. zákona č. 89/2012 Sb., Občanského zákoníku.</w:t>
      </w:r>
    </w:p>
    <w:p w:rsidR="00501496" w:rsidRDefault="00996B6E">
      <w:pPr>
        <w:pStyle w:val="Odstavecseseznamem"/>
        <w:widowControl w:val="0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0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Smluvní strany: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Skupinový vodovod Moravskotřebovska</w:t>
      </w:r>
      <w:r>
        <w:rPr>
          <w:rFonts w:ascii="Calibri" w:hAnsi="Calibri"/>
          <w:sz w:val="22"/>
          <w:szCs w:val="22"/>
        </w:rPr>
        <w:tab/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</w:t>
      </w:r>
      <w:r>
        <w:rPr>
          <w:rFonts w:ascii="Calibri" w:hAnsi="Calibri"/>
          <w:sz w:val="22"/>
          <w:szCs w:val="22"/>
        </w:rPr>
        <w:tab/>
        <w:t>Nádražní 1430/6, Předměstí, 571 01 Moravská Třebová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</w:t>
      </w:r>
      <w:r>
        <w:rPr>
          <w:rFonts w:ascii="Calibri" w:hAnsi="Calibri"/>
          <w:sz w:val="22"/>
          <w:szCs w:val="22"/>
        </w:rPr>
        <w:tab/>
        <w:t>72053453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CZ2053453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zastoupena:   </w:t>
      </w:r>
      <w:r>
        <w:rPr>
          <w:rFonts w:ascii="Calibri" w:hAnsi="Calibri"/>
          <w:sz w:val="22"/>
          <w:szCs w:val="22"/>
        </w:rPr>
        <w:tab/>
        <w:t>Soňou Borovcovou, ředitelkou svazku</w:t>
      </w:r>
    </w:p>
    <w:p w:rsidR="00501496" w:rsidRDefault="00996B6E">
      <w:pPr>
        <w:keepNext/>
        <w:tabs>
          <w:tab w:val="left" w:pos="3686"/>
        </w:tabs>
        <w:spacing w:after="120"/>
        <w:ind w:left="3685" w:hanging="332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zapsán v registru:</w:t>
      </w:r>
      <w:r>
        <w:rPr>
          <w:rFonts w:ascii="Calibri" w:hAnsi="Calibri"/>
          <w:sz w:val="22"/>
          <w:szCs w:val="22"/>
        </w:rPr>
        <w:tab/>
        <w:t>dobrovolných svazků obcí vedeném Krajským úřadem Pardubického kraje</w:t>
      </w:r>
    </w:p>
    <w:p w:rsidR="00501496" w:rsidRDefault="00996B6E">
      <w:pPr>
        <w:keepNext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jako „Objednatel“  </w:t>
      </w:r>
    </w:p>
    <w:p w:rsidR="00501496" w:rsidRDefault="00501496">
      <w:pPr>
        <w:keepNext/>
        <w:ind w:left="357"/>
        <w:jc w:val="both"/>
        <w:rPr>
          <w:rFonts w:ascii="Calibri" w:hAnsi="Calibri"/>
          <w:sz w:val="22"/>
          <w:szCs w:val="22"/>
        </w:rPr>
      </w:pPr>
    </w:p>
    <w:p w:rsidR="00501496" w:rsidRDefault="00996B6E">
      <w:pPr>
        <w:keepNext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:rsidR="00501496" w:rsidRDefault="00501496">
      <w:pPr>
        <w:keepNext/>
        <w:ind w:left="357"/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501496" w:rsidRDefault="00996B6E">
      <w:pPr>
        <w:keepNext/>
        <w:ind w:left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AVJ-STAVBY s.r.o.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</w:t>
      </w:r>
      <w:r>
        <w:rPr>
          <w:rFonts w:ascii="Calibri" w:hAnsi="Calibri"/>
          <w:sz w:val="22"/>
          <w:szCs w:val="22"/>
        </w:rPr>
        <w:tab/>
        <w:t>Lanškrounská 404/36, 56802 Svitavy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</w:t>
      </w:r>
      <w:r>
        <w:rPr>
          <w:rFonts w:ascii="Calibri" w:hAnsi="Calibri"/>
          <w:sz w:val="22"/>
          <w:szCs w:val="22"/>
        </w:rPr>
        <w:tab/>
        <w:t>031 99 339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  <w:t>CZ03199339</w:t>
      </w:r>
    </w:p>
    <w:p w:rsidR="00501496" w:rsidRDefault="00996B6E">
      <w:pPr>
        <w:keepNext/>
        <w:tabs>
          <w:tab w:val="left" w:pos="3686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</w:rPr>
        <w:tab/>
        <w:t>Bc. Andrejem Peňákem, jednatelem společnosti</w:t>
      </w:r>
    </w:p>
    <w:p w:rsidR="00501496" w:rsidRDefault="00996B6E">
      <w:pPr>
        <w:keepNext/>
        <w:tabs>
          <w:tab w:val="left" w:pos="3686"/>
        </w:tabs>
        <w:spacing w:after="120"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zapsán/a v obchodním rejstříku:</w:t>
      </w:r>
      <w:r>
        <w:rPr>
          <w:rFonts w:ascii="Calibri" w:hAnsi="Calibri"/>
          <w:sz w:val="22"/>
          <w:szCs w:val="22"/>
        </w:rPr>
        <w:tab/>
        <w:t>Vedeném u KS v Hradci Králové oddíl C, vložka 33851</w:t>
      </w:r>
    </w:p>
    <w:p w:rsidR="00501496" w:rsidRDefault="00996B6E">
      <w:pPr>
        <w:keepNext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dále jako „Zhotovitel“</w:t>
      </w:r>
    </w:p>
    <w:p w:rsidR="00501496" w:rsidRDefault="00996B6E">
      <w:pPr>
        <w:pStyle w:val="Odstavecseseznamem"/>
        <w:widowControl w:val="0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360"/>
        <w:ind w:left="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Předmět dodatku č. 1 smlouvy o dílo</w:t>
      </w:r>
    </w:p>
    <w:p w:rsidR="00501496" w:rsidRDefault="00996B6E">
      <w:pPr>
        <w:pStyle w:val="Odstavecseseznamem"/>
        <w:numPr>
          <w:ilvl w:val="0"/>
          <w:numId w:val="3"/>
        </w:numPr>
        <w:tabs>
          <w:tab w:val="left" w:pos="567"/>
          <w:tab w:val="left" w:pos="2127"/>
        </w:tabs>
        <w:spacing w:before="120"/>
        <w:ind w:left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Objednatel a zhotovitel uzavřeli dne 23. 02. 2017 Smlouvu o dílo ohledně díla „</w:t>
      </w:r>
      <w:r>
        <w:rPr>
          <w:rFonts w:ascii="Calibri" w:hAnsi="Calibri"/>
          <w:b/>
          <w:sz w:val="24"/>
          <w:szCs w:val="24"/>
        </w:rPr>
        <w:t>Výměna vodovodu ul. Lidická, Moravská Třebová“</w:t>
      </w:r>
      <w:r>
        <w:rPr>
          <w:rFonts w:ascii="Calibri" w:hAnsi="Calibri"/>
          <w:sz w:val="24"/>
          <w:szCs w:val="24"/>
        </w:rPr>
        <w:t xml:space="preserve"> (dále jen „Smlouva o dílo“).</w:t>
      </w:r>
      <w:r w:rsidR="003C103F">
        <w:rPr>
          <w:rFonts w:ascii="Calibri" w:hAnsi="Calibri"/>
          <w:sz w:val="24"/>
          <w:szCs w:val="24"/>
        </w:rPr>
        <w:t xml:space="preserve"> Dne 29.08.2017 uzavřel objednatel a zhotovitel dodatek č. 1 k této smlouvě.</w:t>
      </w:r>
    </w:p>
    <w:p w:rsidR="00501496" w:rsidRDefault="003C103F">
      <w:pPr>
        <w:pStyle w:val="Tlotextu"/>
        <w:numPr>
          <w:ilvl w:val="0"/>
          <w:numId w:val="3"/>
        </w:numPr>
        <w:ind w:left="567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Z důvodu realizace kompletních asfaltových povrchů na ul. Lidická, byla provedena pouze provizorní oprava komunikace</w:t>
      </w:r>
      <w:r w:rsidR="00996B6E">
        <w:rPr>
          <w:rFonts w:ascii="Calibri" w:hAnsi="Calibri"/>
          <w:bCs/>
          <w:iCs/>
          <w:szCs w:val="24"/>
        </w:rPr>
        <w:t>.</w:t>
      </w:r>
    </w:p>
    <w:p w:rsidR="00501496" w:rsidRPr="003C103F" w:rsidRDefault="00996B6E" w:rsidP="003C103F">
      <w:pPr>
        <w:pStyle w:val="Tlotextu"/>
        <w:numPr>
          <w:ilvl w:val="0"/>
          <w:numId w:val="3"/>
        </w:numPr>
        <w:ind w:left="567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Při provádění díla bylo zjištěno, že nad rámec původně plánovaného rozsahu díla je nutné provést neprovést méněpráce, a to:</w:t>
      </w:r>
    </w:p>
    <w:p w:rsidR="00727C58" w:rsidRDefault="00996B6E">
      <w:pPr>
        <w:tabs>
          <w:tab w:val="left" w:pos="1134"/>
          <w:tab w:val="left" w:pos="2127"/>
        </w:tabs>
        <w:ind w:left="851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>
        <w:rPr>
          <w:rFonts w:ascii="Calibri" w:hAnsi="Calibri"/>
          <w:sz w:val="24"/>
          <w:szCs w:val="24"/>
        </w:rPr>
        <w:tab/>
        <w:t xml:space="preserve">méněpráce v ceně  </w:t>
      </w:r>
      <w:r w:rsidR="003C103F" w:rsidRPr="003C103F">
        <w:rPr>
          <w:rFonts w:ascii="Calibri" w:hAnsi="Calibri"/>
          <w:sz w:val="24"/>
          <w:szCs w:val="24"/>
        </w:rPr>
        <w:t>-155</w:t>
      </w:r>
      <w:r w:rsidR="003C103F">
        <w:rPr>
          <w:rFonts w:ascii="Calibri" w:hAnsi="Calibri"/>
          <w:sz w:val="24"/>
          <w:szCs w:val="24"/>
        </w:rPr>
        <w:t xml:space="preserve"> </w:t>
      </w:r>
      <w:r w:rsidR="003C103F" w:rsidRPr="003C103F">
        <w:rPr>
          <w:rFonts w:ascii="Calibri" w:hAnsi="Calibri"/>
          <w:sz w:val="24"/>
          <w:szCs w:val="24"/>
        </w:rPr>
        <w:t>937,36</w:t>
      </w:r>
      <w:r w:rsidR="003C103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Kč bez DPH; podrobná specifikace méněprací je obsažena v příloze č. </w:t>
      </w:r>
      <w:r w:rsidR="003C103F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 xml:space="preserve"> tohoto dodatku</w:t>
      </w:r>
      <w:r w:rsidR="00727C58">
        <w:rPr>
          <w:rFonts w:ascii="Calibri" w:hAnsi="Calibri"/>
          <w:sz w:val="24"/>
          <w:szCs w:val="24"/>
        </w:rPr>
        <w:t>.</w:t>
      </w:r>
    </w:p>
    <w:p w:rsidR="00727C58" w:rsidRDefault="00727C58">
      <w:pPr>
        <w:suppressAutoHyphens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501496" w:rsidRDefault="00996B6E">
      <w:pPr>
        <w:pStyle w:val="Odstavecseseznamem"/>
        <w:widowControl w:val="0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360"/>
        <w:ind w:left="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lastRenderedPageBreak/>
        <w:t>Změny smlouvy</w:t>
      </w:r>
    </w:p>
    <w:p w:rsidR="00501496" w:rsidRDefault="00996B6E">
      <w:pPr>
        <w:pStyle w:val="Tlotextu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3.1  Z důvodů uvedených v článku 2. tohoto dodatku se strany dohodly, že:</w:t>
      </w:r>
    </w:p>
    <w:p w:rsidR="00501496" w:rsidRDefault="00996B6E">
      <w:pPr>
        <w:pStyle w:val="Tlotextu"/>
        <w:numPr>
          <w:ilvl w:val="0"/>
          <w:numId w:val="4"/>
        </w:numPr>
        <w:tabs>
          <w:tab w:val="left" w:pos="567"/>
        </w:tabs>
        <w:ind w:left="567"/>
        <w:rPr>
          <w:rFonts w:ascii="Calibri" w:hAnsi="Calibri"/>
          <w:bCs/>
          <w:iCs/>
          <w:szCs w:val="24"/>
        </w:rPr>
      </w:pPr>
      <w:r>
        <w:rPr>
          <w:rFonts w:ascii="Calibri" w:hAnsi="Calibri"/>
          <w:bCs/>
          <w:iCs/>
          <w:szCs w:val="24"/>
        </w:rPr>
        <w:t>v článku III. Smlouvy o dílo se bod 3.1. ruší a nahrazuje takto:</w:t>
      </w:r>
    </w:p>
    <w:p w:rsidR="00501496" w:rsidRDefault="00996B6E" w:rsidP="003C103F">
      <w:pPr>
        <w:pStyle w:val="Tlotextu"/>
        <w:numPr>
          <w:ilvl w:val="1"/>
          <w:numId w:val="1"/>
        </w:numPr>
        <w:tabs>
          <w:tab w:val="left" w:pos="567"/>
        </w:tabs>
        <w:rPr>
          <w:rFonts w:ascii="Calibri" w:hAnsi="Calibri"/>
          <w:b/>
          <w:bCs/>
          <w:iCs/>
          <w:szCs w:val="24"/>
        </w:rPr>
      </w:pPr>
      <w:r>
        <w:rPr>
          <w:rFonts w:ascii="Calibri" w:hAnsi="Calibri"/>
          <w:b/>
          <w:bCs/>
          <w:iCs/>
          <w:szCs w:val="24"/>
        </w:rPr>
        <w:t>Cena za dílo byla dohodnuta ve výši:</w:t>
      </w:r>
    </w:p>
    <w:tbl>
      <w:tblPr>
        <w:tblW w:w="5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680"/>
      </w:tblGrid>
      <w:tr w:rsidR="008258FB" w:rsidRPr="008258FB" w:rsidTr="008258FB">
        <w:trPr>
          <w:trHeight w:val="315"/>
          <w:jc w:val="center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58FB" w:rsidRPr="008258FB" w:rsidRDefault="008258FB" w:rsidP="008258F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258FB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58FB" w:rsidRPr="008258FB" w:rsidRDefault="008258FB" w:rsidP="008258F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58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8258FB" w:rsidRPr="008258FB" w:rsidTr="008258F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FB" w:rsidRPr="008258FB" w:rsidRDefault="008258FB" w:rsidP="008258F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58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díla dle SoD a dodatku č. 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FB" w:rsidRPr="008258FB" w:rsidRDefault="008258FB" w:rsidP="008258F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58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1 113 638,76 Kč</w:t>
            </w:r>
          </w:p>
        </w:tc>
      </w:tr>
      <w:tr w:rsidR="008258FB" w:rsidRPr="008258FB" w:rsidTr="008258F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FB" w:rsidRPr="008258FB" w:rsidRDefault="008258FB" w:rsidP="008258F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58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méněpráce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FB" w:rsidRPr="008258FB" w:rsidRDefault="008258FB" w:rsidP="008258FB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8258F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-155 937,36 Kč</w:t>
            </w:r>
          </w:p>
        </w:tc>
      </w:tr>
      <w:tr w:rsidR="008258FB" w:rsidRPr="008258FB" w:rsidTr="008258F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FB" w:rsidRPr="008258FB" w:rsidRDefault="008258FB" w:rsidP="008258F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58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Dodatek č.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8FB" w:rsidRPr="008258FB" w:rsidRDefault="008258FB" w:rsidP="008258FB">
            <w:pPr>
              <w:suppressAutoHyphens w:val="0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8258F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-155 937,36 Kč</w:t>
            </w:r>
          </w:p>
        </w:tc>
      </w:tr>
      <w:tr w:rsidR="008258FB" w:rsidRPr="008258FB" w:rsidTr="008258FB">
        <w:trPr>
          <w:trHeight w:val="315"/>
          <w:jc w:val="center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58FB" w:rsidRPr="008258FB" w:rsidRDefault="008258FB" w:rsidP="008258F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58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díla dle SoD a dodatku č. 1 a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58FB" w:rsidRPr="008258FB" w:rsidRDefault="008258FB" w:rsidP="008258F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58F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957 701,40 Kč</w:t>
            </w:r>
          </w:p>
        </w:tc>
      </w:tr>
    </w:tbl>
    <w:p w:rsidR="00501496" w:rsidRDefault="00996B6E">
      <w:pPr>
        <w:tabs>
          <w:tab w:val="left" w:pos="567"/>
          <w:tab w:val="left" w:pos="2127"/>
        </w:tabs>
        <w:spacing w:before="160"/>
        <w:ind w:left="284" w:hanging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Ostatní ujednání Smlouvy o dílo zůstávají beze změn.</w:t>
      </w:r>
    </w:p>
    <w:p w:rsidR="00727C58" w:rsidRDefault="00727C58">
      <w:pPr>
        <w:suppressAutoHyphens w:val="0"/>
        <w:rPr>
          <w:rFonts w:ascii="Calibri" w:hAnsi="Calibri" w:cs="Arial"/>
          <w:b/>
          <w:bCs/>
          <w:sz w:val="24"/>
          <w:szCs w:val="24"/>
        </w:rPr>
      </w:pPr>
    </w:p>
    <w:p w:rsidR="00501496" w:rsidRDefault="00996B6E">
      <w:pPr>
        <w:pStyle w:val="Odstavecseseznamem"/>
        <w:widowControl w:val="0"/>
        <w:numPr>
          <w:ilvl w:val="0"/>
          <w:numId w:val="1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360"/>
        <w:ind w:left="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Závěrečná ustanovení</w:t>
      </w:r>
    </w:p>
    <w:p w:rsidR="00501496" w:rsidRDefault="00996B6E">
      <w:pPr>
        <w:tabs>
          <w:tab w:val="left" w:pos="0"/>
          <w:tab w:val="left" w:pos="2127"/>
        </w:tabs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4.1 Tento dodatek nabývá platnosti a účinnosti okamžikem podpisu obou smluvních stran.</w:t>
      </w:r>
    </w:p>
    <w:p w:rsidR="00501496" w:rsidRDefault="00996B6E">
      <w:pPr>
        <w:tabs>
          <w:tab w:val="left" w:pos="0"/>
          <w:tab w:val="left" w:pos="2127"/>
        </w:tabs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4.2 Nedílnou součástí tohoto dodatku č. 1 jsou:</w:t>
      </w:r>
    </w:p>
    <w:p w:rsidR="00501496" w:rsidRDefault="00996B6E">
      <w:pPr>
        <w:pStyle w:val="Odstavecseseznamem"/>
        <w:numPr>
          <w:ilvl w:val="2"/>
          <w:numId w:val="2"/>
        </w:numPr>
        <w:tabs>
          <w:tab w:val="left" w:pos="567"/>
          <w:tab w:val="left" w:pos="851"/>
        </w:tabs>
        <w:ind w:left="567"/>
        <w:jc w:val="both"/>
        <w:rPr>
          <w:rFonts w:ascii="Calibri" w:hAnsi="Calibri"/>
          <w:sz w:val="24"/>
          <w:szCs w:val="24"/>
        </w:rPr>
      </w:pPr>
      <w:bookmarkStart w:id="0" w:name="OLE_LINK20"/>
      <w:bookmarkEnd w:id="0"/>
      <w:r>
        <w:rPr>
          <w:rFonts w:ascii="Calibri" w:hAnsi="Calibri"/>
          <w:sz w:val="24"/>
          <w:szCs w:val="24"/>
        </w:rPr>
        <w:t xml:space="preserve">příloha č. </w:t>
      </w:r>
      <w:r w:rsidR="003C103F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 xml:space="preserve"> - specifikace méněprací</w:t>
      </w:r>
    </w:p>
    <w:p w:rsidR="00501496" w:rsidRDefault="00996B6E">
      <w:pPr>
        <w:pStyle w:val="Odstavecseseznamem"/>
        <w:tabs>
          <w:tab w:val="left" w:pos="567"/>
          <w:tab w:val="left" w:pos="851"/>
        </w:tabs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4.3 Dodatek č. </w:t>
      </w:r>
      <w:r w:rsidR="003C103F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byl projednán a schválen </w:t>
      </w:r>
      <w:r w:rsidR="001B3EFD">
        <w:rPr>
          <w:rFonts w:ascii="Calibri" w:hAnsi="Calibri"/>
          <w:sz w:val="24"/>
          <w:szCs w:val="24"/>
        </w:rPr>
        <w:t>členskou schůzí</w:t>
      </w:r>
      <w:r>
        <w:rPr>
          <w:rFonts w:ascii="Calibri" w:hAnsi="Calibri"/>
          <w:sz w:val="24"/>
          <w:szCs w:val="24"/>
        </w:rPr>
        <w:t xml:space="preserve"> svazku dne </w:t>
      </w:r>
      <w:r w:rsidR="003C103F">
        <w:rPr>
          <w:rFonts w:ascii="Calibri" w:hAnsi="Calibri"/>
          <w:sz w:val="24"/>
          <w:szCs w:val="24"/>
        </w:rPr>
        <w:t>26.09.2017</w:t>
      </w:r>
    </w:p>
    <w:p w:rsidR="00501496" w:rsidRDefault="00996B6E">
      <w:pPr>
        <w:widowControl w:val="0"/>
        <w:tabs>
          <w:tab w:val="center" w:pos="2552"/>
          <w:tab w:val="center" w:pos="7371"/>
        </w:tabs>
        <w:spacing w:before="240" w:after="120"/>
        <w:jc w:val="both"/>
        <w:rPr>
          <w:rFonts w:ascii="Calibri" w:hAnsi="Calibri"/>
          <w:sz w:val="22"/>
        </w:rPr>
      </w:pPr>
      <w:bookmarkStart w:id="1" w:name="OLE_LINK201"/>
      <w:bookmarkEnd w:id="1"/>
      <w:r>
        <w:rPr>
          <w:rFonts w:ascii="Calibri" w:hAnsi="Calibri"/>
          <w:sz w:val="22"/>
        </w:rPr>
        <w:tab/>
        <w:t>V Moravské Třebové, dne</w:t>
      </w:r>
      <w:r w:rsidR="001B3EFD">
        <w:rPr>
          <w:rFonts w:ascii="Calibri" w:hAnsi="Calibri"/>
          <w:sz w:val="22"/>
        </w:rPr>
        <w:t xml:space="preserve"> 26.9.2017</w:t>
      </w:r>
      <w:r>
        <w:rPr>
          <w:rFonts w:ascii="Calibri" w:hAnsi="Calibri"/>
          <w:sz w:val="22"/>
        </w:rPr>
        <w:tab/>
        <w:t>Ve Svitavách, dne</w:t>
      </w:r>
      <w:r w:rsidR="001B3EFD">
        <w:rPr>
          <w:rFonts w:ascii="Calibri" w:hAnsi="Calibri"/>
          <w:sz w:val="22"/>
        </w:rPr>
        <w:t xml:space="preserve"> 26.9.2017</w:t>
      </w:r>
      <w:bookmarkStart w:id="2" w:name="_GoBack"/>
      <w:bookmarkEnd w:id="2"/>
    </w:p>
    <w:p w:rsidR="00501496" w:rsidRDefault="00996B6E">
      <w:pPr>
        <w:widowControl w:val="0"/>
        <w:tabs>
          <w:tab w:val="center" w:pos="2552"/>
          <w:tab w:val="center" w:pos="7371"/>
        </w:tabs>
        <w:spacing w:before="120"/>
        <w:jc w:val="both"/>
        <w:rPr>
          <w:rFonts w:ascii="Calibri" w:hAnsi="Calibri"/>
          <w:i/>
          <w:sz w:val="22"/>
          <w:szCs w:val="24"/>
        </w:rPr>
      </w:pPr>
      <w:r>
        <w:rPr>
          <w:rFonts w:ascii="Calibri" w:hAnsi="Calibri"/>
          <w:i/>
          <w:sz w:val="22"/>
          <w:szCs w:val="24"/>
        </w:rPr>
        <w:tab/>
        <w:t>Za objednatele:</w:t>
      </w:r>
      <w:r>
        <w:rPr>
          <w:rFonts w:ascii="Calibri" w:hAnsi="Calibri"/>
          <w:i/>
          <w:sz w:val="22"/>
          <w:szCs w:val="24"/>
        </w:rPr>
        <w:tab/>
        <w:t>Za zhotovitele:</w:t>
      </w:r>
    </w:p>
    <w:p w:rsidR="00501496" w:rsidRDefault="00501496">
      <w:pPr>
        <w:rPr>
          <w:rFonts w:ascii="Calibri" w:hAnsi="Calibri"/>
          <w:sz w:val="22"/>
        </w:rPr>
      </w:pPr>
    </w:p>
    <w:p w:rsidR="00501496" w:rsidRDefault="00501496">
      <w:pPr>
        <w:pStyle w:val="Nadpis2"/>
        <w:widowControl w:val="0"/>
        <w:spacing w:before="0"/>
        <w:jc w:val="both"/>
        <w:rPr>
          <w:rFonts w:ascii="Calibri" w:hAnsi="Calibri"/>
          <w:b w:val="0"/>
          <w:i/>
          <w:szCs w:val="22"/>
        </w:rPr>
      </w:pPr>
    </w:p>
    <w:p w:rsidR="00501496" w:rsidRDefault="00501496"/>
    <w:p w:rsidR="00501496" w:rsidRDefault="00501496"/>
    <w:p w:rsidR="00501496" w:rsidRDefault="00996B6E">
      <w:pPr>
        <w:widowControl w:val="0"/>
        <w:tabs>
          <w:tab w:val="center" w:pos="2552"/>
          <w:tab w:val="center" w:pos="737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________________________</w:t>
      </w:r>
      <w:r>
        <w:rPr>
          <w:rFonts w:ascii="Calibri" w:hAnsi="Calibri"/>
          <w:sz w:val="22"/>
        </w:rPr>
        <w:tab/>
        <w:t>________________________</w:t>
      </w:r>
    </w:p>
    <w:p w:rsidR="00501496" w:rsidRDefault="00996B6E">
      <w:pPr>
        <w:widowControl w:val="0"/>
        <w:tabs>
          <w:tab w:val="center" w:pos="2552"/>
          <w:tab w:val="center" w:pos="737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Soňa Borovcová</w:t>
      </w:r>
      <w:r>
        <w:rPr>
          <w:rFonts w:ascii="Calibri" w:hAnsi="Calibri"/>
          <w:sz w:val="22"/>
        </w:rPr>
        <w:tab/>
        <w:t>Bc. Andrej Peňák</w:t>
      </w:r>
    </w:p>
    <w:p w:rsidR="00501496" w:rsidRDefault="00996B6E">
      <w:pPr>
        <w:widowControl w:val="0"/>
        <w:tabs>
          <w:tab w:val="center" w:pos="2552"/>
          <w:tab w:val="center" w:pos="737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ředitelka svazku</w:t>
      </w:r>
      <w:r>
        <w:rPr>
          <w:rFonts w:ascii="Calibri" w:hAnsi="Calibri"/>
          <w:sz w:val="22"/>
        </w:rPr>
        <w:tab/>
        <w:t>jednatel</w:t>
      </w:r>
    </w:p>
    <w:sectPr w:rsidR="00501496">
      <w:headerReference w:type="default" r:id="rId7"/>
      <w:footerReference w:type="default" r:id="rId8"/>
      <w:pgSz w:w="11906" w:h="16838"/>
      <w:pgMar w:top="1361" w:right="1134" w:bottom="1077" w:left="1304" w:header="709" w:footer="567" w:gutter="0"/>
      <w:pgNumType w:start="1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79D" w:rsidRDefault="007C779D">
      <w:r>
        <w:separator/>
      </w:r>
    </w:p>
  </w:endnote>
  <w:endnote w:type="continuationSeparator" w:id="0">
    <w:p w:rsidR="007C779D" w:rsidRDefault="007C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512538"/>
      <w:docPartObj>
        <w:docPartGallery w:val="Page Numbers (Bottom of Page)"/>
        <w:docPartUnique/>
      </w:docPartObj>
    </w:sdtPr>
    <w:sdtEndPr/>
    <w:sdtContent>
      <w:p w:rsidR="00727C58" w:rsidRDefault="00727C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EFD">
          <w:rPr>
            <w:noProof/>
          </w:rPr>
          <w:t>2</w:t>
        </w:r>
        <w:r>
          <w:fldChar w:fldCharType="end"/>
        </w:r>
      </w:p>
    </w:sdtContent>
  </w:sdt>
  <w:p w:rsidR="00501496" w:rsidRPr="00727C58" w:rsidRDefault="00501496" w:rsidP="00727C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79D" w:rsidRDefault="007C779D">
      <w:r>
        <w:separator/>
      </w:r>
    </w:p>
  </w:footnote>
  <w:footnote w:type="continuationSeparator" w:id="0">
    <w:p w:rsidR="007C779D" w:rsidRDefault="007C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496" w:rsidRDefault="00996B6E">
    <w:pPr>
      <w:pStyle w:val="Zhlav"/>
      <w:tabs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617C"/>
    <w:multiLevelType w:val="multilevel"/>
    <w:tmpl w:val="2558E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3"/>
      </w:pPr>
    </w:lvl>
    <w:lvl w:ilvl="2">
      <w:start w:val="1"/>
      <w:numFmt w:val="bullet"/>
      <w:lvlText w:val=""/>
      <w:lvlJc w:val="left"/>
      <w:pPr>
        <w:ind w:left="1474" w:firstLine="119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965D7"/>
    <w:multiLevelType w:val="multilevel"/>
    <w:tmpl w:val="80B890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490BD5"/>
    <w:multiLevelType w:val="multilevel"/>
    <w:tmpl w:val="568CC04E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34CCB"/>
    <w:multiLevelType w:val="multilevel"/>
    <w:tmpl w:val="BD74997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C511491"/>
    <w:multiLevelType w:val="multilevel"/>
    <w:tmpl w:val="8438E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3"/>
      </w:pPr>
    </w:lvl>
    <w:lvl w:ilvl="2">
      <w:start w:val="1"/>
      <w:numFmt w:val="bullet"/>
      <w:lvlText w:val="-"/>
      <w:lvlJc w:val="left"/>
      <w:pPr>
        <w:ind w:left="1474" w:firstLine="119"/>
      </w:pPr>
      <w:rPr>
        <w:rFonts w:ascii="Calibri" w:hAnsi="Calibri" w:cs="Calibri" w:hint="default"/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96"/>
    <w:rsid w:val="001B3EFD"/>
    <w:rsid w:val="001D5E30"/>
    <w:rsid w:val="003C103F"/>
    <w:rsid w:val="00501496"/>
    <w:rsid w:val="00727C58"/>
    <w:rsid w:val="007C779D"/>
    <w:rsid w:val="008258FB"/>
    <w:rsid w:val="009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684B"/>
  <w15:docId w15:val="{B673EB07-7065-4577-B099-FAF119DF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8FE"/>
    <w:pPr>
      <w:suppressAutoHyphens/>
    </w:pPr>
    <w:rPr>
      <w:color w:val="00000A"/>
    </w:rPr>
  </w:style>
  <w:style w:type="paragraph" w:styleId="Nadpis1">
    <w:name w:val="heading 1"/>
    <w:basedOn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D4E75"/>
    <w:rPr>
      <w:rFonts w:ascii="Cambria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1D4E75"/>
    <w:rPr>
      <w:rFonts w:ascii="Cambria" w:hAnsi="Cambria" w:cs="Times New Roman"/>
    </w:rPr>
  </w:style>
  <w:style w:type="character" w:customStyle="1" w:styleId="ZkladntextChar">
    <w:name w:val="Základní text Char"/>
    <w:link w:val="Tlotextu"/>
    <w:uiPriority w:val="99"/>
    <w:locked/>
    <w:rsid w:val="001D4E75"/>
    <w:rPr>
      <w:rFonts w:cs="Times New Roman"/>
      <w:sz w:val="20"/>
      <w:szCs w:val="20"/>
    </w:rPr>
  </w:style>
  <w:style w:type="character" w:customStyle="1" w:styleId="ZkladntextodsazenChar">
    <w:name w:val="Základní text odsazený Char"/>
    <w:link w:val="Odsazentlatextu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1D4E75"/>
    <w:rPr>
      <w:rFonts w:cs="Times New Roman"/>
      <w:sz w:val="20"/>
      <w:szCs w:val="20"/>
    </w:rPr>
  </w:style>
  <w:style w:type="character" w:styleId="slostrnky">
    <w:name w:val="page number"/>
    <w:uiPriority w:val="99"/>
    <w:rsid w:val="004D38FE"/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4D38FE"/>
    <w:rPr>
      <w:rFonts w:cs="Times New Roman"/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1D4E75"/>
    <w:rPr>
      <w:rFonts w:cs="Times New Roman"/>
      <w:sz w:val="2"/>
    </w:rPr>
  </w:style>
  <w:style w:type="character" w:customStyle="1" w:styleId="Internetovodkaz">
    <w:name w:val="Internetový odkaz"/>
    <w:uiPriority w:val="99"/>
    <w:rsid w:val="004D38FE"/>
    <w:rPr>
      <w:rFonts w:cs="Times New Roman"/>
      <w:color w:val="0000FF"/>
      <w:u w:val="single"/>
    </w:rPr>
  </w:style>
  <w:style w:type="character" w:customStyle="1" w:styleId="ZhlavChar">
    <w:name w:val="Záhlaví Char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uiPriority w:val="99"/>
    <w:rsid w:val="004D38FE"/>
    <w:rPr>
      <w:rFonts w:cs="Times New Roman"/>
    </w:rPr>
  </w:style>
  <w:style w:type="character" w:styleId="Sledovanodkaz">
    <w:name w:val="FollowedHyperlink"/>
    <w:uiPriority w:val="99"/>
    <w:rsid w:val="004D38FE"/>
    <w:rPr>
      <w:rFonts w:cs="Times New Roman"/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uiPriority w:val="99"/>
    <w:rsid w:val="00565BD9"/>
    <w:rPr>
      <w:rFonts w:cs="Times New Roman"/>
      <w:vertAlign w:val="superscript"/>
    </w:rPr>
  </w:style>
  <w:style w:type="character" w:customStyle="1" w:styleId="ListLabel1">
    <w:name w:val="ListLabel 1"/>
    <w:rPr>
      <w:rFonts w:cs="Times New Roman"/>
      <w:b/>
      <w:i w:val="0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b/>
      <w:i w:val="0"/>
      <w:sz w:val="28"/>
    </w:rPr>
  </w:style>
  <w:style w:type="character" w:customStyle="1" w:styleId="ListLabel5">
    <w:name w:val="ListLabel 5"/>
    <w:rPr>
      <w:rFonts w:cs="Calibri"/>
      <w:color w:val="00000A"/>
    </w:rPr>
  </w:style>
  <w:style w:type="character" w:customStyle="1" w:styleId="ListLabel6">
    <w:name w:val="ListLabel 6"/>
    <w:rPr>
      <w:rFonts w:cs="Symbol"/>
      <w:color w:val="00000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4D38FE"/>
    <w:pPr>
      <w:spacing w:before="120" w:line="288" w:lineRule="auto"/>
      <w:jc w:val="both"/>
    </w:pPr>
    <w:rPr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azentlatextu">
    <w:name w:val="Odsazení těla textu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paragraph" w:styleId="Pedmtkomente">
    <w:name w:val="annotation subject"/>
    <w:basedOn w:val="Textkomente"/>
    <w:link w:val="PedmtkomenteChar"/>
    <w:uiPriority w:val="99"/>
    <w:semiHidden/>
    <w:rsid w:val="004D38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uiPriority w:val="99"/>
    <w:rsid w:val="004D38FE"/>
    <w:pPr>
      <w:tabs>
        <w:tab w:val="left" w:pos="530"/>
      </w:tabs>
      <w:ind w:left="530" w:right="110"/>
      <w:jc w:val="both"/>
    </w:pPr>
    <w:rPr>
      <w:rFonts w:ascii="Arial" w:hAnsi="Arial" w:cs="Arial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uppressAutoHyphens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uiPriority w:val="99"/>
    <w:rsid w:val="004D38FE"/>
    <w:pPr>
      <w:suppressAutoHyphens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uiPriority w:val="99"/>
    <w:rsid w:val="004D38FE"/>
    <w:p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99"/>
    <w:rsid w:val="00D2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</dc:creator>
  <cp:lastModifiedBy>Sona Borovcova</cp:lastModifiedBy>
  <cp:revision>2</cp:revision>
  <cp:lastPrinted>2017-09-21T06:03:00Z</cp:lastPrinted>
  <dcterms:created xsi:type="dcterms:W3CDTF">2017-09-21T06:06:00Z</dcterms:created>
  <dcterms:modified xsi:type="dcterms:W3CDTF">2017-09-21T06:06:00Z</dcterms:modified>
  <dc:language>cs-CZ</dc:language>
</cp:coreProperties>
</file>