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32F1" w14:textId="77777777" w:rsidR="009735CD" w:rsidRDefault="00196F4D" w:rsidP="005F69F1">
      <w:pPr>
        <w:spacing w:before="1080" w:after="0"/>
        <w:jc w:val="center"/>
        <w:rPr>
          <w:rFonts w:ascii="Cambria" w:eastAsia="Calibri" w:hAnsi="Cambria" w:cs="Tahoma"/>
          <w:b/>
          <w:sz w:val="60"/>
          <w:szCs w:val="60"/>
        </w:rPr>
      </w:pPr>
      <w:bookmarkStart w:id="0" w:name="_Toc311466022"/>
      <w:bookmarkStart w:id="1" w:name="_Toc327537737"/>
      <w:bookmarkStart w:id="2" w:name="_Toc327957916"/>
      <w:bookmarkStart w:id="3" w:name="_Toc328045962"/>
      <w:bookmarkStart w:id="4" w:name="_Toc328129729"/>
      <w:bookmarkStart w:id="5" w:name="_Toc328131555"/>
      <w:bookmarkStart w:id="6" w:name="_Toc328145839"/>
      <w:r w:rsidRPr="00514349">
        <w:rPr>
          <w:rFonts w:ascii="Cambria" w:eastAsia="Calibri" w:hAnsi="Cambria" w:cs="Tahoma"/>
          <w:b/>
          <w:sz w:val="60"/>
          <w:szCs w:val="60"/>
        </w:rPr>
        <w:t>SMLOUVA</w:t>
      </w:r>
      <w:r w:rsidR="009735CD">
        <w:rPr>
          <w:rFonts w:ascii="Cambria" w:eastAsia="Calibri" w:hAnsi="Cambria" w:cs="Tahoma"/>
          <w:b/>
          <w:sz w:val="60"/>
          <w:szCs w:val="60"/>
        </w:rPr>
        <w:t xml:space="preserve"> </w:t>
      </w:r>
    </w:p>
    <w:p w14:paraId="1D823CA5" w14:textId="2C44A814" w:rsidR="009735CD" w:rsidRDefault="009735CD" w:rsidP="009735CD">
      <w:pPr>
        <w:spacing w:before="0" w:after="240"/>
        <w:jc w:val="center"/>
        <w:rPr>
          <w:rFonts w:ascii="Cambria" w:eastAsia="Calibri" w:hAnsi="Cambria" w:cs="Tahoma"/>
          <w:b/>
          <w:sz w:val="60"/>
          <w:szCs w:val="60"/>
        </w:rPr>
      </w:pPr>
      <w:r w:rsidRPr="009735CD">
        <w:rPr>
          <w:rFonts w:ascii="Cambria" w:eastAsia="Calibri" w:hAnsi="Cambria" w:cs="Tahoma"/>
          <w:b/>
          <w:sz w:val="32"/>
          <w:szCs w:val="32"/>
        </w:rPr>
        <w:t>o zajištění poskytnutí obnovy podpory licencí</w:t>
      </w:r>
      <w:r>
        <w:rPr>
          <w:rFonts w:ascii="Cambria" w:eastAsia="Calibri" w:hAnsi="Cambria" w:cs="Tahoma"/>
          <w:b/>
          <w:sz w:val="32"/>
          <w:szCs w:val="32"/>
        </w:rPr>
        <w:t xml:space="preserve"> Veeam</w:t>
      </w:r>
    </w:p>
    <w:p w14:paraId="49F335BA" w14:textId="3A31A48B" w:rsidR="00196F4D" w:rsidRPr="00374D78" w:rsidRDefault="00196F4D" w:rsidP="009735CD">
      <w:pPr>
        <w:spacing w:before="0" w:after="240"/>
        <w:jc w:val="center"/>
        <w:rPr>
          <w:rFonts w:asciiTheme="majorHAnsi" w:hAnsiTheme="majorHAnsi" w:cs="Tahoma"/>
          <w:b/>
          <w:bCs/>
        </w:rPr>
      </w:pPr>
      <w:r w:rsidRPr="00374D78">
        <w:rPr>
          <w:rFonts w:asciiTheme="majorHAnsi" w:hAnsiTheme="majorHAnsi" w:cs="Tahoma"/>
          <w:b/>
          <w:bCs/>
        </w:rPr>
        <w:t>(dále jen „Smlouva“)</w:t>
      </w:r>
    </w:p>
    <w:p w14:paraId="08D6488E" w14:textId="77777777" w:rsidR="004169BE" w:rsidRDefault="004169BE" w:rsidP="004169BE">
      <w:pPr>
        <w:spacing w:after="0"/>
        <w:jc w:val="center"/>
        <w:rPr>
          <w:rFonts w:cs="Tahoma"/>
          <w:b/>
          <w:bCs/>
        </w:rPr>
      </w:pPr>
    </w:p>
    <w:p w14:paraId="74482D7A" w14:textId="266F73EB" w:rsidR="004169BE" w:rsidRPr="00E07793" w:rsidRDefault="004169BE" w:rsidP="00B83A22">
      <w:pPr>
        <w:spacing w:before="0" w:after="80" w:line="312" w:lineRule="auto"/>
        <w:jc w:val="left"/>
        <w:rPr>
          <w:rFonts w:ascii="Arial" w:hAnsi="Arial" w:cs="Arial"/>
          <w:b/>
          <w:bCs/>
          <w:sz w:val="20"/>
          <w:szCs w:val="20"/>
        </w:rPr>
      </w:pPr>
      <w:r w:rsidRPr="00E07793">
        <w:rPr>
          <w:rFonts w:ascii="Arial" w:hAnsi="Arial" w:cs="Arial"/>
          <w:b/>
          <w:bCs/>
          <w:sz w:val="20"/>
          <w:szCs w:val="20"/>
        </w:rPr>
        <w:t>Obchodní firma:</w:t>
      </w:r>
      <w:r w:rsidRPr="00E07793">
        <w:rPr>
          <w:rFonts w:ascii="Arial" w:hAnsi="Arial" w:cs="Arial"/>
          <w:b/>
          <w:bCs/>
          <w:sz w:val="20"/>
          <w:szCs w:val="20"/>
        </w:rPr>
        <w:tab/>
      </w:r>
      <w:r w:rsidR="00B83A22" w:rsidRPr="00E07793">
        <w:rPr>
          <w:rFonts w:ascii="Arial" w:hAnsi="Arial" w:cs="Arial"/>
          <w:b/>
          <w:bCs/>
          <w:sz w:val="20"/>
          <w:szCs w:val="20"/>
        </w:rPr>
        <w:t xml:space="preserve">                     </w:t>
      </w:r>
      <w:r w:rsidRPr="00E07793">
        <w:rPr>
          <w:rFonts w:ascii="Arial" w:hAnsi="Arial" w:cs="Arial"/>
          <w:b/>
          <w:bCs/>
          <w:sz w:val="20"/>
          <w:szCs w:val="20"/>
        </w:rPr>
        <w:t>České vysoké učení technické v Praze, Výpočetní a informační centrum</w:t>
      </w:r>
    </w:p>
    <w:p w14:paraId="100589B3" w14:textId="76004A24" w:rsidR="004169BE" w:rsidRPr="00E07793" w:rsidRDefault="004169BE" w:rsidP="004169BE">
      <w:pPr>
        <w:tabs>
          <w:tab w:val="left" w:pos="2835"/>
        </w:tabs>
        <w:spacing w:before="0" w:after="80" w:line="312" w:lineRule="auto"/>
        <w:jc w:val="left"/>
        <w:rPr>
          <w:rFonts w:ascii="Arial" w:hAnsi="Arial" w:cs="Arial"/>
          <w:bCs/>
          <w:sz w:val="20"/>
          <w:szCs w:val="20"/>
        </w:rPr>
      </w:pPr>
      <w:r w:rsidRPr="00E07793">
        <w:rPr>
          <w:rFonts w:ascii="Arial" w:hAnsi="Arial" w:cs="Arial"/>
          <w:bCs/>
          <w:sz w:val="20"/>
          <w:szCs w:val="20"/>
        </w:rPr>
        <w:t>Se sídlem:</w:t>
      </w:r>
      <w:r w:rsidRPr="00E07793">
        <w:rPr>
          <w:rFonts w:ascii="Arial" w:hAnsi="Arial" w:cs="Arial"/>
          <w:bCs/>
          <w:sz w:val="20"/>
          <w:szCs w:val="20"/>
        </w:rPr>
        <w:tab/>
      </w:r>
      <w:r w:rsidR="00B83A22" w:rsidRPr="00E07793">
        <w:rPr>
          <w:rFonts w:ascii="Arial" w:hAnsi="Arial" w:cs="Arial"/>
          <w:bCs/>
          <w:sz w:val="20"/>
          <w:szCs w:val="20"/>
        </w:rPr>
        <w:t xml:space="preserve">        </w:t>
      </w:r>
      <w:r w:rsidRPr="00E07793">
        <w:rPr>
          <w:rFonts w:ascii="Arial" w:hAnsi="Arial" w:cs="Arial"/>
          <w:bCs/>
          <w:sz w:val="20"/>
          <w:szCs w:val="20"/>
        </w:rPr>
        <w:t>Jugoslávských partyzánů 1580/3, 160 00 Praha 6 – Dejvice, Česká republika</w:t>
      </w:r>
    </w:p>
    <w:p w14:paraId="3F804C8D" w14:textId="7058259E" w:rsidR="004169BE" w:rsidRPr="00E07793" w:rsidRDefault="004169BE" w:rsidP="00E07793">
      <w:pPr>
        <w:tabs>
          <w:tab w:val="left" w:pos="3261"/>
        </w:tabs>
        <w:spacing w:before="0" w:after="80" w:line="312" w:lineRule="auto"/>
        <w:jc w:val="left"/>
        <w:rPr>
          <w:rFonts w:ascii="Arial" w:hAnsi="Arial" w:cs="Arial"/>
          <w:bCs/>
          <w:sz w:val="20"/>
          <w:szCs w:val="20"/>
        </w:rPr>
      </w:pPr>
      <w:r w:rsidRPr="00E07793">
        <w:rPr>
          <w:rFonts w:ascii="Arial" w:hAnsi="Arial" w:cs="Arial"/>
          <w:bCs/>
          <w:sz w:val="20"/>
          <w:szCs w:val="20"/>
        </w:rPr>
        <w:t>Zastoupené:</w:t>
      </w:r>
      <w:r w:rsidR="00B427E1">
        <w:rPr>
          <w:rFonts w:ascii="Arial" w:hAnsi="Arial" w:cs="Arial"/>
          <w:bCs/>
          <w:sz w:val="20"/>
          <w:szCs w:val="20"/>
        </w:rPr>
        <w:tab/>
        <w:t>I</w:t>
      </w:r>
      <w:r w:rsidRPr="00E07793">
        <w:rPr>
          <w:rFonts w:ascii="Arial" w:hAnsi="Arial" w:cs="Arial"/>
          <w:bCs/>
          <w:sz w:val="20"/>
          <w:szCs w:val="20"/>
        </w:rPr>
        <w:t xml:space="preserve">ng. </w:t>
      </w:r>
      <w:r w:rsidR="00666745" w:rsidRPr="00E07793">
        <w:rPr>
          <w:rFonts w:ascii="Arial" w:hAnsi="Arial" w:cs="Arial"/>
          <w:bCs/>
          <w:sz w:val="20"/>
          <w:szCs w:val="20"/>
        </w:rPr>
        <w:t>Petrem Záchou</w:t>
      </w:r>
      <w:r w:rsidRPr="00E07793">
        <w:rPr>
          <w:rFonts w:ascii="Arial" w:hAnsi="Arial" w:cs="Arial"/>
          <w:bCs/>
          <w:sz w:val="20"/>
          <w:szCs w:val="20"/>
        </w:rPr>
        <w:t>, Ph.D., ředitelem Výpočetního a informačního centra</w:t>
      </w:r>
    </w:p>
    <w:p w14:paraId="3805A3BA" w14:textId="6DFF501D" w:rsidR="004169BE" w:rsidRPr="00E07793" w:rsidRDefault="004169BE" w:rsidP="004169BE">
      <w:pPr>
        <w:tabs>
          <w:tab w:val="left" w:pos="2835"/>
        </w:tabs>
        <w:spacing w:before="0" w:after="80" w:line="312" w:lineRule="auto"/>
        <w:jc w:val="left"/>
        <w:rPr>
          <w:rFonts w:ascii="Arial" w:hAnsi="Arial" w:cs="Arial"/>
          <w:bCs/>
          <w:sz w:val="20"/>
          <w:szCs w:val="20"/>
        </w:rPr>
      </w:pPr>
      <w:r w:rsidRPr="00E07793">
        <w:rPr>
          <w:rFonts w:ascii="Arial" w:hAnsi="Arial" w:cs="Arial"/>
          <w:bCs/>
          <w:sz w:val="20"/>
          <w:szCs w:val="20"/>
        </w:rPr>
        <w:t>IČ</w:t>
      </w:r>
      <w:r w:rsidRPr="00E07793">
        <w:rPr>
          <w:rFonts w:ascii="Arial" w:hAnsi="Arial" w:cs="Arial"/>
          <w:bCs/>
          <w:sz w:val="20"/>
          <w:szCs w:val="20"/>
        </w:rPr>
        <w:tab/>
      </w:r>
      <w:r w:rsidR="00B83A22" w:rsidRPr="00E07793">
        <w:rPr>
          <w:rFonts w:ascii="Arial" w:hAnsi="Arial" w:cs="Arial"/>
          <w:bCs/>
          <w:sz w:val="20"/>
          <w:szCs w:val="20"/>
        </w:rPr>
        <w:t xml:space="preserve">        </w:t>
      </w:r>
      <w:r w:rsidRPr="00E07793">
        <w:rPr>
          <w:rFonts w:ascii="Arial" w:hAnsi="Arial" w:cs="Arial"/>
          <w:bCs/>
          <w:sz w:val="20"/>
          <w:szCs w:val="20"/>
        </w:rPr>
        <w:t>68407700</w:t>
      </w:r>
    </w:p>
    <w:p w14:paraId="4B66DCA1" w14:textId="37FEA456" w:rsidR="004169BE" w:rsidRPr="00E07793" w:rsidRDefault="004169BE" w:rsidP="004169BE">
      <w:pPr>
        <w:tabs>
          <w:tab w:val="left" w:pos="2835"/>
        </w:tabs>
        <w:spacing w:before="0" w:after="80" w:line="312" w:lineRule="auto"/>
        <w:jc w:val="left"/>
        <w:rPr>
          <w:rFonts w:ascii="Arial" w:hAnsi="Arial" w:cs="Arial"/>
          <w:bCs/>
          <w:sz w:val="20"/>
          <w:szCs w:val="20"/>
        </w:rPr>
      </w:pPr>
      <w:r w:rsidRPr="00E07793">
        <w:rPr>
          <w:rFonts w:ascii="Arial" w:hAnsi="Arial" w:cs="Arial"/>
          <w:bCs/>
          <w:sz w:val="20"/>
          <w:szCs w:val="20"/>
        </w:rPr>
        <w:t>DIČ:</w:t>
      </w:r>
      <w:r w:rsidRPr="00E07793">
        <w:rPr>
          <w:rFonts w:ascii="Arial" w:hAnsi="Arial" w:cs="Arial"/>
          <w:bCs/>
          <w:sz w:val="20"/>
          <w:szCs w:val="20"/>
        </w:rPr>
        <w:tab/>
      </w:r>
      <w:r w:rsidR="00B83A22" w:rsidRPr="00E07793">
        <w:rPr>
          <w:rFonts w:ascii="Arial" w:hAnsi="Arial" w:cs="Arial"/>
          <w:bCs/>
          <w:sz w:val="20"/>
          <w:szCs w:val="20"/>
        </w:rPr>
        <w:t xml:space="preserve">        </w:t>
      </w:r>
      <w:r w:rsidRPr="00E07793">
        <w:rPr>
          <w:rFonts w:ascii="Arial" w:hAnsi="Arial" w:cs="Arial"/>
          <w:bCs/>
          <w:sz w:val="20"/>
          <w:szCs w:val="20"/>
        </w:rPr>
        <w:t>CZ68407700</w:t>
      </w:r>
    </w:p>
    <w:p w14:paraId="442ADFF5" w14:textId="169E463E" w:rsidR="004169BE" w:rsidRPr="00E07793" w:rsidRDefault="004169BE" w:rsidP="004169BE">
      <w:pPr>
        <w:tabs>
          <w:tab w:val="left" w:pos="2835"/>
        </w:tabs>
        <w:spacing w:before="0" w:after="80" w:line="312" w:lineRule="auto"/>
        <w:jc w:val="left"/>
        <w:rPr>
          <w:rFonts w:ascii="Arial" w:hAnsi="Arial" w:cs="Arial"/>
          <w:bCs/>
          <w:sz w:val="20"/>
          <w:szCs w:val="20"/>
        </w:rPr>
      </w:pPr>
      <w:r w:rsidRPr="00E07793">
        <w:rPr>
          <w:rFonts w:ascii="Arial" w:hAnsi="Arial" w:cs="Arial"/>
          <w:bCs/>
          <w:sz w:val="20"/>
          <w:szCs w:val="20"/>
        </w:rPr>
        <w:t>Bankovní spojení a číslo účtu:</w:t>
      </w:r>
      <w:r w:rsidRPr="00E07793">
        <w:rPr>
          <w:rFonts w:ascii="Arial" w:hAnsi="Arial" w:cs="Arial"/>
          <w:bCs/>
          <w:sz w:val="20"/>
          <w:szCs w:val="20"/>
        </w:rPr>
        <w:tab/>
      </w:r>
      <w:r w:rsidR="00B83A22" w:rsidRPr="00E07793">
        <w:rPr>
          <w:rFonts w:ascii="Arial" w:hAnsi="Arial" w:cs="Arial"/>
          <w:bCs/>
          <w:sz w:val="20"/>
          <w:szCs w:val="20"/>
        </w:rPr>
        <w:t xml:space="preserve">        </w:t>
      </w:r>
      <w:r w:rsidRPr="00E07793">
        <w:rPr>
          <w:rFonts w:ascii="Arial" w:hAnsi="Arial" w:cs="Arial"/>
          <w:bCs/>
          <w:sz w:val="20"/>
          <w:szCs w:val="20"/>
        </w:rPr>
        <w:t xml:space="preserve">Komerční banka, </w:t>
      </w:r>
      <w:proofErr w:type="gramStart"/>
      <w:r w:rsidRPr="00E07793">
        <w:rPr>
          <w:rFonts w:ascii="Arial" w:hAnsi="Arial" w:cs="Arial"/>
          <w:bCs/>
          <w:sz w:val="20"/>
          <w:szCs w:val="20"/>
        </w:rPr>
        <w:t>č.ú.</w:t>
      </w:r>
      <w:r w:rsidR="00FA2E4D" w:rsidRPr="00E07793">
        <w:rPr>
          <w:rFonts w:ascii="Arial" w:hAnsi="Arial" w:cs="Arial"/>
          <w:bCs/>
          <w:sz w:val="20"/>
          <w:szCs w:val="20"/>
        </w:rPr>
        <w:t xml:space="preserve"> :</w:t>
      </w:r>
      <w:proofErr w:type="gramEnd"/>
      <w:r w:rsidRPr="00E07793">
        <w:rPr>
          <w:rFonts w:ascii="Arial" w:hAnsi="Arial" w:cs="Arial"/>
          <w:bCs/>
          <w:sz w:val="20"/>
          <w:szCs w:val="20"/>
        </w:rPr>
        <w:t xml:space="preserve"> </w:t>
      </w:r>
      <w:proofErr w:type="spellStart"/>
      <w:r w:rsidR="008159D3">
        <w:rPr>
          <w:rFonts w:ascii="Arial" w:hAnsi="Arial" w:cs="Arial"/>
          <w:bCs/>
          <w:sz w:val="20"/>
          <w:szCs w:val="20"/>
        </w:rPr>
        <w:t>xxxxx</w:t>
      </w:r>
      <w:proofErr w:type="spellEnd"/>
    </w:p>
    <w:p w14:paraId="3BD2EB70" w14:textId="5297E472" w:rsidR="00B83A22" w:rsidRPr="00E07793" w:rsidRDefault="00B83A22" w:rsidP="004169BE">
      <w:pPr>
        <w:tabs>
          <w:tab w:val="left" w:pos="2835"/>
        </w:tabs>
        <w:spacing w:before="0" w:after="80" w:line="312" w:lineRule="auto"/>
        <w:jc w:val="left"/>
        <w:rPr>
          <w:rFonts w:ascii="Arial" w:hAnsi="Arial" w:cs="Arial"/>
          <w:bCs/>
          <w:sz w:val="20"/>
          <w:szCs w:val="20"/>
        </w:rPr>
      </w:pPr>
      <w:r w:rsidRPr="00E07793">
        <w:rPr>
          <w:rFonts w:ascii="Arial" w:hAnsi="Arial" w:cs="Arial"/>
          <w:bCs/>
          <w:sz w:val="20"/>
          <w:szCs w:val="20"/>
        </w:rPr>
        <w:t xml:space="preserve">Zastoupené ve věcech technických: </w:t>
      </w:r>
      <w:proofErr w:type="spellStart"/>
      <w:r w:rsidR="008159D3">
        <w:rPr>
          <w:rFonts w:ascii="Arial" w:hAnsi="Arial" w:cs="Arial"/>
          <w:bCs/>
          <w:sz w:val="20"/>
          <w:szCs w:val="20"/>
        </w:rPr>
        <w:t>xxxxx</w:t>
      </w:r>
      <w:proofErr w:type="spellEnd"/>
    </w:p>
    <w:p w14:paraId="3BDEA12E" w14:textId="37854E62" w:rsidR="004169BE" w:rsidRPr="00E07793" w:rsidRDefault="004169BE" w:rsidP="004169BE">
      <w:pPr>
        <w:tabs>
          <w:tab w:val="left" w:pos="2835"/>
        </w:tabs>
        <w:spacing w:before="0" w:after="80" w:line="312" w:lineRule="auto"/>
        <w:jc w:val="left"/>
        <w:rPr>
          <w:rFonts w:ascii="Arial" w:hAnsi="Arial" w:cs="Arial"/>
          <w:bCs/>
          <w:i/>
          <w:sz w:val="20"/>
          <w:szCs w:val="20"/>
        </w:rPr>
      </w:pPr>
      <w:r w:rsidRPr="00E07793">
        <w:rPr>
          <w:rFonts w:ascii="Arial" w:hAnsi="Arial" w:cs="Arial"/>
          <w:bCs/>
          <w:i/>
          <w:sz w:val="20"/>
          <w:szCs w:val="20"/>
        </w:rPr>
        <w:t>(dále jen „</w:t>
      </w:r>
      <w:r w:rsidR="004A2FCA" w:rsidRPr="00E07793">
        <w:rPr>
          <w:rFonts w:ascii="Arial" w:hAnsi="Arial" w:cs="Arial"/>
          <w:bCs/>
          <w:i/>
          <w:sz w:val="20"/>
          <w:szCs w:val="20"/>
        </w:rPr>
        <w:t>O</w:t>
      </w:r>
      <w:r w:rsidR="009735CD" w:rsidRPr="00E07793">
        <w:rPr>
          <w:rFonts w:ascii="Arial" w:hAnsi="Arial" w:cs="Arial"/>
          <w:bCs/>
          <w:i/>
          <w:sz w:val="20"/>
          <w:szCs w:val="20"/>
        </w:rPr>
        <w:t>bjednatel</w:t>
      </w:r>
      <w:r w:rsidRPr="00E07793">
        <w:rPr>
          <w:rFonts w:ascii="Arial" w:hAnsi="Arial" w:cs="Arial"/>
          <w:bCs/>
          <w:i/>
          <w:sz w:val="20"/>
          <w:szCs w:val="20"/>
        </w:rPr>
        <w:t>“)</w:t>
      </w:r>
    </w:p>
    <w:p w14:paraId="66DA401E" w14:textId="77777777" w:rsidR="004169BE" w:rsidRPr="00E07793" w:rsidRDefault="004169BE" w:rsidP="004169BE">
      <w:pPr>
        <w:tabs>
          <w:tab w:val="left" w:pos="2835"/>
        </w:tabs>
        <w:spacing w:before="240" w:after="240" w:line="312" w:lineRule="auto"/>
        <w:jc w:val="left"/>
        <w:rPr>
          <w:rFonts w:ascii="Arial" w:hAnsi="Arial" w:cs="Arial"/>
          <w:bCs/>
          <w:sz w:val="20"/>
          <w:szCs w:val="20"/>
        </w:rPr>
      </w:pPr>
      <w:r w:rsidRPr="00E07793">
        <w:rPr>
          <w:rFonts w:ascii="Arial" w:hAnsi="Arial" w:cs="Arial"/>
          <w:bCs/>
          <w:sz w:val="20"/>
          <w:szCs w:val="20"/>
        </w:rPr>
        <w:t>a</w:t>
      </w:r>
    </w:p>
    <w:p w14:paraId="7F14DFE0" w14:textId="77777777" w:rsidR="00B427E1" w:rsidRPr="00B427E1" w:rsidRDefault="00B427E1" w:rsidP="00B427E1">
      <w:pPr>
        <w:tabs>
          <w:tab w:val="left" w:pos="2835"/>
        </w:tabs>
        <w:spacing w:before="0" w:after="80" w:line="312" w:lineRule="auto"/>
        <w:jc w:val="left"/>
        <w:rPr>
          <w:rFonts w:asciiTheme="minorHAnsi" w:hAnsiTheme="minorHAnsi" w:cstheme="minorHAnsi"/>
          <w:b/>
          <w:bCs/>
        </w:rPr>
      </w:pPr>
      <w:r w:rsidRPr="00FC401A">
        <w:rPr>
          <w:rFonts w:asciiTheme="minorHAnsi" w:hAnsiTheme="minorHAnsi" w:cstheme="minorHAnsi"/>
          <w:b/>
          <w:bCs/>
        </w:rPr>
        <w:t>Obchodní firma:</w:t>
      </w:r>
      <w:r w:rsidRPr="00FC401A">
        <w:rPr>
          <w:rFonts w:asciiTheme="minorHAnsi" w:hAnsiTheme="minorHAnsi" w:cstheme="minorHAnsi"/>
          <w:b/>
          <w:bCs/>
        </w:rPr>
        <w:tab/>
      </w:r>
      <w:r w:rsidRPr="00B427E1">
        <w:rPr>
          <w:rFonts w:asciiTheme="minorHAnsi" w:hAnsiTheme="minorHAnsi" w:cstheme="minorHAnsi"/>
          <w:b/>
          <w:bCs/>
        </w:rPr>
        <w:t>3S.cz, s. r. o.</w:t>
      </w:r>
    </w:p>
    <w:p w14:paraId="5EDDA0A4" w14:textId="77777777" w:rsidR="00B427E1" w:rsidRPr="00B427E1" w:rsidRDefault="00B427E1" w:rsidP="00B427E1">
      <w:pPr>
        <w:tabs>
          <w:tab w:val="left" w:pos="2835"/>
        </w:tabs>
        <w:spacing w:before="0" w:after="80" w:line="312" w:lineRule="auto"/>
        <w:jc w:val="left"/>
        <w:rPr>
          <w:rFonts w:asciiTheme="minorHAnsi" w:hAnsiTheme="minorHAnsi" w:cstheme="minorHAnsi"/>
          <w:bCs/>
        </w:rPr>
      </w:pPr>
      <w:r w:rsidRPr="00FC401A">
        <w:rPr>
          <w:rFonts w:asciiTheme="minorHAnsi" w:hAnsiTheme="minorHAnsi" w:cstheme="minorHAnsi"/>
          <w:bCs/>
        </w:rPr>
        <w:t>Se sídlem:</w:t>
      </w:r>
      <w:r w:rsidRPr="00FC401A">
        <w:rPr>
          <w:rFonts w:asciiTheme="minorHAnsi" w:hAnsiTheme="minorHAnsi" w:cstheme="minorHAnsi"/>
          <w:bCs/>
        </w:rPr>
        <w:tab/>
      </w:r>
      <w:r w:rsidRPr="00B427E1">
        <w:rPr>
          <w:rFonts w:asciiTheme="minorHAnsi" w:hAnsiTheme="minorHAnsi" w:cstheme="minorHAnsi"/>
          <w:bCs/>
        </w:rPr>
        <w:t>Eliášova 1055/25, 616 00 Brno</w:t>
      </w:r>
    </w:p>
    <w:p w14:paraId="77688E9D" w14:textId="40B842CB" w:rsidR="00B427E1" w:rsidRPr="00FC401A" w:rsidRDefault="00B427E1" w:rsidP="00B427E1">
      <w:pPr>
        <w:tabs>
          <w:tab w:val="left" w:pos="2835"/>
        </w:tabs>
        <w:spacing w:before="0" w:after="80" w:line="312" w:lineRule="auto"/>
        <w:jc w:val="left"/>
        <w:rPr>
          <w:rFonts w:asciiTheme="minorHAnsi" w:hAnsiTheme="minorHAnsi" w:cstheme="minorHAnsi"/>
          <w:bCs/>
        </w:rPr>
      </w:pPr>
      <w:r w:rsidRPr="00FC401A">
        <w:rPr>
          <w:rFonts w:asciiTheme="minorHAnsi" w:hAnsiTheme="minorHAnsi" w:cstheme="minorHAnsi"/>
          <w:bCs/>
        </w:rPr>
        <w:t>Zapsaná:</w:t>
      </w:r>
      <w:r w:rsidRPr="00FC401A">
        <w:rPr>
          <w:rFonts w:asciiTheme="minorHAnsi" w:hAnsiTheme="minorHAnsi" w:cstheme="minorHAnsi"/>
          <w:bCs/>
        </w:rPr>
        <w:tab/>
        <w:t xml:space="preserve">v obchodním rejstříku </w:t>
      </w:r>
      <w:r w:rsidRPr="00B427E1">
        <w:rPr>
          <w:rFonts w:asciiTheme="minorHAnsi" w:hAnsiTheme="minorHAnsi" w:cstheme="minorHAnsi"/>
          <w:bCs/>
        </w:rPr>
        <w:t>vedeném Krajským soudem v</w:t>
      </w:r>
      <w:r>
        <w:rPr>
          <w:rFonts w:asciiTheme="minorHAnsi" w:hAnsiTheme="minorHAnsi" w:cstheme="minorHAnsi"/>
          <w:bCs/>
        </w:rPr>
        <w:t> </w:t>
      </w:r>
      <w:r w:rsidRPr="00B427E1">
        <w:rPr>
          <w:rFonts w:asciiTheme="minorHAnsi" w:hAnsiTheme="minorHAnsi" w:cstheme="minorHAnsi"/>
          <w:bCs/>
        </w:rPr>
        <w:t>Brně</w:t>
      </w:r>
      <w:r>
        <w:rPr>
          <w:rFonts w:asciiTheme="minorHAnsi" w:hAnsiTheme="minorHAnsi" w:cstheme="minorHAnsi"/>
          <w:bCs/>
        </w:rPr>
        <w:t xml:space="preserve"> pod zn. C51803</w:t>
      </w:r>
    </w:p>
    <w:p w14:paraId="0134117A" w14:textId="77777777" w:rsidR="00B427E1" w:rsidRPr="00FC401A" w:rsidRDefault="00B427E1" w:rsidP="00B427E1">
      <w:pPr>
        <w:tabs>
          <w:tab w:val="left" w:pos="2835"/>
        </w:tabs>
        <w:spacing w:before="0" w:after="80" w:line="312" w:lineRule="auto"/>
        <w:jc w:val="left"/>
        <w:rPr>
          <w:rFonts w:asciiTheme="minorHAnsi" w:hAnsiTheme="minorHAnsi" w:cstheme="minorHAnsi"/>
          <w:bCs/>
        </w:rPr>
      </w:pPr>
      <w:r w:rsidRPr="00FC401A">
        <w:rPr>
          <w:rFonts w:asciiTheme="minorHAnsi" w:hAnsiTheme="minorHAnsi" w:cstheme="minorHAnsi"/>
          <w:bCs/>
        </w:rPr>
        <w:t>Zastoupen</w:t>
      </w:r>
      <w:r>
        <w:rPr>
          <w:rFonts w:asciiTheme="minorHAnsi" w:hAnsiTheme="minorHAnsi" w:cstheme="minorHAnsi"/>
          <w:bCs/>
        </w:rPr>
        <w:t>á/</w:t>
      </w:r>
      <w:r w:rsidRPr="00FC401A">
        <w:rPr>
          <w:rFonts w:asciiTheme="minorHAnsi" w:hAnsiTheme="minorHAnsi" w:cstheme="minorHAnsi"/>
          <w:bCs/>
        </w:rPr>
        <w:t>Statutární orgán:</w:t>
      </w:r>
      <w:r w:rsidRPr="00FC401A">
        <w:rPr>
          <w:rFonts w:asciiTheme="minorHAnsi" w:hAnsiTheme="minorHAnsi" w:cstheme="minorHAnsi"/>
          <w:bCs/>
        </w:rPr>
        <w:tab/>
      </w:r>
      <w:r w:rsidRPr="00B427E1">
        <w:rPr>
          <w:rFonts w:asciiTheme="minorHAnsi" w:hAnsiTheme="minorHAnsi" w:cstheme="minorHAnsi"/>
          <w:bCs/>
        </w:rPr>
        <w:t>Ing. Jiřím Dražilem, prokuristou</w:t>
      </w:r>
    </w:p>
    <w:p w14:paraId="458F3349" w14:textId="77777777" w:rsidR="00B427E1" w:rsidRPr="00B427E1" w:rsidRDefault="00B427E1" w:rsidP="00B427E1">
      <w:pPr>
        <w:tabs>
          <w:tab w:val="left" w:pos="2835"/>
        </w:tabs>
        <w:spacing w:before="0" w:after="80" w:line="312" w:lineRule="auto"/>
        <w:jc w:val="left"/>
        <w:rPr>
          <w:rFonts w:asciiTheme="minorHAnsi" w:hAnsiTheme="minorHAnsi" w:cstheme="minorHAnsi"/>
          <w:bCs/>
        </w:rPr>
      </w:pPr>
      <w:r w:rsidRPr="00FC401A">
        <w:rPr>
          <w:rFonts w:asciiTheme="minorHAnsi" w:hAnsiTheme="minorHAnsi" w:cstheme="minorHAnsi"/>
          <w:bCs/>
        </w:rPr>
        <w:t>IČ:</w:t>
      </w:r>
      <w:r w:rsidRPr="00FC401A">
        <w:rPr>
          <w:rFonts w:asciiTheme="minorHAnsi" w:hAnsiTheme="minorHAnsi" w:cstheme="minorHAnsi"/>
          <w:bCs/>
        </w:rPr>
        <w:tab/>
      </w:r>
      <w:r w:rsidRPr="00B427E1">
        <w:rPr>
          <w:rFonts w:asciiTheme="minorHAnsi" w:hAnsiTheme="minorHAnsi" w:cstheme="minorHAnsi"/>
          <w:bCs/>
        </w:rPr>
        <w:t>27683273</w:t>
      </w:r>
    </w:p>
    <w:p w14:paraId="21AF59AE" w14:textId="77777777" w:rsidR="00B427E1" w:rsidRPr="00FC401A" w:rsidRDefault="00B427E1" w:rsidP="00B427E1">
      <w:pPr>
        <w:tabs>
          <w:tab w:val="left" w:pos="2835"/>
        </w:tabs>
        <w:spacing w:before="0" w:after="80" w:line="312" w:lineRule="auto"/>
        <w:jc w:val="left"/>
        <w:rPr>
          <w:rFonts w:asciiTheme="minorHAnsi" w:hAnsiTheme="minorHAnsi" w:cstheme="minorHAnsi"/>
          <w:bCs/>
        </w:rPr>
      </w:pPr>
      <w:r w:rsidRPr="00FC401A">
        <w:rPr>
          <w:rFonts w:asciiTheme="minorHAnsi" w:hAnsiTheme="minorHAnsi" w:cstheme="minorHAnsi"/>
          <w:bCs/>
        </w:rPr>
        <w:t>DIČ:</w:t>
      </w:r>
      <w:r w:rsidRPr="00FC401A">
        <w:rPr>
          <w:rFonts w:asciiTheme="minorHAnsi" w:hAnsiTheme="minorHAnsi" w:cstheme="minorHAnsi"/>
          <w:bCs/>
        </w:rPr>
        <w:tab/>
      </w:r>
      <w:r w:rsidRPr="00B427E1">
        <w:rPr>
          <w:rFonts w:asciiTheme="minorHAnsi" w:hAnsiTheme="minorHAnsi" w:cstheme="minorHAnsi"/>
          <w:bCs/>
        </w:rPr>
        <w:t>CZ27683273</w:t>
      </w:r>
    </w:p>
    <w:p w14:paraId="5F102533" w14:textId="770DE1F6" w:rsidR="00B427E1" w:rsidRPr="00B427E1" w:rsidRDefault="00B427E1" w:rsidP="00B427E1">
      <w:pPr>
        <w:tabs>
          <w:tab w:val="left" w:pos="2835"/>
        </w:tabs>
        <w:spacing w:before="0" w:after="80" w:line="312" w:lineRule="auto"/>
        <w:jc w:val="left"/>
        <w:rPr>
          <w:rFonts w:asciiTheme="minorHAnsi" w:hAnsiTheme="minorHAnsi" w:cstheme="minorHAnsi"/>
          <w:bCs/>
        </w:rPr>
      </w:pPr>
      <w:r w:rsidRPr="00FC401A">
        <w:rPr>
          <w:rFonts w:asciiTheme="minorHAnsi" w:hAnsiTheme="minorHAnsi" w:cstheme="minorHAnsi"/>
          <w:bCs/>
        </w:rPr>
        <w:t>Bankovní spojení a číslo účtu:</w:t>
      </w:r>
      <w:r w:rsidRPr="00FC401A">
        <w:rPr>
          <w:rFonts w:asciiTheme="minorHAnsi" w:hAnsiTheme="minorHAnsi" w:cstheme="minorHAnsi"/>
          <w:bCs/>
        </w:rPr>
        <w:tab/>
      </w:r>
      <w:r w:rsidRPr="00B427E1">
        <w:rPr>
          <w:rFonts w:asciiTheme="minorHAnsi" w:hAnsiTheme="minorHAnsi" w:cstheme="minorHAnsi"/>
          <w:bCs/>
        </w:rPr>
        <w:t xml:space="preserve">Komerční banka, a. s., č. </w:t>
      </w:r>
      <w:proofErr w:type="spellStart"/>
      <w:r w:rsidRPr="00B427E1">
        <w:rPr>
          <w:rFonts w:asciiTheme="minorHAnsi" w:hAnsiTheme="minorHAnsi" w:cstheme="minorHAnsi"/>
          <w:bCs/>
        </w:rPr>
        <w:t>ú.</w:t>
      </w:r>
      <w:proofErr w:type="spellEnd"/>
      <w:r w:rsidRPr="00B427E1">
        <w:rPr>
          <w:rFonts w:asciiTheme="minorHAnsi" w:hAnsiTheme="minorHAnsi" w:cstheme="minorHAnsi"/>
          <w:bCs/>
        </w:rPr>
        <w:t xml:space="preserve">: </w:t>
      </w:r>
      <w:proofErr w:type="spellStart"/>
      <w:r w:rsidR="008159D3">
        <w:rPr>
          <w:rFonts w:asciiTheme="minorHAnsi" w:hAnsiTheme="minorHAnsi" w:cstheme="minorHAnsi"/>
          <w:bCs/>
        </w:rPr>
        <w:t>xxxxx</w:t>
      </w:r>
      <w:proofErr w:type="spellEnd"/>
    </w:p>
    <w:p w14:paraId="7A37D4ED" w14:textId="5D7BBA2C" w:rsidR="00B427E1" w:rsidRDefault="00B427E1" w:rsidP="00B427E1">
      <w:pPr>
        <w:tabs>
          <w:tab w:val="left" w:pos="2835"/>
        </w:tabs>
        <w:spacing w:before="0" w:after="80" w:line="312" w:lineRule="auto"/>
        <w:jc w:val="left"/>
        <w:rPr>
          <w:rFonts w:asciiTheme="minorHAnsi" w:hAnsiTheme="minorHAnsi" w:cstheme="minorHAnsi"/>
          <w:bCs/>
        </w:rPr>
      </w:pPr>
      <w:r w:rsidRPr="00FC401A">
        <w:rPr>
          <w:rFonts w:asciiTheme="minorHAnsi" w:hAnsiTheme="minorHAnsi" w:cstheme="minorHAnsi"/>
          <w:bCs/>
        </w:rPr>
        <w:t>Zastoupen</w:t>
      </w:r>
      <w:r>
        <w:rPr>
          <w:rFonts w:asciiTheme="minorHAnsi" w:hAnsiTheme="minorHAnsi" w:cstheme="minorHAnsi"/>
          <w:bCs/>
        </w:rPr>
        <w:t>á ve věcech technických</w:t>
      </w:r>
      <w:r w:rsidRPr="00FC401A">
        <w:rPr>
          <w:rFonts w:asciiTheme="minorHAnsi" w:hAnsiTheme="minorHAnsi" w:cstheme="minorHAnsi"/>
          <w:bCs/>
        </w:rPr>
        <w:t>:</w:t>
      </w:r>
      <w:r>
        <w:rPr>
          <w:rFonts w:asciiTheme="minorHAnsi" w:hAnsiTheme="minorHAnsi" w:cstheme="minorHAnsi"/>
          <w:bCs/>
        </w:rPr>
        <w:t xml:space="preserve"> </w:t>
      </w:r>
      <w:proofErr w:type="spellStart"/>
      <w:r w:rsidR="008159D3">
        <w:rPr>
          <w:rFonts w:asciiTheme="minorHAnsi" w:hAnsiTheme="minorHAnsi" w:cstheme="minorHAnsi"/>
          <w:bCs/>
        </w:rPr>
        <w:t>xxxxx</w:t>
      </w:r>
      <w:proofErr w:type="spellEnd"/>
      <w:r w:rsidRPr="00B427E1">
        <w:rPr>
          <w:rFonts w:asciiTheme="minorHAnsi" w:hAnsiTheme="minorHAnsi" w:cstheme="minorHAnsi"/>
          <w:bCs/>
        </w:rPr>
        <w:t xml:space="preserve"> </w:t>
      </w:r>
    </w:p>
    <w:p w14:paraId="1A69A620" w14:textId="77E729B4" w:rsidR="006B5C4C" w:rsidRPr="00B427E1" w:rsidRDefault="004169BE" w:rsidP="00B427E1">
      <w:pPr>
        <w:tabs>
          <w:tab w:val="left" w:pos="2835"/>
        </w:tabs>
        <w:spacing w:before="0" w:after="80" w:line="312" w:lineRule="auto"/>
        <w:jc w:val="left"/>
        <w:rPr>
          <w:rFonts w:asciiTheme="minorHAnsi" w:hAnsiTheme="minorHAnsi" w:cstheme="minorHAnsi"/>
          <w:bCs/>
        </w:rPr>
      </w:pPr>
      <w:r w:rsidRPr="00B427E1">
        <w:rPr>
          <w:rFonts w:asciiTheme="minorHAnsi" w:hAnsiTheme="minorHAnsi" w:cstheme="minorHAnsi"/>
          <w:bCs/>
        </w:rPr>
        <w:t>(dále jen „</w:t>
      </w:r>
      <w:r w:rsidR="004A2FCA" w:rsidRPr="00B427E1">
        <w:rPr>
          <w:rFonts w:asciiTheme="minorHAnsi" w:hAnsiTheme="minorHAnsi" w:cstheme="minorHAnsi"/>
          <w:bCs/>
        </w:rPr>
        <w:t>P</w:t>
      </w:r>
      <w:r w:rsidR="009735CD" w:rsidRPr="00B427E1">
        <w:rPr>
          <w:rFonts w:asciiTheme="minorHAnsi" w:hAnsiTheme="minorHAnsi" w:cstheme="minorHAnsi"/>
          <w:bCs/>
        </w:rPr>
        <w:t>oskytovatel</w:t>
      </w:r>
      <w:r w:rsidRPr="00B427E1">
        <w:rPr>
          <w:rFonts w:asciiTheme="minorHAnsi" w:hAnsiTheme="minorHAnsi" w:cstheme="minorHAnsi"/>
          <w:bCs/>
        </w:rPr>
        <w:t>“)</w:t>
      </w:r>
    </w:p>
    <w:p w14:paraId="440807BA" w14:textId="0EC2E86C" w:rsidR="00196F4D" w:rsidRPr="00E07793" w:rsidRDefault="00196F4D" w:rsidP="00D300CE">
      <w:pPr>
        <w:tabs>
          <w:tab w:val="left" w:pos="5103"/>
        </w:tabs>
        <w:spacing w:before="360"/>
        <w:rPr>
          <w:rFonts w:ascii="Arial" w:hAnsi="Arial" w:cs="Arial"/>
          <w:i/>
          <w:sz w:val="20"/>
          <w:szCs w:val="20"/>
        </w:rPr>
      </w:pPr>
      <w:r w:rsidRPr="00E07793">
        <w:rPr>
          <w:rFonts w:ascii="Arial" w:hAnsi="Arial" w:cs="Arial"/>
          <w:i/>
          <w:sz w:val="20"/>
          <w:szCs w:val="20"/>
        </w:rPr>
        <w:t>(dále též společně jako „Smluvní strany“)</w:t>
      </w:r>
    </w:p>
    <w:p w14:paraId="645E268B" w14:textId="77777777" w:rsidR="00EC5A16" w:rsidRPr="00E07793" w:rsidRDefault="00EC5A16" w:rsidP="00D300CE">
      <w:pPr>
        <w:tabs>
          <w:tab w:val="left" w:pos="5103"/>
        </w:tabs>
        <w:spacing w:before="360"/>
        <w:rPr>
          <w:rFonts w:ascii="Arial" w:hAnsi="Arial" w:cs="Arial"/>
          <w:i/>
          <w:sz w:val="20"/>
          <w:szCs w:val="20"/>
        </w:rPr>
      </w:pPr>
    </w:p>
    <w:p w14:paraId="515AB3B7" w14:textId="6D3BFBC1" w:rsidR="00EC5A16" w:rsidRPr="00E07793" w:rsidRDefault="00196F4D" w:rsidP="00EC5A16">
      <w:pPr>
        <w:spacing w:line="324" w:lineRule="auto"/>
        <w:jc w:val="center"/>
        <w:rPr>
          <w:rFonts w:ascii="Arial" w:hAnsi="Arial" w:cs="Arial"/>
          <w:sz w:val="20"/>
          <w:szCs w:val="20"/>
        </w:rPr>
      </w:pPr>
      <w:r w:rsidRPr="00E07793">
        <w:rPr>
          <w:rFonts w:ascii="Arial" w:hAnsi="Arial" w:cs="Arial"/>
          <w:bCs/>
          <w:sz w:val="20"/>
          <w:szCs w:val="20"/>
        </w:rPr>
        <w:t xml:space="preserve">uzavřely níže uvedeného dne, měsíce a roku </w:t>
      </w:r>
      <w:r w:rsidR="00EC5A16" w:rsidRPr="00E07793">
        <w:rPr>
          <w:rFonts w:ascii="Arial" w:hAnsi="Arial" w:cs="Arial"/>
          <w:sz w:val="20"/>
          <w:szCs w:val="20"/>
        </w:rPr>
        <w:t xml:space="preserve">ve smyslu § 1746 odst.2. zákona č. 89/2012 Sb., </w:t>
      </w:r>
      <w:r w:rsidR="00552CA7">
        <w:rPr>
          <w:rFonts w:ascii="Arial" w:hAnsi="Arial" w:cs="Arial"/>
          <w:sz w:val="20"/>
          <w:szCs w:val="20"/>
        </w:rPr>
        <w:t xml:space="preserve">nového </w:t>
      </w:r>
      <w:r w:rsidR="00EC5A16" w:rsidRPr="00E07793">
        <w:rPr>
          <w:rFonts w:ascii="Arial" w:hAnsi="Arial" w:cs="Arial"/>
          <w:sz w:val="20"/>
          <w:szCs w:val="20"/>
        </w:rPr>
        <w:t>občanského zákoníku v</w:t>
      </w:r>
      <w:r w:rsidR="00552CA7">
        <w:rPr>
          <w:rFonts w:ascii="Arial" w:hAnsi="Arial" w:cs="Arial"/>
          <w:sz w:val="20"/>
          <w:szCs w:val="20"/>
        </w:rPr>
        <w:t xml:space="preserve"> platném </w:t>
      </w:r>
      <w:r w:rsidR="00EC5A16" w:rsidRPr="00E07793">
        <w:rPr>
          <w:rFonts w:ascii="Arial" w:hAnsi="Arial" w:cs="Arial"/>
          <w:sz w:val="20"/>
          <w:szCs w:val="20"/>
        </w:rPr>
        <w:t>znění (dále též „NOZ“) tuto smlouvu</w:t>
      </w:r>
    </w:p>
    <w:p w14:paraId="1720A770" w14:textId="77777777" w:rsidR="00196F4D" w:rsidRPr="00E07793" w:rsidRDefault="00196F4D" w:rsidP="00473BE5">
      <w:pPr>
        <w:pStyle w:val="Nadpis1"/>
        <w:numPr>
          <w:ilvl w:val="0"/>
          <w:numId w:val="0"/>
        </w:numPr>
        <w:rPr>
          <w:rFonts w:ascii="Arial" w:hAnsi="Arial" w:cs="Arial"/>
          <w:sz w:val="20"/>
          <w:szCs w:val="20"/>
        </w:rPr>
      </w:pPr>
      <w:r w:rsidRPr="00E07793">
        <w:rPr>
          <w:rFonts w:ascii="Arial" w:hAnsi="Arial" w:cs="Arial"/>
          <w:sz w:val="20"/>
          <w:szCs w:val="20"/>
        </w:rPr>
        <w:lastRenderedPageBreak/>
        <w:t>PROHLÁŠENÍ STRAN</w:t>
      </w:r>
    </w:p>
    <w:p w14:paraId="5AC42A03" w14:textId="2C62BFCB" w:rsidR="00196F4D" w:rsidRPr="00E07793" w:rsidRDefault="00196F4D" w:rsidP="00D300CE">
      <w:pPr>
        <w:rPr>
          <w:rFonts w:ascii="Arial" w:hAnsi="Arial" w:cs="Arial"/>
          <w:bCs/>
          <w:sz w:val="20"/>
          <w:szCs w:val="20"/>
        </w:rPr>
      </w:pPr>
      <w:r w:rsidRPr="00E07793">
        <w:rPr>
          <w:rFonts w:ascii="Arial" w:hAnsi="Arial" w:cs="Arial"/>
          <w:bCs/>
          <w:sz w:val="20"/>
          <w:szCs w:val="20"/>
        </w:rPr>
        <w:t xml:space="preserve">Uvedené </w:t>
      </w:r>
      <w:r w:rsidR="00B462B8" w:rsidRPr="00E07793">
        <w:rPr>
          <w:rFonts w:ascii="Arial" w:hAnsi="Arial" w:cs="Arial"/>
          <w:bCs/>
          <w:sz w:val="20"/>
          <w:szCs w:val="20"/>
        </w:rPr>
        <w:t>s</w:t>
      </w:r>
      <w:r w:rsidRPr="00E07793">
        <w:rPr>
          <w:rFonts w:ascii="Arial" w:hAnsi="Arial" w:cs="Arial"/>
          <w:bCs/>
          <w:sz w:val="20"/>
          <w:szCs w:val="20"/>
        </w:rPr>
        <w:t xml:space="preserve">mluvní strany prohlašují, že se samy přesvědčily o identitě druhé </w:t>
      </w:r>
      <w:r w:rsidR="00B462B8" w:rsidRPr="00E07793">
        <w:rPr>
          <w:rFonts w:ascii="Arial" w:hAnsi="Arial" w:cs="Arial"/>
          <w:bCs/>
          <w:sz w:val="20"/>
          <w:szCs w:val="20"/>
        </w:rPr>
        <w:t>s</w:t>
      </w:r>
      <w:r w:rsidRPr="00E07793">
        <w:rPr>
          <w:rFonts w:ascii="Arial" w:hAnsi="Arial" w:cs="Arial"/>
          <w:bCs/>
          <w:sz w:val="20"/>
          <w:szCs w:val="20"/>
        </w:rPr>
        <w:t xml:space="preserve">mluvní strany, taktéž že její označení uvedené v záhlaví této </w:t>
      </w:r>
      <w:r w:rsidR="00B462B8" w:rsidRPr="00E07793">
        <w:rPr>
          <w:rFonts w:ascii="Arial" w:hAnsi="Arial" w:cs="Arial"/>
          <w:bCs/>
          <w:sz w:val="20"/>
          <w:szCs w:val="20"/>
        </w:rPr>
        <w:t>s</w:t>
      </w:r>
      <w:r w:rsidRPr="00E07793">
        <w:rPr>
          <w:rFonts w:ascii="Arial" w:hAnsi="Arial" w:cs="Arial"/>
          <w:bCs/>
          <w:sz w:val="20"/>
          <w:szCs w:val="20"/>
        </w:rPr>
        <w:t xml:space="preserve">mlouvy odpovídá aktuálnímu stavu, že je jim známa nesporná totožnost a řádné oprávnění osob jednajících za druhou </w:t>
      </w:r>
      <w:r w:rsidR="00B462B8" w:rsidRPr="00E07793">
        <w:rPr>
          <w:rFonts w:ascii="Arial" w:hAnsi="Arial" w:cs="Arial"/>
          <w:bCs/>
          <w:sz w:val="20"/>
          <w:szCs w:val="20"/>
        </w:rPr>
        <w:t>s</w:t>
      </w:r>
      <w:r w:rsidRPr="00E07793">
        <w:rPr>
          <w:rFonts w:ascii="Arial" w:hAnsi="Arial" w:cs="Arial"/>
          <w:bCs/>
          <w:sz w:val="20"/>
          <w:szCs w:val="20"/>
        </w:rPr>
        <w:t xml:space="preserve">mluvní stranu k tomuto jednání a zároveň si vzájemně prohlásily, že tyto údaje nejsou dotčeny změnami již uskutečněnými, avšak ještě nezapsanými v obchodním rejstříku. Zároveň prohlašují, že uzavření této </w:t>
      </w:r>
      <w:r w:rsidR="00B462B8" w:rsidRPr="00E07793">
        <w:rPr>
          <w:rFonts w:ascii="Arial" w:hAnsi="Arial" w:cs="Arial"/>
          <w:bCs/>
          <w:sz w:val="20"/>
          <w:szCs w:val="20"/>
        </w:rPr>
        <w:t>s</w:t>
      </w:r>
      <w:r w:rsidRPr="00E07793">
        <w:rPr>
          <w:rFonts w:ascii="Arial" w:hAnsi="Arial" w:cs="Arial"/>
          <w:bCs/>
          <w:sz w:val="20"/>
          <w:szCs w:val="20"/>
        </w:rPr>
        <w:t xml:space="preserve">mlouvy je v souladu se zákonem předepsanými či interně stanovenými pravidly, jakož i v plném zájmu jimi zastupovaných </w:t>
      </w:r>
      <w:r w:rsidR="00B462B8" w:rsidRPr="00E07793">
        <w:rPr>
          <w:rFonts w:ascii="Arial" w:hAnsi="Arial" w:cs="Arial"/>
          <w:bCs/>
          <w:sz w:val="20"/>
          <w:szCs w:val="20"/>
        </w:rPr>
        <w:t>s</w:t>
      </w:r>
      <w:r w:rsidRPr="00E07793">
        <w:rPr>
          <w:rFonts w:ascii="Arial" w:hAnsi="Arial" w:cs="Arial"/>
          <w:bCs/>
          <w:sz w:val="20"/>
          <w:szCs w:val="20"/>
        </w:rPr>
        <w:t>mluvních stran.</w:t>
      </w:r>
    </w:p>
    <w:p w14:paraId="328C9A05" w14:textId="77777777" w:rsidR="00196F4D" w:rsidRPr="00E07793" w:rsidRDefault="00196F4D" w:rsidP="00473BE5">
      <w:pPr>
        <w:pStyle w:val="Nadpis1"/>
        <w:rPr>
          <w:rFonts w:ascii="Arial" w:hAnsi="Arial" w:cs="Arial"/>
          <w:sz w:val="20"/>
          <w:szCs w:val="20"/>
        </w:rPr>
      </w:pPr>
      <w:r w:rsidRPr="00E07793">
        <w:rPr>
          <w:rFonts w:ascii="Arial" w:hAnsi="Arial" w:cs="Arial"/>
          <w:sz w:val="20"/>
          <w:szCs w:val="20"/>
        </w:rPr>
        <w:t>ÚVODNÍ USTANOVENÍ</w:t>
      </w:r>
    </w:p>
    <w:p w14:paraId="56FD7EFE" w14:textId="2FFD71E0" w:rsidR="00196F4D" w:rsidRPr="00E07793" w:rsidRDefault="00196F4D" w:rsidP="00D300CE">
      <w:pPr>
        <w:pStyle w:val="Odstavecseseznamem"/>
        <w:numPr>
          <w:ilvl w:val="1"/>
          <w:numId w:val="26"/>
        </w:numPr>
        <w:ind w:left="567" w:hanging="567"/>
        <w:rPr>
          <w:rFonts w:ascii="Arial" w:hAnsi="Arial" w:cs="Arial"/>
          <w:sz w:val="20"/>
          <w:szCs w:val="20"/>
        </w:rPr>
      </w:pPr>
      <w:bookmarkStart w:id="7" w:name="_Hlk193457856"/>
      <w:r w:rsidRPr="00E07793">
        <w:rPr>
          <w:rFonts w:ascii="Arial" w:hAnsi="Arial" w:cs="Arial"/>
          <w:sz w:val="20"/>
          <w:szCs w:val="20"/>
        </w:rPr>
        <w:t xml:space="preserve">Tato </w:t>
      </w:r>
      <w:r w:rsidR="00B462B8" w:rsidRPr="00E07793">
        <w:rPr>
          <w:rFonts w:ascii="Arial" w:hAnsi="Arial" w:cs="Arial"/>
          <w:sz w:val="20"/>
          <w:szCs w:val="20"/>
        </w:rPr>
        <w:t>s</w:t>
      </w:r>
      <w:r w:rsidRPr="00E07793">
        <w:rPr>
          <w:rFonts w:ascii="Arial" w:hAnsi="Arial" w:cs="Arial"/>
          <w:sz w:val="20"/>
          <w:szCs w:val="20"/>
        </w:rPr>
        <w:t xml:space="preserve">mlouva je uzavírána na základě řízení </w:t>
      </w:r>
      <w:r w:rsidR="00552CA7">
        <w:rPr>
          <w:rFonts w:ascii="Arial" w:hAnsi="Arial" w:cs="Arial"/>
          <w:sz w:val="20"/>
          <w:szCs w:val="20"/>
        </w:rPr>
        <w:t xml:space="preserve">pro zadání </w:t>
      </w:r>
      <w:r w:rsidRPr="00E07793">
        <w:rPr>
          <w:rFonts w:ascii="Arial" w:hAnsi="Arial" w:cs="Arial"/>
          <w:sz w:val="20"/>
          <w:szCs w:val="20"/>
        </w:rPr>
        <w:t>veřejné zakázky s názvem „</w:t>
      </w:r>
      <w:bookmarkStart w:id="8" w:name="_Hlk195016145"/>
      <w:r w:rsidR="00503AB3" w:rsidRPr="00E07793">
        <w:rPr>
          <w:rFonts w:ascii="Arial" w:hAnsi="Arial" w:cs="Arial"/>
          <w:sz w:val="20"/>
          <w:szCs w:val="20"/>
        </w:rPr>
        <w:t xml:space="preserve">Prodloužení podpory </w:t>
      </w:r>
      <w:r w:rsidR="00852F74" w:rsidRPr="00E07793">
        <w:rPr>
          <w:rFonts w:ascii="Arial" w:hAnsi="Arial" w:cs="Arial"/>
          <w:sz w:val="20"/>
          <w:szCs w:val="20"/>
        </w:rPr>
        <w:t xml:space="preserve">                      </w:t>
      </w:r>
      <w:r w:rsidR="00503AB3" w:rsidRPr="00E07793">
        <w:rPr>
          <w:rFonts w:ascii="Arial" w:hAnsi="Arial" w:cs="Arial"/>
          <w:sz w:val="20"/>
          <w:szCs w:val="20"/>
        </w:rPr>
        <w:t>k licencím Veeam</w:t>
      </w:r>
      <w:bookmarkEnd w:id="8"/>
      <w:r w:rsidR="00E3608A" w:rsidRPr="00E07793">
        <w:rPr>
          <w:rFonts w:ascii="Arial" w:hAnsi="Arial" w:cs="Arial"/>
          <w:sz w:val="20"/>
          <w:szCs w:val="20"/>
        </w:rPr>
        <w:t>“</w:t>
      </w:r>
      <w:r w:rsidRPr="00E07793">
        <w:rPr>
          <w:rFonts w:ascii="Arial" w:hAnsi="Arial" w:cs="Arial"/>
          <w:sz w:val="20"/>
          <w:szCs w:val="20"/>
        </w:rPr>
        <w:t xml:space="preserve">, zadávané </w:t>
      </w:r>
      <w:r w:rsidR="00B462B8" w:rsidRPr="00E07793">
        <w:rPr>
          <w:rFonts w:ascii="Arial" w:hAnsi="Arial" w:cs="Arial"/>
          <w:sz w:val="20"/>
          <w:szCs w:val="20"/>
        </w:rPr>
        <w:t>o</w:t>
      </w:r>
      <w:r w:rsidR="004A2FCA" w:rsidRPr="00E07793">
        <w:rPr>
          <w:rFonts w:ascii="Arial" w:hAnsi="Arial" w:cs="Arial"/>
          <w:sz w:val="20"/>
          <w:szCs w:val="20"/>
        </w:rPr>
        <w:t>bjednatelem</w:t>
      </w:r>
      <w:r w:rsidRPr="00E07793">
        <w:rPr>
          <w:rFonts w:ascii="Arial" w:hAnsi="Arial" w:cs="Arial"/>
          <w:sz w:val="20"/>
          <w:szCs w:val="20"/>
        </w:rPr>
        <w:t xml:space="preserve"> jako zadavatelem </w:t>
      </w:r>
      <w:r w:rsidR="00552CA7">
        <w:rPr>
          <w:rFonts w:ascii="Arial" w:hAnsi="Arial" w:cs="Arial"/>
          <w:sz w:val="20"/>
          <w:szCs w:val="20"/>
        </w:rPr>
        <w:t>mimo režim</w:t>
      </w:r>
      <w:r w:rsidRPr="00E07793">
        <w:rPr>
          <w:rFonts w:ascii="Arial" w:hAnsi="Arial" w:cs="Arial"/>
          <w:sz w:val="20"/>
          <w:szCs w:val="20"/>
        </w:rPr>
        <w:t xml:space="preserve"> zákona č. 13</w:t>
      </w:r>
      <w:r w:rsidR="00E3608A" w:rsidRPr="00E07793">
        <w:rPr>
          <w:rFonts w:ascii="Arial" w:hAnsi="Arial" w:cs="Arial"/>
          <w:sz w:val="20"/>
          <w:szCs w:val="20"/>
        </w:rPr>
        <w:t>4</w:t>
      </w:r>
      <w:r w:rsidRPr="00E07793">
        <w:rPr>
          <w:rFonts w:ascii="Arial" w:hAnsi="Arial" w:cs="Arial"/>
          <w:sz w:val="20"/>
          <w:szCs w:val="20"/>
        </w:rPr>
        <w:t>/20</w:t>
      </w:r>
      <w:r w:rsidR="00E3608A" w:rsidRPr="00E07793">
        <w:rPr>
          <w:rFonts w:ascii="Arial" w:hAnsi="Arial" w:cs="Arial"/>
          <w:sz w:val="20"/>
          <w:szCs w:val="20"/>
        </w:rPr>
        <w:t>1</w:t>
      </w:r>
      <w:r w:rsidRPr="00E07793">
        <w:rPr>
          <w:rFonts w:ascii="Arial" w:hAnsi="Arial" w:cs="Arial"/>
          <w:sz w:val="20"/>
          <w:szCs w:val="20"/>
        </w:rPr>
        <w:t>6 Sb., o</w:t>
      </w:r>
      <w:r w:rsidR="00E3608A" w:rsidRPr="00E07793">
        <w:rPr>
          <w:rFonts w:ascii="Arial" w:hAnsi="Arial" w:cs="Arial"/>
          <w:sz w:val="20"/>
          <w:szCs w:val="20"/>
        </w:rPr>
        <w:t xml:space="preserve"> zadávání</w:t>
      </w:r>
      <w:r w:rsidRPr="00E07793">
        <w:rPr>
          <w:rFonts w:ascii="Arial" w:hAnsi="Arial" w:cs="Arial"/>
          <w:sz w:val="20"/>
          <w:szCs w:val="20"/>
        </w:rPr>
        <w:t xml:space="preserve"> veřejných zakáz</w:t>
      </w:r>
      <w:r w:rsidR="00E3608A" w:rsidRPr="00E07793">
        <w:rPr>
          <w:rFonts w:ascii="Arial" w:hAnsi="Arial" w:cs="Arial"/>
          <w:sz w:val="20"/>
          <w:szCs w:val="20"/>
        </w:rPr>
        <w:t>e</w:t>
      </w:r>
      <w:r w:rsidRPr="00E07793">
        <w:rPr>
          <w:rFonts w:ascii="Arial" w:hAnsi="Arial" w:cs="Arial"/>
          <w:sz w:val="20"/>
          <w:szCs w:val="20"/>
        </w:rPr>
        <w:t xml:space="preserve">k, ve znění pozdějších předpisů (dále jen „veřejná zakázka“). </w:t>
      </w:r>
      <w:bookmarkEnd w:id="7"/>
      <w:r w:rsidRPr="00E07793">
        <w:rPr>
          <w:rFonts w:ascii="Arial" w:hAnsi="Arial" w:cs="Arial"/>
          <w:sz w:val="20"/>
          <w:szCs w:val="20"/>
        </w:rPr>
        <w:t xml:space="preserve">Na základě tohoto řízení byla pro plnění veřejné zakázky vybrána nabídka </w:t>
      </w:r>
      <w:r w:rsidR="00B462B8" w:rsidRPr="00E07793">
        <w:rPr>
          <w:rFonts w:ascii="Arial" w:hAnsi="Arial" w:cs="Arial"/>
          <w:sz w:val="20"/>
          <w:szCs w:val="20"/>
        </w:rPr>
        <w:t>p</w:t>
      </w:r>
      <w:r w:rsidR="004A2FCA" w:rsidRPr="00E07793">
        <w:rPr>
          <w:rFonts w:ascii="Arial" w:hAnsi="Arial" w:cs="Arial"/>
          <w:sz w:val="20"/>
          <w:szCs w:val="20"/>
        </w:rPr>
        <w:t>oskytovatele</w:t>
      </w:r>
      <w:r w:rsidRPr="00E07793">
        <w:rPr>
          <w:rFonts w:ascii="Arial" w:hAnsi="Arial" w:cs="Arial"/>
          <w:sz w:val="20"/>
          <w:szCs w:val="20"/>
        </w:rPr>
        <w:t>.</w:t>
      </w:r>
    </w:p>
    <w:p w14:paraId="5825B3CA" w14:textId="69C2E598" w:rsidR="00623929" w:rsidRPr="00E07793" w:rsidRDefault="00623929"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Poskytovatel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03638655" w14:textId="35603609" w:rsidR="00623929" w:rsidRPr="00E07793" w:rsidRDefault="00623929"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 xml:space="preserve">Poskytovatel výslovně potvrzuje, že prověřil veškeré podklady a pokyny </w:t>
      </w:r>
      <w:r w:rsidR="00B462B8" w:rsidRPr="00E07793">
        <w:rPr>
          <w:rFonts w:ascii="Arial" w:hAnsi="Arial" w:cs="Arial"/>
          <w:sz w:val="20"/>
          <w:szCs w:val="20"/>
        </w:rPr>
        <w:t>o</w:t>
      </w:r>
      <w:r w:rsidRPr="00E07793">
        <w:rPr>
          <w:rFonts w:ascii="Arial" w:hAnsi="Arial" w:cs="Arial"/>
          <w:sz w:val="20"/>
          <w:szCs w:val="20"/>
        </w:rPr>
        <w:t xml:space="preserve">bjednatele, které obdržel do dne uzavření této smlouvy, i pokyny, které jsou obsaženy v zadávacích podmínkách, které </w:t>
      </w:r>
      <w:r w:rsidR="00B462B8" w:rsidRPr="00E07793">
        <w:rPr>
          <w:rFonts w:ascii="Arial" w:hAnsi="Arial" w:cs="Arial"/>
          <w:sz w:val="20"/>
          <w:szCs w:val="20"/>
        </w:rPr>
        <w:t>o</w:t>
      </w:r>
      <w:r w:rsidRPr="00E07793">
        <w:rPr>
          <w:rFonts w:ascii="Arial" w:hAnsi="Arial" w:cs="Arial"/>
          <w:sz w:val="20"/>
          <w:szCs w:val="20"/>
        </w:rPr>
        <w:t>bjednatel stanovil      pro zadání smlouvy, že je shledal vhodnými, že sjednaná cena a způsob plnění smlouvy obsahuje a zohledňuje všechny výše uvedené podmínky a okolnosti.</w:t>
      </w:r>
    </w:p>
    <w:p w14:paraId="48A0F5E7" w14:textId="5068E078" w:rsidR="00623929" w:rsidRPr="00E07793" w:rsidRDefault="00623929"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Poskytovatel ve smyslu ust. § 5 odst. 1</w:t>
      </w:r>
      <w:r w:rsidR="00552CA7">
        <w:rPr>
          <w:rFonts w:ascii="Arial" w:hAnsi="Arial" w:cs="Arial"/>
          <w:sz w:val="20"/>
          <w:szCs w:val="20"/>
        </w:rPr>
        <w:t xml:space="preserve"> NOZ</w:t>
      </w:r>
      <w:r w:rsidRPr="00E07793">
        <w:rPr>
          <w:rFonts w:ascii="Arial" w:hAnsi="Arial" w:cs="Arial"/>
          <w:sz w:val="20"/>
          <w:szCs w:val="20"/>
        </w:rPr>
        <w:t xml:space="preserve"> výslovně prohlašuje, že jako příslušník určitého povolání nebo stavu je schopen jednat se znalostí a pečlivostí, která je s jeho povoláním nebo stavem spojena.</w:t>
      </w:r>
    </w:p>
    <w:p w14:paraId="1D922FCC" w14:textId="4AF06FB9" w:rsidR="00623929" w:rsidRPr="00E07793" w:rsidRDefault="00623929"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 xml:space="preserve">Poskytovatel výslovně prohlašuje, že je oficiálním partnerem společnosti Veeam (dále jen „autor“), jakožto držitele licencí k softwaru Veeam a </w:t>
      </w:r>
      <w:r w:rsidR="00B462B8" w:rsidRPr="00E07793">
        <w:rPr>
          <w:rFonts w:ascii="Arial" w:hAnsi="Arial" w:cs="Arial"/>
          <w:sz w:val="20"/>
          <w:szCs w:val="20"/>
        </w:rPr>
        <w:t>p</w:t>
      </w:r>
      <w:r w:rsidRPr="00E07793">
        <w:rPr>
          <w:rFonts w:ascii="Arial" w:hAnsi="Arial" w:cs="Arial"/>
          <w:sz w:val="20"/>
          <w:szCs w:val="20"/>
        </w:rPr>
        <w:t>oskytovatel je tak oprávněn smluvně zajistit poskytnutí obnovy podpory licenčního oprávnění a zprostředkovat servisní a technickou podporu programu Veeam v rozsahu, jak je tento definován v příloze č. 1, která tvoří nedílnou součást této smlouvy.</w:t>
      </w:r>
    </w:p>
    <w:p w14:paraId="5B5DFDA2" w14:textId="77777777" w:rsidR="00196F4D" w:rsidRPr="00E07793" w:rsidRDefault="00196F4D" w:rsidP="00473BE5">
      <w:pPr>
        <w:pStyle w:val="Nadpis1"/>
        <w:rPr>
          <w:rFonts w:ascii="Arial" w:hAnsi="Arial" w:cs="Arial"/>
          <w:sz w:val="20"/>
          <w:szCs w:val="20"/>
        </w:rPr>
      </w:pPr>
      <w:bookmarkStart w:id="9" w:name="_Ref413244260"/>
      <w:r w:rsidRPr="00E07793">
        <w:rPr>
          <w:rFonts w:ascii="Arial" w:hAnsi="Arial" w:cs="Arial"/>
          <w:sz w:val="20"/>
          <w:szCs w:val="20"/>
        </w:rPr>
        <w:t>PŘEDMĚT SMLOUVY</w:t>
      </w:r>
      <w:bookmarkEnd w:id="9"/>
    </w:p>
    <w:p w14:paraId="63D0CCD9" w14:textId="022E95D4" w:rsidR="00623929" w:rsidRPr="00E07793" w:rsidRDefault="0006100D" w:rsidP="00623929">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Poskytovatel</w:t>
      </w:r>
      <w:r w:rsidR="00623929" w:rsidRPr="00E07793">
        <w:rPr>
          <w:rFonts w:ascii="Arial" w:hAnsi="Arial" w:cs="Arial"/>
          <w:sz w:val="20"/>
          <w:szCs w:val="20"/>
        </w:rPr>
        <w:t xml:space="preserve"> se v rozsahu a za podmínek stanovených touto smlouvou zavazuje dodat </w:t>
      </w:r>
      <w:r w:rsidR="00B462B8" w:rsidRPr="00E07793">
        <w:rPr>
          <w:rFonts w:ascii="Arial" w:hAnsi="Arial" w:cs="Arial"/>
          <w:sz w:val="20"/>
          <w:szCs w:val="20"/>
        </w:rPr>
        <w:t>o</w:t>
      </w:r>
      <w:r w:rsidR="00D01B00" w:rsidRPr="00E07793">
        <w:rPr>
          <w:rFonts w:ascii="Arial" w:hAnsi="Arial" w:cs="Arial"/>
          <w:sz w:val="20"/>
          <w:szCs w:val="20"/>
        </w:rPr>
        <w:t>bjedn</w:t>
      </w:r>
      <w:r w:rsidR="00B462B8" w:rsidRPr="00E07793">
        <w:rPr>
          <w:rFonts w:ascii="Arial" w:hAnsi="Arial" w:cs="Arial"/>
          <w:sz w:val="20"/>
          <w:szCs w:val="20"/>
        </w:rPr>
        <w:t>ate</w:t>
      </w:r>
      <w:r w:rsidRPr="00E07793">
        <w:rPr>
          <w:rFonts w:ascii="Arial" w:hAnsi="Arial" w:cs="Arial"/>
          <w:sz w:val="20"/>
          <w:szCs w:val="20"/>
        </w:rPr>
        <w:t>l</w:t>
      </w:r>
      <w:r w:rsidR="00623929" w:rsidRPr="00E07793">
        <w:rPr>
          <w:rFonts w:ascii="Arial" w:hAnsi="Arial" w:cs="Arial"/>
          <w:sz w:val="20"/>
          <w:szCs w:val="20"/>
        </w:rPr>
        <w:t>i předmět                     plnění, jehož přesná specifikace je uvedena v příloze č. 1 této smlouvy, která tvoří její nedílnou součást.</w:t>
      </w:r>
    </w:p>
    <w:p w14:paraId="2CB6299D" w14:textId="04FAEE24" w:rsidR="005E6C6E" w:rsidRPr="00E07793" w:rsidRDefault="0006100D" w:rsidP="00C641B0">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Poskytovatel</w:t>
      </w:r>
      <w:r w:rsidR="00623929" w:rsidRPr="00E07793">
        <w:rPr>
          <w:rFonts w:ascii="Arial" w:hAnsi="Arial" w:cs="Arial"/>
          <w:sz w:val="20"/>
          <w:szCs w:val="20"/>
        </w:rPr>
        <w:t xml:space="preserve"> prohlašuje, že je </w:t>
      </w:r>
      <w:r w:rsidRPr="00E07793">
        <w:rPr>
          <w:rFonts w:ascii="Arial" w:hAnsi="Arial" w:cs="Arial"/>
          <w:sz w:val="20"/>
          <w:szCs w:val="20"/>
        </w:rPr>
        <w:t>poskytovatel</w:t>
      </w:r>
      <w:r w:rsidR="00623929" w:rsidRPr="00E07793">
        <w:rPr>
          <w:rFonts w:ascii="Arial" w:hAnsi="Arial" w:cs="Arial"/>
          <w:sz w:val="20"/>
          <w:szCs w:val="20"/>
        </w:rPr>
        <w:t>em s oprávněním nabízet, propagovat a dále šířit software (softwarové licence) autora a je schopen zajistit náležitou podporu (zejména dostupné aktualizace</w:t>
      </w:r>
      <w:r w:rsidR="00552CA7">
        <w:rPr>
          <w:rFonts w:ascii="Arial" w:hAnsi="Arial" w:cs="Arial"/>
          <w:sz w:val="20"/>
          <w:szCs w:val="20"/>
        </w:rPr>
        <w:t xml:space="preserve"> </w:t>
      </w:r>
      <w:r w:rsidR="00623929" w:rsidRPr="00E07793">
        <w:rPr>
          <w:rFonts w:ascii="Arial" w:hAnsi="Arial" w:cs="Arial"/>
          <w:sz w:val="20"/>
          <w:szCs w:val="20"/>
        </w:rPr>
        <w:t>dodaného programového vybavení) a související servisní služby</w:t>
      </w:r>
      <w:r w:rsidR="005E6C6E" w:rsidRPr="00E07793">
        <w:rPr>
          <w:rFonts w:ascii="Arial" w:hAnsi="Arial" w:cs="Arial"/>
          <w:sz w:val="20"/>
          <w:szCs w:val="20"/>
        </w:rPr>
        <w:t>.</w:t>
      </w:r>
    </w:p>
    <w:p w14:paraId="75877DFF" w14:textId="2B621C1A" w:rsidR="00623929" w:rsidRPr="00E07793" w:rsidRDefault="00B462B8"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O</w:t>
      </w:r>
      <w:r w:rsidR="006973AC" w:rsidRPr="00E07793">
        <w:rPr>
          <w:rFonts w:ascii="Arial" w:hAnsi="Arial" w:cs="Arial"/>
          <w:sz w:val="20"/>
          <w:szCs w:val="20"/>
        </w:rPr>
        <w:t>bjedn</w:t>
      </w:r>
      <w:r w:rsidRPr="00E07793">
        <w:rPr>
          <w:rFonts w:ascii="Arial" w:hAnsi="Arial" w:cs="Arial"/>
          <w:sz w:val="20"/>
          <w:szCs w:val="20"/>
        </w:rPr>
        <w:t>a</w:t>
      </w:r>
      <w:r w:rsidR="0006100D" w:rsidRPr="00E07793">
        <w:rPr>
          <w:rFonts w:ascii="Arial" w:hAnsi="Arial" w:cs="Arial"/>
          <w:sz w:val="20"/>
          <w:szCs w:val="20"/>
        </w:rPr>
        <w:t>tel</w:t>
      </w:r>
      <w:r w:rsidR="00623929" w:rsidRPr="00E07793">
        <w:rPr>
          <w:rFonts w:ascii="Arial" w:hAnsi="Arial" w:cs="Arial"/>
          <w:sz w:val="20"/>
          <w:szCs w:val="20"/>
        </w:rPr>
        <w:t xml:space="preserve"> je oprávněn užít programové produkty v souladu s jejich určením.</w:t>
      </w:r>
    </w:p>
    <w:p w14:paraId="01B51604" w14:textId="5DD6DD43" w:rsidR="00D6160A" w:rsidRPr="00E07793" w:rsidRDefault="0006100D"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Poskytovatel</w:t>
      </w:r>
      <w:r w:rsidR="00623929" w:rsidRPr="00E07793">
        <w:rPr>
          <w:rFonts w:ascii="Arial" w:hAnsi="Arial" w:cs="Arial"/>
          <w:sz w:val="20"/>
          <w:szCs w:val="20"/>
        </w:rPr>
        <w:t xml:space="preserve"> se zavazuje zajistit </w:t>
      </w:r>
      <w:r w:rsidRPr="00E07793">
        <w:rPr>
          <w:rFonts w:ascii="Arial" w:hAnsi="Arial" w:cs="Arial"/>
          <w:sz w:val="20"/>
          <w:szCs w:val="20"/>
        </w:rPr>
        <w:t>poskytovatel</w:t>
      </w:r>
      <w:r w:rsidR="00623929" w:rsidRPr="00E07793">
        <w:rPr>
          <w:rFonts w:ascii="Arial" w:hAnsi="Arial" w:cs="Arial"/>
          <w:sz w:val="20"/>
          <w:szCs w:val="20"/>
        </w:rPr>
        <w:t>i dodání licenčních klíčů k předmětu plnění smlouvy, dle přílohy č. 1 této smlouvy, elektronickou formou.</w:t>
      </w:r>
    </w:p>
    <w:p w14:paraId="69B1AD25" w14:textId="77777777" w:rsidR="00DC1F73" w:rsidRDefault="00623929" w:rsidP="00F81CE6">
      <w:pPr>
        <w:pStyle w:val="Odstavecseseznamem"/>
        <w:numPr>
          <w:ilvl w:val="1"/>
          <w:numId w:val="26"/>
        </w:numPr>
        <w:spacing w:before="0"/>
        <w:ind w:left="567" w:hanging="567"/>
        <w:rPr>
          <w:rFonts w:ascii="Arial" w:hAnsi="Arial" w:cs="Arial"/>
          <w:sz w:val="20"/>
          <w:szCs w:val="20"/>
        </w:rPr>
      </w:pPr>
      <w:r w:rsidRPr="00DC1F73">
        <w:rPr>
          <w:rFonts w:ascii="Arial" w:hAnsi="Arial" w:cs="Arial"/>
          <w:sz w:val="20"/>
          <w:szCs w:val="20"/>
        </w:rPr>
        <w:t xml:space="preserve">Nedohodne-li se </w:t>
      </w:r>
      <w:r w:rsidR="00B462B8" w:rsidRPr="00DC1F73">
        <w:rPr>
          <w:rFonts w:ascii="Arial" w:hAnsi="Arial" w:cs="Arial"/>
          <w:sz w:val="20"/>
          <w:szCs w:val="20"/>
        </w:rPr>
        <w:t>o</w:t>
      </w:r>
      <w:r w:rsidR="006973AC" w:rsidRPr="00DC1F73">
        <w:rPr>
          <w:rFonts w:ascii="Arial" w:hAnsi="Arial" w:cs="Arial"/>
          <w:sz w:val="20"/>
          <w:szCs w:val="20"/>
        </w:rPr>
        <w:t>bjedn</w:t>
      </w:r>
      <w:r w:rsidR="00B462B8" w:rsidRPr="00DC1F73">
        <w:rPr>
          <w:rFonts w:ascii="Arial" w:hAnsi="Arial" w:cs="Arial"/>
          <w:sz w:val="20"/>
          <w:szCs w:val="20"/>
        </w:rPr>
        <w:t>atel</w:t>
      </w:r>
      <w:r w:rsidRPr="00DC1F73">
        <w:rPr>
          <w:rFonts w:ascii="Arial" w:hAnsi="Arial" w:cs="Arial"/>
          <w:sz w:val="20"/>
          <w:szCs w:val="20"/>
        </w:rPr>
        <w:t xml:space="preserve"> s </w:t>
      </w:r>
      <w:r w:rsidR="0006100D" w:rsidRPr="00DC1F73">
        <w:rPr>
          <w:rFonts w:ascii="Arial" w:hAnsi="Arial" w:cs="Arial"/>
          <w:sz w:val="20"/>
          <w:szCs w:val="20"/>
        </w:rPr>
        <w:t>poskytovatel</w:t>
      </w:r>
      <w:r w:rsidRPr="00DC1F73">
        <w:rPr>
          <w:rFonts w:ascii="Arial" w:hAnsi="Arial" w:cs="Arial"/>
          <w:sz w:val="20"/>
          <w:szCs w:val="20"/>
        </w:rPr>
        <w:t xml:space="preserve">em písemně jinak, nemůže </w:t>
      </w:r>
      <w:r w:rsidR="00B462B8" w:rsidRPr="00DC1F73">
        <w:rPr>
          <w:rFonts w:ascii="Arial" w:hAnsi="Arial" w:cs="Arial"/>
          <w:sz w:val="20"/>
          <w:szCs w:val="20"/>
        </w:rPr>
        <w:t>o</w:t>
      </w:r>
      <w:r w:rsidR="006973AC" w:rsidRPr="00DC1F73">
        <w:rPr>
          <w:rFonts w:ascii="Arial" w:hAnsi="Arial" w:cs="Arial"/>
          <w:sz w:val="20"/>
          <w:szCs w:val="20"/>
        </w:rPr>
        <w:t>bjedn</w:t>
      </w:r>
      <w:r w:rsidR="00B462B8" w:rsidRPr="00DC1F73">
        <w:rPr>
          <w:rFonts w:ascii="Arial" w:hAnsi="Arial" w:cs="Arial"/>
          <w:sz w:val="20"/>
          <w:szCs w:val="20"/>
        </w:rPr>
        <w:t xml:space="preserve">atel </w:t>
      </w:r>
      <w:r w:rsidRPr="00DC1F73">
        <w:rPr>
          <w:rFonts w:ascii="Arial" w:hAnsi="Arial" w:cs="Arial"/>
          <w:sz w:val="20"/>
          <w:szCs w:val="20"/>
        </w:rPr>
        <w:t xml:space="preserve">oprávnění tvořící součást licence, ať zcela nebo zčásti, poskytnout třetí osobě (sublicence) nebo postoupit licenci třetí osobě (přičemž s ohledem na předmět této smlouvy nejsou třetí osobou zaměstnanci a studenti </w:t>
      </w:r>
      <w:r w:rsidR="0006100D" w:rsidRPr="00DC1F73">
        <w:rPr>
          <w:rFonts w:ascii="Arial" w:hAnsi="Arial" w:cs="Arial"/>
          <w:sz w:val="20"/>
          <w:szCs w:val="20"/>
        </w:rPr>
        <w:t>poskytovatel</w:t>
      </w:r>
      <w:r w:rsidRPr="00DC1F73">
        <w:rPr>
          <w:rFonts w:ascii="Arial" w:hAnsi="Arial" w:cs="Arial"/>
          <w:sz w:val="20"/>
          <w:szCs w:val="20"/>
        </w:rPr>
        <w:t xml:space="preserve">e) bez předchozího písemného souhlasu </w:t>
      </w:r>
      <w:r w:rsidR="0006100D" w:rsidRPr="00DC1F73">
        <w:rPr>
          <w:rFonts w:ascii="Arial" w:hAnsi="Arial" w:cs="Arial"/>
          <w:sz w:val="20"/>
          <w:szCs w:val="20"/>
        </w:rPr>
        <w:t>poskytovatel</w:t>
      </w:r>
      <w:r w:rsidRPr="00DC1F73">
        <w:rPr>
          <w:rFonts w:ascii="Arial" w:hAnsi="Arial" w:cs="Arial"/>
          <w:sz w:val="20"/>
          <w:szCs w:val="20"/>
        </w:rPr>
        <w:t xml:space="preserve">e a autora. Tato smlouva výslovně vylučuje pronajímání nebo půjčování programových produktů nebo jakýchkoliv jejich částí či šíření nebo předávání programových produktů libovolné třetí osobě, ať již v pozměněné či nepozměněné podobě, nebo užití programových produktů jako část služeb poskytnutých na jiná místa či zařízení, než na kterých mají být nainstalovány a pro které je poskytnuta licence (nebo jejich užití jako součást služeb poskytnutých třetí straně). </w:t>
      </w:r>
    </w:p>
    <w:p w14:paraId="574CC3FA" w14:textId="62B84701" w:rsidR="00FE2AD2" w:rsidRPr="00DC1F73" w:rsidRDefault="00B462B8" w:rsidP="00DC1F73">
      <w:pPr>
        <w:pStyle w:val="Odstavecseseznamem"/>
        <w:numPr>
          <w:ilvl w:val="1"/>
          <w:numId w:val="26"/>
        </w:numPr>
        <w:spacing w:before="0" w:after="0"/>
        <w:ind w:left="567" w:hanging="567"/>
        <w:rPr>
          <w:rFonts w:ascii="Arial" w:hAnsi="Arial" w:cs="Arial"/>
          <w:sz w:val="20"/>
          <w:szCs w:val="20"/>
        </w:rPr>
      </w:pPr>
      <w:r w:rsidRPr="00DC1F73">
        <w:rPr>
          <w:rFonts w:ascii="Arial" w:hAnsi="Arial" w:cs="Arial"/>
          <w:sz w:val="20"/>
          <w:szCs w:val="20"/>
        </w:rPr>
        <w:t>O</w:t>
      </w:r>
      <w:r w:rsidR="00E32196" w:rsidRPr="00DC1F73">
        <w:rPr>
          <w:rFonts w:ascii="Arial" w:hAnsi="Arial" w:cs="Arial"/>
          <w:sz w:val="20"/>
          <w:szCs w:val="20"/>
        </w:rPr>
        <w:t>bjedn</w:t>
      </w:r>
      <w:r w:rsidRPr="00DC1F73">
        <w:rPr>
          <w:rFonts w:ascii="Arial" w:hAnsi="Arial" w:cs="Arial"/>
          <w:sz w:val="20"/>
          <w:szCs w:val="20"/>
        </w:rPr>
        <w:t xml:space="preserve">atel </w:t>
      </w:r>
      <w:r w:rsidR="00623929" w:rsidRPr="00DC1F73">
        <w:rPr>
          <w:rFonts w:ascii="Arial" w:hAnsi="Arial" w:cs="Arial"/>
          <w:sz w:val="20"/>
          <w:szCs w:val="20"/>
        </w:rPr>
        <w:t>není oprávněn programové produkty rozšiřovat a programové produkty nemohou být exportovány.</w:t>
      </w:r>
    </w:p>
    <w:p w14:paraId="38587356" w14:textId="0E791CA6" w:rsidR="00623929" w:rsidRPr="00E07793" w:rsidRDefault="00623929" w:rsidP="00FE2AD2">
      <w:pPr>
        <w:spacing w:before="0"/>
        <w:ind w:left="567" w:hanging="567"/>
        <w:contextualSpacing/>
        <w:rPr>
          <w:rFonts w:ascii="Arial" w:hAnsi="Arial" w:cs="Arial"/>
          <w:sz w:val="20"/>
          <w:szCs w:val="20"/>
        </w:rPr>
      </w:pPr>
      <w:r w:rsidRPr="00E07793">
        <w:rPr>
          <w:rFonts w:ascii="Arial" w:hAnsi="Arial" w:cs="Arial"/>
          <w:sz w:val="20"/>
          <w:szCs w:val="20"/>
        </w:rPr>
        <w:t>2.7</w:t>
      </w:r>
      <w:r w:rsidR="00557CE3" w:rsidRPr="00E07793">
        <w:rPr>
          <w:rFonts w:ascii="Arial" w:hAnsi="Arial" w:cs="Arial"/>
          <w:sz w:val="20"/>
          <w:szCs w:val="20"/>
        </w:rPr>
        <w:t xml:space="preserve">.  </w:t>
      </w:r>
      <w:r w:rsidRPr="00E07793">
        <w:rPr>
          <w:rFonts w:ascii="Arial" w:hAnsi="Arial" w:cs="Arial"/>
          <w:sz w:val="20"/>
          <w:szCs w:val="20"/>
        </w:rPr>
        <w:t xml:space="preserve"> Zdrojový kód, ze kterého je odvozen kód objektů programových produktů, je obchodní tajemství autora. </w:t>
      </w:r>
      <w:r w:rsidR="00557CE3" w:rsidRPr="00E07793">
        <w:rPr>
          <w:rFonts w:ascii="Arial" w:hAnsi="Arial" w:cs="Arial"/>
          <w:sz w:val="20"/>
          <w:szCs w:val="20"/>
        </w:rPr>
        <w:t xml:space="preserve">                   </w:t>
      </w:r>
      <w:r w:rsidR="00B462B8" w:rsidRPr="00E07793">
        <w:rPr>
          <w:rFonts w:ascii="Arial" w:hAnsi="Arial" w:cs="Arial"/>
          <w:sz w:val="20"/>
          <w:szCs w:val="20"/>
        </w:rPr>
        <w:t>O</w:t>
      </w:r>
      <w:r w:rsidR="00E32196" w:rsidRPr="00E07793">
        <w:rPr>
          <w:rFonts w:ascii="Arial" w:hAnsi="Arial" w:cs="Arial"/>
          <w:sz w:val="20"/>
          <w:szCs w:val="20"/>
        </w:rPr>
        <w:t>bjednatel</w:t>
      </w:r>
      <w:r w:rsidR="00B462B8" w:rsidRPr="00E07793">
        <w:rPr>
          <w:rFonts w:ascii="Arial" w:hAnsi="Arial" w:cs="Arial"/>
          <w:sz w:val="20"/>
          <w:szCs w:val="20"/>
        </w:rPr>
        <w:t xml:space="preserve"> </w:t>
      </w:r>
      <w:r w:rsidRPr="00E07793">
        <w:rPr>
          <w:rFonts w:ascii="Arial" w:hAnsi="Arial" w:cs="Arial"/>
          <w:sz w:val="20"/>
          <w:szCs w:val="20"/>
        </w:rPr>
        <w:t>nesmí zpětně sestavovat, zpětně konstruovat ani dekompilovat programové produkty ani se jinak pokusit znovu vytvořit zdrojový kód nebo jeho ekvivalent.</w:t>
      </w:r>
    </w:p>
    <w:p w14:paraId="344D8B5A" w14:textId="467401BF" w:rsidR="00623929" w:rsidRPr="00E07793" w:rsidRDefault="00623929" w:rsidP="00FE2AD2">
      <w:pPr>
        <w:spacing w:before="0" w:after="0"/>
        <w:ind w:left="567" w:hanging="567"/>
        <w:contextualSpacing/>
        <w:rPr>
          <w:rFonts w:ascii="Arial" w:hAnsi="Arial" w:cs="Arial"/>
          <w:sz w:val="20"/>
          <w:szCs w:val="20"/>
        </w:rPr>
      </w:pPr>
      <w:r w:rsidRPr="00E07793">
        <w:rPr>
          <w:rFonts w:ascii="Arial" w:hAnsi="Arial" w:cs="Arial"/>
          <w:sz w:val="20"/>
          <w:szCs w:val="20"/>
        </w:rPr>
        <w:lastRenderedPageBreak/>
        <w:t>2.8</w:t>
      </w:r>
      <w:r w:rsidR="00F25551" w:rsidRPr="00E07793">
        <w:rPr>
          <w:rFonts w:ascii="Arial" w:hAnsi="Arial" w:cs="Arial"/>
          <w:sz w:val="20"/>
          <w:szCs w:val="20"/>
        </w:rPr>
        <w:t xml:space="preserve">.   </w:t>
      </w:r>
      <w:r w:rsidRPr="00E07793">
        <w:rPr>
          <w:rFonts w:ascii="Arial" w:hAnsi="Arial" w:cs="Arial"/>
          <w:sz w:val="20"/>
          <w:szCs w:val="20"/>
        </w:rPr>
        <w:t xml:space="preserve"> </w:t>
      </w:r>
      <w:r w:rsidR="00B462B8" w:rsidRPr="00E07793">
        <w:rPr>
          <w:rFonts w:ascii="Arial" w:hAnsi="Arial" w:cs="Arial"/>
          <w:sz w:val="20"/>
          <w:szCs w:val="20"/>
        </w:rPr>
        <w:t>O</w:t>
      </w:r>
      <w:r w:rsidR="00E32196" w:rsidRPr="00E07793">
        <w:rPr>
          <w:rFonts w:ascii="Arial" w:hAnsi="Arial" w:cs="Arial"/>
          <w:sz w:val="20"/>
          <w:szCs w:val="20"/>
        </w:rPr>
        <w:t>bjedn</w:t>
      </w:r>
      <w:r w:rsidR="00B462B8" w:rsidRPr="00E07793">
        <w:rPr>
          <w:rFonts w:ascii="Arial" w:hAnsi="Arial" w:cs="Arial"/>
          <w:sz w:val="20"/>
          <w:szCs w:val="20"/>
        </w:rPr>
        <w:t>atel</w:t>
      </w:r>
      <w:r w:rsidRPr="00E07793">
        <w:rPr>
          <w:rFonts w:ascii="Arial" w:hAnsi="Arial" w:cs="Arial"/>
          <w:sz w:val="20"/>
          <w:szCs w:val="20"/>
        </w:rPr>
        <w:t xml:space="preserve"> licence a obnovy není oprávněn zhotovovat rozmnoženiny dokumentace k programovým produktům (včetně elektronických rozmnoženin této dokumentace). </w:t>
      </w:r>
      <w:r w:rsidR="00B462B8" w:rsidRPr="00E07793">
        <w:rPr>
          <w:rFonts w:ascii="Arial" w:hAnsi="Arial" w:cs="Arial"/>
          <w:sz w:val="20"/>
          <w:szCs w:val="20"/>
        </w:rPr>
        <w:t>O</w:t>
      </w:r>
      <w:r w:rsidR="00E32196" w:rsidRPr="00E07793">
        <w:rPr>
          <w:rFonts w:ascii="Arial" w:hAnsi="Arial" w:cs="Arial"/>
          <w:sz w:val="20"/>
          <w:szCs w:val="20"/>
        </w:rPr>
        <w:t>bjedna</w:t>
      </w:r>
      <w:r w:rsidR="00B462B8" w:rsidRPr="00E07793">
        <w:rPr>
          <w:rFonts w:ascii="Arial" w:hAnsi="Arial" w:cs="Arial"/>
          <w:sz w:val="20"/>
          <w:szCs w:val="20"/>
        </w:rPr>
        <w:t>tel</w:t>
      </w:r>
      <w:r w:rsidRPr="00E07793">
        <w:rPr>
          <w:rFonts w:ascii="Arial" w:hAnsi="Arial" w:cs="Arial"/>
          <w:sz w:val="20"/>
          <w:szCs w:val="20"/>
        </w:rPr>
        <w:t xml:space="preserve"> obnovy bere na vědomí, že není oprávněn ani k jinému způsobu užití dokumentace k programovým produktům, např. půjčováním či sdělováním veřejnosti.</w:t>
      </w:r>
    </w:p>
    <w:p w14:paraId="1DE7BEC2" w14:textId="7893C26F" w:rsidR="00623929" w:rsidRPr="00E07793" w:rsidRDefault="00623929" w:rsidP="00FE2AD2">
      <w:pPr>
        <w:pStyle w:val="Odstavecseseznamem"/>
        <w:keepLines w:val="0"/>
        <w:numPr>
          <w:ilvl w:val="1"/>
          <w:numId w:val="32"/>
        </w:numPr>
        <w:spacing w:before="0" w:after="0"/>
        <w:ind w:left="567" w:hanging="567"/>
        <w:rPr>
          <w:rFonts w:ascii="Arial" w:hAnsi="Arial" w:cs="Arial"/>
          <w:sz w:val="20"/>
          <w:szCs w:val="20"/>
        </w:rPr>
      </w:pPr>
      <w:r w:rsidRPr="00E07793">
        <w:rPr>
          <w:rFonts w:ascii="Arial" w:hAnsi="Arial" w:cs="Arial"/>
          <w:sz w:val="20"/>
          <w:szCs w:val="20"/>
        </w:rPr>
        <w:t>Na předmět smlouvy je poskytována záruka dle licenčních podmínek autora.</w:t>
      </w:r>
    </w:p>
    <w:p w14:paraId="5E8DE1C1" w14:textId="298E9E11" w:rsidR="00623929" w:rsidRPr="00E07793" w:rsidRDefault="00623929" w:rsidP="00FE2AD2">
      <w:pPr>
        <w:spacing w:before="0"/>
        <w:ind w:left="567" w:hanging="567"/>
        <w:contextualSpacing/>
        <w:rPr>
          <w:rFonts w:ascii="Arial" w:hAnsi="Arial" w:cs="Arial"/>
          <w:sz w:val="20"/>
          <w:szCs w:val="20"/>
        </w:rPr>
      </w:pPr>
      <w:r w:rsidRPr="00E07793">
        <w:rPr>
          <w:rFonts w:ascii="Arial" w:hAnsi="Arial" w:cs="Arial"/>
          <w:sz w:val="20"/>
          <w:szCs w:val="20"/>
        </w:rPr>
        <w:t>2.10</w:t>
      </w:r>
      <w:r w:rsidR="00CD7AB0" w:rsidRPr="00E07793">
        <w:rPr>
          <w:rFonts w:ascii="Arial" w:hAnsi="Arial" w:cs="Arial"/>
          <w:sz w:val="20"/>
          <w:szCs w:val="20"/>
        </w:rPr>
        <w:t xml:space="preserve">. </w:t>
      </w:r>
      <w:r w:rsidR="0006100D" w:rsidRPr="00E07793">
        <w:rPr>
          <w:rFonts w:ascii="Arial" w:hAnsi="Arial" w:cs="Arial"/>
          <w:sz w:val="20"/>
          <w:szCs w:val="20"/>
        </w:rPr>
        <w:t>Poskytovatel</w:t>
      </w:r>
      <w:r w:rsidRPr="00E07793">
        <w:rPr>
          <w:rFonts w:ascii="Arial" w:hAnsi="Arial" w:cs="Arial"/>
          <w:sz w:val="20"/>
          <w:szCs w:val="20"/>
        </w:rPr>
        <w:t xml:space="preserve"> zajistí poskytnutí služby technické podpory (včetně dostupnosti nejnovějších verzí software) </w:t>
      </w:r>
      <w:r w:rsidR="00CD7AB0" w:rsidRPr="00E07793">
        <w:rPr>
          <w:rFonts w:ascii="Arial" w:hAnsi="Arial" w:cs="Arial"/>
          <w:sz w:val="20"/>
          <w:szCs w:val="20"/>
        </w:rPr>
        <w:t xml:space="preserve">                 </w:t>
      </w:r>
      <w:r w:rsidRPr="00E07793">
        <w:rPr>
          <w:rFonts w:ascii="Arial" w:hAnsi="Arial" w:cs="Arial"/>
          <w:sz w:val="20"/>
          <w:szCs w:val="20"/>
        </w:rPr>
        <w:t>na předmět smlouvy po celou dobu platnosti této smlouvy.</w:t>
      </w:r>
    </w:p>
    <w:p w14:paraId="041A9BAF" w14:textId="560A9A6A" w:rsidR="00623929" w:rsidRPr="00E07793" w:rsidRDefault="00623929" w:rsidP="00FE2AD2">
      <w:pPr>
        <w:spacing w:before="0"/>
        <w:ind w:left="567" w:hanging="567"/>
        <w:contextualSpacing/>
        <w:rPr>
          <w:rFonts w:ascii="Arial" w:hAnsi="Arial" w:cs="Arial"/>
          <w:sz w:val="20"/>
          <w:szCs w:val="20"/>
        </w:rPr>
      </w:pPr>
      <w:r w:rsidRPr="00E07793">
        <w:rPr>
          <w:rFonts w:ascii="Arial" w:hAnsi="Arial" w:cs="Arial"/>
          <w:sz w:val="20"/>
          <w:szCs w:val="20"/>
        </w:rPr>
        <w:t>2.11</w:t>
      </w:r>
      <w:r w:rsidR="00CD7AB0" w:rsidRPr="00E07793">
        <w:rPr>
          <w:rFonts w:ascii="Arial" w:hAnsi="Arial" w:cs="Arial"/>
          <w:sz w:val="20"/>
          <w:szCs w:val="20"/>
        </w:rPr>
        <w:t xml:space="preserve">.  </w:t>
      </w:r>
      <w:r w:rsidR="0006100D" w:rsidRPr="00E07793">
        <w:rPr>
          <w:rFonts w:ascii="Arial" w:hAnsi="Arial" w:cs="Arial"/>
          <w:sz w:val="20"/>
          <w:szCs w:val="20"/>
        </w:rPr>
        <w:t>Poskytovatel</w:t>
      </w:r>
      <w:r w:rsidRPr="00E07793">
        <w:rPr>
          <w:rFonts w:ascii="Arial" w:hAnsi="Arial" w:cs="Arial"/>
          <w:sz w:val="20"/>
          <w:szCs w:val="20"/>
        </w:rPr>
        <w:t xml:space="preserve"> je povinen informovat </w:t>
      </w:r>
      <w:r w:rsidR="00B462B8" w:rsidRPr="00E07793">
        <w:rPr>
          <w:rFonts w:ascii="Arial" w:hAnsi="Arial" w:cs="Arial"/>
          <w:sz w:val="20"/>
          <w:szCs w:val="20"/>
        </w:rPr>
        <w:t>o</w:t>
      </w:r>
      <w:r w:rsidR="00E32196" w:rsidRPr="00E07793">
        <w:rPr>
          <w:rFonts w:ascii="Arial" w:hAnsi="Arial" w:cs="Arial"/>
          <w:sz w:val="20"/>
          <w:szCs w:val="20"/>
        </w:rPr>
        <w:t>bjedn</w:t>
      </w:r>
      <w:r w:rsidR="00B462B8" w:rsidRPr="00E07793">
        <w:rPr>
          <w:rFonts w:ascii="Arial" w:hAnsi="Arial" w:cs="Arial"/>
          <w:sz w:val="20"/>
          <w:szCs w:val="20"/>
        </w:rPr>
        <w:t>atele</w:t>
      </w:r>
      <w:r w:rsidRPr="00E07793">
        <w:rPr>
          <w:rFonts w:ascii="Arial" w:hAnsi="Arial" w:cs="Arial"/>
          <w:sz w:val="20"/>
          <w:szCs w:val="20"/>
        </w:rPr>
        <w:t xml:space="preserve"> o nových verzích, updatech, vylepšeních, modifikacích a/nebo opravách chyb zavedených do programových produktů a jeho dalších softwarových systémů.  </w:t>
      </w:r>
    </w:p>
    <w:p w14:paraId="0BD331A3" w14:textId="6FD2C1D3" w:rsidR="00623929" w:rsidRPr="00E07793" w:rsidRDefault="00623929" w:rsidP="00FE2AD2">
      <w:pPr>
        <w:autoSpaceDE w:val="0"/>
        <w:autoSpaceDN w:val="0"/>
        <w:spacing w:before="0"/>
        <w:ind w:left="567" w:hanging="567"/>
        <w:contextualSpacing/>
        <w:rPr>
          <w:rFonts w:ascii="Arial" w:hAnsi="Arial" w:cs="Arial"/>
          <w:sz w:val="20"/>
          <w:szCs w:val="20"/>
        </w:rPr>
      </w:pPr>
      <w:r w:rsidRPr="00E07793">
        <w:rPr>
          <w:rFonts w:ascii="Arial" w:hAnsi="Arial" w:cs="Arial"/>
          <w:sz w:val="20"/>
          <w:szCs w:val="20"/>
        </w:rPr>
        <w:t>2.12</w:t>
      </w:r>
      <w:r w:rsidR="00CD7AB0" w:rsidRPr="00E07793">
        <w:rPr>
          <w:rFonts w:ascii="Arial" w:hAnsi="Arial" w:cs="Arial"/>
          <w:sz w:val="20"/>
          <w:szCs w:val="20"/>
        </w:rPr>
        <w:t xml:space="preserve">. </w:t>
      </w:r>
      <w:r w:rsidRPr="00E07793">
        <w:rPr>
          <w:rFonts w:ascii="Arial" w:hAnsi="Arial" w:cs="Arial"/>
          <w:sz w:val="20"/>
          <w:szCs w:val="20"/>
        </w:rPr>
        <w:t xml:space="preserve"> </w:t>
      </w:r>
      <w:r w:rsidR="00E32196" w:rsidRPr="00E07793">
        <w:rPr>
          <w:rFonts w:ascii="Arial" w:hAnsi="Arial" w:cs="Arial"/>
          <w:sz w:val="20"/>
          <w:szCs w:val="20"/>
        </w:rPr>
        <w:t xml:space="preserve"> </w:t>
      </w:r>
      <w:r w:rsidRPr="00E07793">
        <w:rPr>
          <w:rFonts w:ascii="Arial" w:hAnsi="Arial" w:cs="Arial"/>
          <w:bCs/>
          <w:iCs/>
          <w:sz w:val="20"/>
          <w:szCs w:val="20"/>
        </w:rPr>
        <w:t xml:space="preserve">Po celou dobu trvání této smlouvy </w:t>
      </w:r>
      <w:r w:rsidR="0006100D" w:rsidRPr="00E07793">
        <w:rPr>
          <w:rFonts w:ascii="Arial" w:hAnsi="Arial" w:cs="Arial"/>
          <w:bCs/>
          <w:iCs/>
          <w:sz w:val="20"/>
          <w:szCs w:val="20"/>
        </w:rPr>
        <w:t>poskytovatel</w:t>
      </w:r>
      <w:r w:rsidRPr="00E07793">
        <w:rPr>
          <w:rFonts w:ascii="Arial" w:hAnsi="Arial" w:cs="Arial"/>
          <w:bCs/>
          <w:iCs/>
          <w:sz w:val="20"/>
          <w:szCs w:val="20"/>
        </w:rPr>
        <w:t xml:space="preserve"> zajistí přístup vždy k nejnovější verzi programových produktů ve formě aktualizací, oprav, vylepšení a dalších forem úprav, které budou autorem v rozhodném období vydány.</w:t>
      </w:r>
    </w:p>
    <w:p w14:paraId="51C9A3CD" w14:textId="77777777" w:rsidR="00196F4D" w:rsidRPr="00E07793" w:rsidRDefault="00196F4D" w:rsidP="006C0A2E">
      <w:pPr>
        <w:pStyle w:val="Nadpis1"/>
        <w:rPr>
          <w:rFonts w:ascii="Arial" w:hAnsi="Arial" w:cs="Arial"/>
          <w:sz w:val="20"/>
          <w:szCs w:val="20"/>
        </w:rPr>
      </w:pPr>
      <w:bookmarkStart w:id="10" w:name="_Ref413250010"/>
      <w:r w:rsidRPr="00E07793">
        <w:rPr>
          <w:rFonts w:ascii="Arial" w:hAnsi="Arial" w:cs="Arial"/>
          <w:sz w:val="20"/>
          <w:szCs w:val="20"/>
        </w:rPr>
        <w:t>DOBA A MÍSTO DODÁNÍ</w:t>
      </w:r>
      <w:bookmarkEnd w:id="10"/>
    </w:p>
    <w:p w14:paraId="5750996B" w14:textId="4F8B0223" w:rsidR="00D06C1E" w:rsidRPr="00E07793" w:rsidRDefault="00D06C1E" w:rsidP="00A92482">
      <w:pPr>
        <w:spacing w:before="0" w:line="324" w:lineRule="auto"/>
        <w:ind w:left="567" w:hanging="567"/>
        <w:contextualSpacing/>
        <w:rPr>
          <w:rFonts w:ascii="Arial" w:hAnsi="Arial" w:cs="Arial"/>
          <w:color w:val="FF0000"/>
          <w:sz w:val="20"/>
          <w:szCs w:val="20"/>
        </w:rPr>
      </w:pPr>
      <w:r w:rsidRPr="00E07793">
        <w:rPr>
          <w:rFonts w:ascii="Arial" w:hAnsi="Arial" w:cs="Arial"/>
          <w:sz w:val="20"/>
          <w:szCs w:val="20"/>
        </w:rPr>
        <w:t>3.1</w:t>
      </w:r>
      <w:r w:rsidR="00CC5636" w:rsidRPr="00E07793">
        <w:rPr>
          <w:rFonts w:ascii="Arial" w:hAnsi="Arial" w:cs="Arial"/>
          <w:sz w:val="20"/>
          <w:szCs w:val="20"/>
        </w:rPr>
        <w:t xml:space="preserve">.    </w:t>
      </w:r>
      <w:r w:rsidRPr="00E07793">
        <w:rPr>
          <w:rFonts w:ascii="Arial" w:hAnsi="Arial" w:cs="Arial"/>
          <w:sz w:val="20"/>
          <w:szCs w:val="20"/>
        </w:rPr>
        <w:t xml:space="preserve"> </w:t>
      </w:r>
      <w:r w:rsidR="0006100D" w:rsidRPr="00E07793">
        <w:rPr>
          <w:rFonts w:ascii="Arial" w:hAnsi="Arial" w:cs="Arial"/>
          <w:sz w:val="20"/>
          <w:szCs w:val="20"/>
        </w:rPr>
        <w:t>Poskytovatel</w:t>
      </w:r>
      <w:r w:rsidRPr="00E07793">
        <w:rPr>
          <w:rFonts w:ascii="Arial" w:hAnsi="Arial" w:cs="Arial"/>
          <w:sz w:val="20"/>
          <w:szCs w:val="20"/>
        </w:rPr>
        <w:t xml:space="preserve"> se zavazuje, že dodá </w:t>
      </w:r>
      <w:r w:rsidR="00CA00BC" w:rsidRPr="00E07793">
        <w:rPr>
          <w:rFonts w:ascii="Arial" w:hAnsi="Arial" w:cs="Arial"/>
          <w:sz w:val="20"/>
          <w:szCs w:val="20"/>
        </w:rPr>
        <w:t>o</w:t>
      </w:r>
      <w:r w:rsidR="00D01B00" w:rsidRPr="00E07793">
        <w:rPr>
          <w:rFonts w:ascii="Arial" w:hAnsi="Arial" w:cs="Arial"/>
          <w:sz w:val="20"/>
          <w:szCs w:val="20"/>
        </w:rPr>
        <w:t>bjedn</w:t>
      </w:r>
      <w:r w:rsidR="00CA00BC" w:rsidRPr="00E07793">
        <w:rPr>
          <w:rFonts w:ascii="Arial" w:hAnsi="Arial" w:cs="Arial"/>
          <w:sz w:val="20"/>
          <w:szCs w:val="20"/>
        </w:rPr>
        <w:t>ateli</w:t>
      </w:r>
      <w:r w:rsidRPr="00E07793">
        <w:rPr>
          <w:rFonts w:ascii="Arial" w:hAnsi="Arial" w:cs="Arial"/>
          <w:sz w:val="20"/>
          <w:szCs w:val="20"/>
        </w:rPr>
        <w:t xml:space="preserve"> předmět plnění a splní veškeré povinnosti dle čl. II. této smlouvy nejpozději </w:t>
      </w:r>
      <w:r w:rsidRPr="00E07793">
        <w:rPr>
          <w:rFonts w:ascii="Arial" w:hAnsi="Arial" w:cs="Arial"/>
          <w:b/>
          <w:sz w:val="20"/>
          <w:szCs w:val="20"/>
        </w:rPr>
        <w:t>do 14 pracovních dnů ode dne nabytí účinnosti smlouvy</w:t>
      </w:r>
      <w:r w:rsidRPr="00E07793">
        <w:rPr>
          <w:rFonts w:ascii="Arial" w:hAnsi="Arial" w:cs="Arial"/>
          <w:sz w:val="20"/>
          <w:szCs w:val="20"/>
        </w:rPr>
        <w:t xml:space="preserve">. </w:t>
      </w:r>
    </w:p>
    <w:p w14:paraId="4A1A77EF" w14:textId="078DA028" w:rsidR="00D06C1E" w:rsidRPr="00E07793" w:rsidRDefault="00D06C1E" w:rsidP="00A92482">
      <w:pPr>
        <w:spacing w:before="0"/>
        <w:ind w:left="567" w:hanging="567"/>
        <w:contextualSpacing/>
        <w:rPr>
          <w:rFonts w:ascii="Arial" w:hAnsi="Arial" w:cs="Arial"/>
          <w:sz w:val="20"/>
          <w:szCs w:val="20"/>
        </w:rPr>
      </w:pPr>
      <w:r w:rsidRPr="00E07793">
        <w:rPr>
          <w:rFonts w:ascii="Arial" w:hAnsi="Arial" w:cs="Arial"/>
          <w:sz w:val="20"/>
          <w:szCs w:val="20"/>
        </w:rPr>
        <w:t>3.2</w:t>
      </w:r>
      <w:r w:rsidR="0001129B" w:rsidRPr="00E07793">
        <w:rPr>
          <w:rFonts w:ascii="Arial" w:hAnsi="Arial" w:cs="Arial"/>
          <w:sz w:val="20"/>
          <w:szCs w:val="20"/>
        </w:rPr>
        <w:t xml:space="preserve">.   </w:t>
      </w:r>
      <w:r w:rsidRPr="00E07793">
        <w:rPr>
          <w:rFonts w:ascii="Arial" w:hAnsi="Arial" w:cs="Arial"/>
          <w:sz w:val="20"/>
          <w:szCs w:val="20"/>
        </w:rPr>
        <w:t xml:space="preserve"> Smluvní strany ujednávají dobu plnění dle této smlouvy na období od </w:t>
      </w:r>
      <w:r w:rsidR="00552CA7">
        <w:rPr>
          <w:rFonts w:ascii="Arial" w:hAnsi="Arial" w:cs="Arial"/>
          <w:sz w:val="20"/>
          <w:szCs w:val="20"/>
        </w:rPr>
        <w:t>30</w:t>
      </w:r>
      <w:r w:rsidRPr="00E07793">
        <w:rPr>
          <w:rFonts w:ascii="Arial" w:hAnsi="Arial" w:cs="Arial"/>
          <w:sz w:val="20"/>
          <w:szCs w:val="20"/>
        </w:rPr>
        <w:t>.</w:t>
      </w:r>
      <w:r w:rsidR="00552CA7">
        <w:rPr>
          <w:rFonts w:ascii="Arial" w:hAnsi="Arial" w:cs="Arial"/>
          <w:sz w:val="20"/>
          <w:szCs w:val="20"/>
        </w:rPr>
        <w:t>6</w:t>
      </w:r>
      <w:r w:rsidRPr="00E07793">
        <w:rPr>
          <w:rFonts w:ascii="Arial" w:hAnsi="Arial" w:cs="Arial"/>
          <w:sz w:val="20"/>
          <w:szCs w:val="20"/>
        </w:rPr>
        <w:t>.202</w:t>
      </w:r>
      <w:r w:rsidR="00DC1F73">
        <w:rPr>
          <w:rFonts w:ascii="Arial" w:hAnsi="Arial" w:cs="Arial"/>
          <w:sz w:val="20"/>
          <w:szCs w:val="20"/>
        </w:rPr>
        <w:t>6</w:t>
      </w:r>
      <w:r w:rsidRPr="00E07793">
        <w:rPr>
          <w:rFonts w:ascii="Arial" w:hAnsi="Arial" w:cs="Arial"/>
          <w:sz w:val="20"/>
          <w:szCs w:val="20"/>
        </w:rPr>
        <w:t xml:space="preserve"> do </w:t>
      </w:r>
      <w:r w:rsidR="00552CA7">
        <w:rPr>
          <w:rFonts w:ascii="Arial" w:hAnsi="Arial" w:cs="Arial"/>
          <w:sz w:val="20"/>
          <w:szCs w:val="20"/>
        </w:rPr>
        <w:t>29</w:t>
      </w:r>
      <w:r w:rsidRPr="00E07793">
        <w:rPr>
          <w:rFonts w:ascii="Arial" w:hAnsi="Arial" w:cs="Arial"/>
          <w:sz w:val="20"/>
          <w:szCs w:val="20"/>
        </w:rPr>
        <w:t>.6.202</w:t>
      </w:r>
      <w:r w:rsidR="00DC1F73">
        <w:rPr>
          <w:rFonts w:ascii="Arial" w:hAnsi="Arial" w:cs="Arial"/>
          <w:sz w:val="20"/>
          <w:szCs w:val="20"/>
        </w:rPr>
        <w:t>7</w:t>
      </w:r>
      <w:r w:rsidRPr="00E07793">
        <w:rPr>
          <w:rFonts w:ascii="Arial" w:hAnsi="Arial" w:cs="Arial"/>
          <w:sz w:val="20"/>
          <w:szCs w:val="20"/>
        </w:rPr>
        <w:t xml:space="preserve"> (dále také jako „doba plnění“).</w:t>
      </w:r>
    </w:p>
    <w:p w14:paraId="389B2672" w14:textId="69DC5FCC" w:rsidR="00D06C1E" w:rsidRPr="00E07793" w:rsidRDefault="00D06C1E" w:rsidP="00A92482">
      <w:pPr>
        <w:spacing w:before="0" w:line="324" w:lineRule="auto"/>
        <w:ind w:left="567" w:hanging="567"/>
        <w:contextualSpacing/>
        <w:rPr>
          <w:rFonts w:ascii="Arial" w:hAnsi="Arial" w:cs="Arial"/>
          <w:sz w:val="20"/>
          <w:szCs w:val="20"/>
        </w:rPr>
      </w:pPr>
      <w:r w:rsidRPr="00E07793">
        <w:rPr>
          <w:rFonts w:ascii="Arial" w:hAnsi="Arial" w:cs="Arial"/>
          <w:sz w:val="20"/>
          <w:szCs w:val="20"/>
        </w:rPr>
        <w:t>3.3</w:t>
      </w:r>
      <w:r w:rsidR="0001129B" w:rsidRPr="00E07793">
        <w:rPr>
          <w:rFonts w:ascii="Arial" w:hAnsi="Arial" w:cs="Arial"/>
          <w:sz w:val="20"/>
          <w:szCs w:val="20"/>
        </w:rPr>
        <w:t xml:space="preserve">.   </w:t>
      </w:r>
      <w:r w:rsidRPr="00E07793">
        <w:rPr>
          <w:rFonts w:ascii="Arial" w:hAnsi="Arial" w:cs="Arial"/>
          <w:sz w:val="20"/>
          <w:szCs w:val="20"/>
        </w:rPr>
        <w:t xml:space="preserve"> Místem plnění všech závazků </w:t>
      </w:r>
      <w:r w:rsidR="0006100D" w:rsidRPr="00E07793">
        <w:rPr>
          <w:rFonts w:ascii="Arial" w:hAnsi="Arial" w:cs="Arial"/>
          <w:sz w:val="20"/>
          <w:szCs w:val="20"/>
        </w:rPr>
        <w:t>poskytovatel</w:t>
      </w:r>
      <w:r w:rsidRPr="00E07793">
        <w:rPr>
          <w:rFonts w:ascii="Arial" w:hAnsi="Arial" w:cs="Arial"/>
          <w:sz w:val="20"/>
          <w:szCs w:val="20"/>
        </w:rPr>
        <w:t xml:space="preserve">e stanovených touto smlouvou je: České vysoké učení technické </w:t>
      </w:r>
      <w:r w:rsidR="0001129B" w:rsidRPr="00E07793">
        <w:rPr>
          <w:rFonts w:ascii="Arial" w:hAnsi="Arial" w:cs="Arial"/>
          <w:sz w:val="20"/>
          <w:szCs w:val="20"/>
        </w:rPr>
        <w:t xml:space="preserve">             </w:t>
      </w:r>
      <w:r w:rsidRPr="00E07793">
        <w:rPr>
          <w:rFonts w:ascii="Arial" w:hAnsi="Arial" w:cs="Arial"/>
          <w:sz w:val="20"/>
          <w:szCs w:val="20"/>
        </w:rPr>
        <w:t>v Praze, Výpočetní a informační centrum, Jugoslávských partyzánů 1580/3, 160 00 Praha 6 - Dejvice.</w:t>
      </w:r>
    </w:p>
    <w:p w14:paraId="0A905926" w14:textId="543AAA48" w:rsidR="00196F4D" w:rsidRPr="00E07793" w:rsidRDefault="00D06C1E" w:rsidP="006C0A2E">
      <w:pPr>
        <w:pStyle w:val="Nadpis1"/>
        <w:rPr>
          <w:rFonts w:ascii="Arial" w:hAnsi="Arial" w:cs="Arial"/>
          <w:sz w:val="20"/>
          <w:szCs w:val="20"/>
        </w:rPr>
      </w:pPr>
      <w:bookmarkStart w:id="11" w:name="_Ref413250039"/>
      <w:r w:rsidRPr="00E07793">
        <w:rPr>
          <w:rFonts w:ascii="Arial" w:hAnsi="Arial" w:cs="Arial"/>
          <w:sz w:val="20"/>
          <w:szCs w:val="20"/>
        </w:rPr>
        <w:t>SMLUVNÍ</w:t>
      </w:r>
      <w:r w:rsidR="00196F4D" w:rsidRPr="00E07793">
        <w:rPr>
          <w:rFonts w:ascii="Arial" w:hAnsi="Arial" w:cs="Arial"/>
          <w:sz w:val="20"/>
          <w:szCs w:val="20"/>
        </w:rPr>
        <w:t xml:space="preserve"> CENA</w:t>
      </w:r>
      <w:bookmarkEnd w:id="11"/>
      <w:r w:rsidRPr="00E07793">
        <w:rPr>
          <w:rFonts w:ascii="Arial" w:hAnsi="Arial" w:cs="Arial"/>
          <w:sz w:val="20"/>
          <w:szCs w:val="20"/>
        </w:rPr>
        <w:t xml:space="preserve"> A PLATEBNÍ PODMÍNKY</w:t>
      </w:r>
    </w:p>
    <w:p w14:paraId="405246AE" w14:textId="4DEA9EC0" w:rsidR="00D40C54" w:rsidRPr="00E07793" w:rsidRDefault="00B201AA" w:rsidP="006C0A2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O</w:t>
      </w:r>
      <w:r w:rsidR="00D01B00" w:rsidRPr="00E07793">
        <w:rPr>
          <w:rFonts w:ascii="Arial" w:hAnsi="Arial" w:cs="Arial"/>
          <w:sz w:val="20"/>
          <w:szCs w:val="20"/>
        </w:rPr>
        <w:t>bjedn</w:t>
      </w:r>
      <w:r w:rsidRPr="00E07793">
        <w:rPr>
          <w:rFonts w:ascii="Arial" w:hAnsi="Arial" w:cs="Arial"/>
          <w:sz w:val="20"/>
          <w:szCs w:val="20"/>
        </w:rPr>
        <w:t>atel</w:t>
      </w:r>
      <w:r w:rsidR="00196F4D" w:rsidRPr="00E07793">
        <w:rPr>
          <w:rFonts w:ascii="Arial" w:hAnsi="Arial" w:cs="Arial"/>
          <w:sz w:val="20"/>
          <w:szCs w:val="20"/>
        </w:rPr>
        <w:t xml:space="preserve"> se za předmět plnění uvedený v článku </w:t>
      </w:r>
      <w:r w:rsidR="00196F4D" w:rsidRPr="00E07793">
        <w:rPr>
          <w:rFonts w:ascii="Arial" w:hAnsi="Arial" w:cs="Arial"/>
          <w:sz w:val="20"/>
          <w:szCs w:val="20"/>
        </w:rPr>
        <w:fldChar w:fldCharType="begin"/>
      </w:r>
      <w:r w:rsidR="00196F4D" w:rsidRPr="00E07793">
        <w:rPr>
          <w:rFonts w:ascii="Arial" w:hAnsi="Arial" w:cs="Arial"/>
          <w:sz w:val="20"/>
          <w:szCs w:val="20"/>
        </w:rPr>
        <w:instrText xml:space="preserve"> REF _Ref413244260 \r \h  \* MERGEFORMAT </w:instrText>
      </w:r>
      <w:r w:rsidR="00196F4D" w:rsidRPr="00E07793">
        <w:rPr>
          <w:rFonts w:ascii="Arial" w:hAnsi="Arial" w:cs="Arial"/>
          <w:sz w:val="20"/>
          <w:szCs w:val="20"/>
        </w:rPr>
      </w:r>
      <w:r w:rsidR="00196F4D" w:rsidRPr="00E07793">
        <w:rPr>
          <w:rFonts w:ascii="Arial" w:hAnsi="Arial" w:cs="Arial"/>
          <w:sz w:val="20"/>
          <w:szCs w:val="20"/>
        </w:rPr>
        <w:fldChar w:fldCharType="separate"/>
      </w:r>
      <w:r w:rsidR="00BD5BC2" w:rsidRPr="00E07793">
        <w:rPr>
          <w:rFonts w:ascii="Arial" w:hAnsi="Arial" w:cs="Arial"/>
          <w:sz w:val="20"/>
          <w:szCs w:val="20"/>
        </w:rPr>
        <w:t>2</w:t>
      </w:r>
      <w:r w:rsidR="00196F4D" w:rsidRPr="00E07793">
        <w:rPr>
          <w:rFonts w:ascii="Arial" w:hAnsi="Arial" w:cs="Arial"/>
          <w:sz w:val="20"/>
          <w:szCs w:val="20"/>
        </w:rPr>
        <w:fldChar w:fldCharType="end"/>
      </w:r>
      <w:r w:rsidR="00196F4D" w:rsidRPr="00E07793">
        <w:rPr>
          <w:rFonts w:ascii="Arial" w:hAnsi="Arial" w:cs="Arial"/>
          <w:sz w:val="20"/>
          <w:szCs w:val="20"/>
        </w:rPr>
        <w:t xml:space="preserve"> této </w:t>
      </w:r>
      <w:r w:rsidRPr="00E07793">
        <w:rPr>
          <w:rFonts w:ascii="Arial" w:hAnsi="Arial" w:cs="Arial"/>
          <w:sz w:val="20"/>
          <w:szCs w:val="20"/>
        </w:rPr>
        <w:t>s</w:t>
      </w:r>
      <w:r w:rsidR="00196F4D" w:rsidRPr="00E07793">
        <w:rPr>
          <w:rFonts w:ascii="Arial" w:hAnsi="Arial" w:cs="Arial"/>
          <w:sz w:val="20"/>
          <w:szCs w:val="20"/>
        </w:rPr>
        <w:t xml:space="preserve">mlouvy zavazuje </w:t>
      </w:r>
      <w:r w:rsidRPr="00E07793">
        <w:rPr>
          <w:rFonts w:ascii="Arial" w:hAnsi="Arial" w:cs="Arial"/>
          <w:sz w:val="20"/>
          <w:szCs w:val="20"/>
        </w:rPr>
        <w:t>p</w:t>
      </w:r>
      <w:r w:rsidR="004A2FCA" w:rsidRPr="00E07793">
        <w:rPr>
          <w:rFonts w:ascii="Arial" w:hAnsi="Arial" w:cs="Arial"/>
          <w:sz w:val="20"/>
          <w:szCs w:val="20"/>
        </w:rPr>
        <w:t>oskytovatel</w:t>
      </w:r>
      <w:r w:rsidR="00D06C1E" w:rsidRPr="00E07793">
        <w:rPr>
          <w:rFonts w:ascii="Arial" w:hAnsi="Arial" w:cs="Arial"/>
          <w:sz w:val="20"/>
          <w:szCs w:val="20"/>
        </w:rPr>
        <w:t>i</w:t>
      </w:r>
      <w:r w:rsidR="00196F4D" w:rsidRPr="00E07793">
        <w:rPr>
          <w:rFonts w:ascii="Arial" w:hAnsi="Arial" w:cs="Arial"/>
          <w:sz w:val="20"/>
          <w:szCs w:val="20"/>
        </w:rPr>
        <w:t xml:space="preserve"> zaplatit </w:t>
      </w:r>
      <w:r w:rsidR="00D40C54" w:rsidRPr="00E07793">
        <w:rPr>
          <w:rFonts w:ascii="Arial" w:hAnsi="Arial" w:cs="Arial"/>
          <w:sz w:val="20"/>
          <w:szCs w:val="20"/>
        </w:rPr>
        <w:t xml:space="preserve">celkovou </w:t>
      </w:r>
      <w:r w:rsidR="00D06C1E" w:rsidRPr="00E07793">
        <w:rPr>
          <w:rFonts w:ascii="Arial" w:hAnsi="Arial" w:cs="Arial"/>
          <w:sz w:val="20"/>
          <w:szCs w:val="20"/>
        </w:rPr>
        <w:t>smluv</w:t>
      </w:r>
      <w:r w:rsidR="00196F4D" w:rsidRPr="00E07793">
        <w:rPr>
          <w:rFonts w:ascii="Arial" w:hAnsi="Arial" w:cs="Arial"/>
          <w:sz w:val="20"/>
          <w:szCs w:val="20"/>
        </w:rPr>
        <w:t>ní cenu ve výši</w:t>
      </w:r>
      <w:r w:rsidR="00D40C54" w:rsidRPr="00E07793">
        <w:rPr>
          <w:rFonts w:ascii="Arial" w:hAnsi="Arial" w:cs="Arial"/>
          <w:sz w:val="20"/>
          <w:szCs w:val="20"/>
        </w:rPr>
        <w:t>:</w:t>
      </w:r>
    </w:p>
    <w:p w14:paraId="3BC7A89E" w14:textId="198BCCF6" w:rsidR="00D40C54" w:rsidRPr="00E07793" w:rsidRDefault="00B427E1" w:rsidP="007E5431">
      <w:pPr>
        <w:ind w:left="567"/>
        <w:rPr>
          <w:rFonts w:ascii="Arial" w:hAnsi="Arial" w:cs="Arial"/>
          <w:sz w:val="20"/>
          <w:szCs w:val="20"/>
        </w:rPr>
      </w:pPr>
      <w:r w:rsidRPr="00B427E1">
        <w:rPr>
          <w:rFonts w:ascii="Arial" w:hAnsi="Arial" w:cs="Arial"/>
          <w:b/>
          <w:bCs/>
          <w:sz w:val="20"/>
          <w:szCs w:val="20"/>
        </w:rPr>
        <w:t>690 844,00</w:t>
      </w:r>
      <w:r w:rsidR="00F50268" w:rsidRPr="00B427E1">
        <w:rPr>
          <w:rFonts w:ascii="Arial" w:hAnsi="Arial" w:cs="Arial"/>
          <w:b/>
          <w:bCs/>
          <w:sz w:val="20"/>
          <w:szCs w:val="20"/>
        </w:rPr>
        <w:t xml:space="preserve"> </w:t>
      </w:r>
      <w:r w:rsidR="00D40C54" w:rsidRPr="00B427E1">
        <w:rPr>
          <w:rFonts w:ascii="Arial" w:hAnsi="Arial" w:cs="Arial"/>
          <w:b/>
          <w:bCs/>
          <w:sz w:val="20"/>
          <w:szCs w:val="20"/>
        </w:rPr>
        <w:t>bez DPH</w:t>
      </w:r>
      <w:r w:rsidR="00D40C54" w:rsidRPr="00B427E1">
        <w:rPr>
          <w:rFonts w:ascii="Arial" w:hAnsi="Arial" w:cs="Arial"/>
          <w:sz w:val="20"/>
          <w:szCs w:val="20"/>
        </w:rPr>
        <w:t xml:space="preserve"> (slovy</w:t>
      </w:r>
      <w:r w:rsidR="00EE3CDD" w:rsidRPr="00B427E1">
        <w:rPr>
          <w:rFonts w:ascii="Arial" w:hAnsi="Arial" w:cs="Arial"/>
          <w:sz w:val="20"/>
          <w:szCs w:val="20"/>
        </w:rPr>
        <w:t xml:space="preserve"> </w:t>
      </w:r>
      <w:r>
        <w:rPr>
          <w:rFonts w:ascii="Arial" w:hAnsi="Arial" w:cs="Arial"/>
          <w:sz w:val="20"/>
          <w:szCs w:val="20"/>
        </w:rPr>
        <w:t>Š</w:t>
      </w:r>
      <w:r w:rsidRPr="00B427E1">
        <w:rPr>
          <w:rFonts w:ascii="Arial" w:hAnsi="Arial" w:cs="Arial"/>
          <w:sz w:val="20"/>
          <w:szCs w:val="20"/>
        </w:rPr>
        <w:t>est set devadesát tisíc osm set čtyřicet čtyři korun českých</w:t>
      </w:r>
      <w:r w:rsidR="00D40C54" w:rsidRPr="00B427E1">
        <w:rPr>
          <w:rFonts w:ascii="Arial" w:hAnsi="Arial" w:cs="Arial"/>
          <w:sz w:val="20"/>
          <w:szCs w:val="20"/>
        </w:rPr>
        <w:t>)</w:t>
      </w:r>
    </w:p>
    <w:p w14:paraId="6CAB0FD0" w14:textId="6FDA60BC" w:rsidR="00C73C66" w:rsidRPr="00E07793" w:rsidRDefault="00B427E1" w:rsidP="00C73C66">
      <w:pPr>
        <w:ind w:left="567"/>
        <w:rPr>
          <w:rFonts w:ascii="Arial" w:hAnsi="Arial" w:cs="Arial"/>
          <w:bCs/>
          <w:sz w:val="20"/>
          <w:szCs w:val="20"/>
        </w:rPr>
      </w:pPr>
      <w:r w:rsidRPr="00B427E1">
        <w:rPr>
          <w:rFonts w:ascii="Arial" w:hAnsi="Arial" w:cs="Arial"/>
          <w:sz w:val="20"/>
          <w:szCs w:val="20"/>
        </w:rPr>
        <w:t>145 077,24</w:t>
      </w:r>
      <w:r>
        <w:rPr>
          <w:rFonts w:ascii="Arial" w:hAnsi="Arial" w:cs="Arial"/>
          <w:sz w:val="20"/>
          <w:szCs w:val="20"/>
        </w:rPr>
        <w:t xml:space="preserve"> </w:t>
      </w:r>
      <w:r w:rsidR="00D40C54" w:rsidRPr="00E07793">
        <w:rPr>
          <w:rFonts w:ascii="Arial" w:hAnsi="Arial" w:cs="Arial"/>
          <w:sz w:val="20"/>
          <w:szCs w:val="20"/>
        </w:rPr>
        <w:t xml:space="preserve">DPH v zákonné výši </w:t>
      </w:r>
      <w:r w:rsidR="00C73C66" w:rsidRPr="00E07793">
        <w:rPr>
          <w:rFonts w:ascii="Arial" w:hAnsi="Arial" w:cs="Arial"/>
          <w:bCs/>
          <w:sz w:val="20"/>
          <w:szCs w:val="20"/>
        </w:rPr>
        <w:t xml:space="preserve">(slovy </w:t>
      </w:r>
      <w:r>
        <w:rPr>
          <w:rFonts w:ascii="Arial" w:hAnsi="Arial" w:cs="Arial"/>
          <w:bCs/>
          <w:sz w:val="20"/>
          <w:szCs w:val="20"/>
        </w:rPr>
        <w:t>J</w:t>
      </w:r>
      <w:r w:rsidRPr="00B427E1">
        <w:rPr>
          <w:rFonts w:ascii="Arial" w:hAnsi="Arial" w:cs="Arial"/>
          <w:sz w:val="20"/>
          <w:szCs w:val="20"/>
        </w:rPr>
        <w:t>edno sto čtyřicet pět tisíc sedmdesát sedm korun českých dvacet čtyři haléřů</w:t>
      </w:r>
      <w:r w:rsidR="00F50268" w:rsidRPr="00E07793">
        <w:rPr>
          <w:rFonts w:ascii="Arial" w:hAnsi="Arial" w:cs="Arial"/>
          <w:sz w:val="20"/>
          <w:szCs w:val="20"/>
        </w:rPr>
        <w:t xml:space="preserve"> </w:t>
      </w:r>
      <w:r w:rsidR="00C73C66" w:rsidRPr="00E07793">
        <w:rPr>
          <w:rFonts w:ascii="Arial" w:hAnsi="Arial" w:cs="Arial"/>
          <w:bCs/>
          <w:sz w:val="20"/>
          <w:szCs w:val="20"/>
        </w:rPr>
        <w:t>)</w:t>
      </w:r>
    </w:p>
    <w:p w14:paraId="12668661" w14:textId="152ECF0E" w:rsidR="00D40C54" w:rsidRPr="00E07793" w:rsidRDefault="00B427E1" w:rsidP="007E5431">
      <w:pPr>
        <w:ind w:left="567"/>
        <w:rPr>
          <w:rFonts w:ascii="Arial" w:hAnsi="Arial" w:cs="Arial"/>
          <w:sz w:val="20"/>
          <w:szCs w:val="20"/>
        </w:rPr>
      </w:pPr>
      <w:r w:rsidRPr="00B427E1">
        <w:rPr>
          <w:rFonts w:ascii="Arial" w:hAnsi="Arial" w:cs="Arial"/>
          <w:sz w:val="20"/>
          <w:szCs w:val="20"/>
        </w:rPr>
        <w:t>835 921,24</w:t>
      </w:r>
      <w:r w:rsidR="00F50268" w:rsidRPr="00E07793">
        <w:rPr>
          <w:rFonts w:ascii="Arial" w:hAnsi="Arial" w:cs="Arial"/>
          <w:sz w:val="20"/>
          <w:szCs w:val="20"/>
        </w:rPr>
        <w:t xml:space="preserve"> </w:t>
      </w:r>
      <w:r w:rsidR="00D40C54" w:rsidRPr="00E07793">
        <w:rPr>
          <w:rFonts w:ascii="Arial" w:hAnsi="Arial" w:cs="Arial"/>
          <w:sz w:val="20"/>
          <w:szCs w:val="20"/>
        </w:rPr>
        <w:t xml:space="preserve">včetně DPH (slovy </w:t>
      </w:r>
      <w:r>
        <w:rPr>
          <w:rFonts w:ascii="Arial" w:hAnsi="Arial" w:cs="Arial"/>
          <w:sz w:val="20"/>
          <w:szCs w:val="20"/>
        </w:rPr>
        <w:t>O</w:t>
      </w:r>
      <w:r w:rsidRPr="00B427E1">
        <w:rPr>
          <w:rFonts w:ascii="Arial" w:hAnsi="Arial" w:cs="Arial"/>
          <w:sz w:val="20"/>
          <w:szCs w:val="20"/>
        </w:rPr>
        <w:t>sm set třicet pět tisíc devět set dvacet jedna korun českých dvacet čtyři haléřů</w:t>
      </w:r>
      <w:r w:rsidR="00C73C66" w:rsidRPr="00E07793">
        <w:rPr>
          <w:rFonts w:ascii="Arial" w:hAnsi="Arial" w:cs="Arial"/>
          <w:bCs/>
          <w:sz w:val="20"/>
          <w:szCs w:val="20"/>
        </w:rPr>
        <w:t>)</w:t>
      </w:r>
    </w:p>
    <w:p w14:paraId="21FD318E" w14:textId="7077C590" w:rsidR="00D06C1E" w:rsidRPr="00E07793" w:rsidRDefault="00D06C1E" w:rsidP="00EA22CE">
      <w:pPr>
        <w:pStyle w:val="Nadpis1"/>
        <w:numPr>
          <w:ilvl w:val="1"/>
          <w:numId w:val="26"/>
        </w:numPr>
        <w:spacing w:before="0" w:after="0"/>
        <w:ind w:left="567" w:hanging="567"/>
        <w:rPr>
          <w:rFonts w:ascii="Arial" w:hAnsi="Arial" w:cs="Arial"/>
          <w:b w:val="0"/>
          <w:bCs w:val="0"/>
          <w:sz w:val="20"/>
          <w:szCs w:val="20"/>
        </w:rPr>
      </w:pPr>
      <w:r w:rsidRPr="00E07793">
        <w:rPr>
          <w:rFonts w:ascii="Arial" w:hAnsi="Arial" w:cs="Arial"/>
          <w:b w:val="0"/>
          <w:bCs w:val="0"/>
          <w:sz w:val="20"/>
          <w:szCs w:val="20"/>
        </w:rPr>
        <w:t>Smluvní cena je sjednána jako nejvýše přípustná, včetně všech poplatků a veškerých dalších nákladů spojených s dodáním předmětu plnění a splněním veškerých povinností dle této smlouvy, tj. provedení řádné</w:t>
      </w:r>
      <w:r w:rsidR="00B201AA" w:rsidRPr="00E07793">
        <w:rPr>
          <w:rFonts w:ascii="Arial" w:hAnsi="Arial" w:cs="Arial"/>
          <w:b w:val="0"/>
          <w:bCs w:val="0"/>
          <w:sz w:val="20"/>
          <w:szCs w:val="20"/>
        </w:rPr>
        <w:t xml:space="preserve">       </w:t>
      </w:r>
      <w:r w:rsidRPr="00E07793">
        <w:rPr>
          <w:rFonts w:ascii="Arial" w:hAnsi="Arial" w:cs="Arial"/>
          <w:b w:val="0"/>
          <w:bCs w:val="0"/>
          <w:sz w:val="20"/>
          <w:szCs w:val="20"/>
        </w:rPr>
        <w:t xml:space="preserve"> instalace a/nebo zpřístupnění instalačního klíče programového produktu, provedení registrace obnovy licencí</w:t>
      </w:r>
      <w:r w:rsidRPr="00E07793">
        <w:rPr>
          <w:rFonts w:ascii="Arial" w:hAnsi="Arial" w:cs="Arial"/>
          <w:b w:val="0"/>
          <w:bCs w:val="0"/>
          <w:color w:val="FF0000"/>
          <w:sz w:val="20"/>
          <w:szCs w:val="20"/>
        </w:rPr>
        <w:t xml:space="preserve"> </w:t>
      </w:r>
      <w:r w:rsidRPr="00E07793">
        <w:rPr>
          <w:rFonts w:ascii="Arial" w:hAnsi="Arial" w:cs="Arial"/>
          <w:b w:val="0"/>
          <w:bCs w:val="0"/>
          <w:sz w:val="20"/>
          <w:szCs w:val="20"/>
        </w:rPr>
        <w:t xml:space="preserve">daných produktů. Provedení registrace </w:t>
      </w:r>
      <w:r w:rsidR="0006100D" w:rsidRPr="00E07793">
        <w:rPr>
          <w:rFonts w:ascii="Arial" w:hAnsi="Arial" w:cs="Arial"/>
          <w:b w:val="0"/>
          <w:bCs w:val="0"/>
          <w:sz w:val="20"/>
          <w:szCs w:val="20"/>
        </w:rPr>
        <w:t>poskytovatel</w:t>
      </w:r>
      <w:r w:rsidRPr="00E07793">
        <w:rPr>
          <w:rFonts w:ascii="Arial" w:hAnsi="Arial" w:cs="Arial"/>
          <w:b w:val="0"/>
          <w:bCs w:val="0"/>
          <w:sz w:val="20"/>
          <w:szCs w:val="20"/>
        </w:rPr>
        <w:t xml:space="preserve"> doloží, např. jako přílohu příslušného daňového </w:t>
      </w:r>
      <w:r w:rsidR="00B201AA" w:rsidRPr="00E07793">
        <w:rPr>
          <w:rFonts w:ascii="Arial" w:hAnsi="Arial" w:cs="Arial"/>
          <w:b w:val="0"/>
          <w:bCs w:val="0"/>
          <w:sz w:val="20"/>
          <w:szCs w:val="20"/>
        </w:rPr>
        <w:t xml:space="preserve">                       </w:t>
      </w:r>
      <w:r w:rsidRPr="00E07793">
        <w:rPr>
          <w:rFonts w:ascii="Arial" w:hAnsi="Arial" w:cs="Arial"/>
          <w:b w:val="0"/>
          <w:bCs w:val="0"/>
          <w:sz w:val="20"/>
          <w:szCs w:val="20"/>
        </w:rPr>
        <w:t xml:space="preserve">dokladu. </w:t>
      </w:r>
    </w:p>
    <w:p w14:paraId="24221DDB" w14:textId="7F211274" w:rsidR="00D06C1E" w:rsidRPr="00E07793" w:rsidRDefault="00D06C1E" w:rsidP="006C0A2E">
      <w:pPr>
        <w:pStyle w:val="Odstavecseseznamem"/>
        <w:numPr>
          <w:ilvl w:val="1"/>
          <w:numId w:val="26"/>
        </w:numPr>
        <w:spacing w:before="0"/>
        <w:ind w:left="567" w:hanging="567"/>
        <w:rPr>
          <w:rFonts w:ascii="Arial" w:hAnsi="Arial" w:cs="Arial"/>
          <w:sz w:val="20"/>
          <w:szCs w:val="20"/>
        </w:rPr>
      </w:pPr>
      <w:r w:rsidRPr="00E07793">
        <w:rPr>
          <w:rFonts w:ascii="Arial" w:hAnsi="Arial" w:cs="Arial"/>
          <w:sz w:val="20"/>
          <w:szCs w:val="20"/>
        </w:rPr>
        <w:t xml:space="preserve">Daňový doklad - faktura musí splňovat </w:t>
      </w:r>
      <w:r w:rsidR="00003C46" w:rsidRPr="00E07793">
        <w:rPr>
          <w:rFonts w:ascii="Arial" w:hAnsi="Arial" w:cs="Arial"/>
          <w:sz w:val="20"/>
          <w:szCs w:val="20"/>
        </w:rPr>
        <w:t xml:space="preserve">veškeré podstatné náležitosti dle zvláštních právních předpisů, zejména náležitosti uvedené v § 28 odst. 2 zákona č. 235/2004 Sb., o dani z přidané hodnoty, ve znění pozdějších předpisů, zákona č. 563/1991 Sb., o účetnictví, ve znění pozdějších předpisů a náležitosti obchodní listiny ve smyslu ustanovení § 435 Občanského zákoníku. </w:t>
      </w:r>
      <w:r w:rsidRPr="00E07793">
        <w:rPr>
          <w:rFonts w:ascii="Arial" w:hAnsi="Arial" w:cs="Arial"/>
          <w:sz w:val="20"/>
          <w:szCs w:val="20"/>
        </w:rPr>
        <w:t xml:space="preserve"> V případě, že daňový doklad výše uvedené náležitosti nebude splňovat nebo bude obsahovat nesprávné údaje, včetně chybného vyúčtování poplatku či příslušné sazby DPH, vrátí </w:t>
      </w:r>
      <w:r w:rsidR="0006100D" w:rsidRPr="00E07793">
        <w:rPr>
          <w:rFonts w:ascii="Arial" w:hAnsi="Arial" w:cs="Arial"/>
          <w:sz w:val="20"/>
          <w:szCs w:val="20"/>
        </w:rPr>
        <w:t>poskytovatel</w:t>
      </w:r>
      <w:r w:rsidRPr="00E07793">
        <w:rPr>
          <w:rFonts w:ascii="Arial" w:hAnsi="Arial" w:cs="Arial"/>
          <w:sz w:val="20"/>
          <w:szCs w:val="20"/>
        </w:rPr>
        <w:t xml:space="preserve"> daňový doklad do dne splatnosti daňového dokladu k opravení bez jeho proplacení. Lhůta splatnosti se v takovém případě dnem zpětného odeslání staví a poté počíná běžet znovu ode dne doručení opraveného či nově vyhotoveného daňového dokladu na adresu </w:t>
      </w:r>
      <w:r w:rsidR="0006100D" w:rsidRPr="00E07793">
        <w:rPr>
          <w:rFonts w:ascii="Arial" w:hAnsi="Arial" w:cs="Arial"/>
          <w:sz w:val="20"/>
          <w:szCs w:val="20"/>
        </w:rPr>
        <w:t>poskytovatel</w:t>
      </w:r>
      <w:r w:rsidRPr="00E07793">
        <w:rPr>
          <w:rFonts w:ascii="Arial" w:hAnsi="Arial" w:cs="Arial"/>
          <w:sz w:val="20"/>
          <w:szCs w:val="20"/>
        </w:rPr>
        <w:t>e uvedenou v záhlaví této smlouvy.</w:t>
      </w:r>
    </w:p>
    <w:p w14:paraId="11FCB4D4" w14:textId="2BC0EC29" w:rsidR="00196F4D" w:rsidRPr="00E07793" w:rsidRDefault="00D06C1E" w:rsidP="006C0A2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 xml:space="preserve">Splatnost faktury se sjednává na 14 kalendářních dnů ode dne jejího prokazatelného doručení </w:t>
      </w:r>
      <w:r w:rsidR="0006100D" w:rsidRPr="00E07793">
        <w:rPr>
          <w:rFonts w:ascii="Arial" w:hAnsi="Arial" w:cs="Arial"/>
          <w:sz w:val="20"/>
          <w:szCs w:val="20"/>
        </w:rPr>
        <w:t>poskytovatel</w:t>
      </w:r>
      <w:r w:rsidRPr="00E07793">
        <w:rPr>
          <w:rFonts w:ascii="Arial" w:hAnsi="Arial" w:cs="Arial"/>
          <w:sz w:val="20"/>
          <w:szCs w:val="20"/>
        </w:rPr>
        <w:t>i</w:t>
      </w:r>
      <w:r w:rsidR="001F410D" w:rsidRPr="00E07793">
        <w:rPr>
          <w:rFonts w:ascii="Arial" w:hAnsi="Arial" w:cs="Arial"/>
          <w:sz w:val="20"/>
          <w:szCs w:val="20"/>
        </w:rPr>
        <w:t xml:space="preserve"> do e-mailové schránky </w:t>
      </w:r>
      <w:r w:rsidR="001F410D" w:rsidRPr="00E07793">
        <w:rPr>
          <w:rFonts w:ascii="Arial" w:hAnsi="Arial" w:cs="Arial"/>
          <w:color w:val="0070C0"/>
          <w:sz w:val="20"/>
          <w:szCs w:val="20"/>
          <w:u w:val="single"/>
        </w:rPr>
        <w:t>faktury@vic.cvut.cz</w:t>
      </w:r>
      <w:r w:rsidRPr="00E07793">
        <w:rPr>
          <w:rFonts w:ascii="Arial" w:hAnsi="Arial" w:cs="Arial"/>
          <w:sz w:val="20"/>
          <w:szCs w:val="20"/>
        </w:rPr>
        <w:t>.</w:t>
      </w:r>
    </w:p>
    <w:p w14:paraId="77CBF71D" w14:textId="608AE716" w:rsidR="00D06C1E" w:rsidRPr="00E07793" w:rsidRDefault="00D06C1E" w:rsidP="006C0A2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Z</w:t>
      </w:r>
      <w:r w:rsidRPr="00E07793">
        <w:rPr>
          <w:rFonts w:ascii="Arial" w:hAnsi="Arial" w:cs="Arial"/>
          <w:bCs/>
          <w:sz w:val="20"/>
          <w:szCs w:val="20"/>
        </w:rPr>
        <w:t xml:space="preserve">ávazek zaplatit smluvní cenu je splněn dnem odepsání příslušné částky z účtu </w:t>
      </w:r>
      <w:r w:rsidR="0004734D" w:rsidRPr="00E07793">
        <w:rPr>
          <w:rFonts w:ascii="Arial" w:hAnsi="Arial" w:cs="Arial"/>
          <w:sz w:val="20"/>
          <w:szCs w:val="20"/>
        </w:rPr>
        <w:t>o</w:t>
      </w:r>
      <w:r w:rsidR="00331DC3" w:rsidRPr="00E07793">
        <w:rPr>
          <w:rFonts w:ascii="Arial" w:hAnsi="Arial" w:cs="Arial"/>
          <w:sz w:val="20"/>
          <w:szCs w:val="20"/>
        </w:rPr>
        <w:t>bjedna</w:t>
      </w:r>
      <w:r w:rsidR="0004734D" w:rsidRPr="00E07793">
        <w:rPr>
          <w:rFonts w:ascii="Arial" w:hAnsi="Arial" w:cs="Arial"/>
          <w:sz w:val="20"/>
          <w:szCs w:val="20"/>
        </w:rPr>
        <w:t>tele</w:t>
      </w:r>
      <w:r w:rsidR="0004734D" w:rsidRPr="00E07793">
        <w:rPr>
          <w:rFonts w:ascii="Arial" w:hAnsi="Arial" w:cs="Arial"/>
          <w:bCs/>
          <w:sz w:val="20"/>
          <w:szCs w:val="20"/>
        </w:rPr>
        <w:t xml:space="preserve"> </w:t>
      </w:r>
      <w:r w:rsidRPr="00E07793">
        <w:rPr>
          <w:rFonts w:ascii="Arial" w:hAnsi="Arial" w:cs="Arial"/>
          <w:bCs/>
          <w:sz w:val="20"/>
          <w:szCs w:val="20"/>
        </w:rPr>
        <w:t xml:space="preserve">ve prospěch účtu </w:t>
      </w:r>
      <w:r w:rsidR="0006100D" w:rsidRPr="00E07793">
        <w:rPr>
          <w:rFonts w:ascii="Arial" w:hAnsi="Arial" w:cs="Arial"/>
          <w:bCs/>
          <w:sz w:val="20"/>
          <w:szCs w:val="20"/>
        </w:rPr>
        <w:t>poskytovatel</w:t>
      </w:r>
      <w:r w:rsidRPr="00E07793">
        <w:rPr>
          <w:rFonts w:ascii="Arial" w:hAnsi="Arial" w:cs="Arial"/>
          <w:bCs/>
          <w:sz w:val="20"/>
          <w:szCs w:val="20"/>
        </w:rPr>
        <w:t>e uvedeného v záhlaví této smlouvy. Veškeré platby dle této smlouvy budou</w:t>
      </w:r>
      <w:r w:rsidRPr="00E07793">
        <w:rPr>
          <w:rFonts w:ascii="Arial" w:hAnsi="Arial" w:cs="Arial"/>
          <w:sz w:val="20"/>
          <w:szCs w:val="20"/>
        </w:rPr>
        <w:t xml:space="preserve"> probíhat v české měně.</w:t>
      </w:r>
    </w:p>
    <w:p w14:paraId="107B6465" w14:textId="0E2B9705" w:rsidR="0034130D" w:rsidRPr="00E07793" w:rsidRDefault="004A2FCA" w:rsidP="006C0A2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Poskytovatel</w:t>
      </w:r>
      <w:r w:rsidR="00196F4D" w:rsidRPr="00E07793">
        <w:rPr>
          <w:rFonts w:ascii="Arial" w:hAnsi="Arial" w:cs="Arial"/>
          <w:sz w:val="20"/>
          <w:szCs w:val="20"/>
        </w:rPr>
        <w:t xml:space="preserve"> nese odpovědnost za to, že sazba daně z přidané hodnoty je stanovena v souladu s platnými právními předpisy.</w:t>
      </w:r>
    </w:p>
    <w:p w14:paraId="568FA5FB" w14:textId="30B8D71A" w:rsidR="0034130D" w:rsidRPr="00E07793" w:rsidRDefault="0004734D" w:rsidP="006C0A2E">
      <w:pPr>
        <w:pStyle w:val="Odstavecseseznamem"/>
        <w:numPr>
          <w:ilvl w:val="1"/>
          <w:numId w:val="26"/>
        </w:numPr>
        <w:spacing w:line="324" w:lineRule="auto"/>
        <w:ind w:left="567" w:hanging="567"/>
        <w:rPr>
          <w:rFonts w:ascii="Arial" w:hAnsi="Arial" w:cs="Arial"/>
          <w:sz w:val="20"/>
          <w:szCs w:val="20"/>
        </w:rPr>
      </w:pPr>
      <w:r w:rsidRPr="00E07793">
        <w:rPr>
          <w:rFonts w:ascii="Arial" w:hAnsi="Arial" w:cs="Arial"/>
          <w:sz w:val="20"/>
          <w:szCs w:val="20"/>
        </w:rPr>
        <w:lastRenderedPageBreak/>
        <w:t>O</w:t>
      </w:r>
      <w:r w:rsidR="00331DC3" w:rsidRPr="00E07793">
        <w:rPr>
          <w:rFonts w:ascii="Arial" w:hAnsi="Arial" w:cs="Arial"/>
          <w:sz w:val="20"/>
          <w:szCs w:val="20"/>
        </w:rPr>
        <w:t>bjedna</w:t>
      </w:r>
      <w:r w:rsidRPr="00E07793">
        <w:rPr>
          <w:rFonts w:ascii="Arial" w:hAnsi="Arial" w:cs="Arial"/>
          <w:sz w:val="20"/>
          <w:szCs w:val="20"/>
        </w:rPr>
        <w:t xml:space="preserve">tel </w:t>
      </w:r>
      <w:r w:rsidR="00D06C1E" w:rsidRPr="00E07793">
        <w:rPr>
          <w:rFonts w:ascii="Arial" w:hAnsi="Arial" w:cs="Arial"/>
          <w:sz w:val="20"/>
          <w:szCs w:val="20"/>
        </w:rPr>
        <w:t>neposkytuje zálohy na úhradu ceny plnění.</w:t>
      </w:r>
    </w:p>
    <w:p w14:paraId="5FDF5FEE" w14:textId="5373174E" w:rsidR="0034130D" w:rsidRPr="00E07793" w:rsidRDefault="00C933CE" w:rsidP="00C933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O</w:t>
      </w:r>
      <w:r w:rsidR="00331DC3" w:rsidRPr="00E07793">
        <w:rPr>
          <w:rFonts w:ascii="Arial" w:hAnsi="Arial" w:cs="Arial"/>
          <w:sz w:val="20"/>
          <w:szCs w:val="20"/>
        </w:rPr>
        <w:t>bjedn</w:t>
      </w:r>
      <w:r w:rsidRPr="00E07793">
        <w:rPr>
          <w:rFonts w:ascii="Arial" w:hAnsi="Arial" w:cs="Arial"/>
          <w:sz w:val="20"/>
          <w:szCs w:val="20"/>
        </w:rPr>
        <w:t xml:space="preserve">atel </w:t>
      </w:r>
      <w:r w:rsidR="0034130D" w:rsidRPr="00E07793">
        <w:rPr>
          <w:rFonts w:ascii="Arial" w:hAnsi="Arial" w:cs="Arial"/>
          <w:sz w:val="20"/>
          <w:szCs w:val="20"/>
        </w:rPr>
        <w:t xml:space="preserve">je oprávněn započíst jakoukoli smluvní pokutu, kterou je povinen uhradit </w:t>
      </w:r>
      <w:r w:rsidR="0006100D" w:rsidRPr="00E07793">
        <w:rPr>
          <w:rFonts w:ascii="Arial" w:hAnsi="Arial" w:cs="Arial"/>
          <w:sz w:val="20"/>
          <w:szCs w:val="20"/>
        </w:rPr>
        <w:t>poskytovatel</w:t>
      </w:r>
      <w:r w:rsidR="0034130D" w:rsidRPr="00E07793">
        <w:rPr>
          <w:rFonts w:ascii="Arial" w:hAnsi="Arial" w:cs="Arial"/>
          <w:sz w:val="20"/>
          <w:szCs w:val="20"/>
        </w:rPr>
        <w:t>, proti fakturované smluvní ceně.</w:t>
      </w:r>
    </w:p>
    <w:p w14:paraId="10843E07" w14:textId="17700DD2" w:rsidR="00196F4D" w:rsidRPr="00E07793" w:rsidRDefault="00196F4D" w:rsidP="006C0A2E">
      <w:pPr>
        <w:pStyle w:val="Odstavecseseznamem"/>
        <w:ind w:left="567" w:hanging="567"/>
        <w:rPr>
          <w:rFonts w:ascii="Arial" w:hAnsi="Arial" w:cs="Arial"/>
          <w:sz w:val="20"/>
          <w:szCs w:val="20"/>
        </w:rPr>
      </w:pPr>
    </w:p>
    <w:p w14:paraId="2DE66A0E" w14:textId="29BA4C4C" w:rsidR="00196F4D" w:rsidRPr="00E07793" w:rsidRDefault="00196F4D" w:rsidP="006C0A2E">
      <w:pPr>
        <w:pStyle w:val="Nadpis1"/>
        <w:keepNext w:val="0"/>
        <w:keepLines w:val="0"/>
        <w:rPr>
          <w:rFonts w:ascii="Arial" w:hAnsi="Arial" w:cs="Arial"/>
          <w:sz w:val="20"/>
          <w:szCs w:val="20"/>
        </w:rPr>
      </w:pPr>
      <w:r w:rsidRPr="00E07793">
        <w:rPr>
          <w:rFonts w:ascii="Arial" w:hAnsi="Arial" w:cs="Arial"/>
          <w:sz w:val="20"/>
          <w:szCs w:val="20"/>
        </w:rPr>
        <w:t xml:space="preserve">PRÁVA A POVINNOSTI </w:t>
      </w:r>
      <w:r w:rsidR="00BD0A93" w:rsidRPr="00E07793">
        <w:rPr>
          <w:rFonts w:ascii="Arial" w:hAnsi="Arial" w:cs="Arial"/>
          <w:sz w:val="20"/>
          <w:szCs w:val="20"/>
        </w:rPr>
        <w:t xml:space="preserve">SMLUVNÍCH </w:t>
      </w:r>
      <w:r w:rsidRPr="00E07793">
        <w:rPr>
          <w:rFonts w:ascii="Arial" w:hAnsi="Arial" w:cs="Arial"/>
          <w:sz w:val="20"/>
          <w:szCs w:val="20"/>
        </w:rPr>
        <w:t>STRAN</w:t>
      </w:r>
    </w:p>
    <w:p w14:paraId="7B7F5647" w14:textId="731FBF5B" w:rsidR="00196F4D" w:rsidRPr="00E07793" w:rsidRDefault="00196F4D" w:rsidP="00473BE5">
      <w:pPr>
        <w:pStyle w:val="Odstavecseseznamem"/>
        <w:keepLines w:val="0"/>
        <w:numPr>
          <w:ilvl w:val="1"/>
          <w:numId w:val="26"/>
        </w:numPr>
        <w:ind w:left="567" w:hanging="567"/>
        <w:rPr>
          <w:rFonts w:ascii="Arial" w:hAnsi="Arial" w:cs="Arial"/>
          <w:sz w:val="20"/>
          <w:szCs w:val="20"/>
        </w:rPr>
      </w:pPr>
      <w:r w:rsidRPr="00E07793">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E70968" w:rsidRPr="00E07793">
        <w:rPr>
          <w:rFonts w:ascii="Arial" w:hAnsi="Arial" w:cs="Arial"/>
          <w:sz w:val="20"/>
          <w:szCs w:val="20"/>
        </w:rPr>
        <w:t>s</w:t>
      </w:r>
      <w:r w:rsidRPr="00E07793">
        <w:rPr>
          <w:rFonts w:ascii="Arial" w:hAnsi="Arial" w:cs="Arial"/>
          <w:sz w:val="20"/>
          <w:szCs w:val="20"/>
        </w:rPr>
        <w:t xml:space="preserve">mluvní stranu o veškerých skutečnostech, které jsou nebo mohou být důležité pro řádné plnění této </w:t>
      </w:r>
      <w:r w:rsidR="00E70968" w:rsidRPr="00E07793">
        <w:rPr>
          <w:rFonts w:ascii="Arial" w:hAnsi="Arial" w:cs="Arial"/>
          <w:sz w:val="20"/>
          <w:szCs w:val="20"/>
        </w:rPr>
        <w:t>s</w:t>
      </w:r>
      <w:r w:rsidRPr="00E07793">
        <w:rPr>
          <w:rFonts w:ascii="Arial" w:hAnsi="Arial" w:cs="Arial"/>
          <w:sz w:val="20"/>
          <w:szCs w:val="20"/>
        </w:rPr>
        <w:t>mlouvy.</w:t>
      </w:r>
    </w:p>
    <w:p w14:paraId="5F1DCEAA" w14:textId="394873BB" w:rsidR="00196F4D" w:rsidRPr="00E07793" w:rsidRDefault="00196F4D" w:rsidP="00473BE5">
      <w:pPr>
        <w:pStyle w:val="Odstavecseseznamem"/>
        <w:keepLines w:val="0"/>
        <w:numPr>
          <w:ilvl w:val="1"/>
          <w:numId w:val="26"/>
        </w:numPr>
        <w:ind w:left="567" w:hanging="567"/>
        <w:rPr>
          <w:rFonts w:ascii="Arial" w:hAnsi="Arial" w:cs="Arial"/>
          <w:sz w:val="20"/>
          <w:szCs w:val="20"/>
        </w:rPr>
      </w:pPr>
      <w:r w:rsidRPr="00E07793">
        <w:rPr>
          <w:rFonts w:ascii="Arial" w:hAnsi="Arial" w:cs="Arial"/>
          <w:sz w:val="20"/>
          <w:szCs w:val="20"/>
        </w:rPr>
        <w:t xml:space="preserve">Smluvní strany jsou povinny plnit své závazky vyplývající z této </w:t>
      </w:r>
      <w:r w:rsidR="00E70968" w:rsidRPr="00E07793">
        <w:rPr>
          <w:rFonts w:ascii="Arial" w:hAnsi="Arial" w:cs="Arial"/>
          <w:sz w:val="20"/>
          <w:szCs w:val="20"/>
        </w:rPr>
        <w:t>s</w:t>
      </w:r>
      <w:r w:rsidRPr="00E07793">
        <w:rPr>
          <w:rFonts w:ascii="Arial" w:hAnsi="Arial" w:cs="Arial"/>
          <w:sz w:val="20"/>
          <w:szCs w:val="20"/>
        </w:rPr>
        <w:t>mlouvy takovým způsobem, aby nedocházelo k prodlení s plněním jednotlivých termínů a k prodlení splatnosti jednotlivých peněžních závazků.</w:t>
      </w:r>
    </w:p>
    <w:p w14:paraId="158E26C1" w14:textId="39BEA487" w:rsidR="00196F4D" w:rsidRPr="00E07793" w:rsidRDefault="00196F4D" w:rsidP="00473BE5">
      <w:pPr>
        <w:pStyle w:val="Odstavecseseznamem"/>
        <w:keepLines w:val="0"/>
        <w:numPr>
          <w:ilvl w:val="1"/>
          <w:numId w:val="26"/>
        </w:numPr>
        <w:ind w:left="567" w:hanging="567"/>
        <w:rPr>
          <w:rFonts w:ascii="Arial" w:hAnsi="Arial" w:cs="Arial"/>
          <w:sz w:val="20"/>
          <w:szCs w:val="20"/>
        </w:rPr>
      </w:pPr>
      <w:r w:rsidRPr="00E07793">
        <w:rPr>
          <w:rFonts w:ascii="Arial" w:hAnsi="Arial" w:cs="Arial"/>
          <w:sz w:val="20"/>
          <w:szCs w:val="20"/>
        </w:rPr>
        <w:t xml:space="preserve">Veškerá komunikace mezi </w:t>
      </w:r>
      <w:r w:rsidR="00E70968" w:rsidRPr="00E07793">
        <w:rPr>
          <w:rFonts w:ascii="Arial" w:hAnsi="Arial" w:cs="Arial"/>
          <w:sz w:val="20"/>
          <w:szCs w:val="20"/>
        </w:rPr>
        <w:t>s</w:t>
      </w:r>
      <w:r w:rsidRPr="00E07793">
        <w:rPr>
          <w:rFonts w:ascii="Arial" w:hAnsi="Arial" w:cs="Arial"/>
          <w:sz w:val="20"/>
          <w:szCs w:val="20"/>
        </w:rPr>
        <w:t xml:space="preserve">mluvními stranami bude probíhat prostřednictvím oprávněných osob, nebo jimi pověřených osob, nebo statutárního orgánu </w:t>
      </w:r>
      <w:r w:rsidR="00E70968" w:rsidRPr="00E07793">
        <w:rPr>
          <w:rFonts w:ascii="Arial" w:hAnsi="Arial" w:cs="Arial"/>
          <w:sz w:val="20"/>
          <w:szCs w:val="20"/>
        </w:rPr>
        <w:t>s</w:t>
      </w:r>
      <w:r w:rsidRPr="00E07793">
        <w:rPr>
          <w:rFonts w:ascii="Arial" w:hAnsi="Arial" w:cs="Arial"/>
          <w:sz w:val="20"/>
          <w:szCs w:val="20"/>
        </w:rPr>
        <w:t>mluvních stran.</w:t>
      </w:r>
    </w:p>
    <w:p w14:paraId="0971692C" w14:textId="49A91764" w:rsidR="00196F4D" w:rsidRPr="00E07793" w:rsidRDefault="00196F4D" w:rsidP="00473BE5">
      <w:pPr>
        <w:pStyle w:val="Odstavecseseznamem"/>
        <w:keepLines w:val="0"/>
        <w:numPr>
          <w:ilvl w:val="1"/>
          <w:numId w:val="26"/>
        </w:numPr>
        <w:ind w:left="567" w:hanging="567"/>
        <w:rPr>
          <w:rFonts w:ascii="Arial" w:hAnsi="Arial" w:cs="Arial"/>
          <w:sz w:val="20"/>
          <w:szCs w:val="20"/>
        </w:rPr>
      </w:pPr>
      <w:r w:rsidRPr="00E07793">
        <w:rPr>
          <w:rFonts w:ascii="Arial" w:hAnsi="Arial" w:cs="Arial"/>
          <w:sz w:val="20"/>
          <w:szCs w:val="20"/>
        </w:rPr>
        <w:t xml:space="preserve">Všechna oznámení mezi </w:t>
      </w:r>
      <w:r w:rsidR="00E70968" w:rsidRPr="00E07793">
        <w:rPr>
          <w:rFonts w:ascii="Arial" w:hAnsi="Arial" w:cs="Arial"/>
          <w:sz w:val="20"/>
          <w:szCs w:val="20"/>
        </w:rPr>
        <w:t>s</w:t>
      </w:r>
      <w:r w:rsidRPr="00E07793">
        <w:rPr>
          <w:rFonts w:ascii="Arial" w:hAnsi="Arial" w:cs="Arial"/>
          <w:sz w:val="20"/>
          <w:szCs w:val="20"/>
        </w:rPr>
        <w:t xml:space="preserve">mluvními stranami, která se vztahují k této </w:t>
      </w:r>
      <w:r w:rsidR="00E70968" w:rsidRPr="00E07793">
        <w:rPr>
          <w:rFonts w:ascii="Arial" w:hAnsi="Arial" w:cs="Arial"/>
          <w:sz w:val="20"/>
          <w:szCs w:val="20"/>
        </w:rPr>
        <w:t>s</w:t>
      </w:r>
      <w:r w:rsidRPr="00E07793">
        <w:rPr>
          <w:rFonts w:ascii="Arial" w:hAnsi="Arial" w:cs="Arial"/>
          <w:sz w:val="20"/>
          <w:szCs w:val="20"/>
        </w:rPr>
        <w:t xml:space="preserve">mlouvě, nebo která mají být učiněna na základě této </w:t>
      </w:r>
      <w:r w:rsidR="00E70968" w:rsidRPr="00E07793">
        <w:rPr>
          <w:rFonts w:ascii="Arial" w:hAnsi="Arial" w:cs="Arial"/>
          <w:sz w:val="20"/>
          <w:szCs w:val="20"/>
        </w:rPr>
        <w:t>s</w:t>
      </w:r>
      <w:r w:rsidRPr="00E07793">
        <w:rPr>
          <w:rFonts w:ascii="Arial" w:hAnsi="Arial" w:cs="Arial"/>
          <w:sz w:val="20"/>
          <w:szCs w:val="20"/>
        </w:rPr>
        <w:t xml:space="preserve">mlouvy, musí být učiněna v písemné podobě a druhé straně doručena buď osobně, nebo doporučeným dopisem či jinou formou prostřednictvím doručovatelských a kurýrních společností na adresu sídla </w:t>
      </w:r>
      <w:r w:rsidR="00E70968" w:rsidRPr="00E07793">
        <w:rPr>
          <w:rFonts w:ascii="Arial" w:hAnsi="Arial" w:cs="Arial"/>
          <w:sz w:val="20"/>
          <w:szCs w:val="20"/>
        </w:rPr>
        <w:t>s</w:t>
      </w:r>
      <w:r w:rsidRPr="00E07793">
        <w:rPr>
          <w:rFonts w:ascii="Arial" w:hAnsi="Arial" w:cs="Arial"/>
          <w:sz w:val="20"/>
          <w:szCs w:val="20"/>
        </w:rPr>
        <w:t xml:space="preserve">mluvních stran, není-li stanoveno, nebo mezi </w:t>
      </w:r>
      <w:r w:rsidR="00E70968" w:rsidRPr="00E07793">
        <w:rPr>
          <w:rFonts w:ascii="Arial" w:hAnsi="Arial" w:cs="Arial"/>
          <w:sz w:val="20"/>
          <w:szCs w:val="20"/>
        </w:rPr>
        <w:t>s</w:t>
      </w:r>
      <w:r w:rsidRPr="00E07793">
        <w:rPr>
          <w:rFonts w:ascii="Arial" w:hAnsi="Arial" w:cs="Arial"/>
          <w:sz w:val="20"/>
          <w:szCs w:val="20"/>
        </w:rPr>
        <w:t xml:space="preserve">mluvními stranami dohodnuto jinak. </w:t>
      </w:r>
    </w:p>
    <w:p w14:paraId="5EDC7328" w14:textId="6DE26B90" w:rsidR="00196F4D" w:rsidRPr="00E07793" w:rsidRDefault="00196F4D" w:rsidP="00473BE5">
      <w:pPr>
        <w:pStyle w:val="Odstavecseseznamem"/>
        <w:keepLines w:val="0"/>
        <w:numPr>
          <w:ilvl w:val="1"/>
          <w:numId w:val="26"/>
        </w:numPr>
        <w:ind w:left="567" w:hanging="567"/>
        <w:rPr>
          <w:rFonts w:ascii="Arial" w:hAnsi="Arial" w:cs="Arial"/>
          <w:sz w:val="20"/>
          <w:szCs w:val="20"/>
        </w:rPr>
      </w:pPr>
      <w:r w:rsidRPr="00E07793">
        <w:rPr>
          <w:rFonts w:ascii="Arial" w:hAnsi="Arial" w:cs="Arial"/>
          <w:sz w:val="20"/>
          <w:szCs w:val="20"/>
        </w:rPr>
        <w:t xml:space="preserve">Ukládá-li </w:t>
      </w:r>
      <w:r w:rsidR="00E70968" w:rsidRPr="00E07793">
        <w:rPr>
          <w:rFonts w:ascii="Arial" w:hAnsi="Arial" w:cs="Arial"/>
          <w:sz w:val="20"/>
          <w:szCs w:val="20"/>
        </w:rPr>
        <w:t>s</w:t>
      </w:r>
      <w:r w:rsidRPr="00E07793">
        <w:rPr>
          <w:rFonts w:ascii="Arial" w:hAnsi="Arial" w:cs="Arial"/>
          <w:sz w:val="20"/>
          <w:szCs w:val="20"/>
        </w:rPr>
        <w:t>mlouva doručit některý dokument v písemné podobě, může být doručen buď v papírové formě, nebo v elektronické (digitální) formě jako dokument textového procesoru MS Word verze 2007 a vyšší nebo ve formátu *.pdf na dohodnutém médiu.</w:t>
      </w:r>
    </w:p>
    <w:p w14:paraId="4A3AABE2" w14:textId="5A7682D7" w:rsidR="00196F4D" w:rsidRPr="00E07793" w:rsidRDefault="00196F4D" w:rsidP="00473BE5">
      <w:pPr>
        <w:pStyle w:val="Odstavecseseznamem"/>
        <w:keepLines w:val="0"/>
        <w:numPr>
          <w:ilvl w:val="1"/>
          <w:numId w:val="26"/>
        </w:numPr>
        <w:ind w:left="567" w:hanging="567"/>
        <w:rPr>
          <w:rFonts w:ascii="Arial" w:hAnsi="Arial" w:cs="Arial"/>
          <w:sz w:val="20"/>
          <w:szCs w:val="20"/>
        </w:rPr>
      </w:pPr>
      <w:r w:rsidRPr="00E07793">
        <w:rPr>
          <w:rFonts w:ascii="Arial" w:hAnsi="Arial" w:cs="Arial"/>
          <w:sz w:val="20"/>
          <w:szCs w:val="20"/>
        </w:rPr>
        <w:t xml:space="preserve">Smluvní strany se zavazují, že v případě změny svého sídla, pracoviště a svých zástupců budou o této změně druhou </w:t>
      </w:r>
      <w:r w:rsidR="00E70968" w:rsidRPr="00E07793">
        <w:rPr>
          <w:rFonts w:ascii="Arial" w:hAnsi="Arial" w:cs="Arial"/>
          <w:sz w:val="20"/>
          <w:szCs w:val="20"/>
        </w:rPr>
        <w:t>s</w:t>
      </w:r>
      <w:r w:rsidRPr="00E07793">
        <w:rPr>
          <w:rFonts w:ascii="Arial" w:hAnsi="Arial" w:cs="Arial"/>
          <w:sz w:val="20"/>
          <w:szCs w:val="20"/>
        </w:rPr>
        <w:t>mluvní stranu informovat nejpozději do 15 kalendářních dnů.</w:t>
      </w:r>
    </w:p>
    <w:p w14:paraId="47E0DB96" w14:textId="44FD133F" w:rsidR="00196F4D" w:rsidRPr="00E07793" w:rsidRDefault="004A2FCA" w:rsidP="00473BE5">
      <w:pPr>
        <w:pStyle w:val="Odstavecseseznamem"/>
        <w:keepLines w:val="0"/>
        <w:numPr>
          <w:ilvl w:val="1"/>
          <w:numId w:val="26"/>
        </w:numPr>
        <w:ind w:left="567" w:hanging="567"/>
        <w:rPr>
          <w:rFonts w:ascii="Arial" w:hAnsi="Arial" w:cs="Arial"/>
          <w:sz w:val="20"/>
          <w:szCs w:val="20"/>
        </w:rPr>
      </w:pPr>
      <w:r w:rsidRPr="00E07793">
        <w:rPr>
          <w:rFonts w:ascii="Arial" w:hAnsi="Arial" w:cs="Arial"/>
          <w:sz w:val="20"/>
          <w:szCs w:val="20"/>
        </w:rPr>
        <w:t>Poskytovatel</w:t>
      </w:r>
      <w:r w:rsidR="00196F4D" w:rsidRPr="00E07793">
        <w:rPr>
          <w:rFonts w:ascii="Arial" w:hAnsi="Arial" w:cs="Arial"/>
          <w:sz w:val="20"/>
          <w:szCs w:val="20"/>
        </w:rPr>
        <w:t xml:space="preserve"> se zavazuje, že odevzdá předmět plnění, jakož i doklady, které se k nim vztahují, řádně a včas </w:t>
      </w:r>
      <w:r w:rsidR="00EB5A7E" w:rsidRPr="00E07793">
        <w:rPr>
          <w:rFonts w:ascii="Arial" w:hAnsi="Arial" w:cs="Arial"/>
          <w:sz w:val="20"/>
          <w:szCs w:val="20"/>
        </w:rPr>
        <w:t>o</w:t>
      </w:r>
      <w:r w:rsidR="00D01B00" w:rsidRPr="00E07793">
        <w:rPr>
          <w:rFonts w:ascii="Arial" w:hAnsi="Arial" w:cs="Arial"/>
          <w:sz w:val="20"/>
          <w:szCs w:val="20"/>
        </w:rPr>
        <w:t>bjedn</w:t>
      </w:r>
      <w:r w:rsidR="00EB5A7E" w:rsidRPr="00E07793">
        <w:rPr>
          <w:rFonts w:ascii="Arial" w:hAnsi="Arial" w:cs="Arial"/>
          <w:sz w:val="20"/>
          <w:szCs w:val="20"/>
        </w:rPr>
        <w:t>atel</w:t>
      </w:r>
      <w:r w:rsidR="00D01B00" w:rsidRPr="00E07793">
        <w:rPr>
          <w:rFonts w:ascii="Arial" w:hAnsi="Arial" w:cs="Arial"/>
          <w:sz w:val="20"/>
          <w:szCs w:val="20"/>
        </w:rPr>
        <w:t>i</w:t>
      </w:r>
      <w:r w:rsidR="00196F4D" w:rsidRPr="00E07793">
        <w:rPr>
          <w:rFonts w:ascii="Arial" w:hAnsi="Arial" w:cs="Arial"/>
          <w:sz w:val="20"/>
          <w:szCs w:val="20"/>
        </w:rPr>
        <w:t xml:space="preserve"> v ujednaném množství, jakosti a provedení. </w:t>
      </w:r>
    </w:p>
    <w:p w14:paraId="1854E535" w14:textId="1A6784E1" w:rsidR="00196F4D" w:rsidRPr="00E07793" w:rsidRDefault="004A2FCA" w:rsidP="00473BE5">
      <w:pPr>
        <w:pStyle w:val="Odstavecseseznamem"/>
        <w:keepLines w:val="0"/>
        <w:numPr>
          <w:ilvl w:val="1"/>
          <w:numId w:val="26"/>
        </w:numPr>
        <w:ind w:left="567" w:hanging="567"/>
        <w:rPr>
          <w:rFonts w:ascii="Arial" w:hAnsi="Arial" w:cs="Arial"/>
          <w:sz w:val="20"/>
          <w:szCs w:val="20"/>
        </w:rPr>
      </w:pPr>
      <w:r w:rsidRPr="00E07793">
        <w:rPr>
          <w:rFonts w:ascii="Arial" w:hAnsi="Arial" w:cs="Arial"/>
          <w:sz w:val="20"/>
          <w:szCs w:val="20"/>
        </w:rPr>
        <w:t>Poskytovatel</w:t>
      </w:r>
      <w:r w:rsidR="00196F4D" w:rsidRPr="00E07793">
        <w:rPr>
          <w:rFonts w:ascii="Arial" w:hAnsi="Arial" w:cs="Arial"/>
          <w:sz w:val="20"/>
          <w:szCs w:val="20"/>
        </w:rPr>
        <w:t xml:space="preserve"> bude postupovat při plnění předmětu </w:t>
      </w:r>
      <w:r w:rsidR="00EB5A7E" w:rsidRPr="00E07793">
        <w:rPr>
          <w:rFonts w:ascii="Arial" w:hAnsi="Arial" w:cs="Arial"/>
          <w:sz w:val="20"/>
          <w:szCs w:val="20"/>
        </w:rPr>
        <w:t>s</w:t>
      </w:r>
      <w:r w:rsidR="00196F4D" w:rsidRPr="00E07793">
        <w:rPr>
          <w:rFonts w:ascii="Arial" w:hAnsi="Arial" w:cs="Arial"/>
          <w:sz w:val="20"/>
          <w:szCs w:val="20"/>
        </w:rPr>
        <w:t xml:space="preserve">mlouvy s odbornou péčí, podle nejlepších znalostí a schopností, sledovat a chránit oprávněné zájmy </w:t>
      </w:r>
      <w:r w:rsidR="00EB5A7E" w:rsidRPr="00E07793">
        <w:rPr>
          <w:rFonts w:ascii="Arial" w:hAnsi="Arial" w:cs="Arial"/>
          <w:sz w:val="20"/>
          <w:szCs w:val="20"/>
        </w:rPr>
        <w:t>o</w:t>
      </w:r>
      <w:r w:rsidR="00D01B00" w:rsidRPr="00E07793">
        <w:rPr>
          <w:rFonts w:ascii="Arial" w:hAnsi="Arial" w:cs="Arial"/>
          <w:sz w:val="20"/>
          <w:szCs w:val="20"/>
        </w:rPr>
        <w:t>bjedn</w:t>
      </w:r>
      <w:r w:rsidR="00EB5A7E" w:rsidRPr="00E07793">
        <w:rPr>
          <w:rFonts w:ascii="Arial" w:hAnsi="Arial" w:cs="Arial"/>
          <w:sz w:val="20"/>
          <w:szCs w:val="20"/>
        </w:rPr>
        <w:t>atele</w:t>
      </w:r>
      <w:r w:rsidR="00196F4D" w:rsidRPr="00E07793">
        <w:rPr>
          <w:rFonts w:ascii="Arial" w:hAnsi="Arial" w:cs="Arial"/>
          <w:sz w:val="20"/>
          <w:szCs w:val="20"/>
        </w:rPr>
        <w:t xml:space="preserve"> a postupovat v souladu s jeho pokyny a interními předpisy souvisejícími s předmětem plnění </w:t>
      </w:r>
      <w:r w:rsidR="00EB5A7E" w:rsidRPr="00E07793">
        <w:rPr>
          <w:rFonts w:ascii="Arial" w:hAnsi="Arial" w:cs="Arial"/>
          <w:sz w:val="20"/>
          <w:szCs w:val="20"/>
        </w:rPr>
        <w:t>s</w:t>
      </w:r>
      <w:r w:rsidR="00196F4D" w:rsidRPr="00E07793">
        <w:rPr>
          <w:rFonts w:ascii="Arial" w:hAnsi="Arial" w:cs="Arial"/>
          <w:sz w:val="20"/>
          <w:szCs w:val="20"/>
        </w:rPr>
        <w:t xml:space="preserve">mlouvy, které </w:t>
      </w:r>
      <w:r w:rsidR="00EB5A7E" w:rsidRPr="00E07793">
        <w:rPr>
          <w:rFonts w:ascii="Arial" w:hAnsi="Arial" w:cs="Arial"/>
          <w:sz w:val="20"/>
          <w:szCs w:val="20"/>
        </w:rPr>
        <w:t>o</w:t>
      </w:r>
      <w:r w:rsidR="00D01B00" w:rsidRPr="00E07793">
        <w:rPr>
          <w:rFonts w:ascii="Arial" w:hAnsi="Arial" w:cs="Arial"/>
          <w:sz w:val="20"/>
          <w:szCs w:val="20"/>
        </w:rPr>
        <w:t>bjedn</w:t>
      </w:r>
      <w:r w:rsidR="00EB5A7E" w:rsidRPr="00E07793">
        <w:rPr>
          <w:rFonts w:ascii="Arial" w:hAnsi="Arial" w:cs="Arial"/>
          <w:sz w:val="20"/>
          <w:szCs w:val="20"/>
        </w:rPr>
        <w:t>atel</w:t>
      </w:r>
      <w:r w:rsidR="00196F4D" w:rsidRPr="00E07793">
        <w:rPr>
          <w:rFonts w:ascii="Arial" w:hAnsi="Arial" w:cs="Arial"/>
          <w:sz w:val="20"/>
          <w:szCs w:val="20"/>
        </w:rPr>
        <w:t xml:space="preserve"> </w:t>
      </w:r>
      <w:r w:rsidR="00EB5A7E" w:rsidRPr="00E07793">
        <w:rPr>
          <w:rFonts w:ascii="Arial" w:hAnsi="Arial" w:cs="Arial"/>
          <w:sz w:val="20"/>
          <w:szCs w:val="20"/>
        </w:rPr>
        <w:t>p</w:t>
      </w:r>
      <w:r w:rsidRPr="00E07793">
        <w:rPr>
          <w:rFonts w:ascii="Arial" w:hAnsi="Arial" w:cs="Arial"/>
          <w:sz w:val="20"/>
          <w:szCs w:val="20"/>
        </w:rPr>
        <w:t>oskytovatel</w:t>
      </w:r>
      <w:r w:rsidR="00EB5A7E" w:rsidRPr="00E07793">
        <w:rPr>
          <w:rFonts w:ascii="Arial" w:hAnsi="Arial" w:cs="Arial"/>
          <w:sz w:val="20"/>
          <w:szCs w:val="20"/>
        </w:rPr>
        <w:t>i</w:t>
      </w:r>
      <w:r w:rsidR="00196F4D" w:rsidRPr="00E07793">
        <w:rPr>
          <w:rFonts w:ascii="Arial" w:hAnsi="Arial" w:cs="Arial"/>
          <w:sz w:val="20"/>
          <w:szCs w:val="20"/>
        </w:rPr>
        <w:t xml:space="preserve"> poskytne nebo s pokyny jím pověřených osob.</w:t>
      </w:r>
    </w:p>
    <w:p w14:paraId="018B3F15" w14:textId="225F213D" w:rsidR="00150D6E" w:rsidRPr="00E07793" w:rsidRDefault="00150D6E" w:rsidP="00473BE5">
      <w:pPr>
        <w:pStyle w:val="Odstavecseseznamem"/>
        <w:keepLines w:val="0"/>
        <w:numPr>
          <w:ilvl w:val="1"/>
          <w:numId w:val="26"/>
        </w:numPr>
        <w:ind w:left="567" w:hanging="567"/>
        <w:rPr>
          <w:rFonts w:ascii="Arial" w:hAnsi="Arial" w:cs="Arial"/>
          <w:sz w:val="20"/>
          <w:szCs w:val="20"/>
        </w:rPr>
      </w:pPr>
      <w:r w:rsidRPr="00E07793">
        <w:rPr>
          <w:rFonts w:ascii="Arial" w:hAnsi="Arial" w:cs="Arial"/>
          <w:sz w:val="20"/>
          <w:szCs w:val="20"/>
        </w:rPr>
        <w:t>Poskytovatel není oprávněn postoupit jakákoliv práva anebo povinnosti z této smlouvy na třetí osoby                        bez předchozího písemného souhlasu objednatele.</w:t>
      </w:r>
    </w:p>
    <w:p w14:paraId="1FC4D283" w14:textId="5DF00D6D" w:rsidR="00150D6E" w:rsidRPr="00E07793" w:rsidRDefault="00150D6E" w:rsidP="00473BE5">
      <w:pPr>
        <w:pStyle w:val="Odstavecseseznamem"/>
        <w:keepLines w:val="0"/>
        <w:numPr>
          <w:ilvl w:val="1"/>
          <w:numId w:val="26"/>
        </w:numPr>
        <w:ind w:left="567" w:hanging="567"/>
        <w:rPr>
          <w:rFonts w:ascii="Arial" w:hAnsi="Arial" w:cs="Arial"/>
          <w:sz w:val="20"/>
          <w:szCs w:val="20"/>
        </w:rPr>
      </w:pPr>
      <w:r w:rsidRPr="00E07793">
        <w:rPr>
          <w:rFonts w:ascii="Arial" w:hAnsi="Arial" w:cs="Arial"/>
          <w:sz w:val="20"/>
          <w:szCs w:val="20"/>
        </w:rPr>
        <w:t>Poskytovatel souhlasí s tím, že jakékoliv jeho pohledávky vůči objednateli, které vzniknou na základě této smlouvy, nebude moci postoupit ani započítat jednostranným právním úkonem.</w:t>
      </w:r>
    </w:p>
    <w:p w14:paraId="3A4EEF7B" w14:textId="038344B9" w:rsidR="00150D6E" w:rsidRPr="00E07793" w:rsidRDefault="00150D6E" w:rsidP="00473BE5">
      <w:pPr>
        <w:pStyle w:val="Odstavecseseznamem"/>
        <w:keepLines w:val="0"/>
        <w:numPr>
          <w:ilvl w:val="1"/>
          <w:numId w:val="26"/>
        </w:numPr>
        <w:ind w:left="567" w:hanging="567"/>
        <w:rPr>
          <w:rFonts w:ascii="Arial" w:hAnsi="Arial" w:cs="Arial"/>
          <w:sz w:val="20"/>
          <w:szCs w:val="20"/>
        </w:rPr>
      </w:pPr>
      <w:r w:rsidRPr="00E07793">
        <w:rPr>
          <w:rFonts w:ascii="Arial" w:hAnsi="Arial" w:cs="Arial"/>
          <w:sz w:val="20"/>
          <w:szCs w:val="20"/>
        </w:rPr>
        <w:t>Poskytovatel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14:paraId="269C22E1" w14:textId="7314D70F" w:rsidR="00196F4D" w:rsidRPr="00E07793" w:rsidRDefault="00EB5A7E" w:rsidP="00473BE5">
      <w:pPr>
        <w:pStyle w:val="Odstavecseseznamem"/>
        <w:keepLines w:val="0"/>
        <w:numPr>
          <w:ilvl w:val="1"/>
          <w:numId w:val="26"/>
        </w:numPr>
        <w:ind w:left="567" w:hanging="567"/>
        <w:rPr>
          <w:rFonts w:ascii="Arial" w:hAnsi="Arial" w:cs="Arial"/>
          <w:sz w:val="20"/>
          <w:szCs w:val="20"/>
        </w:rPr>
      </w:pPr>
      <w:r w:rsidRPr="00E07793">
        <w:rPr>
          <w:rFonts w:ascii="Arial" w:hAnsi="Arial" w:cs="Arial"/>
          <w:sz w:val="20"/>
          <w:szCs w:val="20"/>
        </w:rPr>
        <w:t>O</w:t>
      </w:r>
      <w:r w:rsidR="00D01B00" w:rsidRPr="00E07793">
        <w:rPr>
          <w:rFonts w:ascii="Arial" w:hAnsi="Arial" w:cs="Arial"/>
          <w:sz w:val="20"/>
          <w:szCs w:val="20"/>
        </w:rPr>
        <w:t>bjedn</w:t>
      </w:r>
      <w:r w:rsidRPr="00E07793">
        <w:rPr>
          <w:rFonts w:ascii="Arial" w:hAnsi="Arial" w:cs="Arial"/>
          <w:sz w:val="20"/>
          <w:szCs w:val="20"/>
        </w:rPr>
        <w:t>atel</w:t>
      </w:r>
      <w:r w:rsidR="00196F4D" w:rsidRPr="00E07793">
        <w:rPr>
          <w:rFonts w:ascii="Arial" w:hAnsi="Arial" w:cs="Arial"/>
          <w:sz w:val="20"/>
          <w:szCs w:val="20"/>
        </w:rPr>
        <w:t xml:space="preserve"> poskytne </w:t>
      </w:r>
      <w:r w:rsidRPr="00E07793">
        <w:rPr>
          <w:rFonts w:ascii="Arial" w:hAnsi="Arial" w:cs="Arial"/>
          <w:sz w:val="20"/>
          <w:szCs w:val="20"/>
        </w:rPr>
        <w:t>p</w:t>
      </w:r>
      <w:r w:rsidR="004A2FCA" w:rsidRPr="00E07793">
        <w:rPr>
          <w:rFonts w:ascii="Arial" w:hAnsi="Arial" w:cs="Arial"/>
          <w:sz w:val="20"/>
          <w:szCs w:val="20"/>
        </w:rPr>
        <w:t>oskytovatel</w:t>
      </w:r>
      <w:r w:rsidRPr="00E07793">
        <w:rPr>
          <w:rFonts w:ascii="Arial" w:hAnsi="Arial" w:cs="Arial"/>
          <w:sz w:val="20"/>
          <w:szCs w:val="20"/>
        </w:rPr>
        <w:t>i</w:t>
      </w:r>
      <w:r w:rsidR="00196F4D" w:rsidRPr="00E07793">
        <w:rPr>
          <w:rFonts w:ascii="Arial" w:hAnsi="Arial" w:cs="Arial"/>
          <w:sz w:val="20"/>
          <w:szCs w:val="20"/>
        </w:rPr>
        <w:t xml:space="preserve"> veškerou nezbytnou součinnost k naplnění účelu </w:t>
      </w:r>
      <w:r w:rsidRPr="00E07793">
        <w:rPr>
          <w:rFonts w:ascii="Arial" w:hAnsi="Arial" w:cs="Arial"/>
          <w:sz w:val="20"/>
          <w:szCs w:val="20"/>
        </w:rPr>
        <w:t>s</w:t>
      </w:r>
      <w:r w:rsidR="00196F4D" w:rsidRPr="00E07793">
        <w:rPr>
          <w:rFonts w:ascii="Arial" w:hAnsi="Arial" w:cs="Arial"/>
          <w:sz w:val="20"/>
          <w:szCs w:val="20"/>
        </w:rPr>
        <w:t>mlouvy.</w:t>
      </w:r>
    </w:p>
    <w:p w14:paraId="4EF2E954" w14:textId="2ACD88B5" w:rsidR="00196F4D" w:rsidRPr="00E07793" w:rsidRDefault="00EB5A7E" w:rsidP="00473BE5">
      <w:pPr>
        <w:pStyle w:val="Odstavecseseznamem"/>
        <w:keepLines w:val="0"/>
        <w:numPr>
          <w:ilvl w:val="1"/>
          <w:numId w:val="26"/>
        </w:numPr>
        <w:ind w:left="567" w:hanging="567"/>
        <w:rPr>
          <w:rFonts w:ascii="Arial" w:hAnsi="Arial" w:cs="Arial"/>
          <w:sz w:val="20"/>
          <w:szCs w:val="20"/>
        </w:rPr>
      </w:pPr>
      <w:r w:rsidRPr="00E07793">
        <w:rPr>
          <w:rFonts w:ascii="Arial" w:hAnsi="Arial" w:cs="Arial"/>
          <w:sz w:val="20"/>
          <w:szCs w:val="20"/>
        </w:rPr>
        <w:t>O</w:t>
      </w:r>
      <w:r w:rsidR="00D01B00" w:rsidRPr="00E07793">
        <w:rPr>
          <w:rFonts w:ascii="Arial" w:hAnsi="Arial" w:cs="Arial"/>
          <w:sz w:val="20"/>
          <w:szCs w:val="20"/>
        </w:rPr>
        <w:t>bjedn</w:t>
      </w:r>
      <w:r w:rsidRPr="00E07793">
        <w:rPr>
          <w:rFonts w:ascii="Arial" w:hAnsi="Arial" w:cs="Arial"/>
          <w:sz w:val="20"/>
          <w:szCs w:val="20"/>
        </w:rPr>
        <w:t>atel</w:t>
      </w:r>
      <w:r w:rsidR="00196F4D" w:rsidRPr="00E07793">
        <w:rPr>
          <w:rFonts w:ascii="Arial" w:hAnsi="Arial" w:cs="Arial"/>
          <w:sz w:val="20"/>
          <w:szCs w:val="20"/>
        </w:rPr>
        <w:t xml:space="preserve"> uděluje </w:t>
      </w:r>
      <w:r w:rsidRPr="00E07793">
        <w:rPr>
          <w:rFonts w:ascii="Arial" w:hAnsi="Arial" w:cs="Arial"/>
          <w:sz w:val="20"/>
          <w:szCs w:val="20"/>
        </w:rPr>
        <w:t>p</w:t>
      </w:r>
      <w:r w:rsidR="004A2FCA" w:rsidRPr="00E07793">
        <w:rPr>
          <w:rFonts w:ascii="Arial" w:hAnsi="Arial" w:cs="Arial"/>
          <w:sz w:val="20"/>
          <w:szCs w:val="20"/>
        </w:rPr>
        <w:t>oskytovatel</w:t>
      </w:r>
      <w:r w:rsidRPr="00E07793">
        <w:rPr>
          <w:rFonts w:ascii="Arial" w:hAnsi="Arial" w:cs="Arial"/>
          <w:sz w:val="20"/>
          <w:szCs w:val="20"/>
        </w:rPr>
        <w:t>i</w:t>
      </w:r>
      <w:r w:rsidR="00196F4D" w:rsidRPr="00E07793">
        <w:rPr>
          <w:rFonts w:ascii="Arial" w:hAnsi="Arial" w:cs="Arial"/>
          <w:sz w:val="20"/>
          <w:szCs w:val="20"/>
        </w:rPr>
        <w:t xml:space="preserve"> souhlas s použitím základních informací o této </w:t>
      </w:r>
      <w:r w:rsidRPr="00E07793">
        <w:rPr>
          <w:rFonts w:ascii="Arial" w:hAnsi="Arial" w:cs="Arial"/>
          <w:sz w:val="20"/>
          <w:szCs w:val="20"/>
        </w:rPr>
        <w:t>s</w:t>
      </w:r>
      <w:r w:rsidR="00196F4D" w:rsidRPr="00E07793">
        <w:rPr>
          <w:rFonts w:ascii="Arial" w:hAnsi="Arial" w:cs="Arial"/>
          <w:sz w:val="20"/>
          <w:szCs w:val="20"/>
        </w:rPr>
        <w:t xml:space="preserve">mlouvě (název společnosti, předmět a místo realizace plnění a cena) pro účely doložení referencí </w:t>
      </w:r>
      <w:r w:rsidRPr="00E07793">
        <w:rPr>
          <w:rFonts w:ascii="Arial" w:hAnsi="Arial" w:cs="Arial"/>
          <w:sz w:val="20"/>
          <w:szCs w:val="20"/>
        </w:rPr>
        <w:t>p</w:t>
      </w:r>
      <w:r w:rsidR="004A2FCA" w:rsidRPr="00E07793">
        <w:rPr>
          <w:rFonts w:ascii="Arial" w:hAnsi="Arial" w:cs="Arial"/>
          <w:sz w:val="20"/>
          <w:szCs w:val="20"/>
        </w:rPr>
        <w:t>oskytovatel</w:t>
      </w:r>
      <w:r w:rsidRPr="00E07793">
        <w:rPr>
          <w:rFonts w:ascii="Arial" w:hAnsi="Arial" w:cs="Arial"/>
          <w:sz w:val="20"/>
          <w:szCs w:val="20"/>
        </w:rPr>
        <w:t>e</w:t>
      </w:r>
      <w:r w:rsidR="00196F4D" w:rsidRPr="00E07793">
        <w:rPr>
          <w:rFonts w:ascii="Arial" w:hAnsi="Arial" w:cs="Arial"/>
          <w:sz w:val="20"/>
          <w:szCs w:val="20"/>
        </w:rPr>
        <w:t>.</w:t>
      </w:r>
    </w:p>
    <w:p w14:paraId="65A75F5B" w14:textId="46413B95" w:rsidR="00196F4D" w:rsidRPr="00E07793" w:rsidRDefault="004A2FCA" w:rsidP="00473BE5">
      <w:pPr>
        <w:pStyle w:val="Odstavecseseznamem"/>
        <w:keepLines w:val="0"/>
        <w:numPr>
          <w:ilvl w:val="1"/>
          <w:numId w:val="26"/>
        </w:numPr>
        <w:ind w:left="567" w:hanging="567"/>
        <w:rPr>
          <w:rFonts w:ascii="Arial" w:hAnsi="Arial" w:cs="Arial"/>
          <w:sz w:val="20"/>
          <w:szCs w:val="20"/>
        </w:rPr>
      </w:pPr>
      <w:r w:rsidRPr="00E07793">
        <w:rPr>
          <w:rFonts w:ascii="Arial" w:hAnsi="Arial" w:cs="Arial"/>
          <w:sz w:val="20"/>
          <w:szCs w:val="20"/>
        </w:rPr>
        <w:t>Poskytovatel</w:t>
      </w:r>
      <w:r w:rsidR="00196F4D" w:rsidRPr="00E07793">
        <w:rPr>
          <w:rFonts w:ascii="Arial" w:hAnsi="Arial" w:cs="Arial"/>
          <w:sz w:val="20"/>
          <w:szCs w:val="20"/>
        </w:rPr>
        <w:t xml:space="preserve"> se v souladu s § 2 písm. e) zákona č. 320/2001 Sb., o finanční kontrole ve veřejné správě a </w:t>
      </w:r>
      <w:r w:rsidR="00A80D5D" w:rsidRPr="00E07793">
        <w:rPr>
          <w:rFonts w:ascii="Arial" w:hAnsi="Arial" w:cs="Arial"/>
          <w:sz w:val="20"/>
          <w:szCs w:val="20"/>
        </w:rPr>
        <w:t xml:space="preserve">                        </w:t>
      </w:r>
      <w:r w:rsidR="00196F4D" w:rsidRPr="00E07793">
        <w:rPr>
          <w:rFonts w:ascii="Arial" w:hAnsi="Arial" w:cs="Arial"/>
          <w:sz w:val="20"/>
          <w:szCs w:val="20"/>
        </w:rPr>
        <w:t xml:space="preserve">o změně některých zákonů ve znění pozdějších právních předpisů stane osobou povinnou spolupůsobit </w:t>
      </w:r>
      <w:r w:rsidR="00A80D5D" w:rsidRPr="00E07793">
        <w:rPr>
          <w:rFonts w:ascii="Arial" w:hAnsi="Arial" w:cs="Arial"/>
          <w:sz w:val="20"/>
          <w:szCs w:val="20"/>
        </w:rPr>
        <w:t xml:space="preserve">                    </w:t>
      </w:r>
      <w:r w:rsidR="00196F4D" w:rsidRPr="00E07793">
        <w:rPr>
          <w:rFonts w:ascii="Arial" w:hAnsi="Arial" w:cs="Arial"/>
          <w:sz w:val="20"/>
          <w:szCs w:val="20"/>
        </w:rPr>
        <w:t xml:space="preserve">při výkonu finanční kontroly a plnit veškeré povinnosti, které mu jsou tímto zákonem uloženy. Tímto nejsou dotčeny ostatní povinnosti </w:t>
      </w:r>
      <w:r w:rsidR="00EB5A7E" w:rsidRPr="00E07793">
        <w:rPr>
          <w:rFonts w:ascii="Arial" w:hAnsi="Arial" w:cs="Arial"/>
          <w:sz w:val="20"/>
          <w:szCs w:val="20"/>
        </w:rPr>
        <w:t>p</w:t>
      </w:r>
      <w:r w:rsidRPr="00E07793">
        <w:rPr>
          <w:rFonts w:ascii="Arial" w:hAnsi="Arial" w:cs="Arial"/>
          <w:sz w:val="20"/>
          <w:szCs w:val="20"/>
        </w:rPr>
        <w:t>oskytovatel</w:t>
      </w:r>
      <w:r w:rsidR="00EB5A7E" w:rsidRPr="00E07793">
        <w:rPr>
          <w:rFonts w:ascii="Arial" w:hAnsi="Arial" w:cs="Arial"/>
          <w:sz w:val="20"/>
          <w:szCs w:val="20"/>
        </w:rPr>
        <w:t>e</w:t>
      </w:r>
      <w:r w:rsidR="00196F4D" w:rsidRPr="00E07793">
        <w:rPr>
          <w:rFonts w:ascii="Arial" w:hAnsi="Arial" w:cs="Arial"/>
          <w:sz w:val="20"/>
          <w:szCs w:val="20"/>
        </w:rPr>
        <w:t xml:space="preserve"> vyplývající ze </w:t>
      </w:r>
      <w:r w:rsidR="00EB5A7E" w:rsidRPr="00E07793">
        <w:rPr>
          <w:rFonts w:ascii="Arial" w:hAnsi="Arial" w:cs="Arial"/>
          <w:sz w:val="20"/>
          <w:szCs w:val="20"/>
        </w:rPr>
        <w:t>s</w:t>
      </w:r>
      <w:r w:rsidR="00196F4D" w:rsidRPr="00E07793">
        <w:rPr>
          <w:rFonts w:ascii="Arial" w:hAnsi="Arial" w:cs="Arial"/>
          <w:sz w:val="20"/>
          <w:szCs w:val="20"/>
        </w:rPr>
        <w:t>mlouvy.</w:t>
      </w:r>
    </w:p>
    <w:p w14:paraId="2869C511" w14:textId="7AD2DE0E" w:rsidR="00196F4D" w:rsidRPr="00E07793" w:rsidRDefault="00EB5A7E" w:rsidP="00473BE5">
      <w:pPr>
        <w:pStyle w:val="Odstavecseseznamem"/>
        <w:keepLines w:val="0"/>
        <w:numPr>
          <w:ilvl w:val="1"/>
          <w:numId w:val="26"/>
        </w:numPr>
        <w:ind w:left="567" w:hanging="567"/>
        <w:rPr>
          <w:rFonts w:ascii="Arial" w:hAnsi="Arial" w:cs="Arial"/>
          <w:sz w:val="20"/>
          <w:szCs w:val="20"/>
        </w:rPr>
      </w:pPr>
      <w:r w:rsidRPr="00E07793">
        <w:rPr>
          <w:rFonts w:ascii="Arial" w:hAnsi="Arial" w:cs="Arial"/>
          <w:sz w:val="20"/>
          <w:szCs w:val="20"/>
        </w:rPr>
        <w:t>O</w:t>
      </w:r>
      <w:r w:rsidR="00D01B00" w:rsidRPr="00E07793">
        <w:rPr>
          <w:rFonts w:ascii="Arial" w:hAnsi="Arial" w:cs="Arial"/>
          <w:sz w:val="20"/>
          <w:szCs w:val="20"/>
        </w:rPr>
        <w:t>bjedn</w:t>
      </w:r>
      <w:r w:rsidRPr="00E07793">
        <w:rPr>
          <w:rFonts w:ascii="Arial" w:hAnsi="Arial" w:cs="Arial"/>
          <w:sz w:val="20"/>
          <w:szCs w:val="20"/>
        </w:rPr>
        <w:t>atel</w:t>
      </w:r>
      <w:r w:rsidR="00196F4D" w:rsidRPr="00E07793">
        <w:rPr>
          <w:rFonts w:ascii="Arial" w:hAnsi="Arial" w:cs="Arial"/>
          <w:sz w:val="20"/>
          <w:szCs w:val="20"/>
        </w:rPr>
        <w:t xml:space="preserve"> má povinnost převzít předmět</w:t>
      </w:r>
      <w:r w:rsidR="00150D6E" w:rsidRPr="00E07793">
        <w:rPr>
          <w:rFonts w:ascii="Arial" w:hAnsi="Arial" w:cs="Arial"/>
          <w:sz w:val="20"/>
          <w:szCs w:val="20"/>
        </w:rPr>
        <w:t xml:space="preserve"> plnění</w:t>
      </w:r>
      <w:r w:rsidR="00196F4D" w:rsidRPr="00E07793">
        <w:rPr>
          <w:rFonts w:ascii="Arial" w:hAnsi="Arial" w:cs="Arial"/>
          <w:sz w:val="20"/>
          <w:szCs w:val="20"/>
        </w:rPr>
        <w:t xml:space="preserve"> v termínu uvedeném v článku </w:t>
      </w:r>
      <w:r w:rsidR="00150D6E" w:rsidRPr="00E07793">
        <w:rPr>
          <w:rFonts w:ascii="Arial" w:hAnsi="Arial" w:cs="Arial"/>
          <w:sz w:val="20"/>
          <w:szCs w:val="20"/>
        </w:rPr>
        <w:t>2</w:t>
      </w:r>
      <w:r w:rsidR="00196F4D" w:rsidRPr="00E07793">
        <w:rPr>
          <w:rFonts w:ascii="Arial" w:hAnsi="Arial" w:cs="Arial"/>
          <w:sz w:val="20"/>
          <w:szCs w:val="20"/>
        </w:rPr>
        <w:t xml:space="preserve"> této </w:t>
      </w:r>
      <w:r w:rsidR="00150D6E" w:rsidRPr="00E07793">
        <w:rPr>
          <w:rFonts w:ascii="Arial" w:hAnsi="Arial" w:cs="Arial"/>
          <w:sz w:val="20"/>
          <w:szCs w:val="20"/>
        </w:rPr>
        <w:t>s</w:t>
      </w:r>
      <w:r w:rsidR="00196F4D" w:rsidRPr="00E07793">
        <w:rPr>
          <w:rFonts w:ascii="Arial" w:hAnsi="Arial" w:cs="Arial"/>
          <w:sz w:val="20"/>
          <w:szCs w:val="20"/>
        </w:rPr>
        <w:t>mlouvy.</w:t>
      </w:r>
    </w:p>
    <w:p w14:paraId="7CB9E8DA" w14:textId="6B2E753E" w:rsidR="00196F4D" w:rsidRPr="00E07793" w:rsidRDefault="00EB5A7E" w:rsidP="00473BE5">
      <w:pPr>
        <w:pStyle w:val="Odstavecseseznamem"/>
        <w:keepLines w:val="0"/>
        <w:numPr>
          <w:ilvl w:val="1"/>
          <w:numId w:val="26"/>
        </w:numPr>
        <w:ind w:left="567" w:hanging="567"/>
        <w:rPr>
          <w:rFonts w:ascii="Arial" w:hAnsi="Arial" w:cs="Arial"/>
          <w:sz w:val="20"/>
          <w:szCs w:val="20"/>
        </w:rPr>
      </w:pPr>
      <w:r w:rsidRPr="00E07793">
        <w:rPr>
          <w:rFonts w:ascii="Arial" w:hAnsi="Arial" w:cs="Arial"/>
          <w:sz w:val="20"/>
          <w:szCs w:val="20"/>
        </w:rPr>
        <w:t>O</w:t>
      </w:r>
      <w:r w:rsidR="00D01B00" w:rsidRPr="00E07793">
        <w:rPr>
          <w:rFonts w:ascii="Arial" w:hAnsi="Arial" w:cs="Arial"/>
          <w:sz w:val="20"/>
          <w:szCs w:val="20"/>
        </w:rPr>
        <w:t>bjedn</w:t>
      </w:r>
      <w:r w:rsidRPr="00E07793">
        <w:rPr>
          <w:rFonts w:ascii="Arial" w:hAnsi="Arial" w:cs="Arial"/>
          <w:sz w:val="20"/>
          <w:szCs w:val="20"/>
        </w:rPr>
        <w:t>atel</w:t>
      </w:r>
      <w:r w:rsidR="00196F4D" w:rsidRPr="00E07793">
        <w:rPr>
          <w:rFonts w:ascii="Arial" w:hAnsi="Arial" w:cs="Arial"/>
          <w:sz w:val="20"/>
          <w:szCs w:val="20"/>
        </w:rPr>
        <w:t xml:space="preserve"> je povinen zaplatit </w:t>
      </w:r>
      <w:r w:rsidRPr="00E07793">
        <w:rPr>
          <w:rFonts w:ascii="Arial" w:hAnsi="Arial" w:cs="Arial"/>
          <w:sz w:val="20"/>
          <w:szCs w:val="20"/>
        </w:rPr>
        <w:t>p</w:t>
      </w:r>
      <w:r w:rsidR="004A2FCA" w:rsidRPr="00E07793">
        <w:rPr>
          <w:rFonts w:ascii="Arial" w:hAnsi="Arial" w:cs="Arial"/>
          <w:sz w:val="20"/>
          <w:szCs w:val="20"/>
        </w:rPr>
        <w:t>oskytovatel</w:t>
      </w:r>
      <w:r w:rsidRPr="00E07793">
        <w:rPr>
          <w:rFonts w:ascii="Arial" w:hAnsi="Arial" w:cs="Arial"/>
          <w:sz w:val="20"/>
          <w:szCs w:val="20"/>
        </w:rPr>
        <w:t>i</w:t>
      </w:r>
      <w:r w:rsidR="00196F4D" w:rsidRPr="00E07793">
        <w:rPr>
          <w:rFonts w:ascii="Arial" w:hAnsi="Arial" w:cs="Arial"/>
          <w:sz w:val="20"/>
          <w:szCs w:val="20"/>
        </w:rPr>
        <w:t xml:space="preserve"> </w:t>
      </w:r>
      <w:r w:rsidR="00150D6E" w:rsidRPr="00E07793">
        <w:rPr>
          <w:rFonts w:ascii="Arial" w:hAnsi="Arial" w:cs="Arial"/>
          <w:sz w:val="20"/>
          <w:szCs w:val="20"/>
        </w:rPr>
        <w:t xml:space="preserve">smluvní </w:t>
      </w:r>
      <w:r w:rsidR="00196F4D" w:rsidRPr="00E07793">
        <w:rPr>
          <w:rFonts w:ascii="Arial" w:hAnsi="Arial" w:cs="Arial"/>
          <w:sz w:val="20"/>
          <w:szCs w:val="20"/>
        </w:rPr>
        <w:t xml:space="preserve">cenu v souladu s ustanovením článku </w:t>
      </w:r>
      <w:r w:rsidR="00196F4D" w:rsidRPr="00E07793">
        <w:rPr>
          <w:rFonts w:ascii="Arial" w:hAnsi="Arial" w:cs="Arial"/>
          <w:sz w:val="20"/>
          <w:szCs w:val="20"/>
        </w:rPr>
        <w:fldChar w:fldCharType="begin"/>
      </w:r>
      <w:r w:rsidR="00196F4D" w:rsidRPr="00E07793">
        <w:rPr>
          <w:rFonts w:ascii="Arial" w:hAnsi="Arial" w:cs="Arial"/>
          <w:sz w:val="20"/>
          <w:szCs w:val="20"/>
        </w:rPr>
        <w:instrText xml:space="preserve"> REF _Ref413250039 \r \h  \* MERGEFORMAT </w:instrText>
      </w:r>
      <w:r w:rsidR="00196F4D" w:rsidRPr="00E07793">
        <w:rPr>
          <w:rFonts w:ascii="Arial" w:hAnsi="Arial" w:cs="Arial"/>
          <w:sz w:val="20"/>
          <w:szCs w:val="20"/>
        </w:rPr>
      </w:r>
      <w:r w:rsidR="00196F4D" w:rsidRPr="00E07793">
        <w:rPr>
          <w:rFonts w:ascii="Arial" w:hAnsi="Arial" w:cs="Arial"/>
          <w:sz w:val="20"/>
          <w:szCs w:val="20"/>
        </w:rPr>
        <w:fldChar w:fldCharType="separate"/>
      </w:r>
      <w:r w:rsidR="00BD5BC2" w:rsidRPr="00E07793">
        <w:rPr>
          <w:rFonts w:ascii="Arial" w:hAnsi="Arial" w:cs="Arial"/>
          <w:sz w:val="20"/>
          <w:szCs w:val="20"/>
        </w:rPr>
        <w:t>4</w:t>
      </w:r>
      <w:r w:rsidR="00196F4D" w:rsidRPr="00E07793">
        <w:rPr>
          <w:rFonts w:ascii="Arial" w:hAnsi="Arial" w:cs="Arial"/>
          <w:sz w:val="20"/>
          <w:szCs w:val="20"/>
        </w:rPr>
        <w:fldChar w:fldCharType="end"/>
      </w:r>
      <w:r w:rsidR="00196F4D" w:rsidRPr="00E07793">
        <w:rPr>
          <w:rFonts w:ascii="Arial" w:hAnsi="Arial" w:cs="Arial"/>
          <w:sz w:val="20"/>
          <w:szCs w:val="20"/>
        </w:rPr>
        <w:t xml:space="preserve"> této </w:t>
      </w:r>
      <w:r w:rsidR="00150D6E" w:rsidRPr="00E07793">
        <w:rPr>
          <w:rFonts w:ascii="Arial" w:hAnsi="Arial" w:cs="Arial"/>
          <w:sz w:val="20"/>
          <w:szCs w:val="20"/>
        </w:rPr>
        <w:t>s</w:t>
      </w:r>
      <w:r w:rsidR="00196F4D" w:rsidRPr="00E07793">
        <w:rPr>
          <w:rFonts w:ascii="Arial" w:hAnsi="Arial" w:cs="Arial"/>
          <w:sz w:val="20"/>
          <w:szCs w:val="20"/>
        </w:rPr>
        <w:t>mlouvy.</w:t>
      </w:r>
    </w:p>
    <w:p w14:paraId="1CA52C01" w14:textId="77777777" w:rsidR="00196F4D" w:rsidRPr="00E07793" w:rsidRDefault="00196F4D" w:rsidP="00473BE5">
      <w:pPr>
        <w:pStyle w:val="Nadpis1"/>
        <w:rPr>
          <w:rFonts w:ascii="Arial" w:hAnsi="Arial" w:cs="Arial"/>
          <w:sz w:val="20"/>
          <w:szCs w:val="20"/>
        </w:rPr>
      </w:pPr>
      <w:bookmarkStart w:id="12" w:name="_Ref413324742"/>
      <w:r w:rsidRPr="00E07793">
        <w:rPr>
          <w:rFonts w:ascii="Arial" w:hAnsi="Arial" w:cs="Arial"/>
          <w:sz w:val="20"/>
          <w:szCs w:val="20"/>
        </w:rPr>
        <w:t>SANKČNÍ UJEDNÁNÍ</w:t>
      </w:r>
      <w:bookmarkEnd w:id="12"/>
    </w:p>
    <w:p w14:paraId="0795D52B" w14:textId="7E6663C4" w:rsidR="00196F4D" w:rsidRPr="00E07793" w:rsidRDefault="00196F4D" w:rsidP="00CC1B2C">
      <w:pPr>
        <w:pStyle w:val="Odstavecseseznamem"/>
        <w:numPr>
          <w:ilvl w:val="1"/>
          <w:numId w:val="26"/>
        </w:numPr>
        <w:spacing w:before="0"/>
        <w:ind w:left="567" w:hanging="567"/>
        <w:rPr>
          <w:rFonts w:ascii="Arial" w:hAnsi="Arial" w:cs="Arial"/>
          <w:sz w:val="20"/>
          <w:szCs w:val="20"/>
        </w:rPr>
      </w:pPr>
      <w:r w:rsidRPr="00E07793">
        <w:rPr>
          <w:rFonts w:ascii="Arial" w:hAnsi="Arial" w:cs="Arial"/>
          <w:sz w:val="20"/>
          <w:szCs w:val="20"/>
        </w:rPr>
        <w:t xml:space="preserve">Nedodrží-li </w:t>
      </w:r>
      <w:r w:rsidR="00CC1B2C" w:rsidRPr="00E07793">
        <w:rPr>
          <w:rFonts w:ascii="Arial" w:hAnsi="Arial" w:cs="Arial"/>
          <w:sz w:val="20"/>
          <w:szCs w:val="20"/>
        </w:rPr>
        <w:t>p</w:t>
      </w:r>
      <w:r w:rsidR="004A2FCA" w:rsidRPr="00E07793">
        <w:rPr>
          <w:rFonts w:ascii="Arial" w:hAnsi="Arial" w:cs="Arial"/>
          <w:sz w:val="20"/>
          <w:szCs w:val="20"/>
        </w:rPr>
        <w:t>oskytovatel</w:t>
      </w:r>
      <w:r w:rsidRPr="00E07793">
        <w:rPr>
          <w:rFonts w:ascii="Arial" w:hAnsi="Arial" w:cs="Arial"/>
          <w:sz w:val="20"/>
          <w:szCs w:val="20"/>
        </w:rPr>
        <w:t xml:space="preserve"> lhůtu stanovenou pro dodání </w:t>
      </w:r>
      <w:r w:rsidR="00291C7A" w:rsidRPr="00E07793">
        <w:rPr>
          <w:rFonts w:ascii="Arial" w:hAnsi="Arial" w:cs="Arial"/>
          <w:sz w:val="20"/>
          <w:szCs w:val="20"/>
        </w:rPr>
        <w:t>předmětu plnění</w:t>
      </w:r>
      <w:r w:rsidRPr="00E07793">
        <w:rPr>
          <w:rFonts w:ascii="Arial" w:hAnsi="Arial" w:cs="Arial"/>
          <w:sz w:val="20"/>
          <w:szCs w:val="20"/>
        </w:rPr>
        <w:t xml:space="preserve"> dle článku </w:t>
      </w:r>
      <w:r w:rsidRPr="00E07793">
        <w:rPr>
          <w:rFonts w:ascii="Arial" w:hAnsi="Arial" w:cs="Arial"/>
          <w:sz w:val="20"/>
          <w:szCs w:val="20"/>
        </w:rPr>
        <w:fldChar w:fldCharType="begin"/>
      </w:r>
      <w:r w:rsidRPr="00E07793">
        <w:rPr>
          <w:rFonts w:ascii="Arial" w:hAnsi="Arial" w:cs="Arial"/>
          <w:sz w:val="20"/>
          <w:szCs w:val="20"/>
        </w:rPr>
        <w:instrText xml:space="preserve"> REF _Ref413250010 \r \h  \* MERGEFORMAT </w:instrText>
      </w:r>
      <w:r w:rsidRPr="00E07793">
        <w:rPr>
          <w:rFonts w:ascii="Arial" w:hAnsi="Arial" w:cs="Arial"/>
          <w:sz w:val="20"/>
          <w:szCs w:val="20"/>
        </w:rPr>
      </w:r>
      <w:r w:rsidRPr="00E07793">
        <w:rPr>
          <w:rFonts w:ascii="Arial" w:hAnsi="Arial" w:cs="Arial"/>
          <w:sz w:val="20"/>
          <w:szCs w:val="20"/>
        </w:rPr>
        <w:fldChar w:fldCharType="separate"/>
      </w:r>
      <w:r w:rsidR="00BD5BC2" w:rsidRPr="00E07793">
        <w:rPr>
          <w:rFonts w:ascii="Arial" w:hAnsi="Arial" w:cs="Arial"/>
          <w:sz w:val="20"/>
          <w:szCs w:val="20"/>
        </w:rPr>
        <w:t>3</w:t>
      </w:r>
      <w:r w:rsidRPr="00E07793">
        <w:rPr>
          <w:rFonts w:ascii="Arial" w:hAnsi="Arial" w:cs="Arial"/>
          <w:sz w:val="20"/>
          <w:szCs w:val="20"/>
        </w:rPr>
        <w:fldChar w:fldCharType="end"/>
      </w:r>
      <w:r w:rsidRPr="00E07793">
        <w:rPr>
          <w:rFonts w:ascii="Arial" w:hAnsi="Arial" w:cs="Arial"/>
          <w:sz w:val="20"/>
          <w:szCs w:val="20"/>
        </w:rPr>
        <w:t xml:space="preserve"> této </w:t>
      </w:r>
      <w:r w:rsidR="00CC1B2C" w:rsidRPr="00E07793">
        <w:rPr>
          <w:rFonts w:ascii="Arial" w:hAnsi="Arial" w:cs="Arial"/>
          <w:sz w:val="20"/>
          <w:szCs w:val="20"/>
        </w:rPr>
        <w:t>s</w:t>
      </w:r>
      <w:r w:rsidRPr="00E07793">
        <w:rPr>
          <w:rFonts w:ascii="Arial" w:hAnsi="Arial" w:cs="Arial"/>
          <w:sz w:val="20"/>
          <w:szCs w:val="20"/>
        </w:rPr>
        <w:t xml:space="preserve">mlouvy, je povinen uhradit </w:t>
      </w:r>
      <w:r w:rsidR="00D01B00" w:rsidRPr="00E07793">
        <w:rPr>
          <w:rFonts w:ascii="Arial" w:hAnsi="Arial" w:cs="Arial"/>
          <w:sz w:val="20"/>
          <w:szCs w:val="20"/>
        </w:rPr>
        <w:t>o</w:t>
      </w:r>
      <w:r w:rsidR="004A2FCA" w:rsidRPr="00E07793">
        <w:rPr>
          <w:rFonts w:ascii="Arial" w:hAnsi="Arial" w:cs="Arial"/>
          <w:sz w:val="20"/>
          <w:szCs w:val="20"/>
        </w:rPr>
        <w:t>bjednatel</w:t>
      </w:r>
      <w:r w:rsidR="00D01B00" w:rsidRPr="00E07793">
        <w:rPr>
          <w:rFonts w:ascii="Arial" w:hAnsi="Arial" w:cs="Arial"/>
          <w:sz w:val="20"/>
          <w:szCs w:val="20"/>
        </w:rPr>
        <w:t>i</w:t>
      </w:r>
      <w:r w:rsidRPr="00E07793">
        <w:rPr>
          <w:rFonts w:ascii="Arial" w:hAnsi="Arial" w:cs="Arial"/>
          <w:sz w:val="20"/>
          <w:szCs w:val="20"/>
        </w:rPr>
        <w:t xml:space="preserve"> smluvní pokutu ve výši </w:t>
      </w:r>
      <w:r w:rsidR="0035174C" w:rsidRPr="00E07793">
        <w:rPr>
          <w:rFonts w:ascii="Arial" w:hAnsi="Arial" w:cs="Arial"/>
          <w:sz w:val="20"/>
          <w:szCs w:val="20"/>
        </w:rPr>
        <w:t>0,05% z</w:t>
      </w:r>
      <w:r w:rsidR="00291C7A" w:rsidRPr="00E07793">
        <w:rPr>
          <w:rFonts w:ascii="Arial" w:hAnsi="Arial" w:cs="Arial"/>
          <w:sz w:val="20"/>
          <w:szCs w:val="20"/>
        </w:rPr>
        <w:t> celkové smluvn</w:t>
      </w:r>
      <w:r w:rsidR="0035174C" w:rsidRPr="00E07793">
        <w:rPr>
          <w:rFonts w:ascii="Arial" w:hAnsi="Arial" w:cs="Arial"/>
          <w:sz w:val="20"/>
          <w:szCs w:val="20"/>
        </w:rPr>
        <w:t xml:space="preserve">í ceny </w:t>
      </w:r>
      <w:r w:rsidR="00960CD7" w:rsidRPr="00E07793">
        <w:rPr>
          <w:rFonts w:ascii="Arial" w:hAnsi="Arial" w:cs="Arial"/>
          <w:sz w:val="20"/>
          <w:szCs w:val="20"/>
        </w:rPr>
        <w:t xml:space="preserve">předmětu plnění dle článku </w:t>
      </w:r>
      <w:r w:rsidR="00291C7A" w:rsidRPr="00E07793">
        <w:rPr>
          <w:rFonts w:ascii="Arial" w:hAnsi="Arial" w:cs="Arial"/>
          <w:sz w:val="20"/>
          <w:szCs w:val="20"/>
        </w:rPr>
        <w:t>4</w:t>
      </w:r>
      <w:r w:rsidR="00960CD7" w:rsidRPr="00E07793">
        <w:rPr>
          <w:rFonts w:ascii="Arial" w:hAnsi="Arial" w:cs="Arial"/>
          <w:sz w:val="20"/>
          <w:szCs w:val="20"/>
        </w:rPr>
        <w:t xml:space="preserve">.1. </w:t>
      </w:r>
      <w:r w:rsidR="00CC1B2C" w:rsidRPr="00E07793">
        <w:rPr>
          <w:rFonts w:ascii="Arial" w:hAnsi="Arial" w:cs="Arial"/>
          <w:sz w:val="20"/>
          <w:szCs w:val="20"/>
        </w:rPr>
        <w:t>s</w:t>
      </w:r>
      <w:r w:rsidR="00960CD7" w:rsidRPr="00E07793">
        <w:rPr>
          <w:rFonts w:ascii="Arial" w:hAnsi="Arial" w:cs="Arial"/>
          <w:sz w:val="20"/>
          <w:szCs w:val="20"/>
        </w:rPr>
        <w:t xml:space="preserve">mlouvy </w:t>
      </w:r>
      <w:r w:rsidRPr="00E07793">
        <w:rPr>
          <w:rFonts w:ascii="Arial" w:hAnsi="Arial" w:cs="Arial"/>
          <w:sz w:val="20"/>
          <w:szCs w:val="20"/>
        </w:rPr>
        <w:t xml:space="preserve">za každý započatý den prodlení. </w:t>
      </w:r>
    </w:p>
    <w:p w14:paraId="1B10E8BD" w14:textId="43D96285" w:rsidR="00291C7A" w:rsidRPr="00E07793" w:rsidRDefault="00291C7A" w:rsidP="00291C7A">
      <w:pPr>
        <w:pStyle w:val="Odstavecseseznamem"/>
        <w:numPr>
          <w:ilvl w:val="1"/>
          <w:numId w:val="26"/>
        </w:numPr>
        <w:spacing w:before="0"/>
        <w:ind w:left="567" w:hanging="567"/>
        <w:rPr>
          <w:rFonts w:ascii="Arial" w:hAnsi="Arial" w:cs="Arial"/>
          <w:sz w:val="20"/>
          <w:szCs w:val="20"/>
        </w:rPr>
      </w:pPr>
      <w:r w:rsidRPr="00E07793">
        <w:rPr>
          <w:rFonts w:ascii="Arial" w:hAnsi="Arial" w:cs="Arial"/>
          <w:sz w:val="20"/>
          <w:szCs w:val="20"/>
        </w:rPr>
        <w:lastRenderedPageBreak/>
        <w:t>V případě prodlení objednatele s úhradou faktury uvedenou v článku 4.4., je poskytovatel oprávněn uplatnit vůči objednateli úrok z prodlení ve výši 0,05 % z dlužné částky za každý započatý den prodlení s úhradou faktury.</w:t>
      </w:r>
    </w:p>
    <w:p w14:paraId="09624C2C" w14:textId="421DF373" w:rsidR="00291C7A" w:rsidRPr="00E07793" w:rsidRDefault="00291C7A" w:rsidP="00291C7A">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Objednatel je oprávněn započíst jakoukoli smluvní pokutu, kterou je povinen uhradit poskytovatel, proti fakturované smluvní ceně.</w:t>
      </w:r>
    </w:p>
    <w:p w14:paraId="57CC464A" w14:textId="77777777" w:rsidR="00CC1B2C" w:rsidRPr="00E07793" w:rsidRDefault="00081E57" w:rsidP="00CB6317">
      <w:pPr>
        <w:pStyle w:val="Odstavecseseznamem"/>
        <w:numPr>
          <w:ilvl w:val="1"/>
          <w:numId w:val="26"/>
        </w:numPr>
        <w:spacing w:before="0"/>
        <w:ind w:left="567" w:hanging="567"/>
        <w:rPr>
          <w:rFonts w:ascii="Arial" w:hAnsi="Arial" w:cs="Arial"/>
          <w:b/>
          <w:bCs/>
          <w:sz w:val="20"/>
          <w:szCs w:val="20"/>
        </w:rPr>
      </w:pPr>
      <w:r w:rsidRPr="00E07793">
        <w:rPr>
          <w:rFonts w:ascii="Arial" w:hAnsi="Arial" w:cs="Arial"/>
          <w:sz w:val="20"/>
          <w:szCs w:val="20"/>
        </w:rPr>
        <w:t>V případě, že závazek poskytnout předmět dodávky zanikne před řádným předáním předmětu dodávky, nezanikají nároky na smluvní pokuty, pokud vznikly dřívějším porušením povinností. Zánik závazku jeho pozdním plněním neznamená zánik nároku na smluvní pokutu z prodlení s plněním či plnění ze záruky za odstranění vad.</w:t>
      </w:r>
    </w:p>
    <w:p w14:paraId="2FEA9A3E" w14:textId="77777777" w:rsidR="00CC1B2C" w:rsidRPr="00E07793" w:rsidRDefault="004A2FCA" w:rsidP="00CC1B2C">
      <w:pPr>
        <w:pStyle w:val="Odstavecseseznamem"/>
        <w:numPr>
          <w:ilvl w:val="1"/>
          <w:numId w:val="26"/>
        </w:numPr>
        <w:spacing w:before="0"/>
        <w:ind w:left="567" w:hanging="567"/>
        <w:rPr>
          <w:rFonts w:ascii="Arial" w:hAnsi="Arial" w:cs="Arial"/>
          <w:b/>
          <w:bCs/>
          <w:sz w:val="20"/>
          <w:szCs w:val="20"/>
        </w:rPr>
      </w:pPr>
      <w:r w:rsidRPr="00E07793">
        <w:rPr>
          <w:rFonts w:ascii="Arial" w:hAnsi="Arial" w:cs="Arial"/>
          <w:sz w:val="20"/>
          <w:szCs w:val="20"/>
        </w:rPr>
        <w:t>Objednatel</w:t>
      </w:r>
      <w:r w:rsidR="00081E57" w:rsidRPr="00E07793">
        <w:rPr>
          <w:rFonts w:ascii="Arial" w:hAnsi="Arial" w:cs="Arial"/>
          <w:sz w:val="20"/>
          <w:szCs w:val="20"/>
        </w:rPr>
        <w:t xml:space="preserve"> má nárok na náhradu případné vzniklé škody v plné výši vedle smluvní pokuty. </w:t>
      </w:r>
    </w:p>
    <w:p w14:paraId="70084DEF" w14:textId="77777777" w:rsidR="00CC1B2C" w:rsidRPr="00E07793" w:rsidRDefault="00081E57" w:rsidP="00CC1B2C">
      <w:pPr>
        <w:pStyle w:val="Odstavecseseznamem"/>
        <w:numPr>
          <w:ilvl w:val="1"/>
          <w:numId w:val="26"/>
        </w:numPr>
        <w:spacing w:before="0"/>
        <w:ind w:left="567" w:hanging="567"/>
        <w:rPr>
          <w:rFonts w:ascii="Arial" w:hAnsi="Arial" w:cs="Arial"/>
          <w:b/>
          <w:bCs/>
          <w:sz w:val="20"/>
          <w:szCs w:val="20"/>
        </w:rPr>
      </w:pPr>
      <w:r w:rsidRPr="00E07793">
        <w:rPr>
          <w:rFonts w:ascii="Arial" w:hAnsi="Arial" w:cs="Arial"/>
          <w:sz w:val="20"/>
          <w:szCs w:val="20"/>
        </w:rPr>
        <w:t xml:space="preserve">Smluvní pokuty je </w:t>
      </w:r>
      <w:r w:rsidR="004A2FCA" w:rsidRPr="00E07793">
        <w:rPr>
          <w:rFonts w:ascii="Arial" w:hAnsi="Arial" w:cs="Arial"/>
          <w:sz w:val="20"/>
          <w:szCs w:val="20"/>
        </w:rPr>
        <w:t>objednatel</w:t>
      </w:r>
      <w:r w:rsidRPr="00E07793">
        <w:rPr>
          <w:rFonts w:ascii="Arial" w:hAnsi="Arial" w:cs="Arial"/>
          <w:sz w:val="20"/>
          <w:szCs w:val="20"/>
        </w:rPr>
        <w:t xml:space="preserve"> oprávněn započítat proti pohledávce </w:t>
      </w:r>
      <w:r w:rsidR="004A2FCA" w:rsidRPr="00E07793">
        <w:rPr>
          <w:rFonts w:ascii="Arial" w:hAnsi="Arial" w:cs="Arial"/>
          <w:sz w:val="20"/>
          <w:szCs w:val="20"/>
        </w:rPr>
        <w:t>poskytovatel</w:t>
      </w:r>
      <w:r w:rsidR="00D01B00" w:rsidRPr="00E07793">
        <w:rPr>
          <w:rFonts w:ascii="Arial" w:hAnsi="Arial" w:cs="Arial"/>
          <w:sz w:val="20"/>
          <w:szCs w:val="20"/>
        </w:rPr>
        <w:t>e</w:t>
      </w:r>
      <w:r w:rsidRPr="00E07793">
        <w:rPr>
          <w:rFonts w:ascii="Arial" w:hAnsi="Arial" w:cs="Arial"/>
          <w:sz w:val="20"/>
          <w:szCs w:val="20"/>
        </w:rPr>
        <w:t>, a to i před datem její splatnosti.</w:t>
      </w:r>
    </w:p>
    <w:p w14:paraId="7433A492" w14:textId="1DFFEB11" w:rsidR="00196F4D" w:rsidRPr="00E07793" w:rsidRDefault="00196F4D" w:rsidP="00CC1B2C">
      <w:pPr>
        <w:pStyle w:val="Odstavecseseznamem"/>
        <w:numPr>
          <w:ilvl w:val="1"/>
          <w:numId w:val="26"/>
        </w:numPr>
        <w:spacing w:before="0"/>
        <w:ind w:left="567" w:hanging="567"/>
        <w:rPr>
          <w:rFonts w:ascii="Arial" w:hAnsi="Arial" w:cs="Arial"/>
          <w:b/>
          <w:bCs/>
          <w:sz w:val="20"/>
          <w:szCs w:val="20"/>
        </w:rPr>
      </w:pPr>
      <w:r w:rsidRPr="00E07793">
        <w:rPr>
          <w:rFonts w:ascii="Arial" w:hAnsi="Arial" w:cs="Arial"/>
          <w:sz w:val="20"/>
          <w:szCs w:val="20"/>
        </w:rPr>
        <w:t xml:space="preserve">Splatnost smluvních pokut činí 15 kalendářních dnů od doručení nároku na její uhrazení druhé </w:t>
      </w:r>
      <w:r w:rsidR="00291C7A" w:rsidRPr="00E07793">
        <w:rPr>
          <w:rFonts w:ascii="Arial" w:hAnsi="Arial" w:cs="Arial"/>
          <w:sz w:val="20"/>
          <w:szCs w:val="20"/>
        </w:rPr>
        <w:t>s</w:t>
      </w:r>
      <w:r w:rsidRPr="00E07793">
        <w:rPr>
          <w:rFonts w:ascii="Arial" w:hAnsi="Arial" w:cs="Arial"/>
          <w:sz w:val="20"/>
          <w:szCs w:val="20"/>
        </w:rPr>
        <w:t>mluvní straně.</w:t>
      </w:r>
    </w:p>
    <w:p w14:paraId="7C3D6102" w14:textId="77777777" w:rsidR="00196F4D" w:rsidRPr="00E07793" w:rsidRDefault="00196F4D" w:rsidP="00473BE5">
      <w:pPr>
        <w:pStyle w:val="Nadpis1"/>
        <w:rPr>
          <w:rFonts w:ascii="Arial" w:hAnsi="Arial" w:cs="Arial"/>
          <w:sz w:val="20"/>
          <w:szCs w:val="20"/>
        </w:rPr>
      </w:pPr>
      <w:bookmarkStart w:id="13" w:name="_Ref413324232"/>
      <w:r w:rsidRPr="00E07793">
        <w:rPr>
          <w:rFonts w:ascii="Arial" w:hAnsi="Arial" w:cs="Arial"/>
          <w:sz w:val="20"/>
          <w:szCs w:val="20"/>
        </w:rPr>
        <w:t>NÁHRADA ÚJMY</w:t>
      </w:r>
      <w:bookmarkEnd w:id="13"/>
    </w:p>
    <w:p w14:paraId="59BF8030" w14:textId="4C370B1A" w:rsidR="00196F4D" w:rsidRPr="00E07793" w:rsidRDefault="00196F4D"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 xml:space="preserve">Zaplacením smluvní pokuty není dotčeno právo </w:t>
      </w:r>
      <w:r w:rsidR="00221D29" w:rsidRPr="00E07793">
        <w:rPr>
          <w:rFonts w:ascii="Arial" w:hAnsi="Arial" w:cs="Arial"/>
          <w:sz w:val="20"/>
          <w:szCs w:val="20"/>
        </w:rPr>
        <w:t>s</w:t>
      </w:r>
      <w:r w:rsidRPr="00E07793">
        <w:rPr>
          <w:rFonts w:ascii="Arial" w:hAnsi="Arial" w:cs="Arial"/>
          <w:sz w:val="20"/>
          <w:szCs w:val="20"/>
        </w:rPr>
        <w:t xml:space="preserve">mluvních stran na úhradu způsobené újmy vzniklé v souvislosti s plněním předmětu </w:t>
      </w:r>
      <w:r w:rsidR="00221D29" w:rsidRPr="00E07793">
        <w:rPr>
          <w:rFonts w:ascii="Arial" w:hAnsi="Arial" w:cs="Arial"/>
          <w:sz w:val="20"/>
          <w:szCs w:val="20"/>
        </w:rPr>
        <w:t>s</w:t>
      </w:r>
      <w:r w:rsidRPr="00E07793">
        <w:rPr>
          <w:rFonts w:ascii="Arial" w:hAnsi="Arial" w:cs="Arial"/>
          <w:sz w:val="20"/>
          <w:szCs w:val="20"/>
        </w:rPr>
        <w:t>mlouvy v plné výši.</w:t>
      </w:r>
    </w:p>
    <w:p w14:paraId="22A59206" w14:textId="1C50C305" w:rsidR="00196F4D" w:rsidRPr="00E07793" w:rsidRDefault="004A2FCA"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Poskytovatel</w:t>
      </w:r>
      <w:r w:rsidR="00196F4D" w:rsidRPr="00E07793">
        <w:rPr>
          <w:rFonts w:ascii="Arial" w:hAnsi="Arial" w:cs="Arial"/>
          <w:sz w:val="20"/>
          <w:szCs w:val="20"/>
        </w:rPr>
        <w:t xml:space="preserve"> odpovídá za způsobenou újmu porušením povinnosti dle této </w:t>
      </w:r>
      <w:r w:rsidR="00221D29" w:rsidRPr="00E07793">
        <w:rPr>
          <w:rFonts w:ascii="Arial" w:hAnsi="Arial" w:cs="Arial"/>
          <w:sz w:val="20"/>
          <w:szCs w:val="20"/>
        </w:rPr>
        <w:t>s</w:t>
      </w:r>
      <w:r w:rsidR="00196F4D" w:rsidRPr="00E07793">
        <w:rPr>
          <w:rFonts w:ascii="Arial" w:hAnsi="Arial" w:cs="Arial"/>
          <w:sz w:val="20"/>
          <w:szCs w:val="20"/>
        </w:rPr>
        <w:t>mlouvy, opomenutím nebo zásadně nekvalitním dodáním předmětu koupě v plné výši.</w:t>
      </w:r>
    </w:p>
    <w:p w14:paraId="44DFA8D3" w14:textId="3412195B" w:rsidR="00196F4D" w:rsidRPr="00E07793" w:rsidRDefault="00196F4D"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 xml:space="preserve">Náhrada újmy se řídí platnými ustanoveními vztahujícími se k náhradě majetkové a nemajetkové újmy stanovené </w:t>
      </w:r>
      <w:r w:rsidR="00552CA7">
        <w:rPr>
          <w:rFonts w:ascii="Arial" w:hAnsi="Arial" w:cs="Arial"/>
          <w:sz w:val="20"/>
          <w:szCs w:val="20"/>
        </w:rPr>
        <w:t>NOZ.</w:t>
      </w:r>
    </w:p>
    <w:p w14:paraId="535C8CC7" w14:textId="77777777" w:rsidR="00196F4D" w:rsidRPr="00E07793" w:rsidRDefault="00196F4D"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Jakákoliv ustanovení týkající se omezení výše či druhu škody se nepřipouští.</w:t>
      </w:r>
    </w:p>
    <w:p w14:paraId="20919E3D" w14:textId="77777777" w:rsidR="00196F4D" w:rsidRPr="00E07793" w:rsidRDefault="00196F4D" w:rsidP="00473BE5">
      <w:pPr>
        <w:pStyle w:val="Nadpis1"/>
        <w:rPr>
          <w:rFonts w:ascii="Arial" w:hAnsi="Arial" w:cs="Arial"/>
          <w:sz w:val="20"/>
          <w:szCs w:val="20"/>
        </w:rPr>
      </w:pPr>
      <w:bookmarkStart w:id="14" w:name="_Ref413322750"/>
      <w:r w:rsidRPr="00E07793">
        <w:rPr>
          <w:rFonts w:ascii="Arial" w:hAnsi="Arial" w:cs="Arial"/>
          <w:sz w:val="20"/>
          <w:szCs w:val="20"/>
        </w:rPr>
        <w:t>ODSTOUPENÍ OD SMLOUVY</w:t>
      </w:r>
    </w:p>
    <w:p w14:paraId="0D704BE0" w14:textId="0BC6ABE3" w:rsidR="00196F4D" w:rsidRPr="00E07793" w:rsidRDefault="00196F4D"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 xml:space="preserve">Závazky </w:t>
      </w:r>
      <w:r w:rsidR="00E32196" w:rsidRPr="00E07793">
        <w:rPr>
          <w:rFonts w:ascii="Arial" w:hAnsi="Arial" w:cs="Arial"/>
          <w:sz w:val="20"/>
          <w:szCs w:val="20"/>
        </w:rPr>
        <w:t>s</w:t>
      </w:r>
      <w:r w:rsidRPr="00E07793">
        <w:rPr>
          <w:rFonts w:ascii="Arial" w:hAnsi="Arial" w:cs="Arial"/>
          <w:sz w:val="20"/>
          <w:szCs w:val="20"/>
        </w:rPr>
        <w:t xml:space="preserve">mluvních stran vyplývající z této </w:t>
      </w:r>
      <w:r w:rsidR="00E32196" w:rsidRPr="00E07793">
        <w:rPr>
          <w:rFonts w:ascii="Arial" w:hAnsi="Arial" w:cs="Arial"/>
          <w:sz w:val="20"/>
          <w:szCs w:val="20"/>
        </w:rPr>
        <w:t>s</w:t>
      </w:r>
      <w:r w:rsidRPr="00E07793">
        <w:rPr>
          <w:rFonts w:ascii="Arial" w:hAnsi="Arial" w:cs="Arial"/>
          <w:sz w:val="20"/>
          <w:szCs w:val="20"/>
        </w:rPr>
        <w:t>mlouvy zanikají splněním, vzájemnou dohodou Smluvních stran nebo ze zákona.</w:t>
      </w:r>
    </w:p>
    <w:p w14:paraId="281B8F51" w14:textId="505BF7F2" w:rsidR="00196F4D" w:rsidRPr="00E07793" w:rsidRDefault="00196F4D"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 xml:space="preserve">Smlouva zaniká odstoupením jedné ze </w:t>
      </w:r>
      <w:r w:rsidR="00E32196" w:rsidRPr="00E07793">
        <w:rPr>
          <w:rFonts w:ascii="Arial" w:hAnsi="Arial" w:cs="Arial"/>
          <w:sz w:val="20"/>
          <w:szCs w:val="20"/>
        </w:rPr>
        <w:t>s</w:t>
      </w:r>
      <w:r w:rsidRPr="00E07793">
        <w:rPr>
          <w:rFonts w:ascii="Arial" w:hAnsi="Arial" w:cs="Arial"/>
          <w:sz w:val="20"/>
          <w:szCs w:val="20"/>
        </w:rPr>
        <w:t xml:space="preserve">mluvních stran. Právo na odstoupení může vzniknout na základě ustanovení </w:t>
      </w:r>
      <w:r w:rsidR="00E32196" w:rsidRPr="00E07793">
        <w:rPr>
          <w:rFonts w:ascii="Arial" w:hAnsi="Arial" w:cs="Arial"/>
          <w:sz w:val="20"/>
          <w:szCs w:val="20"/>
        </w:rPr>
        <w:t>s</w:t>
      </w:r>
      <w:r w:rsidRPr="00E07793">
        <w:rPr>
          <w:rFonts w:ascii="Arial" w:hAnsi="Arial" w:cs="Arial"/>
          <w:sz w:val="20"/>
          <w:szCs w:val="20"/>
        </w:rPr>
        <w:t>mlouvy nebo ze zákona.</w:t>
      </w:r>
    </w:p>
    <w:p w14:paraId="064C4255" w14:textId="11E8026F" w:rsidR="00104813" w:rsidRPr="00E07793" w:rsidRDefault="00196F4D" w:rsidP="00D721D7">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 xml:space="preserve">Odstoupení od </w:t>
      </w:r>
      <w:r w:rsidR="00E32196" w:rsidRPr="00E07793">
        <w:rPr>
          <w:rFonts w:ascii="Arial" w:hAnsi="Arial" w:cs="Arial"/>
          <w:sz w:val="20"/>
          <w:szCs w:val="20"/>
        </w:rPr>
        <w:t>s</w:t>
      </w:r>
      <w:r w:rsidRPr="00E07793">
        <w:rPr>
          <w:rFonts w:ascii="Arial" w:hAnsi="Arial" w:cs="Arial"/>
          <w:sz w:val="20"/>
          <w:szCs w:val="20"/>
        </w:rPr>
        <w:t xml:space="preserve">mlouvy musí být provedeno písemně a prokazatelně doručeno druhé </w:t>
      </w:r>
      <w:r w:rsidR="00E32196" w:rsidRPr="00E07793">
        <w:rPr>
          <w:rFonts w:ascii="Arial" w:hAnsi="Arial" w:cs="Arial"/>
          <w:sz w:val="20"/>
          <w:szCs w:val="20"/>
        </w:rPr>
        <w:t>s</w:t>
      </w:r>
      <w:r w:rsidRPr="00E07793">
        <w:rPr>
          <w:rFonts w:ascii="Arial" w:hAnsi="Arial" w:cs="Arial"/>
          <w:sz w:val="20"/>
          <w:szCs w:val="20"/>
        </w:rPr>
        <w:t xml:space="preserve">mluvní straně. Doručením písemného oznámení o odstoupení se </w:t>
      </w:r>
      <w:r w:rsidR="00E32196" w:rsidRPr="00E07793">
        <w:rPr>
          <w:rFonts w:ascii="Arial" w:hAnsi="Arial" w:cs="Arial"/>
          <w:sz w:val="20"/>
          <w:szCs w:val="20"/>
        </w:rPr>
        <w:t>s</w:t>
      </w:r>
      <w:r w:rsidRPr="00E07793">
        <w:rPr>
          <w:rFonts w:ascii="Arial" w:hAnsi="Arial" w:cs="Arial"/>
          <w:sz w:val="20"/>
          <w:szCs w:val="20"/>
        </w:rPr>
        <w:t>mlouva ruší.</w:t>
      </w:r>
    </w:p>
    <w:p w14:paraId="51CE49D3" w14:textId="72F46F6C" w:rsidR="00132DF0" w:rsidRPr="00E07793" w:rsidRDefault="00196F4D"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 xml:space="preserve">Smluvní strany považují za podstatné porušení </w:t>
      </w:r>
      <w:r w:rsidR="00E32196" w:rsidRPr="00E07793">
        <w:rPr>
          <w:rFonts w:ascii="Arial" w:hAnsi="Arial" w:cs="Arial"/>
          <w:sz w:val="20"/>
          <w:szCs w:val="20"/>
        </w:rPr>
        <w:t>s</w:t>
      </w:r>
      <w:r w:rsidRPr="00E07793">
        <w:rPr>
          <w:rFonts w:ascii="Arial" w:hAnsi="Arial" w:cs="Arial"/>
          <w:sz w:val="20"/>
          <w:szCs w:val="20"/>
        </w:rPr>
        <w:t xml:space="preserve">mlouvy </w:t>
      </w:r>
      <w:r w:rsidR="00132DF0" w:rsidRPr="00E07793">
        <w:rPr>
          <w:rFonts w:ascii="Arial" w:hAnsi="Arial" w:cs="Arial"/>
          <w:sz w:val="20"/>
          <w:szCs w:val="20"/>
        </w:rPr>
        <w:t>podle § 2002 a násl. občanského zákoníku, při kterém je druhá strana oprávněna odstoupit od smlouvy, se považuje zejména:</w:t>
      </w:r>
    </w:p>
    <w:p w14:paraId="44320242" w14:textId="08A7445A" w:rsidR="00F4089D" w:rsidRPr="00E07793" w:rsidRDefault="00F4089D" w:rsidP="00D721D7">
      <w:pPr>
        <w:pStyle w:val="Psmena"/>
        <w:numPr>
          <w:ilvl w:val="2"/>
          <w:numId w:val="29"/>
        </w:numPr>
        <w:spacing w:before="0" w:after="0" w:line="240" w:lineRule="auto"/>
        <w:ind w:left="1276" w:hanging="425"/>
        <w:rPr>
          <w:sz w:val="20"/>
          <w:szCs w:val="20"/>
        </w:rPr>
      </w:pPr>
      <w:r w:rsidRPr="00E07793">
        <w:rPr>
          <w:sz w:val="20"/>
          <w:szCs w:val="20"/>
        </w:rPr>
        <w:t xml:space="preserve">prodlení </w:t>
      </w:r>
      <w:r w:rsidR="0006100D" w:rsidRPr="00E07793">
        <w:rPr>
          <w:sz w:val="20"/>
          <w:szCs w:val="20"/>
        </w:rPr>
        <w:t>poskytovatel</w:t>
      </w:r>
      <w:r w:rsidRPr="00E07793">
        <w:rPr>
          <w:sz w:val="20"/>
          <w:szCs w:val="20"/>
        </w:rPr>
        <w:t>e se zajištěním obnovy podpory licencí v souladu s touto smlouvou po dobu delší než třicet (30) kalendářních dnů;</w:t>
      </w:r>
    </w:p>
    <w:p w14:paraId="554C4135" w14:textId="64A4E90E" w:rsidR="00F4089D" w:rsidRPr="00E07793" w:rsidRDefault="00F4089D" w:rsidP="00D721D7">
      <w:pPr>
        <w:pStyle w:val="Psmena"/>
        <w:numPr>
          <w:ilvl w:val="2"/>
          <w:numId w:val="29"/>
        </w:numPr>
        <w:spacing w:before="0" w:after="0" w:line="240" w:lineRule="auto"/>
        <w:ind w:left="1276" w:hanging="425"/>
        <w:rPr>
          <w:sz w:val="20"/>
          <w:szCs w:val="20"/>
        </w:rPr>
      </w:pPr>
      <w:r w:rsidRPr="00E07793">
        <w:rPr>
          <w:sz w:val="20"/>
          <w:szCs w:val="20"/>
        </w:rPr>
        <w:t>zjištění, že parametry funkcionalit neodpovídají požadavkům a účelu stanovenému touto smlouvou</w:t>
      </w:r>
      <w:r w:rsidRPr="00E07793">
        <w:rPr>
          <w:sz w:val="20"/>
          <w:szCs w:val="20"/>
          <w:lang w:val="en-US"/>
        </w:rPr>
        <w:t>;</w:t>
      </w:r>
    </w:p>
    <w:p w14:paraId="6FED41FB" w14:textId="7400F372" w:rsidR="00F4089D" w:rsidRPr="00E07793" w:rsidRDefault="00F4089D" w:rsidP="00D721D7">
      <w:pPr>
        <w:pStyle w:val="Psmena"/>
        <w:numPr>
          <w:ilvl w:val="2"/>
          <w:numId w:val="29"/>
        </w:numPr>
        <w:spacing w:before="0" w:after="0" w:line="240" w:lineRule="auto"/>
        <w:ind w:left="1276" w:hanging="425"/>
        <w:rPr>
          <w:sz w:val="20"/>
          <w:szCs w:val="20"/>
        </w:rPr>
      </w:pPr>
      <w:r w:rsidRPr="00E07793">
        <w:rPr>
          <w:sz w:val="20"/>
          <w:szCs w:val="20"/>
        </w:rPr>
        <w:t>poskytnutí nezpůsobilé aktualizace softwaru, jeho opravy a/nebo vylepšení, popř. jiných součástí, která nebude způsobilá k instalaci, tj. např. neautorizovaný klíč</w:t>
      </w:r>
      <w:r w:rsidRPr="00E07793">
        <w:rPr>
          <w:sz w:val="20"/>
          <w:szCs w:val="20"/>
          <w:lang w:val="en-US"/>
        </w:rPr>
        <w:t>;</w:t>
      </w:r>
    </w:p>
    <w:p w14:paraId="7FF17B2E" w14:textId="082F7652" w:rsidR="00F4089D" w:rsidRPr="00E07793" w:rsidRDefault="00F4089D" w:rsidP="00D721D7">
      <w:pPr>
        <w:pStyle w:val="Psmena"/>
        <w:numPr>
          <w:ilvl w:val="2"/>
          <w:numId w:val="29"/>
        </w:numPr>
        <w:spacing w:before="0" w:after="0" w:line="240" w:lineRule="auto"/>
        <w:ind w:left="1276" w:hanging="425"/>
        <w:rPr>
          <w:sz w:val="20"/>
          <w:szCs w:val="20"/>
        </w:rPr>
      </w:pPr>
      <w:r w:rsidRPr="00E07793">
        <w:rPr>
          <w:sz w:val="20"/>
          <w:szCs w:val="20"/>
        </w:rPr>
        <w:t xml:space="preserve">prodlení </w:t>
      </w:r>
      <w:r w:rsidR="0006100D" w:rsidRPr="00E07793">
        <w:rPr>
          <w:sz w:val="20"/>
          <w:szCs w:val="20"/>
        </w:rPr>
        <w:t>poskytovatel</w:t>
      </w:r>
      <w:r w:rsidRPr="00E07793">
        <w:rPr>
          <w:sz w:val="20"/>
          <w:szCs w:val="20"/>
        </w:rPr>
        <w:t>e se zaplacením smluvní ceny po dobu delší než třicet (30) kalendářních dnů;</w:t>
      </w:r>
    </w:p>
    <w:p w14:paraId="220C6CD4" w14:textId="5D2DA769" w:rsidR="00F4089D" w:rsidRPr="00E07793" w:rsidRDefault="006114BB" w:rsidP="00D721D7">
      <w:pPr>
        <w:pStyle w:val="Psmena"/>
        <w:numPr>
          <w:ilvl w:val="2"/>
          <w:numId w:val="29"/>
        </w:numPr>
        <w:spacing w:before="0" w:after="0" w:line="240" w:lineRule="auto"/>
        <w:ind w:left="1276" w:hanging="425"/>
        <w:rPr>
          <w:sz w:val="20"/>
          <w:szCs w:val="20"/>
        </w:rPr>
      </w:pPr>
      <w:r w:rsidRPr="00E07793">
        <w:rPr>
          <w:sz w:val="20"/>
          <w:szCs w:val="20"/>
        </w:rPr>
        <w:t xml:space="preserve">na straně </w:t>
      </w:r>
      <w:r w:rsidR="0006100D" w:rsidRPr="00E07793">
        <w:rPr>
          <w:sz w:val="20"/>
          <w:szCs w:val="20"/>
        </w:rPr>
        <w:t>poskytovatel</w:t>
      </w:r>
      <w:r w:rsidRPr="00E07793">
        <w:rPr>
          <w:sz w:val="20"/>
          <w:szCs w:val="20"/>
        </w:rPr>
        <w:t>e, jestliže ve své nabídce v rámci veřejné zakázky, která předcházela uzavření této smlouvy, uvedl informace nebo předložil doklady, které neodpovídají skutečnosti a měly nebo mohly mít vliv na výsledek zadávacího řízení</w:t>
      </w:r>
      <w:r w:rsidRPr="00E07793">
        <w:rPr>
          <w:sz w:val="20"/>
          <w:szCs w:val="20"/>
          <w:lang w:val="en-US"/>
        </w:rPr>
        <w:t>;</w:t>
      </w:r>
    </w:p>
    <w:p w14:paraId="24CA33D4" w14:textId="302D099E" w:rsidR="00132DF0" w:rsidRPr="00E07793" w:rsidRDefault="00132DF0" w:rsidP="00D721D7">
      <w:pPr>
        <w:pStyle w:val="Psmena"/>
        <w:numPr>
          <w:ilvl w:val="2"/>
          <w:numId w:val="29"/>
        </w:numPr>
        <w:spacing w:before="0" w:after="0" w:line="240" w:lineRule="auto"/>
        <w:ind w:left="1276" w:hanging="425"/>
        <w:rPr>
          <w:sz w:val="20"/>
          <w:szCs w:val="20"/>
        </w:rPr>
      </w:pPr>
      <w:r w:rsidRPr="00E07793">
        <w:rPr>
          <w:sz w:val="20"/>
          <w:szCs w:val="20"/>
        </w:rPr>
        <w:t xml:space="preserve">úpadek </w:t>
      </w:r>
      <w:r w:rsidR="004A2FCA" w:rsidRPr="00E07793">
        <w:rPr>
          <w:sz w:val="20"/>
          <w:szCs w:val="20"/>
        </w:rPr>
        <w:t>poskytovatel</w:t>
      </w:r>
      <w:r w:rsidR="00E32196" w:rsidRPr="00E07793">
        <w:rPr>
          <w:sz w:val="20"/>
          <w:szCs w:val="20"/>
        </w:rPr>
        <w:t>e</w:t>
      </w:r>
      <w:r w:rsidRPr="00E07793">
        <w:rPr>
          <w:sz w:val="20"/>
          <w:szCs w:val="20"/>
        </w:rPr>
        <w:t xml:space="preserve"> nebo </w:t>
      </w:r>
      <w:r w:rsidR="004A2FCA" w:rsidRPr="00E07793">
        <w:rPr>
          <w:sz w:val="20"/>
          <w:szCs w:val="20"/>
        </w:rPr>
        <w:t>objednatel</w:t>
      </w:r>
      <w:r w:rsidR="00E32196" w:rsidRPr="00E07793">
        <w:rPr>
          <w:sz w:val="20"/>
          <w:szCs w:val="20"/>
        </w:rPr>
        <w:t>e</w:t>
      </w:r>
      <w:r w:rsidRPr="00E07793">
        <w:rPr>
          <w:sz w:val="20"/>
          <w:szCs w:val="20"/>
        </w:rPr>
        <w:t xml:space="preserve"> ve smyslu zákona č. 182/2006 Sb., o úpadku a způsobech jeho řešení (insolvenční zákon), ve znění pozdějších předpisů</w:t>
      </w:r>
      <w:r w:rsidR="006114BB" w:rsidRPr="00E07793">
        <w:rPr>
          <w:sz w:val="20"/>
          <w:szCs w:val="20"/>
        </w:rPr>
        <w:t>;</w:t>
      </w:r>
    </w:p>
    <w:p w14:paraId="1364B54A" w14:textId="0E6918D7" w:rsidR="00132DF0" w:rsidRPr="00E07793" w:rsidRDefault="00132DF0" w:rsidP="00D721D7">
      <w:pPr>
        <w:pStyle w:val="Psmena"/>
        <w:numPr>
          <w:ilvl w:val="2"/>
          <w:numId w:val="29"/>
        </w:numPr>
        <w:spacing w:before="0" w:after="0" w:line="240" w:lineRule="auto"/>
        <w:ind w:left="1276" w:hanging="425"/>
        <w:rPr>
          <w:sz w:val="20"/>
          <w:szCs w:val="20"/>
        </w:rPr>
      </w:pPr>
      <w:r w:rsidRPr="00E07793">
        <w:rPr>
          <w:sz w:val="20"/>
          <w:szCs w:val="20"/>
        </w:rPr>
        <w:t xml:space="preserve">vstup </w:t>
      </w:r>
      <w:r w:rsidR="004A2FCA" w:rsidRPr="00E07793">
        <w:rPr>
          <w:sz w:val="20"/>
          <w:szCs w:val="20"/>
        </w:rPr>
        <w:t>poskytovatel</w:t>
      </w:r>
      <w:r w:rsidR="00E32196" w:rsidRPr="00E07793">
        <w:rPr>
          <w:sz w:val="20"/>
          <w:szCs w:val="20"/>
        </w:rPr>
        <w:t>e</w:t>
      </w:r>
      <w:r w:rsidRPr="00E07793">
        <w:rPr>
          <w:sz w:val="20"/>
          <w:szCs w:val="20"/>
        </w:rPr>
        <w:t xml:space="preserve"> nebo </w:t>
      </w:r>
      <w:r w:rsidR="004A2FCA" w:rsidRPr="00E07793">
        <w:rPr>
          <w:sz w:val="20"/>
          <w:szCs w:val="20"/>
        </w:rPr>
        <w:t>objednatel</w:t>
      </w:r>
      <w:r w:rsidR="00E32196" w:rsidRPr="00E07793">
        <w:rPr>
          <w:sz w:val="20"/>
          <w:szCs w:val="20"/>
        </w:rPr>
        <w:t>e</w:t>
      </w:r>
      <w:r w:rsidRPr="00E07793">
        <w:rPr>
          <w:sz w:val="20"/>
          <w:szCs w:val="20"/>
        </w:rPr>
        <w:t xml:space="preserve"> do likvidace</w:t>
      </w:r>
      <w:r w:rsidR="006114BB" w:rsidRPr="00E07793">
        <w:rPr>
          <w:sz w:val="20"/>
          <w:szCs w:val="20"/>
        </w:rPr>
        <w:t>;</w:t>
      </w:r>
    </w:p>
    <w:p w14:paraId="74A2E17D" w14:textId="2BC6F356" w:rsidR="00D721D7" w:rsidRPr="00E07793" w:rsidRDefault="00D721D7" w:rsidP="006114BB">
      <w:pPr>
        <w:pStyle w:val="Psmena"/>
        <w:numPr>
          <w:ilvl w:val="2"/>
          <w:numId w:val="29"/>
        </w:numPr>
        <w:spacing w:before="0" w:line="240" w:lineRule="auto"/>
        <w:ind w:left="1276" w:hanging="425"/>
        <w:rPr>
          <w:sz w:val="20"/>
          <w:szCs w:val="20"/>
        </w:rPr>
      </w:pPr>
      <w:r w:rsidRPr="00E07793">
        <w:rPr>
          <w:sz w:val="20"/>
          <w:szCs w:val="20"/>
        </w:rPr>
        <w:t>okolnosti vzniklé na straně výrobce, importéra nebo sub</w:t>
      </w:r>
      <w:r w:rsidR="0006100D" w:rsidRPr="00E07793">
        <w:rPr>
          <w:sz w:val="20"/>
          <w:szCs w:val="20"/>
        </w:rPr>
        <w:t>poskytovatel</w:t>
      </w:r>
      <w:r w:rsidRPr="00E07793">
        <w:rPr>
          <w:sz w:val="20"/>
          <w:szCs w:val="20"/>
        </w:rPr>
        <w:t>e zboží brání řádnému a včasnému splněni této Smlouvy</w:t>
      </w:r>
      <w:r w:rsidR="006114BB" w:rsidRPr="00E07793">
        <w:rPr>
          <w:sz w:val="20"/>
          <w:szCs w:val="20"/>
        </w:rPr>
        <w:t>.</w:t>
      </w:r>
    </w:p>
    <w:bookmarkEnd w:id="14"/>
    <w:p w14:paraId="318E1301" w14:textId="77777777" w:rsidR="00196F4D" w:rsidRPr="00E07793" w:rsidRDefault="00196F4D" w:rsidP="00473BE5">
      <w:pPr>
        <w:pStyle w:val="Nadpis1"/>
        <w:rPr>
          <w:rFonts w:ascii="Arial" w:hAnsi="Arial" w:cs="Arial"/>
          <w:sz w:val="20"/>
          <w:szCs w:val="20"/>
        </w:rPr>
      </w:pPr>
      <w:r w:rsidRPr="00E07793">
        <w:rPr>
          <w:rFonts w:ascii="Arial" w:hAnsi="Arial" w:cs="Arial"/>
          <w:sz w:val="20"/>
          <w:szCs w:val="20"/>
        </w:rPr>
        <w:t>ZÁVĚREČNÁ USTANOVENÍ</w:t>
      </w:r>
    </w:p>
    <w:p w14:paraId="60A39CE6" w14:textId="27C0D3AC" w:rsidR="00D71194" w:rsidRPr="00E07793" w:rsidRDefault="00D71194" w:rsidP="00D71194">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Právní vztahy touto smlouvou výslovně neupravené se budou řídit českými, obecně závaznými právními předpisy, zejména</w:t>
      </w:r>
      <w:r w:rsidR="00552CA7">
        <w:rPr>
          <w:rFonts w:ascii="Arial" w:hAnsi="Arial" w:cs="Arial"/>
          <w:sz w:val="20"/>
          <w:szCs w:val="20"/>
        </w:rPr>
        <w:t xml:space="preserve"> NOZ</w:t>
      </w:r>
      <w:r w:rsidRPr="00E07793">
        <w:rPr>
          <w:rFonts w:ascii="Arial" w:hAnsi="Arial" w:cs="Arial"/>
          <w:sz w:val="20"/>
          <w:szCs w:val="20"/>
        </w:rPr>
        <w:t>.</w:t>
      </w:r>
    </w:p>
    <w:p w14:paraId="327BD91E" w14:textId="5B43014F" w:rsidR="00196F4D" w:rsidRPr="00E07793" w:rsidRDefault="00196F4D"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lastRenderedPageBreak/>
        <w:t xml:space="preserve">Všechna oznámení mezi </w:t>
      </w:r>
      <w:r w:rsidR="00E22420" w:rsidRPr="00E07793">
        <w:rPr>
          <w:rFonts w:ascii="Arial" w:hAnsi="Arial" w:cs="Arial"/>
          <w:sz w:val="20"/>
          <w:szCs w:val="20"/>
        </w:rPr>
        <w:t>s</w:t>
      </w:r>
      <w:r w:rsidRPr="00E07793">
        <w:rPr>
          <w:rFonts w:ascii="Arial" w:hAnsi="Arial" w:cs="Arial"/>
          <w:sz w:val="20"/>
          <w:szCs w:val="20"/>
        </w:rPr>
        <w:t xml:space="preserve">mluvními stranami, která se vztahují k této </w:t>
      </w:r>
      <w:r w:rsidR="00E22420" w:rsidRPr="00E07793">
        <w:rPr>
          <w:rFonts w:ascii="Arial" w:hAnsi="Arial" w:cs="Arial"/>
          <w:sz w:val="20"/>
          <w:szCs w:val="20"/>
        </w:rPr>
        <w:t>s</w:t>
      </w:r>
      <w:r w:rsidRPr="00E07793">
        <w:rPr>
          <w:rFonts w:ascii="Arial" w:hAnsi="Arial" w:cs="Arial"/>
          <w:sz w:val="20"/>
          <w:szCs w:val="20"/>
        </w:rPr>
        <w:t>mlouvě nebo která mají být učiněna</w:t>
      </w:r>
      <w:r w:rsidR="000B6F6E" w:rsidRPr="00E07793">
        <w:rPr>
          <w:rFonts w:ascii="Arial" w:hAnsi="Arial" w:cs="Arial"/>
          <w:sz w:val="20"/>
          <w:szCs w:val="20"/>
        </w:rPr>
        <w:t xml:space="preserve">    </w:t>
      </w:r>
      <w:r w:rsidRPr="00E07793">
        <w:rPr>
          <w:rFonts w:ascii="Arial" w:hAnsi="Arial" w:cs="Arial"/>
          <w:sz w:val="20"/>
          <w:szCs w:val="20"/>
        </w:rPr>
        <w:t xml:space="preserve"> na základě této </w:t>
      </w:r>
      <w:r w:rsidR="00E22420" w:rsidRPr="00E07793">
        <w:rPr>
          <w:rFonts w:ascii="Arial" w:hAnsi="Arial" w:cs="Arial"/>
          <w:sz w:val="20"/>
          <w:szCs w:val="20"/>
        </w:rPr>
        <w:t>s</w:t>
      </w:r>
      <w:r w:rsidRPr="00E07793">
        <w:rPr>
          <w:rFonts w:ascii="Arial" w:hAnsi="Arial" w:cs="Arial"/>
          <w:sz w:val="20"/>
          <w:szCs w:val="20"/>
        </w:rPr>
        <w:t xml:space="preserve">mlouvy, musí být učiněna v písemné formě a opačné straně doručena buď osobně, nebo doporučeným dopisem, či jinou formou registrovaného poštovního styku, na adresu uvedenou na titulní stránce této </w:t>
      </w:r>
      <w:r w:rsidR="00E22420" w:rsidRPr="00E07793">
        <w:rPr>
          <w:rFonts w:ascii="Arial" w:hAnsi="Arial" w:cs="Arial"/>
          <w:sz w:val="20"/>
          <w:szCs w:val="20"/>
        </w:rPr>
        <w:t>s</w:t>
      </w:r>
      <w:r w:rsidRPr="00E07793">
        <w:rPr>
          <w:rFonts w:ascii="Arial" w:hAnsi="Arial" w:cs="Arial"/>
          <w:sz w:val="20"/>
          <w:szCs w:val="20"/>
        </w:rPr>
        <w:t xml:space="preserve">mlouvy, nebude-li stanoveno nebo mezi </w:t>
      </w:r>
      <w:r w:rsidR="00E22420" w:rsidRPr="00E07793">
        <w:rPr>
          <w:rFonts w:ascii="Arial" w:hAnsi="Arial" w:cs="Arial"/>
          <w:sz w:val="20"/>
          <w:szCs w:val="20"/>
        </w:rPr>
        <w:t>s</w:t>
      </w:r>
      <w:r w:rsidRPr="00E07793">
        <w:rPr>
          <w:rFonts w:ascii="Arial" w:hAnsi="Arial" w:cs="Arial"/>
          <w:sz w:val="20"/>
          <w:szCs w:val="20"/>
        </w:rPr>
        <w:t xml:space="preserve">mluvními stranami dohodnuto jinak. Oznámení se považují za doručená uplynutím desátého (10.) dne po jejich prokazatelném odeslání. </w:t>
      </w:r>
    </w:p>
    <w:p w14:paraId="54451FE0" w14:textId="44DD5DE1" w:rsidR="00196F4D" w:rsidRPr="00E07793" w:rsidRDefault="00196F4D"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 xml:space="preserve">Změny a doplňky této </w:t>
      </w:r>
      <w:r w:rsidR="00E22420" w:rsidRPr="00E07793">
        <w:rPr>
          <w:rFonts w:ascii="Arial" w:hAnsi="Arial" w:cs="Arial"/>
          <w:sz w:val="20"/>
          <w:szCs w:val="20"/>
        </w:rPr>
        <w:t>s</w:t>
      </w:r>
      <w:r w:rsidRPr="00E07793">
        <w:rPr>
          <w:rFonts w:ascii="Arial" w:hAnsi="Arial" w:cs="Arial"/>
          <w:sz w:val="20"/>
          <w:szCs w:val="20"/>
        </w:rPr>
        <w:t xml:space="preserve">mlouvy musí mít písemnou formu, přičemž každá ze </w:t>
      </w:r>
      <w:r w:rsidR="00E22420" w:rsidRPr="00E07793">
        <w:rPr>
          <w:rFonts w:ascii="Arial" w:hAnsi="Arial" w:cs="Arial"/>
          <w:sz w:val="20"/>
          <w:szCs w:val="20"/>
        </w:rPr>
        <w:t>s</w:t>
      </w:r>
      <w:r w:rsidRPr="00E07793">
        <w:rPr>
          <w:rFonts w:ascii="Arial" w:hAnsi="Arial" w:cs="Arial"/>
          <w:sz w:val="20"/>
          <w:szCs w:val="20"/>
        </w:rPr>
        <w:t xml:space="preserve">tran se zavazuje spravedlivě zvážit návrhy </w:t>
      </w:r>
      <w:r w:rsidR="00E22420" w:rsidRPr="00E07793">
        <w:rPr>
          <w:rFonts w:ascii="Arial" w:hAnsi="Arial" w:cs="Arial"/>
          <w:sz w:val="20"/>
          <w:szCs w:val="20"/>
        </w:rPr>
        <w:t>s</w:t>
      </w:r>
      <w:r w:rsidRPr="00E07793">
        <w:rPr>
          <w:rFonts w:ascii="Arial" w:hAnsi="Arial" w:cs="Arial"/>
          <w:sz w:val="20"/>
          <w:szCs w:val="20"/>
        </w:rPr>
        <w:t>trany druhé.</w:t>
      </w:r>
    </w:p>
    <w:p w14:paraId="1FA3BB25" w14:textId="5A41C3D0" w:rsidR="004A6E76" w:rsidRPr="00E07793" w:rsidRDefault="00856F6E"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 xml:space="preserve">Smluvní strany souhlasí s uveřejněním této smlouvy v registru smluv podle zákona č. 340/2015 Sb., o registru smluv, které zajistí </w:t>
      </w:r>
      <w:r w:rsidR="004A2FCA" w:rsidRPr="00E07793">
        <w:rPr>
          <w:rFonts w:ascii="Arial" w:hAnsi="Arial" w:cs="Arial"/>
          <w:sz w:val="20"/>
          <w:szCs w:val="20"/>
        </w:rPr>
        <w:t>objednatel</w:t>
      </w:r>
      <w:r w:rsidRPr="00E07793">
        <w:rPr>
          <w:rFonts w:ascii="Arial" w:hAnsi="Arial" w:cs="Arial"/>
          <w:sz w:val="20"/>
          <w:szCs w:val="20"/>
        </w:rPr>
        <w:t xml:space="preserve">; pokud některá ze smluvních stran považuje některé informace uvedené </w:t>
      </w:r>
      <w:r w:rsidR="005E4543" w:rsidRPr="00E07793">
        <w:rPr>
          <w:rFonts w:ascii="Arial" w:hAnsi="Arial" w:cs="Arial"/>
          <w:sz w:val="20"/>
          <w:szCs w:val="20"/>
        </w:rPr>
        <w:t xml:space="preserve">                    </w:t>
      </w:r>
      <w:r w:rsidRPr="00E07793">
        <w:rPr>
          <w:rFonts w:ascii="Arial" w:hAnsi="Arial" w:cs="Arial"/>
          <w:sz w:val="20"/>
          <w:szCs w:val="20"/>
        </w:rPr>
        <w:t>ve smlouvě za osobní údaj či za obchodní tajemství, či údaje, které je možné neuveřejnit podle zákona, musí takové informace výslovně takto označit v průběhu kontraktačního procesu.</w:t>
      </w:r>
    </w:p>
    <w:p w14:paraId="10240983" w14:textId="44E2CA45" w:rsidR="004A6E76" w:rsidRPr="00E07793" w:rsidRDefault="004A6E76"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 xml:space="preserve">Tato </w:t>
      </w:r>
      <w:r w:rsidR="00E22420" w:rsidRPr="00E07793">
        <w:rPr>
          <w:rFonts w:ascii="Arial" w:hAnsi="Arial" w:cs="Arial"/>
          <w:sz w:val="20"/>
          <w:szCs w:val="20"/>
        </w:rPr>
        <w:t>s</w:t>
      </w:r>
      <w:r w:rsidRPr="00E07793">
        <w:rPr>
          <w:rFonts w:ascii="Arial" w:hAnsi="Arial" w:cs="Arial"/>
          <w:sz w:val="20"/>
          <w:szCs w:val="20"/>
        </w:rPr>
        <w:t>mlouva nabývá platnosti dnem jejího podpisu oprávněnými zástupci obou smluvních stran. Smlouva nabývá účinnosti dnem jejího zveřejnění v registru smluv podle zákona č. 340/2015 Sb., o registru smluv.</w:t>
      </w:r>
    </w:p>
    <w:p w14:paraId="7AE4B541" w14:textId="28B7E5B3" w:rsidR="00196F4D" w:rsidRPr="00E07793" w:rsidRDefault="00196F4D"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 xml:space="preserve">Smlouva </w:t>
      </w:r>
      <w:r w:rsidR="008A35B8" w:rsidRPr="00E07793">
        <w:rPr>
          <w:rFonts w:ascii="Arial" w:hAnsi="Arial" w:cs="Arial"/>
          <w:sz w:val="20"/>
          <w:szCs w:val="20"/>
        </w:rPr>
        <w:t>j</w:t>
      </w:r>
      <w:r w:rsidRPr="00E07793">
        <w:rPr>
          <w:rFonts w:ascii="Arial" w:hAnsi="Arial" w:cs="Arial"/>
          <w:sz w:val="20"/>
          <w:szCs w:val="20"/>
        </w:rPr>
        <w:t>e vyhotove</w:t>
      </w:r>
      <w:r w:rsidR="008A35B8" w:rsidRPr="00E07793">
        <w:rPr>
          <w:rFonts w:ascii="Arial" w:hAnsi="Arial" w:cs="Arial"/>
          <w:sz w:val="20"/>
          <w:szCs w:val="20"/>
        </w:rPr>
        <w:t>na v elektronické</w:t>
      </w:r>
      <w:r w:rsidR="00552CA7">
        <w:rPr>
          <w:rFonts w:ascii="Arial" w:hAnsi="Arial" w:cs="Arial"/>
          <w:sz w:val="20"/>
          <w:szCs w:val="20"/>
        </w:rPr>
        <w:t>m</w:t>
      </w:r>
      <w:r w:rsidR="008A35B8" w:rsidRPr="00E07793">
        <w:rPr>
          <w:rFonts w:ascii="Arial" w:hAnsi="Arial" w:cs="Arial"/>
          <w:sz w:val="20"/>
          <w:szCs w:val="20"/>
        </w:rPr>
        <w:t xml:space="preserve"> originále a podepsána elektronickými podpisy.</w:t>
      </w:r>
    </w:p>
    <w:p w14:paraId="330A797F" w14:textId="1CBB394E" w:rsidR="00196F4D" w:rsidRPr="00E07793" w:rsidRDefault="00196F4D"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 xml:space="preserve">Nedílnou součástí této </w:t>
      </w:r>
      <w:r w:rsidR="00E22420" w:rsidRPr="00E07793">
        <w:rPr>
          <w:rFonts w:ascii="Arial" w:hAnsi="Arial" w:cs="Arial"/>
          <w:sz w:val="20"/>
          <w:szCs w:val="20"/>
        </w:rPr>
        <w:t>s</w:t>
      </w:r>
      <w:r w:rsidRPr="00E07793">
        <w:rPr>
          <w:rFonts w:ascii="Arial" w:hAnsi="Arial" w:cs="Arial"/>
          <w:sz w:val="20"/>
          <w:szCs w:val="20"/>
        </w:rPr>
        <w:t xml:space="preserve">mlouvy je příloha č. 1 - položková specifikace zboží </w:t>
      </w:r>
    </w:p>
    <w:p w14:paraId="33E3D2C8" w14:textId="21691C20" w:rsidR="00196F4D" w:rsidRPr="00E07793" w:rsidRDefault="00196F4D"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 xml:space="preserve">Stane-li se některé ustanovení této </w:t>
      </w:r>
      <w:r w:rsidR="00E22420" w:rsidRPr="00E07793">
        <w:rPr>
          <w:rFonts w:ascii="Arial" w:hAnsi="Arial" w:cs="Arial"/>
          <w:sz w:val="20"/>
          <w:szCs w:val="20"/>
        </w:rPr>
        <w:t>s</w:t>
      </w:r>
      <w:r w:rsidRPr="00E07793">
        <w:rPr>
          <w:rFonts w:ascii="Arial" w:hAnsi="Arial" w:cs="Arial"/>
          <w:sz w:val="20"/>
          <w:szCs w:val="20"/>
        </w:rPr>
        <w:t xml:space="preserve">mlouvy neplatné, nebo neúčinné, nedotýká se to ostatních ustanovení této </w:t>
      </w:r>
      <w:r w:rsidR="00E22420" w:rsidRPr="00E07793">
        <w:rPr>
          <w:rFonts w:ascii="Arial" w:hAnsi="Arial" w:cs="Arial"/>
          <w:sz w:val="20"/>
          <w:szCs w:val="20"/>
        </w:rPr>
        <w:t>s</w:t>
      </w:r>
      <w:r w:rsidRPr="00E07793">
        <w:rPr>
          <w:rFonts w:ascii="Arial" w:hAnsi="Arial" w:cs="Arial"/>
          <w:sz w:val="20"/>
          <w:szCs w:val="20"/>
        </w:rPr>
        <w:t>mlouvy, která zůstávají v platnosti a účinnosti. Smluvní strany se v tomto případě zavazují dohodou 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14:paraId="461A0DBC" w14:textId="16A01C11" w:rsidR="00196F4D" w:rsidRPr="00E07793" w:rsidRDefault="00196F4D" w:rsidP="00D300CE">
      <w:pPr>
        <w:pStyle w:val="Odstavecseseznamem"/>
        <w:numPr>
          <w:ilvl w:val="1"/>
          <w:numId w:val="26"/>
        </w:numPr>
        <w:ind w:left="567" w:hanging="567"/>
        <w:rPr>
          <w:rFonts w:ascii="Arial" w:hAnsi="Arial" w:cs="Arial"/>
          <w:sz w:val="20"/>
          <w:szCs w:val="20"/>
        </w:rPr>
      </w:pPr>
      <w:r w:rsidRPr="00E07793">
        <w:rPr>
          <w:rFonts w:ascii="Arial" w:hAnsi="Arial" w:cs="Arial"/>
          <w:sz w:val="20"/>
          <w:szCs w:val="20"/>
        </w:rPr>
        <w:t xml:space="preserve">Smluvní strany, vědomy svých závazků vyplývajících z této </w:t>
      </w:r>
      <w:r w:rsidR="00E22420" w:rsidRPr="00E07793">
        <w:rPr>
          <w:rFonts w:ascii="Arial" w:hAnsi="Arial" w:cs="Arial"/>
          <w:sz w:val="20"/>
          <w:szCs w:val="20"/>
        </w:rPr>
        <w:t>s</w:t>
      </w:r>
      <w:r w:rsidRPr="00E07793">
        <w:rPr>
          <w:rFonts w:ascii="Arial" w:hAnsi="Arial" w:cs="Arial"/>
          <w:sz w:val="20"/>
          <w:szCs w:val="20"/>
        </w:rPr>
        <w:t xml:space="preserve">mlouvy a v úmyslu být touto </w:t>
      </w:r>
      <w:r w:rsidR="00E22420" w:rsidRPr="00E07793">
        <w:rPr>
          <w:rFonts w:ascii="Arial" w:hAnsi="Arial" w:cs="Arial"/>
          <w:sz w:val="20"/>
          <w:szCs w:val="20"/>
        </w:rPr>
        <w:t>s</w:t>
      </w:r>
      <w:r w:rsidRPr="00E07793">
        <w:rPr>
          <w:rFonts w:ascii="Arial" w:hAnsi="Arial" w:cs="Arial"/>
          <w:sz w:val="20"/>
          <w:szCs w:val="20"/>
        </w:rPr>
        <w:t xml:space="preserve">mlouvou plně vázány, potvrzují tímto její pravost podpisy osob řádně oprávněných jednat za příslušnou </w:t>
      </w:r>
      <w:r w:rsidR="00E22420" w:rsidRPr="00E07793">
        <w:rPr>
          <w:rFonts w:ascii="Arial" w:hAnsi="Arial" w:cs="Arial"/>
          <w:sz w:val="20"/>
          <w:szCs w:val="20"/>
        </w:rPr>
        <w:t>s</w:t>
      </w:r>
      <w:r w:rsidRPr="00E07793">
        <w:rPr>
          <w:rFonts w:ascii="Arial" w:hAnsi="Arial" w:cs="Arial"/>
          <w:sz w:val="20"/>
          <w:szCs w:val="20"/>
        </w:rPr>
        <w:t xml:space="preserve">tranu a současně prohlašují, že tato </w:t>
      </w:r>
      <w:r w:rsidR="00E22420" w:rsidRPr="00E07793">
        <w:rPr>
          <w:rFonts w:ascii="Arial" w:hAnsi="Arial" w:cs="Arial"/>
          <w:sz w:val="20"/>
          <w:szCs w:val="20"/>
        </w:rPr>
        <w:t>s</w:t>
      </w:r>
      <w:r w:rsidRPr="00E07793">
        <w:rPr>
          <w:rFonts w:ascii="Arial" w:hAnsi="Arial" w:cs="Arial"/>
          <w:sz w:val="20"/>
          <w:szCs w:val="20"/>
        </w:rPr>
        <w:t xml:space="preserve">mlouva byla sepsána po vzájemné shodě o jejích náležitostech. Dále potvrzují, že si tuto </w:t>
      </w:r>
      <w:r w:rsidR="00E22420" w:rsidRPr="00E07793">
        <w:rPr>
          <w:rFonts w:ascii="Arial" w:hAnsi="Arial" w:cs="Arial"/>
          <w:sz w:val="20"/>
          <w:szCs w:val="20"/>
        </w:rPr>
        <w:t>s</w:t>
      </w:r>
      <w:r w:rsidRPr="00E07793">
        <w:rPr>
          <w:rFonts w:ascii="Arial" w:hAnsi="Arial" w:cs="Arial"/>
          <w:sz w:val="20"/>
          <w:szCs w:val="20"/>
        </w:rPr>
        <w:t xml:space="preserve">mlouvu přečetly, rozumí jejímu obsahu, souhlasí s ní a nemají proti ní výhrad. Svými podpisy potvrzují, že </w:t>
      </w:r>
      <w:r w:rsidR="00E22420" w:rsidRPr="00E07793">
        <w:rPr>
          <w:rFonts w:ascii="Arial" w:hAnsi="Arial" w:cs="Arial"/>
          <w:sz w:val="20"/>
          <w:szCs w:val="20"/>
        </w:rPr>
        <w:t>s</w:t>
      </w:r>
      <w:r w:rsidRPr="00E07793">
        <w:rPr>
          <w:rFonts w:ascii="Arial" w:hAnsi="Arial" w:cs="Arial"/>
          <w:sz w:val="20"/>
          <w:szCs w:val="20"/>
        </w:rPr>
        <w:t xml:space="preserve">mlouva je jejich projevem pravé, svobodné a vážné vůle a že ji neuzavřely v omylu ani pod pohrůžkou násilí. Na důkaz pravosti </w:t>
      </w:r>
      <w:r w:rsidR="00E22420" w:rsidRPr="00E07793">
        <w:rPr>
          <w:rFonts w:ascii="Arial" w:hAnsi="Arial" w:cs="Arial"/>
          <w:sz w:val="20"/>
          <w:szCs w:val="20"/>
        </w:rPr>
        <w:t>s</w:t>
      </w:r>
      <w:r w:rsidRPr="00E07793">
        <w:rPr>
          <w:rFonts w:ascii="Arial" w:hAnsi="Arial" w:cs="Arial"/>
          <w:sz w:val="20"/>
          <w:szCs w:val="20"/>
        </w:rPr>
        <w:t xml:space="preserve">mluvní strany opatřují tuto Smlouvu podpisy oprávněných osob, které garantují, že jsou plně oprávněny tuto </w:t>
      </w:r>
      <w:r w:rsidR="00E22420" w:rsidRPr="00E07793">
        <w:rPr>
          <w:rFonts w:ascii="Arial" w:hAnsi="Arial" w:cs="Arial"/>
          <w:sz w:val="20"/>
          <w:szCs w:val="20"/>
        </w:rPr>
        <w:t>s</w:t>
      </w:r>
      <w:r w:rsidRPr="00E07793">
        <w:rPr>
          <w:rFonts w:ascii="Arial" w:hAnsi="Arial" w:cs="Arial"/>
          <w:sz w:val="20"/>
          <w:szCs w:val="20"/>
        </w:rPr>
        <w:t xml:space="preserve">mlouvu za </w:t>
      </w:r>
      <w:r w:rsidR="00E22420" w:rsidRPr="00E07793">
        <w:rPr>
          <w:rFonts w:ascii="Arial" w:hAnsi="Arial" w:cs="Arial"/>
          <w:sz w:val="20"/>
          <w:szCs w:val="20"/>
        </w:rPr>
        <w:t>s</w:t>
      </w:r>
      <w:r w:rsidRPr="00E07793">
        <w:rPr>
          <w:rFonts w:ascii="Arial" w:hAnsi="Arial" w:cs="Arial"/>
          <w:sz w:val="20"/>
          <w:szCs w:val="20"/>
        </w:rPr>
        <w:t>mluvní strany platně uzavřít.</w:t>
      </w:r>
    </w:p>
    <w:p w14:paraId="25E3C0F5" w14:textId="77777777" w:rsidR="00D01B00" w:rsidRPr="00E07793" w:rsidRDefault="00D01B00" w:rsidP="00D01B00">
      <w:pPr>
        <w:pStyle w:val="Odstavecseseznamem"/>
        <w:ind w:left="567"/>
        <w:rPr>
          <w:rFonts w:ascii="Arial" w:hAnsi="Arial" w:cs="Arial"/>
          <w:sz w:val="20"/>
          <w:szCs w:val="20"/>
        </w:rPr>
      </w:pPr>
    </w:p>
    <w:p w14:paraId="77B3B318" w14:textId="77777777" w:rsidR="00D01B00" w:rsidRPr="00E07793" w:rsidRDefault="00D01B00" w:rsidP="00D01B00">
      <w:pPr>
        <w:pStyle w:val="Odstavecseseznamem"/>
        <w:ind w:left="567"/>
        <w:rPr>
          <w:rFonts w:ascii="Arial" w:hAnsi="Arial" w:cs="Arial"/>
          <w:sz w:val="20"/>
          <w:szCs w:val="20"/>
        </w:rPr>
      </w:pPr>
    </w:p>
    <w:p w14:paraId="4D4ED825" w14:textId="2D6E3353" w:rsidR="00D324E8" w:rsidRPr="00E07793" w:rsidRDefault="00D324E8" w:rsidP="00D01B00">
      <w:pPr>
        <w:pStyle w:val="Odstavecseseznamem"/>
        <w:ind w:left="567"/>
        <w:rPr>
          <w:rFonts w:ascii="Arial" w:hAnsi="Arial" w:cs="Arial"/>
          <w:sz w:val="20"/>
          <w:szCs w:val="20"/>
        </w:rPr>
      </w:pPr>
      <w:r w:rsidRPr="00E07793">
        <w:rPr>
          <w:rFonts w:ascii="Arial" w:hAnsi="Arial" w:cs="Arial"/>
          <w:sz w:val="20"/>
          <w:szCs w:val="20"/>
        </w:rPr>
        <w:t xml:space="preserve">Přílohy: </w:t>
      </w:r>
    </w:p>
    <w:p w14:paraId="24F1D8CA" w14:textId="0ACF7918" w:rsidR="005B63B2" w:rsidRPr="00E07793" w:rsidRDefault="00D324E8" w:rsidP="005B63B2">
      <w:pPr>
        <w:pStyle w:val="Odstavecseseznamem"/>
        <w:ind w:left="567"/>
        <w:rPr>
          <w:rFonts w:ascii="Arial" w:hAnsi="Arial" w:cs="Arial"/>
          <w:sz w:val="20"/>
          <w:szCs w:val="20"/>
        </w:rPr>
      </w:pPr>
      <w:r w:rsidRPr="00E07793">
        <w:rPr>
          <w:rFonts w:ascii="Arial" w:hAnsi="Arial" w:cs="Arial"/>
          <w:sz w:val="20"/>
          <w:szCs w:val="20"/>
        </w:rPr>
        <w:t>Příloha č. 1 – specifikace předmětu plnění</w:t>
      </w:r>
    </w:p>
    <w:p w14:paraId="708DBF48" w14:textId="2495D7B0" w:rsidR="00196F4D" w:rsidRPr="00E07793" w:rsidRDefault="00635A13" w:rsidP="00503AB3">
      <w:pPr>
        <w:pStyle w:val="Zkladntext"/>
        <w:spacing w:before="480" w:after="720" w:line="276" w:lineRule="auto"/>
        <w:ind w:left="567"/>
        <w:rPr>
          <w:rFonts w:ascii="Arial" w:hAnsi="Arial" w:cs="Arial"/>
          <w:szCs w:val="20"/>
        </w:rPr>
      </w:pPr>
      <w:r w:rsidRPr="00E07793">
        <w:rPr>
          <w:rFonts w:ascii="Arial" w:hAnsi="Arial" w:cs="Arial"/>
          <w:szCs w:val="20"/>
        </w:rPr>
        <w:t xml:space="preserve">V </w:t>
      </w:r>
      <w:r w:rsidR="00A64523">
        <w:rPr>
          <w:rFonts w:ascii="Arial" w:hAnsi="Arial" w:cs="Arial"/>
          <w:szCs w:val="20"/>
        </w:rPr>
        <w:t>Brně</w:t>
      </w:r>
      <w:r w:rsidRPr="00E07793">
        <w:rPr>
          <w:rFonts w:ascii="Arial" w:hAnsi="Arial" w:cs="Arial"/>
          <w:szCs w:val="20"/>
        </w:rPr>
        <w:t xml:space="preserve"> dne </w:t>
      </w:r>
      <w:r w:rsidR="008159D3">
        <w:rPr>
          <w:rFonts w:ascii="Arial" w:hAnsi="Arial" w:cs="Arial"/>
          <w:szCs w:val="20"/>
        </w:rPr>
        <w:t>3.6.2026</w:t>
      </w:r>
      <w:r w:rsidR="00196F4D" w:rsidRPr="00E07793">
        <w:rPr>
          <w:rFonts w:ascii="Arial" w:hAnsi="Arial" w:cs="Arial"/>
          <w:szCs w:val="20"/>
        </w:rPr>
        <w:tab/>
      </w:r>
      <w:r w:rsidR="00B12D00" w:rsidRPr="00E07793">
        <w:rPr>
          <w:rFonts w:ascii="Arial" w:hAnsi="Arial" w:cs="Arial"/>
          <w:szCs w:val="20"/>
        </w:rPr>
        <w:tab/>
      </w:r>
      <w:r w:rsidRPr="00E07793">
        <w:rPr>
          <w:rFonts w:ascii="Arial" w:hAnsi="Arial" w:cs="Arial"/>
          <w:szCs w:val="20"/>
        </w:rPr>
        <w:tab/>
      </w:r>
      <w:r w:rsidR="008159D3">
        <w:rPr>
          <w:rFonts w:ascii="Arial" w:hAnsi="Arial" w:cs="Arial"/>
          <w:szCs w:val="20"/>
        </w:rPr>
        <w:tab/>
      </w:r>
      <w:r w:rsidR="008159D3">
        <w:rPr>
          <w:rFonts w:ascii="Arial" w:hAnsi="Arial" w:cs="Arial"/>
          <w:szCs w:val="20"/>
        </w:rPr>
        <w:tab/>
      </w:r>
      <w:r w:rsidR="00196F4D" w:rsidRPr="00E07793">
        <w:rPr>
          <w:rFonts w:ascii="Arial" w:hAnsi="Arial" w:cs="Arial"/>
          <w:szCs w:val="20"/>
        </w:rPr>
        <w:t xml:space="preserve">V Praze dne </w:t>
      </w:r>
      <w:r w:rsidR="008159D3">
        <w:rPr>
          <w:rFonts w:ascii="Arial" w:hAnsi="Arial" w:cs="Arial"/>
          <w:szCs w:val="20"/>
        </w:rPr>
        <w:t>3.6.2026</w:t>
      </w:r>
    </w:p>
    <w:p w14:paraId="08F03322" w14:textId="2907AF45" w:rsidR="00196F4D" w:rsidRPr="00E07793" w:rsidRDefault="00196F4D" w:rsidP="00D300CE">
      <w:pPr>
        <w:pStyle w:val="Zkladntext"/>
        <w:spacing w:before="480" w:line="276" w:lineRule="auto"/>
        <w:ind w:left="567"/>
        <w:rPr>
          <w:rFonts w:ascii="Arial" w:hAnsi="Arial" w:cs="Arial"/>
          <w:szCs w:val="20"/>
        </w:rPr>
      </w:pPr>
      <w:r w:rsidRPr="00E07793">
        <w:rPr>
          <w:rFonts w:ascii="Arial" w:hAnsi="Arial" w:cs="Arial"/>
          <w:szCs w:val="20"/>
        </w:rPr>
        <w:t>___________________________</w:t>
      </w:r>
      <w:r w:rsidR="00A64523">
        <w:rPr>
          <w:rFonts w:ascii="Arial" w:hAnsi="Arial" w:cs="Arial"/>
          <w:szCs w:val="20"/>
        </w:rPr>
        <w:t>____</w:t>
      </w:r>
      <w:r w:rsidRPr="00E07793">
        <w:rPr>
          <w:rFonts w:ascii="Arial" w:hAnsi="Arial" w:cs="Arial"/>
          <w:szCs w:val="20"/>
        </w:rPr>
        <w:tab/>
      </w:r>
      <w:r w:rsidRPr="00E07793">
        <w:rPr>
          <w:rFonts w:ascii="Arial" w:hAnsi="Arial" w:cs="Arial"/>
          <w:szCs w:val="20"/>
        </w:rPr>
        <w:tab/>
      </w:r>
      <w:r w:rsidR="00B12D00" w:rsidRPr="00E07793">
        <w:rPr>
          <w:rFonts w:ascii="Arial" w:hAnsi="Arial" w:cs="Arial"/>
          <w:szCs w:val="20"/>
        </w:rPr>
        <w:tab/>
      </w:r>
      <w:r w:rsidRPr="00E07793">
        <w:rPr>
          <w:rFonts w:ascii="Arial" w:hAnsi="Arial" w:cs="Arial"/>
          <w:szCs w:val="20"/>
        </w:rPr>
        <w:t>___________________________</w:t>
      </w:r>
    </w:p>
    <w:p w14:paraId="01E64A24" w14:textId="0625CC19" w:rsidR="00196F4D" w:rsidRPr="00E07793" w:rsidRDefault="004A2FCA" w:rsidP="00D300CE">
      <w:pPr>
        <w:pStyle w:val="Zkladntext"/>
        <w:spacing w:line="276" w:lineRule="auto"/>
        <w:ind w:left="567"/>
        <w:rPr>
          <w:rFonts w:ascii="Arial" w:hAnsi="Arial" w:cs="Arial"/>
          <w:szCs w:val="20"/>
        </w:rPr>
      </w:pPr>
      <w:r w:rsidRPr="00E07793">
        <w:rPr>
          <w:rFonts w:ascii="Arial" w:hAnsi="Arial" w:cs="Arial"/>
          <w:szCs w:val="20"/>
        </w:rPr>
        <w:t>Poskytovatel</w:t>
      </w:r>
      <w:r w:rsidR="00196F4D" w:rsidRPr="00E07793">
        <w:rPr>
          <w:rFonts w:ascii="Arial" w:hAnsi="Arial" w:cs="Arial"/>
          <w:szCs w:val="20"/>
        </w:rPr>
        <w:tab/>
      </w:r>
      <w:r w:rsidR="00196F4D" w:rsidRPr="00E07793">
        <w:rPr>
          <w:rFonts w:ascii="Arial" w:hAnsi="Arial" w:cs="Arial"/>
          <w:szCs w:val="20"/>
        </w:rPr>
        <w:tab/>
      </w:r>
      <w:r w:rsidR="00196F4D" w:rsidRPr="00E07793">
        <w:rPr>
          <w:rFonts w:ascii="Arial" w:hAnsi="Arial" w:cs="Arial"/>
          <w:szCs w:val="20"/>
        </w:rPr>
        <w:tab/>
      </w:r>
      <w:r w:rsidR="00196F4D" w:rsidRPr="00E07793">
        <w:rPr>
          <w:rFonts w:ascii="Arial" w:hAnsi="Arial" w:cs="Arial"/>
          <w:szCs w:val="20"/>
        </w:rPr>
        <w:tab/>
      </w:r>
      <w:r w:rsidR="00B12D00" w:rsidRPr="00E07793">
        <w:rPr>
          <w:rFonts w:ascii="Arial" w:hAnsi="Arial" w:cs="Arial"/>
          <w:szCs w:val="20"/>
        </w:rPr>
        <w:tab/>
      </w:r>
      <w:r w:rsidR="00196F4D" w:rsidRPr="00E07793">
        <w:rPr>
          <w:rFonts w:ascii="Arial" w:hAnsi="Arial" w:cs="Arial"/>
          <w:szCs w:val="20"/>
        </w:rPr>
        <w:tab/>
      </w:r>
      <w:r w:rsidRPr="00E07793">
        <w:rPr>
          <w:rFonts w:ascii="Arial" w:hAnsi="Arial" w:cs="Arial"/>
          <w:szCs w:val="20"/>
        </w:rPr>
        <w:t>Objednatel</w:t>
      </w:r>
    </w:p>
    <w:p w14:paraId="57CAC086" w14:textId="606742FB" w:rsidR="00A64523" w:rsidRDefault="00B427E1" w:rsidP="00A64523">
      <w:pPr>
        <w:pStyle w:val="Zkladntext"/>
        <w:spacing w:line="276" w:lineRule="auto"/>
        <w:ind w:left="567"/>
        <w:rPr>
          <w:rFonts w:ascii="Arial" w:hAnsi="Arial" w:cs="Arial"/>
          <w:szCs w:val="20"/>
        </w:rPr>
      </w:pPr>
      <w:r w:rsidRPr="00C15CB4">
        <w:rPr>
          <w:rFonts w:asciiTheme="minorHAnsi" w:hAnsiTheme="minorHAnsi" w:cstheme="minorHAnsi"/>
          <w:sz w:val="22"/>
          <w:szCs w:val="22"/>
        </w:rPr>
        <w:t>Ing. Jiří Dražil, prokurista</w:t>
      </w:r>
      <w:r w:rsidR="00A64523">
        <w:rPr>
          <w:rFonts w:asciiTheme="minorHAnsi" w:hAnsiTheme="minorHAnsi" w:cstheme="minorHAnsi"/>
          <w:sz w:val="22"/>
          <w:szCs w:val="22"/>
        </w:rPr>
        <w:t xml:space="preserve"> 3S.cz, s. r. o.</w:t>
      </w:r>
      <w:r w:rsidR="00A64523">
        <w:rPr>
          <w:rFonts w:asciiTheme="minorHAnsi" w:hAnsiTheme="minorHAnsi" w:cstheme="minorHAnsi"/>
          <w:sz w:val="22"/>
          <w:szCs w:val="22"/>
        </w:rPr>
        <w:tab/>
      </w:r>
      <w:r w:rsidR="00A64523">
        <w:rPr>
          <w:rFonts w:asciiTheme="minorHAnsi" w:hAnsiTheme="minorHAnsi" w:cstheme="minorHAnsi"/>
          <w:sz w:val="22"/>
          <w:szCs w:val="22"/>
        </w:rPr>
        <w:tab/>
      </w:r>
      <w:r w:rsidR="00A64523">
        <w:rPr>
          <w:rFonts w:asciiTheme="minorHAnsi" w:hAnsiTheme="minorHAnsi" w:cstheme="minorHAnsi"/>
          <w:sz w:val="22"/>
          <w:szCs w:val="22"/>
        </w:rPr>
        <w:tab/>
      </w:r>
      <w:r w:rsidR="00FA5742" w:rsidRPr="00E07793">
        <w:rPr>
          <w:rFonts w:ascii="Arial" w:hAnsi="Arial" w:cs="Arial"/>
          <w:szCs w:val="20"/>
        </w:rPr>
        <w:t xml:space="preserve">Ing. </w:t>
      </w:r>
      <w:r w:rsidR="00EE59C7" w:rsidRPr="00E07793">
        <w:rPr>
          <w:rFonts w:ascii="Arial" w:hAnsi="Arial" w:cs="Arial"/>
          <w:szCs w:val="20"/>
        </w:rPr>
        <w:t>Petr Zácha</w:t>
      </w:r>
      <w:r w:rsidR="00FA5742" w:rsidRPr="00E07793">
        <w:rPr>
          <w:rFonts w:ascii="Arial" w:hAnsi="Arial" w:cs="Arial"/>
          <w:szCs w:val="20"/>
        </w:rPr>
        <w:t>, Ph.D.</w:t>
      </w:r>
    </w:p>
    <w:p w14:paraId="53B86FAA" w14:textId="4A2068F1" w:rsidR="00383FCF" w:rsidRPr="00A64523" w:rsidRDefault="00B12D00" w:rsidP="00A64523">
      <w:pPr>
        <w:pStyle w:val="Zkladntext"/>
        <w:spacing w:line="276" w:lineRule="auto"/>
        <w:ind w:left="4962" w:firstLine="702"/>
        <w:rPr>
          <w:rFonts w:asciiTheme="minorHAnsi" w:hAnsiTheme="minorHAnsi" w:cstheme="minorHAnsi"/>
          <w:sz w:val="22"/>
          <w:szCs w:val="22"/>
        </w:rPr>
      </w:pPr>
      <w:r w:rsidRPr="00E07793">
        <w:rPr>
          <w:rFonts w:ascii="Arial" w:hAnsi="Arial" w:cs="Arial"/>
          <w:szCs w:val="20"/>
        </w:rPr>
        <w:t>ředitel</w:t>
      </w:r>
      <w:r w:rsidR="00383FCF" w:rsidRPr="00E07793">
        <w:rPr>
          <w:rFonts w:ascii="Arial" w:hAnsi="Arial" w:cs="Arial"/>
          <w:szCs w:val="20"/>
        </w:rPr>
        <w:t xml:space="preserve"> </w:t>
      </w:r>
      <w:r w:rsidR="00FA5742" w:rsidRPr="00E07793">
        <w:rPr>
          <w:rFonts w:ascii="Arial" w:hAnsi="Arial" w:cs="Arial"/>
          <w:szCs w:val="20"/>
        </w:rPr>
        <w:t>Výpočetní a informační</w:t>
      </w:r>
      <w:r w:rsidR="00383FCF" w:rsidRPr="00E07793">
        <w:rPr>
          <w:rFonts w:ascii="Arial" w:hAnsi="Arial" w:cs="Arial"/>
          <w:szCs w:val="20"/>
        </w:rPr>
        <w:t> centr</w:t>
      </w:r>
      <w:r w:rsidR="00EE59C7" w:rsidRPr="00E07793">
        <w:rPr>
          <w:rFonts w:ascii="Arial" w:hAnsi="Arial" w:cs="Arial"/>
          <w:szCs w:val="20"/>
        </w:rPr>
        <w:t>um</w:t>
      </w:r>
    </w:p>
    <w:p w14:paraId="7ABB1D30" w14:textId="3C1FB294" w:rsidR="00196F4D" w:rsidRPr="00E07793" w:rsidRDefault="00EE59C7" w:rsidP="00D559A1">
      <w:pPr>
        <w:tabs>
          <w:tab w:val="left" w:pos="1701"/>
        </w:tabs>
        <w:ind w:left="567"/>
        <w:contextualSpacing/>
        <w:rPr>
          <w:rFonts w:ascii="Arial" w:hAnsi="Arial" w:cs="Arial"/>
          <w:sz w:val="20"/>
          <w:szCs w:val="20"/>
        </w:rPr>
      </w:pPr>
      <w:r w:rsidRPr="00E07793">
        <w:rPr>
          <w:rFonts w:ascii="Arial" w:hAnsi="Arial" w:cs="Arial"/>
          <w:sz w:val="20"/>
          <w:szCs w:val="20"/>
        </w:rPr>
        <w:tab/>
      </w:r>
      <w:r w:rsidRPr="00E07793">
        <w:rPr>
          <w:rFonts w:ascii="Arial" w:hAnsi="Arial" w:cs="Arial"/>
          <w:sz w:val="20"/>
          <w:szCs w:val="20"/>
        </w:rPr>
        <w:tab/>
      </w:r>
      <w:r w:rsidRPr="00E07793">
        <w:rPr>
          <w:rFonts w:ascii="Arial" w:hAnsi="Arial" w:cs="Arial"/>
          <w:sz w:val="20"/>
          <w:szCs w:val="20"/>
        </w:rPr>
        <w:tab/>
      </w:r>
      <w:r w:rsidRPr="00E07793">
        <w:rPr>
          <w:rFonts w:ascii="Arial" w:hAnsi="Arial" w:cs="Arial"/>
          <w:sz w:val="20"/>
          <w:szCs w:val="20"/>
        </w:rPr>
        <w:tab/>
      </w:r>
      <w:r w:rsidR="00A64523">
        <w:rPr>
          <w:rFonts w:ascii="Arial" w:hAnsi="Arial" w:cs="Arial"/>
          <w:sz w:val="20"/>
          <w:szCs w:val="20"/>
        </w:rPr>
        <w:tab/>
      </w:r>
      <w:r w:rsidR="00A64523">
        <w:rPr>
          <w:rFonts w:ascii="Arial" w:hAnsi="Arial" w:cs="Arial"/>
          <w:sz w:val="20"/>
          <w:szCs w:val="20"/>
        </w:rPr>
        <w:tab/>
      </w:r>
      <w:r w:rsidR="00A64523">
        <w:rPr>
          <w:rFonts w:ascii="Arial" w:hAnsi="Arial" w:cs="Arial"/>
          <w:sz w:val="20"/>
          <w:szCs w:val="20"/>
        </w:rPr>
        <w:tab/>
      </w:r>
      <w:r w:rsidR="00B12D00" w:rsidRPr="00E07793">
        <w:rPr>
          <w:rFonts w:ascii="Arial" w:hAnsi="Arial" w:cs="Arial"/>
          <w:sz w:val="20"/>
          <w:szCs w:val="20"/>
        </w:rPr>
        <w:t>České vysoké učení technické v</w:t>
      </w:r>
      <w:r w:rsidR="00853873" w:rsidRPr="00E07793">
        <w:rPr>
          <w:rFonts w:ascii="Arial" w:hAnsi="Arial" w:cs="Arial"/>
          <w:sz w:val="20"/>
          <w:szCs w:val="20"/>
        </w:rPr>
        <w:t> </w:t>
      </w:r>
      <w:r w:rsidR="00B12D00" w:rsidRPr="00E07793">
        <w:rPr>
          <w:rFonts w:ascii="Arial" w:hAnsi="Arial" w:cs="Arial"/>
          <w:sz w:val="20"/>
          <w:szCs w:val="20"/>
        </w:rPr>
        <w:t>Praze</w:t>
      </w:r>
    </w:p>
    <w:p w14:paraId="4ECDC497" w14:textId="77777777" w:rsidR="00853873" w:rsidRPr="00E07793" w:rsidRDefault="00853873" w:rsidP="00D559A1">
      <w:pPr>
        <w:tabs>
          <w:tab w:val="left" w:pos="1701"/>
        </w:tabs>
        <w:ind w:left="567"/>
        <w:contextualSpacing/>
        <w:rPr>
          <w:rFonts w:ascii="Arial" w:hAnsi="Arial" w:cs="Arial"/>
          <w:sz w:val="20"/>
          <w:szCs w:val="20"/>
        </w:rPr>
      </w:pPr>
    </w:p>
    <w:p w14:paraId="5DE0C065" w14:textId="77777777" w:rsidR="00853873" w:rsidRPr="00E07793" w:rsidRDefault="00853873" w:rsidP="00D559A1">
      <w:pPr>
        <w:tabs>
          <w:tab w:val="left" w:pos="1701"/>
        </w:tabs>
        <w:ind w:left="567"/>
        <w:contextualSpacing/>
        <w:rPr>
          <w:rFonts w:ascii="Arial" w:hAnsi="Arial" w:cs="Arial"/>
          <w:sz w:val="20"/>
          <w:szCs w:val="20"/>
        </w:rPr>
      </w:pPr>
    </w:p>
    <w:p w14:paraId="7EE4BF55" w14:textId="77777777" w:rsidR="00853873" w:rsidRPr="00E07793" w:rsidRDefault="00853873" w:rsidP="00D559A1">
      <w:pPr>
        <w:tabs>
          <w:tab w:val="left" w:pos="1701"/>
        </w:tabs>
        <w:ind w:left="567"/>
        <w:contextualSpacing/>
        <w:rPr>
          <w:rFonts w:ascii="Arial" w:hAnsi="Arial" w:cs="Arial"/>
          <w:sz w:val="20"/>
          <w:szCs w:val="20"/>
        </w:rPr>
      </w:pPr>
    </w:p>
    <w:p w14:paraId="18FC2548" w14:textId="26DBC555" w:rsidR="00A64523" w:rsidRDefault="00A64523">
      <w:pPr>
        <w:keepLines w:val="0"/>
        <w:spacing w:before="0" w:after="200"/>
        <w:jc w:val="left"/>
        <w:rPr>
          <w:rFonts w:asciiTheme="minorHAnsi" w:hAnsiTheme="minorHAnsi" w:cstheme="minorHAnsi"/>
        </w:rPr>
      </w:pPr>
      <w:r>
        <w:rPr>
          <w:rFonts w:asciiTheme="minorHAnsi" w:hAnsiTheme="minorHAnsi" w:cstheme="minorHAnsi"/>
        </w:rPr>
        <w:br w:type="page"/>
      </w:r>
    </w:p>
    <w:p w14:paraId="0CBC0925" w14:textId="2F5A29C1" w:rsidR="00853873" w:rsidRDefault="00853873" w:rsidP="00F026D5">
      <w:pPr>
        <w:jc w:val="center"/>
        <w:rPr>
          <w:rFonts w:asciiTheme="minorHAnsi" w:hAnsiTheme="minorHAnsi" w:cstheme="minorHAnsi"/>
        </w:rPr>
      </w:pPr>
      <w:r w:rsidRPr="00853873">
        <w:rPr>
          <w:rFonts w:asciiTheme="minorHAnsi" w:hAnsiTheme="minorHAnsi" w:cstheme="minorHAnsi"/>
        </w:rPr>
        <w:lastRenderedPageBreak/>
        <w:t>Příloha č. 1 – specifikace předmětu plnění</w:t>
      </w:r>
    </w:p>
    <w:p w14:paraId="4519AC61" w14:textId="77777777" w:rsidR="00A64523" w:rsidRDefault="00A64523" w:rsidP="00F026D5">
      <w:pPr>
        <w:jc w:val="center"/>
        <w:rPr>
          <w:rFonts w:asciiTheme="minorHAnsi" w:hAnsiTheme="minorHAnsi" w:cstheme="minorHAnsi"/>
        </w:rPr>
      </w:pPr>
    </w:p>
    <w:tbl>
      <w:tblPr>
        <w:tblW w:w="53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1"/>
        <w:gridCol w:w="5340"/>
        <w:gridCol w:w="593"/>
        <w:gridCol w:w="2224"/>
      </w:tblGrid>
      <w:tr w:rsidR="00A64523" w:rsidRPr="009962A3" w14:paraId="1074BD79" w14:textId="77777777" w:rsidTr="00BA103C">
        <w:trPr>
          <w:trHeight w:val="658"/>
        </w:trPr>
        <w:tc>
          <w:tcPr>
            <w:tcW w:w="5000" w:type="pct"/>
            <w:gridSpan w:val="4"/>
            <w:shd w:val="clear" w:color="auto" w:fill="C6D9F1"/>
            <w:vAlign w:val="bottom"/>
          </w:tcPr>
          <w:p w14:paraId="41270196" w14:textId="77777777" w:rsidR="00A64523" w:rsidRPr="009962A3" w:rsidRDefault="00A64523" w:rsidP="00BA103C">
            <w:pPr>
              <w:spacing w:before="0" w:after="240"/>
              <w:jc w:val="center"/>
              <w:rPr>
                <w:rFonts w:ascii="Arial" w:hAnsi="Arial" w:cs="Arial"/>
                <w:b/>
                <w:bCs/>
                <w:sz w:val="20"/>
              </w:rPr>
            </w:pPr>
            <w:r w:rsidRPr="009962A3">
              <w:rPr>
                <w:rFonts w:ascii="Arial" w:hAnsi="Arial" w:cs="Arial"/>
                <w:b/>
                <w:bCs/>
                <w:sz w:val="20"/>
              </w:rPr>
              <w:t>Nabídková cena za předmět plnění</w:t>
            </w:r>
          </w:p>
        </w:tc>
      </w:tr>
      <w:tr w:rsidR="00A64523" w:rsidRPr="009962A3" w14:paraId="391AE38A" w14:textId="77777777" w:rsidTr="00BA103C">
        <w:trPr>
          <w:cantSplit/>
          <w:trHeight w:val="1262"/>
        </w:trPr>
        <w:tc>
          <w:tcPr>
            <w:tcW w:w="1233" w:type="pct"/>
            <w:vAlign w:val="center"/>
          </w:tcPr>
          <w:p w14:paraId="69958699" w14:textId="77777777" w:rsidR="00A64523" w:rsidRPr="009962A3" w:rsidRDefault="00A64523" w:rsidP="00BA103C">
            <w:pPr>
              <w:spacing w:before="0" w:after="240"/>
              <w:jc w:val="center"/>
              <w:rPr>
                <w:rFonts w:ascii="Arial" w:hAnsi="Arial" w:cs="Arial"/>
                <w:sz w:val="20"/>
              </w:rPr>
            </w:pPr>
            <w:r w:rsidRPr="009962A3">
              <w:rPr>
                <w:rFonts w:ascii="Arial" w:hAnsi="Arial" w:cs="Arial"/>
                <w:b/>
                <w:bCs/>
                <w:sz w:val="20"/>
              </w:rPr>
              <w:t>Product SKU</w:t>
            </w:r>
          </w:p>
        </w:tc>
        <w:tc>
          <w:tcPr>
            <w:tcW w:w="2466" w:type="pct"/>
            <w:vAlign w:val="center"/>
          </w:tcPr>
          <w:p w14:paraId="28598BE7" w14:textId="77777777" w:rsidR="00A64523" w:rsidRPr="009962A3" w:rsidRDefault="00A64523" w:rsidP="00BA103C">
            <w:pPr>
              <w:spacing w:before="0" w:after="240"/>
              <w:jc w:val="left"/>
              <w:rPr>
                <w:rFonts w:ascii="Arial" w:hAnsi="Arial" w:cs="Arial"/>
                <w:sz w:val="20"/>
              </w:rPr>
            </w:pPr>
            <w:r w:rsidRPr="009962A3">
              <w:rPr>
                <w:rFonts w:ascii="Arial" w:hAnsi="Arial" w:cs="Arial"/>
                <w:b/>
                <w:bCs/>
                <w:sz w:val="20"/>
              </w:rPr>
              <w:t>Popis</w:t>
            </w:r>
          </w:p>
        </w:tc>
        <w:tc>
          <w:tcPr>
            <w:tcW w:w="274" w:type="pct"/>
            <w:textDirection w:val="btLr"/>
          </w:tcPr>
          <w:p w14:paraId="0E58DB1D" w14:textId="77777777" w:rsidR="00A64523" w:rsidRPr="009962A3" w:rsidRDefault="00A64523" w:rsidP="00BA103C">
            <w:pPr>
              <w:spacing w:before="0" w:after="240"/>
              <w:ind w:left="113" w:right="113"/>
              <w:jc w:val="center"/>
              <w:rPr>
                <w:rFonts w:ascii="Arial" w:hAnsi="Arial" w:cs="Arial"/>
                <w:sz w:val="20"/>
                <w:highlight w:val="yellow"/>
              </w:rPr>
            </w:pPr>
            <w:r w:rsidRPr="009962A3">
              <w:rPr>
                <w:rFonts w:ascii="Arial" w:hAnsi="Arial" w:cs="Arial"/>
                <w:b/>
                <w:bCs/>
                <w:sz w:val="20"/>
              </w:rPr>
              <w:t>Množství</w:t>
            </w:r>
          </w:p>
        </w:tc>
        <w:tc>
          <w:tcPr>
            <w:tcW w:w="1027" w:type="pct"/>
            <w:vAlign w:val="center"/>
          </w:tcPr>
          <w:p w14:paraId="01DA91E0" w14:textId="77777777" w:rsidR="00A64523" w:rsidRPr="009962A3" w:rsidRDefault="00A64523" w:rsidP="00BA103C">
            <w:pPr>
              <w:spacing w:before="0" w:after="240"/>
              <w:jc w:val="center"/>
              <w:rPr>
                <w:rFonts w:ascii="Arial" w:hAnsi="Arial" w:cs="Arial"/>
                <w:sz w:val="20"/>
                <w:highlight w:val="yellow"/>
              </w:rPr>
            </w:pPr>
            <w:r w:rsidRPr="009962A3">
              <w:rPr>
                <w:rFonts w:ascii="Arial" w:hAnsi="Arial" w:cs="Arial"/>
                <w:b/>
                <w:bCs/>
                <w:sz w:val="20"/>
              </w:rPr>
              <w:t>Nabídková cena v Kč bez DPH</w:t>
            </w:r>
          </w:p>
        </w:tc>
      </w:tr>
      <w:tr w:rsidR="00A64523" w:rsidRPr="009962A3" w14:paraId="314E36F2" w14:textId="77777777" w:rsidTr="00BA103C">
        <w:trPr>
          <w:trHeight w:val="567"/>
        </w:trPr>
        <w:tc>
          <w:tcPr>
            <w:tcW w:w="1233" w:type="pct"/>
          </w:tcPr>
          <w:p w14:paraId="57980292" w14:textId="77777777" w:rsidR="00A64523" w:rsidRPr="009962A3" w:rsidRDefault="00A64523" w:rsidP="00BA103C">
            <w:pPr>
              <w:spacing w:before="0"/>
              <w:jc w:val="left"/>
              <w:rPr>
                <w:rFonts w:ascii="Arial" w:hAnsi="Arial" w:cs="Arial"/>
                <w:sz w:val="20"/>
              </w:rPr>
            </w:pPr>
            <w:r w:rsidRPr="009962A3">
              <w:rPr>
                <w:rFonts w:ascii="Arial" w:hAnsi="Arial" w:cs="Arial"/>
                <w:sz w:val="20"/>
              </w:rPr>
              <w:t>E-ADVVUL-0I-SU1AR-00</w:t>
            </w:r>
          </w:p>
        </w:tc>
        <w:tc>
          <w:tcPr>
            <w:tcW w:w="2466" w:type="pct"/>
            <w:vAlign w:val="center"/>
          </w:tcPr>
          <w:p w14:paraId="7DA778EC" w14:textId="77777777" w:rsidR="00A64523" w:rsidRPr="009962A3" w:rsidRDefault="00A64523" w:rsidP="00BA103C">
            <w:pPr>
              <w:spacing w:before="0"/>
              <w:jc w:val="left"/>
              <w:rPr>
                <w:rFonts w:ascii="Arial" w:hAnsi="Arial" w:cs="Arial"/>
                <w:bCs/>
                <w:sz w:val="20"/>
              </w:rPr>
            </w:pPr>
            <w:r w:rsidRPr="009962A3">
              <w:rPr>
                <w:rFonts w:ascii="Arial" w:hAnsi="Arial" w:cs="Arial"/>
                <w:sz w:val="20"/>
              </w:rPr>
              <w:t>Veeam Data Platform Advanced Universal Subscription License. Includes Enterprise Plus Edition features. 1 Year Renewal Subscription Upfront Billing &amp; Production(24/7) Support. 10 instance pack. Education sector.</w:t>
            </w:r>
          </w:p>
        </w:tc>
        <w:tc>
          <w:tcPr>
            <w:tcW w:w="274" w:type="pct"/>
          </w:tcPr>
          <w:p w14:paraId="1CD6E66E" w14:textId="77777777" w:rsidR="00A64523" w:rsidRPr="009962A3" w:rsidRDefault="00A64523" w:rsidP="00BA103C">
            <w:pPr>
              <w:spacing w:before="0"/>
              <w:jc w:val="center"/>
              <w:rPr>
                <w:rFonts w:ascii="Arial" w:hAnsi="Arial" w:cs="Arial"/>
                <w:sz w:val="20"/>
                <w:highlight w:val="yellow"/>
              </w:rPr>
            </w:pPr>
            <w:r w:rsidRPr="009962A3">
              <w:rPr>
                <w:rFonts w:ascii="Arial" w:hAnsi="Arial" w:cs="Arial"/>
                <w:sz w:val="20"/>
              </w:rPr>
              <w:t>13</w:t>
            </w:r>
          </w:p>
        </w:tc>
        <w:tc>
          <w:tcPr>
            <w:tcW w:w="1027" w:type="pct"/>
            <w:vAlign w:val="center"/>
          </w:tcPr>
          <w:p w14:paraId="7B52C4A0" w14:textId="77777777" w:rsidR="00A64523" w:rsidRPr="009962A3" w:rsidRDefault="00A64523" w:rsidP="00BA103C">
            <w:pPr>
              <w:spacing w:before="0"/>
              <w:jc w:val="center"/>
              <w:rPr>
                <w:rFonts w:ascii="Arial" w:hAnsi="Arial" w:cs="Arial"/>
                <w:b/>
                <w:bCs/>
                <w:sz w:val="20"/>
              </w:rPr>
            </w:pPr>
            <w:r w:rsidRPr="00063BDE">
              <w:rPr>
                <w:rFonts w:ascii="Arial" w:hAnsi="Arial" w:cs="Arial"/>
                <w:sz w:val="20"/>
              </w:rPr>
              <w:t>326</w:t>
            </w:r>
            <w:r>
              <w:rPr>
                <w:rFonts w:ascii="Arial" w:hAnsi="Arial" w:cs="Arial"/>
                <w:sz w:val="20"/>
              </w:rPr>
              <w:t xml:space="preserve"> </w:t>
            </w:r>
            <w:r w:rsidRPr="00063BDE">
              <w:rPr>
                <w:rFonts w:ascii="Arial" w:hAnsi="Arial" w:cs="Arial"/>
                <w:sz w:val="20"/>
              </w:rPr>
              <w:t>898,00</w:t>
            </w:r>
          </w:p>
        </w:tc>
      </w:tr>
      <w:tr w:rsidR="00A64523" w:rsidRPr="009962A3" w14:paraId="624F1E52" w14:textId="77777777" w:rsidTr="00BA103C">
        <w:trPr>
          <w:trHeight w:val="1644"/>
        </w:trPr>
        <w:tc>
          <w:tcPr>
            <w:tcW w:w="1233" w:type="pct"/>
          </w:tcPr>
          <w:p w14:paraId="209EAF78" w14:textId="77777777" w:rsidR="00A64523" w:rsidRPr="009962A3" w:rsidRDefault="00A64523" w:rsidP="00BA103C">
            <w:pPr>
              <w:spacing w:after="240"/>
              <w:jc w:val="left"/>
              <w:rPr>
                <w:rFonts w:ascii="Arial" w:hAnsi="Arial" w:cs="Arial"/>
                <w:sz w:val="20"/>
              </w:rPr>
            </w:pPr>
            <w:r w:rsidRPr="009962A3">
              <w:rPr>
                <w:rFonts w:ascii="Arial" w:hAnsi="Arial" w:cs="Arial"/>
                <w:sz w:val="20"/>
              </w:rPr>
              <w:t>E-ADVVUL-0I-SU1AR-00</w:t>
            </w:r>
          </w:p>
        </w:tc>
        <w:tc>
          <w:tcPr>
            <w:tcW w:w="2466" w:type="pct"/>
          </w:tcPr>
          <w:p w14:paraId="02BE4200" w14:textId="77777777" w:rsidR="00A64523" w:rsidRPr="009962A3" w:rsidRDefault="00A64523" w:rsidP="00BA103C">
            <w:pPr>
              <w:spacing w:after="240"/>
              <w:jc w:val="left"/>
              <w:rPr>
                <w:rFonts w:ascii="Arial" w:hAnsi="Arial" w:cs="Arial"/>
                <w:sz w:val="20"/>
              </w:rPr>
            </w:pPr>
            <w:r w:rsidRPr="009962A3">
              <w:rPr>
                <w:rFonts w:ascii="Arial" w:hAnsi="Arial" w:cs="Arial"/>
                <w:sz w:val="20"/>
              </w:rPr>
              <w:t>Veeam Data Platform Advanced Universal Subscription License. Includes Enterprise Plus Edition features. 1 Year Renewal Subscription Upfront Billing &amp; Production(24/7) Support. 10 instance pack. Education sector.</w:t>
            </w:r>
          </w:p>
        </w:tc>
        <w:tc>
          <w:tcPr>
            <w:tcW w:w="274" w:type="pct"/>
          </w:tcPr>
          <w:p w14:paraId="57F69E57" w14:textId="77777777" w:rsidR="00A64523" w:rsidRPr="009962A3" w:rsidRDefault="00A64523" w:rsidP="00BA103C">
            <w:pPr>
              <w:jc w:val="center"/>
              <w:rPr>
                <w:rFonts w:ascii="Arial" w:hAnsi="Arial" w:cs="Arial"/>
                <w:sz w:val="20"/>
                <w:highlight w:val="yellow"/>
              </w:rPr>
            </w:pPr>
            <w:r w:rsidRPr="009962A3">
              <w:rPr>
                <w:rFonts w:ascii="Arial" w:hAnsi="Arial" w:cs="Arial"/>
                <w:sz w:val="20"/>
              </w:rPr>
              <w:t>1</w:t>
            </w:r>
          </w:p>
        </w:tc>
        <w:tc>
          <w:tcPr>
            <w:tcW w:w="1027" w:type="pct"/>
          </w:tcPr>
          <w:p w14:paraId="2B254D1F" w14:textId="77777777" w:rsidR="00A64523" w:rsidRPr="009962A3" w:rsidRDefault="00A64523" w:rsidP="00BA103C">
            <w:pPr>
              <w:jc w:val="center"/>
              <w:rPr>
                <w:rFonts w:ascii="Arial" w:hAnsi="Arial" w:cs="Arial"/>
                <w:sz w:val="20"/>
                <w:highlight w:val="yellow"/>
              </w:rPr>
            </w:pPr>
          </w:p>
          <w:p w14:paraId="510C5CC0" w14:textId="77777777" w:rsidR="00A64523" w:rsidRPr="009962A3" w:rsidRDefault="00A64523" w:rsidP="00BA103C">
            <w:pPr>
              <w:spacing w:before="0"/>
              <w:jc w:val="center"/>
              <w:rPr>
                <w:rFonts w:ascii="Arial" w:hAnsi="Arial" w:cs="Arial"/>
                <w:sz w:val="20"/>
                <w:highlight w:val="yellow"/>
              </w:rPr>
            </w:pPr>
            <w:r w:rsidRPr="00063BDE">
              <w:rPr>
                <w:rFonts w:ascii="Arial" w:hAnsi="Arial" w:cs="Arial"/>
                <w:sz w:val="20"/>
              </w:rPr>
              <w:t>25</w:t>
            </w:r>
            <w:r>
              <w:rPr>
                <w:rFonts w:ascii="Arial" w:hAnsi="Arial" w:cs="Arial"/>
                <w:sz w:val="20"/>
              </w:rPr>
              <w:t xml:space="preserve"> </w:t>
            </w:r>
            <w:r w:rsidRPr="00063BDE">
              <w:rPr>
                <w:rFonts w:ascii="Arial" w:hAnsi="Arial" w:cs="Arial"/>
                <w:sz w:val="20"/>
              </w:rPr>
              <w:t>146,00</w:t>
            </w:r>
          </w:p>
        </w:tc>
      </w:tr>
      <w:tr w:rsidR="00A64523" w:rsidRPr="009962A3" w14:paraId="588BEA68" w14:textId="77777777" w:rsidTr="00BA103C">
        <w:trPr>
          <w:trHeight w:val="567"/>
        </w:trPr>
        <w:tc>
          <w:tcPr>
            <w:tcW w:w="1233" w:type="pct"/>
          </w:tcPr>
          <w:p w14:paraId="104B1133" w14:textId="77777777" w:rsidR="00A64523" w:rsidRPr="009962A3" w:rsidRDefault="00A64523" w:rsidP="00BA103C">
            <w:pPr>
              <w:jc w:val="left"/>
              <w:rPr>
                <w:rFonts w:ascii="Arial" w:hAnsi="Arial" w:cs="Arial"/>
                <w:sz w:val="20"/>
              </w:rPr>
            </w:pPr>
            <w:r w:rsidRPr="009962A3">
              <w:rPr>
                <w:rFonts w:ascii="Arial" w:hAnsi="Arial" w:cs="Arial"/>
                <w:sz w:val="20"/>
              </w:rPr>
              <w:t>V-ADVVUL-1I-MU1AR-00</w:t>
            </w:r>
          </w:p>
        </w:tc>
        <w:tc>
          <w:tcPr>
            <w:tcW w:w="2466" w:type="pct"/>
            <w:vAlign w:val="center"/>
          </w:tcPr>
          <w:p w14:paraId="2ADF8A1A" w14:textId="77777777" w:rsidR="00A64523" w:rsidRPr="009962A3" w:rsidRDefault="00A64523" w:rsidP="00BA103C">
            <w:pPr>
              <w:spacing w:before="0" w:after="240"/>
              <w:jc w:val="left"/>
              <w:rPr>
                <w:rFonts w:ascii="Arial" w:hAnsi="Arial" w:cs="Arial"/>
                <w:bCs/>
                <w:sz w:val="20"/>
              </w:rPr>
            </w:pPr>
            <w:r w:rsidRPr="009962A3">
              <w:rPr>
                <w:rFonts w:ascii="Arial" w:hAnsi="Arial" w:cs="Arial"/>
                <w:sz w:val="20"/>
              </w:rPr>
              <w:t>Veeam Data Platform Advanced Subscription Universal License. Includes Enterprise Plus Edition features. 1 Year Renewal Subscription Upfront Billing &amp; Production (24/7) Support.</w:t>
            </w:r>
          </w:p>
        </w:tc>
        <w:tc>
          <w:tcPr>
            <w:tcW w:w="274" w:type="pct"/>
          </w:tcPr>
          <w:p w14:paraId="5CC1C03D" w14:textId="77777777" w:rsidR="00A64523" w:rsidRPr="009962A3" w:rsidRDefault="00A64523" w:rsidP="00BA103C">
            <w:pPr>
              <w:spacing w:before="0"/>
              <w:jc w:val="center"/>
              <w:rPr>
                <w:rFonts w:ascii="Arial" w:hAnsi="Arial" w:cs="Arial"/>
                <w:sz w:val="20"/>
                <w:highlight w:val="yellow"/>
              </w:rPr>
            </w:pPr>
            <w:r w:rsidRPr="009962A3">
              <w:rPr>
                <w:rFonts w:ascii="Arial" w:hAnsi="Arial" w:cs="Arial"/>
                <w:sz w:val="20"/>
              </w:rPr>
              <w:t>220</w:t>
            </w:r>
          </w:p>
        </w:tc>
        <w:tc>
          <w:tcPr>
            <w:tcW w:w="1027" w:type="pct"/>
            <w:vAlign w:val="center"/>
          </w:tcPr>
          <w:p w14:paraId="0FF8D83A" w14:textId="77777777" w:rsidR="00A64523" w:rsidRPr="009962A3" w:rsidRDefault="00A64523" w:rsidP="00BA103C">
            <w:pPr>
              <w:spacing w:before="0"/>
              <w:jc w:val="center"/>
              <w:rPr>
                <w:rFonts w:ascii="Arial" w:hAnsi="Arial" w:cs="Arial"/>
                <w:b/>
                <w:bCs/>
                <w:sz w:val="20"/>
              </w:rPr>
            </w:pPr>
            <w:r w:rsidRPr="00063BDE">
              <w:rPr>
                <w:rFonts w:ascii="Arial" w:hAnsi="Arial" w:cs="Arial"/>
                <w:sz w:val="20"/>
              </w:rPr>
              <w:t>338</w:t>
            </w:r>
            <w:r>
              <w:rPr>
                <w:rFonts w:ascii="Arial" w:hAnsi="Arial" w:cs="Arial"/>
                <w:sz w:val="20"/>
              </w:rPr>
              <w:t xml:space="preserve"> </w:t>
            </w:r>
            <w:r w:rsidRPr="00063BDE">
              <w:rPr>
                <w:rFonts w:ascii="Arial" w:hAnsi="Arial" w:cs="Arial"/>
                <w:sz w:val="20"/>
              </w:rPr>
              <w:t>800,00</w:t>
            </w:r>
          </w:p>
        </w:tc>
      </w:tr>
      <w:tr w:rsidR="00A64523" w:rsidRPr="009962A3" w14:paraId="51DC4C4E" w14:textId="77777777" w:rsidTr="00BA103C">
        <w:trPr>
          <w:trHeight w:val="567"/>
        </w:trPr>
        <w:tc>
          <w:tcPr>
            <w:tcW w:w="3973" w:type="pct"/>
            <w:gridSpan w:val="3"/>
            <w:vAlign w:val="bottom"/>
          </w:tcPr>
          <w:p w14:paraId="0AAC809C" w14:textId="77777777" w:rsidR="00A64523" w:rsidRPr="009962A3" w:rsidRDefault="00A64523" w:rsidP="00BA103C">
            <w:pPr>
              <w:spacing w:before="0"/>
              <w:jc w:val="left"/>
              <w:rPr>
                <w:rFonts w:ascii="Arial" w:hAnsi="Arial" w:cs="Arial"/>
                <w:b/>
                <w:bCs/>
                <w:sz w:val="20"/>
              </w:rPr>
            </w:pPr>
          </w:p>
          <w:p w14:paraId="16CE9892" w14:textId="77777777" w:rsidR="00A64523" w:rsidRPr="009962A3" w:rsidRDefault="00A64523" w:rsidP="00BA103C">
            <w:pPr>
              <w:spacing w:before="0"/>
              <w:jc w:val="left"/>
              <w:rPr>
                <w:rFonts w:ascii="Arial" w:hAnsi="Arial" w:cs="Arial"/>
                <w:b/>
                <w:bCs/>
                <w:sz w:val="20"/>
              </w:rPr>
            </w:pPr>
            <w:r w:rsidRPr="009962A3">
              <w:rPr>
                <w:rFonts w:ascii="Arial" w:hAnsi="Arial" w:cs="Arial"/>
                <w:b/>
                <w:bCs/>
                <w:sz w:val="20"/>
              </w:rPr>
              <w:t>Celková nabídková cena v Kč bez DPH</w:t>
            </w:r>
          </w:p>
          <w:p w14:paraId="0EBFDFDA" w14:textId="77777777" w:rsidR="00A64523" w:rsidRPr="009962A3" w:rsidRDefault="00A64523" w:rsidP="00BA103C">
            <w:pPr>
              <w:spacing w:before="0"/>
              <w:jc w:val="left"/>
              <w:rPr>
                <w:rFonts w:ascii="Arial" w:hAnsi="Arial" w:cs="Arial"/>
                <w:sz w:val="20"/>
                <w:highlight w:val="yellow"/>
              </w:rPr>
            </w:pPr>
          </w:p>
        </w:tc>
        <w:tc>
          <w:tcPr>
            <w:tcW w:w="1027" w:type="pct"/>
            <w:vAlign w:val="center"/>
          </w:tcPr>
          <w:p w14:paraId="71FB5442" w14:textId="77777777" w:rsidR="00A64523" w:rsidRPr="009962A3" w:rsidRDefault="00A64523" w:rsidP="00BA103C">
            <w:pPr>
              <w:spacing w:before="0"/>
              <w:jc w:val="center"/>
              <w:rPr>
                <w:rFonts w:ascii="Arial" w:hAnsi="Arial" w:cs="Arial"/>
                <w:b/>
                <w:bCs/>
                <w:sz w:val="20"/>
              </w:rPr>
            </w:pPr>
            <w:r w:rsidRPr="00063BDE">
              <w:rPr>
                <w:rFonts w:ascii="Arial" w:hAnsi="Arial" w:cs="Arial"/>
                <w:sz w:val="20"/>
              </w:rPr>
              <w:t>690 844,00</w:t>
            </w:r>
          </w:p>
        </w:tc>
      </w:tr>
      <w:tr w:rsidR="00A64523" w:rsidRPr="009962A3" w14:paraId="4A2B12F6" w14:textId="77777777" w:rsidTr="00BA103C">
        <w:trPr>
          <w:trHeight w:val="636"/>
        </w:trPr>
        <w:tc>
          <w:tcPr>
            <w:tcW w:w="3973" w:type="pct"/>
            <w:gridSpan w:val="3"/>
            <w:vAlign w:val="center"/>
          </w:tcPr>
          <w:p w14:paraId="0B682E92" w14:textId="77777777" w:rsidR="00A64523" w:rsidRPr="009962A3" w:rsidRDefault="00A64523" w:rsidP="00BA103C">
            <w:pPr>
              <w:spacing w:before="0"/>
              <w:jc w:val="left"/>
              <w:rPr>
                <w:rFonts w:ascii="Arial" w:hAnsi="Arial" w:cs="Arial"/>
                <w:sz w:val="20"/>
                <w:highlight w:val="yellow"/>
              </w:rPr>
            </w:pPr>
            <w:r w:rsidRPr="009962A3">
              <w:rPr>
                <w:rFonts w:ascii="Arial" w:hAnsi="Arial" w:cs="Arial"/>
                <w:b/>
                <w:bCs/>
                <w:sz w:val="20"/>
              </w:rPr>
              <w:t>DPH</w:t>
            </w:r>
          </w:p>
        </w:tc>
        <w:tc>
          <w:tcPr>
            <w:tcW w:w="1027" w:type="pct"/>
            <w:vAlign w:val="center"/>
          </w:tcPr>
          <w:p w14:paraId="36CF4F89" w14:textId="77777777" w:rsidR="00A64523" w:rsidRPr="009962A3" w:rsidRDefault="00A64523" w:rsidP="00BA103C">
            <w:pPr>
              <w:spacing w:before="0"/>
              <w:jc w:val="center"/>
              <w:rPr>
                <w:rFonts w:ascii="Arial" w:hAnsi="Arial" w:cs="Arial"/>
                <w:sz w:val="20"/>
                <w:highlight w:val="yellow"/>
              </w:rPr>
            </w:pPr>
            <w:r w:rsidRPr="00063BDE">
              <w:rPr>
                <w:rFonts w:ascii="Arial" w:hAnsi="Arial" w:cs="Arial"/>
                <w:sz w:val="20"/>
              </w:rPr>
              <w:t>145 077,24</w:t>
            </w:r>
          </w:p>
        </w:tc>
      </w:tr>
      <w:tr w:rsidR="00A64523" w:rsidRPr="009962A3" w14:paraId="75239E42" w14:textId="77777777" w:rsidTr="00BA103C">
        <w:trPr>
          <w:trHeight w:val="886"/>
        </w:trPr>
        <w:tc>
          <w:tcPr>
            <w:tcW w:w="3973" w:type="pct"/>
            <w:gridSpan w:val="3"/>
            <w:vAlign w:val="center"/>
          </w:tcPr>
          <w:p w14:paraId="71833930" w14:textId="77777777" w:rsidR="00A64523" w:rsidRPr="009962A3" w:rsidRDefault="00A64523" w:rsidP="00BA103C">
            <w:pPr>
              <w:spacing w:before="0"/>
              <w:jc w:val="left"/>
              <w:rPr>
                <w:rFonts w:ascii="Arial" w:hAnsi="Arial" w:cs="Arial"/>
                <w:sz w:val="20"/>
                <w:highlight w:val="yellow"/>
              </w:rPr>
            </w:pPr>
            <w:r w:rsidRPr="009962A3">
              <w:rPr>
                <w:rFonts w:ascii="Arial" w:hAnsi="Arial" w:cs="Arial"/>
                <w:b/>
                <w:bCs/>
                <w:sz w:val="20"/>
              </w:rPr>
              <w:t>Celková nabídková cena v Kč včetně DPH</w:t>
            </w:r>
          </w:p>
        </w:tc>
        <w:tc>
          <w:tcPr>
            <w:tcW w:w="1027" w:type="pct"/>
            <w:vAlign w:val="center"/>
          </w:tcPr>
          <w:p w14:paraId="5235CDC3" w14:textId="77777777" w:rsidR="00A64523" w:rsidRPr="009962A3" w:rsidRDefault="00A64523" w:rsidP="00BA103C">
            <w:pPr>
              <w:spacing w:before="0"/>
              <w:jc w:val="center"/>
              <w:rPr>
                <w:rFonts w:ascii="Arial" w:hAnsi="Arial" w:cs="Arial"/>
                <w:sz w:val="20"/>
                <w:highlight w:val="yellow"/>
              </w:rPr>
            </w:pPr>
            <w:r w:rsidRPr="00063BDE">
              <w:rPr>
                <w:rFonts w:ascii="Arial" w:hAnsi="Arial" w:cs="Arial"/>
                <w:sz w:val="20"/>
              </w:rPr>
              <w:t>835 921,24</w:t>
            </w:r>
          </w:p>
        </w:tc>
      </w:tr>
    </w:tbl>
    <w:p w14:paraId="0D155CBC" w14:textId="77777777" w:rsidR="00A64523" w:rsidRPr="00853873" w:rsidRDefault="00A64523" w:rsidP="00F026D5">
      <w:pPr>
        <w:jc w:val="center"/>
        <w:rPr>
          <w:rFonts w:asciiTheme="minorHAnsi" w:hAnsiTheme="minorHAnsi" w:cstheme="minorHAnsi"/>
        </w:rPr>
      </w:pPr>
    </w:p>
    <w:p w14:paraId="0EEAA85F" w14:textId="77777777" w:rsidR="00853873" w:rsidRPr="00853873" w:rsidRDefault="00853873" w:rsidP="00F026D5">
      <w:pPr>
        <w:pStyle w:val="Nzev"/>
        <w:ind w:left="2835" w:hanging="2835"/>
        <w:jc w:val="center"/>
        <w:rPr>
          <w:rFonts w:asciiTheme="minorHAnsi" w:hAnsiTheme="minorHAnsi" w:cstheme="minorHAnsi"/>
          <w:sz w:val="22"/>
          <w:szCs w:val="22"/>
        </w:rPr>
      </w:pPr>
    </w:p>
    <w:bookmarkEnd w:id="0"/>
    <w:bookmarkEnd w:id="1"/>
    <w:bookmarkEnd w:id="2"/>
    <w:bookmarkEnd w:id="3"/>
    <w:bookmarkEnd w:id="4"/>
    <w:bookmarkEnd w:id="5"/>
    <w:bookmarkEnd w:id="6"/>
    <w:p w14:paraId="1FFECAEF" w14:textId="74819330" w:rsidR="00853873" w:rsidRPr="00F026D5" w:rsidRDefault="00853873" w:rsidP="008578CF">
      <w:pPr>
        <w:pStyle w:val="Nzev"/>
        <w:ind w:left="2835" w:hanging="2835"/>
        <w:jc w:val="center"/>
        <w:rPr>
          <w:rFonts w:asciiTheme="minorHAnsi" w:hAnsiTheme="minorHAnsi" w:cstheme="minorHAnsi"/>
          <w:sz w:val="22"/>
          <w:szCs w:val="22"/>
        </w:rPr>
      </w:pPr>
    </w:p>
    <w:sectPr w:rsidR="00853873" w:rsidRPr="00F026D5" w:rsidSect="008A35B8">
      <w:footerReference w:type="default" r:id="rId8"/>
      <w:headerReference w:type="first" r:id="rId9"/>
      <w:footerReference w:type="first" r:id="rId10"/>
      <w:pgSz w:w="11906" w:h="16838"/>
      <w:pgMar w:top="1418" w:right="851" w:bottom="1418" w:left="851" w:header="284" w:footer="7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7D85" w14:textId="77777777" w:rsidR="00A92EEC" w:rsidRDefault="00A92EEC" w:rsidP="00100196">
      <w:r>
        <w:separator/>
      </w:r>
    </w:p>
  </w:endnote>
  <w:endnote w:type="continuationSeparator" w:id="0">
    <w:p w14:paraId="26677809" w14:textId="77777777" w:rsidR="00A92EEC" w:rsidRDefault="00A92EEC" w:rsidP="0010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2DB7" w14:textId="01A86D3B" w:rsidR="00436EBD" w:rsidRDefault="00436EBD" w:rsidP="00100196">
    <w:pPr>
      <w:pStyle w:val="Zpat"/>
    </w:pPr>
    <w:r>
      <w:rPr>
        <w:noProof/>
        <w:lang w:eastAsia="cs-CZ"/>
      </w:rPr>
      <mc:AlternateContent>
        <mc:Choice Requires="wps">
          <w:drawing>
            <wp:anchor distT="0" distB="0" distL="114300" distR="114300" simplePos="0" relativeHeight="251664384" behindDoc="0" locked="0" layoutInCell="1" allowOverlap="1" wp14:anchorId="61B2B728" wp14:editId="20296C06">
              <wp:simplePos x="0" y="0"/>
              <wp:positionH relativeFrom="column">
                <wp:posOffset>5410200</wp:posOffset>
              </wp:positionH>
              <wp:positionV relativeFrom="paragraph">
                <wp:posOffset>167269</wp:posOffset>
              </wp:positionV>
              <wp:extent cx="1362974" cy="284672"/>
              <wp:effectExtent l="0" t="0" r="0" b="1270"/>
              <wp:wrapNone/>
              <wp:docPr id="9" name="Textové pole 9"/>
              <wp:cNvGraphicFramePr/>
              <a:graphic xmlns:a="http://schemas.openxmlformats.org/drawingml/2006/main">
                <a:graphicData uri="http://schemas.microsoft.com/office/word/2010/wordprocessingShape">
                  <wps:wsp>
                    <wps:cNvSpPr txBox="1"/>
                    <wps:spPr>
                      <a:xfrm>
                        <a:off x="0" y="0"/>
                        <a:ext cx="1362974" cy="284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D98DD3" w14:textId="64B4155C" w:rsidR="00436EBD" w:rsidRPr="002A259E" w:rsidRDefault="00436EBD" w:rsidP="00100196">
                          <w:pPr>
                            <w:pStyle w:val="Bezmezer"/>
                            <w:rPr>
                              <w:color w:val="auto"/>
                            </w:rPr>
                          </w:pPr>
                          <w:r w:rsidRPr="002A259E">
                            <w:rPr>
                              <w:color w:val="auto"/>
                            </w:rPr>
                            <w:t xml:space="preserve">strana </w:t>
                          </w:r>
                          <w:r w:rsidRPr="002A259E">
                            <w:rPr>
                              <w:color w:val="auto"/>
                            </w:rPr>
                            <w:fldChar w:fldCharType="begin"/>
                          </w:r>
                          <w:r w:rsidRPr="002A259E">
                            <w:rPr>
                              <w:color w:val="auto"/>
                            </w:rPr>
                            <w:instrText>PAGE  \* Arabic  \* MERGEFORMAT</w:instrText>
                          </w:r>
                          <w:r w:rsidRPr="002A259E">
                            <w:rPr>
                              <w:color w:val="auto"/>
                            </w:rPr>
                            <w:fldChar w:fldCharType="separate"/>
                          </w:r>
                          <w:r w:rsidR="004D04DA">
                            <w:rPr>
                              <w:noProof/>
                              <w:color w:val="auto"/>
                            </w:rPr>
                            <w:t>16</w:t>
                          </w:r>
                          <w:r w:rsidRPr="002A259E">
                            <w:rPr>
                              <w:color w:val="auto"/>
                            </w:rPr>
                            <w:fldChar w:fldCharType="end"/>
                          </w:r>
                          <w:r w:rsidRPr="002A259E">
                            <w:rPr>
                              <w:color w:val="auto"/>
                            </w:rPr>
                            <w:t xml:space="preserve"> z </w:t>
                          </w:r>
                          <w:r w:rsidRPr="002A259E">
                            <w:rPr>
                              <w:color w:val="auto"/>
                            </w:rPr>
                            <w:fldChar w:fldCharType="begin"/>
                          </w:r>
                          <w:r w:rsidRPr="002A259E">
                            <w:rPr>
                              <w:color w:val="auto"/>
                            </w:rPr>
                            <w:instrText>NUMPAGES  \* Arabic  \* MERGEFORMAT</w:instrText>
                          </w:r>
                          <w:r w:rsidRPr="002A259E">
                            <w:rPr>
                              <w:color w:val="auto"/>
                            </w:rPr>
                            <w:fldChar w:fldCharType="separate"/>
                          </w:r>
                          <w:r w:rsidR="004D04DA">
                            <w:rPr>
                              <w:noProof/>
                              <w:color w:val="auto"/>
                            </w:rPr>
                            <w:t>16</w:t>
                          </w:r>
                          <w:r w:rsidRPr="002A259E">
                            <w:rPr>
                              <w:noProof/>
                              <w:color w:val="auto"/>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B2B728" id="_x0000_t202" coordsize="21600,21600" o:spt="202" path="m,l,21600r21600,l21600,xe">
              <v:stroke joinstyle="miter"/>
              <v:path gradientshapeok="t" o:connecttype="rect"/>
            </v:shapetype>
            <v:shape id="Textové pole 9" o:spid="_x0000_s1026" type="#_x0000_t202" style="position:absolute;left:0;text-align:left;margin-left:426pt;margin-top:13.15pt;width:107.3pt;height:2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" filled="f" stroked="f" strokeweight=".5pt">
              <v:textbox>
                <w:txbxContent>
                  <w:p w14:paraId="1CD98DD3" w14:textId="64B4155C" w:rsidR="00436EBD" w:rsidRPr="002A259E" w:rsidRDefault="00436EBD" w:rsidP="00100196">
                    <w:pPr>
                      <w:pStyle w:val="Bezmezer"/>
                      <w:rPr>
                        <w:color w:val="auto"/>
                      </w:rPr>
                    </w:pPr>
                    <w:r w:rsidRPr="002A259E">
                      <w:rPr>
                        <w:color w:val="auto"/>
                      </w:rPr>
                      <w:t xml:space="preserve">strana </w:t>
                    </w:r>
                    <w:r w:rsidRPr="002A259E">
                      <w:rPr>
                        <w:color w:val="auto"/>
                      </w:rPr>
                      <w:fldChar w:fldCharType="begin"/>
                    </w:r>
                    <w:r w:rsidRPr="002A259E">
                      <w:rPr>
                        <w:color w:val="auto"/>
                      </w:rPr>
                      <w:instrText>PAGE  \* Arabic  \* MERGEFORMAT</w:instrText>
                    </w:r>
                    <w:r w:rsidRPr="002A259E">
                      <w:rPr>
                        <w:color w:val="auto"/>
                      </w:rPr>
                      <w:fldChar w:fldCharType="separate"/>
                    </w:r>
                    <w:r w:rsidR="004D04DA">
                      <w:rPr>
                        <w:noProof/>
                        <w:color w:val="auto"/>
                      </w:rPr>
                      <w:t>16</w:t>
                    </w:r>
                    <w:r w:rsidRPr="002A259E">
                      <w:rPr>
                        <w:color w:val="auto"/>
                      </w:rPr>
                      <w:fldChar w:fldCharType="end"/>
                    </w:r>
                    <w:r w:rsidRPr="002A259E">
                      <w:rPr>
                        <w:color w:val="auto"/>
                      </w:rPr>
                      <w:t xml:space="preserve"> z </w:t>
                    </w:r>
                    <w:r w:rsidRPr="002A259E">
                      <w:rPr>
                        <w:color w:val="auto"/>
                      </w:rPr>
                      <w:fldChar w:fldCharType="begin"/>
                    </w:r>
                    <w:r w:rsidRPr="002A259E">
                      <w:rPr>
                        <w:color w:val="auto"/>
                      </w:rPr>
                      <w:instrText>NUMPAGES  \* Arabic  \* MERGEFORMAT</w:instrText>
                    </w:r>
                    <w:r w:rsidRPr="002A259E">
                      <w:rPr>
                        <w:color w:val="auto"/>
                      </w:rPr>
                      <w:fldChar w:fldCharType="separate"/>
                    </w:r>
                    <w:r w:rsidR="004D04DA">
                      <w:rPr>
                        <w:noProof/>
                        <w:color w:val="auto"/>
                      </w:rPr>
                      <w:t>16</w:t>
                    </w:r>
                    <w:r w:rsidRPr="002A259E">
                      <w:rPr>
                        <w:noProof/>
                        <w:color w:val="auto"/>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80CB" w14:textId="41A52943" w:rsidR="00436EBD" w:rsidRPr="00D300CE" w:rsidRDefault="00436EBD">
    <w:pPr>
      <w:pStyle w:val="Zpat"/>
      <w:rPr>
        <w:rFonts w:ascii="Arial" w:hAnsi="Arial" w:cs="Arial"/>
      </w:rPr>
    </w:pPr>
    <w:r w:rsidRPr="00D300CE">
      <w:rPr>
        <w:rFonts w:ascii="Arial" w:hAnsi="Arial" w:cs="Arial"/>
        <w:sz w:val="20"/>
      </w:rPr>
      <w:t>ZD – „</w:t>
    </w:r>
    <w:r w:rsidR="00503AB3">
      <w:t>Prodloužení podpory k licencím Veeam</w:t>
    </w:r>
    <w:r w:rsidRPr="00D300CE">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7770B" w14:textId="77777777" w:rsidR="00A92EEC" w:rsidRDefault="00A92EEC" w:rsidP="00100196">
      <w:r>
        <w:separator/>
      </w:r>
    </w:p>
  </w:footnote>
  <w:footnote w:type="continuationSeparator" w:id="0">
    <w:p w14:paraId="4D061821" w14:textId="77777777" w:rsidR="00A92EEC" w:rsidRDefault="00A92EEC" w:rsidP="00100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6A65" w14:textId="6DE58B95" w:rsidR="00436EBD" w:rsidRDefault="00436EBD">
    <w:pPr>
      <w:pStyle w:val="Zhlav"/>
    </w:pPr>
    <w:r>
      <w:rPr>
        <w:noProof/>
        <w:lang w:eastAsia="cs-CZ"/>
      </w:rPr>
      <w:drawing>
        <wp:anchor distT="0" distB="0" distL="114300" distR="114300" simplePos="0" relativeHeight="251666432" behindDoc="1" locked="0" layoutInCell="1" allowOverlap="1" wp14:anchorId="1A28D37C" wp14:editId="5560AB2E">
          <wp:simplePos x="0" y="0"/>
          <wp:positionH relativeFrom="margin">
            <wp:align>right</wp:align>
          </wp:positionH>
          <wp:positionV relativeFrom="paragraph">
            <wp:posOffset>180045</wp:posOffset>
          </wp:positionV>
          <wp:extent cx="1088390" cy="530860"/>
          <wp:effectExtent l="0" t="0" r="0" b="2540"/>
          <wp:wrapTight wrapText="bothSides">
            <wp:wrapPolygon edited="0">
              <wp:start x="0" y="0"/>
              <wp:lineTo x="0" y="20928"/>
              <wp:lineTo x="21172" y="20928"/>
              <wp:lineTo x="2117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8390" cy="5308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D37"/>
    <w:multiLevelType w:val="multilevel"/>
    <w:tmpl w:val="FC0261D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E6D54"/>
    <w:multiLevelType w:val="multilevel"/>
    <w:tmpl w:val="0D828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5A50FE"/>
    <w:multiLevelType w:val="multilevel"/>
    <w:tmpl w:val="E6025CEC"/>
    <w:lvl w:ilvl="0">
      <w:start w:val="1"/>
      <w:numFmt w:val="decimal"/>
      <w:lvlText w:val="%1."/>
      <w:lvlJc w:val="left"/>
      <w:pPr>
        <w:ind w:left="1080" w:hanging="720"/>
      </w:pPr>
      <w:rPr>
        <w:rFonts w:hint="default"/>
      </w:r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440" w:hanging="1080"/>
      </w:pPr>
      <w:rPr>
        <w:rFonts w:hint="default"/>
      </w:rPr>
    </w:lvl>
    <w:lvl w:ilvl="3">
      <w:start w:val="1"/>
      <w:numFmt w:val="decimal"/>
      <w:pStyle w:val="Nadpis4"/>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 w15:restartNumberingAfterBreak="0">
    <w:nsid w:val="1A5C6C22"/>
    <w:multiLevelType w:val="multilevel"/>
    <w:tmpl w:val="49D861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DE042C8"/>
    <w:multiLevelType w:val="multilevel"/>
    <w:tmpl w:val="049C0D42"/>
    <w:lvl w:ilvl="0">
      <w:start w:val="1"/>
      <w:numFmt w:val="decimal"/>
      <w:lvlText w:val="Článek %1 -"/>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1E3C62"/>
    <w:multiLevelType w:val="multilevel"/>
    <w:tmpl w:val="5246C5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CC13FA"/>
    <w:multiLevelType w:val="multilevel"/>
    <w:tmpl w:val="429A81A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A52D4B"/>
    <w:multiLevelType w:val="multilevel"/>
    <w:tmpl w:val="A1D27D40"/>
    <w:lvl w:ilvl="0">
      <w:start w:val="1"/>
      <w:numFmt w:val="decimal"/>
      <w:lvlText w:val="Článek %1 -"/>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3B54BE"/>
    <w:multiLevelType w:val="multilevel"/>
    <w:tmpl w:val="957887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4D14AE"/>
    <w:multiLevelType w:val="multilevel"/>
    <w:tmpl w:val="FD1A5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734A16"/>
    <w:multiLevelType w:val="hybridMultilevel"/>
    <w:tmpl w:val="E4B69A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B9054D"/>
    <w:multiLevelType w:val="hybridMultilevel"/>
    <w:tmpl w:val="37CA94AA"/>
    <w:lvl w:ilvl="0" w:tplc="7C4AAC5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07509D"/>
    <w:multiLevelType w:val="hybridMultilevel"/>
    <w:tmpl w:val="DB36502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2C82B0C"/>
    <w:multiLevelType w:val="multilevel"/>
    <w:tmpl w:val="6D36162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7063EC"/>
    <w:multiLevelType w:val="multilevel"/>
    <w:tmpl w:val="A99A1634"/>
    <w:lvl w:ilvl="0">
      <w:start w:val="1"/>
      <w:numFmt w:val="decimal"/>
      <w:lvlText w:val="Článek %1 -"/>
      <w:lvlJc w:val="left"/>
      <w:pPr>
        <w:ind w:left="360" w:hanging="360"/>
      </w:pPr>
      <w:rPr>
        <w:rFonts w:hint="default"/>
      </w:rPr>
    </w:lvl>
    <w:lvl w:ilvl="1">
      <w:start w:val="1"/>
      <w:numFmt w:val="bullet"/>
      <w:lvlText w:val=""/>
      <w:lvlJc w:val="left"/>
      <w:pPr>
        <w:ind w:left="851" w:hanging="851"/>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AD100D5"/>
    <w:multiLevelType w:val="hybridMultilevel"/>
    <w:tmpl w:val="B844A01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F22805"/>
    <w:multiLevelType w:val="multilevel"/>
    <w:tmpl w:val="E36AE0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A974DF"/>
    <w:multiLevelType w:val="multilevel"/>
    <w:tmpl w:val="A4DAE05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966FA8"/>
    <w:multiLevelType w:val="multilevel"/>
    <w:tmpl w:val="A1D27D40"/>
    <w:lvl w:ilvl="0">
      <w:start w:val="1"/>
      <w:numFmt w:val="decimal"/>
      <w:lvlText w:val="Článek %1 -"/>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34" w:hanging="113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89508D"/>
    <w:multiLevelType w:val="hybridMultilevel"/>
    <w:tmpl w:val="DD5233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232B03"/>
    <w:multiLevelType w:val="hybridMultilevel"/>
    <w:tmpl w:val="DA28E854"/>
    <w:lvl w:ilvl="0" w:tplc="345E41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6A8C4FF4"/>
    <w:multiLevelType w:val="multilevel"/>
    <w:tmpl w:val="14F8EA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6676DB"/>
    <w:multiLevelType w:val="multilevel"/>
    <w:tmpl w:val="FBE8B4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9250F6"/>
    <w:multiLevelType w:val="multilevel"/>
    <w:tmpl w:val="6B94A2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480E11"/>
    <w:multiLevelType w:val="multilevel"/>
    <w:tmpl w:val="43ACA1A4"/>
    <w:lvl w:ilvl="0">
      <w:start w:val="1"/>
      <w:numFmt w:val="decimal"/>
      <w:lvlText w:val="Článek %1 -"/>
      <w:lvlJc w:val="left"/>
      <w:pPr>
        <w:ind w:left="360" w:hanging="360"/>
      </w:pPr>
      <w:rPr>
        <w:rFonts w:hint="default"/>
      </w:rPr>
    </w:lvl>
    <w:lvl w:ilvl="1">
      <w:start w:val="1"/>
      <w:numFmt w:val="bullet"/>
      <w:lvlText w:val=""/>
      <w:lvlJc w:val="left"/>
      <w:pPr>
        <w:ind w:left="851" w:hanging="851"/>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647EF3"/>
    <w:multiLevelType w:val="multilevel"/>
    <w:tmpl w:val="154207A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FD54AE"/>
    <w:multiLevelType w:val="hybridMultilevel"/>
    <w:tmpl w:val="974828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F070C5C"/>
    <w:multiLevelType w:val="multilevel"/>
    <w:tmpl w:val="201061CA"/>
    <w:lvl w:ilvl="0">
      <w:start w:val="1"/>
      <w:numFmt w:val="decimal"/>
      <w:pStyle w:val="Nadpis1"/>
      <w:lvlText w:val="%1."/>
      <w:lvlJc w:val="left"/>
      <w:pPr>
        <w:ind w:left="0" w:firstLine="0"/>
      </w:pPr>
      <w:rPr>
        <w:rFonts w:hint="default"/>
      </w:rPr>
    </w:lvl>
    <w:lvl w:ilvl="1">
      <w:start w:val="1"/>
      <w:numFmt w:val="decimal"/>
      <w:lvlText w:val="%1.%2."/>
      <w:lvlJc w:val="left"/>
      <w:pPr>
        <w:ind w:left="142" w:firstLine="0"/>
      </w:pPr>
      <w:rPr>
        <w:rFonts w:hint="default"/>
        <w:b w:val="0"/>
        <w:bCs w:val="0"/>
        <w:color w:val="auto"/>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F536426"/>
    <w:multiLevelType w:val="multilevel"/>
    <w:tmpl w:val="12C6936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asciiTheme="minorHAnsi" w:hAnsiTheme="minorHAnsi" w:cstheme="minorHAnsi"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252052910">
    <w:abstractNumId w:val="2"/>
  </w:num>
  <w:num w:numId="2" w16cid:durableId="578559477">
    <w:abstractNumId w:val="26"/>
  </w:num>
  <w:num w:numId="3" w16cid:durableId="1921016686">
    <w:abstractNumId w:val="24"/>
  </w:num>
  <w:num w:numId="4" w16cid:durableId="38674837">
    <w:abstractNumId w:val="11"/>
  </w:num>
  <w:num w:numId="5" w16cid:durableId="1637711841">
    <w:abstractNumId w:val="15"/>
  </w:num>
  <w:num w:numId="6" w16cid:durableId="1745494960">
    <w:abstractNumId w:val="1"/>
  </w:num>
  <w:num w:numId="7" w16cid:durableId="1916622798">
    <w:abstractNumId w:val="3"/>
  </w:num>
  <w:num w:numId="8" w16cid:durableId="4481184">
    <w:abstractNumId w:val="21"/>
  </w:num>
  <w:num w:numId="9" w16cid:durableId="810757261">
    <w:abstractNumId w:val="9"/>
  </w:num>
  <w:num w:numId="10" w16cid:durableId="469833725">
    <w:abstractNumId w:val="5"/>
  </w:num>
  <w:num w:numId="11" w16cid:durableId="77140385">
    <w:abstractNumId w:val="8"/>
  </w:num>
  <w:num w:numId="12" w16cid:durableId="158156534">
    <w:abstractNumId w:val="16"/>
  </w:num>
  <w:num w:numId="13" w16cid:durableId="391932726">
    <w:abstractNumId w:val="22"/>
  </w:num>
  <w:num w:numId="14" w16cid:durableId="625813976">
    <w:abstractNumId w:val="13"/>
  </w:num>
  <w:num w:numId="15" w16cid:durableId="1151874369">
    <w:abstractNumId w:val="17"/>
  </w:num>
  <w:num w:numId="16" w16cid:durableId="555315315">
    <w:abstractNumId w:val="0"/>
  </w:num>
  <w:num w:numId="17" w16cid:durableId="2134444979">
    <w:abstractNumId w:val="10"/>
  </w:num>
  <w:num w:numId="18" w16cid:durableId="113453031">
    <w:abstractNumId w:val="23"/>
  </w:num>
  <w:num w:numId="19" w16cid:durableId="2099400696">
    <w:abstractNumId w:val="6"/>
  </w:num>
  <w:num w:numId="20" w16cid:durableId="953057236">
    <w:abstractNumId w:val="14"/>
  </w:num>
  <w:num w:numId="21" w16cid:durableId="1414010404">
    <w:abstractNumId w:val="7"/>
  </w:num>
  <w:num w:numId="22" w16cid:durableId="1510875116">
    <w:abstractNumId w:val="4"/>
  </w:num>
  <w:num w:numId="23" w16cid:durableId="1434133690">
    <w:abstractNumId w:val="24"/>
  </w:num>
  <w:num w:numId="24" w16cid:durableId="522979150">
    <w:abstractNumId w:val="18"/>
  </w:num>
  <w:num w:numId="25" w16cid:durableId="1701936924">
    <w:abstractNumId w:val="19"/>
  </w:num>
  <w:num w:numId="26" w16cid:durableId="119227642">
    <w:abstractNumId w:val="27"/>
  </w:num>
  <w:num w:numId="27" w16cid:durableId="1778744778">
    <w:abstractNumId w:val="20"/>
  </w:num>
  <w:num w:numId="28" w16cid:durableId="1701930193">
    <w:abstractNumId w:val="28"/>
  </w:num>
  <w:num w:numId="29" w16cid:durableId="18139105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8799863">
    <w:abstractNumId w:val="25"/>
  </w:num>
  <w:num w:numId="31" w16cid:durableId="1956524145">
    <w:abstractNumId w:val="12"/>
  </w:num>
  <w:num w:numId="32" w16cid:durableId="264458379">
    <w:abstractNumId w:val="27"/>
    <w:lvlOverride w:ilvl="0">
      <w:startOverride w:val="2"/>
    </w:lvlOverride>
    <w:lvlOverride w:ilvl="1">
      <w:startOverride w:val="9"/>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E6D"/>
    <w:rsid w:val="00003C46"/>
    <w:rsid w:val="0001129B"/>
    <w:rsid w:val="00016C3E"/>
    <w:rsid w:val="000207AE"/>
    <w:rsid w:val="00021592"/>
    <w:rsid w:val="00026F51"/>
    <w:rsid w:val="0004734D"/>
    <w:rsid w:val="0005762F"/>
    <w:rsid w:val="0006100D"/>
    <w:rsid w:val="000745BC"/>
    <w:rsid w:val="00081E57"/>
    <w:rsid w:val="000854CE"/>
    <w:rsid w:val="000A65B3"/>
    <w:rsid w:val="000B1A5A"/>
    <w:rsid w:val="000B6F6E"/>
    <w:rsid w:val="000F4FD2"/>
    <w:rsid w:val="000F5D96"/>
    <w:rsid w:val="00100196"/>
    <w:rsid w:val="00104813"/>
    <w:rsid w:val="00105B7F"/>
    <w:rsid w:val="00116B1B"/>
    <w:rsid w:val="00124812"/>
    <w:rsid w:val="00132DF0"/>
    <w:rsid w:val="00136888"/>
    <w:rsid w:val="00140DB1"/>
    <w:rsid w:val="00150D6E"/>
    <w:rsid w:val="0015188B"/>
    <w:rsid w:val="001604E7"/>
    <w:rsid w:val="001808E9"/>
    <w:rsid w:val="00187653"/>
    <w:rsid w:val="00196F4D"/>
    <w:rsid w:val="001A2298"/>
    <w:rsid w:val="001A35CA"/>
    <w:rsid w:val="001A533E"/>
    <w:rsid w:val="001B31C1"/>
    <w:rsid w:val="001C05F9"/>
    <w:rsid w:val="001E299E"/>
    <w:rsid w:val="001F410D"/>
    <w:rsid w:val="001F7736"/>
    <w:rsid w:val="00200587"/>
    <w:rsid w:val="00212B36"/>
    <w:rsid w:val="0021355B"/>
    <w:rsid w:val="0022033A"/>
    <w:rsid w:val="00221D29"/>
    <w:rsid w:val="00233436"/>
    <w:rsid w:val="00234B34"/>
    <w:rsid w:val="00241B1A"/>
    <w:rsid w:val="00256FA0"/>
    <w:rsid w:val="0026066E"/>
    <w:rsid w:val="002607CD"/>
    <w:rsid w:val="00264413"/>
    <w:rsid w:val="00267B02"/>
    <w:rsid w:val="00280DD4"/>
    <w:rsid w:val="00291C7A"/>
    <w:rsid w:val="002A259E"/>
    <w:rsid w:val="002B7E02"/>
    <w:rsid w:val="002C0D87"/>
    <w:rsid w:val="002C2290"/>
    <w:rsid w:val="002C5A86"/>
    <w:rsid w:val="002D151A"/>
    <w:rsid w:val="002D40BB"/>
    <w:rsid w:val="002E4B1F"/>
    <w:rsid w:val="0030104C"/>
    <w:rsid w:val="003041CA"/>
    <w:rsid w:val="0030638E"/>
    <w:rsid w:val="00312589"/>
    <w:rsid w:val="00320642"/>
    <w:rsid w:val="00331DC3"/>
    <w:rsid w:val="0034130D"/>
    <w:rsid w:val="00343DD4"/>
    <w:rsid w:val="0035174C"/>
    <w:rsid w:val="0035780B"/>
    <w:rsid w:val="00374510"/>
    <w:rsid w:val="00374D78"/>
    <w:rsid w:val="00383FCF"/>
    <w:rsid w:val="003921B9"/>
    <w:rsid w:val="00396583"/>
    <w:rsid w:val="003C6B80"/>
    <w:rsid w:val="003F2B66"/>
    <w:rsid w:val="00414028"/>
    <w:rsid w:val="004169BE"/>
    <w:rsid w:val="0042039C"/>
    <w:rsid w:val="004302FE"/>
    <w:rsid w:val="00436EBD"/>
    <w:rsid w:val="004370E1"/>
    <w:rsid w:val="00440D39"/>
    <w:rsid w:val="00443328"/>
    <w:rsid w:val="0045302C"/>
    <w:rsid w:val="00462C7F"/>
    <w:rsid w:val="004721A6"/>
    <w:rsid w:val="0047220A"/>
    <w:rsid w:val="00473606"/>
    <w:rsid w:val="00473BE5"/>
    <w:rsid w:val="004A2FCA"/>
    <w:rsid w:val="004A6E76"/>
    <w:rsid w:val="004B4B0A"/>
    <w:rsid w:val="004D04DA"/>
    <w:rsid w:val="004D17ED"/>
    <w:rsid w:val="004D3F6D"/>
    <w:rsid w:val="004E059A"/>
    <w:rsid w:val="004E1DA2"/>
    <w:rsid w:val="004F3CE5"/>
    <w:rsid w:val="00503AB3"/>
    <w:rsid w:val="00514349"/>
    <w:rsid w:val="0052409B"/>
    <w:rsid w:val="005272B7"/>
    <w:rsid w:val="00551622"/>
    <w:rsid w:val="00552CA7"/>
    <w:rsid w:val="005575C6"/>
    <w:rsid w:val="00557CE3"/>
    <w:rsid w:val="00571E6A"/>
    <w:rsid w:val="00573E2B"/>
    <w:rsid w:val="00577774"/>
    <w:rsid w:val="005B389D"/>
    <w:rsid w:val="005B400D"/>
    <w:rsid w:val="005B63B2"/>
    <w:rsid w:val="005C124E"/>
    <w:rsid w:val="005C24AE"/>
    <w:rsid w:val="005D1E59"/>
    <w:rsid w:val="005D238C"/>
    <w:rsid w:val="005D303E"/>
    <w:rsid w:val="005D5535"/>
    <w:rsid w:val="005E4543"/>
    <w:rsid w:val="005E6C6E"/>
    <w:rsid w:val="005E759A"/>
    <w:rsid w:val="005F1340"/>
    <w:rsid w:val="005F69F1"/>
    <w:rsid w:val="006114BB"/>
    <w:rsid w:val="00623929"/>
    <w:rsid w:val="006306EA"/>
    <w:rsid w:val="006340A5"/>
    <w:rsid w:val="0063430C"/>
    <w:rsid w:val="00635A13"/>
    <w:rsid w:val="006426DD"/>
    <w:rsid w:val="00646458"/>
    <w:rsid w:val="0064717F"/>
    <w:rsid w:val="00656369"/>
    <w:rsid w:val="006642DC"/>
    <w:rsid w:val="00666745"/>
    <w:rsid w:val="006928E2"/>
    <w:rsid w:val="006973AC"/>
    <w:rsid w:val="006A24F2"/>
    <w:rsid w:val="006A4603"/>
    <w:rsid w:val="006B24F8"/>
    <w:rsid w:val="006B3811"/>
    <w:rsid w:val="006B40F5"/>
    <w:rsid w:val="006B5C4C"/>
    <w:rsid w:val="006B7CE2"/>
    <w:rsid w:val="006C0A2E"/>
    <w:rsid w:val="006F63B0"/>
    <w:rsid w:val="006F7329"/>
    <w:rsid w:val="0071469A"/>
    <w:rsid w:val="00723030"/>
    <w:rsid w:val="00730205"/>
    <w:rsid w:val="0073041D"/>
    <w:rsid w:val="00762A78"/>
    <w:rsid w:val="007849BC"/>
    <w:rsid w:val="007876CE"/>
    <w:rsid w:val="00797681"/>
    <w:rsid w:val="007A537A"/>
    <w:rsid w:val="007B3EE1"/>
    <w:rsid w:val="007C6419"/>
    <w:rsid w:val="007D578B"/>
    <w:rsid w:val="007E5431"/>
    <w:rsid w:val="007F13C8"/>
    <w:rsid w:val="007F6143"/>
    <w:rsid w:val="00810138"/>
    <w:rsid w:val="008159D3"/>
    <w:rsid w:val="0083166B"/>
    <w:rsid w:val="00845EF9"/>
    <w:rsid w:val="0085017C"/>
    <w:rsid w:val="00852F74"/>
    <w:rsid w:val="00853873"/>
    <w:rsid w:val="00856F6E"/>
    <w:rsid w:val="008578CF"/>
    <w:rsid w:val="00860896"/>
    <w:rsid w:val="00874442"/>
    <w:rsid w:val="00881153"/>
    <w:rsid w:val="00884198"/>
    <w:rsid w:val="00886494"/>
    <w:rsid w:val="008A35B8"/>
    <w:rsid w:val="008B08CB"/>
    <w:rsid w:val="008C1E53"/>
    <w:rsid w:val="008C625E"/>
    <w:rsid w:val="008D0C74"/>
    <w:rsid w:val="008F29EF"/>
    <w:rsid w:val="00904B2E"/>
    <w:rsid w:val="009216F7"/>
    <w:rsid w:val="00927521"/>
    <w:rsid w:val="00935E02"/>
    <w:rsid w:val="00951212"/>
    <w:rsid w:val="00960CD7"/>
    <w:rsid w:val="00965C16"/>
    <w:rsid w:val="009735CD"/>
    <w:rsid w:val="009744DD"/>
    <w:rsid w:val="009763ED"/>
    <w:rsid w:val="009857A8"/>
    <w:rsid w:val="00987936"/>
    <w:rsid w:val="00987A95"/>
    <w:rsid w:val="00990581"/>
    <w:rsid w:val="0099127D"/>
    <w:rsid w:val="009A07CF"/>
    <w:rsid w:val="009C6BDB"/>
    <w:rsid w:val="009E16D9"/>
    <w:rsid w:val="009E2ED5"/>
    <w:rsid w:val="009E52CF"/>
    <w:rsid w:val="00A21619"/>
    <w:rsid w:val="00A50EA8"/>
    <w:rsid w:val="00A56E29"/>
    <w:rsid w:val="00A57144"/>
    <w:rsid w:val="00A62265"/>
    <w:rsid w:val="00A62286"/>
    <w:rsid w:val="00A64523"/>
    <w:rsid w:val="00A74A8D"/>
    <w:rsid w:val="00A75E77"/>
    <w:rsid w:val="00A76E6D"/>
    <w:rsid w:val="00A80D5D"/>
    <w:rsid w:val="00A84D03"/>
    <w:rsid w:val="00A87F3C"/>
    <w:rsid w:val="00A92482"/>
    <w:rsid w:val="00A92EEC"/>
    <w:rsid w:val="00AB4388"/>
    <w:rsid w:val="00AE39CE"/>
    <w:rsid w:val="00AF2D54"/>
    <w:rsid w:val="00B019D9"/>
    <w:rsid w:val="00B06583"/>
    <w:rsid w:val="00B100D4"/>
    <w:rsid w:val="00B12D00"/>
    <w:rsid w:val="00B131DF"/>
    <w:rsid w:val="00B201AA"/>
    <w:rsid w:val="00B23D41"/>
    <w:rsid w:val="00B360D0"/>
    <w:rsid w:val="00B427E1"/>
    <w:rsid w:val="00B462B8"/>
    <w:rsid w:val="00B60077"/>
    <w:rsid w:val="00B63965"/>
    <w:rsid w:val="00B74BB7"/>
    <w:rsid w:val="00B76095"/>
    <w:rsid w:val="00B76FD8"/>
    <w:rsid w:val="00B80D7B"/>
    <w:rsid w:val="00B83652"/>
    <w:rsid w:val="00B83A22"/>
    <w:rsid w:val="00B95BC1"/>
    <w:rsid w:val="00BA3FE9"/>
    <w:rsid w:val="00BB5BC7"/>
    <w:rsid w:val="00BB6BF9"/>
    <w:rsid w:val="00BC0298"/>
    <w:rsid w:val="00BD0A93"/>
    <w:rsid w:val="00BD5BC2"/>
    <w:rsid w:val="00BE4E30"/>
    <w:rsid w:val="00BF396D"/>
    <w:rsid w:val="00BF7B40"/>
    <w:rsid w:val="00C03E3A"/>
    <w:rsid w:val="00C13D6D"/>
    <w:rsid w:val="00C14897"/>
    <w:rsid w:val="00C17ACB"/>
    <w:rsid w:val="00C21F8A"/>
    <w:rsid w:val="00C33CD3"/>
    <w:rsid w:val="00C543C3"/>
    <w:rsid w:val="00C641B0"/>
    <w:rsid w:val="00C73C66"/>
    <w:rsid w:val="00C82335"/>
    <w:rsid w:val="00C846AD"/>
    <w:rsid w:val="00C92B8C"/>
    <w:rsid w:val="00C933CE"/>
    <w:rsid w:val="00CA00BC"/>
    <w:rsid w:val="00CA3583"/>
    <w:rsid w:val="00CB727F"/>
    <w:rsid w:val="00CC1B2C"/>
    <w:rsid w:val="00CC4A4F"/>
    <w:rsid w:val="00CC4D8D"/>
    <w:rsid w:val="00CC5636"/>
    <w:rsid w:val="00CC7AF7"/>
    <w:rsid w:val="00CD2C05"/>
    <w:rsid w:val="00CD7AB0"/>
    <w:rsid w:val="00CE75FF"/>
    <w:rsid w:val="00D01B00"/>
    <w:rsid w:val="00D06C1E"/>
    <w:rsid w:val="00D2223D"/>
    <w:rsid w:val="00D300CE"/>
    <w:rsid w:val="00D324E8"/>
    <w:rsid w:val="00D349EE"/>
    <w:rsid w:val="00D40545"/>
    <w:rsid w:val="00D40C54"/>
    <w:rsid w:val="00D40F9E"/>
    <w:rsid w:val="00D559A1"/>
    <w:rsid w:val="00D6160A"/>
    <w:rsid w:val="00D71194"/>
    <w:rsid w:val="00D721D7"/>
    <w:rsid w:val="00D73175"/>
    <w:rsid w:val="00DA5FD6"/>
    <w:rsid w:val="00DA681D"/>
    <w:rsid w:val="00DA75BA"/>
    <w:rsid w:val="00DC1F73"/>
    <w:rsid w:val="00DC4746"/>
    <w:rsid w:val="00DF3544"/>
    <w:rsid w:val="00E07793"/>
    <w:rsid w:val="00E22420"/>
    <w:rsid w:val="00E319CD"/>
    <w:rsid w:val="00E32196"/>
    <w:rsid w:val="00E3608A"/>
    <w:rsid w:val="00E55FD6"/>
    <w:rsid w:val="00E64A9D"/>
    <w:rsid w:val="00E70968"/>
    <w:rsid w:val="00E75CE4"/>
    <w:rsid w:val="00EA0316"/>
    <w:rsid w:val="00EA0966"/>
    <w:rsid w:val="00EA22CE"/>
    <w:rsid w:val="00EB220F"/>
    <w:rsid w:val="00EB5A7E"/>
    <w:rsid w:val="00EC5A16"/>
    <w:rsid w:val="00ED2BA4"/>
    <w:rsid w:val="00ED3962"/>
    <w:rsid w:val="00ED3FA6"/>
    <w:rsid w:val="00ED63F7"/>
    <w:rsid w:val="00EE3CDD"/>
    <w:rsid w:val="00EE448E"/>
    <w:rsid w:val="00EE51FE"/>
    <w:rsid w:val="00EE59C7"/>
    <w:rsid w:val="00EE6E0D"/>
    <w:rsid w:val="00F026D5"/>
    <w:rsid w:val="00F03A83"/>
    <w:rsid w:val="00F03D0F"/>
    <w:rsid w:val="00F06C16"/>
    <w:rsid w:val="00F10C2D"/>
    <w:rsid w:val="00F13B3D"/>
    <w:rsid w:val="00F203A5"/>
    <w:rsid w:val="00F25551"/>
    <w:rsid w:val="00F4089D"/>
    <w:rsid w:val="00F42F2D"/>
    <w:rsid w:val="00F50268"/>
    <w:rsid w:val="00F74056"/>
    <w:rsid w:val="00F93549"/>
    <w:rsid w:val="00F93801"/>
    <w:rsid w:val="00F94A13"/>
    <w:rsid w:val="00FA2E4D"/>
    <w:rsid w:val="00FA5742"/>
    <w:rsid w:val="00FB11EC"/>
    <w:rsid w:val="00FB5006"/>
    <w:rsid w:val="00FC401A"/>
    <w:rsid w:val="00FE0520"/>
    <w:rsid w:val="00FE2AD2"/>
    <w:rsid w:val="00FF58E8"/>
    <w:rsid w:val="00FF7A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366A"/>
  <w15:docId w15:val="{BB1D3296-DCE4-41B9-A10B-96A6FF75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033A"/>
    <w:pPr>
      <w:keepLines/>
      <w:spacing w:before="120" w:after="120"/>
      <w:jc w:val="both"/>
    </w:pPr>
    <w:rPr>
      <w:rFonts w:ascii="Calibri" w:hAnsi="Calibri"/>
    </w:rPr>
  </w:style>
  <w:style w:type="paragraph" w:styleId="Nadpis1">
    <w:name w:val="heading 1"/>
    <w:aliases w:val="Titulo 1,H1-Heading 1,1,h1,Header 1,l1,Legal Line 1,head 1,título 1,título 11,título 12,título 13,título 111,título 14,título 112,título 15,Head 1,Head 11,Kapitola,_Nadpis 1,F8,Kapitola1,Kapitola2,Kapitola3,Kapitola4,Kapitola5,Kapitola11"/>
    <w:basedOn w:val="Odstavecseseznamem"/>
    <w:next w:val="Normln"/>
    <w:link w:val="Nadpis1Char"/>
    <w:qFormat/>
    <w:rsid w:val="00473BE5"/>
    <w:pPr>
      <w:keepNext/>
      <w:numPr>
        <w:numId w:val="26"/>
      </w:numPr>
      <w:spacing w:before="240"/>
      <w:ind w:left="567" w:hanging="567"/>
      <w:outlineLvl w:val="0"/>
    </w:pPr>
    <w:rPr>
      <w:rFonts w:asciiTheme="majorHAnsi" w:hAnsiTheme="majorHAnsi" w:cs="Tahoma"/>
      <w:b/>
      <w:bCs/>
      <w:sz w:val="28"/>
      <w:szCs w:val="28"/>
    </w:rPr>
  </w:style>
  <w:style w:type="paragraph" w:styleId="Nadpis2">
    <w:name w:val="heading 2"/>
    <w:next w:val="Normln"/>
    <w:link w:val="Nadpis2Char"/>
    <w:uiPriority w:val="9"/>
    <w:unhideWhenUsed/>
    <w:qFormat/>
    <w:rsid w:val="00904B2E"/>
    <w:pPr>
      <w:keepNext/>
      <w:numPr>
        <w:ilvl w:val="1"/>
        <w:numId w:val="1"/>
      </w:numPr>
      <w:tabs>
        <w:tab w:val="left" w:pos="993"/>
      </w:tabs>
      <w:ind w:left="992" w:hanging="862"/>
      <w:outlineLvl w:val="1"/>
    </w:pPr>
    <w:rPr>
      <w:rFonts w:ascii="Arial" w:hAnsi="Arial"/>
      <w:b/>
      <w:color w:val="242769"/>
      <w:sz w:val="40"/>
    </w:rPr>
  </w:style>
  <w:style w:type="paragraph" w:styleId="Nadpis3">
    <w:name w:val="heading 3"/>
    <w:next w:val="Normln"/>
    <w:link w:val="Nadpis3Char"/>
    <w:uiPriority w:val="9"/>
    <w:unhideWhenUsed/>
    <w:qFormat/>
    <w:rsid w:val="00904B2E"/>
    <w:pPr>
      <w:keepNext/>
      <w:numPr>
        <w:ilvl w:val="2"/>
        <w:numId w:val="1"/>
      </w:numPr>
      <w:tabs>
        <w:tab w:val="left" w:pos="1134"/>
      </w:tabs>
      <w:ind w:left="1134" w:hanging="992"/>
      <w:outlineLvl w:val="2"/>
    </w:pPr>
    <w:rPr>
      <w:rFonts w:ascii="Arial" w:hAnsi="Arial"/>
      <w:b/>
      <w:color w:val="6AACDA"/>
      <w:sz w:val="32"/>
    </w:rPr>
  </w:style>
  <w:style w:type="paragraph" w:styleId="Nadpis4">
    <w:name w:val="heading 4"/>
    <w:next w:val="Normln"/>
    <w:link w:val="Nadpis4Char"/>
    <w:uiPriority w:val="9"/>
    <w:unhideWhenUsed/>
    <w:qFormat/>
    <w:rsid w:val="00904B2E"/>
    <w:pPr>
      <w:keepNext/>
      <w:numPr>
        <w:ilvl w:val="3"/>
        <w:numId w:val="1"/>
      </w:numPr>
      <w:tabs>
        <w:tab w:val="left" w:pos="1276"/>
      </w:tabs>
      <w:ind w:left="1276" w:hanging="1134"/>
      <w:outlineLvl w:val="3"/>
    </w:pPr>
    <w:rPr>
      <w:rFonts w:ascii="Arial" w:hAnsi="Arial"/>
      <w:b/>
      <w:color w:val="707173"/>
      <w:sz w:val="28"/>
    </w:rPr>
  </w:style>
  <w:style w:type="paragraph" w:styleId="Nadpis5">
    <w:name w:val="heading 5"/>
    <w:next w:val="Normln"/>
    <w:link w:val="Nadpis5Char"/>
    <w:uiPriority w:val="9"/>
    <w:semiHidden/>
    <w:unhideWhenUsed/>
    <w:qFormat/>
    <w:rsid w:val="00E64A9D"/>
    <w:pPr>
      <w:keepNext/>
      <w:keepLines/>
      <w:spacing w:before="200" w:after="0"/>
      <w:outlineLvl w:val="4"/>
    </w:pPr>
    <w:rPr>
      <w:rFonts w:ascii="Arial" w:eastAsiaTheme="majorEastAsia" w:hAnsi="Arial" w:cstheme="majorBidi"/>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A03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0316"/>
  </w:style>
  <w:style w:type="paragraph" w:styleId="Zpat">
    <w:name w:val="footer"/>
    <w:basedOn w:val="Normln"/>
    <w:link w:val="ZpatChar"/>
    <w:uiPriority w:val="99"/>
    <w:unhideWhenUsed/>
    <w:rsid w:val="00EA0316"/>
    <w:pPr>
      <w:tabs>
        <w:tab w:val="center" w:pos="4536"/>
        <w:tab w:val="right" w:pos="9072"/>
      </w:tabs>
      <w:spacing w:after="0" w:line="240" w:lineRule="auto"/>
    </w:pPr>
  </w:style>
  <w:style w:type="character" w:customStyle="1" w:styleId="ZpatChar">
    <w:name w:val="Zápatí Char"/>
    <w:basedOn w:val="Standardnpsmoodstavce"/>
    <w:link w:val="Zpat"/>
    <w:uiPriority w:val="99"/>
    <w:rsid w:val="00EA0316"/>
  </w:style>
  <w:style w:type="paragraph" w:styleId="Textbubliny">
    <w:name w:val="Balloon Text"/>
    <w:basedOn w:val="Normln"/>
    <w:link w:val="TextbublinyChar"/>
    <w:uiPriority w:val="99"/>
    <w:semiHidden/>
    <w:unhideWhenUsed/>
    <w:rsid w:val="00EA03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0316"/>
    <w:rPr>
      <w:rFonts w:ascii="Tahoma" w:hAnsi="Tahoma" w:cs="Tahoma"/>
      <w:sz w:val="16"/>
      <w:szCs w:val="16"/>
    </w:rPr>
  </w:style>
  <w:style w:type="character" w:customStyle="1" w:styleId="Nadpis1Char">
    <w:name w:val="Nadpis 1 Char"/>
    <w:aliases w:val="Titulo 1 Char,H1-Heading 1 Char,1 Char,h1 Char,Header 1 Char,l1 Char,Legal Line 1 Char,head 1 Char,título 1 Char,título 11 Char,título 12 Char,título 13 Char,título 111 Char,título 14 Char,título 112 Char,título 15 Char,Head 1 Char,F8 Char"/>
    <w:basedOn w:val="Standardnpsmoodstavce"/>
    <w:link w:val="Nadpis1"/>
    <w:rsid w:val="00473BE5"/>
    <w:rPr>
      <w:rFonts w:asciiTheme="majorHAnsi" w:hAnsiTheme="majorHAnsi" w:cs="Tahoma"/>
      <w:b/>
      <w:bCs/>
      <w:sz w:val="28"/>
      <w:szCs w:val="28"/>
    </w:rPr>
  </w:style>
  <w:style w:type="character" w:customStyle="1" w:styleId="Nadpis2Char">
    <w:name w:val="Nadpis 2 Char"/>
    <w:basedOn w:val="Standardnpsmoodstavce"/>
    <w:link w:val="Nadpis2"/>
    <w:uiPriority w:val="9"/>
    <w:rsid w:val="00904B2E"/>
    <w:rPr>
      <w:rFonts w:ascii="Arial" w:hAnsi="Arial"/>
      <w:b/>
      <w:color w:val="242769"/>
      <w:sz w:val="40"/>
    </w:rPr>
  </w:style>
  <w:style w:type="character" w:customStyle="1" w:styleId="Nadpis3Char">
    <w:name w:val="Nadpis 3 Char"/>
    <w:basedOn w:val="Standardnpsmoodstavce"/>
    <w:link w:val="Nadpis3"/>
    <w:uiPriority w:val="9"/>
    <w:rsid w:val="00904B2E"/>
    <w:rPr>
      <w:rFonts w:ascii="Arial" w:hAnsi="Arial"/>
      <w:b/>
      <w:color w:val="6AACDA"/>
      <w:sz w:val="32"/>
    </w:rPr>
  </w:style>
  <w:style w:type="character" w:customStyle="1" w:styleId="Nadpis4Char">
    <w:name w:val="Nadpis 4 Char"/>
    <w:basedOn w:val="Standardnpsmoodstavce"/>
    <w:link w:val="Nadpis4"/>
    <w:uiPriority w:val="9"/>
    <w:rsid w:val="00904B2E"/>
    <w:rPr>
      <w:rFonts w:ascii="Arial" w:hAnsi="Arial"/>
      <w:b/>
      <w:color w:val="707173"/>
      <w:sz w:val="28"/>
    </w:rPr>
  </w:style>
  <w:style w:type="paragraph" w:styleId="Bezmezer">
    <w:name w:val="No Spacing"/>
    <w:aliases w:val="zápatí"/>
    <w:uiPriority w:val="1"/>
    <w:qFormat/>
    <w:rsid w:val="00860896"/>
    <w:pPr>
      <w:jc w:val="right"/>
    </w:pPr>
    <w:rPr>
      <w:rFonts w:ascii="Arial" w:hAnsi="Arial"/>
      <w:color w:val="FFFFFF" w:themeColor="background1"/>
      <w:sz w:val="18"/>
    </w:rPr>
  </w:style>
  <w:style w:type="paragraph" w:styleId="Nzev">
    <w:name w:val="Title"/>
    <w:aliases w:val="Titul"/>
    <w:next w:val="Normln"/>
    <w:link w:val="NzevChar"/>
    <w:qFormat/>
    <w:rsid w:val="00E64A9D"/>
    <w:pPr>
      <w:spacing w:after="300" w:line="240" w:lineRule="auto"/>
      <w:contextualSpacing/>
    </w:pPr>
    <w:rPr>
      <w:rFonts w:ascii="Arial" w:eastAsiaTheme="majorEastAsia" w:hAnsi="Arial" w:cstheme="majorBidi"/>
      <w:spacing w:val="5"/>
      <w:kern w:val="28"/>
      <w:sz w:val="68"/>
      <w:szCs w:val="52"/>
    </w:rPr>
  </w:style>
  <w:style w:type="character" w:customStyle="1" w:styleId="NzevChar">
    <w:name w:val="Název Char"/>
    <w:aliases w:val="Titul Char"/>
    <w:basedOn w:val="Standardnpsmoodstavce"/>
    <w:link w:val="Nzev"/>
    <w:rsid w:val="00E64A9D"/>
    <w:rPr>
      <w:rFonts w:ascii="Arial" w:eastAsiaTheme="majorEastAsia" w:hAnsi="Arial" w:cstheme="majorBidi"/>
      <w:spacing w:val="5"/>
      <w:kern w:val="28"/>
      <w:sz w:val="68"/>
      <w:szCs w:val="52"/>
    </w:rPr>
  </w:style>
  <w:style w:type="paragraph" w:styleId="Podnadpis">
    <w:name w:val="Subtitle"/>
    <w:next w:val="Normln"/>
    <w:link w:val="PodnadpisChar"/>
    <w:uiPriority w:val="11"/>
    <w:qFormat/>
    <w:rsid w:val="00E64A9D"/>
    <w:pPr>
      <w:numPr>
        <w:ilvl w:val="1"/>
      </w:numPr>
      <w:jc w:val="center"/>
    </w:pPr>
    <w:rPr>
      <w:rFonts w:ascii="Arial" w:eastAsiaTheme="majorEastAsia" w:hAnsi="Arial" w:cstheme="majorBidi"/>
      <w:i/>
      <w:iCs/>
      <w:color w:val="707173"/>
      <w:spacing w:val="15"/>
      <w:sz w:val="32"/>
      <w:szCs w:val="24"/>
    </w:rPr>
  </w:style>
  <w:style w:type="character" w:customStyle="1" w:styleId="PodnadpisChar">
    <w:name w:val="Podnadpis Char"/>
    <w:basedOn w:val="Standardnpsmoodstavce"/>
    <w:link w:val="Podnadpis"/>
    <w:uiPriority w:val="11"/>
    <w:rsid w:val="00E64A9D"/>
    <w:rPr>
      <w:rFonts w:ascii="Arial" w:eastAsiaTheme="majorEastAsia" w:hAnsi="Arial" w:cstheme="majorBidi"/>
      <w:i/>
      <w:iCs/>
      <w:color w:val="707173"/>
      <w:spacing w:val="15"/>
      <w:sz w:val="32"/>
      <w:szCs w:val="24"/>
    </w:rPr>
  </w:style>
  <w:style w:type="character" w:styleId="Zdraznnjemn">
    <w:name w:val="Subtle Emphasis"/>
    <w:basedOn w:val="Standardnpsmoodstavce"/>
    <w:uiPriority w:val="19"/>
    <w:rsid w:val="00E64A9D"/>
    <w:rPr>
      <w:i/>
      <w:iCs/>
      <w:color w:val="808080" w:themeColor="text1" w:themeTint="7F"/>
    </w:rPr>
  </w:style>
  <w:style w:type="character" w:styleId="Zdraznn">
    <w:name w:val="Emphasis"/>
    <w:basedOn w:val="Standardnpsmoodstavce"/>
    <w:uiPriority w:val="20"/>
    <w:rsid w:val="00E64A9D"/>
    <w:rPr>
      <w:i/>
      <w:iCs/>
    </w:rPr>
  </w:style>
  <w:style w:type="paragraph" w:styleId="Odstavecseseznamem">
    <w:name w:val="List Paragraph"/>
    <w:aliases w:val="List Paragraph (Czech Tourism),Odstavec cíl se seznamem,Odstavec_muj,A-Odrážky1,Nad,_Odstavec se seznamem,List Paragraph,Odstavec_muj1,Odstavec_muj2,Odstavec_muj3,Nad1,Odstavec_muj4,Nad2,List Paragraph2,Odstavec se seznamem5"/>
    <w:basedOn w:val="Normln"/>
    <w:link w:val="OdstavecseseznamemChar"/>
    <w:uiPriority w:val="34"/>
    <w:qFormat/>
    <w:rsid w:val="00656369"/>
    <w:pPr>
      <w:contextualSpacing/>
    </w:pPr>
  </w:style>
  <w:style w:type="character" w:customStyle="1" w:styleId="Nadpis5Char">
    <w:name w:val="Nadpis 5 Char"/>
    <w:basedOn w:val="Standardnpsmoodstavce"/>
    <w:link w:val="Nadpis5"/>
    <w:uiPriority w:val="9"/>
    <w:semiHidden/>
    <w:rsid w:val="00E64A9D"/>
    <w:rPr>
      <w:rFonts w:ascii="Arial" w:eastAsiaTheme="majorEastAsia" w:hAnsi="Arial" w:cstheme="majorBidi"/>
      <w:b/>
      <w:sz w:val="24"/>
    </w:rPr>
  </w:style>
  <w:style w:type="paragraph" w:customStyle="1" w:styleId="Autor">
    <w:name w:val="Autor"/>
    <w:basedOn w:val="Normln"/>
    <w:link w:val="AutorChar"/>
    <w:qFormat/>
    <w:rsid w:val="00656369"/>
    <w:pPr>
      <w:jc w:val="right"/>
    </w:pPr>
    <w:rPr>
      <w:i/>
      <w:color w:val="707173"/>
    </w:rPr>
  </w:style>
  <w:style w:type="character" w:customStyle="1" w:styleId="OdstavecseseznamemChar">
    <w:name w:val="Odstavec se seznamem Char"/>
    <w:aliases w:val="List Paragraph (Czech Tourism) Char,Odstavec cíl se seznamem Char,Odstavec_muj Char,A-Odrážky1 Char,Nad Char,_Odstavec se seznamem Char,List Paragraph Char,Odstavec_muj1 Char,Odstavec_muj2 Char,Odstavec_muj3 Char,Nad1 Char"/>
    <w:basedOn w:val="Standardnpsmoodstavce"/>
    <w:link w:val="Odstavecseseznamem"/>
    <w:uiPriority w:val="34"/>
    <w:qFormat/>
    <w:rsid w:val="00656369"/>
    <w:rPr>
      <w:rFonts w:ascii="Arial" w:hAnsi="Arial"/>
      <w:sz w:val="24"/>
    </w:rPr>
  </w:style>
  <w:style w:type="character" w:customStyle="1" w:styleId="AutorChar">
    <w:name w:val="Autor Char"/>
    <w:basedOn w:val="OdstavecseseznamemChar"/>
    <w:link w:val="Autor"/>
    <w:rsid w:val="00656369"/>
    <w:rPr>
      <w:rFonts w:ascii="Arial" w:hAnsi="Arial"/>
      <w:i/>
      <w:color w:val="707173"/>
      <w:sz w:val="24"/>
    </w:rPr>
  </w:style>
  <w:style w:type="paragraph" w:styleId="Zkladntext">
    <w:name w:val="Body Text"/>
    <w:basedOn w:val="Normln"/>
    <w:link w:val="ZkladntextChar"/>
    <w:rsid w:val="005C24AE"/>
    <w:pPr>
      <w:spacing w:line="240" w:lineRule="auto"/>
      <w:jc w:val="left"/>
    </w:pPr>
    <w:rPr>
      <w:rFonts w:ascii="Tahoma" w:eastAsia="Times New Roman" w:hAnsi="Tahoma" w:cs="Times New Roman"/>
      <w:sz w:val="20"/>
      <w:szCs w:val="24"/>
      <w:lang w:eastAsia="cs-CZ"/>
    </w:rPr>
  </w:style>
  <w:style w:type="character" w:customStyle="1" w:styleId="ZkladntextChar">
    <w:name w:val="Základní text Char"/>
    <w:basedOn w:val="Standardnpsmoodstavce"/>
    <w:link w:val="Zkladntext"/>
    <w:rsid w:val="005C24AE"/>
    <w:rPr>
      <w:rFonts w:ascii="Tahoma" w:eastAsia="Times New Roman" w:hAnsi="Tahoma" w:cs="Times New Roman"/>
      <w:sz w:val="20"/>
      <w:szCs w:val="24"/>
      <w:lang w:eastAsia="cs-CZ"/>
    </w:rPr>
  </w:style>
  <w:style w:type="character" w:styleId="Odkaznakoment">
    <w:name w:val="annotation reference"/>
    <w:basedOn w:val="Standardnpsmoodstavce"/>
    <w:semiHidden/>
    <w:unhideWhenUsed/>
    <w:rsid w:val="00965C16"/>
    <w:rPr>
      <w:sz w:val="16"/>
      <w:szCs w:val="16"/>
    </w:rPr>
  </w:style>
  <w:style w:type="paragraph" w:styleId="Textkomente">
    <w:name w:val="annotation text"/>
    <w:basedOn w:val="Normln"/>
    <w:link w:val="TextkomenteChar"/>
    <w:semiHidden/>
    <w:unhideWhenUsed/>
    <w:rsid w:val="00965C16"/>
    <w:pPr>
      <w:spacing w:line="240" w:lineRule="auto"/>
    </w:pPr>
    <w:rPr>
      <w:sz w:val="20"/>
      <w:szCs w:val="20"/>
    </w:rPr>
  </w:style>
  <w:style w:type="character" w:customStyle="1" w:styleId="TextkomenteChar">
    <w:name w:val="Text komentáře Char"/>
    <w:basedOn w:val="Standardnpsmoodstavce"/>
    <w:link w:val="Textkomente"/>
    <w:semiHidden/>
    <w:rsid w:val="00965C16"/>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965C16"/>
    <w:rPr>
      <w:b/>
      <w:bCs/>
    </w:rPr>
  </w:style>
  <w:style w:type="character" w:customStyle="1" w:styleId="PedmtkomenteChar">
    <w:name w:val="Předmět komentáře Char"/>
    <w:basedOn w:val="TextkomenteChar"/>
    <w:link w:val="Pedmtkomente"/>
    <w:uiPriority w:val="99"/>
    <w:semiHidden/>
    <w:rsid w:val="00965C16"/>
    <w:rPr>
      <w:rFonts w:ascii="Calibri" w:hAnsi="Calibri"/>
      <w:b/>
      <w:bCs/>
      <w:sz w:val="20"/>
      <w:szCs w:val="20"/>
    </w:rPr>
  </w:style>
  <w:style w:type="character" w:styleId="Hypertextovodkaz">
    <w:name w:val="Hyperlink"/>
    <w:uiPriority w:val="99"/>
    <w:rsid w:val="002E4B1F"/>
    <w:rPr>
      <w:color w:val="0000FF"/>
      <w:u w:val="single"/>
    </w:rPr>
  </w:style>
  <w:style w:type="table" w:styleId="Tabulkasmkou4">
    <w:name w:val="Grid Table 4"/>
    <w:basedOn w:val="Normlntabulka"/>
    <w:uiPriority w:val="49"/>
    <w:rsid w:val="00B12D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loslovan">
    <w:name w:val="Tělo číslované"/>
    <w:basedOn w:val="Normln"/>
    <w:link w:val="TloslovanChar"/>
    <w:qFormat/>
    <w:rsid w:val="00CE75FF"/>
    <w:pPr>
      <w:keepLines w:val="0"/>
      <w:ind w:left="851" w:hanging="851"/>
    </w:pPr>
    <w:rPr>
      <w:rFonts w:ascii="Arial" w:hAnsi="Arial" w:cs="Arial"/>
    </w:rPr>
  </w:style>
  <w:style w:type="character" w:customStyle="1" w:styleId="TloslovanChar">
    <w:name w:val="Tělo číslované Char"/>
    <w:basedOn w:val="Standardnpsmoodstavce"/>
    <w:link w:val="Tloslovan"/>
    <w:rsid w:val="00CE75FF"/>
    <w:rPr>
      <w:rFonts w:ascii="Arial" w:hAnsi="Arial" w:cs="Arial"/>
    </w:rPr>
  </w:style>
  <w:style w:type="paragraph" w:customStyle="1" w:styleId="Psmena">
    <w:name w:val="Písmena"/>
    <w:basedOn w:val="Normln"/>
    <w:link w:val="PsmenaChar"/>
    <w:qFormat/>
    <w:rsid w:val="00132DF0"/>
    <w:pPr>
      <w:keepLines w:val="0"/>
      <w:numPr>
        <w:ilvl w:val="2"/>
        <w:numId w:val="28"/>
      </w:numPr>
      <w:ind w:left="1440" w:hanging="720"/>
    </w:pPr>
    <w:rPr>
      <w:rFonts w:ascii="Arial" w:hAnsi="Arial" w:cs="Arial"/>
    </w:rPr>
  </w:style>
  <w:style w:type="character" w:customStyle="1" w:styleId="PsmenaChar">
    <w:name w:val="Písmena Char"/>
    <w:basedOn w:val="Standardnpsmoodstavce"/>
    <w:link w:val="Psmena"/>
    <w:rsid w:val="00132DF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2E206-AC20-4FF9-A6C6-B44F8DCC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2997</Words>
  <Characters>17683</Characters>
  <Application>Microsoft Office Word</Application>
  <DocSecurity>4</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Posledni, Michaela</dc:creator>
  <cp:keywords/>
  <dc:description/>
  <cp:lastModifiedBy>Posledni, Michaela</cp:lastModifiedBy>
  <cp:revision>2</cp:revision>
  <cp:lastPrinted>2025-04-23T13:18:00Z</cp:lastPrinted>
  <dcterms:created xsi:type="dcterms:W3CDTF">2026-06-04T11:53:00Z</dcterms:created>
  <dcterms:modified xsi:type="dcterms:W3CDTF">2026-06-04T11:53:00Z</dcterms:modified>
</cp:coreProperties>
</file>