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94" w:rsidRPr="00507C94" w:rsidRDefault="00507C94" w:rsidP="00507C94">
      <w:pPr>
        <w:rPr>
          <w:rFonts w:ascii="Arial" w:hAnsi="Arial" w:cs="Arial"/>
          <w:sz w:val="20"/>
          <w:szCs w:val="20"/>
        </w:rPr>
      </w:pPr>
      <w:r w:rsidRPr="00507C94">
        <w:rPr>
          <w:rFonts w:ascii="Arial" w:hAnsi="Arial" w:cs="Arial"/>
          <w:b/>
          <w:bCs/>
          <w:sz w:val="20"/>
          <w:szCs w:val="20"/>
        </w:rPr>
        <w:t>Česká republika – Státní pozemkový úřad</w:t>
      </w:r>
    </w:p>
    <w:p w:rsidR="00507C94" w:rsidRPr="00507C94" w:rsidRDefault="00507C94" w:rsidP="00507C94">
      <w:pPr>
        <w:rPr>
          <w:rFonts w:ascii="Arial" w:hAnsi="Arial" w:cs="Arial"/>
          <w:sz w:val="20"/>
          <w:szCs w:val="20"/>
        </w:rPr>
      </w:pPr>
      <w:r w:rsidRPr="00507C94">
        <w:rPr>
          <w:rFonts w:ascii="Arial" w:hAnsi="Arial" w:cs="Arial"/>
          <w:sz w:val="20"/>
          <w:szCs w:val="20"/>
        </w:rPr>
        <w:t>sídlo: Husinecká 1024/11a, 130 00 Praha 3 – Žižkov</w:t>
      </w:r>
    </w:p>
    <w:p w:rsidR="00507C94" w:rsidRPr="00507C94" w:rsidRDefault="00507C94" w:rsidP="00507C94">
      <w:pPr>
        <w:rPr>
          <w:rFonts w:ascii="Arial" w:hAnsi="Arial" w:cs="Arial"/>
          <w:sz w:val="20"/>
          <w:szCs w:val="20"/>
        </w:rPr>
      </w:pPr>
      <w:r w:rsidRPr="00507C94">
        <w:rPr>
          <w:rFonts w:ascii="Arial" w:hAnsi="Arial" w:cs="Arial"/>
          <w:sz w:val="20"/>
          <w:szCs w:val="20"/>
        </w:rPr>
        <w:t xml:space="preserve">IČO:  01312774 </w:t>
      </w:r>
    </w:p>
    <w:p w:rsidR="00507C94" w:rsidRPr="00507C94" w:rsidRDefault="00507C94" w:rsidP="00507C94">
      <w:pPr>
        <w:rPr>
          <w:rFonts w:ascii="Arial" w:hAnsi="Arial" w:cs="Arial"/>
          <w:sz w:val="20"/>
          <w:szCs w:val="20"/>
        </w:rPr>
      </w:pPr>
      <w:r w:rsidRPr="00507C94">
        <w:rPr>
          <w:rFonts w:ascii="Arial" w:hAnsi="Arial" w:cs="Arial"/>
          <w:sz w:val="20"/>
          <w:szCs w:val="20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07C94">
          <w:rPr>
            <w:rFonts w:ascii="Arial" w:hAnsi="Arial" w:cs="Arial"/>
            <w:sz w:val="20"/>
            <w:szCs w:val="20"/>
          </w:rPr>
          <w:t>01312774</w:t>
        </w:r>
      </w:smartTag>
    </w:p>
    <w:p w:rsidR="00507C94" w:rsidRPr="00507C94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507C94" w:rsidRDefault="00507C94" w:rsidP="00507C94">
      <w:pPr>
        <w:jc w:val="both"/>
        <w:rPr>
          <w:rFonts w:ascii="Arial" w:hAnsi="Arial" w:cs="Arial"/>
          <w:sz w:val="20"/>
          <w:szCs w:val="20"/>
        </w:rPr>
      </w:pPr>
      <w:r w:rsidRPr="00507C94">
        <w:rPr>
          <w:rFonts w:ascii="Arial" w:hAnsi="Arial" w:cs="Arial"/>
          <w:sz w:val="20"/>
          <w:szCs w:val="20"/>
        </w:rPr>
        <w:t>za který právně jedná Ing. Pavel Zouhar, vedoucí pobočky Bruntál</w:t>
      </w:r>
    </w:p>
    <w:p w:rsidR="00507C94" w:rsidRPr="00507C94" w:rsidRDefault="00507C94" w:rsidP="00507C94">
      <w:pPr>
        <w:jc w:val="both"/>
        <w:rPr>
          <w:rFonts w:ascii="Arial" w:hAnsi="Arial" w:cs="Arial"/>
          <w:sz w:val="20"/>
          <w:szCs w:val="20"/>
        </w:rPr>
      </w:pPr>
      <w:r w:rsidRPr="00507C94">
        <w:rPr>
          <w:rFonts w:ascii="Arial" w:hAnsi="Arial" w:cs="Arial"/>
          <w:sz w:val="20"/>
          <w:szCs w:val="20"/>
        </w:rPr>
        <w:t>adresa: Partyzánská 1619/7, 792 01 Bruntál</w:t>
      </w:r>
    </w:p>
    <w:p w:rsidR="00507C94" w:rsidRPr="00507C94" w:rsidRDefault="00507C94" w:rsidP="00507C94">
      <w:pPr>
        <w:jc w:val="both"/>
        <w:rPr>
          <w:rFonts w:ascii="Arial" w:hAnsi="Arial" w:cs="Arial"/>
          <w:sz w:val="20"/>
          <w:szCs w:val="20"/>
        </w:rPr>
      </w:pPr>
      <w:r w:rsidRPr="00507C94">
        <w:rPr>
          <w:rFonts w:ascii="Arial" w:hAnsi="Arial" w:cs="Arial"/>
          <w:sz w:val="20"/>
          <w:szCs w:val="20"/>
        </w:rPr>
        <w:t xml:space="preserve">na základě oprávnění, vyplývajícího z předpisu Státního pozemkového úřadu č. 1/2016, Podpisový řád ze dne 1. ledna 2016 </w:t>
      </w:r>
    </w:p>
    <w:p w:rsidR="00507C94" w:rsidRPr="00507C94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507C94" w:rsidRDefault="00507C94" w:rsidP="00507C94">
      <w:pPr>
        <w:jc w:val="both"/>
        <w:rPr>
          <w:rFonts w:ascii="Arial" w:hAnsi="Arial" w:cs="Arial"/>
          <w:sz w:val="20"/>
          <w:szCs w:val="20"/>
        </w:rPr>
      </w:pPr>
      <w:r w:rsidRPr="00507C94">
        <w:rPr>
          <w:rFonts w:ascii="Arial" w:hAnsi="Arial" w:cs="Arial"/>
          <w:sz w:val="20"/>
          <w:szCs w:val="20"/>
        </w:rPr>
        <w:t xml:space="preserve">bankovní spojení: </w:t>
      </w:r>
    </w:p>
    <w:p w:rsidR="00507C94" w:rsidRPr="00507C94" w:rsidRDefault="00507C94" w:rsidP="00507C94">
      <w:pPr>
        <w:jc w:val="both"/>
        <w:rPr>
          <w:rFonts w:ascii="Arial" w:hAnsi="Arial" w:cs="Arial"/>
          <w:sz w:val="20"/>
          <w:szCs w:val="20"/>
        </w:rPr>
      </w:pPr>
      <w:r w:rsidRPr="00507C94">
        <w:rPr>
          <w:rFonts w:ascii="Arial" w:hAnsi="Arial" w:cs="Arial"/>
          <w:sz w:val="20"/>
          <w:szCs w:val="20"/>
        </w:rPr>
        <w:t xml:space="preserve">číslo účtu: </w:t>
      </w: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(dále jen „pronajímatel“)</w:t>
      </w:r>
    </w:p>
    <w:p w:rsidR="00507C94" w:rsidRPr="00264056" w:rsidRDefault="00507C94" w:rsidP="00507C94">
      <w:pPr>
        <w:pStyle w:val="adresa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pStyle w:val="adresa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– na straně jedné –</w:t>
      </w:r>
    </w:p>
    <w:p w:rsidR="00507C94" w:rsidRDefault="00507C94" w:rsidP="00507C94">
      <w:pPr>
        <w:pStyle w:val="adresa"/>
        <w:rPr>
          <w:rFonts w:ascii="Arial" w:hAnsi="Arial" w:cs="Arial"/>
          <w:sz w:val="20"/>
          <w:szCs w:val="20"/>
        </w:rPr>
      </w:pPr>
    </w:p>
    <w:p w:rsidR="00B3136B" w:rsidRDefault="00B3136B" w:rsidP="00507C94">
      <w:pPr>
        <w:pStyle w:val="adresa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a</w:t>
      </w:r>
    </w:p>
    <w:p w:rsidR="00D732D4" w:rsidRDefault="00D732D4" w:rsidP="00507C94">
      <w:pPr>
        <w:pStyle w:val="adresa"/>
        <w:rPr>
          <w:rFonts w:ascii="Arial" w:hAnsi="Arial" w:cs="Arial"/>
          <w:sz w:val="20"/>
          <w:szCs w:val="20"/>
        </w:rPr>
      </w:pPr>
    </w:p>
    <w:p w:rsidR="00B3136B" w:rsidRPr="00264056" w:rsidRDefault="00B3136B" w:rsidP="00507C94">
      <w:pPr>
        <w:pStyle w:val="adresa"/>
        <w:rPr>
          <w:rFonts w:ascii="Arial" w:hAnsi="Arial" w:cs="Arial"/>
          <w:sz w:val="20"/>
          <w:szCs w:val="20"/>
        </w:rPr>
      </w:pPr>
    </w:p>
    <w:p w:rsidR="00507C94" w:rsidRPr="00507C94" w:rsidRDefault="004829DF" w:rsidP="00507C9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Horský hotel </w:t>
      </w:r>
      <w:proofErr w:type="spellStart"/>
      <w:r>
        <w:rPr>
          <w:rFonts w:ascii="Arial" w:hAnsi="Arial" w:cs="Arial"/>
          <w:b/>
          <w:sz w:val="20"/>
          <w:szCs w:val="20"/>
        </w:rPr>
        <w:t>Brans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s.r.o.</w:t>
      </w:r>
    </w:p>
    <w:p w:rsidR="00507C94" w:rsidRPr="00507C94" w:rsidRDefault="00507C94" w:rsidP="00507C94">
      <w:pPr>
        <w:jc w:val="both"/>
        <w:rPr>
          <w:rFonts w:ascii="Arial" w:hAnsi="Arial" w:cs="Arial"/>
          <w:iCs/>
          <w:sz w:val="20"/>
          <w:szCs w:val="20"/>
        </w:rPr>
      </w:pPr>
      <w:r w:rsidRPr="00507C94">
        <w:rPr>
          <w:rFonts w:ascii="Arial" w:hAnsi="Arial" w:cs="Arial"/>
          <w:iCs/>
          <w:sz w:val="20"/>
          <w:szCs w:val="20"/>
        </w:rPr>
        <w:t xml:space="preserve">sídlo: </w:t>
      </w:r>
      <w:r w:rsidR="004829DF">
        <w:rPr>
          <w:rFonts w:ascii="Arial" w:hAnsi="Arial" w:cs="Arial"/>
          <w:iCs/>
          <w:sz w:val="20"/>
          <w:szCs w:val="20"/>
        </w:rPr>
        <w:t>Opavská 1000, PSČ 747 41 Hradec nad Moravicí</w:t>
      </w:r>
    </w:p>
    <w:p w:rsidR="00507C94" w:rsidRPr="00507C94" w:rsidRDefault="00507C94" w:rsidP="00507C94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07C94">
        <w:rPr>
          <w:rFonts w:ascii="Arial" w:hAnsi="Arial" w:cs="Arial"/>
          <w:iCs/>
          <w:sz w:val="20"/>
          <w:szCs w:val="20"/>
        </w:rPr>
        <w:t xml:space="preserve">IČO: </w:t>
      </w:r>
      <w:r w:rsidR="004829DF">
        <w:rPr>
          <w:rFonts w:ascii="Arial" w:hAnsi="Arial" w:cs="Arial"/>
          <w:iCs/>
          <w:sz w:val="20"/>
          <w:szCs w:val="20"/>
        </w:rPr>
        <w:t>28625200</w:t>
      </w:r>
    </w:p>
    <w:p w:rsidR="00507C94" w:rsidRPr="00507C94" w:rsidRDefault="00507C94" w:rsidP="00507C94">
      <w:pPr>
        <w:jc w:val="both"/>
        <w:rPr>
          <w:rFonts w:ascii="Arial" w:hAnsi="Arial" w:cs="Arial"/>
          <w:iCs/>
          <w:sz w:val="20"/>
          <w:szCs w:val="20"/>
        </w:rPr>
      </w:pPr>
      <w:r w:rsidRPr="00507C94">
        <w:rPr>
          <w:rFonts w:ascii="Arial" w:hAnsi="Arial" w:cs="Arial"/>
          <w:iCs/>
          <w:sz w:val="20"/>
          <w:szCs w:val="20"/>
        </w:rPr>
        <w:t>DIČ: CZ</w:t>
      </w:r>
      <w:r w:rsidR="004829DF">
        <w:rPr>
          <w:rFonts w:ascii="Arial" w:hAnsi="Arial" w:cs="Arial"/>
          <w:iCs/>
          <w:sz w:val="20"/>
          <w:szCs w:val="20"/>
        </w:rPr>
        <w:t>28625200</w:t>
      </w:r>
    </w:p>
    <w:p w:rsidR="00507C94" w:rsidRDefault="00507C94" w:rsidP="00507C94">
      <w:pPr>
        <w:jc w:val="both"/>
        <w:rPr>
          <w:rFonts w:ascii="Arial" w:hAnsi="Arial" w:cs="Arial"/>
          <w:sz w:val="20"/>
          <w:szCs w:val="20"/>
        </w:rPr>
      </w:pPr>
      <w:r w:rsidRPr="00507C94">
        <w:rPr>
          <w:rFonts w:ascii="Arial" w:hAnsi="Arial" w:cs="Arial"/>
          <w:sz w:val="20"/>
          <w:szCs w:val="20"/>
        </w:rPr>
        <w:t xml:space="preserve">zapsána v obchodním rejstříku, vedeném </w:t>
      </w:r>
      <w:r w:rsidR="004829DF">
        <w:rPr>
          <w:rFonts w:ascii="Arial" w:hAnsi="Arial" w:cs="Arial"/>
          <w:sz w:val="20"/>
          <w:szCs w:val="20"/>
        </w:rPr>
        <w:t>Krajským</w:t>
      </w:r>
      <w:r w:rsidRPr="00507C94">
        <w:rPr>
          <w:rFonts w:ascii="Arial" w:hAnsi="Arial" w:cs="Arial"/>
          <w:sz w:val="20"/>
          <w:szCs w:val="20"/>
        </w:rPr>
        <w:t xml:space="preserve"> soudem v </w:t>
      </w:r>
      <w:r w:rsidR="004829DF">
        <w:rPr>
          <w:rFonts w:ascii="Arial" w:hAnsi="Arial" w:cs="Arial"/>
          <w:sz w:val="20"/>
          <w:szCs w:val="20"/>
        </w:rPr>
        <w:t>Ostravě</w:t>
      </w:r>
      <w:r w:rsidRPr="00507C94">
        <w:rPr>
          <w:rFonts w:ascii="Arial" w:hAnsi="Arial" w:cs="Arial"/>
          <w:sz w:val="20"/>
          <w:szCs w:val="20"/>
        </w:rPr>
        <w:t xml:space="preserve">, oddíl </w:t>
      </w:r>
      <w:r w:rsidR="004829DF">
        <w:rPr>
          <w:rFonts w:ascii="Arial" w:hAnsi="Arial" w:cs="Arial"/>
          <w:sz w:val="20"/>
          <w:szCs w:val="20"/>
        </w:rPr>
        <w:t>C</w:t>
      </w:r>
      <w:r w:rsidRPr="00507C94">
        <w:rPr>
          <w:rFonts w:ascii="Arial" w:hAnsi="Arial" w:cs="Arial"/>
          <w:sz w:val="20"/>
          <w:szCs w:val="20"/>
        </w:rPr>
        <w:t xml:space="preserve">, vložka </w:t>
      </w:r>
      <w:r w:rsidR="004829DF">
        <w:rPr>
          <w:rFonts w:ascii="Arial" w:hAnsi="Arial" w:cs="Arial"/>
          <w:sz w:val="20"/>
          <w:szCs w:val="20"/>
        </w:rPr>
        <w:t>35343</w:t>
      </w:r>
    </w:p>
    <w:p w:rsidR="00507C94" w:rsidRDefault="00507C94" w:rsidP="007C5C6B">
      <w:pPr>
        <w:pStyle w:val="adresa"/>
        <w:rPr>
          <w:rFonts w:ascii="Arial" w:hAnsi="Arial" w:cs="Arial"/>
          <w:sz w:val="20"/>
          <w:szCs w:val="20"/>
        </w:rPr>
      </w:pPr>
      <w:r w:rsidRPr="00507C94">
        <w:rPr>
          <w:rFonts w:ascii="Arial" w:hAnsi="Arial" w:cs="Arial"/>
          <w:sz w:val="20"/>
          <w:szCs w:val="20"/>
        </w:rPr>
        <w:t>osoba oprávněná jednat</w:t>
      </w:r>
      <w:r w:rsidR="004829DF">
        <w:rPr>
          <w:rFonts w:ascii="Arial" w:hAnsi="Arial" w:cs="Arial"/>
          <w:sz w:val="20"/>
          <w:szCs w:val="20"/>
        </w:rPr>
        <w:t xml:space="preserve"> za právnickou osobu: Alena Hahnová, jednatel</w:t>
      </w:r>
    </w:p>
    <w:p w:rsidR="007C5C6B" w:rsidRPr="00264056" w:rsidRDefault="007C5C6B" w:rsidP="007C5C6B">
      <w:pPr>
        <w:pStyle w:val="adresa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pStyle w:val="Zkladntext3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(dále jen „nájemce“)</w:t>
      </w:r>
    </w:p>
    <w:p w:rsidR="00507C94" w:rsidRPr="00264056" w:rsidRDefault="00507C94" w:rsidP="00507C94">
      <w:pPr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– na straně druhé –</w:t>
      </w:r>
    </w:p>
    <w:p w:rsidR="00507C94" w:rsidRPr="00264056" w:rsidRDefault="00507C94" w:rsidP="00507C94">
      <w:pPr>
        <w:rPr>
          <w:rFonts w:ascii="Arial" w:hAnsi="Arial" w:cs="Arial"/>
          <w:sz w:val="20"/>
          <w:szCs w:val="20"/>
        </w:rPr>
      </w:pPr>
    </w:p>
    <w:p w:rsidR="00507C94" w:rsidRDefault="00507C94" w:rsidP="00507C94">
      <w:pPr>
        <w:jc w:val="both"/>
        <w:rPr>
          <w:rFonts w:ascii="Arial" w:hAnsi="Arial" w:cs="Arial"/>
          <w:bCs/>
          <w:sz w:val="20"/>
          <w:szCs w:val="20"/>
        </w:rPr>
      </w:pPr>
    </w:p>
    <w:p w:rsidR="00B3136B" w:rsidRDefault="00B3136B" w:rsidP="00507C94">
      <w:pPr>
        <w:jc w:val="both"/>
        <w:rPr>
          <w:rFonts w:ascii="Arial" w:hAnsi="Arial" w:cs="Arial"/>
          <w:bCs/>
          <w:sz w:val="20"/>
          <w:szCs w:val="20"/>
        </w:rPr>
      </w:pPr>
    </w:p>
    <w:p w:rsidR="00B3136B" w:rsidRPr="00264056" w:rsidRDefault="00B3136B" w:rsidP="00507C94">
      <w:pPr>
        <w:jc w:val="both"/>
        <w:rPr>
          <w:rFonts w:ascii="Arial" w:hAnsi="Arial" w:cs="Arial"/>
          <w:bCs/>
          <w:sz w:val="20"/>
          <w:szCs w:val="20"/>
        </w:rPr>
      </w:pP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uzavírají podle ustanovení § 2201 a násl. zákona č. 89/2012 Sb., občanský zákoník (dále jen „NOZ“), tuto</w:t>
      </w:r>
    </w:p>
    <w:p w:rsidR="00507C94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D732D4" w:rsidRDefault="00D732D4" w:rsidP="00507C94">
      <w:pPr>
        <w:jc w:val="both"/>
        <w:rPr>
          <w:rFonts w:ascii="Arial" w:hAnsi="Arial" w:cs="Arial"/>
          <w:sz w:val="20"/>
          <w:szCs w:val="20"/>
        </w:rPr>
      </w:pPr>
    </w:p>
    <w:p w:rsidR="00D732D4" w:rsidRPr="00264056" w:rsidRDefault="00D732D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center"/>
        <w:rPr>
          <w:rFonts w:ascii="Arial" w:hAnsi="Arial" w:cs="Arial"/>
          <w:sz w:val="32"/>
          <w:szCs w:val="32"/>
        </w:rPr>
      </w:pPr>
      <w:r w:rsidRPr="00264056">
        <w:rPr>
          <w:rFonts w:ascii="Arial" w:hAnsi="Arial" w:cs="Arial"/>
          <w:b/>
          <w:bCs/>
          <w:sz w:val="32"/>
          <w:szCs w:val="32"/>
        </w:rPr>
        <w:t>NÁJEMNÍ SMLOUVU</w:t>
      </w:r>
    </w:p>
    <w:p w:rsidR="00507C94" w:rsidRPr="00264056" w:rsidRDefault="00507C94" w:rsidP="00507C94">
      <w:pPr>
        <w:jc w:val="center"/>
        <w:rPr>
          <w:rFonts w:ascii="Arial" w:hAnsi="Arial" w:cs="Arial"/>
          <w:sz w:val="32"/>
          <w:szCs w:val="32"/>
        </w:rPr>
      </w:pPr>
      <w:r w:rsidRPr="00264056">
        <w:rPr>
          <w:rFonts w:ascii="Arial" w:hAnsi="Arial" w:cs="Arial"/>
          <w:b/>
          <w:bCs/>
          <w:sz w:val="32"/>
          <w:szCs w:val="32"/>
        </w:rPr>
        <w:t xml:space="preserve">č. </w:t>
      </w:r>
      <w:r w:rsidR="004829DF">
        <w:rPr>
          <w:rFonts w:ascii="Arial" w:hAnsi="Arial" w:cs="Arial"/>
          <w:b/>
          <w:bCs/>
          <w:sz w:val="32"/>
          <w:szCs w:val="32"/>
        </w:rPr>
        <w:t>84</w:t>
      </w:r>
      <w:r>
        <w:rPr>
          <w:rFonts w:ascii="Arial" w:hAnsi="Arial" w:cs="Arial"/>
          <w:b/>
          <w:bCs/>
          <w:sz w:val="32"/>
          <w:szCs w:val="32"/>
        </w:rPr>
        <w:t xml:space="preserve"> N 17/26</w:t>
      </w:r>
      <w:r w:rsidRPr="00264056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0F3DDC" w:rsidRDefault="000F3DDC" w:rsidP="00507C9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3136B" w:rsidRDefault="00B3136B" w:rsidP="00507C9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07C94" w:rsidRPr="00264056" w:rsidRDefault="00507C94" w:rsidP="00507C9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64056">
        <w:rPr>
          <w:rFonts w:ascii="Arial" w:hAnsi="Arial" w:cs="Arial"/>
          <w:b/>
          <w:bCs/>
          <w:sz w:val="20"/>
          <w:szCs w:val="20"/>
        </w:rPr>
        <w:t>Čl. I</w:t>
      </w:r>
    </w:p>
    <w:p w:rsidR="00507C94" w:rsidRPr="00264056" w:rsidRDefault="00507C94" w:rsidP="00507C94">
      <w:pPr>
        <w:jc w:val="center"/>
        <w:rPr>
          <w:rFonts w:ascii="Arial" w:hAnsi="Arial" w:cs="Arial"/>
          <w:bCs/>
          <w:sz w:val="20"/>
          <w:szCs w:val="20"/>
        </w:rPr>
      </w:pPr>
    </w:p>
    <w:p w:rsidR="00507C94" w:rsidRPr="00264056" w:rsidRDefault="00507C94" w:rsidP="00507C94">
      <w:pPr>
        <w:jc w:val="both"/>
        <w:rPr>
          <w:rFonts w:ascii="Arial" w:hAnsi="Arial" w:cs="Arial"/>
          <w:iCs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Pronajímatel je ve smyslu zákona č. 503/2012 Sb., o Státním pozemkovém úřadu a o změně některých souvisejících zákonů, ve znění pozdějších předpisů, příslušný hospodařit s tímto pozemkem ve vlastnictví státu</w:t>
      </w:r>
      <w:r>
        <w:rPr>
          <w:rFonts w:ascii="Arial" w:hAnsi="Arial" w:cs="Arial"/>
          <w:sz w:val="20"/>
          <w:szCs w:val="20"/>
        </w:rPr>
        <w:t xml:space="preserve">, </w:t>
      </w:r>
      <w:r w:rsidRPr="00264056">
        <w:rPr>
          <w:rFonts w:ascii="Arial" w:hAnsi="Arial" w:cs="Arial"/>
          <w:sz w:val="20"/>
          <w:szCs w:val="20"/>
        </w:rPr>
        <w:t>vedeným</w:t>
      </w:r>
      <w:r>
        <w:rPr>
          <w:rFonts w:ascii="Arial" w:hAnsi="Arial" w:cs="Arial"/>
          <w:sz w:val="20"/>
          <w:szCs w:val="20"/>
        </w:rPr>
        <w:t xml:space="preserve"> </w:t>
      </w:r>
      <w:r w:rsidRPr="00264056">
        <w:rPr>
          <w:rFonts w:ascii="Arial" w:hAnsi="Arial" w:cs="Arial"/>
          <w:sz w:val="20"/>
          <w:szCs w:val="20"/>
        </w:rPr>
        <w:t xml:space="preserve">u Katastrálního úřadu </w:t>
      </w:r>
      <w:r w:rsidRPr="00264056">
        <w:rPr>
          <w:rFonts w:ascii="Arial" w:hAnsi="Arial" w:cs="Arial"/>
          <w:iCs/>
          <w:sz w:val="20"/>
          <w:szCs w:val="20"/>
        </w:rPr>
        <w:t xml:space="preserve">pro </w:t>
      </w:r>
      <w:r>
        <w:rPr>
          <w:rFonts w:ascii="Arial" w:hAnsi="Arial" w:cs="Arial"/>
          <w:iCs/>
          <w:sz w:val="20"/>
          <w:szCs w:val="20"/>
        </w:rPr>
        <w:t xml:space="preserve">Moravskoslezský kraj se sídlem v Opavě, </w:t>
      </w:r>
      <w:r w:rsidRPr="00264056">
        <w:rPr>
          <w:rFonts w:ascii="Arial" w:hAnsi="Arial" w:cs="Arial"/>
          <w:iCs/>
          <w:sz w:val="20"/>
          <w:szCs w:val="20"/>
        </w:rPr>
        <w:t>Katastrálního pracoviště </w:t>
      </w:r>
      <w:r>
        <w:rPr>
          <w:rFonts w:ascii="Arial" w:hAnsi="Arial" w:cs="Arial"/>
          <w:iCs/>
          <w:sz w:val="20"/>
          <w:szCs w:val="20"/>
        </w:rPr>
        <w:t>Bruntál,</w:t>
      </w:r>
    </w:p>
    <w:p w:rsidR="00507C94" w:rsidRPr="00264056" w:rsidRDefault="00507C94" w:rsidP="00507C94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134"/>
        <w:gridCol w:w="1134"/>
        <w:gridCol w:w="1984"/>
      </w:tblGrid>
      <w:tr w:rsidR="00507C94" w:rsidRPr="00264056" w:rsidTr="00B3136B">
        <w:trPr>
          <w:cantSplit/>
        </w:trPr>
        <w:tc>
          <w:tcPr>
            <w:tcW w:w="1560" w:type="dxa"/>
          </w:tcPr>
          <w:p w:rsidR="00507C94" w:rsidRPr="00B3136B" w:rsidRDefault="00507C94" w:rsidP="005E03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36B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</w:tcPr>
          <w:p w:rsidR="00507C94" w:rsidRPr="00B3136B" w:rsidRDefault="00507C94" w:rsidP="005E03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36B">
              <w:rPr>
                <w:rFonts w:ascii="Arial" w:hAnsi="Arial" w:cs="Arial"/>
                <w:sz w:val="20"/>
                <w:szCs w:val="20"/>
              </w:rPr>
              <w:t xml:space="preserve">kat. </w:t>
            </w:r>
            <w:proofErr w:type="gramStart"/>
            <w:r w:rsidRPr="00B3136B">
              <w:rPr>
                <w:rFonts w:ascii="Arial" w:hAnsi="Arial" w:cs="Arial"/>
                <w:sz w:val="20"/>
                <w:szCs w:val="20"/>
              </w:rPr>
              <w:t>území</w:t>
            </w:r>
            <w:proofErr w:type="gramEnd"/>
          </w:p>
        </w:tc>
        <w:tc>
          <w:tcPr>
            <w:tcW w:w="1559" w:type="dxa"/>
          </w:tcPr>
          <w:p w:rsidR="00507C94" w:rsidRPr="00B3136B" w:rsidRDefault="00507C94" w:rsidP="005E03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36B">
              <w:rPr>
                <w:rFonts w:ascii="Arial" w:hAnsi="Arial" w:cs="Arial"/>
                <w:sz w:val="20"/>
                <w:szCs w:val="20"/>
              </w:rPr>
              <w:t>druh evidence</w:t>
            </w:r>
          </w:p>
        </w:tc>
        <w:tc>
          <w:tcPr>
            <w:tcW w:w="1134" w:type="dxa"/>
          </w:tcPr>
          <w:p w:rsidR="00507C94" w:rsidRPr="00B3136B" w:rsidRDefault="00507C94" w:rsidP="005E03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36B">
              <w:rPr>
                <w:rFonts w:ascii="Arial" w:hAnsi="Arial" w:cs="Arial"/>
                <w:sz w:val="20"/>
                <w:szCs w:val="20"/>
              </w:rPr>
              <w:t xml:space="preserve">parcela č. </w:t>
            </w:r>
          </w:p>
        </w:tc>
        <w:tc>
          <w:tcPr>
            <w:tcW w:w="1134" w:type="dxa"/>
          </w:tcPr>
          <w:p w:rsidR="00507C94" w:rsidRPr="00B3136B" w:rsidRDefault="00507C94" w:rsidP="005E03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36B">
              <w:rPr>
                <w:rFonts w:ascii="Arial" w:hAnsi="Arial" w:cs="Arial"/>
                <w:sz w:val="20"/>
                <w:szCs w:val="20"/>
              </w:rPr>
              <w:t>výměra</w:t>
            </w:r>
          </w:p>
        </w:tc>
        <w:tc>
          <w:tcPr>
            <w:tcW w:w="1984" w:type="dxa"/>
          </w:tcPr>
          <w:p w:rsidR="00507C94" w:rsidRPr="00B3136B" w:rsidRDefault="00507C94" w:rsidP="005E03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36B">
              <w:rPr>
                <w:rFonts w:ascii="Arial" w:hAnsi="Arial" w:cs="Arial"/>
                <w:sz w:val="20"/>
                <w:szCs w:val="20"/>
              </w:rPr>
              <w:t>druh pozemku</w:t>
            </w:r>
          </w:p>
        </w:tc>
      </w:tr>
      <w:tr w:rsidR="00507C94" w:rsidRPr="00264056" w:rsidTr="00B3136B">
        <w:trPr>
          <w:cantSplit/>
        </w:trPr>
        <w:tc>
          <w:tcPr>
            <w:tcW w:w="1560" w:type="dxa"/>
          </w:tcPr>
          <w:p w:rsidR="00507C94" w:rsidRPr="00B3136B" w:rsidRDefault="004829DF" w:rsidP="00507C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36B">
              <w:rPr>
                <w:rFonts w:ascii="Arial" w:hAnsi="Arial" w:cs="Arial"/>
                <w:sz w:val="20"/>
                <w:szCs w:val="20"/>
              </w:rPr>
              <w:t>Malá Morávka</w:t>
            </w:r>
          </w:p>
        </w:tc>
        <w:tc>
          <w:tcPr>
            <w:tcW w:w="1701" w:type="dxa"/>
          </w:tcPr>
          <w:p w:rsidR="00507C94" w:rsidRPr="00B3136B" w:rsidRDefault="004829DF" w:rsidP="007C5C6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136B">
              <w:rPr>
                <w:rFonts w:ascii="Arial" w:hAnsi="Arial" w:cs="Arial"/>
                <w:b/>
                <w:sz w:val="20"/>
                <w:szCs w:val="20"/>
              </w:rPr>
              <w:t>Malá Morávka</w:t>
            </w:r>
          </w:p>
        </w:tc>
        <w:tc>
          <w:tcPr>
            <w:tcW w:w="1559" w:type="dxa"/>
          </w:tcPr>
          <w:p w:rsidR="00507C94" w:rsidRPr="00B3136B" w:rsidRDefault="00507C94" w:rsidP="005E03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36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</w:tcPr>
          <w:p w:rsidR="00507C94" w:rsidRPr="00B3136B" w:rsidRDefault="004829DF" w:rsidP="005E03A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136B">
              <w:rPr>
                <w:rFonts w:ascii="Arial" w:hAnsi="Arial" w:cs="Arial"/>
                <w:b/>
                <w:sz w:val="20"/>
                <w:szCs w:val="20"/>
              </w:rPr>
              <w:t>1164/5</w:t>
            </w:r>
          </w:p>
        </w:tc>
        <w:tc>
          <w:tcPr>
            <w:tcW w:w="1134" w:type="dxa"/>
          </w:tcPr>
          <w:p w:rsidR="00507C94" w:rsidRPr="00B3136B" w:rsidRDefault="004829DF" w:rsidP="007C5C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36B">
              <w:rPr>
                <w:rFonts w:ascii="Arial" w:hAnsi="Arial" w:cs="Arial"/>
                <w:sz w:val="20"/>
                <w:szCs w:val="20"/>
              </w:rPr>
              <w:t>2 620</w:t>
            </w:r>
            <w:r w:rsidR="007C5C6B" w:rsidRPr="00B313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7C94" w:rsidRPr="00B3136B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984" w:type="dxa"/>
          </w:tcPr>
          <w:p w:rsidR="00507C94" w:rsidRPr="00B3136B" w:rsidRDefault="004829DF" w:rsidP="004829D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36B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</w:tbl>
    <w:p w:rsidR="00507C94" w:rsidRDefault="00507C94" w:rsidP="00507C94">
      <w:pPr>
        <w:pStyle w:val="adresa"/>
        <w:tabs>
          <w:tab w:val="left" w:pos="568"/>
        </w:tabs>
        <w:rPr>
          <w:rFonts w:ascii="Arial" w:hAnsi="Arial" w:cs="Arial"/>
          <w:iCs/>
          <w:sz w:val="20"/>
          <w:szCs w:val="20"/>
        </w:rPr>
      </w:pPr>
    </w:p>
    <w:p w:rsidR="00B3136B" w:rsidRPr="00264056" w:rsidRDefault="00B3136B" w:rsidP="00507C94">
      <w:pPr>
        <w:pStyle w:val="adresa"/>
        <w:tabs>
          <w:tab w:val="left" w:pos="568"/>
        </w:tabs>
        <w:rPr>
          <w:rFonts w:ascii="Arial" w:hAnsi="Arial" w:cs="Arial"/>
          <w:iCs/>
          <w:sz w:val="20"/>
          <w:szCs w:val="20"/>
        </w:rPr>
      </w:pPr>
    </w:p>
    <w:p w:rsidR="000F3DDC" w:rsidRDefault="000F3DDC" w:rsidP="00507C9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07C94" w:rsidRPr="00264056" w:rsidRDefault="00507C94" w:rsidP="00507C9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64056">
        <w:rPr>
          <w:rFonts w:ascii="Arial" w:hAnsi="Arial" w:cs="Arial"/>
          <w:b/>
          <w:bCs/>
          <w:sz w:val="20"/>
          <w:szCs w:val="20"/>
        </w:rPr>
        <w:t>Čl. II</w:t>
      </w:r>
    </w:p>
    <w:p w:rsidR="00A46316" w:rsidRDefault="00507C94" w:rsidP="00507C94">
      <w:pPr>
        <w:pStyle w:val="Zkladntext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1) Pronajímatel přenechává nájemci pozemek</w:t>
      </w:r>
      <w:r>
        <w:rPr>
          <w:rFonts w:ascii="Arial" w:hAnsi="Arial" w:cs="Arial"/>
          <w:sz w:val="20"/>
          <w:szCs w:val="20"/>
        </w:rPr>
        <w:t xml:space="preserve">, </w:t>
      </w:r>
      <w:r w:rsidRPr="00264056">
        <w:rPr>
          <w:rFonts w:ascii="Arial" w:hAnsi="Arial" w:cs="Arial"/>
          <w:sz w:val="20"/>
          <w:szCs w:val="20"/>
        </w:rPr>
        <w:t xml:space="preserve">uvedený v čl. I do užívání za účelem </w:t>
      </w:r>
      <w:r>
        <w:rPr>
          <w:rFonts w:ascii="Arial" w:hAnsi="Arial" w:cs="Arial"/>
          <w:sz w:val="20"/>
          <w:szCs w:val="20"/>
        </w:rPr>
        <w:t xml:space="preserve">podnikatelské činnosti </w:t>
      </w:r>
      <w:r w:rsidR="007C5C6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A46316">
        <w:rPr>
          <w:rFonts w:ascii="Arial" w:hAnsi="Arial" w:cs="Arial"/>
          <w:sz w:val="20"/>
          <w:szCs w:val="20"/>
        </w:rPr>
        <w:t>využití stávajícího sportoviště, letního bazénu, oddechového a odpočinkového koutu</w:t>
      </w:r>
      <w:r w:rsidR="00747799">
        <w:rPr>
          <w:rFonts w:ascii="Arial" w:hAnsi="Arial" w:cs="Arial"/>
          <w:sz w:val="20"/>
          <w:szCs w:val="20"/>
        </w:rPr>
        <w:t xml:space="preserve">, tvořící funkční celek s přilehlým rekreačním zařízením Horského hotelu </w:t>
      </w:r>
      <w:proofErr w:type="spellStart"/>
      <w:r w:rsidR="00747799">
        <w:rPr>
          <w:rFonts w:ascii="Arial" w:hAnsi="Arial" w:cs="Arial"/>
          <w:sz w:val="20"/>
          <w:szCs w:val="20"/>
        </w:rPr>
        <w:t>Brans</w:t>
      </w:r>
      <w:proofErr w:type="spellEnd"/>
      <w:r w:rsidR="00747799">
        <w:rPr>
          <w:rFonts w:ascii="Arial" w:hAnsi="Arial" w:cs="Arial"/>
          <w:sz w:val="20"/>
          <w:szCs w:val="20"/>
        </w:rPr>
        <w:t xml:space="preserve"> s.r.o.</w:t>
      </w:r>
    </w:p>
    <w:p w:rsidR="00507C94" w:rsidRPr="00264056" w:rsidRDefault="00481E86" w:rsidP="00507C94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</w:t>
      </w:r>
      <w:r w:rsidR="00507C94" w:rsidRPr="00264056">
        <w:rPr>
          <w:rFonts w:ascii="Arial" w:hAnsi="Arial" w:cs="Arial"/>
          <w:sz w:val="20"/>
          <w:szCs w:val="20"/>
        </w:rPr>
        <w:t>) Tato smlouva nemůže být právním titulem pro zřízení trvalé stavby nebo pro trvalé odnětí pozemku ze zemědělského půdního fondu.</w:t>
      </w: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Default="00507C94" w:rsidP="00507C9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64056">
        <w:rPr>
          <w:rFonts w:ascii="Arial" w:hAnsi="Arial" w:cs="Arial"/>
          <w:b/>
          <w:bCs/>
          <w:sz w:val="20"/>
          <w:szCs w:val="20"/>
        </w:rPr>
        <w:t>Čl. III</w:t>
      </w:r>
    </w:p>
    <w:p w:rsidR="000F3DDC" w:rsidRPr="00264056" w:rsidRDefault="000F3DDC" w:rsidP="00507C94">
      <w:pPr>
        <w:jc w:val="center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Nájemce je povinen:</w:t>
      </w:r>
    </w:p>
    <w:p w:rsidR="00507C94" w:rsidRPr="00264056" w:rsidRDefault="00507C94" w:rsidP="00507C94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:rsidR="00507C94" w:rsidRPr="00264056" w:rsidRDefault="00507C94" w:rsidP="0037138A">
      <w:pPr>
        <w:pStyle w:val="Zkladntext2"/>
        <w:tabs>
          <w:tab w:val="left" w:pos="567"/>
        </w:tabs>
        <w:rPr>
          <w:rFonts w:ascii="Arial" w:hAnsi="Arial" w:cs="Arial"/>
          <w:iCs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a) užívat předmět</w:t>
      </w:r>
      <w:r w:rsidR="0037138A">
        <w:rPr>
          <w:rFonts w:ascii="Arial" w:hAnsi="Arial" w:cs="Arial"/>
          <w:sz w:val="20"/>
          <w:szCs w:val="20"/>
        </w:rPr>
        <w:t xml:space="preserve"> nájmu v souladu s účelem nájmu,</w:t>
      </w: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37138A">
      <w:pPr>
        <w:jc w:val="both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b) v případě ukončení nájmu uvést předmět nájmu do stavu, ve kterém se nacházel ke dni zahájení nájemního vztahu, pokud se s pronajímatelem nedohodne jinak,</w:t>
      </w: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37138A">
      <w:pPr>
        <w:tabs>
          <w:tab w:val="left" w:pos="0"/>
          <w:tab w:val="left" w:pos="568"/>
        </w:tabs>
        <w:jc w:val="both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c) trpět věcná břemena, resp. služebnosti spojené s</w:t>
      </w:r>
      <w:r w:rsidR="0037138A">
        <w:rPr>
          <w:rFonts w:ascii="Arial" w:hAnsi="Arial" w:cs="Arial"/>
          <w:sz w:val="20"/>
          <w:szCs w:val="20"/>
        </w:rPr>
        <w:t> </w:t>
      </w:r>
      <w:r w:rsidRPr="00264056">
        <w:rPr>
          <w:rFonts w:ascii="Arial" w:hAnsi="Arial" w:cs="Arial"/>
          <w:sz w:val="20"/>
          <w:szCs w:val="20"/>
        </w:rPr>
        <w:t>pozemkem</w:t>
      </w:r>
      <w:r w:rsidR="0037138A">
        <w:rPr>
          <w:rFonts w:ascii="Arial" w:hAnsi="Arial" w:cs="Arial"/>
          <w:sz w:val="20"/>
          <w:szCs w:val="20"/>
        </w:rPr>
        <w:t xml:space="preserve">, </w:t>
      </w:r>
      <w:r w:rsidRPr="00264056">
        <w:rPr>
          <w:rFonts w:ascii="Arial" w:hAnsi="Arial" w:cs="Arial"/>
          <w:sz w:val="20"/>
          <w:szCs w:val="20"/>
        </w:rPr>
        <w:t>jenž je předmětem nájmu,</w:t>
      </w: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37138A">
      <w:pPr>
        <w:jc w:val="both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 xml:space="preserve">d) platit v souladu se zákonnou úpravou daň z </w:t>
      </w:r>
      <w:r w:rsidRPr="00264056">
        <w:rPr>
          <w:rFonts w:ascii="Arial" w:hAnsi="Arial" w:cs="Arial"/>
          <w:bCs/>
          <w:sz w:val="20"/>
          <w:szCs w:val="20"/>
        </w:rPr>
        <w:t xml:space="preserve">nemovitých věcí </w:t>
      </w:r>
      <w:r w:rsidRPr="00264056">
        <w:rPr>
          <w:rFonts w:ascii="Arial" w:hAnsi="Arial" w:cs="Arial"/>
          <w:sz w:val="20"/>
          <w:szCs w:val="20"/>
        </w:rPr>
        <w:t>za pozemek</w:t>
      </w:r>
      <w:r w:rsidR="0037138A">
        <w:rPr>
          <w:rFonts w:ascii="Arial" w:hAnsi="Arial" w:cs="Arial"/>
          <w:sz w:val="20"/>
          <w:szCs w:val="20"/>
        </w:rPr>
        <w:t xml:space="preserve">, </w:t>
      </w:r>
      <w:r w:rsidRPr="00264056">
        <w:rPr>
          <w:rFonts w:ascii="Arial" w:hAnsi="Arial" w:cs="Arial"/>
          <w:sz w:val="20"/>
          <w:szCs w:val="20"/>
        </w:rPr>
        <w:t>jenž je</w:t>
      </w:r>
      <w:r w:rsidR="0037138A">
        <w:rPr>
          <w:rFonts w:ascii="Arial" w:hAnsi="Arial" w:cs="Arial"/>
          <w:sz w:val="20"/>
          <w:szCs w:val="20"/>
        </w:rPr>
        <w:t xml:space="preserve"> </w:t>
      </w:r>
      <w:r w:rsidRPr="00264056">
        <w:rPr>
          <w:rFonts w:ascii="Arial" w:hAnsi="Arial" w:cs="Arial"/>
          <w:sz w:val="20"/>
          <w:szCs w:val="20"/>
        </w:rPr>
        <w:t>předmětem nájmu,</w:t>
      </w: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37138A">
      <w:pPr>
        <w:jc w:val="both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e) umožnit pronajímateli na jeho žádost vstup na pozemek</w:t>
      </w:r>
      <w:r w:rsidR="0037138A">
        <w:rPr>
          <w:rFonts w:ascii="Arial" w:hAnsi="Arial" w:cs="Arial"/>
          <w:sz w:val="20"/>
          <w:szCs w:val="20"/>
        </w:rPr>
        <w:t xml:space="preserve">, </w:t>
      </w:r>
      <w:r w:rsidRPr="00264056">
        <w:rPr>
          <w:rFonts w:ascii="Arial" w:hAnsi="Arial" w:cs="Arial"/>
          <w:sz w:val="20"/>
          <w:szCs w:val="20"/>
        </w:rPr>
        <w:t>specifikovaný</w:t>
      </w:r>
      <w:r w:rsidR="0037138A">
        <w:rPr>
          <w:rFonts w:ascii="Arial" w:hAnsi="Arial" w:cs="Arial"/>
          <w:sz w:val="20"/>
          <w:szCs w:val="20"/>
        </w:rPr>
        <w:t xml:space="preserve"> </w:t>
      </w:r>
      <w:r w:rsidRPr="00264056">
        <w:rPr>
          <w:rFonts w:ascii="Arial" w:hAnsi="Arial" w:cs="Arial"/>
          <w:sz w:val="20"/>
          <w:szCs w:val="20"/>
        </w:rPr>
        <w:t>v čl. I, a to za účelem kontroly, zda je pozemek</w:t>
      </w:r>
      <w:r w:rsidR="0037138A">
        <w:rPr>
          <w:rFonts w:ascii="Arial" w:hAnsi="Arial" w:cs="Arial"/>
          <w:sz w:val="20"/>
          <w:szCs w:val="20"/>
        </w:rPr>
        <w:t xml:space="preserve"> </w:t>
      </w:r>
      <w:r w:rsidRPr="00264056">
        <w:rPr>
          <w:rFonts w:ascii="Arial" w:hAnsi="Arial" w:cs="Arial"/>
          <w:sz w:val="20"/>
          <w:szCs w:val="20"/>
        </w:rPr>
        <w:t>užíván v souladu s touto smlouvou; den, kdy pronajímatel hodlá provést kontrolu, bude nájemci oznámen písemně alespoň 7 dnů předem; v případě nutné potřeby je pronajímatel oprávněn kontrolu provést i za jeho nepřítomnosti.</w:t>
      </w:r>
    </w:p>
    <w:p w:rsidR="00507C94" w:rsidRPr="00264056" w:rsidRDefault="00507C94" w:rsidP="00507C94">
      <w:pPr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64056">
        <w:rPr>
          <w:rFonts w:ascii="Arial" w:hAnsi="Arial" w:cs="Arial"/>
          <w:b/>
          <w:bCs/>
          <w:sz w:val="20"/>
          <w:szCs w:val="20"/>
        </w:rPr>
        <w:t>Čl. IV</w:t>
      </w:r>
    </w:p>
    <w:p w:rsidR="00507C94" w:rsidRPr="00264056" w:rsidRDefault="00507C94" w:rsidP="00507C94">
      <w:pPr>
        <w:jc w:val="center"/>
        <w:rPr>
          <w:rFonts w:ascii="Arial" w:hAnsi="Arial" w:cs="Arial"/>
          <w:bCs/>
          <w:sz w:val="20"/>
          <w:szCs w:val="20"/>
        </w:rPr>
      </w:pPr>
    </w:p>
    <w:p w:rsidR="00507C94" w:rsidRPr="00264056" w:rsidRDefault="00507C94" w:rsidP="0037138A">
      <w:pPr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 xml:space="preserve">1) Tato smlouva se uzavírá od </w:t>
      </w:r>
      <w:r w:rsidR="00481E86">
        <w:rPr>
          <w:rFonts w:ascii="Arial" w:hAnsi="Arial" w:cs="Arial"/>
          <w:b/>
          <w:sz w:val="20"/>
          <w:szCs w:val="20"/>
        </w:rPr>
        <w:t xml:space="preserve">1. </w:t>
      </w:r>
      <w:r w:rsidR="00C53C24">
        <w:rPr>
          <w:rFonts w:ascii="Arial" w:hAnsi="Arial" w:cs="Arial"/>
          <w:b/>
          <w:sz w:val="20"/>
          <w:szCs w:val="20"/>
        </w:rPr>
        <w:t>10</w:t>
      </w:r>
      <w:r w:rsidR="00481E86">
        <w:rPr>
          <w:rFonts w:ascii="Arial" w:hAnsi="Arial" w:cs="Arial"/>
          <w:b/>
          <w:sz w:val="20"/>
          <w:szCs w:val="20"/>
        </w:rPr>
        <w:t>. 2017</w:t>
      </w:r>
      <w:r w:rsidR="0037138A">
        <w:rPr>
          <w:rFonts w:ascii="Arial" w:hAnsi="Arial" w:cs="Arial"/>
          <w:sz w:val="20"/>
          <w:szCs w:val="20"/>
        </w:rPr>
        <w:t xml:space="preserve"> </w:t>
      </w:r>
      <w:r w:rsidRPr="00264056">
        <w:rPr>
          <w:rFonts w:ascii="Arial" w:hAnsi="Arial" w:cs="Arial"/>
          <w:sz w:val="20"/>
          <w:szCs w:val="20"/>
        </w:rPr>
        <w:t>na dobu neurčitou.</w:t>
      </w:r>
    </w:p>
    <w:p w:rsidR="00507C94" w:rsidRPr="00264056" w:rsidRDefault="00507C94" w:rsidP="00507C94">
      <w:pPr>
        <w:pStyle w:val="Zkladntext"/>
        <w:spacing w:before="0"/>
        <w:ind w:firstLine="720"/>
        <w:rPr>
          <w:rFonts w:ascii="Arial" w:hAnsi="Arial" w:cs="Arial"/>
          <w:iCs/>
          <w:sz w:val="20"/>
          <w:szCs w:val="20"/>
        </w:rPr>
      </w:pPr>
    </w:p>
    <w:p w:rsidR="00507C94" w:rsidRPr="00264056" w:rsidRDefault="00507C94" w:rsidP="0037138A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 xml:space="preserve">2) Právní vztah založený touto smlouvou lze ukončit dohodou nebo písemnou výpovědí. </w:t>
      </w:r>
    </w:p>
    <w:p w:rsidR="00507C94" w:rsidRPr="00264056" w:rsidRDefault="00507C94" w:rsidP="00507C94">
      <w:pPr>
        <w:pStyle w:val="Zkladntext"/>
        <w:spacing w:before="0"/>
        <w:ind w:firstLine="720"/>
        <w:rPr>
          <w:rFonts w:ascii="Arial" w:hAnsi="Arial" w:cs="Arial"/>
          <w:sz w:val="20"/>
          <w:szCs w:val="20"/>
        </w:rPr>
      </w:pPr>
    </w:p>
    <w:p w:rsidR="00507C94" w:rsidRPr="00264056" w:rsidRDefault="00507C94" w:rsidP="0037138A">
      <w:pPr>
        <w:jc w:val="both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3) Nájem lze v souladu s ustanovením § 2231 NOZ vypovědět v tříměsíční výpovědní době, která začíná běžet prvním dnem kalendářního měsíce následujícího po doručení výpovědi druhé smluvní straně.</w:t>
      </w:r>
    </w:p>
    <w:p w:rsidR="00507C94" w:rsidRPr="00264056" w:rsidRDefault="00507C94" w:rsidP="00507C94">
      <w:pPr>
        <w:pStyle w:val="Zkladntextodsazen"/>
        <w:ind w:left="0" w:firstLine="720"/>
        <w:rPr>
          <w:rFonts w:ascii="Arial" w:hAnsi="Arial" w:cs="Arial"/>
          <w:sz w:val="20"/>
          <w:szCs w:val="20"/>
        </w:rPr>
      </w:pPr>
    </w:p>
    <w:p w:rsidR="00507C94" w:rsidRPr="00264056" w:rsidRDefault="00507C94" w:rsidP="0037138A">
      <w:pPr>
        <w:pStyle w:val="Zkladntextodsazen"/>
        <w:ind w:left="0" w:firstLine="0"/>
        <w:rPr>
          <w:rFonts w:ascii="Arial" w:hAnsi="Arial" w:cs="Arial"/>
          <w:i w:val="0"/>
          <w:iCs w:val="0"/>
          <w:sz w:val="20"/>
          <w:szCs w:val="20"/>
        </w:rPr>
      </w:pPr>
      <w:r w:rsidRPr="00264056">
        <w:rPr>
          <w:rFonts w:ascii="Arial" w:hAnsi="Arial" w:cs="Arial"/>
          <w:i w:val="0"/>
          <w:iCs w:val="0"/>
          <w:sz w:val="20"/>
          <w:szCs w:val="20"/>
        </w:rPr>
        <w:t>4) Pronajímatel může v souladu s ustanovením § 2232 NOZ vypovědět nájem bez výpovědní doby, jestliže nájemce porušuje zvlášť závažným způsobem své povinnosti, a to ke dni doručení výpovědi nájemci.</w:t>
      </w:r>
    </w:p>
    <w:p w:rsidR="00507C94" w:rsidRDefault="00507C94" w:rsidP="0037138A">
      <w:pPr>
        <w:pStyle w:val="Zkladntextodsazen"/>
        <w:rPr>
          <w:rFonts w:ascii="Arial" w:hAnsi="Arial" w:cs="Arial"/>
          <w:i w:val="0"/>
          <w:iCs w:val="0"/>
          <w:sz w:val="20"/>
          <w:szCs w:val="20"/>
        </w:rPr>
      </w:pPr>
    </w:p>
    <w:p w:rsidR="00507C94" w:rsidRPr="0037138A" w:rsidRDefault="0037138A" w:rsidP="0037138A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5)</w:t>
      </w:r>
      <w:r w:rsidR="00507C94" w:rsidRPr="0037138A">
        <w:rPr>
          <w:rFonts w:ascii="Arial" w:hAnsi="Arial" w:cs="Arial"/>
          <w:sz w:val="20"/>
          <w:szCs w:val="20"/>
          <w:shd w:val="clear" w:color="auto" w:fill="FFFFFF"/>
        </w:rPr>
        <w:t xml:space="preserve"> Smluvní strany vylučují obnovení nájmu, pokračuje-li nájemce v užívání předmětu nájmu </w:t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 w:rsidR="00507C94" w:rsidRPr="0037138A">
        <w:rPr>
          <w:rFonts w:ascii="Arial" w:hAnsi="Arial" w:cs="Arial"/>
          <w:sz w:val="20"/>
          <w:szCs w:val="20"/>
          <w:shd w:val="clear" w:color="auto" w:fill="FFFFFF"/>
        </w:rPr>
        <w:t>po skončení nájmu, aniž by musel pronajímatel vyzvat nájemce k vyklizení a předání předmětu nájmu.</w:t>
      </w:r>
    </w:p>
    <w:p w:rsidR="00507C94" w:rsidRPr="0037138A" w:rsidRDefault="00507C94" w:rsidP="00507C94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07C94" w:rsidRPr="000F3DDC" w:rsidRDefault="0037138A" w:rsidP="0037138A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F3D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6)</w:t>
      </w:r>
      <w:r w:rsidR="00507C94" w:rsidRPr="000F3D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 případě, že nájemce nevyklidí předmět nájmu a nepředá předmět nájmu pronajímateli </w:t>
      </w:r>
      <w:r w:rsidRPr="000F3D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="00507C94" w:rsidRPr="000F3D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 desátého dne po skončení nájmu, sjednává se smluvní pokuta ve výši 500</w:t>
      </w:r>
      <w:r w:rsidRPr="000F3D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,00</w:t>
      </w:r>
      <w:r w:rsidR="00507C94" w:rsidRPr="000F3D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Kč za každý den prodlení se splněním těchto povinností</w:t>
      </w:r>
      <w:r w:rsidRPr="000F3D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507C94" w:rsidRPr="000F3D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počínaje jedenáctým dnem ode dne skončení nájmu. Právo na náhradu škody zůstává tímto ujednáním nedotčeno.</w:t>
      </w:r>
    </w:p>
    <w:p w:rsidR="00507C94" w:rsidRPr="00264056" w:rsidRDefault="00507C94" w:rsidP="00507C94">
      <w:pPr>
        <w:tabs>
          <w:tab w:val="left" w:pos="567"/>
        </w:tabs>
        <w:ind w:firstLine="720"/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center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b/>
          <w:bCs/>
          <w:sz w:val="20"/>
          <w:szCs w:val="20"/>
        </w:rPr>
        <w:t>Čl. V</w:t>
      </w:r>
    </w:p>
    <w:p w:rsidR="00507C94" w:rsidRPr="00264056" w:rsidRDefault="00507C94" w:rsidP="00507C94">
      <w:pPr>
        <w:jc w:val="center"/>
        <w:rPr>
          <w:rFonts w:ascii="Arial" w:hAnsi="Arial" w:cs="Arial"/>
          <w:sz w:val="20"/>
          <w:szCs w:val="20"/>
        </w:rPr>
      </w:pPr>
    </w:p>
    <w:p w:rsidR="00507C94" w:rsidRPr="00264056" w:rsidRDefault="00507C94" w:rsidP="0037138A">
      <w:pPr>
        <w:jc w:val="both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1) Nájemce je povinen platit pronajímateli nájemné.</w:t>
      </w:r>
    </w:p>
    <w:p w:rsidR="00481E86" w:rsidRDefault="00481E86" w:rsidP="0037138A">
      <w:pPr>
        <w:jc w:val="both"/>
        <w:rPr>
          <w:rFonts w:ascii="Arial" w:hAnsi="Arial" w:cs="Arial"/>
          <w:sz w:val="20"/>
          <w:szCs w:val="20"/>
        </w:rPr>
      </w:pPr>
    </w:p>
    <w:p w:rsidR="00481E86" w:rsidRDefault="00481E86" w:rsidP="0037138A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37138A">
      <w:pPr>
        <w:jc w:val="both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 xml:space="preserve">2) Nájemné se platí </w:t>
      </w:r>
      <w:r w:rsidRPr="00264056">
        <w:rPr>
          <w:rFonts w:ascii="Arial" w:hAnsi="Arial" w:cs="Arial"/>
          <w:b/>
          <w:bCs/>
          <w:sz w:val="20"/>
          <w:szCs w:val="20"/>
          <w:u w:val="single"/>
        </w:rPr>
        <w:t>ročně dopředu</w:t>
      </w:r>
      <w:r w:rsidRPr="00264056">
        <w:rPr>
          <w:rFonts w:ascii="Arial" w:hAnsi="Arial" w:cs="Arial"/>
          <w:sz w:val="20"/>
          <w:szCs w:val="20"/>
        </w:rPr>
        <w:t xml:space="preserve"> vždy k 1. 10. běžného roku.</w:t>
      </w:r>
    </w:p>
    <w:p w:rsidR="00507C94" w:rsidRPr="00264056" w:rsidRDefault="00507C94" w:rsidP="00507C94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35401B" w:rsidRDefault="00507C94" w:rsidP="0037138A">
      <w:pPr>
        <w:jc w:val="both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 xml:space="preserve">3) Roční nájemné se stanovuje dohodou ve výši </w:t>
      </w:r>
      <w:r w:rsidR="0035401B">
        <w:rPr>
          <w:rFonts w:ascii="Arial" w:hAnsi="Arial" w:cs="Arial"/>
          <w:b/>
          <w:sz w:val="20"/>
          <w:szCs w:val="20"/>
        </w:rPr>
        <w:t>55 020</w:t>
      </w:r>
      <w:r w:rsidR="0037138A" w:rsidRPr="000D1DE7">
        <w:rPr>
          <w:rFonts w:ascii="Arial" w:hAnsi="Arial" w:cs="Arial"/>
          <w:b/>
          <w:sz w:val="20"/>
          <w:szCs w:val="20"/>
        </w:rPr>
        <w:t>,00</w:t>
      </w:r>
      <w:r w:rsidR="0037138A">
        <w:rPr>
          <w:rFonts w:ascii="Arial" w:hAnsi="Arial" w:cs="Arial"/>
          <w:sz w:val="20"/>
          <w:szCs w:val="20"/>
        </w:rPr>
        <w:t xml:space="preserve"> Kč</w:t>
      </w:r>
      <w:r w:rsidRPr="00264056">
        <w:rPr>
          <w:rFonts w:ascii="Arial" w:hAnsi="Arial" w:cs="Arial"/>
          <w:sz w:val="20"/>
          <w:szCs w:val="20"/>
        </w:rPr>
        <w:t xml:space="preserve"> </w:t>
      </w:r>
    </w:p>
    <w:p w:rsidR="00507C94" w:rsidRPr="000D1DE7" w:rsidRDefault="00507C94" w:rsidP="0037138A">
      <w:pPr>
        <w:jc w:val="both"/>
        <w:rPr>
          <w:rFonts w:ascii="Arial" w:hAnsi="Arial" w:cs="Arial"/>
          <w:b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35401B">
        <w:rPr>
          <w:rFonts w:ascii="Arial" w:hAnsi="Arial" w:cs="Arial"/>
          <w:b/>
          <w:sz w:val="20"/>
          <w:szCs w:val="20"/>
        </w:rPr>
        <w:t>padesátpěttisícdvacet</w:t>
      </w:r>
      <w:proofErr w:type="spellEnd"/>
      <w:r w:rsidR="0037138A" w:rsidRPr="000D1DE7">
        <w:rPr>
          <w:rFonts w:ascii="Arial" w:hAnsi="Arial" w:cs="Arial"/>
          <w:b/>
          <w:sz w:val="20"/>
          <w:szCs w:val="20"/>
        </w:rPr>
        <w:t xml:space="preserve"> </w:t>
      </w:r>
      <w:r w:rsidRPr="000D1DE7">
        <w:rPr>
          <w:rFonts w:ascii="Arial" w:hAnsi="Arial" w:cs="Arial"/>
          <w:b/>
          <w:sz w:val="20"/>
          <w:szCs w:val="20"/>
        </w:rPr>
        <w:t>korun českých).</w:t>
      </w:r>
    </w:p>
    <w:p w:rsidR="00507C94" w:rsidRPr="00264056" w:rsidRDefault="00507C94" w:rsidP="00507C94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35401B" w:rsidRDefault="00507C94" w:rsidP="000D1DE7">
      <w:pPr>
        <w:pStyle w:val="Zkladntext2"/>
        <w:rPr>
          <w:rFonts w:ascii="Arial" w:hAnsi="Arial" w:cs="Arial"/>
          <w:bCs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4)</w:t>
      </w:r>
      <w:r w:rsidRPr="002640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64056">
        <w:rPr>
          <w:rFonts w:ascii="Arial" w:hAnsi="Arial" w:cs="Arial"/>
          <w:bCs/>
          <w:sz w:val="20"/>
          <w:szCs w:val="20"/>
        </w:rPr>
        <w:t xml:space="preserve">Nájemné za období od účinnosti smlouvy do 30. 9. </w:t>
      </w:r>
      <w:r w:rsidR="00981B45">
        <w:rPr>
          <w:rFonts w:ascii="Arial" w:hAnsi="Arial" w:cs="Arial"/>
          <w:bCs/>
          <w:sz w:val="20"/>
          <w:szCs w:val="20"/>
        </w:rPr>
        <w:t>201</w:t>
      </w:r>
      <w:r w:rsidR="00C53C24">
        <w:rPr>
          <w:rFonts w:ascii="Arial" w:hAnsi="Arial" w:cs="Arial"/>
          <w:bCs/>
          <w:sz w:val="20"/>
          <w:szCs w:val="20"/>
        </w:rPr>
        <w:t>8</w:t>
      </w:r>
      <w:r w:rsidR="00981B45">
        <w:rPr>
          <w:rFonts w:ascii="Arial" w:hAnsi="Arial" w:cs="Arial"/>
          <w:bCs/>
          <w:sz w:val="20"/>
          <w:szCs w:val="20"/>
        </w:rPr>
        <w:t xml:space="preserve"> </w:t>
      </w:r>
      <w:r w:rsidRPr="00264056">
        <w:rPr>
          <w:rFonts w:ascii="Arial" w:hAnsi="Arial" w:cs="Arial"/>
          <w:bCs/>
          <w:sz w:val="20"/>
          <w:szCs w:val="20"/>
        </w:rPr>
        <w:t xml:space="preserve">včetně činí </w:t>
      </w:r>
      <w:r w:rsidR="0035401B">
        <w:rPr>
          <w:rFonts w:ascii="Arial" w:hAnsi="Arial" w:cs="Arial"/>
          <w:b/>
          <w:bCs/>
          <w:sz w:val="20"/>
          <w:szCs w:val="20"/>
        </w:rPr>
        <w:t>55 020,00</w:t>
      </w:r>
      <w:r w:rsidR="00981B45" w:rsidRPr="00981B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1B45">
        <w:rPr>
          <w:rFonts w:ascii="Arial" w:hAnsi="Arial" w:cs="Arial"/>
          <w:b/>
          <w:bCs/>
          <w:sz w:val="20"/>
          <w:szCs w:val="20"/>
        </w:rPr>
        <w:t>K</w:t>
      </w:r>
      <w:r w:rsidRPr="0035401B">
        <w:rPr>
          <w:rFonts w:ascii="Arial" w:hAnsi="Arial" w:cs="Arial"/>
          <w:b/>
          <w:bCs/>
          <w:sz w:val="20"/>
          <w:szCs w:val="20"/>
        </w:rPr>
        <w:t>č</w:t>
      </w:r>
      <w:r w:rsidRPr="00264056">
        <w:rPr>
          <w:rFonts w:ascii="Arial" w:hAnsi="Arial" w:cs="Arial"/>
          <w:bCs/>
          <w:sz w:val="20"/>
          <w:szCs w:val="20"/>
        </w:rPr>
        <w:t xml:space="preserve"> </w:t>
      </w:r>
    </w:p>
    <w:p w:rsidR="00507C94" w:rsidRPr="00481E86" w:rsidRDefault="00507C94" w:rsidP="000D1DE7">
      <w:pPr>
        <w:pStyle w:val="Zkladntext2"/>
        <w:rPr>
          <w:rFonts w:ascii="Arial" w:hAnsi="Arial" w:cs="Arial"/>
          <w:b/>
          <w:sz w:val="20"/>
          <w:szCs w:val="20"/>
          <w:u w:val="single"/>
        </w:rPr>
      </w:pPr>
      <w:r w:rsidRPr="00264056">
        <w:rPr>
          <w:rFonts w:ascii="Arial" w:hAnsi="Arial" w:cs="Arial"/>
          <w:bCs/>
          <w:sz w:val="20"/>
          <w:szCs w:val="20"/>
        </w:rPr>
        <w:t xml:space="preserve">(slovy: </w:t>
      </w:r>
      <w:proofErr w:type="spellStart"/>
      <w:r w:rsidR="0035401B">
        <w:rPr>
          <w:rFonts w:ascii="Arial" w:hAnsi="Arial" w:cs="Arial"/>
          <w:b/>
          <w:bCs/>
          <w:sz w:val="20"/>
          <w:szCs w:val="20"/>
        </w:rPr>
        <w:t>padesátpěttisícdvacet</w:t>
      </w:r>
      <w:proofErr w:type="spellEnd"/>
      <w:r w:rsidR="00981B45" w:rsidRPr="00981B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1B45">
        <w:rPr>
          <w:rFonts w:ascii="Arial" w:hAnsi="Arial" w:cs="Arial"/>
          <w:b/>
          <w:bCs/>
          <w:sz w:val="20"/>
          <w:szCs w:val="20"/>
        </w:rPr>
        <w:t>korun českých</w:t>
      </w:r>
      <w:r w:rsidRPr="00264056">
        <w:rPr>
          <w:rFonts w:ascii="Arial" w:hAnsi="Arial" w:cs="Arial"/>
          <w:bCs/>
          <w:sz w:val="20"/>
          <w:szCs w:val="20"/>
        </w:rPr>
        <w:t>) a bylo uhrazeno</w:t>
      </w:r>
      <w:r w:rsidRPr="00264056">
        <w:rPr>
          <w:rFonts w:ascii="Arial" w:hAnsi="Arial" w:cs="Arial"/>
          <w:sz w:val="20"/>
          <w:szCs w:val="20"/>
        </w:rPr>
        <w:t xml:space="preserve"> </w:t>
      </w:r>
      <w:r w:rsidRPr="00481E86">
        <w:rPr>
          <w:rFonts w:ascii="Arial" w:hAnsi="Arial" w:cs="Arial"/>
          <w:b/>
          <w:sz w:val="20"/>
          <w:szCs w:val="20"/>
          <w:u w:val="single"/>
        </w:rPr>
        <w:t>před podpisem této smlouvy.</w:t>
      </w:r>
    </w:p>
    <w:p w:rsidR="000F3DDC" w:rsidRDefault="000F3DDC" w:rsidP="00981B45">
      <w:pPr>
        <w:pStyle w:val="Zkladntext2"/>
        <w:rPr>
          <w:rFonts w:ascii="Arial" w:hAnsi="Arial" w:cs="Arial"/>
          <w:sz w:val="20"/>
          <w:szCs w:val="20"/>
        </w:rPr>
      </w:pPr>
    </w:p>
    <w:p w:rsidR="00507C94" w:rsidRPr="00264056" w:rsidRDefault="00507C94" w:rsidP="00981B45">
      <w:pPr>
        <w:pStyle w:val="Zkladntext2"/>
        <w:rPr>
          <w:rFonts w:ascii="Arial" w:hAnsi="Arial" w:cs="Arial"/>
          <w:b/>
          <w:bCs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5) Nájemné bude hrazeno převodem na účet pronajímatele</w:t>
      </w:r>
      <w:r w:rsidR="00981B45">
        <w:rPr>
          <w:rFonts w:ascii="Arial" w:hAnsi="Arial" w:cs="Arial"/>
          <w:sz w:val="20"/>
          <w:szCs w:val="20"/>
        </w:rPr>
        <w:t>,</w:t>
      </w:r>
      <w:r w:rsidRPr="00264056">
        <w:rPr>
          <w:rFonts w:ascii="Arial" w:hAnsi="Arial" w:cs="Arial"/>
          <w:sz w:val="20"/>
          <w:szCs w:val="20"/>
        </w:rPr>
        <w:t xml:space="preserve"> vedený u </w:t>
      </w:r>
      <w:r w:rsidR="008C4EB5">
        <w:rPr>
          <w:rFonts w:ascii="Arial" w:hAnsi="Arial" w:cs="Arial"/>
          <w:sz w:val="20"/>
          <w:szCs w:val="20"/>
        </w:rPr>
        <w:t>……………………..,</w:t>
      </w:r>
      <w:r w:rsidRPr="00264056">
        <w:rPr>
          <w:rFonts w:ascii="Arial" w:hAnsi="Arial" w:cs="Arial"/>
          <w:sz w:val="20"/>
          <w:szCs w:val="20"/>
        </w:rPr>
        <w:t xml:space="preserve"> číslo účtu </w:t>
      </w:r>
      <w:r w:rsidR="008C4EB5">
        <w:rPr>
          <w:rFonts w:ascii="Arial" w:hAnsi="Arial" w:cs="Arial"/>
          <w:b/>
          <w:sz w:val="20"/>
          <w:szCs w:val="20"/>
        </w:rPr>
        <w:t xml:space="preserve">……………………, </w:t>
      </w:r>
      <w:r w:rsidRPr="00264056">
        <w:rPr>
          <w:rFonts w:ascii="Arial" w:hAnsi="Arial" w:cs="Arial"/>
          <w:sz w:val="20"/>
          <w:szCs w:val="20"/>
        </w:rPr>
        <w:t xml:space="preserve">variabilní symbol </w:t>
      </w:r>
      <w:r w:rsidR="00C53C24">
        <w:rPr>
          <w:rFonts w:ascii="Arial" w:hAnsi="Arial" w:cs="Arial"/>
          <w:b/>
          <w:sz w:val="20"/>
          <w:szCs w:val="20"/>
        </w:rPr>
        <w:t>84</w:t>
      </w:r>
      <w:r w:rsidR="00981B45" w:rsidRPr="00981B45">
        <w:rPr>
          <w:rFonts w:ascii="Arial" w:hAnsi="Arial" w:cs="Arial"/>
          <w:b/>
          <w:sz w:val="20"/>
          <w:szCs w:val="20"/>
        </w:rPr>
        <w:t>11726.</w:t>
      </w:r>
      <w:r w:rsidR="003E4800">
        <w:rPr>
          <w:rFonts w:ascii="Arial" w:hAnsi="Arial" w:cs="Arial"/>
          <w:b/>
          <w:sz w:val="20"/>
          <w:szCs w:val="20"/>
        </w:rPr>
        <w:t xml:space="preserve"> </w:t>
      </w:r>
      <w:r w:rsidRPr="00264056">
        <w:rPr>
          <w:rFonts w:ascii="Arial" w:hAnsi="Arial" w:cs="Arial"/>
          <w:sz w:val="20"/>
          <w:szCs w:val="20"/>
        </w:rPr>
        <w:t xml:space="preserve">Zaplacením se rozumí připsání placené částky </w:t>
      </w:r>
      <w:r w:rsidR="003E4800">
        <w:rPr>
          <w:rFonts w:ascii="Arial" w:hAnsi="Arial" w:cs="Arial"/>
          <w:sz w:val="20"/>
          <w:szCs w:val="20"/>
        </w:rPr>
        <w:br/>
      </w:r>
      <w:r w:rsidRPr="00264056">
        <w:rPr>
          <w:rFonts w:ascii="Arial" w:hAnsi="Arial" w:cs="Arial"/>
          <w:sz w:val="20"/>
          <w:szCs w:val="20"/>
        </w:rPr>
        <w:t>na účet pronajímatele.</w:t>
      </w:r>
    </w:p>
    <w:p w:rsidR="00507C94" w:rsidRPr="00264056" w:rsidRDefault="00507C94" w:rsidP="00981B45">
      <w:pPr>
        <w:pStyle w:val="Zkladntext2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lastRenderedPageBreak/>
        <w:t xml:space="preserve">6) Nedodrží-li nájemce lhůtu pro úhradu nájemného, je povinen podle ustanovení § 1970 NOZ zaplatit pronajímateli úrok z prodlení, a to na účet pronajímatele vedený u </w:t>
      </w:r>
      <w:r w:rsidR="008C4EB5">
        <w:rPr>
          <w:rFonts w:ascii="Arial" w:hAnsi="Arial" w:cs="Arial"/>
          <w:sz w:val="20"/>
          <w:szCs w:val="20"/>
        </w:rPr>
        <w:t>………………………….</w:t>
      </w:r>
      <w:r w:rsidRPr="00264056">
        <w:rPr>
          <w:rFonts w:ascii="Arial" w:hAnsi="Arial" w:cs="Arial"/>
          <w:sz w:val="20"/>
          <w:szCs w:val="20"/>
        </w:rPr>
        <w:t xml:space="preserve">, číslo účtu </w:t>
      </w:r>
      <w:r w:rsidR="008C4EB5">
        <w:rPr>
          <w:rFonts w:ascii="Arial" w:hAnsi="Arial" w:cs="Arial"/>
          <w:sz w:val="20"/>
          <w:szCs w:val="20"/>
        </w:rPr>
        <w:t>………………………</w:t>
      </w:r>
      <w:bookmarkStart w:id="0" w:name="_GoBack"/>
      <w:bookmarkEnd w:id="0"/>
      <w:r w:rsidRPr="00264056">
        <w:rPr>
          <w:rFonts w:ascii="Arial" w:hAnsi="Arial" w:cs="Arial"/>
          <w:sz w:val="20"/>
          <w:szCs w:val="20"/>
        </w:rPr>
        <w:t xml:space="preserve">, variabilní symbol </w:t>
      </w:r>
      <w:r w:rsidR="00C53C24">
        <w:rPr>
          <w:rFonts w:ascii="Arial" w:hAnsi="Arial" w:cs="Arial"/>
          <w:sz w:val="20"/>
          <w:szCs w:val="20"/>
        </w:rPr>
        <w:t>8</w:t>
      </w:r>
      <w:r w:rsidR="00481E86">
        <w:rPr>
          <w:rFonts w:ascii="Arial" w:hAnsi="Arial" w:cs="Arial"/>
          <w:sz w:val="20"/>
          <w:szCs w:val="20"/>
        </w:rPr>
        <w:t>41</w:t>
      </w:r>
      <w:r w:rsidR="00981B45">
        <w:rPr>
          <w:rFonts w:ascii="Arial" w:hAnsi="Arial" w:cs="Arial"/>
          <w:sz w:val="20"/>
          <w:szCs w:val="20"/>
        </w:rPr>
        <w:t>1726.</w:t>
      </w: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981B45">
      <w:pPr>
        <w:pStyle w:val="Zkladntext2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7) Prodlení nájemce s úhradou nájemného delší než 60 dnů se považuje za porušení smlouvy zvlášť závažným způsobem, které zakládá právo pronajímatele nájem vypovědět bez výpovědní doby (ustanovení § 2228 odst. 4 NOZ).</w:t>
      </w:r>
    </w:p>
    <w:p w:rsidR="00507C94" w:rsidRPr="00264056" w:rsidRDefault="00507C94" w:rsidP="00507C94">
      <w:pPr>
        <w:pStyle w:val="Zkladntext2"/>
        <w:rPr>
          <w:rFonts w:ascii="Arial" w:hAnsi="Arial" w:cs="Arial"/>
          <w:sz w:val="20"/>
          <w:szCs w:val="20"/>
        </w:rPr>
      </w:pPr>
    </w:p>
    <w:p w:rsidR="00507C94" w:rsidRPr="00981B45" w:rsidRDefault="00507C94" w:rsidP="00981B45">
      <w:pPr>
        <w:jc w:val="both"/>
        <w:rPr>
          <w:rFonts w:ascii="Arial" w:hAnsi="Arial" w:cs="Arial"/>
          <w:sz w:val="20"/>
          <w:szCs w:val="20"/>
        </w:rPr>
      </w:pPr>
      <w:r w:rsidRPr="00981B45">
        <w:rPr>
          <w:rFonts w:ascii="Arial" w:hAnsi="Arial" w:cs="Arial"/>
          <w:iCs/>
          <w:sz w:val="20"/>
          <w:szCs w:val="20"/>
        </w:rPr>
        <w:t xml:space="preserve">8) </w:t>
      </w:r>
      <w:r w:rsidRPr="00981B45">
        <w:rPr>
          <w:rFonts w:ascii="Arial" w:hAnsi="Arial" w:cs="Arial"/>
          <w:sz w:val="20"/>
          <w:szCs w:val="20"/>
        </w:rPr>
        <w:t xml:space="preserve"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507C94" w:rsidRPr="00981B45" w:rsidRDefault="00507C94" w:rsidP="00981B4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1B45">
        <w:rPr>
          <w:rFonts w:ascii="Arial" w:hAnsi="Arial" w:cs="Arial"/>
          <w:sz w:val="20"/>
          <w:szCs w:val="20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507C94" w:rsidRPr="00981B45" w:rsidRDefault="00507C94" w:rsidP="00981B4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1B45">
        <w:rPr>
          <w:rFonts w:ascii="Arial" w:hAnsi="Arial" w:cs="Arial"/>
          <w:sz w:val="20"/>
          <w:szCs w:val="20"/>
        </w:rPr>
        <w:t>Základem pro výpočet zvýšeného nájemného bude nájemné sjednané před tímto zvýšením.</w:t>
      </w:r>
    </w:p>
    <w:p w:rsidR="00507C94" w:rsidRPr="00264056" w:rsidRDefault="00507C94" w:rsidP="00981B4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1B45">
        <w:rPr>
          <w:rFonts w:ascii="Arial" w:hAnsi="Arial" w:cs="Arial"/>
          <w:sz w:val="20"/>
          <w:szCs w:val="20"/>
        </w:rPr>
        <w:t>V 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  <w:r w:rsidRPr="00264056">
        <w:rPr>
          <w:rFonts w:ascii="Arial" w:hAnsi="Arial" w:cs="Arial"/>
          <w:sz w:val="20"/>
          <w:szCs w:val="20"/>
        </w:rPr>
        <w:t xml:space="preserve"> </w:t>
      </w:r>
    </w:p>
    <w:p w:rsidR="00507C94" w:rsidRPr="00264056" w:rsidRDefault="00507C94" w:rsidP="00507C94">
      <w:pPr>
        <w:pStyle w:val="Zkladntext2"/>
        <w:rPr>
          <w:rFonts w:ascii="Arial" w:hAnsi="Arial" w:cs="Arial"/>
          <w:sz w:val="20"/>
          <w:szCs w:val="20"/>
        </w:rPr>
      </w:pPr>
    </w:p>
    <w:p w:rsidR="00507C94" w:rsidRPr="00264056" w:rsidRDefault="00507C94" w:rsidP="00981B45">
      <w:pPr>
        <w:jc w:val="both"/>
        <w:rPr>
          <w:rFonts w:ascii="Arial" w:hAnsi="Arial" w:cs="Arial"/>
          <w:sz w:val="20"/>
          <w:szCs w:val="20"/>
        </w:rPr>
      </w:pPr>
      <w:r w:rsidRPr="00981B45">
        <w:rPr>
          <w:rFonts w:ascii="Arial" w:hAnsi="Arial" w:cs="Arial"/>
          <w:sz w:val="20"/>
          <w:szCs w:val="20"/>
        </w:rPr>
        <w:t>9)</w:t>
      </w:r>
      <w:r w:rsidRPr="00264056">
        <w:rPr>
          <w:rFonts w:ascii="Arial" w:hAnsi="Arial" w:cs="Arial"/>
          <w:sz w:val="20"/>
          <w:szCs w:val="20"/>
        </w:rPr>
        <w:t xml:space="preserve"> Pro případ předčasného ukončení nájmu bude zaplacené nájemné vypořádáno a odpovídající část nájemci pronajímatelem vrácena.</w:t>
      </w:r>
    </w:p>
    <w:p w:rsidR="00507C94" w:rsidRPr="00264056" w:rsidRDefault="00507C94" w:rsidP="00507C9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center"/>
        <w:rPr>
          <w:rFonts w:ascii="Arial" w:hAnsi="Arial" w:cs="Arial"/>
          <w:b/>
          <w:sz w:val="20"/>
          <w:szCs w:val="20"/>
        </w:rPr>
      </w:pPr>
      <w:r w:rsidRPr="00264056">
        <w:rPr>
          <w:rFonts w:ascii="Arial" w:hAnsi="Arial" w:cs="Arial"/>
          <w:b/>
          <w:sz w:val="20"/>
          <w:szCs w:val="20"/>
        </w:rPr>
        <w:t>Čl. VI</w:t>
      </w:r>
    </w:p>
    <w:p w:rsidR="00507C94" w:rsidRPr="00264056" w:rsidRDefault="00507C94" w:rsidP="00507C94">
      <w:pPr>
        <w:jc w:val="center"/>
        <w:rPr>
          <w:rFonts w:ascii="Arial" w:hAnsi="Arial" w:cs="Arial"/>
          <w:sz w:val="20"/>
          <w:szCs w:val="20"/>
        </w:rPr>
      </w:pPr>
    </w:p>
    <w:p w:rsidR="00507C94" w:rsidRPr="00264056" w:rsidRDefault="00507C94" w:rsidP="00981B45">
      <w:pPr>
        <w:pStyle w:val="Zkladntext2"/>
        <w:rPr>
          <w:rFonts w:ascii="Arial" w:hAnsi="Arial" w:cs="Arial"/>
          <w:bCs/>
          <w:sz w:val="20"/>
          <w:szCs w:val="20"/>
        </w:rPr>
      </w:pPr>
      <w:r w:rsidRPr="00264056">
        <w:rPr>
          <w:rFonts w:ascii="Arial" w:hAnsi="Arial" w:cs="Arial"/>
          <w:bCs/>
          <w:sz w:val="20"/>
          <w:szCs w:val="20"/>
        </w:rPr>
        <w:t>Nájemce je oprávněn přenechat pronajatý pozemek, jeho část do podnájmu jen s předchozím písemným souhlasem pronajímatele.</w:t>
      </w: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center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b/>
          <w:bCs/>
          <w:sz w:val="20"/>
          <w:szCs w:val="20"/>
        </w:rPr>
        <w:t>Čl. VII</w:t>
      </w:r>
    </w:p>
    <w:p w:rsidR="00507C94" w:rsidRPr="00264056" w:rsidRDefault="00507C94" w:rsidP="00507C94">
      <w:pPr>
        <w:jc w:val="center"/>
        <w:rPr>
          <w:rFonts w:ascii="Arial" w:hAnsi="Arial" w:cs="Arial"/>
          <w:sz w:val="20"/>
          <w:szCs w:val="20"/>
        </w:rPr>
      </w:pPr>
    </w:p>
    <w:p w:rsidR="00507C94" w:rsidRPr="00264056" w:rsidRDefault="00507C94" w:rsidP="00981B45">
      <w:pPr>
        <w:jc w:val="both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1) Nájemce bere na vědomí a je srozuměn s tím, že pozemek</w:t>
      </w:r>
      <w:r w:rsidR="00981B45">
        <w:rPr>
          <w:rFonts w:ascii="Arial" w:hAnsi="Arial" w:cs="Arial"/>
          <w:sz w:val="20"/>
          <w:szCs w:val="20"/>
        </w:rPr>
        <w:t xml:space="preserve">, </w:t>
      </w:r>
      <w:r w:rsidRPr="00264056">
        <w:rPr>
          <w:rFonts w:ascii="Arial" w:hAnsi="Arial" w:cs="Arial"/>
          <w:sz w:val="20"/>
          <w:szCs w:val="20"/>
        </w:rPr>
        <w:t>který</w:t>
      </w:r>
      <w:r w:rsidR="00981B45">
        <w:rPr>
          <w:rFonts w:ascii="Arial" w:hAnsi="Arial" w:cs="Arial"/>
          <w:sz w:val="20"/>
          <w:szCs w:val="20"/>
        </w:rPr>
        <w:t xml:space="preserve"> </w:t>
      </w:r>
      <w:r w:rsidRPr="00264056">
        <w:rPr>
          <w:rFonts w:ascii="Arial" w:hAnsi="Arial" w:cs="Arial"/>
          <w:sz w:val="20"/>
          <w:szCs w:val="20"/>
        </w:rPr>
        <w:t>je</w:t>
      </w:r>
      <w:r w:rsidR="00981B45">
        <w:rPr>
          <w:rFonts w:ascii="Arial" w:hAnsi="Arial" w:cs="Arial"/>
          <w:sz w:val="20"/>
          <w:szCs w:val="20"/>
        </w:rPr>
        <w:t xml:space="preserve"> </w:t>
      </w:r>
      <w:r w:rsidRPr="00264056">
        <w:rPr>
          <w:rFonts w:ascii="Arial" w:hAnsi="Arial" w:cs="Arial"/>
          <w:sz w:val="20"/>
          <w:szCs w:val="20"/>
        </w:rPr>
        <w:t>předmětem nájmu dle této smlouvy, může</w:t>
      </w:r>
      <w:r w:rsidR="00981B45">
        <w:rPr>
          <w:rFonts w:ascii="Arial" w:hAnsi="Arial" w:cs="Arial"/>
          <w:sz w:val="20"/>
          <w:szCs w:val="20"/>
        </w:rPr>
        <w:t xml:space="preserve"> </w:t>
      </w:r>
      <w:r w:rsidRPr="00264056">
        <w:rPr>
          <w:rFonts w:ascii="Arial" w:hAnsi="Arial" w:cs="Arial"/>
          <w:sz w:val="20"/>
          <w:szCs w:val="20"/>
        </w:rPr>
        <w:t>být pronajímatelem převeden na třetí osoby v souladu s jeho dispozičním oprávněním. V případě změny vlastnictví platí ustanovení § 2221 a § 2222 NOZ.</w:t>
      </w: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center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b/>
          <w:bCs/>
          <w:sz w:val="20"/>
          <w:szCs w:val="20"/>
        </w:rPr>
        <w:t>Čl. VI</w:t>
      </w:r>
      <w:r w:rsidR="006D56BA">
        <w:rPr>
          <w:rFonts w:ascii="Arial" w:hAnsi="Arial" w:cs="Arial"/>
          <w:b/>
          <w:bCs/>
          <w:sz w:val="20"/>
          <w:szCs w:val="20"/>
        </w:rPr>
        <w:t>I</w:t>
      </w:r>
      <w:r w:rsidRPr="00264056">
        <w:rPr>
          <w:rFonts w:ascii="Arial" w:hAnsi="Arial" w:cs="Arial"/>
          <w:b/>
          <w:bCs/>
          <w:sz w:val="20"/>
          <w:szCs w:val="20"/>
        </w:rPr>
        <w:t>I</w:t>
      </w:r>
    </w:p>
    <w:p w:rsidR="00507C94" w:rsidRPr="00264056" w:rsidRDefault="00507C94" w:rsidP="00507C94">
      <w:pPr>
        <w:jc w:val="center"/>
        <w:rPr>
          <w:rFonts w:ascii="Arial" w:hAnsi="Arial" w:cs="Arial"/>
          <w:sz w:val="20"/>
          <w:szCs w:val="20"/>
        </w:rPr>
      </w:pPr>
    </w:p>
    <w:p w:rsidR="00507C94" w:rsidRPr="00264056" w:rsidRDefault="00507C94" w:rsidP="00981B45">
      <w:pPr>
        <w:jc w:val="both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 xml:space="preserve">1) Smluvní strany se dohodly, že jakékoliv změny a doplňky této smlouvy jsou možné pouze písemnou formou dodatku k této smlouvě, a to na základě dohody smluvních stran, </w:t>
      </w:r>
      <w:r w:rsidRPr="00981B45">
        <w:rPr>
          <w:rFonts w:ascii="Arial" w:hAnsi="Arial" w:cs="Arial"/>
          <w:sz w:val="20"/>
          <w:szCs w:val="20"/>
        </w:rPr>
        <w:t>není-li touto smlouvou dohodnuto jinak.</w:t>
      </w:r>
    </w:p>
    <w:p w:rsidR="00507C94" w:rsidRPr="00264056" w:rsidRDefault="00507C94" w:rsidP="00507C94">
      <w:pPr>
        <w:tabs>
          <w:tab w:val="left" w:pos="284"/>
          <w:tab w:val="left" w:pos="568"/>
        </w:tabs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981B45">
      <w:pPr>
        <w:jc w:val="both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2) Smluvní strany jsou povinny se vzájemně informovat o jakékoli změně údajů</w:t>
      </w:r>
      <w:r w:rsidR="00981B45">
        <w:rPr>
          <w:rFonts w:ascii="Arial" w:hAnsi="Arial" w:cs="Arial"/>
          <w:sz w:val="20"/>
          <w:szCs w:val="20"/>
        </w:rPr>
        <w:t>,</w:t>
      </w:r>
      <w:r w:rsidRPr="00264056">
        <w:rPr>
          <w:rFonts w:ascii="Arial" w:hAnsi="Arial" w:cs="Arial"/>
          <w:sz w:val="20"/>
          <w:szCs w:val="20"/>
        </w:rPr>
        <w:t xml:space="preserve"> týkajících se jejich specifikace jako smluvní strany této smlouvy, a to nejpozději do 30 dnů ode dne změny. </w:t>
      </w: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481E86" w:rsidRDefault="00481E86" w:rsidP="00507C9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07C94" w:rsidRPr="00264056" w:rsidRDefault="00507C94" w:rsidP="00507C94">
      <w:pPr>
        <w:jc w:val="center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6D56BA">
        <w:rPr>
          <w:rFonts w:ascii="Arial" w:hAnsi="Arial" w:cs="Arial"/>
          <w:b/>
          <w:bCs/>
          <w:sz w:val="20"/>
          <w:szCs w:val="20"/>
        </w:rPr>
        <w:t>IX</w:t>
      </w:r>
    </w:p>
    <w:p w:rsidR="00507C94" w:rsidRPr="00264056" w:rsidRDefault="00507C94" w:rsidP="00507C94">
      <w:pPr>
        <w:jc w:val="center"/>
        <w:rPr>
          <w:rFonts w:ascii="Arial" w:hAnsi="Arial" w:cs="Arial"/>
          <w:sz w:val="20"/>
          <w:szCs w:val="20"/>
        </w:rPr>
      </w:pPr>
    </w:p>
    <w:p w:rsidR="00507C94" w:rsidRPr="00264056" w:rsidRDefault="00507C94" w:rsidP="00981B45">
      <w:pPr>
        <w:jc w:val="both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Tato smlouva je vyhotovena v</w:t>
      </w:r>
      <w:r w:rsidR="00981B45">
        <w:rPr>
          <w:rFonts w:ascii="Arial" w:hAnsi="Arial" w:cs="Arial"/>
          <w:sz w:val="20"/>
          <w:szCs w:val="20"/>
        </w:rPr>
        <w:t xml:space="preserve">e dvou </w:t>
      </w:r>
      <w:r w:rsidRPr="00264056">
        <w:rPr>
          <w:rFonts w:ascii="Arial" w:hAnsi="Arial" w:cs="Arial"/>
          <w:sz w:val="20"/>
          <w:szCs w:val="20"/>
        </w:rPr>
        <w:t xml:space="preserve">stejnopisech, z nichž každý má platnost originálu. </w:t>
      </w:r>
      <w:r w:rsidR="00981B45">
        <w:rPr>
          <w:rFonts w:ascii="Arial" w:hAnsi="Arial" w:cs="Arial"/>
          <w:sz w:val="20"/>
          <w:szCs w:val="20"/>
        </w:rPr>
        <w:t xml:space="preserve">Jeden </w:t>
      </w:r>
      <w:r w:rsidRPr="00264056">
        <w:rPr>
          <w:rFonts w:ascii="Arial" w:hAnsi="Arial" w:cs="Arial"/>
          <w:sz w:val="20"/>
          <w:szCs w:val="20"/>
        </w:rPr>
        <w:t>stejnopis přebírá nájemce a jeden je určen pro pronajímatele.</w:t>
      </w:r>
    </w:p>
    <w:p w:rsidR="00507C94" w:rsidRPr="00264056" w:rsidRDefault="00507C94" w:rsidP="00507C94">
      <w:pPr>
        <w:pStyle w:val="adresa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pStyle w:val="adresa"/>
        <w:rPr>
          <w:rFonts w:ascii="Arial" w:hAnsi="Arial" w:cs="Arial"/>
          <w:sz w:val="20"/>
          <w:szCs w:val="20"/>
        </w:rPr>
      </w:pPr>
    </w:p>
    <w:p w:rsidR="00507C94" w:rsidRDefault="00507C94" w:rsidP="00507C9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64056">
        <w:rPr>
          <w:rFonts w:ascii="Arial" w:hAnsi="Arial" w:cs="Arial"/>
          <w:b/>
          <w:bCs/>
          <w:sz w:val="20"/>
          <w:szCs w:val="20"/>
        </w:rPr>
        <w:t>Čl. X</w:t>
      </w:r>
    </w:p>
    <w:p w:rsidR="0035401B" w:rsidRDefault="0035401B" w:rsidP="00507C9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5401B" w:rsidRDefault="0035401B" w:rsidP="0035401B">
      <w:pPr>
        <w:jc w:val="both"/>
        <w:rPr>
          <w:rFonts w:ascii="Arial" w:hAnsi="Arial" w:cs="Arial"/>
          <w:sz w:val="20"/>
        </w:rPr>
      </w:pPr>
      <w:r w:rsidRPr="0035401B">
        <w:rPr>
          <w:rFonts w:ascii="Arial" w:hAnsi="Arial" w:cs="Arial"/>
          <w:bCs/>
          <w:sz w:val="20"/>
          <w:szCs w:val="20"/>
        </w:rPr>
        <w:t xml:space="preserve">Tato </w:t>
      </w:r>
      <w:r w:rsidR="00C53C24" w:rsidRPr="00C53C24">
        <w:rPr>
          <w:rFonts w:ascii="Arial" w:hAnsi="Arial" w:cs="Arial"/>
          <w:sz w:val="20"/>
        </w:rPr>
        <w:t xml:space="preserve">smlouva nabývá platnosti dnem podpisu smluvními stranami a účinnosti dnem uvedeným v Čl. IV </w:t>
      </w:r>
      <w:proofErr w:type="gramStart"/>
      <w:r w:rsidR="00C53C24" w:rsidRPr="00C53C24">
        <w:rPr>
          <w:rFonts w:ascii="Arial" w:hAnsi="Arial" w:cs="Arial"/>
          <w:sz w:val="20"/>
        </w:rPr>
        <w:t>této</w:t>
      </w:r>
      <w:proofErr w:type="gramEnd"/>
      <w:r w:rsidR="00C53C24" w:rsidRPr="00C53C24">
        <w:rPr>
          <w:rFonts w:ascii="Arial" w:hAnsi="Arial" w:cs="Arial"/>
          <w:sz w:val="20"/>
        </w:rPr>
        <w:t xml:space="preserve"> smlouvy, nejdříve však dnem uveřejnění v registru smluv dle ustanovení § 6 odst. 1 zákona</w:t>
      </w:r>
      <w:r>
        <w:rPr>
          <w:rFonts w:ascii="Arial" w:hAnsi="Arial" w:cs="Arial"/>
          <w:sz w:val="20"/>
        </w:rPr>
        <w:br/>
      </w:r>
      <w:r w:rsidR="00C53C24" w:rsidRPr="00C53C24">
        <w:rPr>
          <w:rFonts w:ascii="Arial" w:hAnsi="Arial" w:cs="Arial"/>
          <w:sz w:val="20"/>
        </w:rPr>
        <w:t xml:space="preserve">č. 340/2015 Sb., o zvláštních podmínkách účinnosti některých smluv, uveřejňování těchto smluv </w:t>
      </w:r>
      <w:r>
        <w:rPr>
          <w:rFonts w:ascii="Arial" w:hAnsi="Arial" w:cs="Arial"/>
          <w:sz w:val="20"/>
        </w:rPr>
        <w:br/>
      </w:r>
      <w:r w:rsidR="00C53C24" w:rsidRPr="00C53C24">
        <w:rPr>
          <w:rFonts w:ascii="Arial" w:hAnsi="Arial" w:cs="Arial"/>
          <w:sz w:val="20"/>
        </w:rPr>
        <w:t>a o registru smluv (zákon o registru smluv).</w:t>
      </w:r>
    </w:p>
    <w:p w:rsidR="0035401B" w:rsidRDefault="0035401B" w:rsidP="0035401B">
      <w:pPr>
        <w:jc w:val="both"/>
        <w:rPr>
          <w:rFonts w:ascii="Arial" w:hAnsi="Arial" w:cs="Arial"/>
          <w:sz w:val="20"/>
        </w:rPr>
      </w:pPr>
    </w:p>
    <w:p w:rsidR="00C53C24" w:rsidRPr="00264056" w:rsidRDefault="00C53C24" w:rsidP="0035401B">
      <w:pPr>
        <w:jc w:val="both"/>
        <w:rPr>
          <w:rFonts w:ascii="Arial" w:hAnsi="Arial" w:cs="Arial"/>
          <w:b/>
          <w:sz w:val="20"/>
        </w:rPr>
      </w:pPr>
      <w:r w:rsidRPr="00C53C24">
        <w:rPr>
          <w:rFonts w:ascii="Arial" w:hAnsi="Arial" w:cs="Arial"/>
          <w:sz w:val="20"/>
        </w:rPr>
        <w:t>Uveřejnění této smlouvy v registru smluv zajistí pronajímatel.</w:t>
      </w:r>
    </w:p>
    <w:p w:rsidR="0035401B" w:rsidRDefault="0035401B" w:rsidP="00507C9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07C94" w:rsidRDefault="00507C94" w:rsidP="00507C9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64056">
        <w:rPr>
          <w:rFonts w:ascii="Arial" w:hAnsi="Arial" w:cs="Arial"/>
          <w:b/>
          <w:bCs/>
          <w:sz w:val="20"/>
          <w:szCs w:val="20"/>
        </w:rPr>
        <w:lastRenderedPageBreak/>
        <w:t>Čl. XI</w:t>
      </w:r>
    </w:p>
    <w:p w:rsidR="00981B45" w:rsidRPr="00264056" w:rsidRDefault="00981B45" w:rsidP="00507C94">
      <w:pPr>
        <w:jc w:val="center"/>
        <w:rPr>
          <w:rFonts w:ascii="Arial" w:hAnsi="Arial" w:cs="Arial"/>
          <w:sz w:val="20"/>
          <w:szCs w:val="20"/>
        </w:rPr>
      </w:pPr>
    </w:p>
    <w:p w:rsidR="00507C94" w:rsidRPr="00264056" w:rsidRDefault="00507C94" w:rsidP="00981B45">
      <w:pPr>
        <w:jc w:val="both"/>
        <w:rPr>
          <w:rFonts w:ascii="Arial" w:hAnsi="Arial" w:cs="Arial"/>
          <w:sz w:val="20"/>
          <w:szCs w:val="20"/>
        </w:rPr>
      </w:pPr>
      <w:r w:rsidRPr="00264056">
        <w:rPr>
          <w:rFonts w:ascii="Arial" w:hAnsi="Arial" w:cs="Arial"/>
          <w:sz w:val="20"/>
          <w:szCs w:val="20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Default="00981B45" w:rsidP="00507C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Bruntále dne </w:t>
      </w:r>
    </w:p>
    <w:p w:rsidR="00981B45" w:rsidRDefault="00981B45" w:rsidP="00507C94">
      <w:pPr>
        <w:jc w:val="both"/>
        <w:rPr>
          <w:rFonts w:ascii="Arial" w:hAnsi="Arial" w:cs="Arial"/>
          <w:sz w:val="20"/>
          <w:szCs w:val="20"/>
        </w:rPr>
      </w:pPr>
    </w:p>
    <w:p w:rsidR="00981B45" w:rsidRDefault="00981B45" w:rsidP="00507C94">
      <w:pPr>
        <w:jc w:val="both"/>
        <w:rPr>
          <w:rFonts w:ascii="Arial" w:hAnsi="Arial" w:cs="Arial"/>
          <w:sz w:val="20"/>
          <w:szCs w:val="20"/>
        </w:rPr>
      </w:pPr>
    </w:p>
    <w:p w:rsidR="00981B45" w:rsidRDefault="00981B45" w:rsidP="00507C94">
      <w:pPr>
        <w:jc w:val="both"/>
        <w:rPr>
          <w:rFonts w:ascii="Arial" w:hAnsi="Arial" w:cs="Arial"/>
          <w:sz w:val="20"/>
          <w:szCs w:val="20"/>
        </w:rPr>
      </w:pPr>
    </w:p>
    <w:p w:rsidR="00981B45" w:rsidRDefault="00981B45" w:rsidP="00507C94">
      <w:pPr>
        <w:jc w:val="both"/>
        <w:rPr>
          <w:rFonts w:ascii="Arial" w:hAnsi="Arial" w:cs="Arial"/>
          <w:sz w:val="20"/>
          <w:szCs w:val="20"/>
        </w:rPr>
      </w:pPr>
    </w:p>
    <w:p w:rsidR="00981B45" w:rsidRDefault="00981B45" w:rsidP="00507C94">
      <w:pPr>
        <w:jc w:val="both"/>
        <w:rPr>
          <w:rFonts w:ascii="Arial" w:hAnsi="Arial" w:cs="Arial"/>
          <w:sz w:val="20"/>
          <w:szCs w:val="20"/>
        </w:rPr>
      </w:pPr>
    </w:p>
    <w:p w:rsidR="00981B45" w:rsidRDefault="00981B45" w:rsidP="00507C94">
      <w:pPr>
        <w:jc w:val="both"/>
        <w:rPr>
          <w:rFonts w:ascii="Arial" w:hAnsi="Arial" w:cs="Arial"/>
          <w:sz w:val="20"/>
          <w:szCs w:val="20"/>
        </w:rPr>
      </w:pPr>
    </w:p>
    <w:p w:rsidR="00981B45" w:rsidRDefault="00981B45" w:rsidP="00507C94">
      <w:pPr>
        <w:jc w:val="both"/>
        <w:rPr>
          <w:rFonts w:ascii="Arial" w:hAnsi="Arial" w:cs="Arial"/>
          <w:sz w:val="20"/>
          <w:szCs w:val="20"/>
        </w:rPr>
      </w:pPr>
    </w:p>
    <w:p w:rsidR="00981B45" w:rsidRDefault="00981B45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981B45" w:rsidP="00507C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507C94" w:rsidRDefault="00981B45" w:rsidP="00507C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401B">
        <w:rPr>
          <w:rFonts w:ascii="Arial" w:hAnsi="Arial" w:cs="Arial"/>
          <w:sz w:val="20"/>
          <w:szCs w:val="20"/>
        </w:rPr>
        <w:t>Alena Hahnová</w:t>
      </w:r>
    </w:p>
    <w:p w:rsidR="00981B45" w:rsidRDefault="00981B45" w:rsidP="00507C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401B">
        <w:rPr>
          <w:rFonts w:ascii="Arial" w:hAnsi="Arial" w:cs="Arial"/>
          <w:sz w:val="20"/>
          <w:szCs w:val="20"/>
        </w:rPr>
        <w:t>jednatel</w:t>
      </w:r>
    </w:p>
    <w:p w:rsidR="00981B45" w:rsidRDefault="00981B45" w:rsidP="00507C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 pozemkový úřad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401B">
        <w:rPr>
          <w:rFonts w:ascii="Arial" w:hAnsi="Arial" w:cs="Arial"/>
          <w:sz w:val="20"/>
          <w:szCs w:val="20"/>
        </w:rPr>
        <w:t xml:space="preserve">Horský hotel </w:t>
      </w:r>
      <w:proofErr w:type="spellStart"/>
      <w:r w:rsidR="0035401B">
        <w:rPr>
          <w:rFonts w:ascii="Arial" w:hAnsi="Arial" w:cs="Arial"/>
          <w:sz w:val="20"/>
          <w:szCs w:val="20"/>
        </w:rPr>
        <w:t>Brans</w:t>
      </w:r>
      <w:proofErr w:type="spellEnd"/>
      <w:r w:rsidR="0035401B">
        <w:rPr>
          <w:rFonts w:ascii="Arial" w:hAnsi="Arial" w:cs="Arial"/>
          <w:sz w:val="20"/>
          <w:szCs w:val="20"/>
        </w:rPr>
        <w:t xml:space="preserve"> s.r.o.</w:t>
      </w:r>
    </w:p>
    <w:p w:rsidR="00981B45" w:rsidRDefault="00981B45" w:rsidP="00507C94">
      <w:pPr>
        <w:jc w:val="both"/>
        <w:rPr>
          <w:rFonts w:ascii="Arial" w:hAnsi="Arial" w:cs="Arial"/>
          <w:sz w:val="20"/>
          <w:szCs w:val="20"/>
        </w:rPr>
      </w:pPr>
    </w:p>
    <w:p w:rsidR="00981B45" w:rsidRPr="00264056" w:rsidRDefault="00981B45" w:rsidP="00507C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nájemce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507C94" w:rsidRPr="00264056" w:rsidRDefault="00507C94" w:rsidP="00507C94">
      <w:pPr>
        <w:jc w:val="both"/>
        <w:rPr>
          <w:rFonts w:ascii="Arial" w:hAnsi="Arial" w:cs="Arial"/>
          <w:sz w:val="20"/>
          <w:szCs w:val="20"/>
        </w:rPr>
      </w:pPr>
    </w:p>
    <w:p w:rsidR="00981B45" w:rsidRDefault="00981B45" w:rsidP="00507C94">
      <w:pPr>
        <w:tabs>
          <w:tab w:val="left" w:pos="6816"/>
        </w:tabs>
        <w:ind w:left="708" w:firstLine="132"/>
        <w:jc w:val="both"/>
        <w:rPr>
          <w:rFonts w:ascii="Arial" w:hAnsi="Arial" w:cs="Arial"/>
          <w:iCs/>
          <w:sz w:val="20"/>
          <w:szCs w:val="20"/>
        </w:rPr>
      </w:pPr>
    </w:p>
    <w:p w:rsidR="00981B45" w:rsidRDefault="00981B45" w:rsidP="00507C94">
      <w:pPr>
        <w:tabs>
          <w:tab w:val="left" w:pos="6816"/>
        </w:tabs>
        <w:ind w:left="708" w:firstLine="132"/>
        <w:jc w:val="both"/>
        <w:rPr>
          <w:rFonts w:ascii="Arial" w:hAnsi="Arial" w:cs="Arial"/>
          <w:iCs/>
          <w:sz w:val="20"/>
          <w:szCs w:val="20"/>
        </w:rPr>
      </w:pPr>
    </w:p>
    <w:p w:rsidR="00981B45" w:rsidRDefault="00981B45" w:rsidP="00507C94">
      <w:pPr>
        <w:tabs>
          <w:tab w:val="left" w:pos="6816"/>
        </w:tabs>
        <w:ind w:left="708" w:firstLine="132"/>
        <w:jc w:val="both"/>
        <w:rPr>
          <w:rFonts w:ascii="Arial" w:hAnsi="Arial" w:cs="Arial"/>
          <w:iCs/>
          <w:sz w:val="20"/>
          <w:szCs w:val="20"/>
        </w:rPr>
      </w:pPr>
    </w:p>
    <w:p w:rsidR="00507C94" w:rsidRPr="0035401B" w:rsidRDefault="0040128A" w:rsidP="00507C94">
      <w:pPr>
        <w:jc w:val="both"/>
        <w:rPr>
          <w:rFonts w:ascii="Arial" w:hAnsi="Arial" w:cs="Arial"/>
          <w:bCs/>
          <w:sz w:val="16"/>
          <w:szCs w:val="16"/>
        </w:rPr>
      </w:pPr>
      <w:r w:rsidRPr="0035401B">
        <w:rPr>
          <w:rFonts w:ascii="Arial" w:hAnsi="Arial" w:cs="Arial"/>
          <w:bCs/>
          <w:sz w:val="16"/>
          <w:szCs w:val="16"/>
        </w:rPr>
        <w:t>z</w:t>
      </w:r>
      <w:r w:rsidR="00507C94" w:rsidRPr="0035401B">
        <w:rPr>
          <w:rFonts w:ascii="Arial" w:hAnsi="Arial" w:cs="Arial"/>
          <w:bCs/>
          <w:sz w:val="16"/>
          <w:szCs w:val="16"/>
        </w:rPr>
        <w:t xml:space="preserve">a správnost: </w:t>
      </w:r>
      <w:r w:rsidRPr="0035401B">
        <w:rPr>
          <w:rFonts w:ascii="Arial" w:hAnsi="Arial" w:cs="Arial"/>
          <w:bCs/>
          <w:sz w:val="16"/>
          <w:szCs w:val="16"/>
        </w:rPr>
        <w:t>Marta Menšíková</w:t>
      </w:r>
    </w:p>
    <w:p w:rsidR="00507C94" w:rsidRPr="0035401B" w:rsidRDefault="00507C94" w:rsidP="00507C94">
      <w:pPr>
        <w:pStyle w:val="Zkladntext21"/>
        <w:spacing w:before="120"/>
        <w:rPr>
          <w:rFonts w:ascii="Arial" w:hAnsi="Arial" w:cs="Arial"/>
          <w:b w:val="0"/>
          <w:bCs/>
          <w:sz w:val="16"/>
          <w:szCs w:val="16"/>
        </w:rPr>
      </w:pPr>
      <w:r w:rsidRPr="0035401B">
        <w:rPr>
          <w:rFonts w:ascii="Arial" w:hAnsi="Arial" w:cs="Arial"/>
          <w:b w:val="0"/>
          <w:bCs/>
          <w:sz w:val="16"/>
          <w:szCs w:val="16"/>
        </w:rPr>
        <w:t>…………………………</w:t>
      </w:r>
      <w:r w:rsidR="0040128A" w:rsidRPr="0035401B">
        <w:rPr>
          <w:rFonts w:ascii="Arial" w:hAnsi="Arial" w:cs="Arial"/>
          <w:b w:val="0"/>
          <w:bCs/>
          <w:sz w:val="16"/>
          <w:szCs w:val="16"/>
        </w:rPr>
        <w:t>…………</w:t>
      </w:r>
    </w:p>
    <w:p w:rsidR="0040128A" w:rsidRPr="0035401B" w:rsidRDefault="0040128A" w:rsidP="00507C94">
      <w:pPr>
        <w:pStyle w:val="Zkladntext21"/>
        <w:spacing w:before="120"/>
        <w:rPr>
          <w:rFonts w:ascii="Arial" w:hAnsi="Arial" w:cs="Arial"/>
          <w:b w:val="0"/>
          <w:bCs/>
          <w:sz w:val="16"/>
          <w:szCs w:val="16"/>
        </w:rPr>
      </w:pPr>
      <w:r w:rsidRPr="0035401B">
        <w:rPr>
          <w:rFonts w:ascii="Arial" w:hAnsi="Arial" w:cs="Arial"/>
          <w:b w:val="0"/>
          <w:bCs/>
          <w:sz w:val="16"/>
          <w:szCs w:val="16"/>
        </w:rPr>
        <w:t>podpis</w:t>
      </w:r>
    </w:p>
    <w:p w:rsidR="00507C94" w:rsidRPr="00264056" w:rsidRDefault="00507C94" w:rsidP="00507C94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264056">
        <w:rPr>
          <w:rFonts w:ascii="Arial" w:hAnsi="Arial" w:cs="Arial"/>
          <w:bCs/>
          <w:i/>
          <w:sz w:val="20"/>
          <w:lang w:eastAsia="cs-CZ"/>
        </w:rPr>
        <w:tab/>
      </w:r>
    </w:p>
    <w:p w:rsidR="00507C94" w:rsidRPr="00264056" w:rsidRDefault="00507C94" w:rsidP="00507C94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507C94" w:rsidRDefault="00507C94" w:rsidP="00507C94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35401B" w:rsidRDefault="0035401B" w:rsidP="00507C94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35401B" w:rsidRDefault="0035401B" w:rsidP="00507C94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35401B" w:rsidRDefault="0035401B" w:rsidP="00507C94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35401B" w:rsidRDefault="0035401B" w:rsidP="00507C94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35401B" w:rsidRDefault="0035401B" w:rsidP="00507C94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35401B" w:rsidRDefault="0035401B" w:rsidP="00507C94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35401B" w:rsidRDefault="0035401B" w:rsidP="00507C94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35401B" w:rsidRDefault="0035401B" w:rsidP="00507C94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35401B" w:rsidRDefault="0035401B" w:rsidP="00507C94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35401B" w:rsidRDefault="0035401B" w:rsidP="00507C94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35401B" w:rsidRDefault="0035401B" w:rsidP="00507C94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35401B" w:rsidRDefault="0035401B" w:rsidP="00507C94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35401B" w:rsidRPr="00264056" w:rsidRDefault="0035401B" w:rsidP="00507C94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35401B" w:rsidRPr="0035401B" w:rsidRDefault="0035401B" w:rsidP="0035401B">
      <w:pPr>
        <w:jc w:val="both"/>
        <w:rPr>
          <w:rFonts w:ascii="Arial" w:hAnsi="Arial" w:cs="Arial"/>
          <w:sz w:val="20"/>
          <w:szCs w:val="20"/>
        </w:rPr>
      </w:pPr>
      <w:r w:rsidRPr="0035401B">
        <w:rPr>
          <w:rFonts w:ascii="Arial" w:hAnsi="Arial" w:cs="Arial"/>
          <w:sz w:val="20"/>
          <w:szCs w:val="20"/>
        </w:rPr>
        <w:t>Tato smlouva byla uveřejněna v registru smluv dle zákona č. 340/2015 Sb., o zvláštních podmínkách účinnosti některých smluv, uveřejňování těchto smluv a o registru smluv (zákon o registru smluv).</w:t>
      </w:r>
    </w:p>
    <w:p w:rsidR="0035401B" w:rsidRPr="0035401B" w:rsidRDefault="0035401B" w:rsidP="0035401B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35401B" w:rsidRPr="0035401B" w:rsidRDefault="0035401B" w:rsidP="0035401B">
      <w:pPr>
        <w:jc w:val="both"/>
        <w:rPr>
          <w:rFonts w:ascii="Arial" w:hAnsi="Arial" w:cs="Arial"/>
          <w:sz w:val="20"/>
          <w:szCs w:val="20"/>
        </w:rPr>
      </w:pPr>
      <w:r w:rsidRPr="0035401B">
        <w:rPr>
          <w:rFonts w:ascii="Arial" w:hAnsi="Arial" w:cs="Arial"/>
          <w:sz w:val="20"/>
          <w:szCs w:val="20"/>
        </w:rPr>
        <w:t>Datum registrace: ………………………….</w:t>
      </w:r>
    </w:p>
    <w:p w:rsidR="0035401B" w:rsidRPr="0035401B" w:rsidRDefault="0035401B" w:rsidP="0035401B">
      <w:pPr>
        <w:jc w:val="both"/>
        <w:rPr>
          <w:rFonts w:ascii="Arial" w:hAnsi="Arial" w:cs="Arial"/>
          <w:sz w:val="20"/>
          <w:szCs w:val="20"/>
        </w:rPr>
      </w:pPr>
      <w:r w:rsidRPr="0035401B">
        <w:rPr>
          <w:rFonts w:ascii="Arial" w:hAnsi="Arial" w:cs="Arial"/>
          <w:sz w:val="20"/>
          <w:szCs w:val="20"/>
        </w:rPr>
        <w:t>ID smlouvy: …………………………………</w:t>
      </w:r>
    </w:p>
    <w:p w:rsidR="0035401B" w:rsidRPr="0035401B" w:rsidRDefault="0035401B" w:rsidP="0035401B">
      <w:pPr>
        <w:jc w:val="both"/>
        <w:rPr>
          <w:rFonts w:ascii="Arial" w:hAnsi="Arial" w:cs="Arial"/>
          <w:sz w:val="20"/>
          <w:szCs w:val="20"/>
        </w:rPr>
      </w:pPr>
      <w:r w:rsidRPr="0035401B">
        <w:rPr>
          <w:rFonts w:ascii="Arial" w:hAnsi="Arial" w:cs="Arial"/>
          <w:sz w:val="20"/>
          <w:szCs w:val="20"/>
        </w:rPr>
        <w:t>ID verze: …………………………………….</w:t>
      </w:r>
    </w:p>
    <w:p w:rsidR="0035401B" w:rsidRPr="0035401B" w:rsidRDefault="0035401B" w:rsidP="0035401B">
      <w:pPr>
        <w:jc w:val="both"/>
        <w:rPr>
          <w:rFonts w:ascii="Arial" w:hAnsi="Arial" w:cs="Arial"/>
          <w:sz w:val="20"/>
          <w:szCs w:val="20"/>
        </w:rPr>
      </w:pPr>
      <w:r w:rsidRPr="0035401B">
        <w:rPr>
          <w:rFonts w:ascii="Arial" w:hAnsi="Arial" w:cs="Arial"/>
          <w:sz w:val="20"/>
          <w:szCs w:val="20"/>
        </w:rPr>
        <w:t xml:space="preserve">Registraci provedl: ………………………… </w:t>
      </w:r>
    </w:p>
    <w:p w:rsidR="0035401B" w:rsidRPr="0035401B" w:rsidRDefault="0035401B" w:rsidP="0035401B">
      <w:pPr>
        <w:jc w:val="both"/>
        <w:rPr>
          <w:rFonts w:ascii="Arial" w:hAnsi="Arial" w:cs="Arial"/>
          <w:sz w:val="20"/>
          <w:szCs w:val="20"/>
        </w:rPr>
      </w:pPr>
    </w:p>
    <w:p w:rsidR="0035401B" w:rsidRPr="0035401B" w:rsidRDefault="0035401B" w:rsidP="0035401B">
      <w:pPr>
        <w:jc w:val="both"/>
        <w:rPr>
          <w:rFonts w:ascii="Arial" w:hAnsi="Arial" w:cs="Arial"/>
          <w:sz w:val="20"/>
          <w:szCs w:val="20"/>
        </w:rPr>
      </w:pPr>
      <w:r w:rsidRPr="0035401B">
        <w:rPr>
          <w:rFonts w:ascii="Arial" w:hAnsi="Arial" w:cs="Arial"/>
          <w:sz w:val="20"/>
          <w:szCs w:val="20"/>
        </w:rPr>
        <w:t>V Bruntále dne ……………………………..</w:t>
      </w:r>
      <w:r w:rsidRPr="0035401B">
        <w:rPr>
          <w:rFonts w:ascii="Arial" w:hAnsi="Arial" w:cs="Arial"/>
          <w:sz w:val="20"/>
          <w:szCs w:val="20"/>
        </w:rPr>
        <w:tab/>
      </w:r>
      <w:r w:rsidRPr="0035401B">
        <w:rPr>
          <w:rFonts w:ascii="Arial" w:hAnsi="Arial" w:cs="Arial"/>
          <w:sz w:val="20"/>
          <w:szCs w:val="20"/>
        </w:rPr>
        <w:tab/>
      </w:r>
      <w:r w:rsidRPr="0035401B">
        <w:rPr>
          <w:rFonts w:ascii="Arial" w:hAnsi="Arial" w:cs="Arial"/>
          <w:sz w:val="20"/>
          <w:szCs w:val="20"/>
        </w:rPr>
        <w:tab/>
      </w:r>
    </w:p>
    <w:p w:rsidR="0035401B" w:rsidRPr="0035401B" w:rsidRDefault="0035401B" w:rsidP="0035401B">
      <w:pPr>
        <w:jc w:val="both"/>
        <w:rPr>
          <w:rFonts w:ascii="Arial" w:hAnsi="Arial" w:cs="Arial"/>
          <w:sz w:val="20"/>
          <w:szCs w:val="20"/>
        </w:rPr>
      </w:pPr>
    </w:p>
    <w:p w:rsidR="0035401B" w:rsidRPr="0035401B" w:rsidRDefault="0035401B" w:rsidP="0035401B">
      <w:pPr>
        <w:jc w:val="both"/>
        <w:rPr>
          <w:rFonts w:ascii="Arial" w:hAnsi="Arial" w:cs="Arial"/>
          <w:sz w:val="20"/>
          <w:szCs w:val="20"/>
        </w:rPr>
      </w:pPr>
      <w:r w:rsidRPr="0035401B">
        <w:rPr>
          <w:rFonts w:ascii="Arial" w:hAnsi="Arial" w:cs="Arial"/>
          <w:sz w:val="20"/>
          <w:szCs w:val="20"/>
        </w:rPr>
        <w:t>………………………………………..</w:t>
      </w:r>
    </w:p>
    <w:p w:rsidR="0035401B" w:rsidRPr="0035401B" w:rsidRDefault="0035401B" w:rsidP="0035401B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  <w:r w:rsidRPr="0035401B">
        <w:rPr>
          <w:rFonts w:ascii="Arial" w:hAnsi="Arial" w:cs="Arial"/>
          <w:sz w:val="20"/>
          <w:szCs w:val="20"/>
        </w:rPr>
        <w:t>podpis odpovědného zaměstnance</w:t>
      </w:r>
    </w:p>
    <w:p w:rsidR="0040128A" w:rsidRPr="00144B00" w:rsidRDefault="0040128A" w:rsidP="0040128A">
      <w:pPr>
        <w:rPr>
          <w:rFonts w:ascii="Arial" w:hAnsi="Arial" w:cs="Arial"/>
          <w:b/>
          <w:sz w:val="20"/>
          <w:szCs w:val="20"/>
          <w:u w:val="single"/>
        </w:rPr>
      </w:pPr>
      <w:r w:rsidRPr="00144B00">
        <w:rPr>
          <w:rFonts w:ascii="Arial" w:hAnsi="Arial" w:cs="Arial"/>
          <w:b/>
          <w:sz w:val="20"/>
          <w:szCs w:val="20"/>
          <w:u w:val="single"/>
        </w:rPr>
        <w:lastRenderedPageBreak/>
        <w:t>Výpočet nájemného</w:t>
      </w:r>
    </w:p>
    <w:p w:rsidR="0040128A" w:rsidRPr="00144B00" w:rsidRDefault="0040128A" w:rsidP="0040128A">
      <w:pPr>
        <w:rPr>
          <w:rFonts w:ascii="Arial" w:hAnsi="Arial" w:cs="Arial"/>
          <w:b/>
          <w:sz w:val="20"/>
          <w:szCs w:val="20"/>
          <w:u w:val="single"/>
        </w:rPr>
      </w:pPr>
    </w:p>
    <w:p w:rsidR="0040128A" w:rsidRPr="00144B00" w:rsidRDefault="0040128A" w:rsidP="0040128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podnikatelská činnost</w:t>
      </w:r>
    </w:p>
    <w:p w:rsidR="0040128A" w:rsidRPr="00144B00" w:rsidRDefault="0040128A" w:rsidP="0040128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1559"/>
        <w:gridCol w:w="1985"/>
      </w:tblGrid>
      <w:tr w:rsidR="0040128A" w:rsidRPr="00144B00" w:rsidTr="005E03A5"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40128A" w:rsidRPr="00144B00" w:rsidRDefault="0040128A" w:rsidP="005E0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00">
              <w:rPr>
                <w:rFonts w:ascii="Arial" w:hAnsi="Arial" w:cs="Arial"/>
                <w:sz w:val="20"/>
                <w:szCs w:val="20"/>
              </w:rPr>
              <w:t>katastrální území</w:t>
            </w:r>
          </w:p>
        </w:tc>
        <w:tc>
          <w:tcPr>
            <w:tcW w:w="2268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40128A" w:rsidRPr="00144B00" w:rsidRDefault="0040128A" w:rsidP="005E03A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44B00">
              <w:rPr>
                <w:rFonts w:ascii="Arial" w:hAnsi="Arial" w:cs="Arial"/>
                <w:sz w:val="20"/>
                <w:szCs w:val="20"/>
              </w:rPr>
              <w:t>cena pozemku za m</w:t>
            </w:r>
            <w:r w:rsidRPr="00144B0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40128A" w:rsidRPr="00144B00" w:rsidRDefault="0040128A" w:rsidP="005E03A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44B00">
              <w:rPr>
                <w:rFonts w:ascii="Arial" w:hAnsi="Arial" w:cs="Arial"/>
                <w:sz w:val="20"/>
                <w:szCs w:val="20"/>
              </w:rPr>
              <w:t>výměra v m</w:t>
            </w:r>
            <w:r w:rsidRPr="00144B0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16" w:space="0" w:color="000000"/>
            </w:tcBorders>
            <w:shd w:val="clear" w:color="000000" w:fill="auto"/>
          </w:tcPr>
          <w:p w:rsidR="0040128A" w:rsidRPr="00144B00" w:rsidRDefault="0040128A" w:rsidP="00481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00">
              <w:rPr>
                <w:rFonts w:ascii="Arial" w:hAnsi="Arial" w:cs="Arial"/>
                <w:sz w:val="20"/>
                <w:szCs w:val="20"/>
              </w:rPr>
              <w:t>celkem Kč</w:t>
            </w:r>
          </w:p>
        </w:tc>
      </w:tr>
      <w:tr w:rsidR="0040128A" w:rsidRPr="00144B00" w:rsidTr="005E03A5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0128A" w:rsidRPr="00144B00" w:rsidRDefault="0035401B" w:rsidP="005E03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Malá Morávka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0128A" w:rsidRPr="00144B00" w:rsidRDefault="0040128A" w:rsidP="005E0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144B00">
              <w:rPr>
                <w:rFonts w:ascii="Arial" w:hAnsi="Arial" w:cs="Arial"/>
                <w:sz w:val="20"/>
                <w:szCs w:val="20"/>
              </w:rPr>
              <w:t>,00 Kč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0128A" w:rsidRPr="00144B00" w:rsidRDefault="0035401B" w:rsidP="00481E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2 620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40128A" w:rsidRPr="00144B00" w:rsidRDefault="0035401B" w:rsidP="00481E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55 020,00</w:t>
            </w:r>
          </w:p>
        </w:tc>
      </w:tr>
      <w:tr w:rsidR="0040128A" w:rsidRPr="00144B00" w:rsidTr="005E03A5">
        <w:tc>
          <w:tcPr>
            <w:tcW w:w="2410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40128A" w:rsidRPr="00144B00" w:rsidRDefault="0040128A" w:rsidP="005E03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B00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40128A" w:rsidRPr="00144B00" w:rsidRDefault="0040128A" w:rsidP="005E0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40128A" w:rsidRPr="00144B00" w:rsidRDefault="0035401B" w:rsidP="00481E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2 620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auto"/>
          </w:tcPr>
          <w:p w:rsidR="0040128A" w:rsidRPr="00144B00" w:rsidRDefault="0035401B" w:rsidP="00481E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55 020,00</w:t>
            </w:r>
          </w:p>
        </w:tc>
      </w:tr>
    </w:tbl>
    <w:p w:rsidR="0040128A" w:rsidRPr="00144B00" w:rsidRDefault="0040128A" w:rsidP="0040128A">
      <w:pPr>
        <w:rPr>
          <w:rFonts w:ascii="Arial" w:hAnsi="Arial" w:cs="Arial"/>
          <w:sz w:val="20"/>
          <w:szCs w:val="20"/>
        </w:rPr>
      </w:pPr>
    </w:p>
    <w:p w:rsidR="0040128A" w:rsidRPr="00144B00" w:rsidRDefault="0040128A" w:rsidP="0040128A">
      <w:pPr>
        <w:pStyle w:val="Zkladntext32"/>
        <w:rPr>
          <w:rFonts w:ascii="Arial" w:hAnsi="Arial" w:cs="Arial"/>
          <w:bCs/>
          <w:sz w:val="20"/>
          <w:lang w:eastAsia="cs-CZ"/>
        </w:rPr>
      </w:pPr>
    </w:p>
    <w:p w:rsidR="0040128A" w:rsidRDefault="0040128A"/>
    <w:sectPr w:rsidR="0040128A" w:rsidSect="00B31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51" w:rsidRDefault="00CF1EE3">
      <w:r>
        <w:separator/>
      </w:r>
    </w:p>
  </w:endnote>
  <w:endnote w:type="continuationSeparator" w:id="0">
    <w:p w:rsidR="000B0051" w:rsidRDefault="00CF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E13" w:rsidRDefault="009A4B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E13" w:rsidRDefault="009A4B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E13" w:rsidRDefault="009A4B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51" w:rsidRDefault="00CF1EE3">
      <w:r>
        <w:separator/>
      </w:r>
    </w:p>
  </w:footnote>
  <w:footnote w:type="continuationSeparator" w:id="0">
    <w:p w:rsidR="000B0051" w:rsidRDefault="00CF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E13" w:rsidRDefault="009A4B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CC" w:rsidRPr="004B02CC" w:rsidRDefault="009A4B5A" w:rsidP="004B02CC">
    <w:pPr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E13" w:rsidRDefault="009A4B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94"/>
    <w:rsid w:val="000B0051"/>
    <w:rsid w:val="000D1DE7"/>
    <w:rsid w:val="000F3DDC"/>
    <w:rsid w:val="00193F63"/>
    <w:rsid w:val="001A229C"/>
    <w:rsid w:val="0035401B"/>
    <w:rsid w:val="0037138A"/>
    <w:rsid w:val="003E4800"/>
    <w:rsid w:val="0040128A"/>
    <w:rsid w:val="00481E86"/>
    <w:rsid w:val="004829DF"/>
    <w:rsid w:val="00507C94"/>
    <w:rsid w:val="00524753"/>
    <w:rsid w:val="006D56BA"/>
    <w:rsid w:val="00747799"/>
    <w:rsid w:val="007C5C6B"/>
    <w:rsid w:val="00850CA5"/>
    <w:rsid w:val="00894940"/>
    <w:rsid w:val="008C4EB5"/>
    <w:rsid w:val="00981B45"/>
    <w:rsid w:val="009A4B5A"/>
    <w:rsid w:val="00A46316"/>
    <w:rsid w:val="00A6213D"/>
    <w:rsid w:val="00B3136B"/>
    <w:rsid w:val="00B359C4"/>
    <w:rsid w:val="00C53C24"/>
    <w:rsid w:val="00CF1EE3"/>
    <w:rsid w:val="00D732D4"/>
    <w:rsid w:val="00F8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2123570"/>
  <w15:docId w15:val="{5320633C-4EB3-4C9F-BA98-C4D4DAEB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7C94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507C94"/>
    <w:pPr>
      <w:jc w:val="both"/>
    </w:pPr>
  </w:style>
  <w:style w:type="paragraph" w:styleId="Zkladntext">
    <w:name w:val="Body Text"/>
    <w:basedOn w:val="Normln"/>
    <w:link w:val="ZkladntextChar"/>
    <w:rsid w:val="00507C94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507C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07C94"/>
  </w:style>
  <w:style w:type="character" w:customStyle="1" w:styleId="ZpatChar">
    <w:name w:val="Zápatí Char"/>
    <w:basedOn w:val="Standardnpsmoodstavce"/>
    <w:link w:val="Zpat"/>
    <w:rsid w:val="00507C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07C94"/>
  </w:style>
  <w:style w:type="character" w:customStyle="1" w:styleId="Zkladntext3Char">
    <w:name w:val="Základní text 3 Char"/>
    <w:basedOn w:val="Standardnpsmoodstavce"/>
    <w:link w:val="Zkladntext3"/>
    <w:rsid w:val="00507C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07C94"/>
    <w:pPr>
      <w:ind w:left="284" w:hanging="284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rsid w:val="00507C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507C9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507C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">
    <w:name w:val="bodytext2"/>
    <w:basedOn w:val="Normln"/>
    <w:rsid w:val="00507C94"/>
    <w:pPr>
      <w:jc w:val="both"/>
    </w:pPr>
    <w:rPr>
      <w:b/>
      <w:bCs/>
    </w:rPr>
  </w:style>
  <w:style w:type="paragraph" w:styleId="Zhlav">
    <w:name w:val="header"/>
    <w:basedOn w:val="Normln"/>
    <w:link w:val="ZhlavChar"/>
    <w:rsid w:val="00507C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7C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7C94"/>
  </w:style>
  <w:style w:type="paragraph" w:customStyle="1" w:styleId="Zkladntext21">
    <w:name w:val="Základní text 21"/>
    <w:basedOn w:val="Normln"/>
    <w:rsid w:val="00507C94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07C94"/>
    <w:pPr>
      <w:jc w:val="both"/>
    </w:pPr>
    <w:rPr>
      <w:szCs w:val="20"/>
      <w:lang w:eastAsia="en-US"/>
    </w:rPr>
  </w:style>
  <w:style w:type="paragraph" w:customStyle="1" w:styleId="para">
    <w:name w:val="para"/>
    <w:basedOn w:val="Normln"/>
    <w:rsid w:val="00507C94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507C94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Zkladntext32">
    <w:name w:val="Základní text 32"/>
    <w:basedOn w:val="Normln"/>
    <w:rsid w:val="0040128A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8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80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1165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Menšíková Marta</dc:creator>
  <cp:lastModifiedBy>Menšíková Marta</cp:lastModifiedBy>
  <cp:revision>2</cp:revision>
  <cp:lastPrinted>2017-09-12T12:10:00Z</cp:lastPrinted>
  <dcterms:created xsi:type="dcterms:W3CDTF">2017-10-03T07:59:00Z</dcterms:created>
  <dcterms:modified xsi:type="dcterms:W3CDTF">2017-10-03T07:59:00Z</dcterms:modified>
</cp:coreProperties>
</file>