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1557" w14:textId="3C08C214" w:rsidR="0005325C" w:rsidRPr="000113EA" w:rsidRDefault="0005325C" w:rsidP="005416E1">
      <w:pPr>
        <w:ind w:left="6372" w:firstLine="708"/>
        <w:jc w:val="right"/>
        <w:rPr>
          <w:b/>
          <w:bCs/>
          <w:sz w:val="24"/>
          <w:szCs w:val="24"/>
        </w:rPr>
      </w:pPr>
      <w:proofErr w:type="spellStart"/>
      <w:r w:rsidRPr="000113EA">
        <w:rPr>
          <w:b/>
          <w:bCs/>
          <w:sz w:val="24"/>
          <w:szCs w:val="24"/>
        </w:rPr>
        <w:t>Sml</w:t>
      </w:r>
      <w:proofErr w:type="spellEnd"/>
      <w:r w:rsidRPr="000113EA">
        <w:rPr>
          <w:b/>
          <w:bCs/>
          <w:sz w:val="24"/>
          <w:szCs w:val="24"/>
        </w:rPr>
        <w:t xml:space="preserve">.: </w:t>
      </w:r>
      <w:r w:rsidR="00A204DF" w:rsidRPr="000113EA">
        <w:rPr>
          <w:b/>
          <w:bCs/>
          <w:sz w:val="24"/>
          <w:szCs w:val="24"/>
        </w:rPr>
        <w:t>2</w:t>
      </w:r>
      <w:r w:rsidR="00227DCB">
        <w:rPr>
          <w:b/>
          <w:bCs/>
          <w:sz w:val="24"/>
          <w:szCs w:val="24"/>
        </w:rPr>
        <w:t>60815</w:t>
      </w:r>
    </w:p>
    <w:p w14:paraId="7F337CEE" w14:textId="3B57980D" w:rsidR="0005325C" w:rsidRDefault="0005325C" w:rsidP="005416E1">
      <w:pPr>
        <w:ind w:left="6372"/>
        <w:jc w:val="right"/>
        <w:rPr>
          <w:b/>
          <w:bCs/>
          <w:sz w:val="24"/>
          <w:szCs w:val="24"/>
        </w:rPr>
      </w:pPr>
      <w:r w:rsidRPr="000113EA">
        <w:rPr>
          <w:b/>
          <w:bCs/>
          <w:sz w:val="24"/>
          <w:szCs w:val="24"/>
        </w:rPr>
        <w:t xml:space="preserve">Č.J.: </w:t>
      </w:r>
      <w:r w:rsidR="00A204DF" w:rsidRPr="000113EA">
        <w:rPr>
          <w:b/>
          <w:bCs/>
          <w:sz w:val="24"/>
          <w:szCs w:val="24"/>
        </w:rPr>
        <w:t>20</w:t>
      </w:r>
      <w:r w:rsidR="00227DCB">
        <w:rPr>
          <w:b/>
          <w:bCs/>
          <w:sz w:val="24"/>
          <w:szCs w:val="24"/>
        </w:rPr>
        <w:t>26/2897</w:t>
      </w:r>
      <w:r w:rsidR="00A204DF" w:rsidRPr="000113EA">
        <w:rPr>
          <w:b/>
          <w:bCs/>
          <w:sz w:val="24"/>
          <w:szCs w:val="24"/>
        </w:rPr>
        <w:t>/NM</w:t>
      </w:r>
    </w:p>
    <w:p w14:paraId="3C7B57AD" w14:textId="77777777" w:rsidR="00FE7518" w:rsidRDefault="00FE7518" w:rsidP="005416E1">
      <w:pPr>
        <w:ind w:left="6372"/>
        <w:jc w:val="right"/>
        <w:rPr>
          <w:b/>
          <w:bCs/>
          <w:sz w:val="24"/>
          <w:szCs w:val="24"/>
        </w:rPr>
      </w:pPr>
    </w:p>
    <w:p w14:paraId="2F432825" w14:textId="77777777" w:rsidR="00FE7518" w:rsidRPr="000113EA" w:rsidRDefault="00FE7518" w:rsidP="005416E1">
      <w:pPr>
        <w:ind w:left="6372"/>
        <w:jc w:val="right"/>
        <w:rPr>
          <w:b/>
          <w:bCs/>
          <w:sz w:val="24"/>
          <w:szCs w:val="24"/>
        </w:rPr>
      </w:pPr>
    </w:p>
    <w:p w14:paraId="113494F5" w14:textId="3AC3359C" w:rsidR="00A06EF0" w:rsidRPr="000113EA" w:rsidRDefault="00D46AC7" w:rsidP="005416E1">
      <w:pPr>
        <w:spacing w:before="120"/>
        <w:jc w:val="center"/>
        <w:rPr>
          <w:rFonts w:eastAsia="Times New Roman"/>
          <w:b/>
          <w:bCs/>
          <w:sz w:val="28"/>
          <w:szCs w:val="28"/>
        </w:rPr>
      </w:pPr>
      <w:r w:rsidRPr="000113EA">
        <w:rPr>
          <w:b/>
          <w:bCs/>
          <w:sz w:val="28"/>
          <w:szCs w:val="28"/>
        </w:rPr>
        <w:t>SMLOUVA O DÍLO</w:t>
      </w:r>
    </w:p>
    <w:p w14:paraId="1188F44A" w14:textId="77777777" w:rsidR="00A06EF0" w:rsidRPr="002D25EA" w:rsidRDefault="00D46AC7" w:rsidP="005416E1">
      <w:pPr>
        <w:spacing w:before="120"/>
        <w:jc w:val="center"/>
        <w:outlineLvl w:val="0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4E1078B3" w14:textId="77777777" w:rsidR="00A06EF0" w:rsidRPr="002D25EA" w:rsidRDefault="00A06EF0" w:rsidP="005416E1">
      <w:pPr>
        <w:rPr>
          <w:rFonts w:eastAsia="Times New Roman"/>
          <w:sz w:val="24"/>
          <w:szCs w:val="24"/>
        </w:rPr>
      </w:pPr>
    </w:p>
    <w:p w14:paraId="68F33F3F" w14:textId="77777777" w:rsidR="00A06EF0" w:rsidRPr="002D25EA" w:rsidRDefault="00A06EF0" w:rsidP="005416E1">
      <w:pPr>
        <w:rPr>
          <w:rFonts w:eastAsia="Times New Roman"/>
          <w:sz w:val="24"/>
          <w:szCs w:val="24"/>
        </w:rPr>
      </w:pPr>
    </w:p>
    <w:p w14:paraId="7782B93F" w14:textId="7CE2D9AD" w:rsidR="002126E0" w:rsidRPr="002D25EA" w:rsidRDefault="002126E0" w:rsidP="005416E1">
      <w:pPr>
        <w:rPr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Národní muzeum</w:t>
      </w:r>
    </w:p>
    <w:p w14:paraId="6D099B39" w14:textId="77777777" w:rsidR="002126E0" w:rsidRPr="002D25EA" w:rsidRDefault="002126E0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494C4EE" w14:textId="21E0B700" w:rsidR="002126E0" w:rsidRPr="002D25EA" w:rsidRDefault="002126E0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sídlo: Praha 1, Nové Město, Václavské nám. 1700/68, PSČ: 1</w:t>
      </w:r>
      <w:r w:rsidR="000170FA">
        <w:rPr>
          <w:sz w:val="24"/>
          <w:szCs w:val="24"/>
        </w:rPr>
        <w:t>10 00</w:t>
      </w:r>
    </w:p>
    <w:p w14:paraId="7A53B599" w14:textId="77777777" w:rsidR="002126E0" w:rsidRPr="002D25EA" w:rsidRDefault="002126E0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IČ: 00023272, DIČ: CZ 00023272</w:t>
      </w:r>
    </w:p>
    <w:p w14:paraId="786AB84C" w14:textId="2ECC4B60" w:rsidR="002126E0" w:rsidRPr="002D25EA" w:rsidRDefault="002126E0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 xml:space="preserve">jehož jménem jedná: Ing. Martin Souček, Ph.D., </w:t>
      </w:r>
      <w:r w:rsidR="007A7E8F" w:rsidRPr="002D25EA">
        <w:rPr>
          <w:sz w:val="24"/>
          <w:szCs w:val="24"/>
        </w:rPr>
        <w:t xml:space="preserve">ředitel Odboru digitalizace a informačních </w:t>
      </w:r>
      <w:r w:rsidR="008C06BA" w:rsidRPr="002D25EA">
        <w:rPr>
          <w:sz w:val="24"/>
          <w:szCs w:val="24"/>
        </w:rPr>
        <w:t>systémů</w:t>
      </w:r>
    </w:p>
    <w:p w14:paraId="312D366B" w14:textId="77777777" w:rsidR="002126E0" w:rsidRPr="002D25EA" w:rsidRDefault="002126E0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(dále jen „objednatel“)</w:t>
      </w:r>
    </w:p>
    <w:p w14:paraId="611B1134" w14:textId="77777777" w:rsidR="00A06EF0" w:rsidRPr="002D25EA" w:rsidRDefault="00A06EF0" w:rsidP="005416E1">
      <w:pPr>
        <w:rPr>
          <w:rFonts w:eastAsia="Times New Roman"/>
          <w:sz w:val="24"/>
          <w:szCs w:val="24"/>
        </w:rPr>
      </w:pPr>
    </w:p>
    <w:p w14:paraId="666FDD6B" w14:textId="77777777" w:rsidR="00A06EF0" w:rsidRPr="002D25EA" w:rsidRDefault="00D46AC7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a</w:t>
      </w:r>
    </w:p>
    <w:p w14:paraId="6C8E306E" w14:textId="77777777" w:rsidR="00D46AC7" w:rsidRPr="002D25EA" w:rsidRDefault="00D46AC7" w:rsidP="005416E1">
      <w:pPr>
        <w:rPr>
          <w:sz w:val="24"/>
          <w:szCs w:val="24"/>
        </w:rPr>
      </w:pPr>
    </w:p>
    <w:p w14:paraId="1689F2C4" w14:textId="34B014D0" w:rsidR="52A5F5A4" w:rsidRPr="002D25EA" w:rsidRDefault="52A5F5A4" w:rsidP="005416E1">
      <w:pPr>
        <w:rPr>
          <w:sz w:val="24"/>
          <w:szCs w:val="24"/>
        </w:rPr>
      </w:pPr>
      <w:r w:rsidRPr="002D25EA">
        <w:rPr>
          <w:b/>
          <w:bCs/>
          <w:sz w:val="24"/>
          <w:szCs w:val="24"/>
        </w:rPr>
        <w:t>Jáchym Suchomel</w:t>
      </w:r>
    </w:p>
    <w:p w14:paraId="7DBA8070" w14:textId="7FAE7557" w:rsidR="00E21C69" w:rsidRPr="002D25EA" w:rsidRDefault="00E21C69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s místem podnikání</w:t>
      </w:r>
      <w:r w:rsidR="5EF28FF7" w:rsidRPr="002D25EA">
        <w:rPr>
          <w:sz w:val="24"/>
          <w:szCs w:val="24"/>
        </w:rPr>
        <w:t xml:space="preserve"> </w:t>
      </w:r>
      <w:r w:rsidR="6ED094F0" w:rsidRPr="002D25EA">
        <w:rPr>
          <w:sz w:val="24"/>
          <w:szCs w:val="24"/>
        </w:rPr>
        <w:t>Křenova 438/3, 162 00, Praha 6 – Veleslavín</w:t>
      </w:r>
    </w:p>
    <w:p w14:paraId="76DE3661" w14:textId="12E3D9D5" w:rsidR="00E21C69" w:rsidRPr="002D25EA" w:rsidRDefault="00E21C69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IČ: </w:t>
      </w:r>
      <w:r w:rsidR="2D72C90D" w:rsidRPr="002D25EA">
        <w:rPr>
          <w:sz w:val="24"/>
          <w:szCs w:val="24"/>
        </w:rPr>
        <w:t>19375841</w:t>
      </w:r>
    </w:p>
    <w:p w14:paraId="45D92472" w14:textId="638E838C" w:rsidR="00E21C69" w:rsidRPr="002D25EA" w:rsidRDefault="00E21C69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číslo účtu: </w:t>
      </w:r>
      <w:proofErr w:type="spellStart"/>
      <w:r w:rsidR="00914B87">
        <w:rPr>
          <w:sz w:val="24"/>
          <w:szCs w:val="24"/>
        </w:rPr>
        <w:t>xxxxxxxxxxxxxxxxxxxxx</w:t>
      </w:r>
      <w:proofErr w:type="spellEnd"/>
    </w:p>
    <w:p w14:paraId="54F4E428" w14:textId="05C7E032" w:rsidR="00160D4D" w:rsidRPr="002D25EA" w:rsidRDefault="00160D4D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neplátce </w:t>
      </w:r>
      <w:r w:rsidR="0005325C" w:rsidRPr="002D25EA">
        <w:rPr>
          <w:sz w:val="24"/>
          <w:szCs w:val="24"/>
        </w:rPr>
        <w:t>DPH</w:t>
      </w:r>
    </w:p>
    <w:p w14:paraId="3657F0F9" w14:textId="77777777" w:rsidR="00E21C69" w:rsidRPr="002D25EA" w:rsidRDefault="00E21C69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(dále jen „zhotovitel“)</w:t>
      </w:r>
    </w:p>
    <w:p w14:paraId="3C0F73F3" w14:textId="3C22EC91" w:rsidR="1705713D" w:rsidRDefault="1705713D" w:rsidP="005416E1">
      <w:pPr>
        <w:rPr>
          <w:rFonts w:eastAsia="Times New Roman"/>
          <w:sz w:val="24"/>
          <w:szCs w:val="24"/>
        </w:rPr>
      </w:pPr>
    </w:p>
    <w:p w14:paraId="0BF31E0A" w14:textId="77777777" w:rsidR="004A3E6C" w:rsidRPr="002D25EA" w:rsidRDefault="004A3E6C" w:rsidP="005416E1">
      <w:pPr>
        <w:rPr>
          <w:rFonts w:eastAsia="Times New Roman"/>
          <w:sz w:val="24"/>
          <w:szCs w:val="24"/>
        </w:rPr>
      </w:pPr>
    </w:p>
    <w:p w14:paraId="6358BE65" w14:textId="77777777" w:rsidR="00A06EF0" w:rsidRPr="002D25EA" w:rsidRDefault="00D46AC7" w:rsidP="005416E1">
      <w:pPr>
        <w:pStyle w:val="Nadpis1"/>
        <w:spacing w:before="120"/>
        <w:jc w:val="center"/>
        <w:rPr>
          <w:rFonts w:eastAsia="Times New Roman"/>
          <w:b w:val="0"/>
          <w:bCs w:val="0"/>
          <w:sz w:val="24"/>
          <w:szCs w:val="24"/>
        </w:rPr>
      </w:pPr>
      <w:r w:rsidRPr="002D25EA">
        <w:rPr>
          <w:sz w:val="24"/>
          <w:szCs w:val="24"/>
        </w:rPr>
        <w:t>Článek I.</w:t>
      </w:r>
    </w:p>
    <w:p w14:paraId="5E8D1F4D" w14:textId="77777777" w:rsidR="00A06EF0" w:rsidRPr="002D25EA" w:rsidRDefault="00D46AC7" w:rsidP="005416E1">
      <w:pPr>
        <w:pStyle w:val="Nadpis1"/>
        <w:jc w:val="center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Předmět smlouvy</w:t>
      </w:r>
    </w:p>
    <w:p w14:paraId="1C3D7310" w14:textId="660F454D" w:rsidR="5E8BCFB2" w:rsidRDefault="5E8BCFB2" w:rsidP="3219BE4D">
      <w:pPr>
        <w:jc w:val="both"/>
      </w:pPr>
      <w:r w:rsidRPr="2E115556">
        <w:t xml:space="preserve">Předmětem smlouvy je zajištění základního systémového nastavení stacionárních i mobilních pracovních stanic určených pro zaměstnance Národního muzea, včetně správy a administrace cloudového prostředí Microsoft 365. Součástí těchto činností je implementace, konfigurace a poskytování technické podpory při nasazování a provozu jednotlivých aplikací, zejména Microsoft Outlook pro e-mailovou komunikaci, Microsoft Teams pro online spolupráci a videokonference, </w:t>
      </w:r>
      <w:proofErr w:type="spellStart"/>
      <w:r w:rsidRPr="2E115556">
        <w:t>OneDrive</w:t>
      </w:r>
      <w:proofErr w:type="spellEnd"/>
      <w:r w:rsidRPr="2E115556">
        <w:t xml:space="preserve"> </w:t>
      </w:r>
      <w:proofErr w:type="spellStart"/>
      <w:r w:rsidRPr="2E115556">
        <w:t>for</w:t>
      </w:r>
      <w:proofErr w:type="spellEnd"/>
      <w:r w:rsidRPr="2E115556">
        <w:t xml:space="preserve"> Business pro ukládání dat v cloudovém prostředí, SharePoint Online pro intranetové prostředí a sdílení dokumentů a dále kancelářských aplikací Microsoft Word, Excel a PowerPoint.</w:t>
      </w:r>
    </w:p>
    <w:p w14:paraId="1B0D1D5C" w14:textId="255319B7" w:rsidR="5E8BCFB2" w:rsidRDefault="5E8BCFB2" w:rsidP="3219BE4D">
      <w:pPr>
        <w:jc w:val="both"/>
      </w:pPr>
      <w:r w:rsidRPr="2E115556">
        <w:t xml:space="preserve">Součástí předmětu smlouvy je rovněž správa, provoz a průběžná údržba počítačové sítě na jednotlivých pracovištích Národního muzea. Tyto činnosti zahrnují instalaci a konfiguraci koncových zařízení, zejména zaměstnaneckých počítačů, konferenční techniky, počítačů a zařízení určených pro </w:t>
      </w:r>
      <w:proofErr w:type="spellStart"/>
      <w:r w:rsidRPr="2E115556">
        <w:t>digital</w:t>
      </w:r>
      <w:proofErr w:type="spellEnd"/>
      <w:r w:rsidRPr="2E115556">
        <w:t xml:space="preserve"> </w:t>
      </w:r>
      <w:proofErr w:type="spellStart"/>
      <w:r w:rsidRPr="2E115556">
        <w:t>signage</w:t>
      </w:r>
      <w:proofErr w:type="spellEnd"/>
      <w:r w:rsidRPr="2E115556">
        <w:t>, a dále zajištění provozuschopnosti, technické podpory a údržby audiovizuálních systémů využívaných ve výstavních, expozičních a dalších provozních prostorách Národního muzea.</w:t>
      </w:r>
    </w:p>
    <w:p w14:paraId="19ABFFC0" w14:textId="4C8ACE00" w:rsidR="2E115556" w:rsidRDefault="2E115556" w:rsidP="2E115556">
      <w:pPr>
        <w:pStyle w:val="Odstavecseseznamem1"/>
        <w:ind w:left="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FBF97BE" w14:textId="6AEF112D" w:rsidR="70E06825" w:rsidRPr="002D25EA" w:rsidRDefault="70E06825" w:rsidP="70E06825">
      <w:pPr>
        <w:pStyle w:val="Odstavecseseznamem1"/>
        <w:ind w:left="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A5F95A6" w14:textId="271017C8" w:rsidR="00205C6A" w:rsidRDefault="00205C6A" w:rsidP="005416E1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</w:p>
    <w:p w14:paraId="31D34E2D" w14:textId="77777777" w:rsidR="00FE7518" w:rsidRDefault="00FE7518" w:rsidP="005416E1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</w:p>
    <w:p w14:paraId="2B7FB644" w14:textId="77777777" w:rsidR="00FE7518" w:rsidRDefault="00FE7518" w:rsidP="005416E1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</w:p>
    <w:p w14:paraId="16784700" w14:textId="77777777" w:rsidR="00FE7518" w:rsidRPr="002D25EA" w:rsidRDefault="00FE7518" w:rsidP="005416E1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</w:p>
    <w:p w14:paraId="4178D61E" w14:textId="77777777" w:rsidR="00A06EF0" w:rsidRPr="002D25EA" w:rsidRDefault="00D46AC7" w:rsidP="005416E1">
      <w:pPr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lastRenderedPageBreak/>
        <w:t>Článek II.</w:t>
      </w:r>
    </w:p>
    <w:p w14:paraId="53BB256C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Místo a čas plnění</w:t>
      </w:r>
    </w:p>
    <w:p w14:paraId="4D9788FC" w14:textId="77777777" w:rsidR="00A06EF0" w:rsidRPr="002D25EA" w:rsidRDefault="00D46AC7" w:rsidP="005416E1">
      <w:pPr>
        <w:numPr>
          <w:ilvl w:val="0"/>
          <w:numId w:val="20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Dílo provede zhotovitel v tomto časovém rozmezí:</w:t>
      </w:r>
    </w:p>
    <w:p w14:paraId="496F02D7" w14:textId="3A4A1279" w:rsidR="00A06EF0" w:rsidRPr="00227DCB" w:rsidRDefault="00D46AC7" w:rsidP="005416E1">
      <w:pPr>
        <w:pStyle w:val="Odstavecseseznamem"/>
        <w:numPr>
          <w:ilvl w:val="0"/>
          <w:numId w:val="21"/>
        </w:numPr>
        <w:jc w:val="both"/>
        <w:rPr>
          <w:sz w:val="24"/>
          <w:szCs w:val="24"/>
          <w:highlight w:val="yellow"/>
          <w:lang w:val="cs-CZ"/>
        </w:rPr>
      </w:pPr>
      <w:r w:rsidRPr="002D25EA">
        <w:rPr>
          <w:sz w:val="24"/>
          <w:szCs w:val="24"/>
          <w:lang w:val="cs-CZ"/>
        </w:rPr>
        <w:t>zahájení prací:</w:t>
      </w:r>
      <w:r w:rsidR="002324BA" w:rsidRPr="002D25EA">
        <w:rPr>
          <w:sz w:val="24"/>
          <w:szCs w:val="24"/>
          <w:lang w:val="cs-CZ"/>
        </w:rPr>
        <w:t xml:space="preserve"> </w:t>
      </w:r>
      <w:r w:rsidR="1E748F21" w:rsidRPr="2F0C98BF">
        <w:rPr>
          <w:sz w:val="24"/>
          <w:szCs w:val="24"/>
          <w:lang w:val="cs-CZ"/>
        </w:rPr>
        <w:t>06</w:t>
      </w:r>
      <w:r w:rsidR="00863613">
        <w:rPr>
          <w:sz w:val="24"/>
          <w:szCs w:val="24"/>
          <w:lang w:val="cs-CZ"/>
        </w:rPr>
        <w:t>/</w:t>
      </w:r>
      <w:r w:rsidR="1E748F21" w:rsidRPr="08081312">
        <w:rPr>
          <w:sz w:val="24"/>
          <w:szCs w:val="24"/>
          <w:lang w:val="cs-CZ"/>
        </w:rPr>
        <w:t>2026</w:t>
      </w:r>
    </w:p>
    <w:p w14:paraId="42CCBD09" w14:textId="4E90C6C9" w:rsidR="00A06EF0" w:rsidRPr="002D25EA" w:rsidRDefault="00D46AC7" w:rsidP="4AC898C7">
      <w:pPr>
        <w:pStyle w:val="Odstavecseseznamem"/>
        <w:numPr>
          <w:ilvl w:val="0"/>
          <w:numId w:val="21"/>
        </w:numPr>
        <w:jc w:val="both"/>
        <w:rPr>
          <w:sz w:val="24"/>
          <w:szCs w:val="24"/>
          <w:highlight w:val="yellow"/>
          <w:lang w:val="cs-CZ"/>
        </w:rPr>
      </w:pPr>
      <w:r w:rsidRPr="002D25EA">
        <w:rPr>
          <w:sz w:val="24"/>
          <w:szCs w:val="24"/>
          <w:lang w:val="cs-CZ"/>
        </w:rPr>
        <w:t xml:space="preserve">dokončení prací: </w:t>
      </w:r>
      <w:r w:rsidR="48F71A53" w:rsidRPr="3F9C86AD">
        <w:rPr>
          <w:sz w:val="24"/>
          <w:szCs w:val="24"/>
          <w:lang w:val="cs-CZ"/>
        </w:rPr>
        <w:t>06</w:t>
      </w:r>
      <w:r w:rsidR="008E0C6C">
        <w:rPr>
          <w:sz w:val="24"/>
          <w:szCs w:val="24"/>
          <w:lang w:val="cs-CZ"/>
        </w:rPr>
        <w:t>/</w:t>
      </w:r>
      <w:r w:rsidR="48F71A53" w:rsidRPr="498DAE87">
        <w:rPr>
          <w:sz w:val="24"/>
          <w:szCs w:val="24"/>
          <w:lang w:val="cs-CZ"/>
        </w:rPr>
        <w:t>2027</w:t>
      </w:r>
    </w:p>
    <w:p w14:paraId="437CCE52" w14:textId="77777777" w:rsidR="00A06EF0" w:rsidRPr="002D25EA" w:rsidRDefault="00D46AC7" w:rsidP="005416E1">
      <w:pPr>
        <w:pStyle w:val="Odstavecseseznamem"/>
        <w:numPr>
          <w:ilvl w:val="0"/>
          <w:numId w:val="9"/>
        </w:numPr>
        <w:jc w:val="both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>Místo plnění je – Národní muzeum, Nová budova, Vinohradská 1, Praha 1</w:t>
      </w:r>
    </w:p>
    <w:p w14:paraId="12DF54D8" w14:textId="77777777" w:rsidR="008C06BA" w:rsidRPr="002D25EA" w:rsidRDefault="008C06BA" w:rsidP="005416E1">
      <w:pPr>
        <w:jc w:val="both"/>
        <w:rPr>
          <w:sz w:val="24"/>
          <w:szCs w:val="24"/>
        </w:rPr>
      </w:pPr>
    </w:p>
    <w:p w14:paraId="15282A0A" w14:textId="199D4B58" w:rsidR="0005325C" w:rsidRPr="002D25EA" w:rsidRDefault="0005325C" w:rsidP="005416E1">
      <w:pPr>
        <w:pStyle w:val="Bezmezer"/>
        <w:rPr>
          <w:rFonts w:eastAsia="Times New Roman"/>
          <w:sz w:val="24"/>
          <w:szCs w:val="24"/>
        </w:rPr>
      </w:pPr>
    </w:p>
    <w:p w14:paraId="0FCDC2D7" w14:textId="77777777" w:rsidR="00A06EF0" w:rsidRPr="002D25EA" w:rsidRDefault="00D46AC7" w:rsidP="005416E1">
      <w:pPr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III.</w:t>
      </w:r>
    </w:p>
    <w:p w14:paraId="63B879A9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Cena díla a platební podmínky</w:t>
      </w:r>
    </w:p>
    <w:p w14:paraId="37203424" w14:textId="77777777" w:rsidR="00A06EF0" w:rsidRPr="002D25EA" w:rsidRDefault="00D46AC7" w:rsidP="005416E1">
      <w:pPr>
        <w:numPr>
          <w:ilvl w:val="0"/>
          <w:numId w:val="7"/>
        </w:numPr>
        <w:jc w:val="both"/>
        <w:outlineLvl w:val="0"/>
        <w:rPr>
          <w:sz w:val="24"/>
          <w:szCs w:val="24"/>
        </w:rPr>
      </w:pPr>
      <w:r w:rsidRPr="002D25EA">
        <w:rPr>
          <w:sz w:val="24"/>
          <w:szCs w:val="24"/>
        </w:rPr>
        <w:t>Cena je zpracována v souladu se zákonem č. 526/1990 Sb., o cenách a s prováděcími předpisy.</w:t>
      </w:r>
    </w:p>
    <w:p w14:paraId="697D2A8F" w14:textId="042C454E" w:rsidR="00A06EF0" w:rsidRPr="000170FA" w:rsidRDefault="00D46AC7" w:rsidP="000170FA">
      <w:pPr>
        <w:pStyle w:val="Zkladntext"/>
        <w:numPr>
          <w:ilvl w:val="0"/>
          <w:numId w:val="7"/>
        </w:numPr>
        <w:rPr>
          <w:sz w:val="24"/>
          <w:szCs w:val="24"/>
        </w:rPr>
      </w:pPr>
      <w:r w:rsidRPr="002D25EA">
        <w:rPr>
          <w:sz w:val="24"/>
          <w:szCs w:val="24"/>
        </w:rPr>
        <w:t>Cena bude vyplácena na základě této smlouvy a objednatelem schváleného výkazu odpracovaných hodin. Výkaz odpracovaných hodin bude odevzdáván pravidelně vždy k poslednímu dni v měsíci odpovědné osobě – Martin</w:t>
      </w:r>
      <w:r w:rsidR="1FB4FC77" w:rsidRPr="002D25EA">
        <w:rPr>
          <w:sz w:val="24"/>
          <w:szCs w:val="24"/>
        </w:rPr>
        <w:t>u</w:t>
      </w:r>
      <w:r w:rsidRPr="002D25EA">
        <w:rPr>
          <w:sz w:val="24"/>
          <w:szCs w:val="24"/>
        </w:rPr>
        <w:t xml:space="preserve"> Součkovi. Hodinová sazba se </w:t>
      </w:r>
      <w:r w:rsidRPr="00CF6AE9">
        <w:rPr>
          <w:sz w:val="24"/>
          <w:szCs w:val="24"/>
        </w:rPr>
        <w:t xml:space="preserve">stanovuje na </w:t>
      </w:r>
      <w:r w:rsidR="6F19B943" w:rsidRPr="00260F5A">
        <w:rPr>
          <w:sz w:val="24"/>
          <w:szCs w:val="24"/>
        </w:rPr>
        <w:t>400</w:t>
      </w:r>
      <w:r w:rsidR="003E4155" w:rsidRPr="00260F5A">
        <w:rPr>
          <w:sz w:val="24"/>
          <w:szCs w:val="24"/>
        </w:rPr>
        <w:t>,-</w:t>
      </w:r>
      <w:r w:rsidR="00160D4D" w:rsidRPr="00260F5A">
        <w:rPr>
          <w:sz w:val="24"/>
          <w:szCs w:val="24"/>
        </w:rPr>
        <w:t xml:space="preserve"> Kč/hod bez </w:t>
      </w:r>
      <w:r w:rsidR="0005325C" w:rsidRPr="00260F5A">
        <w:rPr>
          <w:sz w:val="24"/>
          <w:szCs w:val="24"/>
        </w:rPr>
        <w:t>DPH</w:t>
      </w:r>
      <w:r w:rsidRPr="00CF6AE9">
        <w:rPr>
          <w:sz w:val="24"/>
          <w:szCs w:val="24"/>
        </w:rPr>
        <w:t>. Maximální rozsah práce bude činit</w:t>
      </w:r>
      <w:r w:rsidR="00160D4D" w:rsidRPr="00CF6AE9">
        <w:rPr>
          <w:sz w:val="24"/>
          <w:szCs w:val="24"/>
        </w:rPr>
        <w:t xml:space="preserve"> </w:t>
      </w:r>
      <w:r w:rsidR="7D19F302" w:rsidRPr="0095591A">
        <w:rPr>
          <w:sz w:val="24"/>
          <w:szCs w:val="24"/>
        </w:rPr>
        <w:t xml:space="preserve">2000 </w:t>
      </w:r>
      <w:r w:rsidR="00160D4D" w:rsidRPr="0095591A">
        <w:rPr>
          <w:sz w:val="24"/>
          <w:szCs w:val="24"/>
        </w:rPr>
        <w:t>hodin</w:t>
      </w:r>
      <w:r w:rsidR="000170FA">
        <w:rPr>
          <w:sz w:val="24"/>
          <w:szCs w:val="24"/>
        </w:rPr>
        <w:t>.</w:t>
      </w:r>
    </w:p>
    <w:p w14:paraId="01D695DB" w14:textId="6D547EB3" w:rsidR="00A06EF0" w:rsidRPr="00CF6AE9" w:rsidRDefault="00D46AC7" w:rsidP="005416E1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 w:rsidRPr="004A3E6C">
        <w:rPr>
          <w:sz w:val="24"/>
          <w:szCs w:val="24"/>
          <w:lang w:val="cs-CZ"/>
        </w:rPr>
        <w:t xml:space="preserve">Cena díla bude zhotoviteli zaplacena bankovním převodem </w:t>
      </w:r>
      <w:r w:rsidR="00221D7F" w:rsidRPr="00CF6AE9">
        <w:rPr>
          <w:sz w:val="24"/>
          <w:szCs w:val="24"/>
          <w:lang w:val="cs-CZ"/>
        </w:rPr>
        <w:t>n</w:t>
      </w:r>
      <w:r w:rsidR="000A0653" w:rsidRPr="00CF6AE9">
        <w:rPr>
          <w:sz w:val="24"/>
          <w:szCs w:val="24"/>
          <w:lang w:val="cs-CZ"/>
        </w:rPr>
        <w:t>a základě</w:t>
      </w:r>
      <w:r w:rsidR="001C6A63" w:rsidRPr="00CF6AE9">
        <w:rPr>
          <w:sz w:val="24"/>
          <w:szCs w:val="24"/>
          <w:lang w:val="cs-CZ"/>
        </w:rPr>
        <w:t xml:space="preserve"> </w:t>
      </w:r>
      <w:r w:rsidR="00C40A59" w:rsidRPr="00CF6AE9">
        <w:rPr>
          <w:sz w:val="24"/>
          <w:szCs w:val="24"/>
          <w:lang w:val="cs-CZ"/>
        </w:rPr>
        <w:t>faktury vystavené zhotovitelem, jejíž přílohou bude výkaz dle ods</w:t>
      </w:r>
      <w:r w:rsidR="00414702" w:rsidRPr="00CF6AE9">
        <w:rPr>
          <w:sz w:val="24"/>
          <w:szCs w:val="24"/>
          <w:lang w:val="cs-CZ"/>
        </w:rPr>
        <w:t>t. 2 tohoto článku</w:t>
      </w:r>
      <w:r w:rsidR="00F5425F" w:rsidRPr="00CF6AE9">
        <w:rPr>
          <w:sz w:val="24"/>
          <w:szCs w:val="24"/>
          <w:lang w:val="cs-CZ"/>
        </w:rPr>
        <w:t xml:space="preserve"> se splatností 60 dnů.</w:t>
      </w:r>
    </w:p>
    <w:p w14:paraId="203FA73C" w14:textId="77777777" w:rsidR="00A06EF0" w:rsidRDefault="00D46AC7" w:rsidP="005416E1">
      <w:pPr>
        <w:numPr>
          <w:ilvl w:val="0"/>
          <w:numId w:val="7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Daňový doklad je považován za uhrazený dnem odepsání fakturované částky z účtu objednatele.</w:t>
      </w:r>
    </w:p>
    <w:p w14:paraId="32180E6F" w14:textId="77777777" w:rsidR="00CF6AE9" w:rsidRDefault="00CF6AE9" w:rsidP="00CF6AE9">
      <w:pPr>
        <w:jc w:val="both"/>
        <w:rPr>
          <w:sz w:val="24"/>
          <w:szCs w:val="24"/>
        </w:rPr>
      </w:pPr>
    </w:p>
    <w:p w14:paraId="5DD78D86" w14:textId="77777777" w:rsidR="00CF6AE9" w:rsidRPr="002D25EA" w:rsidRDefault="00CF6AE9" w:rsidP="00CF6AE9">
      <w:pPr>
        <w:jc w:val="both"/>
        <w:rPr>
          <w:sz w:val="24"/>
          <w:szCs w:val="24"/>
        </w:rPr>
      </w:pPr>
    </w:p>
    <w:p w14:paraId="2EC4FD52" w14:textId="0CD50CA3" w:rsidR="00A06EF0" w:rsidRPr="002D25EA" w:rsidRDefault="00D46AC7" w:rsidP="005416E1">
      <w:pPr>
        <w:pStyle w:val="Nadpis1"/>
        <w:spacing w:before="120"/>
        <w:jc w:val="center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Článek IV.</w:t>
      </w:r>
    </w:p>
    <w:p w14:paraId="5636ED62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Povinnosti a práva objednatele</w:t>
      </w:r>
    </w:p>
    <w:p w14:paraId="143DA418" w14:textId="77777777" w:rsidR="00A06EF0" w:rsidRPr="002D25EA" w:rsidRDefault="00D46AC7" w:rsidP="005416E1">
      <w:pPr>
        <w:pStyle w:val="Odstavecseseznamem1"/>
        <w:numPr>
          <w:ilvl w:val="0"/>
          <w:numId w:val="10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Pr="002D25EA" w:rsidRDefault="00D46AC7" w:rsidP="005416E1">
      <w:pPr>
        <w:pStyle w:val="Odstavecseseznamem1"/>
        <w:numPr>
          <w:ilvl w:val="0"/>
          <w:numId w:val="10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05F0CAF1" w14:textId="77777777" w:rsidR="000F7FF1" w:rsidRDefault="000F7FF1" w:rsidP="005416E1">
      <w:pPr>
        <w:pStyle w:val="Odstavecseseznamem1"/>
        <w:ind w:left="360"/>
        <w:jc w:val="both"/>
        <w:rPr>
          <w:sz w:val="24"/>
          <w:szCs w:val="24"/>
        </w:rPr>
      </w:pPr>
    </w:p>
    <w:p w14:paraId="76BCC9A8" w14:textId="77777777" w:rsidR="00CF6AE9" w:rsidRPr="002D25EA" w:rsidRDefault="00CF6AE9" w:rsidP="005416E1">
      <w:pPr>
        <w:pStyle w:val="Odstavecseseznamem1"/>
        <w:ind w:left="360"/>
        <w:jc w:val="both"/>
        <w:rPr>
          <w:sz w:val="24"/>
          <w:szCs w:val="24"/>
        </w:rPr>
      </w:pPr>
    </w:p>
    <w:p w14:paraId="2373E612" w14:textId="77777777" w:rsidR="00A06EF0" w:rsidRPr="002D25EA" w:rsidRDefault="00D46AC7" w:rsidP="005416E1">
      <w:pPr>
        <w:pStyle w:val="Nadpis1"/>
        <w:spacing w:before="120"/>
        <w:jc w:val="center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Článek V.</w:t>
      </w:r>
    </w:p>
    <w:p w14:paraId="304E1390" w14:textId="77777777" w:rsidR="00A06EF0" w:rsidRPr="002D25EA" w:rsidRDefault="00D46AC7" w:rsidP="005416E1">
      <w:pPr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Povinnosti zhotovitele</w:t>
      </w:r>
    </w:p>
    <w:p w14:paraId="3E5138AE" w14:textId="77777777" w:rsidR="00A06EF0" w:rsidRPr="002D25EA" w:rsidRDefault="00D46AC7" w:rsidP="005416E1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Zhotovitel je povinen zajistit realizaci díla s vynaložením vysoké odborné péče a kvality prací. </w:t>
      </w:r>
    </w:p>
    <w:p w14:paraId="4CF83BFC" w14:textId="77777777" w:rsidR="00A06EF0" w:rsidRPr="002D25EA" w:rsidRDefault="00D46AC7" w:rsidP="005416E1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71DAC4CA" w14:textId="77777777" w:rsidR="000F7FF1" w:rsidRDefault="000F7FF1" w:rsidP="005416E1">
      <w:pPr>
        <w:pStyle w:val="Odstavecseseznamem1"/>
        <w:ind w:left="360"/>
        <w:jc w:val="both"/>
        <w:rPr>
          <w:sz w:val="24"/>
          <w:szCs w:val="24"/>
        </w:rPr>
      </w:pPr>
    </w:p>
    <w:p w14:paraId="327DADED" w14:textId="77777777" w:rsidR="00CF6AE9" w:rsidRPr="002D25EA" w:rsidRDefault="00CF6AE9" w:rsidP="005416E1">
      <w:pPr>
        <w:pStyle w:val="Odstavecseseznamem1"/>
        <w:ind w:left="360"/>
        <w:jc w:val="both"/>
        <w:rPr>
          <w:sz w:val="24"/>
          <w:szCs w:val="24"/>
        </w:rPr>
      </w:pPr>
    </w:p>
    <w:p w14:paraId="439DD452" w14:textId="77777777" w:rsidR="00A06EF0" w:rsidRPr="002D25EA" w:rsidRDefault="00D46AC7" w:rsidP="005416E1">
      <w:pPr>
        <w:tabs>
          <w:tab w:val="left" w:pos="360"/>
        </w:tabs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VI.</w:t>
      </w:r>
    </w:p>
    <w:p w14:paraId="18E71DAA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Předání a převzetí díla, záruční doba</w:t>
      </w:r>
    </w:p>
    <w:p w14:paraId="7569CE5C" w14:textId="77777777" w:rsidR="00A06EF0" w:rsidRPr="002D25EA" w:rsidRDefault="00D46AC7" w:rsidP="005416E1">
      <w:pPr>
        <w:pStyle w:val="Odstavecseseznamem"/>
        <w:numPr>
          <w:ilvl w:val="0"/>
          <w:numId w:val="3"/>
        </w:numPr>
        <w:jc w:val="both"/>
        <w:outlineLvl w:val="0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 xml:space="preserve">O převzetí provedeného díla objednatelem budou sepsány předávací protokoly, které </w:t>
      </w:r>
      <w:proofErr w:type="gramStart"/>
      <w:r w:rsidRPr="002D25EA">
        <w:rPr>
          <w:sz w:val="24"/>
          <w:szCs w:val="24"/>
          <w:lang w:val="cs-CZ"/>
        </w:rPr>
        <w:t>podepíší</w:t>
      </w:r>
      <w:proofErr w:type="gramEnd"/>
      <w:r w:rsidRPr="002D25EA">
        <w:rPr>
          <w:sz w:val="24"/>
          <w:szCs w:val="24"/>
          <w:lang w:val="cs-CZ"/>
        </w:rPr>
        <w:t xml:space="preserve"> zástupci obou smluvních stran. </w:t>
      </w:r>
    </w:p>
    <w:p w14:paraId="771E83D3" w14:textId="77777777" w:rsidR="00A06EF0" w:rsidRPr="002D25EA" w:rsidRDefault="00D46AC7" w:rsidP="005416E1">
      <w:pPr>
        <w:pStyle w:val="Odstavecseseznamem"/>
        <w:numPr>
          <w:ilvl w:val="0"/>
          <w:numId w:val="3"/>
        </w:numPr>
        <w:jc w:val="both"/>
        <w:outlineLvl w:val="0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77777777" w:rsidR="00A06EF0" w:rsidRPr="002D25EA" w:rsidRDefault="00D46AC7" w:rsidP="005416E1">
      <w:pPr>
        <w:pStyle w:val="Odstavecseseznamem"/>
        <w:numPr>
          <w:ilvl w:val="0"/>
          <w:numId w:val="3"/>
        </w:numPr>
        <w:jc w:val="both"/>
        <w:outlineLvl w:val="0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>Zhotovitel je povinen při předání díla předat Objednateli veškeré doklady, které jsou nutné k převzetí a k užívání díla.</w:t>
      </w:r>
    </w:p>
    <w:p w14:paraId="31671062" w14:textId="429D4287" w:rsidR="1705713D" w:rsidRPr="002D25EA" w:rsidRDefault="00D46AC7" w:rsidP="005416E1">
      <w:pPr>
        <w:pStyle w:val="Odstavecseseznamem"/>
        <w:numPr>
          <w:ilvl w:val="0"/>
          <w:numId w:val="3"/>
        </w:numPr>
        <w:jc w:val="both"/>
        <w:outlineLvl w:val="0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lastRenderedPageBreak/>
        <w:t>Zhotovitel poskytuje objednateli záruku za vady, které vzniknou v záruční době, která činí na zhotovené dílo 24 měsíců, která začne běžet dnem následujícím po písemném předání díla objednateli.</w:t>
      </w:r>
    </w:p>
    <w:p w14:paraId="54063C7B" w14:textId="77777777" w:rsidR="000F7FF1" w:rsidRDefault="000F7FF1" w:rsidP="005416E1">
      <w:pPr>
        <w:pStyle w:val="Odstavecseseznamem"/>
        <w:ind w:left="360"/>
        <w:jc w:val="both"/>
        <w:outlineLvl w:val="0"/>
        <w:rPr>
          <w:sz w:val="24"/>
          <w:szCs w:val="24"/>
          <w:lang w:val="cs-CZ"/>
        </w:rPr>
      </w:pPr>
    </w:p>
    <w:p w14:paraId="2575BAB9" w14:textId="77777777" w:rsidR="00CF6AE9" w:rsidRPr="002D25EA" w:rsidRDefault="00CF6AE9" w:rsidP="005416E1">
      <w:pPr>
        <w:pStyle w:val="Odstavecseseznamem"/>
        <w:ind w:left="360"/>
        <w:jc w:val="both"/>
        <w:outlineLvl w:val="0"/>
        <w:rPr>
          <w:sz w:val="24"/>
          <w:szCs w:val="24"/>
          <w:lang w:val="cs-CZ"/>
        </w:rPr>
      </w:pPr>
    </w:p>
    <w:p w14:paraId="57C8960B" w14:textId="77777777" w:rsidR="00A06EF0" w:rsidRPr="002D25EA" w:rsidRDefault="00D46AC7" w:rsidP="005416E1">
      <w:pPr>
        <w:spacing w:before="120"/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VII.</w:t>
      </w:r>
    </w:p>
    <w:p w14:paraId="4530FCF0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Odpovědnost za vady</w:t>
      </w:r>
    </w:p>
    <w:p w14:paraId="03644DF8" w14:textId="77777777" w:rsidR="00A06EF0" w:rsidRPr="002D25EA" w:rsidRDefault="00D46AC7" w:rsidP="005416E1">
      <w:pPr>
        <w:pStyle w:val="Odstavecseseznamem1"/>
        <w:numPr>
          <w:ilvl w:val="0"/>
          <w:numId w:val="6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2D25EA" w:rsidRDefault="00D46AC7" w:rsidP="005416E1">
      <w:pPr>
        <w:pStyle w:val="Odstavecseseznamem1"/>
        <w:numPr>
          <w:ilvl w:val="0"/>
          <w:numId w:val="6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2D25EA" w:rsidRDefault="00D46AC7" w:rsidP="005416E1">
      <w:pPr>
        <w:pStyle w:val="Odstavecseseznamem1"/>
        <w:numPr>
          <w:ilvl w:val="0"/>
          <w:numId w:val="6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2D25EA" w:rsidRDefault="00D46AC7" w:rsidP="005416E1">
      <w:pPr>
        <w:pStyle w:val="Odstavecseseznamem1"/>
        <w:numPr>
          <w:ilvl w:val="0"/>
          <w:numId w:val="6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Default="00D46AC7" w:rsidP="005416E1">
      <w:pPr>
        <w:pStyle w:val="Odstavecseseznamem1"/>
        <w:numPr>
          <w:ilvl w:val="0"/>
          <w:numId w:val="6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12FE2CFB" w14:textId="77777777" w:rsidR="00CF6AE9" w:rsidRDefault="00CF6AE9" w:rsidP="00CF6AE9">
      <w:pPr>
        <w:pStyle w:val="Odstavecseseznamem1"/>
        <w:jc w:val="both"/>
        <w:rPr>
          <w:sz w:val="24"/>
          <w:szCs w:val="24"/>
        </w:rPr>
      </w:pPr>
    </w:p>
    <w:p w14:paraId="5AE643B5" w14:textId="77777777" w:rsidR="00CF6AE9" w:rsidRPr="002D25EA" w:rsidRDefault="00CF6AE9" w:rsidP="00CF6AE9">
      <w:pPr>
        <w:pStyle w:val="Odstavecseseznamem1"/>
        <w:jc w:val="both"/>
        <w:rPr>
          <w:sz w:val="24"/>
          <w:szCs w:val="24"/>
        </w:rPr>
      </w:pPr>
    </w:p>
    <w:p w14:paraId="4E25C076" w14:textId="77777777" w:rsidR="00A06EF0" w:rsidRPr="002D25EA" w:rsidRDefault="00D46AC7" w:rsidP="005416E1">
      <w:pPr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VIII.</w:t>
      </w:r>
    </w:p>
    <w:p w14:paraId="19555D8A" w14:textId="77777777" w:rsidR="00A06EF0" w:rsidRPr="002D25EA" w:rsidRDefault="00D46AC7" w:rsidP="005416E1">
      <w:pPr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Ukončení smlouvy, sankční ujednání</w:t>
      </w:r>
    </w:p>
    <w:p w14:paraId="1C6AF73D" w14:textId="1396226A" w:rsidR="00A06EF0" w:rsidRPr="002D25EA" w:rsidRDefault="00D46AC7" w:rsidP="005416E1">
      <w:pPr>
        <w:numPr>
          <w:ilvl w:val="0"/>
          <w:numId w:val="12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V případě prodlení objednavatele s placením faktur uhradí objednavatel zhotoviteli úrok z prodlení ve výši stanovené právními předpisy.</w:t>
      </w:r>
    </w:p>
    <w:p w14:paraId="38FA4198" w14:textId="3B2304A1" w:rsidR="00A06EF0" w:rsidRPr="002D25EA" w:rsidRDefault="00D46AC7" w:rsidP="005416E1">
      <w:pPr>
        <w:numPr>
          <w:ilvl w:val="0"/>
          <w:numId w:val="12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Objednatel je oprávněn smlouvu vypovědět, nastanou-li opodstatněné věcné, finanční nebo technické důvody. </w:t>
      </w:r>
    </w:p>
    <w:p w14:paraId="73B32794" w14:textId="77777777" w:rsidR="00A06EF0" w:rsidRPr="002D25EA" w:rsidRDefault="00D46AC7" w:rsidP="005416E1">
      <w:pPr>
        <w:pStyle w:val="Odstavecseseznamem1"/>
        <w:ind w:left="357" w:hanging="73"/>
        <w:jc w:val="both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Za opodstatněné lze považovat zejména:</w:t>
      </w:r>
    </w:p>
    <w:p w14:paraId="3B023DEB" w14:textId="2CC71A60" w:rsidR="00A06EF0" w:rsidRPr="002D25EA" w:rsidRDefault="00D46AC7" w:rsidP="005416E1">
      <w:pPr>
        <w:pStyle w:val="Odstavecseseznamem1"/>
        <w:numPr>
          <w:ilvl w:val="0"/>
          <w:numId w:val="11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finanční </w:t>
      </w:r>
      <w:r w:rsidR="170259D6" w:rsidRPr="002D25EA">
        <w:rPr>
          <w:sz w:val="24"/>
          <w:szCs w:val="24"/>
        </w:rPr>
        <w:t>důvody – nemožnost</w:t>
      </w:r>
      <w:r w:rsidRPr="002D25EA">
        <w:rPr>
          <w:sz w:val="24"/>
          <w:szCs w:val="24"/>
        </w:rPr>
        <w:t xml:space="preserve"> hradit náklady spojené s výkonem spolupráce,</w:t>
      </w:r>
    </w:p>
    <w:p w14:paraId="600E429A" w14:textId="603E4091" w:rsidR="00A06EF0" w:rsidRPr="002D25EA" w:rsidRDefault="00D46AC7" w:rsidP="005416E1">
      <w:pPr>
        <w:pStyle w:val="Odstavecseseznamem1"/>
        <w:numPr>
          <w:ilvl w:val="0"/>
          <w:numId w:val="11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technické </w:t>
      </w:r>
      <w:r w:rsidR="35D3E898" w:rsidRPr="002D25EA">
        <w:rPr>
          <w:sz w:val="24"/>
          <w:szCs w:val="24"/>
        </w:rPr>
        <w:t>důvody – zmenšení</w:t>
      </w:r>
      <w:r w:rsidRPr="002D25EA">
        <w:rPr>
          <w:sz w:val="24"/>
          <w:szCs w:val="24"/>
        </w:rPr>
        <w:t xml:space="preserve"> rozsahu provozu zhotovitele, které nemá původ v jednání některé ze smluvních stran. </w:t>
      </w:r>
    </w:p>
    <w:p w14:paraId="0E0A9F3C" w14:textId="2AF78407" w:rsidR="00A06EF0" w:rsidRPr="002D25EA" w:rsidRDefault="00D46AC7" w:rsidP="005416E1">
      <w:pPr>
        <w:pStyle w:val="Odstavecseseznamem1"/>
        <w:numPr>
          <w:ilvl w:val="0"/>
          <w:numId w:val="8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4658E0EE" w:rsidR="00A06EF0" w:rsidRPr="002D25EA" w:rsidRDefault="00D46AC7" w:rsidP="005416E1">
      <w:pPr>
        <w:pStyle w:val="Odstavecseseznamem1"/>
        <w:numPr>
          <w:ilvl w:val="0"/>
          <w:numId w:val="8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Smluvní strany jsou oprávněny odstoupit od smlouvy, poruší-li druhá smluvní strana ustanovení </w:t>
      </w:r>
      <w:r w:rsidR="00CF6AE9">
        <w:rPr>
          <w:sz w:val="24"/>
          <w:szCs w:val="24"/>
        </w:rPr>
        <w:t>s</w:t>
      </w:r>
      <w:r w:rsidRPr="002D25EA">
        <w:rPr>
          <w:sz w:val="24"/>
          <w:szCs w:val="24"/>
        </w:rPr>
        <w:t>mlouvy podstatným způsobem nebo hrubě poškodí dobré jméno druhé smluvní strany. Odstoupení od smlouvy nabývá platnosti a účinnosti okamžikem jeho doručení druhé smluvní straně.</w:t>
      </w:r>
    </w:p>
    <w:p w14:paraId="095C9DC3" w14:textId="77777777" w:rsidR="000F7FF1" w:rsidRDefault="000F7FF1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7791EF40" w14:textId="77777777" w:rsidR="00155455" w:rsidRDefault="00155455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6CCA1230" w14:textId="77777777" w:rsidR="002A4EB5" w:rsidRDefault="002A4EB5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4E1E5AE2" w14:textId="77777777" w:rsidR="000D3B54" w:rsidRDefault="000D3B54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4E243986" w14:textId="77777777" w:rsidR="000D3B54" w:rsidRDefault="000D3B54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7B359CDC" w14:textId="77777777" w:rsidR="000D3B54" w:rsidRDefault="000D3B54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76211203" w14:textId="5EBFB2A7" w:rsidR="002A4EB5" w:rsidRDefault="002A4EB5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06061B4E" w14:textId="77777777" w:rsidR="002A4EB5" w:rsidRPr="002D25EA" w:rsidRDefault="002A4EB5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30B8C685" w14:textId="77777777" w:rsidR="00A06EF0" w:rsidRPr="002D25EA" w:rsidRDefault="00D46AC7" w:rsidP="005416E1">
      <w:pPr>
        <w:spacing w:before="120"/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IX.</w:t>
      </w:r>
    </w:p>
    <w:p w14:paraId="3BA4A8D2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Ostatní ujednání</w:t>
      </w:r>
    </w:p>
    <w:p w14:paraId="36ED4539" w14:textId="77777777" w:rsidR="00A06EF0" w:rsidRPr="002D25EA" w:rsidRDefault="00D46AC7" w:rsidP="005416E1">
      <w:pPr>
        <w:pStyle w:val="Zkladntext2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D25EA">
        <w:rPr>
          <w:sz w:val="24"/>
          <w:szCs w:val="24"/>
        </w:rPr>
        <w:t>Práva a povinnosti smluvních stran, neupravené výslovně touto smlouvou, se řídí ustanoveními občanského zákoníku.</w:t>
      </w:r>
    </w:p>
    <w:p w14:paraId="478579BE" w14:textId="77777777" w:rsidR="00A06EF0" w:rsidRPr="002D25EA" w:rsidRDefault="00D46AC7" w:rsidP="005416E1">
      <w:pPr>
        <w:numPr>
          <w:ilvl w:val="0"/>
          <w:numId w:val="14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Změny a dodatky této smlouvy platí pouze tehdy, jestliže jsou podány písemně a podepsány oprávněnými osobami dle této smlouvy.</w:t>
      </w:r>
    </w:p>
    <w:p w14:paraId="669C4649" w14:textId="77777777" w:rsidR="00A06EF0" w:rsidRPr="002D25EA" w:rsidRDefault="00D46AC7" w:rsidP="005416E1">
      <w:pPr>
        <w:pStyle w:val="Odstavecseseznamem"/>
        <w:numPr>
          <w:ilvl w:val="0"/>
          <w:numId w:val="14"/>
        </w:numPr>
        <w:suppressAutoHyphens/>
        <w:jc w:val="both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 xml:space="preserve">Tato smlouva nabývá platnosti dnem jejího podpisu a účinnosti dnem jejího uveřejnění v registru smluv. </w:t>
      </w:r>
    </w:p>
    <w:p w14:paraId="14415DAD" w14:textId="77777777" w:rsidR="00A06EF0" w:rsidRPr="002D25EA" w:rsidRDefault="00D46AC7" w:rsidP="005416E1">
      <w:pPr>
        <w:numPr>
          <w:ilvl w:val="0"/>
          <w:numId w:val="14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Tato smlouva je vyhotovena ve třech stejnopisech, které mají platnost originálu. Objednatel obdrží 2 vyhotovení a zhotovitel jedno.</w:t>
      </w:r>
    </w:p>
    <w:p w14:paraId="2AB372B1" w14:textId="77777777" w:rsidR="00A06EF0" w:rsidRPr="002D25EA" w:rsidRDefault="00D46AC7" w:rsidP="005416E1">
      <w:pPr>
        <w:numPr>
          <w:ilvl w:val="0"/>
          <w:numId w:val="14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Pr="002D25EA" w:rsidRDefault="00A06EF0" w:rsidP="005416E1">
      <w:pPr>
        <w:rPr>
          <w:rFonts w:eastAsia="Times New Roman"/>
          <w:sz w:val="24"/>
          <w:szCs w:val="24"/>
        </w:rPr>
      </w:pPr>
    </w:p>
    <w:p w14:paraId="1D38361D" w14:textId="77777777" w:rsidR="00283068" w:rsidRPr="002D25EA" w:rsidRDefault="00283068" w:rsidP="005416E1">
      <w:pPr>
        <w:rPr>
          <w:rFonts w:eastAsia="Times New Roman"/>
          <w:sz w:val="24"/>
          <w:szCs w:val="24"/>
        </w:rPr>
      </w:pPr>
    </w:p>
    <w:p w14:paraId="25A34B92" w14:textId="0582A046" w:rsidR="00A06EF0" w:rsidRPr="002D25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V Praze dne _______________</w:t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  <w:t xml:space="preserve">V </w:t>
      </w:r>
      <w:r w:rsidR="3B4779A8" w:rsidRPr="002D25EA">
        <w:rPr>
          <w:sz w:val="24"/>
          <w:szCs w:val="24"/>
        </w:rPr>
        <w:t xml:space="preserve">Praze </w:t>
      </w:r>
      <w:r w:rsidRPr="002D25EA">
        <w:rPr>
          <w:sz w:val="24"/>
          <w:szCs w:val="24"/>
        </w:rPr>
        <w:t xml:space="preserve">dne </w:t>
      </w:r>
      <w:r w:rsidR="004E705B">
        <w:rPr>
          <w:sz w:val="24"/>
          <w:szCs w:val="24"/>
        </w:rPr>
        <w:t>1.6.2026</w:t>
      </w:r>
    </w:p>
    <w:p w14:paraId="0496D997" w14:textId="77777777" w:rsidR="00A06EF0" w:rsidRPr="002D25EA" w:rsidRDefault="00A06EF0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</w:p>
    <w:p w14:paraId="2A261627" w14:textId="77777777" w:rsidR="00A06EF0" w:rsidRPr="002D25EA" w:rsidRDefault="00A06EF0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</w:p>
    <w:p w14:paraId="122C94A9" w14:textId="12CAE81C" w:rsidR="00A06EF0" w:rsidRPr="002D25EA" w:rsidRDefault="00914B8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Xxxxxxxxxxxxxxxxxxxxxxxxx</w:t>
      </w:r>
      <w:proofErr w:type="spellEnd"/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xxxxxxxxxxxxxxxxxxxxxxxxxxxx</w:t>
      </w:r>
      <w:proofErr w:type="spellEnd"/>
    </w:p>
    <w:p w14:paraId="534FDD9A" w14:textId="77777777" w:rsidR="00A06EF0" w:rsidRPr="002D25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_________________________</w:t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  <w:t>_________________________</w:t>
      </w:r>
    </w:p>
    <w:p w14:paraId="39F53E5A" w14:textId="77777777" w:rsidR="00A06EF0" w:rsidRPr="002D25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  <w:r w:rsidRPr="002D25EA">
        <w:rPr>
          <w:sz w:val="24"/>
          <w:szCs w:val="24"/>
        </w:rPr>
        <w:t>Objednatel</w:t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  <w:t>Zhotovitel</w:t>
      </w:r>
    </w:p>
    <w:p w14:paraId="538FD792" w14:textId="77777777" w:rsidR="004734BA" w:rsidRPr="002D25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</w:p>
    <w:p w14:paraId="55A2A3F1" w14:textId="77777777" w:rsidR="004734BA" w:rsidRPr="000113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315AA09E" w14:textId="77777777" w:rsidR="004734B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48A7AA05" w14:textId="77777777" w:rsidR="00283068" w:rsidRPr="000113EA" w:rsidRDefault="00283068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7F89EACD" w14:textId="77777777" w:rsidR="005F53DD" w:rsidRDefault="005F53DD" w:rsidP="005416E1">
      <w:pPr>
        <w:rPr>
          <w:b/>
          <w:bCs/>
        </w:rPr>
        <w:sectPr w:rsidR="005F53DD" w:rsidSect="00A14CBC">
          <w:footerReference w:type="default" r:id="rId10"/>
          <w:pgSz w:w="11900" w:h="16840"/>
          <w:pgMar w:top="1077" w:right="1418" w:bottom="794" w:left="1418" w:header="709" w:footer="709" w:gutter="0"/>
          <w:cols w:space="708"/>
        </w:sectPr>
      </w:pPr>
    </w:p>
    <w:p w14:paraId="2DB3457A" w14:textId="36B3D209" w:rsidR="004734BA" w:rsidRPr="000113EA" w:rsidRDefault="004734BA" w:rsidP="005416E1">
      <w:pPr>
        <w:rPr>
          <w:b/>
          <w:bCs/>
        </w:rPr>
      </w:pPr>
      <w:r w:rsidRPr="000113EA">
        <w:rPr>
          <w:b/>
          <w:bCs/>
        </w:rPr>
        <w:lastRenderedPageBreak/>
        <w:t xml:space="preserve">PŘÍLOHA 1 – Specifikace prací </w:t>
      </w:r>
    </w:p>
    <w:p w14:paraId="69599B9A" w14:textId="2BDCB0CB" w:rsidR="004734BA" w:rsidRPr="000113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46C13191" w14:textId="54DB2566" w:rsidR="20BBDAAB" w:rsidRDefault="20BBDAAB" w:rsidP="35CD7779">
      <w:pPr>
        <w:jc w:val="both"/>
        <w:rPr>
          <w:sz w:val="24"/>
          <w:szCs w:val="24"/>
        </w:rPr>
      </w:pPr>
      <w:r w:rsidRPr="2D84E3C6">
        <w:rPr>
          <w:sz w:val="24"/>
          <w:szCs w:val="24"/>
        </w:rPr>
        <w:t>Pracovní činnosti jsou rozděleny do několika samostatných oblastí, které na sebe vzájemně navazují a společně zajišťují funkční, bezpečný a efektivní provoz výpočetní techniky a síťové infrastruktury Národního muzea.</w:t>
      </w:r>
    </w:p>
    <w:p w14:paraId="4591EF60" w14:textId="65D59891" w:rsidR="20BBDAAB" w:rsidRDefault="20BBDAAB" w:rsidP="35CD7779">
      <w:pPr>
        <w:jc w:val="both"/>
        <w:rPr>
          <w:sz w:val="24"/>
          <w:szCs w:val="24"/>
        </w:rPr>
      </w:pPr>
      <w:r w:rsidRPr="2D84E3C6">
        <w:rPr>
          <w:sz w:val="24"/>
          <w:szCs w:val="24"/>
        </w:rPr>
        <w:t>První oblast tvoří administrativní a technické práce související s přípravou, správou a provozem pracovních stanic a notebooků. Jedná se zejména o jejich instalaci, konfiguraci, aktualizaci, nastavení potřebného softwarového vybavení a přípravu zařízení pro koncové uživatele. Součástí této činnosti je také průběžná údržba zařízení, řešení provozních problémů a poskytování uživatelské podpory zaměstnancům Národního muzea.</w:t>
      </w:r>
    </w:p>
    <w:p w14:paraId="13BC9FCE" w14:textId="59EC7592" w:rsidR="20BBDAAB" w:rsidRDefault="20BBDAAB" w:rsidP="35CD7779">
      <w:pPr>
        <w:jc w:val="both"/>
        <w:rPr>
          <w:sz w:val="24"/>
          <w:szCs w:val="24"/>
        </w:rPr>
      </w:pPr>
      <w:r w:rsidRPr="2D84E3C6">
        <w:rPr>
          <w:sz w:val="24"/>
          <w:szCs w:val="24"/>
        </w:rPr>
        <w:t xml:space="preserve">Další významnou částí práce je správa cloudového prostředí </w:t>
      </w:r>
      <w:r w:rsidRPr="4009D385">
        <w:rPr>
          <w:sz w:val="24"/>
          <w:szCs w:val="24"/>
        </w:rPr>
        <w:t>Microsoft Office</w:t>
      </w:r>
      <w:r w:rsidRPr="2D84E3C6">
        <w:rPr>
          <w:b/>
          <w:bCs/>
          <w:sz w:val="24"/>
          <w:szCs w:val="24"/>
        </w:rPr>
        <w:t xml:space="preserve"> 365</w:t>
      </w:r>
      <w:r w:rsidRPr="2D84E3C6">
        <w:rPr>
          <w:sz w:val="24"/>
          <w:szCs w:val="24"/>
        </w:rPr>
        <w:t xml:space="preserve"> prostřednictvím příslušných administračních nástrojů. Tato oblast zahrnuje správu uživatelských účtů, přístupů, licencí, skupin, sdílených prostředků a dalších služeb využívaných v rámci organizace. Nedílnou součástí je rovněž metodická a technická podpora uživatelů při práci s jednotlivými aplikacemi prostředí Microsoft 365.</w:t>
      </w:r>
    </w:p>
    <w:p w14:paraId="0F0D2D24" w14:textId="288CDC3D" w:rsidR="20BBDAAB" w:rsidRDefault="20BBDAAB" w:rsidP="35CD7779">
      <w:pPr>
        <w:jc w:val="both"/>
        <w:rPr>
          <w:sz w:val="24"/>
          <w:szCs w:val="24"/>
        </w:rPr>
      </w:pPr>
      <w:r w:rsidRPr="2D84E3C6">
        <w:rPr>
          <w:sz w:val="24"/>
          <w:szCs w:val="24"/>
        </w:rPr>
        <w:t>Tato část práce se neomezuje pouze na běžnou správu stávajícího prostředí, ale zahrnuje také jeho další rozvoj. Podle aktuálních potřeb Národního muzea jsou navrhována a upravována řešení využívající jednotlivé aplikace a nástroje Microsoft 365 tak, aby lépe podporovala každodenní provoz, spolupráci zaměstnanců, sdílení informací a efektivnější zpracování pracovních agend.</w:t>
      </w:r>
    </w:p>
    <w:p w14:paraId="2EB0C94D" w14:textId="7F053CF0" w:rsidR="20BBDAAB" w:rsidRDefault="20BBDAAB" w:rsidP="35CD7779">
      <w:pPr>
        <w:jc w:val="both"/>
        <w:rPr>
          <w:sz w:val="24"/>
          <w:szCs w:val="24"/>
        </w:rPr>
      </w:pPr>
      <w:r w:rsidRPr="2D84E3C6">
        <w:rPr>
          <w:sz w:val="24"/>
          <w:szCs w:val="24"/>
        </w:rPr>
        <w:t xml:space="preserve">Druhou hlavní oblastí je administrace aktivních síťových prvků počítačové sítě, zejména v objektech </w:t>
      </w:r>
      <w:r w:rsidRPr="3D714ADF">
        <w:rPr>
          <w:sz w:val="24"/>
          <w:szCs w:val="24"/>
        </w:rPr>
        <w:t>Historické budovy a Nové budovy Národního muzea</w:t>
      </w:r>
      <w:r w:rsidRPr="2D84E3C6">
        <w:rPr>
          <w:sz w:val="24"/>
          <w:szCs w:val="24"/>
        </w:rPr>
        <w:t>. Tato činnost zahrnuje správu, konfiguraci, kontrolu a údržbu síťových zařízení, která zajišťují stabilní provoz datové sítě v těchto objektech.</w:t>
      </w:r>
    </w:p>
    <w:p w14:paraId="24490AAB" w14:textId="0843916B" w:rsidR="20BBDAAB" w:rsidRDefault="20BBDAAB" w:rsidP="35CD7779">
      <w:pPr>
        <w:jc w:val="both"/>
        <w:rPr>
          <w:sz w:val="24"/>
          <w:szCs w:val="24"/>
        </w:rPr>
      </w:pPr>
      <w:r w:rsidRPr="2D84E3C6">
        <w:rPr>
          <w:sz w:val="24"/>
          <w:szCs w:val="24"/>
        </w:rPr>
        <w:t>Součástí této práce je také segmentace počítačové sítě, tedy rozdělení síťového provozu do oddělených částí podle provozních, bezpečnostních a organizačních potřeb. Segmentace přispívá ke zvýšení přehlednosti, stability a bezpečnosti celé síťové infrastruktury.</w:t>
      </w:r>
    </w:p>
    <w:p w14:paraId="3071D8A4" w14:textId="6D646EC8" w:rsidR="20BBDAAB" w:rsidRDefault="20BBDAAB" w:rsidP="35CD7779">
      <w:pPr>
        <w:jc w:val="both"/>
        <w:rPr>
          <w:sz w:val="24"/>
          <w:szCs w:val="24"/>
        </w:rPr>
      </w:pPr>
      <w:r w:rsidRPr="2D84E3C6">
        <w:rPr>
          <w:sz w:val="24"/>
          <w:szCs w:val="24"/>
        </w:rPr>
        <w:t>Významnou součástí uvedených činností je rovněž zajištění základní informační bezpečnosti. To zahrnuje nastavení odpovídajících síťových pravidel, kontrolu přístupů, dohled nad provozem, řešení bezpečnostních rizik a spolupráci při zavádění opatření, která chrání informační systémy, data a uživatele Národního muzea.</w:t>
      </w:r>
    </w:p>
    <w:p w14:paraId="56D2F22A" w14:textId="2BD465A4" w:rsidR="2962DBCD" w:rsidRDefault="2962DBCD" w:rsidP="2962DBCD">
      <w:pPr>
        <w:jc w:val="both"/>
      </w:pPr>
    </w:p>
    <w:p w14:paraId="4095BACB" w14:textId="77777777" w:rsidR="007220E1" w:rsidRPr="000113EA" w:rsidRDefault="007220E1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sectPr w:rsidR="007220E1" w:rsidRPr="000113EA"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C1A9" w14:textId="77777777" w:rsidR="00720CC5" w:rsidRDefault="00720CC5">
      <w:r>
        <w:separator/>
      </w:r>
    </w:p>
  </w:endnote>
  <w:endnote w:type="continuationSeparator" w:id="0">
    <w:p w14:paraId="113DEB94" w14:textId="77777777" w:rsidR="00720CC5" w:rsidRDefault="00720CC5">
      <w:r>
        <w:continuationSeparator/>
      </w:r>
    </w:p>
  </w:endnote>
  <w:endnote w:type="continuationNotice" w:id="1">
    <w:p w14:paraId="3C385A2F" w14:textId="77777777" w:rsidR="00720CC5" w:rsidRDefault="00720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B290" w14:textId="6213B0E6" w:rsidR="005E5034" w:rsidRDefault="005E5034">
    <w:pPr>
      <w:pStyle w:val="Zpat"/>
      <w:tabs>
        <w:tab w:val="clear" w:pos="9072"/>
        <w:tab w:val="right" w:pos="904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D892" w14:textId="77777777" w:rsidR="00720CC5" w:rsidRDefault="00720CC5">
      <w:r>
        <w:separator/>
      </w:r>
    </w:p>
  </w:footnote>
  <w:footnote w:type="continuationSeparator" w:id="0">
    <w:p w14:paraId="008D4357" w14:textId="77777777" w:rsidR="00720CC5" w:rsidRDefault="00720CC5">
      <w:r>
        <w:continuationSeparator/>
      </w:r>
    </w:p>
  </w:footnote>
  <w:footnote w:type="continuationNotice" w:id="1">
    <w:p w14:paraId="7BB2DCFB" w14:textId="77777777" w:rsidR="00720CC5" w:rsidRDefault="00720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1110516793">
    <w:abstractNumId w:val="7"/>
  </w:num>
  <w:num w:numId="2" w16cid:durableId="1404641211">
    <w:abstractNumId w:val="9"/>
  </w:num>
  <w:num w:numId="3" w16cid:durableId="1459951558">
    <w:abstractNumId w:val="16"/>
  </w:num>
  <w:num w:numId="4" w16cid:durableId="1508516387">
    <w:abstractNumId w:val="19"/>
    <w:lvlOverride w:ilvl="0">
      <w:lvl w:ilvl="0" w:tplc="0184607C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3EA466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428B90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14DBD2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60858C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6626BA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DC274A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D42B72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4C4D66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54498381">
    <w:abstractNumId w:val="13"/>
  </w:num>
  <w:num w:numId="6" w16cid:durableId="1551772095">
    <w:abstractNumId w:val="0"/>
  </w:num>
  <w:num w:numId="7" w16cid:durableId="16467859">
    <w:abstractNumId w:val="8"/>
  </w:num>
  <w:num w:numId="8" w16cid:durableId="1720131627">
    <w:abstractNumId w:val="19"/>
    <w:lvlOverride w:ilvl="0">
      <w:startOverride w:val="3"/>
      <w:lvl w:ilvl="0" w:tplc="0184607C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63EA466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5428B90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14DBD2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C60858C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F6626BA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DC274A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D42B72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B4C4D66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729458367">
    <w:abstractNumId w:val="10"/>
    <w:lvlOverride w:ilvl="0">
      <w:startOverride w:val="2"/>
    </w:lvlOverride>
  </w:num>
  <w:num w:numId="10" w16cid:durableId="1882864548">
    <w:abstractNumId w:val="12"/>
  </w:num>
  <w:num w:numId="11" w16cid:durableId="1899706505">
    <w:abstractNumId w:val="15"/>
  </w:num>
  <w:num w:numId="12" w16cid:durableId="1922446983">
    <w:abstractNumId w:val="19"/>
  </w:num>
  <w:num w:numId="13" w16cid:durableId="198473192">
    <w:abstractNumId w:val="17"/>
  </w:num>
  <w:num w:numId="14" w16cid:durableId="198905201">
    <w:abstractNumId w:val="5"/>
  </w:num>
  <w:num w:numId="15" w16cid:durableId="2045976961">
    <w:abstractNumId w:val="2"/>
  </w:num>
  <w:num w:numId="16" w16cid:durableId="326322686">
    <w:abstractNumId w:val="3"/>
  </w:num>
  <w:num w:numId="17" w16cid:durableId="360596028">
    <w:abstractNumId w:val="11"/>
  </w:num>
  <w:num w:numId="18" w16cid:durableId="43254734">
    <w:abstractNumId w:val="6"/>
  </w:num>
  <w:num w:numId="19" w16cid:durableId="581717307">
    <w:abstractNumId w:val="18"/>
  </w:num>
  <w:num w:numId="20" w16cid:durableId="600992951">
    <w:abstractNumId w:val="10"/>
  </w:num>
  <w:num w:numId="21" w16cid:durableId="693266200">
    <w:abstractNumId w:val="1"/>
  </w:num>
  <w:num w:numId="22" w16cid:durableId="730226282">
    <w:abstractNumId w:val="14"/>
  </w:num>
  <w:num w:numId="23" w16cid:durableId="740713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026B4"/>
    <w:rsid w:val="000055F4"/>
    <w:rsid w:val="000113EA"/>
    <w:rsid w:val="000170FA"/>
    <w:rsid w:val="00025D35"/>
    <w:rsid w:val="00031825"/>
    <w:rsid w:val="00045063"/>
    <w:rsid w:val="00045B72"/>
    <w:rsid w:val="0005325C"/>
    <w:rsid w:val="00054D81"/>
    <w:rsid w:val="000670E4"/>
    <w:rsid w:val="0007436D"/>
    <w:rsid w:val="0009367D"/>
    <w:rsid w:val="00097633"/>
    <w:rsid w:val="000A0653"/>
    <w:rsid w:val="000B2F1F"/>
    <w:rsid w:val="000C252A"/>
    <w:rsid w:val="000D05E3"/>
    <w:rsid w:val="000D3B54"/>
    <w:rsid w:val="000D60A0"/>
    <w:rsid w:val="000F653F"/>
    <w:rsid w:val="000F7442"/>
    <w:rsid w:val="000F7FF1"/>
    <w:rsid w:val="0012084B"/>
    <w:rsid w:val="00120B86"/>
    <w:rsid w:val="00120E05"/>
    <w:rsid w:val="00131118"/>
    <w:rsid w:val="001456E1"/>
    <w:rsid w:val="00150120"/>
    <w:rsid w:val="00155455"/>
    <w:rsid w:val="00160D4D"/>
    <w:rsid w:val="00162663"/>
    <w:rsid w:val="00166E9E"/>
    <w:rsid w:val="00172C49"/>
    <w:rsid w:val="001754AD"/>
    <w:rsid w:val="00186A1F"/>
    <w:rsid w:val="001917CA"/>
    <w:rsid w:val="001B4DEB"/>
    <w:rsid w:val="001C6188"/>
    <w:rsid w:val="001C6A63"/>
    <w:rsid w:val="001F3024"/>
    <w:rsid w:val="001F543C"/>
    <w:rsid w:val="0020551F"/>
    <w:rsid w:val="00205C6A"/>
    <w:rsid w:val="002126E0"/>
    <w:rsid w:val="00221D7F"/>
    <w:rsid w:val="002276E0"/>
    <w:rsid w:val="00227DCB"/>
    <w:rsid w:val="002324BA"/>
    <w:rsid w:val="00235143"/>
    <w:rsid w:val="002368DB"/>
    <w:rsid w:val="00260F5A"/>
    <w:rsid w:val="00267644"/>
    <w:rsid w:val="0027470E"/>
    <w:rsid w:val="00283068"/>
    <w:rsid w:val="00295D19"/>
    <w:rsid w:val="0029EF20"/>
    <w:rsid w:val="002A4EB5"/>
    <w:rsid w:val="002C0A48"/>
    <w:rsid w:val="002D25EA"/>
    <w:rsid w:val="00300AF7"/>
    <w:rsid w:val="003041E0"/>
    <w:rsid w:val="00304A7F"/>
    <w:rsid w:val="00321A9E"/>
    <w:rsid w:val="00327866"/>
    <w:rsid w:val="00333099"/>
    <w:rsid w:val="0033663C"/>
    <w:rsid w:val="00380952"/>
    <w:rsid w:val="003B088D"/>
    <w:rsid w:val="003B433E"/>
    <w:rsid w:val="003C5B15"/>
    <w:rsid w:val="003D1C16"/>
    <w:rsid w:val="003D6913"/>
    <w:rsid w:val="003E4155"/>
    <w:rsid w:val="003F28D1"/>
    <w:rsid w:val="00407A81"/>
    <w:rsid w:val="0041184E"/>
    <w:rsid w:val="00414702"/>
    <w:rsid w:val="00423F8B"/>
    <w:rsid w:val="00464882"/>
    <w:rsid w:val="0047057A"/>
    <w:rsid w:val="004734BA"/>
    <w:rsid w:val="00474A5C"/>
    <w:rsid w:val="00487CA6"/>
    <w:rsid w:val="00495D0A"/>
    <w:rsid w:val="004A3E6C"/>
    <w:rsid w:val="004D1CA3"/>
    <w:rsid w:val="004D4511"/>
    <w:rsid w:val="004E705B"/>
    <w:rsid w:val="004F5DC6"/>
    <w:rsid w:val="0050521D"/>
    <w:rsid w:val="005321EF"/>
    <w:rsid w:val="0053599E"/>
    <w:rsid w:val="005416E1"/>
    <w:rsid w:val="00544365"/>
    <w:rsid w:val="0055592A"/>
    <w:rsid w:val="005634B7"/>
    <w:rsid w:val="00581F18"/>
    <w:rsid w:val="005B387C"/>
    <w:rsid w:val="005D6E3E"/>
    <w:rsid w:val="005E3654"/>
    <w:rsid w:val="005E5034"/>
    <w:rsid w:val="005F53DD"/>
    <w:rsid w:val="00621540"/>
    <w:rsid w:val="00652882"/>
    <w:rsid w:val="006C7661"/>
    <w:rsid w:val="006E2427"/>
    <w:rsid w:val="006F3335"/>
    <w:rsid w:val="007015C3"/>
    <w:rsid w:val="0070454E"/>
    <w:rsid w:val="00720CC5"/>
    <w:rsid w:val="007220E1"/>
    <w:rsid w:val="00741C71"/>
    <w:rsid w:val="007A5C31"/>
    <w:rsid w:val="007A6633"/>
    <w:rsid w:val="007A7E8F"/>
    <w:rsid w:val="007B7489"/>
    <w:rsid w:val="007C58AD"/>
    <w:rsid w:val="007D2080"/>
    <w:rsid w:val="00813BFB"/>
    <w:rsid w:val="00824CAB"/>
    <w:rsid w:val="008350B2"/>
    <w:rsid w:val="00852C0B"/>
    <w:rsid w:val="008564DD"/>
    <w:rsid w:val="00862172"/>
    <w:rsid w:val="00863613"/>
    <w:rsid w:val="00886426"/>
    <w:rsid w:val="008A474F"/>
    <w:rsid w:val="008C042B"/>
    <w:rsid w:val="008C06BA"/>
    <w:rsid w:val="008D2BD6"/>
    <w:rsid w:val="008E0C6C"/>
    <w:rsid w:val="008E2D03"/>
    <w:rsid w:val="008E7586"/>
    <w:rsid w:val="008F6C27"/>
    <w:rsid w:val="0090163A"/>
    <w:rsid w:val="009132AC"/>
    <w:rsid w:val="00914B87"/>
    <w:rsid w:val="00927C1A"/>
    <w:rsid w:val="0095070F"/>
    <w:rsid w:val="009544F3"/>
    <w:rsid w:val="0095591A"/>
    <w:rsid w:val="00970AFD"/>
    <w:rsid w:val="009756A9"/>
    <w:rsid w:val="00983F30"/>
    <w:rsid w:val="009A2F87"/>
    <w:rsid w:val="009A6A95"/>
    <w:rsid w:val="009B3F62"/>
    <w:rsid w:val="009B7985"/>
    <w:rsid w:val="009D3B6F"/>
    <w:rsid w:val="009D4EEA"/>
    <w:rsid w:val="009F1A9B"/>
    <w:rsid w:val="00A02166"/>
    <w:rsid w:val="00A06EF0"/>
    <w:rsid w:val="00A11B22"/>
    <w:rsid w:val="00A14CBC"/>
    <w:rsid w:val="00A15DDF"/>
    <w:rsid w:val="00A204DF"/>
    <w:rsid w:val="00A402A5"/>
    <w:rsid w:val="00A61546"/>
    <w:rsid w:val="00A66AA1"/>
    <w:rsid w:val="00A66C35"/>
    <w:rsid w:val="00A949E0"/>
    <w:rsid w:val="00AA284F"/>
    <w:rsid w:val="00AB69D8"/>
    <w:rsid w:val="00AC7DBA"/>
    <w:rsid w:val="00AD00DE"/>
    <w:rsid w:val="00AF166D"/>
    <w:rsid w:val="00B26EB5"/>
    <w:rsid w:val="00B36BB7"/>
    <w:rsid w:val="00B513C4"/>
    <w:rsid w:val="00B72CA1"/>
    <w:rsid w:val="00B77712"/>
    <w:rsid w:val="00B8657E"/>
    <w:rsid w:val="00B944AE"/>
    <w:rsid w:val="00BA21DB"/>
    <w:rsid w:val="00BC4065"/>
    <w:rsid w:val="00BF291D"/>
    <w:rsid w:val="00C10BDE"/>
    <w:rsid w:val="00C143DE"/>
    <w:rsid w:val="00C144C1"/>
    <w:rsid w:val="00C14D92"/>
    <w:rsid w:val="00C40A59"/>
    <w:rsid w:val="00C42E3F"/>
    <w:rsid w:val="00C4327D"/>
    <w:rsid w:val="00C62DF0"/>
    <w:rsid w:val="00CA3C11"/>
    <w:rsid w:val="00CB0B59"/>
    <w:rsid w:val="00CB1519"/>
    <w:rsid w:val="00CF0481"/>
    <w:rsid w:val="00CF6AE9"/>
    <w:rsid w:val="00D0185E"/>
    <w:rsid w:val="00D418CA"/>
    <w:rsid w:val="00D46AC7"/>
    <w:rsid w:val="00D53224"/>
    <w:rsid w:val="00D70DF8"/>
    <w:rsid w:val="00D82C49"/>
    <w:rsid w:val="00D91887"/>
    <w:rsid w:val="00DA5F43"/>
    <w:rsid w:val="00DB14D0"/>
    <w:rsid w:val="00DC0681"/>
    <w:rsid w:val="00DC22D8"/>
    <w:rsid w:val="00DC4C8F"/>
    <w:rsid w:val="00E1119F"/>
    <w:rsid w:val="00E21C69"/>
    <w:rsid w:val="00E23A96"/>
    <w:rsid w:val="00E37C11"/>
    <w:rsid w:val="00E548AC"/>
    <w:rsid w:val="00E62AD8"/>
    <w:rsid w:val="00E73A12"/>
    <w:rsid w:val="00E869F8"/>
    <w:rsid w:val="00E9566D"/>
    <w:rsid w:val="00E962F1"/>
    <w:rsid w:val="00EB2172"/>
    <w:rsid w:val="00EB6B8B"/>
    <w:rsid w:val="00EC0603"/>
    <w:rsid w:val="00ED2725"/>
    <w:rsid w:val="00ED64D0"/>
    <w:rsid w:val="00F01F31"/>
    <w:rsid w:val="00F22DD9"/>
    <w:rsid w:val="00F2777B"/>
    <w:rsid w:val="00F333DF"/>
    <w:rsid w:val="00F4691F"/>
    <w:rsid w:val="00F5425F"/>
    <w:rsid w:val="00F5671B"/>
    <w:rsid w:val="00F579B9"/>
    <w:rsid w:val="00F8279B"/>
    <w:rsid w:val="00F9219B"/>
    <w:rsid w:val="00FA3BB4"/>
    <w:rsid w:val="00FC3CCE"/>
    <w:rsid w:val="00FE7472"/>
    <w:rsid w:val="00FE7518"/>
    <w:rsid w:val="00FF45CB"/>
    <w:rsid w:val="0139225E"/>
    <w:rsid w:val="01A5CED7"/>
    <w:rsid w:val="028873EC"/>
    <w:rsid w:val="02EF76F6"/>
    <w:rsid w:val="038E26CE"/>
    <w:rsid w:val="03E04082"/>
    <w:rsid w:val="0449E427"/>
    <w:rsid w:val="06170451"/>
    <w:rsid w:val="077557D8"/>
    <w:rsid w:val="07908CB7"/>
    <w:rsid w:val="08081312"/>
    <w:rsid w:val="082C5B92"/>
    <w:rsid w:val="083F2605"/>
    <w:rsid w:val="085C6BF9"/>
    <w:rsid w:val="08605AFB"/>
    <w:rsid w:val="08B9A40F"/>
    <w:rsid w:val="09F88684"/>
    <w:rsid w:val="0A46D6E6"/>
    <w:rsid w:val="0AC20FE7"/>
    <w:rsid w:val="0CAE03E0"/>
    <w:rsid w:val="0CFFE568"/>
    <w:rsid w:val="0F68DBA6"/>
    <w:rsid w:val="0FBFB6A3"/>
    <w:rsid w:val="112913EF"/>
    <w:rsid w:val="1175FA6F"/>
    <w:rsid w:val="13893D6A"/>
    <w:rsid w:val="139EDFC2"/>
    <w:rsid w:val="13DD507D"/>
    <w:rsid w:val="13DF1058"/>
    <w:rsid w:val="15A15646"/>
    <w:rsid w:val="16381747"/>
    <w:rsid w:val="16798844"/>
    <w:rsid w:val="170259D6"/>
    <w:rsid w:val="1705713D"/>
    <w:rsid w:val="17F0C7D7"/>
    <w:rsid w:val="182D86C5"/>
    <w:rsid w:val="1908324B"/>
    <w:rsid w:val="1A373932"/>
    <w:rsid w:val="1A6AC0AA"/>
    <w:rsid w:val="1B69251E"/>
    <w:rsid w:val="1BA26F54"/>
    <w:rsid w:val="1CBA992C"/>
    <w:rsid w:val="1D16AC1A"/>
    <w:rsid w:val="1E580362"/>
    <w:rsid w:val="1E5F5D42"/>
    <w:rsid w:val="1E748F21"/>
    <w:rsid w:val="1EDA1016"/>
    <w:rsid w:val="1EF559A6"/>
    <w:rsid w:val="1F61AF6F"/>
    <w:rsid w:val="1FB4FC77"/>
    <w:rsid w:val="202D2467"/>
    <w:rsid w:val="20BBDAAB"/>
    <w:rsid w:val="2108D83E"/>
    <w:rsid w:val="217E81C0"/>
    <w:rsid w:val="2182948E"/>
    <w:rsid w:val="226CAEAC"/>
    <w:rsid w:val="22C51C7A"/>
    <w:rsid w:val="24268C8B"/>
    <w:rsid w:val="24500B04"/>
    <w:rsid w:val="24EC1FB2"/>
    <w:rsid w:val="25428949"/>
    <w:rsid w:val="25439B75"/>
    <w:rsid w:val="25A59B76"/>
    <w:rsid w:val="26DEEF7C"/>
    <w:rsid w:val="270EE3BE"/>
    <w:rsid w:val="28E8B571"/>
    <w:rsid w:val="29022A09"/>
    <w:rsid w:val="2962DBCD"/>
    <w:rsid w:val="29B1EAE0"/>
    <w:rsid w:val="29B7E8B1"/>
    <w:rsid w:val="2B67CCFF"/>
    <w:rsid w:val="2B6DBF8C"/>
    <w:rsid w:val="2BF02586"/>
    <w:rsid w:val="2D72C90D"/>
    <w:rsid w:val="2D84E3C6"/>
    <w:rsid w:val="2DB7661D"/>
    <w:rsid w:val="2E115556"/>
    <w:rsid w:val="2EC5614F"/>
    <w:rsid w:val="2ED9AB97"/>
    <w:rsid w:val="2F0C98BF"/>
    <w:rsid w:val="2FED309B"/>
    <w:rsid w:val="300AE55D"/>
    <w:rsid w:val="3084F3A8"/>
    <w:rsid w:val="31B53816"/>
    <w:rsid w:val="3219BE4D"/>
    <w:rsid w:val="328FC813"/>
    <w:rsid w:val="32F90BB2"/>
    <w:rsid w:val="33B26A2C"/>
    <w:rsid w:val="34E55636"/>
    <w:rsid w:val="34FF6AEC"/>
    <w:rsid w:val="35CD7779"/>
    <w:rsid w:val="35D3E898"/>
    <w:rsid w:val="35FAB305"/>
    <w:rsid w:val="36655D4B"/>
    <w:rsid w:val="36B92CD1"/>
    <w:rsid w:val="371CA98C"/>
    <w:rsid w:val="38C4A088"/>
    <w:rsid w:val="391D7716"/>
    <w:rsid w:val="39DAB9DD"/>
    <w:rsid w:val="3AE7CE16"/>
    <w:rsid w:val="3B4779A8"/>
    <w:rsid w:val="3B52A6FE"/>
    <w:rsid w:val="3CBA2C54"/>
    <w:rsid w:val="3D714ADF"/>
    <w:rsid w:val="3DA01497"/>
    <w:rsid w:val="3E07C6CE"/>
    <w:rsid w:val="3EDF011D"/>
    <w:rsid w:val="3F9C86AD"/>
    <w:rsid w:val="4009D385"/>
    <w:rsid w:val="456622FB"/>
    <w:rsid w:val="465979C4"/>
    <w:rsid w:val="46CF1AC0"/>
    <w:rsid w:val="479547F9"/>
    <w:rsid w:val="48F71A53"/>
    <w:rsid w:val="4904F781"/>
    <w:rsid w:val="498DAE87"/>
    <w:rsid w:val="4A3C8DC0"/>
    <w:rsid w:val="4AC898C7"/>
    <w:rsid w:val="4AE98F12"/>
    <w:rsid w:val="4B41165B"/>
    <w:rsid w:val="4B5A2724"/>
    <w:rsid w:val="4B734DF7"/>
    <w:rsid w:val="4C1D2AB5"/>
    <w:rsid w:val="4C2D2AA5"/>
    <w:rsid w:val="4C792FCA"/>
    <w:rsid w:val="4D2C87FD"/>
    <w:rsid w:val="4D7E0B05"/>
    <w:rsid w:val="4DDE9AC3"/>
    <w:rsid w:val="4E080B89"/>
    <w:rsid w:val="4E21C3C4"/>
    <w:rsid w:val="4EDF3ACC"/>
    <w:rsid w:val="4F33F6C1"/>
    <w:rsid w:val="50699D37"/>
    <w:rsid w:val="50CB8804"/>
    <w:rsid w:val="524E3F93"/>
    <w:rsid w:val="52A5F5A4"/>
    <w:rsid w:val="55A88DDE"/>
    <w:rsid w:val="55AFEFBE"/>
    <w:rsid w:val="55F8396D"/>
    <w:rsid w:val="56B2071B"/>
    <w:rsid w:val="5855D812"/>
    <w:rsid w:val="592AA319"/>
    <w:rsid w:val="59B801F7"/>
    <w:rsid w:val="5A0A87CE"/>
    <w:rsid w:val="5A2CDEA7"/>
    <w:rsid w:val="5BE284C2"/>
    <w:rsid w:val="5C86240E"/>
    <w:rsid w:val="5C9C65F9"/>
    <w:rsid w:val="5DAB31F1"/>
    <w:rsid w:val="5E8BCFB2"/>
    <w:rsid w:val="5EF28FF7"/>
    <w:rsid w:val="5F178ABE"/>
    <w:rsid w:val="5F7B95EE"/>
    <w:rsid w:val="5F88EAB4"/>
    <w:rsid w:val="60079753"/>
    <w:rsid w:val="609DEE3D"/>
    <w:rsid w:val="60F7664D"/>
    <w:rsid w:val="6180FEC9"/>
    <w:rsid w:val="62E6F20E"/>
    <w:rsid w:val="63276E54"/>
    <w:rsid w:val="642762B2"/>
    <w:rsid w:val="6450351D"/>
    <w:rsid w:val="668DCA20"/>
    <w:rsid w:val="66951651"/>
    <w:rsid w:val="673AD7EE"/>
    <w:rsid w:val="673B1234"/>
    <w:rsid w:val="678BCE25"/>
    <w:rsid w:val="698F5BC9"/>
    <w:rsid w:val="6B047852"/>
    <w:rsid w:val="6C194C3A"/>
    <w:rsid w:val="6CB2959C"/>
    <w:rsid w:val="6D5AF6D8"/>
    <w:rsid w:val="6DBCEAB1"/>
    <w:rsid w:val="6ED094F0"/>
    <w:rsid w:val="6F19B943"/>
    <w:rsid w:val="7015398B"/>
    <w:rsid w:val="708AA2FD"/>
    <w:rsid w:val="70E06825"/>
    <w:rsid w:val="7165BA08"/>
    <w:rsid w:val="71B572F5"/>
    <w:rsid w:val="758DF3E9"/>
    <w:rsid w:val="7607C0B2"/>
    <w:rsid w:val="77234DC5"/>
    <w:rsid w:val="778FB4A2"/>
    <w:rsid w:val="7961E43A"/>
    <w:rsid w:val="7B04F50A"/>
    <w:rsid w:val="7C375D8A"/>
    <w:rsid w:val="7C92993D"/>
    <w:rsid w:val="7D19F302"/>
    <w:rsid w:val="7D368D47"/>
    <w:rsid w:val="7DD32DEB"/>
    <w:rsid w:val="7E21338B"/>
    <w:rsid w:val="7E2216FD"/>
    <w:rsid w:val="7F6EF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29B49FA1-1389-49DE-A944-5FDA0447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3CBA2C54"/>
    <w:rPr>
      <w:rFonts w:ascii="Calibri" w:eastAsia="Calibri" w:hAnsi="Calibri" w:cs="Calibri"/>
      <w:color w:val="000000" w:themeColor="text1"/>
      <w:sz w:val="22"/>
      <w:szCs w:val="22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Nadpis2">
    <w:name w:val="heading 2"/>
    <w:basedOn w:val="Normln"/>
    <w:next w:val="Normln"/>
    <w:uiPriority w:val="9"/>
    <w:unhideWhenUsed/>
    <w:qFormat/>
    <w:rsid w:val="3CBA2C54"/>
    <w:pPr>
      <w:keepNext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3CBA2C54"/>
    <w:pPr>
      <w:keepNext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Nadpis4">
    <w:name w:val="heading 4"/>
    <w:basedOn w:val="Normln"/>
    <w:next w:val="Normln"/>
    <w:uiPriority w:val="9"/>
    <w:unhideWhenUsed/>
    <w:qFormat/>
    <w:rsid w:val="3CBA2C54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uiPriority w:val="9"/>
    <w:unhideWhenUsed/>
    <w:qFormat/>
    <w:rsid w:val="3CBA2C54"/>
    <w:pPr>
      <w:keepNext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uiPriority w:val="9"/>
    <w:unhideWhenUsed/>
    <w:qFormat/>
    <w:rsid w:val="3CBA2C54"/>
    <w:pPr>
      <w:keepNext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dpis7">
    <w:name w:val="heading 7"/>
    <w:basedOn w:val="Normln"/>
    <w:next w:val="Normln"/>
    <w:uiPriority w:val="9"/>
    <w:unhideWhenUsed/>
    <w:qFormat/>
    <w:rsid w:val="3CBA2C54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dpis8">
    <w:name w:val="heading 8"/>
    <w:basedOn w:val="Normln"/>
    <w:next w:val="Normln"/>
    <w:uiPriority w:val="9"/>
    <w:unhideWhenUsed/>
    <w:qFormat/>
    <w:rsid w:val="3CBA2C54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uiPriority w:val="9"/>
    <w:unhideWhenUsed/>
    <w:qFormat/>
    <w:rsid w:val="3CBA2C54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8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16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22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17"/>
      </w:numPr>
    </w:pPr>
  </w:style>
  <w:style w:type="numbering" w:customStyle="1" w:styleId="Importovanstyl5">
    <w:name w:val="Importovaný styl 5"/>
    <w:pPr>
      <w:numPr>
        <w:numId w:val="1"/>
      </w:numPr>
    </w:pPr>
  </w:style>
  <w:style w:type="numbering" w:customStyle="1" w:styleId="Importovanstyl6">
    <w:name w:val="Importovaný styl 6"/>
    <w:pPr>
      <w:numPr>
        <w:numId w:val="19"/>
      </w:numPr>
    </w:pPr>
  </w:style>
  <w:style w:type="numbering" w:customStyle="1" w:styleId="Importovanstyl7">
    <w:name w:val="Importovaný styl 7"/>
    <w:pPr>
      <w:numPr>
        <w:numId w:val="2"/>
      </w:numPr>
    </w:pPr>
  </w:style>
  <w:style w:type="numbering" w:customStyle="1" w:styleId="Importovanstyl8">
    <w:name w:val="Importovaný styl 8"/>
    <w:pPr>
      <w:numPr>
        <w:numId w:val="23"/>
      </w:numPr>
    </w:pPr>
  </w:style>
  <w:style w:type="numbering" w:customStyle="1" w:styleId="Importovanstyl9">
    <w:name w:val="Importovaný styl 9"/>
    <w:pPr>
      <w:numPr>
        <w:numId w:val="13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5"/>
      </w:numPr>
    </w:pPr>
  </w:style>
  <w:style w:type="paragraph" w:styleId="Obsah1">
    <w:name w:val="toc 1"/>
    <w:basedOn w:val="Normln"/>
    <w:next w:val="Normln"/>
    <w:uiPriority w:val="39"/>
    <w:unhideWhenUsed/>
    <w:rsid w:val="3CBA2C54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3CBA2C54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3CBA2C54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3CBA2C54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3CBA2C54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3CBA2C54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3CBA2C54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3CBA2C54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3CBA2C54"/>
    <w:pPr>
      <w:spacing w:after="100"/>
      <w:ind w:left="1760"/>
    </w:pPr>
  </w:style>
  <w:style w:type="character" w:customStyle="1" w:styleId="TextbublinyChar">
    <w:name w:val="Text bubliny Char"/>
    <w:basedOn w:val="Standardnpsmoodstavce"/>
    <w:uiPriority w:val="99"/>
    <w:semiHidden/>
    <w:rsid w:val="003D1C16"/>
    <w:rPr>
      <w:rFonts w:ascii="Segoe UI" w:eastAsia="Calibri" w:hAnsi="Segoe UI" w:cs="Segoe UI"/>
      <w:noProof w:val="0"/>
      <w:color w:val="000000" w:themeColor="text1"/>
      <w:sz w:val="18"/>
      <w:szCs w:val="18"/>
      <w:lang w:val="cs-CZ"/>
    </w:rPr>
  </w:style>
  <w:style w:type="character" w:customStyle="1" w:styleId="Zkladntextodsazen2Char">
    <w:name w:val="Základní text odsazený 2 Char"/>
    <w:basedOn w:val="Standardnpsmoodstavce"/>
    <w:uiPriority w:val="99"/>
    <w:semiHidden/>
    <w:rsid w:val="003D1C16"/>
    <w:rPr>
      <w:rFonts w:ascii="Calibri" w:eastAsia="Times New Roman" w:hAnsi="Calibri" w:cs="Times New Roman"/>
      <w:noProof w:val="0"/>
      <w:sz w:val="22"/>
      <w:szCs w:val="22"/>
    </w:rPr>
  </w:style>
  <w:style w:type="character" w:customStyle="1" w:styleId="Nadpis2Char">
    <w:name w:val="Nadpis 2 Char"/>
    <w:basedOn w:val="Standardnpsmoodstavce"/>
    <w:uiPriority w:val="9"/>
    <w:rsid w:val="003D1C16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uiPriority w:val="9"/>
    <w:rsid w:val="003D1C16"/>
    <w:rPr>
      <w:rFonts w:asciiTheme="majorHAnsi" w:eastAsiaTheme="majorEastAsia" w:hAnsiTheme="majorHAnsi" w:cstheme="majorBidi"/>
      <w:noProof w:val="0"/>
      <w:color w:val="1F4D78"/>
      <w:sz w:val="24"/>
      <w:szCs w:val="24"/>
      <w:lang w:val="cs-CZ"/>
    </w:rPr>
  </w:style>
  <w:style w:type="character" w:customStyle="1" w:styleId="Nadpis4Char">
    <w:name w:val="Nadpis 4 Char"/>
    <w:basedOn w:val="Standardnpsmoodstavce"/>
    <w:uiPriority w:val="9"/>
    <w:rsid w:val="003D1C16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cs-CZ"/>
    </w:rPr>
  </w:style>
  <w:style w:type="character" w:customStyle="1" w:styleId="Nadpis5Char">
    <w:name w:val="Nadpis 5 Char"/>
    <w:basedOn w:val="Standardnpsmoodstavce"/>
    <w:uiPriority w:val="9"/>
    <w:rsid w:val="003D1C16"/>
    <w:rPr>
      <w:rFonts w:asciiTheme="majorHAnsi" w:eastAsiaTheme="majorEastAsia" w:hAnsiTheme="majorHAnsi" w:cstheme="majorBidi"/>
      <w:noProof w:val="0"/>
      <w:color w:val="2E74B5" w:themeColor="accent1" w:themeShade="BF"/>
      <w:lang w:val="cs-CZ"/>
    </w:rPr>
  </w:style>
  <w:style w:type="character" w:customStyle="1" w:styleId="Nadpis6Char">
    <w:name w:val="Nadpis 6 Char"/>
    <w:basedOn w:val="Standardnpsmoodstavce"/>
    <w:uiPriority w:val="9"/>
    <w:rsid w:val="003D1C16"/>
    <w:rPr>
      <w:rFonts w:asciiTheme="majorHAnsi" w:eastAsiaTheme="majorEastAsia" w:hAnsiTheme="majorHAnsi" w:cstheme="majorBidi"/>
      <w:noProof w:val="0"/>
      <w:color w:val="1F4D78"/>
      <w:lang w:val="cs-CZ"/>
    </w:rPr>
  </w:style>
  <w:style w:type="character" w:customStyle="1" w:styleId="Nadpis7Char">
    <w:name w:val="Nadpis 7 Char"/>
    <w:basedOn w:val="Standardnpsmoodstavce"/>
    <w:uiPriority w:val="9"/>
    <w:rsid w:val="003D1C16"/>
    <w:rPr>
      <w:rFonts w:asciiTheme="majorHAnsi" w:eastAsiaTheme="majorEastAsia" w:hAnsiTheme="majorHAnsi" w:cstheme="majorBidi"/>
      <w:i/>
      <w:iCs/>
      <w:noProof w:val="0"/>
      <w:color w:val="1F4D78"/>
      <w:lang w:val="cs-CZ"/>
    </w:rPr>
  </w:style>
  <w:style w:type="character" w:customStyle="1" w:styleId="Nadpis8Char">
    <w:name w:val="Nadpis 8 Char"/>
    <w:basedOn w:val="Standardnpsmoodstavce"/>
    <w:uiPriority w:val="9"/>
    <w:rsid w:val="003D1C16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uiPriority w:val="9"/>
    <w:rsid w:val="003D1C1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uiPriority w:val="10"/>
    <w:rsid w:val="003D1C16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uiPriority w:val="11"/>
    <w:rsid w:val="003D1C16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uiPriority w:val="29"/>
    <w:rsid w:val="003D1C16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uiPriority w:val="30"/>
    <w:rsid w:val="003D1C16"/>
    <w:rPr>
      <w:i/>
      <w:iCs/>
      <w:noProof w:val="0"/>
      <w:color w:val="5B9BD5" w:themeColor="accent1"/>
      <w:lang w:val="cs-CZ"/>
    </w:rPr>
  </w:style>
  <w:style w:type="character" w:customStyle="1" w:styleId="TextvysvtlivekChar">
    <w:name w:val="Text vysvětlivek Char"/>
    <w:basedOn w:val="Standardnpsmoodstavce"/>
    <w:uiPriority w:val="99"/>
    <w:semiHidden/>
    <w:rsid w:val="003D1C16"/>
    <w:rPr>
      <w:noProof w:val="0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3D1C16"/>
    <w:rPr>
      <w:noProof w:val="0"/>
      <w:sz w:val="20"/>
      <w:szCs w:val="20"/>
      <w:lang w:val="cs-CZ"/>
    </w:rPr>
  </w:style>
  <w:style w:type="character" w:customStyle="1" w:styleId="ZhlavChar">
    <w:name w:val="Záhlaví Char"/>
    <w:basedOn w:val="Standardnpsmoodstavce"/>
    <w:uiPriority w:val="99"/>
    <w:rsid w:val="003D1C16"/>
    <w:rPr>
      <w:noProof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Matěj Pejchal</DisplayName>
        <AccountId>25</AccountId>
        <AccountType/>
      </UserInfo>
    </SharedWithUsers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3.xml><?xml version="1.0" encoding="utf-8"?>
<ds:datastoreItem xmlns:ds="http://schemas.openxmlformats.org/officeDocument/2006/customXml" ds:itemID="{2613339C-83DC-46BC-9937-95632D2E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1409</Words>
  <Characters>8319</Characters>
  <Application>Microsoft Office Word</Application>
  <DocSecurity>0</DocSecurity>
  <Lines>69</Lines>
  <Paragraphs>19</Paragraphs>
  <ScaleCrop>false</ScaleCrop>
  <Company>Národní muzeum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cp:lastModifiedBy>Tousson Jolana</cp:lastModifiedBy>
  <cp:revision>4</cp:revision>
  <cp:lastPrinted>2020-11-11T05:12:00Z</cp:lastPrinted>
  <dcterms:created xsi:type="dcterms:W3CDTF">2026-06-02T12:22:00Z</dcterms:created>
  <dcterms:modified xsi:type="dcterms:W3CDTF">2026-06-02T12:24:00Z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