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A6" w:rsidRDefault="001434A6" w:rsidP="00F57CB8">
      <w:pPr>
        <w:ind w:firstLine="0"/>
        <w:jc w:val="center"/>
        <w:rPr>
          <w:rFonts w:asciiTheme="minorHAnsi" w:hAnsiTheme="minorHAnsi"/>
          <w:lang w:val="cs-CZ"/>
        </w:rPr>
      </w:pPr>
    </w:p>
    <w:p w:rsidR="00CB503C" w:rsidRPr="00133246" w:rsidRDefault="00CB503C" w:rsidP="00F57CB8">
      <w:pPr>
        <w:spacing w:before="120" w:line="240" w:lineRule="atLeast"/>
        <w:ind w:left="851" w:hanging="425"/>
        <w:contextualSpacing/>
        <w:jc w:val="center"/>
        <w:rPr>
          <w:rFonts w:asciiTheme="minorHAnsi" w:hAnsiTheme="minorHAnsi"/>
          <w:b/>
          <w:u w:val="single"/>
          <w:lang w:val="cs-CZ"/>
        </w:rPr>
      </w:pPr>
      <w:proofErr w:type="gramStart"/>
      <w:r w:rsidRPr="00133246">
        <w:rPr>
          <w:rFonts w:asciiTheme="minorHAnsi" w:hAnsiTheme="minorHAnsi"/>
          <w:b/>
          <w:u w:val="single"/>
          <w:lang w:val="cs-CZ"/>
        </w:rPr>
        <w:t>SMLOUVA  O  DÍLO</w:t>
      </w:r>
      <w:proofErr w:type="gramEnd"/>
      <w:r w:rsidR="00723D7B" w:rsidRPr="00133246">
        <w:rPr>
          <w:rFonts w:asciiTheme="minorHAnsi" w:hAnsiTheme="minorHAnsi"/>
          <w:b/>
          <w:u w:val="single"/>
          <w:lang w:val="cs-CZ"/>
        </w:rPr>
        <w:t xml:space="preserve"> </w:t>
      </w:r>
    </w:p>
    <w:p w:rsidR="00CB503C" w:rsidRPr="00133246" w:rsidRDefault="00CB503C" w:rsidP="00F57CB8">
      <w:pPr>
        <w:spacing w:before="120" w:line="240" w:lineRule="atLeast"/>
        <w:ind w:left="851" w:hanging="425"/>
        <w:contextualSpacing/>
        <w:jc w:val="center"/>
        <w:rPr>
          <w:rFonts w:asciiTheme="minorHAnsi" w:hAnsiTheme="minorHAnsi"/>
          <w:sz w:val="20"/>
          <w:szCs w:val="20"/>
          <w:lang w:val="cs-CZ"/>
        </w:rPr>
      </w:pPr>
      <w:r w:rsidRPr="00133246">
        <w:rPr>
          <w:rFonts w:asciiTheme="minorHAnsi" w:hAnsiTheme="minorHAnsi"/>
          <w:sz w:val="20"/>
          <w:szCs w:val="20"/>
          <w:lang w:val="cs-CZ"/>
        </w:rPr>
        <w:t xml:space="preserve">uzavřená podle </w:t>
      </w:r>
      <w:r w:rsidR="00F57CB8" w:rsidRPr="00133246">
        <w:rPr>
          <w:rFonts w:asciiTheme="minorHAnsi" w:hAnsiTheme="minorHAnsi"/>
          <w:sz w:val="20"/>
          <w:szCs w:val="20"/>
          <w:lang w:val="cs-CZ"/>
        </w:rPr>
        <w:t xml:space="preserve">§ 2586 a </w:t>
      </w:r>
      <w:proofErr w:type="spellStart"/>
      <w:r w:rsidR="00F57CB8" w:rsidRPr="00133246">
        <w:rPr>
          <w:rFonts w:asciiTheme="minorHAnsi" w:hAnsiTheme="minorHAnsi"/>
          <w:sz w:val="20"/>
          <w:szCs w:val="20"/>
          <w:lang w:val="cs-CZ"/>
        </w:rPr>
        <w:t>násl</w:t>
      </w:r>
      <w:proofErr w:type="spellEnd"/>
      <w:r w:rsidR="00F57CB8" w:rsidRPr="00133246">
        <w:rPr>
          <w:rFonts w:asciiTheme="minorHAnsi" w:hAnsiTheme="minorHAnsi"/>
          <w:sz w:val="20"/>
          <w:szCs w:val="20"/>
          <w:lang w:val="cs-CZ"/>
        </w:rPr>
        <w:t xml:space="preserve">. </w:t>
      </w:r>
      <w:r w:rsidRPr="00133246">
        <w:rPr>
          <w:rFonts w:asciiTheme="minorHAnsi" w:hAnsiTheme="minorHAnsi"/>
          <w:sz w:val="20"/>
          <w:szCs w:val="20"/>
          <w:lang w:val="cs-CZ"/>
        </w:rPr>
        <w:t>zákona č</w:t>
      </w:r>
      <w:r w:rsidR="00830C4E" w:rsidRPr="00133246">
        <w:rPr>
          <w:rFonts w:asciiTheme="minorHAnsi" w:hAnsiTheme="minorHAnsi"/>
          <w:sz w:val="20"/>
          <w:szCs w:val="20"/>
          <w:lang w:val="cs-CZ"/>
        </w:rPr>
        <w:t>.</w:t>
      </w:r>
      <w:r w:rsidRPr="00133246">
        <w:rPr>
          <w:rFonts w:asciiTheme="minorHAnsi" w:hAnsiTheme="minorHAnsi"/>
          <w:sz w:val="20"/>
          <w:szCs w:val="20"/>
          <w:lang w:val="cs-CZ"/>
        </w:rPr>
        <w:t xml:space="preserve"> </w:t>
      </w:r>
      <w:r w:rsidR="008B6C98" w:rsidRPr="00133246">
        <w:rPr>
          <w:rFonts w:asciiTheme="minorHAnsi" w:hAnsiTheme="minorHAnsi"/>
          <w:sz w:val="20"/>
          <w:szCs w:val="20"/>
          <w:lang w:val="cs-CZ"/>
        </w:rPr>
        <w:t>89</w:t>
      </w:r>
      <w:r w:rsidRPr="00133246">
        <w:rPr>
          <w:rFonts w:asciiTheme="minorHAnsi" w:hAnsiTheme="minorHAnsi"/>
          <w:sz w:val="20"/>
          <w:szCs w:val="20"/>
          <w:lang w:val="cs-CZ"/>
        </w:rPr>
        <w:t>/</w:t>
      </w:r>
      <w:r w:rsidR="008B6C98" w:rsidRPr="00133246">
        <w:rPr>
          <w:rFonts w:asciiTheme="minorHAnsi" w:hAnsiTheme="minorHAnsi"/>
          <w:sz w:val="20"/>
          <w:szCs w:val="20"/>
          <w:lang w:val="cs-CZ"/>
        </w:rPr>
        <w:t xml:space="preserve">2012 </w:t>
      </w:r>
      <w:r w:rsidRPr="00133246">
        <w:rPr>
          <w:rFonts w:asciiTheme="minorHAnsi" w:hAnsiTheme="minorHAnsi"/>
          <w:sz w:val="20"/>
          <w:szCs w:val="20"/>
          <w:lang w:val="cs-CZ"/>
        </w:rPr>
        <w:t>Sb.</w:t>
      </w:r>
      <w:r w:rsidR="00F57CB8" w:rsidRPr="00133246">
        <w:rPr>
          <w:rFonts w:asciiTheme="minorHAnsi" w:hAnsiTheme="minorHAnsi"/>
          <w:sz w:val="20"/>
          <w:szCs w:val="20"/>
          <w:lang w:val="cs-CZ"/>
        </w:rPr>
        <w:t>,</w:t>
      </w:r>
      <w:r w:rsidRPr="00133246">
        <w:rPr>
          <w:rFonts w:asciiTheme="minorHAnsi" w:hAnsiTheme="minorHAnsi"/>
          <w:sz w:val="20"/>
          <w:szCs w:val="20"/>
          <w:lang w:val="cs-CZ"/>
        </w:rPr>
        <w:t xml:space="preserve"> </w:t>
      </w:r>
      <w:r w:rsidR="00812264" w:rsidRPr="00133246">
        <w:rPr>
          <w:rFonts w:asciiTheme="minorHAnsi" w:hAnsiTheme="minorHAnsi"/>
          <w:sz w:val="20"/>
          <w:szCs w:val="20"/>
          <w:lang w:val="cs-CZ"/>
        </w:rPr>
        <w:t>občanský zákoník</w:t>
      </w:r>
      <w:r w:rsidR="00F57CB8" w:rsidRPr="00133246">
        <w:rPr>
          <w:rFonts w:asciiTheme="minorHAnsi" w:hAnsiTheme="minorHAnsi"/>
          <w:sz w:val="20"/>
          <w:szCs w:val="20"/>
          <w:lang w:val="cs-CZ"/>
        </w:rPr>
        <w:t>,</w:t>
      </w:r>
    </w:p>
    <w:p w:rsidR="00F57CB8" w:rsidRPr="00133246" w:rsidRDefault="00CB503C" w:rsidP="00D86AFE">
      <w:pPr>
        <w:spacing w:before="120" w:line="240" w:lineRule="atLeast"/>
        <w:ind w:left="851" w:hanging="425"/>
        <w:contextualSpacing/>
        <w:jc w:val="center"/>
        <w:rPr>
          <w:rFonts w:asciiTheme="minorHAnsi" w:hAnsiTheme="minorHAnsi"/>
          <w:sz w:val="20"/>
          <w:szCs w:val="20"/>
          <w:lang w:val="cs-CZ"/>
        </w:rPr>
      </w:pPr>
      <w:r w:rsidRPr="00133246">
        <w:rPr>
          <w:rFonts w:asciiTheme="minorHAnsi" w:hAnsiTheme="minorHAnsi"/>
          <w:sz w:val="20"/>
          <w:szCs w:val="20"/>
          <w:lang w:val="cs-CZ"/>
        </w:rPr>
        <w:t>v platném znění</w:t>
      </w:r>
      <w:r w:rsidR="00F57CB8" w:rsidRPr="00133246">
        <w:rPr>
          <w:rFonts w:asciiTheme="minorHAnsi" w:hAnsiTheme="minorHAnsi"/>
          <w:sz w:val="20"/>
          <w:szCs w:val="20"/>
          <w:lang w:val="cs-CZ"/>
        </w:rPr>
        <w:t xml:space="preserve"> </w:t>
      </w:r>
      <w:r w:rsidRPr="00133246">
        <w:rPr>
          <w:rFonts w:asciiTheme="minorHAnsi" w:hAnsiTheme="minorHAnsi"/>
          <w:sz w:val="20"/>
          <w:szCs w:val="20"/>
          <w:lang w:val="cs-CZ"/>
        </w:rPr>
        <w:t>(dále jen "</w:t>
      </w:r>
      <w:r w:rsidR="008B6C98" w:rsidRPr="00133246">
        <w:rPr>
          <w:rFonts w:asciiTheme="minorHAnsi" w:hAnsiTheme="minorHAnsi"/>
          <w:sz w:val="20"/>
          <w:szCs w:val="20"/>
          <w:lang w:val="cs-CZ"/>
        </w:rPr>
        <w:t>Občanský zákoník</w:t>
      </w:r>
      <w:r w:rsidRPr="00133246">
        <w:rPr>
          <w:rFonts w:asciiTheme="minorHAnsi" w:hAnsiTheme="minorHAnsi"/>
          <w:sz w:val="20"/>
          <w:szCs w:val="20"/>
          <w:lang w:val="cs-CZ"/>
        </w:rPr>
        <w:t>")</w:t>
      </w:r>
      <w:r w:rsidR="00F57CB8" w:rsidRPr="00133246">
        <w:rPr>
          <w:rFonts w:asciiTheme="minorHAnsi" w:hAnsiTheme="minorHAnsi"/>
          <w:sz w:val="20"/>
          <w:szCs w:val="20"/>
          <w:lang w:val="cs-CZ"/>
        </w:rPr>
        <w:t xml:space="preserve"> </w:t>
      </w:r>
    </w:p>
    <w:p w:rsidR="00C07F66" w:rsidRPr="00133246" w:rsidRDefault="00C07F66" w:rsidP="00D86AFE">
      <w:pPr>
        <w:spacing w:before="120" w:line="240" w:lineRule="atLeast"/>
        <w:ind w:left="851" w:hanging="425"/>
        <w:contextualSpacing/>
        <w:jc w:val="center"/>
        <w:rPr>
          <w:rFonts w:asciiTheme="minorHAnsi" w:hAnsiTheme="minorHAnsi"/>
          <w:b/>
          <w:caps/>
          <w:lang w:val="cs-CZ"/>
        </w:rPr>
      </w:pPr>
    </w:p>
    <w:p w:rsidR="00CB503C" w:rsidRPr="00133246" w:rsidRDefault="00E823B8" w:rsidP="00E823B8">
      <w:pPr>
        <w:pStyle w:val="Nadpis1"/>
        <w:spacing w:before="0"/>
        <w:ind w:left="851" w:hanging="425"/>
        <w:jc w:val="right"/>
        <w:rPr>
          <w:rFonts w:asciiTheme="minorHAnsi" w:hAnsiTheme="minorHAnsi"/>
          <w:b w:val="0"/>
          <w:sz w:val="20"/>
          <w:szCs w:val="22"/>
        </w:rPr>
      </w:pP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2"/>
          <w:szCs w:val="22"/>
        </w:rPr>
        <w:tab/>
      </w:r>
      <w:r w:rsidRPr="00133246">
        <w:rPr>
          <w:rFonts w:asciiTheme="minorHAnsi" w:hAnsiTheme="minorHAnsi"/>
          <w:b w:val="0"/>
          <w:sz w:val="20"/>
          <w:szCs w:val="22"/>
        </w:rPr>
        <w:t>č.</w:t>
      </w:r>
      <w:r w:rsidR="00235CF4" w:rsidRPr="00133246">
        <w:rPr>
          <w:rFonts w:asciiTheme="minorHAnsi" w:hAnsiTheme="minorHAnsi"/>
          <w:b w:val="0"/>
          <w:sz w:val="20"/>
          <w:szCs w:val="22"/>
        </w:rPr>
        <w:t xml:space="preserve"> objednatele 0902 0661</w:t>
      </w:r>
    </w:p>
    <w:p w:rsidR="00C07F66" w:rsidRPr="00133246" w:rsidRDefault="00C07F66" w:rsidP="00C07F66">
      <w:pPr>
        <w:jc w:val="right"/>
        <w:rPr>
          <w:lang w:val="cs-CZ" w:eastAsia="cs-CZ" w:bidi="ar-SA"/>
        </w:rPr>
      </w:pPr>
      <w:proofErr w:type="spellStart"/>
      <w:r w:rsidRPr="00133246">
        <w:rPr>
          <w:lang w:val="cs-CZ" w:eastAsia="cs-CZ" w:bidi="ar-SA"/>
        </w:rPr>
        <w:t>č.zhotovitele</w:t>
      </w:r>
      <w:proofErr w:type="spellEnd"/>
      <w:r w:rsidRPr="00133246">
        <w:rPr>
          <w:lang w:val="cs-CZ" w:eastAsia="cs-CZ" w:bidi="ar-SA"/>
        </w:rPr>
        <w:t xml:space="preserve"> 2/5/</w:t>
      </w:r>
      <w:r w:rsidR="008D2AC5">
        <w:rPr>
          <w:lang w:val="cs-CZ" w:eastAsia="cs-CZ" w:bidi="ar-SA"/>
        </w:rPr>
        <w:t>079</w:t>
      </w:r>
      <w:r w:rsidRPr="00133246">
        <w:rPr>
          <w:lang w:val="cs-CZ" w:eastAsia="cs-CZ" w:bidi="ar-SA"/>
        </w:rPr>
        <w:t>/16</w:t>
      </w:r>
    </w:p>
    <w:p w:rsidR="00C07F66" w:rsidRPr="00133246" w:rsidRDefault="00C07F66" w:rsidP="00453B91">
      <w:pPr>
        <w:spacing w:before="120" w:after="120"/>
        <w:ind w:left="851" w:hanging="425"/>
        <w:contextualSpacing/>
        <w:jc w:val="center"/>
        <w:rPr>
          <w:rFonts w:asciiTheme="minorHAnsi" w:hAnsiTheme="minorHAnsi"/>
          <w:b/>
          <w:lang w:val="cs-CZ"/>
        </w:rPr>
      </w:pPr>
    </w:p>
    <w:p w:rsidR="000E7C37" w:rsidRPr="00133246" w:rsidRDefault="00CB503C" w:rsidP="00453B91">
      <w:pPr>
        <w:spacing w:before="120" w:after="120"/>
        <w:ind w:left="851" w:hanging="425"/>
        <w:contextualSpacing/>
        <w:jc w:val="center"/>
        <w:rPr>
          <w:rFonts w:asciiTheme="minorHAnsi" w:hAnsiTheme="minorHAnsi"/>
          <w:b/>
          <w:lang w:val="cs-CZ"/>
        </w:rPr>
      </w:pPr>
      <w:r w:rsidRPr="00133246">
        <w:rPr>
          <w:rFonts w:asciiTheme="minorHAnsi" w:hAnsiTheme="minorHAnsi"/>
          <w:b/>
          <w:lang w:val="cs-CZ"/>
        </w:rPr>
        <w:t>SMLUVNÍ STRANY</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089"/>
      </w:tblGrid>
      <w:tr w:rsidR="00F57CB8" w:rsidRPr="00133246" w:rsidTr="00D86AFE">
        <w:tc>
          <w:tcPr>
            <w:tcW w:w="8494" w:type="dxa"/>
            <w:gridSpan w:val="2"/>
            <w:shd w:val="clear" w:color="auto" w:fill="D9D9D9" w:themeFill="background1" w:themeFillShade="D9"/>
          </w:tcPr>
          <w:p w:rsidR="00F57CB8" w:rsidRPr="00133246" w:rsidRDefault="00D86AFE" w:rsidP="00D86AFE">
            <w:pPr>
              <w:pStyle w:val="Bezmezer"/>
              <w:numPr>
                <w:ilvl w:val="0"/>
                <w:numId w:val="0"/>
              </w:numPr>
              <w:rPr>
                <w:b/>
                <w:lang w:val="cs-CZ"/>
              </w:rPr>
            </w:pPr>
            <w:r w:rsidRPr="00133246">
              <w:rPr>
                <w:b/>
                <w:lang w:val="cs-CZ"/>
              </w:rPr>
              <w:t>Objednatel</w:t>
            </w:r>
          </w:p>
        </w:tc>
      </w:tr>
      <w:tr w:rsidR="001E506D" w:rsidRPr="00133246" w:rsidTr="00D86AFE">
        <w:tc>
          <w:tcPr>
            <w:tcW w:w="2405" w:type="dxa"/>
          </w:tcPr>
          <w:p w:rsidR="001E506D" w:rsidRPr="00133246" w:rsidRDefault="001E506D" w:rsidP="001E506D">
            <w:pPr>
              <w:tabs>
                <w:tab w:val="left" w:pos="2268"/>
              </w:tabs>
              <w:ind w:firstLine="0"/>
              <w:contextualSpacing/>
              <w:rPr>
                <w:rFonts w:asciiTheme="minorHAnsi" w:hAnsiTheme="minorHAnsi"/>
                <w:lang w:val="cs-CZ"/>
              </w:rPr>
            </w:pPr>
            <w:r w:rsidRPr="00133246">
              <w:rPr>
                <w:rFonts w:cs="Verdana"/>
                <w:lang w:val="cs-CZ"/>
              </w:rPr>
              <w:t>Název:</w:t>
            </w:r>
          </w:p>
        </w:tc>
        <w:tc>
          <w:tcPr>
            <w:tcW w:w="6089" w:type="dxa"/>
          </w:tcPr>
          <w:p w:rsidR="001E506D" w:rsidRPr="00133246" w:rsidRDefault="008A1284" w:rsidP="001E506D">
            <w:pPr>
              <w:tabs>
                <w:tab w:val="left" w:pos="2268"/>
              </w:tabs>
              <w:ind w:firstLine="0"/>
              <w:contextualSpacing/>
              <w:rPr>
                <w:rFonts w:asciiTheme="minorHAnsi" w:hAnsiTheme="minorHAnsi"/>
                <w:b/>
                <w:lang w:val="cs-CZ"/>
              </w:rPr>
            </w:pPr>
            <w:r w:rsidRPr="00133246">
              <w:rPr>
                <w:rFonts w:asciiTheme="majorHAnsi" w:hAnsiTheme="majorHAnsi" w:cs="Arial"/>
                <w:b/>
                <w:iCs/>
                <w:lang w:val="cs-CZ"/>
              </w:rPr>
              <w:t>Vodohospodářské stavby, společnost s ručením omezeným</w:t>
            </w:r>
          </w:p>
        </w:tc>
      </w:tr>
      <w:tr w:rsidR="001E506D" w:rsidRPr="00133246" w:rsidTr="00D86AFE">
        <w:tc>
          <w:tcPr>
            <w:tcW w:w="2405" w:type="dxa"/>
          </w:tcPr>
          <w:p w:rsidR="001E506D" w:rsidRPr="00133246" w:rsidRDefault="001E506D" w:rsidP="001E506D">
            <w:pPr>
              <w:tabs>
                <w:tab w:val="left" w:pos="2268"/>
              </w:tabs>
              <w:ind w:firstLine="0"/>
              <w:contextualSpacing/>
              <w:rPr>
                <w:rFonts w:asciiTheme="minorHAnsi" w:hAnsiTheme="minorHAnsi"/>
                <w:lang w:val="cs-CZ"/>
              </w:rPr>
            </w:pPr>
            <w:r w:rsidRPr="00133246">
              <w:rPr>
                <w:rFonts w:cs="Verdana"/>
                <w:lang w:val="cs-CZ"/>
              </w:rPr>
              <w:t>Sídlo:</w:t>
            </w:r>
          </w:p>
        </w:tc>
        <w:tc>
          <w:tcPr>
            <w:tcW w:w="6089" w:type="dxa"/>
          </w:tcPr>
          <w:p w:rsidR="001E506D" w:rsidRPr="00133246" w:rsidRDefault="008A1284" w:rsidP="001E506D">
            <w:pPr>
              <w:tabs>
                <w:tab w:val="left" w:pos="2268"/>
              </w:tabs>
              <w:ind w:firstLine="0"/>
              <w:contextualSpacing/>
              <w:rPr>
                <w:rFonts w:asciiTheme="minorHAnsi" w:hAnsiTheme="minorHAnsi"/>
                <w:lang w:val="cs-CZ"/>
              </w:rPr>
            </w:pPr>
            <w:r w:rsidRPr="00133246">
              <w:rPr>
                <w:rFonts w:asciiTheme="majorHAnsi" w:hAnsiTheme="majorHAnsi" w:cs="Arial"/>
                <w:iCs/>
                <w:lang w:val="cs-CZ"/>
              </w:rPr>
              <w:t>Křižíkova 2393, 415 01 Teplice</w:t>
            </w:r>
          </w:p>
        </w:tc>
      </w:tr>
      <w:tr w:rsidR="001E506D" w:rsidRPr="00133246" w:rsidTr="00D86AFE">
        <w:tc>
          <w:tcPr>
            <w:tcW w:w="2405" w:type="dxa"/>
          </w:tcPr>
          <w:p w:rsidR="001E506D" w:rsidRPr="00133246" w:rsidRDefault="001E506D" w:rsidP="001E506D">
            <w:pPr>
              <w:tabs>
                <w:tab w:val="left" w:pos="2268"/>
              </w:tabs>
              <w:ind w:firstLine="0"/>
              <w:contextualSpacing/>
              <w:rPr>
                <w:rFonts w:asciiTheme="minorHAnsi" w:hAnsiTheme="minorHAnsi"/>
                <w:lang w:val="cs-CZ"/>
              </w:rPr>
            </w:pPr>
            <w:r w:rsidRPr="00133246">
              <w:rPr>
                <w:rFonts w:cs="Verdana"/>
                <w:lang w:val="cs-CZ"/>
              </w:rPr>
              <w:t>IČ:</w:t>
            </w:r>
          </w:p>
        </w:tc>
        <w:tc>
          <w:tcPr>
            <w:tcW w:w="6089" w:type="dxa"/>
          </w:tcPr>
          <w:p w:rsidR="001E506D" w:rsidRPr="00133246" w:rsidRDefault="008A1284" w:rsidP="001E506D">
            <w:pPr>
              <w:tabs>
                <w:tab w:val="left" w:pos="2268"/>
              </w:tabs>
              <w:ind w:firstLine="0"/>
              <w:contextualSpacing/>
              <w:rPr>
                <w:rFonts w:asciiTheme="minorHAnsi" w:hAnsiTheme="minorHAnsi"/>
                <w:lang w:val="cs-CZ"/>
              </w:rPr>
            </w:pPr>
            <w:r w:rsidRPr="00133246">
              <w:rPr>
                <w:rFonts w:asciiTheme="majorHAnsi" w:hAnsiTheme="majorHAnsi" w:cs="Arial"/>
                <w:iCs/>
                <w:lang w:val="cs-CZ"/>
              </w:rPr>
              <w:t>402 33 308</w:t>
            </w:r>
          </w:p>
        </w:tc>
      </w:tr>
      <w:tr w:rsidR="001E506D" w:rsidRPr="00133246" w:rsidTr="00D86AFE">
        <w:tc>
          <w:tcPr>
            <w:tcW w:w="2405" w:type="dxa"/>
          </w:tcPr>
          <w:p w:rsidR="001E506D" w:rsidRPr="00133246" w:rsidRDefault="001E506D" w:rsidP="001E506D">
            <w:pPr>
              <w:tabs>
                <w:tab w:val="left" w:pos="2268"/>
              </w:tabs>
              <w:ind w:firstLine="0"/>
              <w:contextualSpacing/>
              <w:rPr>
                <w:rFonts w:asciiTheme="minorHAnsi" w:hAnsiTheme="minorHAnsi"/>
                <w:lang w:val="cs-CZ"/>
              </w:rPr>
            </w:pPr>
            <w:r w:rsidRPr="00133246">
              <w:rPr>
                <w:rFonts w:asciiTheme="minorHAnsi" w:hAnsiTheme="minorHAnsi"/>
                <w:lang w:val="cs-CZ"/>
              </w:rPr>
              <w:t>Statutární zástupce:</w:t>
            </w:r>
          </w:p>
        </w:tc>
        <w:tc>
          <w:tcPr>
            <w:tcW w:w="6089" w:type="dxa"/>
          </w:tcPr>
          <w:p w:rsidR="008A1284" w:rsidRPr="00133246" w:rsidRDefault="008A1284" w:rsidP="008A1284">
            <w:pPr>
              <w:tabs>
                <w:tab w:val="left" w:pos="2268"/>
              </w:tabs>
              <w:ind w:firstLine="0"/>
              <w:contextualSpacing/>
              <w:rPr>
                <w:rFonts w:asciiTheme="majorHAnsi" w:hAnsiTheme="majorHAnsi" w:cs="Arial"/>
                <w:iCs/>
                <w:lang w:val="cs-CZ"/>
              </w:rPr>
            </w:pPr>
            <w:r w:rsidRPr="00133246">
              <w:rPr>
                <w:rFonts w:asciiTheme="majorHAnsi" w:hAnsiTheme="majorHAnsi" w:cs="Arial"/>
                <w:iCs/>
                <w:lang w:val="cs-CZ"/>
              </w:rPr>
              <w:t>Ing. Tomáš Hořejší, jednatel</w:t>
            </w:r>
          </w:p>
          <w:p w:rsidR="008A1284" w:rsidRPr="00133246" w:rsidRDefault="008A1284" w:rsidP="008A1284">
            <w:pPr>
              <w:tabs>
                <w:tab w:val="left" w:pos="2268"/>
              </w:tabs>
              <w:ind w:firstLine="0"/>
              <w:contextualSpacing/>
              <w:rPr>
                <w:rFonts w:asciiTheme="majorHAnsi" w:hAnsiTheme="majorHAnsi" w:cs="Arial"/>
                <w:iCs/>
                <w:lang w:val="cs-CZ"/>
              </w:rPr>
            </w:pPr>
            <w:r w:rsidRPr="00133246">
              <w:rPr>
                <w:rFonts w:asciiTheme="majorHAnsi" w:hAnsiTheme="majorHAnsi" w:cs="Arial"/>
                <w:iCs/>
                <w:lang w:val="cs-CZ"/>
              </w:rPr>
              <w:t>Ing. Zdeněk Dvořák, jednatel</w:t>
            </w:r>
          </w:p>
          <w:p w:rsidR="001E506D" w:rsidRPr="00133246" w:rsidRDefault="008A1284" w:rsidP="008A1284">
            <w:pPr>
              <w:tabs>
                <w:tab w:val="left" w:pos="2268"/>
              </w:tabs>
              <w:ind w:firstLine="0"/>
              <w:contextualSpacing/>
              <w:rPr>
                <w:rFonts w:cs="Arial"/>
                <w:shd w:val="clear" w:color="auto" w:fill="FFFFFF"/>
                <w:lang w:val="cs-CZ"/>
              </w:rPr>
            </w:pPr>
            <w:r w:rsidRPr="00133246">
              <w:rPr>
                <w:rFonts w:asciiTheme="majorHAnsi" w:hAnsiTheme="majorHAnsi" w:cs="Arial"/>
                <w:iCs/>
                <w:lang w:val="cs-CZ"/>
              </w:rPr>
              <w:t xml:space="preserve">Vilém </w:t>
            </w:r>
            <w:proofErr w:type="spellStart"/>
            <w:r w:rsidRPr="00133246">
              <w:rPr>
                <w:rFonts w:asciiTheme="majorHAnsi" w:hAnsiTheme="majorHAnsi" w:cs="Arial"/>
                <w:iCs/>
                <w:lang w:val="cs-CZ"/>
              </w:rPr>
              <w:t>Řáha</w:t>
            </w:r>
            <w:proofErr w:type="spellEnd"/>
            <w:r w:rsidRPr="00133246">
              <w:rPr>
                <w:rFonts w:asciiTheme="majorHAnsi" w:hAnsiTheme="majorHAnsi" w:cs="Arial"/>
                <w:iCs/>
                <w:lang w:val="cs-CZ"/>
              </w:rPr>
              <w:t>, jednatel</w:t>
            </w:r>
          </w:p>
        </w:tc>
      </w:tr>
      <w:tr w:rsidR="009F65F3" w:rsidRPr="00133246" w:rsidTr="00C76F82">
        <w:tc>
          <w:tcPr>
            <w:tcW w:w="2405" w:type="dxa"/>
            <w:shd w:val="clear" w:color="auto" w:fill="auto"/>
          </w:tcPr>
          <w:p w:rsidR="009F65F3" w:rsidRPr="00133246" w:rsidRDefault="009F65F3" w:rsidP="009F65F3">
            <w:pPr>
              <w:tabs>
                <w:tab w:val="left" w:pos="2268"/>
              </w:tabs>
              <w:ind w:firstLine="0"/>
              <w:contextualSpacing/>
              <w:rPr>
                <w:rFonts w:asciiTheme="minorHAnsi" w:hAnsiTheme="minorHAnsi"/>
                <w:lang w:val="cs-CZ"/>
              </w:rPr>
            </w:pPr>
            <w:r w:rsidRPr="00133246">
              <w:rPr>
                <w:rFonts w:asciiTheme="minorHAnsi" w:hAnsiTheme="minorHAnsi"/>
                <w:lang w:val="cs-CZ"/>
              </w:rPr>
              <w:t>Bankovní spojení:</w:t>
            </w:r>
          </w:p>
        </w:tc>
        <w:tc>
          <w:tcPr>
            <w:tcW w:w="6089" w:type="dxa"/>
          </w:tcPr>
          <w:p w:rsidR="009F65F3" w:rsidRPr="00133246" w:rsidRDefault="00E51687" w:rsidP="00E51687">
            <w:pPr>
              <w:tabs>
                <w:tab w:val="left" w:pos="2268"/>
              </w:tabs>
              <w:ind w:firstLine="0"/>
              <w:contextualSpacing/>
              <w:rPr>
                <w:rFonts w:asciiTheme="minorHAnsi" w:hAnsiTheme="minorHAnsi"/>
                <w:b/>
                <w:lang w:val="cs-CZ"/>
              </w:rPr>
            </w:pPr>
            <w:proofErr w:type="spellStart"/>
            <w:r>
              <w:rPr>
                <w:rFonts w:asciiTheme="majorHAnsi" w:hAnsiTheme="majorHAnsi" w:cs="Arial"/>
                <w:iCs/>
                <w:lang w:val="cs-CZ"/>
              </w:rPr>
              <w:t>xxxxxxxxxxxxxxx</w:t>
            </w:r>
            <w:proofErr w:type="spellEnd"/>
          </w:p>
        </w:tc>
      </w:tr>
      <w:tr w:rsidR="009F65F3" w:rsidRPr="00133246" w:rsidTr="00C76F82">
        <w:tc>
          <w:tcPr>
            <w:tcW w:w="2405" w:type="dxa"/>
            <w:shd w:val="clear" w:color="auto" w:fill="auto"/>
          </w:tcPr>
          <w:p w:rsidR="009F65F3" w:rsidRPr="00133246" w:rsidRDefault="009F65F3" w:rsidP="009F65F3">
            <w:pPr>
              <w:tabs>
                <w:tab w:val="left" w:pos="2268"/>
              </w:tabs>
              <w:ind w:firstLine="0"/>
              <w:contextualSpacing/>
              <w:rPr>
                <w:rFonts w:asciiTheme="minorHAnsi" w:hAnsiTheme="minorHAnsi"/>
                <w:lang w:val="cs-CZ"/>
              </w:rPr>
            </w:pPr>
            <w:r w:rsidRPr="00133246">
              <w:rPr>
                <w:rFonts w:asciiTheme="minorHAnsi" w:hAnsiTheme="minorHAnsi"/>
                <w:lang w:val="cs-CZ"/>
              </w:rPr>
              <w:t>Číslo běžného účtu:</w:t>
            </w:r>
          </w:p>
        </w:tc>
        <w:tc>
          <w:tcPr>
            <w:tcW w:w="6089" w:type="dxa"/>
          </w:tcPr>
          <w:p w:rsidR="009F65F3" w:rsidRPr="00133246" w:rsidRDefault="00E51687" w:rsidP="00E51687">
            <w:pPr>
              <w:tabs>
                <w:tab w:val="left" w:pos="2268"/>
              </w:tabs>
              <w:ind w:firstLine="0"/>
              <w:contextualSpacing/>
              <w:rPr>
                <w:rFonts w:asciiTheme="minorHAnsi" w:hAnsiTheme="minorHAnsi"/>
                <w:lang w:val="cs-CZ"/>
              </w:rPr>
            </w:pPr>
            <w:proofErr w:type="spellStart"/>
            <w:r>
              <w:rPr>
                <w:rFonts w:asciiTheme="majorHAnsi" w:hAnsiTheme="majorHAnsi" w:cs="Arial"/>
                <w:iCs/>
                <w:lang w:val="cs-CZ"/>
              </w:rPr>
              <w:t>xxxxxxxxxxxxxxx</w:t>
            </w:r>
            <w:proofErr w:type="spellEnd"/>
          </w:p>
        </w:tc>
      </w:tr>
      <w:tr w:rsidR="009F65F3" w:rsidRPr="00133246" w:rsidTr="00C76F82">
        <w:tc>
          <w:tcPr>
            <w:tcW w:w="2405" w:type="dxa"/>
            <w:shd w:val="clear" w:color="auto" w:fill="auto"/>
          </w:tcPr>
          <w:p w:rsidR="009F65F3" w:rsidRPr="00133246" w:rsidRDefault="009F65F3" w:rsidP="009F65F3">
            <w:pPr>
              <w:tabs>
                <w:tab w:val="left" w:pos="2268"/>
              </w:tabs>
              <w:ind w:firstLine="0"/>
              <w:contextualSpacing/>
              <w:rPr>
                <w:rFonts w:asciiTheme="minorHAnsi" w:hAnsiTheme="minorHAnsi"/>
                <w:lang w:val="cs-CZ"/>
              </w:rPr>
            </w:pPr>
            <w:r w:rsidRPr="00133246">
              <w:rPr>
                <w:rFonts w:asciiTheme="minorHAnsi" w:hAnsiTheme="minorHAnsi"/>
                <w:lang w:val="cs-CZ"/>
              </w:rPr>
              <w:t>Kontaktní osoba:</w:t>
            </w:r>
          </w:p>
        </w:tc>
        <w:tc>
          <w:tcPr>
            <w:tcW w:w="6089" w:type="dxa"/>
          </w:tcPr>
          <w:p w:rsidR="009F65F3" w:rsidRPr="00133246" w:rsidRDefault="00E51687" w:rsidP="00E51687">
            <w:pPr>
              <w:tabs>
                <w:tab w:val="left" w:pos="2268"/>
              </w:tabs>
              <w:ind w:firstLine="0"/>
              <w:contextualSpacing/>
              <w:rPr>
                <w:rFonts w:asciiTheme="minorHAnsi" w:hAnsiTheme="minorHAnsi"/>
                <w:lang w:val="cs-CZ"/>
              </w:rPr>
            </w:pPr>
            <w:proofErr w:type="spellStart"/>
            <w:r>
              <w:rPr>
                <w:rFonts w:asciiTheme="majorHAnsi" w:hAnsiTheme="majorHAnsi" w:cs="Arial"/>
                <w:iCs/>
                <w:lang w:val="cs-CZ"/>
              </w:rPr>
              <w:t>xxxxxxxxxxxxxxxx</w:t>
            </w:r>
            <w:proofErr w:type="spellEnd"/>
          </w:p>
        </w:tc>
      </w:tr>
      <w:tr w:rsidR="009F65F3" w:rsidRPr="00133246" w:rsidTr="00C76F82">
        <w:tc>
          <w:tcPr>
            <w:tcW w:w="2405" w:type="dxa"/>
            <w:shd w:val="clear" w:color="auto" w:fill="auto"/>
          </w:tcPr>
          <w:p w:rsidR="009F65F3" w:rsidRPr="00133246" w:rsidRDefault="009F65F3" w:rsidP="009F65F3">
            <w:pPr>
              <w:tabs>
                <w:tab w:val="left" w:pos="2268"/>
              </w:tabs>
              <w:ind w:firstLine="0"/>
              <w:contextualSpacing/>
              <w:rPr>
                <w:rFonts w:asciiTheme="minorHAnsi" w:hAnsiTheme="minorHAnsi"/>
                <w:lang w:val="cs-CZ"/>
              </w:rPr>
            </w:pPr>
            <w:r w:rsidRPr="00133246">
              <w:rPr>
                <w:rFonts w:asciiTheme="minorHAnsi" w:hAnsiTheme="minorHAnsi"/>
                <w:lang w:val="cs-CZ"/>
              </w:rPr>
              <w:t>Tel:</w:t>
            </w:r>
          </w:p>
        </w:tc>
        <w:tc>
          <w:tcPr>
            <w:tcW w:w="6089" w:type="dxa"/>
          </w:tcPr>
          <w:p w:rsidR="009F65F3" w:rsidRPr="00133246" w:rsidRDefault="00E51687" w:rsidP="00E51687">
            <w:pPr>
              <w:tabs>
                <w:tab w:val="left" w:pos="2268"/>
              </w:tabs>
              <w:ind w:firstLine="0"/>
              <w:contextualSpacing/>
              <w:rPr>
                <w:rFonts w:asciiTheme="minorHAnsi" w:hAnsiTheme="minorHAnsi"/>
                <w:lang w:val="cs-CZ"/>
              </w:rPr>
            </w:pPr>
            <w:proofErr w:type="spellStart"/>
            <w:r>
              <w:rPr>
                <w:rFonts w:asciiTheme="majorHAnsi" w:hAnsiTheme="majorHAnsi" w:cs="Arial"/>
                <w:iCs/>
                <w:lang w:val="cs-CZ"/>
              </w:rPr>
              <w:t>xxxxxxxxxxxxx</w:t>
            </w:r>
            <w:proofErr w:type="spellEnd"/>
          </w:p>
        </w:tc>
      </w:tr>
      <w:tr w:rsidR="009F65F3" w:rsidRPr="00133246" w:rsidTr="00C76F82">
        <w:trPr>
          <w:trHeight w:val="80"/>
        </w:trPr>
        <w:tc>
          <w:tcPr>
            <w:tcW w:w="2405" w:type="dxa"/>
            <w:shd w:val="clear" w:color="auto" w:fill="auto"/>
          </w:tcPr>
          <w:p w:rsidR="009F65F3" w:rsidRPr="00133246" w:rsidRDefault="009F65F3" w:rsidP="009F65F3">
            <w:pPr>
              <w:tabs>
                <w:tab w:val="left" w:pos="2268"/>
              </w:tabs>
              <w:ind w:firstLine="0"/>
              <w:contextualSpacing/>
              <w:rPr>
                <w:rFonts w:asciiTheme="minorHAnsi" w:hAnsiTheme="minorHAnsi"/>
                <w:lang w:val="cs-CZ"/>
              </w:rPr>
            </w:pPr>
            <w:r w:rsidRPr="00133246">
              <w:rPr>
                <w:rFonts w:asciiTheme="minorHAnsi" w:hAnsiTheme="minorHAnsi"/>
                <w:lang w:val="cs-CZ"/>
              </w:rPr>
              <w:t>Email:</w:t>
            </w:r>
          </w:p>
        </w:tc>
        <w:tc>
          <w:tcPr>
            <w:tcW w:w="6089" w:type="dxa"/>
          </w:tcPr>
          <w:p w:rsidR="009F65F3" w:rsidRPr="00133246" w:rsidRDefault="00E51687" w:rsidP="00E51687">
            <w:pPr>
              <w:tabs>
                <w:tab w:val="left" w:pos="2268"/>
              </w:tabs>
              <w:ind w:firstLine="0"/>
              <w:contextualSpacing/>
              <w:rPr>
                <w:rFonts w:asciiTheme="minorHAnsi" w:hAnsiTheme="minorHAnsi"/>
                <w:lang w:val="cs-CZ"/>
              </w:rPr>
            </w:pPr>
            <w:proofErr w:type="spellStart"/>
            <w:r>
              <w:rPr>
                <w:rFonts w:asciiTheme="majorHAnsi" w:hAnsiTheme="majorHAnsi" w:cs="Arial"/>
                <w:iCs/>
                <w:lang w:val="cs-CZ"/>
              </w:rPr>
              <w:t>xxxxxxxxxxxxx</w:t>
            </w:r>
            <w:proofErr w:type="spellEnd"/>
          </w:p>
        </w:tc>
      </w:tr>
    </w:tbl>
    <w:p w:rsidR="00F57CB8" w:rsidRPr="00133246" w:rsidRDefault="00F57CB8" w:rsidP="00453B91">
      <w:pPr>
        <w:tabs>
          <w:tab w:val="left" w:pos="2268"/>
        </w:tabs>
        <w:ind w:firstLine="0"/>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089"/>
      </w:tblGrid>
      <w:tr w:rsidR="00D86AFE" w:rsidRPr="00133246" w:rsidTr="00D86AFE">
        <w:tc>
          <w:tcPr>
            <w:tcW w:w="8494" w:type="dxa"/>
            <w:gridSpan w:val="2"/>
            <w:shd w:val="clear" w:color="auto" w:fill="D9D9D9" w:themeFill="background1" w:themeFillShade="D9"/>
          </w:tcPr>
          <w:p w:rsidR="00D86AFE" w:rsidRPr="00133246" w:rsidRDefault="00D86AFE" w:rsidP="006845E9">
            <w:pPr>
              <w:pStyle w:val="Bezmezer"/>
              <w:numPr>
                <w:ilvl w:val="0"/>
                <w:numId w:val="0"/>
              </w:numPr>
              <w:rPr>
                <w:b/>
                <w:lang w:val="cs-CZ"/>
              </w:rPr>
            </w:pPr>
            <w:r w:rsidRPr="00133246">
              <w:rPr>
                <w:b/>
                <w:lang w:val="cs-CZ"/>
              </w:rPr>
              <w:t>Zhotovitel</w:t>
            </w:r>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cs="Verdana"/>
                <w:lang w:val="cs-CZ"/>
              </w:rPr>
              <w:t>Název:</w:t>
            </w:r>
          </w:p>
        </w:tc>
        <w:tc>
          <w:tcPr>
            <w:tcW w:w="6089" w:type="dxa"/>
          </w:tcPr>
          <w:p w:rsidR="00D86AFE" w:rsidRPr="00133246" w:rsidRDefault="006A4A05" w:rsidP="006A4A05">
            <w:pPr>
              <w:tabs>
                <w:tab w:val="left" w:pos="2268"/>
              </w:tabs>
              <w:ind w:firstLine="0"/>
              <w:contextualSpacing/>
              <w:rPr>
                <w:rFonts w:asciiTheme="majorHAnsi" w:hAnsiTheme="majorHAnsi"/>
                <w:b/>
                <w:lang w:val="cs-CZ"/>
              </w:rPr>
            </w:pPr>
            <w:r w:rsidRPr="00133246">
              <w:rPr>
                <w:rFonts w:asciiTheme="majorHAnsi" w:hAnsiTheme="majorHAnsi" w:cs="Arial"/>
                <w:b/>
                <w:iCs/>
                <w:lang w:val="cs-CZ"/>
              </w:rPr>
              <w:t>Údržba silnic Karlovarského kraje, a.s.</w:t>
            </w:r>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cs="Verdana"/>
                <w:lang w:val="cs-CZ"/>
              </w:rPr>
              <w:t>Sídlo:</w:t>
            </w:r>
          </w:p>
        </w:tc>
        <w:tc>
          <w:tcPr>
            <w:tcW w:w="6089" w:type="dxa"/>
          </w:tcPr>
          <w:p w:rsidR="00D86AFE" w:rsidRPr="00133246" w:rsidRDefault="006A4A05" w:rsidP="006845E9">
            <w:pPr>
              <w:tabs>
                <w:tab w:val="left" w:pos="2268"/>
              </w:tabs>
              <w:ind w:firstLine="0"/>
              <w:contextualSpacing/>
              <w:rPr>
                <w:rFonts w:asciiTheme="majorHAnsi" w:hAnsiTheme="majorHAnsi"/>
                <w:lang w:val="cs-CZ"/>
              </w:rPr>
            </w:pPr>
            <w:r w:rsidRPr="00133246">
              <w:rPr>
                <w:rFonts w:asciiTheme="majorHAnsi" w:hAnsiTheme="majorHAnsi" w:cs="Arial"/>
                <w:iCs/>
                <w:lang w:val="cs-CZ"/>
              </w:rPr>
              <w:t xml:space="preserve">Na Vlečce 177, 360 01 </w:t>
            </w:r>
            <w:proofErr w:type="spellStart"/>
            <w:r w:rsidRPr="00133246">
              <w:rPr>
                <w:rFonts w:asciiTheme="majorHAnsi" w:hAnsiTheme="majorHAnsi" w:cs="Arial"/>
                <w:iCs/>
                <w:lang w:val="cs-CZ"/>
              </w:rPr>
              <w:t>Otovice</w:t>
            </w:r>
            <w:proofErr w:type="spellEnd"/>
            <w:r w:rsidRPr="00133246">
              <w:rPr>
                <w:rFonts w:asciiTheme="majorHAnsi" w:hAnsiTheme="majorHAnsi" w:cs="Arial"/>
                <w:iCs/>
                <w:lang w:val="cs-CZ"/>
              </w:rPr>
              <w:t xml:space="preserve"> </w:t>
            </w:r>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cs="Verdana"/>
                <w:lang w:val="cs-CZ"/>
              </w:rPr>
              <w:t>IČ:</w:t>
            </w:r>
          </w:p>
        </w:tc>
        <w:tc>
          <w:tcPr>
            <w:tcW w:w="6089" w:type="dxa"/>
          </w:tcPr>
          <w:p w:rsidR="00D86AFE" w:rsidRPr="00133246" w:rsidRDefault="006A4A05" w:rsidP="006845E9">
            <w:pPr>
              <w:tabs>
                <w:tab w:val="left" w:pos="2268"/>
              </w:tabs>
              <w:ind w:firstLine="0"/>
              <w:contextualSpacing/>
              <w:rPr>
                <w:rFonts w:asciiTheme="majorHAnsi" w:hAnsiTheme="majorHAnsi"/>
                <w:lang w:val="cs-CZ"/>
              </w:rPr>
            </w:pPr>
            <w:r w:rsidRPr="00133246">
              <w:rPr>
                <w:rFonts w:asciiTheme="majorHAnsi" w:hAnsiTheme="majorHAnsi" w:cs="Arial"/>
                <w:iCs/>
                <w:lang w:val="cs-CZ"/>
              </w:rPr>
              <w:t>264 02 068</w:t>
            </w:r>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DIČ:</w:t>
            </w:r>
          </w:p>
        </w:tc>
        <w:tc>
          <w:tcPr>
            <w:tcW w:w="6089" w:type="dxa"/>
          </w:tcPr>
          <w:p w:rsidR="00D86AFE" w:rsidRPr="00133246" w:rsidRDefault="006A4A05" w:rsidP="006845E9">
            <w:pPr>
              <w:tabs>
                <w:tab w:val="left" w:pos="2268"/>
              </w:tabs>
              <w:ind w:firstLine="0"/>
              <w:contextualSpacing/>
              <w:rPr>
                <w:rFonts w:asciiTheme="majorHAnsi" w:hAnsiTheme="majorHAnsi"/>
                <w:lang w:val="cs-CZ"/>
              </w:rPr>
            </w:pPr>
            <w:r w:rsidRPr="00133246">
              <w:rPr>
                <w:rFonts w:asciiTheme="majorHAnsi" w:hAnsiTheme="majorHAnsi" w:cs="Arial"/>
                <w:iCs/>
                <w:lang w:val="cs-CZ"/>
              </w:rPr>
              <w:t>CZ264 02 068</w:t>
            </w:r>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Statutární zástupce:</w:t>
            </w:r>
          </w:p>
        </w:tc>
        <w:tc>
          <w:tcPr>
            <w:tcW w:w="6089" w:type="dxa"/>
          </w:tcPr>
          <w:p w:rsidR="006A4A05" w:rsidRPr="00133246" w:rsidRDefault="006A4A05" w:rsidP="006845E9">
            <w:pPr>
              <w:tabs>
                <w:tab w:val="left" w:pos="2268"/>
              </w:tabs>
              <w:ind w:firstLine="0"/>
              <w:contextualSpacing/>
              <w:rPr>
                <w:rFonts w:asciiTheme="majorHAnsi" w:hAnsiTheme="majorHAnsi" w:cs="Arial"/>
                <w:iCs/>
                <w:lang w:val="cs-CZ"/>
              </w:rPr>
            </w:pPr>
            <w:r w:rsidRPr="00133246">
              <w:rPr>
                <w:rFonts w:asciiTheme="majorHAnsi" w:hAnsiTheme="majorHAnsi" w:cs="Arial"/>
                <w:iCs/>
                <w:lang w:val="cs-CZ"/>
              </w:rPr>
              <w:t>Ing. Jaroslav Fiala,</w:t>
            </w:r>
            <w:r w:rsidR="007921AB" w:rsidRPr="00133246">
              <w:rPr>
                <w:rFonts w:asciiTheme="majorHAnsi" w:hAnsiTheme="majorHAnsi" w:cs="Arial"/>
                <w:iCs/>
                <w:lang w:val="cs-CZ"/>
              </w:rPr>
              <w:t xml:space="preserve"> CSc.,</w:t>
            </w:r>
            <w:r w:rsidRPr="00133246">
              <w:rPr>
                <w:rFonts w:asciiTheme="majorHAnsi" w:hAnsiTheme="majorHAnsi" w:cs="Arial"/>
                <w:iCs/>
                <w:lang w:val="cs-CZ"/>
              </w:rPr>
              <w:t xml:space="preserve"> předseda představenstva </w:t>
            </w:r>
          </w:p>
          <w:p w:rsidR="007921AB" w:rsidRPr="00133246" w:rsidRDefault="006A4A05" w:rsidP="006845E9">
            <w:pPr>
              <w:tabs>
                <w:tab w:val="left" w:pos="2268"/>
              </w:tabs>
              <w:ind w:firstLine="0"/>
              <w:contextualSpacing/>
              <w:rPr>
                <w:rFonts w:asciiTheme="majorHAnsi" w:hAnsiTheme="majorHAnsi" w:cs="Arial"/>
                <w:iCs/>
                <w:lang w:val="cs-CZ"/>
              </w:rPr>
            </w:pPr>
            <w:r w:rsidRPr="00133246">
              <w:rPr>
                <w:rFonts w:asciiTheme="majorHAnsi" w:hAnsiTheme="majorHAnsi" w:cs="Arial"/>
                <w:iCs/>
                <w:lang w:val="cs-CZ"/>
              </w:rPr>
              <w:t>Michal Riško, místopředseda představenstva</w:t>
            </w:r>
          </w:p>
          <w:p w:rsidR="007921AB" w:rsidRPr="00133246" w:rsidRDefault="007921AB" w:rsidP="007921AB">
            <w:pPr>
              <w:tabs>
                <w:tab w:val="left" w:pos="2268"/>
              </w:tabs>
              <w:ind w:firstLine="0"/>
              <w:contextualSpacing/>
              <w:rPr>
                <w:rFonts w:asciiTheme="majorHAnsi" w:hAnsiTheme="majorHAnsi" w:cs="Arial"/>
                <w:iCs/>
                <w:lang w:val="cs-CZ"/>
              </w:rPr>
            </w:pPr>
            <w:r w:rsidRPr="00133246">
              <w:rPr>
                <w:rFonts w:asciiTheme="majorHAnsi" w:hAnsiTheme="majorHAnsi" w:cs="Arial"/>
                <w:iCs/>
                <w:lang w:val="cs-CZ"/>
              </w:rPr>
              <w:t xml:space="preserve">Ing. Jan Bureš, člen představenstva </w:t>
            </w:r>
          </w:p>
          <w:p w:rsidR="006A4A05" w:rsidRPr="00133246" w:rsidRDefault="006A4A05" w:rsidP="006845E9">
            <w:pPr>
              <w:tabs>
                <w:tab w:val="left" w:pos="2268"/>
              </w:tabs>
              <w:ind w:firstLine="0"/>
              <w:contextualSpacing/>
              <w:rPr>
                <w:rFonts w:asciiTheme="majorHAnsi" w:hAnsiTheme="majorHAnsi" w:cs="Arial"/>
                <w:iCs/>
                <w:lang w:val="cs-CZ"/>
              </w:rPr>
            </w:pPr>
            <w:r w:rsidRPr="00133246">
              <w:rPr>
                <w:rFonts w:asciiTheme="majorHAnsi" w:hAnsiTheme="majorHAnsi" w:cs="Arial"/>
                <w:iCs/>
                <w:lang w:val="cs-CZ"/>
              </w:rPr>
              <w:t xml:space="preserve"> </w:t>
            </w:r>
          </w:p>
        </w:tc>
      </w:tr>
      <w:tr w:rsidR="00412320" w:rsidRPr="00133246" w:rsidTr="00475A5D">
        <w:tc>
          <w:tcPr>
            <w:tcW w:w="8494" w:type="dxa"/>
            <w:gridSpan w:val="2"/>
            <w:shd w:val="clear" w:color="auto" w:fill="FFFFFF" w:themeFill="background1"/>
          </w:tcPr>
          <w:p w:rsidR="00412320" w:rsidRPr="00133246" w:rsidRDefault="006A4A05" w:rsidP="00412320">
            <w:pPr>
              <w:ind w:firstLine="0"/>
              <w:rPr>
                <w:lang w:val="cs-CZ"/>
              </w:rPr>
            </w:pPr>
            <w:r w:rsidRPr="00133246">
              <w:rPr>
                <w:lang w:val="cs-CZ"/>
              </w:rPr>
              <w:t>Obchodní rejstřík:</w:t>
            </w:r>
            <w:r w:rsidRPr="00133246">
              <w:rPr>
                <w:lang w:val="cs-CZ"/>
              </w:rPr>
              <w:tab/>
              <w:t xml:space="preserve">      vedený Krajským soudem v Plzni, oddíl B, vložka 1197</w:t>
            </w:r>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Bankovní spojení:</w:t>
            </w:r>
          </w:p>
        </w:tc>
        <w:tc>
          <w:tcPr>
            <w:tcW w:w="6089" w:type="dxa"/>
          </w:tcPr>
          <w:p w:rsidR="00D86AFE" w:rsidRPr="00133246" w:rsidRDefault="00E51687" w:rsidP="00E51687">
            <w:pPr>
              <w:tabs>
                <w:tab w:val="left" w:pos="2268"/>
              </w:tabs>
              <w:ind w:firstLine="0"/>
              <w:contextualSpacing/>
              <w:rPr>
                <w:rFonts w:asciiTheme="majorHAnsi" w:hAnsiTheme="majorHAnsi"/>
                <w:lang w:val="cs-CZ"/>
              </w:rPr>
            </w:pPr>
            <w:proofErr w:type="spellStart"/>
            <w:r>
              <w:rPr>
                <w:rFonts w:asciiTheme="majorHAnsi" w:hAnsiTheme="majorHAnsi" w:cs="Arial"/>
                <w:iCs/>
                <w:lang w:val="cs-CZ"/>
              </w:rPr>
              <w:t>xxxxxxxxxxxxxx</w:t>
            </w:r>
            <w:proofErr w:type="spellEnd"/>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Číslo běžného účtu:</w:t>
            </w:r>
          </w:p>
        </w:tc>
        <w:tc>
          <w:tcPr>
            <w:tcW w:w="6089" w:type="dxa"/>
          </w:tcPr>
          <w:p w:rsidR="00D86AFE" w:rsidRPr="00133246" w:rsidRDefault="00E51687" w:rsidP="00E51687">
            <w:pPr>
              <w:tabs>
                <w:tab w:val="left" w:pos="2268"/>
              </w:tabs>
              <w:ind w:firstLine="0"/>
              <w:contextualSpacing/>
              <w:rPr>
                <w:rFonts w:asciiTheme="majorHAnsi" w:hAnsiTheme="majorHAnsi"/>
                <w:lang w:val="cs-CZ"/>
              </w:rPr>
            </w:pPr>
            <w:proofErr w:type="spellStart"/>
            <w:r>
              <w:rPr>
                <w:rFonts w:asciiTheme="majorHAnsi" w:hAnsiTheme="majorHAnsi" w:cs="Arial"/>
                <w:iCs/>
                <w:lang w:val="cs-CZ"/>
              </w:rPr>
              <w:t>xxxxxxxxxxxxxx</w:t>
            </w:r>
            <w:proofErr w:type="spellEnd"/>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Kontaktní osoba:</w:t>
            </w:r>
          </w:p>
        </w:tc>
        <w:tc>
          <w:tcPr>
            <w:tcW w:w="6089" w:type="dxa"/>
          </w:tcPr>
          <w:p w:rsidR="00D86AFE" w:rsidRPr="00133246" w:rsidRDefault="00E51687" w:rsidP="00E51687">
            <w:pPr>
              <w:tabs>
                <w:tab w:val="left" w:pos="2268"/>
              </w:tabs>
              <w:ind w:firstLine="0"/>
              <w:contextualSpacing/>
              <w:rPr>
                <w:rFonts w:asciiTheme="majorHAnsi" w:hAnsiTheme="majorHAnsi"/>
                <w:lang w:val="cs-CZ"/>
              </w:rPr>
            </w:pPr>
            <w:proofErr w:type="spellStart"/>
            <w:r>
              <w:rPr>
                <w:rFonts w:asciiTheme="majorHAnsi" w:hAnsiTheme="majorHAnsi" w:cs="Arial"/>
                <w:iCs/>
                <w:lang w:val="cs-CZ"/>
              </w:rPr>
              <w:t>xxxxxxxxxxxxxx</w:t>
            </w:r>
            <w:proofErr w:type="spellEnd"/>
          </w:p>
        </w:tc>
      </w:tr>
      <w:tr w:rsidR="00D86AFE" w:rsidRPr="00133246" w:rsidTr="006845E9">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Tel:</w:t>
            </w:r>
          </w:p>
        </w:tc>
        <w:tc>
          <w:tcPr>
            <w:tcW w:w="6089" w:type="dxa"/>
          </w:tcPr>
          <w:p w:rsidR="00D86AFE" w:rsidRPr="00133246" w:rsidRDefault="00E51687" w:rsidP="00E51687">
            <w:pPr>
              <w:tabs>
                <w:tab w:val="left" w:pos="2268"/>
              </w:tabs>
              <w:ind w:firstLine="0"/>
              <w:contextualSpacing/>
              <w:rPr>
                <w:rFonts w:asciiTheme="majorHAnsi" w:hAnsiTheme="majorHAnsi"/>
                <w:lang w:val="cs-CZ"/>
              </w:rPr>
            </w:pPr>
            <w:proofErr w:type="spellStart"/>
            <w:r>
              <w:t>xxxxxxxxxxxxxx</w:t>
            </w:r>
            <w:proofErr w:type="spellEnd"/>
          </w:p>
        </w:tc>
      </w:tr>
      <w:tr w:rsidR="00D86AFE" w:rsidRPr="00133246" w:rsidTr="008A1284">
        <w:trPr>
          <w:trHeight w:val="309"/>
        </w:trPr>
        <w:tc>
          <w:tcPr>
            <w:tcW w:w="2405" w:type="dxa"/>
          </w:tcPr>
          <w:p w:rsidR="00D86AFE" w:rsidRPr="00133246" w:rsidRDefault="00D86AFE" w:rsidP="006845E9">
            <w:pPr>
              <w:tabs>
                <w:tab w:val="left" w:pos="2268"/>
              </w:tabs>
              <w:ind w:firstLine="0"/>
              <w:contextualSpacing/>
              <w:rPr>
                <w:rFonts w:asciiTheme="majorHAnsi" w:hAnsiTheme="majorHAnsi"/>
                <w:lang w:val="cs-CZ"/>
              </w:rPr>
            </w:pPr>
            <w:r w:rsidRPr="00133246">
              <w:rPr>
                <w:rFonts w:asciiTheme="majorHAnsi" w:hAnsiTheme="majorHAnsi"/>
                <w:lang w:val="cs-CZ"/>
              </w:rPr>
              <w:t>Email:</w:t>
            </w:r>
          </w:p>
        </w:tc>
        <w:tc>
          <w:tcPr>
            <w:tcW w:w="6089" w:type="dxa"/>
          </w:tcPr>
          <w:p w:rsidR="00D86AFE" w:rsidRPr="00133246" w:rsidRDefault="00E51687" w:rsidP="00E51687">
            <w:pPr>
              <w:tabs>
                <w:tab w:val="left" w:pos="2268"/>
              </w:tabs>
              <w:ind w:firstLine="0"/>
              <w:contextualSpacing/>
              <w:rPr>
                <w:rFonts w:asciiTheme="majorHAnsi" w:hAnsiTheme="majorHAnsi"/>
                <w:lang w:val="cs-CZ"/>
              </w:rPr>
            </w:pPr>
            <w:proofErr w:type="spellStart"/>
            <w:r>
              <w:t>xxxxxxxxxxxxxx</w:t>
            </w:r>
            <w:proofErr w:type="spellEnd"/>
          </w:p>
        </w:tc>
      </w:tr>
    </w:tbl>
    <w:p w:rsidR="000E7C37" w:rsidRPr="00133246" w:rsidRDefault="000E7C37" w:rsidP="008A1284">
      <w:pPr>
        <w:tabs>
          <w:tab w:val="left" w:pos="567"/>
        </w:tabs>
        <w:spacing w:before="120"/>
        <w:ind w:firstLine="0"/>
        <w:contextualSpacing/>
        <w:rPr>
          <w:rFonts w:asciiTheme="minorHAnsi" w:hAnsiTheme="minorHAnsi"/>
          <w:b/>
          <w:lang w:val="cs-CZ"/>
        </w:rPr>
      </w:pPr>
    </w:p>
    <w:p w:rsidR="00CB503C" w:rsidRPr="00133246" w:rsidRDefault="00CB503C" w:rsidP="00AE5650">
      <w:pPr>
        <w:tabs>
          <w:tab w:val="left" w:pos="567"/>
        </w:tabs>
        <w:spacing w:before="120"/>
        <w:ind w:firstLine="0"/>
        <w:contextualSpacing/>
        <w:jc w:val="center"/>
        <w:rPr>
          <w:rFonts w:asciiTheme="minorHAnsi" w:hAnsiTheme="minorHAnsi"/>
          <w:b/>
          <w:lang w:val="cs-CZ"/>
        </w:rPr>
      </w:pPr>
      <w:r w:rsidRPr="00133246">
        <w:rPr>
          <w:rFonts w:asciiTheme="minorHAnsi" w:hAnsiTheme="minorHAnsi"/>
          <w:b/>
          <w:lang w:val="cs-CZ"/>
        </w:rPr>
        <w:t>uzavírají následující smlouvu o dílo</w:t>
      </w:r>
      <w:r w:rsidR="00DA11C6" w:rsidRPr="00133246">
        <w:rPr>
          <w:rFonts w:asciiTheme="minorHAnsi" w:hAnsiTheme="minorHAnsi"/>
          <w:b/>
          <w:lang w:val="cs-CZ"/>
        </w:rPr>
        <w:t xml:space="preserve"> (dále jen „</w:t>
      </w:r>
      <w:r w:rsidR="00687FF7" w:rsidRPr="00133246">
        <w:rPr>
          <w:rFonts w:asciiTheme="minorHAnsi" w:hAnsiTheme="minorHAnsi"/>
          <w:b/>
          <w:lang w:val="cs-CZ"/>
        </w:rPr>
        <w:t>smlouva</w:t>
      </w:r>
      <w:r w:rsidR="00DA11C6" w:rsidRPr="00133246">
        <w:rPr>
          <w:rFonts w:asciiTheme="minorHAnsi" w:hAnsiTheme="minorHAnsi"/>
          <w:b/>
          <w:lang w:val="cs-CZ"/>
        </w:rPr>
        <w:t>“)</w:t>
      </w:r>
    </w:p>
    <w:p w:rsidR="00D86AFE" w:rsidRPr="00133246" w:rsidRDefault="00D86AFE" w:rsidP="006A4A05">
      <w:pPr>
        <w:spacing w:before="120" w:line="240" w:lineRule="atLeast"/>
        <w:ind w:firstLine="0"/>
        <w:contextualSpacing/>
        <w:rPr>
          <w:rFonts w:asciiTheme="minorHAnsi" w:hAnsiTheme="minorHAnsi"/>
          <w:b/>
          <w:caps/>
          <w:lang w:val="cs-CZ"/>
        </w:rPr>
      </w:pPr>
    </w:p>
    <w:p w:rsidR="00095328" w:rsidRPr="00133246" w:rsidRDefault="00792A3E" w:rsidP="005F7C4E">
      <w:pPr>
        <w:pStyle w:val="Default"/>
        <w:jc w:val="center"/>
        <w:rPr>
          <w:rFonts w:ascii="Calibri" w:hAnsi="Calibri"/>
          <w:b/>
          <w:bCs/>
          <w:caps/>
          <w:sz w:val="22"/>
          <w:szCs w:val="22"/>
        </w:rPr>
      </w:pPr>
      <w:r w:rsidRPr="00133246">
        <w:rPr>
          <w:rFonts w:ascii="Calibri" w:hAnsi="Calibri"/>
          <w:b/>
          <w:bCs/>
          <w:caps/>
          <w:sz w:val="22"/>
          <w:szCs w:val="22"/>
        </w:rPr>
        <w:t>„Revitalizace a regenerace panelového sídliště v Novém Sedle –</w:t>
      </w:r>
      <w:r w:rsidR="005F7C4E" w:rsidRPr="00133246">
        <w:rPr>
          <w:rFonts w:ascii="Calibri" w:hAnsi="Calibri"/>
          <w:b/>
          <w:bCs/>
          <w:caps/>
          <w:sz w:val="22"/>
          <w:szCs w:val="22"/>
        </w:rPr>
        <w:t xml:space="preserve"> 4. etapa</w:t>
      </w:r>
      <w:r w:rsidRPr="00133246">
        <w:rPr>
          <w:rFonts w:ascii="Calibri" w:hAnsi="Calibri"/>
          <w:b/>
          <w:caps/>
          <w:sz w:val="22"/>
          <w:szCs w:val="22"/>
        </w:rPr>
        <w:t>“</w:t>
      </w:r>
    </w:p>
    <w:p w:rsidR="00CB503C" w:rsidRPr="00133246" w:rsidRDefault="00CB503C" w:rsidP="00C07F66">
      <w:pPr>
        <w:pStyle w:val="Nadpis1"/>
        <w:spacing w:before="240" w:after="0"/>
        <w:ind w:left="4679" w:firstLine="0"/>
        <w:jc w:val="center"/>
        <w:rPr>
          <w:rFonts w:asciiTheme="minorHAnsi" w:hAnsiTheme="minorHAnsi"/>
          <w:b w:val="0"/>
          <w:sz w:val="22"/>
          <w:szCs w:val="22"/>
        </w:rPr>
      </w:pPr>
    </w:p>
    <w:p w:rsidR="00C07F66" w:rsidRPr="00133246" w:rsidRDefault="00C07F66" w:rsidP="00C07F66">
      <w:pPr>
        <w:rPr>
          <w:lang w:val="cs-CZ" w:eastAsia="cs-CZ" w:bidi="ar-SA"/>
        </w:rPr>
      </w:pPr>
    </w:p>
    <w:p w:rsidR="00C07F66" w:rsidRPr="00133246" w:rsidRDefault="00C07F66" w:rsidP="00C07F66">
      <w:pPr>
        <w:rPr>
          <w:lang w:val="cs-CZ" w:eastAsia="cs-CZ" w:bidi="ar-SA"/>
        </w:rPr>
      </w:pPr>
    </w:p>
    <w:p w:rsidR="00C07F66" w:rsidRPr="00133246" w:rsidRDefault="00C07F66" w:rsidP="00C07F66">
      <w:pPr>
        <w:rPr>
          <w:lang w:val="cs-CZ" w:eastAsia="cs-CZ" w:bidi="ar-SA"/>
        </w:rPr>
      </w:pPr>
    </w:p>
    <w:p w:rsidR="000E7C37" w:rsidRPr="00133246" w:rsidRDefault="00E5539B" w:rsidP="00453B91">
      <w:pPr>
        <w:spacing w:after="120"/>
        <w:ind w:firstLine="709"/>
        <w:jc w:val="center"/>
        <w:rPr>
          <w:b/>
          <w:caps/>
          <w:lang w:val="cs-CZ"/>
        </w:rPr>
      </w:pPr>
      <w:r w:rsidRPr="00133246">
        <w:rPr>
          <w:b/>
          <w:caps/>
          <w:lang w:val="cs-CZ"/>
        </w:rPr>
        <w:t>Základní ustanovení</w:t>
      </w:r>
    </w:p>
    <w:p w:rsidR="001E506D" w:rsidRPr="00133246" w:rsidRDefault="00E5539B" w:rsidP="001E506D">
      <w:pPr>
        <w:numPr>
          <w:ilvl w:val="0"/>
          <w:numId w:val="5"/>
        </w:numPr>
        <w:spacing w:after="120"/>
        <w:ind w:left="714" w:hanging="357"/>
        <w:jc w:val="both"/>
        <w:rPr>
          <w:lang w:val="cs-CZ"/>
        </w:rPr>
      </w:pPr>
      <w:r w:rsidRPr="00133246">
        <w:rPr>
          <w:lang w:val="cs-CZ"/>
        </w:rPr>
        <w:t xml:space="preserve">Na základě této smlouvy se zhotovitel zavazuje provést a předat objednateli dílo </w:t>
      </w:r>
      <w:r w:rsidR="00E7070C" w:rsidRPr="00133246">
        <w:rPr>
          <w:lang w:val="cs-CZ"/>
        </w:rPr>
        <w:t xml:space="preserve">uvedené v článku 2. </w:t>
      </w:r>
      <w:r w:rsidRPr="00133246">
        <w:rPr>
          <w:lang w:val="cs-CZ"/>
        </w:rPr>
        <w:t>této smlouvy. Objednatel se zavazuje zaplatit zhotoviteli cenu za jeho provedení.</w:t>
      </w:r>
    </w:p>
    <w:p w:rsidR="0098797B" w:rsidRPr="00133246" w:rsidRDefault="0098797B" w:rsidP="00453B91">
      <w:pPr>
        <w:pStyle w:val="Nadpis1"/>
        <w:spacing w:before="360" w:after="0"/>
        <w:jc w:val="center"/>
        <w:rPr>
          <w:sz w:val="22"/>
          <w:szCs w:val="22"/>
        </w:rPr>
      </w:pPr>
      <w:r w:rsidRPr="00133246">
        <w:rPr>
          <w:caps/>
          <w:sz w:val="22"/>
          <w:szCs w:val="22"/>
        </w:rPr>
        <w:lastRenderedPageBreak/>
        <w:t>Č</w:t>
      </w:r>
      <w:r w:rsidRPr="00133246">
        <w:rPr>
          <w:sz w:val="22"/>
          <w:szCs w:val="22"/>
        </w:rPr>
        <w:t>lánek 2.</w:t>
      </w:r>
    </w:p>
    <w:p w:rsidR="00CB503C" w:rsidRPr="00133246" w:rsidRDefault="00CB503C" w:rsidP="005A3276">
      <w:pPr>
        <w:spacing w:after="0"/>
        <w:ind w:firstLine="851"/>
        <w:jc w:val="center"/>
        <w:rPr>
          <w:b/>
          <w:caps/>
          <w:lang w:val="cs-CZ"/>
        </w:rPr>
      </w:pPr>
      <w:r w:rsidRPr="00133246">
        <w:rPr>
          <w:b/>
          <w:caps/>
          <w:lang w:val="cs-CZ"/>
        </w:rPr>
        <w:t>PŘEDMĚT SMLOUVY</w:t>
      </w:r>
    </w:p>
    <w:p w:rsidR="00E5539B" w:rsidRPr="00133246"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133246">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rsidR="009F65F3" w:rsidRPr="00133246" w:rsidRDefault="009F65F3" w:rsidP="009F65F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133246">
        <w:rPr>
          <w:rFonts w:cs="Arial"/>
          <w:lang w:val="cs-CZ"/>
        </w:rPr>
        <w:t xml:space="preserve">Dílo bude provedeno v </w:t>
      </w:r>
      <w:r w:rsidRPr="00133246">
        <w:rPr>
          <w:rFonts w:asciiTheme="minorHAnsi" w:hAnsiTheme="minorHAnsi"/>
          <w:lang w:val="cs-CZ"/>
        </w:rPr>
        <w:t xml:space="preserve">souladu s projektovou dokumentací a obecně závaznými </w:t>
      </w:r>
      <w:r w:rsidR="00A60671" w:rsidRPr="00133246">
        <w:rPr>
          <w:rFonts w:asciiTheme="minorHAnsi" w:hAnsiTheme="minorHAnsi"/>
          <w:lang w:val="cs-CZ"/>
        </w:rPr>
        <w:t>technickými podmínkami uvedenými</w:t>
      </w:r>
      <w:r w:rsidRPr="00133246">
        <w:rPr>
          <w:rFonts w:asciiTheme="minorHAnsi" w:hAnsiTheme="minorHAnsi"/>
          <w:lang w:val="cs-CZ"/>
        </w:rPr>
        <w:t xml:space="preserve"> v právních a technických předpisech, ČSN a EN.  </w:t>
      </w:r>
    </w:p>
    <w:p w:rsidR="006C5DA9" w:rsidRPr="00133246" w:rsidRDefault="006C5DA9" w:rsidP="006C5DA9">
      <w:pPr>
        <w:pStyle w:val="Odstavecseseznamem"/>
        <w:tabs>
          <w:tab w:val="left" w:pos="1276"/>
        </w:tabs>
        <w:autoSpaceDE w:val="0"/>
        <w:autoSpaceDN w:val="0"/>
        <w:adjustRightInd w:val="0"/>
        <w:spacing w:after="0"/>
        <w:ind w:left="851" w:right="207" w:firstLine="0"/>
        <w:jc w:val="both"/>
        <w:rPr>
          <w:rFonts w:cs="Arial"/>
          <w:b/>
          <w:sz w:val="6"/>
          <w:szCs w:val="6"/>
          <w:lang w:val="cs-CZ"/>
        </w:rPr>
      </w:pPr>
    </w:p>
    <w:p w:rsidR="00CB503C" w:rsidRPr="00133246" w:rsidRDefault="008A1284"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133246">
        <w:rPr>
          <w:rFonts w:asciiTheme="minorHAnsi" w:hAnsiTheme="minorHAnsi"/>
          <w:lang w:val="cs-CZ"/>
        </w:rPr>
        <w:t xml:space="preserve">Neaplikuje se. </w:t>
      </w:r>
    </w:p>
    <w:p w:rsidR="00AA14A8" w:rsidRPr="00133246" w:rsidRDefault="00AA14A8"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133246">
        <w:rPr>
          <w:rFonts w:asciiTheme="minorHAnsi" w:hAnsiTheme="minorHAnsi"/>
          <w:u w:val="single"/>
          <w:lang w:val="cs-CZ"/>
        </w:rPr>
        <w:t xml:space="preserve">Předmětem díla (plnění zhotovitele) je zejména: </w:t>
      </w:r>
    </w:p>
    <w:p w:rsidR="009B61CA" w:rsidRPr="00133246" w:rsidRDefault="009B61CA" w:rsidP="009B61CA">
      <w:pPr>
        <w:numPr>
          <w:ilvl w:val="0"/>
          <w:numId w:val="18"/>
        </w:numPr>
        <w:spacing w:after="0"/>
        <w:jc w:val="both"/>
        <w:rPr>
          <w:lang w:val="cs-CZ"/>
        </w:rPr>
      </w:pPr>
      <w:r w:rsidRPr="00133246">
        <w:rPr>
          <w:lang w:val="cs-CZ"/>
        </w:rPr>
        <w:t xml:space="preserve">kompletní provedení </w:t>
      </w:r>
      <w:r w:rsidR="008A1284" w:rsidRPr="00133246">
        <w:rPr>
          <w:lang w:val="cs-CZ"/>
        </w:rPr>
        <w:t>prací</w:t>
      </w:r>
      <w:r w:rsidRPr="00133246">
        <w:rPr>
          <w:lang w:val="cs-CZ"/>
        </w:rPr>
        <w:t xml:space="preserve"> v rozsahu dle schválené projektové dokumenta</w:t>
      </w:r>
      <w:r w:rsidR="006A4A05" w:rsidRPr="00133246">
        <w:rPr>
          <w:lang w:val="cs-CZ"/>
        </w:rPr>
        <w:t xml:space="preserve">ce a cenové nabídky zhotovitele (č. </w:t>
      </w:r>
      <w:r w:rsidR="007E41F3" w:rsidRPr="00133246">
        <w:rPr>
          <w:lang w:val="cs-CZ"/>
        </w:rPr>
        <w:t xml:space="preserve">2016-243 - </w:t>
      </w:r>
      <w:r w:rsidR="006A4A05" w:rsidRPr="00133246">
        <w:rPr>
          <w:lang w:val="cs-CZ"/>
        </w:rPr>
        <w:t xml:space="preserve">SO 01: Stavební objekt 01 – komunikace). </w:t>
      </w:r>
    </w:p>
    <w:p w:rsidR="00EE6EA6" w:rsidRPr="00133246" w:rsidRDefault="00EE6EA6" w:rsidP="00EE6EA6">
      <w:pPr>
        <w:suppressAutoHyphens/>
        <w:spacing w:after="0" w:line="220" w:lineRule="auto"/>
        <w:ind w:left="850" w:firstLine="0"/>
        <w:jc w:val="both"/>
        <w:rPr>
          <w:rFonts w:asciiTheme="majorHAnsi" w:hAnsiTheme="majorHAnsi" w:cs="Arial"/>
          <w:lang w:val="cs-CZ"/>
        </w:rPr>
      </w:pPr>
      <w:r w:rsidRPr="00133246">
        <w:rPr>
          <w:rFonts w:asciiTheme="majorHAnsi" w:hAnsiTheme="majorHAnsi" w:cs="Verdana"/>
          <w:lang w:val="cs-CZ"/>
        </w:rPr>
        <w:t>nevyplývá-li z povahy věci či zadávacích podmínek jinak.</w:t>
      </w:r>
    </w:p>
    <w:p w:rsidR="002E1D45" w:rsidRPr="00133246" w:rsidRDefault="002E1D45" w:rsidP="002E1D45">
      <w:pPr>
        <w:suppressAutoHyphens/>
        <w:spacing w:after="0" w:line="220" w:lineRule="auto"/>
        <w:ind w:left="1210" w:firstLine="0"/>
        <w:jc w:val="both"/>
        <w:rPr>
          <w:rFonts w:asciiTheme="majorHAnsi" w:hAnsiTheme="majorHAnsi" w:cs="Arial"/>
          <w:sz w:val="6"/>
          <w:szCs w:val="6"/>
          <w:lang w:val="cs-CZ"/>
        </w:rPr>
      </w:pPr>
    </w:p>
    <w:p w:rsidR="002E1D45" w:rsidRPr="00133246" w:rsidRDefault="002E1D45" w:rsidP="002E1D45">
      <w:pPr>
        <w:pStyle w:val="Odstavecseseznamem"/>
        <w:ind w:left="1276" w:firstLine="0"/>
        <w:jc w:val="both"/>
        <w:rPr>
          <w:sz w:val="6"/>
          <w:szCs w:val="6"/>
          <w:lang w:val="cs-CZ"/>
        </w:rPr>
      </w:pPr>
    </w:p>
    <w:p w:rsidR="00AA14A8" w:rsidRPr="00133246" w:rsidRDefault="00AA14A8" w:rsidP="00C97B43">
      <w:pPr>
        <w:pStyle w:val="Odstavecseseznamem"/>
        <w:numPr>
          <w:ilvl w:val="0"/>
          <w:numId w:val="6"/>
        </w:numPr>
        <w:tabs>
          <w:tab w:val="num" w:pos="851"/>
        </w:tabs>
        <w:autoSpaceDE w:val="0"/>
        <w:autoSpaceDN w:val="0"/>
        <w:adjustRightInd w:val="0"/>
        <w:spacing w:after="120"/>
        <w:jc w:val="both"/>
        <w:rPr>
          <w:u w:val="single"/>
          <w:lang w:val="cs-CZ"/>
        </w:rPr>
      </w:pPr>
      <w:r w:rsidRPr="00133246">
        <w:rPr>
          <w:rFonts w:asciiTheme="minorHAnsi" w:hAnsiTheme="minorHAnsi"/>
          <w:u w:val="single"/>
          <w:lang w:val="cs-CZ"/>
        </w:rPr>
        <w:t>Součástí rozsahu předmětu díla j</w:t>
      </w:r>
      <w:r w:rsidR="00CA2268" w:rsidRPr="00133246">
        <w:rPr>
          <w:rFonts w:asciiTheme="minorHAnsi" w:hAnsiTheme="minorHAnsi"/>
          <w:u w:val="single"/>
          <w:lang w:val="cs-CZ"/>
        </w:rPr>
        <w:t>e/ j</w:t>
      </w:r>
      <w:r w:rsidRPr="00133246">
        <w:rPr>
          <w:rFonts w:asciiTheme="minorHAnsi" w:hAnsiTheme="minorHAnsi"/>
          <w:u w:val="single"/>
          <w:lang w:val="cs-CZ"/>
        </w:rPr>
        <w:t>sou rovněž:</w:t>
      </w:r>
    </w:p>
    <w:p w:rsidR="00AA14A8" w:rsidRPr="00133246" w:rsidRDefault="00AA14A8" w:rsidP="00CA2268">
      <w:pPr>
        <w:numPr>
          <w:ilvl w:val="0"/>
          <w:numId w:val="18"/>
        </w:numPr>
        <w:tabs>
          <w:tab w:val="num" w:pos="567"/>
        </w:tabs>
        <w:spacing w:after="0"/>
        <w:jc w:val="both"/>
        <w:rPr>
          <w:rFonts w:asciiTheme="majorHAnsi" w:hAnsiTheme="majorHAnsi"/>
          <w:lang w:val="cs-CZ"/>
        </w:rPr>
      </w:pPr>
      <w:r w:rsidRPr="00133246">
        <w:rPr>
          <w:rFonts w:asciiTheme="majorHAnsi" w:hAnsiTheme="majorHAnsi"/>
          <w:lang w:val="cs-CZ"/>
        </w:rPr>
        <w:t>všechny práce, které nelze při úplném a věcném provedení díla vynechat a jsou s ní v bezpodmínečné souvislosti,</w:t>
      </w:r>
    </w:p>
    <w:p w:rsidR="00AA14A8" w:rsidRPr="00133246" w:rsidRDefault="00AA14A8" w:rsidP="00C97B43">
      <w:pPr>
        <w:numPr>
          <w:ilvl w:val="0"/>
          <w:numId w:val="18"/>
        </w:numPr>
        <w:tabs>
          <w:tab w:val="num" w:pos="567"/>
        </w:tabs>
        <w:spacing w:after="0"/>
        <w:jc w:val="both"/>
        <w:rPr>
          <w:rFonts w:asciiTheme="majorHAnsi" w:hAnsiTheme="majorHAnsi"/>
          <w:lang w:val="cs-CZ"/>
        </w:rPr>
      </w:pPr>
      <w:r w:rsidRPr="00133246">
        <w:rPr>
          <w:rFonts w:asciiTheme="majorHAnsi" w:hAnsiTheme="majorHAnsi"/>
          <w:lang w:val="cs-CZ"/>
        </w:rPr>
        <w:t>úplné vyklizení staveniště od vlastních materiálů a zařízení zhotovitele včetně zařízení staveniště,</w:t>
      </w:r>
    </w:p>
    <w:p w:rsidR="00AA14A8" w:rsidRPr="00133246" w:rsidRDefault="00550275" w:rsidP="00C97B43">
      <w:pPr>
        <w:numPr>
          <w:ilvl w:val="0"/>
          <w:numId w:val="18"/>
        </w:numPr>
        <w:tabs>
          <w:tab w:val="num" w:pos="567"/>
        </w:tabs>
        <w:spacing w:after="0"/>
        <w:jc w:val="both"/>
        <w:rPr>
          <w:rFonts w:asciiTheme="majorHAnsi" w:hAnsiTheme="majorHAnsi"/>
          <w:lang w:val="cs-CZ"/>
        </w:rPr>
      </w:pPr>
      <w:r w:rsidRPr="00133246">
        <w:rPr>
          <w:rFonts w:asciiTheme="majorHAnsi" w:hAnsiTheme="majorHAnsi"/>
          <w:lang w:val="cs-CZ"/>
        </w:rPr>
        <w:t xml:space="preserve">likvidace odpadů </w:t>
      </w:r>
      <w:r w:rsidR="00AA14A8" w:rsidRPr="00133246">
        <w:rPr>
          <w:rFonts w:asciiTheme="majorHAnsi" w:hAnsiTheme="majorHAnsi"/>
          <w:lang w:val="cs-CZ"/>
        </w:rPr>
        <w:t>vzniklých v souvislosti s touto stavbou v souladu s </w:t>
      </w:r>
      <w:r w:rsidR="001715E1" w:rsidRPr="00133246">
        <w:rPr>
          <w:rFonts w:asciiTheme="majorHAnsi" w:hAnsiTheme="majorHAnsi"/>
          <w:lang w:val="cs-CZ"/>
        </w:rPr>
        <w:t>příslušnými zákonnými předpisy.</w:t>
      </w:r>
    </w:p>
    <w:p w:rsidR="009B61CA" w:rsidRPr="00133246" w:rsidRDefault="009B61CA" w:rsidP="009B61CA">
      <w:pPr>
        <w:pStyle w:val="Bezmezer"/>
        <w:numPr>
          <w:ilvl w:val="0"/>
          <w:numId w:val="18"/>
        </w:numPr>
        <w:jc w:val="both"/>
        <w:rPr>
          <w:rStyle w:val="Seznam2Char"/>
          <w:rFonts w:asciiTheme="minorHAnsi" w:hAnsiTheme="minorHAnsi"/>
          <w:lang w:val="cs-CZ"/>
        </w:rPr>
      </w:pPr>
      <w:r w:rsidRPr="00133246">
        <w:rPr>
          <w:rStyle w:val="Seznam2Char"/>
          <w:rFonts w:asciiTheme="minorHAnsi" w:hAnsiTheme="minorHAnsi"/>
          <w:lang w:val="cs-CZ"/>
        </w:rPr>
        <w:t>zajištění bezpečnosti práce, požární ochrany a životního prostředí,</w:t>
      </w:r>
    </w:p>
    <w:p w:rsidR="009B61CA" w:rsidRPr="00133246" w:rsidRDefault="009B61CA" w:rsidP="009B61CA">
      <w:pPr>
        <w:pStyle w:val="Bezmezer"/>
        <w:numPr>
          <w:ilvl w:val="0"/>
          <w:numId w:val="18"/>
        </w:numPr>
        <w:jc w:val="both"/>
        <w:rPr>
          <w:rStyle w:val="Seznam2Char"/>
          <w:rFonts w:asciiTheme="minorHAnsi" w:hAnsiTheme="minorHAnsi"/>
          <w:lang w:val="cs-CZ"/>
        </w:rPr>
      </w:pPr>
      <w:r w:rsidRPr="00133246">
        <w:rPr>
          <w:rStyle w:val="Seznam2Char"/>
          <w:rFonts w:asciiTheme="minorHAnsi" w:hAnsiTheme="minorHAnsi"/>
          <w:lang w:val="cs-CZ"/>
        </w:rPr>
        <w:t>veškeré práce a dodávky související s bezpečnostními opatřeními na ochranu lidí a majetku,</w:t>
      </w:r>
    </w:p>
    <w:p w:rsidR="009B61CA" w:rsidRPr="00133246" w:rsidRDefault="009B61CA" w:rsidP="009B61CA">
      <w:pPr>
        <w:pStyle w:val="Bezmezer"/>
        <w:numPr>
          <w:ilvl w:val="0"/>
          <w:numId w:val="18"/>
        </w:numPr>
        <w:jc w:val="both"/>
        <w:rPr>
          <w:rStyle w:val="Seznam2Char"/>
          <w:rFonts w:asciiTheme="minorHAnsi" w:hAnsiTheme="minorHAnsi"/>
          <w:lang w:val="cs-CZ"/>
        </w:rPr>
      </w:pPr>
      <w:r w:rsidRPr="00133246">
        <w:rPr>
          <w:rStyle w:val="Seznam2Char"/>
          <w:rFonts w:asciiTheme="minorHAnsi" w:hAnsiTheme="minorHAnsi"/>
          <w:lang w:val="cs-CZ"/>
        </w:rPr>
        <w:t>úklid všech prostorů, pozemků a komunikací dotčených realizací díla,</w:t>
      </w:r>
    </w:p>
    <w:p w:rsidR="009B61CA" w:rsidRPr="00133246" w:rsidRDefault="009B61CA" w:rsidP="009B61CA">
      <w:pPr>
        <w:pStyle w:val="Bezmezer"/>
        <w:numPr>
          <w:ilvl w:val="0"/>
          <w:numId w:val="18"/>
        </w:numPr>
        <w:jc w:val="both"/>
        <w:rPr>
          <w:rFonts w:asciiTheme="minorHAnsi" w:eastAsia="Calibri" w:hAnsiTheme="minorHAnsi"/>
          <w:lang w:val="cs-CZ"/>
        </w:rPr>
      </w:pPr>
      <w:r w:rsidRPr="00133246">
        <w:rPr>
          <w:lang w:val="cs-CZ"/>
        </w:rPr>
        <w:t>uvedení pozemků a případných zařízení, jejichž úpravy nebyly obsaženy v projektové dokumentaci, ale byly stavbou dotčeny, po ukončení prací do původního stavu,</w:t>
      </w:r>
    </w:p>
    <w:p w:rsidR="009B61CA" w:rsidRPr="00133246" w:rsidRDefault="009B61CA" w:rsidP="009B61CA">
      <w:pPr>
        <w:pStyle w:val="Bezmezer"/>
        <w:numPr>
          <w:ilvl w:val="0"/>
          <w:numId w:val="18"/>
        </w:numPr>
        <w:jc w:val="both"/>
        <w:rPr>
          <w:rStyle w:val="Seznam2Char"/>
          <w:rFonts w:asciiTheme="minorHAnsi" w:hAnsiTheme="minorHAnsi"/>
          <w:lang w:val="cs-CZ"/>
        </w:rPr>
      </w:pPr>
      <w:r w:rsidRPr="00133246">
        <w:rPr>
          <w:rStyle w:val="Seznam2Char"/>
          <w:rFonts w:asciiTheme="minorHAnsi" w:hAnsiTheme="minorHAnsi"/>
          <w:lang w:val="cs-CZ"/>
        </w:rPr>
        <w:t>dodržení podmínek vyjádření dotčených orgánů.</w:t>
      </w:r>
    </w:p>
    <w:p w:rsidR="00EF7463" w:rsidRPr="00133246" w:rsidRDefault="00EF7463" w:rsidP="00EF7463">
      <w:pPr>
        <w:spacing w:after="0"/>
        <w:ind w:left="1210" w:firstLine="0"/>
        <w:jc w:val="both"/>
        <w:rPr>
          <w:rFonts w:asciiTheme="majorHAnsi" w:hAnsiTheme="majorHAnsi"/>
          <w:sz w:val="6"/>
          <w:szCs w:val="6"/>
          <w:lang w:val="cs-CZ"/>
        </w:rPr>
      </w:pPr>
    </w:p>
    <w:p w:rsidR="004245FB" w:rsidRPr="00133246" w:rsidRDefault="004245FB" w:rsidP="0098797B">
      <w:pPr>
        <w:numPr>
          <w:ilvl w:val="0"/>
          <w:numId w:val="6"/>
        </w:numPr>
        <w:tabs>
          <w:tab w:val="clear" w:pos="720"/>
          <w:tab w:val="left" w:pos="851"/>
          <w:tab w:val="num"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133246">
        <w:rPr>
          <w:rFonts w:asciiTheme="minorHAnsi" w:hAnsiTheme="minorHAnsi"/>
          <w:u w:val="single"/>
          <w:lang w:val="cs-CZ"/>
        </w:rPr>
        <w:t>Součástí rozsahu předmětu díla je také zajištění a dodávka do</w:t>
      </w:r>
      <w:r w:rsidR="0053261C" w:rsidRPr="00133246">
        <w:rPr>
          <w:rFonts w:asciiTheme="minorHAnsi" w:hAnsiTheme="minorHAnsi"/>
          <w:u w:val="single"/>
          <w:lang w:val="cs-CZ"/>
        </w:rPr>
        <w:t xml:space="preserve">kladů souvisejících s předmětem </w:t>
      </w:r>
      <w:r w:rsidRPr="00133246">
        <w:rPr>
          <w:rFonts w:asciiTheme="minorHAnsi" w:hAnsiTheme="minorHAnsi"/>
          <w:u w:val="single"/>
          <w:lang w:val="cs-CZ"/>
        </w:rPr>
        <w:t>plnění dle této smlouvy, potřebných pro řádné užívání díla a prokazujících řádné provedení díla:</w:t>
      </w:r>
    </w:p>
    <w:p w:rsidR="009B61CA" w:rsidRPr="00133246" w:rsidRDefault="009B61CA" w:rsidP="00624620">
      <w:pPr>
        <w:numPr>
          <w:ilvl w:val="0"/>
          <w:numId w:val="28"/>
        </w:numPr>
        <w:tabs>
          <w:tab w:val="clear" w:pos="720"/>
          <w:tab w:val="num" w:pos="1276"/>
        </w:tabs>
        <w:spacing w:after="0"/>
        <w:ind w:left="1276" w:hanging="425"/>
        <w:jc w:val="both"/>
        <w:rPr>
          <w:lang w:val="cs-CZ"/>
        </w:rPr>
      </w:pPr>
      <w:r w:rsidRPr="00133246">
        <w:rPr>
          <w:lang w:val="cs-CZ"/>
        </w:rPr>
        <w:t xml:space="preserve">dokumentaci skutečného provedení díla, tj. zakreslení a potvrzení provedených změn a odchylek do 3 </w:t>
      </w:r>
      <w:proofErr w:type="spellStart"/>
      <w:r w:rsidRPr="00133246">
        <w:rPr>
          <w:lang w:val="cs-CZ"/>
        </w:rPr>
        <w:t>paré</w:t>
      </w:r>
      <w:proofErr w:type="spellEnd"/>
      <w:r w:rsidRPr="00133246">
        <w:rPr>
          <w:lang w:val="cs-CZ"/>
        </w:rPr>
        <w:t xml:space="preserve"> projektové dokumentace + elektronicky na datovém nosiči,</w:t>
      </w:r>
    </w:p>
    <w:p w:rsidR="009B61CA" w:rsidRPr="00133246" w:rsidRDefault="009B61CA" w:rsidP="00624620">
      <w:pPr>
        <w:numPr>
          <w:ilvl w:val="0"/>
          <w:numId w:val="28"/>
        </w:numPr>
        <w:tabs>
          <w:tab w:val="clear" w:pos="720"/>
          <w:tab w:val="num" w:pos="1276"/>
        </w:tabs>
        <w:spacing w:after="0"/>
        <w:ind w:left="1276" w:hanging="425"/>
        <w:jc w:val="both"/>
        <w:rPr>
          <w:lang w:val="cs-CZ"/>
        </w:rPr>
      </w:pPr>
      <w:r w:rsidRPr="00133246">
        <w:rPr>
          <w:lang w:val="cs-CZ"/>
        </w:rPr>
        <w:t xml:space="preserve">zkoušky a revize předepsané projektem nebo ty, jejichž nutnost provedení vyplývá z technických norem a předpisů, </w:t>
      </w:r>
    </w:p>
    <w:p w:rsidR="009B61CA" w:rsidRPr="00133246" w:rsidRDefault="009B61CA" w:rsidP="00624620">
      <w:pPr>
        <w:numPr>
          <w:ilvl w:val="0"/>
          <w:numId w:val="28"/>
        </w:numPr>
        <w:tabs>
          <w:tab w:val="clear" w:pos="720"/>
          <w:tab w:val="num" w:pos="1276"/>
        </w:tabs>
        <w:spacing w:after="0"/>
        <w:ind w:left="1276" w:hanging="425"/>
        <w:jc w:val="both"/>
        <w:rPr>
          <w:lang w:val="cs-CZ"/>
        </w:rPr>
      </w:pPr>
      <w:r w:rsidRPr="00133246">
        <w:rPr>
          <w:lang w:val="cs-CZ"/>
        </w:rPr>
        <w:t>dodávka dokladů od dodaných materiálů – osvědčení, atesty, pr</w:t>
      </w:r>
      <w:r w:rsidR="007E41F3" w:rsidRPr="00133246">
        <w:rPr>
          <w:lang w:val="cs-CZ"/>
        </w:rPr>
        <w:t xml:space="preserve">ohlášení o shodě, apod., </w:t>
      </w:r>
    </w:p>
    <w:p w:rsidR="009B61CA" w:rsidRPr="00133246"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rPr>
      </w:pPr>
      <w:r w:rsidRPr="00133246">
        <w:rPr>
          <w:rFonts w:ascii="Calibri" w:hAnsi="Calibri" w:cs="Arial"/>
          <w:sz w:val="22"/>
          <w:szCs w:val="22"/>
          <w:lang w:eastAsia="cs-CZ"/>
        </w:rPr>
        <w:t xml:space="preserve">řádná </w:t>
      </w:r>
      <w:r w:rsidRPr="00133246">
        <w:rPr>
          <w:rFonts w:ascii="Calibri" w:hAnsi="Calibri" w:cs="Arial"/>
          <w:sz w:val="22"/>
          <w:szCs w:val="22"/>
        </w:rPr>
        <w:t>certifikace prvků a dalších zařízení, u kterých je certifikace, případně atest, legislativně vyžadována,</w:t>
      </w:r>
    </w:p>
    <w:p w:rsidR="009B61CA" w:rsidRPr="00133246"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rPr>
      </w:pPr>
      <w:r w:rsidRPr="00133246">
        <w:rPr>
          <w:rFonts w:ascii="Calibri" w:hAnsi="Calibri" w:cs="Arial"/>
          <w:sz w:val="22"/>
          <w:szCs w:val="22"/>
        </w:rPr>
        <w:t xml:space="preserve">doklady potvrzují zabezpečení likvidace odpadu </w:t>
      </w:r>
      <w:r w:rsidRPr="00133246">
        <w:rPr>
          <w:rStyle w:val="Seznam2Char"/>
          <w:rFonts w:asciiTheme="minorHAnsi" w:hAnsiTheme="minorHAnsi"/>
        </w:rPr>
        <w:t xml:space="preserve">v souladu s </w:t>
      </w:r>
      <w:r w:rsidRPr="00133246">
        <w:rPr>
          <w:rFonts w:asciiTheme="minorHAnsi" w:hAnsiTheme="minorHAnsi"/>
          <w:sz w:val="22"/>
          <w:szCs w:val="22"/>
          <w:lang w:val="cs-CZ"/>
        </w:rPr>
        <w:t>příslušnými právními předpisy,</w:t>
      </w:r>
    </w:p>
    <w:p w:rsidR="009B61CA" w:rsidRPr="00133246" w:rsidRDefault="009B61CA" w:rsidP="00624620">
      <w:pPr>
        <w:numPr>
          <w:ilvl w:val="0"/>
          <w:numId w:val="28"/>
        </w:numPr>
        <w:tabs>
          <w:tab w:val="clear" w:pos="720"/>
          <w:tab w:val="num" w:pos="1276"/>
        </w:tabs>
        <w:ind w:left="1276" w:hanging="425"/>
        <w:jc w:val="both"/>
        <w:rPr>
          <w:lang w:val="cs-CZ"/>
        </w:rPr>
      </w:pPr>
      <w:r w:rsidRPr="00133246">
        <w:rPr>
          <w:lang w:val="cs-CZ"/>
        </w:rPr>
        <w:t>případná kompletace veškeré dokumentace požadované pro kolaudační řízení.</w:t>
      </w:r>
    </w:p>
    <w:p w:rsidR="009F65F3" w:rsidRPr="00133246" w:rsidRDefault="009F65F3" w:rsidP="007A56F1">
      <w:pPr>
        <w:pStyle w:val="Odstavecseseznamem"/>
        <w:numPr>
          <w:ilvl w:val="0"/>
          <w:numId w:val="6"/>
        </w:numPr>
        <w:tabs>
          <w:tab w:val="clear" w:pos="720"/>
          <w:tab w:val="num" w:pos="851"/>
          <w:tab w:val="num" w:pos="1276"/>
        </w:tabs>
        <w:overflowPunct w:val="0"/>
        <w:autoSpaceDE w:val="0"/>
        <w:autoSpaceDN w:val="0"/>
        <w:adjustRightInd w:val="0"/>
        <w:spacing w:after="0" w:line="240" w:lineRule="atLeast"/>
        <w:ind w:left="851" w:hanging="425"/>
        <w:jc w:val="both"/>
        <w:textAlignment w:val="baseline"/>
        <w:rPr>
          <w:rFonts w:cs="Arial"/>
          <w:lang w:val="cs-CZ"/>
        </w:rPr>
      </w:pPr>
      <w:r w:rsidRPr="00133246">
        <w:rPr>
          <w:rFonts w:cs="Arial"/>
          <w:u w:val="single"/>
          <w:lang w:val="cs-CZ"/>
        </w:rPr>
        <w:t>Místo plnění zakázky</w:t>
      </w:r>
      <w:r w:rsidRPr="00133246">
        <w:rPr>
          <w:rFonts w:cs="Arial"/>
          <w:lang w:val="cs-CZ"/>
        </w:rPr>
        <w:t xml:space="preserve"> </w:t>
      </w:r>
      <w:r w:rsidRPr="00133246">
        <w:rPr>
          <w:lang w:val="cs-CZ"/>
        </w:rPr>
        <w:t xml:space="preserve">se nachází </w:t>
      </w:r>
      <w:r w:rsidR="00645EEC" w:rsidRPr="00133246">
        <w:rPr>
          <w:lang w:val="cs-CZ"/>
        </w:rPr>
        <w:t>na</w:t>
      </w:r>
      <w:r w:rsidR="004723EE" w:rsidRPr="00133246">
        <w:rPr>
          <w:lang w:val="cs-CZ"/>
        </w:rPr>
        <w:t xml:space="preserve"> </w:t>
      </w:r>
      <w:proofErr w:type="spellStart"/>
      <w:r w:rsidR="00792A3E" w:rsidRPr="00133246">
        <w:rPr>
          <w:rFonts w:asciiTheme="minorHAnsi" w:hAnsiTheme="minorHAnsi"/>
          <w:lang w:val="cs-CZ"/>
        </w:rPr>
        <w:t>p.p.č</w:t>
      </w:r>
      <w:proofErr w:type="spellEnd"/>
      <w:r w:rsidR="00792A3E" w:rsidRPr="00133246">
        <w:rPr>
          <w:rFonts w:asciiTheme="minorHAnsi" w:hAnsiTheme="minorHAnsi"/>
          <w:lang w:val="cs-CZ"/>
        </w:rPr>
        <w:t xml:space="preserve">. 404/4, 431, 432/1, 432/3, 432/6, 432/8, 433/1, 433/20, 447/3, 451/66, 451/68, 451/72, 468/24 </w:t>
      </w:r>
      <w:proofErr w:type="gramStart"/>
      <w:r w:rsidR="00792A3E" w:rsidRPr="00133246">
        <w:rPr>
          <w:rFonts w:asciiTheme="minorHAnsi" w:hAnsiTheme="minorHAnsi"/>
          <w:lang w:val="cs-CZ"/>
        </w:rPr>
        <w:t>k.</w:t>
      </w:r>
      <w:proofErr w:type="spellStart"/>
      <w:r w:rsidR="00792A3E" w:rsidRPr="00133246">
        <w:rPr>
          <w:rFonts w:asciiTheme="minorHAnsi" w:hAnsiTheme="minorHAnsi"/>
          <w:lang w:val="cs-CZ"/>
        </w:rPr>
        <w:t>ú</w:t>
      </w:r>
      <w:proofErr w:type="spellEnd"/>
      <w:r w:rsidR="00792A3E" w:rsidRPr="00133246">
        <w:rPr>
          <w:rFonts w:asciiTheme="minorHAnsi" w:hAnsiTheme="minorHAnsi"/>
          <w:lang w:val="cs-CZ"/>
        </w:rPr>
        <w:t>.</w:t>
      </w:r>
      <w:proofErr w:type="gramEnd"/>
      <w:r w:rsidR="00792A3E" w:rsidRPr="00133246">
        <w:rPr>
          <w:rFonts w:asciiTheme="minorHAnsi" w:hAnsiTheme="minorHAnsi"/>
          <w:lang w:val="cs-CZ"/>
        </w:rPr>
        <w:t xml:space="preserve"> Nové Sedlo u Lokte</w:t>
      </w:r>
      <w:r w:rsidR="00792A3E" w:rsidRPr="00133246">
        <w:rPr>
          <w:lang w:val="cs-CZ"/>
        </w:rPr>
        <w:t xml:space="preserve">. </w:t>
      </w:r>
      <w:r w:rsidRPr="00133246">
        <w:rPr>
          <w:lang w:val="cs-CZ"/>
        </w:rPr>
        <w:t>Přesné místo plnění je zakresleno v celkové situaci, která je součástí projektové dokumentace</w:t>
      </w:r>
      <w:r w:rsidRPr="00133246">
        <w:rPr>
          <w:rFonts w:cs="Arial"/>
          <w:lang w:val="cs-CZ"/>
        </w:rPr>
        <w:t>.</w:t>
      </w:r>
    </w:p>
    <w:p w:rsidR="00225A11" w:rsidRPr="00133246"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sidRPr="00133246">
        <w:rPr>
          <w:rFonts w:asciiTheme="minorHAnsi" w:hAnsiTheme="minorHAnsi"/>
          <w:lang w:val="cs-CZ"/>
        </w:rPr>
        <w:t xml:space="preserve">  </w:t>
      </w:r>
      <w:r w:rsidR="00CB503C" w:rsidRPr="00133246">
        <w:rPr>
          <w:rFonts w:asciiTheme="minorHAnsi" w:hAnsiTheme="minorHAnsi"/>
          <w:lang w:val="cs-CZ"/>
        </w:rPr>
        <w:t xml:space="preserve">Zhotovitel se zavazuje provést dílo pro objednatele vlastním jménem, na vlastní odpovědnost, na své náklady a na vlastní nebezpečí. </w:t>
      </w:r>
    </w:p>
    <w:p w:rsidR="00163683" w:rsidRPr="00133246" w:rsidRDefault="0053261C" w:rsidP="00C97B43">
      <w:pPr>
        <w:pStyle w:val="Bezmezer"/>
        <w:numPr>
          <w:ilvl w:val="0"/>
          <w:numId w:val="6"/>
        </w:numPr>
        <w:ind w:left="851" w:hanging="425"/>
        <w:jc w:val="both"/>
        <w:rPr>
          <w:lang w:val="cs-CZ"/>
        </w:rPr>
      </w:pPr>
      <w:r w:rsidRPr="00133246">
        <w:rPr>
          <w:lang w:val="cs-CZ"/>
        </w:rPr>
        <w:t xml:space="preserve">   </w:t>
      </w:r>
      <w:r w:rsidR="00163683" w:rsidRPr="00133246">
        <w:rPr>
          <w:lang w:val="cs-CZ"/>
        </w:rPr>
        <w:t>Dílo vybudované v rozsahu podle tohoto článku bude mít vlastnosti a základní technické ukazatele jakosti dané:</w:t>
      </w:r>
    </w:p>
    <w:p w:rsidR="004B5B90" w:rsidRPr="00133246" w:rsidRDefault="00327A46" w:rsidP="004B5B90">
      <w:pPr>
        <w:pStyle w:val="Bezmezer"/>
        <w:numPr>
          <w:ilvl w:val="0"/>
          <w:numId w:val="24"/>
        </w:numPr>
        <w:ind w:left="1276" w:hanging="425"/>
        <w:jc w:val="both"/>
        <w:rPr>
          <w:lang w:val="cs-CZ"/>
        </w:rPr>
      </w:pPr>
      <w:r w:rsidRPr="00133246">
        <w:rPr>
          <w:lang w:val="cs-CZ"/>
        </w:rPr>
        <w:t>z</w:t>
      </w:r>
      <w:r w:rsidR="00520EEB" w:rsidRPr="00133246">
        <w:rPr>
          <w:lang w:val="cs-CZ"/>
        </w:rPr>
        <w:t>adávacími podmínkami veřejné zakázky</w:t>
      </w:r>
      <w:r w:rsidR="00342F22" w:rsidRPr="00133246">
        <w:rPr>
          <w:i/>
          <w:lang w:val="cs-CZ"/>
        </w:rPr>
        <w:t>,</w:t>
      </w:r>
    </w:p>
    <w:p w:rsidR="009F65F3" w:rsidRPr="00133246" w:rsidRDefault="009F65F3" w:rsidP="008D5B0D">
      <w:pPr>
        <w:pStyle w:val="Bezmezer"/>
        <w:numPr>
          <w:ilvl w:val="0"/>
          <w:numId w:val="0"/>
        </w:numPr>
        <w:ind w:left="1276"/>
        <w:jc w:val="both"/>
        <w:rPr>
          <w:u w:val="single"/>
          <w:lang w:val="cs-CZ"/>
        </w:rPr>
      </w:pPr>
      <w:r w:rsidRPr="00133246">
        <w:rPr>
          <w:lang w:val="cs-CZ"/>
        </w:rPr>
        <w:t xml:space="preserve">projektovou dokumentací </w:t>
      </w:r>
      <w:r w:rsidR="007A56F1" w:rsidRPr="00133246">
        <w:rPr>
          <w:lang w:val="cs-CZ"/>
        </w:rPr>
        <w:t>zpracovanou</w:t>
      </w:r>
      <w:r w:rsidR="001E506D" w:rsidRPr="00133246">
        <w:rPr>
          <w:lang w:val="cs-CZ"/>
        </w:rPr>
        <w:t xml:space="preserve"> </w:t>
      </w:r>
      <w:r w:rsidR="001E506D" w:rsidRPr="00133246">
        <w:rPr>
          <w:rFonts w:cs="ArialNarrow"/>
          <w:lang w:val="cs-CZ" w:eastAsia="cs-CZ"/>
        </w:rPr>
        <w:t xml:space="preserve">společností </w:t>
      </w:r>
      <w:proofErr w:type="spellStart"/>
      <w:r w:rsidR="001E506D" w:rsidRPr="00133246">
        <w:rPr>
          <w:rFonts w:cs="ArialNarrow"/>
          <w:lang w:val="cs-CZ" w:eastAsia="cs-CZ"/>
        </w:rPr>
        <w:t>Varská</w:t>
      </w:r>
      <w:proofErr w:type="spellEnd"/>
      <w:r w:rsidR="001E506D" w:rsidRPr="00133246">
        <w:rPr>
          <w:rFonts w:cs="ArialNarrow"/>
          <w:lang w:val="cs-CZ" w:eastAsia="cs-CZ"/>
        </w:rPr>
        <w:t xml:space="preserve"> projektová s.r.o., Husova 955/45, 360 16 Karlovy Vary – Stará Role, IČ: 291 64 303, ve stupni Dokumentace pro provedení stavby, z 4/2016 </w:t>
      </w:r>
      <w:r w:rsidRPr="00133246">
        <w:rPr>
          <w:rFonts w:cs="ArialNarrow"/>
          <w:lang w:val="cs-CZ" w:eastAsia="cs-CZ"/>
        </w:rPr>
        <w:t xml:space="preserve">(dále jen </w:t>
      </w:r>
      <w:r w:rsidRPr="00133246">
        <w:rPr>
          <w:rFonts w:cs="Arial"/>
          <w:bCs/>
          <w:i/>
          <w:lang w:val="cs-CZ" w:eastAsia="cs-CZ"/>
        </w:rPr>
        <w:t>„</w:t>
      </w:r>
      <w:r w:rsidRPr="00133246">
        <w:rPr>
          <w:rFonts w:cs="ArialNarrow"/>
          <w:lang w:val="cs-CZ" w:eastAsia="cs-CZ"/>
        </w:rPr>
        <w:t>projektová dokumentace”)</w:t>
      </w:r>
      <w:r w:rsidRPr="00133246">
        <w:rPr>
          <w:rFonts w:cs="ArialNarrow"/>
          <w:i/>
          <w:lang w:val="cs-CZ" w:eastAsia="cs-CZ"/>
        </w:rPr>
        <w:t>,</w:t>
      </w:r>
    </w:p>
    <w:p w:rsidR="00327A46" w:rsidRPr="00133246" w:rsidRDefault="00C13089" w:rsidP="00C97B43">
      <w:pPr>
        <w:pStyle w:val="Bezmezer"/>
        <w:numPr>
          <w:ilvl w:val="0"/>
          <w:numId w:val="24"/>
        </w:numPr>
        <w:ind w:left="1276" w:hanging="425"/>
        <w:jc w:val="both"/>
        <w:rPr>
          <w:rFonts w:asciiTheme="majorHAnsi" w:hAnsiTheme="majorHAnsi"/>
          <w:lang w:val="cs-CZ"/>
        </w:rPr>
      </w:pPr>
      <w:r w:rsidRPr="00133246">
        <w:rPr>
          <w:rFonts w:asciiTheme="majorHAnsi" w:hAnsiTheme="majorHAnsi"/>
          <w:lang w:val="cs-CZ"/>
        </w:rPr>
        <w:lastRenderedPageBreak/>
        <w:t>nabídkou zhotovitele díla</w:t>
      </w:r>
      <w:r w:rsidR="00327A46" w:rsidRPr="00133246">
        <w:rPr>
          <w:rFonts w:asciiTheme="majorHAnsi" w:hAnsiTheme="majorHAnsi"/>
          <w:lang w:val="cs-CZ"/>
        </w:rPr>
        <w:t xml:space="preserve"> vč. nabídkového položkového ro</w:t>
      </w:r>
      <w:r w:rsidR="00BB3499" w:rsidRPr="00133246">
        <w:rPr>
          <w:rFonts w:asciiTheme="majorHAnsi" w:hAnsiTheme="majorHAnsi"/>
          <w:lang w:val="cs-CZ"/>
        </w:rPr>
        <w:t>zpočtu zhotovitele</w:t>
      </w:r>
      <w:r w:rsidR="007E41F3" w:rsidRPr="00133246">
        <w:rPr>
          <w:rFonts w:asciiTheme="majorHAnsi" w:hAnsiTheme="majorHAnsi"/>
          <w:i/>
          <w:lang w:val="cs-CZ"/>
        </w:rPr>
        <w:t xml:space="preserve"> č. 2016-243</w:t>
      </w:r>
    </w:p>
    <w:p w:rsidR="00520EEB" w:rsidRPr="00133246" w:rsidRDefault="00327A46" w:rsidP="00C97B43">
      <w:pPr>
        <w:pStyle w:val="Bezmezer"/>
        <w:numPr>
          <w:ilvl w:val="0"/>
          <w:numId w:val="24"/>
        </w:numPr>
        <w:ind w:left="1276" w:hanging="425"/>
        <w:jc w:val="both"/>
        <w:rPr>
          <w:rFonts w:asciiTheme="majorHAnsi" w:hAnsiTheme="majorHAnsi"/>
          <w:lang w:val="cs-CZ"/>
        </w:rPr>
      </w:pPr>
      <w:r w:rsidRPr="00133246">
        <w:rPr>
          <w:rFonts w:asciiTheme="majorHAnsi" w:hAnsiTheme="majorHAnsi"/>
          <w:lang w:val="cs-CZ"/>
        </w:rPr>
        <w:t>dalšími obecně závaznými technickými podmínkami uvedenými v právních a technických předpisech</w:t>
      </w:r>
      <w:r w:rsidR="00163683" w:rsidRPr="00133246">
        <w:rPr>
          <w:rFonts w:asciiTheme="majorHAnsi" w:hAnsiTheme="majorHAnsi"/>
          <w:lang w:val="cs-CZ"/>
        </w:rPr>
        <w:t xml:space="preserve"> pro provádění stavby, </w:t>
      </w:r>
      <w:r w:rsidR="00520EEB" w:rsidRPr="00133246">
        <w:rPr>
          <w:rFonts w:asciiTheme="majorHAnsi" w:hAnsiTheme="majorHAnsi"/>
          <w:lang w:val="cs-CZ"/>
        </w:rPr>
        <w:t>ČSN</w:t>
      </w:r>
      <w:r w:rsidR="00163683" w:rsidRPr="00133246">
        <w:rPr>
          <w:rFonts w:asciiTheme="majorHAnsi" w:hAnsiTheme="majorHAnsi"/>
          <w:lang w:val="cs-CZ"/>
        </w:rPr>
        <w:t xml:space="preserve"> a EN,</w:t>
      </w:r>
      <w:r w:rsidR="00C07F66" w:rsidRPr="00133246">
        <w:rPr>
          <w:rFonts w:asciiTheme="majorHAnsi" w:hAnsiTheme="majorHAnsi"/>
          <w:lang w:val="cs-CZ"/>
        </w:rPr>
        <w:t xml:space="preserve"> (dle ČSN 736121 a ČSN 736129 spojení nově pokládaného asfaltového betonu ACO 11S 50/70 a stávajícího povrchu po vyfrézování je nutno použít spojovací postřik se zbytkovým pojiva 0,35 až 0,65 kg/m2)</w:t>
      </w:r>
      <w:r w:rsidR="004723EE" w:rsidRPr="00133246">
        <w:rPr>
          <w:rFonts w:asciiTheme="majorHAnsi" w:hAnsiTheme="majorHAnsi"/>
          <w:lang w:val="cs-CZ"/>
        </w:rPr>
        <w:t xml:space="preserve"> </w:t>
      </w:r>
    </w:p>
    <w:p w:rsidR="00163683" w:rsidRPr="00133246" w:rsidRDefault="00163683" w:rsidP="00C97B43">
      <w:pPr>
        <w:pStyle w:val="Bezmezer"/>
        <w:numPr>
          <w:ilvl w:val="0"/>
          <w:numId w:val="24"/>
        </w:numPr>
        <w:ind w:left="1276" w:hanging="425"/>
        <w:jc w:val="both"/>
        <w:rPr>
          <w:lang w:val="cs-CZ"/>
        </w:rPr>
      </w:pPr>
      <w:r w:rsidRPr="00133246">
        <w:rPr>
          <w:rFonts w:cs="Arial"/>
          <w:lang w:val="cs-CZ"/>
        </w:rPr>
        <w:t>veškerými písemnými pokyny a podklady předanými objednatelem zhotoviteli podle této smlouvy a případnými pozdějšími změnami shora uvedené dokumentace, které byly vyvolány potřebami zjištěnými v průběh</w:t>
      </w:r>
      <w:r w:rsidR="005374DD" w:rsidRPr="00133246">
        <w:rPr>
          <w:rFonts w:cs="Arial"/>
          <w:lang w:val="cs-CZ"/>
        </w:rPr>
        <w:t>u provádění díla, jeho zkoušení</w:t>
      </w:r>
      <w:r w:rsidRPr="00133246">
        <w:rPr>
          <w:rFonts w:cs="Arial"/>
          <w:lang w:val="cs-CZ"/>
        </w:rPr>
        <w:t xml:space="preserve">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sidRPr="00133246">
        <w:rPr>
          <w:rFonts w:cs="Arial"/>
          <w:lang w:val="cs-CZ"/>
        </w:rPr>
        <w:t>n upravit způsob provádění díla,</w:t>
      </w:r>
    </w:p>
    <w:p w:rsidR="00520EEB" w:rsidRPr="00133246" w:rsidRDefault="005374DD" w:rsidP="00C97B43">
      <w:pPr>
        <w:pStyle w:val="Bezmezer"/>
        <w:numPr>
          <w:ilvl w:val="0"/>
          <w:numId w:val="24"/>
        </w:numPr>
        <w:ind w:left="1276" w:hanging="425"/>
        <w:jc w:val="both"/>
        <w:rPr>
          <w:rFonts w:asciiTheme="majorHAnsi" w:hAnsiTheme="majorHAnsi"/>
          <w:lang w:val="cs-CZ"/>
        </w:rPr>
      </w:pPr>
      <w:r w:rsidRPr="00133246">
        <w:rPr>
          <w:rFonts w:asciiTheme="majorHAnsi" w:hAnsiTheme="majorHAnsi"/>
          <w:lang w:val="cs-CZ"/>
        </w:rPr>
        <w:t>n</w:t>
      </w:r>
      <w:r w:rsidR="00520EEB" w:rsidRPr="00133246">
        <w:rPr>
          <w:rFonts w:asciiTheme="majorHAnsi" w:hAnsiTheme="majorHAnsi"/>
          <w:lang w:val="cs-CZ"/>
        </w:rPr>
        <w:t>ebude mít nedostatky, které brání jeho užívání objednatelem, zejména pro účel uvedený v t</w:t>
      </w:r>
      <w:r w:rsidR="00550275" w:rsidRPr="00133246">
        <w:rPr>
          <w:rFonts w:asciiTheme="majorHAnsi" w:hAnsiTheme="majorHAnsi"/>
          <w:lang w:val="cs-CZ"/>
        </w:rPr>
        <w:t>éto smlouvě.</w:t>
      </w:r>
    </w:p>
    <w:p w:rsidR="00A769D8" w:rsidRPr="00133246" w:rsidRDefault="0053261C" w:rsidP="008A1284">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sidRPr="00133246">
        <w:rPr>
          <w:rFonts w:asciiTheme="minorHAnsi" w:hAnsiTheme="minorHAnsi"/>
          <w:lang w:val="cs-CZ"/>
        </w:rPr>
        <w:t xml:space="preserve">   </w:t>
      </w:r>
      <w:r w:rsidR="00E5539B" w:rsidRPr="00133246">
        <w:rPr>
          <w:rFonts w:asciiTheme="minorHAnsi" w:hAnsiTheme="minorHAnsi"/>
          <w:lang w:val="cs-CZ"/>
        </w:rPr>
        <w:t>Zhotov</w:t>
      </w:r>
      <w:r w:rsidR="00650EBA" w:rsidRPr="00133246">
        <w:rPr>
          <w:rFonts w:asciiTheme="minorHAnsi" w:hAnsiTheme="minorHAnsi"/>
          <w:lang w:val="cs-CZ"/>
        </w:rPr>
        <w:t xml:space="preserve">itel prohlašuje, že je odborným subjektem </w:t>
      </w:r>
      <w:r w:rsidR="00E5539B" w:rsidRPr="00133246">
        <w:rPr>
          <w:rFonts w:asciiTheme="minorHAnsi" w:hAnsiTheme="minorHAnsi"/>
          <w:lang w:val="cs-CZ"/>
        </w:rPr>
        <w:t>disponující</w:t>
      </w:r>
      <w:r w:rsidR="00650EBA" w:rsidRPr="00133246">
        <w:rPr>
          <w:rFonts w:asciiTheme="minorHAnsi" w:hAnsiTheme="minorHAnsi"/>
          <w:lang w:val="cs-CZ"/>
        </w:rPr>
        <w:t>m</w:t>
      </w:r>
      <w:r w:rsidR="00E5539B" w:rsidRPr="00133246">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133246">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rsidR="00C07F66" w:rsidRPr="00133246" w:rsidRDefault="00C07F66" w:rsidP="00453B91">
      <w:pPr>
        <w:pStyle w:val="Nadpis1"/>
        <w:spacing w:before="120" w:after="0"/>
        <w:ind w:left="4395" w:firstLine="141"/>
        <w:rPr>
          <w:rFonts w:asciiTheme="minorHAnsi" w:hAnsiTheme="minorHAnsi"/>
          <w:sz w:val="22"/>
          <w:szCs w:val="22"/>
        </w:rPr>
      </w:pPr>
    </w:p>
    <w:p w:rsidR="00CB503C" w:rsidRPr="00133246" w:rsidRDefault="0098797B" w:rsidP="00453B91">
      <w:pPr>
        <w:pStyle w:val="Nadpis1"/>
        <w:spacing w:before="120" w:after="0"/>
        <w:ind w:left="4395" w:firstLine="141"/>
        <w:rPr>
          <w:rFonts w:asciiTheme="minorHAnsi" w:hAnsiTheme="minorHAnsi"/>
          <w:sz w:val="22"/>
          <w:szCs w:val="22"/>
        </w:rPr>
      </w:pPr>
      <w:r w:rsidRPr="00133246">
        <w:rPr>
          <w:rFonts w:asciiTheme="minorHAnsi" w:hAnsiTheme="minorHAnsi"/>
          <w:sz w:val="22"/>
          <w:szCs w:val="22"/>
        </w:rPr>
        <w:t>Článek 3</w:t>
      </w:r>
    </w:p>
    <w:p w:rsidR="00E5539B" w:rsidRPr="00133246" w:rsidRDefault="0098797B" w:rsidP="00453B91">
      <w:pPr>
        <w:spacing w:after="120"/>
        <w:ind w:left="850" w:hanging="425"/>
        <w:jc w:val="center"/>
        <w:rPr>
          <w:b/>
          <w:caps/>
          <w:lang w:val="cs-CZ"/>
        </w:rPr>
      </w:pPr>
      <w:r w:rsidRPr="00133246">
        <w:rPr>
          <w:b/>
          <w:caps/>
          <w:lang w:val="cs-CZ"/>
        </w:rPr>
        <w:t xml:space="preserve">  </w:t>
      </w:r>
      <w:r w:rsidR="00E5539B" w:rsidRPr="00133246">
        <w:rPr>
          <w:b/>
          <w:caps/>
          <w:lang w:val="cs-CZ"/>
        </w:rPr>
        <w:t>Cena díla</w:t>
      </w:r>
    </w:p>
    <w:p w:rsidR="009F65F3" w:rsidRPr="00133246" w:rsidRDefault="005374DD" w:rsidP="00EE6EA6">
      <w:pPr>
        <w:numPr>
          <w:ilvl w:val="0"/>
          <w:numId w:val="7"/>
        </w:numPr>
        <w:tabs>
          <w:tab w:val="left" w:pos="993"/>
        </w:tabs>
        <w:overflowPunct w:val="0"/>
        <w:autoSpaceDE w:val="0"/>
        <w:autoSpaceDN w:val="0"/>
        <w:adjustRightInd w:val="0"/>
        <w:spacing w:line="240" w:lineRule="atLeast"/>
        <w:ind w:hanging="294"/>
        <w:jc w:val="both"/>
        <w:textAlignment w:val="baseline"/>
        <w:rPr>
          <w:rFonts w:asciiTheme="minorHAnsi" w:hAnsiTheme="minorHAnsi"/>
          <w:lang w:val="cs-CZ"/>
        </w:rPr>
      </w:pPr>
      <w:r w:rsidRPr="00133246">
        <w:rPr>
          <w:rFonts w:asciiTheme="minorHAnsi" w:hAnsiTheme="minorHAnsi"/>
          <w:lang w:val="cs-CZ"/>
        </w:rPr>
        <w:t>Celková cena díla je stranami sjednána v souladu s</w:t>
      </w:r>
      <w:r w:rsidR="002E1D45" w:rsidRPr="00133246">
        <w:rPr>
          <w:rFonts w:asciiTheme="minorHAnsi" w:hAnsiTheme="minorHAnsi"/>
          <w:lang w:val="cs-CZ"/>
        </w:rPr>
        <w:t> </w:t>
      </w:r>
      <w:proofErr w:type="spellStart"/>
      <w:r w:rsidR="002E1D45" w:rsidRPr="00133246">
        <w:rPr>
          <w:rFonts w:asciiTheme="minorHAnsi" w:hAnsiTheme="minorHAnsi"/>
          <w:lang w:val="cs-CZ"/>
        </w:rPr>
        <w:t>ust</w:t>
      </w:r>
      <w:proofErr w:type="spellEnd"/>
      <w:r w:rsidR="002E1D45" w:rsidRPr="00133246">
        <w:rPr>
          <w:rFonts w:asciiTheme="minorHAnsi" w:hAnsiTheme="minorHAnsi"/>
          <w:lang w:val="cs-CZ"/>
        </w:rPr>
        <w:t xml:space="preserve">. </w:t>
      </w:r>
      <w:r w:rsidRPr="00133246">
        <w:rPr>
          <w:rFonts w:asciiTheme="minorHAnsi" w:hAnsiTheme="minorHAnsi"/>
          <w:lang w:val="cs-CZ"/>
        </w:rPr>
        <w:t xml:space="preserve">§ 2 zákona č. 526/1990 Sb., o cenách, ve znění pozdějších předpisů. </w:t>
      </w:r>
      <w:r w:rsidR="00E5539B" w:rsidRPr="00133246">
        <w:rPr>
          <w:rFonts w:asciiTheme="minorHAnsi" w:hAnsiTheme="minorHAnsi"/>
          <w:lang w:val="cs-CZ"/>
        </w:rPr>
        <w:t xml:space="preserve">Celková cena za provedení díla </w:t>
      </w:r>
      <w:r w:rsidR="00270F20" w:rsidRPr="00133246">
        <w:rPr>
          <w:rFonts w:asciiTheme="minorHAnsi" w:hAnsiTheme="minorHAnsi"/>
          <w:lang w:val="cs-CZ"/>
        </w:rPr>
        <w:t>podle této smlouvy byla stanovena</w:t>
      </w:r>
      <w:r w:rsidR="004245FB" w:rsidRPr="00133246">
        <w:rPr>
          <w:rFonts w:asciiTheme="minorHAnsi" w:hAnsiTheme="minorHAnsi"/>
          <w:lang w:val="cs-CZ"/>
        </w:rPr>
        <w:t xml:space="preserve"> v cenové nabídce </w:t>
      </w:r>
      <w:r w:rsidR="008A1284" w:rsidRPr="00133246">
        <w:rPr>
          <w:rFonts w:asciiTheme="minorHAnsi" w:hAnsiTheme="minorHAnsi"/>
          <w:lang w:val="cs-CZ"/>
        </w:rPr>
        <w:t xml:space="preserve">zhotovitele. </w:t>
      </w:r>
      <w:r w:rsidR="009F65F3" w:rsidRPr="00133246">
        <w:rPr>
          <w:rFonts w:asciiTheme="minorHAnsi" w:hAnsiTheme="minorHAnsi"/>
          <w:lang w:val="cs-CZ"/>
        </w:rPr>
        <w:t>Oceněný soupis prací a výkaz výměr tvoří přílohu této smlouvy.</w:t>
      </w:r>
    </w:p>
    <w:tbl>
      <w:tblPr>
        <w:tblStyle w:val="Mkatabulky"/>
        <w:tblW w:w="0" w:type="auto"/>
        <w:jc w:val="right"/>
        <w:tblLook w:val="04A0"/>
      </w:tblPr>
      <w:tblGrid>
        <w:gridCol w:w="6350"/>
        <w:gridCol w:w="2574"/>
      </w:tblGrid>
      <w:tr w:rsidR="007B06C2" w:rsidRPr="00133246" w:rsidTr="009F65F3">
        <w:trPr>
          <w:jc w:val="right"/>
        </w:trPr>
        <w:tc>
          <w:tcPr>
            <w:tcW w:w="892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7B06C2" w:rsidRPr="00133246" w:rsidRDefault="007B06C2" w:rsidP="00A11DC5">
            <w:pPr>
              <w:spacing w:after="0"/>
              <w:ind w:left="18" w:hanging="18"/>
              <w:jc w:val="both"/>
              <w:rPr>
                <w:rFonts w:asciiTheme="minorHAnsi" w:hAnsiTheme="minorHAnsi"/>
                <w:lang w:val="cs-CZ"/>
              </w:rPr>
            </w:pPr>
            <w:r w:rsidRPr="00133246">
              <w:rPr>
                <w:b/>
                <w:lang w:val="cs-CZ"/>
              </w:rPr>
              <w:t xml:space="preserve">Cena </w:t>
            </w:r>
            <w:r w:rsidR="00803557" w:rsidRPr="00133246">
              <w:rPr>
                <w:b/>
                <w:lang w:val="cs-CZ"/>
              </w:rPr>
              <w:t xml:space="preserve">za provedení </w:t>
            </w:r>
            <w:r w:rsidRPr="00133246">
              <w:rPr>
                <w:b/>
                <w:lang w:val="cs-CZ"/>
              </w:rPr>
              <w:t>díla v Kč</w:t>
            </w:r>
          </w:p>
        </w:tc>
      </w:tr>
      <w:tr w:rsidR="007B06C2" w:rsidRPr="00133246"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133246" w:rsidRDefault="007B06C2"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133246">
              <w:rPr>
                <w:rFonts w:asciiTheme="minorHAnsi" w:hAnsiTheme="minorHAnsi"/>
                <w:lang w:val="cs-CZ"/>
              </w:rPr>
              <w:t xml:space="preserve">Celková cena díla bez DPH </w:t>
            </w:r>
          </w:p>
        </w:tc>
        <w:tc>
          <w:tcPr>
            <w:tcW w:w="2574" w:type="dxa"/>
            <w:tcBorders>
              <w:top w:val="single" w:sz="8" w:space="0" w:color="auto"/>
              <w:left w:val="single" w:sz="8" w:space="0" w:color="auto"/>
              <w:bottom w:val="single" w:sz="8" w:space="0" w:color="auto"/>
              <w:right w:val="single" w:sz="8" w:space="0" w:color="auto"/>
            </w:tcBorders>
          </w:tcPr>
          <w:p w:rsidR="007B06C2" w:rsidRPr="00133246" w:rsidRDefault="007E41F3"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lang w:val="cs-CZ"/>
              </w:rPr>
            </w:pPr>
            <w:r w:rsidRPr="00133246">
              <w:rPr>
                <w:rFonts w:asciiTheme="minorHAnsi" w:hAnsiTheme="minorHAnsi"/>
                <w:lang w:val="cs-CZ"/>
              </w:rPr>
              <w:t>1 627 500,-</w:t>
            </w:r>
            <w:r w:rsidR="005F7C4E" w:rsidRPr="00133246">
              <w:rPr>
                <w:rFonts w:asciiTheme="minorHAnsi" w:hAnsiTheme="minorHAnsi"/>
                <w:lang w:val="cs-CZ"/>
              </w:rPr>
              <w:t xml:space="preserve"> Kč</w:t>
            </w:r>
          </w:p>
        </w:tc>
      </w:tr>
      <w:tr w:rsidR="007B06C2" w:rsidRPr="00133246"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133246" w:rsidRDefault="007B06C2" w:rsidP="004723EE">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133246">
              <w:rPr>
                <w:rFonts w:asciiTheme="minorHAnsi" w:hAnsiTheme="minorHAnsi"/>
                <w:lang w:val="cs-CZ"/>
              </w:rPr>
              <w:t xml:space="preserve">DPH </w:t>
            </w:r>
            <w:r w:rsidRPr="00133246">
              <w:rPr>
                <w:lang w:val="cs-CZ"/>
              </w:rPr>
              <w:t>dle právních předp</w:t>
            </w:r>
            <w:r w:rsidR="004723EE" w:rsidRPr="00133246">
              <w:rPr>
                <w:lang w:val="cs-CZ"/>
              </w:rPr>
              <w:t>isů v době podpisu této smlouvy</w:t>
            </w:r>
          </w:p>
        </w:tc>
        <w:tc>
          <w:tcPr>
            <w:tcW w:w="2574" w:type="dxa"/>
            <w:tcBorders>
              <w:top w:val="single" w:sz="8" w:space="0" w:color="auto"/>
              <w:left w:val="single" w:sz="8" w:space="0" w:color="auto"/>
              <w:bottom w:val="single" w:sz="8" w:space="0" w:color="auto"/>
              <w:right w:val="single" w:sz="8" w:space="0" w:color="auto"/>
            </w:tcBorders>
          </w:tcPr>
          <w:p w:rsidR="007B06C2" w:rsidRPr="00133246" w:rsidRDefault="005F7C4E" w:rsidP="007E41F3">
            <w:pPr>
              <w:tabs>
                <w:tab w:val="left" w:pos="993"/>
              </w:tabs>
              <w:overflowPunct w:val="0"/>
              <w:autoSpaceDE w:val="0"/>
              <w:autoSpaceDN w:val="0"/>
              <w:adjustRightInd w:val="0"/>
              <w:spacing w:line="240" w:lineRule="atLeast"/>
              <w:ind w:firstLine="0"/>
              <w:jc w:val="center"/>
              <w:textAlignment w:val="baseline"/>
              <w:rPr>
                <w:rFonts w:asciiTheme="minorHAnsi" w:hAnsiTheme="minorHAnsi"/>
                <w:lang w:val="cs-CZ"/>
              </w:rPr>
            </w:pPr>
            <w:r w:rsidRPr="00133246">
              <w:rPr>
                <w:rFonts w:asciiTheme="minorHAnsi" w:hAnsiTheme="minorHAnsi"/>
                <w:lang w:val="cs-CZ"/>
              </w:rPr>
              <w:t xml:space="preserve">  </w:t>
            </w:r>
            <w:r w:rsidR="007E41F3" w:rsidRPr="00133246">
              <w:rPr>
                <w:rFonts w:asciiTheme="minorHAnsi" w:hAnsiTheme="minorHAnsi"/>
                <w:lang w:val="cs-CZ"/>
              </w:rPr>
              <w:t xml:space="preserve"> 341 775,-</w:t>
            </w:r>
            <w:r w:rsidRPr="00133246">
              <w:rPr>
                <w:rFonts w:asciiTheme="minorHAnsi" w:hAnsiTheme="minorHAnsi"/>
                <w:lang w:val="cs-CZ"/>
              </w:rPr>
              <w:t xml:space="preserve"> Kč</w:t>
            </w:r>
          </w:p>
        </w:tc>
      </w:tr>
      <w:tr w:rsidR="007B06C2" w:rsidRPr="00133246"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133246" w:rsidRDefault="00983E9A"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133246">
              <w:rPr>
                <w:rFonts w:asciiTheme="minorHAnsi" w:hAnsiTheme="minorHAnsi"/>
                <w:lang w:val="cs-CZ"/>
              </w:rPr>
              <w:t>Celková cena díla včetně DPH</w:t>
            </w:r>
          </w:p>
        </w:tc>
        <w:tc>
          <w:tcPr>
            <w:tcW w:w="2574" w:type="dxa"/>
            <w:tcBorders>
              <w:top w:val="single" w:sz="8" w:space="0" w:color="auto"/>
              <w:left w:val="single" w:sz="8" w:space="0" w:color="auto"/>
              <w:bottom w:val="single" w:sz="8" w:space="0" w:color="auto"/>
              <w:right w:val="single" w:sz="8" w:space="0" w:color="auto"/>
            </w:tcBorders>
          </w:tcPr>
          <w:p w:rsidR="007B06C2" w:rsidRPr="00133246" w:rsidRDefault="007E41F3"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lang w:val="cs-CZ"/>
              </w:rPr>
            </w:pPr>
            <w:r w:rsidRPr="00133246">
              <w:rPr>
                <w:rFonts w:asciiTheme="minorHAnsi" w:hAnsiTheme="minorHAnsi"/>
                <w:lang w:val="cs-CZ"/>
              </w:rPr>
              <w:t>1 969 275,-</w:t>
            </w:r>
            <w:r w:rsidR="005F7C4E" w:rsidRPr="00133246">
              <w:rPr>
                <w:rFonts w:asciiTheme="minorHAnsi" w:hAnsiTheme="minorHAnsi"/>
                <w:lang w:val="cs-CZ"/>
              </w:rPr>
              <w:t xml:space="preserve"> Kč</w:t>
            </w:r>
          </w:p>
        </w:tc>
      </w:tr>
    </w:tbl>
    <w:p w:rsidR="00803557" w:rsidRPr="00133246" w:rsidRDefault="00803557" w:rsidP="00311655">
      <w:pPr>
        <w:spacing w:after="0"/>
        <w:ind w:left="360" w:firstLine="0"/>
        <w:jc w:val="both"/>
        <w:rPr>
          <w:lang w:val="cs-CZ"/>
        </w:rPr>
      </w:pPr>
      <w:r w:rsidRPr="00133246">
        <w:rPr>
          <w:lang w:val="cs-CZ"/>
        </w:rPr>
        <w:t>(dále jen „cena za provedení díla“)</w:t>
      </w:r>
    </w:p>
    <w:p w:rsidR="00EE6EA6" w:rsidRPr="00133246" w:rsidRDefault="00EE6EA6" w:rsidP="00EE6EA6">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133246">
        <w:rPr>
          <w:rFonts w:asciiTheme="minorHAnsi" w:hAnsiTheme="minorHAnsi"/>
          <w:lang w:val="cs-CZ"/>
        </w:rPr>
        <w:t xml:space="preserve">Tato cena </w:t>
      </w:r>
      <w:r w:rsidR="00803557" w:rsidRPr="00133246">
        <w:rPr>
          <w:rFonts w:asciiTheme="minorHAnsi" w:hAnsiTheme="minorHAnsi"/>
          <w:lang w:val="cs-CZ"/>
        </w:rPr>
        <w:t xml:space="preserve">za provedení díla </w:t>
      </w:r>
      <w:r w:rsidRPr="00133246">
        <w:rPr>
          <w:rFonts w:asciiTheme="minorHAnsi" w:hAnsiTheme="minorHAnsi"/>
          <w:lang w:val="cs-CZ"/>
        </w:rPr>
        <w:t xml:space="preserve">je stanovena jako cena konečná, nejvýše přípustná, která platí po celou dobu zhotovování díla a </w:t>
      </w:r>
      <w:r w:rsidRPr="00133246">
        <w:rPr>
          <w:rFonts w:cs="Arial"/>
          <w:lang w:val="cs-CZ"/>
        </w:rPr>
        <w:t>zahrnuje veškeré práce, do</w:t>
      </w:r>
      <w:r w:rsidR="008B3685" w:rsidRPr="00133246">
        <w:rPr>
          <w:rFonts w:cs="Arial"/>
          <w:lang w:val="cs-CZ"/>
        </w:rPr>
        <w:t xml:space="preserve">dávky a činnosti vyplývající z </w:t>
      </w:r>
      <w:r w:rsidRPr="00133246">
        <w:rPr>
          <w:rFonts w:cs="Arial"/>
          <w:lang w:val="cs-CZ"/>
        </w:rPr>
        <w:t xml:space="preserve">podkladů a o kterých zhotovitel podle svých odborných znalostí vědět měl, že jsou k řádnému a kvalitnímu provedení, dokončení a zprovoznění díla nutné. </w:t>
      </w:r>
      <w:r w:rsidR="00803557" w:rsidRPr="00133246">
        <w:rPr>
          <w:rFonts w:eastAsia="JohnSans Text Pro" w:cs="Arial"/>
          <w:lang w:val="cs-CZ"/>
        </w:rPr>
        <w:t>Cena za provedení díla</w:t>
      </w:r>
      <w:r w:rsidRPr="00133246">
        <w:rPr>
          <w:rFonts w:eastAsia="JohnSans Text Pro" w:cs="Arial"/>
          <w:lang w:val="cs-CZ"/>
        </w:rPr>
        <w:t xml:space="preserve"> obsahuje předpokládaný vývoj cen a vývoj kurzů české koruny a </w:t>
      </w:r>
      <w:r w:rsidRPr="00133246">
        <w:rPr>
          <w:rFonts w:asciiTheme="minorHAnsi" w:hAnsiTheme="minorHAnsi"/>
          <w:lang w:val="cs-CZ"/>
        </w:rPr>
        <w:t xml:space="preserve">platí po celou dobu zhotovování díla a nemůže být změněna, není-li v této smlouvě stanoveno jinak. </w:t>
      </w:r>
    </w:p>
    <w:p w:rsidR="00EE6EA6" w:rsidRPr="00133246" w:rsidRDefault="00EE6EA6" w:rsidP="00EE6EA6">
      <w:pPr>
        <w:numPr>
          <w:ilvl w:val="0"/>
          <w:numId w:val="7"/>
        </w:numPr>
        <w:tabs>
          <w:tab w:val="left" w:pos="993"/>
        </w:tabs>
        <w:overflowPunct w:val="0"/>
        <w:autoSpaceDE w:val="0"/>
        <w:autoSpaceDN w:val="0"/>
        <w:adjustRightInd w:val="0"/>
        <w:spacing w:line="240" w:lineRule="atLeast"/>
        <w:jc w:val="both"/>
        <w:textAlignment w:val="baseline"/>
        <w:rPr>
          <w:lang w:val="cs-CZ"/>
        </w:rPr>
      </w:pPr>
      <w:r w:rsidRPr="00133246">
        <w:rPr>
          <w:rFonts w:asciiTheme="minorHAnsi" w:hAnsiTheme="minorHAnsi" w:cs="Arial"/>
          <w:lang w:val="cs-CZ"/>
        </w:rPr>
        <w:t>Cenu za provedení díla je možné měnit pouze:</w:t>
      </w:r>
    </w:p>
    <w:p w:rsidR="00F013AD" w:rsidRPr="00133246"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133246">
        <w:rPr>
          <w:rFonts w:asciiTheme="minorHAnsi" w:hAnsiTheme="minorHAnsi" w:cs="Arial"/>
          <w:sz w:val="22"/>
          <w:szCs w:val="22"/>
        </w:rPr>
        <w:t xml:space="preserve">zjistí-li se v průběhu realizace díla skutečnosti, které nebyly v době podpisu této smlouvy </w:t>
      </w:r>
      <w:proofErr w:type="gramStart"/>
      <w:r w:rsidRPr="00133246">
        <w:rPr>
          <w:rFonts w:asciiTheme="minorHAnsi" w:hAnsiTheme="minorHAnsi" w:cs="Arial"/>
          <w:sz w:val="22"/>
          <w:szCs w:val="22"/>
        </w:rPr>
        <w:t>známy a zhotovitel</w:t>
      </w:r>
      <w:proofErr w:type="gramEnd"/>
      <w:r w:rsidRPr="00133246">
        <w:rPr>
          <w:rFonts w:asciiTheme="minorHAnsi" w:hAnsiTheme="minorHAnsi" w:cs="Arial"/>
          <w:sz w:val="22"/>
          <w:szCs w:val="22"/>
        </w:rPr>
        <w:t xml:space="preserve"> je nezavinil a ani nemohl předvídat či se zjistí skutečnosti, které jsou odlišné od dokumentace předané objednatelem, přičemž tyto skutečnosti mají vliv na cenu za provedení díla, </w:t>
      </w:r>
    </w:p>
    <w:p w:rsidR="00F013AD" w:rsidRPr="00133246"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133246">
        <w:rPr>
          <w:rFonts w:asciiTheme="minorHAnsi" w:hAnsiTheme="minorHAnsi" w:cs="Arial"/>
          <w:sz w:val="22"/>
          <w:szCs w:val="22"/>
        </w:rPr>
        <w:t xml:space="preserve">zjistí-li se v průběhu realizace skutečnosti odlišné od dokumentace předané objednatelem (neodpovídají geologické údaje, a </w:t>
      </w:r>
      <w:proofErr w:type="gramStart"/>
      <w:r w:rsidRPr="00133246">
        <w:rPr>
          <w:rFonts w:asciiTheme="minorHAnsi" w:hAnsiTheme="minorHAnsi" w:cs="Arial"/>
          <w:sz w:val="22"/>
          <w:szCs w:val="22"/>
        </w:rPr>
        <w:t>pod</w:t>
      </w:r>
      <w:proofErr w:type="gramEnd"/>
      <w:r w:rsidRPr="00133246">
        <w:rPr>
          <w:rFonts w:asciiTheme="minorHAnsi" w:hAnsiTheme="minorHAnsi" w:cs="Arial"/>
          <w:sz w:val="22"/>
          <w:szCs w:val="22"/>
        </w:rPr>
        <w:t>),</w:t>
      </w:r>
    </w:p>
    <w:p w:rsidR="00F013AD" w:rsidRPr="00133246"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133246">
        <w:rPr>
          <w:rFonts w:asciiTheme="minorHAnsi" w:hAnsiTheme="minorHAnsi" w:cs="Arial"/>
          <w:sz w:val="22"/>
          <w:szCs w:val="22"/>
        </w:rPr>
        <w:t>objednatel požaduje práce, které nejsou součástí předmětu díla,</w:t>
      </w:r>
    </w:p>
    <w:p w:rsidR="00F013AD" w:rsidRPr="00133246"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133246">
        <w:rPr>
          <w:rFonts w:asciiTheme="minorHAnsi" w:hAnsiTheme="minorHAnsi" w:cs="Arial"/>
          <w:sz w:val="22"/>
          <w:szCs w:val="22"/>
        </w:rPr>
        <w:t>objednatel požaduje vypustit některé práce z předmětu díla,</w:t>
      </w:r>
    </w:p>
    <w:p w:rsidR="00F013AD" w:rsidRPr="00133246"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133246">
        <w:rPr>
          <w:rFonts w:asciiTheme="minorHAnsi" w:hAnsiTheme="minorHAnsi" w:cs="Arial"/>
          <w:sz w:val="22"/>
          <w:szCs w:val="22"/>
        </w:rPr>
        <w:t xml:space="preserve">bude-li objednatel požadovat jiný druh dodávek nebo změnu materiálu, než tu, která byla určena projektovou dokumentací nebo položkovým rozpočtem, </w:t>
      </w:r>
    </w:p>
    <w:p w:rsidR="00F013AD" w:rsidRPr="00133246" w:rsidRDefault="00F013AD" w:rsidP="00F013AD">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sidRPr="00133246">
        <w:rPr>
          <w:rFonts w:asciiTheme="minorHAnsi" w:hAnsiTheme="minorHAnsi" w:cs="Arial"/>
          <w:sz w:val="22"/>
          <w:szCs w:val="22"/>
        </w:rPr>
        <w:lastRenderedPageBreak/>
        <w:t>v případě změny výše DPH v důsledku změny právních předpisů.</w:t>
      </w:r>
    </w:p>
    <w:p w:rsidR="00E7070C" w:rsidRPr="00133246"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133246">
        <w:rPr>
          <w:rFonts w:asciiTheme="minorHAnsi" w:hAnsiTheme="minorHAnsi"/>
          <w:lang w:val="cs-CZ"/>
        </w:rPr>
        <w:t xml:space="preserve">Zhotovitel tímto prohlašuje, že cena </w:t>
      </w:r>
      <w:r w:rsidR="00803557" w:rsidRPr="00133246">
        <w:rPr>
          <w:rFonts w:asciiTheme="minorHAnsi" w:hAnsiTheme="minorHAnsi"/>
          <w:lang w:val="cs-CZ"/>
        </w:rPr>
        <w:t xml:space="preserve">za provedení </w:t>
      </w:r>
      <w:r w:rsidRPr="00133246">
        <w:rPr>
          <w:rFonts w:asciiTheme="minorHAnsi" w:hAnsiTheme="minorHAnsi"/>
          <w:lang w:val="cs-CZ"/>
        </w:rPr>
        <w:t>díla respektuje kvalitativní parametry stanovené projektem resp. výkazem výměr.</w:t>
      </w:r>
    </w:p>
    <w:p w:rsidR="00550275" w:rsidRPr="00133246"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133246">
        <w:rPr>
          <w:lang w:val="cs-CZ"/>
        </w:rPr>
        <w:t>Vícepráce či záměny materiálů budou objednány objednatelem zápisem do stavebního deníku. Zhotovitel zpracuje do týdne cenový návrh a předá jej k odsouhlasení objednateli. Po odsouhlasení bude vícepráce provedena. Případné vícepráce budou uhrazeny zvláštní fakturou do dne vystavení konečné faktury.</w:t>
      </w:r>
    </w:p>
    <w:p w:rsidR="00550275" w:rsidRPr="00133246"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133246">
        <w:rPr>
          <w:lang w:val="cs-CZ"/>
        </w:rPr>
        <w:t xml:space="preserve">Za vícepráce jsou považovány práce, které přesahují předmět díla stanovený v čl. 2 </w:t>
      </w:r>
      <w:proofErr w:type="gramStart"/>
      <w:r w:rsidRPr="00133246">
        <w:rPr>
          <w:lang w:val="cs-CZ"/>
        </w:rPr>
        <w:t>této</w:t>
      </w:r>
      <w:proofErr w:type="gramEnd"/>
      <w:r w:rsidRPr="00133246">
        <w:rPr>
          <w:lang w:val="cs-CZ"/>
        </w:rPr>
        <w:t xml:space="preserve"> smlouvy. Za vícepráce nelze považovat práce, které nejsou výslovně uvedeny ve výkazu výměr a soupisu prací, ale z povahy díla bylo zřejmé již při zadání veřejné zakázky, že bude nezbytné je k řádnému dokončení díla provést. </w:t>
      </w:r>
    </w:p>
    <w:p w:rsidR="009811A5" w:rsidRPr="00133246" w:rsidRDefault="009811A5" w:rsidP="008B3685">
      <w:pPr>
        <w:numPr>
          <w:ilvl w:val="0"/>
          <w:numId w:val="7"/>
        </w:numPr>
        <w:tabs>
          <w:tab w:val="left" w:pos="993"/>
        </w:tabs>
        <w:overflowPunct w:val="0"/>
        <w:autoSpaceDE w:val="0"/>
        <w:autoSpaceDN w:val="0"/>
        <w:adjustRightInd w:val="0"/>
        <w:spacing w:line="240" w:lineRule="atLeast"/>
        <w:jc w:val="both"/>
        <w:textAlignment w:val="baseline"/>
        <w:rPr>
          <w:lang w:val="cs-CZ"/>
        </w:rPr>
      </w:pPr>
      <w:r w:rsidRPr="00133246">
        <w:rPr>
          <w:rFonts w:asciiTheme="minorHAnsi" w:hAnsiTheme="minorHAnsi" w:cs="Arial"/>
          <w:lang w:val="cs-CZ"/>
        </w:rPr>
        <w:t xml:space="preserve">Cena za provedení díla v sobě nezahrnuje rezervu na nepředvídané práce, které nemohla v dostatečném rozsahu postihnout projektová dokumentace stavby. </w:t>
      </w:r>
    </w:p>
    <w:p w:rsidR="00C07F66" w:rsidRPr="00133246" w:rsidRDefault="00C07F66" w:rsidP="00453B91">
      <w:pPr>
        <w:pStyle w:val="Nadpis1"/>
        <w:spacing w:before="240" w:after="0"/>
        <w:ind w:left="4253" w:hanging="3827"/>
        <w:jc w:val="center"/>
        <w:rPr>
          <w:rFonts w:asciiTheme="minorHAnsi" w:hAnsiTheme="minorHAnsi"/>
          <w:sz w:val="22"/>
          <w:szCs w:val="22"/>
        </w:rPr>
      </w:pPr>
    </w:p>
    <w:p w:rsidR="00270F20" w:rsidRPr="00133246" w:rsidRDefault="0098797B" w:rsidP="00453B91">
      <w:pPr>
        <w:pStyle w:val="Nadpis1"/>
        <w:spacing w:before="240" w:after="0"/>
        <w:ind w:left="4253" w:hanging="3827"/>
        <w:jc w:val="center"/>
        <w:rPr>
          <w:rFonts w:asciiTheme="minorHAnsi" w:hAnsiTheme="minorHAnsi"/>
          <w:sz w:val="22"/>
          <w:szCs w:val="22"/>
        </w:rPr>
      </w:pPr>
      <w:r w:rsidRPr="00133246">
        <w:rPr>
          <w:rFonts w:asciiTheme="minorHAnsi" w:hAnsiTheme="minorHAnsi"/>
          <w:sz w:val="22"/>
          <w:szCs w:val="22"/>
        </w:rPr>
        <w:t>Článek 4</w:t>
      </w:r>
    </w:p>
    <w:p w:rsidR="00270F20" w:rsidRPr="00133246" w:rsidRDefault="00270F20" w:rsidP="00453B91">
      <w:pPr>
        <w:spacing w:after="120"/>
        <w:ind w:left="850" w:hanging="425"/>
        <w:jc w:val="center"/>
        <w:rPr>
          <w:b/>
          <w:caps/>
          <w:lang w:val="cs-CZ"/>
        </w:rPr>
      </w:pPr>
      <w:r w:rsidRPr="00133246">
        <w:rPr>
          <w:b/>
          <w:caps/>
          <w:lang w:val="cs-CZ"/>
        </w:rPr>
        <w:t>Platební podmínky</w:t>
      </w:r>
    </w:p>
    <w:p w:rsidR="000B7051" w:rsidRPr="00133246" w:rsidRDefault="000B7051" w:rsidP="000B7051">
      <w:pPr>
        <w:numPr>
          <w:ilvl w:val="0"/>
          <w:numId w:val="8"/>
        </w:numPr>
        <w:ind w:left="714" w:hanging="357"/>
        <w:jc w:val="both"/>
        <w:rPr>
          <w:rFonts w:asciiTheme="minorHAnsi" w:hAnsiTheme="minorHAnsi" w:cs="Verdana"/>
          <w:bCs/>
          <w:lang w:val="cs-CZ"/>
        </w:rPr>
      </w:pPr>
      <w:r w:rsidRPr="00133246">
        <w:rPr>
          <w:rFonts w:asciiTheme="minorHAnsi" w:hAnsiTheme="minorHAnsi" w:cs="Arial"/>
          <w:lang w:val="cs-CZ"/>
        </w:rPr>
        <w:t>Objednatelem nebudou na cenu díla poskytována jakákoli plnění před zahájením provádění díla.</w:t>
      </w:r>
    </w:p>
    <w:p w:rsidR="000B7051" w:rsidRPr="00133246" w:rsidRDefault="000B7051" w:rsidP="000B7051">
      <w:pPr>
        <w:numPr>
          <w:ilvl w:val="0"/>
          <w:numId w:val="8"/>
        </w:numPr>
        <w:ind w:left="714" w:hanging="357"/>
        <w:jc w:val="both"/>
        <w:rPr>
          <w:rFonts w:cs="Verdana"/>
          <w:bCs/>
          <w:lang w:val="cs-CZ"/>
        </w:rPr>
      </w:pPr>
      <w:r w:rsidRPr="00133246">
        <w:rPr>
          <w:rFonts w:cs="Verdana"/>
          <w:bCs/>
          <w:lang w:val="cs-CZ"/>
        </w:rPr>
        <w:t xml:space="preserve">Veškeré platby budou probíhat výhradně v českých korunách (Kč). Rovněž veškeré cenové údaje budou uváděny v Kč. </w:t>
      </w:r>
    </w:p>
    <w:p w:rsidR="000B7051" w:rsidRPr="00133246" w:rsidRDefault="000B7051" w:rsidP="000B7051">
      <w:pPr>
        <w:numPr>
          <w:ilvl w:val="0"/>
          <w:numId w:val="8"/>
        </w:numPr>
        <w:ind w:left="714" w:hanging="357"/>
        <w:jc w:val="both"/>
        <w:rPr>
          <w:rFonts w:cs="Verdana"/>
          <w:bCs/>
          <w:lang w:val="cs-CZ"/>
        </w:rPr>
      </w:pPr>
      <w:r w:rsidRPr="00133246">
        <w:rPr>
          <w:rFonts w:cs="Verdana"/>
          <w:bCs/>
          <w:lang w:val="cs-CZ"/>
        </w:rPr>
        <w:t xml:space="preserve">Platby probíhají zásadně bezhotovostním způsobem na účet zhotovitele uvedený v záhlaví této smlouvy. </w:t>
      </w:r>
    </w:p>
    <w:p w:rsidR="00AE5650" w:rsidRPr="00133246" w:rsidRDefault="000B7051" w:rsidP="00AE5650">
      <w:pPr>
        <w:numPr>
          <w:ilvl w:val="0"/>
          <w:numId w:val="8"/>
        </w:numPr>
        <w:ind w:left="714" w:hanging="357"/>
        <w:jc w:val="both"/>
        <w:rPr>
          <w:rFonts w:cs="Verdana"/>
          <w:bCs/>
          <w:lang w:val="cs-CZ"/>
        </w:rPr>
      </w:pPr>
      <w:r w:rsidRPr="00133246">
        <w:rPr>
          <w:rFonts w:cs="Verdana"/>
          <w:bCs/>
          <w:lang w:val="cs-CZ"/>
        </w:rPr>
        <w:t xml:space="preserve">Cena </w:t>
      </w:r>
      <w:r w:rsidR="00803557" w:rsidRPr="00133246">
        <w:rPr>
          <w:rFonts w:cs="Verdana"/>
          <w:bCs/>
          <w:lang w:val="cs-CZ"/>
        </w:rPr>
        <w:t xml:space="preserve">za provedení </w:t>
      </w:r>
      <w:r w:rsidRPr="00133246">
        <w:rPr>
          <w:rFonts w:cs="Verdana"/>
          <w:bCs/>
          <w:lang w:val="cs-CZ"/>
        </w:rPr>
        <w:t>díla bude uhrazena na základě</w:t>
      </w:r>
      <w:r w:rsidR="00AE7538" w:rsidRPr="00133246">
        <w:rPr>
          <w:rFonts w:cs="Verdana"/>
          <w:bCs/>
          <w:lang w:val="cs-CZ"/>
        </w:rPr>
        <w:t xml:space="preserve"> měsíčních </w:t>
      </w:r>
      <w:r w:rsidRPr="00133246">
        <w:rPr>
          <w:rFonts w:cs="Verdana"/>
          <w:bCs/>
          <w:lang w:val="cs-CZ"/>
        </w:rPr>
        <w:t>faktur (daňových dokladů)</w:t>
      </w:r>
      <w:r w:rsidR="00A11DC5" w:rsidRPr="00133246">
        <w:rPr>
          <w:rFonts w:cs="Verdana"/>
          <w:bCs/>
          <w:lang w:val="cs-CZ"/>
        </w:rPr>
        <w:t xml:space="preserve">, </w:t>
      </w:r>
      <w:r w:rsidRPr="00133246">
        <w:rPr>
          <w:rFonts w:cs="Verdana"/>
          <w:bCs/>
          <w:lang w:val="cs-CZ"/>
        </w:rPr>
        <w:t>vystavených zhotovitelem</w:t>
      </w:r>
      <w:r w:rsidR="00E56C1A" w:rsidRPr="00133246">
        <w:rPr>
          <w:rFonts w:cs="Verdana"/>
          <w:bCs/>
          <w:lang w:val="cs-CZ"/>
        </w:rPr>
        <w:t xml:space="preserve"> </w:t>
      </w:r>
      <w:r w:rsidR="00792049" w:rsidRPr="00133246">
        <w:rPr>
          <w:lang w:val="cs-CZ"/>
        </w:rPr>
        <w:t>nejdéle do 15. dne následujícího kalendářního</w:t>
      </w:r>
      <w:r w:rsidR="00E56C1A" w:rsidRPr="00133246">
        <w:rPr>
          <w:lang w:val="cs-CZ"/>
        </w:rPr>
        <w:t xml:space="preserve"> měsíce</w:t>
      </w:r>
      <w:r w:rsidR="00735180" w:rsidRPr="00133246">
        <w:rPr>
          <w:lang w:val="cs-CZ"/>
        </w:rPr>
        <w:t xml:space="preserve">. Datem zdanitelného plnění je poslední den příslušeného měsíce. Faktury </w:t>
      </w:r>
      <w:r w:rsidRPr="00133246">
        <w:rPr>
          <w:rFonts w:cs="Verdana"/>
          <w:bCs/>
          <w:lang w:val="cs-CZ"/>
        </w:rPr>
        <w:t>budou splňovat veškeré zákonné náležitosti daňového dokladu</w:t>
      </w:r>
      <w:r w:rsidR="00A11DC5" w:rsidRPr="00133246">
        <w:rPr>
          <w:rFonts w:cs="Verdana"/>
          <w:bCs/>
          <w:lang w:val="cs-CZ"/>
        </w:rPr>
        <w:t>.</w:t>
      </w:r>
    </w:p>
    <w:p w:rsidR="000B7051" w:rsidRPr="00133246" w:rsidRDefault="000B7051" w:rsidP="000B7051">
      <w:pPr>
        <w:numPr>
          <w:ilvl w:val="0"/>
          <w:numId w:val="8"/>
        </w:numPr>
        <w:ind w:left="714" w:hanging="357"/>
        <w:jc w:val="both"/>
        <w:rPr>
          <w:rFonts w:cs="Verdana"/>
          <w:bCs/>
          <w:lang w:val="cs-CZ"/>
        </w:rPr>
      </w:pPr>
      <w:r w:rsidRPr="00133246">
        <w:rPr>
          <w:rFonts w:cs="Verdana"/>
          <w:bCs/>
          <w:lang w:val="cs-CZ"/>
        </w:rPr>
        <w:t xml:space="preserve">Přílohou každé faktury musí být zjišťovací protokol (soupis provedených prací), potvrzený zástupcem objednatele ve věcech technických. Součástí konečné faktury musí být navíc protokol o předání a převzetí díla bez vad a nedodělků. </w:t>
      </w:r>
    </w:p>
    <w:p w:rsidR="00765E03" w:rsidRPr="00133246" w:rsidRDefault="00765E03" w:rsidP="00765E03">
      <w:pPr>
        <w:numPr>
          <w:ilvl w:val="0"/>
          <w:numId w:val="8"/>
        </w:numPr>
        <w:ind w:left="714" w:hanging="357"/>
        <w:jc w:val="both"/>
        <w:rPr>
          <w:rFonts w:cs="Verdana"/>
          <w:bCs/>
          <w:lang w:val="cs-CZ"/>
        </w:rPr>
      </w:pPr>
      <w:r w:rsidRPr="00133246">
        <w:rPr>
          <w:rFonts w:cs="Verdana"/>
          <w:bCs/>
          <w:lang w:val="cs-CZ"/>
        </w:rPr>
        <w:t>Dodavatel je povinen fakturovat měsíčně dle soupisu skutečně provedených prací</w:t>
      </w:r>
      <w:r w:rsidR="00A11DC5" w:rsidRPr="00133246">
        <w:rPr>
          <w:rFonts w:cs="Verdana"/>
          <w:bCs/>
          <w:lang w:val="cs-CZ"/>
        </w:rPr>
        <w:t xml:space="preserve">, </w:t>
      </w:r>
      <w:r w:rsidRPr="00133246">
        <w:rPr>
          <w:rFonts w:cs="Verdana"/>
          <w:bCs/>
          <w:lang w:val="cs-CZ"/>
        </w:rPr>
        <w:t xml:space="preserve">a to až do výše </w:t>
      </w:r>
      <w:r w:rsidRPr="00133246">
        <w:rPr>
          <w:rFonts w:cs="Verdana"/>
          <w:b/>
          <w:bCs/>
          <w:lang w:val="cs-CZ"/>
        </w:rPr>
        <w:t xml:space="preserve">90% </w:t>
      </w:r>
      <w:r w:rsidRPr="00133246">
        <w:rPr>
          <w:rFonts w:cs="Verdana"/>
          <w:bCs/>
          <w:lang w:val="cs-CZ"/>
        </w:rPr>
        <w:t xml:space="preserve">celkové ceny díla. Zbylou část do výše 100% celkové ceny díla vyfakturuje až po předání a převzetí díla bez vad a nedodělků. </w:t>
      </w:r>
    </w:p>
    <w:p w:rsidR="000B7051" w:rsidRPr="00133246" w:rsidRDefault="000B7051" w:rsidP="000B7051">
      <w:pPr>
        <w:numPr>
          <w:ilvl w:val="0"/>
          <w:numId w:val="8"/>
        </w:numPr>
        <w:ind w:left="714" w:hanging="357"/>
        <w:jc w:val="both"/>
        <w:rPr>
          <w:lang w:val="cs-CZ"/>
        </w:rPr>
      </w:pPr>
      <w:r w:rsidRPr="00133246">
        <w:rPr>
          <w:rFonts w:cs="Verdana"/>
          <w:b/>
          <w:bCs/>
          <w:lang w:val="cs-CZ"/>
        </w:rPr>
        <w:t xml:space="preserve">Splatnost faktur je </w:t>
      </w:r>
      <w:r w:rsidR="009E75A9" w:rsidRPr="00133246">
        <w:rPr>
          <w:rFonts w:cs="Verdana"/>
          <w:b/>
          <w:bCs/>
          <w:lang w:val="cs-CZ"/>
        </w:rPr>
        <w:t>60</w:t>
      </w:r>
      <w:r w:rsidRPr="00133246">
        <w:rPr>
          <w:rFonts w:cs="Verdana"/>
          <w:b/>
          <w:bCs/>
          <w:color w:val="FF0000"/>
          <w:lang w:val="cs-CZ"/>
        </w:rPr>
        <w:t xml:space="preserve"> </w:t>
      </w:r>
      <w:r w:rsidR="003674E1" w:rsidRPr="00133246">
        <w:rPr>
          <w:rFonts w:cs="Verdana"/>
          <w:b/>
          <w:bCs/>
          <w:lang w:val="cs-CZ"/>
        </w:rPr>
        <w:t>dnů od doručení faktury objednateli</w:t>
      </w:r>
      <w:r w:rsidRPr="00133246">
        <w:rPr>
          <w:rFonts w:cs="Verdana"/>
          <w:lang w:val="cs-CZ"/>
        </w:rPr>
        <w:t xml:space="preserve">. Splatnost faktur (pohledávek) začíná běžet odsouhlasením faktury, která splňuje veškeré náležitosti a je řádně doložena přílohami. </w:t>
      </w:r>
    </w:p>
    <w:p w:rsidR="000B7051" w:rsidRPr="00133246" w:rsidRDefault="000B7051" w:rsidP="000B7051">
      <w:pPr>
        <w:numPr>
          <w:ilvl w:val="0"/>
          <w:numId w:val="8"/>
        </w:numPr>
        <w:ind w:left="714" w:hanging="357"/>
        <w:jc w:val="both"/>
        <w:rPr>
          <w:lang w:val="cs-CZ"/>
        </w:rPr>
      </w:pPr>
      <w:r w:rsidRPr="00133246">
        <w:rPr>
          <w:lang w:val="cs-CZ"/>
        </w:rPr>
        <w:t>Smluvní strany se dohodly na pětidenní lhůtě k odsouhlasení faktur. V případě, že v této lhůtě nebudou sděleny námitky, považuje se faktura za odsouhlasenou.</w:t>
      </w:r>
    </w:p>
    <w:p w:rsidR="000B7051" w:rsidRPr="00133246" w:rsidRDefault="000B7051" w:rsidP="00453B91">
      <w:pPr>
        <w:numPr>
          <w:ilvl w:val="0"/>
          <w:numId w:val="8"/>
        </w:numPr>
        <w:ind w:left="714" w:hanging="357"/>
        <w:jc w:val="both"/>
        <w:rPr>
          <w:lang w:val="cs-CZ"/>
        </w:rPr>
      </w:pPr>
      <w:r w:rsidRPr="00133246">
        <w:rPr>
          <w:lang w:val="cs-CZ"/>
        </w:rPr>
        <w:t>Objednatel je oprávněn vrátit bez zaplacení fakturu, která neobsahuje náležitosti dle předchozího ustanovení této smlouvy</w:t>
      </w:r>
      <w:r w:rsidR="00EE6EA6" w:rsidRPr="00133246">
        <w:rPr>
          <w:lang w:val="cs-CZ"/>
        </w:rPr>
        <w:t>,</w:t>
      </w:r>
      <w:r w:rsidRPr="00133246">
        <w:rPr>
          <w:lang w:val="cs-CZ"/>
        </w:rPr>
        <w:t xml:space="preserve"> a to do </w:t>
      </w:r>
      <w:r w:rsidR="009B61CA" w:rsidRPr="00133246">
        <w:rPr>
          <w:lang w:val="cs-CZ"/>
        </w:rPr>
        <w:t>3</w:t>
      </w:r>
      <w:r w:rsidRPr="00133246">
        <w:rPr>
          <w:lang w:val="cs-CZ"/>
        </w:rPr>
        <w:t xml:space="preserve"> </w:t>
      </w:r>
      <w:r w:rsidR="00EE6EA6" w:rsidRPr="00133246">
        <w:rPr>
          <w:lang w:val="cs-CZ"/>
        </w:rPr>
        <w:t xml:space="preserve">kalendářních </w:t>
      </w:r>
      <w:r w:rsidRPr="00133246">
        <w:rPr>
          <w:lang w:val="cs-CZ"/>
        </w:rPr>
        <w:t>dnů od jejího doručení. Nová lhůta splatnosti začíná běžet znovu po předložení řádně vystavené a odsouhlasené faktury objednateli.</w:t>
      </w:r>
    </w:p>
    <w:p w:rsidR="000B7051" w:rsidRPr="00133246" w:rsidRDefault="000B7051" w:rsidP="000B7051">
      <w:pPr>
        <w:pStyle w:val="Nadpis1"/>
        <w:spacing w:before="240"/>
        <w:ind w:left="4253" w:hanging="3827"/>
        <w:jc w:val="center"/>
        <w:rPr>
          <w:rFonts w:asciiTheme="minorHAnsi" w:hAnsiTheme="minorHAnsi"/>
          <w:sz w:val="22"/>
          <w:szCs w:val="22"/>
        </w:rPr>
      </w:pPr>
      <w:r w:rsidRPr="00133246">
        <w:rPr>
          <w:rFonts w:asciiTheme="minorHAnsi" w:hAnsiTheme="minorHAnsi"/>
          <w:sz w:val="22"/>
          <w:szCs w:val="22"/>
        </w:rPr>
        <w:t xml:space="preserve">Článek 5                                                                   </w:t>
      </w:r>
    </w:p>
    <w:p w:rsidR="000B7051" w:rsidRPr="00133246" w:rsidRDefault="000B7051" w:rsidP="00453B91">
      <w:pPr>
        <w:spacing w:after="120"/>
        <w:ind w:left="850" w:hanging="425"/>
        <w:jc w:val="center"/>
        <w:rPr>
          <w:b/>
          <w:caps/>
          <w:lang w:val="cs-CZ"/>
        </w:rPr>
      </w:pPr>
      <w:r w:rsidRPr="00133246">
        <w:rPr>
          <w:b/>
          <w:caps/>
          <w:lang w:val="cs-CZ"/>
        </w:rPr>
        <w:t>DOBA PLNĚNÍ</w:t>
      </w:r>
    </w:p>
    <w:p w:rsidR="000B7051" w:rsidRPr="00133246" w:rsidRDefault="000B7051" w:rsidP="000B7051">
      <w:pPr>
        <w:numPr>
          <w:ilvl w:val="0"/>
          <w:numId w:val="9"/>
        </w:numPr>
        <w:spacing w:after="0"/>
        <w:rPr>
          <w:rFonts w:cs="Verdana"/>
          <w:bCs/>
          <w:lang w:val="cs-CZ"/>
        </w:rPr>
      </w:pPr>
      <w:r w:rsidRPr="00133246">
        <w:rPr>
          <w:rFonts w:cs="Verdana"/>
          <w:bCs/>
          <w:lang w:val="cs-CZ"/>
        </w:rPr>
        <w:t xml:space="preserve">Realizace bude probíhat v následujících termínech: </w:t>
      </w:r>
    </w:p>
    <w:p w:rsidR="000B7051" w:rsidRPr="00133246" w:rsidRDefault="000B7051" w:rsidP="00453B91">
      <w:pPr>
        <w:pStyle w:val="Bezmezer"/>
        <w:numPr>
          <w:ilvl w:val="0"/>
          <w:numId w:val="0"/>
        </w:numPr>
        <w:ind w:left="709" w:firstLine="707"/>
        <w:jc w:val="both"/>
        <w:rPr>
          <w:lang w:val="cs-CZ"/>
        </w:rPr>
      </w:pPr>
      <w:r w:rsidRPr="00133246">
        <w:rPr>
          <w:b/>
          <w:lang w:val="cs-CZ"/>
        </w:rPr>
        <w:t>Zahájení prací:</w:t>
      </w:r>
      <w:r w:rsidRPr="00133246">
        <w:rPr>
          <w:lang w:val="cs-CZ"/>
        </w:rPr>
        <w:t xml:space="preserve"> </w:t>
      </w:r>
      <w:r w:rsidRPr="00133246">
        <w:rPr>
          <w:lang w:val="cs-CZ"/>
        </w:rPr>
        <w:tab/>
      </w:r>
      <w:r w:rsidR="005E35A7" w:rsidRPr="00133246">
        <w:rPr>
          <w:lang w:val="cs-CZ"/>
        </w:rPr>
        <w:t xml:space="preserve">       </w:t>
      </w:r>
      <w:r w:rsidR="00453B91" w:rsidRPr="00133246">
        <w:rPr>
          <w:lang w:val="cs-CZ"/>
        </w:rPr>
        <w:tab/>
      </w:r>
      <w:r w:rsidR="00D658E2" w:rsidRPr="00133246">
        <w:rPr>
          <w:b/>
          <w:lang w:val="cs-CZ"/>
        </w:rPr>
        <w:t xml:space="preserve">3. 10. </w:t>
      </w:r>
      <w:r w:rsidR="009E75A9" w:rsidRPr="00133246">
        <w:rPr>
          <w:b/>
          <w:lang w:val="cs-CZ"/>
        </w:rPr>
        <w:t>2016</w:t>
      </w:r>
      <w:r w:rsidRPr="00133246">
        <w:rPr>
          <w:lang w:val="cs-CZ"/>
        </w:rPr>
        <w:t xml:space="preserve"> </w:t>
      </w:r>
    </w:p>
    <w:p w:rsidR="00D07021" w:rsidRPr="00133246" w:rsidRDefault="005E35A7" w:rsidP="009E75A9">
      <w:pPr>
        <w:pStyle w:val="Bezmezer"/>
        <w:numPr>
          <w:ilvl w:val="0"/>
          <w:numId w:val="0"/>
        </w:numPr>
        <w:spacing w:after="120"/>
        <w:ind w:left="709" w:firstLine="709"/>
        <w:jc w:val="both"/>
        <w:rPr>
          <w:rFonts w:asciiTheme="majorHAnsi" w:hAnsiTheme="majorHAnsi"/>
          <w:b/>
          <w:lang w:val="cs-CZ"/>
        </w:rPr>
      </w:pPr>
      <w:r w:rsidRPr="00133246">
        <w:rPr>
          <w:b/>
          <w:lang w:val="cs-CZ"/>
        </w:rPr>
        <w:t>Ukončení díla</w:t>
      </w:r>
      <w:r w:rsidRPr="00133246">
        <w:rPr>
          <w:lang w:val="cs-CZ"/>
        </w:rPr>
        <w:t xml:space="preserve">:    </w:t>
      </w:r>
      <w:r w:rsidR="00453B91" w:rsidRPr="00133246">
        <w:rPr>
          <w:lang w:val="cs-CZ"/>
        </w:rPr>
        <w:tab/>
      </w:r>
      <w:r w:rsidR="00D658E2" w:rsidRPr="00133246">
        <w:rPr>
          <w:b/>
          <w:lang w:val="cs-CZ"/>
        </w:rPr>
        <w:t xml:space="preserve">8. 10. </w:t>
      </w:r>
      <w:r w:rsidR="009E75A9" w:rsidRPr="00133246">
        <w:rPr>
          <w:rFonts w:asciiTheme="majorHAnsi" w:hAnsiTheme="majorHAnsi"/>
          <w:b/>
          <w:lang w:val="cs-CZ"/>
        </w:rPr>
        <w:t>2016</w:t>
      </w:r>
    </w:p>
    <w:p w:rsidR="009E75A9" w:rsidRPr="00133246" w:rsidRDefault="009E75A9" w:rsidP="009E75A9">
      <w:pPr>
        <w:pStyle w:val="Bezmezer"/>
        <w:numPr>
          <w:ilvl w:val="0"/>
          <w:numId w:val="0"/>
        </w:numPr>
        <w:spacing w:before="120" w:after="120"/>
        <w:ind w:left="709"/>
        <w:jc w:val="both"/>
        <w:rPr>
          <w:rFonts w:asciiTheme="majorHAnsi" w:hAnsiTheme="majorHAnsi"/>
          <w:sz w:val="12"/>
          <w:lang w:val="cs-CZ"/>
        </w:rPr>
      </w:pPr>
    </w:p>
    <w:p w:rsidR="009E75A9" w:rsidRPr="00133246" w:rsidRDefault="009E75A9" w:rsidP="009E75A9">
      <w:pPr>
        <w:pStyle w:val="Bezmezer"/>
        <w:numPr>
          <w:ilvl w:val="0"/>
          <w:numId w:val="0"/>
        </w:numPr>
        <w:spacing w:before="120" w:after="120"/>
        <w:ind w:left="709"/>
        <w:jc w:val="both"/>
        <w:rPr>
          <w:rFonts w:asciiTheme="majorHAnsi" w:hAnsiTheme="majorHAnsi"/>
          <w:lang w:val="cs-CZ"/>
        </w:rPr>
      </w:pPr>
      <w:r w:rsidRPr="00133246">
        <w:rPr>
          <w:rFonts w:asciiTheme="majorHAnsi" w:hAnsiTheme="majorHAnsi"/>
          <w:lang w:val="cs-CZ"/>
        </w:rPr>
        <w:t xml:space="preserve">Realizace díla se bude řídit harmonogramem prací a požadavky stavbyvedoucího = </w:t>
      </w:r>
      <w:proofErr w:type="spellStart"/>
      <w:r w:rsidR="00E51687">
        <w:rPr>
          <w:rFonts w:asciiTheme="majorHAnsi" w:hAnsiTheme="majorHAnsi"/>
          <w:lang w:val="cs-CZ"/>
        </w:rPr>
        <w:t>xxxxxxxxx</w:t>
      </w:r>
      <w:proofErr w:type="spellEnd"/>
      <w:r w:rsidRPr="00133246">
        <w:rPr>
          <w:rFonts w:asciiTheme="majorHAnsi" w:hAnsiTheme="majorHAnsi"/>
          <w:lang w:val="cs-CZ"/>
        </w:rPr>
        <w:t xml:space="preserve">, tel.: </w:t>
      </w:r>
      <w:proofErr w:type="spellStart"/>
      <w:r w:rsidR="00E51687">
        <w:rPr>
          <w:rFonts w:asciiTheme="majorHAnsi" w:hAnsiTheme="majorHAnsi"/>
          <w:lang w:val="cs-CZ"/>
        </w:rPr>
        <w:t>xxxxxxxxx</w:t>
      </w:r>
      <w:proofErr w:type="spellEnd"/>
      <w:r w:rsidRPr="00133246">
        <w:rPr>
          <w:rFonts w:asciiTheme="majorHAnsi" w:hAnsiTheme="majorHAnsi"/>
          <w:lang w:val="cs-CZ"/>
        </w:rPr>
        <w:t xml:space="preserve">, mail: </w:t>
      </w:r>
      <w:proofErr w:type="spellStart"/>
      <w:r w:rsidR="00E51687">
        <w:rPr>
          <w:rFonts w:asciiTheme="majorHAnsi" w:hAnsiTheme="majorHAnsi"/>
          <w:lang w:val="cs-CZ"/>
        </w:rPr>
        <w:t>xxxxxxxx</w:t>
      </w:r>
      <w:proofErr w:type="spellEnd"/>
      <w:r w:rsidRPr="00133246">
        <w:rPr>
          <w:rFonts w:asciiTheme="majorHAnsi" w:hAnsiTheme="majorHAnsi"/>
          <w:lang w:val="cs-CZ"/>
        </w:rPr>
        <w:t>.</w:t>
      </w:r>
    </w:p>
    <w:p w:rsidR="009E75A9" w:rsidRPr="00133246" w:rsidRDefault="009E75A9" w:rsidP="009E75A9">
      <w:pPr>
        <w:pStyle w:val="Bezmezer"/>
        <w:numPr>
          <w:ilvl w:val="0"/>
          <w:numId w:val="0"/>
        </w:numPr>
        <w:spacing w:before="120" w:after="120"/>
        <w:ind w:left="709"/>
        <w:jc w:val="both"/>
        <w:rPr>
          <w:rFonts w:asciiTheme="majorHAnsi" w:hAnsiTheme="majorHAnsi"/>
          <w:sz w:val="12"/>
          <w:lang w:val="cs-CZ"/>
        </w:rPr>
      </w:pPr>
    </w:p>
    <w:p w:rsidR="00D07021" w:rsidRPr="00133246" w:rsidRDefault="00D07021" w:rsidP="002E400B">
      <w:pPr>
        <w:pStyle w:val="Bezmezer"/>
        <w:numPr>
          <w:ilvl w:val="0"/>
          <w:numId w:val="0"/>
        </w:numPr>
        <w:ind w:left="709"/>
        <w:jc w:val="both"/>
        <w:rPr>
          <w:lang w:val="cs-CZ"/>
        </w:rPr>
      </w:pPr>
      <w:r w:rsidRPr="00133246">
        <w:rPr>
          <w:lang w:val="cs-CZ"/>
        </w:rPr>
        <w:lastRenderedPageBreak/>
        <w:t>Zhotovitel je oprávněn dokončit dílo i před sjednaným termínem.</w:t>
      </w:r>
    </w:p>
    <w:p w:rsidR="00D07021" w:rsidRPr="00133246" w:rsidRDefault="00D07021" w:rsidP="002E400B">
      <w:pPr>
        <w:pStyle w:val="Bezmezer"/>
        <w:numPr>
          <w:ilvl w:val="0"/>
          <w:numId w:val="0"/>
        </w:numPr>
        <w:ind w:left="709"/>
        <w:jc w:val="both"/>
        <w:rPr>
          <w:lang w:val="cs-CZ"/>
        </w:rPr>
      </w:pPr>
      <w:r w:rsidRPr="00133246">
        <w:rPr>
          <w:lang w:val="cs-CZ"/>
        </w:rPr>
        <w:t>Termín dokončení díla je shodný s </w:t>
      </w:r>
      <w:r w:rsidRPr="00133246">
        <w:rPr>
          <w:color w:val="000000"/>
          <w:lang w:val="cs-CZ"/>
        </w:rPr>
        <w:t>termínem předání díla bez vad a nedodělků objednateli.</w:t>
      </w:r>
    </w:p>
    <w:p w:rsidR="000B7051" w:rsidRPr="00133246" w:rsidRDefault="000B7051" w:rsidP="000B7051">
      <w:pPr>
        <w:numPr>
          <w:ilvl w:val="0"/>
          <w:numId w:val="9"/>
        </w:numPr>
        <w:ind w:left="714" w:hanging="357"/>
        <w:jc w:val="both"/>
        <w:rPr>
          <w:rFonts w:cs="Verdana"/>
          <w:bCs/>
          <w:lang w:val="cs-CZ"/>
        </w:rPr>
      </w:pPr>
      <w:r w:rsidRPr="00133246">
        <w:rPr>
          <w:rFonts w:cs="Verdana"/>
          <w:bCs/>
          <w:lang w:val="cs-CZ"/>
        </w:rPr>
        <w:t xml:space="preserve">Pokud při předání díla nebo části díla – objektu, budou zjištěny vady nebo nedodělky, uvede se tato skutečnost v předávacím protokolu stavby a </w:t>
      </w:r>
      <w:r w:rsidR="003674E1" w:rsidRPr="00133246">
        <w:rPr>
          <w:rFonts w:cs="Verdana"/>
          <w:bCs/>
          <w:lang w:val="cs-CZ"/>
        </w:rPr>
        <w:t xml:space="preserve">objednatel </w:t>
      </w:r>
      <w:r w:rsidRPr="00133246">
        <w:rPr>
          <w:rFonts w:cs="Verdana"/>
          <w:bCs/>
          <w:lang w:val="cs-CZ"/>
        </w:rPr>
        <w:t xml:space="preserve">stanoví lhůtu pro jejich odstranění. Do doby odstranění vad a nedodělků nevzniká zhotoviteli právo vystavit fakturu a objednatel nemá povinnost uhradit cenu za provedení díla a ani neběží lhůta splatnosti. Po odstranění vad a nedodělků </w:t>
      </w:r>
      <w:r w:rsidR="003674E1" w:rsidRPr="00133246">
        <w:rPr>
          <w:rFonts w:cs="Verdana"/>
          <w:bCs/>
          <w:lang w:val="cs-CZ"/>
        </w:rPr>
        <w:t>objednatel</w:t>
      </w:r>
      <w:r w:rsidRPr="00133246">
        <w:rPr>
          <w:rFonts w:cs="Verdana"/>
          <w:bCs/>
          <w:lang w:val="cs-CZ"/>
        </w:rPr>
        <w:t xml:space="preserve"> dílo převezme</w:t>
      </w:r>
      <w:r w:rsidR="005E35A7" w:rsidRPr="00133246">
        <w:rPr>
          <w:rFonts w:cs="Verdana"/>
          <w:bCs/>
          <w:lang w:val="cs-CZ"/>
        </w:rPr>
        <w:t xml:space="preserve"> s</w:t>
      </w:r>
      <w:r w:rsidRPr="00133246">
        <w:rPr>
          <w:rFonts w:cs="Verdana"/>
          <w:bCs/>
          <w:lang w:val="cs-CZ"/>
        </w:rPr>
        <w:t xml:space="preserve"> tím, že doplní do předávacího protokolu stavby, že vady byly odstraněny a dílo bez vad přebírá.</w:t>
      </w:r>
    </w:p>
    <w:p w:rsidR="00E67D1A" w:rsidRPr="00133246" w:rsidRDefault="00E67D1A" w:rsidP="00E67D1A">
      <w:pPr>
        <w:numPr>
          <w:ilvl w:val="0"/>
          <w:numId w:val="9"/>
        </w:numPr>
        <w:spacing w:after="0"/>
        <w:rPr>
          <w:rFonts w:cs="Verdana"/>
          <w:bCs/>
          <w:lang w:val="cs-CZ"/>
        </w:rPr>
      </w:pPr>
      <w:r w:rsidRPr="00133246">
        <w:rPr>
          <w:rFonts w:cs="Verdana"/>
          <w:bCs/>
          <w:lang w:val="cs-CZ"/>
        </w:rPr>
        <w:t>Lhůta pro provedení díla se přiměřeně prodlužuje:</w:t>
      </w:r>
    </w:p>
    <w:p w:rsidR="00E67D1A" w:rsidRPr="00133246" w:rsidRDefault="00E67D1A" w:rsidP="00E67D1A">
      <w:pPr>
        <w:numPr>
          <w:ilvl w:val="1"/>
          <w:numId w:val="10"/>
        </w:numPr>
        <w:spacing w:after="0"/>
        <w:rPr>
          <w:lang w:val="cs-CZ"/>
        </w:rPr>
      </w:pPr>
      <w:r w:rsidRPr="00133246">
        <w:rPr>
          <w:lang w:val="cs-CZ"/>
        </w:rPr>
        <w:t>Vzniknou-li v průběhu provádění díla překážky z viny objednatele.</w:t>
      </w:r>
    </w:p>
    <w:p w:rsidR="00E67D1A" w:rsidRPr="00133246" w:rsidRDefault="00E67D1A" w:rsidP="00E67D1A">
      <w:pPr>
        <w:numPr>
          <w:ilvl w:val="1"/>
          <w:numId w:val="10"/>
        </w:numPr>
        <w:spacing w:after="0"/>
        <w:rPr>
          <w:lang w:val="cs-CZ"/>
        </w:rPr>
      </w:pPr>
      <w:r w:rsidRPr="00133246">
        <w:rPr>
          <w:lang w:val="cs-CZ"/>
        </w:rPr>
        <w:t>Jestliže přerušení prací bude způsobeno vyšší mocí.</w:t>
      </w:r>
    </w:p>
    <w:p w:rsidR="00E67D1A" w:rsidRPr="00133246" w:rsidRDefault="00E67D1A" w:rsidP="00E67D1A">
      <w:pPr>
        <w:numPr>
          <w:ilvl w:val="1"/>
          <w:numId w:val="10"/>
        </w:numPr>
        <w:spacing w:after="0"/>
        <w:rPr>
          <w:lang w:val="cs-CZ"/>
        </w:rPr>
      </w:pPr>
      <w:r w:rsidRPr="00133246">
        <w:rPr>
          <w:lang w:val="cs-CZ"/>
        </w:rPr>
        <w:t>Při dodatečných požadavcích objednatele na další stavební úpravy.</w:t>
      </w:r>
    </w:p>
    <w:p w:rsidR="00B7667A" w:rsidRPr="00133246" w:rsidRDefault="00B7667A" w:rsidP="00B7667A">
      <w:pPr>
        <w:spacing w:after="0"/>
        <w:ind w:left="1364" w:firstLine="0"/>
        <w:rPr>
          <w:sz w:val="8"/>
          <w:szCs w:val="8"/>
          <w:lang w:val="cs-CZ"/>
        </w:rPr>
      </w:pPr>
    </w:p>
    <w:p w:rsidR="00E67D1A" w:rsidRPr="00133246" w:rsidRDefault="00E67D1A" w:rsidP="00E67D1A">
      <w:pPr>
        <w:numPr>
          <w:ilvl w:val="0"/>
          <w:numId w:val="9"/>
        </w:numPr>
        <w:ind w:left="714" w:hanging="357"/>
        <w:jc w:val="both"/>
        <w:rPr>
          <w:rFonts w:cs="Verdana"/>
          <w:bCs/>
          <w:lang w:val="cs-CZ"/>
        </w:rPr>
      </w:pPr>
      <w:r w:rsidRPr="00133246">
        <w:rPr>
          <w:rFonts w:cs="Verdana"/>
          <w:bCs/>
          <w:lang w:val="cs-CZ"/>
        </w:rPr>
        <w:t>Smluvní strany nejsou odpovědny za důsledky nesplnění svých závazků včas a řádně, je-li příčinou takovéhoto nesplnění vyšší moc.</w:t>
      </w:r>
    </w:p>
    <w:p w:rsidR="000B7051" w:rsidRPr="00133246" w:rsidRDefault="00E67D1A" w:rsidP="00453B91">
      <w:pPr>
        <w:numPr>
          <w:ilvl w:val="0"/>
          <w:numId w:val="9"/>
        </w:numPr>
        <w:ind w:left="714" w:hanging="357"/>
        <w:jc w:val="both"/>
        <w:rPr>
          <w:rFonts w:cs="Verdana"/>
          <w:bCs/>
          <w:lang w:val="cs-CZ"/>
        </w:rPr>
      </w:pPr>
      <w:r w:rsidRPr="00133246">
        <w:rPr>
          <w:rFonts w:cs="Verdana"/>
          <w:bCs/>
          <w:lang w:val="cs-CZ"/>
        </w:rPr>
        <w:t xml:space="preserve">Vyšší mocí se pro účely této smlouvy rozumí okolnosti vylučující odpovědnost, tzn. událost nebo okolnost či následek takovéto události nebo okolnosti, která je objektivně mimo možnou kontrolu dotčené smluvní strany, a které nemohlo být zabráněno péčí či schopností, jež lze rozumně požadovat (např. změna obecně závazných předpisů, rozhodnutí orgánů státní správy, nepředvídatelné nevhodné klimatické podmínky apod., živelná katastrofa, válka, apod.). </w:t>
      </w:r>
      <w:r w:rsidRPr="00133246">
        <w:rPr>
          <w:b/>
          <w:lang w:val="cs-CZ"/>
        </w:rPr>
        <w:t xml:space="preserve">  </w:t>
      </w:r>
    </w:p>
    <w:p w:rsidR="00C07F66" w:rsidRPr="00133246" w:rsidRDefault="00C07F66" w:rsidP="00453B91">
      <w:pPr>
        <w:pStyle w:val="Nadpis1"/>
        <w:spacing w:before="240" w:after="0"/>
        <w:ind w:left="4253" w:hanging="3827"/>
        <w:jc w:val="center"/>
        <w:rPr>
          <w:sz w:val="22"/>
          <w:szCs w:val="22"/>
        </w:rPr>
      </w:pPr>
    </w:p>
    <w:p w:rsidR="000B7051" w:rsidRPr="00133246" w:rsidRDefault="000B7051" w:rsidP="00453B91">
      <w:pPr>
        <w:pStyle w:val="Nadpis1"/>
        <w:spacing w:before="240" w:after="0"/>
        <w:ind w:left="4253" w:hanging="3827"/>
        <w:jc w:val="center"/>
        <w:rPr>
          <w:sz w:val="22"/>
          <w:szCs w:val="22"/>
        </w:rPr>
      </w:pPr>
      <w:r w:rsidRPr="00133246">
        <w:rPr>
          <w:sz w:val="22"/>
          <w:szCs w:val="22"/>
        </w:rPr>
        <w:t>Článek 6</w:t>
      </w:r>
    </w:p>
    <w:p w:rsidR="000B7051" w:rsidRPr="00133246" w:rsidRDefault="000B7051" w:rsidP="00453B91">
      <w:pPr>
        <w:spacing w:after="120"/>
        <w:ind w:left="850" w:hanging="425"/>
        <w:jc w:val="center"/>
        <w:rPr>
          <w:b/>
          <w:caps/>
          <w:lang w:val="cs-CZ"/>
        </w:rPr>
      </w:pPr>
      <w:r w:rsidRPr="00133246">
        <w:rPr>
          <w:b/>
          <w:caps/>
          <w:lang w:val="cs-CZ"/>
        </w:rPr>
        <w:t xml:space="preserve"> Provádění díla</w:t>
      </w:r>
    </w:p>
    <w:p w:rsidR="000B7051" w:rsidRPr="00133246" w:rsidRDefault="000B7051" w:rsidP="008D2AC5">
      <w:pPr>
        <w:numPr>
          <w:ilvl w:val="0"/>
          <w:numId w:val="11"/>
        </w:numPr>
        <w:spacing w:afterLines="60"/>
        <w:jc w:val="both"/>
        <w:rPr>
          <w:lang w:val="cs-CZ"/>
        </w:rPr>
      </w:pPr>
      <w:r w:rsidRPr="00133246">
        <w:rPr>
          <w:lang w:val="cs-CZ"/>
        </w:rPr>
        <w:t xml:space="preserve">Zhotovitel je povinen provést dílo na svůj náklad a na své nebezpečí ve sjednané době. </w:t>
      </w:r>
    </w:p>
    <w:p w:rsidR="00EE6EA6" w:rsidRPr="00133246" w:rsidRDefault="00EE6EA6" w:rsidP="00EE6EA6">
      <w:pPr>
        <w:pStyle w:val="Zkladntextodsazen2"/>
        <w:numPr>
          <w:ilvl w:val="0"/>
          <w:numId w:val="11"/>
        </w:numPr>
        <w:spacing w:line="240" w:lineRule="auto"/>
        <w:jc w:val="both"/>
        <w:rPr>
          <w:lang w:val="cs-CZ"/>
        </w:rPr>
      </w:pPr>
      <w:r w:rsidRPr="00133246">
        <w:rPr>
          <w:lang w:val="cs-CZ"/>
        </w:rPr>
        <w:t>Zhotovitel v plné míře zodpovídá za bezpečnost a ochranu zdraví při práci pracovníků, kteří provádějí práci ve smyslu předmětu smlouvy, a zabezpečuje jejich vybavení ochrannými pomůckami. Zhotovitel je povinen zabezpečit proškolení předpisy o bezpečnosti a ochraně zdraví při práci (dále jen BOZP) každého pracovníka na staveništi. Zhotovitel je povinen plnit veškeré zákonné povinnosti v oblasti BOZP ve smyslu § 101 zákona č. 262/2006 Sb., zákoníku práce, ve znění pozdějších předpisů, v návaznosti na zákon č. 309/2006 Sb., o zajištění dalších podmínek bezpečnosti a ochrany zdraví při práci, ve znění pozdějších předpisů. Zhotovitel je dále povinen dbát pokynů koordinátora BOZP</w:t>
      </w:r>
      <w:r w:rsidR="001D65DD" w:rsidRPr="00133246">
        <w:rPr>
          <w:lang w:val="cs-CZ"/>
        </w:rPr>
        <w:t xml:space="preserve"> </w:t>
      </w:r>
      <w:r w:rsidRPr="00133246">
        <w:rPr>
          <w:lang w:val="cs-CZ"/>
        </w:rPr>
        <w:t>a poskytnout mu veškerou zákonem upravenou součinnost k zajištění povinností v oblasti BOZP.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rsidR="000B7051" w:rsidRPr="00133246" w:rsidRDefault="000B7051" w:rsidP="008D2AC5">
      <w:pPr>
        <w:numPr>
          <w:ilvl w:val="0"/>
          <w:numId w:val="11"/>
        </w:numPr>
        <w:spacing w:afterLines="60"/>
        <w:jc w:val="both"/>
        <w:rPr>
          <w:lang w:val="cs-CZ"/>
        </w:rPr>
      </w:pPr>
      <w:r w:rsidRPr="00133246">
        <w:rPr>
          <w:lang w:val="cs-CZ"/>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odstoupit.</w:t>
      </w:r>
    </w:p>
    <w:p w:rsidR="000B7051" w:rsidRPr="00133246" w:rsidRDefault="000B7051" w:rsidP="008D2AC5">
      <w:pPr>
        <w:numPr>
          <w:ilvl w:val="0"/>
          <w:numId w:val="11"/>
        </w:numPr>
        <w:spacing w:afterLines="60"/>
        <w:jc w:val="both"/>
        <w:rPr>
          <w:lang w:val="cs-CZ"/>
        </w:rPr>
      </w:pPr>
      <w:r w:rsidRPr="00133246">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rsidR="000B7051" w:rsidRPr="00133246" w:rsidRDefault="000B7051" w:rsidP="008D2AC5">
      <w:pPr>
        <w:numPr>
          <w:ilvl w:val="0"/>
          <w:numId w:val="11"/>
        </w:numPr>
        <w:spacing w:afterLines="60"/>
        <w:jc w:val="both"/>
        <w:rPr>
          <w:lang w:val="cs-CZ"/>
        </w:rPr>
      </w:pPr>
      <w:r w:rsidRPr="00133246">
        <w:rPr>
          <w:lang w:val="cs-CZ"/>
        </w:rPr>
        <w:t>Zjistí-li objednatel, že zhotovitel provádí dílo v rozporu s jeho požadavky, je oprávněn dožadovat se odstranění závad. Nej</w:t>
      </w:r>
      <w:r w:rsidR="00A60671" w:rsidRPr="00133246">
        <w:rPr>
          <w:lang w:val="cs-CZ"/>
        </w:rPr>
        <w:t>sou-li závady v přiměřené lhůtě</w:t>
      </w:r>
      <w:r w:rsidRPr="00133246">
        <w:rPr>
          <w:lang w:val="cs-CZ"/>
        </w:rPr>
        <w:t xml:space="preserve"> stanovené objednatelem odstraněny, má objednatel právo na okamžité zastavení prací a odstoupení od smlouvy.</w:t>
      </w:r>
    </w:p>
    <w:p w:rsidR="000B7051" w:rsidRPr="00133246" w:rsidRDefault="000B7051" w:rsidP="008D2AC5">
      <w:pPr>
        <w:numPr>
          <w:ilvl w:val="0"/>
          <w:numId w:val="11"/>
        </w:numPr>
        <w:spacing w:afterLines="60"/>
        <w:jc w:val="both"/>
        <w:rPr>
          <w:lang w:val="cs-CZ"/>
        </w:rPr>
      </w:pPr>
      <w:r w:rsidRPr="00133246">
        <w:rPr>
          <w:lang w:val="cs-CZ"/>
        </w:rPr>
        <w:t>Zhotovitel zodpovídá za práci subdodavatelských subjektů, jako by je prováděl sám.</w:t>
      </w:r>
    </w:p>
    <w:p w:rsidR="00EE6EA6" w:rsidRPr="00133246" w:rsidRDefault="00EE6EA6" w:rsidP="008D2AC5">
      <w:pPr>
        <w:numPr>
          <w:ilvl w:val="0"/>
          <w:numId w:val="11"/>
        </w:numPr>
        <w:spacing w:afterLines="60"/>
        <w:jc w:val="both"/>
        <w:rPr>
          <w:lang w:val="cs-CZ"/>
        </w:rPr>
      </w:pPr>
      <w:r w:rsidRPr="00133246">
        <w:rPr>
          <w:lang w:val="cs-CZ"/>
        </w:rPr>
        <w:lastRenderedPageBreak/>
        <w:t xml:space="preserve">Veškeré odborné práce musí vykonávat pracovníci zhotovitele nebo jeho subdodavatelů mající příslušnou kvalifikaci. Doklad o </w:t>
      </w:r>
      <w:r w:rsidR="00B63DFB" w:rsidRPr="00133246">
        <w:rPr>
          <w:lang w:val="cs-CZ"/>
        </w:rPr>
        <w:t xml:space="preserve">příslušné </w:t>
      </w:r>
      <w:r w:rsidRPr="00133246">
        <w:rPr>
          <w:lang w:val="cs-CZ"/>
        </w:rPr>
        <w:t>kvalifikaci pracovníků je zhotovitel na požádání objednatele povinen předložit, a to nejpozději do 2 pracovních dnů od písemné žádosti objednatele.</w:t>
      </w:r>
    </w:p>
    <w:p w:rsidR="000B7051" w:rsidRPr="00133246" w:rsidRDefault="000B7051" w:rsidP="008D2AC5">
      <w:pPr>
        <w:numPr>
          <w:ilvl w:val="0"/>
          <w:numId w:val="11"/>
        </w:numPr>
        <w:spacing w:afterLines="60"/>
        <w:jc w:val="both"/>
        <w:rPr>
          <w:lang w:val="cs-CZ"/>
        </w:rPr>
      </w:pPr>
      <w:r w:rsidRPr="00133246">
        <w:rPr>
          <w:lang w:val="cs-CZ"/>
        </w:rPr>
        <w:t xml:space="preserve">Zhotovitel při předání staveniště zapíše do Zápisu o předání staveniště seznam svých subdodavatelů v souladu s nabídkou. Pokud zhotovitel bude chtít provádět stavbu pomocí subdodavatelů, které neuvedl v nabídce, je povinen oznámit změnu subdodavatele zápisem do stavebního deníku objednateli. </w:t>
      </w:r>
      <w:r w:rsidRPr="00133246">
        <w:rPr>
          <w:bCs/>
          <w:lang w:val="cs-CZ"/>
        </w:rPr>
        <w:t>Samotná z</w:t>
      </w:r>
      <w:r w:rsidRPr="00133246">
        <w:rPr>
          <w:lang w:val="cs-CZ"/>
        </w:rPr>
        <w:t>měna subdodavatele podléhá odsouhlasení objednatele. Objednatel d</w:t>
      </w:r>
      <w:r w:rsidR="00833592" w:rsidRPr="00133246">
        <w:rPr>
          <w:lang w:val="cs-CZ"/>
        </w:rPr>
        <w:t xml:space="preserve">o 5 pracovních dnů </w:t>
      </w:r>
      <w:r w:rsidRPr="00133246">
        <w:rPr>
          <w:lang w:val="cs-CZ"/>
        </w:rPr>
        <w:t xml:space="preserve">ode dne zápisu do stavebního deníku rozhodne o tom, zda změnu subdodavatele akceptuje nebo odmítne, přičemž odmítnutí nesmí být bezdůvodné. </w:t>
      </w:r>
      <w:r w:rsidRPr="00133246">
        <w:rPr>
          <w:bCs/>
          <w:lang w:val="cs-CZ"/>
        </w:rPr>
        <w:t>Akceptací objednatele o změně subdodavatelů se rozumí zápis ve stavebním deníku podepsaný zástupci obou smluvních stran.</w:t>
      </w:r>
    </w:p>
    <w:p w:rsidR="000B7051" w:rsidRPr="00133246" w:rsidRDefault="000B7051" w:rsidP="008D2AC5">
      <w:pPr>
        <w:numPr>
          <w:ilvl w:val="0"/>
          <w:numId w:val="11"/>
        </w:numPr>
        <w:spacing w:afterLines="60"/>
        <w:jc w:val="both"/>
        <w:rPr>
          <w:lang w:val="cs-CZ"/>
        </w:rPr>
      </w:pPr>
      <w:r w:rsidRPr="00133246">
        <w:rPr>
          <w:lang w:val="cs-CZ"/>
        </w:rPr>
        <w:t xml:space="preserve">Zhotovitel se zavazuje, že po celou dobu výstavby </w:t>
      </w:r>
      <w:r w:rsidRPr="00133246">
        <w:rPr>
          <w:rStyle w:val="BezmezerChar"/>
          <w:lang w:val="cs-CZ"/>
        </w:rPr>
        <w:t xml:space="preserve">bude mít sjednáno pojištění odpovědnosti za škodu nebo jinou újmu způsobenou zhotovitelem při výkonu činnosti třetí osobě s minimálním limitem pojistného plnění ve výši ceny díla. Zhotovitel </w:t>
      </w:r>
      <w:r w:rsidR="00D92024" w:rsidRPr="00133246">
        <w:rPr>
          <w:rStyle w:val="BezmezerChar"/>
          <w:lang w:val="cs-CZ"/>
        </w:rPr>
        <w:t xml:space="preserve">se </w:t>
      </w:r>
      <w:r w:rsidRPr="00133246">
        <w:rPr>
          <w:rStyle w:val="BezmezerChar"/>
          <w:lang w:val="cs-CZ"/>
        </w:rPr>
        <w:t>zavazuje předložit objednateli na vyžádání kopii této pojistné smlouvy</w:t>
      </w:r>
      <w:r w:rsidR="00EE6EA6" w:rsidRPr="00133246">
        <w:rPr>
          <w:rStyle w:val="BezmezerChar"/>
          <w:lang w:val="cs-CZ"/>
        </w:rPr>
        <w:t>, a to do 7 kalendářních dní</w:t>
      </w:r>
      <w:r w:rsidRPr="00133246">
        <w:rPr>
          <w:rStyle w:val="BezmezerChar"/>
          <w:lang w:val="cs-CZ"/>
        </w:rPr>
        <w:t>. Zhotovitel i objednatel se dále zavazují uplatnit pojistnou událost u pojišťovny bez zbytečného odkladu.</w:t>
      </w:r>
    </w:p>
    <w:p w:rsidR="000B7051" w:rsidRPr="00133246" w:rsidRDefault="000B7051" w:rsidP="008D2AC5">
      <w:pPr>
        <w:numPr>
          <w:ilvl w:val="0"/>
          <w:numId w:val="11"/>
        </w:numPr>
        <w:spacing w:afterLines="60"/>
        <w:jc w:val="both"/>
        <w:rPr>
          <w:lang w:val="cs-CZ"/>
        </w:rPr>
      </w:pPr>
      <w:r w:rsidRPr="00133246">
        <w:rPr>
          <w:lang w:val="cs-CZ"/>
        </w:rPr>
        <w:t xml:space="preserve">Stavební deník je povinen vést zhotovitel dle podmínek a v rozsahu ustanovení zákona č. 183/2006 Sb., o územním plánování a stavebním řádu, ve znění pozdějších předpisů. </w:t>
      </w:r>
    </w:p>
    <w:p w:rsidR="000B7051" w:rsidRPr="00133246" w:rsidRDefault="000B7051" w:rsidP="008D2AC5">
      <w:pPr>
        <w:numPr>
          <w:ilvl w:val="0"/>
          <w:numId w:val="11"/>
        </w:numPr>
        <w:spacing w:afterLines="60"/>
        <w:jc w:val="both"/>
        <w:rPr>
          <w:lang w:val="cs-CZ"/>
        </w:rPr>
      </w:pPr>
      <w:r w:rsidRPr="00133246">
        <w:rPr>
          <w:lang w:val="cs-CZ"/>
        </w:rPr>
        <w:t xml:space="preserve">Zhotovitel je povinen vyzvat objednatele nebo jím pověřeného zástupce min. </w:t>
      </w:r>
      <w:r w:rsidR="00B850BC" w:rsidRPr="00133246">
        <w:rPr>
          <w:lang w:val="cs-CZ"/>
        </w:rPr>
        <w:t>3 pracovní</w:t>
      </w:r>
      <w:r w:rsidRPr="00133246">
        <w:rPr>
          <w:lang w:val="cs-CZ"/>
        </w:rPr>
        <w:t xml:space="preserve"> dn</w:t>
      </w:r>
      <w:r w:rsidR="00B850BC" w:rsidRPr="00133246">
        <w:rPr>
          <w:lang w:val="cs-CZ"/>
        </w:rPr>
        <w:t>y</w:t>
      </w:r>
      <w:r w:rsidRPr="00133246">
        <w:rPr>
          <w:lang w:val="cs-CZ"/>
        </w:rPr>
        <w:t xml:space="preserve">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r w:rsidR="00333CA0" w:rsidRPr="00133246">
        <w:rPr>
          <w:lang w:val="cs-CZ"/>
        </w:rPr>
        <w:t xml:space="preserve"> Nedostaví-li se objednatel ke kontrole přes včasné písemné vyzvání, je zhotovitel oprávněn předmětné práce zakrýt. Bude-li objednatel dodatečně požadovat jejich odkrytí, je zhotovitel povinen tak učinit na náklady objednatele. Pokud se však zjistí, že práce nebyly řádně provedeny, nese náklady spojené s dodatečným odkrytím prací, opravou chybného stavu a následným zakrytím zhotovitel.</w:t>
      </w:r>
    </w:p>
    <w:p w:rsidR="00333CA0" w:rsidRPr="00133246" w:rsidRDefault="00333CA0" w:rsidP="00333CA0">
      <w:pPr>
        <w:pStyle w:val="Zkladntextodsazen2"/>
        <w:numPr>
          <w:ilvl w:val="0"/>
          <w:numId w:val="11"/>
        </w:numPr>
        <w:spacing w:line="240" w:lineRule="auto"/>
        <w:jc w:val="both"/>
        <w:rPr>
          <w:lang w:val="cs-CZ"/>
        </w:rPr>
      </w:pPr>
      <w:r w:rsidRPr="00133246">
        <w:rPr>
          <w:lang w:val="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333CA0" w:rsidRPr="00133246" w:rsidRDefault="00333CA0" w:rsidP="00333CA0">
      <w:pPr>
        <w:pStyle w:val="Zkladntextodsazen2"/>
        <w:numPr>
          <w:ilvl w:val="0"/>
          <w:numId w:val="11"/>
        </w:numPr>
        <w:spacing w:line="240" w:lineRule="auto"/>
        <w:jc w:val="both"/>
        <w:rPr>
          <w:lang w:val="cs-CZ"/>
        </w:rPr>
      </w:pPr>
      <w:r w:rsidRPr="00133246">
        <w:rPr>
          <w:lang w:val="cs-CZ"/>
        </w:rPr>
        <w:t>Zhotovitel není oprávněn použít bez písemného souhlasu objednatele jiné materiály, technologie nebo provést změny oproti projektové dokumentaci.</w:t>
      </w:r>
    </w:p>
    <w:p w:rsidR="000B7051" w:rsidRPr="00133246" w:rsidRDefault="000B7051" w:rsidP="008D2AC5">
      <w:pPr>
        <w:numPr>
          <w:ilvl w:val="0"/>
          <w:numId w:val="11"/>
        </w:numPr>
        <w:spacing w:afterLines="60"/>
        <w:jc w:val="both"/>
        <w:rPr>
          <w:lang w:val="cs-CZ"/>
        </w:rPr>
      </w:pPr>
      <w:r w:rsidRPr="00133246">
        <w:rPr>
          <w:lang w:val="cs-CZ"/>
        </w:rPr>
        <w:t xml:space="preserve">Objednatel zajistí na stavbě výkon Technického dozoru investora (dále jen „TDI“), který stanoví zásady kontroly zhotovitelem prováděných prací a podrobnosti organizace kontrolních dnů. </w:t>
      </w:r>
    </w:p>
    <w:p w:rsidR="00C21A59" w:rsidRPr="00133246" w:rsidRDefault="001D65DD" w:rsidP="008D2AC5">
      <w:pPr>
        <w:numPr>
          <w:ilvl w:val="0"/>
          <w:numId w:val="11"/>
        </w:numPr>
        <w:spacing w:afterLines="60"/>
        <w:jc w:val="both"/>
        <w:rPr>
          <w:lang w:val="cs-CZ"/>
        </w:rPr>
      </w:pPr>
      <w:r w:rsidRPr="00133246">
        <w:rPr>
          <w:lang w:val="cs-CZ"/>
        </w:rPr>
        <w:t xml:space="preserve">Autorský dozor a koordinátora BOZP, v případě potřeby vyplývající z právních předpisů, zajišťuje objednatel. </w:t>
      </w:r>
    </w:p>
    <w:p w:rsidR="00C07F66" w:rsidRPr="00133246" w:rsidRDefault="00C07F66" w:rsidP="004B5209">
      <w:pPr>
        <w:pStyle w:val="Nadpis1"/>
        <w:spacing w:before="120"/>
        <w:ind w:left="4253" w:hanging="3827"/>
        <w:jc w:val="center"/>
        <w:rPr>
          <w:sz w:val="22"/>
          <w:szCs w:val="22"/>
        </w:rPr>
      </w:pPr>
    </w:p>
    <w:p w:rsidR="000B7051" w:rsidRPr="00133246" w:rsidRDefault="000B7051" w:rsidP="004B5209">
      <w:pPr>
        <w:pStyle w:val="Nadpis1"/>
        <w:spacing w:before="120"/>
        <w:ind w:left="4253" w:hanging="3827"/>
        <w:jc w:val="center"/>
        <w:rPr>
          <w:sz w:val="22"/>
          <w:szCs w:val="22"/>
        </w:rPr>
      </w:pPr>
      <w:r w:rsidRPr="00133246">
        <w:rPr>
          <w:sz w:val="22"/>
          <w:szCs w:val="22"/>
        </w:rPr>
        <w:t>Článek 7</w:t>
      </w:r>
    </w:p>
    <w:p w:rsidR="000B7051" w:rsidRPr="00133246" w:rsidRDefault="000B7051" w:rsidP="00C000D7">
      <w:pPr>
        <w:spacing w:after="120"/>
        <w:ind w:left="850" w:hanging="425"/>
        <w:jc w:val="center"/>
        <w:rPr>
          <w:b/>
          <w:caps/>
          <w:lang w:val="cs-CZ"/>
        </w:rPr>
      </w:pPr>
      <w:r w:rsidRPr="00133246">
        <w:rPr>
          <w:b/>
          <w:caps/>
          <w:lang w:val="cs-CZ"/>
        </w:rPr>
        <w:t>Staveniště</w:t>
      </w:r>
    </w:p>
    <w:p w:rsidR="00A11DC5" w:rsidRPr="00133246" w:rsidRDefault="00A11DC5" w:rsidP="00D658E2">
      <w:pPr>
        <w:numPr>
          <w:ilvl w:val="0"/>
          <w:numId w:val="20"/>
        </w:numPr>
        <w:spacing w:after="120"/>
        <w:ind w:left="714" w:hanging="357"/>
        <w:jc w:val="both"/>
        <w:rPr>
          <w:lang w:val="cs-CZ"/>
        </w:rPr>
      </w:pPr>
      <w:r w:rsidRPr="00133246">
        <w:rPr>
          <w:lang w:val="cs-CZ"/>
        </w:rPr>
        <w:t xml:space="preserve">Objednatel předá zhotoviteli staveniště nejpozději do 10 pracovních dnů po podpisu smlouvy, pokud se strany nedohodnou jinak. </w:t>
      </w:r>
    </w:p>
    <w:p w:rsidR="004F45DF" w:rsidRPr="00133246" w:rsidRDefault="004F45DF" w:rsidP="008D2AC5">
      <w:pPr>
        <w:numPr>
          <w:ilvl w:val="0"/>
          <w:numId w:val="20"/>
        </w:numPr>
        <w:spacing w:afterLines="50"/>
        <w:ind w:left="714" w:hanging="357"/>
        <w:jc w:val="both"/>
        <w:rPr>
          <w:rFonts w:asciiTheme="minorHAnsi" w:hAnsiTheme="minorHAnsi"/>
          <w:lang w:val="cs-CZ"/>
        </w:rPr>
      </w:pPr>
      <w:r w:rsidRPr="00133246">
        <w:rPr>
          <w:rFonts w:asciiTheme="minorHAnsi" w:hAnsiTheme="minorHAnsi"/>
          <w:color w:val="000000"/>
          <w:lang w:val="cs-CZ"/>
        </w:rPr>
        <w:t>O předání a převzetí staveniště vyhotoví objednatel písemný protokol, který obě strany podepíší.</w:t>
      </w:r>
      <w:r w:rsidRPr="00133246">
        <w:rPr>
          <w:rStyle w:val="apple-converted-space"/>
          <w:rFonts w:asciiTheme="minorHAnsi" w:hAnsiTheme="minorHAnsi"/>
          <w:color w:val="000000"/>
          <w:lang w:val="cs-CZ"/>
        </w:rPr>
        <w:t xml:space="preserve"> </w:t>
      </w:r>
      <w:r w:rsidRPr="00133246">
        <w:rPr>
          <w:rFonts w:asciiTheme="minorHAnsi" w:hAnsiTheme="minorHAnsi"/>
          <w:color w:val="000000"/>
          <w:lang w:val="cs-CZ"/>
        </w:rPr>
        <w:t>Za den předání a převzetí staveniště se považuje den, kdy dojde k oboustrannému podpisu příslušného protokolu.</w:t>
      </w:r>
    </w:p>
    <w:p w:rsidR="000B7051" w:rsidRPr="00133246" w:rsidRDefault="000B7051" w:rsidP="008D2AC5">
      <w:pPr>
        <w:numPr>
          <w:ilvl w:val="0"/>
          <w:numId w:val="20"/>
        </w:numPr>
        <w:spacing w:afterLines="60"/>
        <w:jc w:val="both"/>
        <w:rPr>
          <w:lang w:val="cs-CZ"/>
        </w:rPr>
      </w:pPr>
      <w:r w:rsidRPr="00133246">
        <w:rPr>
          <w:lang w:val="cs-CZ"/>
        </w:rPr>
        <w:lastRenderedPageBreak/>
        <w:t>Zhotovitel je povinen si zajistit řádné vytýčení staveniště a během výstavby řádně pečovat o základní směrové a výškové body</w:t>
      </w:r>
      <w:r w:rsidR="00A60671" w:rsidRPr="00133246">
        <w:rPr>
          <w:lang w:val="cs-CZ"/>
        </w:rPr>
        <w:t>,</w:t>
      </w:r>
      <w:r w:rsidRPr="00133246">
        <w:rPr>
          <w:lang w:val="cs-CZ"/>
        </w:rPr>
        <w:t xml:space="preserve"> a to až do doby předání díla objednateli. </w:t>
      </w:r>
    </w:p>
    <w:p w:rsidR="000B7051" w:rsidRPr="00133246" w:rsidRDefault="000B7051" w:rsidP="008D2AC5">
      <w:pPr>
        <w:numPr>
          <w:ilvl w:val="0"/>
          <w:numId w:val="20"/>
        </w:numPr>
        <w:spacing w:afterLines="60"/>
        <w:jc w:val="both"/>
        <w:rPr>
          <w:lang w:val="cs-CZ"/>
        </w:rPr>
      </w:pPr>
      <w:r w:rsidRPr="00133246">
        <w:rPr>
          <w:lang w:val="cs-CZ"/>
        </w:rPr>
        <w:t>Zhotovitel si na základě podkladů, které mu předá objednatel, zajistí vytýčení podzemních vedení v prostoru staveniště a bude dodržovat podmínky správců a vlastníků sítí po celou dobu výstavby.</w:t>
      </w:r>
    </w:p>
    <w:p w:rsidR="000B7051" w:rsidRPr="00133246" w:rsidRDefault="004B5209" w:rsidP="00311655">
      <w:pPr>
        <w:numPr>
          <w:ilvl w:val="0"/>
          <w:numId w:val="20"/>
        </w:numPr>
        <w:spacing w:after="0"/>
        <w:jc w:val="both"/>
        <w:rPr>
          <w:lang w:val="cs-CZ"/>
        </w:rPr>
      </w:pPr>
      <w:r w:rsidRPr="00133246">
        <w:rPr>
          <w:lang w:val="cs-CZ"/>
        </w:rPr>
        <w:t xml:space="preserve">Neaplikuje se. </w:t>
      </w:r>
    </w:p>
    <w:p w:rsidR="000B7051" w:rsidRPr="00133246" w:rsidRDefault="004B5209" w:rsidP="008D2AC5">
      <w:pPr>
        <w:numPr>
          <w:ilvl w:val="0"/>
          <w:numId w:val="20"/>
        </w:numPr>
        <w:spacing w:afterLines="60"/>
        <w:jc w:val="both"/>
        <w:rPr>
          <w:lang w:val="cs-CZ"/>
        </w:rPr>
      </w:pPr>
      <w:r w:rsidRPr="00133246">
        <w:rPr>
          <w:lang w:val="cs-CZ"/>
        </w:rPr>
        <w:t xml:space="preserve">Neaplikuje se. </w:t>
      </w:r>
    </w:p>
    <w:p w:rsidR="000B7051" w:rsidRPr="00133246" w:rsidRDefault="000B7051" w:rsidP="008D2AC5">
      <w:pPr>
        <w:numPr>
          <w:ilvl w:val="0"/>
          <w:numId w:val="20"/>
        </w:numPr>
        <w:spacing w:afterLines="60"/>
        <w:jc w:val="both"/>
        <w:rPr>
          <w:lang w:val="cs-CZ"/>
        </w:rPr>
      </w:pPr>
      <w:r w:rsidRPr="00133246">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p>
    <w:p w:rsidR="000B7051" w:rsidRPr="00133246" w:rsidRDefault="00311655" w:rsidP="00311655">
      <w:pPr>
        <w:numPr>
          <w:ilvl w:val="0"/>
          <w:numId w:val="20"/>
        </w:numPr>
        <w:spacing w:after="0"/>
        <w:jc w:val="both"/>
        <w:rPr>
          <w:lang w:val="cs-CZ"/>
        </w:rPr>
      </w:pPr>
      <w:r w:rsidRPr="00133246">
        <w:rPr>
          <w:lang w:val="cs-CZ"/>
        </w:rPr>
        <w:t>Neaplikuj</w:t>
      </w:r>
      <w:r w:rsidR="004B5209" w:rsidRPr="00133246">
        <w:rPr>
          <w:lang w:val="cs-CZ"/>
        </w:rPr>
        <w:t xml:space="preserve">e se. </w:t>
      </w:r>
    </w:p>
    <w:p w:rsidR="000576E4" w:rsidRPr="00133246" w:rsidRDefault="004B5209" w:rsidP="008D2AC5">
      <w:pPr>
        <w:numPr>
          <w:ilvl w:val="0"/>
          <w:numId w:val="20"/>
        </w:numPr>
        <w:spacing w:afterLines="60"/>
        <w:jc w:val="both"/>
        <w:rPr>
          <w:lang w:val="cs-CZ"/>
        </w:rPr>
      </w:pPr>
      <w:r w:rsidRPr="00133246">
        <w:rPr>
          <w:lang w:val="cs-CZ"/>
        </w:rPr>
        <w:t xml:space="preserve">Neaplikuje se. </w:t>
      </w:r>
    </w:p>
    <w:p w:rsidR="000B7051" w:rsidRPr="00133246" w:rsidRDefault="000B7051" w:rsidP="008D2AC5">
      <w:pPr>
        <w:numPr>
          <w:ilvl w:val="0"/>
          <w:numId w:val="20"/>
        </w:numPr>
        <w:spacing w:afterLines="60"/>
        <w:jc w:val="both"/>
        <w:rPr>
          <w:lang w:val="cs-CZ"/>
        </w:rPr>
      </w:pPr>
      <w:r w:rsidRPr="00133246">
        <w:rPr>
          <w:lang w:val="cs-CZ"/>
        </w:rPr>
        <w:t>Zhotovitel zajistí na své náklady odběrná místa energií včetně měření odběrů.</w:t>
      </w:r>
    </w:p>
    <w:p w:rsidR="000B7051" w:rsidRPr="00133246" w:rsidRDefault="000B7051" w:rsidP="008D2AC5">
      <w:pPr>
        <w:numPr>
          <w:ilvl w:val="0"/>
          <w:numId w:val="20"/>
        </w:numPr>
        <w:spacing w:afterLines="60"/>
        <w:jc w:val="both"/>
        <w:rPr>
          <w:lang w:val="cs-CZ"/>
        </w:rPr>
      </w:pPr>
      <w:r w:rsidRPr="00133246">
        <w:rPr>
          <w:lang w:val="cs-CZ"/>
        </w:rPr>
        <w:t>Objednatel má právo nezahájit přejímací řízení, není-li na staveništi pořádek, nebo není-li odstraněn ze stave</w:t>
      </w:r>
      <w:bookmarkStart w:id="0" w:name="_GoBack"/>
      <w:bookmarkEnd w:id="0"/>
      <w:r w:rsidRPr="00133246">
        <w:rPr>
          <w:lang w:val="cs-CZ"/>
        </w:rPr>
        <w:t>niště odpad vzniklý při stavebních pracích apod.</w:t>
      </w:r>
    </w:p>
    <w:p w:rsidR="000B7051" w:rsidRPr="00133246" w:rsidRDefault="00B850BC" w:rsidP="008D2AC5">
      <w:pPr>
        <w:numPr>
          <w:ilvl w:val="0"/>
          <w:numId w:val="20"/>
        </w:numPr>
        <w:spacing w:afterLines="60"/>
        <w:jc w:val="both"/>
        <w:rPr>
          <w:lang w:val="cs-CZ"/>
        </w:rPr>
      </w:pPr>
      <w:r w:rsidRPr="00133246">
        <w:rPr>
          <w:lang w:val="cs-CZ"/>
        </w:rPr>
        <w:t>Nejpozději do 5</w:t>
      </w:r>
      <w:r w:rsidR="000B7051" w:rsidRPr="00133246">
        <w:rPr>
          <w:lang w:val="cs-CZ"/>
        </w:rPr>
        <w:t xml:space="preserve">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10., a to až do vyklizení staveniště.</w:t>
      </w:r>
    </w:p>
    <w:p w:rsidR="007A56F1" w:rsidRPr="00133246" w:rsidRDefault="000B7051" w:rsidP="008D2AC5">
      <w:pPr>
        <w:numPr>
          <w:ilvl w:val="0"/>
          <w:numId w:val="20"/>
        </w:numPr>
        <w:spacing w:afterLines="60"/>
        <w:jc w:val="both"/>
        <w:rPr>
          <w:lang w:val="cs-CZ"/>
        </w:rPr>
      </w:pPr>
      <w:r w:rsidRPr="00133246">
        <w:rPr>
          <w:lang w:val="cs-CZ"/>
        </w:rPr>
        <w:t>Provozní, sociální a případně i výrobní zařízení staveniště zabezpečuje zhotovitel. Náklady na projekt</w:t>
      </w:r>
      <w:r w:rsidR="00B850BC" w:rsidRPr="00133246">
        <w:rPr>
          <w:lang w:val="cs-CZ"/>
        </w:rPr>
        <w:t xml:space="preserve"> organizace výstavby</w:t>
      </w:r>
      <w:r w:rsidRPr="00133246">
        <w:rPr>
          <w:lang w:val="cs-CZ"/>
        </w:rPr>
        <w:t>, vybudování, zprovoznění, údržbu, likvidaci a vyklizení zařízení staveniště jsou zahrnuty ve sjednané ceně díla.</w:t>
      </w:r>
    </w:p>
    <w:p w:rsidR="00C07F66" w:rsidRPr="00133246" w:rsidRDefault="00C07F66" w:rsidP="000B7051">
      <w:pPr>
        <w:pStyle w:val="Nadpis1"/>
        <w:spacing w:before="240"/>
        <w:ind w:left="4253" w:hanging="4111"/>
        <w:jc w:val="center"/>
        <w:rPr>
          <w:sz w:val="22"/>
          <w:szCs w:val="22"/>
        </w:rPr>
      </w:pPr>
    </w:p>
    <w:p w:rsidR="000B7051" w:rsidRPr="00133246" w:rsidRDefault="000B7051" w:rsidP="000B7051">
      <w:pPr>
        <w:pStyle w:val="Nadpis1"/>
        <w:spacing w:before="240"/>
        <w:ind w:left="4253" w:hanging="4111"/>
        <w:jc w:val="center"/>
        <w:rPr>
          <w:sz w:val="22"/>
          <w:szCs w:val="22"/>
        </w:rPr>
      </w:pPr>
      <w:r w:rsidRPr="00133246">
        <w:rPr>
          <w:sz w:val="22"/>
          <w:szCs w:val="22"/>
        </w:rPr>
        <w:t>Článek 8</w:t>
      </w:r>
    </w:p>
    <w:p w:rsidR="000B7051" w:rsidRPr="00133246" w:rsidRDefault="000B7051" w:rsidP="000B7051">
      <w:pPr>
        <w:spacing w:after="0"/>
        <w:ind w:firstLine="0"/>
        <w:jc w:val="center"/>
        <w:rPr>
          <w:b/>
          <w:caps/>
          <w:lang w:val="cs-CZ"/>
        </w:rPr>
      </w:pPr>
      <w:r w:rsidRPr="00133246">
        <w:rPr>
          <w:b/>
          <w:caps/>
          <w:lang w:val="cs-CZ"/>
        </w:rPr>
        <w:t>Předání a převzetí díla</w:t>
      </w:r>
    </w:p>
    <w:p w:rsidR="000B7051" w:rsidRPr="00133246" w:rsidRDefault="000B7051" w:rsidP="008D2AC5">
      <w:pPr>
        <w:numPr>
          <w:ilvl w:val="0"/>
          <w:numId w:val="21"/>
        </w:numPr>
        <w:spacing w:afterLines="60"/>
        <w:jc w:val="both"/>
        <w:rPr>
          <w:lang w:val="cs-CZ"/>
        </w:rPr>
      </w:pPr>
      <w:r w:rsidRPr="00133246">
        <w:rPr>
          <w:lang w:val="cs-CZ"/>
        </w:rPr>
        <w:t>Zhotovitel je povinen písemně oznámit nejpozději 10 pracovních dnů předem, kdy bude dílo připraveno k  předání. Objednatel je pak povinen nejpozději do 3 pracovních dnů od termínu stanoveného zhotovitelem zahájit přejímací řízení a řádně v něm pokračovat.</w:t>
      </w:r>
    </w:p>
    <w:p w:rsidR="000B7051" w:rsidRPr="00133246" w:rsidRDefault="000B7051" w:rsidP="008D2AC5">
      <w:pPr>
        <w:numPr>
          <w:ilvl w:val="0"/>
          <w:numId w:val="21"/>
        </w:numPr>
        <w:spacing w:afterLines="60"/>
        <w:jc w:val="both"/>
        <w:rPr>
          <w:lang w:val="cs-CZ"/>
        </w:rPr>
      </w:pPr>
      <w:r w:rsidRPr="00133246">
        <w:rPr>
          <w:lang w:val="cs-CZ"/>
        </w:rPr>
        <w:t>Oznámí-li zhotovitel objednateli, že dílo je připraveno k předání a při přejímacím řízení se zjistí, že dílo není podle podmínek smlouvy ukončeno či připraveno k odevzdání, je zhotovitel povinen uhradit objednateli veškeré náklady s tím vzniklé nebo smluvní pokutu ve výši dle této smlouvy. Objednatel si zvolí, který způsob uplatní.</w:t>
      </w:r>
    </w:p>
    <w:p w:rsidR="00060EBD" w:rsidRPr="00133246" w:rsidRDefault="00060EBD" w:rsidP="008D2AC5">
      <w:pPr>
        <w:numPr>
          <w:ilvl w:val="0"/>
          <w:numId w:val="21"/>
        </w:numPr>
        <w:spacing w:afterLines="60"/>
        <w:jc w:val="both"/>
        <w:rPr>
          <w:lang w:val="cs-CZ"/>
        </w:rPr>
      </w:pPr>
      <w:r w:rsidRPr="00133246">
        <w:rPr>
          <w:rFonts w:asciiTheme="minorHAnsi" w:hAnsiTheme="minorHAnsi"/>
          <w:lang w:val="cs-CZ"/>
        </w:rPr>
        <w:t xml:space="preserve">Zhotovitel je povinen připravit a doložit u přejímacího řízení všechny předepsané doklady dle zákona č. 183/2006 Sb., o územním plánování a stavebním řádu, ve znění pozdějších předpisů, </w:t>
      </w:r>
      <w:r w:rsidRPr="00133246">
        <w:rPr>
          <w:rFonts w:asciiTheme="minorHAnsi" w:hAnsiTheme="minorHAnsi"/>
          <w:color w:val="000000"/>
          <w:shd w:val="clear" w:color="auto" w:fill="FFFFFF"/>
          <w:lang w:val="cs-CZ"/>
        </w:rPr>
        <w:t xml:space="preserve">finanční záruku </w:t>
      </w:r>
      <w:r w:rsidRPr="00133246">
        <w:rPr>
          <w:rFonts w:asciiTheme="minorHAnsi" w:hAnsiTheme="minorHAnsi"/>
          <w:lang w:val="cs-CZ"/>
        </w:rPr>
        <w:t xml:space="preserve">a doklady, které jsou nutné pro vydání vyjádření dotčených orgánů. </w:t>
      </w:r>
    </w:p>
    <w:p w:rsidR="000B7051" w:rsidRPr="00133246" w:rsidRDefault="000B7051" w:rsidP="008D2AC5">
      <w:pPr>
        <w:numPr>
          <w:ilvl w:val="0"/>
          <w:numId w:val="21"/>
        </w:numPr>
        <w:spacing w:afterLines="60"/>
        <w:jc w:val="both"/>
        <w:rPr>
          <w:lang w:val="cs-CZ"/>
        </w:rPr>
      </w:pPr>
      <w:r w:rsidRPr="00133246">
        <w:rPr>
          <w:lang w:val="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rsidR="000B7051" w:rsidRPr="00133246" w:rsidRDefault="000B7051" w:rsidP="008D2AC5">
      <w:pPr>
        <w:numPr>
          <w:ilvl w:val="0"/>
          <w:numId w:val="21"/>
        </w:numPr>
        <w:spacing w:afterLines="60"/>
        <w:jc w:val="both"/>
        <w:rPr>
          <w:lang w:val="cs-CZ"/>
        </w:rPr>
      </w:pPr>
      <w:r w:rsidRPr="00133246">
        <w:rPr>
          <w:lang w:val="cs-CZ"/>
        </w:rPr>
        <w:t xml:space="preserve"> Dílo je považováno za ukončené po ukončení všech prací uvedených v čl. 2. této smlouvy, pokud jsou ukončeny řádně a včas a zhotovitel předal objed</w:t>
      </w:r>
      <w:r w:rsidR="009D372C" w:rsidRPr="00133246">
        <w:rPr>
          <w:lang w:val="cs-CZ"/>
        </w:rPr>
        <w:t xml:space="preserve">nateli doklady uvedené v čl. </w:t>
      </w:r>
      <w:proofErr w:type="gramStart"/>
      <w:r w:rsidR="009D372C" w:rsidRPr="00133246">
        <w:rPr>
          <w:lang w:val="cs-CZ"/>
        </w:rPr>
        <w:t>8.</w:t>
      </w:r>
      <w:r w:rsidRPr="00133246">
        <w:rPr>
          <w:lang w:val="cs-CZ"/>
        </w:rPr>
        <w:t>3. této</w:t>
      </w:r>
      <w:proofErr w:type="gramEnd"/>
      <w:r w:rsidRPr="00133246">
        <w:rPr>
          <w:lang w:val="cs-CZ"/>
        </w:rPr>
        <w:t xml:space="preserve"> smlouvy a povrch všech pozemků tvořících staveniště je vyčištěn a uveden do předepsaného stavu</w:t>
      </w:r>
      <w:r w:rsidR="009D372C" w:rsidRPr="00133246">
        <w:rPr>
          <w:lang w:val="cs-CZ"/>
        </w:rPr>
        <w:t>.</w:t>
      </w:r>
    </w:p>
    <w:p w:rsidR="000B7051" w:rsidRPr="00133246" w:rsidRDefault="000B7051" w:rsidP="008D2AC5">
      <w:pPr>
        <w:numPr>
          <w:ilvl w:val="0"/>
          <w:numId w:val="21"/>
        </w:numPr>
        <w:spacing w:afterLines="60"/>
        <w:jc w:val="both"/>
        <w:rPr>
          <w:lang w:val="cs-CZ"/>
        </w:rPr>
      </w:pPr>
      <w:r w:rsidRPr="00133246">
        <w:rPr>
          <w:lang w:val="cs-CZ"/>
        </w:rPr>
        <w:t xml:space="preserve"> Objednatel má právo převzít i dílo, které vykazuje drobné vady a nedodělky, které samy o sobě ani ve spojení s jinými nebrání řádnému užívaní díla. V tom případě je zhotovitel povinen </w:t>
      </w:r>
      <w:r w:rsidRPr="00133246">
        <w:rPr>
          <w:lang w:val="cs-CZ"/>
        </w:rPr>
        <w:lastRenderedPageBreak/>
        <w:t>odstranit tyto vady a nedodělky v termínu uvedeném v zápise o předání a převzetí díla. Objednatel není povinen převzít dílo vykazující vady nebo nedodělky.</w:t>
      </w:r>
    </w:p>
    <w:p w:rsidR="000B7051" w:rsidRPr="00133246" w:rsidRDefault="000B7051" w:rsidP="008D2AC5">
      <w:pPr>
        <w:numPr>
          <w:ilvl w:val="0"/>
          <w:numId w:val="21"/>
        </w:numPr>
        <w:spacing w:afterLines="60"/>
        <w:jc w:val="both"/>
        <w:rPr>
          <w:lang w:val="cs-CZ"/>
        </w:rPr>
      </w:pPr>
      <w:r w:rsidRPr="00133246">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rsidR="00234E26" w:rsidRPr="00133246" w:rsidRDefault="000B7051" w:rsidP="008D2AC5">
      <w:pPr>
        <w:numPr>
          <w:ilvl w:val="0"/>
          <w:numId w:val="21"/>
        </w:numPr>
        <w:spacing w:afterLines="60"/>
        <w:jc w:val="both"/>
        <w:rPr>
          <w:lang w:val="cs-CZ"/>
        </w:rPr>
      </w:pPr>
      <w:r w:rsidRPr="00133246">
        <w:rPr>
          <w:lang w:val="cs-CZ"/>
        </w:rPr>
        <w:t xml:space="preserve">Zhotovitel je povinen v přiměřené lhůtě odstranit vady a nedodělky, i když tvrdí, že za uvedené vady a nedodělky neodpovídá. Náklady na odstranění v těchto sporných případech nese až do rozhodnutí soudu zhotovitel. Zhotovitel je povinen nastoupit k odstranění vad a nedodělků v přiměřené lhůtě podle povahy vady nebo nedodělku, nejpozději však do 10 </w:t>
      </w:r>
      <w:r w:rsidR="00B62402" w:rsidRPr="00133246">
        <w:rPr>
          <w:lang w:val="cs-CZ"/>
        </w:rPr>
        <w:t xml:space="preserve">kalendářních </w:t>
      </w:r>
      <w:r w:rsidRPr="00133246">
        <w:rPr>
          <w:lang w:val="cs-CZ"/>
        </w:rPr>
        <w:t>dnů od obdržení písemného oznámení objednatele. Za písemné oznámení objednatele se považuje i zápis v prot</w:t>
      </w:r>
      <w:r w:rsidR="00311655" w:rsidRPr="00133246">
        <w:rPr>
          <w:lang w:val="cs-CZ"/>
        </w:rPr>
        <w:t>okole o předání a převzetí díla</w:t>
      </w:r>
    </w:p>
    <w:p w:rsidR="00C07F66" w:rsidRPr="00133246" w:rsidRDefault="00C07F66" w:rsidP="000B7051">
      <w:pPr>
        <w:pStyle w:val="Nadpis1"/>
        <w:spacing w:before="240"/>
        <w:ind w:left="4253" w:hanging="3827"/>
        <w:jc w:val="center"/>
        <w:rPr>
          <w:sz w:val="22"/>
          <w:szCs w:val="22"/>
        </w:rPr>
      </w:pPr>
    </w:p>
    <w:p w:rsidR="000B7051" w:rsidRPr="00133246" w:rsidRDefault="000B7051" w:rsidP="000B7051">
      <w:pPr>
        <w:pStyle w:val="Nadpis1"/>
        <w:spacing w:before="240"/>
        <w:ind w:left="4253" w:hanging="3827"/>
        <w:jc w:val="center"/>
        <w:rPr>
          <w:sz w:val="22"/>
          <w:szCs w:val="22"/>
        </w:rPr>
      </w:pPr>
      <w:r w:rsidRPr="00133246">
        <w:rPr>
          <w:sz w:val="22"/>
          <w:szCs w:val="22"/>
        </w:rPr>
        <w:t>Článek 9</w:t>
      </w:r>
    </w:p>
    <w:p w:rsidR="000B7051" w:rsidRPr="00133246" w:rsidRDefault="000B7051" w:rsidP="00311655">
      <w:pPr>
        <w:spacing w:after="120"/>
        <w:ind w:left="850" w:hanging="425"/>
        <w:jc w:val="center"/>
        <w:rPr>
          <w:b/>
          <w:caps/>
          <w:lang w:val="cs-CZ"/>
        </w:rPr>
      </w:pPr>
      <w:r w:rsidRPr="00133246">
        <w:rPr>
          <w:b/>
          <w:caps/>
          <w:lang w:val="cs-CZ"/>
        </w:rPr>
        <w:t>Jakost díla, záruka</w:t>
      </w:r>
    </w:p>
    <w:p w:rsidR="000B7051" w:rsidRPr="00133246" w:rsidRDefault="000B7051" w:rsidP="000B7051">
      <w:pPr>
        <w:numPr>
          <w:ilvl w:val="0"/>
          <w:numId w:val="12"/>
        </w:numPr>
        <w:ind w:left="714" w:hanging="357"/>
        <w:jc w:val="both"/>
        <w:rPr>
          <w:lang w:val="cs-CZ"/>
        </w:rPr>
      </w:pPr>
      <w:r w:rsidRPr="00133246">
        <w:rPr>
          <w:lang w:val="cs-CZ"/>
        </w:rPr>
        <w:t>Zhotovitel ručí za úplné a kvalitní provedení a funkci předmětu díla v rozsahu a parametrech stano</w:t>
      </w:r>
      <w:r w:rsidR="00311655" w:rsidRPr="00133246">
        <w:rPr>
          <w:lang w:val="cs-CZ"/>
        </w:rPr>
        <w:t>vených závaznými ustanoveními v</w:t>
      </w:r>
      <w:r w:rsidRPr="00133246">
        <w:rPr>
          <w:lang w:val="cs-CZ"/>
        </w:rPr>
        <w:t xml:space="preserve"> projektové dokumentaci a v ustanoveních této smlouvy a jejích příloh a dodatků. </w:t>
      </w:r>
    </w:p>
    <w:p w:rsidR="000B7051" w:rsidRPr="00133246" w:rsidRDefault="000B7051" w:rsidP="000B7051">
      <w:pPr>
        <w:numPr>
          <w:ilvl w:val="0"/>
          <w:numId w:val="12"/>
        </w:numPr>
        <w:ind w:left="714" w:hanging="357"/>
        <w:jc w:val="both"/>
        <w:rPr>
          <w:lang w:val="cs-CZ"/>
        </w:rPr>
      </w:pPr>
      <w:r w:rsidRPr="00133246">
        <w:rPr>
          <w:lang w:val="cs-CZ"/>
        </w:rPr>
        <w:t xml:space="preserve">Smluvní strany se dohodly, že záruční doba činí </w:t>
      </w:r>
      <w:r w:rsidRPr="00133246">
        <w:rPr>
          <w:b/>
          <w:lang w:val="cs-CZ"/>
        </w:rPr>
        <w:t>6</w:t>
      </w:r>
      <w:r w:rsidR="00311655" w:rsidRPr="00133246">
        <w:rPr>
          <w:b/>
          <w:lang w:val="cs-CZ"/>
        </w:rPr>
        <w:t>1</w:t>
      </w:r>
      <w:r w:rsidRPr="00133246">
        <w:rPr>
          <w:b/>
          <w:lang w:val="cs-CZ"/>
        </w:rPr>
        <w:t xml:space="preserve"> měsíců</w:t>
      </w:r>
      <w:r w:rsidRPr="00133246">
        <w:rPr>
          <w:lang w:val="cs-CZ"/>
        </w:rPr>
        <w:t>. Záruční lhůta pro stroje, zařízení a výrobky, u kterých je záruční lhůta poskytována jejich výrobci v samostatném záručním listu, se sjednává v délce lhůty poskytované výrobcem, nejméně však v délce 24 měsíců.</w:t>
      </w:r>
    </w:p>
    <w:p w:rsidR="000B7051" w:rsidRPr="00133246" w:rsidRDefault="000B7051" w:rsidP="000B7051">
      <w:pPr>
        <w:numPr>
          <w:ilvl w:val="0"/>
          <w:numId w:val="12"/>
        </w:numPr>
        <w:ind w:left="714" w:hanging="357"/>
        <w:jc w:val="both"/>
        <w:rPr>
          <w:lang w:val="cs-CZ"/>
        </w:rPr>
      </w:pPr>
      <w:r w:rsidRPr="00133246">
        <w:rPr>
          <w:lang w:val="cs-CZ"/>
        </w:rPr>
        <w:t>Záruční lhůta počíná běžet dnem odstranění poslední vady a nedodělku vyplývajícího z protokolu o předání a převzetí díla. 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rsidR="00B850BC" w:rsidRPr="00133246" w:rsidRDefault="00B850BC" w:rsidP="000B7051">
      <w:pPr>
        <w:numPr>
          <w:ilvl w:val="0"/>
          <w:numId w:val="12"/>
        </w:numPr>
        <w:ind w:left="714" w:hanging="357"/>
        <w:jc w:val="both"/>
        <w:rPr>
          <w:lang w:val="cs-CZ"/>
        </w:rPr>
      </w:pPr>
      <w:r w:rsidRPr="00133246">
        <w:rPr>
          <w:lang w:val="cs-CZ"/>
        </w:rPr>
        <w:t>Vadou se pro účely této smlouvy rozumí odchylka v kvalitě, rozsahu nebo parametrech díla, stanovených projektem stavby, touto smlouvou a obecně závaznými předpisy. Nedodělkem se rozumí nedokončená práce oproti projektu stavby.</w:t>
      </w:r>
    </w:p>
    <w:p w:rsidR="000B7051" w:rsidRPr="00133246" w:rsidRDefault="000B7051" w:rsidP="000B7051">
      <w:pPr>
        <w:numPr>
          <w:ilvl w:val="0"/>
          <w:numId w:val="12"/>
        </w:numPr>
        <w:ind w:left="714" w:hanging="357"/>
        <w:jc w:val="both"/>
        <w:rPr>
          <w:lang w:val="cs-CZ"/>
        </w:rPr>
      </w:pPr>
      <w:r w:rsidRPr="00133246">
        <w:rPr>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rsidR="00FF0802" w:rsidRPr="00133246" w:rsidRDefault="00FF0802" w:rsidP="009D372C">
      <w:pPr>
        <w:pStyle w:val="Zkladntext2"/>
        <w:numPr>
          <w:ilvl w:val="0"/>
          <w:numId w:val="12"/>
        </w:numPr>
        <w:spacing w:after="60" w:line="240" w:lineRule="auto"/>
        <w:ind w:left="714" w:hanging="357"/>
        <w:jc w:val="both"/>
        <w:rPr>
          <w:lang w:val="cs-CZ"/>
        </w:rPr>
      </w:pPr>
      <w:r w:rsidRPr="00133246">
        <w:rPr>
          <w:lang w:val="cs-CZ"/>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rsidR="009D372C" w:rsidRPr="00133246" w:rsidRDefault="009D372C" w:rsidP="009D372C">
      <w:pPr>
        <w:pStyle w:val="Zkladntext2"/>
        <w:numPr>
          <w:ilvl w:val="0"/>
          <w:numId w:val="12"/>
        </w:numPr>
        <w:spacing w:after="0" w:line="240" w:lineRule="auto"/>
        <w:ind w:left="714" w:hanging="357"/>
        <w:jc w:val="both"/>
        <w:rPr>
          <w:lang w:val="cs-CZ"/>
        </w:rPr>
      </w:pPr>
      <w:r w:rsidRPr="00133246">
        <w:rPr>
          <w:lang w:val="cs-CZ"/>
        </w:rPr>
        <w:t xml:space="preserve">Neaplikuje se. </w:t>
      </w:r>
    </w:p>
    <w:p w:rsidR="00FF0802" w:rsidRPr="00133246" w:rsidRDefault="009D372C" w:rsidP="009D372C">
      <w:pPr>
        <w:pStyle w:val="Zkladntext2"/>
        <w:numPr>
          <w:ilvl w:val="0"/>
          <w:numId w:val="12"/>
        </w:numPr>
        <w:spacing w:after="60" w:line="240" w:lineRule="auto"/>
        <w:ind w:left="714" w:hanging="357"/>
        <w:jc w:val="both"/>
        <w:rPr>
          <w:lang w:val="cs-CZ"/>
        </w:rPr>
      </w:pPr>
      <w:r w:rsidRPr="00133246">
        <w:rPr>
          <w:lang w:val="cs-CZ"/>
        </w:rPr>
        <w:t xml:space="preserve">Neaplikuje se. </w:t>
      </w:r>
    </w:p>
    <w:p w:rsidR="000B7051" w:rsidRPr="00133246" w:rsidRDefault="000B7051" w:rsidP="000B7051">
      <w:pPr>
        <w:numPr>
          <w:ilvl w:val="0"/>
          <w:numId w:val="12"/>
        </w:numPr>
        <w:ind w:left="714" w:hanging="357"/>
        <w:jc w:val="both"/>
        <w:rPr>
          <w:lang w:val="cs-CZ"/>
        </w:rPr>
      </w:pPr>
      <w:r w:rsidRPr="00133246">
        <w:rPr>
          <w:lang w:val="cs-CZ"/>
        </w:rPr>
        <w:t>Zhotovitel se zavazuje k odstranění reklamované vady do 3 pracovních dnů od data reklamačního protokolu (příp. v přiměřeném termínu s ohledem na technologii odstranění reklamované vady), popř. do 24 hodin, jde-li o vadu způsobující havarijní stav.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rsidR="000B7051" w:rsidRPr="00133246" w:rsidRDefault="00B850BC" w:rsidP="000B7051">
      <w:pPr>
        <w:numPr>
          <w:ilvl w:val="0"/>
          <w:numId w:val="12"/>
        </w:numPr>
        <w:ind w:left="714" w:hanging="357"/>
        <w:jc w:val="both"/>
        <w:rPr>
          <w:lang w:val="cs-CZ"/>
        </w:rPr>
      </w:pPr>
      <w:r w:rsidRPr="00133246">
        <w:rPr>
          <w:lang w:val="cs-CZ"/>
        </w:rPr>
        <w:t>Do 3 pracovních dnů</w:t>
      </w:r>
      <w:r w:rsidR="000B7051" w:rsidRPr="00133246">
        <w:rPr>
          <w:lang w:val="cs-CZ"/>
        </w:rPr>
        <w:t xml:space="preserve"> po odstranění vady je objednavatel povinen vydat zhotoviteli potvrzení, ke kterému dni byla vada odstraněna a jakým způsobem.</w:t>
      </w:r>
    </w:p>
    <w:p w:rsidR="000B7051" w:rsidRPr="00133246" w:rsidRDefault="000B7051" w:rsidP="000B7051">
      <w:pPr>
        <w:numPr>
          <w:ilvl w:val="0"/>
          <w:numId w:val="12"/>
        </w:numPr>
        <w:ind w:left="714" w:hanging="357"/>
        <w:jc w:val="both"/>
        <w:rPr>
          <w:lang w:val="cs-CZ"/>
        </w:rPr>
      </w:pPr>
      <w:r w:rsidRPr="00133246">
        <w:rPr>
          <w:lang w:val="cs-CZ"/>
        </w:rPr>
        <w:t xml:space="preserve">Za vyřízení reklamace části díla provedené zhotovitelovým subdodavatelem je vždy odpovědný přímo zhotovitel a nikoliv jeho subdodavatel. Zhotovitel nesmí v takovém případě vyřízení </w:t>
      </w:r>
      <w:r w:rsidRPr="00133246">
        <w:rPr>
          <w:lang w:val="cs-CZ"/>
        </w:rPr>
        <w:lastRenderedPageBreak/>
        <w:t>reklamace odmítat poukazem na to, že reklamovanou část díla provedl jeho subdodavatel a odkazovat objednatele na něho, nýbrž reklamaci i v tomto případě řádně vyřídit. Nároky zhotovitele za jeho subdodavatelem z tohoto titulu nejsou předmětem této smlouvy a zhotovitel si je vypořádá samostatně.</w:t>
      </w:r>
    </w:p>
    <w:p w:rsidR="00A04F51" w:rsidRPr="00133246" w:rsidRDefault="00FF0802" w:rsidP="00A04F51">
      <w:pPr>
        <w:pStyle w:val="Zkladntext2"/>
        <w:numPr>
          <w:ilvl w:val="0"/>
          <w:numId w:val="12"/>
        </w:numPr>
        <w:spacing w:line="240" w:lineRule="auto"/>
        <w:jc w:val="both"/>
        <w:rPr>
          <w:lang w:val="cs-CZ"/>
        </w:rPr>
      </w:pPr>
      <w:r w:rsidRPr="00133246">
        <w:rPr>
          <w:lang w:val="cs-CZ"/>
        </w:rPr>
        <w:t>Kvalitativní a dodací podmínky jsou určeny především všemi platnými EN, ČSN, projektem, touto smlouvou a dále příslušnými právními předpisy a případně jinými normami, které jsou účinné a platné v České republice. Platné ČSN i přes ukončení jejich závaznosti budou oběma stranami respektovány.</w:t>
      </w:r>
    </w:p>
    <w:p w:rsidR="00792A3E" w:rsidRPr="00133246" w:rsidRDefault="004F389D" w:rsidP="004F389D">
      <w:pPr>
        <w:pStyle w:val="Bezmezer"/>
        <w:widowControl w:val="0"/>
        <w:numPr>
          <w:ilvl w:val="0"/>
          <w:numId w:val="12"/>
        </w:numPr>
        <w:jc w:val="both"/>
        <w:rPr>
          <w:rFonts w:asciiTheme="minorHAnsi" w:hAnsiTheme="minorHAnsi"/>
          <w:lang w:val="cs-CZ" w:eastAsia="ar-SA"/>
        </w:rPr>
      </w:pPr>
      <w:r w:rsidRPr="00133246">
        <w:rPr>
          <w:rFonts w:asciiTheme="minorHAnsi" w:hAnsiTheme="minorHAnsi"/>
          <w:lang w:val="cs-CZ" w:eastAsia="ar-SA"/>
        </w:rPr>
        <w:t>Všeobecné podmínky</w:t>
      </w:r>
    </w:p>
    <w:p w:rsidR="00751697" w:rsidRPr="00133246" w:rsidRDefault="00751697" w:rsidP="00751697">
      <w:pPr>
        <w:pStyle w:val="Odstavecseseznamem"/>
        <w:spacing w:after="0"/>
        <w:ind w:firstLine="0"/>
        <w:jc w:val="both"/>
        <w:rPr>
          <w:rFonts w:asciiTheme="minorHAnsi" w:hAnsiTheme="minorHAnsi" w:cs="Arial"/>
          <w:shd w:val="clear" w:color="auto" w:fill="FFFFFF"/>
          <w:lang w:val="cs-CZ" w:eastAsia="cs-CZ" w:bidi="ar-SA"/>
        </w:rPr>
      </w:pPr>
      <w:r w:rsidRPr="00133246">
        <w:rPr>
          <w:rFonts w:asciiTheme="minorHAnsi" w:hAnsiTheme="minorHAnsi" w:cs="Arial"/>
          <w:shd w:val="clear" w:color="auto" w:fill="FFFFFF"/>
          <w:lang w:val="cs-CZ" w:eastAsia="cs-CZ" w:bidi="ar-SA"/>
        </w:rPr>
        <w:t>Nebezpečí vzniku škody na zhotovovaném díle po celou dobu výstavby až do předání a převzetí díla nese zhotovitel, vlastníkem díla je objednatel v rozsahu uhrazených faktur.</w:t>
      </w:r>
    </w:p>
    <w:p w:rsidR="00751697" w:rsidRPr="00133246" w:rsidRDefault="00751697" w:rsidP="00792A3E">
      <w:pPr>
        <w:pStyle w:val="Bezmezer"/>
        <w:widowControl w:val="0"/>
        <w:numPr>
          <w:ilvl w:val="0"/>
          <w:numId w:val="0"/>
        </w:numPr>
        <w:ind w:left="709"/>
        <w:jc w:val="both"/>
        <w:rPr>
          <w:rFonts w:asciiTheme="minorHAnsi" w:hAnsiTheme="minorHAnsi"/>
          <w:sz w:val="12"/>
          <w:szCs w:val="12"/>
          <w:lang w:val="cs-CZ" w:eastAsia="ar-SA"/>
        </w:rPr>
      </w:pPr>
    </w:p>
    <w:p w:rsidR="00A11DC5" w:rsidRPr="00133246" w:rsidRDefault="00792A3E" w:rsidP="004F389D">
      <w:pPr>
        <w:pStyle w:val="Bezmezer"/>
        <w:widowControl w:val="0"/>
        <w:numPr>
          <w:ilvl w:val="0"/>
          <w:numId w:val="0"/>
        </w:numPr>
        <w:ind w:left="709"/>
        <w:jc w:val="both"/>
        <w:rPr>
          <w:rFonts w:asciiTheme="minorHAnsi" w:hAnsiTheme="minorHAnsi"/>
          <w:lang w:val="cs-CZ" w:eastAsia="ar-SA"/>
        </w:rPr>
      </w:pPr>
      <w:r w:rsidRPr="00133246">
        <w:rPr>
          <w:rFonts w:asciiTheme="minorHAnsi" w:hAnsiTheme="minorHAnsi"/>
          <w:lang w:val="cs-CZ" w:eastAsia="ar-SA"/>
        </w:rPr>
        <w:t>Právo z</w:t>
      </w:r>
      <w:r w:rsidR="00751697" w:rsidRPr="00133246">
        <w:rPr>
          <w:rFonts w:asciiTheme="minorHAnsi" w:hAnsiTheme="minorHAnsi"/>
          <w:lang w:val="cs-CZ" w:eastAsia="ar-SA"/>
        </w:rPr>
        <w:t xml:space="preserve">e </w:t>
      </w:r>
      <w:r w:rsidRPr="00133246">
        <w:rPr>
          <w:rFonts w:asciiTheme="minorHAnsi" w:hAnsiTheme="minorHAnsi"/>
          <w:lang w:val="cs-CZ" w:eastAsia="ar-SA"/>
        </w:rPr>
        <w:t xml:space="preserve">záruky je objednatel oprávněn uplatnit v případech, kdy během záruční lhůty zhotovitel </w:t>
      </w:r>
      <w:r w:rsidRPr="00133246">
        <w:rPr>
          <w:rFonts w:asciiTheme="majorHAnsi" w:hAnsiTheme="majorHAnsi" w:cs="Arial"/>
          <w:shd w:val="clear" w:color="auto" w:fill="FFFFFF"/>
          <w:lang w:val="cs-CZ" w:eastAsia="cs-CZ" w:bidi="ar-SA"/>
        </w:rPr>
        <w:t xml:space="preserve">neodstraní ve lhůtách dle této smlouvy jakoukoliv reklamovanou vadu. Objednatel je v těchto případech oprávněn k jejímu odstranění využít plnění třetí osobou a náklady na odstranění vady uhradit z poskytnuté záruky. Odstranění vad třetí osobou v tomto případě nemá dopad na záruku za jakost poskytovanou dle této smlouvy zhotovitelem. </w:t>
      </w:r>
      <w:r w:rsidRPr="00133246">
        <w:rPr>
          <w:rFonts w:asciiTheme="minorHAnsi" w:hAnsiTheme="minorHAnsi"/>
          <w:lang w:val="cs-CZ" w:eastAsia="ar-SA"/>
        </w:rPr>
        <w:t>Před uplatněním plnění z</w:t>
      </w:r>
      <w:r w:rsidR="00751697" w:rsidRPr="00133246">
        <w:rPr>
          <w:rFonts w:asciiTheme="minorHAnsi" w:hAnsiTheme="minorHAnsi"/>
          <w:lang w:val="cs-CZ" w:eastAsia="ar-SA"/>
        </w:rPr>
        <w:t>e</w:t>
      </w:r>
      <w:r w:rsidRPr="00133246">
        <w:rPr>
          <w:rFonts w:asciiTheme="minorHAnsi" w:hAnsiTheme="minorHAnsi"/>
          <w:lang w:val="cs-CZ" w:eastAsia="ar-SA"/>
        </w:rPr>
        <w:t xml:space="preserve"> záruky oznámí objednatel písemně zhotoviteli výši požadovaného plnění</w:t>
      </w:r>
      <w:r w:rsidR="00FD3E83" w:rsidRPr="00133246">
        <w:rPr>
          <w:rFonts w:asciiTheme="minorHAnsi" w:hAnsiTheme="minorHAnsi"/>
          <w:lang w:val="cs-CZ" w:eastAsia="ar-SA"/>
        </w:rPr>
        <w:t>.</w:t>
      </w:r>
    </w:p>
    <w:p w:rsidR="009D372C" w:rsidRPr="00133246" w:rsidRDefault="009D372C" w:rsidP="004F389D">
      <w:pPr>
        <w:pStyle w:val="Bezmezer"/>
        <w:widowControl w:val="0"/>
        <w:numPr>
          <w:ilvl w:val="0"/>
          <w:numId w:val="0"/>
        </w:numPr>
        <w:ind w:left="709"/>
        <w:jc w:val="both"/>
        <w:rPr>
          <w:rFonts w:asciiTheme="minorHAnsi" w:hAnsiTheme="minorHAnsi"/>
          <w:lang w:val="cs-CZ" w:eastAsia="ar-SA"/>
        </w:rPr>
      </w:pPr>
    </w:p>
    <w:p w:rsidR="000B7051" w:rsidRPr="00133246" w:rsidRDefault="000B7051" w:rsidP="000B7051">
      <w:pPr>
        <w:pStyle w:val="Nadpis1"/>
        <w:spacing w:before="240"/>
        <w:ind w:left="4253" w:hanging="3827"/>
        <w:jc w:val="center"/>
        <w:rPr>
          <w:b w:val="0"/>
        </w:rPr>
      </w:pPr>
      <w:r w:rsidRPr="00133246">
        <w:rPr>
          <w:sz w:val="22"/>
          <w:szCs w:val="22"/>
        </w:rPr>
        <w:t>Článek 10</w:t>
      </w:r>
    </w:p>
    <w:p w:rsidR="000B7051" w:rsidRPr="00133246" w:rsidRDefault="000B7051" w:rsidP="004F389D">
      <w:pPr>
        <w:spacing w:after="120"/>
        <w:ind w:left="850" w:hanging="425"/>
        <w:jc w:val="center"/>
        <w:rPr>
          <w:b/>
          <w:caps/>
          <w:lang w:val="cs-CZ"/>
        </w:rPr>
      </w:pPr>
      <w:r w:rsidRPr="00133246">
        <w:rPr>
          <w:b/>
          <w:caps/>
          <w:lang w:val="cs-CZ"/>
        </w:rPr>
        <w:t>Smluvní pokuty</w:t>
      </w:r>
    </w:p>
    <w:p w:rsidR="000B7051" w:rsidRPr="00133246" w:rsidRDefault="000B7051" w:rsidP="000B7051">
      <w:pPr>
        <w:ind w:firstLine="360"/>
        <w:jc w:val="both"/>
        <w:rPr>
          <w:lang w:val="cs-CZ"/>
        </w:rPr>
      </w:pPr>
      <w:r w:rsidRPr="00133246">
        <w:rPr>
          <w:lang w:val="cs-CZ"/>
        </w:rPr>
        <w:t>Smluvní strany se dohodly na následujících smluvních pokutách:</w:t>
      </w:r>
    </w:p>
    <w:p w:rsidR="004B5B90" w:rsidRPr="00133246" w:rsidRDefault="004B5B90" w:rsidP="004B5B90">
      <w:pPr>
        <w:numPr>
          <w:ilvl w:val="0"/>
          <w:numId w:val="13"/>
        </w:numPr>
        <w:spacing w:after="0"/>
        <w:jc w:val="both"/>
        <w:rPr>
          <w:lang w:val="cs-CZ"/>
        </w:rPr>
      </w:pPr>
      <w:r w:rsidRPr="00133246">
        <w:rPr>
          <w:lang w:val="cs-CZ"/>
        </w:rPr>
        <w:t xml:space="preserve">Při </w:t>
      </w:r>
      <w:r w:rsidRPr="00133246">
        <w:rPr>
          <w:b/>
          <w:u w:val="single"/>
          <w:lang w:val="cs-CZ"/>
        </w:rPr>
        <w:t>prodlení s termínem zahájení prací</w:t>
      </w:r>
      <w:r w:rsidRPr="00133246">
        <w:rPr>
          <w:b/>
          <w:lang w:val="cs-CZ"/>
        </w:rPr>
        <w:t xml:space="preserve"> </w:t>
      </w:r>
      <w:r w:rsidRPr="00133246">
        <w:rPr>
          <w:lang w:val="cs-CZ"/>
        </w:rPr>
        <w:t xml:space="preserve">je objednatel oprávněn účtovat zhotoviteli smluvní pokutu ve výši </w:t>
      </w:r>
      <w:r w:rsidR="00B62402" w:rsidRPr="00133246">
        <w:rPr>
          <w:lang w:val="cs-CZ"/>
        </w:rPr>
        <w:t>0,</w:t>
      </w:r>
      <w:r w:rsidR="00B850BC" w:rsidRPr="00133246">
        <w:rPr>
          <w:lang w:val="cs-CZ"/>
        </w:rPr>
        <w:t>1</w:t>
      </w:r>
      <w:r w:rsidR="002D2591" w:rsidRPr="00133246">
        <w:rPr>
          <w:lang w:val="cs-CZ"/>
        </w:rPr>
        <w:t>5</w:t>
      </w:r>
      <w:r w:rsidR="00B850BC" w:rsidRPr="00133246">
        <w:rPr>
          <w:lang w:val="cs-CZ"/>
        </w:rPr>
        <w:t xml:space="preserve">% z ceny díla </w:t>
      </w:r>
      <w:r w:rsidRPr="00133246">
        <w:rPr>
          <w:lang w:val="cs-CZ"/>
        </w:rPr>
        <w:t xml:space="preserve">bez DPH za každý </w:t>
      </w:r>
      <w:r w:rsidR="006F17BE" w:rsidRPr="00133246">
        <w:rPr>
          <w:lang w:val="cs-CZ"/>
        </w:rPr>
        <w:t xml:space="preserve">i </w:t>
      </w:r>
      <w:r w:rsidRPr="00133246">
        <w:rPr>
          <w:lang w:val="cs-CZ"/>
        </w:rPr>
        <w:t>započatý den</w:t>
      </w:r>
      <w:r w:rsidR="00E56C1A" w:rsidRPr="00133246">
        <w:rPr>
          <w:lang w:val="cs-CZ"/>
        </w:rPr>
        <w:t xml:space="preserve"> prodlení</w:t>
      </w:r>
      <w:r w:rsidRPr="00133246">
        <w:rPr>
          <w:lang w:val="cs-CZ"/>
        </w:rPr>
        <w:t>.</w:t>
      </w:r>
    </w:p>
    <w:p w:rsidR="004B5B90" w:rsidRPr="00133246" w:rsidRDefault="004B5B90" w:rsidP="004B5B90">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133246">
        <w:rPr>
          <w:rFonts w:asciiTheme="minorHAnsi" w:hAnsiTheme="minorHAnsi" w:cs="Arial"/>
          <w:color w:val="000000"/>
          <w:shd w:val="clear" w:color="auto" w:fill="FFFFFF"/>
          <w:lang w:val="cs-CZ" w:eastAsia="cs-CZ" w:bidi="ar-SA"/>
        </w:rPr>
        <w:t xml:space="preserve">Při </w:t>
      </w:r>
      <w:r w:rsidRPr="00133246">
        <w:rPr>
          <w:rFonts w:asciiTheme="minorHAnsi" w:hAnsiTheme="minorHAnsi" w:cs="Arial"/>
          <w:b/>
          <w:color w:val="000000"/>
          <w:u w:val="single"/>
          <w:shd w:val="clear" w:color="auto" w:fill="FFFFFF"/>
          <w:lang w:val="cs-CZ" w:eastAsia="cs-CZ" w:bidi="ar-SA"/>
        </w:rPr>
        <w:t>nedodržení předpisů BOZP v průběhu realizace stavby</w:t>
      </w:r>
      <w:r w:rsidRPr="00133246">
        <w:rPr>
          <w:rFonts w:asciiTheme="minorHAnsi" w:hAnsiTheme="minorHAnsi" w:cs="Arial"/>
          <w:b/>
          <w:color w:val="000000"/>
          <w:shd w:val="clear" w:color="auto" w:fill="FFFFFF"/>
          <w:lang w:val="cs-CZ" w:eastAsia="cs-CZ" w:bidi="ar-SA"/>
        </w:rPr>
        <w:t xml:space="preserve"> </w:t>
      </w:r>
      <w:r w:rsidRPr="00133246">
        <w:rPr>
          <w:rFonts w:asciiTheme="minorHAnsi" w:hAnsiTheme="minorHAnsi" w:cs="Arial"/>
          <w:color w:val="000000"/>
          <w:shd w:val="clear" w:color="auto" w:fill="FFFFFF"/>
          <w:lang w:val="cs-CZ" w:eastAsia="cs-CZ" w:bidi="ar-SA"/>
        </w:rPr>
        <w:t xml:space="preserve">je objednatel oprávněn účtovat zhotoviteli smluvní </w:t>
      </w:r>
      <w:r w:rsidR="00B850BC" w:rsidRPr="00133246">
        <w:rPr>
          <w:rFonts w:asciiTheme="minorHAnsi" w:hAnsiTheme="minorHAnsi" w:cs="Arial"/>
          <w:color w:val="000000"/>
          <w:shd w:val="clear" w:color="auto" w:fill="FFFFFF"/>
          <w:lang w:val="cs-CZ" w:eastAsia="cs-CZ" w:bidi="ar-SA"/>
        </w:rPr>
        <w:t>pokutu ve výši 1</w:t>
      </w:r>
      <w:r w:rsidRPr="00133246">
        <w:rPr>
          <w:rFonts w:asciiTheme="minorHAnsi" w:hAnsiTheme="minorHAnsi" w:cs="Arial"/>
          <w:color w:val="000000"/>
          <w:shd w:val="clear" w:color="auto" w:fill="FFFFFF"/>
          <w:lang w:val="cs-CZ" w:eastAsia="cs-CZ" w:bidi="ar-SA"/>
        </w:rPr>
        <w:t>.000,-Kč bez DPH za každý takový případ porušení zjištěný koordinátorem BOZP a uvedený v Zápisu z kontrolního dne koordinátora BOZP.</w:t>
      </w:r>
    </w:p>
    <w:p w:rsidR="004B5B90" w:rsidRPr="00133246" w:rsidRDefault="004B5B90" w:rsidP="004B5B90">
      <w:pPr>
        <w:pStyle w:val="NormlnIMP0"/>
        <w:numPr>
          <w:ilvl w:val="0"/>
          <w:numId w:val="13"/>
        </w:numPr>
        <w:spacing w:line="240" w:lineRule="auto"/>
        <w:jc w:val="both"/>
        <w:rPr>
          <w:rFonts w:ascii="Calibri" w:hAnsi="Calibri"/>
          <w:sz w:val="22"/>
          <w:szCs w:val="22"/>
        </w:rPr>
      </w:pPr>
      <w:r w:rsidRPr="00133246">
        <w:rPr>
          <w:rFonts w:ascii="Calibri" w:hAnsi="Calibri"/>
          <w:sz w:val="22"/>
          <w:szCs w:val="22"/>
        </w:rPr>
        <w:t xml:space="preserve">Při </w:t>
      </w:r>
      <w:r w:rsidRPr="00133246">
        <w:rPr>
          <w:rFonts w:ascii="Calibri" w:hAnsi="Calibri"/>
          <w:b/>
          <w:sz w:val="22"/>
          <w:szCs w:val="22"/>
          <w:u w:val="single"/>
        </w:rPr>
        <w:t>změně subdodavatele provedené bez souhlasu objednatele</w:t>
      </w:r>
      <w:r w:rsidRPr="00133246">
        <w:rPr>
          <w:rFonts w:ascii="Calibri" w:hAnsi="Calibri"/>
          <w:sz w:val="22"/>
          <w:szCs w:val="22"/>
        </w:rPr>
        <w:t xml:space="preserve">, </w:t>
      </w:r>
      <w:r w:rsidRPr="00133246">
        <w:rPr>
          <w:rFonts w:asciiTheme="minorHAnsi" w:hAnsiTheme="minorHAnsi" w:cs="Arial"/>
          <w:color w:val="000000"/>
          <w:sz w:val="22"/>
          <w:szCs w:val="22"/>
          <w:shd w:val="clear" w:color="auto" w:fill="FFFFFF"/>
        </w:rPr>
        <w:t xml:space="preserve">je objednatel oprávněn účtovat zhotoviteli smluvní pokutu ve výši 20.000,-Kč bez DPH </w:t>
      </w:r>
      <w:r w:rsidRPr="00133246">
        <w:rPr>
          <w:rFonts w:ascii="Calibri" w:hAnsi="Calibri"/>
          <w:sz w:val="22"/>
          <w:szCs w:val="22"/>
        </w:rPr>
        <w:t xml:space="preserve">za každý takový zjištěný případ porušení této povinnosti. </w:t>
      </w:r>
    </w:p>
    <w:p w:rsidR="004B5B90" w:rsidRPr="00133246" w:rsidRDefault="004B5B90" w:rsidP="004B5B90">
      <w:pPr>
        <w:numPr>
          <w:ilvl w:val="0"/>
          <w:numId w:val="13"/>
        </w:numPr>
        <w:spacing w:after="0"/>
        <w:jc w:val="both"/>
        <w:rPr>
          <w:lang w:val="cs-CZ"/>
        </w:rPr>
      </w:pPr>
      <w:r w:rsidRPr="00133246">
        <w:rPr>
          <w:lang w:val="cs-CZ"/>
        </w:rPr>
        <w:t xml:space="preserve">Při </w:t>
      </w:r>
      <w:r w:rsidRPr="00133246">
        <w:rPr>
          <w:b/>
          <w:u w:val="single"/>
          <w:lang w:val="cs-CZ"/>
        </w:rPr>
        <w:t>prodlení objednatele s platbou faktur</w:t>
      </w:r>
      <w:r w:rsidRPr="00133246">
        <w:rPr>
          <w:lang w:val="cs-CZ"/>
        </w:rPr>
        <w:t xml:space="preserve"> </w:t>
      </w:r>
      <w:r w:rsidR="000B75F7" w:rsidRPr="00133246">
        <w:rPr>
          <w:lang w:val="cs-CZ"/>
        </w:rPr>
        <w:t xml:space="preserve">(vyjma pozastávek) </w:t>
      </w:r>
      <w:r w:rsidRPr="00133246">
        <w:rPr>
          <w:lang w:val="cs-CZ"/>
        </w:rPr>
        <w:t>je zhotovitel oprávněn účtovat objednateli úrok z prodlení ve výši 0,0</w:t>
      </w:r>
      <w:r w:rsidR="00316300" w:rsidRPr="00133246">
        <w:rPr>
          <w:lang w:val="cs-CZ"/>
        </w:rPr>
        <w:t>1</w:t>
      </w:r>
      <w:r w:rsidR="00624620" w:rsidRPr="00133246">
        <w:rPr>
          <w:lang w:val="cs-CZ"/>
        </w:rPr>
        <w:t>5</w:t>
      </w:r>
      <w:r w:rsidRPr="00133246">
        <w:rPr>
          <w:lang w:val="cs-CZ"/>
        </w:rPr>
        <w:t xml:space="preserve">% z dlužné částky bez DPH za každý </w:t>
      </w:r>
      <w:r w:rsidR="006F17BE" w:rsidRPr="00133246">
        <w:rPr>
          <w:lang w:val="cs-CZ"/>
        </w:rPr>
        <w:t xml:space="preserve">i započatý </w:t>
      </w:r>
      <w:r w:rsidRPr="00133246">
        <w:rPr>
          <w:lang w:val="cs-CZ"/>
        </w:rPr>
        <w:t>den zpoždění.</w:t>
      </w:r>
    </w:p>
    <w:p w:rsidR="004B5B90" w:rsidRPr="00133246" w:rsidRDefault="004B5B90" w:rsidP="004B5B90">
      <w:pPr>
        <w:numPr>
          <w:ilvl w:val="0"/>
          <w:numId w:val="13"/>
        </w:numPr>
        <w:spacing w:after="0"/>
        <w:jc w:val="both"/>
        <w:rPr>
          <w:lang w:val="cs-CZ"/>
        </w:rPr>
      </w:pPr>
      <w:r w:rsidRPr="00133246">
        <w:rPr>
          <w:lang w:val="cs-CZ"/>
        </w:rPr>
        <w:t xml:space="preserve">Při </w:t>
      </w:r>
      <w:r w:rsidRPr="00133246">
        <w:rPr>
          <w:b/>
          <w:u w:val="single"/>
          <w:lang w:val="cs-CZ"/>
        </w:rPr>
        <w:t>prodlení s termínem ukončení a předání díla</w:t>
      </w:r>
      <w:r w:rsidRPr="00133246">
        <w:rPr>
          <w:lang w:val="cs-CZ"/>
        </w:rPr>
        <w:t xml:space="preserve"> je objednatel oprávněn účtovat zhotov</w:t>
      </w:r>
      <w:r w:rsidR="00C97848" w:rsidRPr="00133246">
        <w:rPr>
          <w:lang w:val="cs-CZ"/>
        </w:rPr>
        <w:t xml:space="preserve">iteli smluvní pokutu ve výši </w:t>
      </w:r>
      <w:r w:rsidR="002D2591" w:rsidRPr="00133246">
        <w:rPr>
          <w:lang w:val="cs-CZ"/>
        </w:rPr>
        <w:t>0,15</w:t>
      </w:r>
      <w:r w:rsidR="00B850BC" w:rsidRPr="00133246">
        <w:rPr>
          <w:lang w:val="cs-CZ"/>
        </w:rPr>
        <w:t>% z ceny díla</w:t>
      </w:r>
      <w:r w:rsidR="006F17BE" w:rsidRPr="00133246">
        <w:rPr>
          <w:lang w:val="cs-CZ"/>
        </w:rPr>
        <w:t xml:space="preserve"> bez DPH za každý i započatý </w:t>
      </w:r>
      <w:r w:rsidRPr="00133246">
        <w:rPr>
          <w:lang w:val="cs-CZ"/>
        </w:rPr>
        <w:t>den prodlení až do dne úspěšného předání a převzetí díla.</w:t>
      </w:r>
    </w:p>
    <w:p w:rsidR="004B5B90" w:rsidRPr="00133246" w:rsidRDefault="004B5B90" w:rsidP="004B5B90">
      <w:pPr>
        <w:numPr>
          <w:ilvl w:val="0"/>
          <w:numId w:val="13"/>
        </w:numPr>
        <w:spacing w:after="0"/>
        <w:jc w:val="both"/>
        <w:rPr>
          <w:lang w:val="cs-CZ"/>
        </w:rPr>
      </w:pPr>
      <w:r w:rsidRPr="00133246">
        <w:rPr>
          <w:lang w:val="cs-CZ"/>
        </w:rPr>
        <w:t xml:space="preserve">Při </w:t>
      </w:r>
      <w:r w:rsidRPr="00133246">
        <w:rPr>
          <w:b/>
          <w:u w:val="single"/>
          <w:lang w:val="cs-CZ"/>
        </w:rPr>
        <w:t>prodlení s vyklizením staveniště</w:t>
      </w:r>
      <w:r w:rsidRPr="00133246">
        <w:rPr>
          <w:lang w:val="cs-CZ"/>
        </w:rPr>
        <w:t xml:space="preserve"> je objednatel oprávněn účtovat zhotoviteli smluvní pokutu ve výši 5.000,- Kč bez DPH za každý </w:t>
      </w:r>
      <w:r w:rsidR="006F17BE" w:rsidRPr="00133246">
        <w:rPr>
          <w:lang w:val="cs-CZ"/>
        </w:rPr>
        <w:t xml:space="preserve">i započatý </w:t>
      </w:r>
      <w:r w:rsidRPr="00133246">
        <w:rPr>
          <w:lang w:val="cs-CZ"/>
        </w:rPr>
        <w:t xml:space="preserve">den prodlení až do úplného vyklizení staveniště dle této smlouvy. </w:t>
      </w:r>
    </w:p>
    <w:p w:rsidR="004B5B90" w:rsidRPr="00133246" w:rsidRDefault="004B5B90" w:rsidP="004B5B90">
      <w:pPr>
        <w:numPr>
          <w:ilvl w:val="0"/>
          <w:numId w:val="13"/>
        </w:numPr>
        <w:spacing w:after="0"/>
        <w:jc w:val="both"/>
        <w:rPr>
          <w:lang w:val="cs-CZ"/>
        </w:rPr>
      </w:pPr>
      <w:r w:rsidRPr="00133246">
        <w:rPr>
          <w:lang w:val="cs-CZ"/>
        </w:rPr>
        <w:t xml:space="preserve">Při </w:t>
      </w:r>
      <w:r w:rsidRPr="00133246">
        <w:rPr>
          <w:b/>
          <w:u w:val="single"/>
          <w:lang w:val="cs-CZ"/>
        </w:rPr>
        <w:t>prodlení s termínem odstranění přejímkových vad a nedodělků</w:t>
      </w:r>
      <w:r w:rsidRPr="00133246">
        <w:rPr>
          <w:lang w:val="cs-CZ"/>
        </w:rPr>
        <w:t xml:space="preserve"> dohodnutých v předávacím protokolu</w:t>
      </w:r>
      <w:r w:rsidR="00B8282E" w:rsidRPr="00133246">
        <w:rPr>
          <w:lang w:val="cs-CZ"/>
        </w:rPr>
        <w:t>,</w:t>
      </w:r>
      <w:r w:rsidRPr="00133246">
        <w:rPr>
          <w:lang w:val="cs-CZ"/>
        </w:rPr>
        <w:t xml:space="preserve"> je objednatel oprávněn účtovat zhoto</w:t>
      </w:r>
      <w:r w:rsidR="00B850BC" w:rsidRPr="00133246">
        <w:rPr>
          <w:lang w:val="cs-CZ"/>
        </w:rPr>
        <w:t>viteli smluvní pokutu ve výši 1.</w:t>
      </w:r>
      <w:r w:rsidRPr="00133246">
        <w:rPr>
          <w:lang w:val="cs-CZ"/>
        </w:rPr>
        <w:t>000,- bez DPH za každý</w:t>
      </w:r>
      <w:r w:rsidR="006F17BE" w:rsidRPr="00133246">
        <w:rPr>
          <w:lang w:val="cs-CZ"/>
        </w:rPr>
        <w:t xml:space="preserve"> nedodělek či vadu, u nichž je v prodlení a </w:t>
      </w:r>
      <w:r w:rsidR="000B75F7" w:rsidRPr="00133246">
        <w:rPr>
          <w:lang w:val="cs-CZ"/>
        </w:rPr>
        <w:t xml:space="preserve">zároveň </w:t>
      </w:r>
      <w:r w:rsidR="006F17BE" w:rsidRPr="00133246">
        <w:rPr>
          <w:lang w:val="cs-CZ"/>
        </w:rPr>
        <w:t>za každý i započatý</w:t>
      </w:r>
      <w:r w:rsidRPr="00133246">
        <w:rPr>
          <w:lang w:val="cs-CZ"/>
        </w:rPr>
        <w:t xml:space="preserve"> den prodlení </w:t>
      </w:r>
      <w:r w:rsidR="000B75F7" w:rsidRPr="00133246">
        <w:rPr>
          <w:lang w:val="cs-CZ"/>
        </w:rPr>
        <w:t xml:space="preserve">u tohoto nedodělku či vady </w:t>
      </w:r>
      <w:r w:rsidRPr="00133246">
        <w:rPr>
          <w:lang w:val="cs-CZ"/>
        </w:rPr>
        <w:t>až do dne jejich odstranění včetně.</w:t>
      </w:r>
    </w:p>
    <w:p w:rsidR="00751697" w:rsidRPr="00133246" w:rsidRDefault="00751697" w:rsidP="00751697">
      <w:pPr>
        <w:numPr>
          <w:ilvl w:val="0"/>
          <w:numId w:val="13"/>
        </w:numPr>
        <w:jc w:val="both"/>
        <w:rPr>
          <w:lang w:val="cs-CZ"/>
        </w:rPr>
      </w:pPr>
      <w:r w:rsidRPr="00133246">
        <w:rPr>
          <w:lang w:val="cs-CZ"/>
        </w:rPr>
        <w:t xml:space="preserve">Při </w:t>
      </w:r>
      <w:r w:rsidRPr="00133246">
        <w:rPr>
          <w:b/>
          <w:u w:val="single"/>
          <w:lang w:val="cs-CZ"/>
        </w:rPr>
        <w:t>neuhrazen či</w:t>
      </w:r>
      <w:r w:rsidRPr="00133246">
        <w:rPr>
          <w:u w:val="single"/>
          <w:lang w:val="cs-CZ"/>
        </w:rPr>
        <w:t xml:space="preserve"> </w:t>
      </w:r>
      <w:r w:rsidRPr="00133246">
        <w:rPr>
          <w:b/>
          <w:u w:val="single"/>
          <w:lang w:val="cs-CZ"/>
        </w:rPr>
        <w:t>nepředložení záruky</w:t>
      </w:r>
      <w:r w:rsidRPr="00133246">
        <w:rPr>
          <w:u w:val="single"/>
          <w:lang w:val="cs-CZ"/>
        </w:rPr>
        <w:t xml:space="preserve"> </w:t>
      </w:r>
      <w:r w:rsidRPr="00133246">
        <w:rPr>
          <w:lang w:val="cs-CZ"/>
        </w:rPr>
        <w:t xml:space="preserve">ve stanovené výši či době, je objednatel oprávněn účtovat zhotoviteli smluvní pokutu rovnající se výši záruky. </w:t>
      </w:r>
    </w:p>
    <w:p w:rsidR="00A00316" w:rsidRPr="00133246" w:rsidRDefault="00B8282E" w:rsidP="00A00316">
      <w:pPr>
        <w:numPr>
          <w:ilvl w:val="0"/>
          <w:numId w:val="13"/>
        </w:numPr>
        <w:spacing w:after="0"/>
        <w:jc w:val="both"/>
        <w:rPr>
          <w:lang w:val="cs-CZ"/>
        </w:rPr>
      </w:pPr>
      <w:r w:rsidRPr="00133246">
        <w:rPr>
          <w:lang w:val="cs-CZ"/>
        </w:rPr>
        <w:t xml:space="preserve">Při </w:t>
      </w:r>
      <w:r w:rsidRPr="00133246">
        <w:rPr>
          <w:b/>
          <w:u w:val="single"/>
          <w:lang w:val="cs-CZ"/>
        </w:rPr>
        <w:t xml:space="preserve">prodlení s termínem odstranění vady, která se </w:t>
      </w:r>
      <w:proofErr w:type="gramStart"/>
      <w:r w:rsidRPr="00133246">
        <w:rPr>
          <w:b/>
          <w:u w:val="single"/>
          <w:lang w:val="cs-CZ"/>
        </w:rPr>
        <w:t>projevila</w:t>
      </w:r>
      <w:proofErr w:type="gramEnd"/>
      <w:r w:rsidRPr="00133246">
        <w:rPr>
          <w:b/>
          <w:u w:val="single"/>
          <w:lang w:val="cs-CZ"/>
        </w:rPr>
        <w:t xml:space="preserve"> v záruční době</w:t>
      </w:r>
      <w:r w:rsidRPr="00133246">
        <w:rPr>
          <w:lang w:val="cs-CZ"/>
        </w:rPr>
        <w:t xml:space="preserve"> je objednatel oprávněn účtovat zhotoviteli smluvní pokutu ve výši 1.000,- bez DPH za každý i započatý den prodlení.</w:t>
      </w:r>
      <w:r w:rsidR="00A00316" w:rsidRPr="00133246">
        <w:rPr>
          <w:lang w:val="cs-CZ"/>
        </w:rPr>
        <w:t xml:space="preserve"> V případě, že se jedná o vadu, která brání řádnému užívání díla, případně hrozí nebezpečí škody velkého rozsahu (havárie) je objednatel oprávněn účtovat zhotoviteli smluvní pokutu ve výši 10.000,- bez DPH za každý i započatý den prodlení.</w:t>
      </w:r>
    </w:p>
    <w:p w:rsidR="004B5B90" w:rsidRPr="00133246" w:rsidRDefault="004B5B90" w:rsidP="004B5B90">
      <w:pPr>
        <w:numPr>
          <w:ilvl w:val="0"/>
          <w:numId w:val="13"/>
        </w:numPr>
        <w:spacing w:after="0"/>
        <w:jc w:val="both"/>
        <w:rPr>
          <w:lang w:val="cs-CZ"/>
        </w:rPr>
      </w:pPr>
      <w:r w:rsidRPr="00133246">
        <w:rPr>
          <w:lang w:val="cs-CZ"/>
        </w:rPr>
        <w:lastRenderedPageBreak/>
        <w:t xml:space="preserve">V případě, že </w:t>
      </w:r>
      <w:r w:rsidR="00972CCD" w:rsidRPr="00133246">
        <w:rPr>
          <w:lang w:val="cs-CZ"/>
        </w:rPr>
        <w:t xml:space="preserve">zhotovitel </w:t>
      </w:r>
      <w:r w:rsidR="00031A69" w:rsidRPr="00133246">
        <w:rPr>
          <w:b/>
          <w:u w:val="single"/>
          <w:lang w:val="cs-CZ"/>
        </w:rPr>
        <w:t xml:space="preserve">nedodrží či </w:t>
      </w:r>
      <w:r w:rsidRPr="00133246">
        <w:rPr>
          <w:b/>
          <w:u w:val="single"/>
          <w:lang w:val="cs-CZ"/>
        </w:rPr>
        <w:t>nesplní kteroukoliv z</w:t>
      </w:r>
      <w:r w:rsidR="00A60671" w:rsidRPr="00133246">
        <w:rPr>
          <w:b/>
          <w:u w:val="single"/>
          <w:lang w:val="cs-CZ"/>
        </w:rPr>
        <w:t xml:space="preserve"> povinností či poruší jakoukoliv </w:t>
      </w:r>
      <w:r w:rsidRPr="00133246">
        <w:rPr>
          <w:b/>
          <w:u w:val="single"/>
          <w:lang w:val="cs-CZ"/>
        </w:rPr>
        <w:t>povinnost vyplývající mu z této smlouvy</w:t>
      </w:r>
      <w:r w:rsidRPr="00133246">
        <w:rPr>
          <w:lang w:val="cs-CZ"/>
        </w:rPr>
        <w:t xml:space="preserve">, vyjma povinností uvedených v předchozích odstavcích tohoto článku, je objednatel oprávněn účtovat zhotoviteli smluvní pokutu ve výši 10.000,-Kč bez DPH za každý jednotlivý zjištěný případ/ za každý </w:t>
      </w:r>
      <w:r w:rsidR="006F17BE" w:rsidRPr="00133246">
        <w:rPr>
          <w:lang w:val="cs-CZ"/>
        </w:rPr>
        <w:t xml:space="preserve">i </w:t>
      </w:r>
      <w:r w:rsidRPr="00133246">
        <w:rPr>
          <w:lang w:val="cs-CZ"/>
        </w:rPr>
        <w:t>započatý den prodlení, porušení povinností.</w:t>
      </w:r>
    </w:p>
    <w:p w:rsidR="000B7051" w:rsidRPr="00133246" w:rsidRDefault="000B7051" w:rsidP="000B7051">
      <w:pPr>
        <w:numPr>
          <w:ilvl w:val="0"/>
          <w:numId w:val="13"/>
        </w:numPr>
        <w:spacing w:after="0"/>
        <w:jc w:val="both"/>
        <w:rPr>
          <w:lang w:val="cs-CZ"/>
        </w:rPr>
      </w:pPr>
      <w:r w:rsidRPr="00133246">
        <w:rPr>
          <w:lang w:val="cs-CZ"/>
        </w:rPr>
        <w:t>V případě, že objednateli vznikne z ujednání této smlouvy nárok na smluvní pokutu nebo jinou majetkovou sankci vůči zhotoviteli, je objednatel oprávněn odečíst tuto částku z jakéhokoliv daňového dokladu</w:t>
      </w:r>
      <w:r w:rsidR="00F050A6" w:rsidRPr="00133246">
        <w:rPr>
          <w:lang w:val="cs-CZ"/>
        </w:rPr>
        <w:t>, případně z pozastávky</w:t>
      </w:r>
      <w:r w:rsidRPr="00133246">
        <w:rPr>
          <w:lang w:val="cs-CZ"/>
        </w:rPr>
        <w:t xml:space="preserve"> a snížit o ni částku k úhradě.</w:t>
      </w:r>
    </w:p>
    <w:p w:rsidR="000B7051" w:rsidRPr="00133246" w:rsidRDefault="000B7051" w:rsidP="000B7051">
      <w:pPr>
        <w:widowControl w:val="0"/>
        <w:numPr>
          <w:ilvl w:val="0"/>
          <w:numId w:val="13"/>
        </w:numPr>
        <w:spacing w:after="0"/>
        <w:jc w:val="both"/>
        <w:rPr>
          <w:lang w:val="cs-CZ"/>
        </w:rPr>
      </w:pPr>
      <w:r w:rsidRPr="00133246">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rsidR="00A11DC5" w:rsidRPr="00133246" w:rsidRDefault="000B7051" w:rsidP="004F389D">
      <w:pPr>
        <w:numPr>
          <w:ilvl w:val="0"/>
          <w:numId w:val="13"/>
        </w:numPr>
        <w:spacing w:after="0"/>
        <w:jc w:val="both"/>
        <w:rPr>
          <w:lang w:val="cs-CZ"/>
        </w:rPr>
      </w:pPr>
      <w:r w:rsidRPr="00133246">
        <w:rPr>
          <w:lang w:val="cs-CZ"/>
        </w:rPr>
        <w:t>Ustanovení o smluvní pokutě neruší právo objednatele na náhradu škody a ušlého zisku, které mu vzniknou prodlením zhotovitele.</w:t>
      </w:r>
    </w:p>
    <w:p w:rsidR="007921AB" w:rsidRPr="00133246" w:rsidRDefault="007921AB" w:rsidP="007921AB">
      <w:pPr>
        <w:spacing w:after="0"/>
        <w:jc w:val="both"/>
        <w:rPr>
          <w:lang w:val="cs-CZ"/>
        </w:rPr>
      </w:pPr>
    </w:p>
    <w:p w:rsidR="007921AB" w:rsidRPr="00133246" w:rsidRDefault="007921AB" w:rsidP="007921AB">
      <w:pPr>
        <w:spacing w:after="0"/>
        <w:jc w:val="both"/>
        <w:rPr>
          <w:lang w:val="cs-CZ"/>
        </w:rPr>
      </w:pPr>
    </w:p>
    <w:p w:rsidR="007921AB" w:rsidRPr="00133246" w:rsidRDefault="007921AB" w:rsidP="007921AB">
      <w:pPr>
        <w:spacing w:after="0"/>
        <w:jc w:val="both"/>
        <w:rPr>
          <w:lang w:val="cs-CZ"/>
        </w:rPr>
      </w:pPr>
    </w:p>
    <w:p w:rsidR="000B7051" w:rsidRPr="00133246" w:rsidRDefault="000B7051" w:rsidP="000B7051">
      <w:pPr>
        <w:pStyle w:val="Nadpis1"/>
        <w:spacing w:before="240"/>
        <w:ind w:left="4253" w:hanging="3827"/>
        <w:jc w:val="center"/>
        <w:rPr>
          <w:b w:val="0"/>
        </w:rPr>
      </w:pPr>
      <w:r w:rsidRPr="00133246">
        <w:rPr>
          <w:sz w:val="22"/>
          <w:szCs w:val="22"/>
        </w:rPr>
        <w:t>Článek 11</w:t>
      </w:r>
    </w:p>
    <w:p w:rsidR="000B7051" w:rsidRPr="00133246" w:rsidRDefault="000B7051" w:rsidP="000B7051">
      <w:pPr>
        <w:ind w:left="993" w:hanging="567"/>
        <w:jc w:val="center"/>
        <w:rPr>
          <w:b/>
          <w:caps/>
          <w:lang w:val="cs-CZ"/>
        </w:rPr>
      </w:pPr>
      <w:r w:rsidRPr="00133246">
        <w:rPr>
          <w:b/>
          <w:caps/>
          <w:lang w:val="cs-CZ"/>
        </w:rPr>
        <w:t>Vlastnictví k dílu, odpovědnost za škodu</w:t>
      </w:r>
    </w:p>
    <w:p w:rsidR="000B7051" w:rsidRPr="00133246"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33246">
        <w:rPr>
          <w:lang w:val="cs-CZ"/>
        </w:rPr>
        <w:t>Vlastníkem zhotovovaného díla je od počátku objednatel.</w:t>
      </w:r>
    </w:p>
    <w:p w:rsidR="000B7051" w:rsidRPr="00133246"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33246">
        <w:rPr>
          <w:lang w:val="cs-CZ"/>
        </w:rPr>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rsidR="000B7051" w:rsidRPr="00133246"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33246">
        <w:rPr>
          <w:bCs/>
          <w:lang w:val="cs-CZ"/>
        </w:rPr>
        <w:t xml:space="preserve">Veškeré podklady, které byly objednatelem zhotoviteli předány, zůstávají v jeho vlastnictví a zhotovitel za ně zodpovídá od okamžiku jejich převzetí jako </w:t>
      </w:r>
      <w:proofErr w:type="spellStart"/>
      <w:r w:rsidRPr="00133246">
        <w:rPr>
          <w:bCs/>
          <w:lang w:val="cs-CZ"/>
        </w:rPr>
        <w:t>skladovatel</w:t>
      </w:r>
      <w:proofErr w:type="spellEnd"/>
      <w:r w:rsidRPr="00133246">
        <w:rPr>
          <w:bCs/>
          <w:lang w:val="cs-CZ"/>
        </w:rPr>
        <w:t xml:space="preserve"> a je povinen je vrátit objednateli po splnění svého závazku.</w:t>
      </w:r>
    </w:p>
    <w:p w:rsidR="000B7051" w:rsidRPr="00133246"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33246">
        <w:rPr>
          <w:lang w:val="cs-CZ"/>
        </w:rPr>
        <w:t>Smluvní strany se dohodly, že zhotovitel od okamžiku převzetí staveniště do dne předání díla a jeho převzetí objednatelem, nese nebezpečí škody na zhotovovaném díle.</w:t>
      </w:r>
    </w:p>
    <w:p w:rsidR="000B7051" w:rsidRPr="00133246" w:rsidRDefault="000B7051" w:rsidP="00624620">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133246">
        <w:rPr>
          <w:rFonts w:ascii="Calibri" w:hAnsi="Calibri"/>
          <w:sz w:val="22"/>
          <w:szCs w:val="22"/>
        </w:rPr>
        <w:t>Odpovědnost za škodu na zhotovovaném díle nebo jeho části nese zhotovitel v plném rozsahu až do dne předání a převzetí díla.</w:t>
      </w:r>
    </w:p>
    <w:p w:rsidR="000B7051" w:rsidRPr="00133246" w:rsidRDefault="000B7051" w:rsidP="00624620">
      <w:pPr>
        <w:pStyle w:val="NormlnIMP0"/>
        <w:numPr>
          <w:ilvl w:val="0"/>
          <w:numId w:val="26"/>
        </w:numPr>
        <w:tabs>
          <w:tab w:val="clear" w:pos="720"/>
          <w:tab w:val="left" w:pos="709"/>
        </w:tabs>
        <w:spacing w:line="240" w:lineRule="auto"/>
        <w:ind w:left="709" w:hanging="283"/>
        <w:jc w:val="both"/>
        <w:rPr>
          <w:rFonts w:asciiTheme="minorHAnsi" w:hAnsiTheme="minorHAnsi"/>
          <w:sz w:val="22"/>
          <w:szCs w:val="22"/>
        </w:rPr>
      </w:pPr>
      <w:r w:rsidRPr="00133246">
        <w:rPr>
          <w:rFonts w:asciiTheme="minorHAnsi" w:hAnsiTheme="minorHAnsi"/>
          <w:sz w:val="22"/>
          <w:szCs w:val="22"/>
        </w:rPr>
        <w:t xml:space="preserve">Pokud činností zhotovitele, osob použitých při provádění díla nebo činností jeho subdodavatelů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rsidR="00AE7538" w:rsidRPr="00133246" w:rsidRDefault="000B7051" w:rsidP="004F389D">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133246">
        <w:rPr>
          <w:rFonts w:ascii="Calibri" w:hAnsi="Calibri"/>
          <w:sz w:val="22"/>
          <w:szCs w:val="22"/>
        </w:rPr>
        <w:t>Zhotovitel je povinen učinit veškerá opatření potřebná k odvrácení škody nebo k jejich zmírnění. V případě přerušení realizace stavby provede zhotovitel veškerá opatření potřebná k odvrácení škody z</w:t>
      </w:r>
      <w:r w:rsidR="004F389D" w:rsidRPr="00133246">
        <w:rPr>
          <w:rFonts w:ascii="Calibri" w:hAnsi="Calibri"/>
          <w:sz w:val="22"/>
          <w:szCs w:val="22"/>
        </w:rPr>
        <w:t xml:space="preserve">a úhradu prokazatelných nákladů. </w:t>
      </w:r>
    </w:p>
    <w:p w:rsidR="00C07F66" w:rsidRPr="00133246" w:rsidRDefault="00C07F66" w:rsidP="000B7051">
      <w:pPr>
        <w:pStyle w:val="Nadpis1"/>
        <w:spacing w:before="240"/>
        <w:ind w:left="4253" w:hanging="3827"/>
        <w:jc w:val="center"/>
        <w:rPr>
          <w:sz w:val="22"/>
          <w:szCs w:val="22"/>
        </w:rPr>
      </w:pPr>
    </w:p>
    <w:p w:rsidR="00C07F66" w:rsidRPr="00133246" w:rsidRDefault="00C07F66" w:rsidP="000B7051">
      <w:pPr>
        <w:pStyle w:val="Nadpis1"/>
        <w:spacing w:before="240"/>
        <w:ind w:left="4253" w:hanging="3827"/>
        <w:jc w:val="center"/>
        <w:rPr>
          <w:sz w:val="22"/>
          <w:szCs w:val="22"/>
        </w:rPr>
      </w:pPr>
    </w:p>
    <w:p w:rsidR="000B7051" w:rsidRPr="00133246" w:rsidRDefault="000B7051" w:rsidP="000B7051">
      <w:pPr>
        <w:pStyle w:val="Nadpis1"/>
        <w:spacing w:before="240"/>
        <w:ind w:left="4253" w:hanging="3827"/>
        <w:jc w:val="center"/>
        <w:rPr>
          <w:b w:val="0"/>
        </w:rPr>
      </w:pPr>
      <w:r w:rsidRPr="00133246">
        <w:rPr>
          <w:sz w:val="22"/>
          <w:szCs w:val="22"/>
        </w:rPr>
        <w:t>Článek 12</w:t>
      </w:r>
    </w:p>
    <w:p w:rsidR="000B7051" w:rsidRPr="00133246" w:rsidRDefault="000B7051" w:rsidP="004F389D">
      <w:pPr>
        <w:spacing w:after="120"/>
        <w:ind w:left="850" w:hanging="425"/>
        <w:jc w:val="center"/>
        <w:rPr>
          <w:b/>
          <w:caps/>
          <w:lang w:val="cs-CZ"/>
        </w:rPr>
      </w:pPr>
      <w:r w:rsidRPr="00133246">
        <w:rPr>
          <w:b/>
          <w:caps/>
          <w:lang w:val="cs-CZ"/>
        </w:rPr>
        <w:t>Ukončení smluvního vztahu</w:t>
      </w:r>
    </w:p>
    <w:p w:rsidR="000B7051" w:rsidRPr="00133246" w:rsidRDefault="000B7051" w:rsidP="000B7051">
      <w:pPr>
        <w:numPr>
          <w:ilvl w:val="0"/>
          <w:numId w:val="14"/>
        </w:numPr>
        <w:spacing w:after="0"/>
        <w:jc w:val="both"/>
        <w:rPr>
          <w:lang w:val="cs-CZ"/>
        </w:rPr>
      </w:pPr>
      <w:r w:rsidRPr="00133246">
        <w:rPr>
          <w:lang w:val="cs-CZ"/>
        </w:rPr>
        <w:t xml:space="preserve">Smluvní vztah podle této smlouvy je možno ukončit oboustrannou dohodou nebo jednostranným odstoupením od smlouvy. Odstoupení od smlouvy je možné z důvodů zákonných nebo z důvodů smluvních. </w:t>
      </w:r>
    </w:p>
    <w:p w:rsidR="000B7051" w:rsidRPr="00133246" w:rsidRDefault="000B7051" w:rsidP="000B7051">
      <w:pPr>
        <w:numPr>
          <w:ilvl w:val="0"/>
          <w:numId w:val="14"/>
        </w:numPr>
        <w:spacing w:after="0"/>
        <w:jc w:val="both"/>
        <w:rPr>
          <w:lang w:val="cs-CZ"/>
        </w:rPr>
      </w:pPr>
      <w:r w:rsidRPr="00133246">
        <w:rPr>
          <w:lang w:val="cs-CZ"/>
        </w:rPr>
        <w:t>Za podstatné porušení smlouvy ze strany zhotovitele se považuje:</w:t>
      </w:r>
    </w:p>
    <w:p w:rsidR="00FF0802" w:rsidRPr="00133246" w:rsidRDefault="00D92024" w:rsidP="000B7051">
      <w:pPr>
        <w:pStyle w:val="Odstavecseseznamem"/>
        <w:numPr>
          <w:ilvl w:val="0"/>
          <w:numId w:val="22"/>
        </w:numPr>
        <w:tabs>
          <w:tab w:val="clear" w:pos="720"/>
        </w:tabs>
        <w:ind w:left="993" w:hanging="284"/>
        <w:jc w:val="both"/>
        <w:rPr>
          <w:rFonts w:cs="Arial"/>
          <w:lang w:val="cs-CZ"/>
        </w:rPr>
      </w:pPr>
      <w:r w:rsidRPr="00133246">
        <w:rPr>
          <w:rFonts w:cs="Arial"/>
          <w:lang w:val="cs-CZ"/>
        </w:rPr>
        <w:t>n</w:t>
      </w:r>
      <w:r w:rsidR="00FF0802" w:rsidRPr="00133246">
        <w:rPr>
          <w:rFonts w:cs="Arial"/>
          <w:lang w:val="cs-CZ"/>
        </w:rPr>
        <w:t>epřevzetí místa plnění ve stanovené lhůtě,</w:t>
      </w:r>
    </w:p>
    <w:p w:rsidR="000B7051" w:rsidRPr="00133246" w:rsidRDefault="000B7051" w:rsidP="000B7051">
      <w:pPr>
        <w:pStyle w:val="Odstavecseseznamem"/>
        <w:numPr>
          <w:ilvl w:val="0"/>
          <w:numId w:val="22"/>
        </w:numPr>
        <w:tabs>
          <w:tab w:val="clear" w:pos="720"/>
        </w:tabs>
        <w:ind w:left="993" w:hanging="284"/>
        <w:jc w:val="both"/>
        <w:rPr>
          <w:rFonts w:cs="Arial"/>
          <w:lang w:val="cs-CZ"/>
        </w:rPr>
      </w:pPr>
      <w:r w:rsidRPr="00133246">
        <w:rPr>
          <w:rFonts w:cs="Arial"/>
          <w:lang w:val="cs-CZ"/>
        </w:rPr>
        <w:t>provádění díla v rozporu s projektovou dokumentací,</w:t>
      </w:r>
    </w:p>
    <w:p w:rsidR="000B7051" w:rsidRPr="00133246" w:rsidRDefault="000B7051" w:rsidP="000B7051">
      <w:pPr>
        <w:pStyle w:val="Odstavecseseznamem"/>
        <w:numPr>
          <w:ilvl w:val="0"/>
          <w:numId w:val="22"/>
        </w:numPr>
        <w:tabs>
          <w:tab w:val="clear" w:pos="720"/>
        </w:tabs>
        <w:ind w:left="993" w:hanging="284"/>
        <w:jc w:val="both"/>
        <w:rPr>
          <w:rFonts w:cs="Arial"/>
          <w:lang w:val="cs-CZ"/>
        </w:rPr>
      </w:pPr>
      <w:r w:rsidRPr="00133246">
        <w:rPr>
          <w:rFonts w:cs="Arial"/>
          <w:lang w:val="cs-CZ"/>
        </w:rPr>
        <w:t>nedodržování příslušných platných předpisů, ČSN a EN při provádění díla,</w:t>
      </w:r>
    </w:p>
    <w:p w:rsidR="00751697" w:rsidRPr="00133246" w:rsidRDefault="00751697" w:rsidP="00751697">
      <w:pPr>
        <w:pStyle w:val="Odstavecseseznamem"/>
        <w:numPr>
          <w:ilvl w:val="0"/>
          <w:numId w:val="22"/>
        </w:numPr>
        <w:tabs>
          <w:tab w:val="clear" w:pos="720"/>
        </w:tabs>
        <w:ind w:left="993" w:hanging="284"/>
        <w:jc w:val="both"/>
        <w:rPr>
          <w:rFonts w:cs="Arial"/>
          <w:lang w:val="cs-CZ"/>
        </w:rPr>
      </w:pPr>
      <w:r w:rsidRPr="00133246">
        <w:rPr>
          <w:rFonts w:cs="Arial"/>
          <w:lang w:val="cs-CZ"/>
        </w:rPr>
        <w:t>neuhrazení či nepředložení záruky ve stanovené výši či lhůtě,</w:t>
      </w:r>
    </w:p>
    <w:p w:rsidR="000576E4" w:rsidRPr="00133246" w:rsidRDefault="000B7051" w:rsidP="00314641">
      <w:pPr>
        <w:pStyle w:val="Odstavecseseznamem"/>
        <w:numPr>
          <w:ilvl w:val="0"/>
          <w:numId w:val="22"/>
        </w:numPr>
        <w:tabs>
          <w:tab w:val="clear" w:pos="720"/>
        </w:tabs>
        <w:ind w:left="993" w:hanging="284"/>
        <w:jc w:val="both"/>
        <w:rPr>
          <w:rFonts w:cs="Arial"/>
          <w:lang w:val="cs-CZ"/>
        </w:rPr>
      </w:pPr>
      <w:r w:rsidRPr="00133246">
        <w:rPr>
          <w:rFonts w:cs="Arial"/>
          <w:lang w:val="cs-CZ"/>
        </w:rPr>
        <w:t>neodstranění objednatelem zjištěných a zap</w:t>
      </w:r>
      <w:r w:rsidR="00FF0802" w:rsidRPr="00133246">
        <w:rPr>
          <w:rFonts w:cs="Arial"/>
          <w:lang w:val="cs-CZ"/>
        </w:rPr>
        <w:t>saných vad do stavebního deníku.</w:t>
      </w:r>
    </w:p>
    <w:p w:rsidR="000576E4" w:rsidRPr="00133246" w:rsidRDefault="000576E4" w:rsidP="000576E4">
      <w:pPr>
        <w:pStyle w:val="Bezmezer"/>
        <w:numPr>
          <w:ilvl w:val="0"/>
          <w:numId w:val="14"/>
        </w:numPr>
        <w:rPr>
          <w:snapToGrid w:val="0"/>
          <w:lang w:val="cs-CZ"/>
        </w:rPr>
      </w:pPr>
      <w:r w:rsidRPr="00133246">
        <w:rPr>
          <w:snapToGrid w:val="0"/>
          <w:lang w:val="cs-CZ"/>
        </w:rPr>
        <w:lastRenderedPageBreak/>
        <w:t>Pro případ odstoupení od smlouvy dohodly smluvní strany následující způsob vypořádání:</w:t>
      </w:r>
    </w:p>
    <w:p w:rsidR="000576E4" w:rsidRPr="00133246" w:rsidRDefault="000576E4" w:rsidP="00624620">
      <w:pPr>
        <w:pStyle w:val="Bezmezer"/>
        <w:numPr>
          <w:ilvl w:val="0"/>
          <w:numId w:val="27"/>
        </w:numPr>
        <w:tabs>
          <w:tab w:val="clear" w:pos="720"/>
          <w:tab w:val="num" w:pos="993"/>
        </w:tabs>
        <w:ind w:left="993" w:hanging="284"/>
        <w:jc w:val="both"/>
        <w:rPr>
          <w:snapToGrid w:val="0"/>
          <w:lang w:val="cs-CZ"/>
        </w:rPr>
      </w:pPr>
      <w:r w:rsidRPr="00133246">
        <w:rPr>
          <w:snapToGrid w:val="0"/>
          <w:lang w:val="cs-CZ"/>
        </w:rPr>
        <w:t>zhotovitel vyhotoví soupis všech provedených prací v ocenění dle položkového rozpočtu, rozhodného pro sjednání ceny díla,</w:t>
      </w:r>
    </w:p>
    <w:p w:rsidR="000576E4" w:rsidRPr="00133246" w:rsidRDefault="000576E4" w:rsidP="00624620">
      <w:pPr>
        <w:pStyle w:val="Bezmezer"/>
        <w:numPr>
          <w:ilvl w:val="0"/>
          <w:numId w:val="27"/>
        </w:numPr>
        <w:tabs>
          <w:tab w:val="clear" w:pos="720"/>
          <w:tab w:val="num" w:pos="993"/>
        </w:tabs>
        <w:ind w:left="993" w:hanging="284"/>
        <w:jc w:val="both"/>
        <w:rPr>
          <w:snapToGrid w:val="0"/>
          <w:lang w:val="cs-CZ"/>
        </w:rPr>
      </w:pPr>
      <w:r w:rsidRPr="00133246">
        <w:rPr>
          <w:snapToGrid w:val="0"/>
          <w:lang w:val="cs-CZ"/>
        </w:rPr>
        <w:t xml:space="preserve">zhotovitel vyklidí staveniště, zejm. odveze veškerý nezabudovaný materiál, </w:t>
      </w:r>
      <w:r w:rsidRPr="00133246">
        <w:rPr>
          <w:lang w:val="cs-CZ"/>
        </w:rPr>
        <w:t>pokud nebude dohodnuto jinak</w:t>
      </w:r>
      <w:r w:rsidRPr="00133246">
        <w:rPr>
          <w:snapToGrid w:val="0"/>
          <w:lang w:val="cs-CZ"/>
        </w:rPr>
        <w:t>,</w:t>
      </w:r>
    </w:p>
    <w:p w:rsidR="000576E4" w:rsidRPr="00133246" w:rsidRDefault="000576E4" w:rsidP="00624620">
      <w:pPr>
        <w:pStyle w:val="Bezmezer"/>
        <w:numPr>
          <w:ilvl w:val="0"/>
          <w:numId w:val="27"/>
        </w:numPr>
        <w:tabs>
          <w:tab w:val="clear" w:pos="720"/>
          <w:tab w:val="num" w:pos="993"/>
        </w:tabs>
        <w:ind w:left="993" w:hanging="284"/>
        <w:jc w:val="both"/>
        <w:rPr>
          <w:snapToGrid w:val="0"/>
          <w:lang w:val="cs-CZ"/>
        </w:rPr>
      </w:pPr>
      <w:r w:rsidRPr="00133246">
        <w:rPr>
          <w:snapToGrid w:val="0"/>
          <w:lang w:val="cs-CZ"/>
        </w:rPr>
        <w:t>zhotovitel vyzve objednatele k předání nedokončeného díla, přičemž je objednatel povinen zahájit přejímací řízení do 3 kalendářních dnů od doručení výzvy,</w:t>
      </w:r>
    </w:p>
    <w:p w:rsidR="000576E4" w:rsidRPr="00133246" w:rsidRDefault="000576E4" w:rsidP="00624620">
      <w:pPr>
        <w:pStyle w:val="Bezmezer"/>
        <w:numPr>
          <w:ilvl w:val="0"/>
          <w:numId w:val="27"/>
        </w:numPr>
        <w:tabs>
          <w:tab w:val="clear" w:pos="720"/>
          <w:tab w:val="num" w:pos="993"/>
        </w:tabs>
        <w:ind w:left="993" w:hanging="284"/>
        <w:jc w:val="both"/>
        <w:rPr>
          <w:snapToGrid w:val="0"/>
          <w:lang w:val="cs-CZ"/>
        </w:rPr>
      </w:pPr>
      <w:r w:rsidRPr="00133246">
        <w:rPr>
          <w:snapToGrid w:val="0"/>
          <w:lang w:val="cs-CZ"/>
        </w:rPr>
        <w:t>zhotovitel</w:t>
      </w:r>
      <w:r w:rsidR="00E823B8" w:rsidRPr="00133246">
        <w:rPr>
          <w:snapToGrid w:val="0"/>
          <w:lang w:val="cs-CZ"/>
        </w:rPr>
        <w:t xml:space="preserve"> vystaví konečnou fakturu, </w:t>
      </w:r>
      <w:r w:rsidRPr="00133246">
        <w:rPr>
          <w:snapToGrid w:val="0"/>
          <w:lang w:val="cs-CZ"/>
        </w:rPr>
        <w:t xml:space="preserve">v níž provede finanční </w:t>
      </w:r>
      <w:r w:rsidR="00E823B8" w:rsidRPr="00133246">
        <w:rPr>
          <w:snapToGrid w:val="0"/>
          <w:lang w:val="cs-CZ"/>
        </w:rPr>
        <w:t>vypořádání splátek na cenu díla.</w:t>
      </w:r>
    </w:p>
    <w:p w:rsidR="00C07F66" w:rsidRPr="00133246" w:rsidRDefault="00C07F66" w:rsidP="000B7051">
      <w:pPr>
        <w:pStyle w:val="Nadpis1"/>
        <w:spacing w:before="240"/>
        <w:ind w:left="4253" w:hanging="3827"/>
        <w:jc w:val="center"/>
        <w:rPr>
          <w:sz w:val="22"/>
          <w:szCs w:val="22"/>
        </w:rPr>
      </w:pPr>
    </w:p>
    <w:p w:rsidR="00C07F66" w:rsidRPr="00133246" w:rsidRDefault="00C07F66" w:rsidP="000B7051">
      <w:pPr>
        <w:pStyle w:val="Nadpis1"/>
        <w:spacing w:before="240"/>
        <w:ind w:left="4253" w:hanging="3827"/>
        <w:jc w:val="center"/>
        <w:rPr>
          <w:sz w:val="22"/>
          <w:szCs w:val="22"/>
        </w:rPr>
      </w:pPr>
    </w:p>
    <w:p w:rsidR="00C07F66" w:rsidRPr="00133246" w:rsidRDefault="00C07F66" w:rsidP="000B7051">
      <w:pPr>
        <w:pStyle w:val="Nadpis1"/>
        <w:spacing w:before="240"/>
        <w:ind w:left="4253" w:hanging="3827"/>
        <w:jc w:val="center"/>
        <w:rPr>
          <w:sz w:val="22"/>
          <w:szCs w:val="22"/>
        </w:rPr>
      </w:pPr>
    </w:p>
    <w:p w:rsidR="000B7051" w:rsidRPr="00133246" w:rsidRDefault="000B7051" w:rsidP="000B7051">
      <w:pPr>
        <w:pStyle w:val="Nadpis1"/>
        <w:spacing w:before="240"/>
        <w:ind w:left="4253" w:hanging="3827"/>
        <w:jc w:val="center"/>
        <w:rPr>
          <w:b w:val="0"/>
        </w:rPr>
      </w:pPr>
      <w:r w:rsidRPr="00133246">
        <w:rPr>
          <w:sz w:val="22"/>
          <w:szCs w:val="22"/>
        </w:rPr>
        <w:t>Článek 13</w:t>
      </w:r>
    </w:p>
    <w:p w:rsidR="000B7051" w:rsidRPr="00133246" w:rsidRDefault="000B7051" w:rsidP="00314641">
      <w:pPr>
        <w:spacing w:after="120"/>
        <w:ind w:left="850" w:hanging="425"/>
        <w:jc w:val="center"/>
        <w:rPr>
          <w:b/>
          <w:caps/>
          <w:lang w:val="cs-CZ"/>
        </w:rPr>
      </w:pPr>
      <w:r w:rsidRPr="00133246">
        <w:rPr>
          <w:b/>
          <w:caps/>
          <w:lang w:val="cs-CZ"/>
        </w:rPr>
        <w:t>Stavební deník</w:t>
      </w:r>
    </w:p>
    <w:p w:rsidR="000B7051" w:rsidRPr="00133246" w:rsidRDefault="000B7051" w:rsidP="000B7051">
      <w:pPr>
        <w:numPr>
          <w:ilvl w:val="0"/>
          <w:numId w:val="16"/>
        </w:numPr>
        <w:ind w:left="714" w:hanging="357"/>
        <w:jc w:val="both"/>
        <w:rPr>
          <w:lang w:val="cs-CZ"/>
        </w:rPr>
      </w:pPr>
      <w:r w:rsidRPr="00133246">
        <w:rPr>
          <w:lang w:val="cs-CZ"/>
        </w:rPr>
        <w:t xml:space="preserve">Zhotovitel je povinen vést ode dne převzetí staveniště o pracích, které provádí, stavební deník v souladu </w:t>
      </w:r>
      <w:r w:rsidR="00FF0802" w:rsidRPr="00133246">
        <w:rPr>
          <w:lang w:val="cs-CZ"/>
        </w:rPr>
        <w:t>se</w:t>
      </w:r>
      <w:r w:rsidRPr="00133246">
        <w:rPr>
          <w:lang w:val="cs-CZ"/>
        </w:rPr>
        <w:t xml:space="preserve"> zákon</w:t>
      </w:r>
      <w:r w:rsidR="00FF0802" w:rsidRPr="00133246">
        <w:rPr>
          <w:lang w:val="cs-CZ"/>
        </w:rPr>
        <w:t>em</w:t>
      </w:r>
      <w:r w:rsidRPr="00133246">
        <w:rPr>
          <w:lang w:val="cs-CZ"/>
        </w:rPr>
        <w:t xml:space="preserve"> č. 183/2006 Sb., o územním plánování a stavebním řádu, ve znění pozdějších předpisů, do kterého je povinen zapisovat všechny skutečnosti rozhodné pro plnění smlouvy o dílo a v souladu s vyhláškou č. 499/2006 Sb., o dokumentaci staveb, ve znění pozdějších předpisů. Zejména je povinen zapisovat údaje o časovém postupu prací, jejich jakosti, zdůvodnění odchylek prováděných prací od projektu stavby apod. Povinnost vést stavební deník končí předáním a převzetím stavby. </w:t>
      </w:r>
    </w:p>
    <w:p w:rsidR="000B7051" w:rsidRPr="00133246" w:rsidRDefault="000B7051" w:rsidP="000B7051">
      <w:pPr>
        <w:numPr>
          <w:ilvl w:val="0"/>
          <w:numId w:val="16"/>
        </w:numPr>
        <w:ind w:left="714" w:hanging="357"/>
        <w:jc w:val="both"/>
        <w:rPr>
          <w:lang w:val="cs-CZ"/>
        </w:rPr>
      </w:pPr>
      <w:r w:rsidRPr="00133246">
        <w:rPr>
          <w:lang w:val="cs-CZ"/>
        </w:rPr>
        <w:t>Stavební deník musí být stále přístupný na stavbě.</w:t>
      </w:r>
    </w:p>
    <w:p w:rsidR="000B7051" w:rsidRPr="00133246" w:rsidRDefault="000B7051" w:rsidP="000B7051">
      <w:pPr>
        <w:numPr>
          <w:ilvl w:val="0"/>
          <w:numId w:val="16"/>
        </w:numPr>
        <w:ind w:left="714" w:hanging="357"/>
        <w:jc w:val="both"/>
        <w:rPr>
          <w:lang w:val="cs-CZ"/>
        </w:rPr>
      </w:pPr>
      <w:r w:rsidRPr="00133246">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0B7051" w:rsidRPr="00133246" w:rsidRDefault="000B7051" w:rsidP="000B7051">
      <w:pPr>
        <w:numPr>
          <w:ilvl w:val="0"/>
          <w:numId w:val="16"/>
        </w:numPr>
        <w:ind w:left="714" w:hanging="357"/>
        <w:jc w:val="both"/>
        <w:rPr>
          <w:lang w:val="cs-CZ"/>
        </w:rPr>
      </w:pPr>
      <w:r w:rsidRPr="00133246">
        <w:rPr>
          <w:lang w:val="cs-CZ"/>
        </w:rPr>
        <w:t>Nesouhlasí-li stavbyvedoucí se zápisem, který učinil objednatel nebo jím pověřený zástupce, případně zpracovatel projektové dokumentace do stavebního deníku, musí k tomuto zápisu připojit svoje stanovisko nejpozději do 3 pracovních dnů, jinak se má za to, že s uvedeným zápisem souhlasí.</w:t>
      </w:r>
    </w:p>
    <w:p w:rsidR="000B7051" w:rsidRPr="00133246" w:rsidRDefault="000B7051" w:rsidP="000B7051">
      <w:pPr>
        <w:numPr>
          <w:ilvl w:val="0"/>
          <w:numId w:val="16"/>
        </w:numPr>
        <w:ind w:left="714" w:hanging="357"/>
        <w:jc w:val="both"/>
        <w:rPr>
          <w:lang w:val="cs-CZ"/>
        </w:rPr>
      </w:pPr>
      <w:r w:rsidRPr="00133246">
        <w:rPr>
          <w:lang w:val="cs-CZ"/>
        </w:rPr>
        <w:t xml:space="preserve">Objednatel nebo jím pověřený zástupce je oprávněn se k zápisům ve stavebním deníku, učiněným zhotovitelem vyjadřovat nejpozději do </w:t>
      </w:r>
      <w:r w:rsidR="00FF0802" w:rsidRPr="00133246">
        <w:rPr>
          <w:lang w:val="cs-CZ"/>
        </w:rPr>
        <w:t xml:space="preserve">3 </w:t>
      </w:r>
      <w:r w:rsidRPr="00133246">
        <w:rPr>
          <w:lang w:val="cs-CZ"/>
        </w:rPr>
        <w:t>pracovních dnů.</w:t>
      </w:r>
    </w:p>
    <w:p w:rsidR="000B7051" w:rsidRPr="00133246" w:rsidRDefault="00B04D7D" w:rsidP="000B7051">
      <w:pPr>
        <w:numPr>
          <w:ilvl w:val="0"/>
          <w:numId w:val="16"/>
        </w:numPr>
        <w:ind w:left="714" w:hanging="357"/>
        <w:jc w:val="both"/>
        <w:rPr>
          <w:lang w:val="cs-CZ"/>
        </w:rPr>
      </w:pPr>
      <w:r w:rsidRPr="00133246">
        <w:rPr>
          <w:lang w:val="cs-CZ"/>
        </w:rPr>
        <w:t>Stavební deník bude předán o</w:t>
      </w:r>
      <w:r w:rsidR="000B7051" w:rsidRPr="00133246">
        <w:rPr>
          <w:lang w:val="cs-CZ"/>
        </w:rPr>
        <w:t>bjednateli po ukončení stavby ke dni předání a převzetí stavby, a to v jednom originále a jedné kopii.</w:t>
      </w:r>
    </w:p>
    <w:p w:rsidR="00AA080A" w:rsidRPr="00133246" w:rsidRDefault="000B7051" w:rsidP="00314641">
      <w:pPr>
        <w:numPr>
          <w:ilvl w:val="0"/>
          <w:numId w:val="16"/>
        </w:numPr>
        <w:ind w:left="714" w:hanging="357"/>
        <w:jc w:val="both"/>
        <w:rPr>
          <w:lang w:val="cs-CZ"/>
        </w:rPr>
      </w:pPr>
      <w:r w:rsidRPr="00133246">
        <w:rPr>
          <w:lang w:val="cs-CZ"/>
        </w:rPr>
        <w:t>Do deníku zhotovitele zapisují oprávněné osoby objednatele všechny skutečnosti důležité pro věcné, termínové i kvalitativní plnění díla. Případná rozporná stanoviska stran vyplývající ze zápisů v deníku musí být řešena na nejbližším kontrolním dnu stavby.</w:t>
      </w:r>
    </w:p>
    <w:p w:rsidR="00C07F66" w:rsidRPr="00133246" w:rsidRDefault="00C07F66" w:rsidP="000B7051">
      <w:pPr>
        <w:pStyle w:val="Nadpis1"/>
        <w:spacing w:before="240"/>
        <w:ind w:left="4253" w:hanging="3827"/>
        <w:jc w:val="center"/>
        <w:rPr>
          <w:sz w:val="22"/>
          <w:szCs w:val="22"/>
        </w:rPr>
      </w:pPr>
    </w:p>
    <w:p w:rsidR="000B7051" w:rsidRPr="00133246" w:rsidRDefault="000B7051" w:rsidP="000B7051">
      <w:pPr>
        <w:pStyle w:val="Nadpis1"/>
        <w:spacing w:before="240"/>
        <w:ind w:left="4253" w:hanging="3827"/>
        <w:jc w:val="center"/>
        <w:rPr>
          <w:b w:val="0"/>
        </w:rPr>
      </w:pPr>
      <w:r w:rsidRPr="00133246">
        <w:rPr>
          <w:sz w:val="22"/>
          <w:szCs w:val="22"/>
        </w:rPr>
        <w:t>Článek 14</w:t>
      </w:r>
    </w:p>
    <w:p w:rsidR="000B7051" w:rsidRPr="00133246" w:rsidRDefault="000B7051" w:rsidP="00314641">
      <w:pPr>
        <w:spacing w:after="120"/>
        <w:ind w:left="850" w:hanging="425"/>
        <w:jc w:val="center"/>
        <w:rPr>
          <w:b/>
          <w:caps/>
          <w:lang w:val="cs-CZ"/>
        </w:rPr>
      </w:pPr>
      <w:r w:rsidRPr="00133246">
        <w:rPr>
          <w:b/>
          <w:caps/>
          <w:lang w:val="cs-CZ"/>
        </w:rPr>
        <w:t>Povinnosti zhotovitele</w:t>
      </w:r>
    </w:p>
    <w:p w:rsidR="00A11DC5" w:rsidRPr="00133246" w:rsidRDefault="00314641" w:rsidP="00A11DC5">
      <w:pPr>
        <w:numPr>
          <w:ilvl w:val="0"/>
          <w:numId w:val="23"/>
        </w:numPr>
        <w:jc w:val="both"/>
        <w:rPr>
          <w:lang w:val="cs-CZ"/>
        </w:rPr>
      </w:pPr>
      <w:r w:rsidRPr="00133246">
        <w:rPr>
          <w:lang w:val="cs-CZ"/>
        </w:rPr>
        <w:t xml:space="preserve">Neaplikuje se. </w:t>
      </w:r>
    </w:p>
    <w:p w:rsidR="00A11DC5" w:rsidRPr="00133246" w:rsidRDefault="00A11DC5" w:rsidP="00A11DC5">
      <w:pPr>
        <w:numPr>
          <w:ilvl w:val="0"/>
          <w:numId w:val="23"/>
        </w:numPr>
        <w:jc w:val="both"/>
        <w:rPr>
          <w:lang w:val="cs-CZ"/>
        </w:rPr>
      </w:pPr>
      <w:r w:rsidRPr="00133246">
        <w:rPr>
          <w:lang w:val="cs-CZ"/>
        </w:rPr>
        <w:t xml:space="preserve">Zhotovitel je podle zákona č. 320/2001 Sb., o finanční kontrole ve veřejné správě a o změně některých zákonů, ve znění pozdějších předpisů, osobou povinou spolupůsobit při výkonu finanční kontroly.  </w:t>
      </w:r>
    </w:p>
    <w:p w:rsidR="000B7051" w:rsidRPr="00133246" w:rsidRDefault="000B7051" w:rsidP="000B7051">
      <w:pPr>
        <w:numPr>
          <w:ilvl w:val="0"/>
          <w:numId w:val="23"/>
        </w:numPr>
        <w:jc w:val="both"/>
        <w:rPr>
          <w:lang w:val="cs-CZ"/>
        </w:rPr>
      </w:pPr>
      <w:r w:rsidRPr="00133246">
        <w:rPr>
          <w:lang w:val="cs-CZ"/>
        </w:rPr>
        <w:t xml:space="preserve">Zhotovitel souhlasí </w:t>
      </w:r>
      <w:r w:rsidR="00C97848" w:rsidRPr="00133246">
        <w:rPr>
          <w:lang w:val="cs-CZ"/>
        </w:rPr>
        <w:t>se</w:t>
      </w:r>
      <w:r w:rsidR="00792049" w:rsidRPr="00133246">
        <w:rPr>
          <w:lang w:val="cs-CZ"/>
        </w:rPr>
        <w:t xml:space="preserve"> </w:t>
      </w:r>
      <w:r w:rsidRPr="00133246">
        <w:rPr>
          <w:lang w:val="cs-CZ"/>
        </w:rPr>
        <w:t xml:space="preserve">zveřejněním údajů podle zákona č. 106/1999 Sb., o svobodném přístupu k informacím, ve znění pozdějších předpisů a zákona č. 101/2000 Sb., o ochraně osobních údajů, ve znění pozdějších předpisů. </w:t>
      </w:r>
    </w:p>
    <w:p w:rsidR="000B7051" w:rsidRPr="00133246" w:rsidRDefault="000B7051" w:rsidP="000B7051">
      <w:pPr>
        <w:numPr>
          <w:ilvl w:val="0"/>
          <w:numId w:val="23"/>
        </w:numPr>
        <w:jc w:val="both"/>
        <w:rPr>
          <w:lang w:val="cs-CZ"/>
        </w:rPr>
      </w:pPr>
      <w:r w:rsidRPr="00133246">
        <w:rPr>
          <w:lang w:val="cs-CZ"/>
        </w:rPr>
        <w:t xml:space="preserve">Zhotovitel je povinen poskytovat objednateli na jeho vyžádání jakékoliv dokumenty potřebné pro monitoring realizace díla, a to do 5 </w:t>
      </w:r>
      <w:r w:rsidR="002D2591" w:rsidRPr="00133246">
        <w:rPr>
          <w:lang w:val="cs-CZ"/>
        </w:rPr>
        <w:t xml:space="preserve">pracovních </w:t>
      </w:r>
      <w:r w:rsidRPr="00133246">
        <w:rPr>
          <w:lang w:val="cs-CZ"/>
        </w:rPr>
        <w:t>dnů od požádání objednatele.</w:t>
      </w:r>
    </w:p>
    <w:p w:rsidR="000576E4" w:rsidRPr="00133246" w:rsidRDefault="00E823B8" w:rsidP="000576E4">
      <w:pPr>
        <w:numPr>
          <w:ilvl w:val="0"/>
          <w:numId w:val="23"/>
        </w:numPr>
        <w:jc w:val="both"/>
        <w:rPr>
          <w:rStyle w:val="BezmezerChar"/>
          <w:lang w:val="cs-CZ"/>
        </w:rPr>
      </w:pPr>
      <w:r w:rsidRPr="00133246">
        <w:rPr>
          <w:lang w:val="cs-CZ"/>
        </w:rPr>
        <w:lastRenderedPageBreak/>
        <w:t xml:space="preserve">Neaplikuje se. </w:t>
      </w:r>
    </w:p>
    <w:p w:rsidR="00765E03" w:rsidRPr="00133246" w:rsidRDefault="00765E03" w:rsidP="00765E03">
      <w:pPr>
        <w:pStyle w:val="Bezmezer"/>
        <w:numPr>
          <w:ilvl w:val="0"/>
          <w:numId w:val="23"/>
        </w:numPr>
        <w:spacing w:after="0"/>
        <w:jc w:val="both"/>
        <w:rPr>
          <w:lang w:val="cs-CZ"/>
        </w:rPr>
      </w:pPr>
      <w:r w:rsidRPr="00133246">
        <w:rPr>
          <w:lang w:val="cs-CZ"/>
        </w:rPr>
        <w:t xml:space="preserve">Zhotovitel je povinen postupovat tak, aby dodržel veškeré stanovené termíny uvedené v časovém harmonogramu. Jakékoli změny v časovém harmonogramu je možné provést pouze po předchozím písemném souhlasu objednatele. </w:t>
      </w:r>
    </w:p>
    <w:p w:rsidR="00A11DC5" w:rsidRPr="00133246" w:rsidRDefault="00A11DC5" w:rsidP="00A11DC5">
      <w:pPr>
        <w:numPr>
          <w:ilvl w:val="0"/>
          <w:numId w:val="23"/>
        </w:numPr>
        <w:jc w:val="both"/>
        <w:rPr>
          <w:lang w:val="cs-CZ"/>
        </w:rPr>
      </w:pPr>
      <w:r w:rsidRPr="00133246">
        <w:rPr>
          <w:lang w:val="cs-CZ"/>
        </w:rPr>
        <w:t>Zhotovitel se zavazuje uchovávat doklady související s plněním zakázky, a to</w:t>
      </w:r>
      <w:r w:rsidR="00314641" w:rsidRPr="00133246">
        <w:rPr>
          <w:lang w:val="cs-CZ"/>
        </w:rPr>
        <w:t xml:space="preserve"> nejméně po dobu 10 let.</w:t>
      </w:r>
    </w:p>
    <w:p w:rsidR="000B7051" w:rsidRPr="00133246" w:rsidRDefault="000B7051" w:rsidP="000B7051">
      <w:pPr>
        <w:numPr>
          <w:ilvl w:val="0"/>
          <w:numId w:val="23"/>
        </w:numPr>
        <w:jc w:val="both"/>
        <w:rPr>
          <w:lang w:val="cs-CZ"/>
        </w:rPr>
      </w:pPr>
      <w:r w:rsidRPr="00133246">
        <w:rPr>
          <w:lang w:val="cs-CZ"/>
        </w:rPr>
        <w:t>Zhotovitel je povinen splňovat základní, profesní a technické kvalifikační předpoklad</w:t>
      </w:r>
      <w:r w:rsidR="00314641" w:rsidRPr="00133246">
        <w:rPr>
          <w:lang w:val="cs-CZ"/>
        </w:rPr>
        <w:t>y po celou dobu realizace díla.</w:t>
      </w:r>
    </w:p>
    <w:p w:rsidR="00803D51" w:rsidRPr="00133246" w:rsidRDefault="00803D51" w:rsidP="00803D51">
      <w:pPr>
        <w:numPr>
          <w:ilvl w:val="0"/>
          <w:numId w:val="23"/>
        </w:numPr>
        <w:jc w:val="both"/>
        <w:rPr>
          <w:lang w:val="cs-CZ"/>
        </w:rPr>
      </w:pPr>
      <w:r w:rsidRPr="00133246">
        <w:rPr>
          <w:lang w:val="cs-CZ"/>
        </w:rPr>
        <w:t xml:space="preserve">Zhotovitel je povinen, jako odborně způsobilá osoba, si zkontrolovat technickou část předané dokumentace nejpozději před zahájením prací na díle či jeho příslušné části a upozornit objednatele bez zbytečného odkladu na zjištěné zjevné vady a nedostatky. </w:t>
      </w:r>
    </w:p>
    <w:p w:rsidR="000B7051" w:rsidRPr="00133246" w:rsidRDefault="00314641" w:rsidP="000B7051">
      <w:pPr>
        <w:numPr>
          <w:ilvl w:val="0"/>
          <w:numId w:val="23"/>
        </w:numPr>
        <w:spacing w:after="0"/>
        <w:jc w:val="both"/>
        <w:rPr>
          <w:lang w:val="cs-CZ"/>
        </w:rPr>
      </w:pPr>
      <w:r w:rsidRPr="00133246">
        <w:rPr>
          <w:lang w:val="cs-CZ"/>
        </w:rPr>
        <w:t xml:space="preserve">Neaplikuje se. </w:t>
      </w:r>
    </w:p>
    <w:p w:rsidR="009B61CA" w:rsidRPr="00133246" w:rsidRDefault="000B7051" w:rsidP="009B61CA">
      <w:pPr>
        <w:numPr>
          <w:ilvl w:val="0"/>
          <w:numId w:val="23"/>
        </w:numPr>
        <w:spacing w:after="0"/>
        <w:jc w:val="both"/>
        <w:rPr>
          <w:lang w:val="cs-CZ"/>
        </w:rPr>
      </w:pPr>
      <w:r w:rsidRPr="00133246">
        <w:rPr>
          <w:lang w:val="cs-CZ"/>
        </w:rPr>
        <w:t>V případě, kdy v souvislosti s realizací díla (např. při demolici, bourání stávajících objektů) vznikne kovový odpad (železo, barevné kovy), je zhotovitel povinen tento odpad odvézt do sběrného místa (sběrny surovin), které ho vykoupí. Získaná peněžní částka náleží objednateli, pokud nebude dohodnuto jinak.</w:t>
      </w:r>
    </w:p>
    <w:p w:rsidR="00060EBD" w:rsidRPr="00133246" w:rsidRDefault="009B61CA" w:rsidP="00E823B8">
      <w:pPr>
        <w:numPr>
          <w:ilvl w:val="0"/>
          <w:numId w:val="23"/>
        </w:numPr>
        <w:spacing w:after="0"/>
        <w:jc w:val="both"/>
        <w:rPr>
          <w:lang w:val="cs-CZ"/>
        </w:rPr>
      </w:pPr>
      <w:r w:rsidRPr="00133246">
        <w:rPr>
          <w:lang w:val="cs-CZ"/>
        </w:rPr>
        <w:t xml:space="preserve">V případě, kdy v souvislosti s realizací díla vznikne odpad (např. při kácení dřevin), je zhotovitel povinen pokácenou dřevní hmotu uložit na předem sjednané úložiště, </w:t>
      </w:r>
      <w:proofErr w:type="spellStart"/>
      <w:r w:rsidRPr="00133246">
        <w:rPr>
          <w:lang w:val="cs-CZ"/>
        </w:rPr>
        <w:t>štěpka</w:t>
      </w:r>
      <w:proofErr w:type="spellEnd"/>
      <w:r w:rsidRPr="00133246">
        <w:rPr>
          <w:lang w:val="cs-CZ"/>
        </w:rPr>
        <w:t xml:space="preserve"> pocházející ze </w:t>
      </w:r>
      <w:proofErr w:type="spellStart"/>
      <w:r w:rsidRPr="00133246">
        <w:rPr>
          <w:lang w:val="cs-CZ"/>
        </w:rPr>
        <w:t>štěpkování</w:t>
      </w:r>
      <w:proofErr w:type="spellEnd"/>
      <w:r w:rsidRPr="00133246">
        <w:rPr>
          <w:lang w:val="cs-CZ"/>
        </w:rPr>
        <w:t xml:space="preserve"> větví bude zlikvidována zhotovitelem, hmota vzniklá frézováním pařezů bude rovněž zlikvidována zhotovitelem. Dřevní hmota je majetkem vlastníka pozemku.</w:t>
      </w:r>
    </w:p>
    <w:p w:rsidR="00C07F66" w:rsidRPr="00133246" w:rsidRDefault="00C07F66" w:rsidP="000B7051">
      <w:pPr>
        <w:pStyle w:val="Nadpis1"/>
        <w:spacing w:before="240"/>
        <w:ind w:left="4253" w:hanging="3827"/>
        <w:jc w:val="center"/>
        <w:rPr>
          <w:sz w:val="22"/>
          <w:szCs w:val="22"/>
        </w:rPr>
      </w:pPr>
    </w:p>
    <w:p w:rsidR="000B7051" w:rsidRPr="00133246" w:rsidRDefault="000B7051" w:rsidP="000B7051">
      <w:pPr>
        <w:pStyle w:val="Nadpis1"/>
        <w:spacing w:before="240"/>
        <w:ind w:left="4253" w:hanging="3827"/>
        <w:jc w:val="center"/>
        <w:rPr>
          <w:sz w:val="22"/>
          <w:szCs w:val="22"/>
        </w:rPr>
      </w:pPr>
      <w:r w:rsidRPr="00133246">
        <w:rPr>
          <w:sz w:val="22"/>
          <w:szCs w:val="22"/>
        </w:rPr>
        <w:t>Článek 15</w:t>
      </w:r>
    </w:p>
    <w:p w:rsidR="000B7051" w:rsidRPr="00133246" w:rsidRDefault="000B7051" w:rsidP="00E823B8">
      <w:pPr>
        <w:ind w:left="850" w:hanging="425"/>
        <w:jc w:val="center"/>
        <w:rPr>
          <w:b/>
          <w:caps/>
          <w:lang w:val="cs-CZ"/>
        </w:rPr>
      </w:pPr>
      <w:r w:rsidRPr="00133246">
        <w:rPr>
          <w:b/>
          <w:caps/>
          <w:lang w:val="cs-CZ"/>
        </w:rPr>
        <w:t>Součinnost smluvních stran</w:t>
      </w:r>
    </w:p>
    <w:p w:rsidR="000B7051" w:rsidRPr="00133246" w:rsidRDefault="000B7051" w:rsidP="008D2AC5">
      <w:pPr>
        <w:numPr>
          <w:ilvl w:val="0"/>
          <w:numId w:val="17"/>
        </w:numPr>
        <w:tabs>
          <w:tab w:val="num" w:pos="567"/>
        </w:tabs>
        <w:spacing w:afterLines="60"/>
        <w:ind w:left="709" w:hanging="283"/>
        <w:jc w:val="both"/>
        <w:rPr>
          <w:lang w:val="cs-CZ"/>
        </w:rPr>
      </w:pPr>
      <w:r w:rsidRPr="00133246">
        <w:rPr>
          <w:lang w:val="cs-CZ"/>
        </w:rPr>
        <w:t>Smluvní strany jsou povinny se účastnit pravidelných kontrolních dnů, reagovat na zápisy ve stavebním deníku v přiměřených lhůtách a respektovat stanoviska nejen druhé smluvní strany, ale i dotčených orgánů státní správy</w:t>
      </w:r>
      <w:r w:rsidR="00E823B8" w:rsidRPr="00133246">
        <w:rPr>
          <w:lang w:val="cs-CZ"/>
        </w:rPr>
        <w:t>.</w:t>
      </w:r>
      <w:r w:rsidRPr="00133246">
        <w:rPr>
          <w:lang w:val="cs-CZ"/>
        </w:rPr>
        <w:t xml:space="preserve"> </w:t>
      </w:r>
    </w:p>
    <w:p w:rsidR="00A3356C" w:rsidRPr="00133246" w:rsidRDefault="000B7051" w:rsidP="008D2AC5">
      <w:pPr>
        <w:numPr>
          <w:ilvl w:val="0"/>
          <w:numId w:val="17"/>
        </w:numPr>
        <w:tabs>
          <w:tab w:val="num" w:pos="567"/>
        </w:tabs>
        <w:spacing w:afterLines="60"/>
        <w:ind w:left="709" w:hanging="283"/>
        <w:jc w:val="both"/>
        <w:rPr>
          <w:lang w:val="cs-CZ"/>
        </w:rPr>
      </w:pPr>
      <w:r w:rsidRPr="00133246">
        <w:rPr>
          <w:lang w:val="cs-CZ"/>
        </w:rPr>
        <w:t>Ostatní součinnost bude dohodnuta při kontrolách stavby nebo na kontrolních dnech.</w:t>
      </w:r>
    </w:p>
    <w:p w:rsidR="00E823B8" w:rsidRPr="00133246" w:rsidRDefault="00E823B8" w:rsidP="008D2AC5">
      <w:pPr>
        <w:spacing w:afterLines="60"/>
        <w:ind w:left="709" w:firstLine="0"/>
        <w:jc w:val="both"/>
        <w:rPr>
          <w:lang w:val="cs-CZ"/>
        </w:rPr>
      </w:pPr>
    </w:p>
    <w:p w:rsidR="000B7051" w:rsidRPr="00133246" w:rsidRDefault="000B7051" w:rsidP="000B7051">
      <w:pPr>
        <w:pStyle w:val="Nadpis1"/>
        <w:spacing w:before="240"/>
        <w:ind w:left="4253" w:hanging="3827"/>
        <w:jc w:val="center"/>
        <w:rPr>
          <w:b w:val="0"/>
        </w:rPr>
      </w:pPr>
      <w:r w:rsidRPr="00133246">
        <w:rPr>
          <w:sz w:val="22"/>
          <w:szCs w:val="22"/>
        </w:rPr>
        <w:t>Článek 16</w:t>
      </w:r>
    </w:p>
    <w:p w:rsidR="000B7051" w:rsidRPr="00133246" w:rsidRDefault="000B7051" w:rsidP="000B7051">
      <w:pPr>
        <w:spacing w:before="120" w:after="120"/>
        <w:ind w:left="850" w:hanging="425"/>
        <w:jc w:val="center"/>
        <w:rPr>
          <w:b/>
          <w:caps/>
          <w:lang w:val="cs-CZ"/>
        </w:rPr>
      </w:pPr>
      <w:r w:rsidRPr="00133246">
        <w:rPr>
          <w:b/>
          <w:caps/>
          <w:lang w:val="cs-CZ"/>
        </w:rPr>
        <w:t>Ustanovení závěrečná</w:t>
      </w:r>
    </w:p>
    <w:p w:rsidR="00D92024" w:rsidRPr="00133246" w:rsidRDefault="00D92024" w:rsidP="00D92024">
      <w:pPr>
        <w:pStyle w:val="Bezmezer"/>
        <w:numPr>
          <w:ilvl w:val="0"/>
          <w:numId w:val="15"/>
        </w:numPr>
        <w:jc w:val="both"/>
        <w:rPr>
          <w:lang w:val="cs-CZ"/>
        </w:rPr>
      </w:pPr>
      <w:r w:rsidRPr="00133246">
        <w:rPr>
          <w:lang w:val="cs-CZ"/>
        </w:rPr>
        <w:t>Práva a povinnosti smluvních stran výslovně touto smlouvou neupravené se řídí příslušnými ustanoveními</w:t>
      </w:r>
      <w:r w:rsidR="00A11DC5" w:rsidRPr="00133246">
        <w:rPr>
          <w:lang w:val="cs-CZ"/>
        </w:rPr>
        <w:t xml:space="preserve"> zákona č. 89/2012 Sb., občanského</w:t>
      </w:r>
      <w:r w:rsidRPr="00133246">
        <w:rPr>
          <w:lang w:val="cs-CZ"/>
        </w:rPr>
        <w:t xml:space="preserve"> </w:t>
      </w:r>
      <w:r w:rsidR="00A11DC5" w:rsidRPr="00133246">
        <w:rPr>
          <w:lang w:val="cs-CZ"/>
        </w:rPr>
        <w:t>zákoníku</w:t>
      </w:r>
      <w:r w:rsidRPr="00133246">
        <w:rPr>
          <w:lang w:val="cs-CZ"/>
        </w:rPr>
        <w:t>.</w:t>
      </w:r>
    </w:p>
    <w:p w:rsidR="000B7051" w:rsidRPr="00133246" w:rsidRDefault="000B7051" w:rsidP="000B7051">
      <w:pPr>
        <w:numPr>
          <w:ilvl w:val="0"/>
          <w:numId w:val="15"/>
        </w:numPr>
        <w:ind w:left="714" w:hanging="357"/>
        <w:jc w:val="both"/>
        <w:rPr>
          <w:lang w:val="cs-CZ"/>
        </w:rPr>
      </w:pPr>
      <w:r w:rsidRPr="00133246">
        <w:rPr>
          <w:lang w:val="cs-CZ"/>
        </w:rPr>
        <w:t>Smluvní strany jsou s textem této smlouvy dokonale obeznámeny a prohlašují, že plně odpovídá jejich vůli.</w:t>
      </w:r>
    </w:p>
    <w:p w:rsidR="000B7051" w:rsidRPr="00133246" w:rsidRDefault="000B7051" w:rsidP="000B7051">
      <w:pPr>
        <w:numPr>
          <w:ilvl w:val="0"/>
          <w:numId w:val="15"/>
        </w:numPr>
        <w:ind w:left="714" w:hanging="357"/>
        <w:jc w:val="both"/>
        <w:rPr>
          <w:lang w:val="cs-CZ"/>
        </w:rPr>
      </w:pPr>
      <w:r w:rsidRPr="00133246">
        <w:rPr>
          <w:lang w:val="cs-CZ"/>
        </w:rPr>
        <w:t>Prohlašují dále, že uzavírají tuto smlouvy svobodně a vážně, nikoliv v tísni, omylu či za nápadně nevýhodných podmínek, což svými podpisy rovněž potvrzují.</w:t>
      </w:r>
    </w:p>
    <w:p w:rsidR="00D92024" w:rsidRPr="00133246" w:rsidRDefault="00D92024" w:rsidP="00D92024">
      <w:pPr>
        <w:pStyle w:val="Bezmezer"/>
        <w:numPr>
          <w:ilvl w:val="0"/>
          <w:numId w:val="15"/>
        </w:numPr>
        <w:jc w:val="both"/>
        <w:rPr>
          <w:lang w:val="cs-CZ"/>
        </w:rPr>
      </w:pPr>
      <w:r w:rsidRPr="00133246">
        <w:rPr>
          <w:lang w:val="cs-CZ"/>
        </w:rPr>
        <w:t>Tuto smlouvu je možné měnit pouze písemnými číslovanými dodatky podepsanými oběma smluvními stranami.</w:t>
      </w:r>
    </w:p>
    <w:p w:rsidR="000B7051" w:rsidRPr="00133246" w:rsidRDefault="000B7051" w:rsidP="000B7051">
      <w:pPr>
        <w:numPr>
          <w:ilvl w:val="0"/>
          <w:numId w:val="15"/>
        </w:numPr>
        <w:ind w:left="714" w:hanging="357"/>
        <w:jc w:val="both"/>
        <w:rPr>
          <w:lang w:val="cs-CZ"/>
        </w:rPr>
      </w:pPr>
      <w:r w:rsidRPr="00133246">
        <w:rPr>
          <w:lang w:val="cs-CZ"/>
        </w:rPr>
        <w:t>Platnost a účinnost této smlouvy, resp. jejich dodatků, nastává oboustranným podpisem statutárními zástupci smluvních stran.</w:t>
      </w:r>
    </w:p>
    <w:p w:rsidR="001D65DD" w:rsidRPr="00133246" w:rsidRDefault="001D65DD" w:rsidP="00E823B8">
      <w:pPr>
        <w:pStyle w:val="Odstavecseseznamem"/>
        <w:numPr>
          <w:ilvl w:val="0"/>
          <w:numId w:val="15"/>
        </w:numPr>
        <w:spacing w:after="100"/>
        <w:jc w:val="both"/>
        <w:rPr>
          <w:rFonts w:asciiTheme="minorHAnsi" w:hAnsiTheme="minorHAnsi" w:cs="Arial"/>
          <w:b/>
          <w:sz w:val="28"/>
          <w:u w:val="single"/>
          <w:lang w:val="cs-CZ"/>
        </w:rPr>
      </w:pPr>
      <w:r w:rsidRPr="00133246">
        <w:rPr>
          <w:rFonts w:asciiTheme="minorHAnsi" w:hAnsiTheme="minorHAnsi" w:cs="Arial"/>
          <w:lang w:val="cs-CZ"/>
        </w:rPr>
        <w:t xml:space="preserve">Objednatel se zavazuje, že předá zhotoviteli příslušnou dokumentaci dle vyhlášky č. 231/2012 Sb., kterou se stanoví obchodní podmínky pro veřejné zakázky na stavební práce, nezbytnou k provádění díla nejpozději při podpisu této smlouvy oběma smluvními stranami. </w:t>
      </w:r>
    </w:p>
    <w:p w:rsidR="000B7051" w:rsidRPr="00133246" w:rsidRDefault="000B7051" w:rsidP="00E823B8">
      <w:pPr>
        <w:pStyle w:val="Odstavecseseznamem"/>
        <w:numPr>
          <w:ilvl w:val="0"/>
          <w:numId w:val="15"/>
        </w:numPr>
        <w:jc w:val="both"/>
        <w:rPr>
          <w:lang w:val="cs-CZ"/>
        </w:rPr>
      </w:pPr>
      <w:r w:rsidRPr="00133246">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rsidR="000B7051" w:rsidRPr="00133246" w:rsidRDefault="000B7051" w:rsidP="00E823B8">
      <w:pPr>
        <w:pStyle w:val="Odstavecseseznamem"/>
        <w:numPr>
          <w:ilvl w:val="0"/>
          <w:numId w:val="15"/>
        </w:numPr>
        <w:jc w:val="both"/>
        <w:rPr>
          <w:rFonts w:asciiTheme="minorHAnsi" w:hAnsiTheme="minorHAnsi"/>
          <w:lang w:val="cs-CZ"/>
        </w:rPr>
      </w:pPr>
      <w:r w:rsidRPr="00133246">
        <w:rPr>
          <w:lang w:val="cs-CZ"/>
        </w:rPr>
        <w:lastRenderedPageBreak/>
        <w:t xml:space="preserve">Tato smlouva je vyhotovena ve čtyřech shodných výtiscích s platností originálu, oboustranně podepsaných oprávněnými zástupci smluvních stran. Objednatel přebírá dvě a zhotovitel dvě takto podepsaná vyhotovení. </w:t>
      </w:r>
    </w:p>
    <w:p w:rsidR="000B7051" w:rsidRPr="00133246" w:rsidRDefault="000B7051" w:rsidP="00E823B8">
      <w:pPr>
        <w:pStyle w:val="Odstavecseseznamem"/>
        <w:numPr>
          <w:ilvl w:val="0"/>
          <w:numId w:val="15"/>
        </w:numPr>
        <w:suppressAutoHyphens/>
        <w:jc w:val="both"/>
        <w:rPr>
          <w:rFonts w:asciiTheme="majorHAnsi" w:hAnsiTheme="majorHAnsi" w:cs="Arial"/>
          <w:u w:val="single"/>
          <w:lang w:val="cs-CZ" w:eastAsia="ar-SA" w:bidi="ar-SA"/>
        </w:rPr>
      </w:pPr>
      <w:r w:rsidRPr="00133246">
        <w:rPr>
          <w:rFonts w:asciiTheme="majorHAnsi" w:hAnsiTheme="majorHAnsi" w:cs="Arial"/>
          <w:u w:val="single"/>
          <w:lang w:val="cs-CZ"/>
        </w:rPr>
        <w:t>Nedílnou součást této smlouvy tvoří:</w:t>
      </w:r>
    </w:p>
    <w:p w:rsidR="00A11DC5" w:rsidRPr="00133246" w:rsidRDefault="00A11DC5" w:rsidP="00A11DC5">
      <w:pPr>
        <w:pStyle w:val="Zkladntextodsazen31"/>
        <w:shd w:val="clear" w:color="auto" w:fill="FFFFFF" w:themeFill="background1"/>
        <w:ind w:left="720" w:firstLine="0"/>
        <w:rPr>
          <w:rFonts w:asciiTheme="majorHAnsi" w:hAnsiTheme="majorHAnsi" w:cs="Arial"/>
          <w:i/>
          <w:szCs w:val="22"/>
        </w:rPr>
      </w:pPr>
      <w:r w:rsidRPr="00133246">
        <w:rPr>
          <w:rFonts w:asciiTheme="majorHAnsi" w:hAnsiTheme="majorHAnsi" w:cs="Arial"/>
          <w:i/>
          <w:szCs w:val="22"/>
        </w:rPr>
        <w:t xml:space="preserve">Příloha č. 1: </w:t>
      </w:r>
      <w:r w:rsidRPr="00133246">
        <w:rPr>
          <w:rFonts w:asciiTheme="majorHAnsi" w:hAnsiTheme="majorHAnsi" w:cs="Arial"/>
          <w:i/>
          <w:szCs w:val="22"/>
        </w:rPr>
        <w:tab/>
        <w:t>Položkový rozpočet díla</w:t>
      </w:r>
    </w:p>
    <w:p w:rsidR="000B7051" w:rsidRPr="00133246" w:rsidRDefault="000B7051" w:rsidP="000B7051">
      <w:pPr>
        <w:ind w:firstLine="0"/>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0B7051" w:rsidRPr="00133246" w:rsidRDefault="00314641" w:rsidP="000B7051">
      <w:pPr>
        <w:ind w:left="851" w:hanging="425"/>
        <w:contextualSpacing/>
        <w:jc w:val="both"/>
        <w:rPr>
          <w:rFonts w:asciiTheme="minorHAnsi" w:hAnsiTheme="minorHAnsi"/>
          <w:lang w:val="cs-CZ"/>
        </w:rPr>
      </w:pPr>
      <w:r w:rsidRPr="00133246">
        <w:rPr>
          <w:rFonts w:asciiTheme="minorHAnsi" w:hAnsiTheme="minorHAnsi"/>
          <w:lang w:val="cs-CZ"/>
        </w:rPr>
        <w:t xml:space="preserve">V Teplicích </w:t>
      </w:r>
      <w:r w:rsidR="000B7051" w:rsidRPr="00133246">
        <w:rPr>
          <w:rFonts w:asciiTheme="minorHAnsi" w:hAnsiTheme="minorHAnsi"/>
          <w:lang w:val="cs-CZ"/>
        </w:rPr>
        <w:t>dne</w:t>
      </w:r>
      <w:r w:rsidRPr="00133246">
        <w:rPr>
          <w:rFonts w:asciiTheme="minorHAnsi" w:hAnsiTheme="minorHAnsi"/>
          <w:lang w:val="cs-CZ"/>
        </w:rPr>
        <w:t xml:space="preserve"> </w:t>
      </w:r>
      <w:r w:rsidR="000B7051" w:rsidRPr="00133246">
        <w:rPr>
          <w:rFonts w:asciiTheme="minorHAnsi" w:hAnsiTheme="minorHAnsi"/>
          <w:lang w:val="cs-CZ"/>
        </w:rPr>
        <w:t xml:space="preserve">                                        </w:t>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00ED5C50" w:rsidRPr="00133246">
        <w:rPr>
          <w:rFonts w:asciiTheme="minorHAnsi" w:hAnsiTheme="minorHAnsi"/>
          <w:lang w:val="cs-CZ"/>
        </w:rPr>
        <w:t>V </w:t>
      </w:r>
      <w:proofErr w:type="spellStart"/>
      <w:r w:rsidR="00E823B8" w:rsidRPr="00133246">
        <w:rPr>
          <w:rFonts w:asciiTheme="minorHAnsi" w:hAnsiTheme="minorHAnsi"/>
          <w:lang w:val="cs-CZ"/>
        </w:rPr>
        <w:t>Otovicích</w:t>
      </w:r>
      <w:proofErr w:type="spellEnd"/>
      <w:r w:rsidR="00ED5C50" w:rsidRPr="00133246">
        <w:rPr>
          <w:rFonts w:asciiTheme="minorHAnsi" w:hAnsiTheme="minorHAnsi"/>
          <w:lang w:val="cs-CZ"/>
        </w:rPr>
        <w:t xml:space="preserve"> dne </w:t>
      </w:r>
      <w:r w:rsidRPr="00133246">
        <w:rPr>
          <w:rFonts w:asciiTheme="minorHAnsi" w:hAnsiTheme="minorHAnsi"/>
          <w:lang w:val="cs-CZ"/>
        </w:rPr>
        <w:t>…………</w:t>
      </w:r>
      <w:proofErr w:type="gramStart"/>
      <w:r w:rsidRPr="00133246">
        <w:rPr>
          <w:rFonts w:asciiTheme="minorHAnsi" w:hAnsiTheme="minorHAnsi"/>
          <w:lang w:val="cs-CZ"/>
        </w:rPr>
        <w:t>…..</w:t>
      </w:r>
      <w:proofErr w:type="gramEnd"/>
    </w:p>
    <w:p w:rsidR="000B7051" w:rsidRPr="00133246" w:rsidRDefault="000B7051" w:rsidP="000B7051">
      <w:pPr>
        <w:ind w:left="851" w:hanging="425"/>
        <w:contextualSpacing/>
        <w:jc w:val="both"/>
        <w:rPr>
          <w:rFonts w:asciiTheme="minorHAnsi" w:hAnsiTheme="minorHAnsi"/>
          <w:lang w:val="cs-CZ"/>
        </w:rPr>
      </w:pPr>
    </w:p>
    <w:p w:rsidR="000A1559" w:rsidRPr="00133246" w:rsidRDefault="000A1559" w:rsidP="000B7051">
      <w:pPr>
        <w:ind w:left="851" w:hanging="425"/>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C07F66" w:rsidRPr="00133246" w:rsidRDefault="00C07F66" w:rsidP="000B7051">
      <w:pPr>
        <w:ind w:left="851" w:hanging="425"/>
        <w:contextualSpacing/>
        <w:jc w:val="both"/>
        <w:rPr>
          <w:rFonts w:asciiTheme="minorHAnsi" w:hAnsiTheme="minorHAnsi"/>
          <w:lang w:val="cs-CZ"/>
        </w:rPr>
      </w:pPr>
    </w:p>
    <w:p w:rsidR="000B7051" w:rsidRPr="00133246" w:rsidRDefault="000B7051" w:rsidP="000B7051">
      <w:pPr>
        <w:ind w:firstLine="0"/>
        <w:contextualSpacing/>
        <w:jc w:val="both"/>
        <w:rPr>
          <w:rFonts w:asciiTheme="minorHAnsi" w:hAnsiTheme="minorHAnsi"/>
          <w:lang w:val="cs-CZ"/>
        </w:rPr>
      </w:pPr>
    </w:p>
    <w:p w:rsidR="000B7051" w:rsidRPr="00133246" w:rsidRDefault="000B7051" w:rsidP="000B7051">
      <w:pPr>
        <w:ind w:left="851" w:hanging="425"/>
        <w:contextualSpacing/>
        <w:jc w:val="both"/>
        <w:rPr>
          <w:rFonts w:asciiTheme="minorHAnsi" w:hAnsiTheme="minorHAnsi"/>
          <w:lang w:val="cs-CZ"/>
        </w:rPr>
      </w:pPr>
      <w:r w:rsidRPr="00133246">
        <w:rPr>
          <w:rFonts w:asciiTheme="minorHAnsi" w:hAnsiTheme="minorHAnsi"/>
          <w:lang w:val="cs-CZ"/>
        </w:rPr>
        <w:t>…………………………………………………………                                             …………………………………………………………</w:t>
      </w:r>
    </w:p>
    <w:p w:rsidR="000B7051" w:rsidRPr="00133246" w:rsidRDefault="00546235" w:rsidP="000B7051">
      <w:pPr>
        <w:ind w:left="851" w:hanging="425"/>
        <w:contextualSpacing/>
        <w:jc w:val="both"/>
        <w:rPr>
          <w:rFonts w:asciiTheme="minorHAnsi" w:hAnsiTheme="minorHAnsi"/>
          <w:b/>
          <w:lang w:val="cs-CZ"/>
        </w:rPr>
      </w:pPr>
      <w:r w:rsidRPr="00133246">
        <w:rPr>
          <w:rStyle w:val="Siln"/>
          <w:b w:val="0"/>
          <w:bCs w:val="0"/>
          <w:lang w:val="cs-CZ"/>
        </w:rPr>
        <w:t xml:space="preserve">  </w:t>
      </w:r>
      <w:r w:rsidR="004723EE" w:rsidRPr="00133246">
        <w:rPr>
          <w:rStyle w:val="Siln"/>
          <w:b w:val="0"/>
          <w:bCs w:val="0"/>
          <w:lang w:val="cs-CZ"/>
        </w:rPr>
        <w:t xml:space="preserve">   </w:t>
      </w:r>
      <w:r w:rsidR="00765E03" w:rsidRPr="00133246">
        <w:rPr>
          <w:rStyle w:val="Siln"/>
          <w:b w:val="0"/>
          <w:bCs w:val="0"/>
          <w:lang w:val="cs-CZ"/>
        </w:rPr>
        <w:t xml:space="preserve"> </w:t>
      </w:r>
      <w:r w:rsidR="00ED5C50" w:rsidRPr="00133246">
        <w:rPr>
          <w:rFonts w:cs="Arial"/>
          <w:lang w:val="cs-CZ"/>
        </w:rPr>
        <w:t>Ing. Tomáš Hořejší</w:t>
      </w:r>
      <w:r w:rsidR="00DC453C" w:rsidRPr="00133246">
        <w:rPr>
          <w:rFonts w:cs="Arial"/>
          <w:lang w:val="cs-CZ"/>
        </w:rPr>
        <w:t>, jednatel</w:t>
      </w:r>
      <w:r w:rsidR="00314641" w:rsidRPr="00133246">
        <w:rPr>
          <w:rFonts w:cs="Arial"/>
          <w:lang w:val="cs-CZ"/>
        </w:rPr>
        <w:tab/>
      </w:r>
      <w:r w:rsidR="00314641" w:rsidRPr="00133246">
        <w:rPr>
          <w:rFonts w:cs="Arial"/>
          <w:lang w:val="cs-CZ"/>
        </w:rPr>
        <w:tab/>
      </w:r>
      <w:r w:rsidR="00314641" w:rsidRPr="00133246">
        <w:rPr>
          <w:rFonts w:cs="Arial"/>
          <w:lang w:val="cs-CZ"/>
        </w:rPr>
        <w:tab/>
      </w:r>
      <w:r w:rsidR="007921AB" w:rsidRPr="00133246">
        <w:rPr>
          <w:rFonts w:cs="Arial"/>
          <w:lang w:val="cs-CZ"/>
        </w:rPr>
        <w:t xml:space="preserve">               </w:t>
      </w:r>
      <w:r w:rsidR="000A1559" w:rsidRPr="00133246">
        <w:rPr>
          <w:rFonts w:cs="Arial"/>
          <w:lang w:val="cs-CZ"/>
        </w:rPr>
        <w:tab/>
      </w:r>
      <w:r w:rsidR="007921AB" w:rsidRPr="00133246">
        <w:rPr>
          <w:rFonts w:asciiTheme="minorHAnsi" w:hAnsiTheme="minorHAnsi"/>
          <w:lang w:val="cs-CZ"/>
        </w:rPr>
        <w:t>Ing. Jaroslav Fiala, CSc.</w:t>
      </w:r>
      <w:r w:rsidR="00314641" w:rsidRPr="00133246">
        <w:rPr>
          <w:rFonts w:cs="Arial"/>
          <w:lang w:val="cs-CZ"/>
        </w:rPr>
        <w:tab/>
      </w:r>
    </w:p>
    <w:p w:rsidR="00314641" w:rsidRPr="00133246" w:rsidRDefault="00314641" w:rsidP="000B7051">
      <w:pPr>
        <w:ind w:left="851" w:hanging="425"/>
        <w:contextualSpacing/>
        <w:jc w:val="both"/>
        <w:rPr>
          <w:rFonts w:asciiTheme="minorHAnsi" w:hAnsiTheme="minorHAnsi"/>
          <w:lang w:val="cs-CZ"/>
        </w:rPr>
      </w:pPr>
      <w:r w:rsidRPr="00133246">
        <w:rPr>
          <w:rFonts w:asciiTheme="minorHAnsi" w:hAnsiTheme="minorHAnsi"/>
          <w:lang w:val="cs-CZ"/>
        </w:rPr>
        <w:t xml:space="preserve">         </w:t>
      </w:r>
      <w:r w:rsidR="00DC453C" w:rsidRPr="00133246">
        <w:rPr>
          <w:rFonts w:asciiTheme="minorHAnsi" w:hAnsiTheme="minorHAnsi"/>
          <w:lang w:val="cs-CZ"/>
        </w:rPr>
        <w:t xml:space="preserve">Vodohospodářské stavby, </w:t>
      </w:r>
      <w:r w:rsidR="00E823B8" w:rsidRPr="00133246">
        <w:rPr>
          <w:rFonts w:asciiTheme="minorHAnsi" w:hAnsiTheme="minorHAnsi"/>
          <w:lang w:val="cs-CZ"/>
        </w:rPr>
        <w:tab/>
      </w:r>
      <w:r w:rsidR="00E823B8" w:rsidRPr="00133246">
        <w:rPr>
          <w:rFonts w:asciiTheme="minorHAnsi" w:hAnsiTheme="minorHAnsi"/>
          <w:lang w:val="cs-CZ"/>
        </w:rPr>
        <w:tab/>
      </w:r>
      <w:r w:rsidR="00E823B8" w:rsidRPr="00133246">
        <w:rPr>
          <w:rFonts w:asciiTheme="minorHAnsi" w:hAnsiTheme="minorHAnsi"/>
          <w:lang w:val="cs-CZ"/>
        </w:rPr>
        <w:tab/>
      </w:r>
      <w:r w:rsidR="00E823B8" w:rsidRPr="00133246">
        <w:rPr>
          <w:rFonts w:asciiTheme="minorHAnsi" w:hAnsiTheme="minorHAnsi"/>
          <w:lang w:val="cs-CZ"/>
        </w:rPr>
        <w:tab/>
      </w:r>
      <w:r w:rsidR="007921AB" w:rsidRPr="00133246">
        <w:rPr>
          <w:rFonts w:asciiTheme="minorHAnsi" w:hAnsiTheme="minorHAnsi"/>
          <w:lang w:val="cs-CZ"/>
        </w:rPr>
        <w:t xml:space="preserve">   </w:t>
      </w:r>
      <w:r w:rsidR="00E823B8" w:rsidRPr="00133246">
        <w:rPr>
          <w:rFonts w:asciiTheme="minorHAnsi" w:hAnsiTheme="minorHAnsi"/>
          <w:lang w:val="cs-CZ"/>
        </w:rPr>
        <w:t xml:space="preserve">        </w:t>
      </w:r>
      <w:r w:rsidR="007921AB" w:rsidRPr="00133246">
        <w:rPr>
          <w:rFonts w:asciiTheme="minorHAnsi" w:hAnsiTheme="minorHAnsi"/>
          <w:lang w:val="cs-CZ"/>
        </w:rPr>
        <w:t>předseda</w:t>
      </w:r>
      <w:r w:rsidR="00E823B8" w:rsidRPr="00133246">
        <w:rPr>
          <w:rFonts w:asciiTheme="minorHAnsi" w:hAnsiTheme="minorHAnsi"/>
          <w:lang w:val="cs-CZ"/>
        </w:rPr>
        <w:t xml:space="preserve"> představenstva </w:t>
      </w:r>
    </w:p>
    <w:p w:rsidR="000B7051" w:rsidRPr="00133246" w:rsidRDefault="00314641" w:rsidP="000B7051">
      <w:pPr>
        <w:ind w:left="851" w:hanging="425"/>
        <w:contextualSpacing/>
        <w:jc w:val="both"/>
        <w:rPr>
          <w:rFonts w:asciiTheme="minorHAnsi" w:hAnsiTheme="minorHAnsi"/>
          <w:lang w:val="cs-CZ"/>
        </w:rPr>
      </w:pPr>
      <w:r w:rsidRPr="00133246">
        <w:rPr>
          <w:rFonts w:asciiTheme="minorHAnsi" w:hAnsiTheme="minorHAnsi"/>
          <w:lang w:val="cs-CZ"/>
        </w:rPr>
        <w:t xml:space="preserve">    </w:t>
      </w:r>
      <w:r w:rsidR="00DC453C" w:rsidRPr="00133246">
        <w:rPr>
          <w:rFonts w:asciiTheme="minorHAnsi" w:hAnsiTheme="minorHAnsi"/>
          <w:lang w:val="cs-CZ"/>
        </w:rPr>
        <w:t>společnost s ručením omezeným</w:t>
      </w:r>
    </w:p>
    <w:p w:rsidR="00E823B8" w:rsidRPr="00133246" w:rsidRDefault="00E823B8" w:rsidP="00E823B8">
      <w:pPr>
        <w:ind w:firstLine="0"/>
        <w:contextualSpacing/>
        <w:jc w:val="both"/>
        <w:rPr>
          <w:rFonts w:asciiTheme="minorHAnsi" w:hAnsiTheme="minorHAnsi"/>
          <w:lang w:val="cs-CZ"/>
        </w:rPr>
      </w:pPr>
    </w:p>
    <w:p w:rsidR="00E823B8" w:rsidRPr="00133246" w:rsidRDefault="00E823B8" w:rsidP="000B7051">
      <w:pPr>
        <w:ind w:left="851" w:hanging="425"/>
        <w:contextualSpacing/>
        <w:jc w:val="both"/>
        <w:rPr>
          <w:rFonts w:asciiTheme="minorHAnsi" w:hAnsiTheme="minorHAnsi"/>
          <w:lang w:val="cs-CZ"/>
        </w:rPr>
      </w:pPr>
    </w:p>
    <w:p w:rsidR="00E823B8" w:rsidRPr="00133246" w:rsidRDefault="00E823B8" w:rsidP="00E823B8">
      <w:pPr>
        <w:tabs>
          <w:tab w:val="left" w:pos="5954"/>
        </w:tabs>
        <w:ind w:left="851" w:hanging="425"/>
        <w:contextualSpacing/>
        <w:jc w:val="both"/>
        <w:rPr>
          <w:rFonts w:asciiTheme="minorHAnsi" w:hAnsiTheme="minorHAnsi"/>
          <w:lang w:val="cs-CZ"/>
        </w:rPr>
      </w:pP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p>
    <w:p w:rsidR="00E823B8" w:rsidRPr="00133246" w:rsidRDefault="00E823B8" w:rsidP="00E823B8">
      <w:pPr>
        <w:tabs>
          <w:tab w:val="left" w:pos="5954"/>
        </w:tabs>
        <w:ind w:left="851" w:hanging="425"/>
        <w:contextualSpacing/>
        <w:jc w:val="both"/>
        <w:rPr>
          <w:rFonts w:asciiTheme="minorHAnsi" w:hAnsiTheme="minorHAnsi"/>
          <w:lang w:val="cs-CZ"/>
        </w:rPr>
      </w:pPr>
      <w:r w:rsidRPr="00133246">
        <w:rPr>
          <w:rFonts w:asciiTheme="minorHAnsi" w:hAnsiTheme="minorHAnsi"/>
          <w:lang w:val="cs-CZ"/>
        </w:rPr>
        <w:tab/>
      </w:r>
      <w:r w:rsidRPr="00133246">
        <w:rPr>
          <w:rFonts w:asciiTheme="minorHAnsi" w:hAnsiTheme="minorHAnsi"/>
          <w:lang w:val="cs-CZ"/>
        </w:rPr>
        <w:tab/>
        <w:t>………………………………………………………….</w:t>
      </w:r>
    </w:p>
    <w:p w:rsidR="00E823B8" w:rsidRPr="00133246" w:rsidRDefault="00E823B8" w:rsidP="000B7051">
      <w:pPr>
        <w:ind w:left="851" w:hanging="425"/>
        <w:contextualSpacing/>
        <w:jc w:val="both"/>
        <w:rPr>
          <w:rFonts w:asciiTheme="minorHAnsi" w:hAnsiTheme="minorHAnsi"/>
          <w:lang w:val="cs-CZ"/>
        </w:rPr>
      </w:pP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007921AB" w:rsidRPr="00133246">
        <w:rPr>
          <w:rFonts w:asciiTheme="minorHAnsi" w:hAnsiTheme="minorHAnsi"/>
          <w:lang w:val="cs-CZ"/>
        </w:rPr>
        <w:t xml:space="preserve">                 Michal Riško</w:t>
      </w:r>
    </w:p>
    <w:p w:rsidR="00E823B8" w:rsidRPr="00AC77DB" w:rsidRDefault="00E823B8" w:rsidP="000B7051">
      <w:pPr>
        <w:ind w:left="851" w:hanging="425"/>
        <w:contextualSpacing/>
        <w:jc w:val="both"/>
        <w:rPr>
          <w:rFonts w:asciiTheme="minorHAnsi" w:hAnsiTheme="minorHAnsi"/>
          <w:lang w:val="cs-CZ"/>
        </w:rPr>
      </w:pP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Pr="00133246">
        <w:rPr>
          <w:rFonts w:asciiTheme="minorHAnsi" w:hAnsiTheme="minorHAnsi"/>
          <w:lang w:val="cs-CZ"/>
        </w:rPr>
        <w:tab/>
      </w:r>
      <w:r w:rsidR="007921AB" w:rsidRPr="00133246">
        <w:rPr>
          <w:rFonts w:asciiTheme="minorHAnsi" w:hAnsiTheme="minorHAnsi"/>
          <w:lang w:val="cs-CZ"/>
        </w:rPr>
        <w:t xml:space="preserve">      </w:t>
      </w:r>
      <w:r w:rsidRPr="00133246">
        <w:rPr>
          <w:rFonts w:asciiTheme="minorHAnsi" w:hAnsiTheme="minorHAnsi"/>
          <w:lang w:val="cs-CZ"/>
        </w:rPr>
        <w:tab/>
        <w:t xml:space="preserve"> </w:t>
      </w:r>
      <w:r w:rsidR="007921AB" w:rsidRPr="00133246">
        <w:rPr>
          <w:rFonts w:asciiTheme="minorHAnsi" w:hAnsiTheme="minorHAnsi"/>
          <w:lang w:val="cs-CZ"/>
        </w:rPr>
        <w:t xml:space="preserve">                   </w:t>
      </w:r>
      <w:r w:rsidRPr="00133246">
        <w:rPr>
          <w:rFonts w:asciiTheme="minorHAnsi" w:hAnsiTheme="minorHAnsi"/>
          <w:lang w:val="cs-CZ"/>
        </w:rPr>
        <w:t xml:space="preserve">     </w:t>
      </w:r>
      <w:r w:rsidR="007921AB" w:rsidRPr="00133246">
        <w:rPr>
          <w:rFonts w:asciiTheme="minorHAnsi" w:hAnsiTheme="minorHAnsi"/>
          <w:lang w:val="cs-CZ"/>
        </w:rPr>
        <w:t>místo</w:t>
      </w:r>
      <w:r w:rsidRPr="00133246">
        <w:rPr>
          <w:rFonts w:asciiTheme="minorHAnsi" w:hAnsiTheme="minorHAnsi"/>
          <w:lang w:val="cs-CZ"/>
        </w:rPr>
        <w:t>předs</w:t>
      </w:r>
      <w:r w:rsidR="007921AB" w:rsidRPr="00133246">
        <w:rPr>
          <w:rFonts w:asciiTheme="minorHAnsi" w:hAnsiTheme="minorHAnsi"/>
          <w:lang w:val="cs-CZ"/>
        </w:rPr>
        <w:t>eda</w:t>
      </w:r>
      <w:r w:rsidRPr="00133246">
        <w:rPr>
          <w:rFonts w:asciiTheme="minorHAnsi" w:hAnsiTheme="minorHAnsi"/>
          <w:lang w:val="cs-CZ"/>
        </w:rPr>
        <w:t xml:space="preserve"> představenstva</w:t>
      </w:r>
      <w:r>
        <w:rPr>
          <w:rFonts w:asciiTheme="minorHAnsi" w:hAnsiTheme="minorHAnsi"/>
          <w:lang w:val="cs-CZ"/>
        </w:rPr>
        <w:t xml:space="preserve"> </w:t>
      </w:r>
    </w:p>
    <w:p w:rsidR="00DC453C" w:rsidRDefault="00DC453C" w:rsidP="00C22269">
      <w:pPr>
        <w:ind w:left="851" w:hanging="425"/>
        <w:contextualSpacing/>
        <w:jc w:val="both"/>
        <w:rPr>
          <w:rFonts w:asciiTheme="minorHAnsi" w:hAnsiTheme="minorHAnsi"/>
          <w:lang w:val="cs-CZ"/>
        </w:rPr>
      </w:pPr>
    </w:p>
    <w:p w:rsidR="00DC453C" w:rsidRPr="00AC77DB" w:rsidRDefault="00DC453C" w:rsidP="00314641">
      <w:pPr>
        <w:ind w:firstLine="0"/>
        <w:contextualSpacing/>
        <w:jc w:val="both"/>
        <w:rPr>
          <w:rStyle w:val="Nadpis2Char"/>
          <w:rFonts w:asciiTheme="minorHAnsi" w:eastAsiaTheme="minorEastAsia" w:hAnsiTheme="minorHAnsi" w:cstheme="minorBidi"/>
          <w:b w:val="0"/>
          <w:bCs w:val="0"/>
          <w:sz w:val="22"/>
          <w:szCs w:val="22"/>
          <w:lang w:val="cs-CZ"/>
        </w:rPr>
      </w:pPr>
    </w:p>
    <w:sectPr w:rsidR="00DC453C" w:rsidRPr="00AC77DB" w:rsidSect="00F57CB8">
      <w:footerReference w:type="default" r:id="rId11"/>
      <w:pgSz w:w="11906" w:h="16838"/>
      <w:pgMar w:top="851" w:right="1417" w:bottom="1417" w:left="1134" w:header="708" w:footer="46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C4" w:rsidRDefault="004201C4" w:rsidP="00DF3FCF">
      <w:r>
        <w:separator/>
      </w:r>
    </w:p>
  </w:endnote>
  <w:endnote w:type="continuationSeparator" w:id="0">
    <w:p w:rsidR="004201C4" w:rsidRDefault="004201C4" w:rsidP="00DF3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00"/>
    <w:family w:val="swiss"/>
    <w:notTrueType/>
    <w:pitch w:val="default"/>
    <w:sig w:usb0="00000007" w:usb1="00000000" w:usb2="00000000" w:usb3="00000000" w:csb0="00000003"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574995"/>
      <w:docPartObj>
        <w:docPartGallery w:val="Page Numbers (Bottom of Page)"/>
        <w:docPartUnique/>
      </w:docPartObj>
    </w:sdtPr>
    <w:sdtContent>
      <w:p w:rsidR="00AE5650" w:rsidRDefault="00A12D90">
        <w:pPr>
          <w:pStyle w:val="Zpat"/>
          <w:jc w:val="center"/>
        </w:pPr>
        <w:r>
          <w:fldChar w:fldCharType="begin"/>
        </w:r>
        <w:r w:rsidR="00AE5650">
          <w:instrText xml:space="preserve"> PAGE   \* MERGEFORMAT </w:instrText>
        </w:r>
        <w:r>
          <w:fldChar w:fldCharType="separate"/>
        </w:r>
        <w:r w:rsidR="008D2AC5">
          <w:rPr>
            <w:noProof/>
          </w:rPr>
          <w:t>- 1 -</w:t>
        </w:r>
        <w:r>
          <w:rPr>
            <w:noProof/>
          </w:rPr>
          <w:fldChar w:fldCharType="end"/>
        </w:r>
      </w:p>
    </w:sdtContent>
  </w:sdt>
  <w:p w:rsidR="00AE5650" w:rsidRDefault="00AE5650" w:rsidP="00DF3FC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C4" w:rsidRDefault="004201C4" w:rsidP="00DF3FCF">
      <w:r>
        <w:separator/>
      </w:r>
    </w:p>
  </w:footnote>
  <w:footnote w:type="continuationSeparator" w:id="0">
    <w:p w:rsidR="004201C4" w:rsidRDefault="004201C4" w:rsidP="00DF3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054B88"/>
    <w:multiLevelType w:val="hybridMultilevel"/>
    <w:tmpl w:val="8F04F05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1A3A7C2E">
      <w:start w:val="1"/>
      <w:numFmt w:val="lowerLetter"/>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84F63BC"/>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6B1214"/>
    <w:multiLevelType w:val="hybridMultilevel"/>
    <w:tmpl w:val="6E24BBF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A9075FD"/>
    <w:multiLevelType w:val="hybridMultilevel"/>
    <w:tmpl w:val="179AD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4C573C0"/>
    <w:multiLevelType w:val="hybridMultilevel"/>
    <w:tmpl w:val="7E3E9F08"/>
    <w:lvl w:ilvl="0" w:tplc="4DC87B1C">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A0575F"/>
    <w:multiLevelType w:val="hybridMultilevel"/>
    <w:tmpl w:val="FD8A1E96"/>
    <w:lvl w:ilvl="0" w:tplc="D480E992">
      <w:start w:val="1"/>
      <w:numFmt w:val="bullet"/>
      <w:lvlText w:val=""/>
      <w:lvlJc w:val="left"/>
      <w:pPr>
        <w:tabs>
          <w:tab w:val="num" w:pos="1210"/>
        </w:tabs>
        <w:ind w:left="1210" w:hanging="360"/>
      </w:pPr>
      <w:rPr>
        <w:rFonts w:ascii="Symbol" w:hAnsi="Symbol" w:hint="default"/>
        <w:sz w:val="20"/>
        <w:szCs w:val="20"/>
      </w:rPr>
    </w:lvl>
    <w:lvl w:ilvl="1" w:tplc="0405000F">
      <w:start w:val="1"/>
      <w:numFmt w:val="decimal"/>
      <w:lvlText w:val="%2."/>
      <w:lvlJc w:val="left"/>
      <w:pPr>
        <w:tabs>
          <w:tab w:val="num" w:pos="1930"/>
        </w:tabs>
        <w:ind w:left="1930" w:hanging="360"/>
      </w:pPr>
      <w:rPr>
        <w:rFonts w:hint="default"/>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3">
    <w:nsid w:val="19BA30A0"/>
    <w:multiLevelType w:val="hybridMultilevel"/>
    <w:tmpl w:val="7226929C"/>
    <w:lvl w:ilvl="0" w:tplc="C352D2FC">
      <w:start w:val="68"/>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8607AC"/>
    <w:multiLevelType w:val="hybridMultilevel"/>
    <w:tmpl w:val="3EFCB822"/>
    <w:lvl w:ilvl="0" w:tplc="EE444A8C">
      <w:start w:val="1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402084A"/>
    <w:multiLevelType w:val="hybridMultilevel"/>
    <w:tmpl w:val="A18E5B0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nsid w:val="2796627E"/>
    <w:multiLevelType w:val="hybridMultilevel"/>
    <w:tmpl w:val="B44A2A7A"/>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88A74AC"/>
    <w:multiLevelType w:val="hybridMultilevel"/>
    <w:tmpl w:val="6DEEC416"/>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21">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D06235"/>
    <w:multiLevelType w:val="hybridMultilevel"/>
    <w:tmpl w:val="FC96B560"/>
    <w:lvl w:ilvl="0" w:tplc="A614F77A">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1FC1660"/>
    <w:multiLevelType w:val="hybridMultilevel"/>
    <w:tmpl w:val="0F6E7282"/>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F155A7"/>
    <w:multiLevelType w:val="hybridMultilevel"/>
    <w:tmpl w:val="5EBCDE8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0E94D16"/>
    <w:multiLevelType w:val="hybridMultilevel"/>
    <w:tmpl w:val="C68A5624"/>
    <w:lvl w:ilvl="0" w:tplc="2BE446AE">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2566EB7"/>
    <w:multiLevelType w:val="hybridMultilevel"/>
    <w:tmpl w:val="7B40ECAC"/>
    <w:lvl w:ilvl="0" w:tplc="C352D2FC">
      <w:start w:val="68"/>
      <w:numFmt w:val="bullet"/>
      <w:lvlText w:val="-"/>
      <w:lvlJc w:val="left"/>
      <w:pPr>
        <w:ind w:left="2138" w:hanging="360"/>
      </w:pPr>
      <w:rPr>
        <w:rFonts w:ascii="Calibri" w:eastAsia="Times New Roman" w:hAnsi="Calibri"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nsid w:val="539B376E"/>
    <w:multiLevelType w:val="hybridMultilevel"/>
    <w:tmpl w:val="77E629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2">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4">
    <w:nsid w:val="60C40DC0"/>
    <w:multiLevelType w:val="hybridMultilevel"/>
    <w:tmpl w:val="4D90F680"/>
    <w:lvl w:ilvl="0" w:tplc="A614F77A">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6D6A88"/>
    <w:multiLevelType w:val="hybridMultilevel"/>
    <w:tmpl w:val="426214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nsid w:val="666803A6"/>
    <w:multiLevelType w:val="hybridMultilevel"/>
    <w:tmpl w:val="681092F4"/>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9">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0">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4C4605C"/>
    <w:multiLevelType w:val="hybridMultilevel"/>
    <w:tmpl w:val="D58A8814"/>
    <w:lvl w:ilvl="0" w:tplc="C352D2FC">
      <w:start w:val="68"/>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81224C7"/>
    <w:multiLevelType w:val="hybridMultilevel"/>
    <w:tmpl w:val="5FDE293A"/>
    <w:lvl w:ilvl="0" w:tplc="C352D2FC">
      <w:start w:val="68"/>
      <w:numFmt w:val="bullet"/>
      <w:lvlText w:val="-"/>
      <w:lvlJc w:val="left"/>
      <w:pPr>
        <w:ind w:left="1713" w:hanging="360"/>
      </w:pPr>
      <w:rPr>
        <w:rFonts w:ascii="Calibri" w:eastAsia="Times New Roman" w:hAnsi="Calibr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3">
    <w:nsid w:val="7F1C1EB7"/>
    <w:multiLevelType w:val="hybridMultilevel"/>
    <w:tmpl w:val="0C3476D2"/>
    <w:lvl w:ilvl="0" w:tplc="04050001">
      <w:start w:val="1"/>
      <w:numFmt w:val="bullet"/>
      <w:lvlText w:val=""/>
      <w:lvlJc w:val="left"/>
      <w:pPr>
        <w:ind w:left="2432" w:hanging="360"/>
      </w:pPr>
      <w:rPr>
        <w:rFonts w:ascii="Symbol" w:hAnsi="Symbol" w:hint="default"/>
      </w:r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num w:numId="1">
    <w:abstractNumId w:val="38"/>
  </w:num>
  <w:num w:numId="2">
    <w:abstractNumId w:val="16"/>
  </w:num>
  <w:num w:numId="3">
    <w:abstractNumId w:val="33"/>
  </w:num>
  <w:num w:numId="4">
    <w:abstractNumId w:val="2"/>
  </w:num>
  <w:num w:numId="5">
    <w:abstractNumId w:val="17"/>
  </w:num>
  <w:num w:numId="6">
    <w:abstractNumId w:val="14"/>
  </w:num>
  <w:num w:numId="7">
    <w:abstractNumId w:val="10"/>
  </w:num>
  <w:num w:numId="8">
    <w:abstractNumId w:val="4"/>
  </w:num>
  <w:num w:numId="9">
    <w:abstractNumId w:val="27"/>
  </w:num>
  <w:num w:numId="10">
    <w:abstractNumId w:val="3"/>
  </w:num>
  <w:num w:numId="11">
    <w:abstractNumId w:val="40"/>
  </w:num>
  <w:num w:numId="12">
    <w:abstractNumId w:val="29"/>
  </w:num>
  <w:num w:numId="13">
    <w:abstractNumId w:val="37"/>
  </w:num>
  <w:num w:numId="14">
    <w:abstractNumId w:val="9"/>
  </w:num>
  <w:num w:numId="15">
    <w:abstractNumId w:val="34"/>
  </w:num>
  <w:num w:numId="16">
    <w:abstractNumId w:val="8"/>
  </w:num>
  <w:num w:numId="17">
    <w:abstractNumId w:val="23"/>
  </w:num>
  <w:num w:numId="18">
    <w:abstractNumId w:val="12"/>
  </w:num>
  <w:num w:numId="19">
    <w:abstractNumId w:val="32"/>
  </w:num>
  <w:num w:numId="20">
    <w:abstractNumId w:val="28"/>
  </w:num>
  <w:num w:numId="21">
    <w:abstractNumId w:val="26"/>
  </w:num>
  <w:num w:numId="22">
    <w:abstractNumId w:val="6"/>
  </w:num>
  <w:num w:numId="23">
    <w:abstractNumId w:val="21"/>
  </w:num>
  <w:num w:numId="24">
    <w:abstractNumId w:val="39"/>
  </w:num>
  <w:num w:numId="25">
    <w:abstractNumId w:val="0"/>
    <w:lvlOverride w:ilvl="0">
      <w:startOverride w:val="1"/>
    </w:lvlOverride>
  </w:num>
  <w:num w:numId="26">
    <w:abstractNumId w:val="11"/>
  </w:num>
  <w:num w:numId="27">
    <w:abstractNumId w:val="19"/>
  </w:num>
  <w:num w:numId="28">
    <w:abstractNumId w:val="7"/>
  </w:num>
  <w:num w:numId="29">
    <w:abstractNumId w:val="43"/>
  </w:num>
  <w:num w:numId="30">
    <w:abstractNumId w:val="20"/>
  </w:num>
  <w:num w:numId="31">
    <w:abstractNumId w:val="24"/>
  </w:num>
  <w:num w:numId="32">
    <w:abstractNumId w:val="22"/>
  </w:num>
  <w:num w:numId="33">
    <w:abstractNumId w:val="41"/>
  </w:num>
  <w:num w:numId="34">
    <w:abstractNumId w:val="13"/>
  </w:num>
  <w:num w:numId="35">
    <w:abstractNumId w:val="15"/>
  </w:num>
  <w:num w:numId="36">
    <w:abstractNumId w:val="5"/>
  </w:num>
  <w:num w:numId="37">
    <w:abstractNumId w:val="36"/>
  </w:num>
  <w:num w:numId="38">
    <w:abstractNumId w:val="25"/>
  </w:num>
  <w:num w:numId="39">
    <w:abstractNumId w:val="42"/>
  </w:num>
  <w:num w:numId="40">
    <w:abstractNumId w:val="18"/>
  </w:num>
  <w:num w:numId="41">
    <w:abstractNumId w:val="31"/>
  </w:num>
  <w:num w:numId="42">
    <w:abstractNumId w:val="30"/>
  </w:num>
  <w:num w:numId="43">
    <w:abstractNumId w:val="3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o:colormru v:ext="edit" colors="#ab0042,#c3c3c3,#ff88b5"/>
    </o:shapedefaults>
  </w:hdrShapeDefaults>
  <w:footnotePr>
    <w:footnote w:id="-1"/>
    <w:footnote w:id="0"/>
  </w:footnotePr>
  <w:endnotePr>
    <w:endnote w:id="-1"/>
    <w:endnote w:id="0"/>
  </w:endnotePr>
  <w:compat/>
  <w:rsids>
    <w:rsidRoot w:val="00CB503C"/>
    <w:rsid w:val="00011DBC"/>
    <w:rsid w:val="000142C2"/>
    <w:rsid w:val="0002504B"/>
    <w:rsid w:val="000255A2"/>
    <w:rsid w:val="00026D8C"/>
    <w:rsid w:val="00031A69"/>
    <w:rsid w:val="00044155"/>
    <w:rsid w:val="00045325"/>
    <w:rsid w:val="00045EF2"/>
    <w:rsid w:val="0004771F"/>
    <w:rsid w:val="00050B2D"/>
    <w:rsid w:val="000575AE"/>
    <w:rsid w:val="000576E4"/>
    <w:rsid w:val="00060EBD"/>
    <w:rsid w:val="00061A6A"/>
    <w:rsid w:val="000662CF"/>
    <w:rsid w:val="00070BDB"/>
    <w:rsid w:val="0007396B"/>
    <w:rsid w:val="00077BEF"/>
    <w:rsid w:val="00085A90"/>
    <w:rsid w:val="00090638"/>
    <w:rsid w:val="00095328"/>
    <w:rsid w:val="000A0ED6"/>
    <w:rsid w:val="000A1559"/>
    <w:rsid w:val="000A6B30"/>
    <w:rsid w:val="000B7051"/>
    <w:rsid w:val="000B75F7"/>
    <w:rsid w:val="000D02BE"/>
    <w:rsid w:val="000E2D2D"/>
    <w:rsid w:val="000E68FF"/>
    <w:rsid w:val="000E7C37"/>
    <w:rsid w:val="000F079A"/>
    <w:rsid w:val="000F0FC0"/>
    <w:rsid w:val="001046B0"/>
    <w:rsid w:val="0011104B"/>
    <w:rsid w:val="00122C77"/>
    <w:rsid w:val="00123ACD"/>
    <w:rsid w:val="0012515A"/>
    <w:rsid w:val="00127586"/>
    <w:rsid w:val="00133246"/>
    <w:rsid w:val="001343B4"/>
    <w:rsid w:val="001434A6"/>
    <w:rsid w:val="00163683"/>
    <w:rsid w:val="00165013"/>
    <w:rsid w:val="00166021"/>
    <w:rsid w:val="001715E1"/>
    <w:rsid w:val="00173E7A"/>
    <w:rsid w:val="00174B16"/>
    <w:rsid w:val="00177D2A"/>
    <w:rsid w:val="00181577"/>
    <w:rsid w:val="00192377"/>
    <w:rsid w:val="001A011D"/>
    <w:rsid w:val="001A5996"/>
    <w:rsid w:val="001B12D6"/>
    <w:rsid w:val="001B4AD0"/>
    <w:rsid w:val="001D02F7"/>
    <w:rsid w:val="001D65DD"/>
    <w:rsid w:val="001E506D"/>
    <w:rsid w:val="001F00A1"/>
    <w:rsid w:val="001F1985"/>
    <w:rsid w:val="00206B35"/>
    <w:rsid w:val="00215A51"/>
    <w:rsid w:val="00223CC5"/>
    <w:rsid w:val="00225A11"/>
    <w:rsid w:val="002326E2"/>
    <w:rsid w:val="00234E26"/>
    <w:rsid w:val="00235CF4"/>
    <w:rsid w:val="00240DAE"/>
    <w:rsid w:val="0024214C"/>
    <w:rsid w:val="00250355"/>
    <w:rsid w:val="002553B1"/>
    <w:rsid w:val="002566C7"/>
    <w:rsid w:val="00260225"/>
    <w:rsid w:val="00265400"/>
    <w:rsid w:val="00270F20"/>
    <w:rsid w:val="00280AD9"/>
    <w:rsid w:val="002833E6"/>
    <w:rsid w:val="002917E1"/>
    <w:rsid w:val="00296C68"/>
    <w:rsid w:val="002A26BF"/>
    <w:rsid w:val="002A4ABE"/>
    <w:rsid w:val="002A78CD"/>
    <w:rsid w:val="002B3742"/>
    <w:rsid w:val="002C3AA6"/>
    <w:rsid w:val="002C4F97"/>
    <w:rsid w:val="002C7E7F"/>
    <w:rsid w:val="002D2591"/>
    <w:rsid w:val="002E1D45"/>
    <w:rsid w:val="002E400B"/>
    <w:rsid w:val="002E6EE0"/>
    <w:rsid w:val="002F2F9F"/>
    <w:rsid w:val="002F6B4C"/>
    <w:rsid w:val="00306955"/>
    <w:rsid w:val="00311655"/>
    <w:rsid w:val="00312B80"/>
    <w:rsid w:val="00314641"/>
    <w:rsid w:val="00316300"/>
    <w:rsid w:val="00327A46"/>
    <w:rsid w:val="00333CA0"/>
    <w:rsid w:val="00342F22"/>
    <w:rsid w:val="00343191"/>
    <w:rsid w:val="00352147"/>
    <w:rsid w:val="00365A16"/>
    <w:rsid w:val="00367235"/>
    <w:rsid w:val="003674E1"/>
    <w:rsid w:val="003714E9"/>
    <w:rsid w:val="003756FB"/>
    <w:rsid w:val="00376826"/>
    <w:rsid w:val="00392F4B"/>
    <w:rsid w:val="003944E8"/>
    <w:rsid w:val="003A5B62"/>
    <w:rsid w:val="003B1B19"/>
    <w:rsid w:val="003B612C"/>
    <w:rsid w:val="003C38FD"/>
    <w:rsid w:val="003C6E5B"/>
    <w:rsid w:val="003C7B96"/>
    <w:rsid w:val="003D3D82"/>
    <w:rsid w:val="003D58C9"/>
    <w:rsid w:val="003F46F1"/>
    <w:rsid w:val="00412320"/>
    <w:rsid w:val="00416013"/>
    <w:rsid w:val="004201C4"/>
    <w:rsid w:val="004219B4"/>
    <w:rsid w:val="00422393"/>
    <w:rsid w:val="004245FB"/>
    <w:rsid w:val="00431C95"/>
    <w:rsid w:val="0043257B"/>
    <w:rsid w:val="0043623D"/>
    <w:rsid w:val="00444AE6"/>
    <w:rsid w:val="00447224"/>
    <w:rsid w:val="00453B91"/>
    <w:rsid w:val="00454F67"/>
    <w:rsid w:val="00455139"/>
    <w:rsid w:val="00466E2D"/>
    <w:rsid w:val="004723EE"/>
    <w:rsid w:val="0048314A"/>
    <w:rsid w:val="0048585D"/>
    <w:rsid w:val="004905D4"/>
    <w:rsid w:val="00491304"/>
    <w:rsid w:val="004A005A"/>
    <w:rsid w:val="004A78FA"/>
    <w:rsid w:val="004B5209"/>
    <w:rsid w:val="004B5B90"/>
    <w:rsid w:val="004C6707"/>
    <w:rsid w:val="004D04F9"/>
    <w:rsid w:val="004D057F"/>
    <w:rsid w:val="004D5F68"/>
    <w:rsid w:val="004E6639"/>
    <w:rsid w:val="004F1C76"/>
    <w:rsid w:val="004F389D"/>
    <w:rsid w:val="004F3A1C"/>
    <w:rsid w:val="004F45DF"/>
    <w:rsid w:val="00510388"/>
    <w:rsid w:val="00520EEB"/>
    <w:rsid w:val="0053261C"/>
    <w:rsid w:val="005374DD"/>
    <w:rsid w:val="00541FFF"/>
    <w:rsid w:val="005458DA"/>
    <w:rsid w:val="00546235"/>
    <w:rsid w:val="005470E7"/>
    <w:rsid w:val="00550275"/>
    <w:rsid w:val="00576E29"/>
    <w:rsid w:val="00580F50"/>
    <w:rsid w:val="00586153"/>
    <w:rsid w:val="00587BEE"/>
    <w:rsid w:val="005A0D1C"/>
    <w:rsid w:val="005A3276"/>
    <w:rsid w:val="005A40D7"/>
    <w:rsid w:val="005A42A2"/>
    <w:rsid w:val="005B207A"/>
    <w:rsid w:val="005B7319"/>
    <w:rsid w:val="005D2F11"/>
    <w:rsid w:val="005D5DF8"/>
    <w:rsid w:val="005E0DD6"/>
    <w:rsid w:val="005E35A7"/>
    <w:rsid w:val="005E3D3C"/>
    <w:rsid w:val="005E524A"/>
    <w:rsid w:val="005E5DDF"/>
    <w:rsid w:val="005E67C9"/>
    <w:rsid w:val="005F37DC"/>
    <w:rsid w:val="005F5360"/>
    <w:rsid w:val="005F5A1B"/>
    <w:rsid w:val="005F7C4E"/>
    <w:rsid w:val="00613114"/>
    <w:rsid w:val="00622F32"/>
    <w:rsid w:val="00624620"/>
    <w:rsid w:val="006272D9"/>
    <w:rsid w:val="00630E5D"/>
    <w:rsid w:val="00634548"/>
    <w:rsid w:val="00636592"/>
    <w:rsid w:val="006369F9"/>
    <w:rsid w:val="00641389"/>
    <w:rsid w:val="00645EEC"/>
    <w:rsid w:val="00650EBA"/>
    <w:rsid w:val="00652C8D"/>
    <w:rsid w:val="00653702"/>
    <w:rsid w:val="0065675C"/>
    <w:rsid w:val="00666F90"/>
    <w:rsid w:val="006718C9"/>
    <w:rsid w:val="00675CED"/>
    <w:rsid w:val="00680892"/>
    <w:rsid w:val="006845E9"/>
    <w:rsid w:val="006862E4"/>
    <w:rsid w:val="00687FF7"/>
    <w:rsid w:val="00690F5D"/>
    <w:rsid w:val="006910BE"/>
    <w:rsid w:val="006977D7"/>
    <w:rsid w:val="006A4A05"/>
    <w:rsid w:val="006A7B6B"/>
    <w:rsid w:val="006B52CC"/>
    <w:rsid w:val="006C096D"/>
    <w:rsid w:val="006C5DA9"/>
    <w:rsid w:val="006C7A50"/>
    <w:rsid w:val="006D2F3A"/>
    <w:rsid w:val="006D460E"/>
    <w:rsid w:val="006D6EE1"/>
    <w:rsid w:val="006E0BF7"/>
    <w:rsid w:val="006F17BE"/>
    <w:rsid w:val="006F5B53"/>
    <w:rsid w:val="00704699"/>
    <w:rsid w:val="00705D00"/>
    <w:rsid w:val="00707CD6"/>
    <w:rsid w:val="00710C60"/>
    <w:rsid w:val="00713DFC"/>
    <w:rsid w:val="00721AAC"/>
    <w:rsid w:val="00721BEA"/>
    <w:rsid w:val="00723D7B"/>
    <w:rsid w:val="0073428F"/>
    <w:rsid w:val="00735180"/>
    <w:rsid w:val="0074386E"/>
    <w:rsid w:val="00751697"/>
    <w:rsid w:val="007611F2"/>
    <w:rsid w:val="00763DD4"/>
    <w:rsid w:val="00765E03"/>
    <w:rsid w:val="0077263B"/>
    <w:rsid w:val="00782953"/>
    <w:rsid w:val="0078361A"/>
    <w:rsid w:val="00785702"/>
    <w:rsid w:val="00785BDA"/>
    <w:rsid w:val="00792049"/>
    <w:rsid w:val="007921AB"/>
    <w:rsid w:val="00792A3E"/>
    <w:rsid w:val="00796EFE"/>
    <w:rsid w:val="007A09BB"/>
    <w:rsid w:val="007A1AD0"/>
    <w:rsid w:val="007A56F1"/>
    <w:rsid w:val="007A5FF0"/>
    <w:rsid w:val="007A7D8B"/>
    <w:rsid w:val="007B06C2"/>
    <w:rsid w:val="007B3222"/>
    <w:rsid w:val="007B34CE"/>
    <w:rsid w:val="007D4CC2"/>
    <w:rsid w:val="007E1609"/>
    <w:rsid w:val="007E41F3"/>
    <w:rsid w:val="007E5579"/>
    <w:rsid w:val="007E57DC"/>
    <w:rsid w:val="00803557"/>
    <w:rsid w:val="00803D51"/>
    <w:rsid w:val="00804793"/>
    <w:rsid w:val="00810828"/>
    <w:rsid w:val="00812264"/>
    <w:rsid w:val="00821C2A"/>
    <w:rsid w:val="00823EA8"/>
    <w:rsid w:val="00824FDB"/>
    <w:rsid w:val="00825935"/>
    <w:rsid w:val="00830A4F"/>
    <w:rsid w:val="00830C4E"/>
    <w:rsid w:val="00833592"/>
    <w:rsid w:val="00834067"/>
    <w:rsid w:val="00835CFF"/>
    <w:rsid w:val="008370E4"/>
    <w:rsid w:val="00841025"/>
    <w:rsid w:val="00847831"/>
    <w:rsid w:val="00877D9C"/>
    <w:rsid w:val="00885A35"/>
    <w:rsid w:val="0089001D"/>
    <w:rsid w:val="00890D70"/>
    <w:rsid w:val="008A1284"/>
    <w:rsid w:val="008B1A54"/>
    <w:rsid w:val="008B1EFE"/>
    <w:rsid w:val="008B2CDF"/>
    <w:rsid w:val="008B3685"/>
    <w:rsid w:val="008B3F87"/>
    <w:rsid w:val="008B4FE4"/>
    <w:rsid w:val="008B5974"/>
    <w:rsid w:val="008B6C98"/>
    <w:rsid w:val="008C25F8"/>
    <w:rsid w:val="008C5CEB"/>
    <w:rsid w:val="008C7B33"/>
    <w:rsid w:val="008D1FA4"/>
    <w:rsid w:val="008D29EC"/>
    <w:rsid w:val="008D2AC5"/>
    <w:rsid w:val="008F02CD"/>
    <w:rsid w:val="008F372B"/>
    <w:rsid w:val="0090002A"/>
    <w:rsid w:val="00902B6D"/>
    <w:rsid w:val="00903B08"/>
    <w:rsid w:val="00924525"/>
    <w:rsid w:val="00930B02"/>
    <w:rsid w:val="00937AC1"/>
    <w:rsid w:val="009511AF"/>
    <w:rsid w:val="00956544"/>
    <w:rsid w:val="00961AD0"/>
    <w:rsid w:val="00972CCD"/>
    <w:rsid w:val="00973FB1"/>
    <w:rsid w:val="00976243"/>
    <w:rsid w:val="00980D0D"/>
    <w:rsid w:val="009811A5"/>
    <w:rsid w:val="00983E9A"/>
    <w:rsid w:val="00984F9C"/>
    <w:rsid w:val="0098797B"/>
    <w:rsid w:val="00992E87"/>
    <w:rsid w:val="009B1584"/>
    <w:rsid w:val="009B55F9"/>
    <w:rsid w:val="009B61CA"/>
    <w:rsid w:val="009C0505"/>
    <w:rsid w:val="009C49F2"/>
    <w:rsid w:val="009C56F1"/>
    <w:rsid w:val="009D372C"/>
    <w:rsid w:val="009E030C"/>
    <w:rsid w:val="009E1650"/>
    <w:rsid w:val="009E75A9"/>
    <w:rsid w:val="009E764D"/>
    <w:rsid w:val="009F5A87"/>
    <w:rsid w:val="009F65F3"/>
    <w:rsid w:val="009F6893"/>
    <w:rsid w:val="00A00316"/>
    <w:rsid w:val="00A004B0"/>
    <w:rsid w:val="00A04F51"/>
    <w:rsid w:val="00A11DC5"/>
    <w:rsid w:val="00A12D90"/>
    <w:rsid w:val="00A26744"/>
    <w:rsid w:val="00A3356C"/>
    <w:rsid w:val="00A37E24"/>
    <w:rsid w:val="00A40A0D"/>
    <w:rsid w:val="00A563EF"/>
    <w:rsid w:val="00A60671"/>
    <w:rsid w:val="00A769D8"/>
    <w:rsid w:val="00AA080A"/>
    <w:rsid w:val="00AA14A8"/>
    <w:rsid w:val="00AB29A8"/>
    <w:rsid w:val="00AB3300"/>
    <w:rsid w:val="00AC77DB"/>
    <w:rsid w:val="00AC7CF8"/>
    <w:rsid w:val="00AD4587"/>
    <w:rsid w:val="00AE5650"/>
    <w:rsid w:val="00AE637A"/>
    <w:rsid w:val="00AE7538"/>
    <w:rsid w:val="00AF65E1"/>
    <w:rsid w:val="00B003EE"/>
    <w:rsid w:val="00B04D7D"/>
    <w:rsid w:val="00B112B1"/>
    <w:rsid w:val="00B33F54"/>
    <w:rsid w:val="00B34B1A"/>
    <w:rsid w:val="00B52B7E"/>
    <w:rsid w:val="00B62402"/>
    <w:rsid w:val="00B63DFB"/>
    <w:rsid w:val="00B64BA1"/>
    <w:rsid w:val="00B72A27"/>
    <w:rsid w:val="00B745FD"/>
    <w:rsid w:val="00B75790"/>
    <w:rsid w:val="00B7667A"/>
    <w:rsid w:val="00B7748A"/>
    <w:rsid w:val="00B8282E"/>
    <w:rsid w:val="00B82AF1"/>
    <w:rsid w:val="00B83346"/>
    <w:rsid w:val="00B839D0"/>
    <w:rsid w:val="00B850BC"/>
    <w:rsid w:val="00B91DA4"/>
    <w:rsid w:val="00BB3499"/>
    <w:rsid w:val="00BB3E12"/>
    <w:rsid w:val="00BC5E4C"/>
    <w:rsid w:val="00BD5AE0"/>
    <w:rsid w:val="00BE7AA0"/>
    <w:rsid w:val="00BE7EC7"/>
    <w:rsid w:val="00BF2AB4"/>
    <w:rsid w:val="00BF302F"/>
    <w:rsid w:val="00BF37C2"/>
    <w:rsid w:val="00BF3DE6"/>
    <w:rsid w:val="00BF5C98"/>
    <w:rsid w:val="00C000D7"/>
    <w:rsid w:val="00C00920"/>
    <w:rsid w:val="00C07F66"/>
    <w:rsid w:val="00C104CA"/>
    <w:rsid w:val="00C13089"/>
    <w:rsid w:val="00C205B8"/>
    <w:rsid w:val="00C21448"/>
    <w:rsid w:val="00C21A59"/>
    <w:rsid w:val="00C22269"/>
    <w:rsid w:val="00C275D1"/>
    <w:rsid w:val="00C35D41"/>
    <w:rsid w:val="00C420AD"/>
    <w:rsid w:val="00C454F8"/>
    <w:rsid w:val="00C51716"/>
    <w:rsid w:val="00C651B2"/>
    <w:rsid w:val="00C67BE0"/>
    <w:rsid w:val="00C76F82"/>
    <w:rsid w:val="00C9198B"/>
    <w:rsid w:val="00C932B3"/>
    <w:rsid w:val="00C97848"/>
    <w:rsid w:val="00C978E9"/>
    <w:rsid w:val="00C97B43"/>
    <w:rsid w:val="00CA2268"/>
    <w:rsid w:val="00CB4050"/>
    <w:rsid w:val="00CB503C"/>
    <w:rsid w:val="00CB5924"/>
    <w:rsid w:val="00CD40A6"/>
    <w:rsid w:val="00CD4418"/>
    <w:rsid w:val="00CD6A64"/>
    <w:rsid w:val="00CE7D17"/>
    <w:rsid w:val="00CF0CC3"/>
    <w:rsid w:val="00CF1554"/>
    <w:rsid w:val="00CF4EFD"/>
    <w:rsid w:val="00CF72A3"/>
    <w:rsid w:val="00CF7B09"/>
    <w:rsid w:val="00D07021"/>
    <w:rsid w:val="00D1519C"/>
    <w:rsid w:val="00D20B28"/>
    <w:rsid w:val="00D21411"/>
    <w:rsid w:val="00D35D0F"/>
    <w:rsid w:val="00D4642C"/>
    <w:rsid w:val="00D658E2"/>
    <w:rsid w:val="00D705D7"/>
    <w:rsid w:val="00D72D7A"/>
    <w:rsid w:val="00D80C91"/>
    <w:rsid w:val="00D815D8"/>
    <w:rsid w:val="00D86AFE"/>
    <w:rsid w:val="00D92024"/>
    <w:rsid w:val="00DA0E42"/>
    <w:rsid w:val="00DA11C6"/>
    <w:rsid w:val="00DA326B"/>
    <w:rsid w:val="00DA596E"/>
    <w:rsid w:val="00DA6611"/>
    <w:rsid w:val="00DC2929"/>
    <w:rsid w:val="00DC453C"/>
    <w:rsid w:val="00DC5AE9"/>
    <w:rsid w:val="00DC78A2"/>
    <w:rsid w:val="00DD4F86"/>
    <w:rsid w:val="00DE398F"/>
    <w:rsid w:val="00DF3FCF"/>
    <w:rsid w:val="00DF50AA"/>
    <w:rsid w:val="00DF5EE2"/>
    <w:rsid w:val="00E04F7C"/>
    <w:rsid w:val="00E066AE"/>
    <w:rsid w:val="00E13C32"/>
    <w:rsid w:val="00E14433"/>
    <w:rsid w:val="00E21C36"/>
    <w:rsid w:val="00E2333A"/>
    <w:rsid w:val="00E27B03"/>
    <w:rsid w:val="00E33219"/>
    <w:rsid w:val="00E42777"/>
    <w:rsid w:val="00E42FB1"/>
    <w:rsid w:val="00E50DE8"/>
    <w:rsid w:val="00E51687"/>
    <w:rsid w:val="00E54C86"/>
    <w:rsid w:val="00E5539B"/>
    <w:rsid w:val="00E5662A"/>
    <w:rsid w:val="00E56C1A"/>
    <w:rsid w:val="00E603C7"/>
    <w:rsid w:val="00E60DFE"/>
    <w:rsid w:val="00E67D1A"/>
    <w:rsid w:val="00E7070C"/>
    <w:rsid w:val="00E77EEF"/>
    <w:rsid w:val="00E823B8"/>
    <w:rsid w:val="00E838F5"/>
    <w:rsid w:val="00E90311"/>
    <w:rsid w:val="00E915E1"/>
    <w:rsid w:val="00EA621A"/>
    <w:rsid w:val="00ED3010"/>
    <w:rsid w:val="00ED5C50"/>
    <w:rsid w:val="00EE11EB"/>
    <w:rsid w:val="00EE6EA6"/>
    <w:rsid w:val="00EF5496"/>
    <w:rsid w:val="00EF6DA3"/>
    <w:rsid w:val="00EF7463"/>
    <w:rsid w:val="00F013AD"/>
    <w:rsid w:val="00F04C0D"/>
    <w:rsid w:val="00F050A6"/>
    <w:rsid w:val="00F058A9"/>
    <w:rsid w:val="00F20290"/>
    <w:rsid w:val="00F27BA6"/>
    <w:rsid w:val="00F31E77"/>
    <w:rsid w:val="00F33671"/>
    <w:rsid w:val="00F422B5"/>
    <w:rsid w:val="00F44DA2"/>
    <w:rsid w:val="00F57CB8"/>
    <w:rsid w:val="00F613E7"/>
    <w:rsid w:val="00F61AAD"/>
    <w:rsid w:val="00F72510"/>
    <w:rsid w:val="00FA2985"/>
    <w:rsid w:val="00FA5CC3"/>
    <w:rsid w:val="00FB3E61"/>
    <w:rsid w:val="00FC52B2"/>
    <w:rsid w:val="00FD3E83"/>
    <w:rsid w:val="00FE5F7A"/>
    <w:rsid w:val="00FE6C33"/>
    <w:rsid w:val="00FE7B67"/>
    <w:rsid w:val="00FF0802"/>
    <w:rsid w:val="00FF0CB4"/>
    <w:rsid w:val="00FF7A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ab0042,#c3c3c3,#ff88b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vraznn">
    <w:name w:val="Emphasis"/>
    <w:uiPriority w:val="20"/>
    <w:qFormat/>
    <w:rsid w:val="00181577"/>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181577"/>
    <w:pPr>
      <w:ind w:left="720"/>
      <w:contextualSpacing/>
    </w:pPr>
  </w:style>
  <w:style w:type="paragraph" w:styleId="Citace">
    <w:name w:val="Quote"/>
    <w:basedOn w:val="Normln"/>
    <w:next w:val="Normln"/>
    <w:link w:val="CitaceChar"/>
    <w:uiPriority w:val="29"/>
    <w:qFormat/>
    <w:rsid w:val="00181577"/>
    <w:pPr>
      <w:spacing w:before="200"/>
      <w:ind w:left="360" w:right="360"/>
    </w:pPr>
    <w:rPr>
      <w:i/>
      <w:iCs/>
      <w:sz w:val="20"/>
      <w:szCs w:val="20"/>
      <w:lang w:val="cs-CZ" w:eastAsia="cs-CZ" w:bidi="ar-SA"/>
    </w:rPr>
  </w:style>
  <w:style w:type="character" w:customStyle="1" w:styleId="CitaceChar">
    <w:name w:val="Citace Char"/>
    <w:basedOn w:val="Standardnpsmoodstavce"/>
    <w:link w:val="Citace"/>
    <w:uiPriority w:val="29"/>
    <w:rsid w:val="00181577"/>
    <w:rPr>
      <w:i/>
      <w:iCs/>
    </w:rPr>
  </w:style>
  <w:style w:type="paragraph" w:styleId="Citaceintenzivn">
    <w:name w:val="Intense Quote"/>
    <w:basedOn w:val="Normln"/>
    <w:next w:val="Normln"/>
    <w:link w:val="Citaceintenzivn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CitaceintenzivnChar">
    <w:name w:val="Citace – intenzivní Char"/>
    <w:basedOn w:val="Standardnpsmoodstavce"/>
    <w:link w:val="Citaceintenzivn"/>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44181565">
      <w:bodyDiv w:val="1"/>
      <w:marLeft w:val="0"/>
      <w:marRight w:val="0"/>
      <w:marTop w:val="0"/>
      <w:marBottom w:val="0"/>
      <w:divBdr>
        <w:top w:val="none" w:sz="0" w:space="0" w:color="auto"/>
        <w:left w:val="none" w:sz="0" w:space="0" w:color="auto"/>
        <w:bottom w:val="none" w:sz="0" w:space="0" w:color="auto"/>
        <w:right w:val="none" w:sz="0" w:space="0" w:color="auto"/>
      </w:divBdr>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796921836">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0575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3.xml><?xml version="1.0" encoding="utf-8"?>
<ds:datastoreItem xmlns:ds="http://schemas.openxmlformats.org/officeDocument/2006/customXml" ds:itemID="{DB7E04F0-2AA2-47F6-A317-48A76B104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82ACE4-C0CD-43B0-A45E-3AA8CBA5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5632</Words>
  <Characters>33235</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huberova_zuzana</cp:lastModifiedBy>
  <cp:revision>14</cp:revision>
  <cp:lastPrinted>2016-09-22T04:19:00Z</cp:lastPrinted>
  <dcterms:created xsi:type="dcterms:W3CDTF">2016-09-21T11:00:00Z</dcterms:created>
  <dcterms:modified xsi:type="dcterms:W3CDTF">2016-10-04T10:59:00Z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