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31FE" w14:textId="77777777" w:rsidR="00C1104B" w:rsidRDefault="00356F6B">
      <w:pPr>
        <w:spacing w:after="27" w:line="259" w:lineRule="auto"/>
        <w:ind w:left="0" w:right="878" w:firstLine="0"/>
        <w:jc w:val="center"/>
      </w:pPr>
      <w:r>
        <w:rPr>
          <w:sz w:val="36"/>
          <w:u w:val="single" w:color="000000"/>
        </w:rPr>
        <w:t>Kupní smlouva</w:t>
      </w:r>
    </w:p>
    <w:p w14:paraId="3C4CA175" w14:textId="77777777" w:rsidR="00C1104B" w:rsidRDefault="00356F6B">
      <w:pPr>
        <w:spacing w:after="190" w:line="259" w:lineRule="auto"/>
        <w:ind w:left="1882" w:right="1210" w:hanging="10"/>
        <w:jc w:val="left"/>
      </w:pPr>
      <w:r>
        <w:rPr>
          <w:sz w:val="26"/>
        </w:rPr>
        <w:t>uzavřená níže uvedeného dne, měsíce a roku mezi:</w:t>
      </w:r>
    </w:p>
    <w:tbl>
      <w:tblPr>
        <w:tblStyle w:val="TableGrid"/>
        <w:tblW w:w="7853" w:type="dxa"/>
        <w:tblInd w:w="379" w:type="dxa"/>
        <w:tblLook w:val="04A0" w:firstRow="1" w:lastRow="0" w:firstColumn="1" w:lastColumn="0" w:noHBand="0" w:noVBand="1"/>
      </w:tblPr>
      <w:tblGrid>
        <w:gridCol w:w="472"/>
        <w:gridCol w:w="1813"/>
        <w:gridCol w:w="5568"/>
      </w:tblGrid>
      <w:tr w:rsidR="00C1104B" w14:paraId="672F56BB" w14:textId="77777777" w:rsidTr="00E627C5">
        <w:trPr>
          <w:trHeight w:val="23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2DAEA95" w14:textId="77777777" w:rsidR="00C1104B" w:rsidRDefault="00356F6B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0366313F" w14:textId="77777777" w:rsidR="00C1104B" w:rsidRDefault="00356F6B">
            <w:pPr>
              <w:spacing w:after="0" w:line="259" w:lineRule="auto"/>
              <w:ind w:left="0" w:firstLine="0"/>
              <w:jc w:val="left"/>
            </w:pPr>
            <w:r>
              <w:t>Obchodní Jméno: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027BEC92" w14:textId="77777777" w:rsidR="00C1104B" w:rsidRDefault="00356F6B">
            <w:pPr>
              <w:spacing w:after="0" w:line="259" w:lineRule="auto"/>
              <w:ind w:left="182" w:firstLine="0"/>
              <w:jc w:val="left"/>
            </w:pPr>
            <w:r>
              <w:rPr>
                <w:sz w:val="26"/>
              </w:rPr>
              <w:t>GASTRODRIVE s.r.o.</w:t>
            </w:r>
          </w:p>
        </w:tc>
      </w:tr>
      <w:tr w:rsidR="00C1104B" w14:paraId="7E70F685" w14:textId="77777777" w:rsidTr="00E627C5">
        <w:trPr>
          <w:trHeight w:val="268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E1F3EE5" w14:textId="77777777" w:rsidR="00C1104B" w:rsidRDefault="00C110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2FBCA472" w14:textId="77777777" w:rsidR="00C1104B" w:rsidRDefault="00356F6B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Sídlo.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72FD674D" w14:textId="77777777" w:rsidR="00C1104B" w:rsidRDefault="00356F6B">
            <w:pPr>
              <w:spacing w:after="0" w:line="259" w:lineRule="auto"/>
              <w:ind w:left="197" w:firstLine="0"/>
              <w:jc w:val="left"/>
            </w:pPr>
            <w:r>
              <w:t xml:space="preserve">1. máje 868/1, Liberec </w:t>
            </w:r>
            <w:proofErr w:type="spellStart"/>
            <w:r>
              <w:t>Ill</w:t>
            </w:r>
            <w:proofErr w:type="spellEnd"/>
            <w:r>
              <w:t xml:space="preserve"> Jeřáb</w:t>
            </w:r>
          </w:p>
        </w:tc>
      </w:tr>
      <w:tr w:rsidR="00C1104B" w14:paraId="2A33722C" w14:textId="77777777" w:rsidTr="00E627C5">
        <w:trPr>
          <w:trHeight w:val="261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EAE4EC4" w14:textId="77777777" w:rsidR="00C1104B" w:rsidRDefault="00C110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10109830" w14:textId="77777777" w:rsidR="00C1104B" w:rsidRDefault="00356F6B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IČO.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67AB1AE3" w14:textId="77777777" w:rsidR="00C1104B" w:rsidRDefault="00356F6B">
            <w:pPr>
              <w:spacing w:after="0" w:line="259" w:lineRule="auto"/>
              <w:ind w:left="187" w:firstLine="0"/>
              <w:jc w:val="left"/>
            </w:pPr>
            <w:r>
              <w:t>02991268</w:t>
            </w:r>
          </w:p>
        </w:tc>
      </w:tr>
      <w:tr w:rsidR="00C1104B" w14:paraId="6E448329" w14:textId="77777777" w:rsidTr="00E627C5">
        <w:trPr>
          <w:trHeight w:val="272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2AFD78E" w14:textId="77777777" w:rsidR="00C1104B" w:rsidRDefault="00C110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7EED26B1" w14:textId="77777777" w:rsidR="00C1104B" w:rsidRDefault="00356F6B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DIČ.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6AF258C6" w14:textId="77777777" w:rsidR="00C1104B" w:rsidRDefault="00356F6B">
            <w:pPr>
              <w:spacing w:after="0" w:line="259" w:lineRule="auto"/>
              <w:ind w:left="187" w:firstLine="0"/>
              <w:jc w:val="left"/>
            </w:pPr>
            <w:r>
              <w:t>CZ02991268</w:t>
            </w:r>
          </w:p>
        </w:tc>
      </w:tr>
      <w:tr w:rsidR="00C1104B" w14:paraId="0C57B850" w14:textId="77777777" w:rsidTr="00E627C5">
        <w:trPr>
          <w:trHeight w:val="67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E5DF9FB" w14:textId="77777777" w:rsidR="00C1104B" w:rsidRDefault="00C110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364BE654" w14:textId="315FD798" w:rsidR="00C1104B" w:rsidRDefault="00C1104B">
            <w:pPr>
              <w:spacing w:after="0" w:line="259" w:lineRule="auto"/>
              <w:ind w:left="24" w:firstLine="0"/>
              <w:jc w:val="left"/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2DEA53C1" w14:textId="77777777" w:rsidR="00E627C5" w:rsidRDefault="00356F6B">
            <w:pPr>
              <w:spacing w:after="0" w:line="259" w:lineRule="auto"/>
              <w:ind w:left="202" w:firstLine="0"/>
              <w:jc w:val="left"/>
            </w:pPr>
            <w:r>
              <w:t>(jako prodávající) na straně jedné</w:t>
            </w:r>
          </w:p>
          <w:p w14:paraId="24A4CC69" w14:textId="77777777" w:rsidR="00E627C5" w:rsidRDefault="00E627C5">
            <w:pPr>
              <w:spacing w:after="0" w:line="259" w:lineRule="auto"/>
              <w:ind w:left="202" w:firstLine="0"/>
              <w:jc w:val="left"/>
            </w:pPr>
          </w:p>
          <w:p w14:paraId="7E43DBE4" w14:textId="119BE4CA" w:rsidR="00C1104B" w:rsidRDefault="00356F6B">
            <w:pPr>
              <w:spacing w:after="0" w:line="259" w:lineRule="auto"/>
              <w:ind w:left="202" w:firstLine="0"/>
              <w:jc w:val="left"/>
            </w:pPr>
            <w:r>
              <w:t xml:space="preserve"> a</w:t>
            </w:r>
          </w:p>
        </w:tc>
      </w:tr>
      <w:tr w:rsidR="00C1104B" w14:paraId="6C590DBD" w14:textId="77777777" w:rsidTr="00E627C5">
        <w:trPr>
          <w:trHeight w:val="401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6798E" w14:textId="77777777" w:rsidR="00C1104B" w:rsidRDefault="00356F6B">
            <w:pPr>
              <w:spacing w:after="0" w:line="259" w:lineRule="auto"/>
              <w:ind w:left="0" w:firstLine="0"/>
              <w:jc w:val="left"/>
            </w:pPr>
            <w:r>
              <w:t>2.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201AB" w14:textId="77777777" w:rsidR="00C1104B" w:rsidRDefault="00356F6B">
            <w:pPr>
              <w:spacing w:after="0" w:line="259" w:lineRule="auto"/>
              <w:ind w:left="19" w:firstLine="0"/>
              <w:jc w:val="left"/>
            </w:pPr>
            <w:r>
              <w:t>Obchodní Jméno: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6E919" w14:textId="77777777" w:rsidR="00C1104B" w:rsidRDefault="00356F6B">
            <w:pPr>
              <w:spacing w:after="0" w:line="259" w:lineRule="auto"/>
              <w:ind w:left="0" w:right="34" w:firstLine="0"/>
              <w:jc w:val="center"/>
            </w:pPr>
            <w:r>
              <w:t>Dům Seniorů Františkov, Liberec, příspěvková organizace</w:t>
            </w:r>
          </w:p>
        </w:tc>
      </w:tr>
      <w:tr w:rsidR="00C1104B" w14:paraId="18E34800" w14:textId="77777777" w:rsidTr="00E627C5">
        <w:trPr>
          <w:trHeight w:val="26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F710B90" w14:textId="77777777" w:rsidR="00C1104B" w:rsidRDefault="00C110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1ED56F8D" w14:textId="77777777" w:rsidR="00C1104B" w:rsidRDefault="00356F6B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t>Sídlo: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7D253EB3" w14:textId="77777777" w:rsidR="00C1104B" w:rsidRDefault="00356F6B">
            <w:pPr>
              <w:spacing w:after="0" w:line="259" w:lineRule="auto"/>
              <w:ind w:left="206" w:firstLine="0"/>
              <w:jc w:val="left"/>
            </w:pPr>
            <w:r>
              <w:t>Domažlická 880/8, Liberec 3, 460 07</w:t>
            </w:r>
          </w:p>
        </w:tc>
      </w:tr>
      <w:tr w:rsidR="00C1104B" w14:paraId="4681B633" w14:textId="77777777" w:rsidTr="00E627C5">
        <w:trPr>
          <w:trHeight w:val="54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24DDBEC" w14:textId="77777777" w:rsidR="00C1104B" w:rsidRDefault="00C110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5FFAE837" w14:textId="24ABE8CD" w:rsidR="00C1104B" w:rsidRDefault="00C1104B">
            <w:pPr>
              <w:spacing w:after="0" w:line="259" w:lineRule="auto"/>
              <w:ind w:left="29" w:right="1224" w:firstLine="0"/>
              <w:jc w:val="left"/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37AB6D02" w14:textId="3ABAA07F" w:rsidR="00C1104B" w:rsidRDefault="00C1104B">
            <w:pPr>
              <w:spacing w:after="0" w:line="259" w:lineRule="auto"/>
              <w:ind w:left="216" w:firstLine="0"/>
              <w:jc w:val="left"/>
            </w:pPr>
          </w:p>
        </w:tc>
      </w:tr>
      <w:tr w:rsidR="00C1104B" w14:paraId="7A6BE1F3" w14:textId="77777777" w:rsidTr="00E627C5">
        <w:trPr>
          <w:trHeight w:val="264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9379F83" w14:textId="77777777" w:rsidR="00C1104B" w:rsidRDefault="00C110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65EF4E63" w14:textId="3D72B0E7" w:rsidR="00C1104B" w:rsidRDefault="00C1104B">
            <w:pPr>
              <w:spacing w:after="0" w:line="259" w:lineRule="auto"/>
              <w:ind w:left="19" w:firstLine="0"/>
              <w:jc w:val="left"/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289F1817" w14:textId="720ED0F1" w:rsidR="00C1104B" w:rsidRDefault="00C1104B">
            <w:pPr>
              <w:spacing w:after="0" w:line="259" w:lineRule="auto"/>
              <w:ind w:left="206" w:firstLine="0"/>
              <w:jc w:val="left"/>
            </w:pPr>
          </w:p>
        </w:tc>
      </w:tr>
      <w:tr w:rsidR="00C1104B" w14:paraId="7099CBC6" w14:textId="77777777" w:rsidTr="00E627C5">
        <w:trPr>
          <w:trHeight w:val="24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7C81EF1" w14:textId="77777777" w:rsidR="00C1104B" w:rsidRDefault="00C110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7357BA2C" w14:textId="3EB5B5B0" w:rsidR="00C1104B" w:rsidRDefault="00C1104B">
            <w:pPr>
              <w:spacing w:after="0" w:line="259" w:lineRule="auto"/>
              <w:ind w:left="34" w:firstLine="0"/>
              <w:jc w:val="left"/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078E13C9" w14:textId="73F9516D" w:rsidR="00C1104B" w:rsidRDefault="00C1104B">
            <w:pPr>
              <w:spacing w:after="0" w:line="259" w:lineRule="auto"/>
              <w:ind w:left="216" w:firstLine="0"/>
              <w:jc w:val="left"/>
            </w:pPr>
          </w:p>
        </w:tc>
      </w:tr>
    </w:tbl>
    <w:p w14:paraId="572B6F41" w14:textId="77777777" w:rsidR="00C1104B" w:rsidRDefault="00356F6B">
      <w:pPr>
        <w:spacing w:after="535" w:line="259" w:lineRule="auto"/>
        <w:ind w:left="2875" w:firstLine="0"/>
        <w:jc w:val="left"/>
      </w:pPr>
      <w:r>
        <w:rPr>
          <w:sz w:val="20"/>
        </w:rPr>
        <w:t>(jako kupující) na straně druhé</w:t>
      </w:r>
    </w:p>
    <w:p w14:paraId="3857E210" w14:textId="77777777" w:rsidR="00C1104B" w:rsidRDefault="00356F6B">
      <w:pPr>
        <w:spacing w:after="315" w:line="259" w:lineRule="auto"/>
        <w:ind w:left="753" w:hanging="10"/>
        <w:jc w:val="left"/>
      </w:pPr>
      <w:r>
        <w:rPr>
          <w:sz w:val="24"/>
        </w:rPr>
        <w:t>o dodávkách zboží podle S409 a násl. Obchodního zákoníku</w:t>
      </w:r>
    </w:p>
    <w:p w14:paraId="1E88444D" w14:textId="392C75F7" w:rsidR="00C1104B" w:rsidRDefault="00356F6B">
      <w:pPr>
        <w:pStyle w:val="Nadpis1"/>
      </w:pPr>
      <w:r>
        <w:t>Předmět smlouv</w:t>
      </w:r>
      <w:r w:rsidR="00E627C5">
        <w:t>y</w:t>
      </w:r>
    </w:p>
    <w:p w14:paraId="6CB0F232" w14:textId="77777777" w:rsidR="00C1104B" w:rsidRDefault="00356F6B">
      <w:pPr>
        <w:spacing w:after="170" w:line="259" w:lineRule="auto"/>
        <w:ind w:left="1113" w:right="1210" w:hanging="341"/>
        <w:jc w:val="left"/>
      </w:pPr>
      <w:r>
        <w:rPr>
          <w:sz w:val="26"/>
        </w:rPr>
        <w:t>1</w:t>
      </w:r>
      <w:r>
        <w:rPr>
          <w:sz w:val="26"/>
        </w:rPr>
        <w:tab/>
        <w:t>Prodávající se zavazuje dodat kupujícímu zboží (potravinářské a jiné) a to v množství a v době plnění podle objednávky kupujícího.</w:t>
      </w:r>
    </w:p>
    <w:p w14:paraId="5B485928" w14:textId="77777777" w:rsidR="00C1104B" w:rsidRDefault="00356F6B">
      <w:pPr>
        <w:numPr>
          <w:ilvl w:val="0"/>
          <w:numId w:val="1"/>
        </w:numPr>
        <w:spacing w:after="0" w:line="259" w:lineRule="auto"/>
        <w:ind w:right="986" w:hanging="360"/>
        <w:jc w:val="left"/>
      </w:pPr>
      <w:r>
        <w:rPr>
          <w:sz w:val="26"/>
        </w:rPr>
        <w:t>Objednávka zboží se provádí:</w:t>
      </w:r>
    </w:p>
    <w:p w14:paraId="01912A14" w14:textId="77777777" w:rsidR="00C1104B" w:rsidRDefault="00356F6B">
      <w:pPr>
        <w:numPr>
          <w:ilvl w:val="1"/>
          <w:numId w:val="1"/>
        </w:numPr>
        <w:spacing w:after="0" w:line="259" w:lineRule="auto"/>
        <w:ind w:right="101" w:hanging="346"/>
      </w:pPr>
      <w:r>
        <w:rPr>
          <w:sz w:val="24"/>
        </w:rPr>
        <w:t>Písemnou formou,</w:t>
      </w:r>
    </w:p>
    <w:p w14:paraId="3907ECE0" w14:textId="77777777" w:rsidR="00C1104B" w:rsidRDefault="00356F6B">
      <w:pPr>
        <w:numPr>
          <w:ilvl w:val="1"/>
          <w:numId w:val="1"/>
        </w:numPr>
        <w:ind w:right="101" w:hanging="346"/>
      </w:pPr>
      <w:r>
        <w:t>Telefonicky na číslech prodávajícího výše uvedených,</w:t>
      </w:r>
    </w:p>
    <w:p w14:paraId="00171C48" w14:textId="77777777" w:rsidR="00C1104B" w:rsidRDefault="00356F6B">
      <w:pPr>
        <w:numPr>
          <w:ilvl w:val="1"/>
          <w:numId w:val="1"/>
        </w:numPr>
        <w:ind w:right="101" w:hanging="346"/>
      </w:pPr>
      <w:r>
        <w:t>Obchodním zástupcem prodávajícího,</w:t>
      </w:r>
    </w:p>
    <w:p w14:paraId="11A49900" w14:textId="77777777" w:rsidR="00C1104B" w:rsidRDefault="00356F6B">
      <w:pPr>
        <w:numPr>
          <w:ilvl w:val="1"/>
          <w:numId w:val="1"/>
        </w:numPr>
        <w:ind w:right="101" w:hanging="346"/>
      </w:pPr>
      <w:r>
        <w:t>Řidičem prodávajícího,</w:t>
      </w:r>
    </w:p>
    <w:p w14:paraId="728E5A3B" w14:textId="77777777" w:rsidR="00C1104B" w:rsidRDefault="00356F6B">
      <w:pPr>
        <w:numPr>
          <w:ilvl w:val="1"/>
          <w:numId w:val="1"/>
        </w:numPr>
        <w:spacing w:after="263" w:line="259" w:lineRule="auto"/>
        <w:ind w:right="101" w:hanging="346"/>
      </w:pPr>
      <w:r>
        <w:t xml:space="preserve">e-mailem na: </w:t>
      </w:r>
      <w:r>
        <w:rPr>
          <w:u w:val="single" w:color="000000"/>
        </w:rPr>
        <w:t>gastrodrive@seznam.cz</w:t>
      </w:r>
    </w:p>
    <w:p w14:paraId="5A2890FF" w14:textId="77777777" w:rsidR="00C1104B" w:rsidRDefault="00356F6B">
      <w:pPr>
        <w:numPr>
          <w:ilvl w:val="0"/>
          <w:numId w:val="1"/>
        </w:numPr>
        <w:spacing w:after="381"/>
        <w:ind w:right="986" w:hanging="360"/>
        <w:jc w:val="left"/>
      </w:pPr>
      <w:r>
        <w:t>Termín ukončení objednávek se stanovuje na 13:00 hod. 1 den před předpokládaným dnem plnění dodávky zboží.</w:t>
      </w:r>
    </w:p>
    <w:p w14:paraId="614F6F4F" w14:textId="77777777" w:rsidR="00C1104B" w:rsidRDefault="00356F6B">
      <w:pPr>
        <w:spacing w:after="94" w:line="259" w:lineRule="auto"/>
        <w:ind w:left="782" w:right="1210" w:hanging="10"/>
        <w:jc w:val="left"/>
      </w:pPr>
      <w:proofErr w:type="spellStart"/>
      <w:r>
        <w:rPr>
          <w:sz w:val="26"/>
        </w:rPr>
        <w:t>Il</w:t>
      </w:r>
      <w:proofErr w:type="spellEnd"/>
      <w:r>
        <w:rPr>
          <w:sz w:val="26"/>
        </w:rPr>
        <w:t>.</w:t>
      </w:r>
    </w:p>
    <w:p w14:paraId="3F6E2063" w14:textId="77777777" w:rsidR="00C1104B" w:rsidRDefault="00356F6B">
      <w:pPr>
        <w:spacing w:after="539" w:line="265" w:lineRule="auto"/>
        <w:ind w:left="797" w:hanging="10"/>
        <w:jc w:val="left"/>
      </w:pPr>
      <w:r>
        <w:rPr>
          <w:sz w:val="24"/>
          <w:u w:val="single" w:color="000000"/>
        </w:rPr>
        <w:t>Povinnosti prodávajícího</w:t>
      </w:r>
    </w:p>
    <w:p w14:paraId="7EDD4503" w14:textId="77777777" w:rsidR="00C1104B" w:rsidRDefault="00356F6B">
      <w:pPr>
        <w:numPr>
          <w:ilvl w:val="0"/>
          <w:numId w:val="2"/>
        </w:numPr>
        <w:ind w:right="101" w:hanging="370"/>
      </w:pPr>
      <w:r>
        <w:t>Prodávající je povinen zboží dodat podle podmínek uvedených v objednávce:</w:t>
      </w:r>
    </w:p>
    <w:p w14:paraId="09AD7622" w14:textId="77777777" w:rsidR="00C1104B" w:rsidRDefault="00356F6B">
      <w:pPr>
        <w:ind w:left="1142" w:right="101" w:firstLine="0"/>
      </w:pPr>
      <w:r>
        <w:lastRenderedPageBreak/>
        <w:t>a) Vozidlem prodávajícího</w:t>
      </w:r>
    </w:p>
    <w:p w14:paraId="5E99BB82" w14:textId="77777777" w:rsidR="00C1104B" w:rsidRDefault="00356F6B">
      <w:pPr>
        <w:numPr>
          <w:ilvl w:val="0"/>
          <w:numId w:val="2"/>
        </w:numPr>
        <w:ind w:right="101" w:hanging="370"/>
      </w:pPr>
      <w:r>
        <w:t>K převodu vlastnického práva na kupujícího dochází dnem úplného zaplacení kupní ceny.</w:t>
      </w:r>
    </w:p>
    <w:p w14:paraId="4ABB5D2B" w14:textId="77777777" w:rsidR="00C1104B" w:rsidRDefault="00356F6B">
      <w:pPr>
        <w:numPr>
          <w:ilvl w:val="0"/>
          <w:numId w:val="2"/>
        </w:numPr>
        <w:spacing w:after="53"/>
        <w:ind w:right="101" w:hanging="370"/>
      </w:pPr>
      <w:r>
        <w:t>Prodávající je povinen předat kupujícímu daňový doklad, jež je nutné k převzetí, dispozici o užívání zboží, popř. další doklady vymíněné v objednávce.</w:t>
      </w:r>
    </w:p>
    <w:p w14:paraId="10F20687" w14:textId="77777777" w:rsidR="00C1104B" w:rsidRDefault="00356F6B">
      <w:pPr>
        <w:numPr>
          <w:ilvl w:val="0"/>
          <w:numId w:val="2"/>
        </w:numPr>
        <w:spacing w:after="55"/>
        <w:ind w:right="101" w:hanging="370"/>
      </w:pPr>
      <w:r>
        <w:t>Prodávající je povinen dodat kupujícímu zboží v množství, jakosti a provedení dle objednávky. Nejsou-li tato ustanovení konkrétně specifikována, platí ustanovení Obchodního zákoníku.</w:t>
      </w:r>
    </w:p>
    <w:p w14:paraId="2FF11C98" w14:textId="77777777" w:rsidR="00C1104B" w:rsidRDefault="00356F6B">
      <w:pPr>
        <w:numPr>
          <w:ilvl w:val="0"/>
          <w:numId w:val="2"/>
        </w:numPr>
        <w:ind w:right="101" w:hanging="370"/>
      </w:pPr>
      <w:r>
        <w:t>Porušení ustanovení předchozího odstavce této smlouvy zakládá právo kupujícího na nároky z vad zboží podle S436 a násl. Obchodního zákoníku.</w:t>
      </w:r>
    </w:p>
    <w:p w14:paraId="4FE2CBDC" w14:textId="77777777" w:rsidR="00C1104B" w:rsidRDefault="00356F6B">
      <w:pPr>
        <w:numPr>
          <w:ilvl w:val="0"/>
          <w:numId w:val="2"/>
        </w:numPr>
        <w:ind w:right="101" w:hanging="370"/>
      </w:pPr>
      <w:r>
        <w:t>Odpovědnost prodávajícího za jakost a záruční lhůty se řídí příslušnými právními předpisy.</w:t>
      </w:r>
    </w:p>
    <w:p w14:paraId="4AB38C31" w14:textId="77777777" w:rsidR="00C1104B" w:rsidRDefault="00356F6B">
      <w:pPr>
        <w:ind w:left="1915" w:right="101" w:firstLine="0"/>
      </w:pPr>
      <w:r>
        <w:t>Prodávající nezodpovídá za vady vzniklé v provozu kupujícího neodborným skladováním, manipulací, či zásahem osoby, která nebyla oprávněna se zbožím manipulovat apod.</w:t>
      </w:r>
    </w:p>
    <w:p w14:paraId="65160266" w14:textId="77777777" w:rsidR="00C1104B" w:rsidRDefault="00356F6B">
      <w:pPr>
        <w:numPr>
          <w:ilvl w:val="0"/>
          <w:numId w:val="2"/>
        </w:numPr>
        <w:spacing w:after="75"/>
        <w:ind w:right="101" w:hanging="370"/>
      </w:pPr>
      <w:r>
        <w:t>Prodávající odpovídá za všechny vady zboží, které má zboží v okamžiku přechodu na odběratele. Zjištěné zjevné kvalitativní nebo kvantitativní vady musí kupujícímu reklamovat ihned při přejímce zboží. Dodatečné reklamace nemusí být prodávajícím uznány.</w:t>
      </w:r>
    </w:p>
    <w:p w14:paraId="1866F1A7" w14:textId="77777777" w:rsidR="00C1104B" w:rsidRDefault="00356F6B">
      <w:pPr>
        <w:numPr>
          <w:ilvl w:val="0"/>
          <w:numId w:val="2"/>
        </w:numPr>
        <w:spacing w:after="1064"/>
        <w:ind w:right="101" w:hanging="370"/>
      </w:pPr>
      <w:r>
        <w:t>Prodávající je oprávněn vystavovat faktury maximálně třikrát v průběhu jednoho kalendářního měsíce, přičemž splatnost každé faktury činí 10 dní ode dne jejího vystavení, nedohodnou-li se smluvní strany jinak.</w:t>
      </w:r>
    </w:p>
    <w:p w14:paraId="40514B0A" w14:textId="77777777" w:rsidR="00C1104B" w:rsidRDefault="00356F6B">
      <w:pPr>
        <w:spacing w:after="200" w:line="265" w:lineRule="auto"/>
        <w:ind w:left="1550" w:hanging="10"/>
        <w:jc w:val="left"/>
      </w:pPr>
      <w:r>
        <w:rPr>
          <w:sz w:val="24"/>
          <w:u w:val="single" w:color="000000"/>
        </w:rPr>
        <w:t>Povinnosti kupujícího</w:t>
      </w:r>
    </w:p>
    <w:p w14:paraId="09B8A164" w14:textId="77777777" w:rsidR="00C1104B" w:rsidRDefault="00356F6B">
      <w:pPr>
        <w:ind w:left="1564" w:right="101" w:firstLine="0"/>
      </w:pPr>
      <w:proofErr w:type="gramStart"/>
      <w:r>
        <w:t>1 .</w:t>
      </w:r>
      <w:proofErr w:type="gramEnd"/>
      <w:r>
        <w:t xml:space="preserve"> Kupující je povinen zaplatit za dodané zboží kupní cenu, dle předem dodaného ceníku.</w:t>
      </w:r>
    </w:p>
    <w:p w14:paraId="0B143C3E" w14:textId="77777777" w:rsidR="00C1104B" w:rsidRDefault="00356F6B">
      <w:pPr>
        <w:numPr>
          <w:ilvl w:val="0"/>
          <w:numId w:val="3"/>
        </w:numPr>
        <w:ind w:right="101" w:hanging="360"/>
      </w:pPr>
      <w:r>
        <w:t>Kupní cena je stanovena dohodou tím, že kupující podepíše, resp. potvrdí daňový doklad, kde je cena za jednotku množství uvedena.</w:t>
      </w:r>
    </w:p>
    <w:p w14:paraId="2257D1DE" w14:textId="77777777" w:rsidR="00C1104B" w:rsidRDefault="00356F6B">
      <w:pPr>
        <w:numPr>
          <w:ilvl w:val="0"/>
          <w:numId w:val="3"/>
        </w:numPr>
        <w:spacing w:after="40"/>
        <w:ind w:right="101" w:hanging="360"/>
      </w:pPr>
      <w:r>
        <w:t>Právo na úhradu kupní ceny vzniká prodávajícímu dnem splnění dodávky.</w:t>
      </w:r>
    </w:p>
    <w:p w14:paraId="1E1B0618" w14:textId="77777777" w:rsidR="00C1104B" w:rsidRDefault="00356F6B">
      <w:pPr>
        <w:numPr>
          <w:ilvl w:val="0"/>
          <w:numId w:val="3"/>
        </w:numPr>
        <w:spacing w:after="831"/>
        <w:ind w:right="101" w:hanging="360"/>
      </w:pPr>
      <w:r>
        <w:t>Kupující je povinen v případě zrušení nebo prodeje své provozovny tuto skutečnost oznámit neprodlené prodávajícímu.</w:t>
      </w:r>
    </w:p>
    <w:p w14:paraId="0DC59566" w14:textId="77777777" w:rsidR="00C1104B" w:rsidRDefault="00356F6B">
      <w:pPr>
        <w:spacing w:after="139" w:line="265" w:lineRule="auto"/>
        <w:ind w:left="1550" w:hanging="10"/>
        <w:jc w:val="left"/>
      </w:pPr>
      <w:r>
        <w:rPr>
          <w:sz w:val="24"/>
          <w:u w:val="single" w:color="000000"/>
        </w:rPr>
        <w:t>Platební podmínky</w:t>
      </w:r>
    </w:p>
    <w:p w14:paraId="700112E3" w14:textId="77777777" w:rsidR="00C1104B" w:rsidRDefault="00356F6B">
      <w:pPr>
        <w:numPr>
          <w:ilvl w:val="0"/>
          <w:numId w:val="4"/>
        </w:numPr>
        <w:ind w:left="1938" w:right="101" w:hanging="374"/>
      </w:pPr>
      <w:r>
        <w:t>Za pozdní úhradu faktury je kupující povinen zaplatit za každý dne prodlení úrok ve výši 0,02% dlužné částky.</w:t>
      </w:r>
    </w:p>
    <w:p w14:paraId="743E8E71" w14:textId="77777777" w:rsidR="00C1104B" w:rsidRDefault="00356F6B">
      <w:pPr>
        <w:numPr>
          <w:ilvl w:val="0"/>
          <w:numId w:val="4"/>
        </w:numPr>
        <w:spacing w:after="994"/>
        <w:ind w:left="1938" w:right="101" w:hanging="374"/>
      </w:pPr>
      <w:r>
        <w:t>Kupující je povinen na převodních příkazech uvádět jako variabilní symbol číslo faktury.</w:t>
      </w:r>
    </w:p>
    <w:p w14:paraId="1EEB682F" w14:textId="77777777" w:rsidR="00C1104B" w:rsidRDefault="00356F6B">
      <w:pPr>
        <w:spacing w:after="111" w:line="265" w:lineRule="auto"/>
        <w:ind w:left="1550" w:hanging="10"/>
        <w:jc w:val="left"/>
      </w:pPr>
      <w:r>
        <w:rPr>
          <w:sz w:val="24"/>
          <w:u w:val="single" w:color="000000"/>
        </w:rPr>
        <w:t>Další ujednání</w:t>
      </w:r>
    </w:p>
    <w:p w14:paraId="4808928A" w14:textId="77777777" w:rsidR="00C1104B" w:rsidRDefault="00356F6B">
      <w:pPr>
        <w:numPr>
          <w:ilvl w:val="0"/>
          <w:numId w:val="5"/>
        </w:numPr>
        <w:ind w:right="170"/>
      </w:pPr>
      <w:r>
        <w:t xml:space="preserve">Dodávky budou zaplaceny bankovním převodem na účet prodávajícího, který je uvedený v záhlaví této </w:t>
      </w:r>
      <w:proofErr w:type="gramStart"/>
      <w:r>
        <w:t>smlouvy</w:t>
      </w:r>
      <w:proofErr w:type="gramEnd"/>
      <w:r>
        <w:t xml:space="preserve"> a to na základě obdržené faktury.</w:t>
      </w:r>
    </w:p>
    <w:p w14:paraId="0BEA8C35" w14:textId="77777777" w:rsidR="00C1104B" w:rsidRDefault="00356F6B">
      <w:pPr>
        <w:numPr>
          <w:ilvl w:val="0"/>
          <w:numId w:val="5"/>
        </w:numPr>
        <w:ind w:right="170"/>
      </w:pPr>
      <w:r>
        <w:lastRenderedPageBreak/>
        <w:t>Prodávající poskytne kupujícímu zpětný bonus ve výši 3 % z hodnoty odebraného zboží, počítané z prodejních cen. Bonus bude vyúčtován a následně vyplacen bankovním převodem na účet kupujícího, vždy za příslušné kalendářní čtvrtletí.</w:t>
      </w:r>
    </w:p>
    <w:p w14:paraId="40117916" w14:textId="77777777" w:rsidR="00C1104B" w:rsidRDefault="00356F6B">
      <w:pPr>
        <w:spacing w:after="61" w:line="259" w:lineRule="auto"/>
        <w:ind w:left="672" w:firstLine="0"/>
        <w:jc w:val="left"/>
      </w:pPr>
      <w:proofErr w:type="spellStart"/>
      <w:r>
        <w:rPr>
          <w:sz w:val="28"/>
        </w:rPr>
        <w:t>Vl</w:t>
      </w:r>
      <w:proofErr w:type="spellEnd"/>
      <w:r>
        <w:rPr>
          <w:sz w:val="28"/>
        </w:rPr>
        <w:t>.</w:t>
      </w:r>
    </w:p>
    <w:p w14:paraId="795F24CB" w14:textId="77777777" w:rsidR="00C1104B" w:rsidRDefault="00356F6B">
      <w:pPr>
        <w:spacing w:after="111" w:line="265" w:lineRule="auto"/>
        <w:ind w:left="692" w:hanging="10"/>
        <w:jc w:val="left"/>
      </w:pPr>
      <w:r>
        <w:rPr>
          <w:sz w:val="24"/>
          <w:u w:val="single" w:color="000000"/>
        </w:rPr>
        <w:t>Závěrečná ustanovení</w:t>
      </w:r>
    </w:p>
    <w:p w14:paraId="52137DDA" w14:textId="77777777" w:rsidR="00C1104B" w:rsidRDefault="00356F6B">
      <w:pPr>
        <w:numPr>
          <w:ilvl w:val="1"/>
          <w:numId w:val="5"/>
        </w:numPr>
        <w:ind w:right="163" w:hanging="370"/>
      </w:pPr>
      <w:r>
        <w:t>. Ostatní práva a povinnosti smluvních stran se řídí příslušnými ustanoveními Obchodního zákoníku.</w:t>
      </w:r>
    </w:p>
    <w:p w14:paraId="50CFE2A5" w14:textId="77777777" w:rsidR="00C1104B" w:rsidRDefault="00356F6B">
      <w:pPr>
        <w:numPr>
          <w:ilvl w:val="1"/>
          <w:numId w:val="5"/>
        </w:numPr>
        <w:ind w:right="163" w:hanging="370"/>
      </w:pPr>
      <w:r>
        <w:t>Smlouva je sepsána ve dvou vyhotoveních, z nichž každé má platnost originálu. Každá ze smluvních stran obdrží po jednom vyhotovení.</w:t>
      </w:r>
    </w:p>
    <w:p w14:paraId="5236B499" w14:textId="77777777" w:rsidR="00C1104B" w:rsidRDefault="00356F6B">
      <w:pPr>
        <w:numPr>
          <w:ilvl w:val="1"/>
          <w:numId w:val="5"/>
        </w:numPr>
        <w:ind w:right="163" w:hanging="370"/>
      </w:pPr>
      <w:r>
        <w:t>Jakékoliv změny a doplňky této smlouvy lze provést pouze písemnými dodatky podepsanými statutárními zástupci obou smluvních stran.</w:t>
      </w:r>
    </w:p>
    <w:p w14:paraId="17BB3790" w14:textId="77777777" w:rsidR="00C1104B" w:rsidRDefault="00356F6B">
      <w:pPr>
        <w:numPr>
          <w:ilvl w:val="1"/>
          <w:numId w:val="5"/>
        </w:numPr>
        <w:ind w:right="163" w:hanging="370"/>
      </w:pPr>
      <w:r>
        <w:t>Smlouva nabývá platnosti a účinnosti dnem podpisu.</w:t>
      </w:r>
    </w:p>
    <w:p w14:paraId="044F4AF6" w14:textId="77777777" w:rsidR="00C1104B" w:rsidRDefault="00356F6B">
      <w:pPr>
        <w:numPr>
          <w:ilvl w:val="1"/>
          <w:numId w:val="5"/>
        </w:numPr>
        <w:ind w:right="163" w:hanging="370"/>
      </w:pPr>
      <w:r>
        <w:t>Smluvní strany prohlašují, že k této smlouvě přistoupily po vzájemném předchozím jednání a že odpovídá pravé vůli, na důkaz čehož připojují podpisy svých statutárních zástupců.</w:t>
      </w:r>
    </w:p>
    <w:p w14:paraId="70FB62F5" w14:textId="77777777" w:rsidR="00C1104B" w:rsidRDefault="00356F6B">
      <w:pPr>
        <w:numPr>
          <w:ilvl w:val="1"/>
          <w:numId w:val="5"/>
        </w:numPr>
        <w:spacing w:after="775"/>
        <w:ind w:right="163" w:hanging="370"/>
      </w:pPr>
      <w:r>
        <w:t>Smlouva se uzavírá na dobu určitou, a to na jeden rok od 1,6,2026 do 31.5.2027.</w:t>
      </w:r>
    </w:p>
    <w:p w14:paraId="7710358E" w14:textId="77777777" w:rsidR="00C1104B" w:rsidRDefault="00356F6B">
      <w:pPr>
        <w:spacing w:after="2346"/>
        <w:ind w:left="0" w:right="101" w:firstLine="0"/>
      </w:pPr>
      <w:r>
        <w:t>V Liberci dne 1.6. 2026</w:t>
      </w:r>
    </w:p>
    <w:sectPr w:rsidR="00C1104B">
      <w:pgSz w:w="11900" w:h="16840"/>
      <w:pgMar w:top="1428" w:right="566" w:bottom="1598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72F"/>
    <w:multiLevelType w:val="hybridMultilevel"/>
    <w:tmpl w:val="7DFCA2B8"/>
    <w:lvl w:ilvl="0" w:tplc="FA401CE0">
      <w:start w:val="1"/>
      <w:numFmt w:val="decimal"/>
      <w:lvlText w:val="%1.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323BB8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22036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4EBE04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DABEB4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AC4D28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EED04C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165810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74F3D6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FD7C1B"/>
    <w:multiLevelType w:val="hybridMultilevel"/>
    <w:tmpl w:val="C6227B36"/>
    <w:lvl w:ilvl="0" w:tplc="2848BEEA">
      <w:start w:val="2"/>
      <w:numFmt w:val="decimal"/>
      <w:lvlText w:val="%1.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6E83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FC6DD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A266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E384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C783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E486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E0F6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8B34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370375"/>
    <w:multiLevelType w:val="hybridMultilevel"/>
    <w:tmpl w:val="99000774"/>
    <w:lvl w:ilvl="0" w:tplc="55B209E2">
      <w:start w:val="1"/>
      <w:numFmt w:val="decimal"/>
      <w:lvlText w:val="%1.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29DE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0070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2A0C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A9DB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6508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C90E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4F31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09E3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0F6637"/>
    <w:multiLevelType w:val="hybridMultilevel"/>
    <w:tmpl w:val="435C8F88"/>
    <w:lvl w:ilvl="0" w:tplc="FC8E700E">
      <w:start w:val="1"/>
      <w:numFmt w:val="decimal"/>
      <w:lvlText w:val="%1.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44B6E">
      <w:start w:val="1"/>
      <w:numFmt w:val="decimal"/>
      <w:lvlText w:val="%2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EEE2A6">
      <w:start w:val="1"/>
      <w:numFmt w:val="lowerRoman"/>
      <w:lvlText w:val="%3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38C1FC">
      <w:start w:val="1"/>
      <w:numFmt w:val="decimal"/>
      <w:lvlText w:val="%4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AA2ABA">
      <w:start w:val="1"/>
      <w:numFmt w:val="lowerLetter"/>
      <w:lvlText w:val="%5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38B4F6">
      <w:start w:val="1"/>
      <w:numFmt w:val="lowerRoman"/>
      <w:lvlText w:val="%6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34B250">
      <w:start w:val="1"/>
      <w:numFmt w:val="decimal"/>
      <w:lvlText w:val="%7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0A0C6A">
      <w:start w:val="1"/>
      <w:numFmt w:val="lowerLetter"/>
      <w:lvlText w:val="%8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908C26">
      <w:start w:val="1"/>
      <w:numFmt w:val="lowerRoman"/>
      <w:lvlText w:val="%9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C576B8"/>
    <w:multiLevelType w:val="hybridMultilevel"/>
    <w:tmpl w:val="21C02B2E"/>
    <w:lvl w:ilvl="0" w:tplc="10804218">
      <w:start w:val="2"/>
      <w:numFmt w:val="decimal"/>
      <w:lvlText w:val="%1.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36EF4A">
      <w:start w:val="1"/>
      <w:numFmt w:val="lowerLetter"/>
      <w:lvlText w:val="%2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7C0382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5421A4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84ADF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58EB9A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D20EB8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DE1FCA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1E5850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2010408">
    <w:abstractNumId w:val="4"/>
  </w:num>
  <w:num w:numId="2" w16cid:durableId="2118788015">
    <w:abstractNumId w:val="2"/>
  </w:num>
  <w:num w:numId="3" w16cid:durableId="1970357026">
    <w:abstractNumId w:val="1"/>
  </w:num>
  <w:num w:numId="4" w16cid:durableId="1676960168">
    <w:abstractNumId w:val="0"/>
  </w:num>
  <w:num w:numId="5" w16cid:durableId="463355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4B"/>
    <w:rsid w:val="00356F6B"/>
    <w:rsid w:val="006A574A"/>
    <w:rsid w:val="00B53CD0"/>
    <w:rsid w:val="00B74E76"/>
    <w:rsid w:val="00C1104B"/>
    <w:rsid w:val="00E6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CB86"/>
  <w15:docId w15:val="{E58C5291-4FCF-46F0-B740-9B489653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3" w:lineRule="auto"/>
      <w:ind w:left="1489" w:hanging="356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64" w:line="259" w:lineRule="auto"/>
      <w:ind w:left="773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cp:lastModifiedBy>Salanská Iveta</cp:lastModifiedBy>
  <cp:revision>4</cp:revision>
  <cp:lastPrinted>2026-06-03T07:42:00Z</cp:lastPrinted>
  <dcterms:created xsi:type="dcterms:W3CDTF">2026-06-03T07:41:00Z</dcterms:created>
  <dcterms:modified xsi:type="dcterms:W3CDTF">2026-06-03T07:42:00Z</dcterms:modified>
</cp:coreProperties>
</file>