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C8" w:rsidRDefault="008936DF">
      <w:pPr>
        <w:pStyle w:val="Nadpis20"/>
        <w:keepNext/>
        <w:keepLines/>
        <w:shd w:val="clear" w:color="auto" w:fill="auto"/>
        <w:spacing w:line="220" w:lineRule="exact"/>
        <w:ind w:left="320"/>
      </w:pPr>
      <w:bookmarkStart w:id="0" w:name="bookmark0"/>
      <w:r>
        <w:t>Příloha č.: 1 k materiálu č.: 7/1</w:t>
      </w:r>
      <w:bookmarkEnd w:id="0"/>
    </w:p>
    <w:p w:rsidR="004A73C8" w:rsidRDefault="008936DF">
      <w:pPr>
        <w:pStyle w:val="Zkladntext30"/>
        <w:shd w:val="clear" w:color="auto" w:fill="auto"/>
        <w:spacing w:after="719" w:line="240" w:lineRule="exact"/>
        <w:ind w:left="320"/>
      </w:pPr>
      <w:r>
        <w:t>Počet stran přílohy: 4</w:t>
      </w:r>
    </w:p>
    <w:p w:rsidR="004A73C8" w:rsidRDefault="008936DF">
      <w:pPr>
        <w:pStyle w:val="Nadpis10"/>
        <w:keepNext/>
        <w:keepLines/>
        <w:shd w:val="clear" w:color="auto" w:fill="auto"/>
        <w:spacing w:before="0"/>
        <w:ind w:right="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8.5pt;margin-top:-31.45pt;width:118.6pt;height:60.8pt;z-index:-125829376;mso-wrap-distance-left:18pt;mso-wrap-distance-right:5pt;mso-wrap-distance-bottom:8pt;mso-position-horizontal-relative:margin" filled="f" stroked="f">
            <v:textbox style="mso-fit-shape-to-text:t" inset="0,0,0,0">
              <w:txbxContent>
                <w:p w:rsidR="004A73C8" w:rsidRDefault="008936DF">
                  <w:pPr>
                    <w:pStyle w:val="Zkladntext6"/>
                    <w:shd w:val="clear" w:color="auto" w:fill="auto"/>
                    <w:tabs>
                      <w:tab w:val="left" w:pos="1498"/>
                    </w:tabs>
                    <w:spacing w:after="118" w:line="260" w:lineRule="exact"/>
                  </w:pPr>
                  <w:r>
                    <w:rPr>
                      <w:rStyle w:val="Zkladntext66ptNetunNekurzvadkovn1ptExact"/>
                    </w:rPr>
                    <w:t>•"V</w:t>
                  </w:r>
                  <w:r>
                    <w:rPr>
                      <w:rStyle w:val="Zkladntext66ptNetunNekurzvadkovn1ptExact"/>
                    </w:rPr>
                    <w:tab/>
                  </w:r>
                  <w:r>
                    <w:rPr>
                      <w:rStyle w:val="Zkladntext6MalpsmenaExact"/>
                      <w:b/>
                      <w:bCs/>
                      <w:i/>
                      <w:iCs/>
                    </w:rPr>
                    <w:t>jj</w:t>
                  </w:r>
                  <w:r>
                    <w:rPr>
                      <w:rStyle w:val="Zkladntext6Exact0"/>
                      <w:b/>
                      <w:bCs/>
                      <w:i/>
                      <w:iCs/>
                    </w:rPr>
                    <w:t xml:space="preserve"> n</w:t>
                  </w:r>
                </w:p>
                <w:p w:rsidR="004A73C8" w:rsidRDefault="008936DF">
                  <w:pPr>
                    <w:pStyle w:val="Zkladntext7"/>
                    <w:shd w:val="clear" w:color="auto" w:fill="auto"/>
                    <w:spacing w:before="0" w:after="0" w:line="110" w:lineRule="exact"/>
                    <w:ind w:left="280"/>
                  </w:pPr>
                  <w:r>
                    <w:rPr>
                      <w:rStyle w:val="Zkladntext7Exact0"/>
                      <w:i/>
                      <w:iCs/>
                    </w:rPr>
                    <w:t>/W J') ']</w:t>
                  </w:r>
                  <w:r>
                    <w:rPr>
                      <w:rStyle w:val="Zkladntext7NekurzvaExact"/>
                    </w:rPr>
                    <w:t xml:space="preserve"> /</w:t>
                  </w:r>
                </w:p>
                <w:p w:rsidR="004A73C8" w:rsidRDefault="008936DF">
                  <w:pPr>
                    <w:pStyle w:val="Zkladntext8"/>
                    <w:shd w:val="clear" w:color="auto" w:fill="auto"/>
                    <w:spacing w:before="0"/>
                    <w:ind w:right="1620"/>
                  </w:pPr>
                  <w:r>
                    <w:rPr>
                      <w:rStyle w:val="Zkladntext8Arial65ptNekurzvadkovn0ptExact"/>
                    </w:rPr>
                    <w:t xml:space="preserve">. </w:t>
                  </w:r>
                  <w:r>
                    <w:rPr>
                      <w:rStyle w:val="Zkladntext8Exact0"/>
                      <w:i/>
                      <w:iCs/>
                    </w:rPr>
                    <w:t xml:space="preserve">'FÚ </w:t>
                  </w:r>
                  <w:r>
                    <w:rPr>
                      <w:rStyle w:val="Zkladntext8Arial10ptNekurzvadkovn0ptExact"/>
                    </w:rPr>
                    <w:t>72&gt;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r>
        <w:t>SMLOUVA</w:t>
      </w:r>
      <w:bookmarkEnd w:id="1"/>
    </w:p>
    <w:p w:rsidR="004A73C8" w:rsidRDefault="008936DF">
      <w:pPr>
        <w:pStyle w:val="Zkladntext40"/>
        <w:shd w:val="clear" w:color="auto" w:fill="auto"/>
        <w:spacing w:after="662"/>
        <w:ind w:right="40"/>
      </w:pPr>
      <w:r>
        <w:t>o nájmu nebytových prostor</w:t>
      </w:r>
      <w:r>
        <w:br/>
      </w:r>
      <w:r>
        <w:rPr>
          <w:rStyle w:val="Zkladntext41"/>
          <w:b/>
          <w:bCs/>
        </w:rPr>
        <w:t>uzavřená dle zákona č. 116/1990 Sb., v platném znění</w:t>
      </w:r>
    </w:p>
    <w:p w:rsidR="004A73C8" w:rsidRDefault="008936DF">
      <w:pPr>
        <w:pStyle w:val="Nadpis30"/>
        <w:keepNext/>
        <w:keepLines/>
        <w:shd w:val="clear" w:color="auto" w:fill="auto"/>
        <w:spacing w:before="0" w:line="200" w:lineRule="exact"/>
        <w:ind w:right="40"/>
      </w:pPr>
      <w:bookmarkStart w:id="2" w:name="bookmark2"/>
      <w:r>
        <w:t>I.</w:t>
      </w:r>
      <w:bookmarkEnd w:id="2"/>
    </w:p>
    <w:p w:rsidR="004A73C8" w:rsidRDefault="008936DF">
      <w:pPr>
        <w:pStyle w:val="Nadpis40"/>
        <w:keepNext/>
        <w:keepLines/>
        <w:shd w:val="clear" w:color="auto" w:fill="auto"/>
        <w:spacing w:after="203" w:line="200" w:lineRule="exact"/>
        <w:ind w:right="40" w:firstLine="0"/>
      </w:pPr>
      <w:bookmarkStart w:id="3" w:name="bookmark3"/>
      <w:r>
        <w:rPr>
          <w:rStyle w:val="Nadpis41"/>
          <w:b/>
          <w:bCs/>
        </w:rPr>
        <w:t>Smluvní strany</w:t>
      </w:r>
      <w:bookmarkEnd w:id="3"/>
    </w:p>
    <w:p w:rsidR="004A73C8" w:rsidRDefault="008936DF">
      <w:pPr>
        <w:pStyle w:val="Nadpis40"/>
        <w:keepNext/>
        <w:keepLines/>
        <w:shd w:val="clear" w:color="auto" w:fill="auto"/>
        <w:spacing w:after="0" w:line="230" w:lineRule="exact"/>
        <w:ind w:left="320" w:hanging="320"/>
        <w:jc w:val="left"/>
      </w:pPr>
      <w:r>
        <w:pict>
          <v:shape id="_x0000_s1027" type="#_x0000_t202" style="position:absolute;left:0;text-align:left;margin-left:1.6pt;margin-top:-1.65pt;width:101.5pt;height:95.9pt;z-index:-125829375;mso-wrap-distance-left:5pt;mso-wrap-distance-right:6.3pt;mso-position-horizontal-relative:margin" filled="f" stroked="f">
            <v:textbox style="mso-fit-shape-to-text:t" inset="0,0,0,0">
              <w:txbxContent>
                <w:p w:rsidR="004A73C8" w:rsidRDefault="008936DF">
                  <w:pPr>
                    <w:pStyle w:val="Zkladntext2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Zkladntext2Exact"/>
                    </w:rPr>
                    <w:t>Firma:</w:t>
                  </w:r>
                </w:p>
                <w:p w:rsidR="004A73C8" w:rsidRDefault="008936DF">
                  <w:pPr>
                    <w:pStyle w:val="Zkladntext2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Zkladntext2Exact"/>
                    </w:rPr>
                    <w:t>Zastoupení:</w:t>
                  </w:r>
                </w:p>
                <w:p w:rsidR="004A73C8" w:rsidRDefault="008936DF">
                  <w:pPr>
                    <w:pStyle w:val="Zkladntext2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:rsidR="004A73C8" w:rsidRDefault="008936DF">
                  <w:pPr>
                    <w:pStyle w:val="Zkladntext2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Zkladntext2Exact"/>
                    </w:rPr>
                    <w:t>Bank. spojení: č. účtu:</w:t>
                  </w:r>
                </w:p>
                <w:p w:rsidR="004A73C8" w:rsidRDefault="008936DF">
                  <w:pPr>
                    <w:pStyle w:val="Zkladntext9"/>
                    <w:shd w:val="clear" w:color="auto" w:fill="auto"/>
                  </w:pPr>
                  <w:r>
                    <w:t>IČ:</w:t>
                  </w:r>
                </w:p>
                <w:p w:rsidR="004A73C8" w:rsidRDefault="008936DF">
                  <w:pPr>
                    <w:pStyle w:val="Zkladntext2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4A73C8" w:rsidRDefault="008936DF">
                  <w:pPr>
                    <w:pStyle w:val="Zkladntext2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Zkladntext2Exact"/>
                    </w:rPr>
                    <w:t>(dále jen pronajímatel)</w:t>
                  </w:r>
                </w:p>
              </w:txbxContent>
            </v:textbox>
            <w10:wrap type="square" side="right" anchorx="margin"/>
          </v:shape>
        </w:pict>
      </w:r>
      <w:bookmarkStart w:id="4" w:name="bookmark4"/>
      <w:r>
        <w:t>NEMOCNICE TŘINEC, příspěvková organizace</w:t>
      </w:r>
      <w:bookmarkEnd w:id="4"/>
    </w:p>
    <w:p w:rsidR="004A73C8" w:rsidRDefault="008936DF">
      <w:pPr>
        <w:pStyle w:val="Zkladntext20"/>
        <w:shd w:val="clear" w:color="auto" w:fill="auto"/>
        <w:spacing w:after="444"/>
        <w:ind w:right="2600" w:firstLine="0"/>
      </w:pPr>
      <w:r>
        <w:t>Ing. Zdeněk Jiříček, ředitel Třinec, Kaštanová 268 Komerční banka Třinec 29034-781/0100 00534242 CZ00534242</w:t>
      </w:r>
    </w:p>
    <w:p w:rsidR="004A73C8" w:rsidRDefault="008936DF">
      <w:pPr>
        <w:pStyle w:val="Zkladntext20"/>
        <w:shd w:val="clear" w:color="auto" w:fill="auto"/>
        <w:spacing w:after="171" w:line="200" w:lineRule="exact"/>
        <w:ind w:left="320" w:hanging="320"/>
      </w:pPr>
      <w:r>
        <w:t>a</w:t>
      </w:r>
    </w:p>
    <w:p w:rsidR="004A73C8" w:rsidRDefault="008936DF">
      <w:pPr>
        <w:pStyle w:val="Nadpis40"/>
        <w:keepNext/>
        <w:keepLines/>
        <w:shd w:val="clear" w:color="auto" w:fill="auto"/>
        <w:tabs>
          <w:tab w:val="left" w:pos="2005"/>
        </w:tabs>
        <w:spacing w:after="0" w:line="230" w:lineRule="exact"/>
        <w:ind w:left="320" w:hanging="320"/>
        <w:jc w:val="both"/>
      </w:pPr>
      <w:bookmarkStart w:id="5" w:name="bookmark5"/>
      <w:r>
        <w:rPr>
          <w:rStyle w:val="Nadpis4Netun"/>
        </w:rPr>
        <w:t>Firma:</w:t>
      </w:r>
      <w:r>
        <w:rPr>
          <w:rStyle w:val="Nadpis4Netun"/>
        </w:rPr>
        <w:tab/>
      </w:r>
      <w:r>
        <w:t>Plicní ambulance Na Sosně, s.r.o.</w:t>
      </w:r>
      <w:bookmarkEnd w:id="5"/>
    </w:p>
    <w:p w:rsidR="004A73C8" w:rsidRDefault="008936DF">
      <w:pPr>
        <w:pStyle w:val="Zkladntext20"/>
        <w:shd w:val="clear" w:color="auto" w:fill="auto"/>
        <w:tabs>
          <w:tab w:val="left" w:pos="2005"/>
        </w:tabs>
        <w:spacing w:after="0"/>
        <w:ind w:left="320" w:hanging="320"/>
        <w:jc w:val="both"/>
      </w:pPr>
      <w:r>
        <w:t>Zastoupení:</w:t>
      </w:r>
      <w:r>
        <w:tab/>
        <w:t>MUDr. Ivanka Lukešová</w:t>
      </w:r>
    </w:p>
    <w:p w:rsidR="004A73C8" w:rsidRDefault="008936DF">
      <w:pPr>
        <w:pStyle w:val="Zkladntext20"/>
        <w:shd w:val="clear" w:color="auto" w:fill="auto"/>
        <w:tabs>
          <w:tab w:val="left" w:pos="2005"/>
        </w:tabs>
        <w:spacing w:after="0"/>
        <w:ind w:left="320" w:hanging="320"/>
        <w:jc w:val="both"/>
      </w:pPr>
      <w:r>
        <w:t>Sídlo:</w:t>
      </w:r>
      <w:r>
        <w:tab/>
        <w:t>Třinec, Kaštanová 268</w:t>
      </w:r>
    </w:p>
    <w:p w:rsidR="004A73C8" w:rsidRDefault="008936DF">
      <w:pPr>
        <w:pStyle w:val="Zkladntext20"/>
        <w:shd w:val="clear" w:color="auto" w:fill="auto"/>
        <w:spacing w:after="0"/>
        <w:ind w:right="2600" w:firstLine="0"/>
      </w:pPr>
      <w:r>
        <w:t>Bank. spojení: č. účtu:</w:t>
      </w:r>
    </w:p>
    <w:p w:rsidR="004A73C8" w:rsidRDefault="008936DF">
      <w:pPr>
        <w:pStyle w:val="Zkladntext50"/>
        <w:shd w:val="clear" w:color="auto" w:fill="auto"/>
        <w:ind w:left="320"/>
      </w:pPr>
      <w:r>
        <w:t>IČ:</w:t>
      </w:r>
    </w:p>
    <w:p w:rsidR="004A73C8" w:rsidRDefault="008936DF">
      <w:pPr>
        <w:pStyle w:val="Zkladntext20"/>
        <w:shd w:val="clear" w:color="auto" w:fill="auto"/>
        <w:spacing w:after="0"/>
        <w:ind w:left="320" w:hanging="320"/>
        <w:jc w:val="both"/>
      </w:pPr>
      <w:r>
        <w:t>DIČ:</w:t>
      </w:r>
    </w:p>
    <w:p w:rsidR="004A73C8" w:rsidRDefault="008936DF">
      <w:pPr>
        <w:pStyle w:val="Zkladntext20"/>
        <w:shd w:val="clear" w:color="auto" w:fill="auto"/>
        <w:spacing w:after="444"/>
        <w:ind w:left="320" w:hanging="320"/>
        <w:jc w:val="both"/>
      </w:pPr>
      <w:r>
        <w:t>(dále jen nájemce)</w:t>
      </w:r>
    </w:p>
    <w:p w:rsidR="004A73C8" w:rsidRDefault="008936DF">
      <w:pPr>
        <w:pStyle w:val="Nadpis40"/>
        <w:keepNext/>
        <w:keepLines/>
        <w:shd w:val="clear" w:color="auto" w:fill="auto"/>
        <w:spacing w:after="0" w:line="200" w:lineRule="exact"/>
        <w:ind w:left="4520" w:firstLine="0"/>
        <w:jc w:val="left"/>
      </w:pPr>
      <w:bookmarkStart w:id="6" w:name="bookmark6"/>
      <w:r>
        <w:t>II.</w:t>
      </w:r>
      <w:bookmarkEnd w:id="6"/>
    </w:p>
    <w:p w:rsidR="004A73C8" w:rsidRDefault="008936DF">
      <w:pPr>
        <w:pStyle w:val="Nadpis40"/>
        <w:keepNext/>
        <w:keepLines/>
        <w:shd w:val="clear" w:color="auto" w:fill="auto"/>
        <w:spacing w:after="177" w:line="200" w:lineRule="exact"/>
        <w:ind w:right="40" w:firstLine="0"/>
      </w:pPr>
      <w:bookmarkStart w:id="7" w:name="bookmark7"/>
      <w:r>
        <w:rPr>
          <w:rStyle w:val="Nadpis41"/>
          <w:b/>
          <w:bCs/>
        </w:rPr>
        <w:t>Předmět smlouvy</w:t>
      </w:r>
      <w:bookmarkEnd w:id="7"/>
    </w:p>
    <w:p w:rsidR="004A73C8" w:rsidRDefault="008936DF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after="240" w:line="227" w:lineRule="exact"/>
        <w:ind w:left="320" w:hanging="320"/>
        <w:jc w:val="both"/>
      </w:pPr>
      <w:r>
        <w:t xml:space="preserve">Pronajímatel je příspěvkovou organizací zřízenou Moravskoslezským krajem, který ji předal nemovitý majetek ve vlastnictví Moravskoslezského kraje, jehož </w:t>
      </w:r>
      <w:r>
        <w:t>součástí jsou nebytové prostory dle bodu II., odst2., do správy k jejímu vlastnímu hospodářskému využití.</w:t>
      </w:r>
    </w:p>
    <w:p w:rsidR="004A73C8" w:rsidRDefault="008936DF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after="262" w:line="227" w:lineRule="exact"/>
        <w:ind w:left="320" w:hanging="320"/>
      </w:pPr>
      <w:r>
        <w:t>Předmětem nájmu jsou nebytové prostory v 1.NP pavilonu J, v katastrálním území Dolní Líštná na parcele č. 563/8, v rozsahu 252,05 m</w:t>
      </w:r>
      <w:r>
        <w:rPr>
          <w:vertAlign w:val="superscript"/>
        </w:rPr>
        <w:t>2</w:t>
      </w:r>
      <w:r>
        <w:t>.</w:t>
      </w:r>
    </w:p>
    <w:p w:rsidR="004A73C8" w:rsidRDefault="008936DF">
      <w:pPr>
        <w:pStyle w:val="Zkladntext20"/>
        <w:shd w:val="clear" w:color="auto" w:fill="auto"/>
        <w:spacing w:after="0" w:line="200" w:lineRule="exact"/>
        <w:ind w:left="320" w:firstLine="0"/>
      </w:pPr>
      <w:r>
        <w:t>Specifikace pron</w:t>
      </w:r>
      <w:r>
        <w:t>ajatých nebytových prostor: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2318"/>
        <w:gridCol w:w="965"/>
      </w:tblGrid>
      <w:tr w:rsidR="004A73C8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590" w:type="dxa"/>
            <w:shd w:val="clear" w:color="auto" w:fill="FFFFFF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J-119</w:t>
            </w:r>
          </w:p>
        </w:tc>
        <w:tc>
          <w:tcPr>
            <w:tcW w:w="2318" w:type="dxa"/>
            <w:shd w:val="clear" w:color="auto" w:fill="FFFFFF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TEMNA KOMORA</w:t>
            </w:r>
          </w:p>
        </w:tc>
        <w:tc>
          <w:tcPr>
            <w:tcW w:w="965" w:type="dxa"/>
            <w:shd w:val="clear" w:color="auto" w:fill="FFFFFF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8,40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J-120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ČISTIČI MÍSTNOST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11,80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J-121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UMYVÁRNA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4,90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J-122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CHODBA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21,80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J-130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ŠATNA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3,15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J-131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OVLADOVNA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6,50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J-132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RTG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21,90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J-133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VYSETROVNA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18,60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J-134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ARCHIV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11,50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J-135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SPIROMETRIE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9,90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J-136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SESTERNA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18,90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J-137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PŘÍJEM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20,40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J-138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VYSETROVNA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18,60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J-139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ŠATNA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74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11,30</w:t>
            </w:r>
          </w:p>
        </w:tc>
      </w:tr>
    </w:tbl>
    <w:p w:rsidR="004A73C8" w:rsidRDefault="004A73C8">
      <w:pPr>
        <w:framePr w:w="3874" w:wrap="notBeside" w:vAnchor="text" w:hAnchor="text" w:xAlign="center" w:y="1"/>
        <w:rPr>
          <w:sz w:val="2"/>
          <w:szCs w:val="2"/>
        </w:rPr>
      </w:pPr>
    </w:p>
    <w:p w:rsidR="004A73C8" w:rsidRDefault="004A73C8">
      <w:pPr>
        <w:rPr>
          <w:sz w:val="2"/>
          <w:szCs w:val="2"/>
        </w:rPr>
      </w:pPr>
    </w:p>
    <w:p w:rsidR="004A73C8" w:rsidRDefault="004A73C8">
      <w:pPr>
        <w:rPr>
          <w:sz w:val="2"/>
          <w:szCs w:val="2"/>
        </w:rPr>
        <w:sectPr w:rsidR="004A73C8">
          <w:headerReference w:type="default" r:id="rId7"/>
          <w:footerReference w:type="default" r:id="rId8"/>
          <w:headerReference w:type="first" r:id="rId9"/>
          <w:pgSz w:w="11900" w:h="16840"/>
          <w:pgMar w:top="556" w:right="1456" w:bottom="556" w:left="131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2473"/>
        <w:gridCol w:w="799"/>
      </w:tblGrid>
      <w:tr w:rsidR="004A73C8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587" w:type="dxa"/>
            <w:shd w:val="clear" w:color="auto" w:fill="FFFFFF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lastRenderedPageBreak/>
              <w:t>J-140</w:t>
            </w:r>
          </w:p>
        </w:tc>
        <w:tc>
          <w:tcPr>
            <w:tcW w:w="2473" w:type="dxa"/>
            <w:shd w:val="clear" w:color="auto" w:fill="FFFFFF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CEKARNA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16,10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87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J-141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ZADVERI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2,20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87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J-142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WC ZAM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87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J-143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ŠATNA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5,10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87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J-144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ODBĚROVÁ MÍSTNOST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8,20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87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J-145</w:t>
            </w:r>
          </w:p>
        </w:tc>
        <w:tc>
          <w:tcPr>
            <w:tcW w:w="2473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INHALACE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"/>
              </w:rPr>
              <w:t>5,10</w:t>
            </w:r>
          </w:p>
        </w:tc>
      </w:tr>
      <w:tr w:rsidR="004A73C8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87" w:type="dxa"/>
            <w:shd w:val="clear" w:color="auto" w:fill="FFFFFF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J-146</w:t>
            </w:r>
          </w:p>
        </w:tc>
        <w:tc>
          <w:tcPr>
            <w:tcW w:w="2473" w:type="dxa"/>
            <w:shd w:val="clear" w:color="auto" w:fill="FFFFFF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CHODBA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right"/>
            </w:pPr>
            <w:r>
              <w:rPr>
                <w:rStyle w:val="Zkladntext21"/>
              </w:rPr>
              <w:t>26,70</w:t>
            </w:r>
          </w:p>
          <w:p w:rsidR="004A73C8" w:rsidRDefault="008936DF">
            <w:pPr>
              <w:pStyle w:val="Zkladntext20"/>
              <w:framePr w:w="3859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Tun"/>
              </w:rPr>
              <w:t>252,05</w:t>
            </w:r>
          </w:p>
        </w:tc>
      </w:tr>
    </w:tbl>
    <w:p w:rsidR="004A73C8" w:rsidRDefault="004A73C8">
      <w:pPr>
        <w:framePr w:w="3859" w:wrap="notBeside" w:vAnchor="text" w:hAnchor="text" w:xAlign="center" w:y="1"/>
        <w:rPr>
          <w:sz w:val="2"/>
          <w:szCs w:val="2"/>
        </w:rPr>
      </w:pPr>
    </w:p>
    <w:p w:rsidR="004A73C8" w:rsidRDefault="004A73C8">
      <w:pPr>
        <w:rPr>
          <w:sz w:val="2"/>
          <w:szCs w:val="2"/>
        </w:rPr>
      </w:pPr>
    </w:p>
    <w:p w:rsidR="004A73C8" w:rsidRDefault="008936DF">
      <w:pPr>
        <w:pStyle w:val="Zkladntext20"/>
        <w:numPr>
          <w:ilvl w:val="0"/>
          <w:numId w:val="1"/>
        </w:numPr>
        <w:shd w:val="clear" w:color="auto" w:fill="auto"/>
        <w:tabs>
          <w:tab w:val="left" w:pos="291"/>
        </w:tabs>
        <w:spacing w:before="147" w:after="460"/>
        <w:ind w:left="320" w:hanging="320"/>
        <w:jc w:val="both"/>
      </w:pPr>
      <w:r>
        <w:t xml:space="preserve">Nebytové prostory se dávají do nájmu za účelem poskytovaní </w:t>
      </w:r>
      <w:r>
        <w:t>zdravotnických služeb. Rozhodnutí o registraci nestátního zdravotnického zařízení nájemce tvoří nedílnou součást smlouvy. Nájemce je povinen veškeré změny oprávnění k podnikání, související s účelem nájmu, neprodleně písemně sdělit pronajímateli.</w:t>
      </w:r>
    </w:p>
    <w:p w:rsidR="004A73C8" w:rsidRDefault="008936DF">
      <w:pPr>
        <w:pStyle w:val="Nadpis420"/>
        <w:keepNext/>
        <w:keepLines/>
        <w:shd w:val="clear" w:color="auto" w:fill="auto"/>
        <w:spacing w:before="0" w:after="12" w:line="180" w:lineRule="exact"/>
        <w:ind w:left="4480"/>
      </w:pPr>
      <w:bookmarkStart w:id="8" w:name="bookmark8"/>
      <w:r>
        <w:t>III.</w:t>
      </w:r>
      <w:bookmarkEnd w:id="8"/>
    </w:p>
    <w:p w:rsidR="004A73C8" w:rsidRDefault="008936DF">
      <w:pPr>
        <w:pStyle w:val="Nadpis40"/>
        <w:keepNext/>
        <w:keepLines/>
        <w:shd w:val="clear" w:color="auto" w:fill="auto"/>
        <w:spacing w:after="224" w:line="200" w:lineRule="exact"/>
        <w:ind w:firstLine="0"/>
      </w:pPr>
      <w:bookmarkStart w:id="9" w:name="bookmark9"/>
      <w:r>
        <w:rPr>
          <w:rStyle w:val="Nadpis41"/>
          <w:b/>
          <w:bCs/>
        </w:rPr>
        <w:t>Podm</w:t>
      </w:r>
      <w:r>
        <w:rPr>
          <w:rStyle w:val="Nadpis41"/>
          <w:b/>
          <w:bCs/>
        </w:rPr>
        <w:t>ínky užívání</w:t>
      </w:r>
      <w:bookmarkEnd w:id="9"/>
    </w:p>
    <w:p w:rsidR="004A73C8" w:rsidRDefault="008936DF">
      <w:pPr>
        <w:pStyle w:val="Zkladntext20"/>
        <w:numPr>
          <w:ilvl w:val="0"/>
          <w:numId w:val="2"/>
        </w:numPr>
        <w:shd w:val="clear" w:color="auto" w:fill="auto"/>
        <w:tabs>
          <w:tab w:val="left" w:pos="291"/>
        </w:tabs>
        <w:spacing w:after="183" w:line="234" w:lineRule="exact"/>
        <w:ind w:left="320" w:hanging="320"/>
        <w:jc w:val="both"/>
      </w:pPr>
      <w:r>
        <w:t>Nájemce je oprávněn užívat přenechané nebytové prostory výhradně k zdravotnickým službám. Provozování jakékoliv jiné činnosti je důvodem, pro který může pronajímatel od nájemní smlouvy odstoupit.</w:t>
      </w:r>
    </w:p>
    <w:p w:rsidR="004A73C8" w:rsidRDefault="008936DF">
      <w:pPr>
        <w:pStyle w:val="Zkladntext20"/>
        <w:numPr>
          <w:ilvl w:val="0"/>
          <w:numId w:val="2"/>
        </w:numPr>
        <w:shd w:val="clear" w:color="auto" w:fill="auto"/>
        <w:tabs>
          <w:tab w:val="left" w:pos="291"/>
        </w:tabs>
        <w:spacing w:after="180"/>
        <w:ind w:left="320" w:hanging="320"/>
        <w:jc w:val="both"/>
      </w:pPr>
      <w:r>
        <w:t xml:space="preserve">Pronajímatel souhlasí s umístěním sídla </w:t>
      </w:r>
      <w:r>
        <w:t>společnosti nájemce v pronajímaných prostorech po dobu trvání smlouvy o nájmu nebytových prostor.</w:t>
      </w:r>
    </w:p>
    <w:p w:rsidR="004A73C8" w:rsidRDefault="008936DF">
      <w:pPr>
        <w:pStyle w:val="Zkladntext20"/>
        <w:numPr>
          <w:ilvl w:val="0"/>
          <w:numId w:val="2"/>
        </w:numPr>
        <w:shd w:val="clear" w:color="auto" w:fill="auto"/>
        <w:tabs>
          <w:tab w:val="left" w:pos="291"/>
        </w:tabs>
        <w:spacing w:after="180"/>
        <w:ind w:left="320" w:hanging="320"/>
        <w:jc w:val="both"/>
      </w:pPr>
      <w:r>
        <w:t>Nájemce je povinen přenechané nebytové prostory užívat řádně, platit dohodnuté nájemné, jakož i služby spojené s užíváním a provádět v přenechaných nebytových</w:t>
      </w:r>
      <w:r>
        <w:t xml:space="preserve"> prostorách drobné opravy, jejichž výše v jednotlivých případech nepřesáhne Kč 5.000,-.</w:t>
      </w:r>
    </w:p>
    <w:p w:rsidR="004A73C8" w:rsidRDefault="008936DF">
      <w:pPr>
        <w:pStyle w:val="Zkladntext20"/>
        <w:numPr>
          <w:ilvl w:val="0"/>
          <w:numId w:val="2"/>
        </w:numPr>
        <w:shd w:val="clear" w:color="auto" w:fill="auto"/>
        <w:tabs>
          <w:tab w:val="left" w:pos="291"/>
        </w:tabs>
        <w:spacing w:after="174"/>
        <w:ind w:left="320" w:hanging="320"/>
        <w:jc w:val="both"/>
      </w:pPr>
      <w:r>
        <w:t>Nájemce není oprávněn přenechat nebytové prostory bez souhlasu pronajímatele jiným osobám a není dále oprávněn provádět v nebytových prostorách stavební úpravy s výjimk</w:t>
      </w:r>
      <w:r>
        <w:t>ou těch, které jsou realizovány se souhlasem pronajímatele na základě schválené projektové dokumentace a vydaného stavebního povolení.</w:t>
      </w:r>
    </w:p>
    <w:p w:rsidR="004A73C8" w:rsidRDefault="008936DF">
      <w:pPr>
        <w:pStyle w:val="Zkladntext20"/>
        <w:numPr>
          <w:ilvl w:val="0"/>
          <w:numId w:val="2"/>
        </w:numPr>
        <w:shd w:val="clear" w:color="auto" w:fill="auto"/>
        <w:tabs>
          <w:tab w:val="left" w:pos="291"/>
        </w:tabs>
        <w:spacing w:after="186" w:line="238" w:lineRule="exact"/>
        <w:ind w:left="320" w:hanging="320"/>
        <w:jc w:val="both"/>
      </w:pPr>
      <w:r>
        <w:t>Po skončení nájmu nemá nájemce nárok na vrácení vynaložených nákladů na zhodnocení předmětu nájmu.</w:t>
      </w:r>
    </w:p>
    <w:p w:rsidR="004A73C8" w:rsidRDefault="008936DF">
      <w:pPr>
        <w:pStyle w:val="Zkladntext20"/>
        <w:numPr>
          <w:ilvl w:val="0"/>
          <w:numId w:val="2"/>
        </w:numPr>
        <w:shd w:val="clear" w:color="auto" w:fill="auto"/>
        <w:tabs>
          <w:tab w:val="left" w:pos="291"/>
        </w:tabs>
        <w:spacing w:after="174"/>
        <w:ind w:left="320" w:hanging="320"/>
        <w:jc w:val="both"/>
      </w:pPr>
      <w:r>
        <w:t>Po skončení nájmu je n</w:t>
      </w:r>
      <w:r>
        <w:t>ájemce povinen nebytové prostory předat pronajímateli vyklizené a ve stavu, v jakém je převzal k užívání s přihlédnutím k obvyklému opotřebení, včetně dodatečných změn, které provedl se souhlasem pronajímatele ke dni ukončení nájmu.</w:t>
      </w:r>
    </w:p>
    <w:p w:rsidR="004A73C8" w:rsidRDefault="008936DF">
      <w:pPr>
        <w:pStyle w:val="Zkladntext20"/>
        <w:numPr>
          <w:ilvl w:val="0"/>
          <w:numId w:val="2"/>
        </w:numPr>
        <w:shd w:val="clear" w:color="auto" w:fill="auto"/>
        <w:tabs>
          <w:tab w:val="left" w:pos="291"/>
        </w:tabs>
        <w:spacing w:after="180" w:line="238" w:lineRule="exact"/>
        <w:ind w:left="320" w:hanging="320"/>
        <w:jc w:val="both"/>
      </w:pPr>
      <w:r>
        <w:t>Pronajímatel je srozumě</w:t>
      </w:r>
      <w:r>
        <w:t>n s tím, že nájemce bude pronajaté prostory užívat ke svému podnikání podle svých potřeb, a že spolu s nájemcem je budou užívat spolupracovníci nájemce podle jeho dispozic.</w:t>
      </w:r>
    </w:p>
    <w:p w:rsidR="004A73C8" w:rsidRDefault="008936DF">
      <w:pPr>
        <w:pStyle w:val="Zkladntext20"/>
        <w:numPr>
          <w:ilvl w:val="0"/>
          <w:numId w:val="2"/>
        </w:numPr>
        <w:shd w:val="clear" w:color="auto" w:fill="auto"/>
        <w:tabs>
          <w:tab w:val="left" w:pos="291"/>
        </w:tabs>
        <w:spacing w:after="450" w:line="238" w:lineRule="exact"/>
        <w:ind w:left="320" w:hanging="320"/>
        <w:jc w:val="both"/>
      </w:pPr>
      <w:r>
        <w:t xml:space="preserve">Nájemce je povinen v pronajatých prostorách plnit úkoly podle zákona č. 133/1985 </w:t>
      </w:r>
      <w:r>
        <w:t>Sb. o požární ochraně v platném znění. Pronajímatel si vyhrazuje právo vstupu do pronajatých prostor za účelem provádění oprav a revizí.</w:t>
      </w:r>
    </w:p>
    <w:p w:rsidR="004A73C8" w:rsidRDefault="008936DF">
      <w:pPr>
        <w:pStyle w:val="Nadpis40"/>
        <w:keepNext/>
        <w:keepLines/>
        <w:shd w:val="clear" w:color="auto" w:fill="auto"/>
        <w:spacing w:after="11" w:line="200" w:lineRule="exact"/>
        <w:ind w:left="4480" w:firstLine="0"/>
        <w:jc w:val="left"/>
      </w:pPr>
      <w:bookmarkStart w:id="10" w:name="bookmark10"/>
      <w:r>
        <w:t>IV.</w:t>
      </w:r>
      <w:bookmarkEnd w:id="10"/>
    </w:p>
    <w:p w:rsidR="004A73C8" w:rsidRDefault="008936DF">
      <w:pPr>
        <w:pStyle w:val="Nadpis40"/>
        <w:keepNext/>
        <w:keepLines/>
        <w:shd w:val="clear" w:color="auto" w:fill="auto"/>
        <w:spacing w:after="255" w:line="200" w:lineRule="exact"/>
        <w:ind w:firstLine="0"/>
      </w:pPr>
      <w:bookmarkStart w:id="11" w:name="bookmark11"/>
      <w:r>
        <w:rPr>
          <w:rStyle w:val="Nadpis41"/>
          <w:b/>
          <w:bCs/>
        </w:rPr>
        <w:t>Cena nájmu</w:t>
      </w:r>
      <w:bookmarkEnd w:id="11"/>
    </w:p>
    <w:p w:rsidR="004A73C8" w:rsidRDefault="008936DF">
      <w:pPr>
        <w:pStyle w:val="Zkladntext20"/>
        <w:numPr>
          <w:ilvl w:val="0"/>
          <w:numId w:val="3"/>
        </w:numPr>
        <w:shd w:val="clear" w:color="auto" w:fill="auto"/>
        <w:tabs>
          <w:tab w:val="left" w:pos="291"/>
        </w:tabs>
        <w:spacing w:after="148" w:line="200" w:lineRule="exact"/>
        <w:ind w:left="320" w:hanging="320"/>
        <w:jc w:val="both"/>
      </w:pPr>
      <w:r>
        <w:t>Cena nájmu se stanoví dohodou následovně:</w:t>
      </w:r>
    </w:p>
    <w:p w:rsidR="004A73C8" w:rsidRDefault="008936DF">
      <w:pPr>
        <w:pStyle w:val="Zkladntext20"/>
        <w:shd w:val="clear" w:color="auto" w:fill="auto"/>
        <w:tabs>
          <w:tab w:val="left" w:pos="3625"/>
          <w:tab w:val="left" w:pos="6445"/>
        </w:tabs>
        <w:spacing w:after="0" w:line="238" w:lineRule="exact"/>
        <w:ind w:left="320" w:firstLine="0"/>
        <w:jc w:val="both"/>
      </w:pPr>
      <w:r>
        <w:t>Rozpis ceny:</w:t>
      </w:r>
      <w:r>
        <w:tab/>
        <w:t>252,05 m</w:t>
      </w:r>
      <w:r>
        <w:rPr>
          <w:vertAlign w:val="superscript"/>
        </w:rPr>
        <w:t>2</w:t>
      </w:r>
      <w:r>
        <w:t xml:space="preserve"> x 1 000,-</w:t>
      </w:r>
      <w:r>
        <w:tab/>
        <w:t>252 050,00 Kč</w:t>
      </w:r>
    </w:p>
    <w:p w:rsidR="004A73C8" w:rsidRDefault="008936DF">
      <w:pPr>
        <w:pStyle w:val="Zkladntext20"/>
        <w:shd w:val="clear" w:color="auto" w:fill="auto"/>
        <w:tabs>
          <w:tab w:val="left" w:pos="6445"/>
        </w:tabs>
        <w:spacing w:after="0" w:line="238" w:lineRule="exact"/>
        <w:ind w:left="320" w:firstLine="0"/>
        <w:jc w:val="both"/>
      </w:pPr>
      <w:r>
        <w:t xml:space="preserve">Měsíční úhrada </w:t>
      </w:r>
      <w:r>
        <w:t>nájemného</w:t>
      </w:r>
      <w:r>
        <w:tab/>
        <w:t>21 004,17 Kč</w:t>
      </w:r>
    </w:p>
    <w:p w:rsidR="004A73C8" w:rsidRDefault="008936DF">
      <w:pPr>
        <w:pStyle w:val="Zkladntext20"/>
        <w:numPr>
          <w:ilvl w:val="0"/>
          <w:numId w:val="3"/>
        </w:numPr>
        <w:shd w:val="clear" w:color="auto" w:fill="auto"/>
        <w:tabs>
          <w:tab w:val="left" w:pos="292"/>
        </w:tabs>
        <w:spacing w:after="202" w:line="227" w:lineRule="exact"/>
        <w:ind w:left="340"/>
        <w:jc w:val="both"/>
      </w:pPr>
      <w:r>
        <w:t>Nájemce bude hradit nájemné na základě faktury vystavené pronajímatelem a to se splatností úhrady nájemného k 15. dni běžného měsíce.</w:t>
      </w:r>
    </w:p>
    <w:p w:rsidR="004A73C8" w:rsidRDefault="008936DF">
      <w:pPr>
        <w:pStyle w:val="Zkladntext20"/>
        <w:numPr>
          <w:ilvl w:val="0"/>
          <w:numId w:val="3"/>
        </w:numPr>
        <w:shd w:val="clear" w:color="auto" w:fill="auto"/>
        <w:tabs>
          <w:tab w:val="left" w:pos="292"/>
        </w:tabs>
        <w:spacing w:after="117" w:line="200" w:lineRule="exact"/>
        <w:ind w:left="340"/>
        <w:jc w:val="both"/>
      </w:pPr>
      <w:r>
        <w:t>Smluvní strany se dohodly, že DPH nebude účtováno.</w:t>
      </w:r>
    </w:p>
    <w:p w:rsidR="004A73C8" w:rsidRDefault="008936DF">
      <w:pPr>
        <w:pStyle w:val="Zkladntext20"/>
        <w:numPr>
          <w:ilvl w:val="0"/>
          <w:numId w:val="3"/>
        </w:numPr>
        <w:shd w:val="clear" w:color="auto" w:fill="auto"/>
        <w:tabs>
          <w:tab w:val="left" w:pos="292"/>
        </w:tabs>
        <w:spacing w:after="442" w:line="227" w:lineRule="exact"/>
        <w:ind w:left="340"/>
        <w:jc w:val="both"/>
      </w:pPr>
      <w:r>
        <w:lastRenderedPageBreak/>
        <w:t xml:space="preserve">Pronajímatel je oprávněn upravit cenu nájemného </w:t>
      </w:r>
      <w:r>
        <w:t>pro další období s ohledem na ohlášenou míru inflace z předchozího kalendářního roku (publikovanou ÚSÚ), a to vždy s účinností k1. květnu běžného roku.</w:t>
      </w:r>
    </w:p>
    <w:p w:rsidR="004A73C8" w:rsidRDefault="008936DF">
      <w:pPr>
        <w:pStyle w:val="Nadpis40"/>
        <w:keepNext/>
        <w:keepLines/>
        <w:shd w:val="clear" w:color="auto" w:fill="auto"/>
        <w:spacing w:after="0" w:line="200" w:lineRule="exact"/>
        <w:ind w:left="4540" w:firstLine="0"/>
        <w:jc w:val="left"/>
      </w:pPr>
      <w:bookmarkStart w:id="12" w:name="bookmark12"/>
      <w:r>
        <w:t>V.</w:t>
      </w:r>
      <w:bookmarkEnd w:id="12"/>
    </w:p>
    <w:p w:rsidR="004A73C8" w:rsidRDefault="008936DF">
      <w:pPr>
        <w:pStyle w:val="Nadpis40"/>
        <w:keepNext/>
        <w:keepLines/>
        <w:shd w:val="clear" w:color="auto" w:fill="auto"/>
        <w:spacing w:after="117" w:line="200" w:lineRule="exact"/>
        <w:ind w:firstLine="0"/>
      </w:pPr>
      <w:bookmarkStart w:id="13" w:name="bookmark13"/>
      <w:r>
        <w:rPr>
          <w:rStyle w:val="Nadpis41"/>
          <w:b/>
          <w:bCs/>
        </w:rPr>
        <w:t>Poskytované služby</w:t>
      </w:r>
      <w:bookmarkEnd w:id="13"/>
    </w:p>
    <w:p w:rsidR="004A73C8" w:rsidRDefault="008936DF">
      <w:pPr>
        <w:pStyle w:val="Zkladntext20"/>
        <w:numPr>
          <w:ilvl w:val="0"/>
          <w:numId w:val="4"/>
        </w:numPr>
        <w:shd w:val="clear" w:color="auto" w:fill="auto"/>
        <w:tabs>
          <w:tab w:val="left" w:pos="292"/>
        </w:tabs>
        <w:spacing w:after="0" w:line="227" w:lineRule="exact"/>
        <w:ind w:left="340"/>
        <w:jc w:val="both"/>
      </w:pPr>
      <w:r>
        <w:t xml:space="preserve">Kromě přenechání nebytových prostor do užívání poskytuje pronajímatel nájemci též </w:t>
      </w:r>
      <w:r>
        <w:t>tyto služby:</w:t>
      </w:r>
    </w:p>
    <w:p w:rsidR="004A73C8" w:rsidRDefault="008936DF">
      <w:pPr>
        <w:pStyle w:val="Zkladntext20"/>
        <w:shd w:val="clear" w:color="auto" w:fill="auto"/>
        <w:spacing w:after="0" w:line="227" w:lineRule="exact"/>
        <w:ind w:left="780" w:right="3920" w:firstLine="0"/>
      </w:pPr>
      <w:r>
        <w:t>odběr elektrické energie odběr tepla odběr vody</w:t>
      </w:r>
    </w:p>
    <w:p w:rsidR="004A73C8" w:rsidRDefault="008936DF">
      <w:pPr>
        <w:pStyle w:val="Zkladntext20"/>
        <w:shd w:val="clear" w:color="auto" w:fill="auto"/>
        <w:spacing w:after="0" w:line="227" w:lineRule="exact"/>
        <w:ind w:left="780" w:firstLine="0"/>
      </w:pPr>
      <w:r>
        <w:t>odvoz komunálního odpadu</w:t>
      </w:r>
    </w:p>
    <w:p w:rsidR="004A73C8" w:rsidRDefault="008936DF">
      <w:pPr>
        <w:pStyle w:val="Zkladntext20"/>
        <w:shd w:val="clear" w:color="auto" w:fill="auto"/>
        <w:spacing w:after="0" w:line="227" w:lineRule="exact"/>
        <w:ind w:left="780" w:firstLine="0"/>
      </w:pPr>
      <w:r>
        <w:t>pronájem telefonní linky 558 309 961, 558 309 962</w:t>
      </w:r>
    </w:p>
    <w:p w:rsidR="004A73C8" w:rsidRDefault="008936DF">
      <w:pPr>
        <w:pStyle w:val="Zkladntext20"/>
        <w:shd w:val="clear" w:color="auto" w:fill="auto"/>
        <w:spacing w:after="180" w:line="227" w:lineRule="exact"/>
        <w:ind w:left="780" w:firstLine="0"/>
      </w:pPr>
      <w:r>
        <w:t>připojení na internet</w:t>
      </w:r>
    </w:p>
    <w:p w:rsidR="004A73C8" w:rsidRDefault="008936DF">
      <w:pPr>
        <w:pStyle w:val="Zkladntext20"/>
        <w:numPr>
          <w:ilvl w:val="0"/>
          <w:numId w:val="4"/>
        </w:numPr>
        <w:shd w:val="clear" w:color="auto" w:fill="auto"/>
        <w:tabs>
          <w:tab w:val="left" w:pos="292"/>
        </w:tabs>
        <w:spacing w:after="177" w:line="227" w:lineRule="exact"/>
        <w:ind w:left="340"/>
        <w:jc w:val="both"/>
      </w:pPr>
      <w:r>
        <w:t xml:space="preserve">Úhrada spotřebované elektrické energie bude nájemci účtovaná ve výši skutečné spotřeby zjištěné </w:t>
      </w:r>
      <w:r>
        <w:t>obchodním měřidlem elektrické energie umístěným v el. rozvaděči na patře, rozděleně dle poměru užívaných ploch v m</w:t>
      </w:r>
      <w:r>
        <w:rPr>
          <w:vertAlign w:val="superscript"/>
        </w:rPr>
        <w:t>2</w:t>
      </w:r>
      <w:r>
        <w:t xml:space="preserve"> (261:252), a průměrné jednotkové ceny fakturované dodavatelem. Smluvní strany se dohodly, že refakturace úhrady dle výše uvedeného bude navý</w:t>
      </w:r>
      <w:r>
        <w:t>šena o režijní náklady pronajímatele související se zajištěním provozu sítě ve výši 30 % ceny spotřebované elektrické energie.</w:t>
      </w:r>
    </w:p>
    <w:p w:rsidR="004A73C8" w:rsidRDefault="008936DF">
      <w:pPr>
        <w:pStyle w:val="Zkladntext20"/>
        <w:numPr>
          <w:ilvl w:val="0"/>
          <w:numId w:val="4"/>
        </w:numPr>
        <w:shd w:val="clear" w:color="auto" w:fill="auto"/>
        <w:tabs>
          <w:tab w:val="left" w:pos="292"/>
        </w:tabs>
        <w:spacing w:after="183"/>
        <w:ind w:left="340"/>
        <w:jc w:val="both"/>
      </w:pPr>
      <w:r>
        <w:t>Úhrada spotřebované vody bude společnosti fakturována ve výši 0,17% podílu na spotřebě nemocnice a jednotkové ceny fakturované do</w:t>
      </w:r>
      <w:r>
        <w:t>davatelem, % podíl je stanoven dle vyhl. č. 428/2001 Sb. Smluvní strany se dohodly, že refakturace úhrady dle výše uvedeného bude navýšena o režijní náklady pronajímatele ve výši 30% spotřebované hodnoty vody.</w:t>
      </w:r>
    </w:p>
    <w:p w:rsidR="004A73C8" w:rsidRDefault="008936DF">
      <w:pPr>
        <w:pStyle w:val="Zkladntext20"/>
        <w:numPr>
          <w:ilvl w:val="0"/>
          <w:numId w:val="4"/>
        </w:numPr>
        <w:shd w:val="clear" w:color="auto" w:fill="auto"/>
        <w:tabs>
          <w:tab w:val="left" w:pos="292"/>
        </w:tabs>
        <w:spacing w:after="202" w:line="227" w:lineRule="exact"/>
        <w:ind w:left="340"/>
        <w:jc w:val="both"/>
      </w:pPr>
      <w:r>
        <w:t xml:space="preserve">Úhrada za dodávku tepla bude nájemci účtována </w:t>
      </w:r>
      <w:r>
        <w:t>za pronajímaný prostor v Kč/m</w:t>
      </w:r>
      <w:r>
        <w:rPr>
          <w:vertAlign w:val="superscript"/>
        </w:rPr>
        <w:t>2</w:t>
      </w:r>
      <w:r>
        <w:t>. Pro dané roční období se jednotková cena tepla za m</w:t>
      </w:r>
      <w:r>
        <w:rPr>
          <w:vertAlign w:val="superscript"/>
        </w:rPr>
        <w:t>2</w:t>
      </w:r>
      <w:r>
        <w:t xml:space="preserve"> určuje předběžně (zálohově) na základě hodnoty nákladů kotelny nemocnice v roce předešlém, a to z celkové spotřeby paliva (plynu), páry (tepla z horkovodu) a provozních ná</w:t>
      </w:r>
      <w:r>
        <w:t>kladů kotelny. Pro účely vyúčtování po ukončení roku se cena tepla určuje na základě skutečné celkové spotřeby paliva (plynu), páry (tepla z horkovodu) a provozních nákladů kotelny.</w:t>
      </w:r>
    </w:p>
    <w:p w:rsidR="004A73C8" w:rsidRDefault="008936DF">
      <w:pPr>
        <w:pStyle w:val="Zkladntext20"/>
        <w:numPr>
          <w:ilvl w:val="0"/>
          <w:numId w:val="4"/>
        </w:numPr>
        <w:shd w:val="clear" w:color="auto" w:fill="auto"/>
        <w:tabs>
          <w:tab w:val="left" w:pos="292"/>
        </w:tabs>
        <w:spacing w:after="147" w:line="200" w:lineRule="exact"/>
        <w:ind w:left="340"/>
        <w:jc w:val="both"/>
      </w:pPr>
      <w:r>
        <w:t xml:space="preserve">Úhrada za odvoz odpadků je stanovena měsíční paušální částkou ve výši Kč </w:t>
      </w:r>
      <w:r>
        <w:t>500,- bez DPH.</w:t>
      </w:r>
    </w:p>
    <w:p w:rsidR="004A73C8" w:rsidRDefault="008936DF">
      <w:pPr>
        <w:pStyle w:val="Zkladntext20"/>
        <w:numPr>
          <w:ilvl w:val="0"/>
          <w:numId w:val="4"/>
        </w:numPr>
        <w:shd w:val="clear" w:color="auto" w:fill="auto"/>
        <w:tabs>
          <w:tab w:val="left" w:pos="292"/>
        </w:tabs>
        <w:spacing w:after="204"/>
        <w:ind w:left="340"/>
        <w:jc w:val="both"/>
      </w:pPr>
      <w:r>
        <w:t>Úhrada za pronajaté telefonní linky bude prováděna měsíčně na základě vystavené faktury, dle skutečné hodnoty protelefonovaných hovorů a měsíční paušální platby za pronájem telefonního aparátu určeného ke krytí provozních nákladů nemocnice s</w:t>
      </w:r>
      <w:r>
        <w:t>ouvisejících s údržbou a obsluhou telefonní sítě ve výši Kč 150,-/telefonní linka bez DPH.</w:t>
      </w:r>
    </w:p>
    <w:p w:rsidR="004A73C8" w:rsidRDefault="008936DF">
      <w:pPr>
        <w:pStyle w:val="Zkladntext20"/>
        <w:numPr>
          <w:ilvl w:val="0"/>
          <w:numId w:val="4"/>
        </w:numPr>
        <w:shd w:val="clear" w:color="auto" w:fill="auto"/>
        <w:tabs>
          <w:tab w:val="left" w:pos="292"/>
        </w:tabs>
        <w:spacing w:after="147" w:line="200" w:lineRule="exact"/>
        <w:ind w:left="340"/>
        <w:jc w:val="both"/>
      </w:pPr>
      <w:r>
        <w:t>Úhrada za připojení na Internet je stanovena měsíční paušální částkou ve výši 600 Kč bez DPH.</w:t>
      </w:r>
    </w:p>
    <w:p w:rsidR="004A73C8" w:rsidRDefault="008936DF">
      <w:pPr>
        <w:pStyle w:val="Zkladntext20"/>
        <w:numPr>
          <w:ilvl w:val="0"/>
          <w:numId w:val="4"/>
        </w:numPr>
        <w:shd w:val="clear" w:color="auto" w:fill="auto"/>
        <w:tabs>
          <w:tab w:val="left" w:pos="292"/>
        </w:tabs>
        <w:spacing w:after="183"/>
        <w:ind w:left="340"/>
        <w:jc w:val="both"/>
      </w:pPr>
      <w:r>
        <w:t>Úhrady za elektřinu, teplo a vodu jsou stanoveny zálohově. Výše záloh s</w:t>
      </w:r>
      <w:r>
        <w:t>e stanovuje se každoročně v platebním listě úhrad na služby za užívání nebytových prostorů. Úhrada záloh za dodávku výše uvedených služeb bude hrazena nájemcem vždy do 15. dne běžného měsíce. DPH bude účtována v příslušné sazbě.</w:t>
      </w:r>
    </w:p>
    <w:p w:rsidR="004A73C8" w:rsidRDefault="008936DF">
      <w:pPr>
        <w:pStyle w:val="Zkladntext20"/>
        <w:numPr>
          <w:ilvl w:val="0"/>
          <w:numId w:val="4"/>
        </w:numPr>
        <w:shd w:val="clear" w:color="auto" w:fill="auto"/>
        <w:tabs>
          <w:tab w:val="left" w:pos="292"/>
        </w:tabs>
        <w:spacing w:after="177" w:line="227" w:lineRule="exact"/>
        <w:ind w:left="340"/>
        <w:jc w:val="both"/>
      </w:pPr>
      <w:r>
        <w:t>Zálohy budou zúčtovány 1x r</w:t>
      </w:r>
      <w:r>
        <w:t>očně, na základě vyúčtování skutečné spotřeby fakturované jednotlivými dodavateli energií.</w:t>
      </w:r>
    </w:p>
    <w:p w:rsidR="004A73C8" w:rsidRDefault="008936DF">
      <w:pPr>
        <w:pStyle w:val="Zkladntext20"/>
        <w:numPr>
          <w:ilvl w:val="0"/>
          <w:numId w:val="4"/>
        </w:numPr>
        <w:shd w:val="clear" w:color="auto" w:fill="auto"/>
        <w:tabs>
          <w:tab w:val="left" w:pos="378"/>
        </w:tabs>
        <w:spacing w:after="0"/>
        <w:ind w:left="340"/>
        <w:jc w:val="both"/>
      </w:pPr>
      <w:r>
        <w:t>Pronajímatel je oprávněn zvýšit cenu souvisejících služeb (včetně stanovených záloh), dojde-li v průběhu poskytování služeb ke změně cen.</w:t>
      </w:r>
      <w:r>
        <w:br w:type="page"/>
      </w:r>
    </w:p>
    <w:p w:rsidR="004A73C8" w:rsidRDefault="008936DF">
      <w:pPr>
        <w:pStyle w:val="Zkladntext20"/>
        <w:numPr>
          <w:ilvl w:val="0"/>
          <w:numId w:val="4"/>
        </w:numPr>
        <w:shd w:val="clear" w:color="auto" w:fill="auto"/>
        <w:tabs>
          <w:tab w:val="left" w:pos="434"/>
        </w:tabs>
        <w:spacing w:after="264"/>
        <w:ind w:left="340"/>
        <w:jc w:val="both"/>
      </w:pPr>
      <w:r>
        <w:lastRenderedPageBreak/>
        <w:t>Je-li nájemce v prodlení s</w:t>
      </w:r>
      <w:r>
        <w:t>e splněním peněžitého závazku nebo jeho části, zaplatí pronajímateli úrok z prodlení dle občanského zákoníku.</w:t>
      </w:r>
    </w:p>
    <w:p w:rsidR="004A73C8" w:rsidRDefault="008936DF">
      <w:pPr>
        <w:pStyle w:val="Zkladntext20"/>
        <w:numPr>
          <w:ilvl w:val="0"/>
          <w:numId w:val="4"/>
        </w:numPr>
        <w:shd w:val="clear" w:color="auto" w:fill="auto"/>
        <w:tabs>
          <w:tab w:val="left" w:pos="434"/>
        </w:tabs>
        <w:spacing w:after="168" w:line="200" w:lineRule="exact"/>
        <w:ind w:left="340"/>
        <w:jc w:val="both"/>
      </w:pPr>
      <w:r>
        <w:t>Nájemce bude v pronajatých prostorách zajišťovat na své náklady úklid a běžnou údržbu.</w:t>
      </w:r>
    </w:p>
    <w:p w:rsidR="004A73C8" w:rsidRDefault="008936DF">
      <w:pPr>
        <w:pStyle w:val="Zkladntext20"/>
        <w:shd w:val="clear" w:color="auto" w:fill="auto"/>
        <w:spacing w:after="447" w:line="234" w:lineRule="exact"/>
        <w:ind w:left="340"/>
        <w:jc w:val="both"/>
      </w:pPr>
      <w:r>
        <w:t xml:space="preserve">13.Služby mimo výše uvedené si může nájemce sjednat </w:t>
      </w:r>
      <w:r>
        <w:t>samostatnou smlouvou na poskytovaní služeb (např. údržba, úklid, služby podatelny pošty apod.)</w:t>
      </w:r>
    </w:p>
    <w:p w:rsidR="004A73C8" w:rsidRDefault="008936DF">
      <w:pPr>
        <w:pStyle w:val="Nadpis40"/>
        <w:keepNext/>
        <w:keepLines/>
        <w:shd w:val="clear" w:color="auto" w:fill="auto"/>
        <w:spacing w:after="0" w:line="200" w:lineRule="exact"/>
        <w:ind w:left="4480" w:firstLine="0"/>
        <w:jc w:val="left"/>
      </w:pPr>
      <w:bookmarkStart w:id="14" w:name="bookmark14"/>
      <w:r>
        <w:t>VI.</w:t>
      </w:r>
      <w:bookmarkEnd w:id="14"/>
    </w:p>
    <w:p w:rsidR="004A73C8" w:rsidRDefault="008936DF">
      <w:pPr>
        <w:pStyle w:val="Nadpis40"/>
        <w:keepNext/>
        <w:keepLines/>
        <w:shd w:val="clear" w:color="auto" w:fill="auto"/>
        <w:spacing w:after="191" w:line="200" w:lineRule="exact"/>
        <w:ind w:right="20" w:firstLine="0"/>
      </w:pPr>
      <w:bookmarkStart w:id="15" w:name="bookmark15"/>
      <w:r>
        <w:rPr>
          <w:rStyle w:val="Nadpis41"/>
          <w:b/>
          <w:bCs/>
        </w:rPr>
        <w:t>Závěrečná ustanovení</w:t>
      </w:r>
      <w:bookmarkEnd w:id="15"/>
    </w:p>
    <w:p w:rsidR="004A73C8" w:rsidRDefault="008936DF">
      <w:pPr>
        <w:pStyle w:val="Nadpis40"/>
        <w:keepNext/>
        <w:keepLines/>
        <w:shd w:val="clear" w:color="auto" w:fill="auto"/>
        <w:spacing w:after="164" w:line="200" w:lineRule="exact"/>
        <w:ind w:left="340"/>
        <w:jc w:val="both"/>
      </w:pPr>
      <w:bookmarkStart w:id="16" w:name="bookmark16"/>
      <w:r>
        <w:t>1 Nájem byl sjednán na dobu neurčitou.</w:t>
      </w:r>
      <w:bookmarkEnd w:id="16"/>
    </w:p>
    <w:p w:rsidR="004A73C8" w:rsidRDefault="008936DF">
      <w:pPr>
        <w:pStyle w:val="Zkladntext20"/>
        <w:numPr>
          <w:ilvl w:val="0"/>
          <w:numId w:val="5"/>
        </w:numPr>
        <w:shd w:val="clear" w:color="auto" w:fill="auto"/>
        <w:tabs>
          <w:tab w:val="left" w:pos="344"/>
        </w:tabs>
        <w:spacing w:after="240"/>
        <w:ind w:left="340"/>
        <w:jc w:val="both"/>
      </w:pPr>
      <w:r>
        <w:t>Výpovědní lhůta ve smlouvě o nájmu nebytových prostor se stanoví v délce 1 měsíce a její běh začí</w:t>
      </w:r>
      <w:r>
        <w:t>ná 1. dnem následujícím po doručení písemné výpovědi druhé smluvní straně.</w:t>
      </w:r>
    </w:p>
    <w:p w:rsidR="004A73C8" w:rsidRDefault="008936DF">
      <w:pPr>
        <w:pStyle w:val="Zkladntext20"/>
        <w:numPr>
          <w:ilvl w:val="0"/>
          <w:numId w:val="5"/>
        </w:numPr>
        <w:shd w:val="clear" w:color="auto" w:fill="auto"/>
        <w:tabs>
          <w:tab w:val="left" w:pos="344"/>
        </w:tabs>
        <w:spacing w:after="264"/>
        <w:ind w:left="340"/>
        <w:jc w:val="both"/>
      </w:pPr>
      <w:r>
        <w:t xml:space="preserve">Smluvní strany se dohodly, že nájemce s ukončením smlouvy o nájmu nebytových prostor neprodleně změní sídlo společnosti. Pokud tak nájemce neučiní, zavazuje se uhradit jednorázovou </w:t>
      </w:r>
      <w:r>
        <w:t>sankci 10 000,- Kč ve prospěch pronajímatele.</w:t>
      </w:r>
    </w:p>
    <w:p w:rsidR="004A73C8" w:rsidRDefault="008936DF">
      <w:pPr>
        <w:pStyle w:val="Zkladntext20"/>
        <w:numPr>
          <w:ilvl w:val="0"/>
          <w:numId w:val="5"/>
        </w:numPr>
        <w:shd w:val="clear" w:color="auto" w:fill="auto"/>
        <w:tabs>
          <w:tab w:val="left" w:pos="347"/>
        </w:tabs>
        <w:spacing w:after="191" w:line="200" w:lineRule="exact"/>
        <w:ind w:left="340"/>
        <w:jc w:val="both"/>
      </w:pPr>
      <w:r>
        <w:t>Platnost smlouvy může být ukončena ke kterémukoli dni po vzájemné dohodě.</w:t>
      </w:r>
    </w:p>
    <w:p w:rsidR="004A73C8" w:rsidRDefault="008936DF">
      <w:pPr>
        <w:pStyle w:val="Zkladntext20"/>
        <w:numPr>
          <w:ilvl w:val="0"/>
          <w:numId w:val="5"/>
        </w:numPr>
        <w:shd w:val="clear" w:color="auto" w:fill="auto"/>
        <w:tabs>
          <w:tab w:val="left" w:pos="347"/>
        </w:tabs>
        <w:spacing w:after="164" w:line="200" w:lineRule="exact"/>
        <w:ind w:left="340"/>
        <w:jc w:val="both"/>
      </w:pPr>
      <w:r>
        <w:t>Veškeré změny a doplňky této smlouvy musí mít písemnou formu.</w:t>
      </w:r>
    </w:p>
    <w:p w:rsidR="004A73C8" w:rsidRDefault="008936DF">
      <w:pPr>
        <w:pStyle w:val="Zkladntext20"/>
        <w:numPr>
          <w:ilvl w:val="0"/>
          <w:numId w:val="5"/>
        </w:numPr>
        <w:shd w:val="clear" w:color="auto" w:fill="auto"/>
        <w:tabs>
          <w:tab w:val="left" w:pos="347"/>
        </w:tabs>
        <w:spacing w:after="240" w:line="234" w:lineRule="exact"/>
        <w:ind w:left="340"/>
        <w:jc w:val="both"/>
      </w:pPr>
      <w:r>
        <w:t xml:space="preserve">Pronajímatel a nájemce souhlasí s textem této smlouvy, uznávají svoje </w:t>
      </w:r>
      <w:r>
        <w:t>práva a povinnosti a na důkaz souhlasu tuto smlouvu stvrzují svými podpisy.</w:t>
      </w:r>
    </w:p>
    <w:p w:rsidR="004A73C8" w:rsidRDefault="008936DF">
      <w:pPr>
        <w:pStyle w:val="Zkladntext20"/>
        <w:numPr>
          <w:ilvl w:val="0"/>
          <w:numId w:val="5"/>
        </w:numPr>
        <w:shd w:val="clear" w:color="auto" w:fill="auto"/>
        <w:tabs>
          <w:tab w:val="left" w:pos="347"/>
        </w:tabs>
        <w:spacing w:after="447" w:line="234" w:lineRule="exact"/>
        <w:ind w:left="340"/>
        <w:jc w:val="both"/>
      </w:pPr>
      <w:r>
        <w:t>Tato smlouva je vyhotovena ve 2 vyhotoveních s platností originálu. Pronajímatel obdrží 1 vyhotovení smlouvy, nájemce obdrží 1 vyhotovení smlouvy.</w:t>
      </w:r>
    </w:p>
    <w:p w:rsidR="004A73C8" w:rsidRDefault="008936DF">
      <w:pPr>
        <w:pStyle w:val="Zkladntext20"/>
        <w:shd w:val="clear" w:color="auto" w:fill="auto"/>
        <w:spacing w:after="911" w:line="200" w:lineRule="exact"/>
        <w:ind w:left="340"/>
        <w:jc w:val="both"/>
      </w:pPr>
      <w:r>
        <w:t>Tato smlouva nabývá platnosti a ú</w:t>
      </w:r>
      <w:r>
        <w:t>činnosti dnem 1. 3. 2013.</w:t>
      </w:r>
    </w:p>
    <w:p w:rsidR="004A73C8" w:rsidRDefault="008936DF">
      <w:pPr>
        <w:pStyle w:val="Zkladntext20"/>
        <w:shd w:val="clear" w:color="auto" w:fill="auto"/>
        <w:spacing w:after="0" w:line="200" w:lineRule="exact"/>
        <w:ind w:left="340"/>
        <w:jc w:val="both"/>
        <w:sectPr w:rsidR="004A73C8">
          <w:pgSz w:w="11900" w:h="16840"/>
          <w:pgMar w:top="1825" w:right="1377" w:bottom="1317" w:left="1331" w:header="0" w:footer="3" w:gutter="0"/>
          <w:cols w:space="720"/>
          <w:noEndnote/>
          <w:docGrid w:linePitch="360"/>
        </w:sectPr>
      </w:pPr>
      <w:r>
        <w:t>Třinci dne 30. 1. 2013</w:t>
      </w:r>
    </w:p>
    <w:p w:rsidR="004A73C8" w:rsidRDefault="004A73C8">
      <w:pPr>
        <w:spacing w:line="240" w:lineRule="exact"/>
        <w:rPr>
          <w:sz w:val="19"/>
          <w:szCs w:val="19"/>
        </w:rPr>
      </w:pPr>
    </w:p>
    <w:p w:rsidR="004A73C8" w:rsidRDefault="004A73C8">
      <w:pPr>
        <w:spacing w:line="240" w:lineRule="exact"/>
        <w:rPr>
          <w:sz w:val="19"/>
          <w:szCs w:val="19"/>
        </w:rPr>
      </w:pPr>
    </w:p>
    <w:p w:rsidR="004A73C8" w:rsidRDefault="004A73C8">
      <w:pPr>
        <w:spacing w:before="79" w:after="79" w:line="240" w:lineRule="exact"/>
        <w:rPr>
          <w:sz w:val="19"/>
          <w:szCs w:val="19"/>
        </w:rPr>
      </w:pPr>
    </w:p>
    <w:p w:rsidR="004A73C8" w:rsidRDefault="004A73C8">
      <w:pPr>
        <w:rPr>
          <w:sz w:val="2"/>
          <w:szCs w:val="2"/>
        </w:rPr>
        <w:sectPr w:rsidR="004A73C8">
          <w:type w:val="continuous"/>
          <w:pgSz w:w="11900" w:h="16840"/>
          <w:pgMar w:top="973" w:right="0" w:bottom="927" w:left="0" w:header="0" w:footer="3" w:gutter="0"/>
          <w:cols w:space="720"/>
          <w:noEndnote/>
          <w:docGrid w:linePitch="360"/>
        </w:sectPr>
      </w:pPr>
    </w:p>
    <w:p w:rsidR="004A73C8" w:rsidRDefault="008936DF">
      <w:pPr>
        <w:spacing w:line="360" w:lineRule="exact"/>
      </w:pPr>
      <w:r>
        <w:pict>
          <v:shape id="_x0000_s1031" type="#_x0000_t202" style="position:absolute;margin-left:18.65pt;margin-top:20.7pt;width:171pt;height:47.35pt;z-index:251657728;mso-wrap-distance-left:5pt;mso-wrap-distance-right:5pt;mso-position-horizontal-relative:margin" wrapcoords="0 0 21600 0 21600 15989 10004 17392 10004 21600 4907 21600 4907 17392 0 15989 0 0" filled="f" stroked="f">
            <v:textbox style="mso-fit-shape-to-text:t" inset="0,0,0,0">
              <w:txbxContent>
                <w:p w:rsidR="004A73C8" w:rsidRDefault="004A73C8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4A73C8" w:rsidRDefault="008936DF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>nájemce</w:t>
                  </w:r>
                </w:p>
              </w:txbxContent>
            </v:textbox>
            <w10:wrap anchorx="margin"/>
          </v:shape>
        </w:pict>
      </w:r>
      <w:bookmarkStart w:id="17" w:name="_GoBack"/>
      <w:bookmarkEnd w:id="17"/>
    </w:p>
    <w:p w:rsidR="004A73C8" w:rsidRDefault="004A73C8">
      <w:pPr>
        <w:spacing w:line="360" w:lineRule="exact"/>
      </w:pPr>
    </w:p>
    <w:p w:rsidR="004A73C8" w:rsidRDefault="004A73C8">
      <w:pPr>
        <w:spacing w:line="360" w:lineRule="exact"/>
      </w:pPr>
    </w:p>
    <w:p w:rsidR="004A73C8" w:rsidRDefault="004A73C8">
      <w:pPr>
        <w:spacing w:line="360" w:lineRule="exact"/>
      </w:pPr>
    </w:p>
    <w:p w:rsidR="004A73C8" w:rsidRDefault="004A73C8">
      <w:pPr>
        <w:spacing w:line="360" w:lineRule="exact"/>
      </w:pPr>
    </w:p>
    <w:p w:rsidR="004A73C8" w:rsidRDefault="004A73C8">
      <w:pPr>
        <w:spacing w:line="360" w:lineRule="exact"/>
      </w:pPr>
    </w:p>
    <w:p w:rsidR="004A73C8" w:rsidRDefault="004A73C8">
      <w:pPr>
        <w:spacing w:line="360" w:lineRule="exact"/>
      </w:pPr>
    </w:p>
    <w:p w:rsidR="004A73C8" w:rsidRDefault="004A73C8">
      <w:pPr>
        <w:spacing w:line="399" w:lineRule="exact"/>
      </w:pPr>
    </w:p>
    <w:p w:rsidR="004A73C8" w:rsidRDefault="004A73C8">
      <w:pPr>
        <w:rPr>
          <w:sz w:val="2"/>
          <w:szCs w:val="2"/>
        </w:rPr>
      </w:pPr>
    </w:p>
    <w:sectPr w:rsidR="004A73C8">
      <w:type w:val="continuous"/>
      <w:pgSz w:w="11900" w:h="16840"/>
      <w:pgMar w:top="973" w:right="1396" w:bottom="927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36DF">
      <w:r>
        <w:separator/>
      </w:r>
    </w:p>
  </w:endnote>
  <w:endnote w:type="continuationSeparator" w:id="0">
    <w:p w:rsidR="00000000" w:rsidRDefault="0089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C8" w:rsidRDefault="008936D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4.55pt;margin-top:800.8pt;width:77.05pt;height:8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73C8" w:rsidRDefault="008936D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936DF">
                  <w:rPr>
                    <w:rStyle w:val="ZhlavneboZpat1"/>
                    <w:noProof/>
                  </w:rPr>
                  <w:t>4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(celkem 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C8" w:rsidRDefault="004A73C8"/>
  </w:footnote>
  <w:footnote w:type="continuationSeparator" w:id="0">
    <w:p w:rsidR="004A73C8" w:rsidRDefault="004A73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C8" w:rsidRDefault="008936D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0.05pt;margin-top:35.45pt;width:46.1pt;height:9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73C8" w:rsidRDefault="008936D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0ptTun"/>
                  </w:rPr>
                  <w:t>Reg. číslo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C8" w:rsidRDefault="008936D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7.65pt;margin-top:34.7pt;width:148.85pt;height:12.4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73C8" w:rsidRDefault="008936DF">
                <w:pPr>
                  <w:pStyle w:val="ZhlavneboZpat0"/>
                  <w:shd w:val="clear" w:color="auto" w:fill="auto"/>
                  <w:tabs>
                    <w:tab w:val="right" w:pos="2977"/>
                  </w:tabs>
                  <w:spacing w:line="240" w:lineRule="auto"/>
                </w:pPr>
                <w:r>
                  <w:rPr>
                    <w:rStyle w:val="ZhlavneboZpatArialdkovn3pt"/>
                  </w:rPr>
                  <w:t>Reg. číslo T-</w:t>
                </w:r>
                <w:r>
                  <w:rPr>
                    <w:rStyle w:val="ZhlavneboZpatArialdkovn3pt"/>
                  </w:rPr>
                  <w:tab/>
                </w:r>
                <w:r>
                  <w:rPr>
                    <w:rStyle w:val="ZhlavneboZpatArial115ptKurzvadkovn-1pt"/>
                  </w:rPr>
                  <w:t>Z01</w:t>
                </w:r>
                <w:r>
                  <w:rPr>
                    <w:rStyle w:val="ZhlavneboZpatArialdkovn3pt"/>
                  </w:rPr>
                  <w:t>2&gt;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AC"/>
    <w:multiLevelType w:val="multilevel"/>
    <w:tmpl w:val="82A6B8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F45F9"/>
    <w:multiLevelType w:val="multilevel"/>
    <w:tmpl w:val="572470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217E5"/>
    <w:multiLevelType w:val="multilevel"/>
    <w:tmpl w:val="C2B2C3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B13028"/>
    <w:multiLevelType w:val="multilevel"/>
    <w:tmpl w:val="64A6D3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617277"/>
    <w:multiLevelType w:val="multilevel"/>
    <w:tmpl w:val="180615B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A73C8"/>
    <w:rsid w:val="004A73C8"/>
    <w:rsid w:val="0089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B3E1A7F-3D57-451E-B26B-76B16AAC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66ptNetunNekurzvadkovn1ptExact">
    <w:name w:val="Základní text (6) + 6 pt;Ne tučné;Ne kurzíva;Řádkování 1 pt Exact"/>
    <w:basedOn w:val="Zkladntext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MalpsmenaExact">
    <w:name w:val="Základní text (6) + Malá písmena Exact"/>
    <w:basedOn w:val="Zkladntext6Exac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NekurzvaExact">
    <w:name w:val="Základní text (7) + Ne kurzíva Exact"/>
    <w:basedOn w:val="Zkladntext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Zkladntext8Arial65ptNekurzvadkovn0ptExact">
    <w:name w:val="Základní text (8) + Arial;6;5 pt;Ne kurzíva;Řádkování 0 pt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Arial10ptNekurzvadkovn0ptExact">
    <w:name w:val="Základní text (8) + Arial;10 pt;Ne kurzíva;Řádkování 0 pt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Arialdkovn3pt">
    <w:name w:val="Záhlaví nebo Zápatí + Arial;Řádkování 3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Arial115ptKurzvadkovn-1pt">
    <w:name w:val="Záhlaví nebo Zápatí + Arial;11;5 pt;Kurzíva;Řádkování -1 pt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Netun">
    <w:name w:val="Nadpis #4 + Ne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rial10ptTun">
    <w:name w:val="Záhlaví nebo Zápatí + Arial;10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60" w:line="299" w:lineRule="exact"/>
      <w:jc w:val="right"/>
    </w:pPr>
    <w:rPr>
      <w:rFonts w:ascii="Times New Roman" w:eastAsia="Times New Roman" w:hAnsi="Times New Roman" w:cs="Times New Roman"/>
      <w:i/>
      <w:iCs/>
      <w:spacing w:val="-20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230" w:lineRule="exac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ind w:hanging="320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  <w:ind w:hanging="320"/>
    </w:pPr>
    <w:rPr>
      <w:rFonts w:ascii="Tahoma" w:eastAsia="Tahoma" w:hAnsi="Tahoma" w:cs="Tahoma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line="277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277" w:lineRule="exact"/>
      <w:jc w:val="center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line="0" w:lineRule="atLeast"/>
      <w:jc w:val="center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ind w:hanging="34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  <w:ind w:hanging="32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20" w:after="60" w:line="0" w:lineRule="atLeas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2017-10-03T07:03:00Z</dcterms:created>
  <dcterms:modified xsi:type="dcterms:W3CDTF">2017-10-03T07:03:00Z</dcterms:modified>
</cp:coreProperties>
</file>