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7D19" w14:textId="4BF38396" w:rsidR="004114E9" w:rsidRPr="00C228BD" w:rsidRDefault="004114E9" w:rsidP="004114E9">
      <w:pPr>
        <w:spacing w:after="0" w:line="240" w:lineRule="auto"/>
        <w:jc w:val="right"/>
      </w:pPr>
      <w:r w:rsidRPr="00C228BD">
        <w:t xml:space="preserve">Číslo obchodního případu: </w:t>
      </w:r>
      <w:sdt>
        <w:sdtPr>
          <w:alias w:val="Číslo obchodního případu"/>
          <w:tag w:val="kod"/>
          <w:id w:val="906879940"/>
          <w:placeholder>
            <w:docPart w:val="0828FB215DB049F0AFDC6306FB8953FA"/>
          </w:placeholder>
          <w:text/>
        </w:sdtPr>
        <w:sdtContent>
          <w:r w:rsidR="00857303">
            <w:t>0700/2026</w:t>
          </w:r>
        </w:sdtContent>
      </w:sdt>
      <w:r w:rsidRPr="00C228BD">
        <w:t xml:space="preserve">, Datum: </w:t>
      </w:r>
      <w:sdt>
        <w:sdtPr>
          <w:alias w:val="Datum obchodního případu"/>
          <w:tag w:val="datVyst"/>
          <w:id w:val="-1869979454"/>
          <w:placeholder>
            <w:docPart w:val="9615B21DA9114B738FBEE7AD1DB20875"/>
          </w:placeholder>
          <w:text/>
        </w:sdtPr>
        <w:sdtContent>
          <w:r w:rsidR="00857303">
            <w:t>20.05.2026</w:t>
          </w:r>
        </w:sdtContent>
      </w:sdt>
    </w:p>
    <w:p w14:paraId="417C163A" w14:textId="6AE2D9CF" w:rsidR="004D6A1A" w:rsidRDefault="004114E9" w:rsidP="004114E9">
      <w:pPr>
        <w:spacing w:before="720" w:after="480" w:line="240" w:lineRule="auto"/>
        <w:jc w:val="center"/>
        <w:rPr>
          <w:rFonts w:asciiTheme="majorHAnsi" w:hAnsiTheme="majorHAnsi"/>
          <w:b/>
          <w:bCs/>
          <w:sz w:val="28"/>
          <w:szCs w:val="28"/>
        </w:rPr>
      </w:pPr>
      <w:r>
        <w:rPr>
          <w:rFonts w:asciiTheme="majorHAnsi" w:hAnsiTheme="majorHAnsi"/>
          <w:b/>
          <w:bCs/>
          <w:sz w:val="32"/>
          <w:szCs w:val="32"/>
        </w:rPr>
        <w:t>Smlouva o dílo</w:t>
      </w:r>
      <w:r w:rsidRPr="00C228BD">
        <w:rPr>
          <w:rFonts w:asciiTheme="majorHAnsi" w:hAnsiTheme="majorHAnsi"/>
          <w:b/>
          <w:bCs/>
          <w:sz w:val="32"/>
          <w:szCs w:val="32"/>
        </w:rPr>
        <w:t xml:space="preserve"> č. </w:t>
      </w:r>
      <w:sdt>
        <w:sdtPr>
          <w:rPr>
            <w:rFonts w:asciiTheme="majorHAnsi" w:hAnsiTheme="majorHAnsi"/>
            <w:b/>
            <w:bCs/>
            <w:sz w:val="32"/>
            <w:szCs w:val="32"/>
          </w:rPr>
          <w:alias w:val="Číslo licenční smlouvy"/>
          <w:tag w:val="kod"/>
          <w:id w:val="-910388544"/>
          <w:placeholder>
            <w:docPart w:val="0ACF2AAD303E43449361ADC10EE13874"/>
          </w:placeholder>
          <w:text/>
        </w:sdtPr>
        <w:sdtContent>
          <w:r w:rsidR="00857303">
            <w:rPr>
              <w:rFonts w:asciiTheme="majorHAnsi" w:hAnsiTheme="majorHAnsi"/>
              <w:b/>
              <w:bCs/>
              <w:sz w:val="32"/>
              <w:szCs w:val="32"/>
            </w:rPr>
            <w:t>0700/2026</w:t>
          </w:r>
        </w:sdtContent>
      </w:sdt>
      <w:r w:rsidRPr="00C228BD">
        <w:rPr>
          <w:rFonts w:asciiTheme="majorHAnsi" w:hAnsiTheme="majorHAnsi"/>
          <w:b/>
          <w:bCs/>
          <w:sz w:val="32"/>
          <w:szCs w:val="32"/>
        </w:rPr>
        <w:br/>
      </w:r>
      <w:r w:rsidRPr="004114E9">
        <w:rPr>
          <w:rFonts w:asciiTheme="majorHAnsi" w:hAnsiTheme="majorHAnsi"/>
          <w:b/>
          <w:bCs/>
          <w:sz w:val="28"/>
          <w:szCs w:val="28"/>
        </w:rPr>
        <w:t>na poskytování služeb</w:t>
      </w:r>
      <w:r w:rsidR="00954AE8">
        <w:rPr>
          <w:rFonts w:asciiTheme="majorHAnsi" w:hAnsiTheme="majorHAnsi"/>
          <w:b/>
          <w:bCs/>
          <w:sz w:val="28"/>
          <w:szCs w:val="28"/>
        </w:rPr>
        <w:t xml:space="preserve"> Zakladatele a</w:t>
      </w:r>
      <w:r w:rsidRPr="004114E9">
        <w:rPr>
          <w:rFonts w:asciiTheme="majorHAnsi" w:hAnsiTheme="majorHAnsi"/>
          <w:b/>
          <w:bCs/>
          <w:sz w:val="28"/>
          <w:szCs w:val="28"/>
        </w:rPr>
        <w:t xml:space="preserve"> Editora v Digitální technické mapě ČR</w:t>
      </w:r>
    </w:p>
    <w:p w14:paraId="506D895C" w14:textId="77777777" w:rsidR="004114E9" w:rsidRPr="00C228BD" w:rsidRDefault="004114E9" w:rsidP="004114E9">
      <w:pPr>
        <w:pStyle w:val="Nadpis1"/>
        <w:ind w:left="284" w:hanging="284"/>
        <w:jc w:val="center"/>
        <w:rPr>
          <w:b/>
          <w:bCs/>
          <w:color w:val="auto"/>
          <w:sz w:val="28"/>
          <w:szCs w:val="28"/>
        </w:rPr>
      </w:pPr>
      <w:r>
        <w:rPr>
          <w:b/>
          <w:bCs/>
          <w:color w:val="auto"/>
          <w:sz w:val="28"/>
          <w:szCs w:val="28"/>
        </w:rPr>
        <w:t xml:space="preserve">I. </w:t>
      </w:r>
      <w:r w:rsidRPr="00C228BD">
        <w:rPr>
          <w:b/>
          <w:bCs/>
          <w:color w:val="auto"/>
          <w:sz w:val="28"/>
          <w:szCs w:val="28"/>
        </w:rPr>
        <w:t>Smluvní strany</w:t>
      </w:r>
    </w:p>
    <w:p w14:paraId="153B638B" w14:textId="77777777" w:rsidR="004114E9" w:rsidRPr="00AD5ADF" w:rsidRDefault="00483496" w:rsidP="004114E9">
      <w:pPr>
        <w:pStyle w:val="Nadpis3"/>
        <w:spacing w:before="240" w:after="120"/>
        <w:ind w:left="284" w:hanging="284"/>
        <w:rPr>
          <w:b/>
          <w:bCs/>
          <w:color w:val="auto"/>
        </w:rPr>
      </w:pPr>
      <w:r>
        <w:rPr>
          <w:b/>
          <w:bCs/>
          <w:color w:val="auto"/>
        </w:rPr>
        <w:t>Zhotovitel</w:t>
      </w:r>
    </w:p>
    <w:p w14:paraId="22668C29" w14:textId="77777777" w:rsidR="004114E9" w:rsidRPr="00C228BD" w:rsidRDefault="004114E9" w:rsidP="004114E9">
      <w:pPr>
        <w:tabs>
          <w:tab w:val="left" w:pos="2835"/>
        </w:tabs>
        <w:spacing w:after="0"/>
      </w:pPr>
      <w:r w:rsidRPr="00C228BD">
        <w:rPr>
          <w:b/>
          <w:bCs/>
        </w:rPr>
        <w:t>Název, adresa:</w:t>
      </w:r>
      <w:r w:rsidRPr="00C228BD">
        <w:tab/>
        <w:t>GEPRO spol. s r.o.</w:t>
      </w:r>
    </w:p>
    <w:p w14:paraId="531BD15E" w14:textId="77777777" w:rsidR="004114E9" w:rsidRPr="00C228BD" w:rsidRDefault="004114E9" w:rsidP="004114E9">
      <w:pPr>
        <w:tabs>
          <w:tab w:val="left" w:pos="2835"/>
        </w:tabs>
        <w:spacing w:after="0"/>
      </w:pPr>
      <w:r w:rsidRPr="00C228BD">
        <w:tab/>
        <w:t>Štefánikova 77/52, 150 00 Praha 5</w:t>
      </w:r>
    </w:p>
    <w:p w14:paraId="6D3BE022" w14:textId="77777777" w:rsidR="004114E9" w:rsidRPr="00C228BD" w:rsidRDefault="004114E9" w:rsidP="004114E9">
      <w:pPr>
        <w:tabs>
          <w:tab w:val="left" w:pos="2835"/>
        </w:tabs>
        <w:spacing w:after="0"/>
      </w:pPr>
      <w:r w:rsidRPr="00C228BD">
        <w:rPr>
          <w:b/>
          <w:bCs/>
        </w:rPr>
        <w:t>IČO:</w:t>
      </w:r>
      <w:r w:rsidRPr="00C228BD">
        <w:t xml:space="preserve"> </w:t>
      </w:r>
      <w:r w:rsidRPr="00C228BD">
        <w:tab/>
        <w:t>44851529</w:t>
      </w:r>
    </w:p>
    <w:p w14:paraId="2D126227" w14:textId="77777777" w:rsidR="004114E9" w:rsidRPr="00C228BD" w:rsidRDefault="004114E9" w:rsidP="004114E9">
      <w:pPr>
        <w:tabs>
          <w:tab w:val="left" w:pos="2835"/>
        </w:tabs>
        <w:spacing w:after="0"/>
      </w:pPr>
      <w:r w:rsidRPr="00C228BD">
        <w:rPr>
          <w:b/>
          <w:bCs/>
        </w:rPr>
        <w:t>DIČ:</w:t>
      </w:r>
      <w:r w:rsidRPr="00C228BD">
        <w:tab/>
        <w:t>CZ44851529</w:t>
      </w:r>
    </w:p>
    <w:p w14:paraId="354C37ED" w14:textId="77777777" w:rsidR="004114E9" w:rsidRPr="00C228BD" w:rsidRDefault="004114E9" w:rsidP="004114E9">
      <w:pPr>
        <w:tabs>
          <w:tab w:val="left" w:pos="2835"/>
        </w:tabs>
        <w:spacing w:after="0"/>
      </w:pPr>
      <w:r w:rsidRPr="00C228BD">
        <w:rPr>
          <w:b/>
          <w:bCs/>
        </w:rPr>
        <w:t>Plat. spojení:</w:t>
      </w:r>
      <w:r w:rsidRPr="00C228BD">
        <w:tab/>
        <w:t>Česká spořitelna, a.s., pobočka Praha 5</w:t>
      </w:r>
    </w:p>
    <w:p w14:paraId="480A5D0F" w14:textId="77777777" w:rsidR="004114E9" w:rsidRPr="00C228BD" w:rsidRDefault="004114E9" w:rsidP="004114E9">
      <w:pPr>
        <w:tabs>
          <w:tab w:val="left" w:pos="2835"/>
        </w:tabs>
        <w:spacing w:after="0"/>
      </w:pPr>
      <w:r w:rsidRPr="00C228BD">
        <w:tab/>
      </w:r>
      <w:r w:rsidRPr="00C228BD">
        <w:rPr>
          <w:b/>
          <w:bCs/>
        </w:rPr>
        <w:t>Číslo účtu:</w:t>
      </w:r>
      <w:r w:rsidRPr="00C228BD">
        <w:t xml:space="preserve"> 121619379 / 0800</w:t>
      </w:r>
    </w:p>
    <w:p w14:paraId="50A0D9BF" w14:textId="77777777" w:rsidR="004114E9" w:rsidRPr="00C228BD" w:rsidRDefault="004114E9" w:rsidP="004114E9">
      <w:pPr>
        <w:tabs>
          <w:tab w:val="left" w:pos="2835"/>
        </w:tabs>
        <w:spacing w:after="0"/>
      </w:pPr>
      <w:r w:rsidRPr="00C228BD">
        <w:rPr>
          <w:b/>
          <w:bCs/>
        </w:rPr>
        <w:t>Zastupuje:</w:t>
      </w:r>
      <w:r w:rsidRPr="00C228BD">
        <w:tab/>
        <w:t>Ing. Zdenek Hoffmann, jednatel</w:t>
      </w:r>
    </w:p>
    <w:p w14:paraId="45CE514C" w14:textId="48761841" w:rsidR="004114E9" w:rsidRPr="00C228BD" w:rsidRDefault="004114E9" w:rsidP="004114E9">
      <w:pPr>
        <w:tabs>
          <w:tab w:val="left" w:pos="2835"/>
        </w:tabs>
        <w:spacing w:after="0"/>
      </w:pPr>
      <w:r w:rsidRPr="00C228BD">
        <w:tab/>
      </w:r>
      <w:r w:rsidRPr="00C228BD">
        <w:rPr>
          <w:b/>
          <w:bCs/>
        </w:rPr>
        <w:t>Tel.:</w:t>
      </w:r>
      <w:r w:rsidRPr="00C228BD">
        <w:t xml:space="preserve"> +</w:t>
      </w:r>
      <w:r w:rsidR="00F342DF">
        <w:t>xxx</w:t>
      </w:r>
    </w:p>
    <w:p w14:paraId="1711B371" w14:textId="77777777" w:rsidR="004114E9" w:rsidRPr="00C228BD" w:rsidRDefault="004114E9" w:rsidP="004114E9">
      <w:pPr>
        <w:tabs>
          <w:tab w:val="left" w:pos="2835"/>
        </w:tabs>
        <w:spacing w:after="0"/>
      </w:pPr>
      <w:r w:rsidRPr="00C228BD">
        <w:tab/>
      </w:r>
      <w:r w:rsidRPr="00C228BD">
        <w:rPr>
          <w:b/>
          <w:bCs/>
        </w:rPr>
        <w:t>E-mail:</w:t>
      </w:r>
      <w:r w:rsidRPr="00C228BD">
        <w:t xml:space="preserve"> gepro@gepro.cz</w:t>
      </w:r>
    </w:p>
    <w:p w14:paraId="1D1DBFEF" w14:textId="77777777" w:rsidR="004114E9" w:rsidRPr="00C228BD" w:rsidRDefault="004114E9" w:rsidP="004114E9">
      <w:pPr>
        <w:tabs>
          <w:tab w:val="left" w:pos="2552"/>
        </w:tabs>
        <w:spacing w:before="240" w:after="0"/>
      </w:pPr>
      <w:r w:rsidRPr="00C228BD">
        <w:t>GEPRO spol. s r.o. je zapsána v obchodním rejstříku vedeném Městským soudem</w:t>
      </w:r>
      <w:r>
        <w:br/>
      </w:r>
      <w:r w:rsidRPr="00C228BD">
        <w:t>v Praze, oddíl C, vložka 6395.</w:t>
      </w:r>
    </w:p>
    <w:p w14:paraId="1958EB0D" w14:textId="77777777" w:rsidR="004114E9" w:rsidRPr="00AD5ADF" w:rsidRDefault="00483496" w:rsidP="004114E9">
      <w:pPr>
        <w:pStyle w:val="Nadpis3"/>
        <w:spacing w:before="240" w:after="120"/>
        <w:ind w:left="284" w:hanging="284"/>
        <w:rPr>
          <w:b/>
          <w:bCs/>
          <w:color w:val="auto"/>
        </w:rPr>
      </w:pPr>
      <w:r>
        <w:rPr>
          <w:b/>
          <w:bCs/>
          <w:color w:val="auto"/>
        </w:rPr>
        <w:t>Objedna</w:t>
      </w:r>
      <w:r w:rsidR="004114E9" w:rsidRPr="00AD5ADF">
        <w:rPr>
          <w:b/>
          <w:bCs/>
          <w:color w:val="auto"/>
        </w:rPr>
        <w:t>tel</w:t>
      </w:r>
    </w:p>
    <w:p w14:paraId="033E002F" w14:textId="1BC1C873" w:rsidR="004114E9" w:rsidRPr="00C228BD" w:rsidRDefault="004114E9" w:rsidP="004114E9">
      <w:pPr>
        <w:tabs>
          <w:tab w:val="left" w:pos="2835"/>
        </w:tabs>
        <w:spacing w:after="0"/>
      </w:pPr>
      <w:r w:rsidRPr="00C228BD">
        <w:rPr>
          <w:b/>
          <w:bCs/>
        </w:rPr>
        <w:t>Název, adresa:</w:t>
      </w:r>
      <w:r w:rsidRPr="00C228BD">
        <w:tab/>
      </w:r>
      <w:sdt>
        <w:sdtPr>
          <w:alias w:val="Název nabyvatele"/>
          <w:tag w:val="zakaznik.nazev"/>
          <w:id w:val="710146517"/>
          <w:placeholder>
            <w:docPart w:val="59C153C4B6634E7691064A11DE650C28"/>
          </w:placeholder>
          <w:text/>
        </w:sdtPr>
        <w:sdtContent>
          <w:r w:rsidR="00857303">
            <w:t>OVANET a.s.</w:t>
          </w:r>
        </w:sdtContent>
      </w:sdt>
    </w:p>
    <w:p w14:paraId="7C99AFDC" w14:textId="21FE4998" w:rsidR="004114E9" w:rsidRPr="00C228BD" w:rsidRDefault="004114E9" w:rsidP="004114E9">
      <w:pPr>
        <w:tabs>
          <w:tab w:val="left" w:pos="2835"/>
        </w:tabs>
        <w:spacing w:after="0"/>
      </w:pPr>
      <w:r w:rsidRPr="00C228BD">
        <w:tab/>
      </w:r>
      <w:sdt>
        <w:sdtPr>
          <w:alias w:val="Ulice"/>
          <w:tag w:val="zakaznik.ulice"/>
          <w:id w:val="-1879232097"/>
          <w:placeholder>
            <w:docPart w:val="DEC513CCD516407CAA1232C4BDF230F6"/>
          </w:placeholder>
          <w:text/>
        </w:sdtPr>
        <w:sdtContent>
          <w:r w:rsidR="00857303">
            <w:t>Hájkova 1100/13</w:t>
          </w:r>
        </w:sdtContent>
      </w:sdt>
      <w:r>
        <w:t xml:space="preserve">, </w:t>
      </w:r>
      <w:sdt>
        <w:sdtPr>
          <w:alias w:val="PSČ"/>
          <w:tag w:val="zakaznik.psc"/>
          <w:id w:val="-1233622247"/>
          <w:placeholder>
            <w:docPart w:val="747091A7900642929340E3F7B7D7ED47"/>
          </w:placeholder>
          <w:text/>
        </w:sdtPr>
        <w:sdtContent>
          <w:r w:rsidR="00857303">
            <w:t>70200</w:t>
          </w:r>
        </w:sdtContent>
      </w:sdt>
      <w:r>
        <w:t xml:space="preserve"> </w:t>
      </w:r>
      <w:sdt>
        <w:sdtPr>
          <w:alias w:val="Město"/>
          <w:tag w:val="zakaznik.mesto"/>
          <w:id w:val="1438483852"/>
          <w:placeholder>
            <w:docPart w:val="5FF26BC82510420E948B583126A4B9D9"/>
          </w:placeholder>
          <w:text/>
        </w:sdtPr>
        <w:sdtContent>
          <w:r w:rsidR="00857303">
            <w:t>Ostrava</w:t>
          </w:r>
        </w:sdtContent>
      </w:sdt>
    </w:p>
    <w:p w14:paraId="2EFC923F" w14:textId="798392B0" w:rsidR="004114E9" w:rsidRPr="00C228BD" w:rsidRDefault="004114E9" w:rsidP="004114E9">
      <w:pPr>
        <w:tabs>
          <w:tab w:val="left" w:pos="2835"/>
        </w:tabs>
        <w:spacing w:after="0"/>
      </w:pPr>
      <w:r w:rsidRPr="00C228BD">
        <w:rPr>
          <w:b/>
          <w:bCs/>
        </w:rPr>
        <w:t>IČO:</w:t>
      </w:r>
      <w:r w:rsidRPr="00C228BD">
        <w:t xml:space="preserve"> </w:t>
      </w:r>
      <w:r w:rsidRPr="00C228BD">
        <w:tab/>
      </w:r>
      <w:sdt>
        <w:sdtPr>
          <w:alias w:val="IČO nabyvatele"/>
          <w:tag w:val="zakaznik.ic"/>
          <w:id w:val="-775172035"/>
          <w:placeholder>
            <w:docPart w:val="FF8418D089A3433BA6767E2AF542E52F"/>
          </w:placeholder>
          <w:text/>
        </w:sdtPr>
        <w:sdtContent>
          <w:r w:rsidR="00857303">
            <w:t>25857568</w:t>
          </w:r>
        </w:sdtContent>
      </w:sdt>
    </w:p>
    <w:p w14:paraId="2A834717" w14:textId="498F7AA3" w:rsidR="004114E9" w:rsidRPr="00C228BD" w:rsidRDefault="004114E9" w:rsidP="004114E9">
      <w:pPr>
        <w:tabs>
          <w:tab w:val="left" w:pos="2835"/>
        </w:tabs>
        <w:spacing w:after="0"/>
      </w:pPr>
      <w:r w:rsidRPr="00C228BD">
        <w:rPr>
          <w:b/>
          <w:bCs/>
        </w:rPr>
        <w:t>DIČ:</w:t>
      </w:r>
      <w:r w:rsidRPr="00C228BD">
        <w:tab/>
      </w:r>
      <w:sdt>
        <w:sdtPr>
          <w:alias w:val="DIČ nabyvatele"/>
          <w:tag w:val="zakaznik.dic"/>
          <w:id w:val="-850950332"/>
          <w:placeholder>
            <w:docPart w:val="749521FF9A3843E7A1F404715B5FF662"/>
          </w:placeholder>
          <w:text/>
        </w:sdtPr>
        <w:sdtContent>
          <w:r w:rsidR="00857303">
            <w:t>CZ25857568</w:t>
          </w:r>
        </w:sdtContent>
      </w:sdt>
    </w:p>
    <w:p w14:paraId="094B0CC8" w14:textId="1664E226" w:rsidR="004114E9" w:rsidRPr="00C228BD" w:rsidRDefault="004114E9" w:rsidP="004114E9">
      <w:pPr>
        <w:tabs>
          <w:tab w:val="left" w:pos="2835"/>
        </w:tabs>
        <w:spacing w:after="0"/>
      </w:pPr>
      <w:r w:rsidRPr="00C228BD">
        <w:rPr>
          <w:b/>
          <w:bCs/>
        </w:rPr>
        <w:t>Plat. spojení:</w:t>
      </w:r>
      <w:r w:rsidRPr="00C228BD">
        <w:tab/>
      </w:r>
      <w:sdt>
        <w:sdtPr>
          <w:alias w:val="Název banky nabyvatele"/>
          <w:tag w:val="zakaznik.bankNazev"/>
          <w:id w:val="-1141029937"/>
          <w:placeholder>
            <w:docPart w:val="450EC950B0E64F7F876B5E7359D5991E"/>
          </w:placeholder>
          <w:text/>
        </w:sdtPr>
        <w:sdtContent>
          <w:r w:rsidR="00857303">
            <w:t>Československá obchodní banka, a.s.</w:t>
          </w:r>
        </w:sdtContent>
      </w:sdt>
    </w:p>
    <w:p w14:paraId="1F361CD1" w14:textId="3C2A8876" w:rsidR="004114E9" w:rsidRPr="00C228BD" w:rsidRDefault="004114E9" w:rsidP="004114E9">
      <w:pPr>
        <w:tabs>
          <w:tab w:val="left" w:pos="2835"/>
        </w:tabs>
        <w:spacing w:after="0"/>
      </w:pPr>
      <w:r w:rsidRPr="00C228BD">
        <w:tab/>
      </w:r>
      <w:r w:rsidRPr="00C228BD">
        <w:rPr>
          <w:b/>
          <w:bCs/>
        </w:rPr>
        <w:t>Číslo účtu:</w:t>
      </w:r>
      <w:r w:rsidRPr="00C228BD">
        <w:t xml:space="preserve"> </w:t>
      </w:r>
      <w:sdt>
        <w:sdtPr>
          <w:alias w:val="Číslo účtu"/>
          <w:tag w:val="zakaznik.buc"/>
          <w:id w:val="378295314"/>
          <w:placeholder>
            <w:docPart w:val="E109E63FFFD44FCEA1A4901361EA4B6C"/>
          </w:placeholder>
          <w:text/>
        </w:sdtPr>
        <w:sdtContent>
          <w:r w:rsidR="00857303">
            <w:t>8010-0209268403</w:t>
          </w:r>
        </w:sdtContent>
      </w:sdt>
      <w:r>
        <w:t>/</w:t>
      </w:r>
      <w:sdt>
        <w:sdtPr>
          <w:alias w:val="Kód banky"/>
          <w:tag w:val="zakaznik.bankKod"/>
          <w:id w:val="378143796"/>
          <w:placeholder>
            <w:docPart w:val="8016582DFB2F436088826E59AA294A38"/>
          </w:placeholder>
          <w:text/>
        </w:sdtPr>
        <w:sdtContent>
          <w:r w:rsidR="00857303">
            <w:t>0300</w:t>
          </w:r>
        </w:sdtContent>
      </w:sdt>
    </w:p>
    <w:p w14:paraId="79FC2E54" w14:textId="31B187D5" w:rsidR="004114E9" w:rsidRPr="00C228BD" w:rsidRDefault="004114E9" w:rsidP="004114E9">
      <w:pPr>
        <w:tabs>
          <w:tab w:val="left" w:pos="2835"/>
        </w:tabs>
        <w:spacing w:after="0"/>
      </w:pPr>
      <w:r w:rsidRPr="00C228BD">
        <w:rPr>
          <w:b/>
          <w:bCs/>
        </w:rPr>
        <w:t>Zastupuje:</w:t>
      </w:r>
      <w:r w:rsidRPr="00C228BD">
        <w:tab/>
      </w:r>
      <w:sdt>
        <w:sdtPr>
          <w:alias w:val="Jméno zástupce nabyvatele"/>
          <w:tag w:val="kontakt.nazev"/>
          <w:id w:val="1648398345"/>
          <w:placeholder>
            <w:docPart w:val="8F74AF2EBD5E4A9AAB21EF7E9A66EB5C"/>
          </w:placeholder>
          <w:text/>
        </w:sdtPr>
        <w:sdtContent>
          <w:r w:rsidR="00857303">
            <w:t xml:space="preserve">Ing. Michal Hrotík, </w:t>
          </w:r>
          <w:r w:rsidR="007B7CC7">
            <w:t>člen</w:t>
          </w:r>
          <w:r w:rsidR="00857303">
            <w:t xml:space="preserve"> představenstva</w:t>
          </w:r>
        </w:sdtContent>
      </w:sdt>
    </w:p>
    <w:p w14:paraId="5A8A3364" w14:textId="6FE0FD1E" w:rsidR="004114E9" w:rsidRPr="00C228BD" w:rsidRDefault="004114E9" w:rsidP="004114E9">
      <w:pPr>
        <w:tabs>
          <w:tab w:val="left" w:pos="2835"/>
        </w:tabs>
        <w:spacing w:after="0"/>
      </w:pPr>
      <w:r w:rsidRPr="00C228BD">
        <w:tab/>
      </w:r>
      <w:r w:rsidRPr="00C228BD">
        <w:rPr>
          <w:b/>
          <w:bCs/>
        </w:rPr>
        <w:t>Tel.:</w:t>
      </w:r>
      <w:r w:rsidRPr="00C228BD">
        <w:t xml:space="preserve"> </w:t>
      </w:r>
      <w:sdt>
        <w:sdtPr>
          <w:alias w:val="Telefon zástupce nabyvatele"/>
          <w:tag w:val="kontakt.tel"/>
          <w:id w:val="736742343"/>
          <w:placeholder>
            <w:docPart w:val="880518CB144E418990ADC4641CD01EBD"/>
          </w:placeholder>
          <w:text/>
        </w:sdtPr>
        <w:sdtContent>
          <w:r w:rsidR="00857303">
            <w:t>+420 555135001</w:t>
          </w:r>
        </w:sdtContent>
      </w:sdt>
    </w:p>
    <w:p w14:paraId="02E26C4F" w14:textId="3A6E508A" w:rsidR="004114E9" w:rsidRDefault="004114E9" w:rsidP="004114E9">
      <w:pPr>
        <w:tabs>
          <w:tab w:val="left" w:pos="2835"/>
        </w:tabs>
        <w:spacing w:after="0"/>
      </w:pPr>
      <w:r w:rsidRPr="00C228BD">
        <w:tab/>
      </w:r>
      <w:r w:rsidRPr="00C228BD">
        <w:rPr>
          <w:b/>
          <w:bCs/>
        </w:rPr>
        <w:t>E-mail:</w:t>
      </w:r>
      <w:r w:rsidRPr="00C228BD">
        <w:t xml:space="preserve"> </w:t>
      </w:r>
      <w:sdt>
        <w:sdtPr>
          <w:alias w:val="Email Zástupce nabyvatele"/>
          <w:tag w:val="kontakt.email"/>
          <w:id w:val="-1850091947"/>
          <w:placeholder>
            <w:docPart w:val="2BF9CDE28B09477690ED03D904F76728"/>
          </w:placeholder>
          <w:text/>
        </w:sdtPr>
        <w:sdtContent>
          <w:r w:rsidR="00857303">
            <w:t>ovanet@ovanet.cz</w:t>
          </w:r>
        </w:sdtContent>
      </w:sdt>
    </w:p>
    <w:p w14:paraId="782DF538" w14:textId="01947295" w:rsidR="00500C28" w:rsidRPr="00C228BD" w:rsidRDefault="00500C28" w:rsidP="00500C28">
      <w:pPr>
        <w:tabs>
          <w:tab w:val="left" w:pos="2552"/>
        </w:tabs>
        <w:spacing w:before="240" w:after="0"/>
        <w:jc w:val="both"/>
      </w:pPr>
      <w:r>
        <w:t>OVANET a.s</w:t>
      </w:r>
      <w:r w:rsidRPr="00C228BD">
        <w:t xml:space="preserve">. je zapsána v obchodním rejstříku vedeném </w:t>
      </w:r>
      <w:r>
        <w:t>Krajským</w:t>
      </w:r>
      <w:r w:rsidRPr="00C228BD">
        <w:t xml:space="preserve"> soudem</w:t>
      </w:r>
      <w:r>
        <w:br/>
      </w:r>
      <w:r w:rsidRPr="00C228BD">
        <w:t xml:space="preserve">v </w:t>
      </w:r>
      <w:r>
        <w:t>Ostravě</w:t>
      </w:r>
      <w:r w:rsidRPr="00C228BD">
        <w:t xml:space="preserve">, oddíl </w:t>
      </w:r>
      <w:r>
        <w:t>B</w:t>
      </w:r>
      <w:r w:rsidRPr="00C228BD">
        <w:t xml:space="preserve">, vložka </w:t>
      </w:r>
      <w:r>
        <w:t>2335.</w:t>
      </w:r>
    </w:p>
    <w:p w14:paraId="17AA37DE" w14:textId="77777777" w:rsidR="00500C28" w:rsidRPr="00C228BD" w:rsidRDefault="00500C28" w:rsidP="004114E9">
      <w:pPr>
        <w:tabs>
          <w:tab w:val="left" w:pos="2835"/>
        </w:tabs>
        <w:spacing w:after="0"/>
      </w:pPr>
    </w:p>
    <w:p w14:paraId="4361B22B" w14:textId="10091D2E" w:rsidR="004114E9" w:rsidRPr="00500C28" w:rsidRDefault="004114E9" w:rsidP="00500C28">
      <w:pPr>
        <w:tabs>
          <w:tab w:val="left" w:pos="0"/>
          <w:tab w:val="left" w:leader="underscore" w:pos="4706"/>
          <w:tab w:val="left" w:pos="4990"/>
          <w:tab w:val="left" w:leader="underscore" w:pos="9639"/>
        </w:tabs>
        <w:spacing w:after="120"/>
        <w:rPr>
          <w:rFonts w:ascii="Times New Roman" w:eastAsia="Calibri" w:hAnsi="Times New Roman"/>
          <w:sz w:val="22"/>
          <w:szCs w:val="22"/>
        </w:rPr>
      </w:pPr>
      <w:r>
        <w:br w:type="page"/>
      </w:r>
    </w:p>
    <w:p w14:paraId="15FD008E" w14:textId="77777777" w:rsidR="004114E9" w:rsidRPr="004114E9" w:rsidRDefault="004114E9" w:rsidP="004114E9">
      <w:pPr>
        <w:keepNext/>
        <w:spacing w:before="480" w:after="240"/>
        <w:jc w:val="center"/>
        <w:rPr>
          <w:rFonts w:asciiTheme="majorHAnsi" w:hAnsiTheme="majorHAnsi"/>
          <w:b/>
          <w:bCs/>
          <w:sz w:val="28"/>
          <w:szCs w:val="28"/>
        </w:rPr>
      </w:pPr>
      <w:r w:rsidRPr="004114E9">
        <w:rPr>
          <w:rFonts w:asciiTheme="majorHAnsi" w:hAnsiTheme="majorHAnsi"/>
          <w:b/>
          <w:bCs/>
          <w:sz w:val="28"/>
          <w:szCs w:val="28"/>
        </w:rPr>
        <w:lastRenderedPageBreak/>
        <w:t>II. Účel smlouvy a vymezení pojmů</w:t>
      </w:r>
    </w:p>
    <w:p w14:paraId="260B0567" w14:textId="77777777" w:rsidR="004114E9" w:rsidRDefault="004114E9" w:rsidP="00E97F4F">
      <w:pPr>
        <w:pStyle w:val="Odstavecseseznamem"/>
        <w:numPr>
          <w:ilvl w:val="0"/>
          <w:numId w:val="11"/>
        </w:numPr>
        <w:ind w:left="284" w:hanging="284"/>
        <w:jc w:val="both"/>
      </w:pPr>
      <w:r w:rsidRPr="004114E9">
        <w:t>Smluvní strany po dohodě prohlašují ve smyslu § 1724 zákona č. 89/2012 Sb., Občanský zákoník, že tato smlouva je uzavřena podle § 2586 a násl. Občanského zákoníku v platném znění.</w:t>
      </w:r>
    </w:p>
    <w:p w14:paraId="0FDB14A4" w14:textId="77777777" w:rsidR="004114E9" w:rsidRPr="004114E9" w:rsidRDefault="004114E9" w:rsidP="004114E9">
      <w:pPr>
        <w:keepNext/>
        <w:spacing w:before="480" w:after="240"/>
        <w:jc w:val="center"/>
        <w:rPr>
          <w:rFonts w:asciiTheme="majorHAnsi" w:hAnsiTheme="majorHAnsi"/>
          <w:b/>
          <w:bCs/>
          <w:sz w:val="28"/>
          <w:szCs w:val="28"/>
        </w:rPr>
      </w:pPr>
      <w:r w:rsidRPr="004114E9">
        <w:rPr>
          <w:rFonts w:asciiTheme="majorHAnsi" w:hAnsiTheme="majorHAnsi"/>
          <w:b/>
          <w:bCs/>
          <w:sz w:val="28"/>
          <w:szCs w:val="28"/>
        </w:rPr>
        <w:t>I</w:t>
      </w:r>
      <w:r>
        <w:rPr>
          <w:rFonts w:asciiTheme="majorHAnsi" w:hAnsiTheme="majorHAnsi"/>
          <w:b/>
          <w:bCs/>
          <w:sz w:val="28"/>
          <w:szCs w:val="28"/>
        </w:rPr>
        <w:t>I</w:t>
      </w:r>
      <w:r w:rsidRPr="004114E9">
        <w:rPr>
          <w:rFonts w:asciiTheme="majorHAnsi" w:hAnsiTheme="majorHAnsi"/>
          <w:b/>
          <w:bCs/>
          <w:sz w:val="28"/>
          <w:szCs w:val="28"/>
        </w:rPr>
        <w:t>I. Předmět smlouvy</w:t>
      </w:r>
    </w:p>
    <w:p w14:paraId="62B39159" w14:textId="77777777" w:rsidR="004114E9" w:rsidRDefault="004114E9" w:rsidP="004114E9">
      <w:pPr>
        <w:pStyle w:val="Odstavecseseznamem"/>
        <w:numPr>
          <w:ilvl w:val="0"/>
          <w:numId w:val="2"/>
        </w:numPr>
        <w:ind w:left="284" w:hanging="284"/>
        <w:jc w:val="both"/>
      </w:pPr>
      <w:r>
        <w:t>Předmětem této smlouvy je</w:t>
      </w:r>
      <w:r w:rsidR="00D16817">
        <w:t xml:space="preserve"> prvotní zpracování dat a</w:t>
      </w:r>
      <w:r>
        <w:t xml:space="preserve"> průběžná aktualizace dat Digitální technické mapy ČR (dále jen DTM ČR), sestávající zejména z následujících činností</w:t>
      </w:r>
      <w:r w:rsidR="001B6C2E">
        <w:t>:</w:t>
      </w:r>
    </w:p>
    <w:p w14:paraId="1DDBDEE6" w14:textId="77777777" w:rsidR="004114E9" w:rsidRDefault="001B6C2E" w:rsidP="004114E9">
      <w:pPr>
        <w:pStyle w:val="Odstavecseseznamem"/>
        <w:numPr>
          <w:ilvl w:val="0"/>
          <w:numId w:val="2"/>
        </w:numPr>
        <w:ind w:left="284" w:hanging="284"/>
        <w:jc w:val="both"/>
      </w:pPr>
      <w:r>
        <w:t>Prvotní zpracování dat a p</w:t>
      </w:r>
      <w:r w:rsidR="004114E9">
        <w:t>růběžné zpracování změn v rámci DTM ČR, dodaných Objednatelem.</w:t>
      </w:r>
    </w:p>
    <w:p w14:paraId="1702CFAF" w14:textId="77777777" w:rsidR="004114E9" w:rsidRDefault="004114E9" w:rsidP="004114E9">
      <w:pPr>
        <w:pStyle w:val="Odstavecseseznamem"/>
        <w:numPr>
          <w:ilvl w:val="1"/>
          <w:numId w:val="2"/>
        </w:numPr>
        <w:jc w:val="both"/>
      </w:pPr>
      <w:r>
        <w:t>Data bodových objektů (poklop, sloup, šoupě, lampa VO atd.), liniových objektů (sítě, liniové stavby) a polygonálních objektů v digitální podobě ve formátu DGN, DXF, DWG, SHP, VYK   import, převod do Jednotného výměnného formátu DTM ČR (dále jen JVF DTM ČR) včetně předání dat přes centrální komponentu ČÚZK do krajských systémů pro správu DTM ČR.</w:t>
      </w:r>
    </w:p>
    <w:p w14:paraId="61E633E7" w14:textId="77777777" w:rsidR="004114E9" w:rsidRDefault="004114E9" w:rsidP="004114E9">
      <w:pPr>
        <w:pStyle w:val="Odstavecseseznamem"/>
        <w:numPr>
          <w:ilvl w:val="1"/>
          <w:numId w:val="2"/>
        </w:numPr>
        <w:jc w:val="both"/>
      </w:pPr>
      <w:r>
        <w:t>Data ve formátu PDF – konverze, transformace do JTSK, převod do JVF DTM ČR včetně předání dat přes centrální komponentu ČÚZK do krajských systémů pro správu DTM ČR.</w:t>
      </w:r>
    </w:p>
    <w:p w14:paraId="5762221F" w14:textId="77777777" w:rsidR="004114E9" w:rsidRDefault="004114E9" w:rsidP="004114E9">
      <w:pPr>
        <w:pStyle w:val="Odstavecseseznamem"/>
        <w:numPr>
          <w:ilvl w:val="0"/>
          <w:numId w:val="2"/>
        </w:numPr>
        <w:ind w:left="284" w:hanging="284"/>
        <w:jc w:val="both"/>
      </w:pPr>
      <w:r>
        <w:t>Zhotovitel může poskytnout na vyžádání Objednatele zejména tyto služby:</w:t>
      </w:r>
    </w:p>
    <w:p w14:paraId="6AC3ED1B" w14:textId="77777777" w:rsidR="004114E9" w:rsidRDefault="004114E9" w:rsidP="004114E9">
      <w:pPr>
        <w:pStyle w:val="Odstavecseseznamem"/>
        <w:numPr>
          <w:ilvl w:val="1"/>
          <w:numId w:val="2"/>
        </w:numPr>
        <w:jc w:val="both"/>
      </w:pPr>
      <w:r>
        <w:t>Technická podpora pro DTM ČR (základní školení apod.) v hodinové sazbě.</w:t>
      </w:r>
    </w:p>
    <w:p w14:paraId="796C0995" w14:textId="77777777" w:rsidR="004114E9" w:rsidRDefault="004114E9" w:rsidP="004114E9">
      <w:pPr>
        <w:pStyle w:val="Odstavecseseznamem"/>
        <w:numPr>
          <w:ilvl w:val="1"/>
          <w:numId w:val="2"/>
        </w:numPr>
        <w:jc w:val="both"/>
      </w:pPr>
      <w:r>
        <w:t>Speciální podpora pro DTM ČR (analytické práce, programování, poskytování systémové podpory, rozbory metodik DTM ČR) v hodinové sazbě.</w:t>
      </w:r>
    </w:p>
    <w:p w14:paraId="40B8A518" w14:textId="77777777" w:rsidR="00D16817" w:rsidRDefault="00D16817" w:rsidP="00D16817">
      <w:pPr>
        <w:pStyle w:val="Odstavecseseznamem"/>
        <w:numPr>
          <w:ilvl w:val="0"/>
          <w:numId w:val="2"/>
        </w:numPr>
        <w:jc w:val="both"/>
      </w:pPr>
      <w:r>
        <w:t>Objednatel pověřuje Zhotovitele rolí Zakladatele a Editora dopravní a technické infrastruktury DTM ČR.</w:t>
      </w:r>
    </w:p>
    <w:p w14:paraId="06A26F40" w14:textId="77777777" w:rsidR="004114E9" w:rsidRPr="004114E9" w:rsidRDefault="004114E9" w:rsidP="004114E9">
      <w:pPr>
        <w:keepNext/>
        <w:spacing w:before="480" w:after="240"/>
        <w:jc w:val="center"/>
        <w:rPr>
          <w:rFonts w:asciiTheme="majorHAnsi" w:hAnsiTheme="majorHAnsi"/>
          <w:b/>
          <w:bCs/>
          <w:sz w:val="28"/>
          <w:szCs w:val="28"/>
        </w:rPr>
      </w:pPr>
      <w:r w:rsidRPr="004114E9">
        <w:rPr>
          <w:rFonts w:asciiTheme="majorHAnsi" w:hAnsiTheme="majorHAnsi"/>
          <w:b/>
          <w:bCs/>
          <w:sz w:val="28"/>
          <w:szCs w:val="28"/>
        </w:rPr>
        <w:t>I</w:t>
      </w:r>
      <w:r>
        <w:rPr>
          <w:rFonts w:asciiTheme="majorHAnsi" w:hAnsiTheme="majorHAnsi"/>
          <w:b/>
          <w:bCs/>
          <w:sz w:val="28"/>
          <w:szCs w:val="28"/>
        </w:rPr>
        <w:t>V</w:t>
      </w:r>
      <w:r w:rsidRPr="004114E9">
        <w:rPr>
          <w:rFonts w:asciiTheme="majorHAnsi" w:hAnsiTheme="majorHAnsi"/>
          <w:b/>
          <w:bCs/>
          <w:sz w:val="28"/>
          <w:szCs w:val="28"/>
        </w:rPr>
        <w:t xml:space="preserve">. </w:t>
      </w:r>
      <w:r>
        <w:rPr>
          <w:rFonts w:asciiTheme="majorHAnsi" w:hAnsiTheme="majorHAnsi"/>
          <w:b/>
          <w:bCs/>
          <w:sz w:val="28"/>
          <w:szCs w:val="28"/>
        </w:rPr>
        <w:t>Místo plnění</w:t>
      </w:r>
    </w:p>
    <w:p w14:paraId="2092A273" w14:textId="77777777" w:rsidR="004114E9" w:rsidRDefault="004114E9" w:rsidP="004114E9">
      <w:pPr>
        <w:pStyle w:val="Odstavecseseznamem"/>
        <w:numPr>
          <w:ilvl w:val="0"/>
          <w:numId w:val="3"/>
        </w:numPr>
        <w:jc w:val="both"/>
      </w:pPr>
      <w:r w:rsidRPr="004114E9">
        <w:t>Místem plnění jsou pracoviště Objednatele a Zhotovitele.</w:t>
      </w:r>
    </w:p>
    <w:p w14:paraId="346ED218" w14:textId="77777777" w:rsidR="004114E9" w:rsidRPr="004114E9" w:rsidRDefault="004114E9" w:rsidP="004114E9">
      <w:pPr>
        <w:keepNext/>
        <w:spacing w:before="480" w:after="240"/>
        <w:jc w:val="center"/>
        <w:rPr>
          <w:rFonts w:asciiTheme="majorHAnsi" w:hAnsiTheme="majorHAnsi"/>
          <w:b/>
          <w:bCs/>
          <w:sz w:val="28"/>
          <w:szCs w:val="28"/>
        </w:rPr>
      </w:pPr>
      <w:r>
        <w:rPr>
          <w:rFonts w:asciiTheme="majorHAnsi" w:hAnsiTheme="majorHAnsi"/>
          <w:b/>
          <w:bCs/>
          <w:sz w:val="28"/>
          <w:szCs w:val="28"/>
        </w:rPr>
        <w:t>V</w:t>
      </w:r>
      <w:r w:rsidRPr="004114E9">
        <w:rPr>
          <w:rFonts w:asciiTheme="majorHAnsi" w:hAnsiTheme="majorHAnsi"/>
          <w:b/>
          <w:bCs/>
          <w:sz w:val="28"/>
          <w:szCs w:val="28"/>
        </w:rPr>
        <w:t xml:space="preserve">. </w:t>
      </w:r>
      <w:r>
        <w:rPr>
          <w:rFonts w:asciiTheme="majorHAnsi" w:hAnsiTheme="majorHAnsi"/>
          <w:b/>
          <w:bCs/>
          <w:sz w:val="28"/>
          <w:szCs w:val="28"/>
        </w:rPr>
        <w:t>Doba plnění</w:t>
      </w:r>
    </w:p>
    <w:p w14:paraId="1A7EC507" w14:textId="77777777" w:rsidR="004114E9" w:rsidRDefault="004114E9" w:rsidP="004114E9">
      <w:pPr>
        <w:pStyle w:val="Odstavecseseznamem"/>
        <w:numPr>
          <w:ilvl w:val="0"/>
          <w:numId w:val="4"/>
        </w:numPr>
        <w:jc w:val="both"/>
      </w:pPr>
      <w:r w:rsidRPr="004114E9">
        <w:t>Průběžně po dobu trvání smlouvy.</w:t>
      </w:r>
    </w:p>
    <w:p w14:paraId="0C595D03" w14:textId="77777777" w:rsidR="004114E9" w:rsidRPr="004114E9" w:rsidRDefault="004114E9" w:rsidP="004114E9">
      <w:pPr>
        <w:keepNext/>
        <w:spacing w:before="480" w:after="240"/>
        <w:jc w:val="center"/>
        <w:rPr>
          <w:rFonts w:asciiTheme="majorHAnsi" w:hAnsiTheme="majorHAnsi"/>
          <w:b/>
          <w:bCs/>
          <w:sz w:val="28"/>
          <w:szCs w:val="28"/>
        </w:rPr>
      </w:pPr>
      <w:r>
        <w:rPr>
          <w:rFonts w:asciiTheme="majorHAnsi" w:hAnsiTheme="majorHAnsi"/>
          <w:b/>
          <w:bCs/>
          <w:sz w:val="28"/>
          <w:szCs w:val="28"/>
        </w:rPr>
        <w:t>VI</w:t>
      </w:r>
      <w:r w:rsidRPr="004114E9">
        <w:rPr>
          <w:rFonts w:asciiTheme="majorHAnsi" w:hAnsiTheme="majorHAnsi"/>
          <w:b/>
          <w:bCs/>
          <w:sz w:val="28"/>
          <w:szCs w:val="28"/>
        </w:rPr>
        <w:t xml:space="preserve">. </w:t>
      </w:r>
      <w:r>
        <w:rPr>
          <w:rFonts w:asciiTheme="majorHAnsi" w:hAnsiTheme="majorHAnsi"/>
          <w:b/>
          <w:bCs/>
          <w:sz w:val="28"/>
          <w:szCs w:val="28"/>
        </w:rPr>
        <w:t>Cena</w:t>
      </w:r>
    </w:p>
    <w:p w14:paraId="5B51E9CB" w14:textId="77777777" w:rsidR="00B66F71" w:rsidRDefault="00B66F71" w:rsidP="00B66F71">
      <w:pPr>
        <w:pStyle w:val="Odstavecseseznamem"/>
        <w:numPr>
          <w:ilvl w:val="0"/>
          <w:numId w:val="9"/>
        </w:numPr>
        <w:tabs>
          <w:tab w:val="right" w:pos="8931"/>
        </w:tabs>
        <w:spacing w:after="0"/>
        <w:jc w:val="both"/>
      </w:pPr>
      <w:r>
        <w:t>Pr</w:t>
      </w:r>
      <w:r w:rsidR="00436AB4">
        <w:t>votní zpracování dat</w:t>
      </w:r>
      <w:r>
        <w:t>:</w:t>
      </w:r>
    </w:p>
    <w:tbl>
      <w:tblPr>
        <w:tblStyle w:val="Mkatabulky"/>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979"/>
      </w:tblGrid>
      <w:tr w:rsidR="00B66F71" w:rsidRPr="00B66F71" w14:paraId="647F11D1" w14:textId="77777777" w:rsidTr="00B66F71">
        <w:tc>
          <w:tcPr>
            <w:tcW w:w="6804" w:type="dxa"/>
          </w:tcPr>
          <w:p w14:paraId="7083094E" w14:textId="6380A4C7" w:rsidR="00B66F71" w:rsidRPr="00B66F71" w:rsidRDefault="00D4182A" w:rsidP="00620743">
            <w:pPr>
              <w:pStyle w:val="Odstavecseseznamem"/>
              <w:numPr>
                <w:ilvl w:val="1"/>
                <w:numId w:val="9"/>
              </w:numPr>
              <w:ind w:left="0" w:firstLine="0"/>
              <w:jc w:val="both"/>
            </w:pPr>
            <w:r>
              <w:t>Prvotní zpracování dat</w:t>
            </w:r>
            <w:r w:rsidR="00B66F71" w:rsidRPr="00B66F71">
              <w:t xml:space="preserve"> dle čl. III. odst. </w:t>
            </w:r>
            <w:r w:rsidR="00D16817">
              <w:t>2</w:t>
            </w:r>
            <w:r w:rsidR="00B66F71" w:rsidRPr="00B66F71">
              <w:t>.1</w:t>
            </w:r>
          </w:p>
        </w:tc>
        <w:tc>
          <w:tcPr>
            <w:tcW w:w="1979" w:type="dxa"/>
            <w:vAlign w:val="center"/>
          </w:tcPr>
          <w:p w14:paraId="6E08D923" w14:textId="660B556E" w:rsidR="00B66F71" w:rsidRPr="00B66F71" w:rsidRDefault="00D4182A" w:rsidP="00B66F71">
            <w:pPr>
              <w:pStyle w:val="Odstavecseseznamem"/>
              <w:ind w:left="0"/>
              <w:jc w:val="right"/>
            </w:pPr>
            <w:r>
              <w:t>20 150</w:t>
            </w:r>
            <w:r w:rsidR="00B66F71" w:rsidRPr="00B66F71">
              <w:t>,- Kč</w:t>
            </w:r>
          </w:p>
        </w:tc>
      </w:tr>
    </w:tbl>
    <w:p w14:paraId="6EC3B112" w14:textId="77777777" w:rsidR="00436AB4" w:rsidRDefault="00436AB4" w:rsidP="00436AB4">
      <w:pPr>
        <w:pStyle w:val="slovanodstavec"/>
        <w:numPr>
          <w:ilvl w:val="0"/>
          <w:numId w:val="9"/>
        </w:numPr>
        <w:tabs>
          <w:tab w:val="right" w:pos="8931"/>
        </w:tabs>
        <w:ind w:left="357" w:hanging="357"/>
        <w:rPr>
          <w:rFonts w:asciiTheme="minorHAnsi" w:hAnsiTheme="minorHAnsi"/>
          <w:szCs w:val="24"/>
        </w:rPr>
      </w:pPr>
      <w:r>
        <w:rPr>
          <w:rFonts w:asciiTheme="minorHAnsi" w:hAnsiTheme="minorHAnsi"/>
          <w:szCs w:val="24"/>
        </w:rPr>
        <w:lastRenderedPageBreak/>
        <w:t>Průběžná aktualizace:</w:t>
      </w:r>
    </w:p>
    <w:tbl>
      <w:tblPr>
        <w:tblStyle w:val="Mkatabulky"/>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979"/>
      </w:tblGrid>
      <w:tr w:rsidR="00436AB4" w:rsidRPr="00B66F71" w14:paraId="23209328" w14:textId="77777777" w:rsidTr="00AB7478">
        <w:tc>
          <w:tcPr>
            <w:tcW w:w="6804" w:type="dxa"/>
          </w:tcPr>
          <w:p w14:paraId="646D00DD" w14:textId="77777777" w:rsidR="00436AB4" w:rsidRPr="00B66F71" w:rsidRDefault="00436AB4" w:rsidP="00436AB4">
            <w:pPr>
              <w:pStyle w:val="Odstavecseseznamem"/>
              <w:numPr>
                <w:ilvl w:val="1"/>
                <w:numId w:val="9"/>
              </w:numPr>
              <w:ind w:left="0" w:firstLine="0"/>
              <w:jc w:val="both"/>
            </w:pPr>
            <w:r w:rsidRPr="00B66F71">
              <w:t xml:space="preserve">Bodový objekt – za 1 bodový objekt dle čl. III. odst. </w:t>
            </w:r>
            <w:r w:rsidR="00D16817">
              <w:t>2</w:t>
            </w:r>
            <w:r w:rsidRPr="00B66F71">
              <w:t>.1</w:t>
            </w:r>
          </w:p>
        </w:tc>
        <w:tc>
          <w:tcPr>
            <w:tcW w:w="1979" w:type="dxa"/>
            <w:vAlign w:val="center"/>
          </w:tcPr>
          <w:p w14:paraId="44C70BE8" w14:textId="40DA5FF3" w:rsidR="00436AB4" w:rsidRPr="00B66F71" w:rsidRDefault="006A6D5F" w:rsidP="00AB7478">
            <w:pPr>
              <w:pStyle w:val="Odstavecseseznamem"/>
              <w:ind w:left="0"/>
              <w:jc w:val="right"/>
            </w:pPr>
            <w:r>
              <w:t>x</w:t>
            </w:r>
            <w:r w:rsidR="00436AB4" w:rsidRPr="00B66F71">
              <w:t>,- Kč</w:t>
            </w:r>
          </w:p>
        </w:tc>
      </w:tr>
      <w:tr w:rsidR="00436AB4" w:rsidRPr="00B66F71" w14:paraId="3E77DA3D" w14:textId="77777777" w:rsidTr="00AB7478">
        <w:tc>
          <w:tcPr>
            <w:tcW w:w="6804" w:type="dxa"/>
          </w:tcPr>
          <w:p w14:paraId="33BA3123" w14:textId="77777777" w:rsidR="00436AB4" w:rsidRPr="00B66F71" w:rsidRDefault="00436AB4" w:rsidP="00436AB4">
            <w:pPr>
              <w:pStyle w:val="Odstavecseseznamem"/>
              <w:numPr>
                <w:ilvl w:val="1"/>
                <w:numId w:val="9"/>
              </w:numPr>
              <w:ind w:left="0" w:firstLine="0"/>
              <w:jc w:val="both"/>
            </w:pPr>
            <w:r w:rsidRPr="00B66F71">
              <w:t xml:space="preserve">Liniový objekt – za 1 započatý km trasy dle čl. III. odst. </w:t>
            </w:r>
            <w:r w:rsidR="00D16817">
              <w:t>2.1</w:t>
            </w:r>
          </w:p>
        </w:tc>
        <w:tc>
          <w:tcPr>
            <w:tcW w:w="1979" w:type="dxa"/>
            <w:vAlign w:val="center"/>
          </w:tcPr>
          <w:p w14:paraId="08FBC9C2" w14:textId="506A3E49" w:rsidR="00436AB4" w:rsidRPr="00B66F71" w:rsidRDefault="006A6D5F" w:rsidP="00AB7478">
            <w:pPr>
              <w:pStyle w:val="Odstavecseseznamem"/>
              <w:ind w:left="0"/>
              <w:jc w:val="right"/>
            </w:pPr>
            <w:r>
              <w:t>x</w:t>
            </w:r>
            <w:r w:rsidR="00436AB4" w:rsidRPr="00B66F71">
              <w:t>,- Kč</w:t>
            </w:r>
          </w:p>
        </w:tc>
      </w:tr>
      <w:tr w:rsidR="00436AB4" w:rsidRPr="00B66F71" w14:paraId="7CFEBBBA" w14:textId="77777777" w:rsidTr="00AB7478">
        <w:tc>
          <w:tcPr>
            <w:tcW w:w="6804" w:type="dxa"/>
          </w:tcPr>
          <w:p w14:paraId="16FC29EF" w14:textId="77777777" w:rsidR="00436AB4" w:rsidRPr="00B66F71" w:rsidRDefault="00436AB4" w:rsidP="00436AB4">
            <w:pPr>
              <w:pStyle w:val="Odstavecseseznamem"/>
              <w:numPr>
                <w:ilvl w:val="1"/>
                <w:numId w:val="9"/>
              </w:numPr>
              <w:ind w:left="0" w:firstLine="0"/>
              <w:jc w:val="both"/>
            </w:pPr>
            <w:r w:rsidRPr="00B66F71">
              <w:t>Polygonální objekt – za započatých 100 m obvodu objektu</w:t>
            </w:r>
            <w:r>
              <w:br/>
              <w:t xml:space="preserve">               </w:t>
            </w:r>
            <w:r w:rsidRPr="00B66F71">
              <w:t xml:space="preserve">dle čl. III. odst. </w:t>
            </w:r>
            <w:r w:rsidR="00D16817">
              <w:t>2</w:t>
            </w:r>
            <w:r w:rsidRPr="00B66F71">
              <w:t>.1.</w:t>
            </w:r>
          </w:p>
        </w:tc>
        <w:tc>
          <w:tcPr>
            <w:tcW w:w="1979" w:type="dxa"/>
            <w:vAlign w:val="center"/>
          </w:tcPr>
          <w:p w14:paraId="62E16C25" w14:textId="5152FAED" w:rsidR="00436AB4" w:rsidRPr="00B66F71" w:rsidRDefault="006A6D5F" w:rsidP="00AB7478">
            <w:pPr>
              <w:pStyle w:val="Odstavecseseznamem"/>
              <w:ind w:left="0"/>
              <w:jc w:val="right"/>
            </w:pPr>
            <w:r>
              <w:t>x</w:t>
            </w:r>
            <w:r w:rsidR="00436AB4" w:rsidRPr="00B66F71">
              <w:t>,- Kč</w:t>
            </w:r>
          </w:p>
        </w:tc>
      </w:tr>
      <w:tr w:rsidR="00436AB4" w:rsidRPr="00B66F71" w14:paraId="0FBC1975" w14:textId="77777777" w:rsidTr="00AB7478">
        <w:tc>
          <w:tcPr>
            <w:tcW w:w="6804" w:type="dxa"/>
          </w:tcPr>
          <w:p w14:paraId="5374CB2D" w14:textId="77777777" w:rsidR="00436AB4" w:rsidRPr="00B66F71" w:rsidRDefault="00436AB4" w:rsidP="00436AB4">
            <w:pPr>
              <w:pStyle w:val="Odstavecseseznamem"/>
              <w:numPr>
                <w:ilvl w:val="1"/>
                <w:numId w:val="9"/>
              </w:numPr>
              <w:ind w:left="0" w:firstLine="0"/>
              <w:jc w:val="both"/>
            </w:pPr>
            <w:r w:rsidRPr="00B66F71">
              <w:t xml:space="preserve">Data ve formátu PDF – za 1 hodinu dle čl. III. odst. </w:t>
            </w:r>
            <w:r w:rsidR="00D16817">
              <w:t>2</w:t>
            </w:r>
            <w:r w:rsidRPr="00B66F71">
              <w:t>.2</w:t>
            </w:r>
          </w:p>
        </w:tc>
        <w:tc>
          <w:tcPr>
            <w:tcW w:w="1979" w:type="dxa"/>
            <w:vAlign w:val="center"/>
          </w:tcPr>
          <w:p w14:paraId="42A359E2" w14:textId="4F81D6BE" w:rsidR="00436AB4" w:rsidRPr="00B66F71" w:rsidRDefault="006A6D5F" w:rsidP="00AB7478">
            <w:pPr>
              <w:pStyle w:val="Odstavecseseznamem"/>
              <w:ind w:left="0"/>
              <w:jc w:val="right"/>
            </w:pPr>
            <w:r>
              <w:t>x</w:t>
            </w:r>
            <w:r w:rsidR="00436AB4" w:rsidRPr="00B66F71">
              <w:t>,- Kč</w:t>
            </w:r>
          </w:p>
        </w:tc>
      </w:tr>
      <w:tr w:rsidR="00436AB4" w:rsidRPr="00B66F71" w14:paraId="2C61162C" w14:textId="77777777" w:rsidTr="00AB7478">
        <w:tc>
          <w:tcPr>
            <w:tcW w:w="6804" w:type="dxa"/>
          </w:tcPr>
          <w:p w14:paraId="3E2955A0" w14:textId="77777777" w:rsidR="00436AB4" w:rsidRPr="00B66F71" w:rsidRDefault="00436AB4" w:rsidP="00436AB4">
            <w:pPr>
              <w:pStyle w:val="Odstavecseseznamem"/>
              <w:numPr>
                <w:ilvl w:val="1"/>
                <w:numId w:val="9"/>
              </w:numPr>
              <w:ind w:left="0" w:firstLine="0"/>
              <w:jc w:val="both"/>
            </w:pPr>
            <w:r w:rsidRPr="00B66F71">
              <w:t>Paušální částka – účtována vždy za 1 zpracování dat dle</w:t>
            </w:r>
            <w:r>
              <w:br/>
              <w:t xml:space="preserve">               </w:t>
            </w:r>
            <w:r w:rsidRPr="00B66F71">
              <w:t xml:space="preserve">čl. III. odst. </w:t>
            </w:r>
            <w:r w:rsidR="00D16817">
              <w:t>2</w:t>
            </w:r>
            <w:r w:rsidRPr="00B66F71">
              <w:t>.1.</w:t>
            </w:r>
          </w:p>
        </w:tc>
        <w:tc>
          <w:tcPr>
            <w:tcW w:w="1979" w:type="dxa"/>
            <w:vAlign w:val="center"/>
          </w:tcPr>
          <w:p w14:paraId="52C6B6D6" w14:textId="0E37755B" w:rsidR="00436AB4" w:rsidRPr="00B66F71" w:rsidRDefault="006A6D5F" w:rsidP="00AB7478">
            <w:pPr>
              <w:pStyle w:val="Odstavecseseznamem"/>
              <w:ind w:left="0"/>
              <w:jc w:val="right"/>
            </w:pPr>
            <w:r>
              <w:t>x</w:t>
            </w:r>
            <w:r w:rsidR="00436AB4">
              <w:t>,- Kč</w:t>
            </w:r>
          </w:p>
        </w:tc>
      </w:tr>
      <w:tr w:rsidR="00436AB4" w:rsidRPr="00B66F71" w14:paraId="0F727594" w14:textId="77777777" w:rsidTr="00AB7478">
        <w:tc>
          <w:tcPr>
            <w:tcW w:w="6804" w:type="dxa"/>
          </w:tcPr>
          <w:p w14:paraId="239C5513" w14:textId="77777777" w:rsidR="00436AB4" w:rsidRPr="00B66F71" w:rsidRDefault="00436AB4" w:rsidP="00436AB4">
            <w:pPr>
              <w:pStyle w:val="Odstavecseseznamem"/>
              <w:numPr>
                <w:ilvl w:val="1"/>
                <w:numId w:val="9"/>
              </w:numPr>
              <w:ind w:left="0" w:firstLine="0"/>
              <w:jc w:val="both"/>
            </w:pPr>
            <w:r>
              <w:t>Licenční poplatek za roční průběžnou údržbu</w:t>
            </w:r>
          </w:p>
        </w:tc>
        <w:tc>
          <w:tcPr>
            <w:tcW w:w="1979" w:type="dxa"/>
            <w:vAlign w:val="center"/>
          </w:tcPr>
          <w:p w14:paraId="3F78917E" w14:textId="77777777" w:rsidR="00436AB4" w:rsidRPr="00B66F71" w:rsidRDefault="00A97C5B" w:rsidP="00AB7478">
            <w:pPr>
              <w:pStyle w:val="Odstavecseseznamem"/>
              <w:ind w:left="0"/>
              <w:jc w:val="right"/>
            </w:pPr>
            <w:r>
              <w:t>7</w:t>
            </w:r>
            <w:r w:rsidR="00436AB4">
              <w:t> </w:t>
            </w:r>
            <w:r>
              <w:t>2</w:t>
            </w:r>
            <w:r w:rsidR="00436AB4">
              <w:t>00,- Kč</w:t>
            </w:r>
          </w:p>
        </w:tc>
      </w:tr>
    </w:tbl>
    <w:p w14:paraId="35156A56" w14:textId="77777777" w:rsidR="00436AB4" w:rsidRDefault="00436AB4" w:rsidP="00436AB4">
      <w:pPr>
        <w:pStyle w:val="Odstavecseseznamem"/>
        <w:numPr>
          <w:ilvl w:val="0"/>
          <w:numId w:val="9"/>
        </w:numPr>
        <w:tabs>
          <w:tab w:val="right" w:pos="8931"/>
        </w:tabs>
        <w:spacing w:before="120" w:after="0"/>
        <w:ind w:left="357" w:hanging="357"/>
        <w:jc w:val="both"/>
      </w:pPr>
      <w:r>
        <w:t>Služby na vyžádání:</w:t>
      </w:r>
    </w:p>
    <w:tbl>
      <w:tblPr>
        <w:tblStyle w:val="Mkatabulky"/>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412"/>
      </w:tblGrid>
      <w:tr w:rsidR="00436AB4" w:rsidRPr="00F0583F" w14:paraId="59A46CB5" w14:textId="77777777" w:rsidTr="00AB7478">
        <w:tc>
          <w:tcPr>
            <w:tcW w:w="7371" w:type="dxa"/>
            <w:vAlign w:val="center"/>
          </w:tcPr>
          <w:p w14:paraId="119D283B" w14:textId="77777777" w:rsidR="00436AB4" w:rsidRPr="00F0583F" w:rsidRDefault="00436AB4" w:rsidP="00436AB4">
            <w:pPr>
              <w:pStyle w:val="Odstavecseseznamem"/>
              <w:numPr>
                <w:ilvl w:val="1"/>
                <w:numId w:val="9"/>
              </w:numPr>
              <w:ind w:left="0" w:firstLine="0"/>
            </w:pPr>
            <w:r w:rsidRPr="00F0583F">
              <w:t xml:space="preserve">Technická podpora pro DTM ČR za 1 hodinu dle čl. III. odst. </w:t>
            </w:r>
            <w:r w:rsidR="00D16817">
              <w:t>3</w:t>
            </w:r>
            <w:r w:rsidRPr="00F0583F">
              <w:t>.1</w:t>
            </w:r>
          </w:p>
        </w:tc>
        <w:tc>
          <w:tcPr>
            <w:tcW w:w="1412" w:type="dxa"/>
            <w:vAlign w:val="center"/>
          </w:tcPr>
          <w:p w14:paraId="551D21BF" w14:textId="436AE88B" w:rsidR="00436AB4" w:rsidRPr="00F0583F" w:rsidRDefault="006A6D5F" w:rsidP="00AB7478">
            <w:pPr>
              <w:pStyle w:val="Odstavecseseznamem"/>
              <w:ind w:left="0"/>
              <w:jc w:val="right"/>
            </w:pPr>
            <w:r>
              <w:t>x</w:t>
            </w:r>
            <w:r w:rsidR="00436AB4" w:rsidRPr="00F0583F">
              <w:t>,- K</w:t>
            </w:r>
            <w:r w:rsidR="00436AB4" w:rsidRPr="00F0583F">
              <w:rPr>
                <w:rFonts w:ascii="Aptos" w:hAnsi="Aptos" w:cs="Aptos"/>
              </w:rPr>
              <w:t>č</w:t>
            </w:r>
          </w:p>
        </w:tc>
      </w:tr>
      <w:tr w:rsidR="00436AB4" w:rsidRPr="00F0583F" w14:paraId="19B310FC" w14:textId="77777777" w:rsidTr="00AB7478">
        <w:tc>
          <w:tcPr>
            <w:tcW w:w="7371" w:type="dxa"/>
            <w:vAlign w:val="center"/>
          </w:tcPr>
          <w:p w14:paraId="13EB512B" w14:textId="77777777" w:rsidR="00436AB4" w:rsidRPr="00F0583F" w:rsidRDefault="00436AB4" w:rsidP="00436AB4">
            <w:pPr>
              <w:pStyle w:val="Odstavecseseznamem"/>
              <w:numPr>
                <w:ilvl w:val="1"/>
                <w:numId w:val="9"/>
              </w:numPr>
              <w:ind w:left="0" w:firstLine="0"/>
            </w:pPr>
            <w:r w:rsidRPr="00F0583F">
              <w:t xml:space="preserve">Speciální technická podpora pro DTM ČR za 1 hodinu dle čl. III. </w:t>
            </w:r>
            <w:r>
              <w:br/>
              <w:t xml:space="preserve">              </w:t>
            </w:r>
            <w:r w:rsidRPr="00F0583F">
              <w:t>odst.</w:t>
            </w:r>
            <w:r>
              <w:t xml:space="preserve"> </w:t>
            </w:r>
            <w:r w:rsidR="00D16817">
              <w:t>3</w:t>
            </w:r>
            <w:r>
              <w:t>.2</w:t>
            </w:r>
          </w:p>
        </w:tc>
        <w:tc>
          <w:tcPr>
            <w:tcW w:w="1412" w:type="dxa"/>
            <w:vAlign w:val="center"/>
          </w:tcPr>
          <w:p w14:paraId="4595AA4C" w14:textId="6AFD5764" w:rsidR="00436AB4" w:rsidRPr="00F0583F" w:rsidRDefault="006A6D5F" w:rsidP="00AB7478">
            <w:pPr>
              <w:pStyle w:val="Odstavecseseznamem"/>
              <w:ind w:left="0"/>
              <w:jc w:val="right"/>
            </w:pPr>
            <w:r>
              <w:t>x</w:t>
            </w:r>
            <w:r w:rsidR="00436AB4" w:rsidRPr="00F0583F">
              <w:t>,- Kč</w:t>
            </w:r>
          </w:p>
        </w:tc>
      </w:tr>
    </w:tbl>
    <w:p w14:paraId="059F5231" w14:textId="77777777" w:rsidR="00B66F71" w:rsidRPr="006F4273" w:rsidRDefault="00B66F71" w:rsidP="00436AB4">
      <w:pPr>
        <w:pStyle w:val="slovanodstavec"/>
        <w:numPr>
          <w:ilvl w:val="0"/>
          <w:numId w:val="9"/>
        </w:numPr>
        <w:tabs>
          <w:tab w:val="right" w:pos="8931"/>
        </w:tabs>
        <w:ind w:left="357" w:hanging="357"/>
        <w:rPr>
          <w:rFonts w:asciiTheme="minorHAnsi" w:hAnsiTheme="minorHAnsi"/>
          <w:szCs w:val="24"/>
        </w:rPr>
      </w:pPr>
      <w:r w:rsidRPr="006F4273">
        <w:rPr>
          <w:rFonts w:asciiTheme="minorHAnsi" w:hAnsiTheme="minorHAnsi"/>
          <w:szCs w:val="24"/>
        </w:rPr>
        <w:t>Hodinová sazba za související služby, nespecifikované ve smlouvě, je stanovena za jednoho odborného pracovníka technické podpory pro plnění předmětu smlouvy</w:t>
      </w:r>
      <w:r>
        <w:rPr>
          <w:rFonts w:asciiTheme="minorHAnsi" w:hAnsiTheme="minorHAnsi"/>
          <w:szCs w:val="24"/>
        </w:rPr>
        <w:br/>
        <w:t>1</w:t>
      </w:r>
      <w:r w:rsidR="00436AB4">
        <w:t> </w:t>
      </w:r>
      <w:r>
        <w:rPr>
          <w:rFonts w:asciiTheme="minorHAnsi" w:hAnsiTheme="minorHAnsi"/>
          <w:szCs w:val="24"/>
        </w:rPr>
        <w:t>200</w:t>
      </w:r>
      <w:r w:rsidRPr="006F4273">
        <w:rPr>
          <w:rFonts w:asciiTheme="minorHAnsi" w:hAnsiTheme="minorHAnsi"/>
          <w:szCs w:val="24"/>
        </w:rPr>
        <w:t>,- Kč/hod. V případě požadavků na programátorské práce je stanovena hodinová sazba</w:t>
      </w:r>
      <w:r>
        <w:rPr>
          <w:rFonts w:asciiTheme="minorHAnsi" w:hAnsiTheme="minorHAnsi"/>
          <w:szCs w:val="24"/>
        </w:rPr>
        <w:t xml:space="preserve"> 1</w:t>
      </w:r>
      <w:r w:rsidR="00436AB4">
        <w:t> </w:t>
      </w:r>
      <w:r>
        <w:rPr>
          <w:rFonts w:asciiTheme="minorHAnsi" w:hAnsiTheme="minorHAnsi"/>
          <w:szCs w:val="24"/>
        </w:rPr>
        <w:t>500</w:t>
      </w:r>
      <w:r w:rsidRPr="006F4273">
        <w:rPr>
          <w:rFonts w:asciiTheme="minorHAnsi" w:hAnsiTheme="minorHAnsi"/>
          <w:szCs w:val="24"/>
        </w:rPr>
        <w:t>,- Kč/hod.</w:t>
      </w:r>
    </w:p>
    <w:p w14:paraId="4C20CF95" w14:textId="77777777" w:rsidR="00B66F71" w:rsidRPr="006F4273" w:rsidRDefault="00B66F71" w:rsidP="00B66F71">
      <w:pPr>
        <w:pStyle w:val="slovanodstavec"/>
        <w:numPr>
          <w:ilvl w:val="0"/>
          <w:numId w:val="9"/>
        </w:numPr>
        <w:tabs>
          <w:tab w:val="right" w:pos="8931"/>
        </w:tabs>
        <w:spacing w:before="0"/>
        <w:ind w:left="357" w:hanging="357"/>
        <w:rPr>
          <w:rFonts w:asciiTheme="minorHAnsi" w:hAnsiTheme="minorHAnsi"/>
          <w:szCs w:val="24"/>
        </w:rPr>
      </w:pPr>
      <w:r w:rsidRPr="006F4273">
        <w:rPr>
          <w:rFonts w:asciiTheme="minorHAnsi" w:hAnsiTheme="minorHAnsi"/>
          <w:szCs w:val="24"/>
        </w:rPr>
        <w:t>Ceny jsou uváděny bez DPH. K cenám bez DPH bude připočtena DPH dle platné legislativy.</w:t>
      </w:r>
    </w:p>
    <w:p w14:paraId="21C8604C" w14:textId="77777777" w:rsidR="00B66F71" w:rsidRPr="00B66F71" w:rsidRDefault="00B66F71" w:rsidP="00B66F71">
      <w:pPr>
        <w:pStyle w:val="slovanodstavec"/>
        <w:numPr>
          <w:ilvl w:val="0"/>
          <w:numId w:val="9"/>
        </w:numPr>
        <w:tabs>
          <w:tab w:val="right" w:pos="8931"/>
        </w:tabs>
        <w:spacing w:before="0"/>
        <w:ind w:left="357" w:hanging="357"/>
        <w:rPr>
          <w:rFonts w:asciiTheme="minorHAnsi" w:hAnsiTheme="minorHAnsi"/>
          <w:szCs w:val="24"/>
        </w:rPr>
      </w:pPr>
      <w:r w:rsidRPr="006F4273">
        <w:rPr>
          <w:rFonts w:asciiTheme="minorHAnsi" w:hAnsiTheme="minorHAnsi"/>
          <w:szCs w:val="24"/>
        </w:rPr>
        <w:t xml:space="preserve">V dalších letech se cena bude zvyšovat o oficiální údaj míry inflace za předchozí rok. </w:t>
      </w:r>
    </w:p>
    <w:p w14:paraId="1F22FCEF" w14:textId="77777777" w:rsidR="004114E9" w:rsidRPr="004114E9" w:rsidRDefault="004114E9" w:rsidP="004114E9">
      <w:pPr>
        <w:keepNext/>
        <w:spacing w:before="480" w:after="240"/>
        <w:jc w:val="center"/>
        <w:rPr>
          <w:rFonts w:asciiTheme="majorHAnsi" w:hAnsiTheme="majorHAnsi"/>
          <w:b/>
          <w:bCs/>
          <w:sz w:val="28"/>
          <w:szCs w:val="28"/>
        </w:rPr>
      </w:pPr>
      <w:r>
        <w:rPr>
          <w:rFonts w:asciiTheme="majorHAnsi" w:hAnsiTheme="majorHAnsi"/>
          <w:b/>
          <w:bCs/>
          <w:sz w:val="28"/>
          <w:szCs w:val="28"/>
        </w:rPr>
        <w:t>VII</w:t>
      </w:r>
      <w:r w:rsidRPr="004114E9">
        <w:rPr>
          <w:rFonts w:asciiTheme="majorHAnsi" w:hAnsiTheme="majorHAnsi"/>
          <w:b/>
          <w:bCs/>
          <w:sz w:val="28"/>
          <w:szCs w:val="28"/>
        </w:rPr>
        <w:t xml:space="preserve">. </w:t>
      </w:r>
      <w:r>
        <w:rPr>
          <w:rFonts w:asciiTheme="majorHAnsi" w:hAnsiTheme="majorHAnsi"/>
          <w:b/>
          <w:bCs/>
          <w:sz w:val="28"/>
          <w:szCs w:val="28"/>
        </w:rPr>
        <w:t>Platební podmínky</w:t>
      </w:r>
    </w:p>
    <w:p w14:paraId="1C4E0E94" w14:textId="77777777" w:rsidR="004114E9" w:rsidRDefault="004114E9" w:rsidP="004114E9">
      <w:pPr>
        <w:pStyle w:val="Odstavecseseznamem"/>
        <w:numPr>
          <w:ilvl w:val="0"/>
          <w:numId w:val="5"/>
        </w:numPr>
        <w:spacing w:after="0"/>
        <w:ind w:left="357" w:hanging="357"/>
        <w:jc w:val="both"/>
      </w:pPr>
      <w:r>
        <w:t>Právo fakturace vzniká na základě oboustranně potvrzených dodacích listů od pověřených osob obou smluvních stran. Fakturována budou jen skutečně provedená plnění.</w:t>
      </w:r>
    </w:p>
    <w:p w14:paraId="79920E9E" w14:textId="77777777" w:rsidR="004114E9" w:rsidRDefault="004114E9" w:rsidP="004114E9">
      <w:pPr>
        <w:pStyle w:val="Odstavecseseznamem"/>
        <w:numPr>
          <w:ilvl w:val="0"/>
          <w:numId w:val="5"/>
        </w:numPr>
        <w:spacing w:after="0"/>
        <w:ind w:left="357" w:hanging="357"/>
        <w:jc w:val="both"/>
      </w:pPr>
      <w:r>
        <w:t>Fakturace se bude provádět po dodávce a převzetí ucelených částí plnění předmětu smlouvy, maximálně 1x měsíčně.</w:t>
      </w:r>
    </w:p>
    <w:p w14:paraId="7347AED8" w14:textId="77777777" w:rsidR="004114E9" w:rsidRDefault="004114E9" w:rsidP="004114E9">
      <w:pPr>
        <w:pStyle w:val="Odstavecseseznamem"/>
        <w:numPr>
          <w:ilvl w:val="0"/>
          <w:numId w:val="5"/>
        </w:numPr>
        <w:spacing w:after="0"/>
        <w:ind w:left="357" w:hanging="357"/>
        <w:jc w:val="both"/>
      </w:pPr>
      <w:r>
        <w:t>Lhůta splatnosti faktury je 14 dní od data jejího doručení do sídla Objednatele.</w:t>
      </w:r>
    </w:p>
    <w:p w14:paraId="200B8098" w14:textId="77777777" w:rsidR="004114E9" w:rsidRDefault="004114E9" w:rsidP="004114E9">
      <w:pPr>
        <w:pStyle w:val="Odstavecseseznamem"/>
        <w:numPr>
          <w:ilvl w:val="0"/>
          <w:numId w:val="5"/>
        </w:numPr>
        <w:spacing w:after="0"/>
        <w:ind w:left="357" w:hanging="357"/>
        <w:jc w:val="both"/>
      </w:pPr>
      <w:r>
        <w:t>Výše smluvní pokuty za nedodržení termínu splatnosti faktury je 0,05 % z dlužné částky za každý započatý den prodlení.</w:t>
      </w:r>
    </w:p>
    <w:p w14:paraId="624F4918" w14:textId="753A6D18" w:rsidR="004114E9" w:rsidRDefault="004114E9" w:rsidP="004114E9">
      <w:pPr>
        <w:pStyle w:val="Odstavecseseznamem"/>
        <w:numPr>
          <w:ilvl w:val="0"/>
          <w:numId w:val="5"/>
        </w:numPr>
        <w:spacing w:after="0"/>
        <w:ind w:left="357" w:hanging="357"/>
        <w:jc w:val="both"/>
      </w:pPr>
      <w:r>
        <w:t>Výše smluvní pokuty za nedodržení termínu plnění na straně Zhotovitele je 0,05 %</w:t>
      </w:r>
      <w:r>
        <w:br/>
        <w:t>z fakturované ceny dodávky za každý započatý den prodlení.</w:t>
      </w:r>
    </w:p>
    <w:p w14:paraId="16B3F6A9" w14:textId="77777777" w:rsidR="004114E9" w:rsidRPr="004114E9" w:rsidRDefault="004114E9" w:rsidP="004114E9">
      <w:pPr>
        <w:keepNext/>
        <w:spacing w:before="480" w:after="240"/>
        <w:jc w:val="center"/>
        <w:rPr>
          <w:rFonts w:asciiTheme="majorHAnsi" w:hAnsiTheme="majorHAnsi"/>
          <w:b/>
          <w:bCs/>
          <w:sz w:val="28"/>
          <w:szCs w:val="28"/>
        </w:rPr>
      </w:pPr>
      <w:r>
        <w:rPr>
          <w:rFonts w:asciiTheme="majorHAnsi" w:hAnsiTheme="majorHAnsi"/>
          <w:b/>
          <w:bCs/>
          <w:sz w:val="28"/>
          <w:szCs w:val="28"/>
        </w:rPr>
        <w:t>VIII</w:t>
      </w:r>
      <w:r w:rsidRPr="004114E9">
        <w:rPr>
          <w:rFonts w:asciiTheme="majorHAnsi" w:hAnsiTheme="majorHAnsi"/>
          <w:b/>
          <w:bCs/>
          <w:sz w:val="28"/>
          <w:szCs w:val="28"/>
        </w:rPr>
        <w:t xml:space="preserve">. </w:t>
      </w:r>
      <w:r>
        <w:rPr>
          <w:rFonts w:asciiTheme="majorHAnsi" w:hAnsiTheme="majorHAnsi"/>
          <w:b/>
          <w:bCs/>
          <w:sz w:val="28"/>
          <w:szCs w:val="28"/>
        </w:rPr>
        <w:t>Zvláštní ustanovení</w:t>
      </w:r>
    </w:p>
    <w:p w14:paraId="110A7C2D" w14:textId="77777777" w:rsidR="004114E9" w:rsidRDefault="004114E9" w:rsidP="004114E9">
      <w:pPr>
        <w:pStyle w:val="Odstavecseseznamem"/>
        <w:numPr>
          <w:ilvl w:val="0"/>
          <w:numId w:val="6"/>
        </w:numPr>
        <w:jc w:val="both"/>
      </w:pPr>
      <w:r>
        <w:t>Jednotlivé úkony se budou považovat za předané správným nainstalováním dat</w:t>
      </w:r>
      <w:r>
        <w:br/>
        <w:t>a převzetím Objednatelem potvrzeným protokolem o převzetí. Souhrn úkonů bude takto považován za předaný předáním posledního úkonu.</w:t>
      </w:r>
    </w:p>
    <w:p w14:paraId="5A4A8876" w14:textId="77777777" w:rsidR="004114E9" w:rsidRDefault="004114E9" w:rsidP="004114E9">
      <w:pPr>
        <w:pStyle w:val="Odstavecseseznamem"/>
        <w:numPr>
          <w:ilvl w:val="0"/>
          <w:numId w:val="6"/>
        </w:numPr>
        <w:jc w:val="both"/>
      </w:pPr>
      <w:r>
        <w:t>Data integrovaná v rámci této smlouvy jsou předávána z hlediska správnosti a úplnosti taková, jaká jsou. Odpovědnost za obsah a úplnost dat nese správce, který je poskytuje.</w:t>
      </w:r>
    </w:p>
    <w:p w14:paraId="786206F5" w14:textId="77777777" w:rsidR="004114E9" w:rsidRPr="004114E9" w:rsidRDefault="004114E9" w:rsidP="004114E9">
      <w:pPr>
        <w:keepNext/>
        <w:spacing w:before="480" w:after="240"/>
        <w:jc w:val="center"/>
        <w:rPr>
          <w:rFonts w:asciiTheme="majorHAnsi" w:hAnsiTheme="majorHAnsi"/>
          <w:b/>
          <w:bCs/>
          <w:sz w:val="28"/>
          <w:szCs w:val="28"/>
        </w:rPr>
      </w:pPr>
      <w:r>
        <w:rPr>
          <w:rFonts w:asciiTheme="majorHAnsi" w:hAnsiTheme="majorHAnsi"/>
          <w:b/>
          <w:bCs/>
          <w:sz w:val="28"/>
          <w:szCs w:val="28"/>
        </w:rPr>
        <w:lastRenderedPageBreak/>
        <w:t>IX</w:t>
      </w:r>
      <w:r w:rsidRPr="004114E9">
        <w:rPr>
          <w:rFonts w:asciiTheme="majorHAnsi" w:hAnsiTheme="majorHAnsi"/>
          <w:b/>
          <w:bCs/>
          <w:sz w:val="28"/>
          <w:szCs w:val="28"/>
        </w:rPr>
        <w:t xml:space="preserve">. </w:t>
      </w:r>
      <w:r>
        <w:rPr>
          <w:rFonts w:asciiTheme="majorHAnsi" w:hAnsiTheme="majorHAnsi"/>
          <w:b/>
          <w:bCs/>
          <w:sz w:val="28"/>
          <w:szCs w:val="28"/>
        </w:rPr>
        <w:t>Ochrana osobních údajů</w:t>
      </w:r>
    </w:p>
    <w:p w14:paraId="63B1DB04" w14:textId="77777777" w:rsidR="00B66F71" w:rsidRDefault="00B66F71" w:rsidP="00B66F71">
      <w:pPr>
        <w:pStyle w:val="Odstavecseseznamem"/>
        <w:numPr>
          <w:ilvl w:val="0"/>
          <w:numId w:val="7"/>
        </w:numPr>
        <w:jc w:val="both"/>
      </w:pPr>
      <w:r>
        <w:t>V souvislosti s Nařízením Evropského parlamentu a Rady (EU) 2016/679 (Obecné nařízení o ochraně osobních údajů) smluvní strany sjednávají, že účelem poskytování služeb dle smlouvy není systematické nakládání s osobními údaji zpracovávanými Objednatelem (jakožto správcem nebo zpracovatelem). Zhotovitel je zpracovatelem pouze při předání dat, obsahujících osobní údaje (přenos na nosiči nebo dálkovým přístupem) a při jejich implementaci do programového vybavení.</w:t>
      </w:r>
    </w:p>
    <w:p w14:paraId="392C0597" w14:textId="77777777" w:rsidR="00B66F71" w:rsidRDefault="00B66F71" w:rsidP="00B66F71">
      <w:pPr>
        <w:pStyle w:val="Odstavecseseznamem"/>
        <w:numPr>
          <w:ilvl w:val="0"/>
          <w:numId w:val="7"/>
        </w:numPr>
        <w:jc w:val="both"/>
      </w:pPr>
      <w:r>
        <w:t>Případná technická podpora prováděná vzdáleně bude prováděna výhradně pod přímou kontrolou Objednatele nebo jím pověřené osoby, a to buď na pokyn nebo výzvu Objednatele nebo po předchozím oznámení Objednateli ze strany Zhotovitele.</w:t>
      </w:r>
    </w:p>
    <w:p w14:paraId="68DF433A" w14:textId="77777777" w:rsidR="00B66F71" w:rsidRDefault="00B66F71" w:rsidP="00B66F71">
      <w:pPr>
        <w:pStyle w:val="Odstavecseseznamem"/>
        <w:numPr>
          <w:ilvl w:val="0"/>
          <w:numId w:val="7"/>
        </w:numPr>
        <w:jc w:val="both"/>
      </w:pPr>
      <w:r>
        <w:t>Zhotovitel se zavazuje v případě potřeby spolupracovat s pověřencem pro ochranu osobních údajů Objednatele, poskytnout Objednateli součinnost při zabezpečení osobních údajů zpracovávaných v poskytnutém programovém vybavení.</w:t>
      </w:r>
    </w:p>
    <w:p w14:paraId="5822EBF3" w14:textId="77777777" w:rsidR="00B66F71" w:rsidRDefault="00B66F71" w:rsidP="00B66F71">
      <w:pPr>
        <w:pStyle w:val="Odstavecseseznamem"/>
        <w:numPr>
          <w:ilvl w:val="0"/>
          <w:numId w:val="7"/>
        </w:numPr>
        <w:jc w:val="both"/>
      </w:pPr>
      <w:r>
        <w:t>Zhotovitel se zavazuje zachovávat mlčenlivost o všech osobních údajích a dalších skutečnostech, se kterými se seznámí během výkonu svých povinností dle této smlouvy, nepředávat je jakýmkoliv dalším subjektům vyjma plnění své zákonné povinnosti, nakládat s nimi jen v rozsahu a míře nutné k naplnění svých smluvních povinností dle této smlouvy a svých zákonných povinností, a zároveň zajistit, aby jím pověřené osoby technickou podporu fakticky vykonávající byly s těmito povinnostmi seznámeny a dodržovaly je.</w:t>
      </w:r>
    </w:p>
    <w:p w14:paraId="4EC2A7FC" w14:textId="77777777" w:rsidR="004114E9" w:rsidRDefault="00B66F71" w:rsidP="00B66F71">
      <w:pPr>
        <w:pStyle w:val="Odstavecseseznamem"/>
        <w:numPr>
          <w:ilvl w:val="0"/>
          <w:numId w:val="7"/>
        </w:numPr>
        <w:jc w:val="both"/>
      </w:pPr>
      <w:r>
        <w:t>Zhotovitel se zavazuje jakékoliv osobní údaje předané mu v jakékoliv formě uživatelem nebo jím pověřenou osobu, a to za účelem nezbytným pro plnění této smlouvy, dostatečným způsobem zajistit proti neoprávněné změně, ztrátě nebo jinému zneužití, ze kterého by mohlo plynout vysoké riziko pro práva subjektů osobních údajů, a bezprostředně po dokončení technické podpory takové údaje vymazat nebo zničit.</w:t>
      </w:r>
    </w:p>
    <w:p w14:paraId="1CB35F2B" w14:textId="77777777" w:rsidR="004114E9" w:rsidRPr="004114E9" w:rsidRDefault="004114E9" w:rsidP="004114E9">
      <w:pPr>
        <w:keepNext/>
        <w:spacing w:before="480" w:after="240"/>
        <w:jc w:val="center"/>
        <w:rPr>
          <w:rFonts w:asciiTheme="majorHAnsi" w:hAnsiTheme="majorHAnsi"/>
          <w:b/>
          <w:bCs/>
          <w:sz w:val="28"/>
          <w:szCs w:val="28"/>
        </w:rPr>
      </w:pPr>
      <w:r>
        <w:rPr>
          <w:rFonts w:asciiTheme="majorHAnsi" w:hAnsiTheme="majorHAnsi"/>
          <w:b/>
          <w:bCs/>
          <w:sz w:val="28"/>
          <w:szCs w:val="28"/>
        </w:rPr>
        <w:t>X</w:t>
      </w:r>
      <w:r w:rsidRPr="004114E9">
        <w:rPr>
          <w:rFonts w:asciiTheme="majorHAnsi" w:hAnsiTheme="majorHAnsi"/>
          <w:b/>
          <w:bCs/>
          <w:sz w:val="28"/>
          <w:szCs w:val="28"/>
        </w:rPr>
        <w:t xml:space="preserve">. </w:t>
      </w:r>
      <w:r>
        <w:rPr>
          <w:rFonts w:asciiTheme="majorHAnsi" w:hAnsiTheme="majorHAnsi"/>
          <w:b/>
          <w:bCs/>
          <w:sz w:val="28"/>
          <w:szCs w:val="28"/>
        </w:rPr>
        <w:t>Závěrečná ustanovení</w:t>
      </w:r>
    </w:p>
    <w:p w14:paraId="2856A853" w14:textId="77777777" w:rsidR="00B66F71" w:rsidRPr="00B66F71" w:rsidRDefault="00B66F71" w:rsidP="00B66F71">
      <w:pPr>
        <w:pStyle w:val="Odstavecseseznamem"/>
        <w:numPr>
          <w:ilvl w:val="0"/>
          <w:numId w:val="8"/>
        </w:numPr>
        <w:jc w:val="both"/>
        <w:rPr>
          <w:lang w:val="en-US"/>
        </w:rPr>
      </w:pPr>
      <w:r w:rsidRPr="00B66F71">
        <w:rPr>
          <w:lang w:val="en-US"/>
        </w:rPr>
        <w:t>Smlouva se uzavírá na dobu neurčitou.</w:t>
      </w:r>
    </w:p>
    <w:p w14:paraId="1F84385E" w14:textId="77777777" w:rsidR="00B66F71" w:rsidRPr="00B66F71" w:rsidRDefault="00B66F71" w:rsidP="00B66F71">
      <w:pPr>
        <w:pStyle w:val="Odstavecseseznamem"/>
        <w:numPr>
          <w:ilvl w:val="0"/>
          <w:numId w:val="8"/>
        </w:numPr>
        <w:jc w:val="both"/>
        <w:rPr>
          <w:lang w:val="en-US"/>
        </w:rPr>
      </w:pPr>
      <w:r w:rsidRPr="00B66F71">
        <w:rPr>
          <w:lang w:val="en-US"/>
        </w:rPr>
        <w:t>Smlouva je vyhotovena v elektronické podobě v jednom vyhotovení s elektronickým podpisem v souladu se zákonem 297/2016 Sb., o službách vytvářejících důvěru pro elektronické transakce, ve znění pozdějších předpisů.</w:t>
      </w:r>
    </w:p>
    <w:p w14:paraId="2E733B2D" w14:textId="77777777" w:rsidR="00B66F71" w:rsidRPr="00B66F71" w:rsidRDefault="00B66F71" w:rsidP="00B66F71">
      <w:pPr>
        <w:pStyle w:val="Odstavecseseznamem"/>
        <w:numPr>
          <w:ilvl w:val="0"/>
          <w:numId w:val="8"/>
        </w:numPr>
        <w:jc w:val="both"/>
        <w:rPr>
          <w:lang w:val="en-US"/>
        </w:rPr>
      </w:pPr>
      <w:r w:rsidRPr="00B66F71">
        <w:rPr>
          <w:lang w:val="en-US"/>
        </w:rPr>
        <w:t>Měnit a doplňovat tuto smlouvu je možné pouze formou písemných dodatků odsouhlasených oběma stranami.</w:t>
      </w:r>
    </w:p>
    <w:p w14:paraId="32782DA0" w14:textId="1C5AA50A" w:rsidR="00E97F4F" w:rsidRPr="00E97F4F" w:rsidRDefault="00B66F71" w:rsidP="00E97F4F">
      <w:pPr>
        <w:pStyle w:val="Odstavecseseznamem"/>
        <w:numPr>
          <w:ilvl w:val="0"/>
          <w:numId w:val="8"/>
        </w:numPr>
        <w:jc w:val="both"/>
        <w:rPr>
          <w:lang w:val="en-US"/>
        </w:rPr>
      </w:pPr>
      <w:r w:rsidRPr="00B66F71">
        <w:rPr>
          <w:lang w:val="en-US"/>
        </w:rPr>
        <w:t>Smlouva nabývá platnosti podpisem obou smluvních stran</w:t>
      </w:r>
      <w:r w:rsidR="00E97F4F">
        <w:rPr>
          <w:lang w:val="en-US"/>
        </w:rPr>
        <w:t xml:space="preserve"> a </w:t>
      </w:r>
      <w:r w:rsidR="00E97F4F" w:rsidRPr="001312E5">
        <w:t>účinnosti dnem je</w:t>
      </w:r>
      <w:r w:rsidR="00E97F4F">
        <w:t>jího</w:t>
      </w:r>
      <w:r w:rsidR="00E97F4F" w:rsidRPr="001312E5">
        <w:t xml:space="preserve"> uveřejnění v celostátním Registru smluv podle zákona č. 340/2015 Sb., o zvláštních podmínkách účinnosti některých smluv, uveřejňování těchto smluv a o registru smluv (zákon o registru smluv), ve znění pozdějších předpisů. Zveřejnění do Registru smluv provede </w:t>
      </w:r>
      <w:r w:rsidR="00E97F4F">
        <w:t>Objednatel</w:t>
      </w:r>
      <w:r w:rsidR="00E97F4F" w:rsidRPr="001312E5">
        <w:t>.</w:t>
      </w:r>
    </w:p>
    <w:p w14:paraId="5B74FF6F" w14:textId="77777777" w:rsidR="00E97F4F" w:rsidRPr="00B66F71" w:rsidRDefault="00E97F4F" w:rsidP="00E97F4F">
      <w:pPr>
        <w:pStyle w:val="Odstavecseseznamem"/>
        <w:ind w:left="360"/>
        <w:jc w:val="both"/>
        <w:rPr>
          <w:lang w:val="en-US"/>
        </w:rPr>
      </w:pPr>
    </w:p>
    <w:p w14:paraId="68382036" w14:textId="77777777" w:rsidR="004114E9" w:rsidRDefault="00B66F71" w:rsidP="00B66F71">
      <w:pPr>
        <w:pStyle w:val="Odstavecseseznamem"/>
        <w:numPr>
          <w:ilvl w:val="0"/>
          <w:numId w:val="8"/>
        </w:numPr>
        <w:jc w:val="both"/>
        <w:rPr>
          <w:lang w:val="en-US"/>
        </w:rPr>
      </w:pPr>
      <w:r w:rsidRPr="00B66F71">
        <w:rPr>
          <w:lang w:val="en-US"/>
        </w:rPr>
        <w:lastRenderedPageBreak/>
        <w:t>Vypovědět smlouvu může kterákoli ze smluvních stran bez udání důvodu. Výpovědní lhůta je tři měsíce. Tato lhůta začíná běžet první kalendářní den měsíce, následujícího po dni doručení písemné výpovědi druhé straně.</w:t>
      </w:r>
    </w:p>
    <w:p w14:paraId="37190327" w14:textId="1ED68F70" w:rsidR="00B66F71" w:rsidRPr="00500C28" w:rsidRDefault="00A97C5B" w:rsidP="00500C28">
      <w:pPr>
        <w:pStyle w:val="lnek"/>
        <w:numPr>
          <w:ilvl w:val="0"/>
          <w:numId w:val="0"/>
        </w:numPr>
        <w:tabs>
          <w:tab w:val="left" w:pos="4678"/>
        </w:tabs>
        <w:spacing w:before="960" w:after="120"/>
        <w:ind w:left="357"/>
        <w:rPr>
          <w:rFonts w:asciiTheme="minorHAnsi" w:hAnsiTheme="minorHAnsi"/>
        </w:rPr>
      </w:pPr>
      <w:bookmarkStart w:id="0" w:name="_Hlk215426176"/>
      <w:r w:rsidRPr="00CA068B">
        <w:rPr>
          <w:rFonts w:asciiTheme="minorHAnsi" w:hAnsiTheme="minorHAnsi"/>
        </w:rPr>
        <w:t xml:space="preserve">V Praze </w:t>
      </w:r>
      <w:r w:rsidR="00500C28">
        <w:rPr>
          <w:rFonts w:asciiTheme="minorHAnsi" w:hAnsiTheme="minorHAnsi"/>
        </w:rPr>
        <w:tab/>
      </w:r>
      <w:r w:rsidRPr="00CA068B">
        <w:rPr>
          <w:rFonts w:asciiTheme="minorHAnsi" w:hAnsiTheme="minorHAnsi"/>
        </w:rPr>
        <w:t xml:space="preserve">V </w:t>
      </w:r>
      <w:r w:rsidR="00E97F4F">
        <w:rPr>
          <w:rFonts w:asciiTheme="minorHAnsi" w:hAnsiTheme="minorHAnsi"/>
        </w:rPr>
        <w:t>Ostravě</w:t>
      </w:r>
      <w:bookmarkEnd w:id="0"/>
    </w:p>
    <w:tbl>
      <w:tblPr>
        <w:tblW w:w="0" w:type="auto"/>
        <w:tblBorders>
          <w:bottom w:val="single" w:sz="4" w:space="0" w:color="auto"/>
        </w:tblBorders>
        <w:tblLook w:val="04A0" w:firstRow="1" w:lastRow="0" w:firstColumn="1" w:lastColumn="0" w:noHBand="0" w:noVBand="1"/>
      </w:tblPr>
      <w:tblGrid>
        <w:gridCol w:w="2305"/>
        <w:gridCol w:w="2124"/>
        <w:gridCol w:w="275"/>
        <w:gridCol w:w="2190"/>
        <w:gridCol w:w="2178"/>
      </w:tblGrid>
      <w:tr w:rsidR="00E97F4F" w14:paraId="59E0E52D" w14:textId="77777777" w:rsidTr="00500C28">
        <w:trPr>
          <w:trHeight w:val="851"/>
        </w:trPr>
        <w:tc>
          <w:tcPr>
            <w:tcW w:w="2305" w:type="dxa"/>
            <w:tcBorders>
              <w:top w:val="nil"/>
              <w:bottom w:val="single" w:sz="4" w:space="0" w:color="auto"/>
            </w:tcBorders>
          </w:tcPr>
          <w:p w14:paraId="2612BF12" w14:textId="77777777" w:rsidR="00500C28" w:rsidRDefault="00500C28" w:rsidP="004849E5">
            <w:pPr>
              <w:tabs>
                <w:tab w:val="left" w:pos="0"/>
                <w:tab w:val="left" w:leader="underscore" w:pos="4706"/>
                <w:tab w:val="left" w:pos="4990"/>
                <w:tab w:val="left" w:leader="underscore" w:pos="9639"/>
              </w:tabs>
              <w:rPr>
                <w:rFonts w:ascii="Times New Roman" w:eastAsia="Calibri" w:hAnsi="Times New Roman"/>
                <w:sz w:val="22"/>
                <w:szCs w:val="22"/>
              </w:rPr>
            </w:pPr>
          </w:p>
          <w:p w14:paraId="7925B804" w14:textId="77777777" w:rsidR="00E97F4F" w:rsidRDefault="00E97F4F" w:rsidP="004849E5">
            <w:pPr>
              <w:tabs>
                <w:tab w:val="left" w:pos="0"/>
                <w:tab w:val="left" w:leader="underscore" w:pos="4706"/>
                <w:tab w:val="left" w:pos="4990"/>
                <w:tab w:val="left" w:leader="underscore" w:pos="9639"/>
              </w:tabs>
              <w:rPr>
                <w:rFonts w:ascii="Times New Roman" w:eastAsia="Calibri" w:hAnsi="Times New Roman"/>
                <w:sz w:val="22"/>
                <w:szCs w:val="22"/>
              </w:rPr>
            </w:pPr>
          </w:p>
          <w:p w14:paraId="371171F5" w14:textId="77777777" w:rsidR="00E97F4F" w:rsidRDefault="00E97F4F" w:rsidP="004849E5">
            <w:pPr>
              <w:tabs>
                <w:tab w:val="left" w:pos="0"/>
                <w:tab w:val="left" w:leader="underscore" w:pos="4706"/>
                <w:tab w:val="left" w:pos="4990"/>
                <w:tab w:val="left" w:leader="underscore" w:pos="9639"/>
              </w:tabs>
              <w:rPr>
                <w:rFonts w:ascii="Times New Roman" w:eastAsia="Calibri" w:hAnsi="Times New Roman"/>
                <w:sz w:val="22"/>
                <w:szCs w:val="22"/>
              </w:rPr>
            </w:pPr>
          </w:p>
          <w:p w14:paraId="334D8B43" w14:textId="77777777" w:rsidR="00E97F4F" w:rsidRDefault="00E97F4F" w:rsidP="004849E5">
            <w:pPr>
              <w:tabs>
                <w:tab w:val="left" w:pos="0"/>
                <w:tab w:val="left" w:leader="underscore" w:pos="4706"/>
                <w:tab w:val="left" w:pos="4990"/>
                <w:tab w:val="left" w:leader="underscore" w:pos="9639"/>
              </w:tabs>
              <w:rPr>
                <w:rFonts w:ascii="Times New Roman" w:eastAsia="Calibri" w:hAnsi="Times New Roman"/>
                <w:sz w:val="22"/>
                <w:szCs w:val="22"/>
              </w:rPr>
            </w:pPr>
          </w:p>
        </w:tc>
        <w:tc>
          <w:tcPr>
            <w:tcW w:w="2124" w:type="dxa"/>
            <w:tcBorders>
              <w:top w:val="nil"/>
              <w:bottom w:val="single" w:sz="4" w:space="0" w:color="auto"/>
            </w:tcBorders>
          </w:tcPr>
          <w:p w14:paraId="40E45937" w14:textId="77777777" w:rsidR="00E97F4F" w:rsidRDefault="00E97F4F" w:rsidP="004849E5">
            <w:pPr>
              <w:tabs>
                <w:tab w:val="left" w:pos="0"/>
                <w:tab w:val="left" w:leader="underscore" w:pos="4706"/>
                <w:tab w:val="left" w:pos="4990"/>
                <w:tab w:val="left" w:leader="underscore" w:pos="9639"/>
              </w:tabs>
              <w:rPr>
                <w:rFonts w:ascii="Times New Roman" w:eastAsia="Calibri" w:hAnsi="Times New Roman"/>
                <w:sz w:val="22"/>
                <w:szCs w:val="22"/>
              </w:rPr>
            </w:pPr>
          </w:p>
        </w:tc>
        <w:tc>
          <w:tcPr>
            <w:tcW w:w="275" w:type="dxa"/>
            <w:tcBorders>
              <w:top w:val="nil"/>
            </w:tcBorders>
          </w:tcPr>
          <w:p w14:paraId="133F5E96" w14:textId="77777777" w:rsidR="00E97F4F" w:rsidRDefault="00E97F4F" w:rsidP="004849E5">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190" w:type="dxa"/>
            <w:tcBorders>
              <w:top w:val="nil"/>
              <w:bottom w:val="single" w:sz="4" w:space="0" w:color="auto"/>
            </w:tcBorders>
          </w:tcPr>
          <w:p w14:paraId="011C5E89" w14:textId="77777777" w:rsidR="00E97F4F" w:rsidRDefault="00E97F4F" w:rsidP="004849E5">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178" w:type="dxa"/>
            <w:tcBorders>
              <w:top w:val="nil"/>
              <w:bottom w:val="single" w:sz="4" w:space="0" w:color="auto"/>
            </w:tcBorders>
          </w:tcPr>
          <w:p w14:paraId="38637088" w14:textId="77777777" w:rsidR="00E97F4F" w:rsidRDefault="00E97F4F" w:rsidP="004849E5">
            <w:pPr>
              <w:tabs>
                <w:tab w:val="left" w:pos="0"/>
                <w:tab w:val="left" w:leader="underscore" w:pos="4706"/>
                <w:tab w:val="left" w:pos="4990"/>
                <w:tab w:val="left" w:leader="underscore" w:pos="9639"/>
              </w:tabs>
              <w:rPr>
                <w:rFonts w:ascii="Times New Roman" w:eastAsia="Calibri" w:hAnsi="Times New Roman"/>
                <w:bCs/>
                <w:sz w:val="22"/>
                <w:szCs w:val="22"/>
              </w:rPr>
            </w:pPr>
          </w:p>
        </w:tc>
      </w:tr>
      <w:tr w:rsidR="00E97F4F" w14:paraId="45F6E2E3" w14:textId="77777777" w:rsidTr="00500C28">
        <w:tc>
          <w:tcPr>
            <w:tcW w:w="4429" w:type="dxa"/>
            <w:gridSpan w:val="2"/>
            <w:tcBorders>
              <w:top w:val="nil"/>
              <w:bottom w:val="nil"/>
            </w:tcBorders>
          </w:tcPr>
          <w:p w14:paraId="533ECD2F" w14:textId="4B5CD11B" w:rsidR="00500C28" w:rsidRDefault="00500C28" w:rsidP="00500C28">
            <w:pPr>
              <w:pStyle w:val="Bezmezer"/>
            </w:pPr>
            <w:r>
              <w:t>za Zhotovitele</w:t>
            </w:r>
          </w:p>
          <w:p w14:paraId="658D3EFF" w14:textId="1DDD70D8" w:rsidR="00E97F4F" w:rsidRDefault="00E97F4F" w:rsidP="00500C28">
            <w:pPr>
              <w:pStyle w:val="Bezmezer"/>
            </w:pPr>
            <w:r>
              <w:t>„PODEPSÁNO ELEKTRONICKY“</w:t>
            </w:r>
          </w:p>
        </w:tc>
        <w:tc>
          <w:tcPr>
            <w:tcW w:w="275" w:type="dxa"/>
            <w:tcBorders>
              <w:bottom w:val="nil"/>
            </w:tcBorders>
          </w:tcPr>
          <w:p w14:paraId="76B69FEA" w14:textId="77777777" w:rsidR="00E97F4F" w:rsidRDefault="00E97F4F" w:rsidP="00500C28">
            <w:pPr>
              <w:pStyle w:val="Bezmezer"/>
              <w:rPr>
                <w:rFonts w:eastAsia="Calibri"/>
              </w:rPr>
            </w:pPr>
          </w:p>
        </w:tc>
        <w:tc>
          <w:tcPr>
            <w:tcW w:w="4368" w:type="dxa"/>
            <w:gridSpan w:val="2"/>
            <w:tcBorders>
              <w:top w:val="nil"/>
              <w:bottom w:val="nil"/>
            </w:tcBorders>
          </w:tcPr>
          <w:p w14:paraId="121A897C" w14:textId="65A1BDE9" w:rsidR="00500C28" w:rsidRDefault="00500C28" w:rsidP="00500C28">
            <w:pPr>
              <w:pStyle w:val="Bezmezer"/>
            </w:pPr>
            <w:r>
              <w:t>za Objednatele</w:t>
            </w:r>
          </w:p>
          <w:p w14:paraId="5721C7B2" w14:textId="2B525F30" w:rsidR="00E97F4F" w:rsidRDefault="00E97F4F" w:rsidP="00500C28">
            <w:pPr>
              <w:pStyle w:val="Bezmezer"/>
            </w:pPr>
            <w:r>
              <w:t>„PODEPSÁNO ELEKTRONICKY“</w:t>
            </w:r>
          </w:p>
        </w:tc>
      </w:tr>
    </w:tbl>
    <w:p w14:paraId="1EF34200" w14:textId="77777777" w:rsidR="00E97F4F" w:rsidRPr="00A97C5B" w:rsidRDefault="00E97F4F" w:rsidP="00A97C5B">
      <w:pPr>
        <w:pStyle w:val="Odstavecseseznamem"/>
        <w:tabs>
          <w:tab w:val="left" w:pos="5670"/>
        </w:tabs>
        <w:ind w:left="360"/>
      </w:pPr>
    </w:p>
    <w:sectPr w:rsidR="00E97F4F" w:rsidRPr="00A97C5B" w:rsidSect="00500C28">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6EA55" w14:textId="77777777" w:rsidR="003A1E00" w:rsidRDefault="003A1E00" w:rsidP="00857303">
      <w:pPr>
        <w:spacing w:after="0" w:line="240" w:lineRule="auto"/>
      </w:pPr>
      <w:r>
        <w:separator/>
      </w:r>
    </w:p>
  </w:endnote>
  <w:endnote w:type="continuationSeparator" w:id="0">
    <w:p w14:paraId="6557413E" w14:textId="77777777" w:rsidR="003A1E00" w:rsidRDefault="003A1E00" w:rsidP="00857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E5A59" w14:textId="77777777" w:rsidR="003A1E00" w:rsidRDefault="003A1E00" w:rsidP="00857303">
      <w:pPr>
        <w:spacing w:after="0" w:line="240" w:lineRule="auto"/>
      </w:pPr>
      <w:r>
        <w:separator/>
      </w:r>
    </w:p>
  </w:footnote>
  <w:footnote w:type="continuationSeparator" w:id="0">
    <w:p w14:paraId="174DBFB9" w14:textId="77777777" w:rsidR="003A1E00" w:rsidRDefault="003A1E00" w:rsidP="00857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B22D" w14:textId="5E7842D9" w:rsidR="00857303" w:rsidRPr="00500C28" w:rsidRDefault="00857303" w:rsidP="00500C28">
    <w:pPr>
      <w:pStyle w:val="Zhlav"/>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687B" w14:textId="77777777" w:rsidR="00500C28" w:rsidRPr="00500C28" w:rsidRDefault="00500C28" w:rsidP="00500C28">
    <w:pPr>
      <w:pStyle w:val="Zhlav"/>
      <w:jc w:val="right"/>
      <w:rPr>
        <w:sz w:val="22"/>
        <w:szCs w:val="22"/>
      </w:rPr>
    </w:pPr>
    <w:r w:rsidRPr="00500C28">
      <w:rPr>
        <w:sz w:val="22"/>
        <w:szCs w:val="22"/>
      </w:rPr>
      <w:t xml:space="preserve">Číslo smlouvy Objednatele: </w:t>
    </w:r>
    <w:r w:rsidRPr="00500C28">
      <w:rPr>
        <w:b/>
        <w:bCs/>
        <w:sz w:val="22"/>
        <w:szCs w:val="22"/>
      </w:rPr>
      <w:t>SD/20260034</w:t>
    </w:r>
  </w:p>
  <w:p w14:paraId="5176BCD8" w14:textId="77777777" w:rsidR="00500C28" w:rsidRDefault="00500C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77DC5"/>
    <w:multiLevelType w:val="multilevel"/>
    <w:tmpl w:val="D890C208"/>
    <w:lvl w:ilvl="0">
      <w:start w:val="1"/>
      <w:numFmt w:val="decimal"/>
      <w:pStyle w:val="lnek"/>
      <w:lvlText w:val="%1."/>
      <w:lvlJc w:val="left"/>
      <w:pPr>
        <w:tabs>
          <w:tab w:val="num" w:pos="360"/>
        </w:tabs>
        <w:ind w:left="340" w:hanging="340"/>
      </w:pPr>
      <w:rPr>
        <w:rFonts w:asciiTheme="minorHAnsi" w:hAnsiTheme="minorHAnsi" w:cs="Arial" w:hint="default"/>
        <w:sz w:val="24"/>
        <w:szCs w:val="22"/>
      </w:rPr>
    </w:lvl>
    <w:lvl w:ilvl="1">
      <w:start w:val="1"/>
      <w:numFmt w:val="decimal"/>
      <w:lvlText w:val="%1.%2."/>
      <w:lvlJc w:val="left"/>
      <w:pPr>
        <w:tabs>
          <w:tab w:val="num" w:pos="794"/>
        </w:tabs>
        <w:ind w:left="794" w:hanging="454"/>
      </w:pPr>
      <w:rPr>
        <w:rFonts w:hint="default"/>
      </w:rPr>
    </w:lvl>
    <w:lvl w:ilvl="2">
      <w:start w:val="1"/>
      <w:numFmt w:val="decimal"/>
      <w:lvlText w:val="%1.%2.%3."/>
      <w:lvlJc w:val="left"/>
      <w:pPr>
        <w:tabs>
          <w:tab w:val="num" w:pos="533"/>
        </w:tabs>
        <w:ind w:left="317" w:hanging="504"/>
      </w:pPr>
      <w:rPr>
        <w:rFonts w:hint="default"/>
      </w:rPr>
    </w:lvl>
    <w:lvl w:ilvl="3">
      <w:start w:val="1"/>
      <w:numFmt w:val="none"/>
      <w:lvlText w:val="-"/>
      <w:lvlJc w:val="left"/>
      <w:pPr>
        <w:tabs>
          <w:tab w:val="num" w:pos="871"/>
        </w:tabs>
        <w:ind w:left="821" w:hanging="310"/>
      </w:pPr>
      <w:rPr>
        <w:rFonts w:hint="default"/>
      </w:rPr>
    </w:lvl>
    <w:lvl w:ilvl="4">
      <w:start w:val="1"/>
      <w:numFmt w:val="decimal"/>
      <w:lvlText w:val="%1.%2.%3.%4.%5."/>
      <w:lvlJc w:val="left"/>
      <w:pPr>
        <w:tabs>
          <w:tab w:val="num" w:pos="1613"/>
        </w:tabs>
        <w:ind w:left="1325" w:hanging="792"/>
      </w:pPr>
      <w:rPr>
        <w:rFonts w:hint="default"/>
      </w:rPr>
    </w:lvl>
    <w:lvl w:ilvl="5">
      <w:start w:val="1"/>
      <w:numFmt w:val="decimal"/>
      <w:lvlText w:val="%1.%2.%3.%4.%5.%6."/>
      <w:lvlJc w:val="left"/>
      <w:pPr>
        <w:tabs>
          <w:tab w:val="num" w:pos="1973"/>
        </w:tabs>
        <w:ind w:left="1829" w:hanging="936"/>
      </w:pPr>
      <w:rPr>
        <w:rFonts w:hint="default"/>
      </w:rPr>
    </w:lvl>
    <w:lvl w:ilvl="6">
      <w:start w:val="1"/>
      <w:numFmt w:val="decimal"/>
      <w:lvlText w:val="%1.%2.%3.%4.%5.%6.%7."/>
      <w:lvlJc w:val="left"/>
      <w:pPr>
        <w:tabs>
          <w:tab w:val="num" w:pos="2693"/>
        </w:tabs>
        <w:ind w:left="2333" w:hanging="1080"/>
      </w:pPr>
      <w:rPr>
        <w:rFonts w:hint="default"/>
      </w:rPr>
    </w:lvl>
    <w:lvl w:ilvl="7">
      <w:start w:val="1"/>
      <w:numFmt w:val="decimal"/>
      <w:lvlText w:val="%1.%2.%3.%4.%5.%6.%7.%8."/>
      <w:lvlJc w:val="left"/>
      <w:pPr>
        <w:tabs>
          <w:tab w:val="num" w:pos="3053"/>
        </w:tabs>
        <w:ind w:left="2837" w:hanging="1224"/>
      </w:pPr>
      <w:rPr>
        <w:rFonts w:hint="default"/>
      </w:rPr>
    </w:lvl>
    <w:lvl w:ilvl="8">
      <w:start w:val="1"/>
      <w:numFmt w:val="decimal"/>
      <w:lvlText w:val="%1.%2.%3.%4.%5.%6.%7.%8.%9."/>
      <w:lvlJc w:val="left"/>
      <w:pPr>
        <w:tabs>
          <w:tab w:val="num" w:pos="3773"/>
        </w:tabs>
        <w:ind w:left="3413" w:hanging="1440"/>
      </w:pPr>
      <w:rPr>
        <w:rFonts w:hint="default"/>
      </w:rPr>
    </w:lvl>
  </w:abstractNum>
  <w:abstractNum w:abstractNumId="1" w15:restartNumberingAfterBreak="0">
    <w:nsid w:val="1A60049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97185D"/>
    <w:multiLevelType w:val="hybridMultilevel"/>
    <w:tmpl w:val="C70246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B909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B8758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CD18B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6160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C53F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A071B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AF165B"/>
    <w:multiLevelType w:val="hybridMultilevel"/>
    <w:tmpl w:val="BC9665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ED82A2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AF274BD"/>
    <w:multiLevelType w:val="hybridMultilevel"/>
    <w:tmpl w:val="FE12A16A"/>
    <w:lvl w:ilvl="0" w:tplc="F38AABDA">
      <w:start w:val="1"/>
      <w:numFmt w:val="decimal"/>
      <w:lvlText w:val="%1."/>
      <w:lvlJc w:val="left"/>
      <w:pPr>
        <w:tabs>
          <w:tab w:val="num" w:pos="360"/>
        </w:tabs>
        <w:ind w:left="340" w:hanging="340"/>
      </w:pPr>
      <w:rPr>
        <w:rFonts w:hint="default"/>
        <w:b w:val="0"/>
        <w:i w:val="0"/>
      </w:rPr>
    </w:lvl>
    <w:lvl w:ilvl="1" w:tplc="4632388E">
      <w:start w:val="1"/>
      <w:numFmt w:val="decimal"/>
      <w:lvlText w:val="%2."/>
      <w:lvlJc w:val="left"/>
      <w:pPr>
        <w:tabs>
          <w:tab w:val="num" w:pos="737"/>
        </w:tabs>
        <w:ind w:left="737" w:hanging="39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54797586">
    <w:abstractNumId w:val="2"/>
  </w:num>
  <w:num w:numId="2" w16cid:durableId="1517881900">
    <w:abstractNumId w:val="8"/>
  </w:num>
  <w:num w:numId="3" w16cid:durableId="182717836">
    <w:abstractNumId w:val="10"/>
  </w:num>
  <w:num w:numId="4" w16cid:durableId="967976175">
    <w:abstractNumId w:val="3"/>
  </w:num>
  <w:num w:numId="5" w16cid:durableId="913048661">
    <w:abstractNumId w:val="6"/>
  </w:num>
  <w:num w:numId="6" w16cid:durableId="819812465">
    <w:abstractNumId w:val="4"/>
  </w:num>
  <w:num w:numId="7" w16cid:durableId="356735864">
    <w:abstractNumId w:val="7"/>
  </w:num>
  <w:num w:numId="8" w16cid:durableId="1446271870">
    <w:abstractNumId w:val="5"/>
  </w:num>
  <w:num w:numId="9" w16cid:durableId="1409226436">
    <w:abstractNumId w:val="1"/>
  </w:num>
  <w:num w:numId="10" w16cid:durableId="2057318617">
    <w:abstractNumId w:val="11"/>
  </w:num>
  <w:num w:numId="11" w16cid:durableId="1129325846">
    <w:abstractNumId w:val="9"/>
  </w:num>
  <w:num w:numId="12" w16cid:durableId="104563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03"/>
    <w:rsid w:val="0003052A"/>
    <w:rsid w:val="000A0A63"/>
    <w:rsid w:val="00131BC9"/>
    <w:rsid w:val="001753E2"/>
    <w:rsid w:val="001B6C2E"/>
    <w:rsid w:val="001E6D67"/>
    <w:rsid w:val="001F3F0E"/>
    <w:rsid w:val="001F7FB0"/>
    <w:rsid w:val="00240656"/>
    <w:rsid w:val="002705C3"/>
    <w:rsid w:val="00316CDD"/>
    <w:rsid w:val="00345D1F"/>
    <w:rsid w:val="003A1E00"/>
    <w:rsid w:val="003C42F5"/>
    <w:rsid w:val="004114E9"/>
    <w:rsid w:val="00436AB4"/>
    <w:rsid w:val="004534B4"/>
    <w:rsid w:val="00483496"/>
    <w:rsid w:val="004A6E9B"/>
    <w:rsid w:val="004D6A1A"/>
    <w:rsid w:val="00500C28"/>
    <w:rsid w:val="005F1788"/>
    <w:rsid w:val="00637E6D"/>
    <w:rsid w:val="00641D96"/>
    <w:rsid w:val="00642897"/>
    <w:rsid w:val="0064762E"/>
    <w:rsid w:val="006A6D5F"/>
    <w:rsid w:val="00712F1C"/>
    <w:rsid w:val="007242DB"/>
    <w:rsid w:val="007B7CC7"/>
    <w:rsid w:val="007D1E36"/>
    <w:rsid w:val="00855FB7"/>
    <w:rsid w:val="00857303"/>
    <w:rsid w:val="00922B33"/>
    <w:rsid w:val="00933281"/>
    <w:rsid w:val="00954AE8"/>
    <w:rsid w:val="009551DD"/>
    <w:rsid w:val="0099034B"/>
    <w:rsid w:val="00A6362F"/>
    <w:rsid w:val="00A85BB1"/>
    <w:rsid w:val="00A97C5B"/>
    <w:rsid w:val="00B5564D"/>
    <w:rsid w:val="00B66F71"/>
    <w:rsid w:val="00B678F9"/>
    <w:rsid w:val="00B82EDB"/>
    <w:rsid w:val="00CE14AB"/>
    <w:rsid w:val="00CE2100"/>
    <w:rsid w:val="00D16817"/>
    <w:rsid w:val="00D37397"/>
    <w:rsid w:val="00D4182A"/>
    <w:rsid w:val="00D52AC3"/>
    <w:rsid w:val="00E97F4F"/>
    <w:rsid w:val="00EF3F77"/>
    <w:rsid w:val="00F0583F"/>
    <w:rsid w:val="00F34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031C"/>
  <w15:chartTrackingRefBased/>
  <w15:docId w15:val="{32E91B1C-868B-4815-AA32-9EDA3534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AB4"/>
    <w:rPr>
      <w:rFonts w:eastAsiaTheme="minorEastAsia"/>
      <w:lang w:eastAsia="cs-CZ"/>
    </w:rPr>
  </w:style>
  <w:style w:type="paragraph" w:styleId="Nadpis1">
    <w:name w:val="heading 1"/>
    <w:basedOn w:val="Normln"/>
    <w:next w:val="Normln"/>
    <w:link w:val="Nadpis1Char"/>
    <w:uiPriority w:val="9"/>
    <w:qFormat/>
    <w:rsid w:val="00411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unhideWhenUsed/>
    <w:qFormat/>
    <w:rsid w:val="00411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4114E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114E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114E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114E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114E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114E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114E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114E9"/>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basedOn w:val="Standardnpsmoodstavce"/>
    <w:link w:val="Nadpis2"/>
    <w:uiPriority w:val="9"/>
    <w:semiHidden/>
    <w:rsid w:val="004114E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4114E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114E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114E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114E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114E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114E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114E9"/>
    <w:rPr>
      <w:rFonts w:eastAsiaTheme="majorEastAsia" w:cstheme="majorBidi"/>
      <w:color w:val="272727" w:themeColor="text1" w:themeTint="D8"/>
    </w:rPr>
  </w:style>
  <w:style w:type="paragraph" w:styleId="Nzev">
    <w:name w:val="Title"/>
    <w:basedOn w:val="Normln"/>
    <w:next w:val="Normln"/>
    <w:link w:val="NzevChar"/>
    <w:uiPriority w:val="10"/>
    <w:qFormat/>
    <w:rsid w:val="00411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114E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114E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114E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114E9"/>
    <w:pPr>
      <w:spacing w:before="160"/>
      <w:jc w:val="center"/>
    </w:pPr>
    <w:rPr>
      <w:i/>
      <w:iCs/>
      <w:color w:val="404040" w:themeColor="text1" w:themeTint="BF"/>
    </w:rPr>
  </w:style>
  <w:style w:type="character" w:customStyle="1" w:styleId="CittChar">
    <w:name w:val="Citát Char"/>
    <w:basedOn w:val="Standardnpsmoodstavce"/>
    <w:link w:val="Citt"/>
    <w:uiPriority w:val="29"/>
    <w:rsid w:val="004114E9"/>
    <w:rPr>
      <w:i/>
      <w:iCs/>
      <w:color w:val="404040" w:themeColor="text1" w:themeTint="BF"/>
    </w:rPr>
  </w:style>
  <w:style w:type="paragraph" w:styleId="Odstavecseseznamem">
    <w:name w:val="List Paragraph"/>
    <w:basedOn w:val="Normln"/>
    <w:uiPriority w:val="34"/>
    <w:qFormat/>
    <w:rsid w:val="004114E9"/>
    <w:pPr>
      <w:ind w:left="720"/>
      <w:contextualSpacing/>
    </w:pPr>
  </w:style>
  <w:style w:type="character" w:styleId="Zdraznnintenzivn">
    <w:name w:val="Intense Emphasis"/>
    <w:basedOn w:val="Standardnpsmoodstavce"/>
    <w:uiPriority w:val="21"/>
    <w:qFormat/>
    <w:rsid w:val="004114E9"/>
    <w:rPr>
      <w:i/>
      <w:iCs/>
      <w:color w:val="0F4761" w:themeColor="accent1" w:themeShade="BF"/>
    </w:rPr>
  </w:style>
  <w:style w:type="paragraph" w:styleId="Vrazncitt">
    <w:name w:val="Intense Quote"/>
    <w:basedOn w:val="Normln"/>
    <w:next w:val="Normln"/>
    <w:link w:val="VrazncittChar"/>
    <w:uiPriority w:val="30"/>
    <w:qFormat/>
    <w:rsid w:val="00411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114E9"/>
    <w:rPr>
      <w:i/>
      <w:iCs/>
      <w:color w:val="0F4761" w:themeColor="accent1" w:themeShade="BF"/>
    </w:rPr>
  </w:style>
  <w:style w:type="character" w:styleId="Odkazintenzivn">
    <w:name w:val="Intense Reference"/>
    <w:basedOn w:val="Standardnpsmoodstavce"/>
    <w:uiPriority w:val="32"/>
    <w:qFormat/>
    <w:rsid w:val="004114E9"/>
    <w:rPr>
      <w:b/>
      <w:bCs/>
      <w:smallCaps/>
      <w:color w:val="0F4761" w:themeColor="accent1" w:themeShade="BF"/>
      <w:spacing w:val="5"/>
    </w:rPr>
  </w:style>
  <w:style w:type="character" w:styleId="Zstupntext">
    <w:name w:val="Placeholder Text"/>
    <w:basedOn w:val="Standardnpsmoodstavce"/>
    <w:uiPriority w:val="99"/>
    <w:semiHidden/>
    <w:rsid w:val="004114E9"/>
    <w:rPr>
      <w:color w:val="666666"/>
    </w:rPr>
  </w:style>
  <w:style w:type="paragraph" w:customStyle="1" w:styleId="slovanodstavec">
    <w:name w:val="Číslovaný odstavec"/>
    <w:basedOn w:val="Zpat"/>
    <w:rsid w:val="00B66F71"/>
    <w:pPr>
      <w:keepNext/>
      <w:tabs>
        <w:tab w:val="clear" w:pos="4536"/>
        <w:tab w:val="clear" w:pos="9072"/>
      </w:tabs>
      <w:spacing w:before="120"/>
      <w:jc w:val="both"/>
    </w:pPr>
    <w:rPr>
      <w:rFonts w:ascii="Times New Roman" w:eastAsia="Times New Roman" w:hAnsi="Times New Roman" w:cs="Times New Roman"/>
      <w:kern w:val="0"/>
      <w:szCs w:val="20"/>
      <w14:ligatures w14:val="none"/>
    </w:rPr>
  </w:style>
  <w:style w:type="paragraph" w:styleId="Zpat">
    <w:name w:val="footer"/>
    <w:basedOn w:val="Normln"/>
    <w:link w:val="ZpatChar"/>
    <w:uiPriority w:val="99"/>
    <w:unhideWhenUsed/>
    <w:rsid w:val="00B66F71"/>
    <w:pPr>
      <w:tabs>
        <w:tab w:val="center" w:pos="4536"/>
        <w:tab w:val="right" w:pos="9072"/>
      </w:tabs>
      <w:spacing w:after="0" w:line="240" w:lineRule="auto"/>
    </w:pPr>
  </w:style>
  <w:style w:type="character" w:customStyle="1" w:styleId="ZpatChar">
    <w:name w:val="Zápatí Char"/>
    <w:basedOn w:val="Standardnpsmoodstavce"/>
    <w:link w:val="Zpat"/>
    <w:uiPriority w:val="99"/>
    <w:rsid w:val="00B66F71"/>
    <w:rPr>
      <w:rFonts w:eastAsiaTheme="minorEastAsia"/>
      <w:lang w:eastAsia="cs-CZ"/>
    </w:rPr>
  </w:style>
  <w:style w:type="table" w:styleId="Mkatabulky">
    <w:name w:val="Table Grid"/>
    <w:basedOn w:val="Normlntabulka"/>
    <w:uiPriority w:val="39"/>
    <w:rsid w:val="00B66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Zkladntext"/>
    <w:rsid w:val="00A97C5B"/>
    <w:pPr>
      <w:numPr>
        <w:numId w:val="12"/>
      </w:numPr>
      <w:tabs>
        <w:tab w:val="clear" w:pos="360"/>
      </w:tabs>
      <w:spacing w:before="120" w:after="0" w:line="240" w:lineRule="auto"/>
      <w:ind w:left="0" w:firstLine="0"/>
      <w:jc w:val="both"/>
    </w:pPr>
    <w:rPr>
      <w:rFonts w:ascii="Times New Roman" w:eastAsia="Times New Roman" w:hAnsi="Times New Roman" w:cs="Times New Roman"/>
      <w:kern w:val="0"/>
      <w:szCs w:val="20"/>
      <w14:ligatures w14:val="none"/>
    </w:rPr>
  </w:style>
  <w:style w:type="paragraph" w:styleId="Zkladntext">
    <w:name w:val="Body Text"/>
    <w:basedOn w:val="Normln"/>
    <w:link w:val="ZkladntextChar"/>
    <w:uiPriority w:val="99"/>
    <w:semiHidden/>
    <w:unhideWhenUsed/>
    <w:rsid w:val="00A97C5B"/>
    <w:pPr>
      <w:spacing w:after="120"/>
    </w:pPr>
  </w:style>
  <w:style w:type="character" w:customStyle="1" w:styleId="ZkladntextChar">
    <w:name w:val="Základní text Char"/>
    <w:basedOn w:val="Standardnpsmoodstavce"/>
    <w:link w:val="Zkladntext"/>
    <w:uiPriority w:val="99"/>
    <w:semiHidden/>
    <w:rsid w:val="00A97C5B"/>
    <w:rPr>
      <w:rFonts w:eastAsiaTheme="minorEastAsia"/>
      <w:lang w:eastAsia="cs-CZ"/>
    </w:rPr>
  </w:style>
  <w:style w:type="paragraph" w:styleId="Zhlav">
    <w:name w:val="header"/>
    <w:basedOn w:val="Normln"/>
    <w:link w:val="ZhlavChar"/>
    <w:uiPriority w:val="99"/>
    <w:unhideWhenUsed/>
    <w:rsid w:val="0085730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7303"/>
    <w:rPr>
      <w:rFonts w:eastAsiaTheme="minorEastAsia"/>
      <w:lang w:eastAsia="cs-CZ"/>
    </w:rPr>
  </w:style>
  <w:style w:type="paragraph" w:customStyle="1" w:styleId="Zkladntextodsazen-slo">
    <w:name w:val="Základní text odsazený - číslo"/>
    <w:basedOn w:val="Normln"/>
    <w:link w:val="Zkladntextodsazen-sloChar"/>
    <w:rsid w:val="00E97F4F"/>
    <w:pPr>
      <w:tabs>
        <w:tab w:val="num" w:pos="284"/>
      </w:tabs>
      <w:spacing w:after="0" w:line="240" w:lineRule="auto"/>
      <w:ind w:left="284" w:hanging="284"/>
      <w:jc w:val="both"/>
      <w:outlineLvl w:val="2"/>
    </w:pPr>
    <w:rPr>
      <w:rFonts w:ascii="Times New Roman" w:eastAsia="Times New Roman" w:hAnsi="Times New Roman" w:cs="Times New Roman"/>
      <w:kern w:val="0"/>
      <w:sz w:val="22"/>
      <w:szCs w:val="22"/>
      <w14:ligatures w14:val="none"/>
    </w:rPr>
  </w:style>
  <w:style w:type="character" w:customStyle="1" w:styleId="Zkladntextodsazen-sloChar">
    <w:name w:val="Základní text odsazený - číslo Char"/>
    <w:link w:val="Zkladntextodsazen-slo"/>
    <w:locked/>
    <w:rsid w:val="00E97F4F"/>
    <w:rPr>
      <w:rFonts w:ascii="Times New Roman" w:eastAsia="Times New Roman" w:hAnsi="Times New Roman" w:cs="Times New Roman"/>
      <w:kern w:val="0"/>
      <w:sz w:val="22"/>
      <w:szCs w:val="22"/>
      <w:lang w:eastAsia="cs-CZ"/>
      <w14:ligatures w14:val="none"/>
    </w:rPr>
  </w:style>
  <w:style w:type="paragraph" w:styleId="Bezmezer">
    <w:name w:val="No Spacing"/>
    <w:uiPriority w:val="1"/>
    <w:qFormat/>
    <w:rsid w:val="00500C28"/>
    <w:pPr>
      <w:spacing w:after="0" w:line="240" w:lineRule="auto"/>
    </w:pPr>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28FB215DB049F0AFDC6306FB8953FA"/>
        <w:category>
          <w:name w:val="Obecné"/>
          <w:gallery w:val="placeholder"/>
        </w:category>
        <w:types>
          <w:type w:val="bbPlcHdr"/>
        </w:types>
        <w:behaviors>
          <w:behavior w:val="content"/>
        </w:behaviors>
        <w:guid w:val="{E0358750-A6E4-4401-822B-7539FE75A065}"/>
      </w:docPartPr>
      <w:docPartBody>
        <w:p w:rsidR="001E47B2" w:rsidRDefault="001E47B2">
          <w:pPr>
            <w:pStyle w:val="0828FB215DB049F0AFDC6306FB8953FA"/>
          </w:pPr>
          <w:r w:rsidRPr="00C228BD">
            <w:rPr>
              <w:rStyle w:val="Zstupntext"/>
            </w:rPr>
            <w:t>XXXX/XXXX</w:t>
          </w:r>
        </w:p>
      </w:docPartBody>
    </w:docPart>
    <w:docPart>
      <w:docPartPr>
        <w:name w:val="9615B21DA9114B738FBEE7AD1DB20875"/>
        <w:category>
          <w:name w:val="Obecné"/>
          <w:gallery w:val="placeholder"/>
        </w:category>
        <w:types>
          <w:type w:val="bbPlcHdr"/>
        </w:types>
        <w:behaviors>
          <w:behavior w:val="content"/>
        </w:behaviors>
        <w:guid w:val="{196E5DD0-8BA6-4418-9334-54ACA4B7C5A2}"/>
      </w:docPartPr>
      <w:docPartBody>
        <w:p w:rsidR="001E47B2" w:rsidRDefault="001E47B2">
          <w:pPr>
            <w:pStyle w:val="9615B21DA9114B738FBEE7AD1DB20875"/>
          </w:pPr>
          <w:r w:rsidRPr="00C228BD">
            <w:rPr>
              <w:rStyle w:val="Zstupntext"/>
            </w:rPr>
            <w:t>DD. MM. RRRR</w:t>
          </w:r>
        </w:p>
      </w:docPartBody>
    </w:docPart>
    <w:docPart>
      <w:docPartPr>
        <w:name w:val="0ACF2AAD303E43449361ADC10EE13874"/>
        <w:category>
          <w:name w:val="Obecné"/>
          <w:gallery w:val="placeholder"/>
        </w:category>
        <w:types>
          <w:type w:val="bbPlcHdr"/>
        </w:types>
        <w:behaviors>
          <w:behavior w:val="content"/>
        </w:behaviors>
        <w:guid w:val="{35234AF8-24BF-4617-8B80-050F931A996E}"/>
      </w:docPartPr>
      <w:docPartBody>
        <w:p w:rsidR="001E47B2" w:rsidRDefault="001E47B2">
          <w:pPr>
            <w:pStyle w:val="0ACF2AAD303E43449361ADC10EE13874"/>
          </w:pPr>
          <w:r w:rsidRPr="00C228BD">
            <w:rPr>
              <w:rStyle w:val="Zstupntext"/>
              <w:rFonts w:asciiTheme="majorHAnsi" w:hAnsiTheme="majorHAnsi"/>
              <w:b/>
              <w:bCs/>
              <w:sz w:val="32"/>
              <w:szCs w:val="32"/>
            </w:rPr>
            <w:t>XXXX/RRRR</w:t>
          </w:r>
        </w:p>
      </w:docPartBody>
    </w:docPart>
    <w:docPart>
      <w:docPartPr>
        <w:name w:val="59C153C4B6634E7691064A11DE650C28"/>
        <w:category>
          <w:name w:val="Obecné"/>
          <w:gallery w:val="placeholder"/>
        </w:category>
        <w:types>
          <w:type w:val="bbPlcHdr"/>
        </w:types>
        <w:behaviors>
          <w:behavior w:val="content"/>
        </w:behaviors>
        <w:guid w:val="{7551D4EA-449D-4002-BE17-9DF974FF0034}"/>
      </w:docPartPr>
      <w:docPartBody>
        <w:p w:rsidR="001E47B2" w:rsidRDefault="001E47B2">
          <w:pPr>
            <w:pStyle w:val="59C153C4B6634E7691064A11DE650C28"/>
          </w:pPr>
          <w:r w:rsidRPr="00C228BD">
            <w:rPr>
              <w:rStyle w:val="Zstupntext"/>
            </w:rPr>
            <w:t>Název nabyvatele</w:t>
          </w:r>
        </w:p>
      </w:docPartBody>
    </w:docPart>
    <w:docPart>
      <w:docPartPr>
        <w:name w:val="DEC513CCD516407CAA1232C4BDF230F6"/>
        <w:category>
          <w:name w:val="Obecné"/>
          <w:gallery w:val="placeholder"/>
        </w:category>
        <w:types>
          <w:type w:val="bbPlcHdr"/>
        </w:types>
        <w:behaviors>
          <w:behavior w:val="content"/>
        </w:behaviors>
        <w:guid w:val="{3D83539C-F6EC-4656-AB4F-485C217F9891}"/>
      </w:docPartPr>
      <w:docPartBody>
        <w:p w:rsidR="001E47B2" w:rsidRDefault="001E47B2">
          <w:pPr>
            <w:pStyle w:val="DEC513CCD516407CAA1232C4BDF230F6"/>
          </w:pPr>
          <w:r>
            <w:rPr>
              <w:rStyle w:val="Zstupntext"/>
            </w:rPr>
            <w:t>Ulice</w:t>
          </w:r>
        </w:p>
      </w:docPartBody>
    </w:docPart>
    <w:docPart>
      <w:docPartPr>
        <w:name w:val="747091A7900642929340E3F7B7D7ED47"/>
        <w:category>
          <w:name w:val="Obecné"/>
          <w:gallery w:val="placeholder"/>
        </w:category>
        <w:types>
          <w:type w:val="bbPlcHdr"/>
        </w:types>
        <w:behaviors>
          <w:behavior w:val="content"/>
        </w:behaviors>
        <w:guid w:val="{9DD98E0D-DDD5-402E-8194-87A225BDD031}"/>
      </w:docPartPr>
      <w:docPartBody>
        <w:p w:rsidR="001E47B2" w:rsidRDefault="001E47B2">
          <w:pPr>
            <w:pStyle w:val="747091A7900642929340E3F7B7D7ED47"/>
          </w:pPr>
          <w:r>
            <w:rPr>
              <w:rStyle w:val="Zstupntext"/>
            </w:rPr>
            <w:t>PSČ</w:t>
          </w:r>
        </w:p>
      </w:docPartBody>
    </w:docPart>
    <w:docPart>
      <w:docPartPr>
        <w:name w:val="5FF26BC82510420E948B583126A4B9D9"/>
        <w:category>
          <w:name w:val="Obecné"/>
          <w:gallery w:val="placeholder"/>
        </w:category>
        <w:types>
          <w:type w:val="bbPlcHdr"/>
        </w:types>
        <w:behaviors>
          <w:behavior w:val="content"/>
        </w:behaviors>
        <w:guid w:val="{D7816CFB-140E-4912-9F3E-4A86D9C16B17}"/>
      </w:docPartPr>
      <w:docPartBody>
        <w:p w:rsidR="001E47B2" w:rsidRDefault="001E47B2">
          <w:pPr>
            <w:pStyle w:val="5FF26BC82510420E948B583126A4B9D9"/>
          </w:pPr>
          <w:r>
            <w:rPr>
              <w:rStyle w:val="Zstupntext"/>
            </w:rPr>
            <w:t>Město</w:t>
          </w:r>
        </w:p>
      </w:docPartBody>
    </w:docPart>
    <w:docPart>
      <w:docPartPr>
        <w:name w:val="FF8418D089A3433BA6767E2AF542E52F"/>
        <w:category>
          <w:name w:val="Obecné"/>
          <w:gallery w:val="placeholder"/>
        </w:category>
        <w:types>
          <w:type w:val="bbPlcHdr"/>
        </w:types>
        <w:behaviors>
          <w:behavior w:val="content"/>
        </w:behaviors>
        <w:guid w:val="{BA37DD16-D26C-4AF7-961F-FCA344988EB0}"/>
      </w:docPartPr>
      <w:docPartBody>
        <w:p w:rsidR="001E47B2" w:rsidRDefault="001E47B2">
          <w:pPr>
            <w:pStyle w:val="FF8418D089A3433BA6767E2AF542E52F"/>
          </w:pPr>
          <w:r w:rsidRPr="00C228BD">
            <w:rPr>
              <w:rStyle w:val="Zstupntext"/>
            </w:rPr>
            <w:t>IČO nabyvatele</w:t>
          </w:r>
        </w:p>
      </w:docPartBody>
    </w:docPart>
    <w:docPart>
      <w:docPartPr>
        <w:name w:val="749521FF9A3843E7A1F404715B5FF662"/>
        <w:category>
          <w:name w:val="Obecné"/>
          <w:gallery w:val="placeholder"/>
        </w:category>
        <w:types>
          <w:type w:val="bbPlcHdr"/>
        </w:types>
        <w:behaviors>
          <w:behavior w:val="content"/>
        </w:behaviors>
        <w:guid w:val="{65542FE1-FD60-4C16-8C90-F97D7AEAA6B2}"/>
      </w:docPartPr>
      <w:docPartBody>
        <w:p w:rsidR="001E47B2" w:rsidRDefault="001E47B2">
          <w:pPr>
            <w:pStyle w:val="749521FF9A3843E7A1F404715B5FF662"/>
          </w:pPr>
          <w:r w:rsidRPr="00C228BD">
            <w:rPr>
              <w:rStyle w:val="Zstupntext"/>
            </w:rPr>
            <w:t>DIČ nabyvatele</w:t>
          </w:r>
        </w:p>
      </w:docPartBody>
    </w:docPart>
    <w:docPart>
      <w:docPartPr>
        <w:name w:val="450EC950B0E64F7F876B5E7359D5991E"/>
        <w:category>
          <w:name w:val="Obecné"/>
          <w:gallery w:val="placeholder"/>
        </w:category>
        <w:types>
          <w:type w:val="bbPlcHdr"/>
        </w:types>
        <w:behaviors>
          <w:behavior w:val="content"/>
        </w:behaviors>
        <w:guid w:val="{8422D3F9-F9F0-49E4-A920-CA07399B81AA}"/>
      </w:docPartPr>
      <w:docPartBody>
        <w:p w:rsidR="001E47B2" w:rsidRDefault="001E47B2">
          <w:pPr>
            <w:pStyle w:val="450EC950B0E64F7F876B5E7359D5991E"/>
          </w:pPr>
          <w:r w:rsidRPr="00C228BD">
            <w:rPr>
              <w:rStyle w:val="Zstupntext"/>
            </w:rPr>
            <w:t>Název banky nabyvatele</w:t>
          </w:r>
        </w:p>
      </w:docPartBody>
    </w:docPart>
    <w:docPart>
      <w:docPartPr>
        <w:name w:val="E109E63FFFD44FCEA1A4901361EA4B6C"/>
        <w:category>
          <w:name w:val="Obecné"/>
          <w:gallery w:val="placeholder"/>
        </w:category>
        <w:types>
          <w:type w:val="bbPlcHdr"/>
        </w:types>
        <w:behaviors>
          <w:behavior w:val="content"/>
        </w:behaviors>
        <w:guid w:val="{69CFA144-002C-44FC-8AD5-60BF375B8DEA}"/>
      </w:docPartPr>
      <w:docPartBody>
        <w:p w:rsidR="001E47B2" w:rsidRDefault="001E47B2">
          <w:pPr>
            <w:pStyle w:val="E109E63FFFD44FCEA1A4901361EA4B6C"/>
          </w:pPr>
          <w:r w:rsidRPr="00C228BD">
            <w:rPr>
              <w:rStyle w:val="Zstupntext"/>
            </w:rPr>
            <w:t>Číslo účtu</w:t>
          </w:r>
        </w:p>
      </w:docPartBody>
    </w:docPart>
    <w:docPart>
      <w:docPartPr>
        <w:name w:val="8016582DFB2F436088826E59AA294A38"/>
        <w:category>
          <w:name w:val="Obecné"/>
          <w:gallery w:val="placeholder"/>
        </w:category>
        <w:types>
          <w:type w:val="bbPlcHdr"/>
        </w:types>
        <w:behaviors>
          <w:behavior w:val="content"/>
        </w:behaviors>
        <w:guid w:val="{9F3646C3-EA01-4A09-9AE3-934677F78EA5}"/>
      </w:docPartPr>
      <w:docPartBody>
        <w:p w:rsidR="001E47B2" w:rsidRDefault="001E47B2">
          <w:pPr>
            <w:pStyle w:val="8016582DFB2F436088826E59AA294A38"/>
          </w:pPr>
          <w:r>
            <w:rPr>
              <w:rStyle w:val="Zstupntext"/>
            </w:rPr>
            <w:t>Kód banky</w:t>
          </w:r>
        </w:p>
      </w:docPartBody>
    </w:docPart>
    <w:docPart>
      <w:docPartPr>
        <w:name w:val="8F74AF2EBD5E4A9AAB21EF7E9A66EB5C"/>
        <w:category>
          <w:name w:val="Obecné"/>
          <w:gallery w:val="placeholder"/>
        </w:category>
        <w:types>
          <w:type w:val="bbPlcHdr"/>
        </w:types>
        <w:behaviors>
          <w:behavior w:val="content"/>
        </w:behaviors>
        <w:guid w:val="{D311ADDD-4781-4CDA-A327-AFF999D8C20A}"/>
      </w:docPartPr>
      <w:docPartBody>
        <w:p w:rsidR="001E47B2" w:rsidRDefault="001E47B2">
          <w:pPr>
            <w:pStyle w:val="8F74AF2EBD5E4A9AAB21EF7E9A66EB5C"/>
          </w:pPr>
          <w:r w:rsidRPr="001F5315">
            <w:rPr>
              <w:rStyle w:val="Zstupntext"/>
            </w:rPr>
            <w:t>Jméno zástupce nabyvatele</w:t>
          </w:r>
        </w:p>
      </w:docPartBody>
    </w:docPart>
    <w:docPart>
      <w:docPartPr>
        <w:name w:val="880518CB144E418990ADC4641CD01EBD"/>
        <w:category>
          <w:name w:val="Obecné"/>
          <w:gallery w:val="placeholder"/>
        </w:category>
        <w:types>
          <w:type w:val="bbPlcHdr"/>
        </w:types>
        <w:behaviors>
          <w:behavior w:val="content"/>
        </w:behaviors>
        <w:guid w:val="{8DDF72EC-90D2-4E8D-B3EE-7F403A3D7791}"/>
      </w:docPartPr>
      <w:docPartBody>
        <w:p w:rsidR="001E47B2" w:rsidRDefault="001E47B2">
          <w:pPr>
            <w:pStyle w:val="880518CB144E418990ADC4641CD01EBD"/>
          </w:pPr>
          <w:r w:rsidRPr="00C228BD">
            <w:rPr>
              <w:rStyle w:val="Zstupntext"/>
            </w:rPr>
            <w:t>Telefon zástupce nabyvatele</w:t>
          </w:r>
        </w:p>
      </w:docPartBody>
    </w:docPart>
    <w:docPart>
      <w:docPartPr>
        <w:name w:val="2BF9CDE28B09477690ED03D904F76728"/>
        <w:category>
          <w:name w:val="Obecné"/>
          <w:gallery w:val="placeholder"/>
        </w:category>
        <w:types>
          <w:type w:val="bbPlcHdr"/>
        </w:types>
        <w:behaviors>
          <w:behavior w:val="content"/>
        </w:behaviors>
        <w:guid w:val="{ABEAE214-60E9-49A3-98DC-0F26BBB7779E}"/>
      </w:docPartPr>
      <w:docPartBody>
        <w:p w:rsidR="001E47B2" w:rsidRDefault="001E47B2">
          <w:pPr>
            <w:pStyle w:val="2BF9CDE28B09477690ED03D904F76728"/>
          </w:pPr>
          <w:r w:rsidRPr="00C228BD">
            <w:rPr>
              <w:rStyle w:val="Zstupntext"/>
            </w:rPr>
            <w:t>Email Zástupce nabyvatele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7B2"/>
    <w:rsid w:val="001E47B2"/>
    <w:rsid w:val="001E6D67"/>
    <w:rsid w:val="002705C3"/>
    <w:rsid w:val="003035AC"/>
    <w:rsid w:val="00345D1F"/>
    <w:rsid w:val="00562211"/>
    <w:rsid w:val="005E4C83"/>
    <w:rsid w:val="00641D96"/>
    <w:rsid w:val="008F24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0828FB215DB049F0AFDC6306FB8953FA">
    <w:name w:val="0828FB215DB049F0AFDC6306FB8953FA"/>
  </w:style>
  <w:style w:type="paragraph" w:customStyle="1" w:styleId="9615B21DA9114B738FBEE7AD1DB20875">
    <w:name w:val="9615B21DA9114B738FBEE7AD1DB20875"/>
  </w:style>
  <w:style w:type="paragraph" w:customStyle="1" w:styleId="0ACF2AAD303E43449361ADC10EE13874">
    <w:name w:val="0ACF2AAD303E43449361ADC10EE13874"/>
  </w:style>
  <w:style w:type="paragraph" w:customStyle="1" w:styleId="59C153C4B6634E7691064A11DE650C28">
    <w:name w:val="59C153C4B6634E7691064A11DE650C28"/>
  </w:style>
  <w:style w:type="paragraph" w:customStyle="1" w:styleId="DEC513CCD516407CAA1232C4BDF230F6">
    <w:name w:val="DEC513CCD516407CAA1232C4BDF230F6"/>
  </w:style>
  <w:style w:type="paragraph" w:customStyle="1" w:styleId="747091A7900642929340E3F7B7D7ED47">
    <w:name w:val="747091A7900642929340E3F7B7D7ED47"/>
  </w:style>
  <w:style w:type="paragraph" w:customStyle="1" w:styleId="5FF26BC82510420E948B583126A4B9D9">
    <w:name w:val="5FF26BC82510420E948B583126A4B9D9"/>
  </w:style>
  <w:style w:type="paragraph" w:customStyle="1" w:styleId="FF8418D089A3433BA6767E2AF542E52F">
    <w:name w:val="FF8418D089A3433BA6767E2AF542E52F"/>
  </w:style>
  <w:style w:type="paragraph" w:customStyle="1" w:styleId="749521FF9A3843E7A1F404715B5FF662">
    <w:name w:val="749521FF9A3843E7A1F404715B5FF662"/>
  </w:style>
  <w:style w:type="paragraph" w:customStyle="1" w:styleId="450EC950B0E64F7F876B5E7359D5991E">
    <w:name w:val="450EC950B0E64F7F876B5E7359D5991E"/>
  </w:style>
  <w:style w:type="paragraph" w:customStyle="1" w:styleId="E109E63FFFD44FCEA1A4901361EA4B6C">
    <w:name w:val="E109E63FFFD44FCEA1A4901361EA4B6C"/>
  </w:style>
  <w:style w:type="paragraph" w:customStyle="1" w:styleId="8016582DFB2F436088826E59AA294A38">
    <w:name w:val="8016582DFB2F436088826E59AA294A38"/>
  </w:style>
  <w:style w:type="paragraph" w:customStyle="1" w:styleId="8F74AF2EBD5E4A9AAB21EF7E9A66EB5C">
    <w:name w:val="8F74AF2EBD5E4A9AAB21EF7E9A66EB5C"/>
  </w:style>
  <w:style w:type="paragraph" w:customStyle="1" w:styleId="880518CB144E418990ADC4641CD01EBD">
    <w:name w:val="880518CB144E418990ADC4641CD01EBD"/>
  </w:style>
  <w:style w:type="paragraph" w:customStyle="1" w:styleId="2BF9CDE28B09477690ED03D904F76728">
    <w:name w:val="2BF9CDE28B09477690ED03D904F76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6B2E6F227CCA4F8C52E9E58ABF0A4B" ma:contentTypeVersion="10" ma:contentTypeDescription="Vytvoří nový dokument" ma:contentTypeScope="" ma:versionID="208fd90b6205263833bf5a18ddb56934">
  <xsd:schema xmlns:xsd="http://www.w3.org/2001/XMLSchema" xmlns:xs="http://www.w3.org/2001/XMLSchema" xmlns:p="http://schemas.microsoft.com/office/2006/metadata/properties" xmlns:ns2="d36b2722-6473-42c9-a68f-3f8986f56680" xmlns:ns3="5e0678b9-c52f-4b90-879c-1b3bc82d8c62" targetNamespace="http://schemas.microsoft.com/office/2006/metadata/properties" ma:root="true" ma:fieldsID="abc6e2fb50b4e6753c7f720a97950922" ns2:_="" ns3:_="">
    <xsd:import namespace="d36b2722-6473-42c9-a68f-3f8986f56680"/>
    <xsd:import namespace="5e0678b9-c52f-4b90-879c-1b3bc82d8c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b2722-6473-42c9-a68f-3f8986f56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8523e66d-7541-4ab9-8cba-5dfbab5bf8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0678b9-c52f-4b90-879c-1b3bc82d8c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864301-2ba6-4798-8842-c83de9851674}" ma:internalName="TaxCatchAll" ma:showField="CatchAllData" ma:web="5e0678b9-c52f-4b90-879c-1b3bc82d8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6b2722-6473-42c9-a68f-3f8986f56680">
      <Terms xmlns="http://schemas.microsoft.com/office/infopath/2007/PartnerControls"/>
    </lcf76f155ced4ddcb4097134ff3c332f>
    <TaxCatchAll xmlns="5e0678b9-c52f-4b90-879c-1b3bc82d8c62" xsi:nil="true"/>
  </documentManagement>
</p:properties>
</file>

<file path=customXml/itemProps1.xml><?xml version="1.0" encoding="utf-8"?>
<ds:datastoreItem xmlns:ds="http://schemas.openxmlformats.org/officeDocument/2006/customXml" ds:itemID="{440D66B3-3428-40D8-9AF7-7E39B3DCA240}">
  <ds:schemaRefs>
    <ds:schemaRef ds:uri="http://schemas.microsoft.com/sharepoint/v3/contenttype/forms"/>
  </ds:schemaRefs>
</ds:datastoreItem>
</file>

<file path=customXml/itemProps2.xml><?xml version="1.0" encoding="utf-8"?>
<ds:datastoreItem xmlns:ds="http://schemas.openxmlformats.org/officeDocument/2006/customXml" ds:itemID="{E55D0071-AD96-49D3-8C10-B934036E1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b2722-6473-42c9-a68f-3f8986f56680"/>
    <ds:schemaRef ds:uri="5e0678b9-c52f-4b90-879c-1b3bc82d8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7B40D-317C-4CD5-99AB-50ADAAF60BDE}">
  <ds:schemaRefs>
    <ds:schemaRef ds:uri="http://schemas.microsoft.com/office/2006/metadata/properties"/>
    <ds:schemaRef ds:uri="http://schemas.microsoft.com/office/infopath/2007/PartnerControls"/>
    <ds:schemaRef ds:uri="d36b2722-6473-42c9-a68f-3f8986f56680"/>
    <ds:schemaRef ds:uri="5e0678b9-c52f-4b90-879c-1b3bc82d8c62"/>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1107</Words>
  <Characters>6538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Knězů</dc:creator>
  <cp:keywords/>
  <dc:description/>
  <cp:lastModifiedBy>Volná Lenka</cp:lastModifiedBy>
  <cp:revision>3</cp:revision>
  <cp:lastPrinted>2026-05-20T06:58:00Z</cp:lastPrinted>
  <dcterms:created xsi:type="dcterms:W3CDTF">2026-06-02T11:45:00Z</dcterms:created>
  <dcterms:modified xsi:type="dcterms:W3CDTF">2026-06-02T12:31:00Z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0x010100C46B2E6F227CCA4F8C52E9E58ABF0A4B</vt:lpwstr>
  </property>
</Properties>
</file>