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504"/>
        <w:gridCol w:w="1603"/>
        <w:gridCol w:w="5196"/>
      </w:tblGrid>
      <w:tr>
        <w:trPr/>
        <w:tc>
          <w:tcPr>
            <w:tcW w:w="1335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Nem. Havlíčkův Brod - ústavní část - Havlíčkův Brod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objednávky: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1000293431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Obsahtabulky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335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objednávky: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- / 109861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zákazníka: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0020034515</w:t>
            </w:r>
          </w:p>
        </w:tc>
      </w:tr>
      <w:tr>
        <w:trPr/>
        <w:tc>
          <w:tcPr>
            <w:tcW w:w="1335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Datum objednávky: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29. 05. 2026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Datum akceptace: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29.05.2026</w:t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Email: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/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Telefon: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  <w:br/>
      </w:r>
      <w:r>
        <w:rPr>
          <w:rFonts w:ascii="Roboto;sans-serif" w:hAnsi="Roboto;sans-serif"/>
          <w:b/>
          <w:i w:val="false"/>
          <w:caps w:val="false"/>
          <w:smallCaps w:val="false"/>
          <w:color w:val="000000"/>
          <w:spacing w:val="0"/>
        </w:rPr>
        <w:t>Akceptace objednávky - / 109861</w:t>
      </w:r>
    </w:p>
    <w:p>
      <w:pPr>
        <w:pStyle w:val="BodyText"/>
        <w:widowControl/>
        <w:bidi w:val="0"/>
        <w:ind w:hanging="0" w:left="0" w:right="0"/>
        <w:jc w:val="left"/>
        <w:rPr>
          <w:rFonts w:ascii="Roboto;sans-serif" w:hAnsi="Roboto;sans-serif"/>
          <w:b/>
          <w:i w:val="false"/>
          <w:caps w:val="false"/>
          <w:smallCaps w:val="false"/>
          <w:color w:val="000000"/>
          <w:spacing w:val="0"/>
        </w:rPr>
      </w:pPr>
      <w:r>
        <w:rPr>
          <w:rFonts w:ascii="Roboto;sans-serif" w:hAnsi="Roboto;sans-serif"/>
          <w:b/>
          <w:i w:val="false"/>
          <w:caps w:val="false"/>
          <w:smallCaps w:val="false"/>
          <w:color w:val="000000"/>
          <w:spacing w:val="0"/>
        </w:rPr>
        <w:t>CLEXANE INJ SOL ISP 50X0.2ML/2KU</w:t>
      </w:r>
    </w:p>
    <w:p>
      <w:pPr>
        <w:pStyle w:val="BodyText"/>
        <w:widowControl/>
        <w:bidi w:val="0"/>
        <w:ind w:hanging="0" w:left="0" w:right="0"/>
        <w:jc w:val="left"/>
        <w:rPr>
          <w:rFonts w:ascii="Roboto;sans-serif" w:hAnsi="Roboto;sans-serif"/>
          <w:b/>
          <w:i w:val="false"/>
          <w:caps w:val="false"/>
          <w:smallCaps w:val="false"/>
          <w:color w:val="000000"/>
          <w:spacing w:val="0"/>
        </w:rPr>
      </w:pPr>
      <w:r>
        <w:rPr>
          <w:rFonts w:ascii="Roboto;sans-serif" w:hAnsi="Roboto;sans-serif"/>
          <w:b/>
          <w:i w:val="false"/>
          <w:caps w:val="false"/>
          <w:smallCaps w:val="false"/>
          <w:color w:val="000000"/>
          <w:spacing w:val="0"/>
        </w:rPr>
        <w:t>CLEXANE INJ SOL ISP 50X0.4ML/4KU</w:t>
      </w:r>
    </w:p>
    <w:p>
      <w:pPr>
        <w:pStyle w:val="BodyText"/>
        <w:widowControl/>
        <w:bidi w:val="0"/>
        <w:spacing w:before="0" w:after="140"/>
        <w:ind w:hanging="0" w:left="0" w:right="0"/>
        <w:jc w:val="left"/>
        <w:rPr/>
      </w:pPr>
      <w:r>
        <w:rPr>
          <w:rFonts w:ascii="Roboto;sans-serif" w:hAnsi="Roboto;sans-serif"/>
          <w:b/>
          <w:i w:val="false"/>
          <w:caps w:val="false"/>
          <w:smallCaps w:val="false"/>
          <w:color w:val="000000"/>
          <w:spacing w:val="0"/>
        </w:rPr>
        <w:t>CLEXANE INJ SOL ISP 50X0.6ML/6KU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Dobrý den,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děkujeme za Vaši objednávku. Vámi učiněnou objednávku v celkové ceně bez DPH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51 374,6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4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 CZK</w:t>
      </w: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ze dne 29. 05. 2026 v plném rozsahu přijímáme.</w:t>
      </w:r>
      <w:r>
        <w:rP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Předpokládané datum dodání 01. 06. 2026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Máte-li ke své objednávce jakýkoliv dotaz či připomínku, obraťte se, prosím, na kontaktní osobu uvedenou v záhlaví tohoto e-mailu.</w:t>
      </w:r>
      <w:r>
        <w:rPr/>
        <w:br/>
        <w:br/>
        <w:br/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444492"/>
          <w:spacing w:val="0"/>
          <w:sz w:val="20"/>
        </w:rPr>
        <w:t>Zákaznický servis Sanofi</w:t>
      </w:r>
      <w:r>
        <w:rPr/>
        <w:br/>
      </w:r>
      <w:r>
        <w:rPr>
          <w:b w:val="false"/>
          <w:i w:val="false"/>
          <w:caps w:val="false"/>
          <w:smallCaps w:val="false"/>
          <w:spacing w:val="0"/>
        </w:rPr>
        <w:t>TEL.: +420 233 086 280, 211</w:t>
        <w:br/>
        <w:t>Generála Píky 430/26, 160 00 Praha 6, Česká republika</w:t>
      </w:r>
      <w:r>
        <w:rPr/>
        <w:br/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u w:val="none"/>
            <w:effect w:val="none"/>
          </w:rPr>
          <w:t>cz-objednavky@sanofi.com</w:t>
        </w:r>
      </w:hyperlink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altName w:val="sans-serif"/>
    <w:charset w:val="ee"/>
    <w:family w:val="auto"/>
    <w:pitch w:val="default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z-objednavky@sanofi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1</Pages>
  <Words>120</Words>
  <Characters>676</Characters>
  <CharactersWithSpaces>787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2026-06-01T10:08:16Z</dcterms:created>
  <dc:creator/>
  <dc:description/>
  <dc:language>cs-CZ</dc:language>
  <cp:lastModifiedBy/>
  <dcterms:modified xsi:type="dcterms:W3CDTF">2026-06-01T10:11:37Z</dcterms:modified>
  <cp:revision>1</cp:revision>
  <dc:subject/>
  <dc:title/>
</cp:coreProperties>
</file>