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340" w:after="0" w:line="240" w:lineRule="auto"/>
        <w:ind w:left="0" w:right="0" w:firstLine="0"/>
        <w:jc w:val="center"/>
      </w:pPr>
      <w:r>
        <w:rPr>
          <w:color w:val="000000"/>
          <w:spacing w:val="0"/>
          <w:w w:val="100"/>
          <w:position w:val="0"/>
          <w:shd w:val="clear" w:color="auto" w:fill="auto"/>
          <w:lang w:val="cs-CZ" w:eastAsia="cs-CZ" w:bidi="cs-CZ"/>
        </w:rPr>
        <w:t>Smlouva č. 687/2026</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o výkonu činnosti koordinátora BOZP při realizaci stavby</w:t>
        <w:br/>
      </w:r>
      <w:r>
        <w:rPr>
          <w:color w:val="000000"/>
          <w:spacing w:val="0"/>
          <w:w w:val="100"/>
          <w:position w:val="0"/>
          <w:shd w:val="clear" w:color="auto" w:fill="auto"/>
          <w:lang w:val="cs-CZ" w:eastAsia="cs-CZ" w:bidi="cs-CZ"/>
        </w:rPr>
        <w:t>„DVT Otročínský potok - II.etapa revitalizace“</w:t>
      </w:r>
    </w:p>
    <w:p>
      <w:pPr>
        <w:pStyle w:val="Style8"/>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 ve věcech smluvních:</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investora:</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170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SINNET.EU s.r.o.</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Patočkova 2386/83, Břevnov, 169 00 Praha 6</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odborně způsobilá osoba:</w:t>
      </w:r>
    </w:p>
    <w:p>
      <w:pPr>
        <w:pStyle w:val="Style8"/>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koordinátor BOZP na staveništi:</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28741447</w:t>
      </w:r>
    </w:p>
    <w:p>
      <w:pPr>
        <w:pStyle w:val="Style8"/>
        <w:keepNext w:val="0"/>
        <w:keepLines w:val="0"/>
        <w:widowControl w:val="0"/>
        <w:shd w:val="clear" w:color="auto" w:fill="auto"/>
        <w:tabs>
          <w:tab w:pos="4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CZ28741447</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C, vložka 182802 (dále jen koordinátor)</w:t>
      </w:r>
    </w:p>
    <w:p>
      <w:pPr>
        <w:pStyle w:val="Style8"/>
        <w:keepNext w:val="0"/>
        <w:keepLines w:val="0"/>
        <w:widowControl w:val="0"/>
        <w:shd w:val="clear" w:color="auto" w:fill="auto"/>
        <w:bidi w:val="0"/>
        <w:spacing w:before="0" w:after="0" w:line="240" w:lineRule="auto"/>
        <w:ind w:left="0" w:right="0" w:firstLine="0"/>
        <w:jc w:val="center"/>
      </w:pPr>
      <w:bookmarkStart w:id="0" w:name="bookmark0"/>
      <w:r>
        <w:rPr>
          <w:b/>
          <w:bCs/>
          <w:color w:val="000000"/>
          <w:spacing w:val="0"/>
          <w:w w:val="100"/>
          <w:position w:val="0"/>
          <w:shd w:val="clear" w:color="auto" w:fill="auto"/>
          <w:lang w:val="cs-CZ" w:eastAsia="cs-CZ" w:bidi="cs-CZ"/>
        </w:rPr>
        <w:t>2</w:t>
      </w:r>
      <w:bookmarkEnd w:id="0"/>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8"/>
        <w:keepNext w:val="0"/>
        <w:keepLines w:val="0"/>
        <w:widowControl w:val="0"/>
        <w:numPr>
          <w:ilvl w:val="1"/>
          <w:numId w:val="1"/>
        </w:numPr>
        <w:shd w:val="clear" w:color="auto" w:fill="auto"/>
        <w:tabs>
          <w:tab w:pos="701" w:val="left"/>
        </w:tabs>
        <w:bidi w:val="0"/>
        <w:spacing w:before="0" w:line="240" w:lineRule="auto"/>
        <w:ind w:left="720" w:right="0" w:hanging="720"/>
        <w:jc w:val="both"/>
      </w:pPr>
      <w:bookmarkStart w:id="1" w:name="bookmark1"/>
      <w:bookmarkEnd w:id="1"/>
      <w:r>
        <w:rPr>
          <w:color w:val="000000"/>
          <w:spacing w:val="0"/>
          <w:w w:val="100"/>
          <w:position w:val="0"/>
          <w:shd w:val="clear" w:color="auto" w:fill="auto"/>
          <w:lang w:val="cs-CZ" w:eastAsia="cs-CZ" w:bidi="cs-CZ"/>
        </w:rPr>
        <w:t xml:space="preserve">Objednatel je investorem stavby </w:t>
      </w:r>
      <w:r>
        <w:rPr>
          <w:b/>
          <w:bCs/>
          <w:i/>
          <w:iCs/>
          <w:color w:val="000000"/>
          <w:spacing w:val="0"/>
          <w:w w:val="100"/>
          <w:position w:val="0"/>
          <w:shd w:val="clear" w:color="auto" w:fill="auto"/>
          <w:lang w:val="cs-CZ" w:eastAsia="cs-CZ" w:bidi="cs-CZ"/>
        </w:rPr>
        <w:t>„DVT Otročínský potok - II.etapa revitalizace“</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8"/>
        <w:keepNext w:val="0"/>
        <w:keepLines w:val="0"/>
        <w:widowControl w:val="0"/>
        <w:numPr>
          <w:ilvl w:val="1"/>
          <w:numId w:val="1"/>
        </w:numPr>
        <w:shd w:val="clear" w:color="auto" w:fill="auto"/>
        <w:tabs>
          <w:tab w:pos="701" w:val="left"/>
        </w:tabs>
        <w:bidi w:val="0"/>
        <w:spacing w:before="0" w:line="240" w:lineRule="auto"/>
        <w:ind w:left="720" w:right="0" w:hanging="720"/>
        <w:jc w:val="both"/>
      </w:pPr>
      <w:bookmarkStart w:id="2" w:name="bookmark2"/>
      <w:bookmarkEnd w:id="2"/>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„DVT Otročínský potok - II.etapa revitalizace“</w:t>
      </w:r>
      <w:r>
        <w:rPr>
          <w:color w:val="000000"/>
          <w:spacing w:val="0"/>
          <w:w w:val="100"/>
          <w:position w:val="0"/>
          <w:shd w:val="clear" w:color="auto" w:fill="auto"/>
          <w:lang w:val="cs-CZ" w:eastAsia="cs-CZ" w:bidi="cs-CZ"/>
        </w:rPr>
        <w:t xml:space="preserve"> v souladu s platnou právní úpravou.</w:t>
      </w:r>
    </w:p>
    <w:p>
      <w:pPr>
        <w:pStyle w:val="Style8"/>
        <w:keepNext w:val="0"/>
        <w:keepLines w:val="0"/>
        <w:widowControl w:val="0"/>
        <w:numPr>
          <w:ilvl w:val="1"/>
          <w:numId w:val="1"/>
        </w:numPr>
        <w:shd w:val="clear" w:color="auto" w:fill="auto"/>
        <w:tabs>
          <w:tab w:pos="701" w:val="left"/>
        </w:tabs>
        <w:bidi w:val="0"/>
        <w:spacing w:before="0" w:line="240" w:lineRule="auto"/>
        <w:ind w:left="0" w:right="0" w:firstLine="0"/>
        <w:jc w:val="left"/>
      </w:pPr>
      <w:bookmarkStart w:id="3" w:name="bookmark3"/>
      <w:bookmarkEnd w:id="3"/>
      <w:r>
        <w:rPr>
          <w:color w:val="000000"/>
          <w:spacing w:val="0"/>
          <w:w w:val="100"/>
          <w:position w:val="0"/>
          <w:shd w:val="clear" w:color="auto" w:fill="auto"/>
          <w:lang w:val="cs-CZ" w:eastAsia="cs-CZ" w:bidi="cs-CZ"/>
        </w:rPr>
        <w:t>Koordinátor prohlašuje, že je odborně způsobilý k zajištění předmětu smlouvy.</w:t>
      </w:r>
    </w:p>
    <w:p>
      <w:pPr>
        <w:pStyle w:val="Style8"/>
        <w:keepNext w:val="0"/>
        <w:keepLines w:val="0"/>
        <w:widowControl w:val="0"/>
        <w:shd w:val="clear" w:color="auto" w:fill="auto"/>
        <w:bidi w:val="0"/>
        <w:spacing w:before="0" w:after="0" w:line="240" w:lineRule="auto"/>
        <w:ind w:left="0" w:right="0" w:firstLine="0"/>
        <w:jc w:val="center"/>
      </w:pPr>
      <w:bookmarkStart w:id="4" w:name="bookmark4"/>
      <w:r>
        <w:rPr>
          <w:b/>
          <w:bCs/>
          <w:color w:val="000000"/>
          <w:spacing w:val="0"/>
          <w:w w:val="100"/>
          <w:position w:val="0"/>
          <w:shd w:val="clear" w:color="auto" w:fill="auto"/>
          <w:lang w:val="cs-CZ" w:eastAsia="cs-CZ" w:bidi="cs-CZ"/>
        </w:rPr>
        <w:t>3</w:t>
      </w:r>
      <w:bookmarkEnd w:id="4"/>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8"/>
        <w:keepNext w:val="0"/>
        <w:keepLines w:val="0"/>
        <w:widowControl w:val="0"/>
        <w:numPr>
          <w:ilvl w:val="1"/>
          <w:numId w:val="1"/>
        </w:numPr>
        <w:shd w:val="clear" w:color="auto" w:fill="auto"/>
        <w:tabs>
          <w:tab w:pos="701" w:val="left"/>
        </w:tabs>
        <w:bidi w:val="0"/>
        <w:spacing w:before="0" w:after="60" w:line="240" w:lineRule="auto"/>
        <w:ind w:left="0" w:right="0" w:firstLine="0"/>
        <w:jc w:val="both"/>
      </w:pPr>
      <w:bookmarkStart w:id="5" w:name="bookmark5"/>
      <w:bookmarkEnd w:id="5"/>
      <w:r>
        <w:rPr>
          <w:color w:val="000000"/>
          <w:spacing w:val="0"/>
          <w:w w:val="100"/>
          <w:position w:val="0"/>
          <w:shd w:val="clear" w:color="auto" w:fill="auto"/>
          <w:lang w:val="cs-CZ" w:eastAsia="cs-CZ" w:bidi="cs-CZ"/>
        </w:rPr>
        <w:t>Koordinátor je povinen:</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6" w:name="bookmark6"/>
      <w:bookmarkEnd w:id="6"/>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8"/>
        <w:keepNext w:val="0"/>
        <w:keepLines w:val="0"/>
        <w:widowControl w:val="0"/>
        <w:numPr>
          <w:ilvl w:val="2"/>
          <w:numId w:val="1"/>
        </w:numPr>
        <w:shd w:val="clear" w:color="auto" w:fill="auto"/>
        <w:tabs>
          <w:tab w:pos="733" w:val="left"/>
        </w:tabs>
        <w:bidi w:val="0"/>
        <w:spacing w:before="0" w:line="240" w:lineRule="auto"/>
        <w:ind w:left="0" w:right="0" w:firstLine="0"/>
        <w:jc w:val="left"/>
      </w:pPr>
      <w:bookmarkStart w:id="7" w:name="bookmark7"/>
      <w:bookmarkEnd w:id="7"/>
      <w:r>
        <w:rPr>
          <w:color w:val="000000"/>
          <w:spacing w:val="0"/>
          <w:w w:val="100"/>
          <w:position w:val="0"/>
          <w:shd w:val="clear" w:color="auto" w:fill="auto"/>
          <w:lang w:val="cs-CZ" w:eastAsia="cs-CZ" w:bidi="cs-CZ"/>
        </w:rPr>
        <w:t>Řídit se pokyny objednatele a jednat v jeho zájmu v souladu s legislativou.</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3" w:name="bookmark13"/>
      <w:bookmarkEnd w:id="13"/>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8"/>
        <w:keepNext w:val="0"/>
        <w:keepLines w:val="0"/>
        <w:widowControl w:val="0"/>
        <w:numPr>
          <w:ilvl w:val="2"/>
          <w:numId w:val="1"/>
        </w:numPr>
        <w:shd w:val="clear" w:color="auto" w:fill="auto"/>
        <w:tabs>
          <w:tab w:pos="733" w:val="left"/>
        </w:tabs>
        <w:bidi w:val="0"/>
        <w:spacing w:before="0" w:line="240" w:lineRule="auto"/>
        <w:ind w:left="720" w:right="0" w:hanging="720"/>
        <w:jc w:val="left"/>
      </w:pPr>
      <w:bookmarkStart w:id="14" w:name="bookmark14"/>
      <w:bookmarkEnd w:id="14"/>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8"/>
        <w:keepNext w:val="0"/>
        <w:keepLines w:val="0"/>
        <w:widowControl w:val="0"/>
        <w:numPr>
          <w:ilvl w:val="2"/>
          <w:numId w:val="1"/>
        </w:numPr>
        <w:shd w:val="clear" w:color="auto" w:fill="auto"/>
        <w:tabs>
          <w:tab w:pos="872" w:val="left"/>
        </w:tabs>
        <w:bidi w:val="0"/>
        <w:spacing w:before="0" w:line="240" w:lineRule="auto"/>
        <w:ind w:left="720" w:right="0" w:hanging="720"/>
        <w:jc w:val="left"/>
      </w:pPr>
      <w:bookmarkStart w:id="15" w:name="bookmark15"/>
      <w:bookmarkEnd w:id="15"/>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8"/>
        <w:keepNext w:val="0"/>
        <w:keepLines w:val="0"/>
        <w:widowControl w:val="0"/>
        <w:numPr>
          <w:ilvl w:val="1"/>
          <w:numId w:val="1"/>
        </w:numPr>
        <w:shd w:val="clear" w:color="auto" w:fill="auto"/>
        <w:tabs>
          <w:tab w:pos="704" w:val="left"/>
        </w:tabs>
        <w:bidi w:val="0"/>
        <w:spacing w:before="0" w:line="240" w:lineRule="auto"/>
        <w:ind w:left="0" w:right="0" w:firstLine="0"/>
        <w:jc w:val="both"/>
      </w:pPr>
      <w:bookmarkStart w:id="16" w:name="bookmark16"/>
      <w:bookmarkEnd w:id="16"/>
      <w:r>
        <w:rPr>
          <w:color w:val="000000"/>
          <w:spacing w:val="0"/>
          <w:w w:val="100"/>
          <w:position w:val="0"/>
          <w:shd w:val="clear" w:color="auto" w:fill="auto"/>
          <w:lang w:val="cs-CZ" w:eastAsia="cs-CZ" w:bidi="cs-CZ"/>
        </w:rPr>
        <w:t>Zpracování plánu BOZP:</w:t>
      </w:r>
    </w:p>
    <w:p>
      <w:pPr>
        <w:pStyle w:val="Style8"/>
        <w:keepNext w:val="0"/>
        <w:keepLines w:val="0"/>
        <w:widowControl w:val="0"/>
        <w:numPr>
          <w:ilvl w:val="2"/>
          <w:numId w:val="1"/>
        </w:numPr>
        <w:shd w:val="clear" w:color="auto" w:fill="auto"/>
        <w:tabs>
          <w:tab w:pos="747" w:val="left"/>
        </w:tabs>
        <w:bidi w:val="0"/>
        <w:spacing w:before="0" w:line="240" w:lineRule="auto"/>
        <w:ind w:left="0" w:right="0" w:firstLine="0"/>
        <w:jc w:val="both"/>
      </w:pPr>
      <w:bookmarkStart w:id="17" w:name="bookmark17"/>
      <w:bookmarkEnd w:id="17"/>
      <w:r>
        <w:rPr>
          <w:color w:val="000000"/>
          <w:spacing w:val="0"/>
          <w:w w:val="100"/>
          <w:position w:val="0"/>
          <w:shd w:val="clear" w:color="auto" w:fill="auto"/>
          <w:lang w:val="cs-CZ" w:eastAsia="cs-CZ" w:bidi="cs-CZ"/>
        </w:rPr>
        <w:t>Plán BOZP bude předán koordinátorem v počtu 2 x tištěné paré.</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V průběhu stavby zajistit jeho potřebnou aktualizaci.</w:t>
      </w:r>
    </w:p>
    <w:p>
      <w:pPr>
        <w:pStyle w:val="Style8"/>
        <w:keepNext w:val="0"/>
        <w:keepLines w:val="0"/>
        <w:widowControl w:val="0"/>
        <w:shd w:val="clear" w:color="auto" w:fill="auto"/>
        <w:bidi w:val="0"/>
        <w:spacing w:before="0" w:after="0" w:line="240" w:lineRule="auto"/>
        <w:ind w:left="0" w:right="0" w:firstLine="0"/>
        <w:jc w:val="center"/>
      </w:pPr>
      <w:bookmarkStart w:id="19" w:name="bookmark19"/>
      <w:r>
        <w:rPr>
          <w:b/>
          <w:bCs/>
          <w:color w:val="000000"/>
          <w:spacing w:val="0"/>
          <w:w w:val="100"/>
          <w:position w:val="0"/>
          <w:shd w:val="clear" w:color="auto" w:fill="auto"/>
          <w:lang w:val="cs-CZ" w:eastAsia="cs-CZ" w:bidi="cs-CZ"/>
        </w:rPr>
        <w:t>4</w:t>
      </w:r>
      <w:bookmarkEnd w:id="19"/>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1" w:name="bookmark21"/>
      <w:bookmarkEnd w:id="21"/>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8"/>
        <w:keepNext w:val="0"/>
        <w:keepLines w:val="0"/>
        <w:widowControl w:val="0"/>
        <w:numPr>
          <w:ilvl w:val="1"/>
          <w:numId w:val="1"/>
        </w:numPr>
        <w:shd w:val="clear" w:color="auto" w:fill="auto"/>
        <w:tabs>
          <w:tab w:pos="704" w:val="left"/>
        </w:tabs>
        <w:bidi w:val="0"/>
        <w:spacing w:before="0" w:line="240" w:lineRule="auto"/>
        <w:ind w:left="0" w:right="0" w:firstLine="0"/>
        <w:jc w:val="both"/>
      </w:pPr>
      <w:bookmarkStart w:id="22" w:name="bookmark22"/>
      <w:bookmarkEnd w:id="22"/>
      <w:r>
        <w:rPr>
          <w:color w:val="000000"/>
          <w:spacing w:val="0"/>
          <w:w w:val="100"/>
          <w:position w:val="0"/>
          <w:shd w:val="clear" w:color="auto" w:fill="auto"/>
          <w:lang w:val="cs-CZ" w:eastAsia="cs-CZ" w:bidi="cs-CZ"/>
        </w:rPr>
        <w:t>Předat koordinátorovi rizika plynoucí z prostředí místa budoucího pracoviště.</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3" w:name="bookmark23"/>
      <w:bookmarkEnd w:id="23"/>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8"/>
        <w:keepNext w:val="0"/>
        <w:keepLines w:val="0"/>
        <w:widowControl w:val="0"/>
        <w:shd w:val="clear" w:color="auto" w:fill="auto"/>
        <w:bidi w:val="0"/>
        <w:spacing w:before="0" w:after="0" w:line="240" w:lineRule="auto"/>
        <w:ind w:left="0" w:right="0" w:firstLine="0"/>
        <w:jc w:val="center"/>
      </w:pPr>
      <w:bookmarkStart w:id="24" w:name="bookmark24"/>
      <w:r>
        <w:rPr>
          <w:b/>
          <w:bCs/>
          <w:color w:val="000000"/>
          <w:spacing w:val="0"/>
          <w:w w:val="100"/>
          <w:position w:val="0"/>
          <w:shd w:val="clear" w:color="auto" w:fill="auto"/>
          <w:lang w:val="cs-CZ" w:eastAsia="cs-CZ" w:bidi="cs-CZ"/>
        </w:rPr>
        <w:t>5</w:t>
      </w:r>
      <w:bookmarkEnd w:id="24"/>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5" w:name="bookmark25"/>
      <w:bookmarkEnd w:id="25"/>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6" w:name="bookmark26"/>
      <w:bookmarkEnd w:id="26"/>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8"/>
        <w:keepNext w:val="0"/>
        <w:keepLines w:val="0"/>
        <w:widowControl w:val="0"/>
        <w:numPr>
          <w:ilvl w:val="1"/>
          <w:numId w:val="1"/>
        </w:numPr>
        <w:shd w:val="clear" w:color="auto" w:fill="auto"/>
        <w:tabs>
          <w:tab w:pos="704" w:val="left"/>
        </w:tabs>
        <w:bidi w:val="0"/>
        <w:spacing w:before="0" w:line="240" w:lineRule="auto"/>
        <w:ind w:left="720" w:right="0" w:hanging="720"/>
        <w:jc w:val="both"/>
      </w:pPr>
      <w:bookmarkStart w:id="27" w:name="bookmark27"/>
      <w:bookmarkEnd w:id="27"/>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 konečný daňový doklad.</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8"/>
        <w:keepNext w:val="0"/>
        <w:keepLines w:val="0"/>
        <w:widowControl w:val="0"/>
        <w:numPr>
          <w:ilvl w:val="0"/>
          <w:numId w:val="3"/>
        </w:numPr>
        <w:shd w:val="clear" w:color="auto" w:fill="auto"/>
        <w:tabs>
          <w:tab w:pos="704"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Cena za vypracování plánu BOZP ve fázi realizace se sjednává ve výši 2500,- Kč bez DPH. Cena za výkon činnosti koordinátora ve fázi realizace stavby včetně případné aktualizace plánu BOZP se sjednává ve výši 2750,- Kč/týden bez DPH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8"/>
        <w:keepNext w:val="0"/>
        <w:keepLines w:val="0"/>
        <w:widowControl w:val="0"/>
        <w:shd w:val="clear" w:color="auto" w:fill="auto"/>
        <w:bidi w:val="0"/>
        <w:spacing w:before="0" w:line="240" w:lineRule="auto"/>
        <w:ind w:left="0" w:right="0" w:firstLine="720"/>
        <w:jc w:val="left"/>
      </w:pPr>
      <w:bookmarkStart w:id="29" w:name="bookmark29"/>
      <w:r>
        <w:rPr>
          <w:color w:val="000000"/>
          <w:spacing w:val="0"/>
          <w:w w:val="100"/>
          <w:position w:val="0"/>
          <w:shd w:val="clear" w:color="auto" w:fill="auto"/>
          <w:lang w:val="cs-CZ" w:eastAsia="cs-CZ" w:bidi="cs-CZ"/>
        </w:rPr>
        <w:t>M</w:t>
      </w:r>
      <w:bookmarkEnd w:id="29"/>
      <w:r>
        <w:rPr>
          <w:color w:val="000000"/>
          <w:spacing w:val="0"/>
          <w:w w:val="100"/>
          <w:position w:val="0"/>
          <w:shd w:val="clear" w:color="auto" w:fill="auto"/>
          <w:lang w:val="cs-CZ" w:eastAsia="cs-CZ" w:bidi="cs-CZ"/>
        </w:rPr>
        <w:t>aximální cena činí: 74 000,- Kč bez DPH.</w:t>
      </w:r>
    </w:p>
    <w:p>
      <w:pPr>
        <w:pStyle w:val="Style8"/>
        <w:keepNext w:val="0"/>
        <w:keepLines w:val="0"/>
        <w:widowControl w:val="0"/>
        <w:numPr>
          <w:ilvl w:val="0"/>
          <w:numId w:val="3"/>
        </w:numPr>
        <w:shd w:val="clear" w:color="auto" w:fill="auto"/>
        <w:tabs>
          <w:tab w:pos="701" w:val="left"/>
        </w:tabs>
        <w:bidi w:val="0"/>
        <w:spacing w:before="0" w:line="240" w:lineRule="auto"/>
        <w:ind w:left="720" w:right="0" w:hanging="720"/>
        <w:jc w:val="left"/>
      </w:pPr>
      <w:bookmarkStart w:id="30" w:name="bookmark30"/>
      <w:bookmarkEnd w:id="30"/>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8"/>
        <w:keepNext w:val="0"/>
        <w:keepLines w:val="0"/>
        <w:widowControl w:val="0"/>
        <w:numPr>
          <w:ilvl w:val="0"/>
          <w:numId w:val="5"/>
        </w:numPr>
        <w:shd w:val="clear" w:color="auto" w:fill="auto"/>
        <w:tabs>
          <w:tab w:pos="701" w:val="left"/>
        </w:tabs>
        <w:bidi w:val="0"/>
        <w:spacing w:before="0" w:line="240" w:lineRule="auto"/>
        <w:ind w:left="720" w:right="0" w:hanging="720"/>
        <w:jc w:val="both"/>
      </w:pPr>
      <w:bookmarkStart w:id="31" w:name="bookmark31"/>
      <w:bookmarkEnd w:id="31"/>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na základě výkazu, potvrzeného oprávněným zástupcem objednatele a oprávněným zástupcem zhotovitele. Cena za zpracování plánu BOZP bude fakturována na základě předávacího protokolu potvrzeného zástupcem objednatele a oprávněným zástupcem zhotovitele. Předávací protokoly musí být přiloženy k vystavenému daňovému dokladu.</w:t>
      </w:r>
    </w:p>
    <w:p>
      <w:pPr>
        <w:pStyle w:val="Style8"/>
        <w:keepNext w:val="0"/>
        <w:keepLines w:val="0"/>
        <w:widowControl w:val="0"/>
        <w:numPr>
          <w:ilvl w:val="0"/>
          <w:numId w:val="5"/>
        </w:numPr>
        <w:shd w:val="clear" w:color="auto" w:fill="auto"/>
        <w:tabs>
          <w:tab w:pos="701" w:val="left"/>
        </w:tabs>
        <w:bidi w:val="0"/>
        <w:spacing w:before="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Koordinátor je povinen vystavit příslušný daňový doklad do 7 dnů ode dne uskutečnění zdanitelného plnění ke dni předání a převzetí plánu BOZP, u výkonu činnosti koordinátora na stavbě k poslednímu dni v měsíci a k datu protokolárního ukončení činnosti koordinátora.</w:t>
      </w:r>
    </w:p>
    <w:p>
      <w:pPr>
        <w:pStyle w:val="Style8"/>
        <w:keepNext w:val="0"/>
        <w:keepLines w:val="0"/>
        <w:widowControl w:val="0"/>
        <w:numPr>
          <w:ilvl w:val="0"/>
          <w:numId w:val="5"/>
        </w:numPr>
        <w:shd w:val="clear" w:color="auto" w:fill="auto"/>
        <w:tabs>
          <w:tab w:pos="701" w:val="left"/>
        </w:tabs>
        <w:bidi w:val="0"/>
        <w:spacing w:before="0" w:line="240" w:lineRule="auto"/>
        <w:ind w:left="0" w:right="0" w:firstLine="0"/>
        <w:jc w:val="left"/>
      </w:pPr>
      <w:bookmarkStart w:id="33" w:name="bookmark33"/>
      <w:bookmarkEnd w:id="33"/>
      <w:r>
        <w:rPr>
          <w:color w:val="000000"/>
          <w:spacing w:val="0"/>
          <w:w w:val="100"/>
          <w:position w:val="0"/>
          <w:shd w:val="clear" w:color="auto" w:fill="auto"/>
          <w:lang w:val="cs-CZ" w:eastAsia="cs-CZ" w:bidi="cs-CZ"/>
        </w:rPr>
        <w:t xml:space="preserve">Lhůta splatnosti daňového dokladu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8"/>
        <w:keepNext w:val="0"/>
        <w:keepLines w:val="0"/>
        <w:widowControl w:val="0"/>
        <w:numPr>
          <w:ilvl w:val="0"/>
          <w:numId w:val="5"/>
        </w:numPr>
        <w:shd w:val="clear" w:color="auto" w:fill="auto"/>
        <w:tabs>
          <w:tab w:pos="701" w:val="left"/>
        </w:tabs>
        <w:bidi w:val="0"/>
        <w:spacing w:before="0" w:line="240" w:lineRule="auto"/>
        <w:ind w:left="0" w:right="0" w:firstLine="0"/>
        <w:jc w:val="left"/>
      </w:pPr>
      <w:bookmarkStart w:id="34" w:name="bookmark34"/>
      <w:bookmarkEnd w:id="34"/>
      <w:r>
        <w:rPr>
          <w:color w:val="000000"/>
          <w:spacing w:val="0"/>
          <w:w w:val="100"/>
          <w:position w:val="0"/>
          <w:shd w:val="clear" w:color="auto" w:fill="auto"/>
          <w:lang w:val="cs-CZ" w:eastAsia="cs-CZ" w:bidi="cs-CZ"/>
        </w:rPr>
        <w:t>Daňové doklady musí obsahovat všechny náležitosti dle platných zákonných předpisů.</w:t>
      </w:r>
    </w:p>
    <w:p>
      <w:pPr>
        <w:pStyle w:val="Style8"/>
        <w:keepNext w:val="0"/>
        <w:keepLines w:val="0"/>
        <w:widowControl w:val="0"/>
        <w:numPr>
          <w:ilvl w:val="0"/>
          <w:numId w:val="5"/>
        </w:numPr>
        <w:shd w:val="clear" w:color="auto" w:fill="auto"/>
        <w:tabs>
          <w:tab w:pos="701" w:val="left"/>
        </w:tabs>
        <w:bidi w:val="0"/>
        <w:spacing w:before="0" w:after="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V případě chybějících údajů na daňovém dokladu vrátí objednatel koordinátorovi daňový doklad k doplnění. Lhůta pro zaplacení se pak počítá od doby vrácení doplněného daňového dokladu objednateli.</w:t>
      </w:r>
    </w:p>
    <w:p>
      <w:pPr>
        <w:pStyle w:val="Style8"/>
        <w:keepNext w:val="0"/>
        <w:keepLines w:val="0"/>
        <w:widowControl w:val="0"/>
        <w:shd w:val="clear" w:color="auto" w:fill="auto"/>
        <w:bidi w:val="0"/>
        <w:spacing w:before="0" w:after="0" w:line="240" w:lineRule="auto"/>
        <w:ind w:left="0" w:right="0" w:firstLine="0"/>
        <w:jc w:val="center"/>
      </w:pPr>
      <w:bookmarkStart w:id="36" w:name="bookmark36"/>
      <w:r>
        <w:rPr>
          <w:b/>
          <w:bCs/>
          <w:color w:val="000000"/>
          <w:spacing w:val="0"/>
          <w:w w:val="100"/>
          <w:position w:val="0"/>
          <w:shd w:val="clear" w:color="auto" w:fill="auto"/>
          <w:lang w:val="cs-CZ" w:eastAsia="cs-CZ" w:bidi="cs-CZ"/>
        </w:rPr>
        <w:t>8</w:t>
      </w:r>
      <w:bookmarkEnd w:id="36"/>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8"/>
        <w:keepNext w:val="0"/>
        <w:keepLines w:val="0"/>
        <w:widowControl w:val="0"/>
        <w:numPr>
          <w:ilvl w:val="1"/>
          <w:numId w:val="7"/>
        </w:numPr>
        <w:shd w:val="clear" w:color="auto" w:fill="auto"/>
        <w:tabs>
          <w:tab w:pos="701" w:val="left"/>
        </w:tabs>
        <w:bidi w:val="0"/>
        <w:spacing w:before="0" w:line="240" w:lineRule="auto"/>
        <w:ind w:left="720" w:right="0" w:hanging="720"/>
        <w:jc w:val="left"/>
      </w:pPr>
      <w:bookmarkStart w:id="37" w:name="bookmark37"/>
      <w:bookmarkEnd w:id="37"/>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8"/>
        <w:keepNext w:val="0"/>
        <w:keepLines w:val="0"/>
        <w:widowControl w:val="0"/>
        <w:numPr>
          <w:ilvl w:val="1"/>
          <w:numId w:val="7"/>
        </w:numPr>
        <w:shd w:val="clear" w:color="auto" w:fill="auto"/>
        <w:tabs>
          <w:tab w:pos="701" w:val="left"/>
        </w:tabs>
        <w:bidi w:val="0"/>
        <w:spacing w:before="0" w:line="240" w:lineRule="auto"/>
        <w:ind w:left="720" w:right="0" w:hanging="720"/>
        <w:jc w:val="both"/>
      </w:pPr>
      <w:bookmarkStart w:id="38" w:name="bookmark38"/>
      <w:bookmarkEnd w:id="38"/>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8"/>
        <w:keepNext w:val="0"/>
        <w:keepLines w:val="0"/>
        <w:widowControl w:val="0"/>
        <w:shd w:val="clear" w:color="auto" w:fill="auto"/>
        <w:bidi w:val="0"/>
        <w:spacing w:before="0" w:after="0" w:line="240" w:lineRule="auto"/>
        <w:ind w:left="0" w:right="0" w:firstLine="0"/>
        <w:jc w:val="center"/>
      </w:pPr>
      <w:bookmarkStart w:id="39" w:name="bookmark39"/>
      <w:r>
        <w:rPr>
          <w:b/>
          <w:bCs/>
          <w:color w:val="000000"/>
          <w:spacing w:val="0"/>
          <w:w w:val="100"/>
          <w:position w:val="0"/>
          <w:shd w:val="clear" w:color="auto" w:fill="auto"/>
          <w:lang w:val="cs-CZ" w:eastAsia="cs-CZ" w:bidi="cs-CZ"/>
        </w:rPr>
        <w:t>9</w:t>
      </w:r>
      <w:bookmarkEnd w:id="39"/>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8"/>
        <w:keepNext w:val="0"/>
        <w:keepLines w:val="0"/>
        <w:widowControl w:val="0"/>
        <w:numPr>
          <w:ilvl w:val="1"/>
          <w:numId w:val="7"/>
        </w:numPr>
        <w:shd w:val="clear" w:color="auto" w:fill="auto"/>
        <w:tabs>
          <w:tab w:pos="701" w:val="left"/>
        </w:tabs>
        <w:bidi w:val="0"/>
        <w:spacing w:before="0" w:line="240" w:lineRule="auto"/>
        <w:ind w:left="720" w:right="0" w:hanging="720"/>
        <w:jc w:val="left"/>
      </w:pPr>
      <w:bookmarkStart w:id="40" w:name="bookmark40"/>
      <w:bookmarkEnd w:id="40"/>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8"/>
        <w:keepNext w:val="0"/>
        <w:keepLines w:val="0"/>
        <w:widowControl w:val="0"/>
        <w:numPr>
          <w:ilvl w:val="1"/>
          <w:numId w:val="7"/>
        </w:numPr>
        <w:shd w:val="clear" w:color="auto" w:fill="auto"/>
        <w:tabs>
          <w:tab w:pos="701" w:val="left"/>
        </w:tabs>
        <w:bidi w:val="0"/>
        <w:spacing w:before="0" w:after="60" w:line="240" w:lineRule="auto"/>
        <w:ind w:left="720" w:right="0" w:hanging="720"/>
        <w:jc w:val="both"/>
      </w:pPr>
      <w:bookmarkStart w:id="41" w:name="bookmark41"/>
      <w:bookmarkEnd w:id="41"/>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8"/>
        <w:keepNext w:val="0"/>
        <w:keepLines w:val="0"/>
        <w:widowControl w:val="0"/>
        <w:numPr>
          <w:ilvl w:val="1"/>
          <w:numId w:val="7"/>
        </w:numPr>
        <w:shd w:val="clear" w:color="auto" w:fill="auto"/>
        <w:tabs>
          <w:tab w:pos="701" w:val="left"/>
        </w:tabs>
        <w:bidi w:val="0"/>
        <w:spacing w:before="0" w:line="240" w:lineRule="auto"/>
        <w:ind w:left="720" w:right="0" w:hanging="720"/>
        <w:jc w:val="left"/>
      </w:pPr>
      <w:bookmarkStart w:id="42" w:name="bookmark42"/>
      <w:bookmarkEnd w:id="42"/>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3" w:name="bookmark43"/>
      <w:bookmarkEnd w:id="43"/>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4" w:name="bookmark44"/>
      <w:bookmarkEnd w:id="44"/>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5" w:name="bookmark45"/>
      <w:bookmarkEnd w:id="45"/>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8"/>
        <w:keepNext w:val="0"/>
        <w:keepLines w:val="0"/>
        <w:widowControl w:val="0"/>
        <w:shd w:val="clear" w:color="auto" w:fill="auto"/>
        <w:bidi w:val="0"/>
        <w:spacing w:before="0" w:after="0" w:line="240" w:lineRule="auto"/>
        <w:ind w:left="0" w:right="0" w:firstLine="0"/>
        <w:jc w:val="center"/>
      </w:pPr>
      <w:bookmarkStart w:id="46" w:name="bookmark46"/>
      <w:r>
        <w:rPr>
          <w:b/>
          <w:bCs/>
          <w:color w:val="000000"/>
          <w:spacing w:val="0"/>
          <w:w w:val="100"/>
          <w:position w:val="0"/>
          <w:shd w:val="clear" w:color="auto" w:fill="auto"/>
          <w:lang w:val="cs-CZ" w:eastAsia="cs-CZ" w:bidi="cs-CZ"/>
        </w:rPr>
        <w:t>1</w:t>
      </w:r>
      <w:bookmarkEnd w:id="46"/>
      <w:r>
        <w:rPr>
          <w:b/>
          <w:bCs/>
          <w:color w:val="000000"/>
          <w:spacing w:val="0"/>
          <w:w w:val="100"/>
          <w:position w:val="0"/>
          <w:shd w:val="clear" w:color="auto" w:fill="auto"/>
          <w:lang w:val="cs-CZ" w:eastAsia="cs-CZ" w:bidi="cs-CZ"/>
        </w:rPr>
        <w:t>0.</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Ukončení smlouvy</w:t>
      </w:r>
    </w:p>
    <w:p>
      <w:pPr>
        <w:pStyle w:val="Style8"/>
        <w:keepNext w:val="0"/>
        <w:keepLines w:val="0"/>
        <w:widowControl w:val="0"/>
        <w:numPr>
          <w:ilvl w:val="1"/>
          <w:numId w:val="7"/>
        </w:numPr>
        <w:shd w:val="clear" w:color="auto" w:fill="auto"/>
        <w:tabs>
          <w:tab w:pos="702" w:val="left"/>
        </w:tabs>
        <w:bidi w:val="0"/>
        <w:spacing w:before="0" w:line="240" w:lineRule="auto"/>
        <w:ind w:left="0" w:right="0" w:firstLine="0"/>
        <w:jc w:val="both"/>
      </w:pPr>
      <w:bookmarkStart w:id="47" w:name="bookmark47"/>
      <w:bookmarkEnd w:id="47"/>
      <w:r>
        <w:rPr>
          <w:color w:val="000000"/>
          <w:spacing w:val="0"/>
          <w:w w:val="100"/>
          <w:position w:val="0"/>
          <w:shd w:val="clear" w:color="auto" w:fill="auto"/>
          <w:lang w:val="cs-CZ" w:eastAsia="cs-CZ" w:bidi="cs-CZ"/>
        </w:rPr>
        <w:t>Smluvní vztah je možno ukončit písemnou dohodou smluvních stran.</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8" w:name="bookmark48"/>
      <w:bookmarkEnd w:id="48"/>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left"/>
      </w:pPr>
      <w:bookmarkStart w:id="49" w:name="bookmark49"/>
      <w:bookmarkEnd w:id="49"/>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8"/>
        <w:keepNext w:val="0"/>
        <w:keepLines w:val="0"/>
        <w:widowControl w:val="0"/>
        <w:shd w:val="clear" w:color="auto" w:fill="auto"/>
        <w:bidi w:val="0"/>
        <w:spacing w:before="0" w:after="0" w:line="240" w:lineRule="auto"/>
        <w:ind w:left="0" w:right="0" w:firstLine="0"/>
        <w:jc w:val="center"/>
      </w:pPr>
      <w:bookmarkStart w:id="50" w:name="bookmark50"/>
      <w:r>
        <w:rPr>
          <w:b/>
          <w:bCs/>
          <w:color w:val="000000"/>
          <w:spacing w:val="0"/>
          <w:w w:val="100"/>
          <w:position w:val="0"/>
          <w:shd w:val="clear" w:color="auto" w:fill="auto"/>
          <w:lang w:val="cs-CZ" w:eastAsia="cs-CZ" w:bidi="cs-CZ"/>
        </w:rPr>
        <w:t>1</w:t>
      </w:r>
      <w:bookmarkEnd w:id="50"/>
      <w:r>
        <w:rPr>
          <w:b/>
          <w:bCs/>
          <w:color w:val="000000"/>
          <w:spacing w:val="0"/>
          <w:w w:val="100"/>
          <w:position w:val="0"/>
          <w:shd w:val="clear" w:color="auto" w:fill="auto"/>
          <w:lang w:val="cs-CZ" w:eastAsia="cs-CZ" w:bidi="cs-CZ"/>
        </w:rPr>
        <w:t>1.</w:t>
      </w:r>
    </w:p>
    <w:p>
      <w:pPr>
        <w:pStyle w:val="Style13"/>
        <w:keepNext/>
        <w:keepLines/>
        <w:widowControl w:val="0"/>
        <w:shd w:val="clear" w:color="auto" w:fill="auto"/>
        <w:bidi w:val="0"/>
        <w:spacing w:before="0" w:line="240" w:lineRule="auto"/>
        <w:ind w:left="0" w:right="0" w:firstLine="0"/>
        <w:jc w:val="center"/>
      </w:pPr>
      <w:bookmarkStart w:id="51" w:name="bookmark51"/>
      <w:bookmarkStart w:id="52" w:name="bookmark52"/>
      <w:bookmarkStart w:id="53" w:name="bookmark53"/>
      <w:r>
        <w:rPr>
          <w:color w:val="000000"/>
          <w:spacing w:val="0"/>
          <w:w w:val="100"/>
          <w:position w:val="0"/>
          <w:shd w:val="clear" w:color="auto" w:fill="auto"/>
          <w:lang w:val="cs-CZ" w:eastAsia="cs-CZ" w:bidi="cs-CZ"/>
        </w:rPr>
        <w:t>Compliance doložka</w:t>
      </w:r>
      <w:bookmarkEnd w:id="51"/>
      <w:bookmarkEnd w:id="52"/>
      <w:bookmarkEnd w:id="53"/>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4" w:name="bookmark54"/>
      <w:bookmarkEnd w:id="5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5" w:name="bookmark55"/>
      <w:bookmarkEnd w:id="5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6" w:name="bookmark56"/>
      <w:bookmarkEnd w:id="56"/>
      <w:r>
        <w:rPr>
          <w:color w:val="000000"/>
          <w:spacing w:val="0"/>
          <w:w w:val="100"/>
          <w:position w:val="0"/>
          <w:shd w:val="clear" w:color="auto" w:fill="auto"/>
          <w:lang w:val="cs-CZ" w:eastAsia="cs-CZ" w:bidi="cs-CZ"/>
        </w:rPr>
        <w:t xml:space="preserve">Koordinátor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8"/>
        <w:keepNext w:val="0"/>
        <w:keepLines w:val="0"/>
        <w:widowControl w:val="0"/>
        <w:numPr>
          <w:ilvl w:val="1"/>
          <w:numId w:val="7"/>
        </w:numPr>
        <w:shd w:val="clear" w:color="auto" w:fill="auto"/>
        <w:tabs>
          <w:tab w:pos="702" w:val="left"/>
        </w:tabs>
        <w:bidi w:val="0"/>
        <w:spacing w:before="0" w:line="240" w:lineRule="auto"/>
        <w:ind w:left="720" w:right="0" w:hanging="720"/>
        <w:jc w:val="both"/>
      </w:pPr>
      <w:bookmarkStart w:id="57" w:name="bookmark57"/>
      <w:bookmarkEnd w:id="5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8"/>
        <w:keepNext w:val="0"/>
        <w:keepLines w:val="0"/>
        <w:widowControl w:val="0"/>
        <w:numPr>
          <w:ilvl w:val="0"/>
          <w:numId w:val="9"/>
        </w:numPr>
        <w:shd w:val="clear" w:color="auto" w:fill="auto"/>
        <w:tabs>
          <w:tab w:pos="704" w:val="left"/>
        </w:tabs>
        <w:bidi w:val="0"/>
        <w:spacing w:before="0" w:line="240" w:lineRule="auto"/>
        <w:ind w:left="0" w:right="0" w:firstLine="0"/>
        <w:jc w:val="left"/>
      </w:pPr>
      <w:bookmarkStart w:id="58" w:name="bookmark58"/>
      <w:bookmarkEnd w:id="58"/>
      <w:r>
        <w:rPr>
          <w:color w:val="000000"/>
          <w:spacing w:val="0"/>
          <w:w w:val="100"/>
          <w:position w:val="0"/>
          <w:shd w:val="clear" w:color="auto" w:fill="auto"/>
          <w:lang w:val="cs-CZ" w:eastAsia="cs-CZ" w:bidi="cs-CZ"/>
        </w:rPr>
        <w:t>Ve věcech touto smlouvou neupravených se smluvní vztah řídí občanským zákoníkem.</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59" w:name="bookmark59"/>
      <w:bookmarkEnd w:id="59"/>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60" w:name="bookmark60"/>
      <w:bookmarkEnd w:id="60"/>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61" w:name="bookmark61"/>
      <w:bookmarkEnd w:id="6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62" w:name="bookmark62"/>
      <w:bookmarkEnd w:id="62"/>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left"/>
      </w:pPr>
      <w:bookmarkStart w:id="63" w:name="bookmark63"/>
      <w:bookmarkEnd w:id="6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8"/>
        <w:keepNext w:val="0"/>
        <w:keepLines w:val="0"/>
        <w:widowControl w:val="0"/>
        <w:numPr>
          <w:ilvl w:val="0"/>
          <w:numId w:val="9"/>
        </w:numPr>
        <w:shd w:val="clear" w:color="auto" w:fill="auto"/>
        <w:tabs>
          <w:tab w:pos="704" w:val="left"/>
        </w:tabs>
        <w:bidi w:val="0"/>
        <w:spacing w:before="0" w:line="240" w:lineRule="auto"/>
        <w:ind w:left="0" w:right="0" w:firstLine="0"/>
        <w:jc w:val="left"/>
      </w:pPr>
      <w:bookmarkStart w:id="64" w:name="bookmark64"/>
      <w:bookmarkEnd w:id="64"/>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both"/>
      </w:pPr>
      <w:bookmarkStart w:id="65" w:name="bookmark65"/>
      <w:bookmarkEnd w:id="65"/>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8"/>
        <w:keepNext w:val="0"/>
        <w:keepLines w:val="0"/>
        <w:widowControl w:val="0"/>
        <w:numPr>
          <w:ilvl w:val="0"/>
          <w:numId w:val="9"/>
        </w:numPr>
        <w:shd w:val="clear" w:color="auto" w:fill="auto"/>
        <w:tabs>
          <w:tab w:pos="704" w:val="left"/>
        </w:tabs>
        <w:bidi w:val="0"/>
        <w:spacing w:before="0" w:line="240" w:lineRule="auto"/>
        <w:ind w:left="720" w:right="0" w:hanging="720"/>
        <w:jc w:val="both"/>
      </w:pPr>
      <w:bookmarkStart w:id="66" w:name="bookmark66"/>
      <w:bookmarkEnd w:id="66"/>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8"/>
        <w:keepNext w:val="0"/>
        <w:keepLines w:val="0"/>
        <w:widowControl w:val="0"/>
        <w:numPr>
          <w:ilvl w:val="0"/>
          <w:numId w:val="9"/>
        </w:numPr>
        <w:shd w:val="clear" w:color="auto" w:fill="auto"/>
        <w:tabs>
          <w:tab w:pos="784" w:val="left"/>
        </w:tabs>
        <w:bidi w:val="0"/>
        <w:spacing w:before="0" w:line="240" w:lineRule="auto"/>
        <w:ind w:left="720" w:right="0" w:hanging="720"/>
        <w:jc w:val="both"/>
      </w:pPr>
      <w:bookmarkStart w:id="67" w:name="bookmark67"/>
      <w:bookmarkEnd w:id="67"/>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8"/>
        <w:keepNext w:val="0"/>
        <w:keepLines w:val="0"/>
        <w:widowControl w:val="0"/>
        <w:shd w:val="clear" w:color="auto" w:fill="auto"/>
        <w:tabs>
          <w:tab w:pos="4918"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w:t>
        <w:tab/>
        <w:t>V Chomutově</w:t>
      </w:r>
    </w:p>
    <w:p>
      <w:pPr>
        <w:pStyle w:val="Style8"/>
        <w:keepNext w:val="0"/>
        <w:keepLines w:val="0"/>
        <w:widowControl w:val="0"/>
        <w:shd w:val="clear" w:color="auto" w:fill="auto"/>
        <w:tabs>
          <w:tab w:pos="4918" w:val="left"/>
        </w:tabs>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363" w:left="1393" w:right="1102" w:bottom="1478" w:header="0" w:footer="3" w:gutter="0"/>
          <w:pgNumType w:start="1"/>
          <w:cols w:space="720"/>
          <w:noEndnote/>
          <w:rtlGutter w:val="0"/>
          <w:docGrid w:linePitch="360"/>
        </w:sectPr>
      </w:pPr>
      <w:r>
        <w:rPr>
          <w:color w:val="000000"/>
          <w:spacing w:val="0"/>
          <w:w w:val="100"/>
          <w:position w:val="0"/>
          <w:shd w:val="clear" w:color="auto" w:fill="auto"/>
          <w:lang w:val="cs-CZ" w:eastAsia="cs-CZ" w:bidi="cs-CZ"/>
        </w:rPr>
        <w:t>za objednatele</w:t>
        <w:tab/>
        <w:t>za koordinátora</w:t>
      </w: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jednatel společnosti</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1394" w:right="2863" w:bottom="1363" w:header="0" w:footer="3" w:gutter="0"/>
          <w:cols w:num="2" w:space="2256"/>
          <w:noEndnote/>
          <w:rtlGutter w:val="0"/>
          <w:docGrid w:linePitch="360"/>
        </w:sectPr>
      </w:pPr>
      <w:r>
        <w:rPr>
          <w:color w:val="000000"/>
          <w:spacing w:val="0"/>
          <w:w w:val="100"/>
          <w:position w:val="0"/>
          <w:shd w:val="clear" w:color="auto" w:fill="auto"/>
          <w:lang w:val="cs-CZ" w:eastAsia="cs-CZ" w:bidi="cs-CZ"/>
        </w:rPr>
        <w:t>SINNET.EU s.r.o.</w:t>
      </w:r>
    </w:p>
    <w:sectPr>
      <w:footnotePr>
        <w:pos w:val="pageBottom"/>
        <w:numFmt w:val="decimal"/>
        <w:numRestart w:val="continuous"/>
      </w:footnotePr>
      <w:type w:val="continuous"/>
      <w:pgSz w:w="11909" w:h="16838"/>
      <w:pgMar w:top="1363" w:left="1394" w:right="2863" w:bottom="1363" w:header="0" w:footer="3" w:gutter="0"/>
      <w:cols w:num="2" w:space="225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6684645</wp:posOffset>
              </wp:positionH>
              <wp:positionV relativeFrom="page">
                <wp:posOffset>9966960</wp:posOffset>
              </wp:positionV>
              <wp:extent cx="158750" cy="158750"/>
              <wp:wrapNone/>
              <wp:docPr id="3" name="Shape 3"/>
              <a:graphic xmlns:a="http://schemas.openxmlformats.org/drawingml/2006/main">
                <a:graphicData uri="http://schemas.microsoft.com/office/word/2010/wordprocessingShape">
                  <wps:wsp>
                    <wps:cNvSpPr txBox="1"/>
                    <wps:spPr>
                      <a:xfrm>
                        <a:ext cx="158750" cy="1587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526.35000000000002pt;margin-top:784.80000000000007pt;width:12.5pt;height:12.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6115050</wp:posOffset>
              </wp:positionH>
              <wp:positionV relativeFrom="page">
                <wp:posOffset>438785</wp:posOffset>
              </wp:positionV>
              <wp:extent cx="728345" cy="140335"/>
              <wp:wrapNone/>
              <wp:docPr id="1" name="Shape 1"/>
              <a:graphic xmlns:a="http://schemas.openxmlformats.org/drawingml/2006/main">
                <a:graphicData uri="http://schemas.microsoft.com/office/word/2010/wordprocessingShape">
                  <wps:wsp>
                    <wps:cNvSpPr txBox="1"/>
                    <wps:spPr>
                      <a:xfrm>
                        <a:ext cx="728345"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102 801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1.5pt;margin-top:34.550000000000004pt;width:57.35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102 801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8"/>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170" w:after="5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