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EF17B" w14:textId="77777777" w:rsidR="00A27E46" w:rsidRDefault="00B4737A">
      <w:pPr>
        <w:spacing w:after="120" w:line="276" w:lineRule="auto"/>
        <w:jc w:val="center"/>
        <w:rPr>
          <w:rFonts w:cs="Arial"/>
          <w:b/>
          <w:bCs/>
          <w:sz w:val="28"/>
          <w:szCs w:val="28"/>
        </w:rPr>
      </w:pPr>
      <w:bookmarkStart w:id="0" w:name="_Toc329168948"/>
      <w:bookmarkStart w:id="1" w:name="_Toc330294654"/>
      <w:r>
        <w:rPr>
          <w:rFonts w:cs="Arial"/>
          <w:b/>
          <w:bCs/>
        </w:rPr>
        <w:t xml:space="preserve"> Smlouva o užívání a podpoře personální softwarové aplikace pro evidenci vzdělávání a řízení výuky č.</w:t>
      </w:r>
      <w:r>
        <w:rPr>
          <w:rFonts w:cs="Arial"/>
          <w:b/>
          <w:bCs/>
          <w:sz w:val="22"/>
          <w:szCs w:val="22"/>
          <w:lang w:val="en-US"/>
        </w:rPr>
        <w:t xml:space="preserve"> 2500641/4100067437</w:t>
      </w:r>
    </w:p>
    <w:p w14:paraId="1AF2F5E5" w14:textId="77777777" w:rsidR="00A27E46" w:rsidRDefault="00B4737A">
      <w:pPr>
        <w:spacing w:after="120" w:line="276" w:lineRule="auto"/>
        <w:contextualSpacing/>
        <w:jc w:val="center"/>
        <w:rPr>
          <w:rFonts w:cs="Arial"/>
        </w:rPr>
      </w:pPr>
      <w:r>
        <w:rPr>
          <w:rFonts w:cs="Arial"/>
        </w:rPr>
        <w:t xml:space="preserve">uzavřená dle ustanovení § 2389a a násl., § 2358 a násl. a § 2586 a násl. zákona č. 89/2012 Sb., občanský </w:t>
      </w:r>
      <w:r>
        <w:rPr>
          <w:rFonts w:cs="Arial"/>
        </w:rPr>
        <w:t>zákoník, ve znění pozdějších předpisů, a dle zákona č. 121/2000 Sb., o právu autorském, o právech souvisejících s právem autorským a o změně některých zákonů (autorský zákon), ve znění pozdějších předpisů.</w:t>
      </w:r>
    </w:p>
    <w:p w14:paraId="75D00F7B" w14:textId="77777777" w:rsidR="00A27E46" w:rsidRDefault="00B4737A">
      <w:pPr>
        <w:spacing w:after="120" w:line="276" w:lineRule="auto"/>
        <w:contextualSpacing/>
        <w:jc w:val="center"/>
        <w:rPr>
          <w:rFonts w:cs="Arial"/>
        </w:rPr>
      </w:pPr>
      <w:r>
        <w:rPr>
          <w:rFonts w:cs="Arial"/>
          <w:szCs w:val="20"/>
        </w:rPr>
        <w:br/>
      </w:r>
      <w:r>
        <w:rPr>
          <w:rFonts w:cs="Arial"/>
        </w:rPr>
        <w:t>(dále jen „</w:t>
      </w:r>
      <w:r>
        <w:rPr>
          <w:rFonts w:cs="Arial"/>
          <w:b/>
          <w:bCs/>
        </w:rPr>
        <w:t>Smlouva</w:t>
      </w:r>
      <w:r>
        <w:rPr>
          <w:rFonts w:cs="Arial"/>
        </w:rPr>
        <w:t>“)</w:t>
      </w:r>
    </w:p>
    <w:p w14:paraId="49EED1DA" w14:textId="77777777" w:rsidR="00A27E46" w:rsidRDefault="00B4737A">
      <w:pPr>
        <w:spacing w:before="120" w:after="120" w:line="276" w:lineRule="auto"/>
        <w:jc w:val="center"/>
        <w:rPr>
          <w:rFonts w:cs="Arial"/>
          <w:b/>
          <w:bCs/>
        </w:rPr>
      </w:pPr>
      <w:r>
        <w:rPr>
          <w:rFonts w:cs="Arial"/>
          <w:b/>
          <w:bCs/>
        </w:rPr>
        <w:t>ID VZ: 2500641</w:t>
      </w:r>
    </w:p>
    <w:p w14:paraId="69F56EE3" w14:textId="77777777" w:rsidR="00A27E46" w:rsidRDefault="00A27E46">
      <w:pPr>
        <w:pStyle w:val="Stylpravidel"/>
        <w:spacing w:before="0" w:line="276" w:lineRule="auto"/>
        <w:jc w:val="center"/>
        <w:rPr>
          <w:rFonts w:ascii="Arial" w:hAnsi="Arial" w:cs="Arial"/>
          <w:sz w:val="20"/>
          <w:szCs w:val="20"/>
        </w:rPr>
      </w:pPr>
    </w:p>
    <w:p w14:paraId="07ABDA60" w14:textId="77777777" w:rsidR="00A27E46" w:rsidRDefault="00B4737A">
      <w:pPr>
        <w:keepNext/>
        <w:spacing w:line="276" w:lineRule="auto"/>
        <w:jc w:val="center"/>
        <w:rPr>
          <w:rFonts w:cs="Arial"/>
          <w:b/>
          <w:bCs/>
        </w:rPr>
      </w:pPr>
      <w:r>
        <w:rPr>
          <w:rFonts w:cs="Arial"/>
          <w:b/>
          <w:bCs/>
        </w:rPr>
        <w:t>Smluvní stra</w:t>
      </w:r>
      <w:r>
        <w:rPr>
          <w:rFonts w:cs="Arial"/>
          <w:b/>
          <w:bCs/>
        </w:rPr>
        <w:t>ny:</w:t>
      </w:r>
    </w:p>
    <w:p w14:paraId="66E55B88" w14:textId="77777777" w:rsidR="00A27E46" w:rsidRDefault="00A27E46">
      <w:pPr>
        <w:spacing w:line="276" w:lineRule="auto"/>
        <w:ind w:left="426"/>
        <w:rPr>
          <w:rFonts w:cs="Arial"/>
          <w:color w:val="00000A"/>
          <w:szCs w:val="20"/>
        </w:rPr>
      </w:pPr>
    </w:p>
    <w:p w14:paraId="07F55543" w14:textId="77777777" w:rsidR="00A27E46" w:rsidRDefault="00B4737A">
      <w:pPr>
        <w:widowControl w:val="0"/>
        <w:spacing w:line="276" w:lineRule="auto"/>
        <w:ind w:left="426" w:hanging="426"/>
        <w:outlineLvl w:val="1"/>
        <w:rPr>
          <w:rFonts w:cs="Arial"/>
          <w:b/>
          <w:bCs/>
          <w:i/>
          <w:iCs/>
          <w:color w:val="00000A"/>
        </w:rPr>
      </w:pPr>
      <w:r>
        <w:rPr>
          <w:rFonts w:cs="Arial"/>
          <w:b/>
          <w:bCs/>
          <w:color w:val="00000A"/>
        </w:rPr>
        <w:t>Všeobecná zdravotní pojišťovna České republiky</w:t>
      </w:r>
    </w:p>
    <w:p w14:paraId="69D4B18C" w14:textId="77777777" w:rsidR="00A27E46" w:rsidRDefault="00B4737A">
      <w:pPr>
        <w:tabs>
          <w:tab w:val="left" w:pos="1701"/>
        </w:tabs>
        <w:spacing w:line="276" w:lineRule="auto"/>
        <w:ind w:left="426" w:hanging="426"/>
        <w:rPr>
          <w:rFonts w:cs="Arial"/>
          <w:color w:val="00000A"/>
        </w:rPr>
      </w:pPr>
      <w:r>
        <w:rPr>
          <w:rFonts w:cs="Arial"/>
          <w:color w:val="00000A"/>
        </w:rPr>
        <w:t>se sídlem:</w:t>
      </w:r>
      <w:r>
        <w:rPr>
          <w:rFonts w:cs="Arial"/>
          <w:color w:val="00000A"/>
          <w:szCs w:val="20"/>
        </w:rPr>
        <w:tab/>
      </w:r>
      <w:r>
        <w:rPr>
          <w:rFonts w:cs="Arial"/>
          <w:color w:val="00000A"/>
        </w:rPr>
        <w:t xml:space="preserve"> </w:t>
      </w:r>
      <w:r>
        <w:rPr>
          <w:rFonts w:cs="Arial"/>
          <w:color w:val="00000A"/>
          <w:szCs w:val="20"/>
        </w:rPr>
        <w:tab/>
      </w:r>
      <w:r>
        <w:rPr>
          <w:rFonts w:cs="Arial"/>
          <w:color w:val="00000A"/>
          <w:szCs w:val="20"/>
        </w:rPr>
        <w:tab/>
      </w:r>
      <w:r>
        <w:rPr>
          <w:rFonts w:cs="Arial"/>
          <w:color w:val="00000A"/>
        </w:rPr>
        <w:t>Orlická 2020/4, 130 00 Praha 3</w:t>
      </w:r>
    </w:p>
    <w:p w14:paraId="1FAC2945" w14:textId="77777777" w:rsidR="00A27E46" w:rsidRDefault="00B4737A">
      <w:pPr>
        <w:tabs>
          <w:tab w:val="left" w:pos="1701"/>
        </w:tabs>
        <w:spacing w:line="276" w:lineRule="auto"/>
        <w:ind w:left="426" w:hanging="426"/>
        <w:rPr>
          <w:rFonts w:cs="Arial"/>
          <w:color w:val="00000A"/>
        </w:rPr>
      </w:pPr>
      <w:r>
        <w:rPr>
          <w:rFonts w:cs="Arial"/>
          <w:color w:val="00000A"/>
        </w:rPr>
        <w:t xml:space="preserve">kterou zastupuje: </w:t>
      </w:r>
      <w:r>
        <w:rPr>
          <w:rFonts w:cs="Arial"/>
          <w:color w:val="00000A"/>
          <w:szCs w:val="20"/>
        </w:rPr>
        <w:tab/>
      </w:r>
      <w:r>
        <w:rPr>
          <w:rFonts w:cs="Arial"/>
          <w:color w:val="00000A"/>
          <w:szCs w:val="20"/>
        </w:rPr>
        <w:tab/>
      </w:r>
      <w:r>
        <w:rPr>
          <w:rFonts w:cs="Arial"/>
          <w:color w:val="00000A"/>
          <w:szCs w:val="20"/>
        </w:rPr>
        <w:tab/>
      </w:r>
      <w:r>
        <w:rPr>
          <w:rFonts w:cs="Arial"/>
          <w:color w:val="00000A"/>
        </w:rPr>
        <w:t>PhDr. Ivan Duškov, MSc., ředitel VZP ČR</w:t>
      </w:r>
    </w:p>
    <w:p w14:paraId="2AB7F4A4" w14:textId="77777777" w:rsidR="00A27E46" w:rsidRDefault="00B4737A">
      <w:pPr>
        <w:tabs>
          <w:tab w:val="left" w:pos="1701"/>
        </w:tabs>
        <w:spacing w:line="276" w:lineRule="auto"/>
        <w:ind w:left="426" w:hanging="426"/>
        <w:rPr>
          <w:rFonts w:cs="Arial"/>
          <w:color w:val="00000A"/>
        </w:rPr>
      </w:pPr>
      <w:r>
        <w:rPr>
          <w:rFonts w:cs="Arial"/>
          <w:color w:val="00000A"/>
        </w:rPr>
        <w:t xml:space="preserve">IČO: </w:t>
      </w:r>
      <w:r>
        <w:rPr>
          <w:rFonts w:cs="Arial"/>
          <w:color w:val="00000A"/>
          <w:szCs w:val="20"/>
        </w:rPr>
        <w:tab/>
      </w:r>
      <w:r>
        <w:rPr>
          <w:rFonts w:cs="Arial"/>
          <w:color w:val="00000A"/>
          <w:szCs w:val="20"/>
        </w:rPr>
        <w:tab/>
      </w:r>
      <w:r>
        <w:rPr>
          <w:rFonts w:cs="Arial"/>
          <w:color w:val="00000A"/>
          <w:szCs w:val="20"/>
        </w:rPr>
        <w:tab/>
      </w:r>
      <w:r>
        <w:rPr>
          <w:rFonts w:cs="Arial"/>
          <w:color w:val="00000A"/>
        </w:rPr>
        <w:t>411 97 518</w:t>
      </w:r>
    </w:p>
    <w:p w14:paraId="6E30F05F" w14:textId="77777777" w:rsidR="00A27E46" w:rsidRDefault="00B4737A">
      <w:pPr>
        <w:tabs>
          <w:tab w:val="left" w:pos="1701"/>
        </w:tabs>
        <w:spacing w:line="276" w:lineRule="auto"/>
        <w:ind w:left="426" w:hanging="426"/>
        <w:rPr>
          <w:rFonts w:cs="Arial"/>
          <w:color w:val="00000A"/>
        </w:rPr>
      </w:pPr>
      <w:r>
        <w:rPr>
          <w:rFonts w:cs="Arial"/>
          <w:color w:val="00000A"/>
        </w:rPr>
        <w:t>DIČ:</w:t>
      </w:r>
      <w:r>
        <w:rPr>
          <w:rFonts w:cs="Arial"/>
          <w:color w:val="00000A"/>
          <w:szCs w:val="20"/>
        </w:rPr>
        <w:tab/>
      </w:r>
      <w:r>
        <w:rPr>
          <w:rFonts w:cs="Arial"/>
          <w:color w:val="00000A"/>
          <w:szCs w:val="20"/>
        </w:rPr>
        <w:tab/>
      </w:r>
      <w:r>
        <w:rPr>
          <w:rFonts w:cs="Arial"/>
          <w:color w:val="00000A"/>
          <w:szCs w:val="20"/>
        </w:rPr>
        <w:tab/>
      </w:r>
      <w:r>
        <w:rPr>
          <w:rFonts w:cs="Arial"/>
          <w:color w:val="00000A"/>
          <w:szCs w:val="20"/>
        </w:rPr>
        <w:tab/>
      </w:r>
      <w:r>
        <w:rPr>
          <w:rFonts w:cs="Arial"/>
        </w:rPr>
        <w:t>CZ</w:t>
      </w:r>
      <w:r>
        <w:rPr>
          <w:rFonts w:cs="Arial"/>
          <w:color w:val="00000A"/>
        </w:rPr>
        <w:t>41197518</w:t>
      </w:r>
    </w:p>
    <w:p w14:paraId="66826093" w14:textId="77777777" w:rsidR="00A27E46" w:rsidRDefault="00B4737A">
      <w:pPr>
        <w:tabs>
          <w:tab w:val="left" w:pos="1701"/>
        </w:tabs>
        <w:spacing w:line="276" w:lineRule="auto"/>
        <w:rPr>
          <w:rFonts w:cs="Arial"/>
          <w:color w:val="00000A"/>
        </w:rPr>
      </w:pPr>
      <w:r>
        <w:rPr>
          <w:rFonts w:cs="Arial"/>
          <w:color w:val="00000A"/>
        </w:rPr>
        <w:t xml:space="preserve">Bankovní spojení: </w:t>
      </w:r>
      <w:r>
        <w:rPr>
          <w:rFonts w:cs="Arial"/>
          <w:color w:val="00000A"/>
          <w:szCs w:val="20"/>
        </w:rPr>
        <w:tab/>
      </w:r>
      <w:r>
        <w:rPr>
          <w:rFonts w:cs="Arial"/>
          <w:color w:val="00000A"/>
          <w:szCs w:val="20"/>
        </w:rPr>
        <w:tab/>
      </w:r>
      <w:r>
        <w:rPr>
          <w:rFonts w:cs="Arial"/>
          <w:color w:val="00000A"/>
          <w:szCs w:val="20"/>
        </w:rPr>
        <w:tab/>
      </w:r>
      <w:r>
        <w:rPr>
          <w:rFonts w:cs="Arial"/>
          <w:color w:val="00000A"/>
        </w:rPr>
        <w:t xml:space="preserve">Česká národní banka, Praha 1, Na </w:t>
      </w:r>
      <w:r>
        <w:rPr>
          <w:rFonts w:cs="Arial"/>
          <w:color w:val="00000A"/>
        </w:rPr>
        <w:t>Příkopě 28</w:t>
      </w:r>
    </w:p>
    <w:p w14:paraId="32BFCF2E" w14:textId="77777777" w:rsidR="00A27E46" w:rsidRDefault="00B4737A">
      <w:pPr>
        <w:tabs>
          <w:tab w:val="left" w:pos="1701"/>
        </w:tabs>
        <w:spacing w:line="276" w:lineRule="auto"/>
        <w:rPr>
          <w:rFonts w:cs="Arial"/>
          <w:color w:val="00000A"/>
        </w:rPr>
      </w:pPr>
      <w:r>
        <w:rPr>
          <w:rFonts w:cs="Arial"/>
          <w:color w:val="00000A"/>
        </w:rPr>
        <w:t>Číslo účtu:</w:t>
      </w:r>
      <w:r>
        <w:rPr>
          <w:rFonts w:cs="Arial"/>
          <w:color w:val="00000A"/>
          <w:szCs w:val="20"/>
        </w:rPr>
        <w:tab/>
      </w:r>
      <w:r>
        <w:rPr>
          <w:rFonts w:cs="Arial"/>
          <w:color w:val="00000A"/>
          <w:szCs w:val="20"/>
        </w:rPr>
        <w:tab/>
      </w:r>
      <w:r>
        <w:rPr>
          <w:rFonts w:cs="Arial"/>
          <w:color w:val="00000A"/>
          <w:szCs w:val="20"/>
        </w:rPr>
        <w:tab/>
      </w:r>
      <w:r>
        <w:rPr>
          <w:rFonts w:cs="Arial"/>
          <w:color w:val="00000A"/>
        </w:rPr>
        <w:t>1110205001/0710</w:t>
      </w:r>
    </w:p>
    <w:p w14:paraId="037BE125" w14:textId="77777777" w:rsidR="00A27E46" w:rsidRDefault="00B4737A">
      <w:pPr>
        <w:tabs>
          <w:tab w:val="left" w:pos="1701"/>
        </w:tabs>
        <w:spacing w:line="276" w:lineRule="auto"/>
        <w:rPr>
          <w:rFonts w:cs="Arial"/>
          <w:color w:val="00000A"/>
        </w:rPr>
      </w:pPr>
      <w:bookmarkStart w:id="2" w:name="_Hlk203315691"/>
      <w:r>
        <w:rPr>
          <w:rFonts w:cs="Arial"/>
          <w:color w:val="00000A"/>
        </w:rPr>
        <w:t>Datová schránka:</w:t>
      </w:r>
      <w:r>
        <w:rPr>
          <w:rFonts w:cs="Arial"/>
          <w:color w:val="00000A"/>
          <w:szCs w:val="20"/>
        </w:rPr>
        <w:tab/>
      </w:r>
      <w:r>
        <w:rPr>
          <w:rFonts w:cs="Arial"/>
          <w:color w:val="00000A"/>
          <w:szCs w:val="20"/>
        </w:rPr>
        <w:tab/>
      </w:r>
      <w:r>
        <w:rPr>
          <w:rFonts w:cs="Arial"/>
          <w:color w:val="00000A"/>
          <w:szCs w:val="20"/>
        </w:rPr>
        <w:tab/>
      </w:r>
      <w:r>
        <w:rPr>
          <w:rFonts w:cs="Arial"/>
          <w:color w:val="00000A"/>
        </w:rPr>
        <w:t>i48ae3q</w:t>
      </w:r>
    </w:p>
    <w:bookmarkEnd w:id="2"/>
    <w:p w14:paraId="4278FC38" w14:textId="77777777" w:rsidR="00A27E46" w:rsidRDefault="00B4737A">
      <w:pPr>
        <w:tabs>
          <w:tab w:val="left" w:pos="1701"/>
        </w:tabs>
        <w:spacing w:line="276" w:lineRule="auto"/>
        <w:rPr>
          <w:rFonts w:cs="Arial"/>
          <w:color w:val="00000A"/>
        </w:rPr>
      </w:pPr>
      <w:r>
        <w:rPr>
          <w:rFonts w:cs="Arial"/>
          <w:color w:val="00000A"/>
        </w:rPr>
        <w:t>Zřízena zákonem č. 551/1991 Sb., o Všeobecné zdravotní pojišťovně České republiky, ve znění pozdějších předpisů</w:t>
      </w:r>
    </w:p>
    <w:p w14:paraId="3670B787" w14:textId="77777777" w:rsidR="00A27E46" w:rsidRDefault="00A27E46">
      <w:pPr>
        <w:tabs>
          <w:tab w:val="left" w:pos="1701"/>
        </w:tabs>
        <w:spacing w:line="276" w:lineRule="auto"/>
        <w:rPr>
          <w:rFonts w:cs="Arial"/>
          <w:color w:val="00000A"/>
          <w:szCs w:val="20"/>
        </w:rPr>
      </w:pPr>
    </w:p>
    <w:p w14:paraId="1D3D7EF3" w14:textId="77777777" w:rsidR="00A27E46" w:rsidRDefault="00B4737A">
      <w:pPr>
        <w:tabs>
          <w:tab w:val="left" w:pos="1701"/>
        </w:tabs>
        <w:spacing w:line="276" w:lineRule="auto"/>
        <w:ind w:left="426" w:hanging="426"/>
        <w:rPr>
          <w:rFonts w:cs="Arial"/>
          <w:color w:val="00000A"/>
        </w:rPr>
      </w:pPr>
      <w:r>
        <w:rPr>
          <w:rFonts w:cs="Arial"/>
          <w:color w:val="00000A"/>
        </w:rPr>
        <w:t>(dále jen „</w:t>
      </w:r>
      <w:r>
        <w:rPr>
          <w:rFonts w:cs="Arial"/>
          <w:b/>
          <w:bCs/>
          <w:color w:val="00000A"/>
        </w:rPr>
        <w:t>VZP ČR</w:t>
      </w:r>
      <w:r>
        <w:rPr>
          <w:rFonts w:cs="Arial"/>
          <w:color w:val="00000A"/>
        </w:rPr>
        <w:t>“ nebo „</w:t>
      </w:r>
      <w:r>
        <w:rPr>
          <w:rFonts w:cs="Arial"/>
          <w:b/>
          <w:bCs/>
          <w:color w:val="00000A"/>
        </w:rPr>
        <w:t>Objednatel</w:t>
      </w:r>
      <w:r>
        <w:rPr>
          <w:rFonts w:cs="Arial"/>
          <w:color w:val="00000A"/>
        </w:rPr>
        <w:t>“)</w:t>
      </w:r>
    </w:p>
    <w:p w14:paraId="5B3C0000" w14:textId="77777777" w:rsidR="00A27E46" w:rsidRDefault="00B4737A">
      <w:pPr>
        <w:spacing w:line="276" w:lineRule="auto"/>
        <w:jc w:val="center"/>
        <w:rPr>
          <w:rFonts w:cs="Arial"/>
          <w:b/>
          <w:bCs/>
        </w:rPr>
      </w:pPr>
      <w:r>
        <w:rPr>
          <w:rFonts w:cs="Arial"/>
          <w:b/>
          <w:bCs/>
        </w:rPr>
        <w:t xml:space="preserve">a </w:t>
      </w:r>
    </w:p>
    <w:p w14:paraId="27D8E408" w14:textId="77777777" w:rsidR="00A27E46" w:rsidRDefault="00A27E46">
      <w:pPr>
        <w:spacing w:line="276" w:lineRule="auto"/>
        <w:ind w:left="1416" w:hanging="1132"/>
        <w:rPr>
          <w:rFonts w:cs="Arial"/>
          <w:sz w:val="22"/>
          <w:szCs w:val="22"/>
        </w:rPr>
      </w:pPr>
    </w:p>
    <w:p w14:paraId="46B0CD30" w14:textId="77777777" w:rsidR="00A27E46" w:rsidRDefault="00B4737A">
      <w:pPr>
        <w:tabs>
          <w:tab w:val="left" w:pos="1701"/>
        </w:tabs>
        <w:spacing w:line="276" w:lineRule="auto"/>
        <w:ind w:left="425" w:hanging="426"/>
        <w:rPr>
          <w:rFonts w:cs="Arial"/>
          <w:b/>
          <w:bCs/>
        </w:rPr>
      </w:pPr>
      <w:r>
        <w:rPr>
          <w:rFonts w:cs="Arial"/>
          <w:b/>
          <w:bCs/>
        </w:rPr>
        <w:t>Knowspread.cz s.r.o.</w:t>
      </w:r>
    </w:p>
    <w:p w14:paraId="07BC92D1" w14:textId="77777777" w:rsidR="00A27E46" w:rsidRDefault="00B4737A">
      <w:pPr>
        <w:pStyle w:val="Zkladntext21"/>
        <w:shd w:val="clear" w:color="auto" w:fill="FFFFFF"/>
        <w:spacing w:after="120" w:line="276" w:lineRule="auto"/>
        <w:ind w:left="0"/>
        <w:contextualSpacing/>
        <w:rPr>
          <w:rFonts w:ascii="Arial" w:hAnsi="Arial" w:cs="Arial"/>
          <w:i w:val="0"/>
          <w:sz w:val="20"/>
        </w:rPr>
      </w:pPr>
      <w:r>
        <w:rPr>
          <w:rFonts w:ascii="Arial" w:hAnsi="Arial" w:cs="Arial"/>
          <w:i w:val="0"/>
          <w:sz w:val="20"/>
        </w:rPr>
        <w:t>se sídlem</w:t>
      </w:r>
      <w:bookmarkStart w:id="3" w:name="_Hlk52210561"/>
      <w:r>
        <w:rPr>
          <w:rFonts w:ascii="Arial" w:hAnsi="Arial" w:cs="Arial"/>
          <w:i w:val="0"/>
          <w:sz w:val="20"/>
        </w:rPr>
        <w:tab/>
      </w:r>
      <w:r>
        <w:rPr>
          <w:rFonts w:ascii="Arial" w:hAnsi="Arial" w:cs="Arial"/>
          <w:i w:val="0"/>
          <w:sz w:val="20"/>
        </w:rPr>
        <w:tab/>
      </w:r>
      <w:bookmarkEnd w:id="3"/>
      <w:r>
        <w:rPr>
          <w:rFonts w:ascii="Arial" w:hAnsi="Arial" w:cs="Arial"/>
          <w:i w:val="0"/>
          <w:sz w:val="20"/>
        </w:rPr>
        <w:tab/>
      </w:r>
      <w:r>
        <w:rPr>
          <w:rFonts w:ascii="Arial" w:eastAsiaTheme="minorHAnsi" w:hAnsi="Arial" w:cs="Arial"/>
          <w:i w:val="0"/>
          <w:sz w:val="20"/>
          <w:lang w:eastAsia="en-US"/>
        </w:rPr>
        <w:t>Rohanské nábřeží 670/19, Karlín, 186 00 Praha 8</w:t>
      </w:r>
    </w:p>
    <w:p w14:paraId="68591060" w14:textId="77777777" w:rsidR="00A27E46" w:rsidRDefault="00B4737A">
      <w:pPr>
        <w:pStyle w:val="Zkladntext21"/>
        <w:shd w:val="clear" w:color="auto" w:fill="FFFFFF"/>
        <w:spacing w:after="120" w:line="276" w:lineRule="auto"/>
        <w:ind w:left="0"/>
        <w:contextualSpacing/>
        <w:rPr>
          <w:rFonts w:ascii="Arial" w:eastAsiaTheme="minorHAnsi" w:hAnsi="Arial" w:cs="Arial"/>
          <w:i w:val="0"/>
          <w:sz w:val="20"/>
          <w:lang w:eastAsia="en-US"/>
        </w:rPr>
      </w:pPr>
      <w:r>
        <w:rPr>
          <w:rFonts w:ascii="Arial" w:hAnsi="Arial" w:cs="Arial"/>
          <w:i w:val="0"/>
          <w:sz w:val="20"/>
        </w:rPr>
        <w:t xml:space="preserve">IČO: </w:t>
      </w:r>
      <w:r>
        <w:rPr>
          <w:rFonts w:ascii="Arial" w:hAnsi="Arial" w:cs="Arial"/>
          <w:i w:val="0"/>
          <w:sz w:val="20"/>
        </w:rPr>
        <w:tab/>
      </w:r>
      <w:r>
        <w:rPr>
          <w:rFonts w:ascii="Arial" w:hAnsi="Arial" w:cs="Arial"/>
          <w:i w:val="0"/>
          <w:sz w:val="20"/>
        </w:rPr>
        <w:tab/>
      </w:r>
      <w:r>
        <w:rPr>
          <w:rFonts w:ascii="Arial" w:hAnsi="Arial" w:cs="Arial"/>
          <w:i w:val="0"/>
          <w:sz w:val="20"/>
        </w:rPr>
        <w:tab/>
      </w:r>
      <w:r>
        <w:rPr>
          <w:rFonts w:ascii="Arial" w:hAnsi="Arial" w:cs="Arial"/>
          <w:i w:val="0"/>
          <w:sz w:val="20"/>
        </w:rPr>
        <w:tab/>
      </w:r>
      <w:r>
        <w:rPr>
          <w:rFonts w:ascii="Arial" w:eastAsiaTheme="minorHAnsi" w:hAnsi="Arial" w:cs="Arial"/>
          <w:i w:val="0"/>
          <w:sz w:val="20"/>
          <w:lang w:eastAsia="en-US"/>
        </w:rPr>
        <w:t>046 22 731</w:t>
      </w:r>
    </w:p>
    <w:p w14:paraId="3BD61269" w14:textId="77777777" w:rsidR="00A27E46" w:rsidRDefault="00B4737A">
      <w:pPr>
        <w:pStyle w:val="Zkladntext21"/>
        <w:shd w:val="clear" w:color="auto" w:fill="FFFFFF"/>
        <w:spacing w:after="120" w:line="276" w:lineRule="auto"/>
        <w:ind w:left="0"/>
        <w:contextualSpacing/>
        <w:rPr>
          <w:rFonts w:ascii="Arial" w:eastAsiaTheme="minorHAnsi" w:hAnsi="Arial" w:cs="Arial"/>
          <w:i w:val="0"/>
          <w:sz w:val="20"/>
          <w:lang w:eastAsia="en-US"/>
        </w:rPr>
      </w:pPr>
      <w:r>
        <w:rPr>
          <w:rFonts w:ascii="Arial" w:hAnsi="Arial" w:cs="Arial"/>
          <w:i w:val="0"/>
          <w:sz w:val="20"/>
        </w:rPr>
        <w:t xml:space="preserve">DIČ: </w:t>
      </w:r>
      <w:r>
        <w:rPr>
          <w:rFonts w:ascii="Arial" w:hAnsi="Arial" w:cs="Arial"/>
          <w:i w:val="0"/>
          <w:sz w:val="20"/>
        </w:rPr>
        <w:tab/>
      </w:r>
      <w:r>
        <w:rPr>
          <w:rFonts w:ascii="Arial" w:hAnsi="Arial" w:cs="Arial"/>
          <w:i w:val="0"/>
          <w:sz w:val="20"/>
        </w:rPr>
        <w:tab/>
      </w:r>
      <w:r>
        <w:rPr>
          <w:rFonts w:ascii="Arial" w:hAnsi="Arial" w:cs="Arial"/>
          <w:i w:val="0"/>
          <w:sz w:val="20"/>
        </w:rPr>
        <w:tab/>
      </w:r>
      <w:r>
        <w:rPr>
          <w:rFonts w:ascii="Arial" w:hAnsi="Arial" w:cs="Arial"/>
          <w:i w:val="0"/>
          <w:sz w:val="20"/>
        </w:rPr>
        <w:tab/>
      </w:r>
      <w:r>
        <w:rPr>
          <w:rFonts w:ascii="Arial" w:eastAsiaTheme="minorHAnsi" w:hAnsi="Arial" w:cs="Arial"/>
          <w:i w:val="0"/>
          <w:sz w:val="20"/>
          <w:lang w:eastAsia="en-US"/>
        </w:rPr>
        <w:t>CZ04622731</w:t>
      </w:r>
    </w:p>
    <w:p w14:paraId="1E8D1053" w14:textId="77777777" w:rsidR="00A27E46" w:rsidRDefault="00B4737A">
      <w:pPr>
        <w:pStyle w:val="Zkladntext21"/>
        <w:shd w:val="clear" w:color="auto" w:fill="FFFFFF"/>
        <w:spacing w:after="120" w:line="276" w:lineRule="auto"/>
        <w:ind w:left="0"/>
        <w:contextualSpacing/>
        <w:rPr>
          <w:rFonts w:ascii="Arial" w:eastAsiaTheme="minorHAnsi" w:hAnsi="Arial" w:cs="Arial"/>
          <w:i w:val="0"/>
          <w:sz w:val="20"/>
          <w:lang w:eastAsia="en-US"/>
        </w:rPr>
      </w:pPr>
      <w:r>
        <w:rPr>
          <w:rFonts w:ascii="Arial" w:hAnsi="Arial" w:cs="Arial"/>
          <w:i w:val="0"/>
          <w:sz w:val="20"/>
        </w:rPr>
        <w:t xml:space="preserve">Kterou zastupuje: </w:t>
      </w:r>
      <w:r>
        <w:rPr>
          <w:rFonts w:ascii="Arial" w:hAnsi="Arial" w:cs="Arial"/>
          <w:i w:val="0"/>
          <w:sz w:val="20"/>
        </w:rPr>
        <w:tab/>
      </w:r>
      <w:r>
        <w:rPr>
          <w:rFonts w:ascii="Arial" w:hAnsi="Arial" w:cs="Arial"/>
          <w:i w:val="0"/>
          <w:sz w:val="20"/>
        </w:rPr>
        <w:tab/>
      </w:r>
      <w:r>
        <w:rPr>
          <w:rFonts w:ascii="Arial" w:eastAsiaTheme="minorHAnsi" w:hAnsi="Arial" w:cs="Arial"/>
          <w:i w:val="0"/>
          <w:sz w:val="20"/>
          <w:lang w:eastAsia="en-US"/>
        </w:rPr>
        <w:t>MUDr. Libor Straka, Ph.D., MBA, jednatel</w:t>
      </w:r>
    </w:p>
    <w:p w14:paraId="24B81340" w14:textId="77777777" w:rsidR="00A27E46" w:rsidRDefault="00B4737A">
      <w:pPr>
        <w:pStyle w:val="Zkladntext21"/>
        <w:shd w:val="clear" w:color="auto" w:fill="FFFFFF"/>
        <w:spacing w:after="120" w:line="276" w:lineRule="auto"/>
        <w:ind w:left="0"/>
        <w:contextualSpacing/>
        <w:rPr>
          <w:rFonts w:ascii="Arial" w:eastAsiaTheme="minorHAnsi" w:hAnsi="Arial" w:cs="Arial"/>
          <w:i w:val="0"/>
          <w:sz w:val="20"/>
          <w:lang w:eastAsia="en-US"/>
        </w:rPr>
      </w:pPr>
      <w:r>
        <w:rPr>
          <w:rFonts w:ascii="Arial" w:hAnsi="Arial" w:cs="Arial"/>
          <w:i w:val="0"/>
          <w:sz w:val="20"/>
        </w:rPr>
        <w:t xml:space="preserve">Bankovní spojení: </w:t>
      </w:r>
      <w:r>
        <w:rPr>
          <w:rFonts w:ascii="Arial" w:hAnsi="Arial" w:cs="Arial"/>
          <w:i w:val="0"/>
          <w:sz w:val="20"/>
        </w:rPr>
        <w:tab/>
      </w:r>
      <w:r>
        <w:rPr>
          <w:rFonts w:ascii="Arial" w:hAnsi="Arial" w:cs="Arial"/>
          <w:i w:val="0"/>
          <w:sz w:val="20"/>
        </w:rPr>
        <w:tab/>
      </w:r>
      <w:r>
        <w:rPr>
          <w:rFonts w:ascii="Arial" w:eastAsiaTheme="minorHAnsi" w:hAnsi="Arial" w:cs="Arial"/>
          <w:i w:val="0"/>
          <w:sz w:val="20"/>
          <w:lang w:eastAsia="en-US"/>
        </w:rPr>
        <w:t>Fio banka</w:t>
      </w:r>
    </w:p>
    <w:p w14:paraId="44C74296" w14:textId="77777777" w:rsidR="00A27E46" w:rsidRDefault="00B4737A">
      <w:pPr>
        <w:pStyle w:val="Zkladntext21"/>
        <w:shd w:val="clear" w:color="auto" w:fill="FFFFFF"/>
        <w:spacing w:after="120" w:line="276" w:lineRule="auto"/>
        <w:ind w:left="0"/>
        <w:contextualSpacing/>
        <w:rPr>
          <w:rFonts w:ascii="Arial" w:eastAsiaTheme="minorHAnsi" w:hAnsi="Arial" w:cs="Arial"/>
          <w:i w:val="0"/>
          <w:sz w:val="20"/>
          <w:lang w:eastAsia="en-US"/>
        </w:rPr>
      </w:pPr>
      <w:r>
        <w:rPr>
          <w:rFonts w:ascii="Arial" w:hAnsi="Arial" w:cs="Arial"/>
          <w:i w:val="0"/>
          <w:sz w:val="20"/>
        </w:rPr>
        <w:t xml:space="preserve">Číslo účtu: </w:t>
      </w:r>
      <w:r>
        <w:rPr>
          <w:rFonts w:ascii="Arial" w:hAnsi="Arial" w:cs="Arial"/>
          <w:i w:val="0"/>
          <w:sz w:val="20"/>
        </w:rPr>
        <w:tab/>
      </w:r>
      <w:r>
        <w:rPr>
          <w:rFonts w:ascii="Arial" w:hAnsi="Arial" w:cs="Arial"/>
          <w:i w:val="0"/>
          <w:sz w:val="20"/>
        </w:rPr>
        <w:tab/>
      </w:r>
      <w:r>
        <w:rPr>
          <w:rFonts w:ascii="Arial" w:hAnsi="Arial" w:cs="Arial"/>
          <w:i w:val="0"/>
          <w:sz w:val="20"/>
        </w:rPr>
        <w:tab/>
        <w:t>2</w:t>
      </w:r>
      <w:r>
        <w:rPr>
          <w:rFonts w:ascii="Arial" w:eastAsiaTheme="minorHAnsi" w:hAnsi="Arial" w:cs="Arial"/>
          <w:i w:val="0"/>
          <w:sz w:val="20"/>
          <w:lang w:eastAsia="en-US"/>
        </w:rPr>
        <w:t>800932040/2010</w:t>
      </w:r>
    </w:p>
    <w:p w14:paraId="2B524125" w14:textId="77777777" w:rsidR="00A27E46" w:rsidRDefault="00B4737A">
      <w:pPr>
        <w:pStyle w:val="Zkladntext21"/>
        <w:shd w:val="clear" w:color="auto" w:fill="FFFFFF"/>
        <w:tabs>
          <w:tab w:val="left" w:pos="2140"/>
        </w:tabs>
        <w:spacing w:line="276" w:lineRule="auto"/>
        <w:ind w:left="0"/>
        <w:contextualSpacing/>
        <w:rPr>
          <w:rFonts w:ascii="Arial" w:eastAsiaTheme="minorHAnsi" w:hAnsi="Arial" w:cs="Arial"/>
          <w:i w:val="0"/>
          <w:sz w:val="20"/>
          <w:lang w:eastAsia="en-US"/>
        </w:rPr>
      </w:pPr>
      <w:r>
        <w:rPr>
          <w:rFonts w:ascii="Arial" w:eastAsiaTheme="minorHAnsi" w:hAnsi="Arial" w:cs="Arial"/>
          <w:i w:val="0"/>
          <w:sz w:val="20"/>
          <w:lang w:eastAsia="en-US"/>
        </w:rPr>
        <w:t xml:space="preserve">Datová schránka: </w:t>
      </w:r>
      <w:r>
        <w:rPr>
          <w:rFonts w:ascii="Arial" w:eastAsiaTheme="minorHAnsi" w:hAnsi="Arial" w:cs="Arial"/>
          <w:i w:val="0"/>
          <w:sz w:val="20"/>
          <w:lang w:eastAsia="en-US"/>
        </w:rPr>
        <w:tab/>
      </w:r>
      <w:r>
        <w:rPr>
          <w:rFonts w:ascii="Arial" w:eastAsiaTheme="minorHAnsi" w:hAnsi="Arial" w:cs="Arial"/>
          <w:i w:val="0"/>
          <w:sz w:val="20"/>
          <w:lang w:eastAsia="en-US"/>
        </w:rPr>
        <w:tab/>
      </w:r>
      <w:proofErr w:type="spellStart"/>
      <w:r>
        <w:rPr>
          <w:rFonts w:ascii="Arial" w:eastAsiaTheme="minorHAnsi" w:hAnsi="Arial" w:cs="Arial"/>
          <w:i w:val="0"/>
          <w:sz w:val="20"/>
          <w:lang w:eastAsia="en-US"/>
        </w:rPr>
        <w:t>dhddnji</w:t>
      </w:r>
      <w:proofErr w:type="spellEnd"/>
    </w:p>
    <w:p w14:paraId="0D99FB51" w14:textId="77777777" w:rsidR="00A27E46" w:rsidRDefault="00B4737A">
      <w:pPr>
        <w:tabs>
          <w:tab w:val="left" w:pos="1701"/>
        </w:tabs>
        <w:contextualSpacing/>
        <w:rPr>
          <w:rFonts w:cs="Arial"/>
        </w:rPr>
      </w:pPr>
      <w:r>
        <w:rPr>
          <w:rFonts w:cs="Arial"/>
        </w:rPr>
        <w:t xml:space="preserve">Zapsaná </w:t>
      </w:r>
      <w:r>
        <w:rPr>
          <w:rFonts w:cs="Arial"/>
        </w:rPr>
        <w:t>v obchodním rejstříku vedeném Městským soudem v Praze, oddíl C, vložka 250327</w:t>
      </w:r>
    </w:p>
    <w:p w14:paraId="674B01DA" w14:textId="77777777" w:rsidR="00A27E46" w:rsidRDefault="00A27E46">
      <w:pPr>
        <w:tabs>
          <w:tab w:val="left" w:pos="1701"/>
        </w:tabs>
        <w:spacing w:line="276" w:lineRule="auto"/>
        <w:rPr>
          <w:rFonts w:cs="Arial"/>
          <w:szCs w:val="20"/>
        </w:rPr>
      </w:pPr>
    </w:p>
    <w:p w14:paraId="43930793" w14:textId="77777777" w:rsidR="00A27E46" w:rsidRDefault="00B4737A">
      <w:pPr>
        <w:tabs>
          <w:tab w:val="left" w:pos="1701"/>
        </w:tabs>
        <w:spacing w:after="120" w:line="276" w:lineRule="auto"/>
        <w:ind w:left="425" w:hanging="425"/>
        <w:rPr>
          <w:rFonts w:cs="Arial"/>
        </w:rPr>
      </w:pPr>
      <w:r>
        <w:rPr>
          <w:rFonts w:cs="Arial"/>
        </w:rPr>
        <w:t>(dále jen „</w:t>
      </w:r>
      <w:r>
        <w:rPr>
          <w:rFonts w:cs="Arial"/>
          <w:b/>
          <w:bCs/>
        </w:rPr>
        <w:t>Poskytovatel</w:t>
      </w:r>
      <w:r>
        <w:rPr>
          <w:rFonts w:cs="Arial"/>
        </w:rPr>
        <w:t>“)</w:t>
      </w:r>
    </w:p>
    <w:p w14:paraId="7A966425" w14:textId="77777777" w:rsidR="00A27E46" w:rsidRDefault="00B4737A">
      <w:pPr>
        <w:tabs>
          <w:tab w:val="left" w:pos="1701"/>
        </w:tabs>
        <w:spacing w:after="120" w:line="276" w:lineRule="auto"/>
        <w:ind w:left="425" w:hanging="425"/>
        <w:rPr>
          <w:rFonts w:cs="Arial"/>
        </w:rPr>
      </w:pPr>
      <w:r>
        <w:rPr>
          <w:rFonts w:cs="Arial"/>
        </w:rPr>
        <w:t>(společně též „</w:t>
      </w:r>
      <w:r>
        <w:rPr>
          <w:rFonts w:cs="Arial"/>
          <w:b/>
          <w:bCs/>
        </w:rPr>
        <w:t>Smluvní strany</w:t>
      </w:r>
      <w:r>
        <w:rPr>
          <w:rFonts w:cs="Arial"/>
        </w:rPr>
        <w:t>“, jednotlivě též „</w:t>
      </w:r>
      <w:r>
        <w:rPr>
          <w:rFonts w:cs="Arial"/>
          <w:b/>
          <w:bCs/>
        </w:rPr>
        <w:t>Smluvní strana</w:t>
      </w:r>
      <w:r>
        <w:rPr>
          <w:rFonts w:cs="Arial"/>
        </w:rPr>
        <w:t xml:space="preserve">“) </w:t>
      </w:r>
    </w:p>
    <w:p w14:paraId="768CE629" w14:textId="77777777" w:rsidR="00A27E46" w:rsidRDefault="00A27E46">
      <w:pPr>
        <w:tabs>
          <w:tab w:val="left" w:pos="1701"/>
        </w:tabs>
        <w:spacing w:after="120" w:line="276" w:lineRule="auto"/>
        <w:rPr>
          <w:rFonts w:cs="Arial"/>
          <w:szCs w:val="20"/>
        </w:rPr>
      </w:pPr>
    </w:p>
    <w:p w14:paraId="1666A384" w14:textId="77777777" w:rsidR="00A27E46" w:rsidRDefault="00A27E46">
      <w:pPr>
        <w:tabs>
          <w:tab w:val="left" w:pos="1701"/>
        </w:tabs>
        <w:spacing w:after="120" w:line="276" w:lineRule="auto"/>
        <w:rPr>
          <w:rFonts w:cs="Arial"/>
          <w:szCs w:val="20"/>
        </w:rPr>
      </w:pPr>
    </w:p>
    <w:bookmarkEnd w:id="0"/>
    <w:bookmarkEnd w:id="1"/>
    <w:p w14:paraId="7A9BB2BA" w14:textId="77777777" w:rsidR="00A27E46" w:rsidRDefault="00B4737A">
      <w:pPr>
        <w:pStyle w:val="Odstavecseseznamem"/>
        <w:spacing w:after="120" w:line="276" w:lineRule="auto"/>
        <w:ind w:left="502" w:hanging="502"/>
        <w:jc w:val="center"/>
        <w:rPr>
          <w:rFonts w:cs="Arial"/>
          <w:b/>
          <w:bCs/>
        </w:rPr>
      </w:pPr>
      <w:r>
        <w:rPr>
          <w:rFonts w:cs="Arial"/>
          <w:b/>
          <w:bCs/>
        </w:rPr>
        <w:t>Preambule</w:t>
      </w:r>
    </w:p>
    <w:p w14:paraId="4224771E" w14:textId="77777777" w:rsidR="00A27E46" w:rsidRDefault="00B4737A">
      <w:pPr>
        <w:numPr>
          <w:ilvl w:val="0"/>
          <w:numId w:val="2"/>
        </w:numPr>
        <w:autoSpaceDN/>
        <w:spacing w:after="120" w:line="276" w:lineRule="auto"/>
        <w:ind w:left="284" w:hanging="284"/>
        <w:textAlignment w:val="auto"/>
        <w:rPr>
          <w:rFonts w:cs="Arial"/>
        </w:rPr>
      </w:pPr>
      <w:r>
        <w:rPr>
          <w:rFonts w:cs="Arial"/>
        </w:rPr>
        <w:t xml:space="preserve">Tato Smlouva upravuje vztah mezi Objednatelem a </w:t>
      </w:r>
      <w:r>
        <w:rPr>
          <w:rFonts w:cs="Arial"/>
        </w:rPr>
        <w:t>Poskytovatelem, který vzešel z výsledku zadávacího řízení na nadlimitní veřejnou zakázku s názvem „</w:t>
      </w:r>
      <w:r>
        <w:rPr>
          <w:rFonts w:cs="Arial"/>
          <w:b/>
          <w:bCs/>
        </w:rPr>
        <w:t>Pořízení softwarového vybavení LMS v režimu SaaS</w:t>
      </w:r>
      <w:r>
        <w:rPr>
          <w:rFonts w:cs="Arial"/>
        </w:rPr>
        <w:t>“ evidovanou Objednatelem pod číslem ID VZ 2500641</w:t>
      </w:r>
      <w:r>
        <w:rPr>
          <w:color w:val="FF0000"/>
        </w:rPr>
        <w:t xml:space="preserve"> </w:t>
      </w:r>
      <w:r>
        <w:rPr>
          <w:rFonts w:cs="Arial"/>
        </w:rPr>
        <w:t>(dále jen „</w:t>
      </w:r>
      <w:r>
        <w:rPr>
          <w:rFonts w:cs="Arial"/>
          <w:b/>
          <w:bCs/>
        </w:rPr>
        <w:t>veřejná zakázka</w:t>
      </w:r>
      <w:r>
        <w:rPr>
          <w:rFonts w:cs="Arial"/>
        </w:rPr>
        <w:t xml:space="preserve">“). </w:t>
      </w:r>
    </w:p>
    <w:p w14:paraId="0BFA82F5" w14:textId="77777777" w:rsidR="00A27E46" w:rsidRDefault="00B4737A">
      <w:pPr>
        <w:numPr>
          <w:ilvl w:val="0"/>
          <w:numId w:val="2"/>
        </w:numPr>
        <w:autoSpaceDN/>
        <w:spacing w:after="120" w:line="276" w:lineRule="auto"/>
        <w:ind w:left="284" w:hanging="284"/>
        <w:textAlignment w:val="auto"/>
        <w:rPr>
          <w:rFonts w:cs="Arial"/>
        </w:rPr>
      </w:pPr>
      <w:r>
        <w:rPr>
          <w:rFonts w:cs="Arial"/>
        </w:rPr>
        <w:t xml:space="preserve">Tato Smlouva </w:t>
      </w:r>
      <w:r>
        <w:rPr>
          <w:rFonts w:cs="Arial"/>
          <w:color w:val="000000"/>
        </w:rPr>
        <w:t>stanovuje</w:t>
      </w:r>
      <w:r>
        <w:rPr>
          <w:rFonts w:cs="Arial"/>
        </w:rPr>
        <w:t xml:space="preserve"> zákl</w:t>
      </w:r>
      <w:r>
        <w:rPr>
          <w:rFonts w:cs="Arial"/>
        </w:rPr>
        <w:t xml:space="preserve">adní obsah právního vztahu na poskytování požadovaného předmětu plnění mezi Smluvními stranami. Ustanovení této Smlouvy je třeba vykládat v souladu se zadávacími podmínkami výše uvedené veřejné zakázky. </w:t>
      </w:r>
      <w:bookmarkStart w:id="4" w:name="_Hlk133400474"/>
    </w:p>
    <w:p w14:paraId="247EA84E" w14:textId="77777777" w:rsidR="00A27E46" w:rsidRDefault="00B4737A">
      <w:pPr>
        <w:numPr>
          <w:ilvl w:val="0"/>
          <w:numId w:val="2"/>
        </w:numPr>
        <w:autoSpaceDN/>
        <w:spacing w:after="120" w:line="276" w:lineRule="auto"/>
        <w:ind w:left="284" w:hanging="284"/>
        <w:textAlignment w:val="auto"/>
        <w:rPr>
          <w:rFonts w:cs="Arial"/>
        </w:rPr>
      </w:pPr>
      <w:r>
        <w:rPr>
          <w:rFonts w:cs="Arial"/>
        </w:rPr>
        <w:lastRenderedPageBreak/>
        <w:t>Poskytovatel výslovně prohlašuje, že se náležitě sez</w:t>
      </w:r>
      <w:r>
        <w:rPr>
          <w:rFonts w:cs="Arial"/>
        </w:rPr>
        <w:t>námil se všemi zadávacími podmínkami této veřejné zakázky, že jsou mu známé veškeré technické, kvalitativní a jiné podmínky plnění stanovené Objednatelem, že disponuje kapacitami a odbornými znalostmi, které jsou nezbytné k poskytnutí plnění dle této Smlou</w:t>
      </w:r>
      <w:r>
        <w:rPr>
          <w:rFonts w:cs="Arial"/>
        </w:rPr>
        <w:t>vy a za ceny sjednané v této Smlouvě, a že je z titulu své odbornosti způsobilý ke splnění všech svých závazků podle této Smlouvy.</w:t>
      </w:r>
    </w:p>
    <w:p w14:paraId="2A0B6DC3" w14:textId="77777777" w:rsidR="00A27E46" w:rsidRDefault="00B4737A">
      <w:pPr>
        <w:numPr>
          <w:ilvl w:val="0"/>
          <w:numId w:val="2"/>
        </w:numPr>
        <w:autoSpaceDN/>
        <w:spacing w:after="120" w:line="276" w:lineRule="auto"/>
        <w:ind w:left="284" w:hanging="284"/>
        <w:textAlignment w:val="auto"/>
        <w:rPr>
          <w:rFonts w:cs="Arial"/>
        </w:rPr>
      </w:pPr>
      <w:r>
        <w:rPr>
          <w:rFonts w:cs="Arial"/>
        </w:rPr>
        <w:t>Poskytovatel prohlašuje, že je oprávněn a schopen po stránce technické i právní poskytovat Objednateli plnění dle této Smlouv</w:t>
      </w:r>
      <w:r>
        <w:rPr>
          <w:rFonts w:cs="Arial"/>
        </w:rPr>
        <w:t>y.</w:t>
      </w:r>
    </w:p>
    <w:p w14:paraId="137E98E0" w14:textId="77777777" w:rsidR="00A27E46" w:rsidRDefault="00B4737A">
      <w:pPr>
        <w:numPr>
          <w:ilvl w:val="0"/>
          <w:numId w:val="2"/>
        </w:numPr>
        <w:autoSpaceDN/>
        <w:spacing w:after="120" w:line="276" w:lineRule="auto"/>
        <w:ind w:left="284" w:hanging="284"/>
        <w:textAlignment w:val="auto"/>
        <w:rPr>
          <w:rFonts w:cs="Arial"/>
        </w:rPr>
      </w:pPr>
      <w:r>
        <w:rPr>
          <w:rFonts w:cs="Arial"/>
        </w:rPr>
        <w:t>Poskytovatel prohlašuje, že jím poskytované plnění podle této Smlouvy bude odpovídat všem požadavkům vyplývajícím z platných právních předpisů, které se na předmětné plnění vztahují, a že je schopen také tak všechna plnění podle této Smlouvy poskytovat.</w:t>
      </w:r>
    </w:p>
    <w:p w14:paraId="7ABB8457" w14:textId="77777777" w:rsidR="00A27E46" w:rsidRDefault="00B4737A">
      <w:pPr>
        <w:numPr>
          <w:ilvl w:val="0"/>
          <w:numId w:val="2"/>
        </w:numPr>
        <w:autoSpaceDN/>
        <w:spacing w:after="120" w:line="276" w:lineRule="auto"/>
        <w:ind w:left="284" w:hanging="284"/>
        <w:textAlignment w:val="auto"/>
        <w:rPr>
          <w:rFonts w:cs="Arial"/>
        </w:rPr>
      </w:pPr>
      <w:r>
        <w:rPr>
          <w:rFonts w:cs="Arial"/>
        </w:rPr>
        <w:t xml:space="preserve">Poskytovatel prohlašuje a odpovídá za to, že plnění dle této Smlouvy, která jsou předmětem jakéhokoliv práva duševního vlastnictví, je oprávněn distribuovat a poskytovat třetím osobám včetně Objednatele </w:t>
      </w:r>
      <w:r>
        <w:rPr>
          <w:rFonts w:cs="Arial"/>
          <w:color w:val="00000A"/>
        </w:rPr>
        <w:t>dle příslušných ustanovení této Smlouvy</w:t>
      </w:r>
      <w:r>
        <w:rPr>
          <w:rFonts w:cs="Arial"/>
        </w:rPr>
        <w:t>.</w:t>
      </w:r>
    </w:p>
    <w:p w14:paraId="06D0FBF0" w14:textId="77777777" w:rsidR="00A27E46" w:rsidRDefault="00A27E46">
      <w:pPr>
        <w:autoSpaceDN/>
        <w:spacing w:after="120" w:line="276" w:lineRule="auto"/>
        <w:ind w:left="284"/>
        <w:textAlignment w:val="auto"/>
        <w:rPr>
          <w:rFonts w:cs="Arial"/>
        </w:rPr>
      </w:pPr>
    </w:p>
    <w:p w14:paraId="1A5DE342" w14:textId="77777777" w:rsidR="00A27E46" w:rsidRDefault="00B4737A">
      <w:pPr>
        <w:autoSpaceDN/>
        <w:spacing w:after="120" w:line="276" w:lineRule="auto"/>
        <w:ind w:left="284"/>
        <w:jc w:val="center"/>
        <w:textAlignment w:val="auto"/>
        <w:rPr>
          <w:rFonts w:cs="Arial"/>
        </w:rPr>
      </w:pPr>
      <w:r>
        <w:rPr>
          <w:rFonts w:cs="Arial"/>
          <w:b/>
          <w:bCs/>
        </w:rPr>
        <w:t>Článek I. Účel a předmět Smlouvy</w:t>
      </w:r>
    </w:p>
    <w:p w14:paraId="1EE40FE1" w14:textId="77777777" w:rsidR="00A27E46" w:rsidRDefault="00B4737A">
      <w:pPr>
        <w:pStyle w:val="Odstavecseseznamem"/>
        <w:numPr>
          <w:ilvl w:val="0"/>
          <w:numId w:val="23"/>
        </w:numPr>
        <w:autoSpaceDN/>
        <w:spacing w:after="120" w:line="276" w:lineRule="auto"/>
        <w:textAlignment w:val="auto"/>
        <w:rPr>
          <w:rFonts w:cs="Arial"/>
        </w:rPr>
      </w:pPr>
      <w:r>
        <w:rPr>
          <w:rFonts w:cs="Arial"/>
        </w:rPr>
        <w:t>Účelem této Smlouvy je, aby poskytnutím plnění podle této Smlouvy byla pro Objednatele zajištěna možnost komplexního řízení, jednotné evidence, organizace vzdělávání, výuky a správy dat v oblasti vzdělávání zaměstnanců Obje</w:t>
      </w:r>
      <w:r>
        <w:rPr>
          <w:rFonts w:cs="Arial"/>
        </w:rPr>
        <w:t xml:space="preserve">dnatele a externích osob. </w:t>
      </w:r>
    </w:p>
    <w:p w14:paraId="2E41E75B" w14:textId="77777777" w:rsidR="00A27E46" w:rsidRDefault="00B4737A">
      <w:pPr>
        <w:pStyle w:val="Odstavecseseznamem"/>
        <w:numPr>
          <w:ilvl w:val="0"/>
          <w:numId w:val="30"/>
        </w:numPr>
        <w:autoSpaceDN/>
        <w:spacing w:after="120" w:line="276" w:lineRule="auto"/>
        <w:ind w:left="357" w:hanging="357"/>
        <w:textAlignment w:val="auto"/>
        <w:rPr>
          <w:rFonts w:cs="Arial"/>
        </w:rPr>
      </w:pPr>
      <w:r>
        <w:rPr>
          <w:rFonts w:cs="Arial"/>
        </w:rPr>
        <w:t xml:space="preserve">Předmětem této Smlouvy je závazek Poskytovatele </w:t>
      </w:r>
      <w:r>
        <w:rPr>
          <w:rFonts w:cs="Arial"/>
          <w:b/>
          <w:bCs/>
        </w:rPr>
        <w:t>poskytovat</w:t>
      </w:r>
      <w:r>
        <w:rPr>
          <w:rFonts w:cs="Arial"/>
        </w:rPr>
        <w:t xml:space="preserve"> po dobu stanovenou touto Smlouvou</w:t>
      </w:r>
      <w:r>
        <w:rPr>
          <w:rFonts w:cs="Arial"/>
          <w:b/>
          <w:bCs/>
        </w:rPr>
        <w:t xml:space="preserve"> službu digitálního obsahu </w:t>
      </w:r>
      <w:r>
        <w:rPr>
          <w:rFonts w:cs="Arial"/>
        </w:rPr>
        <w:t xml:space="preserve">spočívající v: </w:t>
      </w:r>
    </w:p>
    <w:p w14:paraId="315565E0" w14:textId="77777777" w:rsidR="00A27E46" w:rsidRDefault="00B4737A">
      <w:pPr>
        <w:pStyle w:val="Odstavecseseznamem"/>
        <w:numPr>
          <w:ilvl w:val="1"/>
          <w:numId w:val="31"/>
        </w:numPr>
        <w:autoSpaceDN/>
        <w:spacing w:after="120" w:line="276" w:lineRule="auto"/>
        <w:textAlignment w:val="auto"/>
        <w:rPr>
          <w:rFonts w:cs="Arial"/>
        </w:rPr>
      </w:pPr>
      <w:bookmarkStart w:id="5" w:name="_Hlk203383559"/>
      <w:r>
        <w:rPr>
          <w:rFonts w:cs="Arial"/>
        </w:rPr>
        <w:t>zpřístupnění elektronického systému pro evidenci vzdělávání a řízení výuky (tzv. Learning Mana</w:t>
      </w:r>
      <w:r>
        <w:rPr>
          <w:rFonts w:cs="Arial"/>
        </w:rPr>
        <w:t>gement System) označené navenek jako Knowspread jehož výrobcem je Knowspread.cz s.r.o. (dále též jen „</w:t>
      </w:r>
      <w:r>
        <w:rPr>
          <w:rFonts w:cs="Arial"/>
          <w:b/>
          <w:bCs/>
        </w:rPr>
        <w:t>aplikace LMS</w:t>
      </w:r>
      <w:r>
        <w:rPr>
          <w:rFonts w:cs="Arial"/>
        </w:rPr>
        <w:t>“) Objednateli,</w:t>
      </w:r>
    </w:p>
    <w:p w14:paraId="343217B8" w14:textId="77777777" w:rsidR="00A27E46" w:rsidRDefault="00B4737A">
      <w:pPr>
        <w:pStyle w:val="Odstavecseseznamem"/>
        <w:numPr>
          <w:ilvl w:val="1"/>
          <w:numId w:val="31"/>
        </w:numPr>
        <w:autoSpaceDN/>
        <w:spacing w:after="120" w:line="276" w:lineRule="auto"/>
        <w:textAlignment w:val="auto"/>
        <w:rPr>
          <w:rFonts w:cs="Arial"/>
        </w:rPr>
      </w:pPr>
      <w:r>
        <w:rPr>
          <w:rFonts w:cs="Arial"/>
        </w:rPr>
        <w:t>umožnění užívání aplikace LMS Objednatelem v režimu software as a service (SaaS) na virtuální infrastruktuře prostřednictvím s</w:t>
      </w:r>
      <w:r>
        <w:rPr>
          <w:rFonts w:cs="Arial"/>
        </w:rPr>
        <w:t xml:space="preserve">ítě internet s využitím cloud computingu, </w:t>
      </w:r>
    </w:p>
    <w:p w14:paraId="00C4C36B" w14:textId="77777777" w:rsidR="00A27E46" w:rsidRDefault="00B4737A">
      <w:pPr>
        <w:pStyle w:val="Odstavecseseznamem"/>
        <w:numPr>
          <w:ilvl w:val="1"/>
          <w:numId w:val="31"/>
        </w:numPr>
        <w:autoSpaceDN/>
        <w:spacing w:after="120" w:line="276" w:lineRule="auto"/>
        <w:textAlignment w:val="auto"/>
        <w:rPr>
          <w:rFonts w:cs="Arial"/>
        </w:rPr>
      </w:pPr>
      <w:r>
        <w:rPr>
          <w:rFonts w:cs="Arial"/>
        </w:rPr>
        <w:t>poskytování související Správy a údržby,</w:t>
      </w:r>
    </w:p>
    <w:p w14:paraId="17897D9F" w14:textId="77777777" w:rsidR="00A27E46" w:rsidRDefault="00B4737A">
      <w:pPr>
        <w:pStyle w:val="Odstavecseseznamem"/>
        <w:numPr>
          <w:ilvl w:val="1"/>
          <w:numId w:val="31"/>
        </w:numPr>
        <w:autoSpaceDN/>
        <w:spacing w:after="120" w:line="276" w:lineRule="auto"/>
        <w:textAlignment w:val="auto"/>
        <w:rPr>
          <w:rFonts w:cs="Arial"/>
        </w:rPr>
      </w:pPr>
      <w:r>
        <w:rPr>
          <w:rFonts w:cs="Arial"/>
        </w:rPr>
        <w:t>poskytování podpory zvlášť hrazené a</w:t>
      </w:r>
    </w:p>
    <w:p w14:paraId="10A4F483" w14:textId="77777777" w:rsidR="00A27E46" w:rsidRDefault="00B4737A">
      <w:pPr>
        <w:pStyle w:val="Odstavecseseznamem"/>
        <w:numPr>
          <w:ilvl w:val="1"/>
          <w:numId w:val="31"/>
        </w:numPr>
        <w:autoSpaceDN/>
        <w:spacing w:after="120" w:line="276" w:lineRule="auto"/>
        <w:textAlignment w:val="auto"/>
        <w:rPr>
          <w:rFonts w:cs="Arial"/>
        </w:rPr>
      </w:pPr>
      <w:r>
        <w:rPr>
          <w:rFonts w:cs="Arial"/>
        </w:rPr>
        <w:t>poskytnutí potřebných licencí k užívání aplikace LMS v požadovaném rozsahu,</w:t>
      </w:r>
    </w:p>
    <w:bookmarkEnd w:id="5"/>
    <w:p w14:paraId="234509F7" w14:textId="77777777" w:rsidR="00A27E46" w:rsidRDefault="00B4737A">
      <w:pPr>
        <w:pStyle w:val="Odstavecseseznamem"/>
        <w:spacing w:after="120" w:line="276" w:lineRule="auto"/>
        <w:ind w:left="346"/>
        <w:rPr>
          <w:rFonts w:cs="Arial"/>
        </w:rPr>
      </w:pPr>
      <w:r>
        <w:rPr>
          <w:rFonts w:cs="Arial"/>
        </w:rPr>
        <w:t>to vše v zabezpečeném cloudovém prostředí, jehož provozovat</w:t>
      </w:r>
      <w:r>
        <w:rPr>
          <w:rFonts w:cs="Arial"/>
        </w:rPr>
        <w:t>elem je Amazon Web Services EMEA SARL (AWS Europe) a které je umístěno v Evropské unii (dále též jen „</w:t>
      </w:r>
      <w:r>
        <w:rPr>
          <w:rFonts w:cs="Arial"/>
          <w:b/>
          <w:bCs/>
        </w:rPr>
        <w:t>cloudové prostředí</w:t>
      </w:r>
      <w:r>
        <w:rPr>
          <w:rFonts w:cs="Arial"/>
        </w:rPr>
        <w:t>“), a to v rozsahu a za podmínek stanovených touto Smlouvou</w:t>
      </w:r>
    </w:p>
    <w:p w14:paraId="2A9C05B0" w14:textId="77777777" w:rsidR="00A27E46" w:rsidRDefault="00B4737A">
      <w:pPr>
        <w:pStyle w:val="Odstavecseseznamem"/>
        <w:spacing w:after="120" w:line="276" w:lineRule="auto"/>
        <w:ind w:left="708" w:hanging="348"/>
        <w:rPr>
          <w:rFonts w:cs="Arial"/>
        </w:rPr>
      </w:pPr>
      <w:r>
        <w:rPr>
          <w:rFonts w:cs="Arial"/>
        </w:rPr>
        <w:t>(dále vše též jen „</w:t>
      </w:r>
      <w:r>
        <w:rPr>
          <w:rFonts w:cs="Arial"/>
          <w:b/>
          <w:bCs/>
        </w:rPr>
        <w:t>Digitální služba</w:t>
      </w:r>
      <w:r>
        <w:rPr>
          <w:rFonts w:cs="Arial"/>
        </w:rPr>
        <w:t xml:space="preserve">“). </w:t>
      </w:r>
    </w:p>
    <w:p w14:paraId="3E92EE91" w14:textId="77777777" w:rsidR="00A27E46" w:rsidRDefault="00B4737A">
      <w:pPr>
        <w:pStyle w:val="Odstavecseseznamem"/>
        <w:numPr>
          <w:ilvl w:val="0"/>
          <w:numId w:val="30"/>
        </w:numPr>
        <w:autoSpaceDN/>
        <w:spacing w:after="120" w:line="276" w:lineRule="auto"/>
        <w:textAlignment w:val="auto"/>
        <w:rPr>
          <w:rFonts w:cs="Arial"/>
          <w:b/>
          <w:bCs/>
        </w:rPr>
      </w:pPr>
      <w:r>
        <w:rPr>
          <w:rStyle w:val="Zdraznn"/>
          <w:rFonts w:cs="Arial"/>
          <w:i w:val="0"/>
          <w:iCs w:val="0"/>
          <w:shd w:val="clear" w:color="auto" w:fill="FFFFFF"/>
        </w:rPr>
        <w:t>Poskytováním Digitální služby umožňu</w:t>
      </w:r>
      <w:r>
        <w:rPr>
          <w:rStyle w:val="Zdraznn"/>
          <w:rFonts w:cs="Arial"/>
          <w:i w:val="0"/>
          <w:iCs w:val="0"/>
          <w:shd w:val="clear" w:color="auto" w:fill="FFFFFF"/>
        </w:rPr>
        <w:t>je Poskytovatel Objednateli vytvářet, zpracovávat či uchovávat data v digitální podobě nebo k nim přistupovat, sdílet data v digitální podobě nahraná či vytvořená v aplikaci LMS / cloudovém prostředí Objednatelem nebo Poskytovatelem (</w:t>
      </w:r>
      <w:r>
        <w:rPr>
          <w:rFonts w:cs="Arial"/>
        </w:rPr>
        <w:t>nebo třetí osobou na s</w:t>
      </w:r>
      <w:r>
        <w:rPr>
          <w:rFonts w:cs="Arial"/>
        </w:rPr>
        <w:t>traně Poskytovatele / Objednatele)</w:t>
      </w:r>
      <w:r>
        <w:rPr>
          <w:rStyle w:val="Zdraznn"/>
          <w:rFonts w:cs="Arial"/>
          <w:i w:val="0"/>
          <w:iCs w:val="0"/>
          <w:shd w:val="clear" w:color="auto" w:fill="FFFFFF"/>
        </w:rPr>
        <w:t xml:space="preserve"> anebo jakoukoli jinou interakci s těmito daty</w:t>
      </w:r>
      <w:r>
        <w:rPr>
          <w:rFonts w:cs="Arial"/>
          <w:i/>
          <w:iCs/>
          <w:shd w:val="clear" w:color="auto" w:fill="FFFFFF"/>
        </w:rPr>
        <w:t>.</w:t>
      </w:r>
    </w:p>
    <w:p w14:paraId="25D706A8" w14:textId="77777777" w:rsidR="00A27E46" w:rsidRDefault="00B4737A">
      <w:pPr>
        <w:pStyle w:val="Odstavecseseznamem"/>
        <w:numPr>
          <w:ilvl w:val="0"/>
          <w:numId w:val="30"/>
        </w:numPr>
        <w:autoSpaceDN/>
        <w:spacing w:after="120" w:line="276" w:lineRule="auto"/>
        <w:ind w:left="357" w:hanging="357"/>
        <w:textAlignment w:val="auto"/>
        <w:rPr>
          <w:rFonts w:cs="Arial"/>
          <w:b/>
          <w:bCs/>
        </w:rPr>
      </w:pPr>
      <w:r>
        <w:rPr>
          <w:rFonts w:cs="Arial"/>
        </w:rPr>
        <w:t>Bližší specifikace předmětu plnění je uvedena v čl. II. této Smlouvy.</w:t>
      </w:r>
    </w:p>
    <w:p w14:paraId="4527323F" w14:textId="77777777" w:rsidR="00A27E46" w:rsidRDefault="00A27E46">
      <w:pPr>
        <w:pStyle w:val="Odstavecseseznamem"/>
        <w:autoSpaceDN/>
        <w:spacing w:after="120" w:line="276" w:lineRule="auto"/>
        <w:ind w:left="357"/>
        <w:textAlignment w:val="auto"/>
        <w:rPr>
          <w:rFonts w:cs="Arial"/>
          <w:b/>
          <w:bCs/>
        </w:rPr>
      </w:pPr>
    </w:p>
    <w:p w14:paraId="0BBF8537" w14:textId="77777777" w:rsidR="00A27E46" w:rsidRDefault="00B4737A">
      <w:pPr>
        <w:pStyle w:val="Odstavecseseznamem"/>
        <w:autoSpaceDN/>
        <w:spacing w:after="120" w:line="276" w:lineRule="auto"/>
        <w:ind w:left="357"/>
        <w:jc w:val="center"/>
        <w:textAlignment w:val="auto"/>
        <w:rPr>
          <w:rFonts w:cs="Arial"/>
          <w:b/>
          <w:bCs/>
        </w:rPr>
      </w:pPr>
      <w:r>
        <w:rPr>
          <w:rFonts w:cs="Arial"/>
          <w:b/>
          <w:bCs/>
        </w:rPr>
        <w:t>Článek II. Předmět plnění</w:t>
      </w:r>
    </w:p>
    <w:p w14:paraId="4D6638CA" w14:textId="77777777" w:rsidR="00A27E46" w:rsidRDefault="00B4737A">
      <w:pPr>
        <w:pStyle w:val="Odstavecseseznamem"/>
        <w:numPr>
          <w:ilvl w:val="0"/>
          <w:numId w:val="34"/>
        </w:numPr>
        <w:autoSpaceDN/>
        <w:spacing w:after="120" w:line="276" w:lineRule="auto"/>
        <w:textAlignment w:val="auto"/>
        <w:rPr>
          <w:rFonts w:cs="Arial"/>
        </w:rPr>
      </w:pPr>
      <w:r>
        <w:rPr>
          <w:rFonts w:cs="Arial"/>
        </w:rPr>
        <w:t xml:space="preserve">Předmětem plnění dle této Smlouvy je poskytování Digitální služby, která </w:t>
      </w:r>
      <w:r>
        <w:rPr>
          <w:rFonts w:cs="Arial"/>
        </w:rPr>
        <w:t>zahrnuje:</w:t>
      </w:r>
    </w:p>
    <w:p w14:paraId="659D84DB" w14:textId="77777777" w:rsidR="00A27E46" w:rsidRDefault="00B4737A">
      <w:pPr>
        <w:pStyle w:val="Odstavecseseznamem"/>
        <w:numPr>
          <w:ilvl w:val="1"/>
          <w:numId w:val="34"/>
        </w:numPr>
        <w:autoSpaceDN/>
        <w:spacing w:after="120" w:line="276" w:lineRule="auto"/>
        <w:textAlignment w:val="auto"/>
        <w:rPr>
          <w:rFonts w:cs="Arial"/>
        </w:rPr>
      </w:pPr>
      <w:r>
        <w:rPr>
          <w:rFonts w:cs="Arial"/>
          <w:b/>
          <w:bCs/>
          <w:u w:val="single"/>
        </w:rPr>
        <w:t xml:space="preserve">Zpřístupnění aplikace LMS, </w:t>
      </w:r>
      <w:r>
        <w:rPr>
          <w:rFonts w:cs="Arial"/>
          <w:u w:val="single"/>
        </w:rPr>
        <w:t>a to formou díla</w:t>
      </w:r>
      <w:r>
        <w:rPr>
          <w:rFonts w:cs="Arial"/>
          <w:b/>
          <w:bCs/>
        </w:rPr>
        <w:t xml:space="preserve">, </w:t>
      </w:r>
      <w:r>
        <w:rPr>
          <w:rFonts w:cs="Arial"/>
        </w:rPr>
        <w:t>které bude provedeno dále uvedeným postupem:</w:t>
      </w:r>
    </w:p>
    <w:p w14:paraId="66FEBFD7" w14:textId="77777777" w:rsidR="00A27E46" w:rsidRDefault="00B4737A">
      <w:pPr>
        <w:pStyle w:val="Odstavecseseznamem"/>
        <w:numPr>
          <w:ilvl w:val="2"/>
          <w:numId w:val="34"/>
        </w:numPr>
        <w:autoSpaceDN/>
        <w:spacing w:after="120" w:line="276" w:lineRule="auto"/>
        <w:textAlignment w:val="auto"/>
        <w:rPr>
          <w:rFonts w:cs="Arial"/>
        </w:rPr>
      </w:pPr>
      <w:r>
        <w:rPr>
          <w:rFonts w:cs="Arial"/>
        </w:rPr>
        <w:lastRenderedPageBreak/>
        <w:t xml:space="preserve">Provedení předimplementační analýzy jejímž výsledkem je </w:t>
      </w:r>
      <w:bookmarkStart w:id="6" w:name="_Ref134081862"/>
      <w:r>
        <w:rPr>
          <w:rFonts w:cs="Arial"/>
        </w:rPr>
        <w:t>vypracování a předání implementačního projektu (dále též jen „</w:t>
      </w:r>
      <w:r>
        <w:rPr>
          <w:rFonts w:cs="Arial"/>
          <w:b/>
          <w:bCs/>
        </w:rPr>
        <w:t>Implementační projekt</w:t>
      </w:r>
      <w:r>
        <w:rPr>
          <w:rFonts w:cs="Arial"/>
        </w:rPr>
        <w:t>“ nebo „</w:t>
      </w:r>
      <w:r>
        <w:rPr>
          <w:rFonts w:cs="Arial"/>
          <w:b/>
          <w:bCs/>
        </w:rPr>
        <w:t>IP</w:t>
      </w:r>
      <w:r>
        <w:rPr>
          <w:rFonts w:cs="Arial"/>
        </w:rPr>
        <w:t>“), kte</w:t>
      </w:r>
      <w:r>
        <w:rPr>
          <w:rFonts w:cs="Arial"/>
        </w:rPr>
        <w:t>rý bude obsahovat detailní návrh technické realizace zpřístupnění aplikace LMS (zabezpečeného kanálu) a detailní návrh formy zpřístupnění aplikace LMS Objednateli a způsob umožnění jejího užívání (SaaS / Cloud Computing) Objednatelem za podmínek stanovenýc</w:t>
      </w:r>
      <w:r>
        <w:rPr>
          <w:rFonts w:cs="Arial"/>
        </w:rPr>
        <w:t xml:space="preserve">h touto Smlouvou. </w:t>
      </w:r>
      <w:bookmarkEnd w:id="6"/>
    </w:p>
    <w:p w14:paraId="561285BA" w14:textId="77777777" w:rsidR="00A27E46" w:rsidRDefault="00B4737A">
      <w:pPr>
        <w:pStyle w:val="Odstavecseseznamem"/>
        <w:numPr>
          <w:ilvl w:val="2"/>
          <w:numId w:val="34"/>
        </w:numPr>
        <w:autoSpaceDN/>
        <w:spacing w:after="120" w:line="276" w:lineRule="auto"/>
        <w:textAlignment w:val="auto"/>
        <w:rPr>
          <w:rFonts w:cs="Arial"/>
        </w:rPr>
      </w:pPr>
      <w:bookmarkStart w:id="7" w:name="_Ref134081885"/>
      <w:r>
        <w:rPr>
          <w:rFonts w:cs="Arial"/>
        </w:rPr>
        <w:t>Provedení potřebné konfigurace a implementace aplikace LMS Poskytovatelem, realizace integrací (tj. zabezpečeného kanálu atd.) Poskytovatelem mezi cloudovým prostředím a on-premise prostředím Objednatele v souladu s IP (tj. propojení apl</w:t>
      </w:r>
      <w:r>
        <w:rPr>
          <w:rFonts w:cs="Arial"/>
        </w:rPr>
        <w:t xml:space="preserve">ikace LMS a cloudového prostředí s IS VZP ČR (dále vše též jen </w:t>
      </w:r>
      <w:r>
        <w:rPr>
          <w:rFonts w:cs="Arial"/>
          <w:b/>
          <w:bCs/>
        </w:rPr>
        <w:t xml:space="preserve">„integrace“ </w:t>
      </w:r>
      <w:r>
        <w:rPr>
          <w:rFonts w:cs="Arial"/>
        </w:rPr>
        <w:t>nebo</w:t>
      </w:r>
      <w:r>
        <w:rPr>
          <w:rFonts w:cs="Arial"/>
          <w:b/>
          <w:bCs/>
        </w:rPr>
        <w:t xml:space="preserve"> „ zpřístupnění aplikace LMS“</w:t>
      </w:r>
      <w:r>
        <w:rPr>
          <w:rFonts w:cs="Arial"/>
        </w:rPr>
        <w:t xml:space="preserve">). </w:t>
      </w:r>
    </w:p>
    <w:p w14:paraId="1FA11C9F" w14:textId="77777777" w:rsidR="00A27E46" w:rsidRDefault="00B4737A">
      <w:pPr>
        <w:pStyle w:val="Odstavecseseznamem"/>
        <w:numPr>
          <w:ilvl w:val="0"/>
          <w:numId w:val="33"/>
        </w:numPr>
        <w:autoSpaceDN/>
        <w:spacing w:after="120" w:line="276" w:lineRule="auto"/>
        <w:textAlignment w:val="auto"/>
        <w:rPr>
          <w:rFonts w:cs="Arial"/>
        </w:rPr>
      </w:pPr>
      <w:r>
        <w:rPr>
          <w:rFonts w:cs="Arial"/>
          <w:b/>
          <w:bCs/>
        </w:rPr>
        <w:t>Cloudovým prostředím</w:t>
      </w:r>
      <w:r>
        <w:rPr>
          <w:rFonts w:cs="Arial"/>
        </w:rPr>
        <w:t xml:space="preserve"> se rozumí příslušná infrastruktura (HW/SW), která je v rámci poskytování Digitální služby podle této Smlouvy využívána pro </w:t>
      </w:r>
      <w:r>
        <w:rPr>
          <w:rFonts w:cs="Arial"/>
        </w:rPr>
        <w:t xml:space="preserve">provoz aplikace LMS, a to bez ohledu na to, zda Poskytovatel je přímo provozovatelem cloudového prostředí (vlastníkem či nájemcem HW či výrobcem příslušného SW nebo „licencovaným“ uživatelem příslušného SW atd.) nebo je provozovatelem cloudového prostředí </w:t>
      </w:r>
      <w:r>
        <w:rPr>
          <w:rFonts w:cs="Arial"/>
        </w:rPr>
        <w:t>třetí osoba, která poskytla Poskytovateli příslušná oprávnění pro plnění dle této Smlouvy.</w:t>
      </w:r>
    </w:p>
    <w:p w14:paraId="02D3B065" w14:textId="77777777" w:rsidR="00A27E46" w:rsidRDefault="00B4737A">
      <w:pPr>
        <w:pStyle w:val="Odstavecseseznamem"/>
        <w:spacing w:after="120" w:line="276" w:lineRule="auto"/>
        <w:ind w:left="1418"/>
        <w:rPr>
          <w:rFonts w:cs="Arial"/>
        </w:rPr>
      </w:pPr>
      <w:r>
        <w:rPr>
          <w:rFonts w:cs="Arial"/>
        </w:rPr>
        <w:t>Poskytovatel ale musí být vždy oprávněn technicky i právně poskytovat Objednateli příslušné cloudové prostředí i aplikaci LMS k užití podle této Smlouvy (k tomu srov</w:t>
      </w:r>
      <w:r>
        <w:rPr>
          <w:rFonts w:cs="Arial"/>
        </w:rPr>
        <w:t xml:space="preserve">. Preambule odst. 4, 5 a 6.), přičemž zabezpečuje a odpovídá za provoz cloudového prostředí a aplikace LMS, jejich správu a údržbu, provádění potřebných souvisejících úprav atd. a odpovídá též za to, že cloudové prostředí po dobu stanovenou touto Smlouvou </w:t>
      </w:r>
      <w:r>
        <w:rPr>
          <w:rFonts w:cs="Arial"/>
        </w:rPr>
        <w:t>má vlastnosti a splňuje podmínky podle této Smlouvy (k tomu viz Příloha č. 1 této Smlouvy „Technická specifikace“ (dále jen „</w:t>
      </w:r>
      <w:r>
        <w:rPr>
          <w:rFonts w:cs="Arial"/>
          <w:b/>
          <w:bCs/>
        </w:rPr>
        <w:t>Příloha č. 1</w:t>
      </w:r>
      <w:r>
        <w:rPr>
          <w:rFonts w:cs="Arial"/>
        </w:rPr>
        <w:t xml:space="preserve">“) a Příloha č. 8 této Smlouvy „Požadavky na cloud </w:t>
      </w:r>
      <w:proofErr w:type="spellStart"/>
      <w:r>
        <w:rPr>
          <w:rFonts w:cs="Arial"/>
        </w:rPr>
        <w:t>computing</w:t>
      </w:r>
      <w:proofErr w:type="spellEnd"/>
      <w:r>
        <w:rPr>
          <w:rFonts w:cs="Arial"/>
        </w:rPr>
        <w:t>“ (dále jen „</w:t>
      </w:r>
      <w:r>
        <w:rPr>
          <w:rFonts w:cs="Arial"/>
          <w:b/>
          <w:bCs/>
        </w:rPr>
        <w:t>Příloha č. 8</w:t>
      </w:r>
      <w:r>
        <w:rPr>
          <w:rFonts w:cs="Arial"/>
        </w:rPr>
        <w:t>“).</w:t>
      </w:r>
    </w:p>
    <w:p w14:paraId="0E22C1C0" w14:textId="77777777" w:rsidR="00A27E46" w:rsidRDefault="00B4737A">
      <w:pPr>
        <w:pStyle w:val="Odstavecseseznamem"/>
        <w:numPr>
          <w:ilvl w:val="0"/>
          <w:numId w:val="33"/>
        </w:numPr>
        <w:autoSpaceDN/>
        <w:spacing w:after="120" w:line="276" w:lineRule="auto"/>
        <w:textAlignment w:val="auto"/>
        <w:rPr>
          <w:rFonts w:cs="Arial"/>
        </w:rPr>
      </w:pPr>
      <w:r>
        <w:rPr>
          <w:rFonts w:cs="Arial"/>
          <w:b/>
          <w:bCs/>
        </w:rPr>
        <w:t>Softwarovým vybavením</w:t>
      </w:r>
      <w:r>
        <w:rPr>
          <w:rFonts w:cs="Arial"/>
        </w:rPr>
        <w:t xml:space="preserve"> se pro ú</w:t>
      </w:r>
      <w:r>
        <w:rPr>
          <w:rFonts w:cs="Arial"/>
        </w:rPr>
        <w:t xml:space="preserve">čely této Smlouvy rozumí: </w:t>
      </w:r>
    </w:p>
    <w:p w14:paraId="666F98EC" w14:textId="77777777" w:rsidR="00A27E46" w:rsidRDefault="00B4737A">
      <w:pPr>
        <w:pStyle w:val="Odstavecseseznamem"/>
        <w:numPr>
          <w:ilvl w:val="0"/>
          <w:numId w:val="35"/>
        </w:numPr>
        <w:autoSpaceDN/>
        <w:spacing w:after="120" w:line="276" w:lineRule="auto"/>
        <w:textAlignment w:val="auto"/>
        <w:rPr>
          <w:rFonts w:cs="Arial"/>
        </w:rPr>
      </w:pPr>
      <w:r>
        <w:rPr>
          <w:rFonts w:cs="Arial"/>
        </w:rPr>
        <w:t xml:space="preserve">aplikace LMS, </w:t>
      </w:r>
    </w:p>
    <w:p w14:paraId="624A9316" w14:textId="77777777" w:rsidR="00A27E46" w:rsidRDefault="00B4737A">
      <w:pPr>
        <w:pStyle w:val="Odstavecseseznamem"/>
        <w:numPr>
          <w:ilvl w:val="0"/>
          <w:numId w:val="35"/>
        </w:numPr>
        <w:autoSpaceDN/>
        <w:spacing w:after="120" w:line="276" w:lineRule="auto"/>
        <w:ind w:left="2200" w:hanging="357"/>
        <w:textAlignment w:val="auto"/>
        <w:rPr>
          <w:rFonts w:cs="Arial"/>
        </w:rPr>
      </w:pPr>
      <w:r>
        <w:rPr>
          <w:rFonts w:cs="Arial"/>
        </w:rPr>
        <w:t>systémový software (SW), který je součástí infrastruktury cloudového prostředí,</w:t>
      </w:r>
    </w:p>
    <w:p w14:paraId="61F9AEC6" w14:textId="77777777" w:rsidR="00A27E46" w:rsidRDefault="00B4737A">
      <w:pPr>
        <w:pStyle w:val="Odstavecseseznamem"/>
        <w:numPr>
          <w:ilvl w:val="0"/>
          <w:numId w:val="35"/>
        </w:numPr>
        <w:autoSpaceDN/>
        <w:spacing w:after="120" w:line="276" w:lineRule="auto"/>
        <w:textAlignment w:val="auto"/>
        <w:rPr>
          <w:rFonts w:cs="Arial"/>
        </w:rPr>
      </w:pPr>
      <w:r>
        <w:rPr>
          <w:rFonts w:cs="Arial"/>
        </w:rPr>
        <w:t>integrace provedené Poskytovatelem podle této Smlouvy.</w:t>
      </w:r>
    </w:p>
    <w:p w14:paraId="42B2BE77" w14:textId="77777777" w:rsidR="00A27E46" w:rsidRDefault="00B4737A">
      <w:pPr>
        <w:pStyle w:val="Odstavecseseznamem"/>
        <w:numPr>
          <w:ilvl w:val="0"/>
          <w:numId w:val="33"/>
        </w:numPr>
        <w:autoSpaceDN/>
        <w:spacing w:after="120" w:line="276" w:lineRule="auto"/>
        <w:textAlignment w:val="auto"/>
        <w:rPr>
          <w:rFonts w:cs="Arial"/>
        </w:rPr>
      </w:pPr>
      <w:r>
        <w:rPr>
          <w:rFonts w:cs="Arial"/>
          <w:b/>
          <w:bCs/>
        </w:rPr>
        <w:t xml:space="preserve">Zpřístupněním k  užívání aplikace LMS </w:t>
      </w:r>
      <w:r>
        <w:rPr>
          <w:rFonts w:cs="Arial"/>
        </w:rPr>
        <w:t>se též rozumí i zpřístupnění k užívání př</w:t>
      </w:r>
      <w:r>
        <w:rPr>
          <w:rFonts w:cs="Arial"/>
        </w:rPr>
        <w:t>íslušného cloudového prostředí.</w:t>
      </w:r>
    </w:p>
    <w:p w14:paraId="5E41C195" w14:textId="77777777" w:rsidR="00A27E46" w:rsidRDefault="00B4737A">
      <w:pPr>
        <w:pStyle w:val="Odstavecseseznamem"/>
        <w:numPr>
          <w:ilvl w:val="2"/>
          <w:numId w:val="34"/>
        </w:numPr>
        <w:autoSpaceDN/>
        <w:spacing w:after="120" w:line="276" w:lineRule="auto"/>
        <w:textAlignment w:val="auto"/>
        <w:rPr>
          <w:rFonts w:cs="Arial"/>
        </w:rPr>
      </w:pPr>
      <w:bookmarkStart w:id="8" w:name="_Ref134081903"/>
      <w:bookmarkEnd w:id="7"/>
      <w:r>
        <w:rPr>
          <w:rFonts w:cs="Arial"/>
        </w:rPr>
        <w:t>Dodání příslušné související dokumentace specifikované v Tabulce č. 8, bodu NP-7-1 v Příloze č. 1</w:t>
      </w:r>
      <w:bookmarkEnd w:id="8"/>
      <w:r>
        <w:rPr>
          <w:rFonts w:cs="Arial"/>
        </w:rPr>
        <w:t xml:space="preserve"> této Smlouvy. </w:t>
      </w:r>
    </w:p>
    <w:p w14:paraId="1BAC4F9E" w14:textId="77777777" w:rsidR="00A27E46" w:rsidRDefault="00B4737A">
      <w:pPr>
        <w:pStyle w:val="Odstavecseseznamem"/>
        <w:numPr>
          <w:ilvl w:val="2"/>
          <w:numId w:val="34"/>
        </w:numPr>
        <w:autoSpaceDN/>
        <w:spacing w:after="120" w:line="276" w:lineRule="auto"/>
        <w:textAlignment w:val="auto"/>
        <w:rPr>
          <w:rFonts w:cs="Arial"/>
        </w:rPr>
      </w:pPr>
      <w:bookmarkStart w:id="9" w:name="_Ref134081934"/>
      <w:r>
        <w:rPr>
          <w:rFonts w:cs="Arial"/>
        </w:rPr>
        <w:t>Zaškolení koncových uživatelů aplikace LMS v potřebném rozsahu (personálním i věcném).</w:t>
      </w:r>
      <w:bookmarkEnd w:id="9"/>
      <w:r>
        <w:rPr>
          <w:rFonts w:cs="Arial"/>
        </w:rPr>
        <w:t xml:space="preserve"> Požadavky na realizaci š</w:t>
      </w:r>
      <w:r>
        <w:rPr>
          <w:rFonts w:cs="Arial"/>
        </w:rPr>
        <w:t>kolení jsou uvedeny v Tabulce č. 8, bodu NP-8-1 v Příloze č. 1 této Smlouvy.</w:t>
      </w:r>
    </w:p>
    <w:p w14:paraId="3C7715BF" w14:textId="77777777" w:rsidR="00A27E46" w:rsidRDefault="00B4737A">
      <w:pPr>
        <w:pStyle w:val="Odstavecseseznamem"/>
        <w:numPr>
          <w:ilvl w:val="2"/>
          <w:numId w:val="34"/>
        </w:numPr>
        <w:autoSpaceDN/>
        <w:spacing w:after="120" w:line="276" w:lineRule="auto"/>
        <w:textAlignment w:val="auto"/>
        <w:rPr>
          <w:rFonts w:cs="Arial"/>
        </w:rPr>
      </w:pPr>
      <w:r>
        <w:rPr>
          <w:rFonts w:cs="Arial"/>
        </w:rPr>
        <w:t>Technické zajištění a umožnění přístupu koncových uživatelů k aplikaci LMS ve sjednaném rozsahu, tj. 4500 uživatelů (dále vše též jen „</w:t>
      </w:r>
      <w:r>
        <w:rPr>
          <w:rFonts w:cs="Arial"/>
          <w:b/>
          <w:bCs/>
        </w:rPr>
        <w:t>přidělení uživatelských oprávnění</w:t>
      </w:r>
      <w:r>
        <w:rPr>
          <w:rFonts w:cs="Arial"/>
        </w:rPr>
        <w:t>“). Počet p</w:t>
      </w:r>
      <w:r>
        <w:rPr>
          <w:rFonts w:cs="Arial"/>
        </w:rPr>
        <w:t xml:space="preserve">řidělených uživatelských oprávnění a tomu odpovídající cenu za poskytování Digitální služby dle čl. IV. odst. 4 této Smlouvy je možno navýšit nebo snížit postupem dle čl. III odst.4. této Smlouvy. </w:t>
      </w:r>
    </w:p>
    <w:p w14:paraId="3F8A26D0" w14:textId="77777777" w:rsidR="00A27E46" w:rsidRDefault="00B4737A">
      <w:pPr>
        <w:pStyle w:val="Odstavecseseznamem"/>
        <w:numPr>
          <w:ilvl w:val="2"/>
          <w:numId w:val="34"/>
        </w:numPr>
        <w:autoSpaceDN/>
        <w:spacing w:after="120" w:line="276" w:lineRule="auto"/>
        <w:textAlignment w:val="auto"/>
        <w:rPr>
          <w:rFonts w:cs="Arial"/>
        </w:rPr>
      </w:pPr>
      <w:r>
        <w:rPr>
          <w:rFonts w:cs="Arial"/>
        </w:rPr>
        <w:t xml:space="preserve">Zpřístupnění aplikace LMS Objednateli z veřejné </w:t>
      </w:r>
      <w:r>
        <w:rPr>
          <w:rFonts w:cs="Arial"/>
        </w:rPr>
        <w:t>datové sítě (internet) s využitím integrací provedených podle této Smlouvy.</w:t>
      </w:r>
    </w:p>
    <w:p w14:paraId="31FFDF04" w14:textId="77777777" w:rsidR="00A27E46" w:rsidRDefault="00B4737A">
      <w:pPr>
        <w:pStyle w:val="Odstavecseseznamem"/>
        <w:spacing w:after="120" w:line="276" w:lineRule="auto"/>
        <w:ind w:left="1080"/>
        <w:rPr>
          <w:rFonts w:cs="Arial"/>
        </w:rPr>
      </w:pPr>
      <w:r>
        <w:rPr>
          <w:rFonts w:cs="Arial"/>
        </w:rPr>
        <w:t>(dále vše jen „</w:t>
      </w:r>
      <w:r>
        <w:rPr>
          <w:rFonts w:cs="Arial"/>
          <w:b/>
          <w:bCs/>
        </w:rPr>
        <w:t>Dílo</w:t>
      </w:r>
      <w:r>
        <w:rPr>
          <w:rFonts w:cs="Arial"/>
        </w:rPr>
        <w:t>“)</w:t>
      </w:r>
    </w:p>
    <w:p w14:paraId="401B740B" w14:textId="77777777" w:rsidR="00A27E46" w:rsidRDefault="00B4737A">
      <w:pPr>
        <w:pStyle w:val="Odstavecseseznamem"/>
        <w:spacing w:after="120" w:line="276" w:lineRule="auto"/>
        <w:ind w:left="1080"/>
        <w:rPr>
          <w:rFonts w:cs="Arial"/>
          <w:b/>
          <w:bCs/>
        </w:rPr>
      </w:pPr>
      <w:r>
        <w:rPr>
          <w:rFonts w:cs="Arial"/>
          <w:b/>
          <w:bCs/>
        </w:rPr>
        <w:lastRenderedPageBreak/>
        <w:t>Aplikace LMS je považována za fakticky zpřístupněnou dnem podpisu Akceptačního protokolu o akceptaci Díla jako celku</w:t>
      </w:r>
      <w:r>
        <w:rPr>
          <w:rFonts w:cs="Arial"/>
        </w:rPr>
        <w:t xml:space="preserve"> (k tomu srov. čl. III. odst. 7. písm. h))</w:t>
      </w:r>
      <w:r>
        <w:rPr>
          <w:rFonts w:cs="Arial"/>
        </w:rPr>
        <w:t xml:space="preserve">. </w:t>
      </w:r>
      <w:r>
        <w:rPr>
          <w:rFonts w:cs="Arial"/>
          <w:b/>
          <w:bCs/>
        </w:rPr>
        <w:t>Tímto dnem je také Dílo jako celek považováno za provedené.</w:t>
      </w:r>
    </w:p>
    <w:p w14:paraId="783FB0CB" w14:textId="77777777" w:rsidR="00A27E46" w:rsidRDefault="00B4737A">
      <w:pPr>
        <w:pStyle w:val="Odstavecseseznamem"/>
        <w:numPr>
          <w:ilvl w:val="1"/>
          <w:numId w:val="34"/>
        </w:numPr>
        <w:autoSpaceDN/>
        <w:spacing w:after="120" w:line="276" w:lineRule="auto"/>
        <w:textAlignment w:val="auto"/>
        <w:rPr>
          <w:rFonts w:cs="Arial"/>
          <w:u w:val="single"/>
        </w:rPr>
      </w:pPr>
      <w:r>
        <w:rPr>
          <w:rFonts w:cs="Arial"/>
          <w:b/>
          <w:bCs/>
          <w:u w:val="single"/>
        </w:rPr>
        <w:t>Umožnění užívání aplikace LMS, užívání aplikace LMS a doba užívání aplikace LMS:</w:t>
      </w:r>
    </w:p>
    <w:p w14:paraId="3E6E640B" w14:textId="77777777" w:rsidR="00A27E46" w:rsidRDefault="00B4737A">
      <w:pPr>
        <w:pStyle w:val="Odstavecseseznamem"/>
        <w:spacing w:after="120" w:line="276" w:lineRule="auto"/>
        <w:rPr>
          <w:rFonts w:cs="Arial"/>
        </w:rPr>
      </w:pPr>
      <w:r>
        <w:rPr>
          <w:rFonts w:cs="Arial"/>
        </w:rPr>
        <w:t>Užívání aplikace LMS je zahájeno dnem zpřístupnění aplikace LMS (k tomu srov. odst. 1. písm. a), bod vi. tohoto č</w:t>
      </w:r>
      <w:r>
        <w:rPr>
          <w:rFonts w:cs="Arial"/>
        </w:rPr>
        <w:t>lánku).</w:t>
      </w:r>
    </w:p>
    <w:p w14:paraId="2C00BD0F" w14:textId="77777777" w:rsidR="00A27E46" w:rsidRDefault="00B4737A">
      <w:pPr>
        <w:pStyle w:val="Odstavecseseznamem"/>
        <w:spacing w:after="120" w:line="276" w:lineRule="auto"/>
        <w:rPr>
          <w:rFonts w:cs="Arial"/>
        </w:rPr>
      </w:pPr>
      <w:r>
        <w:rPr>
          <w:rFonts w:cs="Arial"/>
        </w:rPr>
        <w:t xml:space="preserve">Užívání aplikace LMS znamená, že Objednateli je umožněno užívat aplikaci LMS </w:t>
      </w:r>
      <w:bookmarkStart w:id="10" w:name="_Hlk140674423"/>
      <w:bookmarkStart w:id="11" w:name="_Hlk140674364"/>
      <w:bookmarkStart w:id="12" w:name="_Hlk140674387"/>
      <w:r>
        <w:rPr>
          <w:rFonts w:cs="Arial"/>
        </w:rPr>
        <w:t>podle účelu, způsobu a rozsahu stanoveného touto Smlouv</w:t>
      </w:r>
      <w:bookmarkEnd w:id="10"/>
      <w:bookmarkEnd w:id="11"/>
      <w:r>
        <w:rPr>
          <w:rFonts w:cs="Arial"/>
        </w:rPr>
        <w:t xml:space="preserve">ou </w:t>
      </w:r>
      <w:bookmarkEnd w:id="12"/>
      <w:r>
        <w:rPr>
          <w:rFonts w:cs="Arial"/>
        </w:rPr>
        <w:t>po dobu stanovenou touto Smlouvou.</w:t>
      </w:r>
    </w:p>
    <w:p w14:paraId="3361B1BB" w14:textId="77777777" w:rsidR="00A27E46" w:rsidRDefault="00B4737A">
      <w:pPr>
        <w:pStyle w:val="Odstavecseseznamem"/>
        <w:spacing w:after="120" w:line="276" w:lineRule="auto"/>
        <w:ind w:left="708"/>
        <w:rPr>
          <w:rFonts w:cs="Arial"/>
        </w:rPr>
      </w:pPr>
      <w:r>
        <w:rPr>
          <w:rFonts w:cs="Arial"/>
        </w:rPr>
        <w:t>Doba vlastního užívání aplikace LMS se řídí ustanovením čl. III. odst. 2. této</w:t>
      </w:r>
      <w:r>
        <w:rPr>
          <w:rFonts w:cs="Arial"/>
        </w:rPr>
        <w:t xml:space="preserve"> Smlouvy.</w:t>
      </w:r>
    </w:p>
    <w:p w14:paraId="45EC1F23" w14:textId="77777777" w:rsidR="00A27E46" w:rsidRDefault="00B4737A">
      <w:pPr>
        <w:pStyle w:val="Odstavecseseznamem"/>
        <w:numPr>
          <w:ilvl w:val="1"/>
          <w:numId w:val="34"/>
        </w:numPr>
        <w:autoSpaceDN/>
        <w:spacing w:after="120" w:line="276" w:lineRule="auto"/>
        <w:textAlignment w:val="auto"/>
        <w:rPr>
          <w:rFonts w:cs="Arial"/>
        </w:rPr>
      </w:pPr>
      <w:r>
        <w:rPr>
          <w:rFonts w:cs="Arial"/>
          <w:b/>
          <w:bCs/>
          <w:u w:val="single"/>
        </w:rPr>
        <w:t xml:space="preserve">Zajištění provádění / provádění </w:t>
      </w:r>
      <w:r>
        <w:rPr>
          <w:rFonts w:cs="Arial"/>
          <w:u w:val="single"/>
        </w:rPr>
        <w:t>(dále jen „</w:t>
      </w:r>
      <w:r>
        <w:rPr>
          <w:rFonts w:cs="Arial"/>
          <w:b/>
          <w:bCs/>
          <w:u w:val="single"/>
        </w:rPr>
        <w:t>provádění</w:t>
      </w:r>
      <w:r>
        <w:rPr>
          <w:rFonts w:cs="Arial"/>
          <w:u w:val="single"/>
        </w:rPr>
        <w:t>“)</w:t>
      </w:r>
      <w:r>
        <w:rPr>
          <w:rFonts w:cs="Arial"/>
          <w:b/>
          <w:bCs/>
          <w:u w:val="single"/>
        </w:rPr>
        <w:t xml:space="preserve"> správy a údržby </w:t>
      </w:r>
      <w:r>
        <w:rPr>
          <w:rFonts w:cs="Arial"/>
          <w:u w:val="single"/>
        </w:rPr>
        <w:t>aplikace LMS a též cloudového prostředí a integrací provedených podle této Smlouvy</w:t>
      </w:r>
      <w:r>
        <w:rPr>
          <w:rFonts w:cs="Arial"/>
        </w:rPr>
        <w:t>, to vše s využitím parametrů dohodnutých touto Smlouvou (SLA), kdy toto provádění správy a ú</w:t>
      </w:r>
      <w:r>
        <w:rPr>
          <w:rFonts w:cs="Arial"/>
        </w:rPr>
        <w:t>držby je součástí Digitální služby a jeho cena je součástí ceny za poskytování Digitální služby (k tomu viz odst. 3. písm. a) tohoto článku) (dále vše jen</w:t>
      </w:r>
      <w:r>
        <w:rPr>
          <w:rFonts w:cs="Arial"/>
          <w:b/>
          <w:bCs/>
        </w:rPr>
        <w:t xml:space="preserve"> „Správa a údržba“</w:t>
      </w:r>
      <w:r>
        <w:rPr>
          <w:rFonts w:cs="Arial"/>
        </w:rPr>
        <w:t xml:space="preserve">). </w:t>
      </w:r>
    </w:p>
    <w:p w14:paraId="0E735124" w14:textId="77777777" w:rsidR="00A27E46" w:rsidRDefault="00B4737A">
      <w:pPr>
        <w:pStyle w:val="Odstavecseseznamem"/>
        <w:numPr>
          <w:ilvl w:val="1"/>
          <w:numId w:val="34"/>
        </w:numPr>
        <w:autoSpaceDN/>
        <w:spacing w:after="120" w:line="276" w:lineRule="auto"/>
        <w:ind w:left="714" w:hanging="357"/>
        <w:textAlignment w:val="auto"/>
        <w:rPr>
          <w:rFonts w:cs="Arial"/>
        </w:rPr>
      </w:pPr>
      <w:r>
        <w:rPr>
          <w:rFonts w:cs="Arial"/>
          <w:b/>
          <w:bCs/>
          <w:u w:val="single"/>
        </w:rPr>
        <w:t>Poskytování</w:t>
      </w:r>
      <w:r>
        <w:rPr>
          <w:rFonts w:cs="Arial"/>
          <w:u w:val="single"/>
        </w:rPr>
        <w:t xml:space="preserve"> </w:t>
      </w:r>
      <w:r>
        <w:rPr>
          <w:rFonts w:cs="Arial"/>
          <w:b/>
          <w:bCs/>
          <w:u w:val="single"/>
        </w:rPr>
        <w:t>podpory</w:t>
      </w:r>
      <w:r>
        <w:rPr>
          <w:rFonts w:cs="Arial"/>
          <w:u w:val="single"/>
        </w:rPr>
        <w:t xml:space="preserve"> </w:t>
      </w:r>
      <w:r>
        <w:rPr>
          <w:rFonts w:cs="Arial"/>
          <w:b/>
          <w:bCs/>
          <w:u w:val="single"/>
        </w:rPr>
        <w:t>zvlášť hrazené</w:t>
      </w:r>
      <w:r>
        <w:rPr>
          <w:rFonts w:cs="Arial"/>
        </w:rPr>
        <w:t xml:space="preserve"> nad rámec provádění Správy a údržby, a to v rozsahu a způsobem dohodnutým touto Smlouvou (k tomu viz odst. 3. písm. b) tohoto článku) .</w:t>
      </w:r>
    </w:p>
    <w:p w14:paraId="78FC9A3B" w14:textId="77777777" w:rsidR="00A27E46" w:rsidRDefault="00B4737A">
      <w:pPr>
        <w:pStyle w:val="Odstavecseseznamem"/>
        <w:numPr>
          <w:ilvl w:val="1"/>
          <w:numId w:val="34"/>
        </w:numPr>
        <w:autoSpaceDN/>
        <w:spacing w:after="120" w:line="276" w:lineRule="auto"/>
        <w:ind w:left="714" w:hanging="357"/>
        <w:textAlignment w:val="auto"/>
        <w:rPr>
          <w:rFonts w:cs="Arial"/>
        </w:rPr>
      </w:pPr>
      <w:r>
        <w:rPr>
          <w:rFonts w:cs="Arial"/>
          <w:b/>
          <w:bCs/>
          <w:u w:val="single"/>
        </w:rPr>
        <w:t xml:space="preserve">Licence: </w:t>
      </w:r>
      <w:r>
        <w:rPr>
          <w:rFonts w:cs="Arial"/>
        </w:rPr>
        <w:t>Poskytovatel poskytuje touto Smlouvou Objednateli oprávnění k užití softwarového vybavení, které poskytování D</w:t>
      </w:r>
      <w:r>
        <w:rPr>
          <w:rFonts w:cs="Arial"/>
        </w:rPr>
        <w:t>igitální služby podle této Smlouvy zahrnuje, pokud toto požívá autorskoprávní ochrany, včetně všech jeho upgrades / updates / patches, všech nových verzí atd. poskytnutých na základě této Smlouvy a poskytuje též oprávnění nakládat se všemi příslušnými údaj</w:t>
      </w:r>
      <w:r>
        <w:rPr>
          <w:rFonts w:cs="Arial"/>
        </w:rPr>
        <w:t xml:space="preserve">i, daty a databázemi pořízenými v aplikaci LMS / cloudovém prostředí Poskytovatelem (nebo třetí osobou na straně Poskytovatele); to vše v rozsahu a způsobem uvedeným v čl. XI. této Smlouvy. </w:t>
      </w:r>
    </w:p>
    <w:p w14:paraId="0DB5C691" w14:textId="77777777" w:rsidR="00A27E46" w:rsidRDefault="00B4737A">
      <w:pPr>
        <w:pStyle w:val="Odstavecseseznamem"/>
        <w:numPr>
          <w:ilvl w:val="0"/>
          <w:numId w:val="34"/>
        </w:numPr>
        <w:autoSpaceDN/>
        <w:spacing w:after="120" w:line="276" w:lineRule="auto"/>
        <w:textAlignment w:val="auto"/>
        <w:rPr>
          <w:rFonts w:cs="Arial"/>
        </w:rPr>
      </w:pPr>
      <w:r>
        <w:rPr>
          <w:rFonts w:cs="Arial"/>
          <w:b/>
          <w:bCs/>
        </w:rPr>
        <w:t xml:space="preserve">V rámci poskytování Digitální služby se </w:t>
      </w:r>
      <w:r>
        <w:rPr>
          <w:rFonts w:cs="Arial"/>
        </w:rPr>
        <w:t>Poskytovatel dále zavazuj</w:t>
      </w:r>
      <w:r>
        <w:rPr>
          <w:rFonts w:cs="Arial"/>
        </w:rPr>
        <w:t>e:</w:t>
      </w:r>
    </w:p>
    <w:p w14:paraId="118F6958" w14:textId="77777777" w:rsidR="00A27E46" w:rsidRDefault="00B4737A">
      <w:pPr>
        <w:pStyle w:val="Odstavecseseznamem"/>
        <w:numPr>
          <w:ilvl w:val="1"/>
          <w:numId w:val="34"/>
        </w:numPr>
        <w:autoSpaceDN/>
        <w:spacing w:after="120" w:line="276" w:lineRule="auto"/>
        <w:textAlignment w:val="auto"/>
        <w:rPr>
          <w:rFonts w:cs="Arial"/>
        </w:rPr>
      </w:pPr>
      <w:r>
        <w:rPr>
          <w:rFonts w:cs="Arial"/>
        </w:rPr>
        <w:t>zajišťovat provoz / provozovat (dále jen „</w:t>
      </w:r>
      <w:r>
        <w:rPr>
          <w:rFonts w:cs="Arial"/>
          <w:b/>
          <w:bCs/>
        </w:rPr>
        <w:t>provozovat</w:t>
      </w:r>
      <w:r>
        <w:rPr>
          <w:rFonts w:cs="Arial"/>
        </w:rPr>
        <w:t>“) příslušné cloudové prostředí a v tomto prostředí též provozovat aplikaci LMS a jejím zpřístupněním podle této Smlouvy umožnit Objednateli užívání této aplikace LMS formou SaaS s využitím cloud compu</w:t>
      </w:r>
      <w:r>
        <w:rPr>
          <w:rFonts w:cs="Arial"/>
        </w:rPr>
        <w:t>tingu po dobu stanovenou touto Smlouvou, to vše včetně provádění Správy a údržby;</w:t>
      </w:r>
    </w:p>
    <w:p w14:paraId="45C8FF14" w14:textId="77777777" w:rsidR="00A27E46" w:rsidRDefault="00B4737A">
      <w:pPr>
        <w:pStyle w:val="Odstavecseseznamem"/>
        <w:numPr>
          <w:ilvl w:val="1"/>
          <w:numId w:val="34"/>
        </w:numPr>
        <w:autoSpaceDN/>
        <w:spacing w:after="120" w:line="276" w:lineRule="auto"/>
        <w:textAlignment w:val="auto"/>
        <w:rPr>
          <w:rFonts w:cs="Arial"/>
        </w:rPr>
      </w:pPr>
      <w:r>
        <w:rPr>
          <w:rFonts w:cs="Arial"/>
        </w:rPr>
        <w:t>poskytovat Digitální službu tak, aby umožňovala Objednateli využití aplikace LMS nejméně v rozsahu oprávnění uvedených v ust. § 2389t obč. zák.;</w:t>
      </w:r>
    </w:p>
    <w:p w14:paraId="4AEE7F40" w14:textId="77777777" w:rsidR="00A27E46" w:rsidRDefault="00B4737A">
      <w:pPr>
        <w:pStyle w:val="Odstavecseseznamem"/>
        <w:numPr>
          <w:ilvl w:val="1"/>
          <w:numId w:val="34"/>
        </w:numPr>
        <w:autoSpaceDN/>
        <w:spacing w:after="120" w:line="276" w:lineRule="auto"/>
        <w:textAlignment w:val="auto"/>
        <w:rPr>
          <w:rFonts w:cs="Arial"/>
        </w:rPr>
      </w:pPr>
      <w:r>
        <w:rPr>
          <w:rFonts w:cs="Arial"/>
        </w:rPr>
        <w:t>technicky umožnit Objednateli</w:t>
      </w:r>
      <w:r>
        <w:rPr>
          <w:rFonts w:cs="Arial"/>
        </w:rPr>
        <w:t xml:space="preserve"> nakládat se všemi příslušnými údaji, daty atd. pořízenými Poskytovatelem nebo Objednatelem v aplikaci LMS / cloudovém prostředí (nebo třetími osobami na straně Poskytovatele / Objednatele), včetně jejich „přenosu“ a ukládání v IS VZP ČR, to vše za podmíne</w:t>
      </w:r>
      <w:r>
        <w:rPr>
          <w:rFonts w:cs="Arial"/>
        </w:rPr>
        <w:t>k stanovených v této Smlouvě a dle potřeb Objednatele.</w:t>
      </w:r>
    </w:p>
    <w:p w14:paraId="3A94A40D" w14:textId="77777777" w:rsidR="00A27E46" w:rsidRDefault="00B4737A">
      <w:pPr>
        <w:pStyle w:val="Odstavecseseznamem"/>
        <w:numPr>
          <w:ilvl w:val="1"/>
          <w:numId w:val="34"/>
        </w:numPr>
        <w:autoSpaceDN/>
        <w:spacing w:after="120" w:line="276" w:lineRule="auto"/>
        <w:textAlignment w:val="auto"/>
        <w:rPr>
          <w:rFonts w:cs="Arial"/>
        </w:rPr>
      </w:pPr>
      <w:r>
        <w:rPr>
          <w:rFonts w:cs="Arial"/>
          <w:u w:val="single"/>
        </w:rPr>
        <w:t>při změně v provozování cloudového prostředí postupovat takto</w:t>
      </w:r>
      <w:r>
        <w:rPr>
          <w:rFonts w:cs="Arial"/>
        </w:rPr>
        <w:t>:</w:t>
      </w:r>
    </w:p>
    <w:p w14:paraId="73664C7A" w14:textId="77777777" w:rsidR="00A27E46" w:rsidRDefault="00B4737A">
      <w:pPr>
        <w:pStyle w:val="Odstavecseseznamem"/>
        <w:numPr>
          <w:ilvl w:val="2"/>
          <w:numId w:val="34"/>
        </w:numPr>
        <w:autoSpaceDN/>
        <w:spacing w:after="120" w:line="276" w:lineRule="auto"/>
        <w:textAlignment w:val="auto"/>
        <w:rPr>
          <w:rFonts w:cs="Arial"/>
        </w:rPr>
      </w:pPr>
      <w:r>
        <w:rPr>
          <w:rFonts w:cs="Arial"/>
        </w:rPr>
        <w:t>Poskytovatel se zavazuje informovat Objednatele v předstihu min. 30 kalendářních dnů o jakékoliv zamýšlené změně v osobě provozovatele clo</w:t>
      </w:r>
      <w:r>
        <w:rPr>
          <w:rFonts w:cs="Arial"/>
        </w:rPr>
        <w:t>udového prostředí nebo o podstatných změnách cloudového prostředí a je současně povinen předat Objednateli identifikační údaje budoucího provozovatele cloudu včetně země nebo regionu, kde jsou registrováni jeho subdodavatelé, kde by mělo být dále externě z</w:t>
      </w:r>
      <w:r>
        <w:rPr>
          <w:rFonts w:cs="Arial"/>
        </w:rPr>
        <w:t>ajišťováno poskytování služeb cloud computingu a kde by měly být uloženy příslušné údaje a data.</w:t>
      </w:r>
    </w:p>
    <w:p w14:paraId="3690E8A5" w14:textId="77777777" w:rsidR="00A27E46" w:rsidRDefault="00B4737A">
      <w:pPr>
        <w:pStyle w:val="Odstavecseseznamem"/>
        <w:numPr>
          <w:ilvl w:val="2"/>
          <w:numId w:val="34"/>
        </w:numPr>
        <w:autoSpaceDN/>
        <w:spacing w:after="120" w:line="276" w:lineRule="auto"/>
        <w:textAlignment w:val="auto"/>
        <w:rPr>
          <w:rFonts w:cs="Arial"/>
        </w:rPr>
      </w:pPr>
      <w:r>
        <w:rPr>
          <w:rFonts w:cs="Arial"/>
        </w:rPr>
        <w:t xml:space="preserve">Poskytovatel je dále povinen vyžádat písemně ve lhůtě uvedené pod písm. i) tohoto odstavce též písemný souhlas Objednatele s těmito změnami. </w:t>
      </w:r>
    </w:p>
    <w:p w14:paraId="7039D363" w14:textId="77777777" w:rsidR="00A27E46" w:rsidRDefault="00B4737A">
      <w:pPr>
        <w:pStyle w:val="Odstavecseseznamem"/>
        <w:numPr>
          <w:ilvl w:val="2"/>
          <w:numId w:val="34"/>
        </w:numPr>
        <w:autoSpaceDN/>
        <w:spacing w:after="120" w:line="276" w:lineRule="auto"/>
        <w:textAlignment w:val="auto"/>
        <w:rPr>
          <w:rFonts w:cs="Arial"/>
        </w:rPr>
      </w:pPr>
      <w:r>
        <w:rPr>
          <w:rFonts w:cs="Arial"/>
        </w:rPr>
        <w:t>Objednatel nejpoz</w:t>
      </w:r>
      <w:r>
        <w:rPr>
          <w:rFonts w:cs="Arial"/>
        </w:rPr>
        <w:t xml:space="preserve">ději do 21 dnů od doručení žádosti podle bodu ii. doručí Poskytovateli svůj souhlas / nesouhlas, pokud tak neučiní, má se za to, že se změnou vyslovil souhlas. </w:t>
      </w:r>
    </w:p>
    <w:p w14:paraId="756F67CF" w14:textId="77777777" w:rsidR="00A27E46" w:rsidRDefault="00B4737A">
      <w:pPr>
        <w:pStyle w:val="Odstavecseseznamem"/>
        <w:numPr>
          <w:ilvl w:val="2"/>
          <w:numId w:val="34"/>
        </w:numPr>
        <w:autoSpaceDN/>
        <w:spacing w:after="120" w:line="276" w:lineRule="auto"/>
        <w:textAlignment w:val="auto"/>
        <w:rPr>
          <w:rFonts w:cs="Arial"/>
        </w:rPr>
      </w:pPr>
      <w:r>
        <w:rPr>
          <w:rFonts w:cs="Arial"/>
        </w:rPr>
        <w:lastRenderedPageBreak/>
        <w:t xml:space="preserve">Předmětná komunikace proběhne prostřednictvím e-mailových zpráv zaslaných mezi </w:t>
      </w:r>
      <w:r>
        <w:rPr>
          <w:rFonts w:cs="Arial"/>
        </w:rPr>
        <w:t>Pověřenými osobami Smluvních stran (čl. XIII. odst. 5. a 6.).</w:t>
      </w:r>
    </w:p>
    <w:p w14:paraId="4DEE714D" w14:textId="77777777" w:rsidR="00A27E46" w:rsidRDefault="00B4737A">
      <w:pPr>
        <w:pStyle w:val="Odstavecseseznamem"/>
        <w:numPr>
          <w:ilvl w:val="2"/>
          <w:numId w:val="34"/>
        </w:numPr>
        <w:autoSpaceDN/>
        <w:spacing w:after="120" w:line="276" w:lineRule="auto"/>
        <w:textAlignment w:val="auto"/>
        <w:rPr>
          <w:rFonts w:cs="Arial"/>
        </w:rPr>
      </w:pPr>
      <w:r>
        <w:rPr>
          <w:rFonts w:cs="Arial"/>
        </w:rPr>
        <w:t>Objednatel souhlas neodepře, pokud by měl být novým provozovatelem cloudového prostředí subjekt uvedený v Katalogu poskytovatelů cloud computingu a nebo též v případě, že cloudové prostředí bude</w:t>
      </w:r>
      <w:r>
        <w:rPr>
          <w:rFonts w:cs="Arial"/>
        </w:rPr>
        <w:t xml:space="preserve"> splňovat veškeré požadavky Objednatele uvedené v Příloze č. 8 této Smlouvy.</w:t>
      </w:r>
    </w:p>
    <w:p w14:paraId="4F7D6F9D" w14:textId="77777777" w:rsidR="00A27E46" w:rsidRDefault="00B4737A">
      <w:pPr>
        <w:pStyle w:val="Odstavecseseznamem"/>
        <w:numPr>
          <w:ilvl w:val="2"/>
          <w:numId w:val="34"/>
        </w:numPr>
        <w:autoSpaceDN/>
        <w:spacing w:after="120" w:line="276" w:lineRule="auto"/>
        <w:ind w:left="1077" w:hanging="357"/>
        <w:textAlignment w:val="auto"/>
        <w:rPr>
          <w:rFonts w:cs="Arial"/>
        </w:rPr>
      </w:pPr>
      <w:r>
        <w:rPr>
          <w:rFonts w:cs="Arial"/>
        </w:rPr>
        <w:t>Pokud Objednatel souhlas odepře, je Poskytovatel povinen pokračovat po datu, k němuž mělo ke změně cloudového prostředí dojít, v poskytování Digitální služby podle této Smlouvy ve</w:t>
      </w:r>
      <w:r>
        <w:rPr>
          <w:rFonts w:cs="Arial"/>
        </w:rPr>
        <w:t xml:space="preserve"> stávajícím, dosud dohodnutém, způsobu a rozsahu (k tomu viz čl. XIII. odst. 10.)</w:t>
      </w:r>
    </w:p>
    <w:p w14:paraId="1A2FAF4E" w14:textId="77777777" w:rsidR="00A27E46" w:rsidRDefault="00B4737A">
      <w:pPr>
        <w:pStyle w:val="Odstavecseseznamem"/>
        <w:numPr>
          <w:ilvl w:val="0"/>
          <w:numId w:val="34"/>
        </w:numPr>
        <w:autoSpaceDN/>
        <w:spacing w:after="120" w:line="276" w:lineRule="auto"/>
        <w:textAlignment w:val="auto"/>
        <w:rPr>
          <w:rFonts w:cs="Arial"/>
          <w:b/>
          <w:bCs/>
        </w:rPr>
      </w:pPr>
      <w:r>
        <w:rPr>
          <w:rFonts w:cs="Arial"/>
        </w:rPr>
        <w:t xml:space="preserve">Provádění </w:t>
      </w:r>
      <w:r>
        <w:rPr>
          <w:rFonts w:cs="Arial"/>
          <w:b/>
          <w:bCs/>
        </w:rPr>
        <w:t xml:space="preserve">Správy a údržby </w:t>
      </w:r>
      <w:r>
        <w:rPr>
          <w:rFonts w:cs="Arial"/>
        </w:rPr>
        <w:t>a poskytování</w:t>
      </w:r>
      <w:r>
        <w:rPr>
          <w:rFonts w:cs="Arial"/>
          <w:b/>
          <w:bCs/>
        </w:rPr>
        <w:t xml:space="preserve"> Podpory zvlášť hrazené:</w:t>
      </w:r>
    </w:p>
    <w:p w14:paraId="326511F0" w14:textId="77777777" w:rsidR="00A27E46" w:rsidRDefault="00B4737A">
      <w:pPr>
        <w:pStyle w:val="Odstavecseseznamem"/>
        <w:numPr>
          <w:ilvl w:val="0"/>
          <w:numId w:val="32"/>
        </w:numPr>
        <w:autoSpaceDN/>
        <w:spacing w:after="120" w:line="276" w:lineRule="auto"/>
        <w:textAlignment w:val="auto"/>
        <w:rPr>
          <w:rFonts w:cs="Arial"/>
          <w:b/>
          <w:bCs/>
        </w:rPr>
      </w:pPr>
      <w:r>
        <w:rPr>
          <w:rFonts w:cs="Arial"/>
          <w:b/>
          <w:bCs/>
        </w:rPr>
        <w:t>Správa a údržba:</w:t>
      </w:r>
    </w:p>
    <w:p w14:paraId="6A6DEC6B" w14:textId="77777777" w:rsidR="00A27E46" w:rsidRDefault="00B4737A">
      <w:pPr>
        <w:pStyle w:val="Odstavecseseznamem"/>
        <w:spacing w:after="120" w:line="276" w:lineRule="auto"/>
        <w:rPr>
          <w:rFonts w:cs="Arial"/>
          <w:strike/>
        </w:rPr>
      </w:pPr>
      <w:r>
        <w:rPr>
          <w:rFonts w:cs="Arial"/>
        </w:rPr>
        <w:t>Poskytovatel se zavazuje provádět jako součást poskytování Digitální služby Správu a údržbu c</w:t>
      </w:r>
      <w:r>
        <w:rPr>
          <w:rFonts w:cs="Arial"/>
        </w:rPr>
        <w:t xml:space="preserve">loudového prostředí (HW / SW), provedených integrací (zabezpečeného kanálu atd.) a aplikace LMS, zabezpečující řádné poskytování Digitální služby, a to v parametrech dohodnutých touto Smlouvou. </w:t>
      </w:r>
    </w:p>
    <w:p w14:paraId="1613A29C" w14:textId="77777777" w:rsidR="00A27E46" w:rsidRDefault="00B4737A">
      <w:pPr>
        <w:pStyle w:val="Odstavecseseznamem"/>
        <w:numPr>
          <w:ilvl w:val="0"/>
          <w:numId w:val="32"/>
        </w:numPr>
        <w:autoSpaceDN/>
        <w:spacing w:after="120" w:line="276" w:lineRule="auto"/>
        <w:textAlignment w:val="auto"/>
        <w:rPr>
          <w:rFonts w:cs="Arial"/>
          <w:b/>
          <w:bCs/>
        </w:rPr>
      </w:pPr>
      <w:bookmarkStart w:id="13" w:name="_Hlk147222426"/>
      <w:r>
        <w:rPr>
          <w:rFonts w:cs="Arial"/>
          <w:b/>
          <w:bCs/>
        </w:rPr>
        <w:t>Podpora zvlášť hrazená:</w:t>
      </w:r>
    </w:p>
    <w:p w14:paraId="0A51F711" w14:textId="77777777" w:rsidR="00A27E46" w:rsidRDefault="00B4737A">
      <w:pPr>
        <w:pStyle w:val="Odstavecseseznamem"/>
        <w:spacing w:after="120" w:line="276" w:lineRule="auto"/>
        <w:rPr>
          <w:rFonts w:cs="Arial"/>
        </w:rPr>
      </w:pPr>
      <w:r>
        <w:rPr>
          <w:rFonts w:cs="Arial"/>
        </w:rPr>
        <w:t>Poskytovatel se dále zavazuje poskyto</w:t>
      </w:r>
      <w:r>
        <w:rPr>
          <w:rFonts w:cs="Arial"/>
        </w:rPr>
        <w:t>vat Objednateli nad rámec provádění Správy a údržby na vyžádání Objednatelem podporu zvlášť hrazenou, která zahrnuje:</w:t>
      </w:r>
    </w:p>
    <w:p w14:paraId="05800A17" w14:textId="77777777" w:rsidR="00A27E46" w:rsidRDefault="00B4737A">
      <w:pPr>
        <w:pStyle w:val="Odstavecseseznamem"/>
        <w:numPr>
          <w:ilvl w:val="2"/>
          <w:numId w:val="32"/>
        </w:numPr>
        <w:autoSpaceDN/>
        <w:spacing w:after="120" w:line="276" w:lineRule="auto"/>
        <w:ind w:left="1418" w:hanging="425"/>
        <w:textAlignment w:val="auto"/>
        <w:rPr>
          <w:rFonts w:cs="Arial"/>
        </w:rPr>
      </w:pPr>
      <w:r>
        <w:rPr>
          <w:rFonts w:cs="Arial"/>
        </w:rPr>
        <w:t>Konzultační služby,</w:t>
      </w:r>
    </w:p>
    <w:p w14:paraId="1C0FCFB4" w14:textId="77777777" w:rsidR="00A27E46" w:rsidRDefault="00B4737A">
      <w:pPr>
        <w:pStyle w:val="Odstavecseseznamem"/>
        <w:numPr>
          <w:ilvl w:val="2"/>
          <w:numId w:val="32"/>
        </w:numPr>
        <w:autoSpaceDN/>
        <w:spacing w:after="120" w:line="276" w:lineRule="auto"/>
        <w:ind w:left="1418" w:hanging="425"/>
        <w:textAlignment w:val="auto"/>
        <w:rPr>
          <w:rFonts w:cs="Arial"/>
        </w:rPr>
      </w:pPr>
      <w:r>
        <w:rPr>
          <w:rFonts w:cs="Arial"/>
        </w:rPr>
        <w:t>provádění požadovaných softwarových úprav zpřístupnění aplikace LMS / aplikace LMS (dále jen „</w:t>
      </w:r>
      <w:r>
        <w:rPr>
          <w:rFonts w:cs="Arial"/>
          <w:b/>
          <w:bCs/>
        </w:rPr>
        <w:t>Úpravy</w:t>
      </w:r>
      <w:r>
        <w:rPr>
          <w:rFonts w:cs="Arial"/>
        </w:rPr>
        <w:t xml:space="preserve">“), </w:t>
      </w:r>
    </w:p>
    <w:p w14:paraId="259FDA79" w14:textId="77777777" w:rsidR="00A27E46" w:rsidRDefault="00B4737A">
      <w:pPr>
        <w:pStyle w:val="Odstavecseseznamem"/>
        <w:spacing w:after="120" w:line="276" w:lineRule="auto"/>
        <w:ind w:hanging="11"/>
        <w:rPr>
          <w:rFonts w:cs="Arial"/>
        </w:rPr>
      </w:pPr>
      <w:r>
        <w:rPr>
          <w:rFonts w:cs="Arial"/>
        </w:rPr>
        <w:t>(dále vše spo</w:t>
      </w:r>
      <w:r>
        <w:rPr>
          <w:rFonts w:cs="Arial"/>
        </w:rPr>
        <w:t>lečně též jen „</w:t>
      </w:r>
      <w:r>
        <w:rPr>
          <w:rFonts w:cs="Arial"/>
          <w:b/>
          <w:bCs/>
        </w:rPr>
        <w:t>Podpora zvlášť hrazená</w:t>
      </w:r>
      <w:r>
        <w:rPr>
          <w:rFonts w:cs="Arial"/>
        </w:rPr>
        <w:t xml:space="preserve">“). </w:t>
      </w:r>
    </w:p>
    <w:bookmarkEnd w:id="13"/>
    <w:p w14:paraId="008D22A3" w14:textId="77777777" w:rsidR="00A27E46" w:rsidRDefault="00B4737A">
      <w:pPr>
        <w:pStyle w:val="Odstavecseseznamem"/>
        <w:numPr>
          <w:ilvl w:val="0"/>
          <w:numId w:val="32"/>
        </w:numPr>
        <w:autoSpaceDN/>
        <w:spacing w:after="120" w:line="276" w:lineRule="auto"/>
        <w:ind w:left="714" w:hanging="357"/>
        <w:textAlignment w:val="auto"/>
        <w:rPr>
          <w:rFonts w:cs="Arial"/>
        </w:rPr>
      </w:pPr>
      <w:r>
        <w:rPr>
          <w:rFonts w:cs="Arial"/>
          <w:b/>
          <w:bCs/>
        </w:rPr>
        <w:t>Podmínky, obsah, rozsah a způsob provádění Správy a údržby a poskytování Podpory zvlášť hrazené</w:t>
      </w:r>
      <w:r>
        <w:rPr>
          <w:rFonts w:cs="Arial"/>
        </w:rPr>
        <w:t xml:space="preserve"> jsou uvedeny v čl. III. této Smlouvy a v Příloze č. 2 – „Podmínky provádění Správy a údržby a poskytování Podpory“ (dá</w:t>
      </w:r>
      <w:r>
        <w:rPr>
          <w:rFonts w:cs="Arial"/>
        </w:rPr>
        <w:t>le též jen „</w:t>
      </w:r>
      <w:r>
        <w:rPr>
          <w:rFonts w:cs="Arial"/>
          <w:b/>
          <w:bCs/>
        </w:rPr>
        <w:t>Příloha č. 2</w:t>
      </w:r>
      <w:r>
        <w:rPr>
          <w:rFonts w:cs="Arial"/>
        </w:rPr>
        <w:t xml:space="preserve">“) této Smlouvy. </w:t>
      </w:r>
    </w:p>
    <w:p w14:paraId="4176700D" w14:textId="77777777" w:rsidR="00A27E46" w:rsidRDefault="00B4737A">
      <w:pPr>
        <w:pStyle w:val="Odstavecseseznamem"/>
        <w:numPr>
          <w:ilvl w:val="0"/>
          <w:numId w:val="34"/>
        </w:numPr>
        <w:autoSpaceDN/>
        <w:spacing w:after="120" w:line="276" w:lineRule="auto"/>
        <w:textAlignment w:val="auto"/>
        <w:rPr>
          <w:rFonts w:cs="Arial"/>
        </w:rPr>
      </w:pPr>
      <w:r>
        <w:rPr>
          <w:rFonts w:cs="Arial"/>
        </w:rPr>
        <w:t>Plnění musí být poskytováno v souladu se Standardy IS VZP – NIS, které tvoří Přílohu č. 7 této Smlouvy (dále též jen „</w:t>
      </w:r>
      <w:r>
        <w:rPr>
          <w:rFonts w:cs="Arial"/>
          <w:b/>
          <w:bCs/>
        </w:rPr>
        <w:t>Příloha č. 7</w:t>
      </w:r>
      <w:r>
        <w:rPr>
          <w:rFonts w:cs="Arial"/>
        </w:rPr>
        <w:t>“); přehled jednotlivých kapitol, které jsou pro plnění dle této Smlouvy jako povinn</w:t>
      </w:r>
      <w:r>
        <w:rPr>
          <w:rFonts w:cs="Arial"/>
        </w:rPr>
        <w:t>é, je uveden v Příloze č. 1 této Smlouvy „Technická specifikace“, a to v její Příloze č. 1 „Standardy IS VZP - Tabulka s povinností Poskytovatele k seznámení a aplikaci standardu“.</w:t>
      </w:r>
    </w:p>
    <w:p w14:paraId="77B57C56" w14:textId="77777777" w:rsidR="00A27E46" w:rsidRDefault="00B4737A">
      <w:pPr>
        <w:pStyle w:val="Odstavecseseznamem"/>
        <w:numPr>
          <w:ilvl w:val="0"/>
          <w:numId w:val="34"/>
        </w:numPr>
        <w:autoSpaceDN/>
        <w:spacing w:after="120" w:line="276" w:lineRule="auto"/>
        <w:ind w:left="357" w:hanging="357"/>
        <w:textAlignment w:val="auto"/>
        <w:rPr>
          <w:rFonts w:cs="Arial"/>
        </w:rPr>
      </w:pPr>
      <w:r>
        <w:rPr>
          <w:rFonts w:cs="Arial"/>
        </w:rPr>
        <w:t xml:space="preserve">Bližší specifikace předmětu plnění, zejména bližší popis požadavků </w:t>
      </w:r>
      <w:r>
        <w:rPr>
          <w:rFonts w:cs="Arial"/>
        </w:rPr>
        <w:t>Objednatele na cloudové prostředí, požadavků na integrace (zpřístupnění aplikace LMS) a popis požadavků Objednatele na aplikaci LMS a její funkcionality a technické podmínky jejího provozování jsou uvedeny v Příloze č. 1, v Příloze č. 2 a v Příloze č. 8, t</w:t>
      </w:r>
      <w:r>
        <w:rPr>
          <w:rFonts w:cs="Arial"/>
        </w:rPr>
        <w:t>éto Smlouvy.</w:t>
      </w:r>
    </w:p>
    <w:p w14:paraId="086FDDD7" w14:textId="77777777" w:rsidR="00A27E46" w:rsidRDefault="00A27E46">
      <w:pPr>
        <w:pStyle w:val="Odstavecseseznamem"/>
        <w:autoSpaceDN/>
        <w:spacing w:after="120" w:line="276" w:lineRule="auto"/>
        <w:ind w:left="357"/>
        <w:textAlignment w:val="auto"/>
        <w:rPr>
          <w:rFonts w:cs="Arial"/>
        </w:rPr>
      </w:pPr>
    </w:p>
    <w:p w14:paraId="469E387A" w14:textId="77777777" w:rsidR="00A27E46" w:rsidRDefault="00B4737A">
      <w:pPr>
        <w:spacing w:after="120" w:line="276" w:lineRule="auto"/>
        <w:jc w:val="center"/>
        <w:rPr>
          <w:rFonts w:cs="Arial"/>
          <w:b/>
          <w:bCs/>
        </w:rPr>
      </w:pPr>
      <w:r>
        <w:rPr>
          <w:rFonts w:cs="Arial"/>
          <w:b/>
          <w:bCs/>
        </w:rPr>
        <w:t xml:space="preserve">Článek III. Doba, místo a způsob plnění </w:t>
      </w:r>
    </w:p>
    <w:p w14:paraId="3EE98314" w14:textId="77777777" w:rsidR="00A27E46" w:rsidRDefault="00B4737A">
      <w:pPr>
        <w:pStyle w:val="Odstavecseseznamem"/>
        <w:numPr>
          <w:ilvl w:val="0"/>
          <w:numId w:val="44"/>
        </w:numPr>
        <w:autoSpaceDN/>
        <w:spacing w:after="120" w:line="276" w:lineRule="auto"/>
        <w:contextualSpacing/>
        <w:textAlignment w:val="auto"/>
        <w:rPr>
          <w:rFonts w:cs="Arial"/>
        </w:rPr>
      </w:pPr>
      <w:r>
        <w:rPr>
          <w:rFonts w:cs="Arial"/>
        </w:rPr>
        <w:t>Poskytování Digitální služby spočívající v provedení Díla jako celku (tj. zpřístupnění aplikace LMS) podle této Smlouvy potrvá od zahájení tohoto plnění podle Harmonogramu plnění po dobu realizace Díla</w:t>
      </w:r>
      <w:r>
        <w:rPr>
          <w:rFonts w:cs="Arial"/>
        </w:rPr>
        <w:t xml:space="preserve"> (čl. II. odst. 1. písm. a)) do termínu provedení Díla jako celku </w:t>
      </w:r>
      <w:r>
        <w:rPr>
          <w:rFonts w:cs="Arial"/>
          <w:b/>
          <w:bCs/>
        </w:rPr>
        <w:t xml:space="preserve">uvedeného v Harmonogramu plnění </w:t>
      </w:r>
      <w:r>
        <w:rPr>
          <w:rFonts w:cs="Arial"/>
        </w:rPr>
        <w:t>(tj. doba plnění)</w:t>
      </w:r>
      <w:r>
        <w:rPr>
          <w:rFonts w:cs="Arial"/>
          <w:b/>
          <w:bCs/>
        </w:rPr>
        <w:t xml:space="preserve">. </w:t>
      </w:r>
      <w:r>
        <w:rPr>
          <w:rFonts w:cs="Arial"/>
        </w:rPr>
        <w:t xml:space="preserve">Tato doba plnění může být prodloužena postupem dle odst. 7. písm. g) tohoto článku (aktualizací Harmonogramu plnění), nejpozději však do </w:t>
      </w:r>
      <w:r>
        <w:rPr>
          <w:rFonts w:cs="Arial"/>
          <w:b/>
          <w:bCs/>
        </w:rPr>
        <w:t>30</w:t>
      </w:r>
      <w:r>
        <w:rPr>
          <w:rFonts w:cs="Arial"/>
          <w:b/>
          <w:bCs/>
        </w:rPr>
        <w:t>5 pracovních dnů (PD) ode dne nabytí účinnosti Smlouvy</w:t>
      </w:r>
      <w:r>
        <w:rPr>
          <w:rFonts w:cs="Arial"/>
        </w:rPr>
        <w:t>, poté ji již nelze překročit, a to ani v rámci aktualizace Harmonogramu plnění.</w:t>
      </w:r>
    </w:p>
    <w:p w14:paraId="1F56592E" w14:textId="77777777" w:rsidR="00A27E46" w:rsidRDefault="00B4737A">
      <w:pPr>
        <w:pStyle w:val="Odstavecseseznamem"/>
        <w:numPr>
          <w:ilvl w:val="0"/>
          <w:numId w:val="44"/>
        </w:numPr>
        <w:autoSpaceDN/>
        <w:spacing w:after="120" w:line="276" w:lineRule="auto"/>
        <w:textAlignment w:val="auto"/>
        <w:rPr>
          <w:rFonts w:cs="Arial"/>
        </w:rPr>
      </w:pPr>
      <w:r>
        <w:rPr>
          <w:rFonts w:cs="Arial"/>
        </w:rPr>
        <w:lastRenderedPageBreak/>
        <w:t>Poskytování Digitální služby spočívající ve vlastním užívání aplikace LMS, včetně provádění Správy a údržby a Podpory zvl</w:t>
      </w:r>
      <w:r>
        <w:rPr>
          <w:rFonts w:cs="Arial"/>
        </w:rPr>
        <w:t xml:space="preserve">ášť hrazené a poskytnutí příslušných licencí (viz čl. II. odst. 1. písm. b), c), d) a e), potrvá </w:t>
      </w:r>
      <w:r>
        <w:rPr>
          <w:rFonts w:cs="Arial"/>
          <w:b/>
          <w:bCs/>
        </w:rPr>
        <w:t>po dobu neurčitou</w:t>
      </w:r>
      <w:r>
        <w:rPr>
          <w:rFonts w:cs="Arial"/>
        </w:rPr>
        <w:t xml:space="preserve"> ode dne podpisu Akceptačního protokolu o provedení Díla jako celku, tj. ode dne zpřístupnění aplikace LMS. </w:t>
      </w:r>
    </w:p>
    <w:p w14:paraId="4EA7F50E" w14:textId="77777777" w:rsidR="00A27E46" w:rsidRDefault="00B4737A">
      <w:pPr>
        <w:pStyle w:val="Odstavecseseznamem"/>
        <w:numPr>
          <w:ilvl w:val="0"/>
          <w:numId w:val="44"/>
        </w:numPr>
        <w:autoSpaceDN/>
        <w:spacing w:after="120" w:line="276" w:lineRule="auto"/>
        <w:textAlignment w:val="auto"/>
        <w:rPr>
          <w:rFonts w:cs="Arial"/>
        </w:rPr>
      </w:pPr>
      <w:r>
        <w:rPr>
          <w:rFonts w:cs="Arial"/>
        </w:rPr>
        <w:t>Poskytovatel se zavazuje provozovat a zajistit Objednateli řádné užívání vždy aktuální a nejnovější dostupné verze (upgrade, update) aplikace LMS /</w:t>
      </w:r>
      <w:r>
        <w:rPr>
          <w:rFonts w:cs="Arial"/>
        </w:rPr>
        <w:t xml:space="preserve"> cloudového prostředí a vždy aktuálních dat aplikace LMS, odpovídajících platné legislativě a všem souvisejícím právním předpisům, a za tím účelem </w:t>
      </w:r>
      <w:r>
        <w:rPr>
          <w:rFonts w:cs="Arial"/>
          <w:b/>
        </w:rPr>
        <w:t xml:space="preserve">přidělit Objednateli </w:t>
      </w:r>
      <w:r>
        <w:rPr>
          <w:rFonts w:cs="Arial"/>
          <w:b/>
          <w:u w:val="single"/>
        </w:rPr>
        <w:t>technické přístupové</w:t>
      </w:r>
      <w:r>
        <w:rPr>
          <w:rFonts w:cs="Arial"/>
          <w:b/>
        </w:rPr>
        <w:t xml:space="preserve"> uživatelské oprávnění pro všechny koncové uživatele aplikace LMS v </w:t>
      </w:r>
      <w:r>
        <w:rPr>
          <w:rFonts w:cs="Arial"/>
          <w:b/>
        </w:rPr>
        <w:t xml:space="preserve"> rozsahu dohodnutém touto Smlouvou nebo podle této Smlouvy, a to způsobem uvedeným v  odst. 4 tohoto článku a v Příloze č. 1 a 2 této</w:t>
      </w:r>
      <w:r>
        <w:rPr>
          <w:rFonts w:cs="Arial"/>
        </w:rPr>
        <w:t xml:space="preserve"> Smlouvy.</w:t>
      </w:r>
    </w:p>
    <w:p w14:paraId="1C70EE88" w14:textId="77777777" w:rsidR="00A27E46" w:rsidRDefault="00B4737A">
      <w:pPr>
        <w:pStyle w:val="Odstavecseseznamem"/>
        <w:numPr>
          <w:ilvl w:val="0"/>
          <w:numId w:val="44"/>
        </w:numPr>
        <w:autoSpaceDN/>
        <w:spacing w:after="120" w:line="276" w:lineRule="auto"/>
        <w:textAlignment w:val="auto"/>
        <w:rPr>
          <w:rFonts w:cs="Arial"/>
        </w:rPr>
      </w:pPr>
      <w:r>
        <w:rPr>
          <w:rFonts w:cs="Arial"/>
        </w:rPr>
        <w:t xml:space="preserve">Možností navýšení / snížení </w:t>
      </w:r>
      <w:r>
        <w:rPr>
          <w:rFonts w:cs="Arial"/>
          <w:bCs/>
        </w:rPr>
        <w:t>limitu počtu přidělených uživatelských oprávnění</w:t>
      </w:r>
      <w:r>
        <w:rPr>
          <w:rFonts w:cs="Arial"/>
          <w:b/>
        </w:rPr>
        <w:t xml:space="preserve"> </w:t>
      </w:r>
      <w:r>
        <w:rPr>
          <w:rFonts w:cs="Arial"/>
        </w:rPr>
        <w:t>a indikace dosažení dohodnutého limi</w:t>
      </w:r>
      <w:r>
        <w:rPr>
          <w:rFonts w:cs="Arial"/>
        </w:rPr>
        <w:t>tu počtu přidělených uživatelských oprávnění:</w:t>
      </w:r>
    </w:p>
    <w:p w14:paraId="337BA615" w14:textId="77777777" w:rsidR="00A27E46" w:rsidRDefault="00B4737A">
      <w:pPr>
        <w:pStyle w:val="Odstavecseseznamem"/>
        <w:numPr>
          <w:ilvl w:val="0"/>
          <w:numId w:val="63"/>
        </w:numPr>
        <w:autoSpaceDN/>
        <w:spacing w:after="120" w:line="276" w:lineRule="auto"/>
        <w:textAlignment w:val="auto"/>
        <w:rPr>
          <w:rFonts w:cs="Arial"/>
        </w:rPr>
      </w:pPr>
      <w:r>
        <w:rPr>
          <w:rFonts w:cs="Arial"/>
        </w:rPr>
        <w:t>Počet přidělených uživatelských oprávnění je možno navýšit nebo snížit vždy po celých stovkách (100) uživatelských oprávnění, a to vždy k ročnímu výročí zahájení poskytování Digitální služby dle čl. II. odst.1.</w:t>
      </w:r>
      <w:r>
        <w:rPr>
          <w:rFonts w:cs="Arial"/>
        </w:rPr>
        <w:t xml:space="preserve"> písm. b) této Smlouvy (dále též jen „</w:t>
      </w:r>
      <w:r>
        <w:rPr>
          <w:rFonts w:cs="Arial"/>
          <w:b/>
          <w:bCs/>
        </w:rPr>
        <w:t>roční výročí</w:t>
      </w:r>
      <w:r>
        <w:rPr>
          <w:rFonts w:cs="Arial"/>
        </w:rPr>
        <w:t xml:space="preserve">“).  </w:t>
      </w:r>
    </w:p>
    <w:p w14:paraId="299F42D4" w14:textId="77777777" w:rsidR="00A27E46" w:rsidRDefault="00B4737A">
      <w:pPr>
        <w:pStyle w:val="Odstavecseseznamem"/>
        <w:numPr>
          <w:ilvl w:val="0"/>
          <w:numId w:val="63"/>
        </w:numPr>
        <w:autoSpaceDN/>
        <w:spacing w:after="120" w:line="276" w:lineRule="auto"/>
        <w:textAlignment w:val="auto"/>
        <w:rPr>
          <w:rFonts w:cs="Arial"/>
        </w:rPr>
      </w:pPr>
      <w:r>
        <w:rPr>
          <w:rFonts w:cs="Arial"/>
        </w:rPr>
        <w:t>Požadavek na příslušnou změnu zašle Pověřená osoba Objednatele v Oznámení Pověřené osobě Poskytovatele nejpozději 30 dní před příslušným ročním výročím.</w:t>
      </w:r>
    </w:p>
    <w:p w14:paraId="5DD398A1" w14:textId="77777777" w:rsidR="00A27E46" w:rsidRDefault="00B4737A">
      <w:pPr>
        <w:pStyle w:val="Odstavecseseznamem"/>
        <w:numPr>
          <w:ilvl w:val="0"/>
          <w:numId w:val="63"/>
        </w:numPr>
        <w:autoSpaceDN/>
        <w:spacing w:after="120" w:line="276" w:lineRule="auto"/>
        <w:textAlignment w:val="auto"/>
        <w:rPr>
          <w:rFonts w:cs="Arial"/>
        </w:rPr>
      </w:pPr>
      <w:r>
        <w:rPr>
          <w:rFonts w:cs="Arial"/>
        </w:rPr>
        <w:t xml:space="preserve">Požadované navýšení </w:t>
      </w:r>
      <w:r>
        <w:rPr>
          <w:rFonts w:cs="Arial"/>
          <w:szCs w:val="20"/>
        </w:rPr>
        <w:t>nebo snížení počtu uživatel</w:t>
      </w:r>
      <w:r>
        <w:rPr>
          <w:rFonts w:cs="Arial"/>
          <w:szCs w:val="20"/>
        </w:rPr>
        <w:t xml:space="preserve">ských oprávnění </w:t>
      </w:r>
      <w:r>
        <w:rPr>
          <w:rFonts w:cs="Arial"/>
        </w:rPr>
        <w:t>nabývá automaticky účinnosti příslušným ročním výročím (tj. výročním dnem) a k tomuto dni Poskytovatel také přístupová uživatelská oprávnění pro příslušný počet koncových uživatelů aplikace LMS Objednateli přidělí nebo odejme.</w:t>
      </w:r>
    </w:p>
    <w:p w14:paraId="19933B9F" w14:textId="77777777" w:rsidR="00A27E46" w:rsidRDefault="00B4737A">
      <w:pPr>
        <w:pStyle w:val="Odstavecseseznamem"/>
        <w:numPr>
          <w:ilvl w:val="0"/>
          <w:numId w:val="63"/>
        </w:numPr>
        <w:autoSpaceDN/>
        <w:spacing w:after="120" w:line="276" w:lineRule="auto"/>
        <w:textAlignment w:val="auto"/>
        <w:rPr>
          <w:rFonts w:cs="Arial"/>
        </w:rPr>
      </w:pPr>
      <w:r>
        <w:rPr>
          <w:rFonts w:cs="Arial"/>
        </w:rPr>
        <w:t xml:space="preserve">Požadované </w:t>
      </w:r>
      <w:r>
        <w:rPr>
          <w:rFonts w:cs="Arial"/>
          <w:szCs w:val="20"/>
        </w:rPr>
        <w:t>na</w:t>
      </w:r>
      <w:r>
        <w:rPr>
          <w:rFonts w:cs="Arial"/>
          <w:szCs w:val="20"/>
        </w:rPr>
        <w:t>výšení nebo snížení počtu uživatelských oprávnění</w:t>
      </w:r>
      <w:r>
        <w:rPr>
          <w:rFonts w:cs="Arial"/>
        </w:rPr>
        <w:t xml:space="preserve"> bude stvrzeno podpisem protokolu o přidělení nebo odejmutí příslušných přístupových uživatelských oprávnění Pověřenými osobami Smluvních stran.</w:t>
      </w:r>
    </w:p>
    <w:p w14:paraId="40630227" w14:textId="77777777" w:rsidR="00A27E46" w:rsidRDefault="00B4737A">
      <w:pPr>
        <w:pStyle w:val="Odstavecseseznamem"/>
        <w:numPr>
          <w:ilvl w:val="0"/>
          <w:numId w:val="63"/>
        </w:numPr>
        <w:autoSpaceDN/>
        <w:spacing w:after="120" w:line="276" w:lineRule="auto"/>
        <w:textAlignment w:val="auto"/>
        <w:rPr>
          <w:rFonts w:cs="Arial"/>
        </w:rPr>
      </w:pPr>
      <w:r>
        <w:rPr>
          <w:rFonts w:cs="Arial"/>
        </w:rPr>
        <w:t xml:space="preserve">V případě dosažení sjednaného (aktuálního) limitu přidělených </w:t>
      </w:r>
      <w:r>
        <w:rPr>
          <w:rFonts w:cs="Arial"/>
        </w:rPr>
        <w:t xml:space="preserve">uživatelských oprávnění je Pověřená osoba Poskytovatele o této skutečnosti povinna e-mailem informovat Pověřenou osobu Objednatele. Objednatel má v takovém případě právo navýšit počet přidělených uživatelských oprávnění Oznámením zaslaným Poskytovateli </w:t>
      </w:r>
      <w:r>
        <w:rPr>
          <w:rFonts w:cs="Arial"/>
          <w:b/>
        </w:rPr>
        <w:t>i m</w:t>
      </w:r>
      <w:r>
        <w:rPr>
          <w:rFonts w:cs="Arial"/>
          <w:b/>
        </w:rPr>
        <w:t>imo roční výročí</w:t>
      </w:r>
      <w:r>
        <w:rPr>
          <w:rFonts w:cs="Arial"/>
        </w:rPr>
        <w:t>, a to do 30 dnů v rozsahu a způsobem uvedeným v písm. a) a d) tohoto článku; termín zaslání Oznámení lze dohodou Pověřených osob Smluvních stran ad hoc změnit. Toto navýšení nabývá automaticky účinnosti prvním (1.) dnem tříměsíčního období</w:t>
      </w:r>
      <w:r>
        <w:rPr>
          <w:rFonts w:cs="Arial"/>
        </w:rPr>
        <w:t xml:space="preserve"> dle čl. V. odst. 5. této Smlouvy následujícího po doručení Oznámení. </w:t>
      </w:r>
    </w:p>
    <w:p w14:paraId="31565F45" w14:textId="77777777" w:rsidR="00A27E46" w:rsidRDefault="00B4737A">
      <w:pPr>
        <w:pStyle w:val="Odstavecseseznamem"/>
        <w:numPr>
          <w:ilvl w:val="0"/>
          <w:numId w:val="63"/>
        </w:numPr>
        <w:autoSpaceDN/>
        <w:spacing w:after="120" w:line="276" w:lineRule="auto"/>
        <w:textAlignment w:val="auto"/>
        <w:rPr>
          <w:rFonts w:cs="Arial"/>
        </w:rPr>
      </w:pPr>
      <w:r>
        <w:rPr>
          <w:rFonts w:cs="Arial"/>
        </w:rPr>
        <w:t xml:space="preserve">Součástí Oznámení dle tohoto odstavce je odpovídající návrh </w:t>
      </w:r>
      <w:r>
        <w:rPr>
          <w:rFonts w:cs="Arial"/>
          <w:szCs w:val="20"/>
        </w:rPr>
        <w:t xml:space="preserve">aktualizace Přílohy č. 3 této Smlouvy, popř. návrh aktualizace již aktualizované Přílohy č.3 této Smlouvy, </w:t>
      </w:r>
      <w:r>
        <w:rPr>
          <w:rFonts w:cs="Arial"/>
          <w:b/>
          <w:szCs w:val="20"/>
        </w:rPr>
        <w:t xml:space="preserve">zahrnující </w:t>
      </w:r>
      <w:r>
        <w:rPr>
          <w:rFonts w:cs="Arial"/>
        </w:rPr>
        <w:t xml:space="preserve">úpravu </w:t>
      </w:r>
      <w:r>
        <w:rPr>
          <w:rFonts w:cs="Arial"/>
        </w:rPr>
        <w:t>stávající ceny za poskytování Digitální služby v souvislosti s navýšením nebo snížením</w:t>
      </w:r>
      <w:r>
        <w:rPr>
          <w:rFonts w:cs="Arial"/>
          <w:szCs w:val="20"/>
        </w:rPr>
        <w:t xml:space="preserve"> počtu uživatelských oprávnění </w:t>
      </w:r>
      <w:r>
        <w:rPr>
          <w:rFonts w:cs="Arial"/>
          <w:b/>
          <w:szCs w:val="20"/>
        </w:rPr>
        <w:t>a</w:t>
      </w:r>
      <w:r>
        <w:rPr>
          <w:rFonts w:cs="Arial"/>
          <w:szCs w:val="20"/>
        </w:rPr>
        <w:t xml:space="preserve"> </w:t>
      </w:r>
      <w:r>
        <w:rPr>
          <w:rFonts w:cs="Arial"/>
          <w:b/>
          <w:szCs w:val="20"/>
        </w:rPr>
        <w:t>její účinnost</w:t>
      </w:r>
      <w:r>
        <w:rPr>
          <w:rFonts w:cs="Arial"/>
          <w:szCs w:val="20"/>
        </w:rPr>
        <w:t>. Úprava ceny bude provedena v souladu s čl. IV. odst. 4. této Smlouvy</w:t>
      </w:r>
      <w:r>
        <w:rPr>
          <w:rFonts w:cs="Arial"/>
        </w:rPr>
        <w:t xml:space="preserve"> .Tento návrh bude podepsán bezodkladně Pověřenými oso</w:t>
      </w:r>
      <w:r>
        <w:rPr>
          <w:rFonts w:cs="Arial"/>
        </w:rPr>
        <w:t>bami Smluvních stran. Smluvní strany tímto sjednávají, že postupem uvedeným v tomto odst. dojde ke změně cen bez potřeby uzavření dodatku k této Smlouvě. Aktualizovaná Příloha č. 3 se stane automaticky součástí této Smlouvy tak, že nahradí stávající Příloh</w:t>
      </w:r>
      <w:r>
        <w:rPr>
          <w:rFonts w:cs="Arial"/>
        </w:rPr>
        <w:t>u č. 3 (dále jen „</w:t>
      </w:r>
      <w:r>
        <w:rPr>
          <w:rFonts w:cs="Arial"/>
          <w:b/>
          <w:bCs/>
        </w:rPr>
        <w:t>Aktualizovaná Příloha č. 3</w:t>
      </w:r>
      <w:r>
        <w:rPr>
          <w:rFonts w:cs="Arial"/>
        </w:rPr>
        <w:t>“). Aktualizovaná Příloha č. 3 bude uveřejněna v registru smluv postupem dle čl. XII. odst. 3. a 4. této Smlouvy.</w:t>
      </w:r>
    </w:p>
    <w:p w14:paraId="5991B062" w14:textId="77777777" w:rsidR="00A27E46" w:rsidRDefault="00B4737A">
      <w:pPr>
        <w:pStyle w:val="Odstavecseseznamem"/>
        <w:numPr>
          <w:ilvl w:val="0"/>
          <w:numId w:val="44"/>
        </w:numPr>
        <w:autoSpaceDN/>
        <w:spacing w:after="120" w:line="276" w:lineRule="auto"/>
        <w:ind w:left="357" w:hanging="357"/>
        <w:textAlignment w:val="auto"/>
        <w:rPr>
          <w:rFonts w:cs="Arial"/>
        </w:rPr>
      </w:pPr>
      <w:r>
        <w:rPr>
          <w:rFonts w:cs="Arial"/>
        </w:rPr>
        <w:t>Poskytovatel se zavazuje poskytovat Digitální službu dle čl. II. odst. 1. písm. b) po dobu stanove</w:t>
      </w:r>
      <w:r>
        <w:rPr>
          <w:rFonts w:cs="Arial"/>
        </w:rPr>
        <w:t>nou v odst. 2. tohoto článku s nepřetržitým přístupem 24 hodin denně, 7 dní v týdnu, s dostupností v provozní době od 8:00 do 16:00 ve výši 97 % (dále jen „dostupnost Digitální služby“). Bližší specifikace dostupnosti Digitální služby, včetně výpočtu dostu</w:t>
      </w:r>
      <w:r>
        <w:rPr>
          <w:rFonts w:cs="Arial"/>
        </w:rPr>
        <w:t>pnosti, hodnocení a výjimek, je uvedena v čl. 1. Přílohy č. 2 této Smlouvy.</w:t>
      </w:r>
    </w:p>
    <w:p w14:paraId="45288308" w14:textId="77777777" w:rsidR="00A27E46" w:rsidRDefault="00B4737A">
      <w:pPr>
        <w:pStyle w:val="Odstavecseseznamem"/>
        <w:numPr>
          <w:ilvl w:val="0"/>
          <w:numId w:val="44"/>
        </w:numPr>
        <w:autoSpaceDN/>
        <w:spacing w:after="120" w:line="276" w:lineRule="auto"/>
        <w:ind w:left="357" w:hanging="357"/>
        <w:textAlignment w:val="auto"/>
        <w:rPr>
          <w:rFonts w:cs="Arial"/>
        </w:rPr>
      </w:pPr>
      <w:r>
        <w:rPr>
          <w:rFonts w:cs="Arial"/>
        </w:rPr>
        <w:t xml:space="preserve">Místem plnění je sídlo Objednatele, Orlická 2020/4, 130 00 Praha 3. </w:t>
      </w:r>
    </w:p>
    <w:p w14:paraId="3E37A52B" w14:textId="77777777" w:rsidR="00A27E46" w:rsidRDefault="00B4737A">
      <w:pPr>
        <w:pStyle w:val="Odstavecseseznamem"/>
        <w:numPr>
          <w:ilvl w:val="0"/>
          <w:numId w:val="44"/>
        </w:numPr>
        <w:autoSpaceDN/>
        <w:spacing w:after="120" w:line="276" w:lineRule="auto"/>
        <w:textAlignment w:val="auto"/>
        <w:rPr>
          <w:rFonts w:cs="Arial"/>
          <w:b/>
          <w:bCs/>
        </w:rPr>
      </w:pPr>
      <w:r>
        <w:rPr>
          <w:rFonts w:cs="Arial"/>
          <w:b/>
          <w:bCs/>
        </w:rPr>
        <w:lastRenderedPageBreak/>
        <w:t xml:space="preserve">Zpřístupnění aplikace LMS </w:t>
      </w:r>
    </w:p>
    <w:p w14:paraId="77C84599" w14:textId="77777777" w:rsidR="00A27E46" w:rsidRDefault="00B4737A">
      <w:pPr>
        <w:pStyle w:val="Odstavecseseznamem"/>
        <w:numPr>
          <w:ilvl w:val="1"/>
          <w:numId w:val="46"/>
        </w:numPr>
        <w:autoSpaceDN/>
        <w:spacing w:after="120" w:line="276" w:lineRule="auto"/>
        <w:textAlignment w:val="auto"/>
        <w:rPr>
          <w:rFonts w:cs="Arial"/>
        </w:rPr>
      </w:pPr>
      <w:r>
        <w:rPr>
          <w:rFonts w:cs="Arial"/>
        </w:rPr>
        <w:t xml:space="preserve">Poskytovatel se zavazuje realizovat Dílo </w:t>
      </w:r>
      <w:r>
        <w:rPr>
          <w:rFonts w:cs="Arial"/>
          <w:u w:val="single"/>
        </w:rPr>
        <w:t xml:space="preserve">podle čl. II. odst. 1. písm. a) této </w:t>
      </w:r>
      <w:r>
        <w:rPr>
          <w:rFonts w:cs="Arial"/>
          <w:u w:val="single"/>
        </w:rPr>
        <w:t>Smlouvy</w:t>
      </w:r>
      <w:r>
        <w:rPr>
          <w:rFonts w:cs="Arial"/>
        </w:rPr>
        <w:t xml:space="preserve"> v jednotlivých etapách (dále jen „</w:t>
      </w:r>
      <w:r>
        <w:rPr>
          <w:rFonts w:cs="Arial"/>
          <w:b/>
          <w:bCs/>
        </w:rPr>
        <w:t>Etapa / Etapy</w:t>
      </w:r>
      <w:r>
        <w:rPr>
          <w:rFonts w:cs="Arial"/>
        </w:rPr>
        <w:t>“) dle věcného a časového harmonogramu plnění (v této Smlouvě dále jen „</w:t>
      </w:r>
      <w:r>
        <w:rPr>
          <w:rFonts w:cs="Arial"/>
          <w:b/>
          <w:bCs/>
        </w:rPr>
        <w:t>Harmonogram plnění</w:t>
      </w:r>
      <w:r>
        <w:rPr>
          <w:rFonts w:cs="Arial"/>
        </w:rPr>
        <w:t>“), jehož závazný vzor (dále jen „</w:t>
      </w:r>
      <w:r>
        <w:rPr>
          <w:rFonts w:cs="Arial"/>
          <w:b/>
          <w:bCs/>
        </w:rPr>
        <w:t>Vzor Harmonogramu plnění“</w:t>
      </w:r>
      <w:r>
        <w:rPr>
          <w:rFonts w:cs="Arial"/>
        </w:rPr>
        <w:t>) je uveden v Příloze č. 6 této Smlouvy (dále též je</w:t>
      </w:r>
      <w:r>
        <w:rPr>
          <w:rFonts w:cs="Arial"/>
        </w:rPr>
        <w:t>n „</w:t>
      </w:r>
      <w:r>
        <w:rPr>
          <w:rFonts w:cs="Arial"/>
          <w:b/>
          <w:bCs/>
        </w:rPr>
        <w:t>Příloha č. 6</w:t>
      </w:r>
      <w:r>
        <w:rPr>
          <w:rFonts w:cs="Arial"/>
        </w:rPr>
        <w:t xml:space="preserve">“). Přehled implementačních kroků je uveden v čl. 5 „Přehled projektových kroků“ Přílohy č. 1 této Smlouvy. </w:t>
      </w:r>
    </w:p>
    <w:p w14:paraId="5922FCC3" w14:textId="77777777" w:rsidR="00A27E46" w:rsidRDefault="00B4737A">
      <w:pPr>
        <w:pStyle w:val="Odstavecseseznamem"/>
        <w:numPr>
          <w:ilvl w:val="1"/>
          <w:numId w:val="46"/>
        </w:numPr>
        <w:autoSpaceDN/>
        <w:spacing w:after="120" w:line="276" w:lineRule="auto"/>
        <w:textAlignment w:val="auto"/>
        <w:rPr>
          <w:rFonts w:cs="Arial"/>
        </w:rPr>
      </w:pPr>
      <w:r>
        <w:rPr>
          <w:rFonts w:cs="Arial"/>
        </w:rPr>
        <w:t xml:space="preserve">Harmonogram plnění zpracuje Poskytovatel v rámci Etapy I. – „Předimplementační analýza“, kdy do Vzoru Harmonogramu doplní místo „X“ </w:t>
      </w:r>
      <w:r>
        <w:rPr>
          <w:rFonts w:cs="Arial"/>
        </w:rPr>
        <w:t xml:space="preserve">příslušný počet pracovních dní (PD), kdy </w:t>
      </w:r>
      <w:bookmarkStart w:id="14" w:name="_Hlk207366805"/>
      <w:r>
        <w:rPr>
          <w:rFonts w:cs="Arial"/>
        </w:rPr>
        <w:t xml:space="preserve">počet pracovních dnů, které </w:t>
      </w:r>
      <w:r>
        <w:rPr>
          <w:rFonts w:cs="Arial"/>
          <w:b/>
          <w:bCs/>
        </w:rPr>
        <w:t>Poskytovatel doplní, se v součtu musí rovnat maximálnímu počtu 100 PD.</w:t>
      </w:r>
      <w:bookmarkEnd w:id="14"/>
      <w:r>
        <w:rPr>
          <w:rFonts w:cs="Arial"/>
        </w:rPr>
        <w:t xml:space="preserve"> Časové údaje, které jsou již ve Vzoru Harmonogramu plnění při podpisu této Smlouvy uvedeny, není Poskytovatel oprávn</w:t>
      </w:r>
      <w:r>
        <w:rPr>
          <w:rFonts w:cs="Arial"/>
        </w:rPr>
        <w:t xml:space="preserve">ěn měnit. Tento Harmonogram plnění bude součástí akceptace Etapy I. a musí splňovat všechny níže uvedené požadavky Objednatele (k tomu viz písm. f) tohoto odstavce). </w:t>
      </w:r>
    </w:p>
    <w:p w14:paraId="2E479A2F" w14:textId="77777777" w:rsidR="00A27E46" w:rsidRDefault="00B4737A">
      <w:pPr>
        <w:pStyle w:val="Odstavecseseznamem"/>
        <w:numPr>
          <w:ilvl w:val="1"/>
          <w:numId w:val="46"/>
        </w:numPr>
        <w:autoSpaceDN/>
        <w:spacing w:after="120" w:line="276" w:lineRule="auto"/>
        <w:textAlignment w:val="auto"/>
        <w:rPr>
          <w:rFonts w:cs="Arial"/>
        </w:rPr>
      </w:pPr>
      <w:r>
        <w:rPr>
          <w:rFonts w:cs="Arial"/>
        </w:rPr>
        <w:t>Jednotlivé Etapy I. – IV. budou považovány za provedené vždy dnem podpisu příslušného Akc</w:t>
      </w:r>
      <w:r>
        <w:rPr>
          <w:rFonts w:cs="Arial"/>
        </w:rPr>
        <w:t>eptačního protokolu o akceptaci příslušné Etapy Pověřenými osobami Smluvních stran;</w:t>
      </w:r>
    </w:p>
    <w:p w14:paraId="0BF2D2A5" w14:textId="77777777" w:rsidR="00A27E46" w:rsidRDefault="00B4737A">
      <w:pPr>
        <w:pStyle w:val="Odstavecseseznamem"/>
        <w:numPr>
          <w:ilvl w:val="1"/>
          <w:numId w:val="46"/>
        </w:numPr>
        <w:autoSpaceDN/>
        <w:spacing w:after="120" w:line="276" w:lineRule="auto"/>
        <w:textAlignment w:val="auto"/>
        <w:rPr>
          <w:rFonts w:cs="Arial"/>
        </w:rPr>
      </w:pPr>
      <w:r>
        <w:rPr>
          <w:rFonts w:cs="Arial"/>
        </w:rPr>
        <w:t>Jednotlivá dílčí plnění v rámci jednotlivých Etap budou považována za provedená podpisem příslušného Akceptačního protokolu / popř. Předávacího protokolu tam, kde není vyža</w:t>
      </w:r>
      <w:r>
        <w:rPr>
          <w:rFonts w:cs="Arial"/>
        </w:rPr>
        <w:t>dována akceptace.</w:t>
      </w:r>
    </w:p>
    <w:p w14:paraId="7D87C80C" w14:textId="77777777" w:rsidR="00A27E46" w:rsidRDefault="00B4737A">
      <w:pPr>
        <w:pStyle w:val="Odstavecseseznamem"/>
        <w:numPr>
          <w:ilvl w:val="1"/>
          <w:numId w:val="46"/>
        </w:numPr>
        <w:autoSpaceDN/>
        <w:spacing w:after="120" w:line="276" w:lineRule="auto"/>
        <w:ind w:left="714" w:hanging="357"/>
        <w:textAlignment w:val="auto"/>
        <w:rPr>
          <w:rFonts w:cs="Arial"/>
        </w:rPr>
      </w:pPr>
      <w:r>
        <w:rPr>
          <w:rFonts w:cs="Arial"/>
        </w:rPr>
        <w:t>V Etapě V. bude akceptováno Dílo jako celek</w:t>
      </w:r>
      <w:r>
        <w:t>.</w:t>
      </w:r>
    </w:p>
    <w:p w14:paraId="5D1278D5" w14:textId="77777777" w:rsidR="00A27E46" w:rsidRDefault="00B4737A">
      <w:pPr>
        <w:pStyle w:val="Odstavecseseznamem"/>
        <w:numPr>
          <w:ilvl w:val="1"/>
          <w:numId w:val="46"/>
        </w:numPr>
        <w:autoSpaceDN/>
        <w:spacing w:after="120" w:line="276" w:lineRule="auto"/>
        <w:textAlignment w:val="auto"/>
        <w:rPr>
          <w:rFonts w:cs="Arial"/>
        </w:rPr>
      </w:pPr>
      <w:r>
        <w:rPr>
          <w:rFonts w:cs="Arial"/>
          <w:b/>
          <w:bCs/>
        </w:rPr>
        <w:t>Požadavky Objednatele na Harmonogram plnění</w:t>
      </w:r>
      <w:r>
        <w:rPr>
          <w:rFonts w:cs="Arial"/>
        </w:rPr>
        <w:t>:</w:t>
      </w:r>
    </w:p>
    <w:p w14:paraId="28B2629D" w14:textId="77777777" w:rsidR="00A27E46" w:rsidRDefault="00B4737A">
      <w:pPr>
        <w:pStyle w:val="Odstavecseseznamem"/>
        <w:numPr>
          <w:ilvl w:val="2"/>
          <w:numId w:val="46"/>
        </w:numPr>
        <w:autoSpaceDN/>
        <w:spacing w:after="120" w:line="276" w:lineRule="auto"/>
        <w:textAlignment w:val="auto"/>
        <w:rPr>
          <w:rFonts w:cs="Arial"/>
        </w:rPr>
      </w:pPr>
      <w:r>
        <w:rPr>
          <w:rFonts w:cs="Arial"/>
        </w:rPr>
        <w:t>Etapa I. – „Předimplementační analýza“ (IP) musí být provedena do 65 PD od nabytí účinnosti Smlouvy (tuto dobu nelze překročit).</w:t>
      </w:r>
    </w:p>
    <w:p w14:paraId="5E7DF5B4" w14:textId="77777777" w:rsidR="00A27E46" w:rsidRDefault="00B4737A">
      <w:pPr>
        <w:pStyle w:val="Odstavecseseznamem"/>
        <w:numPr>
          <w:ilvl w:val="2"/>
          <w:numId w:val="46"/>
        </w:numPr>
        <w:autoSpaceDN/>
        <w:spacing w:after="120" w:line="276" w:lineRule="auto"/>
        <w:ind w:left="1066" w:hanging="357"/>
        <w:textAlignment w:val="auto"/>
        <w:rPr>
          <w:rFonts w:cs="Arial"/>
        </w:rPr>
      </w:pPr>
      <w:r>
        <w:rPr>
          <w:rFonts w:cs="Arial"/>
        </w:rPr>
        <w:t>Etapa IV. – „Pilotn</w:t>
      </w:r>
      <w:r>
        <w:rPr>
          <w:rFonts w:cs="Arial"/>
        </w:rPr>
        <w:t>í provoz“ musí být zahájen do 250 PD od nabytí účinnosti Smlouvy (tuto dobu nelze překročit).</w:t>
      </w:r>
    </w:p>
    <w:p w14:paraId="2147DDF9" w14:textId="77777777" w:rsidR="00A27E46" w:rsidRDefault="00B4737A">
      <w:pPr>
        <w:pStyle w:val="Odstavecseseznamem"/>
        <w:numPr>
          <w:ilvl w:val="2"/>
          <w:numId w:val="46"/>
        </w:numPr>
        <w:autoSpaceDN/>
        <w:spacing w:after="120" w:line="276" w:lineRule="auto"/>
        <w:ind w:left="1066" w:hanging="357"/>
        <w:textAlignment w:val="auto"/>
        <w:rPr>
          <w:rFonts w:cs="Arial"/>
        </w:rPr>
      </w:pPr>
      <w:r>
        <w:rPr>
          <w:rFonts w:cs="Arial"/>
        </w:rPr>
        <w:t>Etapa V. – V této Etapě V. je v Harmonogramu plnění stanovena doba provedení Díla jako celku. Tuto dobu lze měnit pouze při splnění podmínek stanovených pod písm. g) tohoto odstavce. Dílo jako celek musí být provedeno nejpozději do 305 PD od nabytí účinnos</w:t>
      </w:r>
      <w:r>
        <w:rPr>
          <w:rFonts w:cs="Arial"/>
        </w:rPr>
        <w:t xml:space="preserve">ti Smlouvy, tuto dobu pak již nelze překročit (k tomu viz odst. 1. tohoto článku). </w:t>
      </w:r>
    </w:p>
    <w:p w14:paraId="5D1B5C4B" w14:textId="77777777" w:rsidR="00A27E46" w:rsidRDefault="00B4737A">
      <w:pPr>
        <w:pStyle w:val="Odstavecseseznamem"/>
        <w:numPr>
          <w:ilvl w:val="2"/>
          <w:numId w:val="46"/>
        </w:numPr>
        <w:autoSpaceDN/>
        <w:spacing w:after="120" w:line="276" w:lineRule="auto"/>
        <w:ind w:left="1066" w:hanging="357"/>
        <w:textAlignment w:val="auto"/>
        <w:rPr>
          <w:rFonts w:cs="Arial"/>
        </w:rPr>
      </w:pPr>
      <w:r>
        <w:rPr>
          <w:rFonts w:cs="Arial"/>
        </w:rPr>
        <w:t>Opakovaně v období od 15. 12. do 2. 1. příslušného kalendářního roku nebude Objednatelem z technických důvodů s ohledem na nedostupnost zdrojů poskytována součinnost, pokud</w:t>
      </w:r>
      <w:r>
        <w:rPr>
          <w:rFonts w:cs="Arial"/>
        </w:rPr>
        <w:t xml:space="preserve"> nebude na úrovni řízení projektu dohodnuto jinak. Bude-li do tohoto období termínově zasahovat Etapa III. nebo Etapa IV., práce budou v této době přerušeny. Poskytovatel je povinen s tímto časovým omezením předem počítat a v Harmonogramu plnění je po uzav</w:t>
      </w:r>
      <w:r>
        <w:rPr>
          <w:rFonts w:cs="Arial"/>
        </w:rPr>
        <w:t>ření této Smlouvy na úrovni řízení projektu fakticky zohlednit.</w:t>
      </w:r>
    </w:p>
    <w:p w14:paraId="7DB083FB" w14:textId="77777777" w:rsidR="00A27E46" w:rsidRDefault="00B4737A">
      <w:pPr>
        <w:pStyle w:val="Odstavecseseznamem"/>
        <w:numPr>
          <w:ilvl w:val="1"/>
          <w:numId w:val="46"/>
        </w:numPr>
        <w:autoSpaceDN/>
        <w:spacing w:after="120" w:line="276" w:lineRule="auto"/>
        <w:textAlignment w:val="auto"/>
        <w:rPr>
          <w:rFonts w:cs="Arial"/>
          <w:b/>
          <w:bCs/>
        </w:rPr>
      </w:pPr>
      <w:r>
        <w:rPr>
          <w:rFonts w:cs="Arial"/>
          <w:b/>
          <w:bCs/>
        </w:rPr>
        <w:t>Změny Harmonogramu plnění</w:t>
      </w:r>
    </w:p>
    <w:p w14:paraId="77C4331C" w14:textId="77777777" w:rsidR="00A27E46" w:rsidRDefault="00B4737A">
      <w:pPr>
        <w:pStyle w:val="Odstavecseseznamem"/>
        <w:numPr>
          <w:ilvl w:val="2"/>
          <w:numId w:val="47"/>
        </w:numPr>
        <w:autoSpaceDN/>
        <w:spacing w:after="120" w:line="276" w:lineRule="auto"/>
        <w:textAlignment w:val="auto"/>
        <w:rPr>
          <w:rFonts w:cs="Arial"/>
        </w:rPr>
      </w:pPr>
      <w:r>
        <w:rPr>
          <w:rFonts w:cs="Arial"/>
        </w:rPr>
        <w:t>Harmonogram plnění může být upravován a měněn na úrovni řízení projektu, a to zejména v návaznosti na průběh plnění a chybovosti během Etapy II. - UAT a Etapy IV. - P</w:t>
      </w:r>
      <w:r>
        <w:rPr>
          <w:rFonts w:cs="Arial"/>
        </w:rPr>
        <w:t>ilotní provoz.</w:t>
      </w:r>
    </w:p>
    <w:p w14:paraId="3CE9ADFC" w14:textId="77777777" w:rsidR="00A27E46" w:rsidRDefault="00B4737A">
      <w:pPr>
        <w:pStyle w:val="Odstavecseseznamem"/>
        <w:numPr>
          <w:ilvl w:val="2"/>
          <w:numId w:val="47"/>
        </w:numPr>
        <w:autoSpaceDN/>
        <w:spacing w:after="120" w:line="276" w:lineRule="auto"/>
        <w:textAlignment w:val="auto"/>
        <w:rPr>
          <w:rFonts w:cs="Arial"/>
        </w:rPr>
      </w:pPr>
      <w:r>
        <w:rPr>
          <w:rFonts w:cs="Arial"/>
        </w:rPr>
        <w:t>Změna Harmonogramu plnění je možná pouze v případě, že s takovou změnou souhlasí obě Smluvní strany. Příslušné změny včetně jejich odůvodnění musí být uvedeny v </w:t>
      </w:r>
      <w:r>
        <w:rPr>
          <w:rFonts w:cs="Arial"/>
          <w:b/>
          <w:bCs/>
        </w:rPr>
        <w:t xml:space="preserve">protokolu </w:t>
      </w:r>
      <w:r>
        <w:rPr>
          <w:rFonts w:cs="Arial"/>
        </w:rPr>
        <w:t>podepsaném vedoucími projektu (viz čl. XIII. odst. 5 této Smlouvy) a p</w:t>
      </w:r>
      <w:r>
        <w:rPr>
          <w:rFonts w:cs="Arial"/>
        </w:rPr>
        <w:t>romítnuty do Harmonogramu plnění (dále jen „</w:t>
      </w:r>
      <w:r>
        <w:rPr>
          <w:rFonts w:cs="Arial"/>
          <w:b/>
          <w:bCs/>
        </w:rPr>
        <w:t>Aktualizovaný harmonogram plnění</w:t>
      </w:r>
      <w:r>
        <w:rPr>
          <w:rFonts w:cs="Arial"/>
        </w:rPr>
        <w:t>“).</w:t>
      </w:r>
    </w:p>
    <w:p w14:paraId="6BC47D47" w14:textId="77777777" w:rsidR="00A27E46" w:rsidRDefault="00B4737A">
      <w:pPr>
        <w:pStyle w:val="Odstavecseseznamem"/>
        <w:numPr>
          <w:ilvl w:val="2"/>
          <w:numId w:val="47"/>
        </w:numPr>
        <w:autoSpaceDN/>
        <w:spacing w:after="120" w:line="276" w:lineRule="auto"/>
        <w:ind w:left="1077" w:hanging="357"/>
        <w:textAlignment w:val="auto"/>
        <w:rPr>
          <w:rFonts w:cs="Arial"/>
        </w:rPr>
      </w:pPr>
      <w:r>
        <w:rPr>
          <w:rFonts w:cs="Arial"/>
        </w:rPr>
        <w:t xml:space="preserve">Při každé změně termínu realizace Díla jako celku (doby plnění) prostřednictvím Aktualizovaného harmonogramu plnění musí ale Smluvní strany dodržet požadavek </w:t>
      </w:r>
      <w:r>
        <w:rPr>
          <w:rFonts w:cs="Arial"/>
        </w:rPr>
        <w:lastRenderedPageBreak/>
        <w:t>uvedený v odst. 7.</w:t>
      </w:r>
      <w:r>
        <w:rPr>
          <w:rFonts w:cs="Arial"/>
        </w:rPr>
        <w:t xml:space="preserve"> písm. f) bodu iii. a odst. 1. tohoto článku (</w:t>
      </w:r>
      <w:proofErr w:type="spellStart"/>
      <w:r>
        <w:rPr>
          <w:rFonts w:cs="Arial"/>
        </w:rPr>
        <w:t>nepřekročitelnost</w:t>
      </w:r>
      <w:proofErr w:type="spellEnd"/>
      <w:r>
        <w:rPr>
          <w:rFonts w:cs="Arial"/>
        </w:rPr>
        <w:t xml:space="preserve"> doby provedení Díla).</w:t>
      </w:r>
    </w:p>
    <w:p w14:paraId="6C06F9BD" w14:textId="77777777" w:rsidR="00A27E46" w:rsidRDefault="00B4737A">
      <w:pPr>
        <w:pStyle w:val="Txt111"/>
        <w:numPr>
          <w:ilvl w:val="2"/>
          <w:numId w:val="47"/>
        </w:numPr>
        <w:tabs>
          <w:tab w:val="clear" w:pos="1758"/>
        </w:tabs>
        <w:spacing w:before="0" w:after="120"/>
        <w:rPr>
          <w:rFonts w:ascii="Arial" w:hAnsi="Arial" w:cs="Arial"/>
        </w:rPr>
      </w:pPr>
      <w:r>
        <w:rPr>
          <w:rFonts w:ascii="Arial" w:hAnsi="Arial" w:cs="Arial"/>
        </w:rPr>
        <w:t>V případě, že Zhotovitel bude uvažovat o předání / provedení dílčích plnění v jednotlivých Etapách / nebo Etap dříve než před posledním dnem příslušné doby plnění stanove</w:t>
      </w:r>
      <w:r>
        <w:rPr>
          <w:rFonts w:ascii="Arial" w:hAnsi="Arial" w:cs="Arial"/>
        </w:rPr>
        <w:t>né v Harmonogramu plnění, navrhne Objednateli termín tohoto dřívějšího předání / provedení.</w:t>
      </w:r>
    </w:p>
    <w:p w14:paraId="62A7A5B2" w14:textId="77777777" w:rsidR="00A27E46" w:rsidRDefault="00B4737A">
      <w:pPr>
        <w:pStyle w:val="Odstavecseseznamem"/>
        <w:numPr>
          <w:ilvl w:val="2"/>
          <w:numId w:val="47"/>
        </w:numPr>
        <w:autoSpaceDN/>
        <w:spacing w:after="120" w:line="276" w:lineRule="auto"/>
        <w:textAlignment w:val="auto"/>
        <w:rPr>
          <w:rFonts w:cs="Arial"/>
        </w:rPr>
      </w:pPr>
      <w:r>
        <w:rPr>
          <w:rFonts w:cs="Arial"/>
        </w:rPr>
        <w:t>V případě, že se na tom obě Smluvní strany dohodnou, budou plynule navazovat další činnosti podle příslušného Harmonogramu plnění bez časového přerušení a příslušný Harmonogram plnění bude v tomto směru příslušným způsobem také upraven. Pokud se Smluvní st</w:t>
      </w:r>
      <w:r>
        <w:rPr>
          <w:rFonts w:cs="Arial"/>
        </w:rPr>
        <w:t xml:space="preserve">rany nedohodnou tak, jak je uvedeno v předchozí větě, může Objednatel zahájit navazující plnění na jeho straně až po uplynutí posledního dne doby předcházejícího plnění stanovené v příslušném Harmonogramu plnění. </w:t>
      </w:r>
    </w:p>
    <w:p w14:paraId="548C7601" w14:textId="77777777" w:rsidR="00A27E46" w:rsidRDefault="00B4737A">
      <w:pPr>
        <w:pStyle w:val="Odstavecseseznamem"/>
        <w:numPr>
          <w:ilvl w:val="2"/>
          <w:numId w:val="47"/>
        </w:numPr>
        <w:autoSpaceDN/>
        <w:spacing w:after="120" w:line="276" w:lineRule="auto"/>
        <w:textAlignment w:val="auto"/>
        <w:rPr>
          <w:rFonts w:cs="Arial"/>
        </w:rPr>
      </w:pPr>
      <w:bookmarkStart w:id="15" w:name="_Hlk210210456"/>
      <w:r>
        <w:rPr>
          <w:rFonts w:cs="Arial"/>
        </w:rPr>
        <w:t>V případě, že v rámci změny příslušného Ha</w:t>
      </w:r>
      <w:r>
        <w:rPr>
          <w:rFonts w:cs="Arial"/>
        </w:rPr>
        <w:t xml:space="preserve">rmonogramu plnění dojde při splnění podmínek této Smlouvy </w:t>
      </w:r>
      <w:r>
        <w:rPr>
          <w:rFonts w:cs="Arial"/>
          <w:b/>
        </w:rPr>
        <w:t>ke změně termínu provedení Díla jako celku (tj. doby plnění</w:t>
      </w:r>
      <w:r>
        <w:rPr>
          <w:rFonts w:cs="Arial"/>
        </w:rPr>
        <w:t xml:space="preserve">), stane se takto Aktualizovaný harmonogram plnění vč. </w:t>
      </w:r>
      <w:r>
        <w:rPr>
          <w:rFonts w:cs="Arial"/>
          <w:b/>
          <w:bCs/>
          <w:u w:val="single"/>
        </w:rPr>
        <w:t>příslušného protokolu,</w:t>
      </w:r>
      <w:r>
        <w:rPr>
          <w:rFonts w:cs="Arial"/>
        </w:rPr>
        <w:t xml:space="preserve"> pořízeného v té souvislosti v rámci řízení projektu přílohou </w:t>
      </w:r>
      <w:r>
        <w:rPr>
          <w:rFonts w:cs="Arial"/>
        </w:rPr>
        <w:t>Akceptačního protokolu o akceptaci Díla jako celku.</w:t>
      </w:r>
    </w:p>
    <w:bookmarkEnd w:id="15"/>
    <w:p w14:paraId="2B97E420" w14:textId="77777777" w:rsidR="00A27E46" w:rsidRDefault="00B4737A">
      <w:pPr>
        <w:pStyle w:val="Odstavecseseznamem"/>
        <w:numPr>
          <w:ilvl w:val="2"/>
          <w:numId w:val="47"/>
        </w:numPr>
        <w:autoSpaceDN/>
        <w:spacing w:after="120" w:line="276" w:lineRule="auto"/>
        <w:textAlignment w:val="auto"/>
        <w:rPr>
          <w:rFonts w:cs="Arial"/>
        </w:rPr>
      </w:pPr>
      <w:r>
        <w:rPr>
          <w:rFonts w:cs="Arial"/>
        </w:rPr>
        <w:t xml:space="preserve">Při úpravách a změnách již Aktualizovaného harmonogramu plnění je postup Smluvních stran shodný. </w:t>
      </w:r>
    </w:p>
    <w:p w14:paraId="7D175858" w14:textId="77777777" w:rsidR="00A27E46" w:rsidRDefault="00B4737A">
      <w:pPr>
        <w:pStyle w:val="Odstavecseseznamem"/>
        <w:numPr>
          <w:ilvl w:val="2"/>
          <w:numId w:val="47"/>
        </w:numPr>
        <w:autoSpaceDN/>
        <w:spacing w:after="120" w:line="276" w:lineRule="auto"/>
        <w:ind w:left="1077" w:hanging="357"/>
        <w:textAlignment w:val="auto"/>
        <w:rPr>
          <w:rFonts w:cs="Arial"/>
        </w:rPr>
      </w:pPr>
      <w:r>
        <w:rPr>
          <w:rFonts w:cs="Arial"/>
        </w:rPr>
        <w:t>Uzavření písemného smluvního dodatku v případech změn Harmonogramu plnění / Aktualizovaného harmonogramu p</w:t>
      </w:r>
      <w:r>
        <w:rPr>
          <w:rFonts w:cs="Arial"/>
        </w:rPr>
        <w:t>lnění není třeba.</w:t>
      </w:r>
    </w:p>
    <w:p w14:paraId="03A51511" w14:textId="77777777" w:rsidR="00A27E46" w:rsidRDefault="00B4737A">
      <w:pPr>
        <w:pStyle w:val="Odstavecseseznamem"/>
        <w:numPr>
          <w:ilvl w:val="1"/>
          <w:numId w:val="46"/>
        </w:numPr>
        <w:autoSpaceDN/>
        <w:spacing w:after="120" w:line="276" w:lineRule="auto"/>
        <w:ind w:left="714" w:hanging="357"/>
        <w:textAlignment w:val="auto"/>
        <w:rPr>
          <w:rFonts w:cs="Arial"/>
          <w:b/>
          <w:bCs/>
        </w:rPr>
      </w:pPr>
      <w:r>
        <w:rPr>
          <w:rFonts w:cs="Arial"/>
          <w:b/>
          <w:bCs/>
        </w:rPr>
        <w:t>Akceptace Díla</w:t>
      </w:r>
    </w:p>
    <w:p w14:paraId="6F25F2A2" w14:textId="77777777" w:rsidR="00A27E46" w:rsidRDefault="00B4737A">
      <w:pPr>
        <w:pStyle w:val="Odstavecseseznamem"/>
        <w:numPr>
          <w:ilvl w:val="2"/>
          <w:numId w:val="48"/>
        </w:numPr>
        <w:autoSpaceDN/>
        <w:spacing w:after="120" w:line="276" w:lineRule="auto"/>
        <w:textAlignment w:val="auto"/>
        <w:rPr>
          <w:rFonts w:cs="Arial"/>
        </w:rPr>
      </w:pPr>
      <w:r>
        <w:rPr>
          <w:rFonts w:cs="Arial"/>
        </w:rPr>
        <w:t xml:space="preserve">Plnění dle čl. II., odst. 1., písm. a) této Smlouvy, tj. Dílo jako celek, bude považováno za provedené dnem podpisu Akceptačního protokolu o akceptaci Díla jako celku Pověřenými osobami Smluvních stran (v Etapě V.), </w:t>
      </w:r>
      <w:r>
        <w:rPr>
          <w:rFonts w:cs="Arial"/>
          <w:b/>
          <w:bCs/>
        </w:rPr>
        <w:t>to za p</w:t>
      </w:r>
      <w:r>
        <w:rPr>
          <w:rFonts w:cs="Arial"/>
          <w:b/>
          <w:bCs/>
        </w:rPr>
        <w:t xml:space="preserve">ředpokladu </w:t>
      </w:r>
      <w:r>
        <w:rPr>
          <w:rFonts w:cs="Arial"/>
        </w:rPr>
        <w:t>(podmínky)</w:t>
      </w:r>
      <w:r>
        <w:rPr>
          <w:rFonts w:cs="Arial"/>
          <w:b/>
          <w:bCs/>
        </w:rPr>
        <w:t xml:space="preserve"> </w:t>
      </w:r>
      <w:r>
        <w:rPr>
          <w:rFonts w:cs="Arial"/>
        </w:rPr>
        <w:t>podpisu příslušných Akceptačních protokolů o akceptaci všech předchozích příslušných Etap.</w:t>
      </w:r>
    </w:p>
    <w:p w14:paraId="1DDA194E" w14:textId="77777777" w:rsidR="00A27E46" w:rsidRDefault="00B4737A">
      <w:pPr>
        <w:pStyle w:val="Odstavecseseznamem"/>
        <w:numPr>
          <w:ilvl w:val="2"/>
          <w:numId w:val="48"/>
        </w:numPr>
        <w:autoSpaceDN/>
        <w:spacing w:after="120" w:line="276" w:lineRule="auto"/>
        <w:textAlignment w:val="auto"/>
        <w:rPr>
          <w:rFonts w:cs="Arial"/>
        </w:rPr>
      </w:pPr>
      <w:r>
        <w:rPr>
          <w:rFonts w:cs="Arial"/>
        </w:rPr>
        <w:t>Podepsané Akceptační protokoly budou podkladem pro fakturaci dle čl. V. odst. 3. a 4. této Smlouvy.</w:t>
      </w:r>
    </w:p>
    <w:p w14:paraId="530980E7" w14:textId="77777777" w:rsidR="00A27E46" w:rsidRDefault="00B4737A">
      <w:pPr>
        <w:pStyle w:val="Odstavecseseznamem"/>
        <w:numPr>
          <w:ilvl w:val="2"/>
          <w:numId w:val="48"/>
        </w:numPr>
        <w:autoSpaceDN/>
        <w:spacing w:after="120" w:line="276" w:lineRule="auto"/>
        <w:textAlignment w:val="auto"/>
        <w:rPr>
          <w:rFonts w:cs="Arial"/>
        </w:rPr>
      </w:pPr>
      <w:r>
        <w:rPr>
          <w:rFonts w:cs="Arial"/>
        </w:rPr>
        <w:t>Poskytovatel poskytne Objednateli včas přís</w:t>
      </w:r>
      <w:r>
        <w:rPr>
          <w:rFonts w:cs="Arial"/>
        </w:rPr>
        <w:t xml:space="preserve">tupová uživatelská oprávnění (technicky) pro koncové uživatele aplikace LMS potřebné pro zahájení a realizaci plnění dle Etapy II. – „UAT“ a Etapy IV. – „Pilotní provoz“ dle Harmonogramu plnění / Aktualizovaného harmonogramu plnění. </w:t>
      </w:r>
    </w:p>
    <w:p w14:paraId="2EA30745" w14:textId="77777777" w:rsidR="00A27E46" w:rsidRDefault="00B4737A">
      <w:pPr>
        <w:pStyle w:val="Odstavecseseznamem"/>
        <w:numPr>
          <w:ilvl w:val="2"/>
          <w:numId w:val="48"/>
        </w:numPr>
        <w:autoSpaceDN/>
        <w:spacing w:after="120" w:line="276" w:lineRule="auto"/>
        <w:textAlignment w:val="auto"/>
        <w:rPr>
          <w:rFonts w:cs="Arial"/>
        </w:rPr>
      </w:pPr>
      <w:r>
        <w:rPr>
          <w:rFonts w:cs="Arial"/>
        </w:rPr>
        <w:t>Přidělení přístupových</w:t>
      </w:r>
      <w:r>
        <w:rPr>
          <w:rFonts w:cs="Arial"/>
        </w:rPr>
        <w:t xml:space="preserve"> uživatelských oprávnění (technicky) všem příslušným koncovým uživatelům aplikace LMS bude v rámci akceptace plnění jako celku stvrzeno podpisem protokolu o přidělení přístupových uživatelských oprávnění Pověřenými osobami Smluvních stran. </w:t>
      </w:r>
    </w:p>
    <w:p w14:paraId="3F5AA461" w14:textId="77777777" w:rsidR="00A27E46" w:rsidRDefault="00B4737A">
      <w:pPr>
        <w:numPr>
          <w:ilvl w:val="1"/>
          <w:numId w:val="46"/>
        </w:numPr>
        <w:autoSpaceDN/>
        <w:spacing w:after="120" w:line="276" w:lineRule="auto"/>
        <w:ind w:left="714" w:hanging="357"/>
        <w:textAlignment w:val="auto"/>
      </w:pPr>
      <w:r>
        <w:rPr>
          <w:b/>
          <w:bCs/>
        </w:rPr>
        <w:t>Akceptačním kri</w:t>
      </w:r>
      <w:r>
        <w:rPr>
          <w:b/>
          <w:bCs/>
        </w:rPr>
        <w:t>tériem pro Implementační projekt (Etapu</w:t>
      </w:r>
      <w:r>
        <w:t>): se rozumí jeho / její soulad s Přílohou č. 1 této Smlouvy a dohodnutými a formálně odsouhlasenými specifikacemi na analytických workshopech v rámci řízení projektu.</w:t>
      </w:r>
    </w:p>
    <w:p w14:paraId="1360ED91" w14:textId="77777777" w:rsidR="00A27E46" w:rsidRDefault="00B4737A">
      <w:pPr>
        <w:pStyle w:val="Odstavecseseznamem"/>
        <w:numPr>
          <w:ilvl w:val="1"/>
          <w:numId w:val="46"/>
        </w:numPr>
        <w:tabs>
          <w:tab w:val="left" w:pos="1134"/>
        </w:tabs>
        <w:autoSpaceDN/>
        <w:spacing w:after="120" w:line="276" w:lineRule="auto"/>
        <w:ind w:left="714" w:hanging="357"/>
        <w:textAlignment w:val="auto"/>
        <w:rPr>
          <w:rFonts w:cs="Arial"/>
        </w:rPr>
      </w:pPr>
      <w:r>
        <w:rPr>
          <w:rFonts w:cs="Arial"/>
          <w:b/>
          <w:bCs/>
        </w:rPr>
        <w:t>Akceptační kritéria pro UAT (Etapu II.) a Pilotní</w:t>
      </w:r>
      <w:r>
        <w:rPr>
          <w:rFonts w:cs="Arial"/>
          <w:b/>
          <w:bCs/>
        </w:rPr>
        <w:t xml:space="preserve"> provoz (Etapu IV.): </w:t>
      </w:r>
      <w:r>
        <w:rPr>
          <w:rFonts w:cs="Arial"/>
        </w:rPr>
        <w:t>se rozumí soulad s Přílohou č. 1 této Smlouvy a tímto písm. j) a dohodnutými a formálně odsouhlasenými specifikacemi v rámci řízení projektu, které mohou být též stanoveny v IP.</w:t>
      </w:r>
    </w:p>
    <w:p w14:paraId="08867C5E" w14:textId="77777777" w:rsidR="00A27E46" w:rsidRDefault="00B4737A">
      <w:pPr>
        <w:pStyle w:val="Odstavecseseznamem"/>
        <w:spacing w:after="120" w:line="276" w:lineRule="auto"/>
        <w:ind w:hanging="11"/>
        <w:rPr>
          <w:rFonts w:cs="Arial"/>
        </w:rPr>
      </w:pPr>
      <w:r>
        <w:rPr>
          <w:rFonts w:cs="Arial"/>
        </w:rPr>
        <w:t>Akceptačním kritériem pro UAT / Pilotní provoz je též roz</w:t>
      </w:r>
      <w:r>
        <w:rPr>
          <w:rFonts w:cs="Arial"/>
        </w:rPr>
        <w:t>sah chybovosti:</w:t>
      </w:r>
    </w:p>
    <w:p w14:paraId="2A5DC777" w14:textId="77777777" w:rsidR="00A27E46" w:rsidRDefault="00B4737A">
      <w:pPr>
        <w:pStyle w:val="Odstavecseseznamem"/>
        <w:numPr>
          <w:ilvl w:val="2"/>
          <w:numId w:val="46"/>
        </w:numPr>
        <w:autoSpaceDN/>
        <w:spacing w:after="120" w:line="276" w:lineRule="auto"/>
        <w:textAlignment w:val="auto"/>
        <w:rPr>
          <w:rFonts w:cs="Arial"/>
        </w:rPr>
      </w:pPr>
      <w:r>
        <w:rPr>
          <w:rFonts w:cs="Arial"/>
        </w:rPr>
        <w:t xml:space="preserve">Součástí UAT / Pilotního provozu je zvýšená podpora poskytovaná Objednateli Poskytovatelem v průběhu UAT / Pilotního provozu po celou dobu provádění UAT / Pilotního provozu dle Harmonogramu plnění / Aktualizovaného harmonogramu plnění. </w:t>
      </w:r>
    </w:p>
    <w:p w14:paraId="6AB9E53D" w14:textId="77777777" w:rsidR="00A27E46" w:rsidRDefault="00B4737A">
      <w:pPr>
        <w:pStyle w:val="Odstavecseseznamem"/>
        <w:numPr>
          <w:ilvl w:val="2"/>
          <w:numId w:val="46"/>
        </w:numPr>
        <w:autoSpaceDN/>
        <w:spacing w:after="120" w:line="276" w:lineRule="auto"/>
        <w:textAlignment w:val="auto"/>
        <w:rPr>
          <w:rFonts w:cs="Arial"/>
        </w:rPr>
      </w:pPr>
      <w:r>
        <w:rPr>
          <w:rFonts w:cs="Arial"/>
        </w:rPr>
        <w:lastRenderedPageBreak/>
        <w:t>Objednatel bude v p</w:t>
      </w:r>
      <w:r>
        <w:rPr>
          <w:rFonts w:cs="Arial"/>
        </w:rPr>
        <w:t xml:space="preserve">růběhu UAT / Pilotního provozu využívat pro hlášení chyb Service Desk. </w:t>
      </w:r>
      <w:r>
        <w:rPr>
          <w:rFonts w:cs="Arial"/>
          <w:b/>
          <w:bCs/>
        </w:rPr>
        <w:t>Objednatel je povinen UAT / Pilotní provoz akceptovat, pokud celkový počet chyb zaevidovaných v průběhu UAT / Pilotního provozu a neopravených ke konci UAT / Pilotního provozu nepřekroč</w:t>
      </w:r>
      <w:r>
        <w:rPr>
          <w:rFonts w:cs="Arial"/>
          <w:b/>
          <w:bCs/>
        </w:rPr>
        <w:t>í následující počty:</w:t>
      </w:r>
    </w:p>
    <w:p w14:paraId="789C3A29" w14:textId="77777777" w:rsidR="00A27E46" w:rsidRDefault="00B4737A">
      <w:pPr>
        <w:pStyle w:val="Odstavecseseznamem"/>
        <w:spacing w:after="120" w:line="276" w:lineRule="auto"/>
        <w:ind w:left="1080"/>
        <w:rPr>
          <w:rFonts w:cs="Arial"/>
        </w:rPr>
      </w:pPr>
      <w:r>
        <w:rPr>
          <w:rFonts w:cs="Arial"/>
        </w:rPr>
        <w:t>Situace Nelze testovat : 0</w:t>
      </w:r>
    </w:p>
    <w:p w14:paraId="1C703168" w14:textId="77777777" w:rsidR="00A27E46" w:rsidRDefault="00B4737A">
      <w:pPr>
        <w:pStyle w:val="Odstavecseseznamem"/>
        <w:spacing w:after="120" w:line="276" w:lineRule="auto"/>
        <w:ind w:left="1080"/>
        <w:rPr>
          <w:rFonts w:cs="Arial"/>
        </w:rPr>
      </w:pPr>
      <w:r>
        <w:rPr>
          <w:rFonts w:cs="Arial"/>
          <w:szCs w:val="20"/>
        </w:rPr>
        <w:tab/>
      </w:r>
      <w:r>
        <w:rPr>
          <w:rFonts w:cs="Arial"/>
        </w:rPr>
        <w:t>Blokující chyba: 0</w:t>
      </w:r>
    </w:p>
    <w:p w14:paraId="172415A9" w14:textId="77777777" w:rsidR="00A27E46" w:rsidRDefault="00B4737A">
      <w:pPr>
        <w:pStyle w:val="Odstavecseseznamem"/>
        <w:spacing w:after="120" w:line="276" w:lineRule="auto"/>
        <w:ind w:left="1080"/>
        <w:rPr>
          <w:rFonts w:cs="Arial"/>
        </w:rPr>
      </w:pPr>
      <w:r>
        <w:rPr>
          <w:rFonts w:cs="Arial"/>
          <w:szCs w:val="20"/>
        </w:rPr>
        <w:tab/>
      </w:r>
      <w:r>
        <w:rPr>
          <w:rFonts w:cs="Arial"/>
        </w:rPr>
        <w:t>Kritická chyba: 0</w:t>
      </w:r>
    </w:p>
    <w:p w14:paraId="5E5FB4AE" w14:textId="77777777" w:rsidR="00A27E46" w:rsidRDefault="00B4737A">
      <w:pPr>
        <w:pStyle w:val="Odstavecseseznamem"/>
        <w:spacing w:after="120" w:line="276" w:lineRule="auto"/>
        <w:ind w:left="1080"/>
        <w:rPr>
          <w:rFonts w:cs="Arial"/>
        </w:rPr>
      </w:pPr>
      <w:r>
        <w:rPr>
          <w:rFonts w:cs="Arial"/>
          <w:szCs w:val="20"/>
        </w:rPr>
        <w:tab/>
      </w:r>
      <w:r>
        <w:rPr>
          <w:rFonts w:cs="Arial"/>
        </w:rPr>
        <w:t>Zásadní chyba: 5</w:t>
      </w:r>
    </w:p>
    <w:p w14:paraId="18A37192" w14:textId="77777777" w:rsidR="00A27E46" w:rsidRDefault="00B4737A">
      <w:pPr>
        <w:pStyle w:val="Odstavecseseznamem"/>
        <w:spacing w:after="120" w:line="276" w:lineRule="auto"/>
        <w:ind w:left="1080"/>
        <w:rPr>
          <w:rFonts w:cs="Arial"/>
        </w:rPr>
      </w:pPr>
      <w:r>
        <w:rPr>
          <w:rFonts w:cs="Arial"/>
          <w:szCs w:val="20"/>
        </w:rPr>
        <w:tab/>
      </w:r>
      <w:r>
        <w:rPr>
          <w:rFonts w:cs="Arial"/>
        </w:rPr>
        <w:t>Drobná chyba: 15</w:t>
      </w:r>
    </w:p>
    <w:p w14:paraId="5148B944" w14:textId="77777777" w:rsidR="00A27E46" w:rsidRDefault="00B4737A">
      <w:pPr>
        <w:pStyle w:val="Odstavecseseznamem"/>
        <w:numPr>
          <w:ilvl w:val="2"/>
          <w:numId w:val="46"/>
        </w:numPr>
        <w:autoSpaceDN/>
        <w:spacing w:after="120" w:line="276" w:lineRule="auto"/>
        <w:textAlignment w:val="auto"/>
        <w:rPr>
          <w:rFonts w:cs="Arial"/>
        </w:rPr>
      </w:pPr>
      <w:r>
        <w:rPr>
          <w:rFonts w:cs="Arial"/>
          <w:u w:val="single"/>
        </w:rPr>
        <w:t>Situace Nelze testovat</w:t>
      </w:r>
      <w:r>
        <w:rPr>
          <w:rFonts w:cs="Arial"/>
        </w:rPr>
        <w:t xml:space="preserve"> znamená nemožnost provedení testu z příčiny / důvodu, který je na straně Poskytovatele (např. závislost testu </w:t>
      </w:r>
      <w:r>
        <w:rPr>
          <w:rFonts w:cs="Arial"/>
        </w:rPr>
        <w:t>na blokující chybě).</w:t>
      </w:r>
    </w:p>
    <w:p w14:paraId="6DF84DA0" w14:textId="77777777" w:rsidR="00A27E46" w:rsidRDefault="00B4737A">
      <w:pPr>
        <w:pStyle w:val="Odstavecseseznamem"/>
        <w:numPr>
          <w:ilvl w:val="2"/>
          <w:numId w:val="46"/>
        </w:numPr>
        <w:autoSpaceDN/>
        <w:spacing w:after="120" w:line="276" w:lineRule="auto"/>
        <w:textAlignment w:val="auto"/>
        <w:rPr>
          <w:rFonts w:cs="Arial"/>
        </w:rPr>
      </w:pPr>
      <w:r>
        <w:rPr>
          <w:rFonts w:cs="Arial"/>
          <w:u w:val="single"/>
        </w:rPr>
        <w:t xml:space="preserve">Blokující chyba </w:t>
      </w:r>
      <w:r>
        <w:rPr>
          <w:rFonts w:cs="Arial"/>
        </w:rPr>
        <w:t xml:space="preserve">je chyba, která má zásadní vliv na funkcionalitu aplikace LMS a nedovoluje aplikaci LMS řádně používat. Pokud z důvodu existence chyby nebo nedostupnosti funkcionality nelze otestovat navazující proces, jedná se o </w:t>
      </w:r>
      <w:r>
        <w:rPr>
          <w:rFonts w:cs="Arial"/>
        </w:rPr>
        <w:t>blokující chybu, v případě, že navazující proces ovlivňuje funkcionalitu celého řešení LMS, a dále v případě, kdy navazující proces se podílí na vzniku výsledků předávaných mimo VZP ČR (následuje Situace Nelze testovat).</w:t>
      </w:r>
    </w:p>
    <w:p w14:paraId="69C6F0DA" w14:textId="77777777" w:rsidR="00A27E46" w:rsidRDefault="00B4737A">
      <w:pPr>
        <w:pStyle w:val="Odstavecseseznamem"/>
        <w:numPr>
          <w:ilvl w:val="2"/>
          <w:numId w:val="46"/>
        </w:numPr>
        <w:autoSpaceDN/>
        <w:spacing w:after="120" w:line="276" w:lineRule="auto"/>
        <w:textAlignment w:val="auto"/>
        <w:rPr>
          <w:rFonts w:cs="Arial"/>
        </w:rPr>
      </w:pPr>
      <w:r>
        <w:rPr>
          <w:rFonts w:cs="Arial"/>
          <w:u w:val="single"/>
        </w:rPr>
        <w:t>Kritická chyba</w:t>
      </w:r>
      <w:r>
        <w:rPr>
          <w:rFonts w:cs="Arial"/>
        </w:rPr>
        <w:t xml:space="preserve"> je chyba, která má z</w:t>
      </w:r>
      <w:r>
        <w:rPr>
          <w:rFonts w:cs="Arial"/>
        </w:rPr>
        <w:t>ásadní vliv na funkcionalitu aplikace LMS. Jde o vážné funkční chyby, které mají vliv na správnost zpracovávaných dat, výsledků a výstupů, a kdy kvůli nim nelze použít náhradního postupu nebo dočasného opatření.</w:t>
      </w:r>
    </w:p>
    <w:p w14:paraId="1012D39C" w14:textId="77777777" w:rsidR="00A27E46" w:rsidRDefault="00B4737A">
      <w:pPr>
        <w:pStyle w:val="Odstavecseseznamem"/>
        <w:numPr>
          <w:ilvl w:val="2"/>
          <w:numId w:val="46"/>
        </w:numPr>
        <w:autoSpaceDN/>
        <w:spacing w:after="120" w:line="276" w:lineRule="auto"/>
        <w:textAlignment w:val="auto"/>
        <w:rPr>
          <w:rFonts w:cs="Arial"/>
        </w:rPr>
      </w:pPr>
      <w:r>
        <w:rPr>
          <w:rFonts w:cs="Arial"/>
          <w:u w:val="single"/>
        </w:rPr>
        <w:t>Zásadní chyba</w:t>
      </w:r>
      <w:r>
        <w:rPr>
          <w:rFonts w:cs="Arial"/>
        </w:rPr>
        <w:t xml:space="preserve"> je chyba, která má zásadní vli</w:t>
      </w:r>
      <w:r>
        <w:rPr>
          <w:rFonts w:cs="Arial"/>
        </w:rPr>
        <w:t>v na funkcionalitu aplikace LMS, ale existuje náhradní řešení nebo postup, jak chybu obejít. Jde o chybu, která závažným způsobem ovlivňuje funkčnost aplikace LMS a vede k omezení možnosti používat aplikaci LMS v plném rozsahu. Jde o funkční chyby, které m</w:t>
      </w:r>
      <w:r>
        <w:rPr>
          <w:rFonts w:cs="Arial"/>
        </w:rPr>
        <w:t>ají vliv na správnost zpracovávaných dat, výsledků a výstupů, a dále o chyby, které odhalují nedostatek funkcionality aplikace LMS, který se vyskytuje pro nestandardní situace dané specifickou kombinací dat a parametrů. Pro chybu lze použít náhradního post</w:t>
      </w:r>
      <w:r>
        <w:rPr>
          <w:rFonts w:cs="Arial"/>
        </w:rPr>
        <w:t>upu nebo dočasného opatření (</w:t>
      </w:r>
      <w:proofErr w:type="spellStart"/>
      <w:r>
        <w:rPr>
          <w:rFonts w:cs="Arial"/>
        </w:rPr>
        <w:t>workaround</w:t>
      </w:r>
      <w:proofErr w:type="spellEnd"/>
      <w:r>
        <w:rPr>
          <w:rFonts w:cs="Arial"/>
        </w:rPr>
        <w:t>).</w:t>
      </w:r>
    </w:p>
    <w:p w14:paraId="3D4CB72D" w14:textId="77777777" w:rsidR="00A27E46" w:rsidRDefault="00B4737A">
      <w:pPr>
        <w:pStyle w:val="Odstavecseseznamem"/>
        <w:numPr>
          <w:ilvl w:val="2"/>
          <w:numId w:val="46"/>
        </w:numPr>
        <w:autoSpaceDN/>
        <w:spacing w:after="120" w:line="276" w:lineRule="auto"/>
        <w:textAlignment w:val="auto"/>
        <w:rPr>
          <w:rFonts w:cs="Arial"/>
        </w:rPr>
      </w:pPr>
      <w:r>
        <w:rPr>
          <w:rFonts w:cs="Arial"/>
          <w:u w:val="single"/>
        </w:rPr>
        <w:t>Drobná chyba</w:t>
      </w:r>
      <w:r>
        <w:rPr>
          <w:rFonts w:cs="Arial"/>
        </w:rPr>
        <w:t xml:space="preserve"> je chyba, která nebrání dokončení případů a procesů aplikace LMS, ale která může způsobit neefektivnost aplikace LMS, případně mírně zvýšit pracnost provádění běžné agendy v aplikaci LMS. Další chyby n</w:t>
      </w:r>
      <w:r>
        <w:rPr>
          <w:rFonts w:cs="Arial"/>
        </w:rPr>
        <w:t>epodstatného rázu, které mají jen menší dopad na aplikaci LMS, na ovládání nebo vzhled aplikace LMS. Chyby v dokumentaci, které nebrání používání aplikace LMS.</w:t>
      </w:r>
    </w:p>
    <w:p w14:paraId="431C1955" w14:textId="77777777" w:rsidR="00A27E46" w:rsidRDefault="00B4737A">
      <w:pPr>
        <w:pStyle w:val="Odstavecseseznamem"/>
        <w:numPr>
          <w:ilvl w:val="2"/>
          <w:numId w:val="46"/>
        </w:numPr>
        <w:autoSpaceDN/>
        <w:spacing w:after="120" w:line="276" w:lineRule="auto"/>
        <w:textAlignment w:val="auto"/>
        <w:rPr>
          <w:rFonts w:cs="Arial"/>
        </w:rPr>
      </w:pPr>
      <w:r>
        <w:rPr>
          <w:rFonts w:cs="Arial"/>
        </w:rPr>
        <w:t xml:space="preserve">Podmínkou pro uzavření vyřešení (odstranění) chyby z kategorie blokující, kritická a zásadní je </w:t>
      </w:r>
      <w:r>
        <w:rPr>
          <w:rFonts w:cs="Arial"/>
        </w:rPr>
        <w:t>také předání analýzy příčiny příslušné chyby, rozsahu dopadu a nápravného opatření a akceptace této analýzy ze strany Objednatele.</w:t>
      </w:r>
    </w:p>
    <w:p w14:paraId="28049F82" w14:textId="77777777" w:rsidR="00A27E46" w:rsidRDefault="00B4737A">
      <w:pPr>
        <w:pStyle w:val="Odstavecseseznamem"/>
        <w:numPr>
          <w:ilvl w:val="2"/>
          <w:numId w:val="46"/>
        </w:numPr>
        <w:autoSpaceDN/>
        <w:spacing w:after="120" w:line="276" w:lineRule="auto"/>
        <w:ind w:left="1077" w:hanging="357"/>
        <w:textAlignment w:val="auto"/>
        <w:rPr>
          <w:rFonts w:cs="Arial"/>
        </w:rPr>
      </w:pPr>
      <w:r>
        <w:rPr>
          <w:rFonts w:cs="Arial"/>
        </w:rPr>
        <w:t>Chyby v UAT / Pilotním provozu budou průběžně odstraňovány v termínech dohodnutých v rámci řízení projektu, a to při respekto</w:t>
      </w:r>
      <w:r>
        <w:rPr>
          <w:rFonts w:cs="Arial"/>
        </w:rPr>
        <w:t>vání termínů pro akceptaci UAT / Pilotního provozu stanovených v Harmonogramu plnění / Aktualizovaného harmonogramu plnění (k tomu viz písm. k) - Akceptační řízení).</w:t>
      </w:r>
    </w:p>
    <w:p w14:paraId="5467F898" w14:textId="77777777" w:rsidR="00A27E46" w:rsidRDefault="00B4737A">
      <w:pPr>
        <w:pStyle w:val="Odstavecseseznamem"/>
        <w:numPr>
          <w:ilvl w:val="1"/>
          <w:numId w:val="46"/>
        </w:numPr>
        <w:autoSpaceDN/>
        <w:spacing w:after="120" w:line="276" w:lineRule="auto"/>
        <w:textAlignment w:val="auto"/>
        <w:rPr>
          <w:rFonts w:cs="Arial"/>
          <w:b/>
          <w:bCs/>
        </w:rPr>
      </w:pPr>
      <w:r>
        <w:rPr>
          <w:rFonts w:cs="Arial"/>
          <w:b/>
          <w:bCs/>
        </w:rPr>
        <w:t xml:space="preserve">Akceptační řízení </w:t>
      </w:r>
    </w:p>
    <w:p w14:paraId="33B8CC2A" w14:textId="77777777" w:rsidR="00A27E46" w:rsidRDefault="00B4737A">
      <w:pPr>
        <w:pStyle w:val="Odstavecseseznamem"/>
        <w:numPr>
          <w:ilvl w:val="2"/>
          <w:numId w:val="49"/>
        </w:numPr>
        <w:autoSpaceDN/>
        <w:spacing w:after="120" w:line="276" w:lineRule="auto"/>
        <w:textAlignment w:val="auto"/>
        <w:rPr>
          <w:rFonts w:cs="Arial"/>
        </w:rPr>
      </w:pPr>
      <w:r>
        <w:rPr>
          <w:rFonts w:cs="Arial"/>
        </w:rPr>
        <w:t>Akceptační řízení bude v každé Etapě probíhat podle následujících pravi</w:t>
      </w:r>
      <w:r>
        <w:rPr>
          <w:rFonts w:cs="Arial"/>
        </w:rPr>
        <w:t>del:</w:t>
      </w:r>
    </w:p>
    <w:p w14:paraId="537D4524" w14:textId="77777777" w:rsidR="00A27E46" w:rsidRDefault="00B4737A">
      <w:pPr>
        <w:pStyle w:val="Odstavecseseznamem"/>
        <w:numPr>
          <w:ilvl w:val="2"/>
          <w:numId w:val="49"/>
        </w:numPr>
        <w:autoSpaceDN/>
        <w:spacing w:after="120" w:line="276" w:lineRule="auto"/>
        <w:textAlignment w:val="auto"/>
        <w:rPr>
          <w:rFonts w:cs="Arial"/>
        </w:rPr>
      </w:pPr>
      <w:r>
        <w:rPr>
          <w:rFonts w:cs="Arial"/>
        </w:rPr>
        <w:t>Poskytovatel bude předávat dílčí plnění (Etapy) a Dílo jako celek podle Harmonogramu plnění / Aktualizovaného harmonogramu plnění k odsouhlasení (akceptaci), resp. k výhradám / připomínkám Objednatele, které budou vypořádány Poskytovatelem v průběhu p</w:t>
      </w:r>
      <w:r>
        <w:rPr>
          <w:rFonts w:cs="Arial"/>
        </w:rPr>
        <w:t>říslušného Akceptačního období.</w:t>
      </w:r>
    </w:p>
    <w:p w14:paraId="07D266C6" w14:textId="77777777" w:rsidR="00A27E46" w:rsidRDefault="00B4737A">
      <w:pPr>
        <w:pStyle w:val="Odstavecseseznamem"/>
        <w:numPr>
          <w:ilvl w:val="2"/>
          <w:numId w:val="49"/>
        </w:numPr>
        <w:autoSpaceDN/>
        <w:spacing w:after="120" w:line="276" w:lineRule="auto"/>
        <w:textAlignment w:val="auto"/>
        <w:rPr>
          <w:rFonts w:cs="Arial"/>
        </w:rPr>
      </w:pPr>
      <w:r>
        <w:rPr>
          <w:rFonts w:cs="Arial"/>
        </w:rPr>
        <w:lastRenderedPageBreak/>
        <w:t>Akceptační období pro akceptaci jednotlivých Etap, popř. pro akceptaci dílčích plnění v rámci Etap jsou stanovena v Harmonogramu plnění / Aktualizovaném harmonogramu plnění.</w:t>
      </w:r>
    </w:p>
    <w:p w14:paraId="2DBD749A" w14:textId="77777777" w:rsidR="00A27E46" w:rsidRDefault="00B4737A">
      <w:pPr>
        <w:pStyle w:val="Odstavecseseznamem"/>
        <w:numPr>
          <w:ilvl w:val="2"/>
          <w:numId w:val="49"/>
        </w:numPr>
        <w:autoSpaceDN/>
        <w:spacing w:after="120" w:line="276" w:lineRule="auto"/>
        <w:textAlignment w:val="auto"/>
        <w:rPr>
          <w:rFonts w:cs="Arial"/>
        </w:rPr>
      </w:pPr>
      <w:r>
        <w:rPr>
          <w:rFonts w:cs="Arial"/>
        </w:rPr>
        <w:t>Objednatel je povinen do konce příslušného Akcepta</w:t>
      </w:r>
      <w:r>
        <w:rPr>
          <w:rFonts w:cs="Arial"/>
        </w:rPr>
        <w:t xml:space="preserve">čního období provést buďto akceptaci předaného dílčího plnění / Díla jako celku formou podpisu příslušného Akceptačního protokolu (bez výhrad / připomínek nebo s výhradami / připomínkami) nebo akceptaci odmítnout a v příslušném Akceptačním protokolu uvést </w:t>
      </w:r>
      <w:r>
        <w:rPr>
          <w:rFonts w:cs="Arial"/>
        </w:rPr>
        <w:t>výčet nesplněných dohodnutých akceptačních kritérií, pro které příslušné dílčí plnění / Dílo jako celek neakceptuje.</w:t>
      </w:r>
    </w:p>
    <w:p w14:paraId="582EF409" w14:textId="77777777" w:rsidR="00A27E46" w:rsidRDefault="00B4737A">
      <w:pPr>
        <w:pStyle w:val="Odstavecseseznamem"/>
        <w:numPr>
          <w:ilvl w:val="2"/>
          <w:numId w:val="49"/>
        </w:numPr>
        <w:autoSpaceDN/>
        <w:spacing w:after="120" w:line="276" w:lineRule="auto"/>
        <w:textAlignment w:val="auto"/>
        <w:rPr>
          <w:rFonts w:cs="Arial"/>
        </w:rPr>
      </w:pPr>
      <w:r>
        <w:rPr>
          <w:rFonts w:cs="Arial"/>
        </w:rPr>
        <w:t>Pokud dojde k akceptaci s výhradami / připomínkami, je příslušné dílčí plnění / Dílo jako celek považováno za akceptované (tj. provedené) a</w:t>
      </w:r>
      <w:r>
        <w:rPr>
          <w:rFonts w:cs="Arial"/>
        </w:rPr>
        <w:t xml:space="preserve"> výhrady / připomínky jsou uvedeny v příslušném Akceptačním protokolu včetně dohodnutého termínu a způsobu jejich odstranění. Není-li dohodnuto v příslušném Akceptačním protokolu jinak, je Poskytovatel povinen zjištěné výhrady / připomínky odstranit (vypoř</w:t>
      </w:r>
      <w:r>
        <w:rPr>
          <w:rFonts w:cs="Arial"/>
        </w:rPr>
        <w:t>ádat) do 15 pracovních dnů od podpisu příslušného Akceptačního protokolu. O úspěšném odstranění (vypořádání) veškerých výhrad / připomínek bude sepsán Protokol o odstranění (vypořádání) výhrad / připomínek, který podepíší Pověřené osoby Smluvních stran. Po</w:t>
      </w:r>
      <w:r>
        <w:rPr>
          <w:rFonts w:cs="Arial"/>
        </w:rPr>
        <w:t>kud je příslušné plnění předkládáno Objednateli včas, pak akceptace s výhradami / připomínkami se nepovažuje za prodlení s plněním příslušného dílčího plnění / Díla jako celku a Poskytovateli dává právo fakturovat dle pravidel dohodnutých v této Smlouvě.</w:t>
      </w:r>
    </w:p>
    <w:p w14:paraId="1C54F109" w14:textId="77777777" w:rsidR="00A27E46" w:rsidRDefault="00B4737A">
      <w:pPr>
        <w:pStyle w:val="Odstavecseseznamem"/>
        <w:numPr>
          <w:ilvl w:val="2"/>
          <w:numId w:val="49"/>
        </w:numPr>
        <w:autoSpaceDN/>
        <w:spacing w:after="120" w:line="276" w:lineRule="auto"/>
        <w:textAlignment w:val="auto"/>
        <w:rPr>
          <w:rFonts w:cs="Arial"/>
        </w:rPr>
      </w:pPr>
      <w:r>
        <w:rPr>
          <w:rFonts w:cs="Arial"/>
        </w:rPr>
        <w:t>Objednatel může akceptaci dílčích plnění odmítnout v případě, že předávané dílčí plnění nesplňuje akceptační kritéria. Objednatel může akceptaci Díla jako celku odmítnout v případě, že nebyly odstraněny (vypořádány) všechny výhrady / připomínky z předcháze</w:t>
      </w:r>
      <w:r>
        <w:rPr>
          <w:rFonts w:cs="Arial"/>
        </w:rPr>
        <w:t>jících Akceptačních protokolů, a dále v případě, že Dílo jako celek vykazuje závady / nedostatky / chyby, které znemožňují a brání jeho provozování k účelu sjednanému v této Smlouvě, nebo není splněna podmínka dle čl. III. odst. 7. písm. h) bodu i.) této S</w:t>
      </w:r>
      <w:r>
        <w:rPr>
          <w:rFonts w:cs="Arial"/>
        </w:rPr>
        <w:t>mlouvy. Pokud má odmítnutí akceptace důsledky v prodlení s provedením dílčího plnění / Díla jako celku, má Objednatel právo aplikovat sankce z důvodu prodlení podle této Smlouvy a fakturační lhůty začínají běžet vždy až od akceptace příslušného dílčího pln</w:t>
      </w:r>
      <w:r>
        <w:rPr>
          <w:rFonts w:cs="Arial"/>
        </w:rPr>
        <w:t xml:space="preserve">ění / Díla jako celku, to vše, pokud touto Smlouvou není stanoveno jinak. </w:t>
      </w:r>
    </w:p>
    <w:p w14:paraId="01AFB21A" w14:textId="77777777" w:rsidR="00A27E46" w:rsidRDefault="00B4737A">
      <w:pPr>
        <w:pStyle w:val="Odstavecseseznamem"/>
        <w:numPr>
          <w:ilvl w:val="2"/>
          <w:numId w:val="49"/>
        </w:numPr>
        <w:autoSpaceDN/>
        <w:spacing w:after="120" w:line="276" w:lineRule="auto"/>
        <w:textAlignment w:val="auto"/>
        <w:rPr>
          <w:rFonts w:cs="Arial"/>
        </w:rPr>
      </w:pPr>
      <w:r>
        <w:rPr>
          <w:rFonts w:cs="Arial"/>
        </w:rPr>
        <w:t>V případě, že akceptace dílčího plnění / Díla jako celku byla provedena s výhradami / připomínkami Objednatele, je Poskytovatel povinen odstranit (vypořádat) výhrady / připomínky v </w:t>
      </w:r>
      <w:r>
        <w:rPr>
          <w:rFonts w:cs="Arial"/>
        </w:rPr>
        <w:t xml:space="preserve">termínech dohodnutých v rámci příslušného Akceptačního protokolu nebo nejsou-li termíny dohodnuty, pak v termínu stanoveném touto Smlouvou. </w:t>
      </w:r>
    </w:p>
    <w:p w14:paraId="4C503C07" w14:textId="77777777" w:rsidR="00A27E46" w:rsidRDefault="00B4737A">
      <w:pPr>
        <w:pStyle w:val="Odstavecseseznamem"/>
        <w:numPr>
          <w:ilvl w:val="2"/>
          <w:numId w:val="49"/>
        </w:numPr>
        <w:autoSpaceDN/>
        <w:spacing w:after="120" w:line="276" w:lineRule="auto"/>
        <w:ind w:left="1077" w:hanging="357"/>
        <w:textAlignment w:val="auto"/>
        <w:rPr>
          <w:rFonts w:cs="Arial"/>
        </w:rPr>
      </w:pPr>
      <w:r>
        <w:rPr>
          <w:rFonts w:cs="Arial"/>
        </w:rPr>
        <w:t>Od takto stanovených pravidel Akceptačního řízení se mohou Smluvní strany odchýlit, a to pokud je tak v těchto prav</w:t>
      </w:r>
      <w:r>
        <w:rPr>
          <w:rFonts w:cs="Arial"/>
        </w:rPr>
        <w:t xml:space="preserve">idlech stanoveno nebo na základě existence odlišného ujednání uvedeného v této Smlouvě. </w:t>
      </w:r>
      <w:bookmarkStart w:id="16" w:name="_Hlk147223852"/>
    </w:p>
    <w:p w14:paraId="3D1BB54F" w14:textId="77777777" w:rsidR="00A27E46" w:rsidRDefault="00B4737A">
      <w:pPr>
        <w:pStyle w:val="Odstavecseseznamem"/>
        <w:numPr>
          <w:ilvl w:val="1"/>
          <w:numId w:val="57"/>
        </w:numPr>
        <w:autoSpaceDN/>
        <w:spacing w:after="120" w:line="276" w:lineRule="auto"/>
        <w:textAlignment w:val="auto"/>
        <w:rPr>
          <w:rFonts w:cs="Arial"/>
          <w:b/>
          <w:bCs/>
        </w:rPr>
      </w:pPr>
      <w:r>
        <w:rPr>
          <w:rFonts w:cs="Arial"/>
          <w:b/>
          <w:bCs/>
        </w:rPr>
        <w:t>Zaškolení koncových uživatelů aplikace LMS</w:t>
      </w:r>
    </w:p>
    <w:p w14:paraId="6B075D3B" w14:textId="77777777" w:rsidR="00A27E46" w:rsidRDefault="00B4737A">
      <w:pPr>
        <w:pStyle w:val="Odstavecseseznamem"/>
        <w:numPr>
          <w:ilvl w:val="2"/>
          <w:numId w:val="50"/>
        </w:numPr>
        <w:autoSpaceDN/>
        <w:spacing w:after="120" w:line="276" w:lineRule="auto"/>
        <w:textAlignment w:val="auto"/>
        <w:rPr>
          <w:rFonts w:cs="Arial"/>
        </w:rPr>
      </w:pPr>
      <w:r>
        <w:rPr>
          <w:rFonts w:cs="Arial"/>
        </w:rPr>
        <w:t xml:space="preserve">Zaškolení koncových uživatelů (správců aplikace a personalistů) aplikace LMS bude realizováno formou tří workshopů konaných </w:t>
      </w:r>
      <w:r>
        <w:rPr>
          <w:rFonts w:cs="Arial"/>
        </w:rPr>
        <w:t>v místě plnění, každý v rozsahu (trvání) osmi (8) hodin, a to za účelem zaškolení koncových uživatelů aplikace LMS v počtu podle Tabulky č. 8, bodu NP-8-1 v Příloze č. 1 této Smlouvy. Jeden workshop bude určen správcům aplikace LMS, další dva workshopy bud</w:t>
      </w:r>
      <w:r>
        <w:rPr>
          <w:rFonts w:cs="Arial"/>
        </w:rPr>
        <w:t xml:space="preserve">ou určeny pro ostatní koncové uživatele aplikace LMS. Předmětem workshopů bude ovládání a správa aplikace LMS. </w:t>
      </w:r>
      <w:bookmarkEnd w:id="16"/>
      <w:r>
        <w:rPr>
          <w:rFonts w:cs="Arial"/>
        </w:rPr>
        <w:t>Závazné termíny a místa konání workshopů budou sjednány Pověřenými osobami Smluvních stran, a to v termínu dle Harmonogramu plnění / Aktualizovan</w:t>
      </w:r>
      <w:r>
        <w:rPr>
          <w:rFonts w:cs="Arial"/>
        </w:rPr>
        <w:t>ého harmonogramu plnění, nedohodnou-li se Pověřené osoby Smluvních stran prokazatelně jinak. Všechny workshopy jsou součástí Etapy II. a musí proběhnout nejpozději před zahájením Etapy III. dle Harmonogramu plnění / Aktualizovaného harmonogramu plnění. Pod</w:t>
      </w:r>
      <w:r>
        <w:rPr>
          <w:rFonts w:cs="Arial"/>
        </w:rPr>
        <w:t xml:space="preserve">robný obsah workshopů a jejich časový průběh bude upřesněn na základě prokazatelné dohody </w:t>
      </w:r>
      <w:r>
        <w:rPr>
          <w:rFonts w:cs="Arial"/>
        </w:rPr>
        <w:lastRenderedPageBreak/>
        <w:t>Pověřených osob obou Smluvních stran nejpozději 1 týden před sjednaným termínem konání každého konkrétního workshopu.</w:t>
      </w:r>
    </w:p>
    <w:p w14:paraId="14908FDB" w14:textId="77777777" w:rsidR="00A27E46" w:rsidRDefault="00B4737A">
      <w:pPr>
        <w:pStyle w:val="Odstavecseseznamem"/>
        <w:numPr>
          <w:ilvl w:val="2"/>
          <w:numId w:val="50"/>
        </w:numPr>
        <w:autoSpaceDN/>
        <w:spacing w:after="120" w:line="276" w:lineRule="auto"/>
        <w:ind w:left="1077" w:hanging="357"/>
        <w:textAlignment w:val="auto"/>
        <w:rPr>
          <w:rFonts w:cs="Arial"/>
        </w:rPr>
      </w:pPr>
      <w:r>
        <w:rPr>
          <w:rFonts w:cs="Arial"/>
        </w:rPr>
        <w:t xml:space="preserve">Řádné uskutečnění workshopu bude potvrzeno vždy </w:t>
      </w:r>
      <w:r>
        <w:rPr>
          <w:rFonts w:cs="Arial"/>
        </w:rPr>
        <w:t>v příslušném protokolu o realizaci workshopu (dále jen „</w:t>
      </w:r>
      <w:r>
        <w:rPr>
          <w:rFonts w:cs="Arial"/>
          <w:b/>
          <w:bCs/>
        </w:rPr>
        <w:t>Protokol o uskutečnění workshopu</w:t>
      </w:r>
      <w:r>
        <w:rPr>
          <w:rFonts w:cs="Arial"/>
        </w:rPr>
        <w:t>“) podepsaném Pověřenými osobami obou Smluvních stran, jehož součástí bude prezenční listina z uskutečněného workshopu.</w:t>
      </w:r>
    </w:p>
    <w:p w14:paraId="08EB7BEF" w14:textId="77777777" w:rsidR="00A27E46" w:rsidRDefault="00B4737A">
      <w:pPr>
        <w:pStyle w:val="Odstavecseseznamem"/>
        <w:numPr>
          <w:ilvl w:val="0"/>
          <w:numId w:val="44"/>
        </w:numPr>
        <w:autoSpaceDN/>
        <w:spacing w:after="120" w:line="276" w:lineRule="auto"/>
        <w:textAlignment w:val="auto"/>
        <w:rPr>
          <w:rFonts w:cs="Arial"/>
          <w:b/>
          <w:bCs/>
        </w:rPr>
      </w:pPr>
      <w:r>
        <w:rPr>
          <w:rFonts w:cs="Arial"/>
          <w:b/>
          <w:bCs/>
        </w:rPr>
        <w:t>Provádění Správy a údržby (SLA) a poskytování Po</w:t>
      </w:r>
      <w:r>
        <w:rPr>
          <w:rFonts w:cs="Arial"/>
          <w:b/>
          <w:bCs/>
        </w:rPr>
        <w:t xml:space="preserve">dpory zvlášť hrazené </w:t>
      </w:r>
    </w:p>
    <w:p w14:paraId="4CFE3C37" w14:textId="77777777" w:rsidR="00A27E46" w:rsidRDefault="00B4737A">
      <w:pPr>
        <w:pStyle w:val="Odstavecseseznamem"/>
        <w:spacing w:after="120" w:line="276" w:lineRule="auto"/>
        <w:ind w:left="360"/>
        <w:rPr>
          <w:rFonts w:cs="Arial"/>
          <w:b/>
          <w:bCs/>
        </w:rPr>
      </w:pPr>
      <w:r>
        <w:rPr>
          <w:rFonts w:cs="Arial"/>
          <w:b/>
          <w:bCs/>
        </w:rPr>
        <w:t>Správa a údržba:</w:t>
      </w:r>
    </w:p>
    <w:p w14:paraId="5058F341" w14:textId="77777777" w:rsidR="00A27E46" w:rsidRDefault="00B4737A">
      <w:pPr>
        <w:pStyle w:val="Odstavecseseznamem"/>
        <w:numPr>
          <w:ilvl w:val="1"/>
          <w:numId w:val="51"/>
        </w:numPr>
        <w:autoSpaceDN/>
        <w:spacing w:after="120" w:line="276" w:lineRule="auto"/>
        <w:ind w:left="714" w:hanging="357"/>
        <w:textAlignment w:val="auto"/>
        <w:rPr>
          <w:rFonts w:cs="Arial"/>
        </w:rPr>
      </w:pPr>
      <w:r>
        <w:rPr>
          <w:rFonts w:cs="Arial"/>
        </w:rPr>
        <w:t>Poskytovatel se zavazuje provádět Správu a údržbu průběžně v rámci poskytování Digitální služby dle čl. II. odst. 1. písm. b) po dobu stanovenou v  čl. III. odst. 2. této Smlouvy a v době, potřebném rozsahu a v parame</w:t>
      </w:r>
      <w:r>
        <w:rPr>
          <w:rFonts w:cs="Arial"/>
        </w:rPr>
        <w:t>trech dohodnutých v této Smlouvě a Příloze č. 2 této Smlouvy.</w:t>
      </w:r>
    </w:p>
    <w:p w14:paraId="7F78E651" w14:textId="77777777" w:rsidR="00A27E46" w:rsidRDefault="00B4737A">
      <w:pPr>
        <w:pStyle w:val="Odstavecseseznamem"/>
        <w:spacing w:after="120" w:line="276" w:lineRule="auto"/>
        <w:ind w:left="360"/>
        <w:rPr>
          <w:rFonts w:cs="Arial"/>
          <w:b/>
          <w:bCs/>
        </w:rPr>
      </w:pPr>
      <w:r>
        <w:rPr>
          <w:rFonts w:cs="Arial"/>
          <w:b/>
          <w:bCs/>
        </w:rPr>
        <w:t>Podpora zvlášť hrazená:</w:t>
      </w:r>
    </w:p>
    <w:p w14:paraId="5C28AC3B" w14:textId="77777777" w:rsidR="00A27E46" w:rsidRDefault="00B4737A">
      <w:pPr>
        <w:pStyle w:val="Odstavecseseznamem"/>
        <w:numPr>
          <w:ilvl w:val="1"/>
          <w:numId w:val="51"/>
        </w:numPr>
        <w:autoSpaceDN/>
        <w:spacing w:after="120" w:line="276" w:lineRule="auto"/>
        <w:textAlignment w:val="auto"/>
        <w:rPr>
          <w:rFonts w:cs="Arial"/>
        </w:rPr>
      </w:pPr>
      <w:r>
        <w:rPr>
          <w:rFonts w:cs="Arial"/>
        </w:rPr>
        <w:t>Poskytovatel se zavazuje poskytovat Podporu zvlášť hrazenou podle této Smlouvy po dobu stanovenou v čl. III. odst. 2. této Smlouvy.</w:t>
      </w:r>
    </w:p>
    <w:p w14:paraId="1F64488C" w14:textId="77777777" w:rsidR="00A27E46" w:rsidRDefault="00B4737A">
      <w:pPr>
        <w:pStyle w:val="Odstavecseseznamem"/>
        <w:numPr>
          <w:ilvl w:val="1"/>
          <w:numId w:val="51"/>
        </w:numPr>
        <w:autoSpaceDN/>
        <w:spacing w:after="120" w:line="276" w:lineRule="auto"/>
        <w:textAlignment w:val="auto"/>
        <w:rPr>
          <w:rFonts w:cs="Arial"/>
        </w:rPr>
      </w:pPr>
      <w:r>
        <w:rPr>
          <w:rFonts w:cs="Arial"/>
        </w:rPr>
        <w:t>Poskytovatel se zavazuje poskytovat Po</w:t>
      </w:r>
      <w:r>
        <w:rPr>
          <w:rFonts w:cs="Arial"/>
        </w:rPr>
        <w:t>dporu zvlášť hrazenou řádně a včas a v termínech dohodnutých podle této Smlouvy, a to v případě Konzultačních služeb na základě servisních požadavků a v případě Úprav na základě Objednávek.</w:t>
      </w:r>
    </w:p>
    <w:p w14:paraId="653FF906" w14:textId="77777777" w:rsidR="00A27E46" w:rsidRDefault="00B4737A">
      <w:pPr>
        <w:pStyle w:val="Odstavecseseznamem"/>
        <w:numPr>
          <w:ilvl w:val="1"/>
          <w:numId w:val="51"/>
        </w:numPr>
        <w:autoSpaceDN/>
        <w:spacing w:after="120" w:line="276" w:lineRule="auto"/>
        <w:textAlignment w:val="auto"/>
        <w:rPr>
          <w:rFonts w:cs="Arial"/>
        </w:rPr>
      </w:pPr>
      <w:r>
        <w:rPr>
          <w:rFonts w:cs="Arial"/>
        </w:rPr>
        <w:t xml:space="preserve">Podpora zvlášť hrazená bude poskytována v celkovém maximálním rozsahu </w:t>
      </w:r>
      <w:r>
        <w:rPr>
          <w:rFonts w:cs="Arial"/>
          <w:b/>
          <w:bCs/>
        </w:rPr>
        <w:t xml:space="preserve">1600 člověkohodin, tj. 200 člověkodnů, </w:t>
      </w:r>
      <w:r>
        <w:rPr>
          <w:rFonts w:cs="Arial"/>
        </w:rPr>
        <w:t>a to podle potřeb Objednatele.</w:t>
      </w:r>
    </w:p>
    <w:p w14:paraId="62415709" w14:textId="77777777" w:rsidR="00A27E46" w:rsidRDefault="00B4737A">
      <w:pPr>
        <w:pStyle w:val="Odstavecseseznamem"/>
        <w:numPr>
          <w:ilvl w:val="1"/>
          <w:numId w:val="51"/>
        </w:numPr>
        <w:autoSpaceDN/>
        <w:spacing w:after="120" w:line="276" w:lineRule="auto"/>
        <w:textAlignment w:val="auto"/>
        <w:rPr>
          <w:rFonts w:cs="Arial"/>
        </w:rPr>
      </w:pPr>
      <w:r>
        <w:rPr>
          <w:rFonts w:cs="Arial"/>
        </w:rPr>
        <w:t>Objednatel není touto Smlouvou k objednání (vyžádání) této Podpory zvlášť hrazené zavázán, tj. Objednatel neporuší t</w:t>
      </w:r>
      <w:r>
        <w:rPr>
          <w:rFonts w:cs="Arial"/>
        </w:rPr>
        <w:t>uto Smlouvu, pokud si poskytnutí této Podpory zvlášť hrazené nevyžádá.</w:t>
      </w:r>
    </w:p>
    <w:p w14:paraId="7FB4D7C5" w14:textId="77777777" w:rsidR="00A27E46" w:rsidRDefault="00B4737A">
      <w:pPr>
        <w:pStyle w:val="Odstavecseseznamem"/>
        <w:numPr>
          <w:ilvl w:val="1"/>
          <w:numId w:val="51"/>
        </w:numPr>
        <w:autoSpaceDN/>
        <w:spacing w:after="120" w:line="276" w:lineRule="auto"/>
        <w:textAlignment w:val="auto"/>
        <w:rPr>
          <w:rFonts w:cs="Arial"/>
          <w:b/>
          <w:bCs/>
        </w:rPr>
      </w:pPr>
      <w:r>
        <w:rPr>
          <w:rFonts w:cs="Arial"/>
          <w:b/>
          <w:bCs/>
        </w:rPr>
        <w:t>Vykazování poskytnutých Konzultačních služeb a provedených Úprav:</w:t>
      </w:r>
    </w:p>
    <w:p w14:paraId="57C6A929" w14:textId="77777777" w:rsidR="00A27E46" w:rsidRDefault="00B4737A">
      <w:pPr>
        <w:pStyle w:val="Odstavecseseznamem"/>
        <w:spacing w:after="120" w:line="276" w:lineRule="auto"/>
        <w:ind w:left="1080"/>
        <w:rPr>
          <w:rFonts w:eastAsia="Calibri" w:cs="Arial"/>
        </w:rPr>
      </w:pPr>
      <w:r>
        <w:rPr>
          <w:rFonts w:eastAsia="Calibri" w:cs="Arial"/>
          <w:b/>
          <w:bCs/>
        </w:rPr>
        <w:t>Při fakturaci ceny Konzultačních služeb a Úprav</w:t>
      </w:r>
      <w:r>
        <w:rPr>
          <w:rFonts w:eastAsia="Calibri" w:cs="Arial"/>
        </w:rPr>
        <w:t xml:space="preserve"> je </w:t>
      </w:r>
      <w:bookmarkStart w:id="17" w:name="_Hlk147307631"/>
      <w:r>
        <w:rPr>
          <w:rFonts w:cs="Arial"/>
        </w:rPr>
        <w:t xml:space="preserve">Poskytovatel </w:t>
      </w:r>
      <w:r>
        <w:rPr>
          <w:rFonts w:eastAsia="Calibri" w:cs="Arial"/>
        </w:rPr>
        <w:t>povinen pro účely evidence pořizovat a doručit Objednat</w:t>
      </w:r>
      <w:r>
        <w:rPr>
          <w:rFonts w:eastAsia="Calibri" w:cs="Arial"/>
        </w:rPr>
        <w:t>eli „</w:t>
      </w:r>
      <w:r>
        <w:rPr>
          <w:rFonts w:cs="Arial"/>
          <w:b/>
          <w:bCs/>
        </w:rPr>
        <w:t>Výkaz Konzultačních služeb a Úprav</w:t>
      </w:r>
      <w:r>
        <w:rPr>
          <w:rFonts w:cs="Arial"/>
        </w:rPr>
        <w:t>“</w:t>
      </w:r>
      <w:r>
        <w:rPr>
          <w:rFonts w:eastAsia="Calibri" w:cs="Arial"/>
        </w:rPr>
        <w:t xml:space="preserve"> jehož vzor je uveden v </w:t>
      </w:r>
      <w:r>
        <w:rPr>
          <w:rFonts w:eastAsia="Calibri" w:cs="Arial"/>
          <w:b/>
          <w:bCs/>
        </w:rPr>
        <w:t>Příloze č. 4 - Vzor Výkazu Konzultačních služeb a Úprav</w:t>
      </w:r>
      <w:r>
        <w:rPr>
          <w:rFonts w:cs="Arial"/>
        </w:rPr>
        <w:t xml:space="preserve"> </w:t>
      </w:r>
      <w:bookmarkEnd w:id="17"/>
      <w:r>
        <w:rPr>
          <w:rFonts w:cs="Arial"/>
        </w:rPr>
        <w:t xml:space="preserve">(viz čl. V. odst. 6.) </w:t>
      </w:r>
      <w:bookmarkStart w:id="18" w:name="_Hlk147307439"/>
    </w:p>
    <w:p w14:paraId="7B5468D3" w14:textId="77777777" w:rsidR="00A27E46" w:rsidRDefault="00B4737A">
      <w:pPr>
        <w:pStyle w:val="Odstavecseseznamem"/>
        <w:numPr>
          <w:ilvl w:val="1"/>
          <w:numId w:val="51"/>
        </w:numPr>
        <w:autoSpaceDN/>
        <w:spacing w:after="120" w:line="276" w:lineRule="auto"/>
        <w:textAlignment w:val="auto"/>
        <w:rPr>
          <w:rFonts w:cs="Arial"/>
        </w:rPr>
      </w:pPr>
      <w:bookmarkStart w:id="19" w:name="_Hlk205555327"/>
      <w:bookmarkEnd w:id="18"/>
      <w:r>
        <w:rPr>
          <w:rFonts w:cs="Arial"/>
        </w:rPr>
        <w:t>Podrobná specifikace provádění Správy a údržby, poskytování Podpory zvlášť hrazené a komunikace je uvedena v Příl</w:t>
      </w:r>
      <w:r>
        <w:rPr>
          <w:rFonts w:cs="Arial"/>
        </w:rPr>
        <w:t xml:space="preserve">oze č. 2 této Smlouvy. </w:t>
      </w:r>
    </w:p>
    <w:bookmarkEnd w:id="19"/>
    <w:p w14:paraId="70466C2C" w14:textId="77777777" w:rsidR="00A27E46" w:rsidRDefault="00B4737A">
      <w:pPr>
        <w:pStyle w:val="Odstavecseseznamem"/>
        <w:numPr>
          <w:ilvl w:val="0"/>
          <w:numId w:val="44"/>
        </w:numPr>
        <w:autoSpaceDN/>
        <w:spacing w:after="120" w:line="276" w:lineRule="auto"/>
        <w:textAlignment w:val="auto"/>
        <w:rPr>
          <w:rFonts w:cs="Arial"/>
          <w:b/>
          <w:bCs/>
        </w:rPr>
      </w:pPr>
      <w:r>
        <w:rPr>
          <w:rFonts w:cs="Arial"/>
          <w:b/>
          <w:bCs/>
        </w:rPr>
        <w:t>Řízení projektu</w:t>
      </w:r>
    </w:p>
    <w:p w14:paraId="58B0C832" w14:textId="77777777" w:rsidR="00A27E46" w:rsidRDefault="00B4737A">
      <w:pPr>
        <w:pStyle w:val="Odstavecseseznamem"/>
        <w:spacing w:after="120" w:line="276" w:lineRule="auto"/>
        <w:ind w:left="360"/>
        <w:rPr>
          <w:rFonts w:cs="Arial"/>
        </w:rPr>
      </w:pPr>
      <w:r>
        <w:rPr>
          <w:rFonts w:cs="Arial"/>
        </w:rPr>
        <w:t xml:space="preserve">Realizace plnění podle čl. II. odst. 1. písm. a) této Smlouvy a všechny aktivity s tím spojené budou řízeny </w:t>
      </w:r>
      <w:r>
        <w:rPr>
          <w:rFonts w:cs="Arial"/>
          <w:b/>
        </w:rPr>
        <w:t>formou „řízení projektu“</w:t>
      </w:r>
      <w:r>
        <w:rPr>
          <w:rFonts w:cs="Arial"/>
        </w:rPr>
        <w:t>.</w:t>
      </w:r>
    </w:p>
    <w:p w14:paraId="10FD1BE1" w14:textId="77777777" w:rsidR="00A27E46" w:rsidRDefault="00B4737A">
      <w:pPr>
        <w:pStyle w:val="Odstavecseseznamem"/>
        <w:spacing w:after="120" w:line="276" w:lineRule="auto"/>
        <w:ind w:left="360"/>
        <w:rPr>
          <w:rFonts w:cs="Arial"/>
          <w:b/>
          <w:bCs/>
        </w:rPr>
      </w:pPr>
      <w:r>
        <w:rPr>
          <w:rFonts w:cs="Arial"/>
          <w:b/>
          <w:bCs/>
        </w:rPr>
        <w:t>Postup při řízení projektu.</w:t>
      </w:r>
    </w:p>
    <w:p w14:paraId="592347ED" w14:textId="77777777" w:rsidR="00A27E46" w:rsidRDefault="00B4737A">
      <w:pPr>
        <w:pStyle w:val="Odstavecseseznamem"/>
        <w:spacing w:after="120" w:line="276" w:lineRule="auto"/>
        <w:ind w:left="357"/>
        <w:rPr>
          <w:rFonts w:cs="Arial"/>
        </w:rPr>
      </w:pPr>
      <w:r>
        <w:rPr>
          <w:rFonts w:cs="Arial"/>
        </w:rPr>
        <w:t xml:space="preserve">Na straně Poskytovatele i Objednatele je touto </w:t>
      </w:r>
      <w:r>
        <w:rPr>
          <w:rFonts w:cs="Arial"/>
        </w:rPr>
        <w:t>Smlouvou ustanoven vedoucí projektu (viz čl. XIII. odst. 5) a vedoucími projektu bude následně sestaven společný projektový tým. Vedoucí projektu budou odpovídat za koordinaci provádění prací při realizaci plnění a za dohled na ně, stejně jako za řešení vš</w:t>
      </w:r>
      <w:r>
        <w:rPr>
          <w:rFonts w:cs="Arial"/>
        </w:rPr>
        <w:t>ech otázek, které se v souvislosti s realizací plnění podle této Smlouvy vyskytnou. Oba vedoucí projektu jsou oprávněni vzájemnou dohodou stanovovat podmínky postupu realizace plnění podle této Smlouvy v mezích stanovených touto Smlouvou, a to včetně všech</w:t>
      </w:r>
      <w:r>
        <w:rPr>
          <w:rFonts w:cs="Arial"/>
        </w:rPr>
        <w:t xml:space="preserve"> úprav a změn (aktualizací) Harmonogramu plnění / Aktualizovaného harmonogramu plnění.</w:t>
      </w:r>
    </w:p>
    <w:p w14:paraId="398B29FD" w14:textId="77777777" w:rsidR="00A27E46" w:rsidRDefault="00A27E46">
      <w:pPr>
        <w:spacing w:after="120" w:line="276" w:lineRule="auto"/>
        <w:rPr>
          <w:rFonts w:cs="Arial"/>
        </w:rPr>
      </w:pPr>
    </w:p>
    <w:p w14:paraId="2AD68F0D" w14:textId="77777777" w:rsidR="00A27E46" w:rsidRDefault="00B4737A">
      <w:pPr>
        <w:pStyle w:val="Odstavecseseznamem"/>
        <w:spacing w:after="120" w:line="276" w:lineRule="auto"/>
        <w:ind w:left="0"/>
        <w:jc w:val="center"/>
        <w:rPr>
          <w:rFonts w:cs="Arial"/>
          <w:b/>
          <w:bCs/>
        </w:rPr>
      </w:pPr>
      <w:r>
        <w:rPr>
          <w:rFonts w:cs="Arial"/>
          <w:b/>
          <w:bCs/>
        </w:rPr>
        <w:t>Článek IV. Cena plnění</w:t>
      </w:r>
    </w:p>
    <w:p w14:paraId="043AABC9" w14:textId="77777777" w:rsidR="00A27E46" w:rsidRDefault="00B4737A">
      <w:pPr>
        <w:pStyle w:val="Odstavecseseznamem"/>
        <w:numPr>
          <w:ilvl w:val="0"/>
          <w:numId w:val="45"/>
        </w:numPr>
        <w:autoSpaceDN/>
        <w:spacing w:after="120" w:line="276" w:lineRule="auto"/>
        <w:textAlignment w:val="auto"/>
        <w:rPr>
          <w:rFonts w:cs="Arial"/>
        </w:rPr>
      </w:pPr>
      <w:r>
        <w:rPr>
          <w:rFonts w:cs="Arial"/>
        </w:rPr>
        <w:t>Objednatel se zavazuje zaplatit Poskytovateli za řádné a včasné splnění předmětu plnění dle této Smlouvy cenu ve výši a lhůtách splatnosti stanov</w:t>
      </w:r>
      <w:r>
        <w:rPr>
          <w:rFonts w:cs="Arial"/>
        </w:rPr>
        <w:t xml:space="preserve">ených touto Smlouvou. </w:t>
      </w:r>
    </w:p>
    <w:p w14:paraId="59DCEB20" w14:textId="77777777" w:rsidR="00A27E46" w:rsidRDefault="00B4737A">
      <w:pPr>
        <w:pStyle w:val="Odstavecseseznamem"/>
        <w:numPr>
          <w:ilvl w:val="0"/>
          <w:numId w:val="45"/>
        </w:numPr>
        <w:autoSpaceDN/>
        <w:spacing w:after="120" w:line="276" w:lineRule="auto"/>
        <w:textAlignment w:val="auto"/>
        <w:rPr>
          <w:rFonts w:cs="Arial"/>
        </w:rPr>
      </w:pPr>
      <w:r>
        <w:rPr>
          <w:rFonts w:cs="Arial"/>
        </w:rPr>
        <w:lastRenderedPageBreak/>
        <w:t>Cena za plnění poskytované dle této Smlouvy je stanovena v souladu se zákonem č. 526/1990 Sb., o cenách, ve znění pozdějších předpisů, a to na základě cenové nabídky Poskytovatele předložené v rámci předmětné veřejné zakázky.</w:t>
      </w:r>
    </w:p>
    <w:p w14:paraId="0B3511CE" w14:textId="77777777" w:rsidR="00A27E46" w:rsidRDefault="00B4737A">
      <w:pPr>
        <w:pStyle w:val="Odstavecseseznamem"/>
        <w:numPr>
          <w:ilvl w:val="0"/>
          <w:numId w:val="45"/>
        </w:numPr>
        <w:autoSpaceDN/>
        <w:spacing w:after="120" w:line="276" w:lineRule="auto"/>
        <w:textAlignment w:val="auto"/>
        <w:rPr>
          <w:rFonts w:cs="Arial"/>
        </w:rPr>
      </w:pPr>
      <w:r>
        <w:rPr>
          <w:rFonts w:cs="Arial"/>
        </w:rPr>
        <w:t>Cena za</w:t>
      </w:r>
      <w:r>
        <w:rPr>
          <w:rFonts w:cs="Arial"/>
        </w:rPr>
        <w:t xml:space="preserve"> provedení Díla činí celkem: 3 380 000 Kč bez DPH (slovy: tři miliony tři sta osmdesát tisíc korun českých).</w:t>
      </w:r>
    </w:p>
    <w:p w14:paraId="0DF8C3E3" w14:textId="77777777" w:rsidR="00A27E46" w:rsidRDefault="00B4737A">
      <w:pPr>
        <w:pStyle w:val="Odstavecseseznamem"/>
        <w:spacing w:after="120" w:line="276" w:lineRule="auto"/>
        <w:ind w:left="360"/>
        <w:rPr>
          <w:rFonts w:cs="Arial"/>
        </w:rPr>
      </w:pPr>
      <w:r>
        <w:rPr>
          <w:rFonts w:cs="Arial"/>
        </w:rPr>
        <w:t>Z toho:</w:t>
      </w:r>
    </w:p>
    <w:p w14:paraId="1B7F89D9" w14:textId="77777777" w:rsidR="00A27E46" w:rsidRDefault="00B4737A">
      <w:pPr>
        <w:pStyle w:val="Odstavecseseznamem"/>
        <w:numPr>
          <w:ilvl w:val="1"/>
          <w:numId w:val="45"/>
        </w:numPr>
        <w:autoSpaceDN/>
        <w:spacing w:after="120" w:line="276" w:lineRule="auto"/>
        <w:textAlignment w:val="auto"/>
        <w:rPr>
          <w:rFonts w:cs="Arial"/>
        </w:rPr>
      </w:pPr>
      <w:r>
        <w:rPr>
          <w:rFonts w:cs="Arial"/>
        </w:rPr>
        <w:t>Cena za provedení předimplementační analýzy, vypracování a předání Implementačního projektu (tj. plnění dle čl. II. odst.1. písm. a) bodu i</w:t>
      </w:r>
      <w:r>
        <w:rPr>
          <w:rFonts w:cs="Arial"/>
        </w:rPr>
        <w:t>.) – Etapa I. činí 1 590 000 Kč bez DPH (slovy: jeden milion pět set devadesát tisíc korun českých).</w:t>
      </w:r>
    </w:p>
    <w:p w14:paraId="06D80E05" w14:textId="77777777" w:rsidR="00A27E46" w:rsidRDefault="00B4737A">
      <w:pPr>
        <w:pStyle w:val="Odstavecseseznamem"/>
        <w:numPr>
          <w:ilvl w:val="1"/>
          <w:numId w:val="45"/>
        </w:numPr>
        <w:autoSpaceDN/>
        <w:spacing w:after="120" w:line="276" w:lineRule="auto"/>
        <w:textAlignment w:val="auto"/>
        <w:rPr>
          <w:rFonts w:cs="Arial"/>
        </w:rPr>
      </w:pPr>
      <w:r>
        <w:rPr>
          <w:rFonts w:cs="Arial"/>
        </w:rPr>
        <w:t xml:space="preserve">Cena za provedení potřebné konfigurace a implementace aplikace LMS Poskytovatelem, za zpřístupnění k užívání aplikace LMS Objednateli v režimu SaaS a </w:t>
      </w:r>
      <w:r>
        <w:rPr>
          <w:rFonts w:cs="Arial"/>
        </w:rPr>
        <w:t xml:space="preserve">realizaci integračních vazeb a za poskytnutí příslušných souvisejících plnění (tj. plnění dle čl. II. odst. 1. písm. a) bodu ii. až vi.- Etapa II.); včetně oprávnění dle čl. XI. odst. 2. této Smlouvy činí 1 790 000 Kč bez DPH (slovy: jeden milion sedm set </w:t>
      </w:r>
      <w:r>
        <w:rPr>
          <w:rFonts w:cs="Arial"/>
        </w:rPr>
        <w:t>devadesát tisíc korun českých).</w:t>
      </w:r>
    </w:p>
    <w:p w14:paraId="299E9488" w14:textId="77777777" w:rsidR="00A27E46" w:rsidRDefault="00B4737A">
      <w:pPr>
        <w:pStyle w:val="Odstavecseseznamem"/>
        <w:numPr>
          <w:ilvl w:val="0"/>
          <w:numId w:val="45"/>
        </w:numPr>
        <w:autoSpaceDN/>
        <w:spacing w:after="120" w:line="276" w:lineRule="auto"/>
        <w:textAlignment w:val="auto"/>
        <w:rPr>
          <w:rFonts w:cs="Arial"/>
        </w:rPr>
      </w:pPr>
      <w:r>
        <w:rPr>
          <w:rFonts w:cs="Arial"/>
        </w:rPr>
        <w:t xml:space="preserve">Cena za 1 měsíc poskytování Digitální služby dle čl. II. odst. 1. písm. b), c) a e) této Smlouvy: </w:t>
      </w:r>
    </w:p>
    <w:p w14:paraId="43B50085" w14:textId="77777777" w:rsidR="00A27E46" w:rsidRDefault="00B4737A">
      <w:pPr>
        <w:pStyle w:val="Odstavecseseznamem"/>
        <w:numPr>
          <w:ilvl w:val="1"/>
          <w:numId w:val="45"/>
        </w:numPr>
        <w:autoSpaceDN/>
        <w:spacing w:after="120" w:line="276" w:lineRule="auto"/>
        <w:textAlignment w:val="auto"/>
        <w:rPr>
          <w:rFonts w:cs="Arial"/>
        </w:rPr>
      </w:pPr>
      <w:r>
        <w:rPr>
          <w:rFonts w:cs="Arial"/>
        </w:rPr>
        <w:t xml:space="preserve">v rozsahu 100 uživatelských oprávnění je uvedena v Příloze č. 3., </w:t>
      </w:r>
    </w:p>
    <w:p w14:paraId="11E1C35D" w14:textId="77777777" w:rsidR="00A27E46" w:rsidRDefault="00B4737A">
      <w:pPr>
        <w:pStyle w:val="Odstavecseseznamem"/>
        <w:numPr>
          <w:ilvl w:val="1"/>
          <w:numId w:val="45"/>
        </w:numPr>
        <w:autoSpaceDN/>
        <w:spacing w:after="120" w:line="276" w:lineRule="auto"/>
        <w:textAlignment w:val="auto"/>
        <w:rPr>
          <w:rFonts w:cs="Arial"/>
        </w:rPr>
      </w:pPr>
      <w:r>
        <w:rPr>
          <w:rFonts w:cs="Arial"/>
        </w:rPr>
        <w:t>v rozsahu 4500 uživatelských oprávnění (vypočtená jako nás</w:t>
      </w:r>
      <w:r>
        <w:rPr>
          <w:rFonts w:cs="Arial"/>
        </w:rPr>
        <w:t>obek ceny uvedené pod písm. a) tohoto odstavce) je uvedena v Příloze č. 3.</w:t>
      </w:r>
    </w:p>
    <w:p w14:paraId="1D10807B" w14:textId="77777777" w:rsidR="00A27E46" w:rsidRDefault="00B4737A">
      <w:pPr>
        <w:pStyle w:val="Odstavecseseznamem"/>
        <w:numPr>
          <w:ilvl w:val="1"/>
          <w:numId w:val="45"/>
        </w:numPr>
        <w:autoSpaceDN/>
        <w:spacing w:after="120" w:line="276" w:lineRule="auto"/>
        <w:textAlignment w:val="auto"/>
        <w:rPr>
          <w:rFonts w:cs="Arial"/>
        </w:rPr>
      </w:pPr>
      <w:r>
        <w:rPr>
          <w:rFonts w:cs="Arial"/>
        </w:rPr>
        <w:t>při navýšení / ponížení rozsahu uživatelských oprávnění bude vždy příslušná cena vypočtena přičtením nebo odečtením ceny za 100 uživatelských oprávnění (popř. příslušného násobku) k</w:t>
      </w:r>
      <w:r>
        <w:rPr>
          <w:rFonts w:cs="Arial"/>
        </w:rPr>
        <w:t>e stávající ceně nebo ze stávající ceny.</w:t>
      </w:r>
    </w:p>
    <w:p w14:paraId="1D1DC348" w14:textId="77777777" w:rsidR="00A27E46" w:rsidRDefault="00B4737A">
      <w:pPr>
        <w:pStyle w:val="Odstavecseseznamem"/>
        <w:spacing w:after="120" w:line="276" w:lineRule="auto"/>
        <w:ind w:left="360"/>
        <w:rPr>
          <w:rFonts w:cs="Arial"/>
        </w:rPr>
      </w:pPr>
      <w:r>
        <w:rPr>
          <w:rFonts w:cs="Arial"/>
        </w:rPr>
        <w:t>Uvedené ceny zahrnují i cenu za provádění Správy a údržby, odměnu za poskytnuté licence a související oprávnění k užití příslušných databází v rozsahu a obsahu dohodnutém touto Smlouvou, včetně odměny za licence k u</w:t>
      </w:r>
      <w:r>
        <w:rPr>
          <w:rFonts w:cs="Arial"/>
        </w:rPr>
        <w:t xml:space="preserve">žití poskytnutých aktualizací, provedených Úprav atd. </w:t>
      </w:r>
    </w:p>
    <w:p w14:paraId="19D95768" w14:textId="77777777" w:rsidR="00A27E46" w:rsidRDefault="00B4737A">
      <w:pPr>
        <w:pStyle w:val="Odstavecseseznamem"/>
        <w:spacing w:after="120" w:line="276" w:lineRule="auto"/>
        <w:ind w:left="360"/>
        <w:rPr>
          <w:rFonts w:cs="Arial"/>
        </w:rPr>
      </w:pPr>
      <w:r>
        <w:rPr>
          <w:rFonts w:cs="Arial"/>
        </w:rPr>
        <w:t xml:space="preserve">Na tyto ceny nemají aktualizace a Úpravy poskytnuté / provedené v rámci poskytování Digitální služby vliv. </w:t>
      </w:r>
    </w:p>
    <w:p w14:paraId="41FAF7BD" w14:textId="77777777" w:rsidR="00A27E46" w:rsidRDefault="00B4737A">
      <w:pPr>
        <w:pStyle w:val="Odstavecseseznamem"/>
        <w:numPr>
          <w:ilvl w:val="0"/>
          <w:numId w:val="45"/>
        </w:numPr>
        <w:autoSpaceDN/>
        <w:spacing w:after="120" w:line="276" w:lineRule="auto"/>
        <w:textAlignment w:val="auto"/>
        <w:rPr>
          <w:rFonts w:cs="Arial"/>
        </w:rPr>
      </w:pPr>
      <w:r>
        <w:rPr>
          <w:rFonts w:cs="Arial"/>
        </w:rPr>
        <w:t>Cena za poskytování Podpory zvlášť hrazené dle čl. II. odst. 1. písm. d) této Smlouvy za 1 čl</w:t>
      </w:r>
      <w:r>
        <w:rPr>
          <w:rFonts w:cs="Arial"/>
        </w:rPr>
        <w:t>ověkohodinu je uvedena v Příloze č. 3.</w:t>
      </w:r>
    </w:p>
    <w:p w14:paraId="53FEE806" w14:textId="77777777" w:rsidR="00A27E46" w:rsidRDefault="00B4737A">
      <w:pPr>
        <w:pStyle w:val="Odstavecseseznamem"/>
        <w:numPr>
          <w:ilvl w:val="1"/>
          <w:numId w:val="45"/>
        </w:numPr>
        <w:autoSpaceDN/>
        <w:spacing w:after="120" w:line="276" w:lineRule="auto"/>
        <w:textAlignment w:val="auto"/>
        <w:rPr>
          <w:rFonts w:cs="Arial"/>
        </w:rPr>
      </w:pPr>
      <w:r>
        <w:rPr>
          <w:rFonts w:cs="Arial"/>
        </w:rPr>
        <w:t>Cena za poskytnutou Konzultační službu bude vypočtena a uhrazena podle doby trvání Konzultační služby (nejvýše však vždy do maximálního časového limitu dohodnutého v rámci příslušné komunikace - viz Příloha č. 2 odst.</w:t>
      </w:r>
      <w:r>
        <w:rPr>
          <w:rFonts w:cs="Arial"/>
        </w:rPr>
        <w:t xml:space="preserve"> 5. bod 5.2.). </w:t>
      </w:r>
    </w:p>
    <w:p w14:paraId="75180A43" w14:textId="77777777" w:rsidR="00A27E46" w:rsidRDefault="00B4737A">
      <w:pPr>
        <w:pStyle w:val="Odstavecseseznamem"/>
        <w:numPr>
          <w:ilvl w:val="1"/>
          <w:numId w:val="45"/>
        </w:numPr>
        <w:autoSpaceDN/>
        <w:spacing w:after="120" w:line="276" w:lineRule="auto"/>
        <w:textAlignment w:val="auto"/>
        <w:rPr>
          <w:rFonts w:cs="Arial"/>
        </w:rPr>
      </w:pPr>
      <w:r>
        <w:rPr>
          <w:rFonts w:cs="Arial"/>
        </w:rPr>
        <w:t>Cena za provedení Úpravy bude vždy ad hoc písemně dohodnuta jako maximální cena v příslušné Objednávce, a to jako součin ceny za 1 člověkohodinu a maximálního počtu člověkohodin potřebných pro realizaci příslušné Úpravy. Výsledná cena plněn</w:t>
      </w:r>
      <w:r>
        <w:rPr>
          <w:rFonts w:cs="Arial"/>
        </w:rPr>
        <w:t>í pak bude stanovena podle počtu člověkohodin skutečně vynaložených Poskytovatelem na provedení příslušné Úpravy, maximálně však do výše uvedené v příslušné Objednávce. Tato cena zahrnuje i odměnu za licenci a související příslušná oprávnění (k tomu viz čl</w:t>
      </w:r>
      <w:r>
        <w:rPr>
          <w:rFonts w:cs="Arial"/>
        </w:rPr>
        <w:t>. XI. odst. 1.).</w:t>
      </w:r>
    </w:p>
    <w:p w14:paraId="364EB59C" w14:textId="77777777" w:rsidR="00A27E46" w:rsidRDefault="00B4737A">
      <w:pPr>
        <w:pStyle w:val="Odstavecseseznamem"/>
        <w:numPr>
          <w:ilvl w:val="1"/>
          <w:numId w:val="45"/>
        </w:numPr>
        <w:autoSpaceDN/>
        <w:spacing w:after="120" w:line="276" w:lineRule="auto"/>
        <w:textAlignment w:val="auto"/>
        <w:rPr>
          <w:rFonts w:cs="Arial"/>
        </w:rPr>
      </w:pPr>
      <w:r>
        <w:rPr>
          <w:rFonts w:cs="Arial"/>
        </w:rPr>
        <w:t xml:space="preserve">Člověkohodinou se rozumí </w:t>
      </w:r>
      <w:r>
        <w:rPr>
          <w:rFonts w:cs="Arial"/>
          <w:b/>
          <w:bCs/>
        </w:rPr>
        <w:t>60 minut</w:t>
      </w:r>
      <w:r>
        <w:rPr>
          <w:rFonts w:cs="Arial"/>
        </w:rPr>
        <w:t>. Smluvní strany se dohodly, že člověkohodiny se čerpají a vykazují po 30 minutách (i započatých).</w:t>
      </w:r>
    </w:p>
    <w:p w14:paraId="0499F286" w14:textId="77777777" w:rsidR="00A27E46" w:rsidRDefault="00B4737A">
      <w:pPr>
        <w:pStyle w:val="Odstavecseseznamem"/>
        <w:numPr>
          <w:ilvl w:val="0"/>
          <w:numId w:val="45"/>
        </w:numPr>
        <w:autoSpaceDN/>
        <w:spacing w:after="120" w:line="276" w:lineRule="auto"/>
        <w:textAlignment w:val="auto"/>
        <w:rPr>
          <w:rFonts w:cs="Arial"/>
        </w:rPr>
      </w:pPr>
      <w:r>
        <w:rPr>
          <w:rFonts w:cs="Arial"/>
        </w:rPr>
        <w:t>Podrobný rozpis cen je uveden v Příloze č. 3– „Specifikace ceny plnění“ (dále jen „</w:t>
      </w:r>
      <w:r>
        <w:rPr>
          <w:rFonts w:cs="Arial"/>
          <w:b/>
          <w:bCs/>
        </w:rPr>
        <w:t>Příloha č. 3</w:t>
      </w:r>
      <w:r>
        <w:rPr>
          <w:rFonts w:cs="Arial"/>
        </w:rPr>
        <w:t>“) této Smlo</w:t>
      </w:r>
      <w:r>
        <w:rPr>
          <w:rFonts w:cs="Arial"/>
        </w:rPr>
        <w:t>uvy.</w:t>
      </w:r>
    </w:p>
    <w:p w14:paraId="20F9B1C8" w14:textId="77777777" w:rsidR="00A27E46" w:rsidRDefault="00B4737A">
      <w:pPr>
        <w:pStyle w:val="Odstavecseseznamem"/>
        <w:numPr>
          <w:ilvl w:val="0"/>
          <w:numId w:val="45"/>
        </w:numPr>
        <w:autoSpaceDN/>
        <w:spacing w:after="120" w:line="276" w:lineRule="auto"/>
        <w:textAlignment w:val="auto"/>
        <w:rPr>
          <w:rFonts w:cs="Arial"/>
        </w:rPr>
      </w:pPr>
      <w:r>
        <w:rPr>
          <w:rFonts w:cs="Arial"/>
        </w:rPr>
        <w:t>Ceny za plnění bez DPH uvedené v tomto článku a v Příloze č. 3 této Smlouvy jsou konečné a nepřekročitelné a zahrnují i veškeré další náklady Poskytovatele spojené s poskytováním plnění dle této Smlouvy, které nejsou ve Smlouvě výslovně uvedeny, ale P</w:t>
      </w:r>
      <w:r>
        <w:rPr>
          <w:rFonts w:cs="Arial"/>
        </w:rPr>
        <w:t xml:space="preserve">oskytovatel jakožto odborník o nich ví nebo má vědět, že jsou nezbytné pro řádné poskytnutí plnění. </w:t>
      </w:r>
    </w:p>
    <w:p w14:paraId="26261ADA" w14:textId="77777777" w:rsidR="00A27E46" w:rsidRDefault="00B4737A">
      <w:pPr>
        <w:pStyle w:val="Odstavecseseznamem"/>
        <w:numPr>
          <w:ilvl w:val="0"/>
          <w:numId w:val="45"/>
        </w:numPr>
        <w:autoSpaceDN/>
        <w:spacing w:after="120" w:line="276" w:lineRule="auto"/>
        <w:textAlignment w:val="auto"/>
        <w:rPr>
          <w:rFonts w:cs="Arial"/>
        </w:rPr>
      </w:pPr>
      <w:r>
        <w:rPr>
          <w:rFonts w:cs="Arial"/>
        </w:rPr>
        <w:lastRenderedPageBreak/>
        <w:t>Bude-li ke dni uskutečnění zdanitelného plnění Poskytovatel plátcem DPH, bude k cenám bez DPH uvedeným v odst. 3. tohoto článku a v Příloze č. 3 této Smlou</w:t>
      </w:r>
      <w:r>
        <w:rPr>
          <w:rFonts w:cs="Arial"/>
        </w:rPr>
        <w:t>vy Poskytovatelem účtována daň z přidané hodnoty ve výši dle sazby stanovené příslušnými právními předpisy platnými a účinnými ke dni uskutečnění zdanitelného plnění. Za správnost stanovení sazby DPH a vyčíslení výše DPH odpovídá Poskytovatel.</w:t>
      </w:r>
    </w:p>
    <w:p w14:paraId="1EE0E4D4" w14:textId="77777777" w:rsidR="00A27E46" w:rsidRDefault="00B4737A">
      <w:pPr>
        <w:pStyle w:val="Odstavecseseznamem"/>
        <w:numPr>
          <w:ilvl w:val="0"/>
          <w:numId w:val="45"/>
        </w:numPr>
        <w:autoSpaceDN/>
        <w:spacing w:after="120" w:line="276" w:lineRule="auto"/>
        <w:textAlignment w:val="auto"/>
        <w:rPr>
          <w:rFonts w:cs="Arial"/>
        </w:rPr>
      </w:pPr>
      <w:r>
        <w:rPr>
          <w:rFonts w:cs="Arial"/>
        </w:rPr>
        <w:t>Poskytovatel</w:t>
      </w:r>
      <w:r>
        <w:rPr>
          <w:rFonts w:cs="Arial"/>
        </w:rPr>
        <w:t>, který ke dni uskutečnění zdanitelného plnění nebude plátcem DPH, bude Objednateli účtovat ceny uvedené v odst. 3. tohoto článku a v Příloze č. 3 této Smlouvy jako ceny konečné.</w:t>
      </w:r>
    </w:p>
    <w:p w14:paraId="34B7655E" w14:textId="77777777" w:rsidR="00A27E46" w:rsidRDefault="00B4737A">
      <w:pPr>
        <w:pStyle w:val="Odstavecseseznamem"/>
        <w:numPr>
          <w:ilvl w:val="0"/>
          <w:numId w:val="45"/>
        </w:numPr>
        <w:autoSpaceDN/>
        <w:spacing w:after="120" w:line="276" w:lineRule="auto"/>
        <w:textAlignment w:val="auto"/>
      </w:pPr>
      <w:bookmarkStart w:id="20" w:name="_Toc329168949"/>
      <w:bookmarkStart w:id="21" w:name="_Toc330294655"/>
      <w:r>
        <w:rPr>
          <w:rFonts w:cs="Arial"/>
        </w:rPr>
        <w:t xml:space="preserve">Smluvní strany se dohodly, že cena za poskytování Digitální služby dle odst. </w:t>
      </w:r>
      <w:r>
        <w:rPr>
          <w:rFonts w:cs="Arial"/>
        </w:rPr>
        <w:t>4. tohoto článku v Příloze č. 3 této Smlouvy bude aktualizována v souvislosti s navýšením nebo snížením počtu přidělených uživatelských oprávnění postupem dle čl. III. odst. 4. této Smlouvy.</w:t>
      </w:r>
    </w:p>
    <w:p w14:paraId="7AB8A481" w14:textId="77777777" w:rsidR="00A27E46" w:rsidRDefault="00B4737A">
      <w:pPr>
        <w:pStyle w:val="Odstavecseseznamem"/>
        <w:numPr>
          <w:ilvl w:val="0"/>
          <w:numId w:val="45"/>
        </w:numPr>
        <w:autoSpaceDN/>
        <w:spacing w:before="120" w:after="120" w:line="276" w:lineRule="auto"/>
        <w:textAlignment w:val="auto"/>
        <w:rPr>
          <w:rFonts w:cs="Arial"/>
        </w:rPr>
      </w:pPr>
      <w:r>
        <w:rPr>
          <w:rFonts w:cs="Arial"/>
        </w:rPr>
        <w:t>Inflační doložka:</w:t>
      </w:r>
    </w:p>
    <w:p w14:paraId="188BF582" w14:textId="77777777" w:rsidR="00A27E46" w:rsidRDefault="00B4737A">
      <w:pPr>
        <w:pStyle w:val="Odstavecseseznamem"/>
        <w:autoSpaceDN/>
        <w:spacing w:before="120" w:after="120" w:line="276" w:lineRule="auto"/>
        <w:ind w:left="360"/>
        <w:textAlignment w:val="auto"/>
        <w:rPr>
          <w:rFonts w:cs="Arial"/>
        </w:rPr>
      </w:pPr>
      <w:r>
        <w:rPr>
          <w:rFonts w:cs="Arial"/>
        </w:rPr>
        <w:t>Smluvní strany se dohodly na inflační doložce k</w:t>
      </w:r>
      <w:r>
        <w:rPr>
          <w:rFonts w:cs="Arial"/>
        </w:rPr>
        <w:t> příslušným cenám uvedeným v Příloze č. 3 této Smlouvy takto:</w:t>
      </w:r>
    </w:p>
    <w:p w14:paraId="4C562D74" w14:textId="77777777" w:rsidR="00A27E46" w:rsidRDefault="00B4737A">
      <w:pPr>
        <w:pStyle w:val="Odstavecseseznamem"/>
        <w:autoSpaceDN/>
        <w:spacing w:before="120" w:after="120" w:line="276" w:lineRule="auto"/>
        <w:ind w:left="360"/>
        <w:textAlignment w:val="auto"/>
        <w:rPr>
          <w:rFonts w:cs="Arial"/>
        </w:rPr>
      </w:pPr>
      <w:r>
        <w:rPr>
          <w:rFonts w:cs="Arial"/>
        </w:rPr>
        <w:t xml:space="preserve">Poskytovatel je oprávněn jednou za kalendářní rok, nejdříve však ve druhém roce vlastního poskytování Digitální služby, upravit ceny za poskytování Digitální služby dle odst. 4. tohoto článku a </w:t>
      </w:r>
      <w:r>
        <w:rPr>
          <w:rFonts w:cs="Arial"/>
        </w:rPr>
        <w:t>za poskytování Podpory zvlášť hrazené dle odst. 5. tohoto článku uvedené v Příloze č. 3 této Smlouvy o procentní nárůst hodnoty indexu růstu spotřebitelských cen, zveřejňovaný Českým statistickým úřadem (ČSÚ) (dále jen „Index“) za předchozí kalendářní rok,</w:t>
      </w:r>
      <w:r>
        <w:rPr>
          <w:rFonts w:cs="Arial"/>
        </w:rPr>
        <w:t xml:space="preserve"> a to v případě, že kumulativní výše Indexu od cen (poslední změny cen) uvedených v Příloze č. 3 této Smlouvy přesáhne 4 %. O této úpravě cen je Pověřená osoba Poskytovatele povinna e-mailem informovat Pověřenou osobu Objednatele (dále jen „</w:t>
      </w:r>
      <w:r>
        <w:rPr>
          <w:rFonts w:cs="Arial"/>
          <w:b/>
          <w:bCs/>
        </w:rPr>
        <w:t>Oznámení</w:t>
      </w:r>
      <w:r>
        <w:rPr>
          <w:rFonts w:cs="Arial"/>
        </w:rPr>
        <w:t>“) nejp</w:t>
      </w:r>
      <w:r>
        <w:rPr>
          <w:rFonts w:cs="Arial"/>
        </w:rPr>
        <w:t>ozději do šedesáti kalendářních (60) dnů od zveřejnění příslušného Indexu. V opačném případě právo Poskytovatele pro příslušný kalendářní rok zaniká. Součástí takového Oznámení dle tohoto odstavce bude vždy doložení hodnoty Indexu (např. printscreen stráne</w:t>
      </w:r>
      <w:r>
        <w:rPr>
          <w:rFonts w:cs="Arial"/>
        </w:rPr>
        <w:t xml:space="preserve">k ČSÚ či ČSÚ zveřejněné </w:t>
      </w:r>
      <w:proofErr w:type="spellStart"/>
      <w:r>
        <w:rPr>
          <w:rFonts w:cs="Arial"/>
        </w:rPr>
        <w:t>pdf</w:t>
      </w:r>
      <w:proofErr w:type="spellEnd"/>
      <w:r>
        <w:rPr>
          <w:rFonts w:cs="Arial"/>
        </w:rPr>
        <w:t>) a tomu odpovídající úpravy cen za poskytování Digitální služby dle odst. 4. tohoto článku a za poskytování Podpory zvlášť hrazené dle odst. 5. tohoto článku v Příloze č. 3 této Smlouvy, tj. aktualizovaná Příloha č. 3 této Smlou</w:t>
      </w:r>
      <w:r>
        <w:rPr>
          <w:rFonts w:cs="Arial"/>
        </w:rPr>
        <w:t>vy. Toto navýšení nabývá automaticky účinnosti prvním (1.) dnem tříměsíčního období dle čl. V. odst. 5. této Smlouvy následujícího po doručení Oznámení</w:t>
      </w:r>
      <w:r>
        <w:rPr>
          <w:rFonts w:cs="Arial"/>
          <w:szCs w:val="20"/>
        </w:rPr>
        <w:t>. Smluvní strany tímto sjednávají, že postupem uvedeným v tomto odst. dojde ke změně cen bez potřeby uzav</w:t>
      </w:r>
      <w:r>
        <w:rPr>
          <w:rFonts w:cs="Arial"/>
          <w:szCs w:val="20"/>
        </w:rPr>
        <w:t>ření dodatku k této Smlouvě. Výše popsaným způsobem aktualizovaná Příloha č. 3 se stane automaticky součástí této smlouvy tak, že nahradí stávající Přílohu č. 3 (dále jen „</w:t>
      </w:r>
      <w:r>
        <w:rPr>
          <w:rFonts w:cs="Arial"/>
          <w:b/>
          <w:bCs/>
          <w:szCs w:val="20"/>
        </w:rPr>
        <w:t>Aktualizovaná Příloha č. 3</w:t>
      </w:r>
      <w:r>
        <w:rPr>
          <w:rFonts w:cs="Arial"/>
          <w:szCs w:val="20"/>
        </w:rPr>
        <w:t xml:space="preserve">“). Aktualizovaná Příloha č. 3 bude uveřejněna v registru </w:t>
      </w:r>
      <w:r>
        <w:rPr>
          <w:rFonts w:cs="Arial"/>
          <w:szCs w:val="20"/>
        </w:rPr>
        <w:t xml:space="preserve">smluv postupem dle čl. XII., odst. 3. a 4. této Smlouvy. Kumulativní výše inflace se pak v takovém případě počítá znovu od nuly od následujícího vyhlášení Indexu. </w:t>
      </w:r>
    </w:p>
    <w:p w14:paraId="211AA1F2" w14:textId="77777777" w:rsidR="00A27E46" w:rsidRDefault="00A27E46">
      <w:pPr>
        <w:pStyle w:val="Odstavecseseznamem"/>
        <w:spacing w:before="120" w:after="120" w:line="276" w:lineRule="auto"/>
        <w:ind w:left="360"/>
        <w:rPr>
          <w:rFonts w:cs="Arial"/>
          <w:szCs w:val="20"/>
        </w:rPr>
      </w:pPr>
    </w:p>
    <w:p w14:paraId="15C37C7C" w14:textId="77777777" w:rsidR="00A27E46" w:rsidRDefault="00B4737A">
      <w:pPr>
        <w:spacing w:after="120" w:line="276" w:lineRule="auto"/>
        <w:jc w:val="center"/>
        <w:rPr>
          <w:rFonts w:cs="Arial"/>
          <w:b/>
          <w:bCs/>
        </w:rPr>
      </w:pPr>
      <w:bookmarkStart w:id="22" w:name="_Toc329168951"/>
      <w:bookmarkStart w:id="23" w:name="_Toc330294657"/>
      <w:bookmarkEnd w:id="4"/>
      <w:bookmarkEnd w:id="20"/>
      <w:bookmarkEnd w:id="21"/>
      <w:r>
        <w:rPr>
          <w:rFonts w:cs="Arial"/>
          <w:b/>
          <w:bCs/>
        </w:rPr>
        <w:t>Článek V. Fakturační a platební podmínky</w:t>
      </w:r>
      <w:bookmarkEnd w:id="22"/>
      <w:bookmarkEnd w:id="23"/>
    </w:p>
    <w:p w14:paraId="078B6409" w14:textId="77777777" w:rsidR="00A27E46" w:rsidRDefault="00B4737A">
      <w:pPr>
        <w:pStyle w:val="Odstavecseseznamem"/>
        <w:numPr>
          <w:ilvl w:val="0"/>
          <w:numId w:val="52"/>
        </w:numPr>
        <w:autoSpaceDN/>
        <w:spacing w:after="120" w:line="276" w:lineRule="auto"/>
        <w:textAlignment w:val="auto"/>
        <w:rPr>
          <w:rFonts w:cs="Arial"/>
        </w:rPr>
      </w:pPr>
      <w:r>
        <w:rPr>
          <w:rFonts w:cs="Arial"/>
        </w:rPr>
        <w:t xml:space="preserve">Úhrady cen za plnění poskytované dle této Smlouvy budou Objednatelem prováděny bezhotovostním převodem na bankovní účet Poskytovatele, uvedený v záhlaví této Smlouvy, a to na základě daňových dokladů – faktur </w:t>
      </w:r>
      <w:bookmarkStart w:id="24" w:name="_Hlk115415967"/>
      <w:r>
        <w:rPr>
          <w:rFonts w:cs="Arial"/>
        </w:rPr>
        <w:t>vystavených Poskytovatelem (dále též jen „</w:t>
      </w:r>
      <w:r>
        <w:rPr>
          <w:rFonts w:cs="Arial"/>
          <w:b/>
          <w:bCs/>
        </w:rPr>
        <w:t>faktu</w:t>
      </w:r>
      <w:r>
        <w:rPr>
          <w:rFonts w:cs="Arial"/>
          <w:b/>
          <w:bCs/>
        </w:rPr>
        <w:t>ra</w:t>
      </w:r>
      <w:r>
        <w:rPr>
          <w:rFonts w:cs="Arial"/>
        </w:rPr>
        <w:t>“) a zaslaných Objednateli</w:t>
      </w:r>
      <w:bookmarkEnd w:id="24"/>
      <w:r>
        <w:rPr>
          <w:rFonts w:cs="Arial"/>
        </w:rPr>
        <w:t>. Smluvní strany se dohodly, že bankovní účty uvedené u jejich identifikačních údajů v záhlaví této Smlouvy mohou být měněny pouze formou písemných smluvních dodatků k této Smlouvě, podepsaných oprávněnými zástupci Smluvních str</w:t>
      </w:r>
      <w:r>
        <w:rPr>
          <w:rFonts w:cs="Arial"/>
        </w:rPr>
        <w:t>an.</w:t>
      </w:r>
    </w:p>
    <w:p w14:paraId="09896F96" w14:textId="77777777" w:rsidR="00A27E46" w:rsidRDefault="00B4737A">
      <w:pPr>
        <w:pStyle w:val="Odstavecseseznamem"/>
        <w:numPr>
          <w:ilvl w:val="0"/>
          <w:numId w:val="52"/>
        </w:numPr>
        <w:autoSpaceDN/>
        <w:spacing w:after="120" w:line="276" w:lineRule="auto"/>
        <w:textAlignment w:val="auto"/>
        <w:rPr>
          <w:rFonts w:cs="Arial"/>
        </w:rPr>
      </w:pPr>
      <w:r>
        <w:rPr>
          <w:rFonts w:cs="Arial"/>
        </w:rPr>
        <w:t>Smluvní strany se dohodly, že Poskytovatel vyfakturuje Objednateli ceny plnění v rozsahu, lhůtách a za podmínek sjednaných touto Smlouvou.</w:t>
      </w:r>
    </w:p>
    <w:p w14:paraId="788A7773" w14:textId="77777777" w:rsidR="00A27E46" w:rsidRDefault="00B4737A">
      <w:pPr>
        <w:pStyle w:val="Odstavecseseznamem"/>
        <w:numPr>
          <w:ilvl w:val="0"/>
          <w:numId w:val="52"/>
        </w:numPr>
        <w:autoSpaceDN/>
        <w:spacing w:after="120" w:line="276" w:lineRule="auto"/>
        <w:textAlignment w:val="auto"/>
        <w:rPr>
          <w:rFonts w:cs="Arial"/>
        </w:rPr>
      </w:pPr>
      <w:r>
        <w:rPr>
          <w:rFonts w:cs="Arial"/>
          <w:b/>
          <w:bCs/>
        </w:rPr>
        <w:t>Úhrada ceny za plnění uvedené v čl. II. odst. 1. písm. a) bod i. této Smlouvy</w:t>
      </w:r>
      <w:r>
        <w:rPr>
          <w:rFonts w:cs="Arial"/>
        </w:rPr>
        <w:t xml:space="preserve"> – Etapy I. (tj. provedení předimple</w:t>
      </w:r>
      <w:r>
        <w:rPr>
          <w:rFonts w:cs="Arial"/>
        </w:rPr>
        <w:t xml:space="preserve">mentační analýzy, vypracování a předání Implementačního projektu atd.) ve výši stanovené čl. IV. odst. 3. písm. a) této Smlouvy bude provedena na základě faktury vystavené Poskytovatelem nejpozději do 14 kalendářních dnů ode dne podpisu Akceptačního </w:t>
      </w:r>
      <w:r>
        <w:rPr>
          <w:rFonts w:cs="Arial"/>
        </w:rPr>
        <w:lastRenderedPageBreak/>
        <w:t>protok</w:t>
      </w:r>
      <w:r>
        <w:rPr>
          <w:rFonts w:cs="Arial"/>
        </w:rPr>
        <w:t xml:space="preserve">olu o akceptaci Etapy I. oběma Smluvními stranami. Den podpisu tohoto protokolu je rovněž považován za den uskutečnění zdanitelného plnění. </w:t>
      </w:r>
      <w:r>
        <w:rPr>
          <w:rFonts w:cs="Arial"/>
          <w:b/>
          <w:bCs/>
        </w:rPr>
        <w:t>Přílohou faktury</w:t>
      </w:r>
      <w:r>
        <w:rPr>
          <w:rFonts w:cs="Arial"/>
        </w:rPr>
        <w:t xml:space="preserve"> bude Akceptační protokol o akceptaci Etapy I (kopie). </w:t>
      </w:r>
    </w:p>
    <w:p w14:paraId="73156C30" w14:textId="77777777" w:rsidR="00A27E46" w:rsidRDefault="00B4737A">
      <w:pPr>
        <w:pStyle w:val="Odstavecseseznamem"/>
        <w:numPr>
          <w:ilvl w:val="0"/>
          <w:numId w:val="52"/>
        </w:numPr>
        <w:autoSpaceDN/>
        <w:spacing w:after="120" w:line="276" w:lineRule="auto"/>
        <w:textAlignment w:val="auto"/>
        <w:rPr>
          <w:rFonts w:cs="Arial"/>
        </w:rPr>
      </w:pPr>
      <w:r>
        <w:rPr>
          <w:rFonts w:cs="Arial"/>
          <w:b/>
          <w:bCs/>
        </w:rPr>
        <w:t>Úhrada ceny za plnění dle čl. II. odst. 1. p</w:t>
      </w:r>
      <w:r>
        <w:rPr>
          <w:rFonts w:cs="Arial"/>
          <w:b/>
          <w:bCs/>
        </w:rPr>
        <w:t>ísm. a) bod ii. až vi. této Smlouvy</w:t>
      </w:r>
      <w:r>
        <w:rPr>
          <w:rFonts w:cs="Arial"/>
        </w:rPr>
        <w:t xml:space="preserve"> – Etapy II. (tj. provedení potřebné konfigurace a implementace aplikace LMS Poskytovatelem, realizace integrace a zpřístupnění k užívání aplikace LMS Objednateli v režimu SaaS atd.) a poskytnutí příslušných licencí a sou</w:t>
      </w:r>
      <w:r>
        <w:rPr>
          <w:rFonts w:cs="Arial"/>
        </w:rPr>
        <w:t>visejících oprávnění atd. ve výši stanovené v čl. IV. odst. 3 písm. b). této Smlouvy bude provedena na základě faktury vystavené Poskytovatelem nejpozději do 14 kalendářních dnů ode dne podpisu Akceptačního protokolu o akceptaci Díla jako celku. Den podpis</w:t>
      </w:r>
      <w:r>
        <w:rPr>
          <w:rFonts w:cs="Arial"/>
        </w:rPr>
        <w:t xml:space="preserve">u tohoto protokolu je rovněž považován za den uskutečnění zdanitelného plnění. </w:t>
      </w:r>
      <w:r>
        <w:rPr>
          <w:rFonts w:cs="Arial"/>
          <w:b/>
          <w:bCs/>
        </w:rPr>
        <w:t>Přílohou faktury</w:t>
      </w:r>
      <w:r>
        <w:rPr>
          <w:rFonts w:cs="Arial"/>
        </w:rPr>
        <w:t xml:space="preserve"> bude Akceptační protokol o akceptaci Díla jako celku (kopie).</w:t>
      </w:r>
    </w:p>
    <w:p w14:paraId="17E45F8E" w14:textId="77777777" w:rsidR="00A27E46" w:rsidRDefault="00B4737A">
      <w:pPr>
        <w:pStyle w:val="Odstavecseseznamem"/>
        <w:numPr>
          <w:ilvl w:val="0"/>
          <w:numId w:val="52"/>
        </w:numPr>
        <w:autoSpaceDN/>
        <w:spacing w:after="120" w:line="276" w:lineRule="auto"/>
        <w:textAlignment w:val="auto"/>
        <w:rPr>
          <w:rFonts w:cs="Arial"/>
        </w:rPr>
      </w:pPr>
      <w:r>
        <w:rPr>
          <w:rFonts w:cs="Arial"/>
          <w:b/>
          <w:bCs/>
        </w:rPr>
        <w:t xml:space="preserve">Úhrada ceny </w:t>
      </w:r>
      <w:bookmarkStart w:id="25" w:name="_Hlk170202336"/>
      <w:r>
        <w:rPr>
          <w:rFonts w:cs="Arial"/>
          <w:b/>
          <w:bCs/>
        </w:rPr>
        <w:t>za poskytování Digitální služby</w:t>
      </w:r>
      <w:r>
        <w:rPr>
          <w:rFonts w:cs="Arial"/>
        </w:rPr>
        <w:t xml:space="preserve"> </w:t>
      </w:r>
      <w:r>
        <w:rPr>
          <w:rFonts w:cs="Arial"/>
          <w:b/>
          <w:bCs/>
        </w:rPr>
        <w:t xml:space="preserve">dle čl. II. odst. 1. písm. b), c) a e) této </w:t>
      </w:r>
      <w:r>
        <w:rPr>
          <w:rFonts w:cs="Arial"/>
          <w:b/>
          <w:bCs/>
        </w:rPr>
        <w:t>Smlouvy</w:t>
      </w:r>
      <w:r>
        <w:rPr>
          <w:rFonts w:cs="Arial"/>
        </w:rPr>
        <w:t xml:space="preserve"> (tj. umožnění užívání aplikace LMS a poskytování Správy a údržby a příslušných licencí) </w:t>
      </w:r>
      <w:bookmarkEnd w:id="25"/>
      <w:r>
        <w:rPr>
          <w:rFonts w:cs="Arial"/>
        </w:rPr>
        <w:t xml:space="preserve">ve výši trojnásobku ceny uvedené v čl. IV. odst. 4. písm. b) této Smlouvy bude provedena na základě jednoho daňového dokladu, </w:t>
      </w:r>
      <w:r>
        <w:rPr>
          <w:rFonts w:cs="Arial"/>
          <w:u w:val="single"/>
        </w:rPr>
        <w:t>vystaveného vždy dopředu</w:t>
      </w:r>
      <w:r>
        <w:rPr>
          <w:rFonts w:cs="Arial"/>
        </w:rPr>
        <w:t xml:space="preserve"> na tři (3</w:t>
      </w:r>
      <w:r>
        <w:rPr>
          <w:rFonts w:cs="Arial"/>
        </w:rPr>
        <w:t>) následující měsíce (dále též jen „</w:t>
      </w:r>
      <w:r>
        <w:rPr>
          <w:rFonts w:cs="Arial"/>
          <w:b/>
          <w:bCs/>
        </w:rPr>
        <w:t>tříměsíční období</w:t>
      </w:r>
      <w:r>
        <w:rPr>
          <w:rFonts w:cs="Arial"/>
        </w:rPr>
        <w:t xml:space="preserve">“). </w:t>
      </w:r>
    </w:p>
    <w:p w14:paraId="2F3296A4" w14:textId="77777777" w:rsidR="00A27E46" w:rsidRDefault="00B4737A">
      <w:pPr>
        <w:pStyle w:val="Odstavecseseznamem"/>
        <w:spacing w:after="120" w:line="276" w:lineRule="auto"/>
        <w:ind w:left="360"/>
        <w:rPr>
          <w:rFonts w:cs="Arial"/>
        </w:rPr>
      </w:pPr>
      <w:r>
        <w:rPr>
          <w:rFonts w:cs="Arial"/>
        </w:rPr>
        <w:t>Tříměsíčním obdobím se rozumí období tří měsíců po sobě jdoucích. Prvním dnem prvního tříměsíčního období je den podpisu Akceptačního protokolu o akceptaci Díla jako celku, posledním dnem je den, kt</w:t>
      </w:r>
      <w:r>
        <w:rPr>
          <w:rFonts w:cs="Arial"/>
        </w:rPr>
        <w:t>erý v následujícím třetím měsíci bezprostředně předchází dni, který se pojmenováním shoduje se dnem podpisu uvedeného Akceptačního protokolu; následující tříměsíční období navazuje na období předešlé a jeho běh je obdobný.</w:t>
      </w:r>
    </w:p>
    <w:p w14:paraId="42C9D311" w14:textId="77777777" w:rsidR="00A27E46" w:rsidRDefault="00B4737A">
      <w:pPr>
        <w:pStyle w:val="Odstavecseseznamem"/>
        <w:spacing w:after="120" w:line="276" w:lineRule="auto"/>
        <w:ind w:left="360"/>
        <w:rPr>
          <w:rFonts w:cs="Arial"/>
        </w:rPr>
      </w:pPr>
      <w:r>
        <w:rPr>
          <w:rFonts w:cs="Arial"/>
        </w:rPr>
        <w:t>Dnem uskutečnění předmětného zdan</w:t>
      </w:r>
      <w:r>
        <w:rPr>
          <w:rFonts w:cs="Arial"/>
        </w:rPr>
        <w:t xml:space="preserve">itelného plnění pro následující tříměsíční období je vždy první den příslušného tříměsíčního období. </w:t>
      </w:r>
    </w:p>
    <w:p w14:paraId="53B30393" w14:textId="77777777" w:rsidR="00A27E46" w:rsidRDefault="00B4737A">
      <w:pPr>
        <w:pStyle w:val="Odstavecseseznamem"/>
        <w:spacing w:after="120" w:line="276" w:lineRule="auto"/>
        <w:ind w:left="360"/>
        <w:rPr>
          <w:rFonts w:cs="Arial"/>
        </w:rPr>
      </w:pPr>
      <w:r>
        <w:rPr>
          <w:rFonts w:cs="Arial"/>
        </w:rPr>
        <w:t xml:space="preserve">V případě postupu Smluvních stran podle čl. III. odst. 4. této Smlouvy bude přílohou první faktury vystavené po provedení navýšení nebo snížení přidělení </w:t>
      </w:r>
      <w:r>
        <w:rPr>
          <w:rFonts w:cs="Arial"/>
        </w:rPr>
        <w:t>uživatelských oprávnění Aktualizovaná Příloha č. 3.</w:t>
      </w:r>
    </w:p>
    <w:p w14:paraId="159CF46C" w14:textId="77777777" w:rsidR="00A27E46" w:rsidRDefault="00B4737A">
      <w:pPr>
        <w:pStyle w:val="Odstavecseseznamem"/>
        <w:spacing w:after="120" w:line="276" w:lineRule="auto"/>
        <w:ind w:left="360"/>
        <w:rPr>
          <w:rFonts w:cs="Arial"/>
        </w:rPr>
      </w:pPr>
      <w:r>
        <w:rPr>
          <w:rFonts w:cs="Arial"/>
        </w:rPr>
        <w:t>V případě postupu Smluvních stran podle čl. IV. odst. 11. této Smlouvy bude přílohou první faktury vystavené po provedení úpravy cen v souvislosti s inflační doložkou Aktualizovaná Příloha č. 3.</w:t>
      </w:r>
    </w:p>
    <w:p w14:paraId="41599ACB" w14:textId="77777777" w:rsidR="00A27E46" w:rsidRDefault="00B4737A">
      <w:pPr>
        <w:pStyle w:val="Odstavecseseznamem"/>
        <w:numPr>
          <w:ilvl w:val="0"/>
          <w:numId w:val="52"/>
        </w:numPr>
        <w:autoSpaceDN/>
        <w:spacing w:after="120" w:line="276" w:lineRule="auto"/>
        <w:textAlignment w:val="auto"/>
        <w:rPr>
          <w:rFonts w:cs="Arial"/>
        </w:rPr>
      </w:pPr>
      <w:r>
        <w:rPr>
          <w:rFonts w:cs="Arial"/>
          <w:b/>
          <w:bCs/>
        </w:rPr>
        <w:t>Úhrada ce</w:t>
      </w:r>
      <w:r>
        <w:rPr>
          <w:rFonts w:cs="Arial"/>
          <w:b/>
          <w:bCs/>
        </w:rPr>
        <w:t>ny za plnění dle čl. II. odst. 1. písm. d) této Smlouvy</w:t>
      </w:r>
      <w:r>
        <w:rPr>
          <w:rFonts w:cs="Arial"/>
        </w:rPr>
        <w:t xml:space="preserve"> (tj. poskytování Podpory zvlášť hrazené) bude prováděna na základě faktury vystavené vždy zpětně za předchozí </w:t>
      </w:r>
      <w:r>
        <w:rPr>
          <w:rFonts w:cs="Arial"/>
          <w:b/>
          <w:bCs/>
        </w:rPr>
        <w:t xml:space="preserve">kalendářní měsíc, </w:t>
      </w:r>
      <w:r>
        <w:rPr>
          <w:rFonts w:cs="Arial"/>
        </w:rPr>
        <w:t>případně podle okolností za část příslušného kalendářního měsíce</w:t>
      </w:r>
      <w:r>
        <w:rPr>
          <w:rFonts w:cs="Arial"/>
          <w:b/>
          <w:bCs/>
        </w:rPr>
        <w:t xml:space="preserve"> </w:t>
      </w:r>
      <w:r>
        <w:rPr>
          <w:rFonts w:cs="Arial"/>
        </w:rPr>
        <w:t>(dále v</w:t>
      </w:r>
      <w:r>
        <w:rPr>
          <w:rFonts w:cs="Arial"/>
        </w:rPr>
        <w:t>še též jen „</w:t>
      </w:r>
      <w:r>
        <w:rPr>
          <w:rFonts w:cs="Arial"/>
          <w:b/>
          <w:bCs/>
        </w:rPr>
        <w:t>měsíční období</w:t>
      </w:r>
      <w:r>
        <w:rPr>
          <w:rFonts w:cs="Arial"/>
        </w:rPr>
        <w:t xml:space="preserve">“). Poskytovatel vystaví po skončení každého měsíčního období jednu fakturu na veškeré plnění Podpory zvlášť hrazené v příslušném měsíčním období. </w:t>
      </w:r>
    </w:p>
    <w:p w14:paraId="25942322" w14:textId="77777777" w:rsidR="00A27E46" w:rsidRDefault="00B4737A">
      <w:pPr>
        <w:pStyle w:val="Odstavecseseznamem"/>
        <w:spacing w:after="120" w:line="276" w:lineRule="auto"/>
        <w:ind w:left="360"/>
        <w:rPr>
          <w:rFonts w:cs="Arial"/>
        </w:rPr>
      </w:pPr>
      <w:r>
        <w:rPr>
          <w:rFonts w:cs="Arial"/>
          <w:b/>
          <w:bCs/>
        </w:rPr>
        <w:t>Přílohou faktury</w:t>
      </w:r>
      <w:r>
        <w:rPr>
          <w:rFonts w:cs="Arial"/>
        </w:rPr>
        <w:t xml:space="preserve"> bude vždy </w:t>
      </w:r>
      <w:r>
        <w:rPr>
          <w:rFonts w:cs="Arial"/>
          <w:b/>
          <w:bCs/>
        </w:rPr>
        <w:t>Výkaz Konzultačních služeb a Úprav</w:t>
      </w:r>
      <w:r>
        <w:rPr>
          <w:rFonts w:cs="Arial"/>
        </w:rPr>
        <w:t xml:space="preserve"> (kopie) provedených </w:t>
      </w:r>
      <w:r>
        <w:rPr>
          <w:rFonts w:cs="Arial"/>
        </w:rPr>
        <w:t>Poskytovatelem v daném měsíčním období odsouhlasený (tj. podepsaný) Pověřenými osobami obou Smluvních stran, v němž bude uveden přehled jednotlivých poskytnutých Konzultačních služeb a provedených Úprav s časovým rozsahem čerpání a zůstatkem do dalšího obd</w:t>
      </w:r>
      <w:r>
        <w:rPr>
          <w:rFonts w:cs="Arial"/>
        </w:rPr>
        <w:t>obí. Rozpracované Úpravy hrazeny nebudou, cena bude fakturována vždy až po provedení Úpravy.</w:t>
      </w:r>
    </w:p>
    <w:p w14:paraId="3F148A78" w14:textId="77777777" w:rsidR="00A27E46" w:rsidRDefault="00B4737A">
      <w:pPr>
        <w:pStyle w:val="Odstavecseseznamem"/>
        <w:spacing w:after="120" w:line="276" w:lineRule="auto"/>
        <w:ind w:left="360"/>
        <w:rPr>
          <w:rFonts w:cs="Arial"/>
        </w:rPr>
      </w:pPr>
      <w:r>
        <w:rPr>
          <w:rFonts w:cs="Arial"/>
          <w:b/>
          <w:bCs/>
        </w:rPr>
        <w:t>Přílohou faktury</w:t>
      </w:r>
      <w:r>
        <w:rPr>
          <w:rFonts w:cs="Arial"/>
        </w:rPr>
        <w:t xml:space="preserve"> budou též </w:t>
      </w:r>
      <w:r>
        <w:rPr>
          <w:rFonts w:cs="Arial"/>
          <w:b/>
        </w:rPr>
        <w:t>Akceptační protokoly o provedení Úpravy / Úprav</w:t>
      </w:r>
      <w:r>
        <w:rPr>
          <w:rFonts w:cs="Arial"/>
        </w:rPr>
        <w:t xml:space="preserve"> (kopie) podepsané Pověřenými osobami Smluvních stran v příslušném měsíčním období.</w:t>
      </w:r>
    </w:p>
    <w:p w14:paraId="12110380" w14:textId="77777777" w:rsidR="00A27E46" w:rsidRDefault="00B4737A">
      <w:pPr>
        <w:pStyle w:val="Odstavecseseznamem"/>
        <w:spacing w:after="120" w:line="276" w:lineRule="auto"/>
        <w:ind w:left="360"/>
        <w:rPr>
          <w:rFonts w:cs="Arial"/>
        </w:rPr>
      </w:pPr>
      <w:r>
        <w:rPr>
          <w:rFonts w:cs="Arial"/>
        </w:rPr>
        <w:t xml:space="preserve">Dnem </w:t>
      </w:r>
      <w:r>
        <w:rPr>
          <w:rFonts w:cs="Arial"/>
        </w:rPr>
        <w:t xml:space="preserve">uskutečnění předmětného zdanitelného plnění je vždy poslední den příslušného kalendářního měsíce. </w:t>
      </w:r>
    </w:p>
    <w:p w14:paraId="31BFFA2D" w14:textId="77777777" w:rsidR="00A27E46" w:rsidRDefault="00B4737A">
      <w:pPr>
        <w:pStyle w:val="Odstavecseseznamem"/>
        <w:spacing w:after="120" w:line="276" w:lineRule="auto"/>
        <w:ind w:left="360"/>
        <w:rPr>
          <w:rFonts w:cs="Arial"/>
        </w:rPr>
      </w:pPr>
      <w:r>
        <w:rPr>
          <w:rFonts w:cs="Arial"/>
        </w:rPr>
        <w:t>V případě, že plnění dle čl. II. odst. 1., písm. d) této Smlouvy nebude v příslušném měsíčním období poskytnuto, Poskytovatel fakturu ani Výkaz Konzultačních</w:t>
      </w:r>
      <w:r>
        <w:rPr>
          <w:rFonts w:cs="Arial"/>
        </w:rPr>
        <w:t xml:space="preserve"> služeb a Úprav nevystaví.</w:t>
      </w:r>
    </w:p>
    <w:p w14:paraId="2CED5E6D" w14:textId="77777777" w:rsidR="00A27E46" w:rsidRDefault="00B4737A">
      <w:pPr>
        <w:pStyle w:val="Odstavecseseznamem"/>
        <w:numPr>
          <w:ilvl w:val="0"/>
          <w:numId w:val="52"/>
        </w:numPr>
        <w:autoSpaceDN/>
        <w:spacing w:after="120" w:line="276" w:lineRule="auto"/>
        <w:textAlignment w:val="auto"/>
        <w:rPr>
          <w:rFonts w:cs="Arial"/>
        </w:rPr>
      </w:pPr>
      <w:r>
        <w:rPr>
          <w:rFonts w:cs="Arial"/>
        </w:rPr>
        <w:t xml:space="preserve">Jednotlivé faktury bude Poskytovatel zasílat Objednateli v listinné podobě na adresu sídla Objednatele uvedenou v záhlaví této Smlouvy nebo v elektronické podobě do jeho datové schránky </w:t>
      </w:r>
      <w:r>
        <w:rPr>
          <w:rFonts w:cs="Arial"/>
        </w:rPr>
        <w:lastRenderedPageBreak/>
        <w:t xml:space="preserve">nebo e-mailem zaslaným na adresu </w:t>
      </w:r>
      <w:hyperlink r:id="rId11" w:history="1">
        <w:r>
          <w:rPr>
            <w:rFonts w:cs="Arial"/>
          </w:rPr>
          <w:t>podatelna@vzp.cz</w:t>
        </w:r>
      </w:hyperlink>
      <w:r>
        <w:rPr>
          <w:rFonts w:cs="Arial"/>
        </w:rPr>
        <w:t>, přičemž předmět (název) e-mailu musí začínat slovem „</w:t>
      </w:r>
      <w:r>
        <w:rPr>
          <w:rFonts w:cs="Arial"/>
          <w:b/>
          <w:bCs/>
        </w:rPr>
        <w:t>Faktura</w:t>
      </w:r>
      <w:r>
        <w:rPr>
          <w:rFonts w:cs="Arial"/>
        </w:rPr>
        <w:t xml:space="preserve">“. </w:t>
      </w:r>
    </w:p>
    <w:p w14:paraId="294C396A" w14:textId="77777777" w:rsidR="00A27E46" w:rsidRDefault="00B4737A">
      <w:pPr>
        <w:pStyle w:val="Odstavecseseznamem"/>
        <w:numPr>
          <w:ilvl w:val="0"/>
          <w:numId w:val="52"/>
        </w:numPr>
        <w:autoSpaceDN/>
        <w:spacing w:after="120" w:line="276" w:lineRule="auto"/>
        <w:textAlignment w:val="auto"/>
        <w:rPr>
          <w:rFonts w:cs="Arial"/>
        </w:rPr>
      </w:pPr>
      <w:r>
        <w:rPr>
          <w:rFonts w:cs="Arial"/>
        </w:rPr>
        <w:t>Jako odběratel musí být na fakturách uvedena Všeobecná zdravotní pojišťovna České republiky, Orlická 2020/4, 130 00 Praha 3.</w:t>
      </w:r>
    </w:p>
    <w:p w14:paraId="6C436BBA" w14:textId="77777777" w:rsidR="00A27E46" w:rsidRDefault="00B4737A">
      <w:pPr>
        <w:pStyle w:val="Odstavecseseznamem"/>
        <w:numPr>
          <w:ilvl w:val="0"/>
          <w:numId w:val="52"/>
        </w:numPr>
        <w:autoSpaceDN/>
        <w:spacing w:after="120" w:line="276" w:lineRule="auto"/>
        <w:textAlignment w:val="auto"/>
        <w:rPr>
          <w:rFonts w:cs="Arial"/>
        </w:rPr>
      </w:pPr>
      <w:bookmarkStart w:id="26" w:name="_Hlk115416058"/>
      <w:r>
        <w:rPr>
          <w:rFonts w:cs="Arial"/>
        </w:rPr>
        <w:t>Splatnost každé fak</w:t>
      </w:r>
      <w:r>
        <w:rPr>
          <w:rFonts w:cs="Arial"/>
        </w:rPr>
        <w:t>tury</w:t>
      </w:r>
      <w:bookmarkEnd w:id="26"/>
      <w:r>
        <w:rPr>
          <w:rFonts w:cs="Arial"/>
        </w:rPr>
        <w:t xml:space="preserve"> se sjednává na 30 kalendářních dnů ode dne jejího doručení Objednateli. </w:t>
      </w:r>
    </w:p>
    <w:p w14:paraId="71889EB3" w14:textId="77777777" w:rsidR="00A27E46" w:rsidRDefault="00B4737A">
      <w:pPr>
        <w:pStyle w:val="Odstavecseseznamem"/>
        <w:numPr>
          <w:ilvl w:val="0"/>
          <w:numId w:val="52"/>
        </w:numPr>
        <w:autoSpaceDN/>
        <w:spacing w:after="120" w:line="276" w:lineRule="auto"/>
        <w:textAlignment w:val="auto"/>
        <w:rPr>
          <w:rFonts w:cs="Arial"/>
        </w:rPr>
      </w:pPr>
      <w:r>
        <w:rPr>
          <w:rFonts w:cs="Arial"/>
        </w:rPr>
        <w:t>Úhrady za plnění budou prováděny v českých korunách. Peněžitá částka se považuje za zaplacenou (tj. peněžitý závazek se považuje za splněný) okamžikem jejího odepsání z účtu Obje</w:t>
      </w:r>
      <w:r>
        <w:rPr>
          <w:rFonts w:cs="Arial"/>
        </w:rPr>
        <w:t>dnatele ve prospěch účtu Poskytovatele. Poskytovatel není oprávněn nárokovat bankovní poplatky nebo jiné náklady vztahující se k převodu poukazovaných částek mezi Smluvními stranami na základě této Smlouvy.</w:t>
      </w:r>
    </w:p>
    <w:p w14:paraId="213D3B08" w14:textId="77777777" w:rsidR="00A27E46" w:rsidRDefault="00B4737A">
      <w:pPr>
        <w:pStyle w:val="Odstavecseseznamem"/>
        <w:numPr>
          <w:ilvl w:val="0"/>
          <w:numId w:val="52"/>
        </w:numPr>
        <w:tabs>
          <w:tab w:val="left" w:pos="0"/>
        </w:tabs>
        <w:autoSpaceDN/>
        <w:spacing w:after="120" w:line="276" w:lineRule="auto"/>
        <w:textAlignment w:val="auto"/>
        <w:rPr>
          <w:rFonts w:cs="Arial"/>
        </w:rPr>
      </w:pPr>
      <w:r>
        <w:rPr>
          <w:rFonts w:cs="Arial"/>
        </w:rPr>
        <w:t xml:space="preserve">Každá faktura musí obsahovat všechny náležitosti </w:t>
      </w:r>
      <w:r>
        <w:rPr>
          <w:rFonts w:cs="Arial"/>
        </w:rPr>
        <w:t>řádného účetního a daňového dokladu ve smyslu příslušných zákonných ustanovení, zejména zákona č. 235/2004 Sb., o dani z přidané hodnoty, ve znění pozdějších předpisů (dále též jen „</w:t>
      </w:r>
      <w:r>
        <w:rPr>
          <w:rFonts w:cs="Arial"/>
          <w:b/>
          <w:bCs/>
        </w:rPr>
        <w:t>zákon o DPH</w:t>
      </w:r>
      <w:r>
        <w:rPr>
          <w:rFonts w:cs="Arial"/>
        </w:rPr>
        <w:t>“), zákona č. 563/1991 Sb., o účetnictví, ve znění pozdějších p</w:t>
      </w:r>
      <w:r>
        <w:rPr>
          <w:rFonts w:cs="Arial"/>
        </w:rPr>
        <w:t xml:space="preserve">ředpisů a § 435 občanského zákoníku. </w:t>
      </w:r>
    </w:p>
    <w:p w14:paraId="450E5B14" w14:textId="77777777" w:rsidR="00A27E46" w:rsidRDefault="00B4737A">
      <w:pPr>
        <w:pStyle w:val="Odstavecseseznamem"/>
        <w:numPr>
          <w:ilvl w:val="0"/>
          <w:numId w:val="52"/>
        </w:numPr>
        <w:tabs>
          <w:tab w:val="left" w:pos="0"/>
        </w:tabs>
        <w:autoSpaceDN/>
        <w:spacing w:after="120" w:line="276" w:lineRule="auto"/>
        <w:textAlignment w:val="auto"/>
        <w:rPr>
          <w:rFonts w:cs="Arial"/>
        </w:rPr>
      </w:pPr>
      <w:r>
        <w:rPr>
          <w:rFonts w:cs="Arial"/>
        </w:rPr>
        <w:t xml:space="preserve">Každá faktura musí též obsahovat číslo této Smlouvy, tj. číslo 2500641/4100067437, případně číslo příslušné Objednávky. </w:t>
      </w:r>
    </w:p>
    <w:p w14:paraId="52C8D872" w14:textId="77777777" w:rsidR="00A27E46" w:rsidRDefault="00B4737A">
      <w:pPr>
        <w:numPr>
          <w:ilvl w:val="0"/>
          <w:numId w:val="52"/>
        </w:numPr>
        <w:autoSpaceDN/>
        <w:spacing w:after="120" w:line="276" w:lineRule="auto"/>
        <w:textAlignment w:val="auto"/>
        <w:rPr>
          <w:rFonts w:cs="Arial"/>
        </w:rPr>
      </w:pPr>
      <w:r>
        <w:rPr>
          <w:rFonts w:cs="Arial"/>
        </w:rPr>
        <w:t xml:space="preserve">V případě, že faktura nebude mít veškeré náležitosti podle výše uvedených právních </w:t>
      </w:r>
      <w:r>
        <w:rPr>
          <w:rFonts w:cs="Arial"/>
        </w:rPr>
        <w:t>předpisů nebo podle této Smlouvy nebo v ní budou uvedeny nesprávné údaje, tj. chybné formální náležitosti (identifikační údaje, zdaňovací období, odkaz na číslo této Smlouvy apod.), je Objednatel oprávněn před uplynutím lhůty splatnosti fakturu vrátit Posk</w:t>
      </w:r>
      <w:r>
        <w:rPr>
          <w:rFonts w:cs="Arial"/>
        </w:rPr>
        <w:t>ytovateli. V průvodním dopise k vrácené faktuře musí uvést důvod vrácení. Poskytovatel je povinen podle povahy nesprávnosti fakturu opravit nebo nově vyhotovit. Oprávněným vrácením faktury přestává běžet původní lhůta splatnosti a celá 30denní lhůta běží z</w:t>
      </w:r>
      <w:r>
        <w:rPr>
          <w:rFonts w:cs="Arial"/>
        </w:rPr>
        <w:t>novu ode dne následujícího po opětovném doručení opravené nebo nově vyhotovené faktury Objednateli způsobem uvedeným v odst. 7. tohoto článku.</w:t>
      </w:r>
    </w:p>
    <w:p w14:paraId="7E246082" w14:textId="77777777" w:rsidR="00A27E46" w:rsidRDefault="00B4737A">
      <w:pPr>
        <w:numPr>
          <w:ilvl w:val="0"/>
          <w:numId w:val="52"/>
        </w:numPr>
        <w:autoSpaceDN/>
        <w:spacing w:after="120" w:line="276" w:lineRule="auto"/>
        <w:textAlignment w:val="auto"/>
        <w:rPr>
          <w:rFonts w:cs="Arial"/>
        </w:rPr>
      </w:pPr>
      <w:r>
        <w:rPr>
          <w:rFonts w:cs="Arial"/>
        </w:rPr>
        <w:t>Poskytovatel, pokud je v den uzavření této Smlouvy plátcem DPH, prohlašuje, že účet uvedený v záhlaví této Smlouv</w:t>
      </w:r>
      <w:r>
        <w:rPr>
          <w:rFonts w:cs="Arial"/>
        </w:rPr>
        <w:t>y je účtem zveřejněným správcem daně způsobem umožňujícím dálkový přístup ve smyslu § 96 odst. 2 zákona o DPH. V případě, že Poskytovatel nebude mít v době uskutečnění zdanitelného plnění bankovní účet uvedený v záhlaví této Smlouvy tímto způsobem zveřejně</w:t>
      </w:r>
      <w:r>
        <w:rPr>
          <w:rFonts w:cs="Arial"/>
        </w:rPr>
        <w:t>n, uhradí Objednatel Poskytovateli v dohodnutém termínu splatnosti příslušné faktury pouze částku představující dohodnutou cenu plnění bez DPH. Částku rovnající se výši DPH z Poskytovatelem fakturované ceny plnění uhradí Objednatel, v souladu s § 109 a zák</w:t>
      </w:r>
      <w:r>
        <w:rPr>
          <w:rFonts w:cs="Arial"/>
        </w:rPr>
        <w:t>ona o DPH, správci daně místně příslušnému Poskytovateli. Poskytovatel výslovně prohlašuje, že příslušnou cenu plnění bude považovat tímto za zaplacenou. Smluvní strany se dohodly, že podle tohoto ustanovení bude postupováno též v případě, pokud se Poskyto</w:t>
      </w:r>
      <w:r>
        <w:rPr>
          <w:rFonts w:cs="Arial"/>
        </w:rPr>
        <w:t>vatel v době poskytování plnění dle této Smlouvy plátcem DPH stane.</w:t>
      </w:r>
    </w:p>
    <w:p w14:paraId="549745EC" w14:textId="77777777" w:rsidR="00A27E46" w:rsidRDefault="00B4737A">
      <w:pPr>
        <w:numPr>
          <w:ilvl w:val="0"/>
          <w:numId w:val="52"/>
        </w:numPr>
        <w:autoSpaceDN/>
        <w:spacing w:after="120" w:line="276" w:lineRule="auto"/>
        <w:ind w:left="357" w:hanging="357"/>
        <w:textAlignment w:val="auto"/>
        <w:rPr>
          <w:rFonts w:cs="Arial"/>
        </w:rPr>
      </w:pPr>
      <w:r>
        <w:rPr>
          <w:rFonts w:cs="Arial"/>
          <w:szCs w:val="20"/>
          <w:lang w:eastAsia="en-US"/>
        </w:rPr>
        <w:t>Poskytovatel prohlašuje, že správce daně před uzavřením Smlouvy nerozhodl, že je Poskytovatel nespolehlivým plátcem ve smyslu § 106a zákona o DPH (dále jen „</w:t>
      </w:r>
      <w:r>
        <w:rPr>
          <w:rFonts w:cs="Arial"/>
          <w:b/>
          <w:szCs w:val="20"/>
          <w:lang w:eastAsia="en-US"/>
        </w:rPr>
        <w:t>Nespolehlivý plátce</w:t>
      </w:r>
      <w:r>
        <w:rPr>
          <w:rFonts w:cs="Arial"/>
          <w:szCs w:val="20"/>
          <w:lang w:eastAsia="en-US"/>
        </w:rPr>
        <w:t xml:space="preserve">“). </w:t>
      </w:r>
      <w:r>
        <w:rPr>
          <w:rFonts w:cs="Arial"/>
        </w:rPr>
        <w:t>Pokud v </w:t>
      </w:r>
      <w:r>
        <w:rPr>
          <w:rFonts w:cs="Arial"/>
        </w:rPr>
        <w:t>době uskutečnění příslušného zdanitelného plnění bude Poskytovatel uveden v „Registru plátců DPH“ jako Nespolehlivý plátce, dohodly se Smluvní strany, že Objednatel bude postupovat při úhradě ceny příslušného plnění způsobem uvedeným v odst. 14. tohoto člá</w:t>
      </w:r>
      <w:r>
        <w:rPr>
          <w:rFonts w:cs="Arial"/>
        </w:rPr>
        <w:t>nku.</w:t>
      </w:r>
    </w:p>
    <w:p w14:paraId="4A6261C0" w14:textId="77777777" w:rsidR="00A27E46" w:rsidRDefault="00A27E46">
      <w:pPr>
        <w:autoSpaceDN/>
        <w:spacing w:after="120" w:line="276" w:lineRule="auto"/>
        <w:ind w:left="357"/>
        <w:textAlignment w:val="auto"/>
        <w:rPr>
          <w:rFonts w:cs="Arial"/>
        </w:rPr>
      </w:pPr>
    </w:p>
    <w:p w14:paraId="3B4CD59F" w14:textId="77777777" w:rsidR="00A27E46" w:rsidRDefault="00B4737A">
      <w:pPr>
        <w:spacing w:after="120" w:line="276" w:lineRule="auto"/>
        <w:ind w:left="284"/>
        <w:jc w:val="center"/>
        <w:outlineLvl w:val="0"/>
        <w:rPr>
          <w:rFonts w:cs="Arial"/>
          <w:b/>
          <w:bCs/>
        </w:rPr>
      </w:pPr>
      <w:r>
        <w:rPr>
          <w:rFonts w:cs="Arial"/>
          <w:b/>
          <w:bCs/>
        </w:rPr>
        <w:t>Článek VI. Součinnost</w:t>
      </w:r>
    </w:p>
    <w:p w14:paraId="0DAC0A8F" w14:textId="77777777" w:rsidR="00A27E46" w:rsidRDefault="00B4737A">
      <w:pPr>
        <w:pStyle w:val="Odstavecseseznamem"/>
        <w:numPr>
          <w:ilvl w:val="0"/>
          <w:numId w:val="26"/>
        </w:numPr>
        <w:tabs>
          <w:tab w:val="clear" w:pos="360"/>
          <w:tab w:val="num" w:pos="284"/>
        </w:tabs>
        <w:autoSpaceDN/>
        <w:spacing w:line="276" w:lineRule="auto"/>
        <w:ind w:left="284" w:hanging="284"/>
        <w:textAlignment w:val="auto"/>
        <w:rPr>
          <w:rFonts w:cs="Arial"/>
        </w:rPr>
      </w:pPr>
      <w:r>
        <w:rPr>
          <w:rFonts w:cs="Arial"/>
        </w:rPr>
        <w:t>Nezbytným předpokladem pro realizaci plnění dle této Smlouvy je účinná a kvalifikovaná spolupráce obou Smluvních stran. Tato spolupráce bude realizována zejména účastí pracovníků Objednatele a Poskytovatele.</w:t>
      </w:r>
    </w:p>
    <w:p w14:paraId="1C1DC29A" w14:textId="77777777" w:rsidR="00A27E46" w:rsidRDefault="00A27E46">
      <w:pPr>
        <w:rPr>
          <w:highlight w:val="lightGray"/>
        </w:rPr>
      </w:pPr>
    </w:p>
    <w:p w14:paraId="3CBF5FB1" w14:textId="77777777" w:rsidR="00A27E46" w:rsidRDefault="00B4737A">
      <w:pPr>
        <w:pStyle w:val="Odstavecseseznamem"/>
        <w:numPr>
          <w:ilvl w:val="0"/>
          <w:numId w:val="26"/>
        </w:numPr>
        <w:tabs>
          <w:tab w:val="clear" w:pos="360"/>
          <w:tab w:val="num" w:pos="284"/>
        </w:tabs>
        <w:autoSpaceDN/>
        <w:spacing w:after="120" w:line="276" w:lineRule="auto"/>
        <w:ind w:left="284" w:hanging="284"/>
        <w:textAlignment w:val="auto"/>
        <w:rPr>
          <w:rFonts w:cs="Arial"/>
        </w:rPr>
      </w:pPr>
      <w:r>
        <w:rPr>
          <w:rFonts w:cs="Arial"/>
        </w:rPr>
        <w:lastRenderedPageBreak/>
        <w:t>Objednatel je povin</w:t>
      </w:r>
      <w:r>
        <w:rPr>
          <w:rFonts w:cs="Arial"/>
        </w:rPr>
        <w:t>en poskytovat Poskytovateli součinnost nezbytnou ke splnění jeho závazků vyplývajících z této Smlouvy; ustanovení § 2591 občanského zákoníku se pro účely této Smlouvy nepoužije.</w:t>
      </w:r>
    </w:p>
    <w:p w14:paraId="14C6E9A9" w14:textId="77777777" w:rsidR="00A27E46" w:rsidRDefault="00B4737A">
      <w:pPr>
        <w:pStyle w:val="Odstavecseseznamem"/>
        <w:numPr>
          <w:ilvl w:val="0"/>
          <w:numId w:val="26"/>
        </w:numPr>
        <w:tabs>
          <w:tab w:val="clear" w:pos="360"/>
          <w:tab w:val="num" w:pos="284"/>
        </w:tabs>
        <w:autoSpaceDN/>
        <w:spacing w:after="120" w:line="276" w:lineRule="auto"/>
        <w:ind w:left="284" w:hanging="284"/>
        <w:textAlignment w:val="auto"/>
        <w:rPr>
          <w:rFonts w:cs="Arial"/>
        </w:rPr>
      </w:pPr>
      <w:r>
        <w:rPr>
          <w:rFonts w:cs="Arial"/>
        </w:rPr>
        <w:t xml:space="preserve">Poskytovatel je při plnění předmětu této Smlouvy povinen postupovat </w:t>
      </w:r>
      <w:r>
        <w:rPr>
          <w:rFonts w:cs="Arial"/>
        </w:rPr>
        <w:t>s potřebnou péčí, podle svých nejlepších znalostí a schopností, přičemž je při své činnosti povinen sledovat a chránit zájmy a dobré jméno Objednatele a postupovat dle jeho pokynů, pokud tyto nejsou v rozporu s obecně závaznými právními předpisy nebo zájmy</w:t>
      </w:r>
      <w:r>
        <w:rPr>
          <w:rFonts w:cs="Arial"/>
        </w:rPr>
        <w:t xml:space="preserve"> Objednatele. V případě nevhodných pokynů Objednatele je Poskytovatel povinen na nevhodnost těchto pokynů Objednatele písemně upozornit, v opačném případě nese Poskytovatel odpovědnost za vady a za škodu, které v důsledku nevhodných pokynů Objednateli a / </w:t>
      </w:r>
      <w:r>
        <w:rPr>
          <w:rFonts w:cs="Arial"/>
        </w:rPr>
        <w:t>nebo Poskytovateli a / nebo třetím osobám vznikly.</w:t>
      </w:r>
    </w:p>
    <w:p w14:paraId="2DFEC280" w14:textId="77777777" w:rsidR="00A27E46" w:rsidRDefault="00B4737A">
      <w:pPr>
        <w:pStyle w:val="Odstavecseseznamem"/>
        <w:numPr>
          <w:ilvl w:val="0"/>
          <w:numId w:val="26"/>
        </w:numPr>
        <w:autoSpaceDN/>
        <w:spacing w:after="120" w:line="276" w:lineRule="auto"/>
        <w:ind w:left="357" w:hanging="357"/>
        <w:textAlignment w:val="auto"/>
        <w:rPr>
          <w:rFonts w:cs="Arial"/>
        </w:rPr>
      </w:pPr>
      <w:r>
        <w:rPr>
          <w:rFonts w:cs="Arial"/>
        </w:rPr>
        <w:t>Konkrétní potřebná součinnost Objednatele včetně potřebných lhůt k jejímu poskytnutí bude popsána v IP. Pokud nebudou oblasti (obsah) a lhůty potřebné pro realizaci nezbytné součinnosti uvedeny v IP, v tét</w:t>
      </w:r>
      <w:r>
        <w:rPr>
          <w:rFonts w:cs="Arial"/>
        </w:rPr>
        <w:t xml:space="preserve">o Smlouvě (nebo v Příloze č. 1 této Smlouvy) nebo budou uvedeny jen z části, pak se na nich Smluvní strany mohou dohodnout protokolárně v rámci řízení projektu. </w:t>
      </w:r>
    </w:p>
    <w:p w14:paraId="217874A1" w14:textId="77777777" w:rsidR="00A27E46" w:rsidRDefault="00B4737A">
      <w:pPr>
        <w:pStyle w:val="Bezmezer"/>
        <w:numPr>
          <w:ilvl w:val="0"/>
          <w:numId w:val="26"/>
        </w:numPr>
        <w:spacing w:after="120" w:line="276" w:lineRule="auto"/>
        <w:ind w:left="357" w:hanging="357"/>
        <w:jc w:val="both"/>
        <w:rPr>
          <w:rFonts w:ascii="Arial" w:hAnsi="Arial" w:cs="Arial"/>
          <w:sz w:val="20"/>
          <w:szCs w:val="20"/>
        </w:rPr>
      </w:pPr>
      <w:r>
        <w:rPr>
          <w:rFonts w:ascii="Arial" w:hAnsi="Arial" w:cs="Arial"/>
          <w:sz w:val="20"/>
          <w:szCs w:val="20"/>
        </w:rPr>
        <w:t xml:space="preserve">V případě, kdy Poskytovatel bude požadovat součinnost Objednatele nad rámec </w:t>
      </w:r>
      <w:r>
        <w:rPr>
          <w:rFonts w:ascii="Arial" w:hAnsi="Arial" w:cs="Arial"/>
          <w:sz w:val="20"/>
          <w:szCs w:val="20"/>
        </w:rPr>
        <w:t>součinnosti výslovně uvedené v Harmonogramu plnění / Aktualizovaném harmonogramu plnění, nesmí být požadovaná doba pro poskytnutí součinnosti kratší než 5 PD, pokud se Smluvní strany nedohodnou v konkrétním případě jinak.</w:t>
      </w:r>
    </w:p>
    <w:p w14:paraId="251F0CF2" w14:textId="77777777" w:rsidR="00A27E46" w:rsidRDefault="00B4737A">
      <w:pPr>
        <w:pStyle w:val="Bezmezer"/>
        <w:numPr>
          <w:ilvl w:val="0"/>
          <w:numId w:val="26"/>
        </w:numPr>
        <w:spacing w:after="120" w:line="276" w:lineRule="auto"/>
        <w:jc w:val="both"/>
        <w:rPr>
          <w:rFonts w:ascii="Arial" w:hAnsi="Arial" w:cs="Arial"/>
          <w:sz w:val="20"/>
          <w:szCs w:val="20"/>
        </w:rPr>
      </w:pPr>
      <w:r>
        <w:rPr>
          <w:rFonts w:ascii="Arial" w:hAnsi="Arial" w:cs="Arial"/>
          <w:sz w:val="20"/>
          <w:szCs w:val="20"/>
        </w:rPr>
        <w:t>Poskytovatel se zavazuje poskytnou</w:t>
      </w:r>
      <w:r>
        <w:rPr>
          <w:rFonts w:ascii="Arial" w:hAnsi="Arial" w:cs="Arial"/>
          <w:sz w:val="20"/>
          <w:szCs w:val="20"/>
        </w:rPr>
        <w:t xml:space="preserve">t Objednateli potřebnou součinnost při výkonu finanční kontroly dle zákona č. 320/2001 Sb. o finanční kontrole ve veřejné správě a o změně některých zákonů (zákon o finanční kontrole), ve znění pozdějších předpisů. </w:t>
      </w:r>
    </w:p>
    <w:p w14:paraId="33406C31" w14:textId="77777777" w:rsidR="00A27E46" w:rsidRDefault="00B4737A">
      <w:pPr>
        <w:pStyle w:val="Bezmezer"/>
        <w:numPr>
          <w:ilvl w:val="0"/>
          <w:numId w:val="26"/>
        </w:numPr>
        <w:spacing w:after="120" w:line="276" w:lineRule="auto"/>
        <w:jc w:val="both"/>
        <w:rPr>
          <w:rFonts w:ascii="Arial" w:hAnsi="Arial" w:cs="Arial"/>
          <w:sz w:val="20"/>
          <w:szCs w:val="20"/>
        </w:rPr>
      </w:pPr>
      <w:r>
        <w:rPr>
          <w:rFonts w:ascii="Arial" w:hAnsi="Arial" w:cs="Arial"/>
          <w:sz w:val="20"/>
          <w:szCs w:val="20"/>
        </w:rPr>
        <w:t>Smluvní strany vědomy si skutečnosti, že</w:t>
      </w:r>
      <w:r>
        <w:rPr>
          <w:rFonts w:ascii="Arial" w:hAnsi="Arial" w:cs="Arial"/>
          <w:sz w:val="20"/>
          <w:szCs w:val="20"/>
        </w:rPr>
        <w:t xml:space="preserve"> při plnění této Smlouvy bude docházet ke zpracování osobních údajů, zavazují se uzavřít v návaznosti na tuto Smlouvu též Smlouvu o zpracování osobních údajů.</w:t>
      </w:r>
    </w:p>
    <w:p w14:paraId="49836A31" w14:textId="77777777" w:rsidR="00A27E46" w:rsidRDefault="00A27E46">
      <w:pPr>
        <w:pStyle w:val="Bezmezer"/>
        <w:spacing w:after="120" w:line="276" w:lineRule="auto"/>
        <w:ind w:left="360"/>
        <w:jc w:val="both"/>
        <w:rPr>
          <w:rFonts w:ascii="Arial" w:hAnsi="Arial" w:cs="Arial"/>
          <w:sz w:val="20"/>
          <w:szCs w:val="20"/>
        </w:rPr>
      </w:pPr>
    </w:p>
    <w:p w14:paraId="518DC433" w14:textId="77777777" w:rsidR="00A27E46" w:rsidRDefault="00B4737A">
      <w:pPr>
        <w:pStyle w:val="Odstavecseseznamem"/>
        <w:spacing w:after="120" w:line="276" w:lineRule="auto"/>
        <w:ind w:left="0"/>
        <w:jc w:val="center"/>
        <w:rPr>
          <w:rFonts w:cs="Arial"/>
          <w:b/>
          <w:bCs/>
        </w:rPr>
      </w:pPr>
      <w:r>
        <w:rPr>
          <w:rFonts w:cs="Arial"/>
          <w:b/>
          <w:bCs/>
        </w:rPr>
        <w:t>Článek VII. Práva a povinnosti Smluvních stran</w:t>
      </w:r>
    </w:p>
    <w:p w14:paraId="46ACAFAB" w14:textId="77777777" w:rsidR="00A27E46" w:rsidRDefault="00B4737A">
      <w:pPr>
        <w:pStyle w:val="Odstavecseseznamem"/>
        <w:numPr>
          <w:ilvl w:val="0"/>
          <w:numId w:val="53"/>
        </w:numPr>
        <w:autoSpaceDN/>
        <w:spacing w:after="120" w:line="276" w:lineRule="auto"/>
        <w:textAlignment w:val="auto"/>
        <w:rPr>
          <w:rFonts w:cs="Arial"/>
        </w:rPr>
      </w:pPr>
      <w:r>
        <w:rPr>
          <w:rFonts w:cs="Arial"/>
        </w:rPr>
        <w:t xml:space="preserve">Poskytovatel se zavazuje za podmínek stanovených </w:t>
      </w:r>
      <w:r>
        <w:rPr>
          <w:rFonts w:cs="Arial"/>
        </w:rPr>
        <w:t>touto Smlouvou na svůj náklad a na své nebezpečí ve sjednaném termínu plnění splnit celý předmět této Smlouvy. Poskytovatel se dále zavazuje poskytnout řádně a včas plnění podle této Smlouvy, a to bez právních a faktických vad.</w:t>
      </w:r>
    </w:p>
    <w:p w14:paraId="69DC1679" w14:textId="77777777" w:rsidR="00A27E46" w:rsidRDefault="00B4737A">
      <w:pPr>
        <w:pStyle w:val="Odstavecseseznamem"/>
        <w:numPr>
          <w:ilvl w:val="0"/>
          <w:numId w:val="53"/>
        </w:numPr>
        <w:autoSpaceDN/>
        <w:spacing w:after="120" w:line="276" w:lineRule="auto"/>
        <w:textAlignment w:val="auto"/>
        <w:rPr>
          <w:rFonts w:cs="Arial"/>
        </w:rPr>
      </w:pPr>
      <w:r>
        <w:rPr>
          <w:rFonts w:cs="Arial"/>
        </w:rPr>
        <w:t>Poskytovatel je povinen v pr</w:t>
      </w:r>
      <w:r>
        <w:rPr>
          <w:rFonts w:cs="Arial"/>
        </w:rPr>
        <w:t>ůběhu plnění neprodleně informovat Objednatele o všech skutečnostech, které mají nebo mohou mít vliv na realizaci plnění</w:t>
      </w:r>
    </w:p>
    <w:p w14:paraId="3B571A9E" w14:textId="77777777" w:rsidR="00A27E46" w:rsidRDefault="00B4737A">
      <w:pPr>
        <w:pStyle w:val="Odstavecseseznamem"/>
        <w:numPr>
          <w:ilvl w:val="0"/>
          <w:numId w:val="53"/>
        </w:numPr>
        <w:autoSpaceDN/>
        <w:spacing w:after="120" w:line="276" w:lineRule="auto"/>
        <w:textAlignment w:val="auto"/>
        <w:rPr>
          <w:rFonts w:cs="Arial"/>
        </w:rPr>
      </w:pPr>
      <w:r>
        <w:rPr>
          <w:rFonts w:cs="Arial"/>
        </w:rPr>
        <w:t>Poskytovatel se zavazuje Objednateli poskytovat po celou dobu stanovenou touto Smlouvou Digitální službu v souladu se všemi související</w:t>
      </w:r>
      <w:r>
        <w:rPr>
          <w:rFonts w:cs="Arial"/>
        </w:rPr>
        <w:t xml:space="preserve">mi a platnými právními předpisy České republiky, a vždy nejpozději do jednoho (1) měsíce od nabytí účinnosti relevantních právních předpisů aplikaci LMS / cloudové prostředí aktualizovat a Objednatele o tom bez zbytečného odkladu písemně informovat. </w:t>
      </w:r>
    </w:p>
    <w:p w14:paraId="17A4E024" w14:textId="77777777" w:rsidR="00A27E46" w:rsidRDefault="00B4737A">
      <w:pPr>
        <w:pStyle w:val="Odstavecseseznamem"/>
        <w:numPr>
          <w:ilvl w:val="0"/>
          <w:numId w:val="53"/>
        </w:numPr>
        <w:autoSpaceDN/>
        <w:spacing w:after="120" w:line="276" w:lineRule="auto"/>
        <w:textAlignment w:val="auto"/>
        <w:rPr>
          <w:rFonts w:cs="Arial"/>
        </w:rPr>
      </w:pPr>
      <w:r>
        <w:rPr>
          <w:rFonts w:cs="Arial"/>
        </w:rPr>
        <w:t>Pokud</w:t>
      </w:r>
      <w:r>
        <w:rPr>
          <w:rFonts w:cs="Arial"/>
        </w:rPr>
        <w:t xml:space="preserve"> Poskytovatel takto stanovený termín aktualizace aplikace LMS / cloudového prostředí z jakýchkoliv důvodů nedodrží, je povinen prostřednictvím Pověřené osoby prokazatelným způsobem Objednatele informovat o postupu, který má Objednatel realizovat tak, aby j</w:t>
      </w:r>
      <w:r>
        <w:rPr>
          <w:rFonts w:cs="Arial"/>
        </w:rPr>
        <w:t xml:space="preserve">ím byla dodržena účinná ustanovení příslušných právních předpisů, a současně Poskytovatel sdělí Objednateli termín, do kdy tyto změny budou do aplikace LMS / cloudového prostředí zapracovány. </w:t>
      </w:r>
    </w:p>
    <w:p w14:paraId="2B377628" w14:textId="77777777" w:rsidR="00A27E46" w:rsidRDefault="00B4737A">
      <w:pPr>
        <w:pStyle w:val="Odstavecseseznamem"/>
        <w:numPr>
          <w:ilvl w:val="0"/>
          <w:numId w:val="53"/>
        </w:numPr>
        <w:autoSpaceDN/>
        <w:spacing w:after="120" w:line="276" w:lineRule="auto"/>
        <w:textAlignment w:val="auto"/>
        <w:rPr>
          <w:rFonts w:cs="Arial"/>
        </w:rPr>
      </w:pPr>
      <w:r>
        <w:rPr>
          <w:rFonts w:cs="Arial"/>
        </w:rPr>
        <w:t>Objednatel je současně s užíváním aplikace LMS oprávněn umisťov</w:t>
      </w:r>
      <w:r>
        <w:rPr>
          <w:rFonts w:cs="Arial"/>
        </w:rPr>
        <w:t xml:space="preserve">at do aplikace LMS / cloudového prostředí své údaje a data vzniklá jejich zpracováním prostřednictvím jím užívané aplikace LMS. </w:t>
      </w:r>
    </w:p>
    <w:p w14:paraId="09BCB566" w14:textId="77777777" w:rsidR="00A27E46" w:rsidRDefault="00B4737A">
      <w:pPr>
        <w:pStyle w:val="Odstavecseseznamem"/>
        <w:numPr>
          <w:ilvl w:val="0"/>
          <w:numId w:val="53"/>
        </w:numPr>
        <w:autoSpaceDN/>
        <w:spacing w:after="120" w:line="276" w:lineRule="auto"/>
        <w:textAlignment w:val="auto"/>
        <w:rPr>
          <w:rFonts w:cs="Arial"/>
        </w:rPr>
      </w:pPr>
      <w:r>
        <w:rPr>
          <w:rFonts w:cs="Arial"/>
        </w:rPr>
        <w:t>Objednatel je oprávněn provést audit souladu systému řízení bezpečnosti informací Poskytovatele s právem České republiky nebo s</w:t>
      </w:r>
      <w:r>
        <w:rPr>
          <w:rFonts w:cs="Arial"/>
        </w:rPr>
        <w:t>mluvními podmínkami a dodržování politik Poskytovatele.</w:t>
      </w:r>
    </w:p>
    <w:p w14:paraId="2787CDDE" w14:textId="77777777" w:rsidR="00A27E46" w:rsidRDefault="00B4737A">
      <w:pPr>
        <w:pStyle w:val="Odstavecseseznamem"/>
        <w:numPr>
          <w:ilvl w:val="0"/>
          <w:numId w:val="53"/>
        </w:numPr>
        <w:autoSpaceDN/>
        <w:spacing w:after="120" w:line="276" w:lineRule="auto"/>
        <w:textAlignment w:val="auto"/>
        <w:rPr>
          <w:rFonts w:cs="Arial"/>
        </w:rPr>
      </w:pPr>
      <w:r>
        <w:rPr>
          <w:rFonts w:cs="Arial"/>
        </w:rPr>
        <w:lastRenderedPageBreak/>
        <w:t xml:space="preserve">Poskytovatel je povinen vyvíjet úsilí tak, aby veškeré údaje a data Objednatele umístěná v aplikaci LMS / cloudovém prostředí byla chráněna před ztrátou, zničením či jejich případným zneužitím. </w:t>
      </w:r>
    </w:p>
    <w:p w14:paraId="1FF17FE3" w14:textId="77777777" w:rsidR="00A27E46" w:rsidRDefault="00B4737A">
      <w:pPr>
        <w:pStyle w:val="Odstavecseseznamem"/>
        <w:numPr>
          <w:ilvl w:val="0"/>
          <w:numId w:val="53"/>
        </w:numPr>
        <w:autoSpaceDN/>
        <w:spacing w:after="120" w:line="276" w:lineRule="auto"/>
        <w:textAlignment w:val="auto"/>
        <w:rPr>
          <w:rFonts w:cs="Arial"/>
        </w:rPr>
      </w:pPr>
      <w:r>
        <w:rPr>
          <w:rFonts w:cs="Arial"/>
        </w:rPr>
        <w:t>Posky</w:t>
      </w:r>
      <w:r>
        <w:rPr>
          <w:rFonts w:cs="Arial"/>
        </w:rPr>
        <w:t>tovatel je povinen po celou dobu poskytování Digitální služby (čl. III. odst. 2. této Smlouvy) a dále po dobu stanovenou v odst. 10. tohoto článku garantovat dostupnost konzistentních a nezměněných dat a údajů (uložených v aplikaci LMS a / i v cloudovém pr</w:t>
      </w:r>
      <w:r>
        <w:rPr>
          <w:rFonts w:cs="Arial"/>
        </w:rPr>
        <w:t xml:space="preserve">ostředí Objednatelem nebo třetími osobami na straně Objednatele). </w:t>
      </w:r>
    </w:p>
    <w:p w14:paraId="0EC3F0D3" w14:textId="77777777" w:rsidR="00A27E46" w:rsidRDefault="00B4737A">
      <w:pPr>
        <w:pStyle w:val="Odstavecseseznamem"/>
        <w:numPr>
          <w:ilvl w:val="0"/>
          <w:numId w:val="53"/>
        </w:numPr>
        <w:autoSpaceDN/>
        <w:spacing w:after="120" w:line="276" w:lineRule="auto"/>
        <w:textAlignment w:val="auto"/>
        <w:rPr>
          <w:rFonts w:cs="Arial"/>
        </w:rPr>
      </w:pPr>
      <w:r>
        <w:rPr>
          <w:rFonts w:cs="Arial"/>
        </w:rPr>
        <w:t xml:space="preserve">Poskytovatel je povinen na základě písemné žádosti Pověřené osoby Objednatele doručené Pověřené osobě Poskytovatele kdykoliv v době poskytování Digitální služby nebo v době uvedené v odst. </w:t>
      </w:r>
      <w:r>
        <w:rPr>
          <w:rFonts w:cs="Arial"/>
        </w:rPr>
        <w:t xml:space="preserve">10. tohoto článku poskytnout Objednateli ke stažení kompletní zálohu dat a údajů (soubory ve formátu XML) (uložené v aplikaci LMS a / i v cloudovém prostředí Objednatelem nebo třetími osobami na straně Objednatele), a to vždy nejpozději do 14 kalendářních </w:t>
      </w:r>
      <w:r>
        <w:rPr>
          <w:rFonts w:cs="Arial"/>
        </w:rPr>
        <w:t xml:space="preserve">dnů od doručení písemné žádosti. </w:t>
      </w:r>
    </w:p>
    <w:p w14:paraId="0DFA7B76" w14:textId="77777777" w:rsidR="00A27E46" w:rsidRDefault="00B4737A">
      <w:pPr>
        <w:pStyle w:val="Odstavecseseznamem"/>
        <w:numPr>
          <w:ilvl w:val="0"/>
          <w:numId w:val="53"/>
        </w:numPr>
        <w:autoSpaceDN/>
        <w:spacing w:after="120" w:line="276" w:lineRule="auto"/>
        <w:textAlignment w:val="auto"/>
        <w:rPr>
          <w:rFonts w:cs="Arial"/>
        </w:rPr>
      </w:pPr>
      <w:r>
        <w:rPr>
          <w:rFonts w:cs="Arial"/>
        </w:rPr>
        <w:t xml:space="preserve">Poskytovatel je povinen po skončení Smlouvy uchovat </w:t>
      </w:r>
      <w:r>
        <w:rPr>
          <w:rFonts w:cs="Arial"/>
          <w:b/>
          <w:bCs/>
        </w:rPr>
        <w:t>po dobu 30 dnů</w:t>
      </w:r>
      <w:r>
        <w:rPr>
          <w:rFonts w:cs="Arial"/>
        </w:rPr>
        <w:t xml:space="preserve"> veškeré údaje a data (uložená v aplikaci LMS a / i v cloudovém prostředí Objednatelem nebo třetími osobami na straně Objednatele) a umožnit Objednateli jej</w:t>
      </w:r>
      <w:r>
        <w:rPr>
          <w:rFonts w:cs="Arial"/>
        </w:rPr>
        <w:t>ich přenos (stažení) do IS VZP ČR, a to i bez žádosti.</w:t>
      </w:r>
    </w:p>
    <w:p w14:paraId="5D5F292B" w14:textId="77777777" w:rsidR="00A27E46" w:rsidRDefault="00B4737A">
      <w:pPr>
        <w:pStyle w:val="Odstavecseseznamem"/>
        <w:numPr>
          <w:ilvl w:val="0"/>
          <w:numId w:val="53"/>
        </w:numPr>
        <w:autoSpaceDN/>
        <w:spacing w:after="120" w:line="276" w:lineRule="auto"/>
        <w:textAlignment w:val="auto"/>
        <w:rPr>
          <w:rFonts w:cs="Arial"/>
        </w:rPr>
      </w:pPr>
      <w:r>
        <w:rPr>
          <w:rFonts w:cs="Arial"/>
        </w:rPr>
        <w:t xml:space="preserve">Poskytovatel je povinen do 15 dnů od uplynutí lhůty stanovené v odst. 10. tohoto článku veškeré údaje a data uložená v aplikaci LMS i v cloudovém prostředí Objednatelem, nebo třetími osobami na straně </w:t>
      </w:r>
      <w:r>
        <w:rPr>
          <w:rFonts w:cs="Arial"/>
        </w:rPr>
        <w:t>Objednatele v souvislosti s využíváním aplikace LMS buď zlikvidovat, nebo je vrátit Objednateli a vymazat veškeré existující kopie a protokol o této likvidaci nebo vrácení bez zbytečného odkladu (tj. nejpozději do 5 pracovních dnů od uplynutí uvedené lhůty</w:t>
      </w:r>
      <w:r>
        <w:rPr>
          <w:rFonts w:cs="Arial"/>
        </w:rPr>
        <w:t>) předat Pověřené osobě Objednatele.</w:t>
      </w:r>
    </w:p>
    <w:p w14:paraId="26BB4584" w14:textId="77777777" w:rsidR="00A27E46" w:rsidRDefault="00B4737A">
      <w:pPr>
        <w:pStyle w:val="Odstavecseseznamem"/>
        <w:numPr>
          <w:ilvl w:val="0"/>
          <w:numId w:val="53"/>
        </w:numPr>
        <w:autoSpaceDN/>
        <w:spacing w:after="120" w:line="276" w:lineRule="auto"/>
        <w:ind w:left="357" w:hanging="357"/>
        <w:textAlignment w:val="auto"/>
        <w:rPr>
          <w:rFonts w:cs="Arial"/>
        </w:rPr>
      </w:pPr>
      <w:r>
        <w:rPr>
          <w:rFonts w:cs="Arial"/>
        </w:rPr>
        <w:t>Pokud Poskytovatel své povinnosti stanovené v odst. 10. nebo v odst. 11. tohoto článku nesplní, je Objednatel oprávněn vyúčtovat mu v každém jednotlivém případě za každý den nedodržení smluvní pokutu ve výši 10 000 Kč (</w:t>
      </w:r>
      <w:r>
        <w:rPr>
          <w:rFonts w:cs="Arial"/>
        </w:rPr>
        <w:t>slovy: deset tisíc korun českých) a Poskytovatel je povinen tuto smluvní pokutu uhradit.</w:t>
      </w:r>
    </w:p>
    <w:p w14:paraId="7966AC32" w14:textId="77777777" w:rsidR="00A27E46" w:rsidRDefault="00B4737A">
      <w:pPr>
        <w:pStyle w:val="Odstavecseseznamem"/>
        <w:numPr>
          <w:ilvl w:val="0"/>
          <w:numId w:val="53"/>
        </w:numPr>
        <w:autoSpaceDN/>
        <w:spacing w:after="120" w:line="276" w:lineRule="auto"/>
        <w:ind w:left="357" w:hanging="357"/>
        <w:textAlignment w:val="auto"/>
        <w:rPr>
          <w:rFonts w:cs="Arial"/>
        </w:rPr>
      </w:pPr>
      <w:r>
        <w:rPr>
          <w:rFonts w:cs="Arial"/>
        </w:rPr>
        <w:t>Poskytovatel je odpovědný za dodržování předpisů v oblasti bezpečnosti práce, ochrany zdraví a požární ochrany. Provádí účinná protipožární opatření vyplývající z pova</w:t>
      </w:r>
      <w:r>
        <w:rPr>
          <w:rFonts w:cs="Arial"/>
        </w:rPr>
        <w:t>hy vlastních prací. Bezpečnost práce a požární ochrana se řídí platnými bezpečnostními předpisy, zejména zákonem č. 309/2006 Sb., kterým se upravují další požadavky bezpečnosti a ochrany zdraví při práci v pracovněprávních vztazích a o zajištění bezpečnost</w:t>
      </w:r>
      <w:r>
        <w:rPr>
          <w:rFonts w:cs="Arial"/>
        </w:rPr>
        <w:t>i a ochrany zdraví při činnosti nebo poskytování služeb mimo pracovněprávní vztahy (zákon o zajištění dalších podmínek bezpečnosti a ochrany zdraví při práci), ve znění pozdějších předpisů, zákonem č. 133/1985 Sb., o požární ochraně, ve znění pozdějších př</w:t>
      </w:r>
      <w:r>
        <w:rPr>
          <w:rFonts w:cs="Arial"/>
        </w:rPr>
        <w:t>edpisů, a vyhláškou č. 246/2001 Sb., o stanovení podmínek požární bezpečnosti a výkonu státního požárního dozoru (vyhláška o požární prevenci), ve znění pozdějších předpisů. Za případná porušení těchto předpisů nese Poskytovatel plnou odpovědnost.</w:t>
      </w:r>
    </w:p>
    <w:p w14:paraId="72E8F2CC" w14:textId="77777777" w:rsidR="00A27E46" w:rsidRDefault="00B4737A">
      <w:pPr>
        <w:pStyle w:val="Odstavecseseznamem"/>
        <w:numPr>
          <w:ilvl w:val="0"/>
          <w:numId w:val="53"/>
        </w:numPr>
        <w:autoSpaceDN/>
        <w:spacing w:after="120" w:line="276" w:lineRule="auto"/>
        <w:ind w:left="357" w:hanging="357"/>
        <w:textAlignment w:val="auto"/>
        <w:rPr>
          <w:rFonts w:cs="Arial"/>
        </w:rPr>
      </w:pPr>
      <w:r>
        <w:rPr>
          <w:rFonts w:cs="Arial"/>
        </w:rPr>
        <w:t>Původcem odpadů spojených s prováděním díla ve smyslu § 4 zák. č. 185/2001 Sb., o odpadech a o změně dalších zákonů, ve znění pozdějších předpisů, je Poskytovatel, který zajistí na své náklady jejich likvidaci.</w:t>
      </w:r>
    </w:p>
    <w:p w14:paraId="6DB76708" w14:textId="77777777" w:rsidR="00A27E46" w:rsidRDefault="00A27E46">
      <w:pPr>
        <w:pStyle w:val="Odstavecseseznamem"/>
        <w:autoSpaceDN/>
        <w:spacing w:after="120" w:line="276" w:lineRule="auto"/>
        <w:ind w:left="357"/>
        <w:textAlignment w:val="auto"/>
        <w:rPr>
          <w:rFonts w:cs="Arial"/>
        </w:rPr>
      </w:pPr>
    </w:p>
    <w:p w14:paraId="2FF87F8A" w14:textId="77777777" w:rsidR="00A27E46" w:rsidRDefault="00B4737A">
      <w:pPr>
        <w:spacing w:after="120" w:line="276" w:lineRule="auto"/>
        <w:jc w:val="center"/>
        <w:rPr>
          <w:rFonts w:cs="Arial"/>
          <w:b/>
          <w:bCs/>
        </w:rPr>
      </w:pPr>
      <w:bookmarkStart w:id="27" w:name="_Toc329168952"/>
      <w:bookmarkStart w:id="28" w:name="_Toc330294658"/>
      <w:r>
        <w:rPr>
          <w:rFonts w:cs="Arial"/>
          <w:b/>
          <w:bCs/>
        </w:rPr>
        <w:t>Článek VIII. Sankční ujednání</w:t>
      </w:r>
      <w:bookmarkEnd w:id="27"/>
      <w:bookmarkEnd w:id="28"/>
    </w:p>
    <w:p w14:paraId="6B419EAE" w14:textId="77777777" w:rsidR="00A27E46" w:rsidRDefault="00B4737A">
      <w:pPr>
        <w:pStyle w:val="Odstavecseseznamem"/>
        <w:numPr>
          <w:ilvl w:val="0"/>
          <w:numId w:val="54"/>
        </w:numPr>
        <w:autoSpaceDN/>
        <w:spacing w:after="120" w:line="276" w:lineRule="auto"/>
        <w:textAlignment w:val="auto"/>
        <w:rPr>
          <w:rFonts w:cs="Arial"/>
        </w:rPr>
      </w:pPr>
      <w:bookmarkStart w:id="29" w:name="_Toc329168953"/>
      <w:bookmarkStart w:id="30" w:name="_Toc330294659"/>
      <w:r>
        <w:rPr>
          <w:rFonts w:cs="Arial"/>
        </w:rPr>
        <w:t>Při nedodržení</w:t>
      </w:r>
      <w:r>
        <w:rPr>
          <w:rFonts w:cs="Arial"/>
        </w:rPr>
        <w:t xml:space="preserve"> termínu provedení Etapy I. – Implementační analýza stanoveného v Harmonogramu plnění / Aktualizovaném harmonogramu plnění může Objednatel vyúčtovat Poskytovateli smluvní pokutu ve výši 1000 Kč (slovy: jeden tisíc korun českých) za každý den prodlení a Pos</w:t>
      </w:r>
      <w:r>
        <w:rPr>
          <w:rFonts w:cs="Arial"/>
        </w:rPr>
        <w:t xml:space="preserve">kytovatel se zavazuje tuto smluvní pokutu uhradit. </w:t>
      </w:r>
    </w:p>
    <w:p w14:paraId="4F717956" w14:textId="77777777" w:rsidR="00A27E46" w:rsidRDefault="00B4737A">
      <w:pPr>
        <w:pStyle w:val="Odstavecseseznamem"/>
        <w:numPr>
          <w:ilvl w:val="0"/>
          <w:numId w:val="54"/>
        </w:numPr>
        <w:autoSpaceDN/>
        <w:spacing w:after="120" w:line="276" w:lineRule="auto"/>
        <w:textAlignment w:val="auto"/>
        <w:rPr>
          <w:rFonts w:cs="Arial"/>
        </w:rPr>
      </w:pPr>
      <w:r>
        <w:rPr>
          <w:rFonts w:cs="Arial"/>
        </w:rPr>
        <w:t>Při nedodržení termínu provedení Díla jako celku stanoveného v - Etapě V. v Harmonogramu plnění / Aktualizovaném harmonogramu plnění, může Objednatel vyúčtovat Poskytovateli smluvní pokutu ve výši 1000 Kč</w:t>
      </w:r>
      <w:r>
        <w:rPr>
          <w:rFonts w:cs="Arial"/>
        </w:rPr>
        <w:t xml:space="preserve"> (slovy: jeden tisíc korun českých) za každý den prodlení a Poskytovatel se zavazuje tuto smluvní pokutu uhradit. </w:t>
      </w:r>
    </w:p>
    <w:p w14:paraId="4F48C975" w14:textId="77777777" w:rsidR="00A27E46" w:rsidRDefault="00B4737A">
      <w:pPr>
        <w:pStyle w:val="Odstavecseseznamem"/>
        <w:numPr>
          <w:ilvl w:val="0"/>
          <w:numId w:val="54"/>
        </w:numPr>
        <w:autoSpaceDN/>
        <w:spacing w:after="120" w:line="276" w:lineRule="auto"/>
        <w:textAlignment w:val="auto"/>
        <w:rPr>
          <w:rFonts w:cs="Arial"/>
        </w:rPr>
      </w:pPr>
      <w:r>
        <w:rPr>
          <w:rFonts w:cs="Arial"/>
        </w:rPr>
        <w:lastRenderedPageBreak/>
        <w:t>V případě prodlení Poskytovatele s odstraněním (vypořádáním) připomínek a vad Objednatelem zjištěných v rámci akceptace Etapy / akceptace Díl</w:t>
      </w:r>
      <w:r>
        <w:rPr>
          <w:rFonts w:cs="Arial"/>
        </w:rPr>
        <w:t>a jako celku uvedených v příslušném Akceptačním protokolu v příslušné lhůtě, je Objednatel oprávněn v každém jednotlivém případě vyúčtovat Poskytovateli smluvní pokutu ve výši 500 Kč (slovy: pět set korun českých) za každý den prodlení a Poskytovatel se za</w:t>
      </w:r>
      <w:r>
        <w:rPr>
          <w:rFonts w:cs="Arial"/>
        </w:rPr>
        <w:t>vazuje tuto smluvní pokutu uhradit.</w:t>
      </w:r>
    </w:p>
    <w:p w14:paraId="366578F4" w14:textId="77777777" w:rsidR="00A27E46" w:rsidRDefault="00B4737A">
      <w:pPr>
        <w:pStyle w:val="Odstavecseseznamem"/>
        <w:numPr>
          <w:ilvl w:val="0"/>
          <w:numId w:val="54"/>
        </w:numPr>
        <w:autoSpaceDN/>
        <w:spacing w:after="120" w:line="276" w:lineRule="auto"/>
        <w:textAlignment w:val="auto"/>
        <w:rPr>
          <w:rFonts w:cs="Arial"/>
        </w:rPr>
      </w:pPr>
      <w:r>
        <w:rPr>
          <w:rFonts w:cs="Arial"/>
        </w:rPr>
        <w:t>Smluvní pokuta pro nedodržení úrovně dostupnosti služeb:</w:t>
      </w:r>
    </w:p>
    <w:p w14:paraId="6DDDEE3F" w14:textId="77777777" w:rsidR="00A27E46" w:rsidRDefault="00B4737A">
      <w:pPr>
        <w:pStyle w:val="Odstavecseseznamem"/>
        <w:autoSpaceDN/>
        <w:spacing w:after="120" w:line="276" w:lineRule="auto"/>
        <w:ind w:left="426"/>
        <w:textAlignment w:val="auto"/>
        <w:rPr>
          <w:rFonts w:cs="Arial"/>
        </w:rPr>
      </w:pPr>
      <w:r>
        <w:rPr>
          <w:rFonts w:cs="Arial"/>
        </w:rPr>
        <w:t>V případě nedodržení úrovně dostupnosti aplikace LMS definované v  čl. 1. bodu 1.9. - „Dostupnost Digitální služby“ Přílohy č. 2 této Smlouvy, je Objednatel oprávn</w:t>
      </w:r>
      <w:r>
        <w:rPr>
          <w:rFonts w:cs="Arial"/>
        </w:rPr>
        <w:t>ěn vyúčtovat Poskytovateli smluvní pokutu ve výši 20 000 Kč (slovy: dvacet tisíc korun českých) za každé Vyhodnocovací období dle čl. 1. bodu 1.4. Přílohy č. 2 této Smlouvy, v němž nebyla požadovaná dostupnost dle této Smlouvy dodržena. Poskytovatel je pov</w:t>
      </w:r>
      <w:r>
        <w:rPr>
          <w:rFonts w:cs="Arial"/>
        </w:rPr>
        <w:t>inen vyúčtovanou smluvní pokutu uhradit.</w:t>
      </w:r>
    </w:p>
    <w:p w14:paraId="7609DD45" w14:textId="77777777" w:rsidR="00A27E46" w:rsidRDefault="00B4737A">
      <w:pPr>
        <w:pStyle w:val="Odstavecseseznamem"/>
        <w:numPr>
          <w:ilvl w:val="0"/>
          <w:numId w:val="54"/>
        </w:numPr>
        <w:autoSpaceDN/>
        <w:spacing w:after="120" w:line="276" w:lineRule="auto"/>
        <w:textAlignment w:val="auto"/>
        <w:rPr>
          <w:rFonts w:cs="Arial"/>
        </w:rPr>
      </w:pPr>
      <w:r>
        <w:rPr>
          <w:rFonts w:cs="Arial"/>
        </w:rPr>
        <w:t xml:space="preserve">V případě, kdy Poskytovatel nedodrží „Cílové parametry Správy a údržby (SLA)“, jak jsou stanovené čl. 4, v Tabulce č. 2 - </w:t>
      </w:r>
      <w:r>
        <w:rPr>
          <w:rFonts w:cs="Arial"/>
          <w:b/>
          <w:bCs/>
          <w:color w:val="000000" w:themeColor="text1"/>
          <w:szCs w:val="20"/>
        </w:rPr>
        <w:t>Doba vyřešení servisního požadavku</w:t>
      </w:r>
      <w:r>
        <w:rPr>
          <w:rFonts w:cs="Arial"/>
        </w:rPr>
        <w:t xml:space="preserve"> Přílohy č. 2 této Smlouvy, je Objednatel oprávněn vyúčtova</w:t>
      </w:r>
      <w:r>
        <w:rPr>
          <w:rFonts w:cs="Arial"/>
        </w:rPr>
        <w:t>t Poskytovateli smluvní pokutu v následující výši dle stupně Priority daného servisního požadavku a délky prodlení a Poskytovatel se zavazuje tuto smluvní pokutu uhradit.</w:t>
      </w:r>
    </w:p>
    <w:p w14:paraId="737A9FF7" w14:textId="77777777" w:rsidR="00A27E46" w:rsidRDefault="00B4737A">
      <w:pPr>
        <w:pStyle w:val="Odstavecseseznamem"/>
        <w:spacing w:after="120" w:line="276" w:lineRule="auto"/>
        <w:rPr>
          <w:rFonts w:cs="Arial"/>
          <w:b/>
          <w:bCs/>
        </w:rPr>
      </w:pPr>
      <w:r>
        <w:rPr>
          <w:rFonts w:cs="Arial"/>
          <w:b/>
          <w:bCs/>
        </w:rPr>
        <w:t>Nedodržení doby pro vyřešení incidentů:</w:t>
      </w:r>
    </w:p>
    <w:p w14:paraId="4257C955" w14:textId="77777777" w:rsidR="00A27E46" w:rsidRDefault="00B4737A">
      <w:pPr>
        <w:pStyle w:val="Odstavecseseznamem"/>
        <w:numPr>
          <w:ilvl w:val="0"/>
          <w:numId w:val="55"/>
        </w:numPr>
        <w:autoSpaceDN/>
        <w:spacing w:after="120" w:line="276" w:lineRule="auto"/>
        <w:textAlignment w:val="auto"/>
        <w:rPr>
          <w:rFonts w:cs="Arial"/>
        </w:rPr>
      </w:pPr>
      <w:r>
        <w:rPr>
          <w:rFonts w:cs="Arial"/>
        </w:rPr>
        <w:t>Priorita 1 (Prio 1) – 2 000 Kč (slovy: dva ti</w:t>
      </w:r>
      <w:r>
        <w:rPr>
          <w:rFonts w:cs="Arial"/>
        </w:rPr>
        <w:t>síce korun českých) za každý i jen započatý pracovní den prodlení,</w:t>
      </w:r>
    </w:p>
    <w:p w14:paraId="3CD38C6F" w14:textId="77777777" w:rsidR="00A27E46" w:rsidRDefault="00B4737A">
      <w:pPr>
        <w:pStyle w:val="Odstavecseseznamem"/>
        <w:numPr>
          <w:ilvl w:val="0"/>
          <w:numId w:val="55"/>
        </w:numPr>
        <w:autoSpaceDN/>
        <w:spacing w:after="120" w:line="276" w:lineRule="auto"/>
        <w:textAlignment w:val="auto"/>
        <w:rPr>
          <w:rFonts w:cs="Arial"/>
        </w:rPr>
      </w:pPr>
      <w:r>
        <w:rPr>
          <w:rFonts w:cs="Arial"/>
        </w:rPr>
        <w:t>Priorita 2 (Prio 2) – 1 000 Kč (slovy: jeden tisíc korun českých) za každý i jen započatý pracovní den prodlení,</w:t>
      </w:r>
    </w:p>
    <w:p w14:paraId="1ABF4DE7" w14:textId="77777777" w:rsidR="00A27E46" w:rsidRDefault="00B4737A">
      <w:pPr>
        <w:pStyle w:val="Odstavecseseznamem"/>
        <w:numPr>
          <w:ilvl w:val="0"/>
          <w:numId w:val="55"/>
        </w:numPr>
        <w:autoSpaceDN/>
        <w:spacing w:after="120" w:line="276" w:lineRule="auto"/>
        <w:textAlignment w:val="auto"/>
        <w:rPr>
          <w:rFonts w:cs="Arial"/>
        </w:rPr>
      </w:pPr>
      <w:r>
        <w:rPr>
          <w:rFonts w:cs="Arial"/>
        </w:rPr>
        <w:t>Priorita 3 (Prio 3) – 500 Kč (slovy: pět set korun českých) za každý i jen z</w:t>
      </w:r>
      <w:r>
        <w:rPr>
          <w:rFonts w:cs="Arial"/>
        </w:rPr>
        <w:t>apočatý pracovní den prodlení,</w:t>
      </w:r>
    </w:p>
    <w:p w14:paraId="381C46A6" w14:textId="77777777" w:rsidR="00A27E46" w:rsidRDefault="00B4737A">
      <w:pPr>
        <w:pStyle w:val="Odstavecseseznamem"/>
        <w:numPr>
          <w:ilvl w:val="0"/>
          <w:numId w:val="55"/>
        </w:numPr>
        <w:autoSpaceDN/>
        <w:spacing w:after="120" w:line="276" w:lineRule="auto"/>
        <w:textAlignment w:val="auto"/>
        <w:rPr>
          <w:rFonts w:cs="Arial"/>
        </w:rPr>
      </w:pPr>
      <w:r>
        <w:rPr>
          <w:rFonts w:cs="Arial"/>
        </w:rPr>
        <w:t>Priorita 4 (Prio 4) – 500 Kč (slovy: pět set korun českých) za každý i jen započatý pracovní den prodlení.</w:t>
      </w:r>
    </w:p>
    <w:p w14:paraId="2FCF1CD5" w14:textId="77777777" w:rsidR="00A27E46" w:rsidRDefault="00B4737A">
      <w:pPr>
        <w:pStyle w:val="Odstavecseseznamem"/>
        <w:numPr>
          <w:ilvl w:val="0"/>
          <w:numId w:val="54"/>
        </w:numPr>
        <w:autoSpaceDN/>
        <w:spacing w:after="120" w:line="276" w:lineRule="auto"/>
        <w:textAlignment w:val="auto"/>
        <w:rPr>
          <w:rFonts w:cs="Arial"/>
        </w:rPr>
      </w:pPr>
      <w:r>
        <w:rPr>
          <w:rFonts w:cs="Arial"/>
        </w:rPr>
        <w:t>V případě, kdy Poskytovatel nedodrží „Cílové parametry Správy a údržby (SLA)“, jak jsou stanovené v čl. 4, v Tabulce č</w:t>
      </w:r>
      <w:r>
        <w:rPr>
          <w:rFonts w:cs="Arial"/>
        </w:rPr>
        <w:t xml:space="preserve">. 2 - </w:t>
      </w:r>
      <w:r>
        <w:rPr>
          <w:rFonts w:cs="Arial"/>
          <w:b/>
          <w:bCs/>
        </w:rPr>
        <w:t xml:space="preserve">Reakční doba na servisní požadavek </w:t>
      </w:r>
      <w:r>
        <w:rPr>
          <w:rFonts w:cs="Arial"/>
        </w:rPr>
        <w:t>Přílohy č. 2 této Smlouvy, nebude za toto prodlení Objednatelem žádná smluvní pokuta vyúčtována. To nemá vliv na běh doby pro vyřešení servisního požadavku, která začíná běžet marným uplynutím reakční doby.</w:t>
      </w:r>
    </w:p>
    <w:p w14:paraId="3791D8A4" w14:textId="77777777" w:rsidR="00A27E46" w:rsidRDefault="00B4737A">
      <w:pPr>
        <w:pStyle w:val="Odstavecseseznamem"/>
        <w:numPr>
          <w:ilvl w:val="0"/>
          <w:numId w:val="54"/>
        </w:numPr>
        <w:autoSpaceDN/>
        <w:spacing w:after="120" w:line="276" w:lineRule="auto"/>
        <w:textAlignment w:val="auto"/>
        <w:rPr>
          <w:rFonts w:cs="Arial"/>
        </w:rPr>
      </w:pPr>
      <w:r>
        <w:rPr>
          <w:rFonts w:cs="Arial"/>
        </w:rPr>
        <w:t xml:space="preserve"> V přípa</w:t>
      </w:r>
      <w:r>
        <w:rPr>
          <w:rFonts w:cs="Arial"/>
        </w:rPr>
        <w:t>dě, kdy Poskytovatel nedodrží termíny (doby plnění) dohodnuté pro realizaci požadovaných Úprav nebo nedodrží příslušné termíny pro odstranění nedostatků (připomínek) Úprav, je Objednatel oprávněn vyúčtovat Poskytovateli v každém jednotlivém případě smluvní</w:t>
      </w:r>
      <w:r>
        <w:rPr>
          <w:rFonts w:cs="Arial"/>
        </w:rPr>
        <w:t xml:space="preserve"> pokutu ve výši 500 Kč (slovy: pět set korun českých) za každý den prodlení a Poskytovatel se zavazuje tuto smluvní pokutu uhradit.</w:t>
      </w:r>
    </w:p>
    <w:p w14:paraId="7130ED6F" w14:textId="77777777" w:rsidR="00A27E46" w:rsidRDefault="00B4737A">
      <w:pPr>
        <w:pStyle w:val="Odstavecseseznamem"/>
        <w:numPr>
          <w:ilvl w:val="0"/>
          <w:numId w:val="54"/>
        </w:numPr>
        <w:autoSpaceDN/>
        <w:spacing w:after="120" w:line="276" w:lineRule="auto"/>
        <w:textAlignment w:val="auto"/>
        <w:rPr>
          <w:rFonts w:cs="Arial"/>
        </w:rPr>
      </w:pPr>
      <w:r>
        <w:rPr>
          <w:rFonts w:cs="Arial"/>
        </w:rPr>
        <w:t xml:space="preserve">V případě prodlení Objednatele se zaplacením faktury může Poskytovatel vyúčtovat Objednateli úrok z prodlení ve výši </w:t>
      </w:r>
      <w:r>
        <w:rPr>
          <w:rFonts w:cs="Arial"/>
        </w:rPr>
        <w:t>0,02 % z nezaplacené částky předmětné faktury za každý kalendářní den prodlení a Objednatel se zavazuje tuto sankci uhradit.</w:t>
      </w:r>
    </w:p>
    <w:p w14:paraId="7D119DB4" w14:textId="77777777" w:rsidR="00A27E46" w:rsidRDefault="00B4737A">
      <w:pPr>
        <w:pStyle w:val="Odstavecseseznamem"/>
        <w:numPr>
          <w:ilvl w:val="0"/>
          <w:numId w:val="54"/>
        </w:numPr>
        <w:autoSpaceDN/>
        <w:spacing w:after="120" w:line="276" w:lineRule="auto"/>
        <w:ind w:left="357" w:hanging="357"/>
        <w:textAlignment w:val="auto"/>
        <w:rPr>
          <w:rFonts w:cs="Arial"/>
        </w:rPr>
      </w:pPr>
      <w:r>
        <w:rPr>
          <w:rFonts w:cs="Arial"/>
        </w:rPr>
        <w:t>Vyúčtováním nebo uhrazením jakékoliv smluvní pokuty podle této Smlouvy není dotčeno právo Objednatele na náhradu vzniklé škody</w:t>
      </w:r>
      <w:r>
        <w:rPr>
          <w:rFonts w:cs="Arial"/>
          <w:sz w:val="18"/>
          <w:szCs w:val="18"/>
        </w:rPr>
        <w:t>.</w:t>
      </w:r>
    </w:p>
    <w:p w14:paraId="27DBEF43" w14:textId="77777777" w:rsidR="00A27E46" w:rsidRDefault="00A27E46">
      <w:pPr>
        <w:pStyle w:val="Odstavecseseznamem"/>
        <w:autoSpaceDN/>
        <w:spacing w:after="120" w:line="276" w:lineRule="auto"/>
        <w:ind w:left="357"/>
        <w:textAlignment w:val="auto"/>
        <w:rPr>
          <w:rFonts w:cs="Arial"/>
        </w:rPr>
      </w:pPr>
    </w:p>
    <w:p w14:paraId="3B76B455" w14:textId="77777777" w:rsidR="00A27E46" w:rsidRDefault="00B4737A">
      <w:pPr>
        <w:pStyle w:val="Odstavecseseznamem"/>
        <w:spacing w:after="120" w:line="276" w:lineRule="auto"/>
        <w:ind w:left="0"/>
        <w:jc w:val="center"/>
        <w:rPr>
          <w:rFonts w:cs="Arial"/>
          <w:b/>
          <w:bCs/>
        </w:rPr>
      </w:pPr>
      <w:r>
        <w:rPr>
          <w:rFonts w:cs="Arial"/>
          <w:b/>
          <w:bCs/>
        </w:rPr>
        <w:t>Článek IX. Ochrana informací, osobních údajů a dat</w:t>
      </w:r>
    </w:p>
    <w:p w14:paraId="53F0F64C" w14:textId="77777777" w:rsidR="00A27E46" w:rsidRDefault="00B4737A">
      <w:pPr>
        <w:numPr>
          <w:ilvl w:val="0"/>
          <w:numId w:val="27"/>
        </w:numPr>
        <w:autoSpaceDN/>
        <w:spacing w:after="120" w:line="276" w:lineRule="auto"/>
        <w:textAlignment w:val="auto"/>
        <w:rPr>
          <w:rFonts w:cs="Arial"/>
        </w:rPr>
      </w:pPr>
      <w:r>
        <w:rPr>
          <w:rFonts w:cs="Arial"/>
        </w:rPr>
        <w:t>Objednatel podle § 24 odst. 1 zákona č. 551/1991 Sb., o Všeobecné zdravotní pojišťovně České republiky, ve znění pozdějších předpisů (dále jen „</w:t>
      </w:r>
      <w:r>
        <w:rPr>
          <w:rFonts w:cs="Arial"/>
          <w:b/>
          <w:bCs/>
        </w:rPr>
        <w:t>zákon č. 551/1991 Sb.</w:t>
      </w:r>
      <w:r>
        <w:rPr>
          <w:rFonts w:cs="Arial"/>
        </w:rPr>
        <w:t>“), spravuje, aktualizuje a rozvíjí info</w:t>
      </w:r>
      <w:r>
        <w:rPr>
          <w:rFonts w:cs="Arial"/>
        </w:rPr>
        <w:t>rmační systém VZP ČR, přičemž postupuje a řídí se příslušnými ustanoveními uvedeného zákona a souvisejícími právními předpisy. S odkazem na § 24a zákona č. 551/1991 Sb., zákon č. 110/2019 Sb., o zpracování osobních údajů, Nařízení Evropského parlamentu a R</w:t>
      </w:r>
      <w:r>
        <w:rPr>
          <w:rFonts w:cs="Arial"/>
        </w:rPr>
        <w:t xml:space="preserve">ady (EU) </w:t>
      </w:r>
      <w:r>
        <w:rPr>
          <w:rFonts w:cs="Arial"/>
        </w:rPr>
        <w:lastRenderedPageBreak/>
        <w:t xml:space="preserve">2016/679 o ochraně fyzických osob v souvislosti se zpracováním osobních údajů a o volném pohybu těchto údajů a o zrušení směrnice 95/46/ES (obecné nařízení o ochraně osobních údajů), a dále na zákon č. 264/2025 Sb., o kybernetické bezpečnosti, ve </w:t>
      </w:r>
      <w:r>
        <w:rPr>
          <w:rFonts w:cs="Arial"/>
        </w:rPr>
        <w:t xml:space="preserve">znění pozdějších předpisů, se Poskytovatel zavazuje učinit taková opatření, aby veškeré osoby, které se podílejí na realizaci jeho závazků z této Smlouvy zachovávaly mlčenlivost o veškerých osobních údajích, jakož i o </w:t>
      </w:r>
      <w:proofErr w:type="spellStart"/>
      <w:r>
        <w:rPr>
          <w:rFonts w:cs="Arial"/>
        </w:rPr>
        <w:t>technicko</w:t>
      </w:r>
      <w:proofErr w:type="spellEnd"/>
      <w:r>
        <w:rPr>
          <w:rFonts w:cs="Arial"/>
        </w:rPr>
        <w:t xml:space="preserve"> - organizačních opatřeních k</w:t>
      </w:r>
      <w:r>
        <w:rPr>
          <w:rFonts w:cs="Arial"/>
        </w:rPr>
        <w:t> jejich ochraně, o nichž se při plnění závazků dozvěděly, včetně těch, které Objednatel eviduje pomocí výpočetní techniky, či jinak. Tutéž mlčenlivost se zavazuje zachovávat i Poskytovatel. Toto ujednání platí i v případě nahrazení uvedených právních předp</w:t>
      </w:r>
      <w:r>
        <w:rPr>
          <w:rFonts w:cs="Arial"/>
        </w:rPr>
        <w:t>isů předpisy jinými.</w:t>
      </w:r>
    </w:p>
    <w:p w14:paraId="5E259E25" w14:textId="77777777" w:rsidR="00A27E46" w:rsidRDefault="00B4737A">
      <w:pPr>
        <w:widowControl w:val="0"/>
        <w:numPr>
          <w:ilvl w:val="0"/>
          <w:numId w:val="27"/>
        </w:numPr>
        <w:autoSpaceDN/>
        <w:spacing w:after="120" w:line="276" w:lineRule="auto"/>
        <w:textAlignment w:val="auto"/>
        <w:rPr>
          <w:rFonts w:cs="Arial"/>
        </w:rPr>
      </w:pPr>
      <w:r>
        <w:rPr>
          <w:rFonts w:cs="Arial"/>
        </w:rPr>
        <w:t>Poskytovatel se dále zavazuje zajistit, aby veškeré osoby, které se podílejí na realizaci jeho závazků z této Smlouvy, zachovávaly mlčenlivost o veškerých dalších skutečnostech, údajích a datech, o nichž se při plnění těchto závazků do</w:t>
      </w:r>
      <w:r>
        <w:rPr>
          <w:rFonts w:cs="Arial"/>
        </w:rPr>
        <w:t>zvěděly, a které nejsou veřejně známé nebo veřejně dostupné. Tutéž mlčenlivost se zavazuje zachovávat i Poskytovatel.</w:t>
      </w:r>
    </w:p>
    <w:p w14:paraId="6430D7CB" w14:textId="77777777" w:rsidR="00A27E46" w:rsidRDefault="00B4737A">
      <w:pPr>
        <w:widowControl w:val="0"/>
        <w:numPr>
          <w:ilvl w:val="0"/>
          <w:numId w:val="27"/>
        </w:numPr>
        <w:autoSpaceDN/>
        <w:spacing w:after="120" w:line="276" w:lineRule="auto"/>
        <w:textAlignment w:val="auto"/>
        <w:rPr>
          <w:rFonts w:cs="Arial"/>
        </w:rPr>
      </w:pPr>
      <w:r>
        <w:rPr>
          <w:rFonts w:cs="Arial"/>
        </w:rPr>
        <w:t>Za porušení závazků uvedených v odst. 1. a 2. tohoto článku se považuje i využití těchto skutečností, údajů a dat, jakož i dalších vědomos</w:t>
      </w:r>
      <w:r>
        <w:rPr>
          <w:rFonts w:cs="Arial"/>
        </w:rPr>
        <w:t>tí pro vlastní prospěch Poskytovatele, prospěch třetí osoby nebo pro jiné důvody.</w:t>
      </w:r>
    </w:p>
    <w:p w14:paraId="40D3653B" w14:textId="77777777" w:rsidR="00A27E46" w:rsidRDefault="00B4737A">
      <w:pPr>
        <w:widowControl w:val="0"/>
        <w:numPr>
          <w:ilvl w:val="0"/>
          <w:numId w:val="27"/>
        </w:numPr>
        <w:autoSpaceDN/>
        <w:spacing w:after="120" w:line="276" w:lineRule="auto"/>
        <w:textAlignment w:val="auto"/>
        <w:rPr>
          <w:rFonts w:cs="Arial"/>
        </w:rPr>
      </w:pPr>
      <w:r>
        <w:rPr>
          <w:rFonts w:cs="Arial"/>
        </w:rPr>
        <w:t>Poskytnutí informací na základě povinností stanovených Smluvním stranám obecně závaznými právními předpisy České republiky včetně přímo použitelných předpisů Evropské unie ne</w:t>
      </w:r>
      <w:r>
        <w:rPr>
          <w:rFonts w:cs="Arial"/>
        </w:rPr>
        <w:t>ní považováno za porušení povinností Smluvních stran sjednaných v tomto článku.</w:t>
      </w:r>
      <w:r>
        <w:rPr>
          <w:rFonts w:eastAsia="Calibri" w:cs="Arial"/>
          <w:lang w:eastAsia="en-US"/>
        </w:rPr>
        <w:t xml:space="preserve"> </w:t>
      </w:r>
    </w:p>
    <w:p w14:paraId="08DF6426" w14:textId="77777777" w:rsidR="00A27E46" w:rsidRDefault="00B4737A">
      <w:pPr>
        <w:widowControl w:val="0"/>
        <w:numPr>
          <w:ilvl w:val="0"/>
          <w:numId w:val="27"/>
        </w:numPr>
        <w:autoSpaceDN/>
        <w:spacing w:after="120" w:line="276" w:lineRule="auto"/>
        <w:textAlignment w:val="auto"/>
        <w:rPr>
          <w:rFonts w:cs="Arial"/>
        </w:rPr>
      </w:pPr>
      <w:r>
        <w:rPr>
          <w:rFonts w:cs="Arial"/>
        </w:rPr>
        <w:t>Za porušení závazku uvedeného v odstavci 1. tohoto článku je Poskytovatel povinen zaplatit Objednateli v každém jednotlivém případě smluvní pokutu ve výši 1 000 000 Kč (slovy:</w:t>
      </w:r>
      <w:r>
        <w:rPr>
          <w:rFonts w:cs="Arial"/>
        </w:rPr>
        <w:t xml:space="preserve"> jeden milion korun českých). </w:t>
      </w:r>
    </w:p>
    <w:p w14:paraId="7D11C5DD" w14:textId="77777777" w:rsidR="00A27E46" w:rsidRDefault="00B4737A">
      <w:pPr>
        <w:widowControl w:val="0"/>
        <w:numPr>
          <w:ilvl w:val="0"/>
          <w:numId w:val="27"/>
        </w:numPr>
        <w:autoSpaceDN/>
        <w:spacing w:after="120" w:line="276" w:lineRule="auto"/>
        <w:textAlignment w:val="auto"/>
        <w:rPr>
          <w:rFonts w:cs="Arial"/>
        </w:rPr>
      </w:pPr>
      <w:r>
        <w:rPr>
          <w:rFonts w:cs="Arial"/>
        </w:rPr>
        <w:t>Za porušení závazku uvedeného v odstavci 2. tohoto článku je Poskytovatel povinen zaplatit Objednateli v každém jednotlivém případě smluvní pokutu ve výši 100 000 Kč (slovy: jedno sto tisíc korun českých).</w:t>
      </w:r>
    </w:p>
    <w:p w14:paraId="2DE0BB1A" w14:textId="77777777" w:rsidR="00A27E46" w:rsidRDefault="00B4737A">
      <w:pPr>
        <w:numPr>
          <w:ilvl w:val="0"/>
          <w:numId w:val="27"/>
        </w:numPr>
        <w:autoSpaceDN/>
        <w:spacing w:after="120" w:line="276" w:lineRule="auto"/>
        <w:textAlignment w:val="auto"/>
        <w:rPr>
          <w:rFonts w:cs="Arial"/>
        </w:rPr>
      </w:pPr>
      <w:r>
        <w:rPr>
          <w:rFonts w:cs="Arial"/>
        </w:rPr>
        <w:t>Ujednáním o smluvní</w:t>
      </w:r>
      <w:r>
        <w:rPr>
          <w:rFonts w:cs="Arial"/>
        </w:rPr>
        <w:t xml:space="preserve"> pokutě ani zaplacením příslušné smluvní pokuty podle tohoto článku není dotčeno právo Objednatele na náhradu vzniklé škody, a to v celém rozsahu.</w:t>
      </w:r>
    </w:p>
    <w:p w14:paraId="2176AC30" w14:textId="77777777" w:rsidR="00A27E46" w:rsidRDefault="00B4737A">
      <w:pPr>
        <w:widowControl w:val="0"/>
        <w:numPr>
          <w:ilvl w:val="0"/>
          <w:numId w:val="27"/>
        </w:numPr>
        <w:autoSpaceDN/>
        <w:spacing w:after="120" w:line="276" w:lineRule="auto"/>
        <w:ind w:left="357" w:hanging="357"/>
        <w:textAlignment w:val="auto"/>
        <w:rPr>
          <w:rFonts w:cs="Arial"/>
          <w:b/>
          <w:bCs/>
        </w:rPr>
      </w:pPr>
      <w:r>
        <w:rPr>
          <w:rFonts w:cs="Arial"/>
        </w:rPr>
        <w:t>Závazky Smluvních stran uvedené v tomto článku trvají i po skončení tohoto smluvního vztahu.</w:t>
      </w:r>
    </w:p>
    <w:p w14:paraId="60B87BD0" w14:textId="77777777" w:rsidR="00A27E46" w:rsidRDefault="00A27E46">
      <w:pPr>
        <w:widowControl w:val="0"/>
        <w:autoSpaceDN/>
        <w:spacing w:after="120" w:line="276" w:lineRule="auto"/>
        <w:ind w:left="357"/>
        <w:textAlignment w:val="auto"/>
        <w:rPr>
          <w:rFonts w:cs="Arial"/>
          <w:b/>
          <w:bCs/>
        </w:rPr>
      </w:pPr>
    </w:p>
    <w:p w14:paraId="2072B441" w14:textId="77777777" w:rsidR="00A27E46" w:rsidRDefault="00B4737A">
      <w:pPr>
        <w:spacing w:after="120" w:line="276" w:lineRule="auto"/>
        <w:jc w:val="center"/>
        <w:rPr>
          <w:rFonts w:cs="Arial"/>
          <w:b/>
          <w:bCs/>
        </w:rPr>
      </w:pPr>
      <w:r>
        <w:rPr>
          <w:rFonts w:cs="Arial"/>
          <w:b/>
          <w:bCs/>
        </w:rPr>
        <w:t>Článek X. Odpov</w:t>
      </w:r>
      <w:r>
        <w:rPr>
          <w:rFonts w:cs="Arial"/>
          <w:b/>
          <w:bCs/>
        </w:rPr>
        <w:t>ědnost za škodu, záruka a pojištění</w:t>
      </w:r>
    </w:p>
    <w:p w14:paraId="6B79E559" w14:textId="77777777" w:rsidR="00A27E46" w:rsidRDefault="00B4737A">
      <w:pPr>
        <w:pStyle w:val="Odstavecseseznamem"/>
        <w:numPr>
          <w:ilvl w:val="0"/>
          <w:numId w:val="28"/>
        </w:numPr>
        <w:autoSpaceDN/>
        <w:spacing w:after="120" w:line="276" w:lineRule="auto"/>
        <w:textAlignment w:val="auto"/>
      </w:pPr>
      <w:r>
        <w:t xml:space="preserve">Smluvní strany se zavazují k vyvinutí maximálního úsilí k předcházení škodám a k minimalizaci vzniklých škod. Škoda způsobená zaměstnanci příslušné Smluvní strany nebo třetími osobami, které příslušná Smluvní </w:t>
      </w:r>
      <w:r>
        <w:t>strana pověří plněním svých závazků dle této Smlouvy, bude vždy posuzována jako škoda způsobená příslušnou Smluvní stranou.</w:t>
      </w:r>
    </w:p>
    <w:p w14:paraId="3E6068F7" w14:textId="77777777" w:rsidR="00A27E46" w:rsidRDefault="00B4737A">
      <w:pPr>
        <w:pStyle w:val="Odstavecseseznamem"/>
        <w:numPr>
          <w:ilvl w:val="0"/>
          <w:numId w:val="28"/>
        </w:numPr>
        <w:autoSpaceDN/>
        <w:spacing w:after="120" w:line="276" w:lineRule="auto"/>
        <w:textAlignment w:val="auto"/>
        <w:rPr>
          <w:rFonts w:cs="Arial"/>
        </w:rPr>
      </w:pPr>
      <w:r>
        <w:rPr>
          <w:rFonts w:cs="Arial"/>
        </w:rPr>
        <w:t>Poskytovatel poskytuje záruku, že Dílo provedené podle čl. II. odst.1. písm. a) této Smlouvy bude způsobilé pro použití ke smluveném</w:t>
      </w:r>
      <w:r>
        <w:rPr>
          <w:rFonts w:cs="Arial"/>
        </w:rPr>
        <w:t>u účelu, tj. ke zpřístupnění aplikace LMS / cloudového prostředí a k čerpání předmětné Digitální služby dle čl. II. odst. 1 písm. b). Poskytovatel poskytuje tuto záruku v délce 36 měsíců, záruka poběží ode dne podpisu Akceptačního protokolu o akceptaci Díl</w:t>
      </w:r>
      <w:r>
        <w:rPr>
          <w:rFonts w:cs="Arial"/>
        </w:rPr>
        <w:t xml:space="preserve">a jako celku a vztahuje se na veškeré vady tohoto plnění zjištěné po podpisu Akceptačního protokolu o akceptaci Díla jako celku. Poskytovatel poskytuje dále tutéž záruku </w:t>
      </w:r>
      <w:r>
        <w:t>v délce 12 měsíců rovněž na provedené Úpravy; záruční doba začne běžet vždy od podpisu</w:t>
      </w:r>
      <w:r>
        <w:t xml:space="preserve"> příslušného Akceptačního protokolu o provedení Úpravy.</w:t>
      </w:r>
    </w:p>
    <w:p w14:paraId="13A79949" w14:textId="77777777" w:rsidR="00A27E46" w:rsidRDefault="00B4737A">
      <w:pPr>
        <w:pStyle w:val="Odstavecseseznamem"/>
        <w:numPr>
          <w:ilvl w:val="0"/>
          <w:numId w:val="28"/>
        </w:numPr>
        <w:autoSpaceDN/>
        <w:spacing w:after="120" w:line="276" w:lineRule="auto"/>
        <w:textAlignment w:val="auto"/>
      </w:pPr>
      <w:r>
        <w:t>Odpovědnost za škodu se řídí příslušnými ustanoveními občanského zákoníku, zejména pak ustanovením § 2894 a násl. a § 2913.</w:t>
      </w:r>
    </w:p>
    <w:p w14:paraId="1FB038EC" w14:textId="77777777" w:rsidR="00A27E46" w:rsidRDefault="00B4737A">
      <w:pPr>
        <w:pStyle w:val="Odstavecseseznamem"/>
        <w:numPr>
          <w:ilvl w:val="0"/>
          <w:numId w:val="28"/>
        </w:numPr>
        <w:autoSpaceDN/>
        <w:spacing w:after="120" w:line="276" w:lineRule="auto"/>
        <w:ind w:left="284" w:hanging="284"/>
        <w:textAlignment w:val="auto"/>
      </w:pPr>
      <w:r>
        <w:t>Není-li v této Smlouvě stanoveno jinak, odpovídá příslušná Smluvní strana za</w:t>
      </w:r>
      <w:r>
        <w:t xml:space="preserve"> jakoukoli škodu, která druhé Smluvní straně vznikne v souvislosti s porušením povinností příslušné Smluvní strany podle této Smlouvy.</w:t>
      </w:r>
    </w:p>
    <w:p w14:paraId="46848070" w14:textId="77777777" w:rsidR="00A27E46" w:rsidRDefault="00B4737A">
      <w:pPr>
        <w:pStyle w:val="Odstavecseseznamem"/>
        <w:numPr>
          <w:ilvl w:val="0"/>
          <w:numId w:val="28"/>
        </w:numPr>
        <w:autoSpaceDN/>
        <w:spacing w:after="120" w:line="276" w:lineRule="auto"/>
        <w:ind w:left="284" w:hanging="284"/>
        <w:textAlignment w:val="auto"/>
      </w:pPr>
      <w:r>
        <w:rPr>
          <w:rFonts w:cs="Arial"/>
        </w:rPr>
        <w:lastRenderedPageBreak/>
        <w:t>Smluvní strany se dohodly, že maximální výše náhrady škody vzniklé Smluvním stranám při plnění této Smlouvy nebo v souvis</w:t>
      </w:r>
      <w:r>
        <w:rPr>
          <w:rFonts w:cs="Arial"/>
        </w:rPr>
        <w:t>losti s plněním podle této Smlouvy je pro obě Smluvní strany limitována částkou 5 000 000 Kč (slovy: pět milionů korun českých).</w:t>
      </w:r>
    </w:p>
    <w:p w14:paraId="64402632" w14:textId="77777777" w:rsidR="00A27E46" w:rsidRDefault="00B4737A">
      <w:pPr>
        <w:pStyle w:val="Odstavecseseznamem"/>
        <w:numPr>
          <w:ilvl w:val="0"/>
          <w:numId w:val="28"/>
        </w:numPr>
        <w:autoSpaceDN/>
        <w:spacing w:after="120" w:line="276" w:lineRule="auto"/>
        <w:ind w:left="284" w:hanging="284"/>
        <w:textAlignment w:val="auto"/>
      </w:pPr>
      <w:r>
        <w:t>Poskytovatel se zavazuje mít po celou dobu trvání této Smlouvy sjednáno pojištění odpovědnosti Poskytovatele za škodu, která mů</w:t>
      </w:r>
      <w:r>
        <w:t xml:space="preserve">že vzniknout Objednateli nebo třetí osobě při plnění závazků Poskytovatele dle této Smlouvy nebo v souvislosti s tímto plněním. Toto pojištění musí být sjednáno s pojistnou částkou ne nižší než 5 000 000 Kč (slovy: </w:t>
      </w:r>
      <w:r>
        <w:rPr>
          <w:rFonts w:cs="Arial"/>
        </w:rPr>
        <w:t>pět milionů korun českých</w:t>
      </w:r>
      <w:r>
        <w:t xml:space="preserve">). </w:t>
      </w:r>
    </w:p>
    <w:p w14:paraId="0C064062" w14:textId="77777777" w:rsidR="00A27E46" w:rsidRDefault="00B4737A">
      <w:pPr>
        <w:pStyle w:val="Odstavecseseznamem"/>
        <w:numPr>
          <w:ilvl w:val="0"/>
          <w:numId w:val="28"/>
        </w:numPr>
        <w:autoSpaceDN/>
        <w:spacing w:after="120" w:line="276" w:lineRule="auto"/>
        <w:textAlignment w:val="auto"/>
      </w:pPr>
      <w:r>
        <w:t>Poskytovatel</w:t>
      </w:r>
      <w:r>
        <w:t xml:space="preserve"> je povinen na výzvu Pověřené osoby Objednatele doložit, že je pojištěn pro případ odpovědnosti za škodu v požadovaném rozsahu, a to vždy nejpozději do 10 pracovních dnů od doručení výzvy Objednatele. Poskytovatel k prokázání splnění tohoto závazku předlož</w:t>
      </w:r>
      <w:r>
        <w:t>í Objednateli dokumenty, ze kterých bude splnění závazku na pojištění vyplývat, tj. pojistnou smlouvu nebo pojistku a doklad o zaplacení pojistného na příslušné období, nebo pojistný certifikát či obdobný doklad vydaný příslušnou pojišťovnou.</w:t>
      </w:r>
    </w:p>
    <w:p w14:paraId="66E09883" w14:textId="77777777" w:rsidR="00A27E46" w:rsidRDefault="00B4737A">
      <w:pPr>
        <w:pStyle w:val="Odstavecseseznamem"/>
        <w:numPr>
          <w:ilvl w:val="0"/>
          <w:numId w:val="28"/>
        </w:numPr>
        <w:autoSpaceDN/>
        <w:spacing w:after="120" w:line="276" w:lineRule="auto"/>
        <w:ind w:left="284" w:hanging="284"/>
        <w:textAlignment w:val="auto"/>
      </w:pPr>
      <w:r>
        <w:t>V případě nes</w:t>
      </w:r>
      <w:r>
        <w:t>plnění povinnosti Poskytovatele stanovené v odst. 6. nebo 7. tohoto článku, je Objednatel oprávněn vyúčtovat Poskytovateli v každém jednotlivém případu smluvní pokutu ve výši 5 000 Kč (slovy: pět tisíc korun českých), a to za každý i jen započatý kalendářn</w:t>
      </w:r>
      <w:r>
        <w:t xml:space="preserve">í den, kdy porušení této povinnosti trvá a Poskytovatel se zavazuje tuto částku uhradit. Smluvní pokuty v odst. 6. a 7. se nekumulují. </w:t>
      </w:r>
    </w:p>
    <w:p w14:paraId="5147BA2C" w14:textId="77777777" w:rsidR="00A27E46" w:rsidRDefault="00A27E46">
      <w:pPr>
        <w:pStyle w:val="Odstavecseseznamem"/>
        <w:autoSpaceDN/>
        <w:spacing w:after="120" w:line="276" w:lineRule="auto"/>
        <w:ind w:left="284"/>
        <w:textAlignment w:val="auto"/>
      </w:pPr>
    </w:p>
    <w:p w14:paraId="47BE08FE" w14:textId="77777777" w:rsidR="00A27E46" w:rsidRDefault="00B4737A">
      <w:pPr>
        <w:pStyle w:val="Odstavecseseznamem"/>
        <w:spacing w:after="120" w:line="276" w:lineRule="auto"/>
        <w:ind w:left="357"/>
        <w:jc w:val="center"/>
        <w:rPr>
          <w:rFonts w:cs="Arial"/>
          <w:b/>
          <w:bCs/>
        </w:rPr>
      </w:pPr>
      <w:r>
        <w:rPr>
          <w:rFonts w:cs="Arial"/>
          <w:b/>
          <w:bCs/>
        </w:rPr>
        <w:t>Článek XI. Licenční ujednání, databáze</w:t>
      </w:r>
    </w:p>
    <w:p w14:paraId="606BDE66" w14:textId="77777777" w:rsidR="00A27E46" w:rsidRDefault="00B4737A">
      <w:pPr>
        <w:pStyle w:val="Odstavecseseznamem"/>
        <w:numPr>
          <w:ilvl w:val="0"/>
          <w:numId w:val="41"/>
        </w:numPr>
        <w:spacing w:after="120" w:line="276" w:lineRule="auto"/>
        <w:jc w:val="left"/>
        <w:rPr>
          <w:rFonts w:cs="Arial"/>
          <w:b/>
          <w:bCs/>
        </w:rPr>
      </w:pPr>
      <w:r>
        <w:rPr>
          <w:rFonts w:cs="Arial"/>
          <w:b/>
          <w:bCs/>
        </w:rPr>
        <w:t>Touto smlouvou je Objednateli poskytováno:</w:t>
      </w:r>
    </w:p>
    <w:p w14:paraId="253FDF00" w14:textId="77777777" w:rsidR="00A27E46" w:rsidRDefault="00B4737A">
      <w:pPr>
        <w:pStyle w:val="Odstavecseseznamem"/>
        <w:numPr>
          <w:ilvl w:val="0"/>
          <w:numId w:val="40"/>
        </w:numPr>
        <w:spacing w:after="120" w:line="276" w:lineRule="auto"/>
        <w:rPr>
          <w:rFonts w:cs="Arial"/>
        </w:rPr>
      </w:pPr>
      <w:r>
        <w:rPr>
          <w:rFonts w:cs="Arial"/>
        </w:rPr>
        <w:t>oprávnění k užití softwarového vybave</w:t>
      </w:r>
      <w:r>
        <w:rPr>
          <w:rFonts w:cs="Arial"/>
        </w:rPr>
        <w:t>ní, které poskytování Digitální služby podle této Smlouvy zahrnuje, pokud toto požívá autorskoprávní ochrany, včetně všech jeho upgrades / updates / patches, všech nových verzí atd. poskytnutých na základě této Smlouvy (např. v rámci provádění Správy a údr</w:t>
      </w:r>
      <w:r>
        <w:rPr>
          <w:rFonts w:cs="Arial"/>
        </w:rPr>
        <w:t>žby / poskytování Podpory zvlášť hrazené);</w:t>
      </w:r>
    </w:p>
    <w:p w14:paraId="1E5AC4B7" w14:textId="77777777" w:rsidR="00A27E46" w:rsidRDefault="00B4737A">
      <w:pPr>
        <w:pStyle w:val="Odstavecseseznamem"/>
        <w:numPr>
          <w:ilvl w:val="0"/>
          <w:numId w:val="40"/>
        </w:numPr>
        <w:spacing w:after="120" w:line="276" w:lineRule="auto"/>
        <w:rPr>
          <w:rFonts w:cs="Arial"/>
        </w:rPr>
      </w:pPr>
      <w:r>
        <w:rPr>
          <w:rFonts w:cs="Arial"/>
        </w:rPr>
        <w:t xml:space="preserve">oprávnění nakládat se všemi příslušnými údaji, daty a databázemi pořízenými v aplikaci LMS / cloudovém prostředí Poskytovatelem (nebo třetí osobou na straně Poskytovatele); </w:t>
      </w:r>
    </w:p>
    <w:p w14:paraId="1B395F6C" w14:textId="77777777" w:rsidR="00A27E46" w:rsidRDefault="00B4737A">
      <w:pPr>
        <w:pStyle w:val="Odstavecseseznamem"/>
        <w:numPr>
          <w:ilvl w:val="0"/>
          <w:numId w:val="40"/>
        </w:numPr>
        <w:spacing w:after="120" w:line="276" w:lineRule="auto"/>
        <w:rPr>
          <w:rFonts w:cs="Arial"/>
        </w:rPr>
      </w:pPr>
      <w:r>
        <w:rPr>
          <w:rFonts w:cs="Arial"/>
        </w:rPr>
        <w:t>licence pro 4500 poskytnutých uživatels</w:t>
      </w:r>
      <w:r>
        <w:rPr>
          <w:rFonts w:cs="Arial"/>
        </w:rPr>
        <w:t>kých oprávnění (souběžných). Počet těchto poskytnutých uživatelských oprávnění může být měněn postupem dle čl. III. odst. 4. této Smlouvy</w:t>
      </w:r>
      <w:r>
        <w:rPr>
          <w:rFonts w:cs="Arial"/>
          <w:sz w:val="18"/>
          <w:szCs w:val="18"/>
        </w:rPr>
        <w:t xml:space="preserve">; </w:t>
      </w:r>
    </w:p>
    <w:p w14:paraId="030E7BE5" w14:textId="77777777" w:rsidR="00A27E46" w:rsidRDefault="00B4737A">
      <w:pPr>
        <w:pStyle w:val="Odstavecseseznamem"/>
        <w:numPr>
          <w:ilvl w:val="0"/>
          <w:numId w:val="40"/>
        </w:numPr>
        <w:spacing w:after="120" w:line="276" w:lineRule="auto"/>
        <w:rPr>
          <w:rFonts w:cs="Arial"/>
        </w:rPr>
      </w:pPr>
      <w:r>
        <w:rPr>
          <w:rFonts w:cs="Arial"/>
        </w:rPr>
        <w:t>oprávnění k užití software (systémového), který je součástí poskytování Digitální služby – cloud computingu, a to k </w:t>
      </w:r>
      <w:r>
        <w:rPr>
          <w:rFonts w:cs="Arial"/>
        </w:rPr>
        <w:t xml:space="preserve">užití podle potřeb Objednatele, které vyplývají z poskytování Digitální služby podle této Smlouvy, </w:t>
      </w:r>
    </w:p>
    <w:p w14:paraId="5DB3A282" w14:textId="77777777" w:rsidR="00A27E46" w:rsidRDefault="00B4737A">
      <w:pPr>
        <w:spacing w:after="120" w:line="276" w:lineRule="auto"/>
        <w:ind w:left="357"/>
        <w:rPr>
          <w:rFonts w:cs="Arial"/>
        </w:rPr>
      </w:pPr>
      <w:r>
        <w:rPr>
          <w:rFonts w:cs="Arial"/>
        </w:rPr>
        <w:t>a to ode dne podpisu Akceptačního protokolu o akceptaci Díla jako celku / ode dne, kdy Objednatel získá upgrade / update / patch / ode dne podpisu Akceptačn</w:t>
      </w:r>
      <w:r>
        <w:rPr>
          <w:rFonts w:cs="Arial"/>
        </w:rPr>
        <w:t>ího protokolu o akceptaci o provedení Úpravy atd., na dobu do skončení účinnosti této Smlouvy, jako nevýhradní, bez místního omezení a ke způsobu užití v rámci vlastních potřeb Objednatele</w:t>
      </w:r>
    </w:p>
    <w:p w14:paraId="4F6E3669" w14:textId="77777777" w:rsidR="00A27E46" w:rsidRDefault="00B4737A">
      <w:pPr>
        <w:spacing w:after="120" w:line="276" w:lineRule="auto"/>
        <w:ind w:left="357"/>
        <w:rPr>
          <w:rFonts w:cs="Arial"/>
        </w:rPr>
      </w:pPr>
      <w:r>
        <w:rPr>
          <w:rFonts w:cs="Arial"/>
        </w:rPr>
        <w:t>(dále vše též jen „</w:t>
      </w:r>
      <w:r>
        <w:rPr>
          <w:rFonts w:cs="Arial"/>
          <w:b/>
          <w:bCs/>
        </w:rPr>
        <w:t>Licence</w:t>
      </w:r>
      <w:r>
        <w:rPr>
          <w:rFonts w:cs="Arial"/>
        </w:rPr>
        <w:t>“).</w:t>
      </w:r>
    </w:p>
    <w:p w14:paraId="522A3B2D" w14:textId="77777777" w:rsidR="00A27E46" w:rsidRDefault="00B4737A">
      <w:pPr>
        <w:pStyle w:val="Odstavecseseznamem"/>
        <w:numPr>
          <w:ilvl w:val="0"/>
          <w:numId w:val="41"/>
        </w:numPr>
        <w:autoSpaceDN/>
        <w:spacing w:after="120" w:line="276" w:lineRule="auto"/>
        <w:textAlignment w:val="auto"/>
        <w:rPr>
          <w:rFonts w:cs="Arial"/>
        </w:rPr>
      </w:pPr>
      <w:r>
        <w:rPr>
          <w:rFonts w:cs="Arial"/>
        </w:rPr>
        <w:t xml:space="preserve">Do doby podpisu </w:t>
      </w:r>
      <w:r>
        <w:rPr>
          <w:rFonts w:cs="Arial"/>
        </w:rPr>
        <w:t>Akceptačního protokolu o akceptaci Díla jako celku je Objednatel oprávněn aplikaci LMS a provedené integrace užít v rozsahu a způsobem nezbytným k realizaci příslušného plnění (akceptace příslušné části Díla, po dobu UAT, Pilotního provozu atd. – viz Harmo</w:t>
      </w:r>
      <w:r>
        <w:rPr>
          <w:rFonts w:cs="Arial"/>
        </w:rPr>
        <w:t>nogram plnění, Etapa II. a IV.).</w:t>
      </w:r>
    </w:p>
    <w:p w14:paraId="392D0FCE" w14:textId="77777777" w:rsidR="00A27E46" w:rsidRDefault="00B4737A">
      <w:pPr>
        <w:pStyle w:val="Odstavecseseznamem"/>
        <w:numPr>
          <w:ilvl w:val="0"/>
          <w:numId w:val="41"/>
        </w:numPr>
        <w:autoSpaceDN/>
        <w:spacing w:after="120" w:line="276" w:lineRule="auto"/>
        <w:textAlignment w:val="auto"/>
        <w:rPr>
          <w:rFonts w:cs="Arial"/>
        </w:rPr>
      </w:pPr>
      <w:r>
        <w:rPr>
          <w:rFonts w:cs="Arial"/>
        </w:rPr>
        <w:t>Objednatel je oprávněn poskytnout podlicenci spolupracujícím třetím subjektům (specifikovaným v Příloze č. 1).</w:t>
      </w:r>
    </w:p>
    <w:p w14:paraId="10C41F3D" w14:textId="77777777" w:rsidR="00A27E46" w:rsidRDefault="00B4737A">
      <w:pPr>
        <w:pStyle w:val="Odstavecseseznamem"/>
        <w:numPr>
          <w:ilvl w:val="0"/>
          <w:numId w:val="41"/>
        </w:numPr>
        <w:autoSpaceDN/>
        <w:spacing w:after="120" w:line="276" w:lineRule="auto"/>
        <w:ind w:left="357" w:hanging="357"/>
        <w:textAlignment w:val="auto"/>
        <w:rPr>
          <w:rFonts w:cs="Arial"/>
        </w:rPr>
      </w:pPr>
      <w:r>
        <w:rPr>
          <w:rFonts w:cs="Arial"/>
        </w:rPr>
        <w:lastRenderedPageBreak/>
        <w:t>Poskytovatel prohlašuje a odpovídá za to, že plnění dle této Smlouvy, která jsou předmětem jakéhokoliv práva duš</w:t>
      </w:r>
      <w:r>
        <w:rPr>
          <w:rFonts w:cs="Arial"/>
        </w:rPr>
        <w:t>evního vlastnictví, je oprávněn distribuovat a poskytovat třetím osobám včetně Objednatele.</w:t>
      </w:r>
    </w:p>
    <w:p w14:paraId="4EEF32FD" w14:textId="77777777" w:rsidR="00A27E46" w:rsidRDefault="00B4737A">
      <w:pPr>
        <w:pStyle w:val="Odstavecseseznamem"/>
        <w:numPr>
          <w:ilvl w:val="0"/>
          <w:numId w:val="41"/>
        </w:numPr>
        <w:spacing w:after="120" w:line="276" w:lineRule="auto"/>
        <w:ind w:left="357" w:hanging="357"/>
        <w:rPr>
          <w:rFonts w:cs="Arial"/>
        </w:rPr>
      </w:pPr>
      <w:r>
        <w:rPr>
          <w:rFonts w:cs="Arial"/>
        </w:rPr>
        <w:t>Smluvní strany se dohodly, že poskytnuté Licence nelze vypovědět, a tedy že pro licenční ujednání podle této Smlouvy se nepoužije ani ustanovení § 2370 občanského z</w:t>
      </w:r>
      <w:r>
        <w:rPr>
          <w:rFonts w:cs="Arial"/>
        </w:rPr>
        <w:t>ákoníku.</w:t>
      </w:r>
    </w:p>
    <w:p w14:paraId="4983E6DB" w14:textId="77777777" w:rsidR="00A27E46" w:rsidRDefault="00B4737A">
      <w:pPr>
        <w:pStyle w:val="Odstavecseseznamem"/>
        <w:numPr>
          <w:ilvl w:val="0"/>
          <w:numId w:val="41"/>
        </w:numPr>
        <w:autoSpaceDN/>
        <w:spacing w:after="120" w:line="276" w:lineRule="auto"/>
        <w:textAlignment w:val="auto"/>
        <w:rPr>
          <w:rFonts w:cs="Arial"/>
        </w:rPr>
      </w:pPr>
      <w:r>
        <w:rPr>
          <w:rFonts w:cs="Arial"/>
        </w:rPr>
        <w:t>Poskytovatel poskytuje Objednateli touto Smlouvou též oprávnění k užití všech příslušných dat pořízených Poskytovatelem nebo třetí osobou na straně Poskytovatele v souladu s touto Smlouvou a obsažených v aplikaci LMS / cloudu a oprávnění k nakládá</w:t>
      </w:r>
      <w:r>
        <w:rPr>
          <w:rFonts w:cs="Arial"/>
        </w:rPr>
        <w:t>ní s nimi dle aktuálních potřeb Objednatele, včetně „stahování“ a ukládání dat z takové databáze Poskytovatele v IS VZP ČR; to vše po dobu trvání poskytování Digitální služby, včetně využití stažených a uložených dat i po ukončení poskytování Digitální slu</w:t>
      </w:r>
      <w:r>
        <w:rPr>
          <w:rFonts w:cs="Arial"/>
        </w:rPr>
        <w:t xml:space="preserve">žby. </w:t>
      </w:r>
    </w:p>
    <w:p w14:paraId="643C3C51" w14:textId="77777777" w:rsidR="00A27E46" w:rsidRDefault="00B4737A">
      <w:pPr>
        <w:pStyle w:val="Odstavecseseznamem"/>
        <w:numPr>
          <w:ilvl w:val="0"/>
          <w:numId w:val="41"/>
        </w:numPr>
        <w:autoSpaceDN/>
        <w:spacing w:after="120" w:line="276" w:lineRule="auto"/>
        <w:ind w:left="357" w:hanging="357"/>
        <w:textAlignment w:val="auto"/>
        <w:rPr>
          <w:rFonts w:cs="Arial"/>
        </w:rPr>
      </w:pPr>
      <w:r>
        <w:rPr>
          <w:rFonts w:cs="Arial"/>
        </w:rPr>
        <w:t>Zvláštní práva pořizovatele databáze, kterou vytvoří Objednatel umístěním jakýchkoliv dat, údajů či jiných prvků v aplikaci LMS / cloudu Poskytovatele za trvání této Smlouvy i po jejím ukončení, vykonává Objednatel (§ 88 a násl. autorského zákona). D</w:t>
      </w:r>
      <w:r>
        <w:rPr>
          <w:rFonts w:cs="Arial"/>
        </w:rPr>
        <w:t>atabáze požívá ochrany podle autorského zákona</w:t>
      </w:r>
      <w:bookmarkStart w:id="31" w:name="_Toc477424868"/>
      <w:bookmarkStart w:id="32" w:name="_Toc477424869"/>
      <w:bookmarkStart w:id="33" w:name="_Toc477424870"/>
      <w:bookmarkStart w:id="34" w:name="_Toc477424871"/>
      <w:bookmarkStart w:id="35" w:name="_Toc477424872"/>
      <w:bookmarkStart w:id="36" w:name="_Toc477424873"/>
      <w:bookmarkStart w:id="37" w:name="_Toc477424874"/>
      <w:bookmarkStart w:id="38" w:name="_Toc476915778"/>
      <w:bookmarkStart w:id="39" w:name="_Toc476932872"/>
      <w:bookmarkStart w:id="40" w:name="_Toc476915779"/>
      <w:bookmarkStart w:id="41" w:name="_Toc476932873"/>
      <w:bookmarkEnd w:id="31"/>
      <w:bookmarkEnd w:id="32"/>
      <w:bookmarkEnd w:id="33"/>
      <w:bookmarkEnd w:id="34"/>
      <w:bookmarkEnd w:id="35"/>
      <w:bookmarkEnd w:id="36"/>
      <w:bookmarkEnd w:id="37"/>
      <w:bookmarkEnd w:id="38"/>
      <w:bookmarkEnd w:id="39"/>
      <w:bookmarkEnd w:id="40"/>
      <w:bookmarkEnd w:id="41"/>
      <w:r>
        <w:rPr>
          <w:rFonts w:cs="Arial"/>
        </w:rPr>
        <w:t xml:space="preserve">. Poskytovatel musí Objednateli technicky umožnit v rámci poskytování Digitální služby potřebné databáze vytvářet a bez omezení (technického i právního) je po dobu poskytování Digitální služby využívat, a dále </w:t>
      </w:r>
      <w:r>
        <w:rPr>
          <w:rFonts w:cs="Arial"/>
        </w:rPr>
        <w:t xml:space="preserve">po dobu uvedenou v čl. VII., odst. 10. této Smlouvy umožnit jejich přenos. </w:t>
      </w:r>
    </w:p>
    <w:p w14:paraId="75E2EAAE" w14:textId="77777777" w:rsidR="00A27E46" w:rsidRDefault="00A27E46">
      <w:pPr>
        <w:pStyle w:val="Odstavecseseznamem"/>
        <w:autoSpaceDN/>
        <w:spacing w:after="120" w:line="276" w:lineRule="auto"/>
        <w:ind w:left="357"/>
        <w:textAlignment w:val="auto"/>
        <w:rPr>
          <w:rFonts w:cs="Arial"/>
        </w:rPr>
      </w:pPr>
    </w:p>
    <w:p w14:paraId="1D520DB3" w14:textId="77777777" w:rsidR="00A27E46" w:rsidRDefault="00B4737A">
      <w:pPr>
        <w:pStyle w:val="Odstavecseseznamem"/>
        <w:spacing w:after="120" w:line="276" w:lineRule="auto"/>
        <w:ind w:left="0"/>
        <w:jc w:val="center"/>
        <w:rPr>
          <w:rFonts w:cs="Arial"/>
          <w:b/>
          <w:bCs/>
        </w:rPr>
      </w:pPr>
      <w:bookmarkStart w:id="42" w:name="_Toc329168959"/>
      <w:bookmarkStart w:id="43" w:name="_Toc330294664"/>
      <w:bookmarkEnd w:id="29"/>
      <w:bookmarkEnd w:id="30"/>
      <w:r>
        <w:rPr>
          <w:rFonts w:cs="Arial"/>
          <w:b/>
          <w:bCs/>
        </w:rPr>
        <w:t>Článek XII. Uveřejnění Smlouvy a Objednávek uzavíraných na základě této Smlouvy</w:t>
      </w:r>
    </w:p>
    <w:p w14:paraId="6FE4427F" w14:textId="77777777" w:rsidR="00A27E46" w:rsidRDefault="00B4737A">
      <w:pPr>
        <w:pStyle w:val="Odstavecseseznamem"/>
        <w:numPr>
          <w:ilvl w:val="0"/>
          <w:numId w:val="56"/>
        </w:numPr>
        <w:autoSpaceDN/>
        <w:spacing w:after="120" w:line="276" w:lineRule="auto"/>
        <w:textAlignment w:val="auto"/>
        <w:rPr>
          <w:rFonts w:cs="Arial"/>
        </w:rPr>
      </w:pPr>
      <w:r>
        <w:rPr>
          <w:rFonts w:cs="Arial"/>
        </w:rPr>
        <w:t>Smluvní strany jsou si plně vědomy zákonné povinnosti Smluvních stran uveřejnit dle zákona č. 340/2</w:t>
      </w:r>
      <w:r>
        <w:rPr>
          <w:rFonts w:cs="Arial"/>
        </w:rPr>
        <w:t xml:space="preserve">015 Sb., o zvláštních podmínkách účinnosti některých smluv, uveřejňování těchto smluv a o registru smluv (zákon o registru smluv), ve znění pozdějších předpisů, tuto Smlouvu, včetně všech případných dohod, kterými se tato Smlouva doplňuje, mění, nahrazuje </w:t>
      </w:r>
      <w:r>
        <w:rPr>
          <w:rFonts w:cs="Arial"/>
        </w:rPr>
        <w:t xml:space="preserve">nebo ruší, prostřednictvím registru smluv. </w:t>
      </w:r>
    </w:p>
    <w:p w14:paraId="22D8045D" w14:textId="77777777" w:rsidR="00A27E46" w:rsidRDefault="00B4737A">
      <w:pPr>
        <w:pStyle w:val="Odstavecseseznamem"/>
        <w:numPr>
          <w:ilvl w:val="0"/>
          <w:numId w:val="56"/>
        </w:numPr>
        <w:autoSpaceDN/>
        <w:spacing w:after="120" w:line="276" w:lineRule="auto"/>
        <w:textAlignment w:val="auto"/>
        <w:rPr>
          <w:rFonts w:cs="Arial"/>
        </w:rPr>
      </w:pPr>
      <w:r>
        <w:rPr>
          <w:rFonts w:cs="Arial"/>
        </w:rPr>
        <w:t xml:space="preserve">Uveřejněním </w:t>
      </w:r>
      <w:bookmarkStart w:id="44" w:name="highlightHit_61"/>
      <w:bookmarkEnd w:id="44"/>
      <w:r>
        <w:rPr>
          <w:rFonts w:cs="Arial"/>
        </w:rPr>
        <w:t xml:space="preserve">této Smlouvy dle odst. 1. tohoto článku se rozumí uveřejnění elektronického obrazu textového obsahu </w:t>
      </w:r>
      <w:bookmarkStart w:id="45" w:name="highlightHit_64"/>
      <w:bookmarkEnd w:id="45"/>
      <w:r>
        <w:rPr>
          <w:rFonts w:cs="Arial"/>
        </w:rPr>
        <w:t>této Smlouvy ve formátu stanoveném zákonem o registru smluv prostřednictvím registru smluv.</w:t>
      </w:r>
    </w:p>
    <w:p w14:paraId="542C31EF" w14:textId="77777777" w:rsidR="00A27E46" w:rsidRDefault="00B4737A">
      <w:pPr>
        <w:pStyle w:val="Odstavecseseznamem"/>
        <w:numPr>
          <w:ilvl w:val="0"/>
          <w:numId w:val="56"/>
        </w:numPr>
        <w:autoSpaceDN/>
        <w:spacing w:after="120" w:line="276" w:lineRule="auto"/>
        <w:textAlignment w:val="auto"/>
        <w:rPr>
          <w:rFonts w:cs="Arial"/>
        </w:rPr>
      </w:pPr>
      <w:r>
        <w:rPr>
          <w:rFonts w:cs="Arial"/>
        </w:rPr>
        <w:t>Smluvní strany se dohodly, že tuto Smlouvu zašle správci registru smluv k uveřejnění prostřednictvím registru smluv Objednatel. Poskytovatel je povinen zkontrolovat, že Smlouva včetně všech příloh a metadat byla řádně v registru smluv uveřejněna. V případě</w:t>
      </w:r>
      <w:r>
        <w:rPr>
          <w:rFonts w:cs="Arial"/>
        </w:rPr>
        <w:t xml:space="preserve">, že Poskytovatel zjistí jakékoli nepřesnosti či nedostatky, je povinen neprodleně o nich Objednatele informovat. </w:t>
      </w:r>
    </w:p>
    <w:p w14:paraId="3E8488F9" w14:textId="77777777" w:rsidR="00A27E46" w:rsidRDefault="00B4737A">
      <w:pPr>
        <w:pStyle w:val="Odstavecseseznamem"/>
        <w:numPr>
          <w:ilvl w:val="0"/>
          <w:numId w:val="56"/>
        </w:numPr>
        <w:autoSpaceDN/>
        <w:spacing w:after="120" w:line="276" w:lineRule="auto"/>
        <w:textAlignment w:val="auto"/>
        <w:rPr>
          <w:rFonts w:cs="Arial"/>
        </w:rPr>
      </w:pPr>
      <w:r>
        <w:rPr>
          <w:rFonts w:cs="Arial"/>
        </w:rPr>
        <w:t xml:space="preserve">Postup uvedený v odst. 3. tohoto článku se Smluvní strany zavazují dodržovat i v případě </w:t>
      </w:r>
      <w:bookmarkStart w:id="46" w:name="_Hlk209608450"/>
      <w:r>
        <w:rPr>
          <w:rFonts w:cs="Arial"/>
        </w:rPr>
        <w:t>Aktualizované Přílohy č. 3</w:t>
      </w:r>
      <w:bookmarkEnd w:id="46"/>
      <w:r>
        <w:rPr>
          <w:rFonts w:cs="Arial"/>
        </w:rPr>
        <w:t xml:space="preserve">, uzavření dodatků k této </w:t>
      </w:r>
      <w:r>
        <w:rPr>
          <w:rFonts w:cs="Arial"/>
        </w:rPr>
        <w:t>Smlouvě, jakož i v případě jakýchkoli dalších dohod, kterými se tato Smlouva doplňuje, mění, nahrazuje nebo ruší.</w:t>
      </w:r>
    </w:p>
    <w:p w14:paraId="7D87888D" w14:textId="77777777" w:rsidR="00A27E46" w:rsidRDefault="00B4737A">
      <w:pPr>
        <w:pStyle w:val="Odstavecseseznamem"/>
        <w:numPr>
          <w:ilvl w:val="0"/>
          <w:numId w:val="56"/>
        </w:numPr>
        <w:autoSpaceDN/>
        <w:spacing w:after="120" w:line="276" w:lineRule="auto"/>
        <w:textAlignment w:val="auto"/>
        <w:rPr>
          <w:rFonts w:cs="Arial"/>
        </w:rPr>
      </w:pPr>
      <w:r>
        <w:rPr>
          <w:rFonts w:cs="Arial"/>
        </w:rPr>
        <w:t>Poskytovatel bere na vědomí a souhlasí s tím, že Objednatel rovněž uveřejní tuto Smlouvu (tj. celé znění včetně všech příloh) včetně všech jej</w:t>
      </w:r>
      <w:r>
        <w:rPr>
          <w:rFonts w:cs="Arial"/>
        </w:rPr>
        <w:t>ích případných dodatků na svém profilu zadavatele; ustanovení odst. 6. a 7. tohoto článku se vztahuje i na tento postup.</w:t>
      </w:r>
    </w:p>
    <w:p w14:paraId="538E9018" w14:textId="77777777" w:rsidR="00A27E46" w:rsidRDefault="00B4737A">
      <w:pPr>
        <w:pStyle w:val="Odstavecseseznamem"/>
        <w:numPr>
          <w:ilvl w:val="0"/>
          <w:numId w:val="56"/>
        </w:numPr>
        <w:autoSpaceDN/>
        <w:spacing w:after="120" w:line="276" w:lineRule="auto"/>
        <w:textAlignment w:val="auto"/>
        <w:rPr>
          <w:rFonts w:cs="Arial"/>
        </w:rPr>
      </w:pPr>
      <w:r>
        <w:rPr>
          <w:rFonts w:cs="Arial"/>
        </w:rPr>
        <w:t>Poskytovatel výslovně souhlasí s tím, že s výjimkou ustanovení znečitelněných v souladu se zákonem o registru smluv, bude uveřejněno úp</w:t>
      </w:r>
      <w:r>
        <w:rPr>
          <w:rFonts w:cs="Arial"/>
        </w:rPr>
        <w:t>lné znění Smlouvy.</w:t>
      </w:r>
    </w:p>
    <w:p w14:paraId="1F3AC0C3" w14:textId="77777777" w:rsidR="00A27E46" w:rsidRDefault="00B4737A">
      <w:pPr>
        <w:pStyle w:val="Odstavecseseznamem"/>
        <w:numPr>
          <w:ilvl w:val="0"/>
          <w:numId w:val="56"/>
        </w:numPr>
        <w:autoSpaceDN/>
        <w:spacing w:after="120" w:line="276" w:lineRule="auto"/>
        <w:ind w:left="357" w:hanging="357"/>
        <w:textAlignment w:val="auto"/>
        <w:rPr>
          <w:rFonts w:cs="Arial"/>
        </w:rPr>
      </w:pPr>
      <w:r>
        <w:rPr>
          <w:rFonts w:cs="Arial"/>
        </w:rPr>
        <w:t xml:space="preserve">Objednatel výslovně souhlasí s tím, že s výjimkou ustanovení znečitelněných v souladu se zákonem o registru smluv, bude uveřejněno úplné znění Smlouvy. </w:t>
      </w:r>
    </w:p>
    <w:p w14:paraId="2C01BCBA" w14:textId="77777777" w:rsidR="00A27E46" w:rsidRDefault="00A27E46">
      <w:pPr>
        <w:pStyle w:val="Odstavecseseznamem"/>
        <w:autoSpaceDN/>
        <w:spacing w:after="120" w:line="276" w:lineRule="auto"/>
        <w:ind w:left="357"/>
        <w:textAlignment w:val="auto"/>
        <w:rPr>
          <w:rFonts w:cs="Arial"/>
        </w:rPr>
      </w:pPr>
    </w:p>
    <w:p w14:paraId="59B1F4C6" w14:textId="77777777" w:rsidR="00A27E46" w:rsidRDefault="00B4737A">
      <w:pPr>
        <w:pStyle w:val="Odstavecseseznamem"/>
        <w:tabs>
          <w:tab w:val="left" w:pos="1701"/>
        </w:tabs>
        <w:spacing w:after="120" w:line="276" w:lineRule="auto"/>
        <w:ind w:left="425" w:hanging="425"/>
        <w:jc w:val="center"/>
      </w:pPr>
      <w:bookmarkStart w:id="47" w:name="_Toc327187811"/>
      <w:bookmarkStart w:id="48" w:name="_Toc329168960"/>
      <w:bookmarkStart w:id="49" w:name="_Toc330294666"/>
      <w:bookmarkEnd w:id="42"/>
      <w:bookmarkEnd w:id="43"/>
      <w:r>
        <w:rPr>
          <w:rFonts w:cs="Arial"/>
          <w:b/>
          <w:bCs/>
        </w:rPr>
        <w:t>Článek XIII. Závěrečná ustanovení</w:t>
      </w:r>
      <w:bookmarkEnd w:id="47"/>
    </w:p>
    <w:p w14:paraId="1B083B87" w14:textId="77777777" w:rsidR="00A27E46" w:rsidRDefault="00B4737A">
      <w:pPr>
        <w:numPr>
          <w:ilvl w:val="1"/>
          <w:numId w:val="37"/>
        </w:numPr>
        <w:spacing w:after="120" w:line="276" w:lineRule="auto"/>
        <w:ind w:left="284" w:hanging="284"/>
      </w:pPr>
      <w:r>
        <w:t xml:space="preserve">Tato Smlouva nabývá platnosti dnem jejího podpisu poslední Smluvní stranou a účinnosti dnem jejího uveřejnění prostřednictvím registru smluv. </w:t>
      </w:r>
    </w:p>
    <w:p w14:paraId="25E07D97" w14:textId="77777777" w:rsidR="00A27E46" w:rsidRDefault="00B4737A">
      <w:pPr>
        <w:numPr>
          <w:ilvl w:val="1"/>
          <w:numId w:val="37"/>
        </w:numPr>
        <w:spacing w:after="120" w:line="276" w:lineRule="auto"/>
        <w:ind w:left="284" w:hanging="284"/>
      </w:pPr>
      <w:r>
        <w:lastRenderedPageBreak/>
        <w:t>Tato Smlouva se uzavírá na dobu neurčitou.</w:t>
      </w:r>
    </w:p>
    <w:p w14:paraId="303ED1A3" w14:textId="77777777" w:rsidR="00A27E46" w:rsidRDefault="00B4737A">
      <w:pPr>
        <w:numPr>
          <w:ilvl w:val="1"/>
          <w:numId w:val="37"/>
        </w:numPr>
        <w:spacing w:after="120" w:line="276" w:lineRule="auto"/>
        <w:ind w:left="284" w:hanging="284"/>
      </w:pPr>
      <w:r>
        <w:t>Tato Smlouva a vztahy z ní vyplývající se řídí právním řádem České rep</w:t>
      </w:r>
      <w:r>
        <w:t>ubliky, zejména příslušnými ustanoveními občanského zákoníku. Smluvní strany se dohodly, že případné spory vzniklé v průběhu plnění této Smlouvy budou na návrh kterékoliv Smluvní strany postoupeny k rozhodnutí věcně a místně příslušnému soudu v České repub</w:t>
      </w:r>
      <w:r>
        <w:t xml:space="preserve">lice. </w:t>
      </w:r>
    </w:p>
    <w:p w14:paraId="74FD3480" w14:textId="77777777" w:rsidR="00A27E46" w:rsidRDefault="00B4737A">
      <w:pPr>
        <w:numPr>
          <w:ilvl w:val="1"/>
          <w:numId w:val="37"/>
        </w:numPr>
        <w:spacing w:after="120" w:line="276" w:lineRule="auto"/>
        <w:ind w:left="284" w:hanging="284"/>
      </w:pPr>
      <w:r>
        <w:t xml:space="preserve">Tato Smlouva může být měněna a doplňována pouze formou písemných, vzestupně číslovaných  dodatků, podepsaných oprávněnými zástupci obou Smluvních stran. </w:t>
      </w:r>
      <w:r>
        <w:rPr>
          <w:rFonts w:cs="Arial"/>
        </w:rPr>
        <w:t>Uzavření písemného dodatku není třeba v případech změn Přílohy č. 3 / Aktualizované Přílohy č. 3</w:t>
      </w:r>
      <w:r>
        <w:rPr>
          <w:rFonts w:cs="Arial"/>
        </w:rPr>
        <w:t>, změn Pověřených osob Smluvních stran a jejich kontaktních údajů, změn kontaktních míst pro hlášení servisních požadavků a jejich údajů dle čl. 5 Přílohy č. 2 této Smlouvy a v dalších případech výslovně stanovených touto Smlouvou.</w:t>
      </w:r>
    </w:p>
    <w:p w14:paraId="30D40DFC" w14:textId="77777777" w:rsidR="00A27E46" w:rsidRDefault="00B4737A">
      <w:pPr>
        <w:numPr>
          <w:ilvl w:val="1"/>
          <w:numId w:val="37"/>
        </w:numPr>
        <w:spacing w:after="120" w:line="276" w:lineRule="auto"/>
        <w:ind w:left="284" w:hanging="284"/>
      </w:pPr>
      <w:r>
        <w:t>Osobami pověřenými k jed</w:t>
      </w:r>
      <w:r>
        <w:t>nání ve věcech plnění této Smlouvy (dále jen „</w:t>
      </w:r>
      <w:r>
        <w:rPr>
          <w:b/>
          <w:bCs/>
        </w:rPr>
        <w:t>Pověřené osoby</w:t>
      </w:r>
      <w:r>
        <w:t>“) jsou:</w:t>
      </w:r>
    </w:p>
    <w:p w14:paraId="52293D36" w14:textId="77777777" w:rsidR="00A27E46" w:rsidRDefault="00A27E46">
      <w:pPr>
        <w:spacing w:after="120" w:line="276" w:lineRule="auto"/>
        <w:ind w:left="284"/>
        <w:contextualSpacing/>
      </w:pPr>
    </w:p>
    <w:p w14:paraId="131E1118" w14:textId="77777777" w:rsidR="00A27E46" w:rsidRDefault="00B4737A">
      <w:pPr>
        <w:spacing w:before="120" w:after="120" w:line="276" w:lineRule="auto"/>
        <w:ind w:left="425"/>
        <w:rPr>
          <w:rFonts w:cs="Arial"/>
        </w:rPr>
      </w:pPr>
      <w:r>
        <w:rPr>
          <w:rFonts w:cs="Arial"/>
        </w:rPr>
        <w:t>Za Objednatele:</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A27E46" w14:paraId="689AFE8A" w14:textId="77777777">
        <w:trPr>
          <w:trHeight w:hRule="exact" w:val="397"/>
        </w:trPr>
        <w:tc>
          <w:tcPr>
            <w:tcW w:w="2235" w:type="dxa"/>
            <w:vAlign w:val="center"/>
          </w:tcPr>
          <w:p w14:paraId="03827C58" w14:textId="77777777" w:rsidR="00A27E46" w:rsidRDefault="00B4737A">
            <w:pPr>
              <w:spacing w:before="120" w:after="120" w:line="276" w:lineRule="auto"/>
              <w:rPr>
                <w:rFonts w:cs="Arial"/>
              </w:rPr>
            </w:pPr>
            <w:r>
              <w:rPr>
                <w:rFonts w:cs="Arial"/>
              </w:rPr>
              <w:t>Jméno a příjmení:</w:t>
            </w:r>
          </w:p>
        </w:tc>
        <w:tc>
          <w:tcPr>
            <w:tcW w:w="6626" w:type="dxa"/>
            <w:vAlign w:val="center"/>
          </w:tcPr>
          <w:p w14:paraId="3FE8FF68" w14:textId="77777777" w:rsidR="00A27E46" w:rsidRDefault="00B4737A">
            <w:pPr>
              <w:spacing w:before="120" w:after="120" w:line="276" w:lineRule="auto"/>
              <w:rPr>
                <w:rFonts w:cs="Arial"/>
              </w:rPr>
            </w:pPr>
            <w:r>
              <w:rPr>
                <w:rFonts w:cs="Arial"/>
              </w:rPr>
              <w:t>XXXXXXXXXX</w:t>
            </w:r>
          </w:p>
        </w:tc>
      </w:tr>
      <w:tr w:rsidR="00A27E46" w14:paraId="60E9DA5D" w14:textId="77777777">
        <w:trPr>
          <w:trHeight w:hRule="exact" w:val="397"/>
        </w:trPr>
        <w:tc>
          <w:tcPr>
            <w:tcW w:w="2235" w:type="dxa"/>
            <w:vAlign w:val="center"/>
          </w:tcPr>
          <w:p w14:paraId="1D23D218" w14:textId="77777777" w:rsidR="00A27E46" w:rsidRDefault="00B4737A">
            <w:pPr>
              <w:spacing w:before="120" w:after="120" w:line="276" w:lineRule="auto"/>
              <w:rPr>
                <w:rFonts w:cs="Arial"/>
              </w:rPr>
            </w:pPr>
            <w:r>
              <w:rPr>
                <w:rFonts w:cs="Arial"/>
              </w:rPr>
              <w:t>Funkce:</w:t>
            </w:r>
          </w:p>
        </w:tc>
        <w:tc>
          <w:tcPr>
            <w:tcW w:w="6626" w:type="dxa"/>
            <w:vAlign w:val="center"/>
          </w:tcPr>
          <w:p w14:paraId="023FB405" w14:textId="77777777" w:rsidR="00A27E46" w:rsidRDefault="00B4737A">
            <w:pPr>
              <w:spacing w:before="120" w:after="120" w:line="276" w:lineRule="auto"/>
              <w:rPr>
                <w:rFonts w:cs="Arial"/>
                <w:highlight w:val="lightGray"/>
              </w:rPr>
            </w:pPr>
            <w:r>
              <w:rPr>
                <w:rFonts w:cs="Arial"/>
              </w:rPr>
              <w:t>vedoucí projektu</w:t>
            </w:r>
          </w:p>
        </w:tc>
      </w:tr>
      <w:tr w:rsidR="00A27E46" w14:paraId="6C6D58AC" w14:textId="77777777">
        <w:trPr>
          <w:trHeight w:hRule="exact" w:val="397"/>
        </w:trPr>
        <w:tc>
          <w:tcPr>
            <w:tcW w:w="2235" w:type="dxa"/>
            <w:vAlign w:val="center"/>
          </w:tcPr>
          <w:p w14:paraId="066B049F" w14:textId="77777777" w:rsidR="00A27E46" w:rsidRDefault="00B4737A">
            <w:pPr>
              <w:spacing w:before="120" w:after="120" w:line="276" w:lineRule="auto"/>
              <w:rPr>
                <w:rFonts w:cs="Arial"/>
              </w:rPr>
            </w:pPr>
            <w:r>
              <w:rPr>
                <w:rFonts w:cs="Arial"/>
              </w:rPr>
              <w:t>E-mail:</w:t>
            </w:r>
          </w:p>
        </w:tc>
        <w:tc>
          <w:tcPr>
            <w:tcW w:w="6626" w:type="dxa"/>
            <w:vAlign w:val="center"/>
          </w:tcPr>
          <w:p w14:paraId="529D0248" w14:textId="77777777" w:rsidR="00A27E46" w:rsidRDefault="00B4737A">
            <w:pPr>
              <w:spacing w:before="120" w:after="120" w:line="276" w:lineRule="auto"/>
              <w:rPr>
                <w:rFonts w:cs="Arial"/>
              </w:rPr>
            </w:pPr>
            <w:r>
              <w:rPr>
                <w:rFonts w:cs="Arial"/>
              </w:rPr>
              <w:t>XXXXXXXXXX</w:t>
            </w:r>
          </w:p>
        </w:tc>
      </w:tr>
      <w:tr w:rsidR="00A27E46" w14:paraId="68C4EB0D" w14:textId="77777777">
        <w:trPr>
          <w:trHeight w:hRule="exact" w:val="397"/>
        </w:trPr>
        <w:tc>
          <w:tcPr>
            <w:tcW w:w="2235" w:type="dxa"/>
            <w:vAlign w:val="center"/>
          </w:tcPr>
          <w:p w14:paraId="39EFBA7E" w14:textId="77777777" w:rsidR="00A27E46" w:rsidRDefault="00B4737A">
            <w:pPr>
              <w:spacing w:before="120" w:after="120" w:line="276" w:lineRule="auto"/>
              <w:rPr>
                <w:rFonts w:cs="Arial"/>
              </w:rPr>
            </w:pPr>
            <w:r>
              <w:rPr>
                <w:rFonts w:cs="Arial"/>
              </w:rPr>
              <w:t>Telefon:</w:t>
            </w:r>
          </w:p>
        </w:tc>
        <w:tc>
          <w:tcPr>
            <w:tcW w:w="6626" w:type="dxa"/>
            <w:vAlign w:val="center"/>
          </w:tcPr>
          <w:p w14:paraId="3CD23EED" w14:textId="77777777" w:rsidR="00A27E46" w:rsidRDefault="00B4737A">
            <w:pPr>
              <w:spacing w:before="120" w:after="120" w:line="276" w:lineRule="auto"/>
              <w:rPr>
                <w:rFonts w:cs="Arial"/>
              </w:rPr>
            </w:pPr>
            <w:r>
              <w:rPr>
                <w:rFonts w:cs="Arial"/>
              </w:rPr>
              <w:t>XXXXXXXXXX</w:t>
            </w:r>
          </w:p>
        </w:tc>
      </w:tr>
    </w:tbl>
    <w:p w14:paraId="657A5392" w14:textId="77777777" w:rsidR="00A27E46" w:rsidRDefault="00B4737A">
      <w:pPr>
        <w:spacing w:before="120" w:after="120" w:line="276" w:lineRule="auto"/>
        <w:ind w:left="425"/>
        <w:rPr>
          <w:rFonts w:cs="Arial"/>
        </w:rPr>
      </w:pPr>
      <w:r>
        <w:rPr>
          <w:rFonts w:cs="Arial"/>
        </w:rPr>
        <w:t>a</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A27E46" w14:paraId="4C77E1B1" w14:textId="77777777">
        <w:trPr>
          <w:trHeight w:hRule="exact" w:val="397"/>
        </w:trPr>
        <w:tc>
          <w:tcPr>
            <w:tcW w:w="2235" w:type="dxa"/>
            <w:vAlign w:val="center"/>
          </w:tcPr>
          <w:p w14:paraId="20E4FFED" w14:textId="77777777" w:rsidR="00A27E46" w:rsidRDefault="00B4737A">
            <w:pPr>
              <w:spacing w:before="120" w:after="120" w:line="276" w:lineRule="auto"/>
              <w:rPr>
                <w:rFonts w:cs="Arial"/>
              </w:rPr>
            </w:pPr>
            <w:r>
              <w:rPr>
                <w:rFonts w:cs="Arial"/>
              </w:rPr>
              <w:t>Jméno a příjmení:</w:t>
            </w:r>
          </w:p>
        </w:tc>
        <w:tc>
          <w:tcPr>
            <w:tcW w:w="6626" w:type="dxa"/>
            <w:vAlign w:val="center"/>
          </w:tcPr>
          <w:p w14:paraId="0C3AF28E" w14:textId="77777777" w:rsidR="00A27E46" w:rsidRDefault="00B4737A">
            <w:pPr>
              <w:spacing w:before="120" w:after="120" w:line="276" w:lineRule="auto"/>
              <w:rPr>
                <w:rFonts w:cs="Arial"/>
              </w:rPr>
            </w:pPr>
            <w:r>
              <w:rPr>
                <w:rFonts w:cs="Arial"/>
              </w:rPr>
              <w:t>XXXXXXXXXX</w:t>
            </w:r>
          </w:p>
        </w:tc>
      </w:tr>
      <w:tr w:rsidR="00A27E46" w14:paraId="773F1BC9" w14:textId="77777777">
        <w:trPr>
          <w:trHeight w:hRule="exact" w:val="397"/>
        </w:trPr>
        <w:tc>
          <w:tcPr>
            <w:tcW w:w="2235" w:type="dxa"/>
            <w:vAlign w:val="center"/>
          </w:tcPr>
          <w:p w14:paraId="2E1A0E4E" w14:textId="77777777" w:rsidR="00A27E46" w:rsidRDefault="00B4737A">
            <w:pPr>
              <w:spacing w:before="120" w:after="120" w:line="276" w:lineRule="auto"/>
              <w:rPr>
                <w:rFonts w:cs="Arial"/>
              </w:rPr>
            </w:pPr>
            <w:r>
              <w:rPr>
                <w:rFonts w:cs="Arial"/>
              </w:rPr>
              <w:t>E-mail:</w:t>
            </w:r>
          </w:p>
        </w:tc>
        <w:tc>
          <w:tcPr>
            <w:tcW w:w="6626" w:type="dxa"/>
            <w:vAlign w:val="center"/>
          </w:tcPr>
          <w:p w14:paraId="38A3995B" w14:textId="77777777" w:rsidR="00A27E46" w:rsidRDefault="00B4737A">
            <w:pPr>
              <w:spacing w:before="120" w:after="120" w:line="276" w:lineRule="auto"/>
              <w:rPr>
                <w:rFonts w:cs="Arial"/>
              </w:rPr>
            </w:pPr>
            <w:r>
              <w:rPr>
                <w:rFonts w:cs="Arial"/>
              </w:rPr>
              <w:t>XXXXXXXXXX</w:t>
            </w:r>
          </w:p>
        </w:tc>
      </w:tr>
      <w:tr w:rsidR="00A27E46" w14:paraId="7F8B8EFD" w14:textId="77777777">
        <w:trPr>
          <w:trHeight w:hRule="exact" w:val="397"/>
        </w:trPr>
        <w:tc>
          <w:tcPr>
            <w:tcW w:w="2235" w:type="dxa"/>
            <w:vAlign w:val="center"/>
          </w:tcPr>
          <w:p w14:paraId="4B19E528" w14:textId="77777777" w:rsidR="00A27E46" w:rsidRDefault="00B4737A">
            <w:pPr>
              <w:spacing w:before="120" w:after="120" w:line="276" w:lineRule="auto"/>
              <w:rPr>
                <w:rFonts w:cs="Arial"/>
              </w:rPr>
            </w:pPr>
            <w:r>
              <w:rPr>
                <w:rFonts w:cs="Arial"/>
              </w:rPr>
              <w:t>Telefon:</w:t>
            </w:r>
          </w:p>
        </w:tc>
        <w:tc>
          <w:tcPr>
            <w:tcW w:w="6626" w:type="dxa"/>
            <w:vAlign w:val="center"/>
          </w:tcPr>
          <w:p w14:paraId="3B79022E" w14:textId="77777777" w:rsidR="00A27E46" w:rsidRDefault="00B4737A">
            <w:pPr>
              <w:spacing w:before="120" w:after="120" w:line="276" w:lineRule="auto"/>
              <w:rPr>
                <w:rFonts w:cs="Arial"/>
              </w:rPr>
            </w:pPr>
            <w:r>
              <w:rPr>
                <w:rFonts w:cs="Arial"/>
              </w:rPr>
              <w:t>XXXXXXXXXX</w:t>
            </w:r>
          </w:p>
          <w:p w14:paraId="2C555F9A" w14:textId="77777777" w:rsidR="00A27E46" w:rsidRDefault="00A27E46">
            <w:pPr>
              <w:spacing w:before="120" w:after="120" w:line="276" w:lineRule="auto"/>
              <w:rPr>
                <w:rFonts w:cs="Arial"/>
              </w:rPr>
            </w:pPr>
          </w:p>
          <w:p w14:paraId="624155F5" w14:textId="77777777" w:rsidR="00A27E46" w:rsidRDefault="00A27E46">
            <w:pPr>
              <w:spacing w:before="120" w:after="120" w:line="276" w:lineRule="auto"/>
              <w:rPr>
                <w:rFonts w:cs="Arial"/>
              </w:rPr>
            </w:pPr>
          </w:p>
        </w:tc>
      </w:tr>
    </w:tbl>
    <w:p w14:paraId="27F96AD6" w14:textId="77777777" w:rsidR="00A27E46" w:rsidRDefault="00B4737A">
      <w:pPr>
        <w:spacing w:before="120" w:after="120" w:line="276" w:lineRule="auto"/>
        <w:ind w:left="425"/>
        <w:rPr>
          <w:rFonts w:cs="Arial"/>
        </w:rPr>
      </w:pPr>
      <w:r>
        <w:rPr>
          <w:rFonts w:cs="Arial"/>
        </w:rPr>
        <w:t>a</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A27E46" w14:paraId="43A7D479" w14:textId="77777777">
        <w:trPr>
          <w:trHeight w:hRule="exact" w:val="397"/>
        </w:trPr>
        <w:tc>
          <w:tcPr>
            <w:tcW w:w="2235" w:type="dxa"/>
            <w:vAlign w:val="center"/>
          </w:tcPr>
          <w:p w14:paraId="26844F03" w14:textId="77777777" w:rsidR="00A27E46" w:rsidRDefault="00B4737A">
            <w:pPr>
              <w:spacing w:before="120" w:after="120" w:line="276" w:lineRule="auto"/>
              <w:rPr>
                <w:rFonts w:cs="Arial"/>
              </w:rPr>
            </w:pPr>
            <w:r>
              <w:rPr>
                <w:rFonts w:cs="Arial"/>
              </w:rPr>
              <w:t>Jméno a příjmení:</w:t>
            </w:r>
          </w:p>
        </w:tc>
        <w:tc>
          <w:tcPr>
            <w:tcW w:w="6626" w:type="dxa"/>
            <w:vAlign w:val="center"/>
          </w:tcPr>
          <w:p w14:paraId="3CD7F391" w14:textId="77777777" w:rsidR="00A27E46" w:rsidRDefault="00B4737A">
            <w:pPr>
              <w:spacing w:before="120" w:after="120" w:line="276" w:lineRule="auto"/>
              <w:rPr>
                <w:rFonts w:cs="Arial"/>
              </w:rPr>
            </w:pPr>
            <w:r>
              <w:rPr>
                <w:rFonts w:cs="Arial"/>
              </w:rPr>
              <w:t>XXXXXXXXXX</w:t>
            </w:r>
          </w:p>
        </w:tc>
      </w:tr>
      <w:tr w:rsidR="00A27E46" w14:paraId="33BA321F" w14:textId="77777777">
        <w:trPr>
          <w:trHeight w:hRule="exact" w:val="397"/>
        </w:trPr>
        <w:tc>
          <w:tcPr>
            <w:tcW w:w="2235" w:type="dxa"/>
            <w:vAlign w:val="center"/>
          </w:tcPr>
          <w:p w14:paraId="188EF4C9" w14:textId="77777777" w:rsidR="00A27E46" w:rsidRDefault="00B4737A">
            <w:pPr>
              <w:spacing w:before="120" w:after="120" w:line="276" w:lineRule="auto"/>
              <w:rPr>
                <w:rFonts w:cs="Arial"/>
              </w:rPr>
            </w:pPr>
            <w:r>
              <w:rPr>
                <w:rFonts w:cs="Arial"/>
              </w:rPr>
              <w:t>E-mail:</w:t>
            </w:r>
          </w:p>
        </w:tc>
        <w:tc>
          <w:tcPr>
            <w:tcW w:w="6626" w:type="dxa"/>
            <w:vAlign w:val="center"/>
          </w:tcPr>
          <w:p w14:paraId="3F5179CB" w14:textId="77777777" w:rsidR="00A27E46" w:rsidRDefault="00B4737A">
            <w:pPr>
              <w:spacing w:before="120" w:after="120" w:line="276" w:lineRule="auto"/>
              <w:rPr>
                <w:rFonts w:cs="Arial"/>
              </w:rPr>
            </w:pPr>
            <w:r>
              <w:rPr>
                <w:rFonts w:cs="Arial"/>
              </w:rPr>
              <w:t>XXXXXXXXXX</w:t>
            </w:r>
          </w:p>
        </w:tc>
      </w:tr>
      <w:tr w:rsidR="00A27E46" w14:paraId="769AD171" w14:textId="77777777">
        <w:trPr>
          <w:trHeight w:hRule="exact" w:val="397"/>
        </w:trPr>
        <w:tc>
          <w:tcPr>
            <w:tcW w:w="2235" w:type="dxa"/>
            <w:vAlign w:val="center"/>
          </w:tcPr>
          <w:p w14:paraId="09218CC8" w14:textId="77777777" w:rsidR="00A27E46" w:rsidRDefault="00B4737A">
            <w:pPr>
              <w:spacing w:before="120" w:after="120" w:line="276" w:lineRule="auto"/>
              <w:rPr>
                <w:rFonts w:cs="Arial"/>
              </w:rPr>
            </w:pPr>
            <w:r>
              <w:rPr>
                <w:rFonts w:cs="Arial"/>
              </w:rPr>
              <w:t>Telefon:</w:t>
            </w:r>
          </w:p>
        </w:tc>
        <w:tc>
          <w:tcPr>
            <w:tcW w:w="6626" w:type="dxa"/>
            <w:vAlign w:val="center"/>
          </w:tcPr>
          <w:p w14:paraId="67228D00" w14:textId="77777777" w:rsidR="00A27E46" w:rsidRDefault="00B4737A">
            <w:pPr>
              <w:spacing w:before="120" w:after="120" w:line="276" w:lineRule="auto"/>
              <w:rPr>
                <w:rFonts w:cs="Arial"/>
              </w:rPr>
            </w:pPr>
            <w:r>
              <w:rPr>
                <w:rFonts w:cs="Arial"/>
              </w:rPr>
              <w:t>XXXXXXXXXX</w:t>
            </w:r>
          </w:p>
          <w:p w14:paraId="3388299E" w14:textId="77777777" w:rsidR="00A27E46" w:rsidRDefault="00A27E46">
            <w:pPr>
              <w:spacing w:before="120" w:after="120" w:line="276" w:lineRule="auto"/>
              <w:rPr>
                <w:rFonts w:cs="Arial"/>
              </w:rPr>
            </w:pPr>
          </w:p>
          <w:p w14:paraId="09B16C77" w14:textId="77777777" w:rsidR="00A27E46" w:rsidRDefault="00A27E46">
            <w:pPr>
              <w:spacing w:before="120" w:after="120" w:line="276" w:lineRule="auto"/>
              <w:rPr>
                <w:rFonts w:cs="Arial"/>
              </w:rPr>
            </w:pPr>
          </w:p>
        </w:tc>
      </w:tr>
    </w:tbl>
    <w:p w14:paraId="2C61CF71" w14:textId="77777777" w:rsidR="00A27E46" w:rsidRDefault="00A27E46">
      <w:pPr>
        <w:spacing w:before="120" w:after="120" w:line="276" w:lineRule="auto"/>
        <w:rPr>
          <w:rFonts w:cs="Arial"/>
        </w:rPr>
      </w:pPr>
    </w:p>
    <w:p w14:paraId="3F5FF166" w14:textId="77777777" w:rsidR="00A27E46" w:rsidRDefault="00B4737A">
      <w:pPr>
        <w:spacing w:before="120" w:after="120" w:line="276" w:lineRule="auto"/>
        <w:ind w:left="425"/>
        <w:rPr>
          <w:rFonts w:cs="Arial"/>
        </w:rPr>
      </w:pPr>
      <w:r>
        <w:rPr>
          <w:rFonts w:cs="Arial"/>
        </w:rPr>
        <w:t>Za Poskytovatele:</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A27E46" w14:paraId="0F076AAB" w14:textId="77777777">
        <w:trPr>
          <w:trHeight w:hRule="exact" w:val="397"/>
        </w:trPr>
        <w:tc>
          <w:tcPr>
            <w:tcW w:w="2235" w:type="dxa"/>
            <w:shd w:val="clear" w:color="auto" w:fill="FFFFFF" w:themeFill="background1"/>
            <w:vAlign w:val="center"/>
          </w:tcPr>
          <w:p w14:paraId="5EBCBD9B" w14:textId="77777777" w:rsidR="00A27E46" w:rsidRDefault="00B4737A">
            <w:pPr>
              <w:spacing w:before="120" w:after="120" w:line="276" w:lineRule="auto"/>
              <w:rPr>
                <w:rFonts w:cs="Arial"/>
              </w:rPr>
            </w:pPr>
            <w:r>
              <w:rPr>
                <w:rFonts w:cs="Arial"/>
              </w:rPr>
              <w:t>Jméno a příjmení:</w:t>
            </w:r>
          </w:p>
        </w:tc>
        <w:tc>
          <w:tcPr>
            <w:tcW w:w="6626" w:type="dxa"/>
            <w:shd w:val="clear" w:color="auto" w:fill="FFFFFF" w:themeFill="background1"/>
            <w:vAlign w:val="center"/>
          </w:tcPr>
          <w:p w14:paraId="09C2BE33" w14:textId="77777777" w:rsidR="00A27E46" w:rsidRDefault="00B4737A">
            <w:pPr>
              <w:spacing w:before="120" w:after="120" w:line="276" w:lineRule="auto"/>
              <w:rPr>
                <w:rFonts w:cs="Arial"/>
              </w:rPr>
            </w:pPr>
            <w:r>
              <w:rPr>
                <w:rFonts w:cs="Arial"/>
              </w:rPr>
              <w:t>XXXXXXXXXX</w:t>
            </w:r>
          </w:p>
        </w:tc>
      </w:tr>
      <w:tr w:rsidR="00A27E46" w14:paraId="16F6CBE4" w14:textId="77777777">
        <w:trPr>
          <w:trHeight w:hRule="exact" w:val="397"/>
        </w:trPr>
        <w:tc>
          <w:tcPr>
            <w:tcW w:w="2235" w:type="dxa"/>
            <w:shd w:val="clear" w:color="auto" w:fill="FFFFFF" w:themeFill="background1"/>
            <w:vAlign w:val="center"/>
          </w:tcPr>
          <w:p w14:paraId="2A93E82E" w14:textId="77777777" w:rsidR="00A27E46" w:rsidRDefault="00B4737A">
            <w:pPr>
              <w:spacing w:before="120" w:after="120" w:line="276" w:lineRule="auto"/>
              <w:rPr>
                <w:rFonts w:cs="Arial"/>
              </w:rPr>
            </w:pPr>
            <w:r>
              <w:rPr>
                <w:rFonts w:cs="Arial"/>
              </w:rPr>
              <w:t xml:space="preserve">Funkce: </w:t>
            </w:r>
          </w:p>
        </w:tc>
        <w:tc>
          <w:tcPr>
            <w:tcW w:w="6626" w:type="dxa"/>
            <w:shd w:val="clear" w:color="auto" w:fill="FFFFFF" w:themeFill="background1"/>
            <w:vAlign w:val="center"/>
          </w:tcPr>
          <w:p w14:paraId="073F002F" w14:textId="77777777" w:rsidR="00A27E46" w:rsidRDefault="00B4737A">
            <w:pPr>
              <w:spacing w:before="120" w:after="120" w:line="276" w:lineRule="auto"/>
              <w:rPr>
                <w:rFonts w:cs="Arial"/>
                <w:highlight w:val="lightGray"/>
              </w:rPr>
            </w:pPr>
            <w:r>
              <w:rPr>
                <w:rFonts w:cs="Arial"/>
              </w:rPr>
              <w:t>vedoucí projektu</w:t>
            </w:r>
          </w:p>
        </w:tc>
      </w:tr>
      <w:tr w:rsidR="00A27E46" w14:paraId="0323E073" w14:textId="77777777">
        <w:trPr>
          <w:trHeight w:hRule="exact" w:val="397"/>
        </w:trPr>
        <w:tc>
          <w:tcPr>
            <w:tcW w:w="2235" w:type="dxa"/>
            <w:shd w:val="clear" w:color="auto" w:fill="FFFFFF" w:themeFill="background1"/>
            <w:vAlign w:val="center"/>
          </w:tcPr>
          <w:p w14:paraId="14F8A1E1" w14:textId="77777777" w:rsidR="00A27E46" w:rsidRDefault="00B4737A">
            <w:pPr>
              <w:spacing w:before="120" w:after="120" w:line="276" w:lineRule="auto"/>
              <w:rPr>
                <w:rFonts w:cs="Arial"/>
              </w:rPr>
            </w:pPr>
            <w:r>
              <w:rPr>
                <w:rFonts w:cs="Arial"/>
              </w:rPr>
              <w:t>E-mail:</w:t>
            </w:r>
          </w:p>
        </w:tc>
        <w:tc>
          <w:tcPr>
            <w:tcW w:w="6626" w:type="dxa"/>
            <w:shd w:val="clear" w:color="auto" w:fill="FFFFFF" w:themeFill="background1"/>
            <w:vAlign w:val="center"/>
          </w:tcPr>
          <w:p w14:paraId="2166E31F" w14:textId="77777777" w:rsidR="00A27E46" w:rsidRDefault="00B4737A">
            <w:pPr>
              <w:spacing w:before="120" w:after="120" w:line="276" w:lineRule="auto"/>
              <w:rPr>
                <w:rFonts w:cs="Arial"/>
              </w:rPr>
            </w:pPr>
            <w:r>
              <w:rPr>
                <w:rFonts w:cs="Arial"/>
              </w:rPr>
              <w:t>XXXXXXXXXX</w:t>
            </w:r>
          </w:p>
        </w:tc>
      </w:tr>
      <w:tr w:rsidR="00A27E46" w14:paraId="546CE683" w14:textId="77777777">
        <w:trPr>
          <w:trHeight w:hRule="exact" w:val="397"/>
        </w:trPr>
        <w:tc>
          <w:tcPr>
            <w:tcW w:w="2235" w:type="dxa"/>
            <w:shd w:val="clear" w:color="auto" w:fill="FFFFFF" w:themeFill="background1"/>
            <w:vAlign w:val="center"/>
          </w:tcPr>
          <w:p w14:paraId="12665A7F" w14:textId="77777777" w:rsidR="00A27E46" w:rsidRDefault="00B4737A">
            <w:pPr>
              <w:spacing w:before="120" w:after="120" w:line="276" w:lineRule="auto"/>
              <w:rPr>
                <w:rFonts w:cs="Arial"/>
              </w:rPr>
            </w:pPr>
            <w:r>
              <w:rPr>
                <w:rFonts w:cs="Arial"/>
              </w:rPr>
              <w:t>Telefon:</w:t>
            </w:r>
          </w:p>
        </w:tc>
        <w:tc>
          <w:tcPr>
            <w:tcW w:w="6626" w:type="dxa"/>
            <w:shd w:val="clear" w:color="auto" w:fill="FFFFFF" w:themeFill="background1"/>
            <w:vAlign w:val="center"/>
          </w:tcPr>
          <w:p w14:paraId="7BAA6EE3" w14:textId="77777777" w:rsidR="00A27E46" w:rsidRDefault="00B4737A">
            <w:pPr>
              <w:spacing w:before="120" w:after="120" w:line="276" w:lineRule="auto"/>
              <w:rPr>
                <w:rFonts w:cs="Arial"/>
              </w:rPr>
            </w:pPr>
            <w:r>
              <w:rPr>
                <w:rFonts w:cs="Arial"/>
              </w:rPr>
              <w:t>XXXXXXXXXX</w:t>
            </w:r>
          </w:p>
        </w:tc>
      </w:tr>
    </w:tbl>
    <w:p w14:paraId="70D406BB" w14:textId="77777777" w:rsidR="00A27E46" w:rsidRDefault="00A27E46">
      <w:pPr>
        <w:spacing w:after="120" w:line="276" w:lineRule="auto"/>
        <w:ind w:left="284"/>
      </w:pPr>
    </w:p>
    <w:p w14:paraId="1113174B" w14:textId="77777777" w:rsidR="00A27E46" w:rsidRDefault="00B4737A">
      <w:pPr>
        <w:numPr>
          <w:ilvl w:val="1"/>
          <w:numId w:val="37"/>
        </w:numPr>
        <w:spacing w:after="120" w:line="276" w:lineRule="auto"/>
        <w:ind w:left="284" w:hanging="284"/>
      </w:pPr>
      <w:r>
        <w:t xml:space="preserve">Je-li Pověřených osob určeno více, může </w:t>
      </w:r>
      <w:r>
        <w:t>každá z nich jednat samostatně.</w:t>
      </w:r>
    </w:p>
    <w:p w14:paraId="24714654" w14:textId="77777777" w:rsidR="00A27E46" w:rsidRDefault="00B4737A">
      <w:pPr>
        <w:numPr>
          <w:ilvl w:val="1"/>
          <w:numId w:val="37"/>
        </w:numPr>
        <w:spacing w:line="276" w:lineRule="auto"/>
        <w:ind w:left="284" w:hanging="284"/>
      </w:pPr>
      <w:r>
        <w:t xml:space="preserve">Pokud není změna Pověřených osob Smluvních stran nebo jejich kontaktních údajů provedena dodatkem k této Smlouvě, je každá Smluvní strana povinna bez zbytečného odkladu příslušnou změnu písemně oznámit druhé Smluvní straně, </w:t>
      </w:r>
      <w:r>
        <w:t>a to:</w:t>
      </w:r>
    </w:p>
    <w:p w14:paraId="28A3D331" w14:textId="77777777" w:rsidR="00A27E46" w:rsidRDefault="00B4737A">
      <w:pPr>
        <w:pStyle w:val="Odstavecseseznamem"/>
        <w:numPr>
          <w:ilvl w:val="0"/>
          <w:numId w:val="6"/>
        </w:numPr>
        <w:autoSpaceDN/>
        <w:spacing w:line="276" w:lineRule="auto"/>
        <w:ind w:left="851" w:hanging="425"/>
        <w:textAlignment w:val="auto"/>
        <w:rPr>
          <w:rFonts w:cs="Arial"/>
        </w:rPr>
      </w:pPr>
      <w:r>
        <w:rPr>
          <w:rFonts w:cs="Arial"/>
        </w:rPr>
        <w:lastRenderedPageBreak/>
        <w:t>e-mailem zaslaným Pověřenou osobou jedné Smluvní strany Pověřené osobě druhé Smluvní strany;</w:t>
      </w:r>
    </w:p>
    <w:p w14:paraId="2FE9CE00" w14:textId="77777777" w:rsidR="00A27E46" w:rsidRDefault="00B4737A">
      <w:pPr>
        <w:pStyle w:val="Odstavecseseznamem"/>
        <w:numPr>
          <w:ilvl w:val="0"/>
          <w:numId w:val="6"/>
        </w:numPr>
        <w:autoSpaceDN/>
        <w:spacing w:line="276" w:lineRule="auto"/>
        <w:ind w:left="851" w:hanging="425"/>
        <w:textAlignment w:val="auto"/>
        <w:rPr>
          <w:rFonts w:cs="Arial"/>
        </w:rPr>
      </w:pPr>
      <w:r>
        <w:rPr>
          <w:rFonts w:cs="Arial"/>
        </w:rPr>
        <w:t xml:space="preserve">datovou schránkou; </w:t>
      </w:r>
    </w:p>
    <w:p w14:paraId="3790AF9D" w14:textId="77777777" w:rsidR="00A27E46" w:rsidRDefault="00B4737A">
      <w:pPr>
        <w:autoSpaceDN/>
        <w:spacing w:line="276" w:lineRule="auto"/>
        <w:ind w:left="425"/>
        <w:textAlignment w:val="auto"/>
        <w:rPr>
          <w:rFonts w:cs="Arial"/>
        </w:rPr>
      </w:pPr>
      <w:r>
        <w:rPr>
          <w:rFonts w:cs="Arial"/>
        </w:rPr>
        <w:t xml:space="preserve">změna Pověřené osoby či jejích kontaktních údajů je pak účinná dnem uvedeným v oznámení, nejdříve však okamžikem, kdy je oznámení o </w:t>
      </w:r>
      <w:r>
        <w:rPr>
          <w:rFonts w:cs="Arial"/>
        </w:rPr>
        <w:t>změně druhé Smluvní straně řádně doručeno.</w:t>
      </w:r>
    </w:p>
    <w:p w14:paraId="44ADFD2A" w14:textId="77777777" w:rsidR="00A27E46" w:rsidRDefault="00B4737A">
      <w:pPr>
        <w:numPr>
          <w:ilvl w:val="1"/>
          <w:numId w:val="37"/>
        </w:numPr>
        <w:tabs>
          <w:tab w:val="num" w:pos="426"/>
        </w:tabs>
        <w:spacing w:before="120" w:line="276" w:lineRule="auto"/>
        <w:ind w:left="284" w:hanging="284"/>
      </w:pPr>
      <w:r>
        <w:t>Oprávněné osoby:</w:t>
      </w:r>
    </w:p>
    <w:p w14:paraId="61D61A02" w14:textId="77777777" w:rsidR="00A27E46" w:rsidRDefault="00B4737A">
      <w:pPr>
        <w:pStyle w:val="Odstavecseseznamem"/>
        <w:numPr>
          <w:ilvl w:val="0"/>
          <w:numId w:val="39"/>
        </w:numPr>
        <w:autoSpaceDN/>
        <w:spacing w:line="276" w:lineRule="auto"/>
        <w:ind w:left="1071" w:hanging="357"/>
        <w:textAlignment w:val="auto"/>
        <w:rPr>
          <w:rFonts w:cs="Arial"/>
        </w:rPr>
      </w:pPr>
      <w:r>
        <w:rPr>
          <w:rFonts w:cs="Arial"/>
        </w:rPr>
        <w:t xml:space="preserve">K uzavírání Objednávek jsou vždy oprávněny osoby, jejichž oprávnění zastupovat příslušnou Smluvní stranu je zřejmé z veřejného seznamu nebo z jiných příslušných dokumentů. </w:t>
      </w:r>
    </w:p>
    <w:p w14:paraId="6DB0B230" w14:textId="77777777" w:rsidR="00A27E46" w:rsidRDefault="00B4737A">
      <w:pPr>
        <w:pStyle w:val="Odstavecseseznamem"/>
        <w:numPr>
          <w:ilvl w:val="0"/>
          <w:numId w:val="39"/>
        </w:numPr>
        <w:autoSpaceDN/>
        <w:spacing w:after="120" w:line="276" w:lineRule="auto"/>
        <w:ind w:left="1071" w:hanging="357"/>
        <w:textAlignment w:val="auto"/>
        <w:rPr>
          <w:rFonts w:cs="Arial"/>
        </w:rPr>
      </w:pPr>
      <w:r>
        <w:rPr>
          <w:rFonts w:cs="Arial"/>
        </w:rPr>
        <w:t xml:space="preserve">K uzavírání Objednávek </w:t>
      </w:r>
      <w:r>
        <w:rPr>
          <w:rFonts w:cs="Arial"/>
        </w:rPr>
        <w:t xml:space="preserve">jsou </w:t>
      </w:r>
      <w:r>
        <w:rPr>
          <w:rFonts w:cs="Arial"/>
          <w:b/>
          <w:bCs/>
        </w:rPr>
        <w:t>dále</w:t>
      </w:r>
      <w:r>
        <w:rPr>
          <w:rFonts w:cs="Arial"/>
        </w:rPr>
        <w:t xml:space="preserve"> oprávněni:</w:t>
      </w:r>
    </w:p>
    <w:p w14:paraId="2EB0D81F" w14:textId="77777777" w:rsidR="00A27E46" w:rsidRDefault="00B4737A">
      <w:pPr>
        <w:pStyle w:val="Odstavecseseznamem"/>
        <w:ind w:left="0"/>
        <w:rPr>
          <w:rFonts w:cs="Arial"/>
        </w:rPr>
      </w:pPr>
      <w:r>
        <w:rPr>
          <w:rFonts w:cs="Arial"/>
          <w:b/>
          <w:szCs w:val="20"/>
        </w:rPr>
        <w:tab/>
      </w:r>
      <w:r>
        <w:rPr>
          <w:rFonts w:cs="Arial"/>
          <w:b/>
          <w:szCs w:val="20"/>
        </w:rPr>
        <w:tab/>
      </w:r>
      <w:r>
        <w:rPr>
          <w:rFonts w:cs="Arial"/>
        </w:rPr>
        <w:t>Za Objednatele:</w:t>
      </w:r>
    </w:p>
    <w:p w14:paraId="515FDA54" w14:textId="77777777" w:rsidR="00A27E46" w:rsidRDefault="00A27E46">
      <w:pPr>
        <w:pStyle w:val="Odstavecseseznamem"/>
        <w:ind w:left="0"/>
        <w:rPr>
          <w:rFonts w:cs="Arial"/>
        </w:rPr>
      </w:pPr>
    </w:p>
    <w:tbl>
      <w:tblPr>
        <w:tblW w:w="0" w:type="auto"/>
        <w:tblInd w:w="1384" w:type="dxa"/>
        <w:tblLook w:val="04A0" w:firstRow="1" w:lastRow="0" w:firstColumn="1" w:lastColumn="0" w:noHBand="0" w:noVBand="1"/>
      </w:tblPr>
      <w:tblGrid>
        <w:gridCol w:w="1945"/>
        <w:gridCol w:w="5741"/>
      </w:tblGrid>
      <w:tr w:rsidR="00A27E46" w14:paraId="20F27401" w14:textId="77777777">
        <w:trPr>
          <w:trHeight w:hRule="exact" w:val="393"/>
        </w:trPr>
        <w:tc>
          <w:tcPr>
            <w:tcW w:w="1945" w:type="dxa"/>
          </w:tcPr>
          <w:p w14:paraId="6547A3C7" w14:textId="77777777" w:rsidR="00A27E46" w:rsidRDefault="00B4737A">
            <w:pPr>
              <w:spacing w:line="276" w:lineRule="auto"/>
              <w:rPr>
                <w:rFonts w:cs="Arial"/>
              </w:rPr>
            </w:pPr>
            <w:r>
              <w:rPr>
                <w:rFonts w:cs="Arial"/>
              </w:rPr>
              <w:t>Funkce:</w:t>
            </w:r>
          </w:p>
        </w:tc>
        <w:tc>
          <w:tcPr>
            <w:tcW w:w="5741" w:type="dxa"/>
          </w:tcPr>
          <w:p w14:paraId="0862EC47" w14:textId="77777777" w:rsidR="00A27E46" w:rsidRDefault="00B4737A">
            <w:pPr>
              <w:spacing w:line="276" w:lineRule="auto"/>
              <w:rPr>
                <w:rFonts w:cs="Arial"/>
              </w:rPr>
            </w:pPr>
            <w:r>
              <w:rPr>
                <w:rFonts w:cs="Arial"/>
              </w:rPr>
              <w:t>náměstek ředitele VZP ČR pro informatiku</w:t>
            </w:r>
          </w:p>
          <w:p w14:paraId="560F113F" w14:textId="77777777" w:rsidR="00A27E46" w:rsidRDefault="00A27E46">
            <w:pPr>
              <w:spacing w:line="276" w:lineRule="auto"/>
              <w:rPr>
                <w:rFonts w:cs="Arial"/>
                <w:szCs w:val="20"/>
              </w:rPr>
            </w:pPr>
          </w:p>
          <w:p w14:paraId="1B15733C" w14:textId="77777777" w:rsidR="00A27E46" w:rsidRDefault="00A27E46">
            <w:pPr>
              <w:spacing w:line="276" w:lineRule="auto"/>
              <w:rPr>
                <w:rFonts w:cs="Arial"/>
                <w:szCs w:val="20"/>
              </w:rPr>
            </w:pPr>
          </w:p>
        </w:tc>
      </w:tr>
    </w:tbl>
    <w:p w14:paraId="10590E7A" w14:textId="77777777" w:rsidR="00A27E46" w:rsidRDefault="00B4737A">
      <w:pPr>
        <w:pStyle w:val="Odstavecseseznamem"/>
        <w:ind w:left="0"/>
        <w:rPr>
          <w:rFonts w:cs="Arial"/>
          <w:b/>
          <w:szCs w:val="20"/>
        </w:rPr>
      </w:pPr>
      <w:r>
        <w:rPr>
          <w:rFonts w:cs="Arial"/>
          <w:b/>
          <w:szCs w:val="20"/>
        </w:rPr>
        <w:tab/>
      </w:r>
      <w:r>
        <w:rPr>
          <w:rFonts w:cs="Arial"/>
          <w:b/>
          <w:szCs w:val="20"/>
        </w:rPr>
        <w:tab/>
      </w:r>
    </w:p>
    <w:p w14:paraId="438D1611" w14:textId="77777777" w:rsidR="00A27E46" w:rsidRDefault="00B4737A">
      <w:pPr>
        <w:pStyle w:val="Odstavecseseznamem"/>
        <w:ind w:left="708" w:firstLine="708"/>
        <w:rPr>
          <w:rFonts w:cs="Arial"/>
        </w:rPr>
      </w:pPr>
      <w:r>
        <w:rPr>
          <w:rFonts w:cs="Arial"/>
        </w:rPr>
        <w:t>Za Poskytovatele:</w:t>
      </w:r>
    </w:p>
    <w:p w14:paraId="1694696A" w14:textId="77777777" w:rsidR="00A27E46" w:rsidRDefault="00A27E46">
      <w:pPr>
        <w:pStyle w:val="Odstavecseseznamem"/>
        <w:ind w:left="708" w:firstLine="708"/>
        <w:rPr>
          <w:rFonts w:cs="Arial"/>
        </w:rPr>
      </w:pPr>
    </w:p>
    <w:tbl>
      <w:tblPr>
        <w:tblW w:w="0" w:type="auto"/>
        <w:tblInd w:w="1384" w:type="dxa"/>
        <w:tblLook w:val="04A0" w:firstRow="1" w:lastRow="0" w:firstColumn="1" w:lastColumn="0" w:noHBand="0" w:noVBand="1"/>
      </w:tblPr>
      <w:tblGrid>
        <w:gridCol w:w="1809"/>
        <w:gridCol w:w="5877"/>
      </w:tblGrid>
      <w:tr w:rsidR="00A27E46" w14:paraId="03742489" w14:textId="77777777">
        <w:tc>
          <w:tcPr>
            <w:tcW w:w="1843" w:type="dxa"/>
          </w:tcPr>
          <w:p w14:paraId="569CB5D0" w14:textId="77777777" w:rsidR="00A27E46" w:rsidRDefault="00B4737A">
            <w:pPr>
              <w:spacing w:line="276" w:lineRule="auto"/>
              <w:rPr>
                <w:rFonts w:cs="Arial"/>
              </w:rPr>
            </w:pPr>
            <w:r>
              <w:rPr>
                <w:rFonts w:cs="Arial"/>
              </w:rPr>
              <w:t>Jméno a příjmení:</w:t>
            </w:r>
          </w:p>
        </w:tc>
        <w:tc>
          <w:tcPr>
            <w:tcW w:w="6059" w:type="dxa"/>
          </w:tcPr>
          <w:p w14:paraId="54F7D024" w14:textId="77777777" w:rsidR="00A27E46" w:rsidRDefault="00B4737A">
            <w:pPr>
              <w:spacing w:line="276" w:lineRule="auto"/>
              <w:rPr>
                <w:rFonts w:cs="Arial"/>
              </w:rPr>
            </w:pPr>
            <w:r>
              <w:rPr>
                <w:rFonts w:cs="Arial"/>
              </w:rPr>
              <w:t>XXXXXXXXXX</w:t>
            </w:r>
          </w:p>
          <w:p w14:paraId="41F8DE47" w14:textId="77777777" w:rsidR="00A27E46" w:rsidRDefault="00A27E46">
            <w:pPr>
              <w:spacing w:line="276" w:lineRule="auto"/>
              <w:rPr>
                <w:rFonts w:cs="Arial"/>
                <w:szCs w:val="20"/>
              </w:rPr>
            </w:pPr>
          </w:p>
        </w:tc>
      </w:tr>
      <w:tr w:rsidR="00A27E46" w14:paraId="7145AC62" w14:textId="77777777">
        <w:tc>
          <w:tcPr>
            <w:tcW w:w="1843" w:type="dxa"/>
          </w:tcPr>
          <w:p w14:paraId="19AA4DF9" w14:textId="77777777" w:rsidR="00A27E46" w:rsidRDefault="00B4737A">
            <w:pPr>
              <w:spacing w:line="276" w:lineRule="auto"/>
              <w:rPr>
                <w:rFonts w:cs="Arial"/>
              </w:rPr>
            </w:pPr>
            <w:r>
              <w:rPr>
                <w:rFonts w:cs="Arial"/>
              </w:rPr>
              <w:t>Funkce:</w:t>
            </w:r>
          </w:p>
        </w:tc>
        <w:tc>
          <w:tcPr>
            <w:tcW w:w="6059" w:type="dxa"/>
          </w:tcPr>
          <w:p w14:paraId="357E17C2" w14:textId="77777777" w:rsidR="00A27E46" w:rsidRDefault="00B4737A">
            <w:pPr>
              <w:spacing w:line="276" w:lineRule="auto"/>
              <w:rPr>
                <w:rFonts w:cs="Arial"/>
              </w:rPr>
            </w:pPr>
            <w:r>
              <w:rPr>
                <w:rFonts w:cs="Arial"/>
              </w:rPr>
              <w:t>CEO</w:t>
            </w:r>
          </w:p>
          <w:p w14:paraId="41624033" w14:textId="77777777" w:rsidR="00A27E46" w:rsidRDefault="00A27E46">
            <w:pPr>
              <w:spacing w:line="276" w:lineRule="auto"/>
              <w:rPr>
                <w:rFonts w:cs="Arial"/>
                <w:szCs w:val="20"/>
              </w:rPr>
            </w:pPr>
          </w:p>
        </w:tc>
      </w:tr>
    </w:tbl>
    <w:p w14:paraId="18F30CDC" w14:textId="77777777" w:rsidR="00A27E46" w:rsidRDefault="00A27E46">
      <w:pPr>
        <w:spacing w:line="276" w:lineRule="auto"/>
        <w:ind w:left="284"/>
      </w:pPr>
    </w:p>
    <w:p w14:paraId="3F412512" w14:textId="77777777" w:rsidR="00A27E46" w:rsidRDefault="00B4737A">
      <w:pPr>
        <w:numPr>
          <w:ilvl w:val="1"/>
          <w:numId w:val="37"/>
        </w:numPr>
        <w:spacing w:after="120" w:line="276" w:lineRule="auto"/>
        <w:ind w:left="284" w:hanging="284"/>
      </w:pPr>
      <w:r>
        <w:t xml:space="preserve">Poskytovatel není oprávněn bez předchozího písemného souhlasu Objednatele postoupit či převést jakákoli práva či povinnosti vyplývající z této Smlouvy na jakoukoli třetí osobu. </w:t>
      </w:r>
    </w:p>
    <w:p w14:paraId="4137F284" w14:textId="77777777" w:rsidR="00A27E46" w:rsidRDefault="00B4737A">
      <w:pPr>
        <w:numPr>
          <w:ilvl w:val="1"/>
          <w:numId w:val="37"/>
        </w:numPr>
        <w:spacing w:after="120" w:line="276" w:lineRule="auto"/>
        <w:ind w:left="284" w:hanging="284"/>
      </w:pPr>
      <w:r>
        <w:t>V případě, kdy Objednatel odepře souhlas se změnami cloudového prostředí uvede</w:t>
      </w:r>
      <w:r>
        <w:t xml:space="preserve">nými v čl. II. odst. 2. písm. d) bodu vi. této Smlouvy a Poskytovatel poruší svou povinnost stanovenou. tamtéž, tj. pokračovat v provozování cloudového prostředí podle ujednání v této Smlouvě, je Objednatel oprávněn od této Smlouvy odstoupit. </w:t>
      </w:r>
    </w:p>
    <w:p w14:paraId="1A5F76AA" w14:textId="77777777" w:rsidR="00A27E46" w:rsidRDefault="00B4737A">
      <w:pPr>
        <w:numPr>
          <w:ilvl w:val="1"/>
          <w:numId w:val="37"/>
        </w:numPr>
        <w:spacing w:after="120" w:line="276" w:lineRule="auto"/>
        <w:ind w:left="284" w:hanging="284"/>
      </w:pPr>
      <w:r>
        <w:t>Pro účely od</w:t>
      </w:r>
      <w:r>
        <w:t>stoupení od této Smlouvy se za podstatné porušení smluvních povinností považuje:</w:t>
      </w:r>
    </w:p>
    <w:p w14:paraId="5B5820E3" w14:textId="77777777" w:rsidR="00A27E46" w:rsidRDefault="00B4737A">
      <w:pPr>
        <w:pStyle w:val="Odstavecseseznamem"/>
        <w:numPr>
          <w:ilvl w:val="1"/>
          <w:numId w:val="58"/>
        </w:numPr>
        <w:autoSpaceDN/>
        <w:spacing w:after="120" w:line="276" w:lineRule="auto"/>
        <w:textAlignment w:val="auto"/>
        <w:rPr>
          <w:rFonts w:cs="Arial"/>
          <w:szCs w:val="20"/>
        </w:rPr>
      </w:pPr>
      <w:r>
        <w:rPr>
          <w:rFonts w:cs="Arial"/>
          <w:szCs w:val="20"/>
        </w:rPr>
        <w:t>prodlení Poskytovatele s provedením Etapy I. o více než 15 pracovních dnů oproti termínu plnění uvedenému v Harmonogramu plnění,</w:t>
      </w:r>
    </w:p>
    <w:p w14:paraId="5EF28918" w14:textId="77777777" w:rsidR="00A27E46" w:rsidRDefault="00B4737A">
      <w:pPr>
        <w:pStyle w:val="Odstavecseseznamem"/>
        <w:numPr>
          <w:ilvl w:val="1"/>
          <w:numId w:val="58"/>
        </w:numPr>
        <w:autoSpaceDN/>
        <w:spacing w:after="120" w:line="276" w:lineRule="auto"/>
        <w:textAlignment w:val="auto"/>
        <w:rPr>
          <w:rFonts w:cs="Arial"/>
          <w:szCs w:val="20"/>
        </w:rPr>
      </w:pPr>
      <w:r>
        <w:rPr>
          <w:rFonts w:cs="Arial"/>
          <w:szCs w:val="20"/>
        </w:rPr>
        <w:t xml:space="preserve">prodlení Poskytovatele s provedením Díla jako </w:t>
      </w:r>
      <w:r>
        <w:rPr>
          <w:rFonts w:cs="Arial"/>
          <w:szCs w:val="20"/>
        </w:rPr>
        <w:t>celku o více než 20 pracovních dnů oproti termínu plnění stanoveném v Harmonogramu plnění / Aktualizovaném harmonogramu plnění,</w:t>
      </w:r>
    </w:p>
    <w:p w14:paraId="19823563" w14:textId="77777777" w:rsidR="00A27E46" w:rsidRDefault="00B4737A">
      <w:pPr>
        <w:pStyle w:val="Odstavecseseznamem"/>
        <w:numPr>
          <w:ilvl w:val="1"/>
          <w:numId w:val="58"/>
        </w:numPr>
        <w:autoSpaceDN/>
        <w:spacing w:after="120" w:line="276" w:lineRule="auto"/>
        <w:textAlignment w:val="auto"/>
        <w:rPr>
          <w:rFonts w:cs="Arial"/>
          <w:szCs w:val="20"/>
        </w:rPr>
      </w:pPr>
      <w:r>
        <w:rPr>
          <w:rFonts w:cs="Arial"/>
          <w:szCs w:val="20"/>
        </w:rPr>
        <w:t>porušení povinnosti Poskytovatele uvedené v čl. II. odst. 4. této Smlouvy,</w:t>
      </w:r>
    </w:p>
    <w:p w14:paraId="3346DE5F" w14:textId="77777777" w:rsidR="00A27E46" w:rsidRDefault="00B4737A">
      <w:pPr>
        <w:pStyle w:val="Odstavecseseznamem"/>
        <w:numPr>
          <w:ilvl w:val="1"/>
          <w:numId w:val="58"/>
        </w:numPr>
        <w:autoSpaceDN/>
        <w:spacing w:after="120" w:line="276" w:lineRule="auto"/>
        <w:textAlignment w:val="auto"/>
        <w:rPr>
          <w:rFonts w:cs="Arial"/>
          <w:szCs w:val="20"/>
        </w:rPr>
      </w:pPr>
      <w:r>
        <w:rPr>
          <w:rFonts w:cs="Arial"/>
          <w:szCs w:val="20"/>
        </w:rPr>
        <w:t>stav uvedený v odst. 10. tohoto článku,</w:t>
      </w:r>
    </w:p>
    <w:p w14:paraId="40CDC052" w14:textId="77777777" w:rsidR="00A27E46" w:rsidRDefault="00B4737A">
      <w:pPr>
        <w:pStyle w:val="Odstavecseseznamem"/>
        <w:numPr>
          <w:ilvl w:val="1"/>
          <w:numId w:val="58"/>
        </w:numPr>
        <w:autoSpaceDN/>
        <w:spacing w:after="120" w:line="276" w:lineRule="auto"/>
        <w:textAlignment w:val="auto"/>
        <w:rPr>
          <w:rFonts w:cs="Arial"/>
          <w:szCs w:val="20"/>
        </w:rPr>
      </w:pPr>
      <w:r>
        <w:rPr>
          <w:rFonts w:cs="Arial"/>
          <w:szCs w:val="20"/>
        </w:rPr>
        <w:t>při opakované</w:t>
      </w:r>
      <w:r>
        <w:rPr>
          <w:rFonts w:cs="Arial"/>
          <w:szCs w:val="20"/>
        </w:rPr>
        <w:t xml:space="preserve">m (nejméně 3x) nedodržení doby pro vyřešení incidentů </w:t>
      </w:r>
      <w:r>
        <w:rPr>
          <w:rFonts w:cs="Arial"/>
        </w:rPr>
        <w:t>v  čl. 4, v Tabulce č. 2  – „</w:t>
      </w:r>
      <w:r>
        <w:rPr>
          <w:rFonts w:cs="Arial"/>
          <w:b/>
          <w:bCs/>
          <w:color w:val="000000" w:themeColor="text1"/>
          <w:szCs w:val="20"/>
        </w:rPr>
        <w:t>Doba vyřešení servisního požadavku“</w:t>
      </w:r>
      <w:r>
        <w:rPr>
          <w:rFonts w:cs="Arial"/>
        </w:rPr>
        <w:t xml:space="preserve"> Přílohy č. 2 této Smlouvy</w:t>
      </w:r>
      <w:r>
        <w:rPr>
          <w:rFonts w:cs="Arial"/>
          <w:szCs w:val="20"/>
        </w:rPr>
        <w:t>.</w:t>
      </w:r>
    </w:p>
    <w:p w14:paraId="3057F384" w14:textId="77777777" w:rsidR="00A27E46" w:rsidRDefault="00B4737A">
      <w:pPr>
        <w:numPr>
          <w:ilvl w:val="1"/>
          <w:numId w:val="37"/>
        </w:numPr>
        <w:spacing w:after="120" w:line="276" w:lineRule="auto"/>
        <w:ind w:left="284" w:hanging="284"/>
      </w:pPr>
      <w:r>
        <w:t xml:space="preserve">V případě, kdy od této Smlouvy odstoupí Objednatel z důvodů uvedených v odst. 11. písm. a), b), c) nebo d) tohoto článku, zaplatí Objednatel Poskytovateli jen za takové dosavadní plnění, které bude pro něho podle jeho posouzení případně využitelné. </w:t>
      </w:r>
    </w:p>
    <w:p w14:paraId="3925CDBE" w14:textId="77777777" w:rsidR="00A27E46" w:rsidRDefault="00B4737A">
      <w:pPr>
        <w:numPr>
          <w:ilvl w:val="1"/>
          <w:numId w:val="37"/>
        </w:numPr>
        <w:spacing w:after="120" w:line="276" w:lineRule="auto"/>
        <w:ind w:left="284" w:hanging="284"/>
      </w:pPr>
      <w:r>
        <w:t>Smluvn</w:t>
      </w:r>
      <w:r>
        <w:t xml:space="preserve">í strany se dohodly, že v případě odstoupení od Smlouvy dle odst. 11 písm. e), si nebudou vracet vzájemně poskytnutá plnění. </w:t>
      </w:r>
    </w:p>
    <w:p w14:paraId="7A52D41A" w14:textId="77777777" w:rsidR="00A27E46" w:rsidRDefault="00B4737A">
      <w:pPr>
        <w:numPr>
          <w:ilvl w:val="1"/>
          <w:numId w:val="37"/>
        </w:numPr>
        <w:spacing w:after="120" w:line="276" w:lineRule="auto"/>
        <w:ind w:left="284" w:hanging="284"/>
      </w:pPr>
      <w:r>
        <w:t>Pokud některé z ustanovení této Smlouvy je nebo se stane neplatným, neúčinným či zdánlivým, neplatnost, neúčinnost či zdánlivost t</w:t>
      </w:r>
      <w:r>
        <w:t>ohoto ustanovení nebude mít za následek neplatnost, neúčinnost či zdánlivost Smlouvy jako celku ani jiných ustanovení této Smlouvy, pokud je takovéto ustanovení oddělitelné od zbytku této Smlouvy. Smluvní strany se zavazují takovéto neplatné, neúčinné či z</w:t>
      </w:r>
      <w:r>
        <w:t>dánlivé ustanovení nahradit novým platným a účinným ustanovením, které svým obsahem bude co nejvěrněji odpovídat podstatě a smyslu původního ustanovení.</w:t>
      </w:r>
    </w:p>
    <w:p w14:paraId="569FE0BB" w14:textId="77777777" w:rsidR="00A27E46" w:rsidRDefault="00B4737A">
      <w:pPr>
        <w:numPr>
          <w:ilvl w:val="1"/>
          <w:numId w:val="37"/>
        </w:numPr>
        <w:spacing w:after="120" w:line="276" w:lineRule="auto"/>
        <w:ind w:left="284" w:hanging="284"/>
      </w:pPr>
      <w:r>
        <w:lastRenderedPageBreak/>
        <w:t>Nedílnou součástí této Smlouvy jsou její přílohy:</w:t>
      </w:r>
    </w:p>
    <w:bookmarkEnd w:id="48"/>
    <w:bookmarkEnd w:id="49"/>
    <w:p w14:paraId="4E7D465E" w14:textId="77777777" w:rsidR="00A27E46" w:rsidRDefault="00B4737A">
      <w:pPr>
        <w:spacing w:after="120" w:line="276" w:lineRule="auto"/>
        <w:ind w:firstLine="284"/>
        <w:rPr>
          <w:rFonts w:cs="Arial"/>
        </w:rPr>
      </w:pPr>
      <w:r>
        <w:rPr>
          <w:rFonts w:cs="Arial"/>
        </w:rPr>
        <w:t>Příloha č. 1 – Technická specifikace</w:t>
      </w:r>
    </w:p>
    <w:p w14:paraId="37015539" w14:textId="77777777" w:rsidR="00A27E46" w:rsidRDefault="00B4737A">
      <w:pPr>
        <w:spacing w:after="120" w:line="276" w:lineRule="auto"/>
        <w:ind w:firstLine="284"/>
        <w:rPr>
          <w:rFonts w:cs="Arial"/>
        </w:rPr>
      </w:pPr>
      <w:r>
        <w:rPr>
          <w:rFonts w:cs="Arial"/>
        </w:rPr>
        <w:t>Příloha č. 2 – P</w:t>
      </w:r>
      <w:r>
        <w:rPr>
          <w:rFonts w:cs="Arial"/>
        </w:rPr>
        <w:t xml:space="preserve">odmínky provádění Správy a údržby a poskytování Podpory </w:t>
      </w:r>
    </w:p>
    <w:p w14:paraId="492F33B6" w14:textId="77777777" w:rsidR="00A27E46" w:rsidRDefault="00B4737A">
      <w:pPr>
        <w:spacing w:after="120" w:line="276" w:lineRule="auto"/>
        <w:ind w:firstLine="284"/>
        <w:rPr>
          <w:rFonts w:cs="Arial"/>
        </w:rPr>
      </w:pPr>
      <w:r>
        <w:rPr>
          <w:rFonts w:cs="Arial"/>
        </w:rPr>
        <w:t>Příloha č. 3 – Specifikace ceny plnění</w:t>
      </w:r>
    </w:p>
    <w:p w14:paraId="32DFBC50" w14:textId="77777777" w:rsidR="00A27E46" w:rsidRDefault="00B4737A">
      <w:pPr>
        <w:spacing w:after="120" w:line="276" w:lineRule="auto"/>
        <w:ind w:firstLine="284"/>
        <w:rPr>
          <w:rFonts w:cs="Arial"/>
        </w:rPr>
      </w:pPr>
      <w:r>
        <w:rPr>
          <w:rFonts w:cs="Arial"/>
        </w:rPr>
        <w:t>Příloha č. 4 – Vzor Výkazu Konzultačních služeb a Úprav</w:t>
      </w:r>
    </w:p>
    <w:p w14:paraId="4C4811D1" w14:textId="77777777" w:rsidR="00A27E46" w:rsidRDefault="00B4737A">
      <w:pPr>
        <w:spacing w:after="120" w:line="276" w:lineRule="auto"/>
        <w:ind w:firstLine="284"/>
        <w:rPr>
          <w:rFonts w:cs="Arial"/>
        </w:rPr>
      </w:pPr>
      <w:r>
        <w:rPr>
          <w:rFonts w:cs="Arial"/>
        </w:rPr>
        <w:t>Příloha č. 5 – Vzor Objednávky Podpory zvlášť hrazené</w:t>
      </w:r>
    </w:p>
    <w:p w14:paraId="03E06715" w14:textId="77777777" w:rsidR="00A27E46" w:rsidRDefault="00B4737A">
      <w:pPr>
        <w:spacing w:after="120" w:line="276" w:lineRule="auto"/>
        <w:ind w:firstLine="284"/>
        <w:rPr>
          <w:rFonts w:cs="Arial"/>
        </w:rPr>
      </w:pPr>
      <w:r>
        <w:rPr>
          <w:rFonts w:cs="Arial"/>
        </w:rPr>
        <w:t>Příloha č. 6 – Vzor Harmonogramu plnění</w:t>
      </w:r>
    </w:p>
    <w:p w14:paraId="52DF302C" w14:textId="77777777" w:rsidR="00A27E46" w:rsidRDefault="00B4737A">
      <w:pPr>
        <w:spacing w:after="120" w:line="276" w:lineRule="auto"/>
        <w:ind w:firstLine="284"/>
        <w:rPr>
          <w:rFonts w:cs="Arial"/>
        </w:rPr>
      </w:pPr>
      <w:r>
        <w:rPr>
          <w:rFonts w:cs="Arial"/>
        </w:rPr>
        <w:t>Příloha č.</w:t>
      </w:r>
      <w:r>
        <w:rPr>
          <w:rFonts w:cs="Arial"/>
        </w:rPr>
        <w:t xml:space="preserve"> 7 – Standardy IS VZP – NIS</w:t>
      </w:r>
    </w:p>
    <w:p w14:paraId="5747F3E1" w14:textId="77777777" w:rsidR="00A27E46" w:rsidRDefault="00B4737A">
      <w:pPr>
        <w:spacing w:after="120" w:line="276" w:lineRule="auto"/>
        <w:ind w:firstLine="284"/>
        <w:rPr>
          <w:rFonts w:cs="Arial"/>
          <w:szCs w:val="20"/>
        </w:rPr>
      </w:pPr>
      <w:r>
        <w:rPr>
          <w:rFonts w:cs="Arial"/>
        </w:rPr>
        <w:t xml:space="preserve">Příloha č. 8 – Požadavky na služby cloud computingu </w:t>
      </w:r>
    </w:p>
    <w:p w14:paraId="7E63EE27" w14:textId="77777777" w:rsidR="00A27E46" w:rsidRDefault="00B4737A">
      <w:pPr>
        <w:numPr>
          <w:ilvl w:val="1"/>
          <w:numId w:val="37"/>
        </w:numPr>
        <w:spacing w:after="120" w:line="276" w:lineRule="auto"/>
        <w:ind w:left="284" w:hanging="284"/>
      </w:pPr>
      <w:r>
        <w:t>Tato Smlouva se uzavírá písemně v elektronické podobě. Tato Smlouva je podepsána elektronickým podpisem dle zákona č. 297/2016 Sb., o službách vytvářejících důvěru pro elektro</w:t>
      </w:r>
      <w:r>
        <w:t>nické transakce, ve znění pozdějších předpisů (dále jen „</w:t>
      </w:r>
      <w:r>
        <w:rPr>
          <w:b/>
          <w:bCs/>
        </w:rPr>
        <w:t>ZSVD</w:t>
      </w:r>
      <w:r>
        <w:t xml:space="preserve">“). Smluvní strany se dohodly, že Poskytovatel podepíše tuto Smlouvu uznávaným elektronickým podpisem ve smyslu § 6 odst. 2 ZSVD; VZP ČR tuto Smlouvu podepíše v souladu s § 5 ZSVD kvalifikovaným </w:t>
      </w:r>
      <w:r>
        <w:t xml:space="preserve">elektronickým podpisem. </w:t>
      </w:r>
    </w:p>
    <w:p w14:paraId="5AB45231" w14:textId="77777777" w:rsidR="00A27E46" w:rsidRDefault="00B4737A">
      <w:pPr>
        <w:numPr>
          <w:ilvl w:val="1"/>
          <w:numId w:val="37"/>
        </w:numPr>
        <w:spacing w:after="120" w:line="276" w:lineRule="auto"/>
        <w:ind w:left="284" w:hanging="284"/>
      </w:pPr>
      <w:r>
        <w:t>Smluvní strany si před podpisem tuto Smlouvu řádně přečetly a svůj souhlas s obsahem a autentičností jednotlivých ustanovení této Smlouvy včetně jejích příloh stvrzují svým podpisem.</w:t>
      </w:r>
    </w:p>
    <w:p w14:paraId="52C1FDBD" w14:textId="77777777" w:rsidR="00A27E46" w:rsidRDefault="00A27E46">
      <w:pPr>
        <w:spacing w:after="120" w:line="276" w:lineRule="auto"/>
        <w:rPr>
          <w:rFonts w:cs="Arial"/>
          <w:szCs w:val="20"/>
        </w:rPr>
      </w:pPr>
    </w:p>
    <w:p w14:paraId="773010A0" w14:textId="77777777" w:rsidR="00A27E46" w:rsidRDefault="00A27E46">
      <w:pPr>
        <w:spacing w:after="120" w:line="276" w:lineRule="auto"/>
        <w:rPr>
          <w:rFonts w:cs="Arial"/>
          <w:szCs w:val="20"/>
        </w:rPr>
      </w:pPr>
    </w:p>
    <w:p w14:paraId="09FAC995" w14:textId="77777777" w:rsidR="00A27E46" w:rsidRDefault="00A27E46">
      <w:pPr>
        <w:spacing w:after="120" w:line="276" w:lineRule="auto"/>
        <w:rPr>
          <w:color w:val="000000"/>
        </w:rPr>
      </w:pPr>
    </w:p>
    <w:p w14:paraId="75140B8E" w14:textId="77777777" w:rsidR="00A27E46" w:rsidRDefault="00B4737A">
      <w:pPr>
        <w:spacing w:after="120" w:line="276" w:lineRule="auto"/>
        <w:contextualSpacing/>
        <w:rPr>
          <w:color w:val="000000"/>
        </w:rPr>
      </w:pPr>
      <w:r>
        <w:rPr>
          <w:color w:val="000000"/>
        </w:rPr>
        <w:t>Všeobecná zdravotní pojišťovna</w:t>
      </w:r>
      <w:r>
        <w:rPr>
          <w:color w:val="000000"/>
        </w:rPr>
        <w:tab/>
      </w:r>
      <w:r>
        <w:rPr>
          <w:color w:val="000000"/>
        </w:rPr>
        <w:tab/>
      </w:r>
      <w:r>
        <w:rPr>
          <w:color w:val="000000"/>
        </w:rPr>
        <w:tab/>
      </w:r>
      <w:r>
        <w:rPr>
          <w:color w:val="000000"/>
        </w:rPr>
        <w:tab/>
      </w:r>
      <w:r>
        <w:rPr>
          <w:color w:val="000000"/>
        </w:rPr>
        <w:t>Knowspread.cz s.r.o.</w:t>
      </w:r>
    </w:p>
    <w:p w14:paraId="1D0C29CB" w14:textId="77777777" w:rsidR="00A27E46" w:rsidRDefault="00B4737A">
      <w:pPr>
        <w:spacing w:after="120" w:line="276" w:lineRule="auto"/>
        <w:contextualSpacing/>
        <w:rPr>
          <w:color w:val="000000"/>
        </w:rPr>
      </w:pPr>
      <w:r>
        <w:rPr>
          <w:color w:val="000000"/>
        </w:rPr>
        <w:t>České republiky</w:t>
      </w:r>
    </w:p>
    <w:p w14:paraId="76AC171A" w14:textId="77777777" w:rsidR="00A27E46" w:rsidRDefault="00A27E46">
      <w:pPr>
        <w:spacing w:after="120" w:line="276" w:lineRule="auto"/>
        <w:contextualSpacing/>
        <w:rPr>
          <w:i/>
          <w:color w:val="000000"/>
        </w:rPr>
      </w:pPr>
      <w:bookmarkStart w:id="50" w:name="_Toc277151450"/>
      <w:bookmarkStart w:id="51" w:name="_Toc277151540"/>
    </w:p>
    <w:p w14:paraId="42FF2FCA" w14:textId="77777777" w:rsidR="00A27E46" w:rsidRDefault="00B4737A">
      <w:pPr>
        <w:spacing w:after="120" w:line="276" w:lineRule="auto"/>
        <w:contextualSpacing/>
        <w:rPr>
          <w:color w:val="000000"/>
        </w:rPr>
      </w:pPr>
      <w:r>
        <w:rPr>
          <w:i/>
          <w:iCs/>
          <w:color w:val="000000"/>
        </w:rPr>
        <w:t>podepsáno elektronicky</w:t>
      </w:r>
      <w:r>
        <w:rPr>
          <w:i/>
          <w:color w:val="000000"/>
        </w:rPr>
        <w:tab/>
      </w:r>
      <w:r>
        <w:rPr>
          <w:i/>
          <w:color w:val="000000"/>
        </w:rPr>
        <w:tab/>
      </w:r>
      <w:r>
        <w:rPr>
          <w:i/>
          <w:color w:val="000000"/>
        </w:rPr>
        <w:tab/>
      </w:r>
      <w:r>
        <w:rPr>
          <w:i/>
          <w:color w:val="000000"/>
        </w:rPr>
        <w:tab/>
      </w:r>
      <w:r>
        <w:rPr>
          <w:i/>
          <w:color w:val="000000"/>
        </w:rPr>
        <w:tab/>
      </w:r>
      <w:r>
        <w:rPr>
          <w:i/>
          <w:color w:val="000000"/>
        </w:rPr>
        <w:tab/>
      </w:r>
      <w:r>
        <w:rPr>
          <w:i/>
          <w:iCs/>
          <w:color w:val="000000"/>
        </w:rPr>
        <w:t>podepsáno elektronicky</w:t>
      </w:r>
    </w:p>
    <w:p w14:paraId="52D92F39" w14:textId="77777777" w:rsidR="00A27E46" w:rsidRDefault="00A27E46">
      <w:pPr>
        <w:spacing w:after="120" w:line="276" w:lineRule="auto"/>
        <w:contextualSpacing/>
        <w:rPr>
          <w:color w:val="000000"/>
        </w:rPr>
      </w:pPr>
    </w:p>
    <w:p w14:paraId="70F58B8D" w14:textId="77777777" w:rsidR="00A27E46" w:rsidRDefault="00B4737A">
      <w:pPr>
        <w:spacing w:after="120" w:line="276" w:lineRule="auto"/>
        <w:contextualSpacing/>
        <w:rPr>
          <w:color w:val="000000"/>
        </w:rPr>
      </w:pPr>
      <w:r>
        <w:rPr>
          <w:color w:val="000000"/>
        </w:rPr>
        <w:t>PhDr. Ivan Duškov, MSc.</w:t>
      </w:r>
      <w:r>
        <w:rPr>
          <w:color w:val="000000"/>
        </w:rPr>
        <w:tab/>
      </w:r>
      <w:r>
        <w:rPr>
          <w:color w:val="000000"/>
        </w:rPr>
        <w:tab/>
      </w:r>
      <w:r>
        <w:rPr>
          <w:color w:val="000000"/>
        </w:rPr>
        <w:tab/>
      </w:r>
      <w:r>
        <w:rPr>
          <w:color w:val="000000"/>
        </w:rPr>
        <w:tab/>
      </w:r>
      <w:r>
        <w:rPr>
          <w:color w:val="000000"/>
        </w:rPr>
        <w:tab/>
      </w:r>
      <w:bookmarkEnd w:id="50"/>
      <w:bookmarkEnd w:id="51"/>
      <w:r>
        <w:rPr>
          <w:color w:val="000000"/>
        </w:rPr>
        <w:t>MUDr. Libor Straka, Ph.D., MBA</w:t>
      </w:r>
    </w:p>
    <w:p w14:paraId="16F78501" w14:textId="77777777" w:rsidR="00A27E46" w:rsidRDefault="00A27E46">
      <w:pPr>
        <w:spacing w:after="120" w:line="276" w:lineRule="auto"/>
        <w:contextualSpacing/>
        <w:rPr>
          <w:color w:val="000000"/>
        </w:rPr>
      </w:pPr>
    </w:p>
    <w:p w14:paraId="30B636AE" w14:textId="77777777" w:rsidR="00A27E46" w:rsidRDefault="00B4737A">
      <w:pPr>
        <w:spacing w:after="120" w:line="276" w:lineRule="auto"/>
        <w:contextualSpacing/>
        <w:rPr>
          <w:color w:val="000000"/>
        </w:rPr>
      </w:pPr>
      <w:r>
        <w:rPr>
          <w:color w:val="000000"/>
        </w:rPr>
        <w:t>ředitel VZP ČR</w:t>
      </w:r>
      <w:r>
        <w:rPr>
          <w:color w:val="000000"/>
        </w:rPr>
        <w:tab/>
      </w:r>
      <w:r>
        <w:rPr>
          <w:color w:val="000000"/>
        </w:rPr>
        <w:tab/>
      </w:r>
      <w:r>
        <w:rPr>
          <w:color w:val="000000"/>
        </w:rPr>
        <w:tab/>
      </w:r>
      <w:r>
        <w:rPr>
          <w:color w:val="000000"/>
        </w:rPr>
        <w:tab/>
      </w:r>
      <w:r>
        <w:rPr>
          <w:color w:val="000000"/>
        </w:rPr>
        <w:tab/>
      </w:r>
      <w:r>
        <w:rPr>
          <w:color w:val="000000"/>
        </w:rPr>
        <w:tab/>
      </w:r>
      <w:r>
        <w:rPr>
          <w:color w:val="000000"/>
        </w:rPr>
        <w:tab/>
        <w:t>jednatel</w:t>
      </w:r>
    </w:p>
    <w:p w14:paraId="595C7758" w14:textId="77777777" w:rsidR="00A27E46" w:rsidRDefault="00B4737A">
      <w:pPr>
        <w:rPr>
          <w:color w:val="000000"/>
        </w:rPr>
        <w:sectPr w:rsidR="00A27E46">
          <w:footerReference w:type="default" r:id="rId12"/>
          <w:pgSz w:w="11906" w:h="16838"/>
          <w:pgMar w:top="1418" w:right="1418" w:bottom="1418" w:left="1418" w:header="709" w:footer="709" w:gutter="0"/>
          <w:cols w:space="708"/>
          <w:rtlGutter/>
          <w:docGrid w:linePitch="360"/>
        </w:sectPr>
      </w:pPr>
      <w:r>
        <w:rPr>
          <w:color w:val="000000"/>
        </w:rPr>
        <w:tab/>
      </w:r>
      <w:r>
        <w:rPr>
          <w:color w:val="000000"/>
        </w:rPr>
        <w:tab/>
      </w:r>
    </w:p>
    <w:p w14:paraId="4B5B4568" w14:textId="77777777" w:rsidR="00A27E46" w:rsidRDefault="00B4737A">
      <w:pPr>
        <w:pBdr>
          <w:top w:val="single" w:sz="4" w:space="4" w:color="auto"/>
          <w:left w:val="single" w:sz="4" w:space="4" w:color="auto"/>
          <w:bottom w:val="single" w:sz="4" w:space="4" w:color="auto"/>
          <w:right w:val="single" w:sz="4" w:space="4" w:color="auto"/>
        </w:pBdr>
        <w:shd w:val="clear" w:color="auto" w:fill="D9D9D9" w:themeFill="background1" w:themeFillShade="D9"/>
        <w:rPr>
          <w:rFonts w:eastAsia="Calibri" w:cs="Arial"/>
          <w:b/>
          <w:bCs/>
          <w:caps/>
        </w:rPr>
      </w:pPr>
      <w:r>
        <w:rPr>
          <w:rFonts w:eastAsia="Calibri" w:cs="Arial"/>
          <w:b/>
          <w:bCs/>
          <w:caps/>
        </w:rPr>
        <w:lastRenderedPageBreak/>
        <w:t xml:space="preserve">Příloha č. 1 </w:t>
      </w:r>
      <w:r>
        <w:rPr>
          <w:rFonts w:cs="Arial"/>
          <w:b/>
          <w:bCs/>
          <w:caps/>
          <w:kern w:val="32"/>
        </w:rPr>
        <w:t xml:space="preserve">– </w:t>
      </w:r>
      <w:r>
        <w:rPr>
          <w:rFonts w:cs="Arial"/>
          <w:b/>
          <w:bCs/>
          <w:caps/>
          <w:kern w:val="32"/>
        </w:rPr>
        <w:t>technická specifikace</w:t>
      </w:r>
    </w:p>
    <w:p w14:paraId="078289D7" w14:textId="77777777" w:rsidR="00A27E46" w:rsidRDefault="00A27E46">
      <w:pPr>
        <w:rPr>
          <w:rFonts w:cs="Arial"/>
          <w:b/>
          <w:szCs w:val="20"/>
        </w:rPr>
      </w:pPr>
    </w:p>
    <w:p w14:paraId="35EEB587" w14:textId="77777777" w:rsidR="00A27E46" w:rsidRDefault="00B4737A">
      <w:pPr>
        <w:tabs>
          <w:tab w:val="left" w:pos="851"/>
        </w:tabs>
        <w:spacing w:before="120"/>
        <w:outlineLvl w:val="0"/>
        <w:rPr>
          <w:rFonts w:cs="Arial"/>
          <w:i/>
          <w:iCs/>
          <w:highlight w:val="lightGray"/>
        </w:rPr>
      </w:pPr>
      <w:r>
        <w:rPr>
          <w:rFonts w:cs="Arial"/>
          <w:i/>
          <w:iCs/>
          <w:highlight w:val="lightGray"/>
        </w:rPr>
        <w:t>Je přiložena jako samostatný dokument</w:t>
      </w:r>
    </w:p>
    <w:p w14:paraId="21B6CD44" w14:textId="77777777" w:rsidR="00A27E46" w:rsidRDefault="00A27E46">
      <w:pPr>
        <w:rPr>
          <w:rFonts w:cs="Arial"/>
          <w:b/>
          <w:szCs w:val="20"/>
        </w:rPr>
      </w:pPr>
    </w:p>
    <w:p w14:paraId="7CED7FA4" w14:textId="77777777" w:rsidR="00A27E46" w:rsidRDefault="00A27E46">
      <w:pPr>
        <w:rPr>
          <w:rFonts w:cs="Arial"/>
          <w:b/>
          <w:szCs w:val="20"/>
        </w:rPr>
      </w:pPr>
    </w:p>
    <w:p w14:paraId="3E46C3E5" w14:textId="77777777" w:rsidR="00A27E46" w:rsidRDefault="00B4737A">
      <w:pPr>
        <w:pBdr>
          <w:top w:val="single" w:sz="4" w:space="4" w:color="auto"/>
          <w:left w:val="single" w:sz="4" w:space="4" w:color="auto"/>
          <w:bottom w:val="single" w:sz="4" w:space="4" w:color="auto"/>
          <w:right w:val="single" w:sz="4" w:space="4" w:color="auto"/>
        </w:pBdr>
        <w:shd w:val="clear" w:color="auto" w:fill="D9D9D9" w:themeFill="background1" w:themeFillShade="D9"/>
        <w:rPr>
          <w:rFonts w:eastAsia="Calibri" w:cs="Arial"/>
          <w:b/>
          <w:bCs/>
          <w:caps/>
        </w:rPr>
      </w:pPr>
      <w:r>
        <w:rPr>
          <w:rFonts w:eastAsia="Calibri" w:cs="Arial"/>
          <w:b/>
          <w:bCs/>
          <w:caps/>
        </w:rPr>
        <w:t xml:space="preserve">Příloha č. 2 </w:t>
      </w:r>
      <w:r>
        <w:rPr>
          <w:rFonts w:cs="Arial"/>
          <w:b/>
          <w:bCs/>
          <w:caps/>
          <w:kern w:val="32"/>
        </w:rPr>
        <w:t>– podmínky provádění správy a údržby a poskytování podpory</w:t>
      </w:r>
    </w:p>
    <w:p w14:paraId="3BD5F1D9" w14:textId="77777777" w:rsidR="00A27E46" w:rsidRDefault="00A27E46">
      <w:pPr>
        <w:rPr>
          <w:rFonts w:cs="Arial"/>
          <w:b/>
          <w:szCs w:val="20"/>
        </w:rPr>
      </w:pPr>
    </w:p>
    <w:p w14:paraId="19ABDA84" w14:textId="77777777" w:rsidR="00A27E46" w:rsidRDefault="00B4737A">
      <w:pPr>
        <w:tabs>
          <w:tab w:val="left" w:pos="851"/>
        </w:tabs>
        <w:spacing w:before="120"/>
        <w:outlineLvl w:val="0"/>
        <w:rPr>
          <w:rFonts w:cs="Arial"/>
          <w:i/>
          <w:iCs/>
          <w:highlight w:val="lightGray"/>
        </w:rPr>
      </w:pPr>
      <w:r>
        <w:rPr>
          <w:rFonts w:cs="Arial"/>
          <w:i/>
          <w:iCs/>
          <w:highlight w:val="lightGray"/>
        </w:rPr>
        <w:t>Je přiložena jako samostatný dokument</w:t>
      </w:r>
    </w:p>
    <w:p w14:paraId="70EAB4C5" w14:textId="77777777" w:rsidR="00A27E46" w:rsidRDefault="00A27E46">
      <w:pPr>
        <w:tabs>
          <w:tab w:val="left" w:pos="851"/>
        </w:tabs>
        <w:spacing w:before="120"/>
        <w:outlineLvl w:val="0"/>
        <w:rPr>
          <w:rFonts w:cs="Arial"/>
          <w:i/>
          <w:szCs w:val="20"/>
          <w:highlight w:val="lightGray"/>
        </w:rPr>
      </w:pPr>
    </w:p>
    <w:p w14:paraId="7725D9F5" w14:textId="77777777" w:rsidR="00A27E46" w:rsidRDefault="00B4737A">
      <w:pPr>
        <w:pBdr>
          <w:top w:val="single" w:sz="4" w:space="4" w:color="auto"/>
          <w:left w:val="single" w:sz="4" w:space="4" w:color="auto"/>
          <w:bottom w:val="single" w:sz="4" w:space="4" w:color="auto"/>
          <w:right w:val="single" w:sz="4" w:space="4" w:color="auto"/>
        </w:pBdr>
        <w:shd w:val="clear" w:color="auto" w:fill="D9D9D9" w:themeFill="background1" w:themeFillShade="D9"/>
        <w:rPr>
          <w:rFonts w:eastAsia="Calibri" w:cs="Arial"/>
          <w:b/>
          <w:bCs/>
          <w:caps/>
        </w:rPr>
      </w:pPr>
      <w:r>
        <w:rPr>
          <w:rFonts w:eastAsia="Calibri" w:cs="Arial"/>
          <w:b/>
          <w:bCs/>
          <w:caps/>
        </w:rPr>
        <w:t xml:space="preserve">Příloha č. 3 </w:t>
      </w:r>
      <w:r>
        <w:rPr>
          <w:rFonts w:cs="Arial"/>
          <w:b/>
          <w:bCs/>
          <w:caps/>
          <w:kern w:val="32"/>
        </w:rPr>
        <w:t>– specifikace ceny plnění</w:t>
      </w:r>
    </w:p>
    <w:p w14:paraId="02277788" w14:textId="77777777" w:rsidR="00A27E46" w:rsidRDefault="00A27E46">
      <w:pPr>
        <w:rPr>
          <w:rFonts w:ascii="Calibri" w:eastAsia="Calibri" w:hAnsi="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626"/>
        <w:gridCol w:w="1312"/>
      </w:tblGrid>
      <w:tr w:rsidR="00A27E46" w14:paraId="322B6991" w14:textId="77777777">
        <w:trPr>
          <w:trHeight w:val="510"/>
        </w:trPr>
        <w:tc>
          <w:tcPr>
            <w:tcW w:w="4276" w:type="pct"/>
            <w:gridSpan w:val="2"/>
            <w:vAlign w:val="center"/>
            <w:hideMark/>
          </w:tcPr>
          <w:p w14:paraId="3F2142B2" w14:textId="77777777" w:rsidR="00A27E46" w:rsidRDefault="00B4737A">
            <w:pPr>
              <w:contextualSpacing/>
              <w:jc w:val="left"/>
              <w:rPr>
                <w:rFonts w:cs="Arial"/>
                <w:b/>
                <w:bCs/>
                <w:sz w:val="18"/>
                <w:szCs w:val="18"/>
              </w:rPr>
            </w:pPr>
            <w:r>
              <w:rPr>
                <w:rFonts w:cs="Arial"/>
                <w:b/>
                <w:bCs/>
                <w:sz w:val="18"/>
                <w:szCs w:val="18"/>
              </w:rPr>
              <w:t>Předmět plnění </w:t>
            </w:r>
          </w:p>
        </w:tc>
        <w:tc>
          <w:tcPr>
            <w:tcW w:w="724" w:type="pct"/>
            <w:vAlign w:val="center"/>
            <w:hideMark/>
          </w:tcPr>
          <w:p w14:paraId="7A087989" w14:textId="77777777" w:rsidR="00A27E46" w:rsidRDefault="00B4737A">
            <w:pPr>
              <w:contextualSpacing/>
              <w:jc w:val="left"/>
              <w:rPr>
                <w:rFonts w:cs="Arial"/>
                <w:b/>
                <w:bCs/>
                <w:sz w:val="18"/>
                <w:szCs w:val="18"/>
              </w:rPr>
            </w:pPr>
            <w:r>
              <w:rPr>
                <w:rFonts w:cs="Arial"/>
                <w:b/>
                <w:bCs/>
                <w:sz w:val="18"/>
                <w:szCs w:val="18"/>
              </w:rPr>
              <w:t>Cena v Kč bez DPH</w:t>
            </w:r>
          </w:p>
        </w:tc>
      </w:tr>
      <w:tr w:rsidR="00A27E46" w14:paraId="21AF0FF3" w14:textId="77777777">
        <w:trPr>
          <w:trHeight w:val="624"/>
        </w:trPr>
        <w:tc>
          <w:tcPr>
            <w:tcW w:w="4276" w:type="pct"/>
            <w:gridSpan w:val="2"/>
            <w:vAlign w:val="center"/>
          </w:tcPr>
          <w:p w14:paraId="467DAFA0" w14:textId="77777777" w:rsidR="00A27E46" w:rsidRDefault="00B4737A">
            <w:pPr>
              <w:contextualSpacing/>
              <w:jc w:val="left"/>
              <w:rPr>
                <w:rFonts w:cs="Arial"/>
                <w:b/>
                <w:bCs/>
                <w:sz w:val="18"/>
                <w:szCs w:val="18"/>
              </w:rPr>
            </w:pPr>
            <w:r>
              <w:rPr>
                <w:rFonts w:cs="Arial"/>
                <w:sz w:val="18"/>
                <w:szCs w:val="18"/>
              </w:rPr>
              <w:t>Cena za provedení předimplementační analýzy, vypracování a předání Implementačního projektu (tj. plnění dle čl. II. odst. 1. písm. a) bodu i.) Smlouvy – Etapa I.)</w:t>
            </w:r>
          </w:p>
        </w:tc>
        <w:tc>
          <w:tcPr>
            <w:tcW w:w="724" w:type="pct"/>
            <w:noWrap/>
            <w:vAlign w:val="center"/>
          </w:tcPr>
          <w:p w14:paraId="5EC75FB2" w14:textId="77777777" w:rsidR="00A27E46" w:rsidRDefault="00B4737A">
            <w:pPr>
              <w:contextualSpacing/>
              <w:jc w:val="center"/>
              <w:rPr>
                <w:rFonts w:cs="Arial"/>
                <w:sz w:val="18"/>
                <w:szCs w:val="18"/>
              </w:rPr>
            </w:pPr>
            <w:r>
              <w:rPr>
                <w:rFonts w:cs="Arial"/>
                <w:sz w:val="18"/>
                <w:szCs w:val="18"/>
              </w:rPr>
              <w:t>1 590 000</w:t>
            </w:r>
          </w:p>
        </w:tc>
      </w:tr>
      <w:tr w:rsidR="00A27E46" w14:paraId="3AFB248F" w14:textId="77777777">
        <w:trPr>
          <w:trHeight w:val="1417"/>
        </w:trPr>
        <w:tc>
          <w:tcPr>
            <w:tcW w:w="4276" w:type="pct"/>
            <w:gridSpan w:val="2"/>
            <w:vAlign w:val="center"/>
          </w:tcPr>
          <w:p w14:paraId="5403A06A" w14:textId="77777777" w:rsidR="00A27E46" w:rsidRDefault="00B4737A">
            <w:pPr>
              <w:contextualSpacing/>
              <w:rPr>
                <w:rFonts w:cs="Arial"/>
                <w:sz w:val="18"/>
                <w:szCs w:val="18"/>
              </w:rPr>
            </w:pPr>
            <w:r>
              <w:rPr>
                <w:rFonts w:cs="Arial"/>
                <w:sz w:val="18"/>
                <w:szCs w:val="18"/>
              </w:rPr>
              <w:t xml:space="preserve">Cena za provedení potřebné konfigurace a implementace aplikace LMS </w:t>
            </w:r>
            <w:r>
              <w:rPr>
                <w:rFonts w:cs="Arial"/>
                <w:sz w:val="18"/>
                <w:szCs w:val="18"/>
              </w:rPr>
              <w:t>Poskytovatelem, za zpřístupnění k užívání aplikace LMS Objednateli v režimu SaaS a realizaci integračních vazeb a za poskytnutí příslušných souvisejících plnění (tj. plnění dle čl. II. odst. 1. písm. a), bod ii. až vi. Smlouvy – Etapa II.), včetně oprávněn</w:t>
            </w:r>
            <w:r>
              <w:rPr>
                <w:rFonts w:cs="Arial"/>
                <w:sz w:val="18"/>
                <w:szCs w:val="18"/>
              </w:rPr>
              <w:t>í dle čl. XI., odst. 2. Smlouvy.</w:t>
            </w:r>
          </w:p>
        </w:tc>
        <w:tc>
          <w:tcPr>
            <w:tcW w:w="724" w:type="pct"/>
            <w:noWrap/>
            <w:vAlign w:val="center"/>
          </w:tcPr>
          <w:p w14:paraId="2A2DD2C2" w14:textId="77777777" w:rsidR="00A27E46" w:rsidRDefault="00B4737A">
            <w:pPr>
              <w:contextualSpacing/>
              <w:jc w:val="center"/>
              <w:rPr>
                <w:rFonts w:cs="Arial"/>
                <w:sz w:val="18"/>
                <w:szCs w:val="18"/>
              </w:rPr>
            </w:pPr>
            <w:r>
              <w:rPr>
                <w:rFonts w:cs="Arial"/>
                <w:sz w:val="18"/>
                <w:szCs w:val="18"/>
              </w:rPr>
              <w:t>1 790 000</w:t>
            </w:r>
          </w:p>
        </w:tc>
      </w:tr>
      <w:tr w:rsidR="00A27E46" w14:paraId="6932C92A" w14:textId="77777777">
        <w:trPr>
          <w:trHeight w:val="1191"/>
        </w:trPr>
        <w:tc>
          <w:tcPr>
            <w:tcW w:w="1171" w:type="pct"/>
            <w:vAlign w:val="center"/>
          </w:tcPr>
          <w:p w14:paraId="4FB651BF" w14:textId="77777777" w:rsidR="00A27E46" w:rsidRDefault="00B4737A">
            <w:pPr>
              <w:contextualSpacing/>
              <w:jc w:val="left"/>
              <w:rPr>
                <w:rFonts w:cs="Arial"/>
                <w:b/>
                <w:bCs/>
                <w:sz w:val="18"/>
                <w:szCs w:val="18"/>
              </w:rPr>
            </w:pPr>
            <w:r>
              <w:rPr>
                <w:rFonts w:cs="Arial"/>
                <w:sz w:val="18"/>
                <w:szCs w:val="18"/>
              </w:rPr>
              <w:t>Cena za poskytování Digitální služby (tj. plnění dle čl. II. odst. 1. písm. b), c) a e) Smlouvy)</w:t>
            </w:r>
          </w:p>
        </w:tc>
        <w:tc>
          <w:tcPr>
            <w:tcW w:w="3105" w:type="pct"/>
            <w:vAlign w:val="center"/>
          </w:tcPr>
          <w:p w14:paraId="206AF763" w14:textId="77777777" w:rsidR="00A27E46" w:rsidRDefault="00B4737A">
            <w:pPr>
              <w:contextualSpacing/>
              <w:jc w:val="center"/>
              <w:rPr>
                <w:rFonts w:cs="Arial"/>
                <w:sz w:val="18"/>
                <w:szCs w:val="18"/>
              </w:rPr>
            </w:pPr>
            <w:r>
              <w:rPr>
                <w:rFonts w:cs="Arial"/>
                <w:sz w:val="18"/>
                <w:szCs w:val="18"/>
              </w:rPr>
              <w:t>Cena za 1 měsíc v Kč bez DPH v rozsahu 100 poskytnutých uživatelských oprávnění</w:t>
            </w:r>
          </w:p>
          <w:p w14:paraId="42A15320" w14:textId="77777777" w:rsidR="00A27E46" w:rsidRDefault="00A27E46">
            <w:pPr>
              <w:contextualSpacing/>
              <w:jc w:val="center"/>
              <w:rPr>
                <w:rFonts w:cs="Arial"/>
                <w:sz w:val="18"/>
                <w:szCs w:val="18"/>
              </w:rPr>
            </w:pPr>
          </w:p>
        </w:tc>
        <w:tc>
          <w:tcPr>
            <w:tcW w:w="724" w:type="pct"/>
            <w:vAlign w:val="center"/>
          </w:tcPr>
          <w:p w14:paraId="41FEDB60" w14:textId="77777777" w:rsidR="00A27E46" w:rsidRDefault="00B4737A">
            <w:pPr>
              <w:contextualSpacing/>
              <w:jc w:val="center"/>
              <w:rPr>
                <w:rFonts w:cs="Arial"/>
                <w:sz w:val="18"/>
                <w:szCs w:val="18"/>
              </w:rPr>
            </w:pPr>
            <w:r>
              <w:rPr>
                <w:rFonts w:eastAsia="Calibri" w:cs="Arial"/>
                <w:sz w:val="18"/>
                <w:szCs w:val="18"/>
                <w:lang w:eastAsia="en-US"/>
              </w:rPr>
              <w:t>50</w:t>
            </w:r>
          </w:p>
        </w:tc>
      </w:tr>
      <w:tr w:rsidR="00A27E46" w14:paraId="0BC6A58F" w14:textId="77777777">
        <w:trPr>
          <w:trHeight w:val="737"/>
        </w:trPr>
        <w:tc>
          <w:tcPr>
            <w:tcW w:w="1171" w:type="pct"/>
            <w:vAlign w:val="center"/>
          </w:tcPr>
          <w:p w14:paraId="5C5C418C" w14:textId="77777777" w:rsidR="00A27E46" w:rsidRDefault="00B4737A">
            <w:pPr>
              <w:contextualSpacing/>
              <w:jc w:val="left"/>
              <w:rPr>
                <w:rFonts w:cs="Arial"/>
                <w:sz w:val="18"/>
                <w:szCs w:val="18"/>
              </w:rPr>
            </w:pPr>
            <w:r>
              <w:rPr>
                <w:rFonts w:cs="Arial"/>
                <w:sz w:val="18"/>
                <w:szCs w:val="18"/>
              </w:rPr>
              <w:t xml:space="preserve">Cena za poskytování </w:t>
            </w:r>
            <w:r>
              <w:rPr>
                <w:rFonts w:cs="Arial"/>
                <w:sz w:val="18"/>
                <w:szCs w:val="18"/>
              </w:rPr>
              <w:t>Digitální služby (tj. plnění dle čl. II. odst. 1. písm. b), c) a e) Smlouvy)</w:t>
            </w:r>
          </w:p>
        </w:tc>
        <w:tc>
          <w:tcPr>
            <w:tcW w:w="3105" w:type="pct"/>
            <w:noWrap/>
            <w:vAlign w:val="center"/>
          </w:tcPr>
          <w:p w14:paraId="5A4B8A46" w14:textId="77777777" w:rsidR="00A27E46" w:rsidRDefault="00B4737A">
            <w:pPr>
              <w:contextualSpacing/>
              <w:jc w:val="center"/>
              <w:rPr>
                <w:rFonts w:cs="Arial"/>
                <w:sz w:val="18"/>
                <w:szCs w:val="18"/>
              </w:rPr>
            </w:pPr>
            <w:r>
              <w:rPr>
                <w:rFonts w:cs="Arial"/>
                <w:sz w:val="18"/>
                <w:szCs w:val="18"/>
              </w:rPr>
              <w:t>Cena za 1 měsíc v Kč bez DPH v rozsahu 4500 poskytnutých uživatelských oprávnění</w:t>
            </w:r>
          </w:p>
        </w:tc>
        <w:tc>
          <w:tcPr>
            <w:tcW w:w="724" w:type="pct"/>
            <w:noWrap/>
            <w:vAlign w:val="center"/>
          </w:tcPr>
          <w:p w14:paraId="1F048748" w14:textId="77777777" w:rsidR="00A27E46" w:rsidRDefault="00B4737A">
            <w:pPr>
              <w:contextualSpacing/>
              <w:jc w:val="center"/>
              <w:rPr>
                <w:rFonts w:cs="Arial"/>
                <w:sz w:val="18"/>
                <w:szCs w:val="18"/>
                <w:highlight w:val="lightGray"/>
              </w:rPr>
            </w:pPr>
            <w:r>
              <w:rPr>
                <w:rFonts w:eastAsia="Calibri" w:cs="Arial"/>
                <w:sz w:val="18"/>
                <w:szCs w:val="18"/>
                <w:lang w:eastAsia="en-US"/>
              </w:rPr>
              <w:t>2 250</w:t>
            </w:r>
          </w:p>
        </w:tc>
      </w:tr>
      <w:tr w:rsidR="00A27E46" w14:paraId="3ACC4CDE" w14:textId="77777777">
        <w:trPr>
          <w:trHeight w:val="737"/>
        </w:trPr>
        <w:tc>
          <w:tcPr>
            <w:tcW w:w="1171" w:type="pct"/>
            <w:vAlign w:val="center"/>
            <w:hideMark/>
          </w:tcPr>
          <w:p w14:paraId="5ECA0E9A" w14:textId="77777777" w:rsidR="00A27E46" w:rsidRDefault="00B4737A">
            <w:pPr>
              <w:contextualSpacing/>
              <w:jc w:val="left"/>
              <w:rPr>
                <w:rFonts w:cs="Arial"/>
                <w:sz w:val="18"/>
                <w:szCs w:val="18"/>
              </w:rPr>
            </w:pPr>
            <w:r>
              <w:rPr>
                <w:rFonts w:cs="Arial"/>
                <w:sz w:val="18"/>
                <w:szCs w:val="18"/>
              </w:rPr>
              <w:t>Cena za poskytování Podpory zvlášť hrazené dle čl. II. odst. 1. písm. d) Smlouvy)</w:t>
            </w:r>
          </w:p>
        </w:tc>
        <w:tc>
          <w:tcPr>
            <w:tcW w:w="3105" w:type="pct"/>
            <w:noWrap/>
            <w:vAlign w:val="center"/>
            <w:hideMark/>
          </w:tcPr>
          <w:p w14:paraId="089F17DE" w14:textId="77777777" w:rsidR="00A27E46" w:rsidRDefault="00B4737A">
            <w:pPr>
              <w:contextualSpacing/>
              <w:jc w:val="center"/>
              <w:rPr>
                <w:rFonts w:cs="Arial"/>
                <w:sz w:val="18"/>
                <w:szCs w:val="18"/>
              </w:rPr>
            </w:pPr>
            <w:r>
              <w:rPr>
                <w:rFonts w:cs="Arial"/>
                <w:sz w:val="18"/>
                <w:szCs w:val="18"/>
              </w:rPr>
              <w:t xml:space="preserve">Cena za </w:t>
            </w:r>
            <w:r>
              <w:rPr>
                <w:rFonts w:cs="Arial"/>
                <w:sz w:val="18"/>
                <w:szCs w:val="18"/>
              </w:rPr>
              <w:t>1 člověkohodinu v Kč bez DPH</w:t>
            </w:r>
          </w:p>
          <w:p w14:paraId="5A636508" w14:textId="77777777" w:rsidR="00A27E46" w:rsidRDefault="00B4737A">
            <w:pPr>
              <w:contextualSpacing/>
              <w:jc w:val="center"/>
              <w:rPr>
                <w:rFonts w:cs="Arial"/>
                <w:sz w:val="18"/>
                <w:szCs w:val="18"/>
              </w:rPr>
            </w:pPr>
            <w:r>
              <w:rPr>
                <w:rFonts w:eastAsia="Calibri" w:cs="Arial"/>
                <w:sz w:val="18"/>
                <w:szCs w:val="18"/>
                <w:highlight w:val="lightGray"/>
                <w:lang w:eastAsia="en-US"/>
              </w:rPr>
              <w:t xml:space="preserve"> </w:t>
            </w:r>
          </w:p>
        </w:tc>
        <w:tc>
          <w:tcPr>
            <w:tcW w:w="724" w:type="pct"/>
            <w:noWrap/>
            <w:vAlign w:val="center"/>
            <w:hideMark/>
          </w:tcPr>
          <w:p w14:paraId="3227C564" w14:textId="77777777" w:rsidR="00A27E46" w:rsidRDefault="00B4737A">
            <w:pPr>
              <w:contextualSpacing/>
              <w:jc w:val="center"/>
              <w:rPr>
                <w:rFonts w:cs="Arial"/>
                <w:sz w:val="18"/>
                <w:szCs w:val="18"/>
              </w:rPr>
            </w:pPr>
            <w:r>
              <w:rPr>
                <w:rFonts w:cs="Arial"/>
                <w:sz w:val="18"/>
                <w:szCs w:val="18"/>
              </w:rPr>
              <w:t>300</w:t>
            </w:r>
          </w:p>
        </w:tc>
      </w:tr>
    </w:tbl>
    <w:p w14:paraId="4AADBBB0" w14:textId="77777777" w:rsidR="00A27E46" w:rsidRDefault="00A27E46">
      <w:pPr>
        <w:rPr>
          <w:rFonts w:cs="Arial"/>
          <w:szCs w:val="20"/>
        </w:rPr>
      </w:pPr>
    </w:p>
    <w:p w14:paraId="06061D04" w14:textId="77777777" w:rsidR="00A27E46" w:rsidRDefault="00A27E46">
      <w:pPr>
        <w:rPr>
          <w:rFonts w:cs="Arial"/>
          <w:szCs w:val="20"/>
        </w:rPr>
      </w:pPr>
    </w:p>
    <w:p w14:paraId="3393E045" w14:textId="77777777" w:rsidR="00A27E46" w:rsidRDefault="00A27E46">
      <w:pPr>
        <w:rPr>
          <w:rFonts w:cs="Arial"/>
          <w:szCs w:val="20"/>
        </w:rPr>
      </w:pPr>
    </w:p>
    <w:p w14:paraId="4B0F8B49" w14:textId="77777777" w:rsidR="00A27E46" w:rsidRDefault="00A27E46">
      <w:pPr>
        <w:rPr>
          <w:rFonts w:cs="Arial"/>
          <w:szCs w:val="20"/>
        </w:rPr>
      </w:pPr>
    </w:p>
    <w:p w14:paraId="2E5F4FA7" w14:textId="77777777" w:rsidR="00A27E46" w:rsidRDefault="00A27E46">
      <w:pPr>
        <w:rPr>
          <w:rFonts w:cs="Arial"/>
          <w:szCs w:val="20"/>
        </w:rPr>
      </w:pPr>
    </w:p>
    <w:p w14:paraId="197F953C" w14:textId="77777777" w:rsidR="00A27E46" w:rsidRDefault="00A27E46">
      <w:pPr>
        <w:rPr>
          <w:rFonts w:cs="Arial"/>
          <w:szCs w:val="20"/>
        </w:rPr>
      </w:pPr>
    </w:p>
    <w:p w14:paraId="4E8CD0EC" w14:textId="77777777" w:rsidR="00A27E46" w:rsidRDefault="00A27E46">
      <w:pPr>
        <w:rPr>
          <w:rFonts w:cs="Arial"/>
          <w:szCs w:val="20"/>
        </w:rPr>
      </w:pPr>
    </w:p>
    <w:p w14:paraId="0B37DB6F" w14:textId="77777777" w:rsidR="00A27E46" w:rsidRDefault="00A27E46">
      <w:pPr>
        <w:rPr>
          <w:rFonts w:cs="Arial"/>
          <w:szCs w:val="20"/>
        </w:rPr>
      </w:pPr>
    </w:p>
    <w:p w14:paraId="78E9E1CD" w14:textId="77777777" w:rsidR="00A27E46" w:rsidRDefault="00A27E46">
      <w:pPr>
        <w:rPr>
          <w:rFonts w:cs="Arial"/>
          <w:szCs w:val="20"/>
        </w:rPr>
      </w:pPr>
    </w:p>
    <w:p w14:paraId="3F886351" w14:textId="77777777" w:rsidR="00A27E46" w:rsidRDefault="00A27E46">
      <w:pPr>
        <w:rPr>
          <w:rFonts w:cs="Arial"/>
          <w:szCs w:val="20"/>
        </w:rPr>
      </w:pPr>
    </w:p>
    <w:p w14:paraId="6E56FF5A" w14:textId="77777777" w:rsidR="00A27E46" w:rsidRDefault="00A27E46">
      <w:pPr>
        <w:rPr>
          <w:rFonts w:cs="Arial"/>
          <w:szCs w:val="20"/>
        </w:rPr>
      </w:pPr>
    </w:p>
    <w:p w14:paraId="1A8F133D" w14:textId="77777777" w:rsidR="00A27E46" w:rsidRDefault="00A27E46">
      <w:pPr>
        <w:rPr>
          <w:rFonts w:cs="Arial"/>
          <w:szCs w:val="20"/>
        </w:rPr>
      </w:pPr>
    </w:p>
    <w:p w14:paraId="7DE1C23B" w14:textId="77777777" w:rsidR="00A27E46" w:rsidRDefault="00A27E46">
      <w:pPr>
        <w:rPr>
          <w:rFonts w:cs="Arial"/>
          <w:szCs w:val="20"/>
        </w:rPr>
      </w:pPr>
    </w:p>
    <w:p w14:paraId="58E53EAE" w14:textId="77777777" w:rsidR="00A27E46" w:rsidRDefault="00A27E46">
      <w:pPr>
        <w:rPr>
          <w:rFonts w:cs="Arial"/>
          <w:szCs w:val="20"/>
        </w:rPr>
      </w:pPr>
    </w:p>
    <w:p w14:paraId="6DA26CC1" w14:textId="77777777" w:rsidR="00A27E46" w:rsidRDefault="00A27E46">
      <w:pPr>
        <w:rPr>
          <w:rFonts w:cs="Arial"/>
          <w:szCs w:val="20"/>
        </w:rPr>
        <w:sectPr w:rsidR="00A27E46">
          <w:headerReference w:type="default" r:id="rId13"/>
          <w:footerReference w:type="default" r:id="rId14"/>
          <w:pgSz w:w="11906" w:h="16838"/>
          <w:pgMar w:top="1418" w:right="1418" w:bottom="1418" w:left="1418" w:header="709" w:footer="709" w:gutter="0"/>
          <w:cols w:space="708"/>
          <w:rtlGutter/>
          <w:docGrid w:linePitch="360"/>
        </w:sectPr>
      </w:pPr>
    </w:p>
    <w:p w14:paraId="0B331643" w14:textId="77777777" w:rsidR="00A27E46" w:rsidRDefault="00B4737A">
      <w:pPr>
        <w:pBdr>
          <w:top w:val="single" w:sz="4" w:space="4" w:color="auto"/>
          <w:left w:val="single" w:sz="4" w:space="4" w:color="auto"/>
          <w:bottom w:val="single" w:sz="4" w:space="4" w:color="auto"/>
          <w:right w:val="single" w:sz="4" w:space="4" w:color="auto"/>
        </w:pBdr>
        <w:shd w:val="clear" w:color="auto" w:fill="D9D9D9" w:themeFill="background1" w:themeFillShade="D9"/>
        <w:rPr>
          <w:rFonts w:eastAsia="Calibri" w:cs="Arial"/>
          <w:b/>
          <w:bCs/>
          <w:caps/>
        </w:rPr>
      </w:pPr>
      <w:r>
        <w:rPr>
          <w:rFonts w:eastAsia="Calibri" w:cs="Arial"/>
          <w:b/>
          <w:bCs/>
          <w:caps/>
        </w:rPr>
        <w:lastRenderedPageBreak/>
        <w:t xml:space="preserve">Příloha č. 4 </w:t>
      </w:r>
      <w:r>
        <w:rPr>
          <w:rFonts w:cs="Arial"/>
          <w:b/>
          <w:bCs/>
          <w:caps/>
          <w:kern w:val="32"/>
        </w:rPr>
        <w:t>– vzor výkazu konzultačních služeb a úprav</w:t>
      </w:r>
    </w:p>
    <w:p w14:paraId="41E9BC6A" w14:textId="77777777" w:rsidR="00A27E46" w:rsidRDefault="00A27E46">
      <w:pPr>
        <w:pStyle w:val="Zkladntext"/>
        <w:keepNext/>
        <w:jc w:val="center"/>
        <w:rPr>
          <w:rFonts w:cs="Arial"/>
          <w:b/>
          <w:bCs/>
        </w:rPr>
      </w:pPr>
    </w:p>
    <w:p w14:paraId="3EEE1190" w14:textId="77777777" w:rsidR="00A27E46" w:rsidRDefault="00B4737A">
      <w:pPr>
        <w:pStyle w:val="Zkladntext"/>
        <w:keepNext/>
        <w:jc w:val="center"/>
        <w:rPr>
          <w:rFonts w:cs="Arial"/>
          <w:b/>
          <w:bCs/>
        </w:rPr>
      </w:pPr>
      <w:r>
        <w:rPr>
          <w:rFonts w:cs="Arial"/>
          <w:b/>
          <w:bCs/>
        </w:rPr>
        <w:t>Výkaz Konzultačních služeb a Úprav</w:t>
      </w:r>
    </w:p>
    <w:p w14:paraId="4E24A019" w14:textId="77777777" w:rsidR="00A27E46" w:rsidRDefault="00B4737A">
      <w:pPr>
        <w:pStyle w:val="Zkladntext"/>
        <w:keepNext/>
        <w:jc w:val="center"/>
        <w:rPr>
          <w:rFonts w:cs="Arial"/>
          <w:b/>
          <w:bCs/>
        </w:rPr>
      </w:pPr>
      <w:r>
        <w:rPr>
          <w:rFonts w:cs="Arial"/>
          <w:b/>
          <w:bCs/>
        </w:rPr>
        <w:t xml:space="preserve">ke Smlouvě o užívání a podpoře personální softwarové aplikace pro evidenci </w:t>
      </w:r>
      <w:r>
        <w:rPr>
          <w:rFonts w:cs="Arial"/>
          <w:b/>
          <w:bCs/>
        </w:rPr>
        <w:t>vzdělávání a řízení výuky</w:t>
      </w:r>
    </w:p>
    <w:p w14:paraId="6E1EB04D" w14:textId="77777777" w:rsidR="00A27E46" w:rsidRDefault="00A27E46">
      <w:pPr>
        <w:pStyle w:val="Zkladntext"/>
        <w:keepNext/>
        <w:jc w:val="center"/>
        <w:rPr>
          <w:rFonts w:cs="Arial"/>
          <w:szCs w:val="20"/>
        </w:rPr>
      </w:pPr>
    </w:p>
    <w:p w14:paraId="2A5E7648" w14:textId="77777777" w:rsidR="00A27E46" w:rsidRDefault="00B4737A">
      <w:pPr>
        <w:pStyle w:val="Zkladntext"/>
        <w:keepNext/>
        <w:jc w:val="center"/>
        <w:rPr>
          <w:rFonts w:cs="Arial"/>
          <w:b/>
          <w:bCs/>
          <w:i/>
          <w:iCs/>
        </w:rPr>
      </w:pPr>
      <w:r>
        <w:rPr>
          <w:rFonts w:cs="Arial"/>
        </w:rPr>
        <w:t xml:space="preserve">č. </w:t>
      </w:r>
      <w:r>
        <w:rPr>
          <w:rFonts w:cs="Arial"/>
          <w:highlight w:val="lightGray"/>
        </w:rPr>
        <w:t>[</w:t>
      </w:r>
      <w:r>
        <w:rPr>
          <w:rFonts w:eastAsia="Calibri" w:cs="Arial"/>
          <w:highlight w:val="lightGray"/>
          <w:lang w:eastAsia="en-US"/>
        </w:rPr>
        <w:t>doplní VZP ČR</w:t>
      </w:r>
      <w:r>
        <w:rPr>
          <w:rFonts w:cs="Arial"/>
          <w:highlight w:val="lightGray"/>
        </w:rPr>
        <w:t>]</w:t>
      </w:r>
    </w:p>
    <w:p w14:paraId="04EC68D3" w14:textId="77777777" w:rsidR="00A27E46" w:rsidRDefault="00B4737A">
      <w:pPr>
        <w:pStyle w:val="Zkladntext"/>
        <w:jc w:val="center"/>
        <w:rPr>
          <w:rFonts w:cs="Arial"/>
        </w:rPr>
      </w:pPr>
      <w:r>
        <w:rPr>
          <w:rFonts w:cs="Arial"/>
        </w:rPr>
        <w:t>Pro období: …………………………….</w:t>
      </w:r>
    </w:p>
    <w:tbl>
      <w:tblPr>
        <w:tblW w:w="5000" w:type="pct"/>
        <w:tblBorders>
          <w:insideH w:val="single" w:sz="4" w:space="0" w:color="auto"/>
        </w:tblBorders>
        <w:tblLook w:val="01E0" w:firstRow="1" w:lastRow="1" w:firstColumn="1" w:lastColumn="1" w:noHBand="0" w:noVBand="0"/>
      </w:tblPr>
      <w:tblGrid>
        <w:gridCol w:w="2844"/>
        <w:gridCol w:w="3113"/>
        <w:gridCol w:w="3113"/>
      </w:tblGrid>
      <w:tr w:rsidR="00A27E46" w14:paraId="42003CC5" w14:textId="77777777">
        <w:trPr>
          <w:tblHeader/>
        </w:trPr>
        <w:tc>
          <w:tcPr>
            <w:tcW w:w="1568" w:type="pct"/>
            <w:tcBorders>
              <w:top w:val="nil"/>
              <w:left w:val="nil"/>
              <w:bottom w:val="single" w:sz="2" w:space="0" w:color="7F7F83"/>
              <w:right w:val="nil"/>
              <w:tl2br w:val="nil"/>
              <w:tr2bl w:val="nil"/>
            </w:tcBorders>
          </w:tcPr>
          <w:p w14:paraId="7C7E10C2" w14:textId="77777777" w:rsidR="00A27E46" w:rsidRDefault="00B4737A">
            <w:pPr>
              <w:pStyle w:val="Popisekvtabulce"/>
              <w:rPr>
                <w:rFonts w:ascii="Arial" w:hAnsi="Arial" w:cs="Arial"/>
                <w:sz w:val="20"/>
                <w:szCs w:val="20"/>
              </w:rPr>
            </w:pPr>
            <w:r>
              <w:rPr>
                <w:rFonts w:ascii="Arial" w:hAnsi="Arial" w:cs="Arial"/>
                <w:sz w:val="20"/>
                <w:szCs w:val="20"/>
              </w:rPr>
              <w:t>Poskytovatel</w:t>
            </w:r>
          </w:p>
        </w:tc>
        <w:tc>
          <w:tcPr>
            <w:tcW w:w="1716" w:type="pct"/>
            <w:tcBorders>
              <w:top w:val="nil"/>
              <w:left w:val="nil"/>
              <w:bottom w:val="single" w:sz="2" w:space="0" w:color="7F7F83"/>
              <w:right w:val="nil"/>
              <w:tl2br w:val="nil"/>
              <w:tr2bl w:val="nil"/>
            </w:tcBorders>
          </w:tcPr>
          <w:p w14:paraId="0B55E5D4" w14:textId="77777777" w:rsidR="00A27E46" w:rsidRDefault="00B4737A">
            <w:pPr>
              <w:pStyle w:val="Popisekvtabulce"/>
              <w:rPr>
                <w:rFonts w:ascii="Arial" w:hAnsi="Arial" w:cs="Arial"/>
                <w:sz w:val="20"/>
                <w:szCs w:val="20"/>
              </w:rPr>
            </w:pPr>
            <w:r>
              <w:rPr>
                <w:rFonts w:ascii="Arial" w:hAnsi="Arial" w:cs="Arial"/>
                <w:sz w:val="20"/>
                <w:szCs w:val="20"/>
              </w:rPr>
              <w:t>Objednatel</w:t>
            </w:r>
          </w:p>
        </w:tc>
        <w:tc>
          <w:tcPr>
            <w:tcW w:w="1716" w:type="pct"/>
            <w:tcBorders>
              <w:top w:val="nil"/>
              <w:left w:val="nil"/>
              <w:bottom w:val="single" w:sz="2" w:space="0" w:color="7F7F83"/>
              <w:right w:val="nil"/>
              <w:tl2br w:val="nil"/>
              <w:tr2bl w:val="nil"/>
            </w:tcBorders>
          </w:tcPr>
          <w:p w14:paraId="795EB986" w14:textId="77777777" w:rsidR="00A27E46" w:rsidRDefault="00A27E46">
            <w:pPr>
              <w:pStyle w:val="Popisekvtabulce"/>
              <w:rPr>
                <w:rFonts w:ascii="Arial" w:hAnsi="Arial" w:cs="Arial"/>
                <w:sz w:val="20"/>
                <w:szCs w:val="20"/>
              </w:rPr>
            </w:pPr>
          </w:p>
        </w:tc>
      </w:tr>
      <w:tr w:rsidR="00A27E46" w14:paraId="311C845D" w14:textId="77777777">
        <w:trPr>
          <w:cantSplit/>
          <w:trHeight w:val="397"/>
        </w:trPr>
        <w:tc>
          <w:tcPr>
            <w:tcW w:w="1568" w:type="pct"/>
          </w:tcPr>
          <w:p w14:paraId="1E282B68" w14:textId="77777777" w:rsidR="00A27E46" w:rsidRDefault="00A27E46">
            <w:pPr>
              <w:tabs>
                <w:tab w:val="left" w:pos="1701"/>
              </w:tabs>
              <w:contextualSpacing/>
              <w:rPr>
                <w:rFonts w:cs="Arial"/>
                <w:szCs w:val="20"/>
              </w:rPr>
            </w:pPr>
          </w:p>
        </w:tc>
        <w:tc>
          <w:tcPr>
            <w:tcW w:w="1716" w:type="pct"/>
          </w:tcPr>
          <w:p w14:paraId="06160675" w14:textId="77777777" w:rsidR="00A27E46" w:rsidRDefault="00B4737A">
            <w:pPr>
              <w:rPr>
                <w:rFonts w:cs="Arial"/>
                <w:u w:val="single"/>
              </w:rPr>
            </w:pPr>
            <w:r>
              <w:rPr>
                <w:rFonts w:cs="Arial"/>
              </w:rPr>
              <w:t>VZP ČR</w:t>
            </w:r>
            <w:r>
              <w:rPr>
                <w:rFonts w:cs="Arial"/>
                <w:u w:val="single"/>
              </w:rPr>
              <w:t xml:space="preserve"> </w:t>
            </w:r>
          </w:p>
          <w:p w14:paraId="16026988" w14:textId="77777777" w:rsidR="00A27E46" w:rsidRDefault="00B4737A">
            <w:pPr>
              <w:rPr>
                <w:rFonts w:cs="Arial"/>
              </w:rPr>
            </w:pPr>
            <w:r>
              <w:rPr>
                <w:rFonts w:cs="Arial"/>
              </w:rPr>
              <w:t>Orlická 2020/4</w:t>
            </w:r>
          </w:p>
          <w:p w14:paraId="759754A1" w14:textId="77777777" w:rsidR="00A27E46" w:rsidRDefault="00B4737A">
            <w:pPr>
              <w:rPr>
                <w:rFonts w:cs="Arial"/>
              </w:rPr>
            </w:pPr>
            <w:r>
              <w:rPr>
                <w:rFonts w:cs="Arial"/>
              </w:rPr>
              <w:t>130 00 Praha 3</w:t>
            </w:r>
          </w:p>
        </w:tc>
        <w:tc>
          <w:tcPr>
            <w:tcW w:w="1716" w:type="pct"/>
          </w:tcPr>
          <w:p w14:paraId="4996969B" w14:textId="77777777" w:rsidR="00A27E46" w:rsidRDefault="00A27E46">
            <w:pPr>
              <w:rPr>
                <w:rFonts w:cs="Arial"/>
                <w:szCs w:val="20"/>
              </w:rPr>
            </w:pPr>
          </w:p>
        </w:tc>
      </w:tr>
      <w:tr w:rsidR="00A27E46" w14:paraId="7C622108" w14:textId="77777777">
        <w:tblPrEx>
          <w:tblBorders>
            <w:top w:val="single" w:sz="2" w:space="0" w:color="7F7F83"/>
            <w:bottom w:val="single" w:sz="2" w:space="0" w:color="7F7F83"/>
            <w:insideH w:val="single" w:sz="2" w:space="0" w:color="7F7F83"/>
          </w:tblBorders>
        </w:tblPrEx>
        <w:trPr>
          <w:trHeight w:val="397"/>
        </w:trPr>
        <w:tc>
          <w:tcPr>
            <w:tcW w:w="3284" w:type="pct"/>
            <w:gridSpan w:val="2"/>
            <w:tcBorders>
              <w:top w:val="single" w:sz="2" w:space="0" w:color="7F7F83"/>
              <w:bottom w:val="single" w:sz="2" w:space="0" w:color="7F7F83"/>
            </w:tcBorders>
          </w:tcPr>
          <w:p w14:paraId="2E0EA546" w14:textId="77777777" w:rsidR="00A27E46" w:rsidRDefault="00B4737A">
            <w:pPr>
              <w:spacing w:before="60"/>
              <w:rPr>
                <w:rFonts w:cs="Arial"/>
              </w:rPr>
            </w:pPr>
            <w:r>
              <w:rPr>
                <w:rStyle w:val="Bold"/>
                <w:rFonts w:ascii="Arial" w:hAnsi="Arial" w:cs="Arial"/>
              </w:rPr>
              <w:t>Místo plnění</w:t>
            </w:r>
            <w:r>
              <w:rPr>
                <w:rFonts w:cs="Arial"/>
              </w:rPr>
              <w:t xml:space="preserve"> Všeobecná zdravotní pojišťovna, Orlická 2020/4, 130 00 Praha 3</w:t>
            </w:r>
          </w:p>
        </w:tc>
        <w:tc>
          <w:tcPr>
            <w:tcW w:w="1716" w:type="pct"/>
            <w:tcBorders>
              <w:top w:val="single" w:sz="2" w:space="0" w:color="7F7F83"/>
              <w:bottom w:val="single" w:sz="2" w:space="0" w:color="7F7F83"/>
            </w:tcBorders>
          </w:tcPr>
          <w:p w14:paraId="02E73ED5" w14:textId="77777777" w:rsidR="00A27E46" w:rsidRDefault="00A27E46">
            <w:pPr>
              <w:spacing w:before="60"/>
              <w:rPr>
                <w:rStyle w:val="Bold"/>
                <w:rFonts w:cs="Arial"/>
                <w:szCs w:val="20"/>
              </w:rPr>
            </w:pPr>
          </w:p>
        </w:tc>
      </w:tr>
      <w:tr w:rsidR="00A27E46" w14:paraId="70A289D5" w14:textId="77777777">
        <w:tblPrEx>
          <w:tblBorders>
            <w:top w:val="single" w:sz="2" w:space="0" w:color="7F7F83"/>
            <w:bottom w:val="single" w:sz="2" w:space="0" w:color="7F7F83"/>
            <w:insideH w:val="single" w:sz="2" w:space="0" w:color="7F7F83"/>
          </w:tblBorders>
        </w:tblPrEx>
        <w:trPr>
          <w:trHeight w:val="397"/>
        </w:trPr>
        <w:tc>
          <w:tcPr>
            <w:tcW w:w="3284" w:type="pct"/>
            <w:gridSpan w:val="2"/>
            <w:tcBorders>
              <w:top w:val="single" w:sz="2" w:space="0" w:color="7F7F83"/>
              <w:bottom w:val="single" w:sz="2" w:space="0" w:color="7F7F83"/>
            </w:tcBorders>
          </w:tcPr>
          <w:p w14:paraId="5B9A1DD4" w14:textId="77777777" w:rsidR="00A27E46" w:rsidRDefault="00B4737A">
            <w:pPr>
              <w:spacing w:before="60"/>
              <w:rPr>
                <w:rFonts w:cs="Arial"/>
              </w:rPr>
            </w:pPr>
            <w:r>
              <w:rPr>
                <w:rStyle w:val="Bold"/>
                <w:rFonts w:ascii="Arial" w:hAnsi="Arial" w:cs="Arial"/>
              </w:rPr>
              <w:t xml:space="preserve">Datum </w:t>
            </w:r>
            <w:r>
              <w:rPr>
                <w:rStyle w:val="Grey"/>
                <w:rFonts w:ascii="Arial" w:hAnsi="Arial" w:cs="Arial"/>
                <w:color w:val="auto"/>
              </w:rPr>
              <w:t>poskytnutého / poskytnutých plnění</w:t>
            </w:r>
            <w:r>
              <w:rPr>
                <w:rFonts w:cs="Arial"/>
              </w:rPr>
              <w:t xml:space="preserve"> </w:t>
            </w:r>
          </w:p>
        </w:tc>
        <w:tc>
          <w:tcPr>
            <w:tcW w:w="1716" w:type="pct"/>
            <w:tcBorders>
              <w:top w:val="single" w:sz="2" w:space="0" w:color="7F7F83"/>
              <w:bottom w:val="single" w:sz="2" w:space="0" w:color="7F7F83"/>
            </w:tcBorders>
          </w:tcPr>
          <w:p w14:paraId="42772A67" w14:textId="77777777" w:rsidR="00A27E46" w:rsidRDefault="00A27E46">
            <w:pPr>
              <w:spacing w:before="60"/>
              <w:rPr>
                <w:rStyle w:val="Bold"/>
                <w:rFonts w:cs="Arial"/>
                <w:szCs w:val="20"/>
              </w:rPr>
            </w:pPr>
          </w:p>
        </w:tc>
      </w:tr>
      <w:tr w:rsidR="00A27E46" w14:paraId="26E46FE9" w14:textId="77777777">
        <w:tblPrEx>
          <w:tblBorders>
            <w:top w:val="single" w:sz="2" w:space="0" w:color="7F7F83"/>
            <w:bottom w:val="single" w:sz="2" w:space="0" w:color="7F7F83"/>
            <w:insideH w:val="single" w:sz="2" w:space="0" w:color="7F7F83"/>
          </w:tblBorders>
        </w:tblPrEx>
        <w:trPr>
          <w:trHeight w:val="397"/>
        </w:trPr>
        <w:tc>
          <w:tcPr>
            <w:tcW w:w="3284" w:type="pct"/>
            <w:gridSpan w:val="2"/>
            <w:tcBorders>
              <w:top w:val="single" w:sz="2" w:space="0" w:color="7F7F83"/>
              <w:bottom w:val="single" w:sz="2" w:space="0" w:color="7F7F83"/>
            </w:tcBorders>
          </w:tcPr>
          <w:p w14:paraId="268E971C" w14:textId="77777777" w:rsidR="00A27E46" w:rsidRDefault="00B4737A">
            <w:pPr>
              <w:spacing w:before="60"/>
              <w:ind w:left="1736" w:hanging="1736"/>
              <w:rPr>
                <w:rFonts w:cs="Arial"/>
              </w:rPr>
            </w:pPr>
            <w:r>
              <w:rPr>
                <w:rStyle w:val="Bold"/>
                <w:rFonts w:ascii="Arial" w:hAnsi="Arial" w:cs="Arial"/>
              </w:rPr>
              <w:t>Předmět plnění:</w:t>
            </w:r>
            <w:r>
              <w:rPr>
                <w:rFonts w:cs="Arial"/>
                <w:b/>
                <w:bCs/>
              </w:rPr>
              <w:t xml:space="preserve"> Podpora zvlášť hrazená</w:t>
            </w:r>
          </w:p>
        </w:tc>
        <w:tc>
          <w:tcPr>
            <w:tcW w:w="1716" w:type="pct"/>
            <w:tcBorders>
              <w:top w:val="single" w:sz="2" w:space="0" w:color="7F7F83"/>
              <w:bottom w:val="single" w:sz="2" w:space="0" w:color="7F7F83"/>
            </w:tcBorders>
          </w:tcPr>
          <w:p w14:paraId="4747C1D9" w14:textId="77777777" w:rsidR="00A27E46" w:rsidRDefault="00A27E46">
            <w:pPr>
              <w:spacing w:before="60"/>
              <w:ind w:left="1736" w:hanging="1736"/>
              <w:rPr>
                <w:rStyle w:val="Bold"/>
                <w:rFonts w:cs="Arial"/>
                <w:szCs w:val="20"/>
              </w:rPr>
            </w:pPr>
          </w:p>
        </w:tc>
      </w:tr>
    </w:tbl>
    <w:p w14:paraId="24A5FB76" w14:textId="77777777" w:rsidR="00A27E46" w:rsidRDefault="00A27E46">
      <w:pPr>
        <w:spacing w:before="120"/>
        <w:contextualSpacing/>
        <w:rPr>
          <w:rFonts w:cs="Arial"/>
          <w:szCs w:val="20"/>
        </w:rPr>
      </w:pPr>
    </w:p>
    <w:p w14:paraId="0EACB217" w14:textId="77777777" w:rsidR="00A27E46" w:rsidRDefault="00B4737A">
      <w:pPr>
        <w:spacing w:before="120"/>
        <w:contextualSpacing/>
        <w:rPr>
          <w:rFonts w:cs="Arial"/>
        </w:rPr>
      </w:pPr>
      <w:r>
        <w:rPr>
          <w:rFonts w:cs="Arial"/>
        </w:rPr>
        <w:t>Poskytovatel poskytl v období od xx.xx.xxxx do xx.xx.xxxx v rámci smluvně sjednané Podpory zvlášť hrazen</w:t>
      </w:r>
      <w:r>
        <w:rPr>
          <w:rFonts w:cs="Arial"/>
        </w:rPr>
        <w:t>é dále uvedené služby.</w:t>
      </w:r>
    </w:p>
    <w:tbl>
      <w:tblPr>
        <w:tblW w:w="5000" w:type="pct"/>
        <w:tblCellMar>
          <w:left w:w="70" w:type="dxa"/>
          <w:right w:w="70" w:type="dxa"/>
        </w:tblCellMar>
        <w:tblLook w:val="04A0" w:firstRow="1" w:lastRow="0" w:firstColumn="1" w:lastColumn="0" w:noHBand="0" w:noVBand="1"/>
      </w:tblPr>
      <w:tblGrid>
        <w:gridCol w:w="234"/>
        <w:gridCol w:w="748"/>
        <w:gridCol w:w="6330"/>
        <w:gridCol w:w="1738"/>
      </w:tblGrid>
      <w:tr w:rsidR="00A27E46" w14:paraId="0DE8BD6A" w14:textId="77777777">
        <w:trPr>
          <w:trHeight w:val="649"/>
        </w:trPr>
        <w:tc>
          <w:tcPr>
            <w:tcW w:w="130" w:type="pct"/>
            <w:tcBorders>
              <w:top w:val="single" w:sz="8" w:space="0" w:color="auto"/>
              <w:left w:val="single" w:sz="8" w:space="0" w:color="auto"/>
              <w:bottom w:val="single" w:sz="8" w:space="0" w:color="auto"/>
            </w:tcBorders>
            <w:shd w:val="clear" w:color="auto" w:fill="DBEEF3"/>
          </w:tcPr>
          <w:p w14:paraId="1238D621" w14:textId="77777777" w:rsidR="00A27E46" w:rsidRDefault="00A27E46">
            <w:pPr>
              <w:rPr>
                <w:rFonts w:cs="Arial"/>
                <w:b/>
                <w:bCs/>
                <w:color w:val="000000"/>
                <w:sz w:val="18"/>
                <w:szCs w:val="18"/>
              </w:rPr>
            </w:pPr>
          </w:p>
        </w:tc>
        <w:tc>
          <w:tcPr>
            <w:tcW w:w="413" w:type="pct"/>
            <w:tcBorders>
              <w:top w:val="single" w:sz="8" w:space="0" w:color="auto"/>
              <w:bottom w:val="single" w:sz="8" w:space="0" w:color="auto"/>
              <w:right w:val="single" w:sz="8" w:space="0" w:color="auto"/>
            </w:tcBorders>
            <w:shd w:val="clear" w:color="auto" w:fill="DBEEF3"/>
          </w:tcPr>
          <w:p w14:paraId="297B6530" w14:textId="77777777" w:rsidR="00A27E46" w:rsidRDefault="00A27E46">
            <w:pPr>
              <w:rPr>
                <w:rFonts w:cs="Arial"/>
                <w:b/>
                <w:bCs/>
                <w:color w:val="000000"/>
                <w:sz w:val="18"/>
                <w:szCs w:val="18"/>
              </w:rPr>
            </w:pPr>
          </w:p>
          <w:p w14:paraId="7DE5BAED" w14:textId="77777777" w:rsidR="00A27E46" w:rsidRDefault="00B4737A">
            <w:pPr>
              <w:rPr>
                <w:rFonts w:cs="Arial"/>
                <w:b/>
                <w:bCs/>
                <w:color w:val="000000"/>
                <w:sz w:val="18"/>
                <w:szCs w:val="18"/>
              </w:rPr>
            </w:pPr>
            <w:r>
              <w:rPr>
                <w:rFonts w:cs="Arial"/>
                <w:b/>
                <w:bCs/>
                <w:color w:val="000000"/>
                <w:sz w:val="18"/>
                <w:szCs w:val="18"/>
              </w:rPr>
              <w:t>číslo (SP)</w:t>
            </w:r>
          </w:p>
        </w:tc>
        <w:tc>
          <w:tcPr>
            <w:tcW w:w="3497" w:type="pct"/>
            <w:tcBorders>
              <w:top w:val="single" w:sz="8" w:space="0" w:color="auto"/>
              <w:left w:val="single" w:sz="8" w:space="0" w:color="auto"/>
              <w:bottom w:val="single" w:sz="8" w:space="0" w:color="auto"/>
              <w:right w:val="single" w:sz="8" w:space="0" w:color="auto"/>
            </w:tcBorders>
            <w:shd w:val="clear" w:color="auto" w:fill="DBEEF3"/>
            <w:vAlign w:val="center"/>
            <w:hideMark/>
          </w:tcPr>
          <w:p w14:paraId="714103CA" w14:textId="77777777" w:rsidR="00A27E46" w:rsidRDefault="00B4737A">
            <w:pPr>
              <w:rPr>
                <w:rFonts w:cs="Arial"/>
                <w:b/>
                <w:bCs/>
                <w:color w:val="000000"/>
                <w:sz w:val="18"/>
                <w:szCs w:val="18"/>
              </w:rPr>
            </w:pPr>
            <w:r>
              <w:rPr>
                <w:rFonts w:cs="Arial"/>
                <w:b/>
                <w:bCs/>
                <w:color w:val="000000"/>
                <w:sz w:val="18"/>
                <w:szCs w:val="18"/>
              </w:rPr>
              <w:t xml:space="preserve"> I. Konzultační služby </w:t>
            </w:r>
          </w:p>
        </w:tc>
        <w:tc>
          <w:tcPr>
            <w:tcW w:w="960" w:type="pct"/>
            <w:tcBorders>
              <w:top w:val="single" w:sz="8" w:space="0" w:color="auto"/>
              <w:left w:val="nil"/>
              <w:bottom w:val="single" w:sz="8" w:space="0" w:color="auto"/>
              <w:right w:val="single" w:sz="8" w:space="0" w:color="auto"/>
            </w:tcBorders>
            <w:shd w:val="clear" w:color="auto" w:fill="DBEEF3"/>
            <w:vAlign w:val="center"/>
            <w:hideMark/>
          </w:tcPr>
          <w:p w14:paraId="663B5996" w14:textId="77777777" w:rsidR="00A27E46" w:rsidRDefault="00B4737A">
            <w:pPr>
              <w:jc w:val="center"/>
              <w:rPr>
                <w:rFonts w:cs="Arial"/>
                <w:b/>
                <w:bCs/>
                <w:color w:val="000000"/>
                <w:sz w:val="18"/>
                <w:szCs w:val="18"/>
              </w:rPr>
            </w:pPr>
            <w:r>
              <w:rPr>
                <w:rFonts w:cs="Arial"/>
                <w:b/>
                <w:bCs/>
                <w:color w:val="000000"/>
                <w:sz w:val="18"/>
                <w:szCs w:val="18"/>
              </w:rPr>
              <w:t>Počet člověkohodin</w:t>
            </w:r>
          </w:p>
        </w:tc>
      </w:tr>
      <w:tr w:rsidR="00A27E46" w14:paraId="54E936FB" w14:textId="77777777">
        <w:trPr>
          <w:trHeight w:val="315"/>
        </w:trPr>
        <w:tc>
          <w:tcPr>
            <w:tcW w:w="543" w:type="pct"/>
            <w:gridSpan w:val="2"/>
            <w:tcBorders>
              <w:top w:val="single" w:sz="8" w:space="0" w:color="auto"/>
              <w:left w:val="single" w:sz="8" w:space="0" w:color="auto"/>
              <w:bottom w:val="single" w:sz="8" w:space="0" w:color="auto"/>
              <w:right w:val="single" w:sz="8" w:space="0" w:color="auto"/>
            </w:tcBorders>
            <w:vAlign w:val="center"/>
          </w:tcPr>
          <w:p w14:paraId="34B750E4" w14:textId="77777777" w:rsidR="00A27E46" w:rsidRDefault="00A27E46">
            <w:pPr>
              <w:jc w:val="center"/>
              <w:rPr>
                <w:rFonts w:cs="Arial"/>
                <w:sz w:val="18"/>
                <w:szCs w:val="18"/>
              </w:rPr>
            </w:pPr>
          </w:p>
        </w:tc>
        <w:tc>
          <w:tcPr>
            <w:tcW w:w="3497" w:type="pct"/>
            <w:tcBorders>
              <w:top w:val="nil"/>
              <w:left w:val="single" w:sz="8" w:space="0" w:color="auto"/>
              <w:bottom w:val="single" w:sz="8" w:space="0" w:color="auto"/>
              <w:right w:val="single" w:sz="8" w:space="0" w:color="auto"/>
            </w:tcBorders>
            <w:vAlign w:val="bottom"/>
          </w:tcPr>
          <w:p w14:paraId="77A71C4F" w14:textId="77777777" w:rsidR="00A27E46" w:rsidRDefault="00A27E46">
            <w:pPr>
              <w:rPr>
                <w:rFonts w:cs="Arial"/>
                <w:sz w:val="18"/>
                <w:szCs w:val="18"/>
              </w:rPr>
            </w:pPr>
          </w:p>
        </w:tc>
        <w:tc>
          <w:tcPr>
            <w:tcW w:w="960" w:type="pct"/>
            <w:tcBorders>
              <w:top w:val="nil"/>
              <w:left w:val="nil"/>
              <w:bottom w:val="single" w:sz="8" w:space="0" w:color="auto"/>
              <w:right w:val="single" w:sz="8" w:space="0" w:color="auto"/>
            </w:tcBorders>
            <w:shd w:val="clear" w:color="auto" w:fill="E4DFEC"/>
            <w:noWrap/>
            <w:vAlign w:val="center"/>
          </w:tcPr>
          <w:p w14:paraId="60F5E89A" w14:textId="77777777" w:rsidR="00A27E46" w:rsidRDefault="00A27E46">
            <w:pPr>
              <w:jc w:val="right"/>
              <w:rPr>
                <w:rFonts w:cs="Arial"/>
                <w:sz w:val="18"/>
                <w:szCs w:val="18"/>
              </w:rPr>
            </w:pPr>
          </w:p>
        </w:tc>
      </w:tr>
      <w:tr w:rsidR="00A27E46" w14:paraId="270A8CB4" w14:textId="77777777">
        <w:trPr>
          <w:trHeight w:val="315"/>
        </w:trPr>
        <w:tc>
          <w:tcPr>
            <w:tcW w:w="543" w:type="pct"/>
            <w:gridSpan w:val="2"/>
            <w:tcBorders>
              <w:top w:val="single" w:sz="4" w:space="0" w:color="auto"/>
              <w:left w:val="single" w:sz="8" w:space="0" w:color="auto"/>
              <w:bottom w:val="single" w:sz="4" w:space="0" w:color="auto"/>
              <w:right w:val="single" w:sz="8" w:space="0" w:color="auto"/>
            </w:tcBorders>
            <w:shd w:val="clear" w:color="auto" w:fill="DBEEF3"/>
          </w:tcPr>
          <w:p w14:paraId="11EF2FA0" w14:textId="77777777" w:rsidR="00A27E46" w:rsidRDefault="00A27E46">
            <w:pPr>
              <w:rPr>
                <w:rFonts w:cs="Arial"/>
                <w:b/>
                <w:bCs/>
                <w:color w:val="000000"/>
                <w:sz w:val="18"/>
                <w:szCs w:val="18"/>
              </w:rPr>
            </w:pPr>
          </w:p>
        </w:tc>
        <w:tc>
          <w:tcPr>
            <w:tcW w:w="3497" w:type="pct"/>
            <w:tcBorders>
              <w:top w:val="single" w:sz="4" w:space="0" w:color="auto"/>
              <w:left w:val="single" w:sz="8" w:space="0" w:color="auto"/>
              <w:bottom w:val="single" w:sz="4" w:space="0" w:color="auto"/>
              <w:right w:val="single" w:sz="8" w:space="0" w:color="auto"/>
            </w:tcBorders>
            <w:shd w:val="clear" w:color="auto" w:fill="DBEEF3"/>
            <w:noWrap/>
            <w:vAlign w:val="center"/>
            <w:hideMark/>
          </w:tcPr>
          <w:p w14:paraId="2002CAF1" w14:textId="77777777" w:rsidR="00A27E46" w:rsidRDefault="00B4737A">
            <w:pPr>
              <w:rPr>
                <w:rFonts w:cs="Arial"/>
                <w:b/>
                <w:bCs/>
                <w:color w:val="000000"/>
                <w:sz w:val="18"/>
                <w:szCs w:val="18"/>
              </w:rPr>
            </w:pPr>
            <w:r>
              <w:rPr>
                <w:rFonts w:cs="Arial"/>
                <w:b/>
                <w:bCs/>
                <w:color w:val="000000"/>
                <w:sz w:val="18"/>
                <w:szCs w:val="18"/>
              </w:rPr>
              <w:t>Celkem</w:t>
            </w:r>
          </w:p>
        </w:tc>
        <w:tc>
          <w:tcPr>
            <w:tcW w:w="960" w:type="pct"/>
            <w:tcBorders>
              <w:top w:val="single" w:sz="4" w:space="0" w:color="auto"/>
              <w:left w:val="nil"/>
              <w:bottom w:val="single" w:sz="4" w:space="0" w:color="auto"/>
              <w:right w:val="single" w:sz="8" w:space="0" w:color="auto"/>
            </w:tcBorders>
            <w:shd w:val="clear" w:color="auto" w:fill="DBEEF3"/>
            <w:noWrap/>
            <w:vAlign w:val="center"/>
          </w:tcPr>
          <w:p w14:paraId="263053C6" w14:textId="77777777" w:rsidR="00A27E46" w:rsidRDefault="00A27E46">
            <w:pPr>
              <w:jc w:val="right"/>
              <w:rPr>
                <w:rFonts w:cs="Arial"/>
                <w:b/>
                <w:bCs/>
                <w:color w:val="000000"/>
                <w:sz w:val="18"/>
                <w:szCs w:val="18"/>
              </w:rPr>
            </w:pPr>
          </w:p>
        </w:tc>
      </w:tr>
    </w:tbl>
    <w:p w14:paraId="5AC48A97" w14:textId="77777777" w:rsidR="00A27E46" w:rsidRDefault="00A27E46">
      <w:pPr>
        <w:rPr>
          <w:rFonts w:cs="Arial"/>
          <w:sz w:val="16"/>
          <w:szCs w:val="16"/>
        </w:rPr>
      </w:pPr>
    </w:p>
    <w:tbl>
      <w:tblPr>
        <w:tblW w:w="5000" w:type="pct"/>
        <w:tblCellMar>
          <w:left w:w="70" w:type="dxa"/>
          <w:right w:w="70" w:type="dxa"/>
        </w:tblCellMar>
        <w:tblLook w:val="04A0" w:firstRow="1" w:lastRow="0" w:firstColumn="1" w:lastColumn="0" w:noHBand="0" w:noVBand="1"/>
      </w:tblPr>
      <w:tblGrid>
        <w:gridCol w:w="982"/>
        <w:gridCol w:w="6330"/>
        <w:gridCol w:w="1738"/>
      </w:tblGrid>
      <w:tr w:rsidR="00A27E46" w14:paraId="1FE5B561" w14:textId="77777777">
        <w:trPr>
          <w:trHeight w:val="649"/>
        </w:trPr>
        <w:tc>
          <w:tcPr>
            <w:tcW w:w="543" w:type="pct"/>
            <w:tcBorders>
              <w:top w:val="single" w:sz="8" w:space="0" w:color="auto"/>
              <w:left w:val="single" w:sz="8" w:space="0" w:color="auto"/>
              <w:bottom w:val="single" w:sz="8" w:space="0" w:color="auto"/>
              <w:right w:val="single" w:sz="8" w:space="0" w:color="auto"/>
            </w:tcBorders>
            <w:shd w:val="clear" w:color="auto" w:fill="DBEEF3"/>
          </w:tcPr>
          <w:p w14:paraId="41059B59" w14:textId="77777777" w:rsidR="00A27E46" w:rsidRDefault="00A27E46">
            <w:pPr>
              <w:rPr>
                <w:rFonts w:cs="Arial"/>
                <w:b/>
                <w:bCs/>
                <w:color w:val="000000"/>
                <w:sz w:val="18"/>
                <w:szCs w:val="18"/>
              </w:rPr>
            </w:pPr>
          </w:p>
          <w:p w14:paraId="0F256CAB" w14:textId="77777777" w:rsidR="00A27E46" w:rsidRDefault="00B4737A">
            <w:pPr>
              <w:jc w:val="center"/>
              <w:rPr>
                <w:rFonts w:cs="Arial"/>
                <w:b/>
                <w:bCs/>
                <w:color w:val="000000"/>
                <w:sz w:val="18"/>
                <w:szCs w:val="18"/>
              </w:rPr>
            </w:pPr>
            <w:r>
              <w:rPr>
                <w:rFonts w:cs="Arial"/>
                <w:b/>
                <w:bCs/>
                <w:color w:val="000000"/>
                <w:sz w:val="18"/>
                <w:szCs w:val="18"/>
              </w:rPr>
              <w:t>číslo (SP)</w:t>
            </w:r>
          </w:p>
        </w:tc>
        <w:tc>
          <w:tcPr>
            <w:tcW w:w="3497" w:type="pct"/>
            <w:tcBorders>
              <w:top w:val="single" w:sz="8" w:space="0" w:color="auto"/>
              <w:left w:val="single" w:sz="8" w:space="0" w:color="auto"/>
              <w:bottom w:val="single" w:sz="8" w:space="0" w:color="auto"/>
              <w:right w:val="single" w:sz="8" w:space="0" w:color="auto"/>
            </w:tcBorders>
            <w:shd w:val="clear" w:color="auto" w:fill="DBEEF3"/>
            <w:vAlign w:val="center"/>
            <w:hideMark/>
          </w:tcPr>
          <w:p w14:paraId="29C68C9A" w14:textId="77777777" w:rsidR="00A27E46" w:rsidRDefault="00B4737A">
            <w:pPr>
              <w:rPr>
                <w:rFonts w:cs="Arial"/>
                <w:b/>
                <w:bCs/>
                <w:color w:val="000000"/>
                <w:sz w:val="18"/>
                <w:szCs w:val="18"/>
              </w:rPr>
            </w:pPr>
            <w:r>
              <w:rPr>
                <w:rFonts w:cs="Arial"/>
                <w:b/>
                <w:bCs/>
                <w:color w:val="000000"/>
                <w:sz w:val="18"/>
                <w:szCs w:val="18"/>
              </w:rPr>
              <w:t xml:space="preserve"> II. Úpravy</w:t>
            </w:r>
          </w:p>
        </w:tc>
        <w:tc>
          <w:tcPr>
            <w:tcW w:w="960" w:type="pct"/>
            <w:tcBorders>
              <w:top w:val="single" w:sz="8" w:space="0" w:color="auto"/>
              <w:left w:val="nil"/>
              <w:bottom w:val="single" w:sz="8" w:space="0" w:color="auto"/>
              <w:right w:val="single" w:sz="8" w:space="0" w:color="auto"/>
            </w:tcBorders>
            <w:shd w:val="clear" w:color="auto" w:fill="DBEEF3"/>
            <w:vAlign w:val="center"/>
            <w:hideMark/>
          </w:tcPr>
          <w:p w14:paraId="410CB76D" w14:textId="77777777" w:rsidR="00A27E46" w:rsidRDefault="00B4737A">
            <w:pPr>
              <w:jc w:val="center"/>
              <w:rPr>
                <w:rFonts w:cs="Arial"/>
                <w:b/>
                <w:bCs/>
                <w:color w:val="000000"/>
                <w:sz w:val="18"/>
                <w:szCs w:val="18"/>
              </w:rPr>
            </w:pPr>
            <w:r>
              <w:rPr>
                <w:rFonts w:cs="Arial"/>
                <w:b/>
                <w:bCs/>
                <w:color w:val="000000"/>
                <w:sz w:val="18"/>
                <w:szCs w:val="18"/>
              </w:rPr>
              <w:t>Počet člověkohodin</w:t>
            </w:r>
          </w:p>
        </w:tc>
      </w:tr>
      <w:tr w:rsidR="00A27E46" w14:paraId="60225802" w14:textId="77777777">
        <w:trPr>
          <w:trHeight w:val="315"/>
        </w:trPr>
        <w:tc>
          <w:tcPr>
            <w:tcW w:w="543" w:type="pct"/>
            <w:tcBorders>
              <w:top w:val="nil"/>
              <w:left w:val="single" w:sz="8" w:space="0" w:color="auto"/>
              <w:bottom w:val="single" w:sz="8" w:space="0" w:color="auto"/>
              <w:right w:val="single" w:sz="8" w:space="0" w:color="auto"/>
            </w:tcBorders>
            <w:vAlign w:val="center"/>
          </w:tcPr>
          <w:p w14:paraId="4A6C097A" w14:textId="77777777" w:rsidR="00A27E46" w:rsidRDefault="00A27E46">
            <w:pPr>
              <w:jc w:val="center"/>
              <w:rPr>
                <w:rFonts w:cs="Arial"/>
                <w:sz w:val="18"/>
                <w:szCs w:val="18"/>
                <w:highlight w:val="yellow"/>
              </w:rPr>
            </w:pPr>
          </w:p>
        </w:tc>
        <w:tc>
          <w:tcPr>
            <w:tcW w:w="3497" w:type="pct"/>
            <w:tcBorders>
              <w:top w:val="nil"/>
              <w:left w:val="single" w:sz="8" w:space="0" w:color="auto"/>
              <w:bottom w:val="single" w:sz="8" w:space="0" w:color="auto"/>
              <w:right w:val="single" w:sz="8" w:space="0" w:color="auto"/>
            </w:tcBorders>
            <w:vAlign w:val="bottom"/>
          </w:tcPr>
          <w:p w14:paraId="2DB472D9" w14:textId="77777777" w:rsidR="00A27E46" w:rsidRDefault="00A27E46">
            <w:pPr>
              <w:rPr>
                <w:rFonts w:cs="Arial"/>
                <w:sz w:val="18"/>
                <w:szCs w:val="18"/>
                <w:highlight w:val="yellow"/>
              </w:rPr>
            </w:pPr>
          </w:p>
        </w:tc>
        <w:tc>
          <w:tcPr>
            <w:tcW w:w="960" w:type="pct"/>
            <w:tcBorders>
              <w:top w:val="nil"/>
              <w:left w:val="nil"/>
              <w:bottom w:val="single" w:sz="8" w:space="0" w:color="auto"/>
              <w:right w:val="single" w:sz="8" w:space="0" w:color="auto"/>
            </w:tcBorders>
            <w:shd w:val="clear" w:color="auto" w:fill="E4DFEC"/>
            <w:noWrap/>
            <w:vAlign w:val="center"/>
          </w:tcPr>
          <w:p w14:paraId="7EA6CD63" w14:textId="77777777" w:rsidR="00A27E46" w:rsidRDefault="00A27E46">
            <w:pPr>
              <w:jc w:val="right"/>
              <w:rPr>
                <w:rFonts w:cs="Arial"/>
                <w:sz w:val="18"/>
                <w:szCs w:val="18"/>
              </w:rPr>
            </w:pPr>
          </w:p>
        </w:tc>
      </w:tr>
      <w:tr w:rsidR="00A27E46" w14:paraId="7E80D38B" w14:textId="77777777">
        <w:trPr>
          <w:trHeight w:val="315"/>
        </w:trPr>
        <w:tc>
          <w:tcPr>
            <w:tcW w:w="543" w:type="pct"/>
            <w:tcBorders>
              <w:top w:val="single" w:sz="4" w:space="0" w:color="auto"/>
              <w:left w:val="single" w:sz="8" w:space="0" w:color="auto"/>
              <w:bottom w:val="single" w:sz="8" w:space="0" w:color="auto"/>
              <w:right w:val="single" w:sz="8" w:space="0" w:color="auto"/>
            </w:tcBorders>
            <w:shd w:val="clear" w:color="auto" w:fill="DBEEF3"/>
          </w:tcPr>
          <w:p w14:paraId="2097271C" w14:textId="77777777" w:rsidR="00A27E46" w:rsidRDefault="00A27E46">
            <w:pPr>
              <w:rPr>
                <w:rFonts w:cs="Arial"/>
                <w:b/>
                <w:bCs/>
                <w:color w:val="000000"/>
                <w:sz w:val="18"/>
                <w:szCs w:val="18"/>
              </w:rPr>
            </w:pPr>
          </w:p>
        </w:tc>
        <w:tc>
          <w:tcPr>
            <w:tcW w:w="3497" w:type="pct"/>
            <w:tcBorders>
              <w:top w:val="single" w:sz="4" w:space="0" w:color="auto"/>
              <w:left w:val="single" w:sz="8" w:space="0" w:color="auto"/>
              <w:bottom w:val="single" w:sz="8" w:space="0" w:color="auto"/>
              <w:right w:val="single" w:sz="8" w:space="0" w:color="auto"/>
            </w:tcBorders>
            <w:shd w:val="clear" w:color="auto" w:fill="DBEEF3"/>
            <w:noWrap/>
            <w:vAlign w:val="center"/>
            <w:hideMark/>
          </w:tcPr>
          <w:p w14:paraId="61C4239A" w14:textId="77777777" w:rsidR="00A27E46" w:rsidRDefault="00B4737A">
            <w:pPr>
              <w:rPr>
                <w:rFonts w:cs="Arial"/>
                <w:b/>
                <w:bCs/>
                <w:color w:val="000000"/>
                <w:sz w:val="18"/>
                <w:szCs w:val="18"/>
              </w:rPr>
            </w:pPr>
            <w:r>
              <w:rPr>
                <w:rFonts w:cs="Arial"/>
                <w:b/>
                <w:bCs/>
                <w:color w:val="000000"/>
                <w:sz w:val="18"/>
                <w:szCs w:val="18"/>
              </w:rPr>
              <w:t>Celkem</w:t>
            </w:r>
          </w:p>
        </w:tc>
        <w:tc>
          <w:tcPr>
            <w:tcW w:w="960" w:type="pct"/>
            <w:tcBorders>
              <w:top w:val="single" w:sz="4" w:space="0" w:color="auto"/>
              <w:left w:val="nil"/>
              <w:bottom w:val="single" w:sz="8" w:space="0" w:color="auto"/>
              <w:right w:val="single" w:sz="8" w:space="0" w:color="auto"/>
            </w:tcBorders>
            <w:shd w:val="clear" w:color="auto" w:fill="DBEEF3"/>
            <w:noWrap/>
            <w:vAlign w:val="center"/>
          </w:tcPr>
          <w:p w14:paraId="3C96C142" w14:textId="77777777" w:rsidR="00A27E46" w:rsidRDefault="00A27E46">
            <w:pPr>
              <w:jc w:val="right"/>
              <w:rPr>
                <w:rFonts w:cs="Arial"/>
                <w:b/>
                <w:bCs/>
                <w:color w:val="000000"/>
                <w:sz w:val="18"/>
                <w:szCs w:val="18"/>
              </w:rPr>
            </w:pPr>
          </w:p>
        </w:tc>
      </w:tr>
    </w:tbl>
    <w:p w14:paraId="2F408225" w14:textId="77777777" w:rsidR="00A27E46" w:rsidRDefault="00A27E46">
      <w:pPr>
        <w:rPr>
          <w:rFonts w:cs="Arial"/>
          <w:sz w:val="16"/>
          <w:szCs w:val="16"/>
        </w:rPr>
      </w:pPr>
    </w:p>
    <w:tbl>
      <w:tblPr>
        <w:tblW w:w="5000" w:type="pct"/>
        <w:tblCellMar>
          <w:left w:w="70" w:type="dxa"/>
          <w:right w:w="70" w:type="dxa"/>
        </w:tblCellMar>
        <w:tblLook w:val="04A0" w:firstRow="1" w:lastRow="0" w:firstColumn="1" w:lastColumn="0" w:noHBand="0" w:noVBand="1"/>
      </w:tblPr>
      <w:tblGrid>
        <w:gridCol w:w="983"/>
        <w:gridCol w:w="3198"/>
        <w:gridCol w:w="3131"/>
        <w:gridCol w:w="1738"/>
      </w:tblGrid>
      <w:tr w:rsidR="00A27E46" w14:paraId="7AF2FAC5" w14:textId="77777777">
        <w:trPr>
          <w:trHeight w:val="649"/>
        </w:trPr>
        <w:tc>
          <w:tcPr>
            <w:tcW w:w="543" w:type="pct"/>
            <w:tcBorders>
              <w:top w:val="single" w:sz="8" w:space="0" w:color="auto"/>
              <w:left w:val="single" w:sz="8" w:space="0" w:color="auto"/>
              <w:bottom w:val="single" w:sz="8" w:space="0" w:color="auto"/>
              <w:right w:val="single" w:sz="8" w:space="0" w:color="auto"/>
            </w:tcBorders>
            <w:shd w:val="clear" w:color="auto" w:fill="DBEEF3"/>
          </w:tcPr>
          <w:p w14:paraId="58CD88A7" w14:textId="77777777" w:rsidR="00A27E46" w:rsidRDefault="00A27E46">
            <w:pPr>
              <w:rPr>
                <w:rFonts w:cs="Arial"/>
                <w:b/>
                <w:bCs/>
                <w:color w:val="000000"/>
                <w:sz w:val="18"/>
                <w:szCs w:val="18"/>
              </w:rPr>
            </w:pPr>
          </w:p>
        </w:tc>
        <w:tc>
          <w:tcPr>
            <w:tcW w:w="3497" w:type="pct"/>
            <w:gridSpan w:val="2"/>
            <w:tcBorders>
              <w:top w:val="single" w:sz="8" w:space="0" w:color="auto"/>
              <w:left w:val="single" w:sz="8" w:space="0" w:color="auto"/>
              <w:bottom w:val="single" w:sz="8" w:space="0" w:color="auto"/>
              <w:right w:val="single" w:sz="8" w:space="0" w:color="auto"/>
            </w:tcBorders>
            <w:shd w:val="clear" w:color="auto" w:fill="DBEEF3"/>
            <w:vAlign w:val="center"/>
            <w:hideMark/>
          </w:tcPr>
          <w:p w14:paraId="600045E2" w14:textId="77777777" w:rsidR="00A27E46" w:rsidRDefault="00B4737A">
            <w:pPr>
              <w:rPr>
                <w:rFonts w:cs="Arial"/>
                <w:b/>
                <w:bCs/>
                <w:color w:val="000000"/>
                <w:sz w:val="18"/>
                <w:szCs w:val="18"/>
              </w:rPr>
            </w:pPr>
            <w:r>
              <w:rPr>
                <w:rFonts w:cs="Arial"/>
                <w:b/>
                <w:bCs/>
                <w:color w:val="000000"/>
                <w:sz w:val="18"/>
                <w:szCs w:val="18"/>
              </w:rPr>
              <w:t>Celkový přehled dosud čerpaných služeb ke dni ……….</w:t>
            </w:r>
          </w:p>
        </w:tc>
        <w:tc>
          <w:tcPr>
            <w:tcW w:w="960" w:type="pct"/>
            <w:tcBorders>
              <w:top w:val="single" w:sz="8" w:space="0" w:color="auto"/>
              <w:left w:val="nil"/>
              <w:bottom w:val="single" w:sz="8" w:space="0" w:color="auto"/>
              <w:right w:val="single" w:sz="8" w:space="0" w:color="auto"/>
            </w:tcBorders>
            <w:shd w:val="clear" w:color="auto" w:fill="DBEEF3"/>
            <w:vAlign w:val="center"/>
            <w:hideMark/>
          </w:tcPr>
          <w:p w14:paraId="0585D96E" w14:textId="77777777" w:rsidR="00A27E46" w:rsidRDefault="00B4737A">
            <w:pPr>
              <w:jc w:val="center"/>
              <w:rPr>
                <w:rFonts w:cs="Arial"/>
                <w:b/>
                <w:bCs/>
                <w:color w:val="000000"/>
                <w:sz w:val="18"/>
                <w:szCs w:val="18"/>
              </w:rPr>
            </w:pPr>
            <w:r>
              <w:rPr>
                <w:rFonts w:cs="Arial"/>
                <w:b/>
                <w:bCs/>
                <w:color w:val="000000"/>
                <w:sz w:val="18"/>
                <w:szCs w:val="18"/>
              </w:rPr>
              <w:t>Počet člověkohodin</w:t>
            </w:r>
          </w:p>
        </w:tc>
      </w:tr>
      <w:tr w:rsidR="00A27E46" w14:paraId="24BDE16D" w14:textId="77777777">
        <w:trPr>
          <w:trHeight w:val="315"/>
        </w:trPr>
        <w:tc>
          <w:tcPr>
            <w:tcW w:w="543" w:type="pct"/>
            <w:tcBorders>
              <w:top w:val="nil"/>
              <w:left w:val="single" w:sz="8" w:space="0" w:color="auto"/>
              <w:bottom w:val="single" w:sz="8" w:space="0" w:color="auto"/>
              <w:right w:val="single" w:sz="8" w:space="0" w:color="auto"/>
            </w:tcBorders>
            <w:vAlign w:val="center"/>
          </w:tcPr>
          <w:p w14:paraId="568B3F0B" w14:textId="77777777" w:rsidR="00A27E46" w:rsidRDefault="00B4737A">
            <w:pPr>
              <w:jc w:val="center"/>
              <w:rPr>
                <w:rFonts w:cs="Arial"/>
                <w:sz w:val="18"/>
                <w:szCs w:val="18"/>
              </w:rPr>
            </w:pPr>
            <w:r>
              <w:rPr>
                <w:rFonts w:cs="Arial"/>
                <w:sz w:val="18"/>
                <w:szCs w:val="18"/>
              </w:rPr>
              <w:t>I.</w:t>
            </w:r>
          </w:p>
        </w:tc>
        <w:tc>
          <w:tcPr>
            <w:tcW w:w="3497" w:type="pct"/>
            <w:gridSpan w:val="2"/>
            <w:tcBorders>
              <w:top w:val="nil"/>
              <w:left w:val="single" w:sz="8" w:space="0" w:color="auto"/>
              <w:bottom w:val="single" w:sz="8" w:space="0" w:color="auto"/>
              <w:right w:val="single" w:sz="8" w:space="0" w:color="auto"/>
            </w:tcBorders>
            <w:vAlign w:val="bottom"/>
          </w:tcPr>
          <w:p w14:paraId="36FE5CFE" w14:textId="77777777" w:rsidR="00A27E46" w:rsidRDefault="00B4737A">
            <w:pPr>
              <w:rPr>
                <w:rFonts w:cs="Arial"/>
                <w:sz w:val="18"/>
                <w:szCs w:val="18"/>
              </w:rPr>
            </w:pPr>
            <w:r>
              <w:rPr>
                <w:rFonts w:cs="Arial"/>
                <w:b/>
                <w:bCs/>
                <w:color w:val="000000"/>
                <w:sz w:val="18"/>
                <w:szCs w:val="18"/>
              </w:rPr>
              <w:t xml:space="preserve">Konzultační služby </w:t>
            </w:r>
          </w:p>
        </w:tc>
        <w:tc>
          <w:tcPr>
            <w:tcW w:w="960" w:type="pct"/>
            <w:tcBorders>
              <w:top w:val="nil"/>
              <w:left w:val="nil"/>
              <w:bottom w:val="single" w:sz="8" w:space="0" w:color="auto"/>
              <w:right w:val="single" w:sz="8" w:space="0" w:color="auto"/>
            </w:tcBorders>
            <w:shd w:val="clear" w:color="auto" w:fill="E4DFEC"/>
            <w:noWrap/>
            <w:vAlign w:val="center"/>
          </w:tcPr>
          <w:p w14:paraId="57424780" w14:textId="77777777" w:rsidR="00A27E46" w:rsidRDefault="00A27E46">
            <w:pPr>
              <w:jc w:val="right"/>
              <w:rPr>
                <w:rFonts w:cs="Arial"/>
                <w:sz w:val="18"/>
                <w:szCs w:val="18"/>
              </w:rPr>
            </w:pPr>
          </w:p>
        </w:tc>
      </w:tr>
      <w:tr w:rsidR="00A27E46" w14:paraId="1BD40319" w14:textId="77777777">
        <w:trPr>
          <w:trHeight w:val="315"/>
        </w:trPr>
        <w:tc>
          <w:tcPr>
            <w:tcW w:w="543" w:type="pct"/>
            <w:tcBorders>
              <w:top w:val="nil"/>
              <w:left w:val="single" w:sz="8" w:space="0" w:color="auto"/>
              <w:bottom w:val="single" w:sz="8" w:space="0" w:color="auto"/>
              <w:right w:val="single" w:sz="8" w:space="0" w:color="auto"/>
            </w:tcBorders>
            <w:vAlign w:val="center"/>
          </w:tcPr>
          <w:p w14:paraId="237DE9F7" w14:textId="77777777" w:rsidR="00A27E46" w:rsidRDefault="00B4737A">
            <w:pPr>
              <w:jc w:val="center"/>
              <w:rPr>
                <w:rFonts w:cs="Arial"/>
                <w:sz w:val="18"/>
                <w:szCs w:val="18"/>
              </w:rPr>
            </w:pPr>
            <w:r>
              <w:rPr>
                <w:rFonts w:cs="Arial"/>
                <w:sz w:val="18"/>
                <w:szCs w:val="18"/>
              </w:rPr>
              <w:t>II.</w:t>
            </w:r>
          </w:p>
        </w:tc>
        <w:tc>
          <w:tcPr>
            <w:tcW w:w="3497" w:type="pct"/>
            <w:gridSpan w:val="2"/>
            <w:tcBorders>
              <w:top w:val="nil"/>
              <w:left w:val="single" w:sz="8" w:space="0" w:color="auto"/>
              <w:bottom w:val="single" w:sz="8" w:space="0" w:color="auto"/>
              <w:right w:val="single" w:sz="8" w:space="0" w:color="auto"/>
            </w:tcBorders>
            <w:vAlign w:val="bottom"/>
          </w:tcPr>
          <w:p w14:paraId="30857AA1" w14:textId="77777777" w:rsidR="00A27E46" w:rsidRDefault="00B4737A">
            <w:pPr>
              <w:rPr>
                <w:rFonts w:cs="Arial"/>
                <w:b/>
                <w:bCs/>
                <w:color w:val="000000"/>
                <w:sz w:val="18"/>
                <w:szCs w:val="18"/>
              </w:rPr>
            </w:pPr>
            <w:r>
              <w:rPr>
                <w:rFonts w:cs="Arial"/>
                <w:b/>
                <w:bCs/>
                <w:color w:val="000000"/>
                <w:sz w:val="18"/>
                <w:szCs w:val="18"/>
              </w:rPr>
              <w:t xml:space="preserve">Úpravy </w:t>
            </w:r>
          </w:p>
        </w:tc>
        <w:tc>
          <w:tcPr>
            <w:tcW w:w="960" w:type="pct"/>
            <w:tcBorders>
              <w:top w:val="nil"/>
              <w:left w:val="nil"/>
              <w:bottom w:val="single" w:sz="8" w:space="0" w:color="auto"/>
              <w:right w:val="single" w:sz="8" w:space="0" w:color="auto"/>
            </w:tcBorders>
            <w:shd w:val="clear" w:color="auto" w:fill="E4DFEC"/>
            <w:noWrap/>
            <w:vAlign w:val="center"/>
          </w:tcPr>
          <w:p w14:paraId="0BBE3A6C" w14:textId="77777777" w:rsidR="00A27E46" w:rsidRDefault="00A27E46">
            <w:pPr>
              <w:jc w:val="right"/>
              <w:rPr>
                <w:rFonts w:cs="Arial"/>
                <w:sz w:val="18"/>
                <w:szCs w:val="18"/>
              </w:rPr>
            </w:pPr>
          </w:p>
        </w:tc>
      </w:tr>
      <w:tr w:rsidR="00A27E46" w14:paraId="1A35D822" w14:textId="77777777">
        <w:trPr>
          <w:trHeight w:val="315"/>
        </w:trPr>
        <w:tc>
          <w:tcPr>
            <w:tcW w:w="543" w:type="pct"/>
            <w:tcBorders>
              <w:top w:val="single" w:sz="4" w:space="0" w:color="auto"/>
              <w:left w:val="single" w:sz="8" w:space="0" w:color="auto"/>
              <w:bottom w:val="single" w:sz="8" w:space="0" w:color="auto"/>
              <w:right w:val="single" w:sz="8" w:space="0" w:color="auto"/>
            </w:tcBorders>
            <w:shd w:val="clear" w:color="auto" w:fill="DBEEF3"/>
          </w:tcPr>
          <w:p w14:paraId="2F87A2F6" w14:textId="77777777" w:rsidR="00A27E46" w:rsidRDefault="00A27E46">
            <w:pPr>
              <w:jc w:val="center"/>
              <w:rPr>
                <w:rFonts w:cs="Arial"/>
                <w:sz w:val="18"/>
                <w:szCs w:val="18"/>
              </w:rPr>
            </w:pPr>
          </w:p>
        </w:tc>
        <w:tc>
          <w:tcPr>
            <w:tcW w:w="3497" w:type="pct"/>
            <w:gridSpan w:val="2"/>
            <w:tcBorders>
              <w:top w:val="single" w:sz="4" w:space="0" w:color="auto"/>
              <w:left w:val="single" w:sz="8" w:space="0" w:color="auto"/>
              <w:bottom w:val="single" w:sz="8" w:space="0" w:color="auto"/>
              <w:right w:val="single" w:sz="8" w:space="0" w:color="auto"/>
            </w:tcBorders>
            <w:shd w:val="clear" w:color="auto" w:fill="DBEEF3"/>
            <w:vAlign w:val="center"/>
          </w:tcPr>
          <w:p w14:paraId="018378C9" w14:textId="77777777" w:rsidR="00A27E46" w:rsidRDefault="00B4737A">
            <w:pPr>
              <w:rPr>
                <w:rFonts w:cs="Arial"/>
                <w:sz w:val="18"/>
                <w:szCs w:val="18"/>
              </w:rPr>
            </w:pPr>
            <w:r>
              <w:rPr>
                <w:rFonts w:cs="Arial"/>
                <w:b/>
                <w:bCs/>
                <w:color w:val="000000"/>
                <w:sz w:val="18"/>
                <w:szCs w:val="18"/>
              </w:rPr>
              <w:t>Celkem čerpáno ………</w:t>
            </w:r>
          </w:p>
        </w:tc>
        <w:tc>
          <w:tcPr>
            <w:tcW w:w="960" w:type="pct"/>
            <w:tcBorders>
              <w:top w:val="single" w:sz="4" w:space="0" w:color="auto"/>
              <w:left w:val="nil"/>
              <w:bottom w:val="single" w:sz="8" w:space="0" w:color="auto"/>
              <w:right w:val="single" w:sz="8" w:space="0" w:color="auto"/>
            </w:tcBorders>
            <w:shd w:val="clear" w:color="auto" w:fill="DBEEF3"/>
            <w:noWrap/>
            <w:vAlign w:val="center"/>
          </w:tcPr>
          <w:p w14:paraId="2BBD5A16" w14:textId="77777777" w:rsidR="00A27E46" w:rsidRDefault="00A27E46">
            <w:pPr>
              <w:jc w:val="right"/>
              <w:rPr>
                <w:rFonts w:cs="Arial"/>
                <w:sz w:val="18"/>
                <w:szCs w:val="18"/>
              </w:rPr>
            </w:pPr>
          </w:p>
        </w:tc>
      </w:tr>
      <w:tr w:rsidR="00A27E46" w14:paraId="6205AB31" w14:textId="77777777">
        <w:trPr>
          <w:trHeight w:val="315"/>
        </w:trPr>
        <w:tc>
          <w:tcPr>
            <w:tcW w:w="543" w:type="pct"/>
            <w:tcBorders>
              <w:top w:val="nil"/>
              <w:left w:val="single" w:sz="8" w:space="0" w:color="auto"/>
              <w:bottom w:val="single" w:sz="8" w:space="0" w:color="auto"/>
              <w:right w:val="single" w:sz="8" w:space="0" w:color="auto"/>
            </w:tcBorders>
            <w:shd w:val="clear" w:color="auto" w:fill="B6DDE8" w:themeFill="accent5" w:themeFillTint="66"/>
          </w:tcPr>
          <w:p w14:paraId="1EB1630A" w14:textId="77777777" w:rsidR="00A27E46" w:rsidRDefault="00A27E46">
            <w:pPr>
              <w:rPr>
                <w:rFonts w:cs="Arial"/>
                <w:b/>
                <w:bCs/>
                <w:color w:val="000000"/>
                <w:sz w:val="18"/>
                <w:szCs w:val="18"/>
              </w:rPr>
            </w:pPr>
          </w:p>
        </w:tc>
        <w:tc>
          <w:tcPr>
            <w:tcW w:w="3497" w:type="pct"/>
            <w:gridSpan w:val="2"/>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14:paraId="163127D3" w14:textId="77777777" w:rsidR="00A27E46" w:rsidRDefault="00B4737A">
            <w:pPr>
              <w:rPr>
                <w:rFonts w:cs="Arial"/>
                <w:b/>
                <w:bCs/>
                <w:color w:val="000000"/>
                <w:sz w:val="18"/>
                <w:szCs w:val="18"/>
              </w:rPr>
            </w:pPr>
            <w:r>
              <w:rPr>
                <w:rFonts w:cs="Arial"/>
                <w:b/>
                <w:bCs/>
                <w:color w:val="000000"/>
                <w:sz w:val="18"/>
                <w:szCs w:val="18"/>
              </w:rPr>
              <w:t>Výchozí stav ke dni ………..</w:t>
            </w:r>
          </w:p>
        </w:tc>
        <w:tc>
          <w:tcPr>
            <w:tcW w:w="960" w:type="pct"/>
            <w:tcBorders>
              <w:top w:val="nil"/>
              <w:left w:val="nil"/>
              <w:bottom w:val="single" w:sz="8" w:space="0" w:color="auto"/>
              <w:right w:val="single" w:sz="8" w:space="0" w:color="auto"/>
            </w:tcBorders>
            <w:shd w:val="clear" w:color="auto" w:fill="B6DDE8" w:themeFill="accent5" w:themeFillTint="66"/>
            <w:noWrap/>
            <w:vAlign w:val="center"/>
          </w:tcPr>
          <w:p w14:paraId="76D199C9" w14:textId="77777777" w:rsidR="00A27E46" w:rsidRDefault="00A27E46">
            <w:pPr>
              <w:jc w:val="right"/>
              <w:rPr>
                <w:rFonts w:cs="Arial"/>
                <w:b/>
                <w:bCs/>
                <w:color w:val="000000"/>
                <w:sz w:val="18"/>
                <w:szCs w:val="18"/>
              </w:rPr>
            </w:pPr>
          </w:p>
        </w:tc>
      </w:tr>
      <w:tr w:rsidR="00A27E46" w14:paraId="145C7893" w14:textId="77777777">
        <w:trPr>
          <w:trHeight w:val="315"/>
        </w:trPr>
        <w:tc>
          <w:tcPr>
            <w:tcW w:w="543" w:type="pct"/>
            <w:tcBorders>
              <w:top w:val="nil"/>
              <w:left w:val="single" w:sz="8" w:space="0" w:color="auto"/>
              <w:bottom w:val="single" w:sz="8" w:space="0" w:color="auto"/>
              <w:right w:val="single" w:sz="8" w:space="0" w:color="auto"/>
            </w:tcBorders>
            <w:shd w:val="clear" w:color="auto" w:fill="93CDDD"/>
          </w:tcPr>
          <w:p w14:paraId="0E856014" w14:textId="77777777" w:rsidR="00A27E46" w:rsidRDefault="00A27E46">
            <w:pPr>
              <w:rPr>
                <w:rFonts w:cs="Arial"/>
                <w:b/>
                <w:bCs/>
                <w:color w:val="000000"/>
                <w:sz w:val="18"/>
                <w:szCs w:val="18"/>
              </w:rPr>
            </w:pPr>
          </w:p>
        </w:tc>
        <w:tc>
          <w:tcPr>
            <w:tcW w:w="3497" w:type="pct"/>
            <w:gridSpan w:val="2"/>
            <w:tcBorders>
              <w:top w:val="nil"/>
              <w:left w:val="single" w:sz="8" w:space="0" w:color="auto"/>
              <w:bottom w:val="single" w:sz="8" w:space="0" w:color="auto"/>
              <w:right w:val="single" w:sz="8" w:space="0" w:color="auto"/>
            </w:tcBorders>
            <w:shd w:val="clear" w:color="auto" w:fill="93CDDD"/>
            <w:noWrap/>
            <w:vAlign w:val="center"/>
          </w:tcPr>
          <w:p w14:paraId="2DC39A9C" w14:textId="77777777" w:rsidR="00A27E46" w:rsidRDefault="00B4737A">
            <w:pPr>
              <w:rPr>
                <w:rFonts w:cs="Arial"/>
                <w:b/>
                <w:bCs/>
                <w:color w:val="000000"/>
                <w:sz w:val="18"/>
                <w:szCs w:val="18"/>
              </w:rPr>
            </w:pPr>
            <w:r>
              <w:rPr>
                <w:rFonts w:cs="Arial"/>
                <w:b/>
                <w:bCs/>
                <w:color w:val="000000"/>
                <w:sz w:val="18"/>
                <w:szCs w:val="18"/>
              </w:rPr>
              <w:t>K dispozici do dalšího období………..</w:t>
            </w:r>
          </w:p>
        </w:tc>
        <w:tc>
          <w:tcPr>
            <w:tcW w:w="960" w:type="pct"/>
            <w:tcBorders>
              <w:top w:val="nil"/>
              <w:left w:val="nil"/>
              <w:bottom w:val="single" w:sz="8" w:space="0" w:color="auto"/>
              <w:right w:val="single" w:sz="8" w:space="0" w:color="auto"/>
            </w:tcBorders>
            <w:shd w:val="clear" w:color="auto" w:fill="93CDDD"/>
            <w:noWrap/>
            <w:vAlign w:val="center"/>
          </w:tcPr>
          <w:p w14:paraId="440F271E" w14:textId="77777777" w:rsidR="00A27E46" w:rsidRDefault="00A27E46">
            <w:pPr>
              <w:jc w:val="right"/>
              <w:rPr>
                <w:rFonts w:cs="Arial"/>
                <w:b/>
                <w:bCs/>
                <w:color w:val="000000"/>
                <w:sz w:val="18"/>
                <w:szCs w:val="18"/>
              </w:rPr>
            </w:pPr>
          </w:p>
        </w:tc>
      </w:tr>
      <w:tr w:rsidR="00A27E46" w14:paraId="2B5F8D18" w14:textId="77777777">
        <w:tblPrEx>
          <w:tblBorders>
            <w:insideH w:val="single" w:sz="4" w:space="0" w:color="auto"/>
          </w:tblBorders>
          <w:tblCellMar>
            <w:left w:w="108" w:type="dxa"/>
            <w:right w:w="108" w:type="dxa"/>
          </w:tblCellMar>
        </w:tblPrEx>
        <w:trPr>
          <w:trHeight w:val="824"/>
          <w:tblHeader/>
        </w:trPr>
        <w:tc>
          <w:tcPr>
            <w:tcW w:w="2310" w:type="pct"/>
            <w:gridSpan w:val="2"/>
            <w:tcBorders>
              <w:top w:val="nil"/>
              <w:left w:val="nil"/>
              <w:bottom w:val="single" w:sz="2" w:space="0" w:color="7F7F83"/>
              <w:right w:val="nil"/>
              <w:tl2br w:val="nil"/>
              <w:tr2bl w:val="nil"/>
            </w:tcBorders>
          </w:tcPr>
          <w:p w14:paraId="3A8A6E9A" w14:textId="77777777" w:rsidR="00A27E46" w:rsidRDefault="00B4737A">
            <w:pPr>
              <w:pStyle w:val="Popisekvtabulce"/>
              <w:rPr>
                <w:rFonts w:ascii="Arial" w:hAnsi="Arial" w:cs="Arial"/>
                <w:sz w:val="20"/>
                <w:szCs w:val="20"/>
              </w:rPr>
            </w:pPr>
            <w:r>
              <w:rPr>
                <w:rFonts w:ascii="Arial" w:hAnsi="Arial" w:cs="Arial"/>
                <w:sz w:val="20"/>
                <w:szCs w:val="20"/>
              </w:rPr>
              <w:t>Předložil k ODSOUHLASENÍ/akceptaci</w:t>
            </w:r>
          </w:p>
          <w:p w14:paraId="6BC1E38F" w14:textId="77777777" w:rsidR="00A27E46" w:rsidRDefault="00B4737A">
            <w:pPr>
              <w:pStyle w:val="Popisekvtabulce"/>
              <w:rPr>
                <w:rFonts w:ascii="Arial" w:hAnsi="Arial" w:cs="Arial"/>
                <w:sz w:val="20"/>
                <w:szCs w:val="20"/>
              </w:rPr>
            </w:pPr>
            <w:r>
              <w:rPr>
                <w:rFonts w:ascii="Arial" w:hAnsi="Arial" w:cs="Arial"/>
                <w:sz w:val="20"/>
                <w:szCs w:val="20"/>
              </w:rPr>
              <w:t>Dne</w:t>
            </w:r>
          </w:p>
        </w:tc>
        <w:tc>
          <w:tcPr>
            <w:tcW w:w="2690" w:type="pct"/>
            <w:gridSpan w:val="2"/>
            <w:tcBorders>
              <w:top w:val="nil"/>
              <w:left w:val="nil"/>
              <w:bottom w:val="single" w:sz="2" w:space="0" w:color="7F7F83"/>
              <w:right w:val="nil"/>
              <w:tl2br w:val="nil"/>
              <w:tr2bl w:val="nil"/>
            </w:tcBorders>
          </w:tcPr>
          <w:p w14:paraId="0843C815" w14:textId="77777777" w:rsidR="00A27E46" w:rsidRDefault="00B4737A">
            <w:pPr>
              <w:pStyle w:val="Popisekvtabulce"/>
              <w:rPr>
                <w:rFonts w:ascii="Arial" w:hAnsi="Arial" w:cs="Arial"/>
                <w:sz w:val="20"/>
                <w:szCs w:val="20"/>
              </w:rPr>
            </w:pPr>
            <w:r>
              <w:rPr>
                <w:rFonts w:ascii="Arial" w:hAnsi="Arial" w:cs="Arial"/>
                <w:sz w:val="20"/>
                <w:szCs w:val="20"/>
              </w:rPr>
              <w:t xml:space="preserve">   ODSOUHLASIL/Akceptoval</w:t>
            </w:r>
          </w:p>
        </w:tc>
      </w:tr>
      <w:tr w:rsidR="00A27E46" w14:paraId="02DA2009" w14:textId="77777777">
        <w:tblPrEx>
          <w:tblBorders>
            <w:insideH w:val="single" w:sz="4" w:space="0" w:color="auto"/>
          </w:tblBorders>
          <w:tblCellMar>
            <w:left w:w="108" w:type="dxa"/>
            <w:right w:w="108" w:type="dxa"/>
          </w:tblCellMar>
        </w:tblPrEx>
        <w:trPr>
          <w:cantSplit/>
          <w:trHeight w:val="397"/>
        </w:trPr>
        <w:tc>
          <w:tcPr>
            <w:tcW w:w="2310" w:type="pct"/>
            <w:gridSpan w:val="2"/>
          </w:tcPr>
          <w:p w14:paraId="0BB4A5CB" w14:textId="77777777" w:rsidR="00A27E46" w:rsidRDefault="00B4737A">
            <w:pPr>
              <w:spacing w:before="60"/>
              <w:rPr>
                <w:rFonts w:cs="Arial"/>
              </w:rPr>
            </w:pPr>
            <w:r>
              <w:rPr>
                <w:rStyle w:val="Bold"/>
                <w:rFonts w:ascii="Arial" w:hAnsi="Arial" w:cs="Arial"/>
              </w:rPr>
              <w:t>Jméno</w:t>
            </w:r>
            <w:r>
              <w:rPr>
                <w:rFonts w:cs="Arial"/>
              </w:rPr>
              <w:t xml:space="preserve"> </w:t>
            </w:r>
            <w:r>
              <w:rPr>
                <w:rStyle w:val="Grey"/>
                <w:rFonts w:ascii="Arial" w:hAnsi="Arial" w:cs="Arial"/>
              </w:rPr>
              <w:t>|</w:t>
            </w:r>
            <w:r>
              <w:rPr>
                <w:rFonts w:cs="Arial"/>
              </w:rPr>
              <w:t xml:space="preserve"> </w:t>
            </w:r>
          </w:p>
          <w:p w14:paraId="2C490895" w14:textId="77777777" w:rsidR="00A27E46" w:rsidRDefault="00B4737A">
            <w:pPr>
              <w:spacing w:before="60"/>
              <w:rPr>
                <w:rFonts w:cs="Arial"/>
              </w:rPr>
            </w:pPr>
            <w:r>
              <w:rPr>
                <w:rStyle w:val="Bold"/>
                <w:rFonts w:ascii="Arial" w:hAnsi="Arial" w:cs="Arial"/>
              </w:rPr>
              <w:t>Podpis</w:t>
            </w:r>
            <w:r>
              <w:rPr>
                <w:rFonts w:cs="Arial"/>
              </w:rPr>
              <w:t xml:space="preserve"> </w:t>
            </w:r>
            <w:r>
              <w:rPr>
                <w:rStyle w:val="Grey"/>
                <w:rFonts w:ascii="Arial" w:hAnsi="Arial" w:cs="Arial"/>
              </w:rPr>
              <w:t>|</w:t>
            </w:r>
          </w:p>
        </w:tc>
        <w:tc>
          <w:tcPr>
            <w:tcW w:w="2690" w:type="pct"/>
            <w:gridSpan w:val="2"/>
          </w:tcPr>
          <w:p w14:paraId="08DAF993" w14:textId="77777777" w:rsidR="00A27E46" w:rsidRDefault="00B4737A">
            <w:pPr>
              <w:spacing w:before="60"/>
              <w:rPr>
                <w:rFonts w:cs="Arial"/>
              </w:rPr>
            </w:pPr>
            <w:r>
              <w:rPr>
                <w:rStyle w:val="Bold"/>
                <w:rFonts w:ascii="Arial" w:hAnsi="Arial" w:cs="Arial"/>
              </w:rPr>
              <w:t>Jméno</w:t>
            </w:r>
            <w:r>
              <w:rPr>
                <w:rFonts w:cs="Arial"/>
              </w:rPr>
              <w:t xml:space="preserve"> </w:t>
            </w:r>
            <w:r>
              <w:rPr>
                <w:rStyle w:val="Grey"/>
                <w:rFonts w:ascii="Arial" w:hAnsi="Arial" w:cs="Arial"/>
              </w:rPr>
              <w:t>|</w:t>
            </w:r>
            <w:r>
              <w:rPr>
                <w:rFonts w:cs="Arial"/>
              </w:rPr>
              <w:t xml:space="preserve"> </w:t>
            </w:r>
          </w:p>
          <w:p w14:paraId="53A52DC7" w14:textId="77777777" w:rsidR="00A27E46" w:rsidRDefault="00B4737A">
            <w:pPr>
              <w:spacing w:before="60"/>
              <w:rPr>
                <w:rFonts w:cs="Arial"/>
              </w:rPr>
            </w:pPr>
            <w:r>
              <w:rPr>
                <w:rStyle w:val="Bold"/>
                <w:rFonts w:ascii="Arial" w:hAnsi="Arial" w:cs="Arial"/>
              </w:rPr>
              <w:t>Podpis</w:t>
            </w:r>
            <w:r>
              <w:rPr>
                <w:rFonts w:cs="Arial"/>
              </w:rPr>
              <w:t xml:space="preserve"> </w:t>
            </w:r>
            <w:r>
              <w:rPr>
                <w:rStyle w:val="Grey"/>
                <w:rFonts w:ascii="Arial" w:hAnsi="Arial" w:cs="Arial"/>
              </w:rPr>
              <w:t>|</w:t>
            </w:r>
          </w:p>
        </w:tc>
      </w:tr>
      <w:tr w:rsidR="00A27E46" w14:paraId="2B7C750D" w14:textId="77777777">
        <w:tblPrEx>
          <w:tblBorders>
            <w:insideH w:val="single" w:sz="4" w:space="0" w:color="auto"/>
          </w:tblBorders>
          <w:tblCellMar>
            <w:left w:w="108" w:type="dxa"/>
            <w:right w:w="108" w:type="dxa"/>
          </w:tblCellMar>
        </w:tblPrEx>
        <w:trPr>
          <w:cantSplit/>
          <w:trHeight w:val="397"/>
        </w:trPr>
        <w:tc>
          <w:tcPr>
            <w:tcW w:w="2310" w:type="pct"/>
            <w:gridSpan w:val="2"/>
          </w:tcPr>
          <w:p w14:paraId="050BAC99" w14:textId="77777777" w:rsidR="00A27E46" w:rsidRDefault="00A27E46">
            <w:pPr>
              <w:spacing w:before="60"/>
              <w:rPr>
                <w:rStyle w:val="Bold"/>
                <w:rFonts w:ascii="Arial" w:hAnsi="Arial" w:cs="Arial"/>
                <w:szCs w:val="20"/>
              </w:rPr>
            </w:pPr>
          </w:p>
        </w:tc>
        <w:tc>
          <w:tcPr>
            <w:tcW w:w="2690" w:type="pct"/>
            <w:gridSpan w:val="2"/>
          </w:tcPr>
          <w:p w14:paraId="2BE92D52" w14:textId="77777777" w:rsidR="00A27E46" w:rsidRDefault="00A27E46">
            <w:pPr>
              <w:spacing w:before="60"/>
              <w:rPr>
                <w:rStyle w:val="Bold"/>
                <w:rFonts w:ascii="Arial" w:hAnsi="Arial" w:cs="Arial"/>
                <w:szCs w:val="20"/>
              </w:rPr>
            </w:pPr>
          </w:p>
        </w:tc>
      </w:tr>
    </w:tbl>
    <w:p w14:paraId="60A34F3F" w14:textId="77777777" w:rsidR="00A27E46" w:rsidRDefault="00A27E46">
      <w:pPr>
        <w:tabs>
          <w:tab w:val="left" w:pos="851"/>
        </w:tabs>
        <w:outlineLvl w:val="0"/>
        <w:rPr>
          <w:rFonts w:cs="Arial"/>
          <w:b/>
          <w:szCs w:val="20"/>
        </w:rPr>
        <w:sectPr w:rsidR="00A27E46">
          <w:pgSz w:w="11906" w:h="16838"/>
          <w:pgMar w:top="1418" w:right="1418" w:bottom="1418" w:left="1418" w:header="709" w:footer="709" w:gutter="0"/>
          <w:cols w:space="708"/>
          <w:rtlGutter/>
          <w:docGrid w:linePitch="360"/>
        </w:sectPr>
      </w:pPr>
    </w:p>
    <w:p w14:paraId="74240C12" w14:textId="77777777" w:rsidR="00A27E46" w:rsidRDefault="00B4737A">
      <w:pPr>
        <w:pBdr>
          <w:top w:val="single" w:sz="4" w:space="4" w:color="auto"/>
          <w:left w:val="single" w:sz="4" w:space="4" w:color="auto"/>
          <w:bottom w:val="single" w:sz="4" w:space="4" w:color="auto"/>
          <w:right w:val="single" w:sz="4" w:space="4" w:color="auto"/>
        </w:pBdr>
        <w:shd w:val="clear" w:color="auto" w:fill="D9D9D9" w:themeFill="background1" w:themeFillShade="D9"/>
        <w:rPr>
          <w:rFonts w:eastAsia="Calibri" w:cs="Arial"/>
          <w:b/>
          <w:bCs/>
          <w:caps/>
        </w:rPr>
      </w:pPr>
      <w:r>
        <w:rPr>
          <w:rFonts w:eastAsia="Calibri" w:cs="Arial"/>
          <w:b/>
          <w:bCs/>
          <w:caps/>
        </w:rPr>
        <w:lastRenderedPageBreak/>
        <w:t xml:space="preserve">Příloha č. 5 </w:t>
      </w:r>
      <w:r>
        <w:rPr>
          <w:rFonts w:cs="Arial"/>
          <w:b/>
          <w:bCs/>
          <w:caps/>
          <w:kern w:val="32"/>
        </w:rPr>
        <w:t>– vzor objednávky podpory zvlášť hrazené</w:t>
      </w:r>
    </w:p>
    <w:p w14:paraId="25F01184" w14:textId="77777777" w:rsidR="00A27E46" w:rsidRDefault="00A27E46">
      <w:pPr>
        <w:pStyle w:val="Zkladntext"/>
        <w:spacing w:before="120"/>
        <w:contextualSpacing/>
        <w:rPr>
          <w:rFonts w:cs="Arial"/>
          <w:b/>
          <w:szCs w:val="20"/>
        </w:rPr>
      </w:pPr>
    </w:p>
    <w:p w14:paraId="05DCBBEA" w14:textId="77777777" w:rsidR="00A27E46" w:rsidRDefault="00B4737A">
      <w:pPr>
        <w:spacing w:before="120"/>
        <w:contextualSpacing/>
        <w:jc w:val="center"/>
        <w:rPr>
          <w:rFonts w:cs="Arial"/>
          <w:b/>
          <w:bCs/>
        </w:rPr>
      </w:pPr>
      <w:r>
        <w:rPr>
          <w:rFonts w:cs="Arial"/>
          <w:b/>
          <w:bCs/>
        </w:rPr>
        <w:t>Objednávka Úpravy / Úprav</w:t>
      </w:r>
    </w:p>
    <w:p w14:paraId="0021B403" w14:textId="77777777" w:rsidR="00A27E46" w:rsidRDefault="00B4737A">
      <w:pPr>
        <w:spacing w:before="120"/>
        <w:contextualSpacing/>
        <w:jc w:val="center"/>
        <w:rPr>
          <w:rFonts w:cs="Arial"/>
          <w:b/>
          <w:bCs/>
        </w:rPr>
      </w:pPr>
      <w:r>
        <w:rPr>
          <w:rFonts w:cs="Arial"/>
          <w:b/>
          <w:bCs/>
        </w:rPr>
        <w:t xml:space="preserve">č. </w:t>
      </w:r>
      <w:r>
        <w:rPr>
          <w:rFonts w:cs="Arial"/>
        </w:rPr>
        <w:t>[</w:t>
      </w:r>
      <w:r>
        <w:rPr>
          <w:rFonts w:cs="Arial"/>
          <w:highlight w:val="lightGray"/>
        </w:rPr>
        <w:t>doplní VZP ČR]</w:t>
      </w:r>
      <w:r>
        <w:rPr>
          <w:rFonts w:cs="Arial"/>
        </w:rPr>
        <w:t>.</w:t>
      </w:r>
    </w:p>
    <w:p w14:paraId="28038CD1" w14:textId="77777777" w:rsidR="00A27E46" w:rsidRDefault="00B4737A">
      <w:pPr>
        <w:pStyle w:val="Zkladntext"/>
        <w:keepNext/>
        <w:jc w:val="center"/>
        <w:rPr>
          <w:rFonts w:cs="Arial"/>
          <w:b/>
          <w:bCs/>
          <w:i/>
          <w:iCs/>
        </w:rPr>
      </w:pPr>
      <w:r>
        <w:rPr>
          <w:rFonts w:cs="Arial"/>
          <w:b/>
          <w:bCs/>
        </w:rPr>
        <w:t xml:space="preserve">Poskytovaných podle Smlouvy o užívání a podpoře personální softwarové aplikace pro evidenci vzdělávání a řízení výuky č. </w:t>
      </w:r>
      <w:r>
        <w:rPr>
          <w:rFonts w:cs="Arial"/>
        </w:rPr>
        <w:t>[</w:t>
      </w:r>
      <w:r>
        <w:rPr>
          <w:rFonts w:cs="Arial"/>
          <w:highlight w:val="lightGray"/>
        </w:rPr>
        <w:t>doplní VZP ČR]</w:t>
      </w:r>
      <w:r>
        <w:rPr>
          <w:rFonts w:cs="Arial"/>
        </w:rPr>
        <w:t>.</w:t>
      </w:r>
    </w:p>
    <w:p w14:paraId="2B3DEA79" w14:textId="77777777" w:rsidR="00A27E46" w:rsidRDefault="00B4737A">
      <w:pPr>
        <w:spacing w:before="120"/>
        <w:contextualSpacing/>
        <w:jc w:val="center"/>
        <w:rPr>
          <w:rFonts w:cs="Arial"/>
        </w:rPr>
      </w:pPr>
      <w:r>
        <w:rPr>
          <w:rFonts w:cs="Arial"/>
        </w:rPr>
        <w:t>uzavřené dne [</w:t>
      </w:r>
      <w:r>
        <w:rPr>
          <w:rFonts w:cs="Arial"/>
          <w:highlight w:val="lightGray"/>
        </w:rPr>
        <w:t>doplní VZP ČR]</w:t>
      </w:r>
      <w:r>
        <w:rPr>
          <w:rFonts w:cs="Arial"/>
        </w:rPr>
        <w:t xml:space="preserve"> mezi dále uvedeným Objednatelem a Poskytovatelem (dále jen „</w:t>
      </w:r>
      <w:r>
        <w:rPr>
          <w:rFonts w:cs="Arial"/>
          <w:b/>
          <w:bCs/>
        </w:rPr>
        <w:t>Smlouva</w:t>
      </w:r>
      <w:r>
        <w:rPr>
          <w:rFonts w:cs="Arial"/>
        </w:rPr>
        <w:t>“ a „</w:t>
      </w:r>
      <w:r>
        <w:rPr>
          <w:rFonts w:cs="Arial"/>
          <w:b/>
          <w:bCs/>
        </w:rPr>
        <w:t>Objednávka</w:t>
      </w:r>
      <w:r>
        <w:rPr>
          <w:rFonts w:cs="Arial"/>
        </w:rPr>
        <w:t>“)</w:t>
      </w:r>
    </w:p>
    <w:p w14:paraId="0158DCD5" w14:textId="77777777" w:rsidR="00A27E46" w:rsidRDefault="00A27E46">
      <w:pPr>
        <w:spacing w:before="120"/>
        <w:contextualSpacing/>
        <w:rPr>
          <w:rFonts w:cs="Arial"/>
          <w:szCs w:val="20"/>
        </w:rPr>
      </w:pPr>
    </w:p>
    <w:p w14:paraId="491C85AF" w14:textId="77777777" w:rsidR="00A27E46" w:rsidRDefault="00B4737A">
      <w:pPr>
        <w:spacing w:before="120"/>
        <w:contextualSpacing/>
        <w:rPr>
          <w:rFonts w:cs="Arial"/>
          <w:b/>
          <w:bCs/>
        </w:rPr>
      </w:pPr>
      <w:r>
        <w:rPr>
          <w:rFonts w:cs="Arial"/>
          <w:b/>
          <w:bCs/>
        </w:rPr>
        <w:t>Obj</w:t>
      </w:r>
      <w:r>
        <w:rPr>
          <w:rFonts w:cs="Arial"/>
          <w:b/>
          <w:bCs/>
        </w:rPr>
        <w:t>ednatel:</w:t>
      </w:r>
    </w:p>
    <w:p w14:paraId="66416E27" w14:textId="77777777" w:rsidR="00A27E46" w:rsidRDefault="00B4737A">
      <w:pPr>
        <w:spacing w:before="120"/>
        <w:contextualSpacing/>
        <w:rPr>
          <w:rFonts w:cs="Arial"/>
          <w:b/>
          <w:bCs/>
        </w:rPr>
      </w:pPr>
      <w:r>
        <w:rPr>
          <w:rFonts w:cs="Arial"/>
          <w:b/>
          <w:bCs/>
        </w:rPr>
        <w:t>Všeobecná zdravotní pojišťovna České republiky</w:t>
      </w:r>
    </w:p>
    <w:p w14:paraId="772BC2D4" w14:textId="77777777" w:rsidR="00A27E46" w:rsidRDefault="00B4737A">
      <w:pPr>
        <w:tabs>
          <w:tab w:val="left" w:pos="851"/>
          <w:tab w:val="left" w:pos="1701"/>
          <w:tab w:val="left" w:pos="2127"/>
          <w:tab w:val="left" w:pos="3119"/>
        </w:tabs>
        <w:spacing w:before="120"/>
        <w:contextualSpacing/>
        <w:rPr>
          <w:rFonts w:cs="Arial"/>
        </w:rPr>
      </w:pPr>
      <w:r>
        <w:rPr>
          <w:rFonts w:cs="Arial"/>
        </w:rPr>
        <w:t xml:space="preserve">se sídlem: </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rPr>
        <w:t>Orlická 2020/4, 130 00 Praha 3</w:t>
      </w:r>
    </w:p>
    <w:p w14:paraId="64DE3819" w14:textId="77777777" w:rsidR="00A27E46" w:rsidRDefault="00B4737A">
      <w:pPr>
        <w:tabs>
          <w:tab w:val="left" w:pos="851"/>
          <w:tab w:val="left" w:pos="1560"/>
          <w:tab w:val="left" w:pos="1985"/>
          <w:tab w:val="left" w:pos="2552"/>
          <w:tab w:val="left" w:pos="3119"/>
        </w:tabs>
        <w:spacing w:before="120"/>
        <w:contextualSpacing/>
        <w:rPr>
          <w:rFonts w:cs="Arial"/>
        </w:rPr>
      </w:pPr>
      <w:r>
        <w:rPr>
          <w:rFonts w:cs="Arial"/>
        </w:rPr>
        <w:t>kterou zastupuje:</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rPr>
        <w:t>PhDr. Ivan Duškov, MSc., ředitel VZP ČR</w:t>
      </w:r>
    </w:p>
    <w:p w14:paraId="3C1B054D" w14:textId="77777777" w:rsidR="00A27E46" w:rsidRDefault="00B4737A">
      <w:pPr>
        <w:spacing w:line="276" w:lineRule="auto"/>
        <w:rPr>
          <w:rFonts w:cs="Arial"/>
        </w:rPr>
      </w:pPr>
      <w:r>
        <w:rPr>
          <w:rFonts w:cs="Arial"/>
        </w:rPr>
        <w:t xml:space="preserve">k podpisu této Objednávky je oprávněn/a: </w:t>
      </w:r>
      <w:r>
        <w:rPr>
          <w:rFonts w:cs="Arial"/>
        </w:rPr>
        <w:tab/>
        <w:t xml:space="preserve">náměstek ředitele VZP ČR pro </w:t>
      </w:r>
      <w:r>
        <w:rPr>
          <w:rFonts w:cs="Arial"/>
        </w:rPr>
        <w:t>informatiku</w:t>
      </w:r>
    </w:p>
    <w:p w14:paraId="73A73C3A" w14:textId="77777777" w:rsidR="00A27E46" w:rsidRDefault="00B4737A">
      <w:pPr>
        <w:tabs>
          <w:tab w:val="left" w:pos="851"/>
          <w:tab w:val="left" w:pos="1560"/>
          <w:tab w:val="left" w:pos="2268"/>
          <w:tab w:val="left" w:pos="3119"/>
        </w:tabs>
        <w:spacing w:before="120"/>
        <w:contextualSpacing/>
        <w:rPr>
          <w:rFonts w:cs="Arial"/>
        </w:rPr>
      </w:pPr>
      <w:r>
        <w:rPr>
          <w:rFonts w:cs="Arial"/>
        </w:rPr>
        <w:t xml:space="preserve">IČO: </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rPr>
        <w:t>411 975 18</w:t>
      </w:r>
    </w:p>
    <w:p w14:paraId="71BE746E" w14:textId="77777777" w:rsidR="00A27E46" w:rsidRDefault="00B4737A">
      <w:pPr>
        <w:tabs>
          <w:tab w:val="left" w:pos="851"/>
          <w:tab w:val="left" w:pos="1560"/>
          <w:tab w:val="left" w:pos="1985"/>
          <w:tab w:val="left" w:pos="2410"/>
          <w:tab w:val="left" w:pos="3119"/>
        </w:tabs>
        <w:spacing w:before="120"/>
        <w:contextualSpacing/>
        <w:rPr>
          <w:rFonts w:cs="Arial"/>
        </w:rPr>
      </w:pPr>
      <w:r>
        <w:rPr>
          <w:rFonts w:cs="Arial"/>
        </w:rPr>
        <w:t xml:space="preserve">DIČ: </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rPr>
        <w:t>CZ41197518</w:t>
      </w:r>
    </w:p>
    <w:p w14:paraId="32858770" w14:textId="77777777" w:rsidR="00A27E46" w:rsidRDefault="00B4737A">
      <w:pPr>
        <w:tabs>
          <w:tab w:val="left" w:pos="1701"/>
          <w:tab w:val="left" w:pos="2268"/>
          <w:tab w:val="left" w:pos="3119"/>
        </w:tabs>
        <w:spacing w:before="120"/>
        <w:contextualSpacing/>
        <w:rPr>
          <w:rFonts w:cs="Arial"/>
        </w:rPr>
      </w:pPr>
      <w:r>
        <w:rPr>
          <w:rFonts w:cs="Arial"/>
        </w:rPr>
        <w:t xml:space="preserve">Bankovní spojení: </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rPr>
        <w:t>Česká národní banka, Praha 1, Na Příkopě 28</w:t>
      </w:r>
    </w:p>
    <w:p w14:paraId="47A9A7AF" w14:textId="77777777" w:rsidR="00A27E46" w:rsidRDefault="00B4737A">
      <w:pPr>
        <w:tabs>
          <w:tab w:val="left" w:pos="1134"/>
          <w:tab w:val="left" w:pos="1985"/>
          <w:tab w:val="left" w:pos="2552"/>
          <w:tab w:val="left" w:pos="3119"/>
        </w:tabs>
        <w:spacing w:before="120"/>
        <w:contextualSpacing/>
        <w:rPr>
          <w:rFonts w:cs="Arial"/>
        </w:rPr>
      </w:pPr>
      <w:r>
        <w:rPr>
          <w:rFonts w:cs="Arial"/>
        </w:rPr>
        <w:t xml:space="preserve">Číslo účtu: </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rPr>
        <w:t>1110504001/0710</w:t>
      </w:r>
    </w:p>
    <w:p w14:paraId="5292AFCD" w14:textId="77777777" w:rsidR="00A27E46" w:rsidRDefault="00B4737A">
      <w:pPr>
        <w:tabs>
          <w:tab w:val="left" w:pos="1701"/>
        </w:tabs>
        <w:spacing w:line="276" w:lineRule="auto"/>
        <w:rPr>
          <w:rFonts w:cs="Arial"/>
          <w:color w:val="00000A"/>
        </w:rPr>
      </w:pPr>
      <w:r>
        <w:rPr>
          <w:rFonts w:cs="Arial"/>
          <w:color w:val="00000A"/>
        </w:rPr>
        <w:t>Datová schránka:</w:t>
      </w:r>
      <w:r>
        <w:rPr>
          <w:rFonts w:cs="Arial"/>
          <w:color w:val="00000A"/>
          <w:szCs w:val="20"/>
        </w:rPr>
        <w:tab/>
      </w:r>
      <w:r>
        <w:rPr>
          <w:rFonts w:cs="Arial"/>
          <w:color w:val="00000A"/>
          <w:szCs w:val="20"/>
        </w:rPr>
        <w:tab/>
      </w:r>
      <w:r>
        <w:rPr>
          <w:rFonts w:cs="Arial"/>
          <w:color w:val="00000A"/>
          <w:szCs w:val="20"/>
        </w:rPr>
        <w:tab/>
      </w:r>
      <w:r>
        <w:rPr>
          <w:rFonts w:cs="Arial"/>
          <w:color w:val="00000A"/>
          <w:szCs w:val="20"/>
        </w:rPr>
        <w:tab/>
      </w:r>
      <w:r>
        <w:rPr>
          <w:rFonts w:cs="Arial"/>
          <w:color w:val="00000A"/>
          <w:szCs w:val="20"/>
        </w:rPr>
        <w:tab/>
      </w:r>
      <w:r>
        <w:rPr>
          <w:rFonts w:cs="Arial"/>
          <w:color w:val="00000A"/>
        </w:rPr>
        <w:t>i48ae3q</w:t>
      </w:r>
    </w:p>
    <w:p w14:paraId="606F3366" w14:textId="77777777" w:rsidR="00A27E46" w:rsidRDefault="00B4737A">
      <w:pPr>
        <w:tabs>
          <w:tab w:val="left" w:pos="1701"/>
        </w:tabs>
        <w:spacing w:line="276" w:lineRule="auto"/>
        <w:rPr>
          <w:rFonts w:cs="Arial"/>
          <w:color w:val="00000A"/>
        </w:rPr>
      </w:pPr>
      <w:r>
        <w:rPr>
          <w:rFonts w:cs="Arial"/>
          <w:color w:val="00000A"/>
        </w:rPr>
        <w:t>Zřízena zákonem č. 551/1991 Sb., o Všeobecné zdravotní pojišťovně Čes</w:t>
      </w:r>
      <w:r>
        <w:rPr>
          <w:rFonts w:cs="Arial"/>
          <w:color w:val="00000A"/>
        </w:rPr>
        <w:t>ké republiky, ve znění pozdějších předpisů</w:t>
      </w:r>
    </w:p>
    <w:p w14:paraId="2513A76C" w14:textId="77777777" w:rsidR="00A27E46" w:rsidRDefault="00A27E46">
      <w:pPr>
        <w:tabs>
          <w:tab w:val="left" w:pos="1134"/>
          <w:tab w:val="left" w:pos="1985"/>
          <w:tab w:val="left" w:pos="2552"/>
          <w:tab w:val="left" w:pos="3119"/>
        </w:tabs>
        <w:spacing w:before="120"/>
        <w:contextualSpacing/>
        <w:rPr>
          <w:rFonts w:cs="Arial"/>
        </w:rPr>
      </w:pPr>
    </w:p>
    <w:p w14:paraId="7E0AAC21" w14:textId="77777777" w:rsidR="00A27E46" w:rsidRDefault="00B4737A">
      <w:pPr>
        <w:spacing w:before="120"/>
        <w:contextualSpacing/>
        <w:rPr>
          <w:rFonts w:cs="Arial"/>
        </w:rPr>
      </w:pPr>
      <w:r>
        <w:rPr>
          <w:rFonts w:cs="Arial"/>
        </w:rPr>
        <w:t>(dále jen „</w:t>
      </w:r>
      <w:r>
        <w:rPr>
          <w:rFonts w:cs="Arial"/>
          <w:b/>
          <w:bCs/>
        </w:rPr>
        <w:t>Objednatel</w:t>
      </w:r>
      <w:r>
        <w:rPr>
          <w:rFonts w:cs="Arial"/>
        </w:rPr>
        <w:t>“ nebo „</w:t>
      </w:r>
      <w:r>
        <w:rPr>
          <w:rFonts w:cs="Arial"/>
          <w:b/>
          <w:bCs/>
        </w:rPr>
        <w:t>VZP ČR</w:t>
      </w:r>
      <w:r>
        <w:rPr>
          <w:rFonts w:cs="Arial"/>
        </w:rPr>
        <w:t>“)</w:t>
      </w:r>
    </w:p>
    <w:p w14:paraId="7A7A5C48" w14:textId="77777777" w:rsidR="00A27E46" w:rsidRDefault="00A27E46">
      <w:pPr>
        <w:spacing w:before="120"/>
        <w:contextualSpacing/>
        <w:rPr>
          <w:rFonts w:cs="Arial"/>
          <w:szCs w:val="20"/>
        </w:rPr>
      </w:pPr>
    </w:p>
    <w:p w14:paraId="43331E62" w14:textId="77777777" w:rsidR="00A27E46" w:rsidRDefault="00B4737A">
      <w:pPr>
        <w:spacing w:before="120"/>
        <w:contextualSpacing/>
        <w:rPr>
          <w:rFonts w:cs="Arial"/>
          <w:b/>
          <w:highlight w:val="yellow"/>
        </w:rPr>
      </w:pPr>
      <w:r>
        <w:rPr>
          <w:rFonts w:cs="Arial"/>
          <w:b/>
          <w:bCs/>
        </w:rPr>
        <w:t>Poskytovatel:</w:t>
      </w:r>
      <w:r>
        <w:rPr>
          <w:rFonts w:cs="Arial"/>
          <w:b/>
          <w:bCs/>
        </w:rPr>
        <w:tab/>
      </w:r>
      <w:r>
        <w:rPr>
          <w:rFonts w:cs="Arial"/>
          <w:b/>
          <w:bCs/>
        </w:rPr>
        <w:tab/>
      </w:r>
      <w:r>
        <w:rPr>
          <w:rFonts w:cs="Arial"/>
          <w:b/>
          <w:bCs/>
        </w:rPr>
        <w:tab/>
      </w:r>
      <w:r>
        <w:rPr>
          <w:rFonts w:cs="Arial"/>
          <w:b/>
          <w:bCs/>
        </w:rPr>
        <w:tab/>
      </w:r>
      <w:r>
        <w:rPr>
          <w:rFonts w:cs="Arial"/>
          <w:b/>
          <w:bCs/>
        </w:rPr>
        <w:tab/>
      </w:r>
      <w:r>
        <w:rPr>
          <w:rFonts w:cs="Arial"/>
          <w:highlight w:val="yellow"/>
        </w:rPr>
        <w:t>[doplní Poskytovatel]</w:t>
      </w:r>
    </w:p>
    <w:p w14:paraId="1B21628E" w14:textId="77777777" w:rsidR="00A27E46" w:rsidRDefault="00B4737A">
      <w:pPr>
        <w:spacing w:before="120"/>
        <w:contextualSpacing/>
        <w:rPr>
          <w:rFonts w:cs="Arial"/>
        </w:rPr>
      </w:pPr>
      <w:r>
        <w:rPr>
          <w:rFonts w:cs="Arial"/>
        </w:rPr>
        <w:t>se sídlem:</w:t>
      </w:r>
      <w:r>
        <w:rPr>
          <w:rFonts w:cs="Arial"/>
          <w:szCs w:val="20"/>
        </w:rPr>
        <w:tab/>
      </w:r>
      <w:r>
        <w:rPr>
          <w:rFonts w:cs="Arial"/>
        </w:rPr>
        <w:t xml:space="preserve"> </w:t>
      </w:r>
      <w:r>
        <w:rPr>
          <w:rFonts w:cs="Arial"/>
        </w:rPr>
        <w:tab/>
      </w:r>
      <w:r>
        <w:rPr>
          <w:rFonts w:cs="Arial"/>
        </w:rPr>
        <w:tab/>
      </w:r>
      <w:r>
        <w:rPr>
          <w:rFonts w:cs="Arial"/>
        </w:rPr>
        <w:tab/>
      </w:r>
      <w:r>
        <w:rPr>
          <w:rFonts w:cs="Arial"/>
        </w:rPr>
        <w:tab/>
      </w:r>
      <w:r>
        <w:rPr>
          <w:rFonts w:cs="Arial"/>
          <w:highlight w:val="yellow"/>
        </w:rPr>
        <w:t>[doplní Poskytovatel]</w:t>
      </w:r>
    </w:p>
    <w:p w14:paraId="6ACEA9F7" w14:textId="77777777" w:rsidR="00A27E46" w:rsidRDefault="00B4737A">
      <w:pPr>
        <w:tabs>
          <w:tab w:val="left" w:pos="1701"/>
        </w:tabs>
        <w:spacing w:before="120"/>
        <w:contextualSpacing/>
        <w:rPr>
          <w:rFonts w:cs="Arial"/>
        </w:rPr>
      </w:pPr>
      <w:r>
        <w:rPr>
          <w:rFonts w:cs="Arial"/>
        </w:rPr>
        <w:t>kterou zastupuje/jí:</w:t>
      </w:r>
      <w:r>
        <w:rPr>
          <w:rFonts w:cs="Arial"/>
          <w:szCs w:val="20"/>
        </w:rPr>
        <w:tab/>
      </w:r>
      <w:r>
        <w:rPr>
          <w:rFonts w:cs="Arial"/>
        </w:rPr>
        <w:t xml:space="preserve"> </w:t>
      </w:r>
      <w:r>
        <w:rPr>
          <w:rFonts w:cs="Arial"/>
        </w:rPr>
        <w:tab/>
      </w:r>
      <w:r>
        <w:rPr>
          <w:rFonts w:cs="Arial"/>
        </w:rPr>
        <w:tab/>
      </w:r>
      <w:r>
        <w:rPr>
          <w:rFonts w:cs="Arial"/>
        </w:rPr>
        <w:tab/>
      </w:r>
      <w:r>
        <w:rPr>
          <w:rFonts w:cs="Arial"/>
        </w:rPr>
        <w:tab/>
      </w:r>
      <w:r>
        <w:rPr>
          <w:rFonts w:cs="Arial"/>
          <w:highlight w:val="yellow"/>
        </w:rPr>
        <w:t>[doplní Poskytovatel]</w:t>
      </w:r>
    </w:p>
    <w:p w14:paraId="155B5468" w14:textId="77777777" w:rsidR="00A27E46" w:rsidRDefault="00B4737A">
      <w:pPr>
        <w:spacing w:before="120"/>
        <w:contextualSpacing/>
        <w:rPr>
          <w:rFonts w:cs="Arial"/>
        </w:rPr>
      </w:pPr>
      <w:r>
        <w:rPr>
          <w:rFonts w:cs="Arial"/>
        </w:rPr>
        <w:t xml:space="preserve">k podpisu této Objednávky je oprávněn/a: </w:t>
      </w:r>
      <w:r>
        <w:rPr>
          <w:rFonts w:cs="Arial"/>
        </w:rPr>
        <w:tab/>
      </w:r>
      <w:r>
        <w:rPr>
          <w:rFonts w:cs="Arial"/>
          <w:highlight w:val="yellow"/>
        </w:rPr>
        <w:t>[doplní Poskytovatel]</w:t>
      </w:r>
    </w:p>
    <w:p w14:paraId="6BC1CE01" w14:textId="77777777" w:rsidR="00A27E46" w:rsidRDefault="00B4737A">
      <w:pPr>
        <w:tabs>
          <w:tab w:val="left" w:pos="1701"/>
        </w:tabs>
        <w:spacing w:before="120"/>
        <w:contextualSpacing/>
        <w:rPr>
          <w:rFonts w:cs="Arial"/>
        </w:rPr>
      </w:pPr>
      <w:r>
        <w:rPr>
          <w:rFonts w:cs="Arial"/>
        </w:rPr>
        <w:t>IČO:</w:t>
      </w:r>
      <w:r>
        <w:rPr>
          <w:rFonts w:cs="Arial"/>
          <w:szCs w:val="20"/>
        </w:rPr>
        <w:tab/>
      </w:r>
      <w:r>
        <w:rPr>
          <w:rFonts w:cs="Arial"/>
        </w:rPr>
        <w:t xml:space="preserve"> </w:t>
      </w:r>
      <w:r>
        <w:rPr>
          <w:rFonts w:cs="Arial"/>
        </w:rPr>
        <w:tab/>
      </w:r>
      <w:r>
        <w:rPr>
          <w:rFonts w:cs="Arial"/>
        </w:rPr>
        <w:tab/>
      </w:r>
      <w:r>
        <w:rPr>
          <w:rFonts w:cs="Arial"/>
        </w:rPr>
        <w:tab/>
      </w:r>
      <w:r>
        <w:rPr>
          <w:rFonts w:cs="Arial"/>
        </w:rPr>
        <w:tab/>
      </w:r>
      <w:r>
        <w:rPr>
          <w:rFonts w:cs="Arial"/>
          <w:highlight w:val="yellow"/>
        </w:rPr>
        <w:t>[doplní Poskytovatel]</w:t>
      </w:r>
    </w:p>
    <w:p w14:paraId="0508ED5C" w14:textId="77777777" w:rsidR="00A27E46" w:rsidRDefault="00B4737A">
      <w:pPr>
        <w:tabs>
          <w:tab w:val="left" w:pos="1701"/>
        </w:tabs>
        <w:spacing w:before="120"/>
        <w:contextualSpacing/>
        <w:rPr>
          <w:rFonts w:cs="Arial"/>
        </w:rPr>
      </w:pPr>
      <w:r>
        <w:rPr>
          <w:rFonts w:cs="Arial"/>
        </w:rPr>
        <w:t>DIČ:</w:t>
      </w:r>
      <w:r>
        <w:rPr>
          <w:rFonts w:cs="Arial"/>
          <w:szCs w:val="20"/>
        </w:rPr>
        <w:tab/>
      </w:r>
      <w:r>
        <w:rPr>
          <w:rFonts w:cs="Arial"/>
        </w:rPr>
        <w:t xml:space="preserve"> </w:t>
      </w:r>
      <w:r>
        <w:rPr>
          <w:rFonts w:cs="Arial"/>
        </w:rPr>
        <w:tab/>
      </w:r>
      <w:r>
        <w:rPr>
          <w:rFonts w:cs="Arial"/>
        </w:rPr>
        <w:tab/>
      </w:r>
      <w:r>
        <w:rPr>
          <w:rFonts w:cs="Arial"/>
        </w:rPr>
        <w:tab/>
      </w:r>
      <w:r>
        <w:rPr>
          <w:rFonts w:cs="Arial"/>
        </w:rPr>
        <w:tab/>
      </w:r>
      <w:r>
        <w:rPr>
          <w:rFonts w:cs="Arial"/>
          <w:highlight w:val="yellow"/>
        </w:rPr>
        <w:t>[doplní Poskytovatel]</w:t>
      </w:r>
    </w:p>
    <w:p w14:paraId="4286929A" w14:textId="77777777" w:rsidR="00A27E46" w:rsidRDefault="00B4737A">
      <w:pPr>
        <w:tabs>
          <w:tab w:val="left" w:pos="1701"/>
        </w:tabs>
        <w:spacing w:before="120"/>
        <w:contextualSpacing/>
        <w:rPr>
          <w:rFonts w:cs="Arial"/>
        </w:rPr>
      </w:pPr>
      <w:r>
        <w:rPr>
          <w:rFonts w:cs="Arial"/>
        </w:rPr>
        <w:t>Bankovní spojení:</w:t>
      </w:r>
      <w:r>
        <w:rPr>
          <w:rFonts w:cs="Arial"/>
          <w:szCs w:val="20"/>
        </w:rPr>
        <w:tab/>
      </w:r>
      <w:r>
        <w:rPr>
          <w:rFonts w:cs="Arial"/>
        </w:rPr>
        <w:t xml:space="preserve"> </w:t>
      </w:r>
      <w:r>
        <w:rPr>
          <w:rFonts w:cs="Arial"/>
        </w:rPr>
        <w:tab/>
      </w:r>
      <w:r>
        <w:rPr>
          <w:rFonts w:cs="Arial"/>
        </w:rPr>
        <w:tab/>
      </w:r>
      <w:r>
        <w:rPr>
          <w:rFonts w:cs="Arial"/>
        </w:rPr>
        <w:tab/>
      </w:r>
      <w:r>
        <w:rPr>
          <w:rFonts w:cs="Arial"/>
        </w:rPr>
        <w:tab/>
      </w:r>
      <w:r>
        <w:rPr>
          <w:rFonts w:cs="Arial"/>
          <w:highlight w:val="yellow"/>
        </w:rPr>
        <w:t>[doplní Poskytovatel]</w:t>
      </w:r>
    </w:p>
    <w:p w14:paraId="3FB2EFEB" w14:textId="77777777" w:rsidR="00A27E46" w:rsidRDefault="00B4737A">
      <w:pPr>
        <w:tabs>
          <w:tab w:val="left" w:pos="1701"/>
        </w:tabs>
        <w:spacing w:line="276" w:lineRule="auto"/>
        <w:rPr>
          <w:rFonts w:cs="Arial"/>
        </w:rPr>
      </w:pPr>
      <w:r>
        <w:rPr>
          <w:rFonts w:cs="Arial"/>
        </w:rPr>
        <w:t>Číslo účtu:</w:t>
      </w:r>
      <w:r>
        <w:rPr>
          <w:rFonts w:cs="Arial"/>
          <w:szCs w:val="20"/>
        </w:rPr>
        <w:tab/>
      </w:r>
      <w:r>
        <w:rPr>
          <w:rFonts w:cs="Arial"/>
        </w:rPr>
        <w:t xml:space="preserve"> </w:t>
      </w:r>
      <w:r>
        <w:rPr>
          <w:rFonts w:cs="Arial"/>
        </w:rPr>
        <w:tab/>
      </w:r>
      <w:r>
        <w:rPr>
          <w:rFonts w:cs="Arial"/>
        </w:rPr>
        <w:tab/>
      </w:r>
      <w:r>
        <w:rPr>
          <w:rFonts w:cs="Arial"/>
        </w:rPr>
        <w:tab/>
      </w:r>
      <w:r>
        <w:rPr>
          <w:rFonts w:cs="Arial"/>
        </w:rPr>
        <w:tab/>
      </w:r>
      <w:r>
        <w:rPr>
          <w:rFonts w:cs="Arial"/>
          <w:highlight w:val="yellow"/>
        </w:rPr>
        <w:t>[doplní Poskytovatel]</w:t>
      </w:r>
    </w:p>
    <w:p w14:paraId="4EAAD945" w14:textId="77777777" w:rsidR="00A27E46" w:rsidRDefault="00B4737A">
      <w:pPr>
        <w:tabs>
          <w:tab w:val="left" w:pos="1701"/>
        </w:tabs>
        <w:spacing w:line="276" w:lineRule="auto"/>
        <w:rPr>
          <w:rFonts w:cs="Arial"/>
        </w:rPr>
      </w:pPr>
      <w:r>
        <w:rPr>
          <w:rFonts w:cs="Arial"/>
          <w:color w:val="00000A"/>
        </w:rPr>
        <w:t>Datová schránka:</w:t>
      </w:r>
      <w:r>
        <w:rPr>
          <w:rFonts w:cs="Arial"/>
          <w:color w:val="00000A"/>
          <w:szCs w:val="20"/>
        </w:rPr>
        <w:tab/>
      </w:r>
      <w:r>
        <w:rPr>
          <w:rFonts w:cs="Arial"/>
          <w:color w:val="00000A"/>
          <w:szCs w:val="20"/>
        </w:rPr>
        <w:tab/>
      </w:r>
      <w:r>
        <w:rPr>
          <w:rFonts w:cs="Arial"/>
          <w:color w:val="00000A"/>
          <w:szCs w:val="20"/>
        </w:rPr>
        <w:tab/>
      </w:r>
      <w:r>
        <w:rPr>
          <w:rFonts w:cs="Arial"/>
          <w:color w:val="00000A"/>
          <w:szCs w:val="20"/>
        </w:rPr>
        <w:tab/>
      </w:r>
      <w:r>
        <w:rPr>
          <w:rFonts w:cs="Arial"/>
          <w:color w:val="00000A"/>
          <w:szCs w:val="20"/>
        </w:rPr>
        <w:tab/>
      </w:r>
      <w:r>
        <w:rPr>
          <w:rFonts w:cs="Arial"/>
          <w:highlight w:val="yellow"/>
        </w:rPr>
        <w:t xml:space="preserve">[doplní </w:t>
      </w:r>
      <w:r>
        <w:rPr>
          <w:rFonts w:cs="Arial"/>
          <w:highlight w:val="yellow"/>
        </w:rPr>
        <w:t>Poskytovatel]</w:t>
      </w:r>
    </w:p>
    <w:p w14:paraId="0B5E102D" w14:textId="77777777" w:rsidR="00A27E46" w:rsidRDefault="00B4737A">
      <w:pPr>
        <w:tabs>
          <w:tab w:val="left" w:pos="1701"/>
        </w:tabs>
        <w:spacing w:before="120"/>
        <w:contextualSpacing/>
        <w:rPr>
          <w:rFonts w:cs="Arial"/>
        </w:rPr>
      </w:pPr>
      <w:r>
        <w:rPr>
          <w:rFonts w:cs="Arial"/>
        </w:rPr>
        <w:t>Zapsaná v </w:t>
      </w:r>
      <w:r>
        <w:rPr>
          <w:rFonts w:cs="Arial"/>
          <w:highlight w:val="yellow"/>
        </w:rPr>
        <w:t>[doplní Poskytovatel]</w:t>
      </w:r>
      <w:r>
        <w:rPr>
          <w:rFonts w:cs="Arial"/>
        </w:rPr>
        <w:t xml:space="preserve"> rejstříku vedeném </w:t>
      </w:r>
      <w:r>
        <w:rPr>
          <w:rFonts w:cs="Arial"/>
          <w:highlight w:val="yellow"/>
        </w:rPr>
        <w:t>[doplní Poskytovatel]</w:t>
      </w:r>
      <w:r>
        <w:rPr>
          <w:rFonts w:cs="Arial"/>
        </w:rPr>
        <w:t xml:space="preserve"> soudem </w:t>
      </w:r>
      <w:r>
        <w:rPr>
          <w:rFonts w:cs="Arial"/>
          <w:highlight w:val="yellow"/>
        </w:rPr>
        <w:t>[doplní Poskytovatel]</w:t>
      </w:r>
      <w:r>
        <w:rPr>
          <w:rFonts w:cs="Arial"/>
        </w:rPr>
        <w:t xml:space="preserve">, oddíl </w:t>
      </w:r>
      <w:r>
        <w:rPr>
          <w:rFonts w:cs="Arial"/>
          <w:highlight w:val="yellow"/>
        </w:rPr>
        <w:t>[doplní Poskytovatel]</w:t>
      </w:r>
      <w:r>
        <w:rPr>
          <w:rFonts w:cs="Arial"/>
        </w:rPr>
        <w:t xml:space="preserve">, vložka </w:t>
      </w:r>
      <w:r>
        <w:rPr>
          <w:rFonts w:cs="Arial"/>
          <w:highlight w:val="yellow"/>
        </w:rPr>
        <w:t>[doplní Poskytovatel]</w:t>
      </w:r>
    </w:p>
    <w:p w14:paraId="329F353D" w14:textId="77777777" w:rsidR="00A27E46" w:rsidRDefault="00A27E46">
      <w:pPr>
        <w:tabs>
          <w:tab w:val="left" w:pos="1701"/>
        </w:tabs>
        <w:spacing w:before="120"/>
        <w:contextualSpacing/>
        <w:rPr>
          <w:rFonts w:cs="Arial"/>
        </w:rPr>
      </w:pPr>
    </w:p>
    <w:p w14:paraId="20CA230E" w14:textId="77777777" w:rsidR="00A27E46" w:rsidRDefault="00B4737A">
      <w:pPr>
        <w:tabs>
          <w:tab w:val="left" w:pos="1701"/>
        </w:tabs>
        <w:spacing w:before="120"/>
        <w:contextualSpacing/>
        <w:rPr>
          <w:rFonts w:cs="Arial"/>
        </w:rPr>
      </w:pPr>
      <w:r>
        <w:rPr>
          <w:rFonts w:cs="Arial"/>
        </w:rPr>
        <w:t>(dále jen „</w:t>
      </w:r>
      <w:r>
        <w:rPr>
          <w:rFonts w:cs="Arial"/>
          <w:b/>
          <w:bCs/>
        </w:rPr>
        <w:t>Poskytovatel</w:t>
      </w:r>
      <w:r>
        <w:rPr>
          <w:rFonts w:cs="Arial"/>
        </w:rPr>
        <w:t>“)</w:t>
      </w:r>
    </w:p>
    <w:p w14:paraId="05AF84EA" w14:textId="77777777" w:rsidR="00A27E46" w:rsidRDefault="00A27E46">
      <w:pPr>
        <w:spacing w:before="120"/>
        <w:contextualSpacing/>
        <w:rPr>
          <w:rFonts w:cs="Arial"/>
          <w:szCs w:val="20"/>
        </w:rPr>
      </w:pPr>
    </w:p>
    <w:p w14:paraId="398ABAA8" w14:textId="77777777" w:rsidR="00A27E46" w:rsidRDefault="00B4737A">
      <w:pPr>
        <w:spacing w:before="120"/>
        <w:contextualSpacing/>
        <w:rPr>
          <w:rFonts w:cs="Arial"/>
        </w:rPr>
      </w:pPr>
      <w:r>
        <w:rPr>
          <w:rFonts w:cs="Arial"/>
        </w:rPr>
        <w:t>Objednatel objednává v souladu se Smlouvou a na základ</w:t>
      </w:r>
      <w:r>
        <w:rPr>
          <w:rFonts w:cs="Arial"/>
        </w:rPr>
        <w:t>ě servisního požadavku (IM …………) touto Objednávkou následující Úpravy, a to za podmínek uvedených v této Objednávce a ve Smlouvě.</w:t>
      </w:r>
    </w:p>
    <w:p w14:paraId="1A279AF9" w14:textId="77777777" w:rsidR="00A27E46" w:rsidRDefault="00A27E46">
      <w:pPr>
        <w:spacing w:before="120"/>
        <w:contextualSpacing/>
        <w:rPr>
          <w:rFonts w:cs="Arial"/>
          <w:b/>
          <w:szCs w:val="20"/>
        </w:rPr>
      </w:pPr>
    </w:p>
    <w:p w14:paraId="7C70F10F" w14:textId="77777777" w:rsidR="00A27E46" w:rsidRDefault="00B4737A">
      <w:pPr>
        <w:spacing w:before="120"/>
        <w:contextualSpacing/>
        <w:rPr>
          <w:rFonts w:cs="Arial"/>
        </w:rPr>
      </w:pPr>
      <w:r>
        <w:rPr>
          <w:rFonts w:cs="Arial"/>
        </w:rPr>
        <w:t>Způsob uzavření Objednávky je stanoven v čl. 5 bodu 5.3. Přílohy č. 2 této Smlouvy.</w:t>
      </w:r>
    </w:p>
    <w:p w14:paraId="13DCCBE8" w14:textId="77777777" w:rsidR="00A27E46" w:rsidRDefault="00A27E46">
      <w:pPr>
        <w:spacing w:before="120"/>
        <w:contextualSpacing/>
        <w:rPr>
          <w:rFonts w:cs="Arial"/>
          <w:szCs w:val="20"/>
        </w:rPr>
      </w:pPr>
    </w:p>
    <w:p w14:paraId="188735B6" w14:textId="77777777" w:rsidR="00A27E46" w:rsidRDefault="00B4737A">
      <w:pPr>
        <w:spacing w:before="120"/>
        <w:contextualSpacing/>
        <w:rPr>
          <w:rFonts w:cs="Arial"/>
        </w:rPr>
      </w:pPr>
      <w:r>
        <w:rPr>
          <w:rFonts w:cs="Arial"/>
        </w:rPr>
        <w:t xml:space="preserve">Úprava je dílem ve smyslu zákona č. </w:t>
      </w:r>
      <w:r>
        <w:rPr>
          <w:rFonts w:cs="Arial"/>
          <w:lang w:eastAsia="zh-CN"/>
        </w:rPr>
        <w:t>89/2</w:t>
      </w:r>
      <w:r>
        <w:rPr>
          <w:rFonts w:cs="Arial"/>
          <w:lang w:eastAsia="zh-CN"/>
        </w:rPr>
        <w:t>012</w:t>
      </w:r>
      <w:r>
        <w:rPr>
          <w:rFonts w:cs="Arial"/>
        </w:rPr>
        <w:t xml:space="preserve"> Sb., </w:t>
      </w:r>
      <w:r>
        <w:rPr>
          <w:rFonts w:cs="Arial"/>
          <w:lang w:eastAsia="zh-CN"/>
        </w:rPr>
        <w:t>občanský zákoník</w:t>
      </w:r>
      <w:r>
        <w:rPr>
          <w:rFonts w:cs="Arial"/>
        </w:rPr>
        <w:t xml:space="preserve"> (§ 2587).</w:t>
      </w:r>
    </w:p>
    <w:p w14:paraId="162443F6" w14:textId="77777777" w:rsidR="00A27E46" w:rsidRDefault="00A27E46">
      <w:pPr>
        <w:spacing w:before="120"/>
        <w:contextualSpacing/>
        <w:rPr>
          <w:rFonts w:cs="Arial"/>
          <w:szCs w:val="20"/>
        </w:rPr>
      </w:pPr>
    </w:p>
    <w:p w14:paraId="084FFABB" w14:textId="77777777" w:rsidR="00A27E46" w:rsidRDefault="00B4737A">
      <w:pPr>
        <w:pStyle w:val="Odstavecseseznamem"/>
        <w:numPr>
          <w:ilvl w:val="0"/>
          <w:numId w:val="36"/>
        </w:numPr>
        <w:autoSpaceDN/>
        <w:spacing w:after="120" w:line="276" w:lineRule="auto"/>
        <w:textAlignment w:val="auto"/>
        <w:rPr>
          <w:rFonts w:cs="Arial"/>
          <w:b/>
          <w:bCs/>
        </w:rPr>
      </w:pPr>
      <w:r>
        <w:rPr>
          <w:rFonts w:cs="Arial"/>
          <w:b/>
          <w:bCs/>
        </w:rPr>
        <w:t>Specifikace předmětu plnění:</w:t>
      </w:r>
    </w:p>
    <w:p w14:paraId="7F527A8C" w14:textId="77777777" w:rsidR="00A27E46" w:rsidRDefault="00B4737A">
      <w:pPr>
        <w:spacing w:before="120"/>
        <w:contextualSpacing/>
        <w:rPr>
          <w:rFonts w:cs="Arial"/>
        </w:rPr>
      </w:pPr>
      <w:r>
        <w:rPr>
          <w:rFonts w:cs="Arial"/>
          <w:szCs w:val="20"/>
        </w:rPr>
        <w:tab/>
      </w:r>
      <w:r>
        <w:rPr>
          <w:rFonts w:cs="Arial"/>
        </w:rPr>
        <w:t>Předmětem plnění je provedení Úpravy, a to:</w:t>
      </w:r>
    </w:p>
    <w:p w14:paraId="1A3449EB" w14:textId="77777777" w:rsidR="00A27E46" w:rsidRDefault="00A27E46">
      <w:pPr>
        <w:spacing w:before="120"/>
        <w:contextualSpacing/>
        <w:rPr>
          <w:rFonts w:cs="Arial"/>
          <w:szCs w:val="20"/>
        </w:rPr>
      </w:pPr>
    </w:p>
    <w:p w14:paraId="630475FD" w14:textId="77777777" w:rsidR="00A27E46" w:rsidRDefault="00B4737A">
      <w:pPr>
        <w:spacing w:before="120"/>
        <w:contextualSpacing/>
        <w:rPr>
          <w:rFonts w:cs="Arial"/>
        </w:rPr>
      </w:pPr>
      <w:r>
        <w:rPr>
          <w:rFonts w:cs="Arial"/>
          <w:szCs w:val="20"/>
        </w:rPr>
        <w:tab/>
      </w:r>
      <w:r>
        <w:rPr>
          <w:rFonts w:cs="Arial"/>
        </w:rPr>
        <w:t>[</w:t>
      </w:r>
      <w:r>
        <w:rPr>
          <w:rFonts w:cs="Arial"/>
          <w:highlight w:val="lightGray"/>
        </w:rPr>
        <w:t>doplní VZP ČR</w:t>
      </w:r>
      <w:r>
        <w:rPr>
          <w:rFonts w:cs="Arial"/>
        </w:rPr>
        <w:t>]</w:t>
      </w:r>
    </w:p>
    <w:p w14:paraId="3D2F5EE6" w14:textId="77777777" w:rsidR="00A27E46" w:rsidRDefault="00B4737A">
      <w:pPr>
        <w:spacing w:before="120"/>
        <w:ind w:firstLine="708"/>
        <w:contextualSpacing/>
        <w:rPr>
          <w:rFonts w:cs="Arial"/>
        </w:rPr>
      </w:pPr>
      <w:r>
        <w:rPr>
          <w:rFonts w:cs="Arial"/>
        </w:rPr>
        <w:t>[</w:t>
      </w:r>
      <w:r>
        <w:rPr>
          <w:rFonts w:cs="Arial"/>
          <w:highlight w:val="lightGray"/>
        </w:rPr>
        <w:t>doplní VZP ČR</w:t>
      </w:r>
      <w:r>
        <w:rPr>
          <w:rFonts w:cs="Arial"/>
        </w:rPr>
        <w:t>]</w:t>
      </w:r>
    </w:p>
    <w:p w14:paraId="5D587E49" w14:textId="77777777" w:rsidR="00A27E46" w:rsidRDefault="00B4737A">
      <w:pPr>
        <w:spacing w:before="120"/>
        <w:ind w:firstLine="708"/>
        <w:contextualSpacing/>
        <w:rPr>
          <w:rFonts w:cs="Arial"/>
          <w:i/>
          <w:iCs/>
          <w:highlight w:val="lightGray"/>
        </w:rPr>
      </w:pPr>
      <w:r>
        <w:rPr>
          <w:rFonts w:cs="Arial"/>
        </w:rPr>
        <w:t>[</w:t>
      </w:r>
      <w:r>
        <w:rPr>
          <w:rFonts w:cs="Arial"/>
          <w:highlight w:val="lightGray"/>
        </w:rPr>
        <w:t>doplní VZP ČR</w:t>
      </w:r>
      <w:r>
        <w:rPr>
          <w:rFonts w:cs="Arial"/>
        </w:rPr>
        <w:t>]</w:t>
      </w:r>
    </w:p>
    <w:p w14:paraId="26F1A378" w14:textId="77777777" w:rsidR="00A27E46" w:rsidRDefault="00A27E46">
      <w:pPr>
        <w:spacing w:before="120"/>
        <w:contextualSpacing/>
        <w:rPr>
          <w:rFonts w:cs="Arial"/>
          <w:i/>
        </w:rPr>
      </w:pPr>
    </w:p>
    <w:p w14:paraId="1F18EA1E" w14:textId="77777777" w:rsidR="00A27E46" w:rsidRDefault="00B4737A">
      <w:pPr>
        <w:pStyle w:val="Odstavecseseznamem"/>
        <w:spacing w:before="120" w:after="120"/>
        <w:ind w:left="425"/>
        <w:rPr>
          <w:rFonts w:cs="Arial"/>
          <w:i/>
          <w:iCs/>
        </w:rPr>
      </w:pPr>
      <w:r>
        <w:rPr>
          <w:rFonts w:cs="Arial"/>
        </w:rPr>
        <w:t>Detailní specifikace plnění je uvedena v </w:t>
      </w:r>
      <w:r>
        <w:rPr>
          <w:rFonts w:cs="Arial"/>
          <w:b/>
          <w:bCs/>
        </w:rPr>
        <w:t>Příloze č. 1 této Objednávky</w:t>
      </w:r>
      <w:r>
        <w:rPr>
          <w:rFonts w:cs="Arial"/>
          <w:i/>
          <w:iCs/>
        </w:rPr>
        <w:t xml:space="preserve">, </w:t>
      </w:r>
      <w:r>
        <w:rPr>
          <w:rFonts w:cs="Arial"/>
        </w:rPr>
        <w:t xml:space="preserve">která se stane i nedílnou součástí uzavřené Objednávky </w:t>
      </w:r>
      <w:r>
        <w:rPr>
          <w:rFonts w:cs="Arial"/>
          <w:i/>
          <w:iCs/>
        </w:rPr>
        <w:t>(text lze případně vypustit, pokud nebude detailní specifikace potřebná)</w:t>
      </w:r>
    </w:p>
    <w:p w14:paraId="19DA4B3B" w14:textId="77777777" w:rsidR="00A27E46" w:rsidRDefault="00B4737A">
      <w:pPr>
        <w:pStyle w:val="Odstavecseseznamem"/>
        <w:numPr>
          <w:ilvl w:val="0"/>
          <w:numId w:val="36"/>
        </w:numPr>
        <w:autoSpaceDN/>
        <w:spacing w:after="120" w:line="276" w:lineRule="auto"/>
        <w:textAlignment w:val="auto"/>
        <w:rPr>
          <w:rFonts w:cs="Arial"/>
          <w:b/>
          <w:bCs/>
        </w:rPr>
      </w:pPr>
      <w:r>
        <w:rPr>
          <w:rFonts w:cs="Arial"/>
          <w:b/>
          <w:bCs/>
        </w:rPr>
        <w:lastRenderedPageBreak/>
        <w:t xml:space="preserve">Doba plnění: </w:t>
      </w:r>
      <w:r>
        <w:rPr>
          <w:rFonts w:cs="Arial"/>
        </w:rPr>
        <w:t>[</w:t>
      </w:r>
      <w:r>
        <w:rPr>
          <w:rFonts w:cs="Arial"/>
          <w:highlight w:val="lightGray"/>
        </w:rPr>
        <w:t>doplní VZP ČR podle servisního požadavku</w:t>
      </w:r>
      <w:r>
        <w:rPr>
          <w:rFonts w:cs="Arial"/>
        </w:rPr>
        <w:t>].</w:t>
      </w:r>
    </w:p>
    <w:p w14:paraId="6684D11A" w14:textId="77777777" w:rsidR="00A27E46" w:rsidRDefault="00B4737A">
      <w:pPr>
        <w:pStyle w:val="Odstavecseseznamem"/>
        <w:numPr>
          <w:ilvl w:val="0"/>
          <w:numId w:val="36"/>
        </w:numPr>
        <w:autoSpaceDN/>
        <w:spacing w:after="120" w:line="276" w:lineRule="auto"/>
        <w:textAlignment w:val="auto"/>
        <w:rPr>
          <w:rFonts w:cs="Arial"/>
        </w:rPr>
      </w:pPr>
      <w:r>
        <w:rPr>
          <w:rFonts w:cs="Arial"/>
          <w:b/>
          <w:bCs/>
        </w:rPr>
        <w:t xml:space="preserve">Počet člověkohodin (maximální) potřebný pro provedení plnění: </w:t>
      </w:r>
      <w:r>
        <w:rPr>
          <w:rFonts w:cs="Arial"/>
        </w:rPr>
        <w:t>[</w:t>
      </w:r>
      <w:r>
        <w:rPr>
          <w:rFonts w:cs="Arial"/>
          <w:highlight w:val="lightGray"/>
        </w:rPr>
        <w:t>doplní VZP ČR podle servisního požadavku</w:t>
      </w:r>
      <w:r>
        <w:rPr>
          <w:rFonts w:cs="Arial"/>
        </w:rPr>
        <w:t>].</w:t>
      </w:r>
    </w:p>
    <w:p w14:paraId="1056B4E8" w14:textId="77777777" w:rsidR="00A27E46" w:rsidRDefault="00B4737A">
      <w:pPr>
        <w:pStyle w:val="Odstavecseseznamem"/>
        <w:numPr>
          <w:ilvl w:val="0"/>
          <w:numId w:val="36"/>
        </w:numPr>
        <w:autoSpaceDN/>
        <w:spacing w:after="120" w:line="276" w:lineRule="auto"/>
        <w:textAlignment w:val="auto"/>
        <w:rPr>
          <w:rFonts w:cs="Arial"/>
          <w:b/>
          <w:bCs/>
        </w:rPr>
      </w:pPr>
      <w:r>
        <w:rPr>
          <w:rFonts w:cs="Arial"/>
          <w:b/>
          <w:bCs/>
        </w:rPr>
        <w:t xml:space="preserve">Místo plnění: </w:t>
      </w:r>
      <w:r>
        <w:rPr>
          <w:rFonts w:cs="Arial"/>
        </w:rPr>
        <w:t>[</w:t>
      </w:r>
      <w:r>
        <w:rPr>
          <w:rFonts w:cs="Arial"/>
          <w:highlight w:val="lightGray"/>
        </w:rPr>
        <w:t>doplní VZP ČR</w:t>
      </w:r>
      <w:r>
        <w:rPr>
          <w:rFonts w:cs="Arial"/>
        </w:rPr>
        <w:t>].</w:t>
      </w:r>
    </w:p>
    <w:p w14:paraId="6966CF51" w14:textId="77777777" w:rsidR="00A27E46" w:rsidRDefault="00B4737A">
      <w:pPr>
        <w:pStyle w:val="Odstavecseseznamem"/>
        <w:numPr>
          <w:ilvl w:val="0"/>
          <w:numId w:val="36"/>
        </w:numPr>
        <w:autoSpaceDN/>
        <w:spacing w:after="120" w:line="276" w:lineRule="auto"/>
        <w:textAlignment w:val="auto"/>
        <w:rPr>
          <w:rFonts w:cs="Arial"/>
          <w:b/>
          <w:bCs/>
        </w:rPr>
      </w:pPr>
      <w:r>
        <w:rPr>
          <w:rFonts w:cs="Arial"/>
          <w:b/>
          <w:bCs/>
        </w:rPr>
        <w:t xml:space="preserve">Pověřené osoby, </w:t>
      </w:r>
      <w:r>
        <w:rPr>
          <w:rFonts w:cs="Arial"/>
        </w:rPr>
        <w:t>které jsou za Objednatele pověřené podepsat Akceptační protokol o provedení Úpravy / Zápis zjednání / V</w:t>
      </w:r>
      <w:r>
        <w:rPr>
          <w:rFonts w:cs="Arial"/>
        </w:rPr>
        <w:t>ýkaz Konzultačních služeb a Úprav:</w:t>
      </w:r>
      <w:r>
        <w:rPr>
          <w:rFonts w:cs="Arial"/>
          <w:b/>
          <w:bCs/>
        </w:rPr>
        <w:t xml:space="preserve"> </w:t>
      </w:r>
      <w:r>
        <w:rPr>
          <w:rFonts w:cs="Arial"/>
        </w:rPr>
        <w:t>[</w:t>
      </w:r>
      <w:r>
        <w:rPr>
          <w:rFonts w:cs="Arial"/>
          <w:highlight w:val="lightGray"/>
        </w:rPr>
        <w:t>doplní VZP ČR</w:t>
      </w:r>
      <w:r>
        <w:rPr>
          <w:rFonts w:cs="Arial"/>
        </w:rPr>
        <w:t>].</w:t>
      </w:r>
    </w:p>
    <w:p w14:paraId="282C489E" w14:textId="77777777" w:rsidR="00A27E46" w:rsidRDefault="00B4737A">
      <w:pPr>
        <w:pStyle w:val="Odstavecseseznamem"/>
        <w:numPr>
          <w:ilvl w:val="0"/>
          <w:numId w:val="36"/>
        </w:numPr>
        <w:autoSpaceDN/>
        <w:spacing w:after="120" w:line="276" w:lineRule="auto"/>
        <w:textAlignment w:val="auto"/>
        <w:rPr>
          <w:rFonts w:cs="Arial"/>
          <w:b/>
          <w:bCs/>
        </w:rPr>
      </w:pPr>
      <w:r>
        <w:rPr>
          <w:rFonts w:cs="Arial"/>
          <w:b/>
          <w:bCs/>
        </w:rPr>
        <w:t xml:space="preserve">Pověřené osoby, </w:t>
      </w:r>
      <w:r>
        <w:rPr>
          <w:rFonts w:cs="Arial"/>
        </w:rPr>
        <w:t>které jsou za Poskytovatele pověřeni podepsat Akceptační protokol o provedení Úpravy / Zápis z jednání / Výkaz Konzultačních služeb a Úprav: [</w:t>
      </w:r>
      <w:r>
        <w:rPr>
          <w:rFonts w:cs="Arial"/>
          <w:highlight w:val="yellow"/>
        </w:rPr>
        <w:t>doplní Poskytovatel</w:t>
      </w:r>
      <w:r>
        <w:rPr>
          <w:rFonts w:cs="Arial"/>
        </w:rPr>
        <w:t>]</w:t>
      </w:r>
    </w:p>
    <w:p w14:paraId="45EAA858" w14:textId="77777777" w:rsidR="00A27E46" w:rsidRDefault="00B4737A">
      <w:pPr>
        <w:pStyle w:val="Odstavecseseznamem"/>
        <w:numPr>
          <w:ilvl w:val="0"/>
          <w:numId w:val="36"/>
        </w:numPr>
        <w:autoSpaceDN/>
        <w:spacing w:after="120" w:line="276" w:lineRule="auto"/>
        <w:textAlignment w:val="auto"/>
        <w:rPr>
          <w:rFonts w:cs="Arial"/>
          <w:b/>
          <w:bCs/>
        </w:rPr>
      </w:pPr>
      <w:r>
        <w:rPr>
          <w:rFonts w:cs="Arial"/>
          <w:b/>
          <w:bCs/>
        </w:rPr>
        <w:t xml:space="preserve">Cena plnění (maximální): </w:t>
      </w:r>
      <w:r>
        <w:rPr>
          <w:rFonts w:cs="Arial"/>
        </w:rPr>
        <w:t>[</w:t>
      </w:r>
      <w:r>
        <w:rPr>
          <w:rFonts w:cs="Arial"/>
          <w:highlight w:val="lightGray"/>
        </w:rPr>
        <w:t>doplní VZP ČR podle servisního požadavku / servisních požadavků</w:t>
      </w:r>
      <w:r>
        <w:rPr>
          <w:rFonts w:cs="Arial"/>
        </w:rPr>
        <w:t>]</w:t>
      </w:r>
      <w:r>
        <w:rPr>
          <w:rFonts w:cs="Arial"/>
          <w:b/>
          <w:bCs/>
        </w:rPr>
        <w:t xml:space="preserve"> Kč bez DPH. </w:t>
      </w:r>
    </w:p>
    <w:p w14:paraId="564914BB" w14:textId="77777777" w:rsidR="00A27E46" w:rsidRDefault="00B4737A">
      <w:pPr>
        <w:pStyle w:val="Odstavecseseznamem"/>
        <w:spacing w:before="120" w:after="120"/>
        <w:ind w:left="425"/>
        <w:rPr>
          <w:rFonts w:cs="Arial"/>
        </w:rPr>
      </w:pPr>
      <w:r>
        <w:rPr>
          <w:rFonts w:cs="Arial"/>
        </w:rPr>
        <w:t>K ceně plnění bez DPH hrazené podle této Objednávky bude Poskytovatelem účtována daň z přidané hodnoty v zákonem stanovené výši, platné ke dni uskutečnění zdanitelného plnění. U</w:t>
      </w:r>
      <w:r>
        <w:rPr>
          <w:rFonts w:cs="Arial"/>
        </w:rPr>
        <w:t xml:space="preserve">vedená cena zahrnuje veškerá plnění podle této Objednávky (k tomu viz též čl. IV. odst. 5. a čl. XII. této Smlouvy). </w:t>
      </w:r>
    </w:p>
    <w:p w14:paraId="4CAD1ED4" w14:textId="77777777" w:rsidR="00A27E46" w:rsidRDefault="00B4737A">
      <w:pPr>
        <w:pStyle w:val="Odstavecseseznamem"/>
        <w:numPr>
          <w:ilvl w:val="0"/>
          <w:numId w:val="36"/>
        </w:numPr>
        <w:autoSpaceDN/>
        <w:spacing w:after="120" w:line="276" w:lineRule="auto"/>
        <w:textAlignment w:val="auto"/>
        <w:rPr>
          <w:rFonts w:cs="Arial"/>
          <w:b/>
          <w:bCs/>
        </w:rPr>
      </w:pPr>
      <w:r>
        <w:rPr>
          <w:rFonts w:cs="Arial"/>
          <w:b/>
          <w:bCs/>
        </w:rPr>
        <w:t>Ostatní ujednání:</w:t>
      </w:r>
    </w:p>
    <w:p w14:paraId="28847D24" w14:textId="77777777" w:rsidR="00A27E46" w:rsidRDefault="00B4737A">
      <w:pPr>
        <w:pStyle w:val="Odstavecseseznamem"/>
        <w:spacing w:before="120" w:after="120"/>
        <w:ind w:left="360"/>
        <w:rPr>
          <w:rFonts w:cs="Arial"/>
        </w:rPr>
      </w:pPr>
      <w:r>
        <w:rPr>
          <w:rFonts w:cs="Arial"/>
        </w:rPr>
        <w:t xml:space="preserve">Uzavřená Objednávka se v dalším řídí Smlouvou. </w:t>
      </w:r>
    </w:p>
    <w:p w14:paraId="7DC1848C" w14:textId="77777777" w:rsidR="00A27E46" w:rsidRDefault="00B4737A">
      <w:pPr>
        <w:pStyle w:val="Odstavecseseznamem"/>
        <w:spacing w:after="120"/>
        <w:ind w:left="360"/>
        <w:rPr>
          <w:rFonts w:cs="Arial"/>
          <w:b/>
          <w:bCs/>
        </w:rPr>
      </w:pPr>
      <w:r>
        <w:rPr>
          <w:rFonts w:cs="Arial"/>
          <w:b/>
          <w:bCs/>
        </w:rPr>
        <w:t>za Objednatele:</w:t>
      </w:r>
      <w:r>
        <w:rPr>
          <w:rFonts w:cs="Arial"/>
          <w:b/>
          <w:szCs w:val="20"/>
        </w:rPr>
        <w:tab/>
      </w:r>
      <w:r>
        <w:rPr>
          <w:rFonts w:cs="Arial"/>
          <w:b/>
          <w:szCs w:val="20"/>
        </w:rPr>
        <w:tab/>
      </w:r>
    </w:p>
    <w:p w14:paraId="0406F117" w14:textId="77777777" w:rsidR="00A27E46" w:rsidRDefault="00A27E46">
      <w:pPr>
        <w:pStyle w:val="Odstavecseseznamem"/>
        <w:spacing w:after="120"/>
        <w:ind w:left="360"/>
        <w:rPr>
          <w:rFonts w:cs="Arial"/>
          <w:szCs w:val="20"/>
        </w:rPr>
      </w:pPr>
    </w:p>
    <w:p w14:paraId="195BA725" w14:textId="77777777" w:rsidR="00A27E46" w:rsidRDefault="00B4737A">
      <w:pPr>
        <w:pStyle w:val="Odstavecseseznamem"/>
        <w:spacing w:after="120"/>
        <w:ind w:left="360"/>
        <w:rPr>
          <w:rFonts w:cs="Arial"/>
        </w:rPr>
      </w:pPr>
      <w:r>
        <w:rPr>
          <w:rFonts w:cs="Arial"/>
        </w:rPr>
        <w:t>…………………………………….</w:t>
      </w:r>
    </w:p>
    <w:p w14:paraId="6C27FB39" w14:textId="77777777" w:rsidR="00A27E46" w:rsidRDefault="00B4737A">
      <w:pPr>
        <w:pStyle w:val="Odstavecseseznamem"/>
        <w:spacing w:after="120"/>
        <w:ind w:left="360"/>
        <w:rPr>
          <w:rFonts w:cs="Arial"/>
        </w:rPr>
      </w:pPr>
      <w:r>
        <w:rPr>
          <w:rFonts w:cs="Arial"/>
        </w:rPr>
        <w:t xml:space="preserve">osoba oprávněná k podpisu Objednávky </w:t>
      </w:r>
      <w:r>
        <w:rPr>
          <w:rFonts w:cs="Arial"/>
          <w:highlight w:val="lightGray"/>
        </w:rPr>
        <w:t>[doplní VZP ČR</w:t>
      </w:r>
      <w:r>
        <w:rPr>
          <w:rFonts w:cs="Arial"/>
        </w:rPr>
        <w:t xml:space="preserve">] </w:t>
      </w:r>
    </w:p>
    <w:p w14:paraId="54DDB02B" w14:textId="77777777" w:rsidR="00A27E46" w:rsidRDefault="00B4737A">
      <w:pPr>
        <w:pStyle w:val="Odstavecseseznamem"/>
        <w:spacing w:after="120"/>
        <w:ind w:left="360"/>
        <w:rPr>
          <w:rFonts w:cs="Arial"/>
          <w:b/>
          <w:szCs w:val="20"/>
        </w:rPr>
      </w:pPr>
      <w:r>
        <w:rPr>
          <w:rFonts w:cs="Arial"/>
          <w:b/>
          <w:szCs w:val="20"/>
        </w:rPr>
        <w:t xml:space="preserve"> </w:t>
      </w:r>
      <w:r>
        <w:rPr>
          <w:rFonts w:cs="Arial"/>
          <w:b/>
          <w:szCs w:val="20"/>
        </w:rPr>
        <w:tab/>
      </w:r>
    </w:p>
    <w:p w14:paraId="57BC4234" w14:textId="77777777" w:rsidR="00A27E46" w:rsidRDefault="00B4737A">
      <w:pPr>
        <w:pStyle w:val="Odstavecseseznamem"/>
        <w:spacing w:after="120"/>
        <w:ind w:left="360"/>
        <w:rPr>
          <w:rFonts w:cs="Arial"/>
          <w:b/>
          <w:bCs/>
        </w:rPr>
      </w:pPr>
      <w:r>
        <w:rPr>
          <w:rFonts w:cs="Arial"/>
          <w:b/>
          <w:bCs/>
        </w:rPr>
        <w:t xml:space="preserve">za Poskytovatele: </w:t>
      </w:r>
    </w:p>
    <w:p w14:paraId="6C44A3E6" w14:textId="77777777" w:rsidR="00A27E46" w:rsidRDefault="00A27E46">
      <w:pPr>
        <w:pStyle w:val="Odstavecseseznamem"/>
        <w:spacing w:after="120"/>
        <w:ind w:left="360"/>
        <w:rPr>
          <w:rFonts w:cs="Arial"/>
          <w:szCs w:val="20"/>
        </w:rPr>
      </w:pPr>
    </w:p>
    <w:p w14:paraId="205094AF" w14:textId="77777777" w:rsidR="00A27E46" w:rsidRDefault="00B4737A">
      <w:pPr>
        <w:pStyle w:val="Odstavecseseznamem"/>
        <w:spacing w:after="120"/>
        <w:ind w:left="360"/>
        <w:rPr>
          <w:rFonts w:cs="Arial"/>
        </w:rPr>
      </w:pPr>
      <w:r>
        <w:rPr>
          <w:rFonts w:cs="Arial"/>
        </w:rPr>
        <w:t>…………………….</w:t>
      </w:r>
    </w:p>
    <w:p w14:paraId="4E64C73A" w14:textId="77777777" w:rsidR="00A27E46" w:rsidRDefault="00B4737A">
      <w:pPr>
        <w:pStyle w:val="Odstavecseseznamem"/>
        <w:spacing w:after="120"/>
        <w:ind w:left="360"/>
        <w:rPr>
          <w:rFonts w:cs="Arial"/>
        </w:rPr>
      </w:pPr>
      <w:r>
        <w:rPr>
          <w:rFonts w:cs="Arial"/>
        </w:rPr>
        <w:t>osoba oprávněná k podpisu Objednávky</w:t>
      </w:r>
      <w:r>
        <w:rPr>
          <w:rFonts w:cs="Arial"/>
          <w:szCs w:val="20"/>
        </w:rPr>
        <w:tab/>
      </w:r>
      <w:r>
        <w:rPr>
          <w:rFonts w:cs="Arial"/>
          <w:highlight w:val="yellow"/>
        </w:rPr>
        <w:t>[doplní Poskytovatel]</w:t>
      </w:r>
    </w:p>
    <w:p w14:paraId="0B3BEB1E" w14:textId="77777777" w:rsidR="00A27E46" w:rsidRDefault="00A27E46">
      <w:pPr>
        <w:pStyle w:val="Zkladntext"/>
        <w:spacing w:before="120"/>
        <w:contextualSpacing/>
        <w:rPr>
          <w:rFonts w:cs="Arial"/>
          <w:b/>
          <w:szCs w:val="20"/>
        </w:rPr>
      </w:pPr>
    </w:p>
    <w:p w14:paraId="14B798B8" w14:textId="77777777" w:rsidR="00A27E46" w:rsidRDefault="00B4737A">
      <w:pPr>
        <w:tabs>
          <w:tab w:val="left" w:pos="851"/>
        </w:tabs>
        <w:outlineLvl w:val="0"/>
        <w:rPr>
          <w:rFonts w:cs="Arial"/>
          <w:szCs w:val="20"/>
        </w:rPr>
      </w:pPr>
      <w:r>
        <w:rPr>
          <w:rFonts w:cs="Arial"/>
          <w:szCs w:val="20"/>
        </w:rPr>
        <w:br w:type="page"/>
      </w:r>
    </w:p>
    <w:p w14:paraId="626A94DF" w14:textId="77777777" w:rsidR="00A27E46" w:rsidRDefault="00B4737A">
      <w:pPr>
        <w:pBdr>
          <w:top w:val="single" w:sz="4" w:space="4" w:color="auto"/>
          <w:left w:val="single" w:sz="4" w:space="4" w:color="auto"/>
          <w:bottom w:val="single" w:sz="4" w:space="4" w:color="auto"/>
          <w:right w:val="single" w:sz="4" w:space="4" w:color="auto"/>
        </w:pBdr>
        <w:shd w:val="clear" w:color="auto" w:fill="D9D9D9" w:themeFill="background1" w:themeFillShade="D9"/>
        <w:rPr>
          <w:rFonts w:eastAsia="Calibri" w:cs="Arial"/>
          <w:b/>
          <w:bCs/>
          <w:caps/>
        </w:rPr>
      </w:pPr>
      <w:r>
        <w:rPr>
          <w:rFonts w:eastAsia="Calibri" w:cs="Arial"/>
          <w:b/>
          <w:bCs/>
          <w:caps/>
        </w:rPr>
        <w:lastRenderedPageBreak/>
        <w:t xml:space="preserve">Příloha č. 6 </w:t>
      </w:r>
      <w:r>
        <w:rPr>
          <w:rFonts w:cs="Arial"/>
          <w:b/>
          <w:bCs/>
          <w:caps/>
          <w:kern w:val="32"/>
        </w:rPr>
        <w:t>– VZOR harmonogramu plnění</w:t>
      </w:r>
    </w:p>
    <w:p w14:paraId="2DDE1A89" w14:textId="77777777" w:rsidR="00A27E46" w:rsidRDefault="00A27E46">
      <w:pPr>
        <w:rPr>
          <w:rFonts w:cs="Arial"/>
          <w:b/>
          <w:szCs w:val="20"/>
        </w:rPr>
      </w:pPr>
    </w:p>
    <w:p w14:paraId="3CACC659" w14:textId="77777777" w:rsidR="00A27E46" w:rsidRDefault="00B4737A">
      <w:pPr>
        <w:tabs>
          <w:tab w:val="left" w:pos="851"/>
        </w:tabs>
        <w:spacing w:before="120"/>
        <w:outlineLvl w:val="0"/>
        <w:rPr>
          <w:rFonts w:cs="Arial"/>
          <w:i/>
          <w:iCs/>
          <w:highlight w:val="lightGray"/>
        </w:rPr>
      </w:pPr>
      <w:r>
        <w:rPr>
          <w:rFonts w:cs="Arial"/>
          <w:i/>
          <w:iCs/>
          <w:highlight w:val="lightGray"/>
        </w:rPr>
        <w:t>Je přiložena jako samostatný dokument</w:t>
      </w:r>
    </w:p>
    <w:p w14:paraId="4B42103C" w14:textId="77777777" w:rsidR="00A27E46" w:rsidRDefault="00A27E46">
      <w:pPr>
        <w:tabs>
          <w:tab w:val="left" w:pos="851"/>
        </w:tabs>
        <w:spacing w:before="120"/>
        <w:outlineLvl w:val="0"/>
        <w:rPr>
          <w:rFonts w:cs="Arial"/>
          <w:i/>
          <w:szCs w:val="20"/>
          <w:highlight w:val="lightGray"/>
        </w:rPr>
      </w:pPr>
    </w:p>
    <w:p w14:paraId="4075A7B6" w14:textId="77777777" w:rsidR="00A27E46" w:rsidRDefault="00B4737A">
      <w:pPr>
        <w:pBdr>
          <w:top w:val="single" w:sz="4" w:space="4" w:color="auto"/>
          <w:left w:val="single" w:sz="4" w:space="4" w:color="auto"/>
          <w:bottom w:val="single" w:sz="4" w:space="4" w:color="auto"/>
          <w:right w:val="single" w:sz="4" w:space="4" w:color="auto"/>
        </w:pBdr>
        <w:shd w:val="clear" w:color="auto" w:fill="D9D9D9" w:themeFill="background1" w:themeFillShade="D9"/>
        <w:rPr>
          <w:rFonts w:eastAsia="Calibri" w:cs="Arial"/>
          <w:b/>
          <w:bCs/>
          <w:caps/>
        </w:rPr>
      </w:pPr>
      <w:r>
        <w:rPr>
          <w:rFonts w:eastAsia="Calibri" w:cs="Arial"/>
          <w:b/>
          <w:bCs/>
          <w:caps/>
        </w:rPr>
        <w:t xml:space="preserve">Příloha č. 7 </w:t>
      </w:r>
      <w:r>
        <w:rPr>
          <w:rFonts w:cs="Arial"/>
          <w:b/>
          <w:bCs/>
          <w:caps/>
          <w:kern w:val="32"/>
        </w:rPr>
        <w:t xml:space="preserve">– standardy IS VZP </w:t>
      </w:r>
      <w:r>
        <w:rPr>
          <w:rFonts w:cs="Arial"/>
          <w:b/>
          <w:bCs/>
        </w:rPr>
        <w:t>– NIS</w:t>
      </w:r>
    </w:p>
    <w:p w14:paraId="7CAFC9C1" w14:textId="77777777" w:rsidR="00A27E46" w:rsidRDefault="00A27E46">
      <w:pPr>
        <w:tabs>
          <w:tab w:val="left" w:pos="851"/>
        </w:tabs>
        <w:spacing w:before="120"/>
        <w:outlineLvl w:val="0"/>
        <w:rPr>
          <w:rFonts w:cs="Arial"/>
          <w:i/>
          <w:szCs w:val="20"/>
          <w:highlight w:val="lightGray"/>
        </w:rPr>
      </w:pPr>
    </w:p>
    <w:p w14:paraId="7EDBECBE" w14:textId="77777777" w:rsidR="00A27E46" w:rsidRDefault="00B4737A">
      <w:pPr>
        <w:tabs>
          <w:tab w:val="left" w:pos="851"/>
        </w:tabs>
        <w:spacing w:before="120"/>
        <w:outlineLvl w:val="0"/>
        <w:rPr>
          <w:rFonts w:cs="Arial"/>
          <w:i/>
          <w:iCs/>
          <w:highlight w:val="lightGray"/>
        </w:rPr>
      </w:pPr>
      <w:r>
        <w:rPr>
          <w:rFonts w:cs="Arial"/>
          <w:i/>
          <w:iCs/>
          <w:highlight w:val="lightGray"/>
        </w:rPr>
        <w:t xml:space="preserve">Je přiložena jako </w:t>
      </w:r>
      <w:r>
        <w:rPr>
          <w:rFonts w:cs="Arial"/>
          <w:i/>
          <w:iCs/>
          <w:highlight w:val="lightGray"/>
        </w:rPr>
        <w:t>samostatný dokument</w:t>
      </w:r>
    </w:p>
    <w:p w14:paraId="56162A23" w14:textId="77777777" w:rsidR="00A27E46" w:rsidRDefault="00A27E46">
      <w:pPr>
        <w:tabs>
          <w:tab w:val="left" w:pos="851"/>
        </w:tabs>
        <w:spacing w:before="120"/>
        <w:outlineLvl w:val="0"/>
        <w:rPr>
          <w:rFonts w:cs="Arial"/>
          <w:i/>
          <w:szCs w:val="20"/>
          <w:highlight w:val="lightGray"/>
        </w:rPr>
      </w:pPr>
    </w:p>
    <w:p w14:paraId="2B5B56F5" w14:textId="77777777" w:rsidR="00A27E46" w:rsidRDefault="00B4737A">
      <w:pPr>
        <w:pBdr>
          <w:top w:val="single" w:sz="4" w:space="4" w:color="auto"/>
          <w:left w:val="single" w:sz="4" w:space="4" w:color="auto"/>
          <w:bottom w:val="single" w:sz="4" w:space="4" w:color="auto"/>
          <w:right w:val="single" w:sz="4" w:space="4" w:color="auto"/>
        </w:pBdr>
        <w:shd w:val="clear" w:color="auto" w:fill="D9D9D9" w:themeFill="background1" w:themeFillShade="D9"/>
        <w:rPr>
          <w:rFonts w:eastAsia="Calibri" w:cs="Arial"/>
          <w:b/>
          <w:bCs/>
          <w:caps/>
        </w:rPr>
      </w:pPr>
      <w:r>
        <w:rPr>
          <w:rFonts w:eastAsia="Calibri" w:cs="Arial"/>
          <w:b/>
          <w:bCs/>
          <w:caps/>
        </w:rPr>
        <w:t xml:space="preserve">Příloha č. 8 </w:t>
      </w:r>
      <w:r>
        <w:rPr>
          <w:rFonts w:cs="Arial"/>
          <w:b/>
          <w:bCs/>
          <w:caps/>
          <w:kern w:val="32"/>
        </w:rPr>
        <w:t>– požadavky na službY cloud computingU</w:t>
      </w:r>
    </w:p>
    <w:p w14:paraId="6A23D177" w14:textId="77777777" w:rsidR="00A27E46" w:rsidRDefault="00A27E46">
      <w:pPr>
        <w:tabs>
          <w:tab w:val="left" w:pos="851"/>
        </w:tabs>
        <w:spacing w:before="120"/>
        <w:outlineLvl w:val="0"/>
        <w:rPr>
          <w:rFonts w:cs="Arial"/>
          <w:i/>
          <w:szCs w:val="20"/>
          <w:highlight w:val="lightGray"/>
        </w:rPr>
      </w:pPr>
    </w:p>
    <w:p w14:paraId="7B27A19C" w14:textId="77777777" w:rsidR="00A27E46" w:rsidRDefault="00B4737A">
      <w:pPr>
        <w:tabs>
          <w:tab w:val="left" w:pos="851"/>
        </w:tabs>
        <w:spacing w:before="120"/>
        <w:outlineLvl w:val="0"/>
        <w:rPr>
          <w:rFonts w:cs="Arial"/>
          <w:i/>
          <w:iCs/>
          <w:highlight w:val="lightGray"/>
        </w:rPr>
      </w:pPr>
      <w:r>
        <w:rPr>
          <w:rFonts w:cs="Arial"/>
          <w:i/>
          <w:iCs/>
          <w:highlight w:val="lightGray"/>
        </w:rPr>
        <w:t>Je přiložena jako samostatný dokument</w:t>
      </w:r>
    </w:p>
    <w:p w14:paraId="3A6FE6A4" w14:textId="77777777" w:rsidR="00A27E46" w:rsidRDefault="00A27E46">
      <w:pPr>
        <w:tabs>
          <w:tab w:val="left" w:pos="851"/>
        </w:tabs>
        <w:spacing w:before="120"/>
        <w:outlineLvl w:val="0"/>
        <w:rPr>
          <w:rFonts w:cs="Arial"/>
          <w:i/>
          <w:iCs/>
          <w:highlight w:val="lightGray"/>
        </w:rPr>
      </w:pPr>
    </w:p>
    <w:p w14:paraId="71EFFCEA" w14:textId="77777777" w:rsidR="00A27E46" w:rsidRDefault="00A27E46">
      <w:pPr>
        <w:tabs>
          <w:tab w:val="left" w:pos="2270"/>
        </w:tabs>
      </w:pPr>
    </w:p>
    <w:sectPr w:rsidR="00A27E46">
      <w:headerReference w:type="default" r:id="rId15"/>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BDA76" w14:textId="77777777" w:rsidR="00A27E46" w:rsidRDefault="00B4737A">
      <w:r>
        <w:separator/>
      </w:r>
    </w:p>
  </w:endnote>
  <w:endnote w:type="continuationSeparator" w:id="0">
    <w:p w14:paraId="61B7F346" w14:textId="77777777" w:rsidR="00A27E46" w:rsidRDefault="00B4737A">
      <w:r>
        <w:continuationSeparator/>
      </w:r>
    </w:p>
  </w:endnote>
  <w:endnote w:type="continuationNotice" w:id="1">
    <w:p w14:paraId="42895E1D" w14:textId="77777777" w:rsidR="00A27E46" w:rsidRDefault="00A27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ndale Sans UI">
    <w:charset w:val="EE"/>
    <w:family w:val="auto"/>
    <w:pitch w:val="variable"/>
  </w:font>
  <w:font w:name="Noto Sans Devanagari">
    <w:altName w:val="Mangal"/>
    <w:panose1 w:val="00000000000000000000"/>
    <w:charset w:val="00"/>
    <w:family w:val="swiss"/>
    <w:notTrueType/>
    <w:pitch w:val="variable"/>
    <w:sig w:usb0="80008023" w:usb1="00002046" w:usb2="00000000" w:usb3="00000000" w:csb0="00000001" w:csb1="00000000"/>
  </w:font>
  <w:font w:name="UniSerifSC">
    <w:altName w:val="Calibri"/>
    <w:charset w:val="00"/>
    <w:family w:val="auto"/>
    <w:pitch w:val="variable"/>
    <w:sig w:usb0="00000007" w:usb1="00000000" w:usb2="00000000" w:usb3="00000000" w:csb0="00000003" w:csb1="00000000"/>
  </w:font>
  <w:font w:name="UniSans">
    <w:altName w:val="Calibri"/>
    <w:charset w:val="00"/>
    <w:family w:val="auto"/>
    <w:pitch w:val="variable"/>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Futura Md">
    <w:altName w:val="Century Gothic"/>
    <w:charset w:val="00"/>
    <w:family w:val="swiss"/>
    <w:pitch w:val="variable"/>
    <w:sig w:usb0="00000001" w:usb1="5000204A"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235473"/>
      <w:docPartObj>
        <w:docPartGallery w:val="Page Numbers (Bottom of Page)"/>
        <w:docPartUnique/>
      </w:docPartObj>
    </w:sdtPr>
    <w:sdtEndPr/>
    <w:sdtContent>
      <w:p w14:paraId="45B70730" w14:textId="77777777" w:rsidR="00A27E46" w:rsidRDefault="00B4737A">
        <w:pPr>
          <w:pStyle w:val="Zpat"/>
        </w:pPr>
        <w:r>
          <w:fldChar w:fldCharType="begin"/>
        </w:r>
        <w:r>
          <w:instrText>PAGE   \* MERGEFORMAT</w:instrText>
        </w:r>
        <w:r>
          <w:fldChar w:fldCharType="separate"/>
        </w:r>
        <w:r>
          <w:t>2</w:t>
        </w:r>
        <w:r>
          <w:fldChar w:fldCharType="end"/>
        </w:r>
      </w:p>
    </w:sdtContent>
  </w:sdt>
  <w:p w14:paraId="199B9AC6" w14:textId="77777777" w:rsidR="00A27E46" w:rsidRDefault="00A27E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154E" w14:textId="77777777" w:rsidR="00A27E46" w:rsidRDefault="00A27E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686F5" w14:textId="77777777" w:rsidR="00A27E46" w:rsidRDefault="00B4737A">
      <w:r>
        <w:separator/>
      </w:r>
    </w:p>
  </w:footnote>
  <w:footnote w:type="continuationSeparator" w:id="0">
    <w:p w14:paraId="0B75C07D" w14:textId="77777777" w:rsidR="00A27E46" w:rsidRDefault="00B4737A">
      <w:r>
        <w:continuationSeparator/>
      </w:r>
    </w:p>
  </w:footnote>
  <w:footnote w:type="continuationNotice" w:id="1">
    <w:p w14:paraId="517A2599" w14:textId="77777777" w:rsidR="00A27E46" w:rsidRDefault="00A27E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C710" w14:textId="77777777" w:rsidR="00A27E46" w:rsidRDefault="00A27E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5C9A" w14:textId="77777777" w:rsidR="00A27E46" w:rsidRDefault="00A27E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6408914"/>
    <w:lvl w:ilvl="0">
      <w:start w:val="1"/>
      <w:numFmt w:val="bullet"/>
      <w:pStyle w:val="Seznamsodrkami4"/>
      <w:lvlText w:val=""/>
      <w:lvlJc w:val="left"/>
      <w:pPr>
        <w:tabs>
          <w:tab w:val="num" w:pos="849"/>
        </w:tabs>
        <w:ind w:left="849" w:hanging="360"/>
      </w:pPr>
      <w:rPr>
        <w:rFonts w:ascii="Symbol" w:hAnsi="Symbol" w:hint="default"/>
      </w:rPr>
    </w:lvl>
  </w:abstractNum>
  <w:abstractNum w:abstractNumId="1" w15:restartNumberingAfterBreak="0">
    <w:nsid w:val="FFFFFF83"/>
    <w:multiLevelType w:val="singleLevel"/>
    <w:tmpl w:val="DB7481C2"/>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3" w15:restartNumberingAfterBreak="0">
    <w:nsid w:val="057342B2"/>
    <w:multiLevelType w:val="multilevel"/>
    <w:tmpl w:val="E6803CC0"/>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eastAsia="Times New Roman" w:hAnsi="Arial"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7D06F7"/>
    <w:multiLevelType w:val="multilevel"/>
    <w:tmpl w:val="87F8B526"/>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5" w15:restartNumberingAfterBreak="0">
    <w:nsid w:val="06AE6788"/>
    <w:multiLevelType w:val="hybridMultilevel"/>
    <w:tmpl w:val="45AC4D10"/>
    <w:lvl w:ilvl="0" w:tplc="57B2C686">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BAB2D890">
      <w:start w:val="1"/>
      <w:numFmt w:val="lowerRoman"/>
      <w:lvlText w:val="%3."/>
      <w:lvlJc w:val="righ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DC26EE1"/>
    <w:multiLevelType w:val="multilevel"/>
    <w:tmpl w:val="0B88DEE6"/>
    <w:styleLink w:val="Aktulnseznam4"/>
    <w:lvl w:ilvl="0">
      <w:start w:val="1"/>
      <w:numFmt w:val="decimal"/>
      <w:lvlText w:val="%1."/>
      <w:lvlJc w:val="left"/>
      <w:pPr>
        <w:ind w:left="5180" w:hanging="360"/>
      </w:pPr>
      <w:rPr>
        <w:rFonts w:ascii="Arial" w:eastAsia="Times New Roman" w:hAnsi="Arial" w:cs="Arial"/>
        <w:b w:val="0"/>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8" w15:restartNumberingAfterBreak="0">
    <w:nsid w:val="0DD25DED"/>
    <w:multiLevelType w:val="multilevel"/>
    <w:tmpl w:val="D7A4672E"/>
    <w:styleLink w:val="Styl1"/>
    <w:lvl w:ilvl="0">
      <w:start w:val="1"/>
      <w:numFmt w:val="decimal"/>
      <w:lvlText w:val="%1."/>
      <w:lvlJc w:val="left"/>
      <w:pPr>
        <w:ind w:left="502" w:hanging="360"/>
      </w:pPr>
      <w:rPr>
        <w:rFonts w:hint="default"/>
        <w:b w:val="0"/>
        <w:color w:val="auto"/>
      </w:r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16240718"/>
    <w:multiLevelType w:val="multilevel"/>
    <w:tmpl w:val="7DE89282"/>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eastAsia="Times New Roman" w:hAnsi="Arial"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68402F"/>
    <w:multiLevelType w:val="multilevel"/>
    <w:tmpl w:val="99F61034"/>
    <w:lvl w:ilvl="0">
      <w:start w:val="1"/>
      <w:numFmt w:val="decimal"/>
      <w:pStyle w:val="Popisek-tabulka"/>
      <w:suff w:val="space"/>
      <w:lvlText w:val="Tabulka %1:"/>
      <w:lvlJc w:val="left"/>
      <w:pPr>
        <w:ind w:left="0" w:firstLine="0"/>
      </w:pPr>
      <w:rPr>
        <w:b/>
        <w:i w:val="0"/>
      </w:rPr>
    </w:lvl>
    <w:lvl w:ilvl="1">
      <w:start w:val="1"/>
      <w:numFmt w:val="bullet"/>
      <w:lvlText w:val="o"/>
      <w:lvlJc w:val="left"/>
      <w:pPr>
        <w:tabs>
          <w:tab w:val="num" w:pos="850"/>
        </w:tabs>
        <w:ind w:left="850" w:hanging="283"/>
      </w:pPr>
      <w:rPr>
        <w:rFonts w:ascii="Courier New" w:hAnsi="Courier New" w:cs="Times New Roman"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1"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F0B11A5"/>
    <w:multiLevelType w:val="hybridMultilevel"/>
    <w:tmpl w:val="32CC34F4"/>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3" w15:restartNumberingAfterBreak="0">
    <w:nsid w:val="20615331"/>
    <w:multiLevelType w:val="singleLevel"/>
    <w:tmpl w:val="49F6B72A"/>
    <w:lvl w:ilvl="0">
      <w:start w:val="1"/>
      <w:numFmt w:val="bullet"/>
      <w:pStyle w:val="ListBulletPlus"/>
      <w:lvlText w:val=""/>
      <w:lvlJc w:val="left"/>
      <w:pPr>
        <w:tabs>
          <w:tab w:val="num" w:pos="360"/>
        </w:tabs>
        <w:ind w:left="360" w:hanging="360"/>
      </w:pPr>
      <w:rPr>
        <w:rFonts w:ascii="Wingdings" w:hAnsi="Wingdings" w:hint="default"/>
      </w:rPr>
    </w:lvl>
  </w:abstractNum>
  <w:abstractNum w:abstractNumId="14" w15:restartNumberingAfterBreak="0">
    <w:nsid w:val="22E31618"/>
    <w:multiLevelType w:val="hybridMultilevel"/>
    <w:tmpl w:val="21F8859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825462C"/>
    <w:multiLevelType w:val="multilevel"/>
    <w:tmpl w:val="0D1AFBAC"/>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eastAsia="Times New Roman" w:hAnsi="Arial"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9794EED"/>
    <w:multiLevelType w:val="hybridMultilevel"/>
    <w:tmpl w:val="F8BCFB7C"/>
    <w:lvl w:ilvl="0" w:tplc="4C967D8A">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2A4B4756"/>
    <w:multiLevelType w:val="hybridMultilevel"/>
    <w:tmpl w:val="BDA861A2"/>
    <w:lvl w:ilvl="0" w:tplc="FA0071EA">
      <w:start w:val="1"/>
      <w:numFmt w:val="decimal"/>
      <w:lvlText w:val="%1."/>
      <w:lvlJc w:val="left"/>
      <w:pPr>
        <w:ind w:left="360" w:hanging="360"/>
      </w:pPr>
      <w:rPr>
        <w:rFonts w:ascii="Arial" w:eastAsia="Times New Roman" w:hAnsi="Arial" w:cs="Arial"/>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E890753"/>
    <w:multiLevelType w:val="multilevel"/>
    <w:tmpl w:val="04050025"/>
    <w:styleLink w:val="Aktulnseznam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F115034"/>
    <w:multiLevelType w:val="hybridMultilevel"/>
    <w:tmpl w:val="02E69AA6"/>
    <w:lvl w:ilvl="0" w:tplc="DCC65864">
      <w:start w:val="1"/>
      <w:numFmt w:val="decimal"/>
      <w:pStyle w:val="Podmnky"/>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18A3909"/>
    <w:multiLevelType w:val="multilevel"/>
    <w:tmpl w:val="EE643914"/>
    <w:styleLink w:val="Aktulnseznam5"/>
    <w:lvl w:ilvl="0">
      <w:start w:val="1"/>
      <w:numFmt w:val="decimal"/>
      <w:lvlText w:val="%1."/>
      <w:lvlJc w:val="left"/>
      <w:pPr>
        <w:tabs>
          <w:tab w:val="num" w:pos="2487"/>
        </w:tabs>
        <w:ind w:left="2487" w:hanging="360"/>
      </w:pPr>
      <w:rPr>
        <w:rFonts w:hint="default"/>
        <w:strike w:val="0"/>
      </w:rPr>
    </w:lvl>
    <w:lvl w:ilvl="1">
      <w:start w:val="1"/>
      <w:numFmt w:val="lowerLetter"/>
      <w:lvlText w:val="%2)"/>
      <w:lvlJc w:val="left"/>
      <w:pPr>
        <w:ind w:left="1440" w:hanging="360"/>
      </w:pPr>
      <w:rPr>
        <w:rFonts w:ascii="Arial" w:eastAsia="Times New Roman" w:hAnsi="Arial"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5804AC"/>
    <w:multiLevelType w:val="hybridMultilevel"/>
    <w:tmpl w:val="C9880F0A"/>
    <w:lvl w:ilvl="0" w:tplc="0E2AAAEC">
      <w:numFmt w:val="bullet"/>
      <w:lvlText w:val="-"/>
      <w:lvlJc w:val="left"/>
      <w:pPr>
        <w:ind w:left="1440" w:hanging="360"/>
      </w:pPr>
      <w:rPr>
        <w:rFonts w:ascii="Arial" w:eastAsia="Times New Roman" w:hAnsi="Arial" w:cs="Arial"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6B6193C"/>
    <w:multiLevelType w:val="multilevel"/>
    <w:tmpl w:val="8E2E06A6"/>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7143D1E"/>
    <w:multiLevelType w:val="multilevel"/>
    <w:tmpl w:val="182CA542"/>
    <w:lvl w:ilvl="0">
      <w:start w:val="1"/>
      <w:numFmt w:val="decimal"/>
      <w:lvlText w:val="%1."/>
      <w:lvlJc w:val="left"/>
      <w:pPr>
        <w:ind w:left="360" w:hanging="360"/>
      </w:pPr>
      <w:rPr>
        <w:rFonts w:hint="default"/>
        <w:b w:val="0"/>
        <w:i w:val="0"/>
        <w:color w:val="auto"/>
      </w:rPr>
    </w:lvl>
    <w:lvl w:ilvl="1">
      <w:start w:val="12"/>
      <w:numFmt w:val="lowerLetter"/>
      <w:lvlText w:val="%2)"/>
      <w:lvlJc w:val="left"/>
      <w:pPr>
        <w:ind w:left="720" w:hanging="360"/>
      </w:pPr>
      <w:rPr>
        <w:rFonts w:hint="default"/>
      </w:rPr>
    </w:lvl>
    <w:lvl w:ilvl="2">
      <w:start w:val="1"/>
      <w:numFmt w:val="lowerRoman"/>
      <w:lvlText w:val="%3."/>
      <w:lvlJc w:val="left"/>
      <w:pPr>
        <w:ind w:left="108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7684197"/>
    <w:multiLevelType w:val="multilevel"/>
    <w:tmpl w:val="24982AFC"/>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9C166D1"/>
    <w:multiLevelType w:val="multilevel"/>
    <w:tmpl w:val="84CAA03E"/>
    <w:lvl w:ilvl="0">
      <w:start w:val="1"/>
      <w:numFmt w:val="decimal"/>
      <w:lvlText w:val="%1."/>
      <w:lvlJc w:val="left"/>
      <w:pPr>
        <w:ind w:left="360" w:hanging="360"/>
      </w:pPr>
      <w:rPr>
        <w:b w:val="0"/>
      </w:r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27" w15:restartNumberingAfterBreak="0">
    <w:nsid w:val="3C59580B"/>
    <w:multiLevelType w:val="hybridMultilevel"/>
    <w:tmpl w:val="1B84EB0C"/>
    <w:lvl w:ilvl="0" w:tplc="32740932">
      <w:start w:val="1"/>
      <w:numFmt w:val="decimal"/>
      <w:lvlText w:val="%1."/>
      <w:lvlJc w:val="left"/>
      <w:pPr>
        <w:ind w:left="644"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C745DC7"/>
    <w:multiLevelType w:val="multilevel"/>
    <w:tmpl w:val="5288B9BC"/>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0287640"/>
    <w:multiLevelType w:val="multilevel"/>
    <w:tmpl w:val="40FEE332"/>
    <w:lvl w:ilvl="0">
      <w:start w:val="9"/>
      <w:numFmt w:val="decimal"/>
      <w:lvlText w:val="%1"/>
      <w:lvlJc w:val="left"/>
      <w:pPr>
        <w:ind w:left="360" w:hanging="360"/>
      </w:pPr>
      <w:rPr>
        <w:rFonts w:hint="default"/>
      </w:rPr>
    </w:lvl>
    <w:lvl w:ilvl="1">
      <w:start w:val="1"/>
      <w:numFmt w:val="decimal"/>
      <w:pStyle w:val="Styl2"/>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1797CE3"/>
    <w:multiLevelType w:val="multilevel"/>
    <w:tmpl w:val="3F24D4B0"/>
    <w:styleLink w:val="Aktulnseznam1"/>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1"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2" w15:restartNumberingAfterBreak="0">
    <w:nsid w:val="43ED205B"/>
    <w:multiLevelType w:val="multilevel"/>
    <w:tmpl w:val="3A482DA6"/>
    <w:lvl w:ilvl="0">
      <w:start w:val="2"/>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E25C02"/>
    <w:multiLevelType w:val="hybridMultilevel"/>
    <w:tmpl w:val="45AC4D10"/>
    <w:lvl w:ilvl="0" w:tplc="57B2C686">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BAB2D890">
      <w:start w:val="1"/>
      <w:numFmt w:val="lowerRoman"/>
      <w:lvlText w:val="%3."/>
      <w:lvlJc w:val="righ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6986EC8"/>
    <w:multiLevelType w:val="multilevel"/>
    <w:tmpl w:val="0405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9772608"/>
    <w:multiLevelType w:val="multilevel"/>
    <w:tmpl w:val="5288B9BC"/>
    <w:lvl w:ilvl="0">
      <w:start w:val="1"/>
      <w:numFmt w:val="decimal"/>
      <w:lvlText w:val="%1."/>
      <w:lvlJc w:val="left"/>
      <w:pPr>
        <w:ind w:left="360" w:hanging="360"/>
      </w:pPr>
      <w:rPr>
        <w:rFonts w:hint="default"/>
        <w:b w:val="0"/>
        <w:i w:val="0"/>
        <w:color w:val="auto"/>
      </w:rPr>
    </w:lvl>
    <w:lvl w:ilvl="1">
      <w:start w:val="1"/>
      <w:numFmt w:val="lowerLetter"/>
      <w:lvlText w:val="%2)"/>
      <w:lvlJc w:val="left"/>
      <w:pPr>
        <w:ind w:left="785" w:hanging="360"/>
      </w:pPr>
      <w:rPr>
        <w:rFonts w:hint="default"/>
      </w:rPr>
    </w:lvl>
    <w:lvl w:ilvl="2">
      <w:start w:val="1"/>
      <w:numFmt w:val="lowerRoman"/>
      <w:lvlText w:val="%3."/>
      <w:lvlJc w:val="left"/>
      <w:pPr>
        <w:ind w:left="108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9807EBF"/>
    <w:multiLevelType w:val="multilevel"/>
    <w:tmpl w:val="C0503332"/>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BBD4695"/>
    <w:multiLevelType w:val="hybridMultilevel"/>
    <w:tmpl w:val="ED00C86E"/>
    <w:lvl w:ilvl="0" w:tplc="228CD71C">
      <w:start w:val="1"/>
      <w:numFmt w:val="lowerLetter"/>
      <w:lvlText w:val="%1)"/>
      <w:lvlJc w:val="left"/>
      <w:pPr>
        <w:ind w:left="1004" w:hanging="360"/>
      </w:pPr>
      <w:rPr>
        <w:rFonts w:ascii="Arial" w:hAnsi="Arial" w:cs="Arial" w:hint="default"/>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4D5F6B08"/>
    <w:multiLevelType w:val="multilevel"/>
    <w:tmpl w:val="9D5C6576"/>
    <w:styleLink w:val="Aktulnseznam3"/>
    <w:lvl w:ilvl="0">
      <w:numFmt w:val="bullet"/>
      <w:lvlText w:val=""/>
      <w:lvlJc w:val="left"/>
      <w:pPr>
        <w:ind w:left="720" w:hanging="360"/>
      </w:pPr>
      <w:rPr>
        <w:rFonts w:ascii="Symbol" w:hAnsi="Symbol" w:cs="Symbol" w:hint="default"/>
      </w:rPr>
    </w:lvl>
    <w:lvl w:ilvl="1">
      <w:start w:val="1"/>
      <w:numFmt w:val="decimal"/>
      <w:lvlText w:val="%2."/>
      <w:lvlJc w:val="left"/>
      <w:pPr>
        <w:ind w:left="502"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1EA3A37"/>
    <w:multiLevelType w:val="multilevel"/>
    <w:tmpl w:val="874E4EBA"/>
    <w:lvl w:ilvl="0">
      <w:start w:val="1"/>
      <w:numFmt w:val="decimal"/>
      <w:lvlText w:val="%1."/>
      <w:lvlJc w:val="left"/>
      <w:pPr>
        <w:ind w:left="360" w:hanging="360"/>
      </w:pPr>
      <w:rPr>
        <w:b w:val="0"/>
        <w:i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3005B83"/>
    <w:multiLevelType w:val="multilevel"/>
    <w:tmpl w:val="BE622E38"/>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40217A6"/>
    <w:multiLevelType w:val="multilevel"/>
    <w:tmpl w:val="0B8EC7C6"/>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ascii="Arial" w:eastAsia="Times New Roman" w:hAnsi="Arial"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4" w15:restartNumberingAfterBreak="0">
    <w:nsid w:val="544E02C1"/>
    <w:multiLevelType w:val="multilevel"/>
    <w:tmpl w:val="B7AE16B8"/>
    <w:styleLink w:val="LFO24"/>
    <w:lvl w:ilvl="0">
      <w:start w:val="1"/>
      <w:numFmt w:val="upperRoman"/>
      <w:pStyle w:val="SBSSmlouva"/>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4EF1A26"/>
    <w:multiLevelType w:val="multilevel"/>
    <w:tmpl w:val="BE622E38"/>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238"/>
        </w:tabs>
        <w:ind w:left="1238" w:hanging="300"/>
      </w:pPr>
      <w:rPr>
        <w:color w:val="000000"/>
        <w:position w:val="0"/>
        <w:sz w:val="20"/>
        <w:szCs w:val="20"/>
        <w:u w:color="000000"/>
      </w:rPr>
    </w:lvl>
    <w:lvl w:ilvl="2">
      <w:start w:val="1"/>
      <w:numFmt w:val="lowerRoman"/>
      <w:lvlText w:val="%3."/>
      <w:lvlJc w:val="left"/>
      <w:pPr>
        <w:tabs>
          <w:tab w:val="num" w:pos="1969"/>
        </w:tabs>
        <w:ind w:left="1969" w:hanging="247"/>
      </w:pPr>
      <w:rPr>
        <w:color w:val="000000"/>
        <w:position w:val="0"/>
        <w:sz w:val="20"/>
        <w:szCs w:val="20"/>
        <w:u w:color="000000"/>
      </w:rPr>
    </w:lvl>
    <w:lvl w:ilvl="3">
      <w:start w:val="1"/>
      <w:numFmt w:val="decimal"/>
      <w:lvlText w:val="%4."/>
      <w:lvlJc w:val="left"/>
      <w:pPr>
        <w:tabs>
          <w:tab w:val="num" w:pos="2678"/>
        </w:tabs>
        <w:ind w:left="2678" w:hanging="300"/>
      </w:pPr>
      <w:rPr>
        <w:color w:val="000000"/>
        <w:position w:val="0"/>
        <w:sz w:val="20"/>
        <w:szCs w:val="20"/>
        <w:u w:color="000000"/>
      </w:rPr>
    </w:lvl>
    <w:lvl w:ilvl="4">
      <w:start w:val="1"/>
      <w:numFmt w:val="lowerLetter"/>
      <w:lvlText w:val="%5."/>
      <w:lvlJc w:val="left"/>
      <w:pPr>
        <w:tabs>
          <w:tab w:val="num" w:pos="3398"/>
        </w:tabs>
        <w:ind w:left="3398" w:hanging="300"/>
      </w:pPr>
      <w:rPr>
        <w:color w:val="000000"/>
        <w:position w:val="0"/>
        <w:sz w:val="20"/>
        <w:szCs w:val="20"/>
        <w:u w:color="000000"/>
      </w:rPr>
    </w:lvl>
    <w:lvl w:ilvl="5">
      <w:start w:val="1"/>
      <w:numFmt w:val="lowerRoman"/>
      <w:lvlText w:val="%6."/>
      <w:lvlJc w:val="left"/>
      <w:pPr>
        <w:tabs>
          <w:tab w:val="num" w:pos="4129"/>
        </w:tabs>
        <w:ind w:left="4129" w:hanging="247"/>
      </w:pPr>
      <w:rPr>
        <w:color w:val="000000"/>
        <w:position w:val="0"/>
        <w:sz w:val="20"/>
        <w:szCs w:val="20"/>
        <w:u w:color="000000"/>
      </w:rPr>
    </w:lvl>
    <w:lvl w:ilvl="6">
      <w:start w:val="1"/>
      <w:numFmt w:val="decimal"/>
      <w:lvlText w:val="%7."/>
      <w:lvlJc w:val="left"/>
      <w:pPr>
        <w:tabs>
          <w:tab w:val="num" w:pos="4838"/>
        </w:tabs>
        <w:ind w:left="4838" w:hanging="300"/>
      </w:pPr>
      <w:rPr>
        <w:color w:val="000000"/>
        <w:position w:val="0"/>
        <w:sz w:val="20"/>
        <w:szCs w:val="20"/>
        <w:u w:color="000000"/>
      </w:rPr>
    </w:lvl>
    <w:lvl w:ilvl="7">
      <w:start w:val="1"/>
      <w:numFmt w:val="lowerLetter"/>
      <w:lvlText w:val="%8."/>
      <w:lvlJc w:val="left"/>
      <w:pPr>
        <w:tabs>
          <w:tab w:val="num" w:pos="5558"/>
        </w:tabs>
        <w:ind w:left="5558" w:hanging="300"/>
      </w:pPr>
      <w:rPr>
        <w:color w:val="000000"/>
        <w:position w:val="0"/>
        <w:sz w:val="20"/>
        <w:szCs w:val="20"/>
        <w:u w:color="000000"/>
      </w:rPr>
    </w:lvl>
    <w:lvl w:ilvl="8">
      <w:start w:val="1"/>
      <w:numFmt w:val="lowerRoman"/>
      <w:lvlText w:val="%9."/>
      <w:lvlJc w:val="left"/>
      <w:pPr>
        <w:tabs>
          <w:tab w:val="num" w:pos="6289"/>
        </w:tabs>
        <w:ind w:left="6289" w:hanging="247"/>
      </w:pPr>
      <w:rPr>
        <w:color w:val="000000"/>
        <w:position w:val="0"/>
        <w:sz w:val="20"/>
        <w:szCs w:val="20"/>
        <w:u w:color="000000"/>
      </w:rPr>
    </w:lvl>
  </w:abstractNum>
  <w:abstractNum w:abstractNumId="47"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8" w15:restartNumberingAfterBreak="0">
    <w:nsid w:val="661D2E4C"/>
    <w:multiLevelType w:val="multilevel"/>
    <w:tmpl w:val="F7668DF4"/>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eastAsia="Times New Roman" w:hAnsi="Arial"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84F6F1A"/>
    <w:multiLevelType w:val="multilevel"/>
    <w:tmpl w:val="3F24D4B0"/>
    <w:numStyleLink w:val="Aktulnseznam1"/>
  </w:abstractNum>
  <w:abstractNum w:abstractNumId="50" w15:restartNumberingAfterBreak="0">
    <w:nsid w:val="68CD5DA0"/>
    <w:multiLevelType w:val="multilevel"/>
    <w:tmpl w:val="69AEA36C"/>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8D32E12"/>
    <w:multiLevelType w:val="multilevel"/>
    <w:tmpl w:val="D068D4A0"/>
    <w:lvl w:ilvl="0">
      <w:start w:val="1"/>
      <w:numFmt w:val="decimal"/>
      <w:lvlText w:val="%1."/>
      <w:lvlJc w:val="left"/>
      <w:pPr>
        <w:tabs>
          <w:tab w:val="num" w:pos="0"/>
        </w:tabs>
        <w:ind w:left="283" w:hanging="283"/>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2" w15:restartNumberingAfterBreak="0">
    <w:nsid w:val="6A161CA4"/>
    <w:multiLevelType w:val="multilevel"/>
    <w:tmpl w:val="35F8C128"/>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A840718"/>
    <w:multiLevelType w:val="multilevel"/>
    <w:tmpl w:val="9CB2BEDE"/>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55" w15:restartNumberingAfterBreak="0">
    <w:nsid w:val="6E77160B"/>
    <w:multiLevelType w:val="hybridMultilevel"/>
    <w:tmpl w:val="5EA66518"/>
    <w:lvl w:ilvl="0" w:tplc="A02AE62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F25259F"/>
    <w:multiLevelType w:val="hybridMultilevel"/>
    <w:tmpl w:val="0972DD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2130054"/>
    <w:multiLevelType w:val="multilevel"/>
    <w:tmpl w:val="271A7EE8"/>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eastAsia="Times New Roman" w:hAnsi="Arial"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59" w15:restartNumberingAfterBreak="0">
    <w:nsid w:val="75D718D5"/>
    <w:multiLevelType w:val="hybridMultilevel"/>
    <w:tmpl w:val="1A0235BC"/>
    <w:lvl w:ilvl="0" w:tplc="04050001">
      <w:start w:val="1"/>
      <w:numFmt w:val="bullet"/>
      <w:lvlText w:val=""/>
      <w:lvlJc w:val="left"/>
      <w:pPr>
        <w:ind w:left="2203" w:hanging="360"/>
      </w:pPr>
      <w:rPr>
        <w:rFonts w:ascii="Symbol" w:hAnsi="Symbol" w:hint="default"/>
      </w:rPr>
    </w:lvl>
    <w:lvl w:ilvl="1" w:tplc="04050003">
      <w:start w:val="1"/>
      <w:numFmt w:val="bullet"/>
      <w:lvlText w:val="o"/>
      <w:lvlJc w:val="left"/>
      <w:pPr>
        <w:ind w:left="2923" w:hanging="360"/>
      </w:pPr>
      <w:rPr>
        <w:rFonts w:ascii="Courier New" w:hAnsi="Courier New" w:cs="Courier New" w:hint="default"/>
      </w:rPr>
    </w:lvl>
    <w:lvl w:ilvl="2" w:tplc="04050005">
      <w:start w:val="1"/>
      <w:numFmt w:val="bullet"/>
      <w:lvlText w:val=""/>
      <w:lvlJc w:val="left"/>
      <w:pPr>
        <w:ind w:left="3643" w:hanging="360"/>
      </w:pPr>
      <w:rPr>
        <w:rFonts w:ascii="Wingdings" w:hAnsi="Wingdings" w:hint="default"/>
      </w:rPr>
    </w:lvl>
    <w:lvl w:ilvl="3" w:tplc="04050001">
      <w:start w:val="1"/>
      <w:numFmt w:val="bullet"/>
      <w:lvlText w:val=""/>
      <w:lvlJc w:val="left"/>
      <w:pPr>
        <w:ind w:left="4363" w:hanging="360"/>
      </w:pPr>
      <w:rPr>
        <w:rFonts w:ascii="Symbol" w:hAnsi="Symbol" w:hint="default"/>
      </w:rPr>
    </w:lvl>
    <w:lvl w:ilvl="4" w:tplc="04050003" w:tentative="1">
      <w:start w:val="1"/>
      <w:numFmt w:val="bullet"/>
      <w:lvlText w:val="o"/>
      <w:lvlJc w:val="left"/>
      <w:pPr>
        <w:ind w:left="5083" w:hanging="360"/>
      </w:pPr>
      <w:rPr>
        <w:rFonts w:ascii="Courier New" w:hAnsi="Courier New" w:cs="Courier New" w:hint="default"/>
      </w:rPr>
    </w:lvl>
    <w:lvl w:ilvl="5" w:tplc="04050005" w:tentative="1">
      <w:start w:val="1"/>
      <w:numFmt w:val="bullet"/>
      <w:lvlText w:val=""/>
      <w:lvlJc w:val="left"/>
      <w:pPr>
        <w:ind w:left="5803" w:hanging="360"/>
      </w:pPr>
      <w:rPr>
        <w:rFonts w:ascii="Wingdings" w:hAnsi="Wingdings" w:hint="default"/>
      </w:rPr>
    </w:lvl>
    <w:lvl w:ilvl="6" w:tplc="04050001" w:tentative="1">
      <w:start w:val="1"/>
      <w:numFmt w:val="bullet"/>
      <w:lvlText w:val=""/>
      <w:lvlJc w:val="left"/>
      <w:pPr>
        <w:ind w:left="6523" w:hanging="360"/>
      </w:pPr>
      <w:rPr>
        <w:rFonts w:ascii="Symbol" w:hAnsi="Symbol" w:hint="default"/>
      </w:rPr>
    </w:lvl>
    <w:lvl w:ilvl="7" w:tplc="04050003" w:tentative="1">
      <w:start w:val="1"/>
      <w:numFmt w:val="bullet"/>
      <w:lvlText w:val="o"/>
      <w:lvlJc w:val="left"/>
      <w:pPr>
        <w:ind w:left="7243" w:hanging="360"/>
      </w:pPr>
      <w:rPr>
        <w:rFonts w:ascii="Courier New" w:hAnsi="Courier New" w:cs="Courier New" w:hint="default"/>
      </w:rPr>
    </w:lvl>
    <w:lvl w:ilvl="8" w:tplc="04050005" w:tentative="1">
      <w:start w:val="1"/>
      <w:numFmt w:val="bullet"/>
      <w:lvlText w:val=""/>
      <w:lvlJc w:val="left"/>
      <w:pPr>
        <w:ind w:left="7963" w:hanging="360"/>
      </w:pPr>
      <w:rPr>
        <w:rFonts w:ascii="Wingdings" w:hAnsi="Wingdings" w:hint="default"/>
      </w:rPr>
    </w:lvl>
  </w:abstractNum>
  <w:abstractNum w:abstractNumId="60" w15:restartNumberingAfterBreak="0">
    <w:nsid w:val="773E4917"/>
    <w:multiLevelType w:val="multilevel"/>
    <w:tmpl w:val="3FECBF02"/>
    <w:lvl w:ilvl="0">
      <w:numFmt w:val="bullet"/>
      <w:lvlText w:val=""/>
      <w:lvlJc w:val="left"/>
      <w:pPr>
        <w:ind w:left="720" w:hanging="360"/>
      </w:pPr>
      <w:rPr>
        <w:rFonts w:ascii="Symbol" w:hAnsi="Symbol" w:cs="Symbol" w:hint="default"/>
      </w:rPr>
    </w:lvl>
    <w:lvl w:ilvl="1">
      <w:start w:val="1"/>
      <w:numFmt w:val="decimal"/>
      <w:lvlText w:val="%2."/>
      <w:lvlJc w:val="left"/>
      <w:pPr>
        <w:ind w:left="502"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779B359E"/>
    <w:multiLevelType w:val="multilevel"/>
    <w:tmpl w:val="69544532"/>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8C9162E"/>
    <w:multiLevelType w:val="hybridMultilevel"/>
    <w:tmpl w:val="653044D2"/>
    <w:lvl w:ilvl="0" w:tplc="AF284008">
      <w:start w:val="1"/>
      <w:numFmt w:val="lowerLetter"/>
      <w:lvlText w:val="%1)"/>
      <w:lvlJc w:val="left"/>
      <w:pPr>
        <w:ind w:left="107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44"/>
  </w:num>
  <w:num w:numId="2">
    <w:abstractNumId w:val="27"/>
  </w:num>
  <w:num w:numId="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num>
  <w:num w:numId="7">
    <w:abstractNumId w:val="46"/>
  </w:num>
  <w:num w:numId="8">
    <w:abstractNumId w:val="43"/>
  </w:num>
  <w:num w:numId="9">
    <w:abstractNumId w:val="4"/>
  </w:num>
  <w:num w:numId="10">
    <w:abstractNumId w:val="58"/>
  </w:num>
  <w:num w:numId="11">
    <w:abstractNumId w:val="0"/>
  </w:num>
  <w:num w:numId="12">
    <w:abstractNumId w:val="31"/>
  </w:num>
  <w:num w:numId="13">
    <w:abstractNumId w:val="1"/>
  </w:num>
  <w:num w:numId="14">
    <w:abstractNumId w:val="10"/>
    <w:lvlOverride w:ilvl="0">
      <w:startOverride w:val="1"/>
    </w:lvlOverride>
    <w:lvlOverride w:ilvl="1"/>
    <w:lvlOverride w:ilvl="2"/>
    <w:lvlOverride w:ilvl="3"/>
    <w:lvlOverride w:ilvl="4"/>
    <w:lvlOverride w:ilvl="5"/>
    <w:lvlOverride w:ilvl="6"/>
    <w:lvlOverride w:ilvl="7"/>
    <w:lvlOverride w:ilvl="8"/>
  </w:num>
  <w:num w:numId="15">
    <w:abstractNumId w:val="63"/>
  </w:num>
  <w:num w:numId="16">
    <w:abstractNumId w:val="11"/>
  </w:num>
  <w:num w:numId="17">
    <w:abstractNumId w:val="34"/>
  </w:num>
  <w:num w:numId="18">
    <w:abstractNumId w:val="54"/>
  </w:num>
  <w:num w:numId="19">
    <w:abstractNumId w:val="30"/>
  </w:num>
  <w:num w:numId="20">
    <w:abstractNumId w:val="29"/>
  </w:num>
  <w:num w:numId="21">
    <w:abstractNumId w:val="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18"/>
  </w:num>
  <w:num w:numId="25">
    <w:abstractNumId w:val="39"/>
  </w:num>
  <w:num w:numId="26">
    <w:abstractNumId w:val="16"/>
  </w:num>
  <w:num w:numId="27">
    <w:abstractNumId w:val="26"/>
  </w:num>
  <w:num w:numId="28">
    <w:abstractNumId w:val="51"/>
  </w:num>
  <w:num w:numId="29">
    <w:abstractNumId w:val="7"/>
  </w:num>
  <w:num w:numId="30">
    <w:abstractNumId w:val="32"/>
  </w:num>
  <w:num w:numId="31">
    <w:abstractNumId w:val="15"/>
  </w:num>
  <w:num w:numId="32">
    <w:abstractNumId w:val="33"/>
  </w:num>
  <w:num w:numId="33">
    <w:abstractNumId w:val="21"/>
  </w:num>
  <w:num w:numId="34">
    <w:abstractNumId w:val="36"/>
  </w:num>
  <w:num w:numId="35">
    <w:abstractNumId w:val="59"/>
  </w:num>
  <w:num w:numId="36">
    <w:abstractNumId w:val="23"/>
  </w:num>
  <w:num w:numId="37">
    <w:abstractNumId w:val="60"/>
  </w:num>
  <w:num w:numId="38">
    <w:abstractNumId w:val="20"/>
  </w:num>
  <w:num w:numId="39">
    <w:abstractNumId w:val="62"/>
  </w:num>
  <w:num w:numId="40">
    <w:abstractNumId w:val="56"/>
  </w:num>
  <w:num w:numId="41">
    <w:abstractNumId w:val="28"/>
  </w:num>
  <w:num w:numId="42">
    <w:abstractNumId w:val="19"/>
  </w:num>
  <w:num w:numId="43">
    <w:abstractNumId w:val="13"/>
  </w:num>
  <w:num w:numId="44">
    <w:abstractNumId w:val="45"/>
  </w:num>
  <w:num w:numId="45">
    <w:abstractNumId w:val="61"/>
  </w:num>
  <w:num w:numId="46">
    <w:abstractNumId w:val="42"/>
  </w:num>
  <w:num w:numId="47">
    <w:abstractNumId w:val="9"/>
  </w:num>
  <w:num w:numId="48">
    <w:abstractNumId w:val="57"/>
  </w:num>
  <w:num w:numId="49">
    <w:abstractNumId w:val="48"/>
  </w:num>
  <w:num w:numId="50">
    <w:abstractNumId w:val="3"/>
  </w:num>
  <w:num w:numId="51">
    <w:abstractNumId w:val="41"/>
  </w:num>
  <w:num w:numId="52">
    <w:abstractNumId w:val="50"/>
  </w:num>
  <w:num w:numId="53">
    <w:abstractNumId w:val="37"/>
  </w:num>
  <w:num w:numId="54">
    <w:abstractNumId w:val="25"/>
  </w:num>
  <w:num w:numId="55">
    <w:abstractNumId w:val="14"/>
  </w:num>
  <w:num w:numId="56">
    <w:abstractNumId w:val="53"/>
  </w:num>
  <w:num w:numId="57">
    <w:abstractNumId w:val="24"/>
  </w:num>
  <w:num w:numId="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7"/>
  </w:num>
  <w:num w:numId="60">
    <w:abstractNumId w:val="38"/>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9"/>
  </w:num>
  <w:num w:numId="63">
    <w:abstractNumId w:val="5"/>
  </w:num>
  <w:num w:numId="64">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cs-CZ" w:vendorID="7" w:dllVersion="514" w:checkStyle="1"/>
  <w:proofState w:spelling="clean" w:grammar="clean"/>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46"/>
    <w:rsid w:val="00A27E46"/>
    <w:rsid w:val="00B473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BA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autoSpaceDN w:val="0"/>
      <w:spacing w:after="0" w:line="240" w:lineRule="auto"/>
      <w:jc w:val="both"/>
      <w:textAlignment w:val="baseline"/>
    </w:pPr>
    <w:rPr>
      <w:rFonts w:ascii="Arial" w:eastAsia="Times New Roman" w:hAnsi="Arial" w:cs="Times New Roman"/>
      <w:sz w:val="20"/>
      <w:szCs w:val="24"/>
      <w:lang w:eastAsia="cs-CZ"/>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next w:val="Normln"/>
    <w:link w:val="Nadpis1Char"/>
    <w:uiPriority w:val="7"/>
    <w:qFormat/>
    <w:pPr>
      <w:keepNext/>
      <w:pBdr>
        <w:top w:val="nil"/>
        <w:left w:val="nil"/>
        <w:bottom w:val="nil"/>
        <w:right w:val="nil"/>
        <w:between w:val="nil"/>
        <w:bar w:val="nil"/>
      </w:pBdr>
      <w:spacing w:after="0" w:line="240" w:lineRule="auto"/>
      <w:outlineLvl w:val="0"/>
    </w:pPr>
    <w:rPr>
      <w:rFonts w:ascii="Courier New" w:eastAsia="Courier New" w:hAnsi="Courier New" w:cs="Courier New"/>
      <w:b/>
      <w:bCs/>
      <w:color w:val="000000"/>
      <w:sz w:val="16"/>
      <w:szCs w:val="16"/>
      <w:u w:val="single" w:color="000000"/>
      <w:bdr w:val="nil"/>
      <w:lang w:eastAsia="cs-CZ"/>
    </w:rPr>
  </w:style>
  <w:style w:type="paragraph" w:styleId="Nadpis2">
    <w:name w:val="heading 2"/>
    <w:basedOn w:val="Normln"/>
    <w:next w:val="Normln"/>
    <w:link w:val="Nadpis2Char"/>
    <w:uiPriority w:val="9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9"/>
    <w:qFormat/>
    <w:pPr>
      <w:autoSpaceDN/>
      <w:spacing w:before="120" w:line="288" w:lineRule="auto"/>
      <w:ind w:right="624"/>
      <w:textAlignment w:val="auto"/>
      <w:outlineLvl w:val="2"/>
    </w:pPr>
    <w:rPr>
      <w:rFonts w:ascii="Times New Roman" w:hAnsi="Times New Roman" w:cs="Arial"/>
      <w:bCs/>
      <w:sz w:val="24"/>
      <w:szCs w:val="26"/>
    </w:rPr>
  </w:style>
  <w:style w:type="paragraph" w:styleId="Nadpis4">
    <w:name w:val="heading 4"/>
    <w:basedOn w:val="Normln"/>
    <w:link w:val="Nadpis4Char"/>
    <w:uiPriority w:val="99"/>
    <w:qFormat/>
    <w:pPr>
      <w:autoSpaceDN/>
      <w:spacing w:before="120" w:line="288" w:lineRule="auto"/>
      <w:ind w:right="1077"/>
      <w:textAlignment w:val="auto"/>
      <w:outlineLvl w:val="3"/>
    </w:pPr>
    <w:rPr>
      <w:rFonts w:ascii="Times New Roman" w:hAnsi="Times New Roman"/>
      <w:bCs/>
      <w:sz w:val="24"/>
      <w:szCs w:val="28"/>
    </w:rPr>
  </w:style>
  <w:style w:type="paragraph" w:styleId="Nadpis5">
    <w:name w:val="heading 5"/>
    <w:basedOn w:val="Normln"/>
    <w:link w:val="Nadpis5Char"/>
    <w:uiPriority w:val="99"/>
    <w:qFormat/>
    <w:pPr>
      <w:autoSpaceDN/>
      <w:spacing w:before="120" w:line="288" w:lineRule="auto"/>
      <w:ind w:right="1191"/>
      <w:textAlignment w:val="auto"/>
      <w:outlineLvl w:val="4"/>
    </w:pPr>
    <w:rPr>
      <w:rFonts w:ascii="Times New Roman" w:hAnsi="Times New Roman"/>
      <w:bCs/>
      <w:iCs/>
      <w:sz w:val="24"/>
      <w:szCs w:val="26"/>
    </w:rPr>
  </w:style>
  <w:style w:type="paragraph" w:styleId="Nadpis6">
    <w:name w:val="heading 6"/>
    <w:basedOn w:val="Normln"/>
    <w:next w:val="Normln"/>
    <w:link w:val="Nadpis6Char"/>
    <w:uiPriority w:val="99"/>
    <w:qFormat/>
    <w:pPr>
      <w:autoSpaceDN/>
      <w:spacing w:before="240" w:after="60" w:line="288" w:lineRule="auto"/>
      <w:textAlignment w:val="auto"/>
      <w:outlineLvl w:val="5"/>
    </w:pPr>
    <w:rPr>
      <w:rFonts w:ascii="Times New Roman" w:hAnsi="Times New Roman"/>
      <w:b/>
      <w:bCs/>
      <w:sz w:val="22"/>
      <w:szCs w:val="22"/>
    </w:rPr>
  </w:style>
  <w:style w:type="paragraph" w:styleId="Nadpis7">
    <w:name w:val="heading 7"/>
    <w:basedOn w:val="Normln"/>
    <w:next w:val="Normln"/>
    <w:link w:val="Nadpis7Char"/>
    <w:qFormat/>
    <w:pPr>
      <w:autoSpaceDN/>
      <w:spacing w:before="240" w:after="60" w:line="288" w:lineRule="auto"/>
      <w:textAlignment w:val="auto"/>
      <w:outlineLvl w:val="6"/>
    </w:pPr>
    <w:rPr>
      <w:rFonts w:ascii="Times New Roman" w:hAnsi="Times New Roman"/>
      <w:sz w:val="24"/>
    </w:rPr>
  </w:style>
  <w:style w:type="paragraph" w:styleId="Nadpis8">
    <w:name w:val="heading 8"/>
    <w:basedOn w:val="Normln"/>
    <w:next w:val="Normln"/>
    <w:link w:val="Nadpis8Char"/>
    <w:qFormat/>
    <w:pPr>
      <w:autoSpaceDN/>
      <w:spacing w:before="240" w:after="60" w:line="288" w:lineRule="auto"/>
      <w:textAlignment w:val="auto"/>
      <w:outlineLvl w:val="7"/>
    </w:pPr>
    <w:rPr>
      <w:rFonts w:ascii="Times New Roman" w:hAnsi="Times New Roman"/>
      <w:i/>
      <w:iCs/>
      <w:sz w:val="24"/>
    </w:rPr>
  </w:style>
  <w:style w:type="paragraph" w:styleId="Nadpis9">
    <w:name w:val="heading 9"/>
    <w:basedOn w:val="Normln"/>
    <w:next w:val="Normln"/>
    <w:link w:val="Nadpis9Char"/>
    <w:qFormat/>
    <w:pPr>
      <w:tabs>
        <w:tab w:val="left" w:pos="1584"/>
      </w:tabs>
      <w:autoSpaceDN/>
      <w:spacing w:before="240" w:after="60" w:line="320" w:lineRule="atLeast"/>
      <w:outlineLvl w:val="8"/>
    </w:pPr>
    <w:rPr>
      <w:rFonts w:ascii="Times New Roman" w:hAnsi="Times New Roman"/>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autoRedefine/>
    <w:uiPriority w:val="99"/>
    <w:pPr>
      <w:tabs>
        <w:tab w:val="center" w:pos="4536"/>
        <w:tab w:val="right" w:pos="9072"/>
      </w:tabs>
      <w:jc w:val="right"/>
    </w:pPr>
    <w:rPr>
      <w:sz w:val="16"/>
    </w:rPr>
  </w:style>
  <w:style w:type="character" w:customStyle="1" w:styleId="ZpatChar">
    <w:name w:val="Zápatí Char"/>
    <w:basedOn w:val="Standardnpsmoodstavce"/>
    <w:link w:val="Zpat"/>
    <w:uiPriority w:val="99"/>
    <w:qFormat/>
    <w:rPr>
      <w:rFonts w:ascii="Arial" w:eastAsia="Times New Roman" w:hAnsi="Arial" w:cs="Times New Roman"/>
      <w:sz w:val="16"/>
      <w:szCs w:val="24"/>
      <w:lang w:eastAsia="cs-CZ"/>
    </w:rPr>
  </w:style>
  <w:style w:type="character" w:styleId="Hypertextovodkaz">
    <w:name w:val="Hyperlink"/>
    <w:uiPriority w:val="99"/>
    <w:rPr>
      <w:rFonts w:ascii="Arial" w:hAnsi="Arial" w:cs="Times New Roman"/>
      <w:color w:val="0000FF"/>
      <w:u w:val="single"/>
    </w:rPr>
  </w:style>
  <w:style w:type="paragraph" w:styleId="Zkladntext">
    <w:name w:val="Body Text"/>
    <w:basedOn w:val="Normln"/>
    <w:link w:val="ZkladntextChar"/>
    <w:uiPriority w:val="99"/>
    <w:pPr>
      <w:spacing w:after="120"/>
      <w:jc w:val="left"/>
    </w:pPr>
  </w:style>
  <w:style w:type="character" w:customStyle="1" w:styleId="ZkladntextChar">
    <w:name w:val="Základní text Char"/>
    <w:basedOn w:val="Standardnpsmoodstavce"/>
    <w:link w:val="Zkladntext"/>
    <w:uiPriority w:val="99"/>
    <w:qFormat/>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pPr>
      <w:ind w:left="720"/>
    </w:pPr>
  </w:style>
  <w:style w:type="paragraph" w:styleId="Normlnweb">
    <w:name w:val="Normal (Web)"/>
    <w:basedOn w:val="Normln"/>
    <w:uiPriority w:val="99"/>
    <w:qFormat/>
    <w:pPr>
      <w:spacing w:before="100" w:after="100"/>
      <w:jc w:val="left"/>
    </w:pPr>
    <w:rPr>
      <w:rFonts w:ascii="Times New Roman" w:hAnsi="Times New Roman"/>
      <w:sz w:val="24"/>
    </w:rPr>
  </w:style>
  <w:style w:type="paragraph" w:styleId="Zkladntextodsazen">
    <w:name w:val="Body Text Indent"/>
    <w:basedOn w:val="Normln"/>
    <w:link w:val="ZkladntextodsazenChar"/>
    <w:uiPriority w:val="99"/>
    <w:pPr>
      <w:suppressAutoHyphens/>
      <w:spacing w:after="120"/>
      <w:ind w:left="170"/>
    </w:pPr>
    <w:rPr>
      <w:b/>
      <w:spacing w:val="-2"/>
      <w:sz w:val="22"/>
      <w:szCs w:val="22"/>
    </w:rPr>
  </w:style>
  <w:style w:type="character" w:customStyle="1" w:styleId="ZkladntextodsazenChar">
    <w:name w:val="Základní text odsazený Char"/>
    <w:basedOn w:val="Standardnpsmoodstavce"/>
    <w:link w:val="Zkladntextodsazen"/>
    <w:uiPriority w:val="99"/>
    <w:qFormat/>
    <w:rPr>
      <w:rFonts w:ascii="Arial" w:eastAsia="Times New Roman" w:hAnsi="Arial" w:cs="Times New Roman"/>
      <w:b/>
      <w:spacing w:val="-2"/>
      <w:lang w:eastAsia="cs-CZ"/>
    </w:rPr>
  </w:style>
  <w:style w:type="paragraph" w:customStyle="1" w:styleId="SBSSmlouva">
    <w:name w:val="SBS Smlouva"/>
    <w:basedOn w:val="Normln"/>
    <w:pPr>
      <w:numPr>
        <w:numId w:val="1"/>
      </w:numPr>
      <w:spacing w:before="120"/>
      <w:jc w:val="left"/>
    </w:pPr>
    <w:rPr>
      <w:rFonts w:cs="Arial"/>
      <w:sz w:val="24"/>
    </w:rPr>
  </w:style>
  <w:style w:type="character" w:customStyle="1" w:styleId="apple-converted-space">
    <w:name w:val="apple-converted-space"/>
  </w:style>
  <w:style w:type="numbering" w:customStyle="1" w:styleId="LFO24">
    <w:name w:val="LFO24"/>
    <w:basedOn w:val="Bezseznamu"/>
    <w:pPr>
      <w:numPr>
        <w:numId w:val="1"/>
      </w:numPr>
    </w:pPr>
  </w:style>
  <w:style w:type="table" w:styleId="Mkatabulky">
    <w:name w:val="Table Grid"/>
    <w:aliases w:val="Deloitte table 3"/>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qFormat/>
    <w:rPr>
      <w:sz w:val="16"/>
      <w:szCs w:val="16"/>
    </w:rPr>
  </w:style>
  <w:style w:type="paragraph" w:styleId="Textkomente">
    <w:name w:val="annotation text"/>
    <w:basedOn w:val="Normln"/>
    <w:link w:val="TextkomenteChar"/>
    <w:uiPriority w:val="99"/>
    <w:unhideWhenUsed/>
    <w:qFormat/>
    <w:rPr>
      <w:szCs w:val="20"/>
    </w:rPr>
  </w:style>
  <w:style w:type="character" w:customStyle="1" w:styleId="TextkomenteChar">
    <w:name w:val="Text komentáře Char"/>
    <w:basedOn w:val="Standardnpsmoodstavce"/>
    <w:link w:val="Textkomente"/>
    <w:uiPriority w:val="99"/>
    <w:qFormat/>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qFormat/>
    <w:rPr>
      <w:b/>
      <w:bCs/>
    </w:rPr>
  </w:style>
  <w:style w:type="character" w:customStyle="1" w:styleId="PedmtkomenteChar">
    <w:name w:val="Předmět komentáře Char"/>
    <w:basedOn w:val="TextkomenteChar"/>
    <w:link w:val="Pedmtkomente"/>
    <w:uiPriority w:val="99"/>
    <w:semiHidden/>
    <w:qFormat/>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qFormat/>
    <w:rPr>
      <w:rFonts w:ascii="Tahoma" w:hAnsi="Tahoma" w:cs="Tahoma"/>
      <w:sz w:val="16"/>
      <w:szCs w:val="16"/>
    </w:rPr>
  </w:style>
  <w:style w:type="character" w:customStyle="1" w:styleId="TextbublinyChar">
    <w:name w:val="Text bubliny Char"/>
    <w:basedOn w:val="Standardnpsmoodstavce"/>
    <w:link w:val="Textbubliny"/>
    <w:uiPriority w:val="99"/>
    <w:semiHidden/>
    <w:qFormat/>
    <w:rPr>
      <w:rFonts w:ascii="Tahoma" w:eastAsia="Times New Roman" w:hAnsi="Tahoma" w:cs="Tahoma"/>
      <w:sz w:val="16"/>
      <w:szCs w:val="16"/>
      <w:lang w:eastAsia="cs-CZ"/>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uiPriority w:val="99"/>
    <w:qFormat/>
    <w:rPr>
      <w:rFonts w:ascii="Courier New" w:eastAsia="Courier New" w:hAnsi="Courier New" w:cs="Courier New"/>
      <w:b/>
      <w:bCs/>
      <w:color w:val="000000"/>
      <w:sz w:val="16"/>
      <w:szCs w:val="16"/>
      <w:u w:val="single" w:color="000000"/>
      <w:bdr w:val="nil"/>
      <w:lang w:eastAsia="cs-CZ"/>
    </w:rPr>
  </w:style>
  <w:style w:type="paragraph" w:customStyle="1" w:styleId="Stylpravidel">
    <w:name w:val="Styl pravidel"/>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customStyle="1" w:styleId="Barevnseznamzvraznn11">
    <w:name w:val="Barevný seznam – zvýraznění 11"/>
    <w:basedOn w:val="Normln"/>
    <w:uiPriority w:val="34"/>
    <w:qFormat/>
    <w:pPr>
      <w:autoSpaceDN/>
      <w:ind w:left="720"/>
      <w:contextualSpacing/>
      <w:jc w:val="left"/>
      <w:textAlignment w:val="auto"/>
    </w:pPr>
    <w:rPr>
      <w:rFonts w:ascii="Times New Roman" w:hAnsi="Times New Roman"/>
      <w:szCs w:val="20"/>
      <w:u w:color="000000"/>
    </w:rPr>
  </w:style>
  <w:style w:type="character" w:customStyle="1" w:styleId="Nadpis2Char">
    <w:name w:val="Nadpis 2 Char"/>
    <w:basedOn w:val="Standardnpsmoodstavce"/>
    <w:link w:val="Nadpis2"/>
    <w:uiPriority w:val="99"/>
    <w:qFormat/>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9"/>
    <w:qFormat/>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uiPriority w:val="99"/>
    <w:qFormat/>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uiPriority w:val="99"/>
    <w:qFormat/>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qFormat/>
    <w:rPr>
      <w:rFonts w:ascii="Times New Roman" w:eastAsia="Times New Roman" w:hAnsi="Times New Roman" w:cs="Times New Roman"/>
      <w:b/>
      <w:bCs/>
      <w:lang w:eastAsia="cs-CZ"/>
    </w:rPr>
  </w:style>
  <w:style w:type="character" w:customStyle="1" w:styleId="Nadpis7Char">
    <w:name w:val="Nadpis 7 Char"/>
    <w:basedOn w:val="Standardnpsmoodstavce"/>
    <w:link w:val="Nadpis7"/>
    <w:qFormat/>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qFormat/>
    <w:rPr>
      <w:rFonts w:ascii="Times New Roman" w:eastAsia="Times New Roman" w:hAnsi="Times New Roman" w:cs="Times New Roman"/>
      <w:i/>
      <w:iCs/>
      <w:sz w:val="24"/>
      <w:szCs w:val="24"/>
      <w:lang w:eastAsia="cs-CZ"/>
    </w:rPr>
  </w:style>
  <w:style w:type="paragraph" w:customStyle="1" w:styleId="Nadpis">
    <w:name w:val="Nadpis"/>
    <w:basedOn w:val="Nadpis1"/>
    <w:next w:val="Nadpis1"/>
    <w:qFormat/>
    <w:pPr>
      <w:keepLines/>
      <w:pageBreakBefore/>
      <w:pBdr>
        <w:top w:val="none" w:sz="0" w:space="0" w:color="auto"/>
        <w:left w:val="none" w:sz="0" w:space="0" w:color="auto"/>
        <w:bottom w:val="none" w:sz="0" w:space="0" w:color="auto"/>
        <w:right w:val="none" w:sz="0" w:space="0" w:color="auto"/>
        <w:between w:val="none" w:sz="0" w:space="0" w:color="auto"/>
        <w:bar w:val="none" w:sz="0" w:color="auto"/>
      </w:pBdr>
      <w:spacing w:before="720" w:after="240" w:line="288" w:lineRule="auto"/>
      <w:jc w:val="center"/>
    </w:pPr>
    <w:rPr>
      <w:rFonts w:ascii="Arial" w:eastAsia="Times New Roman" w:hAnsi="Arial" w:cs="Arial"/>
      <w:color w:val="auto"/>
      <w:kern w:val="32"/>
      <w:sz w:val="32"/>
      <w:szCs w:val="32"/>
      <w:u w:val="none"/>
      <w:bdr w:val="none" w:sz="0" w:space="0" w:color="auto"/>
    </w:rPr>
  </w:style>
  <w:style w:type="paragraph" w:styleId="Revize">
    <w:name w:val="Revision"/>
    <w:hidden/>
    <w:uiPriority w:val="99"/>
    <w:semiHidden/>
    <w:qFormat/>
    <w:pPr>
      <w:spacing w:after="0" w:line="240" w:lineRule="auto"/>
    </w:pPr>
    <w:rPr>
      <w:rFonts w:ascii="Arial" w:eastAsia="Times New Roman" w:hAnsi="Arial" w:cs="Times New Roman"/>
      <w:sz w:val="20"/>
      <w:szCs w:val="24"/>
      <w:lang w:eastAsia="cs-CZ"/>
    </w:rPr>
  </w:style>
  <w:style w:type="paragraph" w:styleId="FormtovanvHTML">
    <w:name w:val="HTML Preformatted"/>
    <w:basedOn w:val="Normln"/>
    <w:link w:val="Formtovanv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left"/>
      <w:textAlignment w:val="auto"/>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Pr>
      <w:rFonts w:ascii="Courier New" w:eastAsia="Times New Roman" w:hAnsi="Courier New" w:cs="Courier New"/>
      <w:sz w:val="20"/>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Pr>
      <w:rFonts w:ascii="Arial" w:eastAsia="Times New Roman" w:hAnsi="Arial" w:cs="Times New Roman"/>
      <w:sz w:val="20"/>
      <w:szCs w:val="24"/>
      <w:lang w:eastAsia="cs-CZ"/>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rPr>
      <w:rFonts w:ascii="Arial" w:eastAsia="Times New Roman" w:hAnsi="Arial" w:cs="Times New Roman"/>
      <w:sz w:val="20"/>
      <w:szCs w:val="24"/>
      <w:lang w:eastAsia="cs-CZ"/>
    </w:rPr>
  </w:style>
  <w:style w:type="paragraph" w:customStyle="1" w:styleId="Slnek">
    <w:name w:val="S_Článek"/>
    <w:basedOn w:val="Normln"/>
    <w:next w:val="Normln"/>
    <w:qFormat/>
    <w:pPr>
      <w:numPr>
        <w:numId w:val="3"/>
      </w:numPr>
      <w:autoSpaceDN/>
      <w:spacing w:before="360"/>
      <w:jc w:val="center"/>
      <w:textAlignment w:val="auto"/>
    </w:pPr>
    <w:rPr>
      <w:rFonts w:ascii="Calibri" w:eastAsia="Calibri" w:hAnsi="Calibri"/>
      <w:b/>
      <w:sz w:val="28"/>
      <w:szCs w:val="28"/>
      <w:lang w:eastAsia="en-US"/>
    </w:rPr>
  </w:style>
  <w:style w:type="paragraph" w:customStyle="1" w:styleId="SOdstavec">
    <w:name w:val="S_Odstavec"/>
    <w:basedOn w:val="Normln"/>
    <w:qFormat/>
    <w:pPr>
      <w:numPr>
        <w:ilvl w:val="1"/>
        <w:numId w:val="3"/>
      </w:numPr>
      <w:tabs>
        <w:tab w:val="left" w:pos="426"/>
      </w:tabs>
      <w:autoSpaceDN/>
      <w:spacing w:before="120"/>
      <w:textAlignment w:val="auto"/>
    </w:pPr>
    <w:rPr>
      <w:rFonts w:ascii="Calibri" w:eastAsia="Calibri" w:hAnsi="Calibri"/>
      <w:sz w:val="22"/>
      <w:szCs w:val="22"/>
      <w:lang w:eastAsia="en-US"/>
    </w:rPr>
  </w:style>
  <w:style w:type="paragraph" w:customStyle="1" w:styleId="SBod">
    <w:name w:val="S_Bod"/>
    <w:basedOn w:val="Normln"/>
    <w:qFormat/>
    <w:pPr>
      <w:numPr>
        <w:ilvl w:val="2"/>
        <w:numId w:val="3"/>
      </w:numPr>
      <w:tabs>
        <w:tab w:val="left" w:pos="993"/>
      </w:tabs>
      <w:autoSpaceDN/>
      <w:spacing w:before="120"/>
      <w:textAlignment w:val="auto"/>
    </w:pPr>
    <w:rPr>
      <w:rFonts w:ascii="Calibri" w:eastAsia="Calibri" w:hAnsi="Calibri"/>
      <w:sz w:val="22"/>
      <w:szCs w:val="22"/>
      <w:lang w:eastAsia="en-US"/>
    </w:rPr>
  </w:style>
  <w:style w:type="paragraph" w:customStyle="1" w:styleId="SPsmeno">
    <w:name w:val="S_Písmeno"/>
    <w:basedOn w:val="Normln"/>
    <w:qFormat/>
    <w:pPr>
      <w:numPr>
        <w:ilvl w:val="3"/>
        <w:numId w:val="3"/>
      </w:numPr>
      <w:tabs>
        <w:tab w:val="left" w:pos="1276"/>
      </w:tabs>
      <w:autoSpaceDN/>
      <w:spacing w:before="60"/>
      <w:textAlignment w:val="auto"/>
    </w:pPr>
    <w:rPr>
      <w:rFonts w:ascii="Calibri" w:eastAsia="Calibri" w:hAnsi="Calibri"/>
      <w:sz w:val="22"/>
      <w:szCs w:val="22"/>
      <w:lang w:eastAsia="en-US"/>
    </w:rPr>
  </w:style>
  <w:style w:type="paragraph" w:customStyle="1" w:styleId="Pr1Level1">
    <w:name w:val="Pr1_Level1"/>
    <w:basedOn w:val="Zkladntext"/>
    <w:qFormat/>
    <w:pPr>
      <w:numPr>
        <w:numId w:val="4"/>
      </w:numPr>
      <w:autoSpaceDN/>
      <w:snapToGrid w:val="0"/>
      <w:textAlignment w:val="auto"/>
    </w:pPr>
    <w:rPr>
      <w:rFonts w:ascii="Times New Roman" w:hAnsi="Times New Roman"/>
      <w:b/>
      <w:color w:val="000000"/>
      <w:szCs w:val="20"/>
      <w:lang w:val="x-none" w:eastAsia="en-US"/>
    </w:rPr>
  </w:style>
  <w:style w:type="paragraph" w:customStyle="1" w:styleId="Pr1Level11">
    <w:name w:val="Pr1_Level 1.1."/>
    <w:basedOn w:val="Zkladntext"/>
    <w:qFormat/>
    <w:pPr>
      <w:numPr>
        <w:ilvl w:val="1"/>
        <w:numId w:val="4"/>
      </w:numPr>
      <w:tabs>
        <w:tab w:val="clear" w:pos="1060"/>
        <w:tab w:val="num" w:pos="360"/>
      </w:tabs>
      <w:autoSpaceDN/>
      <w:snapToGrid w:val="0"/>
      <w:ind w:left="0" w:firstLine="0"/>
      <w:textAlignment w:val="auto"/>
    </w:pPr>
    <w:rPr>
      <w:rFonts w:ascii="Times New Roman" w:hAnsi="Times New Roman"/>
      <w:b/>
      <w:color w:val="000000"/>
      <w:szCs w:val="20"/>
      <w:lang w:val="x-none" w:eastAsia="en-US"/>
    </w:rPr>
  </w:style>
  <w:style w:type="paragraph" w:customStyle="1" w:styleId="TableText10Single">
    <w:name w:val="*Table Text 10 Single"/>
    <w:basedOn w:val="Normln"/>
    <w:qFormat/>
    <w:pPr>
      <w:autoSpaceDN/>
      <w:jc w:val="left"/>
      <w:textAlignment w:val="auto"/>
    </w:pPr>
    <w:rPr>
      <w:color w:val="000000"/>
      <w:szCs w:val="20"/>
      <w:lang w:val="en-US" w:eastAsia="en-US"/>
    </w:rPr>
  </w:style>
  <w:style w:type="paragraph" w:customStyle="1" w:styleId="TableText">
    <w:name w:val="*Table Text"/>
    <w:link w:val="TableTextChar"/>
    <w:qFormat/>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qFormat/>
    <w:rPr>
      <w:rFonts w:ascii="Arial" w:eastAsia="Times New Roman" w:hAnsi="Arial" w:cs="Times New Roman"/>
      <w:sz w:val="18"/>
      <w:szCs w:val="24"/>
      <w:lang w:val="en-US" w:eastAsia="cs-CZ"/>
    </w:rPr>
  </w:style>
  <w:style w:type="paragraph" w:customStyle="1" w:styleId="Bezmezerzmenenzarovvlevo">
    <w:name w:val="Bez mezer zmenšený zarov. vlevo"/>
    <w:basedOn w:val="Normln"/>
    <w:qFormat/>
    <w:pPr>
      <w:autoSpaceDN/>
      <w:spacing w:after="100" w:afterAutospacing="1"/>
      <w:jc w:val="left"/>
      <w:textAlignment w:val="auto"/>
    </w:pPr>
    <w:rPr>
      <w:rFonts w:ascii="Times New Roman" w:eastAsia="Calibri" w:hAnsi="Times New Roman"/>
      <w:szCs w:val="20"/>
    </w:rPr>
  </w:style>
  <w:style w:type="character" w:customStyle="1" w:styleId="RLTextlnkuslovanChar">
    <w:name w:val="RL Text článku číslovaný Char"/>
    <w:link w:val="RLTextlnkuslovan"/>
    <w:locked/>
    <w:rPr>
      <w:rFonts w:ascii="Arial" w:eastAsia="Times New Roman" w:hAnsi="Arial"/>
      <w:lang w:eastAsia="cs-CZ"/>
    </w:rPr>
  </w:style>
  <w:style w:type="paragraph" w:customStyle="1" w:styleId="RLTextlnkuslovan">
    <w:name w:val="RL Text článku číslovaný"/>
    <w:basedOn w:val="Normln"/>
    <w:link w:val="RLTextlnkuslovanChar"/>
    <w:qFormat/>
    <w:pPr>
      <w:numPr>
        <w:ilvl w:val="1"/>
        <w:numId w:val="5"/>
      </w:numPr>
      <w:autoSpaceDN/>
      <w:spacing w:after="120" w:line="280" w:lineRule="exact"/>
      <w:textAlignment w:val="auto"/>
    </w:pPr>
    <w:rPr>
      <w:rFonts w:cstheme="minorBidi"/>
      <w:sz w:val="22"/>
      <w:szCs w:val="22"/>
    </w:rPr>
  </w:style>
  <w:style w:type="paragraph" w:customStyle="1" w:styleId="RLlneksmlouvy">
    <w:name w:val="RL Článek smlouvy"/>
    <w:basedOn w:val="Normln"/>
    <w:next w:val="RLTextlnkuslovan"/>
    <w:qFormat/>
    <w:pPr>
      <w:keepNext/>
      <w:numPr>
        <w:numId w:val="5"/>
      </w:numPr>
      <w:suppressAutoHyphens/>
      <w:autoSpaceDN/>
      <w:spacing w:before="360" w:after="120" w:line="280" w:lineRule="exact"/>
      <w:textAlignment w:val="auto"/>
      <w:outlineLvl w:val="0"/>
    </w:pPr>
    <w:rPr>
      <w:b/>
      <w:lang w:eastAsia="en-US"/>
    </w:rPr>
  </w:style>
  <w:style w:type="paragraph" w:styleId="Nadpisobsahu">
    <w:name w:val="TOC Heading"/>
    <w:basedOn w:val="Nadpis1"/>
    <w:next w:val="Normln"/>
    <w:uiPriority w:val="39"/>
    <w:unhideWhenUsed/>
    <w:qFormat/>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u w:val="none"/>
      <w:bdr w:val="none" w:sz="0" w:space="0" w:color="auto"/>
    </w:rPr>
  </w:style>
  <w:style w:type="paragraph" w:styleId="Obsah1">
    <w:name w:val="toc 1"/>
    <w:basedOn w:val="Normln"/>
    <w:next w:val="Normln"/>
    <w:autoRedefine/>
    <w:uiPriority w:val="39"/>
    <w:unhideWhenUsed/>
    <w:qFormat/>
    <w:pPr>
      <w:spacing w:after="100"/>
    </w:pPr>
  </w:style>
  <w:style w:type="paragraph" w:styleId="Obsah2">
    <w:name w:val="toc 2"/>
    <w:basedOn w:val="Normln"/>
    <w:next w:val="Normln"/>
    <w:autoRedefine/>
    <w:uiPriority w:val="39"/>
    <w:unhideWhenUsed/>
    <w:qFormat/>
    <w:pPr>
      <w:spacing w:after="100"/>
      <w:ind w:left="200"/>
    </w:pPr>
  </w:style>
  <w:style w:type="paragraph" w:styleId="Obsah3">
    <w:name w:val="toc 3"/>
    <w:basedOn w:val="Normln"/>
    <w:next w:val="Normln"/>
    <w:autoRedefine/>
    <w:uiPriority w:val="39"/>
    <w:unhideWhenUsed/>
    <w:qFormat/>
    <w:pPr>
      <w:autoSpaceDN/>
      <w:spacing w:after="100" w:line="276" w:lineRule="auto"/>
      <w:ind w:left="440"/>
      <w:jc w:val="left"/>
      <w:textAlignment w:val="auto"/>
    </w:pPr>
    <w:rPr>
      <w:rFonts w:asciiTheme="minorHAnsi" w:eastAsiaTheme="minorEastAsia" w:hAnsiTheme="minorHAnsi" w:cstheme="minorBidi"/>
      <w:sz w:val="22"/>
      <w:szCs w:val="22"/>
    </w:rPr>
  </w:style>
  <w:style w:type="numbering" w:customStyle="1" w:styleId="Seznam41">
    <w:name w:val="Seznam 41"/>
    <w:basedOn w:val="Bezseznamu"/>
    <w:pPr>
      <w:numPr>
        <w:numId w:val="7"/>
      </w:numPr>
    </w:pPr>
  </w:style>
  <w:style w:type="numbering" w:customStyle="1" w:styleId="List11">
    <w:name w:val="List 11"/>
    <w:basedOn w:val="Bezseznamu"/>
    <w:pPr>
      <w:numPr>
        <w:numId w:val="9"/>
      </w:numPr>
    </w:pPr>
  </w:style>
  <w:style w:type="numbering" w:customStyle="1" w:styleId="List12">
    <w:name w:val="List 12"/>
    <w:basedOn w:val="Bezseznamu"/>
    <w:pPr>
      <w:numPr>
        <w:numId w:val="8"/>
      </w:numPr>
    </w:pPr>
  </w:style>
  <w:style w:type="paragraph" w:customStyle="1" w:styleId="Default">
    <w:name w:val="Default"/>
    <w:link w:val="DefaultChar"/>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List9">
    <w:name w:val="List 9"/>
    <w:basedOn w:val="Bezseznamu"/>
    <w:pPr>
      <w:numPr>
        <w:numId w:val="10"/>
      </w:numPr>
    </w:pPr>
  </w:style>
  <w:style w:type="paragraph" w:customStyle="1" w:styleId="NormalJustified">
    <w:name w:val="Normal (Justified)"/>
    <w:basedOn w:val="Normln"/>
    <w:uiPriority w:val="99"/>
    <w:pPr>
      <w:widowControl w:val="0"/>
      <w:autoSpaceDN/>
      <w:textAlignment w:val="auto"/>
    </w:pPr>
    <w:rPr>
      <w:rFonts w:ascii="Times New Roman" w:hAnsi="Times New Roman"/>
      <w:kern w:val="28"/>
      <w:sz w:val="24"/>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gmail-tlid-translation">
    <w:name w:val="gmail-tlid-translation"/>
    <w:basedOn w:val="Standardnpsmoodstavce"/>
  </w:style>
  <w:style w:type="character" w:customStyle="1" w:styleId="gmail-">
    <w:name w:val="gmail-"/>
    <w:basedOn w:val="Standardnpsmoodstavce"/>
  </w:style>
  <w:style w:type="character" w:styleId="Sledovanodkaz">
    <w:name w:val="FollowedHyperlink"/>
    <w:basedOn w:val="Standardnpsmoodstavce"/>
    <w:uiPriority w:val="99"/>
    <w:semiHidden/>
    <w:unhideWhenUsed/>
    <w:rPr>
      <w:color w:val="800080" w:themeColor="followedHyperlink"/>
      <w:u w:val="single"/>
    </w:rPr>
  </w:style>
  <w:style w:type="paragraph" w:styleId="Seznamsodrkami4">
    <w:name w:val="List Bullet 4"/>
    <w:basedOn w:val="Normln"/>
    <w:uiPriority w:val="99"/>
    <w:pPr>
      <w:numPr>
        <w:numId w:val="11"/>
      </w:numPr>
      <w:autoSpaceDN/>
      <w:spacing w:after="120"/>
      <w:textAlignment w:val="auto"/>
    </w:pPr>
    <w:rPr>
      <w:sz w:val="24"/>
    </w:rPr>
  </w:style>
  <w:style w:type="numbering" w:customStyle="1" w:styleId="Seznam21">
    <w:name w:val="Seznam 21"/>
    <w:basedOn w:val="Bezseznamu"/>
    <w:pPr>
      <w:numPr>
        <w:numId w:val="12"/>
      </w:numPr>
    </w:pPr>
  </w:style>
  <w:style w:type="character" w:customStyle="1" w:styleId="TextkomenteChar2">
    <w:name w:val="Text komentáře Char2"/>
    <w:basedOn w:val="Standardnpsmoodstavce"/>
    <w:uiPriority w:val="99"/>
  </w:style>
  <w:style w:type="paragraph" w:customStyle="1" w:styleId="Numberedlist22">
    <w:name w:val="Numbered list 2.2"/>
    <w:basedOn w:val="Nadpis2"/>
    <w:next w:val="Normln"/>
    <w:qFormat/>
    <w:pPr>
      <w:keepLines w:val="0"/>
      <w:tabs>
        <w:tab w:val="left" w:pos="720"/>
        <w:tab w:val="num" w:pos="1080"/>
      </w:tabs>
      <w:autoSpaceDN/>
      <w:spacing w:before="240" w:after="60"/>
      <w:ind w:left="720" w:hanging="360"/>
      <w:jc w:val="left"/>
      <w:textAlignment w:val="auto"/>
    </w:pPr>
    <w:rPr>
      <w:rFonts w:ascii="Cambria" w:eastAsia="Times New Roman" w:hAnsi="Cambria" w:cs="Times New Roman"/>
      <w:bCs w:val="0"/>
      <w:color w:val="auto"/>
      <w:sz w:val="24"/>
      <w:szCs w:val="20"/>
      <w:lang w:val="en-US" w:eastAsia="en-US"/>
    </w:rPr>
  </w:style>
  <w:style w:type="paragraph" w:customStyle="1" w:styleId="TableText10Bold">
    <w:name w:val="*Table Text 10 Bold"/>
    <w:basedOn w:val="Normln"/>
    <w:qFormat/>
    <w:pPr>
      <w:autoSpaceDN/>
      <w:jc w:val="left"/>
      <w:textAlignment w:val="auto"/>
    </w:pPr>
    <w:rPr>
      <w:b/>
      <w:color w:val="000000"/>
      <w:szCs w:val="20"/>
      <w:lang w:val="en-US" w:eastAsia="en-US"/>
    </w:rPr>
  </w:style>
  <w:style w:type="character" w:customStyle="1" w:styleId="TableHeading1Char">
    <w:name w:val="*Table Heading 1 Char"/>
    <w:link w:val="TableHeading1"/>
    <w:qFormat/>
    <w:locked/>
    <w:rPr>
      <w:rFonts w:ascii="Arial" w:hAnsi="Arial" w:cs="Arial"/>
      <w:b/>
      <w:color w:val="FFFFFF"/>
      <w:sz w:val="18"/>
      <w:szCs w:val="24"/>
      <w:lang w:val="en-US"/>
    </w:rPr>
  </w:style>
  <w:style w:type="paragraph" w:customStyle="1" w:styleId="TableHeading1">
    <w:name w:val="*Table Heading 1"/>
    <w:basedOn w:val="TableText"/>
    <w:link w:val="TableHeading1Char"/>
    <w:qFormat/>
    <w:pPr>
      <w:spacing w:before="40" w:after="40"/>
      <w:ind w:left="113"/>
    </w:pPr>
    <w:rPr>
      <w:rFonts w:eastAsiaTheme="minorHAnsi" w:cs="Arial"/>
      <w:b/>
      <w:color w:val="FFFFFF"/>
      <w:lang w:eastAsia="en-US"/>
    </w:rPr>
  </w:style>
  <w:style w:type="paragraph" w:styleId="Seznamsodrkami2">
    <w:name w:val="List Bullet 2"/>
    <w:basedOn w:val="Normln"/>
    <w:unhideWhenUsed/>
    <w:qFormat/>
    <w:pPr>
      <w:numPr>
        <w:numId w:val="13"/>
      </w:numPr>
      <w:contextualSpacing/>
    </w:pPr>
  </w:style>
  <w:style w:type="paragraph" w:customStyle="1" w:styleId="Popisek-tabulka">
    <w:name w:val="Popisek - tabulka"/>
    <w:basedOn w:val="Normln"/>
    <w:qFormat/>
    <w:pPr>
      <w:keepLines/>
      <w:numPr>
        <w:numId w:val="14"/>
      </w:numPr>
      <w:autoSpaceDN/>
      <w:spacing w:before="120" w:after="240"/>
      <w:jc w:val="left"/>
      <w:textAlignment w:val="auto"/>
    </w:pPr>
    <w:rPr>
      <w:rFonts w:ascii="Verdana" w:hAnsi="Verdana"/>
      <w:sz w:val="16"/>
    </w:rPr>
  </w:style>
  <w:style w:type="paragraph" w:customStyle="1" w:styleId="Nzev2">
    <w:name w:val="Název 2"/>
    <w:basedOn w:val="Normln"/>
    <w:qFormat/>
    <w:pPr>
      <w:keepLines/>
      <w:numPr>
        <w:ilvl w:val="1"/>
        <w:numId w:val="15"/>
      </w:numPr>
      <w:suppressAutoHyphens/>
      <w:autoSpaceDN/>
      <w:spacing w:before="120" w:after="100" w:afterAutospacing="1" w:line="360" w:lineRule="auto"/>
      <w:jc w:val="left"/>
      <w:textAlignment w:val="auto"/>
    </w:pPr>
    <w:rPr>
      <w:b/>
      <w:color w:val="3366FF"/>
      <w:sz w:val="24"/>
    </w:rPr>
  </w:style>
  <w:style w:type="paragraph" w:customStyle="1" w:styleId="TableHeading">
    <w:name w:val="Table Heading"/>
    <w:basedOn w:val="Normln"/>
    <w:pPr>
      <w:keepLines/>
      <w:autoSpaceDN/>
      <w:spacing w:before="120" w:after="120"/>
      <w:jc w:val="left"/>
      <w:textAlignment w:val="auto"/>
    </w:pPr>
    <w:rPr>
      <w:rFonts w:ascii="Book Antiqua" w:hAnsi="Book Antiqua"/>
      <w:b/>
      <w:sz w:val="16"/>
      <w:szCs w:val="20"/>
      <w:lang w:val="en-US" w:eastAsia="es-ES"/>
    </w:rPr>
  </w:style>
  <w:style w:type="character" w:customStyle="1" w:styleId="TableBodyChar">
    <w:name w:val="Table Body Char"/>
    <w:basedOn w:val="Standardnpsmoodstavce"/>
    <w:link w:val="TableBody"/>
    <w:locked/>
    <w:rPr>
      <w:rFonts w:ascii="Arial" w:hAnsi="Arial" w:cs="Arial"/>
    </w:rPr>
  </w:style>
  <w:style w:type="paragraph" w:customStyle="1" w:styleId="TableBody">
    <w:name w:val="Table Body"/>
    <w:basedOn w:val="Normln"/>
    <w:link w:val="TableBodyChar"/>
    <w:pPr>
      <w:autoSpaceDN/>
      <w:jc w:val="left"/>
      <w:textAlignment w:val="auto"/>
    </w:pPr>
    <w:rPr>
      <w:rFonts w:eastAsiaTheme="minorHAnsi" w:cs="Arial"/>
      <w:sz w:val="22"/>
      <w:szCs w:val="22"/>
      <w:lang w:eastAsia="en-US"/>
    </w:rPr>
  </w:style>
  <w:style w:type="paragraph" w:customStyle="1" w:styleId="Odstavec1">
    <w:name w:val="Odstavec 1."/>
    <w:basedOn w:val="Zkladntext"/>
    <w:link w:val="Odstavec1Char"/>
    <w:qFormat/>
    <w:pPr>
      <w:numPr>
        <w:numId w:val="16"/>
      </w:numPr>
      <w:autoSpaceDN/>
      <w:spacing w:line="276" w:lineRule="auto"/>
      <w:jc w:val="both"/>
      <w:textAlignment w:val="auto"/>
    </w:pPr>
    <w:rPr>
      <w:rFonts w:ascii="Times New Roman" w:hAnsi="Times New Roman"/>
      <w:sz w:val="24"/>
      <w:lang w:val="x-none" w:eastAsia="x-none"/>
    </w:rPr>
  </w:style>
  <w:style w:type="character" w:customStyle="1" w:styleId="Odstavec1Char">
    <w:name w:val="Odstavec 1. Char"/>
    <w:basedOn w:val="Standardnpsmoodstavce"/>
    <w:link w:val="Odstavec1"/>
    <w:rPr>
      <w:rFonts w:ascii="Times New Roman" w:eastAsia="Times New Roman" w:hAnsi="Times New Roman" w:cs="Times New Roman"/>
      <w:sz w:val="24"/>
      <w:szCs w:val="24"/>
      <w:lang w:val="x-none" w:eastAsia="x-none"/>
    </w:rPr>
  </w:style>
  <w:style w:type="paragraph" w:customStyle="1" w:styleId="SSlnek">
    <w:name w:val="SS_Článek"/>
    <w:basedOn w:val="Normln"/>
    <w:next w:val="Normln"/>
    <w:qFormat/>
    <w:pPr>
      <w:keepNext/>
      <w:numPr>
        <w:numId w:val="17"/>
      </w:numPr>
      <w:autoSpaceDN/>
      <w:spacing w:before="360"/>
      <w:jc w:val="center"/>
      <w:textAlignment w:val="auto"/>
    </w:pPr>
    <w:rPr>
      <w:rFonts w:ascii="Verdana" w:eastAsia="Calibri" w:hAnsi="Verdana"/>
      <w:b/>
      <w:sz w:val="28"/>
      <w:szCs w:val="28"/>
      <w:lang w:eastAsia="en-US"/>
    </w:rPr>
  </w:style>
  <w:style w:type="paragraph" w:customStyle="1" w:styleId="SSOdstavec">
    <w:name w:val="SS_Odstavec"/>
    <w:basedOn w:val="Normln"/>
    <w:qFormat/>
    <w:pPr>
      <w:numPr>
        <w:ilvl w:val="1"/>
        <w:numId w:val="17"/>
      </w:numPr>
      <w:tabs>
        <w:tab w:val="left" w:pos="426"/>
      </w:tabs>
      <w:autoSpaceDN/>
      <w:spacing w:before="120"/>
      <w:textAlignment w:val="auto"/>
    </w:pPr>
    <w:rPr>
      <w:rFonts w:ascii="Verdana" w:eastAsia="Calibri" w:hAnsi="Verdana"/>
      <w:szCs w:val="20"/>
      <w:lang w:eastAsia="en-US"/>
    </w:rPr>
  </w:style>
  <w:style w:type="paragraph" w:customStyle="1" w:styleId="SSBod">
    <w:name w:val="SS_Bod"/>
    <w:basedOn w:val="Normln"/>
    <w:qFormat/>
    <w:pPr>
      <w:keepLines/>
      <w:numPr>
        <w:ilvl w:val="2"/>
        <w:numId w:val="17"/>
      </w:numPr>
      <w:tabs>
        <w:tab w:val="left" w:pos="851"/>
      </w:tabs>
      <w:autoSpaceDN/>
      <w:spacing w:before="120"/>
      <w:textAlignment w:val="auto"/>
    </w:pPr>
    <w:rPr>
      <w:rFonts w:ascii="Verdana" w:eastAsia="Calibri" w:hAnsi="Verdana"/>
      <w:szCs w:val="22"/>
      <w:lang w:eastAsia="en-US"/>
    </w:rPr>
  </w:style>
  <w:style w:type="paragraph" w:customStyle="1" w:styleId="SSPsmeno">
    <w:name w:val="SS_Písmeno"/>
    <w:basedOn w:val="Normln"/>
    <w:qFormat/>
    <w:pPr>
      <w:numPr>
        <w:ilvl w:val="3"/>
        <w:numId w:val="17"/>
      </w:numPr>
      <w:tabs>
        <w:tab w:val="left" w:pos="1134"/>
      </w:tabs>
      <w:autoSpaceDN/>
      <w:spacing w:before="60"/>
      <w:textAlignment w:val="auto"/>
    </w:pPr>
    <w:rPr>
      <w:rFonts w:ascii="Verdana" w:eastAsia="Calibri" w:hAnsi="Verdana"/>
      <w:szCs w:val="22"/>
      <w:lang w:eastAsia="en-US"/>
    </w:rPr>
  </w:style>
  <w:style w:type="paragraph" w:customStyle="1" w:styleId="Popisekvtabulce">
    <w:name w:val="Popisek v tabulce"/>
    <w:basedOn w:val="Normln"/>
    <w:pPr>
      <w:keepNext/>
      <w:autoSpaceDN/>
      <w:spacing w:before="120" w:after="120" w:line="240" w:lineRule="exact"/>
      <w:jc w:val="left"/>
      <w:textAlignment w:val="auto"/>
    </w:pPr>
    <w:rPr>
      <w:rFonts w:ascii="Verdana" w:hAnsi="Verdana"/>
      <w:caps/>
      <w:color w:val="7F7F83"/>
      <w:sz w:val="14"/>
    </w:rPr>
  </w:style>
  <w:style w:type="character" w:customStyle="1" w:styleId="Bold">
    <w:name w:val="Bold"/>
    <w:rPr>
      <w:rFonts w:ascii="Verdana" w:hAnsi="Verdana"/>
      <w:b/>
    </w:rPr>
  </w:style>
  <w:style w:type="character" w:customStyle="1" w:styleId="Grey">
    <w:name w:val="Grey"/>
    <w:rPr>
      <w:rFonts w:ascii="Verdana" w:hAnsi="Verdana"/>
      <w:color w:val="7F7F83"/>
    </w:rPr>
  </w:style>
  <w:style w:type="character" w:styleId="Siln">
    <w:name w:val="Strong"/>
    <w:basedOn w:val="Standardnpsmoodstavce"/>
    <w:uiPriority w:val="22"/>
    <w:qFormat/>
    <w:rPr>
      <w:b/>
      <w:bCs/>
    </w:rPr>
  </w:style>
  <w:style w:type="character" w:customStyle="1" w:styleId="TextkomenteChar1">
    <w:name w:val="Text komentáře Char1"/>
    <w:uiPriority w:val="99"/>
    <w:qFormat/>
    <w:locked/>
    <w:rPr>
      <w:rFonts w:ascii="Times New Roman" w:eastAsia="Times New Roman" w:hAnsi="Times New Roman" w:cs="Times New Roman"/>
      <w:sz w:val="20"/>
      <w:szCs w:val="20"/>
      <w:lang w:eastAsia="cs-CZ"/>
    </w:rPr>
  </w:style>
  <w:style w:type="paragraph" w:customStyle="1" w:styleId="Textodstavce">
    <w:name w:val="Text odstavce"/>
    <w:basedOn w:val="Normln"/>
    <w:uiPriority w:val="99"/>
    <w:pPr>
      <w:numPr>
        <w:ilvl w:val="1"/>
        <w:numId w:val="18"/>
      </w:numPr>
      <w:tabs>
        <w:tab w:val="clear" w:pos="425"/>
        <w:tab w:val="num" w:pos="782"/>
        <w:tab w:val="left" w:pos="851"/>
      </w:tabs>
      <w:autoSpaceDN/>
      <w:spacing w:before="120" w:after="120"/>
      <w:ind w:left="0" w:firstLine="425"/>
      <w:textAlignment w:val="auto"/>
      <w:outlineLvl w:val="6"/>
    </w:pPr>
    <w:rPr>
      <w:rFonts w:ascii="Times New Roman" w:hAnsi="Times New Roman"/>
      <w:sz w:val="24"/>
    </w:rPr>
  </w:style>
  <w:style w:type="paragraph" w:styleId="Titulek">
    <w:name w:val="caption"/>
    <w:aliases w:val="Table / Image Reference"/>
    <w:basedOn w:val="Normln"/>
    <w:next w:val="Normln"/>
    <w:link w:val="TitulekChar"/>
    <w:unhideWhenUsed/>
    <w:qFormat/>
    <w:pPr>
      <w:pBdr>
        <w:top w:val="nil"/>
        <w:left w:val="nil"/>
        <w:bottom w:val="nil"/>
        <w:right w:val="nil"/>
        <w:between w:val="nil"/>
        <w:bar w:val="nil"/>
      </w:pBdr>
      <w:autoSpaceDN/>
      <w:spacing w:after="200"/>
      <w:jc w:val="left"/>
      <w:textAlignment w:val="auto"/>
    </w:pPr>
    <w:rPr>
      <w:rFonts w:ascii="Courier New" w:eastAsia="Courier New" w:hAnsi="Courier New" w:cs="Courier New"/>
      <w:i/>
      <w:iCs/>
      <w:color w:val="1F497D" w:themeColor="text2"/>
      <w:sz w:val="18"/>
      <w:szCs w:val="18"/>
      <w:u w:color="000000"/>
      <w:bdr w:val="nil"/>
    </w:rPr>
  </w:style>
  <w:style w:type="paragraph" w:customStyle="1" w:styleId="tablebody0">
    <w:name w:val="tablebody"/>
    <w:basedOn w:val="Normln"/>
    <w:uiPriority w:val="99"/>
    <w:qFormat/>
    <w:pPr>
      <w:autoSpaceDN/>
      <w:spacing w:before="100" w:beforeAutospacing="1" w:after="100" w:afterAutospacing="1"/>
      <w:jc w:val="left"/>
      <w:textAlignment w:val="auto"/>
    </w:pPr>
    <w:rPr>
      <w:rFonts w:ascii="Times New Roman" w:hAnsi="Times New Roman"/>
      <w:sz w:val="24"/>
      <w:lang w:val="en-US" w:eastAsia="en-US"/>
    </w:rPr>
  </w:style>
  <w:style w:type="character" w:styleId="Zdraznn">
    <w:name w:val="Emphasis"/>
    <w:basedOn w:val="Standardnpsmoodstavce"/>
    <w:uiPriority w:val="20"/>
    <w:qFormat/>
    <w:rPr>
      <w:i/>
      <w:iCs/>
    </w:rPr>
  </w:style>
  <w:style w:type="numbering" w:customStyle="1" w:styleId="Aktulnseznam1">
    <w:name w:val="Aktuální seznam1"/>
    <w:uiPriority w:val="99"/>
    <w:pPr>
      <w:numPr>
        <w:numId w:val="19"/>
      </w:numPr>
    </w:pPr>
  </w:style>
  <w:style w:type="numbering" w:customStyle="1" w:styleId="Styl1">
    <w:name w:val="Styl1"/>
    <w:uiPriority w:val="99"/>
    <w:pPr>
      <w:numPr>
        <w:numId w:val="21"/>
      </w:numPr>
    </w:pPr>
  </w:style>
  <w:style w:type="paragraph" w:customStyle="1" w:styleId="Styl2">
    <w:name w:val="Styl2"/>
    <w:basedOn w:val="Odstavecseseznamem"/>
    <w:link w:val="Styl2Char"/>
    <w:qFormat/>
    <w:pPr>
      <w:numPr>
        <w:ilvl w:val="1"/>
        <w:numId w:val="20"/>
      </w:numPr>
    </w:pPr>
    <w:rPr>
      <w:rFonts w:cs="Arial"/>
      <w:b/>
      <w:szCs w:val="20"/>
    </w:rPr>
  </w:style>
  <w:style w:type="character" w:customStyle="1" w:styleId="Styl2Char">
    <w:name w:val="Styl2 Char"/>
    <w:basedOn w:val="OdstavecseseznamemChar"/>
    <w:link w:val="Styl2"/>
    <w:qFormat/>
    <w:rPr>
      <w:rFonts w:ascii="Arial" w:eastAsia="Times New Roman" w:hAnsi="Arial" w:cs="Arial"/>
      <w:b/>
      <w:sz w:val="20"/>
      <w:szCs w:val="20"/>
      <w:lang w:eastAsia="cs-CZ"/>
    </w:rPr>
  </w:style>
  <w:style w:type="paragraph" w:customStyle="1" w:styleId="bntext2rovn">
    <w:name w:val="běžný text 2. úrovně"/>
    <w:basedOn w:val="Normln"/>
    <w:link w:val="bntext2rovnChar"/>
    <w:pPr>
      <w:keepLines/>
      <w:numPr>
        <w:ilvl w:val="2"/>
        <w:numId w:val="22"/>
      </w:numPr>
      <w:autoSpaceDN/>
      <w:spacing w:after="140" w:line="280" w:lineRule="exact"/>
      <w:textAlignment w:val="auto"/>
      <w:outlineLvl w:val="2"/>
    </w:pPr>
    <w:rPr>
      <w:rFonts w:cs="Arial"/>
      <w:sz w:val="22"/>
    </w:rPr>
  </w:style>
  <w:style w:type="paragraph" w:customStyle="1" w:styleId="bntext3rovn">
    <w:name w:val="běžný text 3. úrovně"/>
    <w:basedOn w:val="Normln"/>
    <w:pPr>
      <w:numPr>
        <w:ilvl w:val="3"/>
        <w:numId w:val="22"/>
      </w:numPr>
      <w:tabs>
        <w:tab w:val="clear" w:pos="680"/>
      </w:tabs>
      <w:autoSpaceDN/>
      <w:ind w:left="0" w:firstLine="0"/>
      <w:jc w:val="left"/>
      <w:textAlignment w:val="auto"/>
    </w:pPr>
    <w:rPr>
      <w:sz w:val="22"/>
    </w:rPr>
  </w:style>
  <w:style w:type="paragraph" w:customStyle="1" w:styleId="nadpis2rovn">
    <w:name w:val="nadpis 2. úrovně"/>
    <w:basedOn w:val="Normln"/>
    <w:next w:val="bntext3rovn"/>
    <w:pPr>
      <w:keepNext/>
      <w:numPr>
        <w:ilvl w:val="1"/>
        <w:numId w:val="22"/>
      </w:numPr>
      <w:autoSpaceDN/>
      <w:spacing w:after="140" w:line="240" w:lineRule="exact"/>
      <w:jc w:val="left"/>
      <w:textAlignment w:val="auto"/>
    </w:pPr>
    <w:rPr>
      <w:b/>
      <w:smallCaps/>
      <w:spacing w:val="20"/>
      <w:szCs w:val="20"/>
    </w:rPr>
  </w:style>
  <w:style w:type="character" w:customStyle="1" w:styleId="bntext2rovnChar">
    <w:name w:val="běžný text 2. úrovně Char"/>
    <w:basedOn w:val="Standardnpsmoodstavce"/>
    <w:link w:val="bntext2rovn"/>
    <w:locked/>
    <w:rPr>
      <w:rFonts w:ascii="Arial" w:eastAsia="Times New Roman" w:hAnsi="Arial" w:cs="Arial"/>
      <w:szCs w:val="24"/>
      <w:lang w:eastAsia="cs-CZ"/>
    </w:rPr>
  </w:style>
  <w:style w:type="character" w:customStyle="1" w:styleId="bntextChar">
    <w:name w:val="běžný text Char"/>
    <w:basedOn w:val="Standardnpsmoodstavce"/>
    <w:link w:val="bntext"/>
    <w:locked/>
    <w:rPr>
      <w:rFonts w:ascii="Arial" w:hAnsi="Arial" w:cs="Arial"/>
      <w:szCs w:val="24"/>
    </w:rPr>
  </w:style>
  <w:style w:type="paragraph" w:customStyle="1" w:styleId="bntext">
    <w:name w:val="běžný text"/>
    <w:basedOn w:val="Normln"/>
    <w:link w:val="bntextChar"/>
    <w:pPr>
      <w:keepLines/>
      <w:autoSpaceDN/>
      <w:spacing w:after="140" w:line="280" w:lineRule="exact"/>
      <w:textAlignment w:val="auto"/>
    </w:pPr>
    <w:rPr>
      <w:rFonts w:eastAsiaTheme="minorHAnsi" w:cs="Arial"/>
      <w:sz w:val="22"/>
      <w:lang w:eastAsia="en-US"/>
    </w:rPr>
  </w:style>
  <w:style w:type="paragraph" w:styleId="Bezmezer">
    <w:name w:val="No Spacing"/>
    <w:uiPriority w:val="1"/>
    <w:qFormat/>
    <w:pPr>
      <w:spacing w:after="0" w:line="240" w:lineRule="auto"/>
    </w:pPr>
    <w:rPr>
      <w:rFonts w:ascii="Calibri" w:eastAsia="Calibri" w:hAnsi="Calibri" w:cs="Times New Roman"/>
    </w:rPr>
  </w:style>
  <w:style w:type="paragraph" w:customStyle="1" w:styleId="commentcontentpara">
    <w:name w:val="commentcontentpara"/>
    <w:basedOn w:val="Normln"/>
    <w:pPr>
      <w:autoSpaceDN/>
      <w:spacing w:before="100" w:beforeAutospacing="1" w:after="100" w:afterAutospacing="1"/>
      <w:jc w:val="left"/>
      <w:textAlignment w:val="auto"/>
    </w:pPr>
    <w:rPr>
      <w:rFonts w:ascii="Times New Roman" w:hAnsi="Times New Roman"/>
      <w:sz w:val="24"/>
    </w:rPr>
  </w:style>
  <w:style w:type="character" w:customStyle="1" w:styleId="Zkladntext0">
    <w:name w:val="Základní text_"/>
    <w:basedOn w:val="Standardnpsmoodstavce"/>
    <w:link w:val="Zkladntext1"/>
    <w:rPr>
      <w:rFonts w:ascii="Arial" w:eastAsia="Arial" w:hAnsi="Arial" w:cs="Arial"/>
      <w:sz w:val="19"/>
      <w:szCs w:val="19"/>
      <w:shd w:val="clear" w:color="auto" w:fill="FFFFFF"/>
    </w:rPr>
  </w:style>
  <w:style w:type="paragraph" w:customStyle="1" w:styleId="Zkladntext1">
    <w:name w:val="Základní text1"/>
    <w:basedOn w:val="Normln"/>
    <w:link w:val="Zkladntext0"/>
    <w:pPr>
      <w:widowControl w:val="0"/>
      <w:shd w:val="clear" w:color="auto" w:fill="FFFFFF"/>
      <w:autoSpaceDN/>
      <w:spacing w:after="100" w:line="286" w:lineRule="auto"/>
      <w:textAlignment w:val="auto"/>
    </w:pPr>
    <w:rPr>
      <w:rFonts w:eastAsia="Arial" w:cs="Arial"/>
      <w:sz w:val="19"/>
      <w:szCs w:val="19"/>
      <w:lang w:eastAsia="en-US"/>
    </w:rPr>
  </w:style>
  <w:style w:type="paragraph" w:customStyle="1" w:styleId="Txt1">
    <w:name w:val="Txt1"/>
    <w:basedOn w:val="Normln"/>
    <w:qFormat/>
    <w:pPr>
      <w:tabs>
        <w:tab w:val="num" w:pos="993"/>
      </w:tabs>
      <w:autoSpaceDN/>
      <w:spacing w:before="60" w:after="60" w:line="276" w:lineRule="auto"/>
      <w:ind w:left="993" w:hanging="425"/>
      <w:textAlignment w:val="auto"/>
    </w:pPr>
    <w:rPr>
      <w:rFonts w:ascii="Tahoma" w:eastAsia="Courier New" w:hAnsi="Tahoma" w:cs="Tahoma"/>
      <w:szCs w:val="20"/>
      <w:lang w:eastAsia="en-US"/>
    </w:rPr>
  </w:style>
  <w:style w:type="paragraph" w:customStyle="1" w:styleId="Txt11">
    <w:name w:val="Txt11"/>
    <w:basedOn w:val="Normln"/>
    <w:qFormat/>
    <w:pPr>
      <w:tabs>
        <w:tab w:val="left" w:pos="1021"/>
        <w:tab w:val="num" w:pos="1418"/>
      </w:tabs>
      <w:autoSpaceDN/>
      <w:spacing w:before="60" w:after="60" w:line="276" w:lineRule="auto"/>
      <w:ind w:left="1021" w:hanging="567"/>
      <w:textAlignment w:val="auto"/>
    </w:pPr>
    <w:rPr>
      <w:rFonts w:ascii="Tahoma" w:eastAsia="Courier New" w:hAnsi="Tahoma" w:cs="Tahoma"/>
      <w:szCs w:val="20"/>
      <w:lang w:eastAsia="en-US"/>
    </w:rPr>
  </w:style>
  <w:style w:type="paragraph" w:customStyle="1" w:styleId="Txt111">
    <w:name w:val="Txt111"/>
    <w:basedOn w:val="Normln"/>
    <w:qFormat/>
    <w:pPr>
      <w:tabs>
        <w:tab w:val="left" w:pos="1758"/>
      </w:tabs>
      <w:autoSpaceDN/>
      <w:spacing w:before="60" w:after="60" w:line="276" w:lineRule="auto"/>
      <w:ind w:left="1758" w:hanging="737"/>
      <w:textAlignment w:val="auto"/>
    </w:pPr>
    <w:rPr>
      <w:rFonts w:ascii="Tahoma" w:eastAsia="Courier New" w:hAnsi="Tahoma" w:cs="Tahoma"/>
      <w:szCs w:val="20"/>
      <w:lang w:eastAsia="en-US"/>
    </w:rPr>
  </w:style>
  <w:style w:type="character" w:customStyle="1" w:styleId="Nadpis9Char">
    <w:name w:val="Nadpis 9 Char"/>
    <w:basedOn w:val="Standardnpsmoodstavce"/>
    <w:link w:val="Nadpis9"/>
    <w:qFormat/>
    <w:rPr>
      <w:rFonts w:ascii="Times New Roman" w:eastAsia="Times New Roman" w:hAnsi="Times New Roman" w:cs="Times New Roman"/>
      <w:i/>
      <w:sz w:val="18"/>
      <w:szCs w:val="20"/>
      <w:lang w:eastAsia="cs-CZ"/>
    </w:rPr>
  </w:style>
  <w:style w:type="character" w:customStyle="1" w:styleId="NzevChar">
    <w:name w:val="Název Char"/>
    <w:link w:val="Nzev"/>
    <w:uiPriority w:val="99"/>
    <w:qFormat/>
    <w:rPr>
      <w:rFonts w:ascii="Times New Roman" w:eastAsia="Times New Roman" w:hAnsi="Times New Roman" w:cs="Times New Roman"/>
      <w:b/>
      <w:caps/>
      <w:sz w:val="36"/>
    </w:rPr>
  </w:style>
  <w:style w:type="character" w:customStyle="1" w:styleId="Zkladntext3Char">
    <w:name w:val="Základní text 3 Char"/>
    <w:link w:val="Zkladntext3"/>
    <w:uiPriority w:val="99"/>
    <w:qFormat/>
    <w:rPr>
      <w:rFonts w:ascii="Times New Roman" w:eastAsia="Times New Roman" w:hAnsi="Times New Roman" w:cs="Times New Roman"/>
      <w:sz w:val="24"/>
      <w:szCs w:val="24"/>
    </w:rPr>
  </w:style>
  <w:style w:type="character" w:styleId="slostrnky">
    <w:name w:val="page number"/>
    <w:basedOn w:val="Standardnpsmoodstavce"/>
    <w:uiPriority w:val="99"/>
    <w:qFormat/>
  </w:style>
  <w:style w:type="character" w:customStyle="1" w:styleId="ParaL3Char">
    <w:name w:val="Para L3 Char"/>
    <w:link w:val="ParaL3"/>
    <w:qFormat/>
    <w:rPr>
      <w:rFonts w:ascii="Times New Roman" w:eastAsia="Times New Roman" w:hAnsi="Times New Roman" w:cs="Times New Roman"/>
      <w:sz w:val="24"/>
      <w:szCs w:val="24"/>
    </w:rPr>
  </w:style>
  <w:style w:type="character" w:customStyle="1" w:styleId="ParatextChar">
    <w:name w:val="Para text Char"/>
    <w:link w:val="Paratext"/>
    <w:qFormat/>
    <w:rPr>
      <w:rFonts w:ascii="Times New Roman" w:eastAsia="Times New Roman" w:hAnsi="Times New Roman" w:cs="Times New Roman"/>
      <w:sz w:val="24"/>
      <w:szCs w:val="24"/>
    </w:rPr>
  </w:style>
  <w:style w:type="character" w:customStyle="1" w:styleId="RozloendokumentuChar">
    <w:name w:val="Rozložení dokumentu Char"/>
    <w:link w:val="Rozloendokumentu"/>
    <w:semiHidden/>
    <w:qFormat/>
    <w:rPr>
      <w:rFonts w:ascii="Tahoma" w:eastAsia="Times New Roman" w:hAnsi="Tahoma" w:cs="Tahoma"/>
      <w:shd w:val="clear" w:color="auto" w:fill="000080"/>
    </w:rPr>
  </w:style>
  <w:style w:type="character" w:customStyle="1" w:styleId="ParalistChar">
    <w:name w:val="Para list Char"/>
    <w:link w:val="Paralist"/>
    <w:qFormat/>
    <w:rPr>
      <w:rFonts w:ascii="Times New Roman" w:eastAsia="Times New Roman" w:hAnsi="Times New Roman" w:cs="Times New Roman"/>
      <w:sz w:val="24"/>
      <w:szCs w:val="24"/>
    </w:rPr>
  </w:style>
  <w:style w:type="character" w:customStyle="1" w:styleId="Internetovodkaz">
    <w:name w:val="Internetový odkaz"/>
    <w:uiPriority w:val="99"/>
    <w:unhideWhenUsed/>
    <w:rPr>
      <w:color w:val="0000FF"/>
      <w:u w:val="single"/>
    </w:rPr>
  </w:style>
  <w:style w:type="character" w:customStyle="1" w:styleId="ParaL2Char">
    <w:name w:val="Para L2 Char"/>
    <w:link w:val="ParaL2"/>
    <w:qFormat/>
    <w:rPr>
      <w:rFonts w:ascii="Times New Roman" w:eastAsia="Times New Roman" w:hAnsi="Times New Roman" w:cs="Times New Roman"/>
      <w:b/>
      <w:sz w:val="24"/>
      <w:szCs w:val="24"/>
    </w:rPr>
  </w:style>
  <w:style w:type="character" w:customStyle="1" w:styleId="Styl1Char">
    <w:name w:val="Styl1 Char"/>
    <w:qFormat/>
    <w:rPr>
      <w:rFonts w:ascii="Times New Roman" w:eastAsia="Times New Roman" w:hAnsi="Times New Roman"/>
      <w:b/>
      <w:caps/>
      <w:kern w:val="2"/>
      <w:sz w:val="28"/>
      <w:szCs w:val="28"/>
      <w:u w:val="single"/>
      <w:shd w:val="clear" w:color="auto" w:fill="D9D9D9"/>
    </w:rPr>
  </w:style>
  <w:style w:type="character" w:customStyle="1" w:styleId="Styl3Char">
    <w:name w:val="Styl3 Char"/>
    <w:link w:val="Styl3"/>
    <w:qFormat/>
    <w:rPr>
      <w:rFonts w:ascii="Times New Roman" w:eastAsia="Times New Roman" w:hAnsi="Times New Roman" w:cs="Times New Roman"/>
      <w:b/>
      <w:sz w:val="26"/>
      <w:szCs w:val="24"/>
    </w:rPr>
  </w:style>
  <w:style w:type="character" w:customStyle="1" w:styleId="Styl4Char">
    <w:name w:val="Styl4 Char"/>
    <w:link w:val="Styl4"/>
    <w:qFormat/>
    <w:rPr>
      <w:rFonts w:ascii="Times New Roman" w:eastAsia="Times New Roman" w:hAnsi="Times New Roman" w:cs="Times New Roman"/>
      <w:b/>
      <w:sz w:val="26"/>
      <w:szCs w:val="24"/>
    </w:rPr>
  </w:style>
  <w:style w:type="character" w:customStyle="1" w:styleId="TextpoznpodarouChar">
    <w:name w:val="Text pozn. pod čarou Char"/>
    <w:link w:val="Textpoznpodarou"/>
    <w:semiHidden/>
    <w:qFormat/>
    <w:rPr>
      <w:rFonts w:ascii="Times New Roman" w:eastAsia="Times New Roman" w:hAnsi="Times New Roman" w:cs="Times New Roman"/>
    </w:rPr>
  </w:style>
  <w:style w:type="character" w:customStyle="1" w:styleId="Ukotvenpoznmkypodarou">
    <w:name w:val="Ukotvení poznámky pod čarou"/>
    <w:rPr>
      <w:vertAlign w:val="superscript"/>
    </w:rPr>
  </w:style>
  <w:style w:type="character" w:customStyle="1" w:styleId="FootnoteCharacters">
    <w:name w:val="Footnote Characters"/>
    <w:semiHidden/>
    <w:unhideWhenUsed/>
    <w:qFormat/>
    <w:rPr>
      <w:vertAlign w:val="superscript"/>
    </w:rPr>
  </w:style>
  <w:style w:type="character" w:customStyle="1" w:styleId="odrazka1Char">
    <w:name w:val="odrazka 1 Char"/>
    <w:qFormat/>
    <w:rPr>
      <w:rFonts w:eastAsia="Andale Sans UI" w:cs="Calibri"/>
      <w:kern w:val="2"/>
      <w:lang w:eastAsia="hi-IN" w:bidi="hi-IN"/>
    </w:rPr>
  </w:style>
  <w:style w:type="character" w:customStyle="1" w:styleId="RLProhlensmluvnchstranChar">
    <w:name w:val="RL Prohlášení smluvních stran Char"/>
    <w:link w:val="RLProhlensmluvnchstran"/>
    <w:qFormat/>
    <w:rPr>
      <w:rFonts w:ascii="Arial" w:eastAsia="Times New Roman" w:hAnsi="Arial" w:cs="Times New Roman"/>
      <w:b/>
      <w:szCs w:val="24"/>
    </w:rPr>
  </w:style>
  <w:style w:type="character" w:customStyle="1" w:styleId="TextvysvtlivekChar">
    <w:name w:val="Text vysvětlivek Char"/>
    <w:link w:val="Textvysvtlivek"/>
    <w:semiHidden/>
    <w:qFormat/>
    <w:rPr>
      <w:rFonts w:ascii="Times New Roman" w:eastAsia="Times New Roman" w:hAnsi="Times New Roman" w:cs="Times New Roman"/>
    </w:rPr>
  </w:style>
  <w:style w:type="character" w:customStyle="1" w:styleId="Ukotvenvysvtlivky">
    <w:name w:val="Ukotvení vysvětlivky"/>
    <w:rPr>
      <w:vertAlign w:val="superscript"/>
    </w:rPr>
  </w:style>
  <w:style w:type="character" w:customStyle="1" w:styleId="EndnoteCharacters">
    <w:name w:val="Endnote Characters"/>
    <w:semiHidden/>
    <w:unhideWhenUsed/>
    <w:qFormat/>
    <w:rPr>
      <w:vertAlign w:val="superscript"/>
    </w:rPr>
  </w:style>
  <w:style w:type="character" w:customStyle="1" w:styleId="Styl5Char">
    <w:name w:val="Styl5 Char"/>
    <w:link w:val="Styl5"/>
    <w:qFormat/>
    <w:rPr>
      <w:rFonts w:ascii="Times New Roman" w:eastAsia="Times New Roman" w:hAnsi="Times New Roman" w:cs="Times New Roman"/>
    </w:rPr>
  </w:style>
  <w:style w:type="character" w:customStyle="1" w:styleId="Znakypropoznmkupodarou">
    <w:name w:val="Znaky pro poznámku pod čarou"/>
    <w:qFormat/>
  </w:style>
  <w:style w:type="character" w:customStyle="1" w:styleId="Znakyprovysvtlivky">
    <w:name w:val="Znaky pro vysvětlivky"/>
    <w:qFormat/>
  </w:style>
  <w:style w:type="character" w:customStyle="1" w:styleId="ZkladntextChar1">
    <w:name w:val="Základní text Char1"/>
    <w:basedOn w:val="Standardnpsmoodstavce"/>
    <w:uiPriority w:val="99"/>
    <w:semiHidden/>
    <w:rPr>
      <w:rFonts w:ascii="Times New Roman" w:eastAsia="Times New Roman" w:hAnsi="Times New Roman" w:cs="Times New Roman"/>
      <w:sz w:val="24"/>
      <w:szCs w:val="24"/>
    </w:rPr>
  </w:style>
  <w:style w:type="paragraph" w:styleId="Seznam">
    <w:name w:val="List"/>
    <w:basedOn w:val="Zkladntext"/>
    <w:pPr>
      <w:autoSpaceDN/>
      <w:spacing w:after="0" w:line="320" w:lineRule="atLeast"/>
      <w:jc w:val="center"/>
    </w:pPr>
    <w:rPr>
      <w:rFonts w:ascii="Times New Roman" w:hAnsi="Times New Roman" w:cs="Noto Sans Devanagari"/>
      <w:sz w:val="24"/>
      <w:szCs w:val="20"/>
    </w:rPr>
  </w:style>
  <w:style w:type="paragraph" w:customStyle="1" w:styleId="Rejstk">
    <w:name w:val="Rejstřík"/>
    <w:basedOn w:val="Normln"/>
    <w:qFormat/>
    <w:pPr>
      <w:suppressLineNumbers/>
      <w:autoSpaceDN/>
      <w:jc w:val="left"/>
      <w:textAlignment w:val="auto"/>
    </w:pPr>
    <w:rPr>
      <w:rFonts w:ascii="Times New Roman" w:hAnsi="Times New Roman" w:cs="Noto Sans Devanagari"/>
      <w:sz w:val="24"/>
    </w:rPr>
  </w:style>
  <w:style w:type="paragraph" w:styleId="Nzev">
    <w:name w:val="Title"/>
    <w:basedOn w:val="Normln"/>
    <w:link w:val="NzevChar"/>
    <w:uiPriority w:val="99"/>
    <w:qFormat/>
    <w:pPr>
      <w:autoSpaceDN/>
      <w:spacing w:line="320" w:lineRule="atLeast"/>
      <w:jc w:val="center"/>
    </w:pPr>
    <w:rPr>
      <w:rFonts w:ascii="Times New Roman" w:hAnsi="Times New Roman"/>
      <w:b/>
      <w:caps/>
      <w:sz w:val="36"/>
      <w:szCs w:val="22"/>
      <w:lang w:eastAsia="en-US"/>
    </w:rPr>
  </w:style>
  <w:style w:type="character" w:customStyle="1" w:styleId="NzevChar1">
    <w:name w:val="Název Char1"/>
    <w:basedOn w:val="Standardnpsmoodstavce"/>
    <w:rPr>
      <w:rFonts w:asciiTheme="majorHAnsi" w:eastAsiaTheme="majorEastAsia" w:hAnsiTheme="majorHAnsi" w:cstheme="majorBidi"/>
      <w:spacing w:val="-10"/>
      <w:kern w:val="28"/>
      <w:sz w:val="56"/>
      <w:szCs w:val="56"/>
      <w:lang w:eastAsia="cs-CZ"/>
    </w:rPr>
  </w:style>
  <w:style w:type="paragraph" w:customStyle="1" w:styleId="PWH1Enclosure">
    <w:name w:val="PW H1 Enclosure"/>
    <w:basedOn w:val="Normln"/>
    <w:next w:val="Normln"/>
    <w:qFormat/>
    <w:pPr>
      <w:keepNext/>
      <w:keepLines/>
      <w:tabs>
        <w:tab w:val="left" w:pos="3969"/>
      </w:tabs>
      <w:autoSpaceDN/>
      <w:spacing w:before="40"/>
      <w:jc w:val="left"/>
      <w:textAlignment w:val="auto"/>
      <w:outlineLvl w:val="0"/>
    </w:pPr>
    <w:rPr>
      <w:rFonts w:ascii="UniSerifSC" w:hAnsi="UniSerifSC"/>
      <w:b/>
      <w:bCs/>
      <w:color w:val="000000"/>
      <w:sz w:val="36"/>
      <w:szCs w:val="20"/>
      <w:lang w:val="en-GB"/>
    </w:rPr>
  </w:style>
  <w:style w:type="paragraph" w:customStyle="1" w:styleId="PWH2EnclNumbered">
    <w:name w:val="PW H2 Encl Numbered"/>
    <w:basedOn w:val="Normln"/>
    <w:next w:val="Normln"/>
    <w:autoRedefine/>
    <w:qFormat/>
    <w:pPr>
      <w:keepNext/>
      <w:keepLines/>
      <w:tabs>
        <w:tab w:val="left" w:pos="992"/>
      </w:tabs>
      <w:autoSpaceDN/>
      <w:spacing w:after="120"/>
      <w:jc w:val="left"/>
      <w:textAlignment w:val="auto"/>
      <w:outlineLvl w:val="1"/>
    </w:pPr>
    <w:rPr>
      <w:rFonts w:ascii="UniSans" w:hAnsi="UniSans"/>
      <w:b/>
      <w:color w:val="000000"/>
      <w:sz w:val="26"/>
      <w:szCs w:val="20"/>
      <w:lang w:val="en-GB"/>
    </w:rPr>
  </w:style>
  <w:style w:type="character" w:customStyle="1" w:styleId="ZkladntextodsazenChar1">
    <w:name w:val="Základní text odsazený Char1"/>
    <w:basedOn w:val="Standardnpsmoodstavce"/>
    <w:semiHidden/>
    <w:rPr>
      <w:rFonts w:ascii="Times New Roman" w:eastAsia="Times New Roman" w:hAnsi="Times New Roman" w:cs="Times New Roman"/>
      <w:sz w:val="24"/>
      <w:szCs w:val="24"/>
    </w:rPr>
  </w:style>
  <w:style w:type="paragraph" w:styleId="Zkladntext3">
    <w:name w:val="Body Text 3"/>
    <w:basedOn w:val="Normln"/>
    <w:link w:val="Zkladntext3Char"/>
    <w:uiPriority w:val="99"/>
    <w:qFormat/>
    <w:pPr>
      <w:widowControl w:val="0"/>
      <w:autoSpaceDN/>
      <w:textAlignment w:val="auto"/>
    </w:pPr>
    <w:rPr>
      <w:rFonts w:ascii="Times New Roman" w:hAnsi="Times New Roman"/>
      <w:sz w:val="24"/>
      <w:lang w:eastAsia="en-US"/>
    </w:rPr>
  </w:style>
  <w:style w:type="character" w:customStyle="1" w:styleId="Zkladntext3Char1">
    <w:name w:val="Základní text 3 Char1"/>
    <w:basedOn w:val="Standardnpsmoodstavce"/>
    <w:semiHidden/>
    <w:rPr>
      <w:rFonts w:ascii="Arial" w:eastAsia="Times New Roman" w:hAnsi="Arial" w:cs="Times New Roman"/>
      <w:sz w:val="16"/>
      <w:szCs w:val="16"/>
      <w:lang w:eastAsia="cs-CZ"/>
    </w:rPr>
  </w:style>
  <w:style w:type="paragraph" w:customStyle="1" w:styleId="HeaderandFooter">
    <w:name w:val="Header and Footer"/>
    <w:basedOn w:val="Normln"/>
    <w:qFormat/>
    <w:pPr>
      <w:autoSpaceDN/>
      <w:jc w:val="left"/>
      <w:textAlignment w:val="auto"/>
    </w:pPr>
    <w:rPr>
      <w:rFonts w:ascii="Times New Roman" w:hAnsi="Times New Roman"/>
      <w:sz w:val="24"/>
    </w:rPr>
  </w:style>
  <w:style w:type="character" w:customStyle="1" w:styleId="ZhlavChar1">
    <w:name w:val="Záhlaví Char1"/>
    <w:basedOn w:val="Standardnpsmoodstavce"/>
    <w:uiPriority w:val="99"/>
    <w:semiHidden/>
    <w:rPr>
      <w:rFonts w:ascii="Times New Roman" w:eastAsia="Times New Roman" w:hAnsi="Times New Roman" w:cs="Times New Roman"/>
      <w:sz w:val="24"/>
      <w:szCs w:val="24"/>
    </w:rPr>
  </w:style>
  <w:style w:type="character" w:customStyle="1" w:styleId="ZpatChar1">
    <w:name w:val="Zápatí Char1"/>
    <w:basedOn w:val="Standardnpsmoodstavce"/>
    <w:uiPriority w:val="99"/>
    <w:semiHidden/>
    <w:rPr>
      <w:rFonts w:ascii="Times New Roman" w:eastAsia="Times New Roman" w:hAnsi="Times New Roman" w:cs="Times New Roman"/>
      <w:sz w:val="24"/>
      <w:szCs w:val="24"/>
    </w:rPr>
  </w:style>
  <w:style w:type="paragraph" w:customStyle="1" w:styleId="Nzevsmlouvy">
    <w:name w:val="Název smlouvy"/>
    <w:basedOn w:val="Normln"/>
    <w:qFormat/>
    <w:pPr>
      <w:autoSpaceDN/>
      <w:spacing w:line="280" w:lineRule="atLeast"/>
      <w:jc w:val="center"/>
    </w:pPr>
    <w:rPr>
      <w:rFonts w:ascii="Times New Roman" w:hAnsi="Times New Roman"/>
      <w:b/>
      <w:sz w:val="36"/>
      <w:szCs w:val="20"/>
      <w:lang w:eastAsia="en-US"/>
    </w:rPr>
  </w:style>
  <w:style w:type="character" w:customStyle="1" w:styleId="PedmtkomenteChar1">
    <w:name w:val="Předmět komentáře Char1"/>
    <w:basedOn w:val="TextkomenteChar2"/>
    <w:semiHidden/>
    <w:rPr>
      <w:rFonts w:ascii="Times New Roman" w:eastAsia="Times New Roman" w:hAnsi="Times New Roman" w:cs="Times New Roman"/>
      <w:b/>
      <w:bCs/>
    </w:rPr>
  </w:style>
  <w:style w:type="character" w:customStyle="1" w:styleId="TextbublinyChar1">
    <w:name w:val="Text bubliny Char1"/>
    <w:basedOn w:val="Standardnpsmoodstavce"/>
    <w:semiHidden/>
    <w:rPr>
      <w:rFonts w:ascii="Segoe UI" w:eastAsia="Times New Roman" w:hAnsi="Segoe UI" w:cs="Segoe UI"/>
      <w:sz w:val="18"/>
      <w:szCs w:val="18"/>
    </w:rPr>
  </w:style>
  <w:style w:type="paragraph" w:customStyle="1" w:styleId="ParaL1">
    <w:name w:val="Para L1"/>
    <w:basedOn w:val="Paratext"/>
    <w:next w:val="Paratext"/>
    <w:qFormat/>
    <w:pPr>
      <w:widowControl w:val="0"/>
      <w:ind w:left="0"/>
      <w:jc w:val="left"/>
      <w:outlineLvl w:val="0"/>
    </w:pPr>
    <w:rPr>
      <w:b/>
      <w:bCs/>
      <w:sz w:val="36"/>
    </w:rPr>
  </w:style>
  <w:style w:type="paragraph" w:customStyle="1" w:styleId="ParaL2">
    <w:name w:val="Para L2"/>
    <w:basedOn w:val="Normln"/>
    <w:next w:val="Paratext"/>
    <w:link w:val="ParaL2Char"/>
    <w:qFormat/>
    <w:pPr>
      <w:widowControl w:val="0"/>
      <w:autoSpaceDN/>
      <w:spacing w:before="120" w:after="120"/>
      <w:textAlignment w:val="auto"/>
      <w:outlineLvl w:val="1"/>
    </w:pPr>
    <w:rPr>
      <w:rFonts w:ascii="Times New Roman" w:hAnsi="Times New Roman"/>
      <w:b/>
      <w:sz w:val="24"/>
      <w:lang w:eastAsia="en-US"/>
    </w:rPr>
  </w:style>
  <w:style w:type="paragraph" w:customStyle="1" w:styleId="ParaL3">
    <w:name w:val="Para L3"/>
    <w:basedOn w:val="Normln"/>
    <w:next w:val="Paratext"/>
    <w:link w:val="ParaL3Char"/>
    <w:qFormat/>
    <w:pPr>
      <w:widowControl w:val="0"/>
      <w:autoSpaceDN/>
      <w:spacing w:before="120"/>
      <w:textAlignment w:val="auto"/>
      <w:outlineLvl w:val="2"/>
    </w:pPr>
    <w:rPr>
      <w:rFonts w:ascii="Times New Roman" w:hAnsi="Times New Roman"/>
      <w:sz w:val="24"/>
      <w:lang w:eastAsia="en-US"/>
    </w:rPr>
  </w:style>
  <w:style w:type="paragraph" w:customStyle="1" w:styleId="Paratext">
    <w:name w:val="Para text"/>
    <w:basedOn w:val="Normln"/>
    <w:link w:val="ParatextChar"/>
    <w:qFormat/>
    <w:pPr>
      <w:autoSpaceDN/>
      <w:ind w:left="709"/>
      <w:textAlignment w:val="auto"/>
    </w:pPr>
    <w:rPr>
      <w:rFonts w:ascii="Times New Roman" w:hAnsi="Times New Roman"/>
      <w:sz w:val="24"/>
      <w:lang w:eastAsia="en-US"/>
    </w:rPr>
  </w:style>
  <w:style w:type="paragraph" w:customStyle="1" w:styleId="Paralist">
    <w:name w:val="Para list"/>
    <w:basedOn w:val="Normln"/>
    <w:link w:val="ParalistChar"/>
    <w:qFormat/>
    <w:pPr>
      <w:widowControl w:val="0"/>
      <w:autoSpaceDN/>
      <w:spacing w:before="120"/>
      <w:textAlignment w:val="auto"/>
    </w:pPr>
    <w:rPr>
      <w:rFonts w:ascii="Times New Roman" w:hAnsi="Times New Roman"/>
      <w:sz w:val="24"/>
      <w:lang w:eastAsia="en-US"/>
    </w:rPr>
  </w:style>
  <w:style w:type="paragraph" w:customStyle="1" w:styleId="Parabullet">
    <w:name w:val="Para bullet"/>
    <w:basedOn w:val="Normln"/>
    <w:qFormat/>
    <w:pPr>
      <w:widowControl w:val="0"/>
      <w:tabs>
        <w:tab w:val="left" w:pos="1134"/>
        <w:tab w:val="left" w:pos="5670"/>
      </w:tabs>
      <w:autoSpaceDN/>
      <w:ind w:left="1134" w:hanging="283"/>
      <w:textAlignment w:val="auto"/>
    </w:pPr>
    <w:rPr>
      <w:rFonts w:ascii="Times New Roman" w:hAnsi="Times New Roman"/>
      <w:sz w:val="24"/>
    </w:rPr>
  </w:style>
  <w:style w:type="paragraph" w:customStyle="1" w:styleId="PWH4NumberedC">
    <w:name w:val="PW H4 Numbered C"/>
    <w:basedOn w:val="Normln"/>
    <w:qFormat/>
    <w:pPr>
      <w:autoSpaceDN/>
      <w:jc w:val="left"/>
      <w:textAlignment w:val="auto"/>
    </w:pPr>
    <w:rPr>
      <w:rFonts w:ascii="Times New Roman" w:hAnsi="Times New Roman"/>
      <w:sz w:val="24"/>
    </w:rPr>
  </w:style>
  <w:style w:type="paragraph" w:customStyle="1" w:styleId="PWH5NumberedC">
    <w:name w:val="PW H5 Numbered C"/>
    <w:basedOn w:val="Normln"/>
    <w:qFormat/>
    <w:pPr>
      <w:autoSpaceDN/>
      <w:jc w:val="left"/>
      <w:textAlignment w:val="auto"/>
    </w:pPr>
    <w:rPr>
      <w:rFonts w:ascii="Times New Roman" w:hAnsi="Times New Roman"/>
      <w:sz w:val="24"/>
    </w:rPr>
  </w:style>
  <w:style w:type="paragraph" w:customStyle="1" w:styleId="PWH6NumberedC">
    <w:name w:val="PW H6 Numbered C"/>
    <w:basedOn w:val="Normln"/>
    <w:qFormat/>
    <w:pPr>
      <w:autoSpaceDN/>
      <w:jc w:val="left"/>
      <w:textAlignment w:val="auto"/>
    </w:pPr>
    <w:rPr>
      <w:rFonts w:ascii="Times New Roman" w:hAnsi="Times New Roman"/>
      <w:sz w:val="24"/>
    </w:rPr>
  </w:style>
  <w:style w:type="paragraph" w:styleId="Rozloendokumentu">
    <w:name w:val="Document Map"/>
    <w:basedOn w:val="Normln"/>
    <w:link w:val="RozloendokumentuChar"/>
    <w:semiHidden/>
    <w:qFormat/>
    <w:pPr>
      <w:shd w:val="clear" w:color="auto" w:fill="000080"/>
      <w:autoSpaceDN/>
      <w:jc w:val="left"/>
      <w:textAlignment w:val="auto"/>
    </w:pPr>
    <w:rPr>
      <w:rFonts w:ascii="Tahoma" w:hAnsi="Tahoma" w:cs="Tahoma"/>
      <w:sz w:val="22"/>
      <w:szCs w:val="22"/>
      <w:lang w:eastAsia="en-US"/>
    </w:rPr>
  </w:style>
  <w:style w:type="character" w:customStyle="1" w:styleId="RozloendokumentuChar1">
    <w:name w:val="Rozložení dokumentu Char1"/>
    <w:basedOn w:val="Standardnpsmoodstavce"/>
    <w:semiHidden/>
    <w:rPr>
      <w:rFonts w:ascii="Segoe UI" w:eastAsia="Times New Roman" w:hAnsi="Segoe UI" w:cs="Segoe UI"/>
      <w:sz w:val="16"/>
      <w:szCs w:val="16"/>
      <w:lang w:eastAsia="cs-CZ"/>
    </w:rPr>
  </w:style>
  <w:style w:type="paragraph" w:styleId="Seznamsodrkami3">
    <w:name w:val="List Bullet 3"/>
    <w:basedOn w:val="Normln"/>
    <w:uiPriority w:val="99"/>
    <w:qFormat/>
    <w:pPr>
      <w:tabs>
        <w:tab w:val="left" w:pos="926"/>
      </w:tabs>
      <w:autoSpaceDN/>
      <w:ind w:left="926"/>
      <w:jc w:val="left"/>
      <w:textAlignment w:val="auto"/>
    </w:pPr>
    <w:rPr>
      <w:rFonts w:ascii="Calibri" w:eastAsia="Calibri" w:hAnsi="Calibri"/>
      <w:sz w:val="22"/>
      <w:szCs w:val="22"/>
      <w:lang w:eastAsia="en-US"/>
    </w:rPr>
  </w:style>
  <w:style w:type="paragraph" w:customStyle="1" w:styleId="Styl3">
    <w:name w:val="Styl3"/>
    <w:basedOn w:val="ParaL2"/>
    <w:link w:val="Styl3Char"/>
    <w:qFormat/>
    <w:rPr>
      <w:sz w:val="26"/>
    </w:rPr>
  </w:style>
  <w:style w:type="paragraph" w:customStyle="1" w:styleId="Styl4">
    <w:name w:val="Styl4"/>
    <w:basedOn w:val="Styl2"/>
    <w:link w:val="Styl4Char"/>
    <w:qFormat/>
    <w:pPr>
      <w:widowControl w:val="0"/>
      <w:numPr>
        <w:ilvl w:val="0"/>
        <w:numId w:val="0"/>
      </w:numPr>
      <w:autoSpaceDN/>
      <w:spacing w:before="120" w:after="120"/>
      <w:ind w:right="-57"/>
      <w:textAlignment w:val="auto"/>
      <w:outlineLvl w:val="1"/>
    </w:pPr>
    <w:rPr>
      <w:rFonts w:ascii="Times New Roman" w:hAnsi="Times New Roman" w:cs="Times New Roman"/>
      <w:sz w:val="26"/>
      <w:szCs w:val="24"/>
      <w:lang w:eastAsia="en-US"/>
    </w:rPr>
  </w:style>
  <w:style w:type="paragraph" w:customStyle="1" w:styleId="HPNormal">
    <w:name w:val="_HP Normal"/>
    <w:basedOn w:val="Normln"/>
    <w:qFormat/>
    <w:pPr>
      <w:autoSpaceDN/>
      <w:jc w:val="left"/>
      <w:textAlignment w:val="auto"/>
    </w:pPr>
    <w:rPr>
      <w:rFonts w:ascii="Futura Md" w:hAnsi="Futura Md"/>
      <w:sz w:val="22"/>
      <w:szCs w:val="20"/>
      <w:lang w:val="en-US" w:eastAsia="en-US"/>
    </w:rPr>
  </w:style>
  <w:style w:type="paragraph" w:customStyle="1" w:styleId="Titulek2">
    <w:name w:val="Titulek2"/>
    <w:basedOn w:val="Zkladntext"/>
    <w:qFormat/>
    <w:pPr>
      <w:overflowPunct w:val="0"/>
      <w:autoSpaceDN/>
      <w:spacing w:before="280" w:after="80"/>
      <w:textAlignment w:val="auto"/>
    </w:pPr>
    <w:rPr>
      <w:rFonts w:ascii="Times New Roman" w:hAnsi="Times New Roman"/>
      <w:b/>
      <w:color w:val="000000"/>
      <w:sz w:val="24"/>
      <w:szCs w:val="20"/>
      <w:u w:val="single"/>
      <w:lang w:eastAsia="en-US"/>
    </w:rPr>
  </w:style>
  <w:style w:type="paragraph" w:styleId="Textpoznpodarou">
    <w:name w:val="footnote text"/>
    <w:basedOn w:val="Normln"/>
    <w:link w:val="TextpoznpodarouChar"/>
    <w:semiHidden/>
    <w:unhideWhenUsed/>
    <w:pPr>
      <w:autoSpaceDN/>
      <w:jc w:val="left"/>
      <w:textAlignment w:val="auto"/>
    </w:pPr>
    <w:rPr>
      <w:rFonts w:ascii="Times New Roman" w:hAnsi="Times New Roman"/>
      <w:sz w:val="22"/>
      <w:szCs w:val="22"/>
      <w:lang w:eastAsia="en-US"/>
    </w:rPr>
  </w:style>
  <w:style w:type="character" w:customStyle="1" w:styleId="TextpoznpodarouChar1">
    <w:name w:val="Text pozn. pod čarou Char1"/>
    <w:basedOn w:val="Standardnpsmoodstavce"/>
    <w:semiHidden/>
    <w:rPr>
      <w:rFonts w:ascii="Arial" w:eastAsia="Times New Roman" w:hAnsi="Arial" w:cs="Times New Roman"/>
      <w:sz w:val="20"/>
      <w:szCs w:val="20"/>
      <w:lang w:eastAsia="cs-CZ"/>
    </w:rPr>
  </w:style>
  <w:style w:type="paragraph" w:customStyle="1" w:styleId="odrazka1">
    <w:name w:val="odrazka 1"/>
    <w:basedOn w:val="Normln"/>
    <w:qFormat/>
    <w:pPr>
      <w:widowControl w:val="0"/>
      <w:suppressAutoHyphens/>
      <w:autoSpaceDN/>
      <w:spacing w:line="360" w:lineRule="auto"/>
      <w:ind w:left="360" w:hanging="360"/>
      <w:textAlignment w:val="auto"/>
    </w:pPr>
    <w:rPr>
      <w:rFonts w:ascii="Calibri" w:eastAsia="Andale Sans UI" w:hAnsi="Calibri" w:cs="Calibri"/>
      <w:kern w:val="2"/>
      <w:sz w:val="22"/>
      <w:szCs w:val="22"/>
      <w:lang w:eastAsia="hi-IN" w:bidi="hi-IN"/>
    </w:rPr>
  </w:style>
  <w:style w:type="paragraph" w:customStyle="1" w:styleId="RLProhlensmluvnchstran">
    <w:name w:val="RL Prohlášení smluvních stran"/>
    <w:basedOn w:val="Normln"/>
    <w:link w:val="RLProhlensmluvnchstranChar"/>
    <w:qFormat/>
    <w:pPr>
      <w:autoSpaceDN/>
      <w:spacing w:after="120" w:line="280" w:lineRule="exact"/>
      <w:jc w:val="center"/>
      <w:textAlignment w:val="auto"/>
    </w:pPr>
    <w:rPr>
      <w:b/>
      <w:sz w:val="22"/>
      <w:lang w:eastAsia="en-US"/>
    </w:rPr>
  </w:style>
  <w:style w:type="paragraph" w:styleId="Textvysvtlivek">
    <w:name w:val="endnote text"/>
    <w:basedOn w:val="Normln"/>
    <w:link w:val="TextvysvtlivekChar"/>
    <w:semiHidden/>
    <w:unhideWhenUsed/>
    <w:pPr>
      <w:autoSpaceDN/>
      <w:jc w:val="left"/>
      <w:textAlignment w:val="auto"/>
    </w:pPr>
    <w:rPr>
      <w:rFonts w:ascii="Times New Roman" w:hAnsi="Times New Roman"/>
      <w:sz w:val="22"/>
      <w:szCs w:val="22"/>
      <w:lang w:eastAsia="en-US"/>
    </w:rPr>
  </w:style>
  <w:style w:type="character" w:customStyle="1" w:styleId="TextvysvtlivekChar1">
    <w:name w:val="Text vysvětlivek Char1"/>
    <w:basedOn w:val="Standardnpsmoodstavce"/>
    <w:semiHidden/>
    <w:rPr>
      <w:rFonts w:ascii="Arial" w:eastAsia="Times New Roman" w:hAnsi="Arial" w:cs="Times New Roman"/>
      <w:sz w:val="20"/>
      <w:szCs w:val="20"/>
      <w:lang w:eastAsia="cs-CZ"/>
    </w:rPr>
  </w:style>
  <w:style w:type="paragraph" w:customStyle="1" w:styleId="Styl5">
    <w:name w:val="Styl5"/>
    <w:basedOn w:val="Textkomente"/>
    <w:link w:val="Styl5Char"/>
    <w:qFormat/>
    <w:pPr>
      <w:autoSpaceDN/>
      <w:jc w:val="left"/>
      <w:textAlignment w:val="auto"/>
    </w:pPr>
    <w:rPr>
      <w:rFonts w:ascii="Times New Roman" w:hAnsi="Times New Roman"/>
      <w:sz w:val="22"/>
      <w:szCs w:val="22"/>
      <w:lang w:eastAsia="en-US"/>
    </w:rPr>
  </w:style>
  <w:style w:type="paragraph" w:customStyle="1" w:styleId="Numberedlist21">
    <w:name w:val="Numbered list 2.1"/>
    <w:basedOn w:val="Nadpis1"/>
    <w:next w:val="Normln"/>
    <w:qFormat/>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overflowPunct w:val="0"/>
      <w:spacing w:before="240" w:after="60"/>
    </w:pPr>
    <w:rPr>
      <w:rFonts w:ascii="Arial" w:eastAsia="Times New Roman" w:hAnsi="Arial" w:cs="Times New Roman"/>
      <w:bCs w:val="0"/>
      <w:color w:val="auto"/>
      <w:kern w:val="2"/>
      <w:sz w:val="28"/>
      <w:szCs w:val="20"/>
      <w:u w:val="none"/>
      <w:bdr w:val="none" w:sz="0" w:space="0" w:color="auto"/>
      <w:lang w:val="en-US" w:eastAsia="en-US"/>
    </w:rPr>
  </w:style>
  <w:style w:type="paragraph" w:customStyle="1" w:styleId="Numberedlist23">
    <w:name w:val="Numbered list 2.3"/>
    <w:basedOn w:val="Nadpis3"/>
    <w:next w:val="Normln"/>
    <w:qFormat/>
    <w:pPr>
      <w:keepNext/>
      <w:tabs>
        <w:tab w:val="left" w:pos="360"/>
        <w:tab w:val="left" w:pos="1080"/>
      </w:tabs>
      <w:overflowPunct w:val="0"/>
      <w:spacing w:before="240" w:after="60" w:line="240" w:lineRule="auto"/>
      <w:ind w:right="0"/>
      <w:jc w:val="left"/>
    </w:pPr>
    <w:rPr>
      <w:rFonts w:ascii="Arial" w:hAnsi="Arial" w:cs="Times New Roman"/>
      <w:b/>
      <w:bCs w:val="0"/>
      <w:sz w:val="22"/>
      <w:szCs w:val="20"/>
      <w:lang w:val="en-US" w:eastAsia="en-US"/>
    </w:rPr>
  </w:style>
  <w:style w:type="paragraph" w:customStyle="1" w:styleId="Numberedlist24">
    <w:name w:val="Numbered list 2.4"/>
    <w:basedOn w:val="Nadpis4"/>
    <w:next w:val="Normln"/>
    <w:qFormat/>
    <w:pPr>
      <w:keepNext/>
      <w:tabs>
        <w:tab w:val="left" w:pos="360"/>
        <w:tab w:val="left" w:pos="1080"/>
        <w:tab w:val="left" w:pos="1440"/>
        <w:tab w:val="left" w:pos="1800"/>
        <w:tab w:val="left" w:pos="3249"/>
      </w:tabs>
      <w:spacing w:before="240" w:after="60" w:line="240" w:lineRule="auto"/>
      <w:ind w:left="1080" w:right="0" w:hanging="1080"/>
      <w:jc w:val="left"/>
    </w:pPr>
    <w:rPr>
      <w:rFonts w:ascii="Arial" w:hAnsi="Arial"/>
      <w:b/>
      <w:bCs w:val="0"/>
      <w:sz w:val="20"/>
      <w:szCs w:val="20"/>
      <w:lang w:val="en-US" w:eastAsia="en-US"/>
    </w:rPr>
  </w:style>
  <w:style w:type="paragraph" w:customStyle="1" w:styleId="Obsahtabulky">
    <w:name w:val="Obsah tabulky"/>
    <w:basedOn w:val="Normln"/>
    <w:qFormat/>
    <w:pPr>
      <w:suppressLineNumbers/>
      <w:autoSpaceDN/>
      <w:jc w:val="left"/>
      <w:textAlignment w:val="auto"/>
    </w:pPr>
    <w:rPr>
      <w:rFonts w:ascii="Times New Roman" w:hAnsi="Times New Roman"/>
      <w:sz w:val="24"/>
    </w:rPr>
  </w:style>
  <w:style w:type="paragraph" w:customStyle="1" w:styleId="Nadpistabulky">
    <w:name w:val="Nadpis tabulky"/>
    <w:basedOn w:val="Obsahtabulky"/>
    <w:qFormat/>
    <w:pPr>
      <w:jc w:val="center"/>
    </w:pPr>
    <w:rPr>
      <w:b/>
      <w:bCs/>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tyl">
    <w:name w:val="Styl"/>
    <w:pPr>
      <w:widowControl w:val="0"/>
      <w:autoSpaceDE w:val="0"/>
      <w:autoSpaceDN w:val="0"/>
      <w:adjustRightInd w:val="0"/>
      <w:spacing w:after="0" w:line="240" w:lineRule="auto"/>
    </w:pPr>
    <w:rPr>
      <w:rFonts w:ascii="Arial" w:eastAsiaTheme="minorEastAsia" w:hAnsi="Arial" w:cs="Arial"/>
      <w:sz w:val="24"/>
      <w:szCs w:val="24"/>
      <w:lang w:eastAsia="cs-CZ"/>
    </w:rPr>
  </w:style>
  <w:style w:type="character" w:customStyle="1" w:styleId="TitulekChar">
    <w:name w:val="Titulek Char"/>
    <w:aliases w:val="Table / Image Reference Char"/>
    <w:link w:val="Titulek"/>
    <w:locked/>
    <w:rPr>
      <w:rFonts w:ascii="Courier New" w:eastAsia="Courier New" w:hAnsi="Courier New" w:cs="Courier New"/>
      <w:i/>
      <w:iCs/>
      <w:color w:val="1F497D" w:themeColor="text2"/>
      <w:sz w:val="18"/>
      <w:szCs w:val="18"/>
      <w:u w:color="000000"/>
      <w:bdr w:val="nil"/>
      <w:lang w:eastAsia="cs-CZ"/>
    </w:rPr>
  </w:style>
  <w:style w:type="paragraph" w:customStyle="1" w:styleId="OBSAH">
    <w:name w:val="OBSAH"/>
    <w:basedOn w:val="Normln"/>
    <w:autoRedefine/>
    <w:qFormat/>
    <w:pPr>
      <w:pBdr>
        <w:top w:val="single" w:sz="4" w:space="2" w:color="auto"/>
        <w:left w:val="single" w:sz="4" w:space="2" w:color="auto"/>
        <w:bottom w:val="single" w:sz="4" w:space="2" w:color="auto"/>
        <w:right w:val="single" w:sz="4" w:space="2" w:color="auto"/>
      </w:pBdr>
      <w:shd w:val="clear" w:color="auto" w:fill="D9D9D9"/>
      <w:autoSpaceDN/>
      <w:spacing w:before="240" w:after="240"/>
      <w:ind w:left="454" w:right="57" w:hanging="397"/>
      <w:textAlignment w:val="auto"/>
    </w:pPr>
    <w:rPr>
      <w:rFonts w:eastAsia="Courier New" w:cs="Arial"/>
      <w:b/>
      <w:bCs/>
      <w:caps/>
      <w:szCs w:val="20"/>
      <w:lang w:eastAsia="en-US"/>
    </w:rPr>
  </w:style>
  <w:style w:type="numbering" w:customStyle="1" w:styleId="Aktulnseznam2">
    <w:name w:val="Aktuální seznam2"/>
    <w:uiPriority w:val="99"/>
    <w:pPr>
      <w:numPr>
        <w:numId w:val="24"/>
      </w:numPr>
    </w:pPr>
  </w:style>
  <w:style w:type="character" w:customStyle="1" w:styleId="N4Char">
    <w:name w:val="N4 Char"/>
    <w:link w:val="N4"/>
    <w:locked/>
    <w:rPr>
      <w:rFonts w:ascii="Calibri Light" w:eastAsia="Times New Roman" w:hAnsi="Calibri Light" w:cs="Calibri Light"/>
      <w:b/>
      <w:szCs w:val="24"/>
      <w:lang w:val="x-none" w:eastAsia="x-none"/>
    </w:rPr>
  </w:style>
  <w:style w:type="paragraph" w:customStyle="1" w:styleId="N4">
    <w:name w:val="N4"/>
    <w:basedOn w:val="Nadpis3"/>
    <w:link w:val="N4Char"/>
    <w:qFormat/>
    <w:pPr>
      <w:keepNext/>
      <w:keepLines/>
      <w:spacing w:line="240" w:lineRule="auto"/>
      <w:ind w:left="360" w:right="0" w:hanging="360"/>
    </w:pPr>
    <w:rPr>
      <w:rFonts w:ascii="Calibri Light" w:hAnsi="Calibri Light" w:cs="Calibri Light"/>
      <w:b/>
      <w:bCs w:val="0"/>
      <w:sz w:val="22"/>
      <w:szCs w:val="24"/>
      <w:lang w:val="x-none" w:eastAsia="x-none"/>
    </w:rPr>
  </w:style>
  <w:style w:type="numbering" w:customStyle="1" w:styleId="Aktulnseznam3">
    <w:name w:val="Aktuální seznam3"/>
    <w:uiPriority w:val="99"/>
    <w:pPr>
      <w:numPr>
        <w:numId w:val="25"/>
      </w:numPr>
    </w:pPr>
  </w:style>
  <w:style w:type="character" w:customStyle="1" w:styleId="y2iqfc">
    <w:name w:val="y2iqfc"/>
    <w:basedOn w:val="Standardnpsmoodstavce"/>
  </w:style>
  <w:style w:type="numbering" w:customStyle="1" w:styleId="Aktulnseznam4">
    <w:name w:val="Aktuální seznam4"/>
    <w:uiPriority w:val="99"/>
    <w:pPr>
      <w:numPr>
        <w:numId w:val="29"/>
      </w:numPr>
    </w:pPr>
  </w:style>
  <w:style w:type="numbering" w:customStyle="1" w:styleId="Aktulnseznam5">
    <w:name w:val="Aktuální seznam5"/>
    <w:uiPriority w:val="99"/>
    <w:pPr>
      <w:numPr>
        <w:numId w:val="38"/>
      </w:numPr>
    </w:pPr>
  </w:style>
  <w:style w:type="paragraph" w:styleId="Zkladntextodsazen2">
    <w:name w:val="Body Text Indent 2"/>
    <w:basedOn w:val="Normln"/>
    <w:link w:val="Zkladntextodsazen2Char"/>
    <w:uiPriority w:val="99"/>
    <w:pPr>
      <w:autoSpaceDN/>
      <w:spacing w:after="120" w:line="264" w:lineRule="auto"/>
      <w:ind w:left="397" w:hanging="425"/>
      <w:textAlignment w:val="auto"/>
    </w:pPr>
    <w:rPr>
      <w:rFonts w:ascii="Times New Roman" w:hAnsi="Times New Roman"/>
      <w:sz w:val="24"/>
    </w:rPr>
  </w:style>
  <w:style w:type="character" w:customStyle="1" w:styleId="Zkladntextodsazen2Char">
    <w:name w:val="Základní text odsazený 2 Char"/>
    <w:basedOn w:val="Standardnpsmoodstavce"/>
    <w:link w:val="Zkladntextodsazen2"/>
    <w:uiPriority w:val="99"/>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pPr>
      <w:autoSpaceDN/>
      <w:spacing w:after="120" w:line="276" w:lineRule="auto"/>
      <w:ind w:left="425" w:hanging="425"/>
      <w:textAlignment w:val="auto"/>
    </w:pPr>
    <w:rPr>
      <w:rFonts w:ascii="Courier New" w:hAnsi="Courier New"/>
      <w:szCs w:val="20"/>
    </w:rPr>
  </w:style>
  <w:style w:type="character" w:customStyle="1" w:styleId="ProsttextChar">
    <w:name w:val="Prostý text Char"/>
    <w:basedOn w:val="Standardnpsmoodstavce"/>
    <w:link w:val="Prosttext"/>
    <w:uiPriority w:val="99"/>
    <w:rPr>
      <w:rFonts w:ascii="Courier New" w:eastAsia="Times New Roman" w:hAnsi="Courier New" w:cs="Times New Roman"/>
      <w:sz w:val="20"/>
      <w:szCs w:val="20"/>
      <w:lang w:eastAsia="cs-CZ"/>
    </w:rPr>
  </w:style>
  <w:style w:type="paragraph" w:styleId="Zkladntext2">
    <w:name w:val="Body Text 2"/>
    <w:basedOn w:val="Normln"/>
    <w:link w:val="Zkladntext2Char"/>
    <w:uiPriority w:val="99"/>
    <w:pPr>
      <w:autoSpaceDN/>
      <w:spacing w:after="120" w:line="276" w:lineRule="auto"/>
      <w:ind w:left="425" w:right="70" w:hanging="425"/>
      <w:textAlignment w:val="auto"/>
    </w:pPr>
    <w:rPr>
      <w:rFonts w:ascii="Times New Roman" w:hAnsi="Times New Roman"/>
      <w:sz w:val="24"/>
    </w:rPr>
  </w:style>
  <w:style w:type="character" w:customStyle="1" w:styleId="Zkladntext2Char">
    <w:name w:val="Základní text 2 Char"/>
    <w:basedOn w:val="Standardnpsmoodstavce"/>
    <w:link w:val="Zkladntext2"/>
    <w:uiPriority w:val="99"/>
    <w:rPr>
      <w:rFonts w:ascii="Times New Roman" w:eastAsia="Times New Roman" w:hAnsi="Times New Roman" w:cs="Times New Roman"/>
      <w:sz w:val="24"/>
      <w:szCs w:val="24"/>
      <w:lang w:eastAsia="cs-CZ"/>
    </w:rPr>
  </w:style>
  <w:style w:type="paragraph" w:styleId="Textvbloku">
    <w:name w:val="Block Text"/>
    <w:basedOn w:val="Normln"/>
    <w:uiPriority w:val="99"/>
    <w:pPr>
      <w:tabs>
        <w:tab w:val="left" w:pos="567"/>
      </w:tabs>
      <w:autoSpaceDN/>
      <w:spacing w:after="120" w:line="276" w:lineRule="auto"/>
      <w:ind w:left="240" w:right="70" w:hanging="425"/>
      <w:textAlignment w:val="auto"/>
    </w:pPr>
    <w:rPr>
      <w:rFonts w:cs="Arial"/>
      <w:sz w:val="14"/>
      <w:szCs w:val="14"/>
    </w:rPr>
  </w:style>
  <w:style w:type="character" w:customStyle="1" w:styleId="CharChar31">
    <w:name w:val="Char Char31"/>
    <w:uiPriority w:val="99"/>
    <w:semiHidden/>
    <w:locked/>
    <w:rPr>
      <w:rFonts w:ascii="Courier New" w:hAnsi="Courier New" w:cs="Courier New"/>
      <w:sz w:val="20"/>
      <w:szCs w:val="20"/>
    </w:rPr>
  </w:style>
  <w:style w:type="character" w:customStyle="1" w:styleId="PlainTextChar">
    <w:name w:val="Plain Text Char"/>
    <w:uiPriority w:val="99"/>
    <w:locked/>
    <w:rPr>
      <w:rFonts w:ascii="Courier New" w:hAnsi="Courier New" w:cs="Courier New"/>
      <w:sz w:val="20"/>
      <w:szCs w:val="20"/>
      <w:lang w:eastAsia="cs-CZ"/>
    </w:rPr>
  </w:style>
  <w:style w:type="paragraph" w:customStyle="1" w:styleId="Textpsmene">
    <w:name w:val="Text písmene"/>
    <w:basedOn w:val="Normln"/>
    <w:uiPriority w:val="99"/>
    <w:pPr>
      <w:tabs>
        <w:tab w:val="num" w:pos="425"/>
      </w:tabs>
      <w:autoSpaceDN/>
      <w:spacing w:after="120" w:line="276" w:lineRule="auto"/>
      <w:ind w:left="425" w:hanging="425"/>
      <w:textAlignment w:val="auto"/>
      <w:outlineLvl w:val="7"/>
    </w:pPr>
    <w:rPr>
      <w:rFonts w:ascii="Times New Roman" w:hAnsi="Times New Roman"/>
      <w:sz w:val="24"/>
    </w:rPr>
  </w:style>
  <w:style w:type="character" w:customStyle="1" w:styleId="CommentTextChar">
    <w:name w:val="Comment Text Char"/>
    <w:uiPriority w:val="99"/>
    <w:semiHidden/>
    <w:locked/>
    <w:rPr>
      <w:rFonts w:ascii="Arial" w:hAnsi="Arial" w:cs="Times New Roman"/>
      <w:sz w:val="20"/>
      <w:szCs w:val="20"/>
      <w:lang w:eastAsia="cs-CZ"/>
    </w:rPr>
  </w:style>
  <w:style w:type="paragraph" w:customStyle="1" w:styleId="NADPIS20">
    <w:name w:val="NADPIS2"/>
    <w:basedOn w:val="Nadpis2"/>
    <w:uiPriority w:val="99"/>
    <w:pPr>
      <w:keepLines w:val="0"/>
      <w:tabs>
        <w:tab w:val="num" w:pos="1440"/>
      </w:tabs>
      <w:autoSpaceDN/>
      <w:spacing w:before="240" w:after="60" w:line="276" w:lineRule="auto"/>
      <w:ind w:left="1440" w:hanging="360"/>
      <w:jc w:val="left"/>
      <w:textAlignment w:val="auto"/>
    </w:pPr>
    <w:rPr>
      <w:rFonts w:ascii="Times New Roman" w:eastAsia="Times New Roman" w:hAnsi="Times New Roman" w:cs="Times New Roman"/>
      <w:b w:val="0"/>
      <w:bCs w:val="0"/>
      <w:i/>
      <w:iCs/>
      <w:color w:val="auto"/>
      <w:sz w:val="28"/>
      <w:szCs w:val="28"/>
      <w:lang w:val="fr-FR" w:eastAsia="en-US"/>
    </w:rPr>
  </w:style>
  <w:style w:type="paragraph" w:customStyle="1" w:styleId="Textbodu">
    <w:name w:val="Text bodu"/>
    <w:basedOn w:val="Normln"/>
    <w:uiPriority w:val="99"/>
    <w:pPr>
      <w:tabs>
        <w:tab w:val="num" w:pos="850"/>
      </w:tabs>
      <w:autoSpaceDN/>
      <w:spacing w:after="120" w:line="276" w:lineRule="auto"/>
      <w:ind w:left="850" w:hanging="425"/>
      <w:textAlignment w:val="auto"/>
      <w:outlineLvl w:val="8"/>
    </w:pPr>
    <w:rPr>
      <w:rFonts w:ascii="Times New Roman" w:hAnsi="Times New Roman"/>
      <w:sz w:val="24"/>
      <w:szCs w:val="20"/>
    </w:rPr>
  </w:style>
  <w:style w:type="paragraph" w:customStyle="1" w:styleId="textodstavce0">
    <w:name w:val="textodstavce"/>
    <w:basedOn w:val="Normln"/>
    <w:uiPriority w:val="99"/>
    <w:pPr>
      <w:autoSpaceDN/>
      <w:spacing w:before="100" w:beforeAutospacing="1" w:after="100" w:afterAutospacing="1" w:line="276" w:lineRule="auto"/>
      <w:ind w:left="425" w:hanging="425"/>
      <w:textAlignment w:val="auto"/>
    </w:pPr>
    <w:rPr>
      <w:rFonts w:ascii="Times New Roman" w:hAnsi="Times New Roman"/>
      <w:sz w:val="24"/>
    </w:rPr>
  </w:style>
  <w:style w:type="character" w:styleId="Znakapoznpodarou">
    <w:name w:val="footnote reference"/>
    <w:uiPriority w:val="99"/>
    <w:semiHidden/>
    <w:rPr>
      <w:rFonts w:cs="Times New Roman"/>
      <w:vertAlign w:val="superscript"/>
    </w:rPr>
  </w:style>
  <w:style w:type="paragraph" w:styleId="Zkladntextodsazen3">
    <w:name w:val="Body Text Indent 3"/>
    <w:basedOn w:val="Normln"/>
    <w:link w:val="Zkladntextodsazen3Char"/>
    <w:uiPriority w:val="99"/>
    <w:pPr>
      <w:autoSpaceDN/>
      <w:spacing w:after="120" w:line="276" w:lineRule="auto"/>
      <w:ind w:left="283" w:hanging="425"/>
      <w:textAlignment w:val="auto"/>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rPr>
      <w:rFonts w:ascii="Times New Roman" w:eastAsia="Times New Roman" w:hAnsi="Times New Roman" w:cs="Times New Roman"/>
      <w:sz w:val="16"/>
      <w:szCs w:val="16"/>
      <w:lang w:eastAsia="cs-CZ"/>
    </w:rPr>
  </w:style>
  <w:style w:type="paragraph" w:customStyle="1" w:styleId="Podmnky">
    <w:name w:val="Podmínky"/>
    <w:basedOn w:val="Normln"/>
    <w:pPr>
      <w:numPr>
        <w:numId w:val="42"/>
      </w:numPr>
      <w:autoSpaceDN/>
      <w:spacing w:after="120" w:line="276" w:lineRule="auto"/>
      <w:textAlignment w:val="auto"/>
    </w:pPr>
    <w:rPr>
      <w:szCs w:val="20"/>
    </w:rPr>
  </w:style>
  <w:style w:type="paragraph" w:customStyle="1" w:styleId="Zkladntextodsazen31">
    <w:name w:val="Základní text odsazený 31"/>
    <w:basedOn w:val="Normln"/>
    <w:pPr>
      <w:suppressAutoHyphens/>
      <w:autoSpaceDN/>
      <w:spacing w:after="120" w:line="100" w:lineRule="atLeast"/>
      <w:ind w:left="425" w:hanging="425"/>
      <w:textAlignment w:val="auto"/>
    </w:pPr>
    <w:rPr>
      <w:rFonts w:cs="Arial"/>
      <w:kern w:val="1"/>
      <w:szCs w:val="20"/>
      <w:lang w:eastAsia="ar-SA"/>
    </w:rPr>
  </w:style>
  <w:style w:type="paragraph" w:customStyle="1" w:styleId="Prosttext1">
    <w:name w:val="Prostý text1"/>
    <w:basedOn w:val="Normln"/>
    <w:pPr>
      <w:autoSpaceDN/>
      <w:spacing w:after="120" w:line="276" w:lineRule="auto"/>
      <w:ind w:left="425" w:hanging="425"/>
      <w:textAlignment w:val="auto"/>
    </w:pPr>
    <w:rPr>
      <w:rFonts w:ascii="Courier New" w:hAnsi="Courier New"/>
      <w:szCs w:val="20"/>
    </w:rPr>
  </w:style>
  <w:style w:type="paragraph" w:customStyle="1" w:styleId="Style5">
    <w:name w:val="Style5"/>
    <w:basedOn w:val="Normln"/>
    <w:uiPriority w:val="99"/>
    <w:pPr>
      <w:widowControl w:val="0"/>
      <w:autoSpaceDE w:val="0"/>
      <w:adjustRightInd w:val="0"/>
      <w:spacing w:after="120" w:line="281" w:lineRule="exact"/>
      <w:ind w:left="425" w:hanging="425"/>
      <w:textAlignment w:val="auto"/>
    </w:pPr>
    <w:rPr>
      <w:rFonts w:ascii="Franklin Gothic Medium" w:hAnsi="Franklin Gothic Medium"/>
      <w:sz w:val="24"/>
    </w:rPr>
  </w:style>
  <w:style w:type="paragraph" w:customStyle="1" w:styleId="Textparagrafu">
    <w:name w:val="Text paragrafu"/>
    <w:basedOn w:val="Normln"/>
    <w:uiPriority w:val="99"/>
    <w:pPr>
      <w:autoSpaceDN/>
      <w:spacing w:before="240" w:after="120" w:line="276" w:lineRule="auto"/>
      <w:ind w:left="425" w:firstLine="425"/>
      <w:textAlignment w:val="auto"/>
      <w:outlineLvl w:val="5"/>
    </w:pPr>
    <w:rPr>
      <w:rFonts w:ascii="Times New Roman" w:hAnsi="Times New Roman"/>
      <w:sz w:val="24"/>
      <w:szCs w:val="20"/>
    </w:rPr>
  </w:style>
  <w:style w:type="table" w:customStyle="1" w:styleId="Mkatabulky1">
    <w:name w:val="Mřížka tabulky1"/>
    <w:basedOn w:val="Normlntabulka"/>
    <w:next w:val="Mkatabulky"/>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kazkaheadline1">
    <w:name w:val="zakazkaheadline1"/>
    <w:rPr>
      <w:b/>
      <w:bCs/>
      <w:color w:val="000000"/>
      <w:sz w:val="17"/>
      <w:szCs w:val="17"/>
    </w:rPr>
  </w:style>
  <w:style w:type="paragraph" w:customStyle="1" w:styleId="Odstavecseseznamem1">
    <w:name w:val="Odstavec se seznamem1"/>
    <w:basedOn w:val="Normln"/>
    <w:link w:val="ListParagraphChar"/>
    <w:pPr>
      <w:autoSpaceDN/>
      <w:spacing w:after="40" w:line="276" w:lineRule="auto"/>
      <w:ind w:left="720" w:hanging="425"/>
      <w:contextualSpacing/>
      <w:textAlignment w:val="auto"/>
    </w:pPr>
    <w:rPr>
      <w:rFonts w:ascii="Calibri" w:eastAsia="Calibri" w:hAnsi="Calibri"/>
      <w:sz w:val="24"/>
      <w:szCs w:val="20"/>
      <w:lang w:val="x-none" w:eastAsia="x-none"/>
    </w:rPr>
  </w:style>
  <w:style w:type="character" w:customStyle="1" w:styleId="ListParagraphChar">
    <w:name w:val="List Paragraph Char"/>
    <w:link w:val="Odstavecseseznamem1"/>
    <w:locked/>
    <w:rPr>
      <w:rFonts w:ascii="Calibri" w:eastAsia="Calibri" w:hAnsi="Calibri" w:cs="Times New Roman"/>
      <w:sz w:val="24"/>
      <w:szCs w:val="20"/>
      <w:lang w:val="x-none" w:eastAsia="x-none"/>
    </w:rPr>
  </w:style>
  <w:style w:type="paragraph" w:customStyle="1" w:styleId="Odstavec2">
    <w:name w:val="Odstavec 2"/>
    <w:basedOn w:val="Normln"/>
    <w:pPr>
      <w:tabs>
        <w:tab w:val="num" w:pos="360"/>
      </w:tabs>
      <w:suppressAutoHyphens/>
      <w:autoSpaceDN/>
      <w:spacing w:after="120" w:line="360" w:lineRule="auto"/>
      <w:ind w:left="425" w:hanging="425"/>
      <w:textAlignment w:val="auto"/>
    </w:pPr>
    <w:rPr>
      <w:rFonts w:ascii="Times New Roman" w:hAnsi="Times New Roman"/>
      <w:lang w:eastAsia="ar-SA"/>
    </w:rPr>
  </w:style>
  <w:style w:type="paragraph" w:customStyle="1" w:styleId="Nadpislnek">
    <w:name w:val="Nadpis Článek"/>
    <w:basedOn w:val="Nadpispoznmky"/>
    <w:next w:val="Nadpispoznmky"/>
    <w:pPr>
      <w:widowControl w:val="0"/>
      <w:tabs>
        <w:tab w:val="left" w:pos="283"/>
      </w:tabs>
      <w:autoSpaceDE w:val="0"/>
      <w:autoSpaceDN w:val="0"/>
      <w:adjustRightInd w:val="0"/>
      <w:spacing w:before="113" w:after="198" w:line="220" w:lineRule="atLeast"/>
      <w:jc w:val="center"/>
    </w:pPr>
    <w:rPr>
      <w:rFonts w:eastAsia="Calibri"/>
      <w:color w:val="000000"/>
      <w:sz w:val="20"/>
      <w:szCs w:val="20"/>
    </w:rPr>
  </w:style>
  <w:style w:type="paragraph" w:styleId="Nadpispoznmky">
    <w:name w:val="Note Heading"/>
    <w:basedOn w:val="Normln"/>
    <w:next w:val="Normln"/>
    <w:link w:val="NadpispoznmkyChar"/>
    <w:uiPriority w:val="99"/>
    <w:semiHidden/>
    <w:unhideWhenUsed/>
    <w:pPr>
      <w:autoSpaceDN/>
      <w:spacing w:after="120" w:line="276" w:lineRule="auto"/>
      <w:ind w:left="425" w:hanging="425"/>
      <w:textAlignment w:val="auto"/>
    </w:pPr>
    <w:rPr>
      <w:rFonts w:ascii="Times New Roman" w:hAnsi="Times New Roman"/>
      <w:sz w:val="24"/>
    </w:rPr>
  </w:style>
  <w:style w:type="character" w:customStyle="1" w:styleId="NadpispoznmkyChar">
    <w:name w:val="Nadpis poznámky Char"/>
    <w:basedOn w:val="Standardnpsmoodstavce"/>
    <w:link w:val="Nadpispoznmky"/>
    <w:uiPriority w:val="99"/>
    <w:semiHidden/>
    <w:rPr>
      <w:rFonts w:ascii="Times New Roman" w:eastAsia="Times New Roman" w:hAnsi="Times New Roman" w:cs="Times New Roman"/>
      <w:sz w:val="24"/>
      <w:szCs w:val="24"/>
      <w:lang w:eastAsia="cs-CZ"/>
    </w:rPr>
  </w:style>
  <w:style w:type="character" w:customStyle="1" w:styleId="DefaultChar">
    <w:name w:val="Default Char"/>
    <w:link w:val="Default"/>
    <w:locked/>
    <w:rPr>
      <w:rFonts w:ascii="Times New Roman" w:hAnsi="Times New Roman" w:cs="Times New Roman"/>
      <w:color w:val="000000"/>
      <w:sz w:val="24"/>
      <w:szCs w:val="24"/>
    </w:rPr>
  </w:style>
  <w:style w:type="paragraph" w:customStyle="1" w:styleId="Odstavecodsazen">
    <w:name w:val="Odstavec odsazený"/>
    <w:basedOn w:val="Normln"/>
    <w:pPr>
      <w:widowControl w:val="0"/>
      <w:tabs>
        <w:tab w:val="left" w:pos="1699"/>
      </w:tabs>
      <w:suppressAutoHyphens/>
      <w:overflowPunct w:val="0"/>
      <w:autoSpaceDE w:val="0"/>
      <w:autoSpaceDN/>
      <w:spacing w:after="120" w:line="276" w:lineRule="auto"/>
      <w:ind w:left="1332" w:hanging="849"/>
      <w:textAlignment w:val="auto"/>
    </w:pPr>
    <w:rPr>
      <w:rFonts w:ascii="Calibri" w:hAnsi="Calibri"/>
      <w:color w:val="000000"/>
      <w:sz w:val="24"/>
      <w:szCs w:val="20"/>
      <w:lang w:eastAsia="ar-SA"/>
    </w:rPr>
  </w:style>
  <w:style w:type="paragraph" w:customStyle="1" w:styleId="TableText0">
    <w:name w:val="Table Text"/>
    <w:basedOn w:val="Normln"/>
    <w:qFormat/>
    <w:pPr>
      <w:autoSpaceDN/>
      <w:spacing w:before="60" w:after="60" w:line="276" w:lineRule="auto"/>
      <w:ind w:left="425" w:hanging="425"/>
      <w:textAlignment w:val="auto"/>
    </w:pPr>
    <w:rPr>
      <w:bCs/>
      <w:sz w:val="18"/>
    </w:rPr>
  </w:style>
  <w:style w:type="paragraph" w:customStyle="1" w:styleId="msonormal0">
    <w:name w:val="msonormal"/>
    <w:basedOn w:val="Normln"/>
    <w:pPr>
      <w:autoSpaceDN/>
      <w:spacing w:before="100" w:beforeAutospacing="1" w:after="100" w:afterAutospacing="1" w:line="276" w:lineRule="auto"/>
      <w:ind w:left="425" w:hanging="425"/>
      <w:textAlignment w:val="auto"/>
    </w:pPr>
    <w:rPr>
      <w:rFonts w:ascii="Times New Roman" w:hAnsi="Times New Roman"/>
      <w:sz w:val="24"/>
    </w:rPr>
  </w:style>
  <w:style w:type="paragraph" w:customStyle="1" w:styleId="outlineelement">
    <w:name w:val="outlineelement"/>
    <w:basedOn w:val="Normln"/>
    <w:pPr>
      <w:autoSpaceDN/>
      <w:spacing w:before="100" w:beforeAutospacing="1" w:after="100" w:afterAutospacing="1" w:line="276" w:lineRule="auto"/>
      <w:ind w:left="425" w:hanging="425"/>
      <w:textAlignment w:val="auto"/>
    </w:pPr>
    <w:rPr>
      <w:rFonts w:ascii="Times New Roman" w:hAnsi="Times New Roman"/>
      <w:sz w:val="24"/>
    </w:rPr>
  </w:style>
  <w:style w:type="paragraph" w:customStyle="1" w:styleId="paragraph">
    <w:name w:val="paragraph"/>
    <w:basedOn w:val="Normln"/>
    <w:pPr>
      <w:autoSpaceDN/>
      <w:spacing w:before="100" w:beforeAutospacing="1" w:after="100" w:afterAutospacing="1" w:line="276" w:lineRule="auto"/>
      <w:ind w:left="425" w:hanging="425"/>
      <w:textAlignment w:val="auto"/>
    </w:pPr>
    <w:rPr>
      <w:rFonts w:ascii="Times New Roman" w:hAnsi="Times New Roman"/>
      <w:sz w:val="24"/>
    </w:rPr>
  </w:style>
  <w:style w:type="character" w:customStyle="1" w:styleId="textrun">
    <w:name w:val="textrun"/>
  </w:style>
  <w:style w:type="character" w:customStyle="1" w:styleId="normaltextrun">
    <w:name w:val="normaltextrun"/>
  </w:style>
  <w:style w:type="character" w:customStyle="1" w:styleId="eop">
    <w:name w:val="eop"/>
  </w:style>
  <w:style w:type="character" w:customStyle="1" w:styleId="contextualspellingandgrammarerror">
    <w:name w:val="contextualspellingandgrammarerror"/>
  </w:style>
  <w:style w:type="character" w:customStyle="1" w:styleId="spellingerror">
    <w:name w:val="spellingerror"/>
  </w:style>
  <w:style w:type="paragraph" w:customStyle="1" w:styleId="Txt0">
    <w:name w:val="Txt0"/>
    <w:basedOn w:val="Normln"/>
    <w:qFormat/>
    <w:pPr>
      <w:autoSpaceDN/>
      <w:spacing w:before="60" w:after="60" w:line="276" w:lineRule="auto"/>
      <w:ind w:left="425" w:hanging="425"/>
      <w:textAlignment w:val="auto"/>
    </w:pPr>
    <w:rPr>
      <w:rFonts w:eastAsia="Calibri" w:cs="Arial"/>
      <w:szCs w:val="20"/>
      <w:lang w:eastAsia="en-US"/>
    </w:rPr>
  </w:style>
  <w:style w:type="paragraph" w:customStyle="1" w:styleId="ListBulletPlus">
    <w:name w:val="List Bullet Plus"/>
    <w:basedOn w:val="Normln"/>
    <w:next w:val="Normln"/>
    <w:pPr>
      <w:numPr>
        <w:numId w:val="43"/>
      </w:numPr>
      <w:autoSpaceDN/>
      <w:spacing w:before="120" w:after="120" w:line="288" w:lineRule="auto"/>
      <w:textAlignment w:val="auto"/>
    </w:pPr>
    <w:rPr>
      <w:rFonts w:ascii="Times New Roman" w:hAnsi="Times New Roman"/>
      <w:szCs w:val="20"/>
    </w:rPr>
  </w:style>
  <w:style w:type="paragraph" w:customStyle="1" w:styleId="Txt11pod">
    <w:name w:val="Txt11_pod"/>
    <w:basedOn w:val="Normln"/>
    <w:qFormat/>
    <w:pPr>
      <w:autoSpaceDN/>
      <w:spacing w:before="60" w:after="60" w:line="276" w:lineRule="auto"/>
      <w:ind w:left="993" w:hanging="425"/>
      <w:textAlignment w:val="auto"/>
    </w:pPr>
    <w:rPr>
      <w:rFonts w:ascii="Tahoma" w:eastAsia="Courier New" w:hAnsi="Tahoma" w:cs="Tahoma"/>
      <w:szCs w:val="20"/>
      <w:lang w:eastAsia="en-US"/>
    </w:rPr>
  </w:style>
  <w:style w:type="character" w:customStyle="1" w:styleId="ui-provider">
    <w:name w:val="ui-provider"/>
  </w:style>
  <w:style w:type="paragraph" w:customStyle="1" w:styleId="Ministerstvo">
    <w:name w:val="Ministerstvo"/>
    <w:basedOn w:val="Normln"/>
    <w:next w:val="Normln"/>
    <w:pPr>
      <w:keepNext/>
      <w:keepLines/>
      <w:autoSpaceDN/>
      <w:spacing w:before="360" w:after="240" w:line="256" w:lineRule="auto"/>
      <w:ind w:left="425" w:hanging="425"/>
      <w:textAlignment w:val="auto"/>
    </w:pPr>
    <w:rPr>
      <w:rFonts w:ascii="Calibri" w:eastAsia="Calibri" w:hAnsi="Calibri"/>
      <w:sz w:val="22"/>
      <w:szCs w:val="22"/>
      <w:lang w:eastAsia="en-US"/>
    </w:rPr>
  </w:style>
  <w:style w:type="character" w:customStyle="1" w:styleId="hgkelc">
    <w:name w:val="hgkelc"/>
  </w:style>
  <w:style w:type="character" w:customStyle="1" w:styleId="kx21rb">
    <w:name w:val="kx21rb"/>
  </w:style>
  <w:style w:type="character" w:customStyle="1" w:styleId="uv3um">
    <w:name w:val="uv3um"/>
    <w:basedOn w:val="Standardnpsmoodstavce"/>
  </w:style>
  <w:style w:type="paragraph" w:customStyle="1" w:styleId="Zkladntext21">
    <w:name w:val="Základní text 21"/>
    <w:basedOn w:val="Normln"/>
    <w:pPr>
      <w:autoSpaceDN/>
      <w:ind w:left="284"/>
      <w:jc w:val="left"/>
      <w:textAlignment w:val="auto"/>
    </w:pPr>
    <w:rPr>
      <w:rFonts w:ascii="Times New Roman" w:hAnsi="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401">
      <w:bodyDiv w:val="1"/>
      <w:marLeft w:val="0"/>
      <w:marRight w:val="0"/>
      <w:marTop w:val="0"/>
      <w:marBottom w:val="0"/>
      <w:divBdr>
        <w:top w:val="none" w:sz="0" w:space="0" w:color="auto"/>
        <w:left w:val="none" w:sz="0" w:space="0" w:color="auto"/>
        <w:bottom w:val="none" w:sz="0" w:space="0" w:color="auto"/>
        <w:right w:val="none" w:sz="0" w:space="0" w:color="auto"/>
      </w:divBdr>
    </w:div>
    <w:div w:id="82799478">
      <w:bodyDiv w:val="1"/>
      <w:marLeft w:val="0"/>
      <w:marRight w:val="0"/>
      <w:marTop w:val="0"/>
      <w:marBottom w:val="0"/>
      <w:divBdr>
        <w:top w:val="none" w:sz="0" w:space="0" w:color="auto"/>
        <w:left w:val="none" w:sz="0" w:space="0" w:color="auto"/>
        <w:bottom w:val="none" w:sz="0" w:space="0" w:color="auto"/>
        <w:right w:val="none" w:sz="0" w:space="0" w:color="auto"/>
      </w:divBdr>
    </w:div>
    <w:div w:id="131414072">
      <w:bodyDiv w:val="1"/>
      <w:marLeft w:val="0"/>
      <w:marRight w:val="0"/>
      <w:marTop w:val="0"/>
      <w:marBottom w:val="0"/>
      <w:divBdr>
        <w:top w:val="none" w:sz="0" w:space="0" w:color="auto"/>
        <w:left w:val="none" w:sz="0" w:space="0" w:color="auto"/>
        <w:bottom w:val="none" w:sz="0" w:space="0" w:color="auto"/>
        <w:right w:val="none" w:sz="0" w:space="0" w:color="auto"/>
      </w:divBdr>
    </w:div>
    <w:div w:id="194848570">
      <w:bodyDiv w:val="1"/>
      <w:marLeft w:val="0"/>
      <w:marRight w:val="0"/>
      <w:marTop w:val="0"/>
      <w:marBottom w:val="0"/>
      <w:divBdr>
        <w:top w:val="none" w:sz="0" w:space="0" w:color="auto"/>
        <w:left w:val="none" w:sz="0" w:space="0" w:color="auto"/>
        <w:bottom w:val="none" w:sz="0" w:space="0" w:color="auto"/>
        <w:right w:val="none" w:sz="0" w:space="0" w:color="auto"/>
      </w:divBdr>
    </w:div>
    <w:div w:id="270746421">
      <w:bodyDiv w:val="1"/>
      <w:marLeft w:val="0"/>
      <w:marRight w:val="0"/>
      <w:marTop w:val="0"/>
      <w:marBottom w:val="0"/>
      <w:divBdr>
        <w:top w:val="none" w:sz="0" w:space="0" w:color="auto"/>
        <w:left w:val="none" w:sz="0" w:space="0" w:color="auto"/>
        <w:bottom w:val="none" w:sz="0" w:space="0" w:color="auto"/>
        <w:right w:val="none" w:sz="0" w:space="0" w:color="auto"/>
      </w:divBdr>
    </w:div>
    <w:div w:id="280453066">
      <w:bodyDiv w:val="1"/>
      <w:marLeft w:val="0"/>
      <w:marRight w:val="0"/>
      <w:marTop w:val="0"/>
      <w:marBottom w:val="0"/>
      <w:divBdr>
        <w:top w:val="none" w:sz="0" w:space="0" w:color="auto"/>
        <w:left w:val="none" w:sz="0" w:space="0" w:color="auto"/>
        <w:bottom w:val="none" w:sz="0" w:space="0" w:color="auto"/>
        <w:right w:val="none" w:sz="0" w:space="0" w:color="auto"/>
      </w:divBdr>
    </w:div>
    <w:div w:id="304705643">
      <w:bodyDiv w:val="1"/>
      <w:marLeft w:val="0"/>
      <w:marRight w:val="0"/>
      <w:marTop w:val="0"/>
      <w:marBottom w:val="0"/>
      <w:divBdr>
        <w:top w:val="none" w:sz="0" w:space="0" w:color="auto"/>
        <w:left w:val="none" w:sz="0" w:space="0" w:color="auto"/>
        <w:bottom w:val="none" w:sz="0" w:space="0" w:color="auto"/>
        <w:right w:val="none" w:sz="0" w:space="0" w:color="auto"/>
      </w:divBdr>
    </w:div>
    <w:div w:id="306400954">
      <w:bodyDiv w:val="1"/>
      <w:marLeft w:val="0"/>
      <w:marRight w:val="0"/>
      <w:marTop w:val="0"/>
      <w:marBottom w:val="0"/>
      <w:divBdr>
        <w:top w:val="none" w:sz="0" w:space="0" w:color="auto"/>
        <w:left w:val="none" w:sz="0" w:space="0" w:color="auto"/>
        <w:bottom w:val="none" w:sz="0" w:space="0" w:color="auto"/>
        <w:right w:val="none" w:sz="0" w:space="0" w:color="auto"/>
      </w:divBdr>
    </w:div>
    <w:div w:id="429551421">
      <w:bodyDiv w:val="1"/>
      <w:marLeft w:val="0"/>
      <w:marRight w:val="0"/>
      <w:marTop w:val="0"/>
      <w:marBottom w:val="0"/>
      <w:divBdr>
        <w:top w:val="none" w:sz="0" w:space="0" w:color="auto"/>
        <w:left w:val="none" w:sz="0" w:space="0" w:color="auto"/>
        <w:bottom w:val="none" w:sz="0" w:space="0" w:color="auto"/>
        <w:right w:val="none" w:sz="0" w:space="0" w:color="auto"/>
      </w:divBdr>
    </w:div>
    <w:div w:id="514223625">
      <w:bodyDiv w:val="1"/>
      <w:marLeft w:val="0"/>
      <w:marRight w:val="0"/>
      <w:marTop w:val="0"/>
      <w:marBottom w:val="0"/>
      <w:divBdr>
        <w:top w:val="none" w:sz="0" w:space="0" w:color="auto"/>
        <w:left w:val="none" w:sz="0" w:space="0" w:color="auto"/>
        <w:bottom w:val="none" w:sz="0" w:space="0" w:color="auto"/>
        <w:right w:val="none" w:sz="0" w:space="0" w:color="auto"/>
      </w:divBdr>
    </w:div>
    <w:div w:id="536309960">
      <w:bodyDiv w:val="1"/>
      <w:marLeft w:val="0"/>
      <w:marRight w:val="0"/>
      <w:marTop w:val="0"/>
      <w:marBottom w:val="0"/>
      <w:divBdr>
        <w:top w:val="none" w:sz="0" w:space="0" w:color="auto"/>
        <w:left w:val="none" w:sz="0" w:space="0" w:color="auto"/>
        <w:bottom w:val="none" w:sz="0" w:space="0" w:color="auto"/>
        <w:right w:val="none" w:sz="0" w:space="0" w:color="auto"/>
      </w:divBdr>
    </w:div>
    <w:div w:id="694815218">
      <w:bodyDiv w:val="1"/>
      <w:marLeft w:val="0"/>
      <w:marRight w:val="0"/>
      <w:marTop w:val="0"/>
      <w:marBottom w:val="0"/>
      <w:divBdr>
        <w:top w:val="none" w:sz="0" w:space="0" w:color="auto"/>
        <w:left w:val="none" w:sz="0" w:space="0" w:color="auto"/>
        <w:bottom w:val="none" w:sz="0" w:space="0" w:color="auto"/>
        <w:right w:val="none" w:sz="0" w:space="0" w:color="auto"/>
      </w:divBdr>
    </w:div>
    <w:div w:id="758717240">
      <w:bodyDiv w:val="1"/>
      <w:marLeft w:val="0"/>
      <w:marRight w:val="0"/>
      <w:marTop w:val="0"/>
      <w:marBottom w:val="0"/>
      <w:divBdr>
        <w:top w:val="none" w:sz="0" w:space="0" w:color="auto"/>
        <w:left w:val="none" w:sz="0" w:space="0" w:color="auto"/>
        <w:bottom w:val="none" w:sz="0" w:space="0" w:color="auto"/>
        <w:right w:val="none" w:sz="0" w:space="0" w:color="auto"/>
      </w:divBdr>
    </w:div>
    <w:div w:id="764575106">
      <w:bodyDiv w:val="1"/>
      <w:marLeft w:val="0"/>
      <w:marRight w:val="0"/>
      <w:marTop w:val="0"/>
      <w:marBottom w:val="0"/>
      <w:divBdr>
        <w:top w:val="none" w:sz="0" w:space="0" w:color="auto"/>
        <w:left w:val="none" w:sz="0" w:space="0" w:color="auto"/>
        <w:bottom w:val="none" w:sz="0" w:space="0" w:color="auto"/>
        <w:right w:val="none" w:sz="0" w:space="0" w:color="auto"/>
      </w:divBdr>
    </w:div>
    <w:div w:id="859010165">
      <w:bodyDiv w:val="1"/>
      <w:marLeft w:val="0"/>
      <w:marRight w:val="0"/>
      <w:marTop w:val="0"/>
      <w:marBottom w:val="0"/>
      <w:divBdr>
        <w:top w:val="none" w:sz="0" w:space="0" w:color="auto"/>
        <w:left w:val="none" w:sz="0" w:space="0" w:color="auto"/>
        <w:bottom w:val="none" w:sz="0" w:space="0" w:color="auto"/>
        <w:right w:val="none" w:sz="0" w:space="0" w:color="auto"/>
      </w:divBdr>
    </w:div>
    <w:div w:id="891893263">
      <w:bodyDiv w:val="1"/>
      <w:marLeft w:val="0"/>
      <w:marRight w:val="0"/>
      <w:marTop w:val="0"/>
      <w:marBottom w:val="0"/>
      <w:divBdr>
        <w:top w:val="none" w:sz="0" w:space="0" w:color="auto"/>
        <w:left w:val="none" w:sz="0" w:space="0" w:color="auto"/>
        <w:bottom w:val="none" w:sz="0" w:space="0" w:color="auto"/>
        <w:right w:val="none" w:sz="0" w:space="0" w:color="auto"/>
      </w:divBdr>
    </w:div>
    <w:div w:id="910893385">
      <w:bodyDiv w:val="1"/>
      <w:marLeft w:val="0"/>
      <w:marRight w:val="0"/>
      <w:marTop w:val="0"/>
      <w:marBottom w:val="0"/>
      <w:divBdr>
        <w:top w:val="none" w:sz="0" w:space="0" w:color="auto"/>
        <w:left w:val="none" w:sz="0" w:space="0" w:color="auto"/>
        <w:bottom w:val="none" w:sz="0" w:space="0" w:color="auto"/>
        <w:right w:val="none" w:sz="0" w:space="0" w:color="auto"/>
      </w:divBdr>
    </w:div>
    <w:div w:id="929319007">
      <w:bodyDiv w:val="1"/>
      <w:marLeft w:val="0"/>
      <w:marRight w:val="0"/>
      <w:marTop w:val="0"/>
      <w:marBottom w:val="0"/>
      <w:divBdr>
        <w:top w:val="none" w:sz="0" w:space="0" w:color="auto"/>
        <w:left w:val="none" w:sz="0" w:space="0" w:color="auto"/>
        <w:bottom w:val="none" w:sz="0" w:space="0" w:color="auto"/>
        <w:right w:val="none" w:sz="0" w:space="0" w:color="auto"/>
      </w:divBdr>
    </w:div>
    <w:div w:id="1016539109">
      <w:bodyDiv w:val="1"/>
      <w:marLeft w:val="0"/>
      <w:marRight w:val="0"/>
      <w:marTop w:val="0"/>
      <w:marBottom w:val="0"/>
      <w:divBdr>
        <w:top w:val="none" w:sz="0" w:space="0" w:color="auto"/>
        <w:left w:val="none" w:sz="0" w:space="0" w:color="auto"/>
        <w:bottom w:val="none" w:sz="0" w:space="0" w:color="auto"/>
        <w:right w:val="none" w:sz="0" w:space="0" w:color="auto"/>
      </w:divBdr>
    </w:div>
    <w:div w:id="1024673843">
      <w:bodyDiv w:val="1"/>
      <w:marLeft w:val="0"/>
      <w:marRight w:val="0"/>
      <w:marTop w:val="0"/>
      <w:marBottom w:val="0"/>
      <w:divBdr>
        <w:top w:val="none" w:sz="0" w:space="0" w:color="auto"/>
        <w:left w:val="none" w:sz="0" w:space="0" w:color="auto"/>
        <w:bottom w:val="none" w:sz="0" w:space="0" w:color="auto"/>
        <w:right w:val="none" w:sz="0" w:space="0" w:color="auto"/>
      </w:divBdr>
    </w:div>
    <w:div w:id="1078750414">
      <w:bodyDiv w:val="1"/>
      <w:marLeft w:val="0"/>
      <w:marRight w:val="0"/>
      <w:marTop w:val="0"/>
      <w:marBottom w:val="0"/>
      <w:divBdr>
        <w:top w:val="none" w:sz="0" w:space="0" w:color="auto"/>
        <w:left w:val="none" w:sz="0" w:space="0" w:color="auto"/>
        <w:bottom w:val="none" w:sz="0" w:space="0" w:color="auto"/>
        <w:right w:val="none" w:sz="0" w:space="0" w:color="auto"/>
      </w:divBdr>
    </w:div>
    <w:div w:id="1130903338">
      <w:bodyDiv w:val="1"/>
      <w:marLeft w:val="0"/>
      <w:marRight w:val="0"/>
      <w:marTop w:val="0"/>
      <w:marBottom w:val="0"/>
      <w:divBdr>
        <w:top w:val="none" w:sz="0" w:space="0" w:color="auto"/>
        <w:left w:val="none" w:sz="0" w:space="0" w:color="auto"/>
        <w:bottom w:val="none" w:sz="0" w:space="0" w:color="auto"/>
        <w:right w:val="none" w:sz="0" w:space="0" w:color="auto"/>
      </w:divBdr>
    </w:div>
    <w:div w:id="1138035718">
      <w:bodyDiv w:val="1"/>
      <w:marLeft w:val="0"/>
      <w:marRight w:val="0"/>
      <w:marTop w:val="0"/>
      <w:marBottom w:val="0"/>
      <w:divBdr>
        <w:top w:val="none" w:sz="0" w:space="0" w:color="auto"/>
        <w:left w:val="none" w:sz="0" w:space="0" w:color="auto"/>
        <w:bottom w:val="none" w:sz="0" w:space="0" w:color="auto"/>
        <w:right w:val="none" w:sz="0" w:space="0" w:color="auto"/>
      </w:divBdr>
    </w:div>
    <w:div w:id="1144270669">
      <w:bodyDiv w:val="1"/>
      <w:marLeft w:val="0"/>
      <w:marRight w:val="0"/>
      <w:marTop w:val="0"/>
      <w:marBottom w:val="0"/>
      <w:divBdr>
        <w:top w:val="none" w:sz="0" w:space="0" w:color="auto"/>
        <w:left w:val="none" w:sz="0" w:space="0" w:color="auto"/>
        <w:bottom w:val="none" w:sz="0" w:space="0" w:color="auto"/>
        <w:right w:val="none" w:sz="0" w:space="0" w:color="auto"/>
      </w:divBdr>
      <w:divsChild>
        <w:div w:id="793329150">
          <w:marLeft w:val="0"/>
          <w:marRight w:val="0"/>
          <w:marTop w:val="0"/>
          <w:marBottom w:val="0"/>
          <w:divBdr>
            <w:top w:val="none" w:sz="0" w:space="0" w:color="auto"/>
            <w:left w:val="none" w:sz="0" w:space="0" w:color="auto"/>
            <w:bottom w:val="none" w:sz="0" w:space="0" w:color="auto"/>
            <w:right w:val="none" w:sz="0" w:space="0" w:color="auto"/>
          </w:divBdr>
        </w:div>
      </w:divsChild>
    </w:div>
    <w:div w:id="1199005425">
      <w:bodyDiv w:val="1"/>
      <w:marLeft w:val="0"/>
      <w:marRight w:val="0"/>
      <w:marTop w:val="0"/>
      <w:marBottom w:val="0"/>
      <w:divBdr>
        <w:top w:val="none" w:sz="0" w:space="0" w:color="auto"/>
        <w:left w:val="none" w:sz="0" w:space="0" w:color="auto"/>
        <w:bottom w:val="none" w:sz="0" w:space="0" w:color="auto"/>
        <w:right w:val="none" w:sz="0" w:space="0" w:color="auto"/>
      </w:divBdr>
      <w:divsChild>
        <w:div w:id="433594622">
          <w:marLeft w:val="0"/>
          <w:marRight w:val="0"/>
          <w:marTop w:val="0"/>
          <w:marBottom w:val="0"/>
          <w:divBdr>
            <w:top w:val="none" w:sz="0" w:space="0" w:color="auto"/>
            <w:left w:val="none" w:sz="0" w:space="0" w:color="auto"/>
            <w:bottom w:val="none" w:sz="0" w:space="0" w:color="auto"/>
            <w:right w:val="none" w:sz="0" w:space="0" w:color="auto"/>
          </w:divBdr>
          <w:divsChild>
            <w:div w:id="1547064500">
              <w:marLeft w:val="0"/>
              <w:marRight w:val="0"/>
              <w:marTop w:val="0"/>
              <w:marBottom w:val="0"/>
              <w:divBdr>
                <w:top w:val="none" w:sz="0" w:space="0" w:color="auto"/>
                <w:left w:val="none" w:sz="0" w:space="0" w:color="auto"/>
                <w:bottom w:val="none" w:sz="0" w:space="0" w:color="auto"/>
                <w:right w:val="none" w:sz="0" w:space="0" w:color="auto"/>
              </w:divBdr>
              <w:divsChild>
                <w:div w:id="2021275197">
                  <w:marLeft w:val="0"/>
                  <w:marRight w:val="0"/>
                  <w:marTop w:val="0"/>
                  <w:marBottom w:val="0"/>
                  <w:divBdr>
                    <w:top w:val="none" w:sz="0" w:space="0" w:color="auto"/>
                    <w:left w:val="none" w:sz="0" w:space="0" w:color="auto"/>
                    <w:bottom w:val="none" w:sz="0" w:space="0" w:color="auto"/>
                    <w:right w:val="none" w:sz="0" w:space="0" w:color="auto"/>
                  </w:divBdr>
                  <w:divsChild>
                    <w:div w:id="843057849">
                      <w:marLeft w:val="0"/>
                      <w:marRight w:val="0"/>
                      <w:marTop w:val="0"/>
                      <w:marBottom w:val="0"/>
                      <w:divBdr>
                        <w:top w:val="none" w:sz="0" w:space="0" w:color="auto"/>
                        <w:left w:val="none" w:sz="0" w:space="0" w:color="auto"/>
                        <w:bottom w:val="none" w:sz="0" w:space="0" w:color="auto"/>
                        <w:right w:val="none" w:sz="0" w:space="0" w:color="auto"/>
                      </w:divBdr>
                      <w:divsChild>
                        <w:div w:id="919293695">
                          <w:marLeft w:val="0"/>
                          <w:marRight w:val="0"/>
                          <w:marTop w:val="0"/>
                          <w:marBottom w:val="0"/>
                          <w:divBdr>
                            <w:top w:val="none" w:sz="0" w:space="0" w:color="auto"/>
                            <w:left w:val="none" w:sz="0" w:space="0" w:color="auto"/>
                            <w:bottom w:val="none" w:sz="0" w:space="0" w:color="auto"/>
                            <w:right w:val="none" w:sz="0" w:space="0" w:color="auto"/>
                          </w:divBdr>
                          <w:divsChild>
                            <w:div w:id="923757890">
                              <w:marLeft w:val="0"/>
                              <w:marRight w:val="0"/>
                              <w:marTop w:val="0"/>
                              <w:marBottom w:val="0"/>
                              <w:divBdr>
                                <w:top w:val="none" w:sz="0" w:space="0" w:color="auto"/>
                                <w:left w:val="none" w:sz="0" w:space="0" w:color="auto"/>
                                <w:bottom w:val="none" w:sz="0" w:space="0" w:color="auto"/>
                                <w:right w:val="none" w:sz="0" w:space="0" w:color="auto"/>
                              </w:divBdr>
                              <w:divsChild>
                                <w:div w:id="2060586246">
                                  <w:marLeft w:val="0"/>
                                  <w:marRight w:val="0"/>
                                  <w:marTop w:val="0"/>
                                  <w:marBottom w:val="0"/>
                                  <w:divBdr>
                                    <w:top w:val="none" w:sz="0" w:space="0" w:color="auto"/>
                                    <w:left w:val="none" w:sz="0" w:space="0" w:color="auto"/>
                                    <w:bottom w:val="none" w:sz="0" w:space="0" w:color="auto"/>
                                    <w:right w:val="none" w:sz="0" w:space="0" w:color="auto"/>
                                  </w:divBdr>
                                  <w:divsChild>
                                    <w:div w:id="731082032">
                                      <w:marLeft w:val="0"/>
                                      <w:marRight w:val="0"/>
                                      <w:marTop w:val="0"/>
                                      <w:marBottom w:val="0"/>
                                      <w:divBdr>
                                        <w:top w:val="none" w:sz="0" w:space="0" w:color="auto"/>
                                        <w:left w:val="none" w:sz="0" w:space="0" w:color="auto"/>
                                        <w:bottom w:val="none" w:sz="0" w:space="0" w:color="auto"/>
                                        <w:right w:val="none" w:sz="0" w:space="0" w:color="auto"/>
                                      </w:divBdr>
                                      <w:divsChild>
                                        <w:div w:id="1237782507">
                                          <w:marLeft w:val="0"/>
                                          <w:marRight w:val="0"/>
                                          <w:marTop w:val="0"/>
                                          <w:marBottom w:val="0"/>
                                          <w:divBdr>
                                            <w:top w:val="none" w:sz="0" w:space="0" w:color="auto"/>
                                            <w:left w:val="none" w:sz="0" w:space="0" w:color="auto"/>
                                            <w:bottom w:val="none" w:sz="0" w:space="0" w:color="auto"/>
                                            <w:right w:val="none" w:sz="0" w:space="0" w:color="auto"/>
                                          </w:divBdr>
                                          <w:divsChild>
                                            <w:div w:id="883441056">
                                              <w:marLeft w:val="0"/>
                                              <w:marRight w:val="0"/>
                                              <w:marTop w:val="0"/>
                                              <w:marBottom w:val="0"/>
                                              <w:divBdr>
                                                <w:top w:val="none" w:sz="0" w:space="0" w:color="auto"/>
                                                <w:left w:val="none" w:sz="0" w:space="0" w:color="auto"/>
                                                <w:bottom w:val="none" w:sz="0" w:space="0" w:color="auto"/>
                                                <w:right w:val="none" w:sz="0" w:space="0" w:color="auto"/>
                                              </w:divBdr>
                                              <w:divsChild>
                                                <w:div w:id="1477333176">
                                                  <w:marLeft w:val="0"/>
                                                  <w:marRight w:val="0"/>
                                                  <w:marTop w:val="0"/>
                                                  <w:marBottom w:val="0"/>
                                                  <w:divBdr>
                                                    <w:top w:val="none" w:sz="0" w:space="0" w:color="auto"/>
                                                    <w:left w:val="none" w:sz="0" w:space="0" w:color="auto"/>
                                                    <w:bottom w:val="none" w:sz="0" w:space="0" w:color="auto"/>
                                                    <w:right w:val="none" w:sz="0" w:space="0" w:color="auto"/>
                                                  </w:divBdr>
                                                  <w:divsChild>
                                                    <w:div w:id="2101365077">
                                                      <w:marLeft w:val="0"/>
                                                      <w:marRight w:val="0"/>
                                                      <w:marTop w:val="0"/>
                                                      <w:marBottom w:val="0"/>
                                                      <w:divBdr>
                                                        <w:top w:val="none" w:sz="0" w:space="0" w:color="auto"/>
                                                        <w:left w:val="none" w:sz="0" w:space="0" w:color="auto"/>
                                                        <w:bottom w:val="none" w:sz="0" w:space="0" w:color="auto"/>
                                                        <w:right w:val="none" w:sz="0" w:space="0" w:color="auto"/>
                                                      </w:divBdr>
                                                      <w:divsChild>
                                                        <w:div w:id="1412778856">
                                                          <w:marLeft w:val="0"/>
                                                          <w:marRight w:val="0"/>
                                                          <w:marTop w:val="0"/>
                                                          <w:marBottom w:val="0"/>
                                                          <w:divBdr>
                                                            <w:top w:val="none" w:sz="0" w:space="0" w:color="auto"/>
                                                            <w:left w:val="none" w:sz="0" w:space="0" w:color="auto"/>
                                                            <w:bottom w:val="none" w:sz="0" w:space="0" w:color="auto"/>
                                                            <w:right w:val="none" w:sz="0" w:space="0" w:color="auto"/>
                                                          </w:divBdr>
                                                          <w:divsChild>
                                                            <w:div w:id="188686100">
                                                              <w:marLeft w:val="0"/>
                                                              <w:marRight w:val="0"/>
                                                              <w:marTop w:val="0"/>
                                                              <w:marBottom w:val="0"/>
                                                              <w:divBdr>
                                                                <w:top w:val="none" w:sz="0" w:space="0" w:color="auto"/>
                                                                <w:left w:val="none" w:sz="0" w:space="0" w:color="auto"/>
                                                                <w:bottom w:val="none" w:sz="0" w:space="0" w:color="auto"/>
                                                                <w:right w:val="none" w:sz="0" w:space="0" w:color="auto"/>
                                                              </w:divBdr>
                                                              <w:divsChild>
                                                                <w:div w:id="1286741808">
                                                                  <w:marLeft w:val="0"/>
                                                                  <w:marRight w:val="0"/>
                                                                  <w:marTop w:val="0"/>
                                                                  <w:marBottom w:val="0"/>
                                                                  <w:divBdr>
                                                                    <w:top w:val="none" w:sz="0" w:space="0" w:color="auto"/>
                                                                    <w:left w:val="none" w:sz="0" w:space="0" w:color="auto"/>
                                                                    <w:bottom w:val="none" w:sz="0" w:space="0" w:color="auto"/>
                                                                    <w:right w:val="none" w:sz="0" w:space="0" w:color="auto"/>
                                                                  </w:divBdr>
                                                                  <w:divsChild>
                                                                    <w:div w:id="1475560011">
                                                                      <w:marLeft w:val="0"/>
                                                                      <w:marRight w:val="0"/>
                                                                      <w:marTop w:val="0"/>
                                                                      <w:marBottom w:val="0"/>
                                                                      <w:divBdr>
                                                                        <w:top w:val="none" w:sz="0" w:space="0" w:color="auto"/>
                                                                        <w:left w:val="none" w:sz="0" w:space="0" w:color="auto"/>
                                                                        <w:bottom w:val="none" w:sz="0" w:space="0" w:color="auto"/>
                                                                        <w:right w:val="none" w:sz="0" w:space="0" w:color="auto"/>
                                                                      </w:divBdr>
                                                                      <w:divsChild>
                                                                        <w:div w:id="1861092034">
                                                                          <w:marLeft w:val="0"/>
                                                                          <w:marRight w:val="0"/>
                                                                          <w:marTop w:val="0"/>
                                                                          <w:marBottom w:val="0"/>
                                                                          <w:divBdr>
                                                                            <w:top w:val="none" w:sz="0" w:space="0" w:color="auto"/>
                                                                            <w:left w:val="none" w:sz="0" w:space="0" w:color="auto"/>
                                                                            <w:bottom w:val="none" w:sz="0" w:space="0" w:color="auto"/>
                                                                            <w:right w:val="none" w:sz="0" w:space="0" w:color="auto"/>
                                                                          </w:divBdr>
                                                                          <w:divsChild>
                                                                            <w:div w:id="190143849">
                                                                              <w:marLeft w:val="0"/>
                                                                              <w:marRight w:val="0"/>
                                                                              <w:marTop w:val="0"/>
                                                                              <w:marBottom w:val="0"/>
                                                                              <w:divBdr>
                                                                                <w:top w:val="none" w:sz="0" w:space="0" w:color="auto"/>
                                                                                <w:left w:val="none" w:sz="0" w:space="0" w:color="auto"/>
                                                                                <w:bottom w:val="none" w:sz="0" w:space="0" w:color="auto"/>
                                                                                <w:right w:val="none" w:sz="0" w:space="0" w:color="auto"/>
                                                                              </w:divBdr>
                                                                            </w:div>
                                                                            <w:div w:id="426855554">
                                                                              <w:marLeft w:val="0"/>
                                                                              <w:marRight w:val="0"/>
                                                                              <w:marTop w:val="0"/>
                                                                              <w:marBottom w:val="0"/>
                                                                              <w:divBdr>
                                                                                <w:top w:val="none" w:sz="0" w:space="0" w:color="auto"/>
                                                                                <w:left w:val="none" w:sz="0" w:space="0" w:color="auto"/>
                                                                                <w:bottom w:val="none" w:sz="0" w:space="0" w:color="auto"/>
                                                                                <w:right w:val="none" w:sz="0" w:space="0" w:color="auto"/>
                                                                              </w:divBdr>
                                                                            </w:div>
                                                                            <w:div w:id="483355758">
                                                                              <w:marLeft w:val="0"/>
                                                                              <w:marRight w:val="0"/>
                                                                              <w:marTop w:val="0"/>
                                                                              <w:marBottom w:val="0"/>
                                                                              <w:divBdr>
                                                                                <w:top w:val="none" w:sz="0" w:space="0" w:color="auto"/>
                                                                                <w:left w:val="none" w:sz="0" w:space="0" w:color="auto"/>
                                                                                <w:bottom w:val="none" w:sz="0" w:space="0" w:color="auto"/>
                                                                                <w:right w:val="none" w:sz="0" w:space="0" w:color="auto"/>
                                                                              </w:divBdr>
                                                                            </w:div>
                                                                            <w:div w:id="7576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5240599">
      <w:bodyDiv w:val="1"/>
      <w:marLeft w:val="0"/>
      <w:marRight w:val="0"/>
      <w:marTop w:val="0"/>
      <w:marBottom w:val="0"/>
      <w:divBdr>
        <w:top w:val="none" w:sz="0" w:space="0" w:color="auto"/>
        <w:left w:val="none" w:sz="0" w:space="0" w:color="auto"/>
        <w:bottom w:val="none" w:sz="0" w:space="0" w:color="auto"/>
        <w:right w:val="none" w:sz="0" w:space="0" w:color="auto"/>
      </w:divBdr>
    </w:div>
    <w:div w:id="1319457444">
      <w:bodyDiv w:val="1"/>
      <w:marLeft w:val="0"/>
      <w:marRight w:val="0"/>
      <w:marTop w:val="0"/>
      <w:marBottom w:val="0"/>
      <w:divBdr>
        <w:top w:val="none" w:sz="0" w:space="0" w:color="auto"/>
        <w:left w:val="none" w:sz="0" w:space="0" w:color="auto"/>
        <w:bottom w:val="none" w:sz="0" w:space="0" w:color="auto"/>
        <w:right w:val="none" w:sz="0" w:space="0" w:color="auto"/>
      </w:divBdr>
    </w:div>
    <w:div w:id="1376199838">
      <w:bodyDiv w:val="1"/>
      <w:marLeft w:val="0"/>
      <w:marRight w:val="0"/>
      <w:marTop w:val="0"/>
      <w:marBottom w:val="0"/>
      <w:divBdr>
        <w:top w:val="none" w:sz="0" w:space="0" w:color="auto"/>
        <w:left w:val="none" w:sz="0" w:space="0" w:color="auto"/>
        <w:bottom w:val="none" w:sz="0" w:space="0" w:color="auto"/>
        <w:right w:val="none" w:sz="0" w:space="0" w:color="auto"/>
      </w:divBdr>
    </w:div>
    <w:div w:id="1429230802">
      <w:bodyDiv w:val="1"/>
      <w:marLeft w:val="0"/>
      <w:marRight w:val="0"/>
      <w:marTop w:val="0"/>
      <w:marBottom w:val="0"/>
      <w:divBdr>
        <w:top w:val="none" w:sz="0" w:space="0" w:color="auto"/>
        <w:left w:val="none" w:sz="0" w:space="0" w:color="auto"/>
        <w:bottom w:val="none" w:sz="0" w:space="0" w:color="auto"/>
        <w:right w:val="none" w:sz="0" w:space="0" w:color="auto"/>
      </w:divBdr>
    </w:div>
    <w:div w:id="1475024076">
      <w:bodyDiv w:val="1"/>
      <w:marLeft w:val="0"/>
      <w:marRight w:val="0"/>
      <w:marTop w:val="0"/>
      <w:marBottom w:val="0"/>
      <w:divBdr>
        <w:top w:val="none" w:sz="0" w:space="0" w:color="auto"/>
        <w:left w:val="none" w:sz="0" w:space="0" w:color="auto"/>
        <w:bottom w:val="none" w:sz="0" w:space="0" w:color="auto"/>
        <w:right w:val="none" w:sz="0" w:space="0" w:color="auto"/>
      </w:divBdr>
    </w:div>
    <w:div w:id="1485005120">
      <w:bodyDiv w:val="1"/>
      <w:marLeft w:val="0"/>
      <w:marRight w:val="0"/>
      <w:marTop w:val="0"/>
      <w:marBottom w:val="0"/>
      <w:divBdr>
        <w:top w:val="none" w:sz="0" w:space="0" w:color="auto"/>
        <w:left w:val="none" w:sz="0" w:space="0" w:color="auto"/>
        <w:bottom w:val="none" w:sz="0" w:space="0" w:color="auto"/>
        <w:right w:val="none" w:sz="0" w:space="0" w:color="auto"/>
      </w:divBdr>
    </w:div>
    <w:div w:id="1503279541">
      <w:bodyDiv w:val="1"/>
      <w:marLeft w:val="0"/>
      <w:marRight w:val="0"/>
      <w:marTop w:val="0"/>
      <w:marBottom w:val="0"/>
      <w:divBdr>
        <w:top w:val="none" w:sz="0" w:space="0" w:color="auto"/>
        <w:left w:val="none" w:sz="0" w:space="0" w:color="auto"/>
        <w:bottom w:val="none" w:sz="0" w:space="0" w:color="auto"/>
        <w:right w:val="none" w:sz="0" w:space="0" w:color="auto"/>
      </w:divBdr>
    </w:div>
    <w:div w:id="1582835376">
      <w:bodyDiv w:val="1"/>
      <w:marLeft w:val="0"/>
      <w:marRight w:val="0"/>
      <w:marTop w:val="0"/>
      <w:marBottom w:val="0"/>
      <w:divBdr>
        <w:top w:val="none" w:sz="0" w:space="0" w:color="auto"/>
        <w:left w:val="none" w:sz="0" w:space="0" w:color="auto"/>
        <w:bottom w:val="none" w:sz="0" w:space="0" w:color="auto"/>
        <w:right w:val="none" w:sz="0" w:space="0" w:color="auto"/>
      </w:divBdr>
    </w:div>
    <w:div w:id="1628775819">
      <w:bodyDiv w:val="1"/>
      <w:marLeft w:val="0"/>
      <w:marRight w:val="0"/>
      <w:marTop w:val="0"/>
      <w:marBottom w:val="0"/>
      <w:divBdr>
        <w:top w:val="none" w:sz="0" w:space="0" w:color="auto"/>
        <w:left w:val="none" w:sz="0" w:space="0" w:color="auto"/>
        <w:bottom w:val="none" w:sz="0" w:space="0" w:color="auto"/>
        <w:right w:val="none" w:sz="0" w:space="0" w:color="auto"/>
      </w:divBdr>
    </w:div>
    <w:div w:id="1642298090">
      <w:bodyDiv w:val="1"/>
      <w:marLeft w:val="0"/>
      <w:marRight w:val="0"/>
      <w:marTop w:val="0"/>
      <w:marBottom w:val="0"/>
      <w:divBdr>
        <w:top w:val="none" w:sz="0" w:space="0" w:color="auto"/>
        <w:left w:val="none" w:sz="0" w:space="0" w:color="auto"/>
        <w:bottom w:val="none" w:sz="0" w:space="0" w:color="auto"/>
        <w:right w:val="none" w:sz="0" w:space="0" w:color="auto"/>
      </w:divBdr>
    </w:div>
    <w:div w:id="1678388060">
      <w:bodyDiv w:val="1"/>
      <w:marLeft w:val="0"/>
      <w:marRight w:val="0"/>
      <w:marTop w:val="0"/>
      <w:marBottom w:val="0"/>
      <w:divBdr>
        <w:top w:val="none" w:sz="0" w:space="0" w:color="auto"/>
        <w:left w:val="none" w:sz="0" w:space="0" w:color="auto"/>
        <w:bottom w:val="none" w:sz="0" w:space="0" w:color="auto"/>
        <w:right w:val="none" w:sz="0" w:space="0" w:color="auto"/>
      </w:divBdr>
    </w:div>
    <w:div w:id="1744183292">
      <w:bodyDiv w:val="1"/>
      <w:marLeft w:val="0"/>
      <w:marRight w:val="0"/>
      <w:marTop w:val="0"/>
      <w:marBottom w:val="0"/>
      <w:divBdr>
        <w:top w:val="none" w:sz="0" w:space="0" w:color="auto"/>
        <w:left w:val="none" w:sz="0" w:space="0" w:color="auto"/>
        <w:bottom w:val="none" w:sz="0" w:space="0" w:color="auto"/>
        <w:right w:val="none" w:sz="0" w:space="0" w:color="auto"/>
      </w:divBdr>
    </w:div>
    <w:div w:id="1750078807">
      <w:bodyDiv w:val="1"/>
      <w:marLeft w:val="0"/>
      <w:marRight w:val="0"/>
      <w:marTop w:val="0"/>
      <w:marBottom w:val="0"/>
      <w:divBdr>
        <w:top w:val="none" w:sz="0" w:space="0" w:color="auto"/>
        <w:left w:val="none" w:sz="0" w:space="0" w:color="auto"/>
        <w:bottom w:val="none" w:sz="0" w:space="0" w:color="auto"/>
        <w:right w:val="none" w:sz="0" w:space="0" w:color="auto"/>
      </w:divBdr>
    </w:div>
    <w:div w:id="1797869523">
      <w:bodyDiv w:val="1"/>
      <w:marLeft w:val="0"/>
      <w:marRight w:val="0"/>
      <w:marTop w:val="0"/>
      <w:marBottom w:val="0"/>
      <w:divBdr>
        <w:top w:val="none" w:sz="0" w:space="0" w:color="auto"/>
        <w:left w:val="none" w:sz="0" w:space="0" w:color="auto"/>
        <w:bottom w:val="none" w:sz="0" w:space="0" w:color="auto"/>
        <w:right w:val="none" w:sz="0" w:space="0" w:color="auto"/>
      </w:divBdr>
    </w:div>
    <w:div w:id="1806461043">
      <w:bodyDiv w:val="1"/>
      <w:marLeft w:val="390"/>
      <w:marRight w:val="390"/>
      <w:marTop w:val="0"/>
      <w:marBottom w:val="0"/>
      <w:divBdr>
        <w:top w:val="none" w:sz="0" w:space="0" w:color="auto"/>
        <w:left w:val="none" w:sz="0" w:space="0" w:color="auto"/>
        <w:bottom w:val="none" w:sz="0" w:space="0" w:color="auto"/>
        <w:right w:val="none" w:sz="0" w:space="0" w:color="auto"/>
      </w:divBdr>
    </w:div>
    <w:div w:id="2042515689">
      <w:bodyDiv w:val="1"/>
      <w:marLeft w:val="0"/>
      <w:marRight w:val="0"/>
      <w:marTop w:val="0"/>
      <w:marBottom w:val="0"/>
      <w:divBdr>
        <w:top w:val="none" w:sz="0" w:space="0" w:color="auto"/>
        <w:left w:val="none" w:sz="0" w:space="0" w:color="auto"/>
        <w:bottom w:val="none" w:sz="0" w:space="0" w:color="auto"/>
        <w:right w:val="none" w:sz="0" w:space="0" w:color="auto"/>
      </w:divBdr>
    </w:div>
    <w:div w:id="2051225462">
      <w:bodyDiv w:val="1"/>
      <w:marLeft w:val="0"/>
      <w:marRight w:val="0"/>
      <w:marTop w:val="0"/>
      <w:marBottom w:val="0"/>
      <w:divBdr>
        <w:top w:val="none" w:sz="0" w:space="0" w:color="auto"/>
        <w:left w:val="none" w:sz="0" w:space="0" w:color="auto"/>
        <w:bottom w:val="none" w:sz="0" w:space="0" w:color="auto"/>
        <w:right w:val="none" w:sz="0" w:space="0" w:color="auto"/>
      </w:divBdr>
    </w:div>
    <w:div w:id="2052532746">
      <w:bodyDiv w:val="1"/>
      <w:marLeft w:val="0"/>
      <w:marRight w:val="0"/>
      <w:marTop w:val="0"/>
      <w:marBottom w:val="0"/>
      <w:divBdr>
        <w:top w:val="none" w:sz="0" w:space="0" w:color="auto"/>
        <w:left w:val="none" w:sz="0" w:space="0" w:color="auto"/>
        <w:bottom w:val="none" w:sz="0" w:space="0" w:color="auto"/>
        <w:right w:val="none" w:sz="0" w:space="0" w:color="auto"/>
      </w:divBdr>
    </w:div>
    <w:div w:id="2064867183">
      <w:bodyDiv w:val="1"/>
      <w:marLeft w:val="0"/>
      <w:marRight w:val="0"/>
      <w:marTop w:val="0"/>
      <w:marBottom w:val="0"/>
      <w:divBdr>
        <w:top w:val="none" w:sz="0" w:space="0" w:color="auto"/>
        <w:left w:val="none" w:sz="0" w:space="0" w:color="auto"/>
        <w:bottom w:val="none" w:sz="0" w:space="0" w:color="auto"/>
        <w:right w:val="none" w:sz="0" w:space="0" w:color="auto"/>
      </w:divBdr>
    </w:div>
    <w:div w:id="2072002069">
      <w:bodyDiv w:val="1"/>
      <w:marLeft w:val="0"/>
      <w:marRight w:val="0"/>
      <w:marTop w:val="0"/>
      <w:marBottom w:val="0"/>
      <w:divBdr>
        <w:top w:val="none" w:sz="0" w:space="0" w:color="auto"/>
        <w:left w:val="none" w:sz="0" w:space="0" w:color="auto"/>
        <w:bottom w:val="none" w:sz="0" w:space="0" w:color="auto"/>
        <w:right w:val="none" w:sz="0" w:space="0" w:color="auto"/>
      </w:divBdr>
    </w:div>
    <w:div w:id="2075615063">
      <w:bodyDiv w:val="1"/>
      <w:marLeft w:val="0"/>
      <w:marRight w:val="0"/>
      <w:marTop w:val="0"/>
      <w:marBottom w:val="0"/>
      <w:divBdr>
        <w:top w:val="none" w:sz="0" w:space="0" w:color="auto"/>
        <w:left w:val="none" w:sz="0" w:space="0" w:color="auto"/>
        <w:bottom w:val="none" w:sz="0" w:space="0" w:color="auto"/>
        <w:right w:val="none" w:sz="0" w:space="0" w:color="auto"/>
      </w:divBdr>
    </w:div>
    <w:div w:id="209204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vzp.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SharedWithUsers xmlns="189c7478-f36e-4d06-b026-5479ab3e2b44">
      <UserInfo>
        <DisplayName>Kabelka Petr (VZP ČR Ústředí)</DisplayName>
        <AccountId>775</AccountId>
        <AccountType/>
      </UserInfo>
      <UserInfo>
        <DisplayName>Tuček Petr Ing. (VZP ČR Ústředí)</DisplayName>
        <AccountId>3334</AccountId>
        <AccountType/>
      </UserInfo>
      <UserInfo>
        <DisplayName>Martínek Josef (VZP ČR Ústředí)</DisplayName>
        <AccountId>1571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7" ma:contentTypeDescription="Vytvořit nový dokument" ma:contentTypeScope="" ma:versionID="056d6cd543c71964f837aae4853ea4e7">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602e94e0be7be5c0c708fe5848e1e2ac"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0D03C-2A85-45D9-A69E-D62F61326CEF}">
  <ds:schemaRefs>
    <ds:schemaRef ds:uri="http://schemas.microsoft.com/office/2006/metadata/properties"/>
    <ds:schemaRef ds:uri="http://schemas.microsoft.com/office/infopath/2007/PartnerControls"/>
    <ds:schemaRef ds:uri="5386a7db-36dc-47e8-aacb-0d5051febeea"/>
    <ds:schemaRef ds:uri="189c7478-f36e-4d06-b026-5479ab3e2b44"/>
  </ds:schemaRefs>
</ds:datastoreItem>
</file>

<file path=customXml/itemProps2.xml><?xml version="1.0" encoding="utf-8"?>
<ds:datastoreItem xmlns:ds="http://schemas.openxmlformats.org/officeDocument/2006/customXml" ds:itemID="{AC2993BB-2AF9-47AF-9E04-68543B0E0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CD5C-C750-4360-B428-AD81F65B87AF}">
  <ds:schemaRefs>
    <ds:schemaRef ds:uri="http://schemas.microsoft.com/sharepoint/v3/contenttype/forms"/>
  </ds:schemaRefs>
</ds:datastoreItem>
</file>

<file path=customXml/itemProps4.xml><?xml version="1.0" encoding="utf-8"?>
<ds:datastoreItem xmlns:ds="http://schemas.openxmlformats.org/officeDocument/2006/customXml" ds:itemID="{F7FB14C1-34E4-44F1-80F2-BC4F9B57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12001</Words>
  <Characters>70812</Characters>
  <Application>Microsoft Office Word</Application>
  <DocSecurity>0</DocSecurity>
  <Lines>590</Lines>
  <Paragraphs>165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2026-06-01T09:00:00Z</dcterms:created>
  <dcterms:modified xsi:type="dcterms:W3CDTF">2026-06-01T09:00:00Z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