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2A" w:rsidRDefault="00AF372A">
      <w:pPr>
        <w:pStyle w:val="Title"/>
        <w:spacing w:before="0"/>
        <w:rPr>
          <w:rFonts w:ascii="Arial" w:hAnsi="Arial" w:cs="Arial"/>
          <w:sz w:val="32"/>
          <w:szCs w:val="32"/>
        </w:rPr>
      </w:pPr>
      <w:r>
        <w:rPr>
          <w:rFonts w:ascii="Arial" w:hAnsi="Arial" w:cs="Arial"/>
          <w:sz w:val="32"/>
          <w:szCs w:val="32"/>
        </w:rPr>
        <w:t xml:space="preserve">Smlouva o dílo </w:t>
      </w:r>
    </w:p>
    <w:p w:rsidR="00AF372A" w:rsidRDefault="00AF372A">
      <w:pPr>
        <w:pStyle w:val="Title"/>
        <w:spacing w:before="0"/>
        <w:rPr>
          <w:rFonts w:ascii="Arial" w:hAnsi="Arial" w:cs="Arial"/>
          <w:sz w:val="20"/>
          <w:szCs w:val="20"/>
        </w:rPr>
      </w:pPr>
    </w:p>
    <w:p w:rsidR="00AF372A" w:rsidRDefault="00AF372A" w:rsidP="00241E43">
      <w:pPr>
        <w:pStyle w:val="Title"/>
        <w:spacing w:before="0"/>
        <w:rPr>
          <w:rFonts w:ascii="Arial" w:hAnsi="Arial" w:cs="Arial"/>
          <w:b w:val="0"/>
          <w:bCs w:val="0"/>
          <w:sz w:val="22"/>
          <w:szCs w:val="22"/>
        </w:rPr>
      </w:pPr>
      <w:r>
        <w:rPr>
          <w:rFonts w:ascii="Arial" w:hAnsi="Arial" w:cs="Arial"/>
          <w:b w:val="0"/>
          <w:bCs w:val="0"/>
          <w:sz w:val="22"/>
          <w:szCs w:val="22"/>
        </w:rPr>
        <w:t>č. 0237/N4300/17/RS (objednatele)</w:t>
      </w:r>
    </w:p>
    <w:p w:rsidR="00AF372A" w:rsidRDefault="00AF372A" w:rsidP="00F76280">
      <w:pPr>
        <w:pStyle w:val="Title"/>
        <w:spacing w:before="0"/>
        <w:rPr>
          <w:rFonts w:ascii="Arial" w:hAnsi="Arial" w:cs="Arial"/>
          <w:b w:val="0"/>
          <w:bCs w:val="0"/>
          <w:sz w:val="22"/>
          <w:szCs w:val="22"/>
        </w:rPr>
      </w:pPr>
      <w:r>
        <w:rPr>
          <w:rFonts w:ascii="Arial" w:hAnsi="Arial" w:cs="Arial"/>
          <w:b w:val="0"/>
          <w:bCs w:val="0"/>
          <w:sz w:val="22"/>
          <w:szCs w:val="22"/>
        </w:rPr>
        <w:t>č. 26/2017 (zhotovitele)</w:t>
      </w:r>
    </w:p>
    <w:p w:rsidR="00AF372A" w:rsidRDefault="00AF372A">
      <w:pPr>
        <w:pStyle w:val="Title"/>
        <w:spacing w:before="0"/>
        <w:jc w:val="both"/>
        <w:rPr>
          <w:rFonts w:ascii="Arial" w:hAnsi="Arial" w:cs="Arial"/>
          <w:b w:val="0"/>
          <w:bCs w:val="0"/>
          <w:sz w:val="22"/>
          <w:szCs w:val="22"/>
        </w:rPr>
      </w:pPr>
    </w:p>
    <w:p w:rsidR="00AF372A" w:rsidRPr="008952C9" w:rsidRDefault="00AF372A">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AF372A" w:rsidRDefault="00AF372A">
      <w:pPr>
        <w:pStyle w:val="Title"/>
        <w:spacing w:before="100"/>
        <w:rPr>
          <w:rFonts w:ascii="Arial" w:hAnsi="Arial" w:cs="Arial"/>
          <w:sz w:val="20"/>
          <w:szCs w:val="20"/>
        </w:rPr>
      </w:pPr>
    </w:p>
    <w:p w:rsidR="00AF372A" w:rsidRDefault="00AF372A">
      <w:pPr>
        <w:pStyle w:val="Title"/>
        <w:spacing w:before="100" w:after="100"/>
        <w:rPr>
          <w:rFonts w:ascii="Arial" w:hAnsi="Arial" w:cs="Arial"/>
          <w:sz w:val="24"/>
          <w:szCs w:val="24"/>
        </w:rPr>
      </w:pPr>
      <w:r>
        <w:rPr>
          <w:rFonts w:ascii="Arial" w:hAnsi="Arial" w:cs="Arial"/>
          <w:sz w:val="24"/>
          <w:szCs w:val="24"/>
        </w:rPr>
        <w:t>I. Smluvní strany</w:t>
      </w:r>
    </w:p>
    <w:p w:rsidR="00AF372A" w:rsidRDefault="00AF372A" w:rsidP="004F7018">
      <w:pPr>
        <w:rPr>
          <w:rFonts w:ascii="Arial" w:hAnsi="Arial" w:cs="Arial"/>
          <w:b/>
          <w:bCs/>
          <w:sz w:val="22"/>
          <w:szCs w:val="22"/>
        </w:rPr>
      </w:pPr>
      <w:r>
        <w:rPr>
          <w:rFonts w:ascii="Arial" w:hAnsi="Arial" w:cs="Arial"/>
          <w:b/>
          <w:bCs/>
          <w:sz w:val="22"/>
          <w:szCs w:val="22"/>
        </w:rPr>
        <w:t xml:space="preserve">Objednatel: </w:t>
      </w:r>
      <w:r>
        <w:rPr>
          <w:rFonts w:ascii="Arial" w:hAnsi="Arial" w:cs="Arial"/>
          <w:b/>
          <w:bCs/>
          <w:sz w:val="22"/>
          <w:szCs w:val="22"/>
        </w:rPr>
        <w:tab/>
        <w:t>Pražská vodohospodářská společnost a.s.</w:t>
      </w:r>
    </w:p>
    <w:p w:rsidR="00AF372A" w:rsidRDefault="00AF372A" w:rsidP="004F7018">
      <w:pPr>
        <w:rPr>
          <w:rFonts w:ascii="Arial" w:hAnsi="Arial" w:cs="Arial"/>
          <w:sz w:val="22"/>
          <w:szCs w:val="22"/>
        </w:rPr>
      </w:pPr>
      <w:r>
        <w:rPr>
          <w:rFonts w:ascii="Arial" w:hAnsi="Arial" w:cs="Arial"/>
          <w:sz w:val="22"/>
          <w:szCs w:val="22"/>
        </w:rPr>
        <w:t xml:space="preserve">se sídlem </w:t>
      </w:r>
      <w:r w:rsidRPr="004E23A5">
        <w:rPr>
          <w:rFonts w:ascii="Arial" w:hAnsi="Arial" w:cs="Arial"/>
          <w:sz w:val="22"/>
          <w:szCs w:val="22"/>
        </w:rPr>
        <w:t>Praha 1, Staré Město, Žatecká 110/2, PSČ 110 00</w:t>
      </w:r>
    </w:p>
    <w:p w:rsidR="00AF372A" w:rsidRPr="00D14C53" w:rsidRDefault="00AF372A" w:rsidP="004F7018">
      <w:pPr>
        <w:ind w:left="1440" w:hanging="1440"/>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sidRPr="00EE36B6">
        <w:rPr>
          <w:rFonts w:ascii="Arial" w:hAnsi="Arial" w:cs="Arial"/>
          <w:sz w:val="22"/>
          <w:szCs w:val="22"/>
        </w:rPr>
        <w:t>na základě plné moci</w:t>
      </w:r>
    </w:p>
    <w:p w:rsidR="00AF372A" w:rsidRDefault="00AF372A" w:rsidP="004F7018">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t>25656112</w:t>
      </w:r>
    </w:p>
    <w:p w:rsidR="00AF372A" w:rsidRPr="00C662F6" w:rsidRDefault="00AF372A" w:rsidP="004F7018">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C662F6">
        <w:rPr>
          <w:rFonts w:ascii="Arial" w:hAnsi="Arial" w:cs="Arial"/>
          <w:sz w:val="22"/>
          <w:szCs w:val="22"/>
        </w:rPr>
        <w:t>CZ25656112</w:t>
      </w:r>
    </w:p>
    <w:p w:rsidR="00AF372A" w:rsidRDefault="00AF372A" w:rsidP="004F7018">
      <w:pPr>
        <w:spacing w:after="100" w:afterAutospacing="1"/>
        <w:rPr>
          <w:rFonts w:ascii="Arial" w:hAnsi="Arial" w:cs="Arial"/>
          <w:sz w:val="22"/>
          <w:szCs w:val="22"/>
        </w:rPr>
      </w:pPr>
      <w:r w:rsidRPr="00C662F6">
        <w:rPr>
          <w:rFonts w:ascii="Arial" w:hAnsi="Arial" w:cs="Arial"/>
          <w:sz w:val="22"/>
          <w:szCs w:val="22"/>
        </w:rPr>
        <w:t>zapsaná v obchodním rejstříku u</w:t>
      </w:r>
      <w:r>
        <w:rPr>
          <w:rFonts w:ascii="Arial" w:hAnsi="Arial" w:cs="Arial"/>
          <w:sz w:val="22"/>
          <w:szCs w:val="22"/>
        </w:rPr>
        <w:t xml:space="preserve"> Městského soudu v Praze oddíl </w:t>
      </w:r>
      <w:r w:rsidRPr="00C662F6">
        <w:rPr>
          <w:rFonts w:ascii="Arial" w:hAnsi="Arial" w:cs="Arial"/>
          <w:sz w:val="22"/>
          <w:szCs w:val="22"/>
        </w:rPr>
        <w:t xml:space="preserve">B, vložka 5290 </w:t>
      </w:r>
    </w:p>
    <w:p w:rsidR="00AF372A" w:rsidRDefault="00AF372A" w:rsidP="004F7018">
      <w:pPr>
        <w:rPr>
          <w:rFonts w:ascii="Arial" w:hAnsi="Arial" w:cs="Arial"/>
          <w:sz w:val="22"/>
          <w:szCs w:val="22"/>
        </w:rPr>
      </w:pPr>
      <w:r>
        <w:rPr>
          <w:rFonts w:ascii="Arial" w:hAnsi="Arial" w:cs="Arial"/>
          <w:sz w:val="22"/>
          <w:szCs w:val="22"/>
        </w:rPr>
        <w:t>dále i jen objednatel</w:t>
      </w:r>
    </w:p>
    <w:p w:rsidR="00AF372A" w:rsidRDefault="00AF372A" w:rsidP="004F7018">
      <w:pPr>
        <w:rPr>
          <w:rFonts w:ascii="Arial" w:hAnsi="Arial" w:cs="Arial"/>
          <w:sz w:val="22"/>
          <w:szCs w:val="22"/>
        </w:rPr>
      </w:pPr>
    </w:p>
    <w:p w:rsidR="00AF372A" w:rsidRPr="00D14C53" w:rsidRDefault="00AF372A" w:rsidP="00F76280">
      <w:pPr>
        <w:rPr>
          <w:rFonts w:ascii="Arial" w:hAnsi="Arial" w:cs="Arial"/>
          <w:b/>
          <w:bCs/>
          <w:sz w:val="22"/>
          <w:szCs w:val="22"/>
        </w:rPr>
      </w:pPr>
      <w:r w:rsidRPr="00D14C53">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AF372A" w:rsidRDefault="00AF372A" w:rsidP="00F76280">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AF372A" w:rsidRDefault="00AF372A" w:rsidP="00F76280">
      <w:pPr>
        <w:tabs>
          <w:tab w:val="left" w:pos="1418"/>
        </w:tabs>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Tomáš Spilka</w:t>
      </w:r>
    </w:p>
    <w:p w:rsidR="00AF372A" w:rsidRDefault="00AF372A" w:rsidP="00F76280">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AF372A" w:rsidRDefault="00AF372A" w:rsidP="00F76280">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CZ470511043</w:t>
      </w:r>
    </w:p>
    <w:p w:rsidR="00AF372A" w:rsidRDefault="00AF372A" w:rsidP="00F76280">
      <w:pPr>
        <w:tabs>
          <w:tab w:val="left" w:pos="2127"/>
        </w:tabs>
        <w:rPr>
          <w:rFonts w:ascii="Arial" w:hAnsi="Arial" w:cs="Arial"/>
          <w:sz w:val="22"/>
          <w:szCs w:val="22"/>
        </w:rPr>
      </w:pPr>
    </w:p>
    <w:p w:rsidR="00AF372A" w:rsidRPr="00D14C53" w:rsidRDefault="00AF372A" w:rsidP="00F76280">
      <w:pPr>
        <w:tabs>
          <w:tab w:val="left" w:pos="3686"/>
        </w:tabs>
        <w:rPr>
          <w:rFonts w:ascii="Arial" w:hAnsi="Arial" w:cs="Arial"/>
          <w:sz w:val="22"/>
          <w:szCs w:val="22"/>
        </w:rPr>
      </w:pPr>
      <w:r w:rsidRPr="00D14C53">
        <w:rPr>
          <w:rFonts w:ascii="Arial" w:hAnsi="Arial" w:cs="Arial"/>
          <w:sz w:val="22"/>
          <w:szCs w:val="22"/>
        </w:rPr>
        <w:tab/>
      </w:r>
    </w:p>
    <w:p w:rsidR="00AF372A" w:rsidRDefault="00AF372A" w:rsidP="00F76280">
      <w:pPr>
        <w:rPr>
          <w:rFonts w:ascii="Arial" w:hAnsi="Arial" w:cs="Arial"/>
        </w:rPr>
      </w:pPr>
      <w:r w:rsidRPr="00D14C53">
        <w:rPr>
          <w:rFonts w:ascii="Arial" w:hAnsi="Arial" w:cs="Arial"/>
          <w:sz w:val="22"/>
          <w:szCs w:val="22"/>
        </w:rPr>
        <w:t>dále i jen zhotovitel</w:t>
      </w:r>
    </w:p>
    <w:p w:rsidR="00AF372A" w:rsidRDefault="00AF372A" w:rsidP="00241E43">
      <w:pPr>
        <w:pStyle w:val="BodyText"/>
        <w:tabs>
          <w:tab w:val="left" w:pos="4820"/>
          <w:tab w:val="left" w:pos="6096"/>
          <w:tab w:val="left" w:pos="7230"/>
        </w:tabs>
        <w:rPr>
          <w:rFonts w:ascii="Arial" w:hAnsi="Arial" w:cs="Arial"/>
          <w:sz w:val="22"/>
          <w:szCs w:val="22"/>
        </w:rPr>
      </w:pP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Default="00AF372A">
      <w:pPr>
        <w:pStyle w:val="Heading8"/>
        <w:rPr>
          <w:rFonts w:ascii="Arial" w:hAnsi="Arial" w:cs="Arial"/>
          <w:snapToGrid w:val="0"/>
          <w:sz w:val="24"/>
          <w:szCs w:val="24"/>
        </w:rPr>
      </w:pPr>
      <w:r>
        <w:rPr>
          <w:rFonts w:ascii="Arial" w:hAnsi="Arial" w:cs="Arial"/>
          <w:sz w:val="24"/>
          <w:szCs w:val="24"/>
        </w:rPr>
        <w:t>II. Předmět plnění</w:t>
      </w:r>
    </w:p>
    <w:p w:rsidR="00AF372A" w:rsidRDefault="00AF372A" w:rsidP="006A36EC">
      <w:pPr>
        <w:spacing w:before="120" w:line="20" w:lineRule="atLeast"/>
        <w:jc w:val="both"/>
        <w:rPr>
          <w:rFonts w:ascii="Arial" w:hAnsi="Arial" w:cs="Arial"/>
          <w:snapToGrid w:val="0"/>
          <w:sz w:val="22"/>
          <w:szCs w:val="22"/>
        </w:rPr>
      </w:pPr>
      <w:r w:rsidRPr="00EE36B6">
        <w:rPr>
          <w:rFonts w:ascii="Arial" w:hAnsi="Arial" w:cs="Arial"/>
          <w:snapToGrid w:val="0"/>
          <w:sz w:val="22"/>
          <w:szCs w:val="22"/>
        </w:rPr>
        <w:t>Předmětem plnění je na základě výzvy k podání nabídky na veřejnou zakázku a předloženého zadání:</w:t>
      </w:r>
    </w:p>
    <w:p w:rsidR="00AF372A" w:rsidRPr="004C7C01" w:rsidRDefault="00AF372A" w:rsidP="005D29B9">
      <w:pPr>
        <w:spacing w:before="120" w:after="120" w:line="20" w:lineRule="atLeast"/>
        <w:jc w:val="both"/>
        <w:rPr>
          <w:rFonts w:ascii="Arial" w:hAnsi="Arial" w:cs="Arial"/>
          <w:snapToGrid w:val="0"/>
          <w:sz w:val="22"/>
          <w:szCs w:val="22"/>
        </w:rPr>
      </w:pPr>
      <w:r w:rsidRPr="004C7C01">
        <w:rPr>
          <w:rFonts w:ascii="Arial" w:hAnsi="Arial" w:cs="Arial"/>
          <w:snapToGrid w:val="0"/>
          <w:sz w:val="22"/>
          <w:szCs w:val="22"/>
        </w:rPr>
        <w:t xml:space="preserve">zpracování jednostupňové projektové dokumentace, která bude použita pro výběr zhotovitele, včetně inženýrské činnosti (dále i jen DSJ). V případě zajištění uzavření majetkoprávních smluv s vlastníky dotčených pozemků, zajistí předchozí odsouhlasení smluv objednatelem </w:t>
      </w:r>
    </w:p>
    <w:p w:rsidR="00AF372A" w:rsidRPr="00791DBC" w:rsidRDefault="00AF372A">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AF372A" w:rsidRPr="00791DBC" w:rsidRDefault="00AF372A" w:rsidP="00EE36B6">
      <w:pPr>
        <w:pStyle w:val="BodyText"/>
        <w:rPr>
          <w:rFonts w:ascii="Arial" w:hAnsi="Arial" w:cs="Arial"/>
          <w:b/>
          <w:bCs/>
          <w:sz w:val="22"/>
          <w:szCs w:val="22"/>
        </w:rPr>
      </w:pPr>
      <w:r w:rsidRPr="00791DBC">
        <w:rPr>
          <w:rFonts w:ascii="Arial" w:hAnsi="Arial" w:cs="Arial"/>
          <w:snapToGrid w:val="0"/>
          <w:sz w:val="22"/>
          <w:szCs w:val="22"/>
        </w:rPr>
        <w:t xml:space="preserve">pro akci </w:t>
      </w:r>
      <w:r w:rsidRPr="00791DBC">
        <w:rPr>
          <w:rFonts w:ascii="Arial" w:hAnsi="Arial" w:cs="Arial"/>
          <w:b/>
          <w:bCs/>
          <w:snapToGrid w:val="0"/>
          <w:sz w:val="22"/>
          <w:szCs w:val="22"/>
        </w:rPr>
        <w:t>„</w:t>
      </w:r>
      <w:bookmarkStart w:id="0" w:name="_GoBack"/>
      <w:r w:rsidRPr="00791DBC">
        <w:rPr>
          <w:rFonts w:ascii="Arial" w:hAnsi="Arial" w:cs="Arial"/>
          <w:b/>
          <w:bCs/>
          <w:sz w:val="22"/>
          <w:szCs w:val="22"/>
        </w:rPr>
        <w:t>Obnova vodovodního řadu DN 1200 Podolí – Flora</w:t>
      </w:r>
      <w:bookmarkEnd w:id="0"/>
      <w:r w:rsidRPr="00791DBC">
        <w:rPr>
          <w:rFonts w:ascii="Arial" w:hAnsi="Arial" w:cs="Arial"/>
          <w:b/>
          <w:bCs/>
          <w:sz w:val="22"/>
          <w:szCs w:val="22"/>
        </w:rPr>
        <w:t>“</w:t>
      </w:r>
    </w:p>
    <w:p w:rsidR="00AF372A" w:rsidRPr="00791DBC" w:rsidRDefault="00AF372A" w:rsidP="00EE36B6">
      <w:pPr>
        <w:spacing w:line="20" w:lineRule="atLeast"/>
        <w:jc w:val="both"/>
        <w:rPr>
          <w:rFonts w:ascii="Arial" w:hAnsi="Arial" w:cs="Arial"/>
          <w:snapToGrid w:val="0"/>
          <w:sz w:val="22"/>
          <w:szCs w:val="22"/>
        </w:rPr>
      </w:pPr>
      <w:r w:rsidRPr="00791DBC">
        <w:rPr>
          <w:rFonts w:ascii="Arial" w:hAnsi="Arial" w:cs="Arial"/>
          <w:snapToGrid w:val="0"/>
          <w:sz w:val="22"/>
          <w:szCs w:val="22"/>
        </w:rPr>
        <w:t>číslo investiční akce 1/4/N43/00</w:t>
      </w:r>
    </w:p>
    <w:p w:rsidR="00AF372A" w:rsidRDefault="00AF372A">
      <w:pPr>
        <w:spacing w:line="20" w:lineRule="atLeast"/>
        <w:jc w:val="both"/>
        <w:rPr>
          <w:rFonts w:ascii="Arial" w:hAnsi="Arial" w:cs="Arial"/>
          <w:snapToGrid w:val="0"/>
          <w:sz w:val="22"/>
          <w:szCs w:val="22"/>
        </w:rPr>
      </w:pPr>
    </w:p>
    <w:p w:rsidR="00AF372A" w:rsidRPr="004462E5" w:rsidRDefault="00AF372A" w:rsidP="004462E5">
      <w:pPr>
        <w:spacing w:before="120" w:after="120" w:line="20" w:lineRule="atLeast"/>
        <w:jc w:val="both"/>
        <w:rPr>
          <w:rFonts w:ascii="Arial" w:hAnsi="Arial" w:cs="Arial"/>
          <w:snapToGrid w:val="0"/>
          <w:sz w:val="22"/>
          <w:szCs w:val="22"/>
        </w:rPr>
      </w:pPr>
      <w:r w:rsidRPr="004462E5">
        <w:rPr>
          <w:rFonts w:ascii="Arial" w:hAnsi="Arial" w:cs="Arial"/>
          <w:snapToGrid w:val="0"/>
          <w:sz w:val="22"/>
          <w:szCs w:val="22"/>
        </w:rPr>
        <w:t xml:space="preserve">v následujícím rozsahu: </w:t>
      </w:r>
      <w:r>
        <w:rPr>
          <w:rFonts w:ascii="Arial" w:hAnsi="Arial" w:cs="Arial"/>
          <w:snapToGrid w:val="0"/>
          <w:sz w:val="22"/>
          <w:szCs w:val="22"/>
        </w:rPr>
        <w:t>obnova</w:t>
      </w:r>
      <w:r w:rsidRPr="004462E5">
        <w:rPr>
          <w:rFonts w:ascii="Arial" w:hAnsi="Arial" w:cs="Arial"/>
          <w:snapToGrid w:val="0"/>
          <w:sz w:val="22"/>
          <w:szCs w:val="22"/>
        </w:rPr>
        <w:t xml:space="preserve"> bude provedena v úseku Podolí – Flora, v celkové délce cca </w:t>
      </w:r>
      <w:smartTag w:uri="urn:schemas-microsoft-com:office:smarttags" w:element="metricconverter">
        <w:smartTagPr>
          <w:attr w:name="ProductID" w:val="4 800 metrů"/>
        </w:smartTagPr>
        <w:r w:rsidRPr="004462E5">
          <w:rPr>
            <w:rFonts w:ascii="Arial" w:hAnsi="Arial" w:cs="Arial"/>
            <w:snapToGrid w:val="0"/>
            <w:sz w:val="22"/>
            <w:szCs w:val="22"/>
          </w:rPr>
          <w:t>4</w:t>
        </w:r>
        <w:r>
          <w:rPr>
            <w:rFonts w:ascii="Arial" w:hAnsi="Arial" w:cs="Arial"/>
            <w:snapToGrid w:val="0"/>
            <w:sz w:val="22"/>
            <w:szCs w:val="22"/>
          </w:rPr>
          <w:t> 800 </w:t>
        </w:r>
        <w:r w:rsidRPr="004462E5">
          <w:rPr>
            <w:rFonts w:ascii="Arial" w:hAnsi="Arial" w:cs="Arial"/>
            <w:snapToGrid w:val="0"/>
            <w:sz w:val="22"/>
            <w:szCs w:val="22"/>
          </w:rPr>
          <w:t>metrů</w:t>
        </w:r>
      </w:smartTag>
      <w:r w:rsidRPr="004462E5">
        <w:rPr>
          <w:rFonts w:ascii="Arial" w:hAnsi="Arial" w:cs="Arial"/>
          <w:snapToGrid w:val="0"/>
          <w:sz w:val="22"/>
          <w:szCs w:val="22"/>
        </w:rPr>
        <w:t>. Způsob obnovy-vnitřní samonosnou polyethylenovou vložkou.</w:t>
      </w:r>
    </w:p>
    <w:p w:rsidR="00AF372A" w:rsidRPr="004462E5" w:rsidRDefault="00AF372A" w:rsidP="004462E5">
      <w:pPr>
        <w:spacing w:before="120" w:after="120" w:line="20" w:lineRule="atLeast"/>
        <w:jc w:val="both"/>
        <w:rPr>
          <w:rFonts w:ascii="Arial" w:hAnsi="Arial" w:cs="Arial"/>
          <w:snapToGrid w:val="0"/>
          <w:sz w:val="22"/>
          <w:szCs w:val="22"/>
        </w:rPr>
      </w:pPr>
    </w:p>
    <w:p w:rsidR="00AF372A" w:rsidRDefault="00AF372A">
      <w:pPr>
        <w:spacing w:line="20" w:lineRule="atLeast"/>
        <w:jc w:val="both"/>
        <w:rPr>
          <w:rFonts w:ascii="Arial" w:hAnsi="Arial" w:cs="Arial"/>
          <w:snapToGrid w:val="0"/>
          <w:sz w:val="22"/>
          <w:szCs w:val="22"/>
        </w:rPr>
      </w:pPr>
      <w:r>
        <w:rPr>
          <w:rFonts w:ascii="Arial" w:hAnsi="Arial" w:cs="Arial"/>
          <w:snapToGrid w:val="0"/>
          <w:sz w:val="22"/>
          <w:szCs w:val="22"/>
        </w:rPr>
        <w:t xml:space="preserve">Zhotovitel prohlašuje, že se podrobně seznámil s obsahem </w:t>
      </w:r>
      <w:r w:rsidRPr="00EE36B6">
        <w:rPr>
          <w:rFonts w:ascii="Arial" w:hAnsi="Arial" w:cs="Arial"/>
          <w:snapToGrid w:val="0"/>
          <w:sz w:val="22"/>
          <w:szCs w:val="22"/>
        </w:rPr>
        <w:t>výzvy</w:t>
      </w:r>
      <w:r>
        <w:rPr>
          <w:rFonts w:ascii="Arial" w:hAnsi="Arial" w:cs="Arial"/>
          <w:snapToGrid w:val="0"/>
          <w:sz w:val="22"/>
          <w:szCs w:val="22"/>
        </w:rPr>
        <w:t xml:space="preserve"> k podání nabídky </w:t>
      </w:r>
      <w:r w:rsidRPr="00CB26E8">
        <w:rPr>
          <w:rFonts w:ascii="Arial" w:hAnsi="Arial" w:cs="Arial"/>
          <w:snapToGrid w:val="0"/>
          <w:sz w:val="22"/>
          <w:szCs w:val="22"/>
        </w:rPr>
        <w:t xml:space="preserve">na veřejnou zakázku. </w:t>
      </w:r>
      <w:r>
        <w:rPr>
          <w:rFonts w:ascii="Arial" w:hAnsi="Arial" w:cs="Arial"/>
          <w:snapToGrid w:val="0"/>
          <w:sz w:val="22"/>
          <w:szCs w:val="22"/>
        </w:rPr>
        <w:t xml:space="preserve">Zhotovitel prohlašuje, že na základě své odborné způsobilosti posoudil obsah </w:t>
      </w:r>
      <w:r w:rsidRPr="00EE36B6">
        <w:rPr>
          <w:rFonts w:ascii="Arial" w:hAnsi="Arial" w:cs="Arial"/>
          <w:snapToGrid w:val="0"/>
          <w:sz w:val="22"/>
          <w:szCs w:val="22"/>
        </w:rPr>
        <w:t>výzvy i celého</w:t>
      </w:r>
      <w:r>
        <w:rPr>
          <w:rFonts w:ascii="Arial" w:hAnsi="Arial" w:cs="Arial"/>
          <w:snapToGrid w:val="0"/>
          <w:sz w:val="22"/>
          <w:szCs w:val="22"/>
        </w:rPr>
        <w:t xml:space="preserve"> zadání, a že také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AF372A" w:rsidRDefault="00AF372A" w:rsidP="005D29B9">
      <w:pPr>
        <w:spacing w:before="120"/>
        <w:jc w:val="both"/>
        <w:rPr>
          <w:rFonts w:ascii="Arial" w:hAnsi="Arial" w:cs="Arial"/>
          <w:snapToGrid w:val="0"/>
          <w:sz w:val="22"/>
          <w:szCs w:val="22"/>
        </w:rPr>
      </w:pPr>
      <w:r>
        <w:rPr>
          <w:rFonts w:ascii="Arial" w:hAnsi="Arial" w:cs="Arial"/>
          <w:snapToGrid w:val="0"/>
          <w:sz w:val="22"/>
          <w:szCs w:val="22"/>
        </w:rPr>
        <w:t xml:space="preserve">Jednostupňová dokumentace bude v souladu a v rozsahu s požadavky Sazebníku UNIKA a s vyhláškou </w:t>
      </w:r>
      <w:r w:rsidRPr="00A1083B">
        <w:rPr>
          <w:rFonts w:ascii="Arial" w:hAnsi="Arial" w:cs="Arial"/>
          <w:snapToGrid w:val="0"/>
          <w:sz w:val="22"/>
          <w:szCs w:val="22"/>
        </w:rPr>
        <w:t>č. 499</w:t>
      </w:r>
      <w:r w:rsidRPr="00AE2550">
        <w:rPr>
          <w:rFonts w:ascii="Arial" w:hAnsi="Arial" w:cs="Arial"/>
          <w:snapToGrid w:val="0"/>
          <w:sz w:val="22"/>
          <w:szCs w:val="22"/>
        </w:rPr>
        <w:t>/2006 Sb. o dokumentaci staveb</w:t>
      </w:r>
      <w:r>
        <w:rPr>
          <w:rFonts w:ascii="Arial" w:hAnsi="Arial" w:cs="Arial"/>
          <w:snapToGrid w:val="0"/>
          <w:sz w:val="22"/>
          <w:szCs w:val="22"/>
        </w:rPr>
        <w:t>.</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Dokumentace pro výběr zhotovitele s dopracováním pro provádění stavby bude dále v souladu a v rozsahu s vyhláškou č. 169/2016 Sb. o stanovení rozsahu dokumentace veřejné zakázky na stavební práce a soupisu stavebních prací, dodávek a služeb s výkazem výměr.</w:t>
      </w:r>
    </w:p>
    <w:p w:rsidR="00AF372A" w:rsidRDefault="00AF372A">
      <w:pPr>
        <w:spacing w:before="120"/>
        <w:jc w:val="both"/>
        <w:rPr>
          <w:rFonts w:ascii="Arial" w:hAnsi="Arial" w:cs="Arial"/>
          <w:snapToGrid w:val="0"/>
          <w:sz w:val="22"/>
          <w:szCs w:val="22"/>
        </w:rPr>
      </w:pPr>
      <w:r w:rsidRPr="00AE2550">
        <w:rPr>
          <w:rFonts w:ascii="Arial" w:hAnsi="Arial" w:cs="Arial"/>
          <w:snapToGrid w:val="0"/>
          <w:sz w:val="22"/>
          <w:szCs w:val="22"/>
        </w:rPr>
        <w:t>V</w:t>
      </w:r>
      <w:r>
        <w:rPr>
          <w:rFonts w:ascii="Arial" w:hAnsi="Arial" w:cs="Arial"/>
          <w:snapToGrid w:val="0"/>
          <w:sz w:val="22"/>
          <w:szCs w:val="22"/>
        </w:rPr>
        <w:t> dokumentaci budou zapracovány a dodrženy podmínky vyjadřujících se orgánů a organizací. V samostatné složce, která bude součástí dodávky, budou veškerá vyjádření, zápisy a dohody doloženy v originále nebo ověřené kopii.</w:t>
      </w:r>
    </w:p>
    <w:p w:rsidR="00AF372A" w:rsidRDefault="00AF372A">
      <w:pPr>
        <w:spacing w:before="120"/>
        <w:jc w:val="both"/>
        <w:rPr>
          <w:rFonts w:ascii="Arial" w:hAnsi="Arial" w:cs="Arial"/>
          <w:snapToGrid w:val="0"/>
          <w:sz w:val="22"/>
          <w:szCs w:val="22"/>
        </w:rPr>
      </w:pPr>
    </w:p>
    <w:p w:rsidR="00AF372A" w:rsidRDefault="00AF372A" w:rsidP="005D29B9">
      <w:pPr>
        <w:tabs>
          <w:tab w:val="left" w:pos="1985"/>
          <w:tab w:val="left" w:pos="3402"/>
          <w:tab w:val="left" w:pos="7088"/>
        </w:tabs>
        <w:jc w:val="both"/>
        <w:rPr>
          <w:rFonts w:ascii="Arial" w:hAnsi="Arial" w:cs="Arial"/>
          <w:noProof/>
          <w:sz w:val="22"/>
          <w:szCs w:val="22"/>
        </w:rPr>
      </w:pPr>
      <w:r w:rsidRPr="005D29B9">
        <w:rPr>
          <w:rFonts w:ascii="Arial" w:hAnsi="Arial" w:cs="Arial"/>
          <w:noProof/>
          <w:sz w:val="22"/>
          <w:szCs w:val="22"/>
        </w:rPr>
        <w:t>Dokumentace bude odevzdána v papírové formě v</w:t>
      </w:r>
      <w:r>
        <w:rPr>
          <w:rFonts w:ascii="Arial" w:hAnsi="Arial" w:cs="Arial"/>
          <w:noProof/>
          <w:sz w:val="22"/>
          <w:szCs w:val="22"/>
        </w:rPr>
        <w:t xml:space="preserve">e 12 </w:t>
      </w:r>
      <w:r w:rsidRPr="005D29B9">
        <w:rPr>
          <w:rFonts w:ascii="Arial" w:hAnsi="Arial" w:cs="Arial"/>
          <w:noProof/>
          <w:sz w:val="22"/>
          <w:szCs w:val="22"/>
        </w:rPr>
        <w:t>vyhotoveních, včetně 2x kontrolního rozpočtu, 2x soupisu prací a navíc 6x situace obnovy povrchů odsouhlasená Technickou správou komunikací hl.m.Prahy</w:t>
      </w:r>
      <w:r>
        <w:rPr>
          <w:rFonts w:ascii="Arial" w:hAnsi="Arial" w:cs="Arial"/>
          <w:noProof/>
          <w:sz w:val="22"/>
          <w:szCs w:val="22"/>
        </w:rPr>
        <w:t>, a.s.</w:t>
      </w:r>
      <w:r w:rsidRPr="005D29B9">
        <w:rPr>
          <w:rFonts w:ascii="Arial" w:hAnsi="Arial" w:cs="Arial"/>
          <w:noProof/>
          <w:sz w:val="22"/>
          <w:szCs w:val="22"/>
        </w:rPr>
        <w:t xml:space="preserve"> (dále jen „TSK hl.m. Prahy“).</w:t>
      </w:r>
    </w:p>
    <w:p w:rsidR="00AF372A" w:rsidRPr="005D29B9" w:rsidRDefault="00AF372A" w:rsidP="005D29B9">
      <w:pPr>
        <w:tabs>
          <w:tab w:val="left" w:pos="1985"/>
          <w:tab w:val="left" w:pos="3402"/>
          <w:tab w:val="left" w:pos="7088"/>
        </w:tabs>
        <w:jc w:val="both"/>
        <w:rPr>
          <w:rFonts w:ascii="Arial" w:hAnsi="Arial" w:cs="Arial"/>
          <w:noProof/>
          <w:sz w:val="22"/>
          <w:szCs w:val="22"/>
        </w:rPr>
      </w:pPr>
    </w:p>
    <w:p w:rsidR="00AF372A" w:rsidRDefault="00AF372A" w:rsidP="005D29B9">
      <w:pPr>
        <w:tabs>
          <w:tab w:val="left" w:pos="1985"/>
          <w:tab w:val="left" w:pos="3402"/>
          <w:tab w:val="left" w:pos="7088"/>
        </w:tabs>
        <w:jc w:val="both"/>
        <w:rPr>
          <w:rFonts w:ascii="Arial" w:hAnsi="Arial" w:cs="Arial"/>
          <w:noProof/>
          <w:sz w:val="22"/>
          <w:szCs w:val="22"/>
        </w:rPr>
      </w:pPr>
      <w:r w:rsidRPr="005D29B9">
        <w:rPr>
          <w:rFonts w:ascii="Arial" w:hAnsi="Arial" w:cs="Arial"/>
          <w:noProof/>
          <w:sz w:val="22"/>
          <w:szCs w:val="22"/>
        </w:rPr>
        <w:t xml:space="preserve">V digitální formě bude dokumentace odevzdána na jednom CD ve formátu DWG a PDF s rozpočtem  ve formátu KROS a XLS a soupisem prací. </w:t>
      </w:r>
    </w:p>
    <w:p w:rsidR="00AF372A" w:rsidRPr="005D29B9" w:rsidRDefault="00AF372A" w:rsidP="005D29B9">
      <w:pPr>
        <w:tabs>
          <w:tab w:val="left" w:pos="1985"/>
          <w:tab w:val="left" w:pos="3402"/>
          <w:tab w:val="left" w:pos="7088"/>
        </w:tabs>
        <w:jc w:val="both"/>
        <w:rPr>
          <w:rFonts w:ascii="Arial" w:hAnsi="Arial" w:cs="Arial"/>
          <w:noProof/>
          <w:sz w:val="22"/>
          <w:szCs w:val="22"/>
        </w:rPr>
      </w:pPr>
    </w:p>
    <w:p w:rsidR="00AF372A" w:rsidRDefault="00AF372A" w:rsidP="005D29B9">
      <w:pPr>
        <w:tabs>
          <w:tab w:val="left" w:pos="1985"/>
          <w:tab w:val="left" w:pos="3402"/>
          <w:tab w:val="left" w:pos="7088"/>
        </w:tabs>
        <w:jc w:val="both"/>
        <w:rPr>
          <w:rFonts w:ascii="Arial" w:hAnsi="Arial" w:cs="Arial"/>
          <w:noProof/>
          <w:sz w:val="22"/>
          <w:szCs w:val="22"/>
        </w:rPr>
      </w:pPr>
      <w:r w:rsidRPr="005D29B9">
        <w:rPr>
          <w:rFonts w:ascii="Arial" w:hAnsi="Arial" w:cs="Arial"/>
          <w:noProof/>
          <w:sz w:val="22"/>
          <w:szCs w:val="22"/>
        </w:rPr>
        <w:t xml:space="preserve">Dále budou předána dvě CD s dokumentací v PDF a se soupisem prací ve formátu XLS včetně určení kódů CPV. </w:t>
      </w:r>
    </w:p>
    <w:p w:rsidR="00AF372A" w:rsidRPr="005D29B9" w:rsidRDefault="00AF372A" w:rsidP="005D29B9">
      <w:pPr>
        <w:tabs>
          <w:tab w:val="left" w:pos="1985"/>
          <w:tab w:val="left" w:pos="3402"/>
          <w:tab w:val="left" w:pos="7088"/>
        </w:tabs>
        <w:jc w:val="both"/>
        <w:rPr>
          <w:rFonts w:ascii="Arial" w:hAnsi="Arial" w:cs="Arial"/>
          <w:noProof/>
          <w:sz w:val="22"/>
          <w:szCs w:val="22"/>
        </w:rPr>
      </w:pPr>
    </w:p>
    <w:p w:rsidR="00AF372A" w:rsidRPr="005D29B9" w:rsidRDefault="00AF372A" w:rsidP="005D29B9">
      <w:pPr>
        <w:tabs>
          <w:tab w:val="left" w:pos="1985"/>
          <w:tab w:val="left" w:pos="3402"/>
          <w:tab w:val="left" w:pos="7088"/>
        </w:tabs>
        <w:jc w:val="both"/>
        <w:rPr>
          <w:rFonts w:ascii="Arial" w:hAnsi="Arial" w:cs="Arial"/>
          <w:noProof/>
          <w:sz w:val="22"/>
          <w:szCs w:val="22"/>
        </w:rPr>
      </w:pPr>
      <w:r w:rsidRPr="005D29B9">
        <w:rPr>
          <w:rFonts w:ascii="Arial" w:hAnsi="Arial" w:cs="Arial"/>
          <w:noProof/>
          <w:sz w:val="22"/>
          <w:szCs w:val="22"/>
        </w:rPr>
        <w:t>Součástí dokumentace bude návrh bezpečnostního a kontrolního měření včetně soupisu prací ve formátu XLS odevzdán papírově i samostatně na CD.</w:t>
      </w: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Default="00AF372A">
      <w:pPr>
        <w:pStyle w:val="BodyText2"/>
        <w:jc w:val="center"/>
        <w:rPr>
          <w:rFonts w:ascii="Arial" w:hAnsi="Arial" w:cs="Arial"/>
          <w:b/>
          <w:bCs/>
        </w:rPr>
      </w:pPr>
      <w:r>
        <w:rPr>
          <w:rFonts w:ascii="Arial" w:hAnsi="Arial" w:cs="Arial"/>
          <w:b/>
          <w:bCs/>
        </w:rPr>
        <w:t>III. Obsah a rozsah dokumentace</w:t>
      </w:r>
    </w:p>
    <w:p w:rsidR="00AF372A" w:rsidRPr="00F877B3" w:rsidRDefault="00AF372A"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AF372A" w:rsidRDefault="00AF372A">
      <w:pPr>
        <w:pStyle w:val="BodyText2"/>
        <w:ind w:right="-52"/>
        <w:rPr>
          <w:rFonts w:ascii="Arial" w:hAnsi="Arial" w:cs="Arial"/>
          <w:sz w:val="22"/>
          <w:szCs w:val="22"/>
          <w:u w:val="single"/>
        </w:rPr>
      </w:pPr>
      <w:r>
        <w:rPr>
          <w:rFonts w:ascii="Arial" w:hAnsi="Arial" w:cs="Arial"/>
          <w:sz w:val="22"/>
          <w:szCs w:val="22"/>
          <w:u w:val="single"/>
        </w:rPr>
        <w:t>Jednostupňová dokumentace bude obsahovat kromě náležitostí dle vyhlášky č. 499/2006 Sb. následující údaje:</w:t>
      </w:r>
    </w:p>
    <w:p w:rsidR="00AF372A" w:rsidRDefault="00AF372A" w:rsidP="00244DC6">
      <w:pPr>
        <w:numPr>
          <w:ilvl w:val="0"/>
          <w:numId w:val="24"/>
        </w:numPr>
        <w:spacing w:before="60" w:after="100" w:afterAutospacing="1"/>
        <w:ind w:left="714" w:hanging="357"/>
        <w:jc w:val="both"/>
        <w:rPr>
          <w:rFonts w:ascii="Arial" w:hAnsi="Arial" w:cs="Arial"/>
          <w:sz w:val="22"/>
          <w:szCs w:val="22"/>
        </w:rPr>
      </w:pPr>
      <w:r>
        <w:rPr>
          <w:rFonts w:ascii="Arial" w:hAnsi="Arial" w:cs="Arial"/>
          <w:sz w:val="22"/>
          <w:szCs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AF372A" w:rsidRDefault="00AF372A"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katastrální mapa se zákresem stavby 1:1000, potvrzená katastrálním úřadem</w:t>
      </w:r>
    </w:p>
    <w:p w:rsidR="00AF372A" w:rsidRDefault="00AF372A"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1x čistá katastrální mapa potvrzená katastrálním úřadem</w:t>
      </w:r>
    </w:p>
    <w:p w:rsidR="00AF372A" w:rsidRDefault="00AF372A"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výpis z katastru nemovitostí na dotčené pozemky</w:t>
      </w:r>
    </w:p>
    <w:p w:rsidR="00AF372A" w:rsidRDefault="00AF372A" w:rsidP="00244DC6">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situace zásahů a záborů do komunikací, příčné řezy, dodržení Technických podmínek TSK hl. m. Prahy, technická zpráva – určeno pro vyjádření TSK hl. m. Prahy</w:t>
      </w:r>
    </w:p>
    <w:p w:rsidR="00AF372A" w:rsidRPr="00BC024A" w:rsidRDefault="00AF372A" w:rsidP="00BC024A">
      <w:pPr>
        <w:numPr>
          <w:ilvl w:val="0"/>
          <w:numId w:val="24"/>
        </w:numPr>
        <w:tabs>
          <w:tab w:val="num" w:pos="851"/>
        </w:tabs>
        <w:spacing w:before="60" w:after="100" w:afterAutospacing="1"/>
        <w:ind w:left="714" w:hanging="357"/>
        <w:jc w:val="both"/>
        <w:rPr>
          <w:rFonts w:ascii="Arial" w:hAnsi="Arial" w:cs="Arial"/>
          <w:sz w:val="22"/>
          <w:szCs w:val="22"/>
        </w:rPr>
      </w:pPr>
      <w:r w:rsidRPr="00BC024A">
        <w:rPr>
          <w:rFonts w:ascii="Arial" w:hAnsi="Arial" w:cs="Arial"/>
          <w:sz w:val="22"/>
          <w:szCs w:val="22"/>
        </w:rPr>
        <w:t>v případě, že stavba zasáhne do ochranného pásma ČD, bude v technické zprávě a situaci uveden název trati a traťový km</w:t>
      </w:r>
    </w:p>
    <w:p w:rsidR="00AF372A" w:rsidRDefault="00AF372A" w:rsidP="00BC024A">
      <w:pPr>
        <w:numPr>
          <w:ilvl w:val="0"/>
          <w:numId w:val="24"/>
        </w:numPr>
        <w:tabs>
          <w:tab w:val="num" w:pos="851"/>
        </w:tabs>
        <w:spacing w:before="60" w:after="100" w:afterAutospacing="1"/>
        <w:ind w:left="714" w:hanging="357"/>
        <w:jc w:val="both"/>
        <w:rPr>
          <w:rFonts w:ascii="Arial" w:hAnsi="Arial" w:cs="Arial"/>
          <w:sz w:val="22"/>
          <w:szCs w:val="22"/>
        </w:rPr>
      </w:pPr>
      <w:r>
        <w:rPr>
          <w:rFonts w:ascii="Arial" w:hAnsi="Arial" w:cs="Arial"/>
          <w:sz w:val="22"/>
          <w:szCs w:val="22"/>
        </w:rPr>
        <w:t>v případě, že stavba zasáhne do ochranného pásma metra, bude v situaci zakreslena hranice ochranného pásma</w:t>
      </w:r>
    </w:p>
    <w:p w:rsidR="00AF372A" w:rsidRPr="00172519" w:rsidRDefault="00AF372A" w:rsidP="00244DC6">
      <w:pPr>
        <w:numPr>
          <w:ilvl w:val="0"/>
          <w:numId w:val="24"/>
        </w:numPr>
        <w:spacing w:before="60" w:after="100" w:afterAutospacing="1"/>
        <w:ind w:left="714" w:hanging="357"/>
        <w:jc w:val="both"/>
        <w:rPr>
          <w:rFonts w:ascii="Arial" w:hAnsi="Arial" w:cs="Arial"/>
          <w:i/>
          <w:iCs/>
          <w:sz w:val="22"/>
          <w:szCs w:val="22"/>
        </w:rPr>
      </w:pPr>
      <w:r>
        <w:rPr>
          <w:rFonts w:ascii="Arial" w:hAnsi="Arial" w:cs="Arial"/>
          <w:sz w:val="22"/>
          <w:szCs w:val="22"/>
        </w:rPr>
        <w:t>budou zohledněny podmínky dohody s OOP MHMP ohledně stávající zeleně</w:t>
      </w:r>
    </w:p>
    <w:p w:rsidR="00AF372A" w:rsidRPr="00C9675F" w:rsidRDefault="00AF372A"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 xml:space="preserve">členění staveb na stavební objekty  </w:t>
      </w:r>
    </w:p>
    <w:p w:rsidR="00AF372A" w:rsidRDefault="00AF372A" w:rsidP="00244DC6">
      <w:pPr>
        <w:numPr>
          <w:ilvl w:val="0"/>
          <w:numId w:val="24"/>
        </w:numPr>
        <w:spacing w:before="60" w:after="100" w:afterAutospacing="1"/>
        <w:ind w:left="714" w:hanging="357"/>
        <w:jc w:val="both"/>
        <w:rPr>
          <w:rFonts w:ascii="Arial" w:hAnsi="Arial" w:cs="Arial"/>
          <w:snapToGrid w:val="0"/>
          <w:sz w:val="22"/>
          <w:szCs w:val="22"/>
        </w:rPr>
      </w:pPr>
      <w:r w:rsidRPr="00C9675F">
        <w:rPr>
          <w:rFonts w:ascii="Arial" w:hAnsi="Arial" w:cs="Arial"/>
          <w:snapToGrid w:val="0"/>
          <w:sz w:val="22"/>
          <w:szCs w:val="22"/>
        </w:rPr>
        <w:t>„Popis technické specifikace stavby“ se soupisem technických norem, technických schválení a technických specifikací</w:t>
      </w:r>
    </w:p>
    <w:p w:rsidR="00AF372A" w:rsidRDefault="00AF372A" w:rsidP="00AE2550">
      <w:pPr>
        <w:numPr>
          <w:ilvl w:val="0"/>
          <w:numId w:val="24"/>
        </w:numPr>
        <w:spacing w:before="60" w:after="100" w:afterAutospacing="1"/>
        <w:jc w:val="both"/>
        <w:rPr>
          <w:rFonts w:ascii="Arial" w:hAnsi="Arial" w:cs="Arial"/>
          <w:sz w:val="22"/>
          <w:szCs w:val="22"/>
        </w:rPr>
      </w:pPr>
      <w:r w:rsidRPr="00AE2550">
        <w:rPr>
          <w:rFonts w:ascii="Arial" w:hAnsi="Arial" w:cs="Arial"/>
          <w:sz w:val="22"/>
          <w:szCs w:val="22"/>
        </w:rPr>
        <w:t xml:space="preserve">zápis z výrobního výboru za účasti </w:t>
      </w:r>
      <w:r>
        <w:rPr>
          <w:rFonts w:ascii="Arial" w:hAnsi="Arial" w:cs="Arial"/>
          <w:sz w:val="22"/>
          <w:szCs w:val="22"/>
        </w:rPr>
        <w:t xml:space="preserve">obchodní </w:t>
      </w:r>
      <w:r w:rsidRPr="00AE2550">
        <w:rPr>
          <w:rFonts w:ascii="Arial" w:hAnsi="Arial" w:cs="Arial"/>
          <w:sz w:val="22"/>
          <w:szCs w:val="22"/>
        </w:rPr>
        <w:t>divize PVS (úsek přípravy i úsek realizace), příslušného provozu </w:t>
      </w:r>
      <w:r>
        <w:rPr>
          <w:rFonts w:ascii="Arial" w:hAnsi="Arial" w:cs="Arial"/>
          <w:sz w:val="22"/>
          <w:szCs w:val="22"/>
        </w:rPr>
        <w:t>nebo</w:t>
      </w:r>
      <w:r w:rsidRPr="00AE2550">
        <w:rPr>
          <w:rFonts w:ascii="Arial" w:hAnsi="Arial" w:cs="Arial"/>
          <w:sz w:val="22"/>
          <w:szCs w:val="22"/>
        </w:rPr>
        <w:t xml:space="preserve"> technického úseku PVK</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tabelární zpracování přepojovaných vodovodních a kanalizačních přípojek, co nejpřesnější zakreslení jejich skutečného uložení a vyznačení přípojek v</w:t>
      </w:r>
      <w:r>
        <w:rPr>
          <w:rFonts w:ascii="Arial" w:hAnsi="Arial" w:cs="Arial"/>
          <w:sz w:val="22"/>
          <w:szCs w:val="22"/>
        </w:rPr>
        <w:t> </w:t>
      </w:r>
      <w:r w:rsidRPr="00AE2550">
        <w:rPr>
          <w:rFonts w:ascii="Arial" w:hAnsi="Arial" w:cs="Arial"/>
          <w:sz w:val="22"/>
          <w:szCs w:val="22"/>
        </w:rPr>
        <w:t>situaci</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technologický postup rušení starých vodovodních a kanalizačních řadů</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vytyčovací výkresy</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předepsat způsob manipulace na řadech a přepojování na stokách</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C9675F">
        <w:rPr>
          <w:rFonts w:ascii="Arial" w:hAnsi="Arial" w:cs="Arial"/>
          <w:sz w:val="22"/>
          <w:szCs w:val="22"/>
        </w:rPr>
        <w:t xml:space="preserve">přesná formulace při definování materiálů, technologií atd. bez uvedení výrobce nebo obchodního názvu (pro potřeby zadaní zakázky podle zákona č. </w:t>
      </w:r>
      <w:r>
        <w:rPr>
          <w:rFonts w:ascii="Arial" w:hAnsi="Arial" w:cs="Arial"/>
          <w:sz w:val="22"/>
          <w:szCs w:val="22"/>
        </w:rPr>
        <w:t>134/2016</w:t>
      </w:r>
      <w:r w:rsidRPr="00C9675F">
        <w:rPr>
          <w:rFonts w:ascii="Arial" w:hAnsi="Arial" w:cs="Arial"/>
          <w:sz w:val="22"/>
          <w:szCs w:val="22"/>
        </w:rPr>
        <w:t xml:space="preserve"> Sb.)</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F372A" w:rsidRDefault="00AF372A" w:rsidP="00244DC6">
      <w:pPr>
        <w:numPr>
          <w:ilvl w:val="0"/>
          <w:numId w:val="24"/>
        </w:numPr>
        <w:spacing w:before="60" w:after="100" w:afterAutospacing="1"/>
        <w:ind w:left="714" w:hanging="357"/>
        <w:jc w:val="both"/>
        <w:rPr>
          <w:rFonts w:ascii="Arial" w:hAnsi="Arial" w:cs="Arial"/>
          <w:snapToGrid w:val="0"/>
          <w:sz w:val="22"/>
          <w:szCs w:val="22"/>
        </w:rPr>
      </w:pPr>
      <w:r>
        <w:rPr>
          <w:rFonts w:ascii="Arial" w:hAnsi="Arial" w:cs="Arial"/>
          <w:snapToGrid w:val="0"/>
          <w:sz w:val="22"/>
          <w:szCs w:val="22"/>
        </w:rPr>
        <w:t xml:space="preserve">technická zpráva každého stavebního objektu bude doplněna o: „Podrobný popis technického standardu stavebního objektu“ a „Podrobný popis uživatelského standardu stavebního objektu“ </w:t>
      </w:r>
    </w:p>
    <w:p w:rsidR="00AF372A" w:rsidRPr="0035097F" w:rsidRDefault="00AF372A" w:rsidP="002D0CF3">
      <w:pPr>
        <w:numPr>
          <w:ilvl w:val="0"/>
          <w:numId w:val="24"/>
        </w:numPr>
        <w:spacing w:after="100" w:afterAutospacing="1"/>
        <w:jc w:val="both"/>
        <w:rPr>
          <w:rFonts w:ascii="Arial" w:hAnsi="Arial" w:cs="Arial"/>
          <w:snapToGrid w:val="0"/>
          <w:sz w:val="22"/>
          <w:szCs w:val="22"/>
        </w:rPr>
      </w:pPr>
      <w:r w:rsidRPr="003536D8">
        <w:rPr>
          <w:rFonts w:ascii="Arial" w:hAnsi="Arial" w:cs="Arial"/>
          <w:snapToGrid w:val="0"/>
          <w:sz w:val="22"/>
          <w:szCs w:val="22"/>
        </w:rPr>
        <w:t xml:space="preserve">pro každý z objektů bude zpracován soupis stavebních prací dle vyhlášky č. </w:t>
      </w:r>
      <w:r>
        <w:rPr>
          <w:rFonts w:ascii="Arial" w:hAnsi="Arial" w:cs="Arial"/>
          <w:snapToGrid w:val="0"/>
          <w:sz w:val="22"/>
          <w:szCs w:val="22"/>
        </w:rPr>
        <w:t>169/20016</w:t>
      </w:r>
      <w:r w:rsidRPr="003536D8">
        <w:rPr>
          <w:rFonts w:ascii="Arial" w:hAnsi="Arial" w:cs="Arial"/>
          <w:snapToGrid w:val="0"/>
          <w:sz w:val="22"/>
          <w:szCs w:val="22"/>
        </w:rPr>
        <w:t xml:space="preserve"> Sb. v členění: pořadové číslo položky, </w:t>
      </w:r>
      <w:r>
        <w:rPr>
          <w:rFonts w:ascii="Arial" w:hAnsi="Arial" w:cs="Arial"/>
          <w:snapToGrid w:val="0"/>
          <w:sz w:val="22"/>
          <w:szCs w:val="22"/>
        </w:rPr>
        <w:t>označení cenové soustavy, pokud je použita, kód položky podle cenové soustavy, pokud byla použita,</w:t>
      </w:r>
      <w:r w:rsidRPr="003536D8">
        <w:rPr>
          <w:rFonts w:ascii="Arial" w:hAnsi="Arial" w:cs="Arial"/>
          <w:snapToGrid w:val="0"/>
          <w:sz w:val="22"/>
          <w:szCs w:val="22"/>
        </w:rPr>
        <w:t xml:space="preserve"> popis položky, měrná jednotka, množství v měrné jednotce, výkaz výměr k uvedenému množství, </w:t>
      </w:r>
      <w:r w:rsidRPr="0035097F">
        <w:rPr>
          <w:rFonts w:ascii="Arial" w:hAnsi="Arial" w:cs="Arial"/>
          <w:snapToGrid w:val="0"/>
          <w:sz w:val="22"/>
          <w:szCs w:val="22"/>
        </w:rPr>
        <w:t>jednotkovou cenu, cenu celkem, jednotkovou hmotnost</w:t>
      </w:r>
    </w:p>
    <w:p w:rsidR="00AF372A" w:rsidRPr="003B3317" w:rsidRDefault="00AF372A" w:rsidP="003B3317">
      <w:pPr>
        <w:numPr>
          <w:ilvl w:val="0"/>
          <w:numId w:val="24"/>
        </w:numPr>
        <w:shd w:val="clear" w:color="auto" w:fill="FFFFFF"/>
        <w:spacing w:after="100" w:afterAutospacing="1"/>
        <w:jc w:val="both"/>
        <w:rPr>
          <w:rFonts w:ascii="Arial" w:hAnsi="Arial" w:cs="Arial"/>
          <w:snapToGrid w:val="0"/>
          <w:sz w:val="22"/>
          <w:szCs w:val="22"/>
        </w:rPr>
      </w:pPr>
      <w:r w:rsidRPr="003B3317">
        <w:rPr>
          <w:rFonts w:ascii="Arial" w:hAnsi="Arial" w:cs="Arial"/>
          <w:sz w:val="22"/>
          <w:szCs w:val="22"/>
        </w:rPr>
        <w:t>zpracování soupisu stavebních prací, dodávek a služeb a výkazu výměr bude zpracován podle přílohy č. 2 – Pravidla PVS pro vyhotovení soupisů stavebních prací, soupisu dodávek a služeb, včetně výkazu výměr, která jsou nedílnou součástí této smlouvy</w:t>
      </w:r>
    </w:p>
    <w:p w:rsidR="00AF372A" w:rsidRPr="0053106D" w:rsidRDefault="00AF372A" w:rsidP="00C908D5">
      <w:pPr>
        <w:numPr>
          <w:ilvl w:val="0"/>
          <w:numId w:val="24"/>
        </w:numPr>
        <w:spacing w:after="100" w:afterAutospacing="1"/>
        <w:jc w:val="both"/>
        <w:rPr>
          <w:rFonts w:ascii="Arial" w:hAnsi="Arial" w:cs="Arial"/>
          <w:snapToGrid w:val="0"/>
          <w:sz w:val="22"/>
          <w:szCs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AF372A" w:rsidRPr="00BD6754" w:rsidRDefault="00AF372A" w:rsidP="00BD6754">
      <w:pPr>
        <w:numPr>
          <w:ilvl w:val="1"/>
          <w:numId w:val="24"/>
        </w:numPr>
        <w:tabs>
          <w:tab w:val="clear" w:pos="1440"/>
          <w:tab w:val="num" w:pos="709"/>
          <w:tab w:val="num" w:pos="1070"/>
        </w:tabs>
        <w:spacing w:after="100" w:afterAutospacing="1"/>
        <w:ind w:left="709"/>
        <w:jc w:val="both"/>
        <w:rPr>
          <w:rFonts w:ascii="Arial" w:hAnsi="Arial" w:cs="Arial"/>
          <w:sz w:val="22"/>
          <w:szCs w:val="22"/>
        </w:rPr>
      </w:pPr>
      <w:r w:rsidRPr="00BD6754">
        <w:rPr>
          <w:rFonts w:ascii="Arial" w:hAnsi="Arial" w:cs="Arial"/>
          <w:noProof/>
          <w:sz w:val="22"/>
          <w:szCs w:val="22"/>
        </w:rPr>
        <w:t>návrh bezpečnostního a kontrolního měření včetně soupisu prací</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v případě provádění prací hornickým způsobem budou zajištěny veškeré náležitosti požadované OBÚ Kladno ve smyslu platných předpisů a vyhlášek</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údaje o geologických a hydrologických poměrech</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2 x aktuální vyjádření a zákresy inženýrských sítí</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AE2550">
        <w:rPr>
          <w:rFonts w:ascii="Arial" w:hAnsi="Arial" w:cs="Arial"/>
          <w:sz w:val="22"/>
          <w:szCs w:val="22"/>
        </w:rPr>
        <w:t xml:space="preserve"> všechny zápisy budou provedeny s podpisy všech zúčastněných a budou součástí technické zprávy</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Pr>
          <w:rFonts w:ascii="Arial" w:hAnsi="Arial" w:cs="Arial"/>
          <w:sz w:val="22"/>
          <w:szCs w:val="22"/>
        </w:rPr>
        <w:t>plán kontrolních prohlídek stavby</w:t>
      </w:r>
    </w:p>
    <w:p w:rsidR="00AF372A" w:rsidRDefault="00AF372A" w:rsidP="00156D8D">
      <w:pPr>
        <w:numPr>
          <w:ilvl w:val="0"/>
          <w:numId w:val="24"/>
        </w:numPr>
        <w:tabs>
          <w:tab w:val="num" w:pos="1070"/>
        </w:tabs>
        <w:spacing w:before="60" w:after="100" w:afterAutospacing="1"/>
        <w:jc w:val="both"/>
        <w:rPr>
          <w:rFonts w:ascii="Arial" w:hAnsi="Arial" w:cs="Arial"/>
          <w:sz w:val="22"/>
          <w:szCs w:val="22"/>
        </w:rPr>
      </w:pPr>
      <w:r w:rsidRPr="00D75ABB">
        <w:rPr>
          <w:rFonts w:ascii="Arial" w:hAnsi="Arial" w:cs="Arial"/>
          <w:sz w:val="22"/>
          <w:szCs w:val="22"/>
        </w:rPr>
        <w:t>součástí projektové dokumentace bud</w:t>
      </w:r>
      <w:r>
        <w:rPr>
          <w:rFonts w:ascii="Arial" w:hAnsi="Arial" w:cs="Arial"/>
          <w:sz w:val="22"/>
          <w:szCs w:val="22"/>
        </w:rPr>
        <w:t>ou zásady</w:t>
      </w:r>
      <w:r w:rsidRPr="00D75ABB">
        <w:rPr>
          <w:rFonts w:ascii="Arial" w:hAnsi="Arial" w:cs="Arial"/>
          <w:sz w:val="22"/>
          <w:szCs w:val="22"/>
        </w:rPr>
        <w:t xml:space="preserve"> organizace výstavby</w:t>
      </w:r>
      <w:r>
        <w:rPr>
          <w:rFonts w:ascii="Arial" w:hAnsi="Arial" w:cs="Arial"/>
          <w:sz w:val="22"/>
          <w:szCs w:val="22"/>
        </w:rPr>
        <w:t xml:space="preserve"> - ZOV</w:t>
      </w:r>
      <w:r w:rsidRPr="00D75ABB">
        <w:rPr>
          <w:rFonts w:ascii="Arial" w:hAnsi="Arial" w:cs="Arial"/>
          <w:sz w:val="22"/>
          <w:szCs w:val="22"/>
        </w:rPr>
        <w:t>, jehož součástí bude harmonogram výstavby, včetně čisté lhůty výstavby</w:t>
      </w:r>
      <w:r>
        <w:rPr>
          <w:rFonts w:ascii="Arial" w:hAnsi="Arial" w:cs="Arial"/>
          <w:sz w:val="22"/>
          <w:szCs w:val="22"/>
        </w:rPr>
        <w:t>. Součástí ZOV bude i návrh umístění zařízení staveniště.</w:t>
      </w:r>
    </w:p>
    <w:p w:rsidR="00AF372A" w:rsidRPr="00172519" w:rsidRDefault="00AF372A" w:rsidP="00C908D5">
      <w:pPr>
        <w:numPr>
          <w:ilvl w:val="0"/>
          <w:numId w:val="24"/>
        </w:numPr>
        <w:tabs>
          <w:tab w:val="num" w:pos="1070"/>
        </w:tabs>
        <w:spacing w:after="120"/>
        <w:jc w:val="both"/>
        <w:rPr>
          <w:rFonts w:ascii="Arial" w:hAnsi="Arial" w:cs="Arial"/>
          <w:sz w:val="22"/>
          <w:szCs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AF372A" w:rsidRPr="00BD6754" w:rsidRDefault="00AF372A" w:rsidP="00BD6754">
      <w:pPr>
        <w:numPr>
          <w:ilvl w:val="0"/>
          <w:numId w:val="24"/>
        </w:numPr>
        <w:tabs>
          <w:tab w:val="num" w:pos="1070"/>
        </w:tabs>
        <w:spacing w:after="100" w:afterAutospacing="1"/>
        <w:jc w:val="both"/>
        <w:rPr>
          <w:rFonts w:ascii="Arial" w:hAnsi="Arial" w:cs="Arial"/>
          <w:snapToGrid w:val="0"/>
          <w:sz w:val="22"/>
          <w:szCs w:val="22"/>
        </w:rPr>
      </w:pPr>
      <w:r>
        <w:rPr>
          <w:rFonts w:ascii="Arial" w:hAnsi="Arial" w:cs="Arial"/>
          <w:sz w:val="22"/>
          <w:szCs w:val="22"/>
        </w:rPr>
        <w:t>12 x pare projektové dokumentace.</w:t>
      </w: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Default="00AF372A">
      <w:pPr>
        <w:pStyle w:val="BodyText2"/>
        <w:jc w:val="center"/>
        <w:rPr>
          <w:rFonts w:ascii="Arial" w:hAnsi="Arial" w:cs="Arial"/>
          <w:b/>
          <w:bCs/>
        </w:rPr>
      </w:pPr>
      <w:r>
        <w:rPr>
          <w:rFonts w:ascii="Arial" w:hAnsi="Arial" w:cs="Arial"/>
          <w:b/>
          <w:bCs/>
        </w:rPr>
        <w:t>IV. Součinnost objednatele</w:t>
      </w:r>
    </w:p>
    <w:p w:rsidR="00AF372A" w:rsidRDefault="00AF372A">
      <w:pPr>
        <w:pStyle w:val="BodyText2"/>
        <w:rPr>
          <w:rFonts w:ascii="Arial" w:hAnsi="Arial" w:cs="Arial"/>
          <w:sz w:val="22"/>
          <w:szCs w:val="22"/>
        </w:rPr>
      </w:pPr>
      <w:r w:rsidRPr="00083F95">
        <w:rPr>
          <w:rFonts w:ascii="Arial" w:hAnsi="Arial" w:cs="Arial"/>
          <w:sz w:val="22"/>
          <w:szCs w:val="22"/>
        </w:rPr>
        <w:t>Objednatel pro účely plnění díla zabezpečí prostřednictvím provozovatele sítě a Institut plánování a rozvoje hlavního města Prahy</w:t>
      </w:r>
      <w:r>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Pr>
          <w:rFonts w:ascii="Arial" w:hAnsi="Arial" w:cs="Arial"/>
          <w:sz w:val="22"/>
          <w:szCs w:val="22"/>
        </w:rPr>
        <w:t>:</w:t>
      </w:r>
    </w:p>
    <w:p w:rsidR="00AF372A" w:rsidRDefault="00AF372A">
      <w:pPr>
        <w:numPr>
          <w:ilvl w:val="0"/>
          <w:numId w:val="18"/>
        </w:numPr>
        <w:spacing w:before="120"/>
        <w:jc w:val="both"/>
        <w:rPr>
          <w:rFonts w:ascii="Arial" w:hAnsi="Arial" w:cs="Arial"/>
          <w:snapToGrid w:val="0"/>
          <w:sz w:val="22"/>
          <w:szCs w:val="22"/>
        </w:rPr>
      </w:pPr>
      <w:r>
        <w:rPr>
          <w:rFonts w:ascii="Arial" w:hAnsi="Arial" w:cs="Arial"/>
          <w:snapToGrid w:val="0"/>
          <w:sz w:val="22"/>
          <w:szCs w:val="22"/>
        </w:rPr>
        <w:t xml:space="preserve">digitální data vodovodní / stokové sítě v rozsahu nezbytném pro technické </w:t>
      </w:r>
      <w:r>
        <w:rPr>
          <w:rFonts w:ascii="Arial" w:hAnsi="Arial" w:cs="Arial"/>
          <w:snapToGrid w:val="0"/>
          <w:sz w:val="22"/>
          <w:szCs w:val="22"/>
        </w:rPr>
        <w:tab/>
        <w:t>řešení celé akce</w:t>
      </w:r>
    </w:p>
    <w:p w:rsidR="00AF372A" w:rsidRDefault="00AF372A">
      <w:pPr>
        <w:pStyle w:val="BodyText3"/>
        <w:rPr>
          <w:sz w:val="22"/>
          <w:szCs w:val="22"/>
        </w:rPr>
      </w:pPr>
      <w:r>
        <w:rPr>
          <w:sz w:val="22"/>
          <w:szCs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AF372A" w:rsidRDefault="00AF372A">
      <w:pPr>
        <w:pStyle w:val="BodyText3"/>
        <w:rPr>
          <w:sz w:val="22"/>
          <w:szCs w:val="22"/>
        </w:rPr>
      </w:pPr>
      <w:r w:rsidRPr="008C50A9">
        <w:rPr>
          <w:sz w:val="22"/>
          <w:szCs w:val="22"/>
        </w:rPr>
        <w:t>V případě, že zhotovitel zajišťuje uzavření majetkoprávních smluv s vlastníky dotčených pozemků, předá objednateli originál uzavřené smlouvy do 14 dnů od podpisu takovéto smlouvy</w:t>
      </w:r>
      <w:r>
        <w:rPr>
          <w:sz w:val="22"/>
          <w:szCs w:val="22"/>
        </w:rPr>
        <w:t>.</w:t>
      </w:r>
    </w:p>
    <w:p w:rsidR="00AF372A" w:rsidRDefault="00AF372A">
      <w:pPr>
        <w:pStyle w:val="BodyText3"/>
        <w:rPr>
          <w:sz w:val="22"/>
          <w:szCs w:val="22"/>
        </w:rPr>
      </w:pPr>
      <w:r>
        <w:rPr>
          <w:sz w:val="22"/>
          <w:szCs w:val="22"/>
        </w:rPr>
        <w:t>V případě</w:t>
      </w:r>
      <w:r w:rsidRPr="008C50A9">
        <w:rPr>
          <w:sz w:val="22"/>
          <w:szCs w:val="22"/>
        </w:rPr>
        <w:t xml:space="preserve">, </w:t>
      </w:r>
      <w:r>
        <w:rPr>
          <w:sz w:val="22"/>
          <w:szCs w:val="22"/>
        </w:rPr>
        <w:t xml:space="preserve">že zhotovitel v rámci inženýrské činnosti převezme nebo obdrží </w:t>
      </w:r>
      <w:r w:rsidRPr="008C50A9">
        <w:rPr>
          <w:sz w:val="22"/>
          <w:szCs w:val="22"/>
        </w:rPr>
        <w:t>podmín</w:t>
      </w:r>
      <w:r>
        <w:rPr>
          <w:sz w:val="22"/>
          <w:szCs w:val="22"/>
        </w:rPr>
        <w:t>ky</w:t>
      </w:r>
      <w:r w:rsidRPr="008C50A9">
        <w:rPr>
          <w:sz w:val="22"/>
          <w:szCs w:val="22"/>
        </w:rPr>
        <w:t xml:space="preserve"> (stanovisk</w:t>
      </w:r>
      <w:r>
        <w:rPr>
          <w:sz w:val="22"/>
          <w:szCs w:val="22"/>
        </w:rPr>
        <w:t>a</w:t>
      </w:r>
      <w:r w:rsidRPr="008C50A9">
        <w:rPr>
          <w:sz w:val="22"/>
          <w:szCs w:val="22"/>
        </w:rPr>
        <w:t xml:space="preserve"> atd.) vyjadřujících se orgánů či organizací,</w:t>
      </w:r>
      <w:r>
        <w:rPr>
          <w:sz w:val="22"/>
          <w:szCs w:val="22"/>
        </w:rPr>
        <w:t xml:space="preserve"> z kterých plynou další úkony, změny nebo závazky objednatele,</w:t>
      </w:r>
      <w:r w:rsidRPr="008C50A9">
        <w:rPr>
          <w:sz w:val="22"/>
          <w:szCs w:val="22"/>
        </w:rPr>
        <w:t xml:space="preserve"> předá</w:t>
      </w:r>
      <w:r>
        <w:rPr>
          <w:sz w:val="22"/>
          <w:szCs w:val="22"/>
        </w:rPr>
        <w:t xml:space="preserve"> takovéto </w:t>
      </w:r>
      <w:r w:rsidRPr="008C50A9">
        <w:rPr>
          <w:sz w:val="22"/>
          <w:szCs w:val="22"/>
        </w:rPr>
        <w:t>podmínky objednateli do 14 dnů od jejich převzetí nebo doručení.</w:t>
      </w: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Default="00AF372A">
      <w:pPr>
        <w:pStyle w:val="BodyText2"/>
        <w:spacing w:before="0" w:after="100"/>
        <w:jc w:val="center"/>
        <w:rPr>
          <w:rFonts w:ascii="Arial" w:hAnsi="Arial" w:cs="Arial"/>
        </w:rPr>
      </w:pPr>
      <w:r>
        <w:rPr>
          <w:rFonts w:ascii="Arial" w:hAnsi="Arial" w:cs="Arial"/>
          <w:b/>
          <w:bCs/>
        </w:rPr>
        <w:t>V. Doba plnění</w:t>
      </w:r>
    </w:p>
    <w:p w:rsidR="00AF372A" w:rsidRDefault="00AF372A">
      <w:pPr>
        <w:pStyle w:val="BodyText2"/>
        <w:spacing w:before="0"/>
        <w:rPr>
          <w:rFonts w:ascii="Arial" w:hAnsi="Arial" w:cs="Arial"/>
          <w:sz w:val="22"/>
          <w:szCs w:val="22"/>
        </w:rPr>
      </w:pPr>
      <w:r>
        <w:rPr>
          <w:rFonts w:ascii="Arial" w:hAnsi="Arial" w:cs="Arial"/>
          <w:sz w:val="22"/>
          <w:szCs w:val="22"/>
        </w:rPr>
        <w:t>Zhotovitel předá objednateli výsledky sjednaných prací v následujících termínech:</w:t>
      </w:r>
    </w:p>
    <w:p w:rsidR="00AF372A" w:rsidRDefault="00AF372A">
      <w:pPr>
        <w:pStyle w:val="BodyText2"/>
        <w:spacing w:before="0"/>
        <w:rPr>
          <w:rFonts w:ascii="Arial" w:hAnsi="Arial" w:cs="Arial"/>
          <w:sz w:val="22"/>
          <w:szCs w:val="22"/>
        </w:rPr>
      </w:pPr>
    </w:p>
    <w:p w:rsidR="00AF372A" w:rsidRDefault="00AF372A" w:rsidP="007E0200">
      <w:pPr>
        <w:numPr>
          <w:ilvl w:val="0"/>
          <w:numId w:val="22"/>
        </w:numPr>
        <w:tabs>
          <w:tab w:val="clear" w:pos="720"/>
          <w:tab w:val="num" w:pos="426"/>
          <w:tab w:val="left" w:pos="3969"/>
        </w:tabs>
        <w:ind w:hanging="720"/>
        <w:jc w:val="both"/>
        <w:rPr>
          <w:rFonts w:ascii="Arial" w:hAnsi="Arial" w:cs="Arial"/>
          <w:snapToGrid w:val="0"/>
          <w:sz w:val="22"/>
          <w:szCs w:val="22"/>
        </w:rPr>
      </w:pPr>
      <w:r>
        <w:rPr>
          <w:rFonts w:ascii="Arial" w:hAnsi="Arial" w:cs="Arial"/>
          <w:snapToGrid w:val="0"/>
          <w:sz w:val="22"/>
          <w:szCs w:val="22"/>
        </w:rPr>
        <w:t>DSJ………….................................    do 29.06.2018</w:t>
      </w:r>
    </w:p>
    <w:p w:rsidR="00AF372A" w:rsidRDefault="00AF372A" w:rsidP="008C0388">
      <w:pPr>
        <w:tabs>
          <w:tab w:val="left" w:pos="3969"/>
        </w:tabs>
        <w:jc w:val="both"/>
        <w:rPr>
          <w:rFonts w:ascii="Arial" w:hAnsi="Arial" w:cs="Arial"/>
          <w:snapToGrid w:val="0"/>
          <w:sz w:val="22"/>
          <w:szCs w:val="22"/>
        </w:rPr>
      </w:pPr>
    </w:p>
    <w:p w:rsidR="00AF372A" w:rsidRDefault="00AF372A">
      <w:pPr>
        <w:pStyle w:val="doba"/>
        <w:tabs>
          <w:tab w:val="left" w:leader="dot" w:pos="4253"/>
        </w:tabs>
        <w:rPr>
          <w:rFonts w:ascii="Arial" w:hAnsi="Arial" w:cs="Arial"/>
        </w:rPr>
      </w:pPr>
      <w:r>
        <w:rPr>
          <w:rFonts w:ascii="Arial" w:hAnsi="Arial" w:cs="Arial"/>
        </w:rPr>
        <w:t>Vlastnictví k předmětu dílu přechází na objednatele jeho předáním.</w:t>
      </w: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Pr="00241E43" w:rsidRDefault="00AF372A" w:rsidP="00241E43">
      <w:pPr>
        <w:pStyle w:val="BodyText"/>
        <w:tabs>
          <w:tab w:val="left" w:pos="4820"/>
          <w:tab w:val="left" w:pos="6096"/>
          <w:tab w:val="left" w:pos="7230"/>
        </w:tabs>
        <w:rPr>
          <w:rFonts w:ascii="Arial" w:hAnsi="Arial" w:cs="Arial"/>
          <w:sz w:val="22"/>
          <w:szCs w:val="22"/>
        </w:rPr>
      </w:pPr>
    </w:p>
    <w:p w:rsidR="00AF372A" w:rsidRDefault="00AF372A">
      <w:pPr>
        <w:pStyle w:val="BodyTextIndent3"/>
        <w:tabs>
          <w:tab w:val="clear" w:pos="7513"/>
          <w:tab w:val="right" w:pos="7088"/>
          <w:tab w:val="decimal" w:pos="7797"/>
        </w:tabs>
        <w:spacing w:before="0" w:line="360" w:lineRule="auto"/>
        <w:ind w:left="0" w:firstLine="0"/>
        <w:jc w:val="center"/>
        <w:rPr>
          <w:rFonts w:ascii="Arial" w:hAnsi="Arial" w:cs="Arial"/>
          <w:b/>
          <w:bCs/>
          <w:sz w:val="24"/>
          <w:szCs w:val="24"/>
        </w:rPr>
      </w:pPr>
      <w:r>
        <w:rPr>
          <w:rFonts w:ascii="Arial" w:hAnsi="Arial" w:cs="Arial"/>
          <w:b/>
          <w:bCs/>
          <w:sz w:val="24"/>
          <w:szCs w:val="24"/>
        </w:rPr>
        <w:t>VI. Cena</w:t>
      </w:r>
    </w:p>
    <w:p w:rsidR="00AF372A" w:rsidRDefault="00AF372A" w:rsidP="00533C65">
      <w:pPr>
        <w:pStyle w:val="BodyTextIndent3"/>
        <w:tabs>
          <w:tab w:val="clear" w:pos="7513"/>
          <w:tab w:val="right" w:pos="7088"/>
          <w:tab w:val="decimal" w:pos="7797"/>
        </w:tabs>
        <w:spacing w:before="0" w:line="360" w:lineRule="auto"/>
        <w:ind w:left="0" w:firstLine="0"/>
        <w:rPr>
          <w:rFonts w:ascii="Arial" w:hAnsi="Arial" w:cs="Arial"/>
          <w:sz w:val="22"/>
          <w:szCs w:val="22"/>
        </w:rPr>
      </w:pPr>
      <w:r>
        <w:rPr>
          <w:rFonts w:ascii="Arial" w:hAnsi="Arial" w:cs="Arial"/>
          <w:sz w:val="22"/>
          <w:szCs w:val="22"/>
        </w:rPr>
        <w:t xml:space="preserve">Celková cena za dílo se sjednává ve výši bez DPH </w:t>
      </w:r>
      <w:r>
        <w:rPr>
          <w:rFonts w:ascii="Arial" w:hAnsi="Arial" w:cs="Arial"/>
          <w:sz w:val="22"/>
          <w:szCs w:val="22"/>
        </w:rPr>
        <w:tab/>
        <w:t>2 905 000 Kč.</w:t>
      </w:r>
    </w:p>
    <w:p w:rsidR="00AF372A" w:rsidRDefault="00AF372A" w:rsidP="00A1083B">
      <w:pPr>
        <w:pStyle w:val="BodyTextIndent3"/>
        <w:tabs>
          <w:tab w:val="clear" w:pos="7513"/>
          <w:tab w:val="right" w:pos="7088"/>
        </w:tabs>
        <w:spacing w:before="0" w:line="360" w:lineRule="auto"/>
        <w:ind w:left="0" w:firstLine="0"/>
        <w:rPr>
          <w:rFonts w:ascii="Arial" w:hAnsi="Arial" w:cs="Arial"/>
          <w:sz w:val="22"/>
          <w:szCs w:val="22"/>
        </w:rPr>
      </w:pPr>
      <w:r>
        <w:rPr>
          <w:rFonts w:ascii="Arial" w:hAnsi="Arial" w:cs="Arial"/>
          <w:sz w:val="22"/>
          <w:szCs w:val="22"/>
        </w:rPr>
        <w:t xml:space="preserve">K této ceně bude připočteno DPH 21 %  </w:t>
      </w:r>
      <w:r>
        <w:rPr>
          <w:rFonts w:ascii="Arial" w:hAnsi="Arial" w:cs="Arial"/>
          <w:sz w:val="22"/>
          <w:szCs w:val="22"/>
        </w:rPr>
        <w:tab/>
        <w:t>610 050 Kč.</w:t>
      </w:r>
    </w:p>
    <w:p w:rsidR="00AF372A" w:rsidRDefault="00AF372A" w:rsidP="00A1083B">
      <w:pPr>
        <w:pStyle w:val="BodyTextIndent3"/>
        <w:tabs>
          <w:tab w:val="clear" w:pos="7513"/>
          <w:tab w:val="right" w:pos="7088"/>
        </w:tabs>
        <w:spacing w:before="0" w:line="360" w:lineRule="auto"/>
        <w:ind w:left="0" w:firstLine="0"/>
        <w:jc w:val="left"/>
        <w:rPr>
          <w:rFonts w:ascii="Arial" w:hAnsi="Arial" w:cs="Arial"/>
          <w:sz w:val="22"/>
          <w:szCs w:val="22"/>
        </w:rPr>
      </w:pPr>
      <w:r>
        <w:rPr>
          <w:rFonts w:ascii="Arial" w:hAnsi="Arial" w:cs="Arial"/>
          <w:sz w:val="22"/>
          <w:szCs w:val="22"/>
        </w:rPr>
        <w:t xml:space="preserve">Po připočtení DPH činí cena včetně DPH </w:t>
      </w:r>
      <w:r>
        <w:rPr>
          <w:rFonts w:ascii="Arial" w:hAnsi="Arial" w:cs="Arial"/>
          <w:sz w:val="22"/>
          <w:szCs w:val="22"/>
        </w:rPr>
        <w:tab/>
        <w:t>3 515 050 Kč</w:t>
      </w:r>
    </w:p>
    <w:p w:rsidR="00AF372A" w:rsidRDefault="00AF372A" w:rsidP="00A1083B">
      <w:pPr>
        <w:pStyle w:val="BodyTextIndent3"/>
        <w:tabs>
          <w:tab w:val="right" w:pos="7088"/>
        </w:tabs>
        <w:spacing w:before="0" w:line="360" w:lineRule="auto"/>
        <w:ind w:left="0" w:firstLine="0"/>
        <w:jc w:val="left"/>
        <w:rPr>
          <w:rFonts w:ascii="Arial" w:hAnsi="Arial" w:cs="Arial"/>
          <w:sz w:val="22"/>
          <w:szCs w:val="22"/>
        </w:rPr>
      </w:pPr>
      <w:r>
        <w:rPr>
          <w:rFonts w:ascii="Arial" w:hAnsi="Arial" w:cs="Arial"/>
          <w:sz w:val="22"/>
          <w:szCs w:val="22"/>
        </w:rPr>
        <w:t>slovy třimilionypětsetpatnácttisícpadesát Kč.</w:t>
      </w:r>
    </w:p>
    <w:p w:rsidR="00AF372A" w:rsidRDefault="00AF372A" w:rsidP="00A1083B">
      <w:pPr>
        <w:pStyle w:val="BodyTextIndent3"/>
        <w:tabs>
          <w:tab w:val="right" w:pos="7088"/>
        </w:tabs>
        <w:spacing w:before="0" w:line="360" w:lineRule="auto"/>
        <w:ind w:left="0" w:firstLine="0"/>
        <w:jc w:val="left"/>
        <w:rPr>
          <w:rFonts w:ascii="Arial" w:hAnsi="Arial" w:cs="Arial"/>
          <w:sz w:val="22"/>
          <w:szCs w:val="22"/>
        </w:rPr>
      </w:pPr>
    </w:p>
    <w:p w:rsidR="00AF372A" w:rsidRDefault="00AF372A">
      <w:pPr>
        <w:pStyle w:val="BodyText"/>
        <w:tabs>
          <w:tab w:val="left" w:pos="4820"/>
          <w:tab w:val="left" w:pos="6096"/>
          <w:tab w:val="left" w:pos="7230"/>
        </w:tabs>
        <w:jc w:val="both"/>
        <w:rPr>
          <w:rFonts w:ascii="Arial" w:hAnsi="Arial" w:cs="Arial"/>
          <w:sz w:val="22"/>
          <w:szCs w:val="22"/>
        </w:rPr>
      </w:pPr>
      <w:bookmarkStart w:id="1" w:name="_MON_1335597653"/>
      <w:bookmarkStart w:id="2" w:name="_MON_1335597684"/>
      <w:bookmarkEnd w:id="1"/>
      <w:bookmarkEnd w:id="2"/>
      <w:r w:rsidRPr="00FA5641">
        <w:rPr>
          <w:rFonts w:ascii="Arial" w:hAnsi="Arial" w:cs="Arial"/>
          <w:sz w:val="22"/>
          <w:szCs w:val="22"/>
        </w:rPr>
        <w:t>V celkové ceně za dílo</w:t>
      </w:r>
      <w:r w:rsidRPr="00FA5641">
        <w:rPr>
          <w:rFonts w:ascii="Arial" w:hAnsi="Arial" w:cs="Arial"/>
          <w:i/>
          <w:iCs/>
          <w:sz w:val="22"/>
          <w:szCs w:val="22"/>
        </w:rPr>
        <w:t xml:space="preserve"> </w:t>
      </w:r>
      <w:r w:rsidRPr="00FA5641">
        <w:rPr>
          <w:rFonts w:ascii="Arial" w:hAnsi="Arial" w:cs="Arial"/>
          <w:sz w:val="22"/>
          <w:szCs w:val="22"/>
        </w:rPr>
        <w:t>nejsou zahrnuty správní poplatky, které budou dodatečně vyfakturovány samostatným daňovým dokladem v té výši</w:t>
      </w:r>
      <w:r>
        <w:rPr>
          <w:rFonts w:ascii="Arial" w:hAnsi="Arial" w:cs="Arial"/>
          <w:sz w:val="22"/>
          <w:szCs w:val="22"/>
        </w:rPr>
        <w:t>, v jaké budou správním orgánem určeny. Přílohou tohoto daňového dokladu bude kopie příslušného rozhodnutí správního orgánu s vyčíslenou výší správních poplatků a doklad o zaplacení správního poplatku.</w:t>
      </w:r>
    </w:p>
    <w:p w:rsidR="00AF372A" w:rsidRDefault="00AF372A">
      <w:pPr>
        <w:pStyle w:val="BodyText"/>
        <w:tabs>
          <w:tab w:val="left" w:pos="4820"/>
          <w:tab w:val="left" w:pos="6096"/>
          <w:tab w:val="left" w:pos="7230"/>
        </w:tabs>
        <w:jc w:val="both"/>
        <w:rPr>
          <w:rFonts w:ascii="Arial" w:hAnsi="Arial" w:cs="Arial"/>
          <w:sz w:val="22"/>
          <w:szCs w:val="22"/>
        </w:rPr>
      </w:pPr>
    </w:p>
    <w:p w:rsidR="00AF372A" w:rsidRDefault="00AF372A">
      <w:pPr>
        <w:pStyle w:val="BodyText"/>
        <w:tabs>
          <w:tab w:val="left" w:pos="4820"/>
          <w:tab w:val="left" w:pos="6096"/>
          <w:tab w:val="left" w:pos="7230"/>
        </w:tabs>
        <w:jc w:val="both"/>
        <w:rPr>
          <w:rFonts w:ascii="Arial" w:hAnsi="Arial" w:cs="Arial"/>
          <w:sz w:val="22"/>
          <w:szCs w:val="22"/>
        </w:rPr>
      </w:pPr>
      <w:r>
        <w:rPr>
          <w:rFonts w:ascii="Arial" w:hAnsi="Arial" w:cs="Arial"/>
          <w:sz w:val="22"/>
          <w:szCs w:val="22"/>
        </w:rPr>
        <w:t>V případě, že v době, kdy bude dílo prováděno nebo dokončeno bude uvedená sazba zákonem o dani z přidané hodnoty snížena nebo zvýšena, bude zhotovitel účtovat k ceně plnění daň podle aktuálního znění zákona o DPH.</w:t>
      </w:r>
    </w:p>
    <w:p w:rsidR="00AF372A" w:rsidRDefault="00AF372A">
      <w:pPr>
        <w:pStyle w:val="BodyText"/>
        <w:tabs>
          <w:tab w:val="left" w:pos="4820"/>
          <w:tab w:val="left" w:pos="6096"/>
          <w:tab w:val="left" w:pos="7230"/>
        </w:tabs>
        <w:rPr>
          <w:rFonts w:ascii="Arial" w:hAnsi="Arial" w:cs="Arial"/>
          <w:sz w:val="22"/>
          <w:szCs w:val="22"/>
        </w:rPr>
      </w:pPr>
    </w:p>
    <w:p w:rsidR="00AF372A" w:rsidRDefault="00AF372A">
      <w:pPr>
        <w:pStyle w:val="BodyText"/>
        <w:tabs>
          <w:tab w:val="left" w:pos="4820"/>
          <w:tab w:val="left" w:pos="6096"/>
          <w:tab w:val="left" w:pos="7230"/>
        </w:tabs>
        <w:rPr>
          <w:rFonts w:ascii="Arial" w:hAnsi="Arial" w:cs="Arial"/>
          <w:sz w:val="22"/>
          <w:szCs w:val="22"/>
        </w:rPr>
      </w:pPr>
      <w:r>
        <w:rPr>
          <w:rFonts w:ascii="Arial" w:hAnsi="Arial" w:cs="Arial"/>
          <w:sz w:val="22"/>
          <w:szCs w:val="22"/>
        </w:rPr>
        <w:t>Kalkulace ceny je v příloze č. 1, která je nedílnou součástí této smlouvy.</w:t>
      </w:r>
    </w:p>
    <w:p w:rsidR="00AF372A" w:rsidRDefault="00AF372A">
      <w:pPr>
        <w:pStyle w:val="BodyText"/>
        <w:tabs>
          <w:tab w:val="left" w:pos="4820"/>
          <w:tab w:val="left" w:pos="6096"/>
          <w:tab w:val="left" w:pos="7230"/>
        </w:tabs>
        <w:rPr>
          <w:rFonts w:ascii="Arial" w:hAnsi="Arial" w:cs="Arial"/>
          <w:sz w:val="22"/>
          <w:szCs w:val="22"/>
        </w:rPr>
      </w:pPr>
    </w:p>
    <w:p w:rsidR="00AF372A" w:rsidRDefault="00AF372A">
      <w:pPr>
        <w:pStyle w:val="BodyText"/>
        <w:tabs>
          <w:tab w:val="left" w:pos="4820"/>
          <w:tab w:val="left" w:pos="6096"/>
          <w:tab w:val="left" w:pos="7230"/>
        </w:tabs>
        <w:rPr>
          <w:rFonts w:ascii="Arial" w:hAnsi="Arial" w:cs="Arial"/>
          <w:sz w:val="20"/>
          <w:szCs w:val="20"/>
        </w:rPr>
      </w:pPr>
    </w:p>
    <w:p w:rsidR="00AF372A" w:rsidRDefault="00AF372A">
      <w:pPr>
        <w:pStyle w:val="BodyText"/>
        <w:tabs>
          <w:tab w:val="left" w:pos="4820"/>
          <w:tab w:val="left" w:pos="6096"/>
          <w:tab w:val="left" w:pos="7230"/>
        </w:tabs>
        <w:rPr>
          <w:rFonts w:ascii="Arial" w:hAnsi="Arial" w:cs="Arial"/>
          <w:sz w:val="20"/>
          <w:szCs w:val="20"/>
        </w:rPr>
      </w:pPr>
    </w:p>
    <w:p w:rsidR="00AF372A" w:rsidRDefault="00AF372A">
      <w:pPr>
        <w:pStyle w:val="BodyTextIndent3"/>
        <w:spacing w:before="0" w:after="100"/>
        <w:ind w:left="0" w:firstLine="0"/>
        <w:jc w:val="center"/>
        <w:rPr>
          <w:rFonts w:ascii="Arial" w:hAnsi="Arial" w:cs="Arial"/>
          <w:b/>
          <w:bCs/>
          <w:sz w:val="24"/>
          <w:szCs w:val="24"/>
        </w:rPr>
      </w:pPr>
      <w:r>
        <w:rPr>
          <w:rFonts w:ascii="Arial" w:hAnsi="Arial" w:cs="Arial"/>
          <w:b/>
          <w:bCs/>
          <w:sz w:val="24"/>
          <w:szCs w:val="24"/>
        </w:rPr>
        <w:t>VII. Platební podmínky</w:t>
      </w:r>
    </w:p>
    <w:p w:rsidR="00AF372A" w:rsidRDefault="00AF372A">
      <w:pPr>
        <w:pStyle w:val="BodyTextIndent3"/>
        <w:spacing w:before="0"/>
        <w:ind w:left="0" w:firstLine="0"/>
        <w:rPr>
          <w:rFonts w:ascii="Arial" w:hAnsi="Arial" w:cs="Arial"/>
          <w:sz w:val="22"/>
          <w:szCs w:val="22"/>
        </w:rPr>
      </w:pPr>
      <w:r>
        <w:rPr>
          <w:rFonts w:ascii="Arial" w:hAnsi="Arial" w:cs="Arial"/>
          <w:sz w:val="22"/>
          <w:szCs w:val="22"/>
        </w:rPr>
        <w:t>Podkladem pro zaplacení sjednané ceny je daňový doklad, který bude obsahovat náležitosti daňového dokladu podle § 29 zákona o dani z přidané hodnoty č. 235/2004 Sb. v platném znění a musí kromě toho obsahovat tyto údaje:</w:t>
      </w:r>
    </w:p>
    <w:p w:rsidR="00AF372A" w:rsidRDefault="00AF372A"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smlouvy objednatele</w:t>
      </w:r>
    </w:p>
    <w:p w:rsidR="00AF372A" w:rsidRDefault="00AF372A"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číslo stavby</w:t>
      </w:r>
    </w:p>
    <w:p w:rsidR="00AF372A" w:rsidRDefault="00AF372A" w:rsidP="00400AFD">
      <w:pPr>
        <w:pStyle w:val="BodyTextIndent3"/>
        <w:numPr>
          <w:ilvl w:val="0"/>
          <w:numId w:val="16"/>
        </w:numPr>
        <w:spacing w:before="0"/>
        <w:ind w:firstLine="0"/>
        <w:rPr>
          <w:rFonts w:ascii="Arial" w:hAnsi="Arial" w:cs="Arial"/>
          <w:sz w:val="22"/>
          <w:szCs w:val="22"/>
        </w:rPr>
      </w:pPr>
      <w:r>
        <w:rPr>
          <w:rFonts w:ascii="Arial" w:hAnsi="Arial" w:cs="Arial"/>
          <w:sz w:val="22"/>
          <w:szCs w:val="22"/>
        </w:rPr>
        <w:t>název stavby</w:t>
      </w:r>
    </w:p>
    <w:p w:rsidR="00AF372A" w:rsidRPr="00EB078D" w:rsidRDefault="00AF372A" w:rsidP="00135B4C">
      <w:pPr>
        <w:pStyle w:val="ListNumber"/>
        <w:spacing w:before="60"/>
        <w:ind w:left="0" w:firstLine="0"/>
        <w:rPr>
          <w:rFonts w:ascii="Arial" w:hAnsi="Arial" w:cs="Arial"/>
          <w:snapToGrid w:val="0"/>
          <w:sz w:val="22"/>
          <w:szCs w:val="22"/>
        </w:rPr>
      </w:pPr>
      <w:r w:rsidRPr="00EB078D">
        <w:rPr>
          <w:rFonts w:ascii="Arial" w:hAnsi="Arial" w:cs="Arial"/>
          <w:snapToGrid w:val="0"/>
          <w:sz w:val="22"/>
          <w:szCs w:val="22"/>
        </w:rPr>
        <w:t>V případě, že daňový doklad nebude obsahovat náležitosti uvedené v této smlouvě,</w:t>
      </w:r>
      <w:r>
        <w:rPr>
          <w:rFonts w:ascii="Arial" w:hAnsi="Arial" w:cs="Arial"/>
          <w:snapToGrid w:val="0"/>
          <w:sz w:val="22"/>
          <w:szCs w:val="22"/>
        </w:rPr>
        <w:t xml:space="preserve"> </w:t>
      </w:r>
      <w:r w:rsidRPr="00EB078D">
        <w:rPr>
          <w:rFonts w:ascii="Arial" w:hAnsi="Arial" w:cs="Arial"/>
          <w:snapToGrid w:val="0"/>
          <w:sz w:val="22"/>
          <w:szCs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AF372A" w:rsidRDefault="00AF372A" w:rsidP="002D0CF3">
      <w:pPr>
        <w:pStyle w:val="ListNumber"/>
        <w:spacing w:before="60" w:after="100" w:afterAutospacing="1"/>
        <w:ind w:left="0" w:firstLine="0"/>
        <w:rPr>
          <w:rFonts w:ascii="Arial" w:hAnsi="Arial" w:cs="Arial"/>
          <w:snapToGrid w:val="0"/>
          <w:sz w:val="22"/>
          <w:szCs w:val="22"/>
        </w:rPr>
      </w:pPr>
      <w:r w:rsidRPr="00EB078D">
        <w:rPr>
          <w:rFonts w:ascii="Arial" w:hAnsi="Arial" w:cs="Arial"/>
          <w:snapToGrid w:val="0"/>
          <w:sz w:val="22"/>
          <w:szCs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AF372A" w:rsidRPr="00EB078D" w:rsidRDefault="00AF372A" w:rsidP="003B3317">
      <w:pPr>
        <w:pStyle w:val="ListNumber"/>
        <w:shd w:val="clear" w:color="auto" w:fill="FFFFFF"/>
        <w:ind w:left="0" w:firstLine="0"/>
        <w:rPr>
          <w:rFonts w:ascii="Arial" w:hAnsi="Arial" w:cs="Arial"/>
          <w:snapToGrid w:val="0"/>
          <w:sz w:val="22"/>
          <w:szCs w:val="22"/>
        </w:rPr>
      </w:pPr>
      <w:r w:rsidRPr="003B3317">
        <w:rPr>
          <w:rFonts w:ascii="Arial" w:hAnsi="Arial" w:cs="Arial"/>
          <w:snapToGrid w:val="0"/>
          <w:sz w:val="22"/>
          <w:szCs w:val="22"/>
        </w:rPr>
        <w:t>V případě nedodržení zpracování kontrolního soupisu v souladu s vyhláškou č. 169/2016 Sb. o stanovení rozsahu dokumentace veřejné zakázky na stavební práce a soupisu stavebních prací, dodávek a služeb s výkazem výměr</w:t>
      </w:r>
      <w:r w:rsidRPr="003B3317">
        <w:rPr>
          <w:rFonts w:ascii="Arial" w:hAnsi="Arial" w:cs="Arial"/>
          <w:sz w:val="22"/>
          <w:szCs w:val="22"/>
        </w:rPr>
        <w:t>, bude provedena zhotoviteli pozastávka ve výši 40 % z celkové smluvní ceny bez DPH. Tato pozastávka bude uvolněna do 30 kalendářních dnů po odevzdání a odsouhlasení oceněného soupisu stavebních prací objednatelem.</w:t>
      </w:r>
    </w:p>
    <w:p w:rsidR="00AF372A" w:rsidRDefault="00AF372A">
      <w:pPr>
        <w:pStyle w:val="BodyTextIndent3"/>
        <w:tabs>
          <w:tab w:val="clear" w:pos="7513"/>
          <w:tab w:val="decimal" w:pos="4820"/>
        </w:tabs>
        <w:spacing w:before="0"/>
        <w:rPr>
          <w:rFonts w:ascii="Arial" w:hAnsi="Arial" w:cs="Arial"/>
          <w:sz w:val="22"/>
          <w:szCs w:val="22"/>
        </w:rPr>
      </w:pPr>
    </w:p>
    <w:p w:rsidR="00AF372A" w:rsidRDefault="00AF372A">
      <w:pPr>
        <w:pStyle w:val="BodyTextIndent3"/>
        <w:tabs>
          <w:tab w:val="clear" w:pos="7513"/>
          <w:tab w:val="decimal" w:pos="4820"/>
        </w:tabs>
        <w:spacing w:before="0"/>
        <w:rPr>
          <w:rFonts w:ascii="Arial" w:hAnsi="Arial" w:cs="Arial"/>
          <w:sz w:val="22"/>
          <w:szCs w:val="22"/>
        </w:rPr>
      </w:pPr>
    </w:p>
    <w:p w:rsidR="00AF372A" w:rsidRDefault="00AF372A" w:rsidP="0093433B">
      <w:pPr>
        <w:pStyle w:val="BodyText2"/>
        <w:spacing w:after="120"/>
        <w:jc w:val="center"/>
        <w:rPr>
          <w:rFonts w:ascii="Arial" w:hAnsi="Arial" w:cs="Arial"/>
          <w:b/>
          <w:bCs/>
        </w:rPr>
      </w:pPr>
      <w:r>
        <w:rPr>
          <w:rFonts w:ascii="Arial" w:hAnsi="Arial" w:cs="Arial"/>
          <w:b/>
          <w:bCs/>
        </w:rPr>
        <w:t>VIII. Smluvní pokuty</w:t>
      </w:r>
    </w:p>
    <w:p w:rsidR="00AF372A" w:rsidRPr="008C0B1A" w:rsidRDefault="00AF372A"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AF372A" w:rsidRPr="008C50A9" w:rsidRDefault="00AF372A" w:rsidP="0093433B">
      <w:pPr>
        <w:pStyle w:val="BodyText2"/>
        <w:numPr>
          <w:ilvl w:val="0"/>
          <w:numId w:val="20"/>
        </w:numPr>
        <w:rPr>
          <w:rFonts w:ascii="Arial" w:hAnsi="Arial" w:cs="Arial"/>
          <w:sz w:val="22"/>
          <w:szCs w:val="22"/>
        </w:rPr>
      </w:pPr>
      <w:r w:rsidRPr="008C50A9">
        <w:rPr>
          <w:rFonts w:ascii="Arial" w:hAnsi="Arial" w:cs="Arial"/>
          <w:sz w:val="22"/>
          <w:szCs w:val="22"/>
        </w:rPr>
        <w:t>Bude-li zhotovitel v prodlení s předáním díla dle ust. V. Doba plnění, nebo s předáním podepsaných majetkoprávních smluv, nebo podmínek (stanovisek apod.) vyjadřujících se orgánů či organizací dle ust. IV. Součinnost objednatele.</w:t>
      </w:r>
    </w:p>
    <w:p w:rsidR="00AF372A" w:rsidRDefault="00AF372A" w:rsidP="0093433B">
      <w:pPr>
        <w:pStyle w:val="BodyText2"/>
        <w:numPr>
          <w:ilvl w:val="0"/>
          <w:numId w:val="20"/>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AF372A" w:rsidRDefault="00AF372A"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AF372A" w:rsidRPr="00241E43" w:rsidRDefault="00AF372A" w:rsidP="00241E43">
      <w:pPr>
        <w:pStyle w:val="BodyTextIndent3"/>
        <w:tabs>
          <w:tab w:val="clear" w:pos="7513"/>
          <w:tab w:val="decimal" w:pos="4820"/>
        </w:tabs>
        <w:spacing w:before="0"/>
        <w:rPr>
          <w:rFonts w:ascii="Arial" w:hAnsi="Arial" w:cs="Arial"/>
          <w:sz w:val="22"/>
          <w:szCs w:val="22"/>
        </w:rPr>
      </w:pPr>
    </w:p>
    <w:p w:rsidR="00AF372A" w:rsidRPr="00241E43" w:rsidRDefault="00AF372A" w:rsidP="00241E43">
      <w:pPr>
        <w:pStyle w:val="BodyTextIndent3"/>
        <w:tabs>
          <w:tab w:val="clear" w:pos="7513"/>
          <w:tab w:val="decimal" w:pos="4820"/>
        </w:tabs>
        <w:spacing w:before="0"/>
        <w:rPr>
          <w:rFonts w:ascii="Arial" w:hAnsi="Arial" w:cs="Arial"/>
          <w:sz w:val="22"/>
          <w:szCs w:val="22"/>
        </w:rPr>
      </w:pPr>
    </w:p>
    <w:p w:rsidR="00AF372A" w:rsidRDefault="00AF372A" w:rsidP="001D3842">
      <w:pPr>
        <w:pStyle w:val="BodyText"/>
        <w:spacing w:before="120" w:after="120"/>
        <w:jc w:val="center"/>
        <w:rPr>
          <w:rFonts w:ascii="Arial" w:hAnsi="Arial" w:cs="Arial"/>
          <w:b/>
          <w:bCs/>
          <w:color w:val="000000"/>
        </w:rPr>
      </w:pPr>
    </w:p>
    <w:p w:rsidR="00AF372A" w:rsidRDefault="00AF372A" w:rsidP="001D3842">
      <w:pPr>
        <w:pStyle w:val="BodyText"/>
        <w:spacing w:before="120" w:after="120"/>
        <w:jc w:val="center"/>
        <w:rPr>
          <w:rFonts w:ascii="Arial" w:hAnsi="Arial" w:cs="Arial"/>
          <w:b/>
          <w:bCs/>
          <w:color w:val="000000"/>
        </w:rPr>
      </w:pPr>
    </w:p>
    <w:p w:rsidR="00AF372A" w:rsidRDefault="00AF372A" w:rsidP="001D3842">
      <w:pPr>
        <w:pStyle w:val="BodyText"/>
        <w:spacing w:before="120" w:after="120"/>
        <w:jc w:val="center"/>
        <w:rPr>
          <w:rFonts w:ascii="Arial" w:hAnsi="Arial" w:cs="Arial"/>
          <w:b/>
          <w:bCs/>
          <w:color w:val="000000"/>
        </w:rPr>
      </w:pPr>
      <w:r w:rsidRPr="00041109">
        <w:rPr>
          <w:rFonts w:ascii="Arial" w:hAnsi="Arial" w:cs="Arial"/>
          <w:b/>
          <w:bCs/>
          <w:color w:val="000000"/>
        </w:rPr>
        <w:t>IX. Autorská práva</w:t>
      </w:r>
    </w:p>
    <w:p w:rsidR="00AF372A" w:rsidRDefault="00AF372A" w:rsidP="00BA1C3B">
      <w:pPr>
        <w:pStyle w:val="BodyText"/>
        <w:jc w:val="both"/>
        <w:rPr>
          <w:rFonts w:ascii="Arial" w:hAnsi="Arial" w:cs="Arial"/>
          <w:color w:val="000000"/>
          <w:sz w:val="22"/>
          <w:szCs w:val="22"/>
        </w:rPr>
      </w:pPr>
      <w:r w:rsidRPr="00041109">
        <w:rPr>
          <w:rFonts w:ascii="Arial" w:hAnsi="Arial" w:cs="Arial"/>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AF372A" w:rsidRPr="00041109" w:rsidRDefault="00AF372A" w:rsidP="00BA1C3B">
      <w:pPr>
        <w:pStyle w:val="BodyText"/>
        <w:jc w:val="both"/>
        <w:rPr>
          <w:rFonts w:ascii="Arial" w:hAnsi="Arial" w:cs="Arial"/>
          <w:color w:val="000000"/>
          <w:sz w:val="22"/>
          <w:szCs w:val="22"/>
        </w:rPr>
      </w:pPr>
    </w:p>
    <w:p w:rsidR="00AF372A" w:rsidRPr="00DC3CB3" w:rsidRDefault="00AF372A" w:rsidP="00BA1C3B">
      <w:pPr>
        <w:pStyle w:val="BodyText"/>
        <w:jc w:val="both"/>
        <w:rPr>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AF372A" w:rsidRPr="00041109" w:rsidRDefault="00AF372A" w:rsidP="00BA1C3B">
      <w:pPr>
        <w:pStyle w:val="BodyText"/>
        <w:jc w:val="both"/>
        <w:rPr>
          <w:color w:val="000000"/>
        </w:rPr>
      </w:pPr>
    </w:p>
    <w:p w:rsidR="00AF372A" w:rsidRDefault="00AF372A"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AF372A" w:rsidRDefault="00AF372A" w:rsidP="00BA1C3B"/>
    <w:p w:rsidR="00AF372A" w:rsidRDefault="00AF372A"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AF372A" w:rsidRDefault="00AF372A" w:rsidP="00BA1C3B"/>
    <w:p w:rsidR="00AF372A" w:rsidRDefault="00AF372A"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AF372A" w:rsidRDefault="00AF372A" w:rsidP="00BA1C3B"/>
    <w:p w:rsidR="00AF372A" w:rsidRDefault="00AF372A"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color w:val="000000"/>
          <w:sz w:val="22"/>
          <w:szCs w:val="22"/>
        </w:rPr>
        <w:t>zákona č. 121/2000 Sb., autorského zákona, ve znění pozdějších předpisů</w:t>
      </w:r>
      <w:r w:rsidRPr="00041109">
        <w:rPr>
          <w:rFonts w:ascii="Arial" w:hAnsi="Arial" w:cs="Arial"/>
          <w:sz w:val="22"/>
          <w:szCs w:val="22"/>
        </w:rPr>
        <w:t>.</w:t>
      </w:r>
    </w:p>
    <w:p w:rsidR="00AF372A" w:rsidRDefault="00AF372A" w:rsidP="00BA1C3B"/>
    <w:p w:rsidR="00AF372A" w:rsidRDefault="00AF372A"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AF372A" w:rsidRPr="00041109" w:rsidRDefault="00AF372A" w:rsidP="00BA1C3B">
      <w:pPr>
        <w:pStyle w:val="ListParagraph"/>
        <w:ind w:left="0"/>
        <w:rPr>
          <w:rFonts w:ascii="Arial" w:hAnsi="Arial" w:cs="Arial"/>
          <w:sz w:val="22"/>
          <w:szCs w:val="22"/>
        </w:rPr>
      </w:pPr>
    </w:p>
    <w:p w:rsidR="00AF372A" w:rsidRDefault="00AF372A"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AF372A" w:rsidRDefault="00AF372A" w:rsidP="00BA1C3B">
      <w:pPr>
        <w:pStyle w:val="ListParagraph"/>
        <w:ind w:left="0"/>
        <w:jc w:val="both"/>
        <w:rPr>
          <w:rFonts w:ascii="Arial" w:hAnsi="Arial" w:cs="Arial"/>
          <w:sz w:val="22"/>
          <w:szCs w:val="22"/>
        </w:rPr>
      </w:pPr>
    </w:p>
    <w:p w:rsidR="00AF372A" w:rsidRDefault="00AF372A" w:rsidP="00BA1C3B">
      <w:pPr>
        <w:pStyle w:val="ListParagraph"/>
        <w:ind w:left="0"/>
        <w:jc w:val="both"/>
        <w:rPr>
          <w:rFonts w:ascii="Arial" w:hAnsi="Arial" w:cs="Arial"/>
          <w:sz w:val="22"/>
          <w:szCs w:val="22"/>
        </w:rPr>
      </w:pPr>
    </w:p>
    <w:p w:rsidR="00AF372A" w:rsidRDefault="00AF372A" w:rsidP="00BA1C3B">
      <w:pPr>
        <w:pStyle w:val="ListParagraph"/>
        <w:ind w:left="0"/>
        <w:jc w:val="both"/>
        <w:rPr>
          <w:rFonts w:ascii="Arial" w:hAnsi="Arial" w:cs="Arial"/>
          <w:sz w:val="22"/>
          <w:szCs w:val="22"/>
        </w:rPr>
      </w:pPr>
    </w:p>
    <w:p w:rsidR="00AF372A" w:rsidRDefault="00AF372A" w:rsidP="00BA1C3B">
      <w:pPr>
        <w:pStyle w:val="ListParagraph"/>
        <w:ind w:left="0"/>
        <w:jc w:val="both"/>
        <w:rPr>
          <w:rFonts w:ascii="Arial" w:hAnsi="Arial" w:cs="Arial"/>
          <w:sz w:val="22"/>
          <w:szCs w:val="22"/>
        </w:rPr>
      </w:pPr>
    </w:p>
    <w:p w:rsidR="00AF372A" w:rsidRDefault="00AF372A" w:rsidP="00BA1C3B">
      <w:pPr>
        <w:pStyle w:val="ListParagraph"/>
        <w:ind w:left="0"/>
        <w:jc w:val="both"/>
        <w:rPr>
          <w:rFonts w:ascii="Arial" w:hAnsi="Arial" w:cs="Arial"/>
          <w:sz w:val="22"/>
          <w:szCs w:val="22"/>
        </w:rPr>
      </w:pPr>
    </w:p>
    <w:p w:rsidR="00AF372A" w:rsidRDefault="00AF372A">
      <w:pPr>
        <w:pStyle w:val="BodyText2"/>
        <w:jc w:val="center"/>
        <w:rPr>
          <w:rFonts w:ascii="Arial" w:hAnsi="Arial" w:cs="Arial"/>
          <w:b/>
          <w:bCs/>
        </w:rPr>
      </w:pPr>
      <w:r>
        <w:rPr>
          <w:rFonts w:ascii="Arial" w:hAnsi="Arial" w:cs="Arial"/>
          <w:b/>
          <w:bCs/>
        </w:rPr>
        <w:t>X. Záruka</w:t>
      </w:r>
    </w:p>
    <w:p w:rsidR="00AF372A" w:rsidRDefault="00AF372A">
      <w:pPr>
        <w:pStyle w:val="BodyText2"/>
        <w:rPr>
          <w:rFonts w:ascii="Arial" w:hAnsi="Arial" w:cs="Arial"/>
          <w:sz w:val="22"/>
          <w:szCs w:val="22"/>
        </w:rPr>
      </w:pPr>
      <w:r>
        <w:rPr>
          <w:rFonts w:ascii="Arial" w:hAnsi="Arial" w:cs="Arial"/>
          <w:sz w:val="22"/>
          <w:szCs w:val="22"/>
        </w:rPr>
        <w:t>Zhotovitel je povinen provést předmět smlouvy ve sjednaném rozsahu, bezvadně a včas, v souladu se zadáním a v souladu s platnými právními předpisy a právními normami.</w:t>
      </w:r>
    </w:p>
    <w:p w:rsidR="00AF372A" w:rsidRPr="001C10BF" w:rsidRDefault="00AF372A">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AF372A" w:rsidRDefault="00AF372A">
      <w:pPr>
        <w:tabs>
          <w:tab w:val="left" w:pos="1980"/>
        </w:tabs>
        <w:jc w:val="both"/>
        <w:rPr>
          <w:rFonts w:ascii="Arial" w:hAnsi="Arial" w:cs="Arial"/>
          <w:snapToGrid w:val="0"/>
          <w:sz w:val="22"/>
          <w:szCs w:val="22"/>
        </w:rPr>
      </w:pPr>
    </w:p>
    <w:p w:rsidR="00AF372A" w:rsidRPr="007B4FEA" w:rsidRDefault="00AF372A" w:rsidP="00BE0333">
      <w:pPr>
        <w:spacing w:before="120"/>
        <w:jc w:val="both"/>
        <w:rPr>
          <w:rFonts w:ascii="Arial" w:hAnsi="Arial" w:cs="Arial"/>
          <w:snapToGrid w:val="0"/>
          <w:sz w:val="22"/>
          <w:szCs w:val="22"/>
        </w:rPr>
      </w:pPr>
      <w:r w:rsidRPr="007B4FEA">
        <w:rPr>
          <w:rFonts w:ascii="Arial" w:hAnsi="Arial" w:cs="Arial"/>
          <w:snapToGrid w:val="0"/>
          <w:sz w:val="22"/>
          <w:szCs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cs="Arial"/>
          <w:snapToGrid w:val="0"/>
          <w:sz w:val="22"/>
          <w:szCs w:val="22"/>
        </w:rPr>
        <w:t>Sb., o </w:t>
      </w:r>
      <w:r w:rsidRPr="007B4FEA">
        <w:rPr>
          <w:rFonts w:ascii="Arial" w:hAnsi="Arial" w:cs="Arial"/>
          <w:snapToGrid w:val="0"/>
          <w:sz w:val="22"/>
          <w:szCs w:val="22"/>
        </w:rPr>
        <w:t>zadávání veřejných zakázkách</w:t>
      </w:r>
      <w:r w:rsidRPr="003B3317">
        <w:rPr>
          <w:rFonts w:ascii="Arial" w:hAnsi="Arial" w:cs="Arial"/>
          <w:snapToGrid w:val="0"/>
          <w:sz w:val="22"/>
          <w:szCs w:val="22"/>
          <w:shd w:val="clear" w:color="auto" w:fill="FFFFFF"/>
        </w:rPr>
        <w:t>, vyhlášky č. 499/2006 Sb. o dokumentaci staveb</w:t>
      </w:r>
      <w:r>
        <w:rPr>
          <w:rFonts w:ascii="Arial" w:hAnsi="Arial" w:cs="Arial"/>
          <w:snapToGrid w:val="0"/>
          <w:sz w:val="22"/>
          <w:szCs w:val="22"/>
          <w:shd w:val="clear" w:color="auto" w:fill="FFFFFF"/>
        </w:rPr>
        <w:t xml:space="preserve"> </w:t>
      </w:r>
      <w:r w:rsidRPr="003B3317">
        <w:rPr>
          <w:rFonts w:ascii="Arial" w:hAnsi="Arial" w:cs="Arial"/>
          <w:snapToGrid w:val="0"/>
          <w:sz w:val="22"/>
          <w:szCs w:val="22"/>
          <w:shd w:val="clear" w:color="auto" w:fill="FFFFFF"/>
        </w:rPr>
        <w:t xml:space="preserve">a vyhlášky č. 169/2016 Sb. o stanovení rozsahu dokumentace veřejné zakázky na stavební práce a soupisu stavebních prací, dodávek a služeb s výkazem výměr </w:t>
      </w:r>
      <w:r>
        <w:rPr>
          <w:rFonts w:ascii="Arial" w:hAnsi="Arial" w:cs="Arial"/>
          <w:snapToGrid w:val="0"/>
          <w:sz w:val="22"/>
          <w:szCs w:val="22"/>
        </w:rPr>
        <w:t xml:space="preserve">a </w:t>
      </w:r>
      <w:r w:rsidRPr="007B4FEA">
        <w:rPr>
          <w:rFonts w:ascii="Arial" w:hAnsi="Arial" w:cs="Arial"/>
          <w:snapToGrid w:val="0"/>
          <w:sz w:val="22"/>
          <w:szCs w:val="22"/>
        </w:rPr>
        <w:t>je plně zodpovědný za škody, které porušením tohoto závazku popřípadě objednateli vzniknou.</w:t>
      </w:r>
    </w:p>
    <w:p w:rsidR="00AF372A" w:rsidRDefault="00AF372A">
      <w:pPr>
        <w:tabs>
          <w:tab w:val="left" w:pos="1980"/>
        </w:tabs>
        <w:jc w:val="both"/>
        <w:rPr>
          <w:rFonts w:ascii="Arial" w:hAnsi="Arial" w:cs="Arial"/>
          <w:snapToGrid w:val="0"/>
          <w:sz w:val="22"/>
          <w:szCs w:val="22"/>
        </w:rPr>
      </w:pPr>
    </w:p>
    <w:p w:rsidR="00AF372A" w:rsidRDefault="00AF372A">
      <w:pPr>
        <w:pStyle w:val="BodyText2"/>
        <w:rPr>
          <w:rFonts w:ascii="Arial" w:hAnsi="Arial" w:cs="Arial"/>
          <w:sz w:val="22"/>
          <w:szCs w:val="22"/>
        </w:rPr>
      </w:pPr>
      <w:r>
        <w:rPr>
          <w:rFonts w:ascii="Arial" w:hAnsi="Arial" w:cs="Arial"/>
          <w:sz w:val="22"/>
          <w:szCs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AF372A" w:rsidRDefault="00AF372A" w:rsidP="00241E43">
      <w:pPr>
        <w:pStyle w:val="BodyTextIndent3"/>
        <w:tabs>
          <w:tab w:val="clear" w:pos="7513"/>
          <w:tab w:val="decimal" w:pos="4820"/>
        </w:tabs>
        <w:spacing w:before="0"/>
        <w:rPr>
          <w:rFonts w:ascii="Arial" w:hAnsi="Arial" w:cs="Arial"/>
          <w:sz w:val="22"/>
          <w:szCs w:val="22"/>
        </w:rPr>
      </w:pPr>
    </w:p>
    <w:p w:rsidR="00AF372A" w:rsidRPr="00241E43" w:rsidRDefault="00AF372A" w:rsidP="00241E43">
      <w:pPr>
        <w:pStyle w:val="BodyTextIndent3"/>
        <w:tabs>
          <w:tab w:val="clear" w:pos="7513"/>
          <w:tab w:val="decimal" w:pos="4820"/>
        </w:tabs>
        <w:spacing w:before="0"/>
        <w:rPr>
          <w:rFonts w:ascii="Arial" w:hAnsi="Arial" w:cs="Arial"/>
          <w:sz w:val="22"/>
          <w:szCs w:val="22"/>
        </w:rPr>
      </w:pPr>
    </w:p>
    <w:p w:rsidR="00AF372A" w:rsidRDefault="00AF372A">
      <w:pPr>
        <w:pStyle w:val="BodyText2"/>
        <w:jc w:val="center"/>
        <w:rPr>
          <w:rFonts w:ascii="Arial" w:hAnsi="Arial" w:cs="Arial"/>
          <w:b/>
          <w:bCs/>
        </w:rPr>
      </w:pPr>
      <w:r>
        <w:rPr>
          <w:rFonts w:ascii="Arial" w:hAnsi="Arial" w:cs="Arial"/>
          <w:b/>
          <w:bCs/>
        </w:rPr>
        <w:t>XI. Odstoupení od smlouvy</w:t>
      </w:r>
    </w:p>
    <w:p w:rsidR="00AF372A" w:rsidRDefault="00AF372A">
      <w:pPr>
        <w:pStyle w:val="BodyText2"/>
        <w:rPr>
          <w:rFonts w:ascii="Arial" w:hAnsi="Arial" w:cs="Arial"/>
          <w:sz w:val="22"/>
          <w:szCs w:val="22"/>
        </w:rPr>
      </w:pPr>
      <w:r>
        <w:rPr>
          <w:rFonts w:ascii="Arial" w:hAnsi="Arial" w:cs="Arial"/>
          <w:sz w:val="22"/>
          <w:szCs w:val="22"/>
        </w:rPr>
        <w:t>Objednatel je oprávněn odstoupit od smlouvy, pokud:</w:t>
      </w:r>
    </w:p>
    <w:p w:rsidR="00AF372A" w:rsidRDefault="00AF372A" w:rsidP="008976FA">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práce nezačaly podle termínu nebo v plnění dochází k prodlení na straně zhotovitele o více než 30 dnů</w:t>
      </w:r>
    </w:p>
    <w:p w:rsidR="00AF372A" w:rsidRDefault="00AF372A">
      <w:pPr>
        <w:pStyle w:val="BodyText2"/>
        <w:numPr>
          <w:ilvl w:val="0"/>
          <w:numId w:val="19"/>
        </w:numPr>
        <w:tabs>
          <w:tab w:val="clear" w:pos="644"/>
          <w:tab w:val="num" w:pos="567"/>
        </w:tabs>
        <w:rPr>
          <w:rFonts w:ascii="Arial" w:hAnsi="Arial" w:cs="Arial"/>
          <w:sz w:val="22"/>
          <w:szCs w:val="22"/>
        </w:rPr>
      </w:pPr>
      <w:r>
        <w:rPr>
          <w:rFonts w:ascii="Arial" w:hAnsi="Arial" w:cs="Arial"/>
          <w:sz w:val="22"/>
          <w:szCs w:val="22"/>
        </w:rPr>
        <w:t>výkony zhotovitele neodpovídají požadavkům objednatele</w:t>
      </w:r>
    </w:p>
    <w:p w:rsidR="00AF372A" w:rsidRDefault="00AF372A">
      <w:pPr>
        <w:pStyle w:val="BodyText2"/>
        <w:numPr>
          <w:ilvl w:val="0"/>
          <w:numId w:val="19"/>
        </w:numPr>
        <w:tabs>
          <w:tab w:val="clear" w:pos="644"/>
          <w:tab w:val="num" w:pos="567"/>
        </w:tabs>
        <w:ind w:left="567" w:hanging="283"/>
        <w:rPr>
          <w:rFonts w:ascii="Arial" w:hAnsi="Arial" w:cs="Arial"/>
          <w:sz w:val="22"/>
          <w:szCs w:val="22"/>
        </w:rPr>
      </w:pPr>
      <w:r>
        <w:rPr>
          <w:rFonts w:ascii="Arial" w:hAnsi="Arial" w:cs="Arial"/>
          <w:sz w:val="22"/>
          <w:szCs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AF372A" w:rsidRPr="004F7018" w:rsidRDefault="00AF372A" w:rsidP="008E1116">
      <w:pPr>
        <w:pStyle w:val="BodyText2"/>
        <w:numPr>
          <w:ilvl w:val="0"/>
          <w:numId w:val="19"/>
        </w:numPr>
        <w:ind w:left="567" w:hanging="283"/>
        <w:rPr>
          <w:rFonts w:ascii="Arial" w:hAnsi="Arial" w:cs="Arial"/>
          <w:sz w:val="22"/>
          <w:szCs w:val="22"/>
        </w:rPr>
      </w:pPr>
      <w:r w:rsidRPr="004F7018">
        <w:rPr>
          <w:rFonts w:ascii="Arial" w:hAnsi="Arial" w:cs="Arial"/>
          <w:sz w:val="22"/>
          <w:szCs w:val="22"/>
        </w:rPr>
        <w:t xml:space="preserve">zhotovitel je v insolvenčním řízení, jehož předmětem je dlužníkův úpadek nebo hrozící úpadek </w:t>
      </w:r>
    </w:p>
    <w:p w:rsidR="00AF372A" w:rsidRPr="004F7018" w:rsidRDefault="00AF372A">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pokud od realizace budoucího projektu bude odstoupeno</w:t>
      </w:r>
    </w:p>
    <w:p w:rsidR="00AF372A" w:rsidRPr="004F7018" w:rsidRDefault="00AF372A" w:rsidP="007E0200">
      <w:pPr>
        <w:pStyle w:val="BodyText2"/>
        <w:numPr>
          <w:ilvl w:val="0"/>
          <w:numId w:val="19"/>
        </w:numPr>
        <w:tabs>
          <w:tab w:val="clear" w:pos="644"/>
          <w:tab w:val="num" w:pos="567"/>
        </w:tabs>
        <w:rPr>
          <w:rFonts w:ascii="Arial" w:hAnsi="Arial" w:cs="Arial"/>
          <w:sz w:val="22"/>
          <w:szCs w:val="22"/>
        </w:rPr>
      </w:pPr>
      <w:r w:rsidRPr="004F7018">
        <w:rPr>
          <w:rFonts w:ascii="Arial" w:hAnsi="Arial" w:cs="Arial"/>
          <w:sz w:val="22"/>
          <w:szCs w:val="22"/>
        </w:rPr>
        <w:t xml:space="preserve">zhotovitel uvedl v nabídce informace nebo doklady, které neodpovídají skutečnosti a měly nebo mohly mít vliv na výsledek zadávacího řízení </w:t>
      </w:r>
    </w:p>
    <w:p w:rsidR="00AF372A" w:rsidRPr="004F7018" w:rsidRDefault="00AF372A" w:rsidP="004F7018">
      <w:pPr>
        <w:pStyle w:val="BodyText2"/>
        <w:ind w:left="284"/>
        <w:rPr>
          <w:rFonts w:ascii="Arial" w:hAnsi="Arial" w:cs="Arial"/>
          <w:sz w:val="22"/>
          <w:szCs w:val="22"/>
        </w:rPr>
      </w:pPr>
      <w:r w:rsidRPr="004F7018">
        <w:rPr>
          <w:rFonts w:ascii="Arial" w:hAnsi="Arial" w:cs="Arial"/>
          <w:sz w:val="22"/>
          <w:szCs w:val="22"/>
        </w:rPr>
        <w:t xml:space="preserve">V případě odstoupení od smlouvy se smluvní strany zavazují dohodou písemně vypořádat vzájemně přijatá plnění do 30 dnů od ukončení smluvního vztahu.  </w:t>
      </w:r>
    </w:p>
    <w:p w:rsidR="00AF372A" w:rsidRDefault="00AF372A" w:rsidP="00241E43">
      <w:pPr>
        <w:pStyle w:val="BodyTextIndent3"/>
        <w:tabs>
          <w:tab w:val="clear" w:pos="7513"/>
          <w:tab w:val="decimal" w:pos="4820"/>
        </w:tabs>
        <w:spacing w:before="0"/>
        <w:rPr>
          <w:rFonts w:ascii="Arial" w:hAnsi="Arial" w:cs="Arial"/>
          <w:sz w:val="22"/>
          <w:szCs w:val="22"/>
        </w:rPr>
      </w:pPr>
    </w:p>
    <w:p w:rsidR="00AF372A" w:rsidRDefault="00AF372A" w:rsidP="00241E43">
      <w:pPr>
        <w:pStyle w:val="BodyTextIndent3"/>
        <w:tabs>
          <w:tab w:val="clear" w:pos="7513"/>
          <w:tab w:val="decimal" w:pos="4820"/>
        </w:tabs>
        <w:spacing w:before="0"/>
        <w:rPr>
          <w:rFonts w:ascii="Arial" w:hAnsi="Arial" w:cs="Arial"/>
          <w:sz w:val="22"/>
          <w:szCs w:val="22"/>
        </w:rPr>
      </w:pPr>
    </w:p>
    <w:p w:rsidR="00AF372A" w:rsidRPr="00241E43" w:rsidRDefault="00AF372A" w:rsidP="00241E43">
      <w:pPr>
        <w:pStyle w:val="BodyTextIndent3"/>
        <w:tabs>
          <w:tab w:val="clear" w:pos="7513"/>
          <w:tab w:val="decimal" w:pos="4820"/>
        </w:tabs>
        <w:spacing w:before="0"/>
        <w:rPr>
          <w:rFonts w:ascii="Arial" w:hAnsi="Arial" w:cs="Arial"/>
          <w:sz w:val="22"/>
          <w:szCs w:val="22"/>
        </w:rPr>
      </w:pPr>
    </w:p>
    <w:p w:rsidR="00AF372A" w:rsidRPr="00BB4C9C" w:rsidRDefault="00AF372A" w:rsidP="004F7018">
      <w:pPr>
        <w:pStyle w:val="odstzkl"/>
        <w:spacing w:before="0"/>
        <w:jc w:val="center"/>
        <w:rPr>
          <w:rFonts w:ascii="Arial" w:hAnsi="Arial" w:cs="Arial"/>
          <w:b/>
          <w:bCs/>
          <w:sz w:val="22"/>
          <w:szCs w:val="22"/>
        </w:rPr>
      </w:pPr>
      <w:r w:rsidRPr="00BB4C9C">
        <w:rPr>
          <w:rFonts w:ascii="Arial" w:hAnsi="Arial" w:cs="Arial"/>
          <w:b/>
          <w:bCs/>
          <w:sz w:val="22"/>
          <w:szCs w:val="22"/>
        </w:rPr>
        <w:t xml:space="preserve">XII. Registr smluv </w:t>
      </w:r>
    </w:p>
    <w:p w:rsidR="00AF372A" w:rsidRPr="00241E43" w:rsidRDefault="00AF372A" w:rsidP="00241E43">
      <w:pPr>
        <w:spacing w:before="120"/>
        <w:jc w:val="both"/>
        <w:rPr>
          <w:rFonts w:ascii="Arial" w:hAnsi="Arial" w:cs="Arial"/>
          <w:snapToGrid w:val="0"/>
          <w:sz w:val="22"/>
          <w:szCs w:val="22"/>
        </w:rPr>
      </w:pPr>
      <w:r w:rsidRPr="00241E43">
        <w:rPr>
          <w:rFonts w:ascii="Arial" w:hAnsi="Arial" w:cs="Arial"/>
          <w:snapToGrid w:val="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AF372A" w:rsidRPr="00BB4C9C" w:rsidRDefault="00AF372A" w:rsidP="004F7018">
      <w:pPr>
        <w:jc w:val="both"/>
        <w:rPr>
          <w:rFonts w:ascii="Arial" w:hAnsi="Arial" w:cs="Arial"/>
          <w:caps/>
          <w:sz w:val="22"/>
          <w:szCs w:val="22"/>
        </w:rPr>
      </w:pPr>
    </w:p>
    <w:p w:rsidR="00AF372A" w:rsidRPr="00BB4C9C" w:rsidRDefault="00AF372A"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AF372A" w:rsidRPr="00BB4C9C" w:rsidRDefault="00AF372A" w:rsidP="004F7018">
      <w:pPr>
        <w:ind w:left="284"/>
        <w:jc w:val="both"/>
        <w:rPr>
          <w:rFonts w:ascii="Arial" w:hAnsi="Arial" w:cs="Arial"/>
          <w:caps/>
          <w:sz w:val="22"/>
          <w:szCs w:val="22"/>
        </w:rPr>
      </w:pPr>
    </w:p>
    <w:p w:rsidR="00AF372A" w:rsidRPr="00BB4C9C" w:rsidRDefault="00AF372A" w:rsidP="004F7018">
      <w:pPr>
        <w:pStyle w:val="Heading8"/>
        <w:spacing w:line="240" w:lineRule="auto"/>
        <w:jc w:val="both"/>
        <w:rPr>
          <w:rFonts w:ascii="Arial" w:hAnsi="Arial" w:cs="Arial"/>
          <w:b w:val="0"/>
          <w:bCs w:val="0"/>
          <w:sz w:val="22"/>
          <w:szCs w:val="22"/>
        </w:rPr>
      </w:pPr>
      <w:r w:rsidRPr="00BB4C9C">
        <w:rPr>
          <w:rFonts w:ascii="Arial" w:hAnsi="Arial" w:cs="Arial"/>
          <w:b w:val="0"/>
          <w:bCs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bCs w:val="0"/>
          <w:sz w:val="22"/>
          <w:szCs w:val="22"/>
        </w:rPr>
        <w:t>.</w:t>
      </w:r>
    </w:p>
    <w:p w:rsidR="00AF372A" w:rsidRDefault="00AF372A" w:rsidP="00241E43">
      <w:pPr>
        <w:pStyle w:val="BodyTextIndent3"/>
        <w:tabs>
          <w:tab w:val="clear" w:pos="7513"/>
          <w:tab w:val="decimal" w:pos="4820"/>
        </w:tabs>
        <w:spacing w:before="0"/>
        <w:rPr>
          <w:rFonts w:ascii="Arial" w:hAnsi="Arial" w:cs="Arial"/>
          <w:sz w:val="22"/>
          <w:szCs w:val="22"/>
        </w:rPr>
      </w:pPr>
    </w:p>
    <w:p w:rsidR="00AF372A" w:rsidRPr="00241E43" w:rsidRDefault="00AF372A" w:rsidP="00241E43">
      <w:pPr>
        <w:pStyle w:val="BodyTextIndent3"/>
        <w:tabs>
          <w:tab w:val="clear" w:pos="7513"/>
          <w:tab w:val="decimal" w:pos="4820"/>
        </w:tabs>
        <w:spacing w:before="0"/>
        <w:rPr>
          <w:rFonts w:ascii="Arial" w:hAnsi="Arial" w:cs="Arial"/>
          <w:sz w:val="22"/>
          <w:szCs w:val="22"/>
        </w:rPr>
      </w:pPr>
    </w:p>
    <w:p w:rsidR="00AF372A" w:rsidRDefault="00AF372A">
      <w:pPr>
        <w:pStyle w:val="Heading8"/>
        <w:spacing w:line="240" w:lineRule="auto"/>
        <w:rPr>
          <w:rFonts w:ascii="Arial" w:hAnsi="Arial" w:cs="Arial"/>
          <w:snapToGrid w:val="0"/>
          <w:sz w:val="24"/>
          <w:szCs w:val="24"/>
        </w:rPr>
      </w:pPr>
      <w:r>
        <w:rPr>
          <w:rFonts w:ascii="Arial" w:hAnsi="Arial" w:cs="Arial"/>
          <w:snapToGrid w:val="0"/>
          <w:sz w:val="24"/>
          <w:szCs w:val="24"/>
        </w:rPr>
        <w:t>XIII. Závěrečná ustanovení</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 xml:space="preserve">Práva a povinnosti smluvních stran touto smlouvou výslovně neupravená se řídí příslušnými ustanoveními </w:t>
      </w:r>
      <w:r>
        <w:rPr>
          <w:rFonts w:ascii="Arial" w:hAnsi="Arial" w:cs="Arial"/>
          <w:sz w:val="22"/>
          <w:szCs w:val="22"/>
        </w:rPr>
        <w:t>zákona č. 89/2012 Sb. – občanského zákoníku, v platném znění</w:t>
      </w:r>
      <w:r>
        <w:rPr>
          <w:rFonts w:ascii="Arial" w:hAnsi="Arial" w:cs="Arial"/>
          <w:snapToGrid w:val="0"/>
          <w:sz w:val="22"/>
          <w:szCs w:val="22"/>
        </w:rPr>
        <w:t xml:space="preserve"> a souvisejícími právními předpisy. </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 xml:space="preserve">Nadpisy jednotlivých článků slouží pouze k snazší orientaci a nemají vliv na interpretaci obsahu. </w:t>
      </w:r>
    </w:p>
    <w:p w:rsidR="00AF372A" w:rsidRPr="008952C9" w:rsidRDefault="00AF372A"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Práva vyplývající </w:t>
      </w:r>
      <w:r>
        <w:rPr>
          <w:rFonts w:ascii="Arial" w:hAnsi="Arial" w:cs="Arial"/>
          <w:snapToGrid w:val="0"/>
          <w:sz w:val="22"/>
          <w:szCs w:val="22"/>
        </w:rPr>
        <w:t>z této smlouvy</w:t>
      </w:r>
      <w:r w:rsidRPr="008952C9">
        <w:rPr>
          <w:rFonts w:ascii="Arial" w:hAnsi="Arial" w:cs="Arial"/>
          <w:snapToGrid w:val="0"/>
          <w:sz w:val="22"/>
          <w:szCs w:val="22"/>
        </w:rPr>
        <w:t xml:space="preserve"> či jejího porušení se promlčují ve lhůtě 4 let ode dne, kdy pr</w:t>
      </w:r>
      <w:r>
        <w:rPr>
          <w:rFonts w:ascii="Arial" w:hAnsi="Arial" w:cs="Arial"/>
          <w:snapToGrid w:val="0"/>
          <w:sz w:val="22"/>
          <w:szCs w:val="22"/>
        </w:rPr>
        <w:t>ávo mohlo být uplatněno poprvé.</w:t>
      </w:r>
    </w:p>
    <w:p w:rsidR="00AF372A" w:rsidRPr="008952C9" w:rsidRDefault="00AF372A" w:rsidP="008952C9">
      <w:pPr>
        <w:spacing w:before="120"/>
        <w:jc w:val="both"/>
        <w:rPr>
          <w:rFonts w:ascii="Arial" w:hAnsi="Arial" w:cs="Arial"/>
          <w:snapToGrid w:val="0"/>
          <w:sz w:val="22"/>
          <w:szCs w:val="22"/>
        </w:rPr>
      </w:pPr>
      <w:r>
        <w:rPr>
          <w:rFonts w:ascii="Arial" w:hAnsi="Arial" w:cs="Arial"/>
          <w:snapToGrid w:val="0"/>
          <w:sz w:val="22"/>
          <w:szCs w:val="22"/>
        </w:rPr>
        <w:t>Tato s</w:t>
      </w:r>
      <w:r w:rsidRPr="008952C9">
        <w:rPr>
          <w:rFonts w:ascii="Arial" w:hAnsi="Arial" w:cs="Arial"/>
          <w:snapToGrid w:val="0"/>
          <w:sz w:val="22"/>
          <w:szCs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cs="Arial"/>
          <w:snapToGrid w:val="0"/>
          <w:sz w:val="22"/>
          <w:szCs w:val="22"/>
        </w:rPr>
        <w:t>á žádný závazek žádné ze stran.</w:t>
      </w:r>
    </w:p>
    <w:p w:rsidR="00AF372A" w:rsidRPr="008952C9" w:rsidRDefault="00AF372A"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Strany se dohodly, že závazek zaplatit smluvní pokutu nevylučuje právo na náhradu škody ve výši, v jaké převyšuje smluvní pokutu. </w:t>
      </w:r>
    </w:p>
    <w:p w:rsidR="00AF372A" w:rsidRPr="008952C9" w:rsidRDefault="00AF372A" w:rsidP="008952C9">
      <w:pPr>
        <w:spacing w:before="120"/>
        <w:jc w:val="both"/>
        <w:rPr>
          <w:rFonts w:ascii="Arial" w:hAnsi="Arial" w:cs="Arial"/>
          <w:snapToGrid w:val="0"/>
          <w:sz w:val="22"/>
          <w:szCs w:val="22"/>
        </w:rPr>
      </w:pPr>
      <w:r w:rsidRPr="008952C9">
        <w:rPr>
          <w:rFonts w:ascii="Arial" w:hAnsi="Arial" w:cs="Arial"/>
          <w:snapToGrid w:val="0"/>
          <w:sz w:val="22"/>
          <w:szCs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AF372A" w:rsidRDefault="00AF372A" w:rsidP="008952C9">
      <w:pPr>
        <w:spacing w:before="120"/>
        <w:jc w:val="both"/>
        <w:rPr>
          <w:rFonts w:ascii="Arial" w:hAnsi="Arial" w:cs="Arial"/>
          <w:snapToGrid w:val="0"/>
          <w:sz w:val="22"/>
          <w:szCs w:val="22"/>
        </w:rPr>
      </w:pPr>
      <w:r w:rsidRPr="008952C9">
        <w:rPr>
          <w:rFonts w:ascii="Arial" w:hAnsi="Arial" w:cs="Arial"/>
          <w:snapToGrid w:val="0"/>
          <w:sz w:val="22"/>
          <w:szCs w:val="22"/>
        </w:rPr>
        <w:t>Strany vylučují aplikaci následujících ustanovení občanského zákoníku na tuto smlouvu: § 557, § 1799 a § 1800, § 1805 odst. 2.</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Tato smlouva může být měněna pouze písemně, oboustranně akceptovanými smluvními dodatky a může být rozšířena o další práce i po splnění dosud sjednaných závazků.</w:t>
      </w:r>
    </w:p>
    <w:p w:rsidR="00AF372A" w:rsidRDefault="00AF372A">
      <w:pPr>
        <w:pStyle w:val="ListNumber"/>
        <w:ind w:left="0" w:firstLine="0"/>
        <w:rPr>
          <w:rFonts w:ascii="Arial" w:hAnsi="Arial" w:cs="Arial"/>
          <w:sz w:val="22"/>
          <w:szCs w:val="22"/>
        </w:rPr>
      </w:pPr>
    </w:p>
    <w:p w:rsidR="00AF372A" w:rsidRDefault="00AF372A">
      <w:pPr>
        <w:pStyle w:val="ListNumber"/>
        <w:ind w:left="0" w:firstLine="0"/>
        <w:rPr>
          <w:rFonts w:ascii="Arial" w:hAnsi="Arial" w:cs="Arial"/>
          <w:sz w:val="22"/>
          <w:szCs w:val="22"/>
        </w:rPr>
      </w:pPr>
      <w:r>
        <w:rPr>
          <w:rFonts w:ascii="Arial" w:hAnsi="Arial" w:cs="Arial"/>
          <w:sz w:val="22"/>
          <w:szCs w:val="22"/>
        </w:rPr>
        <w:t>Smlouva je vyhotovena ve třech stejnopisech s platností originálu, z nichž objednatel obdrží jeden výtisk a zhotovitel obdrží dva výtisky.</w:t>
      </w:r>
    </w:p>
    <w:p w:rsidR="00AF372A" w:rsidRDefault="00AF372A">
      <w:pPr>
        <w:spacing w:before="120"/>
        <w:jc w:val="both"/>
        <w:rPr>
          <w:rFonts w:ascii="Arial" w:hAnsi="Arial" w:cs="Arial"/>
          <w:snapToGrid w:val="0"/>
          <w:sz w:val="22"/>
          <w:szCs w:val="22"/>
        </w:rPr>
      </w:pPr>
      <w:r>
        <w:rPr>
          <w:rFonts w:ascii="Arial" w:hAnsi="Arial" w:cs="Arial"/>
          <w:snapToGrid w:val="0"/>
          <w:sz w:val="22"/>
          <w:szCs w:val="22"/>
        </w:rPr>
        <w:t xml:space="preserve">Zhotovitel prohlašuje, že je srozuměn s tím, že objednatel může předmět díla </w:t>
      </w:r>
      <w:r>
        <w:rPr>
          <w:rFonts w:ascii="Arial" w:hAnsi="Arial" w:cs="Arial"/>
          <w:snapToGrid w:val="0"/>
          <w:sz w:val="22"/>
          <w:szCs w:val="22"/>
        </w:rPr>
        <w:br/>
        <w:t>(s přihlédnutím k jeho rozsahu a účelu) bez dalšího použít k zadání při vyhlášení výběrového řízení na dodavatele stavby a zpracování stavební projektové dokumentace.</w:t>
      </w:r>
    </w:p>
    <w:p w:rsidR="00AF372A" w:rsidRDefault="00AF372A">
      <w:pPr>
        <w:pStyle w:val="ListNumber2"/>
        <w:tabs>
          <w:tab w:val="clear" w:pos="1004"/>
          <w:tab w:val="left" w:pos="-3261"/>
        </w:tabs>
        <w:ind w:left="0" w:firstLine="0"/>
        <w:rPr>
          <w:rFonts w:ascii="Arial" w:hAnsi="Arial" w:cs="Arial"/>
          <w:sz w:val="22"/>
          <w:szCs w:val="22"/>
        </w:rPr>
      </w:pPr>
    </w:p>
    <w:p w:rsidR="00AF372A" w:rsidRPr="004462E5" w:rsidRDefault="00AF372A" w:rsidP="008976FA">
      <w:pPr>
        <w:pStyle w:val="ListNumber2"/>
        <w:tabs>
          <w:tab w:val="clear" w:pos="1004"/>
          <w:tab w:val="left" w:pos="-3261"/>
        </w:tabs>
        <w:ind w:left="0" w:firstLine="0"/>
        <w:rPr>
          <w:rFonts w:ascii="Arial" w:hAnsi="Arial" w:cs="Arial"/>
          <w:snapToGrid w:val="0"/>
          <w:sz w:val="22"/>
          <w:szCs w:val="22"/>
        </w:rPr>
      </w:pPr>
      <w:r>
        <w:rPr>
          <w:rFonts w:ascii="Arial" w:hAnsi="Arial" w:cs="Arial"/>
          <w:snapToGrid w:val="0"/>
          <w:sz w:val="22"/>
          <w:szCs w:val="22"/>
        </w:rPr>
        <w:t xml:space="preserve">Smlouva, jakož i případné dodatky, nabývají platnosti a účinnosti  dnem jejich uzavření. </w:t>
      </w:r>
    </w:p>
    <w:p w:rsidR="00AF372A" w:rsidRDefault="00AF372A">
      <w:pPr>
        <w:pStyle w:val="ListNumber2"/>
        <w:tabs>
          <w:tab w:val="clear" w:pos="1004"/>
          <w:tab w:val="left" w:pos="-3261"/>
        </w:tabs>
        <w:ind w:left="0" w:firstLine="0"/>
        <w:rPr>
          <w:rFonts w:ascii="Arial" w:hAnsi="Arial" w:cs="Arial"/>
        </w:rPr>
      </w:pPr>
    </w:p>
    <w:p w:rsidR="00AF372A" w:rsidRDefault="00AF372A">
      <w:pPr>
        <w:pStyle w:val="ListNumber2"/>
        <w:tabs>
          <w:tab w:val="clear" w:pos="1004"/>
          <w:tab w:val="left" w:pos="-3261"/>
        </w:tabs>
        <w:ind w:left="0" w:firstLine="0"/>
        <w:rPr>
          <w:rFonts w:ascii="Arial" w:hAnsi="Arial" w:cs="Arial"/>
          <w:sz w:val="22"/>
          <w:szCs w:val="22"/>
        </w:rPr>
      </w:pPr>
      <w:r>
        <w:rPr>
          <w:rFonts w:ascii="Arial" w:hAnsi="Arial" w:cs="Arial"/>
          <w:sz w:val="22"/>
          <w:szCs w:val="22"/>
        </w:rPr>
        <w:t>Smluvní strany prohlašují, že je jim znám celý obsah smlouvy včetně jejích příloh, a že s jejím obsahem souhlasí. Na důkaz této skutečnosti připojují svoje podpisy.</w:t>
      </w:r>
    </w:p>
    <w:p w:rsidR="00AF372A" w:rsidRDefault="00AF372A">
      <w:pPr>
        <w:pStyle w:val="ListNumber2"/>
        <w:tabs>
          <w:tab w:val="clear" w:pos="1004"/>
          <w:tab w:val="left" w:pos="-3261"/>
        </w:tabs>
        <w:ind w:left="0" w:firstLine="0"/>
        <w:rPr>
          <w:rFonts w:ascii="Arial" w:hAnsi="Arial" w:cs="Arial"/>
          <w:sz w:val="22"/>
          <w:szCs w:val="22"/>
        </w:rPr>
      </w:pPr>
    </w:p>
    <w:p w:rsidR="00AF372A" w:rsidRDefault="00AF372A">
      <w:pPr>
        <w:pStyle w:val="ListNumber2"/>
        <w:tabs>
          <w:tab w:val="clear" w:pos="1004"/>
          <w:tab w:val="left" w:pos="-3261"/>
        </w:tabs>
        <w:ind w:left="0" w:firstLine="0"/>
        <w:rPr>
          <w:rFonts w:ascii="Arial" w:hAnsi="Arial" w:cs="Arial"/>
          <w:sz w:val="22"/>
          <w:szCs w:val="22"/>
        </w:rPr>
      </w:pPr>
    </w:p>
    <w:p w:rsidR="00AF372A" w:rsidRDefault="00AF372A">
      <w:pPr>
        <w:pStyle w:val="ListNumber2"/>
        <w:tabs>
          <w:tab w:val="clear" w:pos="1004"/>
          <w:tab w:val="left" w:pos="-3261"/>
        </w:tabs>
        <w:ind w:left="0" w:firstLine="0"/>
        <w:rPr>
          <w:rFonts w:ascii="Arial" w:hAnsi="Arial" w:cs="Arial"/>
          <w:sz w:val="22"/>
          <w:szCs w:val="22"/>
        </w:rPr>
      </w:pPr>
    </w:p>
    <w:p w:rsidR="00AF372A" w:rsidRDefault="00AF372A">
      <w:pPr>
        <w:pStyle w:val="ListNumber2"/>
        <w:tabs>
          <w:tab w:val="clear" w:pos="1004"/>
          <w:tab w:val="left" w:pos="-3261"/>
        </w:tabs>
        <w:ind w:left="0" w:firstLine="0"/>
        <w:rPr>
          <w:rFonts w:ascii="Arial" w:hAnsi="Arial" w:cs="Arial"/>
          <w:sz w:val="22"/>
          <w:szCs w:val="22"/>
        </w:rPr>
      </w:pPr>
    </w:p>
    <w:p w:rsidR="00AF372A" w:rsidRDefault="00AF372A">
      <w:pPr>
        <w:pStyle w:val="ListNumber2"/>
        <w:tabs>
          <w:tab w:val="clear" w:pos="1004"/>
          <w:tab w:val="left" w:pos="-3261"/>
        </w:tabs>
        <w:ind w:left="0" w:firstLine="0"/>
        <w:rPr>
          <w:rFonts w:ascii="Arial" w:hAnsi="Arial" w:cs="Arial"/>
          <w:sz w:val="22"/>
          <w:szCs w:val="22"/>
        </w:rPr>
      </w:pPr>
      <w:r>
        <w:rPr>
          <w:rFonts w:ascii="Arial" w:hAnsi="Arial" w:cs="Arial"/>
          <w:sz w:val="22"/>
          <w:szCs w:val="22"/>
        </w:rPr>
        <w:t>Přílohou a nedílnou součástí této smlouvy je:</w:t>
      </w:r>
    </w:p>
    <w:p w:rsidR="00AF372A" w:rsidRDefault="00AF372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cs="Arial"/>
          <w:sz w:val="22"/>
          <w:szCs w:val="22"/>
        </w:rPr>
      </w:pPr>
    </w:p>
    <w:p w:rsidR="00AF372A" w:rsidRDefault="00AF372A" w:rsidP="003B3317">
      <w:pPr>
        <w:ind w:left="1418" w:hanging="1418"/>
        <w:jc w:val="both"/>
        <w:rPr>
          <w:rFonts w:ascii="Arial" w:hAnsi="Arial" w:cs="Arial"/>
          <w:snapToGrid w:val="0"/>
          <w:sz w:val="22"/>
          <w:szCs w:val="22"/>
        </w:rPr>
      </w:pPr>
      <w:r>
        <w:rPr>
          <w:rFonts w:ascii="Arial" w:hAnsi="Arial" w:cs="Arial"/>
          <w:snapToGrid w:val="0"/>
          <w:sz w:val="22"/>
          <w:szCs w:val="22"/>
        </w:rPr>
        <w:t>Příloha č. 1 -   Kalkulace ceny</w:t>
      </w:r>
    </w:p>
    <w:p w:rsidR="00AF372A" w:rsidRDefault="00AF372A" w:rsidP="003B3317">
      <w:pPr>
        <w:pStyle w:val="Heading1"/>
        <w:numPr>
          <w:ilvl w:val="0"/>
          <w:numId w:val="0"/>
        </w:numPr>
        <w:tabs>
          <w:tab w:val="center" w:pos="4860"/>
        </w:tabs>
        <w:spacing w:before="0" w:after="0"/>
        <w:ind w:left="1418" w:hanging="1418"/>
        <w:jc w:val="left"/>
        <w:rPr>
          <w:rFonts w:ascii="Arial" w:hAnsi="Arial" w:cs="Arial"/>
          <w:b w:val="0"/>
          <w:bCs w:val="0"/>
          <w:caps w:val="0"/>
          <w:sz w:val="22"/>
          <w:szCs w:val="22"/>
          <w:u w:val="none"/>
        </w:rPr>
      </w:pPr>
      <w:r w:rsidRPr="00791DBC">
        <w:rPr>
          <w:rFonts w:ascii="Arial" w:hAnsi="Arial" w:cs="Arial"/>
          <w:b w:val="0"/>
          <w:bCs w:val="0"/>
          <w:caps w:val="0"/>
          <w:sz w:val="22"/>
          <w:szCs w:val="22"/>
          <w:u w:val="none"/>
        </w:rPr>
        <w:t xml:space="preserve">Příloha č. 2 - </w:t>
      </w:r>
      <w:r>
        <w:rPr>
          <w:rFonts w:ascii="Arial" w:hAnsi="Arial" w:cs="Arial"/>
          <w:b w:val="0"/>
          <w:bCs w:val="0"/>
          <w:caps w:val="0"/>
          <w:sz w:val="22"/>
          <w:szCs w:val="22"/>
          <w:u w:val="none"/>
        </w:rPr>
        <w:t xml:space="preserve">  </w:t>
      </w:r>
      <w:r w:rsidRPr="00791DBC">
        <w:rPr>
          <w:rFonts w:ascii="Arial" w:hAnsi="Arial" w:cs="Arial"/>
          <w:b w:val="0"/>
          <w:bCs w:val="0"/>
          <w:caps w:val="0"/>
          <w:sz w:val="22"/>
          <w:szCs w:val="22"/>
          <w:u w:val="none"/>
        </w:rPr>
        <w:t>Pravidla PVS pro vyhotovení soupisů stavebních prací, včetně výkazu výměr liniové stavby</w:t>
      </w:r>
    </w:p>
    <w:p w:rsidR="00AF372A" w:rsidRPr="006834C7" w:rsidRDefault="00AF372A" w:rsidP="003B3317">
      <w:pPr>
        <w:ind w:left="1418" w:hanging="1418"/>
        <w:rPr>
          <w:rFonts w:ascii="Arial" w:hAnsi="Arial" w:cs="Arial"/>
          <w:sz w:val="22"/>
          <w:szCs w:val="22"/>
        </w:rPr>
      </w:pPr>
      <w:r w:rsidRPr="006834C7">
        <w:rPr>
          <w:rFonts w:ascii="Arial" w:hAnsi="Arial" w:cs="Arial"/>
          <w:sz w:val="22"/>
          <w:szCs w:val="22"/>
        </w:rPr>
        <w:t xml:space="preserve">Příloha č. 3 - </w:t>
      </w:r>
      <w:r>
        <w:rPr>
          <w:rFonts w:ascii="Arial" w:hAnsi="Arial" w:cs="Arial"/>
          <w:sz w:val="22"/>
          <w:szCs w:val="22"/>
        </w:rPr>
        <w:t xml:space="preserve">  </w:t>
      </w:r>
      <w:r w:rsidRPr="006834C7">
        <w:rPr>
          <w:rFonts w:ascii="Arial" w:hAnsi="Arial" w:cs="Arial"/>
          <w:sz w:val="22"/>
          <w:szCs w:val="22"/>
        </w:rPr>
        <w:t>Seznam Odpovědných osob a čísla účtů zveřejněných v registru plátců DPH</w:t>
      </w:r>
    </w:p>
    <w:p w:rsidR="00AF372A" w:rsidRPr="006834C7" w:rsidRDefault="00AF372A" w:rsidP="003B3317">
      <w:pPr>
        <w:ind w:left="1418" w:hanging="1418"/>
        <w:rPr>
          <w:rFonts w:ascii="Arial" w:hAnsi="Arial" w:cs="Arial"/>
          <w:sz w:val="22"/>
          <w:szCs w:val="22"/>
        </w:rPr>
      </w:pPr>
      <w:r w:rsidRPr="006834C7">
        <w:rPr>
          <w:rFonts w:ascii="Arial" w:hAnsi="Arial" w:cs="Arial"/>
          <w:sz w:val="22"/>
          <w:szCs w:val="22"/>
        </w:rPr>
        <w:t xml:space="preserve">Příloha č. 4 - </w:t>
      </w:r>
      <w:r>
        <w:rPr>
          <w:rFonts w:ascii="Arial" w:hAnsi="Arial" w:cs="Arial"/>
          <w:sz w:val="22"/>
          <w:szCs w:val="22"/>
        </w:rPr>
        <w:t xml:space="preserve"> </w:t>
      </w:r>
      <w:r w:rsidRPr="006834C7">
        <w:rPr>
          <w:rFonts w:ascii="Arial" w:hAnsi="Arial" w:cs="Arial"/>
          <w:color w:val="000000"/>
          <w:sz w:val="22"/>
          <w:szCs w:val="22"/>
        </w:rPr>
        <w:t>Smlouva o dílo v otevřeném formátu na CD</w:t>
      </w:r>
    </w:p>
    <w:p w:rsidR="00AF372A" w:rsidRPr="004F7018" w:rsidRDefault="00AF372A" w:rsidP="004F7018"/>
    <w:p w:rsidR="00AF372A" w:rsidRPr="00244DC6" w:rsidRDefault="00AF372A">
      <w:pPr>
        <w:spacing w:before="120"/>
        <w:jc w:val="both"/>
        <w:rPr>
          <w:rFonts w:ascii="Arial" w:hAnsi="Arial" w:cs="Arial"/>
          <w:b/>
          <w:bCs/>
          <w:snapToGrid w:val="0"/>
        </w:rPr>
      </w:pPr>
    </w:p>
    <w:tbl>
      <w:tblPr>
        <w:tblW w:w="0" w:type="auto"/>
        <w:tblInd w:w="2" w:type="dxa"/>
        <w:tblLayout w:type="fixed"/>
        <w:tblCellMar>
          <w:left w:w="70" w:type="dxa"/>
          <w:right w:w="70" w:type="dxa"/>
        </w:tblCellMar>
        <w:tblLook w:val="0000"/>
      </w:tblPr>
      <w:tblGrid>
        <w:gridCol w:w="4606"/>
        <w:gridCol w:w="3846"/>
      </w:tblGrid>
      <w:tr w:rsidR="00AF372A">
        <w:tc>
          <w:tcPr>
            <w:tcW w:w="4606" w:type="dxa"/>
          </w:tcPr>
          <w:p w:rsidR="00AF372A" w:rsidRDefault="00AF372A">
            <w:pPr>
              <w:spacing w:before="120"/>
              <w:jc w:val="both"/>
              <w:rPr>
                <w:rFonts w:ascii="Arial" w:hAnsi="Arial" w:cs="Arial"/>
                <w:snapToGrid w:val="0"/>
                <w:sz w:val="22"/>
                <w:szCs w:val="22"/>
              </w:rPr>
            </w:pPr>
            <w:r>
              <w:rPr>
                <w:rFonts w:ascii="Arial" w:hAnsi="Arial" w:cs="Arial"/>
                <w:sz w:val="22"/>
                <w:szCs w:val="22"/>
              </w:rPr>
              <w:t>V Praze dne:</w:t>
            </w:r>
            <w:r>
              <w:rPr>
                <w:rFonts w:ascii="Arial" w:hAnsi="Arial" w:cs="Arial"/>
                <w:sz w:val="22"/>
                <w:szCs w:val="22"/>
              </w:rPr>
              <w:tab/>
            </w:r>
          </w:p>
        </w:tc>
        <w:tc>
          <w:tcPr>
            <w:tcW w:w="3846" w:type="dxa"/>
          </w:tcPr>
          <w:p w:rsidR="00AF372A" w:rsidRDefault="00AF372A">
            <w:pPr>
              <w:spacing w:before="120"/>
              <w:jc w:val="both"/>
              <w:rPr>
                <w:rFonts w:ascii="Arial" w:hAnsi="Arial" w:cs="Arial"/>
                <w:snapToGrid w:val="0"/>
                <w:sz w:val="22"/>
                <w:szCs w:val="22"/>
              </w:rPr>
            </w:pPr>
            <w:r>
              <w:rPr>
                <w:rFonts w:ascii="Arial" w:hAnsi="Arial" w:cs="Arial"/>
                <w:snapToGrid w:val="0"/>
                <w:sz w:val="22"/>
                <w:szCs w:val="22"/>
              </w:rPr>
              <w:t>V Praze dne:</w:t>
            </w:r>
          </w:p>
        </w:tc>
      </w:tr>
      <w:tr w:rsidR="00AF372A">
        <w:tc>
          <w:tcPr>
            <w:tcW w:w="4606" w:type="dxa"/>
          </w:tcPr>
          <w:p w:rsidR="00AF372A" w:rsidRDefault="00AF372A">
            <w:pPr>
              <w:spacing w:before="120"/>
              <w:jc w:val="both"/>
              <w:rPr>
                <w:rFonts w:ascii="Arial" w:hAnsi="Arial" w:cs="Arial"/>
                <w:sz w:val="22"/>
                <w:szCs w:val="22"/>
              </w:rPr>
            </w:pPr>
            <w:r>
              <w:rPr>
                <w:rFonts w:ascii="Arial" w:hAnsi="Arial" w:cs="Arial"/>
                <w:sz w:val="22"/>
                <w:szCs w:val="22"/>
              </w:rPr>
              <w:t xml:space="preserve">za Pražskou vodohospodářskou </w:t>
            </w:r>
          </w:p>
          <w:p w:rsidR="00AF372A" w:rsidRDefault="00AF372A">
            <w:pPr>
              <w:spacing w:before="120"/>
              <w:jc w:val="both"/>
              <w:rPr>
                <w:rFonts w:ascii="Arial" w:hAnsi="Arial" w:cs="Arial"/>
                <w:snapToGrid w:val="0"/>
                <w:sz w:val="22"/>
                <w:szCs w:val="22"/>
              </w:rPr>
            </w:pPr>
            <w:r>
              <w:rPr>
                <w:rFonts w:ascii="Arial" w:hAnsi="Arial" w:cs="Arial"/>
                <w:sz w:val="22"/>
                <w:szCs w:val="22"/>
              </w:rPr>
              <w:t>společnost a. s.</w:t>
            </w:r>
          </w:p>
        </w:tc>
        <w:tc>
          <w:tcPr>
            <w:tcW w:w="3846" w:type="dxa"/>
          </w:tcPr>
          <w:p w:rsidR="00AF372A" w:rsidRDefault="00AF372A" w:rsidP="00F76280">
            <w:pPr>
              <w:spacing w:before="120"/>
              <w:jc w:val="both"/>
              <w:rPr>
                <w:rFonts w:ascii="Arial" w:hAnsi="Arial" w:cs="Arial"/>
                <w:snapToGrid w:val="0"/>
                <w:sz w:val="22"/>
                <w:szCs w:val="22"/>
              </w:rPr>
            </w:pPr>
            <w:r>
              <w:rPr>
                <w:rFonts w:ascii="Arial" w:hAnsi="Arial" w:cs="Arial"/>
                <w:snapToGrid w:val="0"/>
                <w:sz w:val="22"/>
                <w:szCs w:val="22"/>
              </w:rPr>
              <w:t>za zhotovitele</w:t>
            </w:r>
          </w:p>
        </w:tc>
      </w:tr>
      <w:tr w:rsidR="00AF372A">
        <w:tc>
          <w:tcPr>
            <w:tcW w:w="4606" w:type="dxa"/>
          </w:tcPr>
          <w:p w:rsidR="00AF372A" w:rsidRDefault="00AF372A">
            <w:pPr>
              <w:spacing w:before="120"/>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r w:rsidR="00AF372A">
        <w:tc>
          <w:tcPr>
            <w:tcW w:w="4606" w:type="dxa"/>
          </w:tcPr>
          <w:p w:rsidR="00AF372A" w:rsidRDefault="00AF372A">
            <w:pPr>
              <w:spacing w:before="120"/>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r w:rsidR="00AF372A">
        <w:tc>
          <w:tcPr>
            <w:tcW w:w="4606" w:type="dxa"/>
          </w:tcPr>
          <w:p w:rsidR="00AF372A" w:rsidRDefault="00AF372A">
            <w:pPr>
              <w:spacing w:before="120"/>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r w:rsidR="00AF372A">
        <w:tc>
          <w:tcPr>
            <w:tcW w:w="4606" w:type="dxa"/>
          </w:tcPr>
          <w:p w:rsidR="00AF372A" w:rsidRDefault="00AF372A">
            <w:pPr>
              <w:spacing w:before="120"/>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r w:rsidR="00AF372A">
        <w:tc>
          <w:tcPr>
            <w:tcW w:w="4606" w:type="dxa"/>
          </w:tcPr>
          <w:p w:rsidR="00AF372A" w:rsidRDefault="00AF372A">
            <w:pPr>
              <w:spacing w:before="120"/>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r w:rsidR="00AF372A">
        <w:tc>
          <w:tcPr>
            <w:tcW w:w="4606" w:type="dxa"/>
          </w:tcPr>
          <w:p w:rsidR="00AF372A" w:rsidRDefault="00AF372A" w:rsidP="004F7018">
            <w:pPr>
              <w:jc w:val="both"/>
              <w:rPr>
                <w:rFonts w:ascii="Arial" w:hAnsi="Arial" w:cs="Arial"/>
                <w:snapToGrid w:val="0"/>
                <w:sz w:val="22"/>
                <w:szCs w:val="22"/>
              </w:rPr>
            </w:pPr>
          </w:p>
        </w:tc>
        <w:tc>
          <w:tcPr>
            <w:tcW w:w="3846" w:type="dxa"/>
          </w:tcPr>
          <w:p w:rsidR="00AF372A" w:rsidRDefault="00AF372A">
            <w:pPr>
              <w:spacing w:before="120"/>
              <w:jc w:val="both"/>
              <w:rPr>
                <w:rFonts w:ascii="Arial" w:hAnsi="Arial" w:cs="Arial"/>
                <w:snapToGrid w:val="0"/>
                <w:sz w:val="22"/>
                <w:szCs w:val="22"/>
              </w:rPr>
            </w:pPr>
          </w:p>
        </w:tc>
      </w:tr>
    </w:tbl>
    <w:p w:rsidR="00AF372A" w:rsidRDefault="00AF372A">
      <w:pPr>
        <w:spacing w:before="120"/>
        <w:jc w:val="both"/>
        <w:rPr>
          <w:rFonts w:ascii="Arial" w:hAnsi="Arial" w:cs="Arial"/>
          <w:snapToGrid w:val="0"/>
          <w:sz w:val="22"/>
          <w:szCs w:val="22"/>
        </w:rPr>
      </w:pPr>
    </w:p>
    <w:sectPr w:rsidR="00AF372A" w:rsidSect="00671CE3">
      <w:headerReference w:type="default" r:id="rId7"/>
      <w:footerReference w:type="default" r:id="rId8"/>
      <w:pgSz w:w="11906" w:h="16838"/>
      <w:pgMar w:top="1417" w:right="1797" w:bottom="1417"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2A" w:rsidRDefault="00AF372A">
      <w:r>
        <w:separator/>
      </w:r>
    </w:p>
  </w:endnote>
  <w:endnote w:type="continuationSeparator" w:id="0">
    <w:p w:rsidR="00AF372A" w:rsidRDefault="00A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2A" w:rsidRPr="002B7F69" w:rsidRDefault="00AF372A">
    <w:pPr>
      <w:pStyle w:val="Footer"/>
      <w:framePr w:wrap="auto"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w:t>
    </w:r>
    <w:r w:rsidRPr="002B7F69">
      <w:rPr>
        <w:rStyle w:val="PageNumber"/>
        <w:rFonts w:ascii="Arial" w:hAnsi="Arial" w:cs="Arial"/>
        <w:sz w:val="18"/>
        <w:szCs w:val="18"/>
      </w:rPr>
      <w:fldChar w:fldCharType="end"/>
    </w:r>
  </w:p>
  <w:p w:rsidR="00AF372A" w:rsidRDefault="00AF3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2A" w:rsidRDefault="00AF372A">
      <w:r>
        <w:separator/>
      </w:r>
    </w:p>
  </w:footnote>
  <w:footnote w:type="continuationSeparator" w:id="0">
    <w:p w:rsidR="00AF372A" w:rsidRDefault="00A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2A" w:rsidRPr="00BB2C16" w:rsidRDefault="00AF372A" w:rsidP="00EE36B6">
    <w:pPr>
      <w:pStyle w:val="BodyText"/>
      <w:rPr>
        <w:rFonts w:ascii="Arial" w:hAnsi="Arial" w:cs="Arial"/>
        <w:i/>
        <w:iCs/>
        <w:sz w:val="22"/>
        <w:szCs w:val="22"/>
        <w:u w:val="single"/>
      </w:rPr>
    </w:pPr>
    <w:r w:rsidRPr="00BB2C16">
      <w:rPr>
        <w:rFonts w:ascii="Arial" w:hAnsi="Arial" w:cs="Arial"/>
        <w:i/>
        <w:iCs/>
        <w:sz w:val="22"/>
        <w:szCs w:val="22"/>
        <w:u w:val="single"/>
      </w:rPr>
      <w:t>Obnova vodovodního řadu DN 1200 Podolí – Flora</w:t>
    </w:r>
    <w:r w:rsidRPr="00BB2C16">
      <w:rPr>
        <w:rFonts w:ascii="Arial" w:hAnsi="Arial" w:cs="Arial"/>
        <w:i/>
        <w:iCs/>
        <w:sz w:val="22"/>
        <w:szCs w:val="22"/>
        <w:u w:val="single"/>
      </w:rPr>
      <w:tab/>
    </w:r>
    <w:r w:rsidRPr="00BB2C16">
      <w:rPr>
        <w:rFonts w:ascii="Arial" w:hAnsi="Arial" w:cs="Arial"/>
        <w:i/>
        <w:iCs/>
        <w:sz w:val="22"/>
        <w:szCs w:val="22"/>
        <w:u w:val="single"/>
      </w:rPr>
      <w:tab/>
      <w:t xml:space="preserve">       číslo akce 1/4/N43/00</w:t>
    </w:r>
  </w:p>
  <w:p w:rsidR="00AF372A" w:rsidRDefault="00AF372A">
    <w:pPr>
      <w:pStyle w:val="Header"/>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11C960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E7BEFC10"/>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start w:val="1"/>
      <w:numFmt w:val="lowerLetter"/>
      <w:lvlText w:val="%2."/>
      <w:lvlJc w:val="left"/>
      <w:pPr>
        <w:tabs>
          <w:tab w:val="num" w:pos="1440"/>
        </w:tabs>
        <w:ind w:left="1440" w:hanging="360"/>
      </w:pPr>
      <w:rPr>
        <w:rFonts w:cs="Times New Roman"/>
      </w:rPr>
    </w:lvl>
    <w:lvl w:ilvl="2" w:tplc="0A1077DA">
      <w:start w:val="1"/>
      <w:numFmt w:val="lowerRoman"/>
      <w:lvlText w:val="%3."/>
      <w:lvlJc w:val="right"/>
      <w:pPr>
        <w:tabs>
          <w:tab w:val="num" w:pos="2160"/>
        </w:tabs>
        <w:ind w:left="2160" w:hanging="180"/>
      </w:pPr>
      <w:rPr>
        <w:rFonts w:cs="Times New Roman"/>
      </w:rPr>
    </w:lvl>
    <w:lvl w:ilvl="3" w:tplc="790AD95A">
      <w:start w:val="1"/>
      <w:numFmt w:val="decimal"/>
      <w:lvlText w:val="%4."/>
      <w:lvlJc w:val="left"/>
      <w:pPr>
        <w:tabs>
          <w:tab w:val="num" w:pos="2880"/>
        </w:tabs>
        <w:ind w:left="2880" w:hanging="360"/>
      </w:pPr>
      <w:rPr>
        <w:rFonts w:cs="Times New Roman"/>
      </w:rPr>
    </w:lvl>
    <w:lvl w:ilvl="4" w:tplc="0B10C2DE">
      <w:start w:val="1"/>
      <w:numFmt w:val="lowerLetter"/>
      <w:lvlText w:val="%5."/>
      <w:lvlJc w:val="left"/>
      <w:pPr>
        <w:tabs>
          <w:tab w:val="num" w:pos="3600"/>
        </w:tabs>
        <w:ind w:left="3600" w:hanging="360"/>
      </w:pPr>
      <w:rPr>
        <w:rFonts w:cs="Times New Roman"/>
      </w:rPr>
    </w:lvl>
    <w:lvl w:ilvl="5" w:tplc="6AF818EC">
      <w:start w:val="1"/>
      <w:numFmt w:val="lowerRoman"/>
      <w:lvlText w:val="%6."/>
      <w:lvlJc w:val="right"/>
      <w:pPr>
        <w:tabs>
          <w:tab w:val="num" w:pos="4320"/>
        </w:tabs>
        <w:ind w:left="4320" w:hanging="180"/>
      </w:pPr>
      <w:rPr>
        <w:rFonts w:cs="Times New Roman"/>
      </w:rPr>
    </w:lvl>
    <w:lvl w:ilvl="6" w:tplc="8508051C">
      <w:start w:val="1"/>
      <w:numFmt w:val="decimal"/>
      <w:lvlText w:val="%7."/>
      <w:lvlJc w:val="left"/>
      <w:pPr>
        <w:tabs>
          <w:tab w:val="num" w:pos="5040"/>
        </w:tabs>
        <w:ind w:left="5040" w:hanging="360"/>
      </w:pPr>
      <w:rPr>
        <w:rFonts w:cs="Times New Roman"/>
      </w:rPr>
    </w:lvl>
    <w:lvl w:ilvl="7" w:tplc="759EC556">
      <w:start w:val="1"/>
      <w:numFmt w:val="lowerLetter"/>
      <w:lvlText w:val="%8."/>
      <w:lvlJc w:val="left"/>
      <w:pPr>
        <w:tabs>
          <w:tab w:val="num" w:pos="5760"/>
        </w:tabs>
        <w:ind w:left="5760" w:hanging="360"/>
      </w:pPr>
      <w:rPr>
        <w:rFonts w:cs="Times New Roman"/>
      </w:rPr>
    </w:lvl>
    <w:lvl w:ilvl="8" w:tplc="1B3E5F0C">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start w:val="1"/>
      <w:numFmt w:val="bullet"/>
      <w:lvlText w:val="o"/>
      <w:lvlJc w:val="left"/>
      <w:pPr>
        <w:tabs>
          <w:tab w:val="num" w:pos="1860"/>
        </w:tabs>
        <w:ind w:left="1860" w:hanging="360"/>
      </w:pPr>
      <w:rPr>
        <w:rFonts w:ascii="Courier New" w:hAnsi="Courier New" w:hint="default"/>
      </w:rPr>
    </w:lvl>
    <w:lvl w:ilvl="2" w:tplc="409AE4AE">
      <w:start w:val="1"/>
      <w:numFmt w:val="bullet"/>
      <w:lvlText w:val=""/>
      <w:lvlJc w:val="left"/>
      <w:pPr>
        <w:tabs>
          <w:tab w:val="num" w:pos="2580"/>
        </w:tabs>
        <w:ind w:left="2580" w:hanging="360"/>
      </w:pPr>
      <w:rPr>
        <w:rFonts w:ascii="Wingdings" w:hAnsi="Wingdings" w:hint="default"/>
      </w:rPr>
    </w:lvl>
    <w:lvl w:ilvl="3" w:tplc="9FA87A40">
      <w:start w:val="1"/>
      <w:numFmt w:val="bullet"/>
      <w:lvlText w:val=""/>
      <w:lvlJc w:val="left"/>
      <w:pPr>
        <w:tabs>
          <w:tab w:val="num" w:pos="3300"/>
        </w:tabs>
        <w:ind w:left="3300" w:hanging="360"/>
      </w:pPr>
      <w:rPr>
        <w:rFonts w:ascii="Symbol" w:hAnsi="Symbol" w:hint="default"/>
      </w:rPr>
    </w:lvl>
    <w:lvl w:ilvl="4" w:tplc="5B02C9C4">
      <w:start w:val="1"/>
      <w:numFmt w:val="bullet"/>
      <w:lvlText w:val="o"/>
      <w:lvlJc w:val="left"/>
      <w:pPr>
        <w:tabs>
          <w:tab w:val="num" w:pos="4020"/>
        </w:tabs>
        <w:ind w:left="4020" w:hanging="360"/>
      </w:pPr>
      <w:rPr>
        <w:rFonts w:ascii="Courier New" w:hAnsi="Courier New" w:hint="default"/>
      </w:rPr>
    </w:lvl>
    <w:lvl w:ilvl="5" w:tplc="0F9E9780">
      <w:start w:val="1"/>
      <w:numFmt w:val="bullet"/>
      <w:lvlText w:val=""/>
      <w:lvlJc w:val="left"/>
      <w:pPr>
        <w:tabs>
          <w:tab w:val="num" w:pos="4740"/>
        </w:tabs>
        <w:ind w:left="4740" w:hanging="360"/>
      </w:pPr>
      <w:rPr>
        <w:rFonts w:ascii="Wingdings" w:hAnsi="Wingdings" w:hint="default"/>
      </w:rPr>
    </w:lvl>
    <w:lvl w:ilvl="6" w:tplc="9DF41956">
      <w:start w:val="1"/>
      <w:numFmt w:val="bullet"/>
      <w:lvlText w:val=""/>
      <w:lvlJc w:val="left"/>
      <w:pPr>
        <w:tabs>
          <w:tab w:val="num" w:pos="5460"/>
        </w:tabs>
        <w:ind w:left="5460" w:hanging="360"/>
      </w:pPr>
      <w:rPr>
        <w:rFonts w:ascii="Symbol" w:hAnsi="Symbol" w:hint="default"/>
      </w:rPr>
    </w:lvl>
    <w:lvl w:ilvl="7" w:tplc="53B22832">
      <w:start w:val="1"/>
      <w:numFmt w:val="bullet"/>
      <w:lvlText w:val="o"/>
      <w:lvlJc w:val="left"/>
      <w:pPr>
        <w:tabs>
          <w:tab w:val="num" w:pos="6180"/>
        </w:tabs>
        <w:ind w:left="6180" w:hanging="360"/>
      </w:pPr>
      <w:rPr>
        <w:rFonts w:ascii="Courier New" w:hAnsi="Courier New" w:hint="default"/>
      </w:rPr>
    </w:lvl>
    <w:lvl w:ilvl="8" w:tplc="8E5276F2">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start w:val="1"/>
      <w:numFmt w:val="bullet"/>
      <w:lvlText w:val=""/>
      <w:lvlJc w:val="left"/>
      <w:pPr>
        <w:tabs>
          <w:tab w:val="num" w:pos="2160"/>
        </w:tabs>
        <w:ind w:left="2160" w:hanging="360"/>
      </w:pPr>
      <w:rPr>
        <w:rFonts w:ascii="Wingdings" w:hAnsi="Wingdings" w:hint="default"/>
      </w:rPr>
    </w:lvl>
    <w:lvl w:ilvl="3" w:tplc="98B01036">
      <w:start w:val="1"/>
      <w:numFmt w:val="bullet"/>
      <w:lvlText w:val=""/>
      <w:lvlJc w:val="left"/>
      <w:pPr>
        <w:tabs>
          <w:tab w:val="num" w:pos="2880"/>
        </w:tabs>
        <w:ind w:left="2880" w:hanging="360"/>
      </w:pPr>
      <w:rPr>
        <w:rFonts w:ascii="Symbol" w:hAnsi="Symbol" w:hint="default"/>
      </w:rPr>
    </w:lvl>
    <w:lvl w:ilvl="4" w:tplc="5C406B46">
      <w:start w:val="1"/>
      <w:numFmt w:val="bullet"/>
      <w:lvlText w:val="o"/>
      <w:lvlJc w:val="left"/>
      <w:pPr>
        <w:tabs>
          <w:tab w:val="num" w:pos="3600"/>
        </w:tabs>
        <w:ind w:left="3600" w:hanging="360"/>
      </w:pPr>
      <w:rPr>
        <w:rFonts w:ascii="Courier New" w:hAnsi="Courier New" w:hint="default"/>
      </w:rPr>
    </w:lvl>
    <w:lvl w:ilvl="5" w:tplc="FBE06A28">
      <w:start w:val="1"/>
      <w:numFmt w:val="bullet"/>
      <w:lvlText w:val=""/>
      <w:lvlJc w:val="left"/>
      <w:pPr>
        <w:tabs>
          <w:tab w:val="num" w:pos="4320"/>
        </w:tabs>
        <w:ind w:left="4320" w:hanging="360"/>
      </w:pPr>
      <w:rPr>
        <w:rFonts w:ascii="Wingdings" w:hAnsi="Wingdings" w:hint="default"/>
      </w:rPr>
    </w:lvl>
    <w:lvl w:ilvl="6" w:tplc="11E61D9A">
      <w:start w:val="1"/>
      <w:numFmt w:val="bullet"/>
      <w:lvlText w:val=""/>
      <w:lvlJc w:val="left"/>
      <w:pPr>
        <w:tabs>
          <w:tab w:val="num" w:pos="5040"/>
        </w:tabs>
        <w:ind w:left="5040" w:hanging="360"/>
      </w:pPr>
      <w:rPr>
        <w:rFonts w:ascii="Symbol" w:hAnsi="Symbol" w:hint="default"/>
      </w:rPr>
    </w:lvl>
    <w:lvl w:ilvl="7" w:tplc="2208E23C">
      <w:start w:val="1"/>
      <w:numFmt w:val="bullet"/>
      <w:lvlText w:val="o"/>
      <w:lvlJc w:val="left"/>
      <w:pPr>
        <w:tabs>
          <w:tab w:val="num" w:pos="5760"/>
        </w:tabs>
        <w:ind w:left="5760" w:hanging="360"/>
      </w:pPr>
      <w:rPr>
        <w:rFonts w:ascii="Courier New" w:hAnsi="Courier New" w:hint="default"/>
      </w:rPr>
    </w:lvl>
    <w:lvl w:ilvl="8" w:tplc="DBA4A516">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start w:val="1"/>
      <w:numFmt w:val="bullet"/>
      <w:lvlText w:val=""/>
      <w:lvlJc w:val="left"/>
      <w:pPr>
        <w:tabs>
          <w:tab w:val="num" w:pos="3228"/>
        </w:tabs>
        <w:ind w:left="3228" w:hanging="360"/>
      </w:pPr>
      <w:rPr>
        <w:rFonts w:ascii="Symbol" w:hAnsi="Symbol" w:hint="default"/>
      </w:rPr>
    </w:lvl>
    <w:lvl w:ilvl="4" w:tplc="F97E238E">
      <w:start w:val="1"/>
      <w:numFmt w:val="bullet"/>
      <w:lvlText w:val="o"/>
      <w:lvlJc w:val="left"/>
      <w:pPr>
        <w:tabs>
          <w:tab w:val="num" w:pos="3948"/>
        </w:tabs>
        <w:ind w:left="3948" w:hanging="360"/>
      </w:pPr>
      <w:rPr>
        <w:rFonts w:ascii="Courier New" w:hAnsi="Courier New" w:hint="default"/>
      </w:rPr>
    </w:lvl>
    <w:lvl w:ilvl="5" w:tplc="4808E9B4">
      <w:start w:val="1"/>
      <w:numFmt w:val="bullet"/>
      <w:lvlText w:val=""/>
      <w:lvlJc w:val="left"/>
      <w:pPr>
        <w:tabs>
          <w:tab w:val="num" w:pos="4668"/>
        </w:tabs>
        <w:ind w:left="4668" w:hanging="360"/>
      </w:pPr>
      <w:rPr>
        <w:rFonts w:ascii="Wingdings" w:hAnsi="Wingdings" w:hint="default"/>
      </w:rPr>
    </w:lvl>
    <w:lvl w:ilvl="6" w:tplc="5ED2065A">
      <w:start w:val="1"/>
      <w:numFmt w:val="bullet"/>
      <w:lvlText w:val=""/>
      <w:lvlJc w:val="left"/>
      <w:pPr>
        <w:tabs>
          <w:tab w:val="num" w:pos="5388"/>
        </w:tabs>
        <w:ind w:left="5388" w:hanging="360"/>
      </w:pPr>
      <w:rPr>
        <w:rFonts w:ascii="Symbol" w:hAnsi="Symbol" w:hint="default"/>
      </w:rPr>
    </w:lvl>
    <w:lvl w:ilvl="7" w:tplc="086465C4">
      <w:start w:val="1"/>
      <w:numFmt w:val="bullet"/>
      <w:lvlText w:val="o"/>
      <w:lvlJc w:val="left"/>
      <w:pPr>
        <w:tabs>
          <w:tab w:val="num" w:pos="6108"/>
        </w:tabs>
        <w:ind w:left="6108" w:hanging="360"/>
      </w:pPr>
      <w:rPr>
        <w:rFonts w:ascii="Courier New" w:hAnsi="Courier New" w:hint="default"/>
      </w:rPr>
    </w:lvl>
    <w:lvl w:ilvl="8" w:tplc="A244BC66">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start w:val="1"/>
      <w:numFmt w:val="lowerLetter"/>
      <w:lvlText w:val="%2."/>
      <w:lvlJc w:val="left"/>
      <w:pPr>
        <w:tabs>
          <w:tab w:val="num" w:pos="1440"/>
        </w:tabs>
        <w:ind w:left="1440" w:hanging="360"/>
      </w:pPr>
      <w:rPr>
        <w:rFonts w:cs="Times New Roman"/>
      </w:rPr>
    </w:lvl>
    <w:lvl w:ilvl="2" w:tplc="CF78E872">
      <w:start w:val="1"/>
      <w:numFmt w:val="lowerRoman"/>
      <w:lvlText w:val="%3."/>
      <w:lvlJc w:val="right"/>
      <w:pPr>
        <w:tabs>
          <w:tab w:val="num" w:pos="2160"/>
        </w:tabs>
        <w:ind w:left="2160" w:hanging="180"/>
      </w:pPr>
      <w:rPr>
        <w:rFonts w:cs="Times New Roman"/>
      </w:rPr>
    </w:lvl>
    <w:lvl w:ilvl="3" w:tplc="F2149FE8">
      <w:start w:val="1"/>
      <w:numFmt w:val="decimal"/>
      <w:lvlText w:val="%4."/>
      <w:lvlJc w:val="left"/>
      <w:pPr>
        <w:tabs>
          <w:tab w:val="num" w:pos="2880"/>
        </w:tabs>
        <w:ind w:left="2880" w:hanging="360"/>
      </w:pPr>
      <w:rPr>
        <w:rFonts w:cs="Times New Roman"/>
      </w:rPr>
    </w:lvl>
    <w:lvl w:ilvl="4" w:tplc="F8C66B46">
      <w:start w:val="1"/>
      <w:numFmt w:val="lowerLetter"/>
      <w:lvlText w:val="%5."/>
      <w:lvlJc w:val="left"/>
      <w:pPr>
        <w:tabs>
          <w:tab w:val="num" w:pos="3600"/>
        </w:tabs>
        <w:ind w:left="3600" w:hanging="360"/>
      </w:pPr>
      <w:rPr>
        <w:rFonts w:cs="Times New Roman"/>
      </w:rPr>
    </w:lvl>
    <w:lvl w:ilvl="5" w:tplc="BCA487E8">
      <w:start w:val="1"/>
      <w:numFmt w:val="lowerRoman"/>
      <w:lvlText w:val="%6."/>
      <w:lvlJc w:val="right"/>
      <w:pPr>
        <w:tabs>
          <w:tab w:val="num" w:pos="4320"/>
        </w:tabs>
        <w:ind w:left="4320" w:hanging="180"/>
      </w:pPr>
      <w:rPr>
        <w:rFonts w:cs="Times New Roman"/>
      </w:rPr>
    </w:lvl>
    <w:lvl w:ilvl="6" w:tplc="4C9C7498">
      <w:start w:val="1"/>
      <w:numFmt w:val="decimal"/>
      <w:lvlText w:val="%7."/>
      <w:lvlJc w:val="left"/>
      <w:pPr>
        <w:tabs>
          <w:tab w:val="num" w:pos="5040"/>
        </w:tabs>
        <w:ind w:left="5040" w:hanging="360"/>
      </w:pPr>
      <w:rPr>
        <w:rFonts w:cs="Times New Roman"/>
      </w:rPr>
    </w:lvl>
    <w:lvl w:ilvl="7" w:tplc="6CB840DE">
      <w:start w:val="1"/>
      <w:numFmt w:val="lowerLetter"/>
      <w:lvlText w:val="%8."/>
      <w:lvlJc w:val="left"/>
      <w:pPr>
        <w:tabs>
          <w:tab w:val="num" w:pos="5760"/>
        </w:tabs>
        <w:ind w:left="5760" w:hanging="360"/>
      </w:pPr>
      <w:rPr>
        <w:rFonts w:cs="Times New Roman"/>
      </w:rPr>
    </w:lvl>
    <w:lvl w:ilvl="8" w:tplc="15966966">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bCs/>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szCs w:val="22"/>
      </w:rPr>
    </w:lvl>
    <w:lvl w:ilvl="1" w:tplc="FA182562">
      <w:start w:val="1"/>
      <w:numFmt w:val="lowerLetter"/>
      <w:lvlText w:val="%2."/>
      <w:lvlJc w:val="left"/>
      <w:pPr>
        <w:tabs>
          <w:tab w:val="num" w:pos="1440"/>
        </w:tabs>
        <w:ind w:left="1440" w:hanging="360"/>
      </w:pPr>
      <w:rPr>
        <w:rFonts w:cs="Times New Roman"/>
      </w:rPr>
    </w:lvl>
    <w:lvl w:ilvl="2" w:tplc="970E8850">
      <w:start w:val="1"/>
      <w:numFmt w:val="lowerRoman"/>
      <w:lvlText w:val="%3."/>
      <w:lvlJc w:val="right"/>
      <w:pPr>
        <w:tabs>
          <w:tab w:val="num" w:pos="2160"/>
        </w:tabs>
        <w:ind w:left="2160" w:hanging="180"/>
      </w:pPr>
      <w:rPr>
        <w:rFonts w:cs="Times New Roman"/>
      </w:rPr>
    </w:lvl>
    <w:lvl w:ilvl="3" w:tplc="D28CEA38">
      <w:start w:val="1"/>
      <w:numFmt w:val="decimal"/>
      <w:lvlText w:val="%4."/>
      <w:lvlJc w:val="left"/>
      <w:pPr>
        <w:tabs>
          <w:tab w:val="num" w:pos="2880"/>
        </w:tabs>
        <w:ind w:left="2880" w:hanging="360"/>
      </w:pPr>
      <w:rPr>
        <w:rFonts w:cs="Times New Roman"/>
      </w:rPr>
    </w:lvl>
    <w:lvl w:ilvl="4" w:tplc="11C2AB3C">
      <w:start w:val="1"/>
      <w:numFmt w:val="lowerLetter"/>
      <w:lvlText w:val="%5."/>
      <w:lvlJc w:val="left"/>
      <w:pPr>
        <w:tabs>
          <w:tab w:val="num" w:pos="3600"/>
        </w:tabs>
        <w:ind w:left="3600" w:hanging="360"/>
      </w:pPr>
      <w:rPr>
        <w:rFonts w:cs="Times New Roman"/>
      </w:rPr>
    </w:lvl>
    <w:lvl w:ilvl="5" w:tplc="CE701D82">
      <w:start w:val="1"/>
      <w:numFmt w:val="lowerRoman"/>
      <w:lvlText w:val="%6."/>
      <w:lvlJc w:val="right"/>
      <w:pPr>
        <w:tabs>
          <w:tab w:val="num" w:pos="4320"/>
        </w:tabs>
        <w:ind w:left="4320" w:hanging="180"/>
      </w:pPr>
      <w:rPr>
        <w:rFonts w:cs="Times New Roman"/>
      </w:rPr>
    </w:lvl>
    <w:lvl w:ilvl="6" w:tplc="6F1CFD52">
      <w:start w:val="1"/>
      <w:numFmt w:val="decimal"/>
      <w:lvlText w:val="%7."/>
      <w:lvlJc w:val="left"/>
      <w:pPr>
        <w:tabs>
          <w:tab w:val="num" w:pos="5040"/>
        </w:tabs>
        <w:ind w:left="5040" w:hanging="360"/>
      </w:pPr>
      <w:rPr>
        <w:rFonts w:cs="Times New Roman"/>
      </w:rPr>
    </w:lvl>
    <w:lvl w:ilvl="7" w:tplc="FCC49238">
      <w:start w:val="1"/>
      <w:numFmt w:val="lowerLetter"/>
      <w:lvlText w:val="%8."/>
      <w:lvlJc w:val="left"/>
      <w:pPr>
        <w:tabs>
          <w:tab w:val="num" w:pos="5760"/>
        </w:tabs>
        <w:ind w:left="5760" w:hanging="360"/>
      </w:pPr>
      <w:rPr>
        <w:rFonts w:cs="Times New Roman"/>
      </w:rPr>
    </w:lvl>
    <w:lvl w:ilvl="8" w:tplc="E276449A">
      <w:start w:val="1"/>
      <w:numFmt w:val="lowerRoman"/>
      <w:lvlText w:val="%9."/>
      <w:lvlJc w:val="right"/>
      <w:pPr>
        <w:tabs>
          <w:tab w:val="num" w:pos="6480"/>
        </w:tabs>
        <w:ind w:left="6480" w:hanging="180"/>
      </w:pPr>
      <w:rPr>
        <w:rFonts w:cs="Times New Roman"/>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start w:val="1"/>
      <w:numFmt w:val="bullet"/>
      <w:lvlText w:val="o"/>
      <w:lvlJc w:val="left"/>
      <w:pPr>
        <w:tabs>
          <w:tab w:val="num" w:pos="1440"/>
        </w:tabs>
        <w:ind w:left="1440" w:hanging="360"/>
      </w:pPr>
      <w:rPr>
        <w:rFonts w:ascii="Courier New" w:hAnsi="Courier New" w:hint="default"/>
      </w:rPr>
    </w:lvl>
    <w:lvl w:ilvl="2" w:tplc="00C02136">
      <w:start w:val="1"/>
      <w:numFmt w:val="bullet"/>
      <w:lvlText w:val=""/>
      <w:lvlJc w:val="left"/>
      <w:pPr>
        <w:tabs>
          <w:tab w:val="num" w:pos="2160"/>
        </w:tabs>
        <w:ind w:left="2160" w:hanging="360"/>
      </w:pPr>
      <w:rPr>
        <w:rFonts w:ascii="Wingdings" w:hAnsi="Wingdings" w:hint="default"/>
      </w:rPr>
    </w:lvl>
    <w:lvl w:ilvl="3" w:tplc="7CD46900">
      <w:start w:val="1"/>
      <w:numFmt w:val="bullet"/>
      <w:lvlText w:val=""/>
      <w:lvlJc w:val="left"/>
      <w:pPr>
        <w:tabs>
          <w:tab w:val="num" w:pos="2880"/>
        </w:tabs>
        <w:ind w:left="2880" w:hanging="360"/>
      </w:pPr>
      <w:rPr>
        <w:rFonts w:ascii="Symbol" w:hAnsi="Symbol" w:hint="default"/>
      </w:rPr>
    </w:lvl>
    <w:lvl w:ilvl="4" w:tplc="AC44484C">
      <w:start w:val="1"/>
      <w:numFmt w:val="bullet"/>
      <w:lvlText w:val="o"/>
      <w:lvlJc w:val="left"/>
      <w:pPr>
        <w:tabs>
          <w:tab w:val="num" w:pos="3600"/>
        </w:tabs>
        <w:ind w:left="3600" w:hanging="360"/>
      </w:pPr>
      <w:rPr>
        <w:rFonts w:ascii="Courier New" w:hAnsi="Courier New" w:hint="default"/>
      </w:rPr>
    </w:lvl>
    <w:lvl w:ilvl="5" w:tplc="F88230E4">
      <w:start w:val="1"/>
      <w:numFmt w:val="bullet"/>
      <w:lvlText w:val=""/>
      <w:lvlJc w:val="left"/>
      <w:pPr>
        <w:tabs>
          <w:tab w:val="num" w:pos="4320"/>
        </w:tabs>
        <w:ind w:left="4320" w:hanging="360"/>
      </w:pPr>
      <w:rPr>
        <w:rFonts w:ascii="Wingdings" w:hAnsi="Wingdings" w:hint="default"/>
      </w:rPr>
    </w:lvl>
    <w:lvl w:ilvl="6" w:tplc="02F272DE">
      <w:start w:val="1"/>
      <w:numFmt w:val="bullet"/>
      <w:lvlText w:val=""/>
      <w:lvlJc w:val="left"/>
      <w:pPr>
        <w:tabs>
          <w:tab w:val="num" w:pos="5040"/>
        </w:tabs>
        <w:ind w:left="5040" w:hanging="360"/>
      </w:pPr>
      <w:rPr>
        <w:rFonts w:ascii="Symbol" w:hAnsi="Symbol" w:hint="default"/>
      </w:rPr>
    </w:lvl>
    <w:lvl w:ilvl="7" w:tplc="4E604D4A">
      <w:start w:val="1"/>
      <w:numFmt w:val="bullet"/>
      <w:lvlText w:val="o"/>
      <w:lvlJc w:val="left"/>
      <w:pPr>
        <w:tabs>
          <w:tab w:val="num" w:pos="5760"/>
        </w:tabs>
        <w:ind w:left="5760" w:hanging="360"/>
      </w:pPr>
      <w:rPr>
        <w:rFonts w:ascii="Courier New" w:hAnsi="Courier New" w:hint="default"/>
      </w:rPr>
    </w:lvl>
    <w:lvl w:ilvl="8" w:tplc="859AF858">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start w:val="1"/>
      <w:numFmt w:val="bullet"/>
      <w:lvlText w:val="o"/>
      <w:lvlJc w:val="left"/>
      <w:pPr>
        <w:tabs>
          <w:tab w:val="num" w:pos="1440"/>
        </w:tabs>
        <w:ind w:left="1440" w:hanging="360"/>
      </w:pPr>
      <w:rPr>
        <w:rFonts w:ascii="Courier New" w:hAnsi="Courier New" w:hint="default"/>
      </w:rPr>
    </w:lvl>
    <w:lvl w:ilvl="2" w:tplc="0388D1EA">
      <w:start w:val="1"/>
      <w:numFmt w:val="bullet"/>
      <w:lvlText w:val=""/>
      <w:lvlJc w:val="left"/>
      <w:pPr>
        <w:tabs>
          <w:tab w:val="num" w:pos="2160"/>
        </w:tabs>
        <w:ind w:left="2160" w:hanging="360"/>
      </w:pPr>
      <w:rPr>
        <w:rFonts w:ascii="Wingdings" w:hAnsi="Wingdings" w:hint="default"/>
      </w:rPr>
    </w:lvl>
    <w:lvl w:ilvl="3" w:tplc="A4FE12F8">
      <w:start w:val="1"/>
      <w:numFmt w:val="bullet"/>
      <w:lvlText w:val=""/>
      <w:lvlJc w:val="left"/>
      <w:pPr>
        <w:tabs>
          <w:tab w:val="num" w:pos="2880"/>
        </w:tabs>
        <w:ind w:left="2880" w:hanging="360"/>
      </w:pPr>
      <w:rPr>
        <w:rFonts w:ascii="Symbol" w:hAnsi="Symbol" w:hint="default"/>
      </w:rPr>
    </w:lvl>
    <w:lvl w:ilvl="4" w:tplc="1256E486">
      <w:start w:val="1"/>
      <w:numFmt w:val="bullet"/>
      <w:lvlText w:val="o"/>
      <w:lvlJc w:val="left"/>
      <w:pPr>
        <w:tabs>
          <w:tab w:val="num" w:pos="3600"/>
        </w:tabs>
        <w:ind w:left="3600" w:hanging="360"/>
      </w:pPr>
      <w:rPr>
        <w:rFonts w:ascii="Courier New" w:hAnsi="Courier New" w:hint="default"/>
      </w:rPr>
    </w:lvl>
    <w:lvl w:ilvl="5" w:tplc="AD4846D4">
      <w:start w:val="1"/>
      <w:numFmt w:val="bullet"/>
      <w:lvlText w:val=""/>
      <w:lvlJc w:val="left"/>
      <w:pPr>
        <w:tabs>
          <w:tab w:val="num" w:pos="4320"/>
        </w:tabs>
        <w:ind w:left="4320" w:hanging="360"/>
      </w:pPr>
      <w:rPr>
        <w:rFonts w:ascii="Wingdings" w:hAnsi="Wingdings" w:hint="default"/>
      </w:rPr>
    </w:lvl>
    <w:lvl w:ilvl="6" w:tplc="989ACBB6">
      <w:start w:val="1"/>
      <w:numFmt w:val="bullet"/>
      <w:lvlText w:val=""/>
      <w:lvlJc w:val="left"/>
      <w:pPr>
        <w:tabs>
          <w:tab w:val="num" w:pos="5040"/>
        </w:tabs>
        <w:ind w:left="5040" w:hanging="360"/>
      </w:pPr>
      <w:rPr>
        <w:rFonts w:ascii="Symbol" w:hAnsi="Symbol" w:hint="default"/>
      </w:rPr>
    </w:lvl>
    <w:lvl w:ilvl="7" w:tplc="ACD85560">
      <w:start w:val="1"/>
      <w:numFmt w:val="bullet"/>
      <w:lvlText w:val="o"/>
      <w:lvlJc w:val="left"/>
      <w:pPr>
        <w:tabs>
          <w:tab w:val="num" w:pos="5760"/>
        </w:tabs>
        <w:ind w:left="5760" w:hanging="360"/>
      </w:pPr>
      <w:rPr>
        <w:rFonts w:ascii="Courier New" w:hAnsi="Courier New" w:hint="default"/>
      </w:rPr>
    </w:lvl>
    <w:lvl w:ilvl="8" w:tplc="CB9C9D8E">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start w:val="1"/>
      <w:numFmt w:val="bullet"/>
      <w:lvlText w:val="o"/>
      <w:lvlJc w:val="left"/>
      <w:pPr>
        <w:tabs>
          <w:tab w:val="num" w:pos="3948"/>
        </w:tabs>
        <w:ind w:left="3948" w:hanging="360"/>
      </w:pPr>
      <w:rPr>
        <w:rFonts w:ascii="Courier New" w:hAnsi="Courier New" w:hint="default"/>
      </w:rPr>
    </w:lvl>
    <w:lvl w:ilvl="5" w:tplc="DAB00DBE">
      <w:start w:val="1"/>
      <w:numFmt w:val="bullet"/>
      <w:lvlText w:val=""/>
      <w:lvlJc w:val="left"/>
      <w:pPr>
        <w:tabs>
          <w:tab w:val="num" w:pos="4668"/>
        </w:tabs>
        <w:ind w:left="4668" w:hanging="360"/>
      </w:pPr>
      <w:rPr>
        <w:rFonts w:ascii="Wingdings" w:hAnsi="Wingdings" w:hint="default"/>
      </w:rPr>
    </w:lvl>
    <w:lvl w:ilvl="6" w:tplc="855ECD32">
      <w:start w:val="1"/>
      <w:numFmt w:val="bullet"/>
      <w:lvlText w:val=""/>
      <w:lvlJc w:val="left"/>
      <w:pPr>
        <w:tabs>
          <w:tab w:val="num" w:pos="5388"/>
        </w:tabs>
        <w:ind w:left="5388" w:hanging="360"/>
      </w:pPr>
      <w:rPr>
        <w:rFonts w:ascii="Symbol" w:hAnsi="Symbol" w:hint="default"/>
      </w:rPr>
    </w:lvl>
    <w:lvl w:ilvl="7" w:tplc="AA983142">
      <w:start w:val="1"/>
      <w:numFmt w:val="bullet"/>
      <w:lvlText w:val="o"/>
      <w:lvlJc w:val="left"/>
      <w:pPr>
        <w:tabs>
          <w:tab w:val="num" w:pos="6108"/>
        </w:tabs>
        <w:ind w:left="6108" w:hanging="360"/>
      </w:pPr>
      <w:rPr>
        <w:rFonts w:ascii="Courier New" w:hAnsi="Courier New" w:hint="default"/>
      </w:rPr>
    </w:lvl>
    <w:lvl w:ilvl="8" w:tplc="2ACEA760">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start w:val="1"/>
      <w:numFmt w:val="lowerLetter"/>
      <w:lvlText w:val="%2."/>
      <w:lvlJc w:val="left"/>
      <w:pPr>
        <w:tabs>
          <w:tab w:val="num" w:pos="1440"/>
        </w:tabs>
        <w:ind w:left="1440" w:hanging="360"/>
      </w:pPr>
      <w:rPr>
        <w:rFonts w:cs="Times New Roman"/>
      </w:rPr>
    </w:lvl>
    <w:lvl w:ilvl="2" w:tplc="F8F21AC2">
      <w:start w:val="1"/>
      <w:numFmt w:val="lowerRoman"/>
      <w:lvlText w:val="%3."/>
      <w:lvlJc w:val="right"/>
      <w:pPr>
        <w:tabs>
          <w:tab w:val="num" w:pos="2160"/>
        </w:tabs>
        <w:ind w:left="2160" w:hanging="180"/>
      </w:pPr>
      <w:rPr>
        <w:rFonts w:cs="Times New Roman"/>
      </w:rPr>
    </w:lvl>
    <w:lvl w:ilvl="3" w:tplc="D9F6304E">
      <w:start w:val="1"/>
      <w:numFmt w:val="decimal"/>
      <w:lvlText w:val="%4."/>
      <w:lvlJc w:val="left"/>
      <w:pPr>
        <w:tabs>
          <w:tab w:val="num" w:pos="2880"/>
        </w:tabs>
        <w:ind w:left="2880" w:hanging="360"/>
      </w:pPr>
      <w:rPr>
        <w:rFonts w:cs="Times New Roman"/>
      </w:rPr>
    </w:lvl>
    <w:lvl w:ilvl="4" w:tplc="8A1E011C">
      <w:start w:val="1"/>
      <w:numFmt w:val="lowerLetter"/>
      <w:lvlText w:val="%5."/>
      <w:lvlJc w:val="left"/>
      <w:pPr>
        <w:tabs>
          <w:tab w:val="num" w:pos="3600"/>
        </w:tabs>
        <w:ind w:left="3600" w:hanging="360"/>
      </w:pPr>
      <w:rPr>
        <w:rFonts w:cs="Times New Roman"/>
      </w:rPr>
    </w:lvl>
    <w:lvl w:ilvl="5" w:tplc="FB78CC64">
      <w:start w:val="1"/>
      <w:numFmt w:val="lowerRoman"/>
      <w:lvlText w:val="%6."/>
      <w:lvlJc w:val="right"/>
      <w:pPr>
        <w:tabs>
          <w:tab w:val="num" w:pos="4320"/>
        </w:tabs>
        <w:ind w:left="4320" w:hanging="180"/>
      </w:pPr>
      <w:rPr>
        <w:rFonts w:cs="Times New Roman"/>
      </w:rPr>
    </w:lvl>
    <w:lvl w:ilvl="6" w:tplc="AB4C3354">
      <w:start w:val="1"/>
      <w:numFmt w:val="decimal"/>
      <w:lvlText w:val="%7."/>
      <w:lvlJc w:val="left"/>
      <w:pPr>
        <w:tabs>
          <w:tab w:val="num" w:pos="5040"/>
        </w:tabs>
        <w:ind w:left="5040" w:hanging="360"/>
      </w:pPr>
      <w:rPr>
        <w:rFonts w:cs="Times New Roman"/>
      </w:rPr>
    </w:lvl>
    <w:lvl w:ilvl="7" w:tplc="892CF5C8">
      <w:start w:val="1"/>
      <w:numFmt w:val="lowerLetter"/>
      <w:lvlText w:val="%8."/>
      <w:lvlJc w:val="left"/>
      <w:pPr>
        <w:tabs>
          <w:tab w:val="num" w:pos="5760"/>
        </w:tabs>
        <w:ind w:left="5760" w:hanging="360"/>
      </w:pPr>
      <w:rPr>
        <w:rFonts w:cs="Times New Roman"/>
      </w:rPr>
    </w:lvl>
    <w:lvl w:ilvl="8" w:tplc="8B68A532">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3"/>
  </w:num>
  <w:num w:numId="14">
    <w:abstractNumId w:val="5"/>
  </w:num>
  <w:num w:numId="15">
    <w:abstractNumId w:val="12"/>
  </w:num>
  <w:num w:numId="16">
    <w:abstractNumId w:val="19"/>
  </w:num>
  <w:num w:numId="17">
    <w:abstractNumId w:val="14"/>
  </w:num>
  <w:num w:numId="18">
    <w:abstractNumId w:val="17"/>
  </w:num>
  <w:num w:numId="19">
    <w:abstractNumId w:val="6"/>
  </w:num>
  <w:num w:numId="20">
    <w:abstractNumId w:val="9"/>
  </w:num>
  <w:num w:numId="21">
    <w:abstractNumId w:val="11"/>
  </w:num>
  <w:num w:numId="22">
    <w:abstractNumId w:val="15"/>
  </w:num>
  <w:num w:numId="23">
    <w:abstractNumId w:val="16"/>
  </w:num>
  <w:num w:numId="24">
    <w:abstractNumId w:val="8"/>
  </w:num>
  <w:num w:numId="25">
    <w:abstractNumId w:val="21"/>
  </w:num>
  <w:num w:numId="26">
    <w:abstractNumId w:val="22"/>
  </w:num>
  <w:num w:numId="27">
    <w:abstractNumId w:val="20"/>
  </w:num>
  <w:num w:numId="28">
    <w:abstractNumId w:val="3"/>
  </w:num>
  <w:num w:numId="29">
    <w:abstractNumId w:val="4"/>
  </w:num>
  <w:num w:numId="30">
    <w:abstractNumId w:val="18"/>
  </w:num>
  <w:num w:numId="31">
    <w:abstractNumId w:val="10"/>
  </w:num>
  <w:num w:numId="32">
    <w:abstractNumId w:val="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310B7"/>
    <w:rsid w:val="00040AD6"/>
    <w:rsid w:val="00041109"/>
    <w:rsid w:val="000420E2"/>
    <w:rsid w:val="00083F95"/>
    <w:rsid w:val="000851D9"/>
    <w:rsid w:val="000905F6"/>
    <w:rsid w:val="000B3CEE"/>
    <w:rsid w:val="000F1EDF"/>
    <w:rsid w:val="000F2688"/>
    <w:rsid w:val="000F733B"/>
    <w:rsid w:val="00102009"/>
    <w:rsid w:val="0012430A"/>
    <w:rsid w:val="00135B4C"/>
    <w:rsid w:val="00137CE9"/>
    <w:rsid w:val="0014255E"/>
    <w:rsid w:val="0014634B"/>
    <w:rsid w:val="00156D8D"/>
    <w:rsid w:val="00162ADD"/>
    <w:rsid w:val="00165022"/>
    <w:rsid w:val="001658F3"/>
    <w:rsid w:val="00170930"/>
    <w:rsid w:val="00172519"/>
    <w:rsid w:val="00174D50"/>
    <w:rsid w:val="00185316"/>
    <w:rsid w:val="00187716"/>
    <w:rsid w:val="00192352"/>
    <w:rsid w:val="001A4178"/>
    <w:rsid w:val="001B234F"/>
    <w:rsid w:val="001C10BF"/>
    <w:rsid w:val="001C45D5"/>
    <w:rsid w:val="001C4DC0"/>
    <w:rsid w:val="001D3842"/>
    <w:rsid w:val="001D5BAB"/>
    <w:rsid w:val="001E6FC6"/>
    <w:rsid w:val="001F0B45"/>
    <w:rsid w:val="00216F48"/>
    <w:rsid w:val="002279AC"/>
    <w:rsid w:val="002408AC"/>
    <w:rsid w:val="00241E43"/>
    <w:rsid w:val="00244DC6"/>
    <w:rsid w:val="002544B4"/>
    <w:rsid w:val="002575AF"/>
    <w:rsid w:val="00271110"/>
    <w:rsid w:val="0029053B"/>
    <w:rsid w:val="002B7F69"/>
    <w:rsid w:val="002C74CC"/>
    <w:rsid w:val="002D0CF3"/>
    <w:rsid w:val="002D33B7"/>
    <w:rsid w:val="002D6927"/>
    <w:rsid w:val="002E4291"/>
    <w:rsid w:val="002E7279"/>
    <w:rsid w:val="002F42AE"/>
    <w:rsid w:val="003160DA"/>
    <w:rsid w:val="0032627A"/>
    <w:rsid w:val="00326DC3"/>
    <w:rsid w:val="00334316"/>
    <w:rsid w:val="00337DC1"/>
    <w:rsid w:val="0035097F"/>
    <w:rsid w:val="003536D8"/>
    <w:rsid w:val="00373E08"/>
    <w:rsid w:val="00377AEE"/>
    <w:rsid w:val="003814C5"/>
    <w:rsid w:val="003A1A70"/>
    <w:rsid w:val="003B3317"/>
    <w:rsid w:val="003B53C0"/>
    <w:rsid w:val="003C00EC"/>
    <w:rsid w:val="003C4AE7"/>
    <w:rsid w:val="00400320"/>
    <w:rsid w:val="00400AFD"/>
    <w:rsid w:val="00425712"/>
    <w:rsid w:val="00425CE9"/>
    <w:rsid w:val="0043002A"/>
    <w:rsid w:val="00436FED"/>
    <w:rsid w:val="00443DE9"/>
    <w:rsid w:val="00444B4D"/>
    <w:rsid w:val="004462E5"/>
    <w:rsid w:val="0045011A"/>
    <w:rsid w:val="00451A24"/>
    <w:rsid w:val="00454249"/>
    <w:rsid w:val="00473766"/>
    <w:rsid w:val="004817FF"/>
    <w:rsid w:val="00495D64"/>
    <w:rsid w:val="004A0425"/>
    <w:rsid w:val="004A13EA"/>
    <w:rsid w:val="004C3F65"/>
    <w:rsid w:val="004C7C01"/>
    <w:rsid w:val="004D5036"/>
    <w:rsid w:val="004E23A5"/>
    <w:rsid w:val="004F7018"/>
    <w:rsid w:val="00516322"/>
    <w:rsid w:val="0052778C"/>
    <w:rsid w:val="0053106D"/>
    <w:rsid w:val="00533C65"/>
    <w:rsid w:val="00551353"/>
    <w:rsid w:val="00572A11"/>
    <w:rsid w:val="005741D5"/>
    <w:rsid w:val="005C5593"/>
    <w:rsid w:val="005D29B9"/>
    <w:rsid w:val="005D3ED0"/>
    <w:rsid w:val="005E38E1"/>
    <w:rsid w:val="005E65B8"/>
    <w:rsid w:val="005F6CE8"/>
    <w:rsid w:val="00600857"/>
    <w:rsid w:val="00611D5C"/>
    <w:rsid w:val="0063602D"/>
    <w:rsid w:val="00636B13"/>
    <w:rsid w:val="00637122"/>
    <w:rsid w:val="0064000E"/>
    <w:rsid w:val="00640B31"/>
    <w:rsid w:val="00650A6C"/>
    <w:rsid w:val="00663C04"/>
    <w:rsid w:val="00671CE3"/>
    <w:rsid w:val="006760E8"/>
    <w:rsid w:val="006834C7"/>
    <w:rsid w:val="006928F1"/>
    <w:rsid w:val="006A36EC"/>
    <w:rsid w:val="006B0D8F"/>
    <w:rsid w:val="006B7C1C"/>
    <w:rsid w:val="006D0E55"/>
    <w:rsid w:val="006D3A75"/>
    <w:rsid w:val="006F2F4E"/>
    <w:rsid w:val="006F5FE0"/>
    <w:rsid w:val="006F7735"/>
    <w:rsid w:val="00705FAB"/>
    <w:rsid w:val="0071657D"/>
    <w:rsid w:val="0072018C"/>
    <w:rsid w:val="0072676C"/>
    <w:rsid w:val="00737582"/>
    <w:rsid w:val="00745984"/>
    <w:rsid w:val="007464C3"/>
    <w:rsid w:val="00756EAC"/>
    <w:rsid w:val="0076194A"/>
    <w:rsid w:val="00791017"/>
    <w:rsid w:val="00791DBC"/>
    <w:rsid w:val="007A354B"/>
    <w:rsid w:val="007B4FEA"/>
    <w:rsid w:val="007C29A9"/>
    <w:rsid w:val="007D37F1"/>
    <w:rsid w:val="007D6A88"/>
    <w:rsid w:val="007D7671"/>
    <w:rsid w:val="007E0200"/>
    <w:rsid w:val="007E4681"/>
    <w:rsid w:val="008018B4"/>
    <w:rsid w:val="008130BE"/>
    <w:rsid w:val="00841F89"/>
    <w:rsid w:val="00860594"/>
    <w:rsid w:val="00860F8B"/>
    <w:rsid w:val="00861EEE"/>
    <w:rsid w:val="00876008"/>
    <w:rsid w:val="00890981"/>
    <w:rsid w:val="008952C9"/>
    <w:rsid w:val="008976FA"/>
    <w:rsid w:val="00897C1E"/>
    <w:rsid w:val="008A36A3"/>
    <w:rsid w:val="008A692E"/>
    <w:rsid w:val="008B0049"/>
    <w:rsid w:val="008B295C"/>
    <w:rsid w:val="008C0388"/>
    <w:rsid w:val="008C0B1A"/>
    <w:rsid w:val="008C50A9"/>
    <w:rsid w:val="008D6969"/>
    <w:rsid w:val="008E1116"/>
    <w:rsid w:val="008E6A78"/>
    <w:rsid w:val="008F0CE7"/>
    <w:rsid w:val="008F1E3F"/>
    <w:rsid w:val="008F7A33"/>
    <w:rsid w:val="00906675"/>
    <w:rsid w:val="009141DC"/>
    <w:rsid w:val="00914493"/>
    <w:rsid w:val="009201F1"/>
    <w:rsid w:val="0093433B"/>
    <w:rsid w:val="0095321F"/>
    <w:rsid w:val="009910D7"/>
    <w:rsid w:val="009916B4"/>
    <w:rsid w:val="009C289E"/>
    <w:rsid w:val="009C3986"/>
    <w:rsid w:val="009D11A6"/>
    <w:rsid w:val="009D4F54"/>
    <w:rsid w:val="009E3257"/>
    <w:rsid w:val="009E396C"/>
    <w:rsid w:val="009F1AFA"/>
    <w:rsid w:val="009F2287"/>
    <w:rsid w:val="00A0357A"/>
    <w:rsid w:val="00A1083B"/>
    <w:rsid w:val="00A132DD"/>
    <w:rsid w:val="00A24066"/>
    <w:rsid w:val="00A26A9E"/>
    <w:rsid w:val="00A42694"/>
    <w:rsid w:val="00A45BA5"/>
    <w:rsid w:val="00A47450"/>
    <w:rsid w:val="00A47799"/>
    <w:rsid w:val="00A53BE2"/>
    <w:rsid w:val="00A71D00"/>
    <w:rsid w:val="00A745EF"/>
    <w:rsid w:val="00A9179A"/>
    <w:rsid w:val="00AB2DE6"/>
    <w:rsid w:val="00AC619F"/>
    <w:rsid w:val="00AD40E6"/>
    <w:rsid w:val="00AE0AA3"/>
    <w:rsid w:val="00AE2550"/>
    <w:rsid w:val="00AF372A"/>
    <w:rsid w:val="00AF736F"/>
    <w:rsid w:val="00B16BED"/>
    <w:rsid w:val="00B179EC"/>
    <w:rsid w:val="00B43311"/>
    <w:rsid w:val="00B434B3"/>
    <w:rsid w:val="00B442B2"/>
    <w:rsid w:val="00B45012"/>
    <w:rsid w:val="00B5387D"/>
    <w:rsid w:val="00B5547C"/>
    <w:rsid w:val="00B6657D"/>
    <w:rsid w:val="00B665F7"/>
    <w:rsid w:val="00B67051"/>
    <w:rsid w:val="00B73FA1"/>
    <w:rsid w:val="00B82650"/>
    <w:rsid w:val="00B854DA"/>
    <w:rsid w:val="00B86D86"/>
    <w:rsid w:val="00BA1C3B"/>
    <w:rsid w:val="00BB2C16"/>
    <w:rsid w:val="00BB4C9C"/>
    <w:rsid w:val="00BB743E"/>
    <w:rsid w:val="00BC024A"/>
    <w:rsid w:val="00BC4BB9"/>
    <w:rsid w:val="00BD521E"/>
    <w:rsid w:val="00BD6754"/>
    <w:rsid w:val="00BE0333"/>
    <w:rsid w:val="00BF1083"/>
    <w:rsid w:val="00C23E79"/>
    <w:rsid w:val="00C245F2"/>
    <w:rsid w:val="00C44AE2"/>
    <w:rsid w:val="00C662F6"/>
    <w:rsid w:val="00C74E12"/>
    <w:rsid w:val="00C83B7D"/>
    <w:rsid w:val="00C908D5"/>
    <w:rsid w:val="00C96253"/>
    <w:rsid w:val="00C9675F"/>
    <w:rsid w:val="00CB26E8"/>
    <w:rsid w:val="00CE62C4"/>
    <w:rsid w:val="00CF384D"/>
    <w:rsid w:val="00CF5D1F"/>
    <w:rsid w:val="00D0484B"/>
    <w:rsid w:val="00D04DF9"/>
    <w:rsid w:val="00D055A4"/>
    <w:rsid w:val="00D14C53"/>
    <w:rsid w:val="00D25535"/>
    <w:rsid w:val="00D35E3B"/>
    <w:rsid w:val="00D432AC"/>
    <w:rsid w:val="00D44F64"/>
    <w:rsid w:val="00D75ABB"/>
    <w:rsid w:val="00D87122"/>
    <w:rsid w:val="00D97E57"/>
    <w:rsid w:val="00DC2DE6"/>
    <w:rsid w:val="00DC3CB3"/>
    <w:rsid w:val="00DE19B5"/>
    <w:rsid w:val="00DE1C5D"/>
    <w:rsid w:val="00DE2E1D"/>
    <w:rsid w:val="00E040F6"/>
    <w:rsid w:val="00E07D68"/>
    <w:rsid w:val="00E27250"/>
    <w:rsid w:val="00E551A2"/>
    <w:rsid w:val="00E62BA2"/>
    <w:rsid w:val="00E77A41"/>
    <w:rsid w:val="00E90964"/>
    <w:rsid w:val="00EB078D"/>
    <w:rsid w:val="00EC3E28"/>
    <w:rsid w:val="00EC4227"/>
    <w:rsid w:val="00EC60B8"/>
    <w:rsid w:val="00EC7993"/>
    <w:rsid w:val="00ED6EE6"/>
    <w:rsid w:val="00EE36B6"/>
    <w:rsid w:val="00EF6868"/>
    <w:rsid w:val="00F062A7"/>
    <w:rsid w:val="00F07ACA"/>
    <w:rsid w:val="00F14198"/>
    <w:rsid w:val="00F15EF4"/>
    <w:rsid w:val="00F23297"/>
    <w:rsid w:val="00F30F1F"/>
    <w:rsid w:val="00F3353B"/>
    <w:rsid w:val="00F35AED"/>
    <w:rsid w:val="00F45CD6"/>
    <w:rsid w:val="00F51FDC"/>
    <w:rsid w:val="00F52D49"/>
    <w:rsid w:val="00F5316D"/>
    <w:rsid w:val="00F569F2"/>
    <w:rsid w:val="00F76280"/>
    <w:rsid w:val="00F85259"/>
    <w:rsid w:val="00F877B3"/>
    <w:rsid w:val="00F934B0"/>
    <w:rsid w:val="00F94A0F"/>
    <w:rsid w:val="00FA5641"/>
    <w:rsid w:val="00FA6FB9"/>
    <w:rsid w:val="00FB0F7B"/>
    <w:rsid w:val="00FC6AAE"/>
    <w:rsid w:val="00FC6FB4"/>
    <w:rsid w:val="00FD2BC6"/>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3A75"/>
    <w:rPr>
      <w:sz w:val="20"/>
      <w:szCs w:val="20"/>
    </w:rPr>
  </w:style>
  <w:style w:type="paragraph" w:styleId="Heading1">
    <w:name w:val="heading 1"/>
    <w:basedOn w:val="Normal"/>
    <w:next w:val="Normal"/>
    <w:link w:val="Heading1Char"/>
    <w:uiPriority w:val="99"/>
    <w:qFormat/>
    <w:rsid w:val="006D3A75"/>
    <w:pPr>
      <w:keepNext/>
      <w:numPr>
        <w:numId w:val="15"/>
      </w:numPr>
      <w:spacing w:before="120" w:after="120"/>
      <w:jc w:val="center"/>
      <w:outlineLvl w:val="0"/>
    </w:pPr>
    <w:rPr>
      <w:b/>
      <w:bCs/>
      <w:caps/>
      <w:sz w:val="24"/>
      <w:szCs w:val="24"/>
      <w:u w:val="single"/>
    </w:rPr>
  </w:style>
  <w:style w:type="paragraph" w:styleId="Heading2">
    <w:name w:val="heading 2"/>
    <w:basedOn w:val="Normal"/>
    <w:next w:val="Normal"/>
    <w:link w:val="Heading2Char"/>
    <w:uiPriority w:val="99"/>
    <w:qFormat/>
    <w:rsid w:val="006D3A75"/>
    <w:pPr>
      <w:keepNext/>
      <w:spacing w:before="120"/>
      <w:outlineLvl w:val="1"/>
    </w:pPr>
    <w:rPr>
      <w:b/>
      <w:bCs/>
      <w:u w:val="single"/>
    </w:rPr>
  </w:style>
  <w:style w:type="paragraph" w:styleId="Heading3">
    <w:name w:val="heading 3"/>
    <w:basedOn w:val="Normal"/>
    <w:next w:val="Normal"/>
    <w:link w:val="Heading3Char"/>
    <w:uiPriority w:val="99"/>
    <w:qFormat/>
    <w:rsid w:val="006D3A75"/>
    <w:pPr>
      <w:keepNext/>
      <w:spacing w:before="120" w:line="120" w:lineRule="auto"/>
      <w:ind w:left="405"/>
      <w:outlineLvl w:val="2"/>
    </w:pPr>
    <w:rPr>
      <w:sz w:val="24"/>
      <w:szCs w:val="24"/>
    </w:rPr>
  </w:style>
  <w:style w:type="paragraph" w:styleId="Heading4">
    <w:name w:val="heading 4"/>
    <w:basedOn w:val="Normal"/>
    <w:next w:val="Normal"/>
    <w:link w:val="Heading4Char"/>
    <w:uiPriority w:val="99"/>
    <w:qFormat/>
    <w:rsid w:val="006D3A75"/>
    <w:pPr>
      <w:keepNext/>
      <w:spacing w:before="120" w:line="120" w:lineRule="auto"/>
      <w:ind w:firstLine="360"/>
      <w:outlineLvl w:val="3"/>
    </w:pPr>
    <w:rPr>
      <w:sz w:val="24"/>
      <w:szCs w:val="24"/>
    </w:rPr>
  </w:style>
  <w:style w:type="paragraph" w:styleId="Heading5">
    <w:name w:val="heading 5"/>
    <w:basedOn w:val="Normal"/>
    <w:next w:val="Normal"/>
    <w:link w:val="Heading5Char"/>
    <w:uiPriority w:val="99"/>
    <w:qFormat/>
    <w:rsid w:val="006D3A75"/>
    <w:pPr>
      <w:keepNext/>
      <w:spacing w:before="120" w:line="120" w:lineRule="auto"/>
      <w:ind w:left="426" w:hanging="23"/>
      <w:outlineLvl w:val="4"/>
    </w:pPr>
    <w:rPr>
      <w:sz w:val="24"/>
      <w:szCs w:val="24"/>
    </w:rPr>
  </w:style>
  <w:style w:type="paragraph" w:styleId="Heading6">
    <w:name w:val="heading 6"/>
    <w:basedOn w:val="Normal"/>
    <w:next w:val="Normal"/>
    <w:link w:val="Heading6Char"/>
    <w:uiPriority w:val="99"/>
    <w:qFormat/>
    <w:rsid w:val="006D3A75"/>
    <w:pPr>
      <w:keepNext/>
      <w:tabs>
        <w:tab w:val="left" w:pos="2552"/>
      </w:tabs>
      <w:spacing w:before="120" w:line="120" w:lineRule="auto"/>
      <w:outlineLvl w:val="5"/>
    </w:pPr>
    <w:rPr>
      <w:sz w:val="24"/>
      <w:szCs w:val="24"/>
    </w:rPr>
  </w:style>
  <w:style w:type="paragraph" w:styleId="Heading7">
    <w:name w:val="heading 7"/>
    <w:basedOn w:val="Normal"/>
    <w:next w:val="Normal"/>
    <w:link w:val="Heading7Char"/>
    <w:uiPriority w:val="99"/>
    <w:qFormat/>
    <w:rsid w:val="006D3A75"/>
    <w:pPr>
      <w:keepNext/>
      <w:numPr>
        <w:numId w:val="13"/>
      </w:numPr>
      <w:tabs>
        <w:tab w:val="clear" w:pos="780"/>
      </w:tabs>
      <w:spacing w:before="120"/>
      <w:ind w:left="284" w:hanging="224"/>
      <w:jc w:val="center"/>
      <w:outlineLvl w:val="6"/>
    </w:pPr>
    <w:rPr>
      <w:b/>
      <w:bCs/>
      <w:sz w:val="24"/>
      <w:szCs w:val="24"/>
      <w:u w:val="single"/>
    </w:rPr>
  </w:style>
  <w:style w:type="paragraph" w:styleId="Heading8">
    <w:name w:val="heading 8"/>
    <w:basedOn w:val="Normal"/>
    <w:next w:val="Normal"/>
    <w:link w:val="Heading8Char"/>
    <w:uiPriority w:val="99"/>
    <w:qFormat/>
    <w:rsid w:val="006D3A75"/>
    <w:pPr>
      <w:keepNext/>
      <w:spacing w:before="120" w:line="20" w:lineRule="atLeast"/>
      <w:jc w:val="center"/>
      <w:outlineLvl w:val="7"/>
    </w:pPr>
    <w:rPr>
      <w:b/>
      <w:bCs/>
      <w:sz w:val="28"/>
      <w:szCs w:val="28"/>
    </w:rPr>
  </w:style>
  <w:style w:type="paragraph" w:styleId="Heading9">
    <w:name w:val="heading 9"/>
    <w:basedOn w:val="Normal"/>
    <w:next w:val="Normal"/>
    <w:link w:val="Heading9Char"/>
    <w:uiPriority w:val="99"/>
    <w:qFormat/>
    <w:rsid w:val="006D3A75"/>
    <w:pPr>
      <w:keepNext/>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0BE"/>
    <w:rPr>
      <w:b/>
      <w:bCs/>
      <w:caps/>
      <w:sz w:val="24"/>
      <w:szCs w:val="24"/>
      <w:u w:val="single"/>
    </w:rPr>
  </w:style>
  <w:style w:type="character" w:customStyle="1" w:styleId="Heading2Char">
    <w:name w:val="Heading 2 Char"/>
    <w:basedOn w:val="DefaultParagraphFont"/>
    <w:link w:val="Heading2"/>
    <w:uiPriority w:val="99"/>
    <w:semiHidden/>
    <w:locked/>
    <w:rsid w:val="008130B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30B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30B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30B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30BE"/>
    <w:rPr>
      <w:rFonts w:ascii="Calibri" w:hAnsi="Calibri" w:cs="Calibri"/>
      <w:b/>
      <w:bCs/>
    </w:rPr>
  </w:style>
  <w:style w:type="character" w:customStyle="1" w:styleId="Heading7Char">
    <w:name w:val="Heading 7 Char"/>
    <w:basedOn w:val="DefaultParagraphFont"/>
    <w:link w:val="Heading7"/>
    <w:uiPriority w:val="99"/>
    <w:locked/>
    <w:rsid w:val="008130BE"/>
    <w:rPr>
      <w:b/>
      <w:bCs/>
      <w:sz w:val="24"/>
      <w:szCs w:val="24"/>
      <w:u w:val="single"/>
    </w:rPr>
  </w:style>
  <w:style w:type="character" w:customStyle="1" w:styleId="Heading8Char">
    <w:name w:val="Heading 8 Char"/>
    <w:basedOn w:val="DefaultParagraphFont"/>
    <w:link w:val="Heading8"/>
    <w:uiPriority w:val="99"/>
    <w:semiHidden/>
    <w:locked/>
    <w:rsid w:val="008130B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30BE"/>
    <w:rPr>
      <w:rFonts w:ascii="Cambria" w:hAnsi="Cambria" w:cs="Cambria"/>
    </w:rPr>
  </w:style>
  <w:style w:type="paragraph" w:styleId="BodyTextIndent">
    <w:name w:val="Body Text Indent"/>
    <w:basedOn w:val="Normal"/>
    <w:link w:val="BodyTextIndentChar"/>
    <w:uiPriority w:val="99"/>
    <w:rsid w:val="006D3A75"/>
    <w:pPr>
      <w:spacing w:before="120"/>
      <w:ind w:left="405"/>
    </w:pPr>
  </w:style>
  <w:style w:type="character" w:customStyle="1" w:styleId="BodyTextIndentChar">
    <w:name w:val="Body Text Indent Char"/>
    <w:basedOn w:val="DefaultParagraphFont"/>
    <w:link w:val="BodyTextIndent"/>
    <w:uiPriority w:val="99"/>
    <w:semiHidden/>
    <w:locked/>
    <w:rsid w:val="008130BE"/>
    <w:rPr>
      <w:rFonts w:cs="Times New Roman"/>
      <w:sz w:val="20"/>
      <w:szCs w:val="20"/>
    </w:rPr>
  </w:style>
  <w:style w:type="paragraph" w:styleId="BodyTextIndent2">
    <w:name w:val="Body Text Indent 2"/>
    <w:basedOn w:val="Normal"/>
    <w:link w:val="BodyTextIndent2Char"/>
    <w:uiPriority w:val="99"/>
    <w:rsid w:val="006D3A75"/>
    <w:pPr>
      <w:spacing w:before="120"/>
      <w:ind w:left="45"/>
    </w:pPr>
  </w:style>
  <w:style w:type="character" w:customStyle="1" w:styleId="BodyTextIndent2Char">
    <w:name w:val="Body Text Indent 2 Char"/>
    <w:basedOn w:val="DefaultParagraphFont"/>
    <w:link w:val="BodyTextIndent2"/>
    <w:uiPriority w:val="99"/>
    <w:semiHidden/>
    <w:locked/>
    <w:rsid w:val="008130BE"/>
    <w:rPr>
      <w:rFonts w:cs="Times New Roman"/>
      <w:sz w:val="20"/>
      <w:szCs w:val="20"/>
    </w:rPr>
  </w:style>
  <w:style w:type="paragraph" w:styleId="Footer">
    <w:name w:val="footer"/>
    <w:basedOn w:val="Normal"/>
    <w:link w:val="FooterChar"/>
    <w:uiPriority w:val="99"/>
    <w:rsid w:val="006D3A75"/>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6D3A75"/>
    <w:rPr>
      <w:rFonts w:cs="Times New Roman"/>
    </w:rPr>
  </w:style>
  <w:style w:type="paragraph" w:styleId="BodyTextIndent3">
    <w:name w:val="Body Text Indent 3"/>
    <w:basedOn w:val="Normal"/>
    <w:link w:val="BodyTextIndent3Char"/>
    <w:uiPriority w:val="99"/>
    <w:rsid w:val="006D3A75"/>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locked/>
    <w:rsid w:val="008130BE"/>
    <w:rPr>
      <w:rFonts w:cs="Times New Roman"/>
      <w:sz w:val="16"/>
      <w:szCs w:val="16"/>
    </w:rPr>
  </w:style>
  <w:style w:type="paragraph" w:styleId="Header">
    <w:name w:val="header"/>
    <w:basedOn w:val="Normal"/>
    <w:link w:val="HeaderChar"/>
    <w:uiPriority w:val="99"/>
    <w:rsid w:val="006D3A75"/>
    <w:pPr>
      <w:tabs>
        <w:tab w:val="center" w:pos="4536"/>
        <w:tab w:val="right" w:pos="9072"/>
      </w:tabs>
    </w:pPr>
  </w:style>
  <w:style w:type="character" w:customStyle="1" w:styleId="HeaderChar">
    <w:name w:val="Header Char"/>
    <w:basedOn w:val="DefaultParagraphFont"/>
    <w:link w:val="Header"/>
    <w:uiPriority w:val="99"/>
    <w:semiHidden/>
    <w:locked/>
    <w:rsid w:val="008130BE"/>
    <w:rPr>
      <w:rFonts w:cs="Times New Roman"/>
      <w:sz w:val="20"/>
      <w:szCs w:val="20"/>
    </w:rPr>
  </w:style>
  <w:style w:type="paragraph" w:styleId="BodyText2">
    <w:name w:val="Body Text 2"/>
    <w:basedOn w:val="Normal"/>
    <w:link w:val="BodyText2Char"/>
    <w:uiPriority w:val="99"/>
    <w:rsid w:val="006D3A75"/>
    <w:pPr>
      <w:spacing w:before="120"/>
      <w:jc w:val="both"/>
    </w:pPr>
    <w:rPr>
      <w:sz w:val="24"/>
      <w:szCs w:val="24"/>
    </w:rPr>
  </w:style>
  <w:style w:type="character" w:customStyle="1" w:styleId="BodyText2Char">
    <w:name w:val="Body Text 2 Char"/>
    <w:basedOn w:val="DefaultParagraphFont"/>
    <w:link w:val="BodyText2"/>
    <w:uiPriority w:val="99"/>
    <w:semiHidden/>
    <w:locked/>
    <w:rsid w:val="008130BE"/>
    <w:rPr>
      <w:rFonts w:cs="Times New Roman"/>
      <w:sz w:val="20"/>
      <w:szCs w:val="20"/>
    </w:rPr>
  </w:style>
  <w:style w:type="paragraph" w:styleId="Title">
    <w:name w:val="Title"/>
    <w:basedOn w:val="Normal"/>
    <w:link w:val="TitleChar"/>
    <w:uiPriority w:val="99"/>
    <w:qFormat/>
    <w:rsid w:val="006D3A75"/>
    <w:pPr>
      <w:spacing w:before="120"/>
      <w:jc w:val="center"/>
    </w:pPr>
    <w:rPr>
      <w:b/>
      <w:bCs/>
      <w:sz w:val="28"/>
      <w:szCs w:val="28"/>
    </w:rPr>
  </w:style>
  <w:style w:type="character" w:customStyle="1" w:styleId="TitleChar">
    <w:name w:val="Title Char"/>
    <w:basedOn w:val="DefaultParagraphFont"/>
    <w:link w:val="Title"/>
    <w:uiPriority w:val="99"/>
    <w:locked/>
    <w:rsid w:val="008130BE"/>
    <w:rPr>
      <w:rFonts w:ascii="Cambria" w:hAnsi="Cambria" w:cs="Cambria"/>
      <w:b/>
      <w:bCs/>
      <w:kern w:val="28"/>
      <w:sz w:val="32"/>
      <w:szCs w:val="32"/>
    </w:rPr>
  </w:style>
  <w:style w:type="paragraph" w:styleId="BodyText">
    <w:name w:val="Body Text"/>
    <w:basedOn w:val="Normal"/>
    <w:link w:val="BodyTextChar"/>
    <w:uiPriority w:val="99"/>
    <w:rsid w:val="006D3A75"/>
    <w:rPr>
      <w:sz w:val="24"/>
      <w:szCs w:val="24"/>
    </w:rPr>
  </w:style>
  <w:style w:type="character" w:customStyle="1" w:styleId="BodyTextChar">
    <w:name w:val="Body Text Char"/>
    <w:basedOn w:val="DefaultParagraphFont"/>
    <w:link w:val="BodyText"/>
    <w:uiPriority w:val="99"/>
    <w:locked/>
    <w:rsid w:val="00DE1C5D"/>
    <w:rPr>
      <w:rFonts w:cs="Times New Roman"/>
      <w:sz w:val="24"/>
      <w:szCs w:val="24"/>
    </w:rPr>
  </w:style>
  <w:style w:type="paragraph" w:styleId="DocumentMap">
    <w:name w:val="Document Map"/>
    <w:basedOn w:val="Normal"/>
    <w:link w:val="DocumentMapChar"/>
    <w:uiPriority w:val="99"/>
    <w:semiHidden/>
    <w:rsid w:val="006D3A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130BE"/>
    <w:rPr>
      <w:rFonts w:cs="Times New Roman"/>
      <w:sz w:val="2"/>
      <w:szCs w:val="2"/>
    </w:rPr>
  </w:style>
  <w:style w:type="paragraph" w:styleId="BodyText3">
    <w:name w:val="Body Text 3"/>
    <w:basedOn w:val="Normal"/>
    <w:link w:val="BodyText3Char"/>
    <w:uiPriority w:val="99"/>
    <w:rsid w:val="006D3A75"/>
    <w:pPr>
      <w:spacing w:before="120"/>
      <w:jc w:val="both"/>
    </w:pPr>
    <w:rPr>
      <w:rFonts w:ascii="Arial" w:hAnsi="Arial" w:cs="Arial"/>
    </w:rPr>
  </w:style>
  <w:style w:type="character" w:customStyle="1" w:styleId="BodyText3Char">
    <w:name w:val="Body Text 3 Char"/>
    <w:basedOn w:val="DefaultParagraphFont"/>
    <w:link w:val="BodyText3"/>
    <w:uiPriority w:val="99"/>
    <w:semiHidden/>
    <w:locked/>
    <w:rsid w:val="008130BE"/>
    <w:rPr>
      <w:rFonts w:cs="Times New Roman"/>
      <w:sz w:val="16"/>
      <w:szCs w:val="16"/>
    </w:rPr>
  </w:style>
  <w:style w:type="paragraph" w:styleId="ListNumber">
    <w:name w:val="List Number"/>
    <w:basedOn w:val="Normal"/>
    <w:uiPriority w:val="99"/>
    <w:rsid w:val="006D3A75"/>
    <w:pPr>
      <w:ind w:left="432" w:hanging="432"/>
      <w:jc w:val="both"/>
    </w:pPr>
    <w:rPr>
      <w:rFonts w:ascii="Tahoma" w:hAnsi="Tahoma" w:cs="Tahoma"/>
    </w:rPr>
  </w:style>
  <w:style w:type="paragraph" w:customStyle="1" w:styleId="Text">
    <w:name w:val="Text"/>
    <w:basedOn w:val="Normal"/>
    <w:uiPriority w:val="99"/>
    <w:rsid w:val="006D3A75"/>
    <w:pPr>
      <w:tabs>
        <w:tab w:val="left" w:pos="227"/>
      </w:tabs>
      <w:spacing w:line="220" w:lineRule="exact"/>
      <w:jc w:val="both"/>
    </w:pPr>
    <w:rPr>
      <w:rFonts w:ascii="Tahoma" w:hAnsi="Tahoma" w:cs="Tahoma"/>
      <w:sz w:val="18"/>
      <w:szCs w:val="18"/>
    </w:rPr>
  </w:style>
  <w:style w:type="paragraph" w:styleId="ListNumber2">
    <w:name w:val="List Number 2"/>
    <w:basedOn w:val="Normal"/>
    <w:uiPriority w:val="99"/>
    <w:rsid w:val="006D3A75"/>
    <w:pPr>
      <w:tabs>
        <w:tab w:val="left" w:pos="1004"/>
      </w:tabs>
      <w:ind w:left="576" w:hanging="292"/>
      <w:jc w:val="both"/>
    </w:pPr>
    <w:rPr>
      <w:rFonts w:ascii="Tahoma" w:hAnsi="Tahoma" w:cs="Tahoma"/>
    </w:rPr>
  </w:style>
  <w:style w:type="paragraph" w:customStyle="1" w:styleId="odrka">
    <w:name w:val="odrážka"/>
    <w:basedOn w:val="Normal"/>
    <w:uiPriority w:val="99"/>
    <w:rsid w:val="006D3A75"/>
    <w:pPr>
      <w:keepLines/>
      <w:numPr>
        <w:numId w:val="23"/>
      </w:numPr>
      <w:tabs>
        <w:tab w:val="clear" w:pos="360"/>
        <w:tab w:val="num" w:pos="284"/>
      </w:tabs>
      <w:suppressAutoHyphens/>
      <w:spacing w:after="120"/>
      <w:jc w:val="both"/>
    </w:pPr>
    <w:rPr>
      <w:rFonts w:ascii="Arial Narrow" w:hAnsi="Arial Narrow" w:cs="Arial Narrow"/>
      <w:spacing w:val="4"/>
      <w:sz w:val="22"/>
      <w:szCs w:val="22"/>
    </w:rPr>
  </w:style>
  <w:style w:type="paragraph" w:customStyle="1" w:styleId="doba">
    <w:name w:val="doba"/>
    <w:basedOn w:val="Normal"/>
    <w:uiPriority w:val="99"/>
    <w:rsid w:val="006D3A75"/>
    <w:pPr>
      <w:keepLines/>
      <w:tabs>
        <w:tab w:val="left" w:pos="284"/>
        <w:tab w:val="left" w:pos="567"/>
        <w:tab w:val="left" w:pos="851"/>
        <w:tab w:val="left" w:pos="1134"/>
        <w:tab w:val="right" w:leader="dot" w:pos="9639"/>
      </w:tabs>
      <w:suppressAutoHyphens/>
      <w:spacing w:after="120"/>
      <w:jc w:val="both"/>
    </w:pPr>
    <w:rPr>
      <w:rFonts w:ascii="Arial Narrow" w:hAnsi="Arial Narrow" w:cs="Arial Narrow"/>
      <w:spacing w:val="4"/>
      <w:sz w:val="22"/>
      <w:szCs w:val="22"/>
    </w:rPr>
  </w:style>
  <w:style w:type="paragraph" w:customStyle="1" w:styleId="cena">
    <w:name w:val="cena"/>
    <w:basedOn w:val="List"/>
    <w:uiPriority w:val="99"/>
    <w:rsid w:val="006D3A75"/>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cs="Arial Narrow"/>
      <w:spacing w:val="4"/>
      <w:sz w:val="22"/>
      <w:szCs w:val="22"/>
    </w:rPr>
  </w:style>
  <w:style w:type="paragraph" w:customStyle="1" w:styleId="cena1">
    <w:name w:val="cena1"/>
    <w:basedOn w:val="cena"/>
    <w:uiPriority w:val="99"/>
    <w:rsid w:val="006D3A75"/>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6D3A75"/>
    <w:pPr>
      <w:ind w:left="283" w:hanging="283"/>
    </w:pPr>
  </w:style>
  <w:style w:type="paragraph" w:styleId="BalloonText">
    <w:name w:val="Balloon Text"/>
    <w:basedOn w:val="Normal"/>
    <w:link w:val="BalloonTextChar"/>
    <w:uiPriority w:val="99"/>
    <w:semiHidden/>
    <w:rsid w:val="006D3A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0BE"/>
    <w:rPr>
      <w:rFonts w:cs="Times New Roman"/>
      <w:sz w:val="2"/>
      <w:szCs w:val="2"/>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semiHidden/>
    <w:rsid w:val="00D35E3B"/>
    <w:rPr>
      <w:rFonts w:cs="Times New Roman"/>
      <w:sz w:val="16"/>
      <w:szCs w:val="16"/>
    </w:rPr>
  </w:style>
  <w:style w:type="paragraph" w:styleId="CommentText">
    <w:name w:val="annotation text"/>
    <w:basedOn w:val="Normal"/>
    <w:link w:val="CommentTextChar"/>
    <w:uiPriority w:val="99"/>
    <w:semiHidden/>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semiHidden/>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92666138">
      <w:marLeft w:val="0"/>
      <w:marRight w:val="0"/>
      <w:marTop w:val="0"/>
      <w:marBottom w:val="0"/>
      <w:divBdr>
        <w:top w:val="none" w:sz="0" w:space="0" w:color="auto"/>
        <w:left w:val="none" w:sz="0" w:space="0" w:color="auto"/>
        <w:bottom w:val="none" w:sz="0" w:space="0" w:color="auto"/>
        <w:right w:val="none" w:sz="0" w:space="0" w:color="auto"/>
      </w:divBdr>
    </w:div>
    <w:div w:id="892666139">
      <w:marLeft w:val="0"/>
      <w:marRight w:val="0"/>
      <w:marTop w:val="105"/>
      <w:marBottom w:val="0"/>
      <w:divBdr>
        <w:top w:val="none" w:sz="0" w:space="0" w:color="auto"/>
        <w:left w:val="none" w:sz="0" w:space="0" w:color="auto"/>
        <w:bottom w:val="none" w:sz="0" w:space="0" w:color="auto"/>
        <w:right w:val="none" w:sz="0" w:space="0" w:color="auto"/>
      </w:divBdr>
      <w:divsChild>
        <w:div w:id="892666137">
          <w:marLeft w:val="0"/>
          <w:marRight w:val="0"/>
          <w:marTop w:val="0"/>
          <w:marBottom w:val="0"/>
          <w:divBdr>
            <w:top w:val="none" w:sz="0" w:space="0" w:color="auto"/>
            <w:left w:val="none" w:sz="0" w:space="0" w:color="auto"/>
            <w:bottom w:val="none" w:sz="0" w:space="0" w:color="auto"/>
            <w:right w:val="none" w:sz="0" w:space="0" w:color="auto"/>
          </w:divBdr>
          <w:divsChild>
            <w:div w:id="892666140">
              <w:marLeft w:val="0"/>
              <w:marRight w:val="0"/>
              <w:marTop w:val="0"/>
              <w:marBottom w:val="0"/>
              <w:divBdr>
                <w:top w:val="none" w:sz="0" w:space="0" w:color="auto"/>
                <w:left w:val="none" w:sz="0" w:space="0" w:color="auto"/>
                <w:bottom w:val="none" w:sz="0" w:space="0" w:color="auto"/>
                <w:right w:val="none" w:sz="0" w:space="0" w:color="auto"/>
              </w:divBdr>
              <w:divsChild>
                <w:div w:id="892666141">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892666142">
      <w:marLeft w:val="0"/>
      <w:marRight w:val="0"/>
      <w:marTop w:val="0"/>
      <w:marBottom w:val="0"/>
      <w:divBdr>
        <w:top w:val="none" w:sz="0" w:space="0" w:color="auto"/>
        <w:left w:val="none" w:sz="0" w:space="0" w:color="auto"/>
        <w:bottom w:val="none" w:sz="0" w:space="0" w:color="auto"/>
        <w:right w:val="none" w:sz="0" w:space="0" w:color="auto"/>
      </w:divBdr>
    </w:div>
    <w:div w:id="892666143">
      <w:marLeft w:val="0"/>
      <w:marRight w:val="0"/>
      <w:marTop w:val="0"/>
      <w:marBottom w:val="0"/>
      <w:divBdr>
        <w:top w:val="none" w:sz="0" w:space="0" w:color="auto"/>
        <w:left w:val="none" w:sz="0" w:space="0" w:color="auto"/>
        <w:bottom w:val="none" w:sz="0" w:space="0" w:color="auto"/>
        <w:right w:val="none" w:sz="0" w:space="0" w:color="auto"/>
      </w:divBdr>
    </w:div>
    <w:div w:id="892666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9</Pages>
  <Words>3090</Words>
  <Characters>18231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5</cp:revision>
  <cp:lastPrinted>2017-08-29T14:40:00Z</cp:lastPrinted>
  <dcterms:created xsi:type="dcterms:W3CDTF">2017-09-20T05:16:00Z</dcterms:created>
  <dcterms:modified xsi:type="dcterms:W3CDTF">2017-10-02T15:20:00Z</dcterms:modified>
</cp:coreProperties>
</file>