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9C7F" w14:textId="384916D0" w:rsidR="00EE3A3F" w:rsidRPr="00327FA7" w:rsidRDefault="00157840" w:rsidP="00EE3A3F">
      <w:pPr>
        <w:jc w:val="center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 xml:space="preserve">Dodatek č. 1 ke </w:t>
      </w:r>
      <w:r w:rsidR="00EE3A3F" w:rsidRPr="00327FA7">
        <w:rPr>
          <w:rFonts w:ascii="Verdana" w:hAnsi="Verdana" w:cstheme="minorHAnsi"/>
          <w:b/>
          <w:sz w:val="22"/>
          <w:szCs w:val="22"/>
        </w:rPr>
        <w:t>Smlouv</w:t>
      </w:r>
      <w:r>
        <w:rPr>
          <w:rFonts w:ascii="Verdana" w:hAnsi="Verdana" w:cstheme="minorHAnsi"/>
          <w:b/>
          <w:sz w:val="22"/>
          <w:szCs w:val="22"/>
        </w:rPr>
        <w:t>ě</w:t>
      </w:r>
      <w:r w:rsidR="00EE3A3F" w:rsidRPr="00327FA7">
        <w:rPr>
          <w:rFonts w:ascii="Verdana" w:hAnsi="Verdana" w:cstheme="minorHAnsi"/>
          <w:b/>
          <w:sz w:val="22"/>
          <w:szCs w:val="22"/>
        </w:rPr>
        <w:t xml:space="preserve"> o vertikální spolupráci</w:t>
      </w:r>
    </w:p>
    <w:p w14:paraId="528F3A35" w14:textId="5361DD1D" w:rsidR="00EE3A3F" w:rsidRPr="00327FA7" w:rsidRDefault="00EE3A3F" w:rsidP="00EE3A3F">
      <w:pPr>
        <w:jc w:val="center"/>
        <w:rPr>
          <w:rFonts w:ascii="Verdana" w:hAnsi="Verdana" w:cstheme="minorHAnsi"/>
          <w:b/>
          <w:sz w:val="22"/>
          <w:szCs w:val="22"/>
        </w:rPr>
      </w:pPr>
      <w:r w:rsidRPr="00327FA7">
        <w:rPr>
          <w:rFonts w:ascii="Verdana" w:hAnsi="Verdana" w:cstheme="minorHAnsi"/>
          <w:b/>
          <w:sz w:val="22"/>
          <w:szCs w:val="22"/>
        </w:rPr>
        <w:t xml:space="preserve">na poskytování </w:t>
      </w:r>
      <w:r w:rsidR="002C3E07" w:rsidRPr="00327FA7">
        <w:rPr>
          <w:rFonts w:ascii="Verdana" w:hAnsi="Verdana" w:cstheme="minorHAnsi"/>
          <w:b/>
          <w:sz w:val="22"/>
          <w:szCs w:val="22"/>
        </w:rPr>
        <w:t>poradenských služeb</w:t>
      </w:r>
    </w:p>
    <w:p w14:paraId="73B9229E" w14:textId="6240777B" w:rsidR="00EE3A3F" w:rsidRPr="00362868" w:rsidRDefault="00EE3A3F" w:rsidP="004A7E4D">
      <w:pPr>
        <w:ind w:left="2832" w:firstLine="708"/>
        <w:jc w:val="both"/>
        <w:rPr>
          <w:rFonts w:ascii="Verdana" w:hAnsi="Verdana" w:cstheme="minorHAnsi"/>
          <w:sz w:val="20"/>
          <w:szCs w:val="20"/>
        </w:rPr>
      </w:pPr>
      <w:r w:rsidRPr="00362868">
        <w:rPr>
          <w:rFonts w:ascii="Verdana" w:hAnsi="Verdana" w:cstheme="minorHAnsi"/>
          <w:sz w:val="20"/>
          <w:szCs w:val="20"/>
        </w:rPr>
        <w:t>(dále jen „</w:t>
      </w:r>
      <w:r w:rsidR="00157840">
        <w:rPr>
          <w:rFonts w:ascii="Verdana" w:hAnsi="Verdana" w:cstheme="minorHAnsi"/>
          <w:sz w:val="20"/>
          <w:szCs w:val="20"/>
        </w:rPr>
        <w:t>Dodatek</w:t>
      </w:r>
      <w:r w:rsidRPr="00362868">
        <w:rPr>
          <w:rFonts w:ascii="Verdana" w:hAnsi="Verdana" w:cstheme="minorHAnsi"/>
          <w:sz w:val="20"/>
          <w:szCs w:val="20"/>
        </w:rPr>
        <w:t>“)</w:t>
      </w:r>
    </w:p>
    <w:p w14:paraId="724B5484" w14:textId="77777777" w:rsidR="006355D2" w:rsidRPr="00362868" w:rsidRDefault="006355D2" w:rsidP="00362868">
      <w:pPr>
        <w:jc w:val="both"/>
        <w:rPr>
          <w:sz w:val="22"/>
          <w:szCs w:val="22"/>
        </w:rPr>
      </w:pPr>
    </w:p>
    <w:p w14:paraId="16016D91" w14:textId="77777777" w:rsidR="002C3E07" w:rsidRDefault="002C3E07"/>
    <w:p w14:paraId="7822A9DF" w14:textId="77777777" w:rsidR="00AF1D57" w:rsidRPr="00AF1D57" w:rsidRDefault="002C3E07" w:rsidP="00AF1D57">
      <w:pPr>
        <w:pStyle w:val="Zkladn"/>
        <w:spacing w:after="0"/>
        <w:jc w:val="center"/>
        <w:rPr>
          <w:rFonts w:ascii="Verdana" w:hAnsi="Verdana"/>
          <w:b/>
          <w:bCs/>
          <w:sz w:val="22"/>
        </w:rPr>
      </w:pPr>
      <w:r w:rsidRPr="00AF1D57">
        <w:rPr>
          <w:rFonts w:ascii="Verdana" w:hAnsi="Verdana"/>
          <w:b/>
          <w:bCs/>
          <w:sz w:val="22"/>
        </w:rPr>
        <w:t>Článek 1</w:t>
      </w:r>
    </w:p>
    <w:p w14:paraId="453861F6" w14:textId="5EA4ECF0" w:rsidR="002C3E07" w:rsidRDefault="002C3E07" w:rsidP="00AF1D57">
      <w:pPr>
        <w:pStyle w:val="Zkladn"/>
        <w:spacing w:after="0"/>
        <w:jc w:val="center"/>
        <w:rPr>
          <w:rFonts w:ascii="Verdana" w:hAnsi="Verdana"/>
          <w:b/>
          <w:bCs/>
          <w:sz w:val="22"/>
        </w:rPr>
      </w:pPr>
      <w:r w:rsidRPr="00AF1D57">
        <w:rPr>
          <w:rFonts w:ascii="Verdana" w:hAnsi="Verdana"/>
          <w:b/>
          <w:bCs/>
          <w:sz w:val="22"/>
        </w:rPr>
        <w:t>Smluvní strany</w:t>
      </w:r>
    </w:p>
    <w:p w14:paraId="4D36440F" w14:textId="77777777" w:rsidR="00AF1D57" w:rsidRPr="00AF1D57" w:rsidRDefault="00AF1D57" w:rsidP="00AF1D57">
      <w:pPr>
        <w:pStyle w:val="Zkladn"/>
        <w:spacing w:after="0"/>
        <w:jc w:val="center"/>
        <w:rPr>
          <w:rFonts w:ascii="Verdana" w:hAnsi="Verdana"/>
          <w:b/>
          <w:bCs/>
          <w:sz w:val="22"/>
        </w:rPr>
      </w:pPr>
    </w:p>
    <w:p w14:paraId="1F12F82E" w14:textId="77777777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b/>
          <w:bCs/>
          <w:sz w:val="22"/>
        </w:rPr>
      </w:pPr>
      <w:r w:rsidRPr="00AF1D57">
        <w:rPr>
          <w:rFonts w:ascii="Verdana" w:hAnsi="Verdana"/>
          <w:b/>
          <w:bCs/>
          <w:sz w:val="22"/>
        </w:rPr>
        <w:t>Objednatel:</w:t>
      </w:r>
    </w:p>
    <w:p w14:paraId="35C7C013" w14:textId="77777777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b/>
          <w:bCs/>
          <w:sz w:val="22"/>
        </w:rPr>
      </w:pPr>
      <w:r w:rsidRPr="00AF1D57">
        <w:rPr>
          <w:rFonts w:ascii="Verdana" w:hAnsi="Verdana"/>
          <w:b/>
          <w:bCs/>
          <w:sz w:val="22"/>
        </w:rPr>
        <w:t>Státní fond dopravní infrastruktury</w:t>
      </w:r>
    </w:p>
    <w:p w14:paraId="4B2057B1" w14:textId="77777777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AF1D57">
        <w:rPr>
          <w:rFonts w:ascii="Verdana" w:hAnsi="Verdana"/>
          <w:sz w:val="22"/>
        </w:rPr>
        <w:t>se sídlem: Sokolovská 1955/278, 190 00 Praha 9</w:t>
      </w:r>
    </w:p>
    <w:p w14:paraId="32D10362" w14:textId="3C87F68D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AF1D57">
        <w:rPr>
          <w:rFonts w:ascii="Verdana" w:hAnsi="Verdana"/>
          <w:sz w:val="22"/>
        </w:rPr>
        <w:t>IČO: 70856508</w:t>
      </w:r>
    </w:p>
    <w:p w14:paraId="177B9787" w14:textId="77777777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AF1D57">
        <w:rPr>
          <w:rFonts w:ascii="Verdana" w:hAnsi="Verdana"/>
          <w:sz w:val="22"/>
        </w:rPr>
        <w:t>DIČ: CZ70856508</w:t>
      </w:r>
    </w:p>
    <w:p w14:paraId="7B70D01C" w14:textId="77777777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AF1D57">
        <w:rPr>
          <w:rFonts w:ascii="Verdana" w:hAnsi="Verdana"/>
          <w:sz w:val="22"/>
        </w:rPr>
        <w:t xml:space="preserve">zastoupený: Ing. Zbyňkem </w:t>
      </w:r>
      <w:proofErr w:type="spellStart"/>
      <w:r w:rsidRPr="00AF1D57">
        <w:rPr>
          <w:rFonts w:ascii="Verdana" w:hAnsi="Verdana"/>
          <w:sz w:val="22"/>
        </w:rPr>
        <w:t>Hořelicou</w:t>
      </w:r>
      <w:proofErr w:type="spellEnd"/>
      <w:r w:rsidRPr="00AF1D57">
        <w:rPr>
          <w:rFonts w:ascii="Verdana" w:hAnsi="Verdana"/>
          <w:sz w:val="22"/>
        </w:rPr>
        <w:t>, ředitelem SFDI</w:t>
      </w:r>
    </w:p>
    <w:p w14:paraId="31ECB99C" w14:textId="54F8DC07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AF1D57">
        <w:rPr>
          <w:rFonts w:ascii="Verdana" w:hAnsi="Verdana"/>
          <w:sz w:val="22"/>
        </w:rPr>
        <w:t xml:space="preserve">kontaktní osoba pro jednání ve věcech posudků: </w:t>
      </w:r>
      <w:r w:rsidR="009D3AD2">
        <w:rPr>
          <w:rFonts w:ascii="Verdana" w:hAnsi="Verdana"/>
          <w:sz w:val="22"/>
        </w:rPr>
        <w:t>Ing. Ladislav Kubíček</w:t>
      </w:r>
    </w:p>
    <w:p w14:paraId="61995DD3" w14:textId="3CA9ED0A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AF1D57">
        <w:rPr>
          <w:rFonts w:ascii="Verdana" w:hAnsi="Verdana"/>
          <w:sz w:val="22"/>
        </w:rPr>
        <w:t>kontaktní osoba pro jednání ve věcech liniových kontrolních jízd</w:t>
      </w:r>
      <w:r w:rsidR="00707467">
        <w:rPr>
          <w:rFonts w:ascii="Verdana" w:hAnsi="Verdana"/>
          <w:sz w:val="22"/>
        </w:rPr>
        <w:t xml:space="preserve"> a </w:t>
      </w:r>
      <w:r w:rsidR="00707467">
        <w:rPr>
          <w:rFonts w:ascii="Verdana" w:eastAsia="Calibri" w:hAnsi="Verdana"/>
          <w:sz w:val="22"/>
          <w:lang w:eastAsia="en-US"/>
        </w:rPr>
        <w:t>kontroly údržby mostů</w:t>
      </w:r>
      <w:r w:rsidRPr="00AF1D57">
        <w:rPr>
          <w:rFonts w:ascii="Verdana" w:hAnsi="Verdana"/>
          <w:sz w:val="22"/>
        </w:rPr>
        <w:t>: Ing. Ondřej Papež</w:t>
      </w:r>
    </w:p>
    <w:p w14:paraId="53B164C8" w14:textId="77777777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AF1D57">
        <w:rPr>
          <w:rFonts w:ascii="Verdana" w:hAnsi="Verdana"/>
          <w:sz w:val="22"/>
        </w:rPr>
        <w:t>(dále jen „SFDI“)</w:t>
      </w:r>
    </w:p>
    <w:p w14:paraId="57743388" w14:textId="77777777" w:rsidR="002C3E07" w:rsidRPr="00AF1D57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AF1D57">
        <w:rPr>
          <w:rFonts w:ascii="Verdana" w:hAnsi="Verdana"/>
          <w:sz w:val="22"/>
        </w:rPr>
        <w:t xml:space="preserve"> na straně jedné,</w:t>
      </w:r>
    </w:p>
    <w:p w14:paraId="1FE9D14F" w14:textId="77777777" w:rsidR="002C3E07" w:rsidRPr="006C1D1D" w:rsidRDefault="002C3E07" w:rsidP="002C3E07">
      <w:pPr>
        <w:pStyle w:val="Zkladn"/>
        <w:spacing w:after="0" w:line="240" w:lineRule="auto"/>
        <w:rPr>
          <w:sz w:val="22"/>
        </w:rPr>
      </w:pPr>
    </w:p>
    <w:p w14:paraId="680F8290" w14:textId="77777777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>a</w:t>
      </w:r>
    </w:p>
    <w:p w14:paraId="3610B75D" w14:textId="77777777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</w:p>
    <w:p w14:paraId="3A573796" w14:textId="77777777" w:rsidR="002C3E07" w:rsidRPr="00B473C2" w:rsidRDefault="002C3E07" w:rsidP="002C3E07">
      <w:pPr>
        <w:jc w:val="both"/>
        <w:rPr>
          <w:rFonts w:ascii="Verdana" w:eastAsia="Calibri" w:hAnsi="Verdana"/>
          <w:b/>
          <w:sz w:val="22"/>
          <w:lang w:eastAsia="en-US"/>
        </w:rPr>
      </w:pPr>
      <w:r w:rsidRPr="00B473C2">
        <w:rPr>
          <w:rFonts w:ascii="Verdana" w:eastAsia="Calibri" w:hAnsi="Verdana"/>
          <w:b/>
          <w:sz w:val="22"/>
          <w:lang w:eastAsia="en-US"/>
        </w:rPr>
        <w:t>Poradce:</w:t>
      </w:r>
    </w:p>
    <w:p w14:paraId="3EFC564D" w14:textId="77777777" w:rsidR="002C3E07" w:rsidRPr="00B473C2" w:rsidRDefault="002C3E07" w:rsidP="002C3E07">
      <w:pPr>
        <w:jc w:val="both"/>
        <w:rPr>
          <w:rFonts w:ascii="Verdana" w:eastAsia="Calibri" w:hAnsi="Verdana"/>
          <w:b/>
          <w:sz w:val="22"/>
          <w:lang w:eastAsia="en-US"/>
        </w:rPr>
      </w:pPr>
      <w:r w:rsidRPr="00B473C2">
        <w:rPr>
          <w:rFonts w:ascii="Verdana" w:eastAsia="Calibri" w:hAnsi="Verdana"/>
          <w:b/>
          <w:sz w:val="22"/>
          <w:lang w:eastAsia="en-US"/>
        </w:rPr>
        <w:t xml:space="preserve">Centrum dopravního výzkumu, </w:t>
      </w:r>
      <w:proofErr w:type="spellStart"/>
      <w:r w:rsidRPr="00B473C2">
        <w:rPr>
          <w:rFonts w:ascii="Verdana" w:eastAsia="Calibri" w:hAnsi="Verdana"/>
          <w:b/>
          <w:sz w:val="22"/>
          <w:lang w:eastAsia="en-US"/>
        </w:rPr>
        <w:t>v.v.i</w:t>
      </w:r>
      <w:proofErr w:type="spellEnd"/>
      <w:r w:rsidRPr="00B473C2">
        <w:rPr>
          <w:rFonts w:ascii="Verdana" w:eastAsia="Calibri" w:hAnsi="Verdana"/>
          <w:b/>
          <w:sz w:val="22"/>
          <w:lang w:eastAsia="en-US"/>
        </w:rPr>
        <w:t>.</w:t>
      </w:r>
    </w:p>
    <w:p w14:paraId="71879585" w14:textId="77777777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 xml:space="preserve">se sídlem: Líšeňská </w:t>
      </w:r>
      <w:proofErr w:type="gramStart"/>
      <w:r w:rsidRPr="00B473C2">
        <w:rPr>
          <w:rFonts w:ascii="Verdana" w:hAnsi="Verdana"/>
          <w:sz w:val="22"/>
        </w:rPr>
        <w:t>33a</w:t>
      </w:r>
      <w:proofErr w:type="gramEnd"/>
      <w:r w:rsidRPr="00B473C2">
        <w:rPr>
          <w:rFonts w:ascii="Verdana" w:hAnsi="Verdana"/>
          <w:sz w:val="22"/>
        </w:rPr>
        <w:t>, 636 00 Brno</w:t>
      </w:r>
    </w:p>
    <w:p w14:paraId="79800F71" w14:textId="4276F691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>zastoupen</w:t>
      </w:r>
      <w:r w:rsidR="00255DEA">
        <w:rPr>
          <w:rFonts w:ascii="Verdana" w:hAnsi="Verdana"/>
          <w:sz w:val="22"/>
        </w:rPr>
        <w:t>ý</w:t>
      </w:r>
      <w:r w:rsidRPr="00B473C2">
        <w:rPr>
          <w:rFonts w:ascii="Verdana" w:hAnsi="Verdana"/>
          <w:sz w:val="22"/>
        </w:rPr>
        <w:t xml:space="preserve">: </w:t>
      </w:r>
      <w:r w:rsidR="006E6E8B" w:rsidRPr="006E6E8B">
        <w:rPr>
          <w:rFonts w:ascii="Verdana" w:hAnsi="Verdana"/>
          <w:sz w:val="22"/>
        </w:rPr>
        <w:t>prof. Karl</w:t>
      </w:r>
      <w:r w:rsidR="00255DEA">
        <w:rPr>
          <w:rFonts w:ascii="Verdana" w:hAnsi="Verdana"/>
          <w:sz w:val="22"/>
        </w:rPr>
        <w:t>em</w:t>
      </w:r>
      <w:r w:rsidR="006E6E8B" w:rsidRPr="006E6E8B">
        <w:rPr>
          <w:rFonts w:ascii="Verdana" w:hAnsi="Verdana"/>
          <w:sz w:val="22"/>
        </w:rPr>
        <w:t xml:space="preserve"> Pospíšil</w:t>
      </w:r>
      <w:r w:rsidR="00255DEA">
        <w:rPr>
          <w:rFonts w:ascii="Verdana" w:hAnsi="Verdana"/>
          <w:sz w:val="22"/>
        </w:rPr>
        <w:t>em</w:t>
      </w:r>
      <w:r w:rsidR="006E6E8B" w:rsidRPr="006E6E8B">
        <w:rPr>
          <w:rFonts w:ascii="Verdana" w:hAnsi="Verdana"/>
          <w:sz w:val="22"/>
        </w:rPr>
        <w:t xml:space="preserve">, </w:t>
      </w:r>
      <w:proofErr w:type="spellStart"/>
      <w:r w:rsidR="006E6E8B" w:rsidRPr="006E6E8B">
        <w:rPr>
          <w:rFonts w:ascii="Verdana" w:hAnsi="Verdana"/>
          <w:sz w:val="22"/>
        </w:rPr>
        <w:t>Ph</w:t>
      </w:r>
      <w:proofErr w:type="spellEnd"/>
      <w:r w:rsidR="006E6E8B" w:rsidRPr="006E6E8B">
        <w:rPr>
          <w:rFonts w:ascii="Verdana" w:hAnsi="Verdana"/>
          <w:sz w:val="22"/>
        </w:rPr>
        <w:t>. D.</w:t>
      </w:r>
      <w:r w:rsidRPr="00B473C2">
        <w:rPr>
          <w:rFonts w:ascii="Verdana" w:hAnsi="Verdana"/>
          <w:sz w:val="22"/>
        </w:rPr>
        <w:t>, ředitelem</w:t>
      </w:r>
    </w:p>
    <w:p w14:paraId="40DD5345" w14:textId="10CEE52E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>IČO: 44994575</w:t>
      </w:r>
    </w:p>
    <w:p w14:paraId="05D0433B" w14:textId="77777777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>DIČ: CZ44994575</w:t>
      </w:r>
    </w:p>
    <w:p w14:paraId="21AFD4A6" w14:textId="6EED31E0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 xml:space="preserve">Bankovní spojení: </w:t>
      </w:r>
      <w:r w:rsidR="00EE3E47">
        <w:rPr>
          <w:rFonts w:ascii="Verdana" w:hAnsi="Verdana"/>
          <w:sz w:val="22"/>
        </w:rPr>
        <w:t>XXX</w:t>
      </w:r>
    </w:p>
    <w:p w14:paraId="717DB034" w14:textId="6395D4EE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 xml:space="preserve">zástupce pro věcná jednání: </w:t>
      </w:r>
      <w:r w:rsidR="003E0784">
        <w:rPr>
          <w:rFonts w:ascii="Verdana" w:hAnsi="Verdana"/>
          <w:sz w:val="22"/>
        </w:rPr>
        <w:t>XXX</w:t>
      </w:r>
    </w:p>
    <w:p w14:paraId="7DDDBB2A" w14:textId="179E714A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>(dále jen „Poradce“)</w:t>
      </w:r>
    </w:p>
    <w:p w14:paraId="3E623943" w14:textId="77777777" w:rsidR="002C3E07" w:rsidRPr="00B473C2" w:rsidRDefault="002C3E07" w:rsidP="002C3E07">
      <w:pPr>
        <w:pStyle w:val="Zkladn"/>
        <w:spacing w:after="0" w:line="240" w:lineRule="auto"/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>na straně druhé</w:t>
      </w:r>
    </w:p>
    <w:p w14:paraId="3DBEEF77" w14:textId="715624CE" w:rsidR="002C3E07" w:rsidRPr="00B473C2" w:rsidRDefault="002C3E07">
      <w:pPr>
        <w:rPr>
          <w:rFonts w:ascii="Verdana" w:hAnsi="Verdana"/>
          <w:sz w:val="22"/>
        </w:rPr>
      </w:pPr>
      <w:r w:rsidRPr="00B473C2">
        <w:rPr>
          <w:rFonts w:ascii="Verdana" w:hAnsi="Verdana"/>
          <w:sz w:val="22"/>
        </w:rPr>
        <w:t>(oba dohromady jako „smluvní strany“)</w:t>
      </w:r>
    </w:p>
    <w:p w14:paraId="14F8EF3C" w14:textId="77777777" w:rsidR="002C3E07" w:rsidRDefault="002C3E07">
      <w:pPr>
        <w:rPr>
          <w:sz w:val="22"/>
        </w:rPr>
      </w:pPr>
    </w:p>
    <w:p w14:paraId="3B86FEB4" w14:textId="77777777" w:rsidR="002C3E07" w:rsidRDefault="002C3E07">
      <w:pPr>
        <w:rPr>
          <w:sz w:val="22"/>
        </w:rPr>
      </w:pPr>
    </w:p>
    <w:p w14:paraId="60731064" w14:textId="41A92E6C" w:rsidR="002C3E07" w:rsidRPr="00B473C2" w:rsidRDefault="002C3E07" w:rsidP="002C3E07">
      <w:pPr>
        <w:jc w:val="center"/>
        <w:rPr>
          <w:rFonts w:ascii="Verdana" w:hAnsi="Verdana" w:cstheme="minorHAnsi"/>
          <w:b/>
          <w:sz w:val="22"/>
          <w:szCs w:val="22"/>
        </w:rPr>
      </w:pPr>
      <w:r w:rsidRPr="00B473C2">
        <w:rPr>
          <w:rFonts w:ascii="Verdana" w:hAnsi="Verdana" w:cstheme="minorHAnsi"/>
          <w:b/>
          <w:sz w:val="22"/>
          <w:szCs w:val="22"/>
        </w:rPr>
        <w:t>Článek 2</w:t>
      </w:r>
    </w:p>
    <w:p w14:paraId="3948B4A1" w14:textId="77777777" w:rsidR="002C3E07" w:rsidRPr="00B473C2" w:rsidRDefault="002C3E07" w:rsidP="002C3E07">
      <w:pPr>
        <w:jc w:val="center"/>
        <w:rPr>
          <w:rFonts w:ascii="Verdana" w:hAnsi="Verdana" w:cstheme="minorHAnsi"/>
          <w:b/>
          <w:sz w:val="22"/>
          <w:szCs w:val="22"/>
        </w:rPr>
      </w:pPr>
      <w:r w:rsidRPr="00B473C2">
        <w:rPr>
          <w:rFonts w:ascii="Verdana" w:hAnsi="Verdana" w:cstheme="minorHAnsi"/>
          <w:b/>
          <w:sz w:val="22"/>
          <w:szCs w:val="22"/>
        </w:rPr>
        <w:t>Preambule</w:t>
      </w:r>
    </w:p>
    <w:p w14:paraId="35465856" w14:textId="77777777" w:rsidR="002C3E07" w:rsidRPr="00B473C2" w:rsidRDefault="002C3E07" w:rsidP="002C3E07">
      <w:pPr>
        <w:jc w:val="center"/>
        <w:rPr>
          <w:rFonts w:ascii="Verdana" w:hAnsi="Verdana" w:cstheme="minorHAnsi"/>
          <w:b/>
          <w:sz w:val="22"/>
          <w:szCs w:val="22"/>
        </w:rPr>
      </w:pPr>
    </w:p>
    <w:p w14:paraId="1A8FD0AB" w14:textId="68DDF210" w:rsidR="00267A09" w:rsidRDefault="002C3E07" w:rsidP="002C3E07">
      <w:pPr>
        <w:numPr>
          <w:ilvl w:val="0"/>
          <w:numId w:val="13"/>
        </w:numPr>
        <w:spacing w:after="120"/>
        <w:ind w:left="289" w:hanging="357"/>
        <w:jc w:val="both"/>
        <w:rPr>
          <w:rFonts w:ascii="Verdana" w:hAnsi="Verdana" w:cstheme="minorHAnsi"/>
          <w:sz w:val="22"/>
          <w:szCs w:val="22"/>
        </w:rPr>
      </w:pPr>
      <w:r w:rsidRPr="00B473C2">
        <w:rPr>
          <w:rFonts w:ascii="Verdana" w:hAnsi="Verdana" w:cstheme="minorHAnsi"/>
          <w:sz w:val="22"/>
          <w:szCs w:val="22"/>
        </w:rPr>
        <w:t xml:space="preserve">Smluvní strany </w:t>
      </w:r>
      <w:r w:rsidR="00267A09">
        <w:rPr>
          <w:rFonts w:ascii="Verdana" w:hAnsi="Verdana" w:cstheme="minorHAnsi"/>
          <w:sz w:val="22"/>
          <w:szCs w:val="22"/>
        </w:rPr>
        <w:t>uzavírají tento Dodatek, jelikož mají zájem na tom, aby ze strany Poradce byl SFDI poskytován nový druh poradenské služby spočívající v</w:t>
      </w:r>
      <w:r w:rsidR="007771CE">
        <w:rPr>
          <w:rFonts w:ascii="Verdana" w:hAnsi="Verdana" w:cstheme="minorHAnsi"/>
          <w:sz w:val="22"/>
          <w:szCs w:val="22"/>
        </w:rPr>
        <w:t> </w:t>
      </w:r>
      <w:r w:rsidR="00E91F0D">
        <w:rPr>
          <w:rFonts w:ascii="Verdana" w:hAnsi="Verdana" w:cstheme="minorHAnsi"/>
          <w:sz w:val="22"/>
          <w:szCs w:val="22"/>
        </w:rPr>
        <w:t>pro</w:t>
      </w:r>
      <w:r w:rsidR="00DA258F">
        <w:rPr>
          <w:rFonts w:ascii="Verdana" w:hAnsi="Verdana" w:cstheme="minorHAnsi"/>
          <w:sz w:val="22"/>
          <w:szCs w:val="22"/>
        </w:rPr>
        <w:t>ved</w:t>
      </w:r>
      <w:r w:rsidR="007771CE">
        <w:rPr>
          <w:rFonts w:ascii="Verdana" w:hAnsi="Verdana" w:cstheme="minorHAnsi"/>
          <w:sz w:val="22"/>
          <w:szCs w:val="22"/>
        </w:rPr>
        <w:t xml:space="preserve">ení </w:t>
      </w:r>
      <w:r w:rsidR="00267A09" w:rsidRPr="00267A09">
        <w:rPr>
          <w:rFonts w:ascii="Verdana" w:hAnsi="Verdana" w:cstheme="minorHAnsi"/>
          <w:sz w:val="22"/>
          <w:szCs w:val="22"/>
        </w:rPr>
        <w:t>pravidelné</w:t>
      </w:r>
      <w:r w:rsidR="00255DEA">
        <w:rPr>
          <w:rFonts w:ascii="Verdana" w:hAnsi="Verdana" w:cstheme="minorHAnsi"/>
          <w:sz w:val="22"/>
          <w:szCs w:val="22"/>
        </w:rPr>
        <w:t xml:space="preserve"> </w:t>
      </w:r>
      <w:r w:rsidR="00267A09" w:rsidRPr="00267A09">
        <w:rPr>
          <w:rFonts w:ascii="Verdana" w:hAnsi="Verdana" w:cstheme="minorHAnsi"/>
          <w:sz w:val="22"/>
          <w:szCs w:val="22"/>
        </w:rPr>
        <w:t xml:space="preserve">aktualizace </w:t>
      </w:r>
      <w:r w:rsidR="00B442F4">
        <w:rPr>
          <w:rFonts w:ascii="Verdana" w:hAnsi="Verdana" w:cstheme="minorHAnsi"/>
          <w:sz w:val="22"/>
          <w:szCs w:val="22"/>
        </w:rPr>
        <w:t>„</w:t>
      </w:r>
      <w:r w:rsidR="003C610B">
        <w:rPr>
          <w:rFonts w:ascii="Verdana" w:hAnsi="Verdana"/>
          <w:sz w:val="22"/>
          <w:lang w:eastAsia="en-US"/>
        </w:rPr>
        <w:t>C</w:t>
      </w:r>
      <w:r w:rsidR="003C610B" w:rsidRPr="7AD801D2">
        <w:rPr>
          <w:rFonts w:ascii="Verdana" w:hAnsi="Verdana"/>
          <w:sz w:val="22"/>
          <w:lang w:eastAsia="en-US"/>
        </w:rPr>
        <w:t xml:space="preserve">enových databází </w:t>
      </w:r>
      <w:r w:rsidR="003C610B">
        <w:rPr>
          <w:rFonts w:ascii="Verdana" w:hAnsi="Verdana"/>
          <w:sz w:val="22"/>
          <w:lang w:eastAsia="en-US"/>
        </w:rPr>
        <w:t>pro investiční přípravu dopravních staveb</w:t>
      </w:r>
      <w:r w:rsidR="00F45862">
        <w:rPr>
          <w:rFonts w:ascii="Verdana" w:hAnsi="Verdana"/>
          <w:sz w:val="22"/>
          <w:lang w:eastAsia="en-US"/>
        </w:rPr>
        <w:t>“</w:t>
      </w:r>
      <w:r w:rsidR="00267A09">
        <w:rPr>
          <w:rFonts w:ascii="Verdana" w:hAnsi="Verdana" w:cstheme="minorHAnsi"/>
          <w:sz w:val="22"/>
          <w:szCs w:val="22"/>
        </w:rPr>
        <w:t>. Dále je předmětem tohoto dodatku aktualizace příloh stanovující</w:t>
      </w:r>
      <w:r w:rsidR="004A7E4D">
        <w:rPr>
          <w:rFonts w:ascii="Verdana" w:hAnsi="Verdana" w:cstheme="minorHAnsi"/>
          <w:sz w:val="22"/>
          <w:szCs w:val="22"/>
        </w:rPr>
        <w:t>ch</w:t>
      </w:r>
      <w:r w:rsidR="00267A09">
        <w:rPr>
          <w:rFonts w:ascii="Verdana" w:hAnsi="Verdana" w:cstheme="minorHAnsi"/>
          <w:sz w:val="22"/>
          <w:szCs w:val="22"/>
        </w:rPr>
        <w:t xml:space="preserve"> ceny za poskytované plnění ze strany Poradce, ve kterých je dle ujednání smlouvy zohledněn jejich nárůst o inflaci.</w:t>
      </w:r>
    </w:p>
    <w:p w14:paraId="764AAAC2" w14:textId="77777777" w:rsidR="00935817" w:rsidRPr="00B473C2" w:rsidRDefault="00935817" w:rsidP="002C3E07">
      <w:pPr>
        <w:jc w:val="both"/>
        <w:rPr>
          <w:rFonts w:ascii="Verdana" w:hAnsi="Verdana" w:cstheme="minorHAnsi"/>
          <w:sz w:val="22"/>
          <w:szCs w:val="22"/>
        </w:rPr>
      </w:pPr>
    </w:p>
    <w:p w14:paraId="0DC14E72" w14:textId="77777777" w:rsidR="00935817" w:rsidRPr="00B473C2" w:rsidRDefault="00935817" w:rsidP="002C3E07">
      <w:pPr>
        <w:jc w:val="both"/>
        <w:rPr>
          <w:rFonts w:ascii="Verdana" w:hAnsi="Verdana" w:cstheme="minorHAnsi"/>
          <w:sz w:val="22"/>
          <w:szCs w:val="22"/>
        </w:rPr>
      </w:pPr>
    </w:p>
    <w:p w14:paraId="62294248" w14:textId="735C7A7B" w:rsidR="00935817" w:rsidRPr="00B473C2" w:rsidRDefault="00935817" w:rsidP="00935817">
      <w:pPr>
        <w:jc w:val="center"/>
        <w:rPr>
          <w:rFonts w:ascii="Verdana" w:hAnsi="Verdana" w:cstheme="minorHAnsi"/>
          <w:sz w:val="22"/>
          <w:szCs w:val="22"/>
        </w:rPr>
      </w:pPr>
      <w:r w:rsidRPr="00B473C2">
        <w:rPr>
          <w:rFonts w:ascii="Verdana" w:hAnsi="Verdana" w:cstheme="minorHAnsi"/>
          <w:b/>
          <w:sz w:val="22"/>
          <w:szCs w:val="22"/>
        </w:rPr>
        <w:t>Článek 3</w:t>
      </w:r>
    </w:p>
    <w:p w14:paraId="7EE4C5E2" w14:textId="1845962B" w:rsidR="00935817" w:rsidRPr="00B473C2" w:rsidRDefault="003C610B" w:rsidP="00935817">
      <w:pPr>
        <w:jc w:val="center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Předmět Dodatku</w:t>
      </w:r>
      <w:r w:rsidR="00935817" w:rsidRPr="00B473C2">
        <w:rPr>
          <w:rFonts w:ascii="Verdana" w:hAnsi="Verdana" w:cstheme="minorHAnsi"/>
          <w:b/>
          <w:sz w:val="22"/>
          <w:szCs w:val="22"/>
        </w:rPr>
        <w:t xml:space="preserve"> </w:t>
      </w:r>
    </w:p>
    <w:p w14:paraId="2988651E" w14:textId="77777777" w:rsidR="00935817" w:rsidRPr="00B473C2" w:rsidRDefault="00935817" w:rsidP="00935817">
      <w:pPr>
        <w:jc w:val="center"/>
        <w:rPr>
          <w:rFonts w:ascii="Verdana" w:eastAsia="Calibri" w:hAnsi="Verdana"/>
          <w:b/>
          <w:sz w:val="22"/>
          <w:lang w:eastAsia="en-US"/>
        </w:rPr>
      </w:pPr>
    </w:p>
    <w:p w14:paraId="34A36E2B" w14:textId="735C36A6" w:rsidR="003C610B" w:rsidRDefault="003C610B" w:rsidP="003C610B">
      <w:pPr>
        <w:pStyle w:val="Zkladn"/>
        <w:numPr>
          <w:ilvl w:val="0"/>
          <w:numId w:val="5"/>
        </w:numPr>
        <w:rPr>
          <w:rFonts w:ascii="Verdana" w:hAnsi="Verdana"/>
          <w:sz w:val="22"/>
          <w:lang w:eastAsia="en-US"/>
        </w:rPr>
      </w:pPr>
      <w:r>
        <w:rPr>
          <w:rFonts w:ascii="Verdana" w:hAnsi="Verdana"/>
          <w:sz w:val="22"/>
          <w:lang w:eastAsia="en-US"/>
        </w:rPr>
        <w:t>V článku 3 „Účel smlouvy“ se doplňuje třetí odrážka, která zní:</w:t>
      </w:r>
    </w:p>
    <w:p w14:paraId="4FD22696" w14:textId="0CB2B910" w:rsidR="00935817" w:rsidRDefault="003C610B" w:rsidP="003C610B">
      <w:pPr>
        <w:pStyle w:val="Zkladn"/>
        <w:ind w:left="654"/>
        <w:rPr>
          <w:rFonts w:ascii="Verdana" w:hAnsi="Verdana"/>
          <w:sz w:val="22"/>
          <w:lang w:eastAsia="en-US"/>
        </w:rPr>
      </w:pPr>
      <w:r>
        <w:rPr>
          <w:rFonts w:ascii="Verdana" w:hAnsi="Verdana"/>
          <w:sz w:val="22"/>
          <w:lang w:eastAsia="en-US"/>
        </w:rPr>
        <w:lastRenderedPageBreak/>
        <w:t xml:space="preserve">„- </w:t>
      </w:r>
      <w:r w:rsidR="002818F6" w:rsidRPr="7AD801D2">
        <w:rPr>
          <w:rFonts w:ascii="Verdana" w:hAnsi="Verdana"/>
          <w:sz w:val="22"/>
          <w:lang w:eastAsia="en-US"/>
        </w:rPr>
        <w:t xml:space="preserve">pro spolupráci při aktualizaci </w:t>
      </w:r>
      <w:r w:rsidR="003624BD">
        <w:rPr>
          <w:rFonts w:ascii="Verdana" w:hAnsi="Verdana"/>
          <w:sz w:val="22"/>
          <w:lang w:eastAsia="en-US"/>
        </w:rPr>
        <w:t>„C</w:t>
      </w:r>
      <w:r w:rsidR="002818F6" w:rsidRPr="7AD801D2">
        <w:rPr>
          <w:rFonts w:ascii="Verdana" w:hAnsi="Verdana"/>
          <w:sz w:val="22"/>
          <w:lang w:eastAsia="en-US"/>
        </w:rPr>
        <w:t xml:space="preserve">enových databází </w:t>
      </w:r>
      <w:r w:rsidR="00B27E7A">
        <w:rPr>
          <w:rFonts w:ascii="Verdana" w:hAnsi="Verdana"/>
          <w:sz w:val="22"/>
          <w:lang w:eastAsia="en-US"/>
        </w:rPr>
        <w:t>pro investiční přípravu dopravních staveb</w:t>
      </w:r>
      <w:r w:rsidR="003624BD">
        <w:rPr>
          <w:rFonts w:ascii="Verdana" w:hAnsi="Verdana"/>
          <w:sz w:val="22"/>
          <w:lang w:eastAsia="en-US"/>
        </w:rPr>
        <w:t>“</w:t>
      </w:r>
      <w:r w:rsidR="00B27E7A">
        <w:rPr>
          <w:rFonts w:ascii="Verdana" w:hAnsi="Verdana"/>
          <w:sz w:val="22"/>
          <w:lang w:eastAsia="en-US"/>
        </w:rPr>
        <w:t xml:space="preserve"> </w:t>
      </w:r>
      <w:r w:rsidR="003624BD">
        <w:rPr>
          <w:rFonts w:ascii="Verdana" w:hAnsi="Verdana"/>
          <w:sz w:val="22"/>
          <w:lang w:eastAsia="en-US"/>
        </w:rPr>
        <w:t xml:space="preserve">k </w:t>
      </w:r>
      <w:r w:rsidR="00010C8A" w:rsidRPr="7AD801D2">
        <w:rPr>
          <w:rFonts w:ascii="Verdana" w:hAnsi="Verdana"/>
          <w:sz w:val="22"/>
          <w:lang w:eastAsia="en-US"/>
        </w:rPr>
        <w:t>zajištění ocenění těchto staveb ve všech fázích přípravy</w:t>
      </w:r>
      <w:r w:rsidR="007D031F" w:rsidRPr="7AD801D2">
        <w:rPr>
          <w:rFonts w:ascii="Verdana" w:hAnsi="Verdana"/>
          <w:sz w:val="22"/>
          <w:lang w:eastAsia="en-US"/>
        </w:rPr>
        <w:t xml:space="preserve"> pro potřeby sestavování rozpočtu SFDI, </w:t>
      </w:r>
      <w:r w:rsidR="00955A1F" w:rsidRPr="7AD801D2">
        <w:rPr>
          <w:rFonts w:ascii="Verdana" w:hAnsi="Verdana"/>
          <w:sz w:val="22"/>
          <w:lang w:eastAsia="en-US"/>
        </w:rPr>
        <w:t xml:space="preserve">prioritizaci staveb, sestavení předpokládané hodnoty veřejné </w:t>
      </w:r>
      <w:r w:rsidR="00691574" w:rsidRPr="7AD801D2">
        <w:rPr>
          <w:rFonts w:ascii="Verdana" w:hAnsi="Verdana"/>
          <w:sz w:val="22"/>
          <w:lang w:eastAsia="en-US"/>
        </w:rPr>
        <w:t>zakázky</w:t>
      </w:r>
      <w:r w:rsidR="00955A1F" w:rsidRPr="7AD801D2">
        <w:rPr>
          <w:rFonts w:ascii="Verdana" w:hAnsi="Verdana"/>
          <w:sz w:val="22"/>
          <w:lang w:eastAsia="en-US"/>
        </w:rPr>
        <w:t xml:space="preserve"> apod</w:t>
      </w:r>
      <w:r w:rsidR="00935817" w:rsidRPr="7AD801D2">
        <w:rPr>
          <w:rFonts w:ascii="Verdana" w:hAnsi="Verdana"/>
          <w:sz w:val="22"/>
          <w:lang w:eastAsia="en-US"/>
        </w:rPr>
        <w:t>.</w:t>
      </w:r>
      <w:r>
        <w:rPr>
          <w:rFonts w:ascii="Verdana" w:hAnsi="Verdana"/>
          <w:sz w:val="22"/>
          <w:lang w:eastAsia="en-US"/>
        </w:rPr>
        <w:t>“</w:t>
      </w:r>
    </w:p>
    <w:p w14:paraId="44F55AB2" w14:textId="0E0F8DEA" w:rsidR="00EE459A" w:rsidRDefault="00EE459A" w:rsidP="003C610B">
      <w:pPr>
        <w:pStyle w:val="Zkladn"/>
        <w:numPr>
          <w:ilvl w:val="0"/>
          <w:numId w:val="5"/>
        </w:numPr>
        <w:rPr>
          <w:rFonts w:ascii="Verdana" w:hAnsi="Verdana"/>
          <w:sz w:val="22"/>
          <w:lang w:eastAsia="en-US"/>
        </w:rPr>
      </w:pPr>
      <w:r>
        <w:rPr>
          <w:rFonts w:ascii="Verdana" w:hAnsi="Verdana"/>
          <w:sz w:val="22"/>
          <w:lang w:eastAsia="en-US"/>
        </w:rPr>
        <w:t>V článku 4 „Předmět smlouvy“ se mění odst. 4.1. smlouvy, který nově zní:</w:t>
      </w:r>
    </w:p>
    <w:p w14:paraId="28927325" w14:textId="1C5EB78A" w:rsidR="00EE459A" w:rsidRDefault="00EE459A" w:rsidP="00EE459A">
      <w:pPr>
        <w:ind w:left="294"/>
        <w:rPr>
          <w:rFonts w:ascii="Verdana" w:hAnsi="Verdana"/>
          <w:sz w:val="22"/>
          <w:lang w:eastAsia="en-US"/>
        </w:rPr>
      </w:pPr>
      <w:r>
        <w:rPr>
          <w:rFonts w:ascii="Verdana" w:hAnsi="Verdana"/>
          <w:sz w:val="22"/>
          <w:lang w:eastAsia="en-US"/>
        </w:rPr>
        <w:t xml:space="preserve">„4.1. </w:t>
      </w:r>
      <w:r w:rsidRPr="00B473C2">
        <w:rPr>
          <w:rFonts w:ascii="Verdana" w:eastAsia="Calibri" w:hAnsi="Verdana"/>
          <w:sz w:val="22"/>
          <w:lang w:eastAsia="en-US"/>
        </w:rPr>
        <w:t>Předmětem Smlouvy je úprava vzájemných vztahů mezi smluvními stranami a stanovení podmínek, za kterých budou mezi SFDI a Poradcem realizována plnění týkající se poskytnutí konkrétních poradenských služeb k jednotlivým projektům</w:t>
      </w:r>
      <w:r>
        <w:rPr>
          <w:rFonts w:ascii="Verdana" w:eastAsia="Calibri" w:hAnsi="Verdana"/>
          <w:sz w:val="22"/>
          <w:lang w:eastAsia="en-US"/>
        </w:rPr>
        <w:t xml:space="preserve">, </w:t>
      </w:r>
      <w:r w:rsidR="005D0ACF">
        <w:rPr>
          <w:rFonts w:ascii="Verdana" w:eastAsia="Calibri" w:hAnsi="Verdana"/>
          <w:sz w:val="22"/>
          <w:lang w:eastAsia="en-US"/>
        </w:rPr>
        <w:t>pro</w:t>
      </w:r>
      <w:r w:rsidR="000435FA">
        <w:rPr>
          <w:rFonts w:ascii="Verdana" w:eastAsia="Calibri" w:hAnsi="Verdana"/>
          <w:sz w:val="22"/>
          <w:lang w:eastAsia="en-US"/>
        </w:rPr>
        <w:t xml:space="preserve">vedení </w:t>
      </w:r>
      <w:r>
        <w:rPr>
          <w:rFonts w:ascii="Verdana" w:eastAsia="Calibri" w:hAnsi="Verdana"/>
          <w:sz w:val="22"/>
          <w:lang w:eastAsia="en-US"/>
        </w:rPr>
        <w:t>pravidelné aktualizac</w:t>
      </w:r>
      <w:r w:rsidR="005E5D40">
        <w:rPr>
          <w:rFonts w:ascii="Verdana" w:eastAsia="Calibri" w:hAnsi="Verdana"/>
          <w:sz w:val="22"/>
          <w:lang w:eastAsia="en-US"/>
        </w:rPr>
        <w:t>e</w:t>
      </w:r>
      <w:r>
        <w:rPr>
          <w:rFonts w:ascii="Verdana" w:eastAsia="Calibri" w:hAnsi="Verdana"/>
          <w:sz w:val="22"/>
          <w:lang w:eastAsia="en-US"/>
        </w:rPr>
        <w:t xml:space="preserve"> C</w:t>
      </w:r>
      <w:r w:rsidRPr="00037C89">
        <w:rPr>
          <w:rFonts w:ascii="Verdana" w:eastAsia="Calibri" w:hAnsi="Verdana"/>
          <w:sz w:val="22"/>
          <w:lang w:eastAsia="en-US"/>
        </w:rPr>
        <w:t>enových databází pro investiční přípravu dopravních staveb</w:t>
      </w:r>
      <w:r w:rsidRPr="00B473C2">
        <w:rPr>
          <w:rFonts w:ascii="Verdana" w:eastAsia="Calibri" w:hAnsi="Verdana"/>
          <w:sz w:val="22"/>
          <w:lang w:eastAsia="en-US"/>
        </w:rPr>
        <w:t xml:space="preserve"> dle zadání SFDI a provádění kontroly oprav a údržby silnic I. třídy</w:t>
      </w:r>
      <w:r>
        <w:rPr>
          <w:rFonts w:ascii="Verdana" w:eastAsia="Calibri" w:hAnsi="Verdana"/>
          <w:sz w:val="22"/>
          <w:lang w:eastAsia="en-US"/>
        </w:rPr>
        <w:t xml:space="preserve"> a </w:t>
      </w:r>
      <w:r w:rsidRPr="00B473C2">
        <w:rPr>
          <w:rFonts w:ascii="Verdana" w:eastAsia="Calibri" w:hAnsi="Verdana"/>
          <w:sz w:val="22"/>
          <w:lang w:eastAsia="en-US"/>
        </w:rPr>
        <w:t xml:space="preserve">dálnic </w:t>
      </w:r>
      <w:r>
        <w:rPr>
          <w:rFonts w:ascii="Verdana" w:eastAsia="Calibri" w:hAnsi="Verdana"/>
          <w:sz w:val="22"/>
          <w:lang w:eastAsia="en-US"/>
        </w:rPr>
        <w:t>a kontroly údržby mostů</w:t>
      </w:r>
      <w:r w:rsidRPr="00B473C2">
        <w:rPr>
          <w:rFonts w:ascii="Verdana" w:eastAsia="Calibri" w:hAnsi="Verdana"/>
          <w:sz w:val="22"/>
          <w:lang w:eastAsia="en-US"/>
        </w:rPr>
        <w:t>.</w:t>
      </w:r>
      <w:r>
        <w:rPr>
          <w:rFonts w:ascii="Verdana" w:eastAsia="Calibri" w:hAnsi="Verdana"/>
          <w:sz w:val="22"/>
          <w:lang w:eastAsia="en-US"/>
        </w:rPr>
        <w:t>“</w:t>
      </w:r>
    </w:p>
    <w:p w14:paraId="7B1B47A4" w14:textId="521F1904" w:rsidR="003C610B" w:rsidRPr="00B473C2" w:rsidRDefault="003C610B" w:rsidP="003C610B">
      <w:pPr>
        <w:pStyle w:val="Zkladn"/>
        <w:numPr>
          <w:ilvl w:val="0"/>
          <w:numId w:val="5"/>
        </w:numPr>
        <w:rPr>
          <w:rFonts w:ascii="Verdana" w:hAnsi="Verdana"/>
          <w:sz w:val="22"/>
          <w:lang w:eastAsia="en-US"/>
        </w:rPr>
      </w:pPr>
      <w:r>
        <w:rPr>
          <w:rFonts w:ascii="Verdana" w:hAnsi="Verdana"/>
          <w:sz w:val="22"/>
          <w:lang w:eastAsia="en-US"/>
        </w:rPr>
        <w:t>V článku 4 „Předmět smlouvy“ se v odst. 4.2</w:t>
      </w:r>
      <w:r w:rsidR="00EE459A">
        <w:rPr>
          <w:rFonts w:ascii="Verdana" w:hAnsi="Verdana"/>
          <w:sz w:val="22"/>
          <w:lang w:eastAsia="en-US"/>
        </w:rPr>
        <w:t>.</w:t>
      </w:r>
      <w:r>
        <w:rPr>
          <w:rFonts w:ascii="Verdana" w:hAnsi="Verdana"/>
          <w:sz w:val="22"/>
          <w:lang w:eastAsia="en-US"/>
        </w:rPr>
        <w:t xml:space="preserve"> </w:t>
      </w:r>
      <w:r w:rsidR="004A7E4D">
        <w:rPr>
          <w:rFonts w:ascii="Verdana" w:hAnsi="Verdana"/>
          <w:sz w:val="22"/>
          <w:lang w:eastAsia="en-US"/>
        </w:rPr>
        <w:t xml:space="preserve">smlouvy </w:t>
      </w:r>
      <w:r>
        <w:rPr>
          <w:rFonts w:ascii="Verdana" w:hAnsi="Verdana"/>
          <w:sz w:val="22"/>
          <w:lang w:eastAsia="en-US"/>
        </w:rPr>
        <w:t>doplňuje čtvrtá odrážka, která zní:</w:t>
      </w:r>
    </w:p>
    <w:p w14:paraId="032E4D09" w14:textId="278D143F" w:rsidR="00037C89" w:rsidRPr="00037C89" w:rsidRDefault="003C610B" w:rsidP="00037C89">
      <w:pPr>
        <w:tabs>
          <w:tab w:val="left" w:pos="851"/>
        </w:tabs>
        <w:spacing w:before="240"/>
        <w:ind w:left="851" w:hanging="284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„</w:t>
      </w:r>
      <w:r w:rsidR="008E07F9">
        <w:rPr>
          <w:rFonts w:ascii="Verdana" w:eastAsia="Calibri" w:hAnsi="Verdana"/>
          <w:sz w:val="22"/>
          <w:lang w:eastAsia="en-US"/>
        </w:rPr>
        <w:t>-</w:t>
      </w:r>
      <w:r w:rsidR="008E07F9">
        <w:rPr>
          <w:rFonts w:ascii="Verdana" w:eastAsia="Calibri" w:hAnsi="Verdana"/>
          <w:sz w:val="22"/>
          <w:lang w:eastAsia="en-US"/>
        </w:rPr>
        <w:tab/>
      </w:r>
      <w:r w:rsidR="00037C89" w:rsidRPr="00037C89">
        <w:rPr>
          <w:rFonts w:ascii="Verdana" w:eastAsia="Calibri" w:hAnsi="Verdana"/>
          <w:sz w:val="22"/>
          <w:lang w:eastAsia="en-US"/>
        </w:rPr>
        <w:t xml:space="preserve">pravidelná (každoroční) aktualizace </w:t>
      </w:r>
      <w:r w:rsidR="00037C89">
        <w:rPr>
          <w:rFonts w:ascii="Verdana" w:eastAsia="Calibri" w:hAnsi="Verdana"/>
          <w:sz w:val="22"/>
          <w:lang w:eastAsia="en-US"/>
        </w:rPr>
        <w:t>„C</w:t>
      </w:r>
      <w:r w:rsidR="00037C89" w:rsidRPr="00037C89">
        <w:rPr>
          <w:rFonts w:ascii="Verdana" w:eastAsia="Calibri" w:hAnsi="Verdana"/>
          <w:sz w:val="22"/>
          <w:lang w:eastAsia="en-US"/>
        </w:rPr>
        <w:t>enových databází pro investiční přípravu dopravních staveb</w:t>
      </w:r>
      <w:r w:rsidR="00037C89">
        <w:rPr>
          <w:rFonts w:ascii="Verdana" w:eastAsia="Calibri" w:hAnsi="Verdana"/>
          <w:sz w:val="22"/>
          <w:lang w:eastAsia="en-US"/>
        </w:rPr>
        <w:t>“</w:t>
      </w:r>
      <w:r w:rsidR="00037C89" w:rsidRPr="00037C89">
        <w:rPr>
          <w:rFonts w:ascii="Verdana" w:eastAsia="Calibri" w:hAnsi="Verdana"/>
          <w:sz w:val="22"/>
          <w:lang w:eastAsia="en-US"/>
        </w:rPr>
        <w:t xml:space="preserve"> (dále jen CDDS). CDDS obsahují jednotlivé části pro všechny stupně oceňování staveb pozemních komunikací a železničních staveb. Konkrétně jsou to tyto jednotlivé dokumenty: </w:t>
      </w:r>
    </w:p>
    <w:p w14:paraId="224DF6D6" w14:textId="0CE0253B" w:rsidR="00037C89" w:rsidRPr="003C610B" w:rsidRDefault="00037C89" w:rsidP="003C610B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 w:rsidRPr="003C610B">
        <w:rPr>
          <w:rFonts w:ascii="Verdana" w:eastAsia="Calibri" w:hAnsi="Verdana"/>
          <w:sz w:val="22"/>
          <w:lang w:eastAsia="en-US"/>
        </w:rPr>
        <w:t xml:space="preserve">OTSKP – Oborový třídník stavebních konstrukcí a prací </w:t>
      </w:r>
    </w:p>
    <w:p w14:paraId="24033BCC" w14:textId="4C2576BD" w:rsidR="00037C89" w:rsidRPr="003C610B" w:rsidRDefault="00037C89" w:rsidP="003C610B">
      <w:pPr>
        <w:pStyle w:val="Odstavecseseznamem"/>
        <w:numPr>
          <w:ilvl w:val="0"/>
          <w:numId w:val="2"/>
        </w:numPr>
        <w:tabs>
          <w:tab w:val="left" w:pos="851"/>
        </w:tabs>
        <w:spacing w:before="240"/>
        <w:jc w:val="both"/>
        <w:rPr>
          <w:rFonts w:ascii="Verdana" w:eastAsia="Calibri" w:hAnsi="Verdana"/>
          <w:sz w:val="22"/>
          <w:lang w:eastAsia="en-US"/>
        </w:rPr>
      </w:pPr>
      <w:r w:rsidRPr="003C610B">
        <w:rPr>
          <w:rFonts w:ascii="Verdana" w:eastAsia="Calibri" w:hAnsi="Verdana"/>
          <w:sz w:val="22"/>
          <w:lang w:eastAsia="en-US"/>
        </w:rPr>
        <w:t xml:space="preserve">SPK </w:t>
      </w:r>
      <w:proofErr w:type="gramStart"/>
      <w:r w:rsidRPr="003C610B">
        <w:rPr>
          <w:rFonts w:ascii="Verdana" w:eastAsia="Calibri" w:hAnsi="Verdana"/>
          <w:sz w:val="22"/>
          <w:lang w:eastAsia="en-US"/>
        </w:rPr>
        <w:t>DPS - Sborník</w:t>
      </w:r>
      <w:proofErr w:type="gramEnd"/>
      <w:r w:rsidRPr="003C610B">
        <w:rPr>
          <w:rFonts w:ascii="Verdana" w:eastAsia="Calibri" w:hAnsi="Verdana"/>
          <w:sz w:val="22"/>
          <w:lang w:eastAsia="en-US"/>
        </w:rPr>
        <w:t xml:space="preserve"> pro oceňování staveb pozemních komunikací ve stupni dokumentace pro povolení stavby (původně „SPK DÚR DSP – Sborník pro oceňování staveb pozemních komunikací ve stupni dokumentace pro územní rozhodnutí a dokumentace pro stavební povolení“) </w:t>
      </w:r>
    </w:p>
    <w:p w14:paraId="2B19D99A" w14:textId="24F27991" w:rsidR="00037C89" w:rsidRPr="003C610B" w:rsidRDefault="00037C89" w:rsidP="003C610B">
      <w:pPr>
        <w:pStyle w:val="Odstavecseseznamem"/>
        <w:numPr>
          <w:ilvl w:val="0"/>
          <w:numId w:val="2"/>
        </w:numPr>
        <w:tabs>
          <w:tab w:val="left" w:pos="851"/>
        </w:tabs>
        <w:spacing w:before="240"/>
        <w:jc w:val="both"/>
        <w:rPr>
          <w:rFonts w:ascii="Verdana" w:eastAsia="Calibri" w:hAnsi="Verdana"/>
          <w:sz w:val="22"/>
          <w:lang w:eastAsia="en-US"/>
        </w:rPr>
      </w:pPr>
      <w:r w:rsidRPr="003C610B">
        <w:rPr>
          <w:rFonts w:ascii="Verdana" w:eastAsia="Calibri" w:hAnsi="Verdana"/>
          <w:sz w:val="22"/>
          <w:lang w:eastAsia="en-US"/>
        </w:rPr>
        <w:t xml:space="preserve">SPK </w:t>
      </w:r>
      <w:proofErr w:type="gramStart"/>
      <w:r w:rsidRPr="003C610B">
        <w:rPr>
          <w:rFonts w:ascii="Verdana" w:eastAsia="Calibri" w:hAnsi="Verdana"/>
          <w:sz w:val="22"/>
          <w:lang w:eastAsia="en-US"/>
        </w:rPr>
        <w:t>CN - Cenové</w:t>
      </w:r>
      <w:proofErr w:type="gramEnd"/>
      <w:r w:rsidRPr="003C610B">
        <w:rPr>
          <w:rFonts w:ascii="Verdana" w:eastAsia="Calibri" w:hAnsi="Verdana"/>
          <w:sz w:val="22"/>
          <w:lang w:eastAsia="en-US"/>
        </w:rPr>
        <w:t xml:space="preserve"> normativy staveb pozemních komunikací ve stupni studie </w:t>
      </w:r>
    </w:p>
    <w:p w14:paraId="19BDB048" w14:textId="20FB363B" w:rsidR="00037C89" w:rsidRPr="003C610B" w:rsidRDefault="00037C89" w:rsidP="003C610B">
      <w:pPr>
        <w:pStyle w:val="Odstavecseseznamem"/>
        <w:numPr>
          <w:ilvl w:val="0"/>
          <w:numId w:val="2"/>
        </w:numPr>
        <w:tabs>
          <w:tab w:val="left" w:pos="851"/>
        </w:tabs>
        <w:spacing w:before="240"/>
        <w:jc w:val="both"/>
        <w:rPr>
          <w:rFonts w:ascii="Verdana" w:eastAsia="Calibri" w:hAnsi="Verdana"/>
          <w:sz w:val="22"/>
          <w:lang w:eastAsia="en-US"/>
        </w:rPr>
      </w:pPr>
      <w:r w:rsidRPr="003C610B">
        <w:rPr>
          <w:rFonts w:ascii="Verdana" w:eastAsia="Calibri" w:hAnsi="Verdana"/>
          <w:sz w:val="22"/>
          <w:lang w:eastAsia="en-US"/>
        </w:rPr>
        <w:t xml:space="preserve">ŽS </w:t>
      </w:r>
      <w:proofErr w:type="gramStart"/>
      <w:r w:rsidRPr="003C610B">
        <w:rPr>
          <w:rFonts w:ascii="Verdana" w:eastAsia="Calibri" w:hAnsi="Verdana"/>
          <w:sz w:val="22"/>
          <w:lang w:eastAsia="en-US"/>
        </w:rPr>
        <w:t>DPS - Sborník</w:t>
      </w:r>
      <w:proofErr w:type="gramEnd"/>
      <w:r w:rsidRPr="003C610B">
        <w:rPr>
          <w:rFonts w:ascii="Verdana" w:eastAsia="Calibri" w:hAnsi="Verdana"/>
          <w:sz w:val="22"/>
          <w:lang w:eastAsia="en-US"/>
        </w:rPr>
        <w:t xml:space="preserve"> pro oceňování železničních staveb ve stupni dokumentace pro povolení stavby </w:t>
      </w:r>
    </w:p>
    <w:p w14:paraId="1D206AA3" w14:textId="017E4FD9" w:rsidR="00037C89" w:rsidRPr="003C610B" w:rsidRDefault="00037C89" w:rsidP="003C610B">
      <w:pPr>
        <w:pStyle w:val="Odstavecseseznamem"/>
        <w:numPr>
          <w:ilvl w:val="0"/>
          <w:numId w:val="2"/>
        </w:numPr>
        <w:tabs>
          <w:tab w:val="left" w:pos="851"/>
        </w:tabs>
        <w:spacing w:before="240"/>
        <w:jc w:val="both"/>
        <w:rPr>
          <w:rFonts w:ascii="Verdana" w:eastAsia="Calibri" w:hAnsi="Verdana"/>
          <w:sz w:val="22"/>
          <w:lang w:eastAsia="en-US"/>
        </w:rPr>
      </w:pPr>
      <w:proofErr w:type="gramStart"/>
      <w:r w:rsidRPr="003C610B">
        <w:rPr>
          <w:rFonts w:ascii="Verdana" w:eastAsia="Calibri" w:hAnsi="Verdana"/>
          <w:sz w:val="22"/>
          <w:lang w:eastAsia="en-US"/>
        </w:rPr>
        <w:t>SPOŽES - Sborník</w:t>
      </w:r>
      <w:proofErr w:type="gramEnd"/>
      <w:r w:rsidRPr="003C610B">
        <w:rPr>
          <w:rFonts w:ascii="Verdana" w:eastAsia="Calibri" w:hAnsi="Verdana"/>
          <w:sz w:val="22"/>
          <w:lang w:eastAsia="en-US"/>
        </w:rPr>
        <w:t xml:space="preserve"> pro oceňování železničních staveb ve stupni studie  </w:t>
      </w:r>
    </w:p>
    <w:p w14:paraId="2FF0C1A1" w14:textId="77777777" w:rsidR="00E51CE6" w:rsidRDefault="00037C89" w:rsidP="00037C89">
      <w:pPr>
        <w:pStyle w:val="Odstavecseseznamem"/>
        <w:numPr>
          <w:ilvl w:val="0"/>
          <w:numId w:val="2"/>
        </w:numPr>
        <w:tabs>
          <w:tab w:val="left" w:pos="851"/>
        </w:tabs>
        <w:spacing w:before="240"/>
        <w:jc w:val="both"/>
        <w:rPr>
          <w:rFonts w:ascii="Verdana" w:eastAsia="Calibri" w:hAnsi="Verdana"/>
          <w:sz w:val="22"/>
          <w:lang w:eastAsia="en-US"/>
        </w:rPr>
      </w:pPr>
      <w:r w:rsidRPr="003C610B">
        <w:rPr>
          <w:rFonts w:ascii="Verdana" w:eastAsia="Calibri" w:hAnsi="Verdana"/>
          <w:sz w:val="22"/>
          <w:lang w:eastAsia="en-US"/>
        </w:rPr>
        <w:t xml:space="preserve">CYKLO </w:t>
      </w:r>
      <w:proofErr w:type="gramStart"/>
      <w:r w:rsidRPr="003C610B">
        <w:rPr>
          <w:rFonts w:ascii="Verdana" w:eastAsia="Calibri" w:hAnsi="Verdana"/>
          <w:sz w:val="22"/>
          <w:lang w:eastAsia="en-US"/>
        </w:rPr>
        <w:t>CN - Cenové</w:t>
      </w:r>
      <w:proofErr w:type="gramEnd"/>
      <w:r w:rsidRPr="003C610B">
        <w:rPr>
          <w:rFonts w:ascii="Verdana" w:eastAsia="Calibri" w:hAnsi="Verdana"/>
          <w:sz w:val="22"/>
          <w:lang w:eastAsia="en-US"/>
        </w:rPr>
        <w:t xml:space="preserve"> normativy staveb cyklistických stezek</w:t>
      </w:r>
      <w:r w:rsidR="008E07F9" w:rsidRPr="003C610B">
        <w:rPr>
          <w:rFonts w:ascii="Verdana" w:eastAsia="Calibri" w:hAnsi="Verdana"/>
          <w:sz w:val="22"/>
          <w:lang w:eastAsia="en-US"/>
        </w:rPr>
        <w:t>.</w:t>
      </w:r>
    </w:p>
    <w:p w14:paraId="4E95C9FD" w14:textId="72EDE8B3" w:rsidR="00107F57" w:rsidRDefault="00617640" w:rsidP="004A7E4D">
      <w:pPr>
        <w:tabs>
          <w:tab w:val="left" w:pos="851"/>
        </w:tabs>
        <w:spacing w:before="240"/>
        <w:ind w:left="927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C</w:t>
      </w:r>
      <w:r w:rsidR="00260309">
        <w:rPr>
          <w:rFonts w:ascii="Verdana" w:eastAsia="Calibri" w:hAnsi="Verdana"/>
          <w:sz w:val="22"/>
          <w:lang w:eastAsia="en-US"/>
        </w:rPr>
        <w:t>ílem</w:t>
      </w:r>
      <w:r w:rsidR="00251266">
        <w:rPr>
          <w:rFonts w:ascii="Verdana" w:eastAsia="Calibri" w:hAnsi="Verdana"/>
          <w:sz w:val="22"/>
          <w:lang w:eastAsia="en-US"/>
        </w:rPr>
        <w:t xml:space="preserve"> </w:t>
      </w:r>
      <w:r w:rsidR="00223367">
        <w:rPr>
          <w:rFonts w:ascii="Verdana" w:eastAsia="Calibri" w:hAnsi="Verdana"/>
          <w:sz w:val="22"/>
          <w:lang w:eastAsia="en-US"/>
        </w:rPr>
        <w:t>prav</w:t>
      </w:r>
      <w:r w:rsidR="00B04BAE">
        <w:rPr>
          <w:rFonts w:ascii="Verdana" w:eastAsia="Calibri" w:hAnsi="Verdana"/>
          <w:sz w:val="22"/>
          <w:lang w:eastAsia="en-US"/>
        </w:rPr>
        <w:t xml:space="preserve">idelné </w:t>
      </w:r>
      <w:r w:rsidR="00C07119">
        <w:rPr>
          <w:rFonts w:ascii="Verdana" w:eastAsia="Calibri" w:hAnsi="Verdana"/>
          <w:sz w:val="22"/>
          <w:lang w:eastAsia="en-US"/>
        </w:rPr>
        <w:t>aktuali</w:t>
      </w:r>
      <w:r w:rsidR="001A7A52">
        <w:rPr>
          <w:rFonts w:ascii="Verdana" w:eastAsia="Calibri" w:hAnsi="Verdana"/>
          <w:sz w:val="22"/>
          <w:lang w:eastAsia="en-US"/>
        </w:rPr>
        <w:t xml:space="preserve">zace </w:t>
      </w:r>
      <w:r w:rsidR="00CA4849">
        <w:rPr>
          <w:rFonts w:ascii="Verdana" w:eastAsia="Calibri" w:hAnsi="Verdana"/>
          <w:sz w:val="22"/>
          <w:lang w:eastAsia="en-US"/>
        </w:rPr>
        <w:t xml:space="preserve">CDDS </w:t>
      </w:r>
      <w:r w:rsidR="005B2CD2">
        <w:rPr>
          <w:rFonts w:ascii="Verdana" w:eastAsia="Calibri" w:hAnsi="Verdana"/>
          <w:sz w:val="22"/>
          <w:lang w:eastAsia="en-US"/>
        </w:rPr>
        <w:t xml:space="preserve">je </w:t>
      </w:r>
      <w:r w:rsidR="00C20815" w:rsidRPr="00C20815">
        <w:rPr>
          <w:rFonts w:ascii="Verdana" w:eastAsia="Calibri" w:hAnsi="Verdana"/>
          <w:sz w:val="22"/>
          <w:lang w:eastAsia="en-US"/>
        </w:rPr>
        <w:t>efektivní aktualizace existujících Cenových databází pro investiční přípravu dopravních staveb, tak aby standardně odpovídaly</w:t>
      </w:r>
      <w:r w:rsidR="00DD0689">
        <w:rPr>
          <w:rFonts w:ascii="Verdana" w:eastAsia="Calibri" w:hAnsi="Verdana"/>
          <w:sz w:val="22"/>
          <w:lang w:eastAsia="en-US"/>
        </w:rPr>
        <w:t>:</w:t>
      </w:r>
    </w:p>
    <w:p w14:paraId="05C95339" w14:textId="77777777" w:rsidR="00CA29F3" w:rsidRDefault="00C20815" w:rsidP="0053290E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 w:rsidRPr="00C20815">
        <w:rPr>
          <w:rFonts w:ascii="Verdana" w:eastAsia="Calibri" w:hAnsi="Verdana"/>
          <w:sz w:val="22"/>
          <w:lang w:eastAsia="en-US"/>
        </w:rPr>
        <w:t>potřebám MD (strategické rozhodování o realizaci projektů), Objednatele (financování a sestavování rozpočtu a střednědobého výhledu</w:t>
      </w:r>
      <w:r w:rsidR="00CA29F3">
        <w:rPr>
          <w:rFonts w:ascii="Verdana" w:eastAsia="Calibri" w:hAnsi="Verdana"/>
          <w:sz w:val="22"/>
          <w:lang w:eastAsia="en-US"/>
        </w:rPr>
        <w:t>)</w:t>
      </w:r>
    </w:p>
    <w:p w14:paraId="03E2C002" w14:textId="77777777" w:rsidR="000445DC" w:rsidRDefault="00C20815" w:rsidP="0053290E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 w:rsidRPr="00C20815">
        <w:rPr>
          <w:rFonts w:ascii="Verdana" w:eastAsia="Calibri" w:hAnsi="Verdana"/>
          <w:sz w:val="22"/>
          <w:lang w:eastAsia="en-US"/>
        </w:rPr>
        <w:t>investorům dopravních staveb, zejména ŘSD a SŽ (projektová příprava staveb a investiční výstavba)</w:t>
      </w:r>
    </w:p>
    <w:p w14:paraId="6DFE0886" w14:textId="1F4FA10C" w:rsidR="00EF7A3A" w:rsidRDefault="00C20815" w:rsidP="004B1A4C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 w:rsidRPr="00C20815">
        <w:rPr>
          <w:rFonts w:ascii="Verdana" w:eastAsia="Calibri" w:hAnsi="Verdana"/>
          <w:sz w:val="22"/>
          <w:lang w:eastAsia="en-US"/>
        </w:rPr>
        <w:t xml:space="preserve">dalším </w:t>
      </w:r>
      <w:r w:rsidR="00105E1A">
        <w:rPr>
          <w:rFonts w:ascii="Verdana" w:eastAsia="Calibri" w:hAnsi="Verdana"/>
          <w:sz w:val="22"/>
          <w:lang w:eastAsia="en-US"/>
        </w:rPr>
        <w:t>u</w:t>
      </w:r>
      <w:r w:rsidRPr="00C20815">
        <w:rPr>
          <w:rFonts w:ascii="Verdana" w:eastAsia="Calibri" w:hAnsi="Verdana"/>
          <w:sz w:val="22"/>
          <w:lang w:eastAsia="en-US"/>
        </w:rPr>
        <w:t>živatelům – projekčním a konzultačním společnostem, stavebním firmám, výrobcům stavebních materiálů, hmot a výrobků.</w:t>
      </w:r>
    </w:p>
    <w:p w14:paraId="6793955A" w14:textId="49D60354" w:rsidR="007D23D2" w:rsidRDefault="003E4061" w:rsidP="004A7E4D">
      <w:pPr>
        <w:tabs>
          <w:tab w:val="left" w:pos="851"/>
        </w:tabs>
        <w:spacing w:before="240"/>
        <w:ind w:left="927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Před</w:t>
      </w:r>
      <w:r w:rsidR="00880B54">
        <w:rPr>
          <w:rFonts w:ascii="Verdana" w:eastAsia="Calibri" w:hAnsi="Verdana"/>
          <w:sz w:val="22"/>
          <w:lang w:eastAsia="en-US"/>
        </w:rPr>
        <w:t>mětem</w:t>
      </w:r>
      <w:r w:rsidR="007D4D7D">
        <w:rPr>
          <w:rFonts w:ascii="Verdana" w:eastAsia="Calibri" w:hAnsi="Verdana"/>
          <w:sz w:val="22"/>
          <w:lang w:eastAsia="en-US"/>
        </w:rPr>
        <w:t xml:space="preserve"> pra</w:t>
      </w:r>
      <w:r w:rsidR="00136A69">
        <w:rPr>
          <w:rFonts w:ascii="Verdana" w:eastAsia="Calibri" w:hAnsi="Verdana"/>
          <w:sz w:val="22"/>
          <w:lang w:eastAsia="en-US"/>
        </w:rPr>
        <w:t>videlné</w:t>
      </w:r>
      <w:r w:rsidR="00880B54">
        <w:rPr>
          <w:rFonts w:ascii="Verdana" w:eastAsia="Calibri" w:hAnsi="Verdana"/>
          <w:sz w:val="22"/>
          <w:lang w:eastAsia="en-US"/>
        </w:rPr>
        <w:t xml:space="preserve"> a</w:t>
      </w:r>
      <w:r w:rsidR="00884A77">
        <w:rPr>
          <w:rFonts w:ascii="Verdana" w:eastAsia="Calibri" w:hAnsi="Verdana"/>
          <w:sz w:val="22"/>
          <w:lang w:eastAsia="en-US"/>
        </w:rPr>
        <w:t>ktuali</w:t>
      </w:r>
      <w:r w:rsidR="00D6431C">
        <w:rPr>
          <w:rFonts w:ascii="Verdana" w:eastAsia="Calibri" w:hAnsi="Verdana"/>
          <w:sz w:val="22"/>
          <w:lang w:eastAsia="en-US"/>
        </w:rPr>
        <w:t>zace CDD</w:t>
      </w:r>
      <w:r w:rsidR="00B10C9C">
        <w:rPr>
          <w:rFonts w:ascii="Verdana" w:eastAsia="Calibri" w:hAnsi="Verdana"/>
          <w:sz w:val="22"/>
          <w:lang w:eastAsia="en-US"/>
        </w:rPr>
        <w:t xml:space="preserve">S </w:t>
      </w:r>
      <w:r w:rsidR="00F22437">
        <w:rPr>
          <w:rFonts w:ascii="Verdana" w:eastAsia="Calibri" w:hAnsi="Verdana"/>
          <w:sz w:val="22"/>
          <w:lang w:eastAsia="en-US"/>
        </w:rPr>
        <w:t>je</w:t>
      </w:r>
      <w:r w:rsidR="00AA76BD">
        <w:rPr>
          <w:rFonts w:ascii="Verdana" w:eastAsia="Calibri" w:hAnsi="Verdana"/>
          <w:sz w:val="22"/>
          <w:lang w:eastAsia="en-US"/>
        </w:rPr>
        <w:t>:</w:t>
      </w:r>
    </w:p>
    <w:p w14:paraId="4E964017" w14:textId="46FC36F6" w:rsidR="009119DA" w:rsidRDefault="00042A01" w:rsidP="00B43D5E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 w:rsidRPr="004B1A4C">
        <w:rPr>
          <w:rFonts w:ascii="Verdana" w:eastAsia="Calibri" w:hAnsi="Verdana"/>
          <w:sz w:val="22"/>
          <w:lang w:eastAsia="en-US"/>
        </w:rPr>
        <w:t>s</w:t>
      </w:r>
      <w:r w:rsidR="000146B8" w:rsidRPr="004B1A4C">
        <w:rPr>
          <w:rFonts w:ascii="Verdana" w:eastAsia="Calibri" w:hAnsi="Verdana"/>
          <w:sz w:val="22"/>
          <w:lang w:eastAsia="en-US"/>
        </w:rPr>
        <w:t>tanovení co nejpřesnějších</w:t>
      </w:r>
      <w:r w:rsidR="002E7FD5" w:rsidRPr="004B1A4C">
        <w:rPr>
          <w:rFonts w:ascii="Verdana" w:eastAsia="Calibri" w:hAnsi="Verdana"/>
          <w:sz w:val="22"/>
          <w:lang w:eastAsia="en-US"/>
        </w:rPr>
        <w:t>,</w:t>
      </w:r>
      <w:r w:rsidR="000146B8" w:rsidRPr="004B1A4C">
        <w:rPr>
          <w:rFonts w:ascii="Verdana" w:eastAsia="Calibri" w:hAnsi="Verdana"/>
          <w:sz w:val="22"/>
          <w:lang w:eastAsia="en-US"/>
        </w:rPr>
        <w:t xml:space="preserve"> tzv. expertních cen v</w:t>
      </w:r>
      <w:r w:rsidR="00CD0997" w:rsidRPr="004B1A4C">
        <w:rPr>
          <w:rFonts w:ascii="Verdana" w:eastAsia="Calibri" w:hAnsi="Verdana"/>
          <w:sz w:val="22"/>
          <w:lang w:eastAsia="en-US"/>
        </w:rPr>
        <w:t> </w:t>
      </w:r>
      <w:r w:rsidR="000146B8" w:rsidRPr="004B1A4C">
        <w:rPr>
          <w:rFonts w:ascii="Verdana" w:eastAsia="Calibri" w:hAnsi="Verdana"/>
          <w:sz w:val="22"/>
          <w:lang w:eastAsia="en-US"/>
        </w:rPr>
        <w:t>OTSKP</w:t>
      </w:r>
      <w:r w:rsidR="00CD0997" w:rsidRPr="004B1A4C">
        <w:rPr>
          <w:rFonts w:ascii="Verdana" w:eastAsia="Calibri" w:hAnsi="Verdana"/>
          <w:sz w:val="22"/>
          <w:lang w:eastAsia="en-US"/>
        </w:rPr>
        <w:t xml:space="preserve"> </w:t>
      </w:r>
      <w:r w:rsidR="005E59CF" w:rsidRPr="004B1A4C">
        <w:rPr>
          <w:rFonts w:ascii="Verdana" w:eastAsia="Calibri" w:hAnsi="Verdana"/>
          <w:sz w:val="22"/>
          <w:lang w:eastAsia="en-US"/>
        </w:rPr>
        <w:t>(</w:t>
      </w:r>
      <w:r w:rsidR="002957DA" w:rsidRPr="004B1A4C">
        <w:rPr>
          <w:rFonts w:ascii="Verdana" w:eastAsia="Calibri" w:hAnsi="Verdana"/>
          <w:sz w:val="22"/>
          <w:lang w:eastAsia="en-US"/>
        </w:rPr>
        <w:t>e</w:t>
      </w:r>
      <w:r w:rsidR="003B12C6" w:rsidRPr="004B1A4C">
        <w:rPr>
          <w:rFonts w:ascii="Verdana" w:eastAsia="Calibri" w:hAnsi="Verdana"/>
          <w:sz w:val="22"/>
          <w:lang w:eastAsia="en-US"/>
        </w:rPr>
        <w:t>xpertní ceny v OTSKP by měly odpovídat technickým specifikacím a skutečným cenám materiálových vstupů, nákladů na stroje či mzdovým nákladům</w:t>
      </w:r>
      <w:r w:rsidR="00255DEA">
        <w:rPr>
          <w:rFonts w:ascii="Verdana" w:eastAsia="Calibri" w:hAnsi="Verdana"/>
          <w:sz w:val="22"/>
          <w:lang w:eastAsia="en-US"/>
        </w:rPr>
        <w:t>)</w:t>
      </w:r>
    </w:p>
    <w:p w14:paraId="2728A6D5" w14:textId="07286815" w:rsidR="00F87DFF" w:rsidRPr="004B1A4C" w:rsidRDefault="00906182" w:rsidP="00F87DFF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z</w:t>
      </w:r>
      <w:r w:rsidR="00384F91">
        <w:rPr>
          <w:rFonts w:ascii="Verdana" w:eastAsia="Calibri" w:hAnsi="Verdana"/>
          <w:sz w:val="22"/>
          <w:lang w:eastAsia="en-US"/>
        </w:rPr>
        <w:t>aji</w:t>
      </w:r>
      <w:r w:rsidR="00A1263E">
        <w:rPr>
          <w:rFonts w:ascii="Verdana" w:eastAsia="Calibri" w:hAnsi="Verdana"/>
          <w:sz w:val="22"/>
          <w:lang w:eastAsia="en-US"/>
        </w:rPr>
        <w:t xml:space="preserve">štění </w:t>
      </w:r>
      <w:r w:rsidR="0051750D" w:rsidRPr="004B1A4C">
        <w:rPr>
          <w:rFonts w:ascii="Verdana" w:eastAsia="Calibri" w:hAnsi="Verdana"/>
          <w:sz w:val="22"/>
          <w:lang w:eastAsia="en-US"/>
        </w:rPr>
        <w:t>v</w:t>
      </w:r>
      <w:r w:rsidR="00F87DFF" w:rsidRPr="004B1A4C">
        <w:rPr>
          <w:rFonts w:ascii="Verdana" w:eastAsia="Calibri" w:hAnsi="Verdana"/>
          <w:sz w:val="22"/>
          <w:lang w:eastAsia="en-US"/>
        </w:rPr>
        <w:t>zájemn</w:t>
      </w:r>
      <w:r w:rsidR="00382DB9" w:rsidRPr="004B1A4C">
        <w:rPr>
          <w:rFonts w:ascii="Verdana" w:eastAsia="Calibri" w:hAnsi="Verdana"/>
          <w:sz w:val="22"/>
          <w:lang w:eastAsia="en-US"/>
        </w:rPr>
        <w:t>é</w:t>
      </w:r>
      <w:r w:rsidR="00F87DFF" w:rsidRPr="004B1A4C">
        <w:rPr>
          <w:rFonts w:ascii="Verdana" w:eastAsia="Calibri" w:hAnsi="Verdana"/>
          <w:sz w:val="22"/>
          <w:lang w:eastAsia="en-US"/>
        </w:rPr>
        <w:t xml:space="preserve"> provázanost</w:t>
      </w:r>
      <w:r w:rsidR="003C2F79">
        <w:rPr>
          <w:rFonts w:ascii="Verdana" w:eastAsia="Calibri" w:hAnsi="Verdana"/>
          <w:sz w:val="22"/>
          <w:lang w:eastAsia="en-US"/>
        </w:rPr>
        <w:t>i</w:t>
      </w:r>
      <w:r w:rsidR="00F87DFF" w:rsidRPr="004B1A4C">
        <w:rPr>
          <w:rFonts w:ascii="Verdana" w:eastAsia="Calibri" w:hAnsi="Verdana"/>
          <w:sz w:val="22"/>
          <w:lang w:eastAsia="en-US"/>
        </w:rPr>
        <w:t xml:space="preserve"> Cenových databází zajišťující pro projekt s konkrétním stavebně-technickým řešením co nejstabilnější </w:t>
      </w:r>
      <w:r w:rsidR="00F87DFF" w:rsidRPr="004B1A4C">
        <w:rPr>
          <w:rFonts w:ascii="Verdana" w:eastAsia="Calibri" w:hAnsi="Verdana"/>
          <w:sz w:val="22"/>
          <w:lang w:eastAsia="en-US"/>
        </w:rPr>
        <w:lastRenderedPageBreak/>
        <w:t>výši nákladů při jejich stanovení v jednotlivých stupních projektové přípravy</w:t>
      </w:r>
      <w:r w:rsidR="00182F59" w:rsidRPr="004B1A4C">
        <w:rPr>
          <w:rFonts w:ascii="Verdana" w:eastAsia="Calibri" w:hAnsi="Verdana"/>
          <w:sz w:val="22"/>
          <w:lang w:eastAsia="en-US"/>
        </w:rPr>
        <w:t xml:space="preserve"> (</w:t>
      </w:r>
      <w:r w:rsidR="0003732E" w:rsidRPr="004B1A4C">
        <w:rPr>
          <w:rFonts w:ascii="Verdana" w:eastAsia="Calibri" w:hAnsi="Verdana"/>
          <w:sz w:val="22"/>
          <w:lang w:eastAsia="en-US"/>
        </w:rPr>
        <w:t>tak, aby se u konkrétního projektu v jednotlivých stupních projektové přípravy v nejvyšší možné míře eliminovalo zkreslení cen zapříčiněné agregací Cenových databází</w:t>
      </w:r>
      <w:r w:rsidR="00CF2119" w:rsidRPr="004B1A4C">
        <w:rPr>
          <w:rFonts w:ascii="Verdana" w:eastAsia="Calibri" w:hAnsi="Verdana"/>
          <w:sz w:val="22"/>
          <w:lang w:eastAsia="en-US"/>
        </w:rPr>
        <w:t>)</w:t>
      </w:r>
    </w:p>
    <w:p w14:paraId="03069471" w14:textId="09363819" w:rsidR="00125ACB" w:rsidRDefault="00237986" w:rsidP="00F87DFF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r</w:t>
      </w:r>
      <w:r w:rsidR="00F16377" w:rsidRPr="00F16377">
        <w:rPr>
          <w:rFonts w:ascii="Verdana" w:eastAsia="Calibri" w:hAnsi="Verdana"/>
          <w:sz w:val="22"/>
          <w:lang w:eastAsia="en-US"/>
        </w:rPr>
        <w:t>ozvoj C</w:t>
      </w:r>
      <w:r w:rsidR="00B873CD">
        <w:rPr>
          <w:rFonts w:ascii="Verdana" w:eastAsia="Calibri" w:hAnsi="Verdana"/>
          <w:sz w:val="22"/>
          <w:lang w:eastAsia="en-US"/>
        </w:rPr>
        <w:t>DDS</w:t>
      </w:r>
      <w:r w:rsidR="003B23A5">
        <w:rPr>
          <w:rFonts w:ascii="Verdana" w:eastAsia="Calibri" w:hAnsi="Verdana"/>
          <w:sz w:val="22"/>
          <w:lang w:eastAsia="en-US"/>
        </w:rPr>
        <w:t xml:space="preserve"> (</w:t>
      </w:r>
      <w:r w:rsidR="00F16377" w:rsidRPr="00F16377">
        <w:rPr>
          <w:rFonts w:ascii="Verdana" w:eastAsia="Calibri" w:hAnsi="Verdana"/>
          <w:sz w:val="22"/>
          <w:lang w:eastAsia="en-US"/>
        </w:rPr>
        <w:t>úprav</w:t>
      </w:r>
      <w:r w:rsidR="009F7A77">
        <w:rPr>
          <w:rFonts w:ascii="Verdana" w:eastAsia="Calibri" w:hAnsi="Verdana"/>
          <w:sz w:val="22"/>
          <w:lang w:eastAsia="en-US"/>
        </w:rPr>
        <w:t>a</w:t>
      </w:r>
      <w:r w:rsidR="00F16377" w:rsidRPr="00F16377">
        <w:rPr>
          <w:rFonts w:ascii="Verdana" w:eastAsia="Calibri" w:hAnsi="Verdana"/>
          <w:sz w:val="22"/>
          <w:lang w:eastAsia="en-US"/>
        </w:rPr>
        <w:t xml:space="preserve"> metodických a průvodních částí C</w:t>
      </w:r>
      <w:r w:rsidR="00DA4139">
        <w:rPr>
          <w:rFonts w:ascii="Verdana" w:eastAsia="Calibri" w:hAnsi="Verdana"/>
          <w:sz w:val="22"/>
          <w:lang w:eastAsia="en-US"/>
        </w:rPr>
        <w:t>DDS</w:t>
      </w:r>
      <w:r w:rsidR="00CD6483">
        <w:rPr>
          <w:rFonts w:ascii="Verdana" w:eastAsia="Calibri" w:hAnsi="Verdana"/>
          <w:sz w:val="22"/>
          <w:lang w:eastAsia="en-US"/>
        </w:rPr>
        <w:t xml:space="preserve">, </w:t>
      </w:r>
      <w:r w:rsidR="00F16377" w:rsidRPr="00F16377">
        <w:rPr>
          <w:rFonts w:ascii="Verdana" w:eastAsia="Calibri" w:hAnsi="Verdana"/>
          <w:sz w:val="22"/>
          <w:lang w:eastAsia="en-US"/>
        </w:rPr>
        <w:t xml:space="preserve">doplnění nebo odstranění položek </w:t>
      </w:r>
      <w:r w:rsidR="00127C33">
        <w:rPr>
          <w:rFonts w:ascii="Verdana" w:eastAsia="Calibri" w:hAnsi="Verdana"/>
          <w:sz w:val="22"/>
          <w:lang w:eastAsia="en-US"/>
        </w:rPr>
        <w:t>ne</w:t>
      </w:r>
      <w:r w:rsidR="00F16377" w:rsidRPr="00F16377">
        <w:rPr>
          <w:rFonts w:ascii="Verdana" w:eastAsia="Calibri" w:hAnsi="Verdana"/>
          <w:sz w:val="22"/>
          <w:lang w:eastAsia="en-US"/>
        </w:rPr>
        <w:t>bo úprav</w:t>
      </w:r>
      <w:r w:rsidR="002F2FE8">
        <w:rPr>
          <w:rFonts w:ascii="Verdana" w:eastAsia="Calibri" w:hAnsi="Verdana"/>
          <w:sz w:val="22"/>
          <w:lang w:eastAsia="en-US"/>
        </w:rPr>
        <w:t>a</w:t>
      </w:r>
      <w:r w:rsidR="00F16377" w:rsidRPr="00F16377">
        <w:rPr>
          <w:rFonts w:ascii="Verdana" w:eastAsia="Calibri" w:hAnsi="Verdana"/>
          <w:sz w:val="22"/>
          <w:lang w:eastAsia="en-US"/>
        </w:rPr>
        <w:t xml:space="preserve"> popisů položek</w:t>
      </w:r>
      <w:r w:rsidR="00634AF7">
        <w:rPr>
          <w:rFonts w:ascii="Verdana" w:eastAsia="Calibri" w:hAnsi="Verdana"/>
          <w:sz w:val="22"/>
          <w:lang w:eastAsia="en-US"/>
        </w:rPr>
        <w:t xml:space="preserve"> </w:t>
      </w:r>
      <w:r w:rsidR="00D847AB">
        <w:rPr>
          <w:rFonts w:ascii="Verdana" w:eastAsia="Calibri" w:hAnsi="Verdana"/>
          <w:sz w:val="22"/>
          <w:lang w:eastAsia="en-US"/>
        </w:rPr>
        <w:t>CDDS</w:t>
      </w:r>
      <w:r w:rsidR="00F83243">
        <w:rPr>
          <w:rFonts w:ascii="Verdana" w:eastAsia="Calibri" w:hAnsi="Verdana"/>
          <w:sz w:val="22"/>
          <w:lang w:eastAsia="en-US"/>
        </w:rPr>
        <w:t>)</w:t>
      </w:r>
    </w:p>
    <w:p w14:paraId="66974067" w14:textId="1B623F80" w:rsidR="00EB14D7" w:rsidRPr="004B1A4C" w:rsidRDefault="00E80BFB" w:rsidP="00132441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další a</w:t>
      </w:r>
      <w:r w:rsidR="00814627">
        <w:rPr>
          <w:rFonts w:ascii="Verdana" w:eastAsia="Calibri" w:hAnsi="Verdana"/>
          <w:sz w:val="22"/>
          <w:lang w:eastAsia="en-US"/>
        </w:rPr>
        <w:t>nalý</w:t>
      </w:r>
      <w:r w:rsidR="00747092">
        <w:rPr>
          <w:rFonts w:ascii="Verdana" w:eastAsia="Calibri" w:hAnsi="Verdana"/>
          <w:sz w:val="22"/>
          <w:lang w:eastAsia="en-US"/>
        </w:rPr>
        <w:t>zy</w:t>
      </w:r>
      <w:r w:rsidR="00173692">
        <w:rPr>
          <w:rFonts w:ascii="Verdana" w:eastAsia="Calibri" w:hAnsi="Verdana"/>
          <w:sz w:val="22"/>
          <w:lang w:eastAsia="en-US"/>
        </w:rPr>
        <w:t xml:space="preserve"> </w:t>
      </w:r>
      <w:r w:rsidR="00AC19F7">
        <w:rPr>
          <w:rFonts w:ascii="Verdana" w:eastAsia="Calibri" w:hAnsi="Verdana"/>
          <w:sz w:val="22"/>
          <w:lang w:eastAsia="en-US"/>
        </w:rPr>
        <w:t>(</w:t>
      </w:r>
      <w:r w:rsidR="00F503C8">
        <w:rPr>
          <w:rFonts w:ascii="Verdana" w:eastAsia="Calibri" w:hAnsi="Verdana"/>
          <w:sz w:val="22"/>
          <w:lang w:eastAsia="en-US"/>
        </w:rPr>
        <w:t>n</w:t>
      </w:r>
      <w:r w:rsidR="006F2E6C" w:rsidRPr="004B1A4C">
        <w:rPr>
          <w:rFonts w:ascii="Verdana" w:eastAsia="Calibri" w:hAnsi="Verdana"/>
          <w:sz w:val="22"/>
          <w:lang w:eastAsia="en-US"/>
        </w:rPr>
        <w:t xml:space="preserve">abídkových </w:t>
      </w:r>
      <w:proofErr w:type="gramStart"/>
      <w:r w:rsidR="006F2E6C" w:rsidRPr="004B1A4C">
        <w:rPr>
          <w:rFonts w:ascii="Verdana" w:eastAsia="Calibri" w:hAnsi="Verdana"/>
          <w:sz w:val="22"/>
          <w:lang w:eastAsia="en-US"/>
        </w:rPr>
        <w:t xml:space="preserve">cen </w:t>
      </w:r>
      <w:r w:rsidR="00BA4F4C">
        <w:rPr>
          <w:rFonts w:ascii="Verdana" w:eastAsia="Calibri" w:hAnsi="Verdana"/>
          <w:sz w:val="22"/>
          <w:lang w:eastAsia="en-US"/>
        </w:rPr>
        <w:t xml:space="preserve">- </w:t>
      </w:r>
      <w:r w:rsidR="006F2E6C" w:rsidRPr="004B1A4C">
        <w:rPr>
          <w:rFonts w:ascii="Verdana" w:eastAsia="Calibri" w:hAnsi="Verdana"/>
          <w:sz w:val="22"/>
          <w:lang w:eastAsia="en-US"/>
        </w:rPr>
        <w:t>pro</w:t>
      </w:r>
      <w:proofErr w:type="gramEnd"/>
      <w:r w:rsidR="006F2E6C" w:rsidRPr="004B1A4C">
        <w:rPr>
          <w:rFonts w:ascii="Verdana" w:eastAsia="Calibri" w:hAnsi="Verdana"/>
          <w:sz w:val="22"/>
          <w:lang w:eastAsia="en-US"/>
        </w:rPr>
        <w:t xml:space="preserve"> zpětné ověření správnosti nastavení </w:t>
      </w:r>
      <w:r w:rsidR="003E430F">
        <w:rPr>
          <w:rFonts w:ascii="Verdana" w:eastAsia="Calibri" w:hAnsi="Verdana"/>
          <w:sz w:val="22"/>
          <w:lang w:eastAsia="en-US"/>
        </w:rPr>
        <w:t>c</w:t>
      </w:r>
      <w:r w:rsidR="00367AEC">
        <w:rPr>
          <w:rFonts w:ascii="Verdana" w:eastAsia="Calibri" w:hAnsi="Verdana"/>
          <w:sz w:val="22"/>
          <w:lang w:eastAsia="en-US"/>
        </w:rPr>
        <w:t xml:space="preserve">en </w:t>
      </w:r>
      <w:r w:rsidR="0074545B">
        <w:rPr>
          <w:rFonts w:ascii="Verdana" w:eastAsia="Calibri" w:hAnsi="Verdana"/>
          <w:sz w:val="22"/>
          <w:lang w:eastAsia="en-US"/>
        </w:rPr>
        <w:t>polo</w:t>
      </w:r>
      <w:r w:rsidR="006D4186">
        <w:rPr>
          <w:rFonts w:ascii="Verdana" w:eastAsia="Calibri" w:hAnsi="Verdana"/>
          <w:sz w:val="22"/>
          <w:lang w:eastAsia="en-US"/>
        </w:rPr>
        <w:t xml:space="preserve">žek </w:t>
      </w:r>
      <w:r w:rsidR="00037761">
        <w:rPr>
          <w:rFonts w:ascii="Verdana" w:eastAsia="Calibri" w:hAnsi="Verdana"/>
          <w:sz w:val="22"/>
          <w:lang w:eastAsia="en-US"/>
        </w:rPr>
        <w:t>OT</w:t>
      </w:r>
      <w:r w:rsidR="00780B16">
        <w:rPr>
          <w:rFonts w:ascii="Verdana" w:eastAsia="Calibri" w:hAnsi="Verdana"/>
          <w:sz w:val="22"/>
          <w:lang w:eastAsia="en-US"/>
        </w:rPr>
        <w:t xml:space="preserve">SKP, </w:t>
      </w:r>
      <w:r w:rsidR="001C0BEA">
        <w:rPr>
          <w:rFonts w:ascii="Verdana" w:eastAsia="Calibri" w:hAnsi="Verdana"/>
          <w:sz w:val="22"/>
          <w:lang w:eastAsia="en-US"/>
        </w:rPr>
        <w:t>ocenění</w:t>
      </w:r>
      <w:r w:rsidR="009275EB">
        <w:rPr>
          <w:rFonts w:ascii="Verdana" w:eastAsia="Calibri" w:hAnsi="Verdana"/>
          <w:sz w:val="22"/>
          <w:lang w:eastAsia="en-US"/>
        </w:rPr>
        <w:t xml:space="preserve"> změn </w:t>
      </w:r>
      <w:r w:rsidR="00E364E0">
        <w:rPr>
          <w:rFonts w:ascii="Verdana" w:eastAsia="Calibri" w:hAnsi="Verdana"/>
          <w:sz w:val="22"/>
          <w:lang w:eastAsia="en-US"/>
        </w:rPr>
        <w:t>během</w:t>
      </w:r>
      <w:r w:rsidR="00F10D06">
        <w:rPr>
          <w:rFonts w:ascii="Verdana" w:eastAsia="Calibri" w:hAnsi="Verdana"/>
          <w:sz w:val="22"/>
          <w:lang w:eastAsia="en-US"/>
        </w:rPr>
        <w:t xml:space="preserve"> výsta</w:t>
      </w:r>
      <w:r w:rsidR="00651032">
        <w:rPr>
          <w:rFonts w:ascii="Verdana" w:eastAsia="Calibri" w:hAnsi="Verdana"/>
          <w:sz w:val="22"/>
          <w:lang w:eastAsia="en-US"/>
        </w:rPr>
        <w:t>vby</w:t>
      </w:r>
      <w:r w:rsidR="007F1DCD">
        <w:rPr>
          <w:rFonts w:ascii="Verdana" w:eastAsia="Calibri" w:hAnsi="Verdana"/>
          <w:sz w:val="22"/>
          <w:lang w:eastAsia="en-US"/>
        </w:rPr>
        <w:t xml:space="preserve">, </w:t>
      </w:r>
      <w:r w:rsidR="005E05C2">
        <w:rPr>
          <w:rFonts w:ascii="Verdana" w:eastAsia="Calibri" w:hAnsi="Verdana"/>
          <w:sz w:val="22"/>
          <w:lang w:eastAsia="en-US"/>
        </w:rPr>
        <w:t>o</w:t>
      </w:r>
      <w:r w:rsidR="008C2E2B" w:rsidRPr="004B1A4C">
        <w:rPr>
          <w:rFonts w:ascii="Verdana" w:eastAsia="Calibri" w:hAnsi="Verdana"/>
          <w:sz w:val="22"/>
          <w:lang w:eastAsia="en-US"/>
        </w:rPr>
        <w:t xml:space="preserve">cenění vzorových staveb pro ověření dopadu změn </w:t>
      </w:r>
      <w:proofErr w:type="gramStart"/>
      <w:r w:rsidR="008C2E2B" w:rsidRPr="004B1A4C">
        <w:rPr>
          <w:rFonts w:ascii="Verdana" w:eastAsia="Calibri" w:hAnsi="Verdana"/>
          <w:sz w:val="22"/>
          <w:lang w:eastAsia="en-US"/>
        </w:rPr>
        <w:t xml:space="preserve">ceníků </w:t>
      </w:r>
      <w:r w:rsidR="00FF4B6E">
        <w:rPr>
          <w:rFonts w:ascii="Verdana" w:eastAsia="Calibri" w:hAnsi="Verdana"/>
          <w:sz w:val="22"/>
          <w:lang w:eastAsia="en-US"/>
        </w:rPr>
        <w:t xml:space="preserve">- </w:t>
      </w:r>
      <w:r w:rsidR="008C2E2B" w:rsidRPr="004B1A4C">
        <w:rPr>
          <w:rFonts w:ascii="Verdana" w:eastAsia="Calibri" w:hAnsi="Verdana"/>
          <w:sz w:val="22"/>
          <w:lang w:eastAsia="en-US"/>
        </w:rPr>
        <w:t>specifické</w:t>
      </w:r>
      <w:proofErr w:type="gramEnd"/>
      <w:r w:rsidR="008C2E2B" w:rsidRPr="004B1A4C">
        <w:rPr>
          <w:rFonts w:ascii="Verdana" w:eastAsia="Calibri" w:hAnsi="Verdana"/>
          <w:sz w:val="22"/>
          <w:lang w:eastAsia="en-US"/>
        </w:rPr>
        <w:t xml:space="preserve"> nárůsty na PK, železnicích, technologických projektech atd.)</w:t>
      </w:r>
    </w:p>
    <w:p w14:paraId="28C80354" w14:textId="037D1BF6" w:rsidR="00751E27" w:rsidRPr="004B1A4C" w:rsidRDefault="00751E27" w:rsidP="00D93FD5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 w:rsidRPr="00AA3DDA">
        <w:rPr>
          <w:rFonts w:ascii="Verdana" w:eastAsia="Calibri" w:hAnsi="Verdana"/>
          <w:sz w:val="22"/>
          <w:lang w:eastAsia="en-US"/>
        </w:rPr>
        <w:t>metodick</w:t>
      </w:r>
      <w:r>
        <w:rPr>
          <w:rFonts w:ascii="Verdana" w:eastAsia="Calibri" w:hAnsi="Verdana"/>
          <w:sz w:val="22"/>
          <w:lang w:eastAsia="en-US"/>
        </w:rPr>
        <w:t>á</w:t>
      </w:r>
      <w:r w:rsidRPr="00AA3DDA">
        <w:rPr>
          <w:rFonts w:ascii="Verdana" w:eastAsia="Calibri" w:hAnsi="Verdana"/>
          <w:sz w:val="22"/>
          <w:lang w:eastAsia="en-US"/>
        </w:rPr>
        <w:t xml:space="preserve"> podpor</w:t>
      </w:r>
      <w:r>
        <w:rPr>
          <w:rFonts w:ascii="Verdana" w:eastAsia="Calibri" w:hAnsi="Verdana"/>
          <w:sz w:val="22"/>
          <w:lang w:eastAsia="en-US"/>
        </w:rPr>
        <w:t>a</w:t>
      </w:r>
      <w:r w:rsidRPr="00AA3DDA">
        <w:rPr>
          <w:rFonts w:ascii="Verdana" w:eastAsia="Calibri" w:hAnsi="Verdana"/>
          <w:sz w:val="22"/>
          <w:lang w:eastAsia="en-US"/>
        </w:rPr>
        <w:t xml:space="preserve"> dalšího rozvoje Cenových databází</w:t>
      </w:r>
    </w:p>
    <w:p w14:paraId="3101F3AD" w14:textId="259C4467" w:rsidR="00EF5CD3" w:rsidRPr="004B1A4C" w:rsidRDefault="00241C12" w:rsidP="00E31443">
      <w:pPr>
        <w:pStyle w:val="Odstavecseseznamem"/>
        <w:numPr>
          <w:ilvl w:val="0"/>
          <w:numId w:val="2"/>
        </w:numPr>
        <w:tabs>
          <w:tab w:val="left" w:pos="851"/>
        </w:tabs>
        <w:spacing w:before="120"/>
        <w:ind w:left="1281" w:hanging="357"/>
        <w:jc w:val="both"/>
        <w:rPr>
          <w:rFonts w:ascii="Verdana" w:eastAsia="Calibri" w:hAnsi="Verdana"/>
          <w:sz w:val="22"/>
          <w:lang w:eastAsia="en-US"/>
        </w:rPr>
      </w:pPr>
      <w:r w:rsidRPr="004B1A4C">
        <w:rPr>
          <w:rFonts w:ascii="Verdana" w:eastAsia="Calibri" w:hAnsi="Verdana"/>
          <w:sz w:val="22"/>
          <w:lang w:eastAsia="en-US"/>
        </w:rPr>
        <w:t>komunikace s </w:t>
      </w:r>
      <w:r w:rsidR="00622B4F" w:rsidRPr="004B1A4C">
        <w:rPr>
          <w:rFonts w:ascii="Verdana" w:eastAsia="Calibri" w:hAnsi="Verdana"/>
          <w:sz w:val="22"/>
          <w:lang w:eastAsia="en-US"/>
        </w:rPr>
        <w:t>u</w:t>
      </w:r>
      <w:r w:rsidRPr="004B1A4C">
        <w:rPr>
          <w:rFonts w:ascii="Verdana" w:eastAsia="Calibri" w:hAnsi="Verdana"/>
          <w:sz w:val="22"/>
          <w:lang w:eastAsia="en-US"/>
        </w:rPr>
        <w:t>živateli při přípravě</w:t>
      </w:r>
      <w:r w:rsidR="009E0B32">
        <w:rPr>
          <w:rFonts w:ascii="Verdana" w:eastAsia="Calibri" w:hAnsi="Verdana"/>
          <w:sz w:val="22"/>
          <w:lang w:eastAsia="en-US"/>
        </w:rPr>
        <w:t xml:space="preserve">, </w:t>
      </w:r>
      <w:r w:rsidR="00A27196">
        <w:rPr>
          <w:rFonts w:ascii="Verdana" w:eastAsia="Calibri" w:hAnsi="Verdana"/>
          <w:sz w:val="22"/>
          <w:lang w:eastAsia="en-US"/>
        </w:rPr>
        <w:t>p</w:t>
      </w:r>
      <w:r w:rsidR="00062DD1">
        <w:rPr>
          <w:rFonts w:ascii="Verdana" w:eastAsia="Calibri" w:hAnsi="Verdana"/>
          <w:sz w:val="22"/>
          <w:lang w:eastAsia="en-US"/>
        </w:rPr>
        <w:t>rojedn</w:t>
      </w:r>
      <w:r w:rsidR="002201BB">
        <w:rPr>
          <w:rFonts w:ascii="Verdana" w:eastAsia="Calibri" w:hAnsi="Verdana"/>
          <w:sz w:val="22"/>
          <w:lang w:eastAsia="en-US"/>
        </w:rPr>
        <w:t>ává</w:t>
      </w:r>
      <w:r w:rsidR="00D3469E">
        <w:rPr>
          <w:rFonts w:ascii="Verdana" w:eastAsia="Calibri" w:hAnsi="Verdana"/>
          <w:sz w:val="22"/>
          <w:lang w:eastAsia="en-US"/>
        </w:rPr>
        <w:t xml:space="preserve">ní </w:t>
      </w:r>
      <w:r w:rsidR="00CC6079">
        <w:rPr>
          <w:rFonts w:ascii="Verdana" w:eastAsia="Calibri" w:hAnsi="Verdana"/>
          <w:sz w:val="22"/>
          <w:lang w:eastAsia="en-US"/>
        </w:rPr>
        <w:t>a schvalov</w:t>
      </w:r>
      <w:r w:rsidR="003A6791">
        <w:rPr>
          <w:rFonts w:ascii="Verdana" w:eastAsia="Calibri" w:hAnsi="Verdana"/>
          <w:sz w:val="22"/>
          <w:lang w:eastAsia="en-US"/>
        </w:rPr>
        <w:t>ání</w:t>
      </w:r>
      <w:r w:rsidRPr="004B1A4C">
        <w:rPr>
          <w:rFonts w:ascii="Verdana" w:eastAsia="Calibri" w:hAnsi="Verdana"/>
          <w:sz w:val="22"/>
          <w:lang w:eastAsia="en-US"/>
        </w:rPr>
        <w:t xml:space="preserve"> pravidelné aktualizace </w:t>
      </w:r>
      <w:r w:rsidR="003F144E">
        <w:rPr>
          <w:rFonts w:ascii="Verdana" w:eastAsia="Calibri" w:hAnsi="Verdana"/>
          <w:sz w:val="22"/>
          <w:lang w:eastAsia="en-US"/>
        </w:rPr>
        <w:t>C</w:t>
      </w:r>
      <w:r w:rsidR="00152811">
        <w:rPr>
          <w:rFonts w:ascii="Verdana" w:eastAsia="Calibri" w:hAnsi="Verdana"/>
          <w:sz w:val="22"/>
          <w:lang w:eastAsia="en-US"/>
        </w:rPr>
        <w:t>DDS</w:t>
      </w:r>
      <w:r w:rsidR="00592A13">
        <w:rPr>
          <w:rFonts w:ascii="Verdana" w:eastAsia="Calibri" w:hAnsi="Verdana"/>
          <w:sz w:val="22"/>
          <w:lang w:eastAsia="en-US"/>
        </w:rPr>
        <w:t>,</w:t>
      </w:r>
      <w:r w:rsidR="00152811">
        <w:rPr>
          <w:rFonts w:ascii="Verdana" w:eastAsia="Calibri" w:hAnsi="Verdana"/>
          <w:sz w:val="22"/>
          <w:lang w:eastAsia="en-US"/>
        </w:rPr>
        <w:t xml:space="preserve"> </w:t>
      </w:r>
      <w:r w:rsidR="00A131C7">
        <w:rPr>
          <w:rFonts w:ascii="Verdana" w:eastAsia="Calibri" w:hAnsi="Verdana"/>
          <w:sz w:val="22"/>
          <w:lang w:eastAsia="en-US"/>
        </w:rPr>
        <w:t>a</w:t>
      </w:r>
      <w:r w:rsidR="003D241E">
        <w:rPr>
          <w:rFonts w:ascii="Verdana" w:eastAsia="Calibri" w:hAnsi="Verdana"/>
          <w:sz w:val="22"/>
          <w:lang w:eastAsia="en-US"/>
        </w:rPr>
        <w:t xml:space="preserve"> </w:t>
      </w:r>
      <w:r w:rsidR="003D241E" w:rsidRPr="003D241E">
        <w:rPr>
          <w:rFonts w:ascii="Verdana" w:eastAsia="Calibri" w:hAnsi="Verdana"/>
          <w:sz w:val="22"/>
          <w:lang w:eastAsia="en-US"/>
        </w:rPr>
        <w:t xml:space="preserve">sběr a vyhodnocení </w:t>
      </w:r>
      <w:r w:rsidR="00B27951">
        <w:rPr>
          <w:rFonts w:ascii="Verdana" w:eastAsia="Calibri" w:hAnsi="Verdana"/>
          <w:sz w:val="22"/>
          <w:lang w:eastAsia="en-US"/>
        </w:rPr>
        <w:t>p</w:t>
      </w:r>
      <w:r w:rsidR="003D241E" w:rsidRPr="003D241E">
        <w:rPr>
          <w:rFonts w:ascii="Verdana" w:eastAsia="Calibri" w:hAnsi="Verdana"/>
          <w:sz w:val="22"/>
          <w:lang w:eastAsia="en-US"/>
        </w:rPr>
        <w:t>řipomínek a požadavků</w:t>
      </w:r>
      <w:r w:rsidR="00D93B3D">
        <w:rPr>
          <w:rFonts w:ascii="Verdana" w:eastAsia="Calibri" w:hAnsi="Verdana"/>
          <w:sz w:val="22"/>
          <w:lang w:eastAsia="en-US"/>
        </w:rPr>
        <w:t xml:space="preserve"> </w:t>
      </w:r>
      <w:r w:rsidR="00311C44">
        <w:rPr>
          <w:rFonts w:ascii="Verdana" w:eastAsia="Calibri" w:hAnsi="Verdana"/>
          <w:sz w:val="22"/>
          <w:lang w:eastAsia="en-US"/>
        </w:rPr>
        <w:t>uživatelů</w:t>
      </w:r>
    </w:p>
    <w:p w14:paraId="277BE47C" w14:textId="77777777" w:rsidR="0091509B" w:rsidRDefault="004C7438" w:rsidP="004A7E4D">
      <w:pPr>
        <w:tabs>
          <w:tab w:val="left" w:pos="851"/>
        </w:tabs>
        <w:spacing w:before="240"/>
        <w:ind w:left="927"/>
        <w:jc w:val="both"/>
        <w:rPr>
          <w:rFonts w:ascii="Verdana" w:eastAsia="Calibri" w:hAnsi="Verdana"/>
          <w:sz w:val="22"/>
          <w:lang w:eastAsia="en-US"/>
        </w:rPr>
      </w:pPr>
      <w:r w:rsidRPr="004C7438">
        <w:rPr>
          <w:rFonts w:ascii="Verdana" w:eastAsia="Calibri" w:hAnsi="Verdana"/>
          <w:sz w:val="22"/>
          <w:lang w:eastAsia="en-US"/>
        </w:rPr>
        <w:t xml:space="preserve">K dosažení předmětu činnosti bude zpracován model pro aktualizaci výše uvedených cenových databází. K tomu budou využity položkové rozpočty vysoutěžených a realizovaných staveb v gesci </w:t>
      </w:r>
      <w:r w:rsidR="003C610B">
        <w:rPr>
          <w:rFonts w:ascii="Verdana" w:eastAsia="Calibri" w:hAnsi="Verdana"/>
          <w:sz w:val="22"/>
          <w:lang w:eastAsia="en-US"/>
        </w:rPr>
        <w:t>ŘSD</w:t>
      </w:r>
      <w:r w:rsidRPr="004C7438">
        <w:rPr>
          <w:rFonts w:ascii="Verdana" w:eastAsia="Calibri" w:hAnsi="Verdana"/>
          <w:sz w:val="22"/>
          <w:lang w:eastAsia="en-US"/>
        </w:rPr>
        <w:t xml:space="preserve"> a Správy železnic</w:t>
      </w:r>
      <w:r w:rsidR="003C610B">
        <w:rPr>
          <w:rFonts w:ascii="Verdana" w:eastAsia="Calibri" w:hAnsi="Verdana"/>
          <w:sz w:val="22"/>
          <w:lang w:eastAsia="en-US"/>
        </w:rPr>
        <w:t>, státní organizace</w:t>
      </w:r>
      <w:r w:rsidRPr="004C7438">
        <w:rPr>
          <w:rFonts w:ascii="Verdana" w:eastAsia="Calibri" w:hAnsi="Verdana"/>
          <w:sz w:val="22"/>
          <w:lang w:eastAsia="en-US"/>
        </w:rPr>
        <w:t>, podrobné kalkulace cenově významných položek OTSKP, které tvoří více než 80 % celkových nákladů staveb, a zbývajících položek, kde byly provedeny zjednodušené kalkulace. Součástí činnosti je ověření statistické správnosti kalkulací u vybraných položek, včetně zahrnutí poskytovaných množstevních slev, modelace vývoje mezd a jiných vstupů a zahrnutí výrobní a správní režie a zisku.</w:t>
      </w:r>
      <w:r>
        <w:rPr>
          <w:rFonts w:ascii="Verdana" w:eastAsia="Calibri" w:hAnsi="Verdana"/>
          <w:sz w:val="22"/>
          <w:lang w:eastAsia="en-US"/>
        </w:rPr>
        <w:t xml:space="preserve"> </w:t>
      </w:r>
    </w:p>
    <w:p w14:paraId="27AA8FEA" w14:textId="6A4E7BFE" w:rsidR="00935817" w:rsidRDefault="004C7438" w:rsidP="004A7E4D">
      <w:pPr>
        <w:tabs>
          <w:tab w:val="left" w:pos="851"/>
        </w:tabs>
        <w:spacing w:before="240"/>
        <w:ind w:left="927"/>
        <w:jc w:val="both"/>
        <w:rPr>
          <w:rFonts w:ascii="Verdana" w:eastAsia="Calibri" w:hAnsi="Verdana"/>
          <w:sz w:val="22"/>
          <w:lang w:eastAsia="en-US"/>
        </w:rPr>
      </w:pPr>
      <w:r w:rsidRPr="004C7438">
        <w:rPr>
          <w:rFonts w:ascii="Verdana" w:eastAsia="Calibri" w:hAnsi="Verdana"/>
          <w:sz w:val="22"/>
          <w:lang w:eastAsia="en-US"/>
        </w:rPr>
        <w:t>Součástí činností bude dále vytvoření systému pro doplňování /</w:t>
      </w:r>
      <w:r>
        <w:rPr>
          <w:rFonts w:ascii="Verdana" w:eastAsia="Calibri" w:hAnsi="Verdana"/>
          <w:sz w:val="22"/>
          <w:lang w:eastAsia="en-US"/>
        </w:rPr>
        <w:t xml:space="preserve"> </w:t>
      </w:r>
      <w:r w:rsidR="00691574">
        <w:rPr>
          <w:rFonts w:ascii="Verdana" w:eastAsia="Calibri" w:hAnsi="Verdana"/>
          <w:sz w:val="22"/>
          <w:lang w:eastAsia="en-US"/>
        </w:rPr>
        <w:t>revizi /</w:t>
      </w:r>
      <w:r w:rsidRPr="004C7438">
        <w:rPr>
          <w:rFonts w:ascii="Verdana" w:eastAsia="Calibri" w:hAnsi="Verdana"/>
          <w:sz w:val="22"/>
          <w:lang w:eastAsia="en-US"/>
        </w:rPr>
        <w:t xml:space="preserve"> vypouštění položek na základě požadavků investorů a úprava skladby položek / jednotkových cen na základě zkušeností či požadavků investorů</w:t>
      </w:r>
      <w:r w:rsidR="003C610B">
        <w:rPr>
          <w:rFonts w:ascii="Verdana" w:eastAsia="Calibri" w:hAnsi="Verdana"/>
          <w:sz w:val="22"/>
          <w:lang w:eastAsia="en-US"/>
        </w:rPr>
        <w:t>.</w:t>
      </w:r>
    </w:p>
    <w:p w14:paraId="1C38AAF8" w14:textId="77777777" w:rsidR="00E46E52" w:rsidRPr="004B1A4C" w:rsidRDefault="00E46E52" w:rsidP="004B1A4C">
      <w:pPr>
        <w:tabs>
          <w:tab w:val="left" w:pos="851"/>
        </w:tabs>
        <w:spacing w:before="240"/>
        <w:ind w:left="927"/>
        <w:jc w:val="both"/>
        <w:rPr>
          <w:rFonts w:ascii="Verdana" w:eastAsia="Calibri" w:hAnsi="Verdana"/>
          <w:sz w:val="22"/>
          <w:lang w:eastAsia="en-US"/>
        </w:rPr>
      </w:pPr>
      <w:r w:rsidRPr="004B1A4C">
        <w:rPr>
          <w:rFonts w:ascii="Verdana" w:eastAsia="Calibri" w:hAnsi="Verdana"/>
          <w:sz w:val="22"/>
          <w:lang w:eastAsia="en-US"/>
        </w:rPr>
        <w:t>Výjimkou jsou Cenové normativy staveb cyklistických stezek (CYKLO CN), které nevycházejí z podrobných kalkulací (není u nich zajištěna provázanost s ostatními dokumenty) a jsou naceňovány samostatně. Součástí činností bude jejich každoroční aktualizace v rozsahu a struktuře stávajících Cenových normativů staveb cyklistických stezek.</w:t>
      </w:r>
    </w:p>
    <w:p w14:paraId="20126AB5" w14:textId="77777777" w:rsidR="0090332E" w:rsidRDefault="0090332E" w:rsidP="004A7E4D">
      <w:pPr>
        <w:tabs>
          <w:tab w:val="left" w:pos="851"/>
        </w:tabs>
        <w:spacing w:before="240"/>
        <w:ind w:left="927"/>
        <w:jc w:val="both"/>
        <w:rPr>
          <w:rFonts w:ascii="Verdana" w:eastAsia="Calibri" w:hAnsi="Verdana"/>
          <w:sz w:val="22"/>
          <w:lang w:eastAsia="en-US"/>
        </w:rPr>
      </w:pPr>
    </w:p>
    <w:p w14:paraId="07569FF7" w14:textId="796B2FB7" w:rsidR="00EE459A" w:rsidRPr="00EE459A" w:rsidRDefault="00EE459A" w:rsidP="004A7E4D">
      <w:pPr>
        <w:pStyle w:val="Odstavecseseznamem"/>
        <w:numPr>
          <w:ilvl w:val="0"/>
          <w:numId w:val="5"/>
        </w:numPr>
        <w:tabs>
          <w:tab w:val="left" w:pos="851"/>
        </w:tabs>
        <w:spacing w:before="240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hAnsi="Verdana"/>
          <w:sz w:val="22"/>
          <w:lang w:eastAsia="en-US"/>
        </w:rPr>
        <w:t>V článku 4 „Předmět smlouvy“ se mění odst. 4.3. smlouvy, který nově zní:</w:t>
      </w:r>
    </w:p>
    <w:p w14:paraId="57ADF862" w14:textId="77777777" w:rsidR="00EE459A" w:rsidRDefault="00EE459A" w:rsidP="00EE459A">
      <w:pPr>
        <w:pStyle w:val="Odstavecseseznamem"/>
        <w:tabs>
          <w:tab w:val="left" w:pos="851"/>
        </w:tabs>
        <w:spacing w:before="240"/>
        <w:ind w:left="294"/>
        <w:jc w:val="both"/>
        <w:rPr>
          <w:rFonts w:ascii="Verdana" w:hAnsi="Verdana"/>
          <w:sz w:val="22"/>
          <w:lang w:eastAsia="en-US"/>
        </w:rPr>
      </w:pPr>
    </w:p>
    <w:p w14:paraId="5C2C8650" w14:textId="39559002" w:rsidR="00EE459A" w:rsidRDefault="00EE459A" w:rsidP="00EE459A">
      <w:pPr>
        <w:pStyle w:val="Odstavecseseznamem"/>
        <w:tabs>
          <w:tab w:val="left" w:pos="851"/>
        </w:tabs>
        <w:spacing w:before="240"/>
        <w:ind w:left="294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hAnsi="Verdana"/>
          <w:sz w:val="22"/>
          <w:lang w:eastAsia="en-US"/>
        </w:rPr>
        <w:t xml:space="preserve">„4.3. </w:t>
      </w:r>
      <w:r w:rsidRPr="00B473C2">
        <w:rPr>
          <w:rFonts w:ascii="Verdana" w:eastAsia="Calibri" w:hAnsi="Verdana"/>
          <w:sz w:val="22"/>
          <w:lang w:eastAsia="en-US"/>
        </w:rPr>
        <w:t xml:space="preserve">Konkrétní požadavky na poskytnutí poradenských služeb dle článku </w:t>
      </w:r>
      <w:r>
        <w:rPr>
          <w:rFonts w:ascii="Verdana" w:eastAsia="Calibri" w:hAnsi="Verdana"/>
          <w:sz w:val="22"/>
          <w:lang w:eastAsia="en-US"/>
        </w:rPr>
        <w:br/>
      </w:r>
      <w:r w:rsidRPr="00B473C2">
        <w:rPr>
          <w:rFonts w:ascii="Verdana" w:eastAsia="Calibri" w:hAnsi="Verdana"/>
          <w:sz w:val="22"/>
          <w:lang w:eastAsia="en-US"/>
        </w:rPr>
        <w:t>4. „Předmět smlouvy“ odst. 4.2. této Smlouvy v jednotlivých případech včetně věcného vymezení předmětu plnění budou uvedeny v</w:t>
      </w:r>
      <w:r>
        <w:rPr>
          <w:rFonts w:ascii="Verdana" w:eastAsia="Calibri" w:hAnsi="Verdana"/>
          <w:sz w:val="22"/>
          <w:lang w:eastAsia="en-US"/>
        </w:rPr>
        <w:t> </w:t>
      </w:r>
      <w:r w:rsidRPr="00B473C2">
        <w:rPr>
          <w:rFonts w:ascii="Verdana" w:eastAsia="Calibri" w:hAnsi="Verdana"/>
          <w:sz w:val="22"/>
          <w:lang w:eastAsia="en-US"/>
        </w:rPr>
        <w:t>objednávce, na základě, které bude konkrétní poradenská služba Poradcem poskytována</w:t>
      </w:r>
      <w:r>
        <w:rPr>
          <w:rFonts w:ascii="Verdana" w:eastAsia="Calibri" w:hAnsi="Verdana"/>
          <w:sz w:val="22"/>
          <w:lang w:eastAsia="en-US"/>
        </w:rPr>
        <w:t xml:space="preserve"> a rovněž také v příloze smlouvy, která se vztahuje ke konkrétnímu druhu poradenské činnosti</w:t>
      </w:r>
      <w:r w:rsidRPr="00B473C2">
        <w:rPr>
          <w:rFonts w:ascii="Verdana" w:eastAsia="Calibri" w:hAnsi="Verdana"/>
          <w:sz w:val="22"/>
          <w:lang w:eastAsia="en-US"/>
        </w:rPr>
        <w:t>.</w:t>
      </w:r>
      <w:r>
        <w:rPr>
          <w:rFonts w:ascii="Verdana" w:eastAsia="Calibri" w:hAnsi="Verdana"/>
          <w:sz w:val="22"/>
          <w:lang w:eastAsia="en-US"/>
        </w:rPr>
        <w:t>“</w:t>
      </w:r>
    </w:p>
    <w:p w14:paraId="38E981B0" w14:textId="77777777" w:rsidR="00EE459A" w:rsidRDefault="00EE459A" w:rsidP="00EE459A">
      <w:pPr>
        <w:pStyle w:val="Odstavecseseznamem"/>
        <w:tabs>
          <w:tab w:val="left" w:pos="851"/>
        </w:tabs>
        <w:spacing w:before="240"/>
        <w:ind w:left="294"/>
        <w:jc w:val="both"/>
        <w:rPr>
          <w:rFonts w:ascii="Verdana" w:eastAsia="Calibri" w:hAnsi="Verdana"/>
          <w:sz w:val="22"/>
          <w:lang w:eastAsia="en-US"/>
        </w:rPr>
      </w:pPr>
    </w:p>
    <w:p w14:paraId="7EB9A511" w14:textId="712118CC" w:rsidR="004A7E4D" w:rsidRDefault="004A7E4D" w:rsidP="004A7E4D">
      <w:pPr>
        <w:pStyle w:val="Odstavecseseznamem"/>
        <w:numPr>
          <w:ilvl w:val="0"/>
          <w:numId w:val="5"/>
        </w:numPr>
        <w:tabs>
          <w:tab w:val="left" w:pos="851"/>
        </w:tabs>
        <w:spacing w:before="240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V článku 5 „Postup při realizaci konkrétních plnění“ se mění odst. 5.1</w:t>
      </w:r>
      <w:r w:rsidR="00EE459A">
        <w:rPr>
          <w:rFonts w:ascii="Verdana" w:eastAsia="Calibri" w:hAnsi="Verdana"/>
          <w:sz w:val="22"/>
          <w:lang w:eastAsia="en-US"/>
        </w:rPr>
        <w:t>.</w:t>
      </w:r>
      <w:r>
        <w:rPr>
          <w:rFonts w:ascii="Verdana" w:eastAsia="Calibri" w:hAnsi="Verdana"/>
          <w:sz w:val="22"/>
          <w:lang w:eastAsia="en-US"/>
        </w:rPr>
        <w:t xml:space="preserve"> smlouvy, který nově zní:</w:t>
      </w:r>
    </w:p>
    <w:p w14:paraId="006CA8CF" w14:textId="77777777" w:rsidR="004A7E4D" w:rsidRDefault="004A7E4D" w:rsidP="004A7E4D">
      <w:pPr>
        <w:pStyle w:val="Odstavecseseznamem"/>
        <w:tabs>
          <w:tab w:val="left" w:pos="851"/>
        </w:tabs>
        <w:spacing w:before="240"/>
        <w:ind w:left="294"/>
        <w:jc w:val="both"/>
        <w:rPr>
          <w:rFonts w:ascii="Verdana" w:eastAsia="Calibri" w:hAnsi="Verdana"/>
          <w:sz w:val="22"/>
          <w:lang w:eastAsia="en-US"/>
        </w:rPr>
      </w:pPr>
    </w:p>
    <w:p w14:paraId="7EBB4F38" w14:textId="76F8EF2B" w:rsidR="00935817" w:rsidRPr="00B473C2" w:rsidRDefault="004A7E4D" w:rsidP="004A7E4D">
      <w:pPr>
        <w:pStyle w:val="Odstavecseseznamem"/>
        <w:tabs>
          <w:tab w:val="left" w:pos="851"/>
        </w:tabs>
        <w:spacing w:before="240"/>
        <w:ind w:left="294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„</w:t>
      </w:r>
      <w:r w:rsidR="004346AF" w:rsidRPr="00B473C2">
        <w:rPr>
          <w:rFonts w:ascii="Verdana" w:eastAsia="Calibri" w:hAnsi="Verdana"/>
          <w:sz w:val="22"/>
          <w:lang w:eastAsia="en-US"/>
        </w:rPr>
        <w:t>5</w:t>
      </w:r>
      <w:r w:rsidR="00935817" w:rsidRPr="00B473C2">
        <w:rPr>
          <w:rFonts w:ascii="Verdana" w:eastAsia="Calibri" w:hAnsi="Verdana"/>
          <w:sz w:val="22"/>
          <w:lang w:eastAsia="en-US"/>
        </w:rPr>
        <w:t>.1</w:t>
      </w:r>
      <w:r w:rsidR="00EE459A">
        <w:rPr>
          <w:rFonts w:ascii="Verdana" w:eastAsia="Calibri" w:hAnsi="Verdana"/>
          <w:sz w:val="22"/>
          <w:lang w:eastAsia="en-US"/>
        </w:rPr>
        <w:t>.</w:t>
      </w:r>
      <w:r w:rsidR="00935817" w:rsidRPr="00B473C2">
        <w:rPr>
          <w:rFonts w:ascii="Verdana" w:eastAsia="Calibri" w:hAnsi="Verdana"/>
          <w:sz w:val="22"/>
          <w:lang w:eastAsia="en-US"/>
        </w:rPr>
        <w:t xml:space="preserve"> SFDI vystaví objednávku s požadavkem na poskytnutí poradenských služeb, ve které uvede konkrétní projekt</w:t>
      </w:r>
      <w:r>
        <w:rPr>
          <w:rFonts w:ascii="Verdana" w:eastAsia="Calibri" w:hAnsi="Verdana"/>
          <w:sz w:val="22"/>
          <w:lang w:eastAsia="en-US"/>
        </w:rPr>
        <w:t>, zpracování pravidelné aktualizace CDDS</w:t>
      </w:r>
      <w:r w:rsidR="00935817" w:rsidRPr="00B473C2">
        <w:rPr>
          <w:rFonts w:ascii="Verdana" w:eastAsia="Calibri" w:hAnsi="Verdana"/>
          <w:sz w:val="22"/>
          <w:lang w:eastAsia="en-US"/>
        </w:rPr>
        <w:t>, resp. výběr úseku pro liniovou kontrolní jízdu</w:t>
      </w:r>
      <w:r w:rsidR="00D018FA">
        <w:rPr>
          <w:rFonts w:ascii="Verdana" w:eastAsia="Calibri" w:hAnsi="Verdana"/>
          <w:sz w:val="22"/>
          <w:lang w:eastAsia="en-US"/>
        </w:rPr>
        <w:t xml:space="preserve"> nebo vzorek mostů pro </w:t>
      </w:r>
      <w:r w:rsidR="00D018FA">
        <w:rPr>
          <w:rFonts w:ascii="Verdana" w:eastAsia="Calibri" w:hAnsi="Verdana"/>
          <w:sz w:val="22"/>
          <w:lang w:eastAsia="en-US"/>
        </w:rPr>
        <w:lastRenderedPageBreak/>
        <w:t>ověření údržby mostů,</w:t>
      </w:r>
      <w:r w:rsidR="00935817" w:rsidRPr="00B473C2">
        <w:rPr>
          <w:rFonts w:ascii="Verdana" w:eastAsia="Calibri" w:hAnsi="Verdana"/>
          <w:sz w:val="22"/>
          <w:lang w:eastAsia="en-US"/>
        </w:rPr>
        <w:t xml:space="preserve"> ke kterému jsou poradenské služby požadovány, a dále bude specifikovat:</w:t>
      </w:r>
    </w:p>
    <w:p w14:paraId="72DB1453" w14:textId="12041C7B" w:rsidR="00935817" w:rsidRPr="00B473C2" w:rsidRDefault="00935817" w:rsidP="009D3AD2">
      <w:pPr>
        <w:spacing w:before="240"/>
        <w:ind w:left="851" w:hanging="284"/>
        <w:jc w:val="both"/>
        <w:rPr>
          <w:rFonts w:ascii="Verdana" w:eastAsia="Calibri" w:hAnsi="Verdana"/>
          <w:sz w:val="22"/>
          <w:lang w:eastAsia="en-US"/>
        </w:rPr>
      </w:pPr>
      <w:r w:rsidRPr="00B473C2">
        <w:rPr>
          <w:rFonts w:ascii="Verdana" w:eastAsia="Calibri" w:hAnsi="Verdana"/>
          <w:sz w:val="22"/>
          <w:lang w:eastAsia="en-US"/>
        </w:rPr>
        <w:t xml:space="preserve">- </w:t>
      </w:r>
      <w:r w:rsidR="00E96C7B">
        <w:rPr>
          <w:rFonts w:ascii="Verdana" w:eastAsia="Calibri" w:hAnsi="Verdana"/>
          <w:sz w:val="22"/>
          <w:lang w:eastAsia="en-US"/>
        </w:rPr>
        <w:tab/>
      </w:r>
      <w:r w:rsidRPr="00B473C2">
        <w:rPr>
          <w:rFonts w:ascii="Verdana" w:eastAsia="Calibri" w:hAnsi="Verdana"/>
          <w:sz w:val="22"/>
          <w:lang w:eastAsia="en-US"/>
        </w:rPr>
        <w:t>jaké poradenské služby od Poradce v daném případě požaduje, včetně formy výstupů</w:t>
      </w:r>
      <w:r w:rsidR="006C2EC4" w:rsidRPr="00B473C2">
        <w:rPr>
          <w:rFonts w:ascii="Verdana" w:eastAsia="Calibri" w:hAnsi="Verdana"/>
          <w:sz w:val="22"/>
          <w:lang w:eastAsia="en-US"/>
        </w:rPr>
        <w:t xml:space="preserve"> </w:t>
      </w:r>
      <w:r w:rsidRPr="00B473C2">
        <w:rPr>
          <w:rFonts w:ascii="Verdana" w:eastAsia="Calibri" w:hAnsi="Verdana"/>
          <w:sz w:val="22"/>
          <w:lang w:eastAsia="en-US"/>
        </w:rPr>
        <w:t>poradenských služeb</w:t>
      </w:r>
      <w:r w:rsidR="00372EEF">
        <w:rPr>
          <w:rFonts w:ascii="Verdana" w:eastAsia="Calibri" w:hAnsi="Verdana"/>
          <w:sz w:val="22"/>
          <w:lang w:eastAsia="en-US"/>
        </w:rPr>
        <w:t>;</w:t>
      </w:r>
    </w:p>
    <w:p w14:paraId="59A7A42B" w14:textId="42C560D1" w:rsidR="00935817" w:rsidRPr="00B473C2" w:rsidRDefault="00935817" w:rsidP="009D3AD2">
      <w:pPr>
        <w:spacing w:before="240"/>
        <w:ind w:left="851" w:hanging="284"/>
        <w:jc w:val="both"/>
        <w:rPr>
          <w:rFonts w:ascii="Verdana" w:eastAsia="Calibri" w:hAnsi="Verdana"/>
          <w:sz w:val="22"/>
          <w:lang w:eastAsia="en-US"/>
        </w:rPr>
      </w:pPr>
      <w:r w:rsidRPr="00B473C2">
        <w:rPr>
          <w:rFonts w:ascii="Verdana" w:eastAsia="Calibri" w:hAnsi="Verdana"/>
          <w:sz w:val="22"/>
          <w:lang w:eastAsia="en-US"/>
        </w:rPr>
        <w:t xml:space="preserve">- </w:t>
      </w:r>
      <w:r w:rsidR="00E96C7B">
        <w:rPr>
          <w:rFonts w:ascii="Verdana" w:eastAsia="Calibri" w:hAnsi="Verdana"/>
          <w:sz w:val="22"/>
          <w:lang w:eastAsia="en-US"/>
        </w:rPr>
        <w:tab/>
      </w:r>
      <w:r w:rsidRPr="00B473C2">
        <w:rPr>
          <w:rFonts w:ascii="Verdana" w:eastAsia="Calibri" w:hAnsi="Verdana"/>
          <w:sz w:val="22"/>
          <w:lang w:eastAsia="en-US"/>
        </w:rPr>
        <w:t>rozsah požadovaných poradenských služeb</w:t>
      </w:r>
      <w:r w:rsidR="00372EEF">
        <w:rPr>
          <w:rFonts w:ascii="Verdana" w:eastAsia="Calibri" w:hAnsi="Verdana"/>
          <w:sz w:val="22"/>
          <w:lang w:eastAsia="en-US"/>
        </w:rPr>
        <w:t>;</w:t>
      </w:r>
    </w:p>
    <w:p w14:paraId="0F51F4BE" w14:textId="29200C5E" w:rsidR="00935817" w:rsidRPr="00B473C2" w:rsidRDefault="00935817" w:rsidP="009D3AD2">
      <w:pPr>
        <w:spacing w:before="240"/>
        <w:ind w:left="851" w:hanging="284"/>
        <w:jc w:val="both"/>
        <w:rPr>
          <w:rFonts w:ascii="Verdana" w:eastAsia="Calibri" w:hAnsi="Verdana"/>
          <w:sz w:val="22"/>
          <w:lang w:eastAsia="en-US"/>
        </w:rPr>
      </w:pPr>
      <w:r w:rsidRPr="00B473C2">
        <w:rPr>
          <w:rFonts w:ascii="Verdana" w:eastAsia="Calibri" w:hAnsi="Verdana"/>
          <w:sz w:val="22"/>
          <w:lang w:eastAsia="en-US"/>
        </w:rPr>
        <w:t xml:space="preserve">- </w:t>
      </w:r>
      <w:r w:rsidR="00E96C7B">
        <w:rPr>
          <w:rFonts w:ascii="Verdana" w:eastAsia="Calibri" w:hAnsi="Verdana"/>
          <w:sz w:val="22"/>
          <w:lang w:eastAsia="en-US"/>
        </w:rPr>
        <w:tab/>
      </w:r>
      <w:r w:rsidRPr="00B473C2">
        <w:rPr>
          <w:rFonts w:ascii="Verdana" w:eastAsia="Calibri" w:hAnsi="Verdana"/>
          <w:sz w:val="22"/>
          <w:lang w:eastAsia="en-US"/>
        </w:rPr>
        <w:t>lhůtu, ve které mají být požadované poradenské služby poskytnuty</w:t>
      </w:r>
      <w:r w:rsidR="00372EEF">
        <w:rPr>
          <w:rFonts w:ascii="Verdana" w:eastAsia="Calibri" w:hAnsi="Verdana"/>
          <w:sz w:val="22"/>
          <w:lang w:eastAsia="en-US"/>
        </w:rPr>
        <w:t>;</w:t>
      </w:r>
    </w:p>
    <w:p w14:paraId="5626DECF" w14:textId="77777777" w:rsidR="00935817" w:rsidRPr="00B473C2" w:rsidRDefault="00935817" w:rsidP="009D3AD2">
      <w:pPr>
        <w:spacing w:before="240"/>
        <w:ind w:left="851" w:hanging="284"/>
        <w:jc w:val="both"/>
        <w:rPr>
          <w:rFonts w:ascii="Verdana" w:eastAsia="Calibri" w:hAnsi="Verdana"/>
          <w:sz w:val="22"/>
          <w:lang w:eastAsia="en-US"/>
        </w:rPr>
      </w:pPr>
      <w:r w:rsidRPr="00B473C2">
        <w:rPr>
          <w:rFonts w:ascii="Verdana" w:eastAsia="Calibri" w:hAnsi="Verdana"/>
          <w:sz w:val="22"/>
          <w:lang w:eastAsia="en-US"/>
        </w:rPr>
        <w:t>-</w:t>
      </w:r>
      <w:r w:rsidRPr="00B473C2">
        <w:rPr>
          <w:rFonts w:ascii="Verdana" w:eastAsia="Calibri" w:hAnsi="Verdana"/>
          <w:sz w:val="22"/>
          <w:lang w:eastAsia="en-US"/>
        </w:rPr>
        <w:tab/>
        <w:t>předpokládanou cenu objednávkou požadovaných poradenských služeb (dále jen „objednávka“).</w:t>
      </w:r>
    </w:p>
    <w:p w14:paraId="333665C3" w14:textId="77777777" w:rsidR="00E96C7B" w:rsidRDefault="00E96C7B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2C3E9779" w14:textId="3111584D" w:rsidR="00935817" w:rsidRDefault="00935817" w:rsidP="00935817">
      <w:pPr>
        <w:jc w:val="both"/>
        <w:rPr>
          <w:rFonts w:ascii="Verdana" w:eastAsia="Calibri" w:hAnsi="Verdana"/>
          <w:sz w:val="22"/>
          <w:lang w:eastAsia="en-US"/>
        </w:rPr>
      </w:pPr>
      <w:r w:rsidRPr="00B473C2">
        <w:rPr>
          <w:rFonts w:ascii="Verdana" w:eastAsia="Calibri" w:hAnsi="Verdana"/>
          <w:sz w:val="22"/>
          <w:lang w:eastAsia="en-US"/>
        </w:rPr>
        <w:t>Za SFDI je oprávněn objednávky pro posudky</w:t>
      </w:r>
      <w:r w:rsidR="004A7E4D">
        <w:rPr>
          <w:rFonts w:ascii="Verdana" w:eastAsia="Calibri" w:hAnsi="Verdana"/>
          <w:sz w:val="22"/>
          <w:lang w:eastAsia="en-US"/>
        </w:rPr>
        <w:t xml:space="preserve"> a zpracování aktualizací CDDS</w:t>
      </w:r>
      <w:r w:rsidRPr="00B473C2">
        <w:rPr>
          <w:rFonts w:ascii="Verdana" w:eastAsia="Calibri" w:hAnsi="Verdana"/>
          <w:sz w:val="22"/>
          <w:lang w:eastAsia="en-US"/>
        </w:rPr>
        <w:t xml:space="preserve"> vystavovat a ve věcech objednávek dle této Smlouvy s Poradcem jednat ředitel Odboru kanceláře ředitele SFDI</w:t>
      </w:r>
      <w:r w:rsidR="00224603">
        <w:rPr>
          <w:rFonts w:ascii="Verdana" w:eastAsia="Calibri" w:hAnsi="Verdana"/>
          <w:sz w:val="22"/>
          <w:lang w:eastAsia="en-US"/>
        </w:rPr>
        <w:t xml:space="preserve"> </w:t>
      </w:r>
      <w:r w:rsidRPr="00B473C2">
        <w:rPr>
          <w:rFonts w:ascii="Verdana" w:eastAsia="Calibri" w:hAnsi="Verdana"/>
          <w:sz w:val="22"/>
          <w:lang w:eastAsia="en-US"/>
        </w:rPr>
        <w:t xml:space="preserve">a objednávky pro liniové kontrolní jízdy </w:t>
      </w:r>
      <w:r w:rsidR="00D018FA">
        <w:rPr>
          <w:rFonts w:ascii="Verdana" w:eastAsia="Calibri" w:hAnsi="Verdana"/>
          <w:sz w:val="22"/>
          <w:lang w:eastAsia="en-US"/>
        </w:rPr>
        <w:t xml:space="preserve">a ověření údržby mostů </w:t>
      </w:r>
      <w:r w:rsidRPr="00B473C2">
        <w:rPr>
          <w:rFonts w:ascii="Verdana" w:eastAsia="Calibri" w:hAnsi="Verdana"/>
          <w:sz w:val="22"/>
          <w:lang w:eastAsia="en-US"/>
        </w:rPr>
        <w:t xml:space="preserve">oprávněn vystavovat a ve věcech těchto objednávek dle této Smlouvy s Poradcem jednat ředitel Odboru kontroly SFDI. Objednávka musí mít vždy písemnou formu. </w:t>
      </w:r>
      <w:r w:rsidR="00E23F41">
        <w:rPr>
          <w:rFonts w:ascii="Verdana" w:eastAsia="Calibri" w:hAnsi="Verdana"/>
          <w:sz w:val="22"/>
          <w:lang w:eastAsia="en-US"/>
        </w:rPr>
        <w:t>Veškeré o</w:t>
      </w:r>
      <w:r w:rsidR="009506EA">
        <w:rPr>
          <w:rFonts w:ascii="Verdana" w:eastAsia="Calibri" w:hAnsi="Verdana"/>
          <w:sz w:val="22"/>
          <w:lang w:eastAsia="en-US"/>
        </w:rPr>
        <w:t xml:space="preserve">bjednávky nad 50 000,- Kč bez DPH je </w:t>
      </w:r>
      <w:r w:rsidR="00E82A23">
        <w:rPr>
          <w:rFonts w:ascii="Verdana" w:eastAsia="Calibri" w:hAnsi="Verdana"/>
          <w:sz w:val="22"/>
          <w:lang w:eastAsia="en-US"/>
        </w:rPr>
        <w:t xml:space="preserve">oprávněn vystavovat pouze Ředitel SFDI. </w:t>
      </w:r>
      <w:r w:rsidRPr="00B473C2">
        <w:rPr>
          <w:rFonts w:ascii="Verdana" w:eastAsia="Calibri" w:hAnsi="Verdana"/>
          <w:sz w:val="22"/>
          <w:lang w:eastAsia="en-US"/>
        </w:rPr>
        <w:t>Objednávka podle této Smlouvy může být doručována Poradci datovou schránkou nebo e-mailem</w:t>
      </w:r>
      <w:r w:rsidR="00D018FA">
        <w:rPr>
          <w:rFonts w:ascii="Verdana" w:eastAsia="Calibri" w:hAnsi="Verdana"/>
          <w:sz w:val="22"/>
          <w:lang w:eastAsia="en-US"/>
        </w:rPr>
        <w:t xml:space="preserve"> </w:t>
      </w:r>
      <w:r w:rsidRPr="00B473C2">
        <w:rPr>
          <w:rFonts w:ascii="Verdana" w:eastAsia="Calibri" w:hAnsi="Verdana"/>
          <w:sz w:val="22"/>
          <w:lang w:eastAsia="en-US"/>
        </w:rPr>
        <w:t>s elektronickým podpisem ředitel</w:t>
      </w:r>
      <w:r w:rsidR="00D018FA">
        <w:rPr>
          <w:rFonts w:ascii="Verdana" w:eastAsia="Calibri" w:hAnsi="Verdana"/>
          <w:sz w:val="22"/>
          <w:lang w:eastAsia="en-US"/>
        </w:rPr>
        <w:t>e</w:t>
      </w:r>
      <w:r w:rsidRPr="00B473C2">
        <w:rPr>
          <w:rFonts w:ascii="Verdana" w:eastAsia="Calibri" w:hAnsi="Verdana"/>
          <w:sz w:val="22"/>
          <w:lang w:eastAsia="en-US"/>
        </w:rPr>
        <w:t xml:space="preserve"> Odboru kanceláře ředitele SFDI, resp. ředitele Odboru kontroly</w:t>
      </w:r>
      <w:r w:rsidR="00E23F41">
        <w:rPr>
          <w:rFonts w:ascii="Verdana" w:eastAsia="Calibri" w:hAnsi="Verdana"/>
          <w:sz w:val="22"/>
          <w:lang w:eastAsia="en-US"/>
        </w:rPr>
        <w:t>, resp. ředitel</w:t>
      </w:r>
      <w:r w:rsidR="00855DD8">
        <w:rPr>
          <w:rFonts w:ascii="Verdana" w:eastAsia="Calibri" w:hAnsi="Verdana"/>
          <w:sz w:val="22"/>
          <w:lang w:eastAsia="en-US"/>
        </w:rPr>
        <w:t>e</w:t>
      </w:r>
      <w:r w:rsidR="00E23F41">
        <w:rPr>
          <w:rFonts w:ascii="Verdana" w:eastAsia="Calibri" w:hAnsi="Verdana"/>
          <w:sz w:val="22"/>
          <w:lang w:eastAsia="en-US"/>
        </w:rPr>
        <w:t xml:space="preserve"> SFDI</w:t>
      </w:r>
      <w:r w:rsidRPr="00B473C2">
        <w:rPr>
          <w:rFonts w:ascii="Verdana" w:eastAsia="Calibri" w:hAnsi="Verdana"/>
          <w:sz w:val="22"/>
          <w:lang w:eastAsia="en-US"/>
        </w:rPr>
        <w:t>.</w:t>
      </w:r>
      <w:r w:rsidR="004A7E4D">
        <w:rPr>
          <w:rFonts w:ascii="Verdana" w:eastAsia="Calibri" w:hAnsi="Verdana"/>
          <w:sz w:val="22"/>
          <w:lang w:eastAsia="en-US"/>
        </w:rPr>
        <w:t>“</w:t>
      </w:r>
    </w:p>
    <w:p w14:paraId="28572C2B" w14:textId="77777777" w:rsidR="004A7E4D" w:rsidRDefault="004A7E4D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04C547E5" w14:textId="58B27AD5" w:rsidR="004A7E4D" w:rsidRPr="004A7E4D" w:rsidRDefault="004A7E4D" w:rsidP="004A7E4D">
      <w:pPr>
        <w:pStyle w:val="Odstavecseseznamem"/>
        <w:numPr>
          <w:ilvl w:val="0"/>
          <w:numId w:val="5"/>
        </w:numPr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V článku 7 „Cena za poradenské služby a platební podmínky“ odst. 7.1</w:t>
      </w:r>
      <w:r w:rsidR="00EE459A">
        <w:rPr>
          <w:rFonts w:ascii="Verdana" w:eastAsia="Calibri" w:hAnsi="Verdana"/>
          <w:sz w:val="22"/>
          <w:lang w:eastAsia="en-US"/>
        </w:rPr>
        <w:t>.</w:t>
      </w:r>
      <w:r>
        <w:rPr>
          <w:rFonts w:ascii="Verdana" w:eastAsia="Calibri" w:hAnsi="Verdana"/>
          <w:sz w:val="22"/>
          <w:lang w:eastAsia="en-US"/>
        </w:rPr>
        <w:t xml:space="preserve"> a 7.2</w:t>
      </w:r>
      <w:r w:rsidR="00EE459A">
        <w:rPr>
          <w:rFonts w:ascii="Verdana" w:eastAsia="Calibri" w:hAnsi="Verdana"/>
          <w:sz w:val="22"/>
          <w:lang w:eastAsia="en-US"/>
        </w:rPr>
        <w:t>.</w:t>
      </w:r>
      <w:r>
        <w:rPr>
          <w:rFonts w:ascii="Verdana" w:eastAsia="Calibri" w:hAnsi="Verdana"/>
          <w:sz w:val="22"/>
          <w:lang w:eastAsia="en-US"/>
        </w:rPr>
        <w:t xml:space="preserve"> smlouvy nově zní:</w:t>
      </w:r>
    </w:p>
    <w:p w14:paraId="7845C27D" w14:textId="77777777" w:rsidR="00935817" w:rsidRPr="00B473C2" w:rsidRDefault="00935817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41B931DD" w14:textId="5E70959E" w:rsidR="00935817" w:rsidRDefault="004A7E4D" w:rsidP="00935817">
      <w:pPr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„</w:t>
      </w:r>
      <w:r w:rsidR="00947433" w:rsidRPr="00B473C2">
        <w:rPr>
          <w:rFonts w:ascii="Verdana" w:eastAsia="Calibri" w:hAnsi="Verdana"/>
          <w:sz w:val="22"/>
          <w:lang w:eastAsia="en-US"/>
        </w:rPr>
        <w:t>7</w:t>
      </w:r>
      <w:r w:rsidR="00935817" w:rsidRPr="00B473C2">
        <w:rPr>
          <w:rFonts w:ascii="Verdana" w:eastAsia="Calibri" w:hAnsi="Verdana"/>
          <w:sz w:val="22"/>
          <w:lang w:eastAsia="en-US"/>
        </w:rPr>
        <w:t xml:space="preserve">.1. </w:t>
      </w:r>
      <w:bookmarkStart w:id="0" w:name="_Hlk151634694"/>
      <w:r w:rsidR="00935817" w:rsidRPr="00B473C2">
        <w:rPr>
          <w:rFonts w:ascii="Verdana" w:eastAsia="Calibri" w:hAnsi="Verdana"/>
          <w:sz w:val="22"/>
          <w:lang w:eastAsia="en-US"/>
        </w:rPr>
        <w:t>Sazba za poskytnut</w:t>
      </w:r>
      <w:r w:rsidR="00DA0018">
        <w:rPr>
          <w:rFonts w:ascii="Verdana" w:eastAsia="Calibri" w:hAnsi="Verdana"/>
          <w:sz w:val="22"/>
          <w:lang w:eastAsia="en-US"/>
        </w:rPr>
        <w:t>í</w:t>
      </w:r>
      <w:r w:rsidR="00935817" w:rsidRPr="00B473C2">
        <w:rPr>
          <w:rFonts w:ascii="Verdana" w:eastAsia="Calibri" w:hAnsi="Verdana"/>
          <w:sz w:val="22"/>
          <w:lang w:eastAsia="en-US"/>
        </w:rPr>
        <w:t xml:space="preserve"> poradenských služeb </w:t>
      </w:r>
      <w:bookmarkEnd w:id="0"/>
      <w:r w:rsidR="00935817" w:rsidRPr="00B473C2">
        <w:rPr>
          <w:rFonts w:ascii="Verdana" w:eastAsia="Calibri" w:hAnsi="Verdana"/>
          <w:sz w:val="22"/>
          <w:lang w:eastAsia="en-US"/>
        </w:rPr>
        <w:t>se sjednává:</w:t>
      </w:r>
    </w:p>
    <w:p w14:paraId="78BAB7A2" w14:textId="1F0F4CB6" w:rsidR="00935817" w:rsidRPr="00B473C2" w:rsidRDefault="00935817" w:rsidP="009D3AD2">
      <w:pPr>
        <w:spacing w:before="240"/>
        <w:ind w:left="851" w:hanging="142"/>
        <w:jc w:val="both"/>
        <w:rPr>
          <w:rFonts w:ascii="Verdana" w:eastAsia="Calibri" w:hAnsi="Verdana"/>
          <w:sz w:val="22"/>
          <w:lang w:eastAsia="en-US"/>
        </w:rPr>
      </w:pPr>
      <w:r w:rsidRPr="00B473C2">
        <w:rPr>
          <w:rFonts w:ascii="Verdana" w:eastAsia="Calibri" w:hAnsi="Verdana"/>
          <w:sz w:val="22"/>
          <w:lang w:eastAsia="en-US"/>
        </w:rPr>
        <w:t>-</w:t>
      </w:r>
      <w:r w:rsidR="00D70CFF">
        <w:rPr>
          <w:rFonts w:ascii="Verdana" w:eastAsia="Calibri" w:hAnsi="Verdana"/>
          <w:sz w:val="22"/>
          <w:lang w:eastAsia="en-US"/>
        </w:rPr>
        <w:tab/>
      </w:r>
      <w:r w:rsidRPr="00B473C2">
        <w:rPr>
          <w:rFonts w:ascii="Verdana" w:eastAsia="Calibri" w:hAnsi="Verdana"/>
          <w:sz w:val="22"/>
          <w:lang w:eastAsia="en-US"/>
        </w:rPr>
        <w:t>poradenské služby pro posudky dle Přílohy č. 1</w:t>
      </w:r>
      <w:r w:rsidR="00372EEF">
        <w:rPr>
          <w:rFonts w:ascii="Verdana" w:eastAsia="Calibri" w:hAnsi="Verdana"/>
          <w:sz w:val="22"/>
          <w:lang w:eastAsia="en-US"/>
        </w:rPr>
        <w:t>;</w:t>
      </w:r>
    </w:p>
    <w:p w14:paraId="15EA63B3" w14:textId="51309DDC" w:rsidR="00D70CFF" w:rsidRDefault="00935817" w:rsidP="009D3AD2">
      <w:pPr>
        <w:spacing w:before="240"/>
        <w:ind w:left="851" w:hanging="142"/>
        <w:jc w:val="both"/>
        <w:rPr>
          <w:rFonts w:ascii="Verdana" w:eastAsia="Calibri" w:hAnsi="Verdana"/>
          <w:sz w:val="22"/>
          <w:lang w:eastAsia="en-US"/>
        </w:rPr>
      </w:pPr>
      <w:r w:rsidRPr="00B473C2">
        <w:rPr>
          <w:rFonts w:ascii="Verdana" w:eastAsia="Calibri" w:hAnsi="Verdana"/>
          <w:sz w:val="22"/>
          <w:lang w:eastAsia="en-US"/>
        </w:rPr>
        <w:t>-</w:t>
      </w:r>
      <w:r w:rsidR="00D70CFF">
        <w:rPr>
          <w:rFonts w:ascii="Verdana" w:eastAsia="Calibri" w:hAnsi="Verdana"/>
          <w:sz w:val="22"/>
          <w:lang w:eastAsia="en-US"/>
        </w:rPr>
        <w:tab/>
      </w:r>
      <w:r w:rsidRPr="00B473C2">
        <w:rPr>
          <w:rFonts w:ascii="Verdana" w:eastAsia="Calibri" w:hAnsi="Verdana"/>
          <w:sz w:val="22"/>
          <w:lang w:eastAsia="en-US"/>
        </w:rPr>
        <w:t>provedení liniové kontrolní jízdy dle Přílohy č. 2</w:t>
      </w:r>
      <w:r w:rsidR="00372EEF">
        <w:rPr>
          <w:rFonts w:ascii="Verdana" w:eastAsia="Calibri" w:hAnsi="Verdana"/>
          <w:sz w:val="22"/>
          <w:lang w:eastAsia="en-US"/>
        </w:rPr>
        <w:t>;</w:t>
      </w:r>
    </w:p>
    <w:p w14:paraId="1E48101F" w14:textId="77777777" w:rsidR="00FD7383" w:rsidRDefault="00D70CFF" w:rsidP="009D3AD2">
      <w:pPr>
        <w:spacing w:before="240"/>
        <w:ind w:left="851" w:hanging="142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-</w:t>
      </w:r>
      <w:r>
        <w:rPr>
          <w:rFonts w:ascii="Verdana" w:eastAsia="Calibri" w:hAnsi="Verdana"/>
          <w:sz w:val="22"/>
          <w:lang w:eastAsia="en-US"/>
        </w:rPr>
        <w:tab/>
        <w:t>provedení ověření údržby mostů dle Přílohy č. 3</w:t>
      </w:r>
      <w:r w:rsidR="00FD7383">
        <w:rPr>
          <w:rFonts w:ascii="Verdana" w:eastAsia="Calibri" w:hAnsi="Verdana"/>
          <w:sz w:val="22"/>
          <w:lang w:eastAsia="en-US"/>
        </w:rPr>
        <w:t>;</w:t>
      </w:r>
    </w:p>
    <w:p w14:paraId="2E23C594" w14:textId="6F3A5702" w:rsidR="00935817" w:rsidRPr="00B473C2" w:rsidRDefault="00FD7383" w:rsidP="00FD7383">
      <w:pPr>
        <w:spacing w:before="240"/>
        <w:ind w:left="851" w:hanging="142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- provedení aktualizace CDDS dle Přílohy č. 4</w:t>
      </w:r>
      <w:r w:rsidRPr="00B473C2">
        <w:rPr>
          <w:rFonts w:ascii="Verdana" w:eastAsia="Calibri" w:hAnsi="Verdana"/>
          <w:sz w:val="22"/>
          <w:lang w:eastAsia="en-US"/>
        </w:rPr>
        <w:t xml:space="preserve">. </w:t>
      </w:r>
    </w:p>
    <w:p w14:paraId="1173B55B" w14:textId="77777777" w:rsidR="00D70CFF" w:rsidRDefault="00D70CFF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03461FFF" w14:textId="0F1D6C64" w:rsidR="00924994" w:rsidRDefault="00935817" w:rsidP="008A358C">
      <w:pPr>
        <w:pStyle w:val="123odstavec"/>
        <w:numPr>
          <w:ilvl w:val="1"/>
          <w:numId w:val="16"/>
        </w:numPr>
        <w:ind w:left="567" w:hanging="567"/>
        <w:rPr>
          <w:rFonts w:eastAsia="Calibri"/>
          <w:sz w:val="22"/>
          <w:szCs w:val="28"/>
          <w:lang w:eastAsia="en-US"/>
        </w:rPr>
      </w:pPr>
      <w:r w:rsidRPr="006E08F3">
        <w:rPr>
          <w:rFonts w:eastAsia="Calibri"/>
          <w:sz w:val="22"/>
          <w:szCs w:val="28"/>
          <w:lang w:eastAsia="en-US"/>
        </w:rPr>
        <w:t>Celková cena plnění realizovaného na základě objednávky SFDI bude stanovena na základě počtu hodin odpracovaných Poradcem určenými osobami (experty)</w:t>
      </w:r>
      <w:r w:rsidR="00D70CFF" w:rsidRPr="006E08F3">
        <w:rPr>
          <w:rFonts w:eastAsia="Calibri"/>
          <w:sz w:val="22"/>
          <w:szCs w:val="28"/>
          <w:lang w:eastAsia="en-US"/>
        </w:rPr>
        <w:t xml:space="preserve">, případně na základě výkonů uvedených v Příloze č. </w:t>
      </w:r>
      <w:r w:rsidR="00124055">
        <w:rPr>
          <w:rFonts w:eastAsia="Calibri"/>
          <w:sz w:val="22"/>
          <w:szCs w:val="28"/>
          <w:lang w:eastAsia="en-US"/>
        </w:rPr>
        <w:t>1 až 3</w:t>
      </w:r>
      <w:r w:rsidRPr="006E08F3">
        <w:rPr>
          <w:rFonts w:eastAsia="Calibri"/>
          <w:sz w:val="22"/>
          <w:szCs w:val="28"/>
          <w:lang w:eastAsia="en-US"/>
        </w:rPr>
        <w:t>.</w:t>
      </w:r>
      <w:r w:rsidRPr="006E08F3">
        <w:rPr>
          <w:sz w:val="22"/>
          <w:szCs w:val="28"/>
        </w:rPr>
        <w:t xml:space="preserve"> </w:t>
      </w:r>
      <w:r w:rsidRPr="006E08F3">
        <w:rPr>
          <w:rFonts w:eastAsia="Calibri"/>
          <w:sz w:val="22"/>
          <w:szCs w:val="28"/>
          <w:lang w:eastAsia="en-US"/>
        </w:rPr>
        <w:t>Smluvní strany se dohodly na inflační doložce tak, že Poradce je, počínaje</w:t>
      </w:r>
      <w:r w:rsidR="00D70CFF" w:rsidRPr="006E08F3">
        <w:rPr>
          <w:rFonts w:eastAsia="Calibri"/>
          <w:sz w:val="22"/>
          <w:szCs w:val="28"/>
          <w:lang w:eastAsia="en-US"/>
        </w:rPr>
        <w:t xml:space="preserve"> </w:t>
      </w:r>
      <w:r w:rsidRPr="006E08F3">
        <w:rPr>
          <w:rFonts w:eastAsia="Calibri"/>
          <w:sz w:val="22"/>
          <w:szCs w:val="28"/>
          <w:lang w:eastAsia="en-US"/>
        </w:rPr>
        <w:t>1. lednem 202</w:t>
      </w:r>
      <w:r w:rsidR="002859E8">
        <w:rPr>
          <w:rFonts w:eastAsia="Calibri"/>
          <w:sz w:val="22"/>
          <w:szCs w:val="28"/>
          <w:lang w:eastAsia="en-US"/>
        </w:rPr>
        <w:t>6</w:t>
      </w:r>
      <w:r w:rsidRPr="006E08F3">
        <w:rPr>
          <w:rFonts w:eastAsia="Calibri"/>
          <w:sz w:val="22"/>
          <w:szCs w:val="28"/>
          <w:lang w:eastAsia="en-US"/>
        </w:rPr>
        <w:t xml:space="preserve">, oprávněn jednostranně zvýšit cenu služby o roční míru inflace vyjádřenou přírůstkem průměrného ročního indexu spotřebitelských cen za uplynulý kalendářní rok, vyhlášenou Českým statistickým úřadem. </w:t>
      </w:r>
      <w:r w:rsidRPr="006E08F3">
        <w:rPr>
          <w:rFonts w:eastAsia="Calibri"/>
          <w:bCs/>
          <w:sz w:val="22"/>
          <w:szCs w:val="28"/>
          <w:lang w:eastAsia="en-US"/>
        </w:rPr>
        <w:t xml:space="preserve">Toto zvýšení </w:t>
      </w:r>
      <w:r w:rsidR="005A3B23">
        <w:rPr>
          <w:rFonts w:eastAsia="Calibri"/>
          <w:bCs/>
          <w:sz w:val="22"/>
          <w:szCs w:val="28"/>
          <w:lang w:eastAsia="en-US"/>
        </w:rPr>
        <w:t xml:space="preserve">sazeb </w:t>
      </w:r>
      <w:r w:rsidRPr="006E08F3">
        <w:rPr>
          <w:rFonts w:eastAsia="Calibri"/>
          <w:bCs/>
          <w:sz w:val="22"/>
          <w:szCs w:val="28"/>
          <w:lang w:eastAsia="en-US"/>
        </w:rPr>
        <w:t>poskytnutých poradenských služeb je Poradce povinen SFDI oznámit do</w:t>
      </w:r>
      <w:r w:rsidR="00C76C87" w:rsidRPr="006E08F3">
        <w:rPr>
          <w:rFonts w:eastAsia="Calibri"/>
          <w:bCs/>
          <w:sz w:val="22"/>
          <w:szCs w:val="28"/>
          <w:lang w:eastAsia="en-US"/>
        </w:rPr>
        <w:t xml:space="preserve"> </w:t>
      </w:r>
      <w:r w:rsidRPr="006E08F3">
        <w:rPr>
          <w:rFonts w:eastAsia="Calibri"/>
          <w:bCs/>
          <w:sz w:val="22"/>
          <w:szCs w:val="28"/>
          <w:lang w:eastAsia="en-US"/>
        </w:rPr>
        <w:t>31.</w:t>
      </w:r>
      <w:r w:rsidR="000442C8">
        <w:rPr>
          <w:rFonts w:eastAsia="Calibri"/>
          <w:bCs/>
          <w:sz w:val="22"/>
          <w:szCs w:val="28"/>
          <w:lang w:eastAsia="en-US"/>
        </w:rPr>
        <w:t xml:space="preserve"> </w:t>
      </w:r>
      <w:r w:rsidRPr="006E08F3">
        <w:rPr>
          <w:rFonts w:eastAsia="Calibri"/>
          <w:bCs/>
          <w:sz w:val="22"/>
          <w:szCs w:val="28"/>
          <w:lang w:eastAsia="en-US"/>
        </w:rPr>
        <w:t>3. příslušného roku, jinak toto právo zaniká.</w:t>
      </w:r>
      <w:r w:rsidR="006621B6" w:rsidRPr="006E08F3">
        <w:rPr>
          <w:rFonts w:eastAsia="Calibri"/>
          <w:bCs/>
          <w:sz w:val="22"/>
          <w:szCs w:val="28"/>
          <w:lang w:eastAsia="en-US"/>
        </w:rPr>
        <w:t xml:space="preserve"> </w:t>
      </w:r>
      <w:r w:rsidR="00264CCA" w:rsidRPr="006E08F3">
        <w:rPr>
          <w:rFonts w:eastAsia="Calibri"/>
          <w:sz w:val="22"/>
          <w:szCs w:val="28"/>
          <w:lang w:eastAsia="en-US"/>
        </w:rPr>
        <w:t>Z</w:t>
      </w:r>
      <w:r w:rsidR="00924994" w:rsidRPr="006E08F3">
        <w:rPr>
          <w:rFonts w:eastAsia="Calibri"/>
          <w:sz w:val="22"/>
          <w:szCs w:val="28"/>
          <w:lang w:eastAsia="en-US"/>
        </w:rPr>
        <w:t>měn</w:t>
      </w:r>
      <w:r w:rsidR="00264CCA" w:rsidRPr="006E08F3">
        <w:rPr>
          <w:rFonts w:eastAsia="Calibri"/>
          <w:sz w:val="22"/>
          <w:szCs w:val="28"/>
          <w:lang w:eastAsia="en-US"/>
        </w:rPr>
        <w:t>a</w:t>
      </w:r>
      <w:r w:rsidR="00BC789C" w:rsidRPr="006E08F3">
        <w:rPr>
          <w:rFonts w:eastAsia="Calibri"/>
          <w:sz w:val="22"/>
          <w:szCs w:val="28"/>
          <w:lang w:eastAsia="en-US"/>
        </w:rPr>
        <w:t xml:space="preserve"> ceny služby</w:t>
      </w:r>
      <w:r w:rsidR="00C76C87" w:rsidRPr="006E08F3">
        <w:rPr>
          <w:rFonts w:eastAsia="Calibri"/>
          <w:sz w:val="22"/>
          <w:szCs w:val="28"/>
          <w:lang w:eastAsia="en-US"/>
        </w:rPr>
        <w:t>,</w:t>
      </w:r>
      <w:r w:rsidR="00BC789C" w:rsidRPr="006E08F3">
        <w:rPr>
          <w:rFonts w:eastAsia="Calibri"/>
          <w:sz w:val="22"/>
          <w:szCs w:val="28"/>
          <w:lang w:eastAsia="en-US"/>
        </w:rPr>
        <w:t xml:space="preserve"> na základě </w:t>
      </w:r>
      <w:r w:rsidR="00264CCA" w:rsidRPr="006E08F3">
        <w:rPr>
          <w:rFonts w:eastAsia="Calibri"/>
          <w:sz w:val="22"/>
          <w:szCs w:val="28"/>
          <w:lang w:eastAsia="en-US"/>
        </w:rPr>
        <w:t xml:space="preserve">této </w:t>
      </w:r>
      <w:r w:rsidR="00BC789C" w:rsidRPr="006E08F3">
        <w:rPr>
          <w:rFonts w:eastAsia="Calibri"/>
          <w:sz w:val="22"/>
          <w:szCs w:val="28"/>
          <w:lang w:eastAsia="en-US"/>
        </w:rPr>
        <w:t>inflační doložky</w:t>
      </w:r>
      <w:r w:rsidR="00C76C87" w:rsidRPr="006E08F3">
        <w:rPr>
          <w:rFonts w:eastAsia="Calibri"/>
          <w:sz w:val="22"/>
          <w:szCs w:val="28"/>
          <w:lang w:eastAsia="en-US"/>
        </w:rPr>
        <w:t>,</w:t>
      </w:r>
      <w:r w:rsidR="00924994" w:rsidRPr="006E08F3">
        <w:rPr>
          <w:rFonts w:eastAsia="Calibri"/>
          <w:sz w:val="22"/>
          <w:szCs w:val="28"/>
          <w:lang w:eastAsia="en-US"/>
        </w:rPr>
        <w:t xml:space="preserve"> </w:t>
      </w:r>
      <w:r w:rsidR="00F41822" w:rsidRPr="006E08F3">
        <w:rPr>
          <w:rFonts w:eastAsia="Calibri"/>
          <w:sz w:val="22"/>
          <w:szCs w:val="28"/>
          <w:lang w:eastAsia="en-US"/>
        </w:rPr>
        <w:t xml:space="preserve">je </w:t>
      </w:r>
      <w:r w:rsidR="005F6E0F" w:rsidRPr="006E08F3">
        <w:rPr>
          <w:rFonts w:eastAsia="Calibri"/>
          <w:sz w:val="22"/>
          <w:szCs w:val="28"/>
          <w:lang w:eastAsia="en-US"/>
        </w:rPr>
        <w:t xml:space="preserve">možná </w:t>
      </w:r>
      <w:r w:rsidR="00924994" w:rsidRPr="006E08F3">
        <w:rPr>
          <w:rFonts w:eastAsia="Calibri"/>
          <w:sz w:val="22"/>
          <w:szCs w:val="28"/>
          <w:lang w:eastAsia="en-US"/>
        </w:rPr>
        <w:t xml:space="preserve">bez nutnosti uzavírání dodatku k této Smlouvě, a to s účinností </w:t>
      </w:r>
      <w:r w:rsidR="00F41822" w:rsidRPr="006E08F3">
        <w:rPr>
          <w:rFonts w:eastAsia="Calibri"/>
          <w:sz w:val="22"/>
          <w:szCs w:val="28"/>
          <w:lang w:eastAsia="en-US"/>
        </w:rPr>
        <w:t>prvním dnem</w:t>
      </w:r>
      <w:r w:rsidR="00924994" w:rsidRPr="006E08F3">
        <w:rPr>
          <w:rFonts w:eastAsia="Calibri"/>
          <w:sz w:val="22"/>
          <w:szCs w:val="28"/>
          <w:lang w:eastAsia="en-US"/>
        </w:rPr>
        <w:t xml:space="preserve"> následující</w:t>
      </w:r>
      <w:r w:rsidR="003549D0" w:rsidRPr="006E08F3">
        <w:rPr>
          <w:rFonts w:eastAsia="Calibri"/>
          <w:sz w:val="22"/>
          <w:szCs w:val="28"/>
          <w:lang w:eastAsia="en-US"/>
        </w:rPr>
        <w:t>ho měsíce</w:t>
      </w:r>
      <w:r w:rsidR="00924994" w:rsidRPr="006E08F3">
        <w:rPr>
          <w:rFonts w:eastAsia="Calibri"/>
          <w:sz w:val="22"/>
          <w:szCs w:val="28"/>
          <w:lang w:eastAsia="en-US"/>
        </w:rPr>
        <w:t xml:space="preserve"> po dni prokazatelného doručení oznámení o této změně </w:t>
      </w:r>
      <w:r w:rsidR="000967E1" w:rsidRPr="006E08F3">
        <w:rPr>
          <w:rFonts w:eastAsia="Calibri"/>
          <w:sz w:val="22"/>
          <w:szCs w:val="28"/>
          <w:lang w:eastAsia="en-US"/>
        </w:rPr>
        <w:t>SFDI</w:t>
      </w:r>
      <w:r w:rsidR="00924994" w:rsidRPr="006E08F3">
        <w:rPr>
          <w:rFonts w:eastAsia="Calibri"/>
          <w:sz w:val="22"/>
          <w:szCs w:val="28"/>
          <w:lang w:eastAsia="en-US"/>
        </w:rPr>
        <w:t>.</w:t>
      </w:r>
      <w:r w:rsidR="004A7E4D">
        <w:rPr>
          <w:rFonts w:eastAsia="Calibri"/>
          <w:sz w:val="22"/>
          <w:szCs w:val="28"/>
          <w:lang w:eastAsia="en-US"/>
        </w:rPr>
        <w:t>“</w:t>
      </w:r>
    </w:p>
    <w:p w14:paraId="61DDAF38" w14:textId="5EC4926E" w:rsidR="00401623" w:rsidRDefault="00401623" w:rsidP="00401623">
      <w:pPr>
        <w:pStyle w:val="123odstavec"/>
        <w:numPr>
          <w:ilvl w:val="0"/>
          <w:numId w:val="7"/>
        </w:numPr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V článku 9 „Ostatní ujednání“ se doplňuje odst. 9.5. smlouvy, který nově zní:</w:t>
      </w:r>
    </w:p>
    <w:p w14:paraId="4508135A" w14:textId="6A0C2E82" w:rsidR="00401623" w:rsidRPr="00401623" w:rsidRDefault="00401623" w:rsidP="00401623">
      <w:pPr>
        <w:pStyle w:val="123odstavec"/>
        <w:numPr>
          <w:ilvl w:val="0"/>
          <w:numId w:val="0"/>
        </w:numPr>
        <w:ind w:left="390"/>
        <w:rPr>
          <w:rFonts w:eastAsia="Calibri"/>
          <w:bCs/>
          <w:sz w:val="22"/>
          <w:szCs w:val="28"/>
          <w:lang w:eastAsia="en-US"/>
        </w:rPr>
      </w:pPr>
      <w:r w:rsidRPr="00401623">
        <w:rPr>
          <w:rFonts w:eastAsia="Calibri"/>
          <w:bCs/>
          <w:sz w:val="22"/>
          <w:szCs w:val="28"/>
          <w:lang w:eastAsia="en-US"/>
        </w:rPr>
        <w:lastRenderedPageBreak/>
        <w:t xml:space="preserve">„9.5. Smluvní strany shodně konstatují, že v souvislosti s uzavřením této </w:t>
      </w:r>
      <w:r>
        <w:rPr>
          <w:rFonts w:eastAsia="Calibri"/>
          <w:bCs/>
          <w:sz w:val="22"/>
          <w:szCs w:val="28"/>
          <w:lang w:eastAsia="en-US"/>
        </w:rPr>
        <w:t>s</w:t>
      </w:r>
      <w:r w:rsidRPr="00401623">
        <w:rPr>
          <w:rFonts w:eastAsia="Calibri"/>
          <w:bCs/>
          <w:sz w:val="22"/>
          <w:szCs w:val="28"/>
          <w:lang w:eastAsia="en-US"/>
        </w:rPr>
        <w:t xml:space="preserve">mlouvy a na jejím základě si smluvní strany vzájemně předávají osobní údaje kontaktních osob nebo jiných osob, které se podílejí nebo budou podílet na plnění této </w:t>
      </w:r>
      <w:r>
        <w:rPr>
          <w:rFonts w:eastAsia="Calibri"/>
          <w:bCs/>
          <w:sz w:val="22"/>
          <w:szCs w:val="28"/>
          <w:lang w:eastAsia="en-US"/>
        </w:rPr>
        <w:t>s</w:t>
      </w:r>
      <w:r w:rsidRPr="00401623">
        <w:rPr>
          <w:rFonts w:eastAsia="Calibri"/>
          <w:bCs/>
          <w:sz w:val="22"/>
          <w:szCs w:val="28"/>
          <w:lang w:eastAsia="en-US"/>
        </w:rPr>
        <w:t xml:space="preserve">mlouvy, s uvedením jejich osobních údajů: jméno, příjmení, titul, funkce, telefonický a e-mailový kontakt, u kterých právním důvodem pro jejich zpracování smluvními stranami, jako správci těchto osobních údajů, je jejich oprávněný zájem na splnění této </w:t>
      </w:r>
      <w:r>
        <w:rPr>
          <w:rFonts w:eastAsia="Calibri"/>
          <w:bCs/>
          <w:sz w:val="22"/>
          <w:szCs w:val="28"/>
          <w:lang w:eastAsia="en-US"/>
        </w:rPr>
        <w:t>s</w:t>
      </w:r>
      <w:r w:rsidRPr="00401623">
        <w:rPr>
          <w:rFonts w:eastAsia="Calibri"/>
          <w:bCs/>
          <w:sz w:val="22"/>
          <w:szCs w:val="28"/>
          <w:lang w:eastAsia="en-US"/>
        </w:rPr>
        <w:t xml:space="preserve">mlouvy, na kterém se v mezích své kompetence podílejí subjekty údajů. V souvislosti s tím se každá smluvní strana zavazuje v rámci svých povinností, jako správce předaných osobních údajů, zajistit, aby subjekty těchto údajů byly při poskytnutí osobních údajů informovány dle článku 13 Nařízení Evropského parlamentu a Rady (EU) č. 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</w:t>
      </w:r>
      <w:r>
        <w:rPr>
          <w:rFonts w:eastAsia="Calibri"/>
          <w:bCs/>
          <w:sz w:val="22"/>
          <w:szCs w:val="28"/>
          <w:lang w:eastAsia="en-US"/>
        </w:rPr>
        <w:t>s</w:t>
      </w:r>
      <w:r w:rsidRPr="00401623">
        <w:rPr>
          <w:rFonts w:eastAsia="Calibri"/>
          <w:bCs/>
          <w:sz w:val="22"/>
          <w:szCs w:val="28"/>
          <w:lang w:eastAsia="en-US"/>
        </w:rPr>
        <w:t>mlouvy, a že toto zpracování je v souladu s úpravou dle článku 6 odst. 1 písm. f) uvedeného nařízení a se zákonem č. 110/2019 Sb., o zpracování osobních údajů, a dále, aby subjekty údajů byly informovány o svých právech v rozsahu, jak pro ně vyplývají z uvedeného nařízení a z citovaného zákona.</w:t>
      </w:r>
      <w:r>
        <w:rPr>
          <w:rFonts w:eastAsia="Calibri"/>
          <w:bCs/>
          <w:sz w:val="22"/>
          <w:szCs w:val="28"/>
          <w:lang w:eastAsia="en-US"/>
        </w:rPr>
        <w:t>“</w:t>
      </w:r>
    </w:p>
    <w:p w14:paraId="5DDE28AF" w14:textId="77777777" w:rsidR="00935817" w:rsidRPr="00B473C2" w:rsidRDefault="00935817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229CC303" w14:textId="77777777" w:rsidR="0000530B" w:rsidRPr="00B473C2" w:rsidRDefault="0000530B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3C9E524C" w14:textId="60691444" w:rsidR="00935817" w:rsidRPr="00B473C2" w:rsidRDefault="000C0230" w:rsidP="000C0230">
      <w:pPr>
        <w:jc w:val="center"/>
        <w:rPr>
          <w:rFonts w:ascii="Verdana" w:hAnsi="Verdana"/>
          <w:sz w:val="22"/>
        </w:rPr>
      </w:pPr>
      <w:r w:rsidRPr="00B473C2">
        <w:rPr>
          <w:rFonts w:ascii="Verdana" w:hAnsi="Verdana" w:cstheme="minorHAnsi"/>
          <w:b/>
          <w:sz w:val="22"/>
          <w:szCs w:val="22"/>
        </w:rPr>
        <w:t xml:space="preserve">Článek </w:t>
      </w:r>
      <w:r w:rsidR="004A7E4D">
        <w:rPr>
          <w:rFonts w:ascii="Verdana" w:hAnsi="Verdana" w:cstheme="minorHAnsi"/>
          <w:b/>
          <w:sz w:val="22"/>
          <w:szCs w:val="22"/>
        </w:rPr>
        <w:t>4</w:t>
      </w:r>
    </w:p>
    <w:p w14:paraId="20C7FAB6" w14:textId="100E86AB" w:rsidR="00935817" w:rsidRPr="00B473C2" w:rsidRDefault="00935817" w:rsidP="00935817">
      <w:pPr>
        <w:jc w:val="center"/>
        <w:rPr>
          <w:rFonts w:ascii="Verdana" w:hAnsi="Verdana" w:cstheme="minorHAnsi"/>
          <w:b/>
          <w:sz w:val="22"/>
          <w:szCs w:val="22"/>
        </w:rPr>
      </w:pPr>
      <w:r w:rsidRPr="00B473C2">
        <w:rPr>
          <w:rFonts w:ascii="Verdana" w:hAnsi="Verdana" w:cstheme="minorHAnsi"/>
          <w:b/>
          <w:sz w:val="22"/>
          <w:szCs w:val="22"/>
        </w:rPr>
        <w:t>Závěrečná ustanovení</w:t>
      </w:r>
    </w:p>
    <w:p w14:paraId="32E9EE70" w14:textId="77777777" w:rsidR="00935817" w:rsidRPr="00B473C2" w:rsidRDefault="00935817" w:rsidP="00935817">
      <w:pPr>
        <w:jc w:val="center"/>
        <w:rPr>
          <w:rFonts w:ascii="Verdana" w:hAnsi="Verdana" w:cstheme="minorHAnsi"/>
          <w:b/>
          <w:sz w:val="22"/>
          <w:szCs w:val="22"/>
        </w:rPr>
      </w:pPr>
    </w:p>
    <w:p w14:paraId="6D11BDC5" w14:textId="77777777" w:rsidR="006C013B" w:rsidRPr="006C013B" w:rsidRDefault="006C013B" w:rsidP="006C013B">
      <w:pPr>
        <w:pStyle w:val="Odstavecseseznamem"/>
        <w:numPr>
          <w:ilvl w:val="0"/>
          <w:numId w:val="3"/>
        </w:numPr>
        <w:spacing w:line="240" w:lineRule="atLeast"/>
        <w:jc w:val="both"/>
        <w:rPr>
          <w:rFonts w:ascii="Verdana" w:eastAsia="Calibri" w:hAnsi="Verdana"/>
          <w:bCs/>
          <w:sz w:val="22"/>
          <w:szCs w:val="28"/>
          <w:lang w:eastAsia="en-US"/>
        </w:rPr>
      </w:pPr>
      <w:r w:rsidRPr="006C013B">
        <w:rPr>
          <w:rFonts w:ascii="Verdana" w:eastAsia="Calibri" w:hAnsi="Verdana"/>
          <w:bCs/>
          <w:sz w:val="22"/>
          <w:szCs w:val="28"/>
          <w:lang w:eastAsia="en-US"/>
        </w:rPr>
        <w:t>Dodatek nabývá platnosti dnem jeho podpisu poslední smluvní stranou a účinnosti dnem jeho zveřejnění prostřednictvím registru smluv.</w:t>
      </w:r>
      <w:r>
        <w:rPr>
          <w:rFonts w:ascii="Verdana" w:eastAsia="Calibri" w:hAnsi="Verdana"/>
          <w:bCs/>
          <w:sz w:val="22"/>
          <w:szCs w:val="28"/>
          <w:lang w:eastAsia="en-US"/>
        </w:rPr>
        <w:t xml:space="preserve"> </w:t>
      </w:r>
      <w:r w:rsidRPr="00B473C2">
        <w:rPr>
          <w:rFonts w:ascii="Verdana" w:eastAsia="Calibri" w:hAnsi="Verdana"/>
          <w:sz w:val="22"/>
          <w:lang w:eastAsia="en-US"/>
        </w:rPr>
        <w:t>Smlouvu v registru smluv uveřejní SFDI.</w:t>
      </w:r>
    </w:p>
    <w:p w14:paraId="080A8ABB" w14:textId="77777777" w:rsidR="006C013B" w:rsidRPr="006C013B" w:rsidRDefault="006C013B" w:rsidP="006C013B">
      <w:pPr>
        <w:pStyle w:val="Odstavecseseznamem"/>
        <w:spacing w:line="240" w:lineRule="atLeast"/>
        <w:ind w:left="294"/>
        <w:jc w:val="both"/>
        <w:rPr>
          <w:rFonts w:ascii="Verdana" w:eastAsia="Calibri" w:hAnsi="Verdana"/>
          <w:bCs/>
          <w:sz w:val="22"/>
          <w:szCs w:val="28"/>
          <w:lang w:eastAsia="en-US"/>
        </w:rPr>
      </w:pPr>
    </w:p>
    <w:p w14:paraId="74CA8A27" w14:textId="77777777" w:rsidR="006C013B" w:rsidRDefault="006C013B" w:rsidP="00935817">
      <w:pPr>
        <w:pStyle w:val="Odstavecseseznamem"/>
        <w:numPr>
          <w:ilvl w:val="0"/>
          <w:numId w:val="3"/>
        </w:numPr>
        <w:spacing w:line="240" w:lineRule="atLeast"/>
        <w:jc w:val="both"/>
        <w:rPr>
          <w:rFonts w:ascii="Verdana" w:eastAsia="Calibri" w:hAnsi="Verdana"/>
          <w:bCs/>
          <w:sz w:val="22"/>
          <w:szCs w:val="28"/>
          <w:lang w:eastAsia="en-US"/>
        </w:rPr>
      </w:pPr>
      <w:r w:rsidRPr="006C013B">
        <w:rPr>
          <w:rFonts w:ascii="Verdana" w:eastAsia="Calibri" w:hAnsi="Verdana"/>
          <w:bCs/>
          <w:sz w:val="22"/>
          <w:szCs w:val="28"/>
          <w:lang w:eastAsia="en-US"/>
        </w:rPr>
        <w:t>Tímto Dodatkem se v plném rozsahu ruší Příloha č. 1 smlouvy, která je nahrazena Přílohou č. 1 Dodatku, dále se ruší Příloha č. 2 smlouvy, která je nahrazena Přílohou č. 2 Dodatku, dále se ruší Příloha č. 3 smlouvy, která je nahrazena Přílohou č. 3 Dodatku.</w:t>
      </w:r>
    </w:p>
    <w:p w14:paraId="1922E89D" w14:textId="77777777" w:rsidR="006C013B" w:rsidRPr="006C013B" w:rsidRDefault="006C013B" w:rsidP="006C013B">
      <w:pPr>
        <w:pStyle w:val="Odstavecseseznamem"/>
        <w:rPr>
          <w:rFonts w:ascii="Verdana" w:eastAsia="Calibri" w:hAnsi="Verdana"/>
          <w:sz w:val="22"/>
          <w:lang w:eastAsia="en-US"/>
        </w:rPr>
      </w:pPr>
    </w:p>
    <w:p w14:paraId="2C609838" w14:textId="48F83308" w:rsidR="00935817" w:rsidRPr="006C013B" w:rsidRDefault="00935817" w:rsidP="00935817">
      <w:pPr>
        <w:pStyle w:val="Odstavecseseznamem"/>
        <w:numPr>
          <w:ilvl w:val="0"/>
          <w:numId w:val="3"/>
        </w:numPr>
        <w:spacing w:line="240" w:lineRule="atLeast"/>
        <w:jc w:val="both"/>
        <w:rPr>
          <w:rFonts w:ascii="Verdana" w:eastAsia="Calibri" w:hAnsi="Verdana"/>
          <w:bCs/>
          <w:sz w:val="22"/>
          <w:szCs w:val="28"/>
          <w:lang w:eastAsia="en-US"/>
        </w:rPr>
      </w:pPr>
      <w:r w:rsidRPr="006C013B">
        <w:rPr>
          <w:rFonts w:ascii="Verdana" w:eastAsia="Calibri" w:hAnsi="Verdana"/>
          <w:sz w:val="22"/>
          <w:lang w:eastAsia="en-US"/>
        </w:rPr>
        <w:t xml:space="preserve">Nedílnou součást </w:t>
      </w:r>
      <w:r w:rsidR="006C013B" w:rsidRPr="006C013B">
        <w:rPr>
          <w:rFonts w:ascii="Verdana" w:eastAsia="Calibri" w:hAnsi="Verdana"/>
          <w:sz w:val="22"/>
          <w:lang w:eastAsia="en-US"/>
        </w:rPr>
        <w:t>Dodatku</w:t>
      </w:r>
      <w:r w:rsidRPr="006C013B">
        <w:rPr>
          <w:rFonts w:ascii="Verdana" w:eastAsia="Calibri" w:hAnsi="Verdana"/>
          <w:sz w:val="22"/>
          <w:lang w:eastAsia="en-US"/>
        </w:rPr>
        <w:t xml:space="preserve"> tvoří tyto přílohy:</w:t>
      </w:r>
    </w:p>
    <w:p w14:paraId="10BC71EA" w14:textId="38F5A237" w:rsidR="00935817" w:rsidRPr="00B473C2" w:rsidRDefault="00935817" w:rsidP="009D3AD2">
      <w:pPr>
        <w:spacing w:before="240" w:line="240" w:lineRule="atLeast"/>
        <w:ind w:left="426"/>
        <w:jc w:val="both"/>
        <w:rPr>
          <w:rFonts w:ascii="Verdana" w:eastAsia="Calibri" w:hAnsi="Verdana"/>
          <w:sz w:val="22"/>
          <w:lang w:eastAsia="en-US"/>
        </w:rPr>
      </w:pPr>
      <w:r w:rsidRPr="00B473C2">
        <w:rPr>
          <w:rFonts w:ascii="Verdana" w:eastAsia="Calibri" w:hAnsi="Verdana"/>
          <w:sz w:val="22"/>
          <w:lang w:eastAsia="en-US"/>
        </w:rPr>
        <w:t>Příloha č. 1: Cena za poradenské služby k jednotlivým projektům – posudky</w:t>
      </w:r>
      <w:r w:rsidR="006C013B">
        <w:rPr>
          <w:rFonts w:ascii="Verdana" w:eastAsia="Calibri" w:hAnsi="Verdana"/>
          <w:sz w:val="22"/>
          <w:lang w:eastAsia="en-US"/>
        </w:rPr>
        <w:t>,</w:t>
      </w:r>
    </w:p>
    <w:p w14:paraId="286AE21F" w14:textId="425CEC46" w:rsidR="00935817" w:rsidRDefault="00935817" w:rsidP="009D3AD2">
      <w:pPr>
        <w:spacing w:before="240" w:line="240" w:lineRule="atLeast"/>
        <w:ind w:left="426"/>
        <w:jc w:val="both"/>
        <w:rPr>
          <w:rFonts w:ascii="Verdana" w:eastAsia="Calibri" w:hAnsi="Verdana"/>
          <w:sz w:val="22"/>
          <w:lang w:eastAsia="en-US"/>
        </w:rPr>
      </w:pPr>
      <w:r w:rsidRPr="00B473C2">
        <w:rPr>
          <w:rFonts w:ascii="Verdana" w:eastAsia="Calibri" w:hAnsi="Verdana"/>
          <w:sz w:val="22"/>
          <w:lang w:eastAsia="en-US"/>
        </w:rPr>
        <w:t>Příloha č. 2: Cena za provedení liniové kontrolní jízdy</w:t>
      </w:r>
      <w:r w:rsidR="006C013B">
        <w:rPr>
          <w:rFonts w:ascii="Verdana" w:eastAsia="Calibri" w:hAnsi="Verdana"/>
          <w:sz w:val="22"/>
          <w:lang w:eastAsia="en-US"/>
        </w:rPr>
        <w:t>,</w:t>
      </w:r>
    </w:p>
    <w:p w14:paraId="576C36E6" w14:textId="01E12089" w:rsidR="00D70CFF" w:rsidRDefault="00D70CFF" w:rsidP="009D3AD2">
      <w:pPr>
        <w:spacing w:before="240" w:line="240" w:lineRule="atLeast"/>
        <w:ind w:left="426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Příloha č. 3: Cena za provedení ověření údržby mostů</w:t>
      </w:r>
      <w:r w:rsidR="006C013B">
        <w:rPr>
          <w:rFonts w:ascii="Verdana" w:eastAsia="Calibri" w:hAnsi="Verdana"/>
          <w:sz w:val="22"/>
          <w:lang w:eastAsia="en-US"/>
        </w:rPr>
        <w:t>,</w:t>
      </w:r>
    </w:p>
    <w:p w14:paraId="73B8EF7E" w14:textId="34A9D8D9" w:rsidR="006C013B" w:rsidRDefault="00DC6385" w:rsidP="006C013B">
      <w:pPr>
        <w:spacing w:before="240" w:line="240" w:lineRule="atLeast"/>
        <w:ind w:left="426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Příloha č. 4: Cena za provedení aktualizace CDDS</w:t>
      </w:r>
      <w:r w:rsidR="006C013B">
        <w:rPr>
          <w:rFonts w:ascii="Verdana" w:eastAsia="Calibri" w:hAnsi="Verdana"/>
          <w:sz w:val="22"/>
          <w:lang w:eastAsia="en-US"/>
        </w:rPr>
        <w:t>.</w:t>
      </w:r>
    </w:p>
    <w:p w14:paraId="07C16D7D" w14:textId="4556E7DD" w:rsidR="006C013B" w:rsidRDefault="00935817" w:rsidP="00935817">
      <w:pPr>
        <w:pStyle w:val="Odstavecseseznamem"/>
        <w:numPr>
          <w:ilvl w:val="0"/>
          <w:numId w:val="3"/>
        </w:numPr>
        <w:spacing w:before="240" w:line="240" w:lineRule="atLeast"/>
        <w:jc w:val="both"/>
        <w:rPr>
          <w:rFonts w:ascii="Verdana" w:eastAsia="Calibri" w:hAnsi="Verdana"/>
          <w:sz w:val="22"/>
          <w:lang w:eastAsia="en-US"/>
        </w:rPr>
      </w:pPr>
      <w:r w:rsidRPr="006C013B">
        <w:rPr>
          <w:rFonts w:ascii="Verdana" w:eastAsia="Calibri" w:hAnsi="Verdana"/>
          <w:sz w:val="22"/>
          <w:lang w:eastAsia="en-US"/>
        </w:rPr>
        <w:t xml:space="preserve">Smluvní strany prohlašují, že obsah </w:t>
      </w:r>
      <w:r w:rsidR="006C013B">
        <w:rPr>
          <w:rFonts w:ascii="Verdana" w:eastAsia="Calibri" w:hAnsi="Verdana"/>
          <w:sz w:val="22"/>
          <w:lang w:eastAsia="en-US"/>
        </w:rPr>
        <w:t>Dodatku</w:t>
      </w:r>
      <w:r w:rsidRPr="006C013B">
        <w:rPr>
          <w:rFonts w:ascii="Verdana" w:eastAsia="Calibri" w:hAnsi="Verdana"/>
          <w:sz w:val="22"/>
          <w:lang w:eastAsia="en-US"/>
        </w:rPr>
        <w:t xml:space="preserve"> není předmětem utajení </w:t>
      </w:r>
      <w:r w:rsidR="009060CC" w:rsidRPr="006C013B">
        <w:rPr>
          <w:rFonts w:ascii="Verdana" w:eastAsia="Calibri" w:hAnsi="Verdana"/>
          <w:sz w:val="22"/>
          <w:lang w:eastAsia="en-US"/>
        </w:rPr>
        <w:br/>
      </w:r>
      <w:r w:rsidRPr="006C013B">
        <w:rPr>
          <w:rFonts w:ascii="Verdana" w:eastAsia="Calibri" w:hAnsi="Verdana"/>
          <w:sz w:val="22"/>
          <w:lang w:eastAsia="en-US"/>
        </w:rPr>
        <w:t xml:space="preserve">a souhlasí s jejím zveřejněním po podpisu na </w:t>
      </w:r>
      <w:hyperlink r:id="rId7" w:history="1">
        <w:r w:rsidRPr="006C013B">
          <w:rPr>
            <w:rStyle w:val="Hypertextovodkaz"/>
            <w:rFonts w:ascii="Verdana" w:eastAsia="Calibri" w:hAnsi="Verdana"/>
            <w:sz w:val="22"/>
            <w:lang w:eastAsia="en-US"/>
          </w:rPr>
          <w:t>sfdi.gov.cz</w:t>
        </w:r>
      </w:hyperlink>
      <w:r w:rsidRPr="006C013B">
        <w:rPr>
          <w:rFonts w:ascii="Verdana" w:eastAsia="Calibri" w:hAnsi="Verdana"/>
          <w:sz w:val="22"/>
          <w:lang w:eastAsia="en-US"/>
        </w:rPr>
        <w:t>.</w:t>
      </w:r>
    </w:p>
    <w:p w14:paraId="54E9BC4B" w14:textId="77777777" w:rsidR="006C013B" w:rsidRDefault="006C013B" w:rsidP="006C013B">
      <w:pPr>
        <w:pStyle w:val="Odstavecseseznamem"/>
        <w:spacing w:before="240" w:line="240" w:lineRule="atLeast"/>
        <w:ind w:left="294"/>
        <w:jc w:val="both"/>
        <w:rPr>
          <w:rFonts w:ascii="Verdana" w:eastAsia="Calibri" w:hAnsi="Verdana"/>
          <w:sz w:val="22"/>
          <w:lang w:eastAsia="en-US"/>
        </w:rPr>
      </w:pPr>
    </w:p>
    <w:p w14:paraId="1B3CE41C" w14:textId="621F79A3" w:rsidR="006C013B" w:rsidRDefault="006C013B" w:rsidP="006C013B">
      <w:pPr>
        <w:pStyle w:val="Odstavecseseznamem"/>
        <w:numPr>
          <w:ilvl w:val="0"/>
          <w:numId w:val="3"/>
        </w:numPr>
        <w:spacing w:before="240" w:line="240" w:lineRule="atLeast"/>
        <w:jc w:val="both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>Dodatek</w:t>
      </w:r>
      <w:r w:rsidR="00935817" w:rsidRPr="006C013B">
        <w:rPr>
          <w:rFonts w:ascii="Verdana" w:eastAsia="Calibri" w:hAnsi="Verdana"/>
          <w:sz w:val="22"/>
          <w:lang w:eastAsia="en-US"/>
        </w:rPr>
        <w:t xml:space="preserve"> se uzavírá elektronicky.</w:t>
      </w:r>
    </w:p>
    <w:p w14:paraId="0A07D7FF" w14:textId="77777777" w:rsidR="006C013B" w:rsidRPr="006C013B" w:rsidRDefault="006C013B" w:rsidP="006C013B">
      <w:pPr>
        <w:pStyle w:val="Odstavecseseznamem"/>
        <w:rPr>
          <w:rFonts w:ascii="Verdana" w:eastAsia="Calibri" w:hAnsi="Verdana"/>
          <w:sz w:val="22"/>
          <w:lang w:eastAsia="en-US"/>
        </w:rPr>
      </w:pPr>
    </w:p>
    <w:p w14:paraId="72A46A86" w14:textId="6ACC35B5" w:rsidR="00935817" w:rsidRPr="006C013B" w:rsidRDefault="00935817" w:rsidP="006C013B">
      <w:pPr>
        <w:pStyle w:val="Odstavecseseznamem"/>
        <w:numPr>
          <w:ilvl w:val="0"/>
          <w:numId w:val="3"/>
        </w:numPr>
        <w:spacing w:before="240" w:line="240" w:lineRule="atLeast"/>
        <w:jc w:val="both"/>
        <w:rPr>
          <w:rFonts w:ascii="Verdana" w:eastAsia="Calibri" w:hAnsi="Verdana"/>
          <w:sz w:val="22"/>
          <w:lang w:eastAsia="en-US"/>
        </w:rPr>
      </w:pPr>
      <w:r w:rsidRPr="006C013B">
        <w:rPr>
          <w:rFonts w:ascii="Verdana" w:eastAsia="Calibri" w:hAnsi="Verdana"/>
          <w:sz w:val="22"/>
          <w:lang w:eastAsia="en-US"/>
        </w:rPr>
        <w:t xml:space="preserve">Smluvní strany si </w:t>
      </w:r>
      <w:r w:rsidR="006C013B">
        <w:rPr>
          <w:rFonts w:ascii="Verdana" w:eastAsia="Calibri" w:hAnsi="Verdana"/>
          <w:sz w:val="22"/>
          <w:lang w:eastAsia="en-US"/>
        </w:rPr>
        <w:t>Dodatek</w:t>
      </w:r>
      <w:r w:rsidRPr="006C013B">
        <w:rPr>
          <w:rFonts w:ascii="Verdana" w:eastAsia="Calibri" w:hAnsi="Verdana"/>
          <w:sz w:val="22"/>
          <w:lang w:eastAsia="en-US"/>
        </w:rPr>
        <w:t xml:space="preserve"> přečetly a na důkaz souhlasu s </w:t>
      </w:r>
      <w:r w:rsidR="006C013B">
        <w:rPr>
          <w:rFonts w:ascii="Verdana" w:eastAsia="Calibri" w:hAnsi="Verdana"/>
          <w:sz w:val="22"/>
          <w:lang w:eastAsia="en-US"/>
        </w:rPr>
        <w:t>jeho</w:t>
      </w:r>
      <w:r w:rsidRPr="006C013B">
        <w:rPr>
          <w:rFonts w:ascii="Verdana" w:eastAsia="Calibri" w:hAnsi="Verdana"/>
          <w:sz w:val="22"/>
          <w:lang w:eastAsia="en-US"/>
        </w:rPr>
        <w:t xml:space="preserve"> obsahem, který je v souladu s jejich vůlí, t</w:t>
      </w:r>
      <w:r w:rsidR="006C013B">
        <w:rPr>
          <w:rFonts w:ascii="Verdana" w:eastAsia="Calibri" w:hAnsi="Verdana"/>
          <w:sz w:val="22"/>
          <w:lang w:eastAsia="en-US"/>
        </w:rPr>
        <w:t xml:space="preserve">ento Dodatek </w:t>
      </w:r>
      <w:r w:rsidRPr="006C013B">
        <w:rPr>
          <w:rFonts w:ascii="Verdana" w:eastAsia="Calibri" w:hAnsi="Verdana"/>
          <w:sz w:val="22"/>
          <w:lang w:eastAsia="en-US"/>
        </w:rPr>
        <w:t>podepisují.</w:t>
      </w:r>
    </w:p>
    <w:p w14:paraId="340B128F" w14:textId="77777777" w:rsidR="00935817" w:rsidRDefault="00935817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701D5405" w14:textId="77777777" w:rsidR="003A0907" w:rsidRDefault="003A0907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52CE0E9D" w14:textId="77777777" w:rsidR="003A0907" w:rsidRDefault="003A0907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77BAF364" w14:textId="77777777" w:rsidR="003A0907" w:rsidRPr="00B473C2" w:rsidRDefault="003A0907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555FD0F5" w14:textId="77777777" w:rsidR="00935817" w:rsidRPr="00B473C2" w:rsidRDefault="00935817" w:rsidP="00935817">
      <w:pPr>
        <w:jc w:val="both"/>
        <w:rPr>
          <w:rFonts w:ascii="Verdana" w:eastAsia="Calibri" w:hAnsi="Verdana"/>
          <w:sz w:val="22"/>
          <w:lang w:eastAsia="en-US"/>
        </w:rPr>
      </w:pPr>
    </w:p>
    <w:p w14:paraId="73A89FD8" w14:textId="49D9F46A" w:rsidR="003A0907" w:rsidRPr="003A0907" w:rsidRDefault="003A0907" w:rsidP="003A0907">
      <w:pPr>
        <w:spacing w:line="240" w:lineRule="atLeast"/>
        <w:rPr>
          <w:rFonts w:ascii="Verdana" w:eastAsia="Calibri" w:hAnsi="Verdana"/>
          <w:sz w:val="22"/>
          <w:lang w:eastAsia="en-US"/>
        </w:rPr>
      </w:pPr>
      <w:r>
        <w:rPr>
          <w:rFonts w:ascii="Verdana" w:eastAsia="Calibri" w:hAnsi="Verdana"/>
          <w:sz w:val="22"/>
          <w:lang w:eastAsia="en-US"/>
        </w:rPr>
        <w:t xml:space="preserve">        </w:t>
      </w:r>
      <w:r w:rsidRPr="003A0907">
        <w:rPr>
          <w:rFonts w:ascii="Verdana" w:eastAsia="Calibri" w:hAnsi="Verdana"/>
          <w:sz w:val="22"/>
          <w:lang w:eastAsia="en-US"/>
        </w:rPr>
        <w:t xml:space="preserve">V Praze dne </w:t>
      </w:r>
      <w:r>
        <w:rPr>
          <w:rFonts w:ascii="Verdana" w:eastAsia="Calibri" w:hAnsi="Verdana"/>
          <w:sz w:val="22"/>
          <w:lang w:eastAsia="en-US"/>
        </w:rPr>
        <w:t xml:space="preserve"> </w:t>
      </w:r>
      <w:r w:rsidRPr="003A0907">
        <w:rPr>
          <w:rFonts w:ascii="Verdana" w:eastAsia="Calibri" w:hAnsi="Verdana"/>
          <w:sz w:val="22"/>
          <w:lang w:eastAsia="en-US"/>
        </w:rPr>
        <w:t xml:space="preserve">                                  </w:t>
      </w:r>
      <w:r>
        <w:rPr>
          <w:rFonts w:ascii="Verdana" w:eastAsia="Calibri" w:hAnsi="Verdana"/>
          <w:sz w:val="22"/>
          <w:lang w:eastAsia="en-US"/>
        </w:rPr>
        <w:t xml:space="preserve">         </w:t>
      </w:r>
      <w:r>
        <w:rPr>
          <w:rFonts w:ascii="Verdana" w:eastAsia="Calibri" w:hAnsi="Verdana"/>
          <w:sz w:val="22"/>
          <w:lang w:eastAsia="en-US"/>
        </w:rPr>
        <w:tab/>
      </w:r>
      <w:r w:rsidRPr="003A0907">
        <w:rPr>
          <w:rFonts w:ascii="Verdana" w:eastAsia="Calibri" w:hAnsi="Verdana"/>
          <w:sz w:val="22"/>
          <w:lang w:eastAsia="en-US"/>
        </w:rPr>
        <w:t xml:space="preserve">V Brně dne </w:t>
      </w:r>
      <w:r>
        <w:rPr>
          <w:rFonts w:ascii="Verdana" w:eastAsia="Calibri" w:hAnsi="Verdana"/>
          <w:sz w:val="22"/>
          <w:lang w:eastAsia="en-US"/>
        </w:rPr>
        <w:t xml:space="preserve"> </w:t>
      </w:r>
    </w:p>
    <w:p w14:paraId="270921AC" w14:textId="77777777" w:rsidR="003A0907" w:rsidRPr="003A0907" w:rsidRDefault="003A0907" w:rsidP="003A0907">
      <w:pPr>
        <w:spacing w:line="240" w:lineRule="atLeast"/>
        <w:rPr>
          <w:rFonts w:ascii="Verdana" w:eastAsia="Calibri" w:hAnsi="Verdana"/>
          <w:sz w:val="22"/>
          <w:lang w:eastAsia="en-US"/>
        </w:rPr>
      </w:pPr>
    </w:p>
    <w:p w14:paraId="245D953C" w14:textId="77777777" w:rsidR="003A0907" w:rsidRPr="003A0907" w:rsidRDefault="003A0907" w:rsidP="003A0907">
      <w:pPr>
        <w:spacing w:line="240" w:lineRule="atLeast"/>
        <w:rPr>
          <w:rFonts w:ascii="Verdana" w:eastAsia="Calibri" w:hAnsi="Verdana"/>
          <w:sz w:val="22"/>
          <w:lang w:eastAsia="en-US"/>
        </w:rPr>
      </w:pPr>
    </w:p>
    <w:p w14:paraId="3532D8CB" w14:textId="5493EC38" w:rsidR="003A0907" w:rsidRPr="003A0907" w:rsidRDefault="003A0907" w:rsidP="003A0907">
      <w:pPr>
        <w:spacing w:line="240" w:lineRule="atLeast"/>
        <w:rPr>
          <w:rFonts w:ascii="Verdana" w:eastAsia="Calibri" w:hAnsi="Verdana"/>
          <w:sz w:val="22"/>
          <w:lang w:eastAsia="en-US"/>
        </w:rPr>
      </w:pPr>
      <w:r w:rsidRPr="003A0907">
        <w:rPr>
          <w:rFonts w:ascii="Verdana" w:eastAsia="Calibri" w:hAnsi="Verdana"/>
          <w:sz w:val="22"/>
          <w:lang w:eastAsia="en-US"/>
        </w:rPr>
        <w:t xml:space="preserve">        …………………….. </w:t>
      </w:r>
      <w:r w:rsidRPr="003A0907">
        <w:rPr>
          <w:rFonts w:ascii="Verdana" w:eastAsia="Calibri" w:hAnsi="Verdana"/>
          <w:sz w:val="22"/>
          <w:lang w:eastAsia="en-US"/>
        </w:rPr>
        <w:tab/>
      </w:r>
      <w:r w:rsidRPr="003A0907">
        <w:rPr>
          <w:rFonts w:ascii="Verdana" w:eastAsia="Calibri" w:hAnsi="Verdana"/>
          <w:sz w:val="22"/>
          <w:lang w:eastAsia="en-US"/>
        </w:rPr>
        <w:tab/>
      </w:r>
      <w:r w:rsidRPr="003A0907">
        <w:rPr>
          <w:rFonts w:ascii="Verdana" w:eastAsia="Calibri" w:hAnsi="Verdana"/>
          <w:sz w:val="22"/>
          <w:lang w:eastAsia="en-US"/>
        </w:rPr>
        <w:tab/>
      </w:r>
      <w:r w:rsidRPr="003A0907">
        <w:rPr>
          <w:rFonts w:ascii="Verdana" w:eastAsia="Calibri" w:hAnsi="Verdana"/>
          <w:sz w:val="22"/>
          <w:lang w:eastAsia="en-US"/>
        </w:rPr>
        <w:tab/>
      </w:r>
      <w:r>
        <w:rPr>
          <w:rFonts w:ascii="Verdana" w:eastAsia="Calibri" w:hAnsi="Verdana"/>
          <w:sz w:val="22"/>
          <w:lang w:eastAsia="en-US"/>
        </w:rPr>
        <w:tab/>
      </w:r>
      <w:r w:rsidRPr="003A0907">
        <w:rPr>
          <w:rFonts w:ascii="Verdana" w:eastAsia="Calibri" w:hAnsi="Verdana"/>
          <w:sz w:val="22"/>
          <w:lang w:eastAsia="en-US"/>
        </w:rPr>
        <w:t>………………………</w:t>
      </w:r>
    </w:p>
    <w:p w14:paraId="7AB3ADD9" w14:textId="488393C2" w:rsidR="003A0907" w:rsidRPr="003A0907" w:rsidRDefault="003A0907" w:rsidP="003A0907">
      <w:pPr>
        <w:spacing w:line="240" w:lineRule="atLeast"/>
        <w:rPr>
          <w:rFonts w:ascii="Verdana" w:eastAsia="Calibri" w:hAnsi="Verdana"/>
          <w:sz w:val="22"/>
          <w:lang w:eastAsia="en-US"/>
        </w:rPr>
      </w:pPr>
      <w:r w:rsidRPr="003A0907">
        <w:rPr>
          <w:rFonts w:ascii="Verdana" w:eastAsia="Calibri" w:hAnsi="Verdana"/>
          <w:sz w:val="22"/>
          <w:lang w:eastAsia="en-US"/>
        </w:rPr>
        <w:t xml:space="preserve"> </w:t>
      </w:r>
      <w:r w:rsidRPr="003A0907">
        <w:rPr>
          <w:rFonts w:ascii="Verdana" w:eastAsia="Calibri" w:hAnsi="Verdana"/>
          <w:sz w:val="22"/>
          <w:lang w:eastAsia="en-US"/>
        </w:rPr>
        <w:tab/>
        <w:t xml:space="preserve">  za SFDI </w:t>
      </w:r>
      <w:r w:rsidRPr="003A0907">
        <w:rPr>
          <w:rFonts w:ascii="Verdana" w:eastAsia="Calibri" w:hAnsi="Verdana"/>
          <w:sz w:val="22"/>
          <w:lang w:eastAsia="en-US"/>
        </w:rPr>
        <w:tab/>
      </w:r>
      <w:r w:rsidRPr="003A0907">
        <w:rPr>
          <w:rFonts w:ascii="Verdana" w:eastAsia="Calibri" w:hAnsi="Verdana"/>
          <w:sz w:val="22"/>
          <w:lang w:eastAsia="en-US"/>
        </w:rPr>
        <w:tab/>
      </w:r>
      <w:r w:rsidRPr="003A0907">
        <w:rPr>
          <w:rFonts w:ascii="Verdana" w:eastAsia="Calibri" w:hAnsi="Verdana"/>
          <w:sz w:val="22"/>
          <w:lang w:eastAsia="en-US"/>
        </w:rPr>
        <w:tab/>
      </w:r>
      <w:r w:rsidRPr="003A0907">
        <w:rPr>
          <w:rFonts w:ascii="Verdana" w:eastAsia="Calibri" w:hAnsi="Verdana"/>
          <w:sz w:val="22"/>
          <w:lang w:eastAsia="en-US"/>
        </w:rPr>
        <w:tab/>
      </w:r>
      <w:r w:rsidRPr="003A0907">
        <w:rPr>
          <w:rFonts w:ascii="Verdana" w:eastAsia="Calibri" w:hAnsi="Verdana"/>
          <w:sz w:val="22"/>
          <w:lang w:eastAsia="en-US"/>
        </w:rPr>
        <w:tab/>
        <w:t xml:space="preserve">        </w:t>
      </w:r>
      <w:r>
        <w:rPr>
          <w:rFonts w:ascii="Verdana" w:eastAsia="Calibri" w:hAnsi="Verdana"/>
          <w:sz w:val="22"/>
          <w:lang w:eastAsia="en-US"/>
        </w:rPr>
        <w:t xml:space="preserve">    </w:t>
      </w:r>
      <w:r w:rsidRPr="003A0907">
        <w:rPr>
          <w:rFonts w:ascii="Verdana" w:eastAsia="Calibri" w:hAnsi="Verdana"/>
          <w:sz w:val="22"/>
          <w:lang w:eastAsia="en-US"/>
        </w:rPr>
        <w:t>za Poradce</w:t>
      </w:r>
    </w:p>
    <w:p w14:paraId="5A215052" w14:textId="77777777" w:rsidR="003A0907" w:rsidRPr="003A0907" w:rsidRDefault="003A0907" w:rsidP="003A0907">
      <w:pPr>
        <w:rPr>
          <w:rFonts w:ascii="Verdana" w:eastAsia="Calibri" w:hAnsi="Verdana"/>
          <w:sz w:val="22"/>
          <w:lang w:eastAsia="en-US"/>
        </w:rPr>
      </w:pPr>
    </w:p>
    <w:p w14:paraId="4B13489C" w14:textId="71E6FE2F" w:rsidR="003A0907" w:rsidRPr="003A0907" w:rsidRDefault="003A0907" w:rsidP="7AD801D2">
      <w:pPr>
        <w:rPr>
          <w:rFonts w:ascii="Verdana" w:hAnsi="Verdana"/>
          <w:sz w:val="22"/>
          <w:szCs w:val="22"/>
          <w:lang w:eastAsia="en-US"/>
        </w:rPr>
      </w:pPr>
      <w:r w:rsidRPr="7AD801D2">
        <w:rPr>
          <w:rFonts w:ascii="Verdana" w:eastAsia="Calibri" w:hAnsi="Verdana"/>
          <w:sz w:val="22"/>
          <w:szCs w:val="22"/>
          <w:lang w:eastAsia="en-US"/>
        </w:rPr>
        <w:t xml:space="preserve">    Ing. Zbyněk Hořelica                                 </w:t>
      </w:r>
      <w:r w:rsidR="67866A68" w:rsidRPr="7AD801D2">
        <w:rPr>
          <w:rFonts w:ascii="Verdana" w:hAnsi="Verdana"/>
          <w:sz w:val="22"/>
          <w:szCs w:val="22"/>
        </w:rPr>
        <w:t>prof. Karel Pospíšil, Ph. D.</w:t>
      </w:r>
    </w:p>
    <w:p w14:paraId="1C535090" w14:textId="77777777" w:rsidR="00935817" w:rsidRPr="003A0907" w:rsidRDefault="00935817" w:rsidP="002C3E07">
      <w:pPr>
        <w:jc w:val="both"/>
        <w:rPr>
          <w:rFonts w:ascii="Verdana" w:eastAsia="Calibri" w:hAnsi="Verdana"/>
          <w:sz w:val="22"/>
          <w:lang w:eastAsia="en-US"/>
        </w:rPr>
      </w:pPr>
    </w:p>
    <w:sectPr w:rsidR="00935817" w:rsidRPr="003A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6F9A" w14:textId="77777777" w:rsidR="00B64B11" w:rsidRDefault="00B64B11" w:rsidP="005B3B83">
      <w:r>
        <w:separator/>
      </w:r>
    </w:p>
  </w:endnote>
  <w:endnote w:type="continuationSeparator" w:id="0">
    <w:p w14:paraId="72099852" w14:textId="77777777" w:rsidR="00B64B11" w:rsidRDefault="00B64B11" w:rsidP="005B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3433" w14:textId="77777777" w:rsidR="00B64B11" w:rsidRDefault="00B64B11" w:rsidP="005B3B83">
      <w:r>
        <w:separator/>
      </w:r>
    </w:p>
  </w:footnote>
  <w:footnote w:type="continuationSeparator" w:id="0">
    <w:p w14:paraId="2C8DAE41" w14:textId="77777777" w:rsidR="00B64B11" w:rsidRDefault="00B64B11" w:rsidP="005B3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3E2"/>
    <w:multiLevelType w:val="hybridMultilevel"/>
    <w:tmpl w:val="A1D4C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352"/>
    <w:multiLevelType w:val="hybridMultilevel"/>
    <w:tmpl w:val="71C407DA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53711FD"/>
    <w:multiLevelType w:val="hybridMultilevel"/>
    <w:tmpl w:val="00AC1B76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8577A32"/>
    <w:multiLevelType w:val="multilevel"/>
    <w:tmpl w:val="6208629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27A52261"/>
    <w:multiLevelType w:val="multilevel"/>
    <w:tmpl w:val="4046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532BB7"/>
    <w:multiLevelType w:val="hybridMultilevel"/>
    <w:tmpl w:val="6AE43FCA"/>
    <w:lvl w:ilvl="0" w:tplc="103C24E2">
      <w:start w:val="1"/>
      <w:numFmt w:val="bullet"/>
      <w:lvlText w:val="-"/>
      <w:lvlJc w:val="left"/>
      <w:pPr>
        <w:ind w:left="654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3EA20F8E"/>
    <w:multiLevelType w:val="hybridMultilevel"/>
    <w:tmpl w:val="C37624B4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C1006"/>
    <w:multiLevelType w:val="hybridMultilevel"/>
    <w:tmpl w:val="FBAEF7F2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77E6497"/>
    <w:multiLevelType w:val="hybridMultilevel"/>
    <w:tmpl w:val="924C1616"/>
    <w:lvl w:ilvl="0" w:tplc="2EF4BC5C">
      <w:numFmt w:val="bullet"/>
      <w:lvlText w:val="•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C94760"/>
    <w:multiLevelType w:val="hybridMultilevel"/>
    <w:tmpl w:val="9DB496D8"/>
    <w:lvl w:ilvl="0" w:tplc="158E5AE0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A6D3A"/>
    <w:multiLevelType w:val="multilevel"/>
    <w:tmpl w:val="2BB8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3C7067"/>
    <w:multiLevelType w:val="multilevel"/>
    <w:tmpl w:val="92F67F20"/>
    <w:lvl w:ilvl="0">
      <w:start w:val="1"/>
      <w:numFmt w:val="decimal"/>
      <w:lvlText w:val="%1"/>
      <w:lvlJc w:val="left"/>
      <w:pPr>
        <w:ind w:left="567" w:hanging="567"/>
      </w:pPr>
      <w:rPr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ind w:left="1134" w:hanging="567"/>
      </w:pPr>
      <w:rPr>
        <w:b w:val="0"/>
        <w:bCs w:val="0"/>
      </w:rPr>
    </w:lvl>
    <w:lvl w:ilvl="3">
      <w:start w:val="1"/>
      <w:numFmt w:val="lowerRoman"/>
      <w:lvlText w:val="(%4)"/>
      <w:lvlJc w:val="left"/>
      <w:pPr>
        <w:ind w:left="1701" w:hanging="567"/>
      </w:p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5D609B"/>
    <w:multiLevelType w:val="multilevel"/>
    <w:tmpl w:val="D37A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A635D2"/>
    <w:multiLevelType w:val="hybridMultilevel"/>
    <w:tmpl w:val="CE6A30E6"/>
    <w:lvl w:ilvl="0" w:tplc="158E5AE0">
      <w:start w:val="4"/>
      <w:numFmt w:val="bullet"/>
      <w:lvlText w:val="-"/>
      <w:lvlJc w:val="left"/>
      <w:pPr>
        <w:ind w:left="1287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147F9A"/>
    <w:multiLevelType w:val="multilevel"/>
    <w:tmpl w:val="6208629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705C3A8C"/>
    <w:multiLevelType w:val="hybridMultilevel"/>
    <w:tmpl w:val="F426D83A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757602FC"/>
    <w:multiLevelType w:val="multilevel"/>
    <w:tmpl w:val="C53E70F4"/>
    <w:lvl w:ilvl="0">
      <w:start w:val="1"/>
      <w:numFmt w:val="decimal"/>
      <w:pStyle w:val="lnku"/>
      <w:suff w:val="nothing"/>
      <w:lvlText w:val="Článek %1"/>
      <w:lvlJc w:val="center"/>
      <w:pPr>
        <w:ind w:left="0" w:firstLine="454"/>
      </w:pPr>
      <w:rPr>
        <w:rFonts w:hint="default"/>
        <w:u w:val="none"/>
      </w:rPr>
    </w:lvl>
    <w:lvl w:ilvl="1">
      <w:start w:val="1"/>
      <w:numFmt w:val="upperLetter"/>
      <w:pStyle w:val="st"/>
      <w:suff w:val="nothing"/>
      <w:lvlText w:val="%2. "/>
      <w:lvlJc w:val="center"/>
      <w:pPr>
        <w:ind w:left="0" w:firstLine="0"/>
      </w:pPr>
      <w:rPr>
        <w:rFonts w:hint="default"/>
        <w:b/>
        <w:i w:val="0"/>
        <w:u w:val="single"/>
      </w:rPr>
    </w:lvl>
    <w:lvl w:ilvl="2">
      <w:start w:val="1"/>
      <w:numFmt w:val="decimal"/>
      <w:pStyle w:val="ABCodstavec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pStyle w:val="abecednseznam"/>
      <w:lvlText w:val="%4)"/>
      <w:lvlJc w:val="left"/>
      <w:pPr>
        <w:ind w:left="340" w:firstLine="340"/>
      </w:pPr>
      <w:rPr>
        <w:rFonts w:hint="default"/>
      </w:rPr>
    </w:lvl>
    <w:lvl w:ilvl="4">
      <w:start w:val="1"/>
      <w:numFmt w:val="decimal"/>
      <w:lvlRestart w:val="1"/>
      <w:pStyle w:val="123odstavec"/>
      <w:lvlText w:val="%1.%5."/>
      <w:lvlJc w:val="left"/>
      <w:pPr>
        <w:ind w:left="964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59C3CEA"/>
    <w:multiLevelType w:val="hybridMultilevel"/>
    <w:tmpl w:val="20386A5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7314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611115">
    <w:abstractNumId w:val="13"/>
  </w:num>
  <w:num w:numId="3" w16cid:durableId="1330522637">
    <w:abstractNumId w:val="2"/>
  </w:num>
  <w:num w:numId="4" w16cid:durableId="1420523701">
    <w:abstractNumId w:val="9"/>
  </w:num>
  <w:num w:numId="5" w16cid:durableId="1568301848">
    <w:abstractNumId w:val="15"/>
  </w:num>
  <w:num w:numId="6" w16cid:durableId="1612857014">
    <w:abstractNumId w:val="8"/>
  </w:num>
  <w:num w:numId="7" w16cid:durableId="190844627">
    <w:abstractNumId w:val="14"/>
  </w:num>
  <w:num w:numId="8" w16cid:durableId="1999847010">
    <w:abstractNumId w:val="16"/>
  </w:num>
  <w:num w:numId="9" w16cid:durableId="2100323515">
    <w:abstractNumId w:val="10"/>
  </w:num>
  <w:num w:numId="10" w16cid:durableId="2107261618">
    <w:abstractNumId w:val="17"/>
  </w:num>
  <w:num w:numId="11" w16cid:durableId="213352128">
    <w:abstractNumId w:val="4"/>
  </w:num>
  <w:num w:numId="12" w16cid:durableId="271672323">
    <w:abstractNumId w:val="5"/>
  </w:num>
  <w:num w:numId="13" w16cid:durableId="372927196">
    <w:abstractNumId w:val="7"/>
  </w:num>
  <w:num w:numId="14" w16cid:durableId="434516087">
    <w:abstractNumId w:val="1"/>
  </w:num>
  <w:num w:numId="15" w16cid:durableId="620259376">
    <w:abstractNumId w:val="6"/>
  </w:num>
  <w:num w:numId="16" w16cid:durableId="643395302">
    <w:abstractNumId w:val="3"/>
  </w:num>
  <w:num w:numId="17" w16cid:durableId="762266511">
    <w:abstractNumId w:val="12"/>
  </w:num>
  <w:num w:numId="18" w16cid:durableId="86075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3F"/>
    <w:rsid w:val="0000214B"/>
    <w:rsid w:val="00004CA0"/>
    <w:rsid w:val="0000530B"/>
    <w:rsid w:val="00005AB8"/>
    <w:rsid w:val="00010C8A"/>
    <w:rsid w:val="000133F4"/>
    <w:rsid w:val="00014113"/>
    <w:rsid w:val="000146B8"/>
    <w:rsid w:val="00023AB0"/>
    <w:rsid w:val="0003732E"/>
    <w:rsid w:val="00037761"/>
    <w:rsid w:val="00037C89"/>
    <w:rsid w:val="000403BD"/>
    <w:rsid w:val="00042A01"/>
    <w:rsid w:val="000435FA"/>
    <w:rsid w:val="000442C8"/>
    <w:rsid w:val="000445DC"/>
    <w:rsid w:val="00047FE7"/>
    <w:rsid w:val="00052997"/>
    <w:rsid w:val="00055FE5"/>
    <w:rsid w:val="000603C6"/>
    <w:rsid w:val="00062DD1"/>
    <w:rsid w:val="0006592E"/>
    <w:rsid w:val="00072F83"/>
    <w:rsid w:val="00081A77"/>
    <w:rsid w:val="00084AB2"/>
    <w:rsid w:val="0009168E"/>
    <w:rsid w:val="000967E1"/>
    <w:rsid w:val="000A3439"/>
    <w:rsid w:val="000A60BA"/>
    <w:rsid w:val="000B2E86"/>
    <w:rsid w:val="000C0230"/>
    <w:rsid w:val="000D6F61"/>
    <w:rsid w:val="000E61EA"/>
    <w:rsid w:val="000F7A94"/>
    <w:rsid w:val="00101D66"/>
    <w:rsid w:val="00105C37"/>
    <w:rsid w:val="00105E1A"/>
    <w:rsid w:val="00107F57"/>
    <w:rsid w:val="00112B80"/>
    <w:rsid w:val="00115E3E"/>
    <w:rsid w:val="00124055"/>
    <w:rsid w:val="00125ACB"/>
    <w:rsid w:val="001261D2"/>
    <w:rsid w:val="001277EC"/>
    <w:rsid w:val="00127C33"/>
    <w:rsid w:val="00132441"/>
    <w:rsid w:val="00136A69"/>
    <w:rsid w:val="00144025"/>
    <w:rsid w:val="00152811"/>
    <w:rsid w:val="00157643"/>
    <w:rsid w:val="00157840"/>
    <w:rsid w:val="001606CC"/>
    <w:rsid w:val="00173692"/>
    <w:rsid w:val="00182F59"/>
    <w:rsid w:val="00193430"/>
    <w:rsid w:val="001A485D"/>
    <w:rsid w:val="001A683B"/>
    <w:rsid w:val="001A7A52"/>
    <w:rsid w:val="001B3F91"/>
    <w:rsid w:val="001B4208"/>
    <w:rsid w:val="001C0BEA"/>
    <w:rsid w:val="001C0C8F"/>
    <w:rsid w:val="001C3F0C"/>
    <w:rsid w:val="001D75DB"/>
    <w:rsid w:val="0021794B"/>
    <w:rsid w:val="002201BB"/>
    <w:rsid w:val="00223367"/>
    <w:rsid w:val="00224603"/>
    <w:rsid w:val="00234BDC"/>
    <w:rsid w:val="00234C40"/>
    <w:rsid w:val="00237986"/>
    <w:rsid w:val="00241C12"/>
    <w:rsid w:val="00251266"/>
    <w:rsid w:val="00255DEA"/>
    <w:rsid w:val="002579CD"/>
    <w:rsid w:val="00260309"/>
    <w:rsid w:val="00261B9A"/>
    <w:rsid w:val="00264CCA"/>
    <w:rsid w:val="0026545C"/>
    <w:rsid w:val="00267A09"/>
    <w:rsid w:val="0027555E"/>
    <w:rsid w:val="002818F6"/>
    <w:rsid w:val="00281D6B"/>
    <w:rsid w:val="002859E8"/>
    <w:rsid w:val="00293F1C"/>
    <w:rsid w:val="002957DA"/>
    <w:rsid w:val="002A13CA"/>
    <w:rsid w:val="002B6D99"/>
    <w:rsid w:val="002B7879"/>
    <w:rsid w:val="002C3E07"/>
    <w:rsid w:val="002C41A9"/>
    <w:rsid w:val="002C71CD"/>
    <w:rsid w:val="002D280A"/>
    <w:rsid w:val="002E1411"/>
    <w:rsid w:val="002E5BF6"/>
    <w:rsid w:val="002E76CF"/>
    <w:rsid w:val="002E7FD5"/>
    <w:rsid w:val="002F09BB"/>
    <w:rsid w:val="002F2F5A"/>
    <w:rsid w:val="002F2FE8"/>
    <w:rsid w:val="002F7055"/>
    <w:rsid w:val="003019A6"/>
    <w:rsid w:val="00305DF2"/>
    <w:rsid w:val="00311C44"/>
    <w:rsid w:val="00326BE6"/>
    <w:rsid w:val="00327FA7"/>
    <w:rsid w:val="0034757A"/>
    <w:rsid w:val="003549D0"/>
    <w:rsid w:val="00356C13"/>
    <w:rsid w:val="003624BD"/>
    <w:rsid w:val="00362868"/>
    <w:rsid w:val="00363E63"/>
    <w:rsid w:val="00364BEB"/>
    <w:rsid w:val="003674A0"/>
    <w:rsid w:val="00367AEC"/>
    <w:rsid w:val="003710B3"/>
    <w:rsid w:val="00372EEF"/>
    <w:rsid w:val="0038078C"/>
    <w:rsid w:val="00382DB9"/>
    <w:rsid w:val="00384F91"/>
    <w:rsid w:val="00396D3B"/>
    <w:rsid w:val="003A0907"/>
    <w:rsid w:val="003A16D8"/>
    <w:rsid w:val="003A6501"/>
    <w:rsid w:val="003A6791"/>
    <w:rsid w:val="003B12C6"/>
    <w:rsid w:val="003B23A5"/>
    <w:rsid w:val="003C2F79"/>
    <w:rsid w:val="003C610B"/>
    <w:rsid w:val="003D241E"/>
    <w:rsid w:val="003D7E2D"/>
    <w:rsid w:val="003E0784"/>
    <w:rsid w:val="003E1B33"/>
    <w:rsid w:val="003E4061"/>
    <w:rsid w:val="003E430F"/>
    <w:rsid w:val="003F144E"/>
    <w:rsid w:val="003F2149"/>
    <w:rsid w:val="003F697B"/>
    <w:rsid w:val="00401623"/>
    <w:rsid w:val="00430AA0"/>
    <w:rsid w:val="004346AF"/>
    <w:rsid w:val="00452C64"/>
    <w:rsid w:val="00466AAB"/>
    <w:rsid w:val="00470E93"/>
    <w:rsid w:val="00473511"/>
    <w:rsid w:val="00473A15"/>
    <w:rsid w:val="00493CC3"/>
    <w:rsid w:val="00495C66"/>
    <w:rsid w:val="004A5BD6"/>
    <w:rsid w:val="004A7E4D"/>
    <w:rsid w:val="004B0310"/>
    <w:rsid w:val="004B1A4C"/>
    <w:rsid w:val="004B76C6"/>
    <w:rsid w:val="004C48BF"/>
    <w:rsid w:val="004C7438"/>
    <w:rsid w:val="004E3F1F"/>
    <w:rsid w:val="004E6EA7"/>
    <w:rsid w:val="004F09CE"/>
    <w:rsid w:val="004F722E"/>
    <w:rsid w:val="00502702"/>
    <w:rsid w:val="0051750D"/>
    <w:rsid w:val="0053290E"/>
    <w:rsid w:val="00532D8F"/>
    <w:rsid w:val="0054331A"/>
    <w:rsid w:val="00550560"/>
    <w:rsid w:val="00550BF0"/>
    <w:rsid w:val="00551585"/>
    <w:rsid w:val="00560EF0"/>
    <w:rsid w:val="005649AE"/>
    <w:rsid w:val="005733DF"/>
    <w:rsid w:val="005748E6"/>
    <w:rsid w:val="00574C20"/>
    <w:rsid w:val="00592A13"/>
    <w:rsid w:val="005A118D"/>
    <w:rsid w:val="005A199F"/>
    <w:rsid w:val="005A3B23"/>
    <w:rsid w:val="005A57AC"/>
    <w:rsid w:val="005B2CD2"/>
    <w:rsid w:val="005B3B83"/>
    <w:rsid w:val="005B6027"/>
    <w:rsid w:val="005D0ACF"/>
    <w:rsid w:val="005D7232"/>
    <w:rsid w:val="005E04DC"/>
    <w:rsid w:val="005E05C2"/>
    <w:rsid w:val="005E107A"/>
    <w:rsid w:val="005E3FE2"/>
    <w:rsid w:val="005E4C1B"/>
    <w:rsid w:val="005E59CF"/>
    <w:rsid w:val="005E5D40"/>
    <w:rsid w:val="005E65A5"/>
    <w:rsid w:val="005F6E0F"/>
    <w:rsid w:val="00617640"/>
    <w:rsid w:val="006217B5"/>
    <w:rsid w:val="00622B4F"/>
    <w:rsid w:val="0062758F"/>
    <w:rsid w:val="00634AF7"/>
    <w:rsid w:val="006355D2"/>
    <w:rsid w:val="006425F1"/>
    <w:rsid w:val="00651032"/>
    <w:rsid w:val="006614E1"/>
    <w:rsid w:val="006621B6"/>
    <w:rsid w:val="006632FB"/>
    <w:rsid w:val="006742F8"/>
    <w:rsid w:val="00677065"/>
    <w:rsid w:val="006821CD"/>
    <w:rsid w:val="00690985"/>
    <w:rsid w:val="00691574"/>
    <w:rsid w:val="006A78F4"/>
    <w:rsid w:val="006B0C5B"/>
    <w:rsid w:val="006C013B"/>
    <w:rsid w:val="006C1B15"/>
    <w:rsid w:val="006C2EC4"/>
    <w:rsid w:val="006C6416"/>
    <w:rsid w:val="006D2DBD"/>
    <w:rsid w:val="006D4186"/>
    <w:rsid w:val="006D5B43"/>
    <w:rsid w:val="006E08F3"/>
    <w:rsid w:val="006E1176"/>
    <w:rsid w:val="006E6E8B"/>
    <w:rsid w:val="006F2E6C"/>
    <w:rsid w:val="00707467"/>
    <w:rsid w:val="007115B7"/>
    <w:rsid w:val="00734B36"/>
    <w:rsid w:val="007412FE"/>
    <w:rsid w:val="0074545B"/>
    <w:rsid w:val="00747092"/>
    <w:rsid w:val="00751E27"/>
    <w:rsid w:val="00774728"/>
    <w:rsid w:val="00774DB1"/>
    <w:rsid w:val="007771CE"/>
    <w:rsid w:val="00780B16"/>
    <w:rsid w:val="00783B26"/>
    <w:rsid w:val="00786C11"/>
    <w:rsid w:val="007A5EE4"/>
    <w:rsid w:val="007B41CF"/>
    <w:rsid w:val="007C0E07"/>
    <w:rsid w:val="007C52FC"/>
    <w:rsid w:val="007D031F"/>
    <w:rsid w:val="007D23D2"/>
    <w:rsid w:val="007D4D7D"/>
    <w:rsid w:val="007F1DCD"/>
    <w:rsid w:val="007F6EB0"/>
    <w:rsid w:val="007F7C23"/>
    <w:rsid w:val="008044C9"/>
    <w:rsid w:val="00805429"/>
    <w:rsid w:val="00806295"/>
    <w:rsid w:val="008070ED"/>
    <w:rsid w:val="00814627"/>
    <w:rsid w:val="00817794"/>
    <w:rsid w:val="0082075F"/>
    <w:rsid w:val="00831C77"/>
    <w:rsid w:val="00836055"/>
    <w:rsid w:val="008411E2"/>
    <w:rsid w:val="008458EF"/>
    <w:rsid w:val="00846DA5"/>
    <w:rsid w:val="00851246"/>
    <w:rsid w:val="00855DD8"/>
    <w:rsid w:val="00857253"/>
    <w:rsid w:val="00857F07"/>
    <w:rsid w:val="00880B54"/>
    <w:rsid w:val="00881474"/>
    <w:rsid w:val="008816B2"/>
    <w:rsid w:val="00884A77"/>
    <w:rsid w:val="008944D1"/>
    <w:rsid w:val="008953C2"/>
    <w:rsid w:val="008A358C"/>
    <w:rsid w:val="008A6C19"/>
    <w:rsid w:val="008B5937"/>
    <w:rsid w:val="008B598F"/>
    <w:rsid w:val="008C2E2B"/>
    <w:rsid w:val="008D5862"/>
    <w:rsid w:val="008E07F9"/>
    <w:rsid w:val="008E7CA3"/>
    <w:rsid w:val="0090332E"/>
    <w:rsid w:val="009060CC"/>
    <w:rsid w:val="00906182"/>
    <w:rsid w:val="00910850"/>
    <w:rsid w:val="009119DA"/>
    <w:rsid w:val="0091509B"/>
    <w:rsid w:val="00924994"/>
    <w:rsid w:val="0092725F"/>
    <w:rsid w:val="009275EB"/>
    <w:rsid w:val="00933385"/>
    <w:rsid w:val="00935817"/>
    <w:rsid w:val="00941AD0"/>
    <w:rsid w:val="00946F40"/>
    <w:rsid w:val="00947433"/>
    <w:rsid w:val="009506EA"/>
    <w:rsid w:val="0095363E"/>
    <w:rsid w:val="0095446F"/>
    <w:rsid w:val="00955A1F"/>
    <w:rsid w:val="00964221"/>
    <w:rsid w:val="00983A7E"/>
    <w:rsid w:val="009A27A3"/>
    <w:rsid w:val="009B338F"/>
    <w:rsid w:val="009D3AD2"/>
    <w:rsid w:val="009D5898"/>
    <w:rsid w:val="009E0B32"/>
    <w:rsid w:val="009E2524"/>
    <w:rsid w:val="009E3AAE"/>
    <w:rsid w:val="009E53DE"/>
    <w:rsid w:val="009E5728"/>
    <w:rsid w:val="009F13F5"/>
    <w:rsid w:val="009F2F37"/>
    <w:rsid w:val="009F33E2"/>
    <w:rsid w:val="009F77F5"/>
    <w:rsid w:val="009F7A77"/>
    <w:rsid w:val="00A00EC2"/>
    <w:rsid w:val="00A05861"/>
    <w:rsid w:val="00A1263E"/>
    <w:rsid w:val="00A131C7"/>
    <w:rsid w:val="00A173D2"/>
    <w:rsid w:val="00A254B5"/>
    <w:rsid w:val="00A27196"/>
    <w:rsid w:val="00A301FA"/>
    <w:rsid w:val="00A41569"/>
    <w:rsid w:val="00A47669"/>
    <w:rsid w:val="00A52067"/>
    <w:rsid w:val="00A52EC3"/>
    <w:rsid w:val="00A540C8"/>
    <w:rsid w:val="00A56521"/>
    <w:rsid w:val="00A63BB1"/>
    <w:rsid w:val="00A84354"/>
    <w:rsid w:val="00A8607E"/>
    <w:rsid w:val="00A9127C"/>
    <w:rsid w:val="00A91F20"/>
    <w:rsid w:val="00AA151B"/>
    <w:rsid w:val="00AA3DDA"/>
    <w:rsid w:val="00AA451D"/>
    <w:rsid w:val="00AA4B08"/>
    <w:rsid w:val="00AA6E1B"/>
    <w:rsid w:val="00AA76BD"/>
    <w:rsid w:val="00AC19F7"/>
    <w:rsid w:val="00AF1D57"/>
    <w:rsid w:val="00B04BAE"/>
    <w:rsid w:val="00B10C9C"/>
    <w:rsid w:val="00B1646F"/>
    <w:rsid w:val="00B27951"/>
    <w:rsid w:val="00B27E7A"/>
    <w:rsid w:val="00B34901"/>
    <w:rsid w:val="00B36354"/>
    <w:rsid w:val="00B43D5E"/>
    <w:rsid w:val="00B442F4"/>
    <w:rsid w:val="00B45C3B"/>
    <w:rsid w:val="00B473C2"/>
    <w:rsid w:val="00B53BED"/>
    <w:rsid w:val="00B64B11"/>
    <w:rsid w:val="00B8483E"/>
    <w:rsid w:val="00B873CD"/>
    <w:rsid w:val="00B91FC7"/>
    <w:rsid w:val="00B92CD1"/>
    <w:rsid w:val="00B9304A"/>
    <w:rsid w:val="00BA4F4C"/>
    <w:rsid w:val="00BC4B94"/>
    <w:rsid w:val="00BC50F2"/>
    <w:rsid w:val="00BC789C"/>
    <w:rsid w:val="00BD3842"/>
    <w:rsid w:val="00BD68CC"/>
    <w:rsid w:val="00BE104A"/>
    <w:rsid w:val="00BE4417"/>
    <w:rsid w:val="00BF232D"/>
    <w:rsid w:val="00BF34C2"/>
    <w:rsid w:val="00C07119"/>
    <w:rsid w:val="00C111AD"/>
    <w:rsid w:val="00C20815"/>
    <w:rsid w:val="00C20DA4"/>
    <w:rsid w:val="00C34A94"/>
    <w:rsid w:val="00C36D63"/>
    <w:rsid w:val="00C41686"/>
    <w:rsid w:val="00C435DB"/>
    <w:rsid w:val="00C439D2"/>
    <w:rsid w:val="00C4416F"/>
    <w:rsid w:val="00C56651"/>
    <w:rsid w:val="00C76C87"/>
    <w:rsid w:val="00C83852"/>
    <w:rsid w:val="00CA29F3"/>
    <w:rsid w:val="00CA4849"/>
    <w:rsid w:val="00CB529D"/>
    <w:rsid w:val="00CC6079"/>
    <w:rsid w:val="00CC7B15"/>
    <w:rsid w:val="00CD0997"/>
    <w:rsid w:val="00CD0AE9"/>
    <w:rsid w:val="00CD6483"/>
    <w:rsid w:val="00CD73C0"/>
    <w:rsid w:val="00CF2119"/>
    <w:rsid w:val="00D018FA"/>
    <w:rsid w:val="00D05DD3"/>
    <w:rsid w:val="00D0688F"/>
    <w:rsid w:val="00D3469E"/>
    <w:rsid w:val="00D511E8"/>
    <w:rsid w:val="00D51957"/>
    <w:rsid w:val="00D54302"/>
    <w:rsid w:val="00D6021A"/>
    <w:rsid w:val="00D629FC"/>
    <w:rsid w:val="00D6431C"/>
    <w:rsid w:val="00D70CFF"/>
    <w:rsid w:val="00D7159C"/>
    <w:rsid w:val="00D847AB"/>
    <w:rsid w:val="00D85F99"/>
    <w:rsid w:val="00D86F48"/>
    <w:rsid w:val="00D93B3D"/>
    <w:rsid w:val="00D93FD5"/>
    <w:rsid w:val="00D94734"/>
    <w:rsid w:val="00DA0018"/>
    <w:rsid w:val="00DA258F"/>
    <w:rsid w:val="00DA4139"/>
    <w:rsid w:val="00DA6C72"/>
    <w:rsid w:val="00DC6385"/>
    <w:rsid w:val="00DD0689"/>
    <w:rsid w:val="00DD3B1C"/>
    <w:rsid w:val="00DE451D"/>
    <w:rsid w:val="00DF5683"/>
    <w:rsid w:val="00E01937"/>
    <w:rsid w:val="00E171DB"/>
    <w:rsid w:val="00E23F41"/>
    <w:rsid w:val="00E24CED"/>
    <w:rsid w:val="00E31443"/>
    <w:rsid w:val="00E364E0"/>
    <w:rsid w:val="00E44043"/>
    <w:rsid w:val="00E46E52"/>
    <w:rsid w:val="00E473C9"/>
    <w:rsid w:val="00E475C1"/>
    <w:rsid w:val="00E51CE6"/>
    <w:rsid w:val="00E63B13"/>
    <w:rsid w:val="00E76B7E"/>
    <w:rsid w:val="00E80BFB"/>
    <w:rsid w:val="00E82A23"/>
    <w:rsid w:val="00E82AC0"/>
    <w:rsid w:val="00E85FD6"/>
    <w:rsid w:val="00E87C70"/>
    <w:rsid w:val="00E90671"/>
    <w:rsid w:val="00E91F0D"/>
    <w:rsid w:val="00E96C7B"/>
    <w:rsid w:val="00EB14D7"/>
    <w:rsid w:val="00EC419A"/>
    <w:rsid w:val="00ED43BE"/>
    <w:rsid w:val="00ED7777"/>
    <w:rsid w:val="00EE3A3F"/>
    <w:rsid w:val="00EE3E47"/>
    <w:rsid w:val="00EE459A"/>
    <w:rsid w:val="00EE5AF1"/>
    <w:rsid w:val="00EF239F"/>
    <w:rsid w:val="00EF4D78"/>
    <w:rsid w:val="00EF578C"/>
    <w:rsid w:val="00EF5CD3"/>
    <w:rsid w:val="00EF7A3A"/>
    <w:rsid w:val="00F02E25"/>
    <w:rsid w:val="00F04031"/>
    <w:rsid w:val="00F10D06"/>
    <w:rsid w:val="00F16377"/>
    <w:rsid w:val="00F22437"/>
    <w:rsid w:val="00F32871"/>
    <w:rsid w:val="00F33818"/>
    <w:rsid w:val="00F41822"/>
    <w:rsid w:val="00F44452"/>
    <w:rsid w:val="00F45862"/>
    <w:rsid w:val="00F5001E"/>
    <w:rsid w:val="00F503C8"/>
    <w:rsid w:val="00F76DE1"/>
    <w:rsid w:val="00F81141"/>
    <w:rsid w:val="00F83243"/>
    <w:rsid w:val="00F85999"/>
    <w:rsid w:val="00F87123"/>
    <w:rsid w:val="00F87DFF"/>
    <w:rsid w:val="00F93B6B"/>
    <w:rsid w:val="00F9726F"/>
    <w:rsid w:val="00FA4794"/>
    <w:rsid w:val="00FA6693"/>
    <w:rsid w:val="00FB2646"/>
    <w:rsid w:val="00FC0675"/>
    <w:rsid w:val="00FC3BDC"/>
    <w:rsid w:val="00FC7F08"/>
    <w:rsid w:val="00FD7383"/>
    <w:rsid w:val="00FE2E6A"/>
    <w:rsid w:val="00FF4B6E"/>
    <w:rsid w:val="2DAAA256"/>
    <w:rsid w:val="536ECDDC"/>
    <w:rsid w:val="67866A68"/>
    <w:rsid w:val="7AD8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8A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A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3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A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A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A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A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A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A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A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A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A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A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A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A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A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A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A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A3F"/>
    <w:rPr>
      <w:b/>
      <w:bCs/>
      <w:smallCaps/>
      <w:color w:val="0F4761" w:themeColor="accent1" w:themeShade="BF"/>
      <w:spacing w:val="5"/>
    </w:rPr>
  </w:style>
  <w:style w:type="paragraph" w:customStyle="1" w:styleId="Zkladn">
    <w:name w:val="Základní"/>
    <w:basedOn w:val="Normln"/>
    <w:link w:val="ZkladnChar"/>
    <w:qFormat/>
    <w:rsid w:val="002C3E07"/>
    <w:pPr>
      <w:spacing w:after="180" w:line="264" w:lineRule="auto"/>
      <w:jc w:val="both"/>
    </w:pPr>
    <w:rPr>
      <w:rFonts w:asciiTheme="minorHAnsi" w:eastAsiaTheme="minorHAnsi" w:hAnsiTheme="minorHAnsi" w:cstheme="minorBidi"/>
      <w:sz w:val="20"/>
      <w:szCs w:val="22"/>
    </w:rPr>
  </w:style>
  <w:style w:type="character" w:customStyle="1" w:styleId="ZkladnChar">
    <w:name w:val="Základní Char"/>
    <w:basedOn w:val="Standardnpsmoodstavce"/>
    <w:link w:val="Zkladn"/>
    <w:rsid w:val="002C3E07"/>
    <w:rPr>
      <w:kern w:val="0"/>
      <w:sz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F7A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F7A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7A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7A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A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A9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5056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05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50560"/>
    <w:rPr>
      <w:color w:val="96607D" w:themeColor="followedHyperlink"/>
      <w:u w:val="single"/>
    </w:rPr>
  </w:style>
  <w:style w:type="paragraph" w:customStyle="1" w:styleId="abecednseznam">
    <w:name w:val="abecední seznam"/>
    <w:uiPriority w:val="8"/>
    <w:qFormat/>
    <w:rsid w:val="00924994"/>
    <w:pPr>
      <w:numPr>
        <w:ilvl w:val="3"/>
        <w:numId w:val="8"/>
      </w:numPr>
      <w:tabs>
        <w:tab w:val="left" w:pos="851"/>
        <w:tab w:val="left" w:pos="1134"/>
      </w:tabs>
      <w:spacing w:before="240" w:after="200" w:line="240" w:lineRule="auto"/>
      <w:jc w:val="both"/>
    </w:pPr>
    <w:rPr>
      <w:noProof/>
      <w:kern w:val="0"/>
      <w:sz w:val="20"/>
      <w:lang w:eastAsia="cs-CZ"/>
      <w14:ligatures w14:val="none"/>
    </w:rPr>
  </w:style>
  <w:style w:type="paragraph" w:customStyle="1" w:styleId="lnku">
    <w:name w:val="Č. článku"/>
    <w:basedOn w:val="Normln"/>
    <w:uiPriority w:val="1"/>
    <w:qFormat/>
    <w:rsid w:val="00924994"/>
    <w:pPr>
      <w:numPr>
        <w:numId w:val="8"/>
      </w:numPr>
      <w:spacing w:before="480"/>
      <w:jc w:val="center"/>
    </w:pPr>
    <w:rPr>
      <w:rFonts w:ascii="Verdana" w:hAnsi="Verdana"/>
      <w:sz w:val="22"/>
    </w:rPr>
  </w:style>
  <w:style w:type="paragraph" w:customStyle="1" w:styleId="st">
    <w:name w:val="Část"/>
    <w:uiPriority w:val="3"/>
    <w:qFormat/>
    <w:rsid w:val="00924994"/>
    <w:pPr>
      <w:numPr>
        <w:ilvl w:val="1"/>
        <w:numId w:val="8"/>
      </w:numPr>
      <w:spacing w:before="200" w:after="200" w:line="276" w:lineRule="auto"/>
      <w:jc w:val="center"/>
    </w:pPr>
    <w:rPr>
      <w:rFonts w:ascii="Verdana" w:eastAsia="Times New Roman" w:hAnsi="Verdana" w:cs="Times New Roman"/>
      <w:b/>
      <w:bCs/>
      <w:kern w:val="0"/>
      <w:sz w:val="20"/>
      <w:szCs w:val="24"/>
      <w:u w:val="single"/>
      <w:lang w:eastAsia="cs-CZ"/>
      <w14:ligatures w14:val="none"/>
    </w:rPr>
  </w:style>
  <w:style w:type="paragraph" w:customStyle="1" w:styleId="ABCodstavec">
    <w:name w:val="ABC odstavec"/>
    <w:basedOn w:val="Odstavecseseznamem"/>
    <w:uiPriority w:val="4"/>
    <w:qFormat/>
    <w:rsid w:val="00924994"/>
    <w:pPr>
      <w:numPr>
        <w:ilvl w:val="2"/>
        <w:numId w:val="8"/>
      </w:numPr>
      <w:spacing w:after="200"/>
      <w:contextualSpacing w:val="0"/>
      <w:jc w:val="both"/>
    </w:pPr>
    <w:rPr>
      <w:rFonts w:ascii="Verdana" w:hAnsi="Verdana"/>
      <w:sz w:val="20"/>
    </w:rPr>
  </w:style>
  <w:style w:type="paragraph" w:customStyle="1" w:styleId="123odstavec">
    <w:name w:val="123 odstavec"/>
    <w:basedOn w:val="ABCodstavec"/>
    <w:link w:val="123odstavecChar"/>
    <w:uiPriority w:val="5"/>
    <w:qFormat/>
    <w:rsid w:val="00924994"/>
    <w:pPr>
      <w:numPr>
        <w:ilvl w:val="4"/>
      </w:numPr>
      <w:ind w:left="680"/>
    </w:pPr>
  </w:style>
  <w:style w:type="character" w:customStyle="1" w:styleId="123odstavecChar">
    <w:name w:val="123 odstavec Char"/>
    <w:basedOn w:val="Standardnpsmoodstavce"/>
    <w:link w:val="123odstavec"/>
    <w:uiPriority w:val="5"/>
    <w:rsid w:val="00924994"/>
    <w:rPr>
      <w:rFonts w:ascii="Verdana" w:eastAsia="Times New Roman" w:hAnsi="Verdana" w:cs="Times New Roman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B3B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3B8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B3B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3B8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fdi.gov.cz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df0e9f826ad10979fe608cb96b47259b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e3cbebd8d4102a4c72638afe432c915d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1D40413B-4602-4986-9213-D7648007F616}"/>
</file>

<file path=customXml/itemProps2.xml><?xml version="1.0" encoding="utf-8"?>
<ds:datastoreItem xmlns:ds="http://schemas.openxmlformats.org/officeDocument/2006/customXml" ds:itemID="{2679EA55-FE24-47AC-BCD4-2A2E84DD2A3E}"/>
</file>

<file path=customXml/itemProps3.xml><?xml version="1.0" encoding="utf-8"?>
<ds:datastoreItem xmlns:ds="http://schemas.openxmlformats.org/officeDocument/2006/customXml" ds:itemID="{2E515361-036E-41FE-A37C-045F57FA8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2026-05-06T09:52:00Z</dcterms:created>
  <dcterms:modified xsi:type="dcterms:W3CDTF">2026-05-06T09:52:00Z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0x010100914F1FAEBFF2C6459CC036F8CF6D6915</vt:lpwstr>
  </property>
  <property fmtid="{D5CDD505-2E9C-101B-9397-08002B2CF9AE}" pid="4" name="docLang">
    <vt:lpwstr>cs</vt:lpwstr>
  </property>
</Properties>
</file>