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6751D" w14:textId="53C3B645" w:rsidR="00A06C91" w:rsidRPr="00E75F09" w:rsidRDefault="00DD4433" w:rsidP="00882F98">
      <w:pPr>
        <w:pStyle w:val="Nadpis1"/>
        <w:spacing w:after="120"/>
        <w:rPr>
          <w:spacing w:val="-12"/>
        </w:rPr>
      </w:pPr>
      <w:r>
        <w:rPr>
          <w:spacing w:val="-12"/>
        </w:rPr>
        <w:t xml:space="preserve">dodatek č. </w:t>
      </w:r>
      <w:r w:rsidR="000F3688">
        <w:rPr>
          <w:spacing w:val="-12"/>
        </w:rPr>
        <w:t>4</w:t>
      </w:r>
    </w:p>
    <w:p w14:paraId="5307B027" w14:textId="4083D56F" w:rsidR="00A06C91" w:rsidRDefault="00DD4433" w:rsidP="00A06C91">
      <w:r w:rsidRPr="00DD4433">
        <w:rPr>
          <w:rFonts w:ascii="Atyp BL Display Semibold" w:hAnsi="Atyp BL Display Semibold"/>
          <w:sz w:val="26"/>
          <w:szCs w:val="26"/>
        </w:rPr>
        <w:t>ke smlouvě o realizaci veřejné zakázky s názvem „Pražský turistický a</w:t>
      </w:r>
      <w:r>
        <w:rPr>
          <w:rFonts w:ascii="Atyp BL Display Semibold" w:hAnsi="Atyp BL Display Semibold"/>
          <w:sz w:val="26"/>
          <w:szCs w:val="26"/>
        </w:rPr>
        <w:t> </w:t>
      </w:r>
      <w:r w:rsidRPr="00DD4433">
        <w:rPr>
          <w:rFonts w:ascii="Atyp BL Display Semibold" w:hAnsi="Atyp BL Display Semibold"/>
          <w:sz w:val="26"/>
          <w:szCs w:val="26"/>
        </w:rPr>
        <w:t>destinační portál klienta a podpora obslužných kanálů (PKPOK)“ uzavřený</w:t>
      </w:r>
      <w:r>
        <w:rPr>
          <w:rFonts w:ascii="Atyp BL Display Semibold" w:hAnsi="Atyp BL Display Semibold"/>
          <w:sz w:val="26"/>
          <w:szCs w:val="26"/>
        </w:rPr>
        <w:t> </w:t>
      </w:r>
      <w:r w:rsidRPr="00DD4433">
        <w:rPr>
          <w:rFonts w:ascii="Atyp BL Display Semibold" w:hAnsi="Atyp BL Display Semibold"/>
          <w:sz w:val="26"/>
          <w:szCs w:val="26"/>
        </w:rPr>
        <w:t>dnešního dne, měsíce a roku</w:t>
      </w:r>
    </w:p>
    <w:p w14:paraId="1D4454E6" w14:textId="77777777" w:rsidR="003D1B95" w:rsidRDefault="003D1B95" w:rsidP="003D1B95"/>
    <w:p w14:paraId="07624A68" w14:textId="637E8658" w:rsidR="00D92583" w:rsidRDefault="00DD4433" w:rsidP="00D92583">
      <w:pPr>
        <w:rPr>
          <w:rFonts w:ascii="Crabath Text Medium" w:hAnsi="Crabath Text Medium"/>
        </w:rPr>
      </w:pPr>
      <w:r w:rsidRPr="00DD4433">
        <w:rPr>
          <w:rFonts w:ascii="Crabath Text Medium" w:hAnsi="Crabath Text Medium"/>
        </w:rPr>
        <w:t>mezi těmito smluvními stranami</w:t>
      </w:r>
    </w:p>
    <w:p w14:paraId="7C6DBC18" w14:textId="77777777" w:rsidR="00DA7643" w:rsidRPr="000A1F75" w:rsidRDefault="00DA7643" w:rsidP="00D92583">
      <w:pPr>
        <w:rPr>
          <w:rFonts w:ascii="Crabath Text Medium" w:hAnsi="Crabath Text Medium"/>
        </w:rPr>
      </w:pPr>
    </w:p>
    <w:p w14:paraId="60CD27F5" w14:textId="15EBB60B" w:rsidR="00D92583" w:rsidRPr="00367D17" w:rsidRDefault="00D92583" w:rsidP="00785C65">
      <w:pPr>
        <w:ind w:left="720" w:hanging="720"/>
        <w:rPr>
          <w:rFonts w:ascii="Crabath Text Medium" w:hAnsi="Crabath Text Medium"/>
        </w:rPr>
      </w:pPr>
      <w:r w:rsidRPr="00367D17">
        <w:rPr>
          <w:rFonts w:ascii="Crabath Text Medium" w:hAnsi="Crabath Text Medium"/>
        </w:rPr>
        <w:t>Prague City Tourism a.s.</w:t>
      </w:r>
    </w:p>
    <w:p w14:paraId="3982DA57" w14:textId="1041EBF9" w:rsidR="00D92583" w:rsidRDefault="00D92583" w:rsidP="00882F98">
      <w:pPr>
        <w:spacing w:after="0"/>
        <w:ind w:left="2160" w:hanging="2160"/>
      </w:pPr>
      <w:r>
        <w:rPr>
          <w:rFonts w:ascii="Crabath Text Medium" w:hAnsi="Crabath Text Medium"/>
        </w:rPr>
        <w:t>se sídlem</w:t>
      </w:r>
      <w:r>
        <w:rPr>
          <w:rFonts w:ascii="Crabath Text Medium" w:hAnsi="Crabath Text Medium"/>
        </w:rPr>
        <w:tab/>
      </w:r>
      <w:r w:rsidRPr="000A1F75">
        <w:t xml:space="preserve">Žatecká 110/2, 110 00 Praha 1 </w:t>
      </w:r>
      <w:r w:rsidRPr="000A1F75">
        <w:rPr>
          <w:rFonts w:eastAsiaTheme="majorEastAsia"/>
        </w:rPr>
        <w:t>—</w:t>
      </w:r>
      <w:r w:rsidRPr="000A1F75">
        <w:t xml:space="preserve"> Staré Město</w:t>
      </w:r>
    </w:p>
    <w:p w14:paraId="51A05D7A" w14:textId="7B60F166" w:rsidR="00DD4433" w:rsidRDefault="00DD4433" w:rsidP="00D92583">
      <w:pPr>
        <w:spacing w:after="0"/>
        <w:ind w:left="720" w:hanging="720"/>
        <w:rPr>
          <w:rFonts w:ascii="Crabath Text Medium" w:hAnsi="Crabath Text Medium"/>
        </w:rPr>
      </w:pPr>
      <w:r>
        <w:rPr>
          <w:rFonts w:ascii="Crabath Text Medium" w:hAnsi="Crabath Text Medium"/>
        </w:rPr>
        <w:t>ID datové schránky</w:t>
      </w:r>
      <w:r>
        <w:rPr>
          <w:rFonts w:ascii="Crabath Text Medium" w:hAnsi="Crabath Text Medium"/>
        </w:rPr>
        <w:tab/>
      </w:r>
      <w:r w:rsidRPr="00DD4433">
        <w:t>27xc56a</w:t>
      </w:r>
    </w:p>
    <w:p w14:paraId="3242DAF8" w14:textId="23A34751" w:rsidR="00D92583" w:rsidRDefault="00D92583" w:rsidP="00D92583">
      <w:pPr>
        <w:spacing w:after="0"/>
        <w:ind w:left="720" w:hanging="720"/>
      </w:pPr>
      <w:r w:rsidRPr="003A084E">
        <w:rPr>
          <w:rFonts w:ascii="Crabath Text Medium" w:hAnsi="Crabath Text Medium"/>
        </w:rPr>
        <w:t>IČO</w:t>
      </w:r>
      <w:r>
        <w:tab/>
      </w:r>
      <w:r>
        <w:tab/>
      </w:r>
      <w:r>
        <w:tab/>
      </w:r>
      <w:r w:rsidR="00DD4433" w:rsidRPr="00DD4433">
        <w:t>07312890</w:t>
      </w:r>
    </w:p>
    <w:p w14:paraId="26B01D63" w14:textId="1A9CDEE7" w:rsidR="00DD4433" w:rsidRDefault="00DD4433" w:rsidP="00D92583">
      <w:pPr>
        <w:spacing w:after="0"/>
        <w:ind w:left="720" w:hanging="720"/>
      </w:pPr>
      <w:r>
        <w:rPr>
          <w:rFonts w:ascii="Crabath Text Medium" w:hAnsi="Crabath Text Medium"/>
        </w:rPr>
        <w:t>DIČ</w:t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 w:rsidRPr="00DD4433">
        <w:t>CZ07312890</w:t>
      </w:r>
    </w:p>
    <w:p w14:paraId="552B4A29" w14:textId="77777777" w:rsidR="00014FA0" w:rsidRDefault="00014FA0" w:rsidP="00D92583">
      <w:pPr>
        <w:spacing w:after="0"/>
        <w:ind w:left="720" w:hanging="720"/>
      </w:pPr>
      <w:r w:rsidRPr="00BB3625">
        <w:rPr>
          <w:rFonts w:ascii="Crabath Text Medium" w:hAnsi="Crabath Text Medium"/>
        </w:rPr>
        <w:t>bankovní spojení</w:t>
      </w:r>
      <w:r>
        <w:tab/>
        <w:t>P</w:t>
      </w:r>
      <w:r w:rsidRPr="00BB3625">
        <w:t>PF Banka a.s.</w:t>
      </w:r>
    </w:p>
    <w:p w14:paraId="2FDFF88A" w14:textId="7D2DEDC7" w:rsidR="00014FA0" w:rsidRDefault="00014FA0" w:rsidP="00D92583">
      <w:pPr>
        <w:spacing w:after="0"/>
        <w:ind w:left="720" w:hanging="720"/>
      </w:pPr>
      <w:r w:rsidRPr="00BB3625">
        <w:rPr>
          <w:rFonts w:ascii="Crabath Text Medium" w:hAnsi="Crabath Text Medium"/>
        </w:rPr>
        <w:t>číslo účtu</w:t>
      </w:r>
      <w:r>
        <w:tab/>
      </w:r>
      <w:r>
        <w:tab/>
      </w:r>
      <w:r w:rsidR="00ED330C">
        <w:t>XXX</w:t>
      </w:r>
    </w:p>
    <w:p w14:paraId="3CBADAE5" w14:textId="3E4EA225" w:rsidR="00D92583" w:rsidRDefault="00D92583" w:rsidP="00D92583">
      <w:pPr>
        <w:spacing w:after="0"/>
        <w:ind w:left="720" w:hanging="720"/>
      </w:pPr>
      <w:r>
        <w:rPr>
          <w:rFonts w:ascii="Crabath Text Medium" w:hAnsi="Crabath Text Medium"/>
        </w:rPr>
        <w:t>z</w:t>
      </w:r>
      <w:r w:rsidRPr="003A084E">
        <w:rPr>
          <w:rFonts w:ascii="Crabath Text Medium" w:hAnsi="Crabath Text Medium"/>
        </w:rPr>
        <w:t>astoupená</w:t>
      </w:r>
      <w:r>
        <w:tab/>
      </w:r>
      <w:r>
        <w:tab/>
      </w:r>
      <w:r w:rsidRPr="000A1F75">
        <w:t>Mgr. Františkem Ciprem, předsedou představenstva</w:t>
      </w:r>
    </w:p>
    <w:p w14:paraId="1EA225A7" w14:textId="4AC17FF3" w:rsidR="000408C6" w:rsidRDefault="00D92583" w:rsidP="00882F98">
      <w:pPr>
        <w:ind w:left="1440" w:firstLine="720"/>
      </w:pPr>
      <w:r w:rsidRPr="000A1F75">
        <w:t>Mgr. Janou Adamcovou, místopředsedkyní představenstva</w:t>
      </w:r>
    </w:p>
    <w:p w14:paraId="133F1D54" w14:textId="1E85A5F9" w:rsidR="00A06C91" w:rsidRDefault="00DD4433" w:rsidP="000408C6">
      <w:r w:rsidRPr="00DD4433">
        <w:t xml:space="preserve">dále jen </w:t>
      </w:r>
      <w:r w:rsidRPr="00DD4433">
        <w:rPr>
          <w:rFonts w:ascii="Crabath Text Medium" w:hAnsi="Crabath Text Medium"/>
        </w:rPr>
        <w:t>„Objednatel“</w:t>
      </w:r>
      <w:r w:rsidRPr="00DD4433">
        <w:t xml:space="preserve"> nebo </w:t>
      </w:r>
      <w:r w:rsidRPr="00DD4433">
        <w:rPr>
          <w:rFonts w:ascii="Crabath Text Medium" w:hAnsi="Crabath Text Medium"/>
        </w:rPr>
        <w:t>„Zadavatel“</w:t>
      </w:r>
    </w:p>
    <w:p w14:paraId="0FD561EB" w14:textId="0EF3C6FC" w:rsidR="00A06C91" w:rsidRDefault="00A06C91" w:rsidP="00A06C91">
      <w:r>
        <w:t xml:space="preserve">a </w:t>
      </w:r>
    </w:p>
    <w:p w14:paraId="19BAF323" w14:textId="239FCDFE" w:rsidR="00D92583" w:rsidRPr="004D74FA" w:rsidRDefault="00000000" w:rsidP="00785C65">
      <w:pPr>
        <w:tabs>
          <w:tab w:val="center" w:pos="4764"/>
        </w:tabs>
        <w:ind w:left="720" w:hanging="720"/>
        <w:rPr>
          <w:rFonts w:ascii="Crabath Text Medium" w:hAnsi="Crabath Text Medium"/>
        </w:rPr>
      </w:pPr>
      <w:sdt>
        <w:sdtPr>
          <w:rPr>
            <w:rFonts w:ascii="Crabath Text Medium" w:hAnsi="Crabath Text Medium"/>
          </w:rPr>
          <w:id w:val="741606811"/>
          <w:placeholder>
            <w:docPart w:val="9098A176300F42229E19707C63AB0C18"/>
          </w:placeholder>
        </w:sdtPr>
        <w:sdtContent>
          <w:r w:rsidR="00DD4433" w:rsidRPr="00DD4433">
            <w:rPr>
              <w:rFonts w:ascii="Crabath Text Medium" w:hAnsi="Crabath Text Medium"/>
            </w:rPr>
            <w:t>Meta IT s.r.o.</w:t>
          </w:r>
        </w:sdtContent>
      </w:sdt>
    </w:p>
    <w:p w14:paraId="340E4EFF" w14:textId="2C5EDE9D" w:rsidR="00D92583" w:rsidRDefault="00D92583" w:rsidP="00D925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05"/>
        </w:tabs>
        <w:spacing w:after="0"/>
        <w:ind w:left="2160" w:hanging="2160"/>
      </w:pPr>
      <w:r>
        <w:rPr>
          <w:rFonts w:ascii="Crabath Text Medium" w:hAnsi="Crabath Text Medium"/>
        </w:rPr>
        <w:t>se sídlem</w:t>
      </w:r>
      <w:r>
        <w:rPr>
          <w:rFonts w:ascii="Crabath Text Medium" w:hAnsi="Crabath Text Medium"/>
        </w:rPr>
        <w:tab/>
      </w:r>
      <w:r>
        <w:tab/>
      </w:r>
      <w:sdt>
        <w:sdtPr>
          <w:id w:val="-1801223086"/>
          <w:placeholder>
            <w:docPart w:val="9098A176300F42229E19707C63AB0C18"/>
          </w:placeholder>
        </w:sdtPr>
        <w:sdtContent>
          <w:r w:rsidR="00DD4433" w:rsidRPr="00DD4433">
            <w:t>Lidická 965/31, Veveří, 602 00 Brno</w:t>
          </w:r>
          <w:r w:rsidR="00DD4433">
            <w:br/>
            <w:t>z</w:t>
          </w:r>
          <w:r w:rsidR="00DD4433" w:rsidRPr="00DD4433">
            <w:t>apsaná v obchodním rejstříku vedeném Krajským soudem v</w:t>
          </w:r>
          <w:r w:rsidR="00DD4433">
            <w:t> </w:t>
          </w:r>
          <w:r w:rsidR="00DD4433" w:rsidRPr="00DD4433">
            <w:t>Brně</w:t>
          </w:r>
          <w:r w:rsidR="00DD4433">
            <w:t>,</w:t>
          </w:r>
          <w:r w:rsidR="00DD4433">
            <w:br/>
          </w:r>
          <w:r w:rsidR="00DD4433" w:rsidRPr="00DD4433">
            <w:t>sp. zn. C 60026</w:t>
          </w:r>
        </w:sdtContent>
      </w:sdt>
    </w:p>
    <w:p w14:paraId="4AE125A1" w14:textId="74DC1AE8" w:rsidR="00DD4433" w:rsidRDefault="00DD4433" w:rsidP="00014FA0">
      <w:pPr>
        <w:spacing w:after="0"/>
        <w:ind w:left="720" w:hanging="720"/>
        <w:rPr>
          <w:rFonts w:ascii="Crabath Text Medium" w:hAnsi="Crabath Text Medium"/>
        </w:rPr>
      </w:pPr>
      <w:r>
        <w:rPr>
          <w:rFonts w:ascii="Crabath Text Medium" w:hAnsi="Crabath Text Medium"/>
        </w:rPr>
        <w:t>ID datové schránky</w:t>
      </w:r>
      <w:r>
        <w:rPr>
          <w:rFonts w:ascii="Crabath Text Medium" w:hAnsi="Crabath Text Medium"/>
        </w:rPr>
        <w:tab/>
      </w:r>
      <w:r w:rsidRPr="00DD4433">
        <w:t>h9gmc5f</w:t>
      </w:r>
    </w:p>
    <w:p w14:paraId="7FDBBBA5" w14:textId="55DF3300" w:rsidR="00014FA0" w:rsidRDefault="00014FA0" w:rsidP="00014FA0">
      <w:pPr>
        <w:spacing w:after="0"/>
        <w:ind w:left="720" w:hanging="720"/>
      </w:pPr>
      <w:r w:rsidRPr="003A084E">
        <w:rPr>
          <w:rFonts w:ascii="Crabath Text Medium" w:hAnsi="Crabath Text Medium"/>
        </w:rPr>
        <w:t>IČO</w:t>
      </w:r>
      <w:r>
        <w:tab/>
      </w:r>
      <w:r>
        <w:tab/>
      </w:r>
      <w:r>
        <w:tab/>
      </w:r>
      <w:r w:rsidR="00DD4433" w:rsidRPr="00DD4433">
        <w:t>28305264</w:t>
      </w:r>
    </w:p>
    <w:p w14:paraId="56EB3A53" w14:textId="670BD10D" w:rsidR="00014FA0" w:rsidRDefault="00014FA0" w:rsidP="00014FA0">
      <w:pPr>
        <w:spacing w:after="0"/>
        <w:ind w:left="720" w:hanging="720"/>
      </w:pPr>
      <w:r>
        <w:rPr>
          <w:rFonts w:ascii="Crabath Text Medium" w:hAnsi="Crabath Text Medium"/>
        </w:rPr>
        <w:t>DIČ</w:t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 w:rsidR="00DD4433" w:rsidRPr="00DD4433">
        <w:t>CZ28305264</w:t>
      </w:r>
    </w:p>
    <w:p w14:paraId="2BBAA6BF" w14:textId="56DF8DA2" w:rsidR="00014FA0" w:rsidRDefault="00014FA0" w:rsidP="00014FA0">
      <w:pPr>
        <w:spacing w:after="0"/>
        <w:ind w:left="720" w:hanging="720"/>
      </w:pPr>
      <w:r w:rsidRPr="00BB3625">
        <w:rPr>
          <w:rFonts w:ascii="Crabath Text Medium" w:hAnsi="Crabath Text Medium"/>
        </w:rPr>
        <w:t>bankovní spojení</w:t>
      </w:r>
      <w:r>
        <w:tab/>
      </w:r>
      <w:r w:rsidR="00DD4433" w:rsidRPr="00DD4433">
        <w:t>Fio Banka</w:t>
      </w:r>
    </w:p>
    <w:p w14:paraId="329BC654" w14:textId="4BC6A217" w:rsidR="00014FA0" w:rsidRDefault="00014FA0" w:rsidP="00014FA0">
      <w:pPr>
        <w:spacing w:after="0"/>
        <w:ind w:left="720" w:hanging="720"/>
      </w:pPr>
      <w:r w:rsidRPr="00BB3625">
        <w:rPr>
          <w:rFonts w:ascii="Crabath Text Medium" w:hAnsi="Crabath Text Medium"/>
        </w:rPr>
        <w:t>číslo účtu</w:t>
      </w:r>
      <w:r>
        <w:tab/>
      </w:r>
      <w:r>
        <w:tab/>
      </w:r>
      <w:r w:rsidR="00ED330C">
        <w:t>XXX</w:t>
      </w:r>
    </w:p>
    <w:p w14:paraId="4C17AD4D" w14:textId="5F793622" w:rsidR="00014FA0" w:rsidRDefault="00014FA0" w:rsidP="00014FA0">
      <w:pPr>
        <w:ind w:left="720" w:hanging="720"/>
      </w:pPr>
      <w:r>
        <w:rPr>
          <w:rFonts w:ascii="Crabath Text Medium" w:hAnsi="Crabath Text Medium"/>
        </w:rPr>
        <w:t>z</w:t>
      </w:r>
      <w:r w:rsidRPr="003A084E">
        <w:rPr>
          <w:rFonts w:ascii="Crabath Text Medium" w:hAnsi="Crabath Text Medium"/>
        </w:rPr>
        <w:t>astoupená</w:t>
      </w:r>
      <w:r>
        <w:tab/>
      </w:r>
      <w:r>
        <w:tab/>
      </w:r>
      <w:r w:rsidR="00DD4433" w:rsidRPr="00DD4433">
        <w:t>Ladislavem Ruttkayem, jednatelem</w:t>
      </w:r>
    </w:p>
    <w:p w14:paraId="6E218B35" w14:textId="2550E937" w:rsidR="000408C6" w:rsidRDefault="00882F98" w:rsidP="00882F98">
      <w:pPr>
        <w:spacing w:after="400"/>
      </w:pPr>
      <w:r w:rsidRPr="00882F98">
        <w:t xml:space="preserve">dále </w:t>
      </w:r>
      <w:r w:rsidR="00014FA0">
        <w:t>jen</w:t>
      </w:r>
      <w:r w:rsidRPr="00882F98">
        <w:t xml:space="preserve"> </w:t>
      </w:r>
      <w:r w:rsidRPr="00882F98">
        <w:rPr>
          <w:rFonts w:ascii="Crabath Text Medium" w:hAnsi="Crabath Text Medium"/>
        </w:rPr>
        <w:t>„</w:t>
      </w:r>
      <w:r w:rsidR="00014FA0">
        <w:rPr>
          <w:rFonts w:ascii="Crabath Text Medium" w:hAnsi="Crabath Text Medium"/>
        </w:rPr>
        <w:t>Dodavatel</w:t>
      </w:r>
      <w:r w:rsidRPr="00882F98">
        <w:rPr>
          <w:rFonts w:ascii="Crabath Text Medium" w:hAnsi="Crabath Text Medium"/>
        </w:rPr>
        <w:t>“</w:t>
      </w:r>
    </w:p>
    <w:p w14:paraId="520EAA4E" w14:textId="0EDF18A7" w:rsidR="000137EB" w:rsidRDefault="00DD4433" w:rsidP="00014FA0">
      <w:r w:rsidRPr="00DD4433">
        <w:t xml:space="preserve">(Objednatel a Dodavatel dále jednotlivě také jako </w:t>
      </w:r>
      <w:r w:rsidRPr="00DD4433">
        <w:rPr>
          <w:rFonts w:ascii="Crabath Text Medium" w:hAnsi="Crabath Text Medium"/>
        </w:rPr>
        <w:t>„Smluvní strana“</w:t>
      </w:r>
      <w:r w:rsidRPr="00DD4433">
        <w:t xml:space="preserve"> a společně jako </w:t>
      </w:r>
      <w:r w:rsidRPr="00DD4433">
        <w:rPr>
          <w:rFonts w:ascii="Crabath Text Medium" w:hAnsi="Crabath Text Medium"/>
        </w:rPr>
        <w:t>„Smluvní strany“</w:t>
      </w:r>
      <w:r w:rsidRPr="00DD4433">
        <w:t>).</w:t>
      </w:r>
      <w:r w:rsidR="000137EB">
        <w:br w:type="page"/>
      </w:r>
    </w:p>
    <w:p w14:paraId="35434558" w14:textId="540556CE" w:rsidR="00BB36D4" w:rsidRDefault="00014FA0" w:rsidP="00014FA0">
      <w:pPr>
        <w:pStyle w:val="Nadpis2"/>
        <w:spacing w:after="80"/>
        <w:ind w:left="0" w:firstLine="454"/>
      </w:pPr>
      <w:r>
        <w:lastRenderedPageBreak/>
        <w:t>preambule</w:t>
      </w:r>
    </w:p>
    <w:p w14:paraId="17353312" w14:textId="02D0EE81" w:rsidR="00B250CE" w:rsidRDefault="00DD4433" w:rsidP="00B250CE">
      <w:pPr>
        <w:pStyle w:val="predsazeni"/>
      </w:pPr>
      <w:r>
        <w:t>I</w:t>
      </w:r>
      <w:r w:rsidR="00B250CE">
        <w:t xml:space="preserve">. </w:t>
      </w:r>
      <w:r w:rsidR="00B250CE">
        <w:tab/>
      </w:r>
      <w:r w:rsidR="000F3688" w:rsidRPr="000F3688">
        <w:t>Smluvní strany uzavřely dne 1. 12. 2022 smlouvu, jejímž předmětem byla realizace veřejné zakázky s</w:t>
      </w:r>
      <w:r w:rsidR="000F3688">
        <w:t> </w:t>
      </w:r>
      <w:r w:rsidR="000F3688" w:rsidRPr="000F3688">
        <w:t>názvem „Pražský turistický a destinační portál klienta a podpora obslužných kanálů (PKPOK)“ (dále</w:t>
      </w:r>
      <w:r w:rsidR="000F3688">
        <w:t> </w:t>
      </w:r>
      <w:r w:rsidR="000F3688" w:rsidRPr="000F3688">
        <w:t xml:space="preserve">jen </w:t>
      </w:r>
      <w:r w:rsidR="000F3688" w:rsidRPr="000F3688">
        <w:rPr>
          <w:rFonts w:ascii="Crabath Text Medium" w:hAnsi="Crabath Text Medium"/>
        </w:rPr>
        <w:t>„Veřejná zakázka“</w:t>
      </w:r>
      <w:r w:rsidR="000F3688" w:rsidRPr="000F3688">
        <w:t>). Smlouva byla následně změněna dodatkem č. 1, který Strany uzavřely dne 7.</w:t>
      </w:r>
      <w:r w:rsidR="000F3688">
        <w:t> </w:t>
      </w:r>
      <w:r w:rsidR="000F3688" w:rsidRPr="000F3688">
        <w:t xml:space="preserve">12. 2022, dodatkem č. 2, který Smluvní strany uzavřely dne 30.4.2025, a dodatkem č. 3, který Smluvní strany uzavřely dne 16. 10. 2025 (smlouva ve znění dodatku č. 1, dodatku č. 2 a dodatku č. 3 dále jen jako </w:t>
      </w:r>
      <w:r w:rsidR="000F3688" w:rsidRPr="000F3688">
        <w:rPr>
          <w:rFonts w:ascii="Crabath Text Medium" w:hAnsi="Crabath Text Medium"/>
        </w:rPr>
        <w:t>„Smlouva“</w:t>
      </w:r>
      <w:r w:rsidR="000F3688" w:rsidRPr="000F3688">
        <w:t>).</w:t>
      </w:r>
    </w:p>
    <w:p w14:paraId="05F9E967" w14:textId="6743562E" w:rsidR="009073FA" w:rsidRDefault="00DD4433" w:rsidP="00DD4433">
      <w:pPr>
        <w:pStyle w:val="predsazeni"/>
      </w:pPr>
      <w:r>
        <w:t>II</w:t>
      </w:r>
      <w:r w:rsidR="00B250CE">
        <w:t xml:space="preserve">. </w:t>
      </w:r>
      <w:r w:rsidR="00B250CE">
        <w:tab/>
      </w:r>
      <w:r w:rsidR="000F3688" w:rsidRPr="000F3688">
        <w:t xml:space="preserve">Předmětem Smlouvy bylo vytvoření nástroje umožňujícího aplikační podporu pro efektivní výkon destinačního managmentu Hlavního města Prahy (dále též </w:t>
      </w:r>
      <w:r w:rsidR="000F3688" w:rsidRPr="000F3688">
        <w:rPr>
          <w:rFonts w:ascii="Crabath Text Medium" w:hAnsi="Crabath Text Medium"/>
        </w:rPr>
        <w:t>„Systém“</w:t>
      </w:r>
      <w:r w:rsidR="000F3688" w:rsidRPr="000F3688">
        <w:t>), poskytování služeb správy a</w:t>
      </w:r>
      <w:r w:rsidR="000F3688">
        <w:t> </w:t>
      </w:r>
      <w:r w:rsidR="000F3688" w:rsidRPr="000F3688">
        <w:t>provozu ve vztahu k vytvořenému Systému a dále jeho budoucí rozvoj. Podle původního znění čl. 1 odst. 1 písm. c) Smlouvy a kap. 1 Přílohy č. 4 Smlouvy měl být rozvoj Systému poskytován maximálně v rozsahu 580 člověkodní během doby trvání platnosti Smlouvy.</w:t>
      </w:r>
    </w:p>
    <w:p w14:paraId="6BAE17B3" w14:textId="147677A3" w:rsidR="00DD4433" w:rsidRDefault="00DD4433" w:rsidP="00DD4433">
      <w:pPr>
        <w:pStyle w:val="predsazeni"/>
      </w:pPr>
      <w:r>
        <w:t xml:space="preserve">III. </w:t>
      </w:r>
      <w:r>
        <w:tab/>
      </w:r>
      <w:r w:rsidR="000F3688" w:rsidRPr="000F3688">
        <w:t>Objednatel při vymezení předmětu Veřejné zakázky předpokládal, že limit pro služby rozvoje bude dostačovat pro zajištění rozvoje Systému po celou dobu jeho životnosti. Z důvodů okolností, které nastaly po uzavření Smlouvy, byl Objednatel nucen čerpat Služby rozvoje ve zvýšené míře oproti tomu, co bylo předpokládáno při přípravě zadávacího řízení na Veřejnou zakázku. Z tohoto důvodu prostřednictvím dodatku č. 2 a dodatku č. 3 došlo k navýšení limitu pro čerpání služeb rozvoje na 1160</w:t>
      </w:r>
      <w:r w:rsidR="000F3688">
        <w:t> </w:t>
      </w:r>
      <w:r w:rsidR="000F3688" w:rsidRPr="000F3688">
        <w:t>člověkodní po dobu trvání platnosti Smlouvy</w:t>
      </w:r>
      <w:r w:rsidR="000F3688">
        <w:t>.</w:t>
      </w:r>
    </w:p>
    <w:p w14:paraId="4BEBB59B" w14:textId="4934B470" w:rsidR="00033258" w:rsidRDefault="00DD4433" w:rsidP="000F3688">
      <w:pPr>
        <w:pStyle w:val="predsazeni"/>
      </w:pPr>
      <w:r>
        <w:t xml:space="preserve">IV. </w:t>
      </w:r>
      <w:r>
        <w:tab/>
      </w:r>
      <w:r w:rsidR="000F3688" w:rsidRPr="000F3688">
        <w:t xml:space="preserve">S ohledem na rozsah čerpání Služeb rozvoje během roku 2025 vzniklo riziko, že po vyčerpání limitu sjednaného ve Smlouvě pro Služby rozvoje, nebude možné v navazujícím období zajistit další rozvoj Systému podle potřeb Objednatele. Objednatel proto v listopadu 2025 zahájil zadávací řízení na zakázku „Provoz a další rozvoj systému PKPOK“, evidenční číslo zakázky ve Věstníku veřejných zakázek Z2025-063986 (dále též </w:t>
      </w:r>
      <w:r w:rsidR="000F3688" w:rsidRPr="000F3688">
        <w:rPr>
          <w:rFonts w:ascii="Crabath Text Medium" w:hAnsi="Crabath Text Medium"/>
        </w:rPr>
        <w:t>„Nová zakázka“</w:t>
      </w:r>
      <w:r w:rsidR="000F3688" w:rsidRPr="000F3688">
        <w:t>). Předmětem této Nové zakázky bylo nejen poskytnutí služeb rozvoje Systému, ale rovněž zajišťování služeb správy a provozu Systému.</w:t>
      </w:r>
    </w:p>
    <w:p w14:paraId="0D9549DE" w14:textId="62789885" w:rsidR="00B250CE" w:rsidRDefault="00033258" w:rsidP="00B250CE">
      <w:pPr>
        <w:pStyle w:val="predsazeni"/>
      </w:pPr>
      <w:r>
        <w:t>V</w:t>
      </w:r>
      <w:r w:rsidR="00B250CE">
        <w:t>.</w:t>
      </w:r>
      <w:r w:rsidR="00B250CE">
        <w:tab/>
      </w:r>
      <w:r w:rsidR="000F3688" w:rsidRPr="000F3688">
        <w:t>V zadávacím řízení na Novou zakázku byla jako ekonomicky nejvýhodnější vybrána nabídka Dodavatele, tj. společnosti Meta IT s.r.o. Smluvní strany tak měly v závěru zadávacího řízení na</w:t>
      </w:r>
      <w:r w:rsidR="000F3688">
        <w:t> </w:t>
      </w:r>
      <w:r w:rsidR="000F3688" w:rsidRPr="000F3688">
        <w:t>Novou zakázku uzavřenu jednak původní Smlouvu, jejímž předmětem byly Služby rozvoje a</w:t>
      </w:r>
      <w:r w:rsidR="000F3688">
        <w:t> </w:t>
      </w:r>
      <w:r w:rsidR="000F3688" w:rsidRPr="000F3688">
        <w:t>Služby</w:t>
      </w:r>
      <w:r w:rsidR="000F3688">
        <w:t> </w:t>
      </w:r>
      <w:r w:rsidR="000F3688" w:rsidRPr="000F3688">
        <w:t>správy a provozu Systému, a současně Smluvní strany přistoupili k uzavření nové smlouvy na</w:t>
      </w:r>
      <w:r w:rsidR="000F3688">
        <w:t> </w:t>
      </w:r>
      <w:r w:rsidR="000F3688" w:rsidRPr="000F3688">
        <w:t>realizaci Nové zakázky, která rovněž zahrnovala Služby rozvoje a Služby správy a provozu Systému.</w:t>
      </w:r>
    </w:p>
    <w:p w14:paraId="333F861E" w14:textId="66D9FB99" w:rsidR="00B250CE" w:rsidRDefault="00033258" w:rsidP="00B250CE">
      <w:pPr>
        <w:pStyle w:val="predsazeni"/>
      </w:pPr>
      <w:r>
        <w:t>VI</w:t>
      </w:r>
      <w:r w:rsidR="00B250CE">
        <w:t>.</w:t>
      </w:r>
      <w:r w:rsidR="00B250CE">
        <w:tab/>
      </w:r>
      <w:r w:rsidR="000F3688" w:rsidRPr="000F3688">
        <w:t>Ve Smlouvě na Veřejnou zakázku byla cena Služeb rozvoje sjednána ve výši 8 000,- Kč bez DPH za jeden člověkoden Služeb rozvoje. V nabídce na realizaci Nové zakázky nabídl Dodavatel nabídkovou cenu Služeb rozvoje ve výši 13 140,- Kč bez DPH za jeden člověkoden Služeb rozvoje.</w:t>
      </w:r>
    </w:p>
    <w:p w14:paraId="188A1DBE" w14:textId="77777777" w:rsidR="000F3688" w:rsidRDefault="00033258" w:rsidP="000F3688">
      <w:pPr>
        <w:pStyle w:val="predsazeni"/>
        <w:spacing w:after="80"/>
      </w:pPr>
      <w:r>
        <w:t>VII</w:t>
      </w:r>
      <w:r w:rsidR="00B250CE">
        <w:t>.</w:t>
      </w:r>
      <w:r w:rsidR="00B250CE">
        <w:tab/>
      </w:r>
      <w:r w:rsidR="000F3688">
        <w:t xml:space="preserve">S ohledem na skutečnost, že </w:t>
      </w:r>
    </w:p>
    <w:p w14:paraId="05A3B700" w14:textId="77777777" w:rsidR="000F3688" w:rsidRDefault="000F3688" w:rsidP="000F3688">
      <w:pPr>
        <w:pStyle w:val="predsazeni"/>
        <w:spacing w:after="80"/>
        <w:ind w:left="811" w:hanging="357"/>
      </w:pPr>
      <w:r>
        <w:t>a)</w:t>
      </w:r>
      <w:r>
        <w:tab/>
        <w:t>ke dni uzavření tohoto dodatku nebyl zcela vyčerpán limit pro poskytování Služeb rozvoje sjednaný ve Smlouvě na Veřejnou zakázku,</w:t>
      </w:r>
    </w:p>
    <w:p w14:paraId="74B03E95" w14:textId="77777777" w:rsidR="000F3688" w:rsidRDefault="000F3688" w:rsidP="000F3688">
      <w:pPr>
        <w:pStyle w:val="predsazeni"/>
        <w:spacing w:after="80"/>
        <w:ind w:left="811" w:hanging="357"/>
      </w:pPr>
      <w:r>
        <w:t>b)</w:t>
      </w:r>
      <w:r>
        <w:tab/>
        <w:t>čerpání Služeb rozvoje je oprávněním a nikoli povinností Objednatele, tj. i při uzavření smlouvy na Novou zakázku, nebude Objednatel povinen objednávat Služby rozvoje podle smlouvy na Novou zakázku,</w:t>
      </w:r>
    </w:p>
    <w:p w14:paraId="285DD430" w14:textId="43E0D74C" w:rsidR="000F3688" w:rsidRDefault="000F3688" w:rsidP="000F3688">
      <w:pPr>
        <w:pStyle w:val="predsazeni"/>
        <w:spacing w:after="80"/>
        <w:ind w:left="811" w:hanging="357"/>
      </w:pPr>
      <w:r>
        <w:t>c)</w:t>
      </w:r>
      <w:r>
        <w:tab/>
        <w:t>pro Objednatele je ekonomicky výhodnější čerpat Služby rozvoje na základě původní Smlouvy na Veřenou zakázku oproti smlouvě na realizaci Nové zakázky,</w:t>
      </w:r>
    </w:p>
    <w:p w14:paraId="32A20B3B" w14:textId="77777777" w:rsidR="000F3688" w:rsidRDefault="000F3688" w:rsidP="000F3688">
      <w:pPr>
        <w:pStyle w:val="predsazeni"/>
        <w:spacing w:after="80"/>
        <w:ind w:left="811" w:hanging="357"/>
      </w:pPr>
      <w:r>
        <w:t>d)</w:t>
      </w:r>
      <w:r>
        <w:tab/>
        <w:t>nemohou být ve vztahu k témuž Systému poskytovány jak Služby správy a provozu jak podle Smlouvy na Veřejnou zakázku, tak i Služby správy a provozu podle smlouvy na realizaci Nové zakázky,</w:t>
      </w:r>
    </w:p>
    <w:p w14:paraId="644C20C9" w14:textId="77777777" w:rsidR="000F3688" w:rsidRDefault="000F3688" w:rsidP="000F3688">
      <w:pPr>
        <w:pStyle w:val="predsazeni"/>
        <w:spacing w:after="80"/>
        <w:ind w:firstLine="0"/>
      </w:pPr>
    </w:p>
    <w:p w14:paraId="0D95AF74" w14:textId="5792ADD6" w:rsidR="000F3688" w:rsidRDefault="000F3688" w:rsidP="000F3688">
      <w:pPr>
        <w:pStyle w:val="predsazeni"/>
        <w:spacing w:after="80"/>
        <w:ind w:firstLine="0"/>
      </w:pPr>
      <w:r>
        <w:lastRenderedPageBreak/>
        <w:t>rozhodly se Smluvní strany změnit Smlouvu tak, že:</w:t>
      </w:r>
    </w:p>
    <w:p w14:paraId="4278A086" w14:textId="77777777" w:rsidR="000F3688" w:rsidRDefault="000F3688" w:rsidP="000F3688">
      <w:pPr>
        <w:pStyle w:val="predsazeni"/>
        <w:spacing w:after="80"/>
        <w:ind w:left="811" w:hanging="357"/>
      </w:pPr>
      <w:r>
        <w:t>a)</w:t>
      </w:r>
      <w:r>
        <w:tab/>
        <w:t>dojde k ukončení poskytování Služeb správy a provozu Systému a tyto služby budou nově poskytovány podle smlouvy na realizaci Nové zakázky,</w:t>
      </w:r>
    </w:p>
    <w:p w14:paraId="79E8BEB7" w14:textId="28B3150A" w:rsidR="00B250CE" w:rsidRDefault="000F3688" w:rsidP="000F3688">
      <w:pPr>
        <w:pStyle w:val="predsazeni"/>
        <w:ind w:left="811" w:hanging="357"/>
      </w:pPr>
      <w:r>
        <w:t>b)</w:t>
      </w:r>
      <w:r>
        <w:tab/>
        <w:t>Služby rozvoje budou nadále poskytovány na základě Smlouvy, a to až do úplného vyčerpání limitu sjednaného pro Služby rozvoje ve Smlouvě.</w:t>
      </w:r>
    </w:p>
    <w:p w14:paraId="5B29BC5C" w14:textId="0687990C" w:rsidR="0097492D" w:rsidRDefault="00033258" w:rsidP="00DA7643">
      <w:pPr>
        <w:pStyle w:val="predsazeni"/>
      </w:pPr>
      <w:r>
        <w:t>VIII</w:t>
      </w:r>
      <w:r w:rsidR="00B250CE">
        <w:t>.</w:t>
      </w:r>
      <w:r w:rsidR="00B250CE">
        <w:tab/>
      </w:r>
      <w:r w:rsidR="000F3688" w:rsidRPr="000F3688">
        <w:t>Podle čl. 15 odst. 1 Smlouvy lze s výhradou změn provedených v souladu s čl. 11 odst. 2 Smlouvy tuto Smlouvu měnit nebo doplňovat pouze písemnými dodatky označovanými a číslovanými vzestupnou řadou po dohodě obou Smluvních stran a podepsanými oprávněnými zástupci Smluvních stran.</w:t>
      </w:r>
    </w:p>
    <w:p w14:paraId="688F39FC" w14:textId="484FCB7B" w:rsidR="00A75EF5" w:rsidRDefault="00DA7643" w:rsidP="00A75EF5">
      <w:pPr>
        <w:pStyle w:val="predsazeni"/>
      </w:pPr>
      <w:r>
        <w:t>IX</w:t>
      </w:r>
      <w:r w:rsidR="00A75EF5">
        <w:t>.</w:t>
      </w:r>
      <w:r w:rsidR="00A75EF5">
        <w:tab/>
      </w:r>
      <w:r w:rsidR="000F3688" w:rsidRPr="000F3688">
        <w:t xml:space="preserve">Vzhledem k výše uvedeným důvodům, v souladu s ust. § 222 ZZVZ a v souladu s čl. 15 odst. 1 Smlouvy uzavírají Smluvní strany tento dodatek č. 4 ke Smlouvě (dále jen </w:t>
      </w:r>
      <w:r w:rsidR="000F3688" w:rsidRPr="000F3688">
        <w:rPr>
          <w:rFonts w:ascii="Crabath Text Medium" w:hAnsi="Crabath Text Medium"/>
        </w:rPr>
        <w:t>„Dodatek“</w:t>
      </w:r>
      <w:r w:rsidR="000F3688" w:rsidRPr="000F3688">
        <w:t>).</w:t>
      </w:r>
    </w:p>
    <w:p w14:paraId="4E4EA903" w14:textId="17E59315" w:rsidR="0097492D" w:rsidRDefault="00DA7643" w:rsidP="0097492D">
      <w:pPr>
        <w:pStyle w:val="Nadpis2"/>
        <w:spacing w:after="80"/>
      </w:pPr>
      <w:r>
        <w:t>1</w:t>
      </w:r>
      <w:r w:rsidR="0097492D">
        <w:tab/>
      </w:r>
      <w:r>
        <w:t>předmět dodatku</w:t>
      </w:r>
    </w:p>
    <w:p w14:paraId="41F40171" w14:textId="77777777" w:rsidR="000F3688" w:rsidRDefault="000F3688" w:rsidP="000F3688">
      <w:pPr>
        <w:pStyle w:val="predsazeni"/>
      </w:pPr>
      <w:r>
        <w:t>1.1</w:t>
      </w:r>
      <w:r>
        <w:tab/>
        <w:t>Ustanovení čl. 1 odst. 1 písm. b) Smlouvy se zrušuje. Dosavadní čl. 1 odst. 1 písm. c) Smlouvy se nově označuje jako písm. b).</w:t>
      </w:r>
    </w:p>
    <w:p w14:paraId="48E81E2C" w14:textId="77777777" w:rsidR="000F3688" w:rsidRDefault="000F3688" w:rsidP="000F3688">
      <w:pPr>
        <w:pStyle w:val="predsazeni"/>
        <w:spacing w:after="80"/>
      </w:pPr>
      <w:r>
        <w:t>1.2</w:t>
      </w:r>
      <w:r>
        <w:tab/>
        <w:t>Dosavadní znění čl. 1 odst. 1 Smlouvy se zrušuje a nahrazuje se následujícím zněním:</w:t>
      </w:r>
    </w:p>
    <w:p w14:paraId="0BDA5AD3" w14:textId="6D632906" w:rsidR="000F3688" w:rsidRDefault="000F3688" w:rsidP="000F3688">
      <w:pPr>
        <w:pStyle w:val="predsazeni"/>
        <w:ind w:firstLine="0"/>
      </w:pPr>
      <w:r>
        <w:t xml:space="preserve">„Plnění specifikovaná v Přílohách č. 1, 2 a 4 Smlouvy dále též označena jako </w:t>
      </w:r>
      <w:r w:rsidRPr="005A3C61">
        <w:rPr>
          <w:rFonts w:ascii="Crabath Text Medium" w:hAnsi="Crabath Text Medium"/>
        </w:rPr>
        <w:t>„plnění“</w:t>
      </w:r>
      <w:r>
        <w:t xml:space="preserve"> či </w:t>
      </w:r>
      <w:r w:rsidRPr="005A3C61">
        <w:rPr>
          <w:rFonts w:ascii="Crabath Text Medium" w:hAnsi="Crabath Text Medium"/>
        </w:rPr>
        <w:t>„předmět plnění“</w:t>
      </w:r>
      <w:r>
        <w:t>.</w:t>
      </w:r>
    </w:p>
    <w:p w14:paraId="52DB0626" w14:textId="77777777" w:rsidR="000F3688" w:rsidRDefault="000F3688" w:rsidP="000F3688">
      <w:pPr>
        <w:pStyle w:val="predsazeni"/>
      </w:pPr>
      <w:r>
        <w:t>1.3</w:t>
      </w:r>
      <w:r>
        <w:tab/>
        <w:t>Ustanovení čl. 2 odst. 4 Smlouvy se zrušuje. Dosavadní čl. 2 odst. 5 Smlouvy se nově označuje jako odst. 4.</w:t>
      </w:r>
    </w:p>
    <w:p w14:paraId="3787D42B" w14:textId="77777777" w:rsidR="000F3688" w:rsidRDefault="000F3688" w:rsidP="000F3688">
      <w:pPr>
        <w:pStyle w:val="predsazeni"/>
        <w:spacing w:after="80"/>
      </w:pPr>
      <w:r>
        <w:t>1.4</w:t>
      </w:r>
      <w:r>
        <w:tab/>
        <w:t>Dosavadní znění čl. 4 odst. 1 Smlouvy se zrušuje a nahrazuje se následujícím zněním:</w:t>
      </w:r>
    </w:p>
    <w:p w14:paraId="70E352D4" w14:textId="77777777" w:rsidR="000F3688" w:rsidRDefault="000F3688" w:rsidP="000F3688">
      <w:pPr>
        <w:pStyle w:val="predsazeni"/>
        <w:ind w:firstLine="0"/>
      </w:pPr>
      <w:r>
        <w:t>„Zhotovitel se zavazuje na základě výzvy Objednatele poskytnout mu veškerou součinnost nezbytnou k ověření úplnosti a funkčnosti dodávky předmětu plnění a dalšího technického rozvoje po dobu trvání této Smlouvy.“.</w:t>
      </w:r>
    </w:p>
    <w:p w14:paraId="5BED8DB8" w14:textId="2BB77F98" w:rsidR="000F3688" w:rsidRDefault="000F3688" w:rsidP="000F3688">
      <w:pPr>
        <w:pStyle w:val="predsazeni"/>
      </w:pPr>
      <w:r>
        <w:t>1.5</w:t>
      </w:r>
      <w:r>
        <w:tab/>
        <w:t>Ustanovení čl. 4 odst. 14 a odst. 16 až 19 Smlouvy se zrušují. Dosavadní čl. 4 odst. 15 a 20 Smlouvy se</w:t>
      </w:r>
      <w:r w:rsidR="005A3C61">
        <w:t> </w:t>
      </w:r>
      <w:r>
        <w:t>nově označují jako odst. 14 a 15.</w:t>
      </w:r>
    </w:p>
    <w:p w14:paraId="4362ABAD" w14:textId="77777777" w:rsidR="000F3688" w:rsidRDefault="000F3688" w:rsidP="000F3688">
      <w:pPr>
        <w:pStyle w:val="predsazeni"/>
        <w:spacing w:after="80"/>
      </w:pPr>
      <w:r>
        <w:t>1.6</w:t>
      </w:r>
      <w:r>
        <w:tab/>
        <w:t>Dosavadní znění čl. 5 odst. 18 Smlouvy se zrušuje a nahrazuje se následujícím zněním:</w:t>
      </w:r>
    </w:p>
    <w:p w14:paraId="3B60F1E7" w14:textId="77777777" w:rsidR="000F3688" w:rsidRDefault="000F3688" w:rsidP="000F3688">
      <w:pPr>
        <w:pStyle w:val="predsazeni"/>
        <w:ind w:firstLine="0"/>
      </w:pPr>
      <w:r>
        <w:t>„Zhotovitel se zavazuje poskytovat Služby rozvoje ve vztahu k Dílu v souladu se zákonem č. 264/2025 Sb., o kybernetické bezpečnosti.“.</w:t>
      </w:r>
    </w:p>
    <w:p w14:paraId="112CED88" w14:textId="77777777" w:rsidR="000F3688" w:rsidRDefault="000F3688" w:rsidP="000F3688">
      <w:pPr>
        <w:pStyle w:val="predsazeni"/>
      </w:pPr>
      <w:r>
        <w:t>1.7</w:t>
      </w:r>
      <w:r>
        <w:tab/>
        <w:t>Dosavadní znění čl. 5 odst. 19 Smlouvy se zrušuje.</w:t>
      </w:r>
    </w:p>
    <w:p w14:paraId="03A1403E" w14:textId="1DC3BFB1" w:rsidR="000F3688" w:rsidRDefault="000F3688" w:rsidP="000F3688">
      <w:pPr>
        <w:pStyle w:val="predsazeni"/>
      </w:pPr>
      <w:r>
        <w:t>1.8</w:t>
      </w:r>
      <w:r>
        <w:tab/>
        <w:t>Ustanovení čl. 7.2 Smlouvy se zrušuje. Dosavadní čl. 7.3 a 7.4 Smlouvy se nově označují jako čl. 7.2 a 7.3.</w:t>
      </w:r>
    </w:p>
    <w:p w14:paraId="5C2A4916" w14:textId="77777777" w:rsidR="000F3688" w:rsidRDefault="000F3688" w:rsidP="000F3688">
      <w:pPr>
        <w:pStyle w:val="predsazeni"/>
      </w:pPr>
      <w:r>
        <w:t>1.9</w:t>
      </w:r>
      <w:r>
        <w:tab/>
        <w:t>V čl. 7.2 odst. 3 a 4 se dosavadní číselné označení „7.3“ nahrazuje číselným označením „7.2“.</w:t>
      </w:r>
    </w:p>
    <w:p w14:paraId="5D42C488" w14:textId="77777777" w:rsidR="000F3688" w:rsidRDefault="000F3688" w:rsidP="000F3688">
      <w:pPr>
        <w:pStyle w:val="predsazeni"/>
      </w:pPr>
      <w:r>
        <w:t>1.10</w:t>
      </w:r>
      <w:r>
        <w:tab/>
        <w:t>V čl. 7.3 odst. 14 se dosavadní číselné označení „7.4“ nahrazuje číselným označením „7.3“.</w:t>
      </w:r>
    </w:p>
    <w:p w14:paraId="657A72B1" w14:textId="77777777" w:rsidR="000F3688" w:rsidRDefault="000F3688" w:rsidP="000F3688">
      <w:pPr>
        <w:pStyle w:val="predsazeni"/>
        <w:spacing w:after="80"/>
      </w:pPr>
      <w:r>
        <w:t>1.11</w:t>
      </w:r>
      <w:r>
        <w:tab/>
        <w:t>Dosavadní znění čl. 7.4 odst. 5 Smlouvy se zrušuje a nahrazuje se následujícím zněním:</w:t>
      </w:r>
    </w:p>
    <w:p w14:paraId="54569C3C" w14:textId="39A6A6E9" w:rsidR="000F3688" w:rsidRDefault="000F3688" w:rsidP="005A3C61">
      <w:pPr>
        <w:pStyle w:val="predsazeni"/>
        <w:ind w:firstLine="0"/>
      </w:pPr>
      <w:r>
        <w:t>„Daňové doklady mohou být vystaveny vždy teprve až po akceptaci příslušné části předmětu plnění, specifikovaného v Přílohách č. 1, 2 a 4 této Smlouvy.“.</w:t>
      </w:r>
    </w:p>
    <w:p w14:paraId="72BF6F4E" w14:textId="77777777" w:rsidR="000F3688" w:rsidRDefault="000F3688" w:rsidP="000F3688">
      <w:pPr>
        <w:pStyle w:val="predsazeni"/>
        <w:spacing w:after="80"/>
      </w:pPr>
      <w:r>
        <w:t>1.12</w:t>
      </w:r>
      <w:r>
        <w:tab/>
        <w:t>Dosavadní znění čl. 8 odst. 7 Smlouvy se zrušuje a nahrazuje se následujícím zněním:</w:t>
      </w:r>
    </w:p>
    <w:p w14:paraId="351E0929" w14:textId="77777777" w:rsidR="000F3688" w:rsidRDefault="000F3688" w:rsidP="000F3688">
      <w:pPr>
        <w:pStyle w:val="predsazeni"/>
        <w:ind w:firstLine="0"/>
      </w:pPr>
      <w:r>
        <w:t>„Zhotovitel je povinen zajistit, že Objednatel bude disponovat oprávněním užívat předmětné softwarové produkty po celou dobu platnosti této Smlouvy.“.</w:t>
      </w:r>
    </w:p>
    <w:p w14:paraId="5C522D41" w14:textId="77777777" w:rsidR="000F3688" w:rsidRDefault="000F3688" w:rsidP="000F3688">
      <w:pPr>
        <w:pStyle w:val="predsazeni"/>
      </w:pPr>
      <w:r>
        <w:lastRenderedPageBreak/>
        <w:t>1.13</w:t>
      </w:r>
      <w:r>
        <w:tab/>
        <w:t>Ustanovení čl. 8 odst. 8 a 9 a odst. 13 a 14 Smlouvy se zrušují. Dosavadní čl. 8 odst. 10 až 12 Smlouvy se nově označují jako odst. 8 až 10.</w:t>
      </w:r>
    </w:p>
    <w:p w14:paraId="579EFBC4" w14:textId="77777777" w:rsidR="000F3688" w:rsidRDefault="000F3688" w:rsidP="000F3688">
      <w:pPr>
        <w:pStyle w:val="predsazeni"/>
      </w:pPr>
      <w:r>
        <w:t>1.14</w:t>
      </w:r>
      <w:r>
        <w:tab/>
        <w:t>Ustanovení čl. 9 odst. 9, 10, 13, 14 a odst. 19 Smlouvy se zrušují. Dosavadní čl. 9 odst. 11 a 12 Smlouvy se nově označují jako odst. 9 a 10. Dosavadní čl. 9 odst. 15 až 18 Smlouvy se nově označují jako odst. 11 až 14. Dosavadní čl. 9 odst. 20 až 23 Smlouvy se nově označují jako odst. 15 až 18.</w:t>
      </w:r>
    </w:p>
    <w:p w14:paraId="092D704A" w14:textId="77777777" w:rsidR="000F3688" w:rsidRDefault="000F3688" w:rsidP="000F3688">
      <w:pPr>
        <w:pStyle w:val="predsazeni"/>
      </w:pPr>
      <w:r>
        <w:t>1.15</w:t>
      </w:r>
      <w:r>
        <w:tab/>
        <w:t>Dosavadní znění čl. 12 odst. 5 písm. b) Smlouvy se zrušuje.</w:t>
      </w:r>
    </w:p>
    <w:p w14:paraId="2F397172" w14:textId="77777777" w:rsidR="000F3688" w:rsidRDefault="000F3688" w:rsidP="000F3688">
      <w:pPr>
        <w:pStyle w:val="predsazeni"/>
        <w:spacing w:after="80"/>
      </w:pPr>
      <w:r>
        <w:t>1.16</w:t>
      </w:r>
      <w:r>
        <w:tab/>
        <w:t>Dosavadní znění čl. 13 odst. 2 Smlouvy se zrušuje a nahrazuje se následujícím zněním:</w:t>
      </w:r>
    </w:p>
    <w:p w14:paraId="49C1DC7C" w14:textId="77777777" w:rsidR="000F3688" w:rsidRDefault="000F3688" w:rsidP="000F3688">
      <w:pPr>
        <w:pStyle w:val="predsazeni"/>
        <w:ind w:firstLine="0"/>
      </w:pPr>
      <w:r>
        <w:t>„Tato Smlouva se ohledně Služeb rozvoje sjednává na dobu neurčitou.“.</w:t>
      </w:r>
    </w:p>
    <w:p w14:paraId="2D34521F" w14:textId="77777777" w:rsidR="000F3688" w:rsidRDefault="000F3688" w:rsidP="000F3688">
      <w:pPr>
        <w:pStyle w:val="predsazeni"/>
      </w:pPr>
      <w:r>
        <w:t>1.17</w:t>
      </w:r>
      <w:r>
        <w:tab/>
        <w:t>Ustanovení čl. 13 odst. 4 písm. i) Smlouvy se zrušuje. Dosavadní čl. 13 odst. 4 písm. j) Smlouvy se nově označuje jako písm. i).</w:t>
      </w:r>
    </w:p>
    <w:p w14:paraId="4B3F3744" w14:textId="77777777" w:rsidR="000F3688" w:rsidRDefault="000F3688" w:rsidP="000F3688">
      <w:pPr>
        <w:pStyle w:val="predsazeni"/>
      </w:pPr>
      <w:r>
        <w:t>1.18</w:t>
      </w:r>
      <w:r>
        <w:tab/>
        <w:t>Ustanovení čl. 13 odst. 8 se zrušuje. Dosavadní čl. 13 odst. 9 Smlouvy se nově označuje jako odst. 8.</w:t>
      </w:r>
    </w:p>
    <w:p w14:paraId="53381AE5" w14:textId="77777777" w:rsidR="000F3688" w:rsidRDefault="000F3688" w:rsidP="000F3688">
      <w:pPr>
        <w:pStyle w:val="predsazeni"/>
      </w:pPr>
      <w:r>
        <w:t>1.19</w:t>
      </w:r>
      <w:r>
        <w:tab/>
        <w:t>Přílohy č. 3 a 10 Smlouvy se zrušují.</w:t>
      </w:r>
    </w:p>
    <w:p w14:paraId="2A6CB250" w14:textId="77777777" w:rsidR="000F3688" w:rsidRDefault="000F3688" w:rsidP="000F3688">
      <w:pPr>
        <w:pStyle w:val="predsazeni"/>
      </w:pPr>
      <w:r>
        <w:t>1.20</w:t>
      </w:r>
      <w:r>
        <w:tab/>
        <w:t>Dosavadní znění Přílohy č. 4 Smlouvy se zrušuje a nahrazuje se zněním Přílohy č. 4, která je přílohou tohoto Dodatku.</w:t>
      </w:r>
    </w:p>
    <w:p w14:paraId="26C509B1" w14:textId="270168DA" w:rsidR="004B34FA" w:rsidRDefault="000F3688" w:rsidP="000F3688">
      <w:pPr>
        <w:pStyle w:val="predsazeni"/>
      </w:pPr>
      <w:r>
        <w:t>1.21</w:t>
      </w:r>
      <w:r>
        <w:tab/>
        <w:t>Kapitola 2 Přílohy č. 5 Smlouvy se zrušuje.</w:t>
      </w:r>
    </w:p>
    <w:p w14:paraId="5D6267B1" w14:textId="4ACD5399" w:rsidR="0097492D" w:rsidRDefault="00DA7643" w:rsidP="00D22449">
      <w:pPr>
        <w:pStyle w:val="Nadpis2"/>
        <w:spacing w:after="80"/>
      </w:pPr>
      <w:r>
        <w:t>2</w:t>
      </w:r>
      <w:r w:rsidR="0097492D">
        <w:tab/>
      </w:r>
      <w:r>
        <w:t>z</w:t>
      </w:r>
      <w:r w:rsidRPr="00DA7643">
        <w:t>ávěrečná ustanovení</w:t>
      </w:r>
    </w:p>
    <w:p w14:paraId="0992AB88" w14:textId="77777777" w:rsidR="000F3688" w:rsidRDefault="000F3688" w:rsidP="000F3688">
      <w:pPr>
        <w:pStyle w:val="predsazeni"/>
      </w:pPr>
      <w:r>
        <w:t>2.1</w:t>
      </w:r>
      <w:r>
        <w:tab/>
        <w:t>Smluvní strany výslovně sjednávají, že s výjimkou změn Smlouvy provedených v čl. 1 tohoto Dodatku zůstávají všechna ostatní ujednání Smlouvy tímto Dodatkem nedotčena.</w:t>
      </w:r>
    </w:p>
    <w:p w14:paraId="5ACB3A40" w14:textId="35871A8D" w:rsidR="000F3688" w:rsidRDefault="000F3688" w:rsidP="000F3688">
      <w:pPr>
        <w:pStyle w:val="predsazeni"/>
      </w:pPr>
      <w:r>
        <w:t>2.2</w:t>
      </w:r>
      <w:r>
        <w:tab/>
        <w:t>Smluvní strany prohlašují, že tento Dodatek neobsahuje nic, co by některá ze Smluvních stran mohla považovat za obchodní tajemství ve smyslu § 504, občanského zákoníku, v platném znění.</w:t>
      </w:r>
    </w:p>
    <w:p w14:paraId="41868BC8" w14:textId="77777777" w:rsidR="000F3688" w:rsidRDefault="000F3688" w:rsidP="000F3688">
      <w:pPr>
        <w:pStyle w:val="predsazeni"/>
      </w:pPr>
      <w:r>
        <w:t>2.3</w:t>
      </w:r>
      <w:r>
        <w:tab/>
        <w:t xml:space="preserve">Tento Dodatek nabývá platnosti dnem podpisu oběma Smluvními stranami. </w:t>
      </w:r>
    </w:p>
    <w:p w14:paraId="61AD4C06" w14:textId="77777777" w:rsidR="000F3688" w:rsidRDefault="000F3688" w:rsidP="000F3688">
      <w:pPr>
        <w:pStyle w:val="predsazeni"/>
      </w:pPr>
      <w:r>
        <w:t>2.4</w:t>
      </w:r>
      <w:r>
        <w:tab/>
        <w:t>Tento Dodatek nabývá účinnosti dnem zveřejnění v registru smluv anebo dnem nabytí účinnosti smlouvy uzavřené mezi Objednatelem a Dodavatelem, jejímž předmětem bude realizace Nové zakázky (ev.č. Z2025-063986), a to podle toho, který z těchto okamžiků nastane později. Smluvní strany sjednávají, že zveřejnění tohoto Dodatku v registru smluv zajistí Objednatel. Smluvní strany se zveřejněním souhlasí a prohlašují, že Dodatek neobsahuje informace, kteér by zveřejnění bránily.</w:t>
      </w:r>
    </w:p>
    <w:p w14:paraId="504A7040" w14:textId="0E208673" w:rsidR="000F3688" w:rsidRDefault="000F3688" w:rsidP="000F3688">
      <w:pPr>
        <w:pStyle w:val="predsazeni"/>
      </w:pPr>
      <w:r>
        <w:t>2.5</w:t>
      </w:r>
      <w:r>
        <w:tab/>
        <w:t>Nedílnou součástí tohoto Dodatku je příloha: Příloha č. 4 Smlouvy — Podmínky rozvoje</w:t>
      </w:r>
    </w:p>
    <w:p w14:paraId="0E479B61" w14:textId="7A07625F" w:rsidR="004B34FA" w:rsidRDefault="000F3688" w:rsidP="000F3688">
      <w:pPr>
        <w:pStyle w:val="predsazeni"/>
      </w:pPr>
      <w:r>
        <w:t>2.6</w:t>
      </w:r>
      <w:r>
        <w:tab/>
        <w:t>Smluvní strany prohlašují, že si tento Dodatek přečetly a že tento Dodatek byl uzavřen srozumitelně a určitě dle jejich pravé, svobodné a vážně projevené vůle, nikoliv v tísni nebo za nápadně nevýhodných podmínek. Na důkaz toho připojují Smluvní strany své podpisy.</w:t>
      </w:r>
    </w:p>
    <w:p w14:paraId="5E1F4D5E" w14:textId="77777777" w:rsidR="000F3688" w:rsidRDefault="000F3688" w:rsidP="000F3688">
      <w:pPr>
        <w:pStyle w:val="predsazeni"/>
      </w:pPr>
    </w:p>
    <w:p w14:paraId="6F2E2D11" w14:textId="59903D53" w:rsidR="000F3688" w:rsidRPr="00D2305E" w:rsidRDefault="00D2305E" w:rsidP="000F3688">
      <w:pPr>
        <w:pStyle w:val="predsazeni"/>
        <w:ind w:firstLine="0"/>
        <w:rPr>
          <w:rFonts w:ascii="Atyp BL Display Semibold" w:hAnsi="Atyp BL Display Semibold"/>
        </w:rPr>
      </w:pPr>
      <w:r>
        <w:rPr>
          <w:rFonts w:ascii="Atyp BL Display Semibold" w:hAnsi="Atyp BL Display Semibold"/>
        </w:rPr>
        <w:t>p</w:t>
      </w:r>
      <w:r w:rsidRPr="00D2305E">
        <w:rPr>
          <w:rFonts w:ascii="Atyp BL Display Semibold" w:hAnsi="Atyp BL Display Semibold"/>
        </w:rPr>
        <w:t>odpisy smluvních stran na následující stránce</w:t>
      </w:r>
      <w:r w:rsidR="000F3688" w:rsidRPr="00D2305E">
        <w:rPr>
          <w:rFonts w:ascii="Atyp BL Display Semibold" w:hAnsi="Atyp BL Display Semibold"/>
        </w:rPr>
        <w:t>.</w:t>
      </w:r>
    </w:p>
    <w:p w14:paraId="2F4778C4" w14:textId="77777777" w:rsidR="000F3688" w:rsidRDefault="000F3688" w:rsidP="000F3688">
      <w:pPr>
        <w:pStyle w:val="predsazeni"/>
      </w:pPr>
    </w:p>
    <w:p w14:paraId="39B5A82F" w14:textId="77777777" w:rsidR="005A3C61" w:rsidRDefault="005A3C61" w:rsidP="000F3688">
      <w:pPr>
        <w:pStyle w:val="predsazeni"/>
      </w:pPr>
    </w:p>
    <w:p w14:paraId="29552568" w14:textId="77777777" w:rsidR="005A3C61" w:rsidRDefault="005A3C61" w:rsidP="000F3688">
      <w:pPr>
        <w:pStyle w:val="predsazeni"/>
      </w:pPr>
    </w:p>
    <w:p w14:paraId="115C0991" w14:textId="101AF85B" w:rsidR="005564F1" w:rsidRPr="0054058F" w:rsidRDefault="005564F1" w:rsidP="00DA7643">
      <w:pPr>
        <w:spacing w:after="0"/>
        <w:rPr>
          <w:rFonts w:ascii="Crabath Text Medium" w:hAnsi="Crabath Text Medium"/>
          <w:szCs w:val="20"/>
        </w:rPr>
      </w:pPr>
      <w:r w:rsidRPr="00891488">
        <w:rPr>
          <w:rFonts w:ascii="Crabath Text Medium" w:hAnsi="Crabath Text Medium"/>
          <w:szCs w:val="20"/>
        </w:rPr>
        <w:lastRenderedPageBreak/>
        <w:t xml:space="preserve">Za </w:t>
      </w:r>
      <w:r w:rsidR="000F3688">
        <w:rPr>
          <w:rFonts w:ascii="Crabath Text Medium" w:hAnsi="Crabath Text Medium"/>
          <w:szCs w:val="20"/>
        </w:rPr>
        <w:t>Objednatele</w:t>
      </w:r>
      <w:r w:rsidR="000F3688">
        <w:rPr>
          <w:rFonts w:ascii="Crabath Text Medium" w:hAnsi="Crabath Text Medium"/>
          <w:szCs w:val="20"/>
        </w:rPr>
        <w:tab/>
      </w:r>
      <w:r w:rsidR="000F3688">
        <w:rPr>
          <w:rFonts w:ascii="Crabath Text Medium" w:hAnsi="Crabath Text Medium"/>
          <w:szCs w:val="20"/>
        </w:rPr>
        <w:tab/>
      </w:r>
      <w:r>
        <w:rPr>
          <w:rFonts w:ascii="Crabath Text Medium" w:hAnsi="Crabath Text Medium"/>
          <w:szCs w:val="20"/>
        </w:rPr>
        <w:tab/>
      </w:r>
      <w:r w:rsidRPr="0054058F">
        <w:rPr>
          <w:rFonts w:ascii="Crabath Text Medium" w:hAnsi="Crabath Text Medium"/>
          <w:szCs w:val="20"/>
        </w:rPr>
        <w:tab/>
      </w:r>
      <w:r w:rsidRPr="0054058F">
        <w:rPr>
          <w:rFonts w:ascii="Crabath Text Medium" w:hAnsi="Crabath Text Medium"/>
          <w:szCs w:val="20"/>
        </w:rPr>
        <w:tab/>
      </w:r>
      <w:r w:rsidRPr="0054058F">
        <w:rPr>
          <w:rFonts w:ascii="Crabath Text Medium" w:hAnsi="Crabath Text Medium"/>
          <w:szCs w:val="20"/>
        </w:rPr>
        <w:tab/>
      </w:r>
    </w:p>
    <w:p w14:paraId="12E7C6F0" w14:textId="2409EE1E" w:rsidR="005564F1" w:rsidRDefault="005564F1" w:rsidP="005564F1">
      <w:r>
        <w:t xml:space="preserve">V Praze dne </w:t>
      </w:r>
      <w:sdt>
        <w:sdtPr>
          <w:id w:val="229509882"/>
          <w:placeholder>
            <w:docPart w:val="42F5D7521A204312B537EE4C94965244"/>
          </w:placeholder>
          <w:date w:fullDate="2026-06-01T00:00:00Z">
            <w:dateFormat w:val="dd.MM.yyyy"/>
            <w:lid w:val="cs-CZ"/>
            <w:storeMappedDataAs w:val="dateTime"/>
            <w:calendar w:val="gregorian"/>
          </w:date>
        </w:sdtPr>
        <w:sdtContent>
          <w:r w:rsidR="00A6713D">
            <w:t>01.06.2026</w:t>
          </w:r>
        </w:sdtContent>
      </w:sdt>
      <w:r>
        <w:tab/>
      </w:r>
      <w:r>
        <w:tab/>
      </w:r>
      <w:r>
        <w:tab/>
      </w:r>
      <w:r>
        <w:tab/>
      </w:r>
    </w:p>
    <w:p w14:paraId="60C78EB2" w14:textId="77777777" w:rsidR="005564F1" w:rsidRDefault="005564F1" w:rsidP="005564F1"/>
    <w:p w14:paraId="62BA34A1" w14:textId="77777777" w:rsidR="005564F1" w:rsidRDefault="005564F1" w:rsidP="005564F1"/>
    <w:p w14:paraId="1C81E8E5" w14:textId="29F337F4" w:rsidR="005564F1" w:rsidRDefault="005564F1" w:rsidP="005564F1">
      <w: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FB1DD8F" wp14:editId="658DA9F6">
                <wp:simplePos x="0" y="0"/>
                <wp:positionH relativeFrom="column">
                  <wp:posOffset>3173942</wp:posOffset>
                </wp:positionH>
                <wp:positionV relativeFrom="paragraph">
                  <wp:posOffset>241300</wp:posOffset>
                </wp:positionV>
                <wp:extent cx="2109470" cy="0"/>
                <wp:effectExtent l="0" t="0" r="24130" b="3810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D81AA9" id="Přímá spojnice 6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9pt,19pt" to="416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" strokecolor="black [3040]" strokeweight=".5pt"/>
            </w:pict>
          </mc:Fallback>
        </mc:AlternateContent>
      </w:r>
      <w:r>
        <w:tab/>
      </w:r>
      <w:r>
        <w:tab/>
      </w:r>
      <w:r>
        <w:tab/>
      </w:r>
    </w:p>
    <w:p w14:paraId="3ED05BF4" w14:textId="77777777" w:rsidR="005564F1" w:rsidRDefault="005564F1" w:rsidP="005564F1">
      <w:r w:rsidRPr="0054058F">
        <w:rPr>
          <w:rFonts w:ascii="Crabath Text Medium" w:hAnsi="Crabath Text Medium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6BE3BAE" wp14:editId="4B04389C">
                <wp:simplePos x="0" y="0"/>
                <wp:positionH relativeFrom="column">
                  <wp:posOffset>-635</wp:posOffset>
                </wp:positionH>
                <wp:positionV relativeFrom="paragraph">
                  <wp:posOffset>-60960</wp:posOffset>
                </wp:positionV>
                <wp:extent cx="2109470" cy="0"/>
                <wp:effectExtent l="0" t="0" r="24130" b="3810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BC29CB" id="Přímá spojnice 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-4.8pt" to="166.05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" strokecolor="black [3040]" strokeweight=".5pt"/>
            </w:pict>
          </mc:Fallback>
        </mc:AlternateContent>
      </w:r>
      <w:r w:rsidRPr="00F660A7">
        <w:rPr>
          <w:rFonts w:ascii="Crabath Text Medium" w:hAnsi="Crabath Text Medium"/>
          <w:szCs w:val="20"/>
        </w:rPr>
        <w:t>Mgr. František Cipro</w:t>
      </w:r>
      <w:r w:rsidRPr="009F35FA">
        <w:tab/>
      </w:r>
      <w:r>
        <w:tab/>
      </w:r>
      <w:r>
        <w:tab/>
      </w:r>
      <w:r>
        <w:tab/>
      </w:r>
      <w:r>
        <w:tab/>
      </w:r>
      <w:r w:rsidRPr="00F660A7">
        <w:rPr>
          <w:rFonts w:ascii="Crabath Text Medium" w:hAnsi="Crabath Text Medium"/>
          <w:szCs w:val="20"/>
        </w:rPr>
        <w:t>Mgr. Jana Adamcová</w:t>
      </w:r>
      <w:r w:rsidRPr="009F35FA">
        <w:tab/>
      </w:r>
      <w:r w:rsidRPr="009F35FA">
        <w:tab/>
      </w:r>
      <w:r w:rsidRPr="009F35FA">
        <w:tab/>
      </w:r>
      <w:r w:rsidRPr="009F35FA">
        <w:tab/>
      </w:r>
      <w:r w:rsidRPr="009F35FA">
        <w:br/>
      </w:r>
      <w:r>
        <w:t>předseda představenstva</w:t>
      </w:r>
      <w:r>
        <w:tab/>
      </w:r>
      <w:r>
        <w:tab/>
      </w:r>
      <w:r>
        <w:tab/>
      </w:r>
      <w:r>
        <w:tab/>
        <w:t>místopředsedkyně představenstva</w:t>
      </w:r>
      <w:r>
        <w:br/>
        <w:t>Prague City Tourism, a.s.</w:t>
      </w:r>
      <w:r>
        <w:tab/>
      </w:r>
      <w:r>
        <w:tab/>
      </w:r>
      <w:r>
        <w:tab/>
      </w:r>
      <w:r>
        <w:tab/>
        <w:t>Prague City Tourism, a.s.</w:t>
      </w:r>
    </w:p>
    <w:p w14:paraId="5AAC5FD4" w14:textId="77777777" w:rsidR="005564F1" w:rsidRDefault="005564F1" w:rsidP="005564F1">
      <w:pPr>
        <w:rPr>
          <w:rFonts w:ascii="Crabath Text Medium" w:hAnsi="Crabath Text Medium"/>
          <w:szCs w:val="20"/>
        </w:rPr>
      </w:pPr>
    </w:p>
    <w:p w14:paraId="21E53C4E" w14:textId="62AAFB31" w:rsidR="005564F1" w:rsidRPr="0054058F" w:rsidRDefault="005564F1" w:rsidP="00DA7643">
      <w:pPr>
        <w:spacing w:after="0"/>
        <w:rPr>
          <w:rFonts w:ascii="Crabath Text Medium" w:hAnsi="Crabath Text Medium"/>
          <w:szCs w:val="20"/>
        </w:rPr>
      </w:pPr>
      <w:r w:rsidRPr="00891488">
        <w:rPr>
          <w:rFonts w:ascii="Crabath Text Medium" w:hAnsi="Crabath Text Medium"/>
          <w:szCs w:val="20"/>
        </w:rPr>
        <w:t xml:space="preserve">Za </w:t>
      </w:r>
      <w:r w:rsidR="000F3688">
        <w:rPr>
          <w:rFonts w:ascii="Crabath Text Medium" w:hAnsi="Crabath Text Medium"/>
          <w:szCs w:val="20"/>
        </w:rPr>
        <w:t>Dodavatele</w:t>
      </w:r>
      <w:r w:rsidRPr="0054058F">
        <w:rPr>
          <w:rFonts w:ascii="Crabath Text Medium" w:hAnsi="Crabath Text Medium"/>
          <w:szCs w:val="20"/>
        </w:rPr>
        <w:tab/>
      </w:r>
      <w:r w:rsidRPr="0054058F">
        <w:rPr>
          <w:rFonts w:ascii="Crabath Text Medium" w:hAnsi="Crabath Text Medium"/>
          <w:szCs w:val="20"/>
        </w:rPr>
        <w:tab/>
      </w:r>
      <w:r>
        <w:rPr>
          <w:rFonts w:ascii="Crabath Text Medium" w:hAnsi="Crabath Text Medium"/>
          <w:szCs w:val="20"/>
        </w:rPr>
        <w:tab/>
      </w:r>
    </w:p>
    <w:p w14:paraId="72475293" w14:textId="2242A455" w:rsidR="005564F1" w:rsidRDefault="005564F1" w:rsidP="005564F1">
      <w:r>
        <w:t xml:space="preserve">V </w:t>
      </w:r>
      <w:r w:rsidR="000F3688">
        <w:t>Brně</w:t>
      </w:r>
      <w:r>
        <w:t xml:space="preserve"> dne </w:t>
      </w:r>
      <w:sdt>
        <w:sdtPr>
          <w:id w:val="737290686"/>
          <w:placeholder>
            <w:docPart w:val="A737C134E6B046A487B4950C75FCA6CC"/>
          </w:placeholder>
          <w:date w:fullDate="2026-06-01T00:00:00Z">
            <w:dateFormat w:val="dd.MM.yyyy"/>
            <w:lid w:val="cs-CZ"/>
            <w:storeMappedDataAs w:val="dateTime"/>
            <w:calendar w:val="gregorian"/>
          </w:date>
        </w:sdtPr>
        <w:sdtContent>
          <w:r w:rsidR="00A6713D">
            <w:t>01.06.2026</w:t>
          </w:r>
        </w:sdtContent>
      </w:sdt>
      <w:r>
        <w:tab/>
      </w:r>
      <w:r>
        <w:tab/>
      </w:r>
      <w:r>
        <w:tab/>
      </w:r>
      <w:r>
        <w:tab/>
      </w:r>
    </w:p>
    <w:p w14:paraId="3537D43A" w14:textId="77777777" w:rsidR="005564F1" w:rsidRDefault="005564F1" w:rsidP="005564F1"/>
    <w:p w14:paraId="39D5949B" w14:textId="77777777" w:rsidR="005564F1" w:rsidRDefault="005564F1" w:rsidP="005564F1"/>
    <w:p w14:paraId="51B2C87D" w14:textId="72B64BC7" w:rsidR="005564F1" w:rsidRDefault="005564F1" w:rsidP="005564F1">
      <w:r>
        <w:tab/>
      </w:r>
      <w:r>
        <w:tab/>
      </w:r>
      <w:r>
        <w:tab/>
        <w:t xml:space="preserve"> </w:t>
      </w:r>
    </w:p>
    <w:p w14:paraId="61C16CFE" w14:textId="6857EA45" w:rsidR="00D2305E" w:rsidRDefault="005564F1" w:rsidP="00E65114">
      <w:r w:rsidRPr="00CA593D">
        <w:rPr>
          <w:rFonts w:ascii="Crabath Text Medium" w:hAnsi="Crabath Text Medium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BFC8D90" wp14:editId="22CFC5CD">
                <wp:simplePos x="0" y="0"/>
                <wp:positionH relativeFrom="column">
                  <wp:posOffset>-635</wp:posOffset>
                </wp:positionH>
                <wp:positionV relativeFrom="paragraph">
                  <wp:posOffset>-60960</wp:posOffset>
                </wp:positionV>
                <wp:extent cx="2109470" cy="0"/>
                <wp:effectExtent l="0" t="0" r="24130" b="38100"/>
                <wp:wrapNone/>
                <wp:docPr id="623114737" name="Přímá spojnice 6231147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85B256" id="Přímá spojnice 623114737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-4.8pt" to="166.05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" strokecolor="black [3040]" strokeweight=".5pt"/>
            </w:pict>
          </mc:Fallback>
        </mc:AlternateContent>
      </w:r>
      <w:r w:rsidR="00DA7643" w:rsidRPr="00DA7643">
        <w:rPr>
          <w:rFonts w:ascii="Crabath Text Medium" w:hAnsi="Crabath Text Medium"/>
        </w:rPr>
        <w:t>Ing. Ladislav Ruttkay</w:t>
      </w:r>
      <w:r w:rsidRPr="00CA593D">
        <w:rPr>
          <w:rFonts w:ascii="Crabath Text Medium" w:hAnsi="Crabath Text Medium"/>
        </w:rPr>
        <w:tab/>
      </w:r>
      <w:r w:rsidRPr="00CA593D">
        <w:rPr>
          <w:rFonts w:ascii="Crabath Text Medium" w:hAnsi="Crabath Text Medium"/>
        </w:rPr>
        <w:tab/>
      </w:r>
      <w:r w:rsidRPr="00CA593D">
        <w:rPr>
          <w:rFonts w:ascii="Crabath Text Medium" w:hAnsi="Crabath Text Medium"/>
        </w:rPr>
        <w:tab/>
      </w:r>
      <w:r w:rsidRPr="00CA593D">
        <w:rPr>
          <w:rFonts w:ascii="Crabath Text Medium" w:hAnsi="Crabath Text Medium"/>
        </w:rPr>
        <w:tab/>
      </w:r>
      <w:r w:rsidRPr="00CA593D">
        <w:rPr>
          <w:rFonts w:ascii="Crabath Text Medium" w:hAnsi="Crabath Text Medium"/>
        </w:rPr>
        <w:tab/>
      </w:r>
      <w:r w:rsidRPr="00CA593D">
        <w:rPr>
          <w:rFonts w:ascii="Crabath Text Medium" w:hAnsi="Crabath Text Medium"/>
        </w:rPr>
        <w:tab/>
      </w:r>
      <w:r w:rsidRPr="00CA593D">
        <w:rPr>
          <w:rFonts w:ascii="Crabath Text Medium" w:hAnsi="Crabath Text Medium"/>
        </w:rPr>
        <w:tab/>
      </w:r>
      <w:r w:rsidRPr="00CA593D">
        <w:rPr>
          <w:rFonts w:ascii="Crabath Text Medium" w:hAnsi="Crabath Text Medium"/>
        </w:rPr>
        <w:tab/>
      </w:r>
      <w:r w:rsidRPr="00CA593D">
        <w:rPr>
          <w:rFonts w:ascii="Crabath Text Medium" w:hAnsi="Crabath Text Medium"/>
        </w:rPr>
        <w:br/>
      </w:r>
      <w:r w:rsidR="00DA7643">
        <w:t>jednatel</w:t>
      </w:r>
      <w:r w:rsidR="00CC5EFD">
        <w:br/>
      </w:r>
      <w:r w:rsidR="00DA7643" w:rsidRPr="00DA7643">
        <w:t>Meta IT s.r.o.</w:t>
      </w:r>
    </w:p>
    <w:p w14:paraId="0FC346EA" w14:textId="77777777" w:rsidR="00D2305E" w:rsidRDefault="00D2305E">
      <w:r>
        <w:br w:type="page"/>
      </w:r>
    </w:p>
    <w:p w14:paraId="6459E2F2" w14:textId="45BCD3CE" w:rsidR="004325B7" w:rsidRDefault="004325B7" w:rsidP="004325B7">
      <w:pPr>
        <w:pStyle w:val="Nadpis1"/>
        <w:spacing w:after="120"/>
      </w:pPr>
      <w:r>
        <w:rPr>
          <w:sz w:val="26"/>
          <w:szCs w:val="26"/>
        </w:rPr>
        <w:lastRenderedPageBreak/>
        <w:t>příloha č. 1 dodatku č. 4</w:t>
      </w:r>
    </w:p>
    <w:p w14:paraId="382EA951" w14:textId="45E103C1" w:rsidR="004325B7" w:rsidRDefault="004325B7" w:rsidP="004325B7">
      <w:pPr>
        <w:pStyle w:val="Nadpis1"/>
        <w:spacing w:after="120"/>
      </w:pPr>
      <w:r>
        <w:t>pkpok služby rozvoje</w:t>
      </w:r>
    </w:p>
    <w:p w14:paraId="712264E2" w14:textId="77777777" w:rsidR="004325B7" w:rsidRPr="00B268F8" w:rsidRDefault="004325B7" w:rsidP="004325B7">
      <w:pPr>
        <w:rPr>
          <w:rFonts w:ascii="Atyp BL Display Semibold" w:hAnsi="Atyp BL Display Semibold"/>
          <w:sz w:val="26"/>
          <w:szCs w:val="26"/>
        </w:rPr>
      </w:pPr>
      <w:r>
        <w:rPr>
          <w:rFonts w:ascii="Atyp BL Display Semibold" w:hAnsi="Atyp BL Display Semibold"/>
          <w:sz w:val="26"/>
          <w:szCs w:val="26"/>
        </w:rPr>
        <w:t>p</w:t>
      </w:r>
      <w:r w:rsidRPr="006A2925">
        <w:rPr>
          <w:rFonts w:ascii="Atyp BL Display Semibold" w:hAnsi="Atyp BL Display Semibold"/>
          <w:sz w:val="26"/>
          <w:szCs w:val="26"/>
        </w:rPr>
        <w:t>ražský turistický a destinační portál klienta a podpora obslužných kanálů</w:t>
      </w:r>
      <w:r>
        <w:rPr>
          <w:rFonts w:ascii="Atyp BL Display Semibold" w:hAnsi="Atyp BL Display Semibold"/>
          <w:sz w:val="26"/>
          <w:szCs w:val="26"/>
        </w:rPr>
        <w:t> </w:t>
      </w:r>
      <w:r w:rsidRPr="006A2925">
        <w:rPr>
          <w:rFonts w:ascii="Atyp BL Display Semibold" w:hAnsi="Atyp BL Display Semibold"/>
          <w:sz w:val="26"/>
          <w:szCs w:val="26"/>
        </w:rPr>
        <w:t>(PKPOK)</w:t>
      </w:r>
      <w:r>
        <w:rPr>
          <w:rFonts w:ascii="Atyp BL Display Semibold" w:hAnsi="Atyp BL Display Semibold"/>
          <w:sz w:val="26"/>
          <w:szCs w:val="26"/>
        </w:rPr>
        <w:t>, p</w:t>
      </w:r>
      <w:r w:rsidRPr="006A2925">
        <w:rPr>
          <w:rFonts w:ascii="Atyp BL Display Semibold" w:hAnsi="Atyp BL Display Semibold"/>
          <w:sz w:val="26"/>
          <w:szCs w:val="26"/>
        </w:rPr>
        <w:t xml:space="preserve">říloha č. 4 </w:t>
      </w:r>
      <w:r>
        <w:rPr>
          <w:rFonts w:ascii="Atyp BL Display Semibold" w:hAnsi="Atyp BL Display Semibold"/>
          <w:sz w:val="26"/>
          <w:szCs w:val="26"/>
        </w:rPr>
        <w:t>s</w:t>
      </w:r>
      <w:r w:rsidRPr="006A2925">
        <w:rPr>
          <w:rFonts w:ascii="Atyp BL Display Semibold" w:hAnsi="Atyp BL Display Semibold"/>
          <w:sz w:val="26"/>
          <w:szCs w:val="26"/>
        </w:rPr>
        <w:t>mlouvy</w:t>
      </w:r>
    </w:p>
    <w:p w14:paraId="4F8537D9" w14:textId="77777777" w:rsidR="004325B7" w:rsidRDefault="004325B7" w:rsidP="004325B7"/>
    <w:p w14:paraId="44BC6283" w14:textId="77777777" w:rsidR="004325B7" w:rsidRPr="006A2925" w:rsidRDefault="004325B7" w:rsidP="004325B7">
      <w:pPr>
        <w:pStyle w:val="Nadpis2"/>
        <w:spacing w:before="200" w:after="40"/>
      </w:pPr>
      <w:r>
        <w:t xml:space="preserve">1. </w:t>
      </w:r>
      <w:r>
        <w:tab/>
        <w:t>účel dokumentu</w:t>
      </w:r>
    </w:p>
    <w:p w14:paraId="0A1C1DE6" w14:textId="77777777" w:rsidR="004325B7" w:rsidRDefault="004325B7" w:rsidP="004325B7">
      <w:pPr>
        <w:pStyle w:val="predsazeni"/>
        <w:ind w:firstLine="0"/>
      </w:pPr>
      <w:r>
        <w:t xml:space="preserve">Tento dokument specifikuje podmínky Plnění dle článku 1 odst. 1 písm. c) Smlouvy, tedy rozvoj Systému (dále jen </w:t>
      </w:r>
      <w:r w:rsidRPr="006A2925">
        <w:rPr>
          <w:rFonts w:ascii="Crabath Text Medium" w:hAnsi="Crabath Text Medium"/>
        </w:rPr>
        <w:t>„Rozvoj“</w:t>
      </w:r>
      <w:r>
        <w:t xml:space="preserve">). Rozvojem jsou míněny veškeré změny, tedy úpravy a přírůstky Systému realizované nad rámec údržby. </w:t>
      </w:r>
    </w:p>
    <w:p w14:paraId="73B3C004" w14:textId="77777777" w:rsidR="004325B7" w:rsidRDefault="004325B7" w:rsidP="004325B7">
      <w:pPr>
        <w:pStyle w:val="predsazeni"/>
        <w:ind w:firstLine="0"/>
      </w:pPr>
      <w:r>
        <w:t>Pro zajištění možnosti dalšího Rozvoje stanovuje Objednatel maximální limit 1160 (tisíc sto šedesát) člověkodní po dobu platnosti a účinnosti Smlouvy.</w:t>
      </w:r>
    </w:p>
    <w:p w14:paraId="51DA53E3" w14:textId="77777777" w:rsidR="004325B7" w:rsidRDefault="004325B7" w:rsidP="004325B7">
      <w:pPr>
        <w:pStyle w:val="Nadpis2"/>
        <w:spacing w:before="200" w:after="40"/>
      </w:pPr>
      <w:r>
        <w:t xml:space="preserve">2. </w:t>
      </w:r>
      <w:r>
        <w:tab/>
        <w:t>předmět služeb rozvoje</w:t>
      </w:r>
    </w:p>
    <w:p w14:paraId="3FD0FDD0" w14:textId="77777777" w:rsidR="004325B7" w:rsidRDefault="004325B7" w:rsidP="004325B7">
      <w:pPr>
        <w:pStyle w:val="predsazeni"/>
        <w:ind w:firstLine="0"/>
      </w:pPr>
      <w:r>
        <w:t xml:space="preserve">Po dobu platnosti Smlouvy je Objednatel oprávněn objednat rozvoj Systému, který bude spočívat především ve vytvoření nadstaveb, rozšíření, nebo vytvoření zcela nových funkcionalit a integrací k existujícím modulům, komponentám ev. rozhraním Systému. Rozvoj mimo jiné může zahrnovat rovněž zpracování analýz úprav Systému, zpracování Exit plánu a dále požadavky na úpravy administrátorské a uživatelské dokumentace (s výjimkou běžné aktualizace) a případně požadavky na konzultace a školení (administrátorů, uživatelů). </w:t>
      </w:r>
    </w:p>
    <w:p w14:paraId="4FA5DFF1" w14:textId="77777777" w:rsidR="004325B7" w:rsidRDefault="004325B7" w:rsidP="000E1202">
      <w:pPr>
        <w:pStyle w:val="predsazeni"/>
        <w:spacing w:after="100"/>
        <w:ind w:firstLine="0"/>
      </w:pPr>
      <w:r>
        <w:t>Provedení služeb Rozvoje je podmíněno tím, že Objednatel v průběhu realizace plnění zjistí, že nově požadované funkcionality anebo jiné úpravy Systému jsou nezbytné, nebo efektivní pro správné fungování celého Systému. Předpokládaný rozvoj Systému se může vztahovat především k:</w:t>
      </w:r>
    </w:p>
    <w:p w14:paraId="298CF00D" w14:textId="77777777" w:rsidR="004325B7" w:rsidRDefault="004325B7" w:rsidP="004325B7">
      <w:pPr>
        <w:pStyle w:val="predsazeni"/>
        <w:spacing w:after="80"/>
        <w:ind w:left="811" w:hanging="357"/>
      </w:pPr>
      <w:r>
        <w:t>1.</w:t>
      </w:r>
      <w:r>
        <w:tab/>
        <w:t>Veškerým v Příloze č. 1 uvedeným modulům, katalogům, evidencím a jejich aplikačním rozhraním,</w:t>
      </w:r>
    </w:p>
    <w:p w14:paraId="1EE1F1D9" w14:textId="77777777" w:rsidR="004325B7" w:rsidRDefault="004325B7" w:rsidP="004325B7">
      <w:pPr>
        <w:pStyle w:val="predsazeni"/>
        <w:spacing w:after="80"/>
        <w:ind w:left="811" w:hanging="357"/>
      </w:pPr>
      <w:r>
        <w:t>2.</w:t>
      </w:r>
      <w:r>
        <w:tab/>
        <w:t>Hlavním portálovým rozhraním a jeho aplikačním rozhraním,</w:t>
      </w:r>
    </w:p>
    <w:p w14:paraId="5D07E47A" w14:textId="77777777" w:rsidR="004325B7" w:rsidRDefault="004325B7" w:rsidP="004325B7">
      <w:pPr>
        <w:pStyle w:val="predsazeni"/>
        <w:spacing w:after="80"/>
        <w:ind w:left="811" w:hanging="357"/>
      </w:pPr>
      <w:r>
        <w:t>3.</w:t>
      </w:r>
      <w:r>
        <w:tab/>
        <w:t>Nástrojům tvorby obsahu a jeho integračním rozhraním,</w:t>
      </w:r>
    </w:p>
    <w:p w14:paraId="12D50393" w14:textId="77777777" w:rsidR="004325B7" w:rsidRDefault="004325B7" w:rsidP="004325B7">
      <w:pPr>
        <w:pStyle w:val="predsazeni"/>
        <w:spacing w:after="80"/>
        <w:ind w:left="811" w:hanging="357"/>
      </w:pPr>
      <w:r>
        <w:t>4.</w:t>
      </w:r>
      <w:r>
        <w:tab/>
        <w:t>Reportingu a uživatelskému rozhraní,</w:t>
      </w:r>
    </w:p>
    <w:p w14:paraId="10F6DD6C" w14:textId="77777777" w:rsidR="004325B7" w:rsidRDefault="004325B7" w:rsidP="004325B7">
      <w:pPr>
        <w:pStyle w:val="predsazeni"/>
        <w:spacing w:after="80"/>
        <w:ind w:left="811" w:hanging="357"/>
      </w:pPr>
      <w:r>
        <w:t>5.</w:t>
      </w:r>
      <w:r>
        <w:tab/>
        <w:t>Datovým úložištím a jeho aplikačním rozhraním,</w:t>
      </w:r>
    </w:p>
    <w:p w14:paraId="6999227E" w14:textId="77777777" w:rsidR="004325B7" w:rsidRDefault="004325B7" w:rsidP="004325B7">
      <w:pPr>
        <w:pStyle w:val="predsazeni"/>
        <w:spacing w:after="80"/>
        <w:ind w:left="811" w:hanging="357"/>
      </w:pPr>
      <w:r>
        <w:t>6.</w:t>
      </w:r>
      <w:r>
        <w:tab/>
        <w:t>Profilu klienta a uživatele včetně federace identit a správy IdP a SeP,</w:t>
      </w:r>
    </w:p>
    <w:p w14:paraId="32CD26B2" w14:textId="77777777" w:rsidR="004325B7" w:rsidRDefault="004325B7" w:rsidP="004325B7">
      <w:pPr>
        <w:pStyle w:val="predsazeni"/>
        <w:ind w:left="811" w:hanging="357"/>
      </w:pPr>
      <w:r>
        <w:t>7.</w:t>
      </w:r>
      <w:r>
        <w:tab/>
        <w:t>Notifikačním a dalším výstražným funkcionalitám.</w:t>
      </w:r>
    </w:p>
    <w:p w14:paraId="03525C3A" w14:textId="77777777" w:rsidR="004325B7" w:rsidRDefault="004325B7" w:rsidP="004325B7">
      <w:pPr>
        <w:pStyle w:val="predsazeni"/>
        <w:ind w:firstLine="0"/>
      </w:pPr>
      <w:r>
        <w:t>Předpokládané služby rozvoje mohou během účinnosti Smlouvy zahrnovat vytvoření především následujících modulů:</w:t>
      </w:r>
    </w:p>
    <w:tbl>
      <w:tblPr>
        <w:tblW w:w="9014" w:type="dxa"/>
        <w:tblInd w:w="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7"/>
        <w:gridCol w:w="7767"/>
      </w:tblGrid>
      <w:tr w:rsidR="004325B7" w:rsidRPr="00502386" w14:paraId="3ED50600" w14:textId="77777777" w:rsidTr="000B0938">
        <w:trPr>
          <w:trHeight w:val="397"/>
        </w:trPr>
        <w:tc>
          <w:tcPr>
            <w:tcW w:w="124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000000" w:themeFill="text1"/>
            <w:vAlign w:val="center"/>
          </w:tcPr>
          <w:p w14:paraId="09A8BD38" w14:textId="77777777" w:rsidR="004325B7" w:rsidRPr="00502386" w:rsidRDefault="004325B7" w:rsidP="000B0938">
            <w:pPr>
              <w:spacing w:after="0" w:line="240" w:lineRule="auto"/>
              <w:rPr>
                <w:rFonts w:ascii="Atyp BL Display Semibold" w:hAnsi="Atyp BL Display Semibold"/>
                <w:color w:val="FFFFFF" w:themeColor="background1"/>
                <w:sz w:val="16"/>
                <w:szCs w:val="16"/>
              </w:rPr>
            </w:pPr>
            <w:r>
              <w:rPr>
                <w:rFonts w:ascii="Atyp BL Display Semibold" w:hAnsi="Atyp BL Display Semibold"/>
                <w:color w:val="FFFFFF" w:themeColor="background1"/>
                <w:sz w:val="16"/>
                <w:szCs w:val="16"/>
              </w:rPr>
              <w:t>id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296FBDE7" w14:textId="77777777" w:rsidR="004325B7" w:rsidRPr="00502386" w:rsidRDefault="004325B7" w:rsidP="000B0938">
            <w:pPr>
              <w:spacing w:after="0" w:line="240" w:lineRule="auto"/>
              <w:rPr>
                <w:rFonts w:ascii="Atyp BL Display Semibold" w:hAnsi="Atyp BL Display Semibold"/>
                <w:color w:val="FFFFFF" w:themeColor="background1"/>
                <w:sz w:val="16"/>
                <w:szCs w:val="16"/>
              </w:rPr>
            </w:pPr>
            <w:r>
              <w:rPr>
                <w:rFonts w:ascii="Atyp BL Display Semibold" w:hAnsi="Atyp BL Display Semibold"/>
                <w:color w:val="FFFFFF" w:themeColor="background1"/>
                <w:sz w:val="16"/>
                <w:szCs w:val="16"/>
              </w:rPr>
              <w:t>popis</w:t>
            </w:r>
          </w:p>
        </w:tc>
      </w:tr>
      <w:tr w:rsidR="004325B7" w:rsidRPr="002535FC" w14:paraId="4DC66A47" w14:textId="77777777" w:rsidTr="000B0938">
        <w:trPr>
          <w:trHeight w:val="340"/>
        </w:trPr>
        <w:tc>
          <w:tcPr>
            <w:tcW w:w="1247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D53F659" w14:textId="77777777" w:rsidR="004325B7" w:rsidRPr="009F5B50" w:rsidRDefault="004325B7" w:rsidP="000B0938">
            <w:pPr>
              <w:spacing w:before="80" w:after="60"/>
              <w:rPr>
                <w:rFonts w:ascii="Atyp BL Display Semibold" w:hAnsi="Atyp BL Display Semibold"/>
                <w:sz w:val="18"/>
                <w:szCs w:val="28"/>
              </w:rPr>
            </w:pPr>
            <w:r>
              <w:rPr>
                <w:rFonts w:ascii="Atyp BL Display Semibold" w:hAnsi="Atyp BL Display Semibold"/>
                <w:sz w:val="18"/>
                <w:szCs w:val="28"/>
              </w:rPr>
              <w:t>RPOZ_1</w:t>
            </w:r>
          </w:p>
        </w:tc>
        <w:tc>
          <w:tcPr>
            <w:tcW w:w="7767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14:paraId="691E62EF" w14:textId="77777777" w:rsidR="004325B7" w:rsidRPr="00682F2A" w:rsidRDefault="004325B7" w:rsidP="000B0938">
            <w:pPr>
              <w:spacing w:before="80" w:after="60"/>
              <w:rPr>
                <w:sz w:val="19"/>
                <w:szCs w:val="19"/>
              </w:rPr>
            </w:pPr>
            <w:r w:rsidRPr="006A2925">
              <w:rPr>
                <w:sz w:val="18"/>
                <w:szCs w:val="22"/>
              </w:rPr>
              <w:t>Modul katalog Prague PEDIA</w:t>
            </w:r>
          </w:p>
        </w:tc>
      </w:tr>
      <w:tr w:rsidR="004325B7" w:rsidRPr="002535FC" w14:paraId="4874A8B6" w14:textId="77777777" w:rsidTr="000B0938">
        <w:trPr>
          <w:trHeight w:val="340"/>
        </w:trPr>
        <w:tc>
          <w:tcPr>
            <w:tcW w:w="124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FE7FE82" w14:textId="77777777" w:rsidR="004325B7" w:rsidRPr="002535FC" w:rsidRDefault="004325B7" w:rsidP="000B0938">
            <w:pPr>
              <w:spacing w:before="80" w:after="60"/>
              <w:rPr>
                <w:sz w:val="18"/>
                <w:szCs w:val="28"/>
              </w:rPr>
            </w:pPr>
            <w:r>
              <w:rPr>
                <w:rFonts w:ascii="Atyp BL Display Semibold" w:hAnsi="Atyp BL Display Semibold"/>
                <w:sz w:val="18"/>
                <w:szCs w:val="28"/>
              </w:rPr>
              <w:t>RPOZ_2</w:t>
            </w:r>
          </w:p>
        </w:tc>
        <w:tc>
          <w:tcPr>
            <w:tcW w:w="776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14:paraId="121B9D77" w14:textId="77777777" w:rsidR="004325B7" w:rsidRPr="006A2925" w:rsidRDefault="004325B7" w:rsidP="000B0938">
            <w:pPr>
              <w:spacing w:before="80" w:after="60"/>
              <w:rPr>
                <w:sz w:val="18"/>
                <w:szCs w:val="22"/>
              </w:rPr>
            </w:pPr>
            <w:r w:rsidRPr="006A2925">
              <w:rPr>
                <w:sz w:val="18"/>
                <w:szCs w:val="22"/>
              </w:rPr>
              <w:t>Modul řízení kapacit (KAPACIT)</w:t>
            </w:r>
          </w:p>
        </w:tc>
      </w:tr>
      <w:tr w:rsidR="004325B7" w:rsidRPr="002535FC" w14:paraId="5AFCAA62" w14:textId="77777777" w:rsidTr="000B0938">
        <w:trPr>
          <w:trHeight w:val="340"/>
        </w:trPr>
        <w:tc>
          <w:tcPr>
            <w:tcW w:w="124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E7916B9" w14:textId="77777777" w:rsidR="004325B7" w:rsidRPr="002535FC" w:rsidRDefault="004325B7" w:rsidP="000B0938">
            <w:pPr>
              <w:spacing w:before="80" w:after="60"/>
              <w:rPr>
                <w:sz w:val="18"/>
                <w:szCs w:val="28"/>
              </w:rPr>
            </w:pPr>
            <w:r>
              <w:rPr>
                <w:rFonts w:ascii="Atyp BL Display Semibold" w:hAnsi="Atyp BL Display Semibold"/>
                <w:sz w:val="18"/>
                <w:szCs w:val="28"/>
              </w:rPr>
              <w:t>RPOZ_3</w:t>
            </w:r>
          </w:p>
        </w:tc>
        <w:tc>
          <w:tcPr>
            <w:tcW w:w="776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14:paraId="4669916C" w14:textId="77777777" w:rsidR="004325B7" w:rsidRPr="00682F2A" w:rsidRDefault="004325B7" w:rsidP="000B0938">
            <w:pPr>
              <w:spacing w:before="80" w:after="60"/>
              <w:rPr>
                <w:sz w:val="19"/>
                <w:szCs w:val="19"/>
                <w:highlight w:val="yellow"/>
              </w:rPr>
            </w:pPr>
            <w:r w:rsidRPr="006A2925">
              <w:rPr>
                <w:sz w:val="18"/>
                <w:szCs w:val="22"/>
              </w:rPr>
              <w:t>Modul řízení Prague EDU</w:t>
            </w:r>
          </w:p>
        </w:tc>
      </w:tr>
      <w:tr w:rsidR="004325B7" w:rsidRPr="002535FC" w14:paraId="7E83C256" w14:textId="77777777" w:rsidTr="000B0938">
        <w:trPr>
          <w:trHeight w:val="340"/>
        </w:trPr>
        <w:tc>
          <w:tcPr>
            <w:tcW w:w="124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A215CC0" w14:textId="77777777" w:rsidR="004325B7" w:rsidRDefault="004325B7" w:rsidP="000B0938">
            <w:pPr>
              <w:spacing w:before="80" w:after="60"/>
              <w:rPr>
                <w:rFonts w:ascii="Atyp BL Display Semibold" w:hAnsi="Atyp BL Display Semibold"/>
                <w:sz w:val="18"/>
                <w:szCs w:val="28"/>
              </w:rPr>
            </w:pPr>
            <w:r>
              <w:rPr>
                <w:rFonts w:ascii="Atyp BL Display Semibold" w:hAnsi="Atyp BL Display Semibold"/>
                <w:sz w:val="18"/>
                <w:szCs w:val="28"/>
              </w:rPr>
              <w:t>RPOZ_4</w:t>
            </w:r>
          </w:p>
        </w:tc>
        <w:tc>
          <w:tcPr>
            <w:tcW w:w="776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14:paraId="5CF001D9" w14:textId="77777777" w:rsidR="004325B7" w:rsidRPr="006A2925" w:rsidRDefault="004325B7" w:rsidP="000B0938">
            <w:pPr>
              <w:spacing w:before="80" w:after="60"/>
              <w:rPr>
                <w:sz w:val="18"/>
                <w:szCs w:val="22"/>
              </w:rPr>
            </w:pPr>
            <w:r w:rsidRPr="006A2925">
              <w:rPr>
                <w:sz w:val="18"/>
                <w:szCs w:val="22"/>
              </w:rPr>
              <w:t xml:space="preserve">Integrace O365 </w:t>
            </w:r>
            <w:r>
              <w:rPr>
                <w:sz w:val="18"/>
                <w:szCs w:val="22"/>
              </w:rPr>
              <w:t>—</w:t>
            </w:r>
            <w:r w:rsidRPr="006A2925">
              <w:rPr>
                <w:sz w:val="18"/>
                <w:szCs w:val="22"/>
              </w:rPr>
              <w:t xml:space="preserve"> MS Teams</w:t>
            </w:r>
          </w:p>
        </w:tc>
      </w:tr>
      <w:tr w:rsidR="004325B7" w:rsidRPr="002535FC" w14:paraId="1DAD07E1" w14:textId="77777777" w:rsidTr="000B0938">
        <w:trPr>
          <w:trHeight w:val="340"/>
        </w:trPr>
        <w:tc>
          <w:tcPr>
            <w:tcW w:w="124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FC35BA6" w14:textId="77777777" w:rsidR="004325B7" w:rsidRDefault="004325B7" w:rsidP="000B0938">
            <w:pPr>
              <w:spacing w:before="80" w:after="60"/>
              <w:rPr>
                <w:rFonts w:ascii="Atyp BL Display Semibold" w:hAnsi="Atyp BL Display Semibold"/>
                <w:sz w:val="18"/>
                <w:szCs w:val="28"/>
              </w:rPr>
            </w:pPr>
            <w:r>
              <w:rPr>
                <w:rFonts w:ascii="Atyp BL Display Semibold" w:hAnsi="Atyp BL Display Semibold"/>
                <w:sz w:val="18"/>
                <w:szCs w:val="28"/>
              </w:rPr>
              <w:t>RPOZ_5</w:t>
            </w:r>
          </w:p>
        </w:tc>
        <w:tc>
          <w:tcPr>
            <w:tcW w:w="776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14:paraId="249FB344" w14:textId="77777777" w:rsidR="004325B7" w:rsidRPr="006A2925" w:rsidRDefault="004325B7" w:rsidP="000B0938">
            <w:pPr>
              <w:spacing w:before="80" w:after="60"/>
              <w:rPr>
                <w:sz w:val="18"/>
                <w:szCs w:val="22"/>
              </w:rPr>
            </w:pPr>
            <w:r w:rsidRPr="006A2925">
              <w:rPr>
                <w:sz w:val="18"/>
                <w:szCs w:val="22"/>
              </w:rPr>
              <w:t>Realizace chatbot + ve více jazycích</w:t>
            </w:r>
          </w:p>
        </w:tc>
      </w:tr>
      <w:tr w:rsidR="004325B7" w:rsidRPr="002535FC" w14:paraId="705FC128" w14:textId="77777777" w:rsidTr="000B0938">
        <w:trPr>
          <w:trHeight w:val="340"/>
        </w:trPr>
        <w:tc>
          <w:tcPr>
            <w:tcW w:w="124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21403DB" w14:textId="77777777" w:rsidR="004325B7" w:rsidRDefault="004325B7" w:rsidP="000B0938">
            <w:pPr>
              <w:spacing w:before="80" w:after="60"/>
              <w:rPr>
                <w:rFonts w:ascii="Atyp BL Display Semibold" w:hAnsi="Atyp BL Display Semibold"/>
                <w:sz w:val="18"/>
                <w:szCs w:val="28"/>
              </w:rPr>
            </w:pPr>
            <w:r>
              <w:rPr>
                <w:rFonts w:ascii="Atyp BL Display Semibold" w:hAnsi="Atyp BL Display Semibold"/>
                <w:sz w:val="18"/>
                <w:szCs w:val="28"/>
              </w:rPr>
              <w:t>RPOZ_6</w:t>
            </w:r>
          </w:p>
        </w:tc>
        <w:tc>
          <w:tcPr>
            <w:tcW w:w="776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14:paraId="24E4961E" w14:textId="77777777" w:rsidR="004325B7" w:rsidRPr="006A2925" w:rsidRDefault="004325B7" w:rsidP="000B0938">
            <w:pPr>
              <w:spacing w:before="80" w:after="60"/>
              <w:rPr>
                <w:sz w:val="18"/>
                <w:szCs w:val="22"/>
              </w:rPr>
            </w:pPr>
            <w:r w:rsidRPr="006A2925">
              <w:rPr>
                <w:sz w:val="18"/>
                <w:szCs w:val="22"/>
              </w:rPr>
              <w:t>Modul opendata</w:t>
            </w:r>
          </w:p>
        </w:tc>
      </w:tr>
      <w:tr w:rsidR="004325B7" w:rsidRPr="002535FC" w14:paraId="0BC29AA4" w14:textId="77777777" w:rsidTr="000B0938">
        <w:trPr>
          <w:trHeight w:val="340"/>
        </w:trPr>
        <w:tc>
          <w:tcPr>
            <w:tcW w:w="124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4820794" w14:textId="77777777" w:rsidR="004325B7" w:rsidRDefault="004325B7" w:rsidP="000B0938">
            <w:pPr>
              <w:spacing w:before="80" w:after="60"/>
              <w:rPr>
                <w:rFonts w:ascii="Atyp BL Display Semibold" w:hAnsi="Atyp BL Display Semibold"/>
                <w:sz w:val="18"/>
                <w:szCs w:val="28"/>
              </w:rPr>
            </w:pPr>
            <w:r>
              <w:rPr>
                <w:rFonts w:ascii="Atyp BL Display Semibold" w:hAnsi="Atyp BL Display Semibold"/>
                <w:sz w:val="18"/>
                <w:szCs w:val="28"/>
              </w:rPr>
              <w:lastRenderedPageBreak/>
              <w:t>RPOZ_7</w:t>
            </w:r>
          </w:p>
        </w:tc>
        <w:tc>
          <w:tcPr>
            <w:tcW w:w="776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14:paraId="2B698FE9" w14:textId="77777777" w:rsidR="004325B7" w:rsidRPr="006A2925" w:rsidRDefault="004325B7" w:rsidP="000B0938">
            <w:pPr>
              <w:spacing w:before="80" w:after="60"/>
              <w:rPr>
                <w:sz w:val="18"/>
                <w:szCs w:val="22"/>
              </w:rPr>
            </w:pPr>
            <w:r w:rsidRPr="006A2925">
              <w:rPr>
                <w:sz w:val="18"/>
                <w:szCs w:val="22"/>
              </w:rPr>
              <w:t>Báze fotografií PRAHA a okolí</w:t>
            </w:r>
          </w:p>
        </w:tc>
      </w:tr>
    </w:tbl>
    <w:p w14:paraId="43B33382" w14:textId="77777777" w:rsidR="004325B7" w:rsidRDefault="004325B7" w:rsidP="004325B7">
      <w:pPr>
        <w:pStyle w:val="predsazeni"/>
        <w:ind w:firstLine="0"/>
      </w:pPr>
    </w:p>
    <w:tbl>
      <w:tblPr>
        <w:tblW w:w="9014" w:type="dxa"/>
        <w:tblInd w:w="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7"/>
        <w:gridCol w:w="7767"/>
      </w:tblGrid>
      <w:tr w:rsidR="004325B7" w:rsidRPr="00502386" w14:paraId="67BB19DE" w14:textId="77777777" w:rsidTr="000B0938">
        <w:trPr>
          <w:trHeight w:val="397"/>
        </w:trPr>
        <w:tc>
          <w:tcPr>
            <w:tcW w:w="124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000000" w:themeFill="text1"/>
            <w:vAlign w:val="center"/>
          </w:tcPr>
          <w:p w14:paraId="4CCBE954" w14:textId="77777777" w:rsidR="004325B7" w:rsidRPr="00502386" w:rsidRDefault="004325B7" w:rsidP="000B0938">
            <w:pPr>
              <w:spacing w:after="0" w:line="240" w:lineRule="auto"/>
              <w:rPr>
                <w:rFonts w:ascii="Atyp BL Display Semibold" w:hAnsi="Atyp BL Display Semibold"/>
                <w:color w:val="FFFFFF" w:themeColor="background1"/>
                <w:sz w:val="16"/>
                <w:szCs w:val="16"/>
              </w:rPr>
            </w:pPr>
            <w:r>
              <w:rPr>
                <w:rFonts w:ascii="Atyp BL Display Semibold" w:hAnsi="Atyp BL Display Semibold"/>
                <w:color w:val="FFFFFF" w:themeColor="background1"/>
                <w:sz w:val="16"/>
                <w:szCs w:val="16"/>
              </w:rPr>
              <w:t>id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45C312F5" w14:textId="77777777" w:rsidR="004325B7" w:rsidRPr="00502386" w:rsidRDefault="004325B7" w:rsidP="000B0938">
            <w:pPr>
              <w:spacing w:after="0" w:line="240" w:lineRule="auto"/>
              <w:rPr>
                <w:rFonts w:ascii="Atyp BL Display Semibold" w:hAnsi="Atyp BL Display Semibold"/>
                <w:color w:val="FFFFFF" w:themeColor="background1"/>
                <w:sz w:val="16"/>
                <w:szCs w:val="16"/>
              </w:rPr>
            </w:pPr>
            <w:r>
              <w:rPr>
                <w:rFonts w:ascii="Atyp BL Display Semibold" w:hAnsi="Atyp BL Display Semibold"/>
                <w:color w:val="FFFFFF" w:themeColor="background1"/>
                <w:sz w:val="16"/>
                <w:szCs w:val="16"/>
              </w:rPr>
              <w:t>popis</w:t>
            </w:r>
          </w:p>
        </w:tc>
      </w:tr>
      <w:tr w:rsidR="004325B7" w:rsidRPr="002535FC" w14:paraId="1EF56F2F" w14:textId="77777777" w:rsidTr="000B0938">
        <w:trPr>
          <w:trHeight w:val="340"/>
        </w:trPr>
        <w:tc>
          <w:tcPr>
            <w:tcW w:w="1247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FDC43D3" w14:textId="77777777" w:rsidR="004325B7" w:rsidRPr="009F5B50" w:rsidRDefault="004325B7" w:rsidP="000B0938">
            <w:pPr>
              <w:spacing w:before="80" w:after="60"/>
              <w:rPr>
                <w:rFonts w:ascii="Atyp BL Display Semibold" w:hAnsi="Atyp BL Display Semibold"/>
                <w:sz w:val="18"/>
                <w:szCs w:val="28"/>
              </w:rPr>
            </w:pPr>
            <w:r>
              <w:rPr>
                <w:rFonts w:ascii="Atyp BL Display Semibold" w:hAnsi="Atyp BL Display Semibold"/>
                <w:sz w:val="18"/>
                <w:szCs w:val="28"/>
              </w:rPr>
              <w:t>RPOZ_8</w:t>
            </w:r>
          </w:p>
        </w:tc>
        <w:tc>
          <w:tcPr>
            <w:tcW w:w="7767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14:paraId="1022B7E4" w14:textId="77777777" w:rsidR="004325B7" w:rsidRPr="00682F2A" w:rsidRDefault="004325B7" w:rsidP="000B0938">
            <w:pPr>
              <w:spacing w:before="80" w:after="60"/>
              <w:rPr>
                <w:sz w:val="19"/>
                <w:szCs w:val="19"/>
              </w:rPr>
            </w:pPr>
            <w:r w:rsidRPr="006A2925">
              <w:rPr>
                <w:sz w:val="18"/>
                <w:szCs w:val="22"/>
              </w:rPr>
              <w:t>Správa komunikačních kanálů na jednom místě</w:t>
            </w:r>
          </w:p>
        </w:tc>
      </w:tr>
      <w:tr w:rsidR="004325B7" w:rsidRPr="002535FC" w14:paraId="25126555" w14:textId="77777777" w:rsidTr="000B0938">
        <w:trPr>
          <w:trHeight w:val="340"/>
        </w:trPr>
        <w:tc>
          <w:tcPr>
            <w:tcW w:w="124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8B7313F" w14:textId="77777777" w:rsidR="004325B7" w:rsidRPr="002535FC" w:rsidRDefault="004325B7" w:rsidP="000B0938">
            <w:pPr>
              <w:spacing w:before="80" w:after="60"/>
              <w:rPr>
                <w:sz w:val="18"/>
                <w:szCs w:val="28"/>
              </w:rPr>
            </w:pPr>
            <w:r>
              <w:rPr>
                <w:rFonts w:ascii="Atyp BL Display Semibold" w:hAnsi="Atyp BL Display Semibold"/>
                <w:sz w:val="18"/>
                <w:szCs w:val="28"/>
              </w:rPr>
              <w:t>RPOZ_9</w:t>
            </w:r>
          </w:p>
        </w:tc>
        <w:tc>
          <w:tcPr>
            <w:tcW w:w="776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14:paraId="36E90931" w14:textId="77777777" w:rsidR="004325B7" w:rsidRPr="006A2925" w:rsidRDefault="004325B7" w:rsidP="000B0938">
            <w:pPr>
              <w:spacing w:before="80" w:after="60"/>
              <w:rPr>
                <w:sz w:val="18"/>
                <w:szCs w:val="22"/>
              </w:rPr>
            </w:pPr>
            <w:r w:rsidRPr="006A2925">
              <w:rPr>
                <w:sz w:val="18"/>
                <w:szCs w:val="22"/>
              </w:rPr>
              <w:t>Začlenění call centra</w:t>
            </w:r>
          </w:p>
        </w:tc>
      </w:tr>
      <w:tr w:rsidR="004325B7" w:rsidRPr="002535FC" w14:paraId="7B894DF6" w14:textId="77777777" w:rsidTr="000B0938">
        <w:trPr>
          <w:trHeight w:val="340"/>
        </w:trPr>
        <w:tc>
          <w:tcPr>
            <w:tcW w:w="124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DC64120" w14:textId="77777777" w:rsidR="004325B7" w:rsidRPr="002535FC" w:rsidRDefault="004325B7" w:rsidP="000B0938">
            <w:pPr>
              <w:spacing w:before="80" w:after="60"/>
              <w:rPr>
                <w:sz w:val="18"/>
                <w:szCs w:val="28"/>
              </w:rPr>
            </w:pPr>
            <w:r>
              <w:rPr>
                <w:rFonts w:ascii="Atyp BL Display Semibold" w:hAnsi="Atyp BL Display Semibold"/>
                <w:sz w:val="18"/>
                <w:szCs w:val="28"/>
              </w:rPr>
              <w:t>RPOZ_10</w:t>
            </w:r>
          </w:p>
        </w:tc>
        <w:tc>
          <w:tcPr>
            <w:tcW w:w="776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14:paraId="49BD3AE5" w14:textId="77777777" w:rsidR="004325B7" w:rsidRPr="00682F2A" w:rsidRDefault="004325B7" w:rsidP="000B0938">
            <w:pPr>
              <w:spacing w:before="80" w:after="60"/>
              <w:rPr>
                <w:sz w:val="19"/>
                <w:szCs w:val="19"/>
                <w:highlight w:val="yellow"/>
              </w:rPr>
            </w:pPr>
            <w:r w:rsidRPr="006A2925">
              <w:rPr>
                <w:sz w:val="18"/>
                <w:szCs w:val="22"/>
              </w:rPr>
              <w:t>Rozšíření Profilu o kalendářovou komponentu</w:t>
            </w:r>
          </w:p>
        </w:tc>
      </w:tr>
      <w:tr w:rsidR="004325B7" w:rsidRPr="002535FC" w14:paraId="0E807A96" w14:textId="77777777" w:rsidTr="000B0938">
        <w:trPr>
          <w:trHeight w:val="340"/>
        </w:trPr>
        <w:tc>
          <w:tcPr>
            <w:tcW w:w="124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D80D059" w14:textId="77777777" w:rsidR="004325B7" w:rsidRDefault="004325B7" w:rsidP="000B0938">
            <w:pPr>
              <w:spacing w:before="80" w:after="60"/>
              <w:rPr>
                <w:rFonts w:ascii="Atyp BL Display Semibold" w:hAnsi="Atyp BL Display Semibold"/>
                <w:sz w:val="18"/>
                <w:szCs w:val="28"/>
              </w:rPr>
            </w:pPr>
            <w:r>
              <w:rPr>
                <w:rFonts w:ascii="Atyp BL Display Semibold" w:hAnsi="Atyp BL Display Semibold"/>
                <w:sz w:val="18"/>
                <w:szCs w:val="28"/>
              </w:rPr>
              <w:t>RPOZ_11</w:t>
            </w:r>
          </w:p>
        </w:tc>
        <w:tc>
          <w:tcPr>
            <w:tcW w:w="776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14:paraId="31C5DB72" w14:textId="77777777" w:rsidR="004325B7" w:rsidRPr="006A2925" w:rsidRDefault="004325B7" w:rsidP="000B0938">
            <w:pPr>
              <w:spacing w:before="80" w:after="60"/>
              <w:rPr>
                <w:sz w:val="18"/>
                <w:szCs w:val="22"/>
              </w:rPr>
            </w:pPr>
            <w:r w:rsidRPr="006A2925">
              <w:rPr>
                <w:sz w:val="18"/>
                <w:szCs w:val="22"/>
              </w:rPr>
              <w:t>Rozšíření klientského centra o další rozšířené funkcionality</w:t>
            </w:r>
          </w:p>
        </w:tc>
      </w:tr>
      <w:tr w:rsidR="004325B7" w:rsidRPr="002535FC" w14:paraId="7B4A20EE" w14:textId="77777777" w:rsidTr="000B0938">
        <w:trPr>
          <w:trHeight w:val="340"/>
        </w:trPr>
        <w:tc>
          <w:tcPr>
            <w:tcW w:w="124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1EB7B9F" w14:textId="77777777" w:rsidR="004325B7" w:rsidRDefault="004325B7" w:rsidP="000B0938">
            <w:pPr>
              <w:spacing w:before="80" w:after="60"/>
              <w:rPr>
                <w:rFonts w:ascii="Atyp BL Display Semibold" w:hAnsi="Atyp BL Display Semibold"/>
                <w:sz w:val="18"/>
                <w:szCs w:val="28"/>
              </w:rPr>
            </w:pPr>
            <w:r>
              <w:rPr>
                <w:rFonts w:ascii="Atyp BL Display Semibold" w:hAnsi="Atyp BL Display Semibold"/>
                <w:sz w:val="18"/>
                <w:szCs w:val="28"/>
              </w:rPr>
              <w:t>RPOZ_12</w:t>
            </w:r>
          </w:p>
        </w:tc>
        <w:tc>
          <w:tcPr>
            <w:tcW w:w="776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14:paraId="71F26644" w14:textId="77777777" w:rsidR="004325B7" w:rsidRPr="006A2925" w:rsidRDefault="004325B7" w:rsidP="000B0938">
            <w:pPr>
              <w:spacing w:before="80" w:after="60"/>
              <w:rPr>
                <w:sz w:val="18"/>
                <w:szCs w:val="22"/>
              </w:rPr>
            </w:pPr>
            <w:r w:rsidRPr="006A2925">
              <w:rPr>
                <w:sz w:val="18"/>
                <w:szCs w:val="22"/>
              </w:rPr>
              <w:t>Rozšíření komponenty požadavků a úkolů</w:t>
            </w:r>
          </w:p>
        </w:tc>
      </w:tr>
      <w:tr w:rsidR="004325B7" w:rsidRPr="002535FC" w14:paraId="4009AEC9" w14:textId="77777777" w:rsidTr="000B0938">
        <w:trPr>
          <w:trHeight w:val="340"/>
        </w:trPr>
        <w:tc>
          <w:tcPr>
            <w:tcW w:w="124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5DE4FC2" w14:textId="77777777" w:rsidR="004325B7" w:rsidRDefault="004325B7" w:rsidP="000B0938">
            <w:pPr>
              <w:spacing w:before="80" w:after="60"/>
              <w:rPr>
                <w:rFonts w:ascii="Atyp BL Display Semibold" w:hAnsi="Atyp BL Display Semibold"/>
                <w:sz w:val="18"/>
                <w:szCs w:val="28"/>
              </w:rPr>
            </w:pPr>
            <w:r>
              <w:rPr>
                <w:rFonts w:ascii="Atyp BL Display Semibold" w:hAnsi="Atyp BL Display Semibold"/>
                <w:sz w:val="18"/>
                <w:szCs w:val="28"/>
              </w:rPr>
              <w:t>RPOZ_13</w:t>
            </w:r>
          </w:p>
        </w:tc>
        <w:tc>
          <w:tcPr>
            <w:tcW w:w="776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14:paraId="1CA6A4B7" w14:textId="77777777" w:rsidR="004325B7" w:rsidRPr="006A2925" w:rsidRDefault="004325B7" w:rsidP="000B0938">
            <w:pPr>
              <w:spacing w:before="80" w:after="60"/>
              <w:rPr>
                <w:sz w:val="18"/>
                <w:szCs w:val="22"/>
              </w:rPr>
            </w:pPr>
            <w:r w:rsidRPr="006A2925">
              <w:rPr>
                <w:sz w:val="18"/>
                <w:szCs w:val="22"/>
              </w:rPr>
              <w:t>Integrace dalších SeP a IdP</w:t>
            </w:r>
          </w:p>
        </w:tc>
      </w:tr>
      <w:tr w:rsidR="004325B7" w:rsidRPr="002535FC" w14:paraId="16528966" w14:textId="77777777" w:rsidTr="000B0938">
        <w:trPr>
          <w:trHeight w:val="340"/>
        </w:trPr>
        <w:tc>
          <w:tcPr>
            <w:tcW w:w="124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E833899" w14:textId="77777777" w:rsidR="004325B7" w:rsidRDefault="004325B7" w:rsidP="000B0938">
            <w:pPr>
              <w:spacing w:before="80" w:after="60"/>
              <w:rPr>
                <w:rFonts w:ascii="Atyp BL Display Semibold" w:hAnsi="Atyp BL Display Semibold"/>
                <w:sz w:val="18"/>
                <w:szCs w:val="28"/>
              </w:rPr>
            </w:pPr>
            <w:r>
              <w:rPr>
                <w:rFonts w:ascii="Atyp BL Display Semibold" w:hAnsi="Atyp BL Display Semibold"/>
                <w:sz w:val="18"/>
                <w:szCs w:val="28"/>
              </w:rPr>
              <w:t>RPOZ_14</w:t>
            </w:r>
          </w:p>
        </w:tc>
        <w:tc>
          <w:tcPr>
            <w:tcW w:w="776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14:paraId="1B1F2EC9" w14:textId="77777777" w:rsidR="004325B7" w:rsidRPr="006A2925" w:rsidRDefault="004325B7" w:rsidP="000B0938">
            <w:pPr>
              <w:spacing w:before="80" w:after="60"/>
              <w:rPr>
                <w:sz w:val="18"/>
                <w:szCs w:val="22"/>
              </w:rPr>
            </w:pPr>
            <w:r w:rsidRPr="006A2925">
              <w:rPr>
                <w:sz w:val="18"/>
                <w:szCs w:val="22"/>
              </w:rPr>
              <w:t>Rozšíření Úložiště analytických a marketingových dat</w:t>
            </w:r>
          </w:p>
        </w:tc>
      </w:tr>
      <w:tr w:rsidR="004325B7" w:rsidRPr="002535FC" w14:paraId="5CADE096" w14:textId="77777777" w:rsidTr="000B0938">
        <w:trPr>
          <w:trHeight w:val="340"/>
        </w:trPr>
        <w:tc>
          <w:tcPr>
            <w:tcW w:w="124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76DC041" w14:textId="77777777" w:rsidR="004325B7" w:rsidRDefault="004325B7" w:rsidP="000B0938">
            <w:pPr>
              <w:spacing w:before="80" w:after="60"/>
              <w:rPr>
                <w:rFonts w:ascii="Atyp BL Display Semibold" w:hAnsi="Atyp BL Display Semibold"/>
                <w:sz w:val="18"/>
                <w:szCs w:val="28"/>
              </w:rPr>
            </w:pPr>
            <w:r>
              <w:rPr>
                <w:rFonts w:ascii="Atyp BL Display Semibold" w:hAnsi="Atyp BL Display Semibold"/>
                <w:sz w:val="18"/>
                <w:szCs w:val="28"/>
              </w:rPr>
              <w:t>RPOZ_15</w:t>
            </w:r>
          </w:p>
        </w:tc>
        <w:tc>
          <w:tcPr>
            <w:tcW w:w="776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14:paraId="48757247" w14:textId="77777777" w:rsidR="004325B7" w:rsidRPr="006A2925" w:rsidRDefault="004325B7" w:rsidP="000B0938">
            <w:pPr>
              <w:spacing w:before="80" w:after="60"/>
              <w:rPr>
                <w:sz w:val="18"/>
                <w:szCs w:val="22"/>
              </w:rPr>
            </w:pPr>
            <w:r w:rsidRPr="006A2925">
              <w:rPr>
                <w:sz w:val="18"/>
                <w:szCs w:val="22"/>
              </w:rPr>
              <w:t>Rozšíření reportingu o BI nástroj</w:t>
            </w:r>
          </w:p>
        </w:tc>
      </w:tr>
      <w:tr w:rsidR="004325B7" w:rsidRPr="002535FC" w14:paraId="4F09DEB4" w14:textId="77777777" w:rsidTr="000B0938">
        <w:trPr>
          <w:trHeight w:val="340"/>
        </w:trPr>
        <w:tc>
          <w:tcPr>
            <w:tcW w:w="124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58DCFAF" w14:textId="77777777" w:rsidR="004325B7" w:rsidRDefault="004325B7" w:rsidP="000B0938">
            <w:pPr>
              <w:spacing w:before="80" w:after="60"/>
              <w:rPr>
                <w:rFonts w:ascii="Atyp BL Display Semibold" w:hAnsi="Atyp BL Display Semibold"/>
                <w:sz w:val="18"/>
                <w:szCs w:val="28"/>
              </w:rPr>
            </w:pPr>
            <w:r>
              <w:rPr>
                <w:rFonts w:ascii="Atyp BL Display Semibold" w:hAnsi="Atyp BL Display Semibold"/>
                <w:sz w:val="18"/>
                <w:szCs w:val="28"/>
              </w:rPr>
              <w:t>RPOZ_16</w:t>
            </w:r>
          </w:p>
        </w:tc>
        <w:tc>
          <w:tcPr>
            <w:tcW w:w="776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14:paraId="7C652358" w14:textId="77777777" w:rsidR="004325B7" w:rsidRPr="006A2925" w:rsidRDefault="004325B7" w:rsidP="000B0938">
            <w:pPr>
              <w:spacing w:before="80" w:after="60"/>
              <w:rPr>
                <w:sz w:val="18"/>
                <w:szCs w:val="22"/>
              </w:rPr>
            </w:pPr>
            <w:r w:rsidRPr="006A2925">
              <w:rPr>
                <w:sz w:val="18"/>
                <w:szCs w:val="22"/>
              </w:rPr>
              <w:t>Modul knihovna</w:t>
            </w:r>
          </w:p>
        </w:tc>
      </w:tr>
      <w:tr w:rsidR="004325B7" w:rsidRPr="002535FC" w14:paraId="1F1A8C55" w14:textId="77777777" w:rsidTr="000B0938">
        <w:trPr>
          <w:trHeight w:val="340"/>
        </w:trPr>
        <w:tc>
          <w:tcPr>
            <w:tcW w:w="124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8B1836B" w14:textId="77777777" w:rsidR="004325B7" w:rsidRDefault="004325B7" w:rsidP="000B0938">
            <w:pPr>
              <w:spacing w:before="80" w:after="60"/>
              <w:rPr>
                <w:rFonts w:ascii="Atyp BL Display Semibold" w:hAnsi="Atyp BL Display Semibold"/>
                <w:sz w:val="18"/>
                <w:szCs w:val="28"/>
              </w:rPr>
            </w:pPr>
            <w:r>
              <w:rPr>
                <w:rFonts w:ascii="Atyp BL Display Semibold" w:hAnsi="Atyp BL Display Semibold"/>
                <w:sz w:val="18"/>
                <w:szCs w:val="28"/>
              </w:rPr>
              <w:t>RPOZ_17</w:t>
            </w:r>
          </w:p>
        </w:tc>
        <w:tc>
          <w:tcPr>
            <w:tcW w:w="776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14:paraId="5D0B8C84" w14:textId="77777777" w:rsidR="004325B7" w:rsidRPr="006A2925" w:rsidRDefault="004325B7" w:rsidP="000B0938">
            <w:pPr>
              <w:spacing w:before="80" w:after="60"/>
              <w:rPr>
                <w:sz w:val="18"/>
                <w:szCs w:val="22"/>
              </w:rPr>
            </w:pPr>
            <w:r w:rsidRPr="006A2925">
              <w:rPr>
                <w:sz w:val="18"/>
                <w:szCs w:val="22"/>
              </w:rPr>
              <w:t>Rozšiřující funkce My Prague Profile</w:t>
            </w:r>
          </w:p>
        </w:tc>
      </w:tr>
      <w:tr w:rsidR="004325B7" w:rsidRPr="002535FC" w14:paraId="561E0FE7" w14:textId="77777777" w:rsidTr="000B0938">
        <w:trPr>
          <w:trHeight w:val="340"/>
        </w:trPr>
        <w:tc>
          <w:tcPr>
            <w:tcW w:w="124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8864D54" w14:textId="77777777" w:rsidR="004325B7" w:rsidRDefault="004325B7" w:rsidP="000B0938">
            <w:pPr>
              <w:spacing w:before="80" w:after="60"/>
              <w:rPr>
                <w:rFonts w:ascii="Atyp BL Display Semibold" w:hAnsi="Atyp BL Display Semibold"/>
                <w:sz w:val="18"/>
                <w:szCs w:val="28"/>
              </w:rPr>
            </w:pPr>
            <w:r>
              <w:rPr>
                <w:rFonts w:ascii="Atyp BL Display Semibold" w:hAnsi="Atyp BL Display Semibold"/>
                <w:sz w:val="18"/>
                <w:szCs w:val="28"/>
              </w:rPr>
              <w:t>RPOZ_18</w:t>
            </w:r>
          </w:p>
        </w:tc>
        <w:tc>
          <w:tcPr>
            <w:tcW w:w="776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14:paraId="33516F0D" w14:textId="77777777" w:rsidR="004325B7" w:rsidRPr="006A2925" w:rsidRDefault="004325B7" w:rsidP="000B0938">
            <w:pPr>
              <w:spacing w:before="80" w:after="60"/>
              <w:rPr>
                <w:sz w:val="18"/>
                <w:szCs w:val="22"/>
              </w:rPr>
            </w:pPr>
            <w:r w:rsidRPr="006A2925">
              <w:rPr>
                <w:sz w:val="18"/>
                <w:szCs w:val="22"/>
              </w:rPr>
              <w:t>Rozšiřující integrace mobilní aplikace VISITIS s prostředím PKPOK</w:t>
            </w:r>
          </w:p>
        </w:tc>
      </w:tr>
      <w:tr w:rsidR="004325B7" w:rsidRPr="002535FC" w14:paraId="1FCEDF09" w14:textId="77777777" w:rsidTr="000B0938">
        <w:trPr>
          <w:trHeight w:val="340"/>
        </w:trPr>
        <w:tc>
          <w:tcPr>
            <w:tcW w:w="124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A54E403" w14:textId="77777777" w:rsidR="004325B7" w:rsidRDefault="004325B7" w:rsidP="000B0938">
            <w:pPr>
              <w:spacing w:before="80" w:after="60"/>
              <w:rPr>
                <w:rFonts w:ascii="Atyp BL Display Semibold" w:hAnsi="Atyp BL Display Semibold"/>
                <w:sz w:val="18"/>
                <w:szCs w:val="28"/>
              </w:rPr>
            </w:pPr>
            <w:r>
              <w:rPr>
                <w:rFonts w:ascii="Atyp BL Display Semibold" w:hAnsi="Atyp BL Display Semibold"/>
                <w:sz w:val="18"/>
                <w:szCs w:val="28"/>
              </w:rPr>
              <w:t>RPOZ_19</w:t>
            </w:r>
          </w:p>
        </w:tc>
        <w:tc>
          <w:tcPr>
            <w:tcW w:w="776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14:paraId="05BC31CB" w14:textId="77777777" w:rsidR="004325B7" w:rsidRPr="006A2925" w:rsidRDefault="004325B7" w:rsidP="000B0938">
            <w:pPr>
              <w:spacing w:before="80" w:after="60"/>
              <w:rPr>
                <w:sz w:val="18"/>
                <w:szCs w:val="22"/>
              </w:rPr>
            </w:pPr>
            <w:r w:rsidRPr="006A2925">
              <w:rPr>
                <w:sz w:val="18"/>
                <w:szCs w:val="22"/>
              </w:rPr>
              <w:t>Integrace MARKETPLACE s mobilní aplikací VISITIS</w:t>
            </w:r>
          </w:p>
        </w:tc>
      </w:tr>
      <w:tr w:rsidR="004325B7" w:rsidRPr="002535FC" w14:paraId="38483D07" w14:textId="77777777" w:rsidTr="000B0938">
        <w:trPr>
          <w:trHeight w:val="340"/>
        </w:trPr>
        <w:tc>
          <w:tcPr>
            <w:tcW w:w="124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E4F2F24" w14:textId="77777777" w:rsidR="004325B7" w:rsidRDefault="004325B7" w:rsidP="000B0938">
            <w:pPr>
              <w:spacing w:before="80" w:after="60"/>
              <w:rPr>
                <w:rFonts w:ascii="Atyp BL Display Semibold" w:hAnsi="Atyp BL Display Semibold"/>
                <w:sz w:val="18"/>
                <w:szCs w:val="28"/>
              </w:rPr>
            </w:pPr>
            <w:r>
              <w:rPr>
                <w:rFonts w:ascii="Atyp BL Display Semibold" w:hAnsi="Atyp BL Display Semibold"/>
                <w:sz w:val="18"/>
                <w:szCs w:val="28"/>
              </w:rPr>
              <w:t>RPOZ_20</w:t>
            </w:r>
          </w:p>
        </w:tc>
        <w:tc>
          <w:tcPr>
            <w:tcW w:w="776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14:paraId="1ED04DE0" w14:textId="77777777" w:rsidR="004325B7" w:rsidRPr="006A2925" w:rsidRDefault="004325B7" w:rsidP="000B0938">
            <w:pPr>
              <w:spacing w:before="80" w:after="60"/>
              <w:rPr>
                <w:sz w:val="18"/>
                <w:szCs w:val="22"/>
              </w:rPr>
            </w:pPr>
            <w:r w:rsidRPr="006A2925">
              <w:rPr>
                <w:sz w:val="18"/>
                <w:szCs w:val="22"/>
              </w:rPr>
              <w:t>Integrace POI významných míst s VISITIS</w:t>
            </w:r>
          </w:p>
        </w:tc>
      </w:tr>
      <w:tr w:rsidR="004325B7" w:rsidRPr="002535FC" w14:paraId="6E4F4EA0" w14:textId="77777777" w:rsidTr="000B0938">
        <w:trPr>
          <w:trHeight w:val="340"/>
        </w:trPr>
        <w:tc>
          <w:tcPr>
            <w:tcW w:w="124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65A074A" w14:textId="77777777" w:rsidR="004325B7" w:rsidRDefault="004325B7" w:rsidP="000B0938">
            <w:pPr>
              <w:spacing w:before="80" w:after="60"/>
              <w:rPr>
                <w:rFonts w:ascii="Atyp BL Display Semibold" w:hAnsi="Atyp BL Display Semibold"/>
                <w:sz w:val="18"/>
                <w:szCs w:val="28"/>
              </w:rPr>
            </w:pPr>
            <w:r>
              <w:rPr>
                <w:rFonts w:ascii="Atyp BL Display Semibold" w:hAnsi="Atyp BL Display Semibold"/>
                <w:sz w:val="18"/>
                <w:szCs w:val="28"/>
              </w:rPr>
              <w:t>RPOZ_21</w:t>
            </w:r>
          </w:p>
        </w:tc>
        <w:tc>
          <w:tcPr>
            <w:tcW w:w="776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14:paraId="06D6823F" w14:textId="77777777" w:rsidR="004325B7" w:rsidRPr="006A2925" w:rsidRDefault="004325B7" w:rsidP="000B0938">
            <w:pPr>
              <w:spacing w:before="80" w:after="60"/>
              <w:rPr>
                <w:sz w:val="18"/>
                <w:szCs w:val="22"/>
              </w:rPr>
            </w:pPr>
            <w:r w:rsidRPr="006A2925">
              <w:rPr>
                <w:sz w:val="18"/>
                <w:szCs w:val="22"/>
              </w:rPr>
              <w:t>Modul My Prague Network</w:t>
            </w:r>
          </w:p>
        </w:tc>
      </w:tr>
      <w:tr w:rsidR="004325B7" w:rsidRPr="002535FC" w14:paraId="6D7FF0E8" w14:textId="77777777" w:rsidTr="000B0938">
        <w:trPr>
          <w:trHeight w:val="340"/>
        </w:trPr>
        <w:tc>
          <w:tcPr>
            <w:tcW w:w="124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388429D" w14:textId="77777777" w:rsidR="004325B7" w:rsidRDefault="004325B7" w:rsidP="000B0938">
            <w:pPr>
              <w:spacing w:before="80" w:after="60"/>
              <w:rPr>
                <w:rFonts w:ascii="Atyp BL Display Semibold" w:hAnsi="Atyp BL Display Semibold"/>
                <w:sz w:val="18"/>
                <w:szCs w:val="28"/>
              </w:rPr>
            </w:pPr>
            <w:r>
              <w:rPr>
                <w:rFonts w:ascii="Atyp BL Display Semibold" w:hAnsi="Atyp BL Display Semibold"/>
                <w:sz w:val="18"/>
                <w:szCs w:val="28"/>
              </w:rPr>
              <w:t>RPOZ_22</w:t>
            </w:r>
          </w:p>
        </w:tc>
        <w:tc>
          <w:tcPr>
            <w:tcW w:w="776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14:paraId="4D706FDB" w14:textId="77777777" w:rsidR="004325B7" w:rsidRPr="006A2925" w:rsidRDefault="004325B7" w:rsidP="000B0938">
            <w:pPr>
              <w:spacing w:before="80" w:after="60"/>
              <w:rPr>
                <w:sz w:val="18"/>
                <w:szCs w:val="22"/>
              </w:rPr>
            </w:pPr>
            <w:r w:rsidRPr="006A2925">
              <w:rPr>
                <w:sz w:val="18"/>
                <w:szCs w:val="22"/>
              </w:rPr>
              <w:t xml:space="preserve">Integrace s OICT </w:t>
            </w:r>
            <w:r>
              <w:rPr>
                <w:sz w:val="18"/>
                <w:szCs w:val="22"/>
              </w:rPr>
              <w:t>—</w:t>
            </w:r>
            <w:r w:rsidRPr="006A2925">
              <w:rPr>
                <w:sz w:val="18"/>
                <w:szCs w:val="22"/>
              </w:rPr>
              <w:t xml:space="preserve"> Golemium</w:t>
            </w:r>
          </w:p>
        </w:tc>
      </w:tr>
      <w:tr w:rsidR="004325B7" w:rsidRPr="002535FC" w14:paraId="1CDC3ED7" w14:textId="77777777" w:rsidTr="000B0938">
        <w:trPr>
          <w:trHeight w:val="340"/>
        </w:trPr>
        <w:tc>
          <w:tcPr>
            <w:tcW w:w="124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049F801" w14:textId="77777777" w:rsidR="004325B7" w:rsidRDefault="004325B7" w:rsidP="000B0938">
            <w:pPr>
              <w:spacing w:before="80" w:after="60"/>
              <w:rPr>
                <w:rFonts w:ascii="Atyp BL Display Semibold" w:hAnsi="Atyp BL Display Semibold"/>
                <w:sz w:val="18"/>
                <w:szCs w:val="28"/>
              </w:rPr>
            </w:pPr>
            <w:r>
              <w:rPr>
                <w:rFonts w:ascii="Atyp BL Display Semibold" w:hAnsi="Atyp BL Display Semibold"/>
                <w:sz w:val="18"/>
                <w:szCs w:val="28"/>
              </w:rPr>
              <w:t>RPOZ_23</w:t>
            </w:r>
          </w:p>
        </w:tc>
        <w:tc>
          <w:tcPr>
            <w:tcW w:w="776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14:paraId="10BC24CB" w14:textId="77777777" w:rsidR="004325B7" w:rsidRPr="006A2925" w:rsidRDefault="004325B7" w:rsidP="000B0938">
            <w:pPr>
              <w:spacing w:before="80" w:after="60"/>
              <w:rPr>
                <w:sz w:val="18"/>
                <w:szCs w:val="22"/>
              </w:rPr>
            </w:pPr>
            <w:r w:rsidRPr="006A2925">
              <w:rPr>
                <w:sz w:val="18"/>
                <w:szCs w:val="22"/>
              </w:rPr>
              <w:t>Rozšíření modulů o možnost na podporu partnerů</w:t>
            </w:r>
          </w:p>
        </w:tc>
      </w:tr>
      <w:tr w:rsidR="004325B7" w:rsidRPr="002535FC" w14:paraId="51AE5324" w14:textId="77777777" w:rsidTr="000B0938">
        <w:trPr>
          <w:trHeight w:val="340"/>
        </w:trPr>
        <w:tc>
          <w:tcPr>
            <w:tcW w:w="124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8636F55" w14:textId="77777777" w:rsidR="004325B7" w:rsidRDefault="004325B7" w:rsidP="000B0938">
            <w:pPr>
              <w:spacing w:before="80" w:after="60"/>
              <w:rPr>
                <w:rFonts w:ascii="Atyp BL Display Semibold" w:hAnsi="Atyp BL Display Semibold"/>
                <w:sz w:val="18"/>
                <w:szCs w:val="28"/>
              </w:rPr>
            </w:pPr>
            <w:r>
              <w:rPr>
                <w:rFonts w:ascii="Atyp BL Display Semibold" w:hAnsi="Atyp BL Display Semibold"/>
                <w:sz w:val="18"/>
                <w:szCs w:val="28"/>
              </w:rPr>
              <w:t>RPOZ_24</w:t>
            </w:r>
          </w:p>
        </w:tc>
        <w:tc>
          <w:tcPr>
            <w:tcW w:w="776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14:paraId="29B2F6AF" w14:textId="77777777" w:rsidR="004325B7" w:rsidRPr="006A2925" w:rsidRDefault="004325B7" w:rsidP="000B0938">
            <w:pPr>
              <w:spacing w:before="80" w:after="60"/>
              <w:rPr>
                <w:sz w:val="18"/>
                <w:szCs w:val="22"/>
              </w:rPr>
            </w:pPr>
            <w:r w:rsidRPr="006A2925">
              <w:rPr>
                <w:sz w:val="18"/>
                <w:szCs w:val="22"/>
              </w:rPr>
              <w:t>Podpora plateb ApplePay a GooglePay</w:t>
            </w:r>
          </w:p>
        </w:tc>
      </w:tr>
      <w:tr w:rsidR="004325B7" w:rsidRPr="002535FC" w14:paraId="751FB0C0" w14:textId="77777777" w:rsidTr="000B0938">
        <w:trPr>
          <w:trHeight w:val="340"/>
        </w:trPr>
        <w:tc>
          <w:tcPr>
            <w:tcW w:w="1247" w:type="dxa"/>
            <w:tcBorders>
              <w:top w:val="single" w:sz="4" w:space="0" w:color="D9D9D9" w:themeColor="background1" w:themeShade="D9"/>
              <w:left w:val="nil"/>
              <w:bottom w:val="nil"/>
              <w:right w:val="single" w:sz="4" w:space="0" w:color="D9D9D9" w:themeColor="background1" w:themeShade="D9"/>
            </w:tcBorders>
            <w:vAlign w:val="center"/>
          </w:tcPr>
          <w:p w14:paraId="27B8756E" w14:textId="77777777" w:rsidR="004325B7" w:rsidRDefault="004325B7" w:rsidP="000B0938">
            <w:pPr>
              <w:spacing w:before="80" w:after="60"/>
              <w:rPr>
                <w:rFonts w:ascii="Atyp BL Display Semibold" w:hAnsi="Atyp BL Display Semibold"/>
                <w:sz w:val="18"/>
                <w:szCs w:val="28"/>
              </w:rPr>
            </w:pPr>
            <w:r>
              <w:rPr>
                <w:rFonts w:ascii="Atyp BL Display Semibold" w:hAnsi="Atyp BL Display Semibold"/>
                <w:sz w:val="18"/>
                <w:szCs w:val="28"/>
              </w:rPr>
              <w:t>RPOZ_25</w:t>
            </w:r>
          </w:p>
        </w:tc>
        <w:tc>
          <w:tcPr>
            <w:tcW w:w="776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A7DBF45" w14:textId="77777777" w:rsidR="004325B7" w:rsidRPr="006A2925" w:rsidRDefault="004325B7" w:rsidP="000B0938">
            <w:pPr>
              <w:spacing w:before="80" w:after="60"/>
              <w:rPr>
                <w:sz w:val="18"/>
                <w:szCs w:val="22"/>
              </w:rPr>
            </w:pPr>
            <w:r w:rsidRPr="006A2925">
              <w:rPr>
                <w:sz w:val="18"/>
                <w:szCs w:val="22"/>
              </w:rPr>
              <w:t>Přihlašování NIA a Bankovní identita</w:t>
            </w:r>
          </w:p>
        </w:tc>
      </w:tr>
    </w:tbl>
    <w:p w14:paraId="5BCCAB29" w14:textId="77777777" w:rsidR="004325B7" w:rsidRPr="00E7190F" w:rsidRDefault="004325B7" w:rsidP="004325B7">
      <w:pPr>
        <w:pStyle w:val="Bezmezer"/>
        <w:rPr>
          <w:sz w:val="2"/>
          <w:szCs w:val="6"/>
        </w:rPr>
      </w:pPr>
    </w:p>
    <w:p w14:paraId="55CF3602" w14:textId="77777777" w:rsidR="004325B7" w:rsidRDefault="004325B7" w:rsidP="004325B7">
      <w:pPr>
        <w:pStyle w:val="Bezmezer"/>
        <w:ind w:left="454"/>
      </w:pPr>
      <w:r>
        <w:t>Veškerá plnění poskytovaná v rámci Služeb rozvoje, musí splňovat požadavky platných právních předpisů ve vztahu k funkcionalitám systému, zejména požadavky týkající se kybernetické bezpečnosti, ochrany a zpracování osobních údajů. Na plnění poskytovaná v rámci Služeb rozvoje se vztahují veškeré požadavky a podmínky uvedené ve Smlouvě a jejích přílohách, nedohodnou-li se smluvní strany při konkrétní realizaci Služeb rozvoje jinak.</w:t>
      </w:r>
    </w:p>
    <w:p w14:paraId="0957DD12" w14:textId="77777777" w:rsidR="004325B7" w:rsidRDefault="004325B7" w:rsidP="004325B7">
      <w:pPr>
        <w:pStyle w:val="Bezmezer"/>
        <w:ind w:left="454"/>
      </w:pPr>
      <w:r>
        <w:t>V případě potřeby změn nastavení Systému a/nebo jeho funkcionalit v souvislosti s připravovanou legislativou, změnami obecně závazných právních předpisů ve vztahu k Systému, je Zhotovitel povinen předem v dostatečném předstihu a dopadech legislativních změn informovat Objednatele a navrhnout způsob implementace legislativních změn do Systému. Takovéto úpravy Systému se považují za Služby rozvoje.</w:t>
      </w:r>
    </w:p>
    <w:p w14:paraId="0AC8B610" w14:textId="77777777" w:rsidR="004325B7" w:rsidRDefault="004325B7" w:rsidP="004325B7">
      <w:pPr>
        <w:pStyle w:val="Nadpis2"/>
        <w:spacing w:before="200" w:after="40"/>
      </w:pPr>
      <w:r>
        <w:t xml:space="preserve">3. </w:t>
      </w:r>
      <w:r>
        <w:tab/>
        <w:t>proces realizace rozvoje</w:t>
      </w:r>
    </w:p>
    <w:p w14:paraId="50FD31F8" w14:textId="77777777" w:rsidR="004325B7" w:rsidRDefault="004325B7" w:rsidP="004325B7">
      <w:pPr>
        <w:pStyle w:val="predsazeni"/>
        <w:spacing w:after="80"/>
        <w:ind w:firstLine="0"/>
      </w:pPr>
      <w:r>
        <w:t>V případě požadavku na realizaci Rozvoje předloží Objednatel Zhotoviteli specifikaci požadavku a předpokládaný termín realizace. Zhotovitel na základě požadavku Objednatele připraví a předloží Objednateli nabídku na realizaci s variantními návrhy řešení. Povinnou součástí nabídky musí být:</w:t>
      </w:r>
    </w:p>
    <w:p w14:paraId="1C72CCBD" w14:textId="77777777" w:rsidR="004325B7" w:rsidRDefault="004325B7" w:rsidP="004325B7">
      <w:pPr>
        <w:pStyle w:val="predsazeni"/>
        <w:numPr>
          <w:ilvl w:val="0"/>
          <w:numId w:val="24"/>
        </w:numPr>
        <w:spacing w:after="80"/>
        <w:ind w:left="811" w:hanging="357"/>
      </w:pPr>
      <w:r>
        <w:t>podrobný technický návrh navrhovaných řešení včetně případných nových požadavků na provozní prostředí</w:t>
      </w:r>
      <w:r w:rsidRPr="00E7190F">
        <w:rPr>
          <w:vertAlign w:val="superscript"/>
        </w:rPr>
        <w:t>1</w:t>
      </w:r>
      <w:r w:rsidRPr="00EB2A2B">
        <w:t>,</w:t>
      </w:r>
    </w:p>
    <w:p w14:paraId="7B2539BC" w14:textId="77777777" w:rsidR="004325B7" w:rsidRDefault="004325B7" w:rsidP="004325B7">
      <w: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BA6AD91" wp14:editId="345D5FA7">
                <wp:simplePos x="0" y="0"/>
                <wp:positionH relativeFrom="column">
                  <wp:posOffset>307368</wp:posOffset>
                </wp:positionH>
                <wp:positionV relativeFrom="paragraph">
                  <wp:posOffset>570037</wp:posOffset>
                </wp:positionV>
                <wp:extent cx="715617" cy="0"/>
                <wp:effectExtent l="0" t="0" r="0" b="0"/>
                <wp:wrapNone/>
                <wp:docPr id="460847953" name="Přímá spojni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561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A58C38" id="Přímá spojnice 8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2pt,44.9pt" to="80.55pt,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" strokecolor="black [3040]"/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D2B6A8C" wp14:editId="05A377BF">
                <wp:simplePos x="0" y="0"/>
                <wp:positionH relativeFrom="column">
                  <wp:posOffset>219075</wp:posOffset>
                </wp:positionH>
                <wp:positionV relativeFrom="paragraph">
                  <wp:posOffset>665231</wp:posOffset>
                </wp:positionV>
                <wp:extent cx="5661329" cy="397565"/>
                <wp:effectExtent l="0" t="0" r="0" b="2540"/>
                <wp:wrapNone/>
                <wp:docPr id="1849224554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1329" cy="397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2C9B29" w14:textId="77777777" w:rsidR="004325B7" w:rsidRPr="00E7190F" w:rsidRDefault="004325B7" w:rsidP="004325B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7190F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7190F">
                              <w:rPr>
                                <w:sz w:val="16"/>
                                <w:szCs w:val="16"/>
                              </w:rPr>
                              <w:t>Navrhované řešení musí být v souladu se zákonem č. 264/2025 Sb., o kybernetické bezpečnosti a dalšími relevantními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 xml:space="preserve">  </w:t>
                            </w:r>
                            <w:r w:rsidRPr="00E7190F">
                              <w:rPr>
                                <w:sz w:val="16"/>
                                <w:szCs w:val="16"/>
                              </w:rPr>
                              <w:t xml:space="preserve">právními předpisy.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2B6A8C"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26" type="#_x0000_t202" style="position:absolute;margin-left:17.25pt;margin-top:52.4pt;width:445.75pt;height:31.3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" fillcolor="white [3201]" stroked="f" strokeweight=".5pt">
                <v:textbox>
                  <w:txbxContent>
                    <w:p w14:paraId="632C9B29" w14:textId="77777777" w:rsidR="004325B7" w:rsidRPr="00E7190F" w:rsidRDefault="004325B7" w:rsidP="004325B7">
                      <w:pPr>
                        <w:rPr>
                          <w:sz w:val="16"/>
                          <w:szCs w:val="16"/>
                        </w:rPr>
                      </w:pPr>
                      <w:r w:rsidRPr="00E7190F">
                        <w:rPr>
                          <w:sz w:val="16"/>
                          <w:szCs w:val="16"/>
                          <w:vertAlign w:val="superscript"/>
                        </w:rPr>
                        <w:t>1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E7190F">
                        <w:rPr>
                          <w:sz w:val="16"/>
                          <w:szCs w:val="16"/>
                        </w:rPr>
                        <w:t>Navrhované řešení musí být v souladu se zákonem č. 264/2025 Sb., o kybernetické bezpečnosti a dalšími relevantními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 xml:space="preserve">  </w:t>
                      </w:r>
                      <w:r w:rsidRPr="00E7190F">
                        <w:rPr>
                          <w:sz w:val="16"/>
                          <w:szCs w:val="16"/>
                        </w:rPr>
                        <w:t xml:space="preserve">právními předpisy.  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14:paraId="5E24E1A6" w14:textId="77777777" w:rsidR="004325B7" w:rsidRDefault="004325B7" w:rsidP="004325B7">
      <w:pPr>
        <w:pStyle w:val="predsazeni"/>
        <w:numPr>
          <w:ilvl w:val="0"/>
          <w:numId w:val="24"/>
        </w:numPr>
        <w:spacing w:after="80"/>
        <w:ind w:left="811" w:hanging="357"/>
      </w:pPr>
      <w:r>
        <w:lastRenderedPageBreak/>
        <w:t>ekonomická analýza navrhovaných řešení včetně předpokládané ceny (předpokládaný počet člověkodnů potřebný pro provedení daného rozvoje),</w:t>
      </w:r>
    </w:p>
    <w:p w14:paraId="47F17CFD" w14:textId="77777777" w:rsidR="004325B7" w:rsidRDefault="004325B7" w:rsidP="004325B7">
      <w:pPr>
        <w:pStyle w:val="predsazeni"/>
        <w:numPr>
          <w:ilvl w:val="0"/>
          <w:numId w:val="24"/>
        </w:numPr>
        <w:spacing w:after="80"/>
        <w:ind w:left="811" w:hanging="357"/>
      </w:pPr>
      <w:r>
        <w:t>předpokládaný harmonogram realizace,</w:t>
      </w:r>
    </w:p>
    <w:p w14:paraId="1654CE07" w14:textId="77777777" w:rsidR="004325B7" w:rsidRDefault="004325B7" w:rsidP="004325B7">
      <w:pPr>
        <w:pStyle w:val="predsazeni"/>
        <w:numPr>
          <w:ilvl w:val="0"/>
          <w:numId w:val="24"/>
        </w:numPr>
        <w:spacing w:after="80"/>
        <w:ind w:left="811" w:hanging="357"/>
      </w:pPr>
      <w:r>
        <w:t>specifikace předpokládaných dopadů na uživatele,</w:t>
      </w:r>
    </w:p>
    <w:p w14:paraId="4E70AD65" w14:textId="77777777" w:rsidR="004325B7" w:rsidRDefault="004325B7" w:rsidP="004325B7">
      <w:pPr>
        <w:pStyle w:val="predsazeni"/>
        <w:numPr>
          <w:ilvl w:val="0"/>
          <w:numId w:val="24"/>
        </w:numPr>
        <w:spacing w:after="80"/>
        <w:ind w:left="811" w:hanging="357"/>
      </w:pPr>
      <w:r>
        <w:t>analýza rizik nově plánovaných rozvojových aktivit,</w:t>
      </w:r>
    </w:p>
    <w:p w14:paraId="53B8E723" w14:textId="77777777" w:rsidR="004325B7" w:rsidRDefault="004325B7" w:rsidP="004325B7">
      <w:pPr>
        <w:pStyle w:val="predsazeni"/>
        <w:numPr>
          <w:ilvl w:val="0"/>
          <w:numId w:val="24"/>
        </w:numPr>
        <w:spacing w:after="80"/>
        <w:ind w:left="811" w:hanging="357"/>
      </w:pPr>
      <w:r>
        <w:t>výstupy služby, návrh akceptačních kritérií,</w:t>
      </w:r>
    </w:p>
    <w:p w14:paraId="778815AF" w14:textId="77777777" w:rsidR="004325B7" w:rsidRDefault="004325B7" w:rsidP="004325B7">
      <w:pPr>
        <w:pStyle w:val="predsazeni"/>
        <w:numPr>
          <w:ilvl w:val="0"/>
          <w:numId w:val="24"/>
        </w:numPr>
        <w:ind w:left="811" w:hanging="357"/>
      </w:pPr>
      <w:r>
        <w:t>platnost nabídky.</w:t>
      </w:r>
    </w:p>
    <w:p w14:paraId="3AB4D0F6" w14:textId="77777777" w:rsidR="004325B7" w:rsidRDefault="004325B7" w:rsidP="004325B7">
      <w:pPr>
        <w:pStyle w:val="predsazeni"/>
        <w:ind w:firstLine="0"/>
      </w:pPr>
      <w:r>
        <w:t>Nedílnou součástí rozvojové aktivity zahrnující úpravu Systému je vždy rovněž zapracování změny do uživatelské/administrátorské dokumentace.</w:t>
      </w:r>
    </w:p>
    <w:p w14:paraId="45C146E8" w14:textId="77777777" w:rsidR="004325B7" w:rsidRDefault="004325B7" w:rsidP="004325B7">
      <w:pPr>
        <w:pStyle w:val="predsazeni"/>
        <w:ind w:firstLine="0"/>
      </w:pPr>
      <w:r>
        <w:t xml:space="preserve">Objednatel je oprávněn vyzvat Zhotovitele k doplnění či opravě nabídky. Zhotovitel je povinen takovému požadavku vyhovět, a to ve lhůtě stanovené Objednatelem ve výzvě k opravě nabídky. </w:t>
      </w:r>
    </w:p>
    <w:p w14:paraId="22CA0E72" w14:textId="77777777" w:rsidR="004325B7" w:rsidRDefault="004325B7" w:rsidP="004325B7">
      <w:pPr>
        <w:pStyle w:val="predsazeni"/>
        <w:ind w:firstLine="0"/>
      </w:pPr>
      <w:r>
        <w:t>V případě, že Objednatel s nabídkou souhlasí a požaduje její realizaci, akceptuje nabídku prostřednictvím objednávky. Následně je zahájena realizace služby.</w:t>
      </w:r>
    </w:p>
    <w:p w14:paraId="3C98EEED" w14:textId="77777777" w:rsidR="004325B7" w:rsidRDefault="004325B7" w:rsidP="004325B7">
      <w:pPr>
        <w:pStyle w:val="predsazeni"/>
        <w:ind w:firstLine="0"/>
      </w:pPr>
      <w:r>
        <w:t>V případě, že Objednatel nesouhlasí s uvedenými parametry nabídky (zejména cena a harmonogram) a ani po jednání odpovědných zástupců se Smluvní strany neshodnou na uvedených parametrech služby, může Objednatel vydat zamítavé stanovisko k nabídce a od konkrétního záměru na provedení služby tak odstoupit.</w:t>
      </w:r>
    </w:p>
    <w:p w14:paraId="5212C6D3" w14:textId="77777777" w:rsidR="004325B7" w:rsidRDefault="004325B7" w:rsidP="004325B7">
      <w:pPr>
        <w:pStyle w:val="predsazeni"/>
        <w:ind w:firstLine="0"/>
      </w:pPr>
      <w:r>
        <w:t>Pokud Objednatel odsouhlasil nabídku Zhotovitele, dochází k realizaci Rozvoje na základě konkrétních a vzájemně odsouhlasených podmínek (druh, parametry, rozsah služby a další náležitosti) uvedených v nabídce. Podmínky dodání uvedené v nabídce jsou pak pro Zhotovitele závazné. Pokud Zhotovitel neobdrží v době platnosti nabídky její akceptaci ze strany Objednatele nebo pokud obdrží zamítavé stanovisko, platí, že Objednatel svůj požadavek na realizaci Rozvoje odvolal.</w:t>
      </w:r>
    </w:p>
    <w:p w14:paraId="3562667E" w14:textId="77777777" w:rsidR="004325B7" w:rsidRDefault="004325B7" w:rsidP="004325B7">
      <w:pPr>
        <w:pStyle w:val="predsazeni"/>
        <w:ind w:firstLine="0"/>
      </w:pPr>
      <w:r>
        <w:t xml:space="preserve">V případě požadavku, který je složitý nebo rozsáhlý, a Zhotovitel potřebuje nejprve provést podrobnější analýzu pro přípravu nabídky, se postup vyžádání Rozvoje liší. Na základě požadavku Objednatele Zhotovitel nejprve vypracuje nabídku na provedení samotné analýzy a předloží ji Objednateli. Nabídka na zpracování analýzy musí obsahovat minimálně stručný popis obsahu analýzy, předpokládaný počet člověkodnů potřebných pro zpracování analýzy a předpokládaný termín pro dokončení analýzy. Objednatel se rozhodne, zda nabídku na zpracování analýzy akceptuje. Po provedení analýzy a její akceptaci Objednatelem, je Zhotovitel oprávněn vystavit fakturu na úhradu ceny analýzy, která odpovídá součinu sjednané ceny za člověkoden a počtu člověkodnů uvedených v nabídce na zpracování analýzy. Po akceptaci analýzy je Objednatel oprávněn rozhodnout, zda na jejím základě vyzve Zhotovitele ke zpracování nabídky na realizaci Rozvoje. V takovém případě se postupuje dle postupu výše. </w:t>
      </w:r>
    </w:p>
    <w:p w14:paraId="1B02C173" w14:textId="77777777" w:rsidR="004325B7" w:rsidRDefault="004325B7" w:rsidP="004325B7">
      <w:pPr>
        <w:pStyle w:val="predsazeni"/>
        <w:spacing w:after="80"/>
        <w:ind w:firstLine="0"/>
      </w:pPr>
      <w:r>
        <w:t>Realizace Rozvoje je placena dle platebních podmínek článek 7, odst. 2 Smlouvy následovně:</w:t>
      </w:r>
    </w:p>
    <w:p w14:paraId="53C40BCD" w14:textId="77777777" w:rsidR="004325B7" w:rsidRDefault="004325B7" w:rsidP="004325B7">
      <w:pPr>
        <w:pStyle w:val="predsazeni"/>
        <w:numPr>
          <w:ilvl w:val="0"/>
          <w:numId w:val="25"/>
        </w:numPr>
        <w:spacing w:after="80"/>
        <w:ind w:left="811" w:hanging="357"/>
      </w:pPr>
      <w:r>
        <w:t>Objednávka analýzy — po akceptaci analýzy Objednatelem.</w:t>
      </w:r>
    </w:p>
    <w:p w14:paraId="2305AC10" w14:textId="77777777" w:rsidR="004325B7" w:rsidRDefault="004325B7" w:rsidP="004325B7">
      <w:pPr>
        <w:pStyle w:val="predsazeni"/>
        <w:numPr>
          <w:ilvl w:val="0"/>
          <w:numId w:val="25"/>
        </w:numPr>
        <w:spacing w:after="80"/>
        <w:ind w:left="811" w:hanging="357"/>
      </w:pPr>
      <w:r>
        <w:t>Objednávka realizace Rozvoje — po akceptaci dodávky Rozvojových aktivit včetně aktualizace dokumentace.</w:t>
      </w:r>
    </w:p>
    <w:p w14:paraId="064D8E47" w14:textId="77777777" w:rsidR="00E65114" w:rsidRDefault="00E65114" w:rsidP="00E65114"/>
    <w:sectPr w:rsidR="00E65114" w:rsidSect="00DA7643">
      <w:footerReference w:type="default" r:id="rId8"/>
      <w:footerReference w:type="first" r:id="rId9"/>
      <w:type w:val="continuous"/>
      <w:pgSz w:w="11910" w:h="16840" w:code="9"/>
      <w:pgMar w:top="567" w:right="680" w:bottom="2127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14AB0" w14:textId="77777777" w:rsidR="00E44D04" w:rsidRDefault="00E44D04" w:rsidP="009953D5">
      <w:r>
        <w:separator/>
      </w:r>
    </w:p>
    <w:p w14:paraId="7A2B3001" w14:textId="77777777" w:rsidR="00E44D04" w:rsidRDefault="00E44D04" w:rsidP="009953D5"/>
  </w:endnote>
  <w:endnote w:type="continuationSeparator" w:id="0">
    <w:p w14:paraId="7FEED58A" w14:textId="77777777" w:rsidR="00E44D04" w:rsidRDefault="00E44D04" w:rsidP="009953D5">
      <w:r>
        <w:continuationSeparator/>
      </w:r>
    </w:p>
    <w:p w14:paraId="08831F00" w14:textId="77777777" w:rsidR="00E44D04" w:rsidRDefault="00E44D04" w:rsidP="00995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rabath Text Medium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90B62" w14:textId="77777777" w:rsidR="00414B89" w:rsidRDefault="00414B89" w:rsidP="009073FA">
    <w:pPr>
      <w:pStyle w:val="Zpat"/>
      <w:spacing w:after="0" w:line="240" w:lineRule="auto"/>
      <w:rPr>
        <w:rFonts w:ascii="Atyp BL Display Semibold" w:hAnsi="Atyp BL Display Semibold"/>
      </w:rPr>
    </w:pPr>
  </w:p>
  <w:p w14:paraId="147C5BA9" w14:textId="3A5D0965" w:rsidR="0099185E" w:rsidRPr="00026C34" w:rsidRDefault="00C211A4" w:rsidP="0097492D">
    <w:pPr>
      <w:pStyle w:val="Zpat"/>
      <w:spacing w:after="0" w:line="240" w:lineRule="auto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spacing w:val="-57"/>
      </w:rPr>
      <mc:AlternateContent>
        <mc:Choice Requires="wps">
          <w:drawing>
            <wp:anchor distT="0" distB="0" distL="114300" distR="114300" simplePos="0" relativeHeight="251691520" behindDoc="0" locked="1" layoutInCell="1" allowOverlap="1" wp14:anchorId="518C9437" wp14:editId="138B4D0A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8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44662B" id="object 5" o:spid="_x0000_s1026" style="position:absolute;margin-left:34pt;margin-top:551.7pt;width:24.4pt;height:237.55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033258">
      <w:rPr>
        <w:rFonts w:ascii="Atyp BL Display Semibold" w:hAnsi="Atyp BL Display Semibold"/>
      </w:rPr>
      <w:t>dodatek č.</w:t>
    </w:r>
    <w:r w:rsidR="000F3688">
      <w:rPr>
        <w:rFonts w:ascii="Atyp BL Display Semibold" w:hAnsi="Atyp BL Display Semibold"/>
      </w:rPr>
      <w:t xml:space="preserve"> 4</w:t>
    </w:r>
    <w:r w:rsidR="0097492D">
      <w:rPr>
        <w:rFonts w:ascii="Atyp BL Display Semibold" w:hAnsi="Atyp BL Display Semibold"/>
      </w:rPr>
      <w:tab/>
    </w:r>
    <w:r w:rsidR="0097492D">
      <w:rPr>
        <w:rFonts w:ascii="Atyp BL Display Semibold" w:hAnsi="Atyp BL Display Semibold"/>
      </w:rPr>
      <w:tab/>
    </w:r>
    <w:r w:rsidR="00612C92">
      <w:rPr>
        <w:rFonts w:ascii="Atyp BL Display Semibold" w:hAnsi="Atyp BL Display Semibold"/>
      </w:rPr>
      <w:t xml:space="preserve">              </w:t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05375" w14:textId="381A8946" w:rsidR="004A248B" w:rsidRPr="006759C0" w:rsidRDefault="004A248B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spacing w:val="-57"/>
      </w:rPr>
      <mc:AlternateContent>
        <mc:Choice Requires="wps">
          <w:drawing>
            <wp:anchor distT="0" distB="0" distL="114300" distR="114300" simplePos="0" relativeHeight="251689472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4DB66A" id="object 5" o:spid="_x0000_s1026" style="position:absolute;margin-left:34pt;margin-top:551.75pt;width:24.35pt;height:237.5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C211A4">
      <w:rPr>
        <w:rFonts w:ascii="Atyp BL Display Semibold" w:hAnsi="Atyp BL Display Semibold"/>
      </w:rPr>
      <w:t>Žatecká 110/2</w:t>
    </w:r>
  </w:p>
  <w:p w14:paraId="697E81A0" w14:textId="370B95F0" w:rsidR="004A248B" w:rsidRPr="006759C0" w:rsidRDefault="004A248B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</w:t>
    </w:r>
    <w:r w:rsidR="00C211A4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0 00 Praha </w:t>
    </w:r>
    <w:r w:rsidR="00C211A4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 — S</w:t>
    </w:r>
    <w:r w:rsidR="00C211A4">
      <w:rPr>
        <w:rFonts w:ascii="Atyp BL Display Semibold" w:hAnsi="Atyp BL Display Semibold"/>
      </w:rPr>
      <w:t>taré Město</w:t>
    </w:r>
  </w:p>
  <w:p w14:paraId="329F28DB" w14:textId="353FB3F6" w:rsidR="00933491" w:rsidRPr="00933491" w:rsidRDefault="004A248B" w:rsidP="006759C0">
    <w:pPr>
      <w:pStyle w:val="Zhlavtabulky"/>
    </w:pPr>
    <w:r w:rsidRPr="006759C0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AE772" w14:textId="77777777" w:rsidR="00E44D04" w:rsidRDefault="00E44D04" w:rsidP="009953D5">
      <w:r>
        <w:separator/>
      </w:r>
    </w:p>
    <w:p w14:paraId="080DDDDA" w14:textId="77777777" w:rsidR="00E44D04" w:rsidRDefault="00E44D04" w:rsidP="009953D5"/>
  </w:footnote>
  <w:footnote w:type="continuationSeparator" w:id="0">
    <w:p w14:paraId="2B89C1AA" w14:textId="77777777" w:rsidR="00E44D04" w:rsidRDefault="00E44D04" w:rsidP="009953D5">
      <w:r>
        <w:continuationSeparator/>
      </w:r>
    </w:p>
    <w:p w14:paraId="5ED7509A" w14:textId="77777777" w:rsidR="00E44D04" w:rsidRDefault="00E44D04" w:rsidP="009953D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53865"/>
    <w:multiLevelType w:val="hybridMultilevel"/>
    <w:tmpl w:val="B2D40612"/>
    <w:lvl w:ilvl="0" w:tplc="9F1C8EC6">
      <w:numFmt w:val="bullet"/>
      <w:lvlText w:val="-"/>
      <w:lvlJc w:val="left"/>
      <w:pPr>
        <w:ind w:left="816" w:hanging="456"/>
      </w:pPr>
      <w:rPr>
        <w:rFonts w:ascii="Crabath Text Light" w:eastAsia="Times New Roman" w:hAnsi="Crabath Text Ligh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F5EF9"/>
    <w:multiLevelType w:val="multilevel"/>
    <w:tmpl w:val="FCCCCD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FBF338F"/>
    <w:multiLevelType w:val="hybridMultilevel"/>
    <w:tmpl w:val="588A126A"/>
    <w:lvl w:ilvl="0" w:tplc="469EAB6C">
      <w:numFmt w:val="bullet"/>
      <w:lvlText w:val="•"/>
      <w:lvlJc w:val="left"/>
      <w:pPr>
        <w:ind w:left="720" w:hanging="360"/>
      </w:pPr>
      <w:rPr>
        <w:rFonts w:ascii="Crabath Text Light" w:eastAsia="Times New Roman" w:hAnsi="Crabath Text Light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77A52"/>
    <w:multiLevelType w:val="hybridMultilevel"/>
    <w:tmpl w:val="FADA12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51402"/>
    <w:multiLevelType w:val="hybridMultilevel"/>
    <w:tmpl w:val="C5C846D2"/>
    <w:lvl w:ilvl="0" w:tplc="1FD483DA">
      <w:numFmt w:val="bullet"/>
      <w:lvlText w:val="-"/>
      <w:lvlJc w:val="left"/>
      <w:pPr>
        <w:ind w:left="816" w:hanging="456"/>
      </w:pPr>
      <w:rPr>
        <w:rFonts w:ascii="Crabath Text Light" w:eastAsia="Times New Roman" w:hAnsi="Crabath Text Ligh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8667F"/>
    <w:multiLevelType w:val="hybridMultilevel"/>
    <w:tmpl w:val="B7641C0A"/>
    <w:lvl w:ilvl="0" w:tplc="469EAB6C">
      <w:numFmt w:val="bullet"/>
      <w:lvlText w:val="•"/>
      <w:lvlJc w:val="left"/>
      <w:pPr>
        <w:ind w:left="720" w:hanging="360"/>
      </w:pPr>
      <w:rPr>
        <w:rFonts w:ascii="Crabath Text Light" w:eastAsia="Times New Roman" w:hAnsi="Crabath Text Light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9209B"/>
    <w:multiLevelType w:val="hybridMultilevel"/>
    <w:tmpl w:val="26226F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51817"/>
    <w:multiLevelType w:val="hybridMultilevel"/>
    <w:tmpl w:val="1CC86CB8"/>
    <w:lvl w:ilvl="0" w:tplc="01A675B4">
      <w:start w:val="1"/>
      <w:numFmt w:val="bullet"/>
      <w:lvlText w:val="-"/>
      <w:lvlJc w:val="left"/>
      <w:pPr>
        <w:ind w:left="1040" w:hanging="360"/>
      </w:pPr>
      <w:rPr>
        <w:rFonts w:ascii="Crabath Text Light" w:eastAsia="Times New Roman" w:hAnsi="Crabath Text Ligh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9" w15:restartNumberingAfterBreak="0">
    <w:nsid w:val="2A6B032B"/>
    <w:multiLevelType w:val="hybridMultilevel"/>
    <w:tmpl w:val="8CAE74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543555"/>
    <w:multiLevelType w:val="hybridMultilevel"/>
    <w:tmpl w:val="6A84D17A"/>
    <w:lvl w:ilvl="0" w:tplc="6C264DAE">
      <w:start w:val="1"/>
      <w:numFmt w:val="lowerLetter"/>
      <w:lvlText w:val="%1."/>
      <w:lvlJc w:val="left"/>
      <w:pPr>
        <w:ind w:left="816" w:hanging="45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F4737F"/>
    <w:multiLevelType w:val="hybridMultilevel"/>
    <w:tmpl w:val="9D7C38EE"/>
    <w:lvl w:ilvl="0" w:tplc="AE52F1C4">
      <w:start w:val="1"/>
      <w:numFmt w:val="decimal"/>
      <w:lvlText w:val="%1"/>
      <w:lvlJc w:val="left"/>
      <w:pPr>
        <w:ind w:left="818" w:hanging="45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42254F"/>
    <w:multiLevelType w:val="hybridMultilevel"/>
    <w:tmpl w:val="FF4A5C20"/>
    <w:lvl w:ilvl="0" w:tplc="469EAB6C">
      <w:numFmt w:val="bullet"/>
      <w:lvlText w:val="•"/>
      <w:lvlJc w:val="left"/>
      <w:pPr>
        <w:ind w:left="720" w:hanging="360"/>
      </w:pPr>
      <w:rPr>
        <w:rFonts w:ascii="Crabath Text Light" w:eastAsia="Times New Roman" w:hAnsi="Crabath Text Light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603D2D"/>
    <w:multiLevelType w:val="hybridMultilevel"/>
    <w:tmpl w:val="40F676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F725DF"/>
    <w:multiLevelType w:val="hybridMultilevel"/>
    <w:tmpl w:val="43A8188A"/>
    <w:lvl w:ilvl="0" w:tplc="0405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5" w15:restartNumberingAfterBreak="0">
    <w:nsid w:val="56605BC4"/>
    <w:multiLevelType w:val="hybridMultilevel"/>
    <w:tmpl w:val="853CF3AE"/>
    <w:lvl w:ilvl="0" w:tplc="0405000F">
      <w:start w:val="1"/>
      <w:numFmt w:val="decimal"/>
      <w:lvlText w:val="%1."/>
      <w:lvlJc w:val="left"/>
      <w:pPr>
        <w:ind w:left="1177" w:hanging="360"/>
      </w:pPr>
    </w:lvl>
    <w:lvl w:ilvl="1" w:tplc="04050019" w:tentative="1">
      <w:start w:val="1"/>
      <w:numFmt w:val="lowerLetter"/>
      <w:lvlText w:val="%2."/>
      <w:lvlJc w:val="left"/>
      <w:pPr>
        <w:ind w:left="1897" w:hanging="360"/>
      </w:pPr>
    </w:lvl>
    <w:lvl w:ilvl="2" w:tplc="0405001B" w:tentative="1">
      <w:start w:val="1"/>
      <w:numFmt w:val="lowerRoman"/>
      <w:lvlText w:val="%3."/>
      <w:lvlJc w:val="right"/>
      <w:pPr>
        <w:ind w:left="2617" w:hanging="180"/>
      </w:pPr>
    </w:lvl>
    <w:lvl w:ilvl="3" w:tplc="0405000F" w:tentative="1">
      <w:start w:val="1"/>
      <w:numFmt w:val="decimal"/>
      <w:lvlText w:val="%4."/>
      <w:lvlJc w:val="left"/>
      <w:pPr>
        <w:ind w:left="3337" w:hanging="360"/>
      </w:pPr>
    </w:lvl>
    <w:lvl w:ilvl="4" w:tplc="04050019" w:tentative="1">
      <w:start w:val="1"/>
      <w:numFmt w:val="lowerLetter"/>
      <w:lvlText w:val="%5."/>
      <w:lvlJc w:val="left"/>
      <w:pPr>
        <w:ind w:left="4057" w:hanging="360"/>
      </w:pPr>
    </w:lvl>
    <w:lvl w:ilvl="5" w:tplc="0405001B" w:tentative="1">
      <w:start w:val="1"/>
      <w:numFmt w:val="lowerRoman"/>
      <w:lvlText w:val="%6."/>
      <w:lvlJc w:val="right"/>
      <w:pPr>
        <w:ind w:left="4777" w:hanging="180"/>
      </w:pPr>
    </w:lvl>
    <w:lvl w:ilvl="6" w:tplc="0405000F" w:tentative="1">
      <w:start w:val="1"/>
      <w:numFmt w:val="decimal"/>
      <w:lvlText w:val="%7."/>
      <w:lvlJc w:val="left"/>
      <w:pPr>
        <w:ind w:left="5497" w:hanging="360"/>
      </w:pPr>
    </w:lvl>
    <w:lvl w:ilvl="7" w:tplc="04050019" w:tentative="1">
      <w:start w:val="1"/>
      <w:numFmt w:val="lowerLetter"/>
      <w:lvlText w:val="%8."/>
      <w:lvlJc w:val="left"/>
      <w:pPr>
        <w:ind w:left="6217" w:hanging="360"/>
      </w:pPr>
    </w:lvl>
    <w:lvl w:ilvl="8" w:tplc="0405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16" w15:restartNumberingAfterBreak="0">
    <w:nsid w:val="5B947F91"/>
    <w:multiLevelType w:val="hybridMultilevel"/>
    <w:tmpl w:val="4D4A5E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7C5A0A"/>
    <w:multiLevelType w:val="hybridMultilevel"/>
    <w:tmpl w:val="DF542EA4"/>
    <w:lvl w:ilvl="0" w:tplc="04050001">
      <w:start w:val="1"/>
      <w:numFmt w:val="bullet"/>
      <w:lvlText w:val=""/>
      <w:lvlJc w:val="left"/>
      <w:pPr>
        <w:ind w:left="816" w:hanging="456"/>
      </w:pPr>
      <w:rPr>
        <w:rFonts w:ascii="Symbol" w:hAnsi="Symbol" w:hint="default"/>
      </w:rPr>
    </w:lvl>
    <w:lvl w:ilvl="1" w:tplc="D3F268DC">
      <w:start w:val="4"/>
      <w:numFmt w:val="bullet"/>
      <w:lvlText w:val="•"/>
      <w:lvlJc w:val="left"/>
      <w:pPr>
        <w:ind w:left="1536" w:hanging="456"/>
      </w:pPr>
      <w:rPr>
        <w:rFonts w:ascii="Crabath Text Light" w:eastAsia="Times New Roman" w:hAnsi="Crabath Text Light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FD2472"/>
    <w:multiLevelType w:val="hybridMultilevel"/>
    <w:tmpl w:val="C18A657E"/>
    <w:lvl w:ilvl="0" w:tplc="0405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9" w15:restartNumberingAfterBreak="0">
    <w:nsid w:val="60FB3C78"/>
    <w:multiLevelType w:val="hybridMultilevel"/>
    <w:tmpl w:val="F544CD86"/>
    <w:lvl w:ilvl="0" w:tplc="469EAB6C">
      <w:numFmt w:val="bullet"/>
      <w:lvlText w:val="•"/>
      <w:lvlJc w:val="left"/>
      <w:pPr>
        <w:ind w:left="720" w:hanging="360"/>
      </w:pPr>
      <w:rPr>
        <w:rFonts w:ascii="Crabath Text Light" w:eastAsia="Times New Roman" w:hAnsi="Crabath Text Light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D22F19"/>
    <w:multiLevelType w:val="hybridMultilevel"/>
    <w:tmpl w:val="2B32A3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DE4555"/>
    <w:multiLevelType w:val="hybridMultilevel"/>
    <w:tmpl w:val="183C07D8"/>
    <w:lvl w:ilvl="0" w:tplc="469EAB6C">
      <w:numFmt w:val="bullet"/>
      <w:lvlText w:val="•"/>
      <w:lvlJc w:val="left"/>
      <w:pPr>
        <w:ind w:left="720" w:hanging="360"/>
      </w:pPr>
      <w:rPr>
        <w:rFonts w:ascii="Crabath Text Light" w:eastAsia="Times New Roman" w:hAnsi="Crabath Text Light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D554A7"/>
    <w:multiLevelType w:val="hybridMultilevel"/>
    <w:tmpl w:val="DD60629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9D184442">
      <w:start w:val="1"/>
      <w:numFmt w:val="decimal"/>
      <w:pStyle w:val="vodrazky"/>
      <w:lvlText w:val="%2.1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1C1E70"/>
    <w:multiLevelType w:val="hybridMultilevel"/>
    <w:tmpl w:val="8B34F4D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9EAB6C">
      <w:numFmt w:val="bullet"/>
      <w:lvlText w:val="•"/>
      <w:lvlJc w:val="left"/>
      <w:pPr>
        <w:ind w:left="1440" w:hanging="360"/>
      </w:pPr>
      <w:rPr>
        <w:rFonts w:ascii="Crabath Text Light" w:eastAsia="Times New Roman" w:hAnsi="Crabath Text Light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FC6DEC"/>
    <w:multiLevelType w:val="hybridMultilevel"/>
    <w:tmpl w:val="756AE6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527019">
    <w:abstractNumId w:val="1"/>
  </w:num>
  <w:num w:numId="2" w16cid:durableId="1982537457">
    <w:abstractNumId w:val="7"/>
  </w:num>
  <w:num w:numId="3" w16cid:durableId="1497724790">
    <w:abstractNumId w:val="22"/>
  </w:num>
  <w:num w:numId="4" w16cid:durableId="286276476">
    <w:abstractNumId w:val="15"/>
  </w:num>
  <w:num w:numId="5" w16cid:durableId="2031489202">
    <w:abstractNumId w:val="12"/>
  </w:num>
  <w:num w:numId="6" w16cid:durableId="444350003">
    <w:abstractNumId w:val="19"/>
  </w:num>
  <w:num w:numId="7" w16cid:durableId="1759475806">
    <w:abstractNumId w:val="2"/>
  </w:num>
  <w:num w:numId="8" w16cid:durableId="1197501096">
    <w:abstractNumId w:val="21"/>
  </w:num>
  <w:num w:numId="9" w16cid:durableId="221715317">
    <w:abstractNumId w:val="5"/>
  </w:num>
  <w:num w:numId="10" w16cid:durableId="1184513540">
    <w:abstractNumId w:val="16"/>
  </w:num>
  <w:num w:numId="11" w16cid:durableId="487983754">
    <w:abstractNumId w:val="4"/>
  </w:num>
  <w:num w:numId="12" w16cid:durableId="1745179591">
    <w:abstractNumId w:val="17"/>
  </w:num>
  <w:num w:numId="13" w16cid:durableId="251664094">
    <w:abstractNumId w:val="24"/>
  </w:num>
  <w:num w:numId="14" w16cid:durableId="1707025575">
    <w:abstractNumId w:val="0"/>
  </w:num>
  <w:num w:numId="15" w16cid:durableId="1256085673">
    <w:abstractNumId w:val="6"/>
  </w:num>
  <w:num w:numId="16" w16cid:durableId="409548444">
    <w:abstractNumId w:val="10"/>
  </w:num>
  <w:num w:numId="17" w16cid:durableId="1660962189">
    <w:abstractNumId w:val="20"/>
  </w:num>
  <w:num w:numId="18" w16cid:durableId="1431513135">
    <w:abstractNumId w:val="23"/>
  </w:num>
  <w:num w:numId="19" w16cid:durableId="1415669630">
    <w:abstractNumId w:val="9"/>
  </w:num>
  <w:num w:numId="20" w16cid:durableId="1737894913">
    <w:abstractNumId w:val="11"/>
  </w:num>
  <w:num w:numId="21" w16cid:durableId="1970475350">
    <w:abstractNumId w:val="14"/>
  </w:num>
  <w:num w:numId="22" w16cid:durableId="249511833">
    <w:abstractNumId w:val="8"/>
  </w:num>
  <w:num w:numId="23" w16cid:durableId="1659529115">
    <w:abstractNumId w:val="18"/>
  </w:num>
  <w:num w:numId="24" w16cid:durableId="546373828">
    <w:abstractNumId w:val="3"/>
  </w:num>
  <w:num w:numId="25" w16cid:durableId="189271538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movePersonalInformation/>
  <w:removeDateAndTime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01A40"/>
    <w:rsid w:val="000137EB"/>
    <w:rsid w:val="00014FA0"/>
    <w:rsid w:val="00026C34"/>
    <w:rsid w:val="00033258"/>
    <w:rsid w:val="00034DC2"/>
    <w:rsid w:val="00037568"/>
    <w:rsid w:val="000408C6"/>
    <w:rsid w:val="000674A3"/>
    <w:rsid w:val="00074743"/>
    <w:rsid w:val="000747FC"/>
    <w:rsid w:val="000800BD"/>
    <w:rsid w:val="00082AD8"/>
    <w:rsid w:val="00092AA6"/>
    <w:rsid w:val="00094484"/>
    <w:rsid w:val="0009487D"/>
    <w:rsid w:val="000A1F75"/>
    <w:rsid w:val="000A3475"/>
    <w:rsid w:val="000A7469"/>
    <w:rsid w:val="000C2AEF"/>
    <w:rsid w:val="000C4677"/>
    <w:rsid w:val="000D3B65"/>
    <w:rsid w:val="000E1202"/>
    <w:rsid w:val="000E7DC8"/>
    <w:rsid w:val="000F3688"/>
    <w:rsid w:val="000F748B"/>
    <w:rsid w:val="001218C9"/>
    <w:rsid w:val="00143BB1"/>
    <w:rsid w:val="00152B1D"/>
    <w:rsid w:val="00153658"/>
    <w:rsid w:val="0015597E"/>
    <w:rsid w:val="001647EB"/>
    <w:rsid w:val="00170893"/>
    <w:rsid w:val="00173327"/>
    <w:rsid w:val="00181F6F"/>
    <w:rsid w:val="001908B2"/>
    <w:rsid w:val="00190F33"/>
    <w:rsid w:val="001D0F51"/>
    <w:rsid w:val="001D2DDD"/>
    <w:rsid w:val="001D3176"/>
    <w:rsid w:val="001D32A3"/>
    <w:rsid w:val="001E3FED"/>
    <w:rsid w:val="00213D07"/>
    <w:rsid w:val="002148FA"/>
    <w:rsid w:val="00230DF8"/>
    <w:rsid w:val="00236F56"/>
    <w:rsid w:val="00242102"/>
    <w:rsid w:val="0024237E"/>
    <w:rsid w:val="00250CD8"/>
    <w:rsid w:val="002531B0"/>
    <w:rsid w:val="002721E1"/>
    <w:rsid w:val="0028293A"/>
    <w:rsid w:val="0028371E"/>
    <w:rsid w:val="00287313"/>
    <w:rsid w:val="002A6EF9"/>
    <w:rsid w:val="002B66C8"/>
    <w:rsid w:val="002B77A7"/>
    <w:rsid w:val="002D0427"/>
    <w:rsid w:val="002E07B3"/>
    <w:rsid w:val="002F7FCF"/>
    <w:rsid w:val="003018FB"/>
    <w:rsid w:val="003134F9"/>
    <w:rsid w:val="00317207"/>
    <w:rsid w:val="00317869"/>
    <w:rsid w:val="0033080D"/>
    <w:rsid w:val="003517AF"/>
    <w:rsid w:val="003555D3"/>
    <w:rsid w:val="00367D17"/>
    <w:rsid w:val="00386E0F"/>
    <w:rsid w:val="00390EF0"/>
    <w:rsid w:val="003A084E"/>
    <w:rsid w:val="003C6E82"/>
    <w:rsid w:val="003C7FF2"/>
    <w:rsid w:val="003D10F3"/>
    <w:rsid w:val="003D1B95"/>
    <w:rsid w:val="003D5701"/>
    <w:rsid w:val="003D62D5"/>
    <w:rsid w:val="003E141C"/>
    <w:rsid w:val="003E2580"/>
    <w:rsid w:val="00414B89"/>
    <w:rsid w:val="00422A33"/>
    <w:rsid w:val="00427B32"/>
    <w:rsid w:val="004325B7"/>
    <w:rsid w:val="00441D01"/>
    <w:rsid w:val="00467355"/>
    <w:rsid w:val="004822CC"/>
    <w:rsid w:val="0049418B"/>
    <w:rsid w:val="00494B62"/>
    <w:rsid w:val="00494CC8"/>
    <w:rsid w:val="00497E26"/>
    <w:rsid w:val="004A248B"/>
    <w:rsid w:val="004A3F71"/>
    <w:rsid w:val="004A72D1"/>
    <w:rsid w:val="004B34FA"/>
    <w:rsid w:val="004D54EE"/>
    <w:rsid w:val="004D74FA"/>
    <w:rsid w:val="004E4333"/>
    <w:rsid w:val="00524617"/>
    <w:rsid w:val="005265AC"/>
    <w:rsid w:val="00531097"/>
    <w:rsid w:val="00537383"/>
    <w:rsid w:val="0054058F"/>
    <w:rsid w:val="00541B40"/>
    <w:rsid w:val="00554030"/>
    <w:rsid w:val="00554311"/>
    <w:rsid w:val="005564F1"/>
    <w:rsid w:val="00574544"/>
    <w:rsid w:val="00583D2C"/>
    <w:rsid w:val="005A3C61"/>
    <w:rsid w:val="005B4E4E"/>
    <w:rsid w:val="005B582C"/>
    <w:rsid w:val="005C7BB1"/>
    <w:rsid w:val="005D09A9"/>
    <w:rsid w:val="005D7724"/>
    <w:rsid w:val="005E3F27"/>
    <w:rsid w:val="00605121"/>
    <w:rsid w:val="00612C92"/>
    <w:rsid w:val="00627729"/>
    <w:rsid w:val="00633B7A"/>
    <w:rsid w:val="0064162E"/>
    <w:rsid w:val="006520D5"/>
    <w:rsid w:val="006541AD"/>
    <w:rsid w:val="0066490E"/>
    <w:rsid w:val="006759C0"/>
    <w:rsid w:val="00693378"/>
    <w:rsid w:val="00697CCA"/>
    <w:rsid w:val="006A332A"/>
    <w:rsid w:val="006D7C1F"/>
    <w:rsid w:val="006E1289"/>
    <w:rsid w:val="006F21B0"/>
    <w:rsid w:val="006F5E19"/>
    <w:rsid w:val="00710033"/>
    <w:rsid w:val="00734398"/>
    <w:rsid w:val="00734453"/>
    <w:rsid w:val="00735008"/>
    <w:rsid w:val="00735463"/>
    <w:rsid w:val="00746967"/>
    <w:rsid w:val="0075139B"/>
    <w:rsid w:val="007645C4"/>
    <w:rsid w:val="007757D6"/>
    <w:rsid w:val="007800BE"/>
    <w:rsid w:val="007843BE"/>
    <w:rsid w:val="00785C65"/>
    <w:rsid w:val="0079277C"/>
    <w:rsid w:val="007B293C"/>
    <w:rsid w:val="007C3DD2"/>
    <w:rsid w:val="007C7B21"/>
    <w:rsid w:val="007E1ECB"/>
    <w:rsid w:val="007F207E"/>
    <w:rsid w:val="008016E3"/>
    <w:rsid w:val="00806643"/>
    <w:rsid w:val="00810954"/>
    <w:rsid w:val="00830E35"/>
    <w:rsid w:val="008640EF"/>
    <w:rsid w:val="0088065B"/>
    <w:rsid w:val="00882F98"/>
    <w:rsid w:val="008910E1"/>
    <w:rsid w:val="00891488"/>
    <w:rsid w:val="00894D34"/>
    <w:rsid w:val="008B0F14"/>
    <w:rsid w:val="008C55D9"/>
    <w:rsid w:val="008D0E15"/>
    <w:rsid w:val="008F6444"/>
    <w:rsid w:val="008F70F4"/>
    <w:rsid w:val="00903D9B"/>
    <w:rsid w:val="00905223"/>
    <w:rsid w:val="009073FA"/>
    <w:rsid w:val="00912182"/>
    <w:rsid w:val="009136C2"/>
    <w:rsid w:val="009266C7"/>
    <w:rsid w:val="00933491"/>
    <w:rsid w:val="009345A5"/>
    <w:rsid w:val="00936C52"/>
    <w:rsid w:val="00937723"/>
    <w:rsid w:val="009462AD"/>
    <w:rsid w:val="0096683D"/>
    <w:rsid w:val="009702DD"/>
    <w:rsid w:val="0097492D"/>
    <w:rsid w:val="00980CF4"/>
    <w:rsid w:val="00986751"/>
    <w:rsid w:val="0099185E"/>
    <w:rsid w:val="009953D5"/>
    <w:rsid w:val="00996356"/>
    <w:rsid w:val="009A0116"/>
    <w:rsid w:val="009B212D"/>
    <w:rsid w:val="009B72E9"/>
    <w:rsid w:val="009C238F"/>
    <w:rsid w:val="009C6BC1"/>
    <w:rsid w:val="009D0390"/>
    <w:rsid w:val="009E4DC5"/>
    <w:rsid w:val="009F0DE3"/>
    <w:rsid w:val="009F35FA"/>
    <w:rsid w:val="00A0238F"/>
    <w:rsid w:val="00A06A0B"/>
    <w:rsid w:val="00A06C8C"/>
    <w:rsid w:val="00A06C91"/>
    <w:rsid w:val="00A25FB3"/>
    <w:rsid w:val="00A36EF4"/>
    <w:rsid w:val="00A40BF5"/>
    <w:rsid w:val="00A4287A"/>
    <w:rsid w:val="00A46425"/>
    <w:rsid w:val="00A6713D"/>
    <w:rsid w:val="00A75EF5"/>
    <w:rsid w:val="00A914CF"/>
    <w:rsid w:val="00A9440C"/>
    <w:rsid w:val="00A96813"/>
    <w:rsid w:val="00AA6B69"/>
    <w:rsid w:val="00AA7C37"/>
    <w:rsid w:val="00AC04B3"/>
    <w:rsid w:val="00AC6ED4"/>
    <w:rsid w:val="00AE26DC"/>
    <w:rsid w:val="00AE5DB1"/>
    <w:rsid w:val="00AF1D7B"/>
    <w:rsid w:val="00B131A0"/>
    <w:rsid w:val="00B135B6"/>
    <w:rsid w:val="00B137AD"/>
    <w:rsid w:val="00B15724"/>
    <w:rsid w:val="00B21FEB"/>
    <w:rsid w:val="00B2243A"/>
    <w:rsid w:val="00B250CE"/>
    <w:rsid w:val="00B268F8"/>
    <w:rsid w:val="00B623F8"/>
    <w:rsid w:val="00B818E1"/>
    <w:rsid w:val="00B83A72"/>
    <w:rsid w:val="00B936D8"/>
    <w:rsid w:val="00B96D14"/>
    <w:rsid w:val="00BB3625"/>
    <w:rsid w:val="00BB36D4"/>
    <w:rsid w:val="00BC0EF0"/>
    <w:rsid w:val="00BD2CC9"/>
    <w:rsid w:val="00BE33AE"/>
    <w:rsid w:val="00BE50B4"/>
    <w:rsid w:val="00C1462C"/>
    <w:rsid w:val="00C200B0"/>
    <w:rsid w:val="00C211A4"/>
    <w:rsid w:val="00C302F7"/>
    <w:rsid w:val="00C32A59"/>
    <w:rsid w:val="00C5141B"/>
    <w:rsid w:val="00C52CD0"/>
    <w:rsid w:val="00C575BC"/>
    <w:rsid w:val="00C7475B"/>
    <w:rsid w:val="00C845D2"/>
    <w:rsid w:val="00C9447B"/>
    <w:rsid w:val="00CA25ED"/>
    <w:rsid w:val="00CA593D"/>
    <w:rsid w:val="00CA6B1E"/>
    <w:rsid w:val="00CA7AC6"/>
    <w:rsid w:val="00CB6089"/>
    <w:rsid w:val="00CB7EF1"/>
    <w:rsid w:val="00CC2BBA"/>
    <w:rsid w:val="00CC5EFD"/>
    <w:rsid w:val="00CD0ADA"/>
    <w:rsid w:val="00CD74F7"/>
    <w:rsid w:val="00CE14E4"/>
    <w:rsid w:val="00CE228D"/>
    <w:rsid w:val="00CE6464"/>
    <w:rsid w:val="00CF7E3B"/>
    <w:rsid w:val="00D001D5"/>
    <w:rsid w:val="00D040C2"/>
    <w:rsid w:val="00D22165"/>
    <w:rsid w:val="00D22449"/>
    <w:rsid w:val="00D22558"/>
    <w:rsid w:val="00D2305E"/>
    <w:rsid w:val="00D3261C"/>
    <w:rsid w:val="00D35240"/>
    <w:rsid w:val="00D47F27"/>
    <w:rsid w:val="00D503EF"/>
    <w:rsid w:val="00D507F4"/>
    <w:rsid w:val="00D67534"/>
    <w:rsid w:val="00D67E0B"/>
    <w:rsid w:val="00D773D0"/>
    <w:rsid w:val="00D7788F"/>
    <w:rsid w:val="00D822A3"/>
    <w:rsid w:val="00D92583"/>
    <w:rsid w:val="00D95099"/>
    <w:rsid w:val="00DA52D8"/>
    <w:rsid w:val="00DA7643"/>
    <w:rsid w:val="00DB08E6"/>
    <w:rsid w:val="00DB3FCB"/>
    <w:rsid w:val="00DC32C2"/>
    <w:rsid w:val="00DC4477"/>
    <w:rsid w:val="00DC58A6"/>
    <w:rsid w:val="00DD4433"/>
    <w:rsid w:val="00E01F28"/>
    <w:rsid w:val="00E10310"/>
    <w:rsid w:val="00E1602D"/>
    <w:rsid w:val="00E17299"/>
    <w:rsid w:val="00E42C64"/>
    <w:rsid w:val="00E44D04"/>
    <w:rsid w:val="00E47705"/>
    <w:rsid w:val="00E61316"/>
    <w:rsid w:val="00E61DE7"/>
    <w:rsid w:val="00E61E4C"/>
    <w:rsid w:val="00E63957"/>
    <w:rsid w:val="00E65114"/>
    <w:rsid w:val="00E75F09"/>
    <w:rsid w:val="00E81490"/>
    <w:rsid w:val="00E97005"/>
    <w:rsid w:val="00EA161A"/>
    <w:rsid w:val="00EB3B17"/>
    <w:rsid w:val="00EB448B"/>
    <w:rsid w:val="00EB4709"/>
    <w:rsid w:val="00EC2DAE"/>
    <w:rsid w:val="00EC42B4"/>
    <w:rsid w:val="00ED330C"/>
    <w:rsid w:val="00EE4F9A"/>
    <w:rsid w:val="00EF0088"/>
    <w:rsid w:val="00F02792"/>
    <w:rsid w:val="00F02D71"/>
    <w:rsid w:val="00F032C0"/>
    <w:rsid w:val="00F07223"/>
    <w:rsid w:val="00F07F62"/>
    <w:rsid w:val="00F17846"/>
    <w:rsid w:val="00F20513"/>
    <w:rsid w:val="00F224EB"/>
    <w:rsid w:val="00F30123"/>
    <w:rsid w:val="00F30B64"/>
    <w:rsid w:val="00F409DF"/>
    <w:rsid w:val="00F441C0"/>
    <w:rsid w:val="00F5253C"/>
    <w:rsid w:val="00F5733E"/>
    <w:rsid w:val="00F63EC6"/>
    <w:rsid w:val="00F702B7"/>
    <w:rsid w:val="00F7648F"/>
    <w:rsid w:val="00F9024E"/>
    <w:rsid w:val="00F925B1"/>
    <w:rsid w:val="00FA48B7"/>
    <w:rsid w:val="00FB5563"/>
    <w:rsid w:val="00FB6BFD"/>
    <w:rsid w:val="00FC132D"/>
    <w:rsid w:val="00FD35DA"/>
    <w:rsid w:val="00FD4B76"/>
    <w:rsid w:val="00FE3C23"/>
    <w:rsid w:val="00FF4368"/>
    <w:rsid w:val="00FF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noProof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97CCA"/>
    <w:pPr>
      <w:keepNext/>
      <w:keepLines/>
      <w:spacing w:after="0" w:line="520" w:lineRule="exact"/>
      <w:outlineLvl w:val="0"/>
    </w:pPr>
    <w:rPr>
      <w:rFonts w:ascii="Atyp BL Display Semibold" w:eastAsiaTheme="majorEastAsia" w:hAnsi="Atyp BL Display Semibold" w:cstheme="majorBidi"/>
      <w:bCs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22558"/>
    <w:pPr>
      <w:keepNext/>
      <w:keepLines/>
      <w:spacing w:before="360" w:after="160" w:line="240" w:lineRule="auto"/>
      <w:ind w:left="454" w:hanging="454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numPr>
        <w:ilvl w:val="2"/>
        <w:numId w:val="1"/>
      </w:numPr>
      <w:spacing w:before="240" w:after="0" w:line="240" w:lineRule="auto"/>
      <w:ind w:left="567" w:hanging="567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697CCA"/>
    <w:rPr>
      <w:rFonts w:ascii="Atyp BL Display Semibold" w:eastAsiaTheme="majorEastAsia" w:hAnsi="Atyp BL Display Semibold" w:cstheme="majorBidi"/>
      <w:bCs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D22558"/>
    <w:rPr>
      <w:rFonts w:ascii="Atyp BL Display Semibold" w:eastAsiaTheme="majorEastAsia" w:hAnsi="Atyp BL Display Semibold" w:cstheme="majorBidi"/>
      <w:noProof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noProof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noProof/>
      <w:color w:val="365F91" w:themeColor="accent1" w:themeShade="BF"/>
      <w:sz w:val="20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noProof/>
      <w:color w:val="365F91" w:themeColor="accent1" w:themeShade="BF"/>
      <w:sz w:val="20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noProof/>
      <w:color w:val="243F60" w:themeColor="accent1" w:themeShade="7F"/>
      <w:sz w:val="20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noProof/>
      <w:color w:val="243F60" w:themeColor="accent1" w:themeShade="7F"/>
      <w:sz w:val="20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noProof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2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paragraph" w:customStyle="1" w:styleId="vodrazky">
    <w:name w:val="vodrazky"/>
    <w:basedOn w:val="Odstavecseseznamem"/>
    <w:rsid w:val="006F5E19"/>
    <w:pPr>
      <w:numPr>
        <w:ilvl w:val="1"/>
        <w:numId w:val="3"/>
      </w:numPr>
      <w:ind w:left="454" w:hanging="454"/>
      <w:outlineLvl w:val="0"/>
    </w:pPr>
  </w:style>
  <w:style w:type="paragraph" w:customStyle="1" w:styleId="predsazeni">
    <w:name w:val="predsazeni"/>
    <w:basedOn w:val="Normln"/>
    <w:rsid w:val="000A7469"/>
    <w:pPr>
      <w:ind w:left="454" w:hanging="454"/>
    </w:pPr>
  </w:style>
  <w:style w:type="character" w:customStyle="1" w:styleId="muxgbd">
    <w:name w:val="muxgbd"/>
    <w:basedOn w:val="Standardnpsmoodstavce"/>
    <w:rsid w:val="00EC2D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6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lhanekj\Desktop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098A176300F42229E19707C63AB0C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A55C74-6D2F-4605-B6BB-D32BDDA07776}"/>
      </w:docPartPr>
      <w:docPartBody>
        <w:p w:rsidR="00A232D4" w:rsidRDefault="007E0D6F" w:rsidP="007E0D6F">
          <w:pPr>
            <w:pStyle w:val="9098A176300F42229E19707C63AB0C18"/>
          </w:pPr>
          <w:r w:rsidRPr="00B95CE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2F5D7521A204312B537EE4C949652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EFAA26-3874-479D-9640-CAC003FEFC79}"/>
      </w:docPartPr>
      <w:docPartBody>
        <w:p w:rsidR="00A232D4" w:rsidRDefault="007E0D6F" w:rsidP="007E0D6F">
          <w:pPr>
            <w:pStyle w:val="42F5D7521A204312B537EE4C94965244"/>
          </w:pPr>
          <w:r w:rsidRPr="007319C2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A737C134E6B046A487B4950C75FCA6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EDC9C9-480C-4429-90F8-130D7E12FEE7}"/>
      </w:docPartPr>
      <w:docPartBody>
        <w:p w:rsidR="00A232D4" w:rsidRDefault="007E0D6F" w:rsidP="007E0D6F">
          <w:pPr>
            <w:pStyle w:val="A737C134E6B046A487B4950C75FCA6CC"/>
          </w:pPr>
          <w:r w:rsidRPr="007319C2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rabath Text Medium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A03"/>
    <w:rsid w:val="00030A79"/>
    <w:rsid w:val="00052DE5"/>
    <w:rsid w:val="001104E2"/>
    <w:rsid w:val="001908B2"/>
    <w:rsid w:val="00251875"/>
    <w:rsid w:val="002D0427"/>
    <w:rsid w:val="00496751"/>
    <w:rsid w:val="00531A7E"/>
    <w:rsid w:val="0054472F"/>
    <w:rsid w:val="005568C7"/>
    <w:rsid w:val="00582CD9"/>
    <w:rsid w:val="00591BD4"/>
    <w:rsid w:val="005D09A9"/>
    <w:rsid w:val="005E7556"/>
    <w:rsid w:val="00621C91"/>
    <w:rsid w:val="0062713C"/>
    <w:rsid w:val="006B563E"/>
    <w:rsid w:val="00796CCD"/>
    <w:rsid w:val="007E0D6F"/>
    <w:rsid w:val="007F207E"/>
    <w:rsid w:val="00830E35"/>
    <w:rsid w:val="008406C6"/>
    <w:rsid w:val="008F635C"/>
    <w:rsid w:val="009136C2"/>
    <w:rsid w:val="00A066F8"/>
    <w:rsid w:val="00A232D4"/>
    <w:rsid w:val="00A40BF5"/>
    <w:rsid w:val="00AD0DFF"/>
    <w:rsid w:val="00AE4877"/>
    <w:rsid w:val="00B347BD"/>
    <w:rsid w:val="00C55C5F"/>
    <w:rsid w:val="00CE644E"/>
    <w:rsid w:val="00D13FA9"/>
    <w:rsid w:val="00D457B7"/>
    <w:rsid w:val="00D7102F"/>
    <w:rsid w:val="00DD6F53"/>
    <w:rsid w:val="00DF740B"/>
    <w:rsid w:val="00E175F8"/>
    <w:rsid w:val="00E70706"/>
    <w:rsid w:val="00E97005"/>
    <w:rsid w:val="00F009BA"/>
    <w:rsid w:val="00F10C64"/>
    <w:rsid w:val="00FB0A03"/>
    <w:rsid w:val="00FD4B76"/>
    <w:rsid w:val="00FE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21C91"/>
    <w:rPr>
      <w:color w:val="808080"/>
    </w:rPr>
  </w:style>
  <w:style w:type="paragraph" w:customStyle="1" w:styleId="9098A176300F42229E19707C63AB0C18">
    <w:name w:val="9098A176300F42229E19707C63AB0C18"/>
    <w:rsid w:val="007E0D6F"/>
    <w:rPr>
      <w:kern w:val="2"/>
      <w14:ligatures w14:val="standardContextual"/>
    </w:rPr>
  </w:style>
  <w:style w:type="paragraph" w:customStyle="1" w:styleId="42F5D7521A204312B537EE4C94965244">
    <w:name w:val="42F5D7521A204312B537EE4C94965244"/>
    <w:rsid w:val="007E0D6F"/>
    <w:rPr>
      <w:kern w:val="2"/>
      <w14:ligatures w14:val="standardContextual"/>
    </w:rPr>
  </w:style>
  <w:style w:type="paragraph" w:customStyle="1" w:styleId="A737C134E6B046A487B4950C75FCA6CC">
    <w:name w:val="A737C134E6B046A487B4950C75FCA6CC"/>
    <w:rsid w:val="007E0D6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0</TotalTime>
  <Pages>8</Pages>
  <Words>2498</Words>
  <Characters>14742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2023-01-26T13:04:00Z</dcterms:created>
  <dcterms:modified xsi:type="dcterms:W3CDTF">2026-06-01T09:25:00Z</dcterms:modified>
</cp:coreProperties>
</file>