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88762" w14:textId="79D4C471" w:rsidR="0074582F" w:rsidRPr="009617D4" w:rsidRDefault="0074582F" w:rsidP="00EE724B">
      <w:pPr>
        <w:pStyle w:val="Nzev"/>
        <w:rPr>
          <w:rFonts w:ascii="Tahoma" w:eastAsiaTheme="minorHAnsi" w:hAnsi="Tahoma" w:cs="Tahoma"/>
          <w:bCs w:val="0"/>
          <w:kern w:val="2"/>
          <w:u w:val="none"/>
          <w:lang w:val="cs-CZ" w:eastAsia="en-US"/>
          <w14:ligatures w14:val="standardContextual"/>
        </w:rPr>
      </w:pPr>
      <w:r w:rsidRPr="009617D4">
        <w:rPr>
          <w:rFonts w:ascii="Tahoma" w:eastAsiaTheme="minorHAnsi" w:hAnsi="Tahoma" w:cs="Tahoma"/>
          <w:bCs w:val="0"/>
          <w:kern w:val="2"/>
          <w:u w:val="none"/>
          <w:lang w:val="cs-CZ" w:eastAsia="en-US"/>
          <w14:ligatures w14:val="standardContextual"/>
        </w:rPr>
        <w:t xml:space="preserve">Dílčí smlouva č. </w:t>
      </w:r>
      <w:r w:rsidR="000C08DB">
        <w:rPr>
          <w:rFonts w:ascii="Tahoma" w:eastAsiaTheme="minorHAnsi" w:hAnsi="Tahoma" w:cs="Tahoma"/>
          <w:bCs w:val="0"/>
          <w:kern w:val="2"/>
          <w:u w:val="none"/>
          <w:lang w:val="cs-CZ" w:eastAsia="en-US"/>
          <w14:ligatures w14:val="standardContextual"/>
        </w:rPr>
        <w:t>3</w:t>
      </w:r>
      <w:r w:rsidRPr="009617D4">
        <w:rPr>
          <w:rFonts w:ascii="Tahoma" w:eastAsiaTheme="minorHAnsi" w:hAnsi="Tahoma" w:cs="Tahoma"/>
          <w:bCs w:val="0"/>
          <w:kern w:val="2"/>
          <w:u w:val="none"/>
          <w:lang w:val="cs-CZ" w:eastAsia="en-US"/>
          <w14:ligatures w14:val="standardContextual"/>
        </w:rPr>
        <w:t xml:space="preserve"> </w:t>
      </w:r>
      <w:r w:rsidR="00EE724B">
        <w:rPr>
          <w:rFonts w:ascii="Tahoma" w:eastAsiaTheme="minorHAnsi" w:hAnsi="Tahoma" w:cs="Tahoma"/>
          <w:bCs w:val="0"/>
          <w:kern w:val="2"/>
          <w:u w:val="none"/>
          <w:lang w:val="cs-CZ" w:eastAsia="en-US"/>
          <w14:ligatures w14:val="standardContextual"/>
        </w:rPr>
        <w:br/>
      </w:r>
      <w:r w:rsidRPr="009617D4">
        <w:rPr>
          <w:rFonts w:ascii="Tahoma" w:eastAsiaTheme="minorHAnsi" w:hAnsi="Tahoma" w:cs="Tahoma"/>
          <w:bCs w:val="0"/>
          <w:kern w:val="2"/>
          <w:u w:val="none"/>
          <w:lang w:val="cs-CZ" w:eastAsia="en-US"/>
          <w14:ligatures w14:val="standardContextual"/>
        </w:rPr>
        <w:t xml:space="preserve">k </w:t>
      </w:r>
      <w:r w:rsidR="00EE724B" w:rsidRPr="00EE724B">
        <w:rPr>
          <w:rFonts w:ascii="Tahoma" w:eastAsiaTheme="minorHAnsi" w:hAnsi="Tahoma" w:cs="Tahoma"/>
          <w:bCs w:val="0"/>
          <w:kern w:val="2"/>
          <w:u w:val="none"/>
          <w:lang w:val="cs-CZ" w:eastAsia="en-US"/>
          <w14:ligatures w14:val="standardContextual"/>
        </w:rPr>
        <w:t>Rámcové dohod</w:t>
      </w:r>
      <w:r w:rsidR="00EE724B">
        <w:rPr>
          <w:rFonts w:ascii="Tahoma" w:eastAsiaTheme="minorHAnsi" w:hAnsi="Tahoma" w:cs="Tahoma"/>
          <w:bCs w:val="0"/>
          <w:kern w:val="2"/>
          <w:u w:val="none"/>
          <w:lang w:val="cs-CZ" w:eastAsia="en-US"/>
          <w14:ligatures w14:val="standardContextual"/>
        </w:rPr>
        <w:t>ě</w:t>
      </w:r>
      <w:r w:rsidR="00EE724B" w:rsidRPr="00EE724B">
        <w:rPr>
          <w:rFonts w:ascii="Tahoma" w:eastAsiaTheme="minorHAnsi" w:hAnsi="Tahoma" w:cs="Tahoma"/>
          <w:bCs w:val="0"/>
          <w:kern w:val="2"/>
          <w:u w:val="none"/>
          <w:lang w:val="cs-CZ" w:eastAsia="en-US"/>
          <w14:ligatures w14:val="standardContextual"/>
        </w:rPr>
        <w:t xml:space="preserve"> na podporu a rozvoj APV pro oblast výběru pojistného důchodového pojištění OSVČ – 2024+</w:t>
      </w:r>
    </w:p>
    <w:p w14:paraId="53FE7A24" w14:textId="77777777" w:rsidR="0074582F" w:rsidRPr="009617D4" w:rsidRDefault="0074582F" w:rsidP="0074582F">
      <w:pPr>
        <w:pStyle w:val="Nzev"/>
        <w:rPr>
          <w:rFonts w:ascii="Tahoma" w:eastAsiaTheme="minorHAnsi" w:hAnsi="Tahoma" w:cs="Tahoma"/>
          <w:bCs w:val="0"/>
          <w:kern w:val="2"/>
          <w:u w:val="none"/>
          <w:lang w:val="cs-CZ" w:eastAsia="en-US"/>
          <w14:ligatures w14:val="standardContextual"/>
        </w:rPr>
      </w:pPr>
      <w:r w:rsidRPr="009617D4">
        <w:rPr>
          <w:rFonts w:ascii="Tahoma" w:eastAsiaTheme="minorHAnsi" w:hAnsi="Tahoma" w:cs="Tahoma"/>
          <w:bCs w:val="0"/>
          <w:kern w:val="2"/>
          <w:u w:val="none"/>
          <w:lang w:val="cs-CZ" w:eastAsia="en-US"/>
          <w14:ligatures w14:val="standardContextual"/>
        </w:rPr>
        <w:t xml:space="preserve"> - </w:t>
      </w:r>
    </w:p>
    <w:p w14:paraId="64A0921D" w14:textId="53C63D70" w:rsidR="00945753" w:rsidRPr="00EE724B" w:rsidRDefault="009D76FE" w:rsidP="008C4F31">
      <w:pPr>
        <w:ind w:right="-2"/>
        <w:jc w:val="center"/>
        <w:rPr>
          <w:rFonts w:ascii="Tahoma" w:hAnsi="Tahoma" w:cs="Tahoma"/>
          <w:b/>
          <w:sz w:val="28"/>
          <w:szCs w:val="28"/>
        </w:rPr>
      </w:pPr>
      <w:r w:rsidRPr="009D76FE">
        <w:rPr>
          <w:rFonts w:ascii="Tahoma" w:hAnsi="Tahoma" w:cs="Tahoma"/>
          <w:b/>
          <w:sz w:val="28"/>
          <w:szCs w:val="28"/>
        </w:rPr>
        <w:t>„MPSV – Úprava APV LOK I</w:t>
      </w:r>
      <w:r w:rsidR="000C08DB">
        <w:rPr>
          <w:rFonts w:ascii="Tahoma" w:hAnsi="Tahoma" w:cs="Tahoma"/>
          <w:b/>
          <w:sz w:val="28"/>
          <w:szCs w:val="28"/>
        </w:rPr>
        <w:t>I</w:t>
      </w:r>
      <w:r w:rsidRPr="009D76FE">
        <w:rPr>
          <w:rFonts w:ascii="Tahoma" w:hAnsi="Tahoma" w:cs="Tahoma"/>
          <w:b/>
          <w:sz w:val="28"/>
          <w:szCs w:val="28"/>
        </w:rPr>
        <w:t>.“</w:t>
      </w:r>
    </w:p>
    <w:p w14:paraId="7F1256F8" w14:textId="77777777" w:rsidR="00E3437B" w:rsidRPr="00EE724B" w:rsidRDefault="00E3437B" w:rsidP="00E3437B">
      <w:pPr>
        <w:spacing w:before="120" w:after="120"/>
        <w:jc w:val="center"/>
        <w:rPr>
          <w:rFonts w:ascii="Tahoma" w:hAnsi="Tahoma" w:cs="Tahoma"/>
          <w:b/>
          <w:sz w:val="28"/>
          <w:szCs w:val="28"/>
        </w:rPr>
      </w:pPr>
    </w:p>
    <w:p w14:paraId="7D9F72A2" w14:textId="77777777" w:rsidR="0074582F" w:rsidRPr="00E3437B" w:rsidRDefault="009E7966" w:rsidP="00E3437B">
      <w:pPr>
        <w:spacing w:before="120" w:after="360"/>
        <w:jc w:val="center"/>
        <w:rPr>
          <w:rFonts w:ascii="Tahoma" w:hAnsi="Tahoma" w:cs="Tahoma"/>
          <w:b/>
          <w:sz w:val="22"/>
          <w:szCs w:val="22"/>
        </w:rPr>
      </w:pPr>
      <w:r w:rsidRPr="00E3437B">
        <w:rPr>
          <w:rFonts w:ascii="Tahoma" w:hAnsi="Tahoma" w:cs="Tahoma"/>
          <w:b/>
        </w:rPr>
        <w:t>Smluvní strany</w:t>
      </w:r>
    </w:p>
    <w:p w14:paraId="68FDAB82" w14:textId="189C451D" w:rsidR="009E7966" w:rsidRDefault="009E7966" w:rsidP="00270BE0">
      <w:pPr>
        <w:widowControl w:val="0"/>
        <w:spacing w:before="120" w:after="80"/>
        <w:ind w:right="-8" w:hanging="567"/>
        <w:rPr>
          <w:rFonts w:ascii="Tahoma" w:hAnsi="Tahoma" w:cs="Tahoma"/>
          <w:b/>
          <w:sz w:val="20"/>
        </w:rPr>
      </w:pPr>
      <w:r>
        <w:rPr>
          <w:rFonts w:ascii="Tahoma" w:hAnsi="Tahoma" w:cs="Tahoma"/>
          <w:b/>
          <w:sz w:val="20"/>
        </w:rPr>
        <w:t xml:space="preserve">Česká republika </w:t>
      </w:r>
      <w:r w:rsidRPr="00BF6C25">
        <w:rPr>
          <w:rFonts w:ascii="Tahoma" w:hAnsi="Tahoma" w:cs="Tahoma"/>
          <w:b/>
          <w:sz w:val="20"/>
        </w:rPr>
        <w:t>-</w:t>
      </w:r>
      <w:r w:rsidR="00BF6C25" w:rsidRPr="00BF6C25">
        <w:rPr>
          <w:rFonts w:ascii="Tahoma" w:hAnsi="Tahoma" w:cs="Tahoma"/>
          <w:b/>
          <w:sz w:val="20"/>
        </w:rPr>
        <w:t xml:space="preserve"> Ministerstvo práce a sociálních věcí</w:t>
      </w:r>
    </w:p>
    <w:p w14:paraId="66A98167" w14:textId="24862B08" w:rsidR="009E7966" w:rsidRDefault="009E7966" w:rsidP="00270BE0">
      <w:pPr>
        <w:spacing w:before="60" w:after="80"/>
        <w:ind w:right="-8" w:hanging="567"/>
        <w:rPr>
          <w:rFonts w:ascii="Tahoma" w:hAnsi="Tahoma" w:cs="Tahoma"/>
          <w:sz w:val="20"/>
        </w:rPr>
      </w:pPr>
      <w:r>
        <w:rPr>
          <w:rFonts w:ascii="Tahoma" w:hAnsi="Tahoma" w:cs="Tahoma"/>
          <w:sz w:val="20"/>
        </w:rPr>
        <w:t>Sídlo:</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BF6C25" w:rsidRPr="00BF6C25">
        <w:rPr>
          <w:rFonts w:ascii="Tahoma" w:hAnsi="Tahoma" w:cs="Tahoma"/>
          <w:sz w:val="20"/>
        </w:rPr>
        <w:t xml:space="preserve">Na </w:t>
      </w:r>
      <w:r w:rsidR="00BF6C25">
        <w:rPr>
          <w:rFonts w:ascii="Tahoma" w:hAnsi="Tahoma" w:cs="Tahoma"/>
          <w:sz w:val="20"/>
        </w:rPr>
        <w:t>P</w:t>
      </w:r>
      <w:r w:rsidR="00BF6C25" w:rsidRPr="00BF6C25">
        <w:rPr>
          <w:rFonts w:ascii="Tahoma" w:hAnsi="Tahoma" w:cs="Tahoma"/>
          <w:sz w:val="20"/>
        </w:rPr>
        <w:t>oříčním právu 1/376, 128 0</w:t>
      </w:r>
      <w:r w:rsidR="004D07DB">
        <w:rPr>
          <w:rFonts w:ascii="Tahoma" w:hAnsi="Tahoma" w:cs="Tahoma"/>
          <w:sz w:val="20"/>
        </w:rPr>
        <w:t>0</w:t>
      </w:r>
      <w:r w:rsidR="00BF6C25" w:rsidRPr="00BF6C25">
        <w:rPr>
          <w:rFonts w:ascii="Tahoma" w:hAnsi="Tahoma" w:cs="Tahoma"/>
          <w:sz w:val="20"/>
        </w:rPr>
        <w:t xml:space="preserve"> Praha 2</w:t>
      </w:r>
    </w:p>
    <w:p w14:paraId="0FD62AD5" w14:textId="2B8136C6" w:rsidR="009E7966" w:rsidRDefault="009E7966" w:rsidP="00270BE0">
      <w:pPr>
        <w:spacing w:before="60" w:after="80"/>
        <w:ind w:right="-8" w:hanging="567"/>
        <w:rPr>
          <w:rFonts w:ascii="Tahoma" w:hAnsi="Tahoma" w:cs="Tahoma"/>
          <w:sz w:val="20"/>
        </w:rPr>
      </w:pPr>
      <w:r>
        <w:rPr>
          <w:rFonts w:ascii="Tahoma" w:hAnsi="Tahoma" w:cs="Tahoma"/>
          <w:sz w:val="20"/>
        </w:rPr>
        <w:t>IČO:</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BF6C25" w:rsidRPr="00BF6C25">
        <w:rPr>
          <w:rFonts w:ascii="Tahoma" w:hAnsi="Tahoma" w:cs="Tahoma"/>
          <w:sz w:val="20"/>
        </w:rPr>
        <w:t>00551023</w:t>
      </w:r>
    </w:p>
    <w:p w14:paraId="2F6DC07A" w14:textId="5BB4CE13" w:rsidR="007A189F" w:rsidRDefault="007A189F" w:rsidP="00270BE0">
      <w:pPr>
        <w:spacing w:before="60" w:after="80"/>
        <w:ind w:right="-8" w:hanging="567"/>
        <w:rPr>
          <w:rFonts w:ascii="Tahoma" w:hAnsi="Tahoma" w:cs="Tahoma"/>
          <w:sz w:val="20"/>
        </w:rPr>
      </w:pPr>
      <w:r>
        <w:rPr>
          <w:rFonts w:ascii="Tahoma" w:hAnsi="Tahoma" w:cs="Tahoma"/>
          <w:sz w:val="20"/>
        </w:rPr>
        <w:t xml:space="preserve">Bankovní spojení: </w:t>
      </w:r>
      <w:r>
        <w:rPr>
          <w:rFonts w:ascii="Tahoma" w:hAnsi="Tahoma" w:cs="Tahoma"/>
          <w:sz w:val="20"/>
        </w:rPr>
        <w:tab/>
      </w:r>
      <w:r>
        <w:rPr>
          <w:rFonts w:ascii="Tahoma" w:hAnsi="Tahoma" w:cs="Tahoma"/>
          <w:sz w:val="20"/>
        </w:rPr>
        <w:tab/>
      </w:r>
      <w:r w:rsidRPr="007A189F">
        <w:rPr>
          <w:rFonts w:ascii="Tahoma" w:hAnsi="Tahoma" w:cs="Tahoma"/>
          <w:sz w:val="20"/>
        </w:rPr>
        <w:t>Česká národní banka</w:t>
      </w:r>
    </w:p>
    <w:p w14:paraId="207DE5C2" w14:textId="3EA4C31F" w:rsidR="007A189F" w:rsidRDefault="004D07DB" w:rsidP="00270BE0">
      <w:pPr>
        <w:spacing w:before="60" w:after="80"/>
        <w:ind w:right="-8" w:hanging="567"/>
        <w:rPr>
          <w:rFonts w:ascii="Tahoma" w:hAnsi="Tahoma" w:cs="Tahoma"/>
          <w:sz w:val="20"/>
        </w:rPr>
      </w:pPr>
      <w:r>
        <w:rPr>
          <w:rFonts w:ascii="Tahoma" w:hAnsi="Tahoma" w:cs="Tahoma"/>
          <w:sz w:val="20"/>
        </w:rPr>
        <w:t>Č</w:t>
      </w:r>
      <w:r w:rsidR="007A189F">
        <w:rPr>
          <w:rFonts w:ascii="Tahoma" w:hAnsi="Tahoma" w:cs="Tahoma"/>
          <w:sz w:val="20"/>
        </w:rPr>
        <w:t xml:space="preserve">íslo účtu: </w:t>
      </w:r>
      <w:r w:rsidR="007A189F">
        <w:rPr>
          <w:rFonts w:ascii="Tahoma" w:hAnsi="Tahoma" w:cs="Tahoma"/>
          <w:sz w:val="20"/>
        </w:rPr>
        <w:tab/>
      </w:r>
      <w:r w:rsidR="007A189F">
        <w:rPr>
          <w:rFonts w:ascii="Tahoma" w:hAnsi="Tahoma" w:cs="Tahoma"/>
          <w:sz w:val="20"/>
        </w:rPr>
        <w:tab/>
      </w:r>
      <w:r w:rsidR="007A189F">
        <w:rPr>
          <w:rFonts w:ascii="Tahoma" w:hAnsi="Tahoma" w:cs="Tahoma"/>
          <w:sz w:val="20"/>
        </w:rPr>
        <w:tab/>
      </w:r>
      <w:r w:rsidR="007A189F" w:rsidRPr="007A189F">
        <w:rPr>
          <w:rFonts w:ascii="Tahoma" w:hAnsi="Tahoma" w:cs="Tahoma"/>
          <w:sz w:val="20"/>
        </w:rPr>
        <w:t>2229001/0710</w:t>
      </w:r>
    </w:p>
    <w:p w14:paraId="0B1EC591" w14:textId="34094709" w:rsidR="007A189F" w:rsidRDefault="007A189F" w:rsidP="00270BE0">
      <w:pPr>
        <w:spacing w:before="60" w:after="80"/>
        <w:ind w:right="-8" w:hanging="567"/>
        <w:rPr>
          <w:rFonts w:ascii="Tahoma" w:hAnsi="Tahoma" w:cs="Tahoma"/>
          <w:sz w:val="20"/>
        </w:rPr>
      </w:pPr>
      <w:r w:rsidRPr="007A189F">
        <w:rPr>
          <w:rFonts w:ascii="Tahoma" w:hAnsi="Tahoma" w:cs="Tahoma"/>
          <w:sz w:val="20"/>
        </w:rPr>
        <w:t xml:space="preserve">ID datové schránky: </w:t>
      </w:r>
      <w:r>
        <w:rPr>
          <w:rFonts w:ascii="Tahoma" w:hAnsi="Tahoma" w:cs="Tahoma"/>
          <w:sz w:val="20"/>
        </w:rPr>
        <w:tab/>
      </w:r>
      <w:r>
        <w:rPr>
          <w:rFonts w:ascii="Tahoma" w:hAnsi="Tahoma" w:cs="Tahoma"/>
          <w:sz w:val="20"/>
        </w:rPr>
        <w:tab/>
      </w:r>
      <w:r w:rsidRPr="007A189F">
        <w:rPr>
          <w:rFonts w:ascii="Tahoma" w:hAnsi="Tahoma" w:cs="Tahoma"/>
          <w:sz w:val="20"/>
        </w:rPr>
        <w:t>sc9aavg</w:t>
      </w:r>
    </w:p>
    <w:p w14:paraId="2635DBC3" w14:textId="1A781087" w:rsidR="009E7966" w:rsidRDefault="00102419" w:rsidP="00270BE0">
      <w:pPr>
        <w:spacing w:before="60" w:after="80"/>
        <w:ind w:right="-8" w:hanging="567"/>
        <w:rPr>
          <w:rFonts w:ascii="Tahoma" w:hAnsi="Tahoma" w:cs="Tahoma"/>
          <w:sz w:val="20"/>
        </w:rPr>
      </w:pPr>
      <w:r>
        <w:rPr>
          <w:rFonts w:ascii="Tahoma" w:hAnsi="Tahoma" w:cs="Tahoma"/>
          <w:sz w:val="20"/>
        </w:rPr>
        <w:t>Z</w:t>
      </w:r>
      <w:r w:rsidR="00714E8C" w:rsidRPr="00BF6C25">
        <w:rPr>
          <w:rFonts w:ascii="Tahoma" w:hAnsi="Tahoma" w:cs="Tahoma"/>
          <w:sz w:val="20"/>
        </w:rPr>
        <w:t>astoupená:</w:t>
      </w:r>
      <w:r w:rsidR="00714E8C" w:rsidRPr="00BF6C25">
        <w:rPr>
          <w:rFonts w:ascii="Tahoma" w:hAnsi="Tahoma" w:cs="Tahoma"/>
          <w:sz w:val="20"/>
        </w:rPr>
        <w:tab/>
      </w:r>
      <w:r w:rsidR="00714E8C">
        <w:rPr>
          <w:rFonts w:ascii="Tahoma" w:hAnsi="Tahoma" w:cs="Tahoma"/>
          <w:sz w:val="20"/>
        </w:rPr>
        <w:tab/>
      </w:r>
      <w:r w:rsidR="00714E8C">
        <w:rPr>
          <w:rFonts w:ascii="Tahoma" w:hAnsi="Tahoma" w:cs="Tahoma"/>
          <w:sz w:val="20"/>
        </w:rPr>
        <w:tab/>
      </w:r>
      <w:r w:rsidR="00714E8C" w:rsidRPr="00BF6C25">
        <w:rPr>
          <w:rFonts w:ascii="Tahoma" w:hAnsi="Tahoma" w:cs="Tahoma"/>
          <w:sz w:val="20"/>
        </w:rPr>
        <w:t>Ing. Karlem Trpkošem, vrchním ředitelem sekce informačních technologií</w:t>
      </w:r>
    </w:p>
    <w:p w14:paraId="43C71258" w14:textId="1C6A356D" w:rsidR="009D76FE" w:rsidRDefault="009D76FE" w:rsidP="00270BE0">
      <w:pPr>
        <w:spacing w:before="60" w:after="80"/>
        <w:ind w:left="2127" w:right="-8" w:hanging="2694"/>
        <w:rPr>
          <w:rFonts w:ascii="Tahoma" w:hAnsi="Tahoma" w:cs="Tahoma"/>
          <w:sz w:val="20"/>
        </w:rPr>
      </w:pPr>
      <w:r>
        <w:rPr>
          <w:rFonts w:ascii="Tahoma" w:hAnsi="Tahoma" w:cs="Tahoma"/>
          <w:sz w:val="20"/>
        </w:rPr>
        <w:t>Jednající:</w:t>
      </w:r>
      <w:r>
        <w:rPr>
          <w:rFonts w:ascii="Tahoma" w:hAnsi="Tahoma" w:cs="Tahoma"/>
          <w:sz w:val="20"/>
        </w:rPr>
        <w:tab/>
      </w:r>
      <w:r w:rsidRPr="00887D02">
        <w:rPr>
          <w:rFonts w:ascii="Tahoma" w:hAnsi="Tahoma" w:cs="Tahoma"/>
          <w:sz w:val="20"/>
          <w:szCs w:val="20"/>
        </w:rPr>
        <w:t>Ing. Milan</w:t>
      </w:r>
      <w:r w:rsidR="00500842">
        <w:rPr>
          <w:rFonts w:ascii="Tahoma" w:hAnsi="Tahoma" w:cs="Tahoma"/>
          <w:sz w:val="20"/>
          <w:szCs w:val="20"/>
        </w:rPr>
        <w:t>em</w:t>
      </w:r>
      <w:r w:rsidRPr="00887D02">
        <w:rPr>
          <w:rFonts w:ascii="Tahoma" w:hAnsi="Tahoma" w:cs="Tahoma"/>
          <w:sz w:val="20"/>
          <w:szCs w:val="20"/>
        </w:rPr>
        <w:t xml:space="preserve"> Lonský</w:t>
      </w:r>
      <w:r w:rsidR="00500842">
        <w:rPr>
          <w:rFonts w:ascii="Tahoma" w:hAnsi="Tahoma" w:cs="Tahoma"/>
          <w:sz w:val="20"/>
          <w:szCs w:val="20"/>
        </w:rPr>
        <w:t>m</w:t>
      </w:r>
      <w:r w:rsidRPr="00887D02">
        <w:rPr>
          <w:rFonts w:ascii="Tahoma" w:hAnsi="Tahoma" w:cs="Tahoma"/>
          <w:sz w:val="20"/>
          <w:szCs w:val="20"/>
        </w:rPr>
        <w:t>, ředitel</w:t>
      </w:r>
      <w:r w:rsidR="00500842">
        <w:rPr>
          <w:rFonts w:ascii="Tahoma" w:hAnsi="Tahoma" w:cs="Tahoma"/>
          <w:sz w:val="20"/>
          <w:szCs w:val="20"/>
        </w:rPr>
        <w:t>em</w:t>
      </w:r>
      <w:r w:rsidRPr="00887D02">
        <w:rPr>
          <w:rFonts w:ascii="Tahoma" w:hAnsi="Tahoma" w:cs="Tahoma"/>
          <w:sz w:val="20"/>
          <w:szCs w:val="20"/>
        </w:rPr>
        <w:t xml:space="preserve"> odboru správy aplikací ICT</w:t>
      </w:r>
    </w:p>
    <w:p w14:paraId="71549800" w14:textId="10897053" w:rsidR="009E7966" w:rsidRDefault="009E7966" w:rsidP="00270BE0">
      <w:pPr>
        <w:spacing w:before="120" w:after="80"/>
        <w:ind w:right="-8" w:hanging="567"/>
        <w:rPr>
          <w:rFonts w:ascii="Tahoma" w:hAnsi="Tahoma" w:cs="Tahoma"/>
          <w:sz w:val="20"/>
        </w:rPr>
      </w:pPr>
      <w:r>
        <w:rPr>
          <w:rFonts w:ascii="Tahoma" w:hAnsi="Tahoma" w:cs="Tahoma"/>
          <w:sz w:val="20"/>
        </w:rPr>
        <w:t>(dále jen „</w:t>
      </w:r>
      <w:r>
        <w:rPr>
          <w:rFonts w:ascii="Tahoma" w:hAnsi="Tahoma" w:cs="Tahoma"/>
          <w:b/>
          <w:sz w:val="20"/>
        </w:rPr>
        <w:t>Objednatel</w:t>
      </w:r>
      <w:r>
        <w:rPr>
          <w:rFonts w:ascii="Tahoma" w:hAnsi="Tahoma" w:cs="Tahoma"/>
          <w:sz w:val="20"/>
        </w:rPr>
        <w:t>“</w:t>
      </w:r>
      <w:r w:rsidR="000F0B26">
        <w:rPr>
          <w:rFonts w:ascii="Tahoma" w:hAnsi="Tahoma" w:cs="Tahoma"/>
          <w:sz w:val="20"/>
        </w:rPr>
        <w:t xml:space="preserve"> nebo „</w:t>
      </w:r>
      <w:r w:rsidR="000F0B26" w:rsidRPr="000F0B26">
        <w:rPr>
          <w:rFonts w:ascii="Tahoma" w:hAnsi="Tahoma" w:cs="Tahoma"/>
          <w:b/>
          <w:sz w:val="20"/>
        </w:rPr>
        <w:t>MPSV</w:t>
      </w:r>
      <w:r w:rsidR="000F0B26">
        <w:rPr>
          <w:rFonts w:ascii="Tahoma" w:hAnsi="Tahoma" w:cs="Tahoma"/>
          <w:sz w:val="20"/>
        </w:rPr>
        <w:t>“</w:t>
      </w:r>
      <w:r>
        <w:rPr>
          <w:rFonts w:ascii="Tahoma" w:hAnsi="Tahoma" w:cs="Tahoma"/>
          <w:sz w:val="20"/>
        </w:rPr>
        <w:t>)</w:t>
      </w:r>
    </w:p>
    <w:p w14:paraId="4634AC96" w14:textId="77777777" w:rsidR="00BF6C25" w:rsidRDefault="00BF6C25" w:rsidP="00270BE0">
      <w:pPr>
        <w:ind w:right="-8" w:hanging="567"/>
        <w:rPr>
          <w:rFonts w:ascii="Tahoma" w:hAnsi="Tahoma" w:cs="Tahoma"/>
          <w:sz w:val="20"/>
        </w:rPr>
      </w:pPr>
    </w:p>
    <w:p w14:paraId="6C87EE8C" w14:textId="77777777" w:rsidR="009E7966" w:rsidRDefault="009E7966" w:rsidP="00270BE0">
      <w:pPr>
        <w:ind w:right="-8" w:hanging="567"/>
        <w:rPr>
          <w:rFonts w:ascii="Tahoma" w:hAnsi="Tahoma" w:cs="Tahoma"/>
          <w:sz w:val="20"/>
        </w:rPr>
      </w:pPr>
      <w:r>
        <w:rPr>
          <w:rFonts w:ascii="Tahoma" w:hAnsi="Tahoma" w:cs="Tahoma"/>
          <w:sz w:val="20"/>
        </w:rPr>
        <w:t>a</w:t>
      </w:r>
    </w:p>
    <w:p w14:paraId="35D76B38" w14:textId="77777777" w:rsidR="00066C27" w:rsidRPr="00102419" w:rsidRDefault="00066C27" w:rsidP="00270BE0">
      <w:pPr>
        <w:spacing w:before="60" w:after="80"/>
        <w:ind w:right="-8" w:hanging="567"/>
        <w:rPr>
          <w:rFonts w:ascii="Tahoma" w:hAnsi="Tahoma" w:cs="Tahoma"/>
          <w:sz w:val="20"/>
        </w:rPr>
      </w:pPr>
    </w:p>
    <w:p w14:paraId="24390EA6" w14:textId="7A3BA512" w:rsidR="00E3437B" w:rsidRDefault="00102419" w:rsidP="00270BE0">
      <w:pPr>
        <w:spacing w:before="60" w:after="80"/>
        <w:ind w:right="-8" w:hanging="567"/>
        <w:rPr>
          <w:rFonts w:ascii="Tahoma" w:hAnsi="Tahoma" w:cs="Tahoma"/>
          <w:b/>
          <w:sz w:val="20"/>
        </w:rPr>
      </w:pPr>
      <w:r w:rsidRPr="00102419">
        <w:rPr>
          <w:rFonts w:ascii="Tahoma" w:hAnsi="Tahoma" w:cs="Tahoma"/>
          <w:b/>
          <w:sz w:val="20"/>
        </w:rPr>
        <w:t xml:space="preserve">Unicorn </w:t>
      </w:r>
      <w:r w:rsidR="00E6384C" w:rsidRPr="00E6384C">
        <w:rPr>
          <w:rFonts w:ascii="Tahoma" w:hAnsi="Tahoma" w:cs="Tahoma"/>
          <w:b/>
          <w:sz w:val="20"/>
        </w:rPr>
        <w:t xml:space="preserve">Business </w:t>
      </w:r>
      <w:r w:rsidRPr="00102419">
        <w:rPr>
          <w:rFonts w:ascii="Tahoma" w:hAnsi="Tahoma" w:cs="Tahoma"/>
          <w:b/>
          <w:sz w:val="20"/>
        </w:rPr>
        <w:t>Systems a.s.</w:t>
      </w:r>
    </w:p>
    <w:p w14:paraId="7B175F84" w14:textId="2AA3F2EB" w:rsidR="00E6384C" w:rsidRDefault="00102419" w:rsidP="00270BE0">
      <w:pPr>
        <w:spacing w:before="60" w:after="80"/>
        <w:ind w:right="-8" w:hanging="567"/>
        <w:rPr>
          <w:rFonts w:ascii="Tahoma" w:hAnsi="Tahoma" w:cs="Tahoma"/>
          <w:sz w:val="20"/>
        </w:rPr>
      </w:pPr>
      <w:r w:rsidRPr="00102419">
        <w:rPr>
          <w:rFonts w:ascii="Tahoma" w:hAnsi="Tahoma" w:cs="Tahoma"/>
          <w:sz w:val="20"/>
        </w:rPr>
        <w:t>společnost zapsaná v obchodním rejstříku vedeném u Městského soudu v Praze,</w:t>
      </w:r>
      <w:r w:rsidR="00E6384C" w:rsidRPr="00E6384C">
        <w:rPr>
          <w:rFonts w:ascii="Tahoma" w:hAnsi="Tahoma" w:cs="Tahoma"/>
          <w:sz w:val="20"/>
        </w:rPr>
        <w:t xml:space="preserve"> oddíl B, vložka 29044</w:t>
      </w:r>
    </w:p>
    <w:p w14:paraId="10ECEAFE" w14:textId="3C30AE79" w:rsidR="00E3437B" w:rsidRDefault="00E3437B" w:rsidP="00270BE0">
      <w:pPr>
        <w:spacing w:before="60" w:after="80"/>
        <w:ind w:right="-8" w:hanging="567"/>
        <w:rPr>
          <w:rFonts w:ascii="Tahoma" w:hAnsi="Tahoma" w:cs="Tahoma"/>
          <w:sz w:val="20"/>
        </w:rPr>
      </w:pPr>
      <w:r>
        <w:rPr>
          <w:rFonts w:ascii="Tahoma" w:hAnsi="Tahoma" w:cs="Tahoma"/>
          <w:sz w:val="20"/>
        </w:rPr>
        <w:t xml:space="preserve">Sídlo: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102419" w:rsidRPr="00102419">
        <w:rPr>
          <w:rFonts w:ascii="Tahoma" w:hAnsi="Tahoma" w:cs="Tahoma"/>
          <w:sz w:val="20"/>
        </w:rPr>
        <w:t>V Kapslovně 2/2767, 130 00 Praha 3</w:t>
      </w:r>
    </w:p>
    <w:p w14:paraId="6BFFBE2E" w14:textId="422FB43D" w:rsidR="00E3437B" w:rsidRDefault="00E3437B" w:rsidP="00270BE0">
      <w:pPr>
        <w:spacing w:before="60" w:after="80"/>
        <w:ind w:right="-8" w:hanging="567"/>
        <w:rPr>
          <w:rFonts w:ascii="Tahoma" w:hAnsi="Tahoma" w:cs="Tahoma"/>
          <w:sz w:val="20"/>
        </w:rPr>
      </w:pPr>
      <w:r>
        <w:rPr>
          <w:rFonts w:ascii="Tahoma" w:hAnsi="Tahoma" w:cs="Tahoma"/>
          <w:sz w:val="20"/>
        </w:rPr>
        <w:t xml:space="preserve">IČO: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E6384C" w:rsidRPr="00E6384C">
        <w:rPr>
          <w:rFonts w:ascii="Tahoma" w:hAnsi="Tahoma" w:cs="Tahoma"/>
          <w:sz w:val="20"/>
        </w:rPr>
        <w:t>21940321</w:t>
      </w:r>
    </w:p>
    <w:p w14:paraId="6E47ACFC" w14:textId="77777777" w:rsidR="0086314B" w:rsidRDefault="0086314B" w:rsidP="0086314B">
      <w:pPr>
        <w:spacing w:before="60" w:after="80"/>
        <w:ind w:right="-8" w:hanging="567"/>
        <w:rPr>
          <w:rFonts w:ascii="Tahoma" w:hAnsi="Tahoma" w:cs="Tahoma"/>
          <w:sz w:val="20"/>
        </w:rPr>
      </w:pPr>
      <w:r>
        <w:rPr>
          <w:rFonts w:ascii="Tahoma" w:hAnsi="Tahoma" w:cs="Tahoma"/>
          <w:sz w:val="20"/>
        </w:rPr>
        <w:t xml:space="preserve">DIČ: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Pr="00041A88">
        <w:rPr>
          <w:rFonts w:ascii="Tahoma" w:hAnsi="Tahoma" w:cs="Tahoma"/>
          <w:sz w:val="20"/>
        </w:rPr>
        <w:t>CZ699004029</w:t>
      </w:r>
    </w:p>
    <w:p w14:paraId="4EC42047" w14:textId="7F469820" w:rsidR="0086314B" w:rsidRDefault="0086314B" w:rsidP="0086314B">
      <w:pPr>
        <w:spacing w:before="60" w:after="80"/>
        <w:ind w:right="-8" w:hanging="567"/>
        <w:rPr>
          <w:rFonts w:ascii="Tahoma" w:hAnsi="Tahoma" w:cs="Tahoma"/>
          <w:sz w:val="20"/>
        </w:rPr>
      </w:pPr>
      <w:r>
        <w:rPr>
          <w:rFonts w:ascii="Tahoma" w:hAnsi="Tahoma" w:cs="Tahoma"/>
          <w:sz w:val="20"/>
        </w:rPr>
        <w:t xml:space="preserve">Bankovní spojení: </w:t>
      </w:r>
      <w:r>
        <w:rPr>
          <w:rFonts w:ascii="Tahoma" w:hAnsi="Tahoma" w:cs="Tahoma"/>
          <w:sz w:val="20"/>
        </w:rPr>
        <w:tab/>
      </w:r>
      <w:r>
        <w:rPr>
          <w:rFonts w:ascii="Tahoma" w:hAnsi="Tahoma" w:cs="Tahoma"/>
          <w:sz w:val="20"/>
        </w:rPr>
        <w:tab/>
      </w:r>
      <w:r w:rsidR="003B458D" w:rsidRPr="00A763E2">
        <w:rPr>
          <w:rFonts w:ascii="Tahoma" w:hAnsi="Tahoma" w:cs="Tahoma"/>
          <w:i/>
          <w:iCs/>
          <w:color w:val="FFFFFF" w:themeColor="background1"/>
          <w:sz w:val="20"/>
          <w:highlight w:val="black"/>
        </w:rPr>
        <w:t>neveřejný údaj</w:t>
      </w:r>
    </w:p>
    <w:p w14:paraId="551730D0" w14:textId="57EDE8EC" w:rsidR="0086314B" w:rsidRDefault="0086314B" w:rsidP="0086314B">
      <w:pPr>
        <w:spacing w:before="60" w:after="80"/>
        <w:ind w:right="-8" w:hanging="567"/>
        <w:rPr>
          <w:rFonts w:ascii="Tahoma" w:hAnsi="Tahoma" w:cs="Tahoma"/>
          <w:sz w:val="20"/>
        </w:rPr>
      </w:pPr>
      <w:r>
        <w:rPr>
          <w:rFonts w:ascii="Tahoma" w:hAnsi="Tahoma" w:cs="Tahoma"/>
          <w:sz w:val="20"/>
        </w:rPr>
        <w:t xml:space="preserve">Číslo účtu: </w:t>
      </w:r>
      <w:r>
        <w:rPr>
          <w:rFonts w:ascii="Tahoma" w:hAnsi="Tahoma" w:cs="Tahoma"/>
          <w:sz w:val="20"/>
        </w:rPr>
        <w:tab/>
      </w:r>
      <w:r>
        <w:rPr>
          <w:rFonts w:ascii="Tahoma" w:hAnsi="Tahoma" w:cs="Tahoma"/>
          <w:sz w:val="20"/>
        </w:rPr>
        <w:tab/>
      </w:r>
      <w:r>
        <w:rPr>
          <w:rFonts w:ascii="Tahoma" w:hAnsi="Tahoma" w:cs="Tahoma"/>
          <w:sz w:val="20"/>
        </w:rPr>
        <w:tab/>
      </w:r>
      <w:r w:rsidR="003B458D" w:rsidRPr="00A763E2">
        <w:rPr>
          <w:rFonts w:ascii="Tahoma" w:hAnsi="Tahoma" w:cs="Tahoma"/>
          <w:i/>
          <w:iCs/>
          <w:color w:val="FFFFFF" w:themeColor="background1"/>
          <w:sz w:val="20"/>
          <w:highlight w:val="black"/>
        </w:rPr>
        <w:t>neveřejný údaj</w:t>
      </w:r>
    </w:p>
    <w:p w14:paraId="5500E40B" w14:textId="1911796A" w:rsidR="004D07DB" w:rsidRDefault="004D07DB" w:rsidP="00270BE0">
      <w:pPr>
        <w:spacing w:before="60" w:after="80"/>
        <w:ind w:right="-8" w:hanging="567"/>
        <w:rPr>
          <w:rFonts w:ascii="Tahoma" w:hAnsi="Tahoma" w:cs="Tahoma"/>
          <w:sz w:val="20"/>
        </w:rPr>
      </w:pPr>
      <w:r w:rsidRPr="007A189F">
        <w:rPr>
          <w:rFonts w:ascii="Tahoma" w:hAnsi="Tahoma" w:cs="Tahoma"/>
          <w:sz w:val="20"/>
        </w:rPr>
        <w:t xml:space="preserve">ID datové schránky: </w:t>
      </w:r>
      <w:r>
        <w:rPr>
          <w:rFonts w:ascii="Tahoma" w:hAnsi="Tahoma" w:cs="Tahoma"/>
          <w:sz w:val="20"/>
        </w:rPr>
        <w:tab/>
      </w:r>
      <w:r>
        <w:rPr>
          <w:rFonts w:ascii="Tahoma" w:hAnsi="Tahoma" w:cs="Tahoma"/>
          <w:sz w:val="20"/>
        </w:rPr>
        <w:tab/>
      </w:r>
      <w:r w:rsidR="00E6384C" w:rsidRPr="00E6384C">
        <w:rPr>
          <w:rFonts w:ascii="Tahoma" w:hAnsi="Tahoma" w:cs="Tahoma"/>
          <w:sz w:val="20"/>
        </w:rPr>
        <w:t>3hc75kp</w:t>
      </w:r>
    </w:p>
    <w:p w14:paraId="2B27BD8A" w14:textId="771948AF" w:rsidR="007A189F" w:rsidRPr="007A189F" w:rsidRDefault="00E3437B" w:rsidP="00270BE0">
      <w:pPr>
        <w:spacing w:before="60" w:after="80"/>
        <w:ind w:right="-8" w:hanging="567"/>
        <w:rPr>
          <w:rFonts w:ascii="Tahoma" w:hAnsi="Tahoma" w:cs="Tahoma"/>
          <w:sz w:val="20"/>
        </w:rPr>
      </w:pPr>
      <w:r>
        <w:rPr>
          <w:rFonts w:ascii="Tahoma" w:hAnsi="Tahoma" w:cs="Tahoma"/>
          <w:sz w:val="20"/>
        </w:rPr>
        <w:t>Zastoupená:</w:t>
      </w:r>
      <w:r>
        <w:rPr>
          <w:rFonts w:ascii="Tahoma" w:hAnsi="Tahoma" w:cs="Tahoma"/>
          <w:sz w:val="20"/>
        </w:rPr>
        <w:tab/>
      </w:r>
      <w:r>
        <w:rPr>
          <w:rFonts w:ascii="Tahoma" w:hAnsi="Tahoma" w:cs="Tahoma"/>
          <w:sz w:val="20"/>
        </w:rPr>
        <w:tab/>
      </w:r>
      <w:r>
        <w:rPr>
          <w:rFonts w:ascii="Tahoma" w:hAnsi="Tahoma" w:cs="Tahoma"/>
          <w:sz w:val="20"/>
        </w:rPr>
        <w:tab/>
      </w:r>
      <w:r w:rsidR="007A189F" w:rsidRPr="007A189F">
        <w:rPr>
          <w:rFonts w:ascii="Tahoma" w:hAnsi="Tahoma" w:cs="Tahoma"/>
          <w:sz w:val="20"/>
        </w:rPr>
        <w:t xml:space="preserve">Ing. </w:t>
      </w:r>
      <w:r w:rsidR="00E6384C">
        <w:rPr>
          <w:rFonts w:ascii="Tahoma" w:hAnsi="Tahoma" w:cs="Tahoma"/>
          <w:sz w:val="20"/>
        </w:rPr>
        <w:t>Ivem</w:t>
      </w:r>
      <w:r w:rsidR="007A189F" w:rsidRPr="007A189F">
        <w:rPr>
          <w:rFonts w:ascii="Tahoma" w:hAnsi="Tahoma" w:cs="Tahoma"/>
          <w:sz w:val="20"/>
        </w:rPr>
        <w:t xml:space="preserve"> </w:t>
      </w:r>
      <w:r w:rsidR="00E6384C">
        <w:rPr>
          <w:rFonts w:ascii="Tahoma" w:hAnsi="Tahoma" w:cs="Tahoma"/>
          <w:sz w:val="20"/>
        </w:rPr>
        <w:t>Růžičkou</w:t>
      </w:r>
      <w:r w:rsidR="007A189F" w:rsidRPr="007A189F">
        <w:rPr>
          <w:rFonts w:ascii="Tahoma" w:hAnsi="Tahoma" w:cs="Tahoma"/>
          <w:sz w:val="20"/>
        </w:rPr>
        <w:t>, předsed</w:t>
      </w:r>
      <w:r w:rsidR="00467926">
        <w:rPr>
          <w:rFonts w:ascii="Tahoma" w:hAnsi="Tahoma" w:cs="Tahoma"/>
          <w:sz w:val="20"/>
        </w:rPr>
        <w:t>ou</w:t>
      </w:r>
      <w:r w:rsidR="007A189F" w:rsidRPr="007A189F">
        <w:rPr>
          <w:rFonts w:ascii="Tahoma" w:hAnsi="Tahoma" w:cs="Tahoma"/>
          <w:sz w:val="20"/>
        </w:rPr>
        <w:t xml:space="preserve"> představenstva</w:t>
      </w:r>
    </w:p>
    <w:p w14:paraId="1D867213" w14:textId="4D671EE6" w:rsidR="00E3437B" w:rsidRDefault="00E6384C" w:rsidP="00270BE0">
      <w:pPr>
        <w:spacing w:before="60" w:after="80"/>
        <w:ind w:left="1416" w:right="-8" w:firstLine="708"/>
        <w:rPr>
          <w:rFonts w:ascii="Tahoma" w:hAnsi="Tahoma" w:cs="Tahoma"/>
          <w:sz w:val="20"/>
        </w:rPr>
      </w:pPr>
      <w:r>
        <w:rPr>
          <w:rFonts w:ascii="Tahoma" w:hAnsi="Tahoma" w:cs="Tahoma"/>
          <w:sz w:val="20"/>
        </w:rPr>
        <w:t>Ing.</w:t>
      </w:r>
      <w:r w:rsidR="007A189F" w:rsidRPr="007A189F">
        <w:rPr>
          <w:rFonts w:ascii="Tahoma" w:hAnsi="Tahoma" w:cs="Tahoma"/>
          <w:sz w:val="20"/>
        </w:rPr>
        <w:t xml:space="preserve"> </w:t>
      </w:r>
      <w:r>
        <w:rPr>
          <w:rFonts w:ascii="Tahoma" w:hAnsi="Tahoma" w:cs="Tahoma"/>
          <w:sz w:val="20"/>
        </w:rPr>
        <w:t>Vít</w:t>
      </w:r>
      <w:r w:rsidR="00467926">
        <w:rPr>
          <w:rFonts w:ascii="Tahoma" w:hAnsi="Tahoma" w:cs="Tahoma"/>
          <w:sz w:val="20"/>
        </w:rPr>
        <w:t>em</w:t>
      </w:r>
      <w:r w:rsidR="007A189F" w:rsidRPr="007A189F">
        <w:rPr>
          <w:rFonts w:ascii="Tahoma" w:hAnsi="Tahoma" w:cs="Tahoma"/>
          <w:sz w:val="20"/>
        </w:rPr>
        <w:t xml:space="preserve"> </w:t>
      </w:r>
      <w:r>
        <w:rPr>
          <w:rFonts w:ascii="Tahoma" w:hAnsi="Tahoma" w:cs="Tahoma"/>
          <w:sz w:val="20"/>
        </w:rPr>
        <w:t>Stinkou</w:t>
      </w:r>
      <w:r w:rsidR="007A189F" w:rsidRPr="007A189F">
        <w:rPr>
          <w:rFonts w:ascii="Tahoma" w:hAnsi="Tahoma" w:cs="Tahoma"/>
          <w:sz w:val="20"/>
        </w:rPr>
        <w:t>, člen</w:t>
      </w:r>
      <w:r w:rsidR="00467926">
        <w:rPr>
          <w:rFonts w:ascii="Tahoma" w:hAnsi="Tahoma" w:cs="Tahoma"/>
          <w:sz w:val="20"/>
        </w:rPr>
        <w:t>em</w:t>
      </w:r>
      <w:r w:rsidR="007A189F" w:rsidRPr="007A189F">
        <w:rPr>
          <w:rFonts w:ascii="Tahoma" w:hAnsi="Tahoma" w:cs="Tahoma"/>
          <w:sz w:val="20"/>
        </w:rPr>
        <w:t xml:space="preserve"> představenstva</w:t>
      </w:r>
      <w:r w:rsidR="00E3437B">
        <w:rPr>
          <w:rFonts w:ascii="Tahoma" w:hAnsi="Tahoma" w:cs="Tahoma"/>
          <w:sz w:val="20"/>
        </w:rPr>
        <w:t xml:space="preserve"> </w:t>
      </w:r>
    </w:p>
    <w:p w14:paraId="795A2526" w14:textId="79D4B068" w:rsidR="002456B8" w:rsidRDefault="00E3437B" w:rsidP="00270BE0">
      <w:pPr>
        <w:spacing w:before="120" w:after="80"/>
        <w:ind w:right="-8" w:hanging="567"/>
        <w:rPr>
          <w:rFonts w:ascii="Tahoma" w:hAnsi="Tahoma" w:cs="Tahoma"/>
          <w:sz w:val="20"/>
        </w:rPr>
      </w:pPr>
      <w:r>
        <w:rPr>
          <w:rFonts w:ascii="Tahoma" w:hAnsi="Tahoma" w:cs="Tahoma"/>
          <w:sz w:val="20"/>
        </w:rPr>
        <w:t>(dále jen „</w:t>
      </w:r>
      <w:r w:rsidR="00FB01FA" w:rsidRPr="00FB01FA">
        <w:rPr>
          <w:rFonts w:ascii="Tahoma" w:hAnsi="Tahoma" w:cs="Tahoma"/>
          <w:b/>
          <w:sz w:val="20"/>
        </w:rPr>
        <w:t>Poskytovatel</w:t>
      </w:r>
      <w:r>
        <w:rPr>
          <w:rFonts w:ascii="Tahoma" w:hAnsi="Tahoma" w:cs="Tahoma"/>
          <w:sz w:val="20"/>
        </w:rPr>
        <w:t>“)</w:t>
      </w:r>
    </w:p>
    <w:p w14:paraId="5D453B28" w14:textId="77777777" w:rsidR="002D2EB1" w:rsidRDefault="002D2EB1" w:rsidP="00270BE0">
      <w:pPr>
        <w:pStyle w:val="RLdajeosmluvnstran"/>
        <w:ind w:right="-8"/>
        <w:rPr>
          <w:rFonts w:ascii="Tahoma" w:hAnsi="Tahoma" w:cs="Tahoma"/>
          <w:szCs w:val="20"/>
        </w:rPr>
      </w:pPr>
    </w:p>
    <w:p w14:paraId="76C13751" w14:textId="72BD1D30" w:rsidR="004D07DB" w:rsidRDefault="004D07DB" w:rsidP="00270BE0">
      <w:pPr>
        <w:pStyle w:val="RLdajeosmluvnstran"/>
        <w:ind w:right="-8"/>
        <w:rPr>
          <w:rFonts w:ascii="Tahoma" w:hAnsi="Tahoma" w:cs="Tahoma"/>
          <w:szCs w:val="20"/>
        </w:rPr>
      </w:pPr>
      <w:r w:rsidRPr="00E2450C">
        <w:rPr>
          <w:rFonts w:ascii="Tahoma" w:hAnsi="Tahoma" w:cs="Tahoma"/>
          <w:szCs w:val="20"/>
        </w:rPr>
        <w:t>dnešního dne uzavřel</w:t>
      </w:r>
      <w:r>
        <w:rPr>
          <w:rFonts w:ascii="Tahoma" w:hAnsi="Tahoma" w:cs="Tahoma"/>
          <w:szCs w:val="20"/>
        </w:rPr>
        <w:t>y</w:t>
      </w:r>
      <w:r w:rsidRPr="00E2450C">
        <w:rPr>
          <w:rFonts w:ascii="Tahoma" w:hAnsi="Tahoma" w:cs="Tahoma"/>
          <w:szCs w:val="20"/>
        </w:rPr>
        <w:t xml:space="preserve"> tuto dílčí smlouvu </w:t>
      </w:r>
      <w:r>
        <w:rPr>
          <w:rFonts w:ascii="Tahoma" w:hAnsi="Tahoma" w:cs="Tahoma"/>
          <w:szCs w:val="20"/>
        </w:rPr>
        <w:t xml:space="preserve">č. </w:t>
      </w:r>
      <w:r w:rsidR="000C08DB">
        <w:rPr>
          <w:rFonts w:ascii="Tahoma" w:hAnsi="Tahoma" w:cs="Tahoma"/>
          <w:szCs w:val="20"/>
        </w:rPr>
        <w:t>3</w:t>
      </w:r>
      <w:r>
        <w:rPr>
          <w:rFonts w:ascii="Tahoma" w:hAnsi="Tahoma" w:cs="Tahoma"/>
          <w:szCs w:val="20"/>
        </w:rPr>
        <w:t xml:space="preserve"> </w:t>
      </w:r>
      <w:r w:rsidR="009D76FE" w:rsidRPr="009D76FE">
        <w:rPr>
          <w:rFonts w:ascii="Tahoma" w:hAnsi="Tahoma" w:cs="Tahoma"/>
          <w:szCs w:val="20"/>
        </w:rPr>
        <w:t>„MPSV – Úprava APV LOK I</w:t>
      </w:r>
      <w:r w:rsidR="000C08DB">
        <w:rPr>
          <w:rFonts w:ascii="Tahoma" w:hAnsi="Tahoma" w:cs="Tahoma"/>
          <w:szCs w:val="20"/>
        </w:rPr>
        <w:t>I</w:t>
      </w:r>
      <w:r w:rsidR="00B07665">
        <w:rPr>
          <w:rFonts w:ascii="Tahoma" w:hAnsi="Tahoma" w:cs="Tahoma"/>
          <w:szCs w:val="20"/>
        </w:rPr>
        <w:t>.</w:t>
      </w:r>
      <w:r w:rsidR="009D76FE" w:rsidRPr="009D76FE">
        <w:rPr>
          <w:rFonts w:ascii="Tahoma" w:hAnsi="Tahoma" w:cs="Tahoma"/>
          <w:szCs w:val="20"/>
        </w:rPr>
        <w:t>“</w:t>
      </w:r>
      <w:r>
        <w:rPr>
          <w:rFonts w:ascii="Tahoma" w:hAnsi="Tahoma" w:cs="Tahoma"/>
          <w:szCs w:val="20"/>
        </w:rPr>
        <w:t xml:space="preserve">, a to </w:t>
      </w:r>
      <w:r w:rsidRPr="00E2450C">
        <w:rPr>
          <w:rFonts w:ascii="Tahoma" w:hAnsi="Tahoma" w:cs="Tahoma"/>
          <w:szCs w:val="20"/>
        </w:rPr>
        <w:t xml:space="preserve">na základě </w:t>
      </w:r>
      <w:r>
        <w:rPr>
          <w:rFonts w:ascii="Tahoma" w:hAnsi="Tahoma" w:cs="Tahoma"/>
          <w:szCs w:val="20"/>
        </w:rPr>
        <w:t>R</w:t>
      </w:r>
      <w:r w:rsidRPr="004B0C77">
        <w:rPr>
          <w:rFonts w:ascii="Tahoma" w:hAnsi="Tahoma" w:cs="Tahoma"/>
          <w:szCs w:val="20"/>
        </w:rPr>
        <w:t>ámcové dohod</w:t>
      </w:r>
      <w:r>
        <w:rPr>
          <w:rFonts w:ascii="Tahoma" w:hAnsi="Tahoma" w:cs="Tahoma"/>
          <w:szCs w:val="20"/>
        </w:rPr>
        <w:t>y</w:t>
      </w:r>
      <w:r w:rsidRPr="004B0C77">
        <w:rPr>
          <w:rFonts w:ascii="Tahoma" w:hAnsi="Tahoma" w:cs="Tahoma"/>
          <w:szCs w:val="20"/>
        </w:rPr>
        <w:t xml:space="preserve"> </w:t>
      </w:r>
      <w:bookmarkStart w:id="0" w:name="_Hlk189552108"/>
      <w:r w:rsidRPr="004B0C77">
        <w:rPr>
          <w:rFonts w:ascii="Tahoma" w:hAnsi="Tahoma" w:cs="Tahoma"/>
          <w:szCs w:val="20"/>
        </w:rPr>
        <w:t xml:space="preserve">na podporu a rozvoj APV pro oblast výběru pojistného důchodového pojištění OSVČ – 2024+ </w:t>
      </w:r>
      <w:bookmarkEnd w:id="0"/>
      <w:r>
        <w:rPr>
          <w:rFonts w:ascii="Tahoma" w:hAnsi="Tahoma" w:cs="Tahoma"/>
          <w:szCs w:val="20"/>
        </w:rPr>
        <w:t xml:space="preserve">ze </w:t>
      </w:r>
      <w:r w:rsidRPr="00E2450C">
        <w:rPr>
          <w:rFonts w:ascii="Tahoma" w:hAnsi="Tahoma" w:cs="Tahoma"/>
          <w:szCs w:val="20"/>
        </w:rPr>
        <w:t xml:space="preserve">dne </w:t>
      </w:r>
      <w:r>
        <w:rPr>
          <w:rFonts w:ascii="Tahoma" w:hAnsi="Tahoma" w:cs="Tahoma"/>
          <w:szCs w:val="20"/>
        </w:rPr>
        <w:t>17</w:t>
      </w:r>
      <w:r w:rsidRPr="00E2450C">
        <w:rPr>
          <w:rFonts w:ascii="Tahoma" w:hAnsi="Tahoma" w:cs="Tahoma"/>
          <w:szCs w:val="20"/>
        </w:rPr>
        <w:t>. 1</w:t>
      </w:r>
      <w:r>
        <w:rPr>
          <w:rFonts w:ascii="Tahoma" w:hAnsi="Tahoma" w:cs="Tahoma"/>
          <w:szCs w:val="20"/>
        </w:rPr>
        <w:t>2</w:t>
      </w:r>
      <w:r w:rsidRPr="00E2450C">
        <w:rPr>
          <w:rFonts w:ascii="Tahoma" w:hAnsi="Tahoma" w:cs="Tahoma"/>
          <w:szCs w:val="20"/>
        </w:rPr>
        <w:t>. 202</w:t>
      </w:r>
      <w:r>
        <w:rPr>
          <w:rFonts w:ascii="Tahoma" w:hAnsi="Tahoma" w:cs="Tahoma"/>
          <w:szCs w:val="20"/>
        </w:rPr>
        <w:t>4 (dále jen „</w:t>
      </w:r>
      <w:r w:rsidRPr="004B6D5E">
        <w:rPr>
          <w:rFonts w:ascii="Tahoma" w:hAnsi="Tahoma" w:cs="Tahoma"/>
          <w:b/>
          <w:bCs/>
          <w:szCs w:val="20"/>
        </w:rPr>
        <w:t>Rámcová dohoda</w:t>
      </w:r>
      <w:r>
        <w:rPr>
          <w:rFonts w:ascii="Tahoma" w:hAnsi="Tahoma" w:cs="Tahoma"/>
          <w:szCs w:val="20"/>
        </w:rPr>
        <w:t>“)</w:t>
      </w:r>
      <w:r w:rsidR="002D2EB1">
        <w:rPr>
          <w:rFonts w:ascii="Tahoma" w:hAnsi="Tahoma" w:cs="Tahoma"/>
          <w:szCs w:val="20"/>
        </w:rPr>
        <w:t>,</w:t>
      </w:r>
      <w:r>
        <w:rPr>
          <w:rFonts w:ascii="Tahoma" w:hAnsi="Tahoma" w:cs="Tahoma"/>
          <w:szCs w:val="20"/>
        </w:rPr>
        <w:t xml:space="preserve"> uzavřené</w:t>
      </w:r>
      <w:r w:rsidRPr="00E2450C">
        <w:rPr>
          <w:rFonts w:ascii="Tahoma" w:hAnsi="Tahoma" w:cs="Tahoma"/>
          <w:b/>
          <w:bCs/>
          <w:szCs w:val="20"/>
        </w:rPr>
        <w:t xml:space="preserve"> </w:t>
      </w:r>
      <w:r w:rsidRPr="00E2450C">
        <w:rPr>
          <w:rFonts w:ascii="Tahoma" w:hAnsi="Tahoma" w:cs="Tahoma"/>
          <w:szCs w:val="20"/>
        </w:rPr>
        <w:t>v sou</w:t>
      </w:r>
      <w:r w:rsidR="00B07665">
        <w:rPr>
          <w:rFonts w:ascii="Tahoma" w:hAnsi="Tahoma" w:cs="Tahoma"/>
          <w:szCs w:val="20"/>
        </w:rPr>
        <w:t>ladu s ustanovením § 1746 odst. </w:t>
      </w:r>
      <w:r w:rsidRPr="00E2450C">
        <w:rPr>
          <w:rFonts w:ascii="Tahoma" w:hAnsi="Tahoma" w:cs="Tahoma"/>
          <w:szCs w:val="20"/>
        </w:rPr>
        <w:t>2 zák</w:t>
      </w:r>
      <w:r w:rsidR="00645878">
        <w:rPr>
          <w:rFonts w:ascii="Tahoma" w:hAnsi="Tahoma" w:cs="Tahoma"/>
          <w:szCs w:val="20"/>
        </w:rPr>
        <w:t>ona</w:t>
      </w:r>
      <w:r w:rsidRPr="00E2450C">
        <w:rPr>
          <w:rFonts w:ascii="Tahoma" w:hAnsi="Tahoma" w:cs="Tahoma"/>
          <w:szCs w:val="20"/>
        </w:rPr>
        <w:t xml:space="preserve"> č. 89/2012 Sb., občansk</w:t>
      </w:r>
      <w:r>
        <w:rPr>
          <w:rFonts w:ascii="Tahoma" w:hAnsi="Tahoma" w:cs="Tahoma"/>
          <w:szCs w:val="20"/>
        </w:rPr>
        <w:t>ý</w:t>
      </w:r>
      <w:r w:rsidRPr="00E2450C">
        <w:rPr>
          <w:rFonts w:ascii="Tahoma" w:hAnsi="Tahoma" w:cs="Tahoma"/>
          <w:szCs w:val="20"/>
        </w:rPr>
        <w:t xml:space="preserve"> zákoník</w:t>
      </w:r>
      <w:r>
        <w:rPr>
          <w:rFonts w:ascii="Tahoma" w:hAnsi="Tahoma" w:cs="Tahoma"/>
          <w:szCs w:val="20"/>
        </w:rPr>
        <w:t>, ve znění pozdějších předpisů</w:t>
      </w:r>
      <w:r w:rsidRPr="00E2450C">
        <w:rPr>
          <w:rFonts w:ascii="Tahoma" w:hAnsi="Tahoma" w:cs="Tahoma"/>
          <w:szCs w:val="20"/>
        </w:rPr>
        <w:t xml:space="preserve"> (dále jen „</w:t>
      </w:r>
      <w:r w:rsidRPr="00E2450C">
        <w:rPr>
          <w:rFonts w:ascii="Tahoma" w:hAnsi="Tahoma" w:cs="Tahoma"/>
          <w:b/>
          <w:szCs w:val="20"/>
        </w:rPr>
        <w:t>Občanský zákoník</w:t>
      </w:r>
      <w:r w:rsidRPr="00E2450C">
        <w:rPr>
          <w:rFonts w:ascii="Tahoma" w:hAnsi="Tahoma" w:cs="Tahoma"/>
          <w:szCs w:val="20"/>
        </w:rPr>
        <w:t>“)</w:t>
      </w:r>
    </w:p>
    <w:p w14:paraId="1301F42D" w14:textId="0A10FAD0" w:rsidR="004D07DB" w:rsidRPr="00E2450C" w:rsidRDefault="004D07DB" w:rsidP="00270BE0">
      <w:pPr>
        <w:pStyle w:val="RLdajeosmluvnstran"/>
        <w:ind w:right="-8"/>
        <w:rPr>
          <w:rFonts w:ascii="Tahoma" w:hAnsi="Tahoma" w:cs="Tahoma"/>
          <w:b/>
          <w:bCs/>
          <w:szCs w:val="20"/>
        </w:rPr>
      </w:pPr>
      <w:r>
        <w:rPr>
          <w:rFonts w:ascii="Tahoma" w:hAnsi="Tahoma" w:cs="Tahoma"/>
          <w:szCs w:val="20"/>
        </w:rPr>
        <w:t>(dále jen „</w:t>
      </w:r>
      <w:r w:rsidRPr="004D07DB">
        <w:rPr>
          <w:rFonts w:ascii="Tahoma" w:hAnsi="Tahoma" w:cs="Tahoma"/>
          <w:b/>
          <w:bCs/>
          <w:szCs w:val="20"/>
        </w:rPr>
        <w:t>Smlouva</w:t>
      </w:r>
      <w:r>
        <w:rPr>
          <w:rFonts w:ascii="Tahoma" w:hAnsi="Tahoma" w:cs="Tahoma"/>
          <w:szCs w:val="20"/>
        </w:rPr>
        <w:t>“)</w:t>
      </w:r>
    </w:p>
    <w:p w14:paraId="44FB268C" w14:textId="29F0B284" w:rsidR="00B31A87" w:rsidRDefault="00B31A87" w:rsidP="00270BE0">
      <w:pPr>
        <w:widowControl w:val="0"/>
        <w:spacing w:line="278" w:lineRule="auto"/>
        <w:ind w:left="-567" w:right="-8"/>
        <w:jc w:val="both"/>
        <w:rPr>
          <w:rFonts w:ascii="Tahoma" w:hAnsi="Tahoma" w:cs="Tahoma"/>
          <w:sz w:val="20"/>
        </w:rPr>
      </w:pPr>
    </w:p>
    <w:p w14:paraId="3ABA1031" w14:textId="77777777" w:rsidR="0078237A" w:rsidRPr="00013F7C" w:rsidRDefault="0078237A" w:rsidP="00270BE0">
      <w:pPr>
        <w:pStyle w:val="RLProhlensmluvnchstran"/>
        <w:ind w:right="-8"/>
        <w:rPr>
          <w:rFonts w:ascii="Tahoma" w:hAnsi="Tahoma" w:cs="Tahoma"/>
          <w:szCs w:val="20"/>
        </w:rPr>
      </w:pPr>
      <w:r w:rsidRPr="00013F7C">
        <w:rPr>
          <w:rFonts w:ascii="Tahoma" w:hAnsi="Tahoma" w:cs="Tahoma"/>
          <w:szCs w:val="20"/>
        </w:rPr>
        <w:t>Smluvní strany, vědomy si svých závazků v této Smlouvě obsažených a s úmyslem být touto Smlouvou vázány, dohodly se na následujícím znění</w:t>
      </w:r>
      <w:r w:rsidRPr="00013F7C">
        <w:rPr>
          <w:rFonts w:ascii="Tahoma" w:hAnsi="Tahoma" w:cs="Tahoma"/>
          <w:szCs w:val="20"/>
          <w:lang w:val="cs-CZ"/>
        </w:rPr>
        <w:t xml:space="preserve"> této</w:t>
      </w:r>
      <w:r w:rsidRPr="00013F7C">
        <w:rPr>
          <w:rFonts w:ascii="Tahoma" w:hAnsi="Tahoma" w:cs="Tahoma"/>
          <w:szCs w:val="20"/>
        </w:rPr>
        <w:t xml:space="preserve"> Smlouvy:</w:t>
      </w:r>
    </w:p>
    <w:p w14:paraId="5BCEC166" w14:textId="77777777" w:rsidR="000A551E" w:rsidRDefault="000A551E" w:rsidP="00B31A87">
      <w:pPr>
        <w:widowControl w:val="0"/>
        <w:spacing w:line="278" w:lineRule="auto"/>
        <w:ind w:left="-567" w:right="-284"/>
        <w:jc w:val="both"/>
        <w:rPr>
          <w:rFonts w:ascii="Tahoma" w:hAnsi="Tahoma" w:cs="Tahoma"/>
          <w:sz w:val="20"/>
        </w:rPr>
      </w:pPr>
    </w:p>
    <w:p w14:paraId="38EEE7D2" w14:textId="2F67D645" w:rsidR="00B31A87" w:rsidRPr="00B31A87" w:rsidRDefault="00B31A87" w:rsidP="00F91B70">
      <w:pPr>
        <w:pStyle w:val="Odstavecseseznamem"/>
        <w:widowControl w:val="0"/>
        <w:numPr>
          <w:ilvl w:val="0"/>
          <w:numId w:val="14"/>
        </w:numPr>
        <w:spacing w:after="120" w:line="278" w:lineRule="auto"/>
        <w:ind w:left="-142" w:right="-284" w:hanging="425"/>
        <w:jc w:val="both"/>
        <w:rPr>
          <w:rFonts w:ascii="Tahoma" w:hAnsi="Tahoma" w:cs="Tahoma"/>
          <w:b/>
        </w:rPr>
      </w:pPr>
      <w:r w:rsidRPr="00B31A87">
        <w:rPr>
          <w:rFonts w:ascii="Tahoma" w:hAnsi="Tahoma" w:cs="Tahoma"/>
          <w:b/>
        </w:rPr>
        <w:lastRenderedPageBreak/>
        <w:t>ÚVODNÍ USTANOVENÍ</w:t>
      </w:r>
    </w:p>
    <w:p w14:paraId="55DFCD59" w14:textId="1923B342" w:rsidR="004D07DB" w:rsidRPr="004D07DB" w:rsidRDefault="004D07DB" w:rsidP="00C46BCD">
      <w:pPr>
        <w:pStyle w:val="RLTextlnkuslovan"/>
        <w:numPr>
          <w:ilvl w:val="1"/>
          <w:numId w:val="14"/>
        </w:numPr>
        <w:spacing w:before="120" w:line="280" w:lineRule="atLeast"/>
        <w:rPr>
          <w:rFonts w:cs="Tahoma"/>
          <w:szCs w:val="20"/>
          <w:lang w:eastAsia="en-US"/>
        </w:rPr>
      </w:pPr>
      <w:r w:rsidRPr="004D07DB">
        <w:rPr>
          <w:rFonts w:cs="Tahoma"/>
          <w:szCs w:val="20"/>
          <w:lang w:eastAsia="en-US"/>
        </w:rPr>
        <w:t>Na základě výsledku veřejné zakázky s názvem „Rámcová dohoda na podporu a rozvoj APV pro</w:t>
      </w:r>
      <w:r w:rsidR="00785F04">
        <w:rPr>
          <w:rFonts w:cs="Tahoma"/>
          <w:szCs w:val="20"/>
          <w:lang w:val="cs-CZ" w:eastAsia="en-US"/>
        </w:rPr>
        <w:t> </w:t>
      </w:r>
      <w:r w:rsidRPr="004D07DB">
        <w:rPr>
          <w:rFonts w:cs="Tahoma"/>
          <w:szCs w:val="20"/>
          <w:lang w:eastAsia="en-US"/>
        </w:rPr>
        <w:t xml:space="preserve">oblast výběru pojistného důchodového pojištění OSVČ – 2024+“, ev. č. Z2024/041079 byla dne 17. 12. 2024 mezi </w:t>
      </w:r>
      <w:r w:rsidR="00C46BCD">
        <w:rPr>
          <w:rFonts w:cs="Tahoma"/>
          <w:szCs w:val="20"/>
          <w:lang w:val="cs-CZ" w:eastAsia="en-US"/>
        </w:rPr>
        <w:t xml:space="preserve">společností </w:t>
      </w:r>
      <w:r w:rsidR="00C46BCD" w:rsidRPr="00C46BCD">
        <w:rPr>
          <w:rFonts w:cs="Tahoma"/>
          <w:szCs w:val="20"/>
          <w:lang w:val="cs-CZ" w:eastAsia="en-US"/>
        </w:rPr>
        <w:t xml:space="preserve">Unicorn Systems a.s., </w:t>
      </w:r>
      <w:r w:rsidR="00B07665" w:rsidRPr="004D07DB">
        <w:rPr>
          <w:rFonts w:cs="Tahoma"/>
          <w:szCs w:val="20"/>
          <w:lang w:eastAsia="en-US"/>
        </w:rPr>
        <w:t>se sídlem</w:t>
      </w:r>
      <w:r w:rsidR="00B07665" w:rsidRPr="00C46BCD">
        <w:rPr>
          <w:rFonts w:cs="Tahoma"/>
          <w:szCs w:val="20"/>
          <w:lang w:val="cs-CZ" w:eastAsia="en-US"/>
        </w:rPr>
        <w:t xml:space="preserve"> </w:t>
      </w:r>
      <w:r w:rsidR="00C46BCD" w:rsidRPr="00C46BCD">
        <w:rPr>
          <w:rFonts w:cs="Tahoma"/>
          <w:szCs w:val="20"/>
          <w:lang w:val="cs-CZ" w:eastAsia="en-US"/>
        </w:rPr>
        <w:t>V Kapslov</w:t>
      </w:r>
      <w:r w:rsidR="00B07665">
        <w:rPr>
          <w:rFonts w:cs="Tahoma"/>
          <w:szCs w:val="20"/>
          <w:lang w:val="cs-CZ" w:eastAsia="en-US"/>
        </w:rPr>
        <w:t>ně 2/2767, 130 00 Praha 3, IČO: </w:t>
      </w:r>
      <w:r w:rsidR="00C46BCD" w:rsidRPr="00C46BCD">
        <w:rPr>
          <w:rFonts w:cs="Tahoma"/>
          <w:szCs w:val="20"/>
          <w:lang w:val="cs-CZ" w:eastAsia="en-US"/>
        </w:rPr>
        <w:t>25110853</w:t>
      </w:r>
      <w:r w:rsidR="00C46BCD">
        <w:rPr>
          <w:rFonts w:cs="Tahoma"/>
          <w:szCs w:val="20"/>
          <w:lang w:val="cs-CZ" w:eastAsia="en-US"/>
        </w:rPr>
        <w:t xml:space="preserve"> </w:t>
      </w:r>
      <w:r w:rsidRPr="004D07DB">
        <w:rPr>
          <w:rFonts w:cs="Tahoma"/>
          <w:szCs w:val="20"/>
          <w:lang w:eastAsia="en-US"/>
        </w:rPr>
        <w:t>a Českou republikou - Českou správou sociálního zabezpečení, se sídlem Křížová 25, 225 08 Praha 5, IČO: 00006963 (dále jen „</w:t>
      </w:r>
      <w:r w:rsidRPr="004D07DB">
        <w:rPr>
          <w:rFonts w:cs="Tahoma"/>
          <w:b/>
          <w:bCs/>
          <w:szCs w:val="20"/>
          <w:lang w:eastAsia="en-US"/>
        </w:rPr>
        <w:t>ČSSZ</w:t>
      </w:r>
      <w:r w:rsidRPr="004D07DB">
        <w:rPr>
          <w:rFonts w:cs="Tahoma"/>
          <w:szCs w:val="20"/>
          <w:lang w:eastAsia="en-US"/>
        </w:rPr>
        <w:t xml:space="preserve">“) </w:t>
      </w:r>
      <w:r w:rsidR="002D2EB1">
        <w:rPr>
          <w:rFonts w:cs="Tahoma"/>
          <w:szCs w:val="20"/>
          <w:lang w:eastAsia="en-US"/>
        </w:rPr>
        <w:t xml:space="preserve">uzavřena </w:t>
      </w:r>
      <w:r w:rsidRPr="004D07DB">
        <w:rPr>
          <w:rFonts w:cs="Tahoma"/>
          <w:szCs w:val="20"/>
          <w:lang w:eastAsia="en-US"/>
        </w:rPr>
        <w:t>Rámcová dohoda pro účely zajištění podpory a rozvoje aplikačního programového vybavení pro výběr pojistného důchodového pojištění OSVČ</w:t>
      </w:r>
      <w:r w:rsidR="00AC7D97">
        <w:rPr>
          <w:rFonts w:cs="Tahoma"/>
          <w:szCs w:val="20"/>
          <w:lang w:eastAsia="en-US"/>
        </w:rPr>
        <w:t xml:space="preserve"> </w:t>
      </w:r>
      <w:r w:rsidR="00AC7D97" w:rsidRPr="004B0C77">
        <w:rPr>
          <w:rFonts w:cs="Tahoma"/>
          <w:szCs w:val="20"/>
        </w:rPr>
        <w:t xml:space="preserve">– 2024+ </w:t>
      </w:r>
      <w:r w:rsidRPr="004D07DB">
        <w:rPr>
          <w:rFonts w:cs="Tahoma"/>
          <w:szCs w:val="20"/>
          <w:lang w:eastAsia="en-US"/>
        </w:rPr>
        <w:t>(dále jen „</w:t>
      </w:r>
      <w:r w:rsidRPr="004D07DB">
        <w:rPr>
          <w:rFonts w:cs="Tahoma"/>
          <w:b/>
          <w:bCs/>
          <w:szCs w:val="20"/>
          <w:lang w:eastAsia="en-US"/>
        </w:rPr>
        <w:t>APV LOK</w:t>
      </w:r>
      <w:r w:rsidRPr="004D07DB">
        <w:rPr>
          <w:rFonts w:cs="Tahoma"/>
          <w:szCs w:val="20"/>
          <w:lang w:eastAsia="en-US"/>
        </w:rPr>
        <w:t>“)</w:t>
      </w:r>
      <w:r w:rsidR="002D2EB1">
        <w:rPr>
          <w:rFonts w:cs="Tahoma"/>
          <w:szCs w:val="20"/>
          <w:lang w:eastAsia="en-US"/>
        </w:rPr>
        <w:t>.</w:t>
      </w:r>
    </w:p>
    <w:p w14:paraId="09483860" w14:textId="059CE2B1" w:rsidR="004D07DB" w:rsidRDefault="004D07DB" w:rsidP="002D2EB1">
      <w:pPr>
        <w:pStyle w:val="RLTextlnkuslovan"/>
        <w:numPr>
          <w:ilvl w:val="1"/>
          <w:numId w:val="14"/>
        </w:numPr>
        <w:spacing w:before="120" w:line="280" w:lineRule="atLeast"/>
        <w:ind w:left="414" w:hanging="556"/>
        <w:rPr>
          <w:rFonts w:cs="Tahoma"/>
          <w:szCs w:val="20"/>
          <w:lang w:eastAsia="en-US"/>
        </w:rPr>
      </w:pPr>
      <w:r w:rsidRPr="002D2EB1">
        <w:rPr>
          <w:rFonts w:cs="Tahoma"/>
          <w:szCs w:val="20"/>
          <w:lang w:eastAsia="en-US"/>
        </w:rPr>
        <w:t>Smluvní vztah uvedený v odst. 1.1 t</w:t>
      </w:r>
      <w:r w:rsidR="002E580F">
        <w:rPr>
          <w:rFonts w:cs="Tahoma"/>
          <w:szCs w:val="20"/>
          <w:lang w:eastAsia="en-US"/>
        </w:rPr>
        <w:t>ohoto článku</w:t>
      </w:r>
      <w:r w:rsidRPr="002D2EB1">
        <w:rPr>
          <w:rFonts w:cs="Tahoma"/>
          <w:szCs w:val="20"/>
          <w:lang w:eastAsia="en-US"/>
        </w:rPr>
        <w:t xml:space="preserve"> Smlouvy byl uzavřen ze strany ČSSZ pro účely rozvoje informačního systému</w:t>
      </w:r>
      <w:r w:rsidR="009D76FE">
        <w:rPr>
          <w:rFonts w:cs="Tahoma"/>
          <w:szCs w:val="20"/>
          <w:lang w:val="cs-CZ" w:eastAsia="en-US"/>
        </w:rPr>
        <w:t xml:space="preserve">, </w:t>
      </w:r>
      <w:r w:rsidR="009D76FE" w:rsidRPr="000775C4">
        <w:rPr>
          <w:rFonts w:cs="Tahoma"/>
          <w:szCs w:val="20"/>
          <w:lang w:bidi="cs-CZ"/>
        </w:rPr>
        <w:t>který je součástí Integrovaného informačního systému</w:t>
      </w:r>
      <w:r w:rsidR="009D76FE" w:rsidRPr="007F79EB">
        <w:rPr>
          <w:rFonts w:cs="Tahoma"/>
          <w:szCs w:val="20"/>
          <w:lang w:eastAsia="en-US"/>
        </w:rPr>
        <w:t xml:space="preserve"> ČSSZ</w:t>
      </w:r>
      <w:r w:rsidR="003932FD">
        <w:rPr>
          <w:rFonts w:cs="Tahoma"/>
          <w:szCs w:val="20"/>
          <w:lang w:eastAsia="en-US"/>
        </w:rPr>
        <w:t>. Dle zákona č.</w:t>
      </w:r>
      <w:r w:rsidR="003932FD">
        <w:rPr>
          <w:rFonts w:cs="Tahoma"/>
          <w:szCs w:val="20"/>
          <w:lang w:val="cs-CZ" w:eastAsia="en-US"/>
        </w:rPr>
        <w:t> </w:t>
      </w:r>
      <w:r w:rsidRPr="002D2EB1">
        <w:rPr>
          <w:rFonts w:cs="Tahoma"/>
          <w:szCs w:val="20"/>
          <w:lang w:eastAsia="en-US"/>
        </w:rPr>
        <w:t>395/2024 Sb., kterým se mění zákon č. 187/2006 Sb., o nemocenském pojištění, ve znění pozdějších předpisů, a další související zákony, došlo s účinností ke dni 1. 1. 2025 k zavedení Integrovaného informačního systému MPSV, jehož správce</w:t>
      </w:r>
      <w:r w:rsidR="00270BE0">
        <w:rPr>
          <w:rFonts w:cs="Tahoma"/>
          <w:szCs w:val="20"/>
          <w:lang w:eastAsia="en-US"/>
        </w:rPr>
        <w:t>m je MPSV a jehož součástí je i</w:t>
      </w:r>
      <w:r w:rsidR="00270BE0">
        <w:rPr>
          <w:rFonts w:cs="Tahoma"/>
          <w:szCs w:val="20"/>
          <w:lang w:val="cs-CZ" w:eastAsia="en-US"/>
        </w:rPr>
        <w:t> </w:t>
      </w:r>
      <w:r w:rsidR="003932FD">
        <w:rPr>
          <w:rFonts w:cs="Tahoma"/>
          <w:szCs w:val="20"/>
          <w:lang w:val="cs-CZ" w:eastAsia="en-US"/>
        </w:rPr>
        <w:t xml:space="preserve">Integrovaný </w:t>
      </w:r>
      <w:r w:rsidR="003932FD" w:rsidRPr="007F79EB">
        <w:rPr>
          <w:rFonts w:cs="Tahoma"/>
          <w:szCs w:val="20"/>
          <w:lang w:eastAsia="en-US"/>
        </w:rPr>
        <w:t>informační systém ČSSZ</w:t>
      </w:r>
      <w:r w:rsidRPr="002D2EB1">
        <w:rPr>
          <w:rFonts w:cs="Tahoma"/>
          <w:szCs w:val="20"/>
          <w:lang w:eastAsia="en-US"/>
        </w:rPr>
        <w:t xml:space="preserve"> a další informační systémy, u kterých je MPSV správcem. Dle Části druhé (Změna zákona o organizaci a provádění sociálního zabezpečení), Čl. IV (Přechodná ustanovení), odst. </w:t>
      </w:r>
      <w:r w:rsidR="00C93A01">
        <w:rPr>
          <w:rFonts w:cs="Tahoma"/>
          <w:szCs w:val="20"/>
          <w:lang w:val="cs-CZ" w:eastAsia="en-US"/>
        </w:rPr>
        <w:t>2</w:t>
      </w:r>
      <w:r w:rsidR="00C93A01" w:rsidRPr="002D2EB1">
        <w:rPr>
          <w:rFonts w:cs="Tahoma"/>
          <w:szCs w:val="20"/>
          <w:lang w:eastAsia="en-US"/>
        </w:rPr>
        <w:t xml:space="preserve"> </w:t>
      </w:r>
      <w:r w:rsidRPr="002D2EB1">
        <w:rPr>
          <w:rFonts w:cs="Tahoma"/>
          <w:szCs w:val="20"/>
          <w:lang w:eastAsia="en-US"/>
        </w:rPr>
        <w:t>zákona č. 395/2024 Sb. práva a povinnosti vyplývající ze smluvních vztahů, které přede dnem nabytí účinnosti tohoto zákona uzavřela ČSSZ za Českou republiku za</w:t>
      </w:r>
      <w:r w:rsidR="000F0B26">
        <w:rPr>
          <w:rFonts w:cs="Tahoma"/>
          <w:szCs w:val="20"/>
          <w:lang w:val="cs-CZ" w:eastAsia="en-US"/>
        </w:rPr>
        <w:t> </w:t>
      </w:r>
      <w:r w:rsidRPr="002D2EB1">
        <w:rPr>
          <w:rFonts w:cs="Tahoma"/>
          <w:szCs w:val="20"/>
          <w:lang w:eastAsia="en-US"/>
        </w:rPr>
        <w:t>účelem správy, provozu nebo rozvoje informačního systému, jež je ke dni, který předchází dni nabytí účinnosti tohoto zákona, veden v Rejstříku informačních systémů veřejné správy a</w:t>
      </w:r>
      <w:r w:rsidR="000F0B26">
        <w:rPr>
          <w:rFonts w:cs="Tahoma"/>
          <w:szCs w:val="20"/>
          <w:lang w:val="cs-CZ" w:eastAsia="en-US"/>
        </w:rPr>
        <w:t> </w:t>
      </w:r>
      <w:r w:rsidRPr="002D2EB1">
        <w:rPr>
          <w:rFonts w:cs="Tahoma"/>
          <w:szCs w:val="20"/>
          <w:lang w:eastAsia="en-US"/>
        </w:rPr>
        <w:t xml:space="preserve">soukromoprávních systémů pro využívání údajů vedeném podle zákona č. 111/2009 Sb., ve znění účinném přede dnem nabytí účinnosti tohoto zákona, pod názvem Integrovaný informační systém ČSSZ, přecházejí ode dne nabytí účinnosti daného zákona na MPSV. </w:t>
      </w:r>
    </w:p>
    <w:p w14:paraId="68C8D2BE" w14:textId="0710EA16" w:rsidR="00ED2750" w:rsidRDefault="00ED2750" w:rsidP="00ED2750">
      <w:pPr>
        <w:pStyle w:val="RLTextlnkuslovan"/>
        <w:numPr>
          <w:ilvl w:val="1"/>
          <w:numId w:val="14"/>
        </w:numPr>
        <w:spacing w:before="120" w:line="280" w:lineRule="atLeast"/>
        <w:rPr>
          <w:rFonts w:cs="Tahoma"/>
          <w:szCs w:val="20"/>
          <w:lang w:eastAsia="en-US"/>
        </w:rPr>
      </w:pPr>
      <w:r w:rsidRPr="00ED2750">
        <w:rPr>
          <w:rFonts w:cs="Tahoma"/>
          <w:szCs w:val="20"/>
          <w:lang w:eastAsia="en-US"/>
        </w:rPr>
        <w:t>Poskytovatel prohlašuje, a MPSV bere na vědomí, že k datu 22. 7. 2025 nabyla účinnosti přeměna společnosti Unicorn Systems a.s. formou rozdělení odštěpením sloučením, provedená dle § 243 odst. 1 písm. b) bod 2 zákona č. 125/2008 Sb., o přeměnách obchodních společností a družstev, ve znění pozdějších předpisů (dále jen „přeměna“). V důsledku této přeměny přešly ke shora uvedenému datu vybrané smluvní vztahy společnosti Unicorn Systems a.s., IČO: 25110853, na nástupnickou společnost Unicorn Business Systems a.s., IČO 21940321. Jedná se o Rámcovou dohodu a Dílčí smlouvu č. 1 uzavřenou dne 4. 4. 2025 na základě této Rámcové dohody. Veškerá práva a povinnosti vyplývající z Rámcové dohody přešla v plném rozsahu na společnost Unicorn Business Systems a.s. Smluvní vztahy tím nejsou nijak dotčeny a pokračují za stejných podmínek. Přeměna se řídí výhradně českým právem s ohledem na skutečnost, že jsou obě zúčastněné společnosti založeny podle českého právního řádu. Faktury po datu účinnosti přeměny budou vystavovány jménem nástupnické společnosti Unicorn Business Systems a.s.</w:t>
      </w:r>
    </w:p>
    <w:p w14:paraId="6DF1CB21" w14:textId="592A8F68" w:rsidR="004D07DB" w:rsidRPr="004D07DB" w:rsidRDefault="004D07DB" w:rsidP="002D2EB1">
      <w:pPr>
        <w:pStyle w:val="RLTextlnkuslovan"/>
        <w:numPr>
          <w:ilvl w:val="1"/>
          <w:numId w:val="14"/>
        </w:numPr>
        <w:spacing w:before="120" w:line="280" w:lineRule="atLeast"/>
        <w:ind w:left="414" w:hanging="556"/>
        <w:rPr>
          <w:rFonts w:cs="Tahoma"/>
          <w:szCs w:val="20"/>
          <w:lang w:eastAsia="en-US"/>
        </w:rPr>
      </w:pPr>
      <w:r w:rsidRPr="004D07DB">
        <w:rPr>
          <w:rFonts w:cs="Tahoma"/>
          <w:szCs w:val="20"/>
          <w:lang w:eastAsia="en-US"/>
        </w:rPr>
        <w:t>Objednatel a Poskytovatel uzavírají tuto Smlouvu v souladu s postupem dle Přílohy č. 7 Rámcové dohody.</w:t>
      </w:r>
    </w:p>
    <w:p w14:paraId="6F4E0097" w14:textId="77777777" w:rsidR="0078237A" w:rsidRPr="00013F7C" w:rsidRDefault="0078237A" w:rsidP="0078237A">
      <w:pPr>
        <w:pStyle w:val="RLlneksmlouvy"/>
        <w:numPr>
          <w:ilvl w:val="0"/>
          <w:numId w:val="14"/>
        </w:numPr>
        <w:rPr>
          <w:rFonts w:cs="Tahoma"/>
          <w:szCs w:val="20"/>
        </w:rPr>
      </w:pPr>
      <w:r w:rsidRPr="00013F7C">
        <w:rPr>
          <w:rFonts w:cs="Tahoma"/>
          <w:szCs w:val="20"/>
        </w:rPr>
        <w:t>PŘEDMĚT PLNĚNÍ</w:t>
      </w:r>
    </w:p>
    <w:p w14:paraId="1E7988B5" w14:textId="77777777" w:rsidR="0078237A" w:rsidRPr="00013F7C" w:rsidRDefault="0078237A" w:rsidP="0078237A">
      <w:pPr>
        <w:pStyle w:val="RLTextlnkuslovan"/>
        <w:numPr>
          <w:ilvl w:val="1"/>
          <w:numId w:val="14"/>
        </w:numPr>
        <w:rPr>
          <w:rFonts w:cs="Tahoma"/>
          <w:szCs w:val="20"/>
          <w:lang w:eastAsia="en-US"/>
        </w:rPr>
      </w:pPr>
      <w:r w:rsidRPr="00013F7C">
        <w:rPr>
          <w:rFonts w:cs="Tahoma"/>
          <w:szCs w:val="20"/>
          <w:lang w:eastAsia="en-US"/>
        </w:rPr>
        <w:t>Poskytovatel se zavazuje poskytnout Objednateli služby specifikované v Příloze č. 1 této Smlouvy (dále jen „</w:t>
      </w:r>
      <w:r w:rsidRPr="00013F7C">
        <w:rPr>
          <w:rFonts w:cs="Tahoma"/>
          <w:b/>
          <w:szCs w:val="20"/>
          <w:lang w:eastAsia="en-US"/>
        </w:rPr>
        <w:t>Služby</w:t>
      </w:r>
      <w:r w:rsidRPr="00013F7C">
        <w:rPr>
          <w:rFonts w:cs="Tahoma"/>
          <w:szCs w:val="20"/>
          <w:lang w:eastAsia="en-US"/>
        </w:rPr>
        <w:t>“).</w:t>
      </w:r>
    </w:p>
    <w:p w14:paraId="584BFE6E" w14:textId="77777777" w:rsidR="0078237A" w:rsidRPr="00013F7C" w:rsidRDefault="0078237A" w:rsidP="0078237A">
      <w:pPr>
        <w:pStyle w:val="RLlneksmlouvy"/>
        <w:numPr>
          <w:ilvl w:val="0"/>
          <w:numId w:val="14"/>
        </w:numPr>
        <w:rPr>
          <w:rFonts w:cs="Tahoma"/>
          <w:szCs w:val="20"/>
        </w:rPr>
      </w:pPr>
      <w:r w:rsidRPr="00013F7C">
        <w:rPr>
          <w:rFonts w:cs="Tahoma"/>
          <w:szCs w:val="20"/>
        </w:rPr>
        <w:t>HARMONOGRAM PLNĚNÍ</w:t>
      </w:r>
    </w:p>
    <w:p w14:paraId="766CABD5" w14:textId="77777777" w:rsidR="0078237A" w:rsidRPr="00013F7C" w:rsidRDefault="0078237A" w:rsidP="0078237A">
      <w:pPr>
        <w:pStyle w:val="RLTextlnkuslovan"/>
        <w:numPr>
          <w:ilvl w:val="1"/>
          <w:numId w:val="14"/>
        </w:numPr>
        <w:rPr>
          <w:rFonts w:cs="Tahoma"/>
          <w:szCs w:val="20"/>
          <w:lang w:eastAsia="en-US"/>
        </w:rPr>
      </w:pPr>
      <w:bookmarkStart w:id="1" w:name="_Ref458543817"/>
      <w:r w:rsidRPr="00013F7C">
        <w:rPr>
          <w:rFonts w:cs="Tahoma"/>
          <w:szCs w:val="20"/>
          <w:lang w:eastAsia="en-US"/>
        </w:rPr>
        <w:t>Poskytovatel se zavazuje poskytnout Objednateli Služby v termínech specifikovaných v Příloze č. 1 této Smlouvy.</w:t>
      </w:r>
      <w:bookmarkEnd w:id="1"/>
    </w:p>
    <w:p w14:paraId="4860EF21" w14:textId="77777777" w:rsidR="0078237A" w:rsidRPr="00013F7C" w:rsidRDefault="0078237A" w:rsidP="0078237A">
      <w:pPr>
        <w:pStyle w:val="RLlneksmlouvy"/>
        <w:numPr>
          <w:ilvl w:val="0"/>
          <w:numId w:val="14"/>
        </w:numPr>
        <w:rPr>
          <w:rFonts w:cs="Tahoma"/>
          <w:szCs w:val="20"/>
        </w:rPr>
      </w:pPr>
      <w:r w:rsidRPr="00013F7C">
        <w:rPr>
          <w:rFonts w:cs="Tahoma"/>
          <w:szCs w:val="20"/>
        </w:rPr>
        <w:lastRenderedPageBreak/>
        <w:t>MÍSTO PLNĚNÍ</w:t>
      </w:r>
    </w:p>
    <w:p w14:paraId="49C29DB4" w14:textId="410BFD6D" w:rsidR="0078237A" w:rsidRPr="00013F7C" w:rsidRDefault="0078237A" w:rsidP="0078237A">
      <w:pPr>
        <w:pStyle w:val="RLTextlnkuslovan"/>
        <w:numPr>
          <w:ilvl w:val="1"/>
          <w:numId w:val="14"/>
        </w:numPr>
        <w:rPr>
          <w:rFonts w:cs="Tahoma"/>
          <w:szCs w:val="20"/>
          <w:lang w:eastAsia="en-US"/>
        </w:rPr>
      </w:pPr>
      <w:r w:rsidRPr="00013F7C">
        <w:rPr>
          <w:rFonts w:cs="Tahoma"/>
          <w:szCs w:val="20"/>
          <w:lang w:eastAsia="en-US"/>
        </w:rPr>
        <w:t xml:space="preserve">Poskytovatel se zavazuje poskytnout Objednateli Služby </w:t>
      </w:r>
      <w:r w:rsidR="00B044C6">
        <w:rPr>
          <w:rFonts w:cs="Tahoma"/>
          <w:szCs w:val="20"/>
          <w:lang w:val="cs-CZ" w:eastAsia="en-US"/>
        </w:rPr>
        <w:t xml:space="preserve">v </w:t>
      </w:r>
      <w:r w:rsidRPr="00013F7C">
        <w:rPr>
          <w:rFonts w:cs="Tahoma"/>
          <w:szCs w:val="20"/>
          <w:lang w:val="cs-CZ" w:eastAsia="en-US"/>
        </w:rPr>
        <w:t>místě plnění</w:t>
      </w:r>
      <w:r w:rsidRPr="00013F7C">
        <w:rPr>
          <w:rFonts w:cs="Tahoma"/>
          <w:szCs w:val="20"/>
          <w:lang w:eastAsia="en-US"/>
        </w:rPr>
        <w:t xml:space="preserve"> </w:t>
      </w:r>
      <w:r w:rsidRPr="00013F7C">
        <w:rPr>
          <w:rFonts w:cs="Tahoma"/>
          <w:szCs w:val="20"/>
          <w:lang w:val="cs-CZ" w:eastAsia="en-US"/>
        </w:rPr>
        <w:t>specifikovaném</w:t>
      </w:r>
      <w:r w:rsidR="00B044C6">
        <w:rPr>
          <w:rFonts w:cs="Tahoma"/>
          <w:szCs w:val="20"/>
          <w:lang w:eastAsia="en-US"/>
        </w:rPr>
        <w:t xml:space="preserve"> v Příloze č.</w:t>
      </w:r>
      <w:r w:rsidR="00B044C6">
        <w:rPr>
          <w:rFonts w:cs="Tahoma"/>
          <w:szCs w:val="20"/>
          <w:lang w:val="cs-CZ" w:eastAsia="en-US"/>
        </w:rPr>
        <w:t> </w:t>
      </w:r>
      <w:r w:rsidRPr="00013F7C">
        <w:rPr>
          <w:rFonts w:cs="Tahoma"/>
          <w:szCs w:val="20"/>
          <w:lang w:eastAsia="en-US"/>
        </w:rPr>
        <w:t>1 této Smlouvy.</w:t>
      </w:r>
    </w:p>
    <w:p w14:paraId="794F736A" w14:textId="615F71A0" w:rsidR="00F91B70" w:rsidRPr="004D07DB" w:rsidRDefault="00B044C6" w:rsidP="004D07DB">
      <w:pPr>
        <w:pStyle w:val="RLlneksmlouvy"/>
        <w:numPr>
          <w:ilvl w:val="0"/>
          <w:numId w:val="14"/>
        </w:numPr>
        <w:rPr>
          <w:rFonts w:cs="Tahoma"/>
          <w:szCs w:val="20"/>
        </w:rPr>
      </w:pPr>
      <w:r w:rsidRPr="004D07DB">
        <w:rPr>
          <w:rFonts w:cs="Tahoma"/>
          <w:szCs w:val="20"/>
        </w:rPr>
        <w:t>CENA</w:t>
      </w:r>
      <w:r w:rsidR="00F91B70" w:rsidRPr="004D07DB">
        <w:rPr>
          <w:rFonts w:cs="Tahoma"/>
          <w:szCs w:val="20"/>
        </w:rPr>
        <w:t xml:space="preserve"> PLNĚNÍ</w:t>
      </w:r>
    </w:p>
    <w:p w14:paraId="0259BE07" w14:textId="2AA472D5" w:rsidR="00B044C6" w:rsidRDefault="00B044C6" w:rsidP="002D2EB1">
      <w:pPr>
        <w:pStyle w:val="RLTextlnkuslovan"/>
        <w:numPr>
          <w:ilvl w:val="1"/>
          <w:numId w:val="14"/>
        </w:numPr>
        <w:spacing w:before="120" w:line="240" w:lineRule="atLeast"/>
        <w:ind w:left="414" w:hanging="556"/>
        <w:rPr>
          <w:rFonts w:cs="Tahoma"/>
          <w:szCs w:val="20"/>
          <w:lang w:eastAsia="en-US"/>
        </w:rPr>
      </w:pPr>
      <w:r w:rsidRPr="00013F7C">
        <w:rPr>
          <w:rFonts w:cs="Tahoma"/>
          <w:szCs w:val="20"/>
          <w:lang w:eastAsia="en-US"/>
        </w:rPr>
        <w:t>Objednatel se zavazuje uhradit Poskytovateli cenu za řádně poskytnuté Služby určenou pro</w:t>
      </w:r>
      <w:r w:rsidR="003D7D1E">
        <w:rPr>
          <w:rFonts w:cs="Tahoma"/>
          <w:szCs w:val="20"/>
          <w:lang w:val="cs-CZ" w:eastAsia="en-US"/>
        </w:rPr>
        <w:t> </w:t>
      </w:r>
      <w:r w:rsidRPr="00013F7C">
        <w:rPr>
          <w:rFonts w:cs="Tahoma"/>
          <w:szCs w:val="20"/>
          <w:lang w:eastAsia="en-US"/>
        </w:rPr>
        <w:t xml:space="preserve">příslušné Služby v souladu s podmínkami stanovenými Rámcovou </w:t>
      </w:r>
      <w:r w:rsidRPr="00013F7C">
        <w:rPr>
          <w:rFonts w:cs="Tahoma"/>
          <w:szCs w:val="20"/>
          <w:lang w:val="cs-CZ" w:eastAsia="en-US"/>
        </w:rPr>
        <w:t>dohod</w:t>
      </w:r>
      <w:r w:rsidRPr="00013F7C">
        <w:rPr>
          <w:rFonts w:cs="Tahoma"/>
          <w:szCs w:val="20"/>
          <w:lang w:eastAsia="en-US"/>
        </w:rPr>
        <w:t>ou a jejími přílohami</w:t>
      </w:r>
      <w:r w:rsidR="00BF4D44">
        <w:rPr>
          <w:rFonts w:cs="Tahoma"/>
          <w:szCs w:val="20"/>
          <w:lang w:val="cs-CZ" w:eastAsia="en-US"/>
        </w:rPr>
        <w:t xml:space="preserve"> </w:t>
      </w:r>
      <w:r w:rsidR="00BF4D44" w:rsidRPr="007F79EB">
        <w:rPr>
          <w:rFonts w:cs="Tahoma"/>
          <w:szCs w:val="20"/>
          <w:lang w:val="cs-CZ" w:eastAsia="en-US"/>
        </w:rPr>
        <w:t>a specifikovanou v čl. 4 Přílohy č. 1 této Smlouvy</w:t>
      </w:r>
      <w:r w:rsidR="00BF4D44" w:rsidRPr="007F79EB">
        <w:rPr>
          <w:rFonts w:cs="Tahoma"/>
          <w:szCs w:val="20"/>
          <w:lang w:eastAsia="en-US"/>
        </w:rPr>
        <w:t>.</w:t>
      </w:r>
    </w:p>
    <w:p w14:paraId="4A738133" w14:textId="7F2967D1" w:rsidR="00BF4D44" w:rsidRPr="007F79EB" w:rsidRDefault="00BF4D44" w:rsidP="008B3C7C">
      <w:pPr>
        <w:pStyle w:val="RLTextlnkuslovan"/>
        <w:numPr>
          <w:ilvl w:val="1"/>
          <w:numId w:val="14"/>
        </w:numPr>
        <w:rPr>
          <w:rFonts w:cs="Tahoma"/>
          <w:szCs w:val="20"/>
        </w:rPr>
      </w:pPr>
      <w:r w:rsidRPr="007F79EB">
        <w:rPr>
          <w:rFonts w:cs="Tahoma"/>
          <w:szCs w:val="20"/>
        </w:rPr>
        <w:t>Maximální cena za poskytnuté Služby dle specifikace uvedené v Příloze č. 1 této Smlouvy činí</w:t>
      </w:r>
      <w:r>
        <w:rPr>
          <w:rFonts w:cs="Tahoma"/>
          <w:szCs w:val="20"/>
          <w:lang w:val="cs-CZ"/>
        </w:rPr>
        <w:t xml:space="preserve"> </w:t>
      </w:r>
      <w:r w:rsidR="005946A6">
        <w:rPr>
          <w:rFonts w:cs="Tahoma"/>
          <w:b/>
          <w:szCs w:val="20"/>
          <w:lang w:val="cs-CZ"/>
        </w:rPr>
        <w:t>6</w:t>
      </w:r>
      <w:r w:rsidR="008B3C7C">
        <w:rPr>
          <w:rFonts w:cs="Tahoma"/>
          <w:b/>
          <w:szCs w:val="20"/>
          <w:lang w:val="cs-CZ"/>
        </w:rPr>
        <w:t> </w:t>
      </w:r>
      <w:r w:rsidR="005946A6">
        <w:rPr>
          <w:rFonts w:cs="Tahoma"/>
          <w:b/>
          <w:szCs w:val="20"/>
          <w:lang w:val="cs-CZ"/>
        </w:rPr>
        <w:t>0</w:t>
      </w:r>
      <w:r w:rsidR="00ED2750">
        <w:rPr>
          <w:rFonts w:cs="Tahoma"/>
          <w:b/>
          <w:szCs w:val="20"/>
          <w:lang w:val="cs-CZ"/>
        </w:rPr>
        <w:t>6</w:t>
      </w:r>
      <w:r w:rsidR="008B3C7C" w:rsidRPr="008B3C7C">
        <w:rPr>
          <w:rFonts w:cs="Tahoma"/>
          <w:b/>
          <w:szCs w:val="20"/>
          <w:lang w:val="cs-CZ"/>
        </w:rPr>
        <w:t>8</w:t>
      </w:r>
      <w:r w:rsidR="008B3C7C">
        <w:rPr>
          <w:rFonts w:cs="Tahoma"/>
          <w:b/>
          <w:szCs w:val="20"/>
          <w:lang w:val="cs-CZ"/>
        </w:rPr>
        <w:t> </w:t>
      </w:r>
      <w:r w:rsidR="00ED2750">
        <w:rPr>
          <w:rFonts w:cs="Tahoma"/>
          <w:b/>
          <w:szCs w:val="20"/>
          <w:lang w:val="cs-CZ"/>
        </w:rPr>
        <w:t>750</w:t>
      </w:r>
      <w:r w:rsidR="00B07665" w:rsidRPr="00B07665">
        <w:rPr>
          <w:rFonts w:cs="Tahoma"/>
          <w:b/>
          <w:szCs w:val="20"/>
          <w:lang w:val="cs-CZ"/>
        </w:rPr>
        <w:t>,</w:t>
      </w:r>
      <w:r w:rsidR="008B3C7C">
        <w:rPr>
          <w:rFonts w:cs="Tahoma"/>
          <w:b/>
          <w:szCs w:val="20"/>
          <w:lang w:val="cs-CZ"/>
        </w:rPr>
        <w:t>00</w:t>
      </w:r>
      <w:r w:rsidRPr="00B07665">
        <w:rPr>
          <w:rFonts w:cs="Tahoma"/>
          <w:b/>
          <w:bCs/>
          <w:szCs w:val="20"/>
          <w:lang w:val="cs-CZ"/>
        </w:rPr>
        <w:t xml:space="preserve"> </w:t>
      </w:r>
      <w:r w:rsidRPr="00B07665">
        <w:rPr>
          <w:rFonts w:cs="Tahoma"/>
          <w:b/>
          <w:szCs w:val="20"/>
        </w:rPr>
        <w:t>Kč bez DPH</w:t>
      </w:r>
      <w:r w:rsidRPr="007F79EB">
        <w:rPr>
          <w:rFonts w:cs="Tahoma"/>
          <w:szCs w:val="20"/>
        </w:rPr>
        <w:t>,</w:t>
      </w:r>
      <w:r w:rsidRPr="007F79EB">
        <w:rPr>
          <w:rFonts w:cs="Tahoma"/>
          <w:szCs w:val="20"/>
          <w:lang w:val="cs-CZ"/>
        </w:rPr>
        <w:t xml:space="preserve"> </w:t>
      </w:r>
      <w:r w:rsidRPr="007F79EB">
        <w:rPr>
          <w:rFonts w:cs="Tahoma"/>
          <w:szCs w:val="20"/>
        </w:rPr>
        <w:t>tj.</w:t>
      </w:r>
      <w:r>
        <w:rPr>
          <w:rFonts w:cs="Tahoma"/>
          <w:szCs w:val="20"/>
          <w:lang w:val="cs-CZ"/>
        </w:rPr>
        <w:t xml:space="preserve"> </w:t>
      </w:r>
      <w:r w:rsidR="008B3C7C" w:rsidRPr="008B3C7C">
        <w:rPr>
          <w:rFonts w:cs="Tahoma"/>
          <w:b/>
          <w:szCs w:val="20"/>
          <w:lang w:val="cs-CZ"/>
        </w:rPr>
        <w:t>7 3</w:t>
      </w:r>
      <w:r w:rsidR="00ED2750">
        <w:rPr>
          <w:rFonts w:cs="Tahoma"/>
          <w:b/>
          <w:szCs w:val="20"/>
          <w:lang w:val="cs-CZ"/>
        </w:rPr>
        <w:t>43</w:t>
      </w:r>
      <w:r w:rsidR="008B3C7C" w:rsidRPr="008B3C7C">
        <w:rPr>
          <w:rFonts w:cs="Tahoma"/>
          <w:b/>
          <w:szCs w:val="20"/>
          <w:lang w:val="cs-CZ"/>
        </w:rPr>
        <w:t xml:space="preserve"> </w:t>
      </w:r>
      <w:r w:rsidR="00ED2750">
        <w:rPr>
          <w:rFonts w:cs="Tahoma"/>
          <w:b/>
          <w:szCs w:val="20"/>
          <w:lang w:val="cs-CZ"/>
        </w:rPr>
        <w:t>187</w:t>
      </w:r>
      <w:r w:rsidR="008B3C7C" w:rsidRPr="008B3C7C">
        <w:rPr>
          <w:rFonts w:cs="Tahoma"/>
          <w:b/>
          <w:szCs w:val="20"/>
          <w:lang w:val="cs-CZ"/>
        </w:rPr>
        <w:t>,5</w:t>
      </w:r>
      <w:r w:rsidR="00ED2750">
        <w:rPr>
          <w:rFonts w:cs="Tahoma"/>
          <w:b/>
          <w:szCs w:val="20"/>
          <w:lang w:val="cs-CZ"/>
        </w:rPr>
        <w:t>0</w:t>
      </w:r>
      <w:r w:rsidR="008B3C7C" w:rsidRPr="008B3C7C" w:rsidDel="008B3C7C">
        <w:rPr>
          <w:rFonts w:cs="Tahoma"/>
          <w:b/>
          <w:szCs w:val="20"/>
          <w:lang w:val="cs-CZ"/>
        </w:rPr>
        <w:t xml:space="preserve"> </w:t>
      </w:r>
      <w:r w:rsidRPr="00B07665">
        <w:rPr>
          <w:rFonts w:cs="Tahoma"/>
          <w:b/>
          <w:szCs w:val="20"/>
        </w:rPr>
        <w:t>Kč vč. DPH</w:t>
      </w:r>
      <w:r>
        <w:rPr>
          <w:rFonts w:cs="Tahoma"/>
          <w:szCs w:val="20"/>
          <w:lang w:val="cs-CZ"/>
        </w:rPr>
        <w:t>.</w:t>
      </w:r>
    </w:p>
    <w:p w14:paraId="25979A21" w14:textId="3EE5A902" w:rsidR="00B044C6" w:rsidRDefault="00B044C6" w:rsidP="008D7E3A">
      <w:pPr>
        <w:pStyle w:val="RLTextlnkuslovan"/>
        <w:numPr>
          <w:ilvl w:val="1"/>
          <w:numId w:val="14"/>
        </w:numPr>
        <w:spacing w:before="120" w:line="240" w:lineRule="atLeast"/>
        <w:ind w:left="414" w:hanging="556"/>
        <w:rPr>
          <w:rFonts w:cs="Tahoma"/>
          <w:szCs w:val="20"/>
          <w:lang w:eastAsia="en-US"/>
        </w:rPr>
      </w:pPr>
      <w:r w:rsidRPr="00B044C6">
        <w:rPr>
          <w:rFonts w:cs="Tahoma"/>
          <w:szCs w:val="20"/>
          <w:lang w:eastAsia="en-US"/>
        </w:rPr>
        <w:t>Faktur</w:t>
      </w:r>
      <w:r w:rsidR="009E72D3">
        <w:rPr>
          <w:rFonts w:cs="Tahoma"/>
          <w:szCs w:val="20"/>
          <w:lang w:val="cs-CZ" w:eastAsia="en-US"/>
        </w:rPr>
        <w:t>a</w:t>
      </w:r>
      <w:r w:rsidRPr="00B044C6">
        <w:rPr>
          <w:rFonts w:cs="Tahoma"/>
          <w:szCs w:val="20"/>
          <w:lang w:eastAsia="en-US"/>
        </w:rPr>
        <w:t xml:space="preserve"> bud</w:t>
      </w:r>
      <w:r w:rsidR="009E72D3">
        <w:rPr>
          <w:rFonts w:cs="Tahoma"/>
          <w:szCs w:val="20"/>
          <w:lang w:val="cs-CZ" w:eastAsia="en-US"/>
        </w:rPr>
        <w:t>e</w:t>
      </w:r>
      <w:r w:rsidRPr="00B044C6">
        <w:rPr>
          <w:rFonts w:cs="Tahoma"/>
          <w:szCs w:val="20"/>
          <w:lang w:eastAsia="en-US"/>
        </w:rPr>
        <w:t xml:space="preserve"> vystaven</w:t>
      </w:r>
      <w:r w:rsidR="009E72D3">
        <w:rPr>
          <w:rFonts w:cs="Tahoma"/>
          <w:szCs w:val="20"/>
          <w:lang w:val="cs-CZ" w:eastAsia="en-US"/>
        </w:rPr>
        <w:t>a</w:t>
      </w:r>
      <w:r w:rsidRPr="00B044C6">
        <w:rPr>
          <w:rFonts w:cs="Tahoma"/>
          <w:szCs w:val="20"/>
          <w:lang w:eastAsia="en-US"/>
        </w:rPr>
        <w:t xml:space="preserve"> v souladu s příslušnými ujednáními Rámcové dohody</w:t>
      </w:r>
      <w:r w:rsidR="00FA5E2A" w:rsidRPr="00FA5E2A">
        <w:rPr>
          <w:rFonts w:cs="Tahoma"/>
          <w:szCs w:val="20"/>
          <w:lang w:eastAsia="en-US"/>
        </w:rPr>
        <w:t xml:space="preserve">, a to při reflektování </w:t>
      </w:r>
      <w:r w:rsidR="00FA5E2A" w:rsidRPr="00FA5E2A" w:rsidDel="00F905AB">
        <w:rPr>
          <w:rFonts w:cs="Tahoma"/>
          <w:szCs w:val="20"/>
          <w:lang w:eastAsia="en-US"/>
        </w:rPr>
        <w:t>změny v osobě Objednatele ve smyslu čl. 1 odst. 1.2 této Smlouvy</w:t>
      </w:r>
      <w:r w:rsidR="008D7E3A">
        <w:rPr>
          <w:rFonts w:cs="Tahoma"/>
          <w:szCs w:val="20"/>
          <w:lang w:eastAsia="en-US"/>
        </w:rPr>
        <w:t xml:space="preserve"> </w:t>
      </w:r>
      <w:r w:rsidR="00270BE0">
        <w:rPr>
          <w:rFonts w:cs="Tahoma"/>
          <w:szCs w:val="20"/>
          <w:lang w:eastAsia="en-US"/>
        </w:rPr>
        <w:t xml:space="preserve">a </w:t>
      </w:r>
      <w:r w:rsidR="00284B2C">
        <w:rPr>
          <w:rFonts w:cs="Tahoma"/>
          <w:szCs w:val="20"/>
          <w:lang w:val="cs-CZ" w:eastAsia="en-US"/>
        </w:rPr>
        <w:t xml:space="preserve">v </w:t>
      </w:r>
      <w:r w:rsidR="00270BE0">
        <w:rPr>
          <w:rFonts w:cs="Tahoma"/>
          <w:szCs w:val="20"/>
          <w:lang w:eastAsia="en-US"/>
        </w:rPr>
        <w:t>osob</w:t>
      </w:r>
      <w:r w:rsidR="00284B2C">
        <w:rPr>
          <w:rFonts w:cs="Tahoma"/>
          <w:szCs w:val="20"/>
          <w:lang w:val="cs-CZ" w:eastAsia="en-US"/>
        </w:rPr>
        <w:t>ě</w:t>
      </w:r>
      <w:r w:rsidR="00270BE0">
        <w:rPr>
          <w:rFonts w:cs="Tahoma"/>
          <w:szCs w:val="20"/>
          <w:lang w:eastAsia="en-US"/>
        </w:rPr>
        <w:t xml:space="preserve"> Poskytovatele </w:t>
      </w:r>
      <w:r w:rsidR="004B66B7">
        <w:rPr>
          <w:rFonts w:cs="Tahoma"/>
          <w:szCs w:val="20"/>
          <w:lang w:eastAsia="en-US"/>
        </w:rPr>
        <w:t>ve</w:t>
      </w:r>
      <w:r w:rsidR="004B66B7">
        <w:rPr>
          <w:rFonts w:cs="Tahoma"/>
          <w:szCs w:val="20"/>
          <w:lang w:val="cs-CZ" w:eastAsia="en-US"/>
        </w:rPr>
        <w:t> </w:t>
      </w:r>
      <w:r w:rsidR="00B07665" w:rsidRPr="00FA5E2A" w:rsidDel="00F905AB">
        <w:rPr>
          <w:rFonts w:cs="Tahoma"/>
          <w:szCs w:val="20"/>
          <w:lang w:eastAsia="en-US"/>
        </w:rPr>
        <w:t>smyslu čl. 1 odst. 1.</w:t>
      </w:r>
      <w:r w:rsidR="00B07665">
        <w:rPr>
          <w:rFonts w:cs="Tahoma"/>
          <w:szCs w:val="20"/>
          <w:lang w:val="cs-CZ" w:eastAsia="en-US"/>
        </w:rPr>
        <w:t>3</w:t>
      </w:r>
      <w:r w:rsidR="00B07665" w:rsidRPr="00FA5E2A" w:rsidDel="00F905AB">
        <w:rPr>
          <w:rFonts w:cs="Tahoma"/>
          <w:szCs w:val="20"/>
          <w:lang w:eastAsia="en-US"/>
        </w:rPr>
        <w:t xml:space="preserve"> této Smlouvy</w:t>
      </w:r>
      <w:r w:rsidR="008D7E3A" w:rsidRPr="008D7E3A">
        <w:rPr>
          <w:rFonts w:cs="Tahoma"/>
          <w:szCs w:val="20"/>
          <w:lang w:eastAsia="en-US"/>
        </w:rPr>
        <w:t>.</w:t>
      </w:r>
    </w:p>
    <w:p w14:paraId="14557ACB" w14:textId="15F4A7FC" w:rsidR="00B044C6" w:rsidRPr="00013F7C" w:rsidRDefault="00B044C6" w:rsidP="00B044C6">
      <w:pPr>
        <w:pStyle w:val="RLlneksmlouvy"/>
        <w:numPr>
          <w:ilvl w:val="0"/>
          <w:numId w:val="14"/>
        </w:numPr>
        <w:rPr>
          <w:rFonts w:cs="Tahoma"/>
          <w:szCs w:val="20"/>
        </w:rPr>
      </w:pPr>
      <w:r>
        <w:rPr>
          <w:rFonts w:cs="Tahoma"/>
          <w:szCs w:val="20"/>
          <w:lang w:val="cs-CZ"/>
        </w:rPr>
        <w:t>OPRÁVNĚNÉ OSOBY</w:t>
      </w:r>
    </w:p>
    <w:p w14:paraId="3336E333" w14:textId="497676FE" w:rsidR="0068687B" w:rsidRDefault="0068687B" w:rsidP="00270BE0">
      <w:pPr>
        <w:numPr>
          <w:ilvl w:val="1"/>
          <w:numId w:val="14"/>
        </w:numPr>
        <w:spacing w:before="120" w:line="280" w:lineRule="atLeast"/>
        <w:ind w:left="414" w:right="-8" w:hanging="556"/>
        <w:jc w:val="both"/>
        <w:outlineLvl w:val="6"/>
        <w:rPr>
          <w:rFonts w:ascii="Tahoma" w:hAnsi="Tahoma" w:cs="Tahoma"/>
          <w:sz w:val="20"/>
        </w:rPr>
      </w:pPr>
      <w:r>
        <w:rPr>
          <w:rFonts w:ascii="Tahoma" w:hAnsi="Tahoma" w:cs="Tahoma"/>
          <w:sz w:val="20"/>
        </w:rPr>
        <w:t xml:space="preserve">Osoby oprávněné zastupovat </w:t>
      </w:r>
      <w:r w:rsidR="004D07DB">
        <w:rPr>
          <w:rFonts w:ascii="Tahoma" w:hAnsi="Tahoma" w:cs="Tahoma"/>
          <w:sz w:val="20"/>
        </w:rPr>
        <w:t>smluvní s</w:t>
      </w:r>
      <w:r>
        <w:rPr>
          <w:rFonts w:ascii="Tahoma" w:hAnsi="Tahoma" w:cs="Tahoma"/>
          <w:sz w:val="20"/>
        </w:rPr>
        <w:t>trany ve smluvních záležitostech</w:t>
      </w:r>
      <w:r w:rsidR="004D07DB">
        <w:rPr>
          <w:rFonts w:ascii="Tahoma" w:hAnsi="Tahoma" w:cs="Tahoma"/>
          <w:sz w:val="20"/>
        </w:rPr>
        <w:t xml:space="preserve"> této Smlouvy jsou</w:t>
      </w:r>
      <w:r>
        <w:rPr>
          <w:rFonts w:ascii="Tahoma" w:hAnsi="Tahoma" w:cs="Tahoma"/>
          <w:sz w:val="20"/>
        </w:rPr>
        <w:t>:</w:t>
      </w:r>
    </w:p>
    <w:p w14:paraId="7511F7C9" w14:textId="77777777" w:rsidR="003B458D" w:rsidRDefault="0068687B" w:rsidP="003B458D">
      <w:pPr>
        <w:spacing w:before="120" w:after="40"/>
        <w:ind w:left="426" w:right="-284"/>
        <w:rPr>
          <w:rFonts w:ascii="Tahoma" w:hAnsi="Tahoma" w:cs="Tahoma"/>
          <w:sz w:val="20"/>
        </w:rPr>
      </w:pPr>
      <w:r>
        <w:rPr>
          <w:rFonts w:ascii="Tahoma" w:hAnsi="Tahoma" w:cs="Tahoma"/>
          <w:sz w:val="20"/>
        </w:rPr>
        <w:t xml:space="preserve">Za Objednatele: </w:t>
      </w:r>
      <w:r>
        <w:rPr>
          <w:rFonts w:ascii="Tahoma" w:hAnsi="Tahoma" w:cs="Tahoma"/>
          <w:sz w:val="20"/>
        </w:rPr>
        <w:tab/>
      </w:r>
      <w:r w:rsidR="003B458D" w:rsidRPr="00A763E2">
        <w:rPr>
          <w:rFonts w:ascii="Tahoma" w:hAnsi="Tahoma" w:cs="Tahoma"/>
          <w:i/>
          <w:iCs/>
          <w:color w:val="FFFFFF" w:themeColor="background1"/>
          <w:sz w:val="20"/>
          <w:highlight w:val="black"/>
        </w:rPr>
        <w:t>neveřejný údaj</w:t>
      </w:r>
    </w:p>
    <w:p w14:paraId="4D5BC804" w14:textId="77777777" w:rsidR="003B458D" w:rsidRDefault="003B458D" w:rsidP="003B458D">
      <w:pPr>
        <w:pStyle w:val="Kodsazen2"/>
        <w:spacing w:before="0" w:after="0"/>
        <w:ind w:left="425" w:right="-284"/>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297CA42A" w14:textId="55150DCE" w:rsidR="0068687B" w:rsidRDefault="003B458D" w:rsidP="003B458D">
      <w:pPr>
        <w:spacing w:before="40"/>
        <w:ind w:left="425"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4C9D30F9" w14:textId="77777777" w:rsidR="003B458D" w:rsidRDefault="0068687B" w:rsidP="003B458D">
      <w:pPr>
        <w:spacing w:before="360" w:after="40"/>
        <w:ind w:left="425" w:right="-284"/>
        <w:rPr>
          <w:rFonts w:ascii="Tahoma" w:hAnsi="Tahoma" w:cs="Tahoma"/>
          <w:sz w:val="20"/>
        </w:rPr>
      </w:pPr>
      <w:r>
        <w:rPr>
          <w:rFonts w:ascii="Tahoma" w:hAnsi="Tahoma" w:cs="Tahoma"/>
          <w:sz w:val="20"/>
        </w:rPr>
        <w:t>Za Poskytovatele:</w:t>
      </w:r>
      <w:r>
        <w:rPr>
          <w:rFonts w:ascii="Tahoma" w:hAnsi="Tahoma" w:cs="Tahoma"/>
          <w:sz w:val="20"/>
        </w:rPr>
        <w:tab/>
      </w:r>
      <w:r w:rsidR="003B458D" w:rsidRPr="00A763E2">
        <w:rPr>
          <w:rFonts w:ascii="Tahoma" w:hAnsi="Tahoma" w:cs="Tahoma"/>
          <w:i/>
          <w:iCs/>
          <w:color w:val="FFFFFF" w:themeColor="background1"/>
          <w:sz w:val="20"/>
          <w:highlight w:val="black"/>
        </w:rPr>
        <w:t>neveřejný údaj</w:t>
      </w:r>
    </w:p>
    <w:p w14:paraId="456CAA1B" w14:textId="77777777" w:rsidR="003B458D" w:rsidRDefault="003B458D" w:rsidP="003B458D">
      <w:pPr>
        <w:spacing w:after="40"/>
        <w:ind w:left="425" w:right="-284"/>
        <w:rPr>
          <w:rFonts w:ascii="Tahoma" w:hAnsi="Tahoma" w:cs="Tahoma"/>
          <w:sz w:val="20"/>
        </w:rPr>
      </w:pPr>
      <w:r>
        <w:rPr>
          <w:rFonts w:ascii="Tahoma" w:hAnsi="Tahoma" w:cs="Tahoma"/>
          <w:sz w:val="20"/>
        </w:rPr>
        <w:t>tel.: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73909817" w14:textId="74C6ABFE" w:rsidR="0068687B" w:rsidRDefault="003B458D" w:rsidP="003B458D">
      <w:pPr>
        <w:spacing w:after="40"/>
        <w:ind w:left="425"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0D279E46" w14:textId="3A809A48" w:rsidR="0068687B" w:rsidRDefault="0068687B" w:rsidP="00270BE0">
      <w:pPr>
        <w:numPr>
          <w:ilvl w:val="1"/>
          <w:numId w:val="14"/>
        </w:numPr>
        <w:spacing w:before="240" w:line="280" w:lineRule="atLeast"/>
        <w:ind w:left="414" w:right="-8" w:hanging="556"/>
        <w:jc w:val="both"/>
        <w:outlineLvl w:val="6"/>
        <w:rPr>
          <w:rFonts w:ascii="Tahoma" w:hAnsi="Tahoma" w:cs="Tahoma"/>
          <w:sz w:val="20"/>
        </w:rPr>
      </w:pPr>
      <w:r>
        <w:rPr>
          <w:rFonts w:ascii="Tahoma" w:hAnsi="Tahoma" w:cs="Tahoma"/>
          <w:sz w:val="20"/>
        </w:rPr>
        <w:t xml:space="preserve">Osoby oprávněné zastupovat </w:t>
      </w:r>
      <w:r w:rsidR="004D07DB">
        <w:rPr>
          <w:rFonts w:ascii="Tahoma" w:hAnsi="Tahoma" w:cs="Tahoma"/>
          <w:sz w:val="20"/>
        </w:rPr>
        <w:t>smluvní s</w:t>
      </w:r>
      <w:r>
        <w:rPr>
          <w:rFonts w:ascii="Tahoma" w:hAnsi="Tahoma" w:cs="Tahoma"/>
          <w:sz w:val="20"/>
        </w:rPr>
        <w:t>trany v obchodních záležitostech</w:t>
      </w:r>
      <w:r w:rsidR="004D07DB">
        <w:rPr>
          <w:rFonts w:ascii="Tahoma" w:hAnsi="Tahoma" w:cs="Tahoma"/>
          <w:sz w:val="20"/>
        </w:rPr>
        <w:t xml:space="preserve"> této Smlouvy jsou:</w:t>
      </w:r>
    </w:p>
    <w:p w14:paraId="137624CC" w14:textId="77777777" w:rsidR="003B458D" w:rsidRDefault="0068687B" w:rsidP="003B458D">
      <w:pPr>
        <w:spacing w:before="120" w:after="40"/>
        <w:ind w:left="426" w:right="-284"/>
        <w:rPr>
          <w:rFonts w:ascii="Tahoma" w:hAnsi="Tahoma" w:cs="Tahoma"/>
          <w:sz w:val="20"/>
        </w:rPr>
      </w:pPr>
      <w:r>
        <w:rPr>
          <w:rFonts w:ascii="Tahoma" w:hAnsi="Tahoma" w:cs="Tahoma"/>
          <w:sz w:val="20"/>
        </w:rPr>
        <w:t xml:space="preserve">Za Objednatele: </w:t>
      </w:r>
      <w:r>
        <w:rPr>
          <w:rFonts w:ascii="Tahoma" w:hAnsi="Tahoma" w:cs="Tahoma"/>
          <w:sz w:val="20"/>
        </w:rPr>
        <w:tab/>
      </w:r>
      <w:r w:rsidR="003B458D" w:rsidRPr="00A763E2">
        <w:rPr>
          <w:rFonts w:ascii="Tahoma" w:hAnsi="Tahoma" w:cs="Tahoma"/>
          <w:i/>
          <w:iCs/>
          <w:color w:val="FFFFFF" w:themeColor="background1"/>
          <w:sz w:val="20"/>
          <w:highlight w:val="black"/>
        </w:rPr>
        <w:t>neveřejný údaj</w:t>
      </w:r>
    </w:p>
    <w:p w14:paraId="366E529E" w14:textId="77777777" w:rsidR="003B458D" w:rsidRDefault="003B458D" w:rsidP="003B458D">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41644D31" w14:textId="77777777" w:rsidR="003B458D" w:rsidRDefault="003B458D" w:rsidP="003B458D">
      <w:pPr>
        <w:pStyle w:val="Kodsazen2"/>
        <w:spacing w:before="0" w:after="40"/>
        <w:ind w:left="426" w:right="-286"/>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3FF229D1" w14:textId="77777777" w:rsidR="003B458D" w:rsidRDefault="003B458D" w:rsidP="003B458D">
      <w:pPr>
        <w:spacing w:before="120" w:after="40"/>
        <w:ind w:left="426" w:right="-284"/>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483B08AC" w14:textId="77777777" w:rsidR="003B458D" w:rsidRDefault="003B458D" w:rsidP="003B458D">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1BC88ED8" w14:textId="77777777" w:rsidR="003B458D" w:rsidRDefault="003B458D" w:rsidP="003B458D">
      <w:pPr>
        <w:pStyle w:val="Kodsazen2"/>
        <w:spacing w:before="0" w:after="40"/>
        <w:ind w:left="426" w:right="-286"/>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781CBE92" w14:textId="77777777" w:rsidR="003B458D" w:rsidRDefault="003B458D" w:rsidP="003B458D">
      <w:pPr>
        <w:spacing w:before="120" w:after="40"/>
        <w:ind w:left="426" w:right="-284"/>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01C7D989" w14:textId="77777777" w:rsidR="003B458D" w:rsidRDefault="003B458D" w:rsidP="003B458D">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6AF0FEDC" w14:textId="77777777" w:rsidR="003B458D" w:rsidRDefault="003B458D" w:rsidP="003B458D">
      <w:pPr>
        <w:spacing w:after="40"/>
        <w:ind w:left="426"/>
        <w:rPr>
          <w:rFonts w:ascii="Tahoma" w:hAnsi="Tahoma" w:cs="Tahoma"/>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3A6E3091" w14:textId="77777777" w:rsidR="003B458D" w:rsidRDefault="003B458D" w:rsidP="003B458D">
      <w:pPr>
        <w:pStyle w:val="Kodsazen2"/>
        <w:spacing w:before="360" w:after="40"/>
        <w:ind w:left="425" w:right="-284"/>
        <w:rPr>
          <w:rFonts w:ascii="Tahoma" w:hAnsi="Tahoma" w:cs="Tahoma"/>
          <w:sz w:val="20"/>
        </w:rPr>
      </w:pPr>
      <w:r>
        <w:rPr>
          <w:rFonts w:ascii="Tahoma" w:hAnsi="Tahoma" w:cs="Tahoma"/>
          <w:sz w:val="20"/>
        </w:rPr>
        <w:t>Za Poskytovatele:</w:t>
      </w:r>
      <w:r>
        <w:rPr>
          <w:rFonts w:ascii="Tahoma" w:hAnsi="Tahoma" w:cs="Tahoma"/>
          <w:sz w:val="20"/>
        </w:rPr>
        <w:tab/>
      </w:r>
      <w:r w:rsidRPr="00A763E2">
        <w:rPr>
          <w:rFonts w:ascii="Tahoma" w:hAnsi="Tahoma" w:cs="Tahoma"/>
          <w:i/>
          <w:iCs/>
          <w:color w:val="FFFFFF" w:themeColor="background1"/>
          <w:sz w:val="20"/>
          <w:highlight w:val="black"/>
        </w:rPr>
        <w:t>neveřejný údaj</w:t>
      </w:r>
    </w:p>
    <w:p w14:paraId="3049F1C9" w14:textId="77777777" w:rsidR="003B458D" w:rsidRDefault="003B458D" w:rsidP="003B458D">
      <w:pPr>
        <w:spacing w:after="40"/>
        <w:ind w:left="426" w:right="-284"/>
        <w:rPr>
          <w:rFonts w:ascii="Tahoma" w:hAnsi="Tahoma" w:cs="Tahoma"/>
          <w:sz w:val="20"/>
        </w:rPr>
      </w:pPr>
      <w:r>
        <w:rPr>
          <w:rFonts w:ascii="Tahoma" w:hAnsi="Tahoma" w:cs="Tahoma"/>
          <w:sz w:val="20"/>
        </w:rPr>
        <w:t>tel.: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1FCD6DF5" w14:textId="77777777" w:rsidR="003B458D" w:rsidRDefault="003B458D" w:rsidP="003B458D">
      <w:pPr>
        <w:spacing w:after="40"/>
        <w:ind w:left="426"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6F9C4E86" w14:textId="5AC5FCB6" w:rsidR="0068687B" w:rsidRDefault="0068687B" w:rsidP="00270BE0">
      <w:pPr>
        <w:numPr>
          <w:ilvl w:val="1"/>
          <w:numId w:val="14"/>
        </w:numPr>
        <w:spacing w:before="240" w:line="280" w:lineRule="atLeast"/>
        <w:ind w:left="414" w:right="-8" w:hanging="556"/>
        <w:jc w:val="both"/>
        <w:outlineLvl w:val="6"/>
        <w:rPr>
          <w:rFonts w:ascii="Tahoma" w:hAnsi="Tahoma" w:cs="Tahoma"/>
          <w:sz w:val="20"/>
        </w:rPr>
      </w:pPr>
      <w:r>
        <w:rPr>
          <w:rFonts w:ascii="Tahoma" w:hAnsi="Tahoma" w:cs="Tahoma"/>
          <w:sz w:val="20"/>
        </w:rPr>
        <w:t xml:space="preserve">Osoby oprávněné zastupovat </w:t>
      </w:r>
      <w:r w:rsidR="004D07DB">
        <w:rPr>
          <w:rFonts w:ascii="Tahoma" w:hAnsi="Tahoma" w:cs="Tahoma"/>
          <w:sz w:val="20"/>
        </w:rPr>
        <w:t>smluvní s</w:t>
      </w:r>
      <w:r>
        <w:rPr>
          <w:rFonts w:ascii="Tahoma" w:hAnsi="Tahoma" w:cs="Tahoma"/>
          <w:sz w:val="20"/>
        </w:rPr>
        <w:t>trany v</w:t>
      </w:r>
      <w:r w:rsidR="004D07DB">
        <w:rPr>
          <w:rFonts w:ascii="Tahoma" w:hAnsi="Tahoma" w:cs="Tahoma"/>
          <w:sz w:val="20"/>
        </w:rPr>
        <w:t> technických záležitostech této Smlouvy jsou</w:t>
      </w:r>
      <w:r>
        <w:rPr>
          <w:rFonts w:ascii="Tahoma" w:hAnsi="Tahoma" w:cs="Tahoma"/>
          <w:sz w:val="20"/>
        </w:rPr>
        <w:t>:</w:t>
      </w:r>
    </w:p>
    <w:p w14:paraId="42C49249" w14:textId="77777777" w:rsidR="003B458D" w:rsidRDefault="00413383" w:rsidP="003B458D">
      <w:pPr>
        <w:spacing w:before="120" w:after="40"/>
        <w:ind w:left="426" w:right="-284"/>
        <w:rPr>
          <w:rFonts w:ascii="Tahoma" w:hAnsi="Tahoma" w:cs="Tahoma"/>
          <w:sz w:val="20"/>
        </w:rPr>
      </w:pPr>
      <w:r>
        <w:rPr>
          <w:rFonts w:ascii="Tahoma" w:hAnsi="Tahoma" w:cs="Tahoma"/>
          <w:sz w:val="20"/>
        </w:rPr>
        <w:t>Za Objednatele:</w:t>
      </w:r>
      <w:r w:rsidR="0068687B">
        <w:rPr>
          <w:rFonts w:ascii="Tahoma" w:hAnsi="Tahoma" w:cs="Tahoma"/>
          <w:sz w:val="20"/>
        </w:rPr>
        <w:tab/>
      </w:r>
      <w:r w:rsidR="003B458D" w:rsidRPr="00A763E2">
        <w:rPr>
          <w:rFonts w:ascii="Tahoma" w:hAnsi="Tahoma" w:cs="Tahoma"/>
          <w:i/>
          <w:iCs/>
          <w:color w:val="FFFFFF" w:themeColor="background1"/>
          <w:sz w:val="20"/>
          <w:highlight w:val="black"/>
        </w:rPr>
        <w:t>neveřejný údaj</w:t>
      </w:r>
    </w:p>
    <w:p w14:paraId="0A2CE359" w14:textId="77777777" w:rsidR="003B458D" w:rsidRDefault="003B458D" w:rsidP="003B458D">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771A853A" w14:textId="77777777" w:rsidR="003B458D" w:rsidRDefault="003B458D" w:rsidP="003B458D">
      <w:pPr>
        <w:spacing w:after="40"/>
        <w:ind w:left="426"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4F75EF3D" w14:textId="77777777" w:rsidR="003B458D" w:rsidRDefault="003B458D" w:rsidP="003B458D">
      <w:pPr>
        <w:spacing w:before="120" w:after="40"/>
        <w:ind w:left="426" w:right="-284"/>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7A67EA06" w14:textId="77777777" w:rsidR="003B458D" w:rsidRDefault="003B458D" w:rsidP="003B458D">
      <w:pPr>
        <w:pStyle w:val="Kodsazen2"/>
        <w:spacing w:before="0" w:after="40"/>
        <w:ind w:left="425" w:right="-284"/>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3112E3E9" w14:textId="77777777" w:rsidR="003B458D" w:rsidRDefault="003B458D" w:rsidP="003B458D">
      <w:pPr>
        <w:spacing w:after="40"/>
        <w:ind w:left="425"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75FC8168" w14:textId="77777777" w:rsidR="003B458D" w:rsidRDefault="0068687B" w:rsidP="003B458D">
      <w:pPr>
        <w:spacing w:before="360" w:after="40"/>
        <w:ind w:left="426" w:right="-284"/>
        <w:rPr>
          <w:rFonts w:ascii="Tahoma" w:hAnsi="Tahoma" w:cs="Tahoma"/>
          <w:b/>
          <w:sz w:val="20"/>
        </w:rPr>
      </w:pPr>
      <w:r>
        <w:rPr>
          <w:rFonts w:ascii="Tahoma" w:hAnsi="Tahoma" w:cs="Tahoma"/>
          <w:sz w:val="20"/>
        </w:rPr>
        <w:lastRenderedPageBreak/>
        <w:t xml:space="preserve">Za </w:t>
      </w:r>
      <w:r w:rsidR="00413383">
        <w:rPr>
          <w:rFonts w:ascii="Tahoma" w:hAnsi="Tahoma" w:cs="Tahoma"/>
          <w:sz w:val="20"/>
        </w:rPr>
        <w:t>Poskytovatele</w:t>
      </w:r>
      <w:r>
        <w:rPr>
          <w:rFonts w:ascii="Tahoma" w:hAnsi="Tahoma" w:cs="Tahoma"/>
          <w:sz w:val="20"/>
        </w:rPr>
        <w:t>:</w:t>
      </w:r>
      <w:r>
        <w:rPr>
          <w:rFonts w:ascii="Tahoma" w:hAnsi="Tahoma" w:cs="Tahoma"/>
          <w:sz w:val="20"/>
        </w:rPr>
        <w:tab/>
      </w:r>
      <w:r w:rsidR="003B458D" w:rsidRPr="00A763E2">
        <w:rPr>
          <w:rFonts w:ascii="Tahoma" w:hAnsi="Tahoma" w:cs="Tahoma"/>
          <w:i/>
          <w:iCs/>
          <w:color w:val="FFFFFF" w:themeColor="background1"/>
          <w:sz w:val="20"/>
          <w:highlight w:val="black"/>
        </w:rPr>
        <w:t>neveřejný údaj</w:t>
      </w:r>
    </w:p>
    <w:p w14:paraId="72FD5AC7" w14:textId="77777777" w:rsidR="003B458D" w:rsidRDefault="003B458D" w:rsidP="003B458D">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7C9088FD" w14:textId="77777777" w:rsidR="003B458D" w:rsidRDefault="003B458D" w:rsidP="003B458D">
      <w:pPr>
        <w:spacing w:after="40"/>
        <w:ind w:left="426"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2EB6D8DF" w14:textId="234700F5" w:rsidR="008F0B44" w:rsidRDefault="008F0B44" w:rsidP="003B458D">
      <w:pPr>
        <w:spacing w:before="360" w:after="40"/>
        <w:ind w:left="426" w:right="-284"/>
        <w:rPr>
          <w:rFonts w:ascii="Tahoma" w:hAnsi="Tahoma" w:cs="Tahoma"/>
          <w:sz w:val="20"/>
        </w:rPr>
      </w:pPr>
    </w:p>
    <w:p w14:paraId="2F031BAB" w14:textId="73772D4A" w:rsidR="00855526" w:rsidRDefault="00413383" w:rsidP="00270BE0">
      <w:pPr>
        <w:numPr>
          <w:ilvl w:val="1"/>
          <w:numId w:val="14"/>
        </w:numPr>
        <w:spacing w:before="240" w:line="280" w:lineRule="atLeast"/>
        <w:ind w:left="414" w:right="-8" w:hanging="556"/>
        <w:jc w:val="both"/>
        <w:outlineLvl w:val="6"/>
        <w:rPr>
          <w:rFonts w:ascii="Tahoma" w:hAnsi="Tahoma" w:cs="Tahoma"/>
          <w:sz w:val="20"/>
        </w:rPr>
      </w:pPr>
      <w:r>
        <w:rPr>
          <w:rFonts w:ascii="Tahoma" w:hAnsi="Tahoma" w:cs="Tahoma"/>
          <w:sz w:val="20"/>
        </w:rPr>
        <w:t xml:space="preserve">Osoby oprávněné zastupovat </w:t>
      </w:r>
      <w:r w:rsidR="00073B35">
        <w:rPr>
          <w:rFonts w:ascii="Tahoma" w:hAnsi="Tahoma" w:cs="Tahoma"/>
          <w:sz w:val="20"/>
        </w:rPr>
        <w:t>smluvní s</w:t>
      </w:r>
      <w:r>
        <w:rPr>
          <w:rFonts w:ascii="Tahoma" w:hAnsi="Tahoma" w:cs="Tahoma"/>
          <w:sz w:val="20"/>
        </w:rPr>
        <w:t xml:space="preserve">trany ve </w:t>
      </w:r>
      <w:r w:rsidR="00855526" w:rsidRPr="00855526">
        <w:rPr>
          <w:rFonts w:ascii="Tahoma" w:hAnsi="Tahoma" w:cs="Tahoma"/>
          <w:sz w:val="20"/>
        </w:rPr>
        <w:t>věcech kybernetických bezpečnostních</w:t>
      </w:r>
      <w:r w:rsidR="00785F04">
        <w:rPr>
          <w:rFonts w:ascii="Tahoma" w:hAnsi="Tahoma" w:cs="Tahoma"/>
          <w:sz w:val="20"/>
        </w:rPr>
        <w:t xml:space="preserve"> událostí a </w:t>
      </w:r>
      <w:r w:rsidR="00855526" w:rsidRPr="00855526">
        <w:rPr>
          <w:rFonts w:ascii="Tahoma" w:hAnsi="Tahoma" w:cs="Tahoma"/>
          <w:sz w:val="20"/>
        </w:rPr>
        <w:t>incidentů</w:t>
      </w:r>
      <w:r w:rsidR="00073B35">
        <w:rPr>
          <w:rFonts w:ascii="Tahoma" w:hAnsi="Tahoma" w:cs="Tahoma"/>
          <w:sz w:val="20"/>
        </w:rPr>
        <w:t xml:space="preserve"> souvisejících s touto Smlouvou jsou</w:t>
      </w:r>
      <w:r>
        <w:rPr>
          <w:rFonts w:ascii="Tahoma" w:hAnsi="Tahoma" w:cs="Tahoma"/>
          <w:sz w:val="20"/>
        </w:rPr>
        <w:t>:</w:t>
      </w:r>
      <w:r w:rsidR="00855526" w:rsidRPr="00855526">
        <w:rPr>
          <w:rFonts w:ascii="Tahoma" w:hAnsi="Tahoma" w:cs="Tahoma"/>
          <w:sz w:val="20"/>
        </w:rPr>
        <w:t xml:space="preserve"> </w:t>
      </w:r>
    </w:p>
    <w:p w14:paraId="75823479" w14:textId="77777777" w:rsidR="003B458D" w:rsidRPr="001F091D" w:rsidRDefault="00855526" w:rsidP="003B458D">
      <w:pPr>
        <w:spacing w:before="120" w:after="40"/>
        <w:ind w:left="426" w:right="-284"/>
        <w:rPr>
          <w:rFonts w:ascii="Tahoma" w:hAnsi="Tahoma" w:cs="Tahoma"/>
          <w:sz w:val="20"/>
        </w:rPr>
      </w:pPr>
      <w:r w:rsidRPr="001F091D">
        <w:rPr>
          <w:rFonts w:ascii="Tahoma" w:hAnsi="Tahoma" w:cs="Tahoma"/>
          <w:sz w:val="20"/>
        </w:rPr>
        <w:t>Za Objednatele:</w:t>
      </w:r>
      <w:r w:rsidRPr="001F091D">
        <w:rPr>
          <w:rFonts w:ascii="Tahoma" w:hAnsi="Tahoma" w:cs="Tahoma"/>
          <w:sz w:val="20"/>
        </w:rPr>
        <w:tab/>
      </w:r>
      <w:r w:rsidR="003B458D" w:rsidRPr="00A763E2">
        <w:rPr>
          <w:rFonts w:ascii="Tahoma" w:hAnsi="Tahoma" w:cs="Tahoma"/>
          <w:i/>
          <w:iCs/>
          <w:color w:val="FFFFFF" w:themeColor="background1"/>
          <w:sz w:val="20"/>
          <w:highlight w:val="black"/>
        </w:rPr>
        <w:t>neveřejný údaj</w:t>
      </w:r>
    </w:p>
    <w:p w14:paraId="1F23FD78" w14:textId="77777777" w:rsidR="003B458D" w:rsidRPr="001F091D" w:rsidRDefault="003B458D" w:rsidP="003B458D">
      <w:pPr>
        <w:pStyle w:val="Kodsazen2"/>
        <w:spacing w:before="0" w:after="40"/>
        <w:ind w:left="426" w:right="-286"/>
        <w:rPr>
          <w:rFonts w:ascii="Tahoma" w:hAnsi="Tahoma" w:cs="Tahoma"/>
          <w:sz w:val="20"/>
        </w:rPr>
      </w:pPr>
      <w:r w:rsidRPr="001F091D">
        <w:rPr>
          <w:rFonts w:ascii="Tahoma" w:hAnsi="Tahoma" w:cs="Tahoma"/>
          <w:sz w:val="20"/>
        </w:rPr>
        <w:t xml:space="preserve">tel.: </w:t>
      </w:r>
      <w:r w:rsidRPr="001F091D">
        <w:rPr>
          <w:rFonts w:ascii="Tahoma" w:hAnsi="Tahoma" w:cs="Tahoma"/>
          <w:sz w:val="20"/>
        </w:rPr>
        <w:tab/>
      </w:r>
      <w:r w:rsidRPr="001F091D">
        <w:rPr>
          <w:rFonts w:ascii="Tahoma" w:hAnsi="Tahoma" w:cs="Tahoma"/>
          <w:sz w:val="20"/>
        </w:rPr>
        <w:tab/>
      </w:r>
      <w:r w:rsidRPr="00A763E2">
        <w:rPr>
          <w:rFonts w:ascii="Tahoma" w:hAnsi="Tahoma" w:cs="Tahoma"/>
          <w:i/>
          <w:iCs/>
          <w:color w:val="FFFFFF" w:themeColor="background1"/>
          <w:sz w:val="20"/>
          <w:highlight w:val="black"/>
        </w:rPr>
        <w:t>neveřejný údaj</w:t>
      </w:r>
    </w:p>
    <w:p w14:paraId="42BFB3A5" w14:textId="77777777" w:rsidR="003B458D" w:rsidRDefault="003B458D" w:rsidP="003B458D">
      <w:pPr>
        <w:spacing w:after="40"/>
        <w:ind w:left="426" w:right="-284"/>
        <w:rPr>
          <w:rFonts w:ascii="Tahoma" w:hAnsi="Tahoma" w:cs="Tahoma"/>
          <w:sz w:val="20"/>
        </w:rPr>
      </w:pPr>
      <w:r w:rsidRPr="001F091D">
        <w:rPr>
          <w:rFonts w:ascii="Tahoma" w:hAnsi="Tahoma" w:cs="Tahoma"/>
          <w:sz w:val="20"/>
        </w:rPr>
        <w:t>e-mail:</w:t>
      </w:r>
      <w:r w:rsidRPr="001F091D">
        <w:rPr>
          <w:rFonts w:ascii="Tahoma" w:hAnsi="Tahoma" w:cs="Tahoma"/>
          <w:sz w:val="20"/>
        </w:rPr>
        <w:tab/>
      </w:r>
      <w:r w:rsidRPr="001F091D">
        <w:rPr>
          <w:rFonts w:ascii="Tahoma" w:hAnsi="Tahoma" w:cs="Tahoma"/>
          <w:sz w:val="20"/>
        </w:rPr>
        <w:tab/>
      </w:r>
      <w:r w:rsidRPr="00A763E2">
        <w:rPr>
          <w:rFonts w:ascii="Tahoma" w:hAnsi="Tahoma" w:cs="Tahoma"/>
          <w:i/>
          <w:iCs/>
          <w:color w:val="FFFFFF" w:themeColor="background1"/>
          <w:sz w:val="20"/>
          <w:highlight w:val="black"/>
        </w:rPr>
        <w:t>neveřejný údaj</w:t>
      </w:r>
    </w:p>
    <w:p w14:paraId="4F5B8C9E" w14:textId="77777777" w:rsidR="003B458D" w:rsidRDefault="003B458D" w:rsidP="003B458D">
      <w:pPr>
        <w:spacing w:before="360" w:after="40"/>
        <w:ind w:left="425" w:right="-284"/>
        <w:rPr>
          <w:rFonts w:ascii="Tahoma" w:hAnsi="Tahoma" w:cs="Tahoma"/>
          <w:b/>
          <w:sz w:val="20"/>
        </w:rPr>
      </w:pPr>
      <w:r>
        <w:rPr>
          <w:rFonts w:ascii="Tahoma" w:hAnsi="Tahoma" w:cs="Tahoma"/>
          <w:sz w:val="20"/>
        </w:rPr>
        <w:t>Za Poskytovatele:</w:t>
      </w:r>
      <w:r>
        <w:rPr>
          <w:rFonts w:ascii="Tahoma" w:hAnsi="Tahoma" w:cs="Tahoma"/>
          <w:sz w:val="20"/>
        </w:rPr>
        <w:tab/>
      </w:r>
      <w:r w:rsidRPr="00A763E2">
        <w:rPr>
          <w:rFonts w:ascii="Tahoma" w:hAnsi="Tahoma" w:cs="Tahoma"/>
          <w:i/>
          <w:iCs/>
          <w:color w:val="FFFFFF" w:themeColor="background1"/>
          <w:sz w:val="20"/>
          <w:highlight w:val="black"/>
        </w:rPr>
        <w:t>neveřejný údaj</w:t>
      </w:r>
    </w:p>
    <w:p w14:paraId="062E74C6" w14:textId="77777777" w:rsidR="003B458D" w:rsidRDefault="003B458D" w:rsidP="003B458D">
      <w:pPr>
        <w:pStyle w:val="Kodsazen2"/>
        <w:spacing w:before="0" w:after="40"/>
        <w:ind w:left="425" w:right="-284"/>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186C48DB" w14:textId="77777777" w:rsidR="003B458D" w:rsidRDefault="003B458D" w:rsidP="003B458D">
      <w:pPr>
        <w:spacing w:after="40"/>
        <w:ind w:left="426" w:right="-284"/>
        <w:rPr>
          <w:rFonts w:ascii="Tahoma" w:hAnsi="Tahoma" w:cs="Tahoma"/>
          <w:sz w:val="20"/>
        </w:rPr>
      </w:pPr>
      <w:r w:rsidRPr="001F091D">
        <w:rPr>
          <w:rFonts w:ascii="Tahoma" w:hAnsi="Tahoma" w:cs="Tahoma"/>
          <w:sz w:val="20"/>
        </w:rPr>
        <w:t>e-mail:</w:t>
      </w:r>
      <w:r w:rsidRPr="001F091D">
        <w:rPr>
          <w:rFonts w:ascii="Tahoma" w:hAnsi="Tahoma" w:cs="Tahoma"/>
          <w:sz w:val="20"/>
        </w:rPr>
        <w:tab/>
      </w:r>
      <w:r w:rsidRPr="001F091D">
        <w:rPr>
          <w:rFonts w:ascii="Tahoma" w:hAnsi="Tahoma" w:cs="Tahoma"/>
          <w:sz w:val="20"/>
        </w:rPr>
        <w:tab/>
      </w:r>
      <w:r w:rsidRPr="00A763E2">
        <w:rPr>
          <w:rFonts w:ascii="Tahoma" w:hAnsi="Tahoma" w:cs="Tahoma"/>
          <w:i/>
          <w:iCs/>
          <w:color w:val="FFFFFF" w:themeColor="background1"/>
          <w:sz w:val="20"/>
          <w:highlight w:val="black"/>
        </w:rPr>
        <w:t>neveřejný údaj</w:t>
      </w:r>
    </w:p>
    <w:p w14:paraId="6D664DB3" w14:textId="77777777" w:rsidR="00FC4C9A" w:rsidRDefault="00FC4C9A" w:rsidP="00C5775A">
      <w:pPr>
        <w:ind w:right="-284" w:hanging="567"/>
        <w:outlineLvl w:val="6"/>
        <w:rPr>
          <w:rFonts w:ascii="Tahoma" w:hAnsi="Tahoma" w:cs="Tahoma"/>
          <w:sz w:val="20"/>
        </w:rPr>
      </w:pPr>
    </w:p>
    <w:p w14:paraId="1E72D183" w14:textId="74FA07F7" w:rsidR="00C5775A" w:rsidRPr="00B31A87" w:rsidRDefault="00C5775A" w:rsidP="00C5775A">
      <w:pPr>
        <w:pStyle w:val="Odstavecseseznamem"/>
        <w:widowControl w:val="0"/>
        <w:numPr>
          <w:ilvl w:val="0"/>
          <w:numId w:val="14"/>
        </w:numPr>
        <w:spacing w:after="120" w:line="278" w:lineRule="auto"/>
        <w:ind w:left="-142" w:right="-284" w:hanging="425"/>
        <w:jc w:val="both"/>
        <w:rPr>
          <w:rFonts w:ascii="Tahoma" w:hAnsi="Tahoma" w:cs="Tahoma"/>
          <w:b/>
        </w:rPr>
      </w:pPr>
      <w:r>
        <w:rPr>
          <w:rFonts w:ascii="Tahoma" w:hAnsi="Tahoma" w:cs="Tahoma"/>
          <w:b/>
        </w:rPr>
        <w:t>ZÁRUKA</w:t>
      </w:r>
    </w:p>
    <w:p w14:paraId="643B3882" w14:textId="18D50EC1" w:rsidR="00A776B9" w:rsidRPr="00C5775A" w:rsidRDefault="00A776B9" w:rsidP="00270BE0">
      <w:pPr>
        <w:pStyle w:val="Odstavecseseznamem"/>
        <w:numPr>
          <w:ilvl w:val="1"/>
          <w:numId w:val="14"/>
        </w:numPr>
        <w:spacing w:line="278" w:lineRule="auto"/>
        <w:ind w:right="-8"/>
        <w:jc w:val="both"/>
        <w:outlineLvl w:val="6"/>
        <w:rPr>
          <w:rFonts w:ascii="Tahoma" w:hAnsi="Tahoma" w:cs="Tahoma"/>
        </w:rPr>
      </w:pPr>
      <w:r w:rsidRPr="00C5775A">
        <w:rPr>
          <w:rFonts w:ascii="Tahoma" w:hAnsi="Tahoma" w:cs="Tahoma"/>
        </w:rPr>
        <w:t xml:space="preserve">Záruka </w:t>
      </w:r>
      <w:r w:rsidR="00623705" w:rsidRPr="00623705">
        <w:rPr>
          <w:rFonts w:ascii="Tahoma" w:hAnsi="Tahoma" w:cs="Tahoma"/>
        </w:rPr>
        <w:t xml:space="preserve">bude poskytována ode dne akceptace </w:t>
      </w:r>
      <w:r w:rsidR="00724F6D" w:rsidRPr="00724F6D">
        <w:rPr>
          <w:rFonts w:ascii="Tahoma" w:hAnsi="Tahoma" w:cs="Tahoma"/>
        </w:rPr>
        <w:t>Služeb jako celku</w:t>
      </w:r>
      <w:r w:rsidRPr="00C5775A">
        <w:rPr>
          <w:rFonts w:ascii="Tahoma" w:hAnsi="Tahoma" w:cs="Tahoma"/>
        </w:rPr>
        <w:t>.</w:t>
      </w:r>
    </w:p>
    <w:p w14:paraId="092097DA" w14:textId="77777777" w:rsidR="00C5775A" w:rsidRDefault="00C5775A" w:rsidP="00C5775A">
      <w:pPr>
        <w:ind w:right="-284" w:hanging="567"/>
        <w:outlineLvl w:val="6"/>
        <w:rPr>
          <w:rFonts w:ascii="Tahoma" w:hAnsi="Tahoma" w:cs="Tahoma"/>
          <w:sz w:val="20"/>
        </w:rPr>
      </w:pPr>
    </w:p>
    <w:p w14:paraId="426E3DF1" w14:textId="5422CD60" w:rsidR="00C5775A" w:rsidRPr="00B31A87" w:rsidRDefault="00C5775A" w:rsidP="00C5775A">
      <w:pPr>
        <w:pStyle w:val="Odstavecseseznamem"/>
        <w:widowControl w:val="0"/>
        <w:numPr>
          <w:ilvl w:val="0"/>
          <w:numId w:val="14"/>
        </w:numPr>
        <w:spacing w:after="120" w:line="278" w:lineRule="auto"/>
        <w:ind w:left="-142" w:right="-284" w:hanging="425"/>
        <w:jc w:val="both"/>
        <w:rPr>
          <w:rFonts w:ascii="Tahoma" w:hAnsi="Tahoma" w:cs="Tahoma"/>
          <w:b/>
        </w:rPr>
      </w:pPr>
      <w:r>
        <w:rPr>
          <w:rFonts w:ascii="Tahoma" w:hAnsi="Tahoma" w:cs="Tahoma"/>
          <w:b/>
        </w:rPr>
        <w:t>ZÁVĚREČNÁ UJEDNÁNÍ</w:t>
      </w:r>
    </w:p>
    <w:p w14:paraId="31019698" w14:textId="69D0448A" w:rsid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Tato Smlouva nabývá platnosti dnem podpisu oběma smluvními stranami a účinnosti dnem uveřejnění v registru smluv v souladu se zákonem č. 340/2015 Sb., o zvláštních podmínkách účinnosti některých smluv, uveřejňování těchto smluv a o registru smluv (zákon o registru smluv),</w:t>
      </w:r>
      <w:r w:rsidR="00073B35">
        <w:rPr>
          <w:rFonts w:ascii="Tahoma" w:hAnsi="Tahoma" w:cs="Tahoma"/>
          <w:sz w:val="20"/>
        </w:rPr>
        <w:t xml:space="preserve"> ve znění pozdějších předpisů,</w:t>
      </w:r>
      <w:r w:rsidRPr="002E1002">
        <w:rPr>
          <w:rFonts w:ascii="Tahoma" w:hAnsi="Tahoma" w:cs="Tahoma"/>
          <w:sz w:val="20"/>
        </w:rPr>
        <w:t xml:space="preserve"> Objednatelem. </w:t>
      </w:r>
    </w:p>
    <w:p w14:paraId="7C528FD5" w14:textId="4DEF85F0" w:rsid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Smluvní strany prohlašují, že Poskytovatel sdělil Objednateli před podpisem této Smlouvy, zda jsou informace uvedené v této Smlouvě a jejích přílohách obchodním t</w:t>
      </w:r>
      <w:r w:rsidR="00270BE0">
        <w:rPr>
          <w:rFonts w:ascii="Tahoma" w:hAnsi="Tahoma" w:cs="Tahoma"/>
          <w:sz w:val="20"/>
        </w:rPr>
        <w:t>ajemstvím Poskytovatele ve </w:t>
      </w:r>
      <w:r w:rsidRPr="002E1002">
        <w:rPr>
          <w:rFonts w:ascii="Tahoma" w:hAnsi="Tahoma" w:cs="Tahoma"/>
          <w:sz w:val="20"/>
        </w:rPr>
        <w:t>smyslu ustanovení § 504 Občanského zákoníku či nikoliv. V přípa</w:t>
      </w:r>
      <w:r w:rsidR="00270BE0">
        <w:rPr>
          <w:rFonts w:ascii="Tahoma" w:hAnsi="Tahoma" w:cs="Tahoma"/>
          <w:sz w:val="20"/>
        </w:rPr>
        <w:t>dě, že by Poskytovatel trval na </w:t>
      </w:r>
      <w:r w:rsidRPr="002E1002">
        <w:rPr>
          <w:rFonts w:ascii="Tahoma" w:hAnsi="Tahoma" w:cs="Tahoma"/>
          <w:sz w:val="20"/>
        </w:rPr>
        <w:t xml:space="preserve">tom, </w:t>
      </w:r>
      <w:r w:rsidR="007D730C">
        <w:rPr>
          <w:rFonts w:ascii="Tahoma" w:hAnsi="Tahoma" w:cs="Tahoma"/>
          <w:sz w:val="20"/>
        </w:rPr>
        <w:t>že </w:t>
      </w:r>
      <w:r w:rsidRPr="002E1002">
        <w:rPr>
          <w:rFonts w:ascii="Tahoma" w:hAnsi="Tahoma" w:cs="Tahoma"/>
          <w:sz w:val="20"/>
        </w:rPr>
        <w:t>některý údaj obsažený v této Smlouvě a jejích příl</w:t>
      </w:r>
      <w:r w:rsidR="00270BE0">
        <w:rPr>
          <w:rFonts w:ascii="Tahoma" w:hAnsi="Tahoma" w:cs="Tahoma"/>
          <w:sz w:val="20"/>
        </w:rPr>
        <w:t>ohách je obchodním tajemstvím a </w:t>
      </w:r>
      <w:r w:rsidRPr="002E1002">
        <w:rPr>
          <w:rFonts w:ascii="Tahoma" w:hAnsi="Tahoma" w:cs="Tahoma"/>
          <w:sz w:val="20"/>
        </w:rPr>
        <w:t>následně vyšlo najevo, že údaj nenaplňoval podmínky stanovené v ustanoven</w:t>
      </w:r>
      <w:r w:rsidR="007D730C">
        <w:rPr>
          <w:rFonts w:ascii="Tahoma" w:hAnsi="Tahoma" w:cs="Tahoma"/>
          <w:sz w:val="20"/>
        </w:rPr>
        <w:t>í § 504 Občanského zákoníku, za </w:t>
      </w:r>
      <w:r w:rsidRPr="002E1002">
        <w:rPr>
          <w:rFonts w:ascii="Tahoma" w:hAnsi="Tahoma" w:cs="Tahoma"/>
          <w:sz w:val="20"/>
        </w:rPr>
        <w:t xml:space="preserve">nesprávné označení údaje za obchodní tajemství nese odpovědnost Poskytovatel. </w:t>
      </w:r>
    </w:p>
    <w:p w14:paraId="5EC04D69" w14:textId="562DB57D" w:rsid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Není-li v této Smlouvě stanoveno jinak nebo neplyne-li z povahy věci jinak, mají veškeré pojmy definované v Rámcové dohodě a použité v této Smlouvě stejný význam jako v Rámcové dohodě.</w:t>
      </w:r>
    </w:p>
    <w:p w14:paraId="0A7A5F29" w14:textId="51DE7ED3" w:rsid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Pokud bude kterékoli ujednání této Smlouvy shledáno neplatným či nevymahatelným nebo se takovým stane po uzavření této Smlouvy, nebude tím dotčena platnost či vymahatelnost ostatních ujednání této Smlouvy. Smluvní strany na základě požadavku druhé smluvní strany neprodleně nahradí neplatné či</w:t>
      </w:r>
      <w:r w:rsidR="003D7D1E">
        <w:rPr>
          <w:rFonts w:ascii="Tahoma" w:hAnsi="Tahoma" w:cs="Tahoma"/>
          <w:sz w:val="20"/>
        </w:rPr>
        <w:t> </w:t>
      </w:r>
      <w:r w:rsidRPr="002E1002">
        <w:rPr>
          <w:rFonts w:ascii="Tahoma" w:hAnsi="Tahoma" w:cs="Tahoma"/>
          <w:sz w:val="20"/>
        </w:rPr>
        <w:t>nevymahatelné ujednání ujednáním platným a vymahatelným, jehož obsah se v maximální možné míře blíží účelu neplatného či nevymahatelného ujednání.</w:t>
      </w:r>
    </w:p>
    <w:p w14:paraId="401E02F4" w14:textId="798C3B80" w:rsidR="002E1002" w:rsidRP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 xml:space="preserve">Objednatel se zavazuje dodat </w:t>
      </w:r>
      <w:r>
        <w:rPr>
          <w:rFonts w:ascii="Tahoma" w:hAnsi="Tahoma" w:cs="Tahoma"/>
          <w:sz w:val="20"/>
        </w:rPr>
        <w:t>Poskytovate</w:t>
      </w:r>
      <w:r w:rsidRPr="002E1002">
        <w:rPr>
          <w:rFonts w:ascii="Tahoma" w:hAnsi="Tahoma" w:cs="Tahoma"/>
          <w:sz w:val="20"/>
        </w:rPr>
        <w:t xml:space="preserve">li veškeré podklady pro potřeby </w:t>
      </w:r>
      <w:r w:rsidR="00FC4C9A">
        <w:rPr>
          <w:rFonts w:ascii="Tahoma" w:hAnsi="Tahoma" w:cs="Tahoma"/>
          <w:sz w:val="20"/>
        </w:rPr>
        <w:t xml:space="preserve">předmětu </w:t>
      </w:r>
      <w:r w:rsidR="00270BE0">
        <w:rPr>
          <w:rFonts w:ascii="Tahoma" w:hAnsi="Tahoma" w:cs="Tahoma"/>
          <w:sz w:val="20"/>
        </w:rPr>
        <w:t>plnění v </w:t>
      </w:r>
      <w:r w:rsidRPr="002E1002">
        <w:rPr>
          <w:rFonts w:ascii="Tahoma" w:hAnsi="Tahoma" w:cs="Tahoma"/>
          <w:sz w:val="20"/>
        </w:rPr>
        <w:t xml:space="preserve">českém jazyce. V případě potřeby jakýchkoliv dalších podkladů je </w:t>
      </w:r>
      <w:r w:rsidR="00FC4C9A">
        <w:rPr>
          <w:rFonts w:ascii="Tahoma" w:hAnsi="Tahoma" w:cs="Tahoma"/>
          <w:sz w:val="20"/>
        </w:rPr>
        <w:t>Poskytova</w:t>
      </w:r>
      <w:r w:rsidRPr="002E1002">
        <w:rPr>
          <w:rFonts w:ascii="Tahoma" w:hAnsi="Tahoma" w:cs="Tahoma"/>
          <w:sz w:val="20"/>
        </w:rPr>
        <w:t>t</w:t>
      </w:r>
      <w:r w:rsidR="007D730C">
        <w:rPr>
          <w:rFonts w:ascii="Tahoma" w:hAnsi="Tahoma" w:cs="Tahoma"/>
          <w:sz w:val="20"/>
        </w:rPr>
        <w:t>el povinen takovéto podklady od </w:t>
      </w:r>
      <w:r w:rsidRPr="002E1002">
        <w:rPr>
          <w:rFonts w:ascii="Tahoma" w:hAnsi="Tahoma" w:cs="Tahoma"/>
          <w:sz w:val="20"/>
        </w:rPr>
        <w:t>Objednatele včas písemně vyžádat.</w:t>
      </w:r>
    </w:p>
    <w:p w14:paraId="26876712" w14:textId="4B3346C7" w:rsidR="00073B35" w:rsidRDefault="00073B35" w:rsidP="00270BE0">
      <w:pPr>
        <w:pStyle w:val="Kodsazen2"/>
        <w:numPr>
          <w:ilvl w:val="1"/>
          <w:numId w:val="14"/>
        </w:numPr>
        <w:spacing w:before="120" w:after="120" w:line="280" w:lineRule="atLeast"/>
        <w:ind w:right="-8"/>
        <w:rPr>
          <w:rFonts w:ascii="Tahoma" w:hAnsi="Tahoma" w:cs="Tahoma"/>
          <w:sz w:val="20"/>
        </w:rPr>
      </w:pPr>
      <w:r>
        <w:rPr>
          <w:rFonts w:ascii="Tahoma" w:hAnsi="Tahoma" w:cs="Tahoma"/>
          <w:sz w:val="20"/>
        </w:rPr>
        <w:t>V případě rozporu ujednání těla Smlouvy a její přílohy budou mít přednost ujednání těla Smlouvy.</w:t>
      </w:r>
    </w:p>
    <w:p w14:paraId="5A641232" w14:textId="73769036" w:rsidR="002E1002" w:rsidRP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Veškeré dodatky k této Smlouvě a její změny musí být vyhotoveny písemnou formou.</w:t>
      </w:r>
    </w:p>
    <w:p w14:paraId="4C1AF3E9" w14:textId="0AF132E6" w:rsidR="002E1002" w:rsidRP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Touto Smlouvou neupravené skutečnosti se řídí příslušnými ustanoveními R</w:t>
      </w:r>
      <w:r w:rsidR="00FC4C9A">
        <w:rPr>
          <w:rFonts w:ascii="Tahoma" w:hAnsi="Tahoma" w:cs="Tahoma"/>
          <w:sz w:val="20"/>
        </w:rPr>
        <w:t>ámcové dohody.</w:t>
      </w:r>
    </w:p>
    <w:p w14:paraId="79745B82" w14:textId="549D09C0" w:rsid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lastRenderedPageBreak/>
        <w:t>Objednatel je oprávněn tuto Smlouvu písemně vypovědět bez udání důvodů, a to s výpovědní dobou 1 měsíc, přičemž výpovědní doba začíná běžet prvn</w:t>
      </w:r>
      <w:r w:rsidR="00270BE0">
        <w:rPr>
          <w:rFonts w:ascii="Tahoma" w:hAnsi="Tahoma" w:cs="Tahoma"/>
          <w:sz w:val="20"/>
        </w:rPr>
        <w:t>ím dnem měsíce následujícího po </w:t>
      </w:r>
      <w:r w:rsidRPr="002E1002">
        <w:rPr>
          <w:rFonts w:ascii="Tahoma" w:hAnsi="Tahoma" w:cs="Tahoma"/>
          <w:sz w:val="20"/>
        </w:rPr>
        <w:t>doručení výpovědi Poskytovateli.</w:t>
      </w:r>
    </w:p>
    <w:p w14:paraId="36241780" w14:textId="4A451538" w:rsidR="00C75DE2" w:rsidRPr="003B458D" w:rsidRDefault="00ED2750" w:rsidP="00ED2750">
      <w:pPr>
        <w:pStyle w:val="Kodsazen2"/>
        <w:numPr>
          <w:ilvl w:val="1"/>
          <w:numId w:val="14"/>
        </w:numPr>
        <w:spacing w:before="120" w:after="120" w:line="280" w:lineRule="atLeast"/>
        <w:ind w:right="-8"/>
        <w:rPr>
          <w:rFonts w:ascii="Tahoma" w:hAnsi="Tahoma" w:cs="Tahoma"/>
          <w:sz w:val="20"/>
          <w:lang w:val="x-none" w:eastAsia="x-none"/>
        </w:rPr>
      </w:pPr>
      <w:bookmarkStart w:id="2" w:name="_Hlk207383333"/>
      <w:r w:rsidRPr="00ED2750">
        <w:rPr>
          <w:rFonts w:ascii="Tahoma" w:hAnsi="Tahoma" w:cs="Tahoma"/>
          <w:sz w:val="20"/>
        </w:rPr>
        <w:t>Tato Smlouva je uzavřena elektronicky a je podepsaná osobou oprávněnou jednat za Objednatele kvalifikovaným elektronickým podpisem s časovým razítkem a osobou oprávněnou zastupovat Poskytovatele uznávaným elektronickým podpisem.</w:t>
      </w:r>
      <w:bookmarkEnd w:id="2"/>
    </w:p>
    <w:p w14:paraId="2D2B5357" w14:textId="51549D51" w:rsidR="00073B35" w:rsidRPr="002D2EB1" w:rsidRDefault="00B479C8" w:rsidP="00270BE0">
      <w:pPr>
        <w:pStyle w:val="RLTextlnkuslovan"/>
        <w:numPr>
          <w:ilvl w:val="1"/>
          <w:numId w:val="14"/>
        </w:numPr>
        <w:spacing w:before="120" w:line="280" w:lineRule="atLeast"/>
        <w:ind w:right="-8"/>
        <w:rPr>
          <w:rFonts w:cs="Tahoma"/>
        </w:rPr>
      </w:pPr>
      <w:r w:rsidRPr="00B479C8">
        <w:rPr>
          <w:rFonts w:cs="Tahoma"/>
          <w:szCs w:val="20"/>
        </w:rPr>
        <w:t xml:space="preserve">Nedílnou součást </w:t>
      </w:r>
      <w:r w:rsidRPr="00B479C8">
        <w:rPr>
          <w:rFonts w:cs="Tahoma"/>
          <w:szCs w:val="20"/>
          <w:lang w:val="cs-CZ"/>
        </w:rPr>
        <w:t xml:space="preserve">této </w:t>
      </w:r>
      <w:r w:rsidRPr="00B479C8">
        <w:rPr>
          <w:rFonts w:cs="Tahoma"/>
          <w:szCs w:val="20"/>
        </w:rPr>
        <w:t>Smlouvy tvoří t</w:t>
      </w:r>
      <w:r w:rsidRPr="00B479C8">
        <w:rPr>
          <w:rFonts w:cs="Tahoma"/>
          <w:szCs w:val="20"/>
          <w:lang w:val="cs-CZ"/>
        </w:rPr>
        <w:t>ato</w:t>
      </w:r>
      <w:r w:rsidRPr="00B479C8">
        <w:rPr>
          <w:rFonts w:cs="Tahoma"/>
          <w:szCs w:val="20"/>
        </w:rPr>
        <w:t xml:space="preserve"> příloh</w:t>
      </w:r>
      <w:r w:rsidRPr="00B479C8">
        <w:rPr>
          <w:rFonts w:cs="Tahoma"/>
          <w:szCs w:val="20"/>
          <w:lang w:val="cs-CZ"/>
        </w:rPr>
        <w:t>a</w:t>
      </w:r>
      <w:r w:rsidRPr="00B479C8">
        <w:rPr>
          <w:rFonts w:cs="Tahoma"/>
          <w:szCs w:val="20"/>
        </w:rPr>
        <w:t>:</w:t>
      </w:r>
      <w:r>
        <w:rPr>
          <w:rFonts w:cs="Tahoma"/>
          <w:szCs w:val="20"/>
          <w:lang w:val="cs-CZ"/>
        </w:rPr>
        <w:t xml:space="preserve"> </w:t>
      </w:r>
    </w:p>
    <w:p w14:paraId="35C80FE2" w14:textId="4857355C" w:rsidR="00B479C8" w:rsidRPr="00B479C8" w:rsidRDefault="00B479C8" w:rsidP="00270BE0">
      <w:pPr>
        <w:pStyle w:val="RLTextlnkuslovan"/>
        <w:numPr>
          <w:ilvl w:val="0"/>
          <w:numId w:val="0"/>
        </w:numPr>
        <w:spacing w:before="120" w:line="280" w:lineRule="atLeast"/>
        <w:ind w:right="-8" w:firstLine="413"/>
        <w:rPr>
          <w:rFonts w:cs="Tahoma"/>
        </w:rPr>
      </w:pPr>
      <w:r w:rsidRPr="00B479C8">
        <w:rPr>
          <w:rFonts w:cs="Tahoma"/>
          <w:szCs w:val="20"/>
          <w:lang w:val="cs-CZ"/>
        </w:rPr>
        <w:t>Příloha č. 1</w:t>
      </w:r>
      <w:r w:rsidR="00D7495B">
        <w:rPr>
          <w:rFonts w:cs="Tahoma"/>
          <w:szCs w:val="20"/>
          <w:lang w:val="cs-CZ"/>
        </w:rPr>
        <w:t>:</w:t>
      </w:r>
      <w:r w:rsidRPr="00B479C8">
        <w:rPr>
          <w:rFonts w:cs="Tahoma"/>
          <w:szCs w:val="20"/>
          <w:lang w:val="cs-CZ"/>
        </w:rPr>
        <w:t xml:space="preserve"> Specifikace Služeb</w:t>
      </w:r>
    </w:p>
    <w:p w14:paraId="39BE2600" w14:textId="31330B13" w:rsidR="009617D4" w:rsidRDefault="009617D4" w:rsidP="009617D4">
      <w:pPr>
        <w:ind w:left="-567"/>
        <w:outlineLvl w:val="0"/>
        <w:rPr>
          <w:rFonts w:ascii="Tahoma" w:hAnsi="Tahoma" w:cs="Tahoma"/>
          <w:b/>
          <w:sz w:val="20"/>
        </w:rPr>
      </w:pPr>
    </w:p>
    <w:p w14:paraId="6A69F163" w14:textId="7899EC28" w:rsidR="00FC4C9A" w:rsidRPr="00013F7C" w:rsidRDefault="00FC4C9A" w:rsidP="00FC4C9A">
      <w:pPr>
        <w:pStyle w:val="RLProhlensmluvnchstran"/>
        <w:rPr>
          <w:rFonts w:ascii="Tahoma" w:hAnsi="Tahoma" w:cs="Tahoma"/>
          <w:szCs w:val="20"/>
        </w:rPr>
      </w:pPr>
      <w:r w:rsidRPr="00013F7C">
        <w:rPr>
          <w:rFonts w:ascii="Tahoma" w:hAnsi="Tahoma" w:cs="Tahoma"/>
          <w:szCs w:val="20"/>
        </w:rPr>
        <w:t xml:space="preserve">Smluvní strany prohlašují, že si tuto Smlouvu přečetly, že s jejím obsahem souhlasí </w:t>
      </w:r>
      <w:r>
        <w:rPr>
          <w:rFonts w:ascii="Tahoma" w:hAnsi="Tahoma" w:cs="Tahoma"/>
          <w:szCs w:val="20"/>
        </w:rPr>
        <w:br/>
      </w:r>
      <w:r w:rsidRPr="00013F7C">
        <w:rPr>
          <w:rFonts w:ascii="Tahoma" w:hAnsi="Tahoma" w:cs="Tahoma"/>
          <w:szCs w:val="20"/>
        </w:rPr>
        <w:t>a na důkaz toho k ní připojují svoje podpisy.</w:t>
      </w:r>
    </w:p>
    <w:p w14:paraId="7D5E5587" w14:textId="77777777" w:rsidR="00FC4C9A" w:rsidRPr="00013F7C" w:rsidRDefault="00FC4C9A" w:rsidP="00FC4C9A">
      <w:pPr>
        <w:pStyle w:val="RLProhlensmluvnchstran"/>
        <w:rPr>
          <w:rFonts w:ascii="Tahoma" w:hAnsi="Tahoma" w:cs="Tahoma"/>
          <w:szCs w:val="20"/>
        </w:rPr>
      </w:pPr>
    </w:p>
    <w:tbl>
      <w:tblPr>
        <w:tblW w:w="9286" w:type="dxa"/>
        <w:jc w:val="center"/>
        <w:tblLayout w:type="fixed"/>
        <w:tblLook w:val="01E0" w:firstRow="1" w:lastRow="1" w:firstColumn="1" w:lastColumn="1" w:noHBand="0" w:noVBand="0"/>
      </w:tblPr>
      <w:tblGrid>
        <w:gridCol w:w="4643"/>
        <w:gridCol w:w="4643"/>
      </w:tblGrid>
      <w:tr w:rsidR="00FC4C9A" w:rsidRPr="00013F7C" w14:paraId="4CEA0ED2" w14:textId="77777777" w:rsidTr="00E469F1">
        <w:trPr>
          <w:jc w:val="center"/>
        </w:trPr>
        <w:tc>
          <w:tcPr>
            <w:tcW w:w="4643" w:type="dxa"/>
          </w:tcPr>
          <w:p w14:paraId="270411D5" w14:textId="5E0DBE8B" w:rsidR="00FC4C9A" w:rsidRPr="00013F7C" w:rsidRDefault="00073B35" w:rsidP="00E469F1">
            <w:pPr>
              <w:pStyle w:val="RLProhlensmluvnchstran"/>
              <w:keepNext/>
              <w:rPr>
                <w:rFonts w:ascii="Tahoma" w:hAnsi="Tahoma" w:cs="Tahoma"/>
                <w:szCs w:val="20"/>
              </w:rPr>
            </w:pPr>
            <w:r>
              <w:rPr>
                <w:rFonts w:ascii="Tahoma" w:hAnsi="Tahoma" w:cs="Tahoma"/>
                <w:szCs w:val="20"/>
              </w:rPr>
              <w:t xml:space="preserve">Za </w:t>
            </w:r>
            <w:r w:rsidR="00FC4C9A" w:rsidRPr="00013F7C">
              <w:rPr>
                <w:rFonts w:ascii="Tahoma" w:hAnsi="Tahoma" w:cs="Tahoma"/>
                <w:szCs w:val="20"/>
              </w:rPr>
              <w:t>Objednatel</w:t>
            </w:r>
            <w:r>
              <w:rPr>
                <w:rFonts w:ascii="Tahoma" w:hAnsi="Tahoma" w:cs="Tahoma"/>
                <w:szCs w:val="20"/>
              </w:rPr>
              <w:t>e:</w:t>
            </w:r>
          </w:p>
          <w:p w14:paraId="4BA11F98" w14:textId="77777777" w:rsidR="00FC4C9A" w:rsidRDefault="00FC4C9A" w:rsidP="00E469F1">
            <w:pPr>
              <w:pStyle w:val="RLdajeosmluvnstran"/>
              <w:keepNext/>
              <w:rPr>
                <w:rFonts w:ascii="Tahoma" w:hAnsi="Tahoma" w:cs="Tahoma"/>
                <w:szCs w:val="20"/>
              </w:rPr>
            </w:pPr>
          </w:p>
          <w:p w14:paraId="622CE088" w14:textId="7CC2629A" w:rsidR="00073B35" w:rsidRPr="00013F7C" w:rsidRDefault="00073B35" w:rsidP="00E469F1">
            <w:pPr>
              <w:pStyle w:val="RLdajeosmluvnstran"/>
              <w:keepNext/>
              <w:rPr>
                <w:rFonts w:ascii="Tahoma" w:hAnsi="Tahoma" w:cs="Tahoma"/>
                <w:szCs w:val="20"/>
              </w:rPr>
            </w:pPr>
            <w:r>
              <w:rPr>
                <w:rFonts w:ascii="Tahoma" w:hAnsi="Tahoma" w:cs="Tahoma"/>
                <w:szCs w:val="20"/>
              </w:rPr>
              <w:t>V Praze dne dle data el</w:t>
            </w:r>
            <w:r w:rsidR="00A90A54">
              <w:rPr>
                <w:rFonts w:ascii="Tahoma" w:hAnsi="Tahoma" w:cs="Tahoma"/>
                <w:szCs w:val="20"/>
              </w:rPr>
              <w:t>.</w:t>
            </w:r>
            <w:r>
              <w:rPr>
                <w:rFonts w:ascii="Tahoma" w:hAnsi="Tahoma" w:cs="Tahoma"/>
                <w:szCs w:val="20"/>
              </w:rPr>
              <w:t xml:space="preserve"> podpisu</w:t>
            </w:r>
          </w:p>
        </w:tc>
        <w:tc>
          <w:tcPr>
            <w:tcW w:w="4643" w:type="dxa"/>
          </w:tcPr>
          <w:p w14:paraId="6EAEBE89" w14:textId="2E909940" w:rsidR="00FC4C9A" w:rsidRDefault="00073B35" w:rsidP="00E469F1">
            <w:pPr>
              <w:pStyle w:val="RLdajeosmluvnstran"/>
              <w:keepNext/>
              <w:rPr>
                <w:rFonts w:ascii="Tahoma" w:hAnsi="Tahoma" w:cs="Tahoma"/>
                <w:b/>
                <w:bCs/>
                <w:szCs w:val="20"/>
              </w:rPr>
            </w:pPr>
            <w:r>
              <w:rPr>
                <w:rFonts w:ascii="Tahoma" w:hAnsi="Tahoma" w:cs="Tahoma"/>
                <w:b/>
                <w:bCs/>
                <w:szCs w:val="20"/>
              </w:rPr>
              <w:t xml:space="preserve">Za </w:t>
            </w:r>
            <w:r w:rsidR="00FC4C9A" w:rsidRPr="00013F7C">
              <w:rPr>
                <w:rFonts w:ascii="Tahoma" w:hAnsi="Tahoma" w:cs="Tahoma"/>
                <w:b/>
                <w:bCs/>
                <w:szCs w:val="20"/>
              </w:rPr>
              <w:t>Poskytovatel</w:t>
            </w:r>
            <w:r>
              <w:rPr>
                <w:rFonts w:ascii="Tahoma" w:hAnsi="Tahoma" w:cs="Tahoma"/>
                <w:b/>
                <w:bCs/>
                <w:szCs w:val="20"/>
              </w:rPr>
              <w:t>e:</w:t>
            </w:r>
          </w:p>
          <w:p w14:paraId="40D074A5" w14:textId="77777777" w:rsidR="00FC4C9A" w:rsidRDefault="00FC4C9A" w:rsidP="00E469F1">
            <w:pPr>
              <w:pStyle w:val="RLdajeosmluvnstran"/>
              <w:keepNext/>
              <w:rPr>
                <w:rFonts w:ascii="Tahoma" w:hAnsi="Tahoma" w:cs="Tahoma"/>
                <w:b/>
                <w:bCs/>
                <w:szCs w:val="20"/>
              </w:rPr>
            </w:pPr>
          </w:p>
          <w:p w14:paraId="1817C6EB" w14:textId="3B06B493" w:rsidR="00FC4C9A" w:rsidRDefault="00073B35" w:rsidP="00E469F1">
            <w:pPr>
              <w:pStyle w:val="RLdajeosmluvnstran"/>
              <w:keepNext/>
              <w:rPr>
                <w:rFonts w:ascii="Tahoma" w:hAnsi="Tahoma" w:cs="Tahoma"/>
                <w:szCs w:val="20"/>
              </w:rPr>
            </w:pPr>
            <w:r>
              <w:rPr>
                <w:rFonts w:ascii="Tahoma" w:hAnsi="Tahoma" w:cs="Tahoma"/>
                <w:szCs w:val="20"/>
              </w:rPr>
              <w:t>V Praze dne dle data el</w:t>
            </w:r>
            <w:r w:rsidR="00A90A54">
              <w:rPr>
                <w:rFonts w:ascii="Tahoma" w:hAnsi="Tahoma" w:cs="Tahoma"/>
                <w:szCs w:val="20"/>
              </w:rPr>
              <w:t>.</w:t>
            </w:r>
            <w:r>
              <w:rPr>
                <w:rFonts w:ascii="Tahoma" w:hAnsi="Tahoma" w:cs="Tahoma"/>
                <w:szCs w:val="20"/>
              </w:rPr>
              <w:t xml:space="preserve"> podpisu</w:t>
            </w:r>
          </w:p>
          <w:p w14:paraId="054D2DC9" w14:textId="77777777" w:rsidR="00073B35" w:rsidRPr="00013F7C" w:rsidRDefault="00073B35" w:rsidP="00E469F1">
            <w:pPr>
              <w:pStyle w:val="RLdajeosmluvnstran"/>
              <w:keepNext/>
              <w:rPr>
                <w:rFonts w:ascii="Tahoma" w:hAnsi="Tahoma" w:cs="Tahoma"/>
                <w:b/>
                <w:bCs/>
                <w:szCs w:val="20"/>
              </w:rPr>
            </w:pPr>
          </w:p>
          <w:p w14:paraId="6336EB34" w14:textId="77777777" w:rsidR="00FC4C9A" w:rsidRPr="00013F7C" w:rsidRDefault="00FC4C9A" w:rsidP="00E469F1">
            <w:pPr>
              <w:pStyle w:val="RLdajeosmluvnstran"/>
              <w:keepNext/>
              <w:rPr>
                <w:rFonts w:ascii="Tahoma" w:hAnsi="Tahoma" w:cs="Tahoma"/>
                <w:szCs w:val="20"/>
              </w:rPr>
            </w:pPr>
          </w:p>
        </w:tc>
      </w:tr>
      <w:tr w:rsidR="00FC4C9A" w:rsidRPr="00FC4C9A" w14:paraId="0DBB58DB" w14:textId="77777777" w:rsidTr="00E469F1">
        <w:trPr>
          <w:jc w:val="center"/>
        </w:trPr>
        <w:tc>
          <w:tcPr>
            <w:tcW w:w="4643" w:type="dxa"/>
          </w:tcPr>
          <w:p w14:paraId="4A475B77" w14:textId="77777777" w:rsidR="00FC4C9A" w:rsidRPr="00FC4C9A" w:rsidRDefault="00FC4C9A" w:rsidP="00E469F1">
            <w:pPr>
              <w:pStyle w:val="RLdajeosmluvnstran"/>
              <w:keepNext/>
              <w:rPr>
                <w:rFonts w:ascii="Tahoma" w:hAnsi="Tahoma" w:cs="Tahoma"/>
                <w:szCs w:val="20"/>
              </w:rPr>
            </w:pPr>
            <w:r w:rsidRPr="00FC4C9A">
              <w:rPr>
                <w:rFonts w:ascii="Tahoma" w:hAnsi="Tahoma" w:cs="Tahoma"/>
                <w:szCs w:val="20"/>
              </w:rPr>
              <w:t>.........................................................................</w:t>
            </w:r>
          </w:p>
          <w:p w14:paraId="2E8CC185" w14:textId="05D0B3F8" w:rsidR="00FC4C9A" w:rsidRPr="00FC4C9A" w:rsidRDefault="00FC4C9A" w:rsidP="00E469F1">
            <w:pPr>
              <w:pStyle w:val="RLdajeosmluvnstran"/>
              <w:keepNext/>
              <w:rPr>
                <w:rFonts w:ascii="Tahoma" w:hAnsi="Tahoma" w:cs="Tahoma"/>
                <w:b/>
                <w:bCs/>
                <w:szCs w:val="20"/>
              </w:rPr>
            </w:pPr>
            <w:r w:rsidRPr="00FC4C9A">
              <w:rPr>
                <w:rFonts w:ascii="Tahoma" w:hAnsi="Tahoma" w:cs="Tahoma"/>
                <w:b/>
                <w:bCs/>
                <w:szCs w:val="20"/>
              </w:rPr>
              <w:t xml:space="preserve">Česká republika – </w:t>
            </w:r>
            <w:r w:rsidRPr="00FC4C9A">
              <w:rPr>
                <w:rFonts w:ascii="Tahoma" w:hAnsi="Tahoma" w:cs="Tahoma"/>
                <w:b/>
                <w:szCs w:val="20"/>
              </w:rPr>
              <w:t>Ministerstvo práce a sociálních věcí</w:t>
            </w:r>
          </w:p>
          <w:p w14:paraId="44BE19FA" w14:textId="77777777" w:rsidR="00FC4C9A" w:rsidRPr="00FC4C9A" w:rsidRDefault="00FC4C9A" w:rsidP="003B458D">
            <w:pPr>
              <w:pStyle w:val="RLdajeosmluvnstran"/>
              <w:keepNext/>
              <w:rPr>
                <w:rFonts w:ascii="Tahoma" w:hAnsi="Tahoma" w:cs="Tahoma"/>
                <w:szCs w:val="20"/>
              </w:rPr>
            </w:pPr>
          </w:p>
        </w:tc>
        <w:tc>
          <w:tcPr>
            <w:tcW w:w="4643" w:type="dxa"/>
          </w:tcPr>
          <w:p w14:paraId="4BF76B47" w14:textId="77777777" w:rsidR="00FC4C9A" w:rsidRPr="00FC4C9A" w:rsidRDefault="00FC4C9A" w:rsidP="00E469F1">
            <w:pPr>
              <w:pStyle w:val="RLdajeosmluvnstran"/>
              <w:keepNext/>
              <w:rPr>
                <w:rFonts w:ascii="Tahoma" w:hAnsi="Tahoma" w:cs="Tahoma"/>
                <w:szCs w:val="20"/>
              </w:rPr>
            </w:pPr>
            <w:r w:rsidRPr="00FC4C9A">
              <w:rPr>
                <w:rFonts w:ascii="Tahoma" w:hAnsi="Tahoma" w:cs="Tahoma"/>
                <w:szCs w:val="20"/>
              </w:rPr>
              <w:t>.........................................................................</w:t>
            </w:r>
          </w:p>
          <w:p w14:paraId="6DDB6C5D" w14:textId="4C676BBC" w:rsidR="00FC4C9A" w:rsidRPr="00FC4C9A" w:rsidRDefault="00FC4C9A" w:rsidP="00E469F1">
            <w:pPr>
              <w:keepNext/>
              <w:jc w:val="center"/>
              <w:rPr>
                <w:rFonts w:ascii="Tahoma" w:eastAsia="Times New Roman" w:hAnsi="Tahoma" w:cs="Tahoma"/>
                <w:b/>
                <w:kern w:val="0"/>
                <w:sz w:val="20"/>
                <w:szCs w:val="20"/>
                <w14:ligatures w14:val="none"/>
              </w:rPr>
            </w:pPr>
            <w:r w:rsidRPr="00FC4C9A">
              <w:rPr>
                <w:rFonts w:ascii="Tahoma" w:eastAsia="Times New Roman" w:hAnsi="Tahoma" w:cs="Tahoma"/>
                <w:b/>
                <w:kern w:val="0"/>
                <w:sz w:val="20"/>
                <w:szCs w:val="20"/>
                <w14:ligatures w14:val="none"/>
              </w:rPr>
              <w:t xml:space="preserve">Unicorn </w:t>
            </w:r>
            <w:r w:rsidR="00161018" w:rsidRPr="00E6384C">
              <w:rPr>
                <w:rFonts w:ascii="Tahoma" w:hAnsi="Tahoma" w:cs="Tahoma"/>
                <w:b/>
                <w:sz w:val="20"/>
              </w:rPr>
              <w:t>Business</w:t>
            </w:r>
            <w:r w:rsidR="00161018" w:rsidRPr="00FC4C9A">
              <w:rPr>
                <w:rFonts w:ascii="Tahoma" w:eastAsia="Times New Roman" w:hAnsi="Tahoma" w:cs="Tahoma"/>
                <w:b/>
                <w:kern w:val="0"/>
                <w:sz w:val="20"/>
                <w:szCs w:val="20"/>
                <w14:ligatures w14:val="none"/>
              </w:rPr>
              <w:t xml:space="preserve"> </w:t>
            </w:r>
            <w:r w:rsidRPr="00FC4C9A">
              <w:rPr>
                <w:rFonts w:ascii="Tahoma" w:eastAsia="Times New Roman" w:hAnsi="Tahoma" w:cs="Tahoma"/>
                <w:b/>
                <w:kern w:val="0"/>
                <w:sz w:val="20"/>
                <w:szCs w:val="20"/>
                <w14:ligatures w14:val="none"/>
              </w:rPr>
              <w:t>Systems a.s.</w:t>
            </w:r>
          </w:p>
          <w:p w14:paraId="7156BA30" w14:textId="78E6EA6D" w:rsidR="00FC4C9A" w:rsidRPr="00FC4C9A" w:rsidRDefault="00FC4C9A" w:rsidP="00E469F1">
            <w:pPr>
              <w:keepNext/>
              <w:jc w:val="center"/>
              <w:rPr>
                <w:rFonts w:ascii="Tahoma" w:eastAsia="Times New Roman" w:hAnsi="Tahoma" w:cs="Tahoma"/>
                <w:b/>
                <w:kern w:val="0"/>
                <w:sz w:val="20"/>
                <w:szCs w:val="20"/>
                <w14:ligatures w14:val="none"/>
              </w:rPr>
            </w:pPr>
          </w:p>
          <w:p w14:paraId="4DBC5930" w14:textId="77777777" w:rsidR="00FC4C9A" w:rsidRPr="00FC4C9A" w:rsidRDefault="00FC4C9A" w:rsidP="00E469F1">
            <w:pPr>
              <w:keepNext/>
              <w:jc w:val="center"/>
              <w:rPr>
                <w:rFonts w:ascii="Tahoma" w:eastAsia="Times New Roman" w:hAnsi="Tahoma" w:cs="Tahoma"/>
                <w:b/>
                <w:kern w:val="0"/>
                <w:sz w:val="12"/>
                <w:szCs w:val="12"/>
                <w14:ligatures w14:val="none"/>
              </w:rPr>
            </w:pPr>
          </w:p>
          <w:p w14:paraId="7682A9DC" w14:textId="77777777" w:rsidR="00FC4C9A" w:rsidRPr="00FC4C9A" w:rsidRDefault="00FC4C9A" w:rsidP="003B458D">
            <w:pPr>
              <w:keepNext/>
              <w:jc w:val="center"/>
              <w:rPr>
                <w:rFonts w:ascii="Tahoma" w:hAnsi="Tahoma" w:cs="Tahoma"/>
                <w:szCs w:val="20"/>
              </w:rPr>
            </w:pPr>
          </w:p>
        </w:tc>
      </w:tr>
    </w:tbl>
    <w:p w14:paraId="312CE1DB" w14:textId="4B67A083" w:rsidR="0078237A" w:rsidRPr="008D7E3A" w:rsidRDefault="0078237A" w:rsidP="009D3C85">
      <w:pPr>
        <w:rPr>
          <w:rFonts w:ascii="Tahoma" w:hAnsi="Tahoma" w:cs="Tahoma"/>
          <w:bCs/>
          <w:sz w:val="20"/>
          <w:szCs w:val="20"/>
        </w:rPr>
      </w:pPr>
    </w:p>
    <w:p w14:paraId="618593EF" w14:textId="02D98908" w:rsidR="000E4174" w:rsidRPr="008D7E3A" w:rsidRDefault="000E4174">
      <w:pPr>
        <w:rPr>
          <w:rFonts w:ascii="Tahoma" w:hAnsi="Tahoma" w:cs="Tahoma"/>
          <w:bCs/>
          <w:sz w:val="20"/>
          <w:szCs w:val="20"/>
        </w:rPr>
      </w:pPr>
      <w:r w:rsidRPr="008D7E3A">
        <w:rPr>
          <w:rFonts w:ascii="Tahoma" w:hAnsi="Tahoma" w:cs="Tahoma"/>
          <w:bCs/>
          <w:sz w:val="20"/>
          <w:szCs w:val="20"/>
        </w:rPr>
        <w:br w:type="page"/>
      </w:r>
    </w:p>
    <w:p w14:paraId="36246324" w14:textId="44214E18" w:rsidR="000E4174" w:rsidRPr="007C50A6" w:rsidRDefault="000E4174" w:rsidP="000E4174">
      <w:pPr>
        <w:pStyle w:val="Nadpis5"/>
        <w:numPr>
          <w:ilvl w:val="0"/>
          <w:numId w:val="0"/>
        </w:numPr>
        <w:spacing w:after="0"/>
        <w:ind w:right="-286"/>
        <w:jc w:val="left"/>
        <w:rPr>
          <w:sz w:val="24"/>
          <w:szCs w:val="24"/>
        </w:rPr>
      </w:pPr>
      <w:r w:rsidRPr="007C50A6">
        <w:rPr>
          <w:sz w:val="24"/>
          <w:szCs w:val="24"/>
        </w:rPr>
        <w:lastRenderedPageBreak/>
        <w:t xml:space="preserve">Příloha č. 1 - Specifikace </w:t>
      </w:r>
      <w:bookmarkStart w:id="3" w:name="_Toc336442341"/>
      <w:bookmarkStart w:id="4" w:name="_Toc313431434"/>
      <w:bookmarkStart w:id="5" w:name="_Toc199923677"/>
      <w:bookmarkStart w:id="6" w:name="_Toc198108838"/>
      <w:bookmarkStart w:id="7" w:name="_Toc197330643"/>
      <w:bookmarkStart w:id="8" w:name="_Toc162751746"/>
      <w:bookmarkStart w:id="9" w:name="_Toc104282306"/>
      <w:bookmarkStart w:id="10" w:name="_Toc104773095"/>
      <w:bookmarkStart w:id="11" w:name="_Toc103153111"/>
      <w:r w:rsidR="007C50A6">
        <w:rPr>
          <w:sz w:val="24"/>
          <w:szCs w:val="24"/>
        </w:rPr>
        <w:t>S</w:t>
      </w:r>
      <w:r w:rsidRPr="007C50A6">
        <w:rPr>
          <w:sz w:val="24"/>
          <w:szCs w:val="24"/>
        </w:rPr>
        <w:t>lužeb</w:t>
      </w:r>
    </w:p>
    <w:p w14:paraId="56F34022" w14:textId="41F006A2" w:rsidR="000E4174" w:rsidRPr="00B31A87" w:rsidRDefault="000E4174" w:rsidP="000D471D">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PŘEDMĚT SMLOUVY</w:t>
      </w:r>
    </w:p>
    <w:p w14:paraId="4CF03111" w14:textId="77777777" w:rsidR="000E4174" w:rsidRPr="00B31A87" w:rsidRDefault="000E4174" w:rsidP="00A562E3">
      <w:pPr>
        <w:pStyle w:val="Odstavecseseznamem"/>
        <w:widowControl w:val="0"/>
        <w:spacing w:before="120" w:after="120" w:line="280" w:lineRule="atLeast"/>
        <w:ind w:left="426" w:right="-284" w:hanging="426"/>
        <w:jc w:val="both"/>
        <w:rPr>
          <w:rFonts w:ascii="Tahoma" w:hAnsi="Tahoma" w:cs="Tahoma"/>
        </w:rPr>
      </w:pPr>
      <w:r w:rsidRPr="00B31A87">
        <w:rPr>
          <w:rFonts w:ascii="Tahoma" w:hAnsi="Tahoma" w:cs="Tahoma"/>
        </w:rPr>
        <w:t xml:space="preserve">Předmětem </w:t>
      </w:r>
      <w:r>
        <w:rPr>
          <w:rFonts w:ascii="Tahoma" w:hAnsi="Tahoma" w:cs="Tahoma"/>
        </w:rPr>
        <w:t>této Smlouvy je</w:t>
      </w:r>
      <w:r w:rsidRPr="00B31A87">
        <w:rPr>
          <w:rFonts w:ascii="Tahoma" w:hAnsi="Tahoma" w:cs="Tahoma"/>
        </w:rPr>
        <w:t>:</w:t>
      </w:r>
    </w:p>
    <w:p w14:paraId="62C6958C" w14:textId="77777777" w:rsidR="00A562E3" w:rsidRPr="005A2185" w:rsidRDefault="00A562E3" w:rsidP="00A562E3">
      <w:pPr>
        <w:pStyle w:val="Nadpis3"/>
        <w:shd w:val="clear" w:color="auto" w:fill="FFFFFF"/>
        <w:spacing w:after="120" w:line="280" w:lineRule="exact"/>
        <w:ind w:left="425" w:hanging="425"/>
        <w:jc w:val="both"/>
        <w:rPr>
          <w:rFonts w:ascii="Tahoma" w:hAnsi="Tahoma" w:cs="Tahoma"/>
          <w:b w:val="0"/>
          <w:bCs w:val="0"/>
          <w:sz w:val="20"/>
          <w:szCs w:val="20"/>
        </w:rPr>
      </w:pPr>
      <w:r w:rsidRPr="005A2185">
        <w:rPr>
          <w:rFonts w:ascii="Tahoma" w:hAnsi="Tahoma" w:cs="Tahoma"/>
          <w:b w:val="0"/>
          <w:bCs w:val="0"/>
          <w:sz w:val="20"/>
          <w:szCs w:val="20"/>
        </w:rPr>
        <w:t>1.1</w:t>
      </w:r>
      <w:r>
        <w:rPr>
          <w:rFonts w:ascii="Tahoma" w:hAnsi="Tahoma" w:cs="Tahoma"/>
          <w:b w:val="0"/>
          <w:sz w:val="20"/>
          <w:szCs w:val="20"/>
        </w:rPr>
        <w:tab/>
      </w:r>
      <w:r w:rsidRPr="005A2185">
        <w:rPr>
          <w:rFonts w:ascii="Tahoma" w:hAnsi="Tahoma" w:cs="Tahoma"/>
          <w:b w:val="0"/>
          <w:sz w:val="20"/>
          <w:szCs w:val="20"/>
        </w:rPr>
        <w:t>Zajistit v APV LOK požadavek dle ustanovení § 11 odst. 1 písm. a) zákona č. 155/1995 Sb., o důchodovém pojištění ve znění pozdějších předpisů. PVP bude nově dobou pojištění a VZ.</w:t>
      </w:r>
    </w:p>
    <w:p w14:paraId="7763F878" w14:textId="3F97D10C" w:rsidR="00A562E3" w:rsidRDefault="00A562E3" w:rsidP="00A562E3">
      <w:pPr>
        <w:pStyle w:val="Odstavecseseznamem"/>
        <w:spacing w:line="280" w:lineRule="exact"/>
        <w:ind w:left="425"/>
        <w:jc w:val="both"/>
        <w:rPr>
          <w:rFonts w:ascii="Tahoma" w:hAnsi="Tahoma" w:cs="Tahoma"/>
        </w:rPr>
      </w:pPr>
      <w:r w:rsidRPr="005A2185">
        <w:rPr>
          <w:rFonts w:ascii="Tahoma" w:hAnsi="Tahoma" w:cs="Tahoma"/>
        </w:rPr>
        <w:t>Uhrazené pojistné stanovené jako PVP bude nově dobou pojištění a VZ pro nárok na důchod. Takto jsou hodnocena všechna v minulosti stanovené PVP, které byly uhrazené (bez ohledu na</w:t>
      </w:r>
      <w:r>
        <w:rPr>
          <w:rFonts w:ascii="Tahoma" w:hAnsi="Tahoma" w:cs="Tahoma"/>
        </w:rPr>
        <w:t xml:space="preserve"> </w:t>
      </w:r>
      <w:r w:rsidRPr="005A2185">
        <w:rPr>
          <w:rFonts w:ascii="Tahoma" w:hAnsi="Tahoma" w:cs="Tahoma"/>
        </w:rPr>
        <w:t xml:space="preserve">datum úhrady). </w:t>
      </w:r>
      <w:r>
        <w:rPr>
          <w:rFonts w:ascii="Tahoma" w:hAnsi="Tahoma" w:cs="Tahoma"/>
        </w:rPr>
        <w:t>Tzn., že i PVP za </w:t>
      </w:r>
      <w:r w:rsidRPr="005A2185">
        <w:rPr>
          <w:rFonts w:ascii="Tahoma" w:hAnsi="Tahoma" w:cs="Tahoma"/>
        </w:rPr>
        <w:t>rok 2000, které bylo vystavené v roce 2010 a plně uhrazené v roce 2020 je od úhrady hodnoceno jako doba DP se stanoveným VZ bez povinnosti podávat za daný kalendářní rok PVP (jediný rozdíl je pouze ten, že starobní důchod přiznaný před 1. 1. 2025 nebude o tyto doby DP zohledněn. Tato doba pojištění je plně zohledněna až pro důchody přiznané po 31. 12. 2024. Na požadovanou úpravu a f</w:t>
      </w:r>
      <w:r>
        <w:rPr>
          <w:rFonts w:ascii="Tahoma" w:hAnsi="Tahoma" w:cs="Tahoma"/>
        </w:rPr>
        <w:t>unk</w:t>
      </w:r>
      <w:r w:rsidRPr="005A2185">
        <w:rPr>
          <w:rFonts w:ascii="Tahoma" w:hAnsi="Tahoma" w:cs="Tahoma"/>
        </w:rPr>
        <w:t xml:space="preserve">ci toto nemá vliv). </w:t>
      </w:r>
    </w:p>
    <w:p w14:paraId="514000EA" w14:textId="5A88612D" w:rsidR="00A562E3" w:rsidRPr="00A562E3" w:rsidRDefault="00A562E3" w:rsidP="00A562E3">
      <w:pPr>
        <w:numPr>
          <w:ilvl w:val="0"/>
          <w:numId w:val="34"/>
        </w:numPr>
        <w:spacing w:before="60" w:after="120" w:line="280" w:lineRule="exact"/>
        <w:ind w:left="993" w:hanging="284"/>
        <w:jc w:val="both"/>
        <w:rPr>
          <w:rFonts w:ascii="Tahoma" w:hAnsi="Tahoma" w:cs="Tahoma"/>
          <w:sz w:val="20"/>
          <w:szCs w:val="20"/>
        </w:rPr>
      </w:pPr>
      <w:r w:rsidRPr="00A562E3">
        <w:rPr>
          <w:rFonts w:ascii="Tahoma" w:hAnsi="Tahoma" w:cs="Tahoma"/>
          <w:sz w:val="20"/>
          <w:szCs w:val="20"/>
        </w:rPr>
        <w:t>přenos dat o VZ a doby pojištění do APV PNP (konkrétně db INP) přes ELD</w:t>
      </w:r>
      <w:r w:rsidR="00BA5E16">
        <w:rPr>
          <w:rFonts w:ascii="Tahoma" w:hAnsi="Tahoma" w:cs="Tahoma"/>
          <w:sz w:val="20"/>
          <w:szCs w:val="20"/>
        </w:rPr>
        <w:t>Z</w:t>
      </w:r>
      <w:r w:rsidRPr="00A562E3">
        <w:rPr>
          <w:rFonts w:ascii="Tahoma" w:hAnsi="Tahoma" w:cs="Tahoma"/>
          <w:sz w:val="20"/>
          <w:szCs w:val="20"/>
        </w:rPr>
        <w:t xml:space="preserve"> bude hlídat OSVCSIT (stejně </w:t>
      </w:r>
      <w:r w:rsidR="0063452E">
        <w:rPr>
          <w:rFonts w:ascii="Tahoma" w:hAnsi="Tahoma" w:cs="Tahoma"/>
          <w:sz w:val="20"/>
          <w:szCs w:val="20"/>
        </w:rPr>
        <w:t>jako přehled). Nově se budou do </w:t>
      </w:r>
      <w:r w:rsidRPr="00A562E3">
        <w:rPr>
          <w:rFonts w:ascii="Tahoma" w:hAnsi="Tahoma" w:cs="Tahoma"/>
          <w:sz w:val="20"/>
          <w:szCs w:val="20"/>
        </w:rPr>
        <w:t xml:space="preserve">APV PNP odesílat i PVP s datem doručení </w:t>
      </w:r>
      <w:r w:rsidR="0063452E">
        <w:rPr>
          <w:rFonts w:ascii="Tahoma" w:hAnsi="Tahoma" w:cs="Tahoma"/>
          <w:sz w:val="20"/>
          <w:szCs w:val="20"/>
        </w:rPr>
        <w:t>PV</w:t>
      </w:r>
      <w:r w:rsidRPr="00A562E3">
        <w:rPr>
          <w:rFonts w:ascii="Tahoma" w:hAnsi="Tahoma" w:cs="Tahoma"/>
          <w:sz w:val="20"/>
          <w:szCs w:val="20"/>
        </w:rPr>
        <w:t xml:space="preserve"> (tj. jen ty, co jsou i pohledávkou na F6), naprosto ve stejném režimu, jako by byly přehledem. V</w:t>
      </w:r>
      <w:r w:rsidR="0063452E">
        <w:rPr>
          <w:rFonts w:ascii="Tahoma" w:hAnsi="Tahoma" w:cs="Tahoma"/>
          <w:sz w:val="20"/>
          <w:szCs w:val="20"/>
        </w:rPr>
        <w:t> datové větě pro ELDZ, ale i ve </w:t>
      </w:r>
      <w:r w:rsidRPr="00A562E3">
        <w:rPr>
          <w:rFonts w:ascii="Tahoma" w:hAnsi="Tahoma" w:cs="Tahoma"/>
          <w:sz w:val="20"/>
          <w:szCs w:val="20"/>
        </w:rPr>
        <w:t>výstupu ELDP, bude pouze rozlišeno (označením), že se jedná o PVP (aby bylo možné rozlišit VZ a dobu pojištění, která z PVP vyplývá), viz obr. níže:</w:t>
      </w:r>
    </w:p>
    <w:p w14:paraId="1F6FEB73" w14:textId="45AF4AF1" w:rsidR="00A562E3" w:rsidRPr="005A2185" w:rsidRDefault="00A562E3" w:rsidP="00A562E3">
      <w:pPr>
        <w:ind w:left="426"/>
        <w:rPr>
          <w:rFonts w:cs="Tahoma"/>
          <w:szCs w:val="20"/>
        </w:rPr>
      </w:pPr>
      <w:r w:rsidRPr="005A2185">
        <w:rPr>
          <w:rFonts w:cs="Tahoma"/>
          <w:noProof/>
          <w:szCs w:val="20"/>
          <w:lang w:eastAsia="cs-CZ"/>
        </w:rPr>
        <w:drawing>
          <wp:inline distT="0" distB="0" distL="0" distR="0" wp14:anchorId="7B5CD109" wp14:editId="4AF8CBCD">
            <wp:extent cx="5829935" cy="3328670"/>
            <wp:effectExtent l="19050" t="19050" r="18415" b="2413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9935" cy="3328670"/>
                    </a:xfrm>
                    <a:prstGeom prst="rect">
                      <a:avLst/>
                    </a:prstGeom>
                    <a:noFill/>
                    <a:ln w="6350" cmpd="sng">
                      <a:solidFill>
                        <a:srgbClr val="000000"/>
                      </a:solidFill>
                      <a:miter lim="800000"/>
                      <a:headEnd/>
                      <a:tailEnd/>
                    </a:ln>
                    <a:effectLst/>
                  </pic:spPr>
                </pic:pic>
              </a:graphicData>
            </a:graphic>
          </wp:inline>
        </w:drawing>
      </w:r>
    </w:p>
    <w:p w14:paraId="23A85779" w14:textId="77777777" w:rsidR="00A562E3" w:rsidRPr="0063452E" w:rsidRDefault="00A562E3" w:rsidP="00A562E3">
      <w:pPr>
        <w:spacing w:before="120" w:after="120" w:line="280" w:lineRule="exact"/>
        <w:ind w:left="567"/>
        <w:jc w:val="both"/>
        <w:rPr>
          <w:rFonts w:ascii="Tahoma" w:hAnsi="Tahoma" w:cs="Tahoma"/>
          <w:sz w:val="20"/>
          <w:szCs w:val="20"/>
        </w:rPr>
      </w:pPr>
      <w:r w:rsidRPr="0063452E">
        <w:rPr>
          <w:rFonts w:ascii="Tahoma" w:hAnsi="Tahoma" w:cs="Tahoma"/>
          <w:sz w:val="20"/>
          <w:szCs w:val="20"/>
        </w:rPr>
        <w:t xml:space="preserve">Úprava navazující APV PNP byla zadána garantům této aplikace (aby byl zajištěn příjem kvazi přehledům s označením „PVP“). </w:t>
      </w:r>
    </w:p>
    <w:p w14:paraId="0C307562" w14:textId="77777777" w:rsidR="00A562E3" w:rsidRPr="0063452E" w:rsidRDefault="00A562E3" w:rsidP="00A562E3">
      <w:pPr>
        <w:numPr>
          <w:ilvl w:val="0"/>
          <w:numId w:val="26"/>
        </w:numPr>
        <w:spacing w:after="60" w:line="280" w:lineRule="exact"/>
        <w:ind w:left="1135" w:hanging="284"/>
        <w:jc w:val="both"/>
        <w:rPr>
          <w:rFonts w:ascii="Tahoma" w:hAnsi="Tahoma" w:cs="Tahoma"/>
          <w:sz w:val="20"/>
          <w:szCs w:val="20"/>
        </w:rPr>
      </w:pPr>
      <w:r w:rsidRPr="0063452E">
        <w:rPr>
          <w:rFonts w:ascii="Tahoma" w:hAnsi="Tahoma" w:cs="Tahoma"/>
          <w:sz w:val="20"/>
          <w:szCs w:val="20"/>
        </w:rPr>
        <w:t>Přidání dalšího důvodu určení PVP (stávající jsou 1, 2 a 3): 1 zůstane, nově bude vložen důvod č. 2 – min. VZ</w:t>
      </w:r>
      <w:r w:rsidRPr="0063452E">
        <w:rPr>
          <w:rFonts w:ascii="Tahoma" w:hAnsi="Tahoma" w:cs="Tahoma"/>
          <w:b/>
          <w:sz w:val="20"/>
          <w:szCs w:val="20"/>
        </w:rPr>
        <w:t xml:space="preserve"> </w:t>
      </w:r>
      <w:r w:rsidRPr="0063452E">
        <w:rPr>
          <w:rFonts w:ascii="Tahoma" w:hAnsi="Tahoma" w:cs="Tahoma"/>
          <w:sz w:val="20"/>
          <w:szCs w:val="20"/>
        </w:rPr>
        <w:t>a</w:t>
      </w:r>
      <w:r w:rsidRPr="0063452E">
        <w:rPr>
          <w:rFonts w:ascii="Tahoma" w:hAnsi="Tahoma" w:cs="Tahoma"/>
          <w:b/>
          <w:sz w:val="20"/>
          <w:szCs w:val="20"/>
        </w:rPr>
        <w:t xml:space="preserve"> </w:t>
      </w:r>
      <w:r w:rsidRPr="0063452E">
        <w:rPr>
          <w:rFonts w:ascii="Tahoma" w:hAnsi="Tahoma" w:cs="Tahoma"/>
          <w:sz w:val="20"/>
          <w:szCs w:val="20"/>
        </w:rPr>
        <w:t>stávající 2 a 3 označit jako 3 a 4.</w:t>
      </w:r>
      <w:r w:rsidRPr="0063452E">
        <w:rPr>
          <w:rStyle w:val="Odkaznakoment"/>
          <w:rFonts w:ascii="Tahoma" w:eastAsia="Calibri" w:hAnsi="Tahoma" w:cs="Tahoma"/>
          <w:sz w:val="20"/>
          <w:szCs w:val="20"/>
          <w:lang w:val="x-none"/>
        </w:rPr>
        <w:t xml:space="preserve"> </w:t>
      </w:r>
    </w:p>
    <w:p w14:paraId="3A13DB76" w14:textId="77777777" w:rsidR="00A562E3" w:rsidRPr="0063452E" w:rsidRDefault="00A562E3" w:rsidP="00A562E3">
      <w:pPr>
        <w:numPr>
          <w:ilvl w:val="0"/>
          <w:numId w:val="26"/>
        </w:numPr>
        <w:spacing w:after="60" w:line="280" w:lineRule="exact"/>
        <w:ind w:left="1135" w:hanging="284"/>
        <w:jc w:val="both"/>
        <w:rPr>
          <w:rFonts w:ascii="Tahoma" w:hAnsi="Tahoma" w:cs="Tahoma"/>
          <w:sz w:val="20"/>
          <w:szCs w:val="20"/>
        </w:rPr>
      </w:pPr>
      <w:r w:rsidRPr="0063452E">
        <w:rPr>
          <w:rFonts w:ascii="Tahoma" w:hAnsi="Tahoma" w:cs="Tahoma"/>
          <w:sz w:val="20"/>
          <w:szCs w:val="20"/>
        </w:rPr>
        <w:t>Uhrazené PVP nebude vstupovat do sestavy nepodaných přehledů za daný kalendářní rok</w:t>
      </w:r>
    </w:p>
    <w:p w14:paraId="26D713D0" w14:textId="0AC3649C" w:rsidR="00A562E3" w:rsidRPr="0063452E" w:rsidRDefault="00A562E3" w:rsidP="00A562E3">
      <w:pPr>
        <w:numPr>
          <w:ilvl w:val="0"/>
          <w:numId w:val="26"/>
        </w:numPr>
        <w:spacing w:after="60" w:line="280" w:lineRule="exact"/>
        <w:ind w:left="1135" w:hanging="284"/>
        <w:jc w:val="both"/>
        <w:rPr>
          <w:rFonts w:ascii="Tahoma" w:hAnsi="Tahoma" w:cs="Tahoma"/>
          <w:sz w:val="20"/>
          <w:szCs w:val="20"/>
        </w:rPr>
      </w:pPr>
      <w:r w:rsidRPr="0063452E">
        <w:rPr>
          <w:rFonts w:ascii="Tahoma" w:hAnsi="Tahoma" w:cs="Tahoma"/>
          <w:sz w:val="20"/>
          <w:szCs w:val="20"/>
        </w:rPr>
        <w:t xml:space="preserve">Uhrazené PVP bude při vystavování Potvrzení pro Úřad práce hodnoceno jako „přehled“ včetně VZ. Současně musí být pro správné hodnocení, zda byly uhrazeny všechny splatné zálohy, jejichž splatnost už uplynula ke dni vydání rozhodnutí, kdy doposud nebyl podán </w:t>
      </w:r>
      <w:r w:rsidRPr="0063452E">
        <w:rPr>
          <w:rFonts w:ascii="Tahoma" w:hAnsi="Tahoma" w:cs="Tahoma"/>
          <w:sz w:val="20"/>
          <w:szCs w:val="20"/>
        </w:rPr>
        <w:lastRenderedPageBreak/>
        <w:t>přehled za tento rok, tzn., že lhůta pro podání přehledu doposud neuplynula, zohledněna lhůta pro podání přehledu. Pro lhůtu podání přehledu platí, že dokud není podán (a není tedy zřejmé, zda bude podán elektronicky před nebo po 1. 4., nebo DAP nepodal daňový poradce), je lhůta pro podání přehledu nastavena na 1. 8. RRRR (nikoliv již 2. 5. RRRR). Stejně jsou hodnoceny předpisy. Např.: při vyhotovení potvrzení v červnu, musí agenda OSVCSIT zohlednit, že doposud neuplynula lhůta pro podání přehledu (dokud není podán, platí fikce 1. 8. RRRR) a pro bod 2-b v Potvrzení pro Ú</w:t>
      </w:r>
      <w:r w:rsidR="0063452E">
        <w:rPr>
          <w:rFonts w:ascii="Tahoma" w:hAnsi="Tahoma" w:cs="Tahoma"/>
          <w:sz w:val="20"/>
          <w:szCs w:val="20"/>
        </w:rPr>
        <w:t>řad práce</w:t>
      </w:r>
      <w:r w:rsidRPr="0063452E">
        <w:rPr>
          <w:rFonts w:ascii="Tahoma" w:hAnsi="Tahoma" w:cs="Tahoma"/>
          <w:sz w:val="20"/>
          <w:szCs w:val="20"/>
        </w:rPr>
        <w:t xml:space="preserve"> toto zohlednit (jsou-li uhrazeny zálohy za leden až květen, bude potvrzeno v tomto bodu ANO).</w:t>
      </w:r>
    </w:p>
    <w:p w14:paraId="241FD327" w14:textId="77777777" w:rsidR="00A562E3" w:rsidRPr="0063452E" w:rsidRDefault="00A562E3" w:rsidP="00A562E3">
      <w:pPr>
        <w:numPr>
          <w:ilvl w:val="0"/>
          <w:numId w:val="26"/>
        </w:numPr>
        <w:spacing w:after="120" w:line="280" w:lineRule="atLeast"/>
        <w:ind w:left="1135" w:hanging="284"/>
        <w:jc w:val="both"/>
        <w:rPr>
          <w:rFonts w:ascii="Tahoma" w:hAnsi="Tahoma" w:cs="Tahoma"/>
          <w:sz w:val="20"/>
          <w:szCs w:val="20"/>
        </w:rPr>
      </w:pPr>
      <w:r w:rsidRPr="0063452E">
        <w:rPr>
          <w:rFonts w:ascii="Tahoma" w:hAnsi="Tahoma" w:cs="Tahoma"/>
          <w:sz w:val="20"/>
          <w:szCs w:val="20"/>
        </w:rPr>
        <w:t>Vzhledem k tomu, že se ELDZ stahuje jen za posledních 6 let (přehledy za posledních 6 kalendářních let), musí jednou za rok dojít k dohledání uhrazených PV o PVP za roky starší 6 let. Buď vytvořením zcela nové funkce, která by zahrnovala jak přehledy, tak PVP,</w:t>
      </w:r>
      <w:r w:rsidRPr="0063452E" w:rsidDel="00750AAC">
        <w:rPr>
          <w:rFonts w:ascii="Tahoma" w:hAnsi="Tahoma" w:cs="Tahoma"/>
          <w:sz w:val="20"/>
          <w:szCs w:val="20"/>
        </w:rPr>
        <w:t xml:space="preserve"> </w:t>
      </w:r>
      <w:r w:rsidRPr="0063452E">
        <w:rPr>
          <w:rFonts w:ascii="Tahoma" w:hAnsi="Tahoma" w:cs="Tahoma"/>
          <w:sz w:val="20"/>
          <w:szCs w:val="20"/>
        </w:rPr>
        <w:t>nebo rozšířením fce 3-9-s PV-pro PVP bez data tak, aby bylo možné exportovat do xlsx s volbou:</w:t>
      </w:r>
    </w:p>
    <w:p w14:paraId="73F448AB" w14:textId="77777777" w:rsidR="00A562E3" w:rsidRPr="0063452E" w:rsidRDefault="00A562E3" w:rsidP="00A562E3">
      <w:pPr>
        <w:numPr>
          <w:ilvl w:val="0"/>
          <w:numId w:val="32"/>
        </w:numPr>
        <w:spacing w:after="60" w:line="280" w:lineRule="exact"/>
        <w:ind w:left="1843" w:hanging="425"/>
        <w:rPr>
          <w:rFonts w:ascii="Tahoma" w:hAnsi="Tahoma" w:cs="Tahoma"/>
          <w:sz w:val="20"/>
          <w:szCs w:val="20"/>
        </w:rPr>
      </w:pPr>
      <w:r w:rsidRPr="0063452E">
        <w:rPr>
          <w:rFonts w:ascii="Tahoma" w:hAnsi="Tahoma" w:cs="Tahoma"/>
          <w:sz w:val="20"/>
          <w:szCs w:val="20"/>
        </w:rPr>
        <w:t>„přehled/PVP“,</w:t>
      </w:r>
    </w:p>
    <w:p w14:paraId="7D94CF97" w14:textId="77777777" w:rsidR="00A562E3" w:rsidRPr="0063452E" w:rsidRDefault="00A562E3" w:rsidP="00A562E3">
      <w:pPr>
        <w:numPr>
          <w:ilvl w:val="0"/>
          <w:numId w:val="32"/>
        </w:numPr>
        <w:spacing w:after="60" w:line="280" w:lineRule="exact"/>
        <w:ind w:left="1843" w:hanging="425"/>
        <w:jc w:val="both"/>
        <w:rPr>
          <w:rFonts w:ascii="Tahoma" w:hAnsi="Tahoma" w:cs="Tahoma"/>
          <w:sz w:val="20"/>
          <w:szCs w:val="20"/>
        </w:rPr>
      </w:pPr>
      <w:r w:rsidRPr="0063452E">
        <w:rPr>
          <w:rFonts w:ascii="Tahoma" w:hAnsi="Tahoma" w:cs="Tahoma"/>
          <w:sz w:val="20"/>
          <w:szCs w:val="20"/>
        </w:rPr>
        <w:t>„roky - od do“ (aby bylo možné najít jen ty starší šesti let, PVP 6 let staré se stáhnou v rámci oprav),</w:t>
      </w:r>
    </w:p>
    <w:p w14:paraId="50ECBD47" w14:textId="77777777" w:rsidR="00A562E3" w:rsidRPr="0063452E" w:rsidRDefault="00A562E3" w:rsidP="00A562E3">
      <w:pPr>
        <w:numPr>
          <w:ilvl w:val="0"/>
          <w:numId w:val="32"/>
        </w:numPr>
        <w:spacing w:after="60" w:line="280" w:lineRule="exact"/>
        <w:ind w:left="1843" w:hanging="425"/>
        <w:rPr>
          <w:rFonts w:ascii="Tahoma" w:hAnsi="Tahoma" w:cs="Tahoma"/>
          <w:sz w:val="20"/>
          <w:szCs w:val="20"/>
        </w:rPr>
      </w:pPr>
      <w:r w:rsidRPr="0063452E">
        <w:rPr>
          <w:rFonts w:ascii="Tahoma" w:hAnsi="Tahoma" w:cs="Tahoma"/>
          <w:sz w:val="20"/>
          <w:szCs w:val="20"/>
        </w:rPr>
        <w:t>„uhrazené/všechny“ (jen uhrazené, nebo všechny),</w:t>
      </w:r>
    </w:p>
    <w:p w14:paraId="25263C83" w14:textId="77777777" w:rsidR="00A562E3" w:rsidRPr="0063452E" w:rsidRDefault="00A562E3" w:rsidP="00A562E3">
      <w:pPr>
        <w:numPr>
          <w:ilvl w:val="0"/>
          <w:numId w:val="32"/>
        </w:numPr>
        <w:spacing w:after="60" w:line="280" w:lineRule="exact"/>
        <w:ind w:left="1843" w:hanging="425"/>
        <w:jc w:val="both"/>
        <w:rPr>
          <w:rFonts w:ascii="Tahoma" w:hAnsi="Tahoma" w:cs="Tahoma"/>
          <w:sz w:val="20"/>
          <w:szCs w:val="20"/>
        </w:rPr>
      </w:pPr>
      <w:r w:rsidRPr="0063452E">
        <w:rPr>
          <w:rFonts w:ascii="Tahoma" w:hAnsi="Tahoma" w:cs="Tahoma"/>
          <w:sz w:val="20"/>
          <w:szCs w:val="20"/>
        </w:rPr>
        <w:t>„dle data poslední platby - od do“ (aby bylo možné jednou za rok projít a najít jen ty OSVČ, co uhradily v posledním roce a ty bude nutné zadat do PNP).</w:t>
      </w:r>
    </w:p>
    <w:p w14:paraId="46EC40C3" w14:textId="77777777" w:rsidR="00A562E3" w:rsidRPr="0063452E" w:rsidRDefault="00A562E3" w:rsidP="00A562E3">
      <w:pPr>
        <w:rPr>
          <w:rFonts w:ascii="Tahoma" w:hAnsi="Tahoma" w:cs="Tahoma"/>
          <w:sz w:val="20"/>
          <w:szCs w:val="20"/>
        </w:rPr>
      </w:pPr>
    </w:p>
    <w:p w14:paraId="707D4424" w14:textId="77777777" w:rsidR="00A562E3" w:rsidRPr="00F81CE5" w:rsidRDefault="00A562E3" w:rsidP="00A562E3">
      <w:pPr>
        <w:pStyle w:val="Odstavecseseznamem"/>
        <w:numPr>
          <w:ilvl w:val="1"/>
          <w:numId w:val="33"/>
        </w:numPr>
        <w:spacing w:after="120" w:line="280" w:lineRule="exact"/>
        <w:ind w:left="425" w:hanging="425"/>
        <w:jc w:val="both"/>
        <w:rPr>
          <w:rFonts w:ascii="Tahoma" w:hAnsi="Tahoma" w:cs="Tahoma"/>
        </w:rPr>
      </w:pPr>
      <w:r w:rsidRPr="00F81CE5">
        <w:rPr>
          <w:rFonts w:ascii="Tahoma" w:hAnsi="Tahoma" w:cs="Tahoma"/>
        </w:rPr>
        <w:t>Zajistit v APV LOK požadavek na automatizaci zpracování plateb v bance příjmového účtu s typem „odhlášen“.</w:t>
      </w:r>
    </w:p>
    <w:p w14:paraId="10AC07FA" w14:textId="77777777" w:rsidR="00A562E3" w:rsidRPr="005A2185" w:rsidRDefault="00A562E3" w:rsidP="00A562E3">
      <w:pPr>
        <w:pStyle w:val="Odstavecseseznamem"/>
        <w:ind w:left="426"/>
        <w:rPr>
          <w:rFonts w:ascii="Tahoma" w:hAnsi="Tahoma" w:cs="Tahoma"/>
        </w:rPr>
      </w:pPr>
      <w:r w:rsidRPr="005A2185">
        <w:rPr>
          <w:rFonts w:ascii="Tahoma" w:hAnsi="Tahoma" w:cs="Tahoma"/>
        </w:rPr>
        <w:t>Úprava zajistí, že tyto platby budou automatizovaně zpracovány a ne manuálně referentem.</w:t>
      </w:r>
    </w:p>
    <w:p w14:paraId="32BAAEB4" w14:textId="77777777" w:rsidR="00A562E3" w:rsidRPr="00F81CE5" w:rsidRDefault="00A562E3" w:rsidP="00A562E3">
      <w:pPr>
        <w:pStyle w:val="Odstavecseseznamem"/>
        <w:ind w:left="567"/>
        <w:rPr>
          <w:rFonts w:ascii="Tahoma" w:hAnsi="Tahoma" w:cs="Tahoma"/>
        </w:rPr>
      </w:pPr>
    </w:p>
    <w:p w14:paraId="3ECD01AA" w14:textId="77777777" w:rsidR="00A562E3" w:rsidRPr="00F81CE5" w:rsidRDefault="00A562E3" w:rsidP="00A562E3">
      <w:pPr>
        <w:pStyle w:val="Odstavecseseznamem"/>
        <w:numPr>
          <w:ilvl w:val="1"/>
          <w:numId w:val="33"/>
        </w:numPr>
        <w:spacing w:before="120" w:after="120" w:line="280" w:lineRule="exact"/>
        <w:ind w:left="425" w:hanging="425"/>
        <w:jc w:val="both"/>
        <w:rPr>
          <w:rFonts w:ascii="Tahoma" w:hAnsi="Tahoma" w:cs="Tahoma"/>
        </w:rPr>
      </w:pPr>
      <w:r w:rsidRPr="00F81CE5">
        <w:rPr>
          <w:rFonts w:ascii="Tahoma" w:hAnsi="Tahoma" w:cs="Tahoma"/>
        </w:rPr>
        <w:t>Odpuštění pojistného po 5 letech nečinnosti.</w:t>
      </w:r>
    </w:p>
    <w:p w14:paraId="59C59B2B" w14:textId="77777777" w:rsidR="00A562E3" w:rsidRPr="0063452E" w:rsidRDefault="00A562E3" w:rsidP="00A562E3">
      <w:pPr>
        <w:widowControl w:val="0"/>
        <w:spacing w:before="120" w:after="120" w:line="280" w:lineRule="atLeast"/>
        <w:ind w:left="426" w:right="-8"/>
        <w:jc w:val="both"/>
        <w:rPr>
          <w:rFonts w:ascii="Tahoma" w:hAnsi="Tahoma" w:cs="Tahoma"/>
          <w:sz w:val="20"/>
          <w:szCs w:val="20"/>
        </w:rPr>
      </w:pPr>
      <w:r w:rsidRPr="0063452E">
        <w:rPr>
          <w:rFonts w:ascii="Tahoma" w:hAnsi="Tahoma" w:cs="Tahoma"/>
          <w:sz w:val="20"/>
          <w:szCs w:val="20"/>
        </w:rPr>
        <w:t xml:space="preserve">Elektronizace pojistného OSVČ – dle ustanovení § 14 odst. 9 zákona č. 589/1992 Sb., o pojistném na sociální zabezpečení a příspěvku na státní politiku zaměstnanosti, zálohy na pojistné není povinna platit OSVČ za kalendářní měsíce roku, ve kterém zahájila SVČ a v kalendářním roce bezprostředně následujícím, pokud tato OSVČ v pěti kalendářních letech předcházející kalendářnímu roku, ve kterém činnost zahájila, tuto nevykonávala. </w:t>
      </w:r>
    </w:p>
    <w:p w14:paraId="0CDE943F" w14:textId="77777777" w:rsidR="00A562E3" w:rsidRPr="0063452E" w:rsidRDefault="00A562E3" w:rsidP="00A562E3">
      <w:pPr>
        <w:widowControl w:val="0"/>
        <w:spacing w:before="120" w:after="120" w:line="280" w:lineRule="atLeast"/>
        <w:ind w:left="426" w:right="-284"/>
        <w:jc w:val="both"/>
        <w:rPr>
          <w:rFonts w:ascii="Tahoma" w:hAnsi="Tahoma" w:cs="Tahoma"/>
          <w:sz w:val="20"/>
          <w:szCs w:val="20"/>
        </w:rPr>
      </w:pPr>
      <w:r w:rsidRPr="0063452E">
        <w:rPr>
          <w:rFonts w:ascii="Tahoma" w:hAnsi="Tahoma" w:cs="Tahoma"/>
          <w:sz w:val="20"/>
          <w:szCs w:val="20"/>
        </w:rPr>
        <w:t>Toto ustanovení se netýká OSVČ v paušálním režimu.</w:t>
      </w:r>
    </w:p>
    <w:p w14:paraId="51E9DD46" w14:textId="7C96CDCB" w:rsidR="00A562E3" w:rsidRPr="0063452E" w:rsidRDefault="00A562E3" w:rsidP="00A562E3">
      <w:pPr>
        <w:widowControl w:val="0"/>
        <w:spacing w:line="278" w:lineRule="auto"/>
        <w:ind w:left="426" w:right="-8"/>
        <w:jc w:val="both"/>
        <w:rPr>
          <w:rFonts w:ascii="Tahoma" w:hAnsi="Tahoma" w:cs="Tahoma"/>
          <w:sz w:val="20"/>
          <w:szCs w:val="20"/>
        </w:rPr>
      </w:pPr>
      <w:r w:rsidRPr="0063452E">
        <w:rPr>
          <w:rFonts w:ascii="Tahoma" w:hAnsi="Tahoma" w:cs="Tahoma"/>
          <w:sz w:val="20"/>
          <w:szCs w:val="20"/>
        </w:rPr>
        <w:t>Upravit agendu OSVCSIT tak,</w:t>
      </w:r>
      <w:r w:rsidRPr="0063452E">
        <w:rPr>
          <w:rFonts w:ascii="Tahoma" w:eastAsia="Calibri" w:hAnsi="Tahoma" w:cs="Tahoma"/>
          <w:sz w:val="20"/>
          <w:szCs w:val="20"/>
        </w:rPr>
        <w:t xml:space="preserve"> aby </w:t>
      </w:r>
      <w:r w:rsidR="0086314B" w:rsidRPr="0086314B">
        <w:rPr>
          <w:rFonts w:ascii="Tahoma" w:eastAsia="Calibri" w:hAnsi="Tahoma" w:cs="Tahoma"/>
          <w:sz w:val="20"/>
          <w:szCs w:val="20"/>
        </w:rPr>
        <w:t>stanovení záloh respektovalo níže uvedené</w:t>
      </w:r>
      <w:r w:rsidRPr="0063452E">
        <w:rPr>
          <w:rFonts w:ascii="Tahoma" w:eastAsia="Calibri" w:hAnsi="Tahoma" w:cs="Tahoma"/>
          <w:sz w:val="20"/>
          <w:szCs w:val="20"/>
        </w:rPr>
        <w:t>:</w:t>
      </w:r>
    </w:p>
    <w:p w14:paraId="13DA9C9A" w14:textId="77777777" w:rsidR="00A562E3" w:rsidRPr="0063452E" w:rsidRDefault="00A562E3" w:rsidP="00A562E3">
      <w:pPr>
        <w:numPr>
          <w:ilvl w:val="0"/>
          <w:numId w:val="35"/>
        </w:numPr>
        <w:spacing w:before="60" w:after="120" w:line="280" w:lineRule="atLeast"/>
        <w:ind w:left="993" w:hanging="357"/>
        <w:jc w:val="both"/>
        <w:rPr>
          <w:rFonts w:ascii="Tahoma" w:eastAsia="Calibri" w:hAnsi="Tahoma" w:cs="Tahoma"/>
          <w:sz w:val="20"/>
          <w:szCs w:val="20"/>
        </w:rPr>
      </w:pPr>
      <w:r w:rsidRPr="0063452E">
        <w:rPr>
          <w:rFonts w:ascii="Tahoma" w:eastAsia="Calibri" w:hAnsi="Tahoma" w:cs="Tahoma"/>
          <w:sz w:val="20"/>
          <w:szCs w:val="20"/>
        </w:rPr>
        <w:t>bude-li podmínka splněna, není OSVČ povinna platit zálohy na DP od kalendářního měsíce, ve kterém zahájila činnost po více jak 5 kalendářních letech, a to až do posledního měsíce následujícího kalendářního roku,</w:t>
      </w:r>
    </w:p>
    <w:p w14:paraId="44B66F13" w14:textId="77777777" w:rsidR="00A562E3" w:rsidRPr="0063452E" w:rsidRDefault="00A562E3" w:rsidP="00A562E3">
      <w:pPr>
        <w:numPr>
          <w:ilvl w:val="0"/>
          <w:numId w:val="35"/>
        </w:numPr>
        <w:spacing w:before="120" w:after="120" w:line="280" w:lineRule="atLeast"/>
        <w:ind w:left="993"/>
        <w:jc w:val="both"/>
        <w:rPr>
          <w:rFonts w:ascii="Tahoma" w:eastAsia="Calibri" w:hAnsi="Tahoma" w:cs="Tahoma"/>
          <w:sz w:val="20"/>
          <w:szCs w:val="20"/>
        </w:rPr>
      </w:pPr>
      <w:r w:rsidRPr="0063452E">
        <w:rPr>
          <w:rFonts w:ascii="Tahoma" w:eastAsia="Calibri" w:hAnsi="Tahoma" w:cs="Tahoma"/>
          <w:sz w:val="20"/>
          <w:szCs w:val="20"/>
        </w:rPr>
        <w:t>platí bez rozdílu charakteru (hlavní/vedlejší) vykonávané SVČ,</w:t>
      </w:r>
    </w:p>
    <w:p w14:paraId="25D00F69" w14:textId="77777777" w:rsidR="00A562E3" w:rsidRPr="0063452E" w:rsidRDefault="00A562E3" w:rsidP="00A562E3">
      <w:pPr>
        <w:numPr>
          <w:ilvl w:val="0"/>
          <w:numId w:val="35"/>
        </w:numPr>
        <w:spacing w:before="120" w:after="120" w:line="280" w:lineRule="atLeast"/>
        <w:ind w:left="993"/>
        <w:jc w:val="both"/>
        <w:rPr>
          <w:rFonts w:ascii="Tahoma" w:eastAsia="Calibri" w:hAnsi="Tahoma" w:cs="Tahoma"/>
          <w:sz w:val="20"/>
          <w:szCs w:val="20"/>
        </w:rPr>
      </w:pPr>
      <w:r w:rsidRPr="0063452E">
        <w:rPr>
          <w:rFonts w:ascii="Tahoma" w:eastAsia="Calibri" w:hAnsi="Tahoma" w:cs="Tahoma"/>
          <w:sz w:val="20"/>
          <w:szCs w:val="20"/>
        </w:rPr>
        <w:t>neplatí retroaktivně, vztahuje se pouze na OSVČ, které zahájily SVČ po 31. 12. 2024 (ode dne účinnosti navrženého zákona) a SVČ v předchozích 5 kalendářních letech (2020 - 2024) ji nevykonávaly,</w:t>
      </w:r>
    </w:p>
    <w:p w14:paraId="39EBEB03" w14:textId="77777777" w:rsidR="00A562E3" w:rsidRPr="0063452E" w:rsidRDefault="00A562E3" w:rsidP="00A562E3">
      <w:pPr>
        <w:numPr>
          <w:ilvl w:val="0"/>
          <w:numId w:val="35"/>
        </w:numPr>
        <w:spacing w:before="120" w:after="120" w:line="280" w:lineRule="atLeast"/>
        <w:ind w:left="993"/>
        <w:jc w:val="both"/>
        <w:rPr>
          <w:rFonts w:ascii="Tahoma" w:eastAsia="Calibri" w:hAnsi="Tahoma" w:cs="Tahoma"/>
          <w:sz w:val="20"/>
          <w:szCs w:val="20"/>
        </w:rPr>
      </w:pPr>
      <w:r w:rsidRPr="0063452E">
        <w:rPr>
          <w:rFonts w:ascii="Tahoma" w:eastAsia="Calibri" w:hAnsi="Tahoma" w:cs="Tahoma"/>
          <w:sz w:val="20"/>
          <w:szCs w:val="20"/>
        </w:rPr>
        <w:t>možnost neplatit zálohy se netýká OSVČ v paušální režimu,</w:t>
      </w:r>
    </w:p>
    <w:p w14:paraId="2AA3B0F3" w14:textId="77777777" w:rsidR="00A562E3" w:rsidRPr="0063452E" w:rsidRDefault="00A562E3" w:rsidP="00A562E3">
      <w:pPr>
        <w:numPr>
          <w:ilvl w:val="0"/>
          <w:numId w:val="35"/>
        </w:numPr>
        <w:spacing w:before="120" w:after="120" w:line="280" w:lineRule="atLeast"/>
        <w:ind w:left="993"/>
        <w:jc w:val="both"/>
        <w:rPr>
          <w:rFonts w:ascii="Tahoma" w:eastAsia="Calibri" w:hAnsi="Tahoma" w:cs="Tahoma"/>
          <w:sz w:val="20"/>
          <w:szCs w:val="20"/>
        </w:rPr>
      </w:pPr>
      <w:r w:rsidRPr="0063452E">
        <w:rPr>
          <w:rFonts w:ascii="Tahoma" w:eastAsia="Calibri" w:hAnsi="Tahoma" w:cs="Tahoma"/>
          <w:sz w:val="20"/>
          <w:szCs w:val="20"/>
        </w:rPr>
        <w:t xml:space="preserve">pokud zahájí SVČ OSVČ, která nevykonávala činnost v předcházejících 20 kalendářních letech (tedy ani v předcházejících 5 kalendářních letech), a tuto vykonává jako hlavní SVČ = má nárok na sníženou sazbu pro stanovení minimálního měsíčního vyměřovacího základu (25% při výkonu hlavní SVČ) → tato nižší sazba je této OSVČ „zafixována“ na rok zahájení činnosti </w:t>
      </w:r>
      <w:r w:rsidRPr="0063452E">
        <w:rPr>
          <w:rFonts w:ascii="Tahoma" w:eastAsia="Calibri" w:hAnsi="Tahoma" w:cs="Tahoma"/>
          <w:sz w:val="20"/>
          <w:szCs w:val="20"/>
        </w:rPr>
        <w:lastRenderedPageBreak/>
        <w:t xml:space="preserve">+ 2 následující kalendářní roky (platí jen po dobu hlavní činnosti). Současně, ale splňuje i podmínku neplacení záloh na pojistném v roce zahájení a roce následujícím. Tato OSVČ tedy v roce zahájení a roce následujícím (do 12. měsíce) není povinna platit zálohy na pojistné, ale s ohledem na nižší sazbu minimálního měsíčního vyměřovacího základu je jí stanoven (při podání přehledu) roční minimální vyměřovací základ z tohoto „sníženého“ měsíčního vyměřovacího základu. Tedy OSVČ při souběhu obou „výhod“ má nárok na obě (nižší sazbu jen OSVČ s hlavní SVČ). </w:t>
      </w:r>
    </w:p>
    <w:p w14:paraId="3D065493" w14:textId="1947DAE5" w:rsidR="00F0075E" w:rsidRDefault="00F0075E" w:rsidP="000D471D">
      <w:pPr>
        <w:pStyle w:val="RLTextlnkuslovan"/>
        <w:numPr>
          <w:ilvl w:val="0"/>
          <w:numId w:val="0"/>
        </w:numPr>
        <w:spacing w:before="120" w:line="280" w:lineRule="atLeast"/>
        <w:rPr>
          <w:rFonts w:cs="Tahoma"/>
          <w:bCs/>
          <w:szCs w:val="20"/>
        </w:rPr>
      </w:pPr>
      <w:r w:rsidRPr="007F79EB">
        <w:rPr>
          <w:rFonts w:cs="Tahoma"/>
          <w:bCs/>
          <w:szCs w:val="20"/>
        </w:rPr>
        <w:t>Při poskytování Služeb bude docházet ke zpracování osobních údajů Poskytovatelem jako zpracovatelem ve smyslu čl. 1</w:t>
      </w:r>
      <w:r w:rsidR="00B53F30">
        <w:rPr>
          <w:rFonts w:cs="Tahoma"/>
          <w:bCs/>
          <w:szCs w:val="20"/>
          <w:lang w:val="cs-CZ"/>
        </w:rPr>
        <w:t>7</w:t>
      </w:r>
      <w:r w:rsidRPr="007F79EB">
        <w:rPr>
          <w:rFonts w:cs="Tahoma"/>
          <w:bCs/>
          <w:szCs w:val="20"/>
        </w:rPr>
        <w:t>. Rámcové dohody.</w:t>
      </w:r>
    </w:p>
    <w:p w14:paraId="2BD74C3D" w14:textId="753DAC35" w:rsidR="000E4174" w:rsidRDefault="000E4174" w:rsidP="000D471D">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HARMONOGRAM PLNĚNÍ</w:t>
      </w:r>
    </w:p>
    <w:p w14:paraId="7DEA2C68" w14:textId="77777777" w:rsidR="00F0075E" w:rsidRPr="00F0075E" w:rsidRDefault="00F0075E" w:rsidP="00F0075E">
      <w:pPr>
        <w:spacing w:before="120" w:after="180" w:line="280" w:lineRule="exact"/>
        <w:jc w:val="both"/>
        <w:rPr>
          <w:rFonts w:ascii="Tahoma" w:hAnsi="Tahoma" w:cs="Tahoma"/>
          <w:sz w:val="20"/>
          <w:szCs w:val="20"/>
        </w:rPr>
      </w:pPr>
      <w:r w:rsidRPr="00F0075E">
        <w:rPr>
          <w:rFonts w:ascii="Tahoma" w:hAnsi="Tahoma" w:cs="Tahoma"/>
          <w:sz w:val="20"/>
          <w:szCs w:val="20"/>
        </w:rPr>
        <w:t xml:space="preserve">Plnění bude předmětem akceptačního řízení dle následujícího harmonogramu a jeho předání a konečná akceptace opravňuje </w:t>
      </w:r>
      <w:r w:rsidRPr="00F0075E">
        <w:rPr>
          <w:rFonts w:ascii="Tahoma" w:hAnsi="Tahoma" w:cs="Tahoma"/>
          <w:bCs/>
          <w:sz w:val="20"/>
          <w:szCs w:val="20"/>
        </w:rPr>
        <w:t>Poskytovatele</w:t>
      </w:r>
      <w:r w:rsidRPr="00F0075E">
        <w:rPr>
          <w:rFonts w:ascii="Tahoma" w:hAnsi="Tahoma" w:cs="Tahoma"/>
          <w:sz w:val="20"/>
          <w:szCs w:val="20"/>
        </w:rPr>
        <w:t xml:space="preserve"> k fakturaci celkové ceny.</w:t>
      </w:r>
    </w:p>
    <w:tbl>
      <w:tblPr>
        <w:tblW w:w="8992" w:type="dxa"/>
        <w:tblInd w:w="75" w:type="dxa"/>
        <w:tblCellMar>
          <w:left w:w="70" w:type="dxa"/>
          <w:right w:w="70" w:type="dxa"/>
        </w:tblCellMar>
        <w:tblLook w:val="04A0" w:firstRow="1" w:lastRow="0" w:firstColumn="1" w:lastColumn="0" w:noHBand="0" w:noVBand="1"/>
      </w:tblPr>
      <w:tblGrid>
        <w:gridCol w:w="913"/>
        <w:gridCol w:w="1492"/>
        <w:gridCol w:w="1276"/>
        <w:gridCol w:w="1559"/>
        <w:gridCol w:w="1910"/>
        <w:gridCol w:w="1842"/>
      </w:tblGrid>
      <w:tr w:rsidR="00F0075E" w:rsidRPr="007F79EB" w14:paraId="217EC8C2" w14:textId="77777777" w:rsidTr="00566A70">
        <w:trPr>
          <w:trHeight w:val="300"/>
        </w:trPr>
        <w:tc>
          <w:tcPr>
            <w:tcW w:w="3681" w:type="dxa"/>
            <w:gridSpan w:val="3"/>
            <w:tcBorders>
              <w:top w:val="single" w:sz="4" w:space="0" w:color="auto"/>
              <w:left w:val="single" w:sz="4" w:space="0" w:color="auto"/>
              <w:bottom w:val="single" w:sz="4" w:space="0" w:color="auto"/>
              <w:right w:val="single" w:sz="4" w:space="0" w:color="auto"/>
            </w:tcBorders>
            <w:shd w:val="clear" w:color="auto" w:fill="D2F0FF"/>
            <w:vAlign w:val="center"/>
            <w:hideMark/>
          </w:tcPr>
          <w:p w14:paraId="1BB68C5E" w14:textId="77777777" w:rsidR="00F0075E" w:rsidRPr="005E45DA" w:rsidRDefault="00F0075E" w:rsidP="00566A70">
            <w:pPr>
              <w:jc w:val="center"/>
              <w:rPr>
                <w:rFonts w:ascii="Tahoma" w:hAnsi="Tahoma" w:cs="Tahoma"/>
                <w:b/>
                <w:bCs/>
                <w:color w:val="000000"/>
                <w:sz w:val="18"/>
                <w:szCs w:val="18"/>
              </w:rPr>
            </w:pPr>
            <w:r w:rsidRPr="005E45DA">
              <w:rPr>
                <w:rFonts w:ascii="Tahoma" w:hAnsi="Tahoma" w:cs="Tahoma"/>
                <w:b/>
                <w:bCs/>
                <w:color w:val="000000"/>
                <w:sz w:val="18"/>
                <w:szCs w:val="18"/>
              </w:rPr>
              <w:t>Termín odevzdání Objednateli</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2F0FF"/>
            <w:vAlign w:val="center"/>
            <w:hideMark/>
          </w:tcPr>
          <w:p w14:paraId="4533ABEB" w14:textId="77777777" w:rsidR="00F0075E" w:rsidRPr="005E45DA" w:rsidRDefault="00F0075E" w:rsidP="00566A70">
            <w:pPr>
              <w:jc w:val="center"/>
              <w:rPr>
                <w:rFonts w:ascii="Tahoma" w:hAnsi="Tahoma" w:cs="Tahoma"/>
                <w:b/>
                <w:bCs/>
                <w:color w:val="000000"/>
                <w:sz w:val="18"/>
                <w:szCs w:val="18"/>
              </w:rPr>
            </w:pPr>
            <w:r w:rsidRPr="005E45DA">
              <w:rPr>
                <w:rFonts w:ascii="Tahoma" w:hAnsi="Tahoma" w:cs="Tahoma"/>
                <w:b/>
                <w:bCs/>
                <w:color w:val="000000"/>
                <w:sz w:val="18"/>
                <w:szCs w:val="18"/>
              </w:rPr>
              <w:t>Nasazení plnění do PP Objednatelem</w:t>
            </w:r>
          </w:p>
        </w:tc>
        <w:tc>
          <w:tcPr>
            <w:tcW w:w="1910" w:type="dxa"/>
            <w:vMerge w:val="restart"/>
            <w:tcBorders>
              <w:top w:val="single" w:sz="4" w:space="0" w:color="auto"/>
              <w:left w:val="single" w:sz="4" w:space="0" w:color="auto"/>
              <w:bottom w:val="single" w:sz="4" w:space="0" w:color="auto"/>
              <w:right w:val="single" w:sz="4" w:space="0" w:color="auto"/>
            </w:tcBorders>
            <w:shd w:val="clear" w:color="auto" w:fill="D2F0FF"/>
            <w:vAlign w:val="center"/>
            <w:hideMark/>
          </w:tcPr>
          <w:p w14:paraId="6A5731EE" w14:textId="77777777" w:rsidR="00F0075E" w:rsidRPr="005E45DA" w:rsidRDefault="00F0075E" w:rsidP="00566A70">
            <w:pPr>
              <w:jc w:val="center"/>
              <w:rPr>
                <w:rFonts w:ascii="Tahoma" w:hAnsi="Tahoma" w:cs="Tahoma"/>
                <w:b/>
                <w:bCs/>
                <w:color w:val="000000"/>
                <w:sz w:val="18"/>
                <w:szCs w:val="18"/>
              </w:rPr>
            </w:pPr>
            <w:r w:rsidRPr="005E45DA">
              <w:rPr>
                <w:rFonts w:ascii="Tahoma" w:hAnsi="Tahoma" w:cs="Tahoma"/>
                <w:b/>
                <w:bCs/>
                <w:color w:val="000000"/>
                <w:sz w:val="18"/>
                <w:szCs w:val="18"/>
              </w:rPr>
              <w:t>Zvýšená podpora od </w:t>
            </w:r>
            <w:r>
              <w:rPr>
                <w:rFonts w:ascii="Tahoma" w:hAnsi="Tahoma" w:cs="Tahoma"/>
                <w:b/>
                <w:bCs/>
                <w:color w:val="000000"/>
                <w:sz w:val="18"/>
                <w:szCs w:val="18"/>
              </w:rPr>
              <w:t>Poskytova</w:t>
            </w:r>
            <w:r w:rsidRPr="005E45DA">
              <w:rPr>
                <w:rFonts w:ascii="Tahoma" w:hAnsi="Tahoma" w:cs="Tahoma"/>
                <w:b/>
                <w:bCs/>
                <w:color w:val="000000"/>
                <w:sz w:val="18"/>
                <w:szCs w:val="18"/>
              </w:rPr>
              <w:t>tele</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D2F0FF"/>
            <w:vAlign w:val="center"/>
            <w:hideMark/>
          </w:tcPr>
          <w:p w14:paraId="2E237651" w14:textId="77777777" w:rsidR="00F0075E" w:rsidRPr="005E45DA" w:rsidRDefault="00F0075E" w:rsidP="00566A70">
            <w:pPr>
              <w:jc w:val="center"/>
              <w:rPr>
                <w:rFonts w:ascii="Tahoma" w:hAnsi="Tahoma" w:cs="Tahoma"/>
                <w:b/>
                <w:bCs/>
                <w:color w:val="000000"/>
                <w:sz w:val="18"/>
                <w:szCs w:val="18"/>
              </w:rPr>
            </w:pPr>
            <w:r w:rsidRPr="005E45DA">
              <w:rPr>
                <w:rFonts w:ascii="Tahoma" w:hAnsi="Tahoma" w:cs="Tahoma"/>
                <w:b/>
                <w:bCs/>
                <w:color w:val="000000"/>
                <w:sz w:val="18"/>
                <w:szCs w:val="18"/>
              </w:rPr>
              <w:t>Konečná akceptace Objednatelem</w:t>
            </w:r>
          </w:p>
        </w:tc>
      </w:tr>
      <w:tr w:rsidR="00F0075E" w:rsidRPr="007F79EB" w14:paraId="5CAC4BBC" w14:textId="77777777" w:rsidTr="00566A70">
        <w:trPr>
          <w:trHeight w:val="331"/>
        </w:trPr>
        <w:tc>
          <w:tcPr>
            <w:tcW w:w="913" w:type="dxa"/>
            <w:vMerge w:val="restart"/>
            <w:tcBorders>
              <w:top w:val="nil"/>
              <w:left w:val="single" w:sz="4" w:space="0" w:color="auto"/>
              <w:right w:val="single" w:sz="4" w:space="0" w:color="auto"/>
            </w:tcBorders>
            <w:shd w:val="clear" w:color="auto" w:fill="D2F0FF"/>
            <w:vAlign w:val="center"/>
          </w:tcPr>
          <w:p w14:paraId="17E89152" w14:textId="77777777" w:rsidR="00F0075E" w:rsidRPr="005E45DA" w:rsidRDefault="00F0075E" w:rsidP="00566A70">
            <w:pPr>
              <w:jc w:val="center"/>
              <w:rPr>
                <w:rFonts w:ascii="Tahoma" w:hAnsi="Tahoma" w:cs="Tahoma"/>
                <w:b/>
                <w:bCs/>
                <w:color w:val="000000"/>
                <w:sz w:val="18"/>
                <w:szCs w:val="18"/>
              </w:rPr>
            </w:pPr>
            <w:r w:rsidRPr="005E45DA">
              <w:rPr>
                <w:rFonts w:ascii="Tahoma" w:hAnsi="Tahoma" w:cs="Tahoma"/>
                <w:b/>
                <w:bCs/>
                <w:color w:val="000000"/>
                <w:sz w:val="18"/>
                <w:szCs w:val="18"/>
              </w:rPr>
              <w:t>Návrhu řešení</w:t>
            </w:r>
          </w:p>
        </w:tc>
        <w:tc>
          <w:tcPr>
            <w:tcW w:w="2768" w:type="dxa"/>
            <w:gridSpan w:val="2"/>
            <w:tcBorders>
              <w:top w:val="nil"/>
              <w:left w:val="nil"/>
              <w:bottom w:val="single" w:sz="4" w:space="0" w:color="auto"/>
              <w:right w:val="single" w:sz="4" w:space="0" w:color="auto"/>
            </w:tcBorders>
            <w:shd w:val="clear" w:color="auto" w:fill="D2F0FF"/>
            <w:vAlign w:val="center"/>
          </w:tcPr>
          <w:p w14:paraId="501BBE45" w14:textId="77777777" w:rsidR="00F0075E" w:rsidRPr="005E45DA" w:rsidRDefault="00F0075E" w:rsidP="00566A70">
            <w:pPr>
              <w:jc w:val="center"/>
              <w:rPr>
                <w:rFonts w:ascii="Tahoma" w:hAnsi="Tahoma" w:cs="Tahoma"/>
                <w:b/>
                <w:bCs/>
                <w:color w:val="000000"/>
                <w:sz w:val="18"/>
                <w:szCs w:val="18"/>
              </w:rPr>
            </w:pPr>
            <w:r w:rsidRPr="005E45DA">
              <w:rPr>
                <w:rFonts w:ascii="Tahoma" w:hAnsi="Tahoma" w:cs="Tahoma"/>
                <w:b/>
                <w:bCs/>
                <w:color w:val="000000"/>
                <w:sz w:val="18"/>
                <w:szCs w:val="18"/>
              </w:rPr>
              <w:t>Plnění pro nasazení</w:t>
            </w:r>
          </w:p>
        </w:tc>
        <w:tc>
          <w:tcPr>
            <w:tcW w:w="1559" w:type="dxa"/>
            <w:vMerge/>
            <w:tcBorders>
              <w:top w:val="single" w:sz="4" w:space="0" w:color="auto"/>
              <w:left w:val="single" w:sz="4" w:space="0" w:color="auto"/>
              <w:bottom w:val="single" w:sz="4" w:space="0" w:color="auto"/>
              <w:right w:val="single" w:sz="4" w:space="0" w:color="auto"/>
            </w:tcBorders>
            <w:shd w:val="clear" w:color="auto" w:fill="D2F0FF"/>
            <w:vAlign w:val="center"/>
          </w:tcPr>
          <w:p w14:paraId="535F41D8" w14:textId="77777777" w:rsidR="00F0075E" w:rsidRPr="005E45DA" w:rsidRDefault="00F0075E" w:rsidP="00566A70">
            <w:pPr>
              <w:rPr>
                <w:rFonts w:ascii="Tahoma" w:hAnsi="Tahoma" w:cs="Tahoma"/>
                <w:b/>
                <w:bCs/>
                <w:color w:val="000000"/>
                <w:sz w:val="18"/>
                <w:szCs w:val="18"/>
              </w:rPr>
            </w:pPr>
          </w:p>
        </w:tc>
        <w:tc>
          <w:tcPr>
            <w:tcW w:w="1910" w:type="dxa"/>
            <w:vMerge/>
            <w:tcBorders>
              <w:top w:val="single" w:sz="4" w:space="0" w:color="auto"/>
              <w:left w:val="single" w:sz="4" w:space="0" w:color="auto"/>
              <w:bottom w:val="single" w:sz="4" w:space="0" w:color="auto"/>
              <w:right w:val="single" w:sz="4" w:space="0" w:color="auto"/>
            </w:tcBorders>
            <w:shd w:val="clear" w:color="auto" w:fill="D2F0FF"/>
            <w:vAlign w:val="center"/>
          </w:tcPr>
          <w:p w14:paraId="086DE113" w14:textId="77777777" w:rsidR="00F0075E" w:rsidRPr="005E45DA" w:rsidRDefault="00F0075E" w:rsidP="00566A70">
            <w:pPr>
              <w:rPr>
                <w:rFonts w:ascii="Tahoma" w:hAnsi="Tahoma" w:cs="Tahoma"/>
                <w:b/>
                <w:bCs/>
                <w:color w:val="000000"/>
                <w:sz w:val="18"/>
                <w:szCs w:val="18"/>
              </w:rPr>
            </w:pPr>
          </w:p>
        </w:tc>
        <w:tc>
          <w:tcPr>
            <w:tcW w:w="1842" w:type="dxa"/>
            <w:vMerge/>
            <w:tcBorders>
              <w:top w:val="single" w:sz="4" w:space="0" w:color="auto"/>
              <w:left w:val="single" w:sz="4" w:space="0" w:color="auto"/>
              <w:bottom w:val="single" w:sz="4" w:space="0" w:color="auto"/>
              <w:right w:val="single" w:sz="4" w:space="0" w:color="auto"/>
            </w:tcBorders>
            <w:shd w:val="clear" w:color="auto" w:fill="D2F0FF"/>
            <w:vAlign w:val="center"/>
          </w:tcPr>
          <w:p w14:paraId="7A605510" w14:textId="77777777" w:rsidR="00F0075E" w:rsidRPr="005E45DA" w:rsidRDefault="00F0075E" w:rsidP="00566A70">
            <w:pPr>
              <w:rPr>
                <w:rFonts w:ascii="Tahoma" w:hAnsi="Tahoma" w:cs="Tahoma"/>
                <w:b/>
                <w:bCs/>
                <w:color w:val="000000"/>
                <w:sz w:val="18"/>
                <w:szCs w:val="18"/>
              </w:rPr>
            </w:pPr>
          </w:p>
        </w:tc>
      </w:tr>
      <w:tr w:rsidR="00F0075E" w:rsidRPr="007F79EB" w14:paraId="364D9B67" w14:textId="77777777" w:rsidTr="00566A70">
        <w:trPr>
          <w:trHeight w:val="265"/>
        </w:trPr>
        <w:tc>
          <w:tcPr>
            <w:tcW w:w="913" w:type="dxa"/>
            <w:vMerge/>
            <w:tcBorders>
              <w:left w:val="single" w:sz="4" w:space="0" w:color="auto"/>
              <w:bottom w:val="single" w:sz="4" w:space="0" w:color="auto"/>
              <w:right w:val="single" w:sz="4" w:space="0" w:color="auto"/>
            </w:tcBorders>
            <w:shd w:val="clear" w:color="auto" w:fill="D2F0FF"/>
            <w:vAlign w:val="center"/>
            <w:hideMark/>
          </w:tcPr>
          <w:p w14:paraId="58E24E20" w14:textId="77777777" w:rsidR="00F0075E" w:rsidRPr="005E45DA" w:rsidRDefault="00F0075E" w:rsidP="00566A70">
            <w:pPr>
              <w:jc w:val="center"/>
              <w:rPr>
                <w:rFonts w:ascii="Tahoma" w:hAnsi="Tahoma" w:cs="Tahoma"/>
                <w:b/>
                <w:bCs/>
                <w:color w:val="000000"/>
                <w:sz w:val="18"/>
                <w:szCs w:val="18"/>
              </w:rPr>
            </w:pPr>
          </w:p>
        </w:tc>
        <w:tc>
          <w:tcPr>
            <w:tcW w:w="1492" w:type="dxa"/>
            <w:tcBorders>
              <w:top w:val="nil"/>
              <w:left w:val="nil"/>
              <w:bottom w:val="single" w:sz="4" w:space="0" w:color="auto"/>
              <w:right w:val="single" w:sz="4" w:space="0" w:color="auto"/>
            </w:tcBorders>
            <w:shd w:val="clear" w:color="auto" w:fill="D2F0FF"/>
            <w:vAlign w:val="center"/>
            <w:hideMark/>
          </w:tcPr>
          <w:p w14:paraId="7CDC11DD" w14:textId="1411F0F1" w:rsidR="00F0075E" w:rsidRPr="005E45DA" w:rsidRDefault="00F0075E" w:rsidP="00906C44">
            <w:pPr>
              <w:jc w:val="center"/>
              <w:rPr>
                <w:rFonts w:ascii="Tahoma" w:hAnsi="Tahoma" w:cs="Tahoma"/>
                <w:b/>
                <w:bCs/>
                <w:color w:val="000000"/>
                <w:sz w:val="18"/>
                <w:szCs w:val="18"/>
              </w:rPr>
            </w:pPr>
            <w:r w:rsidRPr="005E45DA">
              <w:rPr>
                <w:rFonts w:ascii="Tahoma" w:hAnsi="Tahoma" w:cs="Tahoma"/>
                <w:b/>
                <w:bCs/>
                <w:color w:val="000000"/>
                <w:sz w:val="18"/>
                <w:szCs w:val="18"/>
              </w:rPr>
              <w:t>do</w:t>
            </w:r>
            <w:r>
              <w:rPr>
                <w:rFonts w:ascii="Tahoma" w:hAnsi="Tahoma" w:cs="Tahoma"/>
                <w:b/>
                <w:bCs/>
                <w:color w:val="000000"/>
                <w:sz w:val="18"/>
                <w:szCs w:val="18"/>
              </w:rPr>
              <w:t> </w:t>
            </w:r>
            <w:r w:rsidRPr="005E45DA">
              <w:rPr>
                <w:rFonts w:ascii="Tahoma" w:hAnsi="Tahoma" w:cs="Tahoma"/>
                <w:b/>
                <w:bCs/>
                <w:color w:val="000000"/>
                <w:sz w:val="18"/>
                <w:szCs w:val="18"/>
              </w:rPr>
              <w:t>TP</w:t>
            </w:r>
          </w:p>
        </w:tc>
        <w:tc>
          <w:tcPr>
            <w:tcW w:w="1276" w:type="dxa"/>
            <w:tcBorders>
              <w:top w:val="nil"/>
              <w:left w:val="nil"/>
              <w:bottom w:val="single" w:sz="4" w:space="0" w:color="auto"/>
              <w:right w:val="single" w:sz="4" w:space="0" w:color="auto"/>
            </w:tcBorders>
            <w:shd w:val="clear" w:color="auto" w:fill="D2F0FF"/>
            <w:vAlign w:val="center"/>
            <w:hideMark/>
          </w:tcPr>
          <w:p w14:paraId="21A64F3C" w14:textId="77777777" w:rsidR="00F0075E" w:rsidRPr="005E45DA" w:rsidRDefault="00F0075E" w:rsidP="00566A70">
            <w:pPr>
              <w:jc w:val="center"/>
              <w:rPr>
                <w:rFonts w:ascii="Tahoma" w:hAnsi="Tahoma" w:cs="Tahoma"/>
                <w:b/>
                <w:bCs/>
                <w:color w:val="000000"/>
                <w:sz w:val="18"/>
                <w:szCs w:val="18"/>
              </w:rPr>
            </w:pPr>
            <w:r w:rsidRPr="005E45DA">
              <w:rPr>
                <w:rFonts w:ascii="Tahoma" w:hAnsi="Tahoma" w:cs="Tahoma"/>
                <w:b/>
                <w:bCs/>
                <w:color w:val="000000"/>
                <w:sz w:val="18"/>
                <w:szCs w:val="18"/>
              </w:rPr>
              <w:t>do PP</w:t>
            </w:r>
          </w:p>
        </w:tc>
        <w:tc>
          <w:tcPr>
            <w:tcW w:w="1559" w:type="dxa"/>
            <w:vMerge/>
            <w:tcBorders>
              <w:top w:val="single" w:sz="4" w:space="0" w:color="auto"/>
              <w:left w:val="single" w:sz="4" w:space="0" w:color="auto"/>
              <w:bottom w:val="single" w:sz="4" w:space="0" w:color="auto"/>
              <w:right w:val="single" w:sz="4" w:space="0" w:color="auto"/>
            </w:tcBorders>
            <w:shd w:val="clear" w:color="auto" w:fill="D2F0FF"/>
            <w:vAlign w:val="center"/>
            <w:hideMark/>
          </w:tcPr>
          <w:p w14:paraId="043A85B2" w14:textId="77777777" w:rsidR="00F0075E" w:rsidRPr="005E45DA" w:rsidRDefault="00F0075E" w:rsidP="00566A70">
            <w:pPr>
              <w:rPr>
                <w:rFonts w:ascii="Tahoma" w:hAnsi="Tahoma" w:cs="Tahoma"/>
                <w:b/>
                <w:bCs/>
                <w:color w:val="000000"/>
                <w:sz w:val="18"/>
                <w:szCs w:val="18"/>
              </w:rPr>
            </w:pPr>
          </w:p>
        </w:tc>
        <w:tc>
          <w:tcPr>
            <w:tcW w:w="1910" w:type="dxa"/>
            <w:vMerge/>
            <w:tcBorders>
              <w:top w:val="single" w:sz="4" w:space="0" w:color="auto"/>
              <w:left w:val="single" w:sz="4" w:space="0" w:color="auto"/>
              <w:bottom w:val="single" w:sz="4" w:space="0" w:color="auto"/>
              <w:right w:val="single" w:sz="4" w:space="0" w:color="auto"/>
            </w:tcBorders>
            <w:shd w:val="clear" w:color="auto" w:fill="D2F0FF"/>
            <w:vAlign w:val="center"/>
            <w:hideMark/>
          </w:tcPr>
          <w:p w14:paraId="5427A96C" w14:textId="77777777" w:rsidR="00F0075E" w:rsidRPr="005E45DA" w:rsidRDefault="00F0075E" w:rsidP="00566A70">
            <w:pPr>
              <w:rPr>
                <w:rFonts w:ascii="Tahoma" w:hAnsi="Tahoma" w:cs="Tahoma"/>
                <w:b/>
                <w:bCs/>
                <w:color w:val="000000"/>
                <w:sz w:val="18"/>
                <w:szCs w:val="18"/>
              </w:rPr>
            </w:pPr>
          </w:p>
        </w:tc>
        <w:tc>
          <w:tcPr>
            <w:tcW w:w="1842" w:type="dxa"/>
            <w:vMerge/>
            <w:tcBorders>
              <w:top w:val="single" w:sz="4" w:space="0" w:color="auto"/>
              <w:left w:val="single" w:sz="4" w:space="0" w:color="auto"/>
              <w:bottom w:val="single" w:sz="4" w:space="0" w:color="auto"/>
              <w:right w:val="single" w:sz="4" w:space="0" w:color="auto"/>
            </w:tcBorders>
            <w:shd w:val="clear" w:color="auto" w:fill="D2F0FF"/>
            <w:vAlign w:val="center"/>
            <w:hideMark/>
          </w:tcPr>
          <w:p w14:paraId="109B7113" w14:textId="77777777" w:rsidR="00F0075E" w:rsidRPr="005E45DA" w:rsidRDefault="00F0075E" w:rsidP="00566A70">
            <w:pPr>
              <w:rPr>
                <w:rFonts w:ascii="Tahoma" w:hAnsi="Tahoma" w:cs="Tahoma"/>
                <w:b/>
                <w:bCs/>
                <w:color w:val="000000"/>
                <w:sz w:val="18"/>
                <w:szCs w:val="18"/>
              </w:rPr>
            </w:pPr>
          </w:p>
        </w:tc>
      </w:tr>
      <w:tr w:rsidR="00F0075E" w:rsidRPr="007F79EB" w14:paraId="31C74F0C" w14:textId="77777777" w:rsidTr="00F368F7">
        <w:trPr>
          <w:trHeight w:val="992"/>
        </w:trPr>
        <w:tc>
          <w:tcPr>
            <w:tcW w:w="913" w:type="dxa"/>
            <w:tcBorders>
              <w:top w:val="nil"/>
              <w:left w:val="single" w:sz="4" w:space="0" w:color="auto"/>
              <w:bottom w:val="single" w:sz="4" w:space="0" w:color="auto"/>
              <w:right w:val="single" w:sz="4" w:space="0" w:color="auto"/>
            </w:tcBorders>
            <w:noWrap/>
            <w:vAlign w:val="center"/>
            <w:hideMark/>
          </w:tcPr>
          <w:p w14:paraId="5A4F8C6B" w14:textId="11F5D836" w:rsidR="00F0075E" w:rsidRPr="005E45DA" w:rsidRDefault="00F0075E" w:rsidP="008A2A8C">
            <w:pPr>
              <w:jc w:val="center"/>
              <w:rPr>
                <w:rFonts w:ascii="Tahoma" w:hAnsi="Tahoma" w:cs="Tahoma"/>
                <w:color w:val="000000"/>
                <w:sz w:val="18"/>
                <w:szCs w:val="18"/>
              </w:rPr>
            </w:pPr>
            <w:r w:rsidRPr="005E45DA">
              <w:rPr>
                <w:rFonts w:ascii="Tahoma" w:hAnsi="Tahoma" w:cs="Tahoma"/>
                <w:color w:val="000000"/>
                <w:sz w:val="18"/>
                <w:szCs w:val="18"/>
              </w:rPr>
              <w:t>T+</w:t>
            </w:r>
            <w:r w:rsidR="008A2A8C">
              <w:rPr>
                <w:rFonts w:ascii="Tahoma" w:hAnsi="Tahoma" w:cs="Tahoma"/>
                <w:color w:val="000000"/>
                <w:sz w:val="18"/>
                <w:szCs w:val="18"/>
              </w:rPr>
              <w:t>30</w:t>
            </w:r>
          </w:p>
        </w:tc>
        <w:tc>
          <w:tcPr>
            <w:tcW w:w="1492" w:type="dxa"/>
            <w:tcBorders>
              <w:top w:val="nil"/>
              <w:left w:val="nil"/>
              <w:bottom w:val="single" w:sz="4" w:space="0" w:color="auto"/>
              <w:right w:val="single" w:sz="4" w:space="0" w:color="auto"/>
            </w:tcBorders>
            <w:noWrap/>
            <w:vAlign w:val="center"/>
            <w:hideMark/>
          </w:tcPr>
          <w:p w14:paraId="38CAC215" w14:textId="37CDB780" w:rsidR="00F0075E" w:rsidRPr="005E45DA" w:rsidRDefault="0086314B" w:rsidP="00F0075E">
            <w:pPr>
              <w:jc w:val="center"/>
              <w:rPr>
                <w:rFonts w:ascii="Tahoma" w:hAnsi="Tahoma" w:cs="Tahoma"/>
                <w:color w:val="000000"/>
                <w:sz w:val="18"/>
                <w:szCs w:val="18"/>
              </w:rPr>
            </w:pPr>
            <w:r>
              <w:rPr>
                <w:rFonts w:ascii="Tahoma" w:hAnsi="Tahoma" w:cs="Tahoma"/>
                <w:color w:val="000000"/>
                <w:sz w:val="18"/>
                <w:szCs w:val="18"/>
              </w:rPr>
              <w:t xml:space="preserve">max. </w:t>
            </w:r>
            <w:r w:rsidR="00F0075E" w:rsidRPr="005E45DA">
              <w:rPr>
                <w:rFonts w:ascii="Tahoma" w:hAnsi="Tahoma" w:cs="Tahoma"/>
                <w:color w:val="000000"/>
                <w:sz w:val="18"/>
                <w:szCs w:val="18"/>
              </w:rPr>
              <w:t>T+</w:t>
            </w:r>
            <w:r w:rsidR="008A2A8C">
              <w:rPr>
                <w:rFonts w:ascii="Tahoma" w:hAnsi="Tahoma" w:cs="Tahoma"/>
                <w:color w:val="000000"/>
                <w:sz w:val="18"/>
                <w:szCs w:val="18"/>
              </w:rPr>
              <w:t>57</w:t>
            </w:r>
          </w:p>
        </w:tc>
        <w:tc>
          <w:tcPr>
            <w:tcW w:w="1276" w:type="dxa"/>
            <w:tcBorders>
              <w:top w:val="nil"/>
              <w:left w:val="nil"/>
              <w:bottom w:val="single" w:sz="4" w:space="0" w:color="auto"/>
              <w:right w:val="single" w:sz="4" w:space="0" w:color="auto"/>
            </w:tcBorders>
            <w:noWrap/>
            <w:vAlign w:val="center"/>
            <w:hideMark/>
          </w:tcPr>
          <w:p w14:paraId="558477F8" w14:textId="1C134F51" w:rsidR="0048156E" w:rsidRPr="005E45DA" w:rsidRDefault="0086314B" w:rsidP="002526EA">
            <w:pPr>
              <w:jc w:val="center"/>
              <w:rPr>
                <w:rFonts w:ascii="Tahoma" w:hAnsi="Tahoma" w:cs="Tahoma"/>
                <w:color w:val="000000"/>
                <w:sz w:val="18"/>
                <w:szCs w:val="18"/>
              </w:rPr>
            </w:pPr>
            <w:r>
              <w:rPr>
                <w:rFonts w:ascii="Tahoma" w:hAnsi="Tahoma" w:cs="Tahoma"/>
                <w:color w:val="000000"/>
                <w:sz w:val="18"/>
                <w:szCs w:val="18"/>
              </w:rPr>
              <w:t xml:space="preserve">max. </w:t>
            </w:r>
            <w:r w:rsidR="00F0075E" w:rsidRPr="005E45DA">
              <w:rPr>
                <w:rFonts w:ascii="Tahoma" w:hAnsi="Tahoma" w:cs="Tahoma"/>
                <w:color w:val="000000"/>
                <w:sz w:val="18"/>
                <w:szCs w:val="18"/>
              </w:rPr>
              <w:t>T+</w:t>
            </w:r>
            <w:r w:rsidR="008A2A8C">
              <w:rPr>
                <w:rFonts w:ascii="Tahoma" w:hAnsi="Tahoma" w:cs="Tahoma"/>
                <w:color w:val="000000"/>
                <w:sz w:val="18"/>
                <w:szCs w:val="18"/>
              </w:rPr>
              <w:t>71</w:t>
            </w:r>
          </w:p>
        </w:tc>
        <w:tc>
          <w:tcPr>
            <w:tcW w:w="1559" w:type="dxa"/>
            <w:tcBorders>
              <w:top w:val="nil"/>
              <w:left w:val="nil"/>
              <w:bottom w:val="single" w:sz="4" w:space="0" w:color="auto"/>
              <w:right w:val="single" w:sz="4" w:space="0" w:color="auto"/>
            </w:tcBorders>
            <w:vAlign w:val="center"/>
            <w:hideMark/>
          </w:tcPr>
          <w:p w14:paraId="55FB44DA" w14:textId="026587C0" w:rsidR="00F0075E" w:rsidRPr="005E45DA" w:rsidRDefault="0086314B" w:rsidP="00417C7D">
            <w:pPr>
              <w:jc w:val="center"/>
              <w:rPr>
                <w:rFonts w:ascii="Tahoma" w:hAnsi="Tahoma" w:cs="Tahoma"/>
                <w:color w:val="000000"/>
                <w:sz w:val="18"/>
                <w:szCs w:val="18"/>
              </w:rPr>
            </w:pPr>
            <w:r>
              <w:rPr>
                <w:rFonts w:ascii="Tahoma" w:hAnsi="Tahoma" w:cs="Tahoma"/>
                <w:color w:val="000000"/>
                <w:sz w:val="18"/>
                <w:szCs w:val="18"/>
              </w:rPr>
              <w:t xml:space="preserve">max. </w:t>
            </w:r>
            <w:r w:rsidR="00F0075E" w:rsidRPr="005E45DA">
              <w:rPr>
                <w:rFonts w:ascii="Tahoma" w:hAnsi="Tahoma" w:cs="Tahoma"/>
                <w:color w:val="000000"/>
                <w:sz w:val="18"/>
                <w:szCs w:val="18"/>
              </w:rPr>
              <w:t>T+</w:t>
            </w:r>
            <w:r w:rsidR="008A2A8C">
              <w:rPr>
                <w:rFonts w:ascii="Tahoma" w:hAnsi="Tahoma" w:cs="Tahoma"/>
                <w:color w:val="000000"/>
                <w:sz w:val="18"/>
                <w:szCs w:val="18"/>
              </w:rPr>
              <w:t>73</w:t>
            </w:r>
          </w:p>
        </w:tc>
        <w:tc>
          <w:tcPr>
            <w:tcW w:w="1910" w:type="dxa"/>
            <w:tcBorders>
              <w:top w:val="nil"/>
              <w:left w:val="nil"/>
              <w:bottom w:val="single" w:sz="4" w:space="0" w:color="auto"/>
              <w:right w:val="single" w:sz="4" w:space="0" w:color="auto"/>
            </w:tcBorders>
            <w:vAlign w:val="center"/>
            <w:hideMark/>
          </w:tcPr>
          <w:p w14:paraId="238D3E48" w14:textId="77777777" w:rsidR="00F0075E" w:rsidRPr="005E45DA" w:rsidRDefault="00F0075E" w:rsidP="00566A70">
            <w:pPr>
              <w:jc w:val="center"/>
              <w:rPr>
                <w:rFonts w:ascii="Tahoma" w:hAnsi="Tahoma" w:cs="Tahoma"/>
                <w:color w:val="000000"/>
                <w:sz w:val="18"/>
                <w:szCs w:val="18"/>
              </w:rPr>
            </w:pPr>
            <w:r w:rsidRPr="005E45DA">
              <w:rPr>
                <w:rFonts w:ascii="Tahoma" w:hAnsi="Tahoma" w:cs="Tahoma"/>
                <w:color w:val="000000"/>
                <w:sz w:val="18"/>
                <w:szCs w:val="18"/>
              </w:rPr>
              <w:t xml:space="preserve">+14 dní po nasazení do PP </w:t>
            </w:r>
          </w:p>
          <w:p w14:paraId="7C9B16E3" w14:textId="77777777" w:rsidR="00F0075E" w:rsidRPr="005E45DA" w:rsidRDefault="00F0075E" w:rsidP="00566A70">
            <w:pPr>
              <w:jc w:val="center"/>
              <w:rPr>
                <w:rFonts w:ascii="Tahoma" w:hAnsi="Tahoma" w:cs="Tahoma"/>
                <w:color w:val="000000"/>
                <w:sz w:val="18"/>
                <w:szCs w:val="18"/>
              </w:rPr>
            </w:pPr>
            <w:r>
              <w:rPr>
                <w:rFonts w:ascii="Tahoma" w:hAnsi="Tahoma" w:cs="Tahoma"/>
                <w:bCs/>
                <w:color w:val="000000"/>
                <w:sz w:val="18"/>
                <w:szCs w:val="18"/>
              </w:rPr>
              <w:t>= předání plnění ke </w:t>
            </w:r>
            <w:r w:rsidRPr="005E45DA">
              <w:rPr>
                <w:rFonts w:ascii="Tahoma" w:hAnsi="Tahoma" w:cs="Tahoma"/>
                <w:bCs/>
                <w:color w:val="000000"/>
                <w:sz w:val="18"/>
                <w:szCs w:val="18"/>
              </w:rPr>
              <w:t>konečné akceptaci</w:t>
            </w:r>
          </w:p>
        </w:tc>
        <w:tc>
          <w:tcPr>
            <w:tcW w:w="1842" w:type="dxa"/>
            <w:tcBorders>
              <w:top w:val="nil"/>
              <w:left w:val="nil"/>
              <w:bottom w:val="single" w:sz="4" w:space="0" w:color="auto"/>
              <w:right w:val="single" w:sz="4" w:space="0" w:color="auto"/>
            </w:tcBorders>
            <w:vAlign w:val="center"/>
            <w:hideMark/>
          </w:tcPr>
          <w:p w14:paraId="64C9EE49" w14:textId="77777777" w:rsidR="00F0075E" w:rsidRPr="005E45DA" w:rsidRDefault="00F0075E" w:rsidP="00566A70">
            <w:pPr>
              <w:jc w:val="center"/>
              <w:rPr>
                <w:rFonts w:ascii="Tahoma" w:hAnsi="Tahoma" w:cs="Tahoma"/>
                <w:color w:val="000000"/>
                <w:sz w:val="18"/>
                <w:szCs w:val="18"/>
              </w:rPr>
            </w:pPr>
            <w:r w:rsidRPr="005E45DA">
              <w:rPr>
                <w:rFonts w:ascii="Tahoma" w:hAnsi="Tahoma" w:cs="Tahoma"/>
                <w:color w:val="000000"/>
                <w:sz w:val="18"/>
                <w:szCs w:val="18"/>
              </w:rPr>
              <w:t>+ max. 10 pracovních dní</w:t>
            </w:r>
          </w:p>
        </w:tc>
      </w:tr>
    </w:tbl>
    <w:p w14:paraId="463041BF" w14:textId="5B055CAC" w:rsidR="00F0075E" w:rsidRDefault="00F0075E" w:rsidP="00B53F30">
      <w:pPr>
        <w:spacing w:before="120"/>
        <w:ind w:right="-284"/>
        <w:rPr>
          <w:rFonts w:ascii="Tahoma" w:hAnsi="Tahoma" w:cs="Tahoma"/>
          <w:sz w:val="20"/>
          <w:szCs w:val="20"/>
        </w:rPr>
      </w:pPr>
      <w:r w:rsidRPr="00F0075E">
        <w:rPr>
          <w:rFonts w:ascii="Tahoma" w:hAnsi="Tahoma" w:cs="Tahoma"/>
          <w:sz w:val="20"/>
          <w:szCs w:val="20"/>
        </w:rPr>
        <w:t>„</w:t>
      </w:r>
      <w:r w:rsidRPr="00F0075E">
        <w:rPr>
          <w:rFonts w:ascii="Tahoma" w:hAnsi="Tahoma" w:cs="Tahoma"/>
          <w:b/>
          <w:sz w:val="20"/>
          <w:szCs w:val="20"/>
        </w:rPr>
        <w:t>T</w:t>
      </w:r>
      <w:r w:rsidRPr="00F0075E">
        <w:rPr>
          <w:rFonts w:ascii="Tahoma" w:hAnsi="Tahoma" w:cs="Tahoma"/>
          <w:sz w:val="20"/>
          <w:szCs w:val="20"/>
        </w:rPr>
        <w:t xml:space="preserve">“ = </w:t>
      </w:r>
      <w:r w:rsidRPr="00F0075E">
        <w:rPr>
          <w:rFonts w:ascii="Tahoma" w:hAnsi="Tahoma" w:cs="Tahoma"/>
          <w:sz w:val="20"/>
          <w:szCs w:val="20"/>
          <w:lang w:eastAsia="de-DE"/>
        </w:rPr>
        <w:t>den následující po</w:t>
      </w:r>
      <w:r w:rsidRPr="00F0075E">
        <w:rPr>
          <w:rFonts w:ascii="Tahoma" w:hAnsi="Tahoma" w:cs="Tahoma"/>
          <w:sz w:val="20"/>
          <w:szCs w:val="20"/>
        </w:rPr>
        <w:t xml:space="preserve"> nabytí účinnosti této Smlouvy, „</w:t>
      </w:r>
      <w:r w:rsidRPr="00F0075E">
        <w:rPr>
          <w:rFonts w:ascii="Tahoma" w:hAnsi="Tahoma" w:cs="Tahoma"/>
          <w:b/>
          <w:sz w:val="20"/>
          <w:szCs w:val="20"/>
        </w:rPr>
        <w:t>TP</w:t>
      </w:r>
      <w:r w:rsidRPr="00F0075E">
        <w:rPr>
          <w:rFonts w:ascii="Tahoma" w:hAnsi="Tahoma" w:cs="Tahoma"/>
          <w:sz w:val="20"/>
          <w:szCs w:val="20"/>
        </w:rPr>
        <w:t xml:space="preserve">“ = testovací prostředí Objednatele, </w:t>
      </w:r>
      <w:r w:rsidRPr="00F0075E">
        <w:rPr>
          <w:rFonts w:ascii="Tahoma" w:hAnsi="Tahoma" w:cs="Tahoma"/>
          <w:sz w:val="20"/>
          <w:szCs w:val="20"/>
        </w:rPr>
        <w:br/>
        <w:t>„</w:t>
      </w:r>
      <w:r w:rsidRPr="00F0075E">
        <w:rPr>
          <w:rFonts w:ascii="Tahoma" w:hAnsi="Tahoma" w:cs="Tahoma"/>
          <w:b/>
          <w:sz w:val="20"/>
          <w:szCs w:val="20"/>
        </w:rPr>
        <w:t>PP</w:t>
      </w:r>
      <w:r w:rsidRPr="00F0075E">
        <w:rPr>
          <w:rFonts w:ascii="Tahoma" w:hAnsi="Tahoma" w:cs="Tahoma"/>
          <w:sz w:val="20"/>
          <w:szCs w:val="20"/>
        </w:rPr>
        <w:t xml:space="preserve">“ = produkční prostředí Objednatele. </w:t>
      </w:r>
      <w:r w:rsidRPr="00F0075E">
        <w:rPr>
          <w:rFonts w:ascii="Tahoma" w:hAnsi="Tahoma" w:cs="Tahoma"/>
          <w:sz w:val="20"/>
          <w:szCs w:val="20"/>
        </w:rPr>
        <w:br/>
        <w:t xml:space="preserve">Termíny uvedené v harmonogramu jsou uvedené v kalendářních dnech, kromě akceptačního období, které v souladu s čl. </w:t>
      </w:r>
      <w:r w:rsidR="00B53F30">
        <w:rPr>
          <w:rFonts w:ascii="Tahoma" w:hAnsi="Tahoma" w:cs="Tahoma"/>
          <w:sz w:val="20"/>
          <w:szCs w:val="20"/>
        </w:rPr>
        <w:t>10</w:t>
      </w:r>
      <w:r w:rsidRPr="00F0075E">
        <w:rPr>
          <w:rFonts w:ascii="Tahoma" w:hAnsi="Tahoma" w:cs="Tahoma"/>
          <w:sz w:val="20"/>
          <w:szCs w:val="20"/>
        </w:rPr>
        <w:t>.3.5 Rámcové dohody trvá maximálně 10 pracovních dní.</w:t>
      </w:r>
    </w:p>
    <w:p w14:paraId="2574D41F" w14:textId="22D80C17" w:rsidR="000E4174" w:rsidRPr="00B31A87" w:rsidRDefault="000E4174" w:rsidP="000D471D">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MÍSTO PLNĚNÍ</w:t>
      </w:r>
    </w:p>
    <w:p w14:paraId="0DFA7A30" w14:textId="03135414" w:rsidR="000E4174" w:rsidRPr="00B53F30" w:rsidRDefault="000E4174" w:rsidP="000D471D">
      <w:pPr>
        <w:widowControl w:val="0"/>
        <w:spacing w:before="120" w:after="120" w:line="280" w:lineRule="atLeast"/>
        <w:ind w:right="-284"/>
        <w:jc w:val="both"/>
        <w:rPr>
          <w:rFonts w:ascii="Tahoma" w:hAnsi="Tahoma" w:cs="Tahoma"/>
          <w:sz w:val="20"/>
          <w:szCs w:val="20"/>
        </w:rPr>
      </w:pPr>
      <w:r w:rsidRPr="00B53F30">
        <w:rPr>
          <w:rFonts w:ascii="Tahoma" w:hAnsi="Tahoma" w:cs="Tahoma"/>
          <w:sz w:val="20"/>
          <w:szCs w:val="20"/>
        </w:rPr>
        <w:t>Realizace předmětu plnění této Smlouvy bude probíhat na adrese Křížová 6a, 225 08 Praha 5.</w:t>
      </w:r>
    </w:p>
    <w:p w14:paraId="1DC6D8E2" w14:textId="451E22CA" w:rsidR="000E4174" w:rsidRPr="00B31A87" w:rsidRDefault="004A249B" w:rsidP="004A249B">
      <w:pPr>
        <w:pStyle w:val="Odstavecseseznamem"/>
        <w:widowControl w:val="0"/>
        <w:numPr>
          <w:ilvl w:val="0"/>
          <w:numId w:val="17"/>
        </w:numPr>
        <w:spacing w:before="360" w:after="120" w:line="278" w:lineRule="auto"/>
        <w:ind w:left="284" w:right="-8" w:hanging="284"/>
        <w:rPr>
          <w:rFonts w:ascii="Tahoma" w:hAnsi="Tahoma" w:cs="Tahoma"/>
          <w:b/>
        </w:rPr>
      </w:pPr>
      <w:r w:rsidRPr="004A249B">
        <w:rPr>
          <w:rFonts w:ascii="Tahoma" w:hAnsi="Tahoma" w:cs="Tahoma"/>
          <w:b/>
        </w:rPr>
        <w:t xml:space="preserve">SPECIFIKACE MAXIMÁLNÍ CENY A ROZSAH POŽADOVANÉHO PLNĚNÍ V ČLOVĚKODNECH </w:t>
      </w:r>
      <w:r w:rsidRPr="004A249B">
        <w:rPr>
          <w:rFonts w:ascii="Tahoma" w:hAnsi="Tahoma" w:cs="Tahoma"/>
        </w:rPr>
        <w:t>(dále jen „</w:t>
      </w:r>
      <w:r w:rsidRPr="004A249B">
        <w:rPr>
          <w:rFonts w:ascii="Tahoma" w:hAnsi="Tahoma" w:cs="Tahoma"/>
          <w:b/>
        </w:rPr>
        <w:t>ČD</w:t>
      </w:r>
      <w:r w:rsidRPr="004A249B">
        <w:rPr>
          <w:rFonts w:ascii="Tahoma" w:hAnsi="Tahoma" w:cs="Tahoma"/>
        </w:rPr>
        <w:t>“)</w:t>
      </w:r>
    </w:p>
    <w:p w14:paraId="71AF4F3C" w14:textId="4910EC40" w:rsidR="0008149E" w:rsidRDefault="00F0075E" w:rsidP="00F55D35">
      <w:pPr>
        <w:widowControl w:val="0"/>
        <w:spacing w:before="120" w:after="120" w:line="280" w:lineRule="atLeast"/>
        <w:ind w:right="-284"/>
        <w:jc w:val="both"/>
        <w:rPr>
          <w:rFonts w:ascii="Tahoma" w:hAnsi="Tahoma" w:cs="Tahoma"/>
          <w:sz w:val="20"/>
          <w:szCs w:val="20"/>
        </w:rPr>
      </w:pPr>
      <w:r w:rsidRPr="00B53F30">
        <w:rPr>
          <w:rFonts w:ascii="Tahoma" w:hAnsi="Tahoma" w:cs="Tahoma"/>
          <w:sz w:val="20"/>
          <w:szCs w:val="20"/>
        </w:rPr>
        <w:t>Celkové maximální počty ČD pro realizaci Služeb dle jednotlivých specialistů:</w:t>
      </w:r>
    </w:p>
    <w:tbl>
      <w:tblPr>
        <w:tblW w:w="5054" w:type="pct"/>
        <w:jc w:val="center"/>
        <w:tblCellMar>
          <w:left w:w="70" w:type="dxa"/>
          <w:right w:w="70" w:type="dxa"/>
        </w:tblCellMar>
        <w:tblLook w:val="0000" w:firstRow="0" w:lastRow="0" w:firstColumn="0" w:lastColumn="0" w:noHBand="0" w:noVBand="0"/>
      </w:tblPr>
      <w:tblGrid>
        <w:gridCol w:w="3169"/>
        <w:gridCol w:w="1476"/>
        <w:gridCol w:w="1476"/>
        <w:gridCol w:w="1477"/>
        <w:gridCol w:w="1554"/>
      </w:tblGrid>
      <w:tr w:rsidR="000559D5" w:rsidRPr="0037232F" w14:paraId="732036BD" w14:textId="77777777" w:rsidTr="00B81E9B">
        <w:trPr>
          <w:trHeight w:val="562"/>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07AD260B" w14:textId="77777777" w:rsidR="000559D5" w:rsidRPr="00A35964" w:rsidRDefault="000559D5" w:rsidP="00B81E9B">
            <w:pPr>
              <w:pStyle w:val="Ktabhlavika"/>
              <w:rPr>
                <w:rFonts w:ascii="Tahoma" w:hAnsi="Tahoma" w:cs="Tahoma"/>
                <w:sz w:val="20"/>
                <w:szCs w:val="20"/>
              </w:rPr>
            </w:pPr>
            <w:r w:rsidRPr="00A35964">
              <w:rPr>
                <w:rFonts w:ascii="Tahoma" w:hAnsi="Tahoma" w:cs="Tahoma"/>
                <w:sz w:val="20"/>
                <w:szCs w:val="20"/>
              </w:rPr>
              <w:t>Role</w:t>
            </w:r>
          </w:p>
        </w:tc>
        <w:tc>
          <w:tcPr>
            <w:tcW w:w="806" w:type="pct"/>
            <w:tcBorders>
              <w:top w:val="single" w:sz="4" w:space="0" w:color="auto"/>
              <w:left w:val="single" w:sz="4" w:space="0" w:color="auto"/>
              <w:bottom w:val="single" w:sz="4" w:space="0" w:color="auto"/>
              <w:right w:val="single" w:sz="4" w:space="0" w:color="auto"/>
            </w:tcBorders>
            <w:shd w:val="clear" w:color="auto" w:fill="D2F0FF"/>
            <w:vAlign w:val="center"/>
          </w:tcPr>
          <w:p w14:paraId="18991950" w14:textId="77777777" w:rsidR="000559D5" w:rsidRPr="00A35964" w:rsidRDefault="000559D5" w:rsidP="00B81E9B">
            <w:pPr>
              <w:pStyle w:val="Ktabhlavika"/>
              <w:rPr>
                <w:rFonts w:ascii="Tahoma" w:hAnsi="Tahoma" w:cs="Tahoma"/>
                <w:sz w:val="20"/>
                <w:szCs w:val="20"/>
              </w:rPr>
            </w:pPr>
            <w:r w:rsidRPr="00A35964">
              <w:rPr>
                <w:rFonts w:ascii="Tahoma" w:hAnsi="Tahoma" w:cs="Tahoma"/>
                <w:bCs/>
                <w:color w:val="000000"/>
                <w:sz w:val="20"/>
                <w:szCs w:val="20"/>
              </w:rPr>
              <w:t>Sazba za ČD</w:t>
            </w:r>
            <w:r w:rsidRPr="00A35964">
              <w:rPr>
                <w:rFonts w:ascii="Tahoma" w:hAnsi="Tahoma" w:cs="Tahoma"/>
                <w:bCs/>
                <w:color w:val="000000"/>
                <w:sz w:val="20"/>
                <w:szCs w:val="20"/>
              </w:rPr>
              <w:br/>
              <w:t>(Kč bez DPH)</w:t>
            </w:r>
          </w:p>
        </w:tc>
        <w:tc>
          <w:tcPr>
            <w:tcW w:w="806" w:type="pct"/>
            <w:tcBorders>
              <w:top w:val="single" w:sz="4" w:space="0" w:color="auto"/>
              <w:left w:val="single" w:sz="4" w:space="0" w:color="auto"/>
              <w:bottom w:val="single" w:sz="4" w:space="0" w:color="auto"/>
              <w:right w:val="single" w:sz="4" w:space="0" w:color="auto"/>
            </w:tcBorders>
            <w:shd w:val="clear" w:color="auto" w:fill="D2F0FF"/>
            <w:vAlign w:val="center"/>
          </w:tcPr>
          <w:p w14:paraId="446CD712" w14:textId="77777777" w:rsidR="000559D5" w:rsidRPr="00A35964" w:rsidRDefault="000559D5" w:rsidP="00B81E9B">
            <w:pPr>
              <w:pStyle w:val="Ktabhlavika"/>
              <w:rPr>
                <w:rFonts w:ascii="Tahoma" w:hAnsi="Tahoma" w:cs="Tahoma"/>
                <w:sz w:val="20"/>
                <w:szCs w:val="20"/>
              </w:rPr>
            </w:pPr>
            <w:r w:rsidRPr="00A35964">
              <w:rPr>
                <w:rFonts w:ascii="Tahoma" w:hAnsi="Tahoma" w:cs="Tahoma"/>
                <w:bCs/>
                <w:color w:val="000000"/>
                <w:sz w:val="20"/>
                <w:szCs w:val="20"/>
              </w:rPr>
              <w:t>Počet ČD</w:t>
            </w:r>
          </w:p>
        </w:tc>
        <w:tc>
          <w:tcPr>
            <w:tcW w:w="807" w:type="pct"/>
            <w:tcBorders>
              <w:top w:val="single" w:sz="4" w:space="0" w:color="auto"/>
              <w:left w:val="single" w:sz="4" w:space="0" w:color="auto"/>
              <w:bottom w:val="single" w:sz="4" w:space="0" w:color="auto"/>
              <w:right w:val="single" w:sz="4" w:space="0" w:color="auto"/>
            </w:tcBorders>
            <w:shd w:val="clear" w:color="auto" w:fill="D2F0FF"/>
            <w:vAlign w:val="center"/>
          </w:tcPr>
          <w:p w14:paraId="1E83B28B" w14:textId="77777777" w:rsidR="000559D5" w:rsidRPr="00A35964" w:rsidRDefault="000559D5" w:rsidP="00B81E9B">
            <w:pPr>
              <w:pStyle w:val="Ktabhlavika"/>
              <w:rPr>
                <w:rFonts w:ascii="Tahoma" w:hAnsi="Tahoma" w:cs="Tahoma"/>
                <w:sz w:val="20"/>
                <w:szCs w:val="20"/>
              </w:rPr>
            </w:pPr>
            <w:r w:rsidRPr="00A35964">
              <w:rPr>
                <w:rFonts w:ascii="Tahoma" w:hAnsi="Tahoma" w:cs="Tahoma"/>
                <w:bCs/>
                <w:color w:val="000000"/>
                <w:sz w:val="20"/>
                <w:szCs w:val="20"/>
              </w:rPr>
              <w:t>Cena</w:t>
            </w:r>
            <w:r w:rsidRPr="00A35964">
              <w:rPr>
                <w:rFonts w:ascii="Tahoma" w:hAnsi="Tahoma" w:cs="Tahoma"/>
                <w:bCs/>
                <w:color w:val="000000"/>
                <w:sz w:val="20"/>
                <w:szCs w:val="20"/>
              </w:rPr>
              <w:br/>
              <w:t>(Kč bez DPH)</w:t>
            </w:r>
          </w:p>
        </w:tc>
        <w:tc>
          <w:tcPr>
            <w:tcW w:w="849" w:type="pct"/>
            <w:tcBorders>
              <w:top w:val="single" w:sz="4" w:space="0" w:color="auto"/>
              <w:left w:val="single" w:sz="4" w:space="0" w:color="auto"/>
              <w:bottom w:val="single" w:sz="4" w:space="0" w:color="auto"/>
              <w:right w:val="single" w:sz="4" w:space="0" w:color="auto"/>
            </w:tcBorders>
            <w:shd w:val="clear" w:color="auto" w:fill="D2F0FF"/>
            <w:vAlign w:val="center"/>
          </w:tcPr>
          <w:p w14:paraId="3D6552A4" w14:textId="77777777" w:rsidR="000559D5" w:rsidRPr="00A35964" w:rsidRDefault="000559D5" w:rsidP="00B81E9B">
            <w:pPr>
              <w:pStyle w:val="Ktabhlavika"/>
              <w:rPr>
                <w:rFonts w:ascii="Tahoma" w:hAnsi="Tahoma" w:cs="Tahoma"/>
                <w:sz w:val="20"/>
                <w:szCs w:val="20"/>
              </w:rPr>
            </w:pPr>
            <w:r w:rsidRPr="00A35964">
              <w:rPr>
                <w:rFonts w:ascii="Tahoma" w:hAnsi="Tahoma" w:cs="Tahoma"/>
                <w:bCs/>
                <w:color w:val="000000"/>
                <w:sz w:val="20"/>
                <w:szCs w:val="20"/>
              </w:rPr>
              <w:t>Cena</w:t>
            </w:r>
            <w:r w:rsidRPr="00A35964">
              <w:rPr>
                <w:rFonts w:ascii="Tahoma" w:hAnsi="Tahoma" w:cs="Tahoma"/>
                <w:bCs/>
                <w:color w:val="000000"/>
                <w:sz w:val="20"/>
                <w:szCs w:val="20"/>
              </w:rPr>
              <w:br/>
              <w:t>(Kč s DPH)</w:t>
            </w:r>
          </w:p>
        </w:tc>
      </w:tr>
      <w:tr w:rsidR="000559D5" w:rsidRPr="0037232F" w14:paraId="587C77D3" w14:textId="77777777" w:rsidTr="00B81E9B">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35E0F6B5" w14:textId="77777777" w:rsidR="000559D5" w:rsidRPr="0037232F" w:rsidRDefault="000559D5" w:rsidP="00B81E9B">
            <w:pPr>
              <w:pStyle w:val="Tabulka"/>
              <w:spacing w:before="20" w:after="20"/>
              <w:rPr>
                <w:rFonts w:ascii="Tahoma" w:hAnsi="Tahoma"/>
                <w:sz w:val="18"/>
                <w:szCs w:val="18"/>
              </w:rPr>
            </w:pPr>
            <w:r>
              <w:rPr>
                <w:rFonts w:ascii="Tahoma" w:hAnsi="Tahoma"/>
                <w:color w:val="000000"/>
                <w:sz w:val="20"/>
                <w:szCs w:val="20"/>
              </w:rPr>
              <w:t>1. Projektový manažer</w:t>
            </w:r>
          </w:p>
        </w:tc>
        <w:tc>
          <w:tcPr>
            <w:tcW w:w="806" w:type="pct"/>
            <w:tcBorders>
              <w:top w:val="single" w:sz="4" w:space="0" w:color="auto"/>
              <w:left w:val="single" w:sz="4" w:space="0" w:color="auto"/>
              <w:bottom w:val="single" w:sz="4" w:space="0" w:color="auto"/>
              <w:right w:val="single" w:sz="4" w:space="0" w:color="auto"/>
            </w:tcBorders>
            <w:vAlign w:val="center"/>
          </w:tcPr>
          <w:p w14:paraId="126555F3" w14:textId="77777777" w:rsidR="000559D5" w:rsidRPr="0037232F" w:rsidRDefault="000559D5" w:rsidP="00B81E9B">
            <w:pPr>
              <w:pStyle w:val="Tabulka"/>
              <w:tabs>
                <w:tab w:val="decimal" w:pos="231"/>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549EF6BC" w14:textId="77777777" w:rsidR="000559D5" w:rsidRPr="0037232F" w:rsidRDefault="000559D5" w:rsidP="00B81E9B">
            <w:pPr>
              <w:pStyle w:val="Tabulka"/>
              <w:tabs>
                <w:tab w:val="decimal" w:pos="492"/>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716C719F" w14:textId="77777777" w:rsidR="000559D5" w:rsidRPr="0037232F" w:rsidRDefault="000559D5" w:rsidP="00B81E9B">
            <w:pPr>
              <w:tabs>
                <w:tab w:val="decimal" w:pos="1209"/>
              </w:tabs>
              <w:spacing w:before="20" w:after="20"/>
              <w:rPr>
                <w:rFonts w:ascii="Tahoma" w:hAnsi="Tahoma" w:cs="Tahoma"/>
                <w:sz w:val="18"/>
                <w:szCs w:val="18"/>
              </w:rPr>
            </w:pPr>
            <w:r w:rsidRPr="00A763E2">
              <w:rPr>
                <w:rFonts w:ascii="Tahoma" w:hAnsi="Tahoma" w:cs="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684FCD1B" w14:textId="77777777" w:rsidR="000559D5" w:rsidRPr="0037232F" w:rsidRDefault="000559D5" w:rsidP="00B81E9B">
            <w:pPr>
              <w:pStyle w:val="Tabulka"/>
              <w:tabs>
                <w:tab w:val="decimal" w:pos="1128"/>
              </w:tabs>
              <w:spacing w:before="20" w:after="20"/>
              <w:rPr>
                <w:rFonts w:ascii="Tahoma" w:hAnsi="Tahoma"/>
                <w:sz w:val="18"/>
                <w:szCs w:val="18"/>
              </w:rPr>
            </w:pPr>
            <w:r w:rsidRPr="00A763E2">
              <w:rPr>
                <w:rFonts w:ascii="Tahoma" w:hAnsi="Tahoma"/>
                <w:i/>
                <w:iCs/>
                <w:color w:val="FFFFFF" w:themeColor="background1"/>
                <w:sz w:val="20"/>
                <w:highlight w:val="black"/>
              </w:rPr>
              <w:t>neveřejný údaj</w:t>
            </w:r>
          </w:p>
        </w:tc>
      </w:tr>
      <w:tr w:rsidR="000559D5" w:rsidRPr="0037232F" w14:paraId="5C595A5A" w14:textId="77777777" w:rsidTr="00B81E9B">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3A0DAC86" w14:textId="77777777" w:rsidR="000559D5" w:rsidRPr="0037232F" w:rsidRDefault="000559D5" w:rsidP="00B81E9B">
            <w:pPr>
              <w:pStyle w:val="Tabulka"/>
              <w:spacing w:before="20" w:after="20"/>
              <w:rPr>
                <w:rFonts w:ascii="Tahoma" w:hAnsi="Tahoma"/>
                <w:sz w:val="18"/>
                <w:szCs w:val="18"/>
              </w:rPr>
            </w:pPr>
            <w:r>
              <w:rPr>
                <w:rFonts w:ascii="Tahoma" w:hAnsi="Tahoma"/>
                <w:color w:val="000000"/>
                <w:sz w:val="20"/>
                <w:szCs w:val="20"/>
              </w:rPr>
              <w:t>2. Architekt informačního systému</w:t>
            </w:r>
          </w:p>
        </w:tc>
        <w:tc>
          <w:tcPr>
            <w:tcW w:w="806" w:type="pct"/>
            <w:tcBorders>
              <w:top w:val="single" w:sz="4" w:space="0" w:color="auto"/>
              <w:left w:val="single" w:sz="4" w:space="0" w:color="auto"/>
              <w:bottom w:val="single" w:sz="4" w:space="0" w:color="auto"/>
              <w:right w:val="single" w:sz="4" w:space="0" w:color="auto"/>
            </w:tcBorders>
            <w:vAlign w:val="center"/>
          </w:tcPr>
          <w:p w14:paraId="39A06679" w14:textId="77777777" w:rsidR="000559D5" w:rsidRPr="0037232F" w:rsidRDefault="000559D5" w:rsidP="00B81E9B">
            <w:pPr>
              <w:pStyle w:val="Tabulka"/>
              <w:tabs>
                <w:tab w:val="decimal" w:pos="231"/>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598808F8" w14:textId="77777777" w:rsidR="000559D5" w:rsidRPr="0037232F" w:rsidRDefault="000559D5" w:rsidP="00B81E9B">
            <w:pPr>
              <w:pStyle w:val="Tabulka"/>
              <w:tabs>
                <w:tab w:val="decimal" w:pos="492"/>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52CD0A34" w14:textId="77777777" w:rsidR="000559D5" w:rsidRPr="0037232F" w:rsidRDefault="000559D5" w:rsidP="00B81E9B">
            <w:pPr>
              <w:pStyle w:val="Tabulka"/>
              <w:tabs>
                <w:tab w:val="decimal" w:pos="1209"/>
              </w:tabs>
              <w:spacing w:before="20" w:after="20"/>
              <w:rPr>
                <w:rFonts w:ascii="Tahoma" w:hAnsi="Tahoma"/>
                <w:sz w:val="18"/>
                <w:szCs w:val="18"/>
              </w:rPr>
            </w:pPr>
            <w:r w:rsidRPr="00A763E2">
              <w:rPr>
                <w:rFonts w:ascii="Tahoma" w:hAnsi="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1F0D4D40" w14:textId="77777777" w:rsidR="000559D5" w:rsidRPr="0037232F" w:rsidRDefault="000559D5" w:rsidP="00B81E9B">
            <w:pPr>
              <w:pStyle w:val="Tabulka"/>
              <w:tabs>
                <w:tab w:val="decimal" w:pos="1128"/>
              </w:tabs>
              <w:spacing w:before="20" w:after="20"/>
              <w:rPr>
                <w:rFonts w:ascii="Tahoma" w:hAnsi="Tahoma"/>
                <w:sz w:val="18"/>
                <w:szCs w:val="18"/>
              </w:rPr>
            </w:pPr>
            <w:r w:rsidRPr="00A763E2">
              <w:rPr>
                <w:rFonts w:ascii="Tahoma" w:hAnsi="Tahoma"/>
                <w:i/>
                <w:iCs/>
                <w:color w:val="FFFFFF" w:themeColor="background1"/>
                <w:sz w:val="20"/>
                <w:highlight w:val="black"/>
              </w:rPr>
              <w:t>neveřejný údaj</w:t>
            </w:r>
          </w:p>
        </w:tc>
      </w:tr>
      <w:tr w:rsidR="000559D5" w:rsidRPr="0037232F" w14:paraId="43412E26" w14:textId="77777777" w:rsidTr="00B81E9B">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6AEC212F" w14:textId="77777777" w:rsidR="000559D5" w:rsidRPr="0037232F" w:rsidRDefault="000559D5" w:rsidP="00B81E9B">
            <w:pPr>
              <w:pStyle w:val="Tabulka"/>
              <w:spacing w:before="20" w:after="20"/>
              <w:rPr>
                <w:rFonts w:ascii="Tahoma" w:hAnsi="Tahoma"/>
                <w:sz w:val="18"/>
                <w:szCs w:val="18"/>
              </w:rPr>
            </w:pPr>
            <w:r>
              <w:rPr>
                <w:rFonts w:ascii="Tahoma" w:hAnsi="Tahoma"/>
                <w:color w:val="000000"/>
                <w:sz w:val="20"/>
                <w:szCs w:val="20"/>
              </w:rPr>
              <w:t>3. Procesní analytik</w:t>
            </w:r>
          </w:p>
        </w:tc>
        <w:tc>
          <w:tcPr>
            <w:tcW w:w="806" w:type="pct"/>
            <w:tcBorders>
              <w:top w:val="single" w:sz="4" w:space="0" w:color="auto"/>
              <w:left w:val="single" w:sz="4" w:space="0" w:color="auto"/>
              <w:bottom w:val="single" w:sz="4" w:space="0" w:color="auto"/>
              <w:right w:val="single" w:sz="4" w:space="0" w:color="auto"/>
            </w:tcBorders>
            <w:vAlign w:val="center"/>
          </w:tcPr>
          <w:p w14:paraId="7FC1F6E4" w14:textId="77777777" w:rsidR="000559D5" w:rsidRPr="0037232F" w:rsidRDefault="000559D5" w:rsidP="00B81E9B">
            <w:pPr>
              <w:pStyle w:val="Tabulka"/>
              <w:tabs>
                <w:tab w:val="decimal" w:pos="231"/>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4F297B8B" w14:textId="77777777" w:rsidR="000559D5" w:rsidRPr="0037232F" w:rsidRDefault="000559D5" w:rsidP="00B81E9B">
            <w:pPr>
              <w:pStyle w:val="Tabulka"/>
              <w:tabs>
                <w:tab w:val="decimal" w:pos="492"/>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057560F0" w14:textId="77777777" w:rsidR="000559D5" w:rsidRPr="0037232F" w:rsidRDefault="000559D5" w:rsidP="00B81E9B">
            <w:pPr>
              <w:pStyle w:val="Tabulka"/>
              <w:tabs>
                <w:tab w:val="decimal" w:pos="1209"/>
              </w:tabs>
              <w:spacing w:before="20" w:after="20"/>
              <w:rPr>
                <w:rFonts w:ascii="Tahoma" w:hAnsi="Tahoma"/>
                <w:sz w:val="18"/>
                <w:szCs w:val="18"/>
              </w:rPr>
            </w:pPr>
            <w:r w:rsidRPr="00A763E2">
              <w:rPr>
                <w:rFonts w:ascii="Tahoma" w:hAnsi="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031477B6" w14:textId="77777777" w:rsidR="000559D5" w:rsidRPr="0037232F" w:rsidRDefault="000559D5" w:rsidP="00B81E9B">
            <w:pPr>
              <w:pStyle w:val="Tabulka"/>
              <w:tabs>
                <w:tab w:val="decimal" w:pos="1128"/>
              </w:tabs>
              <w:spacing w:before="20" w:after="20"/>
              <w:rPr>
                <w:rFonts w:ascii="Tahoma" w:hAnsi="Tahoma"/>
                <w:sz w:val="18"/>
                <w:szCs w:val="18"/>
              </w:rPr>
            </w:pPr>
            <w:r w:rsidRPr="00A763E2">
              <w:rPr>
                <w:rFonts w:ascii="Tahoma" w:hAnsi="Tahoma"/>
                <w:i/>
                <w:iCs/>
                <w:color w:val="FFFFFF" w:themeColor="background1"/>
                <w:sz w:val="20"/>
                <w:highlight w:val="black"/>
              </w:rPr>
              <w:t>neveřejný údaj</w:t>
            </w:r>
          </w:p>
        </w:tc>
      </w:tr>
      <w:tr w:rsidR="000559D5" w:rsidRPr="0037232F" w14:paraId="3317ADDA" w14:textId="77777777" w:rsidTr="00B81E9B">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36944804" w14:textId="77777777" w:rsidR="000559D5" w:rsidRPr="0037232F" w:rsidRDefault="000559D5" w:rsidP="00B81E9B">
            <w:pPr>
              <w:pStyle w:val="Tabulka"/>
              <w:spacing w:before="20" w:after="20"/>
              <w:rPr>
                <w:rFonts w:ascii="Tahoma" w:hAnsi="Tahoma"/>
                <w:sz w:val="18"/>
                <w:szCs w:val="18"/>
              </w:rPr>
            </w:pPr>
            <w:r>
              <w:rPr>
                <w:rFonts w:ascii="Tahoma" w:hAnsi="Tahoma"/>
                <w:color w:val="000000"/>
                <w:sz w:val="20"/>
                <w:szCs w:val="20"/>
              </w:rPr>
              <w:t>4. Senior analytik</w:t>
            </w:r>
          </w:p>
        </w:tc>
        <w:tc>
          <w:tcPr>
            <w:tcW w:w="806" w:type="pct"/>
            <w:tcBorders>
              <w:top w:val="single" w:sz="4" w:space="0" w:color="auto"/>
              <w:left w:val="single" w:sz="4" w:space="0" w:color="auto"/>
              <w:bottom w:val="single" w:sz="4" w:space="0" w:color="auto"/>
              <w:right w:val="single" w:sz="4" w:space="0" w:color="auto"/>
            </w:tcBorders>
            <w:vAlign w:val="center"/>
          </w:tcPr>
          <w:p w14:paraId="719B949F" w14:textId="77777777" w:rsidR="000559D5" w:rsidRPr="00A763E2" w:rsidRDefault="000559D5" w:rsidP="00B81E9B">
            <w:pPr>
              <w:pStyle w:val="Tabulka"/>
              <w:tabs>
                <w:tab w:val="decimal" w:pos="231"/>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78A1896D" w14:textId="77777777" w:rsidR="000559D5" w:rsidRPr="00A763E2" w:rsidRDefault="000559D5" w:rsidP="00B81E9B">
            <w:pPr>
              <w:pStyle w:val="Tabulka"/>
              <w:tabs>
                <w:tab w:val="decimal" w:pos="492"/>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68220990" w14:textId="77777777" w:rsidR="000559D5" w:rsidRPr="00A763E2" w:rsidRDefault="000559D5" w:rsidP="00B81E9B">
            <w:pPr>
              <w:pStyle w:val="Tabulka"/>
              <w:tabs>
                <w:tab w:val="decimal" w:pos="1209"/>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7CD5D9F6" w14:textId="77777777" w:rsidR="000559D5" w:rsidRPr="00A763E2" w:rsidRDefault="000559D5" w:rsidP="00B81E9B">
            <w:pPr>
              <w:pStyle w:val="Tabulka"/>
              <w:tabs>
                <w:tab w:val="decimal" w:pos="1128"/>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r>
      <w:tr w:rsidR="000559D5" w:rsidRPr="0037232F" w14:paraId="3DF8CEC6" w14:textId="77777777" w:rsidTr="00B81E9B">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2E7544DC" w14:textId="77777777" w:rsidR="000559D5" w:rsidRPr="0037232F" w:rsidRDefault="000559D5" w:rsidP="00B81E9B">
            <w:pPr>
              <w:pStyle w:val="Tabulka"/>
              <w:spacing w:before="20" w:after="20"/>
              <w:rPr>
                <w:rFonts w:ascii="Tahoma" w:hAnsi="Tahoma"/>
                <w:sz w:val="18"/>
                <w:szCs w:val="18"/>
              </w:rPr>
            </w:pPr>
            <w:r>
              <w:rPr>
                <w:rFonts w:ascii="Tahoma" w:hAnsi="Tahoma"/>
                <w:color w:val="000000"/>
                <w:sz w:val="20"/>
                <w:szCs w:val="20"/>
              </w:rPr>
              <w:t>5. Specialista pro databáze</w:t>
            </w:r>
          </w:p>
        </w:tc>
        <w:tc>
          <w:tcPr>
            <w:tcW w:w="806" w:type="pct"/>
            <w:tcBorders>
              <w:top w:val="single" w:sz="4" w:space="0" w:color="auto"/>
              <w:left w:val="single" w:sz="4" w:space="0" w:color="auto"/>
              <w:bottom w:val="single" w:sz="4" w:space="0" w:color="auto"/>
              <w:right w:val="single" w:sz="4" w:space="0" w:color="auto"/>
            </w:tcBorders>
            <w:vAlign w:val="center"/>
          </w:tcPr>
          <w:p w14:paraId="63DF7C65" w14:textId="77777777" w:rsidR="000559D5" w:rsidRPr="00A763E2" w:rsidRDefault="000559D5" w:rsidP="00B81E9B">
            <w:pPr>
              <w:pStyle w:val="Tabulka"/>
              <w:tabs>
                <w:tab w:val="decimal" w:pos="231"/>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0FB40BAE" w14:textId="77777777" w:rsidR="000559D5" w:rsidRPr="00A763E2" w:rsidRDefault="000559D5" w:rsidP="00B81E9B">
            <w:pPr>
              <w:pStyle w:val="Tabulka"/>
              <w:tabs>
                <w:tab w:val="decimal" w:pos="492"/>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0930D5A6" w14:textId="77777777" w:rsidR="000559D5" w:rsidRPr="00A763E2" w:rsidRDefault="000559D5" w:rsidP="00B81E9B">
            <w:pPr>
              <w:pStyle w:val="Tabulka"/>
              <w:tabs>
                <w:tab w:val="decimal" w:pos="1209"/>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31810710" w14:textId="77777777" w:rsidR="000559D5" w:rsidRPr="00A763E2" w:rsidRDefault="000559D5" w:rsidP="00B81E9B">
            <w:pPr>
              <w:pStyle w:val="Tabulka"/>
              <w:tabs>
                <w:tab w:val="decimal" w:pos="1128"/>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r>
      <w:tr w:rsidR="000559D5" w:rsidRPr="0037232F" w14:paraId="2C048ACB" w14:textId="77777777" w:rsidTr="00B81E9B">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0D21533B" w14:textId="77777777" w:rsidR="000559D5" w:rsidRPr="0037232F" w:rsidRDefault="000559D5" w:rsidP="00B81E9B">
            <w:pPr>
              <w:pStyle w:val="Tabulka"/>
              <w:spacing w:before="20" w:after="20"/>
              <w:rPr>
                <w:rFonts w:ascii="Tahoma" w:hAnsi="Tahoma"/>
                <w:sz w:val="18"/>
                <w:szCs w:val="18"/>
              </w:rPr>
            </w:pPr>
            <w:r>
              <w:rPr>
                <w:rFonts w:ascii="Tahoma" w:hAnsi="Tahoma"/>
                <w:color w:val="000000"/>
                <w:sz w:val="20"/>
                <w:szCs w:val="20"/>
              </w:rPr>
              <w:t>6. Senior vývojář</w:t>
            </w:r>
          </w:p>
        </w:tc>
        <w:tc>
          <w:tcPr>
            <w:tcW w:w="806" w:type="pct"/>
            <w:tcBorders>
              <w:top w:val="single" w:sz="4" w:space="0" w:color="auto"/>
              <w:left w:val="single" w:sz="4" w:space="0" w:color="auto"/>
              <w:bottom w:val="single" w:sz="4" w:space="0" w:color="auto"/>
              <w:right w:val="single" w:sz="4" w:space="0" w:color="auto"/>
            </w:tcBorders>
            <w:vAlign w:val="center"/>
          </w:tcPr>
          <w:p w14:paraId="5282B4FB" w14:textId="77777777" w:rsidR="000559D5" w:rsidRPr="00A763E2" w:rsidRDefault="000559D5" w:rsidP="00B81E9B">
            <w:pPr>
              <w:pStyle w:val="Tabulka"/>
              <w:tabs>
                <w:tab w:val="decimal" w:pos="231"/>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7B65E403" w14:textId="77777777" w:rsidR="000559D5" w:rsidRPr="00A763E2" w:rsidRDefault="000559D5" w:rsidP="00B81E9B">
            <w:pPr>
              <w:pStyle w:val="Tabulka"/>
              <w:tabs>
                <w:tab w:val="decimal" w:pos="492"/>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0EE93756" w14:textId="77777777" w:rsidR="000559D5" w:rsidRPr="00A763E2" w:rsidRDefault="000559D5" w:rsidP="00B81E9B">
            <w:pPr>
              <w:pStyle w:val="Tabulka"/>
              <w:tabs>
                <w:tab w:val="decimal" w:pos="1209"/>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23FC959E" w14:textId="77777777" w:rsidR="000559D5" w:rsidRPr="00A763E2" w:rsidRDefault="000559D5" w:rsidP="00B81E9B">
            <w:pPr>
              <w:pStyle w:val="Tabulka"/>
              <w:tabs>
                <w:tab w:val="decimal" w:pos="1128"/>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r>
      <w:tr w:rsidR="000559D5" w:rsidRPr="0037232F" w14:paraId="51CF0980" w14:textId="77777777" w:rsidTr="00B81E9B">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454D50A8" w14:textId="77777777" w:rsidR="000559D5" w:rsidRPr="0037232F" w:rsidRDefault="000559D5" w:rsidP="00B81E9B">
            <w:pPr>
              <w:pStyle w:val="Tabulka"/>
              <w:spacing w:before="20" w:after="20"/>
              <w:rPr>
                <w:rFonts w:ascii="Tahoma" w:hAnsi="Tahoma"/>
                <w:sz w:val="18"/>
                <w:szCs w:val="18"/>
              </w:rPr>
            </w:pPr>
            <w:r>
              <w:rPr>
                <w:rFonts w:ascii="Tahoma" w:hAnsi="Tahoma"/>
                <w:color w:val="000000"/>
                <w:sz w:val="20"/>
                <w:szCs w:val="20"/>
              </w:rPr>
              <w:t>7. Tester</w:t>
            </w:r>
          </w:p>
        </w:tc>
        <w:tc>
          <w:tcPr>
            <w:tcW w:w="806" w:type="pct"/>
            <w:tcBorders>
              <w:top w:val="single" w:sz="4" w:space="0" w:color="auto"/>
              <w:left w:val="single" w:sz="4" w:space="0" w:color="auto"/>
              <w:bottom w:val="single" w:sz="4" w:space="0" w:color="auto"/>
              <w:right w:val="single" w:sz="4" w:space="0" w:color="auto"/>
            </w:tcBorders>
            <w:vAlign w:val="center"/>
          </w:tcPr>
          <w:p w14:paraId="421C1EBD" w14:textId="77777777" w:rsidR="000559D5" w:rsidRPr="00A763E2" w:rsidRDefault="000559D5" w:rsidP="00B81E9B">
            <w:pPr>
              <w:pStyle w:val="Tabulka"/>
              <w:tabs>
                <w:tab w:val="decimal" w:pos="231"/>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4BD40D1B" w14:textId="77777777" w:rsidR="000559D5" w:rsidRPr="00A763E2" w:rsidRDefault="000559D5" w:rsidP="00B81E9B">
            <w:pPr>
              <w:pStyle w:val="Tabulka"/>
              <w:tabs>
                <w:tab w:val="decimal" w:pos="492"/>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2107937C" w14:textId="77777777" w:rsidR="000559D5" w:rsidRPr="00A763E2" w:rsidRDefault="000559D5" w:rsidP="00B81E9B">
            <w:pPr>
              <w:pStyle w:val="Tabulka"/>
              <w:tabs>
                <w:tab w:val="decimal" w:pos="1209"/>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3AB1CB3F" w14:textId="77777777" w:rsidR="000559D5" w:rsidRPr="00A763E2" w:rsidRDefault="000559D5" w:rsidP="00B81E9B">
            <w:pPr>
              <w:pStyle w:val="Tabulka"/>
              <w:tabs>
                <w:tab w:val="decimal" w:pos="1128"/>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r>
      <w:tr w:rsidR="000559D5" w:rsidRPr="0037232F" w14:paraId="3555DAF2" w14:textId="77777777" w:rsidTr="00B81E9B">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0EAC56A2" w14:textId="77777777" w:rsidR="000559D5" w:rsidRPr="0037232F" w:rsidRDefault="000559D5" w:rsidP="00B81E9B">
            <w:pPr>
              <w:pStyle w:val="Tabulka"/>
              <w:spacing w:before="20" w:after="20"/>
              <w:rPr>
                <w:rFonts w:ascii="Tahoma" w:hAnsi="Tahoma"/>
                <w:sz w:val="18"/>
                <w:szCs w:val="18"/>
              </w:rPr>
            </w:pPr>
            <w:r>
              <w:rPr>
                <w:rFonts w:ascii="Tahoma" w:hAnsi="Tahoma"/>
                <w:color w:val="000000"/>
                <w:sz w:val="20"/>
                <w:szCs w:val="20"/>
              </w:rPr>
              <w:t>8. Manažer servisní podpory</w:t>
            </w:r>
          </w:p>
        </w:tc>
        <w:tc>
          <w:tcPr>
            <w:tcW w:w="806" w:type="pct"/>
            <w:tcBorders>
              <w:top w:val="single" w:sz="4" w:space="0" w:color="auto"/>
              <w:left w:val="single" w:sz="4" w:space="0" w:color="auto"/>
              <w:bottom w:val="single" w:sz="4" w:space="0" w:color="auto"/>
              <w:right w:val="single" w:sz="4" w:space="0" w:color="auto"/>
            </w:tcBorders>
            <w:vAlign w:val="center"/>
          </w:tcPr>
          <w:p w14:paraId="0484443F" w14:textId="77777777" w:rsidR="000559D5" w:rsidRPr="0037232F" w:rsidRDefault="000559D5" w:rsidP="00B81E9B">
            <w:pPr>
              <w:pStyle w:val="Tabulka"/>
              <w:tabs>
                <w:tab w:val="decimal" w:pos="231"/>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613ACB9F" w14:textId="77777777" w:rsidR="000559D5" w:rsidRPr="0037232F" w:rsidRDefault="000559D5" w:rsidP="00B81E9B">
            <w:pPr>
              <w:pStyle w:val="Tabulka"/>
              <w:tabs>
                <w:tab w:val="decimal" w:pos="492"/>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27A28F72" w14:textId="77777777" w:rsidR="000559D5" w:rsidRPr="0037232F" w:rsidRDefault="000559D5" w:rsidP="00B81E9B">
            <w:pPr>
              <w:pStyle w:val="Tabulka"/>
              <w:tabs>
                <w:tab w:val="decimal" w:pos="1209"/>
              </w:tabs>
              <w:spacing w:before="20" w:after="20"/>
              <w:rPr>
                <w:rFonts w:ascii="Tahoma" w:hAnsi="Tahoma"/>
                <w:sz w:val="18"/>
                <w:szCs w:val="18"/>
              </w:rPr>
            </w:pPr>
            <w:r w:rsidRPr="00A763E2">
              <w:rPr>
                <w:rFonts w:ascii="Tahoma" w:hAnsi="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2265C57C" w14:textId="77777777" w:rsidR="000559D5" w:rsidRPr="0037232F" w:rsidRDefault="000559D5" w:rsidP="00B81E9B">
            <w:pPr>
              <w:pStyle w:val="Tabulka"/>
              <w:tabs>
                <w:tab w:val="decimal" w:pos="1128"/>
              </w:tabs>
              <w:spacing w:before="20" w:after="20"/>
              <w:rPr>
                <w:rFonts w:ascii="Tahoma" w:hAnsi="Tahoma"/>
                <w:sz w:val="18"/>
                <w:szCs w:val="18"/>
              </w:rPr>
            </w:pPr>
            <w:r w:rsidRPr="00A763E2">
              <w:rPr>
                <w:rFonts w:ascii="Tahoma" w:hAnsi="Tahoma"/>
                <w:i/>
                <w:iCs/>
                <w:color w:val="FFFFFF" w:themeColor="background1"/>
                <w:sz w:val="20"/>
                <w:highlight w:val="black"/>
              </w:rPr>
              <w:t>neveřejný údaj</w:t>
            </w:r>
          </w:p>
        </w:tc>
      </w:tr>
      <w:tr w:rsidR="000559D5" w:rsidRPr="0037232F" w14:paraId="0F1A6945" w14:textId="77777777" w:rsidTr="00B81E9B">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2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39BD58E5" w14:textId="77777777" w:rsidR="000559D5" w:rsidRPr="006C0301" w:rsidRDefault="000559D5" w:rsidP="00B81E9B">
            <w:pPr>
              <w:pStyle w:val="Tabulka"/>
              <w:rPr>
                <w:rFonts w:ascii="Tahoma" w:hAnsi="Tahoma"/>
                <w:b/>
                <w:sz w:val="20"/>
                <w:szCs w:val="20"/>
              </w:rPr>
            </w:pPr>
            <w:r w:rsidRPr="006C0301">
              <w:rPr>
                <w:rFonts w:ascii="Tahoma" w:hAnsi="Tahoma"/>
                <w:b/>
                <w:sz w:val="20"/>
                <w:szCs w:val="20"/>
              </w:rPr>
              <w:t>Celkem</w:t>
            </w:r>
          </w:p>
        </w:tc>
        <w:tc>
          <w:tcPr>
            <w:tcW w:w="806" w:type="pct"/>
            <w:tcBorders>
              <w:top w:val="single" w:sz="4" w:space="0" w:color="auto"/>
              <w:left w:val="single" w:sz="4" w:space="0" w:color="auto"/>
              <w:bottom w:val="single" w:sz="4" w:space="0" w:color="auto"/>
              <w:right w:val="single" w:sz="4" w:space="0" w:color="auto"/>
            </w:tcBorders>
            <w:shd w:val="clear" w:color="auto" w:fill="D2F0FF"/>
            <w:vAlign w:val="center"/>
          </w:tcPr>
          <w:p w14:paraId="30082102" w14:textId="77777777" w:rsidR="000559D5" w:rsidRPr="0037232F" w:rsidRDefault="000559D5" w:rsidP="00B81E9B">
            <w:pPr>
              <w:pStyle w:val="Tabulka"/>
              <w:tabs>
                <w:tab w:val="decimal" w:pos="637"/>
              </w:tabs>
              <w:jc w:val="center"/>
              <w:rPr>
                <w:rFonts w:ascii="Tahoma" w:hAnsi="Tahoma"/>
                <w:b/>
                <w:sz w:val="18"/>
                <w:szCs w:val="18"/>
              </w:rPr>
            </w:pPr>
          </w:p>
        </w:tc>
        <w:tc>
          <w:tcPr>
            <w:tcW w:w="806" w:type="pct"/>
            <w:tcBorders>
              <w:top w:val="single" w:sz="4" w:space="0" w:color="auto"/>
              <w:left w:val="single" w:sz="4" w:space="0" w:color="auto"/>
              <w:bottom w:val="single" w:sz="4" w:space="0" w:color="auto"/>
              <w:right w:val="single" w:sz="4" w:space="0" w:color="auto"/>
            </w:tcBorders>
            <w:shd w:val="clear" w:color="auto" w:fill="D2F0FF"/>
            <w:vAlign w:val="center"/>
          </w:tcPr>
          <w:p w14:paraId="42E71F12" w14:textId="77777777" w:rsidR="000559D5" w:rsidRPr="0037232F" w:rsidRDefault="000559D5" w:rsidP="00B81E9B">
            <w:pPr>
              <w:pStyle w:val="Tabulka"/>
              <w:jc w:val="center"/>
              <w:rPr>
                <w:rFonts w:ascii="Tahoma" w:hAnsi="Tahoma"/>
                <w:b/>
                <w:sz w:val="18"/>
                <w:szCs w:val="18"/>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shd w:val="clear" w:color="auto" w:fill="D2F0FF"/>
            <w:vAlign w:val="center"/>
          </w:tcPr>
          <w:p w14:paraId="379FCB1C" w14:textId="3B384931" w:rsidR="000559D5" w:rsidRPr="006C0301" w:rsidRDefault="000559D5" w:rsidP="000559D5">
            <w:pPr>
              <w:pStyle w:val="Tabulka"/>
              <w:jc w:val="center"/>
              <w:rPr>
                <w:rFonts w:ascii="Tahoma" w:hAnsi="Tahoma"/>
                <w:b/>
                <w:sz w:val="20"/>
                <w:szCs w:val="20"/>
              </w:rPr>
            </w:pPr>
            <w:r>
              <w:rPr>
                <w:rFonts w:ascii="Tahoma" w:hAnsi="Tahoma"/>
                <w:b/>
                <w:sz w:val="20"/>
                <w:szCs w:val="20"/>
              </w:rPr>
              <w:t>6</w:t>
            </w:r>
            <w:r w:rsidRPr="006C0301">
              <w:rPr>
                <w:rFonts w:ascii="Tahoma" w:hAnsi="Tahoma"/>
                <w:b/>
                <w:sz w:val="20"/>
                <w:szCs w:val="20"/>
              </w:rPr>
              <w:t> </w:t>
            </w:r>
            <w:r>
              <w:rPr>
                <w:rFonts w:ascii="Tahoma" w:hAnsi="Tahoma"/>
                <w:b/>
                <w:sz w:val="20"/>
                <w:szCs w:val="20"/>
              </w:rPr>
              <w:t>0</w:t>
            </w:r>
            <w:r>
              <w:rPr>
                <w:rFonts w:ascii="Tahoma" w:hAnsi="Tahoma"/>
                <w:b/>
                <w:sz w:val="20"/>
                <w:szCs w:val="20"/>
              </w:rPr>
              <w:t>6</w:t>
            </w:r>
            <w:r>
              <w:rPr>
                <w:rFonts w:ascii="Tahoma" w:hAnsi="Tahoma"/>
                <w:b/>
                <w:sz w:val="20"/>
                <w:szCs w:val="20"/>
              </w:rPr>
              <w:t>8</w:t>
            </w:r>
            <w:r w:rsidRPr="006C0301">
              <w:rPr>
                <w:rFonts w:ascii="Tahoma" w:hAnsi="Tahoma"/>
                <w:b/>
                <w:sz w:val="20"/>
                <w:szCs w:val="20"/>
              </w:rPr>
              <w:t> </w:t>
            </w:r>
            <w:r>
              <w:rPr>
                <w:rFonts w:ascii="Tahoma" w:hAnsi="Tahoma"/>
                <w:b/>
                <w:sz w:val="20"/>
                <w:szCs w:val="20"/>
              </w:rPr>
              <w:t>750</w:t>
            </w:r>
            <w:r w:rsidRPr="006C0301">
              <w:rPr>
                <w:rFonts w:ascii="Tahoma" w:hAnsi="Tahoma"/>
                <w:b/>
                <w:sz w:val="20"/>
                <w:szCs w:val="20"/>
              </w:rPr>
              <w:t>,00</w:t>
            </w:r>
          </w:p>
        </w:tc>
        <w:tc>
          <w:tcPr>
            <w:tcW w:w="849" w:type="pct"/>
            <w:tcBorders>
              <w:top w:val="single" w:sz="4" w:space="0" w:color="auto"/>
              <w:left w:val="single" w:sz="4" w:space="0" w:color="auto"/>
              <w:bottom w:val="single" w:sz="4" w:space="0" w:color="auto"/>
              <w:right w:val="single" w:sz="4" w:space="0" w:color="auto"/>
            </w:tcBorders>
            <w:shd w:val="clear" w:color="auto" w:fill="D2F0FF"/>
            <w:vAlign w:val="center"/>
          </w:tcPr>
          <w:p w14:paraId="083FB549" w14:textId="234311D1" w:rsidR="000559D5" w:rsidRPr="006C0301" w:rsidRDefault="000559D5" w:rsidP="000559D5">
            <w:pPr>
              <w:pStyle w:val="Tabulka"/>
              <w:ind w:left="67"/>
              <w:jc w:val="center"/>
              <w:rPr>
                <w:rFonts w:ascii="Tahoma" w:hAnsi="Tahoma"/>
                <w:b/>
                <w:sz w:val="20"/>
                <w:szCs w:val="20"/>
              </w:rPr>
            </w:pPr>
            <w:r>
              <w:rPr>
                <w:rFonts w:ascii="Tahoma" w:hAnsi="Tahoma"/>
                <w:b/>
                <w:sz w:val="20"/>
                <w:szCs w:val="20"/>
              </w:rPr>
              <w:t>7</w:t>
            </w:r>
            <w:r w:rsidRPr="006C0301">
              <w:rPr>
                <w:rFonts w:ascii="Tahoma" w:hAnsi="Tahoma"/>
                <w:b/>
                <w:sz w:val="20"/>
                <w:szCs w:val="20"/>
              </w:rPr>
              <w:t> </w:t>
            </w:r>
            <w:r>
              <w:rPr>
                <w:rFonts w:ascii="Tahoma" w:hAnsi="Tahoma"/>
                <w:b/>
                <w:sz w:val="20"/>
                <w:szCs w:val="20"/>
              </w:rPr>
              <w:t>3</w:t>
            </w:r>
            <w:r>
              <w:rPr>
                <w:rFonts w:ascii="Tahoma" w:hAnsi="Tahoma"/>
                <w:b/>
                <w:sz w:val="20"/>
                <w:szCs w:val="20"/>
              </w:rPr>
              <w:t>43</w:t>
            </w:r>
            <w:r w:rsidRPr="006C0301">
              <w:rPr>
                <w:rFonts w:ascii="Tahoma" w:hAnsi="Tahoma"/>
                <w:b/>
                <w:sz w:val="20"/>
                <w:szCs w:val="20"/>
              </w:rPr>
              <w:t> </w:t>
            </w:r>
            <w:r>
              <w:rPr>
                <w:rFonts w:ascii="Tahoma" w:hAnsi="Tahoma"/>
                <w:b/>
                <w:sz w:val="20"/>
                <w:szCs w:val="20"/>
              </w:rPr>
              <w:t>187</w:t>
            </w:r>
            <w:r w:rsidRPr="006C0301">
              <w:rPr>
                <w:rFonts w:ascii="Tahoma" w:hAnsi="Tahoma"/>
                <w:b/>
                <w:sz w:val="20"/>
                <w:szCs w:val="20"/>
              </w:rPr>
              <w:t>,5</w:t>
            </w:r>
            <w:r>
              <w:rPr>
                <w:rFonts w:ascii="Tahoma" w:hAnsi="Tahoma"/>
                <w:b/>
                <w:sz w:val="20"/>
                <w:szCs w:val="20"/>
              </w:rPr>
              <w:t>0</w:t>
            </w:r>
          </w:p>
        </w:tc>
      </w:tr>
    </w:tbl>
    <w:p w14:paraId="29441F61" w14:textId="0A91E2F3" w:rsidR="000559D5" w:rsidRDefault="000559D5" w:rsidP="00F55D35">
      <w:pPr>
        <w:widowControl w:val="0"/>
        <w:spacing w:before="120" w:after="120" w:line="280" w:lineRule="atLeast"/>
        <w:ind w:right="-284"/>
        <w:jc w:val="both"/>
        <w:rPr>
          <w:rFonts w:ascii="Tahoma" w:hAnsi="Tahoma" w:cs="Tahoma"/>
          <w:sz w:val="20"/>
          <w:szCs w:val="20"/>
        </w:rPr>
      </w:pPr>
    </w:p>
    <w:p w14:paraId="7E3CF65F" w14:textId="4BFA38D8" w:rsidR="00F0075E" w:rsidRPr="007F79EB" w:rsidRDefault="00F0075E" w:rsidP="000D471D">
      <w:pPr>
        <w:pStyle w:val="RLlneksmlouvy"/>
        <w:keepNext w:val="0"/>
        <w:widowControl w:val="0"/>
        <w:numPr>
          <w:ilvl w:val="0"/>
          <w:numId w:val="17"/>
        </w:numPr>
        <w:suppressAutoHyphens w:val="0"/>
        <w:spacing w:line="278" w:lineRule="auto"/>
        <w:ind w:left="284" w:right="-284" w:hanging="284"/>
        <w:outlineLvl w:val="9"/>
        <w:rPr>
          <w:rFonts w:cs="Tahoma"/>
          <w:szCs w:val="20"/>
        </w:rPr>
      </w:pPr>
      <w:bookmarkStart w:id="12" w:name="_GoBack"/>
      <w:bookmarkEnd w:id="12"/>
      <w:r w:rsidRPr="007F79EB">
        <w:rPr>
          <w:rFonts w:cs="Tahoma"/>
          <w:szCs w:val="20"/>
        </w:rPr>
        <w:lastRenderedPageBreak/>
        <w:t>AKCEPTAČNÍ KRITÉRIA</w:t>
      </w:r>
    </w:p>
    <w:p w14:paraId="03C48DAE" w14:textId="0C77F80B" w:rsidR="00F0075E" w:rsidRPr="007F79EB" w:rsidRDefault="00F0075E" w:rsidP="000D471D">
      <w:pPr>
        <w:pStyle w:val="Odstavecseseznamem"/>
        <w:widowControl w:val="0"/>
        <w:spacing w:before="120" w:after="120" w:line="280" w:lineRule="atLeast"/>
        <w:ind w:left="0" w:right="-6"/>
        <w:jc w:val="both"/>
        <w:rPr>
          <w:rFonts w:ascii="Tahoma" w:hAnsi="Tahoma" w:cs="Tahoma"/>
        </w:rPr>
      </w:pPr>
      <w:r w:rsidRPr="007F79EB">
        <w:rPr>
          <w:rFonts w:ascii="Tahoma" w:hAnsi="Tahoma" w:cs="Tahoma"/>
        </w:rPr>
        <w:t xml:space="preserve">Akceptace plnění ze strany Objednatele proběhne v souladu článkem </w:t>
      </w:r>
      <w:r w:rsidR="0008149E">
        <w:rPr>
          <w:rFonts w:ascii="Tahoma" w:hAnsi="Tahoma" w:cs="Tahoma"/>
        </w:rPr>
        <w:t>10</w:t>
      </w:r>
      <w:r w:rsidRPr="007F79EB">
        <w:rPr>
          <w:rFonts w:ascii="Tahoma" w:hAnsi="Tahoma" w:cs="Tahoma"/>
        </w:rPr>
        <w:t>. Rámcové dohody při naplnění těchto akceptačních kritérií:</w:t>
      </w:r>
    </w:p>
    <w:p w14:paraId="267C06BB" w14:textId="2660C4BD" w:rsidR="00F0075E" w:rsidRPr="007F79EB" w:rsidRDefault="00F0075E" w:rsidP="000D471D">
      <w:pPr>
        <w:pStyle w:val="Odstavecseseznamem"/>
        <w:widowControl w:val="0"/>
        <w:numPr>
          <w:ilvl w:val="0"/>
          <w:numId w:val="29"/>
        </w:numPr>
        <w:spacing w:before="120" w:after="120" w:line="280" w:lineRule="atLeast"/>
        <w:ind w:right="-6"/>
        <w:jc w:val="both"/>
        <w:rPr>
          <w:rFonts w:ascii="Tahoma" w:hAnsi="Tahoma" w:cs="Tahoma"/>
        </w:rPr>
      </w:pPr>
      <w:r w:rsidRPr="007F79EB">
        <w:rPr>
          <w:rFonts w:ascii="Tahoma" w:hAnsi="Tahoma" w:cs="Tahoma"/>
        </w:rPr>
        <w:t>Poskytovatel předá Objednateli úplné znění Objednatelem předběžně odsouhlaseného dokumentu Návrh řešení (analytická dokumentace popisujíc</w:t>
      </w:r>
      <w:r>
        <w:rPr>
          <w:rFonts w:ascii="Tahoma" w:hAnsi="Tahoma" w:cs="Tahoma"/>
        </w:rPr>
        <w:t xml:space="preserve">í požadované změny v APV </w:t>
      </w:r>
      <w:r w:rsidR="0008149E">
        <w:rPr>
          <w:rFonts w:ascii="Tahoma" w:hAnsi="Tahoma" w:cs="Tahoma"/>
        </w:rPr>
        <w:t>LOK</w:t>
      </w:r>
      <w:r>
        <w:rPr>
          <w:rFonts w:ascii="Tahoma" w:hAnsi="Tahoma" w:cs="Tahoma"/>
        </w:rPr>
        <w:t xml:space="preserve"> na </w:t>
      </w:r>
      <w:r w:rsidRPr="007F79EB">
        <w:rPr>
          <w:rFonts w:ascii="Tahoma" w:hAnsi="Tahoma" w:cs="Tahoma"/>
          <w:color w:val="000000"/>
        </w:rPr>
        <w:t>dohodnutém médiu</w:t>
      </w:r>
      <w:r w:rsidRPr="007F79EB">
        <w:rPr>
          <w:rFonts w:ascii="Tahoma" w:hAnsi="Tahoma" w:cs="Tahoma"/>
        </w:rPr>
        <w:t>); splnění tohoto kritéria bude potvrzeno oboustranně podepsaným předávacím protokolem;</w:t>
      </w:r>
    </w:p>
    <w:p w14:paraId="7F1B0873" w14:textId="3EC38020" w:rsidR="00F0075E" w:rsidRPr="007F79EB" w:rsidRDefault="00F0075E" w:rsidP="000D471D">
      <w:pPr>
        <w:pStyle w:val="Odstavecseseznamem"/>
        <w:widowControl w:val="0"/>
        <w:numPr>
          <w:ilvl w:val="0"/>
          <w:numId w:val="29"/>
        </w:numPr>
        <w:spacing w:before="120" w:after="120" w:line="280" w:lineRule="atLeast"/>
        <w:ind w:right="-6"/>
        <w:jc w:val="both"/>
        <w:rPr>
          <w:rFonts w:ascii="Tahoma" w:hAnsi="Tahoma" w:cs="Tahoma"/>
        </w:rPr>
      </w:pPr>
      <w:r w:rsidRPr="007F79EB">
        <w:rPr>
          <w:rFonts w:ascii="Tahoma" w:hAnsi="Tahoma" w:cs="Tahoma"/>
        </w:rPr>
        <w:t>Poskytovatel předá Objednateli plnění se zapracovanými změnami k instalaci do</w:t>
      </w:r>
      <w:r w:rsidR="00906C44">
        <w:rPr>
          <w:rFonts w:ascii="Tahoma" w:hAnsi="Tahoma" w:cs="Tahoma"/>
        </w:rPr>
        <w:t xml:space="preserve"> </w:t>
      </w:r>
      <w:r w:rsidRPr="007F79EB">
        <w:rPr>
          <w:rFonts w:ascii="Tahoma" w:hAnsi="Tahoma" w:cs="Tahoma"/>
        </w:rPr>
        <w:t>testovacího prostředí Objednatele; splnění tohoto kritéria bude potvrzeno oboustranně podepsaným předávacím protokolem;</w:t>
      </w:r>
    </w:p>
    <w:p w14:paraId="4B201FC9" w14:textId="77777777" w:rsidR="00F0075E" w:rsidRPr="007F79EB" w:rsidRDefault="00F0075E" w:rsidP="000D471D">
      <w:pPr>
        <w:pStyle w:val="Odstavecseseznamem"/>
        <w:widowControl w:val="0"/>
        <w:numPr>
          <w:ilvl w:val="0"/>
          <w:numId w:val="29"/>
        </w:numPr>
        <w:spacing w:before="120" w:after="120" w:line="280" w:lineRule="atLeast"/>
        <w:ind w:right="-6"/>
        <w:jc w:val="both"/>
        <w:rPr>
          <w:rFonts w:ascii="Tahoma" w:hAnsi="Tahoma" w:cs="Tahoma"/>
        </w:rPr>
      </w:pPr>
      <w:r w:rsidRPr="007F79EB">
        <w:rPr>
          <w:rFonts w:ascii="Tahoma" w:hAnsi="Tahoma" w:cs="Tahoma"/>
        </w:rPr>
        <w:t>Poskytovatel předá Objednatelem otestované plnění se zapracovanými změnami k instalaci do produkčního prostředí Objednatele; splnění tohoto kritéria bude potvrzeno oboustranně podepsaným předávacím protokolem;</w:t>
      </w:r>
    </w:p>
    <w:p w14:paraId="2A702D2D" w14:textId="58F2F346" w:rsidR="00F0075E" w:rsidRPr="007F79EB" w:rsidRDefault="00F0075E" w:rsidP="000D471D">
      <w:pPr>
        <w:pStyle w:val="Odstavecseseznamem"/>
        <w:widowControl w:val="0"/>
        <w:numPr>
          <w:ilvl w:val="0"/>
          <w:numId w:val="29"/>
        </w:numPr>
        <w:spacing w:before="120" w:after="120" w:line="280" w:lineRule="atLeast"/>
        <w:ind w:right="-6"/>
        <w:jc w:val="both"/>
        <w:rPr>
          <w:rFonts w:ascii="Tahoma" w:hAnsi="Tahoma" w:cs="Tahoma"/>
        </w:rPr>
      </w:pPr>
      <w:r w:rsidRPr="007F79EB">
        <w:rPr>
          <w:rFonts w:ascii="Tahoma" w:hAnsi="Tahoma" w:cs="Tahoma"/>
        </w:rPr>
        <w:t>Poskytovatel předá Objednatelem předběžně odsouhlasenou aktualizov</w:t>
      </w:r>
      <w:r>
        <w:rPr>
          <w:rFonts w:ascii="Tahoma" w:hAnsi="Tahoma" w:cs="Tahoma"/>
        </w:rPr>
        <w:t>anou provozní a </w:t>
      </w:r>
      <w:r w:rsidRPr="007F79EB">
        <w:rPr>
          <w:rFonts w:ascii="Tahoma" w:hAnsi="Tahoma" w:cs="Tahoma"/>
        </w:rPr>
        <w:t xml:space="preserve">technickou dokumentaci (instalační, administrátorská a uživatelská příručka) a zdrojové kódy celého APV </w:t>
      </w:r>
      <w:r w:rsidR="0008149E">
        <w:rPr>
          <w:rFonts w:ascii="Tahoma" w:hAnsi="Tahoma" w:cs="Tahoma"/>
        </w:rPr>
        <w:t>LOK</w:t>
      </w:r>
      <w:r w:rsidRPr="007F79EB">
        <w:rPr>
          <w:rFonts w:ascii="Tahoma" w:hAnsi="Tahoma" w:cs="Tahoma"/>
        </w:rPr>
        <w:t xml:space="preserve"> se zapracovanými změnami, vše na dohodnutém médiu; splnění tohoto kritéria bude potvrzeno oboustranně podepsaným konečným akceptačním protokolem;</w:t>
      </w:r>
    </w:p>
    <w:p w14:paraId="2C81D1F1" w14:textId="4F7DAA23" w:rsidR="00F0075E" w:rsidRPr="007F79EB" w:rsidRDefault="00F0075E" w:rsidP="000D471D">
      <w:pPr>
        <w:pStyle w:val="Odstavecseseznamem"/>
        <w:widowControl w:val="0"/>
        <w:numPr>
          <w:ilvl w:val="0"/>
          <w:numId w:val="29"/>
        </w:numPr>
        <w:spacing w:before="120" w:after="120" w:line="280" w:lineRule="atLeast"/>
        <w:ind w:right="-6"/>
        <w:jc w:val="both"/>
        <w:rPr>
          <w:rFonts w:ascii="Tahoma" w:hAnsi="Tahoma" w:cs="Tahoma"/>
        </w:rPr>
      </w:pPr>
      <w:r w:rsidRPr="007F79EB">
        <w:rPr>
          <w:rFonts w:ascii="Tahoma" w:hAnsi="Tahoma" w:cs="Tahoma"/>
        </w:rPr>
        <w:t xml:space="preserve">Nainstalovaná verze APV </w:t>
      </w:r>
      <w:r w:rsidR="0008149E">
        <w:rPr>
          <w:rFonts w:ascii="Tahoma" w:hAnsi="Tahoma" w:cs="Tahoma"/>
        </w:rPr>
        <w:t>LOK</w:t>
      </w:r>
      <w:r w:rsidRPr="007F79EB">
        <w:rPr>
          <w:rFonts w:ascii="Tahoma" w:hAnsi="Tahoma" w:cs="Tahoma"/>
        </w:rPr>
        <w:t xml:space="preserve"> se zapracovanými úpravami je plně funkční v produkčním prostředí Objednatele; splnění tohoto kritéria bude potvrzeno oboustranně podepsaným konečným akceptačním protokolem;</w:t>
      </w:r>
    </w:p>
    <w:p w14:paraId="0B5FE60B" w14:textId="14D4EA6A" w:rsidR="00F0075E" w:rsidRDefault="00F0075E" w:rsidP="000D471D">
      <w:pPr>
        <w:pStyle w:val="Odstavecseseznamem"/>
        <w:widowControl w:val="0"/>
        <w:numPr>
          <w:ilvl w:val="0"/>
          <w:numId w:val="29"/>
        </w:numPr>
        <w:spacing w:before="120" w:after="120" w:line="280" w:lineRule="atLeast"/>
        <w:ind w:right="-6"/>
        <w:jc w:val="both"/>
        <w:rPr>
          <w:rFonts w:ascii="Tahoma" w:hAnsi="Tahoma" w:cs="Tahoma"/>
        </w:rPr>
      </w:pPr>
      <w:r w:rsidRPr="007F79EB">
        <w:rPr>
          <w:rFonts w:ascii="Tahoma" w:hAnsi="Tahoma" w:cs="Tahoma"/>
        </w:rPr>
        <w:t xml:space="preserve">Ze strany Poskytovatele byla poskytnuta zvýšená podpora po nasazení do produkčního prostředí Objednatele v rozsahu 14 kalendářních dnů v souladu s článkem 7. odst. 7.3 Rámcové dohody a plně funkční APV </w:t>
      </w:r>
      <w:r w:rsidR="0008149E">
        <w:rPr>
          <w:rFonts w:ascii="Tahoma" w:hAnsi="Tahoma" w:cs="Tahoma"/>
        </w:rPr>
        <w:t>LOK</w:t>
      </w:r>
      <w:r w:rsidRPr="007F79EB">
        <w:rPr>
          <w:rFonts w:ascii="Tahoma" w:hAnsi="Tahoma" w:cs="Tahoma"/>
        </w:rPr>
        <w:t xml:space="preserve"> je rutinně provozována v produkčním prostředí Objednatele; splnění tohoto kritéria bude potvrzeno oboustranně podepsaným konečným akceptačním protokolem nejpozději do 10 pracovních dn</w:t>
      </w:r>
      <w:r w:rsidR="00AF7AA8">
        <w:rPr>
          <w:rFonts w:ascii="Tahoma" w:hAnsi="Tahoma" w:cs="Tahoma"/>
        </w:rPr>
        <w:t>ů</w:t>
      </w:r>
      <w:r w:rsidRPr="007F79EB">
        <w:rPr>
          <w:rFonts w:ascii="Tahoma" w:hAnsi="Tahoma" w:cs="Tahoma"/>
        </w:rPr>
        <w:t xml:space="preserve"> po ukončení poskytování zvýšené podpory.</w:t>
      </w:r>
    </w:p>
    <w:p w14:paraId="4888EE10" w14:textId="77777777" w:rsidR="00F0075E" w:rsidRDefault="007C50A6" w:rsidP="000D471D">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SOULAD S VÝVOJOVÝMI STANDARDY</w:t>
      </w:r>
    </w:p>
    <w:p w14:paraId="2FB74640" w14:textId="48BE5327" w:rsidR="00F0075E" w:rsidRPr="00F0075E" w:rsidRDefault="007C50A6" w:rsidP="000D471D">
      <w:pPr>
        <w:pStyle w:val="Odstavecseseznamem"/>
        <w:widowControl w:val="0"/>
        <w:spacing w:before="120" w:after="120" w:line="280" w:lineRule="atLeast"/>
        <w:ind w:left="0" w:right="-6"/>
        <w:jc w:val="both"/>
        <w:rPr>
          <w:rFonts w:ascii="Tahoma" w:hAnsi="Tahoma" w:cs="Tahoma"/>
          <w:b/>
        </w:rPr>
      </w:pPr>
      <w:r w:rsidRPr="00F0075E">
        <w:rPr>
          <w:rFonts w:ascii="Tahoma" w:hAnsi="Tahoma" w:cs="Tahoma"/>
        </w:rPr>
        <w:t xml:space="preserve">Realizace předmětu plnění bude </w:t>
      </w:r>
      <w:r w:rsidR="00274FFE" w:rsidRPr="00F0075E">
        <w:rPr>
          <w:rFonts w:ascii="Tahoma" w:hAnsi="Tahoma" w:cs="Tahoma"/>
        </w:rPr>
        <w:t>v souladu s čl. 11.1.8 Rámcové dohody</w:t>
      </w:r>
      <w:r w:rsidRPr="00F0075E">
        <w:rPr>
          <w:rFonts w:ascii="Tahoma" w:hAnsi="Tahoma" w:cs="Tahoma"/>
        </w:rPr>
        <w:t>.</w:t>
      </w:r>
      <w:bookmarkEnd w:id="3"/>
      <w:bookmarkEnd w:id="4"/>
      <w:bookmarkEnd w:id="5"/>
      <w:bookmarkEnd w:id="6"/>
      <w:bookmarkEnd w:id="7"/>
      <w:bookmarkEnd w:id="8"/>
      <w:bookmarkEnd w:id="9"/>
      <w:bookmarkEnd w:id="10"/>
      <w:bookmarkEnd w:id="11"/>
      <w:r w:rsidR="00F0075E" w:rsidRPr="00F0075E">
        <w:rPr>
          <w:rFonts w:ascii="Tahoma" w:hAnsi="Tahoma" w:cs="Tahoma"/>
        </w:rPr>
        <w:t xml:space="preserve"> </w:t>
      </w:r>
    </w:p>
    <w:p w14:paraId="250EC8EA" w14:textId="7813148F" w:rsidR="00F0075E" w:rsidRPr="007F79EB" w:rsidRDefault="00F0075E" w:rsidP="000D471D">
      <w:pPr>
        <w:pStyle w:val="RLlneksmlouvy"/>
        <w:keepNext w:val="0"/>
        <w:widowControl w:val="0"/>
        <w:numPr>
          <w:ilvl w:val="0"/>
          <w:numId w:val="17"/>
        </w:numPr>
        <w:suppressAutoHyphens w:val="0"/>
        <w:spacing w:line="278" w:lineRule="auto"/>
        <w:ind w:left="284" w:right="-284" w:hanging="284"/>
        <w:outlineLvl w:val="9"/>
        <w:rPr>
          <w:rFonts w:cs="Tahoma"/>
          <w:szCs w:val="20"/>
        </w:rPr>
      </w:pPr>
      <w:r w:rsidRPr="007F79EB">
        <w:rPr>
          <w:rFonts w:cs="Tahoma"/>
          <w:szCs w:val="20"/>
        </w:rPr>
        <w:t>SOUČINNOST OBJEDNATELE</w:t>
      </w:r>
    </w:p>
    <w:p w14:paraId="433E6D4F" w14:textId="17BEDACF" w:rsidR="00F0075E" w:rsidRPr="007F79EB" w:rsidRDefault="00F0075E" w:rsidP="000D471D">
      <w:pPr>
        <w:widowControl w:val="0"/>
        <w:spacing w:before="120" w:after="120" w:line="280" w:lineRule="atLeast"/>
        <w:ind w:right="-6"/>
        <w:jc w:val="both"/>
        <w:rPr>
          <w:rFonts w:ascii="Tahoma" w:hAnsi="Tahoma" w:cs="Tahoma"/>
          <w:sz w:val="20"/>
          <w:szCs w:val="20"/>
        </w:rPr>
      </w:pPr>
      <w:r w:rsidRPr="007F79EB">
        <w:rPr>
          <w:rFonts w:ascii="Tahoma" w:hAnsi="Tahoma" w:cs="Tahoma"/>
          <w:sz w:val="20"/>
          <w:szCs w:val="20"/>
        </w:rPr>
        <w:t xml:space="preserve">Nutným předpokladem pro řádné plnění dle této Smlouvy je zajištění součinnosti Objednatele v rozsahu dle kapitoly </w:t>
      </w:r>
      <w:r w:rsidR="004B66B7">
        <w:rPr>
          <w:rFonts w:ascii="Tahoma" w:hAnsi="Tahoma" w:cs="Tahoma"/>
          <w:sz w:val="20"/>
          <w:szCs w:val="20"/>
        </w:rPr>
        <w:t>7</w:t>
      </w:r>
      <w:r w:rsidRPr="007F79EB">
        <w:rPr>
          <w:rFonts w:ascii="Tahoma" w:hAnsi="Tahoma" w:cs="Tahoma"/>
          <w:sz w:val="20"/>
          <w:szCs w:val="20"/>
        </w:rPr>
        <w:t xml:space="preserve"> Přílohy č. 1 Rámcové dohody.</w:t>
      </w:r>
    </w:p>
    <w:p w14:paraId="4CF4414C" w14:textId="77777777" w:rsidR="00F0075E" w:rsidRPr="007F79EB" w:rsidRDefault="00F0075E" w:rsidP="000D471D">
      <w:pPr>
        <w:widowControl w:val="0"/>
        <w:spacing w:before="120" w:after="120" w:line="280" w:lineRule="atLeast"/>
        <w:ind w:right="-6"/>
        <w:jc w:val="both"/>
        <w:rPr>
          <w:rFonts w:ascii="Tahoma" w:hAnsi="Tahoma" w:cs="Tahoma"/>
          <w:sz w:val="20"/>
          <w:szCs w:val="20"/>
        </w:rPr>
      </w:pPr>
      <w:r w:rsidRPr="007F79EB">
        <w:rPr>
          <w:rFonts w:ascii="Tahoma" w:hAnsi="Tahoma" w:cs="Tahoma"/>
          <w:sz w:val="20"/>
          <w:szCs w:val="20"/>
        </w:rPr>
        <w:t>Konkrétní specifikace požadované součinnosti, rozsah a termíny jejího poskytování budou upřesněny v Návrhu řešení.</w:t>
      </w:r>
    </w:p>
    <w:p w14:paraId="1946F90A" w14:textId="77777777" w:rsidR="00081607" w:rsidRPr="00B31A87" w:rsidRDefault="00081607" w:rsidP="000D471D">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VYSVĚTLENÍ ZKRATEK</w:t>
      </w:r>
    </w:p>
    <w:p w14:paraId="52CCAF4D" w14:textId="66849438" w:rsidR="00081607" w:rsidRDefault="00A562E3" w:rsidP="000D471D">
      <w:pPr>
        <w:widowControl w:val="0"/>
        <w:spacing w:before="120" w:after="120" w:line="280" w:lineRule="atLeast"/>
        <w:ind w:left="709" w:right="-6" w:hanging="709"/>
        <w:jc w:val="both"/>
        <w:rPr>
          <w:rFonts w:ascii="Tahoma" w:hAnsi="Tahoma" w:cs="Tahoma"/>
          <w:sz w:val="20"/>
          <w:szCs w:val="20"/>
        </w:rPr>
      </w:pPr>
      <w:r>
        <w:rPr>
          <w:rFonts w:ascii="Tahoma" w:hAnsi="Tahoma" w:cs="Tahoma"/>
          <w:sz w:val="20"/>
          <w:szCs w:val="20"/>
        </w:rPr>
        <w:t>PVP</w:t>
      </w:r>
      <w:r w:rsidR="00081607" w:rsidRPr="00392D58">
        <w:rPr>
          <w:rFonts w:ascii="Tahoma" w:hAnsi="Tahoma" w:cs="Tahoma"/>
          <w:sz w:val="20"/>
          <w:szCs w:val="20"/>
        </w:rPr>
        <w:t xml:space="preserve"> –</w:t>
      </w:r>
      <w:r w:rsidR="000D471D" w:rsidRPr="00A562E3">
        <w:rPr>
          <w:rFonts w:ascii="Tahoma" w:hAnsi="Tahoma" w:cs="Tahoma"/>
          <w:sz w:val="20"/>
          <w:szCs w:val="20"/>
        </w:rPr>
        <w:t xml:space="preserve"> </w:t>
      </w:r>
      <w:r w:rsidRPr="00A562E3">
        <w:rPr>
          <w:rFonts w:ascii="Tahoma" w:hAnsi="Tahoma" w:cs="Tahoma"/>
          <w:sz w:val="20"/>
          <w:szCs w:val="20"/>
        </w:rPr>
        <w:t>pravděpodobná výše pojistného</w:t>
      </w:r>
    </w:p>
    <w:p w14:paraId="0112A07E" w14:textId="355937BD" w:rsidR="00CB5FF5" w:rsidRDefault="00A562E3" w:rsidP="000D471D">
      <w:pPr>
        <w:widowControl w:val="0"/>
        <w:spacing w:before="120" w:after="120" w:line="280" w:lineRule="atLeast"/>
        <w:ind w:left="709" w:right="-6" w:hanging="709"/>
        <w:jc w:val="both"/>
        <w:rPr>
          <w:rFonts w:ascii="Tahoma" w:eastAsia="Times New Roman" w:hAnsi="Tahoma" w:cs="Tahoma"/>
          <w:kern w:val="0"/>
          <w:sz w:val="20"/>
          <w:szCs w:val="20"/>
          <w:lang w:eastAsia="cs-CZ"/>
          <w14:ligatures w14:val="none"/>
        </w:rPr>
      </w:pPr>
      <w:r>
        <w:rPr>
          <w:rFonts w:ascii="Tahoma" w:eastAsia="Times New Roman" w:hAnsi="Tahoma" w:cs="Tahoma"/>
          <w:kern w:val="0"/>
          <w:sz w:val="20"/>
          <w:szCs w:val="20"/>
          <w:lang w:eastAsia="cs-CZ"/>
          <w14:ligatures w14:val="none"/>
        </w:rPr>
        <w:t>VZ</w:t>
      </w:r>
      <w:r w:rsidR="00CB5FF5">
        <w:rPr>
          <w:rFonts w:ascii="Tahoma" w:eastAsia="Times New Roman" w:hAnsi="Tahoma" w:cs="Tahoma"/>
          <w:kern w:val="0"/>
          <w:sz w:val="20"/>
          <w:szCs w:val="20"/>
          <w:lang w:eastAsia="cs-CZ"/>
          <w14:ligatures w14:val="none"/>
        </w:rPr>
        <w:t xml:space="preserve"> – </w:t>
      </w:r>
      <w:r>
        <w:rPr>
          <w:rFonts w:ascii="Tahoma" w:eastAsia="Times New Roman" w:hAnsi="Tahoma" w:cs="Tahoma"/>
          <w:kern w:val="0"/>
          <w:sz w:val="20"/>
          <w:szCs w:val="20"/>
          <w:lang w:eastAsia="cs-CZ"/>
          <w14:ligatures w14:val="none"/>
        </w:rPr>
        <w:t>vyměřovací základ</w:t>
      </w:r>
    </w:p>
    <w:p w14:paraId="661B6343" w14:textId="633A6E97" w:rsidR="00CB5FF5" w:rsidRDefault="00A562E3" w:rsidP="000D471D">
      <w:pPr>
        <w:widowControl w:val="0"/>
        <w:spacing w:before="120" w:after="120" w:line="280" w:lineRule="atLeast"/>
        <w:ind w:left="709" w:right="-6" w:hanging="709"/>
        <w:jc w:val="both"/>
        <w:rPr>
          <w:rFonts w:ascii="Tahoma" w:hAnsi="Tahoma" w:cs="Tahoma"/>
          <w:sz w:val="20"/>
          <w:szCs w:val="20"/>
        </w:rPr>
      </w:pPr>
      <w:r>
        <w:rPr>
          <w:rFonts w:ascii="Tahoma" w:eastAsia="Times New Roman" w:hAnsi="Tahoma" w:cs="Tahoma"/>
          <w:kern w:val="0"/>
          <w:sz w:val="20"/>
          <w:szCs w:val="20"/>
          <w:lang w:eastAsia="cs-CZ"/>
          <w14:ligatures w14:val="none"/>
        </w:rPr>
        <w:t>DP</w:t>
      </w:r>
      <w:r w:rsidR="00CB5FF5">
        <w:rPr>
          <w:rFonts w:ascii="Tahoma" w:eastAsia="Times New Roman" w:hAnsi="Tahoma" w:cs="Tahoma"/>
          <w:kern w:val="0"/>
          <w:sz w:val="20"/>
          <w:szCs w:val="20"/>
          <w:lang w:eastAsia="cs-CZ"/>
          <w14:ligatures w14:val="none"/>
        </w:rPr>
        <w:t xml:space="preserve"> – </w:t>
      </w:r>
      <w:r w:rsidRPr="00A562E3">
        <w:rPr>
          <w:rFonts w:ascii="Tahoma" w:hAnsi="Tahoma" w:cs="Tahoma"/>
          <w:sz w:val="20"/>
          <w:szCs w:val="20"/>
        </w:rPr>
        <w:t>důchodové pojištění</w:t>
      </w:r>
    </w:p>
    <w:p w14:paraId="53B1769D" w14:textId="6CA31F6A" w:rsidR="0063452E" w:rsidRDefault="0063452E" w:rsidP="000D471D">
      <w:pPr>
        <w:widowControl w:val="0"/>
        <w:spacing w:before="120" w:after="120" w:line="280" w:lineRule="atLeast"/>
        <w:ind w:left="709" w:right="-6" w:hanging="709"/>
        <w:jc w:val="both"/>
        <w:rPr>
          <w:rFonts w:ascii="Tahoma" w:hAnsi="Tahoma" w:cs="Tahoma"/>
          <w:sz w:val="20"/>
          <w:szCs w:val="20"/>
        </w:rPr>
      </w:pPr>
      <w:r w:rsidRPr="00A562E3">
        <w:rPr>
          <w:rFonts w:ascii="Tahoma" w:hAnsi="Tahoma" w:cs="Tahoma"/>
          <w:sz w:val="20"/>
          <w:szCs w:val="20"/>
        </w:rPr>
        <w:t xml:space="preserve">APV PNP </w:t>
      </w:r>
      <w:r>
        <w:rPr>
          <w:rFonts w:ascii="Tahoma" w:hAnsi="Tahoma" w:cs="Tahoma"/>
          <w:sz w:val="20"/>
          <w:szCs w:val="20"/>
        </w:rPr>
        <w:t>- p</w:t>
      </w:r>
      <w:r w:rsidRPr="00A562E3">
        <w:rPr>
          <w:rFonts w:ascii="Tahoma" w:hAnsi="Tahoma" w:cs="Tahoma"/>
          <w:sz w:val="20"/>
          <w:szCs w:val="20"/>
        </w:rPr>
        <w:t>rohlížeč nárokových podkladů</w:t>
      </w:r>
    </w:p>
    <w:p w14:paraId="48F90EA2" w14:textId="399E892F" w:rsidR="0063452E" w:rsidRDefault="0063452E" w:rsidP="000D471D">
      <w:pPr>
        <w:widowControl w:val="0"/>
        <w:spacing w:before="120" w:after="120" w:line="280" w:lineRule="atLeast"/>
        <w:ind w:left="709" w:right="-6" w:hanging="709"/>
        <w:jc w:val="both"/>
        <w:rPr>
          <w:rFonts w:ascii="Tahoma" w:hAnsi="Tahoma" w:cs="Tahoma"/>
          <w:sz w:val="20"/>
          <w:szCs w:val="20"/>
        </w:rPr>
      </w:pPr>
      <w:r>
        <w:rPr>
          <w:rFonts w:ascii="Tahoma" w:hAnsi="Tahoma" w:cs="Tahoma"/>
          <w:sz w:val="20"/>
          <w:szCs w:val="20"/>
        </w:rPr>
        <w:t>PV – platební výměr</w:t>
      </w:r>
    </w:p>
    <w:p w14:paraId="1201A9EB" w14:textId="44760EC9" w:rsidR="0063452E" w:rsidRDefault="0063452E" w:rsidP="000D471D">
      <w:pPr>
        <w:widowControl w:val="0"/>
        <w:spacing w:before="120" w:after="120" w:line="280" w:lineRule="atLeast"/>
        <w:ind w:left="709" w:right="-6" w:hanging="709"/>
        <w:jc w:val="both"/>
        <w:rPr>
          <w:rFonts w:ascii="Tahoma" w:hAnsi="Tahoma" w:cs="Tahoma"/>
          <w:sz w:val="20"/>
          <w:szCs w:val="20"/>
        </w:rPr>
      </w:pPr>
      <w:r w:rsidRPr="00A562E3">
        <w:rPr>
          <w:rFonts w:ascii="Tahoma" w:hAnsi="Tahoma" w:cs="Tahoma"/>
          <w:sz w:val="20"/>
          <w:szCs w:val="20"/>
        </w:rPr>
        <w:t xml:space="preserve">ELDZ </w:t>
      </w:r>
      <w:r>
        <w:rPr>
          <w:rFonts w:ascii="Tahoma" w:hAnsi="Tahoma" w:cs="Tahoma"/>
          <w:sz w:val="20"/>
          <w:szCs w:val="20"/>
        </w:rPr>
        <w:t xml:space="preserve">- </w:t>
      </w:r>
      <w:r w:rsidRPr="00A562E3">
        <w:rPr>
          <w:rFonts w:ascii="Tahoma" w:hAnsi="Tahoma" w:cs="Tahoma"/>
          <w:sz w:val="20"/>
          <w:szCs w:val="20"/>
        </w:rPr>
        <w:t>Evidenční list důchodového zabezpečení</w:t>
      </w:r>
      <w:r w:rsidR="00BA5E16">
        <w:rPr>
          <w:rFonts w:ascii="Tahoma" w:hAnsi="Tahoma" w:cs="Tahoma"/>
          <w:sz w:val="20"/>
          <w:szCs w:val="20"/>
        </w:rPr>
        <w:t>, název účetní úlohy</w:t>
      </w:r>
      <w:r w:rsidR="00B32624">
        <w:rPr>
          <w:rFonts w:ascii="Tahoma" w:hAnsi="Tahoma" w:cs="Tahoma"/>
          <w:sz w:val="20"/>
          <w:szCs w:val="20"/>
        </w:rPr>
        <w:t xml:space="preserve"> spadající pod APV LOK</w:t>
      </w:r>
    </w:p>
    <w:p w14:paraId="6D6A195D" w14:textId="091EEE50" w:rsidR="0063452E" w:rsidRDefault="0063452E" w:rsidP="000D471D">
      <w:pPr>
        <w:widowControl w:val="0"/>
        <w:spacing w:before="120" w:after="120" w:line="280" w:lineRule="atLeast"/>
        <w:ind w:left="709" w:right="-6" w:hanging="709"/>
        <w:jc w:val="both"/>
        <w:rPr>
          <w:rFonts w:ascii="Tahoma" w:hAnsi="Tahoma" w:cs="Tahoma"/>
          <w:sz w:val="20"/>
          <w:szCs w:val="20"/>
        </w:rPr>
      </w:pPr>
      <w:r w:rsidRPr="00A562E3">
        <w:rPr>
          <w:rFonts w:ascii="Tahoma" w:hAnsi="Tahoma" w:cs="Tahoma"/>
          <w:sz w:val="20"/>
          <w:szCs w:val="20"/>
        </w:rPr>
        <w:lastRenderedPageBreak/>
        <w:t xml:space="preserve">ELDP </w:t>
      </w:r>
      <w:r>
        <w:rPr>
          <w:rFonts w:ascii="Tahoma" w:hAnsi="Tahoma" w:cs="Tahoma"/>
          <w:sz w:val="20"/>
          <w:szCs w:val="20"/>
        </w:rPr>
        <w:t xml:space="preserve">- </w:t>
      </w:r>
      <w:r w:rsidRPr="00A562E3">
        <w:rPr>
          <w:rFonts w:ascii="Tahoma" w:hAnsi="Tahoma" w:cs="Tahoma"/>
          <w:sz w:val="20"/>
          <w:szCs w:val="20"/>
        </w:rPr>
        <w:t>Evidenční list důchodového pojištění</w:t>
      </w:r>
      <w:r w:rsidR="00BA5E16">
        <w:rPr>
          <w:rFonts w:ascii="Tahoma" w:hAnsi="Tahoma" w:cs="Tahoma"/>
          <w:sz w:val="20"/>
          <w:szCs w:val="20"/>
        </w:rPr>
        <w:t>, formulář</w:t>
      </w:r>
    </w:p>
    <w:p w14:paraId="3CD07B3B" w14:textId="77777777" w:rsidR="00BA5E16" w:rsidRDefault="003A0BCC" w:rsidP="00BA5E16">
      <w:pPr>
        <w:widowControl w:val="0"/>
        <w:spacing w:before="120" w:after="120" w:line="280" w:lineRule="atLeast"/>
        <w:ind w:left="709" w:right="-6" w:hanging="709"/>
        <w:jc w:val="both"/>
        <w:rPr>
          <w:rFonts w:ascii="Tahoma" w:hAnsi="Tahoma" w:cs="Tahoma"/>
          <w:sz w:val="20"/>
          <w:szCs w:val="20"/>
        </w:rPr>
      </w:pPr>
      <w:r>
        <w:rPr>
          <w:rFonts w:ascii="Tahoma" w:hAnsi="Tahoma" w:cs="Tahoma"/>
          <w:sz w:val="20"/>
          <w:szCs w:val="20"/>
        </w:rPr>
        <w:t>OSVCSIT – je jedním z modulů APV LOK, používá se pro evidenci OSVČ, je nazývaný též jako N</w:t>
      </w:r>
      <w:r w:rsidR="00BA5E16">
        <w:rPr>
          <w:rFonts w:ascii="Tahoma" w:hAnsi="Tahoma" w:cs="Tahoma"/>
          <w:sz w:val="20"/>
          <w:szCs w:val="20"/>
        </w:rPr>
        <w:t>_</w:t>
      </w:r>
      <w:r>
        <w:rPr>
          <w:rFonts w:ascii="Tahoma" w:hAnsi="Tahoma" w:cs="Tahoma"/>
          <w:sz w:val="20"/>
          <w:szCs w:val="20"/>
        </w:rPr>
        <w:t>OSVČ</w:t>
      </w:r>
      <w:r w:rsidR="00BA5E16" w:rsidRPr="00BA5E16">
        <w:rPr>
          <w:rFonts w:ascii="Tahoma" w:hAnsi="Tahoma" w:cs="Tahoma"/>
          <w:sz w:val="20"/>
          <w:szCs w:val="20"/>
        </w:rPr>
        <w:t xml:space="preserve"> </w:t>
      </w:r>
    </w:p>
    <w:p w14:paraId="795900BD" w14:textId="7F1DB950" w:rsidR="00BA5E16" w:rsidRDefault="00BA5E16" w:rsidP="00BA5E16">
      <w:pPr>
        <w:widowControl w:val="0"/>
        <w:spacing w:before="120" w:after="120" w:line="280" w:lineRule="atLeast"/>
        <w:ind w:left="709" w:right="-6" w:hanging="709"/>
        <w:jc w:val="both"/>
        <w:rPr>
          <w:rFonts w:ascii="Tahoma" w:eastAsia="Times New Roman" w:hAnsi="Tahoma" w:cs="Tahoma"/>
          <w:kern w:val="0"/>
          <w:sz w:val="20"/>
          <w:szCs w:val="20"/>
          <w:lang w:eastAsia="cs-CZ"/>
          <w14:ligatures w14:val="none"/>
        </w:rPr>
      </w:pPr>
      <w:r>
        <w:rPr>
          <w:rFonts w:ascii="Tahoma" w:hAnsi="Tahoma" w:cs="Tahoma"/>
          <w:sz w:val="20"/>
          <w:szCs w:val="20"/>
        </w:rPr>
        <w:t xml:space="preserve">DAP – daňové přiznání </w:t>
      </w:r>
    </w:p>
    <w:p w14:paraId="20E2D9F6" w14:textId="2EA8F9FE" w:rsidR="003A0BCC" w:rsidRDefault="00B32624" w:rsidP="000D471D">
      <w:pPr>
        <w:widowControl w:val="0"/>
        <w:spacing w:before="120" w:after="120" w:line="280" w:lineRule="atLeast"/>
        <w:ind w:left="709" w:right="-6" w:hanging="709"/>
        <w:jc w:val="both"/>
        <w:rPr>
          <w:rFonts w:ascii="Tahoma" w:hAnsi="Tahoma" w:cs="Tahoma"/>
          <w:sz w:val="20"/>
          <w:szCs w:val="20"/>
        </w:rPr>
      </w:pPr>
      <w:r>
        <w:rPr>
          <w:rFonts w:ascii="Tahoma" w:hAnsi="Tahoma" w:cs="Tahoma"/>
          <w:sz w:val="20"/>
          <w:szCs w:val="20"/>
        </w:rPr>
        <w:t>SVČ – samostatn</w:t>
      </w:r>
      <w:r w:rsidR="009E03EA">
        <w:rPr>
          <w:rFonts w:ascii="Tahoma" w:hAnsi="Tahoma" w:cs="Tahoma"/>
          <w:sz w:val="20"/>
          <w:szCs w:val="20"/>
        </w:rPr>
        <w:t>á</w:t>
      </w:r>
      <w:r>
        <w:rPr>
          <w:rFonts w:ascii="Tahoma" w:hAnsi="Tahoma" w:cs="Tahoma"/>
          <w:sz w:val="20"/>
          <w:szCs w:val="20"/>
        </w:rPr>
        <w:t xml:space="preserve"> výdělečná činnost</w:t>
      </w:r>
    </w:p>
    <w:sectPr w:rsidR="003A0BCC" w:rsidSect="007A189F">
      <w:headerReference w:type="default" r:id="rId9"/>
      <w:footerReference w:type="default" r:id="rId10"/>
      <w:pgSz w:w="11900" w:h="16840"/>
      <w:pgMar w:top="1418" w:right="1418" w:bottom="1418" w:left="1418"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EDCBA" w14:textId="77777777" w:rsidR="007E5B14" w:rsidRDefault="007E5B14" w:rsidP="00DA4307">
      <w:r>
        <w:separator/>
      </w:r>
    </w:p>
  </w:endnote>
  <w:endnote w:type="continuationSeparator" w:id="0">
    <w:p w14:paraId="2330DE01" w14:textId="77777777" w:rsidR="007E5B14" w:rsidRDefault="007E5B14" w:rsidP="00DA4307">
      <w:r>
        <w:continuationSeparator/>
      </w:r>
    </w:p>
  </w:endnote>
  <w:endnote w:type="continuationNotice" w:id="1">
    <w:p w14:paraId="2E9CE96B" w14:textId="77777777" w:rsidR="007E5B14" w:rsidRDefault="007E5B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szCs w:val="20"/>
      </w:rPr>
      <w:id w:val="-1157840616"/>
      <w:docPartObj>
        <w:docPartGallery w:val="Page Numbers (Bottom of Page)"/>
        <w:docPartUnique/>
      </w:docPartObj>
    </w:sdtPr>
    <w:sdtEndPr/>
    <w:sdtContent>
      <w:sdt>
        <w:sdtPr>
          <w:rPr>
            <w:rFonts w:ascii="Tahoma" w:hAnsi="Tahoma" w:cs="Tahoma"/>
            <w:sz w:val="20"/>
            <w:szCs w:val="20"/>
          </w:rPr>
          <w:id w:val="1728636285"/>
          <w:docPartObj>
            <w:docPartGallery w:val="Page Numbers (Top of Page)"/>
            <w:docPartUnique/>
          </w:docPartObj>
        </w:sdtPr>
        <w:sdtEndPr/>
        <w:sdtContent>
          <w:p w14:paraId="62C163F5" w14:textId="5E78863B" w:rsidR="00413383" w:rsidRPr="00103E6F" w:rsidRDefault="00413383">
            <w:pPr>
              <w:pStyle w:val="Zpat"/>
              <w:jc w:val="center"/>
              <w:rPr>
                <w:rFonts w:ascii="Tahoma" w:hAnsi="Tahoma" w:cs="Tahoma"/>
                <w:sz w:val="20"/>
                <w:szCs w:val="20"/>
              </w:rPr>
            </w:pPr>
            <w:r w:rsidRPr="00103E6F">
              <w:rPr>
                <w:rFonts w:ascii="Tahoma" w:hAnsi="Tahoma" w:cs="Tahoma"/>
                <w:sz w:val="20"/>
                <w:szCs w:val="20"/>
              </w:rPr>
              <w:t xml:space="preserve">Strana </w:t>
            </w:r>
            <w:r w:rsidRPr="00103E6F">
              <w:rPr>
                <w:rFonts w:ascii="Tahoma" w:hAnsi="Tahoma" w:cs="Tahoma"/>
                <w:bCs/>
                <w:sz w:val="20"/>
                <w:szCs w:val="20"/>
              </w:rPr>
              <w:fldChar w:fldCharType="begin"/>
            </w:r>
            <w:r w:rsidRPr="00103E6F">
              <w:rPr>
                <w:rFonts w:ascii="Tahoma" w:hAnsi="Tahoma" w:cs="Tahoma"/>
                <w:bCs/>
                <w:sz w:val="20"/>
                <w:szCs w:val="20"/>
              </w:rPr>
              <w:instrText>PAGE</w:instrText>
            </w:r>
            <w:r w:rsidRPr="00103E6F">
              <w:rPr>
                <w:rFonts w:ascii="Tahoma" w:hAnsi="Tahoma" w:cs="Tahoma"/>
                <w:bCs/>
                <w:sz w:val="20"/>
                <w:szCs w:val="20"/>
              </w:rPr>
              <w:fldChar w:fldCharType="separate"/>
            </w:r>
            <w:r w:rsidR="000559D5">
              <w:rPr>
                <w:rFonts w:ascii="Tahoma" w:hAnsi="Tahoma" w:cs="Tahoma"/>
                <w:bCs/>
                <w:noProof/>
                <w:sz w:val="20"/>
                <w:szCs w:val="20"/>
              </w:rPr>
              <w:t>1</w:t>
            </w:r>
            <w:r w:rsidRPr="00103E6F">
              <w:rPr>
                <w:rFonts w:ascii="Tahoma" w:hAnsi="Tahoma" w:cs="Tahoma"/>
                <w:bCs/>
                <w:sz w:val="20"/>
                <w:szCs w:val="20"/>
              </w:rPr>
              <w:fldChar w:fldCharType="end"/>
            </w:r>
            <w:r w:rsidRPr="00103E6F">
              <w:rPr>
                <w:rFonts w:ascii="Tahoma" w:hAnsi="Tahoma" w:cs="Tahoma"/>
                <w:sz w:val="20"/>
                <w:szCs w:val="20"/>
              </w:rPr>
              <w:t xml:space="preserve"> z </w:t>
            </w:r>
            <w:r w:rsidRPr="00103E6F">
              <w:rPr>
                <w:rFonts w:ascii="Tahoma" w:hAnsi="Tahoma" w:cs="Tahoma"/>
                <w:bCs/>
                <w:sz w:val="20"/>
                <w:szCs w:val="20"/>
              </w:rPr>
              <w:fldChar w:fldCharType="begin"/>
            </w:r>
            <w:r w:rsidRPr="00103E6F">
              <w:rPr>
                <w:rFonts w:ascii="Tahoma" w:hAnsi="Tahoma" w:cs="Tahoma"/>
                <w:bCs/>
                <w:sz w:val="20"/>
                <w:szCs w:val="20"/>
              </w:rPr>
              <w:instrText>NUMPAGES</w:instrText>
            </w:r>
            <w:r w:rsidRPr="00103E6F">
              <w:rPr>
                <w:rFonts w:ascii="Tahoma" w:hAnsi="Tahoma" w:cs="Tahoma"/>
                <w:bCs/>
                <w:sz w:val="20"/>
                <w:szCs w:val="20"/>
              </w:rPr>
              <w:fldChar w:fldCharType="separate"/>
            </w:r>
            <w:r w:rsidR="000559D5">
              <w:rPr>
                <w:rFonts w:ascii="Tahoma" w:hAnsi="Tahoma" w:cs="Tahoma"/>
                <w:bCs/>
                <w:noProof/>
                <w:sz w:val="20"/>
                <w:szCs w:val="20"/>
              </w:rPr>
              <w:t>10</w:t>
            </w:r>
            <w:r w:rsidRPr="00103E6F">
              <w:rPr>
                <w:rFonts w:ascii="Tahoma" w:hAnsi="Tahoma" w:cs="Tahom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AA631" w14:textId="77777777" w:rsidR="007E5B14" w:rsidRDefault="007E5B14" w:rsidP="00DA4307">
      <w:r>
        <w:separator/>
      </w:r>
    </w:p>
  </w:footnote>
  <w:footnote w:type="continuationSeparator" w:id="0">
    <w:p w14:paraId="59235476" w14:textId="77777777" w:rsidR="007E5B14" w:rsidRDefault="007E5B14" w:rsidP="00DA4307">
      <w:r>
        <w:continuationSeparator/>
      </w:r>
    </w:p>
  </w:footnote>
  <w:footnote w:type="continuationNotice" w:id="1">
    <w:p w14:paraId="3E60A8B3" w14:textId="77777777" w:rsidR="007E5B14" w:rsidRDefault="007E5B1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08E8C" w14:textId="2820DE40" w:rsidR="00DF6526" w:rsidRDefault="00DF6526">
    <w:pPr>
      <w:pStyle w:val="Zhlav"/>
    </w:pPr>
    <w:r w:rsidRPr="006D5077">
      <w:rPr>
        <w:noProof/>
        <w:lang w:eastAsia="cs-CZ"/>
      </w:rPr>
      <w:drawing>
        <wp:anchor distT="0" distB="0" distL="114300" distR="114300" simplePos="0" relativeHeight="251659264" behindDoc="0" locked="0" layoutInCell="1" allowOverlap="1" wp14:anchorId="0FFB0329" wp14:editId="23B1716E">
          <wp:simplePos x="0" y="0"/>
          <wp:positionH relativeFrom="column">
            <wp:posOffset>790575</wp:posOffset>
          </wp:positionH>
          <wp:positionV relativeFrom="paragraph">
            <wp:posOffset>-228600</wp:posOffset>
          </wp:positionV>
          <wp:extent cx="3857625" cy="485775"/>
          <wp:effectExtent l="0" t="0" r="9525" b="952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7625" cy="4857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0784B"/>
    <w:multiLevelType w:val="multilevel"/>
    <w:tmpl w:val="3F7CE87A"/>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15:restartNumberingAfterBreak="0">
    <w:nsid w:val="0A6C0B92"/>
    <w:multiLevelType w:val="multilevel"/>
    <w:tmpl w:val="1E506CAA"/>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B6606B8"/>
    <w:multiLevelType w:val="hybridMultilevel"/>
    <w:tmpl w:val="EF7ACB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0D75759D"/>
    <w:multiLevelType w:val="hybridMultilevel"/>
    <w:tmpl w:val="AC4092A6"/>
    <w:lvl w:ilvl="0" w:tplc="DCB46F9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E743D83"/>
    <w:multiLevelType w:val="multilevel"/>
    <w:tmpl w:val="FE6E70F8"/>
    <w:name w:val="WW8Num822"/>
    <w:lvl w:ilvl="0">
      <w:start w:val="1"/>
      <w:numFmt w:val="decimal"/>
      <w:lvlText w:val="%1."/>
      <w:lvlJc w:val="left"/>
      <w:pPr>
        <w:tabs>
          <w:tab w:val="num" w:pos="737"/>
        </w:tabs>
        <w:ind w:left="737" w:hanging="737"/>
      </w:pPr>
      <w:rPr>
        <w:rFonts w:hint="default"/>
        <w:b/>
        <w:bCs w:val="0"/>
        <w:i w:val="0"/>
        <w:caps/>
        <w:strike w:val="0"/>
        <w:dstrike w:val="0"/>
        <w:vanish w:val="0"/>
        <w:color w:val="000000"/>
        <w:sz w:val="20"/>
        <w:szCs w:val="20"/>
        <w:vertAlign w:val="baseline"/>
      </w:rPr>
    </w:lvl>
    <w:lvl w:ilvl="1">
      <w:start w:val="1"/>
      <w:numFmt w:val="decimal"/>
      <w:lvlText w:val="%1.%2"/>
      <w:lvlJc w:val="left"/>
      <w:pPr>
        <w:tabs>
          <w:tab w:val="num" w:pos="1447"/>
        </w:tabs>
        <w:ind w:left="1447" w:hanging="737"/>
      </w:pPr>
      <w:rPr>
        <w:rFonts w:hint="default"/>
        <w:b w:val="0"/>
        <w:bCs/>
      </w:rPr>
    </w:lvl>
    <w:lvl w:ilvl="2">
      <w:start w:val="1"/>
      <w:numFmt w:val="decimal"/>
      <w:lvlText w:val="%1.%2.%3"/>
      <w:lvlJc w:val="left"/>
      <w:pPr>
        <w:tabs>
          <w:tab w:val="num" w:pos="2580"/>
        </w:tabs>
        <w:ind w:left="2580"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0B30BA"/>
    <w:multiLevelType w:val="hybridMultilevel"/>
    <w:tmpl w:val="26F4B0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1C0B8E"/>
    <w:multiLevelType w:val="hybridMultilevel"/>
    <w:tmpl w:val="46BC0E84"/>
    <w:lvl w:ilvl="0" w:tplc="57C452E4">
      <w:start w:val="1"/>
      <w:numFmt w:val="decimal"/>
      <w:pStyle w:val="Nadpis1"/>
      <w:lvlText w:val="%1."/>
      <w:lvlJc w:val="left"/>
      <w:pPr>
        <w:ind w:left="153" w:hanging="360"/>
      </w:pPr>
      <w:rPr>
        <w:b/>
      </w:r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7" w15:restartNumberingAfterBreak="0">
    <w:nsid w:val="178D1FC6"/>
    <w:multiLevelType w:val="hybridMultilevel"/>
    <w:tmpl w:val="2924A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C3951"/>
    <w:multiLevelType w:val="hybridMultilevel"/>
    <w:tmpl w:val="15A245A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1FD56E97"/>
    <w:multiLevelType w:val="multilevel"/>
    <w:tmpl w:val="E0EC5F9E"/>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24936675"/>
    <w:multiLevelType w:val="hybridMultilevel"/>
    <w:tmpl w:val="B5749316"/>
    <w:lvl w:ilvl="0" w:tplc="04050001">
      <w:start w:val="1"/>
      <w:numFmt w:val="bullet"/>
      <w:lvlText w:val=""/>
      <w:lvlJc w:val="left"/>
      <w:pPr>
        <w:ind w:left="778" w:hanging="360"/>
      </w:pPr>
      <w:rPr>
        <w:rFonts w:ascii="Symbol" w:hAnsi="Symbol" w:hint="default"/>
      </w:rPr>
    </w:lvl>
    <w:lvl w:ilvl="1" w:tplc="04050003" w:tentative="1">
      <w:start w:val="1"/>
      <w:numFmt w:val="bullet"/>
      <w:lvlText w:val="o"/>
      <w:lvlJc w:val="left"/>
      <w:pPr>
        <w:ind w:left="1498" w:hanging="360"/>
      </w:pPr>
      <w:rPr>
        <w:rFonts w:ascii="Courier New" w:hAnsi="Courier New" w:cs="Courier New" w:hint="default"/>
      </w:rPr>
    </w:lvl>
    <w:lvl w:ilvl="2" w:tplc="04050005" w:tentative="1">
      <w:start w:val="1"/>
      <w:numFmt w:val="bullet"/>
      <w:lvlText w:val=""/>
      <w:lvlJc w:val="left"/>
      <w:pPr>
        <w:ind w:left="2218" w:hanging="360"/>
      </w:pPr>
      <w:rPr>
        <w:rFonts w:ascii="Wingdings" w:hAnsi="Wingdings" w:hint="default"/>
      </w:rPr>
    </w:lvl>
    <w:lvl w:ilvl="3" w:tplc="04050001" w:tentative="1">
      <w:start w:val="1"/>
      <w:numFmt w:val="bullet"/>
      <w:lvlText w:val=""/>
      <w:lvlJc w:val="left"/>
      <w:pPr>
        <w:ind w:left="2938" w:hanging="360"/>
      </w:pPr>
      <w:rPr>
        <w:rFonts w:ascii="Symbol" w:hAnsi="Symbol" w:hint="default"/>
      </w:rPr>
    </w:lvl>
    <w:lvl w:ilvl="4" w:tplc="04050003" w:tentative="1">
      <w:start w:val="1"/>
      <w:numFmt w:val="bullet"/>
      <w:lvlText w:val="o"/>
      <w:lvlJc w:val="left"/>
      <w:pPr>
        <w:ind w:left="3658" w:hanging="360"/>
      </w:pPr>
      <w:rPr>
        <w:rFonts w:ascii="Courier New" w:hAnsi="Courier New" w:cs="Courier New" w:hint="default"/>
      </w:rPr>
    </w:lvl>
    <w:lvl w:ilvl="5" w:tplc="04050005" w:tentative="1">
      <w:start w:val="1"/>
      <w:numFmt w:val="bullet"/>
      <w:lvlText w:val=""/>
      <w:lvlJc w:val="left"/>
      <w:pPr>
        <w:ind w:left="4378" w:hanging="360"/>
      </w:pPr>
      <w:rPr>
        <w:rFonts w:ascii="Wingdings" w:hAnsi="Wingdings" w:hint="default"/>
      </w:rPr>
    </w:lvl>
    <w:lvl w:ilvl="6" w:tplc="04050001" w:tentative="1">
      <w:start w:val="1"/>
      <w:numFmt w:val="bullet"/>
      <w:lvlText w:val=""/>
      <w:lvlJc w:val="left"/>
      <w:pPr>
        <w:ind w:left="5098" w:hanging="360"/>
      </w:pPr>
      <w:rPr>
        <w:rFonts w:ascii="Symbol" w:hAnsi="Symbol" w:hint="default"/>
      </w:rPr>
    </w:lvl>
    <w:lvl w:ilvl="7" w:tplc="04050003" w:tentative="1">
      <w:start w:val="1"/>
      <w:numFmt w:val="bullet"/>
      <w:lvlText w:val="o"/>
      <w:lvlJc w:val="left"/>
      <w:pPr>
        <w:ind w:left="5818" w:hanging="360"/>
      </w:pPr>
      <w:rPr>
        <w:rFonts w:ascii="Courier New" w:hAnsi="Courier New" w:cs="Courier New" w:hint="default"/>
      </w:rPr>
    </w:lvl>
    <w:lvl w:ilvl="8" w:tplc="04050005" w:tentative="1">
      <w:start w:val="1"/>
      <w:numFmt w:val="bullet"/>
      <w:lvlText w:val=""/>
      <w:lvlJc w:val="left"/>
      <w:pPr>
        <w:ind w:left="6538" w:hanging="360"/>
      </w:pPr>
      <w:rPr>
        <w:rFonts w:ascii="Wingdings" w:hAnsi="Wingdings" w:hint="default"/>
      </w:rPr>
    </w:lvl>
  </w:abstractNum>
  <w:abstractNum w:abstractNumId="11" w15:restartNumberingAfterBreak="0">
    <w:nsid w:val="2A16446F"/>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303A6BCD"/>
    <w:multiLevelType w:val="multilevel"/>
    <w:tmpl w:val="A868422C"/>
    <w:lvl w:ilvl="0">
      <w:start w:val="1"/>
      <w:numFmt w:val="decimal"/>
      <w:lvlText w:val="%1."/>
      <w:lvlJc w:val="left"/>
      <w:pPr>
        <w:ind w:left="218"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938" w:hanging="108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1298" w:hanging="144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658" w:hanging="1800"/>
      </w:pPr>
      <w:rPr>
        <w:rFonts w:hint="default"/>
      </w:rPr>
    </w:lvl>
    <w:lvl w:ilvl="8">
      <w:start w:val="1"/>
      <w:numFmt w:val="decimal"/>
      <w:isLgl/>
      <w:lvlText w:val="%1.%2.%3.%4.%5.%6.%7.%8.%9"/>
      <w:lvlJc w:val="left"/>
      <w:pPr>
        <w:ind w:left="1658" w:hanging="1800"/>
      </w:pPr>
      <w:rPr>
        <w:rFonts w:hint="default"/>
      </w:rPr>
    </w:lvl>
  </w:abstractNum>
  <w:abstractNum w:abstractNumId="13" w15:restartNumberingAfterBreak="0">
    <w:nsid w:val="323608A1"/>
    <w:multiLevelType w:val="multilevel"/>
    <w:tmpl w:val="80246FC8"/>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362C6FCD"/>
    <w:multiLevelType w:val="multilevel"/>
    <w:tmpl w:val="C2A8444E"/>
    <w:name w:val="WW8Num82"/>
    <w:lvl w:ilvl="0">
      <w:start w:val="1"/>
      <w:numFmt w:val="decimal"/>
      <w:pStyle w:val="RLlneksmlouvy"/>
      <w:lvlText w:val="%1."/>
      <w:lvlJc w:val="left"/>
      <w:pPr>
        <w:tabs>
          <w:tab w:val="num" w:pos="737"/>
        </w:tabs>
        <w:ind w:left="737" w:hanging="737"/>
      </w:pPr>
      <w:rPr>
        <w:rFonts w:hint="default"/>
        <w:b w:val="0"/>
        <w:i w:val="0"/>
        <w:caps/>
        <w:strike w:val="0"/>
        <w:dstrike w:val="0"/>
        <w:vanish w:val="0"/>
        <w:color w:val="000000"/>
        <w:sz w:val="20"/>
        <w:szCs w:val="20"/>
        <w:vertAlign w:val="baseline"/>
      </w:rPr>
    </w:lvl>
    <w:lvl w:ilvl="1">
      <w:start w:val="3"/>
      <w:numFmt w:val="decimal"/>
      <w:pStyle w:val="RLTextlnkuslovan"/>
      <w:lvlText w:val="%1.%2"/>
      <w:lvlJc w:val="left"/>
      <w:pPr>
        <w:tabs>
          <w:tab w:val="num" w:pos="1474"/>
        </w:tabs>
        <w:ind w:left="1474" w:hanging="737"/>
      </w:pPr>
      <w:rPr>
        <w:rFonts w:hint="default"/>
        <w:b w:val="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DF0694B"/>
    <w:multiLevelType w:val="hybridMultilevel"/>
    <w:tmpl w:val="8266EE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738665F"/>
    <w:multiLevelType w:val="hybridMultilevel"/>
    <w:tmpl w:val="44584246"/>
    <w:lvl w:ilvl="0" w:tplc="04050001">
      <w:start w:val="1"/>
      <w:numFmt w:val="bullet"/>
      <w:lvlText w:val=""/>
      <w:lvlJc w:val="left"/>
      <w:pPr>
        <w:ind w:left="11" w:hanging="360"/>
      </w:pPr>
      <w:rPr>
        <w:rFonts w:ascii="Symbol" w:hAnsi="Symbol" w:hint="default"/>
      </w:rPr>
    </w:lvl>
    <w:lvl w:ilvl="1" w:tplc="04050001">
      <w:start w:val="1"/>
      <w:numFmt w:val="bullet"/>
      <w:lvlText w:val=""/>
      <w:lvlJc w:val="left"/>
      <w:pPr>
        <w:ind w:left="731" w:hanging="360"/>
      </w:pPr>
      <w:rPr>
        <w:rFonts w:ascii="Symbol" w:hAnsi="Symbol" w:hint="default"/>
      </w:rPr>
    </w:lvl>
    <w:lvl w:ilvl="2" w:tplc="04050005" w:tentative="1">
      <w:start w:val="1"/>
      <w:numFmt w:val="bullet"/>
      <w:lvlText w:val=""/>
      <w:lvlJc w:val="left"/>
      <w:pPr>
        <w:ind w:left="1451" w:hanging="360"/>
      </w:pPr>
      <w:rPr>
        <w:rFonts w:ascii="Wingdings" w:hAnsi="Wingdings" w:hint="default"/>
      </w:rPr>
    </w:lvl>
    <w:lvl w:ilvl="3" w:tplc="04050001" w:tentative="1">
      <w:start w:val="1"/>
      <w:numFmt w:val="bullet"/>
      <w:lvlText w:val=""/>
      <w:lvlJc w:val="left"/>
      <w:pPr>
        <w:ind w:left="2171" w:hanging="360"/>
      </w:pPr>
      <w:rPr>
        <w:rFonts w:ascii="Symbol" w:hAnsi="Symbol" w:hint="default"/>
      </w:rPr>
    </w:lvl>
    <w:lvl w:ilvl="4" w:tplc="04050003" w:tentative="1">
      <w:start w:val="1"/>
      <w:numFmt w:val="bullet"/>
      <w:lvlText w:val="o"/>
      <w:lvlJc w:val="left"/>
      <w:pPr>
        <w:ind w:left="2891" w:hanging="360"/>
      </w:pPr>
      <w:rPr>
        <w:rFonts w:ascii="Courier New" w:hAnsi="Courier New" w:cs="Courier New" w:hint="default"/>
      </w:rPr>
    </w:lvl>
    <w:lvl w:ilvl="5" w:tplc="04050005" w:tentative="1">
      <w:start w:val="1"/>
      <w:numFmt w:val="bullet"/>
      <w:lvlText w:val=""/>
      <w:lvlJc w:val="left"/>
      <w:pPr>
        <w:ind w:left="3611" w:hanging="360"/>
      </w:pPr>
      <w:rPr>
        <w:rFonts w:ascii="Wingdings" w:hAnsi="Wingdings" w:hint="default"/>
      </w:rPr>
    </w:lvl>
    <w:lvl w:ilvl="6" w:tplc="04050001" w:tentative="1">
      <w:start w:val="1"/>
      <w:numFmt w:val="bullet"/>
      <w:lvlText w:val=""/>
      <w:lvlJc w:val="left"/>
      <w:pPr>
        <w:ind w:left="4331" w:hanging="360"/>
      </w:pPr>
      <w:rPr>
        <w:rFonts w:ascii="Symbol" w:hAnsi="Symbol" w:hint="default"/>
      </w:rPr>
    </w:lvl>
    <w:lvl w:ilvl="7" w:tplc="04050003" w:tentative="1">
      <w:start w:val="1"/>
      <w:numFmt w:val="bullet"/>
      <w:lvlText w:val="o"/>
      <w:lvlJc w:val="left"/>
      <w:pPr>
        <w:ind w:left="5051" w:hanging="360"/>
      </w:pPr>
      <w:rPr>
        <w:rFonts w:ascii="Courier New" w:hAnsi="Courier New" w:cs="Courier New" w:hint="default"/>
      </w:rPr>
    </w:lvl>
    <w:lvl w:ilvl="8" w:tplc="04050005" w:tentative="1">
      <w:start w:val="1"/>
      <w:numFmt w:val="bullet"/>
      <w:lvlText w:val=""/>
      <w:lvlJc w:val="left"/>
      <w:pPr>
        <w:ind w:left="5771" w:hanging="360"/>
      </w:pPr>
      <w:rPr>
        <w:rFonts w:ascii="Wingdings" w:hAnsi="Wingdings" w:hint="default"/>
      </w:rPr>
    </w:lvl>
  </w:abstractNum>
  <w:abstractNum w:abstractNumId="17" w15:restartNumberingAfterBreak="0">
    <w:nsid w:val="4DDB123E"/>
    <w:multiLevelType w:val="multilevel"/>
    <w:tmpl w:val="7162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80A4B5E"/>
    <w:multiLevelType w:val="hybridMultilevel"/>
    <w:tmpl w:val="59FA2EC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8C37D49"/>
    <w:multiLevelType w:val="hybridMultilevel"/>
    <w:tmpl w:val="FF9CB5AC"/>
    <w:lvl w:ilvl="0" w:tplc="34227BE8">
      <w:start w:val="1"/>
      <w:numFmt w:val="bullet"/>
      <w:lvlText w:val="-"/>
      <w:lvlJc w:val="left"/>
      <w:pPr>
        <w:ind w:left="1080" w:hanging="360"/>
      </w:pPr>
      <w:rPr>
        <w:rFonts w:ascii="Tahoma" w:eastAsiaTheme="minorHAnsi"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5A8C7CE1"/>
    <w:multiLevelType w:val="hybridMultilevel"/>
    <w:tmpl w:val="59B83A7A"/>
    <w:lvl w:ilvl="0" w:tplc="E4C630A4">
      <w:start w:val="3"/>
      <w:numFmt w:val="decimal"/>
      <w:lvlText w:val="%1"/>
      <w:lvlJc w:val="left"/>
      <w:pPr>
        <w:ind w:left="427" w:hanging="360"/>
      </w:pPr>
      <w:rPr>
        <w:rFonts w:hint="default"/>
      </w:rPr>
    </w:lvl>
    <w:lvl w:ilvl="1" w:tplc="04050019" w:tentative="1">
      <w:start w:val="1"/>
      <w:numFmt w:val="lowerLetter"/>
      <w:lvlText w:val="%2."/>
      <w:lvlJc w:val="left"/>
      <w:pPr>
        <w:ind w:left="1147" w:hanging="360"/>
      </w:pPr>
    </w:lvl>
    <w:lvl w:ilvl="2" w:tplc="0405001B" w:tentative="1">
      <w:start w:val="1"/>
      <w:numFmt w:val="lowerRoman"/>
      <w:lvlText w:val="%3."/>
      <w:lvlJc w:val="right"/>
      <w:pPr>
        <w:ind w:left="1867" w:hanging="180"/>
      </w:pPr>
    </w:lvl>
    <w:lvl w:ilvl="3" w:tplc="0405000F" w:tentative="1">
      <w:start w:val="1"/>
      <w:numFmt w:val="decimal"/>
      <w:lvlText w:val="%4."/>
      <w:lvlJc w:val="left"/>
      <w:pPr>
        <w:ind w:left="2587" w:hanging="360"/>
      </w:pPr>
    </w:lvl>
    <w:lvl w:ilvl="4" w:tplc="04050019" w:tentative="1">
      <w:start w:val="1"/>
      <w:numFmt w:val="lowerLetter"/>
      <w:lvlText w:val="%5."/>
      <w:lvlJc w:val="left"/>
      <w:pPr>
        <w:ind w:left="3307" w:hanging="360"/>
      </w:pPr>
    </w:lvl>
    <w:lvl w:ilvl="5" w:tplc="0405001B" w:tentative="1">
      <w:start w:val="1"/>
      <w:numFmt w:val="lowerRoman"/>
      <w:lvlText w:val="%6."/>
      <w:lvlJc w:val="right"/>
      <w:pPr>
        <w:ind w:left="4027" w:hanging="180"/>
      </w:pPr>
    </w:lvl>
    <w:lvl w:ilvl="6" w:tplc="0405000F" w:tentative="1">
      <w:start w:val="1"/>
      <w:numFmt w:val="decimal"/>
      <w:lvlText w:val="%7."/>
      <w:lvlJc w:val="left"/>
      <w:pPr>
        <w:ind w:left="4747" w:hanging="360"/>
      </w:pPr>
    </w:lvl>
    <w:lvl w:ilvl="7" w:tplc="04050019" w:tentative="1">
      <w:start w:val="1"/>
      <w:numFmt w:val="lowerLetter"/>
      <w:lvlText w:val="%8."/>
      <w:lvlJc w:val="left"/>
      <w:pPr>
        <w:ind w:left="5467" w:hanging="360"/>
      </w:pPr>
    </w:lvl>
    <w:lvl w:ilvl="8" w:tplc="0405001B" w:tentative="1">
      <w:start w:val="1"/>
      <w:numFmt w:val="lowerRoman"/>
      <w:lvlText w:val="%9."/>
      <w:lvlJc w:val="right"/>
      <w:pPr>
        <w:ind w:left="6187" w:hanging="180"/>
      </w:pPr>
    </w:lvl>
  </w:abstractNum>
  <w:abstractNum w:abstractNumId="21" w15:restartNumberingAfterBreak="0">
    <w:nsid w:val="5C5E3FDE"/>
    <w:multiLevelType w:val="multilevel"/>
    <w:tmpl w:val="31A05756"/>
    <w:lvl w:ilvl="0">
      <w:start w:val="2"/>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15:restartNumberingAfterBreak="0">
    <w:nsid w:val="606E2B34"/>
    <w:multiLevelType w:val="multilevel"/>
    <w:tmpl w:val="2EF03A0A"/>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62720827"/>
    <w:multiLevelType w:val="multilevel"/>
    <w:tmpl w:val="B7DE70E2"/>
    <w:lvl w:ilvl="0">
      <w:start w:val="1"/>
      <w:numFmt w:val="decimal"/>
      <w:lvlText w:val="%1"/>
      <w:lvlJc w:val="left"/>
      <w:pPr>
        <w:tabs>
          <w:tab w:val="num" w:pos="284"/>
        </w:tabs>
        <w:ind w:left="284" w:hanging="567"/>
      </w:pPr>
      <w:rPr>
        <w:rFonts w:cs="Times New Roman" w:hint="default"/>
      </w:rPr>
    </w:lvl>
    <w:lvl w:ilvl="1">
      <w:start w:val="1"/>
      <w:numFmt w:val="decimal"/>
      <w:lvlText w:val="%1.%2"/>
      <w:lvlJc w:val="left"/>
      <w:pPr>
        <w:tabs>
          <w:tab w:val="num" w:pos="437"/>
        </w:tabs>
        <w:ind w:left="284" w:hanging="567"/>
      </w:pPr>
      <w:rPr>
        <w:rFonts w:cs="Times New Roman" w:hint="default"/>
      </w:rPr>
    </w:lvl>
    <w:lvl w:ilvl="2">
      <w:start w:val="1"/>
      <w:numFmt w:val="decimal"/>
      <w:lvlText w:val="%1.%2.%3"/>
      <w:lvlJc w:val="left"/>
      <w:pPr>
        <w:tabs>
          <w:tab w:val="num" w:pos="1157"/>
        </w:tabs>
        <w:ind w:left="284" w:hanging="567"/>
      </w:pPr>
      <w:rPr>
        <w:rFonts w:cs="Times New Roman" w:hint="default"/>
      </w:rPr>
    </w:lvl>
    <w:lvl w:ilvl="3">
      <w:start w:val="1"/>
      <w:numFmt w:val="decimal"/>
      <w:lvlText w:val="%1.%2.%3.%4"/>
      <w:lvlJc w:val="left"/>
      <w:pPr>
        <w:tabs>
          <w:tab w:val="num" w:pos="1517"/>
        </w:tabs>
        <w:ind w:left="284" w:hanging="567"/>
      </w:pPr>
      <w:rPr>
        <w:rFonts w:cs="Times New Roman" w:hint="default"/>
      </w:rPr>
    </w:lvl>
    <w:lvl w:ilvl="4">
      <w:start w:val="1"/>
      <w:numFmt w:val="none"/>
      <w:suff w:val="nothing"/>
      <w:lvlText w:val=""/>
      <w:lvlJc w:val="left"/>
      <w:pPr>
        <w:ind w:left="-283"/>
      </w:pPr>
      <w:rPr>
        <w:rFonts w:cs="Times New Roman" w:hint="default"/>
      </w:rPr>
    </w:lvl>
    <w:lvl w:ilvl="5">
      <w:start w:val="1"/>
      <w:numFmt w:val="decimal"/>
      <w:lvlRestart w:val="0"/>
      <w:suff w:val="space"/>
      <w:lvlText w:val="Článek %6"/>
      <w:lvlJc w:val="left"/>
      <w:pPr>
        <w:ind w:left="4395"/>
      </w:pPr>
      <w:rPr>
        <w:rFonts w:ascii="Tahoma" w:hAnsi="Tahoma" w:cs="Tahoma" w:hint="default"/>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6">
      <w:start w:val="1"/>
      <w:numFmt w:val="decimal"/>
      <w:lvlText w:val="%6.%7"/>
      <w:lvlJc w:val="left"/>
      <w:pPr>
        <w:tabs>
          <w:tab w:val="num" w:pos="1134"/>
        </w:tabs>
        <w:ind w:left="1134" w:hanging="850"/>
      </w:pPr>
      <w:rPr>
        <w:rFonts w:cs="Times New Roman" w:hint="default"/>
      </w:rPr>
    </w:lvl>
    <w:lvl w:ilvl="7">
      <w:start w:val="1"/>
      <w:numFmt w:val="decimal"/>
      <w:lvlText w:val="%6.%7.%8"/>
      <w:lvlJc w:val="left"/>
      <w:pPr>
        <w:tabs>
          <w:tab w:val="num" w:pos="1364"/>
        </w:tabs>
        <w:ind w:left="1134" w:hanging="850"/>
      </w:pPr>
      <w:rPr>
        <w:rFonts w:cs="Times New Roman" w:hint="default"/>
      </w:rPr>
    </w:lvl>
    <w:lvl w:ilvl="8">
      <w:start w:val="1"/>
      <w:numFmt w:val="decimal"/>
      <w:lvlText w:val="%1.%2.%3.%4.%5.%6.%7.%8.%9"/>
      <w:lvlJc w:val="left"/>
      <w:pPr>
        <w:tabs>
          <w:tab w:val="num" w:pos="1301"/>
        </w:tabs>
        <w:ind w:left="1301" w:hanging="1584"/>
      </w:pPr>
      <w:rPr>
        <w:rFonts w:cs="Times New Roman" w:hint="default"/>
      </w:rPr>
    </w:lvl>
  </w:abstractNum>
  <w:abstractNum w:abstractNumId="24" w15:restartNumberingAfterBreak="0">
    <w:nsid w:val="69676710"/>
    <w:multiLevelType w:val="hybridMultilevel"/>
    <w:tmpl w:val="451E1F1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6B304F86"/>
    <w:multiLevelType w:val="hybridMultilevel"/>
    <w:tmpl w:val="2996E798"/>
    <w:lvl w:ilvl="0" w:tplc="D362CD4A">
      <w:start w:val="1"/>
      <w:numFmt w:val="decimal"/>
      <w:lvlText w:val="%1."/>
      <w:lvlJc w:val="left"/>
      <w:pPr>
        <w:ind w:left="-207" w:hanging="360"/>
      </w:pPr>
      <w:rPr>
        <w:rFonts w:hint="default"/>
        <w:b/>
      </w:rPr>
    </w:lvl>
    <w:lvl w:ilvl="1" w:tplc="04050019" w:tentative="1">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26" w15:restartNumberingAfterBreak="0">
    <w:nsid w:val="71EC46D9"/>
    <w:multiLevelType w:val="multilevel"/>
    <w:tmpl w:val="8982E6D2"/>
    <w:lvl w:ilvl="0">
      <w:start w:val="1"/>
      <w:numFmt w:val="decimal"/>
      <w:lvlText w:val="%1."/>
      <w:lvlJc w:val="left"/>
      <w:pPr>
        <w:ind w:left="570" w:hanging="570"/>
      </w:pPr>
      <w:rPr>
        <w:rFonts w:hint="default"/>
      </w:rPr>
    </w:lvl>
    <w:lvl w:ilvl="1">
      <w:start w:val="1"/>
      <w:numFmt w:val="decimal"/>
      <w:lvlText w:val="%1.%2."/>
      <w:lvlJc w:val="left"/>
      <w:pPr>
        <w:ind w:left="153"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27" w15:restartNumberingAfterBreak="0">
    <w:nsid w:val="73A4326A"/>
    <w:multiLevelType w:val="multilevel"/>
    <w:tmpl w:val="7F2EB028"/>
    <w:lvl w:ilvl="0">
      <w:start w:val="1"/>
      <w:numFmt w:val="decimal"/>
      <w:lvlText w:val="%1."/>
      <w:lvlJc w:val="left"/>
      <w:pPr>
        <w:ind w:left="-207"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213" w:hanging="1080"/>
      </w:pPr>
      <w:rPr>
        <w:rFonts w:hint="default"/>
      </w:rPr>
    </w:lvl>
    <w:lvl w:ilvl="5">
      <w:start w:val="1"/>
      <w:numFmt w:val="decimal"/>
      <w:isLgl/>
      <w:lvlText w:val="%1.%2.%3.%4.%5.%6"/>
      <w:lvlJc w:val="left"/>
      <w:pPr>
        <w:ind w:left="2998" w:hanging="1440"/>
      </w:pPr>
      <w:rPr>
        <w:rFonts w:hint="default"/>
      </w:rPr>
    </w:lvl>
    <w:lvl w:ilvl="6">
      <w:start w:val="1"/>
      <w:numFmt w:val="decimal"/>
      <w:isLgl/>
      <w:lvlText w:val="%1.%2.%3.%4.%5.%6.%7"/>
      <w:lvlJc w:val="left"/>
      <w:pPr>
        <w:ind w:left="3423" w:hanging="1440"/>
      </w:pPr>
      <w:rPr>
        <w:rFonts w:hint="default"/>
      </w:rPr>
    </w:lvl>
    <w:lvl w:ilvl="7">
      <w:start w:val="1"/>
      <w:numFmt w:val="decimal"/>
      <w:isLgl/>
      <w:lvlText w:val="%1.%2.%3.%4.%5.%6.%7.%8"/>
      <w:lvlJc w:val="left"/>
      <w:pPr>
        <w:ind w:left="4208" w:hanging="1800"/>
      </w:pPr>
      <w:rPr>
        <w:rFonts w:hint="default"/>
      </w:rPr>
    </w:lvl>
    <w:lvl w:ilvl="8">
      <w:start w:val="1"/>
      <w:numFmt w:val="decimal"/>
      <w:isLgl/>
      <w:lvlText w:val="%1.%2.%3.%4.%5.%6.%7.%8.%9"/>
      <w:lvlJc w:val="left"/>
      <w:pPr>
        <w:ind w:left="4633" w:hanging="1800"/>
      </w:pPr>
      <w:rPr>
        <w:rFonts w:hint="default"/>
      </w:rPr>
    </w:lvl>
  </w:abstractNum>
  <w:abstractNum w:abstractNumId="28" w15:restartNumberingAfterBreak="0">
    <w:nsid w:val="7FA66192"/>
    <w:multiLevelType w:val="hybridMultilevel"/>
    <w:tmpl w:val="7FA66192"/>
    <w:lvl w:ilvl="0" w:tplc="51A8F8FE">
      <w:start w:val="1"/>
      <w:numFmt w:val="bullet"/>
      <w:lvlText w:val=""/>
      <w:lvlJc w:val="left"/>
      <w:pPr>
        <w:tabs>
          <w:tab w:val="num" w:pos="720"/>
        </w:tabs>
        <w:ind w:left="720" w:hanging="360"/>
      </w:pPr>
      <w:rPr>
        <w:rFonts w:ascii="Symbol" w:hAnsi="Symbol"/>
      </w:rPr>
    </w:lvl>
    <w:lvl w:ilvl="1" w:tplc="D4A44082">
      <w:start w:val="1"/>
      <w:numFmt w:val="bullet"/>
      <w:lvlText w:val="o"/>
      <w:lvlJc w:val="left"/>
      <w:pPr>
        <w:tabs>
          <w:tab w:val="num" w:pos="1440"/>
        </w:tabs>
        <w:ind w:left="1440" w:hanging="360"/>
      </w:pPr>
      <w:rPr>
        <w:rFonts w:ascii="Courier New" w:hAnsi="Courier New"/>
      </w:rPr>
    </w:lvl>
    <w:lvl w:ilvl="2" w:tplc="40F8F7CE">
      <w:start w:val="1"/>
      <w:numFmt w:val="bullet"/>
      <w:lvlText w:val=""/>
      <w:lvlJc w:val="left"/>
      <w:pPr>
        <w:tabs>
          <w:tab w:val="num" w:pos="2160"/>
        </w:tabs>
        <w:ind w:left="2160" w:hanging="360"/>
      </w:pPr>
      <w:rPr>
        <w:rFonts w:ascii="Wingdings" w:hAnsi="Wingdings"/>
      </w:rPr>
    </w:lvl>
    <w:lvl w:ilvl="3" w:tplc="40C4FCAC">
      <w:start w:val="1"/>
      <w:numFmt w:val="bullet"/>
      <w:lvlText w:val=""/>
      <w:lvlJc w:val="left"/>
      <w:pPr>
        <w:tabs>
          <w:tab w:val="num" w:pos="2880"/>
        </w:tabs>
        <w:ind w:left="2880" w:hanging="360"/>
      </w:pPr>
      <w:rPr>
        <w:rFonts w:ascii="Symbol" w:hAnsi="Symbol"/>
      </w:rPr>
    </w:lvl>
    <w:lvl w:ilvl="4" w:tplc="EA9C14D8">
      <w:start w:val="1"/>
      <w:numFmt w:val="bullet"/>
      <w:lvlText w:val="o"/>
      <w:lvlJc w:val="left"/>
      <w:pPr>
        <w:tabs>
          <w:tab w:val="num" w:pos="3600"/>
        </w:tabs>
        <w:ind w:left="3600" w:hanging="360"/>
      </w:pPr>
      <w:rPr>
        <w:rFonts w:ascii="Courier New" w:hAnsi="Courier New"/>
      </w:rPr>
    </w:lvl>
    <w:lvl w:ilvl="5" w:tplc="1C66D5C8">
      <w:start w:val="1"/>
      <w:numFmt w:val="bullet"/>
      <w:lvlText w:val=""/>
      <w:lvlJc w:val="left"/>
      <w:pPr>
        <w:tabs>
          <w:tab w:val="num" w:pos="4320"/>
        </w:tabs>
        <w:ind w:left="4320" w:hanging="360"/>
      </w:pPr>
      <w:rPr>
        <w:rFonts w:ascii="Wingdings" w:hAnsi="Wingdings"/>
      </w:rPr>
    </w:lvl>
    <w:lvl w:ilvl="6" w:tplc="E144B38C">
      <w:start w:val="1"/>
      <w:numFmt w:val="bullet"/>
      <w:lvlText w:val=""/>
      <w:lvlJc w:val="left"/>
      <w:pPr>
        <w:tabs>
          <w:tab w:val="num" w:pos="5040"/>
        </w:tabs>
        <w:ind w:left="5040" w:hanging="360"/>
      </w:pPr>
      <w:rPr>
        <w:rFonts w:ascii="Symbol" w:hAnsi="Symbol"/>
      </w:rPr>
    </w:lvl>
    <w:lvl w:ilvl="7" w:tplc="9D40492C">
      <w:start w:val="1"/>
      <w:numFmt w:val="bullet"/>
      <w:lvlText w:val="o"/>
      <w:lvlJc w:val="left"/>
      <w:pPr>
        <w:tabs>
          <w:tab w:val="num" w:pos="5760"/>
        </w:tabs>
        <w:ind w:left="5760" w:hanging="360"/>
      </w:pPr>
      <w:rPr>
        <w:rFonts w:ascii="Courier New" w:hAnsi="Courier New"/>
      </w:rPr>
    </w:lvl>
    <w:lvl w:ilvl="8" w:tplc="8CAAEAEE">
      <w:start w:val="1"/>
      <w:numFmt w:val="bullet"/>
      <w:lvlText w:val=""/>
      <w:lvlJc w:val="left"/>
      <w:pPr>
        <w:tabs>
          <w:tab w:val="num" w:pos="6480"/>
        </w:tabs>
        <w:ind w:left="6480" w:hanging="360"/>
      </w:pPr>
      <w:rPr>
        <w:rFonts w:ascii="Wingdings" w:hAnsi="Wingdings"/>
      </w:rPr>
    </w:lvl>
  </w:abstractNum>
  <w:num w:numId="1">
    <w:abstractNumId w:val="14"/>
  </w:num>
  <w:num w:numId="2">
    <w:abstractNumId w:val="26"/>
  </w:num>
  <w:num w:numId="3">
    <w:abstractNumId w:val="21"/>
  </w:num>
  <w:num w:numId="4">
    <w:abstractNumId w:val="1"/>
  </w:num>
  <w:num w:numId="5">
    <w:abstractNumId w:val="23"/>
  </w:num>
  <w:num w:numId="6">
    <w:abstractNumId w:val="0"/>
  </w:num>
  <w:num w:numId="7">
    <w:abstractNumId w:val="13"/>
  </w:num>
  <w:num w:numId="8">
    <w:abstractNumId w:val="9"/>
  </w:num>
  <w:num w:numId="9">
    <w:abstractNumId w:val="6"/>
  </w:num>
  <w:num w:numId="10">
    <w:abstractNumId w:val="25"/>
  </w:num>
  <w:num w:numId="11">
    <w:abstractNumId w:val="16"/>
  </w:num>
  <w:num w:numId="12">
    <w:abstractNumId w:val="11"/>
  </w:num>
  <w:num w:numId="13">
    <w:abstractNumId w:val="10"/>
  </w:num>
  <w:num w:numId="14">
    <w:abstractNumId w:val="27"/>
  </w:num>
  <w:num w:numId="15">
    <w:abstractNumId w:val="15"/>
  </w:num>
  <w:num w:numId="16">
    <w:abstractNumId w:val="28"/>
  </w:num>
  <w:num w:numId="17">
    <w:abstractNumId w:val="12"/>
  </w:num>
  <w:num w:numId="18">
    <w:abstractNumId w:val="7"/>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4"/>
  </w:num>
  <w:num w:numId="26">
    <w:abstractNumId w:val="19"/>
  </w:num>
  <w:num w:numId="27">
    <w:abstractNumId w:val="18"/>
  </w:num>
  <w:num w:numId="28">
    <w:abstractNumId w:val="24"/>
  </w:num>
  <w:num w:numId="29">
    <w:abstractNumId w:val="5"/>
  </w:num>
  <w:num w:numId="30">
    <w:abstractNumId w:val="20"/>
  </w:num>
  <w:num w:numId="31">
    <w:abstractNumId w:val="17"/>
  </w:num>
  <w:num w:numId="32">
    <w:abstractNumId w:val="3"/>
  </w:num>
  <w:num w:numId="33">
    <w:abstractNumId w:val="22"/>
  </w:num>
  <w:num w:numId="34">
    <w:abstractNumId w:val="8"/>
  </w:num>
  <w:num w:numId="3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F59"/>
    <w:rsid w:val="00005DBF"/>
    <w:rsid w:val="00007B8C"/>
    <w:rsid w:val="00007D1E"/>
    <w:rsid w:val="00012E3D"/>
    <w:rsid w:val="000162C6"/>
    <w:rsid w:val="000179C8"/>
    <w:rsid w:val="000247DC"/>
    <w:rsid w:val="00031792"/>
    <w:rsid w:val="00040AA7"/>
    <w:rsid w:val="000432F2"/>
    <w:rsid w:val="00044D2A"/>
    <w:rsid w:val="00045EAA"/>
    <w:rsid w:val="000547E3"/>
    <w:rsid w:val="000559D5"/>
    <w:rsid w:val="000576CB"/>
    <w:rsid w:val="00057BE2"/>
    <w:rsid w:val="000625F9"/>
    <w:rsid w:val="000629FA"/>
    <w:rsid w:val="00063474"/>
    <w:rsid w:val="00064ABF"/>
    <w:rsid w:val="0006561B"/>
    <w:rsid w:val="00066C27"/>
    <w:rsid w:val="00073B35"/>
    <w:rsid w:val="00080F2C"/>
    <w:rsid w:val="0008149E"/>
    <w:rsid w:val="00081607"/>
    <w:rsid w:val="00083FA7"/>
    <w:rsid w:val="00095256"/>
    <w:rsid w:val="00095FEE"/>
    <w:rsid w:val="000961C5"/>
    <w:rsid w:val="00097911"/>
    <w:rsid w:val="000A551E"/>
    <w:rsid w:val="000A7E45"/>
    <w:rsid w:val="000B08A9"/>
    <w:rsid w:val="000B1517"/>
    <w:rsid w:val="000B1EDF"/>
    <w:rsid w:val="000B565A"/>
    <w:rsid w:val="000C08DB"/>
    <w:rsid w:val="000C2361"/>
    <w:rsid w:val="000C27F2"/>
    <w:rsid w:val="000C5506"/>
    <w:rsid w:val="000C6960"/>
    <w:rsid w:val="000D28D4"/>
    <w:rsid w:val="000D3B73"/>
    <w:rsid w:val="000D471D"/>
    <w:rsid w:val="000D76CE"/>
    <w:rsid w:val="000E0C77"/>
    <w:rsid w:val="000E22C4"/>
    <w:rsid w:val="000E23D9"/>
    <w:rsid w:val="000E3839"/>
    <w:rsid w:val="000E4174"/>
    <w:rsid w:val="000E41CE"/>
    <w:rsid w:val="000E4B25"/>
    <w:rsid w:val="000F02EF"/>
    <w:rsid w:val="000F0B26"/>
    <w:rsid w:val="000F6D5A"/>
    <w:rsid w:val="00102419"/>
    <w:rsid w:val="00103E6F"/>
    <w:rsid w:val="00105535"/>
    <w:rsid w:val="00106137"/>
    <w:rsid w:val="001207DD"/>
    <w:rsid w:val="00122F57"/>
    <w:rsid w:val="0012351D"/>
    <w:rsid w:val="00123649"/>
    <w:rsid w:val="00124158"/>
    <w:rsid w:val="00130ADF"/>
    <w:rsid w:val="00130FC7"/>
    <w:rsid w:val="00131772"/>
    <w:rsid w:val="00131F38"/>
    <w:rsid w:val="00132867"/>
    <w:rsid w:val="001330D4"/>
    <w:rsid w:val="001333C3"/>
    <w:rsid w:val="001361F5"/>
    <w:rsid w:val="0013642B"/>
    <w:rsid w:val="00142FDD"/>
    <w:rsid w:val="0014506C"/>
    <w:rsid w:val="00160492"/>
    <w:rsid w:val="00161018"/>
    <w:rsid w:val="00163336"/>
    <w:rsid w:val="001641A6"/>
    <w:rsid w:val="00173129"/>
    <w:rsid w:val="001738A4"/>
    <w:rsid w:val="001766BE"/>
    <w:rsid w:val="001851FE"/>
    <w:rsid w:val="001A0CC6"/>
    <w:rsid w:val="001A12D8"/>
    <w:rsid w:val="001B26CD"/>
    <w:rsid w:val="001B4FC9"/>
    <w:rsid w:val="001B7B1B"/>
    <w:rsid w:val="001B7FA6"/>
    <w:rsid w:val="001C2951"/>
    <w:rsid w:val="001C56A2"/>
    <w:rsid w:val="001D062F"/>
    <w:rsid w:val="001D562E"/>
    <w:rsid w:val="001E0D4B"/>
    <w:rsid w:val="001E53C0"/>
    <w:rsid w:val="001E5C5E"/>
    <w:rsid w:val="001F091D"/>
    <w:rsid w:val="001F247E"/>
    <w:rsid w:val="001F593D"/>
    <w:rsid w:val="00200A65"/>
    <w:rsid w:val="0021521E"/>
    <w:rsid w:val="002231B1"/>
    <w:rsid w:val="00223450"/>
    <w:rsid w:val="0022491F"/>
    <w:rsid w:val="00232F12"/>
    <w:rsid w:val="00244458"/>
    <w:rsid w:val="002456B8"/>
    <w:rsid w:val="002502B1"/>
    <w:rsid w:val="002518F9"/>
    <w:rsid w:val="002526EA"/>
    <w:rsid w:val="00253EBD"/>
    <w:rsid w:val="002549DB"/>
    <w:rsid w:val="00263C79"/>
    <w:rsid w:val="00265133"/>
    <w:rsid w:val="00270BE0"/>
    <w:rsid w:val="00270C5E"/>
    <w:rsid w:val="00271FA4"/>
    <w:rsid w:val="00274FFE"/>
    <w:rsid w:val="00282F59"/>
    <w:rsid w:val="00284B2C"/>
    <w:rsid w:val="00286C2B"/>
    <w:rsid w:val="00290A92"/>
    <w:rsid w:val="0029175F"/>
    <w:rsid w:val="002926E5"/>
    <w:rsid w:val="00294FDD"/>
    <w:rsid w:val="0029637A"/>
    <w:rsid w:val="002A2269"/>
    <w:rsid w:val="002A5799"/>
    <w:rsid w:val="002A61B7"/>
    <w:rsid w:val="002A6973"/>
    <w:rsid w:val="002B2210"/>
    <w:rsid w:val="002B3074"/>
    <w:rsid w:val="002B541F"/>
    <w:rsid w:val="002C3351"/>
    <w:rsid w:val="002C359D"/>
    <w:rsid w:val="002C5E23"/>
    <w:rsid w:val="002D2EB1"/>
    <w:rsid w:val="002D779D"/>
    <w:rsid w:val="002E1002"/>
    <w:rsid w:val="002E2340"/>
    <w:rsid w:val="002E2C00"/>
    <w:rsid w:val="002E3984"/>
    <w:rsid w:val="002E580F"/>
    <w:rsid w:val="002F4AB2"/>
    <w:rsid w:val="002F795B"/>
    <w:rsid w:val="00301504"/>
    <w:rsid w:val="00304B48"/>
    <w:rsid w:val="0031068F"/>
    <w:rsid w:val="00322159"/>
    <w:rsid w:val="00325B94"/>
    <w:rsid w:val="00326CC7"/>
    <w:rsid w:val="003278E3"/>
    <w:rsid w:val="00345A21"/>
    <w:rsid w:val="00345ED2"/>
    <w:rsid w:val="00346A9E"/>
    <w:rsid w:val="0035026C"/>
    <w:rsid w:val="00351E57"/>
    <w:rsid w:val="00357C8A"/>
    <w:rsid w:val="00372271"/>
    <w:rsid w:val="00372510"/>
    <w:rsid w:val="00384697"/>
    <w:rsid w:val="00390A29"/>
    <w:rsid w:val="003932FD"/>
    <w:rsid w:val="00394261"/>
    <w:rsid w:val="00397144"/>
    <w:rsid w:val="003A0BCC"/>
    <w:rsid w:val="003A382C"/>
    <w:rsid w:val="003A3F54"/>
    <w:rsid w:val="003A63F7"/>
    <w:rsid w:val="003B0D47"/>
    <w:rsid w:val="003B4163"/>
    <w:rsid w:val="003B458D"/>
    <w:rsid w:val="003B509C"/>
    <w:rsid w:val="003B6699"/>
    <w:rsid w:val="003D272E"/>
    <w:rsid w:val="003D4257"/>
    <w:rsid w:val="003D56F3"/>
    <w:rsid w:val="003D5DC9"/>
    <w:rsid w:val="003D7D1E"/>
    <w:rsid w:val="003E07FE"/>
    <w:rsid w:val="003E2A03"/>
    <w:rsid w:val="003E3A65"/>
    <w:rsid w:val="003E675D"/>
    <w:rsid w:val="003F298E"/>
    <w:rsid w:val="003F3800"/>
    <w:rsid w:val="003F38AD"/>
    <w:rsid w:val="003F3D5A"/>
    <w:rsid w:val="003F5865"/>
    <w:rsid w:val="003F7A19"/>
    <w:rsid w:val="004013DE"/>
    <w:rsid w:val="00411668"/>
    <w:rsid w:val="00413383"/>
    <w:rsid w:val="00417C7D"/>
    <w:rsid w:val="004241D5"/>
    <w:rsid w:val="00433730"/>
    <w:rsid w:val="0043550C"/>
    <w:rsid w:val="004366F9"/>
    <w:rsid w:val="00436ECC"/>
    <w:rsid w:val="00464097"/>
    <w:rsid w:val="00467926"/>
    <w:rsid w:val="00470121"/>
    <w:rsid w:val="004717D2"/>
    <w:rsid w:val="0047207F"/>
    <w:rsid w:val="00475430"/>
    <w:rsid w:val="004767E7"/>
    <w:rsid w:val="0047767D"/>
    <w:rsid w:val="00480BB1"/>
    <w:rsid w:val="0048156E"/>
    <w:rsid w:val="00484B80"/>
    <w:rsid w:val="00484D5A"/>
    <w:rsid w:val="0048680D"/>
    <w:rsid w:val="00490B01"/>
    <w:rsid w:val="004945DC"/>
    <w:rsid w:val="00495A27"/>
    <w:rsid w:val="004964FE"/>
    <w:rsid w:val="00497E4D"/>
    <w:rsid w:val="004A249B"/>
    <w:rsid w:val="004B0541"/>
    <w:rsid w:val="004B37C9"/>
    <w:rsid w:val="004B53FA"/>
    <w:rsid w:val="004B66B7"/>
    <w:rsid w:val="004C08F2"/>
    <w:rsid w:val="004C2649"/>
    <w:rsid w:val="004C42C3"/>
    <w:rsid w:val="004D07DB"/>
    <w:rsid w:val="004D4A73"/>
    <w:rsid w:val="004D6EB2"/>
    <w:rsid w:val="004D724B"/>
    <w:rsid w:val="004E1820"/>
    <w:rsid w:val="004E6614"/>
    <w:rsid w:val="004F5453"/>
    <w:rsid w:val="00500842"/>
    <w:rsid w:val="00501489"/>
    <w:rsid w:val="005064B9"/>
    <w:rsid w:val="0051614F"/>
    <w:rsid w:val="00525370"/>
    <w:rsid w:val="005301FB"/>
    <w:rsid w:val="00534271"/>
    <w:rsid w:val="00534DF0"/>
    <w:rsid w:val="005421A9"/>
    <w:rsid w:val="005444FA"/>
    <w:rsid w:val="00544D00"/>
    <w:rsid w:val="00545C6B"/>
    <w:rsid w:val="00546666"/>
    <w:rsid w:val="00547462"/>
    <w:rsid w:val="00557FA7"/>
    <w:rsid w:val="005642F9"/>
    <w:rsid w:val="00581E13"/>
    <w:rsid w:val="00582AF6"/>
    <w:rsid w:val="005838BB"/>
    <w:rsid w:val="005870B0"/>
    <w:rsid w:val="0058757D"/>
    <w:rsid w:val="0059199C"/>
    <w:rsid w:val="00593B2A"/>
    <w:rsid w:val="005946A6"/>
    <w:rsid w:val="005A112D"/>
    <w:rsid w:val="005B2D51"/>
    <w:rsid w:val="005C7923"/>
    <w:rsid w:val="005C7F80"/>
    <w:rsid w:val="005D0CF2"/>
    <w:rsid w:val="005D7B79"/>
    <w:rsid w:val="005E2845"/>
    <w:rsid w:val="005E35A6"/>
    <w:rsid w:val="005E77B4"/>
    <w:rsid w:val="005F4975"/>
    <w:rsid w:val="005F53CC"/>
    <w:rsid w:val="00604AC2"/>
    <w:rsid w:val="00623705"/>
    <w:rsid w:val="0062417D"/>
    <w:rsid w:val="00625A99"/>
    <w:rsid w:val="0062626A"/>
    <w:rsid w:val="00631D6E"/>
    <w:rsid w:val="00633FA0"/>
    <w:rsid w:val="0063452E"/>
    <w:rsid w:val="0064046A"/>
    <w:rsid w:val="00645878"/>
    <w:rsid w:val="00655A21"/>
    <w:rsid w:val="0065679C"/>
    <w:rsid w:val="00661BA0"/>
    <w:rsid w:val="00664581"/>
    <w:rsid w:val="00666648"/>
    <w:rsid w:val="00670C65"/>
    <w:rsid w:val="00676E09"/>
    <w:rsid w:val="00683CB6"/>
    <w:rsid w:val="00684BED"/>
    <w:rsid w:val="00684DF6"/>
    <w:rsid w:val="006854BD"/>
    <w:rsid w:val="00685D42"/>
    <w:rsid w:val="0068687B"/>
    <w:rsid w:val="00686A26"/>
    <w:rsid w:val="00690F84"/>
    <w:rsid w:val="006A26CF"/>
    <w:rsid w:val="006A61C0"/>
    <w:rsid w:val="006B05B2"/>
    <w:rsid w:val="006B0C2A"/>
    <w:rsid w:val="006B4FF2"/>
    <w:rsid w:val="006B6F46"/>
    <w:rsid w:val="006C2946"/>
    <w:rsid w:val="006C38A8"/>
    <w:rsid w:val="006C7D7F"/>
    <w:rsid w:val="006D2E99"/>
    <w:rsid w:val="006D48FC"/>
    <w:rsid w:val="006D64D8"/>
    <w:rsid w:val="006D79E9"/>
    <w:rsid w:val="006E0418"/>
    <w:rsid w:val="006E5420"/>
    <w:rsid w:val="006E6FBA"/>
    <w:rsid w:val="006F4771"/>
    <w:rsid w:val="006F4BAA"/>
    <w:rsid w:val="00700832"/>
    <w:rsid w:val="00704CE4"/>
    <w:rsid w:val="0070661D"/>
    <w:rsid w:val="00711813"/>
    <w:rsid w:val="00714E2B"/>
    <w:rsid w:val="00714E8C"/>
    <w:rsid w:val="00721234"/>
    <w:rsid w:val="00721CFF"/>
    <w:rsid w:val="007235E7"/>
    <w:rsid w:val="00723A78"/>
    <w:rsid w:val="00724F6D"/>
    <w:rsid w:val="007255FE"/>
    <w:rsid w:val="00725E07"/>
    <w:rsid w:val="00734046"/>
    <w:rsid w:val="0074582F"/>
    <w:rsid w:val="0075197E"/>
    <w:rsid w:val="007606DF"/>
    <w:rsid w:val="0077039F"/>
    <w:rsid w:val="007747FA"/>
    <w:rsid w:val="0078237A"/>
    <w:rsid w:val="00785608"/>
    <w:rsid w:val="0078561C"/>
    <w:rsid w:val="00785F04"/>
    <w:rsid w:val="00786CBA"/>
    <w:rsid w:val="0079079D"/>
    <w:rsid w:val="00791D70"/>
    <w:rsid w:val="007A1548"/>
    <w:rsid w:val="007A1810"/>
    <w:rsid w:val="007A189F"/>
    <w:rsid w:val="007A3CC1"/>
    <w:rsid w:val="007A471B"/>
    <w:rsid w:val="007B19F4"/>
    <w:rsid w:val="007B279D"/>
    <w:rsid w:val="007B4112"/>
    <w:rsid w:val="007B5C9A"/>
    <w:rsid w:val="007B6823"/>
    <w:rsid w:val="007B7B25"/>
    <w:rsid w:val="007C0C7F"/>
    <w:rsid w:val="007C1893"/>
    <w:rsid w:val="007C50A6"/>
    <w:rsid w:val="007C5322"/>
    <w:rsid w:val="007C5AD1"/>
    <w:rsid w:val="007D00DA"/>
    <w:rsid w:val="007D3697"/>
    <w:rsid w:val="007D38EF"/>
    <w:rsid w:val="007D3B96"/>
    <w:rsid w:val="007D654C"/>
    <w:rsid w:val="007D730C"/>
    <w:rsid w:val="007E0D19"/>
    <w:rsid w:val="007E5B14"/>
    <w:rsid w:val="00807918"/>
    <w:rsid w:val="00807C88"/>
    <w:rsid w:val="008231CF"/>
    <w:rsid w:val="008330E5"/>
    <w:rsid w:val="00836DD9"/>
    <w:rsid w:val="00843F9B"/>
    <w:rsid w:val="0084493A"/>
    <w:rsid w:val="00854911"/>
    <w:rsid w:val="00855526"/>
    <w:rsid w:val="0086184D"/>
    <w:rsid w:val="0086314B"/>
    <w:rsid w:val="00864179"/>
    <w:rsid w:val="00865254"/>
    <w:rsid w:val="00867806"/>
    <w:rsid w:val="00870C77"/>
    <w:rsid w:val="00870EA0"/>
    <w:rsid w:val="00870EC9"/>
    <w:rsid w:val="008710E9"/>
    <w:rsid w:val="00881311"/>
    <w:rsid w:val="00885861"/>
    <w:rsid w:val="008870EB"/>
    <w:rsid w:val="0089122B"/>
    <w:rsid w:val="00892550"/>
    <w:rsid w:val="008A0E34"/>
    <w:rsid w:val="008A2A8C"/>
    <w:rsid w:val="008A3D9D"/>
    <w:rsid w:val="008A3F2D"/>
    <w:rsid w:val="008A4918"/>
    <w:rsid w:val="008B304B"/>
    <w:rsid w:val="008B3C7C"/>
    <w:rsid w:val="008B7BB5"/>
    <w:rsid w:val="008C269C"/>
    <w:rsid w:val="008C4F31"/>
    <w:rsid w:val="008D3634"/>
    <w:rsid w:val="008D3B52"/>
    <w:rsid w:val="008D3BFA"/>
    <w:rsid w:val="008D562A"/>
    <w:rsid w:val="008D7E3A"/>
    <w:rsid w:val="008E189A"/>
    <w:rsid w:val="008E3937"/>
    <w:rsid w:val="008E4E68"/>
    <w:rsid w:val="008E4F90"/>
    <w:rsid w:val="008F0B44"/>
    <w:rsid w:val="008F5EB5"/>
    <w:rsid w:val="00903FE3"/>
    <w:rsid w:val="00906B2C"/>
    <w:rsid w:val="00906C44"/>
    <w:rsid w:val="009129AC"/>
    <w:rsid w:val="00913CBA"/>
    <w:rsid w:val="009253AF"/>
    <w:rsid w:val="00930B65"/>
    <w:rsid w:val="00931CA7"/>
    <w:rsid w:val="00935165"/>
    <w:rsid w:val="009363AA"/>
    <w:rsid w:val="00937737"/>
    <w:rsid w:val="00944165"/>
    <w:rsid w:val="00945753"/>
    <w:rsid w:val="00945DEE"/>
    <w:rsid w:val="00947465"/>
    <w:rsid w:val="00950EA5"/>
    <w:rsid w:val="00955819"/>
    <w:rsid w:val="00957353"/>
    <w:rsid w:val="009617D4"/>
    <w:rsid w:val="0096185D"/>
    <w:rsid w:val="00971A94"/>
    <w:rsid w:val="00983D30"/>
    <w:rsid w:val="0098756B"/>
    <w:rsid w:val="00993773"/>
    <w:rsid w:val="009A64DE"/>
    <w:rsid w:val="009B5300"/>
    <w:rsid w:val="009B7E7E"/>
    <w:rsid w:val="009C119F"/>
    <w:rsid w:val="009C3D19"/>
    <w:rsid w:val="009D3650"/>
    <w:rsid w:val="009D3C85"/>
    <w:rsid w:val="009D47BA"/>
    <w:rsid w:val="009D76FE"/>
    <w:rsid w:val="009E01FD"/>
    <w:rsid w:val="009E02E6"/>
    <w:rsid w:val="009E03EA"/>
    <w:rsid w:val="009E672C"/>
    <w:rsid w:val="009E72D3"/>
    <w:rsid w:val="009E7966"/>
    <w:rsid w:val="009F13FD"/>
    <w:rsid w:val="009F59AB"/>
    <w:rsid w:val="00A04921"/>
    <w:rsid w:val="00A101A0"/>
    <w:rsid w:val="00A179D6"/>
    <w:rsid w:val="00A2416C"/>
    <w:rsid w:val="00A314FE"/>
    <w:rsid w:val="00A31B07"/>
    <w:rsid w:val="00A36066"/>
    <w:rsid w:val="00A37134"/>
    <w:rsid w:val="00A4038D"/>
    <w:rsid w:val="00A43B3C"/>
    <w:rsid w:val="00A46381"/>
    <w:rsid w:val="00A4692B"/>
    <w:rsid w:val="00A46F99"/>
    <w:rsid w:val="00A562E3"/>
    <w:rsid w:val="00A654DD"/>
    <w:rsid w:val="00A67194"/>
    <w:rsid w:val="00A74575"/>
    <w:rsid w:val="00A7556D"/>
    <w:rsid w:val="00A776B9"/>
    <w:rsid w:val="00A90A54"/>
    <w:rsid w:val="00A922B3"/>
    <w:rsid w:val="00A92C3A"/>
    <w:rsid w:val="00A94769"/>
    <w:rsid w:val="00A9625B"/>
    <w:rsid w:val="00AA4D7F"/>
    <w:rsid w:val="00AA7AE1"/>
    <w:rsid w:val="00AB0B9D"/>
    <w:rsid w:val="00AC5C26"/>
    <w:rsid w:val="00AC7D97"/>
    <w:rsid w:val="00AD1C31"/>
    <w:rsid w:val="00AD26EE"/>
    <w:rsid w:val="00AE0CAA"/>
    <w:rsid w:val="00AE1AE5"/>
    <w:rsid w:val="00AE30A3"/>
    <w:rsid w:val="00AF2118"/>
    <w:rsid w:val="00AF39E9"/>
    <w:rsid w:val="00AF5F04"/>
    <w:rsid w:val="00AF7AA8"/>
    <w:rsid w:val="00B02B3D"/>
    <w:rsid w:val="00B04195"/>
    <w:rsid w:val="00B044C6"/>
    <w:rsid w:val="00B07665"/>
    <w:rsid w:val="00B15510"/>
    <w:rsid w:val="00B21795"/>
    <w:rsid w:val="00B238DA"/>
    <w:rsid w:val="00B31A87"/>
    <w:rsid w:val="00B32624"/>
    <w:rsid w:val="00B37819"/>
    <w:rsid w:val="00B42803"/>
    <w:rsid w:val="00B479C8"/>
    <w:rsid w:val="00B502A8"/>
    <w:rsid w:val="00B509D6"/>
    <w:rsid w:val="00B532BB"/>
    <w:rsid w:val="00B53F30"/>
    <w:rsid w:val="00B61F79"/>
    <w:rsid w:val="00B63E1B"/>
    <w:rsid w:val="00B6616F"/>
    <w:rsid w:val="00B74DC8"/>
    <w:rsid w:val="00B80646"/>
    <w:rsid w:val="00B84AE3"/>
    <w:rsid w:val="00B853B3"/>
    <w:rsid w:val="00B854E3"/>
    <w:rsid w:val="00B86D64"/>
    <w:rsid w:val="00B92686"/>
    <w:rsid w:val="00B93A0B"/>
    <w:rsid w:val="00B97B09"/>
    <w:rsid w:val="00BA5E16"/>
    <w:rsid w:val="00BB1B23"/>
    <w:rsid w:val="00BC040F"/>
    <w:rsid w:val="00BC0C1F"/>
    <w:rsid w:val="00BC1E3B"/>
    <w:rsid w:val="00BC5F89"/>
    <w:rsid w:val="00BC7215"/>
    <w:rsid w:val="00BD2528"/>
    <w:rsid w:val="00BD358C"/>
    <w:rsid w:val="00BD443A"/>
    <w:rsid w:val="00BD7469"/>
    <w:rsid w:val="00BE1294"/>
    <w:rsid w:val="00BE1CC0"/>
    <w:rsid w:val="00BE6A6B"/>
    <w:rsid w:val="00BE7E12"/>
    <w:rsid w:val="00BF07CA"/>
    <w:rsid w:val="00BF4D44"/>
    <w:rsid w:val="00BF519C"/>
    <w:rsid w:val="00BF5EEB"/>
    <w:rsid w:val="00BF6C25"/>
    <w:rsid w:val="00C066BB"/>
    <w:rsid w:val="00C070DD"/>
    <w:rsid w:val="00C12CC2"/>
    <w:rsid w:val="00C20BEC"/>
    <w:rsid w:val="00C21C22"/>
    <w:rsid w:val="00C27D7D"/>
    <w:rsid w:val="00C3091A"/>
    <w:rsid w:val="00C30932"/>
    <w:rsid w:val="00C34B6C"/>
    <w:rsid w:val="00C36CB2"/>
    <w:rsid w:val="00C36DB5"/>
    <w:rsid w:val="00C46BCD"/>
    <w:rsid w:val="00C46FEE"/>
    <w:rsid w:val="00C53B37"/>
    <w:rsid w:val="00C54536"/>
    <w:rsid w:val="00C55247"/>
    <w:rsid w:val="00C565CC"/>
    <w:rsid w:val="00C56CF7"/>
    <w:rsid w:val="00C5775A"/>
    <w:rsid w:val="00C60017"/>
    <w:rsid w:val="00C623A6"/>
    <w:rsid w:val="00C63A75"/>
    <w:rsid w:val="00C65E15"/>
    <w:rsid w:val="00C7496E"/>
    <w:rsid w:val="00C75DE2"/>
    <w:rsid w:val="00C87073"/>
    <w:rsid w:val="00C87FCA"/>
    <w:rsid w:val="00C9244E"/>
    <w:rsid w:val="00C93A01"/>
    <w:rsid w:val="00C93B60"/>
    <w:rsid w:val="00C948DC"/>
    <w:rsid w:val="00C96344"/>
    <w:rsid w:val="00C965C1"/>
    <w:rsid w:val="00CA08DB"/>
    <w:rsid w:val="00CA5788"/>
    <w:rsid w:val="00CB1219"/>
    <w:rsid w:val="00CB30E8"/>
    <w:rsid w:val="00CB5FF5"/>
    <w:rsid w:val="00CC0DF1"/>
    <w:rsid w:val="00CC1861"/>
    <w:rsid w:val="00CC29D6"/>
    <w:rsid w:val="00CC6541"/>
    <w:rsid w:val="00CD4DD5"/>
    <w:rsid w:val="00CD5CAF"/>
    <w:rsid w:val="00CD5E0F"/>
    <w:rsid w:val="00CF33BD"/>
    <w:rsid w:val="00D0206C"/>
    <w:rsid w:val="00D026C4"/>
    <w:rsid w:val="00D02F65"/>
    <w:rsid w:val="00D04454"/>
    <w:rsid w:val="00D04770"/>
    <w:rsid w:val="00D12EF1"/>
    <w:rsid w:val="00D14764"/>
    <w:rsid w:val="00D15E45"/>
    <w:rsid w:val="00D23A7D"/>
    <w:rsid w:val="00D306CC"/>
    <w:rsid w:val="00D3141D"/>
    <w:rsid w:val="00D31572"/>
    <w:rsid w:val="00D32713"/>
    <w:rsid w:val="00D408FF"/>
    <w:rsid w:val="00D413F8"/>
    <w:rsid w:val="00D42F98"/>
    <w:rsid w:val="00D5227D"/>
    <w:rsid w:val="00D53F08"/>
    <w:rsid w:val="00D571D1"/>
    <w:rsid w:val="00D60CBD"/>
    <w:rsid w:val="00D62A09"/>
    <w:rsid w:val="00D62BC4"/>
    <w:rsid w:val="00D65EB5"/>
    <w:rsid w:val="00D7495B"/>
    <w:rsid w:val="00D8634F"/>
    <w:rsid w:val="00D96531"/>
    <w:rsid w:val="00DA4307"/>
    <w:rsid w:val="00DA72F8"/>
    <w:rsid w:val="00DB30ED"/>
    <w:rsid w:val="00DC03F1"/>
    <w:rsid w:val="00DC3C27"/>
    <w:rsid w:val="00DC7ABC"/>
    <w:rsid w:val="00DD5464"/>
    <w:rsid w:val="00DE2641"/>
    <w:rsid w:val="00DE4F42"/>
    <w:rsid w:val="00DF076D"/>
    <w:rsid w:val="00DF4787"/>
    <w:rsid w:val="00DF6526"/>
    <w:rsid w:val="00DF665A"/>
    <w:rsid w:val="00DF71DE"/>
    <w:rsid w:val="00E002D9"/>
    <w:rsid w:val="00E022A6"/>
    <w:rsid w:val="00E13752"/>
    <w:rsid w:val="00E1579D"/>
    <w:rsid w:val="00E17B06"/>
    <w:rsid w:val="00E3437B"/>
    <w:rsid w:val="00E44FEC"/>
    <w:rsid w:val="00E45C8E"/>
    <w:rsid w:val="00E577F2"/>
    <w:rsid w:val="00E6060A"/>
    <w:rsid w:val="00E610BA"/>
    <w:rsid w:val="00E62F86"/>
    <w:rsid w:val="00E63322"/>
    <w:rsid w:val="00E6384C"/>
    <w:rsid w:val="00E673F5"/>
    <w:rsid w:val="00E7292C"/>
    <w:rsid w:val="00E75613"/>
    <w:rsid w:val="00E82A81"/>
    <w:rsid w:val="00E84A1F"/>
    <w:rsid w:val="00E866C6"/>
    <w:rsid w:val="00E954A2"/>
    <w:rsid w:val="00E96A26"/>
    <w:rsid w:val="00E9710B"/>
    <w:rsid w:val="00EA1B20"/>
    <w:rsid w:val="00EA4F13"/>
    <w:rsid w:val="00EA6102"/>
    <w:rsid w:val="00EB035E"/>
    <w:rsid w:val="00EB5716"/>
    <w:rsid w:val="00EC01C3"/>
    <w:rsid w:val="00EC263E"/>
    <w:rsid w:val="00EC4B4F"/>
    <w:rsid w:val="00ED2197"/>
    <w:rsid w:val="00ED2750"/>
    <w:rsid w:val="00ED344A"/>
    <w:rsid w:val="00ED732F"/>
    <w:rsid w:val="00ED7845"/>
    <w:rsid w:val="00EE2CFC"/>
    <w:rsid w:val="00EE6BCF"/>
    <w:rsid w:val="00EE724B"/>
    <w:rsid w:val="00EF2181"/>
    <w:rsid w:val="00EF4472"/>
    <w:rsid w:val="00EF6357"/>
    <w:rsid w:val="00EF6B09"/>
    <w:rsid w:val="00EF76B0"/>
    <w:rsid w:val="00F0075E"/>
    <w:rsid w:val="00F0353C"/>
    <w:rsid w:val="00F0526C"/>
    <w:rsid w:val="00F07A3B"/>
    <w:rsid w:val="00F118ED"/>
    <w:rsid w:val="00F12F75"/>
    <w:rsid w:val="00F226E8"/>
    <w:rsid w:val="00F22963"/>
    <w:rsid w:val="00F25827"/>
    <w:rsid w:val="00F26E26"/>
    <w:rsid w:val="00F32886"/>
    <w:rsid w:val="00F34EBD"/>
    <w:rsid w:val="00F368F7"/>
    <w:rsid w:val="00F376BC"/>
    <w:rsid w:val="00F4190D"/>
    <w:rsid w:val="00F41FC9"/>
    <w:rsid w:val="00F428A0"/>
    <w:rsid w:val="00F4446F"/>
    <w:rsid w:val="00F52BC1"/>
    <w:rsid w:val="00F55D35"/>
    <w:rsid w:val="00F56597"/>
    <w:rsid w:val="00F57E1F"/>
    <w:rsid w:val="00F669B0"/>
    <w:rsid w:val="00F7052B"/>
    <w:rsid w:val="00F7472E"/>
    <w:rsid w:val="00F77881"/>
    <w:rsid w:val="00F8001A"/>
    <w:rsid w:val="00F869F7"/>
    <w:rsid w:val="00F905AB"/>
    <w:rsid w:val="00F91B70"/>
    <w:rsid w:val="00F92E62"/>
    <w:rsid w:val="00F940E5"/>
    <w:rsid w:val="00F95BB7"/>
    <w:rsid w:val="00F9628D"/>
    <w:rsid w:val="00FA5E2A"/>
    <w:rsid w:val="00FB01FA"/>
    <w:rsid w:val="00FB1828"/>
    <w:rsid w:val="00FB2C0C"/>
    <w:rsid w:val="00FC4C9A"/>
    <w:rsid w:val="00FC553D"/>
    <w:rsid w:val="00FC5E6A"/>
    <w:rsid w:val="00FC7BAC"/>
    <w:rsid w:val="00FD001C"/>
    <w:rsid w:val="00FD321C"/>
    <w:rsid w:val="00FD4CB6"/>
    <w:rsid w:val="00FE27AA"/>
    <w:rsid w:val="00FE357D"/>
    <w:rsid w:val="00FF21B0"/>
    <w:rsid w:val="00FF61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8AA07"/>
  <w15:chartTrackingRefBased/>
  <w15:docId w15:val="{BA21C595-73C0-45AA-86D9-D7A652E0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A94769"/>
    <w:pPr>
      <w:keepNext/>
      <w:numPr>
        <w:numId w:val="9"/>
      </w:numPr>
      <w:spacing w:before="120" w:after="120"/>
      <w:ind w:left="284" w:right="-284" w:hanging="284"/>
      <w:outlineLvl w:val="0"/>
    </w:pPr>
    <w:rPr>
      <w:rFonts w:ascii="Tahoma" w:eastAsiaTheme="majorEastAsia" w:hAnsi="Tahoma" w:cs="Tahoma"/>
      <w:b/>
      <w:sz w:val="22"/>
      <w:szCs w:val="22"/>
    </w:rPr>
  </w:style>
  <w:style w:type="paragraph" w:styleId="Nadpis3">
    <w:name w:val="heading 3"/>
    <w:basedOn w:val="Normln"/>
    <w:next w:val="Normln"/>
    <w:link w:val="Nadpis3Char"/>
    <w:uiPriority w:val="99"/>
    <w:qFormat/>
    <w:rsid w:val="00CB30E8"/>
    <w:pPr>
      <w:keepNext/>
      <w:jc w:val="center"/>
      <w:outlineLvl w:val="2"/>
    </w:pPr>
    <w:rPr>
      <w:rFonts w:ascii="Times New Roman" w:eastAsia="Calibri" w:hAnsi="Times New Roman" w:cs="Times New Roman"/>
      <w:b/>
      <w:bCs/>
      <w:kern w:val="0"/>
      <w:sz w:val="28"/>
      <w:szCs w:val="28"/>
      <w:lang w:val="x-none" w:eastAsia="cs-CZ"/>
      <w14:ligatures w14:val="none"/>
    </w:rPr>
  </w:style>
  <w:style w:type="paragraph" w:styleId="Nadpis5">
    <w:name w:val="heading 5"/>
    <w:basedOn w:val="Normln"/>
    <w:next w:val="Normln"/>
    <w:link w:val="Nadpis5Char"/>
    <w:uiPriority w:val="99"/>
    <w:unhideWhenUsed/>
    <w:qFormat/>
    <w:rsid w:val="00A776B9"/>
    <w:pPr>
      <w:keepNext/>
      <w:numPr>
        <w:ilvl w:val="4"/>
      </w:numPr>
      <w:spacing w:after="120"/>
      <w:ind w:right="-284" w:hanging="567"/>
      <w:jc w:val="center"/>
      <w:outlineLvl w:val="4"/>
    </w:pPr>
    <w:rPr>
      <w:rFonts w:ascii="Tahoma" w:eastAsia="Times New Roman" w:hAnsi="Tahoma" w:cs="Tahoma"/>
      <w:b/>
      <w:bCs/>
      <w:iCs/>
      <w:kern w:val="0"/>
      <w:sz w:val="22"/>
      <w:szCs w:val="22"/>
      <w:lang w:eastAsia="cs-CZ"/>
      <w14:ligatures w14:val="none"/>
    </w:rPr>
  </w:style>
  <w:style w:type="paragraph" w:styleId="Nadpis6">
    <w:name w:val="heading 6"/>
    <w:basedOn w:val="Normln"/>
    <w:next w:val="Normln"/>
    <w:link w:val="Nadpis6Char"/>
    <w:uiPriority w:val="99"/>
    <w:unhideWhenUsed/>
    <w:qFormat/>
    <w:rsid w:val="009617D4"/>
    <w:pPr>
      <w:keepNext/>
      <w:keepLines/>
      <w:spacing w:before="480"/>
      <w:ind w:right="-284" w:hanging="567"/>
      <w:jc w:val="center"/>
      <w:outlineLvl w:val="5"/>
    </w:pPr>
    <w:rPr>
      <w:rFonts w:ascii="Tahoma" w:eastAsiaTheme="majorEastAsia" w:hAnsi="Tahoma" w:cstheme="majorBidi"/>
      <w:b/>
    </w:rPr>
  </w:style>
  <w:style w:type="paragraph" w:styleId="Nadpis7">
    <w:name w:val="heading 7"/>
    <w:basedOn w:val="Normln"/>
    <w:next w:val="Normln"/>
    <w:link w:val="Nadpis7Char"/>
    <w:unhideWhenUsed/>
    <w:qFormat/>
    <w:rsid w:val="00CB30E8"/>
    <w:pPr>
      <w:spacing w:before="240" w:after="60"/>
      <w:outlineLvl w:val="6"/>
    </w:pPr>
    <w:rPr>
      <w:rFonts w:ascii="Calibri" w:eastAsia="Times New Roman" w:hAnsi="Calibri" w:cs="Times New Roman"/>
      <w:kern w:val="0"/>
      <w:lang w:eastAsia="cs-CZ"/>
      <w14:ligatures w14:val="none"/>
    </w:rPr>
  </w:style>
  <w:style w:type="paragraph" w:styleId="Nadpis8">
    <w:name w:val="heading 8"/>
    <w:basedOn w:val="Normln"/>
    <w:next w:val="Normln"/>
    <w:link w:val="Nadpis8Char"/>
    <w:uiPriority w:val="99"/>
    <w:unhideWhenUsed/>
    <w:qFormat/>
    <w:rsid w:val="00CB30E8"/>
    <w:pPr>
      <w:spacing w:before="240" w:after="60"/>
      <w:outlineLvl w:val="7"/>
    </w:pPr>
    <w:rPr>
      <w:rFonts w:ascii="Calibri" w:eastAsia="Times New Roman" w:hAnsi="Calibri" w:cs="Times New Roman"/>
      <w:i/>
      <w:iCs/>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A4307"/>
    <w:pPr>
      <w:tabs>
        <w:tab w:val="center" w:pos="4536"/>
        <w:tab w:val="right" w:pos="9072"/>
      </w:tabs>
    </w:pPr>
  </w:style>
  <w:style w:type="character" w:customStyle="1" w:styleId="ZhlavChar">
    <w:name w:val="Záhlaví Char"/>
    <w:basedOn w:val="Standardnpsmoodstavce"/>
    <w:link w:val="Zhlav"/>
    <w:uiPriority w:val="99"/>
    <w:rsid w:val="00DA4307"/>
  </w:style>
  <w:style w:type="paragraph" w:styleId="Zpat">
    <w:name w:val="footer"/>
    <w:basedOn w:val="Normln"/>
    <w:link w:val="ZpatChar"/>
    <w:uiPriority w:val="99"/>
    <w:unhideWhenUsed/>
    <w:rsid w:val="00DA4307"/>
    <w:pPr>
      <w:tabs>
        <w:tab w:val="center" w:pos="4536"/>
        <w:tab w:val="right" w:pos="9072"/>
      </w:tabs>
    </w:pPr>
  </w:style>
  <w:style w:type="character" w:customStyle="1" w:styleId="ZpatChar">
    <w:name w:val="Zápatí Char"/>
    <w:basedOn w:val="Standardnpsmoodstavce"/>
    <w:link w:val="Zpat"/>
    <w:uiPriority w:val="99"/>
    <w:rsid w:val="00DA4307"/>
  </w:style>
  <w:style w:type="table" w:styleId="Mkatabulky">
    <w:name w:val="Table Grid"/>
    <w:basedOn w:val="Normlntabulka"/>
    <w:uiPriority w:val="39"/>
    <w:rsid w:val="00DA4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96A26"/>
    <w:rPr>
      <w:color w:val="0563C1" w:themeColor="hyperlink"/>
      <w:u w:val="single"/>
    </w:rPr>
  </w:style>
  <w:style w:type="character" w:customStyle="1" w:styleId="Nevyeenzmnka1">
    <w:name w:val="Nevyřešená zmínka1"/>
    <w:basedOn w:val="Standardnpsmoodstavce"/>
    <w:uiPriority w:val="99"/>
    <w:semiHidden/>
    <w:unhideWhenUsed/>
    <w:rsid w:val="00E96A26"/>
    <w:rPr>
      <w:color w:val="605E5C"/>
      <w:shd w:val="clear" w:color="auto" w:fill="E1DFDD"/>
    </w:rPr>
  </w:style>
  <w:style w:type="paragraph" w:styleId="Nzev">
    <w:name w:val="Title"/>
    <w:basedOn w:val="Normln"/>
    <w:link w:val="NzevChar"/>
    <w:uiPriority w:val="99"/>
    <w:qFormat/>
    <w:rsid w:val="002C3351"/>
    <w:pPr>
      <w:jc w:val="center"/>
    </w:pPr>
    <w:rPr>
      <w:rFonts w:ascii="Times New Roman" w:eastAsia="Calibri" w:hAnsi="Times New Roman" w:cs="Times New Roman"/>
      <w:b/>
      <w:bCs/>
      <w:kern w:val="0"/>
      <w:sz w:val="28"/>
      <w:szCs w:val="28"/>
      <w:u w:val="single"/>
      <w:lang w:val="x-none" w:eastAsia="cs-CZ"/>
      <w14:ligatures w14:val="none"/>
    </w:rPr>
  </w:style>
  <w:style w:type="character" w:customStyle="1" w:styleId="NzevChar">
    <w:name w:val="Název Char"/>
    <w:basedOn w:val="Standardnpsmoodstavce"/>
    <w:link w:val="Nzev"/>
    <w:uiPriority w:val="99"/>
    <w:rsid w:val="002C3351"/>
    <w:rPr>
      <w:rFonts w:ascii="Times New Roman" w:eastAsia="Calibri" w:hAnsi="Times New Roman" w:cs="Times New Roman"/>
      <w:b/>
      <w:bCs/>
      <w:kern w:val="0"/>
      <w:sz w:val="28"/>
      <w:szCs w:val="28"/>
      <w:u w:val="single"/>
      <w:lang w:val="x-none" w:eastAsia="cs-CZ"/>
      <w14:ligatures w14:val="none"/>
    </w:rPr>
  </w:style>
  <w:style w:type="paragraph" w:customStyle="1" w:styleId="RLdajeosmluvnstran">
    <w:name w:val="RL Údaje o smluvní straně"/>
    <w:basedOn w:val="Normln"/>
    <w:rsid w:val="002C3351"/>
    <w:pPr>
      <w:spacing w:after="120" w:line="280" w:lineRule="exact"/>
      <w:jc w:val="center"/>
    </w:pPr>
    <w:rPr>
      <w:rFonts w:ascii="Arial" w:eastAsia="Times New Roman" w:hAnsi="Arial" w:cs="Times New Roman"/>
      <w:kern w:val="0"/>
      <w:sz w:val="20"/>
      <w14:ligatures w14:val="none"/>
    </w:rPr>
  </w:style>
  <w:style w:type="character" w:customStyle="1" w:styleId="Nadpis3Char">
    <w:name w:val="Nadpis 3 Char"/>
    <w:basedOn w:val="Standardnpsmoodstavce"/>
    <w:link w:val="Nadpis3"/>
    <w:uiPriority w:val="99"/>
    <w:rsid w:val="00CB30E8"/>
    <w:rPr>
      <w:rFonts w:ascii="Times New Roman" w:eastAsia="Calibri" w:hAnsi="Times New Roman" w:cs="Times New Roman"/>
      <w:b/>
      <w:bCs/>
      <w:kern w:val="0"/>
      <w:sz w:val="28"/>
      <w:szCs w:val="28"/>
      <w:lang w:val="x-none" w:eastAsia="cs-CZ"/>
      <w14:ligatures w14:val="none"/>
    </w:rPr>
  </w:style>
  <w:style w:type="character" w:customStyle="1" w:styleId="Nadpis5Char">
    <w:name w:val="Nadpis 5 Char"/>
    <w:basedOn w:val="Standardnpsmoodstavce"/>
    <w:link w:val="Nadpis5"/>
    <w:rsid w:val="00A776B9"/>
    <w:rPr>
      <w:rFonts w:ascii="Tahoma" w:eastAsia="Times New Roman" w:hAnsi="Tahoma" w:cs="Tahoma"/>
      <w:b/>
      <w:bCs/>
      <w:iCs/>
      <w:kern w:val="0"/>
      <w:sz w:val="22"/>
      <w:szCs w:val="22"/>
      <w:lang w:eastAsia="cs-CZ"/>
      <w14:ligatures w14:val="none"/>
    </w:rPr>
  </w:style>
  <w:style w:type="character" w:customStyle="1" w:styleId="Nadpis7Char">
    <w:name w:val="Nadpis 7 Char"/>
    <w:basedOn w:val="Standardnpsmoodstavce"/>
    <w:link w:val="Nadpis7"/>
    <w:rsid w:val="00CB30E8"/>
    <w:rPr>
      <w:rFonts w:ascii="Calibri" w:eastAsia="Times New Roman" w:hAnsi="Calibri" w:cs="Times New Roman"/>
      <w:kern w:val="0"/>
      <w:lang w:eastAsia="cs-CZ"/>
      <w14:ligatures w14:val="none"/>
    </w:rPr>
  </w:style>
  <w:style w:type="character" w:customStyle="1" w:styleId="Nadpis8Char">
    <w:name w:val="Nadpis 8 Char"/>
    <w:basedOn w:val="Standardnpsmoodstavce"/>
    <w:link w:val="Nadpis8"/>
    <w:semiHidden/>
    <w:rsid w:val="00CB30E8"/>
    <w:rPr>
      <w:rFonts w:ascii="Calibri" w:eastAsia="Times New Roman" w:hAnsi="Calibri" w:cs="Times New Roman"/>
      <w:i/>
      <w:iCs/>
      <w:kern w:val="0"/>
      <w:lang w:eastAsia="cs-CZ"/>
      <w14:ligatures w14:val="none"/>
    </w:rPr>
  </w:style>
  <w:style w:type="paragraph" w:styleId="Textkomente">
    <w:name w:val="annotation text"/>
    <w:basedOn w:val="Normln"/>
    <w:link w:val="TextkomenteChar"/>
    <w:rsid w:val="00CB30E8"/>
    <w:rPr>
      <w:rFonts w:ascii="Times New Roman" w:eastAsia="Calibri" w:hAnsi="Times New Roman" w:cs="Times New Roman"/>
      <w:kern w:val="0"/>
      <w:sz w:val="20"/>
      <w:szCs w:val="20"/>
      <w:lang w:val="x-none" w:eastAsia="cs-CZ"/>
      <w14:ligatures w14:val="none"/>
    </w:rPr>
  </w:style>
  <w:style w:type="character" w:customStyle="1" w:styleId="TextkomenteChar">
    <w:name w:val="Text komentáře Char"/>
    <w:basedOn w:val="Standardnpsmoodstavce"/>
    <w:link w:val="Textkomente"/>
    <w:rsid w:val="00CB30E8"/>
    <w:rPr>
      <w:rFonts w:ascii="Times New Roman" w:eastAsia="Calibri" w:hAnsi="Times New Roman" w:cs="Times New Roman"/>
      <w:kern w:val="0"/>
      <w:sz w:val="20"/>
      <w:szCs w:val="20"/>
      <w:lang w:val="x-none" w:eastAsia="cs-CZ"/>
      <w14:ligatures w14:val="none"/>
    </w:rPr>
  </w:style>
  <w:style w:type="paragraph" w:styleId="Zkladntext">
    <w:name w:val="Body Text"/>
    <w:basedOn w:val="Normln"/>
    <w:link w:val="ZkladntextChar"/>
    <w:uiPriority w:val="99"/>
    <w:semiHidden/>
    <w:rsid w:val="00CB30E8"/>
    <w:pPr>
      <w:jc w:val="both"/>
    </w:pPr>
    <w:rPr>
      <w:rFonts w:ascii="Times New Roman" w:eastAsia="Calibri" w:hAnsi="Times New Roman" w:cs="Times New Roman"/>
      <w:b/>
      <w:bCs/>
      <w:kern w:val="0"/>
      <w:lang w:val="x-none" w:eastAsia="cs-CZ"/>
      <w14:ligatures w14:val="none"/>
    </w:rPr>
  </w:style>
  <w:style w:type="character" w:customStyle="1" w:styleId="ZkladntextChar">
    <w:name w:val="Základní text Char"/>
    <w:basedOn w:val="Standardnpsmoodstavce"/>
    <w:link w:val="Zkladntext"/>
    <w:uiPriority w:val="99"/>
    <w:semiHidden/>
    <w:rsid w:val="00CB30E8"/>
    <w:rPr>
      <w:rFonts w:ascii="Times New Roman" w:eastAsia="Calibri" w:hAnsi="Times New Roman" w:cs="Times New Roman"/>
      <w:b/>
      <w:bCs/>
      <w:kern w:val="0"/>
      <w:lang w:val="x-none" w:eastAsia="cs-CZ"/>
      <w14:ligatures w14:val="none"/>
    </w:rPr>
  </w:style>
  <w:style w:type="paragraph" w:styleId="Zkladntextodsazen">
    <w:name w:val="Body Text Indent"/>
    <w:basedOn w:val="Normln"/>
    <w:link w:val="ZkladntextodsazenChar"/>
    <w:uiPriority w:val="99"/>
    <w:semiHidden/>
    <w:rsid w:val="00CB30E8"/>
    <w:pPr>
      <w:numPr>
        <w:ilvl w:val="12"/>
      </w:numPr>
      <w:ind w:left="426" w:hanging="142"/>
      <w:jc w:val="both"/>
    </w:pPr>
    <w:rPr>
      <w:rFonts w:ascii="Times New Roman" w:eastAsia="Calibri" w:hAnsi="Times New Roman" w:cs="Times New Roman"/>
      <w:b/>
      <w:bCs/>
      <w:kern w:val="0"/>
      <w:lang w:val="x-none" w:eastAsia="cs-CZ"/>
      <w14:ligatures w14:val="none"/>
    </w:rPr>
  </w:style>
  <w:style w:type="character" w:customStyle="1" w:styleId="ZkladntextodsazenChar">
    <w:name w:val="Základní text odsazený Char"/>
    <w:basedOn w:val="Standardnpsmoodstavce"/>
    <w:link w:val="Zkladntextodsazen"/>
    <w:uiPriority w:val="99"/>
    <w:semiHidden/>
    <w:rsid w:val="00CB30E8"/>
    <w:rPr>
      <w:rFonts w:ascii="Times New Roman" w:eastAsia="Calibri" w:hAnsi="Times New Roman" w:cs="Times New Roman"/>
      <w:b/>
      <w:bCs/>
      <w:kern w:val="0"/>
      <w:lang w:val="x-none" w:eastAsia="cs-CZ"/>
      <w14:ligatures w14:val="none"/>
    </w:rPr>
  </w:style>
  <w:style w:type="paragraph" w:styleId="Zkladntext2">
    <w:name w:val="Body Text 2"/>
    <w:basedOn w:val="Normln"/>
    <w:link w:val="Zkladntext2Char"/>
    <w:uiPriority w:val="99"/>
    <w:semiHidden/>
    <w:rsid w:val="00CB30E8"/>
    <w:pPr>
      <w:overflowPunct w:val="0"/>
      <w:autoSpaceDE w:val="0"/>
      <w:autoSpaceDN w:val="0"/>
      <w:adjustRightInd w:val="0"/>
      <w:ind w:left="540" w:hanging="540"/>
    </w:pPr>
    <w:rPr>
      <w:rFonts w:ascii="Times New Roman" w:eastAsia="Calibri" w:hAnsi="Times New Roman" w:cs="Times New Roman"/>
      <w:kern w:val="0"/>
      <w:lang w:val="x-none" w:eastAsia="cs-CZ"/>
      <w14:ligatures w14:val="none"/>
    </w:rPr>
  </w:style>
  <w:style w:type="character" w:customStyle="1" w:styleId="Zkladntext2Char">
    <w:name w:val="Základní text 2 Char"/>
    <w:basedOn w:val="Standardnpsmoodstavce"/>
    <w:link w:val="Zkladntext2"/>
    <w:uiPriority w:val="99"/>
    <w:semiHidden/>
    <w:rsid w:val="00CB30E8"/>
    <w:rPr>
      <w:rFonts w:ascii="Times New Roman" w:eastAsia="Calibri" w:hAnsi="Times New Roman" w:cs="Times New Roman"/>
      <w:kern w:val="0"/>
      <w:lang w:val="x-none" w:eastAsia="cs-CZ"/>
      <w14:ligatures w14:val="none"/>
    </w:rPr>
  </w:style>
  <w:style w:type="paragraph" w:styleId="Zkladntext3">
    <w:name w:val="Body Text 3"/>
    <w:basedOn w:val="Normln"/>
    <w:link w:val="Zkladntext3Char"/>
    <w:uiPriority w:val="99"/>
    <w:semiHidden/>
    <w:rsid w:val="00CB30E8"/>
    <w:pPr>
      <w:jc w:val="both"/>
    </w:pPr>
    <w:rPr>
      <w:rFonts w:ascii="Arial" w:eastAsia="Calibri" w:hAnsi="Arial" w:cs="Times New Roman"/>
      <w:color w:val="000000"/>
      <w:kern w:val="0"/>
      <w:sz w:val="20"/>
      <w:szCs w:val="20"/>
      <w:lang w:val="x-none" w:eastAsia="cs-CZ"/>
      <w14:ligatures w14:val="none"/>
    </w:rPr>
  </w:style>
  <w:style w:type="character" w:customStyle="1" w:styleId="Zkladntext3Char">
    <w:name w:val="Základní text 3 Char"/>
    <w:basedOn w:val="Standardnpsmoodstavce"/>
    <w:link w:val="Zkladntext3"/>
    <w:uiPriority w:val="99"/>
    <w:semiHidden/>
    <w:rsid w:val="00CB30E8"/>
    <w:rPr>
      <w:rFonts w:ascii="Arial" w:eastAsia="Calibri" w:hAnsi="Arial" w:cs="Times New Roman"/>
      <w:color w:val="000000"/>
      <w:kern w:val="0"/>
      <w:sz w:val="20"/>
      <w:szCs w:val="20"/>
      <w:lang w:val="x-none" w:eastAsia="cs-CZ"/>
      <w14:ligatures w14:val="none"/>
    </w:rPr>
  </w:style>
  <w:style w:type="paragraph" w:styleId="Odstavecseseznamem">
    <w:name w:val="List Paragraph"/>
    <w:aliases w:val="Bullet Number,Odstavec_muj,A-Odrážky1,ZOZNAM,Odrazky,Bullet List,lp1,Puce,Use Case List Paragraph,Heading2,Bullet for no #'s,Body Bullet,List bullet,List Paragraph 1,Ref,List Bullet1,Figure_name,Aufzählungszeichen1,Table Txt,Nad"/>
    <w:basedOn w:val="Normln"/>
    <w:link w:val="OdstavecseseznamemChar"/>
    <w:uiPriority w:val="34"/>
    <w:qFormat/>
    <w:rsid w:val="00CB30E8"/>
    <w:pPr>
      <w:ind w:left="708"/>
    </w:pPr>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aliases w:val="Bullet Number Char,Odstavec_muj Char,A-Odrážky1 Char,ZOZNAM Char,Odrazky Char,Bullet List Char,lp1 Char,Puce Char,Use Case List Paragraph Char,Heading2 Char,Bullet for no #'s Char,Body Bullet Char,List bullet Char,Ref Char"/>
    <w:link w:val="Odstavecseseznamem"/>
    <w:uiPriority w:val="34"/>
    <w:rsid w:val="00CB30E8"/>
    <w:rPr>
      <w:rFonts w:ascii="Times New Roman" w:eastAsia="Times New Roman" w:hAnsi="Times New Roman" w:cs="Times New Roman"/>
      <w:kern w:val="0"/>
      <w:sz w:val="20"/>
      <w:szCs w:val="20"/>
      <w:lang w:eastAsia="cs-CZ"/>
      <w14:ligatures w14:val="none"/>
    </w:rPr>
  </w:style>
  <w:style w:type="paragraph" w:customStyle="1" w:styleId="RLTextlnkuslovan">
    <w:name w:val="RL Text článku číslovaný"/>
    <w:basedOn w:val="Normln"/>
    <w:link w:val="RLTextlnkuslovanChar"/>
    <w:qFormat/>
    <w:rsid w:val="00CB30E8"/>
    <w:pPr>
      <w:numPr>
        <w:ilvl w:val="1"/>
        <w:numId w:val="1"/>
      </w:numPr>
      <w:spacing w:after="120" w:line="280" w:lineRule="exact"/>
      <w:jc w:val="both"/>
    </w:pPr>
    <w:rPr>
      <w:rFonts w:ascii="Tahoma" w:eastAsia="Times New Roman" w:hAnsi="Tahoma" w:cs="Times New Roman"/>
      <w:kern w:val="0"/>
      <w:sz w:val="20"/>
      <w:lang w:val="x-none" w:eastAsia="x-none"/>
      <w14:ligatures w14:val="none"/>
    </w:rPr>
  </w:style>
  <w:style w:type="paragraph" w:customStyle="1" w:styleId="RLlneksmlouvy">
    <w:name w:val="RL Článek smlouvy"/>
    <w:basedOn w:val="Normln"/>
    <w:next w:val="RLTextlnkuslovan"/>
    <w:link w:val="RLlneksmlouvyCharChar"/>
    <w:qFormat/>
    <w:rsid w:val="00CB30E8"/>
    <w:pPr>
      <w:keepNext/>
      <w:numPr>
        <w:numId w:val="1"/>
      </w:numPr>
      <w:suppressAutoHyphens/>
      <w:spacing w:before="360" w:after="120" w:line="280" w:lineRule="exact"/>
      <w:jc w:val="both"/>
      <w:outlineLvl w:val="0"/>
    </w:pPr>
    <w:rPr>
      <w:rFonts w:ascii="Tahoma" w:eastAsia="Times New Roman" w:hAnsi="Tahoma" w:cs="Times New Roman"/>
      <w:b/>
      <w:kern w:val="0"/>
      <w:sz w:val="20"/>
      <w:lang w:val="x-none"/>
      <w14:ligatures w14:val="none"/>
    </w:rPr>
  </w:style>
  <w:style w:type="character" w:customStyle="1" w:styleId="RLTextlnkuslovanChar">
    <w:name w:val="RL Text článku číslovaný Char"/>
    <w:link w:val="RLTextlnkuslovan"/>
    <w:locked/>
    <w:rsid w:val="00CB30E8"/>
    <w:rPr>
      <w:rFonts w:ascii="Tahoma" w:eastAsia="Times New Roman" w:hAnsi="Tahoma" w:cs="Times New Roman"/>
      <w:kern w:val="0"/>
      <w:sz w:val="20"/>
      <w:lang w:val="x-none" w:eastAsia="x-none"/>
      <w14:ligatures w14:val="none"/>
    </w:rPr>
  </w:style>
  <w:style w:type="paragraph" w:customStyle="1" w:styleId="kancel">
    <w:name w:val="kancelář"/>
    <w:basedOn w:val="Normln"/>
    <w:rsid w:val="00CB30E8"/>
    <w:pPr>
      <w:ind w:left="227" w:hanging="227"/>
      <w:jc w:val="both"/>
    </w:pPr>
    <w:rPr>
      <w:rFonts w:ascii="Times New Roman" w:eastAsia="Times New Roman" w:hAnsi="Times New Roman" w:cs="Times New Roman"/>
      <w:kern w:val="0"/>
      <w:szCs w:val="20"/>
      <w:lang w:eastAsia="cs-CZ"/>
      <w14:ligatures w14:val="none"/>
    </w:rPr>
  </w:style>
  <w:style w:type="character" w:customStyle="1" w:styleId="ui-provider">
    <w:name w:val="ui-provider"/>
    <w:rsid w:val="00CB30E8"/>
  </w:style>
  <w:style w:type="paragraph" w:customStyle="1" w:styleId="Normlncentr">
    <w:name w:val="Normální centr"/>
    <w:basedOn w:val="Normln"/>
    <w:rsid w:val="004717D2"/>
    <w:pPr>
      <w:jc w:val="center"/>
    </w:pPr>
    <w:rPr>
      <w:rFonts w:ascii="Tahoma" w:eastAsia="Times New Roman" w:hAnsi="Tahoma" w:cs="Times New Roman"/>
      <w:kern w:val="0"/>
      <w:sz w:val="20"/>
      <w:szCs w:val="20"/>
      <w:lang w:eastAsia="cs-CZ"/>
      <w14:ligatures w14:val="none"/>
    </w:rPr>
  </w:style>
  <w:style w:type="character" w:styleId="Odkaznakoment">
    <w:name w:val="annotation reference"/>
    <w:rsid w:val="004717D2"/>
    <w:rPr>
      <w:sz w:val="16"/>
      <w:szCs w:val="16"/>
    </w:rPr>
  </w:style>
  <w:style w:type="paragraph" w:customStyle="1" w:styleId="Ktitul1">
    <w:name w:val="K_titul1"/>
    <w:basedOn w:val="Normln"/>
    <w:uiPriority w:val="99"/>
    <w:rsid w:val="00945753"/>
    <w:pPr>
      <w:keepNext/>
      <w:spacing w:before="160"/>
      <w:jc w:val="center"/>
    </w:pPr>
    <w:rPr>
      <w:rFonts w:ascii="Arial" w:eastAsia="Times New Roman" w:hAnsi="Arial" w:cs="Times New Roman"/>
      <w:b/>
      <w:kern w:val="0"/>
      <w:sz w:val="36"/>
      <w:szCs w:val="20"/>
      <w:lang w:eastAsia="cs-CZ"/>
      <w14:ligatures w14:val="none"/>
    </w:rPr>
  </w:style>
  <w:style w:type="paragraph" w:styleId="Textbubliny">
    <w:name w:val="Balloon Text"/>
    <w:basedOn w:val="Normln"/>
    <w:link w:val="TextbublinyChar"/>
    <w:uiPriority w:val="99"/>
    <w:semiHidden/>
    <w:unhideWhenUsed/>
    <w:rsid w:val="00083FA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FA7"/>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7D3B96"/>
    <w:rPr>
      <w:rFonts w:asciiTheme="minorHAnsi" w:eastAsiaTheme="minorHAnsi" w:hAnsiTheme="minorHAnsi" w:cstheme="minorBidi"/>
      <w:b/>
      <w:bCs/>
      <w:kern w:val="2"/>
      <w:lang w:val="cs-CZ" w:eastAsia="en-US"/>
      <w14:ligatures w14:val="standardContextual"/>
    </w:rPr>
  </w:style>
  <w:style w:type="character" w:customStyle="1" w:styleId="PedmtkomenteChar">
    <w:name w:val="Předmět komentáře Char"/>
    <w:basedOn w:val="TextkomenteChar"/>
    <w:link w:val="Pedmtkomente"/>
    <w:uiPriority w:val="99"/>
    <w:semiHidden/>
    <w:rsid w:val="007D3B96"/>
    <w:rPr>
      <w:rFonts w:ascii="Times New Roman" w:eastAsia="Calibri" w:hAnsi="Times New Roman" w:cs="Times New Roman"/>
      <w:b/>
      <w:bCs/>
      <w:kern w:val="0"/>
      <w:sz w:val="20"/>
      <w:szCs w:val="20"/>
      <w:lang w:val="x-none" w:eastAsia="cs-CZ"/>
      <w14:ligatures w14:val="none"/>
    </w:rPr>
  </w:style>
  <w:style w:type="paragraph" w:customStyle="1" w:styleId="Default">
    <w:name w:val="Default"/>
    <w:rsid w:val="00A92C3A"/>
    <w:pPr>
      <w:autoSpaceDE w:val="0"/>
      <w:autoSpaceDN w:val="0"/>
      <w:adjustRightInd w:val="0"/>
    </w:pPr>
    <w:rPr>
      <w:rFonts w:ascii="Tahoma" w:eastAsia="Times New Roman" w:hAnsi="Tahoma" w:cs="Tahoma"/>
      <w:color w:val="000000"/>
      <w:kern w:val="0"/>
      <w:lang w:eastAsia="cs-CZ"/>
      <w14:ligatures w14:val="none"/>
    </w:rPr>
  </w:style>
  <w:style w:type="character" w:customStyle="1" w:styleId="Nadpis1Char">
    <w:name w:val="Nadpis 1 Char"/>
    <w:basedOn w:val="Standardnpsmoodstavce"/>
    <w:link w:val="Nadpis1"/>
    <w:uiPriority w:val="9"/>
    <w:rsid w:val="00A94769"/>
    <w:rPr>
      <w:rFonts w:ascii="Tahoma" w:eastAsiaTheme="majorEastAsia" w:hAnsi="Tahoma" w:cs="Tahoma"/>
      <w:b/>
      <w:sz w:val="22"/>
      <w:szCs w:val="22"/>
    </w:rPr>
  </w:style>
  <w:style w:type="character" w:customStyle="1" w:styleId="Nadpis6Char">
    <w:name w:val="Nadpis 6 Char"/>
    <w:basedOn w:val="Standardnpsmoodstavce"/>
    <w:link w:val="Nadpis6"/>
    <w:uiPriority w:val="99"/>
    <w:rsid w:val="009617D4"/>
    <w:rPr>
      <w:rFonts w:ascii="Tahoma" w:eastAsiaTheme="majorEastAsia" w:hAnsi="Tahoma" w:cstheme="majorBidi"/>
      <w:b/>
    </w:rPr>
  </w:style>
  <w:style w:type="paragraph" w:customStyle="1" w:styleId="Kodsazen2">
    <w:name w:val="K_odsazený2"/>
    <w:basedOn w:val="Normln"/>
    <w:rsid w:val="00A776B9"/>
    <w:pPr>
      <w:spacing w:before="60" w:after="80"/>
      <w:ind w:left="1361"/>
      <w:jc w:val="both"/>
    </w:pPr>
    <w:rPr>
      <w:rFonts w:ascii="Times New Roman" w:eastAsia="Times New Roman" w:hAnsi="Times New Roman" w:cs="Times New Roman"/>
      <w:kern w:val="0"/>
      <w:sz w:val="22"/>
      <w:szCs w:val="20"/>
      <w:lang w:eastAsia="cs-CZ"/>
      <w14:ligatures w14:val="none"/>
    </w:rPr>
  </w:style>
  <w:style w:type="paragraph" w:customStyle="1" w:styleId="Kodsazen1">
    <w:name w:val="K_odsazený1"/>
    <w:basedOn w:val="Normln"/>
    <w:uiPriority w:val="99"/>
    <w:rsid w:val="009617D4"/>
    <w:pPr>
      <w:spacing w:before="60" w:after="80"/>
      <w:ind w:left="964"/>
      <w:jc w:val="both"/>
    </w:pPr>
    <w:rPr>
      <w:rFonts w:ascii="Times New Roman" w:eastAsia="Times New Roman" w:hAnsi="Times New Roman" w:cs="Times New Roman"/>
      <w:kern w:val="0"/>
      <w:sz w:val="22"/>
      <w:szCs w:val="20"/>
      <w:lang w:eastAsia="cs-CZ"/>
      <w14:ligatures w14:val="none"/>
    </w:rPr>
  </w:style>
  <w:style w:type="paragraph" w:customStyle="1" w:styleId="KNadpis-2">
    <w:name w:val="K_Nadpis -2"/>
    <w:basedOn w:val="Normln"/>
    <w:next w:val="Normln"/>
    <w:uiPriority w:val="99"/>
    <w:rsid w:val="00436ECC"/>
    <w:pPr>
      <w:keepNext/>
      <w:spacing w:before="240" w:after="60"/>
    </w:pPr>
    <w:rPr>
      <w:rFonts w:ascii="Arial" w:eastAsia="Times New Roman" w:hAnsi="Arial" w:cs="Times New Roman"/>
      <w:b/>
      <w:kern w:val="0"/>
      <w:sz w:val="28"/>
      <w:szCs w:val="28"/>
      <w:lang w:eastAsia="cs-CZ"/>
      <w14:ligatures w14:val="none"/>
    </w:rPr>
  </w:style>
  <w:style w:type="paragraph" w:styleId="Revize">
    <w:name w:val="Revision"/>
    <w:hidden/>
    <w:uiPriority w:val="99"/>
    <w:semiHidden/>
    <w:rsid w:val="00546666"/>
  </w:style>
  <w:style w:type="table" w:customStyle="1" w:styleId="ScrollTableNormal">
    <w:name w:val="Scroll Table Normal"/>
    <w:basedOn w:val="Normlntabulka"/>
    <w:uiPriority w:val="99"/>
    <w:qFormat/>
    <w:rsid w:val="00B61F79"/>
    <w:pPr>
      <w:spacing w:after="120"/>
    </w:pPr>
    <w:rPr>
      <w:rFonts w:ascii="Arial" w:eastAsia="Times New Roman" w:hAnsi="Arial" w:cs="Times New Roman"/>
      <w:kern w:val="0"/>
      <w:sz w:val="20"/>
      <w:lang w:val="en-US"/>
      <w14:ligatures w14:val="none"/>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character" w:customStyle="1" w:styleId="hgkelc">
    <w:name w:val="hgkelc"/>
    <w:basedOn w:val="Standardnpsmoodstavce"/>
    <w:rsid w:val="009B7E7E"/>
  </w:style>
  <w:style w:type="paragraph" w:customStyle="1" w:styleId="RLProhlensmluvnchstran">
    <w:name w:val="RL Prohlášení smluvních stran"/>
    <w:basedOn w:val="Normln"/>
    <w:link w:val="RLProhlensmluvnchstranChar"/>
    <w:rsid w:val="00FC4C9A"/>
    <w:pPr>
      <w:spacing w:after="120" w:line="280" w:lineRule="exact"/>
      <w:jc w:val="center"/>
    </w:pPr>
    <w:rPr>
      <w:rFonts w:ascii="Arial" w:eastAsia="Times New Roman" w:hAnsi="Arial" w:cs="Times New Roman"/>
      <w:b/>
      <w:kern w:val="0"/>
      <w:sz w:val="20"/>
      <w:lang w:val="x-none" w:eastAsia="x-none"/>
      <w14:ligatures w14:val="none"/>
    </w:rPr>
  </w:style>
  <w:style w:type="character" w:customStyle="1" w:styleId="RLProhlensmluvnchstranChar">
    <w:name w:val="RL Prohlášení smluvních stran Char"/>
    <w:link w:val="RLProhlensmluvnchstran"/>
    <w:rsid w:val="00FC4C9A"/>
    <w:rPr>
      <w:rFonts w:ascii="Arial" w:eastAsia="Times New Roman" w:hAnsi="Arial" w:cs="Times New Roman"/>
      <w:b/>
      <w:kern w:val="0"/>
      <w:sz w:val="20"/>
      <w:lang w:val="x-none" w:eastAsia="x-none"/>
      <w14:ligatures w14:val="none"/>
    </w:rPr>
  </w:style>
  <w:style w:type="paragraph" w:customStyle="1" w:styleId="RLdajeosmluvnstran0">
    <w:name w:val="RL  údaje o smluvní straně"/>
    <w:basedOn w:val="Normln"/>
    <w:uiPriority w:val="99"/>
    <w:rsid w:val="000A551E"/>
    <w:pPr>
      <w:spacing w:after="120" w:line="280" w:lineRule="exact"/>
      <w:jc w:val="center"/>
    </w:pPr>
    <w:rPr>
      <w:rFonts w:ascii="Arial" w:eastAsia="Times New Roman" w:hAnsi="Arial" w:cs="Times New Roman"/>
      <w:kern w:val="0"/>
      <w:sz w:val="20"/>
      <w14:ligatures w14:val="none"/>
    </w:rPr>
  </w:style>
  <w:style w:type="character" w:customStyle="1" w:styleId="RLlneksmlouvyCharChar">
    <w:name w:val="RL Článek smlouvy Char Char"/>
    <w:link w:val="RLlneksmlouvy"/>
    <w:rsid w:val="0078237A"/>
    <w:rPr>
      <w:rFonts w:ascii="Tahoma" w:eastAsia="Times New Roman" w:hAnsi="Tahoma" w:cs="Times New Roman"/>
      <w:b/>
      <w:kern w:val="0"/>
      <w:sz w:val="20"/>
      <w:lang w:val="x-none"/>
      <w14:ligatures w14:val="none"/>
    </w:rPr>
  </w:style>
  <w:style w:type="character" w:customStyle="1" w:styleId="Nevyeenzmnka2">
    <w:name w:val="Nevyřešená zmínka2"/>
    <w:basedOn w:val="Standardnpsmoodstavce"/>
    <w:uiPriority w:val="99"/>
    <w:semiHidden/>
    <w:unhideWhenUsed/>
    <w:rsid w:val="002D2EB1"/>
    <w:rPr>
      <w:color w:val="605E5C"/>
      <w:shd w:val="clear" w:color="auto" w:fill="E1DFDD"/>
    </w:rPr>
  </w:style>
  <w:style w:type="paragraph" w:customStyle="1" w:styleId="Tabulka">
    <w:name w:val="Tabulka"/>
    <w:basedOn w:val="Normln"/>
    <w:link w:val="TabulkaChar"/>
    <w:rsid w:val="00F0075E"/>
    <w:pPr>
      <w:spacing w:before="60" w:after="60"/>
    </w:pPr>
    <w:rPr>
      <w:rFonts w:ascii="Arial Narrow" w:eastAsia="Times New Roman" w:hAnsi="Arial Narrow" w:cs="Tahoma"/>
      <w:kern w:val="0"/>
      <w:sz w:val="22"/>
      <w:lang w:eastAsia="cs-CZ"/>
      <w14:ligatures w14:val="none"/>
    </w:rPr>
  </w:style>
  <w:style w:type="paragraph" w:customStyle="1" w:styleId="Ktabhlavika">
    <w:name w:val="K_tab_hlavička"/>
    <w:basedOn w:val="Normln"/>
    <w:rsid w:val="00F0075E"/>
    <w:pPr>
      <w:keepNext/>
      <w:jc w:val="center"/>
    </w:pPr>
    <w:rPr>
      <w:rFonts w:ascii="Arial" w:eastAsia="Times New Roman" w:hAnsi="Arial" w:cs="Times New Roman"/>
      <w:b/>
      <w:kern w:val="0"/>
      <w:sz w:val="22"/>
      <w:szCs w:val="22"/>
      <w:lang w:eastAsia="cs-CZ"/>
      <w14:ligatures w14:val="none"/>
    </w:rPr>
  </w:style>
  <w:style w:type="character" w:customStyle="1" w:styleId="TabulkaChar">
    <w:name w:val="Tabulka Char"/>
    <w:link w:val="Tabulka"/>
    <w:locked/>
    <w:rsid w:val="00F0075E"/>
    <w:rPr>
      <w:rFonts w:ascii="Arial Narrow" w:eastAsia="Times New Roman" w:hAnsi="Arial Narrow" w:cs="Tahoma"/>
      <w:kern w:val="0"/>
      <w:sz w:val="22"/>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062560">
      <w:bodyDiv w:val="1"/>
      <w:marLeft w:val="0"/>
      <w:marRight w:val="0"/>
      <w:marTop w:val="0"/>
      <w:marBottom w:val="0"/>
      <w:divBdr>
        <w:top w:val="none" w:sz="0" w:space="0" w:color="auto"/>
        <w:left w:val="none" w:sz="0" w:space="0" w:color="auto"/>
        <w:bottom w:val="none" w:sz="0" w:space="0" w:color="auto"/>
        <w:right w:val="none" w:sz="0" w:space="0" w:color="auto"/>
      </w:divBdr>
    </w:div>
    <w:div w:id="270478089">
      <w:bodyDiv w:val="1"/>
      <w:marLeft w:val="0"/>
      <w:marRight w:val="0"/>
      <w:marTop w:val="0"/>
      <w:marBottom w:val="0"/>
      <w:divBdr>
        <w:top w:val="none" w:sz="0" w:space="0" w:color="auto"/>
        <w:left w:val="none" w:sz="0" w:space="0" w:color="auto"/>
        <w:bottom w:val="none" w:sz="0" w:space="0" w:color="auto"/>
        <w:right w:val="none" w:sz="0" w:space="0" w:color="auto"/>
      </w:divBdr>
    </w:div>
    <w:div w:id="1054347897">
      <w:bodyDiv w:val="1"/>
      <w:marLeft w:val="0"/>
      <w:marRight w:val="0"/>
      <w:marTop w:val="0"/>
      <w:marBottom w:val="0"/>
      <w:divBdr>
        <w:top w:val="none" w:sz="0" w:space="0" w:color="auto"/>
        <w:left w:val="none" w:sz="0" w:space="0" w:color="auto"/>
        <w:bottom w:val="none" w:sz="0" w:space="0" w:color="auto"/>
        <w:right w:val="none" w:sz="0" w:space="0" w:color="auto"/>
      </w:divBdr>
    </w:div>
    <w:div w:id="1083800264">
      <w:bodyDiv w:val="1"/>
      <w:marLeft w:val="0"/>
      <w:marRight w:val="0"/>
      <w:marTop w:val="0"/>
      <w:marBottom w:val="0"/>
      <w:divBdr>
        <w:top w:val="none" w:sz="0" w:space="0" w:color="auto"/>
        <w:left w:val="none" w:sz="0" w:space="0" w:color="auto"/>
        <w:bottom w:val="none" w:sz="0" w:space="0" w:color="auto"/>
        <w:right w:val="none" w:sz="0" w:space="0" w:color="auto"/>
      </w:divBdr>
    </w:div>
    <w:div w:id="1197427856">
      <w:bodyDiv w:val="1"/>
      <w:marLeft w:val="0"/>
      <w:marRight w:val="0"/>
      <w:marTop w:val="0"/>
      <w:marBottom w:val="0"/>
      <w:divBdr>
        <w:top w:val="none" w:sz="0" w:space="0" w:color="auto"/>
        <w:left w:val="none" w:sz="0" w:space="0" w:color="auto"/>
        <w:bottom w:val="none" w:sz="0" w:space="0" w:color="auto"/>
        <w:right w:val="none" w:sz="0" w:space="0" w:color="auto"/>
      </w:divBdr>
    </w:div>
    <w:div w:id="165120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LOGO%20USSZ%20IPZS\&#352;ablony%203\&#352;ablona%20&#268;SSZ.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56847-BEF6-4227-AA6B-68A957128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ČSSZ.dotx</Template>
  <TotalTime>0</TotalTime>
  <Pages>10</Pages>
  <Words>2926</Words>
  <Characters>17266</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DS3 APV LOK</vt:lpstr>
    </vt:vector>
  </TitlesOfParts>
  <Company/>
  <LinksUpToDate>false</LinksUpToDate>
  <CharactersWithSpaces>20152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DS3 APV LOK</dc:title>
  <dc:subject/>
  <dc:creator>Lundák Václav (ČSSZ 53)</dc:creator>
  <cp:keywords/>
  <dc:description/>
  <cp:lastModifiedBy>Lundák Václav (ČSSZ 53)</cp:lastModifiedBy>
  <cp:revision>2</cp:revision>
  <cp:lastPrinted>2025-08-14T14:42:00Z</cp:lastPrinted>
  <dcterms:created xsi:type="dcterms:W3CDTF">2026-06-01T10:18:00Z</dcterms:created>
  <dcterms:modified xsi:type="dcterms:W3CDTF">2026-06-01T10:18:00Z</dcterms:modified>
</cp:coreProperties>
</file>