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DD18D" w14:textId="77777777" w:rsidR="00295F55" w:rsidRDefault="003D2494" w:rsidP="007143DD">
      <w:pPr>
        <w:pStyle w:val="Nzev"/>
        <w:tabs>
          <w:tab w:val="center" w:pos="4533"/>
          <w:tab w:val="left" w:pos="6120"/>
        </w:tabs>
        <w:spacing w:before="480"/>
        <w:rPr>
          <w:rFonts w:ascii="Arial" w:hAnsi="Arial" w:cs="Arial"/>
          <w:sz w:val="40"/>
          <w:szCs w:val="40"/>
        </w:rPr>
      </w:pPr>
      <w:r w:rsidRPr="004737E8">
        <w:rPr>
          <w:rFonts w:ascii="Arial" w:hAnsi="Arial" w:cs="Arial"/>
          <w:sz w:val="40"/>
          <w:szCs w:val="40"/>
        </w:rPr>
        <w:t>smlouva o umístění nápojových</w:t>
      </w:r>
    </w:p>
    <w:p w14:paraId="560904D1" w14:textId="77777777" w:rsidR="00295F55" w:rsidRDefault="003D2494" w:rsidP="003D2494">
      <w:pPr>
        <w:pStyle w:val="Nzev"/>
        <w:tabs>
          <w:tab w:val="center" w:pos="4533"/>
          <w:tab w:val="left" w:pos="6120"/>
        </w:tabs>
        <w:spacing w:before="480"/>
        <w:rPr>
          <w:rFonts w:ascii="Arial" w:hAnsi="Arial" w:cs="Arial"/>
          <w:sz w:val="40"/>
          <w:szCs w:val="40"/>
        </w:rPr>
      </w:pPr>
      <w:r w:rsidRPr="004737E8">
        <w:rPr>
          <w:rFonts w:ascii="Arial" w:hAnsi="Arial" w:cs="Arial"/>
          <w:sz w:val="40"/>
          <w:szCs w:val="40"/>
        </w:rPr>
        <w:t xml:space="preserve"> a </w:t>
      </w:r>
    </w:p>
    <w:p w14:paraId="1967880E" w14:textId="444B14A7" w:rsidR="003D2494" w:rsidRPr="004737E8" w:rsidRDefault="003D2494" w:rsidP="003D2494">
      <w:pPr>
        <w:pStyle w:val="Nzev"/>
        <w:tabs>
          <w:tab w:val="center" w:pos="4533"/>
          <w:tab w:val="left" w:pos="6120"/>
        </w:tabs>
        <w:spacing w:before="480"/>
        <w:rPr>
          <w:rFonts w:ascii="Arial" w:hAnsi="Arial" w:cs="Arial"/>
          <w:sz w:val="40"/>
          <w:szCs w:val="40"/>
        </w:rPr>
      </w:pPr>
      <w:r w:rsidRPr="004737E8">
        <w:rPr>
          <w:rFonts w:ascii="Arial" w:hAnsi="Arial" w:cs="Arial"/>
          <w:sz w:val="40"/>
          <w:szCs w:val="40"/>
        </w:rPr>
        <w:t>svačinových výdejních automatů</w:t>
      </w:r>
      <w:r w:rsidR="006B0520">
        <w:rPr>
          <w:rFonts w:ascii="Arial" w:hAnsi="Arial" w:cs="Arial"/>
          <w:sz w:val="40"/>
          <w:szCs w:val="40"/>
        </w:rPr>
        <w:t xml:space="preserve"> CO</w:t>
      </w:r>
      <w:r w:rsidR="00591970">
        <w:rPr>
          <w:rFonts w:ascii="Arial" w:hAnsi="Arial" w:cs="Arial"/>
          <w:sz w:val="40"/>
          <w:szCs w:val="40"/>
        </w:rPr>
        <w:t>S</w:t>
      </w:r>
      <w:r w:rsidR="001F2B21">
        <w:rPr>
          <w:rFonts w:ascii="Arial" w:hAnsi="Arial" w:cs="Arial"/>
          <w:sz w:val="40"/>
          <w:szCs w:val="40"/>
        </w:rPr>
        <w:t xml:space="preserve"> </w:t>
      </w:r>
    </w:p>
    <w:p w14:paraId="33DB4C9D" w14:textId="77777777" w:rsidR="003D2494" w:rsidRPr="004737E8" w:rsidRDefault="003D2494" w:rsidP="003D2494">
      <w:pPr>
        <w:rPr>
          <w:rStyle w:val="Siln"/>
          <w:rFonts w:ascii="Arial" w:hAnsi="Arial" w:cs="Arial"/>
          <w:sz w:val="24"/>
          <w:szCs w:val="24"/>
        </w:rPr>
      </w:pPr>
      <w:bookmarkStart w:id="0" w:name="_Hlk40021159"/>
      <w:r w:rsidRPr="004737E8">
        <w:rPr>
          <w:rStyle w:val="Siln"/>
          <w:rFonts w:ascii="Arial" w:hAnsi="Arial" w:cs="Arial"/>
          <w:sz w:val="24"/>
          <w:szCs w:val="24"/>
        </w:rPr>
        <w:t>Střední škola technická, Most, příspěvková organizace</w:t>
      </w:r>
    </w:p>
    <w:bookmarkEnd w:id="0"/>
    <w:p w14:paraId="7F170078" w14:textId="77777777" w:rsidR="003D2494" w:rsidRPr="004737E8" w:rsidRDefault="003D2494" w:rsidP="003D2494">
      <w:pPr>
        <w:pStyle w:val="Bezmezer"/>
        <w:rPr>
          <w:rFonts w:ascii="Arial" w:hAnsi="Arial" w:cs="Arial"/>
        </w:rPr>
      </w:pPr>
      <w:r w:rsidRPr="004737E8">
        <w:rPr>
          <w:rFonts w:ascii="Arial" w:hAnsi="Arial" w:cs="Arial"/>
        </w:rPr>
        <w:t>se sídlem:</w:t>
      </w:r>
      <w:r w:rsidRPr="004737E8">
        <w:rPr>
          <w:rFonts w:ascii="Arial" w:hAnsi="Arial" w:cs="Arial"/>
        </w:rPr>
        <w:tab/>
        <w:t>Dělnická 21, Velebudice, 434 01 Most</w:t>
      </w:r>
    </w:p>
    <w:p w14:paraId="3079E8D7" w14:textId="77777777" w:rsidR="003D2494" w:rsidRPr="004737E8" w:rsidRDefault="003D2494" w:rsidP="003D2494">
      <w:pPr>
        <w:pStyle w:val="Bezmezer"/>
        <w:rPr>
          <w:rFonts w:ascii="Arial" w:hAnsi="Arial" w:cs="Arial"/>
        </w:rPr>
      </w:pPr>
      <w:r w:rsidRPr="004737E8">
        <w:rPr>
          <w:rFonts w:ascii="Arial" w:hAnsi="Arial" w:cs="Arial"/>
        </w:rPr>
        <w:t>IČO:</w:t>
      </w:r>
      <w:r w:rsidRPr="004737E8">
        <w:rPr>
          <w:rFonts w:ascii="Arial" w:hAnsi="Arial" w:cs="Arial"/>
        </w:rPr>
        <w:tab/>
        <w:t>001 25 423</w:t>
      </w:r>
    </w:p>
    <w:p w14:paraId="4FE653A6" w14:textId="4324F055" w:rsidR="003D2494" w:rsidRPr="004737E8" w:rsidRDefault="003D2494" w:rsidP="003D2494">
      <w:pPr>
        <w:pStyle w:val="Bezmezer"/>
        <w:rPr>
          <w:rFonts w:ascii="Arial" w:hAnsi="Arial" w:cs="Arial"/>
        </w:rPr>
      </w:pPr>
      <w:r w:rsidRPr="004737E8">
        <w:rPr>
          <w:rFonts w:ascii="Arial" w:hAnsi="Arial" w:cs="Arial"/>
        </w:rPr>
        <w:t>zastoupená:</w:t>
      </w:r>
      <w:r w:rsidRPr="004737E8">
        <w:rPr>
          <w:rFonts w:ascii="Arial" w:hAnsi="Arial" w:cs="Arial"/>
        </w:rPr>
        <w:tab/>
      </w:r>
      <w:r w:rsidR="0063292C">
        <w:rPr>
          <w:rFonts w:ascii="Arial" w:hAnsi="Arial" w:cs="Arial"/>
        </w:rPr>
        <w:t>PaedDr. Karlem Vokáčem</w:t>
      </w:r>
      <w:r w:rsidRPr="004737E8">
        <w:rPr>
          <w:rFonts w:ascii="Arial" w:hAnsi="Arial" w:cs="Arial"/>
        </w:rPr>
        <w:t>, ředitel</w:t>
      </w:r>
      <w:r w:rsidR="0063292C">
        <w:rPr>
          <w:rFonts w:ascii="Arial" w:hAnsi="Arial" w:cs="Arial"/>
        </w:rPr>
        <w:t>em</w:t>
      </w:r>
      <w:r w:rsidRPr="004737E8">
        <w:rPr>
          <w:rFonts w:ascii="Arial" w:hAnsi="Arial" w:cs="Arial"/>
        </w:rPr>
        <w:t xml:space="preserve"> školy</w:t>
      </w:r>
    </w:p>
    <w:p w14:paraId="5223F573" w14:textId="77777777" w:rsidR="003D2494" w:rsidRPr="004737E8" w:rsidRDefault="003D2494" w:rsidP="003D2494">
      <w:pPr>
        <w:pStyle w:val="Bezmezer"/>
        <w:rPr>
          <w:rFonts w:ascii="Arial" w:hAnsi="Arial" w:cs="Arial"/>
        </w:rPr>
      </w:pPr>
      <w:r w:rsidRPr="004737E8">
        <w:rPr>
          <w:rFonts w:ascii="Arial" w:hAnsi="Arial" w:cs="Arial"/>
        </w:rPr>
        <w:t>datová schránka:</w:t>
      </w:r>
      <w:r w:rsidRPr="004737E8">
        <w:rPr>
          <w:rFonts w:ascii="Arial" w:hAnsi="Arial" w:cs="Arial"/>
        </w:rPr>
        <w:tab/>
        <w:t>f74nbfd</w:t>
      </w:r>
    </w:p>
    <w:p w14:paraId="488C1711" w14:textId="2692AB42" w:rsidR="003D2494" w:rsidRPr="004737E8" w:rsidRDefault="003D2494" w:rsidP="003D2494">
      <w:pPr>
        <w:pStyle w:val="Bezmezer"/>
        <w:rPr>
          <w:rFonts w:ascii="Arial" w:hAnsi="Arial" w:cs="Arial"/>
        </w:rPr>
      </w:pPr>
      <w:r w:rsidRPr="004737E8">
        <w:rPr>
          <w:rFonts w:ascii="Arial" w:hAnsi="Arial" w:cs="Arial"/>
        </w:rPr>
        <w:t>č. účtu:</w:t>
      </w:r>
      <w:r w:rsidRPr="004737E8">
        <w:rPr>
          <w:rFonts w:ascii="Arial" w:hAnsi="Arial" w:cs="Arial"/>
        </w:rPr>
        <w:tab/>
      </w:r>
      <w:proofErr w:type="spellStart"/>
      <w:r w:rsidR="00EB6D39">
        <w:rPr>
          <w:rFonts w:ascii="Arial" w:hAnsi="Arial" w:cs="Arial"/>
        </w:rPr>
        <w:t>xxxxxxxxxx</w:t>
      </w:r>
      <w:proofErr w:type="spellEnd"/>
    </w:p>
    <w:p w14:paraId="415DBC4B" w14:textId="77777777" w:rsidR="003D2494" w:rsidRPr="004737E8" w:rsidRDefault="003D2494" w:rsidP="003D2494">
      <w:pPr>
        <w:rPr>
          <w:rFonts w:ascii="Arial" w:hAnsi="Arial" w:cs="Arial"/>
        </w:rPr>
      </w:pPr>
      <w:r w:rsidRPr="004737E8">
        <w:rPr>
          <w:rFonts w:ascii="Arial" w:hAnsi="Arial" w:cs="Arial"/>
        </w:rPr>
        <w:t>na straně jedné (dále jen „</w:t>
      </w:r>
      <w:r w:rsidRPr="004737E8">
        <w:rPr>
          <w:rStyle w:val="Siln"/>
          <w:rFonts w:ascii="Arial" w:hAnsi="Arial" w:cs="Arial"/>
        </w:rPr>
        <w:t>SŠT"</w:t>
      </w:r>
      <w:r w:rsidRPr="004737E8">
        <w:rPr>
          <w:rFonts w:ascii="Arial" w:hAnsi="Arial" w:cs="Arial"/>
        </w:rPr>
        <w:t>)</w:t>
      </w:r>
    </w:p>
    <w:p w14:paraId="440D7046" w14:textId="77777777" w:rsidR="003D2494" w:rsidRPr="004737E8" w:rsidRDefault="003D2494" w:rsidP="003D2494">
      <w:pPr>
        <w:rPr>
          <w:rFonts w:ascii="Arial" w:hAnsi="Arial" w:cs="Arial"/>
        </w:rPr>
      </w:pPr>
      <w:r w:rsidRPr="004737E8">
        <w:rPr>
          <w:rFonts w:ascii="Arial" w:hAnsi="Arial" w:cs="Arial"/>
        </w:rPr>
        <w:t>a</w:t>
      </w:r>
    </w:p>
    <w:p w14:paraId="5298FDE7" w14:textId="342659F1" w:rsidR="003D2494" w:rsidRPr="004737E8" w:rsidRDefault="00B45502" w:rsidP="003D2494">
      <w:pPr>
        <w:pStyle w:val="Bezmezer"/>
        <w:rPr>
          <w:rFonts w:ascii="Arial" w:hAnsi="Arial" w:cs="Arial"/>
          <w:b/>
          <w:bCs/>
          <w:sz w:val="24"/>
          <w:szCs w:val="24"/>
        </w:rPr>
      </w:pPr>
      <w:r>
        <w:rPr>
          <w:rFonts w:ascii="Arial" w:hAnsi="Arial" w:cs="Arial"/>
          <w:b/>
          <w:bCs/>
          <w:sz w:val="24"/>
          <w:szCs w:val="24"/>
        </w:rPr>
        <w:t xml:space="preserve">Pavel Beneš </w:t>
      </w:r>
    </w:p>
    <w:p w14:paraId="525163E7" w14:textId="64D5193B" w:rsidR="003D2494" w:rsidRPr="004737E8" w:rsidRDefault="003D2494" w:rsidP="003D2494">
      <w:pPr>
        <w:pStyle w:val="Bezmezer"/>
        <w:rPr>
          <w:rFonts w:ascii="Arial" w:hAnsi="Arial" w:cs="Arial"/>
        </w:rPr>
      </w:pPr>
      <w:r w:rsidRPr="004737E8">
        <w:rPr>
          <w:rFonts w:ascii="Arial" w:hAnsi="Arial" w:cs="Arial"/>
        </w:rPr>
        <w:t>sídlo:</w:t>
      </w:r>
      <w:r w:rsidRPr="004737E8">
        <w:rPr>
          <w:rFonts w:ascii="Arial" w:hAnsi="Arial" w:cs="Arial"/>
        </w:rPr>
        <w:tab/>
      </w:r>
      <w:r w:rsidR="00B45502">
        <w:rPr>
          <w:rFonts w:ascii="Arial" w:hAnsi="Arial" w:cs="Arial"/>
        </w:rPr>
        <w:t>K Loučkám 1314, 436 01 Litvínov</w:t>
      </w:r>
    </w:p>
    <w:p w14:paraId="17727EB8" w14:textId="5C1D5195" w:rsidR="003D2494" w:rsidRPr="004737E8" w:rsidRDefault="003D2494" w:rsidP="003D2494">
      <w:pPr>
        <w:pStyle w:val="Bezmezer"/>
        <w:rPr>
          <w:rFonts w:ascii="Arial" w:hAnsi="Arial" w:cs="Arial"/>
        </w:rPr>
      </w:pPr>
      <w:r w:rsidRPr="004737E8">
        <w:rPr>
          <w:rFonts w:ascii="Arial" w:hAnsi="Arial" w:cs="Arial"/>
        </w:rPr>
        <w:t>IČO:</w:t>
      </w:r>
      <w:r w:rsidRPr="004737E8">
        <w:rPr>
          <w:rFonts w:ascii="Arial" w:hAnsi="Arial" w:cs="Arial"/>
        </w:rPr>
        <w:tab/>
      </w:r>
      <w:r w:rsidR="00B45502">
        <w:rPr>
          <w:rFonts w:ascii="Arial" w:hAnsi="Arial" w:cs="Arial"/>
        </w:rPr>
        <w:t>72</w:t>
      </w:r>
      <w:r w:rsidR="00EF3F6A">
        <w:rPr>
          <w:rFonts w:ascii="Arial" w:hAnsi="Arial" w:cs="Arial"/>
        </w:rPr>
        <w:t>591960</w:t>
      </w:r>
    </w:p>
    <w:p w14:paraId="1E741E9B" w14:textId="623414D4" w:rsidR="003D2494" w:rsidRPr="004737E8" w:rsidRDefault="003D2494" w:rsidP="003D2494">
      <w:pPr>
        <w:pStyle w:val="Bezmezer"/>
        <w:rPr>
          <w:rFonts w:ascii="Arial" w:hAnsi="Arial" w:cs="Arial"/>
        </w:rPr>
      </w:pPr>
      <w:r w:rsidRPr="004737E8">
        <w:rPr>
          <w:rFonts w:ascii="Arial" w:hAnsi="Arial" w:cs="Arial"/>
        </w:rPr>
        <w:t>č. účtu:</w:t>
      </w:r>
      <w:r w:rsidRPr="004737E8">
        <w:rPr>
          <w:rFonts w:ascii="Arial" w:hAnsi="Arial" w:cs="Arial"/>
        </w:rPr>
        <w:tab/>
      </w:r>
      <w:proofErr w:type="spellStart"/>
      <w:r w:rsidR="00EB6D39">
        <w:rPr>
          <w:rFonts w:ascii="Arial" w:hAnsi="Arial" w:cs="Arial"/>
          <w:color w:val="000000" w:themeColor="text1"/>
        </w:rPr>
        <w:t>xxxxxxxxxxx</w:t>
      </w:r>
      <w:proofErr w:type="spellEnd"/>
    </w:p>
    <w:p w14:paraId="67C6D7E7" w14:textId="77777777" w:rsidR="003D2494" w:rsidRPr="004737E8" w:rsidRDefault="003D2494" w:rsidP="003D2494">
      <w:pPr>
        <w:rPr>
          <w:rFonts w:ascii="Arial" w:hAnsi="Arial" w:cs="Arial"/>
        </w:rPr>
      </w:pPr>
      <w:r w:rsidRPr="004737E8">
        <w:rPr>
          <w:rFonts w:ascii="Arial" w:hAnsi="Arial" w:cs="Arial"/>
        </w:rPr>
        <w:t>(dále jen „</w:t>
      </w:r>
      <w:r w:rsidRPr="004737E8">
        <w:rPr>
          <w:rStyle w:val="Siln"/>
          <w:rFonts w:ascii="Arial" w:hAnsi="Arial" w:cs="Arial"/>
        </w:rPr>
        <w:t>provozovatel</w:t>
      </w:r>
      <w:r w:rsidRPr="004737E8">
        <w:rPr>
          <w:rFonts w:ascii="Arial" w:hAnsi="Arial" w:cs="Arial"/>
        </w:rPr>
        <w:t>“)</w:t>
      </w:r>
    </w:p>
    <w:p w14:paraId="5255B094" w14:textId="77777777" w:rsidR="003D2494" w:rsidRPr="004737E8" w:rsidRDefault="003D2494" w:rsidP="003D2494">
      <w:pPr>
        <w:rPr>
          <w:rFonts w:ascii="Arial" w:hAnsi="Arial" w:cs="Arial"/>
        </w:rPr>
      </w:pPr>
      <w:r w:rsidRPr="004737E8">
        <w:rPr>
          <w:rFonts w:ascii="Arial" w:hAnsi="Arial" w:cs="Arial"/>
        </w:rPr>
        <w:t>(SŠT a provozovatel dále též společně jako „</w:t>
      </w:r>
      <w:r w:rsidRPr="004737E8">
        <w:rPr>
          <w:rStyle w:val="Siln"/>
          <w:rFonts w:ascii="Arial" w:hAnsi="Arial" w:cs="Arial"/>
        </w:rPr>
        <w:t>smluvní strany</w:t>
      </w:r>
      <w:r w:rsidRPr="004737E8">
        <w:rPr>
          <w:rFonts w:ascii="Arial" w:hAnsi="Arial" w:cs="Arial"/>
        </w:rPr>
        <w:t>“)</w:t>
      </w:r>
    </w:p>
    <w:p w14:paraId="3C63FAAD" w14:textId="77777777" w:rsidR="003D2494" w:rsidRPr="004737E8" w:rsidRDefault="003D2494" w:rsidP="003D2494">
      <w:pPr>
        <w:jc w:val="center"/>
        <w:rPr>
          <w:rFonts w:ascii="Arial" w:hAnsi="Arial" w:cs="Arial"/>
        </w:rPr>
      </w:pPr>
      <w:r w:rsidRPr="004737E8">
        <w:rPr>
          <w:rFonts w:ascii="Arial" w:hAnsi="Arial" w:cs="Arial"/>
        </w:rPr>
        <w:t>uzavírají v souladu s § 1746 odst. 2 zákona č. 89/2012 Sb., občanský zákoník, ve znění pozdějších předpisů (dále jen „</w:t>
      </w:r>
      <w:r w:rsidRPr="004737E8">
        <w:rPr>
          <w:rFonts w:ascii="Arial" w:hAnsi="Arial" w:cs="Arial"/>
          <w:b/>
          <w:bCs/>
        </w:rPr>
        <w:t>občanský zákoník</w:t>
      </w:r>
      <w:r w:rsidRPr="004737E8">
        <w:rPr>
          <w:rFonts w:ascii="Arial" w:hAnsi="Arial" w:cs="Arial"/>
        </w:rPr>
        <w:t xml:space="preserve">“) </w:t>
      </w:r>
    </w:p>
    <w:p w14:paraId="6294A1AD" w14:textId="77777777" w:rsidR="003D2494" w:rsidRPr="004737E8" w:rsidRDefault="003D2494" w:rsidP="003D2494">
      <w:pPr>
        <w:jc w:val="center"/>
        <w:rPr>
          <w:rFonts w:ascii="Arial" w:hAnsi="Arial" w:cs="Arial"/>
        </w:rPr>
      </w:pPr>
      <w:r w:rsidRPr="004737E8">
        <w:rPr>
          <w:rFonts w:ascii="Arial" w:hAnsi="Arial" w:cs="Arial"/>
        </w:rPr>
        <w:t xml:space="preserve">tuto </w:t>
      </w:r>
    </w:p>
    <w:p w14:paraId="7B0B5A16" w14:textId="77777777" w:rsidR="003D2494" w:rsidRPr="004737E8" w:rsidRDefault="003D2494" w:rsidP="003D2494">
      <w:pPr>
        <w:jc w:val="center"/>
        <w:rPr>
          <w:rFonts w:ascii="Arial" w:hAnsi="Arial" w:cs="Arial"/>
        </w:rPr>
      </w:pPr>
      <w:r w:rsidRPr="004737E8">
        <w:rPr>
          <w:rFonts w:ascii="Arial" w:hAnsi="Arial" w:cs="Arial"/>
        </w:rPr>
        <w:t xml:space="preserve">smlouvu o umístění nápojových a svačinových výdejních automatů </w:t>
      </w:r>
    </w:p>
    <w:p w14:paraId="7D8C01F0" w14:textId="77777777" w:rsidR="003D2494" w:rsidRDefault="003D2494" w:rsidP="003D2494">
      <w:pPr>
        <w:jc w:val="center"/>
        <w:rPr>
          <w:rFonts w:ascii="Arial" w:hAnsi="Arial" w:cs="Arial"/>
        </w:rPr>
      </w:pPr>
      <w:r w:rsidRPr="004737E8">
        <w:rPr>
          <w:rFonts w:ascii="Arial" w:hAnsi="Arial" w:cs="Arial"/>
        </w:rPr>
        <w:t>(dále jen „</w:t>
      </w:r>
      <w:r w:rsidRPr="004737E8">
        <w:rPr>
          <w:rStyle w:val="Siln"/>
          <w:rFonts w:ascii="Arial" w:hAnsi="Arial" w:cs="Arial"/>
        </w:rPr>
        <w:t>smlouva</w:t>
      </w:r>
      <w:r w:rsidRPr="004737E8">
        <w:rPr>
          <w:rFonts w:ascii="Arial" w:hAnsi="Arial" w:cs="Arial"/>
        </w:rPr>
        <w:t>“)</w:t>
      </w:r>
    </w:p>
    <w:p w14:paraId="14D001CE" w14:textId="77777777" w:rsidR="00D86D4C" w:rsidRDefault="00D86D4C" w:rsidP="003D2494">
      <w:pPr>
        <w:jc w:val="center"/>
        <w:rPr>
          <w:rFonts w:ascii="Arial" w:hAnsi="Arial" w:cs="Arial"/>
        </w:rPr>
      </w:pPr>
    </w:p>
    <w:p w14:paraId="135BDD92" w14:textId="77777777" w:rsidR="00D86D4C" w:rsidRPr="004737E8" w:rsidRDefault="00D86D4C" w:rsidP="007143DD">
      <w:pPr>
        <w:rPr>
          <w:rFonts w:ascii="Arial" w:hAnsi="Arial" w:cs="Arial"/>
        </w:rPr>
      </w:pPr>
    </w:p>
    <w:p w14:paraId="7F334F71"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Předmět smlouvy</w:t>
      </w:r>
    </w:p>
    <w:p w14:paraId="6E7B9A9C" w14:textId="77777777" w:rsidR="003D2494" w:rsidRDefault="003D2494" w:rsidP="003D2494">
      <w:pPr>
        <w:pStyle w:val="Odstavecseseznamem"/>
        <w:numPr>
          <w:ilvl w:val="1"/>
          <w:numId w:val="11"/>
        </w:numPr>
        <w:contextualSpacing w:val="0"/>
        <w:rPr>
          <w:rFonts w:ascii="Arial" w:hAnsi="Arial" w:cs="Arial"/>
        </w:rPr>
      </w:pPr>
      <w:r w:rsidRPr="004737E8">
        <w:rPr>
          <w:rFonts w:ascii="Arial" w:hAnsi="Arial" w:cs="Arial"/>
        </w:rPr>
        <w:t>Předmětem této smlouvy je úprava práv a povinností smluvních stran v souvislosti s umístěním nápojových a svačinových výdejních automatů v areálu SŠT.</w:t>
      </w:r>
    </w:p>
    <w:p w14:paraId="6B780452" w14:textId="77777777" w:rsidR="00D86D4C" w:rsidRDefault="00D86D4C" w:rsidP="00D86D4C"/>
    <w:p w14:paraId="0F19B8FD" w14:textId="77777777" w:rsidR="00D86D4C" w:rsidRDefault="00D86D4C" w:rsidP="00D86D4C"/>
    <w:p w14:paraId="2BBDF294" w14:textId="77777777" w:rsidR="00D86D4C" w:rsidRDefault="00D86D4C" w:rsidP="00D86D4C"/>
    <w:p w14:paraId="12FC22FD" w14:textId="77777777" w:rsidR="00D86D4C" w:rsidRDefault="00D86D4C" w:rsidP="00D86D4C"/>
    <w:tbl>
      <w:tblPr>
        <w:tblW w:w="4958" w:type="pct"/>
        <w:tblCellMar>
          <w:left w:w="0" w:type="dxa"/>
          <w:right w:w="0" w:type="dxa"/>
        </w:tblCellMar>
        <w:tblLook w:val="01E0" w:firstRow="1" w:lastRow="1" w:firstColumn="1" w:lastColumn="1" w:noHBand="0" w:noVBand="0"/>
      </w:tblPr>
      <w:tblGrid>
        <w:gridCol w:w="2247"/>
        <w:gridCol w:w="2247"/>
        <w:gridCol w:w="2248"/>
        <w:gridCol w:w="2248"/>
      </w:tblGrid>
      <w:tr w:rsidR="00D86D4C" w14:paraId="0CFC2F44" w14:textId="77777777" w:rsidTr="00777474">
        <w:trPr>
          <w:trHeight w:val="259"/>
        </w:trPr>
        <w:tc>
          <w:tcPr>
            <w:tcW w:w="1250" w:type="pct"/>
            <w:tcMar>
              <w:top w:w="57" w:type="dxa"/>
              <w:left w:w="0" w:type="dxa"/>
              <w:bottom w:w="0" w:type="dxa"/>
              <w:right w:w="0" w:type="dxa"/>
            </w:tcMar>
            <w:hideMark/>
          </w:tcPr>
          <w:p w14:paraId="459604BB" w14:textId="7BC03FF0" w:rsidR="00D86D4C" w:rsidRDefault="00D86D4C" w:rsidP="00777474">
            <w:pPr>
              <w:pStyle w:val="Zpat"/>
              <w:tabs>
                <w:tab w:val="left" w:pos="708"/>
              </w:tabs>
              <w:spacing w:line="276" w:lineRule="auto"/>
              <w:rPr>
                <w:rFonts w:ascii="Calibri" w:hAnsi="Calibri" w:cs="Calibri"/>
                <w:color w:val="333333"/>
                <w:sz w:val="16"/>
                <w:szCs w:val="16"/>
              </w:rPr>
            </w:pPr>
            <w:bookmarkStart w:id="1" w:name="_Hlk198889018"/>
            <w:bookmarkStart w:id="2" w:name="_Hlk198888821"/>
            <w:r>
              <w:rPr>
                <w:rFonts w:ascii="Calibri" w:hAnsi="Calibri" w:cs="Calibri"/>
                <w:color w:val="333333"/>
                <w:sz w:val="16"/>
                <w:szCs w:val="16"/>
              </w:rPr>
              <w:t>Bankovní spojení:</w:t>
            </w:r>
            <w:r>
              <w:rPr>
                <w:rFonts w:ascii="Calibri" w:hAnsi="Calibri" w:cs="Calibri"/>
                <w:sz w:val="16"/>
                <w:szCs w:val="16"/>
              </w:rPr>
              <w:t xml:space="preserve"> </w:t>
            </w:r>
            <w:proofErr w:type="spellStart"/>
            <w:r w:rsidR="00EB6D39">
              <w:rPr>
                <w:rFonts w:ascii="Calibri" w:hAnsi="Calibri" w:cs="Calibri"/>
                <w:color w:val="008000"/>
                <w:sz w:val="16"/>
                <w:szCs w:val="16"/>
              </w:rPr>
              <w:t>xxxxxxxx</w:t>
            </w:r>
            <w:proofErr w:type="spellEnd"/>
          </w:p>
          <w:p w14:paraId="2740513A" w14:textId="00AE03EE" w:rsidR="00D86D4C" w:rsidRDefault="00D86D4C" w:rsidP="00777474">
            <w:pPr>
              <w:pStyle w:val="Zpat"/>
              <w:tabs>
                <w:tab w:val="left" w:pos="708"/>
              </w:tabs>
              <w:spacing w:line="276" w:lineRule="auto"/>
              <w:rPr>
                <w:rFonts w:ascii="Calibri" w:hAnsi="Calibri" w:cs="Calibri"/>
                <w:color w:val="008000"/>
                <w:sz w:val="16"/>
                <w:szCs w:val="16"/>
              </w:rPr>
            </w:pPr>
            <w:r>
              <w:rPr>
                <w:rFonts w:ascii="Calibri" w:hAnsi="Calibri" w:cs="Calibri"/>
                <w:color w:val="333333"/>
                <w:sz w:val="16"/>
                <w:szCs w:val="16"/>
              </w:rPr>
              <w:t>Číslo účtu:</w:t>
            </w:r>
            <w:r>
              <w:rPr>
                <w:rFonts w:ascii="Calibri" w:hAnsi="Calibri" w:cs="Calibri"/>
                <w:color w:val="008000"/>
                <w:sz w:val="16"/>
                <w:szCs w:val="16"/>
              </w:rPr>
              <w:t xml:space="preserve"> </w:t>
            </w:r>
            <w:proofErr w:type="spellStart"/>
            <w:r w:rsidR="00EB6D39">
              <w:rPr>
                <w:rFonts w:ascii="Calibri" w:hAnsi="Calibri" w:cs="Calibri"/>
                <w:color w:val="008000"/>
                <w:sz w:val="16"/>
                <w:szCs w:val="16"/>
              </w:rPr>
              <w:t>xxxxxxxxxxx</w:t>
            </w:r>
            <w:proofErr w:type="spellEnd"/>
          </w:p>
        </w:tc>
        <w:tc>
          <w:tcPr>
            <w:tcW w:w="1250" w:type="pct"/>
            <w:hideMark/>
          </w:tcPr>
          <w:p w14:paraId="6978E8FF" w14:textId="77777777" w:rsidR="00D86D4C" w:rsidRDefault="00D86D4C" w:rsidP="00777474">
            <w:pPr>
              <w:pStyle w:val="Zpat"/>
              <w:tabs>
                <w:tab w:val="left" w:pos="708"/>
              </w:tabs>
              <w:spacing w:line="276" w:lineRule="auto"/>
              <w:jc w:val="center"/>
              <w:rPr>
                <w:rFonts w:ascii="Calibri" w:hAnsi="Calibri" w:cs="Calibri"/>
                <w:color w:val="008000"/>
                <w:sz w:val="16"/>
                <w:szCs w:val="16"/>
              </w:rPr>
            </w:pPr>
            <w:r>
              <w:rPr>
                <w:rFonts w:ascii="Calibri" w:hAnsi="Calibri" w:cs="Calibri"/>
                <w:color w:val="333333"/>
                <w:sz w:val="16"/>
                <w:szCs w:val="16"/>
              </w:rPr>
              <w:t xml:space="preserve">IČ </w:t>
            </w:r>
            <w:r>
              <w:rPr>
                <w:rFonts w:ascii="Calibri" w:hAnsi="Calibri" w:cs="Calibri"/>
                <w:color w:val="008000"/>
                <w:sz w:val="16"/>
                <w:szCs w:val="16"/>
              </w:rPr>
              <w:t>00125423</w:t>
            </w:r>
          </w:p>
          <w:p w14:paraId="5E8F710D" w14:textId="77777777" w:rsidR="00D86D4C" w:rsidRDefault="00D86D4C" w:rsidP="00777474">
            <w:pPr>
              <w:pStyle w:val="Zpat"/>
              <w:tabs>
                <w:tab w:val="left" w:pos="708"/>
              </w:tabs>
              <w:spacing w:after="120" w:line="276" w:lineRule="auto"/>
              <w:jc w:val="center"/>
              <w:rPr>
                <w:rFonts w:ascii="Calibri" w:hAnsi="Calibri" w:cs="Calibri"/>
                <w:color w:val="008000"/>
                <w:sz w:val="16"/>
                <w:szCs w:val="16"/>
              </w:rPr>
            </w:pPr>
            <w:r>
              <w:rPr>
                <w:rFonts w:ascii="Calibri" w:hAnsi="Calibri" w:cs="Calibri"/>
                <w:color w:val="333333"/>
                <w:sz w:val="16"/>
                <w:szCs w:val="16"/>
              </w:rPr>
              <w:t>DIČ</w:t>
            </w:r>
            <w:r>
              <w:rPr>
                <w:rFonts w:ascii="Calibri" w:hAnsi="Calibri" w:cs="Calibri"/>
                <w:color w:val="008000"/>
                <w:sz w:val="16"/>
                <w:szCs w:val="16"/>
              </w:rPr>
              <w:t xml:space="preserve"> CZ00125423</w:t>
            </w:r>
          </w:p>
        </w:tc>
        <w:tc>
          <w:tcPr>
            <w:tcW w:w="1250" w:type="pct"/>
            <w:tcMar>
              <w:top w:w="57" w:type="dxa"/>
              <w:left w:w="0" w:type="dxa"/>
              <w:bottom w:w="0" w:type="dxa"/>
              <w:right w:w="0" w:type="dxa"/>
            </w:tcMar>
            <w:hideMark/>
          </w:tcPr>
          <w:p w14:paraId="3FF0E793" w14:textId="368C924D" w:rsidR="00D86D4C" w:rsidRDefault="00D86D4C" w:rsidP="00777474">
            <w:pPr>
              <w:pStyle w:val="Zpat"/>
              <w:spacing w:line="276" w:lineRule="auto"/>
              <w:jc w:val="center"/>
              <w:rPr>
                <w:rFonts w:ascii="Calibri" w:hAnsi="Calibri" w:cs="Calibri"/>
                <w:color w:val="008000"/>
                <w:sz w:val="16"/>
                <w:szCs w:val="16"/>
              </w:rPr>
            </w:pPr>
            <w:r>
              <w:rPr>
                <w:rFonts w:ascii="Calibri" w:hAnsi="Calibri" w:cs="Calibri"/>
                <w:color w:val="333333"/>
                <w:sz w:val="16"/>
                <w:szCs w:val="16"/>
              </w:rPr>
              <w:t>Telefon:</w:t>
            </w:r>
            <w:r>
              <w:rPr>
                <w:rFonts w:ascii="Calibri" w:hAnsi="Calibri" w:cs="Calibri"/>
                <w:color w:val="008000"/>
                <w:sz w:val="16"/>
                <w:szCs w:val="16"/>
              </w:rPr>
              <w:t xml:space="preserve"> </w:t>
            </w:r>
            <w:proofErr w:type="spellStart"/>
            <w:r w:rsidR="00EB6D39">
              <w:rPr>
                <w:rFonts w:ascii="Calibri" w:hAnsi="Calibri" w:cs="Calibri"/>
                <w:color w:val="008000"/>
                <w:sz w:val="16"/>
                <w:szCs w:val="16"/>
              </w:rPr>
              <w:t>xxxxxxxxxx</w:t>
            </w:r>
            <w:proofErr w:type="spellEnd"/>
          </w:p>
          <w:p w14:paraId="17F0C2CE" w14:textId="31FA2A70" w:rsidR="00D86D4C" w:rsidRDefault="00D86D4C" w:rsidP="00777474">
            <w:pPr>
              <w:pStyle w:val="Zpat"/>
              <w:spacing w:line="276" w:lineRule="auto"/>
              <w:jc w:val="center"/>
              <w:rPr>
                <w:rFonts w:ascii="Calibri" w:hAnsi="Calibri" w:cs="Calibri"/>
                <w:color w:val="008000"/>
                <w:sz w:val="16"/>
                <w:szCs w:val="16"/>
              </w:rPr>
            </w:pPr>
            <w:r>
              <w:rPr>
                <w:rFonts w:ascii="Calibri" w:hAnsi="Calibri" w:cs="Calibri"/>
                <w:sz w:val="16"/>
                <w:szCs w:val="16"/>
              </w:rPr>
              <w:t xml:space="preserve">             </w:t>
            </w:r>
            <w:proofErr w:type="spellStart"/>
            <w:r w:rsidR="00EB6D39">
              <w:rPr>
                <w:rFonts w:ascii="Calibri" w:hAnsi="Calibri" w:cs="Calibri"/>
                <w:color w:val="008000"/>
                <w:sz w:val="16"/>
                <w:szCs w:val="16"/>
              </w:rPr>
              <w:t>xxxxxxxxxx</w:t>
            </w:r>
            <w:proofErr w:type="spellEnd"/>
          </w:p>
        </w:tc>
        <w:tc>
          <w:tcPr>
            <w:tcW w:w="1250" w:type="pct"/>
            <w:hideMark/>
          </w:tcPr>
          <w:p w14:paraId="0A6E087E" w14:textId="77777777" w:rsidR="00D86D4C" w:rsidRDefault="00D86D4C" w:rsidP="00777474">
            <w:pPr>
              <w:pStyle w:val="Zpat"/>
              <w:spacing w:line="276" w:lineRule="auto"/>
              <w:jc w:val="right"/>
              <w:rPr>
                <w:rFonts w:ascii="Calibri" w:hAnsi="Calibri" w:cs="Calibri"/>
                <w:color w:val="333333"/>
                <w:sz w:val="16"/>
                <w:szCs w:val="16"/>
              </w:rPr>
            </w:pPr>
            <w:hyperlink r:id="rId11" w:history="1">
              <w:r>
                <w:rPr>
                  <w:rStyle w:val="Hypertextovodkaz"/>
                  <w:rFonts w:ascii="Calibri" w:hAnsi="Calibri" w:cs="Calibri"/>
                  <w:color w:val="008000"/>
                  <w:sz w:val="16"/>
                  <w:szCs w:val="16"/>
                </w:rPr>
                <w:t>sstmost@sstmost.cz</w:t>
              </w:r>
            </w:hyperlink>
          </w:p>
          <w:p w14:paraId="3A489155" w14:textId="77777777" w:rsidR="00D86D4C" w:rsidRDefault="00D86D4C" w:rsidP="00777474">
            <w:pPr>
              <w:pStyle w:val="Zpat"/>
              <w:spacing w:line="276" w:lineRule="auto"/>
              <w:jc w:val="right"/>
              <w:rPr>
                <w:rFonts w:ascii="Calibri" w:hAnsi="Calibri" w:cs="Calibri"/>
                <w:color w:val="008000"/>
                <w:sz w:val="16"/>
                <w:szCs w:val="16"/>
              </w:rPr>
            </w:pPr>
            <w:hyperlink r:id="rId12" w:history="1">
              <w:r>
                <w:rPr>
                  <w:rStyle w:val="Hypertextovodkaz"/>
                  <w:rFonts w:ascii="Calibri" w:hAnsi="Calibri" w:cs="Calibri"/>
                  <w:color w:val="008000"/>
                  <w:sz w:val="16"/>
                  <w:szCs w:val="16"/>
                </w:rPr>
                <w:t>www.sstmost.cz</w:t>
              </w:r>
            </w:hyperlink>
          </w:p>
        </w:tc>
      </w:tr>
    </w:tbl>
    <w:p w14:paraId="41ADFED2" w14:textId="08CBAECD" w:rsidR="00D86D4C" w:rsidRDefault="00D86D4C" w:rsidP="00D86D4C">
      <w:pPr>
        <w:pStyle w:val="Zpat"/>
        <w:tabs>
          <w:tab w:val="left" w:pos="-1980"/>
          <w:tab w:val="left" w:pos="-1800"/>
        </w:tabs>
        <w:spacing w:after="120"/>
      </w:pPr>
      <w:r>
        <w:rPr>
          <w:rFonts w:ascii="Arial" w:hAnsi="Arial" w:cs="Arial"/>
          <w:sz w:val="14"/>
          <w:szCs w:val="14"/>
        </w:rPr>
        <w:tab/>
      </w:r>
      <w:r>
        <w:t xml:space="preserve">  </w:t>
      </w:r>
      <w:r>
        <w:tab/>
      </w:r>
      <w:r>
        <w:tab/>
        <w:t xml:space="preserve">       </w:t>
      </w:r>
    </w:p>
    <w:tbl>
      <w:tblPr>
        <w:tblW w:w="5000" w:type="pct"/>
        <w:tblCellMar>
          <w:left w:w="0" w:type="dxa"/>
          <w:right w:w="0" w:type="dxa"/>
        </w:tblCellMar>
        <w:tblLook w:val="01E0" w:firstRow="1" w:lastRow="1" w:firstColumn="1" w:lastColumn="1" w:noHBand="0" w:noVBand="0"/>
      </w:tblPr>
      <w:tblGrid>
        <w:gridCol w:w="4994"/>
        <w:gridCol w:w="4072"/>
      </w:tblGrid>
      <w:tr w:rsidR="00D86D4C" w14:paraId="3B00F42E" w14:textId="77777777" w:rsidTr="00777474">
        <w:trPr>
          <w:trHeight w:val="79"/>
        </w:trPr>
        <w:tc>
          <w:tcPr>
            <w:tcW w:w="2754" w:type="pct"/>
            <w:tcMar>
              <w:top w:w="57" w:type="dxa"/>
              <w:left w:w="0" w:type="dxa"/>
              <w:bottom w:w="0" w:type="dxa"/>
              <w:right w:w="0" w:type="dxa"/>
            </w:tcMar>
            <w:hideMark/>
          </w:tcPr>
          <w:p w14:paraId="4B15A431" w14:textId="77777777" w:rsidR="00D86D4C" w:rsidRDefault="00D86D4C" w:rsidP="00777474">
            <w:pPr>
              <w:pStyle w:val="Zpat"/>
              <w:rPr>
                <w:rFonts w:ascii="Arial" w:hAnsi="Arial" w:cs="Arial"/>
                <w:i/>
                <w:color w:val="333333"/>
                <w:sz w:val="16"/>
                <w:szCs w:val="16"/>
              </w:rPr>
            </w:pPr>
            <w:r>
              <w:rPr>
                <w:rFonts w:ascii="Arial" w:hAnsi="Arial" w:cs="Arial"/>
                <w:i/>
                <w:color w:val="333333"/>
                <w:sz w:val="16"/>
                <w:szCs w:val="16"/>
              </w:rPr>
              <w:t>01/Ř/2015</w:t>
            </w:r>
          </w:p>
        </w:tc>
        <w:tc>
          <w:tcPr>
            <w:tcW w:w="2246" w:type="pct"/>
            <w:tcMar>
              <w:top w:w="57" w:type="dxa"/>
              <w:left w:w="0" w:type="dxa"/>
              <w:bottom w:w="0" w:type="dxa"/>
              <w:right w:w="0" w:type="dxa"/>
            </w:tcMar>
          </w:tcPr>
          <w:p w14:paraId="1848C6D7" w14:textId="7BABDBDA" w:rsidR="00D86D4C" w:rsidRDefault="00D86D4C" w:rsidP="00777474">
            <w:pPr>
              <w:pStyle w:val="Zpat"/>
              <w:spacing w:line="276" w:lineRule="auto"/>
              <w:rPr>
                <w:rFonts w:ascii="Arial" w:hAnsi="Arial" w:cs="Arial"/>
                <w:noProof/>
                <w:sz w:val="14"/>
                <w:szCs w:val="14"/>
              </w:rPr>
            </w:pPr>
          </w:p>
        </w:tc>
      </w:tr>
    </w:tbl>
    <w:p w14:paraId="2EA46CE4" w14:textId="08FD9F41" w:rsidR="00D86D4C" w:rsidRDefault="00D86D4C" w:rsidP="00D86D4C">
      <w:pPr>
        <w:pStyle w:val="Zpat"/>
      </w:pPr>
      <w:r>
        <w:rPr>
          <w:noProof/>
        </w:rPr>
        <w:drawing>
          <wp:anchor distT="0" distB="0" distL="114300" distR="114300" simplePos="0" relativeHeight="251662336" behindDoc="1" locked="0" layoutInCell="1" allowOverlap="1" wp14:anchorId="49BB8C69" wp14:editId="6ED45E8F">
            <wp:simplePos x="0" y="0"/>
            <wp:positionH relativeFrom="margin">
              <wp:posOffset>5322570</wp:posOffset>
            </wp:positionH>
            <wp:positionV relativeFrom="margin">
              <wp:posOffset>7908925</wp:posOffset>
            </wp:positionV>
            <wp:extent cx="730250" cy="668655"/>
            <wp:effectExtent l="0" t="0" r="0" b="0"/>
            <wp:wrapNone/>
            <wp:docPr id="2" name="Obrázek 2" descr="Logo_Páteřní_škola_hl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Páteřní_škola_hlav"/>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0250" cy="6686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2273886" wp14:editId="35B01D89">
            <wp:simplePos x="0" y="0"/>
            <wp:positionH relativeFrom="column">
              <wp:posOffset>3683635</wp:posOffset>
            </wp:positionH>
            <wp:positionV relativeFrom="paragraph">
              <wp:posOffset>47625</wp:posOffset>
            </wp:positionV>
            <wp:extent cx="1198880" cy="628650"/>
            <wp:effectExtent l="0" t="0" r="1270" b="0"/>
            <wp:wrapNone/>
            <wp:docPr id="7" name="Obrázek 7" descr="cestne_uznani_kom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stne_uznani_komora"/>
                    <pic:cNvPicPr>
                      <a:picLocks noChangeAspect="1" noChangeArrowheads="1"/>
                    </pic:cNvPicPr>
                  </pic:nvPicPr>
                  <pic:blipFill>
                    <a:blip r:embed="rId14" cstate="print">
                      <a:extLst>
                        <a:ext uri="{28A0092B-C50C-407E-A947-70E740481C1C}">
                          <a14:useLocalDpi xmlns:a14="http://schemas.microsoft.com/office/drawing/2010/main" val="0"/>
                        </a:ext>
                      </a:extLst>
                    </a:blip>
                    <a:srcRect b="22475"/>
                    <a:stretch>
                      <a:fillRect/>
                    </a:stretch>
                  </pic:blipFill>
                  <pic:spPr bwMode="auto">
                    <a:xfrm>
                      <a:off x="0" y="0"/>
                      <a:ext cx="1198880" cy="6286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069D4BB" wp14:editId="3712F11C">
            <wp:simplePos x="0" y="0"/>
            <wp:positionH relativeFrom="column">
              <wp:posOffset>1170940</wp:posOffset>
            </wp:positionH>
            <wp:positionV relativeFrom="paragraph">
              <wp:posOffset>47625</wp:posOffset>
            </wp:positionV>
            <wp:extent cx="949325" cy="628650"/>
            <wp:effectExtent l="0" t="0" r="0" b="0"/>
            <wp:wrapNone/>
            <wp:docPr id="314649798" name="Obrázek 314649798" descr="1f8a9cf8b7b30b87a388a52e5a85e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8a9cf8b7b30b87a388a52e5a85e826"/>
                    <pic:cNvPicPr>
                      <a:picLocks noChangeAspect="1" noChangeArrowheads="1"/>
                    </pic:cNvPicPr>
                  </pic:nvPicPr>
                  <pic:blipFill>
                    <a:blip r:embed="rId15" cstate="print">
                      <a:extLst>
                        <a:ext uri="{28A0092B-C50C-407E-A947-70E740481C1C}">
                          <a14:useLocalDpi xmlns:a14="http://schemas.microsoft.com/office/drawing/2010/main" val="0"/>
                        </a:ext>
                      </a:extLst>
                    </a:blip>
                    <a:srcRect t="9532" b="7149"/>
                    <a:stretch>
                      <a:fillRect/>
                    </a:stretch>
                  </pic:blipFill>
                  <pic:spPr bwMode="auto">
                    <a:xfrm>
                      <a:off x="0" y="0"/>
                      <a:ext cx="949325" cy="6286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6CB89D94" wp14:editId="018231E0">
            <wp:simplePos x="0" y="0"/>
            <wp:positionH relativeFrom="column">
              <wp:posOffset>5080</wp:posOffset>
            </wp:positionH>
            <wp:positionV relativeFrom="paragraph">
              <wp:posOffset>66040</wp:posOffset>
            </wp:positionV>
            <wp:extent cx="770255" cy="585470"/>
            <wp:effectExtent l="0" t="0" r="0" b="5080"/>
            <wp:wrapNone/>
            <wp:docPr id="320432879" name="Obrázek 320432879" descr="univ_d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v_desk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0255" cy="5854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7AC022A2" wp14:editId="37FD8CE6">
            <wp:simplePos x="0" y="0"/>
            <wp:positionH relativeFrom="column">
              <wp:posOffset>2573020</wp:posOffset>
            </wp:positionH>
            <wp:positionV relativeFrom="paragraph">
              <wp:posOffset>39370</wp:posOffset>
            </wp:positionV>
            <wp:extent cx="609600" cy="647700"/>
            <wp:effectExtent l="0" t="0" r="0" b="0"/>
            <wp:wrapNone/>
            <wp:docPr id="5" name="Obrázek 5" descr="logo_zelena_skola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zelena_skola_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pic:spPr>
                </pic:pic>
              </a:graphicData>
            </a:graphic>
            <wp14:sizeRelH relativeFrom="page">
              <wp14:pctWidth>0</wp14:pctWidth>
            </wp14:sizeRelH>
            <wp14:sizeRelV relativeFrom="page">
              <wp14:pctHeight>0</wp14:pctHeight>
            </wp14:sizeRelV>
          </wp:anchor>
        </w:drawing>
      </w:r>
    </w:p>
    <w:p w14:paraId="74F23B0B" w14:textId="77777777" w:rsidR="00D86D4C" w:rsidRDefault="00D86D4C" w:rsidP="00D86D4C">
      <w:pPr>
        <w:pStyle w:val="Zpat"/>
        <w:spacing w:before="120"/>
        <w:rPr>
          <w:rFonts w:ascii="Arial" w:hAnsi="Arial" w:cs="Arial"/>
          <w:sz w:val="14"/>
          <w:szCs w:val="14"/>
        </w:rPr>
      </w:pPr>
      <w:r>
        <w:rPr>
          <w:rFonts w:ascii="Arial" w:hAnsi="Arial" w:cs="Arial"/>
          <w:sz w:val="14"/>
          <w:szCs w:val="14"/>
        </w:rPr>
        <w:tab/>
      </w:r>
    </w:p>
    <w:bookmarkEnd w:id="1"/>
    <w:bookmarkEnd w:id="2"/>
    <w:p w14:paraId="7C5D2AAF" w14:textId="02CA50D2" w:rsidR="00D86D4C" w:rsidRDefault="00D86D4C" w:rsidP="00D86D4C"/>
    <w:p w14:paraId="0AFA7638" w14:textId="77777777" w:rsidR="00D86D4C" w:rsidRPr="00D86D4C" w:rsidRDefault="00D86D4C" w:rsidP="00D86D4C"/>
    <w:p w14:paraId="16E7368E"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umístění automatů</w:t>
      </w:r>
    </w:p>
    <w:p w14:paraId="3F249E02"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Na základě této smlouvy je provozovatel oprávněn umístit, zapojit a po celou dobu účinnosti této smlouvy provozovat v areálu SŠT na místě specifikovaném v příloze č. 1 této smlouvy, která je její nedílnou součástí:</w:t>
      </w:r>
    </w:p>
    <w:p w14:paraId="7ACE83F2" w14:textId="468D1B4B"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automat na prodej nealkoholických nápojů v počtu 1 ks;</w:t>
      </w:r>
    </w:p>
    <w:p w14:paraId="5FA8D738"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automat na prodej svačin v počtu 3 ks;</w:t>
      </w:r>
    </w:p>
    <w:p w14:paraId="6B55665E" w14:textId="77777777" w:rsidR="003D2494" w:rsidRPr="004737E8" w:rsidRDefault="003D2494" w:rsidP="003D2494">
      <w:pPr>
        <w:ind w:left="624"/>
        <w:rPr>
          <w:rFonts w:ascii="Arial" w:hAnsi="Arial" w:cs="Arial"/>
        </w:rPr>
      </w:pPr>
      <w:r w:rsidRPr="004737E8">
        <w:rPr>
          <w:rFonts w:ascii="Arial" w:hAnsi="Arial" w:cs="Arial"/>
        </w:rPr>
        <w:t>(dále společně jen „</w:t>
      </w:r>
      <w:r w:rsidRPr="004737E8">
        <w:rPr>
          <w:rFonts w:ascii="Arial" w:hAnsi="Arial" w:cs="Arial"/>
          <w:b/>
          <w:bCs/>
        </w:rPr>
        <w:t>automaty</w:t>
      </w:r>
      <w:r w:rsidRPr="004737E8">
        <w:rPr>
          <w:rFonts w:ascii="Arial" w:hAnsi="Arial" w:cs="Arial"/>
        </w:rPr>
        <w:t>“ nebo každý kus jednotlivě jako „</w:t>
      </w:r>
      <w:r w:rsidRPr="004737E8">
        <w:rPr>
          <w:rFonts w:ascii="Arial" w:hAnsi="Arial" w:cs="Arial"/>
          <w:b/>
          <w:bCs/>
        </w:rPr>
        <w:t>automat</w:t>
      </w:r>
      <w:r w:rsidRPr="004737E8">
        <w:rPr>
          <w:rFonts w:ascii="Arial" w:hAnsi="Arial" w:cs="Arial"/>
        </w:rPr>
        <w:t>“).</w:t>
      </w:r>
    </w:p>
    <w:p w14:paraId="46451AFC" w14:textId="666BE0FF"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Automaty jsou určeny k prodeji nápojů nebo potravin zaměstnancům a studentům SŠT, případně jiným osobám vyskytujícím se v areálu SŠT.</w:t>
      </w:r>
    </w:p>
    <w:p w14:paraId="642912AE"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SŠT se zavazuje u</w:t>
      </w:r>
      <w:r>
        <w:rPr>
          <w:rFonts w:ascii="Arial" w:hAnsi="Arial" w:cs="Arial"/>
        </w:rPr>
        <w:t xml:space="preserve">možnit provozovateli umístění </w:t>
      </w:r>
      <w:r w:rsidRPr="004737E8">
        <w:rPr>
          <w:rFonts w:ascii="Arial" w:hAnsi="Arial" w:cs="Arial"/>
        </w:rPr>
        <w:t>automatů v areálu SŠT a jejich provozování ke sjednanému účelu. Provozovatel je oprávněn připojit automaty k napájecímu zdroji umístěnému v areálu SŠT.</w:t>
      </w:r>
    </w:p>
    <w:p w14:paraId="16BE94F3"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Automaty jsou a zůstávají ve vlastnictví provozovatele.</w:t>
      </w:r>
    </w:p>
    <w:p w14:paraId="2864EBCC" w14:textId="77777777" w:rsidR="003D2494" w:rsidRPr="004737E8" w:rsidRDefault="003D2494" w:rsidP="003D2494">
      <w:pPr>
        <w:pStyle w:val="Odstavecseseznamem"/>
        <w:numPr>
          <w:ilvl w:val="1"/>
          <w:numId w:val="11"/>
        </w:numPr>
        <w:contextualSpacing w:val="0"/>
        <w:rPr>
          <w:rFonts w:ascii="Arial" w:hAnsi="Arial" w:cs="Arial"/>
        </w:rPr>
      </w:pPr>
      <w:bookmarkStart w:id="3" w:name="_Ref62138968"/>
      <w:r w:rsidRPr="004737E8">
        <w:rPr>
          <w:rFonts w:ascii="Arial" w:hAnsi="Arial" w:cs="Arial"/>
        </w:rPr>
        <w:t>SŠT se zavazuje</w:t>
      </w:r>
      <w:bookmarkEnd w:id="3"/>
      <w:r w:rsidRPr="004737E8">
        <w:rPr>
          <w:rFonts w:ascii="Arial" w:hAnsi="Arial" w:cs="Arial"/>
        </w:rPr>
        <w:t xml:space="preserve"> provozovateli zajistit tyto služby spojené s umístěním automatů.</w:t>
      </w:r>
    </w:p>
    <w:p w14:paraId="42B6A975" w14:textId="77777777" w:rsidR="003D2494" w:rsidRPr="004737E8" w:rsidRDefault="003D2494" w:rsidP="003D2494">
      <w:pPr>
        <w:pStyle w:val="Odstavecseseznamem"/>
        <w:ind w:left="624"/>
        <w:contextualSpacing w:val="0"/>
        <w:rPr>
          <w:rFonts w:ascii="Arial" w:hAnsi="Arial" w:cs="Arial"/>
        </w:rPr>
      </w:pPr>
    </w:p>
    <w:p w14:paraId="748FB7C1"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dodávku elektrické energie,</w:t>
      </w:r>
    </w:p>
    <w:p w14:paraId="4889678A"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tepelnou energii,</w:t>
      </w:r>
    </w:p>
    <w:p w14:paraId="5A55FFDC"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odvod srážkové vody</w:t>
      </w:r>
      <w:r>
        <w:rPr>
          <w:rFonts w:ascii="Arial" w:hAnsi="Arial" w:cs="Arial"/>
        </w:rPr>
        <w:t>.</w:t>
      </w:r>
    </w:p>
    <w:p w14:paraId="304575E3" w14:textId="77777777" w:rsidR="003D2494" w:rsidRPr="004737E8" w:rsidRDefault="003D2494" w:rsidP="003D2494">
      <w:pPr>
        <w:pStyle w:val="Odstavecseseznamem"/>
        <w:ind w:left="1588"/>
        <w:contextualSpacing w:val="0"/>
        <w:rPr>
          <w:rFonts w:ascii="Arial" w:hAnsi="Arial" w:cs="Arial"/>
        </w:rPr>
      </w:pPr>
    </w:p>
    <w:p w14:paraId="73C84C92" w14:textId="77777777" w:rsidR="003D2494" w:rsidRPr="004737E8" w:rsidRDefault="003D2494" w:rsidP="003D2494">
      <w:pPr>
        <w:pStyle w:val="Odstavecseseznamem"/>
        <w:numPr>
          <w:ilvl w:val="1"/>
          <w:numId w:val="11"/>
        </w:numPr>
        <w:contextualSpacing w:val="0"/>
        <w:rPr>
          <w:rFonts w:ascii="Arial" w:hAnsi="Arial" w:cs="Arial"/>
        </w:rPr>
      </w:pPr>
      <w:bookmarkStart w:id="4" w:name="_Ref62138940"/>
      <w:r w:rsidRPr="004737E8">
        <w:rPr>
          <w:rFonts w:ascii="Arial" w:hAnsi="Arial" w:cs="Arial"/>
        </w:rPr>
        <w:t xml:space="preserve">SŠT se dále zavazuje provozovateli zajistit </w:t>
      </w:r>
      <w:bookmarkEnd w:id="4"/>
      <w:r w:rsidRPr="004737E8">
        <w:rPr>
          <w:rFonts w:ascii="Arial" w:hAnsi="Arial" w:cs="Arial"/>
        </w:rPr>
        <w:t>další služby spojené s umístěním automatů.</w:t>
      </w:r>
    </w:p>
    <w:p w14:paraId="1500219C" w14:textId="073C49A3" w:rsidR="003D2494" w:rsidRPr="00487760" w:rsidRDefault="003D2494" w:rsidP="00487760">
      <w:pPr>
        <w:pStyle w:val="Odstavecseseznamem"/>
        <w:numPr>
          <w:ilvl w:val="2"/>
          <w:numId w:val="11"/>
        </w:numPr>
        <w:contextualSpacing w:val="0"/>
        <w:rPr>
          <w:rFonts w:ascii="Arial" w:hAnsi="Arial" w:cs="Arial"/>
        </w:rPr>
      </w:pPr>
      <w:r w:rsidRPr="004737E8">
        <w:rPr>
          <w:rFonts w:ascii="Arial" w:hAnsi="Arial" w:cs="Arial"/>
        </w:rPr>
        <w:t>odvoz komunálního odpadu</w:t>
      </w:r>
      <w:r>
        <w:rPr>
          <w:rFonts w:ascii="Arial" w:hAnsi="Arial" w:cs="Arial"/>
        </w:rPr>
        <w:t>,</w:t>
      </w:r>
    </w:p>
    <w:p w14:paraId="41161040"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nájemné a služby</w:t>
      </w:r>
    </w:p>
    <w:p w14:paraId="067A3208" w14:textId="166ECF6C" w:rsidR="003D2494" w:rsidRPr="004737E8" w:rsidRDefault="003D2494" w:rsidP="003D2494">
      <w:pPr>
        <w:pStyle w:val="Odstavecseseznamem"/>
        <w:numPr>
          <w:ilvl w:val="1"/>
          <w:numId w:val="11"/>
        </w:numPr>
        <w:contextualSpacing w:val="0"/>
        <w:rPr>
          <w:rFonts w:ascii="Arial" w:hAnsi="Arial" w:cs="Arial"/>
          <w:strike/>
        </w:rPr>
      </w:pPr>
      <w:r w:rsidRPr="004737E8">
        <w:rPr>
          <w:rFonts w:ascii="Arial" w:hAnsi="Arial" w:cs="Arial"/>
        </w:rPr>
        <w:t xml:space="preserve">Smluvní strany se dohodly, že nájemné činí </w:t>
      </w:r>
      <w:r w:rsidR="0063292C">
        <w:rPr>
          <w:rFonts w:ascii="Arial" w:hAnsi="Arial" w:cs="Arial"/>
        </w:rPr>
        <w:t xml:space="preserve">dohodou </w:t>
      </w:r>
      <w:r w:rsidR="00C33360" w:rsidRPr="00C33360">
        <w:rPr>
          <w:rFonts w:ascii="Arial" w:hAnsi="Arial" w:cs="Arial"/>
        </w:rPr>
        <w:t>929,50</w:t>
      </w:r>
      <w:r w:rsidRPr="00C33360">
        <w:rPr>
          <w:rFonts w:ascii="Arial" w:hAnsi="Arial" w:cs="Arial"/>
        </w:rPr>
        <w:t xml:space="preserve">,- Kč bez </w:t>
      </w:r>
      <w:r w:rsidRPr="004737E8">
        <w:rPr>
          <w:rFonts w:ascii="Arial" w:hAnsi="Arial" w:cs="Arial"/>
        </w:rPr>
        <w:t>DPH měsíčně (dále jen „</w:t>
      </w:r>
      <w:r w:rsidRPr="004737E8">
        <w:rPr>
          <w:rFonts w:ascii="Arial" w:hAnsi="Arial" w:cs="Arial"/>
          <w:b/>
          <w:bCs/>
        </w:rPr>
        <w:t>Nájemné</w:t>
      </w:r>
      <w:r w:rsidRPr="004737E8">
        <w:rPr>
          <w:rFonts w:ascii="Arial" w:hAnsi="Arial" w:cs="Arial"/>
        </w:rPr>
        <w:t>“).</w:t>
      </w:r>
    </w:p>
    <w:p w14:paraId="738C1CB0" w14:textId="4D2D6DFB" w:rsidR="00C33360" w:rsidRDefault="003D2494" w:rsidP="00C33360">
      <w:r w:rsidRPr="004737E8">
        <w:rPr>
          <w:rFonts w:ascii="Arial" w:hAnsi="Arial" w:cs="Arial"/>
        </w:rPr>
        <w:t>Smluvní strany se dohodly, že pau</w:t>
      </w:r>
      <w:r>
        <w:rPr>
          <w:rFonts w:ascii="Arial" w:hAnsi="Arial" w:cs="Arial"/>
        </w:rPr>
        <w:t>šální cena za služby v odst. 2.6</w:t>
      </w:r>
      <w:r w:rsidRPr="004737E8">
        <w:rPr>
          <w:rFonts w:ascii="Arial" w:hAnsi="Arial" w:cs="Arial"/>
        </w:rPr>
        <w:t>. této smlouvy činí 1</w:t>
      </w:r>
      <w:r w:rsidR="0063292C">
        <w:rPr>
          <w:rFonts w:ascii="Arial" w:hAnsi="Arial" w:cs="Arial"/>
        </w:rPr>
        <w:t>00</w:t>
      </w:r>
      <w:r w:rsidRPr="004737E8">
        <w:rPr>
          <w:rFonts w:ascii="Arial" w:hAnsi="Arial" w:cs="Arial"/>
        </w:rPr>
        <w:t>,- Kč bez DPH měsíčně (dále jen „</w:t>
      </w:r>
      <w:r w:rsidRPr="004737E8">
        <w:rPr>
          <w:rFonts w:ascii="Arial" w:hAnsi="Arial" w:cs="Arial"/>
          <w:b/>
          <w:bCs/>
        </w:rPr>
        <w:t>Služby</w:t>
      </w:r>
      <w:proofErr w:type="gramStart"/>
      <w:r w:rsidRPr="004737E8">
        <w:rPr>
          <w:rFonts w:ascii="Arial" w:hAnsi="Arial" w:cs="Arial"/>
        </w:rPr>
        <w:t>“)</w:t>
      </w:r>
      <w:r w:rsidR="00C33360">
        <w:rPr>
          <w:rFonts w:ascii="Arial" w:hAnsi="Arial" w:cs="Arial"/>
        </w:rPr>
        <w:t xml:space="preserve"> </w:t>
      </w:r>
      <w:r w:rsidR="00C33360">
        <w:t xml:space="preserve"> z</w:t>
      </w:r>
      <w:proofErr w:type="gramEnd"/>
      <w:r w:rsidR="00C33360">
        <w:t> důvodu, že ostatní služby si zajistí provozovatel sám na své náklady.</w:t>
      </w:r>
    </w:p>
    <w:p w14:paraId="1508A1C2" w14:textId="3834F4B0" w:rsidR="00C33360" w:rsidRDefault="00C33360" w:rsidP="00C33360"/>
    <w:p w14:paraId="18DE1B06" w14:textId="07324AF9" w:rsidR="003D2494" w:rsidRPr="004737E8" w:rsidRDefault="003D2494" w:rsidP="00C919C4">
      <w:pPr>
        <w:pStyle w:val="Odstavecseseznamem"/>
        <w:ind w:left="624"/>
        <w:contextualSpacing w:val="0"/>
        <w:rPr>
          <w:rFonts w:ascii="Arial" w:hAnsi="Arial" w:cs="Arial"/>
          <w:strike/>
        </w:rPr>
      </w:pPr>
    </w:p>
    <w:p w14:paraId="1BBF7EE9"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se zavazuje platit Nájemné zpětně za uplynulý kalendářní měsíc, a to na základě SŠT vystaveného daňového dokladu (faktury) bezhotovostním převodem na účet SŠT, jehož číslo je uvedeno v záhlaví této smlouvy, pokud ve faktuře není uvedeno jiné číslo účtu. Splatnost faktury činí 15 dnů. Za den úhrady dle této smlouvy se považuje den připsání příslušné částky na účet pronajímatele.</w:t>
      </w:r>
    </w:p>
    <w:p w14:paraId="1C74804C"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se vedle nájemného zavazuje SŠT hradit nákl</w:t>
      </w:r>
      <w:r>
        <w:rPr>
          <w:rFonts w:ascii="Arial" w:hAnsi="Arial" w:cs="Arial"/>
        </w:rPr>
        <w:t>ady na služby uvedené v odst.2.5</w:t>
      </w:r>
      <w:r w:rsidRPr="004737E8">
        <w:rPr>
          <w:rFonts w:ascii="Arial" w:hAnsi="Arial" w:cs="Arial"/>
        </w:rPr>
        <w:t>. této smlouvy, a to následovně:</w:t>
      </w:r>
    </w:p>
    <w:p w14:paraId="3C6A9A4F"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odvod srážkové vody – bude fakturována dle výpočtu množství srážkových vod odvedených do kanalizace bez měření, které upravuje paragraf 31 prováděcí vyhlášky č. 428/2001 Sb. O vodovodech a kanalizacích pro veřejnou spotřebu,</w:t>
      </w:r>
    </w:p>
    <w:p w14:paraId="60AE931A"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 xml:space="preserve">tepelná </w:t>
      </w:r>
      <w:proofErr w:type="gramStart"/>
      <w:r w:rsidRPr="004737E8">
        <w:rPr>
          <w:rFonts w:ascii="Arial" w:hAnsi="Arial" w:cs="Arial"/>
        </w:rPr>
        <w:t>energie - bude</w:t>
      </w:r>
      <w:proofErr w:type="gramEnd"/>
      <w:r w:rsidRPr="004737E8">
        <w:rPr>
          <w:rFonts w:ascii="Arial" w:hAnsi="Arial" w:cs="Arial"/>
        </w:rPr>
        <w:t xml:space="preserve"> účtována dle vyhlášky č. 194/2007 Sb.</w:t>
      </w:r>
    </w:p>
    <w:p w14:paraId="244E3473"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 xml:space="preserve">dodávka elektrické </w:t>
      </w:r>
      <w:proofErr w:type="gramStart"/>
      <w:r w:rsidRPr="004737E8">
        <w:rPr>
          <w:rFonts w:ascii="Arial" w:hAnsi="Arial" w:cs="Arial"/>
        </w:rPr>
        <w:t>energie - bude</w:t>
      </w:r>
      <w:proofErr w:type="gramEnd"/>
      <w:r w:rsidRPr="004737E8">
        <w:rPr>
          <w:rFonts w:ascii="Arial" w:hAnsi="Arial" w:cs="Arial"/>
        </w:rPr>
        <w:t xml:space="preserve"> účtována měsíčně dle instalovaného výkonu a provozu</w:t>
      </w:r>
    </w:p>
    <w:p w14:paraId="7C04917A" w14:textId="77777777" w:rsidR="00982AAE" w:rsidRPr="0063292C" w:rsidRDefault="00982AAE" w:rsidP="0063292C">
      <w:pPr>
        <w:rPr>
          <w:rFonts w:ascii="Arial" w:hAnsi="Arial" w:cs="Arial"/>
        </w:rPr>
      </w:pPr>
    </w:p>
    <w:p w14:paraId="1B86EBEE"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lastRenderedPageBreak/>
        <w:t>provoz automatu</w:t>
      </w:r>
    </w:p>
    <w:p w14:paraId="2215C555"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se zavazuje udržovat automaty v řádném a provozuschopném stavu, a za tím účelem je povinen zejména:</w:t>
      </w:r>
    </w:p>
    <w:p w14:paraId="38400660"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zajišťovat doplňování automatů sortimentem;</w:t>
      </w:r>
    </w:p>
    <w:p w14:paraId="0B416912"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provádět servis automatů v termínech stanovených dle pokynů výrobce automatů;</w:t>
      </w:r>
    </w:p>
    <w:p w14:paraId="676882FF"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odstraňovat běžné závady a poruchy na automatů do 24 hodin od nahlášení poruchy ze strany SŠT.</w:t>
      </w:r>
    </w:p>
    <w:p w14:paraId="2F7657F7"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V případě výskytu závažnějších poruch či závad, které není možné odstranit do 24 hodin od nahlášení poruchy, si strany poskytnou vzájemnou součinnost a společně dohodnou termín opravy nebo výměny příslušného automatu.</w:t>
      </w:r>
    </w:p>
    <w:p w14:paraId="6A1964B6"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Za účelem provádění činností uvedených v odst.5.1. této smlouvy umožní SŠT provozovateli přístup k automatům, a to po vzájemné dohodě smluvních stran.</w:t>
      </w:r>
    </w:p>
    <w:p w14:paraId="6B398CFB"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shd w:val="clear" w:color="auto" w:fill="FFFFFF"/>
        </w:rPr>
        <w:t>V případě zjištění vzniku jakékoli poruchy či závady, poškození, zničení, ztráty nebo odcizení automatu bude SŠT bez zbytečného odkladu informovat provozovatele o vzniklé situaci.</w:t>
      </w:r>
    </w:p>
    <w:p w14:paraId="19E2647C" w14:textId="77777777" w:rsidR="003D2494" w:rsidRPr="004737E8" w:rsidRDefault="003D2494" w:rsidP="003D2494">
      <w:pPr>
        <w:pStyle w:val="Odstavecseseznamem"/>
        <w:ind w:left="624"/>
        <w:contextualSpacing w:val="0"/>
        <w:rPr>
          <w:rFonts w:ascii="Arial" w:hAnsi="Arial" w:cs="Arial"/>
        </w:rPr>
      </w:pPr>
    </w:p>
    <w:p w14:paraId="1D35A0B9"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PRÁVA, POVINNOSTI a prohlášení smluvních stran</w:t>
      </w:r>
    </w:p>
    <w:p w14:paraId="2D638B1C"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SŠT se zavazuje po pře</w:t>
      </w:r>
      <w:r>
        <w:rPr>
          <w:rFonts w:ascii="Arial" w:hAnsi="Arial" w:cs="Arial"/>
        </w:rPr>
        <w:t>d</w:t>
      </w:r>
      <w:r w:rsidRPr="004737E8">
        <w:rPr>
          <w:rFonts w:ascii="Arial" w:hAnsi="Arial" w:cs="Arial"/>
        </w:rPr>
        <w:t>chozí dohodě umožnit provozovateli přístup k automatům za účelem plnění jednotlivých povinností provozovatele nebo realizace jeho oprávnění dle této smlouvy.</w:t>
      </w:r>
    </w:p>
    <w:p w14:paraId="5EDC89F6"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SŠT se zavazuje neprodleně provozovatele informovat o odstávkách, závadách a haváriích na energetických sítích a zařízeních SŠT nebo dodavatelů energií, včetně předpokládané délky přerušení dodávky energií, pokud bude známá. Po dobu přerušení dodávky energií není SŠT povinna zajišťovat náhradní dodávky energií a není povinna hradit provozovateli jakékoli náklady nebo další platby, vzniklé např. v souvislosti se zajištěním náhradních dodávek energií. Provozovatel se současně vzdává veškerých nároků na náhradu újmy, které mu v souvislosti s odstávkami, závadami a haváriemi na energetických sítích a zařízeních SŠT nebo dodavatelů energií vzniknou.</w:t>
      </w:r>
    </w:p>
    <w:p w14:paraId="4DA58592"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prohlašuje, že areál SŠT a konkrétní umístění automatů dle Přílohy č. 1 této smlouvy plně vyhovuje účelu této smlouvy.</w:t>
      </w:r>
    </w:p>
    <w:p w14:paraId="62021EC2"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je povinen dodržovat v areálu SŠT:</w:t>
      </w:r>
    </w:p>
    <w:p w14:paraId="0662E7D3"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obecně závazné předpisy, zejména v oblasti bezpečnosti a ochrany zdraví při práci, protipožární ochrany, hygieny a likvidace odpadů;</w:t>
      </w:r>
    </w:p>
    <w:p w14:paraId="6F113217"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provozní a další vnitřní předpisy SŠT, s nimiž SŠT seznámí provozovatele za trvání této smlouvy; smluvní strany sjednávají, že provozovatel je s příslušným předpisem seznámen jeho zasláním na e-mailovou adresu kontaktní osoby dle této smlouvy.</w:t>
      </w:r>
    </w:p>
    <w:p w14:paraId="12920CCE"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v areálu SŠT zavazuje uzamykat vlastní či pronajatá vozidla a parkovat pouze na vyhrazených místech.</w:t>
      </w:r>
    </w:p>
    <w:p w14:paraId="08020805"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je povinen předat SŠT seznam zaměstnanců a dalších pracovníků, kteří budou přistupovat do areálu SŠT, a to v rozsahu jméno a příjmení. Jakékoli změny v seznamu zaměstnanců se provozovatel zavazuje SŠT neprodleně nahlásit, a to písemně e-mailem zaslaným kontaktní osobě uvedené v této smlouvě. Provozovatel bere na vědomí, že SŠT není povinna vpustit do areálu SŠT zaměstnance nebo pracovníka, který nebude uveden na seznamu dle tohoto odstavce a neprokáže se platným průkazem totožnosti.</w:t>
      </w:r>
    </w:p>
    <w:p w14:paraId="50FA4F61"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se zavazuje dodržovat zákaz kouření v celém areálu SŠT a zavazuje se zajistit dodržování tohoto zákazu i u jeho zaměstnanců nebo spolupracovníků.</w:t>
      </w:r>
    </w:p>
    <w:p w14:paraId="2DC4127B"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 xml:space="preserve">Provozovatel se zavazuje, že on sám, jeho zaměstnanci nebo spolupracovníci nebudou neoprávněně ukládat, likvidovat nebo vnášet za účelem likvidace odpady do areálu SŠT. Komunální odpad bude provozovatel ukládat na místo určené SŠT. </w:t>
      </w:r>
    </w:p>
    <w:p w14:paraId="5605D525" w14:textId="77777777" w:rsidR="003D2494" w:rsidRPr="004737E8" w:rsidRDefault="003D2494" w:rsidP="003D2494">
      <w:pPr>
        <w:pStyle w:val="Odstavecseseznamem"/>
        <w:numPr>
          <w:ilvl w:val="1"/>
          <w:numId w:val="11"/>
        </w:numPr>
        <w:contextualSpacing w:val="0"/>
        <w:rPr>
          <w:rFonts w:ascii="Arial" w:hAnsi="Arial" w:cs="Arial"/>
        </w:rPr>
      </w:pPr>
      <w:bookmarkStart w:id="5" w:name="_Ref62141459"/>
      <w:r w:rsidRPr="004737E8">
        <w:rPr>
          <w:rFonts w:ascii="Arial" w:hAnsi="Arial" w:cs="Arial"/>
        </w:rPr>
        <w:t>Provozovatel se zavazuje, že on sám, jeho zaměstnanci nebo spolupracovníci nevnesou do areálu SŠT střelné zbraně nebo výbušniny.</w:t>
      </w:r>
      <w:bookmarkEnd w:id="5"/>
    </w:p>
    <w:p w14:paraId="38CECBD3"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lastRenderedPageBreak/>
        <w:t>Provozovatel není oprávněn automaty nebo jejich části bez předchozího písemného souhlasu SŠT přenechat do podnájmu třetí osobě.</w:t>
      </w:r>
    </w:p>
    <w:p w14:paraId="706E4041" w14:textId="0C40BB31"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 xml:space="preserve">Provozovatel je povinen písemně bez zbytečného odkladu sdělit SŠT jakoukoli změnu údajů uvedených v této smlouvě, zejména údajů v záhlaví a v odst. </w:t>
      </w:r>
      <w:r w:rsidRPr="004737E8">
        <w:rPr>
          <w:rFonts w:ascii="Arial" w:hAnsi="Arial" w:cs="Arial"/>
        </w:rPr>
        <w:fldChar w:fldCharType="begin"/>
      </w:r>
      <w:r w:rsidRPr="004737E8">
        <w:rPr>
          <w:rFonts w:ascii="Arial" w:hAnsi="Arial" w:cs="Arial"/>
        </w:rPr>
        <w:instrText xml:space="preserve"> REF _Ref77659550 \r \h  \* MERGEFORMAT </w:instrText>
      </w:r>
      <w:r w:rsidRPr="004737E8">
        <w:rPr>
          <w:rFonts w:ascii="Arial" w:hAnsi="Arial" w:cs="Arial"/>
        </w:rPr>
      </w:r>
      <w:r w:rsidRPr="004737E8">
        <w:rPr>
          <w:rFonts w:ascii="Arial" w:hAnsi="Arial" w:cs="Arial"/>
        </w:rPr>
        <w:fldChar w:fldCharType="separate"/>
      </w:r>
      <w:r w:rsidR="00253EAF">
        <w:rPr>
          <w:rFonts w:ascii="Arial" w:hAnsi="Arial" w:cs="Arial"/>
        </w:rPr>
        <w:t>8.1</w:t>
      </w:r>
      <w:r w:rsidRPr="004737E8">
        <w:rPr>
          <w:rFonts w:ascii="Arial" w:hAnsi="Arial" w:cs="Arial"/>
        </w:rPr>
        <w:fldChar w:fldCharType="end"/>
      </w:r>
      <w:r w:rsidRPr="004737E8">
        <w:rPr>
          <w:rFonts w:ascii="Arial" w:hAnsi="Arial" w:cs="Arial"/>
        </w:rPr>
        <w:t xml:space="preserve">. a </w:t>
      </w:r>
      <w:r w:rsidRPr="004737E8">
        <w:rPr>
          <w:rFonts w:ascii="Arial" w:hAnsi="Arial" w:cs="Arial"/>
        </w:rPr>
        <w:fldChar w:fldCharType="begin"/>
      </w:r>
      <w:r w:rsidRPr="004737E8">
        <w:rPr>
          <w:rFonts w:ascii="Arial" w:hAnsi="Arial" w:cs="Arial"/>
        </w:rPr>
        <w:instrText xml:space="preserve"> REF _Ref77659560 \r \h  \* MERGEFORMAT </w:instrText>
      </w:r>
      <w:r w:rsidRPr="004737E8">
        <w:rPr>
          <w:rFonts w:ascii="Arial" w:hAnsi="Arial" w:cs="Arial"/>
        </w:rPr>
      </w:r>
      <w:r w:rsidRPr="004737E8">
        <w:rPr>
          <w:rFonts w:ascii="Arial" w:hAnsi="Arial" w:cs="Arial"/>
        </w:rPr>
        <w:fldChar w:fldCharType="separate"/>
      </w:r>
      <w:r w:rsidR="00253EAF">
        <w:rPr>
          <w:rFonts w:ascii="Arial" w:hAnsi="Arial" w:cs="Arial"/>
        </w:rPr>
        <w:t>8.1.2</w:t>
      </w:r>
      <w:r w:rsidRPr="004737E8">
        <w:rPr>
          <w:rFonts w:ascii="Arial" w:hAnsi="Arial" w:cs="Arial"/>
        </w:rPr>
        <w:fldChar w:fldCharType="end"/>
      </w:r>
      <w:r w:rsidRPr="004737E8">
        <w:rPr>
          <w:rFonts w:ascii="Arial" w:hAnsi="Arial" w:cs="Arial"/>
        </w:rPr>
        <w:t>. této smlouvy.</w:t>
      </w:r>
    </w:p>
    <w:p w14:paraId="50A3FF50" w14:textId="77777777" w:rsidR="003D2494" w:rsidRDefault="003D2494" w:rsidP="003D2494">
      <w:pPr>
        <w:pStyle w:val="Odstavecseseznamem"/>
        <w:numPr>
          <w:ilvl w:val="1"/>
          <w:numId w:val="11"/>
        </w:numPr>
        <w:rPr>
          <w:rFonts w:ascii="Arial" w:hAnsi="Arial" w:cs="Arial"/>
        </w:rPr>
      </w:pPr>
      <w:r w:rsidRPr="004737E8">
        <w:rPr>
          <w:rFonts w:ascii="Arial" w:hAnsi="Arial" w:cs="Arial"/>
        </w:rPr>
        <w:t>Provozovatel není oprávněn jednostranně započíst jakoukoli svou pohledávku vůči SŠT a není oprávněn bez souhlasu SŠT postoupit svou pohledávku vůči SŠT třetí osobě.</w:t>
      </w:r>
    </w:p>
    <w:p w14:paraId="0AB94A4B" w14:textId="77777777" w:rsidR="00B43FBC" w:rsidRDefault="00B43FBC" w:rsidP="00B43FBC">
      <w:pPr>
        <w:pStyle w:val="Nadpis1"/>
        <w:numPr>
          <w:ilvl w:val="0"/>
          <w:numId w:val="11"/>
        </w:numPr>
      </w:pPr>
      <w:r>
        <w:t>inflační doložka</w:t>
      </w:r>
    </w:p>
    <w:p w14:paraId="0163C504" w14:textId="77777777" w:rsidR="00B43FBC" w:rsidRDefault="00B43FBC" w:rsidP="00B43FBC">
      <w:pPr>
        <w:pStyle w:val="Odstavecseseznamem"/>
        <w:numPr>
          <w:ilvl w:val="1"/>
          <w:numId w:val="11"/>
        </w:numPr>
        <w:contextualSpacing w:val="0"/>
      </w:pPr>
      <w:r>
        <w:t xml:space="preserve">Smluvní strany sjednávají, že pronajímatel je oprávněn vždy k 1. lednu příslušného roku nájemního vztahu jednostranně zvýšit nájemné o roční míru inflace </w:t>
      </w:r>
      <w:r w:rsidRPr="00661368">
        <w:t>vyjádřenou přírůstkem průměrného ročního indexu spotřebitelských cen za uplynulý kalendářní rok</w:t>
      </w:r>
      <w:r>
        <w:t xml:space="preserve">, vyhlášenou Českým statistickým úřadem. </w:t>
      </w:r>
    </w:p>
    <w:p w14:paraId="6B89CC8B" w14:textId="77777777" w:rsidR="00B43FBC" w:rsidRDefault="00B43FBC" w:rsidP="00B43FBC">
      <w:pPr>
        <w:pStyle w:val="Odstavecseseznamem"/>
        <w:numPr>
          <w:ilvl w:val="1"/>
          <w:numId w:val="11"/>
        </w:numPr>
        <w:contextualSpacing w:val="0"/>
      </w:pPr>
      <w:r>
        <w:t>Zvýšení nájemného pronajímatel dá nájemci na vědomí tak, že zvýšení nájemného promítne do faktury za kalendářní měsíc leden. Takto zvýšené nájemné se nájemce zavazuje automaticky bez dalšího hradit na základě faktury vystavené pronajímatelem.</w:t>
      </w:r>
    </w:p>
    <w:p w14:paraId="310E3FFB" w14:textId="0861EF17" w:rsidR="00B43FBC" w:rsidRPr="00487760" w:rsidRDefault="00B43FBC" w:rsidP="00487760">
      <w:pPr>
        <w:pStyle w:val="Odstavecseseznamem"/>
        <w:numPr>
          <w:ilvl w:val="1"/>
          <w:numId w:val="11"/>
        </w:numPr>
        <w:contextualSpacing w:val="0"/>
      </w:pPr>
      <w:r>
        <w:t>K prvnímu zvýšení nájemného</w:t>
      </w:r>
      <w:r w:rsidRPr="00414F53">
        <w:t xml:space="preserve"> </w:t>
      </w:r>
      <w:r>
        <w:t>v souladu s tímto článkem je pronajímatel oprávněn v roce následujícím po uzavření této smlouvy.</w:t>
      </w:r>
    </w:p>
    <w:p w14:paraId="3E868A16"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trvání a skončení NÁJMU</w:t>
      </w:r>
    </w:p>
    <w:p w14:paraId="4A6C48A8" w14:textId="71E8AA19"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Tato smlouva se sjednává na dobu neurčitou</w:t>
      </w:r>
      <w:r w:rsidR="00D571F5">
        <w:rPr>
          <w:rFonts w:ascii="Arial" w:hAnsi="Arial" w:cs="Arial"/>
        </w:rPr>
        <w:t xml:space="preserve"> od 01.06.2026</w:t>
      </w:r>
      <w:r w:rsidRPr="004737E8">
        <w:rPr>
          <w:rFonts w:ascii="Arial" w:hAnsi="Arial" w:cs="Arial"/>
        </w:rPr>
        <w:t>.</w:t>
      </w:r>
    </w:p>
    <w:p w14:paraId="372C26A1"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Tuto smlouvu lze ukončit:</w:t>
      </w:r>
    </w:p>
    <w:p w14:paraId="33D2C0E9"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dohodou smluvních stran;</w:t>
      </w:r>
    </w:p>
    <w:p w14:paraId="373F7CFE"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výpovědí kterékoli smluvní strany, a to i bez uvedení důvodu; výpovědní doba činí 3 měsíce a počíná běžet prvním dnem měsíce následujícího po měsíci doručení výpovědi druhé smluvní straně;</w:t>
      </w:r>
    </w:p>
    <w:p w14:paraId="19AAE7A7"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výpovědí SŠT z důvodu závažného porušení povinnosti provozovatelem, a to bez výpovědní doby; při udělení výpovědi bez výpovědní doby smlouva skončí doručením výpovědi provozovateli.</w:t>
      </w:r>
    </w:p>
    <w:p w14:paraId="4C85C12B"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Provozovatel se dopustí závažného porušení svých povinností dle této smlouvy, zejména pokud:</w:t>
      </w:r>
    </w:p>
    <w:p w14:paraId="20293B09"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je déle jak 30 dnů v prodlení s úhradou jakékoli platby dle této smlouvy;</w:t>
      </w:r>
    </w:p>
    <w:p w14:paraId="68CA8928" w14:textId="59FA1AEB"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 xml:space="preserve">v rozporu s odst. </w:t>
      </w:r>
      <w:r w:rsidRPr="004737E8">
        <w:rPr>
          <w:rFonts w:ascii="Arial" w:hAnsi="Arial" w:cs="Arial"/>
        </w:rPr>
        <w:fldChar w:fldCharType="begin"/>
      </w:r>
      <w:r w:rsidRPr="004737E8">
        <w:rPr>
          <w:rFonts w:ascii="Arial" w:hAnsi="Arial" w:cs="Arial"/>
        </w:rPr>
        <w:instrText xml:space="preserve"> REF _Ref77592438 \r \h  \* MERGEFORMAT </w:instrText>
      </w:r>
      <w:r w:rsidRPr="004737E8">
        <w:rPr>
          <w:rFonts w:ascii="Arial" w:hAnsi="Arial" w:cs="Arial"/>
        </w:rPr>
      </w:r>
      <w:r w:rsidRPr="004737E8">
        <w:rPr>
          <w:rFonts w:ascii="Arial" w:hAnsi="Arial" w:cs="Arial"/>
        </w:rPr>
        <w:fldChar w:fldCharType="separate"/>
      </w:r>
      <w:r w:rsidR="00253EAF">
        <w:rPr>
          <w:rFonts w:ascii="Arial" w:hAnsi="Arial" w:cs="Arial"/>
        </w:rPr>
        <w:t>8.2</w:t>
      </w:r>
      <w:r w:rsidRPr="004737E8">
        <w:rPr>
          <w:rFonts w:ascii="Arial" w:hAnsi="Arial" w:cs="Arial"/>
        </w:rPr>
        <w:fldChar w:fldCharType="end"/>
      </w:r>
      <w:r w:rsidRPr="004737E8">
        <w:rPr>
          <w:rFonts w:ascii="Arial" w:hAnsi="Arial" w:cs="Arial"/>
        </w:rPr>
        <w:t>. této smlouvy neoznámí SŠT změnu údajů;</w:t>
      </w:r>
    </w:p>
    <w:p w14:paraId="3CFCA8E9"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jeho pracovníci opakovaně kouří v areálu SŠT, a to i přes písemnou výzvu k nápravě;</w:t>
      </w:r>
    </w:p>
    <w:p w14:paraId="43E8C344"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neprovede odstranění běžné závady nebo poruchy na automatu po dobu delší než 1 týden od nahlášení;</w:t>
      </w:r>
    </w:p>
    <w:p w14:paraId="5397F2A0"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 případě závažnější poruchy automatu neprovede jeho opravu nebo výměnu ani do 30 dnů od nahlášení poruchy, pokud mezi smluvními stranami nebyla k odstranění nebo výměně automatu sjednána delší doba.</w:t>
      </w:r>
    </w:p>
    <w:p w14:paraId="0743C5AF"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V případě ukončení této smlouvy je provozovatel povinen do 5 dnů od jejího ukončení z areálu SŠT odstranit automaty.</w:t>
      </w:r>
    </w:p>
    <w:p w14:paraId="4E039115"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Doručování</w:t>
      </w:r>
    </w:p>
    <w:p w14:paraId="79E1A98B" w14:textId="77777777" w:rsidR="003D2494" w:rsidRPr="004737E8" w:rsidRDefault="003D2494" w:rsidP="003D2494">
      <w:pPr>
        <w:pStyle w:val="Odstavecseseznamem"/>
        <w:numPr>
          <w:ilvl w:val="1"/>
          <w:numId w:val="11"/>
        </w:numPr>
        <w:contextualSpacing w:val="0"/>
        <w:rPr>
          <w:rFonts w:ascii="Arial" w:hAnsi="Arial" w:cs="Arial"/>
        </w:rPr>
      </w:pPr>
      <w:bookmarkStart w:id="6" w:name="_Ref77659550"/>
      <w:r w:rsidRPr="004737E8">
        <w:rPr>
          <w:rFonts w:ascii="Arial" w:hAnsi="Arial" w:cs="Arial"/>
        </w:rPr>
        <w:t>Adresou pro doručování jednotlivých smluvních stran je:</w:t>
      </w:r>
      <w:bookmarkEnd w:id="6"/>
    </w:p>
    <w:p w14:paraId="61322E4F"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SŠT – adresa uvedená v záhlaví této smlouvy;</w:t>
      </w:r>
    </w:p>
    <w:p w14:paraId="52B5F0BE" w14:textId="77777777" w:rsidR="00D86D4C" w:rsidRDefault="003D2494" w:rsidP="00D86D4C">
      <w:pPr>
        <w:pStyle w:val="Odstavecseseznamem"/>
        <w:numPr>
          <w:ilvl w:val="2"/>
          <w:numId w:val="11"/>
        </w:numPr>
        <w:contextualSpacing w:val="0"/>
        <w:rPr>
          <w:rFonts w:ascii="Arial" w:hAnsi="Arial" w:cs="Arial"/>
        </w:rPr>
      </w:pPr>
      <w:r w:rsidRPr="004737E8">
        <w:rPr>
          <w:rFonts w:ascii="Arial" w:hAnsi="Arial" w:cs="Arial"/>
        </w:rPr>
        <w:t xml:space="preserve">provozovatel – adresa uvedená v záhlaví této smlouvy. </w:t>
      </w:r>
      <w:bookmarkStart w:id="7" w:name="_Ref77659560"/>
    </w:p>
    <w:p w14:paraId="4085A396" w14:textId="77777777" w:rsidR="00D86D4C" w:rsidRDefault="00D86D4C" w:rsidP="00D86D4C">
      <w:pPr>
        <w:pStyle w:val="Nadpis1"/>
        <w:numPr>
          <w:ilvl w:val="0"/>
          <w:numId w:val="0"/>
        </w:numPr>
        <w:ind w:left="624" w:hanging="624"/>
      </w:pPr>
    </w:p>
    <w:p w14:paraId="2525401C" w14:textId="77777777" w:rsidR="00D86D4C" w:rsidRDefault="00D86D4C" w:rsidP="00D86D4C"/>
    <w:p w14:paraId="3FE6D589" w14:textId="77777777" w:rsidR="00FD089E" w:rsidRDefault="00FD089E" w:rsidP="00D86D4C"/>
    <w:p w14:paraId="619FEB1B" w14:textId="77777777" w:rsidR="00D86D4C" w:rsidRPr="00D86D4C" w:rsidRDefault="00D86D4C" w:rsidP="00D86D4C"/>
    <w:p w14:paraId="0ED8A6B1" w14:textId="77777777" w:rsidR="00D86D4C" w:rsidRDefault="003D2494" w:rsidP="00D86D4C">
      <w:pPr>
        <w:pStyle w:val="Odstavecseseznamem"/>
        <w:numPr>
          <w:ilvl w:val="2"/>
          <w:numId w:val="11"/>
        </w:numPr>
        <w:contextualSpacing w:val="0"/>
        <w:rPr>
          <w:rFonts w:ascii="Arial" w:hAnsi="Arial" w:cs="Arial"/>
        </w:rPr>
      </w:pPr>
      <w:r w:rsidRPr="00D86D4C">
        <w:rPr>
          <w:rFonts w:ascii="Arial" w:hAnsi="Arial" w:cs="Arial"/>
        </w:rPr>
        <w:lastRenderedPageBreak/>
        <w:t>Kontaktními osobami pro komunikaci mezi SŠT a provozovatel jsou:</w:t>
      </w:r>
      <w:bookmarkEnd w:id="7"/>
    </w:p>
    <w:p w14:paraId="64BBFF2A" w14:textId="36E1C894" w:rsidR="003D2494" w:rsidRPr="00D86D4C" w:rsidRDefault="003D2494" w:rsidP="00D86D4C">
      <w:pPr>
        <w:pStyle w:val="Odstavecseseznamem"/>
        <w:numPr>
          <w:ilvl w:val="2"/>
          <w:numId w:val="11"/>
        </w:numPr>
        <w:contextualSpacing w:val="0"/>
        <w:rPr>
          <w:rFonts w:ascii="Arial" w:hAnsi="Arial" w:cs="Arial"/>
        </w:rPr>
      </w:pPr>
      <w:r w:rsidRPr="00D86D4C">
        <w:rPr>
          <w:rFonts w:ascii="Arial" w:hAnsi="Arial" w:cs="Arial"/>
        </w:rPr>
        <w:t>za SŠT</w:t>
      </w:r>
    </w:p>
    <w:p w14:paraId="1B38DEF4" w14:textId="70634069" w:rsidR="003D2494" w:rsidRPr="004737E8" w:rsidRDefault="003D2494" w:rsidP="003D2494">
      <w:pPr>
        <w:pStyle w:val="Odstavecseseznamem"/>
        <w:ind w:left="1588"/>
        <w:contextualSpacing w:val="0"/>
        <w:rPr>
          <w:rFonts w:ascii="Arial" w:hAnsi="Arial" w:cs="Arial"/>
        </w:rPr>
      </w:pPr>
      <w:r w:rsidRPr="004737E8">
        <w:rPr>
          <w:rFonts w:ascii="Arial" w:hAnsi="Arial" w:cs="Arial"/>
        </w:rPr>
        <w:t xml:space="preserve">Jméno a příjmení: </w:t>
      </w:r>
      <w:proofErr w:type="spellStart"/>
      <w:r w:rsidR="00EB6D39">
        <w:rPr>
          <w:rFonts w:ascii="Arial" w:hAnsi="Arial" w:cs="Arial"/>
        </w:rPr>
        <w:t>xxxxxxxx</w:t>
      </w:r>
      <w:proofErr w:type="spellEnd"/>
    </w:p>
    <w:p w14:paraId="6FCDF14F" w14:textId="2DFB4F37" w:rsidR="003D2494" w:rsidRPr="004737E8" w:rsidRDefault="003D2494" w:rsidP="003D2494">
      <w:pPr>
        <w:pStyle w:val="Odstavecseseznamem"/>
        <w:ind w:left="1588"/>
        <w:contextualSpacing w:val="0"/>
        <w:rPr>
          <w:rFonts w:ascii="Arial" w:hAnsi="Arial" w:cs="Arial"/>
        </w:rPr>
      </w:pPr>
      <w:r w:rsidRPr="004737E8">
        <w:rPr>
          <w:rFonts w:ascii="Arial" w:hAnsi="Arial" w:cs="Arial"/>
        </w:rPr>
        <w:t xml:space="preserve">Telefon: </w:t>
      </w:r>
      <w:proofErr w:type="spellStart"/>
      <w:r w:rsidR="00EB6D39">
        <w:rPr>
          <w:rFonts w:ascii="Arial" w:hAnsi="Arial" w:cs="Arial"/>
        </w:rPr>
        <w:t>xxxxxxxxx</w:t>
      </w:r>
      <w:proofErr w:type="spellEnd"/>
    </w:p>
    <w:p w14:paraId="23C9E29D" w14:textId="6FAC31BD" w:rsidR="003D2494" w:rsidRDefault="003D2494" w:rsidP="00056AB4">
      <w:pPr>
        <w:ind w:left="879" w:firstLine="709"/>
        <w:rPr>
          <w:rFonts w:ascii="Arial" w:hAnsi="Arial" w:cs="Arial"/>
        </w:rPr>
      </w:pPr>
      <w:r w:rsidRPr="004737E8">
        <w:rPr>
          <w:rFonts w:ascii="Arial" w:hAnsi="Arial" w:cs="Arial"/>
        </w:rPr>
        <w:t xml:space="preserve">E-mail: </w:t>
      </w:r>
      <w:hyperlink r:id="rId18" w:history="1">
        <w:proofErr w:type="spellStart"/>
        <w:r w:rsidR="00EB6D39">
          <w:rPr>
            <w:rStyle w:val="Hypertextovodkaz"/>
            <w:rFonts w:ascii="Arial" w:hAnsi="Arial" w:cs="Arial"/>
          </w:rPr>
          <w:t>xxxxxxxxx</w:t>
        </w:r>
        <w:proofErr w:type="spellEnd"/>
      </w:hyperlink>
    </w:p>
    <w:p w14:paraId="1BA3A1B8" w14:textId="77777777" w:rsidR="00056AB4" w:rsidRPr="004737E8" w:rsidRDefault="00056AB4" w:rsidP="00056AB4">
      <w:pPr>
        <w:ind w:left="879" w:firstLine="709"/>
        <w:rPr>
          <w:rFonts w:ascii="Arial" w:hAnsi="Arial" w:cs="Arial"/>
        </w:rPr>
      </w:pPr>
    </w:p>
    <w:p w14:paraId="13076C32"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za provozovatele</w:t>
      </w:r>
    </w:p>
    <w:p w14:paraId="1ECE6566" w14:textId="5C57B058" w:rsidR="003D2494" w:rsidRPr="004737E8" w:rsidRDefault="003D2494" w:rsidP="003D2494">
      <w:pPr>
        <w:pStyle w:val="Odstavecseseznamem"/>
        <w:ind w:left="1588"/>
        <w:contextualSpacing w:val="0"/>
        <w:rPr>
          <w:rFonts w:ascii="Arial" w:hAnsi="Arial" w:cs="Arial"/>
        </w:rPr>
      </w:pPr>
      <w:r w:rsidRPr="004737E8">
        <w:rPr>
          <w:rFonts w:ascii="Arial" w:hAnsi="Arial" w:cs="Arial"/>
        </w:rPr>
        <w:t xml:space="preserve">Jméno a příjmení: </w:t>
      </w:r>
      <w:r w:rsidR="00B45502">
        <w:rPr>
          <w:rFonts w:ascii="Arial" w:hAnsi="Arial" w:cs="Arial"/>
        </w:rPr>
        <w:t>Pavel Beneš</w:t>
      </w:r>
    </w:p>
    <w:p w14:paraId="6F14CC79" w14:textId="71C0F389" w:rsidR="003D2494" w:rsidRPr="004737E8" w:rsidRDefault="003D2494" w:rsidP="003D2494">
      <w:pPr>
        <w:pStyle w:val="Odstavecseseznamem"/>
        <w:ind w:left="1588"/>
        <w:contextualSpacing w:val="0"/>
        <w:rPr>
          <w:rFonts w:ascii="Arial" w:hAnsi="Arial" w:cs="Arial"/>
        </w:rPr>
      </w:pPr>
      <w:r w:rsidRPr="004737E8">
        <w:rPr>
          <w:rFonts w:ascii="Arial" w:hAnsi="Arial" w:cs="Arial"/>
        </w:rPr>
        <w:t xml:space="preserve">Telefon: </w:t>
      </w:r>
      <w:proofErr w:type="spellStart"/>
      <w:r w:rsidR="00EB6D39">
        <w:rPr>
          <w:rFonts w:ascii="Arial" w:hAnsi="Arial" w:cs="Arial"/>
        </w:rPr>
        <w:t>xxxxxxxxxx</w:t>
      </w:r>
      <w:proofErr w:type="spellEnd"/>
    </w:p>
    <w:p w14:paraId="0733EEFC" w14:textId="0CA89217" w:rsidR="00056AB4" w:rsidRPr="0063292C" w:rsidRDefault="003D2494" w:rsidP="0063292C">
      <w:pPr>
        <w:pStyle w:val="Odstavecseseznamem"/>
        <w:ind w:left="1588"/>
        <w:contextualSpacing w:val="0"/>
        <w:rPr>
          <w:rFonts w:ascii="Arial" w:hAnsi="Arial" w:cs="Arial"/>
        </w:rPr>
      </w:pPr>
      <w:r w:rsidRPr="004737E8">
        <w:rPr>
          <w:rFonts w:ascii="Arial" w:hAnsi="Arial" w:cs="Arial"/>
        </w:rPr>
        <w:t xml:space="preserve">E-mail: </w:t>
      </w:r>
      <w:r w:rsidR="00EB6D39">
        <w:t>xxxxxxxxxx</w:t>
      </w:r>
    </w:p>
    <w:p w14:paraId="1A337C8E" w14:textId="22D2490E" w:rsidR="00056AB4" w:rsidRDefault="00056AB4" w:rsidP="003D2494">
      <w:pPr>
        <w:pStyle w:val="Odstavecseseznamem"/>
        <w:ind w:left="1588"/>
        <w:contextualSpacing w:val="0"/>
        <w:rPr>
          <w:rFonts w:ascii="Arial" w:hAnsi="Arial" w:cs="Arial"/>
        </w:rPr>
      </w:pPr>
    </w:p>
    <w:p w14:paraId="78495528" w14:textId="77777777" w:rsidR="00056AB4" w:rsidRPr="004737E8" w:rsidRDefault="00056AB4" w:rsidP="003D2494">
      <w:pPr>
        <w:pStyle w:val="Odstavecseseznamem"/>
        <w:ind w:left="1588"/>
        <w:contextualSpacing w:val="0"/>
        <w:rPr>
          <w:rFonts w:ascii="Arial" w:hAnsi="Arial" w:cs="Arial"/>
        </w:rPr>
      </w:pPr>
    </w:p>
    <w:p w14:paraId="593F0993" w14:textId="77777777" w:rsidR="003D2494" w:rsidRPr="004737E8" w:rsidRDefault="003D2494" w:rsidP="003D2494">
      <w:pPr>
        <w:pStyle w:val="Odstavecseseznamem"/>
        <w:numPr>
          <w:ilvl w:val="1"/>
          <w:numId w:val="11"/>
        </w:numPr>
        <w:contextualSpacing w:val="0"/>
        <w:rPr>
          <w:rFonts w:ascii="Arial" w:hAnsi="Arial" w:cs="Arial"/>
        </w:rPr>
      </w:pPr>
      <w:bookmarkStart w:id="8" w:name="_Ref77592438"/>
      <w:r w:rsidRPr="004737E8">
        <w:rPr>
          <w:rFonts w:ascii="Arial" w:hAnsi="Arial" w:cs="Arial"/>
        </w:rPr>
        <w:t>V případě změny kontaktní osoby se smluvní strany zavazují takovou změnu neprodleně oznámit druhé smluvní straně. Změna kontaktní osoby je účinná okamžikem doručení oznámení druhé smluvní straně.</w:t>
      </w:r>
      <w:bookmarkEnd w:id="8"/>
    </w:p>
    <w:p w14:paraId="625F22DE"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Smluvní strany se dohodly, že ve věcech týkajících se práv a povinností z této smlouvy budou komunikovat primárně listinnou formou. V případech výslovně stanovených touto smlouvou bude komunikace probíhat e-mailem s kontaktní osobou určenou v této smlouvě. V běžných provozních a operativních záležitostech budou smluvní strany komunikovat e-mailem nebo telefonicky prostřednictvím kontaktních osob uvedených v této smlouvě.</w:t>
      </w:r>
    </w:p>
    <w:p w14:paraId="3055E8D0" w14:textId="77777777" w:rsidR="00B43FBC" w:rsidRDefault="003D2494" w:rsidP="00B43FBC">
      <w:pPr>
        <w:pStyle w:val="Odstavecseseznamem"/>
        <w:numPr>
          <w:ilvl w:val="1"/>
          <w:numId w:val="11"/>
        </w:numPr>
        <w:contextualSpacing w:val="0"/>
        <w:rPr>
          <w:rFonts w:ascii="Arial" w:hAnsi="Arial" w:cs="Arial"/>
        </w:rPr>
      </w:pPr>
      <w:r w:rsidRPr="004737E8">
        <w:rPr>
          <w:rFonts w:ascii="Arial" w:hAnsi="Arial" w:cs="Arial"/>
        </w:rPr>
        <w:t>V případě, že dojde ke změně adresy pro doručování provozovatele, je provozovatel povinen tuto skutečnost bezodkladně písemně sdělit SŠT, a to prostřednictvím e-mailu kontaktní osobě nebo listinnou formou.</w:t>
      </w:r>
    </w:p>
    <w:p w14:paraId="0674DE6F" w14:textId="7BA9E5C1" w:rsidR="0063292C" w:rsidRPr="00487760" w:rsidRDefault="00B43FBC" w:rsidP="00487760">
      <w:pPr>
        <w:pStyle w:val="Odstavecseseznamem"/>
        <w:numPr>
          <w:ilvl w:val="1"/>
          <w:numId w:val="11"/>
        </w:numPr>
        <w:contextualSpacing w:val="0"/>
        <w:rPr>
          <w:rFonts w:ascii="Arial" w:hAnsi="Arial" w:cs="Arial"/>
        </w:rPr>
      </w:pPr>
      <w:r>
        <w:t xml:space="preserve">Dále se se smluvní strany dohodly, že nájemné ani služby nebudou </w:t>
      </w:r>
      <w:r w:rsidR="009B396E">
        <w:t>provozovateli</w:t>
      </w:r>
      <w:r>
        <w:t xml:space="preserve"> fakturovány v</w:t>
      </w:r>
      <w:r w:rsidR="00A96143">
        <w:t xml:space="preserve"> době </w:t>
      </w:r>
      <w:r w:rsidR="009B396E">
        <w:t>práz</w:t>
      </w:r>
      <w:r w:rsidR="00A96143">
        <w:t>dn</w:t>
      </w:r>
      <w:r w:rsidR="009B396E">
        <w:t>in, ře</w:t>
      </w:r>
      <w:r w:rsidR="00A96143">
        <w:t>ditelského volna, při mimořádných událostech</w:t>
      </w:r>
      <w:r>
        <w:t xml:space="preserve"> a automaty budou odpojeny od přívodu elektrické energie</w:t>
      </w:r>
      <w:r w:rsidR="009B396E">
        <w:t xml:space="preserve">. </w:t>
      </w:r>
    </w:p>
    <w:p w14:paraId="2DA6BC7A"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Smluvní pokuty</w:t>
      </w:r>
    </w:p>
    <w:p w14:paraId="709951AF"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Je-li provozovatel v prodlení se zaplacením úplaty, její části nebo jakékoli jiné platby dle této smlouvy, vzniká SŠT vůči provozovateli nárok na smluvní pokutu za prodlení ve výši 0,5 % z dlužné částky bez DPH za každý den prodlení.</w:t>
      </w:r>
    </w:p>
    <w:p w14:paraId="44DF9DB6"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SŠT vzniká vůči provozovateli nárok na smluvní pokutu:</w:t>
      </w:r>
    </w:p>
    <w:p w14:paraId="51B221C3"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ve výši 1 000 Kč, pokud nesdělí SŠT změnu své adresy;</w:t>
      </w:r>
    </w:p>
    <w:p w14:paraId="39C61D17"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ve výši 5 000 Kč za osobu a případ, pokud poruší zákaz kouření v areálu SŠT;</w:t>
      </w:r>
    </w:p>
    <w:p w14:paraId="0056E0BD"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ve výši 5 000 Kč, pokud neprovede neprodlené odstranění běžné závady nebo poruchy na automatu po dobu delší než 1 týden od nahlášení;</w:t>
      </w:r>
    </w:p>
    <w:p w14:paraId="1FF85CEC"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ve výši 10 000 Kč za případ a zákaz vstupu do areálu, pokud vnese střelné zbraně nebo výbušniny do areálu SŠT.</w:t>
      </w:r>
    </w:p>
    <w:p w14:paraId="16118E4C"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 xml:space="preserve">Smluvní strany sjednávají, že vznikem nároku na smluvní pokutu ani jejím uhrazením není dotčen nárok SŠT na náhradu škody ani úrok z prodlení. </w:t>
      </w:r>
    </w:p>
    <w:p w14:paraId="3A8CC331"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 xml:space="preserve">závěrečná ustanovení </w:t>
      </w:r>
    </w:p>
    <w:p w14:paraId="4528F083"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 xml:space="preserve">Tato smlouva, jakož i práva a povinnosti vzniklé na základě této smlouvy nebo v souvislosti s ní, se řídí obecně závaznými právními předpisy, zejm. občanským zákoníkem. </w:t>
      </w:r>
    </w:p>
    <w:p w14:paraId="4E9FB6E4"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Tato smlouva představuje úplnou dohodu smluvních stran o předmětu této smlouvy a nahrazuje veškerá předešlá ujednání smluvních stran ústní i písemná.</w:t>
      </w:r>
    </w:p>
    <w:p w14:paraId="603838D8"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Pokud v této smlouvě není stanoveno jinak, lze veškeré změny či doplnění této smlouvy provést pouze formou písemných dodatků podepsaných oběma smluvními stranami.</w:t>
      </w:r>
    </w:p>
    <w:p w14:paraId="67E9A583"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lastRenderedPageBreak/>
        <w:t>Smluvní strany berou na vědomí, že tato smlouva včetně jejích dodatků bude uveřejněna v registru smluv podle zákona č.  340/2015 Sb., o zvláštních podmínkách účinnosti některých smluv, uveřejňování těchto smluv a o registru smluv (zákon o registru smluv), ve znění pozdějších předpisů.</w:t>
      </w:r>
    </w:p>
    <w:p w14:paraId="097F73C7"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Smluvní strany prohlašují, že smlouva neobsahuje žádné obchodní tajemství.</w:t>
      </w:r>
    </w:p>
    <w:p w14:paraId="05D287F5" w14:textId="77777777" w:rsidR="00D571F5" w:rsidRPr="00596D5E" w:rsidRDefault="00D571F5" w:rsidP="00D571F5">
      <w:pPr>
        <w:pStyle w:val="Odstavecseseznamem"/>
        <w:numPr>
          <w:ilvl w:val="1"/>
          <w:numId w:val="11"/>
        </w:numPr>
        <w:contextualSpacing w:val="0"/>
      </w:pPr>
      <w:r w:rsidRPr="00596D5E">
        <w:rPr>
          <w:rFonts w:ascii="Arial" w:hAnsi="Arial" w:cs="Arial"/>
        </w:rPr>
        <w:t>Tato smlouva nabývá platnosti dnem podpisu poslední smluvní stranou a účinnosti dnem uveřejnění v registru smluv podle zákona o registru smluv.</w:t>
      </w:r>
    </w:p>
    <w:p w14:paraId="20F46E87"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Smluvní strany berou na vědomí, že nebude-li smlouva zveřejněna ani do 3 (tří) měsíců od jejího uzavření, platí, že je zrušena od počátku, s následky případného bezdůvodného obohacení.</w:t>
      </w:r>
    </w:p>
    <w:p w14:paraId="5C40FDB1"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Smluvní strany prohlašují, že nedílnou součástí této smlouvy jsou:</w:t>
      </w:r>
    </w:p>
    <w:p w14:paraId="44516889"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Příloha č. 1 – Specifikace umístění automatů</w:t>
      </w:r>
    </w:p>
    <w:p w14:paraId="0B7B0E45" w14:textId="77777777" w:rsidR="003D2494" w:rsidRPr="004737E8" w:rsidRDefault="003D2494" w:rsidP="003D2494">
      <w:pPr>
        <w:pStyle w:val="Odstavecseseznamem"/>
        <w:ind w:left="1588"/>
        <w:contextualSpacing w:val="0"/>
        <w:rPr>
          <w:rFonts w:ascii="Arial" w:hAnsi="Arial" w:cs="Arial"/>
        </w:rPr>
      </w:pPr>
    </w:p>
    <w:p w14:paraId="0ADF17B4" w14:textId="77777777" w:rsidR="003D2494" w:rsidRDefault="003D2494" w:rsidP="003D2494">
      <w:pPr>
        <w:pStyle w:val="Odstavecseseznamem"/>
        <w:numPr>
          <w:ilvl w:val="1"/>
          <w:numId w:val="11"/>
        </w:numPr>
        <w:contextualSpacing w:val="0"/>
        <w:rPr>
          <w:rFonts w:ascii="Arial" w:hAnsi="Arial" w:cs="Arial"/>
        </w:rPr>
      </w:pPr>
      <w:r w:rsidRPr="004737E8">
        <w:rPr>
          <w:rFonts w:ascii="Arial" w:hAnsi="Arial" w:cs="Arial"/>
        </w:rPr>
        <w:t xml:space="preserve">Tato smlouva je uzavřena ve dvou (2) vyhotoveních, z nichž každá ze smluvních stran obdrží po jednom (1) vyhotovení. </w:t>
      </w:r>
    </w:p>
    <w:p w14:paraId="6A846916" w14:textId="77777777" w:rsidR="00D86D4C" w:rsidRPr="004737E8" w:rsidRDefault="00D86D4C" w:rsidP="00D86D4C">
      <w:pPr>
        <w:pStyle w:val="Nadpis1"/>
        <w:numPr>
          <w:ilvl w:val="0"/>
          <w:numId w:val="0"/>
        </w:numPr>
        <w:ind w:left="624"/>
      </w:pPr>
    </w:p>
    <w:p w14:paraId="01ADFF71" w14:textId="77777777" w:rsidR="00D86D4C" w:rsidRDefault="003D2494" w:rsidP="00487760">
      <w:pPr>
        <w:pStyle w:val="Mstaadata"/>
        <w:rPr>
          <w:rFonts w:ascii="Arial" w:hAnsi="Arial" w:cs="Arial"/>
        </w:rPr>
      </w:pPr>
      <w:r w:rsidRPr="004737E8">
        <w:rPr>
          <w:rFonts w:ascii="Arial" w:hAnsi="Arial" w:cs="Arial"/>
        </w:rPr>
        <w:t>V</w:t>
      </w:r>
      <w:r w:rsidRPr="004737E8">
        <w:rPr>
          <w:rFonts w:ascii="Arial" w:hAnsi="Arial" w:cs="Arial"/>
        </w:rPr>
        <w:tab/>
        <w:t>dne</w:t>
      </w:r>
      <w:r w:rsidRPr="004737E8">
        <w:rPr>
          <w:rFonts w:ascii="Arial" w:hAnsi="Arial" w:cs="Arial"/>
        </w:rPr>
        <w:tab/>
      </w:r>
      <w:r w:rsidRPr="004737E8">
        <w:rPr>
          <w:rFonts w:ascii="Arial" w:hAnsi="Arial" w:cs="Arial"/>
        </w:rPr>
        <w:tab/>
        <w:t>V</w:t>
      </w:r>
      <w:r w:rsidRPr="004737E8">
        <w:rPr>
          <w:rFonts w:ascii="Arial" w:hAnsi="Arial" w:cs="Arial"/>
        </w:rPr>
        <w:tab/>
        <w:t> dne</w:t>
      </w:r>
      <w:r w:rsidRPr="004737E8">
        <w:rPr>
          <w:rFonts w:ascii="Arial" w:hAnsi="Arial" w:cs="Arial"/>
        </w:rPr>
        <w:tab/>
      </w:r>
    </w:p>
    <w:p w14:paraId="04FD6405" w14:textId="77777777" w:rsidR="00253EAF" w:rsidRDefault="00253EAF" w:rsidP="00487760">
      <w:pPr>
        <w:pStyle w:val="Mstaadata"/>
        <w:rPr>
          <w:rFonts w:ascii="Arial" w:hAnsi="Arial" w:cs="Arial"/>
        </w:rPr>
      </w:pPr>
    </w:p>
    <w:p w14:paraId="444BE9EA" w14:textId="07F2C19A" w:rsidR="003D2494" w:rsidRPr="004737E8" w:rsidRDefault="00253EAF" w:rsidP="00487760">
      <w:pPr>
        <w:pStyle w:val="Mstaadata"/>
        <w:rPr>
          <w:rFonts w:ascii="Arial" w:hAnsi="Arial" w:cs="Arial"/>
        </w:rPr>
      </w:pPr>
      <w:r>
        <w:rPr>
          <w:rFonts w:ascii="Arial" w:hAnsi="Arial" w:cs="Arial"/>
        </w:rPr>
        <w:tab/>
      </w:r>
      <w:r>
        <w:rPr>
          <w:rFonts w:ascii="Arial" w:hAnsi="Arial" w:cs="Arial"/>
        </w:rPr>
        <w:tab/>
      </w:r>
      <w:r w:rsidR="003D2494" w:rsidRPr="004737E8">
        <w:rPr>
          <w:rFonts w:ascii="Arial" w:hAnsi="Arial" w:cs="Arial"/>
        </w:rPr>
        <w:tab/>
      </w:r>
      <w:r>
        <w:rPr>
          <w:rFonts w:ascii="Arial" w:hAnsi="Arial" w:cs="Arial"/>
        </w:rPr>
        <w:tab/>
      </w:r>
      <w:r w:rsidR="003D2494" w:rsidRPr="004737E8">
        <w:rPr>
          <w:rFonts w:ascii="Arial" w:hAnsi="Arial" w:cs="Arial"/>
        </w:rPr>
        <w:tab/>
      </w:r>
    </w:p>
    <w:p w14:paraId="2F597E64" w14:textId="3D428001" w:rsidR="003D2494" w:rsidRPr="004737E8" w:rsidRDefault="00253EAF" w:rsidP="003D2494">
      <w:pPr>
        <w:pStyle w:val="Jmna"/>
        <w:rPr>
          <w:rFonts w:ascii="Arial" w:hAnsi="Arial" w:cs="Arial"/>
        </w:rPr>
      </w:pPr>
      <w:r>
        <w:rPr>
          <w:rFonts w:ascii="Arial" w:hAnsi="Arial" w:cs="Arial"/>
        </w:rPr>
        <w:t xml:space="preserve">   </w:t>
      </w:r>
      <w:r w:rsidR="003D2494" w:rsidRPr="004737E8">
        <w:rPr>
          <w:rFonts w:ascii="Arial" w:hAnsi="Arial" w:cs="Arial"/>
        </w:rPr>
        <w:tab/>
        <w:t>Střední škola technická, Most, p. o.</w:t>
      </w:r>
      <w:r w:rsidR="003D2494" w:rsidRPr="004737E8">
        <w:rPr>
          <w:rFonts w:ascii="Arial" w:hAnsi="Arial" w:cs="Arial"/>
        </w:rPr>
        <w:tab/>
      </w:r>
      <w:r w:rsidR="00B45502">
        <w:rPr>
          <w:rFonts w:ascii="Arial" w:hAnsi="Arial" w:cs="Arial"/>
        </w:rPr>
        <w:t>Pavel Beneš</w:t>
      </w:r>
    </w:p>
    <w:p w14:paraId="175287A4" w14:textId="7E5CDF4B" w:rsidR="003D2494" w:rsidRPr="004737E8" w:rsidRDefault="003D2494" w:rsidP="003D2494">
      <w:pPr>
        <w:pStyle w:val="Jmna"/>
        <w:rPr>
          <w:rFonts w:ascii="Arial" w:hAnsi="Arial" w:cs="Arial"/>
        </w:rPr>
      </w:pPr>
      <w:r w:rsidRPr="004737E8">
        <w:rPr>
          <w:rFonts w:ascii="Arial" w:hAnsi="Arial" w:cs="Arial"/>
        </w:rPr>
        <w:tab/>
      </w:r>
      <w:r w:rsidR="00487760">
        <w:rPr>
          <w:rFonts w:ascii="Arial" w:hAnsi="Arial" w:cs="Arial"/>
        </w:rPr>
        <w:t>PaedDr. Karel Vokáč</w:t>
      </w:r>
      <w:r w:rsidR="00B45502">
        <w:rPr>
          <w:rFonts w:ascii="Arial" w:hAnsi="Arial" w:cs="Arial"/>
        </w:rPr>
        <w:tab/>
        <w:t>fyzická osoba podnikající</w:t>
      </w:r>
    </w:p>
    <w:p w14:paraId="542A52BA" w14:textId="63B11BB2" w:rsidR="003D2494" w:rsidRPr="004737E8" w:rsidRDefault="003D2494" w:rsidP="003D2494">
      <w:pPr>
        <w:pStyle w:val="Jmna"/>
        <w:rPr>
          <w:rFonts w:ascii="Arial" w:hAnsi="Arial" w:cs="Arial"/>
        </w:rPr>
      </w:pPr>
      <w:r w:rsidRPr="004737E8">
        <w:rPr>
          <w:rFonts w:ascii="Arial" w:hAnsi="Arial" w:cs="Arial"/>
        </w:rPr>
        <w:tab/>
        <w:t xml:space="preserve">ředitel </w:t>
      </w:r>
    </w:p>
    <w:p w14:paraId="76B49397" w14:textId="77777777" w:rsidR="003D2494" w:rsidRPr="004737E8" w:rsidRDefault="003D2494" w:rsidP="003D2494">
      <w:pPr>
        <w:spacing w:before="0" w:after="160"/>
        <w:jc w:val="left"/>
        <w:rPr>
          <w:rFonts w:ascii="Arial" w:hAnsi="Arial" w:cs="Arial"/>
        </w:rPr>
      </w:pPr>
      <w:r w:rsidRPr="004737E8">
        <w:rPr>
          <w:rFonts w:ascii="Arial" w:hAnsi="Arial" w:cs="Arial"/>
        </w:rPr>
        <w:br w:type="page"/>
      </w:r>
    </w:p>
    <w:p w14:paraId="088F08E3" w14:textId="77777777" w:rsidR="003D2494" w:rsidRPr="004737E8" w:rsidRDefault="003D2494" w:rsidP="003D2494">
      <w:pPr>
        <w:rPr>
          <w:rStyle w:val="Siln"/>
          <w:rFonts w:ascii="Arial" w:hAnsi="Arial" w:cs="Arial"/>
          <w:sz w:val="24"/>
          <w:szCs w:val="24"/>
        </w:rPr>
      </w:pPr>
      <w:r w:rsidRPr="004737E8">
        <w:rPr>
          <w:rStyle w:val="Siln"/>
          <w:rFonts w:ascii="Arial" w:hAnsi="Arial" w:cs="Arial"/>
          <w:sz w:val="24"/>
          <w:szCs w:val="24"/>
        </w:rPr>
        <w:lastRenderedPageBreak/>
        <w:t>Příloha č. 1 Smlouvy o umístění nápojových a svačinových výdejních automatů</w:t>
      </w:r>
    </w:p>
    <w:p w14:paraId="725497D8" w14:textId="77777777" w:rsidR="003D2494" w:rsidRPr="004737E8" w:rsidRDefault="003D2494" w:rsidP="003D2494">
      <w:pPr>
        <w:pStyle w:val="Nadpis1"/>
        <w:numPr>
          <w:ilvl w:val="0"/>
          <w:numId w:val="21"/>
        </w:numPr>
        <w:rPr>
          <w:rFonts w:ascii="Arial" w:hAnsi="Arial" w:cs="Arial"/>
        </w:rPr>
      </w:pPr>
      <w:r w:rsidRPr="004737E8">
        <w:rPr>
          <w:rFonts w:ascii="Arial" w:hAnsi="Arial" w:cs="Arial"/>
        </w:rPr>
        <w:t>Specifikace umístění automatů</w:t>
      </w:r>
    </w:p>
    <w:p w14:paraId="32524031" w14:textId="77777777" w:rsidR="003D2494" w:rsidRPr="004737E8" w:rsidRDefault="003D2494" w:rsidP="003D2494">
      <w:pPr>
        <w:pStyle w:val="Odstavecseseznamem"/>
        <w:numPr>
          <w:ilvl w:val="1"/>
          <w:numId w:val="11"/>
        </w:numPr>
        <w:contextualSpacing w:val="0"/>
        <w:rPr>
          <w:rFonts w:ascii="Arial" w:hAnsi="Arial" w:cs="Arial"/>
        </w:rPr>
      </w:pPr>
      <w:r w:rsidRPr="004737E8">
        <w:rPr>
          <w:rFonts w:ascii="Arial" w:hAnsi="Arial" w:cs="Arial"/>
        </w:rPr>
        <w:t>Smluvní strany se dohodly, že</w:t>
      </w:r>
    </w:p>
    <w:p w14:paraId="1875620F"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automat č. 1 umístění v přízemí budovy školy v objektu č.107</w:t>
      </w:r>
    </w:p>
    <w:p w14:paraId="6A3F8D26"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automat č. 2 umístění v přízemí budovy školy v objektu č.107</w:t>
      </w:r>
    </w:p>
    <w:p w14:paraId="2316D162"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automat č. 3 umístění ve druhém nadzemním podlaží budovy školy v objektu č.107</w:t>
      </w:r>
    </w:p>
    <w:p w14:paraId="3D6B69A1" w14:textId="77777777" w:rsidR="003D2494" w:rsidRPr="004737E8" w:rsidRDefault="003D2494" w:rsidP="003D2494">
      <w:pPr>
        <w:pStyle w:val="Odstavecseseznamem"/>
        <w:numPr>
          <w:ilvl w:val="2"/>
          <w:numId w:val="11"/>
        </w:numPr>
        <w:contextualSpacing w:val="0"/>
        <w:rPr>
          <w:rFonts w:ascii="Arial" w:hAnsi="Arial" w:cs="Arial"/>
        </w:rPr>
      </w:pPr>
      <w:r w:rsidRPr="004737E8">
        <w:rPr>
          <w:rFonts w:ascii="Arial" w:hAnsi="Arial" w:cs="Arial"/>
        </w:rPr>
        <w:t>automat č. 4 umístění ve vstupním vestibulu vrátnice dílen v objektu č.1</w:t>
      </w:r>
    </w:p>
    <w:p w14:paraId="5CC014D6" w14:textId="77777777" w:rsidR="003D2494" w:rsidRPr="004737E8" w:rsidRDefault="003D2494" w:rsidP="003D2494">
      <w:pPr>
        <w:pStyle w:val="Nadpis1"/>
        <w:numPr>
          <w:ilvl w:val="0"/>
          <w:numId w:val="11"/>
        </w:numPr>
        <w:rPr>
          <w:rFonts w:ascii="Arial" w:hAnsi="Arial" w:cs="Arial"/>
        </w:rPr>
      </w:pPr>
      <w:r w:rsidRPr="004737E8">
        <w:rPr>
          <w:rFonts w:ascii="Arial" w:hAnsi="Arial" w:cs="Arial"/>
        </w:rPr>
        <w:t>FOTODOKUMENTACE</w:t>
      </w:r>
    </w:p>
    <w:p w14:paraId="4FEC3D4B" w14:textId="77777777" w:rsidR="003D2494" w:rsidRPr="004737E8" w:rsidRDefault="003D2494" w:rsidP="003D2494">
      <w:pPr>
        <w:rPr>
          <w:rFonts w:ascii="Arial" w:hAnsi="Arial" w:cs="Arial"/>
        </w:rPr>
      </w:pPr>
      <w:r w:rsidRPr="004737E8">
        <w:rPr>
          <w:rFonts w:ascii="Arial" w:hAnsi="Arial" w:cs="Arial"/>
          <w:noProof/>
          <w:lang w:eastAsia="cs-CZ"/>
        </w:rPr>
        <w:drawing>
          <wp:anchor distT="0" distB="0" distL="114300" distR="114300" simplePos="0" relativeHeight="251659264" behindDoc="0" locked="0" layoutInCell="1" allowOverlap="1" wp14:anchorId="302BF338" wp14:editId="211E8629">
            <wp:simplePos x="0" y="0"/>
            <wp:positionH relativeFrom="margin">
              <wp:align>left</wp:align>
            </wp:positionH>
            <wp:positionV relativeFrom="paragraph">
              <wp:posOffset>260985</wp:posOffset>
            </wp:positionV>
            <wp:extent cx="2305050" cy="2800350"/>
            <wp:effectExtent l="0" t="0" r="0" b="0"/>
            <wp:wrapSquare wrapText="bothSides"/>
            <wp:docPr id="1" name="Obrázek 1" descr="C:\Users\Hronová\Desktop\nové smlouvy dílny\Eva Kocánková\automa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ronová\Desktop\nové smlouvy dílny\Eva Kocánková\automaty 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050" cy="2800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F84123" w14:textId="77777777" w:rsidR="003D2494" w:rsidRPr="004737E8" w:rsidRDefault="003D2494" w:rsidP="003D2494">
      <w:pPr>
        <w:spacing w:before="0" w:after="160"/>
        <w:jc w:val="left"/>
        <w:rPr>
          <w:rFonts w:ascii="Arial" w:hAnsi="Arial" w:cs="Arial"/>
        </w:rPr>
      </w:pPr>
      <w:r w:rsidRPr="004737E8">
        <w:rPr>
          <w:rFonts w:ascii="Arial" w:hAnsi="Arial" w:cs="Arial"/>
          <w:noProof/>
          <w:lang w:eastAsia="cs-CZ"/>
        </w:rPr>
        <w:drawing>
          <wp:inline distT="0" distB="0" distL="0" distR="0" wp14:anchorId="2B0D8C11" wp14:editId="41C3325B">
            <wp:extent cx="2078333" cy="2771775"/>
            <wp:effectExtent l="0" t="0" r="0" b="0"/>
            <wp:docPr id="3" name="Obrázek 3" descr="C:\Users\Hronová\Downloads\IMG_20210818_08180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ronová\Downloads\IMG_20210818_081803 (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5747" cy="2781663"/>
                    </a:xfrm>
                    <a:prstGeom prst="rect">
                      <a:avLst/>
                    </a:prstGeom>
                    <a:noFill/>
                    <a:ln>
                      <a:noFill/>
                    </a:ln>
                  </pic:spPr>
                </pic:pic>
              </a:graphicData>
            </a:graphic>
          </wp:inline>
        </w:drawing>
      </w:r>
    </w:p>
    <w:p w14:paraId="32E79BDB" w14:textId="77777777" w:rsidR="003D2494" w:rsidRPr="004737E8" w:rsidRDefault="003D2494" w:rsidP="003D2494">
      <w:pPr>
        <w:rPr>
          <w:rFonts w:ascii="Arial" w:hAnsi="Arial" w:cs="Arial"/>
        </w:rPr>
      </w:pPr>
    </w:p>
    <w:p w14:paraId="7A52E69D" w14:textId="77777777" w:rsidR="003D2494" w:rsidRPr="004737E8" w:rsidRDefault="003D2494" w:rsidP="003D2494">
      <w:pPr>
        <w:rPr>
          <w:rFonts w:ascii="Arial" w:hAnsi="Arial" w:cs="Arial"/>
        </w:rPr>
      </w:pPr>
    </w:p>
    <w:p w14:paraId="59660EDE" w14:textId="77777777" w:rsidR="003D2494" w:rsidRPr="004737E8" w:rsidRDefault="003D2494" w:rsidP="003D2494">
      <w:pPr>
        <w:rPr>
          <w:rFonts w:ascii="Arial" w:hAnsi="Arial" w:cs="Arial"/>
        </w:rPr>
      </w:pPr>
    </w:p>
    <w:p w14:paraId="3B5541FA" w14:textId="77777777" w:rsidR="003D2494" w:rsidRPr="004737E8" w:rsidRDefault="003D2494" w:rsidP="003D2494">
      <w:pPr>
        <w:rPr>
          <w:rFonts w:ascii="Arial" w:hAnsi="Arial" w:cs="Arial"/>
        </w:rPr>
      </w:pPr>
      <w:r w:rsidRPr="004737E8">
        <w:rPr>
          <w:rFonts w:ascii="Arial" w:hAnsi="Arial" w:cs="Arial"/>
          <w:noProof/>
          <w:lang w:eastAsia="cs-CZ"/>
        </w:rPr>
        <w:drawing>
          <wp:anchor distT="0" distB="0" distL="114300" distR="114300" simplePos="0" relativeHeight="251660288" behindDoc="0" locked="0" layoutInCell="1" allowOverlap="1" wp14:anchorId="786FA027" wp14:editId="6D5FE2DD">
            <wp:simplePos x="0" y="0"/>
            <wp:positionH relativeFrom="margin">
              <wp:align>left</wp:align>
            </wp:positionH>
            <wp:positionV relativeFrom="paragraph">
              <wp:posOffset>208280</wp:posOffset>
            </wp:positionV>
            <wp:extent cx="2055495" cy="2743200"/>
            <wp:effectExtent l="0" t="0" r="1905" b="0"/>
            <wp:wrapSquare wrapText="bothSides"/>
            <wp:docPr id="4" name="Obrázek 4" descr="C:\Users\Hronová\Downloads\IMG_20210818_08180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ronová\Downloads\IMG_20210818_081803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55495"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D0D9CD" w14:textId="77777777" w:rsidR="003D2494" w:rsidRPr="004737E8" w:rsidRDefault="003D2494" w:rsidP="003D2494">
      <w:pPr>
        <w:rPr>
          <w:rStyle w:val="Siln"/>
          <w:rFonts w:ascii="Arial" w:hAnsi="Arial" w:cs="Arial"/>
          <w:b w:val="0"/>
          <w:bCs w:val="0"/>
        </w:rPr>
      </w:pPr>
    </w:p>
    <w:p w14:paraId="77408056" w14:textId="77777777" w:rsidR="003D2494" w:rsidRPr="004737E8" w:rsidRDefault="003D2494" w:rsidP="003D2494">
      <w:pPr>
        <w:rPr>
          <w:rStyle w:val="Siln"/>
          <w:rFonts w:ascii="Arial" w:hAnsi="Arial" w:cs="Arial"/>
          <w:sz w:val="24"/>
          <w:szCs w:val="24"/>
        </w:rPr>
      </w:pPr>
    </w:p>
    <w:p w14:paraId="00884E8B" w14:textId="77777777" w:rsidR="003D2494" w:rsidRPr="004737E8" w:rsidRDefault="003D2494" w:rsidP="003D2494">
      <w:pPr>
        <w:rPr>
          <w:rStyle w:val="Siln"/>
          <w:rFonts w:ascii="Arial" w:hAnsi="Arial" w:cs="Arial"/>
          <w:sz w:val="24"/>
          <w:szCs w:val="24"/>
        </w:rPr>
      </w:pPr>
    </w:p>
    <w:p w14:paraId="0839E22C" w14:textId="77777777" w:rsidR="003D2494" w:rsidRPr="004737E8" w:rsidRDefault="003D2494" w:rsidP="003D2494">
      <w:pPr>
        <w:rPr>
          <w:rStyle w:val="Siln"/>
          <w:rFonts w:ascii="Arial" w:hAnsi="Arial" w:cs="Arial"/>
          <w:sz w:val="24"/>
          <w:szCs w:val="24"/>
        </w:rPr>
      </w:pPr>
    </w:p>
    <w:p w14:paraId="2FA663E4" w14:textId="77777777" w:rsidR="003D2494" w:rsidRPr="004737E8" w:rsidRDefault="003D2494" w:rsidP="003D2494">
      <w:pPr>
        <w:rPr>
          <w:rStyle w:val="Siln"/>
          <w:rFonts w:ascii="Arial" w:hAnsi="Arial" w:cs="Arial"/>
          <w:sz w:val="24"/>
          <w:szCs w:val="24"/>
        </w:rPr>
      </w:pPr>
    </w:p>
    <w:p w14:paraId="1D52DFC2" w14:textId="77777777" w:rsidR="003D2494" w:rsidRPr="004737E8" w:rsidRDefault="003D2494" w:rsidP="003D2494">
      <w:pPr>
        <w:rPr>
          <w:rStyle w:val="Siln"/>
          <w:rFonts w:ascii="Arial" w:hAnsi="Arial" w:cs="Arial"/>
          <w:sz w:val="24"/>
          <w:szCs w:val="24"/>
        </w:rPr>
      </w:pPr>
    </w:p>
    <w:p w14:paraId="0F5EE0F8" w14:textId="77777777" w:rsidR="003D2494" w:rsidRPr="004737E8" w:rsidRDefault="003D2494" w:rsidP="003D2494">
      <w:pPr>
        <w:rPr>
          <w:rStyle w:val="Siln"/>
          <w:rFonts w:ascii="Arial" w:hAnsi="Arial" w:cs="Arial"/>
          <w:sz w:val="24"/>
          <w:szCs w:val="24"/>
        </w:rPr>
      </w:pPr>
    </w:p>
    <w:p w14:paraId="45E950DD" w14:textId="77777777" w:rsidR="003D2494" w:rsidRPr="004737E8" w:rsidRDefault="003D2494" w:rsidP="003D2494">
      <w:pPr>
        <w:rPr>
          <w:rStyle w:val="Siln"/>
          <w:rFonts w:ascii="Arial" w:hAnsi="Arial" w:cs="Arial"/>
          <w:sz w:val="24"/>
          <w:szCs w:val="24"/>
        </w:rPr>
      </w:pPr>
    </w:p>
    <w:p w14:paraId="22D00A69" w14:textId="77777777" w:rsidR="003D2494" w:rsidRPr="004737E8" w:rsidRDefault="003D2494" w:rsidP="003D2494">
      <w:pPr>
        <w:rPr>
          <w:rStyle w:val="Siln"/>
          <w:rFonts w:ascii="Arial" w:hAnsi="Arial" w:cs="Arial"/>
          <w:sz w:val="24"/>
          <w:szCs w:val="24"/>
        </w:rPr>
      </w:pPr>
    </w:p>
    <w:p w14:paraId="222C3151" w14:textId="77777777" w:rsidR="003D2494" w:rsidRPr="004737E8" w:rsidRDefault="003D2494" w:rsidP="003D2494">
      <w:pPr>
        <w:rPr>
          <w:rStyle w:val="Siln"/>
          <w:rFonts w:ascii="Arial" w:hAnsi="Arial" w:cs="Arial"/>
          <w:sz w:val="24"/>
          <w:szCs w:val="24"/>
        </w:rPr>
      </w:pPr>
    </w:p>
    <w:p w14:paraId="146CBBBB" w14:textId="77777777" w:rsidR="003D2494" w:rsidRPr="004737E8" w:rsidRDefault="003D2494" w:rsidP="003D2494">
      <w:pPr>
        <w:rPr>
          <w:rStyle w:val="Siln"/>
          <w:rFonts w:ascii="Arial" w:hAnsi="Arial" w:cs="Arial"/>
          <w:sz w:val="24"/>
          <w:szCs w:val="24"/>
        </w:rPr>
      </w:pPr>
    </w:p>
    <w:p w14:paraId="2A6ABD77" w14:textId="77777777" w:rsidR="003D2494" w:rsidRPr="004737E8" w:rsidRDefault="003D2494" w:rsidP="003D2494">
      <w:pPr>
        <w:rPr>
          <w:rStyle w:val="Siln"/>
          <w:rFonts w:ascii="Arial" w:hAnsi="Arial" w:cs="Arial"/>
          <w:sz w:val="24"/>
          <w:szCs w:val="24"/>
        </w:rPr>
      </w:pPr>
    </w:p>
    <w:p w14:paraId="5BF35179" w14:textId="77777777" w:rsidR="003D2494" w:rsidRPr="004737E8" w:rsidRDefault="003D2494" w:rsidP="003D2494">
      <w:pPr>
        <w:rPr>
          <w:rStyle w:val="Siln"/>
          <w:rFonts w:ascii="Arial" w:hAnsi="Arial" w:cs="Arial"/>
          <w:sz w:val="24"/>
          <w:szCs w:val="24"/>
        </w:rPr>
      </w:pPr>
    </w:p>
    <w:p w14:paraId="74C1B9E8" w14:textId="65160916" w:rsidR="00294E85" w:rsidRPr="003D2494" w:rsidRDefault="00294E85" w:rsidP="003D2494"/>
    <w:sectPr w:rsidR="00294E85" w:rsidRPr="003D2494" w:rsidSect="00683069">
      <w:headerReference w:type="default" r:id="rId22"/>
      <w:footerReference w:type="default" r:id="rId23"/>
      <w:headerReference w:type="first" r:id="rId24"/>
      <w:pgSz w:w="11900" w:h="16840" w:code="9"/>
      <w:pgMar w:top="1321" w:right="1417" w:bottom="1417" w:left="1417" w:header="710" w:footer="454"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5C35E" w14:textId="77777777" w:rsidR="00A426F2" w:rsidRDefault="00A426F2" w:rsidP="00BD5643">
      <w:pPr>
        <w:spacing w:before="0" w:after="0" w:line="240" w:lineRule="auto"/>
      </w:pPr>
      <w:r>
        <w:separator/>
      </w:r>
    </w:p>
  </w:endnote>
  <w:endnote w:type="continuationSeparator" w:id="0">
    <w:p w14:paraId="357DF77B" w14:textId="77777777" w:rsidR="00A426F2" w:rsidRDefault="00A426F2" w:rsidP="00BD564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594274"/>
      <w:docPartObj>
        <w:docPartGallery w:val="Page Numbers (Bottom of Page)"/>
        <w:docPartUnique/>
      </w:docPartObj>
    </w:sdtPr>
    <w:sdtContent>
      <w:p w14:paraId="0C212B59" w14:textId="1596AE86" w:rsidR="00EF13F0" w:rsidRDefault="00EF13F0">
        <w:pPr>
          <w:pStyle w:val="Zpat"/>
          <w:jc w:val="center"/>
        </w:pPr>
        <w:r>
          <w:fldChar w:fldCharType="begin"/>
        </w:r>
        <w:r>
          <w:instrText>PAGE   \* MERGEFORMAT</w:instrText>
        </w:r>
        <w:r>
          <w:fldChar w:fldCharType="separate"/>
        </w:r>
        <w:r w:rsidR="00FD470A">
          <w:rPr>
            <w:noProof/>
          </w:rPr>
          <w:t>8</w:t>
        </w:r>
        <w:r>
          <w:fldChar w:fldCharType="end"/>
        </w:r>
      </w:p>
    </w:sdtContent>
  </w:sdt>
  <w:p w14:paraId="3ED9039C" w14:textId="77777777" w:rsidR="00EF13F0" w:rsidRDefault="00EF13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C87DA" w14:textId="77777777" w:rsidR="00A426F2" w:rsidRDefault="00A426F2" w:rsidP="00BD5643">
      <w:pPr>
        <w:spacing w:before="0" w:after="0" w:line="240" w:lineRule="auto"/>
      </w:pPr>
      <w:r>
        <w:separator/>
      </w:r>
    </w:p>
  </w:footnote>
  <w:footnote w:type="continuationSeparator" w:id="0">
    <w:p w14:paraId="18DCDC6C" w14:textId="77777777" w:rsidR="00A426F2" w:rsidRDefault="00A426F2" w:rsidP="00BD564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4B51" w14:textId="72F8AA51" w:rsidR="00755816" w:rsidRDefault="00755816" w:rsidP="00E75526">
    <w:pPr>
      <w:pStyle w:val="Zhlav"/>
    </w:pPr>
  </w:p>
  <w:p w14:paraId="50CE968A" w14:textId="460DC31F" w:rsidR="00EF13F0" w:rsidRDefault="00EF13F0" w:rsidP="00E75526">
    <w:pPr>
      <w:pStyle w:val="Zhlav"/>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95" w:type="pct"/>
      <w:jc w:val="center"/>
      <w:tblLayout w:type="fixed"/>
      <w:tblCellMar>
        <w:left w:w="0" w:type="dxa"/>
        <w:right w:w="0" w:type="dxa"/>
      </w:tblCellMar>
      <w:tblLook w:val="01E0" w:firstRow="1" w:lastRow="1" w:firstColumn="1" w:lastColumn="1" w:noHBand="0" w:noVBand="0"/>
    </w:tblPr>
    <w:tblGrid>
      <w:gridCol w:w="1182"/>
      <w:gridCol w:w="2612"/>
      <w:gridCol w:w="1199"/>
      <w:gridCol w:w="966"/>
      <w:gridCol w:w="3111"/>
      <w:gridCol w:w="712"/>
    </w:tblGrid>
    <w:tr w:rsidR="00487760" w:rsidRPr="00AD539F" w14:paraId="3424F446" w14:textId="77777777" w:rsidTr="00777474">
      <w:trPr>
        <w:trHeight w:val="1203"/>
        <w:jc w:val="center"/>
      </w:trPr>
      <w:tc>
        <w:tcPr>
          <w:tcW w:w="1939" w:type="pct"/>
          <w:gridSpan w:val="2"/>
        </w:tcPr>
        <w:p w14:paraId="6B9D3D00" w14:textId="77777777" w:rsidR="00487760" w:rsidRPr="009D3815" w:rsidRDefault="00487760" w:rsidP="00487760">
          <w:pPr>
            <w:pStyle w:val="Zhlav"/>
            <w:spacing w:after="60"/>
            <w:rPr>
              <w:b/>
              <w:color w:val="008000"/>
            </w:rPr>
          </w:pPr>
          <w:bookmarkStart w:id="9" w:name="_Hlk198888921"/>
          <w:r>
            <w:rPr>
              <w:noProof/>
            </w:rPr>
            <w:drawing>
              <wp:anchor distT="0" distB="0" distL="114300" distR="114300" simplePos="0" relativeHeight="251659264" behindDoc="0" locked="0" layoutInCell="1" allowOverlap="1" wp14:anchorId="17EBE802" wp14:editId="13DA9F97">
                <wp:simplePos x="0" y="0"/>
                <wp:positionH relativeFrom="column">
                  <wp:posOffset>-1905</wp:posOffset>
                </wp:positionH>
                <wp:positionV relativeFrom="paragraph">
                  <wp:posOffset>146050</wp:posOffset>
                </wp:positionV>
                <wp:extent cx="2124075" cy="466725"/>
                <wp:effectExtent l="0" t="0" r="9525" b="9525"/>
                <wp:wrapNone/>
                <wp:docPr id="279076873" name="Obrázek 279076873" descr="Obsah obrázku Písmo, Grafika, grafický design,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76873" name="Obrázek 279076873" descr="Obsah obrázku Písmo, Grafika, grafický design, logo&#10;&#10;Obsah generovaný pomocí AI může být nesprávný."/>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4075"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07" w:type="pct"/>
          <w:gridSpan w:val="2"/>
          <w:tcMar>
            <w:top w:w="57" w:type="dxa"/>
            <w:left w:w="28" w:type="dxa"/>
            <w:right w:w="28" w:type="dxa"/>
          </w:tcMar>
          <w:vAlign w:val="center"/>
        </w:tcPr>
        <w:p w14:paraId="0A3A1859" w14:textId="77777777" w:rsidR="00487760" w:rsidRPr="009D3815" w:rsidRDefault="00487760" w:rsidP="00487760">
          <w:pPr>
            <w:pStyle w:val="Zhlav"/>
            <w:spacing w:after="60"/>
            <w:jc w:val="center"/>
            <w:rPr>
              <w:b/>
              <w:color w:val="008000"/>
            </w:rPr>
          </w:pPr>
          <w:r>
            <w:rPr>
              <w:b/>
              <w:noProof/>
              <w:color w:val="008000"/>
            </w:rPr>
            <w:drawing>
              <wp:inline distT="0" distB="0" distL="0" distR="0" wp14:anchorId="66EA2916" wp14:editId="40372787">
                <wp:extent cx="1123950" cy="590550"/>
                <wp:effectExtent l="0" t="0" r="0" b="0"/>
                <wp:docPr id="13" name="Obrázek 13" descr="CEZ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Z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3950" cy="590550"/>
                        </a:xfrm>
                        <a:prstGeom prst="rect">
                          <a:avLst/>
                        </a:prstGeom>
                        <a:noFill/>
                        <a:ln>
                          <a:noFill/>
                        </a:ln>
                      </pic:spPr>
                    </pic:pic>
                  </a:graphicData>
                </a:graphic>
              </wp:inline>
            </w:drawing>
          </w:r>
        </w:p>
      </w:tc>
      <w:tc>
        <w:tcPr>
          <w:tcW w:w="1954" w:type="pct"/>
          <w:gridSpan w:val="2"/>
          <w:tcMar>
            <w:left w:w="0" w:type="dxa"/>
          </w:tcMar>
          <w:vAlign w:val="center"/>
        </w:tcPr>
        <w:p w14:paraId="71C4BECF" w14:textId="77777777" w:rsidR="00487760" w:rsidRPr="00B210C1" w:rsidRDefault="00487760" w:rsidP="00487760">
          <w:pPr>
            <w:pStyle w:val="Zhlav"/>
            <w:jc w:val="right"/>
            <w:rPr>
              <w:rFonts w:ascii="Calibri" w:hAnsi="Calibri" w:cs="Calibri"/>
              <w:b/>
              <w:color w:val="008000"/>
              <w:spacing w:val="8"/>
            </w:rPr>
          </w:pPr>
          <w:r w:rsidRPr="00B210C1">
            <w:rPr>
              <w:rFonts w:ascii="Calibri" w:hAnsi="Calibri" w:cs="Calibri"/>
              <w:b/>
              <w:color w:val="008000"/>
              <w:spacing w:val="8"/>
            </w:rPr>
            <w:t>Střední škola technická, Most</w:t>
          </w:r>
        </w:p>
        <w:p w14:paraId="23D8F90C" w14:textId="77777777" w:rsidR="00487760" w:rsidRPr="00B210C1" w:rsidRDefault="00487760" w:rsidP="00487760">
          <w:pPr>
            <w:pStyle w:val="Zhlav"/>
            <w:jc w:val="right"/>
            <w:rPr>
              <w:rFonts w:ascii="Calibri" w:hAnsi="Calibri" w:cs="Calibri"/>
              <w:b/>
              <w:color w:val="008000"/>
              <w:spacing w:val="8"/>
            </w:rPr>
          </w:pPr>
          <w:r w:rsidRPr="00B210C1">
            <w:rPr>
              <w:rFonts w:ascii="Calibri" w:hAnsi="Calibri" w:cs="Calibri"/>
              <w:b/>
              <w:color w:val="008000"/>
              <w:spacing w:val="8"/>
            </w:rPr>
            <w:t>příspěvková organizace</w:t>
          </w:r>
        </w:p>
        <w:p w14:paraId="55D6FFEC" w14:textId="77777777" w:rsidR="00487760" w:rsidRPr="00AD539F" w:rsidRDefault="00487760" w:rsidP="00487760">
          <w:pPr>
            <w:pStyle w:val="Zhlav"/>
            <w:jc w:val="right"/>
            <w:rPr>
              <w:rFonts w:ascii="Arial" w:hAnsi="Arial" w:cs="Arial"/>
              <w:color w:val="008C32"/>
            </w:rPr>
          </w:pPr>
          <w:r w:rsidRPr="00B210C1">
            <w:rPr>
              <w:rFonts w:ascii="Calibri" w:hAnsi="Calibri" w:cs="Calibri"/>
              <w:color w:val="008000"/>
            </w:rPr>
            <w:t>Dělnická 21, Velebudice, 434 01 Most</w:t>
          </w:r>
        </w:p>
      </w:tc>
    </w:tr>
    <w:tr w:rsidR="00487760" w:rsidRPr="0030516C" w14:paraId="4BBC7546" w14:textId="77777777" w:rsidTr="00777474">
      <w:tblPrEx>
        <w:tblBorders>
          <w:insideH w:val="single" w:sz="4" w:space="0" w:color="007002"/>
        </w:tblBorders>
      </w:tblPrEx>
      <w:trPr>
        <w:gridAfter w:val="1"/>
        <w:wAfter w:w="364" w:type="pct"/>
        <w:trHeight w:val="13"/>
        <w:jc w:val="center"/>
      </w:trPr>
      <w:tc>
        <w:tcPr>
          <w:tcW w:w="604" w:type="pct"/>
        </w:tcPr>
        <w:p w14:paraId="08BBFEB8" w14:textId="77777777" w:rsidR="00487760" w:rsidRPr="00291F66" w:rsidRDefault="00487760" w:rsidP="00487760">
          <w:pPr>
            <w:pStyle w:val="Zhlav"/>
            <w:rPr>
              <w:rFonts w:ascii="Arial" w:hAnsi="Arial" w:cs="Arial"/>
              <w:b/>
              <w:color w:val="008000"/>
            </w:rPr>
          </w:pPr>
        </w:p>
      </w:tc>
      <w:tc>
        <w:tcPr>
          <w:tcW w:w="1948" w:type="pct"/>
          <w:gridSpan w:val="2"/>
          <w:tcMar>
            <w:top w:w="57" w:type="dxa"/>
            <w:left w:w="28" w:type="dxa"/>
            <w:right w:w="28" w:type="dxa"/>
          </w:tcMar>
        </w:tcPr>
        <w:p w14:paraId="2F2791CA" w14:textId="77777777" w:rsidR="00487760" w:rsidRDefault="00487760" w:rsidP="00487760">
          <w:pPr>
            <w:pStyle w:val="Zhlav"/>
          </w:pPr>
        </w:p>
      </w:tc>
      <w:tc>
        <w:tcPr>
          <w:tcW w:w="2084" w:type="pct"/>
          <w:gridSpan w:val="2"/>
          <w:tcMar>
            <w:left w:w="0" w:type="dxa"/>
          </w:tcMar>
          <w:vAlign w:val="center"/>
        </w:tcPr>
        <w:p w14:paraId="1C10CE06" w14:textId="77777777" w:rsidR="00487760" w:rsidRDefault="00487760" w:rsidP="00487760">
          <w:pPr>
            <w:pStyle w:val="Zhlav"/>
            <w:jc w:val="right"/>
          </w:pPr>
        </w:p>
      </w:tc>
    </w:tr>
    <w:bookmarkEnd w:id="9"/>
  </w:tbl>
  <w:p w14:paraId="301E05FF" w14:textId="77777777" w:rsidR="00683069" w:rsidRDefault="0068306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756"/>
    <w:multiLevelType w:val="hybridMultilevel"/>
    <w:tmpl w:val="015C6A3A"/>
    <w:lvl w:ilvl="0" w:tplc="10DAF7B2">
      <w:start w:val="1"/>
      <w:numFmt w:val="upp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B6063A"/>
    <w:multiLevelType w:val="multilevel"/>
    <w:tmpl w:val="2BBC40AA"/>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943D40"/>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1776D1"/>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9797FAA"/>
    <w:multiLevelType w:val="multilevel"/>
    <w:tmpl w:val="67EAFAE6"/>
    <w:lvl w:ilvl="0">
      <w:start w:val="2"/>
      <w:numFmt w:val="upperRoman"/>
      <w:suff w:val="space"/>
      <w:lvlText w:val="Článek %1."/>
      <w:lvlJc w:val="left"/>
      <w:pPr>
        <w:ind w:left="0" w:firstLine="0"/>
      </w:pPr>
      <w:rPr>
        <w:rFonts w:hint="default"/>
      </w:rPr>
    </w:lvl>
    <w:lvl w:ilvl="1">
      <w:start w:val="1"/>
      <w:numFmt w:val="decimalZero"/>
      <w:pStyle w:val="Nadpis2"/>
      <w:isLgl/>
      <w:lvlText w:val="Oddíl %1.%2"/>
      <w:lvlJc w:val="left"/>
      <w:pPr>
        <w:ind w:left="0" w:firstLine="0"/>
      </w:pPr>
      <w:rPr>
        <w:rFonts w:hint="default"/>
      </w:rPr>
    </w:lvl>
    <w:lvl w:ilvl="2">
      <w:start w:val="1"/>
      <w:numFmt w:val="lowerLetter"/>
      <w:pStyle w:val="Nadpis3"/>
      <w:lvlText w:val="(%3)"/>
      <w:lvlJc w:val="left"/>
      <w:pPr>
        <w:ind w:left="720" w:hanging="432"/>
      </w:pPr>
      <w:rPr>
        <w:rFonts w:hint="default"/>
      </w:rPr>
    </w:lvl>
    <w:lvl w:ilvl="3">
      <w:start w:val="1"/>
      <w:numFmt w:val="lowerRoman"/>
      <w:pStyle w:val="Nadpis4"/>
      <w:lvlText w:val="(%4)"/>
      <w:lvlJc w:val="right"/>
      <w:pPr>
        <w:ind w:left="864" w:hanging="144"/>
      </w:pPr>
      <w:rPr>
        <w:rFonts w:hint="default"/>
      </w:rPr>
    </w:lvl>
    <w:lvl w:ilvl="4">
      <w:start w:val="1"/>
      <w:numFmt w:val="decimal"/>
      <w:pStyle w:val="Nadpis5"/>
      <w:lvlText w:val="%5)"/>
      <w:lvlJc w:val="left"/>
      <w:pPr>
        <w:ind w:left="1008" w:hanging="432"/>
      </w:pPr>
      <w:rPr>
        <w:rFonts w:hint="default"/>
      </w:rPr>
    </w:lvl>
    <w:lvl w:ilvl="5">
      <w:start w:val="1"/>
      <w:numFmt w:val="lowerLetter"/>
      <w:pStyle w:val="Nadpis6"/>
      <w:lvlText w:val="%6)"/>
      <w:lvlJc w:val="left"/>
      <w:pPr>
        <w:ind w:left="1152" w:hanging="432"/>
      </w:pPr>
      <w:rPr>
        <w:rFonts w:hint="default"/>
      </w:rPr>
    </w:lvl>
    <w:lvl w:ilvl="6">
      <w:start w:val="1"/>
      <w:numFmt w:val="lowerRoman"/>
      <w:pStyle w:val="Nadpis7"/>
      <w:lvlText w:val="%7)"/>
      <w:lvlJc w:val="right"/>
      <w:pPr>
        <w:ind w:left="1296" w:hanging="288"/>
      </w:pPr>
      <w:rPr>
        <w:rFonts w:hint="default"/>
      </w:rPr>
    </w:lvl>
    <w:lvl w:ilvl="7">
      <w:start w:val="1"/>
      <w:numFmt w:val="lowerLetter"/>
      <w:pStyle w:val="Nadpis8"/>
      <w:lvlText w:val="%8."/>
      <w:lvlJc w:val="left"/>
      <w:pPr>
        <w:ind w:left="1440" w:hanging="432"/>
      </w:pPr>
      <w:rPr>
        <w:rFonts w:hint="default"/>
      </w:rPr>
    </w:lvl>
    <w:lvl w:ilvl="8">
      <w:start w:val="1"/>
      <w:numFmt w:val="lowerRoman"/>
      <w:pStyle w:val="Nadpis9"/>
      <w:lvlText w:val="%9."/>
      <w:lvlJc w:val="right"/>
      <w:pPr>
        <w:ind w:left="1584" w:hanging="144"/>
      </w:pPr>
      <w:rPr>
        <w:rFonts w:hint="default"/>
      </w:rPr>
    </w:lvl>
  </w:abstractNum>
  <w:abstractNum w:abstractNumId="5" w15:restartNumberingAfterBreak="0">
    <w:nsid w:val="22EB43A3"/>
    <w:multiLevelType w:val="multilevel"/>
    <w:tmpl w:val="0405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6A532F7"/>
    <w:multiLevelType w:val="multilevel"/>
    <w:tmpl w:val="8E1085DE"/>
    <w:lvl w:ilvl="0">
      <w:start w:val="1"/>
      <w:numFmt w:val="upperLetter"/>
      <w:lvlText w:val="%1."/>
      <w:lvlJc w:val="left"/>
      <w:pPr>
        <w:ind w:left="624" w:hanging="624"/>
      </w:pPr>
      <w:rPr>
        <w:rFonts w:hint="default"/>
      </w:rPr>
    </w:lvl>
    <w:lvl w:ilvl="1">
      <w:start w:val="1"/>
      <w:numFmt w:val="decimal"/>
      <w:lvlText w:val="%2."/>
      <w:lvlJc w:val="left"/>
      <w:pPr>
        <w:ind w:left="1588" w:hanging="964"/>
      </w:pPr>
      <w:rPr>
        <w:rFonts w:hint="default"/>
      </w:rPr>
    </w:lvl>
    <w:lvl w:ilvl="2">
      <w:start w:val="1"/>
      <w:numFmt w:val="upperRoman"/>
      <w:lvlText w:val="%3."/>
      <w:lvlJc w:val="left"/>
      <w:pPr>
        <w:ind w:left="624" w:hanging="624"/>
      </w:pPr>
      <w:rPr>
        <w:rFonts w:hint="default"/>
      </w:rPr>
    </w:lvl>
    <w:lvl w:ilvl="3">
      <w:start w:val="1"/>
      <w:numFmt w:val="upperLetter"/>
      <w:lvlText w:val="%4)"/>
      <w:lvlJc w:val="left"/>
      <w:pPr>
        <w:ind w:left="624" w:hanging="624"/>
      </w:pPr>
      <w:rPr>
        <w:rFonts w:hint="default"/>
      </w:rPr>
    </w:lvl>
    <w:lvl w:ilvl="4">
      <w:start w:val="1"/>
      <w:numFmt w:val="decimal"/>
      <w:lvlText w:val="%5)"/>
      <w:lvlJc w:val="left"/>
      <w:pPr>
        <w:ind w:left="624" w:hanging="624"/>
      </w:pPr>
      <w:rPr>
        <w:rFonts w:hint="default"/>
      </w:rPr>
    </w:lvl>
    <w:lvl w:ilvl="5">
      <w:start w:val="1"/>
      <w:numFmt w:val="upperRoman"/>
      <w:lvlText w:val="%6)"/>
      <w:lvlJc w:val="left"/>
      <w:pPr>
        <w:ind w:left="624" w:hanging="624"/>
      </w:pPr>
      <w:rPr>
        <w:rFonts w:hint="default"/>
      </w:rPr>
    </w:lvl>
    <w:lvl w:ilvl="6">
      <w:start w:val="1"/>
      <w:numFmt w:val="upperLetter"/>
      <w:lvlText w:val="(%7)"/>
      <w:lvlJc w:val="left"/>
      <w:pPr>
        <w:ind w:left="624" w:hanging="624"/>
      </w:pPr>
      <w:rPr>
        <w:rFonts w:hint="default"/>
      </w:rPr>
    </w:lvl>
    <w:lvl w:ilvl="7">
      <w:start w:val="1"/>
      <w:numFmt w:val="decimal"/>
      <w:lvlText w:val="(%8)"/>
      <w:lvlJc w:val="left"/>
      <w:pPr>
        <w:ind w:left="624" w:hanging="624"/>
      </w:pPr>
      <w:rPr>
        <w:rFonts w:hint="default"/>
      </w:rPr>
    </w:lvl>
    <w:lvl w:ilvl="8">
      <w:start w:val="1"/>
      <w:numFmt w:val="upperRoman"/>
      <w:lvlText w:val="(%9)"/>
      <w:lvlJc w:val="left"/>
      <w:pPr>
        <w:ind w:left="624" w:hanging="624"/>
      </w:pPr>
      <w:rPr>
        <w:rFonts w:hint="default"/>
      </w:rPr>
    </w:lvl>
  </w:abstractNum>
  <w:abstractNum w:abstractNumId="7" w15:restartNumberingAfterBreak="0">
    <w:nsid w:val="28CC5B3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6C7FB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F0D3F1E"/>
    <w:multiLevelType w:val="hybridMultilevel"/>
    <w:tmpl w:val="26D62E6A"/>
    <w:lvl w:ilvl="0" w:tplc="B2D669D0">
      <w:numFmt w:val="bullet"/>
      <w:lvlText w:val="-"/>
      <w:lvlJc w:val="left"/>
      <w:pPr>
        <w:ind w:left="984" w:hanging="360"/>
      </w:pPr>
      <w:rPr>
        <w:rFonts w:ascii="Calibri" w:eastAsiaTheme="minorHAnsi" w:hAnsi="Calibri" w:cs="Calibri" w:hint="default"/>
      </w:rPr>
    </w:lvl>
    <w:lvl w:ilvl="1" w:tplc="04050003" w:tentative="1">
      <w:start w:val="1"/>
      <w:numFmt w:val="bullet"/>
      <w:lvlText w:val="o"/>
      <w:lvlJc w:val="left"/>
      <w:pPr>
        <w:ind w:left="1704" w:hanging="360"/>
      </w:pPr>
      <w:rPr>
        <w:rFonts w:ascii="Courier New" w:hAnsi="Courier New" w:cs="Courier New" w:hint="default"/>
      </w:rPr>
    </w:lvl>
    <w:lvl w:ilvl="2" w:tplc="04050005" w:tentative="1">
      <w:start w:val="1"/>
      <w:numFmt w:val="bullet"/>
      <w:lvlText w:val=""/>
      <w:lvlJc w:val="left"/>
      <w:pPr>
        <w:ind w:left="2424" w:hanging="360"/>
      </w:pPr>
      <w:rPr>
        <w:rFonts w:ascii="Wingdings" w:hAnsi="Wingdings" w:hint="default"/>
      </w:rPr>
    </w:lvl>
    <w:lvl w:ilvl="3" w:tplc="04050001" w:tentative="1">
      <w:start w:val="1"/>
      <w:numFmt w:val="bullet"/>
      <w:lvlText w:val=""/>
      <w:lvlJc w:val="left"/>
      <w:pPr>
        <w:ind w:left="3144" w:hanging="360"/>
      </w:pPr>
      <w:rPr>
        <w:rFonts w:ascii="Symbol" w:hAnsi="Symbol" w:hint="default"/>
      </w:rPr>
    </w:lvl>
    <w:lvl w:ilvl="4" w:tplc="04050003" w:tentative="1">
      <w:start w:val="1"/>
      <w:numFmt w:val="bullet"/>
      <w:lvlText w:val="o"/>
      <w:lvlJc w:val="left"/>
      <w:pPr>
        <w:ind w:left="3864" w:hanging="360"/>
      </w:pPr>
      <w:rPr>
        <w:rFonts w:ascii="Courier New" w:hAnsi="Courier New" w:cs="Courier New" w:hint="default"/>
      </w:rPr>
    </w:lvl>
    <w:lvl w:ilvl="5" w:tplc="04050005" w:tentative="1">
      <w:start w:val="1"/>
      <w:numFmt w:val="bullet"/>
      <w:lvlText w:val=""/>
      <w:lvlJc w:val="left"/>
      <w:pPr>
        <w:ind w:left="4584" w:hanging="360"/>
      </w:pPr>
      <w:rPr>
        <w:rFonts w:ascii="Wingdings" w:hAnsi="Wingdings" w:hint="default"/>
      </w:rPr>
    </w:lvl>
    <w:lvl w:ilvl="6" w:tplc="04050001" w:tentative="1">
      <w:start w:val="1"/>
      <w:numFmt w:val="bullet"/>
      <w:lvlText w:val=""/>
      <w:lvlJc w:val="left"/>
      <w:pPr>
        <w:ind w:left="5304" w:hanging="360"/>
      </w:pPr>
      <w:rPr>
        <w:rFonts w:ascii="Symbol" w:hAnsi="Symbol" w:hint="default"/>
      </w:rPr>
    </w:lvl>
    <w:lvl w:ilvl="7" w:tplc="04050003" w:tentative="1">
      <w:start w:val="1"/>
      <w:numFmt w:val="bullet"/>
      <w:lvlText w:val="o"/>
      <w:lvlJc w:val="left"/>
      <w:pPr>
        <w:ind w:left="6024" w:hanging="360"/>
      </w:pPr>
      <w:rPr>
        <w:rFonts w:ascii="Courier New" w:hAnsi="Courier New" w:cs="Courier New" w:hint="default"/>
      </w:rPr>
    </w:lvl>
    <w:lvl w:ilvl="8" w:tplc="04050005" w:tentative="1">
      <w:start w:val="1"/>
      <w:numFmt w:val="bullet"/>
      <w:lvlText w:val=""/>
      <w:lvlJc w:val="left"/>
      <w:pPr>
        <w:ind w:left="6744" w:hanging="360"/>
      </w:pPr>
      <w:rPr>
        <w:rFonts w:ascii="Wingdings" w:hAnsi="Wingdings" w:hint="default"/>
      </w:rPr>
    </w:lvl>
  </w:abstractNum>
  <w:abstractNum w:abstractNumId="10" w15:restartNumberingAfterBreak="0">
    <w:nsid w:val="31E90663"/>
    <w:multiLevelType w:val="hybridMultilevel"/>
    <w:tmpl w:val="CE9E1582"/>
    <w:lvl w:ilvl="0" w:tplc="97004A0A">
      <w:start w:val="1"/>
      <w:numFmt w:val="lowerLetter"/>
      <w:lvlText w:val="%1)"/>
      <w:lvlJc w:val="left"/>
      <w:pPr>
        <w:ind w:left="984" w:hanging="360"/>
      </w:pPr>
      <w:rPr>
        <w:rFonts w:hint="default"/>
      </w:rPr>
    </w:lvl>
    <w:lvl w:ilvl="1" w:tplc="04050019" w:tentative="1">
      <w:start w:val="1"/>
      <w:numFmt w:val="lowerLetter"/>
      <w:lvlText w:val="%2."/>
      <w:lvlJc w:val="left"/>
      <w:pPr>
        <w:ind w:left="1704" w:hanging="360"/>
      </w:pPr>
    </w:lvl>
    <w:lvl w:ilvl="2" w:tplc="0405001B" w:tentative="1">
      <w:start w:val="1"/>
      <w:numFmt w:val="lowerRoman"/>
      <w:lvlText w:val="%3."/>
      <w:lvlJc w:val="right"/>
      <w:pPr>
        <w:ind w:left="2424" w:hanging="180"/>
      </w:pPr>
    </w:lvl>
    <w:lvl w:ilvl="3" w:tplc="0405000F" w:tentative="1">
      <w:start w:val="1"/>
      <w:numFmt w:val="decimal"/>
      <w:lvlText w:val="%4."/>
      <w:lvlJc w:val="left"/>
      <w:pPr>
        <w:ind w:left="3144" w:hanging="360"/>
      </w:pPr>
    </w:lvl>
    <w:lvl w:ilvl="4" w:tplc="04050019" w:tentative="1">
      <w:start w:val="1"/>
      <w:numFmt w:val="lowerLetter"/>
      <w:lvlText w:val="%5."/>
      <w:lvlJc w:val="left"/>
      <w:pPr>
        <w:ind w:left="3864" w:hanging="360"/>
      </w:pPr>
    </w:lvl>
    <w:lvl w:ilvl="5" w:tplc="0405001B" w:tentative="1">
      <w:start w:val="1"/>
      <w:numFmt w:val="lowerRoman"/>
      <w:lvlText w:val="%6."/>
      <w:lvlJc w:val="right"/>
      <w:pPr>
        <w:ind w:left="4584" w:hanging="180"/>
      </w:pPr>
    </w:lvl>
    <w:lvl w:ilvl="6" w:tplc="0405000F" w:tentative="1">
      <w:start w:val="1"/>
      <w:numFmt w:val="decimal"/>
      <w:lvlText w:val="%7."/>
      <w:lvlJc w:val="left"/>
      <w:pPr>
        <w:ind w:left="5304" w:hanging="360"/>
      </w:pPr>
    </w:lvl>
    <w:lvl w:ilvl="7" w:tplc="04050019" w:tentative="1">
      <w:start w:val="1"/>
      <w:numFmt w:val="lowerLetter"/>
      <w:lvlText w:val="%8."/>
      <w:lvlJc w:val="left"/>
      <w:pPr>
        <w:ind w:left="6024" w:hanging="360"/>
      </w:pPr>
    </w:lvl>
    <w:lvl w:ilvl="8" w:tplc="0405001B" w:tentative="1">
      <w:start w:val="1"/>
      <w:numFmt w:val="lowerRoman"/>
      <w:lvlText w:val="%9."/>
      <w:lvlJc w:val="right"/>
      <w:pPr>
        <w:ind w:left="6744" w:hanging="180"/>
      </w:pPr>
    </w:lvl>
  </w:abstractNum>
  <w:abstractNum w:abstractNumId="11" w15:restartNumberingAfterBreak="0">
    <w:nsid w:val="3EF17299"/>
    <w:multiLevelType w:val="multilevel"/>
    <w:tmpl w:val="7AA6C79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0472463"/>
    <w:multiLevelType w:val="multilevel"/>
    <w:tmpl w:val="04050023"/>
    <w:lvl w:ilvl="0">
      <w:start w:val="1"/>
      <w:numFmt w:val="upperRoman"/>
      <w:lvlText w:val="Článek %1."/>
      <w:lvlJc w:val="left"/>
      <w:pPr>
        <w:ind w:left="0" w:firstLine="0"/>
      </w:pPr>
    </w:lvl>
    <w:lvl w:ilvl="1">
      <w:start w:val="1"/>
      <w:numFmt w:val="decimalZero"/>
      <w:isLgl/>
      <w:lvlText w:val="Oddíl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42B25F43"/>
    <w:multiLevelType w:val="multilevel"/>
    <w:tmpl w:val="8F2060A6"/>
    <w:lvl w:ilvl="0">
      <w:start w:val="1"/>
      <w:numFmt w:val="decimal"/>
      <w:lvlText w:val="%1."/>
      <w:lvlJc w:val="left"/>
      <w:pPr>
        <w:ind w:left="624" w:hanging="624"/>
      </w:pPr>
      <w:rPr>
        <w:rFonts w:hint="default"/>
      </w:rPr>
    </w:lvl>
    <w:lvl w:ilvl="1">
      <w:start w:val="1"/>
      <w:numFmt w:val="upperRoman"/>
      <w:isLgl/>
      <w:lvlText w:val="%1.%2."/>
      <w:lvlJc w:val="left"/>
      <w:pPr>
        <w:ind w:left="624" w:hanging="624"/>
      </w:pPr>
      <w:rPr>
        <w:rFonts w:hint="default"/>
      </w:rPr>
    </w:lvl>
    <w:lvl w:ilvl="2">
      <w:start w:val="1"/>
      <w:numFmt w:val="decimal"/>
      <w:lvlText w:val="%3."/>
      <w:lvlJc w:val="left"/>
      <w:pPr>
        <w:ind w:left="1588" w:hanging="964"/>
      </w:pPr>
      <w:rPr>
        <w:rFonts w:hint="default"/>
      </w:rPr>
    </w:lvl>
    <w:lvl w:ilvl="3">
      <w:start w:val="1"/>
      <w:numFmt w:val="upperRoman"/>
      <w:isLgl/>
      <w:lvlText w:val="%1.%2.%3.%4."/>
      <w:lvlJc w:val="left"/>
      <w:pPr>
        <w:ind w:left="2892" w:hanging="1304"/>
      </w:pPr>
      <w:rPr>
        <w:rFonts w:hint="default"/>
      </w:rPr>
    </w:lvl>
    <w:lvl w:ilvl="4">
      <w:start w:val="1"/>
      <w:numFmt w:val="upperRoman"/>
      <w:isLgl/>
      <w:lvlText w:val="%1.%2.%3.%4.%5."/>
      <w:lvlJc w:val="left"/>
      <w:pPr>
        <w:ind w:left="0" w:firstLine="0"/>
      </w:pPr>
      <w:rPr>
        <w:rFonts w:hint="default"/>
      </w:rPr>
    </w:lvl>
    <w:lvl w:ilvl="5">
      <w:start w:val="1"/>
      <w:numFmt w:val="upperRoman"/>
      <w:isLgl/>
      <w:lvlText w:val="%1.%2.%3.%4.%5.%6."/>
      <w:lvlJc w:val="left"/>
      <w:pPr>
        <w:ind w:left="0" w:firstLine="0"/>
      </w:pPr>
      <w:rPr>
        <w:rFonts w:hint="default"/>
      </w:rPr>
    </w:lvl>
    <w:lvl w:ilvl="6">
      <w:start w:val="1"/>
      <w:numFmt w:val="upperRoman"/>
      <w:isLgl/>
      <w:lvlText w:val="%1.%2.%3.%4.%5.%6.%7."/>
      <w:lvlJc w:val="left"/>
      <w:pPr>
        <w:ind w:left="0" w:firstLine="0"/>
      </w:pPr>
      <w:rPr>
        <w:rFonts w:hint="default"/>
      </w:rPr>
    </w:lvl>
    <w:lvl w:ilvl="7">
      <w:start w:val="1"/>
      <w:numFmt w:val="upperRoman"/>
      <w:isLgl/>
      <w:lvlText w:val="%1.%2.%3.%4.%5.%6.%7.%8."/>
      <w:lvlJc w:val="left"/>
      <w:pPr>
        <w:ind w:left="0" w:firstLine="0"/>
      </w:pPr>
      <w:rPr>
        <w:rFonts w:hint="default"/>
      </w:rPr>
    </w:lvl>
    <w:lvl w:ilvl="8">
      <w:start w:val="1"/>
      <w:numFmt w:val="upperRoman"/>
      <w:isLgl/>
      <w:lvlText w:val="%1.%2.%3.%4.%5.%6.%7.%8.%9."/>
      <w:lvlJc w:val="left"/>
      <w:pPr>
        <w:ind w:left="0" w:firstLine="0"/>
      </w:pPr>
      <w:rPr>
        <w:rFonts w:hint="default"/>
      </w:rPr>
    </w:lvl>
  </w:abstractNum>
  <w:abstractNum w:abstractNumId="14" w15:restartNumberingAfterBreak="0">
    <w:nsid w:val="4848338E"/>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4F3B40C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0AA4F7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FB1B81"/>
    <w:multiLevelType w:val="hybridMultilevel"/>
    <w:tmpl w:val="541A044A"/>
    <w:lvl w:ilvl="0" w:tplc="FAA2B32C">
      <w:start w:val="1"/>
      <w:numFmt w:val="lowerLetter"/>
      <w:lvlText w:val="%1."/>
      <w:lvlJc w:val="left"/>
      <w:pPr>
        <w:ind w:left="984" w:hanging="360"/>
      </w:pPr>
      <w:rPr>
        <w:rFonts w:hint="default"/>
      </w:rPr>
    </w:lvl>
    <w:lvl w:ilvl="1" w:tplc="04050019" w:tentative="1">
      <w:start w:val="1"/>
      <w:numFmt w:val="lowerLetter"/>
      <w:lvlText w:val="%2."/>
      <w:lvlJc w:val="left"/>
      <w:pPr>
        <w:ind w:left="1704" w:hanging="360"/>
      </w:pPr>
    </w:lvl>
    <w:lvl w:ilvl="2" w:tplc="0405001B" w:tentative="1">
      <w:start w:val="1"/>
      <w:numFmt w:val="lowerRoman"/>
      <w:lvlText w:val="%3."/>
      <w:lvlJc w:val="right"/>
      <w:pPr>
        <w:ind w:left="2424" w:hanging="180"/>
      </w:pPr>
    </w:lvl>
    <w:lvl w:ilvl="3" w:tplc="0405000F" w:tentative="1">
      <w:start w:val="1"/>
      <w:numFmt w:val="decimal"/>
      <w:lvlText w:val="%4."/>
      <w:lvlJc w:val="left"/>
      <w:pPr>
        <w:ind w:left="3144" w:hanging="360"/>
      </w:pPr>
    </w:lvl>
    <w:lvl w:ilvl="4" w:tplc="04050019" w:tentative="1">
      <w:start w:val="1"/>
      <w:numFmt w:val="lowerLetter"/>
      <w:lvlText w:val="%5."/>
      <w:lvlJc w:val="left"/>
      <w:pPr>
        <w:ind w:left="3864" w:hanging="360"/>
      </w:pPr>
    </w:lvl>
    <w:lvl w:ilvl="5" w:tplc="0405001B" w:tentative="1">
      <w:start w:val="1"/>
      <w:numFmt w:val="lowerRoman"/>
      <w:lvlText w:val="%6."/>
      <w:lvlJc w:val="right"/>
      <w:pPr>
        <w:ind w:left="4584" w:hanging="180"/>
      </w:pPr>
    </w:lvl>
    <w:lvl w:ilvl="6" w:tplc="0405000F" w:tentative="1">
      <w:start w:val="1"/>
      <w:numFmt w:val="decimal"/>
      <w:lvlText w:val="%7."/>
      <w:lvlJc w:val="left"/>
      <w:pPr>
        <w:ind w:left="5304" w:hanging="360"/>
      </w:pPr>
    </w:lvl>
    <w:lvl w:ilvl="7" w:tplc="04050019" w:tentative="1">
      <w:start w:val="1"/>
      <w:numFmt w:val="lowerLetter"/>
      <w:lvlText w:val="%8."/>
      <w:lvlJc w:val="left"/>
      <w:pPr>
        <w:ind w:left="6024" w:hanging="360"/>
      </w:pPr>
    </w:lvl>
    <w:lvl w:ilvl="8" w:tplc="0405001B" w:tentative="1">
      <w:start w:val="1"/>
      <w:numFmt w:val="lowerRoman"/>
      <w:lvlText w:val="%9."/>
      <w:lvlJc w:val="right"/>
      <w:pPr>
        <w:ind w:left="6744" w:hanging="180"/>
      </w:pPr>
    </w:lvl>
  </w:abstractNum>
  <w:abstractNum w:abstractNumId="18" w15:restartNumberingAfterBreak="0">
    <w:nsid w:val="5E134A5B"/>
    <w:multiLevelType w:val="multilevel"/>
    <w:tmpl w:val="0405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9" w15:restartNumberingAfterBreak="0">
    <w:nsid w:val="66145A4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61A3892"/>
    <w:multiLevelType w:val="multilevel"/>
    <w:tmpl w:val="0592206C"/>
    <w:lvl w:ilvl="0">
      <w:start w:val="1"/>
      <w:numFmt w:val="decimal"/>
      <w:pStyle w:val="Nadpis1"/>
      <w:lvlText w:val="%1."/>
      <w:lvlJc w:val="left"/>
      <w:pPr>
        <w:ind w:left="624" w:hanging="624"/>
      </w:pPr>
      <w:rPr>
        <w:rFonts w:hint="default"/>
      </w:rPr>
    </w:lvl>
    <w:lvl w:ilvl="1">
      <w:start w:val="1"/>
      <w:numFmt w:val="upperRoman"/>
      <w:isLgl/>
      <w:lvlText w:val="%1.%2."/>
      <w:lvlJc w:val="left"/>
      <w:pPr>
        <w:ind w:left="624" w:hanging="624"/>
      </w:pPr>
      <w:rPr>
        <w:rFonts w:hint="default"/>
        <w:strike w:val="0"/>
        <w:sz w:val="20"/>
        <w:szCs w:val="20"/>
      </w:rPr>
    </w:lvl>
    <w:lvl w:ilvl="2">
      <w:start w:val="1"/>
      <w:numFmt w:val="upperRoman"/>
      <w:isLgl/>
      <w:lvlText w:val="%1.%2.%3."/>
      <w:lvlJc w:val="left"/>
      <w:pPr>
        <w:ind w:left="1588" w:hanging="964"/>
      </w:pPr>
      <w:rPr>
        <w:rFonts w:hint="default"/>
      </w:rPr>
    </w:lvl>
    <w:lvl w:ilvl="3">
      <w:start w:val="1"/>
      <w:numFmt w:val="upperRoman"/>
      <w:isLgl/>
      <w:lvlText w:val="%1.%2.%3.%4."/>
      <w:lvlJc w:val="left"/>
      <w:pPr>
        <w:ind w:left="2892" w:hanging="1304"/>
      </w:pPr>
      <w:rPr>
        <w:rFonts w:hint="default"/>
      </w:rPr>
    </w:lvl>
    <w:lvl w:ilvl="4">
      <w:start w:val="1"/>
      <w:numFmt w:val="upperRoman"/>
      <w:isLgl/>
      <w:lvlText w:val="%1.%2.%3.%4.%5."/>
      <w:lvlJc w:val="left"/>
      <w:pPr>
        <w:ind w:left="0" w:firstLine="0"/>
      </w:pPr>
      <w:rPr>
        <w:rFonts w:hint="default"/>
      </w:rPr>
    </w:lvl>
    <w:lvl w:ilvl="5">
      <w:start w:val="1"/>
      <w:numFmt w:val="upperRoman"/>
      <w:isLgl/>
      <w:lvlText w:val="%1.%2.%3.%4.%5.%6."/>
      <w:lvlJc w:val="left"/>
      <w:pPr>
        <w:ind w:left="0" w:firstLine="0"/>
      </w:pPr>
      <w:rPr>
        <w:rFonts w:hint="default"/>
      </w:rPr>
    </w:lvl>
    <w:lvl w:ilvl="6">
      <w:start w:val="1"/>
      <w:numFmt w:val="upperRoman"/>
      <w:isLgl/>
      <w:lvlText w:val="%1.%2.%3.%4.%5.%6.%7."/>
      <w:lvlJc w:val="left"/>
      <w:pPr>
        <w:ind w:left="0" w:firstLine="0"/>
      </w:pPr>
      <w:rPr>
        <w:rFonts w:hint="default"/>
      </w:rPr>
    </w:lvl>
    <w:lvl w:ilvl="7">
      <w:start w:val="1"/>
      <w:numFmt w:val="upperRoman"/>
      <w:isLgl/>
      <w:lvlText w:val="%1.%2.%3.%4.%5.%6.%7.%8."/>
      <w:lvlJc w:val="left"/>
      <w:pPr>
        <w:ind w:left="0" w:firstLine="0"/>
      </w:pPr>
      <w:rPr>
        <w:rFonts w:hint="default"/>
      </w:rPr>
    </w:lvl>
    <w:lvl w:ilvl="8">
      <w:start w:val="1"/>
      <w:numFmt w:val="upperRoman"/>
      <w:isLgl/>
      <w:lvlText w:val="%1.%2.%3.%4.%5.%6.%7.%8.%9."/>
      <w:lvlJc w:val="left"/>
      <w:pPr>
        <w:ind w:left="0" w:firstLine="0"/>
      </w:pPr>
      <w:rPr>
        <w:rFonts w:hint="default"/>
      </w:rPr>
    </w:lvl>
  </w:abstractNum>
  <w:abstractNum w:abstractNumId="21" w15:restartNumberingAfterBreak="0">
    <w:nsid w:val="74DB5967"/>
    <w:multiLevelType w:val="multilevel"/>
    <w:tmpl w:val="04050029"/>
    <w:lvl w:ilvl="0">
      <w:start w:val="1"/>
      <w:numFmt w:val="decimal"/>
      <w:suff w:val="space"/>
      <w:lvlText w:val="Kapitola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77FD0658"/>
    <w:multiLevelType w:val="hybridMultilevel"/>
    <w:tmpl w:val="134457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C2F75E4"/>
    <w:multiLevelType w:val="hybridMultilevel"/>
    <w:tmpl w:val="043CC522"/>
    <w:lvl w:ilvl="0" w:tplc="B2D669D0">
      <w:numFmt w:val="bullet"/>
      <w:lvlText w:val="-"/>
      <w:lvlJc w:val="left"/>
      <w:pPr>
        <w:ind w:left="1344" w:hanging="360"/>
      </w:pPr>
      <w:rPr>
        <w:rFonts w:ascii="Calibri" w:eastAsiaTheme="minorHAnsi" w:hAnsi="Calibri" w:cs="Calibri" w:hint="default"/>
      </w:rPr>
    </w:lvl>
    <w:lvl w:ilvl="1" w:tplc="04050003" w:tentative="1">
      <w:start w:val="1"/>
      <w:numFmt w:val="bullet"/>
      <w:lvlText w:val="o"/>
      <w:lvlJc w:val="left"/>
      <w:pPr>
        <w:ind w:left="2064" w:hanging="360"/>
      </w:pPr>
      <w:rPr>
        <w:rFonts w:ascii="Courier New" w:hAnsi="Courier New" w:cs="Courier New" w:hint="default"/>
      </w:rPr>
    </w:lvl>
    <w:lvl w:ilvl="2" w:tplc="04050005" w:tentative="1">
      <w:start w:val="1"/>
      <w:numFmt w:val="bullet"/>
      <w:lvlText w:val=""/>
      <w:lvlJc w:val="left"/>
      <w:pPr>
        <w:ind w:left="2784" w:hanging="360"/>
      </w:pPr>
      <w:rPr>
        <w:rFonts w:ascii="Wingdings" w:hAnsi="Wingdings" w:hint="default"/>
      </w:rPr>
    </w:lvl>
    <w:lvl w:ilvl="3" w:tplc="04050001" w:tentative="1">
      <w:start w:val="1"/>
      <w:numFmt w:val="bullet"/>
      <w:lvlText w:val=""/>
      <w:lvlJc w:val="left"/>
      <w:pPr>
        <w:ind w:left="3504" w:hanging="360"/>
      </w:pPr>
      <w:rPr>
        <w:rFonts w:ascii="Symbol" w:hAnsi="Symbol" w:hint="default"/>
      </w:rPr>
    </w:lvl>
    <w:lvl w:ilvl="4" w:tplc="04050003" w:tentative="1">
      <w:start w:val="1"/>
      <w:numFmt w:val="bullet"/>
      <w:lvlText w:val="o"/>
      <w:lvlJc w:val="left"/>
      <w:pPr>
        <w:ind w:left="4224" w:hanging="360"/>
      </w:pPr>
      <w:rPr>
        <w:rFonts w:ascii="Courier New" w:hAnsi="Courier New" w:cs="Courier New" w:hint="default"/>
      </w:rPr>
    </w:lvl>
    <w:lvl w:ilvl="5" w:tplc="04050005" w:tentative="1">
      <w:start w:val="1"/>
      <w:numFmt w:val="bullet"/>
      <w:lvlText w:val=""/>
      <w:lvlJc w:val="left"/>
      <w:pPr>
        <w:ind w:left="4944" w:hanging="360"/>
      </w:pPr>
      <w:rPr>
        <w:rFonts w:ascii="Wingdings" w:hAnsi="Wingdings" w:hint="default"/>
      </w:rPr>
    </w:lvl>
    <w:lvl w:ilvl="6" w:tplc="04050001" w:tentative="1">
      <w:start w:val="1"/>
      <w:numFmt w:val="bullet"/>
      <w:lvlText w:val=""/>
      <w:lvlJc w:val="left"/>
      <w:pPr>
        <w:ind w:left="5664" w:hanging="360"/>
      </w:pPr>
      <w:rPr>
        <w:rFonts w:ascii="Symbol" w:hAnsi="Symbol" w:hint="default"/>
      </w:rPr>
    </w:lvl>
    <w:lvl w:ilvl="7" w:tplc="04050003" w:tentative="1">
      <w:start w:val="1"/>
      <w:numFmt w:val="bullet"/>
      <w:lvlText w:val="o"/>
      <w:lvlJc w:val="left"/>
      <w:pPr>
        <w:ind w:left="6384" w:hanging="360"/>
      </w:pPr>
      <w:rPr>
        <w:rFonts w:ascii="Courier New" w:hAnsi="Courier New" w:cs="Courier New" w:hint="default"/>
      </w:rPr>
    </w:lvl>
    <w:lvl w:ilvl="8" w:tplc="04050005" w:tentative="1">
      <w:start w:val="1"/>
      <w:numFmt w:val="bullet"/>
      <w:lvlText w:val=""/>
      <w:lvlJc w:val="left"/>
      <w:pPr>
        <w:ind w:left="7104" w:hanging="360"/>
      </w:pPr>
      <w:rPr>
        <w:rFonts w:ascii="Wingdings" w:hAnsi="Wingdings" w:hint="default"/>
      </w:rPr>
    </w:lvl>
  </w:abstractNum>
  <w:num w:numId="1" w16cid:durableId="814377629">
    <w:abstractNumId w:val="4"/>
  </w:num>
  <w:num w:numId="2" w16cid:durableId="205335200">
    <w:abstractNumId w:val="2"/>
  </w:num>
  <w:num w:numId="3" w16cid:durableId="1406026355">
    <w:abstractNumId w:val="8"/>
  </w:num>
  <w:num w:numId="4" w16cid:durableId="736436597">
    <w:abstractNumId w:val="7"/>
  </w:num>
  <w:num w:numId="5" w16cid:durableId="1216964434">
    <w:abstractNumId w:val="14"/>
  </w:num>
  <w:num w:numId="6" w16cid:durableId="1222794321">
    <w:abstractNumId w:val="12"/>
  </w:num>
  <w:num w:numId="7" w16cid:durableId="223104602">
    <w:abstractNumId w:val="3"/>
  </w:num>
  <w:num w:numId="8" w16cid:durableId="1778256354">
    <w:abstractNumId w:val="18"/>
  </w:num>
  <w:num w:numId="9" w16cid:durableId="54165171">
    <w:abstractNumId w:val="21"/>
  </w:num>
  <w:num w:numId="10" w16cid:durableId="303004684">
    <w:abstractNumId w:val="5"/>
  </w:num>
  <w:num w:numId="11" w16cid:durableId="1823622079">
    <w:abstractNumId w:val="20"/>
  </w:num>
  <w:num w:numId="12" w16cid:durableId="1134907429">
    <w:abstractNumId w:val="16"/>
  </w:num>
  <w:num w:numId="13" w16cid:durableId="2131629623">
    <w:abstractNumId w:val="19"/>
  </w:num>
  <w:num w:numId="14" w16cid:durableId="1588730663">
    <w:abstractNumId w:val="6"/>
  </w:num>
  <w:num w:numId="15" w16cid:durableId="1531843714">
    <w:abstractNumId w:val="0"/>
  </w:num>
  <w:num w:numId="16" w16cid:durableId="1222013724">
    <w:abstractNumId w:val="15"/>
  </w:num>
  <w:num w:numId="17" w16cid:durableId="306210648">
    <w:abstractNumId w:val="1"/>
  </w:num>
  <w:num w:numId="18" w16cid:durableId="1364984265">
    <w:abstractNumId w:val="11"/>
  </w:num>
  <w:num w:numId="19" w16cid:durableId="1861817105">
    <w:abstractNumId w:val="20"/>
  </w:num>
  <w:num w:numId="20" w16cid:durableId="2041736623">
    <w:abstractNumId w:val="20"/>
  </w:num>
  <w:num w:numId="21" w16cid:durableId="21315860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6942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4824410">
    <w:abstractNumId w:val="20"/>
  </w:num>
  <w:num w:numId="24" w16cid:durableId="34164496">
    <w:abstractNumId w:val="13"/>
  </w:num>
  <w:num w:numId="25" w16cid:durableId="410615439">
    <w:abstractNumId w:val="22"/>
  </w:num>
  <w:num w:numId="26" w16cid:durableId="1760590728">
    <w:abstractNumId w:val="10"/>
  </w:num>
  <w:num w:numId="27" w16cid:durableId="335233528">
    <w:abstractNumId w:val="17"/>
  </w:num>
  <w:num w:numId="28" w16cid:durableId="1918323778">
    <w:abstractNumId w:val="9"/>
  </w:num>
  <w:num w:numId="29" w16cid:durableId="13657155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B96"/>
    <w:rsid w:val="00005CD1"/>
    <w:rsid w:val="0000619F"/>
    <w:rsid w:val="0002267A"/>
    <w:rsid w:val="00023F6D"/>
    <w:rsid w:val="00027A21"/>
    <w:rsid w:val="00033DAB"/>
    <w:rsid w:val="0003669C"/>
    <w:rsid w:val="00043675"/>
    <w:rsid w:val="00056AB4"/>
    <w:rsid w:val="0006127E"/>
    <w:rsid w:val="0006467F"/>
    <w:rsid w:val="00073931"/>
    <w:rsid w:val="00073DFE"/>
    <w:rsid w:val="00074065"/>
    <w:rsid w:val="00075D57"/>
    <w:rsid w:val="0008649A"/>
    <w:rsid w:val="00087D89"/>
    <w:rsid w:val="00097A06"/>
    <w:rsid w:val="000A4CFD"/>
    <w:rsid w:val="000A4D00"/>
    <w:rsid w:val="000A5AA8"/>
    <w:rsid w:val="000C072F"/>
    <w:rsid w:val="000C11BB"/>
    <w:rsid w:val="000C4D8B"/>
    <w:rsid w:val="000D0EBD"/>
    <w:rsid w:val="000D6C42"/>
    <w:rsid w:val="000E0675"/>
    <w:rsid w:val="000E2BE0"/>
    <w:rsid w:val="000E3A48"/>
    <w:rsid w:val="000F206D"/>
    <w:rsid w:val="00112E38"/>
    <w:rsid w:val="0012005F"/>
    <w:rsid w:val="00121058"/>
    <w:rsid w:val="001330C5"/>
    <w:rsid w:val="00140D54"/>
    <w:rsid w:val="00140F2D"/>
    <w:rsid w:val="0014223D"/>
    <w:rsid w:val="00161D76"/>
    <w:rsid w:val="00165671"/>
    <w:rsid w:val="00170022"/>
    <w:rsid w:val="00170083"/>
    <w:rsid w:val="0017014C"/>
    <w:rsid w:val="00171F28"/>
    <w:rsid w:val="00185857"/>
    <w:rsid w:val="001863C8"/>
    <w:rsid w:val="00186708"/>
    <w:rsid w:val="00186C18"/>
    <w:rsid w:val="00197AB5"/>
    <w:rsid w:val="001A1436"/>
    <w:rsid w:val="001A75EF"/>
    <w:rsid w:val="001B29C9"/>
    <w:rsid w:val="001B2CBD"/>
    <w:rsid w:val="001B5FFB"/>
    <w:rsid w:val="001F2B21"/>
    <w:rsid w:val="00201610"/>
    <w:rsid w:val="00207165"/>
    <w:rsid w:val="00221A87"/>
    <w:rsid w:val="002368EB"/>
    <w:rsid w:val="00244B11"/>
    <w:rsid w:val="00250D66"/>
    <w:rsid w:val="00251BA6"/>
    <w:rsid w:val="0025274C"/>
    <w:rsid w:val="00253EAF"/>
    <w:rsid w:val="00257FC2"/>
    <w:rsid w:val="00266A41"/>
    <w:rsid w:val="002721F9"/>
    <w:rsid w:val="002724D3"/>
    <w:rsid w:val="00283FC0"/>
    <w:rsid w:val="002928B3"/>
    <w:rsid w:val="00293827"/>
    <w:rsid w:val="00294E85"/>
    <w:rsid w:val="00295F55"/>
    <w:rsid w:val="002A55B8"/>
    <w:rsid w:val="002A7D4D"/>
    <w:rsid w:val="002B1E48"/>
    <w:rsid w:val="002C4846"/>
    <w:rsid w:val="002C5812"/>
    <w:rsid w:val="002D124E"/>
    <w:rsid w:val="002D1828"/>
    <w:rsid w:val="002D1E4F"/>
    <w:rsid w:val="002D324C"/>
    <w:rsid w:val="002E12BD"/>
    <w:rsid w:val="002E6397"/>
    <w:rsid w:val="002E68DD"/>
    <w:rsid w:val="002F1BF3"/>
    <w:rsid w:val="003011DC"/>
    <w:rsid w:val="003053B2"/>
    <w:rsid w:val="00306160"/>
    <w:rsid w:val="0031154B"/>
    <w:rsid w:val="00325811"/>
    <w:rsid w:val="00342418"/>
    <w:rsid w:val="003426E8"/>
    <w:rsid w:val="00342F3A"/>
    <w:rsid w:val="00344249"/>
    <w:rsid w:val="003526F0"/>
    <w:rsid w:val="003712E7"/>
    <w:rsid w:val="00387145"/>
    <w:rsid w:val="0039264D"/>
    <w:rsid w:val="003A2BB6"/>
    <w:rsid w:val="003A5794"/>
    <w:rsid w:val="003B128C"/>
    <w:rsid w:val="003B2636"/>
    <w:rsid w:val="003B32BF"/>
    <w:rsid w:val="003C4957"/>
    <w:rsid w:val="003C6563"/>
    <w:rsid w:val="003D0303"/>
    <w:rsid w:val="003D0E1C"/>
    <w:rsid w:val="003D20EE"/>
    <w:rsid w:val="003D2494"/>
    <w:rsid w:val="003D56CE"/>
    <w:rsid w:val="003E0F26"/>
    <w:rsid w:val="00410E76"/>
    <w:rsid w:val="004113BF"/>
    <w:rsid w:val="00411D58"/>
    <w:rsid w:val="00413017"/>
    <w:rsid w:val="00414F53"/>
    <w:rsid w:val="004163D6"/>
    <w:rsid w:val="00422918"/>
    <w:rsid w:val="0042341A"/>
    <w:rsid w:val="00431E86"/>
    <w:rsid w:val="004326E4"/>
    <w:rsid w:val="00434265"/>
    <w:rsid w:val="004348B2"/>
    <w:rsid w:val="00436316"/>
    <w:rsid w:val="00436A92"/>
    <w:rsid w:val="00442778"/>
    <w:rsid w:val="0044351C"/>
    <w:rsid w:val="00443F86"/>
    <w:rsid w:val="00450A54"/>
    <w:rsid w:val="004601E9"/>
    <w:rsid w:val="004677EF"/>
    <w:rsid w:val="00470673"/>
    <w:rsid w:val="00470A71"/>
    <w:rsid w:val="00472638"/>
    <w:rsid w:val="00472DC0"/>
    <w:rsid w:val="00473B7D"/>
    <w:rsid w:val="00474908"/>
    <w:rsid w:val="004767FD"/>
    <w:rsid w:val="00487292"/>
    <w:rsid w:val="00487760"/>
    <w:rsid w:val="004936D4"/>
    <w:rsid w:val="00497C95"/>
    <w:rsid w:val="004B08FD"/>
    <w:rsid w:val="004B1811"/>
    <w:rsid w:val="004C4BFB"/>
    <w:rsid w:val="004C67D5"/>
    <w:rsid w:val="004E118C"/>
    <w:rsid w:val="004E35EF"/>
    <w:rsid w:val="004E5067"/>
    <w:rsid w:val="004F02F0"/>
    <w:rsid w:val="004F08EE"/>
    <w:rsid w:val="004F14C4"/>
    <w:rsid w:val="004F63EC"/>
    <w:rsid w:val="004F694B"/>
    <w:rsid w:val="00506FF3"/>
    <w:rsid w:val="005238C8"/>
    <w:rsid w:val="00526ACE"/>
    <w:rsid w:val="00532DE4"/>
    <w:rsid w:val="00543334"/>
    <w:rsid w:val="00557B2F"/>
    <w:rsid w:val="00560746"/>
    <w:rsid w:val="00570408"/>
    <w:rsid w:val="00571671"/>
    <w:rsid w:val="005811E2"/>
    <w:rsid w:val="00581E7D"/>
    <w:rsid w:val="00590F50"/>
    <w:rsid w:val="00591970"/>
    <w:rsid w:val="00593590"/>
    <w:rsid w:val="00593753"/>
    <w:rsid w:val="005965A9"/>
    <w:rsid w:val="00596D5E"/>
    <w:rsid w:val="005A1C31"/>
    <w:rsid w:val="005A268E"/>
    <w:rsid w:val="005A52D1"/>
    <w:rsid w:val="005A62AD"/>
    <w:rsid w:val="005B1A58"/>
    <w:rsid w:val="005C02D3"/>
    <w:rsid w:val="005C1E70"/>
    <w:rsid w:val="005E5B8A"/>
    <w:rsid w:val="005E6DFC"/>
    <w:rsid w:val="00602D11"/>
    <w:rsid w:val="006049A1"/>
    <w:rsid w:val="00607D23"/>
    <w:rsid w:val="0061064D"/>
    <w:rsid w:val="00627ED3"/>
    <w:rsid w:val="0063292C"/>
    <w:rsid w:val="00632D79"/>
    <w:rsid w:val="00641AAC"/>
    <w:rsid w:val="00642327"/>
    <w:rsid w:val="00645CBD"/>
    <w:rsid w:val="00646B25"/>
    <w:rsid w:val="00654671"/>
    <w:rsid w:val="00660D7D"/>
    <w:rsid w:val="00661368"/>
    <w:rsid w:val="0066158B"/>
    <w:rsid w:val="00665547"/>
    <w:rsid w:val="006744F5"/>
    <w:rsid w:val="006745D6"/>
    <w:rsid w:val="006746B2"/>
    <w:rsid w:val="00683069"/>
    <w:rsid w:val="00687107"/>
    <w:rsid w:val="00687AC0"/>
    <w:rsid w:val="00693950"/>
    <w:rsid w:val="0069565A"/>
    <w:rsid w:val="006A7B20"/>
    <w:rsid w:val="006B0520"/>
    <w:rsid w:val="006B6934"/>
    <w:rsid w:val="006C4800"/>
    <w:rsid w:val="006E4E28"/>
    <w:rsid w:val="006F0791"/>
    <w:rsid w:val="007004A4"/>
    <w:rsid w:val="0070718D"/>
    <w:rsid w:val="007143DD"/>
    <w:rsid w:val="00716869"/>
    <w:rsid w:val="00716E28"/>
    <w:rsid w:val="00725007"/>
    <w:rsid w:val="007338A7"/>
    <w:rsid w:val="00734743"/>
    <w:rsid w:val="007352F1"/>
    <w:rsid w:val="00735F51"/>
    <w:rsid w:val="00736DBE"/>
    <w:rsid w:val="00742BDC"/>
    <w:rsid w:val="00755816"/>
    <w:rsid w:val="00757E9F"/>
    <w:rsid w:val="0076712B"/>
    <w:rsid w:val="00774ED8"/>
    <w:rsid w:val="00776E5D"/>
    <w:rsid w:val="00780A92"/>
    <w:rsid w:val="00780C0E"/>
    <w:rsid w:val="0078164D"/>
    <w:rsid w:val="00784CE6"/>
    <w:rsid w:val="007939A5"/>
    <w:rsid w:val="007965C9"/>
    <w:rsid w:val="007A3BB9"/>
    <w:rsid w:val="007A6C32"/>
    <w:rsid w:val="007B0B94"/>
    <w:rsid w:val="007B30AC"/>
    <w:rsid w:val="007C5552"/>
    <w:rsid w:val="007D1F65"/>
    <w:rsid w:val="007D76EC"/>
    <w:rsid w:val="007D7E1A"/>
    <w:rsid w:val="007E09A8"/>
    <w:rsid w:val="007E444B"/>
    <w:rsid w:val="007F3DF4"/>
    <w:rsid w:val="008001F0"/>
    <w:rsid w:val="0080397B"/>
    <w:rsid w:val="00804DFD"/>
    <w:rsid w:val="00804E39"/>
    <w:rsid w:val="00806C38"/>
    <w:rsid w:val="00812E88"/>
    <w:rsid w:val="00813E35"/>
    <w:rsid w:val="00815DB9"/>
    <w:rsid w:val="00815F0B"/>
    <w:rsid w:val="00821A6C"/>
    <w:rsid w:val="00827F98"/>
    <w:rsid w:val="00836404"/>
    <w:rsid w:val="00853743"/>
    <w:rsid w:val="00854D02"/>
    <w:rsid w:val="008603DC"/>
    <w:rsid w:val="00864387"/>
    <w:rsid w:val="0086670A"/>
    <w:rsid w:val="00874C0C"/>
    <w:rsid w:val="00881BC0"/>
    <w:rsid w:val="0089376D"/>
    <w:rsid w:val="008A06E1"/>
    <w:rsid w:val="008A4613"/>
    <w:rsid w:val="008A47AC"/>
    <w:rsid w:val="008A7FC6"/>
    <w:rsid w:val="008B1A4E"/>
    <w:rsid w:val="008C0FBE"/>
    <w:rsid w:val="008C2DA7"/>
    <w:rsid w:val="008D0297"/>
    <w:rsid w:val="008D0A6F"/>
    <w:rsid w:val="008D1D77"/>
    <w:rsid w:val="008E2106"/>
    <w:rsid w:val="008E213A"/>
    <w:rsid w:val="008E6EEC"/>
    <w:rsid w:val="008F16C7"/>
    <w:rsid w:val="009068E0"/>
    <w:rsid w:val="00913E77"/>
    <w:rsid w:val="0091400C"/>
    <w:rsid w:val="00916A09"/>
    <w:rsid w:val="009226C0"/>
    <w:rsid w:val="0092588A"/>
    <w:rsid w:val="009277F8"/>
    <w:rsid w:val="00940AF8"/>
    <w:rsid w:val="00962B96"/>
    <w:rsid w:val="00964582"/>
    <w:rsid w:val="00966E9B"/>
    <w:rsid w:val="0097182C"/>
    <w:rsid w:val="009746FD"/>
    <w:rsid w:val="00982034"/>
    <w:rsid w:val="00982AAE"/>
    <w:rsid w:val="009845EE"/>
    <w:rsid w:val="009A0766"/>
    <w:rsid w:val="009A0A3C"/>
    <w:rsid w:val="009A2B6C"/>
    <w:rsid w:val="009A724D"/>
    <w:rsid w:val="009A75DA"/>
    <w:rsid w:val="009B396E"/>
    <w:rsid w:val="009C34FE"/>
    <w:rsid w:val="009C64EC"/>
    <w:rsid w:val="009C7B6A"/>
    <w:rsid w:val="009D2BF9"/>
    <w:rsid w:val="009E31FB"/>
    <w:rsid w:val="009F037D"/>
    <w:rsid w:val="009F373C"/>
    <w:rsid w:val="009F45FD"/>
    <w:rsid w:val="009F6EBD"/>
    <w:rsid w:val="00A00B3F"/>
    <w:rsid w:val="00A02FA3"/>
    <w:rsid w:val="00A12979"/>
    <w:rsid w:val="00A1588A"/>
    <w:rsid w:val="00A15987"/>
    <w:rsid w:val="00A21AE3"/>
    <w:rsid w:val="00A21E99"/>
    <w:rsid w:val="00A33B38"/>
    <w:rsid w:val="00A363CC"/>
    <w:rsid w:val="00A424B8"/>
    <w:rsid w:val="00A426F2"/>
    <w:rsid w:val="00A452F5"/>
    <w:rsid w:val="00A4640C"/>
    <w:rsid w:val="00A56BF0"/>
    <w:rsid w:val="00A61E5D"/>
    <w:rsid w:val="00A67D15"/>
    <w:rsid w:val="00A7050C"/>
    <w:rsid w:val="00A74A7B"/>
    <w:rsid w:val="00A772B3"/>
    <w:rsid w:val="00A80444"/>
    <w:rsid w:val="00A84859"/>
    <w:rsid w:val="00A901EB"/>
    <w:rsid w:val="00A9202A"/>
    <w:rsid w:val="00A957D0"/>
    <w:rsid w:val="00A96143"/>
    <w:rsid w:val="00A97C39"/>
    <w:rsid w:val="00AA4C86"/>
    <w:rsid w:val="00AA6A12"/>
    <w:rsid w:val="00AA6F09"/>
    <w:rsid w:val="00AB3238"/>
    <w:rsid w:val="00AC1CA9"/>
    <w:rsid w:val="00AC3A31"/>
    <w:rsid w:val="00AC7B93"/>
    <w:rsid w:val="00AD50A7"/>
    <w:rsid w:val="00AD7568"/>
    <w:rsid w:val="00AF0D86"/>
    <w:rsid w:val="00AF66D2"/>
    <w:rsid w:val="00AF732F"/>
    <w:rsid w:val="00B1675D"/>
    <w:rsid w:val="00B22342"/>
    <w:rsid w:val="00B24353"/>
    <w:rsid w:val="00B42C2F"/>
    <w:rsid w:val="00B435F0"/>
    <w:rsid w:val="00B43FBC"/>
    <w:rsid w:val="00B4401A"/>
    <w:rsid w:val="00B45502"/>
    <w:rsid w:val="00B74E05"/>
    <w:rsid w:val="00B80C4B"/>
    <w:rsid w:val="00B83AA9"/>
    <w:rsid w:val="00B95670"/>
    <w:rsid w:val="00B95C3C"/>
    <w:rsid w:val="00BA0EF5"/>
    <w:rsid w:val="00BA5C5E"/>
    <w:rsid w:val="00BB10F8"/>
    <w:rsid w:val="00BC257C"/>
    <w:rsid w:val="00BC4B33"/>
    <w:rsid w:val="00BC72A0"/>
    <w:rsid w:val="00BD1F48"/>
    <w:rsid w:val="00BD5643"/>
    <w:rsid w:val="00BE3938"/>
    <w:rsid w:val="00BE4E04"/>
    <w:rsid w:val="00C04A79"/>
    <w:rsid w:val="00C06859"/>
    <w:rsid w:val="00C10A8C"/>
    <w:rsid w:val="00C16AF8"/>
    <w:rsid w:val="00C23412"/>
    <w:rsid w:val="00C23C7A"/>
    <w:rsid w:val="00C2505F"/>
    <w:rsid w:val="00C31DFC"/>
    <w:rsid w:val="00C33360"/>
    <w:rsid w:val="00C42693"/>
    <w:rsid w:val="00C42EE9"/>
    <w:rsid w:val="00C43170"/>
    <w:rsid w:val="00C44E60"/>
    <w:rsid w:val="00C56F92"/>
    <w:rsid w:val="00C6071C"/>
    <w:rsid w:val="00C65146"/>
    <w:rsid w:val="00C714A7"/>
    <w:rsid w:val="00C742B0"/>
    <w:rsid w:val="00C74B1E"/>
    <w:rsid w:val="00C844D8"/>
    <w:rsid w:val="00C919C4"/>
    <w:rsid w:val="00CA2BD4"/>
    <w:rsid w:val="00CA5241"/>
    <w:rsid w:val="00CA79FA"/>
    <w:rsid w:val="00CA7E7D"/>
    <w:rsid w:val="00CD2D65"/>
    <w:rsid w:val="00CD34CF"/>
    <w:rsid w:val="00CD68A9"/>
    <w:rsid w:val="00CF1478"/>
    <w:rsid w:val="00CF71ED"/>
    <w:rsid w:val="00D0196E"/>
    <w:rsid w:val="00D02B3C"/>
    <w:rsid w:val="00D055BE"/>
    <w:rsid w:val="00D05ACF"/>
    <w:rsid w:val="00D104D2"/>
    <w:rsid w:val="00D11BA1"/>
    <w:rsid w:val="00D2504D"/>
    <w:rsid w:val="00D27A3B"/>
    <w:rsid w:val="00D33F68"/>
    <w:rsid w:val="00D41AC9"/>
    <w:rsid w:val="00D42169"/>
    <w:rsid w:val="00D549FA"/>
    <w:rsid w:val="00D571F5"/>
    <w:rsid w:val="00D67A8C"/>
    <w:rsid w:val="00D70E24"/>
    <w:rsid w:val="00D7224D"/>
    <w:rsid w:val="00D82506"/>
    <w:rsid w:val="00D83D14"/>
    <w:rsid w:val="00D84142"/>
    <w:rsid w:val="00D86D4C"/>
    <w:rsid w:val="00D901A1"/>
    <w:rsid w:val="00DB7D58"/>
    <w:rsid w:val="00DC1B07"/>
    <w:rsid w:val="00DE12C5"/>
    <w:rsid w:val="00DF2ED8"/>
    <w:rsid w:val="00DF7825"/>
    <w:rsid w:val="00E13596"/>
    <w:rsid w:val="00E45C4A"/>
    <w:rsid w:val="00E51DBC"/>
    <w:rsid w:val="00E5621E"/>
    <w:rsid w:val="00E612A9"/>
    <w:rsid w:val="00E749BB"/>
    <w:rsid w:val="00E75526"/>
    <w:rsid w:val="00E75AC8"/>
    <w:rsid w:val="00EA4B28"/>
    <w:rsid w:val="00EB6D39"/>
    <w:rsid w:val="00ED099E"/>
    <w:rsid w:val="00ED3B27"/>
    <w:rsid w:val="00ED69B8"/>
    <w:rsid w:val="00ED6C19"/>
    <w:rsid w:val="00EE4A64"/>
    <w:rsid w:val="00EF13F0"/>
    <w:rsid w:val="00EF3DDD"/>
    <w:rsid w:val="00EF3F6A"/>
    <w:rsid w:val="00F008EF"/>
    <w:rsid w:val="00F146D4"/>
    <w:rsid w:val="00F20529"/>
    <w:rsid w:val="00F21BF0"/>
    <w:rsid w:val="00F406CE"/>
    <w:rsid w:val="00F429FC"/>
    <w:rsid w:val="00F46996"/>
    <w:rsid w:val="00F56A16"/>
    <w:rsid w:val="00F56BB1"/>
    <w:rsid w:val="00F57D9C"/>
    <w:rsid w:val="00F66429"/>
    <w:rsid w:val="00F7235C"/>
    <w:rsid w:val="00F76173"/>
    <w:rsid w:val="00F8162B"/>
    <w:rsid w:val="00F82505"/>
    <w:rsid w:val="00F83F85"/>
    <w:rsid w:val="00F85AAA"/>
    <w:rsid w:val="00F92322"/>
    <w:rsid w:val="00F94084"/>
    <w:rsid w:val="00F9558B"/>
    <w:rsid w:val="00FA1082"/>
    <w:rsid w:val="00FA1E6A"/>
    <w:rsid w:val="00FA5C45"/>
    <w:rsid w:val="00FB00F3"/>
    <w:rsid w:val="00FB1DDB"/>
    <w:rsid w:val="00FC4AA6"/>
    <w:rsid w:val="00FC5770"/>
    <w:rsid w:val="00FD089E"/>
    <w:rsid w:val="00FD1388"/>
    <w:rsid w:val="00FD15F5"/>
    <w:rsid w:val="00FD470A"/>
    <w:rsid w:val="00FF0C7D"/>
    <w:rsid w:val="00FF37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CA3D8"/>
  <w15:chartTrackingRefBased/>
  <w15:docId w15:val="{B06BF563-C054-4F92-AFFB-EEB3C6B98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31FB"/>
    <w:pPr>
      <w:spacing w:before="80" w:after="80"/>
      <w:jc w:val="both"/>
    </w:pPr>
    <w:rPr>
      <w:sz w:val="20"/>
      <w:szCs w:val="20"/>
    </w:rPr>
  </w:style>
  <w:style w:type="paragraph" w:styleId="Nadpis1">
    <w:name w:val="heading 1"/>
    <w:basedOn w:val="Normln"/>
    <w:next w:val="Normln"/>
    <w:link w:val="Nadpis1Char"/>
    <w:uiPriority w:val="9"/>
    <w:qFormat/>
    <w:rsid w:val="00940AF8"/>
    <w:pPr>
      <w:keepNext/>
      <w:keepLines/>
      <w:numPr>
        <w:numId w:val="20"/>
      </w:numPr>
      <w:spacing w:before="240" w:after="0"/>
      <w:jc w:val="left"/>
      <w:outlineLvl w:val="0"/>
    </w:pPr>
    <w:rPr>
      <w:rFonts w:asciiTheme="majorHAnsi" w:eastAsiaTheme="majorEastAsia" w:hAnsiTheme="majorHAnsi" w:cstheme="majorBidi"/>
      <w:b/>
      <w:bCs/>
      <w:caps/>
    </w:rPr>
  </w:style>
  <w:style w:type="paragraph" w:styleId="Nadpis2">
    <w:name w:val="heading 2"/>
    <w:basedOn w:val="Normln"/>
    <w:next w:val="Normln"/>
    <w:link w:val="Nadpis2Char"/>
    <w:uiPriority w:val="9"/>
    <w:semiHidden/>
    <w:unhideWhenUsed/>
    <w:qFormat/>
    <w:rsid w:val="00962B9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962B96"/>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semiHidden/>
    <w:unhideWhenUsed/>
    <w:qFormat/>
    <w:rsid w:val="00962B9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962B9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962B9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962B9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962B9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962B9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9E31FB"/>
    <w:pPr>
      <w:spacing w:before="0" w:after="240" w:line="240" w:lineRule="auto"/>
      <w:contextualSpacing/>
      <w:jc w:val="center"/>
    </w:pPr>
    <w:rPr>
      <w:rFonts w:asciiTheme="majorHAnsi" w:eastAsiaTheme="majorEastAsia" w:hAnsiTheme="majorHAnsi" w:cstheme="majorBidi"/>
      <w:caps/>
      <w:spacing w:val="-10"/>
      <w:kern w:val="28"/>
      <w:sz w:val="56"/>
      <w:szCs w:val="56"/>
    </w:rPr>
  </w:style>
  <w:style w:type="character" w:customStyle="1" w:styleId="NzevChar">
    <w:name w:val="Název Char"/>
    <w:basedOn w:val="Standardnpsmoodstavce"/>
    <w:link w:val="Nzev"/>
    <w:uiPriority w:val="10"/>
    <w:rsid w:val="009E31FB"/>
    <w:rPr>
      <w:rFonts w:asciiTheme="majorHAnsi" w:eastAsiaTheme="majorEastAsia" w:hAnsiTheme="majorHAnsi" w:cstheme="majorBidi"/>
      <w:caps/>
      <w:spacing w:val="-10"/>
      <w:kern w:val="28"/>
      <w:sz w:val="56"/>
      <w:szCs w:val="56"/>
    </w:rPr>
  </w:style>
  <w:style w:type="paragraph" w:styleId="Bezmezer">
    <w:name w:val="No Spacing"/>
    <w:uiPriority w:val="1"/>
    <w:qFormat/>
    <w:rsid w:val="0012005F"/>
    <w:pPr>
      <w:tabs>
        <w:tab w:val="left" w:pos="2268"/>
      </w:tabs>
      <w:spacing w:after="0" w:line="240" w:lineRule="auto"/>
      <w:jc w:val="both"/>
    </w:pPr>
    <w:rPr>
      <w:sz w:val="20"/>
      <w:szCs w:val="20"/>
    </w:rPr>
  </w:style>
  <w:style w:type="character" w:styleId="Siln">
    <w:name w:val="Strong"/>
    <w:basedOn w:val="Standardnpsmoodstavce"/>
    <w:uiPriority w:val="22"/>
    <w:qFormat/>
    <w:rsid w:val="00962B96"/>
    <w:rPr>
      <w:b/>
      <w:bCs/>
    </w:rPr>
  </w:style>
  <w:style w:type="character" w:customStyle="1" w:styleId="Nadpis1Char">
    <w:name w:val="Nadpis 1 Char"/>
    <w:basedOn w:val="Standardnpsmoodstavce"/>
    <w:link w:val="Nadpis1"/>
    <w:uiPriority w:val="9"/>
    <w:rsid w:val="00940AF8"/>
    <w:rPr>
      <w:rFonts w:asciiTheme="majorHAnsi" w:eastAsiaTheme="majorEastAsia" w:hAnsiTheme="majorHAnsi" w:cstheme="majorBidi"/>
      <w:b/>
      <w:bCs/>
      <w:caps/>
      <w:sz w:val="20"/>
      <w:szCs w:val="20"/>
    </w:rPr>
  </w:style>
  <w:style w:type="character" w:customStyle="1" w:styleId="Nadpis2Char">
    <w:name w:val="Nadpis 2 Char"/>
    <w:basedOn w:val="Standardnpsmoodstavce"/>
    <w:link w:val="Nadpis2"/>
    <w:uiPriority w:val="9"/>
    <w:semiHidden/>
    <w:rsid w:val="00962B96"/>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semiHidden/>
    <w:rsid w:val="00962B96"/>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Standardnpsmoodstavce"/>
    <w:link w:val="Nadpis4"/>
    <w:uiPriority w:val="9"/>
    <w:semiHidden/>
    <w:rsid w:val="00962B96"/>
    <w:rPr>
      <w:rFonts w:asciiTheme="majorHAnsi" w:eastAsiaTheme="majorEastAsia" w:hAnsiTheme="majorHAnsi" w:cstheme="majorBidi"/>
      <w:i/>
      <w:iCs/>
      <w:color w:val="2F5496" w:themeColor="accent1" w:themeShade="BF"/>
    </w:rPr>
  </w:style>
  <w:style w:type="character" w:customStyle="1" w:styleId="Nadpis5Char">
    <w:name w:val="Nadpis 5 Char"/>
    <w:basedOn w:val="Standardnpsmoodstavce"/>
    <w:link w:val="Nadpis5"/>
    <w:uiPriority w:val="9"/>
    <w:semiHidden/>
    <w:rsid w:val="00962B96"/>
    <w:rPr>
      <w:rFonts w:asciiTheme="majorHAnsi" w:eastAsiaTheme="majorEastAsia" w:hAnsiTheme="majorHAnsi" w:cstheme="majorBidi"/>
      <w:color w:val="2F5496" w:themeColor="accent1" w:themeShade="BF"/>
    </w:rPr>
  </w:style>
  <w:style w:type="character" w:customStyle="1" w:styleId="Nadpis6Char">
    <w:name w:val="Nadpis 6 Char"/>
    <w:basedOn w:val="Standardnpsmoodstavce"/>
    <w:link w:val="Nadpis6"/>
    <w:uiPriority w:val="9"/>
    <w:semiHidden/>
    <w:rsid w:val="00962B96"/>
    <w:rPr>
      <w:rFonts w:asciiTheme="majorHAnsi" w:eastAsiaTheme="majorEastAsia" w:hAnsiTheme="majorHAnsi" w:cstheme="majorBidi"/>
      <w:color w:val="1F3763" w:themeColor="accent1" w:themeShade="7F"/>
    </w:rPr>
  </w:style>
  <w:style w:type="character" w:customStyle="1" w:styleId="Nadpis7Char">
    <w:name w:val="Nadpis 7 Char"/>
    <w:basedOn w:val="Standardnpsmoodstavce"/>
    <w:link w:val="Nadpis7"/>
    <w:uiPriority w:val="9"/>
    <w:semiHidden/>
    <w:rsid w:val="00962B96"/>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962B9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962B96"/>
    <w:rPr>
      <w:rFonts w:asciiTheme="majorHAnsi" w:eastAsiaTheme="majorEastAsia" w:hAnsiTheme="majorHAnsi" w:cstheme="majorBidi"/>
      <w:i/>
      <w:iCs/>
      <w:color w:val="272727" w:themeColor="text1" w:themeTint="D8"/>
      <w:sz w:val="21"/>
      <w:szCs w:val="21"/>
    </w:rPr>
  </w:style>
  <w:style w:type="paragraph" w:styleId="Odstavecseseznamem">
    <w:name w:val="List Paragraph"/>
    <w:basedOn w:val="Normln"/>
    <w:uiPriority w:val="34"/>
    <w:qFormat/>
    <w:rsid w:val="004C4BFB"/>
    <w:pPr>
      <w:ind w:left="720"/>
      <w:contextualSpacing/>
    </w:pPr>
  </w:style>
  <w:style w:type="paragraph" w:customStyle="1" w:styleId="Mstaadata">
    <w:name w:val="Místa a data"/>
    <w:basedOn w:val="Bezmezer"/>
    <w:rsid w:val="0012005F"/>
    <w:pPr>
      <w:tabs>
        <w:tab w:val="clear" w:pos="2268"/>
        <w:tab w:val="left" w:leader="underscore" w:pos="1985"/>
        <w:tab w:val="right" w:leader="underscore" w:pos="4253"/>
        <w:tab w:val="left" w:pos="4820"/>
        <w:tab w:val="left" w:leader="underscore" w:pos="6804"/>
        <w:tab w:val="right" w:leader="underscore" w:pos="9066"/>
      </w:tabs>
      <w:spacing w:before="600"/>
    </w:pPr>
  </w:style>
  <w:style w:type="paragraph" w:customStyle="1" w:styleId="Podpisy">
    <w:name w:val="Podpisy"/>
    <w:basedOn w:val="Bezmezer"/>
    <w:rsid w:val="0012005F"/>
    <w:pPr>
      <w:tabs>
        <w:tab w:val="clear" w:pos="2268"/>
        <w:tab w:val="right" w:leader="underscore" w:pos="4253"/>
        <w:tab w:val="left" w:pos="4820"/>
        <w:tab w:val="right" w:leader="underscore" w:pos="9066"/>
      </w:tabs>
      <w:spacing w:before="1200"/>
    </w:pPr>
  </w:style>
  <w:style w:type="paragraph" w:customStyle="1" w:styleId="Jmna">
    <w:name w:val="Jména"/>
    <w:basedOn w:val="Bezmezer"/>
    <w:rsid w:val="0012005F"/>
    <w:pPr>
      <w:tabs>
        <w:tab w:val="clear" w:pos="2268"/>
        <w:tab w:val="center" w:pos="2127"/>
        <w:tab w:val="center" w:pos="6946"/>
      </w:tabs>
    </w:pPr>
  </w:style>
  <w:style w:type="paragraph" w:styleId="Textbubliny">
    <w:name w:val="Balloon Text"/>
    <w:basedOn w:val="Normln"/>
    <w:link w:val="TextbublinyChar"/>
    <w:uiPriority w:val="99"/>
    <w:semiHidden/>
    <w:unhideWhenUsed/>
    <w:rsid w:val="009A0A3C"/>
    <w:pPr>
      <w:spacing w:before="0"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A0A3C"/>
    <w:rPr>
      <w:rFonts w:ascii="Segoe UI" w:hAnsi="Segoe UI" w:cs="Segoe UI"/>
      <w:sz w:val="18"/>
      <w:szCs w:val="18"/>
    </w:rPr>
  </w:style>
  <w:style w:type="paragraph" w:styleId="Zhlav">
    <w:name w:val="header"/>
    <w:basedOn w:val="Normln"/>
    <w:link w:val="ZhlavChar"/>
    <w:unhideWhenUsed/>
    <w:rsid w:val="00BD5643"/>
    <w:pPr>
      <w:tabs>
        <w:tab w:val="center" w:pos="4536"/>
        <w:tab w:val="right" w:pos="9072"/>
      </w:tabs>
      <w:spacing w:before="0" w:after="0" w:line="240" w:lineRule="auto"/>
    </w:pPr>
  </w:style>
  <w:style w:type="character" w:customStyle="1" w:styleId="ZhlavChar">
    <w:name w:val="Záhlaví Char"/>
    <w:basedOn w:val="Standardnpsmoodstavce"/>
    <w:link w:val="Zhlav"/>
    <w:rsid w:val="00BD5643"/>
    <w:rPr>
      <w:sz w:val="20"/>
      <w:szCs w:val="20"/>
    </w:rPr>
  </w:style>
  <w:style w:type="paragraph" w:styleId="Zpat">
    <w:name w:val="footer"/>
    <w:basedOn w:val="Normln"/>
    <w:link w:val="ZpatChar"/>
    <w:unhideWhenUsed/>
    <w:rsid w:val="00BD5643"/>
    <w:pPr>
      <w:tabs>
        <w:tab w:val="center" w:pos="4536"/>
        <w:tab w:val="right" w:pos="9072"/>
      </w:tabs>
      <w:spacing w:before="0" w:after="0" w:line="240" w:lineRule="auto"/>
    </w:pPr>
  </w:style>
  <w:style w:type="character" w:customStyle="1" w:styleId="ZpatChar">
    <w:name w:val="Zápatí Char"/>
    <w:basedOn w:val="Standardnpsmoodstavce"/>
    <w:link w:val="Zpat"/>
    <w:rsid w:val="00BD5643"/>
    <w:rPr>
      <w:sz w:val="20"/>
      <w:szCs w:val="20"/>
    </w:rPr>
  </w:style>
  <w:style w:type="character" w:styleId="Odkaznakoment">
    <w:name w:val="annotation reference"/>
    <w:basedOn w:val="Standardnpsmoodstavce"/>
    <w:uiPriority w:val="99"/>
    <w:semiHidden/>
    <w:unhideWhenUsed/>
    <w:rsid w:val="009D2BF9"/>
    <w:rPr>
      <w:sz w:val="16"/>
      <w:szCs w:val="16"/>
    </w:rPr>
  </w:style>
  <w:style w:type="paragraph" w:styleId="Textkomente">
    <w:name w:val="annotation text"/>
    <w:basedOn w:val="Normln"/>
    <w:link w:val="TextkomenteChar"/>
    <w:uiPriority w:val="99"/>
    <w:semiHidden/>
    <w:unhideWhenUsed/>
    <w:rsid w:val="009D2BF9"/>
    <w:pPr>
      <w:spacing w:line="240" w:lineRule="auto"/>
    </w:pPr>
  </w:style>
  <w:style w:type="character" w:customStyle="1" w:styleId="TextkomenteChar">
    <w:name w:val="Text komentáře Char"/>
    <w:basedOn w:val="Standardnpsmoodstavce"/>
    <w:link w:val="Textkomente"/>
    <w:uiPriority w:val="99"/>
    <w:semiHidden/>
    <w:rsid w:val="009D2BF9"/>
    <w:rPr>
      <w:sz w:val="20"/>
      <w:szCs w:val="20"/>
    </w:rPr>
  </w:style>
  <w:style w:type="paragraph" w:styleId="Pedmtkomente">
    <w:name w:val="annotation subject"/>
    <w:basedOn w:val="Textkomente"/>
    <w:next w:val="Textkomente"/>
    <w:link w:val="PedmtkomenteChar"/>
    <w:uiPriority w:val="99"/>
    <w:semiHidden/>
    <w:unhideWhenUsed/>
    <w:rsid w:val="009D2BF9"/>
    <w:rPr>
      <w:b/>
      <w:bCs/>
    </w:rPr>
  </w:style>
  <w:style w:type="character" w:customStyle="1" w:styleId="PedmtkomenteChar">
    <w:name w:val="Předmět komentáře Char"/>
    <w:basedOn w:val="TextkomenteChar"/>
    <w:link w:val="Pedmtkomente"/>
    <w:uiPriority w:val="99"/>
    <w:semiHidden/>
    <w:rsid w:val="009D2BF9"/>
    <w:rPr>
      <w:b/>
      <w:bCs/>
      <w:sz w:val="20"/>
      <w:szCs w:val="20"/>
    </w:rPr>
  </w:style>
  <w:style w:type="character" w:styleId="Hypertextovodkaz">
    <w:name w:val="Hyperlink"/>
    <w:basedOn w:val="Standardnpsmoodstavce"/>
    <w:uiPriority w:val="99"/>
    <w:unhideWhenUsed/>
    <w:rsid w:val="00F8162B"/>
    <w:rPr>
      <w:color w:val="0563C1" w:themeColor="hyperlink"/>
      <w:u w:val="single"/>
    </w:rPr>
  </w:style>
  <w:style w:type="character" w:customStyle="1" w:styleId="Nevyeenzmnka1">
    <w:name w:val="Nevyřešená zmínka1"/>
    <w:basedOn w:val="Standardnpsmoodstavce"/>
    <w:uiPriority w:val="99"/>
    <w:semiHidden/>
    <w:unhideWhenUsed/>
    <w:rsid w:val="00F8162B"/>
    <w:rPr>
      <w:color w:val="605E5C"/>
      <w:shd w:val="clear" w:color="auto" w:fill="E1DFDD"/>
    </w:rPr>
  </w:style>
  <w:style w:type="paragraph" w:styleId="Revize">
    <w:name w:val="Revision"/>
    <w:hidden/>
    <w:uiPriority w:val="99"/>
    <w:semiHidden/>
    <w:rsid w:val="00F46996"/>
    <w:pPr>
      <w:spacing w:after="0" w:line="240" w:lineRule="auto"/>
    </w:pPr>
    <w:rPr>
      <w:sz w:val="20"/>
      <w:szCs w:val="20"/>
    </w:rPr>
  </w:style>
  <w:style w:type="paragraph" w:customStyle="1" w:styleId="Default">
    <w:name w:val="Default"/>
    <w:uiPriority w:val="99"/>
    <w:rsid w:val="00E13596"/>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occitationcitationline">
    <w:name w:val="toc_citation_citationline"/>
    <w:basedOn w:val="Normln"/>
    <w:rsid w:val="0014223D"/>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customStyle="1" w:styleId="il">
    <w:name w:val="il"/>
    <w:basedOn w:val="Standardnpsmoodstavce"/>
    <w:rsid w:val="00654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61961">
      <w:bodyDiv w:val="1"/>
      <w:marLeft w:val="0"/>
      <w:marRight w:val="0"/>
      <w:marTop w:val="0"/>
      <w:marBottom w:val="0"/>
      <w:divBdr>
        <w:top w:val="none" w:sz="0" w:space="0" w:color="auto"/>
        <w:left w:val="none" w:sz="0" w:space="0" w:color="auto"/>
        <w:bottom w:val="none" w:sz="0" w:space="0" w:color="auto"/>
        <w:right w:val="none" w:sz="0" w:space="0" w:color="auto"/>
      </w:divBdr>
    </w:div>
    <w:div w:id="906764563">
      <w:bodyDiv w:val="1"/>
      <w:marLeft w:val="0"/>
      <w:marRight w:val="0"/>
      <w:marTop w:val="0"/>
      <w:marBottom w:val="0"/>
      <w:divBdr>
        <w:top w:val="none" w:sz="0" w:space="0" w:color="auto"/>
        <w:left w:val="none" w:sz="0" w:space="0" w:color="auto"/>
        <w:bottom w:val="none" w:sz="0" w:space="0" w:color="auto"/>
        <w:right w:val="none" w:sz="0" w:space="0" w:color="auto"/>
      </w:divBdr>
    </w:div>
    <w:div w:id="1094059701">
      <w:bodyDiv w:val="1"/>
      <w:marLeft w:val="0"/>
      <w:marRight w:val="0"/>
      <w:marTop w:val="0"/>
      <w:marBottom w:val="0"/>
      <w:divBdr>
        <w:top w:val="none" w:sz="0" w:space="0" w:color="auto"/>
        <w:left w:val="none" w:sz="0" w:space="0" w:color="auto"/>
        <w:bottom w:val="none" w:sz="0" w:space="0" w:color="auto"/>
        <w:right w:val="none" w:sz="0" w:space="0" w:color="auto"/>
      </w:divBdr>
      <w:divsChild>
        <w:div w:id="325548949">
          <w:marLeft w:val="0"/>
          <w:marRight w:val="0"/>
          <w:marTop w:val="0"/>
          <w:marBottom w:val="0"/>
          <w:divBdr>
            <w:top w:val="none" w:sz="0" w:space="0" w:color="auto"/>
            <w:left w:val="none" w:sz="0" w:space="0" w:color="auto"/>
            <w:bottom w:val="none" w:sz="0" w:space="0" w:color="auto"/>
            <w:right w:val="none" w:sz="0" w:space="0" w:color="auto"/>
          </w:divBdr>
        </w:div>
      </w:divsChild>
    </w:div>
    <w:div w:id="1576892558">
      <w:bodyDiv w:val="1"/>
      <w:marLeft w:val="0"/>
      <w:marRight w:val="0"/>
      <w:marTop w:val="0"/>
      <w:marBottom w:val="0"/>
      <w:divBdr>
        <w:top w:val="none" w:sz="0" w:space="0" w:color="auto"/>
        <w:left w:val="none" w:sz="0" w:space="0" w:color="auto"/>
        <w:bottom w:val="none" w:sz="0" w:space="0" w:color="auto"/>
        <w:right w:val="none" w:sz="0" w:space="0" w:color="auto"/>
      </w:divBdr>
    </w:div>
    <w:div w:id="1778716404">
      <w:bodyDiv w:val="1"/>
      <w:marLeft w:val="0"/>
      <w:marRight w:val="0"/>
      <w:marTop w:val="0"/>
      <w:marBottom w:val="0"/>
      <w:divBdr>
        <w:top w:val="none" w:sz="0" w:space="0" w:color="auto"/>
        <w:left w:val="none" w:sz="0" w:space="0" w:color="auto"/>
        <w:bottom w:val="none" w:sz="0" w:space="0" w:color="auto"/>
        <w:right w:val="none" w:sz="0" w:space="0" w:color="auto"/>
      </w:divBdr>
    </w:div>
    <w:div w:id="2044166108">
      <w:bodyDiv w:val="1"/>
      <w:marLeft w:val="0"/>
      <w:marRight w:val="0"/>
      <w:marTop w:val="0"/>
      <w:marBottom w:val="0"/>
      <w:divBdr>
        <w:top w:val="none" w:sz="0" w:space="0" w:color="auto"/>
        <w:left w:val="none" w:sz="0" w:space="0" w:color="auto"/>
        <w:bottom w:val="none" w:sz="0" w:space="0" w:color="auto"/>
        <w:right w:val="none" w:sz="0" w:space="0" w:color="auto"/>
      </w:divBdr>
      <w:divsChild>
        <w:div w:id="925193529">
          <w:marLeft w:val="0"/>
          <w:marRight w:val="0"/>
          <w:marTop w:val="0"/>
          <w:marBottom w:val="0"/>
          <w:divBdr>
            <w:top w:val="none" w:sz="0" w:space="0" w:color="auto"/>
            <w:left w:val="none" w:sz="0" w:space="0" w:color="auto"/>
            <w:bottom w:val="none" w:sz="0" w:space="0" w:color="auto"/>
            <w:right w:val="none" w:sz="0" w:space="0" w:color="auto"/>
          </w:divBdr>
        </w:div>
        <w:div w:id="462625411">
          <w:marLeft w:val="0"/>
          <w:marRight w:val="0"/>
          <w:marTop w:val="0"/>
          <w:marBottom w:val="0"/>
          <w:divBdr>
            <w:top w:val="none" w:sz="0" w:space="0" w:color="auto"/>
            <w:left w:val="none" w:sz="0" w:space="0" w:color="auto"/>
            <w:bottom w:val="none" w:sz="0" w:space="0" w:color="auto"/>
            <w:right w:val="none" w:sz="0" w:space="0" w:color="auto"/>
          </w:divBdr>
        </w:div>
        <w:div w:id="339503825">
          <w:marLeft w:val="0"/>
          <w:marRight w:val="0"/>
          <w:marTop w:val="0"/>
          <w:marBottom w:val="0"/>
          <w:divBdr>
            <w:top w:val="none" w:sz="0" w:space="0" w:color="auto"/>
            <w:left w:val="none" w:sz="0" w:space="0" w:color="auto"/>
            <w:bottom w:val="none" w:sz="0" w:space="0" w:color="auto"/>
            <w:right w:val="none" w:sz="0" w:space="0" w:color="auto"/>
          </w:divBdr>
        </w:div>
        <w:div w:id="1757433481">
          <w:marLeft w:val="0"/>
          <w:marRight w:val="0"/>
          <w:marTop w:val="0"/>
          <w:marBottom w:val="0"/>
          <w:divBdr>
            <w:top w:val="none" w:sz="0" w:space="0" w:color="auto"/>
            <w:left w:val="none" w:sz="0" w:space="0" w:color="auto"/>
            <w:bottom w:val="none" w:sz="0" w:space="0" w:color="auto"/>
            <w:right w:val="none" w:sz="0" w:space="0" w:color="auto"/>
          </w:divBdr>
        </w:div>
      </w:divsChild>
    </w:div>
    <w:div w:id="2054188196">
      <w:bodyDiv w:val="1"/>
      <w:marLeft w:val="0"/>
      <w:marRight w:val="0"/>
      <w:marTop w:val="0"/>
      <w:marBottom w:val="0"/>
      <w:divBdr>
        <w:top w:val="none" w:sz="0" w:space="0" w:color="auto"/>
        <w:left w:val="none" w:sz="0" w:space="0" w:color="auto"/>
        <w:bottom w:val="none" w:sz="0" w:space="0" w:color="auto"/>
        <w:right w:val="none" w:sz="0" w:space="0" w:color="auto"/>
      </w:divBdr>
      <w:divsChild>
        <w:div w:id="2143158570">
          <w:marLeft w:val="0"/>
          <w:marRight w:val="0"/>
          <w:marTop w:val="0"/>
          <w:marBottom w:val="0"/>
          <w:divBdr>
            <w:top w:val="none" w:sz="0" w:space="0" w:color="auto"/>
            <w:left w:val="none" w:sz="0" w:space="0" w:color="auto"/>
            <w:bottom w:val="none" w:sz="0" w:space="0" w:color="auto"/>
            <w:right w:val="none" w:sz="0" w:space="0" w:color="auto"/>
          </w:divBdr>
        </w:div>
        <w:div w:id="928544970">
          <w:marLeft w:val="0"/>
          <w:marRight w:val="0"/>
          <w:marTop w:val="0"/>
          <w:marBottom w:val="0"/>
          <w:divBdr>
            <w:top w:val="none" w:sz="0" w:space="0" w:color="auto"/>
            <w:left w:val="none" w:sz="0" w:space="0" w:color="auto"/>
            <w:bottom w:val="none" w:sz="0" w:space="0" w:color="auto"/>
            <w:right w:val="none" w:sz="0" w:space="0" w:color="auto"/>
          </w:divBdr>
        </w:div>
      </w:divsChild>
    </w:div>
    <w:div w:id="211041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mailto:hronova.petra@sstmost.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hyperlink" Target="http://www.sstmost.cz/" TargetMode="Externa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tmost@sstmost.cz"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3CCA6D9B05BEB4ABFB590265FE53DBA" ma:contentTypeVersion="13" ma:contentTypeDescription="Vytvoří nový dokument" ma:contentTypeScope="" ma:versionID="4103d9ed58d03654128c0e39b6407989">
  <xsd:schema xmlns:xsd="http://www.w3.org/2001/XMLSchema" xmlns:xs="http://www.w3.org/2001/XMLSchema" xmlns:p="http://schemas.microsoft.com/office/2006/metadata/properties" xmlns:ns3="be18460a-df09-4476-8ecb-47f8aed9d5dd" xmlns:ns4="61a0efd2-3e57-4788-b720-9a55213744a3" targetNamespace="http://schemas.microsoft.com/office/2006/metadata/properties" ma:root="true" ma:fieldsID="369f3b88b2b00bef230a8668e14cbf4a" ns3:_="" ns4:_="">
    <xsd:import namespace="be18460a-df09-4476-8ecb-47f8aed9d5dd"/>
    <xsd:import namespace="61a0efd2-3e57-4788-b720-9a55213744a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460a-df09-4476-8ecb-47f8aed9d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0efd2-3e57-4788-b720-9a55213744a3"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4CEE48-051A-40C9-A125-68D1842C7DF5}">
  <ds:schemaRefs>
    <ds:schemaRef ds:uri="http://schemas.openxmlformats.org/officeDocument/2006/bibliography"/>
  </ds:schemaRefs>
</ds:datastoreItem>
</file>

<file path=customXml/itemProps2.xml><?xml version="1.0" encoding="utf-8"?>
<ds:datastoreItem xmlns:ds="http://schemas.openxmlformats.org/officeDocument/2006/customXml" ds:itemID="{3EF6E58A-5EFC-465B-9831-B1E0FDC00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460a-df09-4476-8ecb-47f8aed9d5dd"/>
    <ds:schemaRef ds:uri="61a0efd2-3e57-4788-b720-9a5521374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9FE23A-EA79-4429-A928-9CA8EECD1D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B1B9D8-61DE-454B-976B-1E3BA328B2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1989</Words>
  <Characters>11738</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Petr Fejfárek | FFK Legal</dc:creator>
  <cp:keywords/>
  <dc:description/>
  <cp:lastModifiedBy>Iveta Brožová</cp:lastModifiedBy>
  <cp:revision>2</cp:revision>
  <cp:lastPrinted>2026-05-27T10:34:00Z</cp:lastPrinted>
  <dcterms:created xsi:type="dcterms:W3CDTF">2026-06-01T10:18:00Z</dcterms:created>
  <dcterms:modified xsi:type="dcterms:W3CDTF">2026-06-01T10:18:00Z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0x01010093CCA6D9B05BEB4ABFB590265FE53DBA</vt:lpwstr>
  </property>
</Properties>
</file>