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C48E" w14:textId="37F45AFB" w:rsidR="00AD3417" w:rsidRPr="00B105C3" w:rsidRDefault="00AD3417" w:rsidP="00B105C3">
      <w:pPr>
        <w:jc w:val="right"/>
        <w:rPr>
          <w:rFonts w:ascii="Arial" w:hAnsi="Arial" w:cs="Arial"/>
          <w:i/>
          <w:iCs/>
          <w:sz w:val="22"/>
          <w:szCs w:val="22"/>
        </w:rPr>
      </w:pPr>
      <w:r w:rsidRPr="00B105C3">
        <w:rPr>
          <w:rFonts w:ascii="Arial" w:hAnsi="Arial" w:cs="Arial"/>
          <w:i/>
          <w:iCs/>
          <w:sz w:val="22"/>
          <w:szCs w:val="22"/>
        </w:rPr>
        <w:t>č.j. SPU</w:t>
      </w:r>
      <w:r w:rsidR="00E3286A" w:rsidRPr="00B105C3">
        <w:rPr>
          <w:rFonts w:ascii="Arial" w:hAnsi="Arial" w:cs="Arial"/>
          <w:i/>
          <w:iCs/>
          <w:sz w:val="22"/>
          <w:szCs w:val="22"/>
        </w:rPr>
        <w:t xml:space="preserve"> </w:t>
      </w:r>
      <w:r w:rsidR="000B5910" w:rsidRPr="000B5910">
        <w:rPr>
          <w:rFonts w:ascii="Arial" w:hAnsi="Arial" w:cs="Arial"/>
          <w:i/>
          <w:iCs/>
          <w:sz w:val="22"/>
          <w:szCs w:val="22"/>
        </w:rPr>
        <w:t>099999/2026/525103/</w:t>
      </w:r>
      <w:proofErr w:type="spellStart"/>
      <w:r w:rsidR="000B5910" w:rsidRPr="000B5910">
        <w:rPr>
          <w:rFonts w:ascii="Arial" w:hAnsi="Arial" w:cs="Arial"/>
          <w:i/>
          <w:iCs/>
          <w:sz w:val="22"/>
          <w:szCs w:val="22"/>
        </w:rPr>
        <w:t>Kr</w:t>
      </w:r>
      <w:proofErr w:type="spellEnd"/>
    </w:p>
    <w:p w14:paraId="0E862069" w14:textId="3092859B" w:rsidR="00CA3CA2" w:rsidRPr="00B105C3" w:rsidRDefault="00CA3CA2" w:rsidP="00AD3417">
      <w:pPr>
        <w:spacing w:after="120"/>
        <w:jc w:val="right"/>
        <w:rPr>
          <w:rFonts w:ascii="Arial" w:hAnsi="Arial" w:cs="Arial"/>
          <w:b/>
          <w:bCs/>
          <w:i/>
          <w:iCs/>
          <w:sz w:val="22"/>
          <w:szCs w:val="22"/>
        </w:rPr>
      </w:pPr>
      <w:r w:rsidRPr="00B105C3">
        <w:rPr>
          <w:rFonts w:ascii="Arial" w:hAnsi="Arial" w:cs="Arial"/>
          <w:i/>
          <w:iCs/>
          <w:sz w:val="22"/>
          <w:szCs w:val="22"/>
        </w:rPr>
        <w:t>UID:</w:t>
      </w:r>
      <w:r w:rsidR="008E7E70">
        <w:rPr>
          <w:rFonts w:ascii="Arial" w:hAnsi="Arial" w:cs="Arial"/>
          <w:i/>
          <w:iCs/>
          <w:sz w:val="22"/>
          <w:szCs w:val="22"/>
        </w:rPr>
        <w:t xml:space="preserve"> </w:t>
      </w:r>
      <w:r w:rsidR="006E0BFC" w:rsidRPr="006E0BFC">
        <w:rPr>
          <w:rFonts w:ascii="Arial" w:hAnsi="Arial" w:cs="Arial"/>
          <w:i/>
          <w:iCs/>
          <w:sz w:val="22"/>
          <w:szCs w:val="22"/>
        </w:rPr>
        <w:t>spuess9df55585</w:t>
      </w:r>
    </w:p>
    <w:p w14:paraId="2B723286" w14:textId="3B5CA31D" w:rsidR="004E7EB0" w:rsidRPr="00B31C22" w:rsidRDefault="004E7EB0" w:rsidP="004E7EB0">
      <w:pPr>
        <w:rPr>
          <w:rFonts w:ascii="Arial" w:hAnsi="Arial" w:cs="Arial"/>
          <w:b/>
          <w:bCs/>
          <w:sz w:val="22"/>
          <w:szCs w:val="22"/>
        </w:rPr>
      </w:pPr>
      <w:r w:rsidRPr="00B31C22">
        <w:rPr>
          <w:rFonts w:ascii="Arial" w:hAnsi="Arial" w:cs="Arial"/>
          <w:b/>
          <w:bCs/>
          <w:sz w:val="22"/>
          <w:szCs w:val="22"/>
        </w:rPr>
        <w:t xml:space="preserve">Česká </w:t>
      </w:r>
      <w:proofErr w:type="gramStart"/>
      <w:r w:rsidRPr="00B31C22">
        <w:rPr>
          <w:rFonts w:ascii="Arial" w:hAnsi="Arial" w:cs="Arial"/>
          <w:b/>
          <w:bCs/>
          <w:sz w:val="22"/>
          <w:szCs w:val="22"/>
        </w:rPr>
        <w:t>republika - Státní</w:t>
      </w:r>
      <w:proofErr w:type="gramEnd"/>
      <w:r w:rsidRPr="00B31C22">
        <w:rPr>
          <w:rFonts w:ascii="Arial" w:hAnsi="Arial" w:cs="Arial"/>
          <w:b/>
          <w:bCs/>
          <w:sz w:val="22"/>
          <w:szCs w:val="22"/>
        </w:rPr>
        <w:t xml:space="preserve"> pozemkový úřad                 </w:t>
      </w:r>
    </w:p>
    <w:p w14:paraId="5708FA9F" w14:textId="77777777" w:rsidR="00795220" w:rsidRPr="00B31C22" w:rsidRDefault="00795220" w:rsidP="00795220">
      <w:pPr>
        <w:pStyle w:val="obec"/>
        <w:rPr>
          <w:rFonts w:ascii="Arial" w:hAnsi="Arial" w:cs="Arial"/>
          <w:sz w:val="22"/>
          <w:szCs w:val="22"/>
        </w:rPr>
      </w:pPr>
      <w:r w:rsidRPr="00B31C22">
        <w:rPr>
          <w:rFonts w:ascii="Arial" w:hAnsi="Arial" w:cs="Arial"/>
          <w:sz w:val="22"/>
          <w:szCs w:val="22"/>
        </w:rPr>
        <w:t>síd</w:t>
      </w:r>
      <w:r w:rsidR="00B45AC5" w:rsidRPr="00B31C22">
        <w:rPr>
          <w:rFonts w:ascii="Arial" w:hAnsi="Arial" w:cs="Arial"/>
          <w:sz w:val="22"/>
          <w:szCs w:val="22"/>
        </w:rPr>
        <w:t>lo: Husinecká 1024/</w:t>
      </w:r>
      <w:proofErr w:type="gramStart"/>
      <w:r w:rsidR="00B45AC5" w:rsidRPr="00B31C22">
        <w:rPr>
          <w:rFonts w:ascii="Arial" w:hAnsi="Arial" w:cs="Arial"/>
          <w:sz w:val="22"/>
          <w:szCs w:val="22"/>
        </w:rPr>
        <w:t>11a</w:t>
      </w:r>
      <w:proofErr w:type="gramEnd"/>
      <w:r w:rsidR="00B45AC5" w:rsidRPr="00B31C22">
        <w:rPr>
          <w:rFonts w:ascii="Arial" w:hAnsi="Arial" w:cs="Arial"/>
          <w:sz w:val="22"/>
          <w:szCs w:val="22"/>
        </w:rPr>
        <w:t xml:space="preserve">, 130 00 </w:t>
      </w:r>
      <w:r w:rsidRPr="00B31C22">
        <w:rPr>
          <w:rFonts w:ascii="Arial" w:hAnsi="Arial" w:cs="Arial"/>
          <w:sz w:val="22"/>
          <w:szCs w:val="22"/>
        </w:rPr>
        <w:t>Praha 3 - Žižkov</w:t>
      </w:r>
    </w:p>
    <w:p w14:paraId="0E838B98" w14:textId="46AA3385" w:rsidR="00795220" w:rsidRPr="00B31C22" w:rsidRDefault="00795220" w:rsidP="00795220">
      <w:pPr>
        <w:rPr>
          <w:rFonts w:ascii="Arial" w:hAnsi="Arial" w:cs="Arial"/>
          <w:color w:val="000000"/>
          <w:sz w:val="22"/>
          <w:szCs w:val="22"/>
        </w:rPr>
      </w:pPr>
      <w:r w:rsidRPr="00B31C22">
        <w:rPr>
          <w:rFonts w:ascii="Arial" w:hAnsi="Arial" w:cs="Arial"/>
          <w:color w:val="000000"/>
          <w:sz w:val="22"/>
          <w:szCs w:val="22"/>
        </w:rPr>
        <w:t>IČ</w:t>
      </w:r>
      <w:r w:rsidR="00AF214A">
        <w:rPr>
          <w:rFonts w:ascii="Arial" w:hAnsi="Arial" w:cs="Arial"/>
          <w:color w:val="000000"/>
          <w:sz w:val="22"/>
          <w:szCs w:val="22"/>
        </w:rPr>
        <w:t>O</w:t>
      </w:r>
      <w:r w:rsidRPr="00B31C22">
        <w:rPr>
          <w:rFonts w:ascii="Arial" w:hAnsi="Arial" w:cs="Arial"/>
          <w:color w:val="000000"/>
          <w:sz w:val="22"/>
          <w:szCs w:val="22"/>
        </w:rPr>
        <w:t>:</w:t>
      </w:r>
      <w:r w:rsidR="000A5640">
        <w:rPr>
          <w:rFonts w:ascii="Arial" w:hAnsi="Arial" w:cs="Arial"/>
          <w:color w:val="000000"/>
          <w:sz w:val="22"/>
          <w:szCs w:val="22"/>
        </w:rPr>
        <w:t xml:space="preserve"> </w:t>
      </w:r>
      <w:r w:rsidRPr="00B31C22">
        <w:rPr>
          <w:rFonts w:ascii="Arial" w:hAnsi="Arial" w:cs="Arial"/>
          <w:color w:val="000000"/>
          <w:sz w:val="22"/>
          <w:szCs w:val="22"/>
        </w:rPr>
        <w:t xml:space="preserve">01312774                                   </w:t>
      </w:r>
    </w:p>
    <w:p w14:paraId="678EF3EC" w14:textId="045C1B1E" w:rsidR="00795220" w:rsidRPr="00B31C22" w:rsidRDefault="00795220" w:rsidP="00795220">
      <w:pPr>
        <w:rPr>
          <w:rFonts w:ascii="Arial" w:hAnsi="Arial" w:cs="Arial"/>
          <w:sz w:val="22"/>
          <w:szCs w:val="22"/>
        </w:rPr>
      </w:pPr>
      <w:r w:rsidRPr="00B31C22">
        <w:rPr>
          <w:rFonts w:ascii="Arial" w:hAnsi="Arial" w:cs="Arial"/>
          <w:sz w:val="22"/>
          <w:szCs w:val="22"/>
        </w:rPr>
        <w:t>DIČ:</w:t>
      </w:r>
      <w:r w:rsidR="000A5640">
        <w:rPr>
          <w:rFonts w:ascii="Arial" w:hAnsi="Arial" w:cs="Arial"/>
          <w:sz w:val="22"/>
          <w:szCs w:val="22"/>
        </w:rPr>
        <w:t xml:space="preserve"> </w:t>
      </w:r>
      <w:r w:rsidRPr="00B31C22">
        <w:rPr>
          <w:rFonts w:ascii="Arial" w:hAnsi="Arial" w:cs="Arial"/>
          <w:sz w:val="22"/>
          <w:szCs w:val="22"/>
        </w:rPr>
        <w:t>CZ 01312774</w:t>
      </w:r>
    </w:p>
    <w:p w14:paraId="72309D4B" w14:textId="3317D681" w:rsidR="00FA5DD1" w:rsidRPr="00B31C22" w:rsidRDefault="00FA5DD1" w:rsidP="00FA5DD1">
      <w:pPr>
        <w:rPr>
          <w:rFonts w:ascii="Arial" w:hAnsi="Arial" w:cs="Arial"/>
          <w:sz w:val="22"/>
          <w:szCs w:val="22"/>
        </w:rPr>
      </w:pPr>
      <w:r w:rsidRPr="00B31C22">
        <w:rPr>
          <w:rFonts w:ascii="Arial" w:hAnsi="Arial" w:cs="Arial"/>
          <w:sz w:val="22"/>
          <w:szCs w:val="22"/>
        </w:rPr>
        <w:t>za kterou právně jedná Ing. Mlada Augustinová</w:t>
      </w:r>
      <w:r w:rsidR="00F90C54">
        <w:rPr>
          <w:rFonts w:ascii="Arial" w:hAnsi="Arial" w:cs="Arial"/>
          <w:sz w:val="22"/>
          <w:szCs w:val="22"/>
        </w:rPr>
        <w:t>,</w:t>
      </w:r>
    </w:p>
    <w:p w14:paraId="4E0F2A0D" w14:textId="77777777" w:rsidR="00FA5DD1" w:rsidRPr="00B31C22" w:rsidRDefault="00FA5DD1" w:rsidP="00FA5DD1">
      <w:pPr>
        <w:rPr>
          <w:rFonts w:ascii="Arial" w:hAnsi="Arial" w:cs="Arial"/>
          <w:sz w:val="22"/>
          <w:szCs w:val="22"/>
        </w:rPr>
      </w:pPr>
      <w:r w:rsidRPr="00B31C22">
        <w:rPr>
          <w:rFonts w:ascii="Arial" w:hAnsi="Arial" w:cs="Arial"/>
          <w:sz w:val="22"/>
          <w:szCs w:val="22"/>
        </w:rPr>
        <w:t xml:space="preserve">ředitelka Krajského pozemkového úřadu pro Zlínský kraj, </w:t>
      </w:r>
    </w:p>
    <w:p w14:paraId="36CD0C77" w14:textId="77777777" w:rsidR="00FA5DD1" w:rsidRPr="00B31C22" w:rsidRDefault="00FA5DD1" w:rsidP="00FA5DD1">
      <w:pPr>
        <w:rPr>
          <w:rFonts w:ascii="Arial" w:hAnsi="Arial" w:cs="Arial"/>
          <w:sz w:val="22"/>
          <w:szCs w:val="22"/>
        </w:rPr>
      </w:pPr>
      <w:r w:rsidRPr="00B31C22">
        <w:rPr>
          <w:rFonts w:ascii="Arial" w:hAnsi="Arial" w:cs="Arial"/>
          <w:sz w:val="22"/>
          <w:szCs w:val="22"/>
        </w:rPr>
        <w:t xml:space="preserve">adresa: </w:t>
      </w:r>
      <w:proofErr w:type="spellStart"/>
      <w:r w:rsidRPr="00B31C22">
        <w:rPr>
          <w:rFonts w:ascii="Arial" w:hAnsi="Arial" w:cs="Arial"/>
          <w:sz w:val="22"/>
          <w:szCs w:val="22"/>
        </w:rPr>
        <w:t>Zarámí</w:t>
      </w:r>
      <w:proofErr w:type="spellEnd"/>
      <w:r w:rsidRPr="00B31C22">
        <w:rPr>
          <w:rFonts w:ascii="Arial" w:hAnsi="Arial" w:cs="Arial"/>
          <w:sz w:val="22"/>
          <w:szCs w:val="22"/>
        </w:rPr>
        <w:t xml:space="preserve"> 88, 760 41 Zlín,</w:t>
      </w:r>
    </w:p>
    <w:p w14:paraId="7363FF9A" w14:textId="2F3D81F3" w:rsidR="002B67CE" w:rsidRPr="00B31C22" w:rsidRDefault="00FA5DD1" w:rsidP="002B67CE">
      <w:pPr>
        <w:jc w:val="both"/>
        <w:rPr>
          <w:rFonts w:ascii="Arial" w:hAnsi="Arial" w:cs="Arial"/>
          <w:color w:val="000000"/>
          <w:sz w:val="22"/>
          <w:szCs w:val="22"/>
        </w:rPr>
      </w:pPr>
      <w:r w:rsidRPr="00B31C22">
        <w:rPr>
          <w:rFonts w:ascii="Arial" w:hAnsi="Arial" w:cs="Arial"/>
          <w:sz w:val="22"/>
          <w:szCs w:val="22"/>
        </w:rPr>
        <w:t xml:space="preserve">na základě oprávnění vyplývajícího z platného Podpisového řádu </w:t>
      </w:r>
      <w:r w:rsidR="00C76399">
        <w:rPr>
          <w:rFonts w:ascii="Arial" w:hAnsi="Arial" w:cs="Arial"/>
          <w:sz w:val="22"/>
          <w:szCs w:val="22"/>
        </w:rPr>
        <w:t>Státního pozemkového úřadu</w:t>
      </w:r>
      <w:r w:rsidRPr="00B31C22">
        <w:rPr>
          <w:rFonts w:ascii="Arial" w:hAnsi="Arial" w:cs="Arial"/>
          <w:sz w:val="22"/>
          <w:szCs w:val="22"/>
        </w:rPr>
        <w:t xml:space="preserve"> ú</w:t>
      </w:r>
      <w:r w:rsidR="00F64281" w:rsidRPr="00B31C22">
        <w:rPr>
          <w:rFonts w:ascii="Arial" w:hAnsi="Arial" w:cs="Arial"/>
          <w:sz w:val="22"/>
          <w:szCs w:val="22"/>
        </w:rPr>
        <w:t>činného ke dni právního jednání</w:t>
      </w:r>
    </w:p>
    <w:p w14:paraId="5E51B6FF" w14:textId="0BC88B8A" w:rsidR="002B67CE" w:rsidRPr="00B31C22" w:rsidRDefault="002B67CE" w:rsidP="002B67CE">
      <w:pPr>
        <w:pStyle w:val="obec"/>
        <w:rPr>
          <w:rFonts w:ascii="Arial" w:hAnsi="Arial" w:cs="Arial"/>
          <w:sz w:val="22"/>
          <w:szCs w:val="22"/>
        </w:rPr>
      </w:pPr>
      <w:r w:rsidRPr="00B31C22">
        <w:rPr>
          <w:rFonts w:ascii="Arial" w:hAnsi="Arial" w:cs="Arial"/>
          <w:sz w:val="22"/>
          <w:szCs w:val="22"/>
        </w:rPr>
        <w:t>bankovní spojení:</w:t>
      </w:r>
      <w:r w:rsidR="00C46C43">
        <w:rPr>
          <w:rFonts w:ascii="Arial" w:hAnsi="Arial" w:cs="Arial"/>
          <w:sz w:val="22"/>
          <w:szCs w:val="22"/>
        </w:rPr>
        <w:t xml:space="preserve"> </w:t>
      </w:r>
      <w:r w:rsidRPr="00B31C22">
        <w:rPr>
          <w:rFonts w:ascii="Arial" w:hAnsi="Arial" w:cs="Arial"/>
          <w:sz w:val="22"/>
          <w:szCs w:val="22"/>
        </w:rPr>
        <w:t>Česká národní banka</w:t>
      </w:r>
    </w:p>
    <w:p w14:paraId="7FE63ECE" w14:textId="77777777" w:rsidR="002B67CE" w:rsidRPr="00B31C22" w:rsidRDefault="002B67CE" w:rsidP="002B67CE">
      <w:pPr>
        <w:rPr>
          <w:rFonts w:ascii="Arial" w:hAnsi="Arial" w:cs="Arial"/>
          <w:sz w:val="22"/>
          <w:szCs w:val="22"/>
        </w:rPr>
      </w:pPr>
      <w:r w:rsidRPr="00B31C22">
        <w:rPr>
          <w:rFonts w:ascii="Arial" w:hAnsi="Arial" w:cs="Arial"/>
          <w:sz w:val="22"/>
          <w:szCs w:val="22"/>
        </w:rPr>
        <w:t xml:space="preserve">číslo účtu: </w:t>
      </w:r>
      <w:r w:rsidR="00FA5DD1" w:rsidRPr="00B31C22">
        <w:rPr>
          <w:rFonts w:ascii="Arial" w:hAnsi="Arial" w:cs="Arial"/>
          <w:sz w:val="22"/>
          <w:szCs w:val="22"/>
        </w:rPr>
        <w:t>120010</w:t>
      </w:r>
      <w:r w:rsidRPr="00B31C22">
        <w:rPr>
          <w:rFonts w:ascii="Arial" w:hAnsi="Arial" w:cs="Arial"/>
          <w:sz w:val="22"/>
          <w:szCs w:val="22"/>
        </w:rPr>
        <w:t>-3723001/0710</w:t>
      </w:r>
    </w:p>
    <w:p w14:paraId="3F0473CD" w14:textId="0CE99230" w:rsidR="004E7EB0" w:rsidRPr="00B31C22" w:rsidRDefault="00AD3417" w:rsidP="006B6B7D">
      <w:pPr>
        <w:spacing w:before="120"/>
        <w:jc w:val="both"/>
        <w:rPr>
          <w:rFonts w:ascii="Arial" w:hAnsi="Arial" w:cs="Arial"/>
          <w:b/>
          <w:color w:val="000000"/>
          <w:sz w:val="22"/>
          <w:szCs w:val="22"/>
        </w:rPr>
      </w:pPr>
      <w:r>
        <w:rPr>
          <w:rFonts w:ascii="Arial" w:hAnsi="Arial" w:cs="Arial"/>
          <w:bCs/>
          <w:color w:val="000000"/>
          <w:sz w:val="22"/>
          <w:szCs w:val="22"/>
        </w:rPr>
        <w:t>(</w:t>
      </w:r>
      <w:r w:rsidR="004E7EB0" w:rsidRPr="00BC3602">
        <w:rPr>
          <w:rFonts w:ascii="Arial" w:hAnsi="Arial" w:cs="Arial"/>
          <w:bCs/>
          <w:color w:val="000000"/>
          <w:sz w:val="22"/>
          <w:szCs w:val="22"/>
        </w:rPr>
        <w:t>dále jen</w:t>
      </w:r>
      <w:r w:rsidR="004E7EB0" w:rsidRPr="00B31C22">
        <w:rPr>
          <w:rFonts w:ascii="Arial" w:hAnsi="Arial" w:cs="Arial"/>
          <w:b/>
          <w:color w:val="000000"/>
          <w:sz w:val="22"/>
          <w:szCs w:val="22"/>
        </w:rPr>
        <w:t xml:space="preserve"> „povinný“</w:t>
      </w:r>
      <w:r w:rsidRPr="00AD3417">
        <w:rPr>
          <w:rFonts w:ascii="Arial" w:hAnsi="Arial" w:cs="Arial"/>
          <w:bCs/>
          <w:color w:val="000000"/>
          <w:sz w:val="22"/>
          <w:szCs w:val="22"/>
        </w:rPr>
        <w:t>)</w:t>
      </w:r>
      <w:r w:rsidR="003476D9">
        <w:rPr>
          <w:rFonts w:ascii="Arial" w:hAnsi="Arial" w:cs="Arial"/>
          <w:bCs/>
          <w:color w:val="000000"/>
          <w:sz w:val="22"/>
          <w:szCs w:val="22"/>
        </w:rPr>
        <w:t xml:space="preserve"> </w:t>
      </w:r>
    </w:p>
    <w:p w14:paraId="28DB48D4" w14:textId="77777777" w:rsidR="004E7EB0" w:rsidRPr="00B31C22" w:rsidRDefault="004E7EB0" w:rsidP="006B6B7D">
      <w:pPr>
        <w:spacing w:before="120" w:after="120"/>
        <w:jc w:val="both"/>
        <w:rPr>
          <w:rFonts w:ascii="Arial" w:hAnsi="Arial" w:cs="Arial"/>
          <w:color w:val="000000"/>
          <w:sz w:val="22"/>
          <w:szCs w:val="22"/>
        </w:rPr>
      </w:pPr>
      <w:r w:rsidRPr="00B31C22">
        <w:rPr>
          <w:rFonts w:ascii="Arial" w:hAnsi="Arial" w:cs="Arial"/>
          <w:color w:val="000000"/>
          <w:sz w:val="22"/>
          <w:szCs w:val="22"/>
        </w:rPr>
        <w:t>a</w:t>
      </w:r>
    </w:p>
    <w:p w14:paraId="559AE46B" w14:textId="77777777" w:rsidR="00EA126E" w:rsidRPr="00D01188" w:rsidRDefault="00EA126E" w:rsidP="00EA126E">
      <w:pPr>
        <w:jc w:val="both"/>
        <w:rPr>
          <w:rFonts w:ascii="Arial" w:hAnsi="Arial" w:cs="Arial"/>
          <w:color w:val="000000"/>
          <w:sz w:val="22"/>
          <w:szCs w:val="22"/>
          <w:lang w:eastAsia="x-none"/>
        </w:rPr>
      </w:pPr>
      <w:r w:rsidRPr="00D01188">
        <w:rPr>
          <w:rFonts w:ascii="Arial" w:hAnsi="Arial" w:cs="Arial"/>
          <w:b/>
          <w:color w:val="000000"/>
          <w:sz w:val="22"/>
          <w:szCs w:val="22"/>
          <w:lang w:eastAsia="x-none"/>
        </w:rPr>
        <w:t>CETIN a.s.</w:t>
      </w:r>
    </w:p>
    <w:p w14:paraId="3239B417" w14:textId="77777777" w:rsidR="00EA126E" w:rsidRPr="00D01188" w:rsidRDefault="00EA126E" w:rsidP="00EA126E">
      <w:pPr>
        <w:jc w:val="both"/>
        <w:rPr>
          <w:rFonts w:ascii="Arial" w:hAnsi="Arial" w:cs="Arial"/>
          <w:color w:val="000000"/>
          <w:sz w:val="22"/>
          <w:szCs w:val="22"/>
          <w:lang w:eastAsia="x-none"/>
        </w:rPr>
      </w:pPr>
      <w:r w:rsidRPr="00D01188">
        <w:rPr>
          <w:rFonts w:ascii="Arial" w:hAnsi="Arial" w:cs="Arial"/>
          <w:color w:val="000000"/>
          <w:sz w:val="22"/>
          <w:szCs w:val="22"/>
          <w:lang w:eastAsia="x-none"/>
        </w:rPr>
        <w:t>sídlo: Českomoravská 2510/19, Libeň, 190 00 Praha 9</w:t>
      </w:r>
    </w:p>
    <w:p w14:paraId="50236B0D" w14:textId="77777777" w:rsidR="00F26EA8" w:rsidRDefault="00EA126E" w:rsidP="00EA126E">
      <w:pPr>
        <w:jc w:val="both"/>
        <w:rPr>
          <w:rFonts w:ascii="Arial" w:hAnsi="Arial" w:cs="Arial"/>
          <w:color w:val="000000"/>
          <w:sz w:val="22"/>
          <w:szCs w:val="22"/>
          <w:lang w:eastAsia="x-none"/>
        </w:rPr>
      </w:pPr>
      <w:r w:rsidRPr="00D01188">
        <w:rPr>
          <w:rFonts w:ascii="Arial" w:hAnsi="Arial" w:cs="Arial"/>
          <w:color w:val="000000"/>
          <w:sz w:val="22"/>
          <w:szCs w:val="22"/>
          <w:lang w:eastAsia="x-none"/>
        </w:rPr>
        <w:t>IČ: 04084063</w:t>
      </w:r>
    </w:p>
    <w:p w14:paraId="6ABE9A50" w14:textId="0BE87ED6" w:rsidR="00EA126E" w:rsidRPr="00D01188" w:rsidRDefault="00EA126E" w:rsidP="00EA126E">
      <w:pPr>
        <w:jc w:val="both"/>
        <w:rPr>
          <w:rFonts w:ascii="Arial" w:hAnsi="Arial" w:cs="Arial"/>
          <w:color w:val="000000"/>
          <w:sz w:val="22"/>
          <w:szCs w:val="22"/>
          <w:lang w:eastAsia="x-none"/>
        </w:rPr>
      </w:pPr>
      <w:r w:rsidRPr="00D01188">
        <w:rPr>
          <w:rFonts w:ascii="Arial" w:hAnsi="Arial" w:cs="Arial"/>
          <w:bCs/>
          <w:color w:val="000000"/>
          <w:sz w:val="22"/>
          <w:szCs w:val="22"/>
          <w:lang w:eastAsia="x-none"/>
        </w:rPr>
        <w:t>DIČ: CZ</w:t>
      </w:r>
      <w:r w:rsidRPr="00D01188">
        <w:rPr>
          <w:rFonts w:ascii="Arial" w:hAnsi="Arial" w:cs="Arial"/>
          <w:color w:val="000000"/>
          <w:sz w:val="22"/>
          <w:szCs w:val="22"/>
          <w:lang w:eastAsia="x-none"/>
        </w:rPr>
        <w:t>04084063</w:t>
      </w:r>
    </w:p>
    <w:p w14:paraId="2D32E59A" w14:textId="77777777" w:rsidR="00EA126E" w:rsidRPr="00D01188" w:rsidRDefault="00EA126E" w:rsidP="00EA126E">
      <w:pPr>
        <w:jc w:val="both"/>
        <w:rPr>
          <w:rFonts w:ascii="Arial" w:hAnsi="Arial" w:cs="Arial"/>
          <w:bCs/>
          <w:color w:val="000000"/>
          <w:sz w:val="22"/>
          <w:szCs w:val="22"/>
          <w:lang w:eastAsia="x-none"/>
        </w:rPr>
      </w:pPr>
      <w:r w:rsidRPr="00D01188">
        <w:rPr>
          <w:rFonts w:ascii="Arial" w:hAnsi="Arial" w:cs="Arial"/>
          <w:color w:val="000000"/>
          <w:sz w:val="22"/>
          <w:szCs w:val="22"/>
          <w:lang w:eastAsia="x-none"/>
        </w:rPr>
        <w:t>zapsaná v obchodním rejstříku vedeném Městským soudem v Praze, odd. B, vložka 20623</w:t>
      </w:r>
    </w:p>
    <w:p w14:paraId="149F0610" w14:textId="77777777" w:rsidR="00EA126E" w:rsidRPr="00D01188" w:rsidRDefault="00EA126E" w:rsidP="00EA126E">
      <w:pPr>
        <w:jc w:val="both"/>
        <w:rPr>
          <w:rFonts w:ascii="Arial" w:hAnsi="Arial" w:cs="Arial"/>
          <w:color w:val="000000"/>
          <w:sz w:val="22"/>
          <w:szCs w:val="22"/>
          <w:lang w:eastAsia="x-none"/>
        </w:rPr>
      </w:pPr>
      <w:r w:rsidRPr="00D01188">
        <w:rPr>
          <w:rFonts w:ascii="Arial" w:hAnsi="Arial" w:cs="Arial"/>
          <w:color w:val="000000"/>
          <w:sz w:val="22"/>
          <w:szCs w:val="22"/>
          <w:lang w:eastAsia="x-none"/>
        </w:rPr>
        <w:t>bankovní spojení: PPF Praha</w:t>
      </w:r>
    </w:p>
    <w:p w14:paraId="33B8415F" w14:textId="77777777" w:rsidR="00EA126E" w:rsidRPr="00D01188" w:rsidRDefault="00EA126E" w:rsidP="00EA126E">
      <w:pPr>
        <w:jc w:val="both"/>
        <w:rPr>
          <w:rFonts w:ascii="Arial" w:hAnsi="Arial" w:cs="Arial"/>
          <w:color w:val="000000"/>
          <w:sz w:val="22"/>
          <w:szCs w:val="22"/>
          <w:lang w:eastAsia="x-none"/>
        </w:rPr>
      </w:pPr>
      <w:r w:rsidRPr="00D01188">
        <w:rPr>
          <w:rFonts w:ascii="Arial" w:hAnsi="Arial" w:cs="Arial"/>
          <w:color w:val="000000"/>
          <w:sz w:val="22"/>
          <w:szCs w:val="22"/>
          <w:lang w:eastAsia="x-none"/>
        </w:rPr>
        <w:t>číslo účtu: 2019160003/6000</w:t>
      </w:r>
    </w:p>
    <w:p w14:paraId="3EB09DC6" w14:textId="474D7B4B" w:rsidR="00EA126E" w:rsidRPr="00D01188" w:rsidRDefault="00EA126E" w:rsidP="00EA126E">
      <w:pPr>
        <w:rPr>
          <w:rFonts w:ascii="Arial" w:hAnsi="Arial" w:cs="Arial"/>
          <w:sz w:val="22"/>
          <w:szCs w:val="22"/>
        </w:rPr>
      </w:pPr>
      <w:r w:rsidRPr="00D01188">
        <w:rPr>
          <w:rFonts w:ascii="Arial" w:hAnsi="Arial" w:cs="Arial"/>
          <w:sz w:val="22"/>
          <w:szCs w:val="22"/>
        </w:rPr>
        <w:t xml:space="preserve">zastoupená </w:t>
      </w:r>
      <w:r w:rsidR="00AF6561">
        <w:rPr>
          <w:rFonts w:ascii="Arial" w:hAnsi="Arial" w:cs="Arial"/>
          <w:sz w:val="22"/>
          <w:szCs w:val="22"/>
        </w:rPr>
        <w:t>XXXXXX</w:t>
      </w:r>
      <w:r w:rsidRPr="00D01188">
        <w:rPr>
          <w:rFonts w:ascii="Arial" w:hAnsi="Arial" w:cs="Arial"/>
          <w:sz w:val="22"/>
          <w:szCs w:val="22"/>
        </w:rPr>
        <w:t xml:space="preserve">, </w:t>
      </w:r>
      <w:r w:rsidR="00E11133">
        <w:rPr>
          <w:rFonts w:ascii="Arial" w:hAnsi="Arial" w:cs="Arial"/>
          <w:sz w:val="22"/>
          <w:szCs w:val="22"/>
        </w:rPr>
        <w:t xml:space="preserve">senior </w:t>
      </w:r>
      <w:r w:rsidRPr="00D01188">
        <w:rPr>
          <w:rFonts w:ascii="Arial" w:hAnsi="Arial" w:cs="Arial"/>
          <w:sz w:val="22"/>
          <w:szCs w:val="22"/>
        </w:rPr>
        <w:t>specialistou výstavb</w:t>
      </w:r>
      <w:r w:rsidR="00E11133">
        <w:rPr>
          <w:rFonts w:ascii="Arial" w:hAnsi="Arial" w:cs="Arial"/>
          <w:sz w:val="22"/>
          <w:szCs w:val="22"/>
        </w:rPr>
        <w:t>y</w:t>
      </w:r>
      <w:r w:rsidRPr="00D01188">
        <w:rPr>
          <w:rFonts w:ascii="Arial" w:hAnsi="Arial" w:cs="Arial"/>
          <w:sz w:val="22"/>
          <w:szCs w:val="22"/>
        </w:rPr>
        <w:t xml:space="preserve"> sítě – </w:t>
      </w:r>
      <w:r w:rsidR="00706A39">
        <w:rPr>
          <w:rFonts w:ascii="Arial" w:hAnsi="Arial" w:cs="Arial"/>
          <w:sz w:val="22"/>
          <w:szCs w:val="22"/>
        </w:rPr>
        <w:t>smlouvy</w:t>
      </w:r>
      <w:r w:rsidRPr="00D01188">
        <w:rPr>
          <w:rFonts w:ascii="Arial" w:hAnsi="Arial" w:cs="Arial"/>
          <w:sz w:val="22"/>
          <w:szCs w:val="22"/>
        </w:rPr>
        <w:t xml:space="preserve"> </w:t>
      </w:r>
    </w:p>
    <w:p w14:paraId="03E740B1" w14:textId="6F47E5DB" w:rsidR="00237683" w:rsidRPr="00A773D8" w:rsidRDefault="00EA126E" w:rsidP="00237683">
      <w:pPr>
        <w:rPr>
          <w:rFonts w:ascii="Arial" w:hAnsi="Arial" w:cs="Arial"/>
          <w:iCs/>
          <w:sz w:val="22"/>
          <w:szCs w:val="22"/>
        </w:rPr>
      </w:pPr>
      <w:r w:rsidRPr="00D01188">
        <w:rPr>
          <w:rFonts w:ascii="Arial" w:hAnsi="Arial" w:cs="Arial"/>
          <w:sz w:val="22"/>
          <w:szCs w:val="22"/>
        </w:rPr>
        <w:t xml:space="preserve">na základě pověření ze </w:t>
      </w:r>
      <w:r w:rsidRPr="00605834">
        <w:rPr>
          <w:rFonts w:ascii="Arial" w:hAnsi="Arial" w:cs="Arial"/>
          <w:sz w:val="22"/>
          <w:szCs w:val="22"/>
        </w:rPr>
        <w:t>dne 13.0</w:t>
      </w:r>
      <w:r w:rsidR="002240FD" w:rsidRPr="00605834">
        <w:rPr>
          <w:rFonts w:ascii="Arial" w:hAnsi="Arial" w:cs="Arial"/>
          <w:sz w:val="22"/>
          <w:szCs w:val="22"/>
        </w:rPr>
        <w:t>6</w:t>
      </w:r>
      <w:r w:rsidRPr="00605834">
        <w:rPr>
          <w:rFonts w:ascii="Arial" w:hAnsi="Arial" w:cs="Arial"/>
          <w:sz w:val="22"/>
          <w:szCs w:val="22"/>
        </w:rPr>
        <w:t>.202</w:t>
      </w:r>
      <w:r w:rsidR="002240FD" w:rsidRPr="00605834">
        <w:rPr>
          <w:rFonts w:ascii="Arial" w:hAnsi="Arial" w:cs="Arial"/>
          <w:sz w:val="22"/>
          <w:szCs w:val="22"/>
        </w:rPr>
        <w:t>5</w:t>
      </w:r>
    </w:p>
    <w:p w14:paraId="48BA4296" w14:textId="02F5ABB2" w:rsidR="004E7EB0" w:rsidRPr="00AD3417" w:rsidRDefault="00AD3417" w:rsidP="006B6B7D">
      <w:pPr>
        <w:spacing w:before="120"/>
        <w:jc w:val="both"/>
        <w:rPr>
          <w:rFonts w:ascii="Arial" w:hAnsi="Arial" w:cs="Arial"/>
          <w:bCs/>
          <w:color w:val="000000"/>
          <w:sz w:val="22"/>
          <w:szCs w:val="22"/>
        </w:rPr>
      </w:pPr>
      <w:r>
        <w:rPr>
          <w:rFonts w:ascii="Arial" w:hAnsi="Arial" w:cs="Arial"/>
          <w:bCs/>
          <w:color w:val="000000"/>
          <w:sz w:val="22"/>
          <w:szCs w:val="22"/>
        </w:rPr>
        <w:t>(</w:t>
      </w:r>
      <w:r w:rsidR="004E7EB0" w:rsidRPr="00A773D8">
        <w:rPr>
          <w:rFonts w:ascii="Arial" w:hAnsi="Arial" w:cs="Arial"/>
          <w:bCs/>
          <w:color w:val="000000"/>
          <w:sz w:val="22"/>
          <w:szCs w:val="22"/>
        </w:rPr>
        <w:t>dále jen</w:t>
      </w:r>
      <w:r w:rsidR="004E7EB0" w:rsidRPr="00A773D8">
        <w:rPr>
          <w:rFonts w:ascii="Arial" w:hAnsi="Arial" w:cs="Arial"/>
          <w:b/>
          <w:color w:val="000000"/>
          <w:sz w:val="22"/>
          <w:szCs w:val="22"/>
        </w:rPr>
        <w:t xml:space="preserve"> </w:t>
      </w:r>
      <w:r w:rsidR="00FA5DD1" w:rsidRPr="00A773D8">
        <w:rPr>
          <w:rFonts w:ascii="Arial" w:hAnsi="Arial" w:cs="Arial"/>
          <w:b/>
          <w:color w:val="000000"/>
          <w:sz w:val="22"/>
          <w:szCs w:val="22"/>
        </w:rPr>
        <w:t>„</w:t>
      </w:r>
      <w:r w:rsidR="004E7EB0" w:rsidRPr="00A773D8">
        <w:rPr>
          <w:rFonts w:ascii="Arial" w:hAnsi="Arial" w:cs="Arial"/>
          <w:b/>
          <w:color w:val="000000"/>
          <w:sz w:val="22"/>
          <w:szCs w:val="22"/>
        </w:rPr>
        <w:t>oprávněný“</w:t>
      </w:r>
      <w:r>
        <w:rPr>
          <w:rFonts w:ascii="Arial" w:hAnsi="Arial" w:cs="Arial"/>
          <w:bCs/>
          <w:color w:val="000000"/>
          <w:sz w:val="22"/>
          <w:szCs w:val="22"/>
        </w:rPr>
        <w:t>)</w:t>
      </w:r>
    </w:p>
    <w:p w14:paraId="2C994484" w14:textId="77777777" w:rsidR="0081236C" w:rsidRPr="00B31C22" w:rsidRDefault="0081236C" w:rsidP="006B6B7D">
      <w:pPr>
        <w:spacing w:before="120" w:after="120"/>
        <w:jc w:val="both"/>
        <w:rPr>
          <w:rFonts w:ascii="Arial" w:hAnsi="Arial" w:cs="Arial"/>
          <w:color w:val="000000"/>
          <w:sz w:val="22"/>
          <w:szCs w:val="22"/>
        </w:rPr>
      </w:pPr>
      <w:r w:rsidRPr="00B31C22">
        <w:rPr>
          <w:rFonts w:ascii="Arial" w:hAnsi="Arial" w:cs="Arial"/>
          <w:color w:val="000000"/>
          <w:sz w:val="22"/>
          <w:szCs w:val="22"/>
        </w:rPr>
        <w:t>a</w:t>
      </w:r>
    </w:p>
    <w:p w14:paraId="0EE6557F" w14:textId="2459EF2F" w:rsidR="00FA5DD1" w:rsidRPr="00B31C22" w:rsidRDefault="00FA5DD1" w:rsidP="00FA5DD1">
      <w:pPr>
        <w:jc w:val="both"/>
        <w:rPr>
          <w:rFonts w:ascii="Arial" w:hAnsi="Arial" w:cs="Arial"/>
          <w:sz w:val="22"/>
          <w:szCs w:val="22"/>
        </w:rPr>
      </w:pPr>
      <w:r w:rsidRPr="00B31C22">
        <w:rPr>
          <w:rFonts w:ascii="Arial" w:hAnsi="Arial" w:cs="Arial"/>
          <w:b/>
          <w:sz w:val="22"/>
          <w:szCs w:val="22"/>
        </w:rPr>
        <w:t xml:space="preserve">Ředitelství silnic a dálnic </w:t>
      </w:r>
      <w:r w:rsidR="00E75566">
        <w:rPr>
          <w:rFonts w:ascii="Arial" w:hAnsi="Arial" w:cs="Arial"/>
          <w:b/>
          <w:sz w:val="22"/>
          <w:szCs w:val="22"/>
        </w:rPr>
        <w:t>s. p.</w:t>
      </w:r>
    </w:p>
    <w:p w14:paraId="356A9EF0" w14:textId="42EC261F" w:rsidR="00FA5DD1" w:rsidRPr="00B31C22" w:rsidRDefault="00FA5DD1" w:rsidP="00FA5DD1">
      <w:pPr>
        <w:jc w:val="both"/>
        <w:rPr>
          <w:rFonts w:ascii="Arial" w:hAnsi="Arial" w:cs="Arial"/>
          <w:sz w:val="22"/>
          <w:szCs w:val="22"/>
        </w:rPr>
      </w:pPr>
      <w:r w:rsidRPr="00B31C22">
        <w:rPr>
          <w:rFonts w:ascii="Arial" w:hAnsi="Arial" w:cs="Arial"/>
          <w:sz w:val="22"/>
          <w:szCs w:val="22"/>
        </w:rPr>
        <w:t xml:space="preserve">sídlo: </w:t>
      </w:r>
      <w:r w:rsidR="00DB288D" w:rsidRPr="00DB288D">
        <w:rPr>
          <w:rFonts w:ascii="Arial" w:hAnsi="Arial" w:cs="Arial"/>
          <w:sz w:val="22"/>
          <w:szCs w:val="22"/>
        </w:rPr>
        <w:t xml:space="preserve">Čerčanská 2023/12, </w:t>
      </w:r>
      <w:r w:rsidR="00377B9E">
        <w:rPr>
          <w:rFonts w:ascii="Arial" w:hAnsi="Arial" w:cs="Arial"/>
          <w:sz w:val="22"/>
          <w:szCs w:val="22"/>
        </w:rPr>
        <w:t xml:space="preserve">Krč, </w:t>
      </w:r>
      <w:r w:rsidR="00DB288D" w:rsidRPr="00DB288D">
        <w:rPr>
          <w:rFonts w:ascii="Arial" w:hAnsi="Arial" w:cs="Arial"/>
          <w:sz w:val="22"/>
          <w:szCs w:val="22"/>
        </w:rPr>
        <w:t>140 00 Praha 4</w:t>
      </w:r>
    </w:p>
    <w:p w14:paraId="566020B2" w14:textId="054A93D1" w:rsidR="00FA5DD1" w:rsidRPr="00B31C22" w:rsidRDefault="00FA5DD1" w:rsidP="00FA5DD1">
      <w:pPr>
        <w:jc w:val="both"/>
        <w:outlineLvl w:val="0"/>
        <w:rPr>
          <w:rFonts w:ascii="Arial" w:hAnsi="Arial" w:cs="Arial"/>
          <w:iCs/>
          <w:sz w:val="22"/>
          <w:szCs w:val="22"/>
          <w:u w:val="single"/>
        </w:rPr>
      </w:pPr>
      <w:r w:rsidRPr="00B31C22">
        <w:rPr>
          <w:rFonts w:ascii="Arial" w:hAnsi="Arial" w:cs="Arial"/>
          <w:sz w:val="22"/>
          <w:szCs w:val="22"/>
        </w:rPr>
        <w:t>IČ</w:t>
      </w:r>
      <w:r w:rsidR="00AF214A">
        <w:rPr>
          <w:rFonts w:ascii="Arial" w:hAnsi="Arial" w:cs="Arial"/>
          <w:sz w:val="22"/>
          <w:szCs w:val="22"/>
        </w:rPr>
        <w:t>O</w:t>
      </w:r>
      <w:r w:rsidRPr="00B31C22">
        <w:rPr>
          <w:rFonts w:ascii="Arial" w:hAnsi="Arial" w:cs="Arial"/>
          <w:sz w:val="22"/>
          <w:szCs w:val="22"/>
        </w:rPr>
        <w:t>: 65993390</w:t>
      </w:r>
    </w:p>
    <w:p w14:paraId="40D33FC1" w14:textId="77777777" w:rsidR="00FA5DD1" w:rsidRDefault="00FA5DD1" w:rsidP="00FA5DD1">
      <w:pPr>
        <w:jc w:val="both"/>
        <w:outlineLvl w:val="0"/>
        <w:rPr>
          <w:rFonts w:ascii="Arial" w:hAnsi="Arial" w:cs="Arial"/>
          <w:sz w:val="22"/>
          <w:szCs w:val="22"/>
        </w:rPr>
      </w:pPr>
      <w:r w:rsidRPr="00B31C22">
        <w:rPr>
          <w:rFonts w:ascii="Arial" w:hAnsi="Arial" w:cs="Arial"/>
          <w:sz w:val="22"/>
          <w:szCs w:val="22"/>
        </w:rPr>
        <w:t>DIČ: CZ65993390</w:t>
      </w:r>
    </w:p>
    <w:p w14:paraId="114F5A85" w14:textId="7353E8AF" w:rsidR="00BE60E3" w:rsidRDefault="00BE60E3" w:rsidP="00FA5DD1">
      <w:pPr>
        <w:jc w:val="both"/>
        <w:outlineLvl w:val="0"/>
        <w:rPr>
          <w:rFonts w:ascii="Arial" w:hAnsi="Arial" w:cs="Arial"/>
          <w:sz w:val="22"/>
          <w:szCs w:val="22"/>
        </w:rPr>
      </w:pPr>
      <w:r w:rsidRPr="00BE60E3">
        <w:rPr>
          <w:rFonts w:ascii="Arial" w:hAnsi="Arial" w:cs="Arial"/>
          <w:sz w:val="22"/>
          <w:szCs w:val="22"/>
        </w:rPr>
        <w:t>právní forma: státní podnik</w:t>
      </w:r>
    </w:p>
    <w:p w14:paraId="37B2566B" w14:textId="64F04646" w:rsidR="009E56F5" w:rsidRPr="003954EC" w:rsidRDefault="008C297C" w:rsidP="00FA5DD1">
      <w:pPr>
        <w:jc w:val="both"/>
        <w:outlineLvl w:val="0"/>
        <w:rPr>
          <w:rFonts w:ascii="Arial" w:hAnsi="Arial" w:cs="Arial"/>
          <w:sz w:val="22"/>
          <w:szCs w:val="22"/>
        </w:rPr>
      </w:pPr>
      <w:r>
        <w:rPr>
          <w:rFonts w:ascii="Arial" w:hAnsi="Arial" w:cs="Arial"/>
          <w:sz w:val="22"/>
          <w:szCs w:val="22"/>
        </w:rPr>
        <w:t>oprávněn</w:t>
      </w:r>
      <w:r w:rsidR="00D079C9">
        <w:rPr>
          <w:rFonts w:ascii="Arial" w:hAnsi="Arial" w:cs="Arial"/>
          <w:sz w:val="22"/>
          <w:szCs w:val="22"/>
        </w:rPr>
        <w:t>ý</w:t>
      </w:r>
      <w:r>
        <w:rPr>
          <w:rFonts w:ascii="Arial" w:hAnsi="Arial" w:cs="Arial"/>
          <w:sz w:val="22"/>
          <w:szCs w:val="22"/>
        </w:rPr>
        <w:t xml:space="preserve"> jednat: </w:t>
      </w:r>
      <w:r w:rsidRPr="00B31C22">
        <w:rPr>
          <w:rFonts w:ascii="Arial" w:hAnsi="Arial" w:cs="Arial"/>
          <w:color w:val="000000"/>
          <w:sz w:val="22"/>
          <w:szCs w:val="22"/>
        </w:rPr>
        <w:t>Ing</w:t>
      </w:r>
      <w:r w:rsidRPr="003954EC">
        <w:rPr>
          <w:rFonts w:ascii="Arial" w:hAnsi="Arial" w:cs="Arial"/>
          <w:color w:val="000000"/>
          <w:sz w:val="22"/>
          <w:szCs w:val="22"/>
        </w:rPr>
        <w:t>. Karel Chudárek, ředitel Správy Zlín</w:t>
      </w:r>
      <w:r w:rsidR="000F3738" w:rsidRPr="003954EC">
        <w:rPr>
          <w:rFonts w:ascii="Arial" w:hAnsi="Arial" w:cs="Arial"/>
          <w:color w:val="000000"/>
          <w:sz w:val="22"/>
          <w:szCs w:val="22"/>
        </w:rPr>
        <w:t>,</w:t>
      </w:r>
    </w:p>
    <w:p w14:paraId="08FB6A51" w14:textId="470CE74B" w:rsidR="00FA5DD1" w:rsidRPr="00B31C22" w:rsidRDefault="00FA5DD1" w:rsidP="00FA5DD1">
      <w:pPr>
        <w:jc w:val="both"/>
        <w:rPr>
          <w:rFonts w:ascii="Arial" w:hAnsi="Arial" w:cs="Arial"/>
          <w:sz w:val="22"/>
          <w:szCs w:val="22"/>
        </w:rPr>
      </w:pPr>
      <w:r w:rsidRPr="003954EC">
        <w:rPr>
          <w:rFonts w:ascii="Arial" w:hAnsi="Arial" w:cs="Arial"/>
          <w:sz w:val="22"/>
          <w:szCs w:val="22"/>
        </w:rPr>
        <w:t xml:space="preserve">na základě pověření ze dne </w:t>
      </w:r>
      <w:r w:rsidR="006822B9" w:rsidRPr="003954EC">
        <w:rPr>
          <w:rFonts w:ascii="Arial" w:hAnsi="Arial" w:cs="Arial"/>
          <w:sz w:val="22"/>
          <w:szCs w:val="22"/>
        </w:rPr>
        <w:t>02</w:t>
      </w:r>
      <w:r w:rsidRPr="003954EC">
        <w:rPr>
          <w:rFonts w:ascii="Arial" w:hAnsi="Arial" w:cs="Arial"/>
          <w:sz w:val="22"/>
          <w:szCs w:val="22"/>
        </w:rPr>
        <w:t>.</w:t>
      </w:r>
      <w:r w:rsidR="005B2F0D" w:rsidRPr="003954EC">
        <w:rPr>
          <w:rFonts w:ascii="Arial" w:hAnsi="Arial" w:cs="Arial"/>
          <w:sz w:val="22"/>
          <w:szCs w:val="22"/>
        </w:rPr>
        <w:t>01</w:t>
      </w:r>
      <w:r w:rsidRPr="003954EC">
        <w:rPr>
          <w:rFonts w:ascii="Arial" w:hAnsi="Arial" w:cs="Arial"/>
          <w:sz w:val="22"/>
          <w:szCs w:val="22"/>
        </w:rPr>
        <w:t>.20</w:t>
      </w:r>
      <w:r w:rsidR="005B2F0D" w:rsidRPr="003954EC">
        <w:rPr>
          <w:rFonts w:ascii="Arial" w:hAnsi="Arial" w:cs="Arial"/>
          <w:sz w:val="22"/>
          <w:szCs w:val="22"/>
        </w:rPr>
        <w:t>24</w:t>
      </w:r>
      <w:r w:rsidRPr="00B31C22">
        <w:rPr>
          <w:rFonts w:ascii="Arial" w:hAnsi="Arial" w:cs="Arial"/>
          <w:sz w:val="22"/>
          <w:szCs w:val="22"/>
        </w:rPr>
        <w:t xml:space="preserve"> </w:t>
      </w:r>
    </w:p>
    <w:p w14:paraId="1F3E8341" w14:textId="3341E699" w:rsidR="00744C91" w:rsidRDefault="00FA5DD1" w:rsidP="0081236C">
      <w:pPr>
        <w:jc w:val="both"/>
        <w:rPr>
          <w:rFonts w:ascii="Arial" w:hAnsi="Arial" w:cs="Arial"/>
          <w:color w:val="000000"/>
          <w:sz w:val="22"/>
          <w:szCs w:val="22"/>
        </w:rPr>
      </w:pPr>
      <w:r w:rsidRPr="00B31C22">
        <w:rPr>
          <w:rFonts w:ascii="Arial" w:hAnsi="Arial" w:cs="Arial"/>
          <w:color w:val="000000"/>
          <w:sz w:val="22"/>
          <w:szCs w:val="22"/>
        </w:rPr>
        <w:t xml:space="preserve">kontaktní adresa: </w:t>
      </w:r>
      <w:r w:rsidR="00744C91">
        <w:rPr>
          <w:rFonts w:ascii="Arial" w:hAnsi="Arial" w:cs="Arial"/>
          <w:color w:val="000000"/>
          <w:sz w:val="22"/>
          <w:szCs w:val="22"/>
        </w:rPr>
        <w:tab/>
      </w:r>
      <w:r w:rsidR="00177B23" w:rsidRPr="00177B23">
        <w:rPr>
          <w:rFonts w:ascii="Arial" w:hAnsi="Arial" w:cs="Arial"/>
          <w:color w:val="000000"/>
          <w:sz w:val="22"/>
          <w:szCs w:val="22"/>
        </w:rPr>
        <w:t>Ředitelství silnic a dálnic s. p.,</w:t>
      </w:r>
    </w:p>
    <w:p w14:paraId="63903F5C" w14:textId="3C3E0B3D" w:rsidR="006D18DD" w:rsidRDefault="00177B23" w:rsidP="00744C91">
      <w:pPr>
        <w:ind w:left="1418" w:firstLine="709"/>
        <w:jc w:val="both"/>
        <w:rPr>
          <w:rFonts w:ascii="Arial" w:hAnsi="Arial" w:cs="Arial"/>
          <w:color w:val="000000"/>
          <w:sz w:val="22"/>
          <w:szCs w:val="22"/>
        </w:rPr>
      </w:pPr>
      <w:r w:rsidRPr="00177B23">
        <w:rPr>
          <w:rFonts w:ascii="Arial" w:hAnsi="Arial" w:cs="Arial"/>
          <w:color w:val="000000"/>
          <w:sz w:val="22"/>
          <w:szCs w:val="22"/>
        </w:rPr>
        <w:t>Správa Zlín, Fügnerovo nábřeží 5476, 760 01 Zlín</w:t>
      </w:r>
    </w:p>
    <w:p w14:paraId="122C7BDF" w14:textId="17DC665D" w:rsidR="00286A0D" w:rsidRDefault="00286A0D" w:rsidP="0081236C">
      <w:pPr>
        <w:jc w:val="both"/>
        <w:rPr>
          <w:rFonts w:ascii="Arial" w:hAnsi="Arial" w:cs="Arial"/>
          <w:color w:val="000000"/>
          <w:sz w:val="22"/>
          <w:szCs w:val="22"/>
        </w:rPr>
      </w:pPr>
      <w:r>
        <w:rPr>
          <w:rFonts w:ascii="Arial" w:hAnsi="Arial" w:cs="Arial"/>
          <w:color w:val="000000"/>
          <w:sz w:val="22"/>
          <w:szCs w:val="22"/>
        </w:rPr>
        <w:t>zapsaný v obchodním rejstříku</w:t>
      </w:r>
      <w:r w:rsidR="003111C4">
        <w:rPr>
          <w:rFonts w:ascii="Arial" w:hAnsi="Arial" w:cs="Arial"/>
          <w:color w:val="000000"/>
          <w:sz w:val="22"/>
          <w:szCs w:val="22"/>
        </w:rPr>
        <w:t xml:space="preserve"> vedeném </w:t>
      </w:r>
      <w:r w:rsidR="00D053B1" w:rsidRPr="00D053B1">
        <w:rPr>
          <w:rFonts w:ascii="Arial" w:hAnsi="Arial" w:cs="Arial"/>
          <w:color w:val="000000"/>
          <w:sz w:val="22"/>
          <w:szCs w:val="22"/>
        </w:rPr>
        <w:t>u Městského soudu v Praze, oddíl A, vložka 80478</w:t>
      </w:r>
    </w:p>
    <w:p w14:paraId="2FDB863A" w14:textId="1954C7A6" w:rsidR="0081236C" w:rsidRPr="00AD3417" w:rsidRDefault="00AD3417" w:rsidP="006B6B7D">
      <w:pPr>
        <w:spacing w:before="120" w:after="240"/>
        <w:jc w:val="both"/>
        <w:rPr>
          <w:rFonts w:ascii="Arial" w:hAnsi="Arial" w:cs="Arial"/>
          <w:bCs/>
          <w:color w:val="000080"/>
          <w:sz w:val="22"/>
          <w:szCs w:val="22"/>
        </w:rPr>
      </w:pPr>
      <w:r>
        <w:rPr>
          <w:rFonts w:ascii="Arial" w:hAnsi="Arial" w:cs="Arial"/>
          <w:bCs/>
          <w:color w:val="000000"/>
          <w:sz w:val="22"/>
          <w:szCs w:val="22"/>
        </w:rPr>
        <w:t>(</w:t>
      </w:r>
      <w:r w:rsidR="0081236C" w:rsidRPr="00BC3602">
        <w:rPr>
          <w:rFonts w:ascii="Arial" w:hAnsi="Arial" w:cs="Arial"/>
          <w:bCs/>
          <w:color w:val="000000"/>
          <w:sz w:val="22"/>
          <w:szCs w:val="22"/>
        </w:rPr>
        <w:t>dále jen</w:t>
      </w:r>
      <w:r w:rsidR="0081236C" w:rsidRPr="00B31C22">
        <w:rPr>
          <w:rFonts w:ascii="Arial" w:hAnsi="Arial" w:cs="Arial"/>
          <w:color w:val="000000"/>
          <w:sz w:val="22"/>
          <w:szCs w:val="22"/>
        </w:rPr>
        <w:t xml:space="preserve"> </w:t>
      </w:r>
      <w:r w:rsidR="0081236C" w:rsidRPr="00B31C22">
        <w:rPr>
          <w:rFonts w:ascii="Arial" w:hAnsi="Arial" w:cs="Arial"/>
          <w:b/>
          <w:color w:val="000000"/>
          <w:sz w:val="22"/>
          <w:szCs w:val="22"/>
        </w:rPr>
        <w:t>„investor“</w:t>
      </w:r>
      <w:r>
        <w:rPr>
          <w:rFonts w:ascii="Arial" w:hAnsi="Arial" w:cs="Arial"/>
          <w:bCs/>
          <w:color w:val="000000"/>
          <w:sz w:val="22"/>
          <w:szCs w:val="22"/>
        </w:rPr>
        <w:t>)</w:t>
      </w:r>
    </w:p>
    <w:p w14:paraId="13B91A1E" w14:textId="67353D7D" w:rsidR="00173BFE" w:rsidRPr="00B31C22" w:rsidRDefault="004E7EB0" w:rsidP="00173BFE">
      <w:pPr>
        <w:jc w:val="both"/>
        <w:rPr>
          <w:rFonts w:ascii="Arial" w:hAnsi="Arial" w:cs="Arial"/>
          <w:color w:val="000000"/>
          <w:sz w:val="22"/>
          <w:szCs w:val="22"/>
        </w:rPr>
      </w:pPr>
      <w:r w:rsidRPr="00B31C22">
        <w:rPr>
          <w:rFonts w:ascii="Arial" w:hAnsi="Arial" w:cs="Arial"/>
          <w:color w:val="000000"/>
          <w:sz w:val="22"/>
          <w:szCs w:val="22"/>
        </w:rPr>
        <w:t xml:space="preserve">uzavírají podle ustanovení § 1257 </w:t>
      </w:r>
      <w:r w:rsidR="00B76F01" w:rsidRPr="00B76F01">
        <w:rPr>
          <w:rFonts w:ascii="Arial" w:hAnsi="Arial" w:cs="Arial"/>
          <w:color w:val="000000"/>
          <w:sz w:val="22"/>
          <w:szCs w:val="22"/>
        </w:rPr>
        <w:t>a násl</w:t>
      </w:r>
      <w:r w:rsidR="00333B21">
        <w:rPr>
          <w:rFonts w:ascii="Arial" w:hAnsi="Arial" w:cs="Arial"/>
          <w:color w:val="000000"/>
          <w:sz w:val="22"/>
          <w:szCs w:val="22"/>
        </w:rPr>
        <w:t>edujících</w:t>
      </w:r>
      <w:r w:rsidRPr="00B31C22">
        <w:rPr>
          <w:rFonts w:ascii="Arial" w:hAnsi="Arial" w:cs="Arial"/>
          <w:color w:val="000000"/>
          <w:sz w:val="22"/>
          <w:szCs w:val="22"/>
        </w:rPr>
        <w:t xml:space="preserve"> zákona č. 89/2012 Sb., občanský zákoník</w:t>
      </w:r>
      <w:r w:rsidR="00C76399">
        <w:rPr>
          <w:rFonts w:ascii="Arial" w:hAnsi="Arial" w:cs="Arial"/>
          <w:color w:val="000000"/>
          <w:sz w:val="22"/>
          <w:szCs w:val="22"/>
        </w:rPr>
        <w:t xml:space="preserve">, </w:t>
      </w:r>
      <w:r w:rsidR="00C76399" w:rsidRPr="008A52FF">
        <w:rPr>
          <w:rFonts w:ascii="Arial" w:hAnsi="Arial" w:cs="Arial"/>
          <w:color w:val="000000"/>
          <w:sz w:val="22"/>
          <w:szCs w:val="22"/>
        </w:rPr>
        <w:t>ve znění pozdějších předpisů</w:t>
      </w:r>
      <w:r w:rsidRPr="00B31C22">
        <w:rPr>
          <w:rFonts w:ascii="Arial" w:hAnsi="Arial" w:cs="Arial"/>
          <w:color w:val="000000"/>
          <w:sz w:val="22"/>
          <w:szCs w:val="22"/>
        </w:rPr>
        <w:t xml:space="preserve"> (dále jen </w:t>
      </w:r>
      <w:r w:rsidR="00F64281" w:rsidRPr="00B31C22">
        <w:rPr>
          <w:rFonts w:ascii="Arial" w:hAnsi="Arial" w:cs="Arial"/>
          <w:color w:val="000000"/>
          <w:sz w:val="22"/>
          <w:szCs w:val="22"/>
        </w:rPr>
        <w:t>„</w:t>
      </w:r>
      <w:r w:rsidR="003C57D9">
        <w:rPr>
          <w:rFonts w:ascii="Arial" w:hAnsi="Arial" w:cs="Arial"/>
          <w:color w:val="000000"/>
          <w:sz w:val="22"/>
          <w:szCs w:val="22"/>
        </w:rPr>
        <w:t xml:space="preserve">občanský </w:t>
      </w:r>
      <w:r w:rsidR="003C57D9" w:rsidRPr="003954EC">
        <w:rPr>
          <w:rFonts w:ascii="Arial" w:hAnsi="Arial" w:cs="Arial"/>
          <w:color w:val="000000"/>
          <w:sz w:val="22"/>
          <w:szCs w:val="22"/>
        </w:rPr>
        <w:t>zákoník“)</w:t>
      </w:r>
    </w:p>
    <w:p w14:paraId="3F2BA978" w14:textId="77777777" w:rsidR="004E7EB0" w:rsidRPr="00B31C22" w:rsidRDefault="004E7EB0" w:rsidP="006B6B7D">
      <w:pPr>
        <w:spacing w:before="120" w:after="120"/>
        <w:jc w:val="both"/>
        <w:rPr>
          <w:rFonts w:ascii="Arial" w:hAnsi="Arial" w:cs="Arial"/>
          <w:color w:val="000000"/>
          <w:sz w:val="22"/>
          <w:szCs w:val="22"/>
        </w:rPr>
      </w:pPr>
      <w:r w:rsidRPr="00B31C22">
        <w:rPr>
          <w:rFonts w:ascii="Arial" w:hAnsi="Arial" w:cs="Arial"/>
          <w:color w:val="000000"/>
          <w:sz w:val="22"/>
          <w:szCs w:val="22"/>
        </w:rPr>
        <w:t>tuto</w:t>
      </w:r>
    </w:p>
    <w:p w14:paraId="09113FC2" w14:textId="0084DC3A" w:rsidR="0049747D" w:rsidRPr="003524C9" w:rsidRDefault="004E7EB0" w:rsidP="00F26EA8">
      <w:pPr>
        <w:jc w:val="center"/>
        <w:rPr>
          <w:rFonts w:ascii="Arial" w:hAnsi="Arial" w:cs="Arial"/>
          <w:b/>
        </w:rPr>
      </w:pPr>
      <w:r w:rsidRPr="003524C9">
        <w:rPr>
          <w:rFonts w:ascii="Arial" w:hAnsi="Arial" w:cs="Arial"/>
          <w:b/>
        </w:rPr>
        <w:t xml:space="preserve">SMLOUVU O ZŘÍZENÍ </w:t>
      </w:r>
      <w:r w:rsidR="00864824">
        <w:rPr>
          <w:rFonts w:ascii="Arial" w:hAnsi="Arial" w:cs="Arial"/>
          <w:b/>
        </w:rPr>
        <w:t>SLUŽEBNOSTI</w:t>
      </w:r>
    </w:p>
    <w:p w14:paraId="2C7FD9A7" w14:textId="02E7C237" w:rsidR="001E592C" w:rsidRDefault="00AD3417" w:rsidP="00F26EA8">
      <w:pPr>
        <w:jc w:val="center"/>
        <w:rPr>
          <w:rFonts w:ascii="Arial" w:hAnsi="Arial" w:cs="Arial"/>
          <w:b/>
          <w:bCs/>
          <w:caps/>
        </w:rPr>
      </w:pPr>
      <w:r w:rsidRPr="00D40E07">
        <w:rPr>
          <w:rFonts w:ascii="Arial" w:hAnsi="Arial" w:cs="Arial"/>
          <w:b/>
          <w:bCs/>
          <w:color w:val="000000"/>
        </w:rPr>
        <w:t xml:space="preserve">SPÚ </w:t>
      </w:r>
      <w:r w:rsidR="00935013" w:rsidRPr="00D40E07">
        <w:rPr>
          <w:rFonts w:ascii="Arial" w:hAnsi="Arial" w:cs="Arial"/>
          <w:b/>
          <w:bCs/>
          <w:color w:val="000000"/>
        </w:rPr>
        <w:t>č</w:t>
      </w:r>
      <w:r w:rsidR="00935013">
        <w:rPr>
          <w:rFonts w:ascii="Arial" w:hAnsi="Arial" w:cs="Arial"/>
          <w:b/>
          <w:bCs/>
          <w:color w:val="000000"/>
        </w:rPr>
        <w:t>.</w:t>
      </w:r>
      <w:r w:rsidR="00935013" w:rsidRPr="00D40E07">
        <w:rPr>
          <w:rFonts w:ascii="Arial" w:hAnsi="Arial" w:cs="Arial"/>
          <w:b/>
          <w:bCs/>
          <w:caps/>
          <w:color w:val="000000"/>
        </w:rPr>
        <w:t xml:space="preserve"> </w:t>
      </w:r>
      <w:r w:rsidRPr="00D40E07">
        <w:rPr>
          <w:rFonts w:ascii="Arial" w:hAnsi="Arial" w:cs="Arial"/>
          <w:b/>
          <w:bCs/>
          <w:caps/>
          <w:color w:val="000000"/>
        </w:rPr>
        <w:t>200</w:t>
      </w:r>
      <w:r w:rsidR="005D05DE">
        <w:rPr>
          <w:rFonts w:ascii="Arial" w:hAnsi="Arial" w:cs="Arial"/>
          <w:b/>
          <w:bCs/>
          <w:caps/>
          <w:color w:val="000000"/>
        </w:rPr>
        <w:t>2</w:t>
      </w:r>
      <w:r w:rsidRPr="00D40E07">
        <w:rPr>
          <w:rFonts w:ascii="Arial" w:hAnsi="Arial" w:cs="Arial"/>
          <w:b/>
          <w:bCs/>
          <w:caps/>
        </w:rPr>
        <w:t>C2</w:t>
      </w:r>
      <w:r w:rsidR="005D05DE">
        <w:rPr>
          <w:rFonts w:ascii="Arial" w:hAnsi="Arial" w:cs="Arial"/>
          <w:b/>
          <w:bCs/>
          <w:caps/>
        </w:rPr>
        <w:t>6</w:t>
      </w:r>
      <w:r w:rsidRPr="003C2DA1">
        <w:rPr>
          <w:rFonts w:ascii="Arial" w:hAnsi="Arial" w:cs="Arial"/>
          <w:b/>
          <w:bCs/>
          <w:caps/>
        </w:rPr>
        <w:t>/</w:t>
      </w:r>
      <w:r w:rsidR="005D05DE">
        <w:rPr>
          <w:rFonts w:ascii="Arial" w:hAnsi="Arial" w:cs="Arial"/>
          <w:b/>
          <w:bCs/>
          <w:caps/>
        </w:rPr>
        <w:t>60</w:t>
      </w:r>
    </w:p>
    <w:p w14:paraId="4C37597A" w14:textId="6AD8FFA0" w:rsidR="001611B6" w:rsidRPr="001611B6" w:rsidRDefault="006A6E85" w:rsidP="00F26EA8">
      <w:pPr>
        <w:jc w:val="center"/>
        <w:rPr>
          <w:rFonts w:ascii="Arial" w:hAnsi="Arial" w:cs="Arial"/>
          <w:b/>
          <w:bCs/>
          <w:caps/>
        </w:rPr>
      </w:pPr>
      <w:r>
        <w:rPr>
          <w:rFonts w:ascii="Arial" w:hAnsi="Arial" w:cs="Arial"/>
          <w:b/>
          <w:bCs/>
          <w:caps/>
        </w:rPr>
        <w:t>CETIN</w:t>
      </w:r>
      <w:r w:rsidR="009A39BD">
        <w:rPr>
          <w:rFonts w:ascii="Arial" w:hAnsi="Arial" w:cs="Arial"/>
          <w:b/>
          <w:bCs/>
        </w:rPr>
        <w:t xml:space="preserve"> </w:t>
      </w:r>
      <w:r w:rsidR="00AC7B0E">
        <w:rPr>
          <w:rFonts w:ascii="Arial" w:hAnsi="Arial" w:cs="Arial"/>
          <w:b/>
          <w:bCs/>
        </w:rPr>
        <w:t>č</w:t>
      </w:r>
      <w:r>
        <w:rPr>
          <w:rFonts w:ascii="Arial" w:hAnsi="Arial" w:cs="Arial"/>
          <w:b/>
          <w:bCs/>
        </w:rPr>
        <w:t>.</w:t>
      </w:r>
      <w:r w:rsidR="008A2FEC">
        <w:rPr>
          <w:rFonts w:ascii="Arial" w:hAnsi="Arial" w:cs="Arial"/>
          <w:b/>
          <w:bCs/>
        </w:rPr>
        <w:t xml:space="preserve"> </w:t>
      </w:r>
      <w:r w:rsidR="008A2FEC" w:rsidRPr="008A2FEC">
        <w:rPr>
          <w:rFonts w:ascii="Arial" w:hAnsi="Arial" w:cs="Arial"/>
          <w:b/>
          <w:bCs/>
        </w:rPr>
        <w:t>11010-105133</w:t>
      </w:r>
    </w:p>
    <w:p w14:paraId="5C48A2D2" w14:textId="11696CE3" w:rsidR="001611B6" w:rsidRDefault="001611B6" w:rsidP="00F26EA8">
      <w:pPr>
        <w:jc w:val="center"/>
        <w:rPr>
          <w:rFonts w:ascii="Arial" w:hAnsi="Arial" w:cs="Arial"/>
          <w:b/>
          <w:bCs/>
          <w:caps/>
        </w:rPr>
      </w:pPr>
      <w:r w:rsidRPr="001611B6">
        <w:rPr>
          <w:rFonts w:ascii="Arial" w:hAnsi="Arial" w:cs="Arial"/>
          <w:b/>
          <w:bCs/>
          <w:caps/>
        </w:rPr>
        <w:t>ŘSD</w:t>
      </w:r>
      <w:r w:rsidR="007E58EF">
        <w:rPr>
          <w:rFonts w:ascii="Arial" w:hAnsi="Arial" w:cs="Arial"/>
          <w:b/>
          <w:bCs/>
        </w:rPr>
        <w:t xml:space="preserve"> </w:t>
      </w:r>
      <w:r w:rsidR="007D480E">
        <w:rPr>
          <w:rFonts w:ascii="Arial" w:hAnsi="Arial" w:cs="Arial"/>
          <w:b/>
          <w:bCs/>
        </w:rPr>
        <w:t>č</w:t>
      </w:r>
      <w:r w:rsidR="006A6E85">
        <w:rPr>
          <w:rFonts w:ascii="Arial" w:hAnsi="Arial" w:cs="Arial"/>
          <w:b/>
          <w:bCs/>
        </w:rPr>
        <w:t>.</w:t>
      </w:r>
      <w:r w:rsidR="008A2FEC">
        <w:rPr>
          <w:rFonts w:ascii="Arial" w:hAnsi="Arial" w:cs="Arial"/>
          <w:b/>
          <w:bCs/>
        </w:rPr>
        <w:t xml:space="preserve"> </w:t>
      </w:r>
      <w:r w:rsidR="008A2FEC" w:rsidRPr="008A2FEC">
        <w:rPr>
          <w:rFonts w:ascii="Arial" w:hAnsi="Arial" w:cs="Arial"/>
          <w:b/>
          <w:bCs/>
        </w:rPr>
        <w:t>D5508, SO 451, 461, LV 1</w:t>
      </w:r>
      <w:r w:rsidR="008A2FEC">
        <w:rPr>
          <w:rFonts w:ascii="Arial" w:hAnsi="Arial" w:cs="Arial"/>
          <w:b/>
          <w:bCs/>
        </w:rPr>
        <w:t>0002</w:t>
      </w:r>
    </w:p>
    <w:p w14:paraId="05D7BF44" w14:textId="6764D7B5" w:rsidR="004E7EB0" w:rsidRPr="00B31C22" w:rsidRDefault="004E7EB0" w:rsidP="006B6B7D">
      <w:pPr>
        <w:spacing w:before="240"/>
        <w:ind w:left="4247" w:hanging="4389"/>
        <w:jc w:val="center"/>
        <w:rPr>
          <w:rFonts w:ascii="Arial" w:hAnsi="Arial" w:cs="Arial"/>
          <w:b/>
          <w:snapToGrid w:val="0"/>
          <w:color w:val="000000"/>
          <w:sz w:val="22"/>
          <w:szCs w:val="22"/>
        </w:rPr>
      </w:pPr>
      <w:r w:rsidRPr="00B31C22">
        <w:rPr>
          <w:rFonts w:ascii="Arial" w:hAnsi="Arial" w:cs="Arial"/>
          <w:b/>
          <w:snapToGrid w:val="0"/>
          <w:color w:val="000000"/>
          <w:sz w:val="22"/>
          <w:szCs w:val="22"/>
        </w:rPr>
        <w:t>I.</w:t>
      </w:r>
    </w:p>
    <w:p w14:paraId="40D1562A" w14:textId="77777777" w:rsidR="004E7EB0" w:rsidRPr="00B31C22" w:rsidRDefault="004E7EB0" w:rsidP="004E7EB0">
      <w:pPr>
        <w:ind w:left="4247" w:hanging="4389"/>
        <w:jc w:val="center"/>
        <w:rPr>
          <w:rFonts w:ascii="Arial" w:hAnsi="Arial" w:cs="Arial"/>
          <w:b/>
          <w:snapToGrid w:val="0"/>
          <w:color w:val="000000"/>
          <w:sz w:val="22"/>
          <w:szCs w:val="22"/>
        </w:rPr>
      </w:pPr>
      <w:r w:rsidRPr="00B31C22">
        <w:rPr>
          <w:rFonts w:ascii="Arial" w:hAnsi="Arial" w:cs="Arial"/>
          <w:b/>
          <w:snapToGrid w:val="0"/>
          <w:color w:val="000000"/>
          <w:sz w:val="22"/>
          <w:szCs w:val="22"/>
        </w:rPr>
        <w:t>Úvodní ustanovení</w:t>
      </w:r>
    </w:p>
    <w:p w14:paraId="39E36785" w14:textId="324D9A3B" w:rsidR="004E7EB0" w:rsidRPr="00B31C22" w:rsidRDefault="004E7EB0" w:rsidP="006B6B7D">
      <w:pPr>
        <w:numPr>
          <w:ilvl w:val="0"/>
          <w:numId w:val="2"/>
        </w:numPr>
        <w:spacing w:after="120"/>
        <w:ind w:left="425" w:hanging="425"/>
        <w:jc w:val="both"/>
        <w:rPr>
          <w:rFonts w:ascii="Arial" w:hAnsi="Arial" w:cs="Arial"/>
          <w:sz w:val="22"/>
          <w:szCs w:val="22"/>
        </w:rPr>
      </w:pPr>
      <w:r w:rsidRPr="00B31C22">
        <w:rPr>
          <w:rFonts w:ascii="Arial" w:hAnsi="Arial" w:cs="Arial"/>
          <w:sz w:val="22"/>
          <w:szCs w:val="22"/>
        </w:rPr>
        <w:t>Povinný je ve smyslu zákona č. 503/2012 Sb., o Státním pozemkovém úřadu a o změně některých souvisejících zákonů, ve znění pozdějších předpisů, příslušný hospodařit s níže uvedeným</w:t>
      </w:r>
      <w:r w:rsidR="000A5640">
        <w:rPr>
          <w:rFonts w:ascii="Arial" w:hAnsi="Arial" w:cs="Arial"/>
          <w:sz w:val="22"/>
          <w:szCs w:val="22"/>
        </w:rPr>
        <w:t>i</w:t>
      </w:r>
      <w:r w:rsidRPr="00B31C22">
        <w:rPr>
          <w:rFonts w:ascii="Arial" w:hAnsi="Arial" w:cs="Arial"/>
          <w:sz w:val="22"/>
          <w:szCs w:val="22"/>
        </w:rPr>
        <w:t xml:space="preserve"> pozemk</w:t>
      </w:r>
      <w:r w:rsidR="000A5640">
        <w:rPr>
          <w:rFonts w:ascii="Arial" w:hAnsi="Arial" w:cs="Arial"/>
          <w:sz w:val="22"/>
          <w:szCs w:val="22"/>
        </w:rPr>
        <w:t>y</w:t>
      </w:r>
      <w:r w:rsidRPr="00B31C22">
        <w:rPr>
          <w:rFonts w:ascii="Arial" w:hAnsi="Arial" w:cs="Arial"/>
          <w:sz w:val="22"/>
          <w:szCs w:val="22"/>
        </w:rPr>
        <w:t xml:space="preserve"> ve vlastnictví České republiky, a je tedy podle ustanovení § 26 </w:t>
      </w:r>
      <w:r w:rsidRPr="00B31C22">
        <w:rPr>
          <w:rFonts w:ascii="Arial" w:hAnsi="Arial" w:cs="Arial"/>
          <w:sz w:val="22"/>
          <w:szCs w:val="22"/>
        </w:rPr>
        <w:lastRenderedPageBreak/>
        <w:t>zákona č. 219/2000 Sb., o majetku České republiky a jejím vystupování v právních vztazích, ve znění pozdějších předpisů, oprávněn zřídit k t</w:t>
      </w:r>
      <w:r w:rsidR="000A5640">
        <w:rPr>
          <w:rFonts w:ascii="Arial" w:hAnsi="Arial" w:cs="Arial"/>
          <w:sz w:val="22"/>
          <w:szCs w:val="22"/>
        </w:rPr>
        <w:t>ěm</w:t>
      </w:r>
      <w:r w:rsidR="00051C1C" w:rsidRPr="00B31C22">
        <w:rPr>
          <w:rFonts w:ascii="Arial" w:hAnsi="Arial" w:cs="Arial"/>
          <w:sz w:val="22"/>
          <w:szCs w:val="22"/>
        </w:rPr>
        <w:t>to</w:t>
      </w:r>
      <w:r w:rsidRPr="00B31C22">
        <w:rPr>
          <w:rFonts w:ascii="Arial" w:hAnsi="Arial" w:cs="Arial"/>
          <w:sz w:val="22"/>
          <w:szCs w:val="22"/>
        </w:rPr>
        <w:t xml:space="preserve"> pozemk</w:t>
      </w:r>
      <w:r w:rsidR="000A5640">
        <w:rPr>
          <w:rFonts w:ascii="Arial" w:hAnsi="Arial" w:cs="Arial"/>
          <w:sz w:val="22"/>
          <w:szCs w:val="22"/>
        </w:rPr>
        <w:t>ům</w:t>
      </w:r>
      <w:r w:rsidRPr="00B31C22">
        <w:rPr>
          <w:rFonts w:ascii="Arial" w:hAnsi="Arial" w:cs="Arial"/>
          <w:sz w:val="22"/>
          <w:szCs w:val="22"/>
        </w:rPr>
        <w:t xml:space="preserve"> </w:t>
      </w:r>
      <w:r w:rsidR="0032598B">
        <w:rPr>
          <w:rFonts w:ascii="Arial" w:hAnsi="Arial" w:cs="Arial"/>
          <w:sz w:val="22"/>
          <w:szCs w:val="22"/>
        </w:rPr>
        <w:t>služebnost</w:t>
      </w:r>
      <w:r w:rsidR="0049747D" w:rsidRPr="00B31C22">
        <w:rPr>
          <w:rFonts w:ascii="Arial" w:hAnsi="Arial" w:cs="Arial"/>
          <w:sz w:val="22"/>
          <w:szCs w:val="22"/>
        </w:rPr>
        <w:t>.</w:t>
      </w:r>
      <w:r w:rsidRPr="00B31C22">
        <w:rPr>
          <w:rFonts w:ascii="Arial" w:hAnsi="Arial" w:cs="Arial"/>
          <w:sz w:val="22"/>
          <w:szCs w:val="22"/>
        </w:rPr>
        <w:t xml:space="preserve"> </w:t>
      </w:r>
    </w:p>
    <w:p w14:paraId="6407201F" w14:textId="7D5042EB" w:rsidR="004E7EB0" w:rsidRPr="00915C0F" w:rsidRDefault="004E7EB0" w:rsidP="006B6B7D">
      <w:pPr>
        <w:numPr>
          <w:ilvl w:val="0"/>
          <w:numId w:val="2"/>
        </w:numPr>
        <w:spacing w:after="120"/>
        <w:ind w:left="425" w:hanging="425"/>
        <w:jc w:val="both"/>
        <w:rPr>
          <w:rFonts w:ascii="Arial" w:hAnsi="Arial" w:cs="Arial"/>
          <w:iCs/>
          <w:color w:val="000000"/>
          <w:sz w:val="22"/>
          <w:szCs w:val="22"/>
          <w:u w:val="single"/>
        </w:rPr>
      </w:pPr>
      <w:r w:rsidRPr="00B31C22">
        <w:rPr>
          <w:rFonts w:ascii="Arial" w:hAnsi="Arial" w:cs="Arial"/>
          <w:color w:val="000000"/>
          <w:sz w:val="22"/>
          <w:szCs w:val="22"/>
        </w:rPr>
        <w:t>Touto s</w:t>
      </w:r>
      <w:r w:rsidR="005D17BF" w:rsidRPr="00B31C22">
        <w:rPr>
          <w:rFonts w:ascii="Arial" w:hAnsi="Arial" w:cs="Arial"/>
          <w:color w:val="000000"/>
          <w:sz w:val="22"/>
          <w:szCs w:val="22"/>
        </w:rPr>
        <w:t xml:space="preserve">mlouvou se zřizuje </w:t>
      </w:r>
      <w:r w:rsidR="00A159B2">
        <w:rPr>
          <w:rFonts w:ascii="Arial" w:hAnsi="Arial" w:cs="Arial"/>
          <w:color w:val="000000"/>
          <w:sz w:val="22"/>
          <w:szCs w:val="22"/>
        </w:rPr>
        <w:t>služebnost</w:t>
      </w:r>
      <w:r w:rsidRPr="00B31C22">
        <w:rPr>
          <w:rFonts w:ascii="Arial" w:hAnsi="Arial" w:cs="Arial"/>
          <w:color w:val="000000"/>
          <w:sz w:val="22"/>
          <w:szCs w:val="22"/>
        </w:rPr>
        <w:t xml:space="preserve"> </w:t>
      </w:r>
      <w:r w:rsidR="00774523" w:rsidRPr="00774523">
        <w:rPr>
          <w:rFonts w:ascii="Arial" w:hAnsi="Arial" w:cs="Arial"/>
          <w:sz w:val="22"/>
          <w:szCs w:val="22"/>
        </w:rPr>
        <w:t>specifikovan</w:t>
      </w:r>
      <w:r w:rsidR="00A159B2">
        <w:rPr>
          <w:rFonts w:ascii="Arial" w:hAnsi="Arial" w:cs="Arial"/>
          <w:sz w:val="22"/>
          <w:szCs w:val="22"/>
        </w:rPr>
        <w:t>á</w:t>
      </w:r>
      <w:r w:rsidR="00774523" w:rsidRPr="00774523">
        <w:rPr>
          <w:rFonts w:ascii="Arial" w:hAnsi="Arial" w:cs="Arial"/>
          <w:sz w:val="22"/>
          <w:szCs w:val="22"/>
        </w:rPr>
        <w:t xml:space="preserve"> v čl.</w:t>
      </w:r>
      <w:r w:rsidR="00774523">
        <w:rPr>
          <w:rFonts w:ascii="Arial" w:hAnsi="Arial" w:cs="Arial"/>
          <w:sz w:val="22"/>
          <w:szCs w:val="22"/>
        </w:rPr>
        <w:t> </w:t>
      </w:r>
      <w:r w:rsidR="00774523" w:rsidRPr="00774523">
        <w:rPr>
          <w:rFonts w:ascii="Arial" w:hAnsi="Arial" w:cs="Arial"/>
          <w:sz w:val="22"/>
          <w:szCs w:val="22"/>
        </w:rPr>
        <w:t>II</w:t>
      </w:r>
      <w:r w:rsidR="00EA6B9E">
        <w:rPr>
          <w:rFonts w:ascii="Arial" w:hAnsi="Arial" w:cs="Arial"/>
          <w:sz w:val="22"/>
          <w:szCs w:val="22"/>
        </w:rPr>
        <w:t>.</w:t>
      </w:r>
      <w:r w:rsidR="00774523" w:rsidRPr="00774523">
        <w:rPr>
          <w:rFonts w:ascii="Arial" w:hAnsi="Arial" w:cs="Arial"/>
          <w:sz w:val="22"/>
          <w:szCs w:val="22"/>
        </w:rPr>
        <w:t xml:space="preserve"> </w:t>
      </w:r>
      <w:r w:rsidRPr="00B31C22">
        <w:rPr>
          <w:rFonts w:ascii="Arial" w:hAnsi="Arial" w:cs="Arial"/>
          <w:color w:val="000000"/>
          <w:sz w:val="22"/>
          <w:szCs w:val="22"/>
        </w:rPr>
        <w:t>ve prospěch oprávněného k pozemk</w:t>
      </w:r>
      <w:r w:rsidR="000A5640">
        <w:rPr>
          <w:rFonts w:ascii="Arial" w:hAnsi="Arial" w:cs="Arial"/>
          <w:color w:val="000000"/>
          <w:sz w:val="22"/>
          <w:szCs w:val="22"/>
        </w:rPr>
        <w:t>ům</w:t>
      </w:r>
      <w:r w:rsidRPr="00B31C22">
        <w:rPr>
          <w:rFonts w:ascii="Arial" w:hAnsi="Arial" w:cs="Arial"/>
          <w:color w:val="000000"/>
          <w:sz w:val="22"/>
          <w:szCs w:val="22"/>
        </w:rPr>
        <w:t xml:space="preserve"> </w:t>
      </w:r>
      <w:proofErr w:type="spellStart"/>
      <w:r w:rsidR="00A03F19" w:rsidRPr="00A51E6F">
        <w:rPr>
          <w:rFonts w:ascii="Arial" w:hAnsi="Arial" w:cs="Arial"/>
          <w:b/>
          <w:bCs/>
          <w:color w:val="000000"/>
          <w:sz w:val="22"/>
          <w:szCs w:val="22"/>
        </w:rPr>
        <w:t>parc</w:t>
      </w:r>
      <w:proofErr w:type="spellEnd"/>
      <w:r w:rsidR="00A03F19" w:rsidRPr="00A51E6F">
        <w:rPr>
          <w:rFonts w:ascii="Arial" w:hAnsi="Arial" w:cs="Arial"/>
          <w:b/>
          <w:bCs/>
          <w:color w:val="000000"/>
          <w:sz w:val="22"/>
          <w:szCs w:val="22"/>
        </w:rPr>
        <w:t xml:space="preserve">. č. 770/4, </w:t>
      </w:r>
      <w:proofErr w:type="spellStart"/>
      <w:r w:rsidR="00A03F19" w:rsidRPr="00A51E6F">
        <w:rPr>
          <w:rFonts w:ascii="Arial" w:hAnsi="Arial" w:cs="Arial"/>
          <w:b/>
          <w:bCs/>
          <w:color w:val="000000"/>
          <w:sz w:val="22"/>
          <w:szCs w:val="22"/>
        </w:rPr>
        <w:t>parc</w:t>
      </w:r>
      <w:proofErr w:type="spellEnd"/>
      <w:r w:rsidR="00A03F19" w:rsidRPr="00A51E6F">
        <w:rPr>
          <w:rFonts w:ascii="Arial" w:hAnsi="Arial" w:cs="Arial"/>
          <w:b/>
          <w:bCs/>
          <w:color w:val="000000"/>
          <w:sz w:val="22"/>
          <w:szCs w:val="22"/>
        </w:rPr>
        <w:t xml:space="preserve">. č. 770/6, </w:t>
      </w:r>
      <w:proofErr w:type="spellStart"/>
      <w:r w:rsidR="00A03F19" w:rsidRPr="00A51E6F">
        <w:rPr>
          <w:rFonts w:ascii="Arial" w:hAnsi="Arial" w:cs="Arial"/>
          <w:b/>
          <w:bCs/>
          <w:color w:val="000000"/>
          <w:sz w:val="22"/>
          <w:szCs w:val="22"/>
        </w:rPr>
        <w:t>parc</w:t>
      </w:r>
      <w:proofErr w:type="spellEnd"/>
      <w:r w:rsidR="00A03F19" w:rsidRPr="00A51E6F">
        <w:rPr>
          <w:rFonts w:ascii="Arial" w:hAnsi="Arial" w:cs="Arial"/>
          <w:b/>
          <w:bCs/>
          <w:color w:val="000000"/>
          <w:sz w:val="22"/>
          <w:szCs w:val="22"/>
        </w:rPr>
        <w:t xml:space="preserve">. č. 1090/167, </w:t>
      </w:r>
      <w:proofErr w:type="spellStart"/>
      <w:r w:rsidR="00A03F19" w:rsidRPr="00A51E6F">
        <w:rPr>
          <w:rFonts w:ascii="Arial" w:hAnsi="Arial" w:cs="Arial"/>
          <w:b/>
          <w:bCs/>
          <w:color w:val="000000"/>
          <w:sz w:val="22"/>
          <w:szCs w:val="22"/>
        </w:rPr>
        <w:t>parc</w:t>
      </w:r>
      <w:proofErr w:type="spellEnd"/>
      <w:r w:rsidR="00A03F19" w:rsidRPr="00A51E6F">
        <w:rPr>
          <w:rFonts w:ascii="Arial" w:hAnsi="Arial" w:cs="Arial"/>
          <w:b/>
          <w:bCs/>
          <w:color w:val="000000"/>
          <w:sz w:val="22"/>
          <w:szCs w:val="22"/>
        </w:rPr>
        <w:t xml:space="preserve">. č. 1090/191, </w:t>
      </w:r>
      <w:proofErr w:type="spellStart"/>
      <w:r w:rsidR="00A03F19" w:rsidRPr="00A51E6F">
        <w:rPr>
          <w:rFonts w:ascii="Arial" w:hAnsi="Arial" w:cs="Arial"/>
          <w:b/>
          <w:bCs/>
          <w:color w:val="000000"/>
          <w:sz w:val="22"/>
          <w:szCs w:val="22"/>
        </w:rPr>
        <w:t>parc</w:t>
      </w:r>
      <w:proofErr w:type="spellEnd"/>
      <w:r w:rsidR="00A03F19" w:rsidRPr="00A51E6F">
        <w:rPr>
          <w:rFonts w:ascii="Arial" w:hAnsi="Arial" w:cs="Arial"/>
          <w:b/>
          <w:bCs/>
          <w:color w:val="000000"/>
          <w:sz w:val="22"/>
          <w:szCs w:val="22"/>
        </w:rPr>
        <w:t xml:space="preserve">. č. 1090/194 a </w:t>
      </w:r>
      <w:proofErr w:type="spellStart"/>
      <w:r w:rsidR="00A03F19" w:rsidRPr="00A51E6F">
        <w:rPr>
          <w:rFonts w:ascii="Arial" w:hAnsi="Arial" w:cs="Arial"/>
          <w:b/>
          <w:bCs/>
          <w:color w:val="000000"/>
          <w:sz w:val="22"/>
          <w:szCs w:val="22"/>
        </w:rPr>
        <w:t>parc</w:t>
      </w:r>
      <w:proofErr w:type="spellEnd"/>
      <w:r w:rsidR="00A03F19" w:rsidRPr="00A51E6F">
        <w:rPr>
          <w:rFonts w:ascii="Arial" w:hAnsi="Arial" w:cs="Arial"/>
          <w:b/>
          <w:bCs/>
          <w:color w:val="000000"/>
          <w:sz w:val="22"/>
          <w:szCs w:val="22"/>
        </w:rPr>
        <w:t>. č. 1090/196, v</w:t>
      </w:r>
      <w:r w:rsidR="004B189C" w:rsidRPr="00A51E6F">
        <w:rPr>
          <w:rFonts w:ascii="Arial" w:hAnsi="Arial" w:cs="Arial"/>
          <w:b/>
          <w:bCs/>
          <w:color w:val="000000"/>
          <w:sz w:val="22"/>
          <w:szCs w:val="22"/>
        </w:rPr>
        <w:t> </w:t>
      </w:r>
      <w:r w:rsidR="00A03F19" w:rsidRPr="00A51E6F">
        <w:rPr>
          <w:rFonts w:ascii="Arial" w:hAnsi="Arial" w:cs="Arial"/>
          <w:b/>
          <w:bCs/>
          <w:color w:val="000000"/>
          <w:sz w:val="22"/>
          <w:szCs w:val="22"/>
        </w:rPr>
        <w:t>obci</w:t>
      </w:r>
      <w:r w:rsidR="004B189C" w:rsidRPr="00A51E6F">
        <w:rPr>
          <w:rFonts w:ascii="Arial" w:hAnsi="Arial" w:cs="Arial"/>
          <w:b/>
          <w:bCs/>
          <w:color w:val="000000"/>
          <w:sz w:val="22"/>
          <w:szCs w:val="22"/>
        </w:rPr>
        <w:t xml:space="preserve"> a</w:t>
      </w:r>
      <w:r w:rsidR="00A03F19" w:rsidRPr="00A51E6F">
        <w:rPr>
          <w:rFonts w:ascii="Arial" w:hAnsi="Arial" w:cs="Arial"/>
          <w:b/>
          <w:bCs/>
          <w:color w:val="000000"/>
          <w:sz w:val="22"/>
          <w:szCs w:val="22"/>
        </w:rPr>
        <w:t xml:space="preserve"> katastrálním území Nedakonice</w:t>
      </w:r>
      <w:r w:rsidR="00A03F19" w:rsidRPr="00A03F19">
        <w:rPr>
          <w:rFonts w:ascii="Arial" w:hAnsi="Arial" w:cs="Arial"/>
          <w:color w:val="000000"/>
          <w:sz w:val="22"/>
          <w:szCs w:val="22"/>
        </w:rPr>
        <w:t>, které jsou zapsány u Katastrálního úřadu pro Zlínský kraj, Katastrální pracoviště Uherské Hradiště na listu vlastnictví č. 10002</w:t>
      </w:r>
      <w:r w:rsidR="00CD7497" w:rsidRPr="00B31C22">
        <w:rPr>
          <w:rFonts w:ascii="Arial" w:hAnsi="Arial" w:cs="Arial"/>
          <w:color w:val="000000"/>
          <w:sz w:val="22"/>
          <w:szCs w:val="22"/>
        </w:rPr>
        <w:t>. </w:t>
      </w:r>
      <w:r w:rsidR="00345DF0" w:rsidRPr="00345DF0">
        <w:rPr>
          <w:rFonts w:ascii="Arial" w:hAnsi="Arial" w:cs="Arial"/>
          <w:color w:val="000000"/>
          <w:sz w:val="22"/>
          <w:szCs w:val="22"/>
        </w:rPr>
        <w:t xml:space="preserve">Tyto pozemky budou dále označovány bez ohledu na </w:t>
      </w:r>
      <w:r w:rsidR="009300E5">
        <w:rPr>
          <w:rFonts w:ascii="Arial" w:hAnsi="Arial" w:cs="Arial"/>
          <w:color w:val="000000"/>
          <w:sz w:val="22"/>
          <w:szCs w:val="22"/>
        </w:rPr>
        <w:t xml:space="preserve">jejich </w:t>
      </w:r>
      <w:r w:rsidR="00345DF0" w:rsidRPr="00345DF0">
        <w:rPr>
          <w:rFonts w:ascii="Arial" w:hAnsi="Arial" w:cs="Arial"/>
          <w:color w:val="000000"/>
          <w:sz w:val="22"/>
          <w:szCs w:val="22"/>
        </w:rPr>
        <w:t>počet</w:t>
      </w:r>
      <w:r w:rsidRPr="00B31C22">
        <w:rPr>
          <w:rFonts w:ascii="Arial" w:hAnsi="Arial" w:cs="Arial"/>
          <w:color w:val="000000"/>
          <w:sz w:val="22"/>
          <w:szCs w:val="22"/>
        </w:rPr>
        <w:t xml:space="preserve"> </w:t>
      </w:r>
      <w:r w:rsidRPr="00B31C22">
        <w:rPr>
          <w:rFonts w:ascii="Arial" w:hAnsi="Arial" w:cs="Arial"/>
          <w:b/>
          <w:color w:val="000000"/>
          <w:sz w:val="22"/>
          <w:szCs w:val="22"/>
        </w:rPr>
        <w:t>„služebný pozemek“</w:t>
      </w:r>
      <w:r w:rsidRPr="00B31C22">
        <w:rPr>
          <w:rFonts w:ascii="Arial" w:hAnsi="Arial" w:cs="Arial"/>
          <w:color w:val="000000"/>
          <w:sz w:val="22"/>
          <w:szCs w:val="22"/>
        </w:rPr>
        <w:t>.</w:t>
      </w:r>
    </w:p>
    <w:p w14:paraId="58DBDC4A" w14:textId="0C512E11" w:rsidR="002211B9" w:rsidRPr="002211B9" w:rsidRDefault="004E7EB0" w:rsidP="006B6B7D">
      <w:pPr>
        <w:numPr>
          <w:ilvl w:val="0"/>
          <w:numId w:val="2"/>
        </w:numPr>
        <w:spacing w:after="120"/>
        <w:ind w:left="425" w:hanging="425"/>
        <w:jc w:val="both"/>
        <w:rPr>
          <w:rFonts w:ascii="Arial" w:hAnsi="Arial" w:cs="Arial"/>
          <w:color w:val="000000"/>
          <w:sz w:val="22"/>
          <w:szCs w:val="22"/>
        </w:rPr>
      </w:pPr>
      <w:r w:rsidRPr="00B31C22">
        <w:rPr>
          <w:rFonts w:ascii="Arial" w:hAnsi="Arial" w:cs="Arial"/>
          <w:bCs/>
          <w:color w:val="000000"/>
          <w:sz w:val="22"/>
          <w:szCs w:val="22"/>
        </w:rPr>
        <w:t xml:space="preserve">Oprávněný </w:t>
      </w:r>
      <w:r w:rsidR="007C71D1">
        <w:rPr>
          <w:rFonts w:ascii="Arial" w:hAnsi="Arial" w:cs="Arial"/>
          <w:bCs/>
          <w:sz w:val="22"/>
          <w:szCs w:val="22"/>
        </w:rPr>
        <w:t>je</w:t>
      </w:r>
      <w:r w:rsidR="007C71D1" w:rsidRPr="00B31C22">
        <w:rPr>
          <w:rFonts w:ascii="Arial" w:hAnsi="Arial" w:cs="Arial"/>
          <w:bCs/>
          <w:color w:val="000000"/>
          <w:sz w:val="22"/>
          <w:szCs w:val="22"/>
        </w:rPr>
        <w:t xml:space="preserve"> </w:t>
      </w:r>
      <w:r w:rsidR="009168AE" w:rsidRPr="00B31C22">
        <w:rPr>
          <w:rFonts w:ascii="Arial" w:hAnsi="Arial" w:cs="Arial"/>
          <w:bCs/>
          <w:color w:val="000000"/>
          <w:sz w:val="22"/>
          <w:szCs w:val="22"/>
        </w:rPr>
        <w:t>vlastníkem</w:t>
      </w:r>
      <w:r w:rsidRPr="00B31C22">
        <w:rPr>
          <w:rFonts w:ascii="Arial" w:hAnsi="Arial" w:cs="Arial"/>
          <w:bCs/>
          <w:color w:val="000000"/>
          <w:sz w:val="22"/>
          <w:szCs w:val="22"/>
        </w:rPr>
        <w:t xml:space="preserve"> </w:t>
      </w:r>
      <w:r w:rsidR="009168AE" w:rsidRPr="00B31C22">
        <w:rPr>
          <w:rFonts w:ascii="Arial" w:hAnsi="Arial" w:cs="Arial"/>
          <w:bCs/>
          <w:color w:val="000000"/>
          <w:sz w:val="22"/>
          <w:szCs w:val="22"/>
        </w:rPr>
        <w:t>a</w:t>
      </w:r>
      <w:r w:rsidR="006B550B" w:rsidRPr="00B31C22">
        <w:rPr>
          <w:rFonts w:ascii="Arial" w:hAnsi="Arial" w:cs="Arial"/>
          <w:bCs/>
          <w:color w:val="000000"/>
          <w:sz w:val="22"/>
          <w:szCs w:val="22"/>
        </w:rPr>
        <w:t xml:space="preserve"> </w:t>
      </w:r>
      <w:r w:rsidR="00296442" w:rsidRPr="00B31C22">
        <w:rPr>
          <w:rFonts w:ascii="Arial" w:hAnsi="Arial" w:cs="Arial"/>
          <w:bCs/>
          <w:color w:val="000000"/>
          <w:sz w:val="22"/>
          <w:szCs w:val="22"/>
        </w:rPr>
        <w:t xml:space="preserve">provozovatelem </w:t>
      </w:r>
      <w:r w:rsidR="00A75D1A" w:rsidRPr="00B31C22">
        <w:rPr>
          <w:rFonts w:ascii="Arial" w:hAnsi="Arial" w:cs="Arial"/>
          <w:bCs/>
          <w:color w:val="000000"/>
          <w:sz w:val="22"/>
          <w:szCs w:val="22"/>
        </w:rPr>
        <w:t>stavební</w:t>
      </w:r>
      <w:r w:rsidR="002917DD">
        <w:rPr>
          <w:rFonts w:ascii="Arial" w:hAnsi="Arial" w:cs="Arial"/>
          <w:bCs/>
          <w:color w:val="000000"/>
          <w:sz w:val="22"/>
          <w:szCs w:val="22"/>
        </w:rPr>
        <w:t>ch</w:t>
      </w:r>
      <w:r w:rsidR="00A75D1A" w:rsidRPr="00B31C22">
        <w:rPr>
          <w:rFonts w:ascii="Arial" w:hAnsi="Arial" w:cs="Arial"/>
          <w:bCs/>
          <w:color w:val="000000"/>
          <w:sz w:val="22"/>
          <w:szCs w:val="22"/>
        </w:rPr>
        <w:t xml:space="preserve"> objekt</w:t>
      </w:r>
      <w:r w:rsidR="002917DD">
        <w:rPr>
          <w:rFonts w:ascii="Arial" w:hAnsi="Arial" w:cs="Arial"/>
          <w:bCs/>
          <w:color w:val="000000"/>
          <w:sz w:val="22"/>
          <w:szCs w:val="22"/>
        </w:rPr>
        <w:t>ů</w:t>
      </w:r>
      <w:r w:rsidR="00A75D1A" w:rsidRPr="00B31C22">
        <w:rPr>
          <w:rFonts w:ascii="Arial" w:hAnsi="Arial" w:cs="Arial"/>
          <w:bCs/>
          <w:color w:val="000000"/>
          <w:sz w:val="22"/>
          <w:szCs w:val="22"/>
        </w:rPr>
        <w:t xml:space="preserve"> </w:t>
      </w:r>
      <w:r w:rsidR="003652A6" w:rsidRPr="00A51E6F">
        <w:rPr>
          <w:rFonts w:ascii="Arial" w:hAnsi="Arial" w:cs="Arial"/>
          <w:bCs/>
          <w:color w:val="000000"/>
          <w:sz w:val="22"/>
          <w:szCs w:val="22"/>
          <w:u w:val="single"/>
        </w:rPr>
        <w:t>SO 451 Přeložka podzemního sdělovacího vedení DOK v km 20,84 a km 21,54</w:t>
      </w:r>
      <w:r w:rsidR="003652A6" w:rsidRPr="003652A6">
        <w:rPr>
          <w:rFonts w:ascii="Arial" w:hAnsi="Arial" w:cs="Arial"/>
          <w:bCs/>
          <w:color w:val="000000"/>
          <w:sz w:val="22"/>
          <w:szCs w:val="22"/>
        </w:rPr>
        <w:t xml:space="preserve"> a </w:t>
      </w:r>
      <w:r w:rsidR="003652A6" w:rsidRPr="00A51E6F">
        <w:rPr>
          <w:rFonts w:ascii="Arial" w:hAnsi="Arial" w:cs="Arial"/>
          <w:bCs/>
          <w:color w:val="000000"/>
          <w:sz w:val="22"/>
          <w:szCs w:val="22"/>
          <w:u w:val="single"/>
        </w:rPr>
        <w:t>SO 461 Přeložka podzemního sdělovacího vedení v km 20,80 a km 21,54</w:t>
      </w:r>
      <w:r w:rsidR="003652A6" w:rsidRPr="003652A6">
        <w:rPr>
          <w:rFonts w:ascii="Arial" w:hAnsi="Arial" w:cs="Arial"/>
          <w:bCs/>
          <w:color w:val="000000"/>
          <w:sz w:val="22"/>
          <w:szCs w:val="22"/>
        </w:rPr>
        <w:t xml:space="preserve">, </w:t>
      </w:r>
      <w:r w:rsidR="00883C29">
        <w:rPr>
          <w:rFonts w:ascii="Arial" w:hAnsi="Arial" w:cs="Arial"/>
          <w:bCs/>
          <w:color w:val="000000"/>
          <w:sz w:val="22"/>
          <w:szCs w:val="22"/>
        </w:rPr>
        <w:t>vybudovaných</w:t>
      </w:r>
      <w:r w:rsidR="00D400CA">
        <w:rPr>
          <w:rFonts w:ascii="Arial" w:hAnsi="Arial" w:cs="Arial"/>
          <w:bCs/>
          <w:color w:val="000000"/>
          <w:sz w:val="22"/>
          <w:szCs w:val="22"/>
        </w:rPr>
        <w:t xml:space="preserve"> v rámci </w:t>
      </w:r>
      <w:r w:rsidR="00D400CA" w:rsidRPr="00D400CA">
        <w:rPr>
          <w:rFonts w:ascii="Arial" w:hAnsi="Arial" w:cs="Arial"/>
          <w:bCs/>
          <w:color w:val="000000"/>
          <w:sz w:val="22"/>
          <w:szCs w:val="22"/>
        </w:rPr>
        <w:t>stavby „D55, 5508 Staré Město – Moravský Písek“</w:t>
      </w:r>
      <w:r w:rsidR="00734B7F">
        <w:rPr>
          <w:rFonts w:ascii="Arial" w:hAnsi="Arial" w:cs="Arial"/>
          <w:bCs/>
          <w:color w:val="000000"/>
          <w:sz w:val="22"/>
          <w:szCs w:val="22"/>
        </w:rPr>
        <w:t xml:space="preserve"> </w:t>
      </w:r>
      <w:r w:rsidR="00734B7F" w:rsidRPr="00734B7F">
        <w:rPr>
          <w:rFonts w:ascii="Arial" w:hAnsi="Arial" w:cs="Arial"/>
          <w:bCs/>
          <w:color w:val="000000"/>
          <w:sz w:val="22"/>
          <w:szCs w:val="22"/>
        </w:rPr>
        <w:t xml:space="preserve">(dále jen </w:t>
      </w:r>
      <w:r w:rsidR="00734B7F" w:rsidRPr="00A51E6F">
        <w:rPr>
          <w:rFonts w:ascii="Arial" w:hAnsi="Arial" w:cs="Arial"/>
          <w:b/>
          <w:color w:val="000000"/>
          <w:sz w:val="22"/>
          <w:szCs w:val="22"/>
        </w:rPr>
        <w:t>„podzemní komunikační vedení“</w:t>
      </w:r>
      <w:r w:rsidR="00734B7F" w:rsidRPr="00734B7F">
        <w:rPr>
          <w:rFonts w:ascii="Arial" w:hAnsi="Arial" w:cs="Arial"/>
          <w:bCs/>
          <w:color w:val="000000"/>
          <w:sz w:val="22"/>
          <w:szCs w:val="22"/>
        </w:rPr>
        <w:t>)</w:t>
      </w:r>
      <w:r w:rsidR="002B790E">
        <w:rPr>
          <w:rFonts w:ascii="Arial" w:hAnsi="Arial" w:cs="Arial"/>
          <w:bCs/>
          <w:color w:val="000000"/>
          <w:sz w:val="22"/>
          <w:szCs w:val="22"/>
        </w:rPr>
        <w:t>.</w:t>
      </w:r>
    </w:p>
    <w:p w14:paraId="393B2F0D" w14:textId="6941954A" w:rsidR="005D17BF" w:rsidRPr="00B31C22" w:rsidRDefault="005D17BF" w:rsidP="006B6B7D">
      <w:pPr>
        <w:numPr>
          <w:ilvl w:val="0"/>
          <w:numId w:val="2"/>
        </w:numPr>
        <w:spacing w:after="120"/>
        <w:ind w:left="425" w:hanging="425"/>
        <w:jc w:val="both"/>
        <w:rPr>
          <w:rStyle w:val="FontStyle26"/>
          <w:color w:val="000000"/>
          <w:sz w:val="22"/>
          <w:szCs w:val="22"/>
        </w:rPr>
      </w:pPr>
      <w:r w:rsidRPr="00B31C22">
        <w:rPr>
          <w:rFonts w:ascii="Arial" w:hAnsi="Arial" w:cs="Arial"/>
          <w:bCs/>
          <w:color w:val="000000"/>
          <w:sz w:val="22"/>
          <w:szCs w:val="22"/>
        </w:rPr>
        <w:t>Ředitelství silnic a dálnic</w:t>
      </w:r>
      <w:r w:rsidR="00237683">
        <w:rPr>
          <w:rFonts w:ascii="Arial" w:hAnsi="Arial" w:cs="Arial"/>
          <w:bCs/>
          <w:color w:val="000000"/>
          <w:sz w:val="22"/>
          <w:szCs w:val="22"/>
        </w:rPr>
        <w:t xml:space="preserve"> s. p.</w:t>
      </w:r>
      <w:r w:rsidRPr="00B31C22">
        <w:rPr>
          <w:rFonts w:ascii="Arial" w:hAnsi="Arial" w:cs="Arial"/>
          <w:bCs/>
          <w:color w:val="000000"/>
          <w:sz w:val="22"/>
          <w:szCs w:val="22"/>
        </w:rPr>
        <w:t xml:space="preserve"> </w:t>
      </w:r>
      <w:r w:rsidRPr="00B31C22">
        <w:rPr>
          <w:rStyle w:val="FontStyle26"/>
          <w:sz w:val="22"/>
          <w:szCs w:val="22"/>
        </w:rPr>
        <w:t xml:space="preserve">je investorem stavby </w:t>
      </w:r>
      <w:r w:rsidRPr="00B31C22">
        <w:rPr>
          <w:rStyle w:val="FontStyle29"/>
          <w:b w:val="0"/>
          <w:i w:val="0"/>
          <w:sz w:val="22"/>
          <w:szCs w:val="22"/>
        </w:rPr>
        <w:t>„</w:t>
      </w:r>
      <w:r w:rsidR="00FE0D2F" w:rsidRPr="00FE0D2F">
        <w:rPr>
          <w:rStyle w:val="FontStyle29"/>
          <w:b w:val="0"/>
          <w:i w:val="0"/>
          <w:sz w:val="22"/>
          <w:szCs w:val="22"/>
        </w:rPr>
        <w:t>D55, 5508 Staré Město – Moravský Písek</w:t>
      </w:r>
      <w:r w:rsidR="009B53D8">
        <w:rPr>
          <w:rFonts w:ascii="Arial" w:hAnsi="Arial" w:cs="Arial"/>
          <w:bCs/>
          <w:color w:val="000000"/>
          <w:sz w:val="22"/>
          <w:szCs w:val="22"/>
        </w:rPr>
        <w:t xml:space="preserve">“, </w:t>
      </w:r>
      <w:r w:rsidRPr="00B31C22">
        <w:rPr>
          <w:rStyle w:val="FontStyle26"/>
          <w:sz w:val="22"/>
          <w:szCs w:val="22"/>
        </w:rPr>
        <w:t>jejíž součástí j</w:t>
      </w:r>
      <w:r w:rsidR="00B90577">
        <w:rPr>
          <w:rStyle w:val="FontStyle26"/>
          <w:sz w:val="22"/>
          <w:szCs w:val="22"/>
        </w:rPr>
        <w:t>sou</w:t>
      </w:r>
      <w:r w:rsidR="00A75D1A" w:rsidRPr="00B31C22">
        <w:rPr>
          <w:rStyle w:val="FontStyle26"/>
          <w:sz w:val="22"/>
          <w:szCs w:val="22"/>
        </w:rPr>
        <w:t xml:space="preserve"> </w:t>
      </w:r>
      <w:r w:rsidR="004967E1" w:rsidRPr="00B31C22">
        <w:rPr>
          <w:rStyle w:val="FontStyle26"/>
          <w:sz w:val="22"/>
          <w:szCs w:val="22"/>
          <w:u w:val="single"/>
        </w:rPr>
        <w:t>SO 4</w:t>
      </w:r>
      <w:r w:rsidR="00B90577">
        <w:rPr>
          <w:rStyle w:val="FontStyle26"/>
          <w:sz w:val="22"/>
          <w:szCs w:val="22"/>
          <w:u w:val="single"/>
        </w:rPr>
        <w:t>51</w:t>
      </w:r>
      <w:r w:rsidR="00B90577" w:rsidRPr="00A51E6F">
        <w:rPr>
          <w:rStyle w:val="FontStyle26"/>
          <w:sz w:val="22"/>
          <w:szCs w:val="22"/>
        </w:rPr>
        <w:t xml:space="preserve"> a </w:t>
      </w:r>
      <w:r w:rsidR="00B90577">
        <w:rPr>
          <w:rStyle w:val="FontStyle26"/>
          <w:sz w:val="22"/>
          <w:szCs w:val="22"/>
          <w:u w:val="single"/>
        </w:rPr>
        <w:t>SO 461</w:t>
      </w:r>
      <w:r w:rsidRPr="00B31C22">
        <w:rPr>
          <w:rStyle w:val="FontStyle30"/>
          <w:b w:val="0"/>
          <w:sz w:val="22"/>
          <w:szCs w:val="22"/>
        </w:rPr>
        <w:t>,</w:t>
      </w:r>
      <w:r w:rsidR="009B66FB">
        <w:rPr>
          <w:rFonts w:ascii="Arial" w:hAnsi="Arial" w:cs="Arial"/>
          <w:bCs/>
          <w:color w:val="000000"/>
          <w:sz w:val="22"/>
          <w:szCs w:val="22"/>
        </w:rPr>
        <w:t xml:space="preserve"> </w:t>
      </w:r>
      <w:r w:rsidR="009B66FB" w:rsidRPr="003652A6">
        <w:rPr>
          <w:rFonts w:ascii="Arial" w:hAnsi="Arial" w:cs="Arial"/>
          <w:bCs/>
          <w:color w:val="000000"/>
          <w:sz w:val="22"/>
          <w:szCs w:val="22"/>
        </w:rPr>
        <w:t xml:space="preserve">v jejichž rámci </w:t>
      </w:r>
      <w:r w:rsidR="009B66FB">
        <w:rPr>
          <w:rFonts w:ascii="Arial" w:hAnsi="Arial" w:cs="Arial"/>
          <w:bCs/>
          <w:color w:val="000000"/>
          <w:sz w:val="22"/>
          <w:szCs w:val="22"/>
        </w:rPr>
        <w:t>je</w:t>
      </w:r>
      <w:r w:rsidR="009B66FB" w:rsidRPr="003652A6">
        <w:rPr>
          <w:rFonts w:ascii="Arial" w:hAnsi="Arial" w:cs="Arial"/>
          <w:bCs/>
          <w:color w:val="000000"/>
          <w:sz w:val="22"/>
          <w:szCs w:val="22"/>
        </w:rPr>
        <w:t xml:space="preserve"> na služebném pozemku umístěno podzemní komunikační vedení veřejné komunikační sítě</w:t>
      </w:r>
      <w:r w:rsidRPr="00B31C22">
        <w:rPr>
          <w:rStyle w:val="FontStyle26"/>
          <w:sz w:val="22"/>
          <w:szCs w:val="22"/>
        </w:rPr>
        <w:t>.</w:t>
      </w:r>
    </w:p>
    <w:p w14:paraId="2E88E7E2" w14:textId="627354BC" w:rsidR="00173BFE" w:rsidRPr="00B31C22" w:rsidRDefault="00173BFE" w:rsidP="00B903F4">
      <w:pPr>
        <w:pStyle w:val="Odstavecseseznamem"/>
        <w:numPr>
          <w:ilvl w:val="0"/>
          <w:numId w:val="2"/>
        </w:numPr>
        <w:spacing w:after="120"/>
        <w:ind w:left="425" w:hanging="425"/>
        <w:contextualSpacing w:val="0"/>
        <w:jc w:val="both"/>
        <w:rPr>
          <w:rFonts w:ascii="Arial" w:hAnsi="Arial" w:cs="Arial"/>
          <w:snapToGrid w:val="0"/>
          <w:color w:val="000000"/>
          <w:sz w:val="22"/>
          <w:szCs w:val="22"/>
        </w:rPr>
      </w:pPr>
      <w:r w:rsidRPr="00B31C22">
        <w:rPr>
          <w:rFonts w:ascii="Arial" w:hAnsi="Arial" w:cs="Arial"/>
          <w:snapToGrid w:val="0"/>
          <w:color w:val="000000"/>
          <w:sz w:val="22"/>
          <w:szCs w:val="22"/>
        </w:rPr>
        <w:t xml:space="preserve">Oprávněný </w:t>
      </w:r>
      <w:r w:rsidR="003676E7" w:rsidRPr="003652A6">
        <w:rPr>
          <w:rFonts w:ascii="Arial" w:hAnsi="Arial" w:cs="Arial"/>
          <w:bCs/>
          <w:color w:val="000000"/>
          <w:sz w:val="22"/>
          <w:szCs w:val="22"/>
        </w:rPr>
        <w:t>je oprávněn vykonávat komunikační činnosti ve smyslu ustanovení zákona o elektronických komunikacích</w:t>
      </w:r>
      <w:r w:rsidRPr="00B31C22">
        <w:rPr>
          <w:rFonts w:ascii="Arial" w:hAnsi="Arial" w:cs="Arial"/>
          <w:snapToGrid w:val="0"/>
          <w:color w:val="000000"/>
          <w:sz w:val="22"/>
          <w:szCs w:val="22"/>
        </w:rPr>
        <w:t>.</w:t>
      </w:r>
    </w:p>
    <w:p w14:paraId="55348904" w14:textId="77777777" w:rsidR="004E7EB0" w:rsidRPr="00B31C22" w:rsidRDefault="004E7EB0" w:rsidP="004E7EB0">
      <w:pPr>
        <w:ind w:left="709" w:hanging="720"/>
        <w:jc w:val="center"/>
        <w:rPr>
          <w:rFonts w:ascii="Arial" w:hAnsi="Arial" w:cs="Arial"/>
          <w:b/>
          <w:bCs/>
          <w:color w:val="000000"/>
          <w:sz w:val="22"/>
          <w:szCs w:val="22"/>
        </w:rPr>
      </w:pPr>
      <w:r w:rsidRPr="00B31C22">
        <w:rPr>
          <w:rFonts w:ascii="Arial" w:hAnsi="Arial" w:cs="Arial"/>
          <w:b/>
          <w:bCs/>
          <w:color w:val="000000"/>
          <w:sz w:val="22"/>
          <w:szCs w:val="22"/>
        </w:rPr>
        <w:t xml:space="preserve">II. </w:t>
      </w:r>
    </w:p>
    <w:p w14:paraId="5B7935F8" w14:textId="77777777" w:rsidR="004E7EB0" w:rsidRPr="00B31C22" w:rsidRDefault="004E7EB0" w:rsidP="004E7EB0">
      <w:pPr>
        <w:ind w:left="709" w:hanging="720"/>
        <w:jc w:val="center"/>
        <w:rPr>
          <w:rFonts w:ascii="Arial" w:hAnsi="Arial" w:cs="Arial"/>
          <w:color w:val="000000"/>
          <w:sz w:val="22"/>
          <w:szCs w:val="22"/>
        </w:rPr>
      </w:pPr>
      <w:r w:rsidRPr="00B31C22">
        <w:rPr>
          <w:rFonts w:ascii="Arial" w:hAnsi="Arial" w:cs="Arial"/>
          <w:b/>
          <w:bCs/>
          <w:color w:val="000000"/>
          <w:sz w:val="22"/>
          <w:szCs w:val="22"/>
        </w:rPr>
        <w:t>Obsah smluvního závazku</w:t>
      </w:r>
    </w:p>
    <w:p w14:paraId="54184AED" w14:textId="64DB89EE" w:rsidR="004E7EB0" w:rsidRPr="00B31C22" w:rsidRDefault="00DA020B" w:rsidP="006B6B7D">
      <w:pPr>
        <w:numPr>
          <w:ilvl w:val="0"/>
          <w:numId w:val="5"/>
        </w:numPr>
        <w:tabs>
          <w:tab w:val="clear" w:pos="720"/>
        </w:tabs>
        <w:spacing w:after="120"/>
        <w:ind w:left="426" w:hanging="426"/>
        <w:jc w:val="both"/>
        <w:rPr>
          <w:rFonts w:ascii="Arial" w:hAnsi="Arial" w:cs="Arial"/>
          <w:bCs/>
          <w:sz w:val="22"/>
          <w:szCs w:val="22"/>
        </w:rPr>
      </w:pPr>
      <w:r w:rsidRPr="00DA020B">
        <w:rPr>
          <w:rFonts w:ascii="Arial" w:hAnsi="Arial" w:cs="Arial"/>
          <w:color w:val="000000"/>
          <w:sz w:val="22"/>
          <w:szCs w:val="22"/>
        </w:rPr>
        <w:t xml:space="preserve">Povinný ze služebnosti zřizuje ve prospěch oprávněného služebnost ke služebnému pozemku uvedenému v čl. I., spočívající v právu umístit, zřídit, provozovat, udržovat, opravovat a odstranit </w:t>
      </w:r>
      <w:r w:rsidR="00F22536" w:rsidRPr="00F22536">
        <w:rPr>
          <w:rFonts w:ascii="Arial" w:hAnsi="Arial" w:cs="Arial"/>
          <w:color w:val="000000"/>
          <w:sz w:val="22"/>
          <w:szCs w:val="22"/>
        </w:rPr>
        <w:t>podzemní komunikační vedení</w:t>
      </w:r>
      <w:r w:rsidR="00B17E0C">
        <w:rPr>
          <w:rFonts w:ascii="Arial" w:hAnsi="Arial" w:cs="Arial"/>
          <w:color w:val="000000"/>
          <w:sz w:val="22"/>
          <w:szCs w:val="22"/>
        </w:rPr>
        <w:t>.</w:t>
      </w:r>
      <w:r w:rsidRPr="00DA020B" w:rsidDel="00DA020B">
        <w:rPr>
          <w:rFonts w:ascii="Arial" w:hAnsi="Arial" w:cs="Arial"/>
          <w:color w:val="000000"/>
          <w:sz w:val="22"/>
          <w:szCs w:val="22"/>
        </w:rPr>
        <w:t xml:space="preserve"> </w:t>
      </w:r>
      <w:r w:rsidR="00AB77F9" w:rsidRPr="00AB77F9">
        <w:rPr>
          <w:rFonts w:ascii="Arial" w:hAnsi="Arial" w:cs="Arial"/>
          <w:color w:val="000000"/>
          <w:sz w:val="22"/>
          <w:szCs w:val="22"/>
        </w:rPr>
        <w:t xml:space="preserve">Rozsah zatížení služebnosti je stanoven </w:t>
      </w:r>
      <w:r w:rsidR="004E7EB0" w:rsidRPr="00B31C22">
        <w:rPr>
          <w:rFonts w:ascii="Arial" w:hAnsi="Arial" w:cs="Arial"/>
          <w:bCs/>
          <w:color w:val="000000"/>
          <w:sz w:val="22"/>
          <w:szCs w:val="22"/>
        </w:rPr>
        <w:t>geometrick</w:t>
      </w:r>
      <w:r w:rsidR="006E6ECC">
        <w:rPr>
          <w:rFonts w:ascii="Arial" w:hAnsi="Arial" w:cs="Arial"/>
          <w:bCs/>
          <w:color w:val="000000"/>
          <w:sz w:val="22"/>
          <w:szCs w:val="22"/>
        </w:rPr>
        <w:t>ý</w:t>
      </w:r>
      <w:r w:rsidR="004E7EB0" w:rsidRPr="00B31C22">
        <w:rPr>
          <w:rFonts w:ascii="Arial" w:hAnsi="Arial" w:cs="Arial"/>
          <w:bCs/>
          <w:color w:val="000000"/>
          <w:sz w:val="22"/>
          <w:szCs w:val="22"/>
        </w:rPr>
        <w:t>m plán</w:t>
      </w:r>
      <w:r w:rsidR="006E6ECC">
        <w:rPr>
          <w:rFonts w:ascii="Arial" w:hAnsi="Arial" w:cs="Arial"/>
          <w:bCs/>
          <w:color w:val="000000"/>
          <w:sz w:val="22"/>
          <w:szCs w:val="22"/>
        </w:rPr>
        <w:t>em</w:t>
      </w:r>
      <w:r w:rsidR="004E7EB0" w:rsidRPr="00B31C22">
        <w:rPr>
          <w:rFonts w:ascii="Arial" w:hAnsi="Arial" w:cs="Arial"/>
          <w:bCs/>
          <w:color w:val="000000"/>
          <w:sz w:val="22"/>
          <w:szCs w:val="22"/>
        </w:rPr>
        <w:t xml:space="preserve"> číslo</w:t>
      </w:r>
      <w:r w:rsidR="00BD2C45" w:rsidRPr="00B31C22">
        <w:rPr>
          <w:rFonts w:ascii="Arial" w:hAnsi="Arial" w:cs="Arial"/>
          <w:bCs/>
          <w:color w:val="000000"/>
          <w:sz w:val="22"/>
          <w:szCs w:val="22"/>
        </w:rPr>
        <w:t xml:space="preserve"> </w:t>
      </w:r>
      <w:r w:rsidR="00EC3017">
        <w:rPr>
          <w:rFonts w:ascii="Arial" w:hAnsi="Arial" w:cs="Arial"/>
          <w:bCs/>
          <w:color w:val="000000"/>
          <w:sz w:val="22"/>
          <w:szCs w:val="22"/>
        </w:rPr>
        <w:t>1059-020</w:t>
      </w:r>
      <w:r w:rsidR="00B53CF2">
        <w:rPr>
          <w:rFonts w:ascii="Arial" w:hAnsi="Arial" w:cs="Arial"/>
          <w:bCs/>
          <w:color w:val="000000"/>
          <w:sz w:val="22"/>
          <w:szCs w:val="22"/>
        </w:rPr>
        <w:t>/2023</w:t>
      </w:r>
      <w:r w:rsidR="004E7EB0" w:rsidRPr="00B31C22">
        <w:rPr>
          <w:rFonts w:ascii="Arial" w:hAnsi="Arial" w:cs="Arial"/>
          <w:bCs/>
          <w:color w:val="000000"/>
          <w:sz w:val="22"/>
          <w:szCs w:val="22"/>
        </w:rPr>
        <w:t>, který</w:t>
      </w:r>
      <w:r w:rsidR="00A75D1A" w:rsidRPr="00B31C22">
        <w:rPr>
          <w:rFonts w:ascii="Arial" w:hAnsi="Arial" w:cs="Arial"/>
          <w:bCs/>
          <w:color w:val="000000"/>
          <w:sz w:val="22"/>
          <w:szCs w:val="22"/>
        </w:rPr>
        <w:t xml:space="preserve"> </w:t>
      </w:r>
      <w:r w:rsidR="004E7EB0" w:rsidRPr="00B31C22">
        <w:rPr>
          <w:rFonts w:ascii="Arial" w:hAnsi="Arial" w:cs="Arial"/>
          <w:bCs/>
          <w:color w:val="000000"/>
          <w:sz w:val="22"/>
          <w:szCs w:val="22"/>
        </w:rPr>
        <w:t xml:space="preserve">byl potvrzen Katastrálním úřadem pro </w:t>
      </w:r>
      <w:r w:rsidR="00A93BB7" w:rsidRPr="00B31C22">
        <w:rPr>
          <w:rFonts w:ascii="Arial" w:hAnsi="Arial" w:cs="Arial"/>
          <w:bCs/>
          <w:color w:val="000000"/>
          <w:sz w:val="22"/>
          <w:szCs w:val="22"/>
        </w:rPr>
        <w:t>Zlínský</w:t>
      </w:r>
      <w:r w:rsidR="00A75D1A" w:rsidRPr="00B31C22">
        <w:rPr>
          <w:rFonts w:ascii="Arial" w:hAnsi="Arial" w:cs="Arial"/>
          <w:bCs/>
          <w:color w:val="000000"/>
          <w:sz w:val="22"/>
          <w:szCs w:val="22"/>
        </w:rPr>
        <w:t xml:space="preserve"> </w:t>
      </w:r>
      <w:r w:rsidR="004E7EB0" w:rsidRPr="00B31C22">
        <w:rPr>
          <w:rFonts w:ascii="Arial" w:hAnsi="Arial" w:cs="Arial"/>
          <w:bCs/>
          <w:color w:val="000000"/>
          <w:sz w:val="22"/>
          <w:szCs w:val="22"/>
        </w:rPr>
        <w:t xml:space="preserve">kraj, Katastrální pracoviště </w:t>
      </w:r>
      <w:r w:rsidR="007A0695">
        <w:rPr>
          <w:rFonts w:ascii="Arial" w:hAnsi="Arial" w:cs="Arial"/>
          <w:bCs/>
          <w:color w:val="000000"/>
          <w:sz w:val="22"/>
          <w:szCs w:val="22"/>
        </w:rPr>
        <w:t>Uherské Hradiště</w:t>
      </w:r>
      <w:r w:rsidR="007A0695" w:rsidRPr="00B31C22">
        <w:rPr>
          <w:rFonts w:ascii="Arial" w:hAnsi="Arial" w:cs="Arial"/>
          <w:bCs/>
          <w:color w:val="000000"/>
          <w:sz w:val="22"/>
          <w:szCs w:val="22"/>
        </w:rPr>
        <w:t xml:space="preserve"> </w:t>
      </w:r>
      <w:r w:rsidR="004E7EB0" w:rsidRPr="00B31C22">
        <w:rPr>
          <w:rFonts w:ascii="Arial" w:hAnsi="Arial" w:cs="Arial"/>
          <w:bCs/>
          <w:color w:val="000000"/>
          <w:sz w:val="22"/>
          <w:szCs w:val="22"/>
        </w:rPr>
        <w:t xml:space="preserve">dne </w:t>
      </w:r>
      <w:r w:rsidR="00D21672">
        <w:rPr>
          <w:rFonts w:ascii="Arial" w:hAnsi="Arial" w:cs="Arial"/>
          <w:bCs/>
          <w:color w:val="000000"/>
          <w:sz w:val="22"/>
          <w:szCs w:val="22"/>
        </w:rPr>
        <w:t>3</w:t>
      </w:r>
      <w:r w:rsidR="007A0695">
        <w:rPr>
          <w:rFonts w:ascii="Arial" w:hAnsi="Arial" w:cs="Arial"/>
          <w:bCs/>
          <w:color w:val="000000"/>
          <w:sz w:val="22"/>
          <w:szCs w:val="22"/>
        </w:rPr>
        <w:t>1</w:t>
      </w:r>
      <w:r w:rsidR="00A93BB7" w:rsidRPr="00B31C22">
        <w:rPr>
          <w:rFonts w:ascii="Arial" w:hAnsi="Arial" w:cs="Arial"/>
          <w:bCs/>
          <w:sz w:val="22"/>
          <w:szCs w:val="22"/>
        </w:rPr>
        <w:t>.0</w:t>
      </w:r>
      <w:r w:rsidR="007A0695">
        <w:rPr>
          <w:rFonts w:ascii="Arial" w:hAnsi="Arial" w:cs="Arial"/>
          <w:bCs/>
          <w:sz w:val="22"/>
          <w:szCs w:val="22"/>
        </w:rPr>
        <w:t>3</w:t>
      </w:r>
      <w:r w:rsidR="00A93BB7" w:rsidRPr="00B31C22">
        <w:rPr>
          <w:rFonts w:ascii="Arial" w:hAnsi="Arial" w:cs="Arial"/>
          <w:bCs/>
          <w:sz w:val="22"/>
          <w:szCs w:val="22"/>
        </w:rPr>
        <w:t>.</w:t>
      </w:r>
      <w:r w:rsidR="00BD2C45" w:rsidRPr="00B31C22">
        <w:rPr>
          <w:rFonts w:ascii="Arial" w:hAnsi="Arial" w:cs="Arial"/>
          <w:bCs/>
          <w:sz w:val="22"/>
          <w:szCs w:val="22"/>
        </w:rPr>
        <w:t>20</w:t>
      </w:r>
      <w:r w:rsidR="003007D8">
        <w:rPr>
          <w:rFonts w:ascii="Arial" w:hAnsi="Arial" w:cs="Arial"/>
          <w:bCs/>
          <w:sz w:val="22"/>
          <w:szCs w:val="22"/>
        </w:rPr>
        <w:t>2</w:t>
      </w:r>
      <w:r w:rsidR="007A0695">
        <w:rPr>
          <w:rFonts w:ascii="Arial" w:hAnsi="Arial" w:cs="Arial"/>
          <w:bCs/>
          <w:sz w:val="22"/>
          <w:szCs w:val="22"/>
        </w:rPr>
        <w:t>3</w:t>
      </w:r>
      <w:r w:rsidR="009918AD">
        <w:rPr>
          <w:rFonts w:ascii="Arial" w:hAnsi="Arial" w:cs="Arial"/>
          <w:bCs/>
          <w:sz w:val="22"/>
          <w:szCs w:val="22"/>
        </w:rPr>
        <w:t xml:space="preserve"> a</w:t>
      </w:r>
      <w:r w:rsidR="008D7D18" w:rsidRPr="00B31C22">
        <w:rPr>
          <w:rFonts w:ascii="Arial" w:hAnsi="Arial" w:cs="Arial"/>
          <w:bCs/>
          <w:color w:val="000000"/>
          <w:sz w:val="22"/>
          <w:szCs w:val="22"/>
        </w:rPr>
        <w:t xml:space="preserve"> zhotoven na náklady investora</w:t>
      </w:r>
      <w:r w:rsidR="00A75D1A" w:rsidRPr="00B31C22">
        <w:rPr>
          <w:rFonts w:ascii="Arial" w:hAnsi="Arial" w:cs="Arial"/>
          <w:sz w:val="22"/>
          <w:szCs w:val="22"/>
        </w:rPr>
        <w:t>.</w:t>
      </w:r>
    </w:p>
    <w:p w14:paraId="33DA32DC" w14:textId="18B2927A" w:rsidR="004E7EB0" w:rsidRDefault="00F435AB" w:rsidP="006B6B7D">
      <w:pPr>
        <w:numPr>
          <w:ilvl w:val="0"/>
          <w:numId w:val="5"/>
        </w:numPr>
        <w:tabs>
          <w:tab w:val="clear" w:pos="720"/>
          <w:tab w:val="left" w:pos="0"/>
          <w:tab w:val="num" w:pos="426"/>
        </w:tabs>
        <w:spacing w:before="120" w:after="120"/>
        <w:ind w:left="426" w:hanging="426"/>
        <w:jc w:val="both"/>
        <w:rPr>
          <w:rFonts w:ascii="Arial" w:hAnsi="Arial" w:cs="Arial"/>
          <w:bCs/>
          <w:color w:val="000000"/>
          <w:sz w:val="22"/>
          <w:szCs w:val="22"/>
        </w:rPr>
      </w:pPr>
      <w:r w:rsidRPr="00F435AB">
        <w:rPr>
          <w:rFonts w:ascii="Arial" w:hAnsi="Arial" w:cs="Arial"/>
          <w:color w:val="000000"/>
          <w:sz w:val="22"/>
          <w:szCs w:val="22"/>
        </w:rPr>
        <w:t>Služebnost se zřizuje úplatně a na dobu neurčitou</w:t>
      </w:r>
      <w:r w:rsidR="004E7EB0" w:rsidRPr="00237FE1">
        <w:rPr>
          <w:rFonts w:ascii="Arial" w:hAnsi="Arial" w:cs="Arial"/>
          <w:bCs/>
          <w:color w:val="000000"/>
          <w:sz w:val="22"/>
          <w:szCs w:val="22"/>
        </w:rPr>
        <w:t>.</w:t>
      </w:r>
    </w:p>
    <w:p w14:paraId="14AD3B31" w14:textId="6919CED8" w:rsidR="002B1012" w:rsidRPr="00B31C22" w:rsidRDefault="002B1012" w:rsidP="002B1012">
      <w:pPr>
        <w:ind w:left="709" w:hanging="720"/>
        <w:jc w:val="center"/>
        <w:rPr>
          <w:rFonts w:ascii="Arial" w:hAnsi="Arial" w:cs="Arial"/>
          <w:b/>
          <w:bCs/>
          <w:color w:val="000000"/>
          <w:sz w:val="22"/>
          <w:szCs w:val="22"/>
        </w:rPr>
      </w:pPr>
      <w:r w:rsidRPr="00B31C22">
        <w:rPr>
          <w:rFonts w:ascii="Arial" w:hAnsi="Arial" w:cs="Arial"/>
          <w:b/>
          <w:bCs/>
          <w:color w:val="000000"/>
          <w:sz w:val="22"/>
          <w:szCs w:val="22"/>
        </w:rPr>
        <w:t>I</w:t>
      </w:r>
      <w:r>
        <w:rPr>
          <w:rFonts w:ascii="Arial" w:hAnsi="Arial" w:cs="Arial"/>
          <w:b/>
          <w:bCs/>
          <w:color w:val="000000"/>
          <w:sz w:val="22"/>
          <w:szCs w:val="22"/>
        </w:rPr>
        <w:t>I</w:t>
      </w:r>
      <w:r w:rsidRPr="00B31C22">
        <w:rPr>
          <w:rFonts w:ascii="Arial" w:hAnsi="Arial" w:cs="Arial"/>
          <w:b/>
          <w:bCs/>
          <w:color w:val="000000"/>
          <w:sz w:val="22"/>
          <w:szCs w:val="22"/>
        </w:rPr>
        <w:t xml:space="preserve">I. </w:t>
      </w:r>
    </w:p>
    <w:p w14:paraId="54C48810" w14:textId="2D3AFD4B" w:rsidR="002B1012" w:rsidRPr="00B31C22" w:rsidRDefault="0057749E" w:rsidP="002B1012">
      <w:pPr>
        <w:ind w:left="709" w:hanging="720"/>
        <w:jc w:val="center"/>
        <w:rPr>
          <w:rFonts w:ascii="Arial" w:hAnsi="Arial" w:cs="Arial"/>
          <w:color w:val="000000"/>
          <w:sz w:val="22"/>
          <w:szCs w:val="22"/>
        </w:rPr>
      </w:pPr>
      <w:r w:rsidRPr="0057749E">
        <w:rPr>
          <w:rFonts w:ascii="Arial" w:hAnsi="Arial" w:cs="Arial"/>
          <w:b/>
          <w:bCs/>
          <w:color w:val="000000"/>
          <w:sz w:val="22"/>
          <w:szCs w:val="22"/>
        </w:rPr>
        <w:t xml:space="preserve">Úplata za zřízení </w:t>
      </w:r>
      <w:r>
        <w:rPr>
          <w:rFonts w:ascii="Arial" w:hAnsi="Arial" w:cs="Arial"/>
          <w:b/>
          <w:bCs/>
          <w:color w:val="000000"/>
          <w:sz w:val="22"/>
          <w:szCs w:val="22"/>
        </w:rPr>
        <w:t>služebnosti</w:t>
      </w:r>
    </w:p>
    <w:p w14:paraId="3C0B0034" w14:textId="66A76FE5" w:rsidR="0057043E" w:rsidRPr="00A51E6F" w:rsidRDefault="007E36D2" w:rsidP="00693738">
      <w:pPr>
        <w:numPr>
          <w:ilvl w:val="0"/>
          <w:numId w:val="25"/>
        </w:numPr>
        <w:tabs>
          <w:tab w:val="clear" w:pos="720"/>
        </w:tabs>
        <w:spacing w:after="120"/>
        <w:ind w:left="426" w:hanging="426"/>
        <w:jc w:val="both"/>
        <w:rPr>
          <w:rFonts w:ascii="Arial" w:hAnsi="Arial" w:cs="Arial"/>
          <w:bCs/>
          <w:sz w:val="22"/>
          <w:szCs w:val="22"/>
        </w:rPr>
      </w:pPr>
      <w:r w:rsidRPr="007E36D2">
        <w:rPr>
          <w:rFonts w:ascii="Arial" w:hAnsi="Arial" w:cs="Arial"/>
          <w:color w:val="000000"/>
          <w:sz w:val="22"/>
          <w:szCs w:val="22"/>
        </w:rPr>
        <w:t xml:space="preserve">Smluvní strany se dohodly na </w:t>
      </w:r>
      <w:r w:rsidR="00325CA0">
        <w:rPr>
          <w:rFonts w:ascii="Arial" w:hAnsi="Arial" w:cs="Arial"/>
          <w:color w:val="000000"/>
          <w:sz w:val="22"/>
          <w:szCs w:val="22"/>
        </w:rPr>
        <w:t xml:space="preserve">jednorázové </w:t>
      </w:r>
      <w:r w:rsidRPr="007E36D2">
        <w:rPr>
          <w:rFonts w:ascii="Arial" w:hAnsi="Arial" w:cs="Arial"/>
          <w:color w:val="000000"/>
          <w:sz w:val="22"/>
          <w:szCs w:val="22"/>
        </w:rPr>
        <w:t xml:space="preserve">úplatě za zřízení </w:t>
      </w:r>
      <w:r w:rsidR="00A60E7D">
        <w:rPr>
          <w:rFonts w:ascii="Arial" w:hAnsi="Arial" w:cs="Arial"/>
          <w:color w:val="000000"/>
          <w:sz w:val="22"/>
          <w:szCs w:val="22"/>
        </w:rPr>
        <w:t>služebnosti</w:t>
      </w:r>
      <w:r w:rsidRPr="007E36D2">
        <w:rPr>
          <w:rFonts w:ascii="Arial" w:hAnsi="Arial" w:cs="Arial"/>
          <w:color w:val="000000"/>
          <w:sz w:val="22"/>
          <w:szCs w:val="22"/>
        </w:rPr>
        <w:t xml:space="preserve"> ve výši</w:t>
      </w:r>
      <w:r w:rsidR="002B1012" w:rsidRPr="00DA020B">
        <w:rPr>
          <w:rFonts w:ascii="Arial" w:hAnsi="Arial" w:cs="Arial"/>
          <w:color w:val="000000"/>
          <w:sz w:val="22"/>
          <w:szCs w:val="22"/>
        </w:rPr>
        <w:t xml:space="preserve"> </w:t>
      </w:r>
      <w:r w:rsidR="006C0D7F" w:rsidRPr="006C0D7F">
        <w:rPr>
          <w:rFonts w:ascii="Arial" w:hAnsi="Arial" w:cs="Arial"/>
          <w:color w:val="000000"/>
          <w:sz w:val="22"/>
          <w:szCs w:val="22"/>
        </w:rPr>
        <w:t>120</w:t>
      </w:r>
      <w:r w:rsidR="00562252">
        <w:rPr>
          <w:rFonts w:ascii="Arial" w:hAnsi="Arial" w:cs="Arial"/>
          <w:color w:val="000000"/>
          <w:sz w:val="22"/>
          <w:szCs w:val="22"/>
        </w:rPr>
        <w:t> </w:t>
      </w:r>
      <w:r w:rsidR="006C0D7F" w:rsidRPr="006C0D7F">
        <w:rPr>
          <w:rFonts w:ascii="Arial" w:hAnsi="Arial" w:cs="Arial"/>
          <w:color w:val="000000"/>
          <w:sz w:val="22"/>
          <w:szCs w:val="22"/>
        </w:rPr>
        <w:t>000</w:t>
      </w:r>
      <w:r w:rsidR="00562252">
        <w:rPr>
          <w:rFonts w:ascii="Arial" w:hAnsi="Arial" w:cs="Arial"/>
          <w:color w:val="000000"/>
          <w:sz w:val="22"/>
          <w:szCs w:val="22"/>
        </w:rPr>
        <w:t> </w:t>
      </w:r>
      <w:r w:rsidR="006C0D7F" w:rsidRPr="006C0D7F">
        <w:rPr>
          <w:rFonts w:ascii="Arial" w:hAnsi="Arial" w:cs="Arial"/>
          <w:color w:val="000000"/>
          <w:sz w:val="22"/>
          <w:szCs w:val="22"/>
        </w:rPr>
        <w:t>Kč (slovy jedno sto dvacet tisíc korun českých)</w:t>
      </w:r>
      <w:r w:rsidR="00693738">
        <w:rPr>
          <w:rFonts w:ascii="Arial" w:hAnsi="Arial" w:cs="Arial"/>
          <w:color w:val="000000"/>
          <w:sz w:val="22"/>
          <w:szCs w:val="22"/>
        </w:rPr>
        <w:t xml:space="preserve">. </w:t>
      </w:r>
      <w:r w:rsidR="00693738" w:rsidRPr="008E52C3">
        <w:rPr>
          <w:rFonts w:ascii="Arial" w:hAnsi="Arial" w:cs="Arial"/>
          <w:color w:val="000000"/>
          <w:sz w:val="22"/>
          <w:szCs w:val="22"/>
        </w:rPr>
        <w:t>Povinný není plátcem DPH</w:t>
      </w:r>
      <w:r w:rsidR="00693738" w:rsidRPr="00B31C22">
        <w:rPr>
          <w:rFonts w:ascii="Arial" w:hAnsi="Arial" w:cs="Arial"/>
          <w:sz w:val="22"/>
          <w:szCs w:val="22"/>
        </w:rPr>
        <w:t>.</w:t>
      </w:r>
    </w:p>
    <w:p w14:paraId="792BAAFD" w14:textId="173C5642" w:rsidR="00844BC3" w:rsidRPr="00A51E6F" w:rsidRDefault="008E6768" w:rsidP="0057043E">
      <w:pPr>
        <w:numPr>
          <w:ilvl w:val="0"/>
          <w:numId w:val="25"/>
        </w:numPr>
        <w:tabs>
          <w:tab w:val="clear" w:pos="720"/>
        </w:tabs>
        <w:spacing w:after="120"/>
        <w:ind w:left="426" w:hanging="426"/>
        <w:jc w:val="both"/>
        <w:rPr>
          <w:rFonts w:ascii="Arial" w:hAnsi="Arial" w:cs="Arial"/>
          <w:bCs/>
          <w:sz w:val="22"/>
          <w:szCs w:val="22"/>
        </w:rPr>
      </w:pPr>
      <w:r>
        <w:rPr>
          <w:rFonts w:ascii="Arial" w:hAnsi="Arial" w:cs="Arial"/>
          <w:color w:val="000000"/>
          <w:sz w:val="22"/>
          <w:szCs w:val="22"/>
        </w:rPr>
        <w:t>Ú</w:t>
      </w:r>
      <w:r w:rsidR="008E52C3" w:rsidRPr="008E52C3">
        <w:rPr>
          <w:rFonts w:ascii="Arial" w:hAnsi="Arial" w:cs="Arial"/>
          <w:color w:val="000000"/>
          <w:sz w:val="22"/>
          <w:szCs w:val="22"/>
        </w:rPr>
        <w:t xml:space="preserve">platu za zřízení </w:t>
      </w:r>
      <w:r w:rsidR="00F91B65">
        <w:rPr>
          <w:rFonts w:ascii="Arial" w:hAnsi="Arial" w:cs="Arial"/>
          <w:color w:val="000000"/>
          <w:sz w:val="22"/>
          <w:szCs w:val="22"/>
        </w:rPr>
        <w:t>služebnosti</w:t>
      </w:r>
      <w:r w:rsidR="008E52C3" w:rsidRPr="008E52C3">
        <w:rPr>
          <w:rFonts w:ascii="Arial" w:hAnsi="Arial" w:cs="Arial"/>
          <w:color w:val="000000"/>
          <w:sz w:val="22"/>
          <w:szCs w:val="22"/>
        </w:rPr>
        <w:t xml:space="preserve"> </w:t>
      </w:r>
      <w:r w:rsidR="0076238B" w:rsidRPr="0076238B">
        <w:rPr>
          <w:rFonts w:ascii="Arial" w:hAnsi="Arial" w:cs="Arial"/>
          <w:color w:val="000000"/>
          <w:sz w:val="22"/>
          <w:szCs w:val="22"/>
        </w:rPr>
        <w:t xml:space="preserve">dle této smlouvy uhradí </w:t>
      </w:r>
      <w:r w:rsidR="00DA224C">
        <w:rPr>
          <w:rFonts w:ascii="Arial" w:hAnsi="Arial" w:cs="Arial"/>
          <w:color w:val="000000"/>
          <w:sz w:val="22"/>
          <w:szCs w:val="22"/>
        </w:rPr>
        <w:t>investor</w:t>
      </w:r>
      <w:r w:rsidR="0076238B" w:rsidRPr="0076238B">
        <w:rPr>
          <w:rFonts w:ascii="Arial" w:hAnsi="Arial" w:cs="Arial"/>
          <w:color w:val="000000"/>
          <w:sz w:val="22"/>
          <w:szCs w:val="22"/>
        </w:rPr>
        <w:t xml:space="preserve"> na účet povinného vedený u České národní banky, číslo účtu </w:t>
      </w:r>
      <w:r w:rsidR="004521A4">
        <w:rPr>
          <w:rFonts w:ascii="Arial" w:hAnsi="Arial" w:cs="Arial"/>
          <w:color w:val="000000"/>
          <w:sz w:val="22"/>
          <w:szCs w:val="22"/>
        </w:rPr>
        <w:t>120010-3723001/0710</w:t>
      </w:r>
      <w:r w:rsidR="0076238B" w:rsidRPr="0076238B">
        <w:rPr>
          <w:rFonts w:ascii="Arial" w:hAnsi="Arial" w:cs="Arial"/>
          <w:color w:val="000000"/>
          <w:sz w:val="22"/>
          <w:szCs w:val="22"/>
        </w:rPr>
        <w:t xml:space="preserve">, variabilní </w:t>
      </w:r>
      <w:r w:rsidR="0076238B" w:rsidRPr="00B768EB">
        <w:rPr>
          <w:rFonts w:ascii="Arial" w:hAnsi="Arial" w:cs="Arial"/>
          <w:color w:val="000000"/>
          <w:sz w:val="22"/>
          <w:szCs w:val="22"/>
        </w:rPr>
        <w:t xml:space="preserve">symbol </w:t>
      </w:r>
      <w:r w:rsidR="00D53211" w:rsidRPr="00B768EB">
        <w:rPr>
          <w:rFonts w:ascii="Arial" w:hAnsi="Arial" w:cs="Arial"/>
          <w:color w:val="000000"/>
          <w:sz w:val="22"/>
          <w:szCs w:val="22"/>
        </w:rPr>
        <w:t>200232660</w:t>
      </w:r>
      <w:r w:rsidR="00D53211">
        <w:rPr>
          <w:rFonts w:ascii="Arial" w:hAnsi="Arial" w:cs="Arial"/>
          <w:color w:val="000000"/>
          <w:sz w:val="22"/>
          <w:szCs w:val="22"/>
        </w:rPr>
        <w:t xml:space="preserve"> </w:t>
      </w:r>
      <w:r w:rsidR="008E52C3" w:rsidRPr="008E52C3">
        <w:rPr>
          <w:rFonts w:ascii="Arial" w:hAnsi="Arial" w:cs="Arial"/>
          <w:color w:val="000000"/>
          <w:sz w:val="22"/>
          <w:szCs w:val="22"/>
        </w:rPr>
        <w:t xml:space="preserve">do 60 dnů ode dne provedení vkladu </w:t>
      </w:r>
      <w:r w:rsidR="00874578">
        <w:rPr>
          <w:rFonts w:ascii="Arial" w:hAnsi="Arial" w:cs="Arial"/>
          <w:color w:val="000000"/>
          <w:sz w:val="22"/>
          <w:szCs w:val="22"/>
        </w:rPr>
        <w:t>služebnosti</w:t>
      </w:r>
      <w:r w:rsidR="008E52C3" w:rsidRPr="008E52C3">
        <w:rPr>
          <w:rFonts w:ascii="Arial" w:hAnsi="Arial" w:cs="Arial"/>
          <w:color w:val="000000"/>
          <w:sz w:val="22"/>
          <w:szCs w:val="22"/>
        </w:rPr>
        <w:t xml:space="preserve"> do katastru nemovitostí. </w:t>
      </w:r>
    </w:p>
    <w:p w14:paraId="5FEBD326" w14:textId="4B6FB620" w:rsidR="003C05B8" w:rsidRPr="00B31C22" w:rsidRDefault="003C05B8" w:rsidP="00A51E6F">
      <w:pPr>
        <w:numPr>
          <w:ilvl w:val="0"/>
          <w:numId w:val="25"/>
        </w:numPr>
        <w:tabs>
          <w:tab w:val="clear" w:pos="720"/>
        </w:tabs>
        <w:spacing w:after="120"/>
        <w:ind w:left="426" w:hanging="426"/>
        <w:jc w:val="both"/>
        <w:rPr>
          <w:rFonts w:ascii="Arial" w:hAnsi="Arial" w:cs="Arial"/>
          <w:bCs/>
          <w:sz w:val="22"/>
          <w:szCs w:val="22"/>
        </w:rPr>
      </w:pPr>
      <w:r w:rsidRPr="003C05B8">
        <w:rPr>
          <w:rFonts w:ascii="Arial" w:hAnsi="Arial" w:cs="Arial"/>
          <w:bCs/>
          <w:sz w:val="22"/>
          <w:szCs w:val="22"/>
        </w:rPr>
        <w:t>Pokud ve stanoveném termínu k zaplacení nedojde, bude za každý den prodlení vyměřen úrok z prodlení v zákonem stanovené výši.</w:t>
      </w:r>
    </w:p>
    <w:p w14:paraId="184BC06F" w14:textId="3FC8974B" w:rsidR="004E7EB0" w:rsidRPr="00B903F4" w:rsidRDefault="004E7EB0" w:rsidP="00B903F4">
      <w:pPr>
        <w:spacing w:before="120"/>
        <w:ind w:left="720" w:hanging="720"/>
        <w:jc w:val="center"/>
        <w:rPr>
          <w:rFonts w:ascii="Arial" w:hAnsi="Arial" w:cs="Arial"/>
          <w:b/>
          <w:color w:val="000000"/>
          <w:sz w:val="22"/>
          <w:szCs w:val="22"/>
        </w:rPr>
      </w:pPr>
      <w:r w:rsidRPr="00B903F4">
        <w:rPr>
          <w:rFonts w:ascii="Arial" w:hAnsi="Arial" w:cs="Arial"/>
          <w:b/>
          <w:color w:val="000000"/>
          <w:sz w:val="22"/>
          <w:szCs w:val="22"/>
        </w:rPr>
        <w:t>I</w:t>
      </w:r>
      <w:r w:rsidR="004D1030">
        <w:rPr>
          <w:rFonts w:ascii="Arial" w:hAnsi="Arial" w:cs="Arial"/>
          <w:b/>
          <w:color w:val="000000"/>
          <w:sz w:val="22"/>
          <w:szCs w:val="22"/>
        </w:rPr>
        <w:t>V</w:t>
      </w:r>
      <w:r w:rsidRPr="00B903F4">
        <w:rPr>
          <w:rFonts w:ascii="Arial" w:hAnsi="Arial" w:cs="Arial"/>
          <w:b/>
          <w:color w:val="000000"/>
          <w:sz w:val="22"/>
          <w:szCs w:val="22"/>
        </w:rPr>
        <w:t>.</w:t>
      </w:r>
    </w:p>
    <w:p w14:paraId="2D2214AD" w14:textId="0D60F1A4" w:rsidR="004E7EB0" w:rsidRPr="00B903F4" w:rsidRDefault="004E7EB0" w:rsidP="004E7EB0">
      <w:pPr>
        <w:ind w:left="720" w:hanging="720"/>
        <w:jc w:val="center"/>
        <w:rPr>
          <w:rFonts w:ascii="Arial" w:hAnsi="Arial" w:cs="Arial"/>
          <w:color w:val="000000"/>
          <w:sz w:val="22"/>
          <w:szCs w:val="22"/>
        </w:rPr>
      </w:pPr>
      <w:r w:rsidRPr="00B903F4">
        <w:rPr>
          <w:rFonts w:ascii="Arial" w:hAnsi="Arial" w:cs="Arial"/>
          <w:b/>
          <w:bCs/>
          <w:color w:val="000000"/>
          <w:sz w:val="22"/>
          <w:szCs w:val="22"/>
        </w:rPr>
        <w:t xml:space="preserve">Vklad </w:t>
      </w:r>
      <w:r w:rsidR="00C3621B">
        <w:rPr>
          <w:rFonts w:ascii="Arial" w:hAnsi="Arial" w:cs="Arial"/>
          <w:b/>
          <w:bCs/>
          <w:color w:val="000000"/>
          <w:sz w:val="22"/>
          <w:szCs w:val="22"/>
        </w:rPr>
        <w:t>služebnosti</w:t>
      </w:r>
      <w:r w:rsidRPr="00B903F4">
        <w:rPr>
          <w:rFonts w:ascii="Arial" w:hAnsi="Arial" w:cs="Arial"/>
          <w:b/>
          <w:bCs/>
          <w:color w:val="000000"/>
          <w:sz w:val="22"/>
          <w:szCs w:val="22"/>
        </w:rPr>
        <w:t xml:space="preserve"> do katastru nemovitostí</w:t>
      </w:r>
    </w:p>
    <w:p w14:paraId="0F800D16" w14:textId="5BEC0FEB" w:rsidR="00296442" w:rsidRPr="00B31C22" w:rsidRDefault="0088572C" w:rsidP="006B6B7D">
      <w:pPr>
        <w:pStyle w:val="vnintext"/>
        <w:numPr>
          <w:ilvl w:val="0"/>
          <w:numId w:val="10"/>
        </w:numPr>
        <w:tabs>
          <w:tab w:val="clear" w:pos="709"/>
        </w:tabs>
        <w:spacing w:after="120"/>
        <w:ind w:left="425" w:hanging="425"/>
        <w:rPr>
          <w:rFonts w:ascii="Arial" w:hAnsi="Arial" w:cs="Arial"/>
          <w:sz w:val="22"/>
          <w:szCs w:val="22"/>
        </w:rPr>
      </w:pPr>
      <w:r w:rsidRPr="0088572C">
        <w:rPr>
          <w:rFonts w:ascii="Arial" w:hAnsi="Arial" w:cs="Arial"/>
          <w:color w:val="000000"/>
          <w:sz w:val="22"/>
          <w:szCs w:val="22"/>
        </w:rPr>
        <w:t xml:space="preserve">Smluvní strany se dohodly, že povinný zajistí uveřejnění této smlouvy v registru smluv dle § 6 odst. 1 zákona č. 340/2015 Sb., o zvláštních podmínkách účinnosti některých smluv, uveřejňování těchto smluv a o registru smluv (zákon o registru smluv), ve znění pozdějších předpisů, a následně </w:t>
      </w:r>
      <w:r w:rsidR="00CE1DD0">
        <w:rPr>
          <w:rFonts w:ascii="Arial" w:hAnsi="Arial" w:cs="Arial"/>
          <w:color w:val="000000"/>
          <w:sz w:val="22"/>
          <w:szCs w:val="22"/>
        </w:rPr>
        <w:t xml:space="preserve">investor podá </w:t>
      </w:r>
      <w:r w:rsidR="00296442" w:rsidRPr="00B903F4">
        <w:rPr>
          <w:rFonts w:ascii="Arial" w:hAnsi="Arial" w:cs="Arial"/>
          <w:color w:val="000000"/>
          <w:sz w:val="22"/>
          <w:szCs w:val="22"/>
        </w:rPr>
        <w:t xml:space="preserve">návrh na vklad </w:t>
      </w:r>
      <w:r w:rsidR="007A6E03">
        <w:rPr>
          <w:rFonts w:ascii="Arial" w:hAnsi="Arial" w:cs="Arial"/>
          <w:color w:val="000000"/>
          <w:sz w:val="22"/>
          <w:szCs w:val="22"/>
        </w:rPr>
        <w:t>služebnosti</w:t>
      </w:r>
      <w:r w:rsidR="005846AA" w:rsidRPr="00B903F4">
        <w:rPr>
          <w:rFonts w:ascii="Arial" w:hAnsi="Arial" w:cs="Arial"/>
          <w:color w:val="000000"/>
          <w:sz w:val="22"/>
          <w:szCs w:val="22"/>
        </w:rPr>
        <w:t xml:space="preserve"> </w:t>
      </w:r>
      <w:r w:rsidR="00296442" w:rsidRPr="00B903F4">
        <w:rPr>
          <w:rFonts w:ascii="Arial" w:hAnsi="Arial" w:cs="Arial"/>
          <w:color w:val="000000"/>
          <w:sz w:val="22"/>
          <w:szCs w:val="22"/>
        </w:rPr>
        <w:t xml:space="preserve">do katastru nemovitostí do 30 dnů ode dne uzavření této smlouvy. </w:t>
      </w:r>
      <w:r w:rsidR="008434CE" w:rsidRPr="00B903F4">
        <w:rPr>
          <w:rFonts w:ascii="Arial" w:hAnsi="Arial" w:cs="Arial"/>
          <w:sz w:val="22"/>
          <w:szCs w:val="22"/>
        </w:rPr>
        <w:t xml:space="preserve">Povinný i oprávněný tímto udělují investorovi k podání návrhu na vklad plnou moc. </w:t>
      </w:r>
      <w:r w:rsidR="008434CE" w:rsidRPr="00B903F4">
        <w:rPr>
          <w:rFonts w:ascii="Arial" w:hAnsi="Arial" w:cs="Arial"/>
          <w:color w:val="000000"/>
          <w:sz w:val="22"/>
          <w:szCs w:val="22"/>
        </w:rPr>
        <w:t>Náklady spojené s podáním</w:t>
      </w:r>
      <w:r w:rsidR="008434CE" w:rsidRPr="008A52FF">
        <w:rPr>
          <w:rFonts w:ascii="Arial" w:hAnsi="Arial" w:cs="Arial"/>
          <w:color w:val="000000"/>
          <w:sz w:val="22"/>
          <w:szCs w:val="22"/>
        </w:rPr>
        <w:t xml:space="preserve"> návrhu na vklad </w:t>
      </w:r>
      <w:r w:rsidR="007A6E03">
        <w:rPr>
          <w:rFonts w:ascii="Arial" w:hAnsi="Arial" w:cs="Arial"/>
          <w:color w:val="000000"/>
          <w:sz w:val="22"/>
          <w:szCs w:val="22"/>
        </w:rPr>
        <w:t>služebnosti</w:t>
      </w:r>
      <w:r w:rsidR="008434CE" w:rsidRPr="008A52FF">
        <w:rPr>
          <w:rFonts w:ascii="Arial" w:hAnsi="Arial" w:cs="Arial"/>
          <w:color w:val="000000"/>
          <w:sz w:val="22"/>
          <w:szCs w:val="22"/>
        </w:rPr>
        <w:t xml:space="preserve"> do katastru nemovitostí hradí v plné výši investor</w:t>
      </w:r>
      <w:r w:rsidR="00296442" w:rsidRPr="00B31C22">
        <w:rPr>
          <w:rFonts w:ascii="Arial" w:hAnsi="Arial" w:cs="Arial"/>
          <w:color w:val="000000"/>
          <w:sz w:val="22"/>
          <w:szCs w:val="22"/>
        </w:rPr>
        <w:t>.</w:t>
      </w:r>
    </w:p>
    <w:p w14:paraId="3E82CF79" w14:textId="77777777" w:rsidR="00296442" w:rsidRPr="00B31C22" w:rsidRDefault="00296442" w:rsidP="006B6B7D">
      <w:pPr>
        <w:pStyle w:val="odst"/>
        <w:numPr>
          <w:ilvl w:val="0"/>
          <w:numId w:val="10"/>
        </w:numPr>
        <w:ind w:left="425" w:hanging="425"/>
        <w:rPr>
          <w:rFonts w:ascii="Arial" w:hAnsi="Arial" w:cs="Arial"/>
          <w:sz w:val="22"/>
          <w:szCs w:val="22"/>
        </w:rPr>
      </w:pPr>
      <w:r w:rsidRPr="00B31C22">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3B5E1D90" w14:textId="26CD2C38" w:rsidR="00296442" w:rsidRPr="00B31C22" w:rsidRDefault="003E634E" w:rsidP="006B6B7D">
      <w:pPr>
        <w:pStyle w:val="odst"/>
        <w:numPr>
          <w:ilvl w:val="0"/>
          <w:numId w:val="10"/>
        </w:numPr>
        <w:ind w:left="425" w:hanging="425"/>
        <w:rPr>
          <w:rFonts w:ascii="Arial" w:hAnsi="Arial" w:cs="Arial"/>
          <w:sz w:val="22"/>
          <w:szCs w:val="22"/>
        </w:rPr>
      </w:pPr>
      <w:r w:rsidRPr="003E634E">
        <w:rPr>
          <w:rFonts w:ascii="Arial" w:hAnsi="Arial" w:cs="Arial"/>
          <w:sz w:val="22"/>
          <w:szCs w:val="22"/>
        </w:rPr>
        <w:t xml:space="preserve">V případě, že bude řízení o povolení vkladu na základě této smlouvy do katastru </w:t>
      </w:r>
      <w:r w:rsidRPr="003E634E">
        <w:rPr>
          <w:rFonts w:ascii="Arial" w:hAnsi="Arial" w:cs="Arial"/>
          <w:sz w:val="22"/>
          <w:szCs w:val="22"/>
        </w:rPr>
        <w:lastRenderedPageBreak/>
        <w:t>nemovitostí pravomocně ukončeno jinak než rozhodnutí</w:t>
      </w:r>
      <w:r>
        <w:rPr>
          <w:rFonts w:ascii="Arial" w:hAnsi="Arial" w:cs="Arial"/>
          <w:sz w:val="22"/>
          <w:szCs w:val="22"/>
        </w:rPr>
        <w:t>m</w:t>
      </w:r>
      <w:r w:rsidRPr="003E634E">
        <w:rPr>
          <w:rFonts w:ascii="Arial" w:hAnsi="Arial" w:cs="Arial"/>
          <w:sz w:val="22"/>
          <w:szCs w:val="22"/>
        </w:rPr>
        <w:t xml:space="preserve"> o povolení vkladu, podají smluvní strany nový návrh na vklad na základě této smlouvy či na základě smlouvy dle následujícího odstavce této smlouvy</w:t>
      </w:r>
      <w:r w:rsidR="00296442" w:rsidRPr="00B31C22">
        <w:rPr>
          <w:rFonts w:ascii="Arial" w:hAnsi="Arial" w:cs="Arial"/>
          <w:sz w:val="22"/>
          <w:szCs w:val="22"/>
        </w:rPr>
        <w:t>.</w:t>
      </w:r>
    </w:p>
    <w:p w14:paraId="24A0F787" w14:textId="6072A9EE" w:rsidR="00296442" w:rsidRPr="00B31C22" w:rsidRDefault="00296442" w:rsidP="006B6B7D">
      <w:pPr>
        <w:pStyle w:val="odst"/>
        <w:numPr>
          <w:ilvl w:val="0"/>
          <w:numId w:val="10"/>
        </w:numPr>
        <w:ind w:left="425" w:hanging="425"/>
        <w:rPr>
          <w:rFonts w:ascii="Arial" w:hAnsi="Arial" w:cs="Arial"/>
          <w:sz w:val="22"/>
          <w:szCs w:val="22"/>
        </w:rPr>
      </w:pPr>
      <w:r w:rsidRPr="00B31C22">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A5C5E">
        <w:rPr>
          <w:rFonts w:ascii="Arial" w:hAnsi="Arial" w:cs="Arial"/>
          <w:sz w:val="22"/>
          <w:szCs w:val="22"/>
        </w:rPr>
        <w:t>služebnosti</w:t>
      </w:r>
      <w:r w:rsidRPr="00B31C22">
        <w:rPr>
          <w:rFonts w:ascii="Arial" w:hAnsi="Arial" w:cs="Arial"/>
          <w:sz w:val="22"/>
          <w:szCs w:val="22"/>
        </w:rPr>
        <w:t xml:space="preserve"> do katastru nemovitostí, přičemž tato nová smlouva bude jinak totožného obsahu s touto smlouvou, avšak s odstraněnými nedostatky, které bránily vkladu </w:t>
      </w:r>
      <w:r w:rsidR="00CC34EA">
        <w:rPr>
          <w:rFonts w:ascii="Arial" w:hAnsi="Arial" w:cs="Arial"/>
          <w:sz w:val="22"/>
          <w:szCs w:val="22"/>
        </w:rPr>
        <w:t>služebnosti</w:t>
      </w:r>
      <w:r w:rsidRPr="00B31C22">
        <w:rPr>
          <w:rFonts w:ascii="Arial" w:hAnsi="Arial" w:cs="Arial"/>
          <w:sz w:val="22"/>
          <w:szCs w:val="22"/>
        </w:rPr>
        <w:t xml:space="preserve"> do katastru</w:t>
      </w:r>
      <w:r w:rsidR="001D510F" w:rsidRPr="00B31C22">
        <w:rPr>
          <w:rFonts w:ascii="Arial" w:hAnsi="Arial" w:cs="Arial"/>
          <w:sz w:val="22"/>
          <w:szCs w:val="22"/>
        </w:rPr>
        <w:t xml:space="preserve"> nemovitostí</w:t>
      </w:r>
      <w:r w:rsidRPr="00B31C22">
        <w:rPr>
          <w:rFonts w:ascii="Arial" w:hAnsi="Arial" w:cs="Arial"/>
          <w:sz w:val="22"/>
          <w:szCs w:val="22"/>
        </w:rPr>
        <w:t xml:space="preserve">. Vyzvat </w:t>
      </w:r>
      <w:proofErr w:type="gramStart"/>
      <w:r w:rsidRPr="00B31C22">
        <w:rPr>
          <w:rFonts w:ascii="Arial" w:hAnsi="Arial" w:cs="Arial"/>
          <w:sz w:val="22"/>
          <w:szCs w:val="22"/>
        </w:rPr>
        <w:t>k  uzavření</w:t>
      </w:r>
      <w:proofErr w:type="gramEnd"/>
      <w:r w:rsidRPr="00B31C22">
        <w:rPr>
          <w:rFonts w:ascii="Arial" w:hAnsi="Arial" w:cs="Arial"/>
          <w:sz w:val="22"/>
          <w:szCs w:val="22"/>
        </w:rPr>
        <w:t xml:space="preserve"> nové smlouvy je oprávněna kterákoli smluvní strana druhou smluvní stranu do 30 dnů ode dne zamítnutí návrhu na vklad.</w:t>
      </w:r>
    </w:p>
    <w:p w14:paraId="4E44C431" w14:textId="77777777" w:rsidR="00296442" w:rsidRPr="00B31C22" w:rsidRDefault="00296442" w:rsidP="006B6B7D">
      <w:pPr>
        <w:numPr>
          <w:ilvl w:val="0"/>
          <w:numId w:val="10"/>
        </w:numPr>
        <w:spacing w:after="120"/>
        <w:ind w:left="425" w:hanging="425"/>
        <w:jc w:val="both"/>
        <w:rPr>
          <w:rFonts w:ascii="Arial" w:hAnsi="Arial" w:cs="Arial"/>
          <w:snapToGrid w:val="0"/>
          <w:sz w:val="22"/>
          <w:szCs w:val="22"/>
        </w:rPr>
      </w:pPr>
      <w:r w:rsidRPr="00B31C22">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1D13A500" w14:textId="5B0E31CD" w:rsidR="004E7EB0" w:rsidRPr="00B31C22" w:rsidRDefault="004E7EB0" w:rsidP="0033477B">
      <w:pPr>
        <w:spacing w:before="120"/>
        <w:jc w:val="center"/>
        <w:rPr>
          <w:rFonts w:ascii="Arial" w:hAnsi="Arial" w:cs="Arial"/>
          <w:b/>
          <w:color w:val="000000"/>
          <w:sz w:val="22"/>
          <w:szCs w:val="22"/>
        </w:rPr>
      </w:pPr>
      <w:r w:rsidRPr="00B31C22">
        <w:rPr>
          <w:rFonts w:ascii="Arial" w:hAnsi="Arial" w:cs="Arial"/>
          <w:b/>
          <w:color w:val="000000"/>
          <w:sz w:val="22"/>
          <w:szCs w:val="22"/>
        </w:rPr>
        <w:t xml:space="preserve">V. </w:t>
      </w:r>
    </w:p>
    <w:p w14:paraId="15ADB616" w14:textId="77777777" w:rsidR="004E7EB0" w:rsidRPr="00B31C22" w:rsidRDefault="004E7EB0" w:rsidP="004E7EB0">
      <w:pPr>
        <w:jc w:val="center"/>
        <w:rPr>
          <w:rFonts w:ascii="Arial" w:hAnsi="Arial" w:cs="Arial"/>
          <w:b/>
          <w:color w:val="000000"/>
          <w:sz w:val="22"/>
          <w:szCs w:val="22"/>
        </w:rPr>
      </w:pPr>
      <w:r w:rsidRPr="00B31C22">
        <w:rPr>
          <w:rFonts w:ascii="Arial" w:hAnsi="Arial" w:cs="Arial"/>
          <w:b/>
          <w:color w:val="000000"/>
          <w:sz w:val="22"/>
          <w:szCs w:val="22"/>
        </w:rPr>
        <w:t>Ostatní ujednání</w:t>
      </w:r>
    </w:p>
    <w:p w14:paraId="442F2F9A" w14:textId="17CD3E6F" w:rsidR="00296442" w:rsidRPr="00B31C22" w:rsidRDefault="004E7EB0" w:rsidP="006B6B7D">
      <w:pPr>
        <w:numPr>
          <w:ilvl w:val="0"/>
          <w:numId w:val="8"/>
        </w:numPr>
        <w:spacing w:after="120"/>
        <w:ind w:left="425" w:hanging="425"/>
        <w:jc w:val="both"/>
        <w:rPr>
          <w:rFonts w:ascii="Arial" w:hAnsi="Arial" w:cs="Arial"/>
          <w:color w:val="000000"/>
          <w:sz w:val="22"/>
          <w:szCs w:val="22"/>
        </w:rPr>
      </w:pPr>
      <w:r w:rsidRPr="00B105C3">
        <w:rPr>
          <w:rFonts w:ascii="Arial" w:hAnsi="Arial" w:cs="Arial"/>
          <w:color w:val="000000"/>
          <w:sz w:val="22"/>
          <w:szCs w:val="22"/>
        </w:rPr>
        <w:t xml:space="preserve">Povinný </w:t>
      </w:r>
      <w:r w:rsidR="00072111" w:rsidRPr="00B105C3">
        <w:rPr>
          <w:rFonts w:ascii="Arial" w:hAnsi="Arial" w:cs="Arial"/>
          <w:color w:val="000000"/>
          <w:sz w:val="22"/>
          <w:szCs w:val="22"/>
        </w:rPr>
        <w:t>ja</w:t>
      </w:r>
      <w:r w:rsidRPr="00B105C3">
        <w:rPr>
          <w:rFonts w:ascii="Arial" w:hAnsi="Arial" w:cs="Arial"/>
          <w:color w:val="000000"/>
          <w:sz w:val="22"/>
          <w:szCs w:val="22"/>
        </w:rPr>
        <w:t xml:space="preserve">ko ten, který je příslušný hospodařit se služebným pozemkem se zavazuje </w:t>
      </w:r>
      <w:r w:rsidR="0052182A">
        <w:rPr>
          <w:rFonts w:ascii="Arial" w:hAnsi="Arial" w:cs="Arial"/>
          <w:color w:val="000000"/>
          <w:sz w:val="22"/>
          <w:szCs w:val="22"/>
        </w:rPr>
        <w:t>služebnost</w:t>
      </w:r>
      <w:r w:rsidR="005846AA" w:rsidRPr="00B105C3">
        <w:rPr>
          <w:rFonts w:ascii="Arial" w:hAnsi="Arial" w:cs="Arial"/>
          <w:color w:val="000000"/>
          <w:sz w:val="22"/>
          <w:szCs w:val="22"/>
        </w:rPr>
        <w:t xml:space="preserve"> </w:t>
      </w:r>
      <w:r w:rsidRPr="00B105C3">
        <w:rPr>
          <w:rFonts w:ascii="Arial" w:hAnsi="Arial" w:cs="Arial"/>
          <w:color w:val="000000"/>
          <w:sz w:val="22"/>
          <w:szCs w:val="22"/>
        </w:rPr>
        <w:t>strpět. Oprávněný</w:t>
      </w:r>
      <w:r w:rsidR="00B7235F" w:rsidRPr="00B105C3">
        <w:rPr>
          <w:rFonts w:ascii="Arial" w:hAnsi="Arial" w:cs="Arial"/>
          <w:color w:val="000000"/>
          <w:sz w:val="22"/>
          <w:szCs w:val="22"/>
        </w:rPr>
        <w:t xml:space="preserve"> prá</w:t>
      </w:r>
      <w:r w:rsidRPr="00B105C3">
        <w:rPr>
          <w:rFonts w:ascii="Arial" w:hAnsi="Arial" w:cs="Arial"/>
          <w:color w:val="000000"/>
          <w:sz w:val="22"/>
          <w:szCs w:val="22"/>
        </w:rPr>
        <w:t>vo</w:t>
      </w:r>
      <w:r w:rsidRPr="00B31C22">
        <w:rPr>
          <w:rFonts w:ascii="Arial" w:hAnsi="Arial" w:cs="Arial"/>
          <w:color w:val="000000"/>
          <w:sz w:val="22"/>
          <w:szCs w:val="22"/>
        </w:rPr>
        <w:t xml:space="preserve"> odpovídající </w:t>
      </w:r>
      <w:r w:rsidR="0086284E">
        <w:rPr>
          <w:rFonts w:ascii="Arial" w:hAnsi="Arial" w:cs="Arial"/>
          <w:color w:val="000000"/>
          <w:sz w:val="22"/>
          <w:szCs w:val="22"/>
        </w:rPr>
        <w:t>služebnosti</w:t>
      </w:r>
      <w:r w:rsidRPr="00B31C22">
        <w:rPr>
          <w:rFonts w:ascii="Arial" w:hAnsi="Arial" w:cs="Arial"/>
          <w:color w:val="000000"/>
          <w:sz w:val="22"/>
          <w:szCs w:val="22"/>
        </w:rPr>
        <w:t xml:space="preserve"> přijímá. </w:t>
      </w:r>
    </w:p>
    <w:p w14:paraId="6141F6F8" w14:textId="49402EED" w:rsidR="00296442" w:rsidRPr="00B31C22" w:rsidRDefault="004E7EB0" w:rsidP="006B6B7D">
      <w:pPr>
        <w:numPr>
          <w:ilvl w:val="0"/>
          <w:numId w:val="8"/>
        </w:numPr>
        <w:spacing w:after="120"/>
        <w:ind w:left="425" w:hanging="425"/>
        <w:jc w:val="both"/>
        <w:rPr>
          <w:rFonts w:ascii="Arial" w:hAnsi="Arial" w:cs="Arial"/>
          <w:color w:val="000000"/>
          <w:sz w:val="22"/>
          <w:szCs w:val="22"/>
        </w:rPr>
      </w:pPr>
      <w:r w:rsidRPr="00B31C22">
        <w:rPr>
          <w:rFonts w:ascii="Arial" w:hAnsi="Arial" w:cs="Arial"/>
          <w:color w:val="000000"/>
          <w:sz w:val="22"/>
          <w:szCs w:val="22"/>
        </w:rPr>
        <w:t>Oprávněný je při výkonu svých práv z</w:t>
      </w:r>
      <w:r w:rsidR="0086284E">
        <w:rPr>
          <w:rFonts w:ascii="Arial" w:hAnsi="Arial" w:cs="Arial"/>
          <w:color w:val="000000"/>
          <w:sz w:val="22"/>
          <w:szCs w:val="22"/>
        </w:rPr>
        <w:t>e služebnosti</w:t>
      </w:r>
      <w:r w:rsidR="001D510F" w:rsidRPr="00B31C22">
        <w:rPr>
          <w:rFonts w:ascii="Arial" w:hAnsi="Arial" w:cs="Arial"/>
          <w:color w:val="000000"/>
          <w:sz w:val="22"/>
          <w:szCs w:val="22"/>
        </w:rPr>
        <w:t xml:space="preserve"> podle této smlouvy a</w:t>
      </w:r>
      <w:r w:rsidRPr="00B31C22">
        <w:rPr>
          <w:rFonts w:ascii="Arial" w:hAnsi="Arial" w:cs="Arial"/>
          <w:color w:val="000000"/>
          <w:sz w:val="22"/>
          <w:szCs w:val="22"/>
        </w:rPr>
        <w:t xml:space="preserve"> podle příslušných právních předpisů povinen šetřit co nejvíce práva povinného a vstup na služebný pozemek mu oznámit předem písemným oznámením na adresu uvedenou v záhlaví této smlouvy </w:t>
      </w:r>
      <w:r w:rsidRPr="00B31C22">
        <w:rPr>
          <w:rFonts w:ascii="Arial" w:hAnsi="Arial" w:cs="Arial"/>
          <w:sz w:val="22"/>
          <w:szCs w:val="22"/>
        </w:rPr>
        <w:t xml:space="preserve">a zajistí, aby tak činily i jím pověřené osoby. </w:t>
      </w:r>
      <w:r w:rsidR="00296442" w:rsidRPr="00B31C22">
        <w:rPr>
          <w:rFonts w:ascii="Arial" w:hAnsi="Arial" w:cs="Arial"/>
          <w:color w:val="000000"/>
          <w:sz w:val="22"/>
          <w:szCs w:val="22"/>
        </w:rPr>
        <w:t>Tato povinnost se nevztahuje na řešení havarijních stavů, kdy vstup na služebný pozemek bude oznámen bezprostředně po jeho ukončení.</w:t>
      </w:r>
    </w:p>
    <w:p w14:paraId="3AAC61A2" w14:textId="77777777" w:rsidR="004E7EB0" w:rsidRPr="00B31C22" w:rsidRDefault="004E7EB0" w:rsidP="006B6B7D">
      <w:pPr>
        <w:numPr>
          <w:ilvl w:val="0"/>
          <w:numId w:val="8"/>
        </w:numPr>
        <w:spacing w:after="120"/>
        <w:ind w:left="425" w:hanging="425"/>
        <w:jc w:val="both"/>
        <w:rPr>
          <w:rFonts w:ascii="Arial" w:hAnsi="Arial" w:cs="Arial"/>
          <w:color w:val="000000"/>
          <w:sz w:val="22"/>
          <w:szCs w:val="22"/>
        </w:rPr>
      </w:pPr>
      <w:r w:rsidRPr="00B31C22">
        <w:rPr>
          <w:rFonts w:ascii="Arial" w:hAnsi="Arial" w:cs="Arial"/>
          <w:color w:val="000000"/>
          <w:sz w:val="22"/>
          <w:szCs w:val="22"/>
        </w:rPr>
        <w:t xml:space="preserve">Oprávněný se zavazuje po ukončení provádění prací na služebném pozemku uvést jej na vlastní náklad do původního stavu a uhradit povinnému či uživateli služebného pozemku škody vzniklé na polních kulturách. </w:t>
      </w:r>
    </w:p>
    <w:p w14:paraId="022A6004" w14:textId="5B19B236" w:rsidR="004E7EB0" w:rsidRPr="00B31C22" w:rsidRDefault="004E7EB0" w:rsidP="00A36204">
      <w:pPr>
        <w:numPr>
          <w:ilvl w:val="0"/>
          <w:numId w:val="8"/>
        </w:numPr>
        <w:spacing w:after="120"/>
        <w:ind w:left="425" w:hanging="425"/>
        <w:jc w:val="both"/>
        <w:rPr>
          <w:rFonts w:ascii="Arial" w:hAnsi="Arial" w:cs="Arial"/>
          <w:color w:val="000000"/>
          <w:sz w:val="22"/>
          <w:szCs w:val="22"/>
        </w:rPr>
      </w:pPr>
      <w:r w:rsidRPr="00B31C22">
        <w:rPr>
          <w:rFonts w:ascii="Arial" w:hAnsi="Arial" w:cs="Arial"/>
          <w:sz w:val="22"/>
          <w:szCs w:val="22"/>
        </w:rPr>
        <w:t xml:space="preserve">Oprávněný se zavazuje </w:t>
      </w:r>
      <w:r w:rsidR="00364A4B" w:rsidRPr="00364A4B">
        <w:rPr>
          <w:rFonts w:ascii="Arial" w:hAnsi="Arial" w:cs="Arial"/>
          <w:sz w:val="22"/>
          <w:szCs w:val="22"/>
        </w:rPr>
        <w:t>podzemní komunikační vedení</w:t>
      </w:r>
      <w:r w:rsidR="00521C07" w:rsidRPr="00B31C22">
        <w:rPr>
          <w:rFonts w:ascii="Arial" w:hAnsi="Arial" w:cs="Arial"/>
          <w:sz w:val="22"/>
          <w:szCs w:val="22"/>
        </w:rPr>
        <w:t>, umístěn</w:t>
      </w:r>
      <w:r w:rsidR="00EC355E">
        <w:rPr>
          <w:rFonts w:ascii="Arial" w:hAnsi="Arial" w:cs="Arial"/>
          <w:sz w:val="22"/>
          <w:szCs w:val="22"/>
        </w:rPr>
        <w:t>é</w:t>
      </w:r>
      <w:r w:rsidRPr="00B31C22">
        <w:rPr>
          <w:rFonts w:ascii="Arial" w:hAnsi="Arial" w:cs="Arial"/>
          <w:sz w:val="22"/>
          <w:szCs w:val="22"/>
        </w:rPr>
        <w:t xml:space="preserve"> na služebném p</w:t>
      </w:r>
      <w:r w:rsidR="00521C07" w:rsidRPr="00B31C22">
        <w:rPr>
          <w:rFonts w:ascii="Arial" w:hAnsi="Arial" w:cs="Arial"/>
          <w:sz w:val="22"/>
          <w:szCs w:val="22"/>
        </w:rPr>
        <w:t>ozemku, po trvalém ukončení jeho</w:t>
      </w:r>
      <w:r w:rsidRPr="00B31C22">
        <w:rPr>
          <w:rFonts w:ascii="Arial" w:hAnsi="Arial" w:cs="Arial"/>
          <w:sz w:val="22"/>
          <w:szCs w:val="22"/>
        </w:rPr>
        <w:t xml:space="preserve">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w:t>
      </w:r>
      <w:r w:rsidR="00FC6A8F">
        <w:rPr>
          <w:rFonts w:ascii="Arial" w:hAnsi="Arial" w:cs="Arial"/>
          <w:sz w:val="22"/>
          <w:szCs w:val="22"/>
        </w:rPr>
        <w:t xml:space="preserve"> služebnosti</w:t>
      </w:r>
      <w:r w:rsidR="005846AA" w:rsidRPr="00B31C22">
        <w:rPr>
          <w:rFonts w:ascii="Arial" w:hAnsi="Arial" w:cs="Arial"/>
          <w:color w:val="000000"/>
          <w:sz w:val="22"/>
          <w:szCs w:val="22"/>
        </w:rPr>
        <w:t xml:space="preserve"> </w:t>
      </w:r>
      <w:r w:rsidRPr="00B31C22">
        <w:rPr>
          <w:rFonts w:ascii="Arial" w:hAnsi="Arial" w:cs="Arial"/>
          <w:sz w:val="22"/>
          <w:szCs w:val="22"/>
        </w:rPr>
        <w:t>z katastru nemovitostí.</w:t>
      </w:r>
    </w:p>
    <w:p w14:paraId="06D99C77" w14:textId="72808188" w:rsidR="004E7EB0" w:rsidRPr="004C354F" w:rsidRDefault="004E7EB0" w:rsidP="004C354F">
      <w:pPr>
        <w:numPr>
          <w:ilvl w:val="0"/>
          <w:numId w:val="8"/>
        </w:numPr>
        <w:spacing w:after="120"/>
        <w:ind w:left="425" w:hanging="425"/>
        <w:jc w:val="both"/>
        <w:rPr>
          <w:rFonts w:ascii="Arial" w:hAnsi="Arial" w:cs="Arial"/>
          <w:color w:val="000000"/>
          <w:sz w:val="22"/>
          <w:szCs w:val="22"/>
        </w:rPr>
      </w:pPr>
      <w:r w:rsidRPr="004C354F">
        <w:rPr>
          <w:rFonts w:ascii="Arial" w:hAnsi="Arial" w:cs="Arial"/>
          <w:color w:val="000000"/>
          <w:sz w:val="22"/>
          <w:szCs w:val="22"/>
        </w:rPr>
        <w:t xml:space="preserve">Povinný prohlašuje, že si je vědom všech omezení, která jsou se zřízením a provozováním </w:t>
      </w:r>
      <w:r w:rsidR="006C026A" w:rsidRPr="006C026A">
        <w:rPr>
          <w:rFonts w:ascii="Arial" w:hAnsi="Arial" w:cs="Arial"/>
          <w:color w:val="000000"/>
          <w:sz w:val="22"/>
          <w:szCs w:val="22"/>
        </w:rPr>
        <w:t>podzemní</w:t>
      </w:r>
      <w:r w:rsidR="006C026A">
        <w:rPr>
          <w:rFonts w:ascii="Arial" w:hAnsi="Arial" w:cs="Arial"/>
          <w:color w:val="000000"/>
          <w:sz w:val="22"/>
          <w:szCs w:val="22"/>
        </w:rPr>
        <w:t>ho</w:t>
      </w:r>
      <w:r w:rsidR="006C026A" w:rsidRPr="006C026A">
        <w:rPr>
          <w:rFonts w:ascii="Arial" w:hAnsi="Arial" w:cs="Arial"/>
          <w:color w:val="000000"/>
          <w:sz w:val="22"/>
          <w:szCs w:val="22"/>
        </w:rPr>
        <w:t xml:space="preserve"> komunikační</w:t>
      </w:r>
      <w:r w:rsidR="006C026A">
        <w:rPr>
          <w:rFonts w:ascii="Arial" w:hAnsi="Arial" w:cs="Arial"/>
          <w:color w:val="000000"/>
          <w:sz w:val="22"/>
          <w:szCs w:val="22"/>
        </w:rPr>
        <w:t>ho</w:t>
      </w:r>
      <w:r w:rsidR="006C026A" w:rsidRPr="006C026A">
        <w:rPr>
          <w:rFonts w:ascii="Arial" w:hAnsi="Arial" w:cs="Arial"/>
          <w:color w:val="000000"/>
          <w:sz w:val="22"/>
          <w:szCs w:val="22"/>
        </w:rPr>
        <w:t xml:space="preserve"> vedení</w:t>
      </w:r>
      <w:r w:rsidR="006C026A" w:rsidRPr="006C026A" w:rsidDel="006C026A">
        <w:rPr>
          <w:rFonts w:ascii="Arial" w:hAnsi="Arial" w:cs="Arial"/>
          <w:color w:val="000000"/>
          <w:sz w:val="22"/>
          <w:szCs w:val="22"/>
        </w:rPr>
        <w:t xml:space="preserve"> </w:t>
      </w:r>
      <w:r w:rsidRPr="004C354F">
        <w:rPr>
          <w:rFonts w:ascii="Arial" w:hAnsi="Arial" w:cs="Arial"/>
          <w:color w:val="000000"/>
          <w:sz w:val="22"/>
          <w:szCs w:val="22"/>
        </w:rPr>
        <w:t xml:space="preserve">spojena, a že nebude provádět činnosti, které by ve svých důsledcích mohly ohrozit </w:t>
      </w:r>
      <w:r w:rsidR="00030020" w:rsidRPr="004C354F">
        <w:rPr>
          <w:rFonts w:ascii="Arial" w:hAnsi="Arial" w:cs="Arial"/>
          <w:color w:val="000000"/>
          <w:sz w:val="22"/>
          <w:szCs w:val="22"/>
        </w:rPr>
        <w:t>t</w:t>
      </w:r>
      <w:r w:rsidR="00EC355E" w:rsidRPr="004C354F">
        <w:rPr>
          <w:rFonts w:ascii="Arial" w:hAnsi="Arial" w:cs="Arial"/>
          <w:color w:val="000000"/>
          <w:sz w:val="22"/>
          <w:szCs w:val="22"/>
        </w:rPr>
        <w:t>o</w:t>
      </w:r>
      <w:r w:rsidR="00030020" w:rsidRPr="004C354F">
        <w:rPr>
          <w:rFonts w:ascii="Arial" w:hAnsi="Arial" w:cs="Arial"/>
          <w:color w:val="000000"/>
          <w:sz w:val="22"/>
          <w:szCs w:val="22"/>
        </w:rPr>
        <w:t xml:space="preserve">to </w:t>
      </w:r>
      <w:r w:rsidR="006C026A" w:rsidRPr="006C026A">
        <w:rPr>
          <w:rFonts w:ascii="Arial" w:hAnsi="Arial" w:cs="Arial"/>
          <w:color w:val="000000"/>
          <w:sz w:val="22"/>
          <w:szCs w:val="22"/>
        </w:rPr>
        <w:t>podzemní komunikační vedení</w:t>
      </w:r>
      <w:r w:rsidRPr="004C354F">
        <w:rPr>
          <w:rFonts w:ascii="Arial" w:hAnsi="Arial" w:cs="Arial"/>
          <w:color w:val="000000"/>
          <w:sz w:val="22"/>
          <w:szCs w:val="22"/>
        </w:rPr>
        <w:t>, jeho spolehlivost a bezpečnost provozu.</w:t>
      </w:r>
    </w:p>
    <w:p w14:paraId="65542558" w14:textId="77777777" w:rsidR="004E7EB0" w:rsidRPr="00B31C22" w:rsidRDefault="004E7EB0" w:rsidP="006B6B7D">
      <w:pPr>
        <w:numPr>
          <w:ilvl w:val="0"/>
          <w:numId w:val="8"/>
        </w:numPr>
        <w:spacing w:after="120"/>
        <w:ind w:left="425" w:hanging="425"/>
        <w:jc w:val="both"/>
        <w:rPr>
          <w:rFonts w:ascii="Arial" w:hAnsi="Arial" w:cs="Arial"/>
          <w:color w:val="000000"/>
          <w:sz w:val="22"/>
          <w:szCs w:val="22"/>
        </w:rPr>
      </w:pPr>
      <w:r w:rsidRPr="00B31C22">
        <w:rPr>
          <w:rFonts w:ascii="Arial" w:hAnsi="Arial" w:cs="Arial"/>
          <w:color w:val="000000"/>
          <w:sz w:val="22"/>
          <w:szCs w:val="22"/>
        </w:rPr>
        <w:t>Náklady spojené s běžným udržováním služebného pozemku nese povinný.</w:t>
      </w:r>
    </w:p>
    <w:p w14:paraId="68298FEF" w14:textId="46F62309" w:rsidR="00296442" w:rsidRPr="00B31C22" w:rsidRDefault="00296442" w:rsidP="006B6B7D">
      <w:pPr>
        <w:numPr>
          <w:ilvl w:val="0"/>
          <w:numId w:val="8"/>
        </w:numPr>
        <w:spacing w:after="120"/>
        <w:ind w:left="425" w:hanging="425"/>
        <w:jc w:val="both"/>
        <w:rPr>
          <w:rFonts w:ascii="Arial" w:hAnsi="Arial" w:cs="Arial"/>
          <w:color w:val="000000"/>
          <w:sz w:val="22"/>
          <w:szCs w:val="22"/>
        </w:rPr>
      </w:pPr>
      <w:r w:rsidRPr="00B31C22">
        <w:rPr>
          <w:rFonts w:ascii="Arial" w:hAnsi="Arial" w:cs="Arial"/>
          <w:color w:val="000000"/>
          <w:sz w:val="22"/>
          <w:szCs w:val="22"/>
        </w:rPr>
        <w:t xml:space="preserve">Náklady spojené s vyhotovením smlouvy o zřízení </w:t>
      </w:r>
      <w:r w:rsidR="00441F9F">
        <w:rPr>
          <w:rFonts w:ascii="Arial" w:hAnsi="Arial" w:cs="Arial"/>
          <w:color w:val="000000"/>
          <w:sz w:val="22"/>
          <w:szCs w:val="22"/>
        </w:rPr>
        <w:t>služebnosti</w:t>
      </w:r>
      <w:r w:rsidRPr="00B31C22">
        <w:rPr>
          <w:rFonts w:ascii="Arial" w:hAnsi="Arial" w:cs="Arial"/>
          <w:color w:val="000000"/>
          <w:sz w:val="22"/>
          <w:szCs w:val="22"/>
        </w:rPr>
        <w:t xml:space="preserve"> hradí v plné výši </w:t>
      </w:r>
      <w:r w:rsidR="00030020" w:rsidRPr="00B31C22">
        <w:rPr>
          <w:rFonts w:ascii="Arial" w:hAnsi="Arial" w:cs="Arial"/>
          <w:color w:val="000000"/>
          <w:sz w:val="22"/>
          <w:szCs w:val="22"/>
        </w:rPr>
        <w:t>investor</w:t>
      </w:r>
      <w:r w:rsidRPr="00B31C22">
        <w:rPr>
          <w:rFonts w:ascii="Arial" w:hAnsi="Arial" w:cs="Arial"/>
          <w:color w:val="000000"/>
          <w:sz w:val="22"/>
          <w:szCs w:val="22"/>
        </w:rPr>
        <w:t>.</w:t>
      </w:r>
    </w:p>
    <w:p w14:paraId="1D83C467" w14:textId="4A99665B" w:rsidR="004E7EB0" w:rsidRPr="00B31C22" w:rsidRDefault="004E7EB0" w:rsidP="004E7EB0">
      <w:pPr>
        <w:pStyle w:val="odstpolV"/>
        <w:numPr>
          <w:ilvl w:val="0"/>
          <w:numId w:val="0"/>
        </w:numPr>
        <w:tabs>
          <w:tab w:val="left" w:pos="284"/>
        </w:tabs>
        <w:spacing w:after="0"/>
        <w:jc w:val="center"/>
        <w:rPr>
          <w:rFonts w:ascii="Arial" w:hAnsi="Arial" w:cs="Arial"/>
          <w:b/>
          <w:color w:val="000000"/>
          <w:sz w:val="22"/>
          <w:szCs w:val="22"/>
        </w:rPr>
      </w:pPr>
      <w:r w:rsidRPr="00B31C22">
        <w:rPr>
          <w:rFonts w:ascii="Arial" w:hAnsi="Arial" w:cs="Arial"/>
          <w:b/>
          <w:color w:val="000000"/>
          <w:sz w:val="22"/>
          <w:szCs w:val="22"/>
        </w:rPr>
        <w:t>VI.</w:t>
      </w:r>
    </w:p>
    <w:p w14:paraId="63127191" w14:textId="77777777" w:rsidR="004E7EB0" w:rsidRPr="00B31C22" w:rsidRDefault="004E7EB0" w:rsidP="004E7EB0">
      <w:pPr>
        <w:jc w:val="center"/>
        <w:rPr>
          <w:rFonts w:ascii="Arial" w:hAnsi="Arial" w:cs="Arial"/>
          <w:color w:val="000000"/>
          <w:sz w:val="22"/>
          <w:szCs w:val="22"/>
        </w:rPr>
      </w:pPr>
      <w:r w:rsidRPr="00B31C22">
        <w:rPr>
          <w:rFonts w:ascii="Arial" w:hAnsi="Arial" w:cs="Arial"/>
          <w:b/>
          <w:bCs/>
          <w:color w:val="000000"/>
          <w:sz w:val="22"/>
          <w:szCs w:val="22"/>
        </w:rPr>
        <w:t>Závěrečná ustanovení</w:t>
      </w:r>
    </w:p>
    <w:p w14:paraId="559BB2D2" w14:textId="2ECE382B" w:rsidR="004E7EB0" w:rsidRPr="0006326D" w:rsidRDefault="004E7EB0" w:rsidP="006B6B7D">
      <w:pPr>
        <w:numPr>
          <w:ilvl w:val="0"/>
          <w:numId w:val="9"/>
        </w:numPr>
        <w:spacing w:after="120"/>
        <w:ind w:left="425" w:hanging="425"/>
        <w:jc w:val="both"/>
        <w:rPr>
          <w:rFonts w:ascii="Arial" w:hAnsi="Arial" w:cs="Arial"/>
          <w:sz w:val="22"/>
          <w:szCs w:val="22"/>
        </w:rPr>
      </w:pPr>
      <w:r w:rsidRPr="00B31C22">
        <w:rPr>
          <w:rFonts w:ascii="Arial" w:hAnsi="Arial" w:cs="Arial"/>
          <w:color w:val="000000"/>
          <w:sz w:val="22"/>
          <w:szCs w:val="22"/>
        </w:rPr>
        <w:t xml:space="preserve">Není-li v této smlouvě stanoveno jinak, řídí se vzájemné vztahy smluvních stran příslušnými ustanoveními občanského zákoníku </w:t>
      </w:r>
      <w:r w:rsidRPr="0006326D">
        <w:rPr>
          <w:rFonts w:ascii="Arial" w:hAnsi="Arial" w:cs="Arial"/>
          <w:sz w:val="22"/>
          <w:szCs w:val="22"/>
        </w:rPr>
        <w:t xml:space="preserve">a </w:t>
      </w:r>
      <w:r w:rsidR="00695879" w:rsidRPr="0006326D">
        <w:rPr>
          <w:rFonts w:ascii="Arial" w:hAnsi="Arial" w:cs="Arial"/>
          <w:sz w:val="22"/>
          <w:szCs w:val="22"/>
        </w:rPr>
        <w:t>právními předpisy souvisejícími</w:t>
      </w:r>
      <w:r w:rsidR="00AE5FF3" w:rsidRPr="0006326D">
        <w:rPr>
          <w:rFonts w:ascii="Arial" w:hAnsi="Arial" w:cs="Arial"/>
          <w:sz w:val="22"/>
          <w:szCs w:val="22"/>
        </w:rPr>
        <w:t xml:space="preserve">. </w:t>
      </w:r>
    </w:p>
    <w:p w14:paraId="620EE204" w14:textId="77777777" w:rsidR="00A30BE1" w:rsidRPr="00B31C22" w:rsidRDefault="00A30BE1" w:rsidP="006B6B7D">
      <w:pPr>
        <w:pStyle w:val="Odstavecseseznamem"/>
        <w:numPr>
          <w:ilvl w:val="0"/>
          <w:numId w:val="9"/>
        </w:numPr>
        <w:spacing w:after="120"/>
        <w:ind w:left="425" w:hanging="425"/>
        <w:contextualSpacing w:val="0"/>
        <w:jc w:val="both"/>
        <w:outlineLvl w:val="0"/>
        <w:rPr>
          <w:rFonts w:ascii="Arial" w:hAnsi="Arial" w:cs="Arial"/>
          <w:color w:val="000000"/>
          <w:sz w:val="22"/>
          <w:szCs w:val="22"/>
        </w:rPr>
      </w:pPr>
      <w:r w:rsidRPr="00B31C22">
        <w:rPr>
          <w:rFonts w:ascii="Arial" w:hAnsi="Arial" w:cs="Arial"/>
          <w:sz w:val="22"/>
          <w:szCs w:val="22"/>
        </w:rPr>
        <w:t xml:space="preserve">Změny této smlouvy lze provést pouze písemnými dodatky číslovanými vzestupnou řadou, podepsanými oprávněnými osobami smluvních stran. Za písemnou formu nebude pro </w:t>
      </w:r>
      <w:r w:rsidRPr="00B31C22">
        <w:rPr>
          <w:rFonts w:ascii="Arial" w:hAnsi="Arial" w:cs="Arial"/>
          <w:sz w:val="22"/>
          <w:szCs w:val="22"/>
        </w:rPr>
        <w:lastRenderedPageBreak/>
        <w:t>tento účel považována výměna e-mailových či jiných elektronických zpráv (např. datové schránky).</w:t>
      </w:r>
      <w:r w:rsidRPr="00B31C22">
        <w:rPr>
          <w:rFonts w:ascii="Arial" w:hAnsi="Arial" w:cs="Arial"/>
          <w:color w:val="000000"/>
          <w:sz w:val="22"/>
          <w:szCs w:val="22"/>
        </w:rPr>
        <w:t xml:space="preserve"> Jakákoliv ústní ujednání o změnách této smlouvy budou považována za právně neplatná a neúčinná.</w:t>
      </w:r>
    </w:p>
    <w:p w14:paraId="70019DB3" w14:textId="77777777" w:rsidR="00A30BE1" w:rsidRPr="00B31C22" w:rsidRDefault="00A30BE1" w:rsidP="006B6B7D">
      <w:pPr>
        <w:pStyle w:val="Odstavecseseznamem"/>
        <w:numPr>
          <w:ilvl w:val="0"/>
          <w:numId w:val="9"/>
        </w:numPr>
        <w:spacing w:after="120"/>
        <w:ind w:left="425" w:hanging="425"/>
        <w:contextualSpacing w:val="0"/>
        <w:jc w:val="both"/>
        <w:outlineLvl w:val="0"/>
        <w:rPr>
          <w:rFonts w:ascii="Arial" w:hAnsi="Arial" w:cs="Arial"/>
          <w:color w:val="000000"/>
          <w:sz w:val="22"/>
          <w:szCs w:val="22"/>
        </w:rPr>
      </w:pPr>
      <w:r w:rsidRPr="00B31C22">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90BCB99" w14:textId="77777777" w:rsidR="00A30BE1" w:rsidRPr="00B31C22" w:rsidRDefault="00A30BE1" w:rsidP="006B6B7D">
      <w:pPr>
        <w:pStyle w:val="Odstavecseseznamem"/>
        <w:numPr>
          <w:ilvl w:val="0"/>
          <w:numId w:val="9"/>
        </w:numPr>
        <w:spacing w:after="120"/>
        <w:ind w:left="425" w:hanging="425"/>
        <w:jc w:val="both"/>
        <w:rPr>
          <w:rFonts w:ascii="Arial" w:hAnsi="Arial" w:cs="Arial"/>
          <w:color w:val="000000"/>
          <w:sz w:val="22"/>
          <w:szCs w:val="22"/>
        </w:rPr>
      </w:pPr>
      <w:r w:rsidRPr="00B31C22">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07B41258" w14:textId="77777777" w:rsidR="00A30BE1" w:rsidRDefault="00A30BE1" w:rsidP="006B6B7D">
      <w:pPr>
        <w:numPr>
          <w:ilvl w:val="0"/>
          <w:numId w:val="9"/>
        </w:numPr>
        <w:spacing w:after="120"/>
        <w:ind w:left="425" w:hanging="425"/>
        <w:jc w:val="both"/>
        <w:rPr>
          <w:rFonts w:ascii="Arial" w:hAnsi="Arial" w:cs="Arial"/>
          <w:sz w:val="22"/>
          <w:szCs w:val="22"/>
        </w:rPr>
      </w:pPr>
      <w:r w:rsidRPr="00B31C22">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14:paraId="606515D2" w14:textId="4B030C5E" w:rsidR="003664C2" w:rsidRDefault="003664C2" w:rsidP="003664C2">
      <w:pPr>
        <w:pStyle w:val="para"/>
        <w:numPr>
          <w:ilvl w:val="0"/>
          <w:numId w:val="9"/>
        </w:numPr>
        <w:tabs>
          <w:tab w:val="clear" w:pos="709"/>
        </w:tabs>
        <w:spacing w:after="120"/>
        <w:ind w:left="425" w:hanging="425"/>
        <w:jc w:val="both"/>
        <w:rPr>
          <w:rFonts w:ascii="Arial" w:hAnsi="Arial" w:cs="Arial"/>
          <w:b w:val="0"/>
          <w:sz w:val="22"/>
          <w:szCs w:val="22"/>
          <w:lang w:eastAsia="cs-CZ"/>
        </w:rPr>
      </w:pPr>
      <w:r w:rsidRPr="0030485D">
        <w:rPr>
          <w:rFonts w:ascii="Arial" w:hAnsi="Arial" w:cs="Arial"/>
          <w:b w:val="0"/>
          <w:sz w:val="22"/>
          <w:szCs w:val="22"/>
          <w:lang w:eastAsia="cs-CZ"/>
        </w:rPr>
        <w:t xml:space="preserve">Tato smlouva </w:t>
      </w:r>
      <w:r w:rsidR="00FC1CE4">
        <w:rPr>
          <w:rFonts w:ascii="Arial" w:hAnsi="Arial" w:cs="Arial"/>
          <w:b w:val="0"/>
          <w:sz w:val="22"/>
          <w:szCs w:val="22"/>
          <w:lang w:eastAsia="cs-CZ"/>
        </w:rPr>
        <w:t xml:space="preserve">se uzavírá </w:t>
      </w:r>
      <w:r w:rsidR="00443BF8">
        <w:rPr>
          <w:rFonts w:ascii="Arial" w:hAnsi="Arial" w:cs="Arial"/>
          <w:b w:val="0"/>
          <w:sz w:val="22"/>
          <w:szCs w:val="22"/>
          <w:lang w:eastAsia="cs-CZ"/>
        </w:rPr>
        <w:t xml:space="preserve">v elektronické podobě, </w:t>
      </w:r>
      <w:r w:rsidRPr="0030485D">
        <w:rPr>
          <w:rFonts w:ascii="Arial" w:hAnsi="Arial" w:cs="Arial"/>
          <w:b w:val="0"/>
          <w:sz w:val="22"/>
          <w:szCs w:val="22"/>
          <w:lang w:eastAsia="cs-CZ"/>
        </w:rPr>
        <w:t>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w:t>
      </w:r>
    </w:p>
    <w:p w14:paraId="359A1A28" w14:textId="00DEC288" w:rsidR="00CF7E70" w:rsidRPr="00B31C22" w:rsidRDefault="00C50F84" w:rsidP="0033477B">
      <w:pPr>
        <w:pStyle w:val="para"/>
        <w:tabs>
          <w:tab w:val="clear" w:pos="709"/>
        </w:tabs>
        <w:spacing w:before="600" w:after="720"/>
        <w:jc w:val="both"/>
        <w:rPr>
          <w:rFonts w:ascii="Arial" w:hAnsi="Arial" w:cs="Arial"/>
          <w:b w:val="0"/>
          <w:sz w:val="22"/>
          <w:szCs w:val="22"/>
          <w:lang w:eastAsia="cs-CZ"/>
        </w:rPr>
      </w:pPr>
      <w:bookmarkStart w:id="0" w:name="_Hlk224561703"/>
      <w:r>
        <w:rPr>
          <w:rFonts w:ascii="Arial" w:hAnsi="Arial" w:cs="Arial"/>
          <w:b w:val="0"/>
          <w:sz w:val="22"/>
          <w:szCs w:val="22"/>
          <w:lang w:eastAsia="cs-CZ"/>
        </w:rPr>
        <w:t>Ve Zlíně dne</w:t>
      </w:r>
      <w:r w:rsidR="00A7095B">
        <w:rPr>
          <w:rFonts w:ascii="Arial" w:hAnsi="Arial" w:cs="Arial"/>
          <w:b w:val="0"/>
          <w:sz w:val="22"/>
          <w:szCs w:val="22"/>
          <w:lang w:eastAsia="cs-CZ"/>
        </w:rPr>
        <w:t xml:space="preserve"> </w:t>
      </w:r>
      <w:bookmarkEnd w:id="0"/>
      <w:r w:rsidR="00AF6561" w:rsidRPr="00AF6561">
        <w:rPr>
          <w:rFonts w:ascii="Arial" w:hAnsi="Arial" w:cs="Arial"/>
          <w:b w:val="0"/>
          <w:sz w:val="22"/>
          <w:szCs w:val="22"/>
          <w:lang w:eastAsia="cs-CZ"/>
        </w:rPr>
        <w:t>1. 6. 2026</w:t>
      </w:r>
    </w:p>
    <w:p w14:paraId="1C35E8EE" w14:textId="2B231740" w:rsidR="00A704D6" w:rsidRPr="00B31C22" w:rsidRDefault="00A704D6" w:rsidP="003E6850">
      <w:pPr>
        <w:shd w:val="clear" w:color="auto" w:fill="FFFFFF"/>
        <w:tabs>
          <w:tab w:val="left" w:pos="993"/>
        </w:tabs>
        <w:spacing w:before="600"/>
        <w:jc w:val="both"/>
        <w:rPr>
          <w:rFonts w:ascii="Arial" w:hAnsi="Arial" w:cs="Arial"/>
          <w:sz w:val="22"/>
          <w:szCs w:val="22"/>
        </w:rPr>
      </w:pPr>
      <w:r w:rsidRPr="00B31C22">
        <w:rPr>
          <w:rFonts w:ascii="Arial" w:hAnsi="Arial" w:cs="Arial"/>
          <w:sz w:val="22"/>
          <w:szCs w:val="22"/>
        </w:rPr>
        <w:t>Státní pozemkový úřad</w:t>
      </w:r>
    </w:p>
    <w:p w14:paraId="5B35BE49" w14:textId="77777777" w:rsidR="00A704D6" w:rsidRPr="00B31C22" w:rsidRDefault="00A704D6" w:rsidP="00A704D6">
      <w:pPr>
        <w:shd w:val="clear" w:color="auto" w:fill="FFFFFF"/>
        <w:tabs>
          <w:tab w:val="left" w:pos="993"/>
        </w:tabs>
        <w:jc w:val="both"/>
        <w:rPr>
          <w:rFonts w:ascii="Arial" w:hAnsi="Arial" w:cs="Arial"/>
          <w:sz w:val="22"/>
          <w:szCs w:val="22"/>
        </w:rPr>
      </w:pPr>
      <w:r w:rsidRPr="00B31C22">
        <w:rPr>
          <w:rFonts w:ascii="Arial" w:hAnsi="Arial" w:cs="Arial"/>
          <w:sz w:val="22"/>
          <w:szCs w:val="22"/>
        </w:rPr>
        <w:t>Ing. Mlada Augustinová</w:t>
      </w:r>
      <w:r w:rsidRPr="00B31C22">
        <w:rPr>
          <w:rFonts w:ascii="Arial" w:hAnsi="Arial" w:cs="Arial"/>
          <w:sz w:val="22"/>
          <w:szCs w:val="22"/>
        </w:rPr>
        <w:tab/>
      </w:r>
      <w:r w:rsidRPr="00B31C22">
        <w:rPr>
          <w:rFonts w:ascii="Arial" w:hAnsi="Arial" w:cs="Arial"/>
          <w:sz w:val="22"/>
          <w:szCs w:val="22"/>
        </w:rPr>
        <w:tab/>
      </w:r>
      <w:r w:rsidRPr="00B31C22">
        <w:rPr>
          <w:rFonts w:ascii="Arial" w:hAnsi="Arial" w:cs="Arial"/>
          <w:sz w:val="22"/>
          <w:szCs w:val="22"/>
        </w:rPr>
        <w:tab/>
      </w:r>
      <w:r w:rsidRPr="00B31C22">
        <w:rPr>
          <w:rFonts w:ascii="Arial" w:hAnsi="Arial" w:cs="Arial"/>
          <w:sz w:val="22"/>
          <w:szCs w:val="22"/>
        </w:rPr>
        <w:tab/>
      </w:r>
    </w:p>
    <w:p w14:paraId="37D1EFD4" w14:textId="77777777" w:rsidR="00A704D6" w:rsidRPr="00B31C22" w:rsidRDefault="00A704D6" w:rsidP="00A704D6">
      <w:pPr>
        <w:shd w:val="clear" w:color="auto" w:fill="FFFFFF"/>
        <w:tabs>
          <w:tab w:val="left" w:pos="993"/>
        </w:tabs>
        <w:jc w:val="both"/>
        <w:rPr>
          <w:rFonts w:ascii="Arial" w:hAnsi="Arial" w:cs="Arial"/>
          <w:sz w:val="22"/>
          <w:szCs w:val="22"/>
        </w:rPr>
      </w:pPr>
      <w:r w:rsidRPr="00B31C22">
        <w:rPr>
          <w:rFonts w:ascii="Arial" w:hAnsi="Arial" w:cs="Arial"/>
          <w:sz w:val="22"/>
          <w:szCs w:val="22"/>
        </w:rPr>
        <w:t>ředitelka Krajského pozemkového úřadu pro Zlínský kraj</w:t>
      </w:r>
      <w:r w:rsidRPr="00B31C22">
        <w:rPr>
          <w:rFonts w:ascii="Arial" w:hAnsi="Arial" w:cs="Arial"/>
          <w:sz w:val="22"/>
          <w:szCs w:val="22"/>
        </w:rPr>
        <w:tab/>
        <w:t xml:space="preserve"> </w:t>
      </w:r>
    </w:p>
    <w:p w14:paraId="0BEA74C8" w14:textId="77777777" w:rsidR="00A704D6" w:rsidRPr="00B31C22" w:rsidRDefault="00A704D6" w:rsidP="00A704D6">
      <w:pPr>
        <w:shd w:val="clear" w:color="auto" w:fill="FFFFFF"/>
        <w:tabs>
          <w:tab w:val="left" w:pos="993"/>
        </w:tabs>
        <w:jc w:val="both"/>
        <w:rPr>
          <w:rFonts w:ascii="Arial" w:hAnsi="Arial" w:cs="Arial"/>
          <w:b/>
          <w:sz w:val="22"/>
          <w:szCs w:val="22"/>
        </w:rPr>
      </w:pPr>
      <w:r w:rsidRPr="00B31C22">
        <w:rPr>
          <w:rFonts w:ascii="Arial" w:hAnsi="Arial" w:cs="Arial"/>
          <w:b/>
          <w:sz w:val="22"/>
          <w:szCs w:val="22"/>
        </w:rPr>
        <w:t xml:space="preserve">povinný                       </w:t>
      </w:r>
    </w:p>
    <w:p w14:paraId="16041158" w14:textId="03DFDA34" w:rsidR="0049032F" w:rsidRDefault="0062268B" w:rsidP="0033477B">
      <w:pPr>
        <w:shd w:val="clear" w:color="auto" w:fill="FFFFFF"/>
        <w:tabs>
          <w:tab w:val="left" w:pos="993"/>
        </w:tabs>
        <w:spacing w:before="600" w:after="720"/>
        <w:jc w:val="both"/>
        <w:rPr>
          <w:rFonts w:ascii="Arial" w:hAnsi="Arial" w:cs="Arial"/>
          <w:sz w:val="22"/>
          <w:szCs w:val="22"/>
          <w:highlight w:val="yellow"/>
        </w:rPr>
      </w:pPr>
      <w:r w:rsidRPr="0062268B">
        <w:rPr>
          <w:rFonts w:ascii="Arial" w:hAnsi="Arial" w:cs="Arial"/>
          <w:sz w:val="22"/>
          <w:szCs w:val="22"/>
        </w:rPr>
        <w:t xml:space="preserve">V </w:t>
      </w:r>
      <w:r w:rsidR="00D624C2">
        <w:rPr>
          <w:rFonts w:ascii="Arial" w:hAnsi="Arial" w:cs="Arial"/>
          <w:sz w:val="22"/>
          <w:szCs w:val="22"/>
        </w:rPr>
        <w:t>Brně</w:t>
      </w:r>
      <w:r w:rsidRPr="0062268B">
        <w:rPr>
          <w:rFonts w:ascii="Arial" w:hAnsi="Arial" w:cs="Arial"/>
          <w:sz w:val="22"/>
          <w:szCs w:val="22"/>
        </w:rPr>
        <w:t xml:space="preserve"> dne </w:t>
      </w:r>
      <w:r w:rsidR="00AF6561" w:rsidRPr="00AF6561">
        <w:rPr>
          <w:rFonts w:ascii="Arial" w:hAnsi="Arial" w:cs="Arial"/>
          <w:sz w:val="22"/>
          <w:szCs w:val="22"/>
        </w:rPr>
        <w:t>25. 5. 2026</w:t>
      </w:r>
    </w:p>
    <w:p w14:paraId="20095EC8" w14:textId="6D415D36" w:rsidR="006379A6" w:rsidRPr="00CF7E70" w:rsidRDefault="001074C9" w:rsidP="00CF7E70">
      <w:pPr>
        <w:shd w:val="clear" w:color="auto" w:fill="FFFFFF"/>
        <w:tabs>
          <w:tab w:val="left" w:pos="993"/>
        </w:tabs>
        <w:spacing w:before="600"/>
        <w:jc w:val="both"/>
        <w:rPr>
          <w:rFonts w:ascii="Arial" w:hAnsi="Arial" w:cs="Arial"/>
          <w:sz w:val="22"/>
          <w:szCs w:val="22"/>
        </w:rPr>
      </w:pPr>
      <w:r w:rsidRPr="00CF7E70">
        <w:rPr>
          <w:rFonts w:ascii="Arial" w:hAnsi="Arial" w:cs="Arial"/>
          <w:sz w:val="22"/>
          <w:szCs w:val="22"/>
        </w:rPr>
        <w:t>CETIN a.s.</w:t>
      </w:r>
      <w:r w:rsidR="006379A6" w:rsidRPr="00CF7E70">
        <w:rPr>
          <w:rFonts w:ascii="Arial" w:hAnsi="Arial" w:cs="Arial"/>
          <w:sz w:val="22"/>
          <w:szCs w:val="22"/>
        </w:rPr>
        <w:tab/>
      </w:r>
      <w:r w:rsidR="006379A6" w:rsidRPr="00CF7E70">
        <w:rPr>
          <w:rFonts w:ascii="Arial" w:hAnsi="Arial" w:cs="Arial"/>
          <w:sz w:val="22"/>
          <w:szCs w:val="22"/>
        </w:rPr>
        <w:tab/>
      </w:r>
      <w:r w:rsidR="006379A6" w:rsidRPr="00CF7E70">
        <w:rPr>
          <w:rFonts w:ascii="Arial" w:hAnsi="Arial" w:cs="Arial"/>
          <w:sz w:val="22"/>
          <w:szCs w:val="22"/>
        </w:rPr>
        <w:tab/>
      </w:r>
      <w:r w:rsidR="006379A6" w:rsidRPr="00CF7E70">
        <w:rPr>
          <w:rFonts w:ascii="Arial" w:hAnsi="Arial" w:cs="Arial"/>
          <w:sz w:val="22"/>
          <w:szCs w:val="22"/>
        </w:rPr>
        <w:tab/>
      </w:r>
      <w:r w:rsidR="006379A6" w:rsidRPr="00CF7E70">
        <w:rPr>
          <w:rFonts w:ascii="Arial" w:hAnsi="Arial" w:cs="Arial"/>
          <w:sz w:val="22"/>
          <w:szCs w:val="22"/>
        </w:rPr>
        <w:tab/>
      </w:r>
    </w:p>
    <w:p w14:paraId="2285F2F4" w14:textId="72CF227B" w:rsidR="006379A6" w:rsidRPr="00CF7E70" w:rsidRDefault="00AF6561" w:rsidP="006379A6">
      <w:pPr>
        <w:shd w:val="clear" w:color="auto" w:fill="FFFFFF"/>
        <w:tabs>
          <w:tab w:val="left" w:pos="993"/>
        </w:tabs>
        <w:jc w:val="both"/>
        <w:rPr>
          <w:rFonts w:ascii="Arial" w:hAnsi="Arial" w:cs="Arial"/>
          <w:sz w:val="22"/>
          <w:szCs w:val="22"/>
        </w:rPr>
      </w:pPr>
      <w:r>
        <w:rPr>
          <w:rFonts w:ascii="Arial" w:hAnsi="Arial" w:cs="Arial"/>
          <w:sz w:val="22"/>
          <w:szCs w:val="22"/>
        </w:rPr>
        <w:t>XXXXXX</w:t>
      </w:r>
      <w:r w:rsidR="006379A6" w:rsidRPr="00CF7E70">
        <w:rPr>
          <w:rFonts w:ascii="Arial" w:hAnsi="Arial" w:cs="Arial"/>
          <w:sz w:val="22"/>
          <w:szCs w:val="22"/>
        </w:rPr>
        <w:tab/>
      </w:r>
      <w:r w:rsidR="006379A6" w:rsidRPr="00CF7E70">
        <w:rPr>
          <w:rFonts w:ascii="Arial" w:hAnsi="Arial" w:cs="Arial"/>
          <w:sz w:val="22"/>
          <w:szCs w:val="22"/>
        </w:rPr>
        <w:tab/>
      </w:r>
      <w:r w:rsidR="006379A6" w:rsidRPr="00CF7E70">
        <w:rPr>
          <w:rFonts w:ascii="Arial" w:hAnsi="Arial" w:cs="Arial"/>
          <w:sz w:val="22"/>
          <w:szCs w:val="22"/>
        </w:rPr>
        <w:tab/>
      </w:r>
      <w:r w:rsidR="006379A6" w:rsidRPr="00CF7E70">
        <w:rPr>
          <w:rFonts w:ascii="Arial" w:hAnsi="Arial" w:cs="Arial"/>
          <w:sz w:val="22"/>
          <w:szCs w:val="22"/>
        </w:rPr>
        <w:tab/>
      </w:r>
    </w:p>
    <w:p w14:paraId="07C63B62" w14:textId="5561D943" w:rsidR="006379A6" w:rsidRPr="00CF7E70" w:rsidRDefault="001074C9" w:rsidP="006379A6">
      <w:pPr>
        <w:shd w:val="clear" w:color="auto" w:fill="FFFFFF"/>
        <w:tabs>
          <w:tab w:val="left" w:pos="993"/>
        </w:tabs>
        <w:jc w:val="both"/>
        <w:rPr>
          <w:rFonts w:ascii="Arial" w:hAnsi="Arial" w:cs="Arial"/>
          <w:bCs/>
          <w:sz w:val="22"/>
          <w:szCs w:val="22"/>
        </w:rPr>
      </w:pPr>
      <w:r w:rsidRPr="00CF7E70">
        <w:rPr>
          <w:rFonts w:ascii="Arial" w:hAnsi="Arial" w:cs="Arial"/>
          <w:bCs/>
          <w:sz w:val="22"/>
          <w:szCs w:val="22"/>
        </w:rPr>
        <w:t>senior specialist</w:t>
      </w:r>
      <w:r w:rsidR="00CF7E70" w:rsidRPr="00CF7E70">
        <w:rPr>
          <w:rFonts w:ascii="Arial" w:hAnsi="Arial" w:cs="Arial"/>
          <w:bCs/>
          <w:sz w:val="22"/>
          <w:szCs w:val="22"/>
        </w:rPr>
        <w:t>a</w:t>
      </w:r>
      <w:r w:rsidRPr="00CF7E70">
        <w:rPr>
          <w:rFonts w:ascii="Arial" w:hAnsi="Arial" w:cs="Arial"/>
          <w:bCs/>
          <w:sz w:val="22"/>
          <w:szCs w:val="22"/>
        </w:rPr>
        <w:t xml:space="preserve"> výstavby sítě – smlouvy</w:t>
      </w:r>
      <w:r w:rsidR="006379A6" w:rsidRPr="00CF7E70">
        <w:rPr>
          <w:rFonts w:ascii="Arial" w:hAnsi="Arial" w:cs="Arial"/>
          <w:bCs/>
          <w:sz w:val="22"/>
          <w:szCs w:val="22"/>
        </w:rPr>
        <w:tab/>
      </w:r>
      <w:r w:rsidR="006379A6" w:rsidRPr="00CF7E70">
        <w:rPr>
          <w:rFonts w:ascii="Arial" w:hAnsi="Arial" w:cs="Arial"/>
          <w:bCs/>
          <w:sz w:val="22"/>
          <w:szCs w:val="22"/>
        </w:rPr>
        <w:tab/>
      </w:r>
      <w:r w:rsidR="006379A6" w:rsidRPr="00CF7E70">
        <w:rPr>
          <w:rFonts w:ascii="Arial" w:hAnsi="Arial" w:cs="Arial"/>
          <w:bCs/>
          <w:sz w:val="22"/>
          <w:szCs w:val="22"/>
        </w:rPr>
        <w:tab/>
      </w:r>
    </w:p>
    <w:p w14:paraId="5AE0CFAE" w14:textId="77777777" w:rsidR="006379A6" w:rsidRPr="00B31C22" w:rsidRDefault="006379A6" w:rsidP="006379A6">
      <w:pPr>
        <w:shd w:val="clear" w:color="auto" w:fill="FFFFFF"/>
        <w:tabs>
          <w:tab w:val="left" w:pos="993"/>
        </w:tabs>
        <w:jc w:val="both"/>
        <w:rPr>
          <w:rFonts w:ascii="Arial" w:hAnsi="Arial" w:cs="Arial"/>
          <w:sz w:val="22"/>
          <w:szCs w:val="22"/>
        </w:rPr>
      </w:pPr>
      <w:r w:rsidRPr="00CF7E70">
        <w:rPr>
          <w:rFonts w:ascii="Arial" w:hAnsi="Arial" w:cs="Arial"/>
          <w:b/>
          <w:sz w:val="22"/>
          <w:szCs w:val="22"/>
        </w:rPr>
        <w:t>oprávněný</w:t>
      </w:r>
      <w:r w:rsidRPr="00B31C22" w:rsidDel="00D33326">
        <w:rPr>
          <w:rFonts w:ascii="Arial" w:hAnsi="Arial" w:cs="Arial"/>
          <w:sz w:val="22"/>
          <w:szCs w:val="22"/>
        </w:rPr>
        <w:t xml:space="preserve"> </w:t>
      </w:r>
      <w:r w:rsidRPr="00B31C22">
        <w:rPr>
          <w:rFonts w:ascii="Arial" w:hAnsi="Arial" w:cs="Arial"/>
          <w:sz w:val="22"/>
          <w:szCs w:val="22"/>
        </w:rPr>
        <w:tab/>
      </w:r>
      <w:r w:rsidRPr="00B31C22">
        <w:rPr>
          <w:rFonts w:ascii="Arial" w:hAnsi="Arial" w:cs="Arial"/>
          <w:sz w:val="22"/>
          <w:szCs w:val="22"/>
        </w:rPr>
        <w:tab/>
      </w:r>
      <w:r w:rsidRPr="00B31C22">
        <w:rPr>
          <w:rFonts w:ascii="Arial" w:hAnsi="Arial" w:cs="Arial"/>
          <w:sz w:val="22"/>
          <w:szCs w:val="22"/>
        </w:rPr>
        <w:tab/>
      </w:r>
      <w:r w:rsidRPr="00B31C22">
        <w:rPr>
          <w:rFonts w:ascii="Arial" w:hAnsi="Arial" w:cs="Arial"/>
          <w:sz w:val="22"/>
          <w:szCs w:val="22"/>
        </w:rPr>
        <w:tab/>
      </w:r>
      <w:r>
        <w:rPr>
          <w:rFonts w:ascii="Arial" w:hAnsi="Arial" w:cs="Arial"/>
          <w:sz w:val="22"/>
          <w:szCs w:val="22"/>
        </w:rPr>
        <w:tab/>
      </w:r>
    </w:p>
    <w:p w14:paraId="0223B3B6" w14:textId="0782158A" w:rsidR="0049032F" w:rsidRDefault="0062268B" w:rsidP="0033477B">
      <w:pPr>
        <w:shd w:val="clear" w:color="auto" w:fill="FFFFFF"/>
        <w:tabs>
          <w:tab w:val="left" w:pos="993"/>
        </w:tabs>
        <w:spacing w:before="600" w:after="720"/>
        <w:jc w:val="both"/>
        <w:rPr>
          <w:rFonts w:ascii="Arial" w:hAnsi="Arial" w:cs="Arial"/>
          <w:sz w:val="22"/>
          <w:szCs w:val="22"/>
        </w:rPr>
      </w:pPr>
      <w:r w:rsidRPr="0062268B">
        <w:rPr>
          <w:rFonts w:ascii="Arial" w:hAnsi="Arial" w:cs="Arial"/>
          <w:sz w:val="22"/>
          <w:szCs w:val="22"/>
        </w:rPr>
        <w:t xml:space="preserve">Ve Zlíně dne </w:t>
      </w:r>
      <w:r w:rsidR="00AF6561" w:rsidRPr="00AF6561">
        <w:rPr>
          <w:rFonts w:ascii="Arial" w:hAnsi="Arial" w:cs="Arial"/>
          <w:sz w:val="22"/>
          <w:szCs w:val="22"/>
        </w:rPr>
        <w:t>14. 5. 2026</w:t>
      </w:r>
    </w:p>
    <w:p w14:paraId="6DA2EF93" w14:textId="42779F36" w:rsidR="006379A6" w:rsidRPr="00B31C22" w:rsidRDefault="006379A6" w:rsidP="00CF7E70">
      <w:pPr>
        <w:shd w:val="clear" w:color="auto" w:fill="FFFFFF"/>
        <w:tabs>
          <w:tab w:val="left" w:pos="993"/>
        </w:tabs>
        <w:spacing w:before="600"/>
        <w:jc w:val="both"/>
        <w:rPr>
          <w:rFonts w:ascii="Arial" w:hAnsi="Arial" w:cs="Arial"/>
          <w:sz w:val="22"/>
          <w:szCs w:val="22"/>
        </w:rPr>
      </w:pPr>
      <w:r w:rsidRPr="00B31C22">
        <w:rPr>
          <w:rFonts w:ascii="Arial" w:hAnsi="Arial" w:cs="Arial"/>
          <w:sz w:val="22"/>
          <w:szCs w:val="22"/>
        </w:rPr>
        <w:t>Ředitelství silnic a dálnic</w:t>
      </w:r>
      <w:r w:rsidR="00320BCA">
        <w:rPr>
          <w:rFonts w:ascii="Arial" w:hAnsi="Arial" w:cs="Arial"/>
          <w:sz w:val="22"/>
          <w:szCs w:val="22"/>
        </w:rPr>
        <w:t xml:space="preserve"> s. p.</w:t>
      </w:r>
    </w:p>
    <w:p w14:paraId="1ECDD117" w14:textId="77777777" w:rsidR="006379A6" w:rsidRPr="00B31C22" w:rsidRDefault="006379A6" w:rsidP="006379A6">
      <w:pPr>
        <w:shd w:val="clear" w:color="auto" w:fill="FFFFFF"/>
        <w:tabs>
          <w:tab w:val="left" w:pos="993"/>
        </w:tabs>
        <w:jc w:val="both"/>
        <w:rPr>
          <w:rFonts w:ascii="Arial" w:hAnsi="Arial" w:cs="Arial"/>
          <w:sz w:val="22"/>
          <w:szCs w:val="22"/>
        </w:rPr>
      </w:pPr>
      <w:r w:rsidRPr="00B31C22">
        <w:rPr>
          <w:rFonts w:ascii="Arial" w:hAnsi="Arial" w:cs="Arial"/>
          <w:sz w:val="22"/>
          <w:szCs w:val="22"/>
        </w:rPr>
        <w:t>Ing. Karel Chudárek</w:t>
      </w:r>
    </w:p>
    <w:p w14:paraId="58DB2E67" w14:textId="77777777" w:rsidR="006379A6" w:rsidRPr="00B31C22" w:rsidRDefault="006379A6" w:rsidP="006379A6">
      <w:pPr>
        <w:shd w:val="clear" w:color="auto" w:fill="FFFFFF"/>
        <w:tabs>
          <w:tab w:val="left" w:pos="993"/>
        </w:tabs>
        <w:jc w:val="both"/>
        <w:rPr>
          <w:rFonts w:ascii="Arial" w:hAnsi="Arial" w:cs="Arial"/>
          <w:sz w:val="22"/>
          <w:szCs w:val="22"/>
        </w:rPr>
      </w:pPr>
      <w:r w:rsidRPr="00B31C22">
        <w:rPr>
          <w:rFonts w:ascii="Arial" w:hAnsi="Arial" w:cs="Arial"/>
          <w:sz w:val="22"/>
          <w:szCs w:val="22"/>
        </w:rPr>
        <w:t xml:space="preserve">ředitel Správy Zlín </w:t>
      </w:r>
    </w:p>
    <w:p w14:paraId="6B901775" w14:textId="77777777" w:rsidR="006379A6" w:rsidRPr="00B31C22" w:rsidRDefault="006379A6" w:rsidP="006379A6">
      <w:pPr>
        <w:shd w:val="clear" w:color="auto" w:fill="FFFFFF"/>
        <w:tabs>
          <w:tab w:val="left" w:pos="993"/>
        </w:tabs>
        <w:jc w:val="both"/>
        <w:rPr>
          <w:rFonts w:ascii="Arial" w:hAnsi="Arial" w:cs="Arial"/>
          <w:sz w:val="22"/>
          <w:szCs w:val="22"/>
        </w:rPr>
      </w:pPr>
      <w:r w:rsidRPr="00B31C22">
        <w:rPr>
          <w:rFonts w:ascii="Arial" w:hAnsi="Arial" w:cs="Arial"/>
          <w:b/>
          <w:sz w:val="22"/>
          <w:szCs w:val="22"/>
        </w:rPr>
        <w:t>investor</w:t>
      </w:r>
    </w:p>
    <w:p w14:paraId="4AC8F1D7" w14:textId="749C26C9" w:rsidR="00E2061E" w:rsidRPr="00B31C22" w:rsidRDefault="00E2061E" w:rsidP="00A51E6F">
      <w:pPr>
        <w:tabs>
          <w:tab w:val="left" w:pos="180"/>
          <w:tab w:val="left" w:pos="5940"/>
        </w:tabs>
        <w:jc w:val="both"/>
        <w:rPr>
          <w:rFonts w:ascii="Arial" w:hAnsi="Arial" w:cs="Arial"/>
          <w:sz w:val="22"/>
          <w:szCs w:val="22"/>
        </w:rPr>
      </w:pPr>
    </w:p>
    <w:sectPr w:rsidR="00E2061E" w:rsidRPr="00B31C22" w:rsidSect="00AD3417">
      <w:headerReference w:type="even" r:id="rId8"/>
      <w:headerReference w:type="default" r:id="rId9"/>
      <w:footerReference w:type="default" r:id="rId10"/>
      <w:headerReference w:type="first" r:id="rId11"/>
      <w:footerReference w:type="firs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F128" w14:textId="77777777" w:rsidR="00964E16" w:rsidRDefault="00964E16" w:rsidP="00015B3C">
      <w:r>
        <w:separator/>
      </w:r>
    </w:p>
  </w:endnote>
  <w:endnote w:type="continuationSeparator" w:id="0">
    <w:p w14:paraId="2797FF63" w14:textId="77777777" w:rsidR="00964E16" w:rsidRDefault="00964E16" w:rsidP="0001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165B" w14:textId="691C763D" w:rsidR="00BB4010" w:rsidRDefault="00AF6561" w:rsidP="00BB4010">
    <w:pPr>
      <w:pStyle w:val="Zpat"/>
      <w:widowControl w:val="0"/>
      <w:suppressAutoHyphens/>
      <w:autoSpaceDN w:val="0"/>
      <w:jc w:val="center"/>
      <w:textAlignment w:val="baseline"/>
      <w:rPr>
        <w:rFonts w:ascii="Arial" w:hAnsi="Arial" w:cs="Arial"/>
        <w:sz w:val="20"/>
        <w:szCs w:val="20"/>
      </w:rPr>
    </w:pPr>
    <w:sdt>
      <w:sdtPr>
        <w:id w:val="-1769616900"/>
        <w:docPartObj>
          <w:docPartGallery w:val="Page Numbers (Top of Page)"/>
          <w:docPartUnique/>
        </w:docPartObj>
      </w:sdtPr>
      <w:sdtEndPr>
        <w:rPr>
          <w:rFonts w:ascii="Arial" w:hAnsi="Arial" w:cs="Arial"/>
          <w:sz w:val="20"/>
          <w:szCs w:val="20"/>
        </w:rPr>
      </w:sdtEndPr>
      <w:sdtContent>
        <w:r w:rsidR="00BB4010" w:rsidRPr="00FA7B1D">
          <w:rPr>
            <w:rFonts w:ascii="Arial" w:hAnsi="Arial" w:cs="Arial"/>
            <w:bCs/>
            <w:sz w:val="20"/>
            <w:szCs w:val="20"/>
          </w:rPr>
          <w:fldChar w:fldCharType="begin"/>
        </w:r>
        <w:r w:rsidR="00BB4010" w:rsidRPr="00FA7B1D">
          <w:rPr>
            <w:rFonts w:ascii="Arial" w:hAnsi="Arial" w:cs="Arial"/>
            <w:bCs/>
            <w:sz w:val="20"/>
            <w:szCs w:val="20"/>
          </w:rPr>
          <w:instrText>PAGE</w:instrText>
        </w:r>
        <w:r w:rsidR="00BB4010" w:rsidRPr="00FA7B1D">
          <w:rPr>
            <w:rFonts w:ascii="Arial" w:hAnsi="Arial" w:cs="Arial"/>
            <w:bCs/>
            <w:sz w:val="20"/>
            <w:szCs w:val="20"/>
          </w:rPr>
          <w:fldChar w:fldCharType="separate"/>
        </w:r>
        <w:r w:rsidR="00EA6B9E">
          <w:rPr>
            <w:rFonts w:ascii="Arial" w:hAnsi="Arial" w:cs="Arial"/>
            <w:bCs/>
            <w:noProof/>
            <w:sz w:val="20"/>
            <w:szCs w:val="20"/>
          </w:rPr>
          <w:t>6</w:t>
        </w:r>
        <w:r w:rsidR="00BB4010" w:rsidRPr="00FA7B1D">
          <w:rPr>
            <w:rFonts w:ascii="Arial" w:hAnsi="Arial" w:cs="Arial"/>
            <w:bCs/>
            <w:sz w:val="20"/>
            <w:szCs w:val="20"/>
          </w:rPr>
          <w:fldChar w:fldCharType="end"/>
        </w:r>
        <w:r w:rsidR="00BB4010" w:rsidRPr="00FA7B1D">
          <w:rPr>
            <w:rFonts w:ascii="Arial" w:hAnsi="Arial" w:cs="Arial"/>
            <w:sz w:val="20"/>
            <w:szCs w:val="20"/>
          </w:rPr>
          <w:t>/</w:t>
        </w:r>
        <w:r w:rsidR="00ED4EDB">
          <w:rPr>
            <w:rFonts w:ascii="Arial" w:hAnsi="Arial" w:cs="Arial"/>
            <w:bCs/>
            <w:sz w:val="20"/>
            <w:szCs w:val="20"/>
          </w:rPr>
          <w:t>4</w:t>
        </w:r>
      </w:sdtContent>
    </w:sdt>
  </w:p>
  <w:p w14:paraId="1AE159D7" w14:textId="1471E268" w:rsidR="00C411F8" w:rsidRPr="001D0D77" w:rsidRDefault="00764D06" w:rsidP="001D0D77">
    <w:pPr>
      <w:pStyle w:val="Zpat"/>
      <w:jc w:val="right"/>
      <w:rPr>
        <w:rFonts w:ascii="Arial" w:hAnsi="Arial" w:cs="Arial"/>
        <w:i/>
        <w:sz w:val="16"/>
        <w:szCs w:val="16"/>
      </w:rPr>
    </w:pPr>
    <w:r w:rsidRPr="00764D06">
      <w:rPr>
        <w:rFonts w:ascii="Arial" w:hAnsi="Arial" w:cs="Arial"/>
        <w:bCs/>
        <w:i/>
        <w:color w:val="000000"/>
        <w:sz w:val="16"/>
        <w:szCs w:val="16"/>
      </w:rPr>
      <w:t xml:space="preserve">D55, 5508 Staré Město – Moravský </w:t>
    </w:r>
    <w:proofErr w:type="gramStart"/>
    <w:r w:rsidRPr="00764D06">
      <w:rPr>
        <w:rFonts w:ascii="Arial" w:hAnsi="Arial" w:cs="Arial"/>
        <w:bCs/>
        <w:i/>
        <w:color w:val="000000"/>
        <w:sz w:val="16"/>
        <w:szCs w:val="16"/>
      </w:rPr>
      <w:t>Písek</w:t>
    </w:r>
    <w:r w:rsidRPr="00764D06" w:rsidDel="00764D06">
      <w:rPr>
        <w:rFonts w:ascii="Arial" w:hAnsi="Arial" w:cs="Arial"/>
        <w:bCs/>
        <w:i/>
        <w:color w:val="000000"/>
        <w:sz w:val="16"/>
        <w:szCs w:val="16"/>
      </w:rPr>
      <w:t xml:space="preserve"> </w:t>
    </w:r>
    <w:r w:rsidR="00A773D8">
      <w:rPr>
        <w:rFonts w:ascii="Arial" w:hAnsi="Arial" w:cs="Arial"/>
        <w:bCs/>
        <w:i/>
        <w:color w:val="000000"/>
        <w:sz w:val="16"/>
        <w:szCs w:val="16"/>
      </w:rPr>
      <w:t xml:space="preserve"> </w:t>
    </w:r>
    <w:r w:rsidR="00CC29AC">
      <w:rPr>
        <w:rFonts w:ascii="Arial" w:hAnsi="Arial" w:cs="Arial"/>
        <w:bCs/>
        <w:i/>
        <w:color w:val="000000"/>
        <w:sz w:val="16"/>
        <w:szCs w:val="16"/>
      </w:rPr>
      <w:t>(</w:t>
    </w:r>
    <w:proofErr w:type="gramEnd"/>
    <w:r w:rsidR="00CC29AC">
      <w:rPr>
        <w:rFonts w:ascii="Arial" w:hAnsi="Arial" w:cs="Arial"/>
        <w:bCs/>
        <w:i/>
        <w:color w:val="000000"/>
        <w:sz w:val="16"/>
        <w:szCs w:val="16"/>
      </w:rPr>
      <w:t xml:space="preserve">SO </w:t>
    </w:r>
    <w:r>
      <w:rPr>
        <w:rFonts w:ascii="Arial" w:hAnsi="Arial" w:cs="Arial"/>
        <w:bCs/>
        <w:i/>
        <w:color w:val="000000"/>
        <w:sz w:val="16"/>
        <w:szCs w:val="16"/>
      </w:rPr>
      <w:t>451</w:t>
    </w:r>
    <w:r w:rsidR="00534F07">
      <w:rPr>
        <w:rFonts w:ascii="Arial" w:hAnsi="Arial" w:cs="Arial"/>
        <w:bCs/>
        <w:i/>
        <w:color w:val="000000"/>
        <w:sz w:val="16"/>
        <w:szCs w:val="16"/>
      </w:rPr>
      <w:t xml:space="preserve"> a 461</w:t>
    </w:r>
    <w:r w:rsidR="00CC29AC">
      <w:rPr>
        <w:rFonts w:ascii="Arial" w:hAnsi="Arial" w:cs="Arial"/>
        <w:bCs/>
        <w:i/>
        <w:color w:val="00000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FBF" w14:textId="62BD2E90" w:rsidR="00C411F8" w:rsidRDefault="00C411F8">
    <w:pPr>
      <w:pStyle w:val="Zpa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w:t>
    </w:r>
    <w:r>
      <w:rPr>
        <w:caps/>
        <w:color w:val="4F81BD" w:themeColor="accent1"/>
      </w:rPr>
      <w:fldChar w:fldCharType="end"/>
    </w:r>
  </w:p>
  <w:p w14:paraId="0119292A" w14:textId="77777777" w:rsidR="00F25CA7" w:rsidRDefault="00F25C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3610" w14:textId="77777777" w:rsidR="00964E16" w:rsidRDefault="00964E16" w:rsidP="00015B3C">
      <w:r>
        <w:separator/>
      </w:r>
    </w:p>
  </w:footnote>
  <w:footnote w:type="continuationSeparator" w:id="0">
    <w:p w14:paraId="02A32FD4" w14:textId="77777777" w:rsidR="00964E16" w:rsidRDefault="00964E16" w:rsidP="0001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0DE1" w14:textId="76D4DE8C" w:rsidR="00D624C2" w:rsidRDefault="00D624C2">
    <w:pPr>
      <w:pStyle w:val="Zhlav"/>
    </w:pPr>
    <w:r>
      <w:rPr>
        <w:noProof/>
      </w:rPr>
      <mc:AlternateContent>
        <mc:Choice Requires="wps">
          <w:drawing>
            <wp:anchor distT="0" distB="0" distL="0" distR="0" simplePos="0" relativeHeight="251659264" behindDoc="0" locked="0" layoutInCell="1" allowOverlap="1" wp14:anchorId="5F6A887C" wp14:editId="31D34CDC">
              <wp:simplePos x="635" y="635"/>
              <wp:positionH relativeFrom="page">
                <wp:align>right</wp:align>
              </wp:positionH>
              <wp:positionV relativeFrom="page">
                <wp:align>top</wp:align>
              </wp:positionV>
              <wp:extent cx="1371600" cy="345440"/>
              <wp:effectExtent l="0" t="0" r="0" b="16510"/>
              <wp:wrapNone/>
              <wp:docPr id="79584588" name="Textové pole 2"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1600" cy="345440"/>
                      </a:xfrm>
                      <a:prstGeom prst="rect">
                        <a:avLst/>
                      </a:prstGeom>
                      <a:noFill/>
                      <a:ln>
                        <a:noFill/>
                      </a:ln>
                    </wps:spPr>
                    <wps:txbx>
                      <w:txbxContent>
                        <w:p w14:paraId="35C6884C" w14:textId="1C679BEF" w:rsidR="00D624C2" w:rsidRPr="00D624C2" w:rsidRDefault="00D624C2" w:rsidP="00D624C2">
                          <w:pPr>
                            <w:rPr>
                              <w:rFonts w:ascii="Aptos" w:eastAsia="Aptos" w:hAnsi="Aptos" w:cs="Aptos"/>
                              <w:noProof/>
                              <w:color w:val="000000"/>
                              <w:sz w:val="20"/>
                              <w:szCs w:val="20"/>
                            </w:rPr>
                          </w:pPr>
                          <w:r w:rsidRPr="00D624C2">
                            <w:rPr>
                              <w:rFonts w:ascii="Aptos" w:eastAsia="Aptos" w:hAnsi="Aptos" w:cs="Aptos"/>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6A887C" id="_x0000_t202" coordsize="21600,21600" o:spt="202" path="m,l,21600r21600,l21600,xe">
              <v:stroke joinstyle="miter"/>
              <v:path gradientshapeok="t" o:connecttype="rect"/>
            </v:shapetype>
            <v:shape id="Textové pole 2" o:spid="_x0000_s1026" type="#_x0000_t202" alt="Company INTERNAL" style="position:absolute;margin-left:56.8pt;margin-top:0;width:108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" filled="f" stroked="f">
              <v:textbox style="mso-fit-shape-to-text:t" inset="0,15pt,20pt,0">
                <w:txbxContent>
                  <w:p w14:paraId="35C6884C" w14:textId="1C679BEF" w:rsidR="00D624C2" w:rsidRPr="00D624C2" w:rsidRDefault="00D624C2" w:rsidP="00D624C2">
                    <w:pPr>
                      <w:rPr>
                        <w:rFonts w:ascii="Aptos" w:eastAsia="Aptos" w:hAnsi="Aptos" w:cs="Aptos"/>
                        <w:noProof/>
                        <w:color w:val="000000"/>
                        <w:sz w:val="20"/>
                        <w:szCs w:val="20"/>
                      </w:rPr>
                    </w:pPr>
                    <w:r w:rsidRPr="00D624C2">
                      <w:rPr>
                        <w:rFonts w:ascii="Aptos" w:eastAsia="Aptos" w:hAnsi="Aptos" w:cs="Aptos"/>
                        <w:noProof/>
                        <w:color w:val="000000"/>
                        <w:sz w:val="20"/>
                        <w:szCs w:val="20"/>
                      </w:rPr>
                      <w:t>Company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EDDB" w14:textId="1AB7F06E" w:rsidR="00D624C2" w:rsidRDefault="00D624C2">
    <w:pPr>
      <w:pStyle w:val="Zhlav"/>
    </w:pPr>
    <w:r>
      <w:rPr>
        <w:noProof/>
      </w:rPr>
      <mc:AlternateContent>
        <mc:Choice Requires="wps">
          <w:drawing>
            <wp:anchor distT="0" distB="0" distL="0" distR="0" simplePos="0" relativeHeight="251660288" behindDoc="0" locked="0" layoutInCell="1" allowOverlap="1" wp14:anchorId="1D8F6DC0" wp14:editId="0DD827F3">
              <wp:simplePos x="899160" y="449580"/>
              <wp:positionH relativeFrom="page">
                <wp:align>right</wp:align>
              </wp:positionH>
              <wp:positionV relativeFrom="page">
                <wp:align>top</wp:align>
              </wp:positionV>
              <wp:extent cx="1371600" cy="345440"/>
              <wp:effectExtent l="0" t="0" r="0" b="16510"/>
              <wp:wrapNone/>
              <wp:docPr id="1520203430" name="Textové pole 3"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1600" cy="345440"/>
                      </a:xfrm>
                      <a:prstGeom prst="rect">
                        <a:avLst/>
                      </a:prstGeom>
                      <a:noFill/>
                      <a:ln>
                        <a:noFill/>
                      </a:ln>
                    </wps:spPr>
                    <wps:txbx>
                      <w:txbxContent>
                        <w:p w14:paraId="4BC96F84" w14:textId="09C7F89E" w:rsidR="00D624C2" w:rsidRPr="00D624C2" w:rsidRDefault="00D624C2" w:rsidP="00D624C2">
                          <w:pPr>
                            <w:rPr>
                              <w:rFonts w:ascii="Aptos" w:eastAsia="Aptos" w:hAnsi="Aptos" w:cs="Aptos"/>
                              <w:noProof/>
                              <w:color w:val="000000"/>
                              <w:sz w:val="20"/>
                              <w:szCs w:val="20"/>
                            </w:rPr>
                          </w:pPr>
                          <w:r w:rsidRPr="00D624C2">
                            <w:rPr>
                              <w:rFonts w:ascii="Aptos" w:eastAsia="Aptos" w:hAnsi="Aptos" w:cs="Aptos"/>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8F6DC0" id="_x0000_t202" coordsize="21600,21600" o:spt="202" path="m,l,21600r21600,l21600,xe">
              <v:stroke joinstyle="miter"/>
              <v:path gradientshapeok="t" o:connecttype="rect"/>
            </v:shapetype>
            <v:shape id="Textové pole 3" o:spid="_x0000_s1027" type="#_x0000_t202" alt="Company INTERNAL" style="position:absolute;margin-left:56.8pt;margin-top:0;width:108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" filled="f" stroked="f">
              <v:textbox style="mso-fit-shape-to-text:t" inset="0,15pt,20pt,0">
                <w:txbxContent>
                  <w:p w14:paraId="4BC96F84" w14:textId="09C7F89E" w:rsidR="00D624C2" w:rsidRPr="00D624C2" w:rsidRDefault="00D624C2" w:rsidP="00D624C2">
                    <w:pPr>
                      <w:rPr>
                        <w:rFonts w:ascii="Aptos" w:eastAsia="Aptos" w:hAnsi="Aptos" w:cs="Aptos"/>
                        <w:noProof/>
                        <w:color w:val="000000"/>
                        <w:sz w:val="20"/>
                        <w:szCs w:val="20"/>
                      </w:rPr>
                    </w:pPr>
                    <w:r w:rsidRPr="00D624C2">
                      <w:rPr>
                        <w:rFonts w:ascii="Aptos" w:eastAsia="Aptos" w:hAnsi="Aptos" w:cs="Aptos"/>
                        <w:noProof/>
                        <w:color w:val="000000"/>
                        <w:sz w:val="20"/>
                        <w:szCs w:val="20"/>
                      </w:rPr>
                      <w:t>Company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7FB9" w14:textId="30F6FA1B" w:rsidR="00D624C2" w:rsidRDefault="00D624C2">
    <w:pPr>
      <w:pStyle w:val="Zhlav"/>
    </w:pPr>
    <w:r>
      <w:rPr>
        <w:noProof/>
      </w:rPr>
      <mc:AlternateContent>
        <mc:Choice Requires="wps">
          <w:drawing>
            <wp:anchor distT="0" distB="0" distL="0" distR="0" simplePos="0" relativeHeight="251658240" behindDoc="0" locked="0" layoutInCell="1" allowOverlap="1" wp14:anchorId="0DE59901" wp14:editId="742FFF78">
              <wp:simplePos x="635" y="635"/>
              <wp:positionH relativeFrom="page">
                <wp:align>right</wp:align>
              </wp:positionH>
              <wp:positionV relativeFrom="page">
                <wp:align>top</wp:align>
              </wp:positionV>
              <wp:extent cx="1371600" cy="345440"/>
              <wp:effectExtent l="0" t="0" r="0" b="16510"/>
              <wp:wrapNone/>
              <wp:docPr id="565783353" name="Textové pole 1"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1600" cy="345440"/>
                      </a:xfrm>
                      <a:prstGeom prst="rect">
                        <a:avLst/>
                      </a:prstGeom>
                      <a:noFill/>
                      <a:ln>
                        <a:noFill/>
                      </a:ln>
                    </wps:spPr>
                    <wps:txbx>
                      <w:txbxContent>
                        <w:p w14:paraId="74095EE8" w14:textId="268AF161" w:rsidR="00D624C2" w:rsidRPr="00D624C2" w:rsidRDefault="00D624C2" w:rsidP="00D624C2">
                          <w:pPr>
                            <w:rPr>
                              <w:rFonts w:ascii="Aptos" w:eastAsia="Aptos" w:hAnsi="Aptos" w:cs="Aptos"/>
                              <w:noProof/>
                              <w:color w:val="000000"/>
                              <w:sz w:val="20"/>
                              <w:szCs w:val="20"/>
                            </w:rPr>
                          </w:pPr>
                          <w:r w:rsidRPr="00D624C2">
                            <w:rPr>
                              <w:rFonts w:ascii="Aptos" w:eastAsia="Aptos" w:hAnsi="Aptos" w:cs="Aptos"/>
                              <w:noProof/>
                              <w:color w:val="000000"/>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E59901" id="_x0000_t202" coordsize="21600,21600" o:spt="202" path="m,l,21600r21600,l21600,xe">
              <v:stroke joinstyle="miter"/>
              <v:path gradientshapeok="t" o:connecttype="rect"/>
            </v:shapetype>
            <v:shape id="Textové pole 1" o:spid="_x0000_s1028" type="#_x0000_t202" alt="Company INTERNAL" style="position:absolute;margin-left:56.8pt;margin-top:0;width:108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" filled="f" stroked="f">
              <v:textbox style="mso-fit-shape-to-text:t" inset="0,15pt,20pt,0">
                <w:txbxContent>
                  <w:p w14:paraId="74095EE8" w14:textId="268AF161" w:rsidR="00D624C2" w:rsidRPr="00D624C2" w:rsidRDefault="00D624C2" w:rsidP="00D624C2">
                    <w:pPr>
                      <w:rPr>
                        <w:rFonts w:ascii="Aptos" w:eastAsia="Aptos" w:hAnsi="Aptos" w:cs="Aptos"/>
                        <w:noProof/>
                        <w:color w:val="000000"/>
                        <w:sz w:val="20"/>
                        <w:szCs w:val="20"/>
                      </w:rPr>
                    </w:pPr>
                    <w:r w:rsidRPr="00D624C2">
                      <w:rPr>
                        <w:rFonts w:ascii="Aptos" w:eastAsia="Aptos" w:hAnsi="Aptos" w:cs="Aptos"/>
                        <w:noProof/>
                        <w:color w:val="000000"/>
                        <w:sz w:val="20"/>
                        <w:szCs w:val="20"/>
                      </w:rPr>
                      <w:t>Company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34E"/>
    <w:multiLevelType w:val="hybridMultilevel"/>
    <w:tmpl w:val="E8349D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78D2D72"/>
    <w:multiLevelType w:val="hybridMultilevel"/>
    <w:tmpl w:val="186891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3F607A"/>
    <w:multiLevelType w:val="hybridMultilevel"/>
    <w:tmpl w:val="5BA2A8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C91157E"/>
    <w:multiLevelType w:val="hybridMultilevel"/>
    <w:tmpl w:val="49B0413E"/>
    <w:lvl w:ilvl="0" w:tplc="4968A804">
      <w:start w:val="1"/>
      <w:numFmt w:val="decimal"/>
      <w:lvlText w:val="%1."/>
      <w:lvlJc w:val="left"/>
      <w:pPr>
        <w:ind w:left="720" w:hanging="360"/>
      </w:pPr>
      <w:rPr>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3ED83EBE"/>
    <w:lvl w:ilvl="0" w:tplc="677EB28C">
      <w:start w:val="1"/>
      <w:numFmt w:val="decimal"/>
      <w:lvlText w:val="%1."/>
      <w:lvlJc w:val="left"/>
      <w:pPr>
        <w:tabs>
          <w:tab w:val="num" w:pos="720"/>
        </w:tabs>
        <w:ind w:left="720" w:hanging="360"/>
      </w:pPr>
      <w:rPr>
        <w:rFonts w:ascii="Arial" w:hAnsi="Arial" w:cs="Arial" w:hint="default"/>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1AE47D1"/>
    <w:multiLevelType w:val="hybridMultilevel"/>
    <w:tmpl w:val="D8AE4AC2"/>
    <w:lvl w:ilvl="0" w:tplc="4C524F2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2F358C"/>
    <w:multiLevelType w:val="hybridMultilevel"/>
    <w:tmpl w:val="EDBE30E6"/>
    <w:lvl w:ilvl="0" w:tplc="30463740">
      <w:start w:val="1"/>
      <w:numFmt w:val="decimal"/>
      <w:lvlText w:val="%1."/>
      <w:lvlJc w:val="left"/>
      <w:pPr>
        <w:ind w:left="720" w:hanging="360"/>
      </w:pPr>
      <w:rPr>
        <w:b w:val="0"/>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C0C71FE"/>
    <w:multiLevelType w:val="hybridMultilevel"/>
    <w:tmpl w:val="390039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EFB5478"/>
    <w:multiLevelType w:val="hybridMultilevel"/>
    <w:tmpl w:val="8326ADBE"/>
    <w:lvl w:ilvl="0" w:tplc="E7462ECA">
      <w:start w:val="1"/>
      <w:numFmt w:val="decimal"/>
      <w:lvlText w:val="%1."/>
      <w:lvlJc w:val="left"/>
      <w:pPr>
        <w:ind w:left="720" w:hanging="360"/>
      </w:pPr>
      <w:rPr>
        <w:rFonts w:hint="default"/>
        <w:b w:val="0"/>
        <w:bCs/>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5C678F"/>
    <w:multiLevelType w:val="hybridMultilevel"/>
    <w:tmpl w:val="3ED83EBE"/>
    <w:lvl w:ilvl="0" w:tplc="FFFFFFFF">
      <w:start w:val="1"/>
      <w:numFmt w:val="decimal"/>
      <w:lvlText w:val="%1."/>
      <w:lvlJc w:val="left"/>
      <w:pPr>
        <w:tabs>
          <w:tab w:val="num" w:pos="720"/>
        </w:tabs>
        <w:ind w:left="720" w:hanging="360"/>
      </w:pPr>
      <w:rPr>
        <w:rFonts w:ascii="Arial" w:hAnsi="Arial" w:cs="Arial"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5265317A"/>
    <w:multiLevelType w:val="hybridMultilevel"/>
    <w:tmpl w:val="95C06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C630AA8"/>
    <w:multiLevelType w:val="hybridMultilevel"/>
    <w:tmpl w:val="DD98892A"/>
    <w:lvl w:ilvl="0" w:tplc="677EB28C">
      <w:start w:val="1"/>
      <w:numFmt w:val="decimal"/>
      <w:lvlText w:val="%1."/>
      <w:lvlJc w:val="left"/>
      <w:pPr>
        <w:tabs>
          <w:tab w:val="num" w:pos="720"/>
        </w:tabs>
        <w:ind w:left="720" w:hanging="360"/>
      </w:pPr>
      <w:rPr>
        <w:rFonts w:ascii="Arial" w:hAnsi="Arial" w:cs="Arial"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315026"/>
    <w:multiLevelType w:val="hybridMultilevel"/>
    <w:tmpl w:val="3B685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2" w15:restartNumberingAfterBreak="0">
    <w:nsid w:val="74E301C3"/>
    <w:multiLevelType w:val="hybridMultilevel"/>
    <w:tmpl w:val="CDB4FFC2"/>
    <w:lvl w:ilvl="0" w:tplc="703E7494">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1551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763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194806">
    <w:abstractNumId w:val="1"/>
  </w:num>
  <w:num w:numId="4" w16cid:durableId="1384601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8090553">
    <w:abstractNumId w:val="5"/>
  </w:num>
  <w:num w:numId="6" w16cid:durableId="1634021524">
    <w:abstractNumId w:val="6"/>
  </w:num>
  <w:num w:numId="7" w16cid:durableId="1374036325">
    <w:abstractNumId w:val="2"/>
  </w:num>
  <w:num w:numId="8" w16cid:durableId="408306817">
    <w:abstractNumId w:val="21"/>
  </w:num>
  <w:num w:numId="9" w16cid:durableId="696084354">
    <w:abstractNumId w:val="8"/>
  </w:num>
  <w:num w:numId="10" w16cid:durableId="1767313220">
    <w:abstractNumId w:val="18"/>
  </w:num>
  <w:num w:numId="11" w16cid:durableId="1335298582">
    <w:abstractNumId w:val="4"/>
  </w:num>
  <w:num w:numId="12" w16cid:durableId="640959771">
    <w:abstractNumId w:val="17"/>
  </w:num>
  <w:num w:numId="13" w16cid:durableId="1825007193">
    <w:abstractNumId w:val="9"/>
  </w:num>
  <w:num w:numId="14" w16cid:durableId="2021929405">
    <w:abstractNumId w:val="12"/>
  </w:num>
  <w:num w:numId="15" w16cid:durableId="2143577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291914">
    <w:abstractNumId w:val="22"/>
  </w:num>
  <w:num w:numId="17" w16cid:durableId="72970160">
    <w:abstractNumId w:val="14"/>
  </w:num>
  <w:num w:numId="18" w16cid:durableId="86272361">
    <w:abstractNumId w:val="20"/>
  </w:num>
  <w:num w:numId="19" w16cid:durableId="713970679">
    <w:abstractNumId w:val="7"/>
  </w:num>
  <w:num w:numId="20" w16cid:durableId="259724797">
    <w:abstractNumId w:val="0"/>
  </w:num>
  <w:num w:numId="21" w16cid:durableId="1899701458">
    <w:abstractNumId w:val="16"/>
  </w:num>
  <w:num w:numId="22" w16cid:durableId="404182852">
    <w:abstractNumId w:val="1"/>
  </w:num>
  <w:num w:numId="23" w16cid:durableId="1278412712">
    <w:abstractNumId w:val="19"/>
  </w:num>
  <w:num w:numId="24" w16cid:durableId="1375236333">
    <w:abstractNumId w:val="11"/>
  </w:num>
  <w:num w:numId="25" w16cid:durableId="851380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B0"/>
    <w:rsid w:val="00002729"/>
    <w:rsid w:val="00015B3C"/>
    <w:rsid w:val="000238FA"/>
    <w:rsid w:val="00024F08"/>
    <w:rsid w:val="00030020"/>
    <w:rsid w:val="00032D95"/>
    <w:rsid w:val="00034B3D"/>
    <w:rsid w:val="0003585A"/>
    <w:rsid w:val="00040B5F"/>
    <w:rsid w:val="00043CD4"/>
    <w:rsid w:val="00051C1C"/>
    <w:rsid w:val="000537B2"/>
    <w:rsid w:val="00053BB1"/>
    <w:rsid w:val="0006326D"/>
    <w:rsid w:val="00063697"/>
    <w:rsid w:val="00063973"/>
    <w:rsid w:val="0006701F"/>
    <w:rsid w:val="00072111"/>
    <w:rsid w:val="000848F1"/>
    <w:rsid w:val="000858CA"/>
    <w:rsid w:val="00091579"/>
    <w:rsid w:val="000960C1"/>
    <w:rsid w:val="000A5640"/>
    <w:rsid w:val="000B2149"/>
    <w:rsid w:val="000B5910"/>
    <w:rsid w:val="000B6256"/>
    <w:rsid w:val="000B6F3D"/>
    <w:rsid w:val="000C06BF"/>
    <w:rsid w:val="000C1027"/>
    <w:rsid w:val="000D56E7"/>
    <w:rsid w:val="000D651C"/>
    <w:rsid w:val="000D68A8"/>
    <w:rsid w:val="000E14BF"/>
    <w:rsid w:val="000E45CD"/>
    <w:rsid w:val="000E7AAD"/>
    <w:rsid w:val="000F2092"/>
    <w:rsid w:val="000F3738"/>
    <w:rsid w:val="001074C9"/>
    <w:rsid w:val="0011389A"/>
    <w:rsid w:val="00113FA7"/>
    <w:rsid w:val="0011501D"/>
    <w:rsid w:val="001236E8"/>
    <w:rsid w:val="00124E9A"/>
    <w:rsid w:val="00133498"/>
    <w:rsid w:val="00152BF2"/>
    <w:rsid w:val="00157911"/>
    <w:rsid w:val="0016024D"/>
    <w:rsid w:val="001611B6"/>
    <w:rsid w:val="0016511F"/>
    <w:rsid w:val="00166BDD"/>
    <w:rsid w:val="001701DE"/>
    <w:rsid w:val="0017326C"/>
    <w:rsid w:val="00173BFE"/>
    <w:rsid w:val="00174085"/>
    <w:rsid w:val="00177B23"/>
    <w:rsid w:val="00181246"/>
    <w:rsid w:val="00182A84"/>
    <w:rsid w:val="00191D0F"/>
    <w:rsid w:val="00195F76"/>
    <w:rsid w:val="001A3DAB"/>
    <w:rsid w:val="001A693C"/>
    <w:rsid w:val="001C4CB9"/>
    <w:rsid w:val="001C7A46"/>
    <w:rsid w:val="001D0D77"/>
    <w:rsid w:val="001D299E"/>
    <w:rsid w:val="001D510F"/>
    <w:rsid w:val="001D544B"/>
    <w:rsid w:val="001D555E"/>
    <w:rsid w:val="001E2D91"/>
    <w:rsid w:val="001E50C3"/>
    <w:rsid w:val="001E592C"/>
    <w:rsid w:val="001E6595"/>
    <w:rsid w:val="001F3EC9"/>
    <w:rsid w:val="001F3FBC"/>
    <w:rsid w:val="001F6E68"/>
    <w:rsid w:val="001F7BC4"/>
    <w:rsid w:val="00202176"/>
    <w:rsid w:val="0021330C"/>
    <w:rsid w:val="0021508D"/>
    <w:rsid w:val="002211B9"/>
    <w:rsid w:val="002240FD"/>
    <w:rsid w:val="00237683"/>
    <w:rsid w:val="00237FE1"/>
    <w:rsid w:val="0025032A"/>
    <w:rsid w:val="00265244"/>
    <w:rsid w:val="0028137F"/>
    <w:rsid w:val="00286A0D"/>
    <w:rsid w:val="002917DD"/>
    <w:rsid w:val="00296442"/>
    <w:rsid w:val="00297F13"/>
    <w:rsid w:val="002A2DD7"/>
    <w:rsid w:val="002A4B42"/>
    <w:rsid w:val="002A75CC"/>
    <w:rsid w:val="002B0C55"/>
    <w:rsid w:val="002B1012"/>
    <w:rsid w:val="002B2AED"/>
    <w:rsid w:val="002B67CE"/>
    <w:rsid w:val="002B790E"/>
    <w:rsid w:val="002C4059"/>
    <w:rsid w:val="002D05B0"/>
    <w:rsid w:val="002D650A"/>
    <w:rsid w:val="002E2446"/>
    <w:rsid w:val="002E6D9D"/>
    <w:rsid w:val="002F4B7B"/>
    <w:rsid w:val="002F6AD8"/>
    <w:rsid w:val="003007D8"/>
    <w:rsid w:val="00302BCF"/>
    <w:rsid w:val="003036BF"/>
    <w:rsid w:val="0030485D"/>
    <w:rsid w:val="00305EA2"/>
    <w:rsid w:val="003073DA"/>
    <w:rsid w:val="003111C4"/>
    <w:rsid w:val="003125A4"/>
    <w:rsid w:val="003151C1"/>
    <w:rsid w:val="00316136"/>
    <w:rsid w:val="00320BCA"/>
    <w:rsid w:val="0032296B"/>
    <w:rsid w:val="00323E93"/>
    <w:rsid w:val="00325656"/>
    <w:rsid w:val="0032598B"/>
    <w:rsid w:val="00325CA0"/>
    <w:rsid w:val="003275A7"/>
    <w:rsid w:val="003310E9"/>
    <w:rsid w:val="00333B21"/>
    <w:rsid w:val="00333B4F"/>
    <w:rsid w:val="0033477B"/>
    <w:rsid w:val="00335992"/>
    <w:rsid w:val="00345DF0"/>
    <w:rsid w:val="003476D9"/>
    <w:rsid w:val="003524C9"/>
    <w:rsid w:val="00361B59"/>
    <w:rsid w:val="00364A4B"/>
    <w:rsid w:val="00364EC3"/>
    <w:rsid w:val="003652A6"/>
    <w:rsid w:val="003664C2"/>
    <w:rsid w:val="003676E7"/>
    <w:rsid w:val="00371023"/>
    <w:rsid w:val="00372BAB"/>
    <w:rsid w:val="003737FD"/>
    <w:rsid w:val="00374E2C"/>
    <w:rsid w:val="0037650E"/>
    <w:rsid w:val="00377B9E"/>
    <w:rsid w:val="00390270"/>
    <w:rsid w:val="003903C3"/>
    <w:rsid w:val="003954EC"/>
    <w:rsid w:val="003A5C5E"/>
    <w:rsid w:val="003B2CB1"/>
    <w:rsid w:val="003B31AD"/>
    <w:rsid w:val="003C05B8"/>
    <w:rsid w:val="003C2DA1"/>
    <w:rsid w:val="003C383D"/>
    <w:rsid w:val="003C57D9"/>
    <w:rsid w:val="003D5243"/>
    <w:rsid w:val="003D5C39"/>
    <w:rsid w:val="003E1D3B"/>
    <w:rsid w:val="003E634E"/>
    <w:rsid w:val="003E6850"/>
    <w:rsid w:val="003F6CF6"/>
    <w:rsid w:val="004052E4"/>
    <w:rsid w:val="0041137A"/>
    <w:rsid w:val="00411DFD"/>
    <w:rsid w:val="004216F6"/>
    <w:rsid w:val="00435D97"/>
    <w:rsid w:val="00440C5B"/>
    <w:rsid w:val="00441F9F"/>
    <w:rsid w:val="00443BF8"/>
    <w:rsid w:val="004521A4"/>
    <w:rsid w:val="00452E8C"/>
    <w:rsid w:val="0045534A"/>
    <w:rsid w:val="00456050"/>
    <w:rsid w:val="00460EAB"/>
    <w:rsid w:val="0046593A"/>
    <w:rsid w:val="0047011A"/>
    <w:rsid w:val="0047621A"/>
    <w:rsid w:val="00481288"/>
    <w:rsid w:val="00485A2D"/>
    <w:rsid w:val="0049032F"/>
    <w:rsid w:val="0049088C"/>
    <w:rsid w:val="004967E1"/>
    <w:rsid w:val="0049747D"/>
    <w:rsid w:val="004A4342"/>
    <w:rsid w:val="004B189C"/>
    <w:rsid w:val="004B5F6A"/>
    <w:rsid w:val="004C1369"/>
    <w:rsid w:val="004C354F"/>
    <w:rsid w:val="004C5AF3"/>
    <w:rsid w:val="004C6771"/>
    <w:rsid w:val="004D1030"/>
    <w:rsid w:val="004D2832"/>
    <w:rsid w:val="004D69C1"/>
    <w:rsid w:val="004E7EB0"/>
    <w:rsid w:val="004F07E4"/>
    <w:rsid w:val="004F0AD3"/>
    <w:rsid w:val="004F337B"/>
    <w:rsid w:val="00514FBB"/>
    <w:rsid w:val="0052182A"/>
    <w:rsid w:val="00521C07"/>
    <w:rsid w:val="0052783E"/>
    <w:rsid w:val="00533245"/>
    <w:rsid w:val="00534F07"/>
    <w:rsid w:val="005509AB"/>
    <w:rsid w:val="00554274"/>
    <w:rsid w:val="00562252"/>
    <w:rsid w:val="00565FBB"/>
    <w:rsid w:val="0057043E"/>
    <w:rsid w:val="00576EBB"/>
    <w:rsid w:val="0057749E"/>
    <w:rsid w:val="00577627"/>
    <w:rsid w:val="005807B2"/>
    <w:rsid w:val="005828F2"/>
    <w:rsid w:val="005846AA"/>
    <w:rsid w:val="00592F36"/>
    <w:rsid w:val="00593760"/>
    <w:rsid w:val="005A3952"/>
    <w:rsid w:val="005B2F0D"/>
    <w:rsid w:val="005B348D"/>
    <w:rsid w:val="005C0B83"/>
    <w:rsid w:val="005C7376"/>
    <w:rsid w:val="005D05DE"/>
    <w:rsid w:val="005D17BF"/>
    <w:rsid w:val="005D628F"/>
    <w:rsid w:val="005E2768"/>
    <w:rsid w:val="005E431D"/>
    <w:rsid w:val="005E5E8B"/>
    <w:rsid w:val="005E74F7"/>
    <w:rsid w:val="005F66B4"/>
    <w:rsid w:val="006033AA"/>
    <w:rsid w:val="00605834"/>
    <w:rsid w:val="00607AA4"/>
    <w:rsid w:val="006107F0"/>
    <w:rsid w:val="00612E3C"/>
    <w:rsid w:val="00613F02"/>
    <w:rsid w:val="00614124"/>
    <w:rsid w:val="00614909"/>
    <w:rsid w:val="00620AE0"/>
    <w:rsid w:val="0062268B"/>
    <w:rsid w:val="00622BAF"/>
    <w:rsid w:val="006379A6"/>
    <w:rsid w:val="00637AD1"/>
    <w:rsid w:val="0064384C"/>
    <w:rsid w:val="00645DB2"/>
    <w:rsid w:val="00646B0C"/>
    <w:rsid w:val="0066264F"/>
    <w:rsid w:val="00665C44"/>
    <w:rsid w:val="00670039"/>
    <w:rsid w:val="0067749C"/>
    <w:rsid w:val="006822B9"/>
    <w:rsid w:val="006833C0"/>
    <w:rsid w:val="00692966"/>
    <w:rsid w:val="00693738"/>
    <w:rsid w:val="00695879"/>
    <w:rsid w:val="006A0F8C"/>
    <w:rsid w:val="006A6E85"/>
    <w:rsid w:val="006B0F89"/>
    <w:rsid w:val="006B2360"/>
    <w:rsid w:val="006B550B"/>
    <w:rsid w:val="006B586A"/>
    <w:rsid w:val="006B6B7D"/>
    <w:rsid w:val="006C026A"/>
    <w:rsid w:val="006C0D7F"/>
    <w:rsid w:val="006C11D4"/>
    <w:rsid w:val="006D18DD"/>
    <w:rsid w:val="006E0BFC"/>
    <w:rsid w:val="006E6ECC"/>
    <w:rsid w:val="006F18DC"/>
    <w:rsid w:val="006F5DE2"/>
    <w:rsid w:val="00706A39"/>
    <w:rsid w:val="007078A2"/>
    <w:rsid w:val="00722DC4"/>
    <w:rsid w:val="00725F31"/>
    <w:rsid w:val="0073027F"/>
    <w:rsid w:val="00730E03"/>
    <w:rsid w:val="00734B7F"/>
    <w:rsid w:val="00744C91"/>
    <w:rsid w:val="0074663C"/>
    <w:rsid w:val="00746BD5"/>
    <w:rsid w:val="0075304F"/>
    <w:rsid w:val="007532D0"/>
    <w:rsid w:val="00760F40"/>
    <w:rsid w:val="007615B3"/>
    <w:rsid w:val="0076238B"/>
    <w:rsid w:val="00764D06"/>
    <w:rsid w:val="00765BC5"/>
    <w:rsid w:val="00774523"/>
    <w:rsid w:val="00783CFF"/>
    <w:rsid w:val="0079044F"/>
    <w:rsid w:val="00795220"/>
    <w:rsid w:val="00795EAF"/>
    <w:rsid w:val="00796A19"/>
    <w:rsid w:val="00796F9B"/>
    <w:rsid w:val="007A0695"/>
    <w:rsid w:val="007A5E3A"/>
    <w:rsid w:val="007A6E03"/>
    <w:rsid w:val="007B0B1C"/>
    <w:rsid w:val="007B0B3C"/>
    <w:rsid w:val="007B577A"/>
    <w:rsid w:val="007C71D1"/>
    <w:rsid w:val="007D18E1"/>
    <w:rsid w:val="007D480E"/>
    <w:rsid w:val="007D567A"/>
    <w:rsid w:val="007E36D2"/>
    <w:rsid w:val="007E58EF"/>
    <w:rsid w:val="007E675B"/>
    <w:rsid w:val="007F4B22"/>
    <w:rsid w:val="0080070F"/>
    <w:rsid w:val="008008F7"/>
    <w:rsid w:val="00805D02"/>
    <w:rsid w:val="0081236C"/>
    <w:rsid w:val="008173FF"/>
    <w:rsid w:val="00826F48"/>
    <w:rsid w:val="008434CE"/>
    <w:rsid w:val="00843A40"/>
    <w:rsid w:val="00844BC3"/>
    <w:rsid w:val="00850241"/>
    <w:rsid w:val="00852BCE"/>
    <w:rsid w:val="00855190"/>
    <w:rsid w:val="00860FAD"/>
    <w:rsid w:val="0086284E"/>
    <w:rsid w:val="00864824"/>
    <w:rsid w:val="00864CB1"/>
    <w:rsid w:val="008710DE"/>
    <w:rsid w:val="00872443"/>
    <w:rsid w:val="008737F8"/>
    <w:rsid w:val="00874578"/>
    <w:rsid w:val="00883894"/>
    <w:rsid w:val="00883C29"/>
    <w:rsid w:val="0088572C"/>
    <w:rsid w:val="008859BB"/>
    <w:rsid w:val="008867A3"/>
    <w:rsid w:val="008A131B"/>
    <w:rsid w:val="008A2FEC"/>
    <w:rsid w:val="008A5626"/>
    <w:rsid w:val="008B5750"/>
    <w:rsid w:val="008C297C"/>
    <w:rsid w:val="008C3881"/>
    <w:rsid w:val="008C5A54"/>
    <w:rsid w:val="008D62AA"/>
    <w:rsid w:val="008D7D18"/>
    <w:rsid w:val="008E0789"/>
    <w:rsid w:val="008E52C3"/>
    <w:rsid w:val="008E6768"/>
    <w:rsid w:val="008E7E70"/>
    <w:rsid w:val="008F4774"/>
    <w:rsid w:val="00906343"/>
    <w:rsid w:val="00915C0F"/>
    <w:rsid w:val="009168AE"/>
    <w:rsid w:val="00922AE2"/>
    <w:rsid w:val="009300E5"/>
    <w:rsid w:val="009312ED"/>
    <w:rsid w:val="00932905"/>
    <w:rsid w:val="00932CAD"/>
    <w:rsid w:val="0093375E"/>
    <w:rsid w:val="00935013"/>
    <w:rsid w:val="00946BCF"/>
    <w:rsid w:val="009524CB"/>
    <w:rsid w:val="009634DA"/>
    <w:rsid w:val="00964AA3"/>
    <w:rsid w:val="00964E16"/>
    <w:rsid w:val="00972F7D"/>
    <w:rsid w:val="00972FA0"/>
    <w:rsid w:val="00973C0C"/>
    <w:rsid w:val="00974B13"/>
    <w:rsid w:val="00983583"/>
    <w:rsid w:val="009918AD"/>
    <w:rsid w:val="009968EA"/>
    <w:rsid w:val="009A254B"/>
    <w:rsid w:val="009A3454"/>
    <w:rsid w:val="009A39BD"/>
    <w:rsid w:val="009A3ECF"/>
    <w:rsid w:val="009A5930"/>
    <w:rsid w:val="009B53D8"/>
    <w:rsid w:val="009B66FB"/>
    <w:rsid w:val="009C6C95"/>
    <w:rsid w:val="009D4BB2"/>
    <w:rsid w:val="009D6C39"/>
    <w:rsid w:val="009D73FF"/>
    <w:rsid w:val="009D78DB"/>
    <w:rsid w:val="009E3786"/>
    <w:rsid w:val="009E56F5"/>
    <w:rsid w:val="009E60C3"/>
    <w:rsid w:val="009E69B6"/>
    <w:rsid w:val="009E70FC"/>
    <w:rsid w:val="009F07D9"/>
    <w:rsid w:val="00A02AB7"/>
    <w:rsid w:val="00A02F47"/>
    <w:rsid w:val="00A03F19"/>
    <w:rsid w:val="00A159B2"/>
    <w:rsid w:val="00A30BE1"/>
    <w:rsid w:val="00A36204"/>
    <w:rsid w:val="00A413C8"/>
    <w:rsid w:val="00A452BA"/>
    <w:rsid w:val="00A51E6F"/>
    <w:rsid w:val="00A60E7D"/>
    <w:rsid w:val="00A646F4"/>
    <w:rsid w:val="00A648DA"/>
    <w:rsid w:val="00A704D6"/>
    <w:rsid w:val="00A7095B"/>
    <w:rsid w:val="00A75D1A"/>
    <w:rsid w:val="00A773D8"/>
    <w:rsid w:val="00A86137"/>
    <w:rsid w:val="00A93BB7"/>
    <w:rsid w:val="00A94B49"/>
    <w:rsid w:val="00AA5CF4"/>
    <w:rsid w:val="00AB395F"/>
    <w:rsid w:val="00AB57CD"/>
    <w:rsid w:val="00AB77F9"/>
    <w:rsid w:val="00AC0E79"/>
    <w:rsid w:val="00AC7B0E"/>
    <w:rsid w:val="00AD017E"/>
    <w:rsid w:val="00AD284A"/>
    <w:rsid w:val="00AD3417"/>
    <w:rsid w:val="00AD70BB"/>
    <w:rsid w:val="00AD76A1"/>
    <w:rsid w:val="00AE2E7D"/>
    <w:rsid w:val="00AE5FF3"/>
    <w:rsid w:val="00AE7398"/>
    <w:rsid w:val="00AF214A"/>
    <w:rsid w:val="00AF294B"/>
    <w:rsid w:val="00AF6561"/>
    <w:rsid w:val="00B03125"/>
    <w:rsid w:val="00B04952"/>
    <w:rsid w:val="00B105C3"/>
    <w:rsid w:val="00B176E9"/>
    <w:rsid w:val="00B17E0C"/>
    <w:rsid w:val="00B20A8B"/>
    <w:rsid w:val="00B20DA8"/>
    <w:rsid w:val="00B21A86"/>
    <w:rsid w:val="00B241C7"/>
    <w:rsid w:val="00B31C22"/>
    <w:rsid w:val="00B3644F"/>
    <w:rsid w:val="00B41520"/>
    <w:rsid w:val="00B44FF0"/>
    <w:rsid w:val="00B45AC5"/>
    <w:rsid w:val="00B53CF2"/>
    <w:rsid w:val="00B5476A"/>
    <w:rsid w:val="00B61E06"/>
    <w:rsid w:val="00B63CEB"/>
    <w:rsid w:val="00B7235F"/>
    <w:rsid w:val="00B768EB"/>
    <w:rsid w:val="00B76F01"/>
    <w:rsid w:val="00B82BCA"/>
    <w:rsid w:val="00B833B6"/>
    <w:rsid w:val="00B903F4"/>
    <w:rsid w:val="00B90577"/>
    <w:rsid w:val="00BA42A6"/>
    <w:rsid w:val="00BB29EF"/>
    <w:rsid w:val="00BB4010"/>
    <w:rsid w:val="00BC1610"/>
    <w:rsid w:val="00BC1D03"/>
    <w:rsid w:val="00BC3602"/>
    <w:rsid w:val="00BC55A5"/>
    <w:rsid w:val="00BD2C45"/>
    <w:rsid w:val="00BE24B7"/>
    <w:rsid w:val="00BE60E3"/>
    <w:rsid w:val="00BE7873"/>
    <w:rsid w:val="00BF2194"/>
    <w:rsid w:val="00C11B3A"/>
    <w:rsid w:val="00C27D1E"/>
    <w:rsid w:val="00C31477"/>
    <w:rsid w:val="00C3621B"/>
    <w:rsid w:val="00C37C30"/>
    <w:rsid w:val="00C411F8"/>
    <w:rsid w:val="00C45191"/>
    <w:rsid w:val="00C46C43"/>
    <w:rsid w:val="00C50F84"/>
    <w:rsid w:val="00C5195E"/>
    <w:rsid w:val="00C600D8"/>
    <w:rsid w:val="00C64AEB"/>
    <w:rsid w:val="00C76399"/>
    <w:rsid w:val="00C9674D"/>
    <w:rsid w:val="00CA0E33"/>
    <w:rsid w:val="00CA3CA2"/>
    <w:rsid w:val="00CA5B4F"/>
    <w:rsid w:val="00CA7504"/>
    <w:rsid w:val="00CB4637"/>
    <w:rsid w:val="00CB6483"/>
    <w:rsid w:val="00CB6FF1"/>
    <w:rsid w:val="00CC0ACB"/>
    <w:rsid w:val="00CC29AC"/>
    <w:rsid w:val="00CC34EA"/>
    <w:rsid w:val="00CD26F0"/>
    <w:rsid w:val="00CD3842"/>
    <w:rsid w:val="00CD65C6"/>
    <w:rsid w:val="00CD7497"/>
    <w:rsid w:val="00CE1DD0"/>
    <w:rsid w:val="00CF14A6"/>
    <w:rsid w:val="00CF2C03"/>
    <w:rsid w:val="00CF7E70"/>
    <w:rsid w:val="00D053B1"/>
    <w:rsid w:val="00D079C9"/>
    <w:rsid w:val="00D10D3E"/>
    <w:rsid w:val="00D13233"/>
    <w:rsid w:val="00D16C12"/>
    <w:rsid w:val="00D21672"/>
    <w:rsid w:val="00D269D0"/>
    <w:rsid w:val="00D33326"/>
    <w:rsid w:val="00D34AB6"/>
    <w:rsid w:val="00D400CA"/>
    <w:rsid w:val="00D44B85"/>
    <w:rsid w:val="00D53211"/>
    <w:rsid w:val="00D60FBA"/>
    <w:rsid w:val="00D624C2"/>
    <w:rsid w:val="00D6687C"/>
    <w:rsid w:val="00D81145"/>
    <w:rsid w:val="00D85D86"/>
    <w:rsid w:val="00D8755C"/>
    <w:rsid w:val="00DA020B"/>
    <w:rsid w:val="00DA224C"/>
    <w:rsid w:val="00DA661C"/>
    <w:rsid w:val="00DA6740"/>
    <w:rsid w:val="00DA6D65"/>
    <w:rsid w:val="00DA72EA"/>
    <w:rsid w:val="00DB288D"/>
    <w:rsid w:val="00DB3F9B"/>
    <w:rsid w:val="00DB420C"/>
    <w:rsid w:val="00DB63B8"/>
    <w:rsid w:val="00DB6A9F"/>
    <w:rsid w:val="00DC14CB"/>
    <w:rsid w:val="00DC1E98"/>
    <w:rsid w:val="00DD53B3"/>
    <w:rsid w:val="00DE2258"/>
    <w:rsid w:val="00DE26BC"/>
    <w:rsid w:val="00DE587C"/>
    <w:rsid w:val="00DF6F31"/>
    <w:rsid w:val="00E11133"/>
    <w:rsid w:val="00E13D3A"/>
    <w:rsid w:val="00E2061E"/>
    <w:rsid w:val="00E31087"/>
    <w:rsid w:val="00E3286A"/>
    <w:rsid w:val="00E40840"/>
    <w:rsid w:val="00E45E53"/>
    <w:rsid w:val="00E523C4"/>
    <w:rsid w:val="00E52FB3"/>
    <w:rsid w:val="00E53211"/>
    <w:rsid w:val="00E61264"/>
    <w:rsid w:val="00E62A55"/>
    <w:rsid w:val="00E63A52"/>
    <w:rsid w:val="00E640DF"/>
    <w:rsid w:val="00E72289"/>
    <w:rsid w:val="00E74792"/>
    <w:rsid w:val="00E75566"/>
    <w:rsid w:val="00E76AA2"/>
    <w:rsid w:val="00E80712"/>
    <w:rsid w:val="00E858DF"/>
    <w:rsid w:val="00E90476"/>
    <w:rsid w:val="00E90551"/>
    <w:rsid w:val="00E96253"/>
    <w:rsid w:val="00EA126E"/>
    <w:rsid w:val="00EA3AE6"/>
    <w:rsid w:val="00EA54F0"/>
    <w:rsid w:val="00EA6B9E"/>
    <w:rsid w:val="00EC3017"/>
    <w:rsid w:val="00EC355E"/>
    <w:rsid w:val="00EC52DD"/>
    <w:rsid w:val="00ED4EDB"/>
    <w:rsid w:val="00ED5AAB"/>
    <w:rsid w:val="00ED6D2A"/>
    <w:rsid w:val="00EE1BA3"/>
    <w:rsid w:val="00EE4C70"/>
    <w:rsid w:val="00F01EB9"/>
    <w:rsid w:val="00F03BD9"/>
    <w:rsid w:val="00F0452F"/>
    <w:rsid w:val="00F04A79"/>
    <w:rsid w:val="00F1043A"/>
    <w:rsid w:val="00F12BA4"/>
    <w:rsid w:val="00F130C4"/>
    <w:rsid w:val="00F1366B"/>
    <w:rsid w:val="00F1761D"/>
    <w:rsid w:val="00F20276"/>
    <w:rsid w:val="00F20BC7"/>
    <w:rsid w:val="00F22536"/>
    <w:rsid w:val="00F25CA7"/>
    <w:rsid w:val="00F26EA8"/>
    <w:rsid w:val="00F27245"/>
    <w:rsid w:val="00F3187B"/>
    <w:rsid w:val="00F319E9"/>
    <w:rsid w:val="00F435AB"/>
    <w:rsid w:val="00F46797"/>
    <w:rsid w:val="00F47624"/>
    <w:rsid w:val="00F51D6A"/>
    <w:rsid w:val="00F5716F"/>
    <w:rsid w:val="00F611C5"/>
    <w:rsid w:val="00F64281"/>
    <w:rsid w:val="00F65504"/>
    <w:rsid w:val="00F65755"/>
    <w:rsid w:val="00F8038F"/>
    <w:rsid w:val="00F87250"/>
    <w:rsid w:val="00F90B0F"/>
    <w:rsid w:val="00F90C54"/>
    <w:rsid w:val="00F91B65"/>
    <w:rsid w:val="00FA4D04"/>
    <w:rsid w:val="00FA5DD1"/>
    <w:rsid w:val="00FA78DA"/>
    <w:rsid w:val="00FA7D1E"/>
    <w:rsid w:val="00FB36F9"/>
    <w:rsid w:val="00FC0B97"/>
    <w:rsid w:val="00FC1CE4"/>
    <w:rsid w:val="00FC6A8F"/>
    <w:rsid w:val="00FD04C0"/>
    <w:rsid w:val="00FD5CE9"/>
    <w:rsid w:val="00FE0D2F"/>
    <w:rsid w:val="00FE3F41"/>
    <w:rsid w:val="00FE56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F393"/>
  <w15:docId w15:val="{49F09694-2AEC-4A92-9C8B-97D3D0FE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1012"/>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2964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E7EB0"/>
    <w:pPr>
      <w:spacing w:after="120"/>
      <w:ind w:left="283"/>
    </w:pPr>
  </w:style>
  <w:style w:type="character" w:customStyle="1" w:styleId="ZkladntextodsazenChar">
    <w:name w:val="Základní text odsazený Char"/>
    <w:basedOn w:val="Standardnpsmoodstavce"/>
    <w:link w:val="Zkladntextodsazen"/>
    <w:rsid w:val="004E7EB0"/>
    <w:rPr>
      <w:rFonts w:eastAsia="Times New Roman" w:cs="Times New Roman"/>
      <w:szCs w:val="24"/>
      <w:lang w:eastAsia="cs-CZ"/>
    </w:rPr>
  </w:style>
  <w:style w:type="paragraph" w:customStyle="1" w:styleId="Textvtabulce">
    <w:name w:val="Text v tabulce"/>
    <w:basedOn w:val="Normln"/>
    <w:rsid w:val="004E7EB0"/>
    <w:rPr>
      <w:sz w:val="22"/>
    </w:rPr>
  </w:style>
  <w:style w:type="paragraph" w:customStyle="1" w:styleId="odstpolV">
    <w:name w:val="odst po čl V"/>
    <w:basedOn w:val="Normln"/>
    <w:rsid w:val="004E7EB0"/>
    <w:pPr>
      <w:numPr>
        <w:numId w:val="1"/>
      </w:numPr>
      <w:tabs>
        <w:tab w:val="num" w:pos="360"/>
      </w:tabs>
      <w:spacing w:after="240"/>
      <w:ind w:left="0" w:firstLine="0"/>
      <w:jc w:val="both"/>
    </w:pPr>
  </w:style>
  <w:style w:type="paragraph" w:customStyle="1" w:styleId="obec">
    <w:name w:val="obec"/>
    <w:basedOn w:val="Normln"/>
    <w:rsid w:val="004E7EB0"/>
    <w:pPr>
      <w:tabs>
        <w:tab w:val="left" w:pos="1418"/>
        <w:tab w:val="left" w:pos="4678"/>
        <w:tab w:val="right" w:pos="8931"/>
      </w:tabs>
    </w:pPr>
    <w:rPr>
      <w:szCs w:val="20"/>
      <w:lang w:eastAsia="en-US"/>
    </w:rPr>
  </w:style>
  <w:style w:type="character" w:customStyle="1" w:styleId="adresaChar">
    <w:name w:val="adresa Char"/>
    <w:link w:val="adresa"/>
    <w:locked/>
    <w:rsid w:val="004E7EB0"/>
  </w:style>
  <w:style w:type="paragraph" w:customStyle="1" w:styleId="adresa">
    <w:name w:val="adresa"/>
    <w:basedOn w:val="Normln"/>
    <w:link w:val="adresaChar"/>
    <w:rsid w:val="004E7EB0"/>
    <w:pPr>
      <w:tabs>
        <w:tab w:val="left" w:pos="3402"/>
        <w:tab w:val="left" w:pos="6237"/>
      </w:tabs>
      <w:jc w:val="both"/>
    </w:pPr>
    <w:rPr>
      <w:rFonts w:eastAsiaTheme="minorHAnsi" w:cstheme="minorBidi"/>
      <w:szCs w:val="22"/>
      <w:lang w:eastAsia="en-US"/>
    </w:rPr>
  </w:style>
  <w:style w:type="paragraph" w:customStyle="1" w:styleId="Zkladntext32">
    <w:name w:val="Základní text 32"/>
    <w:basedOn w:val="Normln"/>
    <w:rsid w:val="004E7EB0"/>
    <w:rPr>
      <w:szCs w:val="20"/>
      <w:lang w:eastAsia="en-US"/>
    </w:rPr>
  </w:style>
  <w:style w:type="paragraph" w:styleId="Zhlav">
    <w:name w:val="header"/>
    <w:basedOn w:val="Normln"/>
    <w:link w:val="ZhlavChar"/>
    <w:uiPriority w:val="99"/>
    <w:unhideWhenUsed/>
    <w:rsid w:val="00015B3C"/>
    <w:pPr>
      <w:tabs>
        <w:tab w:val="center" w:pos="4536"/>
        <w:tab w:val="right" w:pos="9072"/>
      </w:tabs>
    </w:pPr>
  </w:style>
  <w:style w:type="character" w:customStyle="1" w:styleId="ZhlavChar">
    <w:name w:val="Záhlaví Char"/>
    <w:basedOn w:val="Standardnpsmoodstavce"/>
    <w:link w:val="Zhlav"/>
    <w:uiPriority w:val="99"/>
    <w:rsid w:val="00015B3C"/>
    <w:rPr>
      <w:rFonts w:eastAsia="Times New Roman" w:cs="Times New Roman"/>
      <w:szCs w:val="24"/>
      <w:lang w:eastAsia="cs-CZ"/>
    </w:rPr>
  </w:style>
  <w:style w:type="paragraph" w:styleId="Zpat">
    <w:name w:val="footer"/>
    <w:basedOn w:val="Normln"/>
    <w:link w:val="ZpatChar"/>
    <w:uiPriority w:val="99"/>
    <w:unhideWhenUsed/>
    <w:rsid w:val="00015B3C"/>
    <w:pPr>
      <w:tabs>
        <w:tab w:val="center" w:pos="4536"/>
        <w:tab w:val="right" w:pos="9072"/>
      </w:tabs>
    </w:pPr>
  </w:style>
  <w:style w:type="character" w:customStyle="1" w:styleId="ZpatChar">
    <w:name w:val="Zápatí Char"/>
    <w:basedOn w:val="Standardnpsmoodstavce"/>
    <w:link w:val="Zpat"/>
    <w:uiPriority w:val="99"/>
    <w:rsid w:val="00015B3C"/>
    <w:rPr>
      <w:rFonts w:eastAsia="Times New Roman" w:cs="Times New Roman"/>
      <w:szCs w:val="24"/>
      <w:lang w:eastAsia="cs-CZ"/>
    </w:rPr>
  </w:style>
  <w:style w:type="character" w:styleId="slostrnky">
    <w:name w:val="page number"/>
    <w:basedOn w:val="Standardnpsmoodstavce"/>
    <w:semiHidden/>
    <w:unhideWhenUsed/>
    <w:rsid w:val="00015B3C"/>
  </w:style>
  <w:style w:type="paragraph" w:styleId="Odstavecseseznamem">
    <w:name w:val="List Paragraph"/>
    <w:basedOn w:val="Normln"/>
    <w:uiPriority w:val="34"/>
    <w:qFormat/>
    <w:rsid w:val="00296442"/>
    <w:pPr>
      <w:ind w:left="720"/>
      <w:contextualSpacing/>
    </w:pPr>
  </w:style>
  <w:style w:type="paragraph" w:customStyle="1" w:styleId="Nadpisl">
    <w:name w:val="Nadpis čl."/>
    <w:basedOn w:val="Nadpis4"/>
    <w:next w:val="Normln"/>
    <w:rsid w:val="00296442"/>
    <w:pPr>
      <w:numPr>
        <w:numId w:val="11"/>
      </w:numPr>
      <w:tabs>
        <w:tab w:val="num" w:pos="360"/>
      </w:tabs>
      <w:spacing w:before="360" w:after="120"/>
      <w:ind w:left="720" w:hanging="360"/>
      <w:jc w:val="center"/>
      <w:outlineLvl w:val="2"/>
    </w:pPr>
    <w:rPr>
      <w:rFonts w:ascii="Times New Roman" w:eastAsia="Times New Roman" w:hAnsi="Times New Roman" w:cs="Times New Roman"/>
      <w:bCs w:val="0"/>
      <w:i w:val="0"/>
      <w:iCs w:val="0"/>
      <w:color w:val="auto"/>
      <w:szCs w:val="20"/>
    </w:rPr>
  </w:style>
  <w:style w:type="paragraph" w:customStyle="1" w:styleId="odst">
    <w:name w:val="Č. odst."/>
    <w:basedOn w:val="Normln"/>
    <w:rsid w:val="00296442"/>
    <w:pPr>
      <w:widowControl w:val="0"/>
      <w:numPr>
        <w:ilvl w:val="1"/>
        <w:numId w:val="11"/>
      </w:numPr>
      <w:spacing w:after="120"/>
      <w:jc w:val="both"/>
    </w:pPr>
    <w:rPr>
      <w:snapToGrid w:val="0"/>
      <w:szCs w:val="20"/>
    </w:rPr>
  </w:style>
  <w:style w:type="paragraph" w:customStyle="1" w:styleId="odr">
    <w:name w:val="Č. odr."/>
    <w:basedOn w:val="Normln"/>
    <w:rsid w:val="00296442"/>
    <w:pPr>
      <w:numPr>
        <w:ilvl w:val="2"/>
        <w:numId w:val="11"/>
      </w:numPr>
      <w:spacing w:after="60" w:line="240" w:lineRule="atLeast"/>
      <w:jc w:val="both"/>
    </w:pPr>
    <w:rPr>
      <w:szCs w:val="20"/>
    </w:rPr>
  </w:style>
  <w:style w:type="paragraph" w:customStyle="1" w:styleId="vnintext">
    <w:name w:val="vniønítext"/>
    <w:basedOn w:val="Normln"/>
    <w:rsid w:val="00296442"/>
    <w:pPr>
      <w:tabs>
        <w:tab w:val="left" w:pos="709"/>
      </w:tabs>
      <w:suppressAutoHyphens/>
      <w:ind w:firstLine="426"/>
      <w:jc w:val="both"/>
    </w:pPr>
    <w:rPr>
      <w:szCs w:val="20"/>
      <w:lang w:eastAsia="ar-SA"/>
    </w:rPr>
  </w:style>
  <w:style w:type="character" w:customStyle="1" w:styleId="Nadpis4Char">
    <w:name w:val="Nadpis 4 Char"/>
    <w:basedOn w:val="Standardnpsmoodstavce"/>
    <w:link w:val="Nadpis4"/>
    <w:uiPriority w:val="9"/>
    <w:semiHidden/>
    <w:rsid w:val="00296442"/>
    <w:rPr>
      <w:rFonts w:asciiTheme="majorHAnsi" w:eastAsiaTheme="majorEastAsia" w:hAnsiTheme="majorHAnsi" w:cstheme="majorBidi"/>
      <w:b/>
      <w:bCs/>
      <w:i/>
      <w:iCs/>
      <w:color w:val="4F81BD" w:themeColor="accent1"/>
      <w:szCs w:val="24"/>
      <w:lang w:eastAsia="cs-CZ"/>
    </w:rPr>
  </w:style>
  <w:style w:type="paragraph" w:customStyle="1" w:styleId="Zkladntext31">
    <w:name w:val="Základní text 31"/>
    <w:basedOn w:val="Normln"/>
    <w:rsid w:val="00A30BE1"/>
    <w:rPr>
      <w:szCs w:val="20"/>
      <w:lang w:eastAsia="en-US"/>
    </w:rPr>
  </w:style>
  <w:style w:type="paragraph" w:customStyle="1" w:styleId="para">
    <w:name w:val="para"/>
    <w:basedOn w:val="Normln"/>
    <w:rsid w:val="00A30BE1"/>
    <w:pPr>
      <w:tabs>
        <w:tab w:val="left" w:pos="709"/>
      </w:tabs>
      <w:suppressAutoHyphens/>
      <w:jc w:val="center"/>
    </w:pPr>
    <w:rPr>
      <w:b/>
      <w:szCs w:val="20"/>
      <w:lang w:eastAsia="ar-SA"/>
    </w:rPr>
  </w:style>
  <w:style w:type="paragraph" w:styleId="Textbubliny">
    <w:name w:val="Balloon Text"/>
    <w:basedOn w:val="Normln"/>
    <w:link w:val="TextbublinyChar"/>
    <w:uiPriority w:val="99"/>
    <w:semiHidden/>
    <w:unhideWhenUsed/>
    <w:rsid w:val="003B2CB1"/>
    <w:rPr>
      <w:rFonts w:ascii="Tahoma" w:hAnsi="Tahoma" w:cs="Tahoma"/>
      <w:sz w:val="16"/>
      <w:szCs w:val="16"/>
    </w:rPr>
  </w:style>
  <w:style w:type="character" w:customStyle="1" w:styleId="TextbublinyChar">
    <w:name w:val="Text bubliny Char"/>
    <w:basedOn w:val="Standardnpsmoodstavce"/>
    <w:link w:val="Textbubliny"/>
    <w:uiPriority w:val="99"/>
    <w:semiHidden/>
    <w:rsid w:val="003B2CB1"/>
    <w:rPr>
      <w:rFonts w:ascii="Tahoma" w:eastAsia="Times New Roman" w:hAnsi="Tahoma" w:cs="Tahoma"/>
      <w:sz w:val="16"/>
      <w:szCs w:val="16"/>
      <w:lang w:eastAsia="cs-CZ"/>
    </w:rPr>
  </w:style>
  <w:style w:type="character" w:customStyle="1" w:styleId="FontStyle26">
    <w:name w:val="Font Style26"/>
    <w:rsid w:val="005D17BF"/>
    <w:rPr>
      <w:rFonts w:ascii="Arial" w:hAnsi="Arial" w:cs="Arial"/>
      <w:sz w:val="20"/>
      <w:szCs w:val="20"/>
    </w:rPr>
  </w:style>
  <w:style w:type="character" w:customStyle="1" w:styleId="FontStyle29">
    <w:name w:val="Font Style29"/>
    <w:rsid w:val="005D17BF"/>
    <w:rPr>
      <w:rFonts w:ascii="Arial" w:hAnsi="Arial" w:cs="Arial"/>
      <w:b/>
      <w:bCs/>
      <w:i/>
      <w:iCs/>
      <w:sz w:val="20"/>
      <w:szCs w:val="20"/>
    </w:rPr>
  </w:style>
  <w:style w:type="character" w:customStyle="1" w:styleId="FontStyle30">
    <w:name w:val="Font Style30"/>
    <w:rsid w:val="005D17BF"/>
    <w:rPr>
      <w:rFonts w:ascii="Arial" w:hAnsi="Arial" w:cs="Arial"/>
      <w:b/>
      <w:bCs/>
      <w:sz w:val="20"/>
      <w:szCs w:val="20"/>
    </w:rPr>
  </w:style>
  <w:style w:type="character" w:styleId="Odkaznakoment">
    <w:name w:val="annotation reference"/>
    <w:basedOn w:val="Standardnpsmoodstavce"/>
    <w:uiPriority w:val="99"/>
    <w:semiHidden/>
    <w:unhideWhenUsed/>
    <w:rsid w:val="00E40840"/>
    <w:rPr>
      <w:sz w:val="16"/>
      <w:szCs w:val="16"/>
    </w:rPr>
  </w:style>
  <w:style w:type="paragraph" w:styleId="Textkomente">
    <w:name w:val="annotation text"/>
    <w:basedOn w:val="Normln"/>
    <w:link w:val="TextkomenteChar"/>
    <w:uiPriority w:val="99"/>
    <w:semiHidden/>
    <w:unhideWhenUsed/>
    <w:rsid w:val="00E40840"/>
    <w:rPr>
      <w:sz w:val="20"/>
      <w:szCs w:val="20"/>
    </w:rPr>
  </w:style>
  <w:style w:type="character" w:customStyle="1" w:styleId="TextkomenteChar">
    <w:name w:val="Text komentáře Char"/>
    <w:basedOn w:val="Standardnpsmoodstavce"/>
    <w:link w:val="Textkomente"/>
    <w:uiPriority w:val="99"/>
    <w:semiHidden/>
    <w:rsid w:val="00E40840"/>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0840"/>
    <w:rPr>
      <w:b/>
      <w:bCs/>
    </w:rPr>
  </w:style>
  <w:style w:type="character" w:customStyle="1" w:styleId="PedmtkomenteChar">
    <w:name w:val="Předmět komentáře Char"/>
    <w:basedOn w:val="TextkomenteChar"/>
    <w:link w:val="Pedmtkomente"/>
    <w:uiPriority w:val="99"/>
    <w:semiHidden/>
    <w:rsid w:val="00E40840"/>
    <w:rPr>
      <w:rFonts w:eastAsia="Times New Roman" w:cs="Times New Roman"/>
      <w:b/>
      <w:bCs/>
      <w:sz w:val="20"/>
      <w:szCs w:val="20"/>
      <w:lang w:eastAsia="cs-CZ"/>
    </w:rPr>
  </w:style>
  <w:style w:type="character" w:customStyle="1" w:styleId="Text10">
    <w:name w:val="Text10"/>
    <w:rsid w:val="00665C44"/>
    <w:rPr>
      <w:rFonts w:ascii="Arial" w:hAnsi="Arial" w:cs="Arial"/>
      <w:sz w:val="20"/>
    </w:rPr>
  </w:style>
  <w:style w:type="paragraph" w:styleId="Zkladntext">
    <w:name w:val="Body Text"/>
    <w:basedOn w:val="Normln"/>
    <w:link w:val="ZkladntextChar"/>
    <w:uiPriority w:val="99"/>
    <w:semiHidden/>
    <w:unhideWhenUsed/>
    <w:rsid w:val="006F18DC"/>
    <w:pPr>
      <w:spacing w:after="120"/>
    </w:pPr>
  </w:style>
  <w:style w:type="character" w:customStyle="1" w:styleId="ZkladntextChar">
    <w:name w:val="Základní text Char"/>
    <w:basedOn w:val="Standardnpsmoodstavce"/>
    <w:link w:val="Zkladntext"/>
    <w:uiPriority w:val="99"/>
    <w:semiHidden/>
    <w:rsid w:val="006F18DC"/>
    <w:rPr>
      <w:rFonts w:eastAsia="Times New Roman" w:cs="Times New Roman"/>
      <w:szCs w:val="24"/>
      <w:lang w:eastAsia="cs-CZ"/>
    </w:rPr>
  </w:style>
  <w:style w:type="paragraph" w:styleId="Bezmezer">
    <w:name w:val="No Spacing"/>
    <w:aliases w:val="Uzavřená dle_pod smlouvou,Údaje smluvního partnera,SMLUVNÍ STRANY"/>
    <w:uiPriority w:val="1"/>
    <w:qFormat/>
    <w:rsid w:val="00C9674D"/>
    <w:rPr>
      <w:rFonts w:ascii="Calibri" w:eastAsia="Times New Roman" w:hAnsi="Calibri" w:cs="Times New Roman"/>
      <w:sz w:val="22"/>
      <w:lang w:eastAsia="cs-CZ"/>
    </w:rPr>
  </w:style>
  <w:style w:type="paragraph" w:styleId="Revize">
    <w:name w:val="Revision"/>
    <w:hidden/>
    <w:uiPriority w:val="99"/>
    <w:semiHidden/>
    <w:rsid w:val="00E45E53"/>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1096">
      <w:bodyDiv w:val="1"/>
      <w:marLeft w:val="0"/>
      <w:marRight w:val="0"/>
      <w:marTop w:val="0"/>
      <w:marBottom w:val="0"/>
      <w:divBdr>
        <w:top w:val="none" w:sz="0" w:space="0" w:color="auto"/>
        <w:left w:val="none" w:sz="0" w:space="0" w:color="auto"/>
        <w:bottom w:val="none" w:sz="0" w:space="0" w:color="auto"/>
        <w:right w:val="none" w:sz="0" w:space="0" w:color="auto"/>
      </w:divBdr>
    </w:div>
    <w:div w:id="1138229250">
      <w:bodyDiv w:val="1"/>
      <w:marLeft w:val="0"/>
      <w:marRight w:val="0"/>
      <w:marTop w:val="0"/>
      <w:marBottom w:val="0"/>
      <w:divBdr>
        <w:top w:val="none" w:sz="0" w:space="0" w:color="auto"/>
        <w:left w:val="none" w:sz="0" w:space="0" w:color="auto"/>
        <w:bottom w:val="none" w:sz="0" w:space="0" w:color="auto"/>
        <w:right w:val="none" w:sz="0" w:space="0" w:color="auto"/>
      </w:divBdr>
    </w:div>
    <w:div w:id="1337031970">
      <w:bodyDiv w:val="1"/>
      <w:marLeft w:val="0"/>
      <w:marRight w:val="0"/>
      <w:marTop w:val="0"/>
      <w:marBottom w:val="0"/>
      <w:divBdr>
        <w:top w:val="none" w:sz="0" w:space="0" w:color="auto"/>
        <w:left w:val="none" w:sz="0" w:space="0" w:color="auto"/>
        <w:bottom w:val="none" w:sz="0" w:space="0" w:color="auto"/>
        <w:right w:val="none" w:sz="0" w:space="0" w:color="auto"/>
      </w:divBdr>
    </w:div>
    <w:div w:id="1526364868">
      <w:bodyDiv w:val="1"/>
      <w:marLeft w:val="0"/>
      <w:marRight w:val="0"/>
      <w:marTop w:val="0"/>
      <w:marBottom w:val="0"/>
      <w:divBdr>
        <w:top w:val="none" w:sz="0" w:space="0" w:color="auto"/>
        <w:left w:val="none" w:sz="0" w:space="0" w:color="auto"/>
        <w:bottom w:val="none" w:sz="0" w:space="0" w:color="auto"/>
        <w:right w:val="none" w:sz="0" w:space="0" w:color="auto"/>
      </w:divBdr>
    </w:div>
    <w:div w:id="1619754309">
      <w:bodyDiv w:val="1"/>
      <w:marLeft w:val="0"/>
      <w:marRight w:val="0"/>
      <w:marTop w:val="0"/>
      <w:marBottom w:val="0"/>
      <w:divBdr>
        <w:top w:val="none" w:sz="0" w:space="0" w:color="auto"/>
        <w:left w:val="none" w:sz="0" w:space="0" w:color="auto"/>
        <w:bottom w:val="none" w:sz="0" w:space="0" w:color="auto"/>
        <w:right w:val="none" w:sz="0" w:space="0" w:color="auto"/>
      </w:divBdr>
    </w:div>
    <w:div w:id="16769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5502-51D6-4CEB-B361-86CF8213DE74}">
  <ds:schemaRefs>
    <ds:schemaRef ds:uri="http://schemas.openxmlformats.org/officeDocument/2006/bibliography"/>
  </ds:schemaRefs>
</ds:datastoreItem>
</file>

<file path=docMetadata/LabelInfo.xml><?xml version="1.0" encoding="utf-8"?>
<clbl:labelList xmlns:clbl="http://schemas.microsoft.com/office/2020/mipLabelMetadata">
  <clbl:label id="{ba81b7f3-76d5-4bc1-abe7-45a9e5906009}" enabled="1" method="Standard" siteId="{5d1297a0-4793-467b-b782-9ddf79faa41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1602</Words>
  <Characters>9453</Characters>
  <Application>Microsoft Office Word</Application>
  <DocSecurity>4</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sneidarova</dc:creator>
  <cp:lastModifiedBy>Mičolová Zuzana Ing.</cp:lastModifiedBy>
  <cp:revision>2</cp:revision>
  <cp:lastPrinted>2017-08-30T12:27:00Z</cp:lastPrinted>
  <dcterms:created xsi:type="dcterms:W3CDTF">2026-06-01T08:21:00Z</dcterms:created>
  <dcterms:modified xsi:type="dcterms:W3CDTF">2026-06-01T08:21:00Z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DocumentIntegrity">
    <vt:lpwstr>native</vt:lpwstr>
  </property>
  <property fmtid="{D5CDD505-2E9C-101B-9397-08002B2CF9AE}" pid="37" name="MSIP_Label_1c827c5f-d77d-468f-a3c3-decabf6606dc_Enabled">
    <vt:lpwstr>true</vt:lpwstr>
  </property>
  <property fmtid="{D5CDD505-2E9C-101B-9397-08002B2CF9AE}" pid="38" name="MSIP_Label_1c827c5f-d77d-468f-a3c3-decabf6606dc_SetDate">
    <vt:lpwstr>2025-04-27T13:06:36Z</vt:lpwstr>
  </property>
  <property fmtid="{D5CDD505-2E9C-101B-9397-08002B2CF9AE}" pid="39" name="MSIP_Label_1c827c5f-d77d-468f-a3c3-decabf6606dc_Method">
    <vt:lpwstr>Privileged</vt:lpwstr>
  </property>
  <property fmtid="{D5CDD505-2E9C-101B-9397-08002B2CF9AE}" pid="40" name="MSIP_Label_1c827c5f-d77d-468f-a3c3-decabf6606dc_Name">
    <vt:lpwstr>NON-BUSINESS</vt:lpwstr>
  </property>
  <property fmtid="{D5CDD505-2E9C-101B-9397-08002B2CF9AE}" pid="41" name="MSIP_Label_1c827c5f-d77d-468f-a3c3-decabf6606dc_SiteId">
    <vt:lpwstr>a2bed0c4-5957-4f73-b0c2-a811407590fb</vt:lpwstr>
  </property>
  <property fmtid="{D5CDD505-2E9C-101B-9397-08002B2CF9AE}" pid="42" name="MSIP_Label_1c827c5f-d77d-468f-a3c3-decabf6606dc_ActionId">
    <vt:lpwstr>a80f988d-b1d1-45bd-ae77-489adc8fc525</vt:lpwstr>
  </property>
  <property fmtid="{D5CDD505-2E9C-101B-9397-08002B2CF9AE}" pid="43" name="MSIP_Label_1c827c5f-d77d-468f-a3c3-decabf6606dc_ContentBits">
    <vt:lpwstr>0</vt:lpwstr>
  </property>
  <property fmtid="{D5CDD505-2E9C-101B-9397-08002B2CF9AE}" pid="44" name="MSIP_Label_1c827c5f-d77d-468f-a3c3-decabf6606dc_Tag">
    <vt:lpwstr>10, 0, 1, 1</vt:lpwstr>
  </property>
  <property fmtid="{D5CDD505-2E9C-101B-9397-08002B2CF9AE}" pid="45" name="SavedOnce">
    <vt:lpwstr>true</vt:lpwstr>
  </property>
  <property fmtid="{D5CDD505-2E9C-101B-9397-08002B2CF9AE}" pid="46" name="ClassificationContentMarkingHeaderShapeIds">
    <vt:lpwstr>21b92b39,4be5d4c,5a9c76a6</vt:lpwstr>
  </property>
  <property fmtid="{D5CDD505-2E9C-101B-9397-08002B2CF9AE}" pid="47" name="ClassificationContentMarkingHeaderFontProps">
    <vt:lpwstr>#000000,10,Aptos</vt:lpwstr>
  </property>
  <property fmtid="{D5CDD505-2E9C-101B-9397-08002B2CF9AE}" pid="48" name="ClassificationContentMarkingHeaderText">
    <vt:lpwstr>Company INTERNAL</vt:lpwstr>
  </property>
</Properties>
</file>