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18" w:rsidRDefault="005E09E0">
      <w:pPr>
        <w:tabs>
          <w:tab w:val="left" w:pos="0"/>
          <w:tab w:val="left" w:pos="990"/>
          <w:tab w:val="left" w:pos="7812"/>
        </w:tabs>
        <w:spacing w:line="276" w:lineRule="auto"/>
        <w:ind w:right="-18"/>
        <w:jc w:val="right"/>
        <w:rPr>
          <w:rFonts w:ascii="Arial" w:eastAsia="Arial" w:hAnsi="Arial" w:cs="Arial"/>
          <w:b/>
          <w:bCs/>
          <w:color w:val="13A54D"/>
          <w:sz w:val="28"/>
          <w:szCs w:val="28"/>
        </w:rPr>
      </w:pPr>
      <w:r>
        <w:rPr>
          <w:rFonts w:ascii="Arial" w:eastAsia="Arial" w:hAnsi="Arial" w:cs="Arial"/>
          <w:noProof/>
          <w:sz w:val="18"/>
          <w:szCs w:val="18"/>
          <w:lang w:eastAsia="cs-CZ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-466725</wp:posOffset>
            </wp:positionH>
            <wp:positionV relativeFrom="margin">
              <wp:posOffset>-142875</wp:posOffset>
            </wp:positionV>
            <wp:extent cx="911225" cy="822960"/>
            <wp:effectExtent l="0" t="0" r="3175" b="0"/>
            <wp:wrapNone/>
            <wp:docPr id="1" name="Obrázek 1" descr="SPU_papirA4-zahla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13A54D"/>
          <w:sz w:val="28"/>
          <w:szCs w:val="28"/>
        </w:rPr>
        <w:t>STÁTNÍ POZEMKOVÝ ÚŘAD</w:t>
      </w:r>
    </w:p>
    <w:p w:rsidR="00156418" w:rsidRDefault="005E09E0">
      <w:pPr>
        <w:ind w:left="-70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3A54D"/>
          <w:sz w:val="8"/>
          <w:szCs w:val="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Sídlo: Husinecká 1024/11a, 130 00 Praha 3 - Žižkov, IČO: 01312774, DIČ: CZ 01312774</w:t>
      </w:r>
    </w:p>
    <w:p w:rsidR="00156418" w:rsidRDefault="005E09E0">
      <w:pPr>
        <w:spacing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fldChar w:fldCharType="begin"/>
      </w:r>
      <w:r>
        <w:rPr>
          <w:rFonts w:ascii="Arial" w:eastAsia="Arial" w:hAnsi="Arial" w:cs="Arial"/>
          <w:b/>
          <w:sz w:val="18"/>
          <w:szCs w:val="18"/>
        </w:rPr>
        <w:instrText xml:space="preserve"> DOCVARIABLE  dms_utvar_nazev_do_dopisu </w:instrText>
      </w:r>
      <w:r>
        <w:rPr>
          <w:rFonts w:ascii="Arial" w:eastAsia="Arial" w:hAnsi="Arial" w:cs="Arial"/>
          <w:b/>
          <w:sz w:val="18"/>
          <w:szCs w:val="18"/>
        </w:rPr>
        <w:fldChar w:fldCharType="separate"/>
      </w:r>
      <w:r>
        <w:rPr>
          <w:rFonts w:ascii="Arial" w:eastAsia="Arial" w:hAnsi="Arial" w:cs="Arial"/>
          <w:b/>
          <w:sz w:val="18"/>
          <w:szCs w:val="18"/>
        </w:rPr>
        <w:t>Krajský pozemkový úřad pro Jihomoravský kraj, Pobočka Břeclav</w:t>
      </w:r>
      <w:r>
        <w:rPr>
          <w:rFonts w:ascii="Arial" w:eastAsia="Arial" w:hAnsi="Arial" w:cs="Arial"/>
          <w:b/>
          <w:sz w:val="18"/>
          <w:szCs w:val="18"/>
        </w:rPr>
        <w:fldChar w:fldCharType="end"/>
      </w:r>
    </w:p>
    <w:p w:rsidR="00156418" w:rsidRDefault="005E09E0">
      <w:pPr>
        <w:pBdr>
          <w:bottom w:val="single" w:sz="4" w:space="1" w:color="auto"/>
        </w:pBdr>
        <w:spacing w:line="276" w:lineRule="auto"/>
        <w:ind w:left="-709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fldChar w:fldCharType="begin"/>
      </w:r>
      <w:r>
        <w:rPr>
          <w:rFonts w:ascii="Arial" w:eastAsia="Arial" w:hAnsi="Arial" w:cs="Arial"/>
          <w:b/>
          <w:sz w:val="18"/>
          <w:szCs w:val="18"/>
        </w:rPr>
        <w:instrText xml:space="preserve"> DOCVARIABLE  dms_utvar_adresa </w:instrText>
      </w:r>
      <w:r>
        <w:rPr>
          <w:rFonts w:ascii="Arial" w:eastAsia="Arial" w:hAnsi="Arial" w:cs="Arial"/>
          <w:b/>
          <w:sz w:val="18"/>
          <w:szCs w:val="18"/>
        </w:rPr>
        <w:fldChar w:fldCharType="separate"/>
      </w:r>
      <w:r>
        <w:rPr>
          <w:rFonts w:ascii="Arial" w:eastAsia="Arial" w:hAnsi="Arial" w:cs="Arial"/>
          <w:b/>
          <w:sz w:val="18"/>
          <w:szCs w:val="18"/>
        </w:rPr>
        <w:t>náměstí T. G. Masaryka 2957/9a, 690 02 Břeclav</w:t>
      </w:r>
      <w:r>
        <w:rPr>
          <w:rFonts w:ascii="Arial" w:eastAsia="Arial" w:hAnsi="Arial" w:cs="Arial"/>
          <w:b/>
          <w:sz w:val="18"/>
          <w:szCs w:val="18"/>
        </w:rPr>
        <w:fldChar w:fldCharType="end"/>
      </w:r>
    </w:p>
    <w:p w:rsidR="00156418" w:rsidRDefault="005E09E0">
      <w:pPr>
        <w:ind w:left="-810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0;height:0;z-index:251662336;mso-position-horizontal-relative:margin;v-text-anchor:top">
            <v:textbox inset="2.50014mm,1.3mm,2.50014mm,1.3mm">
              <w:txbxContent>
                <w:p w:rsidR="00156418" w:rsidRDefault="00156418"/>
              </w:txbxContent>
            </v:textbox>
            <w10:wrap anchorx="margin"/>
          </v:shape>
        </w:pict>
      </w:r>
    </w:p>
    <w:p w:rsidR="00156418" w:rsidRDefault="00156418">
      <w:pPr>
        <w:framePr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spacing w:val="8"/>
          <w:sz w:val="22"/>
          <w:szCs w:val="22"/>
        </w:rPr>
      </w:pPr>
    </w:p>
    <w:p w:rsidR="00156418" w:rsidRDefault="005E09E0">
      <w:pPr>
        <w:framePr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spacing w:val="8"/>
          <w:sz w:val="22"/>
          <w:szCs w:val="22"/>
        </w:rPr>
        <w:fldChar w:fldCharType="begin"/>
      </w:r>
      <w:r>
        <w:rPr>
          <w:rFonts w:ascii="Arial" w:eastAsia="Arial" w:hAnsi="Arial" w:cs="Arial"/>
          <w:spacing w:val="8"/>
          <w:sz w:val="22"/>
          <w:szCs w:val="22"/>
        </w:rPr>
        <w:instrText xml:space="preserve"> DOCVARIABLE  dms_adresat </w:instrText>
      </w:r>
      <w:r>
        <w:rPr>
          <w:rFonts w:ascii="Arial" w:eastAsia="Arial" w:hAnsi="Arial" w:cs="Arial"/>
          <w:spacing w:val="8"/>
          <w:sz w:val="22"/>
          <w:szCs w:val="22"/>
        </w:rPr>
        <w:fldChar w:fldCharType="separate"/>
      </w:r>
      <w:r>
        <w:rPr>
          <w:rFonts w:ascii="Arial" w:eastAsia="Arial" w:hAnsi="Arial" w:cs="Arial"/>
          <w:spacing w:val="8"/>
          <w:sz w:val="22"/>
          <w:szCs w:val="22"/>
        </w:rPr>
        <w:t>Petr Gaszczyk</w:t>
      </w:r>
    </w:p>
    <w:p w:rsidR="00156418" w:rsidRDefault="005E09E0">
      <w:pPr>
        <w:framePr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color w:val="404040"/>
          <w:sz w:val="20"/>
          <w:szCs w:val="20"/>
        </w:rPr>
      </w:pPr>
      <w:proofErr w:type="spellStart"/>
      <w:r>
        <w:rPr>
          <w:rFonts w:ascii="Arial" w:eastAsia="Arial" w:hAnsi="Arial" w:cs="Arial"/>
          <w:spacing w:val="8"/>
          <w:sz w:val="22"/>
          <w:szCs w:val="22"/>
        </w:rPr>
        <w:t>xxxxxxx</w:t>
      </w:r>
      <w:proofErr w:type="spellEnd"/>
    </w:p>
    <w:p w:rsidR="00156418" w:rsidRDefault="005E09E0">
      <w:pPr>
        <w:framePr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spacing w:val="8"/>
          <w:sz w:val="22"/>
          <w:szCs w:val="22"/>
        </w:rPr>
        <w:t>691 53 Tvrdonice</w:t>
      </w:r>
      <w:r>
        <w:rPr>
          <w:rFonts w:ascii="Arial" w:eastAsia="Arial" w:hAnsi="Arial" w:cs="Arial"/>
          <w:spacing w:val="8"/>
          <w:sz w:val="22"/>
          <w:szCs w:val="22"/>
        </w:rPr>
        <w:fldChar w:fldCharType="end"/>
      </w:r>
    </w:p>
    <w:p w:rsidR="00156418" w:rsidRDefault="00156418">
      <w:pPr>
        <w:ind w:left="-810"/>
        <w:rPr>
          <w:rFonts w:ascii="Arial" w:eastAsia="Arial" w:hAnsi="Arial" w:cs="Arial"/>
          <w:sz w:val="18"/>
          <w:szCs w:val="18"/>
        </w:rPr>
      </w:pPr>
    </w:p>
    <w:p w:rsidR="00156418" w:rsidRDefault="005E09E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Naše značka: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dms_cj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SPU 450650/2017/523203/Ti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:rsidR="00156418" w:rsidRDefault="005E09E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Spisová značka: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dms_spisova_znacka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4VZ10733/2017-523203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:rsidR="00156418" w:rsidRDefault="00156418">
      <w:pPr>
        <w:rPr>
          <w:rFonts w:ascii="Arial" w:eastAsia="Arial" w:hAnsi="Arial" w:cs="Arial"/>
          <w:sz w:val="18"/>
          <w:szCs w:val="18"/>
        </w:rPr>
      </w:pPr>
    </w:p>
    <w:p w:rsidR="00156418" w:rsidRDefault="005E09E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Vyřizuje.: 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xxxxxxxx</w:t>
      </w:r>
      <w:proofErr w:type="spellEnd"/>
    </w:p>
    <w:p w:rsidR="00156418" w:rsidRDefault="005E09E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xxxxxxxxx</w:t>
      </w:r>
      <w:proofErr w:type="spellEnd"/>
    </w:p>
    <w:p w:rsidR="00156418" w:rsidRDefault="005E09E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ID DS: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xxxxxx</w:t>
      </w:r>
      <w:proofErr w:type="spellEnd"/>
    </w:p>
    <w:p w:rsidR="00156418" w:rsidRDefault="005E09E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E-mail: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xxxxxxxxx</w:t>
      </w:r>
      <w:proofErr w:type="spellEnd"/>
    </w:p>
    <w:p w:rsidR="00156418" w:rsidRDefault="005E09E0">
      <w:pPr>
        <w:tabs>
          <w:tab w:val="left" w:pos="3969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40"/>
          <w:szCs w:val="40"/>
          <w:lang w:eastAsia="cs-CZ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2962275</wp:posOffset>
            </wp:positionH>
            <wp:positionV relativeFrom="page">
              <wp:posOffset>2924175</wp:posOffset>
            </wp:positionV>
            <wp:extent cx="2043471" cy="660400"/>
            <wp:effectExtent l="0" t="0" r="0" b="6350"/>
            <wp:wrapNone/>
            <wp:docPr id="2" name="Obrázek 2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71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  <w:szCs w:val="18"/>
        </w:rPr>
        <w:tab/>
      </w:r>
    </w:p>
    <w:p w:rsidR="00156418" w:rsidRDefault="005E09E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Datum: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dms_datum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27. 9. 2017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:rsidR="00156418" w:rsidRDefault="00156418">
      <w:pPr>
        <w:ind w:left="-810"/>
        <w:rPr>
          <w:rFonts w:ascii="Arial" w:eastAsia="Arial" w:hAnsi="Arial" w:cs="Arial"/>
          <w:sz w:val="18"/>
          <w:szCs w:val="18"/>
        </w:rPr>
      </w:pPr>
    </w:p>
    <w:p w:rsidR="00156418" w:rsidRDefault="00156418">
      <w:pPr>
        <w:ind w:left="-810"/>
        <w:rPr>
          <w:rFonts w:ascii="Arial" w:eastAsia="Arial" w:hAnsi="Arial" w:cs="Arial"/>
          <w:sz w:val="18"/>
          <w:szCs w:val="18"/>
        </w:rPr>
      </w:pPr>
    </w:p>
    <w:p w:rsidR="00156418" w:rsidRDefault="00156418">
      <w:pPr>
        <w:ind w:left="-810"/>
        <w:rPr>
          <w:rFonts w:ascii="Arial" w:eastAsia="Arial" w:hAnsi="Arial" w:cs="Arial"/>
          <w:sz w:val="18"/>
          <w:szCs w:val="18"/>
        </w:rPr>
      </w:pPr>
    </w:p>
    <w:p w:rsidR="00156418" w:rsidRDefault="00156418">
      <w:pPr>
        <w:ind w:left="-810"/>
        <w:rPr>
          <w:rFonts w:ascii="Arial" w:eastAsia="Arial" w:hAnsi="Arial" w:cs="Arial"/>
          <w:sz w:val="18"/>
          <w:szCs w:val="18"/>
        </w:rPr>
      </w:pPr>
    </w:p>
    <w:p w:rsidR="00156418" w:rsidRDefault="00156418">
      <w:pPr>
        <w:ind w:left="-810"/>
        <w:rPr>
          <w:rFonts w:ascii="Arial" w:eastAsia="Arial" w:hAnsi="Arial" w:cs="Arial"/>
          <w:sz w:val="18"/>
          <w:szCs w:val="18"/>
        </w:rPr>
      </w:pPr>
    </w:p>
    <w:p w:rsidR="00156418" w:rsidRDefault="00156418">
      <w:pPr>
        <w:ind w:left="-810"/>
        <w:rPr>
          <w:rFonts w:ascii="Arial" w:eastAsia="Arial" w:hAnsi="Arial" w:cs="Arial"/>
          <w:sz w:val="18"/>
          <w:szCs w:val="18"/>
        </w:rPr>
      </w:pPr>
    </w:p>
    <w:p w:rsidR="00156418" w:rsidRDefault="00156418">
      <w:pPr>
        <w:ind w:left="-810"/>
        <w:rPr>
          <w:rFonts w:ascii="Arial" w:eastAsia="Arial" w:hAnsi="Arial" w:cs="Arial"/>
          <w:sz w:val="18"/>
          <w:szCs w:val="18"/>
        </w:rPr>
      </w:pPr>
    </w:p>
    <w:p w:rsidR="00156418" w:rsidRDefault="005E09E0">
      <w:pPr>
        <w:ind w:left="-142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</w:rPr>
        <w:fldChar w:fldCharType="begin"/>
      </w:r>
      <w:r>
        <w:rPr>
          <w:rFonts w:ascii="Arial" w:eastAsia="Arial" w:hAnsi="Arial" w:cs="Arial"/>
          <w:b/>
        </w:rPr>
        <w:instrText xml:space="preserve"> DOCVARIABLE  dms_vec </w:instrText>
      </w:r>
      <w:r>
        <w:rPr>
          <w:rFonts w:ascii="Arial" w:eastAsia="Arial" w:hAnsi="Arial" w:cs="Arial"/>
          <w:b/>
        </w:rPr>
        <w:fldChar w:fldCharType="separate"/>
      </w:r>
      <w:r>
        <w:rPr>
          <w:rFonts w:ascii="Arial" w:eastAsia="Arial" w:hAnsi="Arial" w:cs="Arial"/>
          <w:b/>
          <w:caps/>
        </w:rPr>
        <w:t>Objednávka - dodávka materiálu pro úpravu ústředního vytápění na Pobočce Břeclav</w:t>
      </w:r>
      <w:r>
        <w:rPr>
          <w:rFonts w:ascii="Arial" w:eastAsia="Arial" w:hAnsi="Arial" w:cs="Arial"/>
          <w:b/>
        </w:rPr>
        <w:fldChar w:fldCharType="end"/>
      </w:r>
    </w:p>
    <w:p w:rsidR="00156418" w:rsidRDefault="00156418">
      <w:pPr>
        <w:ind w:left="-810"/>
        <w:rPr>
          <w:rFonts w:ascii="Arial" w:eastAsia="Arial" w:hAnsi="Arial" w:cs="Arial"/>
          <w:sz w:val="18"/>
          <w:szCs w:val="18"/>
        </w:rPr>
      </w:pPr>
    </w:p>
    <w:p w:rsidR="00156418" w:rsidRDefault="00156418">
      <w:pPr>
        <w:ind w:left="-810"/>
        <w:rPr>
          <w:rFonts w:ascii="Arial" w:eastAsia="Arial" w:hAnsi="Arial" w:cs="Arial"/>
          <w:sz w:val="18"/>
          <w:szCs w:val="18"/>
        </w:rPr>
      </w:pPr>
    </w:p>
    <w:p w:rsidR="00156418" w:rsidRDefault="005E09E0">
      <w:pPr>
        <w:ind w:left="-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základě Vaší cenové nabídky ze dne 24. 9. 2017  objednáváme u Vás dodávku materiálu pro úpravu ústředního vytápění:</w:t>
      </w:r>
    </w:p>
    <w:p w:rsidR="00156418" w:rsidRDefault="00156418">
      <w:pPr>
        <w:ind w:left="-14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6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83"/>
        <w:gridCol w:w="1268"/>
        <w:gridCol w:w="3250"/>
        <w:gridCol w:w="389"/>
        <w:gridCol w:w="824"/>
        <w:gridCol w:w="868"/>
        <w:gridCol w:w="1281"/>
        <w:gridCol w:w="1255"/>
      </w:tblGrid>
      <w:tr w:rsidR="00156418">
        <w:trPr>
          <w:trHeight w:val="395"/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418" w:rsidRDefault="005E09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P.č.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418" w:rsidRDefault="005E09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Číslo položky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418" w:rsidRDefault="005E09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položky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418" w:rsidRDefault="005E09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418" w:rsidRDefault="005E09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418" w:rsidRDefault="005E09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Cena/MJ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418" w:rsidRDefault="005E09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Celková cena bez DPH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6418" w:rsidRDefault="005E09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Celková cena včetně DPH</w:t>
            </w:r>
          </w:p>
        </w:tc>
      </w:tr>
      <w:tr w:rsidR="00156418">
        <w:trPr>
          <w:trHeight w:val="197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733163102R00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Potrubí z měděných trubek D 15x1,0 mm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85,0000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311,00 Kč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26 435,00 Kč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31 986,35 Kč</w:t>
            </w:r>
          </w:p>
        </w:tc>
      </w:tr>
      <w:tr w:rsidR="00156418">
        <w:trPr>
          <w:trHeight w:val="197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733163103R0O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Potrubí z měděných trubek D 18x1,0 mm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360,00 Kč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10 800,00 Kč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13 068,00 Kč</w:t>
            </w:r>
          </w:p>
        </w:tc>
      </w:tr>
      <w:tr w:rsidR="00156418">
        <w:trPr>
          <w:trHeight w:val="197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733163104R00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Potrubí z měděných trubek D 22x1,0 mm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415,00 Kč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24 900,00 Kč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30 129,00 Kč</w:t>
            </w:r>
          </w:p>
        </w:tc>
      </w:tr>
      <w:tr w:rsidR="00156418">
        <w:trPr>
          <w:trHeight w:val="197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733166002T00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Přípl.potr. CU, zhotovení přípojky DN 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42,0000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82,00 Kč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3 444,00 Kč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4 167,24 Kč</w:t>
            </w:r>
          </w:p>
        </w:tc>
      </w:tr>
      <w:tr w:rsidR="00156418">
        <w:trPr>
          <w:trHeight w:val="197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733190107R00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Tlaková zkouška potrubí CU potrubí do DN 40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175,0000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 Kč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1 400,00 Kč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1 694,00 Kč</w:t>
            </w:r>
          </w:p>
        </w:tc>
      </w:tr>
      <w:tr w:rsidR="00156418">
        <w:trPr>
          <w:trHeight w:val="39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734223112T00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8" w:rsidRDefault="005E09E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Ventil termostatický, tohový, IVAR. VS DN 15 x EK, adaptér na cu 15x1mm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397,00 Kč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8 337,00 Kč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10 087,77 Kč</w:t>
            </w:r>
          </w:p>
        </w:tc>
      </w:tr>
      <w:tr w:rsidR="00156418">
        <w:trPr>
          <w:trHeight w:val="184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734223212T00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regulační šroubení rohové IVAR. DS 306, DN 15 x EK,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235,00 Kč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4 935,00 Kč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5 971,35 Kč</w:t>
            </w:r>
          </w:p>
        </w:tc>
      </w:tr>
      <w:tr w:rsidR="00156418">
        <w:trPr>
          <w:trHeight w:val="276"/>
          <w:jc w:val="center"/>
        </w:trPr>
        <w:tc>
          <w:tcPr>
            <w:tcW w:w="707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156418" w:rsidRDefault="005E09E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Celková cena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80 251,00 Kč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56418" w:rsidRDefault="005E09E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97 103,71 Kč</w:t>
            </w:r>
          </w:p>
        </w:tc>
      </w:tr>
    </w:tbl>
    <w:p w:rsidR="00156418" w:rsidRDefault="00156418">
      <w:pPr>
        <w:ind w:left="-142"/>
        <w:jc w:val="both"/>
        <w:rPr>
          <w:rFonts w:ascii="Arial" w:eastAsia="Arial" w:hAnsi="Arial" w:cs="Arial"/>
          <w:sz w:val="20"/>
          <w:szCs w:val="20"/>
        </w:rPr>
      </w:pPr>
    </w:p>
    <w:p w:rsidR="00156418" w:rsidRDefault="00156418">
      <w:pPr>
        <w:jc w:val="center"/>
      </w:pPr>
    </w:p>
    <w:p w:rsidR="00156418" w:rsidRDefault="005E09E0">
      <w:pPr>
        <w:autoSpaceDE w:val="0"/>
        <w:autoSpaceDN w:val="0"/>
        <w:adjustRightInd w:val="0"/>
        <w:ind w:left="-14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Požadovaný termín plnění: </w:t>
      </w:r>
      <w:r>
        <w:rPr>
          <w:rFonts w:ascii="Arial" w:eastAsia="Arial" w:hAnsi="Arial" w:cs="Arial"/>
          <w:b/>
          <w:sz w:val="20"/>
          <w:szCs w:val="20"/>
        </w:rPr>
        <w:t>25. 10. 2017</w:t>
      </w:r>
    </w:p>
    <w:p w:rsidR="00156418" w:rsidRDefault="005E09E0">
      <w:pPr>
        <w:autoSpaceDE w:val="0"/>
        <w:autoSpaceDN w:val="0"/>
        <w:adjustRightInd w:val="0"/>
        <w:ind w:left="-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Zadavatel nevylučuje splnění před sjednaným termínem</w:t>
      </w:r>
    </w:p>
    <w:p w:rsidR="00156418" w:rsidRDefault="00156418">
      <w:pPr>
        <w:autoSpaceDE w:val="0"/>
        <w:autoSpaceDN w:val="0"/>
        <w:adjustRightInd w:val="0"/>
        <w:ind w:left="-142"/>
        <w:rPr>
          <w:rFonts w:ascii="Arial" w:eastAsia="Arial" w:hAnsi="Arial" w:cs="Arial"/>
          <w:sz w:val="20"/>
          <w:szCs w:val="20"/>
        </w:rPr>
      </w:pPr>
    </w:p>
    <w:p w:rsidR="00156418" w:rsidRDefault="005E09E0">
      <w:pPr>
        <w:ind w:left="-14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Celková cena díla</w:t>
      </w:r>
      <w:r>
        <w:rPr>
          <w:rFonts w:ascii="Arial" w:eastAsia="Arial" w:hAnsi="Arial" w:cs="Arial"/>
          <w:b/>
          <w:sz w:val="20"/>
          <w:szCs w:val="20"/>
        </w:rPr>
        <w:t xml:space="preserve">:    80 251,- Kč bez DPH </w:t>
      </w:r>
    </w:p>
    <w:p w:rsidR="00156418" w:rsidRDefault="005E09E0">
      <w:pPr>
        <w:ind w:left="-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(v souladu s cenovou nabídkou) </w:t>
      </w:r>
    </w:p>
    <w:p w:rsidR="00156418" w:rsidRDefault="00156418">
      <w:pPr>
        <w:ind w:left="-142"/>
        <w:rPr>
          <w:rFonts w:ascii="Arial" w:eastAsia="Arial" w:hAnsi="Arial" w:cs="Arial"/>
          <w:sz w:val="20"/>
          <w:szCs w:val="20"/>
        </w:rPr>
      </w:pPr>
    </w:p>
    <w:p w:rsidR="00156418" w:rsidRDefault="005E09E0">
      <w:pPr>
        <w:autoSpaceDE w:val="0"/>
        <w:autoSpaceDN w:val="0"/>
        <w:adjustRightInd w:val="0"/>
        <w:ind w:left="-14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 provedení objednaných dodávek a služeb a jejich převzetí (potvrzení provedení objednané služby) vedoucím pobočky nebo jeho zástupcem či pověřeným pracovníkem vystavíte fakturu. Bez podepsaného protokolu nelze fakturu vystavit.  Ve faktuře musí být mimo </w:t>
      </w:r>
      <w:r>
        <w:rPr>
          <w:rFonts w:ascii="Arial" w:eastAsia="Calibri" w:hAnsi="Arial" w:cs="Arial"/>
          <w:sz w:val="20"/>
          <w:szCs w:val="20"/>
        </w:rPr>
        <w:t>jiné uvedeny následující fakturační údaje:</w:t>
      </w:r>
    </w:p>
    <w:p w:rsidR="00156418" w:rsidRDefault="00156418">
      <w:pPr>
        <w:ind w:left="-142"/>
        <w:rPr>
          <w:rFonts w:ascii="Arial" w:eastAsia="Arial" w:hAnsi="Arial" w:cs="Arial"/>
          <w:sz w:val="20"/>
          <w:szCs w:val="20"/>
        </w:rPr>
      </w:pPr>
    </w:p>
    <w:p w:rsidR="00156418" w:rsidRDefault="005E09E0">
      <w:pPr>
        <w:ind w:left="-14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Fakturační údaje:</w:t>
      </w:r>
    </w:p>
    <w:p w:rsidR="00156418" w:rsidRDefault="00156418">
      <w:pPr>
        <w:ind w:left="-142"/>
        <w:rPr>
          <w:rFonts w:ascii="Arial" w:eastAsia="Arial" w:hAnsi="Arial" w:cs="Arial"/>
          <w:b/>
          <w:sz w:val="20"/>
          <w:szCs w:val="20"/>
        </w:rPr>
      </w:pPr>
    </w:p>
    <w:p w:rsidR="00156418" w:rsidRDefault="00156418">
      <w:pPr>
        <w:ind w:left="-142"/>
        <w:rPr>
          <w:rFonts w:ascii="Arial" w:eastAsia="Arial" w:hAnsi="Arial" w:cs="Arial"/>
          <w:b/>
          <w:sz w:val="20"/>
          <w:szCs w:val="20"/>
        </w:rPr>
        <w:sectPr w:rsidR="00156418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156418" w:rsidRDefault="005E09E0">
      <w:pPr>
        <w:ind w:left="-142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bjednatel:</w:t>
      </w:r>
    </w:p>
    <w:p w:rsidR="00156418" w:rsidRDefault="005E09E0">
      <w:pPr>
        <w:ind w:left="-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Státní pozemkový úřad</w:t>
      </w:r>
    </w:p>
    <w:p w:rsidR="00156418" w:rsidRDefault="005E09E0">
      <w:pPr>
        <w:ind w:left="-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Husinecká 1024/11a</w:t>
      </w:r>
    </w:p>
    <w:p w:rsidR="00156418" w:rsidRDefault="005E09E0">
      <w:pPr>
        <w:ind w:left="-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130 00 Praha 3</w:t>
      </w:r>
    </w:p>
    <w:p w:rsidR="00156418" w:rsidRDefault="005E09E0">
      <w:pPr>
        <w:ind w:left="-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IČ: 01312774</w:t>
      </w:r>
    </w:p>
    <w:p w:rsidR="00156418" w:rsidRDefault="00156418">
      <w:pPr>
        <w:ind w:left="-142"/>
        <w:rPr>
          <w:rFonts w:ascii="Arial" w:eastAsia="Arial" w:hAnsi="Arial" w:cs="Arial"/>
          <w:sz w:val="16"/>
          <w:szCs w:val="16"/>
        </w:rPr>
      </w:pPr>
    </w:p>
    <w:p w:rsidR="00156418" w:rsidRDefault="005E09E0">
      <w:pPr>
        <w:ind w:left="-142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Konečný příjemce – doručovací adresa:</w:t>
      </w:r>
    </w:p>
    <w:p w:rsidR="00156418" w:rsidRDefault="005E09E0">
      <w:pPr>
        <w:ind w:left="-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Státní pozemkový úřad, Krajský pozemkový úřad pro Jihomoravský kraj</w:t>
      </w:r>
    </w:p>
    <w:p w:rsidR="00156418" w:rsidRDefault="005E09E0">
      <w:pPr>
        <w:ind w:left="-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Pobočka Břeclav</w:t>
      </w:r>
    </w:p>
    <w:p w:rsidR="00156418" w:rsidRDefault="005E09E0">
      <w:pPr>
        <w:ind w:left="-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Nám. T. G. Masaryka 2957/9a</w:t>
      </w:r>
    </w:p>
    <w:p w:rsidR="00156418" w:rsidRDefault="005E09E0">
      <w:pPr>
        <w:ind w:left="-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690 02 Břeclav</w:t>
      </w:r>
    </w:p>
    <w:p w:rsidR="00156418" w:rsidRDefault="00156418">
      <w:pPr>
        <w:ind w:left="-851"/>
        <w:rPr>
          <w:rFonts w:ascii="Arial" w:eastAsia="Arial" w:hAnsi="Arial" w:cs="Arial"/>
          <w:b/>
          <w:sz w:val="20"/>
          <w:szCs w:val="20"/>
          <w:u w:val="single"/>
        </w:rPr>
        <w:sectPr w:rsidR="00156418">
          <w:headerReference w:type="even" r:id="rId14"/>
          <w:headerReference w:type="default" r:id="rId15"/>
          <w:headerReference w:type="first" r:id="rId16"/>
          <w:type w:val="continuous"/>
          <w:pgSz w:w="11906" w:h="16838"/>
          <w:pgMar w:top="851" w:right="1134" w:bottom="851" w:left="1134" w:header="709" w:footer="709" w:gutter="0"/>
          <w:cols w:num="2" w:space="708"/>
          <w:titlePg/>
          <w:docGrid w:linePitch="360"/>
        </w:sectPr>
      </w:pPr>
    </w:p>
    <w:p w:rsidR="00156418" w:rsidRDefault="00156418">
      <w:pPr>
        <w:ind w:left="-851"/>
        <w:rPr>
          <w:rFonts w:ascii="Arial" w:eastAsia="Arial" w:hAnsi="Arial" w:cs="Arial"/>
          <w:b/>
          <w:sz w:val="20"/>
          <w:szCs w:val="20"/>
          <w:u w:val="single"/>
        </w:rPr>
      </w:pPr>
    </w:p>
    <w:p w:rsidR="00156418" w:rsidRDefault="005E09E0">
      <w:pPr>
        <w:ind w:left="-851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Splatnost faktury je 30 dnů. Objednatel neposkytuje zálohy.</w:t>
      </w:r>
    </w:p>
    <w:p w:rsidR="00156418" w:rsidRDefault="00156418">
      <w:pPr>
        <w:ind w:left="-851"/>
        <w:rPr>
          <w:rFonts w:ascii="Arial" w:eastAsia="Arial" w:hAnsi="Arial" w:cs="Arial"/>
          <w:sz w:val="20"/>
          <w:szCs w:val="20"/>
        </w:rPr>
      </w:pPr>
    </w:p>
    <w:p w:rsidR="00156418" w:rsidRDefault="00156418">
      <w:pPr>
        <w:ind w:left="-851"/>
        <w:rPr>
          <w:rFonts w:ascii="Arial" w:eastAsia="Arial" w:hAnsi="Arial" w:cs="Arial"/>
          <w:b/>
          <w:sz w:val="20"/>
          <w:szCs w:val="20"/>
          <w:u w:val="single"/>
        </w:rPr>
      </w:pPr>
    </w:p>
    <w:p w:rsidR="00156418" w:rsidRDefault="005E09E0">
      <w:pPr>
        <w:pStyle w:val="Zkladntext2"/>
        <w:tabs>
          <w:tab w:val="left" w:pos="0"/>
          <w:tab w:val="left" w:pos="340"/>
        </w:tabs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Obě smluvní strany se dohodly, že úhrada za provedené práce bude provedena formou faktury bezhotovostním způsobem na účet zhotovitele. Faktura bude předložena ve dvou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vyhotoveních. Faktura musí splňovat předepsané náležitosti účetního dokladu ve smyslu § 11 zákona č. 563/1991 Sb., o účetnictví, ve znění pozdějších předpisů. Údaje na faktuře musí být správné, úplné, průkazné, srozumitelné, tyto doklady musí být průběžně </w:t>
      </w:r>
      <w:r>
        <w:rPr>
          <w:rFonts w:ascii="Arial" w:eastAsia="Times New Roman" w:hAnsi="Arial" w:cs="Arial"/>
          <w:color w:val="000000"/>
          <w:sz w:val="20"/>
          <w:szCs w:val="20"/>
        </w:rPr>
        <w:t>chronologicky vedeny způsobem zaručujícím jejich trvanlivost. Náležitosti faktury - daňového dokladu jsou stanoveny v  ust. §  28 odst. 2 zákona č. 235/2004 Sb., o dani z přidané hodnoty, v platném znění.</w:t>
      </w:r>
    </w:p>
    <w:p w:rsidR="00156418" w:rsidRDefault="00156418">
      <w:pPr>
        <w:pStyle w:val="Zkladntext2"/>
        <w:tabs>
          <w:tab w:val="left" w:pos="0"/>
          <w:tab w:val="left" w:pos="340"/>
        </w:tabs>
        <w:spacing w:after="0" w:line="240" w:lineRule="auto"/>
        <w:ind w:left="-851"/>
        <w:jc w:val="both"/>
        <w:rPr>
          <w:rFonts w:ascii="Arial" w:eastAsia="Times New Roman" w:hAnsi="Arial" w:cs="Arial"/>
          <w:sz w:val="20"/>
          <w:szCs w:val="20"/>
        </w:rPr>
      </w:pPr>
    </w:p>
    <w:p w:rsidR="00156418" w:rsidRDefault="005E09E0">
      <w:pPr>
        <w:pStyle w:val="Zkladntextodsazen2"/>
        <w:spacing w:after="0" w:line="240" w:lineRule="auto"/>
        <w:ind w:left="-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 případě prodlení s dodáním díla prokazatelně zav</w:t>
      </w:r>
      <w:r>
        <w:rPr>
          <w:rFonts w:ascii="Arial" w:eastAsia="Arial" w:hAnsi="Arial" w:cs="Arial"/>
          <w:sz w:val="20"/>
          <w:szCs w:val="20"/>
        </w:rPr>
        <w:t xml:space="preserve">iněného zhotovitelem, je zhotovitel povinen zaplatit objednateli smluvní pokutu ve výši 250,00 Kč za každý kalendářní den prodlení. </w:t>
      </w:r>
    </w:p>
    <w:p w:rsidR="00156418" w:rsidRDefault="00156418">
      <w:pPr>
        <w:pStyle w:val="Zkladntext2"/>
        <w:tabs>
          <w:tab w:val="left" w:pos="0"/>
          <w:tab w:val="left" w:pos="340"/>
        </w:tabs>
        <w:spacing w:after="0" w:line="240" w:lineRule="auto"/>
        <w:ind w:left="-851"/>
        <w:jc w:val="both"/>
        <w:rPr>
          <w:rFonts w:ascii="Arial" w:eastAsia="Times New Roman" w:hAnsi="Arial" w:cs="Arial"/>
          <w:sz w:val="20"/>
          <w:szCs w:val="20"/>
        </w:rPr>
      </w:pPr>
    </w:p>
    <w:p w:rsidR="00156418" w:rsidRDefault="00156418">
      <w:pPr>
        <w:autoSpaceDE w:val="0"/>
        <w:autoSpaceDN w:val="0"/>
        <w:adjustRightInd w:val="0"/>
        <w:ind w:left="-851"/>
        <w:rPr>
          <w:rFonts w:ascii="Arial" w:eastAsia="Arial" w:hAnsi="Arial" w:cs="Arial"/>
          <w:sz w:val="20"/>
          <w:szCs w:val="20"/>
        </w:rPr>
      </w:pPr>
    </w:p>
    <w:p w:rsidR="00156418" w:rsidRDefault="005E09E0">
      <w:pPr>
        <w:ind w:left="-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V případě, že souhlasíte s objednávkou, potvrďte prosím její přijetí a vraťte je obratem  objednateli</w:t>
      </w:r>
      <w:r>
        <w:rPr>
          <w:rFonts w:ascii="Arial" w:eastAsia="Arial" w:hAnsi="Arial" w:cs="Arial"/>
          <w:sz w:val="20"/>
          <w:szCs w:val="20"/>
        </w:rPr>
        <w:t>.</w:t>
      </w:r>
    </w:p>
    <w:p w:rsidR="00156418" w:rsidRDefault="00156418">
      <w:pPr>
        <w:ind w:left="-851"/>
        <w:rPr>
          <w:rFonts w:ascii="Arial" w:eastAsia="Arial" w:hAnsi="Arial" w:cs="Arial"/>
          <w:sz w:val="20"/>
          <w:szCs w:val="20"/>
        </w:rPr>
      </w:pPr>
    </w:p>
    <w:p w:rsidR="00156418" w:rsidRDefault="00156418">
      <w:pPr>
        <w:ind w:left="-851"/>
        <w:rPr>
          <w:rFonts w:ascii="Arial" w:eastAsia="Arial" w:hAnsi="Arial" w:cs="Arial"/>
          <w:sz w:val="22"/>
          <w:szCs w:val="22"/>
        </w:rPr>
      </w:pPr>
    </w:p>
    <w:p w:rsidR="00156418" w:rsidRDefault="00156418">
      <w:pPr>
        <w:ind w:left="-851"/>
        <w:rPr>
          <w:rFonts w:ascii="Arial" w:eastAsia="Arial" w:hAnsi="Arial" w:cs="Arial"/>
          <w:sz w:val="22"/>
          <w:szCs w:val="22"/>
        </w:rPr>
      </w:pPr>
    </w:p>
    <w:p w:rsidR="00156418" w:rsidRDefault="00156418">
      <w:pPr>
        <w:ind w:left="-851"/>
        <w:rPr>
          <w:rFonts w:ascii="Arial" w:eastAsia="Arial" w:hAnsi="Arial" w:cs="Arial"/>
          <w:sz w:val="22"/>
          <w:szCs w:val="22"/>
        </w:rPr>
      </w:pPr>
    </w:p>
    <w:p w:rsidR="00156418" w:rsidRDefault="00156418">
      <w:pPr>
        <w:ind w:left="-851"/>
        <w:rPr>
          <w:rFonts w:ascii="Arial" w:eastAsia="Arial" w:hAnsi="Arial" w:cs="Arial"/>
          <w:sz w:val="22"/>
          <w:szCs w:val="22"/>
        </w:rPr>
      </w:pPr>
    </w:p>
    <w:p w:rsidR="00156418" w:rsidRDefault="00156418">
      <w:pPr>
        <w:ind w:left="-851"/>
        <w:rPr>
          <w:rFonts w:ascii="Arial" w:eastAsia="Arial" w:hAnsi="Arial" w:cs="Arial"/>
          <w:sz w:val="22"/>
          <w:szCs w:val="22"/>
        </w:rPr>
      </w:pPr>
    </w:p>
    <w:p w:rsidR="00156418" w:rsidRDefault="005E09E0">
      <w:pPr>
        <w:ind w:left="-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 pozdravem</w:t>
      </w:r>
    </w:p>
    <w:p w:rsidR="00156418" w:rsidRDefault="00156418">
      <w:pPr>
        <w:ind w:left="-851"/>
        <w:rPr>
          <w:rFonts w:ascii="Arial" w:eastAsia="Arial" w:hAnsi="Arial" w:cs="Arial"/>
          <w:sz w:val="20"/>
          <w:szCs w:val="20"/>
        </w:rPr>
      </w:pPr>
    </w:p>
    <w:p w:rsidR="00156418" w:rsidRDefault="00156418">
      <w:pPr>
        <w:ind w:left="-851" w:right="621"/>
        <w:rPr>
          <w:rFonts w:ascii="Arial" w:eastAsia="Arial" w:hAnsi="Arial" w:cs="Arial"/>
          <w:sz w:val="20"/>
          <w:szCs w:val="20"/>
        </w:rPr>
      </w:pPr>
    </w:p>
    <w:p w:rsidR="00156418" w:rsidRDefault="00156418">
      <w:pPr>
        <w:ind w:left="-851" w:right="621"/>
        <w:rPr>
          <w:rFonts w:ascii="Arial" w:eastAsia="Arial" w:hAnsi="Arial" w:cs="Arial"/>
          <w:sz w:val="20"/>
          <w:szCs w:val="20"/>
        </w:rPr>
      </w:pPr>
    </w:p>
    <w:p w:rsidR="00156418" w:rsidRDefault="00156418">
      <w:pPr>
        <w:ind w:left="-851" w:right="621"/>
        <w:rPr>
          <w:rFonts w:ascii="Arial" w:eastAsia="Arial" w:hAnsi="Arial" w:cs="Arial"/>
          <w:sz w:val="20"/>
          <w:szCs w:val="20"/>
        </w:rPr>
      </w:pPr>
    </w:p>
    <w:p w:rsidR="00156418" w:rsidRDefault="00156418">
      <w:pPr>
        <w:ind w:left="-851" w:right="621"/>
        <w:rPr>
          <w:rFonts w:ascii="Arial" w:eastAsia="Arial" w:hAnsi="Arial" w:cs="Arial"/>
          <w:sz w:val="20"/>
          <w:szCs w:val="20"/>
        </w:rPr>
      </w:pPr>
    </w:p>
    <w:p w:rsidR="00156418" w:rsidRDefault="005E09E0">
      <w:pPr>
        <w:ind w:left="-851" w:right="6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/>
      </w:r>
      <w:r>
        <w:rPr>
          <w:rFonts w:ascii="Arial" w:eastAsia="Arial" w:hAnsi="Arial" w:cs="Arial"/>
          <w:sz w:val="20"/>
          <w:szCs w:val="20"/>
        </w:rPr>
        <w:instrText xml:space="preserve"> DOCVARIABLE  dms_podpisova_dolozka  \* MERGEFORMAT </w:instrText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bCs/>
          <w:sz w:val="20"/>
          <w:szCs w:val="20"/>
        </w:rPr>
        <w:t>Ing. Pavel Zajíček</w:t>
      </w:r>
    </w:p>
    <w:p w:rsidR="00156418" w:rsidRDefault="005E09E0">
      <w:pPr>
        <w:ind w:left="-851" w:right="6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vedoucí Pobočky Břeclav</w:t>
      </w:r>
    </w:p>
    <w:p w:rsidR="00156418" w:rsidRDefault="005E09E0">
      <w:pPr>
        <w:ind w:left="-851" w:right="6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Státní pozemkový úřad</w:t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156418" w:rsidRDefault="005E09E0">
      <w:pPr>
        <w:ind w:left="-851" w:right="6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/>
      </w:r>
      <w:r>
        <w:rPr>
          <w:rFonts w:ascii="Arial" w:eastAsia="Arial" w:hAnsi="Arial" w:cs="Arial"/>
          <w:sz w:val="20"/>
          <w:szCs w:val="20"/>
        </w:rPr>
        <w:instrText xml:space="preserve"> DOCVARIABLE  dms_otisk_razitka  \* MERGEFORMAT </w:instrText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156418" w:rsidRDefault="00156418">
      <w:pPr>
        <w:ind w:left="-851"/>
        <w:rPr>
          <w:rFonts w:ascii="Arial" w:eastAsia="Arial" w:hAnsi="Arial" w:cs="Arial"/>
          <w:sz w:val="20"/>
          <w:szCs w:val="20"/>
        </w:rPr>
      </w:pPr>
    </w:p>
    <w:p w:rsidR="00156418" w:rsidRDefault="00156418">
      <w:pPr>
        <w:ind w:left="-851"/>
        <w:rPr>
          <w:rFonts w:ascii="Arial" w:eastAsia="Arial" w:hAnsi="Arial" w:cs="Arial"/>
          <w:sz w:val="20"/>
          <w:szCs w:val="20"/>
        </w:rPr>
      </w:pPr>
    </w:p>
    <w:p w:rsidR="00156418" w:rsidRDefault="00156418">
      <w:pPr>
        <w:ind w:left="-851"/>
        <w:rPr>
          <w:rFonts w:ascii="Arial" w:eastAsia="Arial" w:hAnsi="Arial" w:cs="Arial"/>
          <w:sz w:val="20"/>
          <w:szCs w:val="20"/>
        </w:rPr>
      </w:pPr>
    </w:p>
    <w:p w:rsidR="00156418" w:rsidRDefault="00156418">
      <w:pPr>
        <w:ind w:left="-851"/>
        <w:rPr>
          <w:rFonts w:ascii="Arial" w:eastAsia="Arial" w:hAnsi="Arial" w:cs="Arial"/>
          <w:sz w:val="20"/>
          <w:szCs w:val="20"/>
        </w:rPr>
      </w:pPr>
    </w:p>
    <w:p w:rsidR="00156418" w:rsidRDefault="00156418">
      <w:pPr>
        <w:ind w:left="-851"/>
        <w:rPr>
          <w:rFonts w:ascii="Arial" w:eastAsia="Arial" w:hAnsi="Arial" w:cs="Arial"/>
          <w:sz w:val="20"/>
          <w:szCs w:val="20"/>
        </w:rPr>
      </w:pPr>
    </w:p>
    <w:p w:rsidR="00156418" w:rsidRDefault="005E09E0">
      <w:pPr>
        <w:ind w:left="-85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Příloha/Přílohy</w:t>
      </w:r>
    </w:p>
    <w:p w:rsidR="00156418" w:rsidRDefault="005E09E0">
      <w:pPr>
        <w:ind w:left="-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/>
      </w:r>
      <w:r>
        <w:rPr>
          <w:rFonts w:ascii="Arial" w:eastAsia="Arial" w:hAnsi="Arial" w:cs="Arial"/>
          <w:sz w:val="20"/>
          <w:szCs w:val="20"/>
        </w:rPr>
        <w:instrText xml:space="preserve"> DOCVARIABLE  dms_prilohy </w:instrText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t xml:space="preserve"> 1. PotvrzeniPrijetiObjednavkyM</w:t>
      </w:r>
      <w:r>
        <w:rPr>
          <w:rFonts w:ascii="Arial" w:eastAsia="Arial" w:hAnsi="Arial" w:cs="Arial"/>
          <w:sz w:val="20"/>
          <w:szCs w:val="20"/>
        </w:rPr>
        <w:t>aterial.doc</w:t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5E09E0" w:rsidRDefault="005E09E0">
      <w:pPr>
        <w:ind w:left="-851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cs-CZ"/>
        </w:rPr>
        <w:lastRenderedPageBreak/>
        <w:drawing>
          <wp:inline distT="0" distB="0" distL="0" distR="0" wp14:anchorId="180D934B" wp14:editId="69650727">
            <wp:extent cx="5709285" cy="3752215"/>
            <wp:effectExtent l="0" t="0" r="5715" b="63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09E0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0" w:h="16820"/>
      <w:pgMar w:top="1135" w:right="1109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09E0">
      <w:r>
        <w:separator/>
      </w:r>
    </w:p>
  </w:endnote>
  <w:endnote w:type="continuationSeparator" w:id="0">
    <w:p w:rsidR="00000000" w:rsidRDefault="005E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18" w:rsidRDefault="005E09E0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SPU 450650/2017/523203/Ti</w:t>
    </w:r>
    <w: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56418" w:rsidRDefault="00156418">
    <w:pPr>
      <w:pStyle w:val="Zpat"/>
    </w:pPr>
  </w:p>
  <w:p w:rsidR="00156418" w:rsidRDefault="001564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18" w:rsidRDefault="005E09E0">
    <w:pPr>
      <w:pStyle w:val="Zpat"/>
      <w:ind w:left="-108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in;margin-top:-21.95pt;width:90pt;height:20.2pt;z-index:251653632;visibility:visible;mso-wrap-style:square;mso-width-percent:0;mso-height-percent:0;mso-wrap-distance-left:.00025mm;mso-wrap-distance-top:0;mso-wrap-distance-right:.00025mm;mso-wrap-distance-bottom:0;mso-position-horizontal-relative:margin;mso-width-percent:0;mso-height-percent:0;mso-width-relative:page;mso-height-relative:page;v-text-anchor:top" filled="f" stroked="f">
          <v:textbox inset="0,7.2pt,0,1.3mm">
            <w:txbxContent>
              <w:p w:rsidR="00156418" w:rsidRDefault="005E09E0">
                <w:pPr>
                  <w:jc w:val="right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  <w:lang w:val="en-US"/>
                  </w:rP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en-US"/>
                  </w:rPr>
                  <w:instrText>PAGE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en-US"/>
                  </w:rP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  <w:lang w:val="en-US"/>
                  </w:rPr>
                  <w:t>3</w: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en-US"/>
                  </w:rPr>
                  <w:fldChar w:fldCharType="end"/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en-US"/>
                  </w:rPr>
                  <w:t xml:space="preserve"> / </w: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en-US"/>
                  </w:rP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en-US"/>
                  </w:rPr>
                  <w:instrText xml:space="preserve"> NUMPAGES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en-US"/>
                  </w:rP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  <w:lang w:val="en-US"/>
                  </w:rPr>
                  <w:t>3</w: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en-US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18" w:rsidRDefault="005E09E0">
    <w:pPr>
      <w:pStyle w:val="Zpat"/>
      <w:ind w:left="-990"/>
    </w:pPr>
    <w:r>
      <w:rPr>
        <w:noProof/>
        <w:lang w:eastAsia="cs-CZ"/>
      </w:rPr>
      <w:drawing>
        <wp:inline distT="0" distB="0" distL="0" distR="0">
          <wp:extent cx="6531864" cy="185928"/>
          <wp:effectExtent l="0" t="0" r="0" b="0"/>
          <wp:docPr id="6" name="Obrázek 6" descr="Luuca Data:WORK:PALKA:_PPT SPU 4 zapati ICO:PODKLADY: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31864" cy="18592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5in;margin-top:-23.85pt;width:90pt;height:20.2pt;z-index:251654656;visibility:visible;mso-wrap-style:square;mso-width-percent:0;mso-height-percent:0;mso-wrap-distance-left:.00025mm;mso-wrap-distance-top:0;mso-wrap-distance-right:.00025mm;mso-wrap-distance-bottom:0;mso-position-horizontal-relative:margin;mso-position-vertical-relative:text;mso-width-percent:0;mso-height-percent:0;mso-width-relative:page;mso-height-relative:page;v-text-anchor:top" filled="f" stroked="f">
          <v:textbox inset="0,7.2pt,0,1.3mm">
            <w:txbxContent>
              <w:p w:rsidR="00156418" w:rsidRDefault="005E09E0">
                <w:pPr>
                  <w:jc w:val="right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  <w:lang w:val="en-US"/>
                  </w:rP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en-US"/>
                  </w:rPr>
                  <w:instrText>PAGE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en-US"/>
                  </w:rP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  <w:lang w:val="en-US"/>
                  </w:rPr>
                  <w:t>2</w: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en-US"/>
                  </w:rPr>
                  <w:fldChar w:fldCharType="end"/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en-US"/>
                  </w:rPr>
                  <w:t xml:space="preserve"> / </w: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en-US"/>
                  </w:rP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en-US"/>
                  </w:rPr>
                  <w:instrText xml:space="preserve"> NUMPAGES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en-US"/>
                  </w:rP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  <w:lang w:val="en-US"/>
                  </w:rPr>
                  <w:t>3</w: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en-US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09E0">
      <w:r>
        <w:separator/>
      </w:r>
    </w:p>
  </w:footnote>
  <w:footnote w:type="continuationSeparator" w:id="0">
    <w:p w:rsidR="00000000" w:rsidRDefault="005E0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18" w:rsidRDefault="005E09E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7d02cab-241f-4a36-8c82-89cb55bc0c69" o:spid="_x0000_s2059" type="#_x0000_t136" style="position:absolute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18" w:rsidRDefault="005E09E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ffbc873-1528-49bc-bbb6-57ec38c42455" o:spid="_x0000_s2058" type="#_x0000_t136" style="position:absolute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18" w:rsidRDefault="005E09E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2ba21df-974c-455f-9f0c-f3fceafb593e" o:spid="_x0000_s2060" type="#_x0000_t136" style="position:absolute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18" w:rsidRDefault="005E09E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246e373-091d-4329-bfa9-acbf0d46dd69" o:spid="_x0000_s2056" type="#_x0000_t136" style="position:absolute;margin-left:0;margin-top:0;width:0;height:0;rotation:315;z-index:25166080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18" w:rsidRDefault="005E09E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4be235b-d424-4aae-8b25-96f69d79f88e" o:spid="_x0000_s2055" type="#_x0000_t136" style="position:absolute;margin-left:0;margin-top:0;width:0;height:0;rotation:315;z-index:25166182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18" w:rsidRDefault="005E09E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91b11b8-6193-4291-9ce8-3329fc1fc84f" o:spid="_x0000_s2057" type="#_x0000_t136" style="position:absolute;margin-left:0;margin-top:0;width:0;height:0;rotation:315;z-index: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18" w:rsidRDefault="005E09E0">
    <w:pPr>
      <w:pStyle w:val="Zhlav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ba29544-8c21-4ee5-871d-15d0f57afb8d" o:spid="_x0000_s2052" type="#_x0000_t136" style="position:absolute;margin-left:0;margin-top:0;width:0;height:0;rotation:315;z-index:25166387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rPr>
        <w:noProof/>
        <w:lang w:eastAsia="cs-CZ"/>
      </w:rPr>
      <w:drawing>
        <wp:anchor distT="0" distB="0" distL="0" distR="0" simplePos="0" relativeHeight="25165056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225" cy="822960"/>
          <wp:effectExtent l="0" t="0" r="3175" b="0"/>
          <wp:wrapNone/>
          <wp:docPr id="3" name="Obrázek 3" descr="SPU_papirA4-zahla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5158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4" name="Obrázek 4" descr="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5260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5" name="Obrázek 5" descr="SPU_papirA4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18" w:rsidRDefault="005E09E0">
    <w:pPr>
      <w:pStyle w:val="Zhlav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43a2d8d-724f-4b8d-9d40-97a5acba8a2e" o:spid="_x0000_s2051" type="#_x0000_t136" style="position:absolute;margin-left:0;margin-top:0;width:0;height:0;rotation:315;z-index:25166489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3pt;margin-top:4.3pt;width:119.7pt;height:14.4pt;z-index:251655680;visibility:visible;mso-wrap-style:square;mso-width-percent:0;mso-height-percent:0;mso-wrap-distance-left:.00025mm;mso-wrap-distance-top:0;mso-wrap-distance-right:.00025mm;mso-wrap-distance-bottom:0;mso-position-horizontal-relative:margin;mso-width-percent:0;mso-height-percent:0;mso-width-relative:page;mso-height-relative:page;v-text-anchor:top" filled="f" stroked="f">
          <v:textbox inset="0,0,2.50014mm,1.3mm">
            <w:txbxContent>
              <w:p w:rsidR="00156418" w:rsidRDefault="00156418">
                <w:pPr>
                  <w:ind w:left="1530"/>
                  <w:jc w:val="right"/>
                </w:pPr>
              </w:p>
            </w:txbxContent>
          </v:textbox>
          <w10:wrap type="square" anchorx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18" w:rsidRDefault="005E09E0">
    <w:pPr>
      <w:pStyle w:val="Zhlav"/>
      <w:tabs>
        <w:tab w:val="left" w:pos="7290"/>
      </w:tabs>
      <w:ind w:left="-135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03aef63-af47-47d6-a35c-a3f551429344" o:spid="_x0000_s2054" type="#_x0000_t136" style="position:absolute;left:0;text-align:left;margin-left:0;margin-top:0;width:0;height:0;rotation:315;z-index:25166284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089E"/>
    <w:multiLevelType w:val="multilevel"/>
    <w:tmpl w:val="AFC804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DE16832"/>
    <w:multiLevelType w:val="multilevel"/>
    <w:tmpl w:val="2F74D3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20A05C22"/>
    <w:multiLevelType w:val="multilevel"/>
    <w:tmpl w:val="A4BC67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2DCE7951"/>
    <w:multiLevelType w:val="multilevel"/>
    <w:tmpl w:val="E728A6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369746A"/>
    <w:multiLevelType w:val="multilevel"/>
    <w:tmpl w:val="CC6270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3A3A74DC"/>
    <w:multiLevelType w:val="multilevel"/>
    <w:tmpl w:val="FAC4B7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B200627"/>
    <w:multiLevelType w:val="multilevel"/>
    <w:tmpl w:val="79982D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43FA1B0E"/>
    <w:multiLevelType w:val="multilevel"/>
    <w:tmpl w:val="2D4C35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48342757"/>
    <w:multiLevelType w:val="multilevel"/>
    <w:tmpl w:val="0298ED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497F4126"/>
    <w:multiLevelType w:val="multilevel"/>
    <w:tmpl w:val="FC5CE5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Petr Gaszczyk_x000d__x000a_Rybáře 26/10_x000d__x000a_691 53 Tvrdonice"/>
    <w:docVar w:name="dms_adresat_adresa" w:val="Rybáře 26/10_x000d__x000a_691 53 Tvrdonice"/>
    <w:docVar w:name="dms_adresat_dat_narozeni" w:val=" "/>
    <w:docVar w:name="dms_adresat_ic" w:val=" "/>
    <w:docVar w:name="dms_adresat_jmeno" w:val="Petr Gaszczyk"/>
    <w:docVar w:name="dms_carovy_kod" w:val="000420496616SPU 450650/2017/523203/Ti"/>
    <w:docVar w:name="dms_cj" w:val="SPU 450650/2017/523203/Ti"/>
    <w:docVar w:name="dms_datum" w:val="27. 9. 2017"/>
    <w:docVar w:name="dms_datum_textem" w:val="27. září 2017"/>
    <w:docVar w:name="dms_datum_vzniku" w:val="26. 9. 2017 16:20:07"/>
    <w:docVar w:name="dms_nadrizeny_reditel" w:val="Ing. Svatava Maradová, MBA"/>
    <w:docVar w:name="dms_ObsahParam1" w:val=" "/>
    <w:docVar w:name="dms_otisk_razitka" w:val=" "/>
    <w:docVar w:name="dms_PNASpravce" w:val=" "/>
    <w:docVar w:name="dms_podpisova_dolozka" w:val="Ing. Pavel Zajíček_x000d__x000a_vedoucí Pobočky Břeclav_x000d__x000a_Státní pozemkový úřad"/>
    <w:docVar w:name="dms_podpisova_dolozka_funkce" w:val="vedoucí Pobočky Břeclav_x000d__x000a_Státní pozemkový úřad"/>
    <w:docVar w:name="dms_podpisova_dolozka_jmeno" w:val="Ing. Pavel Zajíček"/>
    <w:docVar w:name="dms_PPASpravce" w:val=" "/>
    <w:docVar w:name="dms_prijaty_cj" w:val=" "/>
    <w:docVar w:name="dms_prijaty_ze_dne" w:val=" "/>
    <w:docVar w:name="dms_prilohy" w:val=" 1. PotvrzeniPrijetiObjednavkyMaterial.doc"/>
    <w:docVar w:name="dms_pripojene_dokumenty" w:val=" "/>
    <w:docVar w:name="dms_spisova_znacka" w:val="4VZ10733/2017-523203"/>
    <w:docVar w:name="dms_spravce_jmeno" w:val="Ing. Mária Tisarová"/>
    <w:docVar w:name="dms_spravce_mail" w:val="m.tisarova@spucr.cz"/>
    <w:docVar w:name="dms_spravce_telefon" w:val="727956431"/>
    <w:docVar w:name="dms_statni_symbol" w:val="statni_symbol"/>
    <w:docVar w:name="dms_SZSSpravce" w:val=" "/>
    <w:docVar w:name="dms_text" w:val=" "/>
    <w:docVar w:name="dms_utvar_adresa" w:val="náměstí T. G. Masaryka 2957/9a, 690 02 Břeclav"/>
    <w:docVar w:name="dms_utvar_cislo" w:val="523203"/>
    <w:docVar w:name="dms_utvar_nazev" w:val="Pobočka Břeclav"/>
    <w:docVar w:name="dms_utvar_nazev_adresa" w:val="523203 - Pobočka Břeclav_x000d__x000a_náměstí T. G. Masaryka 2957/9a_x000d__x000a_690 02 Břeclav"/>
    <w:docVar w:name="dms_utvar_nazev_do_dopisu" w:val="Krajský pozemkový úřad pro Jihomoravský kraj, Pobočka Břeclav"/>
    <w:docVar w:name="dms_vec" w:val="Objednávka - dodávka materiálu pro úpravu ústředního vytápění na Pobočce Břeclav"/>
    <w:docVar w:name="dms_VNVSpravce" w:val=" "/>
    <w:docVar w:name="dms_zpracoval_jmeno" w:val="Ing. Mária Tisarová"/>
    <w:docVar w:name="dms_zpracoval_mail" w:val="m.tisarova@spucr.cz"/>
    <w:docVar w:name="dms_zpracoval_telefon" w:val="727956431"/>
  </w:docVars>
  <w:rsids>
    <w:rsidRoot w:val="00156418"/>
    <w:rsid w:val="00156418"/>
    <w:rsid w:val="005E09E0"/>
    <w:rsid w:val="0067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145DA9CE"/>
  <w15:docId w15:val="{03DFE7D4-3D4D-4056-8AAA-5849949E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character" w:customStyle="1" w:styleId="Bezseznamu100000000">
    <w:name w:val="Bez seznamu1_0_0_0_0_0_0_0"/>
    <w:semiHidden/>
    <w:unhideWhenUsed/>
  </w:style>
  <w:style w:type="character" w:customStyle="1" w:styleId="Bezseznamu1000000000">
    <w:name w:val="Bez seznamu1_0_0_0_0_0_0_0_0"/>
    <w:semiHidden/>
    <w:unhideWhenUsed/>
  </w:style>
  <w:style w:type="character" w:customStyle="1" w:styleId="Bezseznamu10000000000">
    <w:name w:val="Bez seznamu1_0_0_0_0_0_0_0_0_0"/>
    <w:semiHidden/>
    <w:unhideWhenUsed/>
  </w:style>
  <w:style w:type="character" w:customStyle="1" w:styleId="Bezseznamu100000000000">
    <w:name w:val="Bez seznamu1_0_0_0_0_0_0_0_0_0_0"/>
    <w:semiHidden/>
    <w:unhideWhenUsed/>
  </w:style>
  <w:style w:type="character" w:customStyle="1" w:styleId="Bezseznamu1000000000000">
    <w:name w:val="Bez seznamu1_0_0_0_0_0_0_0_0_0_0_0"/>
    <w:semiHidden/>
    <w:unhideWhenUsed/>
  </w:style>
  <w:style w:type="character" w:customStyle="1" w:styleId="Bezseznamu10000000000000">
    <w:name w:val="Bez seznamu1_0_0_0_0_0_0_0_0_0_0_0_0"/>
    <w:semiHidden/>
    <w:unhideWhenUsed/>
  </w:style>
  <w:style w:type="character" w:customStyle="1" w:styleId="Bezseznamu100000000000000">
    <w:name w:val="Bez seznamu1_0_0_0_0_0_0_0_0_0_0_0_0_0"/>
    <w:semiHidden/>
    <w:unhideWhenUsed/>
  </w:style>
  <w:style w:type="character" w:customStyle="1" w:styleId="Bezseznamu1000000000000000">
    <w:name w:val="Bez seznamu1_0_0_0_0_0_0_0_0_0_0_0_0_0_0"/>
    <w:semiHidden/>
    <w:unhideWhenUsed/>
  </w:style>
  <w:style w:type="character" w:customStyle="1" w:styleId="Bezseznamu10000000000000000">
    <w:name w:val="Bez seznamu1_0_0_0_0_0_0_0_0_0_0_0_0_0_0_0"/>
    <w:semiHidden/>
    <w:unhideWhenUsed/>
  </w:style>
  <w:style w:type="character" w:customStyle="1" w:styleId="Bezseznamu100000000000000000">
    <w:name w:val="Bez seznamu1_0_0_0_0_0_0_0_0_0_0_0_0_0_0_0_0"/>
    <w:semiHidden/>
    <w:unhideWhenUsed/>
  </w:style>
  <w:style w:type="character" w:customStyle="1" w:styleId="Bezseznamu1000000000000000000">
    <w:name w:val="Bez seznamu1_0_0_0_0_0_0_0_0_0_0_0_0_0_0_0_0_0"/>
    <w:semiHidden/>
    <w:unhideWhenUsed/>
  </w:style>
  <w:style w:type="character" w:customStyle="1" w:styleId="Bezseznamu10000000000000000000">
    <w:name w:val="Bez seznamu1_0_0_0_0_0_0_0_0_0_0_0_0_0_0_0_0_0_0"/>
    <w:semiHidden/>
    <w:unhideWhenUsed/>
  </w:style>
  <w:style w:type="character" w:customStyle="1" w:styleId="Bezseznamu100000000000000000000">
    <w:name w:val="Bez seznamu1_0_0_0_0_0_0_0_0_0_0_0_0_0_0_0_0_0_0_0"/>
    <w:semiHidden/>
    <w:unhideWhenUsed/>
  </w:style>
  <w:style w:type="character" w:customStyle="1" w:styleId="Bezseznamu1000000000000000000000">
    <w:name w:val="Bez seznamu1_0_0_0_0_0_0_0_0_0_0_0_0_0_0_0_0_0_0_0_0"/>
    <w:semiHidden/>
    <w:unhideWhenUsed/>
  </w:style>
  <w:style w:type="character" w:customStyle="1" w:styleId="Bezseznamu10000000000000000000000">
    <w:name w:val="Bez seznamu1_0_0_0_0_0_0_0_0_0_0_0_0_0_0_0_0_0_0_0_0_0"/>
    <w:semiHidden/>
    <w:unhideWhenUsed/>
  </w:style>
  <w:style w:type="character" w:customStyle="1" w:styleId="Bezseznamu100000000000000000000000">
    <w:name w:val="Bez seznamu1_0_0_0_0_0_0_0_0_0_0_0_0_0_0_0_0_0_0_0_0_0_0"/>
    <w:semiHidden/>
    <w:unhideWhenUsed/>
  </w:style>
  <w:style w:type="character" w:customStyle="1" w:styleId="Bezseznamu1000000000000000000000000">
    <w:name w:val="Bez seznamu1_0_0_0_0_0_0_0_0_0_0_0_0_0_0_0_0_0_0_0_0_0_0_0"/>
    <w:semiHidden/>
    <w:unhideWhenUsed/>
  </w:style>
  <w:style w:type="character" w:customStyle="1" w:styleId="Bezseznamu10000000000000000000000000">
    <w:name w:val="Bez seznamu1_0_0_0_0_0_0_0_0_0_0_0_0_0_0_0_0_0_0_0_0_0_0_0_0"/>
    <w:semiHidden/>
    <w:unhideWhenUsed/>
  </w:style>
  <w:style w:type="character" w:customStyle="1" w:styleId="Bezseznamu100000000000000000000000000">
    <w:name w:val="Bez seznamu1_0_0_0_0_0_0_0_0_0_0_0_0_0_0_0_0_0_0_0_0_0_0_0_0_0"/>
    <w:semiHidden/>
    <w:unhideWhenUsed/>
  </w:style>
  <w:style w:type="character" w:customStyle="1" w:styleId="Bezseznamu1000000000000000000000000000">
    <w:name w:val="Bez seznamu1_0_0_0_0_0_0_0_0_0_0_0_0_0_0_0_0_0_0_0_0_0_0_0_0_0_0"/>
    <w:semiHidden/>
    <w:unhideWhenUsed/>
  </w:style>
  <w:style w:type="character" w:customStyle="1" w:styleId="Bezseznamu10000000000000000000000000000">
    <w:name w:val="Bez seznamu1_0_0_0_0_0_0_0_0_0_0_0_0_0_0_0_0_0_0_0_0_0_0_0_0_0_0_0"/>
    <w:semiHidden/>
    <w:unhideWhenUsed/>
  </w:style>
  <w:style w:type="character" w:customStyle="1" w:styleId="Bezseznamu100000000000000000000000000000">
    <w:name w:val="Bez seznamu1_0_0_0_0_0_0_0_0_0_0_0_0_0_0_0_0_0_0_0_0_0_0_0_0_0_0_0_0"/>
    <w:semiHidden/>
    <w:unhideWhenUsed/>
  </w:style>
  <w:style w:type="character" w:customStyle="1" w:styleId="Bezseznamu1000000000000000000000000000000">
    <w:name w:val="Bez seznamu1_0_0_0_0_0_0_0_0_0_0_0_0_0_0_0_0_0_0_0_0_0_0_0_0_0_0_0_0_0"/>
    <w:semiHidden/>
    <w:unhideWhenUsed/>
  </w:style>
  <w:style w:type="character" w:customStyle="1" w:styleId="Bezseznamu10000000000000000000000000000000">
    <w:name w:val="Bez seznamu1_0_0_0_0_0_0_0_0_0_0_0_0_0_0_0_0_0_0_0_0_0_0_0_0_0_0_0_0_0_0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seznamu100000000000000000000000000000000">
    <w:name w:val="Bez seznamu1_0_0_0_0_0_0_0_0_0_0_0_0_0_0_0_0_0_0_0_0_0_0_0_0_0_0_0_0_0_0_0"/>
    <w:semiHidden/>
    <w:unhideWhenUsed/>
  </w:style>
  <w:style w:type="paragraph" w:styleId="Zhlav">
    <w:name w:val="head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semiHidden/>
    <w:rPr>
      <w:rFonts w:ascii="Lucida Grande CE" w:eastAsia="Lucida Grande CE" w:hAnsi="Lucida Grande CE" w:cs="Lucida Grande CE"/>
      <w:sz w:val="18"/>
      <w:szCs w:val="18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semiHidden/>
    <w:rPr>
      <w:rFonts w:ascii="Calibri" w:eastAsia="Calibri" w:hAnsi="Calibri" w:cs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pPr>
      <w:ind w:left="720"/>
      <w:contextualSpacing/>
      <w:jc w:val="both"/>
    </w:pPr>
    <w:rPr>
      <w:rFonts w:ascii="Times New Roman" w:eastAsia="Times New Roman" w:hAnsi="Times New Roman" w:cs="Times New Roman"/>
      <w:szCs w:val="22"/>
      <w:lang w:eastAsia="en-US"/>
    </w:rPr>
  </w:style>
  <w:style w:type="character" w:styleId="Hypertextovodkaz">
    <w:name w:val="Hyperlink"/>
    <w:basedOn w:val="Standardnpsmoodstavce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semiHidden/>
    <w:unhideWhenUsed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semiHidden/>
    <w:rPr>
      <w:rFonts w:ascii="Times New Roman" w:eastAsia="Times New Roman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4.xm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E3E179-B451-4676-97E9-EA7A2073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Tisarová Mária Ing.</cp:lastModifiedBy>
  <cp:revision>3</cp:revision>
  <cp:lastPrinted>2017-05-24T22:20:00Z</cp:lastPrinted>
  <dcterms:created xsi:type="dcterms:W3CDTF">2017-10-02T04:59:00Z</dcterms:created>
  <dcterms:modified xsi:type="dcterms:W3CDTF">2017-10-02T05:01:00Z</dcterms:modified>
</cp:coreProperties>
</file>