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88A73" w14:textId="77777777" w:rsidR="00EE332B" w:rsidRDefault="00000000">
      <w:pPr>
        <w:pStyle w:val="Nadpis10"/>
        <w:keepNext/>
        <w:keepLines/>
        <w:shd w:val="clear" w:color="auto" w:fill="auto"/>
      </w:pPr>
      <w:bookmarkStart w:id="0" w:name="bookmark0"/>
      <w:bookmarkStart w:id="1" w:name="bookmark1"/>
      <w:r>
        <w:t>v o 2</w:t>
      </w:r>
      <w:bookmarkEnd w:id="0"/>
      <w:bookmarkEnd w:id="1"/>
    </w:p>
    <w:p w14:paraId="3F34081D" w14:textId="77777777" w:rsidR="00EE332B" w:rsidRDefault="00000000">
      <w:pPr>
        <w:pStyle w:val="Nadpis20"/>
        <w:keepNext/>
        <w:keepLines/>
        <w:shd w:val="clear" w:color="auto" w:fill="auto"/>
      </w:pPr>
      <w:bookmarkStart w:id="2" w:name="bookmark2"/>
      <w:bookmarkStart w:id="3" w:name="bookmark3"/>
      <w:r>
        <w:t>LICENČNÍ SMLOUVA</w:t>
      </w:r>
      <w:bookmarkEnd w:id="2"/>
      <w:bookmarkEnd w:id="3"/>
    </w:p>
    <w:p w14:paraId="4A280C10" w14:textId="77777777" w:rsidR="00EE332B" w:rsidRDefault="00000000">
      <w:pPr>
        <w:pStyle w:val="Nadpis20"/>
        <w:keepNext/>
        <w:keepLines/>
        <w:shd w:val="clear" w:color="auto" w:fill="auto"/>
        <w:spacing w:after="700"/>
      </w:pPr>
      <w:bookmarkStart w:id="4" w:name="bookmark4"/>
      <w:bookmarkStart w:id="5" w:name="bookmark5"/>
      <w:r>
        <w:t>o užívání softwarového systému TWIST INSPIRE</w:t>
      </w:r>
      <w:bookmarkEnd w:id="4"/>
      <w:bookmarkEnd w:id="5"/>
    </w:p>
    <w:p w14:paraId="7D639F3F" w14:textId="77777777" w:rsidR="00EE332B" w:rsidRDefault="00000000">
      <w:pPr>
        <w:pStyle w:val="Zkladntext1"/>
        <w:shd w:val="clear" w:color="auto" w:fill="auto"/>
      </w:pPr>
      <w:r>
        <w:t xml:space="preserve">uzavřená </w:t>
      </w:r>
      <w:proofErr w:type="gramStart"/>
      <w:r>
        <w:t>mezi :</w:t>
      </w:r>
      <w:proofErr w:type="gramEnd"/>
    </w:p>
    <w:p w14:paraId="71E12121" w14:textId="77777777" w:rsidR="00EE332B" w:rsidRDefault="00000000">
      <w:pPr>
        <w:pStyle w:val="Nadpis20"/>
        <w:keepNext/>
        <w:keepLines/>
        <w:shd w:val="clear" w:color="auto" w:fill="auto"/>
        <w:spacing w:after="0"/>
        <w:jc w:val="left"/>
      </w:pPr>
      <w:bookmarkStart w:id="6" w:name="bookmark6"/>
      <w:bookmarkStart w:id="7" w:name="bookmark7"/>
      <w:r>
        <w:t xml:space="preserve">B e </w:t>
      </w:r>
      <w:proofErr w:type="spellStart"/>
      <w:r>
        <w:t>e</w:t>
      </w:r>
      <w:proofErr w:type="spellEnd"/>
      <w:r>
        <w:t xml:space="preserve"> p, s. r. o.</w:t>
      </w:r>
      <w:bookmarkEnd w:id="6"/>
      <w:bookmarkEnd w:id="7"/>
    </w:p>
    <w:p w14:paraId="4298371A" w14:textId="77777777" w:rsidR="00C04125" w:rsidRDefault="00000000">
      <w:pPr>
        <w:pStyle w:val="Zkladntext1"/>
        <w:shd w:val="clear" w:color="auto" w:fill="auto"/>
      </w:pPr>
      <w:r>
        <w:t xml:space="preserve">Na Okrouhlíku 13, 182 00 Praha </w:t>
      </w:r>
      <w:proofErr w:type="gramStart"/>
      <w:r>
        <w:t>8,IČO</w:t>
      </w:r>
      <w:proofErr w:type="gramEnd"/>
      <w:r>
        <w:t xml:space="preserve"> 62912895, DIČ 009-62912895</w:t>
      </w:r>
      <w:r w:rsidR="00C04125">
        <w:t xml:space="preserve"> </w:t>
      </w:r>
    </w:p>
    <w:p w14:paraId="64C0E8E5" w14:textId="0CA8CB9E" w:rsidR="00EE332B" w:rsidRDefault="00000000">
      <w:pPr>
        <w:pStyle w:val="Zkladntext1"/>
        <w:shd w:val="clear" w:color="auto" w:fill="auto"/>
      </w:pPr>
      <w:r>
        <w:t xml:space="preserve">zastoupenou panem </w:t>
      </w:r>
      <w:proofErr w:type="gramStart"/>
      <w:r>
        <w:t>ing.</w:t>
      </w:r>
      <w:proofErr w:type="gramEnd"/>
      <w:r>
        <w:t xml:space="preserve"> Milanem Ehrenbergerem, jednatelem společnosti (dále jen poskytovatel)</w:t>
      </w:r>
    </w:p>
    <w:p w14:paraId="57B38769" w14:textId="77777777" w:rsidR="00EE332B" w:rsidRDefault="00000000">
      <w:pPr>
        <w:pStyle w:val="Zkladntext1"/>
        <w:shd w:val="clear" w:color="auto" w:fill="auto"/>
        <w:jc w:val="both"/>
      </w:pPr>
      <w:r>
        <w:t>a</w:t>
      </w:r>
    </w:p>
    <w:p w14:paraId="1D5EA867" w14:textId="77777777" w:rsidR="00EE332B" w:rsidRDefault="00000000">
      <w:pPr>
        <w:pStyle w:val="Nadpis20"/>
        <w:keepNext/>
        <w:keepLines/>
        <w:shd w:val="clear" w:color="auto" w:fill="auto"/>
        <w:spacing w:after="0"/>
        <w:jc w:val="both"/>
      </w:pPr>
      <w:bookmarkStart w:id="8" w:name="bookmark8"/>
      <w:bookmarkStart w:id="9" w:name="bookmark9"/>
      <w:r>
        <w:t>Výzkumný ústav rostlinné výroby</w:t>
      </w:r>
      <w:bookmarkEnd w:id="8"/>
      <w:bookmarkEnd w:id="9"/>
    </w:p>
    <w:p w14:paraId="0D5CBDD2" w14:textId="01169333" w:rsidR="00C04125" w:rsidRDefault="00000000">
      <w:pPr>
        <w:pStyle w:val="Zkladntext1"/>
        <w:shd w:val="clear" w:color="auto" w:fill="auto"/>
        <w:spacing w:after="0"/>
      </w:pPr>
      <w:r>
        <w:t>Drnovská 507, 161 06 Praha 6 - Ruzyně, IČO 027</w:t>
      </w:r>
      <w:r w:rsidR="00C04125">
        <w:t> </w:t>
      </w:r>
      <w:r>
        <w:t>006</w:t>
      </w:r>
    </w:p>
    <w:p w14:paraId="536F486A" w14:textId="0CFAD226" w:rsidR="00EE332B" w:rsidRDefault="00000000">
      <w:pPr>
        <w:pStyle w:val="Zkladntext1"/>
        <w:shd w:val="clear" w:color="auto" w:fill="auto"/>
        <w:spacing w:after="0"/>
      </w:pPr>
      <w:r>
        <w:t xml:space="preserve"> zastoupeným panem Mgr. Janem </w:t>
      </w:r>
      <w:proofErr w:type="spellStart"/>
      <w:r>
        <w:t>Lipavským</w:t>
      </w:r>
      <w:proofErr w:type="spellEnd"/>
      <w:r>
        <w:t xml:space="preserve"> CSc.</w:t>
      </w:r>
    </w:p>
    <w:p w14:paraId="6F39F1E8" w14:textId="72164441" w:rsidR="00EE332B" w:rsidRDefault="00000000">
      <w:pPr>
        <w:pStyle w:val="Zkladntext1"/>
        <w:shd w:val="clear" w:color="auto" w:fill="auto"/>
        <w:spacing w:after="0"/>
      </w:pPr>
      <w:r>
        <w:t xml:space="preserve">v technických </w:t>
      </w:r>
      <w:proofErr w:type="gramStart"/>
      <w:r>
        <w:t>záležitostech :</w:t>
      </w:r>
      <w:proofErr w:type="gramEnd"/>
      <w:r>
        <w:t xml:space="preserve"> </w:t>
      </w:r>
    </w:p>
    <w:p w14:paraId="1D024499" w14:textId="77777777" w:rsidR="00EE332B" w:rsidRDefault="00000000">
      <w:pPr>
        <w:pStyle w:val="Zkladntext1"/>
        <w:shd w:val="clear" w:color="auto" w:fill="auto"/>
        <w:spacing w:after="1020"/>
      </w:pPr>
      <w:r>
        <w:t>(dále je nabyvatel)</w:t>
      </w:r>
    </w:p>
    <w:p w14:paraId="7B0E6A09" w14:textId="77777777" w:rsidR="00EE332B" w:rsidRDefault="00000000">
      <w:pPr>
        <w:pStyle w:val="Nadpis20"/>
        <w:keepNext/>
        <w:keepLines/>
        <w:numPr>
          <w:ilvl w:val="0"/>
          <w:numId w:val="1"/>
        </w:numPr>
        <w:shd w:val="clear" w:color="auto" w:fill="auto"/>
        <w:tabs>
          <w:tab w:val="left" w:pos="290"/>
        </w:tabs>
      </w:pPr>
      <w:bookmarkStart w:id="10" w:name="bookmark10"/>
      <w:bookmarkStart w:id="11" w:name="bookmark11"/>
      <w:r>
        <w:t>Předmět smlouvy</w:t>
      </w:r>
      <w:bookmarkEnd w:id="10"/>
      <w:bookmarkEnd w:id="11"/>
    </w:p>
    <w:p w14:paraId="7306CDE8" w14:textId="77777777" w:rsidR="00EE332B" w:rsidRDefault="00000000">
      <w:pPr>
        <w:pStyle w:val="Zkladntext1"/>
        <w:shd w:val="clear" w:color="auto" w:fill="auto"/>
        <w:jc w:val="both"/>
        <w:sectPr w:rsidR="00EE332B">
          <w:footerReference w:type="default" r:id="rId7"/>
          <w:pgSz w:w="11900" w:h="16840"/>
          <w:pgMar w:top="631" w:right="1382" w:bottom="926" w:left="1442" w:header="203" w:footer="3" w:gutter="0"/>
          <w:pgNumType w:start="1"/>
          <w:cols w:space="720"/>
          <w:noEndnote/>
          <w:docGrid w:linePitch="360"/>
        </w:sectPr>
      </w:pPr>
      <w:r>
        <w:t>Předmětem této smlouvy je vymezit práva a povinnosti obou smluvních stran, vznikající v souvislosti se závazkem poskytovatele poskytnout nabyvateli užívací právo k softwarovému systému TWIST INSPIRE pro řízení ekonomiky společnosti (dále jen systém TWIST INSPIRE) za účelem jeho provozování v počítačovém systému nabyvatele a závazkem nabyvatele za poskytnutí tohoto oprávnění stanoveným způsobem poskytovateli zaplatit.</w:t>
      </w:r>
    </w:p>
    <w:p w14:paraId="67163A2F" w14:textId="77777777" w:rsidR="00EE332B" w:rsidRDefault="00000000">
      <w:pPr>
        <w:pStyle w:val="Nadpis20"/>
        <w:keepNext/>
        <w:keepLines/>
        <w:numPr>
          <w:ilvl w:val="0"/>
          <w:numId w:val="1"/>
        </w:numPr>
        <w:shd w:val="clear" w:color="auto" w:fill="auto"/>
        <w:tabs>
          <w:tab w:val="left" w:pos="344"/>
        </w:tabs>
        <w:spacing w:after="460" w:line="240" w:lineRule="auto"/>
      </w:pPr>
      <w:bookmarkStart w:id="12" w:name="bookmark12"/>
      <w:bookmarkStart w:id="13" w:name="bookmark13"/>
      <w:r>
        <w:lastRenderedPageBreak/>
        <w:t>Specifikace předmětu smlouvy</w:t>
      </w:r>
      <w:bookmarkEnd w:id="12"/>
      <w:bookmarkEnd w:id="13"/>
    </w:p>
    <w:p w14:paraId="5AC3157C" w14:textId="77777777" w:rsidR="00EE332B" w:rsidRDefault="00000000">
      <w:pPr>
        <w:pStyle w:val="Zkladntext1"/>
        <w:shd w:val="clear" w:color="auto" w:fill="auto"/>
      </w:pPr>
      <w:r>
        <w:t xml:space="preserve">Systém TWIST </w:t>
      </w:r>
      <w:proofErr w:type="gramStart"/>
      <w:r>
        <w:t>INSPIRE - verze</w:t>
      </w:r>
      <w:proofErr w:type="gramEnd"/>
      <w:r>
        <w:t xml:space="preserve"> pro 5 uživatelů, k němuž je nabyvateli poskytnuto touto smlouvou užívací právo, zahrnuje následující agendy:</w:t>
      </w:r>
    </w:p>
    <w:p w14:paraId="091C0BEB" w14:textId="77777777" w:rsidR="00EE332B" w:rsidRDefault="00000000">
      <w:pPr>
        <w:pStyle w:val="Zkladntext1"/>
        <w:numPr>
          <w:ilvl w:val="0"/>
          <w:numId w:val="2"/>
        </w:numPr>
        <w:shd w:val="clear" w:color="auto" w:fill="auto"/>
        <w:tabs>
          <w:tab w:val="left" w:pos="719"/>
        </w:tabs>
        <w:spacing w:after="100" w:line="240" w:lineRule="auto"/>
        <w:ind w:firstLine="360"/>
      </w:pPr>
      <w:r>
        <w:t>Partneři</w:t>
      </w:r>
    </w:p>
    <w:p w14:paraId="1401EFFE" w14:textId="77777777" w:rsidR="00EE332B" w:rsidRDefault="00000000">
      <w:pPr>
        <w:pStyle w:val="Zkladntext1"/>
        <w:numPr>
          <w:ilvl w:val="0"/>
          <w:numId w:val="2"/>
        </w:numPr>
        <w:shd w:val="clear" w:color="auto" w:fill="auto"/>
        <w:tabs>
          <w:tab w:val="left" w:pos="719"/>
        </w:tabs>
        <w:spacing w:after="100" w:line="240" w:lineRule="auto"/>
        <w:ind w:firstLine="360"/>
      </w:pPr>
      <w:r>
        <w:t>Produkty</w:t>
      </w:r>
    </w:p>
    <w:p w14:paraId="2960B0E7" w14:textId="77777777" w:rsidR="00EE332B" w:rsidRDefault="00000000">
      <w:pPr>
        <w:pStyle w:val="Zkladntext1"/>
        <w:numPr>
          <w:ilvl w:val="0"/>
          <w:numId w:val="2"/>
        </w:numPr>
        <w:shd w:val="clear" w:color="auto" w:fill="auto"/>
        <w:tabs>
          <w:tab w:val="left" w:pos="719"/>
        </w:tabs>
        <w:spacing w:after="100" w:line="240" w:lineRule="auto"/>
        <w:ind w:firstLine="360"/>
      </w:pPr>
      <w:r>
        <w:t>Ceny a slevy</w:t>
      </w:r>
    </w:p>
    <w:p w14:paraId="7D6F4849" w14:textId="77777777" w:rsidR="00EE332B" w:rsidRDefault="00000000">
      <w:pPr>
        <w:pStyle w:val="Zkladntext1"/>
        <w:numPr>
          <w:ilvl w:val="0"/>
          <w:numId w:val="2"/>
        </w:numPr>
        <w:shd w:val="clear" w:color="auto" w:fill="auto"/>
        <w:tabs>
          <w:tab w:val="left" w:pos="719"/>
        </w:tabs>
        <w:spacing w:after="100" w:line="240" w:lineRule="auto"/>
        <w:ind w:firstLine="360"/>
      </w:pPr>
      <w:r>
        <w:t>Prodejní nabídky</w:t>
      </w:r>
    </w:p>
    <w:p w14:paraId="31350577" w14:textId="77777777" w:rsidR="00EE332B" w:rsidRDefault="00000000">
      <w:pPr>
        <w:pStyle w:val="Zkladntext1"/>
        <w:numPr>
          <w:ilvl w:val="0"/>
          <w:numId w:val="2"/>
        </w:numPr>
        <w:shd w:val="clear" w:color="auto" w:fill="auto"/>
        <w:tabs>
          <w:tab w:val="left" w:pos="719"/>
        </w:tabs>
        <w:spacing w:after="100" w:line="240" w:lineRule="auto"/>
        <w:ind w:firstLine="360"/>
      </w:pPr>
      <w:r>
        <w:t>Prodejní objednávky</w:t>
      </w:r>
    </w:p>
    <w:p w14:paraId="5A1F8444" w14:textId="77777777" w:rsidR="00EE332B" w:rsidRDefault="00000000">
      <w:pPr>
        <w:pStyle w:val="Zkladntext1"/>
        <w:numPr>
          <w:ilvl w:val="0"/>
          <w:numId w:val="2"/>
        </w:numPr>
        <w:shd w:val="clear" w:color="auto" w:fill="auto"/>
        <w:tabs>
          <w:tab w:val="left" w:pos="719"/>
        </w:tabs>
        <w:spacing w:after="100" w:line="240" w:lineRule="auto"/>
        <w:ind w:firstLine="360"/>
      </w:pPr>
      <w:r>
        <w:t>Prodejní dodací listy</w:t>
      </w:r>
    </w:p>
    <w:p w14:paraId="0621FCF9" w14:textId="77777777" w:rsidR="00EE332B" w:rsidRDefault="00000000">
      <w:pPr>
        <w:pStyle w:val="Zkladntext1"/>
        <w:numPr>
          <w:ilvl w:val="0"/>
          <w:numId w:val="2"/>
        </w:numPr>
        <w:shd w:val="clear" w:color="auto" w:fill="auto"/>
        <w:tabs>
          <w:tab w:val="left" w:pos="719"/>
        </w:tabs>
        <w:spacing w:after="100" w:line="240" w:lineRule="auto"/>
        <w:ind w:firstLine="360"/>
      </w:pPr>
      <w:r>
        <w:t>Nákupní poptávky</w:t>
      </w:r>
    </w:p>
    <w:p w14:paraId="60F28EE2" w14:textId="77777777" w:rsidR="00EE332B" w:rsidRDefault="00000000">
      <w:pPr>
        <w:pStyle w:val="Zkladntext1"/>
        <w:numPr>
          <w:ilvl w:val="0"/>
          <w:numId w:val="2"/>
        </w:numPr>
        <w:shd w:val="clear" w:color="auto" w:fill="auto"/>
        <w:tabs>
          <w:tab w:val="left" w:pos="719"/>
        </w:tabs>
        <w:spacing w:after="100" w:line="240" w:lineRule="auto"/>
        <w:ind w:firstLine="360"/>
      </w:pPr>
      <w:r>
        <w:t>Nákupní objednávky,</w:t>
      </w:r>
    </w:p>
    <w:p w14:paraId="5460574E" w14:textId="77777777" w:rsidR="00EE332B" w:rsidRDefault="00000000">
      <w:pPr>
        <w:pStyle w:val="Zkladntext1"/>
        <w:numPr>
          <w:ilvl w:val="0"/>
          <w:numId w:val="2"/>
        </w:numPr>
        <w:shd w:val="clear" w:color="auto" w:fill="auto"/>
        <w:tabs>
          <w:tab w:val="left" w:pos="719"/>
        </w:tabs>
        <w:spacing w:after="100" w:line="240" w:lineRule="auto"/>
        <w:ind w:firstLine="360"/>
      </w:pPr>
      <w:r>
        <w:t>Prodejní dodací listy</w:t>
      </w:r>
    </w:p>
    <w:p w14:paraId="0F02380F" w14:textId="77777777" w:rsidR="00EE332B" w:rsidRDefault="00000000">
      <w:pPr>
        <w:pStyle w:val="Zkladntext1"/>
        <w:numPr>
          <w:ilvl w:val="0"/>
          <w:numId w:val="2"/>
        </w:numPr>
        <w:shd w:val="clear" w:color="auto" w:fill="auto"/>
        <w:tabs>
          <w:tab w:val="left" w:pos="798"/>
        </w:tabs>
        <w:spacing w:after="100" w:line="240" w:lineRule="auto"/>
        <w:ind w:firstLine="360"/>
      </w:pPr>
      <w:r>
        <w:t>Sklady, příjemky a výdejky</w:t>
      </w:r>
    </w:p>
    <w:p w14:paraId="632D606D" w14:textId="77777777" w:rsidR="00EE332B" w:rsidRDefault="00000000">
      <w:pPr>
        <w:pStyle w:val="Zkladntext1"/>
        <w:numPr>
          <w:ilvl w:val="0"/>
          <w:numId w:val="2"/>
        </w:numPr>
        <w:shd w:val="clear" w:color="auto" w:fill="auto"/>
        <w:tabs>
          <w:tab w:val="left" w:pos="801"/>
        </w:tabs>
        <w:spacing w:after="100" w:line="240" w:lineRule="auto"/>
        <w:ind w:firstLine="360"/>
      </w:pPr>
      <w:r>
        <w:t>Faktury vystavené</w:t>
      </w:r>
    </w:p>
    <w:p w14:paraId="5ED932A7" w14:textId="77777777" w:rsidR="00EE332B" w:rsidRDefault="00000000">
      <w:pPr>
        <w:pStyle w:val="Zkladntext1"/>
        <w:numPr>
          <w:ilvl w:val="0"/>
          <w:numId w:val="2"/>
        </w:numPr>
        <w:shd w:val="clear" w:color="auto" w:fill="auto"/>
        <w:tabs>
          <w:tab w:val="left" w:pos="801"/>
        </w:tabs>
        <w:spacing w:after="100" w:line="240" w:lineRule="auto"/>
        <w:ind w:firstLine="360"/>
      </w:pPr>
      <w:r>
        <w:t>Faktury došlé</w:t>
      </w:r>
    </w:p>
    <w:p w14:paraId="4D791093" w14:textId="77777777" w:rsidR="00EE332B" w:rsidRDefault="00000000">
      <w:pPr>
        <w:pStyle w:val="Zkladntext1"/>
        <w:numPr>
          <w:ilvl w:val="0"/>
          <w:numId w:val="2"/>
        </w:numPr>
        <w:shd w:val="clear" w:color="auto" w:fill="auto"/>
        <w:tabs>
          <w:tab w:val="left" w:pos="801"/>
        </w:tabs>
        <w:spacing w:after="100" w:line="240" w:lineRule="auto"/>
        <w:ind w:firstLine="360"/>
      </w:pPr>
      <w:r>
        <w:t>Zálohy vystavené</w:t>
      </w:r>
    </w:p>
    <w:p w14:paraId="387DC46C" w14:textId="77777777" w:rsidR="00EE332B" w:rsidRDefault="00000000">
      <w:pPr>
        <w:pStyle w:val="Zkladntext1"/>
        <w:numPr>
          <w:ilvl w:val="0"/>
          <w:numId w:val="2"/>
        </w:numPr>
        <w:shd w:val="clear" w:color="auto" w:fill="auto"/>
        <w:tabs>
          <w:tab w:val="left" w:pos="801"/>
        </w:tabs>
        <w:spacing w:after="100" w:line="240" w:lineRule="auto"/>
        <w:ind w:firstLine="360"/>
      </w:pPr>
      <w:r>
        <w:t>Zálohy došlé</w:t>
      </w:r>
    </w:p>
    <w:p w14:paraId="4BE54816" w14:textId="77777777" w:rsidR="00EE332B" w:rsidRDefault="00000000">
      <w:pPr>
        <w:pStyle w:val="Zkladntext1"/>
        <w:numPr>
          <w:ilvl w:val="0"/>
          <w:numId w:val="2"/>
        </w:numPr>
        <w:shd w:val="clear" w:color="auto" w:fill="auto"/>
        <w:tabs>
          <w:tab w:val="left" w:pos="801"/>
        </w:tabs>
        <w:spacing w:after="100" w:line="240" w:lineRule="auto"/>
        <w:ind w:firstLine="360"/>
      </w:pPr>
      <w:r>
        <w:t>Upomínky</w:t>
      </w:r>
    </w:p>
    <w:p w14:paraId="360B6090" w14:textId="77777777" w:rsidR="00EE332B" w:rsidRDefault="00000000">
      <w:pPr>
        <w:pStyle w:val="Zkladntext1"/>
        <w:numPr>
          <w:ilvl w:val="0"/>
          <w:numId w:val="2"/>
        </w:numPr>
        <w:shd w:val="clear" w:color="auto" w:fill="auto"/>
        <w:tabs>
          <w:tab w:val="left" w:pos="801"/>
        </w:tabs>
        <w:spacing w:after="100" w:line="240" w:lineRule="auto"/>
        <w:ind w:firstLine="360"/>
      </w:pPr>
      <w:r>
        <w:t>Pokladna</w:t>
      </w:r>
    </w:p>
    <w:p w14:paraId="6D8455B8" w14:textId="77777777" w:rsidR="00EE332B" w:rsidRDefault="00000000">
      <w:pPr>
        <w:pStyle w:val="Zkladntext1"/>
        <w:numPr>
          <w:ilvl w:val="0"/>
          <w:numId w:val="2"/>
        </w:numPr>
        <w:shd w:val="clear" w:color="auto" w:fill="auto"/>
        <w:tabs>
          <w:tab w:val="left" w:pos="801"/>
        </w:tabs>
        <w:spacing w:after="100" w:line="240" w:lineRule="auto"/>
        <w:ind w:firstLine="360"/>
      </w:pPr>
      <w:r>
        <w:t>Bankovní příkazy</w:t>
      </w:r>
    </w:p>
    <w:p w14:paraId="08D952C8" w14:textId="77777777" w:rsidR="00EE332B" w:rsidRDefault="00000000">
      <w:pPr>
        <w:pStyle w:val="Zkladntext1"/>
        <w:numPr>
          <w:ilvl w:val="0"/>
          <w:numId w:val="2"/>
        </w:numPr>
        <w:shd w:val="clear" w:color="auto" w:fill="auto"/>
        <w:tabs>
          <w:tab w:val="left" w:pos="801"/>
        </w:tabs>
        <w:spacing w:after="100" w:line="240" w:lineRule="auto"/>
        <w:ind w:firstLine="360"/>
      </w:pPr>
      <w:r>
        <w:t>Bankovní výpisy</w:t>
      </w:r>
    </w:p>
    <w:p w14:paraId="14497B88" w14:textId="77777777" w:rsidR="00EE332B" w:rsidRDefault="00000000">
      <w:pPr>
        <w:pStyle w:val="Zkladntext1"/>
        <w:numPr>
          <w:ilvl w:val="0"/>
          <w:numId w:val="2"/>
        </w:numPr>
        <w:shd w:val="clear" w:color="auto" w:fill="auto"/>
        <w:tabs>
          <w:tab w:val="left" w:pos="801"/>
        </w:tabs>
        <w:spacing w:after="100" w:line="240" w:lineRule="auto"/>
        <w:ind w:firstLine="360"/>
      </w:pPr>
      <w:r>
        <w:t>Měnové kursy</w:t>
      </w:r>
    </w:p>
    <w:p w14:paraId="6214BEB6" w14:textId="77777777" w:rsidR="00EE332B" w:rsidRDefault="00000000">
      <w:pPr>
        <w:pStyle w:val="Zkladntext1"/>
        <w:numPr>
          <w:ilvl w:val="0"/>
          <w:numId w:val="2"/>
        </w:numPr>
        <w:shd w:val="clear" w:color="auto" w:fill="auto"/>
        <w:tabs>
          <w:tab w:val="left" w:pos="812"/>
        </w:tabs>
        <w:spacing w:after="100" w:line="240" w:lineRule="auto"/>
        <w:ind w:firstLine="360"/>
      </w:pPr>
      <w:r>
        <w:t>Interní doklady</w:t>
      </w:r>
    </w:p>
    <w:p w14:paraId="50E52FB2" w14:textId="77777777" w:rsidR="00EE332B" w:rsidRDefault="00000000">
      <w:pPr>
        <w:pStyle w:val="Zkladntext1"/>
        <w:numPr>
          <w:ilvl w:val="0"/>
          <w:numId w:val="2"/>
        </w:numPr>
        <w:shd w:val="clear" w:color="auto" w:fill="auto"/>
        <w:tabs>
          <w:tab w:val="left" w:pos="812"/>
        </w:tabs>
        <w:spacing w:after="100" w:line="240" w:lineRule="auto"/>
        <w:ind w:firstLine="360"/>
      </w:pPr>
      <w:r>
        <w:t>Účty</w:t>
      </w:r>
    </w:p>
    <w:p w14:paraId="0363A8DE" w14:textId="77777777" w:rsidR="00EE332B" w:rsidRDefault="00000000">
      <w:pPr>
        <w:pStyle w:val="Zkladntext1"/>
        <w:numPr>
          <w:ilvl w:val="0"/>
          <w:numId w:val="2"/>
        </w:numPr>
        <w:shd w:val="clear" w:color="auto" w:fill="auto"/>
        <w:tabs>
          <w:tab w:val="left" w:pos="812"/>
        </w:tabs>
        <w:spacing w:after="100" w:line="240" w:lineRule="auto"/>
        <w:ind w:firstLine="360"/>
      </w:pPr>
      <w:r>
        <w:t>Střediska</w:t>
      </w:r>
    </w:p>
    <w:p w14:paraId="21520107" w14:textId="77777777" w:rsidR="00EE332B" w:rsidRDefault="00000000">
      <w:pPr>
        <w:pStyle w:val="Zkladntext1"/>
        <w:numPr>
          <w:ilvl w:val="0"/>
          <w:numId w:val="2"/>
        </w:numPr>
        <w:shd w:val="clear" w:color="auto" w:fill="auto"/>
        <w:tabs>
          <w:tab w:val="left" w:pos="812"/>
        </w:tabs>
        <w:spacing w:after="100" w:line="240" w:lineRule="auto"/>
        <w:ind w:firstLine="360"/>
      </w:pPr>
      <w:r>
        <w:t>Zakázky</w:t>
      </w:r>
    </w:p>
    <w:p w14:paraId="61FE1BBE" w14:textId="77777777" w:rsidR="00EE332B" w:rsidRDefault="00000000">
      <w:pPr>
        <w:pStyle w:val="Zkladntext1"/>
        <w:numPr>
          <w:ilvl w:val="0"/>
          <w:numId w:val="2"/>
        </w:numPr>
        <w:shd w:val="clear" w:color="auto" w:fill="auto"/>
        <w:tabs>
          <w:tab w:val="left" w:pos="812"/>
        </w:tabs>
        <w:spacing w:after="100" w:line="240" w:lineRule="auto"/>
        <w:ind w:firstLine="360"/>
      </w:pPr>
      <w:r>
        <w:t>Kategorie</w:t>
      </w:r>
    </w:p>
    <w:p w14:paraId="6C7B3CAF" w14:textId="77777777" w:rsidR="00EE332B" w:rsidRDefault="00000000">
      <w:pPr>
        <w:pStyle w:val="Zkladntext1"/>
        <w:numPr>
          <w:ilvl w:val="0"/>
          <w:numId w:val="2"/>
        </w:numPr>
        <w:shd w:val="clear" w:color="auto" w:fill="auto"/>
        <w:tabs>
          <w:tab w:val="left" w:pos="812"/>
        </w:tabs>
        <w:spacing w:after="100" w:line="240" w:lineRule="auto"/>
        <w:ind w:firstLine="360"/>
      </w:pPr>
      <w:r>
        <w:t>Počáteční stavy</w:t>
      </w:r>
    </w:p>
    <w:p w14:paraId="4ED3FEA8" w14:textId="77777777" w:rsidR="00EE332B" w:rsidRDefault="00000000">
      <w:pPr>
        <w:pStyle w:val="Zkladntext1"/>
        <w:numPr>
          <w:ilvl w:val="0"/>
          <w:numId w:val="2"/>
        </w:numPr>
        <w:shd w:val="clear" w:color="auto" w:fill="auto"/>
        <w:tabs>
          <w:tab w:val="left" w:pos="812"/>
        </w:tabs>
        <w:spacing w:after="100" w:line="240" w:lineRule="auto"/>
        <w:ind w:firstLine="360"/>
      </w:pPr>
      <w:r>
        <w:t>Rozpočty</w:t>
      </w:r>
    </w:p>
    <w:p w14:paraId="35DD6140" w14:textId="77777777" w:rsidR="00EE332B" w:rsidRDefault="00000000">
      <w:pPr>
        <w:pStyle w:val="Zkladntext1"/>
        <w:numPr>
          <w:ilvl w:val="0"/>
          <w:numId w:val="2"/>
        </w:numPr>
        <w:shd w:val="clear" w:color="auto" w:fill="auto"/>
        <w:tabs>
          <w:tab w:val="left" w:pos="812"/>
        </w:tabs>
        <w:spacing w:after="100" w:line="240" w:lineRule="auto"/>
        <w:ind w:firstLine="360"/>
      </w:pPr>
      <w:r>
        <w:t>Finanční výkazy</w:t>
      </w:r>
    </w:p>
    <w:p w14:paraId="08E8B583" w14:textId="77777777" w:rsidR="00EE332B" w:rsidRDefault="00000000">
      <w:pPr>
        <w:pStyle w:val="Zkladntext1"/>
        <w:numPr>
          <w:ilvl w:val="0"/>
          <w:numId w:val="2"/>
        </w:numPr>
        <w:shd w:val="clear" w:color="auto" w:fill="auto"/>
        <w:tabs>
          <w:tab w:val="left" w:pos="812"/>
        </w:tabs>
        <w:spacing w:after="100" w:line="240" w:lineRule="auto"/>
        <w:ind w:firstLine="360"/>
      </w:pPr>
      <w:r>
        <w:t>Přiznání DPH</w:t>
      </w:r>
    </w:p>
    <w:p w14:paraId="62880D39" w14:textId="77777777" w:rsidR="00EE332B" w:rsidRDefault="00000000">
      <w:pPr>
        <w:pStyle w:val="Zkladntext1"/>
        <w:numPr>
          <w:ilvl w:val="0"/>
          <w:numId w:val="2"/>
        </w:numPr>
        <w:shd w:val="clear" w:color="auto" w:fill="auto"/>
        <w:tabs>
          <w:tab w:val="left" w:pos="812"/>
        </w:tabs>
        <w:spacing w:after="460" w:line="240" w:lineRule="auto"/>
        <w:ind w:firstLine="360"/>
      </w:pPr>
      <w:r>
        <w:t>Nastavení systému</w:t>
      </w:r>
    </w:p>
    <w:p w14:paraId="18702B1C" w14:textId="77777777" w:rsidR="00EE332B" w:rsidRDefault="00000000">
      <w:pPr>
        <w:pStyle w:val="Zkladntext1"/>
        <w:shd w:val="clear" w:color="auto" w:fill="auto"/>
        <w:spacing w:after="100" w:line="240" w:lineRule="auto"/>
      </w:pPr>
      <w:r>
        <w:t xml:space="preserve">Systém TWIST INSPIRE je </w:t>
      </w:r>
      <w:proofErr w:type="gramStart"/>
      <w:r>
        <w:t>klient - serverová</w:t>
      </w:r>
      <w:proofErr w:type="gramEnd"/>
      <w:r>
        <w:t xml:space="preserve"> aplikace. Pro svůj provoz vyžaduje nainstalovaný</w:t>
      </w:r>
    </w:p>
    <w:p w14:paraId="22329E20" w14:textId="77777777" w:rsidR="00EE332B" w:rsidRDefault="00000000">
      <w:pPr>
        <w:pStyle w:val="Zkladntext1"/>
        <w:shd w:val="clear" w:color="auto" w:fill="auto"/>
        <w:spacing w:after="100" w:line="240" w:lineRule="auto"/>
      </w:pPr>
      <w:r>
        <w:t>Microsoft SQL Server 2000 / 7.0, který není součástí dodávky systému.</w:t>
      </w:r>
    </w:p>
    <w:p w14:paraId="0AE8FA02" w14:textId="77777777" w:rsidR="00EE332B" w:rsidRDefault="00000000">
      <w:pPr>
        <w:pStyle w:val="Nadpis20"/>
        <w:keepNext/>
        <w:keepLines/>
        <w:numPr>
          <w:ilvl w:val="0"/>
          <w:numId w:val="1"/>
        </w:numPr>
        <w:shd w:val="clear" w:color="auto" w:fill="auto"/>
        <w:tabs>
          <w:tab w:val="left" w:pos="345"/>
        </w:tabs>
        <w:spacing w:after="480" w:line="240" w:lineRule="auto"/>
      </w:pPr>
      <w:bookmarkStart w:id="14" w:name="bookmark14"/>
      <w:bookmarkStart w:id="15" w:name="bookmark15"/>
      <w:r>
        <w:lastRenderedPageBreak/>
        <w:t>Poskytnutí užívacího práva</w:t>
      </w:r>
      <w:bookmarkEnd w:id="14"/>
      <w:bookmarkEnd w:id="15"/>
    </w:p>
    <w:p w14:paraId="26CBE409" w14:textId="77777777" w:rsidR="00EE332B" w:rsidRDefault="00000000">
      <w:pPr>
        <w:pStyle w:val="Zkladntext1"/>
        <w:shd w:val="clear" w:color="auto" w:fill="auto"/>
      </w:pPr>
      <w:r>
        <w:t xml:space="preserve">Poskytovatel poskytuje tímto nabyvateli právo provozovat systém TWIST </w:t>
      </w:r>
      <w:proofErr w:type="gramStart"/>
      <w:r>
        <w:t>INSPIRE - verzi</w:t>
      </w:r>
      <w:proofErr w:type="gramEnd"/>
      <w:r>
        <w:t xml:space="preserve"> pro 5 uživatelů, specifikovaný v bodu II. smlouvy, pro zpracování dat jedné firmy v jedné počítačové síti. Zpracování dat dalších firem, stejně jako provoz na dalších počítačích, je vázán novou licenční smlouvou.</w:t>
      </w:r>
    </w:p>
    <w:p w14:paraId="76F807C8" w14:textId="77777777" w:rsidR="00EE332B" w:rsidRDefault="00000000">
      <w:pPr>
        <w:pStyle w:val="Zkladntext1"/>
        <w:shd w:val="clear" w:color="auto" w:fill="auto"/>
      </w:pPr>
      <w:r>
        <w:t xml:space="preserve">Nabyvatel nabývá užívacího práva dnem připsáním úplné úhrady ceny systému TWIST INSPIRE na účet poskytovatele. Poskytnutím užívacího práva nevznikají nabyvateli k systému TWIST INSPIRE jiná </w:t>
      </w:r>
      <w:proofErr w:type="gramStart"/>
      <w:r>
        <w:t>práva,</w:t>
      </w:r>
      <w:proofErr w:type="gramEnd"/>
      <w:r>
        <w:t xml:space="preserve"> než ta, která jsou uvedena ve smlouvě. Zejména nemá nabyvatel právo šířit program mimo svůj počítačový systém, není oprávněn pořizovat kopie dokumentace ani jejích částí, není oprávněn nijak zasahovat do souborů systému TWIST INSPIRE.</w:t>
      </w:r>
    </w:p>
    <w:p w14:paraId="244F6DAF" w14:textId="77777777" w:rsidR="00EE332B" w:rsidRDefault="00000000">
      <w:pPr>
        <w:pStyle w:val="Zkladntext1"/>
        <w:shd w:val="clear" w:color="auto" w:fill="auto"/>
        <w:spacing w:after="680"/>
      </w:pPr>
      <w:r>
        <w:t>Nabyvatel se zavazuje, že bude dodané programové vybavení používat pro vlastní potřebu a nepředá je, ani žádnou jeho součást, žádné další organizaci nebo fyzické osobě.</w:t>
      </w:r>
    </w:p>
    <w:p w14:paraId="162F86F4" w14:textId="77777777" w:rsidR="00EE332B" w:rsidRDefault="00000000">
      <w:pPr>
        <w:pStyle w:val="Nadpis20"/>
        <w:keepNext/>
        <w:keepLines/>
        <w:numPr>
          <w:ilvl w:val="0"/>
          <w:numId w:val="1"/>
        </w:numPr>
        <w:shd w:val="clear" w:color="auto" w:fill="auto"/>
        <w:tabs>
          <w:tab w:val="left" w:pos="360"/>
        </w:tabs>
      </w:pPr>
      <w:bookmarkStart w:id="16" w:name="bookmark16"/>
      <w:bookmarkStart w:id="17" w:name="bookmark17"/>
      <w:r>
        <w:t>Termín plnění</w:t>
      </w:r>
      <w:bookmarkEnd w:id="16"/>
      <w:bookmarkEnd w:id="17"/>
    </w:p>
    <w:p w14:paraId="3858F0D8" w14:textId="77777777" w:rsidR="00EE332B" w:rsidRDefault="00000000">
      <w:pPr>
        <w:pStyle w:val="Zkladntext1"/>
        <w:shd w:val="clear" w:color="auto" w:fill="auto"/>
        <w:spacing w:after="680"/>
      </w:pPr>
      <w:r>
        <w:t>Poskytovatel předá systém TWIST INSPIRE dne 10.1.2002</w:t>
      </w:r>
    </w:p>
    <w:p w14:paraId="471C5CC5" w14:textId="77777777" w:rsidR="00EE332B" w:rsidRDefault="00000000">
      <w:pPr>
        <w:pStyle w:val="Nadpis20"/>
        <w:keepNext/>
        <w:keepLines/>
        <w:numPr>
          <w:ilvl w:val="0"/>
          <w:numId w:val="1"/>
        </w:numPr>
        <w:shd w:val="clear" w:color="auto" w:fill="auto"/>
        <w:tabs>
          <w:tab w:val="left" w:pos="316"/>
        </w:tabs>
      </w:pPr>
      <w:bookmarkStart w:id="18" w:name="bookmark18"/>
      <w:bookmarkStart w:id="19" w:name="bookmark19"/>
      <w:r>
        <w:t>Cena a platební podmínky</w:t>
      </w:r>
      <w:bookmarkEnd w:id="18"/>
      <w:bookmarkEnd w:id="19"/>
    </w:p>
    <w:p w14:paraId="261FC44A" w14:textId="77777777" w:rsidR="00EE332B" w:rsidRDefault="00000000">
      <w:pPr>
        <w:pStyle w:val="Zkladntext1"/>
        <w:shd w:val="clear" w:color="auto" w:fill="auto"/>
      </w:pPr>
      <w:r>
        <w:t xml:space="preserve">Cena systému TWIST INSPIRE byla stanovena dohodou poskytovatele a nabyvatele a činí: 300.000 Kč, slovy tři sta tisíc korun českých bez DPH. Poskytoval vystaví fakturu s </w:t>
      </w:r>
      <w:proofErr w:type="gramStart"/>
      <w:r>
        <w:t>14-ti denní</w:t>
      </w:r>
      <w:proofErr w:type="gramEnd"/>
      <w:r>
        <w:t xml:space="preserve"> splatností.</w:t>
      </w:r>
    </w:p>
    <w:p w14:paraId="2BBA12BE" w14:textId="77777777" w:rsidR="00EE332B" w:rsidRDefault="00000000">
      <w:pPr>
        <w:pStyle w:val="Zkladntext1"/>
        <w:shd w:val="clear" w:color="auto" w:fill="auto"/>
      </w:pPr>
      <w:r>
        <w:t>V případě prodlení při placení faktury je nabyvatel povinen zaplatit smluvní pokutu ve výši 0,5 % z dlužné částky za každý den prodlení.</w:t>
      </w:r>
    </w:p>
    <w:p w14:paraId="1C6DBDEB" w14:textId="77777777" w:rsidR="00EE332B" w:rsidRDefault="00000000">
      <w:pPr>
        <w:pStyle w:val="Zkladntext1"/>
        <w:shd w:val="clear" w:color="auto" w:fill="auto"/>
      </w:pPr>
      <w:r>
        <w:t>Nabyvatel se zavazuje uhradit roční poplatek ve výši 18 % z pořizovací ceny systému, který činí 54.000 Kč. Roční poplatek zahrnuje legislativní, softwarovou a technologickou aktualizaci systému TWIST INSPIRE. Roční poplatek také obsahuje prodloužení záruky k systému. První roční poplatek je splatný ke dni 1.1.2003 na základě daňového dokladu vystaveného poskytovatelem.</w:t>
      </w:r>
      <w:r>
        <w:br w:type="page"/>
      </w:r>
    </w:p>
    <w:p w14:paraId="391BB15F" w14:textId="77777777" w:rsidR="00EE332B" w:rsidRDefault="00000000">
      <w:pPr>
        <w:pStyle w:val="Nadpis20"/>
        <w:keepNext/>
        <w:keepLines/>
        <w:numPr>
          <w:ilvl w:val="0"/>
          <w:numId w:val="1"/>
        </w:numPr>
        <w:shd w:val="clear" w:color="auto" w:fill="auto"/>
        <w:tabs>
          <w:tab w:val="left" w:pos="374"/>
        </w:tabs>
        <w:spacing w:after="460" w:line="240" w:lineRule="auto"/>
      </w:pPr>
      <w:bookmarkStart w:id="20" w:name="bookmark20"/>
      <w:bookmarkStart w:id="21" w:name="bookmark21"/>
      <w:r>
        <w:lastRenderedPageBreak/>
        <w:t>Záruka</w:t>
      </w:r>
      <w:bookmarkEnd w:id="20"/>
      <w:bookmarkEnd w:id="21"/>
    </w:p>
    <w:p w14:paraId="76704A8C" w14:textId="77777777" w:rsidR="00EE332B" w:rsidRDefault="00000000">
      <w:pPr>
        <w:pStyle w:val="Zkladntext1"/>
        <w:shd w:val="clear" w:color="auto" w:fill="auto"/>
      </w:pPr>
      <w:r>
        <w:t>Poskytovatel poskytuje na systém TWIST INSPIRE záruku v rozsahu 12 měsíců od dne instalace systému v počítačové síti nabyvatele. Záruka je podmíněna úplným zaplacením ceny za předmět plnění. Záruka se vztahuje na spolehlivost a bezchybnost programu, nevztahuje se na data pořízená nabyvatelem. Záruka se po zaplacení ročního poplatku prodlužuje o další rok platnosti.</w:t>
      </w:r>
    </w:p>
    <w:p w14:paraId="4CE8D02C" w14:textId="77777777" w:rsidR="00EE332B" w:rsidRDefault="00000000">
      <w:pPr>
        <w:pStyle w:val="Zkladntext1"/>
        <w:shd w:val="clear" w:color="auto" w:fill="auto"/>
      </w:pPr>
      <w:r>
        <w:t>Poskytovatel neposkytuje jiné záruky, než jsou uvedeny výše. Poskytovatel nenese záruku za případné škody vzniklé v souvislosti s používáním programu. V případě jakéhokoli zásahu do programu, databází či ostatních souborů končí záruka automaticky datem provedení tohoto zásahu.</w:t>
      </w:r>
    </w:p>
    <w:p w14:paraId="1A8716CE" w14:textId="77777777" w:rsidR="00EE332B" w:rsidRDefault="00000000">
      <w:pPr>
        <w:pStyle w:val="Zkladntext1"/>
        <w:shd w:val="clear" w:color="auto" w:fill="auto"/>
        <w:spacing w:after="1020"/>
      </w:pPr>
      <w:r>
        <w:t>Poskytovatel neručí za chyby vzniklé neodbornou manipulací, změnou systémového prostředí, vlivem zásahů nepovolané osoby do programu či datových struktur. Poskytovatel rovněž neručí za případné ztráty vzniklé poruchou, chybnou funkcí nebo výpadkem výpočetního systému. Odstranění důsledků takových chyb a zásahů, bude-li nabyvatelem požadováno, není předmětem této smlouvy a bude účtováno zvlášť.</w:t>
      </w:r>
    </w:p>
    <w:p w14:paraId="4B82A91D" w14:textId="77777777" w:rsidR="00EE332B" w:rsidRDefault="00000000">
      <w:pPr>
        <w:pStyle w:val="Nadpis20"/>
        <w:keepNext/>
        <w:keepLines/>
        <w:numPr>
          <w:ilvl w:val="0"/>
          <w:numId w:val="1"/>
        </w:numPr>
        <w:shd w:val="clear" w:color="auto" w:fill="auto"/>
        <w:tabs>
          <w:tab w:val="left" w:pos="435"/>
        </w:tabs>
      </w:pPr>
      <w:bookmarkStart w:id="22" w:name="bookmark22"/>
      <w:bookmarkStart w:id="23" w:name="bookmark23"/>
      <w:r>
        <w:t>Ostatní</w:t>
      </w:r>
      <w:bookmarkEnd w:id="22"/>
      <w:bookmarkEnd w:id="23"/>
    </w:p>
    <w:p w14:paraId="6E9E93ED" w14:textId="77777777" w:rsidR="00EE332B" w:rsidRDefault="00000000">
      <w:pPr>
        <w:pStyle w:val="Zkladntext1"/>
        <w:shd w:val="clear" w:color="auto" w:fill="auto"/>
        <w:spacing w:after="0"/>
        <w:sectPr w:rsidR="00EE332B">
          <w:pgSz w:w="11900" w:h="16840"/>
          <w:pgMar w:top="1343" w:right="1406" w:bottom="2617" w:left="1382" w:header="915" w:footer="3" w:gutter="0"/>
          <w:cols w:space="720"/>
          <w:noEndnote/>
          <w:docGrid w:linePitch="360"/>
        </w:sectPr>
      </w:pPr>
      <w:r>
        <w:t>Tato smlouva je vyhotovena ve dvou stejnopisech, z nichž po podpisu obdrží každá ze stran po jednom vyhotovení. Dodatky a změny této smlouvy musí mít písemnou formu. V ostatním platí ustanovení Obchodního zákoníku.</w:t>
      </w:r>
    </w:p>
    <w:p w14:paraId="549DD57F" w14:textId="77777777" w:rsidR="00EE332B" w:rsidRDefault="00EE332B">
      <w:pPr>
        <w:spacing w:before="69" w:after="69" w:line="240" w:lineRule="exact"/>
        <w:rPr>
          <w:sz w:val="19"/>
          <w:szCs w:val="19"/>
        </w:rPr>
      </w:pPr>
    </w:p>
    <w:p w14:paraId="46144047" w14:textId="77777777" w:rsidR="00EE332B" w:rsidRDefault="00EE332B">
      <w:pPr>
        <w:spacing w:line="1" w:lineRule="exact"/>
        <w:sectPr w:rsidR="00EE332B">
          <w:type w:val="continuous"/>
          <w:pgSz w:w="11900" w:h="16840"/>
          <w:pgMar w:top="1300" w:right="0" w:bottom="911" w:left="0" w:header="0" w:footer="3" w:gutter="0"/>
          <w:cols w:space="720"/>
          <w:noEndnote/>
          <w:docGrid w:linePitch="360"/>
        </w:sectPr>
      </w:pPr>
    </w:p>
    <w:p w14:paraId="11F2C727" w14:textId="77777777" w:rsidR="00EE332B" w:rsidRDefault="00000000">
      <w:pPr>
        <w:pStyle w:val="Titulekobrzku0"/>
        <w:framePr w:w="2102" w:h="274" w:wrap="none" w:vAnchor="text" w:hAnchor="page" w:x="1398" w:y="552"/>
        <w:shd w:val="clear" w:color="auto" w:fill="auto"/>
        <w:spacing w:line="240" w:lineRule="auto"/>
        <w:jc w:val="left"/>
        <w:rPr>
          <w:sz w:val="20"/>
          <w:szCs w:val="20"/>
        </w:rPr>
      </w:pPr>
      <w:r>
        <w:rPr>
          <w:sz w:val="20"/>
          <w:szCs w:val="20"/>
        </w:rPr>
        <w:t>V Praze dne 10.1.2002</w:t>
      </w:r>
    </w:p>
    <w:p w14:paraId="29CED11A" w14:textId="77777777" w:rsidR="00EE332B" w:rsidRDefault="00000000">
      <w:pPr>
        <w:pStyle w:val="Titulekobrzku0"/>
        <w:framePr w:w="2599" w:h="562" w:wrap="none" w:vAnchor="text" w:hAnchor="page" w:x="2824" w:y="2543"/>
        <w:shd w:val="clear" w:color="auto" w:fill="auto"/>
        <w:spacing w:line="221" w:lineRule="auto"/>
      </w:pPr>
      <w:r>
        <w:t xml:space="preserve">Na Okrouhlíku 13,182 00 Praha 8 ® (02) 6887964, </w:t>
      </w:r>
      <w:hyperlink r:id="rId8" w:history="1">
        <w:r>
          <w:rPr>
            <w:lang w:val="en-US" w:eastAsia="en-US" w:bidi="en-US"/>
          </w:rPr>
          <w:t>beep@beep.cz</w:t>
        </w:r>
      </w:hyperlink>
      <w:r>
        <w:rPr>
          <w:lang w:val="en-US" w:eastAsia="en-US" w:bidi="en-US"/>
        </w:rPr>
        <w:t xml:space="preserve"> </w:t>
      </w:r>
      <w:r>
        <w:t>DIČ: 009-62912895</w:t>
      </w:r>
    </w:p>
    <w:p w14:paraId="7E38932E" w14:textId="77777777" w:rsidR="00EE332B" w:rsidRDefault="00000000">
      <w:pPr>
        <w:pStyle w:val="Titulekobrzku0"/>
        <w:framePr w:w="1008" w:h="277" w:wrap="none" w:vAnchor="text" w:hAnchor="page" w:x="7078" w:y="1942"/>
        <w:shd w:val="clear" w:color="auto" w:fill="auto"/>
        <w:spacing w:line="240" w:lineRule="auto"/>
        <w:jc w:val="left"/>
        <w:rPr>
          <w:sz w:val="20"/>
          <w:szCs w:val="20"/>
        </w:rPr>
      </w:pPr>
      <w:r>
        <w:rPr>
          <w:sz w:val="20"/>
          <w:szCs w:val="20"/>
        </w:rPr>
        <w:t>Nabyvatel:</w:t>
      </w:r>
    </w:p>
    <w:p w14:paraId="5B734984" w14:textId="4015F9D5" w:rsidR="00EE332B" w:rsidRDefault="00000000">
      <w:pPr>
        <w:spacing w:line="360" w:lineRule="exact"/>
      </w:pPr>
      <w:r>
        <w:rPr>
          <w:noProof/>
        </w:rPr>
        <w:drawing>
          <wp:anchor distT="0" distB="0" distL="0" distR="0" simplePos="0" relativeHeight="62914692" behindDoc="1" locked="0" layoutInCell="1" allowOverlap="1" wp14:anchorId="2A182CD4" wp14:editId="7C7C91EF">
            <wp:simplePos x="0" y="0"/>
            <wp:positionH relativeFrom="page">
              <wp:posOffset>4855210</wp:posOffset>
            </wp:positionH>
            <wp:positionV relativeFrom="paragraph">
              <wp:posOffset>12700</wp:posOffset>
            </wp:positionV>
            <wp:extent cx="1664335" cy="39624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1664335" cy="396240"/>
                    </a:xfrm>
                    <a:prstGeom prst="rect">
                      <a:avLst/>
                    </a:prstGeom>
                  </pic:spPr>
                </pic:pic>
              </a:graphicData>
            </a:graphic>
          </wp:anchor>
        </w:drawing>
      </w:r>
    </w:p>
    <w:p w14:paraId="70D825E4" w14:textId="77777777" w:rsidR="00EE332B" w:rsidRDefault="00EE332B">
      <w:pPr>
        <w:spacing w:line="360" w:lineRule="exact"/>
      </w:pPr>
    </w:p>
    <w:p w14:paraId="2F328CF9" w14:textId="77777777" w:rsidR="00EE332B" w:rsidRDefault="00EE332B">
      <w:pPr>
        <w:spacing w:line="360" w:lineRule="exact"/>
      </w:pPr>
    </w:p>
    <w:p w14:paraId="4156EAB9" w14:textId="77777777" w:rsidR="00EE332B" w:rsidRDefault="00EE332B">
      <w:pPr>
        <w:spacing w:line="360" w:lineRule="exact"/>
      </w:pPr>
    </w:p>
    <w:p w14:paraId="3E7792E0" w14:textId="77777777" w:rsidR="00EE332B" w:rsidRDefault="00EE332B">
      <w:pPr>
        <w:spacing w:line="360" w:lineRule="exact"/>
      </w:pPr>
    </w:p>
    <w:p w14:paraId="0C4A62C9" w14:textId="77777777" w:rsidR="00EE332B" w:rsidRDefault="00EE332B">
      <w:pPr>
        <w:spacing w:line="360" w:lineRule="exact"/>
      </w:pPr>
    </w:p>
    <w:p w14:paraId="1CBC7078" w14:textId="77777777" w:rsidR="00EE332B" w:rsidRDefault="00EE332B">
      <w:pPr>
        <w:spacing w:line="360" w:lineRule="exact"/>
      </w:pPr>
    </w:p>
    <w:p w14:paraId="04336EF5" w14:textId="77777777" w:rsidR="00EE332B" w:rsidRDefault="00EE332B">
      <w:pPr>
        <w:spacing w:after="582" w:line="1" w:lineRule="exact"/>
      </w:pPr>
    </w:p>
    <w:p w14:paraId="44346BCB" w14:textId="77777777" w:rsidR="00EE332B" w:rsidRDefault="00EE332B">
      <w:pPr>
        <w:spacing w:line="1" w:lineRule="exact"/>
      </w:pPr>
    </w:p>
    <w:sectPr w:rsidR="00EE332B">
      <w:type w:val="continuous"/>
      <w:pgSz w:w="11900" w:h="16840"/>
      <w:pgMar w:top="1300" w:right="846" w:bottom="911" w:left="142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02A94" w14:textId="77777777" w:rsidR="00745BE2" w:rsidRDefault="00745BE2">
      <w:r>
        <w:separator/>
      </w:r>
    </w:p>
  </w:endnote>
  <w:endnote w:type="continuationSeparator" w:id="0">
    <w:p w14:paraId="2FBDDCAD" w14:textId="77777777" w:rsidR="00745BE2" w:rsidRDefault="00745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42BE" w14:textId="77777777" w:rsidR="00EE332B" w:rsidRDefault="00000000">
    <w:pPr>
      <w:spacing w:line="1" w:lineRule="exact"/>
    </w:pPr>
    <w:r>
      <w:rPr>
        <w:noProof/>
      </w:rPr>
      <mc:AlternateContent>
        <mc:Choice Requires="wps">
          <w:drawing>
            <wp:anchor distT="0" distB="0" distL="0" distR="0" simplePos="0" relativeHeight="62914690" behindDoc="1" locked="0" layoutInCell="1" allowOverlap="1" wp14:anchorId="4A2AFCB7" wp14:editId="6E2DD577">
              <wp:simplePos x="0" y="0"/>
              <wp:positionH relativeFrom="page">
                <wp:posOffset>2724150</wp:posOffset>
              </wp:positionH>
              <wp:positionV relativeFrom="page">
                <wp:posOffset>10104755</wp:posOffset>
              </wp:positionV>
              <wp:extent cx="2155825" cy="95885"/>
              <wp:effectExtent l="0" t="0" r="0" b="0"/>
              <wp:wrapNone/>
              <wp:docPr id="1" name="Shape 1"/>
              <wp:cNvGraphicFramePr/>
              <a:graphic xmlns:a="http://schemas.openxmlformats.org/drawingml/2006/main">
                <a:graphicData uri="http://schemas.microsoft.com/office/word/2010/wordprocessingShape">
                  <wps:wsp>
                    <wps:cNvSpPr txBox="1"/>
                    <wps:spPr>
                      <a:xfrm>
                        <a:off x="0" y="0"/>
                        <a:ext cx="2155825" cy="95885"/>
                      </a:xfrm>
                      <a:prstGeom prst="rect">
                        <a:avLst/>
                      </a:prstGeom>
                      <a:noFill/>
                    </wps:spPr>
                    <wps:txbx>
                      <w:txbxContent>
                        <w:p w14:paraId="6F632007" w14:textId="77777777" w:rsidR="00EE332B" w:rsidRDefault="00000000">
                          <w:pPr>
                            <w:pStyle w:val="Zhlavnebozpat20"/>
                            <w:shd w:val="clear" w:color="auto" w:fill="auto"/>
                            <w:rPr>
                              <w:sz w:val="15"/>
                              <w:szCs w:val="15"/>
                            </w:rPr>
                          </w:pPr>
                          <w:r>
                            <w:rPr>
                              <w:sz w:val="15"/>
                              <w:szCs w:val="15"/>
                            </w:rPr>
                            <w:t xml:space="preserve">Licenční smlouva systému TWIST </w:t>
                          </w:r>
                          <w:proofErr w:type="gramStart"/>
                          <w:r>
                            <w:rPr>
                              <w:sz w:val="15"/>
                              <w:szCs w:val="15"/>
                            </w:rPr>
                            <w:t>INSPIRE - strana</w:t>
                          </w:r>
                          <w:proofErr w:type="gramEnd"/>
                          <w:r>
                            <w:rPr>
                              <w:sz w:val="15"/>
                              <w:szCs w:val="15"/>
                            </w:rPr>
                            <w:t xml:space="preserve"> </w:t>
                          </w:r>
                          <w:r>
                            <w:fldChar w:fldCharType="begin"/>
                          </w:r>
                          <w:r>
                            <w:instrText xml:space="preserve"> PAGE \* MERGEFORMAT </w:instrText>
                          </w:r>
                          <w:r>
                            <w:fldChar w:fldCharType="separate"/>
                          </w:r>
                          <w:r>
                            <w:rPr>
                              <w:sz w:val="15"/>
                              <w:szCs w:val="15"/>
                            </w:rPr>
                            <w:t>#</w:t>
                          </w:r>
                          <w:r>
                            <w:rPr>
                              <w:sz w:val="15"/>
                              <w:szCs w:val="1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14.5pt;margin-top:795.64999999999998pt;width:169.75pt;height:7.5499999999999998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 xml:space="preserve">Licenční smlouva systému TWIST INSPIRE - strana </w:t>
                    </w:r>
                    <w:fldSimple w:instr=" PAGE \* MERGEFORMAT ">
                      <w:r>
                        <w:rPr>
                          <w:color w:val="000000"/>
                          <w:spacing w:val="0"/>
                          <w:w w:val="100"/>
                          <w:position w:val="0"/>
                          <w:sz w:val="15"/>
                          <w:szCs w:val="15"/>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77E4D" w14:textId="77777777" w:rsidR="00745BE2" w:rsidRDefault="00745BE2"/>
  </w:footnote>
  <w:footnote w:type="continuationSeparator" w:id="0">
    <w:p w14:paraId="198BE22E" w14:textId="77777777" w:rsidR="00745BE2" w:rsidRDefault="00745B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284B"/>
    <w:multiLevelType w:val="multilevel"/>
    <w:tmpl w:val="ECC620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685156"/>
    <w:multiLevelType w:val="multilevel"/>
    <w:tmpl w:val="D2EC4E9C"/>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1326179">
    <w:abstractNumId w:val="1"/>
  </w:num>
  <w:num w:numId="2" w16cid:durableId="137592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32B"/>
    <w:rsid w:val="00334CD6"/>
    <w:rsid w:val="00745BE2"/>
    <w:rsid w:val="00C04125"/>
    <w:rsid w:val="00EE33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546E2"/>
  <w15:docId w15:val="{F3A87BF6-4B7C-4D95-BBB9-E3910711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paragraph" w:customStyle="1" w:styleId="Nadpis10">
    <w:name w:val="Nadpis #1"/>
    <w:basedOn w:val="Normln"/>
    <w:link w:val="Nadpis1"/>
    <w:pPr>
      <w:shd w:val="clear" w:color="auto" w:fill="FFFFFF"/>
      <w:spacing w:after="340"/>
      <w:ind w:left="7820"/>
      <w:outlineLvl w:val="0"/>
    </w:pPr>
    <w:rPr>
      <w:rFonts w:ascii="Times New Roman" w:eastAsia="Times New Roman" w:hAnsi="Times New Roman" w:cs="Times New Roman"/>
      <w:i/>
      <w:iCs/>
      <w:sz w:val="34"/>
      <w:szCs w:val="3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340" w:line="360" w:lineRule="auto"/>
      <w:jc w:val="center"/>
      <w:outlineLvl w:val="1"/>
    </w:pPr>
    <w:rPr>
      <w:rFonts w:ascii="Arial" w:eastAsia="Arial" w:hAnsi="Arial" w:cs="Arial"/>
      <w:b/>
      <w:bCs/>
      <w:sz w:val="20"/>
      <w:szCs w:val="20"/>
    </w:rPr>
  </w:style>
  <w:style w:type="paragraph" w:customStyle="1" w:styleId="Zkladntext1">
    <w:name w:val="Základní text1"/>
    <w:basedOn w:val="Normln"/>
    <w:link w:val="Zkladntext"/>
    <w:pPr>
      <w:shd w:val="clear" w:color="auto" w:fill="FFFFFF"/>
      <w:spacing w:after="340" w:line="360" w:lineRule="auto"/>
    </w:pPr>
    <w:rPr>
      <w:rFonts w:ascii="Arial" w:eastAsia="Arial" w:hAnsi="Arial" w:cs="Arial"/>
      <w:sz w:val="20"/>
      <w:szCs w:val="20"/>
    </w:rPr>
  </w:style>
  <w:style w:type="paragraph" w:customStyle="1" w:styleId="Titulekobrzku0">
    <w:name w:val="Titulek obrázku"/>
    <w:basedOn w:val="Normln"/>
    <w:link w:val="Titulekobrzku"/>
    <w:pPr>
      <w:shd w:val="clear" w:color="auto" w:fill="FFFFFF"/>
      <w:spacing w:line="230" w:lineRule="auto"/>
      <w:jc w:val="center"/>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eep@bee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693</Words>
  <Characters>4092</Characters>
  <Application>Microsoft Office Word</Application>
  <DocSecurity>0</DocSecurity>
  <Lines>34</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
  <cp:keywords/>
  <cp:lastModifiedBy>Sakrýtová Alena</cp:lastModifiedBy>
  <cp:revision>2</cp:revision>
  <dcterms:created xsi:type="dcterms:W3CDTF">2026-05-30T14:13:00Z</dcterms:created>
  <dcterms:modified xsi:type="dcterms:W3CDTF">2026-05-30T14:16:00Z</dcterms:modified>
</cp:coreProperties>
</file>