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473F" w:rsidR="00E4763D" w:rsidRDefault="002931F2" w14:paraId="0A0D41F2" w14:textId="0EEDECAA">
      <w:pPr>
        <w:pStyle w:val="Nzev"/>
        <w:rPr>
          <w:rFonts w:asciiTheme="minorHAnsi" w:hAnsiTheme="minorHAnsi" w:cstheme="minorHAnsi"/>
          <w:szCs w:val="28"/>
        </w:rPr>
      </w:pPr>
      <w:r w:rsidRPr="00BA473F">
        <w:rPr>
          <w:rFonts w:asciiTheme="minorHAnsi" w:hAnsiTheme="minorHAnsi" w:cstheme="minorHAnsi"/>
          <w:szCs w:val="28"/>
        </w:rPr>
        <w:t>Smlouva o dílo</w:t>
      </w:r>
      <w:r w:rsidRPr="00BA473F" w:rsidR="000D5ED2">
        <w:rPr>
          <w:rFonts w:asciiTheme="minorHAnsi" w:hAnsiTheme="minorHAnsi" w:cstheme="minorHAnsi"/>
          <w:szCs w:val="28"/>
        </w:rPr>
        <w:t xml:space="preserve"> a licenční smlouva</w:t>
      </w:r>
      <w:r w:rsidRPr="00BA473F">
        <w:rPr>
          <w:rFonts w:asciiTheme="minorHAnsi" w:hAnsiTheme="minorHAnsi" w:cstheme="minorHAnsi"/>
          <w:szCs w:val="28"/>
        </w:rPr>
        <w:t xml:space="preserve"> </w:t>
      </w:r>
      <w:r w:rsidRPr="00BA473F" w:rsidR="00E4763D">
        <w:rPr>
          <w:rFonts w:asciiTheme="minorHAnsi" w:hAnsiTheme="minorHAnsi" w:cstheme="minorHAnsi"/>
          <w:szCs w:val="28"/>
        </w:rPr>
        <w:t>č.</w:t>
      </w:r>
      <w:r w:rsidRPr="00BA473F" w:rsidR="00C36E49">
        <w:rPr>
          <w:rFonts w:asciiTheme="minorHAnsi" w:hAnsiTheme="minorHAnsi" w:cstheme="minorHAnsi"/>
          <w:szCs w:val="28"/>
        </w:rPr>
        <w:t xml:space="preserve"> </w:t>
      </w:r>
      <w:r w:rsidRPr="00755A62" w:rsidR="00755A62">
        <w:rPr>
          <w:rFonts w:asciiTheme="minorHAnsi" w:hAnsiTheme="minorHAnsi" w:cstheme="minorHAnsi"/>
          <w:szCs w:val="28"/>
        </w:rPr>
        <w:t>260670</w:t>
      </w:r>
    </w:p>
    <w:p w:rsidRPr="00A27314" w:rsidR="00CF77C4" w:rsidP="005F5498" w:rsidRDefault="009F4D69" w14:paraId="6CA6F57D" w14:textId="46DE733C">
      <w:pPr>
        <w:jc w:val="center"/>
        <w:rPr>
          <w:rFonts w:asciiTheme="minorHAnsi" w:hAnsiTheme="minorHAnsi" w:cstheme="minorHAnsi"/>
        </w:rPr>
      </w:pPr>
      <w:r w:rsidRPr="00A27314">
        <w:rPr>
          <w:rFonts w:asciiTheme="minorHAnsi" w:hAnsiTheme="minorHAnsi" w:cstheme="minorHAnsi"/>
        </w:rPr>
        <w:t>uzavřená podle zák. č. 89/2012 Sb., občanského zákoníku</w:t>
      </w:r>
      <w:r w:rsidR="00620FC1">
        <w:rPr>
          <w:rFonts w:asciiTheme="minorHAnsi" w:hAnsiTheme="minorHAnsi" w:cstheme="minorHAnsi"/>
        </w:rPr>
        <w:t>,</w:t>
      </w:r>
      <w:r w:rsidRPr="00A27314" w:rsidR="001C3999">
        <w:rPr>
          <w:rFonts w:asciiTheme="minorHAnsi" w:hAnsiTheme="minorHAnsi" w:cstheme="minorHAnsi"/>
        </w:rPr>
        <w:t xml:space="preserve"> </w:t>
      </w:r>
      <w:r w:rsidR="004E6454">
        <w:rPr>
          <w:rFonts w:asciiTheme="minorHAnsi" w:hAnsiTheme="minorHAnsi" w:cstheme="minorHAnsi"/>
        </w:rPr>
        <w:t xml:space="preserve">ve znění pozdějších předpisů, </w:t>
      </w:r>
      <w:r w:rsidRPr="00A27314" w:rsidR="00A4369E">
        <w:rPr>
          <w:rFonts w:asciiTheme="minorHAnsi" w:hAnsiTheme="minorHAnsi" w:cstheme="minorHAnsi"/>
        </w:rPr>
        <w:t>a dle zákona č. 121/2000 Sb., autorského zákona, v</w:t>
      </w:r>
      <w:r w:rsidR="004E6454">
        <w:rPr>
          <w:rFonts w:asciiTheme="minorHAnsi" w:hAnsiTheme="minorHAnsi" w:cstheme="minorHAnsi"/>
        </w:rPr>
        <w:t>e</w:t>
      </w:r>
      <w:r w:rsidRPr="00A27314" w:rsidR="00A4369E">
        <w:rPr>
          <w:rFonts w:asciiTheme="minorHAnsi" w:hAnsiTheme="minorHAnsi" w:cstheme="minorHAnsi"/>
        </w:rPr>
        <w:t xml:space="preserve"> znění </w:t>
      </w:r>
      <w:r w:rsidR="005F5498">
        <w:rPr>
          <w:rFonts w:asciiTheme="minorHAnsi" w:hAnsiTheme="minorHAnsi" w:cstheme="minorHAnsi"/>
        </w:rPr>
        <w:t xml:space="preserve">pozdějších předpisů, </w:t>
      </w:r>
      <w:r w:rsidRPr="00A27314" w:rsidR="001C3999">
        <w:rPr>
          <w:rFonts w:asciiTheme="minorHAnsi" w:hAnsiTheme="minorHAnsi" w:cstheme="minorHAnsi"/>
        </w:rPr>
        <w:t>mezi těmito smluvními stranami:</w:t>
      </w:r>
    </w:p>
    <w:p w:rsidR="009F4D69" w:rsidP="00075BAB" w:rsidRDefault="009F4D69" w14:paraId="5C24B857" w14:textId="77777777">
      <w:pPr>
        <w:jc w:val="both"/>
        <w:rPr>
          <w:rFonts w:asciiTheme="minorHAnsi" w:hAnsiTheme="minorHAnsi" w:cstheme="minorHAnsi"/>
        </w:rPr>
      </w:pPr>
    </w:p>
    <w:p w:rsidRPr="00E473AA" w:rsidR="00FF76C9" w:rsidP="00E473AA" w:rsidRDefault="00FF76C9" w14:paraId="5413803B" w14:textId="77777777">
      <w:pPr>
        <w:pStyle w:val="Bezmezer"/>
        <w:jc w:val="both"/>
        <w:rPr>
          <w:rFonts w:ascii="Calibri" w:hAnsi="Calibri" w:cs="Calibri"/>
        </w:rPr>
      </w:pPr>
    </w:p>
    <w:p w:rsidRPr="00E473AA" w:rsidR="00FF76C9" w:rsidP="00E473AA" w:rsidRDefault="00FF76C9" w14:paraId="22369387" w14:textId="77777777">
      <w:pPr>
        <w:pStyle w:val="Bezmezer"/>
        <w:jc w:val="both"/>
        <w:rPr>
          <w:rFonts w:ascii="Calibri" w:hAnsi="Calibri" w:cs="Calibri"/>
          <w:b/>
          <w:bCs/>
        </w:rPr>
      </w:pPr>
      <w:r w:rsidRPr="00E473AA">
        <w:rPr>
          <w:rFonts w:ascii="Calibri" w:hAnsi="Calibri" w:cs="Calibri"/>
          <w:b/>
        </w:rPr>
        <w:t>Národní muzeum</w:t>
      </w:r>
      <w:r w:rsidRPr="00E473AA">
        <w:rPr>
          <w:rFonts w:ascii="Calibri" w:hAnsi="Calibri" w:cs="Calibri"/>
        </w:rPr>
        <w:t xml:space="preserve"> </w:t>
      </w:r>
    </w:p>
    <w:p w:rsidRPr="00E473AA" w:rsidR="00FF76C9" w:rsidP="00E473AA" w:rsidRDefault="00FF76C9" w14:paraId="22C66A93" w14:textId="77777777">
      <w:pPr>
        <w:pStyle w:val="Bezmezer"/>
        <w:jc w:val="both"/>
        <w:rPr>
          <w:rFonts w:ascii="Calibri" w:hAnsi="Calibri" w:cs="Calibri"/>
        </w:rPr>
      </w:pPr>
      <w:r w:rsidRPr="00E473AA">
        <w:rPr>
          <w:rFonts w:ascii="Calibri" w:hAnsi="Calibri" w:cs="Calibri"/>
        </w:rPr>
        <w:t>příspěvková organizace nepodléhající zápisu do obchodního rejstříku, zřízená Ministerstvem kultury ČR, zřizovací listina č. j. 17461/2000 ve znění pozdějších změn a doplňků</w:t>
      </w:r>
    </w:p>
    <w:p w:rsidRPr="00E473AA" w:rsidR="00FF76C9" w:rsidP="00E473AA" w:rsidRDefault="00FF76C9" w14:paraId="30F35CA6" w14:textId="77777777">
      <w:pPr>
        <w:pStyle w:val="Bezmezer"/>
        <w:jc w:val="both"/>
        <w:rPr>
          <w:rFonts w:ascii="Calibri" w:hAnsi="Calibri" w:cs="Calibri"/>
        </w:rPr>
      </w:pPr>
      <w:r w:rsidRPr="00E473AA">
        <w:rPr>
          <w:rFonts w:ascii="Calibri" w:hAnsi="Calibri" w:cs="Calibri"/>
        </w:rPr>
        <w:t>se sídlem Praha 1, Nové Město, Václavské nám. 1700/68, PSČ: 110 00</w:t>
      </w:r>
    </w:p>
    <w:p w:rsidRPr="00E473AA" w:rsidR="00FF76C9" w:rsidP="00E473AA" w:rsidRDefault="00FF76C9" w14:paraId="03361E94" w14:textId="77777777">
      <w:pPr>
        <w:pStyle w:val="Bezmezer"/>
        <w:jc w:val="both"/>
        <w:rPr>
          <w:rFonts w:ascii="Calibri" w:hAnsi="Calibri" w:cs="Calibri"/>
        </w:rPr>
      </w:pPr>
      <w:r w:rsidRPr="00E473AA">
        <w:rPr>
          <w:rFonts w:ascii="Calibri" w:hAnsi="Calibri" w:cs="Calibri"/>
        </w:rPr>
        <w:t>IČ: 00023272, DIČ: CZ 00023272</w:t>
      </w:r>
    </w:p>
    <w:p w:rsidRPr="00E473AA" w:rsidR="00FF76C9" w:rsidP="00E473AA" w:rsidRDefault="00FF76C9" w14:paraId="4E3FD82D" w14:textId="15D9CD4B">
      <w:pPr>
        <w:pStyle w:val="Bezmezer"/>
        <w:jc w:val="both"/>
        <w:rPr>
          <w:rFonts w:ascii="Calibri" w:hAnsi="Calibri" w:cs="Calibri"/>
        </w:rPr>
      </w:pPr>
      <w:r w:rsidRPr="00E473AA">
        <w:rPr>
          <w:rFonts w:ascii="Calibri" w:hAnsi="Calibri" w:cs="Calibri"/>
        </w:rPr>
        <w:t>jehož jménem jedná Mgr. Petr Brůha, náměstek pro centrální sbírkotvornou a výstavní činnost</w:t>
      </w:r>
    </w:p>
    <w:p w:rsidRPr="00E473AA" w:rsidR="00FF76C9" w:rsidP="00E473AA" w:rsidRDefault="00FF76C9" w14:paraId="025509F9" w14:textId="77777777">
      <w:pPr>
        <w:pStyle w:val="Bezmezer"/>
        <w:jc w:val="both"/>
        <w:rPr>
          <w:rFonts w:ascii="Calibri" w:hAnsi="Calibri" w:cs="Calibri"/>
        </w:rPr>
      </w:pPr>
      <w:r w:rsidRPr="00E473AA">
        <w:rPr>
          <w:rFonts w:ascii="Calibri" w:hAnsi="Calibri" w:cs="Calibri"/>
        </w:rPr>
        <w:t>(dále jen objednatel)</w:t>
      </w:r>
    </w:p>
    <w:p w:rsidRPr="00FF76C9" w:rsidR="00FF76C9" w:rsidP="00FF76C9" w:rsidRDefault="00FF76C9" w14:paraId="136C54D9" w14:textId="77777777">
      <w:pPr>
        <w:jc w:val="both"/>
        <w:rPr>
          <w:rFonts w:ascii="Calibri" w:hAnsi="Calibri" w:cs="Calibri"/>
        </w:rPr>
      </w:pPr>
    </w:p>
    <w:p w:rsidRPr="00FF76C9" w:rsidR="00FF76C9" w:rsidP="00FF76C9" w:rsidRDefault="00FF76C9" w14:paraId="3DFFD5F0" w14:textId="77777777">
      <w:pPr>
        <w:jc w:val="both"/>
        <w:rPr>
          <w:rFonts w:ascii="Calibri" w:hAnsi="Calibri" w:cs="Calibri"/>
        </w:rPr>
      </w:pPr>
      <w:r w:rsidRPr="00FF76C9">
        <w:rPr>
          <w:rFonts w:ascii="Calibri" w:hAnsi="Calibri" w:cs="Calibri"/>
        </w:rPr>
        <w:t>a</w:t>
      </w:r>
    </w:p>
    <w:p w:rsidRPr="00FF76C9" w:rsidR="00FF76C9" w:rsidP="00FF76C9" w:rsidRDefault="00FF76C9" w14:paraId="1ABF1F26" w14:textId="77777777">
      <w:pPr>
        <w:jc w:val="both"/>
        <w:rPr>
          <w:rFonts w:ascii="Calibri" w:hAnsi="Calibri" w:cs="Calibri"/>
        </w:rPr>
      </w:pPr>
    </w:p>
    <w:p w:rsidRPr="00CE19DC" w:rsidR="073666E2" w:rsidP="1D50D820" w:rsidRDefault="073666E2" w14:paraId="04F88EB6" w14:textId="6A73763F">
      <w:pPr>
        <w:spacing w:line="259" w:lineRule="auto"/>
        <w:jc w:val="both"/>
      </w:pPr>
      <w:r w:rsidRPr="00CE19DC">
        <w:rPr>
          <w:rFonts w:ascii="Calibri" w:hAnsi="Calibri" w:cs="Calibri"/>
          <w:b/>
          <w:bCs/>
          <w:color w:val="000000" w:themeColor="text1"/>
        </w:rPr>
        <w:t>Václav Šilha</w:t>
      </w:r>
    </w:p>
    <w:p w:rsidRPr="00CE19DC" w:rsidR="00CE19DC" w:rsidP="00CE19DC" w:rsidRDefault="00D251FE" w14:paraId="3C409E6E" w14:textId="64F86BA8">
      <w:pPr>
        <w:jc w:val="both"/>
        <w:rPr>
          <w:rFonts w:ascii="Calibri" w:hAnsi="Calibri" w:cs="Calibri"/>
          <w:color w:val="000000" w:themeColor="text1"/>
        </w:rPr>
      </w:pPr>
      <w:r>
        <w:rPr>
          <w:rFonts w:ascii="Calibri" w:hAnsi="Calibri" w:cs="Calibri"/>
          <w:color w:val="000000" w:themeColor="text1"/>
        </w:rPr>
        <w:t>s</w:t>
      </w:r>
      <w:r w:rsidRPr="00CE19DC" w:rsidR="005910AC">
        <w:rPr>
          <w:rFonts w:ascii="Calibri" w:hAnsi="Calibri" w:cs="Calibri"/>
          <w:color w:val="000000" w:themeColor="text1"/>
        </w:rPr>
        <w:t>e sídlem</w:t>
      </w:r>
      <w:r w:rsidRPr="00CE19DC" w:rsidR="74043D92">
        <w:rPr>
          <w:rFonts w:ascii="Calibri" w:hAnsi="Calibri" w:cs="Calibri"/>
          <w:color w:val="000000" w:themeColor="text1"/>
        </w:rPr>
        <w:t>:</w:t>
      </w:r>
      <w:r w:rsidRPr="00CE19DC" w:rsidR="00CE19DC">
        <w:rPr>
          <w:rFonts w:ascii="Calibri" w:hAnsi="Calibri" w:cs="Calibri"/>
          <w:color w:val="000000" w:themeColor="text1"/>
        </w:rPr>
        <w:t xml:space="preserve"> Olbrachtova 1061/56</w:t>
      </w:r>
      <w:r w:rsidR="00CE19DC">
        <w:rPr>
          <w:rFonts w:ascii="Calibri" w:hAnsi="Calibri" w:cs="Calibri"/>
          <w:color w:val="000000" w:themeColor="text1"/>
        </w:rPr>
        <w:t>, Praha 4</w:t>
      </w:r>
      <w:r>
        <w:rPr>
          <w:rFonts w:ascii="Calibri" w:hAnsi="Calibri" w:cs="Calibri"/>
          <w:color w:val="000000" w:themeColor="text1"/>
        </w:rPr>
        <w:t>, Krč, PSČ: 140 00</w:t>
      </w:r>
    </w:p>
    <w:p w:rsidRPr="00CE19DC" w:rsidR="005910AC" w:rsidP="6AAB3D67" w:rsidRDefault="005910AC" w14:paraId="099F9871" w14:textId="3B8DB6BD">
      <w:pPr>
        <w:jc w:val="both"/>
        <w:rPr>
          <w:rFonts w:ascii="Calibri" w:hAnsi="Calibri" w:cs="Calibri"/>
          <w:color w:val="000000"/>
        </w:rPr>
      </w:pPr>
      <w:r w:rsidRPr="00CE19DC">
        <w:rPr>
          <w:rFonts w:ascii="Calibri" w:hAnsi="Calibri" w:cs="Calibri"/>
          <w:color w:val="000000" w:themeColor="text1"/>
        </w:rPr>
        <w:t>IČ:</w:t>
      </w:r>
      <w:r w:rsidRPr="00CE19DC" w:rsidR="00CE19DC">
        <w:rPr>
          <w:rFonts w:ascii="Calibri" w:hAnsi="Calibri" w:cs="Calibri"/>
          <w:color w:val="000000" w:themeColor="text1"/>
        </w:rPr>
        <w:t xml:space="preserve"> 74592696</w:t>
      </w:r>
    </w:p>
    <w:p w:rsidRPr="00CE19DC" w:rsidR="00D251FE" w:rsidP="00D251FE" w:rsidRDefault="00D251FE" w14:paraId="04953EAE" w14:textId="4F577D0E">
      <w:pPr>
        <w:jc w:val="both"/>
        <w:rPr>
          <w:rFonts w:ascii="Calibri" w:hAnsi="Calibri" w:cs="Calibri"/>
          <w:color w:val="000000" w:themeColor="text1"/>
        </w:rPr>
      </w:pPr>
      <w:r w:rsidRPr="6289B58A" w:rsidR="5A087C4B">
        <w:rPr>
          <w:rFonts w:ascii="Calibri" w:hAnsi="Calibri" w:cs="Calibri"/>
          <w:color w:val="000000" w:themeColor="text1" w:themeTint="FF" w:themeShade="FF"/>
        </w:rPr>
        <w:t>č</w:t>
      </w:r>
      <w:r w:rsidRPr="6289B58A" w:rsidR="5A087C4B">
        <w:rPr>
          <w:rFonts w:ascii="Calibri" w:hAnsi="Calibri" w:cs="Calibri"/>
          <w:color w:val="000000" w:themeColor="text1" w:themeTint="FF" w:themeShade="FF"/>
        </w:rPr>
        <w:t xml:space="preserve">íslo účtu: </w:t>
      </w:r>
      <w:r w:rsidRPr="6289B58A" w:rsidR="146A8E05">
        <w:rPr>
          <w:rFonts w:ascii="Calibri" w:hAnsi="Calibri" w:cs="Calibri"/>
          <w:color w:val="000000" w:themeColor="text1" w:themeTint="FF" w:themeShade="FF"/>
        </w:rPr>
        <w:t>XXXXXXXXXXXXXXX</w:t>
      </w:r>
    </w:p>
    <w:p w:rsidRPr="00CE19DC" w:rsidR="005910AC" w:rsidP="6AAB3D67" w:rsidRDefault="00D251FE" w14:paraId="4AA7D50E" w14:textId="553A0412">
      <w:pPr>
        <w:jc w:val="both"/>
        <w:rPr>
          <w:rFonts w:ascii="Calibri" w:hAnsi="Calibri" w:cs="Calibri"/>
          <w:color w:val="000000"/>
        </w:rPr>
      </w:pPr>
      <w:r>
        <w:rPr>
          <w:rFonts w:ascii="Calibri" w:hAnsi="Calibri" w:cs="Calibri"/>
          <w:color w:val="000000" w:themeColor="text1"/>
        </w:rPr>
        <w:t>z</w:t>
      </w:r>
      <w:r w:rsidRPr="00CE19DC" w:rsidR="00F22A28">
        <w:rPr>
          <w:rFonts w:ascii="Calibri" w:hAnsi="Calibri" w:cs="Calibri"/>
          <w:color w:val="000000" w:themeColor="text1"/>
        </w:rPr>
        <w:t>h</w:t>
      </w:r>
      <w:r w:rsidRPr="00CE19DC" w:rsidR="002D0CBA">
        <w:rPr>
          <w:rFonts w:ascii="Calibri" w:hAnsi="Calibri" w:cs="Calibri"/>
          <w:color w:val="000000" w:themeColor="text1"/>
        </w:rPr>
        <w:t>otovit</w:t>
      </w:r>
      <w:r w:rsidRPr="00CE19DC" w:rsidR="00397659">
        <w:rPr>
          <w:rFonts w:ascii="Calibri" w:hAnsi="Calibri" w:cs="Calibri"/>
          <w:color w:val="000000" w:themeColor="text1"/>
        </w:rPr>
        <w:t xml:space="preserve">el není </w:t>
      </w:r>
      <w:r w:rsidRPr="00CE19DC" w:rsidR="00E02495">
        <w:rPr>
          <w:rFonts w:ascii="Calibri" w:hAnsi="Calibri" w:cs="Calibri"/>
          <w:color w:val="000000" w:themeColor="text1"/>
        </w:rPr>
        <w:t>plá</w:t>
      </w:r>
      <w:r w:rsidRPr="00CE19DC" w:rsidR="00123546">
        <w:rPr>
          <w:rFonts w:ascii="Calibri" w:hAnsi="Calibri" w:cs="Calibri"/>
          <w:color w:val="000000" w:themeColor="text1"/>
        </w:rPr>
        <w:t xml:space="preserve">tcem </w:t>
      </w:r>
      <w:r w:rsidRPr="00CE19DC" w:rsidR="00626450">
        <w:rPr>
          <w:rFonts w:ascii="Calibri" w:hAnsi="Calibri" w:cs="Calibri"/>
          <w:color w:val="000000" w:themeColor="text1"/>
        </w:rPr>
        <w:t>DPH</w:t>
      </w:r>
    </w:p>
    <w:p w:rsidRPr="00644304" w:rsidR="005910AC" w:rsidP="005910AC" w:rsidRDefault="005910AC" w14:paraId="1B9999DB" w14:textId="77777777">
      <w:pPr>
        <w:jc w:val="both"/>
        <w:rPr>
          <w:rFonts w:ascii="Calibri" w:hAnsi="Calibri" w:cs="Calibri"/>
          <w:color w:val="000000"/>
        </w:rPr>
      </w:pPr>
      <w:r w:rsidRPr="03899BB0">
        <w:rPr>
          <w:rFonts w:ascii="Calibri" w:hAnsi="Calibri" w:cs="Calibri"/>
          <w:color w:val="000000" w:themeColor="text1"/>
        </w:rPr>
        <w:t>(dále jen zhotovitel)</w:t>
      </w:r>
    </w:p>
    <w:p w:rsidR="003D63C9" w:rsidP="005910AC" w:rsidRDefault="003D63C9" w14:paraId="21F8F916" w14:textId="75186DE1">
      <w:pPr>
        <w:jc w:val="both"/>
        <w:rPr>
          <w:rFonts w:asciiTheme="minorHAnsi" w:hAnsiTheme="minorHAnsi" w:cstheme="minorHAnsi"/>
        </w:rPr>
      </w:pPr>
    </w:p>
    <w:p w:rsidRPr="0055209F" w:rsidR="00601963" w:rsidP="00FC652F" w:rsidRDefault="00601963" w14:paraId="3666E7C2" w14:textId="15B11197">
      <w:pPr>
        <w:pStyle w:val="Odstavecseseznamem"/>
        <w:numPr>
          <w:ilvl w:val="0"/>
          <w:numId w:val="5"/>
        </w:numPr>
        <w:ind w:left="0" w:firstLine="0"/>
        <w:jc w:val="center"/>
        <w:rPr>
          <w:rFonts w:asciiTheme="minorHAnsi" w:hAnsiTheme="minorHAnsi" w:cstheme="minorHAnsi"/>
          <w:b/>
        </w:rPr>
      </w:pPr>
    </w:p>
    <w:p w:rsidRPr="00A27314" w:rsidR="00601963" w:rsidP="30857714" w:rsidRDefault="00601963" w14:paraId="24D5DD16" w14:textId="77777777">
      <w:pPr>
        <w:pStyle w:val="Nadpis1"/>
        <w:rPr>
          <w:rFonts w:asciiTheme="minorHAnsi" w:hAnsiTheme="minorHAnsi" w:cstheme="minorBidi"/>
          <w:sz w:val="24"/>
          <w:szCs w:val="24"/>
        </w:rPr>
      </w:pPr>
      <w:r w:rsidRPr="30857714">
        <w:rPr>
          <w:rFonts w:asciiTheme="minorHAnsi" w:hAnsiTheme="minorHAnsi" w:cstheme="minorBidi"/>
          <w:sz w:val="24"/>
          <w:szCs w:val="24"/>
        </w:rPr>
        <w:t>Předmět smlouvy</w:t>
      </w:r>
    </w:p>
    <w:p w:rsidRPr="006F3DE1" w:rsidR="7EDC9F81" w:rsidP="30857714" w:rsidRDefault="7EDC9F81" w14:paraId="73C61FB0" w14:textId="0F81C28E">
      <w:pPr>
        <w:pStyle w:val="Odstavecseseznamem"/>
        <w:numPr>
          <w:ilvl w:val="0"/>
          <w:numId w:val="13"/>
        </w:numPr>
        <w:spacing w:line="259" w:lineRule="auto"/>
        <w:jc w:val="both"/>
        <w:rPr>
          <w:rFonts w:asciiTheme="minorHAnsi" w:hAnsiTheme="minorHAnsi" w:cstheme="minorBidi"/>
        </w:rPr>
      </w:pPr>
      <w:r w:rsidRPr="006F3DE1">
        <w:rPr>
          <w:rFonts w:asciiTheme="minorHAnsi" w:hAnsiTheme="minorHAnsi" w:cstheme="minorBidi"/>
        </w:rPr>
        <w:t>Předmětem této smlouvy je zajištění fotografických</w:t>
      </w:r>
      <w:r w:rsidRPr="006F3DE1" w:rsidR="006F3DE1">
        <w:rPr>
          <w:rFonts w:asciiTheme="minorHAnsi" w:hAnsiTheme="minorHAnsi" w:cstheme="minorBidi"/>
        </w:rPr>
        <w:t xml:space="preserve"> </w:t>
      </w:r>
      <w:r w:rsidRPr="006F3DE1">
        <w:rPr>
          <w:rFonts w:asciiTheme="minorHAnsi" w:hAnsiTheme="minorHAnsi" w:cstheme="minorBidi"/>
        </w:rPr>
        <w:t xml:space="preserve">prací </w:t>
      </w:r>
      <w:r w:rsidR="00623B4A">
        <w:rPr>
          <w:rFonts w:asciiTheme="minorHAnsi" w:hAnsiTheme="minorHAnsi" w:cstheme="minorBidi"/>
        </w:rPr>
        <w:t xml:space="preserve">pro objednatele </w:t>
      </w:r>
      <w:r w:rsidRPr="006F3DE1">
        <w:rPr>
          <w:rFonts w:asciiTheme="minorHAnsi" w:hAnsiTheme="minorHAnsi" w:cstheme="minorBidi"/>
        </w:rPr>
        <w:t>v</w:t>
      </w:r>
      <w:r w:rsidRPr="006F3DE1" w:rsidR="48D673C3">
        <w:rPr>
          <w:rFonts w:asciiTheme="minorHAnsi" w:hAnsiTheme="minorHAnsi" w:cstheme="minorBidi"/>
        </w:rPr>
        <w:t xml:space="preserve"> Mongolsku v </w:t>
      </w:r>
      <w:r w:rsidRPr="006F3DE1">
        <w:rPr>
          <w:rFonts w:asciiTheme="minorHAnsi" w:hAnsiTheme="minorHAnsi" w:cstheme="minorBidi"/>
        </w:rPr>
        <w:t>návaznosti na přípravu výstavy s pracovním názvem „Dinosauři, draci z Mongolska“ (dále jen „dílo“). Součástí díla je zejména pořízení fotografií exponátů</w:t>
      </w:r>
      <w:r w:rsidRPr="006F3DE1" w:rsidR="002F1081">
        <w:rPr>
          <w:rFonts w:asciiTheme="minorHAnsi" w:hAnsiTheme="minorHAnsi" w:cstheme="minorBidi"/>
        </w:rPr>
        <w:t xml:space="preserve"> dle </w:t>
      </w:r>
      <w:r w:rsidRPr="006F3DE1" w:rsidR="00305B85">
        <w:rPr>
          <w:rFonts w:asciiTheme="minorHAnsi" w:hAnsiTheme="minorHAnsi" w:cstheme="minorBidi"/>
        </w:rPr>
        <w:t>P</w:t>
      </w:r>
      <w:r w:rsidRPr="006F3DE1" w:rsidR="002F1081">
        <w:rPr>
          <w:rFonts w:asciiTheme="minorHAnsi" w:hAnsiTheme="minorHAnsi" w:cstheme="minorBidi"/>
        </w:rPr>
        <w:t xml:space="preserve">řílohy smlouvy </w:t>
      </w:r>
      <w:r w:rsidRPr="006F3DE1" w:rsidR="002552A2">
        <w:rPr>
          <w:rFonts w:asciiTheme="minorHAnsi" w:hAnsiTheme="minorHAnsi" w:cstheme="minorBidi"/>
        </w:rPr>
        <w:t>č.</w:t>
      </w:r>
      <w:r w:rsidRPr="006F3DE1" w:rsidR="62414801">
        <w:rPr>
          <w:rFonts w:asciiTheme="minorHAnsi" w:hAnsiTheme="minorHAnsi" w:cstheme="minorBidi"/>
        </w:rPr>
        <w:t xml:space="preserve"> </w:t>
      </w:r>
      <w:r w:rsidRPr="006F3DE1" w:rsidR="002F1081">
        <w:rPr>
          <w:rFonts w:asciiTheme="minorHAnsi" w:hAnsiTheme="minorHAnsi" w:cstheme="minorBidi"/>
        </w:rPr>
        <w:t>1,</w:t>
      </w:r>
      <w:r w:rsidRPr="006F3DE1" w:rsidR="009E5F1D">
        <w:rPr>
          <w:rFonts w:asciiTheme="minorHAnsi" w:hAnsiTheme="minorHAnsi" w:cstheme="minorBidi"/>
        </w:rPr>
        <w:t xml:space="preserve"> </w:t>
      </w:r>
      <w:r w:rsidRPr="006F3DE1">
        <w:rPr>
          <w:rFonts w:asciiTheme="minorHAnsi" w:hAnsiTheme="minorHAnsi" w:cstheme="minorBidi"/>
        </w:rPr>
        <w:t xml:space="preserve">dále pořízení </w:t>
      </w:r>
      <w:r w:rsidRPr="006F3DE1" w:rsidR="6D3E0801">
        <w:rPr>
          <w:rFonts w:asciiTheme="minorHAnsi" w:hAnsiTheme="minorHAnsi" w:cstheme="minorBidi"/>
        </w:rPr>
        <w:t xml:space="preserve">fotek </w:t>
      </w:r>
      <w:r w:rsidRPr="006F3DE1">
        <w:rPr>
          <w:rFonts w:asciiTheme="minorHAnsi" w:hAnsiTheme="minorHAnsi" w:cstheme="minorBidi"/>
        </w:rPr>
        <w:t>archeologické lokality</w:t>
      </w:r>
      <w:r w:rsidRPr="006F3DE1" w:rsidR="5E8EC8DC">
        <w:rPr>
          <w:rFonts w:asciiTheme="minorHAnsi" w:hAnsiTheme="minorHAnsi" w:cstheme="minorBidi"/>
        </w:rPr>
        <w:t xml:space="preserve"> </w:t>
      </w:r>
      <w:r w:rsidRPr="006F3DE1" w:rsidR="006F3DE1">
        <w:rPr>
          <w:rFonts w:asciiTheme="minorHAnsi" w:hAnsiTheme="minorHAnsi" w:cstheme="minorBidi"/>
        </w:rPr>
        <w:t xml:space="preserve">pořízených intervalovým snímáním </w:t>
      </w:r>
      <w:r w:rsidRPr="006F3DE1" w:rsidR="5E8EC8DC">
        <w:rPr>
          <w:rFonts w:asciiTheme="minorHAnsi" w:hAnsiTheme="minorHAnsi" w:cstheme="minorBidi"/>
        </w:rPr>
        <w:t>dle pokynů objednatele</w:t>
      </w:r>
      <w:r w:rsidR="006F3DE1">
        <w:rPr>
          <w:rFonts w:asciiTheme="minorHAnsi" w:hAnsiTheme="minorHAnsi" w:cstheme="minorBidi"/>
        </w:rPr>
        <w:t>.</w:t>
      </w:r>
    </w:p>
    <w:p w:rsidRPr="00E80D12" w:rsidR="7EDC9F81" w:rsidP="1D50D820" w:rsidRDefault="7EDC9F81" w14:paraId="65B9B0A5" w14:textId="3272EB01">
      <w:pPr>
        <w:pStyle w:val="Odstavecseseznamem"/>
        <w:numPr>
          <w:ilvl w:val="0"/>
          <w:numId w:val="13"/>
        </w:numPr>
        <w:jc w:val="both"/>
        <w:rPr>
          <w:rFonts w:asciiTheme="minorHAnsi" w:hAnsiTheme="minorHAnsi" w:cstheme="minorBidi"/>
        </w:rPr>
      </w:pPr>
      <w:r w:rsidRPr="30857714">
        <w:rPr>
          <w:rFonts w:asciiTheme="minorHAnsi" w:hAnsiTheme="minorHAnsi" w:cstheme="minorBidi"/>
        </w:rPr>
        <w:t xml:space="preserve">Fotografie budou objednateli předány v tiskové kvalitě, minimálně ve formátu A4 při rozlišení 300 DPI, v kompozici dle požadavků </w:t>
      </w:r>
      <w:r w:rsidRPr="30857714" w:rsidR="011A5DDC">
        <w:rPr>
          <w:rFonts w:asciiTheme="minorHAnsi" w:hAnsiTheme="minorHAnsi" w:cstheme="minorBidi"/>
        </w:rPr>
        <w:t>objednatele</w:t>
      </w:r>
      <w:r w:rsidRPr="30857714">
        <w:rPr>
          <w:rFonts w:asciiTheme="minorHAnsi" w:hAnsiTheme="minorHAnsi" w:cstheme="minorBidi"/>
        </w:rPr>
        <w:t xml:space="preserve">. Videozáznamy budou dodány v technických parametrech specifikovaných objednatelem. </w:t>
      </w:r>
    </w:p>
    <w:p w:rsidRPr="0032005C" w:rsidR="7EDC9F81" w:rsidP="00FC652F" w:rsidRDefault="7EDC9F81" w14:paraId="6638E971" w14:textId="047A9BEA">
      <w:pPr>
        <w:pStyle w:val="Odstavecseseznamem"/>
        <w:numPr>
          <w:ilvl w:val="0"/>
          <w:numId w:val="13"/>
        </w:numPr>
        <w:jc w:val="both"/>
        <w:rPr>
          <w:rFonts w:asciiTheme="minorHAnsi" w:hAnsiTheme="minorHAnsi" w:cstheme="minorBidi"/>
        </w:rPr>
      </w:pPr>
      <w:r w:rsidRPr="59FBB870">
        <w:rPr>
          <w:rFonts w:asciiTheme="minorHAnsi" w:hAnsiTheme="minorHAnsi" w:cstheme="minorBidi"/>
        </w:rPr>
        <w:t xml:space="preserve">Podrobný rozsah a technické požadavky objednatele jsou </w:t>
      </w:r>
      <w:r w:rsidRPr="00195C26">
        <w:rPr>
          <w:rFonts w:asciiTheme="minorHAnsi" w:hAnsiTheme="minorHAnsi" w:cstheme="minorBidi"/>
        </w:rPr>
        <w:t xml:space="preserve">uvedeny </w:t>
      </w:r>
      <w:r w:rsidRPr="00CC5AD9">
        <w:rPr>
          <w:rFonts w:asciiTheme="minorHAnsi" w:hAnsiTheme="minorHAnsi" w:cstheme="minorBidi"/>
        </w:rPr>
        <w:t xml:space="preserve">v Příloze č. </w:t>
      </w:r>
      <w:r w:rsidRPr="00CC5AD9" w:rsidR="4DCB9955">
        <w:rPr>
          <w:rFonts w:asciiTheme="minorHAnsi" w:hAnsiTheme="minorHAnsi" w:cstheme="minorBidi"/>
        </w:rPr>
        <w:t>2</w:t>
      </w:r>
      <w:r w:rsidRPr="59FBB870">
        <w:rPr>
          <w:rFonts w:asciiTheme="minorHAnsi" w:hAnsiTheme="minorHAnsi" w:cstheme="minorBidi"/>
        </w:rPr>
        <w:t xml:space="preserve"> této smlouvy. </w:t>
      </w:r>
    </w:p>
    <w:p w:rsidR="7EDC9F81" w:rsidP="00FC652F" w:rsidRDefault="7EDC9F81" w14:paraId="0DF83172" w14:textId="6EBC0026">
      <w:pPr>
        <w:pStyle w:val="Odstavecseseznamem"/>
        <w:numPr>
          <w:ilvl w:val="0"/>
          <w:numId w:val="13"/>
        </w:numPr>
        <w:jc w:val="both"/>
        <w:rPr>
          <w:rFonts w:asciiTheme="minorHAnsi" w:hAnsiTheme="minorHAnsi" w:cstheme="minorBidi"/>
        </w:rPr>
      </w:pPr>
      <w:r w:rsidRPr="6AAB3D67">
        <w:rPr>
          <w:rFonts w:asciiTheme="minorHAnsi" w:hAnsiTheme="minorHAnsi" w:cstheme="minorBidi"/>
        </w:rPr>
        <w:t xml:space="preserve">Součástí předmětu této smlouvy je rovněž </w:t>
      </w:r>
      <w:r w:rsidRPr="03899BB0">
        <w:rPr>
          <w:rFonts w:asciiTheme="minorHAnsi" w:hAnsiTheme="minorHAnsi" w:cstheme="minorBidi"/>
        </w:rPr>
        <w:t>poskytnutí licence k užití díla objednatelem, a to v rozsahu a po dobu trvání uvedenou v této smlouvě</w:t>
      </w:r>
      <w:r w:rsidRPr="6AAB3D67">
        <w:rPr>
          <w:rFonts w:asciiTheme="minorHAnsi" w:hAnsiTheme="minorHAnsi" w:cstheme="minorBidi"/>
        </w:rPr>
        <w:t>.</w:t>
      </w:r>
    </w:p>
    <w:p w:rsidRPr="00E55690" w:rsidR="00075BAB" w:rsidP="00FC652F" w:rsidRDefault="00075BAB" w14:paraId="00E8C009" w14:textId="435F9DA6">
      <w:pPr>
        <w:pStyle w:val="Odstavecseseznamem"/>
        <w:numPr>
          <w:ilvl w:val="0"/>
          <w:numId w:val="13"/>
        </w:numPr>
        <w:spacing w:line="259" w:lineRule="auto"/>
        <w:jc w:val="both"/>
        <w:rPr>
          <w:rFonts w:asciiTheme="minorHAnsi" w:hAnsiTheme="minorHAnsi" w:cstheme="minorHAnsi"/>
        </w:rPr>
      </w:pPr>
      <w:r w:rsidRPr="00E55690">
        <w:rPr>
          <w:rFonts w:asciiTheme="minorHAnsi" w:hAnsiTheme="minorHAnsi" w:cstheme="minorHAnsi"/>
        </w:rPr>
        <w:t>Dílo bude provedeno v souladu s odsouhlasenými podklady, případně s odsouhlasenými změnami. Při jeho provádění budou dodrženy všechny podmínky určené touto smlouvou a platnými právními předpisy.</w:t>
      </w:r>
    </w:p>
    <w:p w:rsidRPr="00E55690" w:rsidR="00075BAB" w:rsidP="00FC652F" w:rsidRDefault="00075BAB" w14:paraId="68754BF1" w14:textId="462FB43C">
      <w:pPr>
        <w:pStyle w:val="Odstavecseseznamem"/>
        <w:numPr>
          <w:ilvl w:val="0"/>
          <w:numId w:val="13"/>
        </w:numPr>
        <w:spacing w:line="259" w:lineRule="auto"/>
        <w:jc w:val="both"/>
        <w:rPr>
          <w:rFonts w:asciiTheme="minorHAnsi" w:hAnsiTheme="minorHAnsi" w:cstheme="minorHAnsi"/>
        </w:rPr>
      </w:pPr>
      <w:r w:rsidRPr="00E55690">
        <w:rPr>
          <w:rFonts w:asciiTheme="minorHAnsi" w:hAnsiTheme="minorHAnsi" w:cstheme="minorHAnsi"/>
        </w:rPr>
        <w:t>Zhotovitel je povinen provést dílo na svůj náklad a nebezpečí ve sjednané době a je oprávněn dílo provést ještě před termínem sjednaným touto smlouvou a objednatel provedené práce převezme a zaplatí v souladu s ustanovením této smlouvy.</w:t>
      </w:r>
    </w:p>
    <w:p w:rsidRPr="00E55690" w:rsidR="00075BAB" w:rsidP="00FC652F" w:rsidRDefault="00075BAB" w14:paraId="76EF5AE0" w14:textId="1179304F">
      <w:pPr>
        <w:pStyle w:val="Odstavecseseznamem"/>
        <w:numPr>
          <w:ilvl w:val="0"/>
          <w:numId w:val="13"/>
        </w:numPr>
        <w:spacing w:line="259" w:lineRule="auto"/>
        <w:jc w:val="both"/>
        <w:rPr>
          <w:rFonts w:asciiTheme="minorHAnsi" w:hAnsiTheme="minorHAnsi" w:cstheme="minorHAnsi"/>
        </w:rPr>
      </w:pPr>
      <w:r w:rsidRPr="00E55690">
        <w:rPr>
          <w:rFonts w:asciiTheme="minorHAnsi" w:hAnsiTheme="minorHAnsi" w:cstheme="minorHAnsi"/>
        </w:rPr>
        <w:t xml:space="preserve">Zhotovitel postupuje při provádění díla samostatně, ledaže mu objednatel udělí pokyny. Zhotovitel je dále povinen včas oznámit objednateli všechny okolnosti, které zjistil při plnění této smlouvy a jež mohou mít vliv na změnu pokynů objednatele. Zhotovitel je </w:t>
      </w:r>
      <w:r w:rsidRPr="00E55690">
        <w:rPr>
          <w:rFonts w:asciiTheme="minorHAnsi" w:hAnsiTheme="minorHAnsi" w:cstheme="minorHAnsi"/>
        </w:rPr>
        <w:t>povinen objednatele včas upozornit na neúplnost či nevhodnost objednatelem udělených pokynů. Zhotovitel odpovídá v plném rozsahu za vady a škodu způsobené dodržením nevhodných pokynů daných mu objednatelem, jestliže na nevhodnost pokynů neupozornil nebo na tuto nevhodnost upozornil a objednatel na dodržení pokynů netrval.</w:t>
      </w:r>
    </w:p>
    <w:p w:rsidRPr="00E55690" w:rsidR="00075BAB" w:rsidP="00FC652F" w:rsidRDefault="00075BAB" w14:paraId="577E4D04" w14:textId="4D187E5F">
      <w:pPr>
        <w:pStyle w:val="Odstavecseseznamem"/>
        <w:numPr>
          <w:ilvl w:val="0"/>
          <w:numId w:val="13"/>
        </w:numPr>
        <w:spacing w:line="259" w:lineRule="auto"/>
        <w:jc w:val="both"/>
        <w:rPr>
          <w:rFonts w:asciiTheme="minorHAnsi" w:hAnsiTheme="minorHAnsi" w:cstheme="minorHAnsi"/>
        </w:rPr>
      </w:pPr>
      <w:r w:rsidRPr="00E55690">
        <w:rPr>
          <w:rFonts w:asciiTheme="minorHAnsi" w:hAnsiTheme="minorHAnsi" w:cstheme="minorHAnsi"/>
        </w:rPr>
        <w:t>Zhotovitel je povinen opatřit si všechny podklady a informace, z jejichž povahy vyplývá, že je má opatřit zhotovitel. Bude-li zhotovitel postupovat při plnění předmětu této smlouvy podle objednatelem poskytnutých informací a dokumentů, aniž by upozornil na jejich neúplnost, má se za to, že poskytnuté informace jsou úplné a dostačující k tomu, aby zhotovitel mohl řádně splnit své povinnosti dle této smlouvy.</w:t>
      </w:r>
    </w:p>
    <w:p w:rsidRPr="00E55690" w:rsidR="00BB78F7" w:rsidP="002912F4" w:rsidRDefault="00BB78F7" w14:paraId="24E46E8A" w14:textId="77777777">
      <w:pPr>
        <w:jc w:val="both"/>
        <w:rPr>
          <w:rFonts w:asciiTheme="minorHAnsi" w:hAnsiTheme="minorHAnsi" w:cstheme="minorHAnsi"/>
        </w:rPr>
      </w:pPr>
    </w:p>
    <w:p w:rsidRPr="00E55690" w:rsidR="00601963" w:rsidP="00FC652F" w:rsidRDefault="00601963" w14:paraId="658B763D" w14:textId="1BCBF7AE">
      <w:pPr>
        <w:pStyle w:val="Odstavecseseznamem"/>
        <w:numPr>
          <w:ilvl w:val="0"/>
          <w:numId w:val="5"/>
        </w:numPr>
        <w:ind w:left="0" w:firstLine="0"/>
        <w:jc w:val="center"/>
        <w:rPr>
          <w:rFonts w:asciiTheme="minorHAnsi" w:hAnsiTheme="minorHAnsi" w:cstheme="minorHAnsi"/>
          <w:b/>
        </w:rPr>
      </w:pPr>
    </w:p>
    <w:p w:rsidRPr="00E55690" w:rsidR="00050F5C" w:rsidP="00050F5C" w:rsidRDefault="00FB34A5" w14:paraId="3243E6CA" w14:textId="309570FF">
      <w:pPr>
        <w:pStyle w:val="Nadpis1"/>
        <w:rPr>
          <w:rFonts w:asciiTheme="minorHAnsi" w:hAnsiTheme="minorHAnsi" w:cstheme="minorHAnsi"/>
          <w:sz w:val="24"/>
          <w:szCs w:val="24"/>
        </w:rPr>
      </w:pPr>
      <w:r w:rsidRPr="00E55690">
        <w:rPr>
          <w:rFonts w:asciiTheme="minorHAnsi" w:hAnsiTheme="minorHAnsi" w:cstheme="minorHAnsi"/>
          <w:sz w:val="24"/>
          <w:szCs w:val="24"/>
        </w:rPr>
        <w:t>Doba plnění</w:t>
      </w:r>
    </w:p>
    <w:p w:rsidRPr="006F3DE1" w:rsidR="009645A4" w:rsidP="30857714" w:rsidRDefault="009645A4" w14:paraId="5A568B15" w14:textId="6F6F7DE4">
      <w:pPr>
        <w:pStyle w:val="Odstavecseseznamem"/>
        <w:numPr>
          <w:ilvl w:val="0"/>
          <w:numId w:val="9"/>
        </w:numPr>
        <w:spacing w:after="160" w:line="259" w:lineRule="auto"/>
        <w:ind w:left="426"/>
        <w:jc w:val="both"/>
        <w:rPr>
          <w:rFonts w:asciiTheme="minorHAnsi" w:hAnsiTheme="minorHAnsi" w:cstheme="minorBidi"/>
        </w:rPr>
      </w:pPr>
      <w:r w:rsidRPr="006F3DE1">
        <w:rPr>
          <w:rFonts w:asciiTheme="minorHAnsi" w:hAnsiTheme="minorHAnsi" w:cstheme="minorBidi"/>
        </w:rPr>
        <w:t xml:space="preserve">Zhotovitel se zavazuje provést dílo v rozsahu předmětu plnění dle požadavku objednatele a v souladu s podmínkami této smlouvy </w:t>
      </w:r>
      <w:r w:rsidRPr="006F3DE1" w:rsidR="3832FA15">
        <w:rPr>
          <w:rFonts w:asciiTheme="minorHAnsi" w:hAnsiTheme="minorHAnsi" w:cstheme="minorBidi"/>
        </w:rPr>
        <w:t xml:space="preserve">nejpozději </w:t>
      </w:r>
      <w:r w:rsidRPr="006F3DE1">
        <w:rPr>
          <w:rFonts w:asciiTheme="minorHAnsi" w:hAnsiTheme="minorHAnsi" w:cstheme="minorBidi"/>
        </w:rPr>
        <w:t>do</w:t>
      </w:r>
      <w:r w:rsidRPr="006F3DE1" w:rsidR="00583E3F">
        <w:rPr>
          <w:rFonts w:asciiTheme="minorHAnsi" w:hAnsiTheme="minorHAnsi" w:cstheme="minorBidi"/>
        </w:rPr>
        <w:t xml:space="preserve"> </w:t>
      </w:r>
      <w:r w:rsidRPr="006F3DE1" w:rsidR="0069692C">
        <w:rPr>
          <w:rFonts w:asciiTheme="minorHAnsi" w:hAnsiTheme="minorHAnsi" w:cstheme="minorBidi"/>
        </w:rPr>
        <w:t>31. 8. 2026</w:t>
      </w:r>
      <w:r w:rsidRPr="006F3DE1">
        <w:rPr>
          <w:rFonts w:asciiTheme="minorHAnsi" w:hAnsiTheme="minorHAnsi" w:cstheme="minorBidi"/>
        </w:rPr>
        <w:t>.</w:t>
      </w:r>
      <w:r w:rsidRPr="006F3DE1" w:rsidR="38722C2B">
        <w:rPr>
          <w:rFonts w:asciiTheme="minorHAnsi" w:hAnsiTheme="minorHAnsi" w:cstheme="minorBidi"/>
        </w:rPr>
        <w:t xml:space="preserve"> </w:t>
      </w:r>
    </w:p>
    <w:p w:rsidRPr="006F3DE1" w:rsidR="009645A4" w:rsidP="30857714" w:rsidRDefault="38722C2B" w14:paraId="61E3D727" w14:textId="20DD106F">
      <w:pPr>
        <w:pStyle w:val="Odstavecseseznamem"/>
        <w:numPr>
          <w:ilvl w:val="0"/>
          <w:numId w:val="9"/>
        </w:numPr>
        <w:spacing w:after="160" w:line="259" w:lineRule="auto"/>
        <w:ind w:left="426"/>
        <w:jc w:val="both"/>
        <w:rPr>
          <w:rFonts w:asciiTheme="minorHAnsi" w:hAnsiTheme="minorHAnsi" w:cstheme="minorBidi"/>
        </w:rPr>
      </w:pPr>
      <w:r w:rsidRPr="006F3DE1">
        <w:rPr>
          <w:rFonts w:asciiTheme="minorHAnsi" w:hAnsiTheme="minorHAnsi" w:cstheme="minorBidi"/>
        </w:rPr>
        <w:t xml:space="preserve">V případě fotografií exponátů </w:t>
      </w:r>
      <w:proofErr w:type="spellStart"/>
      <w:r w:rsidRPr="00D66233">
        <w:rPr>
          <w:rFonts w:asciiTheme="minorHAnsi" w:hAnsiTheme="minorHAnsi" w:cstheme="minorBidi"/>
        </w:rPr>
        <w:t>Tarbosaurus</w:t>
      </w:r>
      <w:proofErr w:type="spellEnd"/>
      <w:r w:rsidRPr="00D66233" w:rsidR="00D66233">
        <w:rPr>
          <w:rFonts w:asciiTheme="minorHAnsi" w:hAnsiTheme="minorHAnsi" w:cstheme="minorBidi"/>
        </w:rPr>
        <w:t xml:space="preserve"> (č. 3.; </w:t>
      </w:r>
      <w:r w:rsidR="00D66233">
        <w:rPr>
          <w:rFonts w:asciiTheme="minorHAnsi" w:hAnsiTheme="minorHAnsi" w:cstheme="minorBidi"/>
        </w:rPr>
        <w:t xml:space="preserve">inventární č.: </w:t>
      </w:r>
      <w:r w:rsidRPr="00D66233" w:rsidR="00D66233">
        <w:rPr>
          <w:rFonts w:asciiTheme="minorHAnsi" w:hAnsiTheme="minorHAnsi" w:cstheme="minorBidi"/>
        </w:rPr>
        <w:t>MPC-D 107/2)</w:t>
      </w:r>
      <w:r w:rsidRPr="00D66233">
        <w:rPr>
          <w:rFonts w:asciiTheme="minorHAnsi" w:hAnsiTheme="minorHAnsi" w:cstheme="minorBidi"/>
        </w:rPr>
        <w:t xml:space="preserve"> a </w:t>
      </w:r>
      <w:proofErr w:type="spellStart"/>
      <w:r w:rsidRPr="00D66233">
        <w:rPr>
          <w:rFonts w:asciiTheme="minorHAnsi" w:hAnsiTheme="minorHAnsi" w:cstheme="minorBidi"/>
        </w:rPr>
        <w:t>Saurolophus</w:t>
      </w:r>
      <w:proofErr w:type="spellEnd"/>
      <w:r w:rsidRPr="00D66233" w:rsidR="00D66233">
        <w:rPr>
          <w:rFonts w:asciiTheme="minorHAnsi" w:hAnsiTheme="minorHAnsi" w:cstheme="minorBidi"/>
        </w:rPr>
        <w:t xml:space="preserve"> (č. 2; </w:t>
      </w:r>
      <w:r w:rsidR="00D66233">
        <w:rPr>
          <w:rFonts w:asciiTheme="minorHAnsi" w:hAnsiTheme="minorHAnsi" w:cstheme="minorBidi"/>
        </w:rPr>
        <w:t xml:space="preserve">inventární č.: </w:t>
      </w:r>
      <w:r w:rsidRPr="00D66233" w:rsidR="00D66233">
        <w:rPr>
          <w:rFonts w:asciiTheme="minorHAnsi" w:hAnsiTheme="minorHAnsi" w:cstheme="minorBidi"/>
        </w:rPr>
        <w:t>MPC-D 100/706)</w:t>
      </w:r>
      <w:r w:rsidRPr="006F3DE1">
        <w:rPr>
          <w:rFonts w:asciiTheme="minorHAnsi" w:hAnsiTheme="minorHAnsi" w:cstheme="minorBidi"/>
        </w:rPr>
        <w:t xml:space="preserve"> se smluvní strany dohodly, že termín odevzdání této části díla </w:t>
      </w:r>
      <w:r w:rsidR="00DD2636">
        <w:rPr>
          <w:rFonts w:asciiTheme="minorHAnsi" w:hAnsiTheme="minorHAnsi" w:cstheme="minorBidi"/>
        </w:rPr>
        <w:t>je</w:t>
      </w:r>
      <w:r w:rsidRPr="006F3DE1">
        <w:rPr>
          <w:rFonts w:asciiTheme="minorHAnsi" w:hAnsiTheme="minorHAnsi" w:cstheme="minorBidi"/>
        </w:rPr>
        <w:t xml:space="preserve"> do 30. 4. 2027, a to v závislosti na umožnění přístupu zhotoviteli k předmětným exponátům po jejich příjezdu do Prahy. Objednatel se zavazuje poskytnout zhotoviteli potřebnou součinnost, zejména umožnit přístup k exponátům v přiměřeném rozsahu a termínu nezbytném pro realizaci fotografování.</w:t>
      </w:r>
    </w:p>
    <w:p w:rsidRPr="006F3DE1" w:rsidR="009645A4" w:rsidP="00FC652F" w:rsidRDefault="009645A4" w14:paraId="36ED3D55" w14:textId="0458DA4F">
      <w:pPr>
        <w:pStyle w:val="Odstavecseseznamem"/>
        <w:numPr>
          <w:ilvl w:val="0"/>
          <w:numId w:val="9"/>
        </w:numPr>
        <w:tabs>
          <w:tab w:val="num" w:pos="426"/>
        </w:tabs>
        <w:spacing w:after="160" w:line="259" w:lineRule="auto"/>
        <w:ind w:left="426"/>
        <w:jc w:val="both"/>
        <w:rPr>
          <w:rFonts w:asciiTheme="minorHAnsi" w:hAnsiTheme="minorHAnsi" w:cstheme="minorHAnsi"/>
        </w:rPr>
      </w:pPr>
      <w:r w:rsidRPr="006F3DE1">
        <w:rPr>
          <w:rFonts w:asciiTheme="minorHAnsi" w:hAnsiTheme="minorHAnsi" w:cstheme="minorHAnsi"/>
        </w:rPr>
        <w:t>Ukončení prací dle předmětu této smlouvy potvrdí zhotovitel a objednatel formou písemného protokolu o předání a převzetí díla.</w:t>
      </w:r>
    </w:p>
    <w:p w:rsidRPr="00E55690" w:rsidR="00BB78F7" w:rsidP="00B6132E" w:rsidRDefault="00BB78F7" w14:paraId="1C03AD46" w14:textId="77777777">
      <w:pPr>
        <w:keepNext/>
        <w:keepLines/>
        <w:jc w:val="both"/>
        <w:rPr>
          <w:rFonts w:asciiTheme="minorHAnsi" w:hAnsiTheme="minorHAnsi" w:cstheme="minorHAnsi"/>
        </w:rPr>
      </w:pPr>
    </w:p>
    <w:p w:rsidRPr="00E55690" w:rsidR="00FB34A5" w:rsidP="00FC652F" w:rsidRDefault="00FB34A5" w14:paraId="6B8AAD6C" w14:textId="405E3BBB">
      <w:pPr>
        <w:pStyle w:val="Odstavecseseznamem"/>
        <w:keepNext/>
        <w:keepLines/>
        <w:numPr>
          <w:ilvl w:val="0"/>
          <w:numId w:val="5"/>
        </w:numPr>
        <w:spacing w:before="120" w:line="240" w:lineRule="atLeast"/>
        <w:ind w:left="0" w:firstLine="0"/>
        <w:jc w:val="center"/>
        <w:outlineLvl w:val="0"/>
        <w:rPr>
          <w:rFonts w:asciiTheme="minorHAnsi" w:hAnsiTheme="minorHAnsi" w:cstheme="minorHAnsi"/>
          <w:b/>
          <w:color w:val="000000"/>
        </w:rPr>
      </w:pPr>
    </w:p>
    <w:p w:rsidRPr="00E55690" w:rsidR="00FB34A5" w:rsidP="00B6132E" w:rsidRDefault="00FB34A5" w14:paraId="422BEAB1" w14:textId="77777777">
      <w:pPr>
        <w:keepNext/>
        <w:keepLines/>
        <w:jc w:val="center"/>
        <w:rPr>
          <w:rFonts w:asciiTheme="minorHAnsi" w:hAnsiTheme="minorHAnsi" w:cstheme="minorHAnsi"/>
          <w:b/>
        </w:rPr>
      </w:pPr>
      <w:r w:rsidRPr="00E55690">
        <w:rPr>
          <w:rFonts w:asciiTheme="minorHAnsi" w:hAnsiTheme="minorHAnsi" w:cstheme="minorHAnsi"/>
          <w:b/>
        </w:rPr>
        <w:t>Předání a převzetí díla</w:t>
      </w:r>
    </w:p>
    <w:p w:rsidRPr="00E55690" w:rsidR="00FB34A5" w:rsidP="00FC652F" w:rsidRDefault="00FC3DFC" w14:paraId="29D755DA" w14:textId="1F4B9EC0">
      <w:pPr>
        <w:pStyle w:val="Odstavecseseznamem"/>
        <w:keepNext/>
        <w:keepLines/>
        <w:numPr>
          <w:ilvl w:val="0"/>
          <w:numId w:val="14"/>
        </w:numPr>
        <w:spacing w:after="240" w:line="240" w:lineRule="atLeast"/>
        <w:ind w:left="426"/>
        <w:jc w:val="both"/>
        <w:outlineLvl w:val="0"/>
        <w:rPr>
          <w:rFonts w:asciiTheme="minorHAnsi" w:hAnsiTheme="minorHAnsi" w:cstheme="minorHAnsi"/>
        </w:rPr>
      </w:pPr>
      <w:r w:rsidRPr="00E55690">
        <w:rPr>
          <w:rFonts w:asciiTheme="minorHAnsi" w:hAnsiTheme="minorHAnsi" w:cstheme="minorHAnsi"/>
          <w:color w:val="000000"/>
        </w:rPr>
        <w:t>P</w:t>
      </w:r>
      <w:r w:rsidRPr="00E55690" w:rsidR="00FB34A5">
        <w:rPr>
          <w:rFonts w:asciiTheme="minorHAnsi" w:hAnsiTheme="minorHAnsi" w:cstheme="minorHAnsi"/>
          <w:color w:val="000000"/>
        </w:rPr>
        <w:t>řevzetí provedeného díla objednatelem bud</w:t>
      </w:r>
      <w:r w:rsidRPr="00E55690" w:rsidR="00DC6BAF">
        <w:rPr>
          <w:rFonts w:asciiTheme="minorHAnsi" w:hAnsiTheme="minorHAnsi" w:cstheme="minorHAnsi"/>
          <w:color w:val="000000"/>
        </w:rPr>
        <w:t>e</w:t>
      </w:r>
      <w:r w:rsidRPr="00E55690" w:rsidR="00FB34A5">
        <w:rPr>
          <w:rFonts w:asciiTheme="minorHAnsi" w:hAnsiTheme="minorHAnsi" w:cstheme="minorHAnsi"/>
          <w:color w:val="000000"/>
        </w:rPr>
        <w:t xml:space="preserve"> sepsán předávací protokol, kter</w:t>
      </w:r>
      <w:r w:rsidRPr="00E55690" w:rsidR="00DC6BAF">
        <w:rPr>
          <w:rFonts w:asciiTheme="minorHAnsi" w:hAnsiTheme="minorHAnsi" w:cstheme="minorHAnsi"/>
          <w:color w:val="000000"/>
        </w:rPr>
        <w:t>ý</w:t>
      </w:r>
      <w:r w:rsidRPr="00E55690" w:rsidR="00FB34A5">
        <w:rPr>
          <w:rFonts w:asciiTheme="minorHAnsi" w:hAnsiTheme="minorHAnsi" w:cstheme="minorHAnsi"/>
          <w:color w:val="000000"/>
        </w:rPr>
        <w:t xml:space="preserve"> </w:t>
      </w:r>
      <w:proofErr w:type="gramStart"/>
      <w:r w:rsidRPr="00E55690" w:rsidR="00FB34A5">
        <w:rPr>
          <w:rFonts w:asciiTheme="minorHAnsi" w:hAnsiTheme="minorHAnsi" w:cstheme="minorHAnsi"/>
          <w:color w:val="000000"/>
        </w:rPr>
        <w:t>podepíší</w:t>
      </w:r>
      <w:proofErr w:type="gramEnd"/>
      <w:r w:rsidRPr="00E55690" w:rsidR="00FB34A5">
        <w:rPr>
          <w:rFonts w:asciiTheme="minorHAnsi" w:hAnsiTheme="minorHAnsi" w:cstheme="minorHAnsi"/>
          <w:color w:val="000000"/>
        </w:rPr>
        <w:t xml:space="preserve"> zástupci smluvních stran.</w:t>
      </w:r>
    </w:p>
    <w:p w:rsidRPr="00E55690" w:rsidR="00AB644C" w:rsidP="00FC652F" w:rsidRDefault="00AB644C" w14:paraId="24D42D5E" w14:textId="3315E18D">
      <w:pPr>
        <w:pStyle w:val="Odstavecseseznamem"/>
        <w:numPr>
          <w:ilvl w:val="0"/>
          <w:numId w:val="14"/>
        </w:numPr>
        <w:spacing w:after="160" w:line="259" w:lineRule="auto"/>
        <w:ind w:left="426"/>
        <w:jc w:val="both"/>
        <w:rPr>
          <w:rFonts w:asciiTheme="minorHAnsi" w:hAnsiTheme="minorHAnsi" w:cstheme="minorHAnsi"/>
        </w:rPr>
      </w:pPr>
      <w:r w:rsidRPr="00E55690">
        <w:rPr>
          <w:rFonts w:asciiTheme="minorHAnsi" w:hAnsiTheme="minorHAnsi" w:cstheme="minorHAnsi"/>
        </w:rPr>
        <w:t>Nedokončené dílo není objednatel povinen převzít.</w:t>
      </w:r>
    </w:p>
    <w:p w:rsidRPr="00E55690" w:rsidR="00AB644C" w:rsidP="00FC652F" w:rsidRDefault="00AB644C" w14:paraId="70D45106" w14:textId="34128433">
      <w:pPr>
        <w:pStyle w:val="Odstavecseseznamem"/>
        <w:numPr>
          <w:ilvl w:val="0"/>
          <w:numId w:val="14"/>
        </w:numPr>
        <w:spacing w:after="160" w:line="259" w:lineRule="auto"/>
        <w:ind w:left="426"/>
        <w:jc w:val="both"/>
        <w:rPr>
          <w:rFonts w:asciiTheme="minorHAnsi" w:hAnsiTheme="minorHAnsi" w:cstheme="minorHAnsi"/>
        </w:rPr>
      </w:pPr>
      <w:r w:rsidRPr="00E55690">
        <w:rPr>
          <w:rFonts w:asciiTheme="minorHAnsi" w:hAnsiTheme="minorHAnsi" w:cstheme="minorHAnsi"/>
        </w:rPr>
        <w:t xml:space="preserve">Předání díla se uskutečňuje na adrese: Národní muzeum, Vinohradská </w:t>
      </w:r>
      <w:r w:rsidR="00EB0E9B">
        <w:rPr>
          <w:rFonts w:asciiTheme="minorHAnsi" w:hAnsiTheme="minorHAnsi" w:cstheme="minorHAnsi"/>
        </w:rPr>
        <w:t>52/</w:t>
      </w:r>
      <w:r w:rsidRPr="00E55690">
        <w:rPr>
          <w:rFonts w:asciiTheme="minorHAnsi" w:hAnsiTheme="minorHAnsi" w:cstheme="minorHAnsi"/>
        </w:rPr>
        <w:t>1, Praha 1.</w:t>
      </w:r>
    </w:p>
    <w:p w:rsidRPr="00E55690" w:rsidR="00FB34A5" w:rsidP="00FC652F" w:rsidRDefault="00FB34A5" w14:paraId="450565F6" w14:textId="25B8CC99">
      <w:pPr>
        <w:pStyle w:val="Odstavecseseznamem"/>
        <w:numPr>
          <w:ilvl w:val="0"/>
          <w:numId w:val="14"/>
        </w:numPr>
        <w:spacing w:before="240" w:line="240" w:lineRule="atLeast"/>
        <w:ind w:left="426"/>
        <w:jc w:val="both"/>
        <w:outlineLvl w:val="0"/>
        <w:rPr>
          <w:rFonts w:asciiTheme="minorHAnsi" w:hAnsiTheme="minorHAnsi" w:cstheme="minorBidi"/>
        </w:rPr>
      </w:pPr>
      <w:r w:rsidRPr="59FBB870">
        <w:rPr>
          <w:rFonts w:asciiTheme="minorHAnsi" w:hAnsiTheme="minorHAnsi" w:cstheme="minorBidi"/>
        </w:rPr>
        <w:t>Předání díla je možné po částech. V takovém případě bude rovněž cena hrazena po odpovídajících částech.</w:t>
      </w:r>
    </w:p>
    <w:p w:rsidRPr="00E55690" w:rsidR="008F1DEF" w:rsidP="00FB34A5" w:rsidRDefault="008F1DEF" w14:paraId="3A2D360F" w14:textId="77777777">
      <w:pPr>
        <w:jc w:val="both"/>
        <w:rPr>
          <w:rFonts w:asciiTheme="minorHAnsi" w:hAnsiTheme="minorHAnsi" w:cstheme="minorHAnsi"/>
        </w:rPr>
      </w:pPr>
    </w:p>
    <w:p w:rsidRPr="00E55690" w:rsidR="00FB34A5" w:rsidP="00FC652F" w:rsidRDefault="00FB34A5" w14:paraId="3CC963AD" w14:textId="3B93EACE">
      <w:pPr>
        <w:pStyle w:val="Odstavecseseznamem"/>
        <w:numPr>
          <w:ilvl w:val="0"/>
          <w:numId w:val="5"/>
        </w:numPr>
        <w:ind w:left="0" w:firstLine="0"/>
        <w:jc w:val="center"/>
        <w:rPr>
          <w:rFonts w:asciiTheme="minorHAnsi" w:hAnsiTheme="minorHAnsi" w:cstheme="minorHAnsi"/>
          <w:b/>
        </w:rPr>
      </w:pPr>
    </w:p>
    <w:p w:rsidRPr="00E55690" w:rsidR="00FB34A5" w:rsidP="00FB34A5" w:rsidRDefault="00FB34A5" w14:paraId="1501C46F" w14:textId="77777777">
      <w:pPr>
        <w:pStyle w:val="Nadpis1"/>
        <w:rPr>
          <w:rFonts w:asciiTheme="minorHAnsi" w:hAnsiTheme="minorHAnsi" w:cstheme="minorHAnsi"/>
          <w:sz w:val="24"/>
          <w:szCs w:val="24"/>
        </w:rPr>
      </w:pPr>
      <w:r w:rsidRPr="00E55690">
        <w:rPr>
          <w:rFonts w:asciiTheme="minorHAnsi" w:hAnsiTheme="minorHAnsi" w:cstheme="minorHAnsi"/>
          <w:sz w:val="24"/>
          <w:szCs w:val="24"/>
        </w:rPr>
        <w:t>Cena díla a platební podmínky</w:t>
      </w:r>
    </w:p>
    <w:p w:rsidRPr="00E55690" w:rsidR="00FB34A5" w:rsidP="00FC652F" w:rsidRDefault="00FB34A5" w14:paraId="7FD98EF7" w14:textId="77777777">
      <w:pPr>
        <w:pStyle w:val="Odstavecseseznamem"/>
        <w:numPr>
          <w:ilvl w:val="0"/>
          <w:numId w:val="2"/>
        </w:numPr>
        <w:spacing w:line="240" w:lineRule="atLeast"/>
        <w:ind w:left="426"/>
        <w:jc w:val="both"/>
        <w:outlineLvl w:val="0"/>
        <w:rPr>
          <w:rFonts w:asciiTheme="minorHAnsi" w:hAnsiTheme="minorHAnsi" w:cstheme="minorHAnsi"/>
          <w:color w:val="000000"/>
        </w:rPr>
      </w:pPr>
      <w:r w:rsidRPr="00E55690">
        <w:rPr>
          <w:rFonts w:asciiTheme="minorHAnsi" w:hAnsiTheme="minorHAnsi" w:cstheme="minorHAnsi"/>
          <w:color w:val="000000"/>
        </w:rPr>
        <w:t>Cena je zpracována v souladu se zákonem č. 526/1990 Sb., o cenách a s prováděcími předpisy.</w:t>
      </w:r>
    </w:p>
    <w:p w:rsidRPr="004A725D" w:rsidR="00B84676" w:rsidP="00FC652F" w:rsidRDefault="00B84676" w14:paraId="6CA5B75A" w14:textId="20026A38">
      <w:pPr>
        <w:numPr>
          <w:ilvl w:val="0"/>
          <w:numId w:val="2"/>
        </w:numPr>
        <w:ind w:left="426"/>
        <w:jc w:val="both"/>
        <w:rPr>
          <w:rFonts w:asciiTheme="minorHAnsi" w:hAnsiTheme="minorHAnsi" w:cstheme="minorHAnsi"/>
          <w:bCs/>
        </w:rPr>
      </w:pPr>
      <w:r w:rsidRPr="30857714">
        <w:rPr>
          <w:rFonts w:asciiTheme="minorHAnsi" w:hAnsiTheme="minorHAnsi" w:cstheme="minorBidi"/>
        </w:rPr>
        <w:t>Smluvní cena díla zahrnuje veškeré práce, výkony a služby související s výkonem předmětu této smlouvy a dále cenu za licenci k užití díla, specifikovanou níže v článku V.</w:t>
      </w:r>
    </w:p>
    <w:p w:rsidRPr="00336951" w:rsidR="00214089" w:rsidP="1D50D820" w:rsidRDefault="008418F5" w14:paraId="45D839FF" w14:textId="2BD886BD">
      <w:pPr>
        <w:numPr>
          <w:ilvl w:val="0"/>
          <w:numId w:val="2"/>
        </w:numPr>
        <w:ind w:left="426"/>
        <w:jc w:val="both"/>
        <w:rPr>
          <w:rFonts w:asciiTheme="minorHAnsi" w:hAnsiTheme="minorHAnsi" w:cstheme="minorBidi"/>
        </w:rPr>
      </w:pPr>
      <w:r w:rsidRPr="00336951">
        <w:rPr>
          <w:rFonts w:asciiTheme="minorHAnsi" w:hAnsiTheme="minorHAnsi" w:cstheme="minorBidi"/>
        </w:rPr>
        <w:t xml:space="preserve">Za řádné plnění díla dle této smlouvy </w:t>
      </w:r>
      <w:r w:rsidRPr="00336951" w:rsidR="00561812">
        <w:rPr>
          <w:rFonts w:asciiTheme="minorHAnsi" w:hAnsiTheme="minorHAnsi" w:cstheme="minorBidi"/>
        </w:rPr>
        <w:t>a poskytnutí</w:t>
      </w:r>
      <w:r w:rsidRPr="00336951" w:rsidR="00E65788">
        <w:rPr>
          <w:rFonts w:asciiTheme="minorHAnsi" w:hAnsiTheme="minorHAnsi" w:cstheme="minorBidi"/>
        </w:rPr>
        <w:t xml:space="preserve"> licence </w:t>
      </w:r>
      <w:r w:rsidRPr="00336951">
        <w:rPr>
          <w:rFonts w:asciiTheme="minorHAnsi" w:hAnsiTheme="minorHAnsi" w:cstheme="minorBidi"/>
        </w:rPr>
        <w:t>si ujednaly smluvní strany celkovou cenu</w:t>
      </w:r>
      <w:r w:rsidRPr="00336951" w:rsidR="00A46D89">
        <w:rPr>
          <w:rFonts w:asciiTheme="minorHAnsi" w:hAnsiTheme="minorHAnsi" w:cstheme="minorBidi"/>
        </w:rPr>
        <w:t xml:space="preserve"> díla</w:t>
      </w:r>
      <w:r w:rsidRPr="00336951">
        <w:rPr>
          <w:rFonts w:asciiTheme="minorHAnsi" w:hAnsiTheme="minorHAnsi" w:cstheme="minorBidi"/>
        </w:rPr>
        <w:t xml:space="preserve"> v</w:t>
      </w:r>
      <w:r w:rsidRPr="00336951" w:rsidR="000F3665">
        <w:rPr>
          <w:rFonts w:asciiTheme="minorHAnsi" w:hAnsiTheme="minorHAnsi" w:cstheme="minorBidi"/>
        </w:rPr>
        <w:t xml:space="preserve"> maximální </w:t>
      </w:r>
      <w:r w:rsidRPr="00336951">
        <w:rPr>
          <w:rFonts w:asciiTheme="minorHAnsi" w:hAnsiTheme="minorHAnsi" w:cstheme="minorBidi"/>
        </w:rPr>
        <w:t>výši</w:t>
      </w:r>
      <w:r w:rsidRPr="00336951" w:rsidR="00336951">
        <w:rPr>
          <w:rFonts w:asciiTheme="minorHAnsi" w:hAnsiTheme="minorHAnsi" w:cstheme="minorBidi"/>
        </w:rPr>
        <w:t xml:space="preserve"> </w:t>
      </w:r>
      <w:proofErr w:type="gramStart"/>
      <w:r w:rsidRPr="00336951" w:rsidR="00336951">
        <w:rPr>
          <w:rFonts w:asciiTheme="minorHAnsi" w:hAnsiTheme="minorHAnsi" w:cstheme="minorBidi"/>
        </w:rPr>
        <w:t>405.000,-</w:t>
      </w:r>
      <w:proofErr w:type="gramEnd"/>
      <w:r w:rsidRPr="00336951" w:rsidR="2E8CF76A">
        <w:rPr>
          <w:rFonts w:asciiTheme="minorHAnsi" w:hAnsiTheme="minorHAnsi" w:cstheme="minorBidi"/>
        </w:rPr>
        <w:t>K</w:t>
      </w:r>
      <w:r w:rsidRPr="00336951">
        <w:rPr>
          <w:rFonts w:asciiTheme="minorHAnsi" w:hAnsiTheme="minorHAnsi" w:cstheme="minorBidi"/>
        </w:rPr>
        <w:t>č</w:t>
      </w:r>
      <w:r w:rsidRPr="00336951" w:rsidR="00256739">
        <w:rPr>
          <w:rFonts w:asciiTheme="minorHAnsi" w:hAnsiTheme="minorHAnsi" w:cstheme="minorBidi"/>
        </w:rPr>
        <w:t xml:space="preserve"> </w:t>
      </w:r>
      <w:r w:rsidRPr="00336951" w:rsidR="3F6270C6">
        <w:rPr>
          <w:rFonts w:asciiTheme="minorHAnsi" w:hAnsiTheme="minorHAnsi" w:cstheme="minorBidi"/>
        </w:rPr>
        <w:t>bez</w:t>
      </w:r>
      <w:r w:rsidRPr="00336951" w:rsidR="00256739">
        <w:rPr>
          <w:rFonts w:asciiTheme="minorHAnsi" w:hAnsiTheme="minorHAnsi" w:cstheme="minorBidi"/>
        </w:rPr>
        <w:t xml:space="preserve"> DPH</w:t>
      </w:r>
      <w:r w:rsidRPr="00336951" w:rsidR="00B7379C">
        <w:rPr>
          <w:rFonts w:asciiTheme="minorHAnsi" w:hAnsiTheme="minorHAnsi" w:cstheme="minorBidi"/>
        </w:rPr>
        <w:t>.</w:t>
      </w:r>
    </w:p>
    <w:p w:rsidR="530793C0" w:rsidP="30857714" w:rsidRDefault="530793C0" w14:paraId="4A85F201" w14:textId="56FEB322">
      <w:pPr>
        <w:numPr>
          <w:ilvl w:val="0"/>
          <w:numId w:val="2"/>
        </w:numPr>
        <w:ind w:left="426"/>
        <w:jc w:val="both"/>
        <w:rPr>
          <w:rFonts w:asciiTheme="minorHAnsi" w:hAnsiTheme="minorHAnsi" w:cstheme="minorBidi"/>
        </w:rPr>
      </w:pPr>
      <w:r w:rsidRPr="30857714">
        <w:rPr>
          <w:rFonts w:asciiTheme="minorHAnsi" w:hAnsiTheme="minorHAnsi" w:cstheme="minorBidi"/>
        </w:rPr>
        <w:t>Na úhradu předpokládaných nákladů na cesty, zejména v případě nákladů vyšší hodnoty (např. letenky, ubytování), je zhotovitel oprávněn požádat objednatele o poskytnutí přiměřené zálohy. Objednatel se zavazuje takovou zálohu poskytnout.</w:t>
      </w:r>
      <w:r w:rsidRPr="30857714" w:rsidR="06F5B83B">
        <w:rPr>
          <w:rFonts w:asciiTheme="minorHAnsi" w:hAnsiTheme="minorHAnsi" w:cstheme="minorBidi"/>
        </w:rPr>
        <w:t xml:space="preserve"> </w:t>
      </w:r>
      <w:r w:rsidRPr="30857714">
        <w:rPr>
          <w:rFonts w:asciiTheme="minorHAnsi" w:hAnsiTheme="minorHAnsi" w:cstheme="minorBidi"/>
        </w:rPr>
        <w:t>Poskytnutá záloha bude zúčtována ve fakturaci.</w:t>
      </w:r>
    </w:p>
    <w:p w:rsidRPr="004A725D" w:rsidR="00FB34A5" w:rsidP="30857714" w:rsidRDefault="00FB34A5" w14:paraId="584EA638" w14:textId="6FDFE023">
      <w:pPr>
        <w:numPr>
          <w:ilvl w:val="0"/>
          <w:numId w:val="2"/>
        </w:numPr>
        <w:ind w:left="426"/>
        <w:jc w:val="both"/>
        <w:rPr>
          <w:rFonts w:asciiTheme="minorHAnsi" w:hAnsiTheme="minorHAnsi" w:cstheme="minorBidi"/>
        </w:rPr>
      </w:pPr>
      <w:r w:rsidRPr="30857714">
        <w:rPr>
          <w:rFonts w:asciiTheme="minorHAnsi" w:hAnsiTheme="minorHAnsi" w:cstheme="minorBidi"/>
        </w:rPr>
        <w:t xml:space="preserve">Cena bude </w:t>
      </w:r>
      <w:r w:rsidRPr="30857714" w:rsidR="008117EB">
        <w:rPr>
          <w:rFonts w:asciiTheme="minorHAnsi" w:hAnsiTheme="minorHAnsi" w:cstheme="minorBidi"/>
        </w:rPr>
        <w:t>za</w:t>
      </w:r>
      <w:r w:rsidRPr="30857714">
        <w:rPr>
          <w:rFonts w:asciiTheme="minorHAnsi" w:hAnsiTheme="minorHAnsi" w:cstheme="minorBidi"/>
        </w:rPr>
        <w:t>pl</w:t>
      </w:r>
      <w:r w:rsidRPr="30857714" w:rsidR="000F3665">
        <w:rPr>
          <w:rFonts w:asciiTheme="minorHAnsi" w:hAnsiTheme="minorHAnsi" w:cstheme="minorBidi"/>
        </w:rPr>
        <w:t>a</w:t>
      </w:r>
      <w:r w:rsidRPr="30857714">
        <w:rPr>
          <w:rFonts w:asciiTheme="minorHAnsi" w:hAnsiTheme="minorHAnsi" w:cstheme="minorBidi"/>
        </w:rPr>
        <w:t>cena</w:t>
      </w:r>
      <w:r w:rsidRPr="30857714" w:rsidR="00243FA5">
        <w:rPr>
          <w:rFonts w:asciiTheme="minorHAnsi" w:hAnsiTheme="minorHAnsi" w:cstheme="minorBidi"/>
        </w:rPr>
        <w:t xml:space="preserve"> </w:t>
      </w:r>
      <w:r w:rsidRPr="30857714">
        <w:rPr>
          <w:rFonts w:asciiTheme="minorHAnsi" w:hAnsiTheme="minorHAnsi" w:cstheme="minorBidi"/>
        </w:rPr>
        <w:t xml:space="preserve">na základě </w:t>
      </w:r>
      <w:r w:rsidRPr="30857714" w:rsidR="00B44299">
        <w:rPr>
          <w:rFonts w:asciiTheme="minorHAnsi" w:hAnsiTheme="minorHAnsi" w:cstheme="minorBidi"/>
        </w:rPr>
        <w:t>zhotovitelem vystavené faktury</w:t>
      </w:r>
      <w:r w:rsidRPr="30857714">
        <w:rPr>
          <w:rFonts w:asciiTheme="minorHAnsi" w:hAnsiTheme="minorHAnsi" w:cstheme="minorBidi"/>
        </w:rPr>
        <w:t xml:space="preserve"> </w:t>
      </w:r>
      <w:r w:rsidRPr="30857714" w:rsidR="00D34BA5">
        <w:rPr>
          <w:rFonts w:asciiTheme="minorHAnsi" w:hAnsiTheme="minorHAnsi" w:cstheme="minorBidi"/>
        </w:rPr>
        <w:t xml:space="preserve">se splatností </w:t>
      </w:r>
      <w:r w:rsidRPr="30857714" w:rsidR="0833EE58">
        <w:rPr>
          <w:rFonts w:asciiTheme="minorHAnsi" w:hAnsiTheme="minorHAnsi" w:cstheme="minorBidi"/>
        </w:rPr>
        <w:t>21</w:t>
      </w:r>
      <w:r w:rsidRPr="30857714" w:rsidR="00D34BA5">
        <w:rPr>
          <w:rFonts w:asciiTheme="minorHAnsi" w:hAnsiTheme="minorHAnsi" w:cstheme="minorBidi"/>
        </w:rPr>
        <w:t xml:space="preserve"> dnů </w:t>
      </w:r>
      <w:r w:rsidRPr="30857714" w:rsidR="002B4CD3">
        <w:rPr>
          <w:rFonts w:asciiTheme="minorHAnsi" w:hAnsiTheme="minorHAnsi" w:cstheme="minorBidi"/>
        </w:rPr>
        <w:t>po</w:t>
      </w:r>
      <w:r w:rsidRPr="30857714" w:rsidR="00446BC2">
        <w:rPr>
          <w:rFonts w:asciiTheme="minorHAnsi" w:hAnsiTheme="minorHAnsi" w:cstheme="minorBidi"/>
        </w:rPr>
        <w:t xml:space="preserve"> </w:t>
      </w:r>
      <w:r w:rsidRPr="30857714" w:rsidR="002B4CD3">
        <w:rPr>
          <w:rFonts w:asciiTheme="minorHAnsi" w:hAnsiTheme="minorHAnsi" w:cstheme="minorBidi"/>
        </w:rPr>
        <w:t xml:space="preserve">odevzdání díla </w:t>
      </w:r>
      <w:r w:rsidRPr="30857714" w:rsidR="6B947582">
        <w:rPr>
          <w:rFonts w:asciiTheme="minorHAnsi" w:hAnsiTheme="minorHAnsi" w:cstheme="minorBidi"/>
        </w:rPr>
        <w:t>nebo jeho části</w:t>
      </w:r>
      <w:r w:rsidRPr="30857714" w:rsidR="002B4CD3">
        <w:rPr>
          <w:rFonts w:asciiTheme="minorHAnsi" w:hAnsiTheme="minorHAnsi" w:cstheme="minorBidi"/>
        </w:rPr>
        <w:t xml:space="preserve"> odpovědné osobě</w:t>
      </w:r>
      <w:r w:rsidRPr="30857714" w:rsidR="008117EB">
        <w:rPr>
          <w:rFonts w:asciiTheme="minorHAnsi" w:hAnsiTheme="minorHAnsi" w:cstheme="minorBidi"/>
        </w:rPr>
        <w:t>.</w:t>
      </w:r>
    </w:p>
    <w:p w:rsidRPr="004A725D" w:rsidR="00714990" w:rsidP="00FC652F" w:rsidRDefault="00714990" w14:paraId="263BEC7B" w14:textId="0B7D07F5">
      <w:pPr>
        <w:numPr>
          <w:ilvl w:val="0"/>
          <w:numId w:val="2"/>
        </w:numPr>
        <w:ind w:left="426"/>
        <w:jc w:val="both"/>
        <w:rPr>
          <w:rFonts w:asciiTheme="minorHAnsi" w:hAnsiTheme="minorHAnsi" w:cstheme="minorBidi"/>
          <w:bCs/>
        </w:rPr>
      </w:pPr>
      <w:r w:rsidRPr="004A725D">
        <w:rPr>
          <w:rFonts w:asciiTheme="minorHAnsi" w:hAnsiTheme="minorHAnsi" w:cstheme="minorBidi"/>
          <w:bCs/>
        </w:rPr>
        <w:t xml:space="preserve">Daňový doklad bude obsahovat všechny náležitosti daňového a účetního dokladu tak, jak je stanoveno zákonem o dani z přidané hodnoty, ve znění pozdějších </w:t>
      </w:r>
      <w:r w:rsidRPr="004A725D" w:rsidR="00E32F95">
        <w:rPr>
          <w:rFonts w:asciiTheme="minorHAnsi" w:hAnsiTheme="minorHAnsi" w:cstheme="minorBidi"/>
          <w:bCs/>
        </w:rPr>
        <w:t>předpis</w:t>
      </w:r>
      <w:r w:rsidRPr="004A725D">
        <w:rPr>
          <w:rFonts w:asciiTheme="minorHAnsi" w:hAnsiTheme="minorHAnsi" w:cstheme="minorBidi"/>
          <w:bCs/>
        </w:rPr>
        <w:t>ů.</w:t>
      </w:r>
    </w:p>
    <w:p w:rsidRPr="00E55690" w:rsidR="00C104DD" w:rsidP="00FC652F" w:rsidRDefault="00C104DD" w14:paraId="5A8F3204" w14:textId="0BD45EA6">
      <w:pPr>
        <w:pStyle w:val="Odstavecseseznamem"/>
        <w:numPr>
          <w:ilvl w:val="0"/>
          <w:numId w:val="2"/>
        </w:numPr>
        <w:spacing w:after="160" w:line="259" w:lineRule="auto"/>
        <w:ind w:left="426"/>
        <w:jc w:val="both"/>
        <w:rPr>
          <w:rFonts w:asciiTheme="minorHAnsi" w:hAnsiTheme="minorHAnsi" w:cstheme="minorHAnsi"/>
        </w:rPr>
      </w:pPr>
      <w:r w:rsidRPr="00E55690">
        <w:rPr>
          <w:rFonts w:asciiTheme="minorHAnsi" w:hAnsiTheme="minorHAnsi" w:cs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DC5AB1" w:rsidP="00FC652F" w:rsidRDefault="00DC5AB1" w14:paraId="306EDBBF" w14:textId="3968910B">
      <w:pPr>
        <w:pStyle w:val="Odstavecseseznamem"/>
        <w:numPr>
          <w:ilvl w:val="0"/>
          <w:numId w:val="2"/>
        </w:numPr>
        <w:spacing w:after="160" w:line="259" w:lineRule="auto"/>
        <w:ind w:left="426"/>
        <w:jc w:val="both"/>
        <w:rPr>
          <w:rFonts w:asciiTheme="minorHAnsi" w:hAnsiTheme="minorHAnsi" w:cstheme="minorHAnsi"/>
        </w:rPr>
      </w:pPr>
      <w:r w:rsidRPr="00E55690">
        <w:rPr>
          <w:rFonts w:asciiTheme="minorHAnsi" w:hAnsiTheme="minorHAnsi" w:cstheme="minorHAnsi"/>
        </w:rPr>
        <w:t>Daňový doklad je považován za uhrazený dnem odepsání fakturované částky z účtu objednatele.</w:t>
      </w:r>
    </w:p>
    <w:p w:rsidRPr="00E55690" w:rsidR="005F5498" w:rsidP="005F5498" w:rsidRDefault="005F5498" w14:paraId="272B9A24" w14:textId="77777777">
      <w:pPr>
        <w:pStyle w:val="Odstavecseseznamem"/>
        <w:spacing w:after="160" w:line="259" w:lineRule="auto"/>
        <w:ind w:left="0"/>
        <w:jc w:val="both"/>
        <w:rPr>
          <w:rFonts w:asciiTheme="minorHAnsi" w:hAnsiTheme="minorHAnsi" w:cstheme="minorHAnsi"/>
        </w:rPr>
      </w:pPr>
    </w:p>
    <w:p w:rsidRPr="00E55690" w:rsidR="00E876EA" w:rsidP="00FC652F" w:rsidRDefault="00E876EA" w14:paraId="7278FCE0" w14:textId="554F8CF9">
      <w:pPr>
        <w:pStyle w:val="Nadpis1"/>
        <w:numPr>
          <w:ilvl w:val="0"/>
          <w:numId w:val="5"/>
        </w:numPr>
        <w:tabs>
          <w:tab w:val="left" w:pos="8665"/>
        </w:tabs>
        <w:ind w:left="0" w:firstLine="0"/>
        <w:rPr>
          <w:rFonts w:asciiTheme="minorHAnsi" w:hAnsiTheme="minorHAnsi" w:cstheme="minorHAnsi"/>
          <w:b w:val="0"/>
          <w:color w:val="000000"/>
          <w:sz w:val="24"/>
          <w:szCs w:val="24"/>
        </w:rPr>
      </w:pPr>
    </w:p>
    <w:p w:rsidRPr="00E55690" w:rsidR="00E876EA" w:rsidP="00E876EA" w:rsidRDefault="00E876EA" w14:paraId="268A09F3" w14:textId="77777777">
      <w:pPr>
        <w:jc w:val="center"/>
        <w:rPr>
          <w:rFonts w:asciiTheme="minorHAnsi" w:hAnsiTheme="minorHAnsi" w:cstheme="minorHAnsi"/>
          <w:b/>
        </w:rPr>
      </w:pPr>
      <w:r w:rsidRPr="00E55690">
        <w:rPr>
          <w:rFonts w:asciiTheme="minorHAnsi" w:hAnsiTheme="minorHAnsi" w:cstheme="minorHAnsi"/>
          <w:b/>
        </w:rPr>
        <w:t>Udělení oprávnění užít dílo objednatelem</w:t>
      </w:r>
    </w:p>
    <w:p w:rsidRPr="004A725D" w:rsidR="00E876EA" w:rsidP="737E224E" w:rsidRDefault="004A725D" w14:paraId="18AC6A66" w14:textId="6827AD31">
      <w:pPr>
        <w:pStyle w:val="Odstavecseseznamem"/>
        <w:numPr>
          <w:ilvl w:val="0"/>
          <w:numId w:val="4"/>
        </w:numPr>
        <w:suppressAutoHyphens/>
        <w:ind w:left="426"/>
        <w:jc w:val="both"/>
        <w:rPr>
          <w:rFonts w:asciiTheme="minorHAnsi" w:hAnsiTheme="minorHAnsi" w:cstheme="minorBidi"/>
        </w:rPr>
      </w:pPr>
      <w:r w:rsidRPr="004A725D">
        <w:rPr>
          <w:rFonts w:asciiTheme="minorHAnsi" w:hAnsiTheme="minorHAnsi" w:cstheme="minorBidi"/>
        </w:rPr>
        <w:t xml:space="preserve">Zhotovitel uděluje objednateli dle </w:t>
      </w:r>
      <w:proofErr w:type="spellStart"/>
      <w:r w:rsidRPr="004A725D">
        <w:rPr>
          <w:rFonts w:asciiTheme="minorHAnsi" w:hAnsiTheme="minorHAnsi" w:cstheme="minorBidi"/>
        </w:rPr>
        <w:t>ust</w:t>
      </w:r>
      <w:proofErr w:type="spellEnd"/>
      <w:r w:rsidRPr="004A725D">
        <w:rPr>
          <w:rFonts w:asciiTheme="minorHAnsi" w:hAnsiTheme="minorHAnsi" w:cstheme="minorBidi"/>
        </w:rPr>
        <w:t xml:space="preserve">. § 12 a násl. zákona č. 121/2000 Sb., o právu autorském a o právech souvisejících s právem autorským, ve znění pozdějších předpisů (dále jen „autorský zákon“), a dle </w:t>
      </w:r>
      <w:proofErr w:type="spellStart"/>
      <w:r w:rsidRPr="004A725D">
        <w:rPr>
          <w:rFonts w:asciiTheme="minorHAnsi" w:hAnsiTheme="minorHAnsi" w:cstheme="minorBidi"/>
        </w:rPr>
        <w:t>ust</w:t>
      </w:r>
      <w:proofErr w:type="spellEnd"/>
      <w:r w:rsidRPr="004A725D">
        <w:rPr>
          <w:rFonts w:asciiTheme="minorHAnsi" w:hAnsiTheme="minorHAnsi" w:cstheme="minorBidi"/>
        </w:rPr>
        <w:t>. § 2371 a násl. zákona č. 89/2012 Sb., občanský zákoník, ve znění pozdějších předpisů, výhradní licenci k užití díla specifikovaného touto smlouvou, a to bez časového, územního, množstevního či jiného omezení, po celou dobu trvání majetkových autorských práv k dílu.</w:t>
      </w:r>
    </w:p>
    <w:p w:rsidRPr="004A725D" w:rsidR="004A725D" w:rsidP="737E224E" w:rsidRDefault="004A725D" w14:paraId="7B197CEB" w14:textId="44D5AADD">
      <w:pPr>
        <w:pStyle w:val="Bezmezer"/>
        <w:numPr>
          <w:ilvl w:val="0"/>
          <w:numId w:val="4"/>
        </w:numPr>
        <w:ind w:left="426"/>
        <w:jc w:val="both"/>
        <w:rPr>
          <w:rFonts w:asciiTheme="minorHAnsi" w:hAnsiTheme="minorHAnsi" w:cstheme="minorBidi"/>
        </w:rPr>
      </w:pPr>
      <w:r w:rsidRPr="004A725D">
        <w:rPr>
          <w:rFonts w:asciiTheme="minorHAnsi" w:hAnsiTheme="minorHAnsi" w:cstheme="minorBidi"/>
        </w:rPr>
        <w:t xml:space="preserve">Objednatel je oprávněn užít dílo zejména jako součást výstavy </w:t>
      </w:r>
      <w:r w:rsidR="00C03E78">
        <w:rPr>
          <w:rFonts w:asciiTheme="minorHAnsi" w:hAnsiTheme="minorHAnsi" w:cstheme="minorBidi"/>
        </w:rPr>
        <w:t xml:space="preserve">s pracovním názvem </w:t>
      </w:r>
      <w:r w:rsidRPr="004A725D">
        <w:rPr>
          <w:rFonts w:asciiTheme="minorHAnsi" w:hAnsiTheme="minorHAnsi" w:cstheme="minorBidi"/>
        </w:rPr>
        <w:t>Dinosauři, draci z Mongolska, dále za účelem prezentace výstavy v médiích, v rámci virtuální prohlídky výstavy, na internetových stránkách objednatele a v propagačních, marketingových či jiných prezentačních materiálech objednatele.</w:t>
      </w:r>
    </w:p>
    <w:p w:rsidRPr="004A725D" w:rsidR="004A725D" w:rsidP="737E224E" w:rsidRDefault="004A725D" w14:paraId="68E35F0C" w14:textId="77777777">
      <w:pPr>
        <w:pStyle w:val="Bezmezer"/>
        <w:numPr>
          <w:ilvl w:val="0"/>
          <w:numId w:val="4"/>
        </w:numPr>
        <w:ind w:left="426"/>
        <w:jc w:val="both"/>
        <w:rPr>
          <w:rFonts w:asciiTheme="minorHAnsi" w:hAnsiTheme="minorHAnsi" w:cstheme="minorBidi"/>
        </w:rPr>
      </w:pPr>
      <w:r w:rsidRPr="004A725D">
        <w:rPr>
          <w:rFonts w:asciiTheme="minorHAnsi" w:hAnsiTheme="minorHAnsi" w:cstheme="minorBidi"/>
        </w:rPr>
        <w:t>Licence je objednateli poskytována jako výhradní. Objednatel není povinen licenci využít.</w:t>
      </w:r>
    </w:p>
    <w:p w:rsidRPr="004A725D" w:rsidR="009873DA" w:rsidP="737E224E" w:rsidRDefault="004A725D" w14:paraId="3D8FA5C6" w14:textId="24706EBA">
      <w:pPr>
        <w:pStyle w:val="Bezmezer"/>
        <w:numPr>
          <w:ilvl w:val="0"/>
          <w:numId w:val="4"/>
        </w:numPr>
        <w:ind w:left="426"/>
        <w:jc w:val="both"/>
        <w:rPr>
          <w:rFonts w:asciiTheme="minorHAnsi" w:hAnsiTheme="minorHAnsi" w:cstheme="minorBidi"/>
        </w:rPr>
      </w:pPr>
      <w:r w:rsidRPr="004A725D">
        <w:rPr>
          <w:rFonts w:asciiTheme="minorHAnsi" w:hAnsiTheme="minorHAnsi" w:cstheme="minorBidi"/>
        </w:rPr>
        <w:t>Objednatel je oprávněn udělit třetí osobě podlicenci k užití díla nebo licenci zcela či zčásti postoupit třetí osobě, a to i bez souhlasu zhotovitele.</w:t>
      </w:r>
    </w:p>
    <w:p w:rsidRPr="004A725D" w:rsidR="6B5F1BE7" w:rsidP="003D28CE" w:rsidRDefault="004A725D" w14:paraId="4E14D888" w14:textId="0B4939DD">
      <w:pPr>
        <w:pStyle w:val="Odstavecseseznamem"/>
        <w:numPr>
          <w:ilvl w:val="0"/>
          <w:numId w:val="4"/>
        </w:numPr>
        <w:ind w:left="426" w:hanging="426"/>
        <w:jc w:val="both"/>
        <w:rPr>
          <w:rFonts w:ascii="Calibri" w:hAnsi="Calibri" w:eastAsia="Calibri" w:cs="Calibri"/>
          <w:color w:val="000000" w:themeColor="text1"/>
        </w:rPr>
      </w:pPr>
      <w:r w:rsidRPr="004A725D">
        <w:rPr>
          <w:rFonts w:ascii="Calibri" w:hAnsi="Calibri" w:eastAsia="Calibri" w:cs="Calibri"/>
          <w:color w:val="000000" w:themeColor="text1"/>
        </w:rPr>
        <w:t>Zhotovitel není oprávněn po dobu trvání výhradní licence poskytnout licenci k užití díla třetí osobě ani dílo sám užít způsobem, ke kterému byla udělena výhradní licence objednateli.</w:t>
      </w:r>
    </w:p>
    <w:p w:rsidRPr="004A725D" w:rsidR="6B5F1BE7" w:rsidP="0033324B" w:rsidRDefault="004A725D" w14:paraId="6DEBA667" w14:textId="473BD1A4">
      <w:pPr>
        <w:pStyle w:val="Odstavecseseznamem"/>
        <w:numPr>
          <w:ilvl w:val="0"/>
          <w:numId w:val="4"/>
        </w:numPr>
        <w:ind w:left="426" w:hanging="426"/>
        <w:jc w:val="both"/>
        <w:rPr>
          <w:rFonts w:ascii="Calibri" w:hAnsi="Calibri" w:eastAsia="Calibri" w:cs="Calibri"/>
          <w:color w:val="000000" w:themeColor="text1"/>
        </w:rPr>
      </w:pPr>
      <w:r w:rsidRPr="004A725D">
        <w:rPr>
          <w:rFonts w:ascii="Calibri" w:hAnsi="Calibri" w:eastAsia="Calibri" w:cs="Calibri"/>
          <w:color w:val="000000" w:themeColor="text1"/>
        </w:rPr>
        <w:t>Odměna za poskytnutí licence je zahrnuta v ceně díla.</w:t>
      </w:r>
    </w:p>
    <w:p w:rsidR="6B5F1BE7" w:rsidP="0033324B" w:rsidRDefault="004A725D" w14:paraId="514ABA90" w14:textId="614BF7B9">
      <w:pPr>
        <w:pStyle w:val="Odstavecseseznamem"/>
        <w:numPr>
          <w:ilvl w:val="0"/>
          <w:numId w:val="4"/>
        </w:numPr>
        <w:ind w:left="426" w:hanging="426"/>
        <w:jc w:val="both"/>
        <w:rPr>
          <w:rFonts w:ascii="Calibri" w:hAnsi="Calibri" w:eastAsia="Calibri" w:cs="Calibri"/>
          <w:color w:val="000000" w:themeColor="text1"/>
        </w:rPr>
      </w:pPr>
      <w:r w:rsidRPr="004A725D">
        <w:rPr>
          <w:rFonts w:ascii="Calibri" w:hAnsi="Calibri" w:eastAsia="Calibri" w:cs="Calibri"/>
          <w:color w:val="000000" w:themeColor="text1"/>
        </w:rPr>
        <w:t>Vlastnické právo ke zhotovenému dílu, případně jeho části, přechází na objednatele okamžikem převzetí a úplného uhrazení ceny díla nebo jeho příslušné části.</w:t>
      </w:r>
    </w:p>
    <w:p w:rsidRPr="00E55690" w:rsidR="008F1DEF" w:rsidP="00E876EA" w:rsidRDefault="008F1DEF" w14:paraId="00920960" w14:textId="77777777">
      <w:pPr>
        <w:rPr>
          <w:rFonts w:asciiTheme="minorHAnsi" w:hAnsiTheme="minorHAnsi" w:cstheme="minorHAnsi"/>
        </w:rPr>
      </w:pPr>
    </w:p>
    <w:p w:rsidRPr="00E55690" w:rsidR="00E876EA" w:rsidP="00FC652F" w:rsidRDefault="00E876EA" w14:paraId="57223DD4" w14:textId="1B9B3D96">
      <w:pPr>
        <w:pStyle w:val="Odstavecseseznamem"/>
        <w:numPr>
          <w:ilvl w:val="0"/>
          <w:numId w:val="5"/>
        </w:numPr>
        <w:ind w:left="0" w:firstLine="0"/>
        <w:jc w:val="center"/>
        <w:rPr>
          <w:rFonts w:asciiTheme="minorHAnsi" w:hAnsiTheme="minorHAnsi" w:cstheme="minorHAnsi"/>
          <w:b/>
        </w:rPr>
      </w:pPr>
    </w:p>
    <w:p w:rsidRPr="00E55690" w:rsidR="00601963" w:rsidP="00601963" w:rsidRDefault="002912F4" w14:paraId="0EC1AF4C" w14:textId="77777777">
      <w:pPr>
        <w:pStyle w:val="Nadpis1"/>
        <w:rPr>
          <w:rFonts w:asciiTheme="minorHAnsi" w:hAnsiTheme="minorHAnsi" w:cstheme="minorHAnsi"/>
          <w:sz w:val="24"/>
          <w:szCs w:val="24"/>
        </w:rPr>
      </w:pPr>
      <w:r w:rsidRPr="00E55690">
        <w:rPr>
          <w:rFonts w:asciiTheme="minorHAnsi" w:hAnsiTheme="minorHAnsi" w:cstheme="minorHAnsi"/>
          <w:sz w:val="24"/>
          <w:szCs w:val="24"/>
        </w:rPr>
        <w:t>P</w:t>
      </w:r>
      <w:r w:rsidRPr="00E55690" w:rsidR="00601963">
        <w:rPr>
          <w:rFonts w:asciiTheme="minorHAnsi" w:hAnsiTheme="minorHAnsi" w:cstheme="minorHAnsi"/>
          <w:sz w:val="24"/>
          <w:szCs w:val="24"/>
        </w:rPr>
        <w:t>ovinnosti zhotovitele</w:t>
      </w:r>
    </w:p>
    <w:p w:rsidRPr="00E55690" w:rsidR="002912F4" w:rsidP="00FC652F" w:rsidRDefault="002912F4" w14:paraId="376E9CD3" w14:textId="77777777">
      <w:pPr>
        <w:pStyle w:val="Odstavecseseznamem1"/>
        <w:numPr>
          <w:ilvl w:val="0"/>
          <w:numId w:val="11"/>
        </w:numPr>
        <w:ind w:left="426"/>
        <w:jc w:val="both"/>
        <w:rPr>
          <w:rFonts w:asciiTheme="minorHAnsi" w:hAnsiTheme="minorHAnsi" w:cstheme="minorHAnsi"/>
          <w:sz w:val="24"/>
        </w:rPr>
      </w:pPr>
      <w:r w:rsidRPr="00E55690">
        <w:rPr>
          <w:rFonts w:asciiTheme="minorHAnsi" w:hAnsiTheme="minorHAnsi" w:cstheme="minorHAnsi"/>
          <w:sz w:val="24"/>
        </w:rPr>
        <w:t>Zhotovitel je povinen zajistit realizaci díla s vynaložením vysoké odborné péče a kvality prací.</w:t>
      </w:r>
    </w:p>
    <w:p w:rsidRPr="00E55690" w:rsidR="0096382F" w:rsidP="00FC652F" w:rsidRDefault="002912F4" w14:paraId="231DFCBA" w14:textId="7BD1A2DB">
      <w:pPr>
        <w:pStyle w:val="Odstavecseseznamem1"/>
        <w:numPr>
          <w:ilvl w:val="0"/>
          <w:numId w:val="11"/>
        </w:numPr>
        <w:ind w:left="426"/>
        <w:jc w:val="both"/>
        <w:rPr>
          <w:rFonts w:asciiTheme="minorHAnsi" w:hAnsiTheme="minorHAnsi" w:cstheme="minorHAnsi"/>
          <w:sz w:val="24"/>
        </w:rPr>
      </w:pPr>
      <w:r w:rsidRPr="00E55690">
        <w:rPr>
          <w:rFonts w:asciiTheme="minorHAnsi" w:hAnsiTheme="minorHAnsi" w:cs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rsidR="00201C95" w:rsidP="001A5876" w:rsidRDefault="00201C95" w14:paraId="7479C5D6" w14:textId="77777777">
      <w:pPr>
        <w:pStyle w:val="Odstavecseseznamem1"/>
        <w:ind w:left="0"/>
        <w:jc w:val="both"/>
        <w:rPr>
          <w:rFonts w:asciiTheme="minorHAnsi" w:hAnsiTheme="minorHAnsi" w:cstheme="minorHAnsi"/>
          <w:sz w:val="24"/>
        </w:rPr>
      </w:pPr>
    </w:p>
    <w:p w:rsidR="006B0E08" w:rsidP="001A5876" w:rsidRDefault="006B0E08" w14:paraId="248176EB" w14:textId="77777777">
      <w:pPr>
        <w:pStyle w:val="Odstavecseseznamem1"/>
        <w:ind w:left="0"/>
        <w:jc w:val="both"/>
        <w:rPr>
          <w:rFonts w:asciiTheme="minorHAnsi" w:hAnsiTheme="minorHAnsi" w:cstheme="minorHAnsi"/>
          <w:sz w:val="24"/>
        </w:rPr>
      </w:pPr>
    </w:p>
    <w:p w:rsidR="006B0E08" w:rsidP="001A5876" w:rsidRDefault="006B0E08" w14:paraId="635978DE" w14:textId="77777777">
      <w:pPr>
        <w:pStyle w:val="Odstavecseseznamem1"/>
        <w:ind w:left="0"/>
        <w:jc w:val="both"/>
        <w:rPr>
          <w:rFonts w:asciiTheme="minorHAnsi" w:hAnsiTheme="minorHAnsi" w:cstheme="minorHAnsi"/>
          <w:sz w:val="24"/>
        </w:rPr>
      </w:pPr>
    </w:p>
    <w:p w:rsidR="006B0E08" w:rsidP="001A5876" w:rsidRDefault="006B0E08" w14:paraId="6E5BDAD7" w14:textId="77777777">
      <w:pPr>
        <w:pStyle w:val="Odstavecseseznamem1"/>
        <w:ind w:left="0"/>
        <w:jc w:val="both"/>
        <w:rPr>
          <w:rFonts w:asciiTheme="minorHAnsi" w:hAnsiTheme="minorHAnsi" w:cstheme="minorHAnsi"/>
          <w:sz w:val="24"/>
        </w:rPr>
      </w:pPr>
    </w:p>
    <w:p w:rsidRPr="00E55690" w:rsidR="006B0E08" w:rsidP="006B0E08" w:rsidRDefault="006B0E08" w14:paraId="5239D054" w14:textId="77777777">
      <w:pPr>
        <w:pStyle w:val="Odstavecseseznamem"/>
        <w:numPr>
          <w:ilvl w:val="0"/>
          <w:numId w:val="5"/>
        </w:numPr>
        <w:spacing w:line="240" w:lineRule="atLeast"/>
        <w:ind w:left="0" w:firstLine="0"/>
        <w:jc w:val="center"/>
        <w:outlineLvl w:val="0"/>
        <w:rPr>
          <w:rFonts w:asciiTheme="minorHAnsi" w:hAnsiTheme="minorHAnsi" w:cstheme="minorHAnsi"/>
          <w:b/>
          <w:color w:val="000000"/>
        </w:rPr>
      </w:pPr>
    </w:p>
    <w:p w:rsidRPr="00E55690" w:rsidR="006B0E08" w:rsidP="006B0E08" w:rsidRDefault="006B0E08" w14:paraId="0EFA01C8" w14:textId="77777777">
      <w:pPr>
        <w:pStyle w:val="Nadpis1"/>
        <w:rPr>
          <w:rFonts w:asciiTheme="minorHAnsi" w:hAnsiTheme="minorHAnsi" w:cstheme="minorHAnsi"/>
          <w:sz w:val="24"/>
          <w:szCs w:val="24"/>
        </w:rPr>
      </w:pPr>
      <w:r w:rsidRPr="00E55690">
        <w:rPr>
          <w:rFonts w:asciiTheme="minorHAnsi" w:hAnsiTheme="minorHAnsi" w:cstheme="minorHAnsi"/>
          <w:sz w:val="24"/>
          <w:szCs w:val="24"/>
        </w:rPr>
        <w:t>Práva a povinnosti objednatele</w:t>
      </w:r>
    </w:p>
    <w:p w:rsidRPr="00E55690" w:rsidR="006B0E08" w:rsidP="006B0E08" w:rsidRDefault="006B0E08" w14:paraId="26BC46AE" w14:textId="77777777">
      <w:pPr>
        <w:pStyle w:val="Odstavecseseznamem1"/>
        <w:numPr>
          <w:ilvl w:val="0"/>
          <w:numId w:val="6"/>
        </w:numPr>
        <w:jc w:val="both"/>
        <w:rPr>
          <w:rFonts w:asciiTheme="minorHAnsi" w:hAnsiTheme="minorHAnsi" w:cstheme="minorHAnsi"/>
          <w:sz w:val="24"/>
        </w:rPr>
      </w:pPr>
      <w:r w:rsidRPr="00E55690">
        <w:rPr>
          <w:rFonts w:asciiTheme="minorHAnsi" w:hAnsiTheme="minorHAnsi" w:cstheme="minorHAnsi"/>
          <w:sz w:val="24"/>
        </w:rPr>
        <w:t>Objednatel je povinen předat zhotoviteli ke dni podpisu této smlouvy všechny podklady a</w:t>
      </w:r>
      <w:r>
        <w:rPr>
          <w:rFonts w:asciiTheme="minorHAnsi" w:hAnsiTheme="minorHAnsi" w:cstheme="minorHAnsi"/>
          <w:sz w:val="24"/>
        </w:rPr>
        <w:t> </w:t>
      </w:r>
      <w:r w:rsidRPr="00E55690">
        <w:rPr>
          <w:rFonts w:asciiTheme="minorHAnsi" w:hAnsiTheme="minorHAnsi" w:cstheme="minorHAnsi"/>
          <w:sz w:val="24"/>
        </w:rPr>
        <w:t>informace potřebné k plnění předmětu díla podle této smlouvy.</w:t>
      </w:r>
    </w:p>
    <w:p w:rsidRPr="00E55690" w:rsidR="002912F4" w:rsidP="00FC652F" w:rsidRDefault="002912F4" w14:paraId="4BE8A90E" w14:textId="77777777">
      <w:pPr>
        <w:pStyle w:val="Odstavecseseznamem1"/>
        <w:numPr>
          <w:ilvl w:val="0"/>
          <w:numId w:val="6"/>
        </w:numPr>
        <w:jc w:val="both"/>
        <w:rPr>
          <w:rFonts w:asciiTheme="minorHAnsi" w:hAnsiTheme="minorHAnsi" w:cstheme="minorHAnsi"/>
          <w:sz w:val="24"/>
        </w:rPr>
      </w:pPr>
      <w:r w:rsidRPr="00E55690">
        <w:rPr>
          <w:rFonts w:asciiTheme="minorHAnsi" w:hAnsiTheme="minorHAnsi" w:cstheme="minorHAnsi"/>
          <w:sz w:val="24"/>
        </w:rPr>
        <w:t>Objednatel je povinen poskytnout zhotoviteli potřebnou součinnost nutnou k realizaci díla podle této smlouvy a neprodleně jej informovat o všech změnách v platnosti předaných podkladů a informací.</w:t>
      </w:r>
    </w:p>
    <w:p w:rsidRPr="00E55690" w:rsidR="00C47D10" w:rsidP="00FC652F" w:rsidRDefault="002912F4" w14:paraId="251D5156" w14:textId="62A6BB63">
      <w:pPr>
        <w:pStyle w:val="Odstavecseseznamem1"/>
        <w:numPr>
          <w:ilvl w:val="0"/>
          <w:numId w:val="6"/>
        </w:numPr>
        <w:jc w:val="both"/>
        <w:rPr>
          <w:rFonts w:asciiTheme="minorHAnsi" w:hAnsiTheme="minorHAnsi" w:cstheme="minorHAnsi"/>
          <w:sz w:val="24"/>
        </w:rPr>
      </w:pPr>
      <w:r w:rsidRPr="00E55690">
        <w:rPr>
          <w:rFonts w:asciiTheme="minorHAnsi" w:hAnsiTheme="minorHAnsi" w:cstheme="minorHAnsi"/>
          <w:sz w:val="24"/>
        </w:rPr>
        <w:t xml:space="preserve">Objednatel je oprávněn průběh provádění díla sledovat a kontrolovat, a to prostřednictvím svých pověřených pracovníků, což je zhotovitel povinen těmto osobám po předchozím oznámení umožnit. </w:t>
      </w:r>
    </w:p>
    <w:p w:rsidRPr="00E55690" w:rsidR="00BB78F7" w:rsidP="00C47D10" w:rsidRDefault="00BB78F7" w14:paraId="0AD64F88" w14:textId="77777777">
      <w:pPr>
        <w:pStyle w:val="Odstavecseseznamem1"/>
        <w:ind w:left="0"/>
        <w:jc w:val="both"/>
        <w:rPr>
          <w:rFonts w:asciiTheme="minorHAnsi" w:hAnsiTheme="minorHAnsi" w:cstheme="minorHAnsi"/>
          <w:sz w:val="24"/>
        </w:rPr>
      </w:pPr>
    </w:p>
    <w:p w:rsidRPr="00E55690" w:rsidR="00C47D10" w:rsidP="00FC652F" w:rsidRDefault="00C47D10" w14:paraId="1E86A7F5" w14:textId="06E2237F">
      <w:pPr>
        <w:pStyle w:val="Odstavecseseznamem"/>
        <w:numPr>
          <w:ilvl w:val="0"/>
          <w:numId w:val="5"/>
        </w:numPr>
        <w:spacing w:line="240" w:lineRule="atLeast"/>
        <w:ind w:left="0" w:firstLine="0"/>
        <w:jc w:val="center"/>
        <w:outlineLvl w:val="0"/>
        <w:rPr>
          <w:rFonts w:asciiTheme="minorHAnsi" w:hAnsiTheme="minorHAnsi" w:cstheme="minorHAnsi"/>
          <w:b/>
          <w:color w:val="000000"/>
        </w:rPr>
      </w:pPr>
    </w:p>
    <w:p w:rsidRPr="00E55690" w:rsidR="00C47D10" w:rsidP="00C47D10" w:rsidRDefault="00C47D10" w14:paraId="2EE629C9" w14:textId="28680E0D">
      <w:pPr>
        <w:pStyle w:val="Nadpis1"/>
        <w:rPr>
          <w:rFonts w:asciiTheme="minorHAnsi" w:hAnsiTheme="minorHAnsi" w:cstheme="minorHAnsi"/>
          <w:sz w:val="24"/>
          <w:szCs w:val="24"/>
        </w:rPr>
      </w:pPr>
      <w:r w:rsidRPr="00E55690">
        <w:rPr>
          <w:rFonts w:asciiTheme="minorHAnsi" w:hAnsiTheme="minorHAnsi" w:cstheme="minorHAnsi"/>
          <w:sz w:val="24"/>
          <w:szCs w:val="24"/>
        </w:rPr>
        <w:t>Odpovědnost za vady a záruky za dílo</w:t>
      </w:r>
    </w:p>
    <w:p w:rsidRPr="00E55690" w:rsidR="00C47D10" w:rsidP="001E343D" w:rsidRDefault="00C47D10" w14:paraId="4A9CF824" w14:textId="39E86A2E">
      <w:pPr>
        <w:pStyle w:val="Odstavecseseznamem"/>
        <w:numPr>
          <w:ilvl w:val="0"/>
          <w:numId w:val="3"/>
        </w:numPr>
        <w:spacing w:after="160" w:line="259" w:lineRule="auto"/>
        <w:ind w:left="426" w:hanging="426"/>
        <w:jc w:val="both"/>
        <w:rPr>
          <w:rFonts w:asciiTheme="minorHAnsi" w:hAnsiTheme="minorHAnsi" w:cstheme="minorHAnsi"/>
        </w:rPr>
      </w:pPr>
      <w:r w:rsidRPr="00E55690">
        <w:rPr>
          <w:rFonts w:asciiTheme="minorHAnsi" w:hAnsiTheme="minorHAnsi" w:cstheme="minorHAnsi"/>
        </w:rPr>
        <w:t>Zhotovitel je povinen provést dílo podle této smlouvy, tj. veškeré práce kompletně, v</w:t>
      </w:r>
      <w:r w:rsidR="007806D7">
        <w:rPr>
          <w:rFonts w:asciiTheme="minorHAnsi" w:hAnsiTheme="minorHAnsi" w:cstheme="minorHAnsi"/>
        </w:rPr>
        <w:t> </w:t>
      </w:r>
      <w:r w:rsidRPr="00E55690">
        <w:rPr>
          <w:rFonts w:asciiTheme="minorHAnsi" w:hAnsiTheme="minorHAnsi" w:cstheme="minorHAnsi"/>
        </w:rPr>
        <w:t>patřičné kvalitě. Zhotovitel odpovídá za odborné a kvalifikované provedení všech prací.</w:t>
      </w:r>
    </w:p>
    <w:p w:rsidRPr="00E55690" w:rsidR="00C47D10" w:rsidP="001E343D" w:rsidRDefault="00C47D10" w14:paraId="02E84DEE" w14:textId="3CCB07C8">
      <w:pPr>
        <w:pStyle w:val="Odstavecseseznamem"/>
        <w:numPr>
          <w:ilvl w:val="0"/>
          <w:numId w:val="3"/>
        </w:numPr>
        <w:spacing w:after="160" w:line="259" w:lineRule="auto"/>
        <w:ind w:left="426" w:hanging="426"/>
        <w:jc w:val="both"/>
        <w:rPr>
          <w:rFonts w:asciiTheme="minorHAnsi" w:hAnsiTheme="minorHAnsi" w:cstheme="minorHAnsi"/>
        </w:rPr>
      </w:pPr>
      <w:r w:rsidRPr="00E55690">
        <w:rPr>
          <w:rFonts w:asciiTheme="minorHAnsi" w:hAnsiTheme="minorHAnsi" w:cstheme="minorHAnsi"/>
        </w:rPr>
        <w:t>Dílo má vady, jestliže provedení díla neodpovídá výsledku určenému ve smlouvě, tj.</w:t>
      </w:r>
      <w:r w:rsidR="003D2519">
        <w:rPr>
          <w:rFonts w:asciiTheme="minorHAnsi" w:hAnsiTheme="minorHAnsi" w:cstheme="minorHAnsi"/>
        </w:rPr>
        <w:t xml:space="preserve"> </w:t>
      </w:r>
      <w:r w:rsidRPr="00E55690">
        <w:rPr>
          <w:rFonts w:asciiTheme="minorHAnsi" w:hAnsiTheme="minorHAnsi" w:cstheme="minorHAnsi"/>
        </w:rPr>
        <w:t>kvalitě, rozsahu, obecně závazným předpisům. Vady musí být jednoznačně specifikovány v přejímacím protokolu.</w:t>
      </w:r>
    </w:p>
    <w:p w:rsidRPr="00E55690" w:rsidR="00C47D10" w:rsidP="001E343D" w:rsidRDefault="00C47D10" w14:paraId="25025690" w14:textId="28058FC3">
      <w:pPr>
        <w:pStyle w:val="Odstavecseseznamem"/>
        <w:numPr>
          <w:ilvl w:val="0"/>
          <w:numId w:val="3"/>
        </w:numPr>
        <w:spacing w:after="160" w:line="259" w:lineRule="auto"/>
        <w:ind w:left="426" w:hanging="426"/>
        <w:jc w:val="both"/>
        <w:rPr>
          <w:rFonts w:asciiTheme="minorHAnsi" w:hAnsiTheme="minorHAnsi" w:cstheme="minorHAnsi"/>
        </w:rPr>
      </w:pPr>
      <w:r w:rsidRPr="00E55690">
        <w:rPr>
          <w:rFonts w:asciiTheme="minorHAnsi" w:hAnsiTheme="minorHAnsi" w:cstheme="minorHAnsi"/>
        </w:rPr>
        <w:t xml:space="preserve">Oznámení vady (reklamace), včetně popisu vady musí objednatel sdělit zhotoviteli v průběhu záruční doby písemně bez zbytečného odkladu, avšak nejpozději do </w:t>
      </w:r>
      <w:r w:rsidR="006A349E">
        <w:rPr>
          <w:rFonts w:asciiTheme="minorHAnsi" w:hAnsiTheme="minorHAnsi" w:cstheme="minorHAnsi"/>
        </w:rPr>
        <w:t>5</w:t>
      </w:r>
      <w:r w:rsidRPr="00E55690">
        <w:rPr>
          <w:rFonts w:asciiTheme="minorHAnsi" w:hAnsiTheme="minorHAnsi" w:cstheme="minorHAnsi"/>
        </w:rPr>
        <w:t xml:space="preserve"> dnů poté, kdy vadu zjistil, a to doporučeným dopisem nebo </w:t>
      </w:r>
      <w:r w:rsidRPr="00E55690" w:rsidR="00065AA3">
        <w:rPr>
          <w:rFonts w:asciiTheme="minorHAnsi" w:hAnsiTheme="minorHAnsi" w:cstheme="minorHAnsi"/>
        </w:rPr>
        <w:t>e-mailem</w:t>
      </w:r>
      <w:r w:rsidRPr="00E55690">
        <w:rPr>
          <w:rFonts w:asciiTheme="minorHAnsi" w:hAnsiTheme="minorHAnsi" w:cstheme="minorHAnsi"/>
        </w:rPr>
        <w:t xml:space="preserve"> do rukou zhotovitele.</w:t>
      </w:r>
    </w:p>
    <w:p w:rsidRPr="00E55690" w:rsidR="00C47D10" w:rsidP="001E343D" w:rsidRDefault="00C47D10" w14:paraId="65BFA782" w14:textId="1668F74D">
      <w:pPr>
        <w:pStyle w:val="Odstavecseseznamem"/>
        <w:numPr>
          <w:ilvl w:val="0"/>
          <w:numId w:val="3"/>
        </w:numPr>
        <w:spacing w:after="160" w:line="259" w:lineRule="auto"/>
        <w:ind w:left="426" w:hanging="426"/>
        <w:jc w:val="both"/>
        <w:rPr>
          <w:rFonts w:asciiTheme="minorHAnsi" w:hAnsiTheme="minorHAnsi" w:cstheme="minorBidi"/>
        </w:rPr>
      </w:pPr>
      <w:r w:rsidRPr="59FBB870">
        <w:rPr>
          <w:rFonts w:asciiTheme="minorHAnsi" w:hAnsiTheme="minorHAnsi" w:cstheme="minorBidi"/>
        </w:rPr>
        <w:t>Zhotovitel se zavazuje do 5 pracovních dnů po obdržení reklamace objednatele reklamované vady prověřit a navrhnout způsob odstranění vad. Termín odstranění vad bude dohodnut písemnou formou s přihlédnutím k povaze vady.</w:t>
      </w:r>
    </w:p>
    <w:p w:rsidRPr="00E55690" w:rsidR="00C47D10" w:rsidP="001E343D" w:rsidRDefault="00C47D10" w14:paraId="048A04DD" w14:textId="0040BF69">
      <w:pPr>
        <w:pStyle w:val="Odstavecseseznamem"/>
        <w:numPr>
          <w:ilvl w:val="0"/>
          <w:numId w:val="3"/>
        </w:numPr>
        <w:spacing w:after="160" w:line="259" w:lineRule="auto"/>
        <w:ind w:left="426" w:hanging="426"/>
        <w:jc w:val="both"/>
        <w:rPr>
          <w:rFonts w:asciiTheme="minorHAnsi" w:hAnsiTheme="minorHAnsi" w:cstheme="minorHAnsi"/>
        </w:rPr>
      </w:pPr>
      <w:r w:rsidRPr="00E55690">
        <w:rPr>
          <w:rFonts w:asciiTheme="minorHAnsi" w:hAnsiTheme="minorHAnsi" w:cstheme="minorHAnsi"/>
        </w:rPr>
        <w:t>Zhotovitel je povinen uhradit objednateli všechny prokazatelné škody, které vzniknou z důvodu reklamací.</w:t>
      </w:r>
    </w:p>
    <w:p w:rsidR="008F1DEF" w:rsidP="001E343D" w:rsidRDefault="008D56A8" w14:paraId="3A85CB19" w14:textId="4035A8C8">
      <w:pPr>
        <w:pStyle w:val="Odstavecseseznamem"/>
        <w:numPr>
          <w:ilvl w:val="0"/>
          <w:numId w:val="3"/>
        </w:numPr>
        <w:spacing w:after="160" w:line="259" w:lineRule="auto"/>
        <w:ind w:left="426" w:hanging="426"/>
        <w:jc w:val="both"/>
        <w:rPr>
          <w:rFonts w:asciiTheme="minorHAnsi" w:hAnsiTheme="minorHAnsi" w:cstheme="minorHAnsi"/>
        </w:rPr>
      </w:pPr>
      <w:r w:rsidRPr="00E55690">
        <w:rPr>
          <w:rFonts w:asciiTheme="minorHAnsi" w:hAnsiTheme="minorHAnsi" w:cstheme="minorHAnsi"/>
        </w:rPr>
        <w:t xml:space="preserve">Záruka za dílo je </w:t>
      </w:r>
      <w:r w:rsidRPr="00E55690" w:rsidR="006A6A74">
        <w:rPr>
          <w:rFonts w:asciiTheme="minorHAnsi" w:hAnsiTheme="minorHAnsi" w:cstheme="minorHAnsi"/>
        </w:rPr>
        <w:t>24</w:t>
      </w:r>
      <w:r w:rsidRPr="00E55690">
        <w:rPr>
          <w:rFonts w:asciiTheme="minorHAnsi" w:hAnsiTheme="minorHAnsi" w:cstheme="minorHAnsi"/>
        </w:rPr>
        <w:t xml:space="preserve"> měsíců.</w:t>
      </w:r>
    </w:p>
    <w:p w:rsidR="003764A7" w:rsidP="001E256A" w:rsidRDefault="003764A7" w14:paraId="10DE7F2F" w14:textId="77777777">
      <w:pPr>
        <w:pStyle w:val="Odstavecseseznamem"/>
        <w:spacing w:after="160" w:line="259" w:lineRule="auto"/>
        <w:ind w:left="426"/>
        <w:jc w:val="both"/>
        <w:rPr>
          <w:rFonts w:asciiTheme="minorHAnsi" w:hAnsiTheme="minorHAnsi" w:cstheme="minorHAnsi"/>
        </w:rPr>
      </w:pPr>
    </w:p>
    <w:p w:rsidRPr="00E55690" w:rsidR="00C11111" w:rsidP="00FC652F" w:rsidRDefault="00C11111" w14:paraId="6FFEB0F8" w14:textId="19DF59C1">
      <w:pPr>
        <w:pStyle w:val="Odstavecseseznamem"/>
        <w:keepNext/>
        <w:keepLines/>
        <w:numPr>
          <w:ilvl w:val="0"/>
          <w:numId w:val="5"/>
        </w:numPr>
        <w:spacing w:line="240" w:lineRule="atLeast"/>
        <w:ind w:left="0" w:firstLine="0"/>
        <w:jc w:val="center"/>
        <w:outlineLvl w:val="0"/>
        <w:rPr>
          <w:rFonts w:asciiTheme="minorHAnsi" w:hAnsiTheme="minorHAnsi" w:cstheme="minorHAnsi"/>
          <w:b/>
          <w:color w:val="000000"/>
        </w:rPr>
      </w:pPr>
    </w:p>
    <w:p w:rsidRPr="00E55690" w:rsidR="00C11111" w:rsidP="004D2435" w:rsidRDefault="00C11111" w14:paraId="18D80252" w14:textId="60DBBEBB">
      <w:pPr>
        <w:pStyle w:val="Nadpis1"/>
        <w:keepLines/>
        <w:rPr>
          <w:rFonts w:asciiTheme="minorHAnsi" w:hAnsiTheme="minorHAnsi" w:cstheme="minorHAnsi"/>
          <w:sz w:val="24"/>
          <w:szCs w:val="24"/>
        </w:rPr>
      </w:pPr>
      <w:r w:rsidRPr="00E55690">
        <w:rPr>
          <w:rFonts w:asciiTheme="minorHAnsi" w:hAnsiTheme="minorHAnsi" w:cstheme="minorHAnsi"/>
          <w:sz w:val="24"/>
          <w:szCs w:val="24"/>
        </w:rPr>
        <w:t>Zajištění závazků – smluvní pokuty</w:t>
      </w:r>
    </w:p>
    <w:p w:rsidRPr="00E55690" w:rsidR="0026414A" w:rsidP="00EB4065" w:rsidRDefault="0026414A" w14:paraId="02B0FFD9" w14:textId="2F6755DC">
      <w:pPr>
        <w:pStyle w:val="Odstavecseseznamem"/>
        <w:numPr>
          <w:ilvl w:val="0"/>
          <w:numId w:val="7"/>
        </w:numPr>
        <w:spacing w:after="160" w:line="259" w:lineRule="auto"/>
        <w:ind w:left="426" w:hanging="426"/>
        <w:jc w:val="both"/>
        <w:rPr>
          <w:rFonts w:asciiTheme="minorHAnsi" w:hAnsiTheme="minorHAnsi" w:cstheme="minorHAnsi"/>
        </w:rPr>
      </w:pPr>
      <w:r w:rsidRPr="00E55690">
        <w:rPr>
          <w:rFonts w:asciiTheme="minorHAnsi" w:hAnsiTheme="minorHAnsi" w:cstheme="minorHAnsi"/>
        </w:rPr>
        <w:t>V případě nedodržení termín</w:t>
      </w:r>
      <w:r w:rsidRPr="00E55690" w:rsidR="00882D8B">
        <w:rPr>
          <w:rFonts w:asciiTheme="minorHAnsi" w:hAnsiTheme="minorHAnsi" w:cstheme="minorHAnsi"/>
        </w:rPr>
        <w:t>u</w:t>
      </w:r>
      <w:r w:rsidRPr="00E55690">
        <w:rPr>
          <w:rFonts w:asciiTheme="minorHAnsi" w:hAnsiTheme="minorHAnsi" w:cstheme="minorHAnsi"/>
        </w:rPr>
        <w:t xml:space="preserve"> dokončení díla dle článku II. této smlouvy, uhradí zhotovitel objednateli smluvní pokutu ve výši 1,00 % </w:t>
      </w:r>
      <w:r w:rsidRPr="00E55690" w:rsidR="00C11111">
        <w:rPr>
          <w:rFonts w:asciiTheme="minorHAnsi" w:hAnsiTheme="minorHAnsi" w:cstheme="minorHAnsi"/>
        </w:rPr>
        <w:t>z ceny</w:t>
      </w:r>
      <w:r w:rsidRPr="00E55690">
        <w:rPr>
          <w:rFonts w:asciiTheme="minorHAnsi" w:hAnsiTheme="minorHAnsi" w:cstheme="minorHAnsi"/>
        </w:rPr>
        <w:t xml:space="preserve"> díla za každý den prodlení.</w:t>
      </w:r>
    </w:p>
    <w:p w:rsidRPr="00E55690" w:rsidR="0026414A" w:rsidP="00EB4065" w:rsidRDefault="0026414A" w14:paraId="5B53E798" w14:textId="2A5597B7">
      <w:pPr>
        <w:pStyle w:val="Odstavecseseznamem"/>
        <w:numPr>
          <w:ilvl w:val="0"/>
          <w:numId w:val="7"/>
        </w:numPr>
        <w:spacing w:after="160" w:line="259" w:lineRule="auto"/>
        <w:ind w:left="426" w:hanging="426"/>
        <w:jc w:val="both"/>
        <w:rPr>
          <w:rFonts w:asciiTheme="minorHAnsi" w:hAnsiTheme="minorHAnsi" w:cstheme="minorHAnsi"/>
        </w:rPr>
      </w:pPr>
      <w:r w:rsidRPr="00E55690">
        <w:rPr>
          <w:rFonts w:asciiTheme="minorHAnsi" w:hAnsiTheme="minorHAnsi" w:cstheme="minorHAnsi"/>
        </w:rPr>
        <w:t>V případě prodlení objednatele s placením daňového dokladu uhradí objednatel zhotoviteli úrok prodlení ve výši stanovené právními předpisy.</w:t>
      </w:r>
    </w:p>
    <w:p w:rsidRPr="00E55690" w:rsidR="0026414A" w:rsidP="00EB4065" w:rsidRDefault="0026414A" w14:paraId="3CE8A22A" w14:textId="71A1C880">
      <w:pPr>
        <w:pStyle w:val="Odstavecseseznamem"/>
        <w:numPr>
          <w:ilvl w:val="0"/>
          <w:numId w:val="7"/>
        </w:numPr>
        <w:spacing w:after="160" w:line="259" w:lineRule="auto"/>
        <w:ind w:left="426" w:hanging="426"/>
        <w:jc w:val="both"/>
        <w:rPr>
          <w:rFonts w:asciiTheme="minorHAnsi" w:hAnsiTheme="minorHAnsi" w:cstheme="minorBidi"/>
        </w:rPr>
      </w:pPr>
      <w:r w:rsidRPr="6AAB3D67">
        <w:rPr>
          <w:rFonts w:asciiTheme="minorHAnsi" w:hAnsiTheme="minorHAnsi" w:cstheme="minorBidi"/>
        </w:rPr>
        <w:t xml:space="preserve">Zhotovitel se zavazuje zaplatit objednateli smluvní pokutu ve výši </w:t>
      </w:r>
      <w:proofErr w:type="gramStart"/>
      <w:r w:rsidRPr="03899BB0" w:rsidR="6B964F9D">
        <w:rPr>
          <w:rFonts w:asciiTheme="minorHAnsi" w:hAnsiTheme="minorHAnsi" w:cstheme="minorBidi"/>
        </w:rPr>
        <w:t>2</w:t>
      </w:r>
      <w:r w:rsidRPr="6AAB3D67">
        <w:rPr>
          <w:rFonts w:asciiTheme="minorHAnsi" w:hAnsiTheme="minorHAnsi" w:cstheme="minorBidi"/>
        </w:rPr>
        <w:t>.000,-</w:t>
      </w:r>
      <w:proofErr w:type="gramEnd"/>
      <w:r w:rsidRPr="6AAB3D67">
        <w:rPr>
          <w:rFonts w:asciiTheme="minorHAnsi" w:hAnsiTheme="minorHAnsi" w:cstheme="minorBidi"/>
        </w:rPr>
        <w:t xml:space="preserve"> Kč za každou vadu a každý den prodlení zvlášť, jestliže bude v prodlení s odstraněním vad v záruční době nebo s odstraněním vad díla vyplývajících z protokolu o předání a převzetí díla.</w:t>
      </w:r>
    </w:p>
    <w:p w:rsidRPr="00E55690" w:rsidR="0026414A" w:rsidP="00EB4065" w:rsidRDefault="0026414A" w14:paraId="43A1FDF9" w14:textId="719DF835">
      <w:pPr>
        <w:pStyle w:val="Odstavecseseznamem"/>
        <w:numPr>
          <w:ilvl w:val="0"/>
          <w:numId w:val="7"/>
        </w:numPr>
        <w:spacing w:after="160" w:line="259" w:lineRule="auto"/>
        <w:ind w:left="426" w:hanging="426"/>
        <w:jc w:val="both"/>
        <w:rPr>
          <w:rFonts w:asciiTheme="minorHAnsi" w:hAnsiTheme="minorHAnsi" w:cstheme="minorHAnsi"/>
        </w:rPr>
      </w:pPr>
      <w:r w:rsidRPr="00E55690">
        <w:rPr>
          <w:rFonts w:asciiTheme="minorHAnsi" w:hAnsiTheme="minorHAnsi" w:cstheme="minorHAnsi"/>
        </w:rPr>
        <w:t>Smluvní pokutu může objednatel odečíst z účetních dokladů zhotovitele formou zápočtu.</w:t>
      </w:r>
    </w:p>
    <w:p w:rsidR="008F1DEF" w:rsidP="00EB4065" w:rsidRDefault="0026414A" w14:paraId="527FF95B" w14:textId="23AE38E6">
      <w:pPr>
        <w:pStyle w:val="Odstavecseseznamem"/>
        <w:numPr>
          <w:ilvl w:val="0"/>
          <w:numId w:val="7"/>
        </w:numPr>
        <w:spacing w:line="259" w:lineRule="auto"/>
        <w:ind w:left="426" w:hanging="426"/>
        <w:jc w:val="both"/>
        <w:rPr>
          <w:rFonts w:asciiTheme="minorHAnsi" w:hAnsiTheme="minorHAnsi" w:cstheme="minorHAnsi"/>
        </w:rPr>
      </w:pPr>
      <w:r w:rsidRPr="00E55690">
        <w:rPr>
          <w:rFonts w:asciiTheme="minorHAnsi" w:hAnsiTheme="minorHAnsi" w:cstheme="minorHAnsi"/>
        </w:rPr>
        <w:t>Smluvní pokuty, sjednané touto smlouvou, hradí povinná strana nezávisle na tom, zda a</w:t>
      </w:r>
      <w:r w:rsidR="007806D7">
        <w:rPr>
          <w:rFonts w:asciiTheme="minorHAnsi" w:hAnsiTheme="minorHAnsi" w:cstheme="minorHAnsi"/>
        </w:rPr>
        <w:t> </w:t>
      </w:r>
      <w:r w:rsidRPr="00E55690">
        <w:rPr>
          <w:rFonts w:asciiTheme="minorHAnsi" w:hAnsiTheme="minorHAnsi" w:cstheme="minorHAnsi"/>
        </w:rPr>
        <w:t>v jaké výši vznikne druhé straně škoda, kterou lze vymáhat samostatně.</w:t>
      </w:r>
    </w:p>
    <w:p w:rsidR="00B92DC7" w:rsidP="00B92DC7" w:rsidRDefault="00B92DC7" w14:paraId="247E37E9" w14:textId="77777777">
      <w:pPr>
        <w:spacing w:line="259" w:lineRule="auto"/>
        <w:jc w:val="both"/>
        <w:rPr>
          <w:rFonts w:asciiTheme="minorHAnsi" w:hAnsiTheme="minorHAnsi" w:cstheme="minorHAnsi"/>
        </w:rPr>
      </w:pPr>
    </w:p>
    <w:p w:rsidR="00B03075" w:rsidP="00B92DC7" w:rsidRDefault="00B03075" w14:paraId="79B4CF5F" w14:textId="77777777">
      <w:pPr>
        <w:spacing w:line="259" w:lineRule="auto"/>
        <w:jc w:val="both"/>
        <w:rPr>
          <w:rFonts w:asciiTheme="minorHAnsi" w:hAnsiTheme="minorHAnsi" w:cstheme="minorHAnsi"/>
        </w:rPr>
      </w:pPr>
    </w:p>
    <w:p w:rsidRPr="00E55690" w:rsidR="00B92DC7" w:rsidP="00B92DC7" w:rsidRDefault="00B92DC7" w14:paraId="1A911B1D" w14:textId="77777777">
      <w:pPr>
        <w:pStyle w:val="Odstavecseseznamem"/>
        <w:keepNext/>
        <w:keepLines/>
        <w:numPr>
          <w:ilvl w:val="0"/>
          <w:numId w:val="5"/>
        </w:numPr>
        <w:ind w:left="0" w:firstLine="0"/>
        <w:jc w:val="center"/>
        <w:rPr>
          <w:rFonts w:asciiTheme="minorHAnsi" w:hAnsiTheme="minorHAnsi" w:cstheme="minorHAnsi"/>
          <w:b/>
        </w:rPr>
      </w:pPr>
    </w:p>
    <w:p w:rsidRPr="00E55690" w:rsidR="00B92DC7" w:rsidP="00B92DC7" w:rsidRDefault="00B92DC7" w14:paraId="4BC9F948" w14:textId="77777777">
      <w:pPr>
        <w:keepNext/>
        <w:keepLines/>
        <w:spacing w:line="240" w:lineRule="atLeast"/>
        <w:jc w:val="center"/>
        <w:outlineLvl w:val="0"/>
        <w:rPr>
          <w:rFonts w:asciiTheme="minorHAnsi" w:hAnsiTheme="minorHAnsi" w:cstheme="minorHAnsi"/>
          <w:b/>
          <w:color w:val="000000"/>
        </w:rPr>
      </w:pPr>
      <w:r w:rsidRPr="00E55690">
        <w:rPr>
          <w:rFonts w:asciiTheme="minorHAnsi" w:hAnsiTheme="minorHAnsi" w:cstheme="minorHAnsi"/>
          <w:b/>
          <w:color w:val="000000"/>
        </w:rPr>
        <w:t>Ukončení smlouvy</w:t>
      </w:r>
    </w:p>
    <w:p w:rsidRPr="00E55690" w:rsidR="00B92DC7" w:rsidP="00B92DC7" w:rsidRDefault="00B92DC7" w14:paraId="1E6D1F84" w14:textId="77777777">
      <w:pPr>
        <w:keepNext/>
        <w:keepLines/>
        <w:numPr>
          <w:ilvl w:val="0"/>
          <w:numId w:val="1"/>
        </w:numPr>
        <w:tabs>
          <w:tab w:val="num" w:pos="540"/>
        </w:tabs>
        <w:ind w:left="426"/>
        <w:jc w:val="both"/>
        <w:rPr>
          <w:rFonts w:asciiTheme="minorHAnsi" w:hAnsiTheme="minorHAnsi" w:cstheme="minorHAnsi"/>
        </w:rPr>
      </w:pPr>
      <w:r w:rsidRPr="00E55690">
        <w:rPr>
          <w:rFonts w:asciiTheme="minorHAnsi" w:hAnsiTheme="minorHAnsi" w:cstheme="minorHAnsi"/>
        </w:rPr>
        <w:t>Smlouva zaniká:</w:t>
      </w:r>
    </w:p>
    <w:p w:rsidR="00B92DC7" w:rsidP="00B92DC7" w:rsidRDefault="00B92DC7" w14:paraId="6121709C" w14:textId="77777777">
      <w:pPr>
        <w:spacing w:line="259" w:lineRule="auto"/>
        <w:jc w:val="both"/>
        <w:rPr>
          <w:rFonts w:asciiTheme="minorHAnsi" w:hAnsiTheme="minorHAnsi" w:cstheme="minorHAnsi"/>
        </w:rPr>
      </w:pPr>
    </w:p>
    <w:p w:rsidRPr="009305BB" w:rsidR="00FB34A5" w:rsidP="00516447" w:rsidRDefault="00FB34A5" w14:paraId="237CFE8D" w14:textId="10CDD0D2">
      <w:pPr>
        <w:pStyle w:val="Odstavecseseznamem"/>
        <w:keepNext/>
        <w:keepLines/>
        <w:numPr>
          <w:ilvl w:val="1"/>
          <w:numId w:val="1"/>
        </w:numPr>
        <w:ind w:left="851" w:hanging="425"/>
        <w:jc w:val="both"/>
        <w:rPr>
          <w:rFonts w:asciiTheme="minorHAnsi" w:hAnsiTheme="minorHAnsi" w:cstheme="minorHAnsi"/>
        </w:rPr>
      </w:pPr>
      <w:r w:rsidRPr="009305BB">
        <w:rPr>
          <w:rFonts w:asciiTheme="minorHAnsi" w:hAnsiTheme="minorHAnsi" w:cstheme="minorHAnsi"/>
        </w:rPr>
        <w:t>dohodou smluvních stran za podmínek stanovených touto smlouvou,</w:t>
      </w:r>
    </w:p>
    <w:p w:rsidRPr="00E55690" w:rsidR="00FB34A5" w:rsidP="00516447" w:rsidRDefault="00FB34A5" w14:paraId="0D3E366D" w14:textId="77777777">
      <w:pPr>
        <w:pStyle w:val="Odstavecseseznamem"/>
        <w:keepNext/>
        <w:keepLines/>
        <w:numPr>
          <w:ilvl w:val="1"/>
          <w:numId w:val="1"/>
        </w:numPr>
        <w:ind w:left="851" w:hanging="425"/>
        <w:jc w:val="both"/>
        <w:rPr>
          <w:rFonts w:asciiTheme="minorHAnsi" w:hAnsiTheme="minorHAnsi" w:cstheme="minorHAnsi"/>
        </w:rPr>
      </w:pPr>
      <w:r w:rsidRPr="00E55690">
        <w:rPr>
          <w:rFonts w:asciiTheme="minorHAnsi" w:hAnsiTheme="minorHAnsi" w:cstheme="minorHAnsi"/>
        </w:rPr>
        <w:t>výpovědí kterékoliv ze smluvních stran za podmínek stanovených touto smlouvou,</w:t>
      </w:r>
    </w:p>
    <w:p w:rsidRPr="00E55690" w:rsidR="00FB34A5" w:rsidP="00516447" w:rsidRDefault="00FB34A5" w14:paraId="26BAA6DA" w14:textId="77777777">
      <w:pPr>
        <w:pStyle w:val="Odstavecseseznamem"/>
        <w:keepNext/>
        <w:keepLines/>
        <w:numPr>
          <w:ilvl w:val="1"/>
          <w:numId w:val="1"/>
        </w:numPr>
        <w:ind w:left="851" w:hanging="425"/>
        <w:jc w:val="both"/>
        <w:rPr>
          <w:rFonts w:asciiTheme="minorHAnsi" w:hAnsiTheme="minorHAnsi" w:cstheme="minorHAnsi"/>
        </w:rPr>
      </w:pPr>
      <w:r w:rsidRPr="00E55690">
        <w:rPr>
          <w:rFonts w:asciiTheme="minorHAnsi" w:hAnsiTheme="minorHAnsi" w:cstheme="minorHAnsi"/>
        </w:rPr>
        <w:t>odstoupením kterékoliv ze smluvních stran v případech, kdy tak stanoví právní předpis.</w:t>
      </w:r>
    </w:p>
    <w:p w:rsidRPr="00E55690" w:rsidR="00FB34A5" w:rsidP="00FC652F" w:rsidRDefault="00FB34A5" w14:paraId="619FB5F6" w14:textId="2D550B56">
      <w:pPr>
        <w:numPr>
          <w:ilvl w:val="0"/>
          <w:numId w:val="1"/>
        </w:numPr>
        <w:tabs>
          <w:tab w:val="num" w:pos="540"/>
        </w:tabs>
        <w:ind w:left="426"/>
        <w:jc w:val="both"/>
        <w:rPr>
          <w:rFonts w:asciiTheme="minorHAnsi" w:hAnsiTheme="minorHAnsi" w:cstheme="minorHAnsi"/>
        </w:rPr>
      </w:pPr>
      <w:r w:rsidRPr="00E55690">
        <w:rPr>
          <w:rFonts w:asciiTheme="minorHAnsi" w:hAnsiTheme="minorHAnsi" w:cstheme="minorHAnsi"/>
        </w:rPr>
        <w:t>Dohoda o zániku smlouvy musí být písemná a podepsaná smluvními stranami.</w:t>
      </w:r>
    </w:p>
    <w:p w:rsidRPr="00E55690" w:rsidR="00FB34A5" w:rsidP="00FC652F" w:rsidRDefault="00FB34A5" w14:paraId="791D665C" w14:textId="15781098">
      <w:pPr>
        <w:numPr>
          <w:ilvl w:val="0"/>
          <w:numId w:val="1"/>
        </w:numPr>
        <w:tabs>
          <w:tab w:val="num" w:pos="540"/>
        </w:tabs>
        <w:ind w:left="426"/>
        <w:jc w:val="both"/>
        <w:rPr>
          <w:rFonts w:asciiTheme="minorHAnsi" w:hAnsiTheme="minorHAnsi" w:cstheme="minorHAnsi"/>
        </w:rPr>
      </w:pPr>
      <w:r w:rsidRPr="00E55690">
        <w:rPr>
          <w:rFonts w:asciiTheme="minorHAnsi" w:hAnsiTheme="minorHAnsi" w:cstheme="minorHAnsi"/>
        </w:rPr>
        <w:t>Smluvní strana je oprávněna smlouvu vypovědět, nastanou-li opodstatněné věcné, finanční nebo technické důvody.</w:t>
      </w:r>
      <w:r w:rsidRPr="00E55690" w:rsidR="005D21E6">
        <w:rPr>
          <w:rFonts w:asciiTheme="minorHAnsi" w:hAnsiTheme="minorHAnsi" w:cstheme="minorHAnsi"/>
        </w:rPr>
        <w:t xml:space="preserve"> </w:t>
      </w:r>
      <w:r w:rsidRPr="00E55690">
        <w:rPr>
          <w:rFonts w:asciiTheme="minorHAnsi" w:hAnsiTheme="minorHAnsi" w:cstheme="minorHAnsi"/>
        </w:rPr>
        <w:t>Za opodstatněné lze považovat zejména:</w:t>
      </w:r>
    </w:p>
    <w:p w:rsidRPr="00E55690" w:rsidR="00FB34A5" w:rsidP="00FC652F" w:rsidRDefault="00FB34A5" w14:paraId="77ECD419" w14:textId="5F88E8DF">
      <w:pPr>
        <w:pStyle w:val="Odstavecseseznamem1"/>
        <w:numPr>
          <w:ilvl w:val="1"/>
          <w:numId w:val="1"/>
        </w:numPr>
        <w:ind w:left="851" w:hanging="425"/>
        <w:jc w:val="both"/>
        <w:rPr>
          <w:rFonts w:asciiTheme="minorHAnsi" w:hAnsiTheme="minorHAnsi" w:cstheme="minorHAnsi"/>
          <w:sz w:val="24"/>
        </w:rPr>
      </w:pPr>
      <w:r w:rsidRPr="00E55690">
        <w:rPr>
          <w:rFonts w:asciiTheme="minorHAnsi" w:hAnsiTheme="minorHAnsi" w:cstheme="minorHAnsi"/>
          <w:sz w:val="24"/>
        </w:rPr>
        <w:t xml:space="preserve">finanční </w:t>
      </w:r>
      <w:r w:rsidRPr="00E55690" w:rsidR="00ED0255">
        <w:rPr>
          <w:rFonts w:asciiTheme="minorHAnsi" w:hAnsiTheme="minorHAnsi" w:cstheme="minorHAnsi"/>
          <w:sz w:val="24"/>
        </w:rPr>
        <w:t>důvody – nemožnost</w:t>
      </w:r>
      <w:r w:rsidRPr="00E55690">
        <w:rPr>
          <w:rFonts w:asciiTheme="minorHAnsi" w:hAnsiTheme="minorHAnsi" w:cstheme="minorHAnsi"/>
          <w:sz w:val="24"/>
        </w:rPr>
        <w:t xml:space="preserve"> hradit náklady spojené s výkonem spolupráce</w:t>
      </w:r>
      <w:r w:rsidRPr="00E55690" w:rsidR="000F0597">
        <w:rPr>
          <w:rFonts w:asciiTheme="minorHAnsi" w:hAnsiTheme="minorHAnsi" w:cstheme="minorHAnsi"/>
          <w:sz w:val="24"/>
        </w:rPr>
        <w:t>,</w:t>
      </w:r>
    </w:p>
    <w:p w:rsidRPr="00E55690" w:rsidR="00FB34A5" w:rsidP="00FC652F" w:rsidRDefault="00FB34A5" w14:paraId="5391CCE0" w14:textId="03B68EC5">
      <w:pPr>
        <w:pStyle w:val="Odstavecseseznamem1"/>
        <w:numPr>
          <w:ilvl w:val="1"/>
          <w:numId w:val="1"/>
        </w:numPr>
        <w:ind w:left="851" w:hanging="425"/>
        <w:jc w:val="both"/>
        <w:rPr>
          <w:rFonts w:asciiTheme="minorHAnsi" w:hAnsiTheme="minorHAnsi" w:cstheme="minorHAnsi"/>
          <w:sz w:val="24"/>
        </w:rPr>
      </w:pPr>
      <w:r w:rsidRPr="00E55690">
        <w:rPr>
          <w:rFonts w:asciiTheme="minorHAnsi" w:hAnsiTheme="minorHAnsi" w:cstheme="minorHAnsi"/>
          <w:sz w:val="24"/>
        </w:rPr>
        <w:t xml:space="preserve">technické </w:t>
      </w:r>
      <w:r w:rsidRPr="00E55690" w:rsidR="00ED0255">
        <w:rPr>
          <w:rFonts w:asciiTheme="minorHAnsi" w:hAnsiTheme="minorHAnsi" w:cstheme="minorHAnsi"/>
          <w:sz w:val="24"/>
        </w:rPr>
        <w:t>důvody – zmenšení</w:t>
      </w:r>
      <w:r w:rsidRPr="00E55690">
        <w:rPr>
          <w:rFonts w:asciiTheme="minorHAnsi" w:hAnsiTheme="minorHAnsi" w:cstheme="minorHAnsi"/>
          <w:sz w:val="24"/>
        </w:rPr>
        <w:t xml:space="preserve"> rozsahu provozu zhotovitele, které nemá původ v jednání některé ze smluvních stran. </w:t>
      </w:r>
    </w:p>
    <w:p w:rsidRPr="00E55690" w:rsidR="00FB34A5" w:rsidP="00FC652F" w:rsidRDefault="00FB34A5" w14:paraId="54229811" w14:textId="77777777">
      <w:pPr>
        <w:pStyle w:val="Odstavecseseznamem1"/>
        <w:numPr>
          <w:ilvl w:val="0"/>
          <w:numId w:val="1"/>
        </w:numPr>
        <w:tabs>
          <w:tab w:val="num" w:pos="540"/>
        </w:tabs>
        <w:ind w:left="426"/>
        <w:jc w:val="both"/>
        <w:rPr>
          <w:rFonts w:asciiTheme="minorHAnsi" w:hAnsiTheme="minorHAnsi" w:cstheme="minorHAnsi"/>
          <w:sz w:val="24"/>
        </w:rPr>
      </w:pPr>
      <w:r w:rsidRPr="00E55690">
        <w:rPr>
          <w:rFonts w:asciiTheme="minorHAnsi" w:hAnsiTheme="minorHAnsi" w:cs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rsidRPr="00E55690" w:rsidR="00FB34A5" w:rsidP="00FC652F" w:rsidRDefault="00FB34A5" w14:paraId="4E3097DF" w14:textId="77777777">
      <w:pPr>
        <w:pStyle w:val="Odstavecseseznamem1"/>
        <w:numPr>
          <w:ilvl w:val="0"/>
          <w:numId w:val="1"/>
        </w:numPr>
        <w:tabs>
          <w:tab w:val="num" w:pos="540"/>
        </w:tabs>
        <w:ind w:left="426"/>
        <w:jc w:val="both"/>
        <w:rPr>
          <w:rFonts w:asciiTheme="minorHAnsi" w:hAnsiTheme="minorHAnsi" w:cstheme="minorHAnsi"/>
          <w:sz w:val="24"/>
        </w:rPr>
      </w:pPr>
      <w:r w:rsidRPr="00E55690">
        <w:rPr>
          <w:rFonts w:asciiTheme="minorHAnsi" w:hAnsiTheme="minorHAnsi" w:cstheme="minorHAnsi"/>
          <w:sz w:val="24"/>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rsidRPr="00E55690" w:rsidR="00201C95" w:rsidP="00A02DC8" w:rsidRDefault="00201C95" w14:paraId="0FBF215E" w14:textId="77777777">
      <w:pPr>
        <w:rPr>
          <w:rFonts w:asciiTheme="minorHAnsi" w:hAnsiTheme="minorHAnsi" w:cstheme="minorHAnsi"/>
        </w:rPr>
      </w:pPr>
    </w:p>
    <w:p w:rsidRPr="00E55690" w:rsidR="00E876EA" w:rsidP="00FC652F" w:rsidRDefault="00E876EA" w14:paraId="0D318209" w14:textId="3705FB0D">
      <w:pPr>
        <w:pStyle w:val="Nadpis1"/>
        <w:numPr>
          <w:ilvl w:val="0"/>
          <w:numId w:val="5"/>
        </w:numPr>
        <w:ind w:left="0" w:firstLine="0"/>
        <w:rPr>
          <w:rFonts w:asciiTheme="minorHAnsi" w:hAnsiTheme="minorHAnsi" w:cstheme="minorHAnsi"/>
          <w:sz w:val="24"/>
          <w:szCs w:val="24"/>
        </w:rPr>
      </w:pPr>
    </w:p>
    <w:p w:rsidRPr="00E55690" w:rsidR="00601963" w:rsidP="00601963" w:rsidRDefault="00601963" w14:paraId="0893EFB6" w14:textId="77777777">
      <w:pPr>
        <w:pStyle w:val="Nadpis1"/>
        <w:rPr>
          <w:rFonts w:asciiTheme="minorHAnsi" w:hAnsiTheme="minorHAnsi" w:cstheme="minorHAnsi"/>
          <w:sz w:val="24"/>
          <w:szCs w:val="24"/>
        </w:rPr>
      </w:pPr>
      <w:r w:rsidRPr="00E55690">
        <w:rPr>
          <w:rFonts w:asciiTheme="minorHAnsi" w:hAnsiTheme="minorHAnsi" w:cstheme="minorHAnsi"/>
          <w:sz w:val="24"/>
          <w:szCs w:val="24"/>
        </w:rPr>
        <w:t>Závěrečná ustanovení</w:t>
      </w:r>
    </w:p>
    <w:p w:rsidRPr="00E55690" w:rsidR="00601963" w:rsidP="00FC652F" w:rsidRDefault="00601963" w14:paraId="2E5FC062" w14:textId="37F9C657">
      <w:pPr>
        <w:pStyle w:val="Odstavecseseznamem"/>
        <w:numPr>
          <w:ilvl w:val="0"/>
          <w:numId w:val="10"/>
        </w:numPr>
        <w:ind w:left="426"/>
        <w:jc w:val="both"/>
        <w:rPr>
          <w:rFonts w:asciiTheme="minorHAnsi" w:hAnsiTheme="minorHAnsi" w:cstheme="minorHAnsi"/>
        </w:rPr>
      </w:pPr>
      <w:r w:rsidRPr="00E55690">
        <w:rPr>
          <w:rFonts w:asciiTheme="minorHAnsi" w:hAnsiTheme="minorHAnsi" w:cstheme="minorHAnsi"/>
        </w:rPr>
        <w:t>Tuto smlouvu lze měnit a doplňovat jen prostřednictvím písemných dodatků, které se po</w:t>
      </w:r>
      <w:r w:rsidR="007806D7">
        <w:rPr>
          <w:rFonts w:asciiTheme="minorHAnsi" w:hAnsiTheme="minorHAnsi" w:cstheme="minorHAnsi"/>
        </w:rPr>
        <w:t> </w:t>
      </w:r>
      <w:r w:rsidRPr="00E55690">
        <w:rPr>
          <w:rFonts w:asciiTheme="minorHAnsi" w:hAnsiTheme="minorHAnsi" w:cstheme="minorHAnsi"/>
        </w:rPr>
        <w:t xml:space="preserve">připojení podpisů stanou její nedílnou součástí. </w:t>
      </w:r>
    </w:p>
    <w:p w:rsidRPr="00E55690" w:rsidR="00601963" w:rsidP="00FC652F" w:rsidRDefault="00601963" w14:paraId="2A6429F9" w14:textId="77777777">
      <w:pPr>
        <w:pStyle w:val="Odstavecseseznamem"/>
        <w:numPr>
          <w:ilvl w:val="0"/>
          <w:numId w:val="10"/>
        </w:numPr>
        <w:ind w:left="426"/>
        <w:jc w:val="both"/>
        <w:rPr>
          <w:rFonts w:asciiTheme="minorHAnsi" w:hAnsiTheme="minorHAnsi" w:cstheme="minorHAnsi"/>
        </w:rPr>
      </w:pPr>
      <w:r w:rsidRPr="00E55690">
        <w:rPr>
          <w:rFonts w:asciiTheme="minorHAnsi" w:hAnsiTheme="minorHAnsi" w:cstheme="minorHAnsi"/>
        </w:rPr>
        <w:t>V záležitostech zde neuvedených se smlouva řídí příslušnými ustanoveními občanského zákoníku a autorským zákonem.</w:t>
      </w:r>
    </w:p>
    <w:p w:rsidRPr="00E55690" w:rsidR="00260CEB" w:rsidP="00FC652F" w:rsidRDefault="00FD4DB1" w14:paraId="3406BF50" w14:textId="46EE6331">
      <w:pPr>
        <w:pStyle w:val="Odstavecseseznamem"/>
        <w:numPr>
          <w:ilvl w:val="0"/>
          <w:numId w:val="10"/>
        </w:numPr>
        <w:ind w:left="426"/>
        <w:jc w:val="both"/>
        <w:rPr>
          <w:rFonts w:asciiTheme="minorHAnsi" w:hAnsiTheme="minorHAnsi" w:cstheme="minorBidi"/>
        </w:rPr>
      </w:pPr>
      <w:r w:rsidRPr="03899BB0">
        <w:rPr>
          <w:rFonts w:asciiTheme="minorHAnsi" w:hAnsiTheme="minorHAnsi" w:cstheme="minorBidi"/>
        </w:rPr>
        <w:t xml:space="preserve">Smlouva je </w:t>
      </w:r>
      <w:r w:rsidRPr="03899BB0" w:rsidR="3D57C6FB">
        <w:rPr>
          <w:rFonts w:asciiTheme="minorHAnsi" w:hAnsiTheme="minorHAnsi" w:cstheme="minorBidi"/>
        </w:rPr>
        <w:t>podepsána elektronicky</w:t>
      </w:r>
      <w:r w:rsidRPr="03899BB0" w:rsidR="00260CEB">
        <w:rPr>
          <w:rFonts w:asciiTheme="minorHAnsi" w:hAnsiTheme="minorHAnsi" w:cstheme="minorBidi"/>
        </w:rPr>
        <w:t>.</w:t>
      </w:r>
    </w:p>
    <w:p w:rsidRPr="00E55690" w:rsidR="00FD4DB1" w:rsidP="00FC652F" w:rsidRDefault="00260CEB" w14:paraId="62BA9671" w14:textId="12DC6157">
      <w:pPr>
        <w:pStyle w:val="Odstavecseseznamem"/>
        <w:numPr>
          <w:ilvl w:val="0"/>
          <w:numId w:val="10"/>
        </w:numPr>
        <w:ind w:left="426"/>
        <w:jc w:val="both"/>
        <w:rPr>
          <w:rFonts w:asciiTheme="minorHAnsi" w:hAnsiTheme="minorHAnsi" w:cstheme="minorHAnsi"/>
        </w:rPr>
      </w:pPr>
      <w:r w:rsidRPr="00E55690">
        <w:rPr>
          <w:rFonts w:asciiTheme="minorHAnsi" w:hAnsiTheme="minorHAnsi" w:cstheme="minorHAnsi"/>
        </w:rPr>
        <w:t>Tato smlouva n</w:t>
      </w:r>
      <w:r w:rsidRPr="00E55690" w:rsidR="00FD4DB1">
        <w:rPr>
          <w:rFonts w:asciiTheme="minorHAnsi" w:hAnsiTheme="minorHAnsi" w:cstheme="minorHAnsi"/>
        </w:rPr>
        <w:t>abývá platnosti podpisem smluvních stran a účinnosti dnem zveřejnění v registru smluv.</w:t>
      </w:r>
    </w:p>
    <w:p w:rsidR="00CE162A" w:rsidP="00FC652F" w:rsidRDefault="00CE162A" w14:paraId="3D93E985" w14:textId="77777777">
      <w:pPr>
        <w:pStyle w:val="Odstavecseseznamem"/>
        <w:numPr>
          <w:ilvl w:val="0"/>
          <w:numId w:val="10"/>
        </w:numPr>
        <w:spacing w:line="240" w:lineRule="atLeast"/>
        <w:ind w:left="426"/>
        <w:jc w:val="both"/>
        <w:rPr>
          <w:rFonts w:asciiTheme="minorHAnsi" w:hAnsiTheme="minorHAnsi" w:cstheme="minorBidi"/>
          <w:color w:val="000000"/>
        </w:rPr>
      </w:pPr>
      <w:r w:rsidRPr="03899BB0">
        <w:rPr>
          <w:rFonts w:asciiTheme="minorHAnsi" w:hAnsiTheme="minorHAnsi" w:cstheme="minorBidi"/>
          <w:color w:val="000000" w:themeColor="text1"/>
        </w:rPr>
        <w:t>Smluvní strany prohlašují, že je jim znám obsah této smlouvy, že s jejím obsahem souhlasí, a že smlouvu uzavírají svobodně, nikoliv v tísni či za nevýhodných podmínek.</w:t>
      </w:r>
    </w:p>
    <w:p w:rsidRPr="009A4BB6" w:rsidR="003915F9" w:rsidP="00FC652F" w:rsidRDefault="003915F9" w14:paraId="66820F98" w14:textId="1E20E9DE">
      <w:pPr>
        <w:pStyle w:val="Odstavecseseznamem"/>
        <w:numPr>
          <w:ilvl w:val="0"/>
          <w:numId w:val="10"/>
        </w:numPr>
        <w:spacing w:line="240" w:lineRule="atLeast"/>
        <w:ind w:left="426"/>
        <w:jc w:val="both"/>
        <w:rPr>
          <w:rFonts w:asciiTheme="minorHAnsi" w:hAnsiTheme="minorHAnsi" w:cstheme="minorBidi"/>
          <w:color w:val="000000"/>
        </w:rPr>
      </w:pPr>
      <w:r w:rsidRPr="03899BB0">
        <w:rPr>
          <w:rFonts w:asciiTheme="minorHAnsi" w:hAnsiTheme="minorHAnsi" w:cstheme="minorBidi"/>
          <w:color w:val="000000" w:themeColor="text1"/>
        </w:rPr>
        <w:t>Ne</w:t>
      </w:r>
      <w:r w:rsidRPr="03899BB0" w:rsidR="00D9121A">
        <w:rPr>
          <w:rFonts w:asciiTheme="minorHAnsi" w:hAnsiTheme="minorHAnsi" w:cstheme="minorBidi"/>
          <w:color w:val="000000" w:themeColor="text1"/>
        </w:rPr>
        <w:t>dílnou součást této smlouvy tvoří přílohy:</w:t>
      </w:r>
    </w:p>
    <w:p w:rsidRPr="009A4BB6" w:rsidR="00CF77C4" w:rsidP="0C3D8F2C" w:rsidRDefault="1D897EB4" w14:paraId="10F6A348" w14:textId="6F1ADEA9">
      <w:pPr>
        <w:tabs>
          <w:tab w:val="left" w:pos="1080"/>
          <w:tab w:val="left" w:pos="5760"/>
        </w:tabs>
        <w:ind w:left="426"/>
        <w:jc w:val="both"/>
        <w:rPr>
          <w:rFonts w:asciiTheme="minorHAnsi" w:hAnsiTheme="minorHAnsi" w:cstheme="minorBidi"/>
        </w:rPr>
      </w:pPr>
      <w:r w:rsidRPr="03899BB0">
        <w:rPr>
          <w:rFonts w:asciiTheme="minorHAnsi" w:hAnsiTheme="minorHAnsi" w:cstheme="minorBidi"/>
        </w:rPr>
        <w:t>Příloha č. 1</w:t>
      </w:r>
      <w:r w:rsidRPr="03899BB0" w:rsidR="55DB802D">
        <w:rPr>
          <w:rFonts w:asciiTheme="minorHAnsi" w:hAnsiTheme="minorHAnsi" w:cstheme="minorBidi"/>
        </w:rPr>
        <w:t xml:space="preserve">: </w:t>
      </w:r>
      <w:r w:rsidRPr="03899BB0" w:rsidR="55632AA2">
        <w:rPr>
          <w:rFonts w:asciiTheme="minorHAnsi" w:hAnsiTheme="minorHAnsi" w:cstheme="minorBidi"/>
        </w:rPr>
        <w:t>Seznam exponátů včetně fotek</w:t>
      </w:r>
    </w:p>
    <w:p w:rsidRPr="009A4BB6" w:rsidR="00C8339D" w:rsidP="0C3D8F2C" w:rsidRDefault="4D883F7D" w14:paraId="468A4B4F" w14:textId="001D40B2">
      <w:pPr>
        <w:tabs>
          <w:tab w:val="left" w:pos="1080"/>
          <w:tab w:val="left" w:pos="5760"/>
        </w:tabs>
        <w:ind w:left="426"/>
        <w:jc w:val="both"/>
        <w:rPr>
          <w:rFonts w:asciiTheme="minorHAnsi" w:hAnsiTheme="minorHAnsi" w:cstheme="minorBidi"/>
        </w:rPr>
      </w:pPr>
      <w:r w:rsidRPr="03899BB0">
        <w:rPr>
          <w:rFonts w:asciiTheme="minorHAnsi" w:hAnsiTheme="minorHAnsi" w:cstheme="minorBidi"/>
        </w:rPr>
        <w:t>P</w:t>
      </w:r>
      <w:r w:rsidRPr="03899BB0" w:rsidR="55DB802D">
        <w:rPr>
          <w:rFonts w:asciiTheme="minorHAnsi" w:hAnsiTheme="minorHAnsi" w:cstheme="minorBidi"/>
        </w:rPr>
        <w:t>ří</w:t>
      </w:r>
      <w:r w:rsidRPr="03899BB0" w:rsidR="4E883D83">
        <w:rPr>
          <w:rFonts w:asciiTheme="minorHAnsi" w:hAnsiTheme="minorHAnsi" w:cstheme="minorBidi"/>
        </w:rPr>
        <w:t xml:space="preserve">loha č. 2: </w:t>
      </w:r>
      <w:r w:rsidRPr="03899BB0" w:rsidR="0E5B3981">
        <w:rPr>
          <w:rFonts w:asciiTheme="minorHAnsi" w:hAnsiTheme="minorHAnsi" w:cstheme="minorBidi"/>
        </w:rPr>
        <w:t xml:space="preserve">Podrobný rozsah </w:t>
      </w:r>
      <w:r w:rsidRPr="03899BB0" w:rsidR="1C1904B0">
        <w:rPr>
          <w:rFonts w:asciiTheme="minorHAnsi" w:hAnsiTheme="minorHAnsi" w:cstheme="minorBidi"/>
        </w:rPr>
        <w:t>práce</w:t>
      </w:r>
      <w:r w:rsidRPr="03899BB0" w:rsidR="0E5B3981">
        <w:rPr>
          <w:rFonts w:asciiTheme="minorHAnsi" w:hAnsiTheme="minorHAnsi" w:cstheme="minorBidi"/>
        </w:rPr>
        <w:t xml:space="preserve"> a technické požadavky</w:t>
      </w:r>
    </w:p>
    <w:p w:rsidRPr="009A4BB6" w:rsidR="71E9B63A" w:rsidP="0C3D8F2C" w:rsidRDefault="71E9B63A" w14:paraId="33EAE6DF" w14:textId="1A6D31F4">
      <w:pPr>
        <w:tabs>
          <w:tab w:val="left" w:pos="1080"/>
          <w:tab w:val="left" w:pos="5760"/>
        </w:tabs>
        <w:ind w:left="426"/>
        <w:jc w:val="both"/>
        <w:rPr>
          <w:rFonts w:asciiTheme="minorHAnsi" w:hAnsiTheme="minorHAnsi" w:cstheme="minorBidi"/>
        </w:rPr>
      </w:pPr>
      <w:r w:rsidRPr="03899BB0">
        <w:rPr>
          <w:rFonts w:asciiTheme="minorHAnsi" w:hAnsiTheme="minorHAnsi" w:cstheme="minorBidi"/>
        </w:rPr>
        <w:t>Příloha č. 3: Cenová nabídka</w:t>
      </w:r>
    </w:p>
    <w:p w:rsidRPr="00943B5E" w:rsidR="00EE3D6E" w:rsidP="00EE3D6E" w:rsidRDefault="00EE3D6E" w14:paraId="16D2A5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bookmarkStart w:name="_Hlk190761167" w:id="0"/>
      <w:bookmarkStart w:name="_Hlk209449331" w:id="1"/>
    </w:p>
    <w:p w:rsidRPr="00943B5E" w:rsidR="00EE3D6E" w:rsidP="00EE3D6E" w:rsidRDefault="00EE3D6E" w14:paraId="2A2AF2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p>
    <w:p w:rsidRPr="00943B5E" w:rsidR="00EE3D6E" w:rsidP="00925564" w:rsidRDefault="7ABDA50A" w14:paraId="4CB48671" w14:textId="124F3FBB">
      <w:pPr>
        <w:tabs>
          <w:tab w:val="left" w:pos="426"/>
          <w:tab w:val="left" w:pos="720"/>
          <w:tab w:val="left" w:pos="1440"/>
          <w:tab w:val="left" w:pos="2160"/>
          <w:tab w:val="left" w:pos="2880"/>
          <w:tab w:val="left" w:pos="3600"/>
          <w:tab w:val="left" w:pos="4320"/>
          <w:tab w:val="left" w:pos="5040"/>
        </w:tabs>
        <w:jc w:val="both"/>
        <w:rPr>
          <w:rFonts w:ascii="Calibri" w:hAnsi="Calibri" w:cs="Calibri"/>
          <w:color w:val="000000"/>
        </w:rPr>
      </w:pPr>
      <w:bookmarkStart w:name="_Hlk203119028" w:id="2"/>
      <w:r w:rsidRPr="0C3D8F2C">
        <w:rPr>
          <w:rFonts w:ascii="Calibri" w:hAnsi="Calibri" w:cs="Calibri"/>
          <w:color w:val="000000" w:themeColor="text1"/>
        </w:rPr>
        <w:t>V Praze dne</w:t>
      </w:r>
      <w:r w:rsidR="002C53B5">
        <w:rPr>
          <w:rFonts w:ascii="Calibri" w:hAnsi="Calibri" w:cs="Calibri"/>
          <w:color w:val="000000" w:themeColor="text1"/>
        </w:rPr>
        <w:tab/>
      </w:r>
      <w:r w:rsidR="002C53B5">
        <w:rPr>
          <w:rFonts w:ascii="Calibri" w:hAnsi="Calibri" w:cs="Calibri"/>
          <w:color w:val="000000" w:themeColor="text1"/>
        </w:rPr>
        <w:tab/>
      </w:r>
      <w:r w:rsidR="002C53B5">
        <w:rPr>
          <w:rFonts w:ascii="Calibri" w:hAnsi="Calibri" w:cs="Calibri"/>
          <w:color w:val="000000" w:themeColor="text1"/>
        </w:rPr>
        <w:tab/>
      </w:r>
      <w:r w:rsidR="00EE3D6E">
        <w:tab/>
      </w:r>
      <w:r w:rsidR="00EE3D6E">
        <w:tab/>
      </w:r>
      <w:r w:rsidR="00EE3D6E">
        <w:tab/>
      </w:r>
      <w:r w:rsidRPr="0C3D8F2C">
        <w:rPr>
          <w:rFonts w:ascii="Calibri" w:hAnsi="Calibri" w:cs="Calibri"/>
          <w:color w:val="000000" w:themeColor="text1"/>
        </w:rPr>
        <w:t>V</w:t>
      </w:r>
      <w:r w:rsidR="002C53B5">
        <w:rPr>
          <w:rFonts w:ascii="Calibri" w:hAnsi="Calibri" w:cs="Calibri"/>
          <w:color w:val="000000" w:themeColor="text1"/>
        </w:rPr>
        <w:t xml:space="preserve"> Praze </w:t>
      </w:r>
      <w:r w:rsidRPr="0C3D8F2C">
        <w:rPr>
          <w:rFonts w:ascii="Calibri" w:hAnsi="Calibri" w:cs="Calibri"/>
          <w:color w:val="000000" w:themeColor="text1"/>
        </w:rPr>
        <w:t xml:space="preserve">dne </w:t>
      </w:r>
    </w:p>
    <w:p w:rsidR="00EE3D6E" w:rsidP="00EE3D6E" w:rsidRDefault="00EE3D6E" w14:paraId="5C13D2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rsidRPr="00943B5E" w:rsidR="002C53B5" w:rsidP="00EE3D6E" w:rsidRDefault="002C53B5" w14:paraId="62207D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rsidRPr="00943B5E" w:rsidR="00EE3D6E" w:rsidP="00EE3D6E" w:rsidRDefault="00EE3D6E" w14:paraId="7F74B2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rsidRPr="00943B5E" w:rsidR="00EE3D6E" w:rsidP="00EE3D6E" w:rsidRDefault="00EE3D6E" w14:paraId="3AFFBB08" w14:textId="49298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bookmarkStart w:name="_Hlk190761229" w:id="3"/>
      <w:bookmarkEnd w:id="0"/>
      <w:r w:rsidRPr="00943B5E">
        <w:rPr>
          <w:rFonts w:ascii="Calibri" w:hAnsi="Calibri" w:cs="Calibri"/>
          <w:color w:val="000000"/>
          <w:szCs w:val="22"/>
        </w:rPr>
        <w:t>_________________________</w:t>
      </w:r>
      <w:r w:rsidRPr="00943B5E">
        <w:rPr>
          <w:rFonts w:ascii="Calibri" w:hAnsi="Calibri" w:cs="Calibri"/>
          <w:color w:val="000000"/>
          <w:szCs w:val="22"/>
        </w:rPr>
        <w:tab/>
      </w:r>
      <w:r w:rsidRPr="00943B5E">
        <w:rPr>
          <w:rFonts w:ascii="Calibri" w:hAnsi="Calibri" w:cs="Calibri"/>
          <w:color w:val="000000"/>
          <w:szCs w:val="22"/>
        </w:rPr>
        <w:tab/>
      </w:r>
      <w:r w:rsidRPr="00943B5E">
        <w:rPr>
          <w:rFonts w:ascii="Calibri" w:hAnsi="Calibri" w:cs="Calibri"/>
          <w:color w:val="000000"/>
          <w:szCs w:val="22"/>
        </w:rPr>
        <w:tab/>
      </w:r>
      <w:r w:rsidRPr="00943B5E">
        <w:rPr>
          <w:rFonts w:ascii="Calibri" w:hAnsi="Calibri" w:cs="Calibri"/>
          <w:color w:val="000000"/>
          <w:szCs w:val="22"/>
        </w:rPr>
        <w:t>_________________________</w:t>
      </w:r>
    </w:p>
    <w:bookmarkEnd w:id="1"/>
    <w:bookmarkEnd w:id="2"/>
    <w:bookmarkEnd w:id="3"/>
    <w:p w:rsidR="00EE3D6E" w:rsidP="03899BB0" w:rsidRDefault="00EE3D6E" w14:paraId="0468194B" w14:textId="5CBF02D8">
      <w:pPr>
        <w:spacing w:line="276" w:lineRule="auto"/>
        <w:jc w:val="both"/>
        <w:rPr>
          <w:rFonts w:ascii="Calibri" w:hAnsi="Calibri" w:cs="Calibri"/>
          <w:color w:val="000000" w:themeColor="text1"/>
          <w:highlight w:val="yellow"/>
          <w:lang w:eastAsia="en-US" w:bidi="en-US"/>
        </w:rPr>
      </w:pPr>
      <w:r w:rsidRPr="1D50D820">
        <w:rPr>
          <w:rFonts w:ascii="Calibri" w:hAnsi="Calibri" w:cs="Calibri"/>
          <w:color w:val="000000" w:themeColor="text1"/>
          <w:lang w:eastAsia="en-US" w:bidi="en-US"/>
        </w:rPr>
        <w:t xml:space="preserve">Mgr. Petr Brůha </w:t>
      </w:r>
      <w:r>
        <w:tab/>
      </w:r>
      <w:r>
        <w:tab/>
      </w:r>
      <w:r>
        <w:tab/>
      </w:r>
      <w:r>
        <w:tab/>
      </w:r>
      <w:r>
        <w:tab/>
      </w:r>
      <w:r w:rsidRPr="00336951" w:rsidR="7AF8D168">
        <w:rPr>
          <w:rFonts w:ascii="Calibri" w:hAnsi="Calibri" w:cs="Calibri"/>
          <w:color w:val="000000" w:themeColor="text1"/>
          <w:lang w:eastAsia="en-US" w:bidi="en-US"/>
        </w:rPr>
        <w:t>Václav Šilha</w:t>
      </w:r>
    </w:p>
    <w:p w:rsidR="00EE3D6E" w:rsidP="00EE3D6E" w:rsidRDefault="00EE3D6E" w14:paraId="237A00CB" w14:textId="5E07651D">
      <w:pPr>
        <w:spacing w:line="276" w:lineRule="auto"/>
        <w:jc w:val="both"/>
        <w:rPr>
          <w:rFonts w:asciiTheme="minorHAnsi" w:hAnsiTheme="minorHAnsi" w:cstheme="minorBidi"/>
          <w:color w:val="000000"/>
          <w:lang w:eastAsia="en-US" w:bidi="en-US"/>
        </w:rPr>
      </w:pPr>
      <w:r w:rsidRPr="59FBB870">
        <w:rPr>
          <w:rFonts w:asciiTheme="minorHAnsi" w:hAnsiTheme="minorHAnsi" w:cstheme="minorBidi"/>
          <w:color w:val="000000" w:themeColor="text1"/>
          <w:lang w:eastAsia="en-US" w:bidi="en-US"/>
        </w:rPr>
        <w:t>náměstek pro centrální</w:t>
      </w:r>
    </w:p>
    <w:p w:rsidRPr="00E55690" w:rsidR="00EE3D6E" w:rsidP="00EE3D6E" w:rsidRDefault="00EE3D6E" w14:paraId="3E85192C" w14:textId="2188E70E">
      <w:pPr>
        <w:spacing w:line="276" w:lineRule="auto"/>
        <w:jc w:val="both"/>
        <w:rPr>
          <w:rFonts w:asciiTheme="minorHAnsi" w:hAnsiTheme="minorHAnsi" w:cstheme="minorBidi"/>
          <w:color w:val="000000"/>
          <w:lang w:eastAsia="en-US" w:bidi="en-US"/>
        </w:rPr>
      </w:pPr>
      <w:r w:rsidRPr="6289B58A" w:rsidR="5C6BD981">
        <w:rPr>
          <w:rFonts w:ascii="Calibri" w:hAnsi="Calibri" w:cs="Arial" w:asciiTheme="minorAscii" w:hAnsiTheme="minorAscii" w:cstheme="minorBidi"/>
          <w:color w:val="000000" w:themeColor="text1" w:themeTint="FF" w:themeShade="FF"/>
          <w:lang w:eastAsia="en-US" w:bidi="en-US"/>
        </w:rPr>
        <w:t>sbírkotvornou a výstavní činnost</w:t>
      </w:r>
    </w:p>
    <w:p w:rsidR="6289B58A" w:rsidP="6289B58A" w:rsidRDefault="6289B58A" w14:paraId="4C2ACEAA" w14:textId="202457F1">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399CB071" w14:textId="43050C0C">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11CBC8C7" w14:textId="1952509C">
      <w:pPr>
        <w:spacing w:line="360" w:lineRule="auto"/>
        <w:jc w:val="both"/>
        <w:rPr>
          <w:rFonts w:ascii="Aptos" w:hAnsi="Aptos" w:eastAsia="Aptos" w:cs="Aptos"/>
          <w:b w:val="1"/>
          <w:bCs w:val="1"/>
          <w:i w:val="0"/>
          <w:iCs w:val="0"/>
          <w:caps w:val="0"/>
          <w:smallCaps w:val="0"/>
          <w:noProof w:val="0"/>
          <w:color w:val="000000" w:themeColor="text1" w:themeTint="FF" w:themeShade="FF"/>
          <w:sz w:val="24"/>
          <w:szCs w:val="24"/>
          <w:lang w:val="cs-CZ"/>
        </w:rPr>
      </w:pPr>
    </w:p>
    <w:p w:rsidR="6289B58A" w:rsidRDefault="6289B58A" w14:paraId="71F147D4" w14:textId="7888ADC1">
      <w:r>
        <w:br w:type="page"/>
      </w:r>
    </w:p>
    <w:p w:rsidR="2F5198D5" w:rsidP="6289B58A" w:rsidRDefault="2F5198D5" w14:paraId="76CE4AC2" w14:textId="4E307217">
      <w:pPr>
        <w:pStyle w:val="Normln"/>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cs-CZ"/>
        </w:rPr>
      </w:pPr>
      <w:r w:rsidRPr="6289B58A" w:rsidR="2F5198D5">
        <w:rPr>
          <w:rFonts w:ascii="Aptos" w:hAnsi="Aptos" w:eastAsia="Aptos" w:cs="Aptos"/>
          <w:b w:val="1"/>
          <w:bCs w:val="1"/>
          <w:i w:val="0"/>
          <w:iCs w:val="0"/>
          <w:caps w:val="0"/>
          <w:smallCaps w:val="0"/>
          <w:noProof w:val="0"/>
          <w:color w:val="000000" w:themeColor="text1" w:themeTint="FF" w:themeShade="FF"/>
          <w:sz w:val="24"/>
          <w:szCs w:val="24"/>
          <w:lang w:val="cs-CZ"/>
        </w:rPr>
        <w:t>Smlouva o dílo a licenční smlouva č. 260670 </w:t>
      </w:r>
    </w:p>
    <w:p w:rsidR="2F5198D5" w:rsidP="6289B58A" w:rsidRDefault="2F5198D5" w14:paraId="33D0AC84" w14:textId="213705D2">
      <w:p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cs-CZ"/>
        </w:rPr>
      </w:pPr>
      <w:r w:rsidRPr="6289B58A" w:rsidR="2F5198D5">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cs-CZ"/>
        </w:rPr>
        <w:t>Příloha č. 2:</w:t>
      </w:r>
      <w:r w:rsidRPr="6289B58A" w:rsidR="2F5198D5">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cs-CZ"/>
        </w:rPr>
        <w:t> Podrobný rozsah a technické požadavky</w:t>
      </w:r>
    </w:p>
    <w:p w:rsidR="6289B58A" w:rsidP="6289B58A" w:rsidRDefault="6289B58A" w14:paraId="161FD0DC" w14:textId="30675165">
      <w:p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cs-CZ"/>
        </w:rPr>
      </w:pPr>
    </w:p>
    <w:p w:rsidR="2F5198D5" w:rsidP="6289B58A" w:rsidRDefault="2F5198D5" w14:paraId="5239B978" w14:textId="74D64A3A">
      <w:pPr>
        <w:pStyle w:val="Odstavecseseznamem"/>
        <w:numPr>
          <w:ilvl w:val="0"/>
          <w:numId w:val="15"/>
        </w:num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cs-CZ"/>
        </w:rPr>
      </w:pPr>
      <w:r w:rsidRPr="6289B58A" w:rsidR="2F5198D5">
        <w:rPr>
          <w:rFonts w:ascii="Aptos" w:hAnsi="Aptos" w:eastAsia="Aptos" w:cs="Aptos"/>
          <w:b w:val="1"/>
          <w:bCs w:val="1"/>
          <w:i w:val="0"/>
          <w:iCs w:val="0"/>
          <w:caps w:val="0"/>
          <w:smallCaps w:val="0"/>
          <w:noProof w:val="0"/>
          <w:color w:val="000000" w:themeColor="text1" w:themeTint="FF" w:themeShade="FF"/>
          <w:sz w:val="24"/>
          <w:szCs w:val="24"/>
          <w:lang w:val="cs-CZ"/>
        </w:rPr>
        <w:t>Fotografie předmětů</w:t>
      </w:r>
      <w:r w:rsidRPr="6289B58A" w:rsidR="2F5198D5">
        <w:rPr>
          <w:rFonts w:ascii="Aptos" w:hAnsi="Aptos" w:eastAsia="Aptos" w:cs="Aptos"/>
          <w:b w:val="0"/>
          <w:bCs w:val="0"/>
          <w:i w:val="0"/>
          <w:iCs w:val="0"/>
          <w:caps w:val="0"/>
          <w:smallCaps w:val="0"/>
          <w:noProof w:val="0"/>
          <w:color w:val="000000" w:themeColor="text1" w:themeTint="FF" w:themeShade="FF"/>
          <w:sz w:val="24"/>
          <w:szCs w:val="24"/>
          <w:lang w:val="cs-CZ"/>
        </w:rPr>
        <w:t xml:space="preserve">: Zhotovitel se zavazuje dodat fotografie </w:t>
      </w:r>
      <w:r w:rsidRPr="6289B58A" w:rsidR="2F5198D5">
        <w:rPr>
          <w:rFonts w:ascii="Aptos" w:hAnsi="Aptos" w:eastAsia="Aptos" w:cs="Aptos"/>
          <w:b w:val="0"/>
          <w:bCs w:val="0"/>
          <w:i w:val="1"/>
          <w:iCs w:val="1"/>
          <w:caps w:val="0"/>
          <w:smallCaps w:val="0"/>
          <w:noProof w:val="0"/>
          <w:color w:val="000000" w:themeColor="text1" w:themeTint="FF" w:themeShade="FF"/>
          <w:sz w:val="24"/>
          <w:szCs w:val="24"/>
          <w:lang w:val="cs-CZ"/>
        </w:rPr>
        <w:t>(viz Příloha smlouvy P1: Seznam exponátů)</w:t>
      </w:r>
      <w:r w:rsidRPr="6289B58A" w:rsidR="2F5198D5">
        <w:rPr>
          <w:rFonts w:ascii="Aptos" w:hAnsi="Aptos" w:eastAsia="Aptos" w:cs="Aptos"/>
          <w:b w:val="0"/>
          <w:bCs w:val="0"/>
          <w:i w:val="0"/>
          <w:iCs w:val="0"/>
          <w:caps w:val="0"/>
          <w:smallCaps w:val="0"/>
          <w:noProof w:val="0"/>
          <w:color w:val="000000" w:themeColor="text1" w:themeTint="FF" w:themeShade="FF"/>
          <w:sz w:val="24"/>
          <w:szCs w:val="24"/>
          <w:lang w:val="cs-CZ"/>
        </w:rPr>
        <w:t xml:space="preserve"> v kvalitě určené pro publikační a ofsetový tisk, a to minimálně v rozlišení pro formát DIN A4 při 300 dpi, ve formátu TIFF s barevnou hloubkou 48-bit (16-bit na barevný kanál) a v barevném prostoru RGB.</w:t>
      </w:r>
    </w:p>
    <w:p w:rsidR="6289B58A" w:rsidP="6289B58A" w:rsidRDefault="6289B58A" w14:paraId="05C1EE48" w14:textId="012EF3C8">
      <w:p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cs-CZ"/>
        </w:rPr>
      </w:pPr>
    </w:p>
    <w:p w:rsidR="2F5198D5" w:rsidP="6289B58A" w:rsidRDefault="2F5198D5" w14:paraId="0D997472" w14:textId="63FA3EF7">
      <w:pPr>
        <w:pStyle w:val="Odstavecseseznamem"/>
        <w:numPr>
          <w:ilvl w:val="0"/>
          <w:numId w:val="15"/>
        </w:num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cs-CZ"/>
        </w:rPr>
      </w:pPr>
      <w:r w:rsidRPr="6289B58A" w:rsidR="2F5198D5">
        <w:rPr>
          <w:rFonts w:ascii="Aptos" w:hAnsi="Aptos" w:eastAsia="Aptos" w:cs="Aptos"/>
          <w:b w:val="1"/>
          <w:bCs w:val="1"/>
          <w:i w:val="0"/>
          <w:iCs w:val="0"/>
          <w:caps w:val="0"/>
          <w:smallCaps w:val="0"/>
          <w:noProof w:val="0"/>
          <w:color w:val="000000" w:themeColor="text1" w:themeTint="FF" w:themeShade="FF"/>
          <w:sz w:val="24"/>
          <w:szCs w:val="24"/>
          <w:lang w:val="cs-CZ"/>
        </w:rPr>
        <w:t>Videozáznam exteriérů pro AV instalaci v expozici</w:t>
      </w:r>
    </w:p>
    <w:p w:rsidR="6289B58A" w:rsidP="6289B58A" w:rsidRDefault="6289B58A" w14:paraId="1551E561" w14:textId="00146828">
      <w:pPr>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cs-CZ"/>
        </w:rPr>
      </w:pPr>
    </w:p>
    <w:p w:rsidR="2F5198D5" w:rsidP="6289B58A" w:rsidRDefault="2F5198D5" w14:paraId="28E9A25A" w14:textId="5C59BD69">
      <w:pPr>
        <w:spacing w:after="0" w:line="360" w:lineRule="auto"/>
        <w:ind w:left="720"/>
        <w:jc w:val="both"/>
        <w:rPr>
          <w:rFonts w:ascii="Aptos" w:hAnsi="Aptos" w:eastAsia="Aptos" w:cs="Aptos"/>
          <w:b w:val="0"/>
          <w:bCs w:val="0"/>
          <w:i w:val="0"/>
          <w:iCs w:val="0"/>
          <w:caps w:val="0"/>
          <w:smallCaps w:val="0"/>
          <w:noProof w:val="0"/>
          <w:color w:val="000000" w:themeColor="text1" w:themeTint="FF" w:themeShade="FF"/>
          <w:sz w:val="24"/>
          <w:szCs w:val="24"/>
          <w:lang w:val="cs-CZ"/>
        </w:rPr>
      </w:pPr>
      <w:r w:rsidRPr="6289B58A" w:rsidR="2F5198D5">
        <w:rPr>
          <w:rFonts w:ascii="Aptos" w:hAnsi="Aptos" w:eastAsia="Aptos" w:cs="Aptos"/>
          <w:b w:val="0"/>
          <w:bCs w:val="0"/>
          <w:i w:val="0"/>
          <w:iCs w:val="0"/>
          <w:caps w:val="0"/>
          <w:smallCaps w:val="0"/>
          <w:noProof w:val="0"/>
          <w:color w:val="000000" w:themeColor="text1" w:themeTint="FF" w:themeShade="FF"/>
          <w:sz w:val="24"/>
          <w:szCs w:val="24"/>
          <w:lang w:val="cs-CZ"/>
        </w:rPr>
        <w:t>Zhotovitel dodá zdrojový obrazový materiál pro tvorbu časosběrných sekvencí ve formě jednotlivých digitálních fotografií pořízených intervalovým snímáním. Materiál bude dodán ve formátu Canon RAW (RAW/C-RAW) v nativním rozlišení fotoaparátu. Zhotovitel nezajišťuje postprodukční zpracování časosběrných sekvencí, jejich sestavení do videa, barevné korekce, mastering, převod do barevného prostoru Rec. 2020 ani export do formátu HEVC (H.265). Tyto činnosti jsou součástí následného postprodukčního zpracování objednatelem nebo jím pověřenou třetí stranou.</w:t>
      </w:r>
    </w:p>
    <w:p w:rsidR="6289B58A" w:rsidP="6289B58A" w:rsidRDefault="6289B58A" w14:paraId="3A3F6AE0" w14:textId="31070EEA">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6BF69F13" w14:textId="069F0A6F">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042B52B0" w14:textId="09E45FAC">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53D2E239" w14:textId="1A91BD32">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5A81F76D" w14:textId="47D3BE5F">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58076F24" w14:textId="19283EC2">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2DC645E0" w14:textId="66E78EB4">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6AA0D6FE" w14:textId="6F730BAB">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2E6684EF" w14:textId="354BCCE2">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660AEC7D" w14:textId="2D93F67D">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4C88895D" w14:textId="36724685">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16954920" w14:textId="06935BA9">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6C92D306" w14:textId="777D58A7">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7A8C91BE" w14:textId="684240C1">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60AA56E3" w14:textId="38535C39">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62A05F2F" w14:textId="6A112D53">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07C52049" w14:textId="29A651D7">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2A52EBF3" w14:textId="3E1AFFBF">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714168E6" w14:textId="372B68BB">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6289B58A" w:rsidP="6289B58A" w:rsidRDefault="6289B58A" w14:paraId="47CAF392" w14:textId="200CC2BC">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p w:rsidR="2F5198D5" w:rsidP="6289B58A" w:rsidRDefault="2F5198D5" w14:paraId="4498B46D" w14:textId="0218CC03">
      <w:pPr>
        <w:spacing w:after="0" w:afterAutospacing="off" w:line="360" w:lineRule="auto"/>
        <w:jc w:val="both"/>
        <w:rPr>
          <w:rFonts w:ascii="Aptos" w:hAnsi="Aptos" w:eastAsia="Aptos" w:cs="Aptos"/>
          <w:b w:val="0"/>
          <w:bCs w:val="0"/>
          <w:i w:val="0"/>
          <w:iCs w:val="0"/>
          <w:caps w:val="0"/>
          <w:smallCaps w:val="0"/>
          <w:noProof w:val="0"/>
          <w:color w:val="000000" w:themeColor="text1" w:themeTint="FF" w:themeShade="FF"/>
          <w:sz w:val="24"/>
          <w:szCs w:val="24"/>
          <w:lang w:val="cs-CZ"/>
        </w:rPr>
      </w:pPr>
      <w:r w:rsidRPr="6289B58A" w:rsidR="2F5198D5">
        <w:rPr>
          <w:rFonts w:ascii="Aptos" w:hAnsi="Aptos" w:eastAsia="Aptos" w:cs="Aptos"/>
          <w:b w:val="1"/>
          <w:bCs w:val="1"/>
          <w:i w:val="0"/>
          <w:iCs w:val="0"/>
          <w:caps w:val="0"/>
          <w:smallCaps w:val="0"/>
          <w:noProof w:val="0"/>
          <w:color w:val="000000" w:themeColor="text1" w:themeTint="FF" w:themeShade="FF"/>
          <w:sz w:val="24"/>
          <w:szCs w:val="24"/>
          <w:lang w:val="cs-CZ"/>
        </w:rPr>
        <w:t>Smlouva o dílo a licenční smlouva č. 260670 </w:t>
      </w:r>
    </w:p>
    <w:p w:rsidR="2F5198D5" w:rsidP="6289B58A" w:rsidRDefault="2F5198D5" w14:paraId="341CA17C" w14:textId="3F839009">
      <w:pPr>
        <w:tabs>
          <w:tab w:val="left" w:leader="none" w:pos="1080"/>
          <w:tab w:val="left" w:leader="none" w:pos="5760"/>
        </w:tabs>
        <w:spacing w:after="0" w:afterAutospacing="off" w:line="360" w:lineRule="auto"/>
        <w:jc w:val="both"/>
        <w:rPr>
          <w:rFonts w:ascii="Aptos" w:hAnsi="Aptos" w:eastAsia="Aptos" w:cs="Aptos"/>
          <w:b w:val="0"/>
          <w:bCs w:val="0"/>
          <w:i w:val="0"/>
          <w:iCs w:val="0"/>
          <w:caps w:val="0"/>
          <w:smallCaps w:val="0"/>
          <w:noProof w:val="0"/>
          <w:color w:val="000000" w:themeColor="text1" w:themeTint="FF" w:themeShade="FF"/>
          <w:sz w:val="24"/>
          <w:szCs w:val="24"/>
          <w:lang w:val="cs-CZ"/>
        </w:rPr>
      </w:pPr>
      <w:r w:rsidRPr="6289B58A" w:rsidR="2F5198D5">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cs-CZ"/>
        </w:rPr>
        <w:t>Příloha č. 3:</w:t>
      </w:r>
      <w:r w:rsidRPr="6289B58A" w:rsidR="2F5198D5">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cs-CZ"/>
        </w:rPr>
        <w:t xml:space="preserve"> Cenová nabídka</w:t>
      </w:r>
    </w:p>
    <w:p w:rsidR="6289B58A" w:rsidP="6289B58A" w:rsidRDefault="6289B58A" w14:paraId="46C38B53" w14:textId="5B929528">
      <w:pPr>
        <w:pStyle w:val="Normln"/>
        <w:rPr>
          <w:rFonts w:ascii="Aptos" w:hAnsi="Aptos" w:eastAsia="Aptos" w:cs="Aptos"/>
          <w:b w:val="0"/>
          <w:bCs w:val="0"/>
          <w:i w:val="0"/>
          <w:iCs w:val="0"/>
          <w:caps w:val="0"/>
          <w:smallCaps w:val="0"/>
          <w:noProof w:val="0"/>
          <w:color w:val="000000" w:themeColor="text1" w:themeTint="FF" w:themeShade="FF"/>
          <w:sz w:val="24"/>
          <w:szCs w:val="24"/>
          <w:lang w:val="cs-CZ"/>
        </w:rPr>
      </w:pPr>
    </w:p>
    <w:p w:rsidR="6289B58A" w:rsidP="6289B58A" w:rsidRDefault="6289B58A" w14:paraId="7D5F071C" w14:textId="2F4FF707">
      <w:pPr>
        <w:pStyle w:val="Normln"/>
        <w:rPr>
          <w:rFonts w:ascii="Aptos" w:hAnsi="Aptos" w:eastAsia="Aptos" w:cs="Aptos"/>
          <w:b w:val="0"/>
          <w:bCs w:val="0"/>
          <w:i w:val="0"/>
          <w:iCs w:val="0"/>
          <w:caps w:val="0"/>
          <w:smallCaps w:val="0"/>
          <w:noProof w:val="0"/>
          <w:color w:val="000000" w:themeColor="text1" w:themeTint="FF" w:themeShade="FF"/>
          <w:sz w:val="24"/>
          <w:szCs w:val="24"/>
          <w:lang w:val="cs-CZ"/>
        </w:rPr>
      </w:pPr>
    </w:p>
    <w:p w:rsidR="6289B58A" w:rsidP="6289B58A" w:rsidRDefault="6289B58A" w14:paraId="10B89042" w14:textId="6C5D3C1C">
      <w:pPr>
        <w:rPr>
          <w:rFonts w:ascii="Aptos" w:hAnsi="Aptos" w:eastAsia="Aptos" w:cs="Aptos"/>
          <w:b w:val="0"/>
          <w:bCs w:val="0"/>
          <w:i w:val="0"/>
          <w:iCs w:val="0"/>
          <w:caps w:val="0"/>
          <w:smallCaps w:val="0"/>
          <w:noProof w:val="0"/>
          <w:color w:val="000000" w:themeColor="text1" w:themeTint="FF" w:themeShade="FF"/>
          <w:sz w:val="24"/>
          <w:szCs w:val="24"/>
          <w:lang w:val="cs-CZ"/>
        </w:rPr>
      </w:pPr>
    </w:p>
    <w:tbl>
      <w:tblPr>
        <w:tblStyle w:val="Normlntabulka"/>
        <w:bidiVisual w:val="0"/>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7500"/>
        <w:gridCol w:w="1545"/>
      </w:tblGrid>
      <w:tr w:rsidR="6289B58A" w:rsidTr="6289B58A" w14:paraId="0DA1644C">
        <w:trPr>
          <w:trHeight w:val="540"/>
        </w:trPr>
        <w:tc>
          <w:tcPr>
            <w:tcW w:w="7500" w:type="dxa"/>
            <w:tcBorders>
              <w:top w:val="none" w:color="000000" w:themeColor="text1" w:sz="4"/>
              <w:left w:val="none" w:color="000000" w:themeColor="text1" w:sz="4"/>
              <w:bottom w:val="non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7DBC47B3" w14:textId="06AEEBFE">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Fotografické práce a zpracování obrazových dat – Mongolsko</w:t>
            </w:r>
          </w:p>
        </w:tc>
        <w:tc>
          <w:tcPr>
            <w:tcW w:w="1545" w:type="dxa"/>
            <w:tcBorders>
              <w:top w:val="none" w:color="000000" w:themeColor="text1" w:sz="4"/>
              <w:left w:val="none" w:color="000000" w:themeColor="text1" w:sz="4"/>
              <w:bottom w:val="non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1D38B179" w14:textId="1D70EF74">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145 000 Kč</w:t>
            </w:r>
          </w:p>
        </w:tc>
      </w:tr>
      <w:tr w:rsidR="6289B58A" w:rsidTr="6289B58A" w14:paraId="2B125815">
        <w:trPr>
          <w:trHeight w:val="465"/>
        </w:trPr>
        <w:tc>
          <w:tcPr>
            <w:tcW w:w="7500" w:type="dxa"/>
            <w:tcBorders>
              <w:top w:val="none" w:color="000000" w:themeColor="text1" w:sz="4"/>
              <w:left w:val="none" w:color="000000" w:themeColor="text1" w:sz="4"/>
              <w:bottom w:val="non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1889E6DB" w14:textId="3DC60DD1">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Cestovní náklady a pobyt v Mongolsku od 1. 6. - 29. 6. 2026</w:t>
            </w:r>
          </w:p>
        </w:tc>
        <w:tc>
          <w:tcPr>
            <w:tcW w:w="1545" w:type="dxa"/>
            <w:tcBorders>
              <w:top w:val="none" w:color="000000" w:themeColor="text1" w:sz="4"/>
              <w:left w:val="none" w:color="000000" w:themeColor="text1" w:sz="4"/>
              <w:bottom w:val="non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3578C8AA" w14:textId="637F862D">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150 000 Kč</w:t>
            </w:r>
          </w:p>
        </w:tc>
      </w:tr>
      <w:tr w:rsidR="6289B58A" w:rsidTr="6289B58A" w14:paraId="0B00BED1">
        <w:trPr>
          <w:trHeight w:val="570"/>
        </w:trPr>
        <w:tc>
          <w:tcPr>
            <w:tcW w:w="7500" w:type="dxa"/>
            <w:tcBorders>
              <w:top w:val="none" w:color="000000" w:themeColor="text1" w:sz="4"/>
              <w:left w:val="none" w:color="000000" w:themeColor="text1" w:sz="4"/>
              <w:bottom w:val="non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4C708516" w14:textId="6EB5468A">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Technické zabezpečení projektu a amortizace vybavení</w:t>
            </w:r>
          </w:p>
        </w:tc>
        <w:tc>
          <w:tcPr>
            <w:tcW w:w="1545" w:type="dxa"/>
            <w:tcBorders>
              <w:top w:val="none" w:color="000000" w:themeColor="text1" w:sz="4"/>
              <w:left w:val="none" w:color="000000" w:themeColor="text1" w:sz="4"/>
              <w:bottom w:val="non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248CD5C6" w14:textId="315536D5">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50 000 Kč</w:t>
            </w:r>
          </w:p>
        </w:tc>
      </w:tr>
      <w:tr w:rsidR="6289B58A" w:rsidTr="6289B58A" w14:paraId="5D13C731">
        <w:trPr>
          <w:trHeight w:val="525"/>
        </w:trPr>
        <w:tc>
          <w:tcPr>
            <w:tcW w:w="7500" w:type="dxa"/>
            <w:tcBorders>
              <w:top w:val="none" w:color="000000" w:themeColor="text1" w:sz="4"/>
              <w:left w:val="none" w:color="000000" w:themeColor="text1" w:sz="4"/>
              <w:bottom w:val="non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1C02FD1C" w14:textId="73F27BE2">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Produkční, organizační a administrativní zajištění projektu</w:t>
            </w:r>
          </w:p>
        </w:tc>
        <w:tc>
          <w:tcPr>
            <w:tcW w:w="1545" w:type="dxa"/>
            <w:tcBorders>
              <w:top w:val="none" w:color="000000" w:themeColor="text1" w:sz="4"/>
              <w:left w:val="none" w:color="000000" w:themeColor="text1" w:sz="4"/>
              <w:bottom w:val="non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2576D718" w14:textId="36D5A933">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40 000 Kč</w:t>
            </w:r>
          </w:p>
        </w:tc>
      </w:tr>
      <w:tr w:rsidR="6289B58A" w:rsidTr="6289B58A" w14:paraId="0F47B57E">
        <w:trPr>
          <w:trHeight w:val="870"/>
        </w:trPr>
        <w:tc>
          <w:tcPr>
            <w:tcW w:w="7500" w:type="dxa"/>
            <w:tcBorders>
              <w:top w:val="none" w:color="000000" w:themeColor="text1" w:sz="4"/>
              <w:left w:val="none" w:color="000000" w:themeColor="text1" w:sz="4"/>
              <w:bottom w:val="singl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4FD02F38" w14:textId="21CEAB3E">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Fotografování rozměrných exponátů v Praze včetně pořízení podkladů pro skládané snímky</w:t>
            </w:r>
          </w:p>
        </w:tc>
        <w:tc>
          <w:tcPr>
            <w:tcW w:w="1545" w:type="dxa"/>
            <w:tcBorders>
              <w:top w:val="none" w:color="000000" w:themeColor="text1" w:sz="4"/>
              <w:left w:val="none" w:color="000000" w:themeColor="text1" w:sz="4"/>
              <w:bottom w:val="single" w:color="000000" w:themeColor="text1" w:sz="4"/>
              <w:right w:val="non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23CD0E8B" w14:textId="548547FE">
            <w:pPr>
              <w:rPr>
                <w:rFonts w:ascii="Aptos" w:hAnsi="Aptos" w:eastAsia="Aptos" w:cs="Aptos"/>
                <w:b w:val="0"/>
                <w:bCs w:val="0"/>
                <w:i w:val="0"/>
                <w:iCs w:val="0"/>
                <w:sz w:val="24"/>
                <w:szCs w:val="24"/>
              </w:rPr>
            </w:pPr>
            <w:r w:rsidRPr="6289B58A" w:rsidR="6289B58A">
              <w:rPr>
                <w:rFonts w:ascii="Aptos" w:hAnsi="Aptos" w:eastAsia="Aptos" w:cs="Aptos"/>
                <w:b w:val="0"/>
                <w:bCs w:val="0"/>
                <w:i w:val="0"/>
                <w:iCs w:val="0"/>
                <w:sz w:val="24"/>
                <w:szCs w:val="24"/>
                <w:lang w:val="cs-CZ"/>
              </w:rPr>
              <w:t>20 000 Kč</w:t>
            </w:r>
          </w:p>
        </w:tc>
      </w:tr>
      <w:tr w:rsidR="6289B58A" w:rsidTr="6289B58A" w14:paraId="6859A054">
        <w:trPr>
          <w:trHeight w:val="300"/>
        </w:trPr>
        <w:tc>
          <w:tcPr>
            <w:tcW w:w="7500" w:type="dxa"/>
            <w:tcBorders>
              <w:top w:val="singl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0CEAA31D" w14:textId="5EF50980">
            <w:pPr>
              <w:rPr>
                <w:rFonts w:ascii="Aptos" w:hAnsi="Aptos" w:eastAsia="Aptos" w:cs="Aptos"/>
                <w:b w:val="0"/>
                <w:bCs w:val="0"/>
                <w:i w:val="0"/>
                <w:iCs w:val="0"/>
                <w:sz w:val="24"/>
                <w:szCs w:val="24"/>
              </w:rPr>
            </w:pPr>
            <w:r w:rsidRPr="6289B58A" w:rsidR="6289B58A">
              <w:rPr>
                <w:rFonts w:ascii="Aptos" w:hAnsi="Aptos" w:eastAsia="Aptos" w:cs="Aptos"/>
                <w:b w:val="1"/>
                <w:bCs w:val="1"/>
                <w:i w:val="0"/>
                <w:iCs w:val="0"/>
                <w:sz w:val="24"/>
                <w:szCs w:val="24"/>
                <w:lang w:val="cs-CZ"/>
              </w:rPr>
              <w:t>Celkem</w:t>
            </w:r>
          </w:p>
        </w:tc>
        <w:tc>
          <w:tcPr>
            <w:tcW w:w="1545" w:type="dxa"/>
            <w:tcBorders>
              <w:top w:val="single" w:color="000000" w:themeColor="text1" w:sz="4"/>
            </w:tcBorders>
            <w:shd w:val="clear" w:color="auto" w:fill="FFFFFF" w:themeFill="background1"/>
            <w:tcMar>
              <w:top w:w="15" w:type="dxa"/>
              <w:left w:w="15" w:type="dxa"/>
              <w:bottom w:w="15" w:type="dxa"/>
              <w:right w:w="15" w:type="dxa"/>
            </w:tcMar>
            <w:vAlign w:val="center"/>
          </w:tcPr>
          <w:p w:rsidR="6289B58A" w:rsidP="6289B58A" w:rsidRDefault="6289B58A" w14:paraId="2739DE22" w14:textId="4BAA04B4">
            <w:pPr>
              <w:rPr>
                <w:rFonts w:ascii="Aptos" w:hAnsi="Aptos" w:eastAsia="Aptos" w:cs="Aptos"/>
                <w:b w:val="0"/>
                <w:bCs w:val="0"/>
                <w:i w:val="0"/>
                <w:iCs w:val="0"/>
                <w:sz w:val="24"/>
                <w:szCs w:val="24"/>
              </w:rPr>
            </w:pPr>
            <w:r w:rsidRPr="6289B58A" w:rsidR="6289B58A">
              <w:rPr>
                <w:rFonts w:ascii="Aptos" w:hAnsi="Aptos" w:eastAsia="Aptos" w:cs="Aptos"/>
                <w:b w:val="1"/>
                <w:bCs w:val="1"/>
                <w:i w:val="0"/>
                <w:iCs w:val="0"/>
                <w:sz w:val="24"/>
                <w:szCs w:val="24"/>
                <w:lang w:val="cs-CZ"/>
              </w:rPr>
              <w:t>405 000 Kč</w:t>
            </w:r>
          </w:p>
        </w:tc>
      </w:tr>
    </w:tbl>
    <w:p w:rsidR="6289B58A" w:rsidP="6289B58A" w:rsidRDefault="6289B58A" w14:paraId="40AB8681" w14:textId="1D90D77D">
      <w:pPr>
        <w:pStyle w:val="Normln"/>
        <w:spacing w:line="276" w:lineRule="auto"/>
        <w:jc w:val="both"/>
        <w:rPr>
          <w:rFonts w:ascii="Calibri" w:hAnsi="Calibri" w:cs="Arial" w:asciiTheme="minorAscii" w:hAnsiTheme="minorAscii" w:cstheme="minorBidi"/>
          <w:color w:val="000000" w:themeColor="text1" w:themeTint="FF" w:themeShade="FF"/>
          <w:lang w:eastAsia="en-US" w:bidi="en-US"/>
        </w:rPr>
      </w:pPr>
    </w:p>
    <w:sectPr w:rsidRPr="00E55690" w:rsidR="00EE3D6E" w:rsidSect="0042315A">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683" w:rsidP="00915EB6" w:rsidRDefault="00FA3683" w14:paraId="193E5AEA" w14:textId="77777777">
      <w:r>
        <w:separator/>
      </w:r>
    </w:p>
  </w:endnote>
  <w:endnote w:type="continuationSeparator" w:id="0">
    <w:p w:rsidR="00FA3683" w:rsidP="00915EB6" w:rsidRDefault="00FA3683" w14:paraId="12460CBD" w14:textId="77777777">
      <w:r>
        <w:continuationSeparator/>
      </w:r>
    </w:p>
  </w:endnote>
  <w:endnote w:type="continuationNotice" w:id="1">
    <w:p w:rsidR="00FA3683" w:rsidRDefault="00FA3683" w14:paraId="1772FF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E6E06" w:rsidR="006B36A2" w:rsidP="00A25039" w:rsidRDefault="006B36A2" w14:paraId="46C8819A" w14:textId="27D62D5C">
    <w:pPr>
      <w:jc w:val="right"/>
      <w:rPr>
        <w:rFonts w:asciiTheme="minorHAnsi" w:hAnsiTheme="minorHAnsi" w:cstheme="minorHAnsi"/>
        <w:sz w:val="22"/>
        <w:szCs w:val="22"/>
      </w:rPr>
    </w:pPr>
    <w:r w:rsidRPr="003E6E06">
      <w:rPr>
        <w:rFonts w:asciiTheme="minorHAnsi" w:hAnsiTheme="minorHAnsi" w:cstheme="minorHAnsi"/>
        <w:sz w:val="22"/>
        <w:szCs w:val="22"/>
      </w:rPr>
      <w:fldChar w:fldCharType="begin"/>
    </w:r>
    <w:r w:rsidRPr="003E6E06">
      <w:rPr>
        <w:rFonts w:asciiTheme="minorHAnsi" w:hAnsiTheme="minorHAnsi" w:cstheme="minorHAnsi"/>
        <w:sz w:val="22"/>
        <w:szCs w:val="22"/>
      </w:rPr>
      <w:instrText xml:space="preserve"> PAGE   \* MERGEFORMAT </w:instrText>
    </w:r>
    <w:r w:rsidRPr="003E6E06">
      <w:rPr>
        <w:rFonts w:asciiTheme="minorHAnsi" w:hAnsiTheme="minorHAnsi" w:cstheme="minorHAnsi"/>
        <w:sz w:val="22"/>
        <w:szCs w:val="22"/>
      </w:rPr>
      <w:fldChar w:fldCharType="separate"/>
    </w:r>
    <w:r w:rsidRPr="003E6E06">
      <w:rPr>
        <w:rFonts w:asciiTheme="minorHAnsi" w:hAnsiTheme="minorHAnsi" w:cstheme="minorHAnsi"/>
        <w:noProof/>
        <w:sz w:val="22"/>
        <w:szCs w:val="22"/>
      </w:rPr>
      <w:t>3</w:t>
    </w:r>
    <w:r w:rsidRPr="003E6E06">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683" w:rsidP="00915EB6" w:rsidRDefault="00FA3683" w14:paraId="7DACFB4A" w14:textId="77777777">
      <w:r>
        <w:separator/>
      </w:r>
    </w:p>
  </w:footnote>
  <w:footnote w:type="continuationSeparator" w:id="0">
    <w:p w:rsidR="00FA3683" w:rsidP="00915EB6" w:rsidRDefault="00FA3683" w14:paraId="2F09B857" w14:textId="77777777">
      <w:r>
        <w:continuationSeparator/>
      </w:r>
    </w:p>
  </w:footnote>
  <w:footnote w:type="continuationNotice" w:id="1">
    <w:p w:rsidR="00FA3683" w:rsidRDefault="00FA3683" w14:paraId="2F0712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347" w:rsidR="006B36A2" w:rsidP="00E473AA" w:rsidRDefault="001C3999" w14:paraId="1807A668" w14:textId="02AF7B26">
    <w:pPr>
      <w:jc w:val="right"/>
      <w:rPr>
        <w:rFonts w:asciiTheme="minorHAnsi" w:hAnsiTheme="minorHAnsi"/>
        <w:sz w:val="22"/>
        <w:szCs w:val="22"/>
      </w:rPr>
    </w:pPr>
    <w:r w:rsidRPr="00F67347">
      <w:rPr>
        <w:rFonts w:asciiTheme="minorHAnsi" w:hAnsiTheme="minorHAnsi"/>
        <w:sz w:val="22"/>
        <w:szCs w:val="22"/>
      </w:rPr>
      <w:t xml:space="preserve">Č.j. </w:t>
    </w:r>
    <w:r w:rsidRPr="00755A62" w:rsidR="00755A62">
      <w:rPr>
        <w:rFonts w:asciiTheme="minorHAnsi" w:hAnsiTheme="minorHAnsi"/>
        <w:sz w:val="22"/>
        <w:szCs w:val="22"/>
      </w:rPr>
      <w:t>2026/2422/NM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1dbc57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E74469"/>
    <w:multiLevelType w:val="hybridMultilevel"/>
    <w:tmpl w:val="78BA00F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D27E5A"/>
    <w:multiLevelType w:val="hybridMultilevel"/>
    <w:tmpl w:val="1E085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60230"/>
    <w:multiLevelType w:val="hybridMultilevel"/>
    <w:tmpl w:val="5890F800"/>
    <w:lvl w:ilvl="0" w:tplc="5C56DBAE">
      <w:start w:val="1"/>
      <w:numFmt w:val="upperRoman"/>
      <w:lvlText w:val="%1."/>
      <w:lvlJc w:val="right"/>
      <w:pPr>
        <w:ind w:left="4755"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4406CD"/>
    <w:multiLevelType w:val="hybridMultilevel"/>
    <w:tmpl w:val="7DB02FA8"/>
    <w:lvl w:ilvl="0" w:tplc="0405000F">
      <w:start w:val="1"/>
      <w:numFmt w:val="decimal"/>
      <w:lvlText w:val="%1."/>
      <w:lvlJc w:val="left"/>
      <w:pPr>
        <w:ind w:left="720" w:hanging="360"/>
      </w:pPr>
    </w:lvl>
    <w:lvl w:ilvl="1" w:tplc="BB263BE4">
      <w:start w:val="1"/>
      <w:numFmt w:val="lowerLetter"/>
      <w:lvlText w:val="%2)"/>
      <w:lvlJc w:val="left"/>
      <w:pPr>
        <w:ind w:left="1440" w:hanging="360"/>
      </w:pPr>
      <w:rPr>
        <w:rFonts w:eastAsia="Times New Roman" w:asciiTheme="minorHAnsi"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175214"/>
    <w:multiLevelType w:val="hybridMultilevel"/>
    <w:tmpl w:val="44028BE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A2564F"/>
    <w:multiLevelType w:val="hybridMultilevel"/>
    <w:tmpl w:val="44AA8B50"/>
    <w:lvl w:ilvl="0" w:tplc="E24C30A8">
      <w:start w:val="1"/>
      <w:numFmt w:val="bullet"/>
      <w:lvlText w:val=""/>
      <w:lvlJc w:val="left"/>
      <w:pPr>
        <w:ind w:left="720" w:hanging="360"/>
      </w:pPr>
      <w:rPr>
        <w:rFonts w:hint="default" w:ascii="Symbol" w:hAnsi="Symbol"/>
      </w:rPr>
    </w:lvl>
    <w:lvl w:ilvl="1" w:tplc="F544BE4C">
      <w:start w:val="1"/>
      <w:numFmt w:val="bullet"/>
      <w:lvlText w:val="o"/>
      <w:lvlJc w:val="left"/>
      <w:pPr>
        <w:ind w:left="1440" w:hanging="360"/>
      </w:pPr>
      <w:rPr>
        <w:rFonts w:hint="default" w:ascii="Courier New" w:hAnsi="Courier New"/>
      </w:rPr>
    </w:lvl>
    <w:lvl w:ilvl="2" w:tplc="DC960610">
      <w:start w:val="1"/>
      <w:numFmt w:val="bullet"/>
      <w:lvlText w:val=""/>
      <w:lvlJc w:val="left"/>
      <w:pPr>
        <w:ind w:left="2160" w:hanging="360"/>
      </w:pPr>
      <w:rPr>
        <w:rFonts w:hint="default" w:ascii="Wingdings" w:hAnsi="Wingdings"/>
      </w:rPr>
    </w:lvl>
    <w:lvl w:ilvl="3" w:tplc="061E0552">
      <w:start w:val="1"/>
      <w:numFmt w:val="bullet"/>
      <w:lvlText w:val=""/>
      <w:lvlJc w:val="left"/>
      <w:pPr>
        <w:ind w:left="2880" w:hanging="360"/>
      </w:pPr>
      <w:rPr>
        <w:rFonts w:hint="default" w:ascii="Symbol" w:hAnsi="Symbol"/>
      </w:rPr>
    </w:lvl>
    <w:lvl w:ilvl="4" w:tplc="6982FAE0">
      <w:start w:val="1"/>
      <w:numFmt w:val="bullet"/>
      <w:lvlText w:val="o"/>
      <w:lvlJc w:val="left"/>
      <w:pPr>
        <w:ind w:left="3600" w:hanging="360"/>
      </w:pPr>
      <w:rPr>
        <w:rFonts w:hint="default" w:ascii="Courier New" w:hAnsi="Courier New"/>
      </w:rPr>
    </w:lvl>
    <w:lvl w:ilvl="5" w:tplc="02F02D5A">
      <w:start w:val="1"/>
      <w:numFmt w:val="bullet"/>
      <w:lvlText w:val=""/>
      <w:lvlJc w:val="left"/>
      <w:pPr>
        <w:ind w:left="4320" w:hanging="360"/>
      </w:pPr>
      <w:rPr>
        <w:rFonts w:hint="default" w:ascii="Wingdings" w:hAnsi="Wingdings"/>
      </w:rPr>
    </w:lvl>
    <w:lvl w:ilvl="6" w:tplc="3CD04378">
      <w:start w:val="1"/>
      <w:numFmt w:val="bullet"/>
      <w:lvlText w:val=""/>
      <w:lvlJc w:val="left"/>
      <w:pPr>
        <w:ind w:left="5040" w:hanging="360"/>
      </w:pPr>
      <w:rPr>
        <w:rFonts w:hint="default" w:ascii="Symbol" w:hAnsi="Symbol"/>
      </w:rPr>
    </w:lvl>
    <w:lvl w:ilvl="7" w:tplc="A732BE1A">
      <w:start w:val="1"/>
      <w:numFmt w:val="bullet"/>
      <w:lvlText w:val="o"/>
      <w:lvlJc w:val="left"/>
      <w:pPr>
        <w:ind w:left="5760" w:hanging="360"/>
      </w:pPr>
      <w:rPr>
        <w:rFonts w:hint="default" w:ascii="Courier New" w:hAnsi="Courier New"/>
      </w:rPr>
    </w:lvl>
    <w:lvl w:ilvl="8" w:tplc="785493E2">
      <w:start w:val="1"/>
      <w:numFmt w:val="bullet"/>
      <w:lvlText w:val=""/>
      <w:lvlJc w:val="left"/>
      <w:pPr>
        <w:ind w:left="6480" w:hanging="360"/>
      </w:pPr>
      <w:rPr>
        <w:rFonts w:hint="default" w:ascii="Wingdings" w:hAnsi="Wingdings"/>
      </w:rPr>
    </w:lvl>
  </w:abstractNum>
  <w:abstractNum w:abstractNumId="8"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535B18E9"/>
    <w:multiLevelType w:val="hybridMultilevel"/>
    <w:tmpl w:val="9496E77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9E5A32"/>
    <w:multiLevelType w:val="hybridMultilevel"/>
    <w:tmpl w:val="D5720E84"/>
    <w:lvl w:ilvl="0" w:tplc="0405000F">
      <w:start w:val="1"/>
      <w:numFmt w:val="decimal"/>
      <w:lvlText w:val="%1."/>
      <w:lvlJc w:val="left"/>
      <w:pPr>
        <w:ind w:left="852"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61E678E4"/>
    <w:multiLevelType w:val="hybridMultilevel"/>
    <w:tmpl w:val="F6BAFCAC"/>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43100D80">
      <w:numFmt w:val="bullet"/>
      <w:lvlText w:val=""/>
      <w:lvlJc w:val="left"/>
      <w:pPr>
        <w:ind w:left="2340" w:hanging="360"/>
      </w:pPr>
      <w:rPr>
        <w:rFonts w:hint="default" w:ascii="Symbol" w:hAnsi="Symbol" w:eastAsia="Times New Roman" w:cstheme="minorHAnsi"/>
        <w:color w:val="00000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241C42"/>
    <w:multiLevelType w:val="hybridMultilevel"/>
    <w:tmpl w:val="8CCA8232"/>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43100D80">
      <w:numFmt w:val="bullet"/>
      <w:lvlText w:val=""/>
      <w:lvlJc w:val="left"/>
      <w:pPr>
        <w:ind w:left="2046" w:hanging="360"/>
      </w:pPr>
      <w:rPr>
        <w:rFonts w:hint="default" w:ascii="Symbol" w:hAnsi="Symbol" w:eastAsia="Times New Roman" w:cstheme="minorHAnsi"/>
        <w:color w:val="000000"/>
      </w:rPr>
    </w:lvl>
    <w:lvl w:ilvl="3" w:tplc="0405000F">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3" w15:restartNumberingAfterBreak="0">
    <w:nsid w:val="6A6B5033"/>
    <w:multiLevelType w:val="hybridMultilevel"/>
    <w:tmpl w:val="FA6E0A86"/>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6BA014E5"/>
    <w:multiLevelType w:val="hybridMultilevel"/>
    <w:tmpl w:val="B284F16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4608B0"/>
    <w:multiLevelType w:val="hybridMultilevel"/>
    <w:tmpl w:val="D512B0EA"/>
    <w:lvl w:ilvl="0" w:tplc="940CF3B8">
      <w:start w:val="1"/>
      <w:numFmt w:val="decimal"/>
      <w:lvlText w:val="%1."/>
      <w:lvlJc w:val="left"/>
      <w:pPr>
        <w:ind w:left="360" w:hanging="360"/>
      </w:pPr>
      <w:rPr>
        <w:rFonts w:hint="default" w:ascii="Calibri" w:hAnsi="Calibri"/>
      </w:rPr>
    </w:lvl>
    <w:lvl w:ilvl="1" w:tplc="9874FE5A">
      <w:start w:val="1"/>
      <w:numFmt w:val="lowerLetter"/>
      <w:lvlText w:val="%2."/>
      <w:lvlJc w:val="left"/>
      <w:pPr>
        <w:ind w:left="1440" w:hanging="360"/>
      </w:pPr>
    </w:lvl>
    <w:lvl w:ilvl="2" w:tplc="762E1CB6">
      <w:start w:val="1"/>
      <w:numFmt w:val="lowerRoman"/>
      <w:lvlText w:val="%3."/>
      <w:lvlJc w:val="right"/>
      <w:pPr>
        <w:ind w:left="2160" w:hanging="180"/>
      </w:pPr>
    </w:lvl>
    <w:lvl w:ilvl="3" w:tplc="C95C4B02">
      <w:start w:val="1"/>
      <w:numFmt w:val="decimal"/>
      <w:lvlText w:val="%4."/>
      <w:lvlJc w:val="left"/>
      <w:pPr>
        <w:ind w:left="2880" w:hanging="360"/>
      </w:pPr>
    </w:lvl>
    <w:lvl w:ilvl="4" w:tplc="0D04C172">
      <w:start w:val="1"/>
      <w:numFmt w:val="lowerLetter"/>
      <w:lvlText w:val="%5."/>
      <w:lvlJc w:val="left"/>
      <w:pPr>
        <w:ind w:left="3600" w:hanging="360"/>
      </w:pPr>
    </w:lvl>
    <w:lvl w:ilvl="5" w:tplc="ED28BB6A">
      <w:start w:val="1"/>
      <w:numFmt w:val="lowerRoman"/>
      <w:lvlText w:val="%6."/>
      <w:lvlJc w:val="right"/>
      <w:pPr>
        <w:ind w:left="4320" w:hanging="180"/>
      </w:pPr>
    </w:lvl>
    <w:lvl w:ilvl="6" w:tplc="6CDA624C">
      <w:start w:val="1"/>
      <w:numFmt w:val="decimal"/>
      <w:lvlText w:val="%7."/>
      <w:lvlJc w:val="left"/>
      <w:pPr>
        <w:ind w:left="5040" w:hanging="360"/>
      </w:pPr>
    </w:lvl>
    <w:lvl w:ilvl="7" w:tplc="649AE2E2">
      <w:start w:val="1"/>
      <w:numFmt w:val="lowerLetter"/>
      <w:lvlText w:val="%8."/>
      <w:lvlJc w:val="left"/>
      <w:pPr>
        <w:ind w:left="5760" w:hanging="360"/>
      </w:pPr>
    </w:lvl>
    <w:lvl w:ilvl="8" w:tplc="90D48688">
      <w:start w:val="1"/>
      <w:numFmt w:val="lowerRoman"/>
      <w:lvlText w:val="%9."/>
      <w:lvlJc w:val="right"/>
      <w:pPr>
        <w:ind w:left="6480" w:hanging="180"/>
      </w:pPr>
    </w:lvl>
  </w:abstractNum>
  <w:num w:numId="15">
    <w:abstractNumId w:val="16"/>
  </w:num>
  <w:num w:numId="1" w16cid:durableId="1289971919">
    <w:abstractNumId w:val="5"/>
  </w:num>
  <w:num w:numId="2" w16cid:durableId="132063736">
    <w:abstractNumId w:val="11"/>
  </w:num>
  <w:num w:numId="3" w16cid:durableId="188564944">
    <w:abstractNumId w:val="3"/>
  </w:num>
  <w:num w:numId="4" w16cid:durableId="229656589">
    <w:abstractNumId w:val="14"/>
  </w:num>
  <w:num w:numId="5" w16cid:durableId="285696617">
    <w:abstractNumId w:val="4"/>
  </w:num>
  <w:num w:numId="6" w16cid:durableId="302929960">
    <w:abstractNumId w:val="8"/>
  </w:num>
  <w:num w:numId="7" w16cid:durableId="38668307">
    <w:abstractNumId w:val="13"/>
  </w:num>
  <w:num w:numId="8" w16cid:durableId="426081331">
    <w:abstractNumId w:val="7"/>
  </w:num>
  <w:num w:numId="9" w16cid:durableId="703942493">
    <w:abstractNumId w:val="10"/>
  </w:num>
  <w:num w:numId="10" w16cid:durableId="748430432">
    <w:abstractNumId w:val="6"/>
  </w:num>
  <w:num w:numId="11" w16cid:durableId="786966976">
    <w:abstractNumId w:val="9"/>
  </w:num>
  <w:num w:numId="12" w16cid:durableId="884831226">
    <w:abstractNumId w:val="15"/>
  </w:num>
  <w:num w:numId="13" w16cid:durableId="987831216">
    <w:abstractNumId w:val="12"/>
  </w:num>
  <w:num w:numId="14" w16cid:durableId="99573202">
    <w:abstractNumId w:val="2"/>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3B"/>
    <w:rsid w:val="0000062A"/>
    <w:rsid w:val="000007B6"/>
    <w:rsid w:val="000009DA"/>
    <w:rsid w:val="000009EC"/>
    <w:rsid w:val="00000BA2"/>
    <w:rsid w:val="00003062"/>
    <w:rsid w:val="00003500"/>
    <w:rsid w:val="00003C12"/>
    <w:rsid w:val="000062A2"/>
    <w:rsid w:val="000078C9"/>
    <w:rsid w:val="0001072F"/>
    <w:rsid w:val="00010900"/>
    <w:rsid w:val="000151EF"/>
    <w:rsid w:val="000175CA"/>
    <w:rsid w:val="000205E5"/>
    <w:rsid w:val="00025278"/>
    <w:rsid w:val="0004020F"/>
    <w:rsid w:val="00041B21"/>
    <w:rsid w:val="00047387"/>
    <w:rsid w:val="0004784E"/>
    <w:rsid w:val="00050E3B"/>
    <w:rsid w:val="00050F5C"/>
    <w:rsid w:val="00051AED"/>
    <w:rsid w:val="000546C0"/>
    <w:rsid w:val="00055D3D"/>
    <w:rsid w:val="00056263"/>
    <w:rsid w:val="000565E4"/>
    <w:rsid w:val="0006131B"/>
    <w:rsid w:val="000619BD"/>
    <w:rsid w:val="00065AA3"/>
    <w:rsid w:val="00065E1A"/>
    <w:rsid w:val="00066A3D"/>
    <w:rsid w:val="00071542"/>
    <w:rsid w:val="00072FF1"/>
    <w:rsid w:val="00075BAB"/>
    <w:rsid w:val="000800CB"/>
    <w:rsid w:val="000815FB"/>
    <w:rsid w:val="000821B0"/>
    <w:rsid w:val="00082881"/>
    <w:rsid w:val="000832F8"/>
    <w:rsid w:val="00085047"/>
    <w:rsid w:val="00085BD9"/>
    <w:rsid w:val="00085DB0"/>
    <w:rsid w:val="00092449"/>
    <w:rsid w:val="00092F54"/>
    <w:rsid w:val="00093157"/>
    <w:rsid w:val="00094BF9"/>
    <w:rsid w:val="000977D0"/>
    <w:rsid w:val="000A0041"/>
    <w:rsid w:val="000A18BD"/>
    <w:rsid w:val="000A1B81"/>
    <w:rsid w:val="000A2F22"/>
    <w:rsid w:val="000A443D"/>
    <w:rsid w:val="000A4E82"/>
    <w:rsid w:val="000B0584"/>
    <w:rsid w:val="000B1198"/>
    <w:rsid w:val="000B6720"/>
    <w:rsid w:val="000C32FA"/>
    <w:rsid w:val="000C41BE"/>
    <w:rsid w:val="000C5CF5"/>
    <w:rsid w:val="000C5DFC"/>
    <w:rsid w:val="000D0CE5"/>
    <w:rsid w:val="000D3918"/>
    <w:rsid w:val="000D5ED2"/>
    <w:rsid w:val="000E5F79"/>
    <w:rsid w:val="000F0597"/>
    <w:rsid w:val="000F3665"/>
    <w:rsid w:val="000F5600"/>
    <w:rsid w:val="000F5BEE"/>
    <w:rsid w:val="001007ED"/>
    <w:rsid w:val="0010282E"/>
    <w:rsid w:val="001032CB"/>
    <w:rsid w:val="0010389B"/>
    <w:rsid w:val="00112B19"/>
    <w:rsid w:val="0011462F"/>
    <w:rsid w:val="00115EEC"/>
    <w:rsid w:val="0012049E"/>
    <w:rsid w:val="00123546"/>
    <w:rsid w:val="00123BEE"/>
    <w:rsid w:val="001241E8"/>
    <w:rsid w:val="00134BAC"/>
    <w:rsid w:val="00135925"/>
    <w:rsid w:val="00135DAB"/>
    <w:rsid w:val="001363AD"/>
    <w:rsid w:val="001376A7"/>
    <w:rsid w:val="0014246B"/>
    <w:rsid w:val="0014575A"/>
    <w:rsid w:val="001466D8"/>
    <w:rsid w:val="00147C93"/>
    <w:rsid w:val="00150EFE"/>
    <w:rsid w:val="00152D39"/>
    <w:rsid w:val="0015440B"/>
    <w:rsid w:val="00157809"/>
    <w:rsid w:val="00160696"/>
    <w:rsid w:val="00162DAA"/>
    <w:rsid w:val="00162FDA"/>
    <w:rsid w:val="001630AE"/>
    <w:rsid w:val="00171533"/>
    <w:rsid w:val="001745A2"/>
    <w:rsid w:val="0017478D"/>
    <w:rsid w:val="00176C23"/>
    <w:rsid w:val="00190C1F"/>
    <w:rsid w:val="00190F8B"/>
    <w:rsid w:val="001914CA"/>
    <w:rsid w:val="001927CA"/>
    <w:rsid w:val="0019288B"/>
    <w:rsid w:val="00195C26"/>
    <w:rsid w:val="00197E3B"/>
    <w:rsid w:val="001A4210"/>
    <w:rsid w:val="001A56C2"/>
    <w:rsid w:val="001A5876"/>
    <w:rsid w:val="001A6458"/>
    <w:rsid w:val="001B3043"/>
    <w:rsid w:val="001C17B2"/>
    <w:rsid w:val="001C2B39"/>
    <w:rsid w:val="001C36F0"/>
    <w:rsid w:val="001C3999"/>
    <w:rsid w:val="001C6934"/>
    <w:rsid w:val="001C6C7F"/>
    <w:rsid w:val="001C7A44"/>
    <w:rsid w:val="001D0904"/>
    <w:rsid w:val="001E256A"/>
    <w:rsid w:val="001E343D"/>
    <w:rsid w:val="001E4105"/>
    <w:rsid w:val="001E55A8"/>
    <w:rsid w:val="001E6799"/>
    <w:rsid w:val="001E77C9"/>
    <w:rsid w:val="001E7BE4"/>
    <w:rsid w:val="001F02FE"/>
    <w:rsid w:val="001F0ADF"/>
    <w:rsid w:val="001F2E18"/>
    <w:rsid w:val="001F57C9"/>
    <w:rsid w:val="001F64BE"/>
    <w:rsid w:val="0020171B"/>
    <w:rsid w:val="00201C95"/>
    <w:rsid w:val="002113EC"/>
    <w:rsid w:val="002128EE"/>
    <w:rsid w:val="00213DE9"/>
    <w:rsid w:val="00213F3A"/>
    <w:rsid w:val="00214089"/>
    <w:rsid w:val="00215204"/>
    <w:rsid w:val="00216103"/>
    <w:rsid w:val="00216685"/>
    <w:rsid w:val="00220DB6"/>
    <w:rsid w:val="00224149"/>
    <w:rsid w:val="00225705"/>
    <w:rsid w:val="00225BA4"/>
    <w:rsid w:val="0022784F"/>
    <w:rsid w:val="00227A53"/>
    <w:rsid w:val="00230993"/>
    <w:rsid w:val="00233F1D"/>
    <w:rsid w:val="00235433"/>
    <w:rsid w:val="002419C4"/>
    <w:rsid w:val="002427CB"/>
    <w:rsid w:val="00243FA5"/>
    <w:rsid w:val="00250F40"/>
    <w:rsid w:val="002552A2"/>
    <w:rsid w:val="00256739"/>
    <w:rsid w:val="00256F19"/>
    <w:rsid w:val="00260CEB"/>
    <w:rsid w:val="00261595"/>
    <w:rsid w:val="0026414A"/>
    <w:rsid w:val="00265CEF"/>
    <w:rsid w:val="00265F3A"/>
    <w:rsid w:val="00265F6F"/>
    <w:rsid w:val="0027069C"/>
    <w:rsid w:val="00272DCF"/>
    <w:rsid w:val="00273CB4"/>
    <w:rsid w:val="0027437F"/>
    <w:rsid w:val="002749A6"/>
    <w:rsid w:val="0027699B"/>
    <w:rsid w:val="00276E7A"/>
    <w:rsid w:val="00277AAE"/>
    <w:rsid w:val="00282453"/>
    <w:rsid w:val="00282DCD"/>
    <w:rsid w:val="002912F4"/>
    <w:rsid w:val="00293117"/>
    <w:rsid w:val="002931F2"/>
    <w:rsid w:val="00293487"/>
    <w:rsid w:val="00294A63"/>
    <w:rsid w:val="002A0482"/>
    <w:rsid w:val="002A21DC"/>
    <w:rsid w:val="002A2A1D"/>
    <w:rsid w:val="002A366E"/>
    <w:rsid w:val="002A60F9"/>
    <w:rsid w:val="002B27BA"/>
    <w:rsid w:val="002B4CD3"/>
    <w:rsid w:val="002C4820"/>
    <w:rsid w:val="002C48F2"/>
    <w:rsid w:val="002C53B5"/>
    <w:rsid w:val="002C5BD3"/>
    <w:rsid w:val="002D0CBA"/>
    <w:rsid w:val="002D1AA2"/>
    <w:rsid w:val="002D6998"/>
    <w:rsid w:val="002D6BD7"/>
    <w:rsid w:val="002E2569"/>
    <w:rsid w:val="002E3669"/>
    <w:rsid w:val="002E3E09"/>
    <w:rsid w:val="002F0623"/>
    <w:rsid w:val="002F1081"/>
    <w:rsid w:val="002F52EE"/>
    <w:rsid w:val="003015A1"/>
    <w:rsid w:val="00302BD9"/>
    <w:rsid w:val="00305B85"/>
    <w:rsid w:val="00305C6B"/>
    <w:rsid w:val="003108E1"/>
    <w:rsid w:val="00311AE3"/>
    <w:rsid w:val="003160A1"/>
    <w:rsid w:val="0032005C"/>
    <w:rsid w:val="00320840"/>
    <w:rsid w:val="0032234E"/>
    <w:rsid w:val="003244B1"/>
    <w:rsid w:val="003257CC"/>
    <w:rsid w:val="0032637A"/>
    <w:rsid w:val="003306E3"/>
    <w:rsid w:val="00332A07"/>
    <w:rsid w:val="00332BFA"/>
    <w:rsid w:val="0033324B"/>
    <w:rsid w:val="00333A32"/>
    <w:rsid w:val="00334CD4"/>
    <w:rsid w:val="00336951"/>
    <w:rsid w:val="00340D1B"/>
    <w:rsid w:val="0034258B"/>
    <w:rsid w:val="00345AA8"/>
    <w:rsid w:val="00345DCE"/>
    <w:rsid w:val="00346758"/>
    <w:rsid w:val="00350F53"/>
    <w:rsid w:val="0035312F"/>
    <w:rsid w:val="0036254B"/>
    <w:rsid w:val="00364BCC"/>
    <w:rsid w:val="00365C3D"/>
    <w:rsid w:val="00366402"/>
    <w:rsid w:val="003764A7"/>
    <w:rsid w:val="00376DD3"/>
    <w:rsid w:val="0038143D"/>
    <w:rsid w:val="00383FA4"/>
    <w:rsid w:val="003859E4"/>
    <w:rsid w:val="003904A8"/>
    <w:rsid w:val="003915F9"/>
    <w:rsid w:val="00392124"/>
    <w:rsid w:val="0039317E"/>
    <w:rsid w:val="00397659"/>
    <w:rsid w:val="003A415C"/>
    <w:rsid w:val="003A67A7"/>
    <w:rsid w:val="003B2DA5"/>
    <w:rsid w:val="003B361E"/>
    <w:rsid w:val="003B3C28"/>
    <w:rsid w:val="003B46B9"/>
    <w:rsid w:val="003B5829"/>
    <w:rsid w:val="003B6F02"/>
    <w:rsid w:val="003C11B0"/>
    <w:rsid w:val="003C3A36"/>
    <w:rsid w:val="003C40AF"/>
    <w:rsid w:val="003C50D9"/>
    <w:rsid w:val="003C623C"/>
    <w:rsid w:val="003D07F6"/>
    <w:rsid w:val="003D2519"/>
    <w:rsid w:val="003D28CE"/>
    <w:rsid w:val="003D4627"/>
    <w:rsid w:val="003D5B4E"/>
    <w:rsid w:val="003D63C9"/>
    <w:rsid w:val="003D7DFA"/>
    <w:rsid w:val="003E1ABC"/>
    <w:rsid w:val="003E45FF"/>
    <w:rsid w:val="003E5FCE"/>
    <w:rsid w:val="003E6E06"/>
    <w:rsid w:val="003F00A4"/>
    <w:rsid w:val="003F1411"/>
    <w:rsid w:val="003F3384"/>
    <w:rsid w:val="003F53D3"/>
    <w:rsid w:val="004052F2"/>
    <w:rsid w:val="00411B6B"/>
    <w:rsid w:val="004136CF"/>
    <w:rsid w:val="00414497"/>
    <w:rsid w:val="0041484D"/>
    <w:rsid w:val="004174D3"/>
    <w:rsid w:val="00421770"/>
    <w:rsid w:val="0042315A"/>
    <w:rsid w:val="00425199"/>
    <w:rsid w:val="0042677B"/>
    <w:rsid w:val="004317F8"/>
    <w:rsid w:val="00431FDC"/>
    <w:rsid w:val="00432CA8"/>
    <w:rsid w:val="004330E2"/>
    <w:rsid w:val="00436421"/>
    <w:rsid w:val="00436A6E"/>
    <w:rsid w:val="00437E41"/>
    <w:rsid w:val="00440E8D"/>
    <w:rsid w:val="004461E2"/>
    <w:rsid w:val="00446597"/>
    <w:rsid w:val="00446BC2"/>
    <w:rsid w:val="00452672"/>
    <w:rsid w:val="00452D55"/>
    <w:rsid w:val="00455A34"/>
    <w:rsid w:val="00460BEA"/>
    <w:rsid w:val="00465B62"/>
    <w:rsid w:val="00465F5F"/>
    <w:rsid w:val="004676A5"/>
    <w:rsid w:val="0047096E"/>
    <w:rsid w:val="00472C4C"/>
    <w:rsid w:val="00472DD7"/>
    <w:rsid w:val="00473F34"/>
    <w:rsid w:val="0047659A"/>
    <w:rsid w:val="0047661F"/>
    <w:rsid w:val="00480364"/>
    <w:rsid w:val="00483BBF"/>
    <w:rsid w:val="00483D6A"/>
    <w:rsid w:val="00492A38"/>
    <w:rsid w:val="00492E07"/>
    <w:rsid w:val="0049402B"/>
    <w:rsid w:val="00494AE5"/>
    <w:rsid w:val="00495C3C"/>
    <w:rsid w:val="0049739B"/>
    <w:rsid w:val="00497D2B"/>
    <w:rsid w:val="004A14AB"/>
    <w:rsid w:val="004A324B"/>
    <w:rsid w:val="004A725D"/>
    <w:rsid w:val="004B0DE3"/>
    <w:rsid w:val="004B111E"/>
    <w:rsid w:val="004B2492"/>
    <w:rsid w:val="004B27AD"/>
    <w:rsid w:val="004B3331"/>
    <w:rsid w:val="004B3B13"/>
    <w:rsid w:val="004B40BC"/>
    <w:rsid w:val="004C0E94"/>
    <w:rsid w:val="004C30FA"/>
    <w:rsid w:val="004C365C"/>
    <w:rsid w:val="004C5524"/>
    <w:rsid w:val="004C7A06"/>
    <w:rsid w:val="004D06CC"/>
    <w:rsid w:val="004D089F"/>
    <w:rsid w:val="004D2282"/>
    <w:rsid w:val="004D2435"/>
    <w:rsid w:val="004D2463"/>
    <w:rsid w:val="004D2F7C"/>
    <w:rsid w:val="004D39C6"/>
    <w:rsid w:val="004E0AB7"/>
    <w:rsid w:val="004E6454"/>
    <w:rsid w:val="004F21E7"/>
    <w:rsid w:val="004F396A"/>
    <w:rsid w:val="005000D1"/>
    <w:rsid w:val="00500251"/>
    <w:rsid w:val="00501DA3"/>
    <w:rsid w:val="00502ED0"/>
    <w:rsid w:val="00506C29"/>
    <w:rsid w:val="00506EB3"/>
    <w:rsid w:val="005077EA"/>
    <w:rsid w:val="00510F8E"/>
    <w:rsid w:val="00512787"/>
    <w:rsid w:val="005136A5"/>
    <w:rsid w:val="005140EB"/>
    <w:rsid w:val="00516447"/>
    <w:rsid w:val="00520177"/>
    <w:rsid w:val="00523904"/>
    <w:rsid w:val="005242DE"/>
    <w:rsid w:val="00524994"/>
    <w:rsid w:val="005260D4"/>
    <w:rsid w:val="00527188"/>
    <w:rsid w:val="0053142D"/>
    <w:rsid w:val="00536B73"/>
    <w:rsid w:val="00536C8D"/>
    <w:rsid w:val="00537639"/>
    <w:rsid w:val="00537D19"/>
    <w:rsid w:val="0054163F"/>
    <w:rsid w:val="00543850"/>
    <w:rsid w:val="00546CAA"/>
    <w:rsid w:val="00546DD3"/>
    <w:rsid w:val="0055022B"/>
    <w:rsid w:val="00550406"/>
    <w:rsid w:val="0055209F"/>
    <w:rsid w:val="0055435F"/>
    <w:rsid w:val="0055547F"/>
    <w:rsid w:val="00556CD2"/>
    <w:rsid w:val="00557433"/>
    <w:rsid w:val="00557B9B"/>
    <w:rsid w:val="005603D1"/>
    <w:rsid w:val="00561812"/>
    <w:rsid w:val="00563BCA"/>
    <w:rsid w:val="00570409"/>
    <w:rsid w:val="00572DF5"/>
    <w:rsid w:val="00575EA7"/>
    <w:rsid w:val="00583E3F"/>
    <w:rsid w:val="00584139"/>
    <w:rsid w:val="0058593E"/>
    <w:rsid w:val="005861FC"/>
    <w:rsid w:val="00590196"/>
    <w:rsid w:val="005910AC"/>
    <w:rsid w:val="00591901"/>
    <w:rsid w:val="00597B48"/>
    <w:rsid w:val="005A19C2"/>
    <w:rsid w:val="005A3009"/>
    <w:rsid w:val="005A5E7F"/>
    <w:rsid w:val="005A6276"/>
    <w:rsid w:val="005A6297"/>
    <w:rsid w:val="005B1E32"/>
    <w:rsid w:val="005B210E"/>
    <w:rsid w:val="005B7763"/>
    <w:rsid w:val="005B7D94"/>
    <w:rsid w:val="005C0B87"/>
    <w:rsid w:val="005C230B"/>
    <w:rsid w:val="005C3668"/>
    <w:rsid w:val="005C4304"/>
    <w:rsid w:val="005C4F37"/>
    <w:rsid w:val="005C6FCD"/>
    <w:rsid w:val="005C7A87"/>
    <w:rsid w:val="005C7E02"/>
    <w:rsid w:val="005D21E6"/>
    <w:rsid w:val="005D7B22"/>
    <w:rsid w:val="005E797E"/>
    <w:rsid w:val="005E7F6C"/>
    <w:rsid w:val="005F35F8"/>
    <w:rsid w:val="005F360B"/>
    <w:rsid w:val="005F5498"/>
    <w:rsid w:val="005F70F1"/>
    <w:rsid w:val="0060042A"/>
    <w:rsid w:val="00601963"/>
    <w:rsid w:val="00602A52"/>
    <w:rsid w:val="00606683"/>
    <w:rsid w:val="0061139C"/>
    <w:rsid w:val="00613DB2"/>
    <w:rsid w:val="00615EBE"/>
    <w:rsid w:val="00620FC1"/>
    <w:rsid w:val="0062277B"/>
    <w:rsid w:val="00622792"/>
    <w:rsid w:val="00622D34"/>
    <w:rsid w:val="006238F6"/>
    <w:rsid w:val="00623B4A"/>
    <w:rsid w:val="00625F84"/>
    <w:rsid w:val="00626450"/>
    <w:rsid w:val="00626FD4"/>
    <w:rsid w:val="00627D92"/>
    <w:rsid w:val="00631B63"/>
    <w:rsid w:val="006355B7"/>
    <w:rsid w:val="0064121C"/>
    <w:rsid w:val="00641868"/>
    <w:rsid w:val="00642EA7"/>
    <w:rsid w:val="00644095"/>
    <w:rsid w:val="00644304"/>
    <w:rsid w:val="0064446A"/>
    <w:rsid w:val="00644B95"/>
    <w:rsid w:val="00646070"/>
    <w:rsid w:val="006462A7"/>
    <w:rsid w:val="00653258"/>
    <w:rsid w:val="0065546F"/>
    <w:rsid w:val="00655A8B"/>
    <w:rsid w:val="00656127"/>
    <w:rsid w:val="006621A7"/>
    <w:rsid w:val="0066615F"/>
    <w:rsid w:val="0066619F"/>
    <w:rsid w:val="00670BE3"/>
    <w:rsid w:val="006736EC"/>
    <w:rsid w:val="0067658F"/>
    <w:rsid w:val="00692F66"/>
    <w:rsid w:val="00695BB1"/>
    <w:rsid w:val="0069692C"/>
    <w:rsid w:val="006A349E"/>
    <w:rsid w:val="006A3C86"/>
    <w:rsid w:val="006A43E3"/>
    <w:rsid w:val="006A532A"/>
    <w:rsid w:val="006A5A5C"/>
    <w:rsid w:val="006A6A74"/>
    <w:rsid w:val="006B0E08"/>
    <w:rsid w:val="006B1597"/>
    <w:rsid w:val="006B2B4F"/>
    <w:rsid w:val="006B36A2"/>
    <w:rsid w:val="006B5871"/>
    <w:rsid w:val="006C2554"/>
    <w:rsid w:val="006C25F6"/>
    <w:rsid w:val="006C29FD"/>
    <w:rsid w:val="006C339C"/>
    <w:rsid w:val="006C385A"/>
    <w:rsid w:val="006C38CF"/>
    <w:rsid w:val="006C3D2A"/>
    <w:rsid w:val="006C3D84"/>
    <w:rsid w:val="006C5D9F"/>
    <w:rsid w:val="006D4547"/>
    <w:rsid w:val="006E063A"/>
    <w:rsid w:val="006E66FA"/>
    <w:rsid w:val="006F3C01"/>
    <w:rsid w:val="006F3DE1"/>
    <w:rsid w:val="006F76EE"/>
    <w:rsid w:val="006F7977"/>
    <w:rsid w:val="00703493"/>
    <w:rsid w:val="00706A27"/>
    <w:rsid w:val="00713AE7"/>
    <w:rsid w:val="00714990"/>
    <w:rsid w:val="00715B60"/>
    <w:rsid w:val="00715DEA"/>
    <w:rsid w:val="007170B6"/>
    <w:rsid w:val="007175F4"/>
    <w:rsid w:val="00720B31"/>
    <w:rsid w:val="00723D18"/>
    <w:rsid w:val="007268ED"/>
    <w:rsid w:val="00727B65"/>
    <w:rsid w:val="00732488"/>
    <w:rsid w:val="00734B92"/>
    <w:rsid w:val="00737E1E"/>
    <w:rsid w:val="00740F33"/>
    <w:rsid w:val="00742D28"/>
    <w:rsid w:val="007465AF"/>
    <w:rsid w:val="00753C5D"/>
    <w:rsid w:val="00754548"/>
    <w:rsid w:val="00755A62"/>
    <w:rsid w:val="007563A2"/>
    <w:rsid w:val="00760114"/>
    <w:rsid w:val="00772457"/>
    <w:rsid w:val="00773221"/>
    <w:rsid w:val="007756F8"/>
    <w:rsid w:val="007806D7"/>
    <w:rsid w:val="0078163B"/>
    <w:rsid w:val="00784B63"/>
    <w:rsid w:val="0078652E"/>
    <w:rsid w:val="00786AF1"/>
    <w:rsid w:val="007873AE"/>
    <w:rsid w:val="00787431"/>
    <w:rsid w:val="007905E1"/>
    <w:rsid w:val="0079393D"/>
    <w:rsid w:val="007A5E07"/>
    <w:rsid w:val="007A7DCC"/>
    <w:rsid w:val="007B0D0C"/>
    <w:rsid w:val="007B22A2"/>
    <w:rsid w:val="007C18ED"/>
    <w:rsid w:val="007C6993"/>
    <w:rsid w:val="007D0802"/>
    <w:rsid w:val="007D3FB0"/>
    <w:rsid w:val="007D4588"/>
    <w:rsid w:val="007D4915"/>
    <w:rsid w:val="007F1381"/>
    <w:rsid w:val="007F28D9"/>
    <w:rsid w:val="007F5C0D"/>
    <w:rsid w:val="007F6DEC"/>
    <w:rsid w:val="007F7AA0"/>
    <w:rsid w:val="008000DD"/>
    <w:rsid w:val="008047B5"/>
    <w:rsid w:val="00804C73"/>
    <w:rsid w:val="008072BE"/>
    <w:rsid w:val="008117EB"/>
    <w:rsid w:val="0081746C"/>
    <w:rsid w:val="00820415"/>
    <w:rsid w:val="00820A36"/>
    <w:rsid w:val="0082760B"/>
    <w:rsid w:val="00827F59"/>
    <w:rsid w:val="00830534"/>
    <w:rsid w:val="0083097C"/>
    <w:rsid w:val="00831984"/>
    <w:rsid w:val="008358F5"/>
    <w:rsid w:val="0083593D"/>
    <w:rsid w:val="00840A56"/>
    <w:rsid w:val="008418F5"/>
    <w:rsid w:val="008463F0"/>
    <w:rsid w:val="008474E5"/>
    <w:rsid w:val="008509EC"/>
    <w:rsid w:val="00851E25"/>
    <w:rsid w:val="00852C63"/>
    <w:rsid w:val="00855B00"/>
    <w:rsid w:val="008562FE"/>
    <w:rsid w:val="00862C0D"/>
    <w:rsid w:val="00863704"/>
    <w:rsid w:val="00866DE5"/>
    <w:rsid w:val="00871C7D"/>
    <w:rsid w:val="00873C48"/>
    <w:rsid w:val="00876C28"/>
    <w:rsid w:val="00877248"/>
    <w:rsid w:val="00881EDB"/>
    <w:rsid w:val="00882D8B"/>
    <w:rsid w:val="008843EA"/>
    <w:rsid w:val="008910B1"/>
    <w:rsid w:val="00893DC5"/>
    <w:rsid w:val="00894A29"/>
    <w:rsid w:val="00895190"/>
    <w:rsid w:val="00895F3C"/>
    <w:rsid w:val="008A4727"/>
    <w:rsid w:val="008B0258"/>
    <w:rsid w:val="008B25BD"/>
    <w:rsid w:val="008B31E1"/>
    <w:rsid w:val="008B4004"/>
    <w:rsid w:val="008C1363"/>
    <w:rsid w:val="008C1BA8"/>
    <w:rsid w:val="008C3C19"/>
    <w:rsid w:val="008C6707"/>
    <w:rsid w:val="008C6835"/>
    <w:rsid w:val="008C6D7A"/>
    <w:rsid w:val="008C6FC3"/>
    <w:rsid w:val="008D016A"/>
    <w:rsid w:val="008D0B55"/>
    <w:rsid w:val="008D10DA"/>
    <w:rsid w:val="008D17D2"/>
    <w:rsid w:val="008D56A8"/>
    <w:rsid w:val="008D6CD6"/>
    <w:rsid w:val="008E118C"/>
    <w:rsid w:val="008E19C3"/>
    <w:rsid w:val="008E2950"/>
    <w:rsid w:val="008E3C11"/>
    <w:rsid w:val="008E4308"/>
    <w:rsid w:val="008E4C28"/>
    <w:rsid w:val="008F1816"/>
    <w:rsid w:val="008F1818"/>
    <w:rsid w:val="008F1820"/>
    <w:rsid w:val="008F1ADF"/>
    <w:rsid w:val="008F1DEF"/>
    <w:rsid w:val="008F250A"/>
    <w:rsid w:val="008F257F"/>
    <w:rsid w:val="008F4121"/>
    <w:rsid w:val="008F565E"/>
    <w:rsid w:val="008F63B8"/>
    <w:rsid w:val="00900B43"/>
    <w:rsid w:val="00900E88"/>
    <w:rsid w:val="00902971"/>
    <w:rsid w:val="0090312D"/>
    <w:rsid w:val="009054F4"/>
    <w:rsid w:val="00907DF5"/>
    <w:rsid w:val="0091082B"/>
    <w:rsid w:val="0091317A"/>
    <w:rsid w:val="009140D4"/>
    <w:rsid w:val="00915087"/>
    <w:rsid w:val="00915CFA"/>
    <w:rsid w:val="00915EB6"/>
    <w:rsid w:val="009163FF"/>
    <w:rsid w:val="00917052"/>
    <w:rsid w:val="00917AD0"/>
    <w:rsid w:val="00925564"/>
    <w:rsid w:val="009305BB"/>
    <w:rsid w:val="00931210"/>
    <w:rsid w:val="00931327"/>
    <w:rsid w:val="00935478"/>
    <w:rsid w:val="009364F7"/>
    <w:rsid w:val="009410CF"/>
    <w:rsid w:val="00943B5E"/>
    <w:rsid w:val="0094675B"/>
    <w:rsid w:val="00952451"/>
    <w:rsid w:val="00953028"/>
    <w:rsid w:val="00953C6A"/>
    <w:rsid w:val="00953F58"/>
    <w:rsid w:val="00954E9B"/>
    <w:rsid w:val="009570C9"/>
    <w:rsid w:val="00957411"/>
    <w:rsid w:val="0096002E"/>
    <w:rsid w:val="00961D73"/>
    <w:rsid w:val="009635F5"/>
    <w:rsid w:val="0096382F"/>
    <w:rsid w:val="00963A79"/>
    <w:rsid w:val="00963E8B"/>
    <w:rsid w:val="009645A4"/>
    <w:rsid w:val="00965819"/>
    <w:rsid w:val="00972790"/>
    <w:rsid w:val="009738B7"/>
    <w:rsid w:val="0098168B"/>
    <w:rsid w:val="00982285"/>
    <w:rsid w:val="00983200"/>
    <w:rsid w:val="00985E8C"/>
    <w:rsid w:val="009873DA"/>
    <w:rsid w:val="00991310"/>
    <w:rsid w:val="00995E88"/>
    <w:rsid w:val="00997CC1"/>
    <w:rsid w:val="009A031A"/>
    <w:rsid w:val="009A3805"/>
    <w:rsid w:val="009A407D"/>
    <w:rsid w:val="009A4BB6"/>
    <w:rsid w:val="009A5200"/>
    <w:rsid w:val="009A641A"/>
    <w:rsid w:val="009A6CF6"/>
    <w:rsid w:val="009B150C"/>
    <w:rsid w:val="009B16CB"/>
    <w:rsid w:val="009B3686"/>
    <w:rsid w:val="009C0405"/>
    <w:rsid w:val="009C10BF"/>
    <w:rsid w:val="009C6D8E"/>
    <w:rsid w:val="009D0AF8"/>
    <w:rsid w:val="009D282B"/>
    <w:rsid w:val="009D33D5"/>
    <w:rsid w:val="009D4EB5"/>
    <w:rsid w:val="009D51A9"/>
    <w:rsid w:val="009E0AA0"/>
    <w:rsid w:val="009E0F50"/>
    <w:rsid w:val="009E5133"/>
    <w:rsid w:val="009E5F1D"/>
    <w:rsid w:val="009E72E6"/>
    <w:rsid w:val="009E74C4"/>
    <w:rsid w:val="009F03CA"/>
    <w:rsid w:val="009F33D8"/>
    <w:rsid w:val="009F45D5"/>
    <w:rsid w:val="009F4D69"/>
    <w:rsid w:val="009F5313"/>
    <w:rsid w:val="009F54AF"/>
    <w:rsid w:val="009F75CB"/>
    <w:rsid w:val="00A02DC8"/>
    <w:rsid w:val="00A02F32"/>
    <w:rsid w:val="00A02FDA"/>
    <w:rsid w:val="00A0404E"/>
    <w:rsid w:val="00A137E6"/>
    <w:rsid w:val="00A15324"/>
    <w:rsid w:val="00A15B29"/>
    <w:rsid w:val="00A16761"/>
    <w:rsid w:val="00A1733D"/>
    <w:rsid w:val="00A22BB8"/>
    <w:rsid w:val="00A22C77"/>
    <w:rsid w:val="00A24C32"/>
    <w:rsid w:val="00A25039"/>
    <w:rsid w:val="00A27053"/>
    <w:rsid w:val="00A27314"/>
    <w:rsid w:val="00A27757"/>
    <w:rsid w:val="00A27940"/>
    <w:rsid w:val="00A31A53"/>
    <w:rsid w:val="00A32296"/>
    <w:rsid w:val="00A32377"/>
    <w:rsid w:val="00A3310A"/>
    <w:rsid w:val="00A34A72"/>
    <w:rsid w:val="00A373B1"/>
    <w:rsid w:val="00A37521"/>
    <w:rsid w:val="00A37540"/>
    <w:rsid w:val="00A4369E"/>
    <w:rsid w:val="00A45A96"/>
    <w:rsid w:val="00A46D89"/>
    <w:rsid w:val="00A54DAE"/>
    <w:rsid w:val="00A55CEB"/>
    <w:rsid w:val="00A57411"/>
    <w:rsid w:val="00A57CAD"/>
    <w:rsid w:val="00A57E8F"/>
    <w:rsid w:val="00A6076A"/>
    <w:rsid w:val="00A63643"/>
    <w:rsid w:val="00A63EC7"/>
    <w:rsid w:val="00A64884"/>
    <w:rsid w:val="00A6514E"/>
    <w:rsid w:val="00A7089C"/>
    <w:rsid w:val="00A75812"/>
    <w:rsid w:val="00A77C4E"/>
    <w:rsid w:val="00A8228E"/>
    <w:rsid w:val="00A8323B"/>
    <w:rsid w:val="00A8336F"/>
    <w:rsid w:val="00A83A30"/>
    <w:rsid w:val="00A91145"/>
    <w:rsid w:val="00A917E4"/>
    <w:rsid w:val="00A92317"/>
    <w:rsid w:val="00A93BBD"/>
    <w:rsid w:val="00AA0451"/>
    <w:rsid w:val="00AA37E0"/>
    <w:rsid w:val="00AA39CA"/>
    <w:rsid w:val="00AA63C5"/>
    <w:rsid w:val="00AA67AD"/>
    <w:rsid w:val="00AA6FB0"/>
    <w:rsid w:val="00AB4E37"/>
    <w:rsid w:val="00AB59DB"/>
    <w:rsid w:val="00AB644C"/>
    <w:rsid w:val="00AB74E8"/>
    <w:rsid w:val="00AB78EC"/>
    <w:rsid w:val="00AC0089"/>
    <w:rsid w:val="00AC0EAA"/>
    <w:rsid w:val="00AC5596"/>
    <w:rsid w:val="00AD23DF"/>
    <w:rsid w:val="00AD299E"/>
    <w:rsid w:val="00AD448C"/>
    <w:rsid w:val="00AD789B"/>
    <w:rsid w:val="00AD7A24"/>
    <w:rsid w:val="00AD7AAE"/>
    <w:rsid w:val="00AE014F"/>
    <w:rsid w:val="00AE46F2"/>
    <w:rsid w:val="00AE4B5C"/>
    <w:rsid w:val="00AE59FF"/>
    <w:rsid w:val="00AE652F"/>
    <w:rsid w:val="00AE726E"/>
    <w:rsid w:val="00AF3600"/>
    <w:rsid w:val="00AF3BD7"/>
    <w:rsid w:val="00AF437C"/>
    <w:rsid w:val="00AF467D"/>
    <w:rsid w:val="00B03075"/>
    <w:rsid w:val="00B0408E"/>
    <w:rsid w:val="00B0640E"/>
    <w:rsid w:val="00B065BC"/>
    <w:rsid w:val="00B07BC0"/>
    <w:rsid w:val="00B15960"/>
    <w:rsid w:val="00B205FA"/>
    <w:rsid w:val="00B207F8"/>
    <w:rsid w:val="00B2156A"/>
    <w:rsid w:val="00B22D97"/>
    <w:rsid w:val="00B23321"/>
    <w:rsid w:val="00B24654"/>
    <w:rsid w:val="00B258F9"/>
    <w:rsid w:val="00B264AD"/>
    <w:rsid w:val="00B26712"/>
    <w:rsid w:val="00B27862"/>
    <w:rsid w:val="00B302ED"/>
    <w:rsid w:val="00B354A2"/>
    <w:rsid w:val="00B35847"/>
    <w:rsid w:val="00B41D5C"/>
    <w:rsid w:val="00B42252"/>
    <w:rsid w:val="00B423F1"/>
    <w:rsid w:val="00B44299"/>
    <w:rsid w:val="00B443C0"/>
    <w:rsid w:val="00B471EC"/>
    <w:rsid w:val="00B51571"/>
    <w:rsid w:val="00B51CF6"/>
    <w:rsid w:val="00B533C9"/>
    <w:rsid w:val="00B53612"/>
    <w:rsid w:val="00B53C3A"/>
    <w:rsid w:val="00B53D72"/>
    <w:rsid w:val="00B54AE3"/>
    <w:rsid w:val="00B54DC4"/>
    <w:rsid w:val="00B5516A"/>
    <w:rsid w:val="00B57000"/>
    <w:rsid w:val="00B60F72"/>
    <w:rsid w:val="00B6132E"/>
    <w:rsid w:val="00B615F5"/>
    <w:rsid w:val="00B62FCA"/>
    <w:rsid w:val="00B64A5C"/>
    <w:rsid w:val="00B673DE"/>
    <w:rsid w:val="00B70E83"/>
    <w:rsid w:val="00B71DBF"/>
    <w:rsid w:val="00B7379C"/>
    <w:rsid w:val="00B74306"/>
    <w:rsid w:val="00B7529D"/>
    <w:rsid w:val="00B80319"/>
    <w:rsid w:val="00B84676"/>
    <w:rsid w:val="00B86266"/>
    <w:rsid w:val="00B86802"/>
    <w:rsid w:val="00B92DC7"/>
    <w:rsid w:val="00B94009"/>
    <w:rsid w:val="00B968A1"/>
    <w:rsid w:val="00BA294F"/>
    <w:rsid w:val="00BA30A9"/>
    <w:rsid w:val="00BA473F"/>
    <w:rsid w:val="00BA5DCA"/>
    <w:rsid w:val="00BA77A1"/>
    <w:rsid w:val="00BA7C4D"/>
    <w:rsid w:val="00BB05A1"/>
    <w:rsid w:val="00BB0CC9"/>
    <w:rsid w:val="00BB1BC7"/>
    <w:rsid w:val="00BB381F"/>
    <w:rsid w:val="00BB4E85"/>
    <w:rsid w:val="00BB6CA7"/>
    <w:rsid w:val="00BB78F7"/>
    <w:rsid w:val="00BC2F1C"/>
    <w:rsid w:val="00BC36E5"/>
    <w:rsid w:val="00BC61C9"/>
    <w:rsid w:val="00BC7EAB"/>
    <w:rsid w:val="00BD195F"/>
    <w:rsid w:val="00BD21BB"/>
    <w:rsid w:val="00BD3172"/>
    <w:rsid w:val="00BD3C1A"/>
    <w:rsid w:val="00BD76EF"/>
    <w:rsid w:val="00BE3964"/>
    <w:rsid w:val="00BE3997"/>
    <w:rsid w:val="00BE47D2"/>
    <w:rsid w:val="00BE4993"/>
    <w:rsid w:val="00BE5F65"/>
    <w:rsid w:val="00BE74D1"/>
    <w:rsid w:val="00BF143B"/>
    <w:rsid w:val="00BF3B30"/>
    <w:rsid w:val="00BF55C0"/>
    <w:rsid w:val="00C020DC"/>
    <w:rsid w:val="00C03E78"/>
    <w:rsid w:val="00C04EDA"/>
    <w:rsid w:val="00C06BC7"/>
    <w:rsid w:val="00C104DD"/>
    <w:rsid w:val="00C11111"/>
    <w:rsid w:val="00C114CF"/>
    <w:rsid w:val="00C11C8A"/>
    <w:rsid w:val="00C1294C"/>
    <w:rsid w:val="00C21975"/>
    <w:rsid w:val="00C23C9C"/>
    <w:rsid w:val="00C257F8"/>
    <w:rsid w:val="00C26770"/>
    <w:rsid w:val="00C310F6"/>
    <w:rsid w:val="00C36E49"/>
    <w:rsid w:val="00C406EE"/>
    <w:rsid w:val="00C416BE"/>
    <w:rsid w:val="00C47A4C"/>
    <w:rsid w:val="00C47D10"/>
    <w:rsid w:val="00C51B1B"/>
    <w:rsid w:val="00C55A35"/>
    <w:rsid w:val="00C60262"/>
    <w:rsid w:val="00C62844"/>
    <w:rsid w:val="00C6480C"/>
    <w:rsid w:val="00C718FC"/>
    <w:rsid w:val="00C72848"/>
    <w:rsid w:val="00C741C5"/>
    <w:rsid w:val="00C76514"/>
    <w:rsid w:val="00C77015"/>
    <w:rsid w:val="00C80110"/>
    <w:rsid w:val="00C8339D"/>
    <w:rsid w:val="00C86F5F"/>
    <w:rsid w:val="00C909A6"/>
    <w:rsid w:val="00C91734"/>
    <w:rsid w:val="00C92202"/>
    <w:rsid w:val="00C92D71"/>
    <w:rsid w:val="00C930DD"/>
    <w:rsid w:val="00C9559C"/>
    <w:rsid w:val="00C974D0"/>
    <w:rsid w:val="00C977ED"/>
    <w:rsid w:val="00CA1BB1"/>
    <w:rsid w:val="00CA23E4"/>
    <w:rsid w:val="00CA4635"/>
    <w:rsid w:val="00CA5DE3"/>
    <w:rsid w:val="00CB03C1"/>
    <w:rsid w:val="00CB12DB"/>
    <w:rsid w:val="00CB2731"/>
    <w:rsid w:val="00CB2F8D"/>
    <w:rsid w:val="00CB5CBD"/>
    <w:rsid w:val="00CB5E84"/>
    <w:rsid w:val="00CC025B"/>
    <w:rsid w:val="00CC2777"/>
    <w:rsid w:val="00CC38E3"/>
    <w:rsid w:val="00CC3A5F"/>
    <w:rsid w:val="00CC40DE"/>
    <w:rsid w:val="00CC5AD9"/>
    <w:rsid w:val="00CD1C8F"/>
    <w:rsid w:val="00CD24E2"/>
    <w:rsid w:val="00CD3773"/>
    <w:rsid w:val="00CD40C8"/>
    <w:rsid w:val="00CE162A"/>
    <w:rsid w:val="00CE19DC"/>
    <w:rsid w:val="00CE64E0"/>
    <w:rsid w:val="00CE6FE6"/>
    <w:rsid w:val="00CE7A70"/>
    <w:rsid w:val="00CF01B5"/>
    <w:rsid w:val="00CF3F7F"/>
    <w:rsid w:val="00CF77C4"/>
    <w:rsid w:val="00CF7F92"/>
    <w:rsid w:val="00D00761"/>
    <w:rsid w:val="00D06343"/>
    <w:rsid w:val="00D17990"/>
    <w:rsid w:val="00D203C8"/>
    <w:rsid w:val="00D208B9"/>
    <w:rsid w:val="00D22A09"/>
    <w:rsid w:val="00D22F77"/>
    <w:rsid w:val="00D234E9"/>
    <w:rsid w:val="00D23DDB"/>
    <w:rsid w:val="00D251FE"/>
    <w:rsid w:val="00D32391"/>
    <w:rsid w:val="00D34BA5"/>
    <w:rsid w:val="00D363DD"/>
    <w:rsid w:val="00D42979"/>
    <w:rsid w:val="00D6373D"/>
    <w:rsid w:val="00D66233"/>
    <w:rsid w:val="00D66ADB"/>
    <w:rsid w:val="00D70805"/>
    <w:rsid w:val="00D71B17"/>
    <w:rsid w:val="00D756F5"/>
    <w:rsid w:val="00D75F6F"/>
    <w:rsid w:val="00D76CA0"/>
    <w:rsid w:val="00D810DA"/>
    <w:rsid w:val="00D83C50"/>
    <w:rsid w:val="00D9121A"/>
    <w:rsid w:val="00D936C9"/>
    <w:rsid w:val="00D9502E"/>
    <w:rsid w:val="00D97713"/>
    <w:rsid w:val="00D977F8"/>
    <w:rsid w:val="00DA2C14"/>
    <w:rsid w:val="00DA371F"/>
    <w:rsid w:val="00DA3950"/>
    <w:rsid w:val="00DA4BB8"/>
    <w:rsid w:val="00DA501C"/>
    <w:rsid w:val="00DA5CAF"/>
    <w:rsid w:val="00DA620F"/>
    <w:rsid w:val="00DA6EE2"/>
    <w:rsid w:val="00DB0C15"/>
    <w:rsid w:val="00DC27D8"/>
    <w:rsid w:val="00DC5AB1"/>
    <w:rsid w:val="00DC6BAF"/>
    <w:rsid w:val="00DC6C7C"/>
    <w:rsid w:val="00DC7FD4"/>
    <w:rsid w:val="00DD2636"/>
    <w:rsid w:val="00DD44A6"/>
    <w:rsid w:val="00DD512C"/>
    <w:rsid w:val="00DD79A1"/>
    <w:rsid w:val="00DE1EC8"/>
    <w:rsid w:val="00DE45B1"/>
    <w:rsid w:val="00DE70F1"/>
    <w:rsid w:val="00DE7893"/>
    <w:rsid w:val="00DF2AFE"/>
    <w:rsid w:val="00DF2FE3"/>
    <w:rsid w:val="00DF419F"/>
    <w:rsid w:val="00E02495"/>
    <w:rsid w:val="00E04420"/>
    <w:rsid w:val="00E11E72"/>
    <w:rsid w:val="00E12FB7"/>
    <w:rsid w:val="00E142DF"/>
    <w:rsid w:val="00E15352"/>
    <w:rsid w:val="00E16BE1"/>
    <w:rsid w:val="00E2140F"/>
    <w:rsid w:val="00E27C0B"/>
    <w:rsid w:val="00E30A1E"/>
    <w:rsid w:val="00E32A77"/>
    <w:rsid w:val="00E32E15"/>
    <w:rsid w:val="00E32F95"/>
    <w:rsid w:val="00E35833"/>
    <w:rsid w:val="00E366BE"/>
    <w:rsid w:val="00E36BD8"/>
    <w:rsid w:val="00E3733B"/>
    <w:rsid w:val="00E4070E"/>
    <w:rsid w:val="00E411AD"/>
    <w:rsid w:val="00E432A4"/>
    <w:rsid w:val="00E469D5"/>
    <w:rsid w:val="00E473AA"/>
    <w:rsid w:val="00E4763D"/>
    <w:rsid w:val="00E47AD3"/>
    <w:rsid w:val="00E50E51"/>
    <w:rsid w:val="00E52207"/>
    <w:rsid w:val="00E52816"/>
    <w:rsid w:val="00E55690"/>
    <w:rsid w:val="00E57A92"/>
    <w:rsid w:val="00E65788"/>
    <w:rsid w:val="00E66797"/>
    <w:rsid w:val="00E678DD"/>
    <w:rsid w:val="00E72B55"/>
    <w:rsid w:val="00E801DF"/>
    <w:rsid w:val="00E80D12"/>
    <w:rsid w:val="00E84F77"/>
    <w:rsid w:val="00E867D4"/>
    <w:rsid w:val="00E876EA"/>
    <w:rsid w:val="00E877C9"/>
    <w:rsid w:val="00E91F15"/>
    <w:rsid w:val="00E92326"/>
    <w:rsid w:val="00E926F5"/>
    <w:rsid w:val="00E9582A"/>
    <w:rsid w:val="00E970CC"/>
    <w:rsid w:val="00E97442"/>
    <w:rsid w:val="00EA1327"/>
    <w:rsid w:val="00EA2FA7"/>
    <w:rsid w:val="00EB0E9B"/>
    <w:rsid w:val="00EB4065"/>
    <w:rsid w:val="00EB46B2"/>
    <w:rsid w:val="00EB7074"/>
    <w:rsid w:val="00EC36E3"/>
    <w:rsid w:val="00EC4093"/>
    <w:rsid w:val="00ED0255"/>
    <w:rsid w:val="00ED0D3A"/>
    <w:rsid w:val="00ED25D5"/>
    <w:rsid w:val="00ED7634"/>
    <w:rsid w:val="00EE1D9F"/>
    <w:rsid w:val="00EE3D6E"/>
    <w:rsid w:val="00EE6193"/>
    <w:rsid w:val="00EF11BE"/>
    <w:rsid w:val="00EF1771"/>
    <w:rsid w:val="00EF330B"/>
    <w:rsid w:val="00EF666D"/>
    <w:rsid w:val="00F04B74"/>
    <w:rsid w:val="00F04DD6"/>
    <w:rsid w:val="00F05C62"/>
    <w:rsid w:val="00F22A28"/>
    <w:rsid w:val="00F230AC"/>
    <w:rsid w:val="00F2529B"/>
    <w:rsid w:val="00F25CC9"/>
    <w:rsid w:val="00F3111A"/>
    <w:rsid w:val="00F324C2"/>
    <w:rsid w:val="00F340BF"/>
    <w:rsid w:val="00F35A8D"/>
    <w:rsid w:val="00F37674"/>
    <w:rsid w:val="00F40231"/>
    <w:rsid w:val="00F44DB1"/>
    <w:rsid w:val="00F60F91"/>
    <w:rsid w:val="00F666FB"/>
    <w:rsid w:val="00F66C75"/>
    <w:rsid w:val="00F66D46"/>
    <w:rsid w:val="00F67347"/>
    <w:rsid w:val="00F71EBC"/>
    <w:rsid w:val="00F74C6B"/>
    <w:rsid w:val="00F75F64"/>
    <w:rsid w:val="00F80704"/>
    <w:rsid w:val="00F832B2"/>
    <w:rsid w:val="00F83E28"/>
    <w:rsid w:val="00F84179"/>
    <w:rsid w:val="00F87967"/>
    <w:rsid w:val="00F910DC"/>
    <w:rsid w:val="00F92641"/>
    <w:rsid w:val="00F9556F"/>
    <w:rsid w:val="00FA0E75"/>
    <w:rsid w:val="00FA1AB5"/>
    <w:rsid w:val="00FA267E"/>
    <w:rsid w:val="00FA2C47"/>
    <w:rsid w:val="00FA3683"/>
    <w:rsid w:val="00FA4BFE"/>
    <w:rsid w:val="00FB00B8"/>
    <w:rsid w:val="00FB18A8"/>
    <w:rsid w:val="00FB34A5"/>
    <w:rsid w:val="00FB3D28"/>
    <w:rsid w:val="00FB3F06"/>
    <w:rsid w:val="00FB48D3"/>
    <w:rsid w:val="00FB50F5"/>
    <w:rsid w:val="00FB54B0"/>
    <w:rsid w:val="00FB5B53"/>
    <w:rsid w:val="00FC0625"/>
    <w:rsid w:val="00FC3BC3"/>
    <w:rsid w:val="00FC3DFC"/>
    <w:rsid w:val="00FC4351"/>
    <w:rsid w:val="00FC4BC1"/>
    <w:rsid w:val="00FC4E68"/>
    <w:rsid w:val="00FC652F"/>
    <w:rsid w:val="00FC798A"/>
    <w:rsid w:val="00FD15EE"/>
    <w:rsid w:val="00FD3197"/>
    <w:rsid w:val="00FD4DB1"/>
    <w:rsid w:val="00FD60A2"/>
    <w:rsid w:val="00FE100A"/>
    <w:rsid w:val="00FE226B"/>
    <w:rsid w:val="00FE2A82"/>
    <w:rsid w:val="00FF0A00"/>
    <w:rsid w:val="00FF0BFD"/>
    <w:rsid w:val="00FF28E3"/>
    <w:rsid w:val="00FF7004"/>
    <w:rsid w:val="00FF76C9"/>
    <w:rsid w:val="011A5DDC"/>
    <w:rsid w:val="0299959B"/>
    <w:rsid w:val="02C61264"/>
    <w:rsid w:val="031D0975"/>
    <w:rsid w:val="03899BB0"/>
    <w:rsid w:val="05877D0B"/>
    <w:rsid w:val="061F9B37"/>
    <w:rsid w:val="065C99CB"/>
    <w:rsid w:val="06617D5E"/>
    <w:rsid w:val="06BDAB9C"/>
    <w:rsid w:val="06F5B83B"/>
    <w:rsid w:val="073666E2"/>
    <w:rsid w:val="073AAB61"/>
    <w:rsid w:val="073E4565"/>
    <w:rsid w:val="0833EE58"/>
    <w:rsid w:val="0A75CC16"/>
    <w:rsid w:val="0B31232E"/>
    <w:rsid w:val="0C3D8F2C"/>
    <w:rsid w:val="0D5EE388"/>
    <w:rsid w:val="0D644C9D"/>
    <w:rsid w:val="0DECB4DF"/>
    <w:rsid w:val="0DECB4DF"/>
    <w:rsid w:val="0E5B3981"/>
    <w:rsid w:val="0E713EC3"/>
    <w:rsid w:val="0E9AE625"/>
    <w:rsid w:val="0F0619B5"/>
    <w:rsid w:val="109EA06F"/>
    <w:rsid w:val="12D1C62D"/>
    <w:rsid w:val="12F5F9CB"/>
    <w:rsid w:val="13189CA6"/>
    <w:rsid w:val="146A8E05"/>
    <w:rsid w:val="15D50617"/>
    <w:rsid w:val="18036817"/>
    <w:rsid w:val="18C7611E"/>
    <w:rsid w:val="1ACF8914"/>
    <w:rsid w:val="1C0862A3"/>
    <w:rsid w:val="1C1904B0"/>
    <w:rsid w:val="1CA0703E"/>
    <w:rsid w:val="1D50D820"/>
    <w:rsid w:val="1D897EB4"/>
    <w:rsid w:val="1E1CB451"/>
    <w:rsid w:val="1F773A05"/>
    <w:rsid w:val="1FA9484F"/>
    <w:rsid w:val="1FF8FFDB"/>
    <w:rsid w:val="2112480C"/>
    <w:rsid w:val="21D5BE24"/>
    <w:rsid w:val="22E2E930"/>
    <w:rsid w:val="2360EB0B"/>
    <w:rsid w:val="252CF7DF"/>
    <w:rsid w:val="260E86DD"/>
    <w:rsid w:val="26C1997B"/>
    <w:rsid w:val="26EC2477"/>
    <w:rsid w:val="27C83D2C"/>
    <w:rsid w:val="291C5F86"/>
    <w:rsid w:val="2AFE9C31"/>
    <w:rsid w:val="2E101A8D"/>
    <w:rsid w:val="2E772708"/>
    <w:rsid w:val="2E8CF76A"/>
    <w:rsid w:val="2F0727CE"/>
    <w:rsid w:val="2F5198D5"/>
    <w:rsid w:val="2FC51350"/>
    <w:rsid w:val="30857714"/>
    <w:rsid w:val="316BC1E1"/>
    <w:rsid w:val="3179F4FE"/>
    <w:rsid w:val="319688AC"/>
    <w:rsid w:val="32C3EC3F"/>
    <w:rsid w:val="32F7B159"/>
    <w:rsid w:val="3350A12E"/>
    <w:rsid w:val="338B2DE4"/>
    <w:rsid w:val="347C282C"/>
    <w:rsid w:val="354EAD26"/>
    <w:rsid w:val="35DA926A"/>
    <w:rsid w:val="36E2CD7E"/>
    <w:rsid w:val="37020B4D"/>
    <w:rsid w:val="371B397B"/>
    <w:rsid w:val="37F0F909"/>
    <w:rsid w:val="37F0F909"/>
    <w:rsid w:val="37F8BC98"/>
    <w:rsid w:val="3832FA15"/>
    <w:rsid w:val="38722C2B"/>
    <w:rsid w:val="3977D49A"/>
    <w:rsid w:val="3C170C06"/>
    <w:rsid w:val="3D57C6FB"/>
    <w:rsid w:val="3DA07BD2"/>
    <w:rsid w:val="3ECDF764"/>
    <w:rsid w:val="3F549E9E"/>
    <w:rsid w:val="3F6270C6"/>
    <w:rsid w:val="3F91A043"/>
    <w:rsid w:val="408B9521"/>
    <w:rsid w:val="4162D91A"/>
    <w:rsid w:val="4255A795"/>
    <w:rsid w:val="43F7483D"/>
    <w:rsid w:val="447DF960"/>
    <w:rsid w:val="4603E82D"/>
    <w:rsid w:val="46F7CBC1"/>
    <w:rsid w:val="48517933"/>
    <w:rsid w:val="48D673C3"/>
    <w:rsid w:val="4C61B87F"/>
    <w:rsid w:val="4D883F7D"/>
    <w:rsid w:val="4DCB9955"/>
    <w:rsid w:val="4E883D83"/>
    <w:rsid w:val="4EC02F64"/>
    <w:rsid w:val="510F38B6"/>
    <w:rsid w:val="512D98CA"/>
    <w:rsid w:val="51DD3BC1"/>
    <w:rsid w:val="52C1B0D1"/>
    <w:rsid w:val="52E6BA05"/>
    <w:rsid w:val="530793C0"/>
    <w:rsid w:val="53319B0A"/>
    <w:rsid w:val="533E202F"/>
    <w:rsid w:val="539B26D5"/>
    <w:rsid w:val="55632AA2"/>
    <w:rsid w:val="559C6DF7"/>
    <w:rsid w:val="55C0E816"/>
    <w:rsid w:val="55DB802D"/>
    <w:rsid w:val="56EA4B0D"/>
    <w:rsid w:val="59FBB870"/>
    <w:rsid w:val="5A087C4B"/>
    <w:rsid w:val="5AA9D0EC"/>
    <w:rsid w:val="5BFE63B5"/>
    <w:rsid w:val="5C6BD981"/>
    <w:rsid w:val="5CDA4596"/>
    <w:rsid w:val="5CE77323"/>
    <w:rsid w:val="5D7173A2"/>
    <w:rsid w:val="5E8EC8DC"/>
    <w:rsid w:val="5FC54899"/>
    <w:rsid w:val="604AF94B"/>
    <w:rsid w:val="61378B6E"/>
    <w:rsid w:val="62414801"/>
    <w:rsid w:val="6289B58A"/>
    <w:rsid w:val="64B75679"/>
    <w:rsid w:val="65540831"/>
    <w:rsid w:val="6620A9F9"/>
    <w:rsid w:val="67287272"/>
    <w:rsid w:val="680E9A81"/>
    <w:rsid w:val="685E3F0F"/>
    <w:rsid w:val="6976C484"/>
    <w:rsid w:val="697B52D6"/>
    <w:rsid w:val="697EE2BF"/>
    <w:rsid w:val="69FACCB6"/>
    <w:rsid w:val="6AAB3D67"/>
    <w:rsid w:val="6B5F1BE7"/>
    <w:rsid w:val="6B947582"/>
    <w:rsid w:val="6B964F9D"/>
    <w:rsid w:val="6D3E0801"/>
    <w:rsid w:val="6E80A8F7"/>
    <w:rsid w:val="6EE2E30F"/>
    <w:rsid w:val="6EEE3DC6"/>
    <w:rsid w:val="6FB6A423"/>
    <w:rsid w:val="703CC30C"/>
    <w:rsid w:val="711F9FD8"/>
    <w:rsid w:val="71AEDF14"/>
    <w:rsid w:val="71E9B63A"/>
    <w:rsid w:val="72EBA91C"/>
    <w:rsid w:val="732773D4"/>
    <w:rsid w:val="737E224E"/>
    <w:rsid w:val="74043D92"/>
    <w:rsid w:val="740D22AC"/>
    <w:rsid w:val="747F0A29"/>
    <w:rsid w:val="755C4E37"/>
    <w:rsid w:val="76AA12F6"/>
    <w:rsid w:val="78896A9E"/>
    <w:rsid w:val="7ABDA50A"/>
    <w:rsid w:val="7AD3A4F7"/>
    <w:rsid w:val="7AF8D168"/>
    <w:rsid w:val="7CBC5406"/>
    <w:rsid w:val="7D4E56CC"/>
    <w:rsid w:val="7E2425AC"/>
    <w:rsid w:val="7E38457D"/>
    <w:rsid w:val="7E638EF2"/>
    <w:rsid w:val="7EDC9F8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B136E"/>
  <w15:docId w15:val="{731CE90A-BDE3-4698-9CD8-3654E2CE13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42315A"/>
    <w:rPr>
      <w:sz w:val="24"/>
      <w:szCs w:val="24"/>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3">
    <w:name w:val="heading 3"/>
    <w:basedOn w:val="Normln"/>
    <w:qFormat/>
    <w:rsid w:val="0042315A"/>
    <w:pPr>
      <w:spacing w:before="100" w:beforeAutospacing="1" w:after="100" w:afterAutospacing="1"/>
      <w:outlineLvl w:val="2"/>
    </w:pPr>
    <w:rPr>
      <w:rFonts w:ascii="Arial Unicode MS" w:hAnsi="Arial Unicode MS" w:eastAsia="Arial Unicode MS" w:cs="Arial Unicode MS"/>
      <w:b/>
      <w:bCs/>
      <w:sz w:val="27"/>
      <w:szCs w:val="27"/>
    </w:rPr>
  </w:style>
  <w:style w:type="paragraph" w:styleId="Nadpis4">
    <w:name w:val="heading 4"/>
    <w:basedOn w:val="Normln"/>
    <w:next w:val="Normln"/>
    <w:uiPriority w:val="9"/>
    <w:semiHidden/>
    <w:unhideWhenUsed/>
    <w:qFormat/>
    <w:rsid w:val="00E4070E"/>
    <w:pPr>
      <w:keepNext/>
      <w:spacing w:before="240" w:after="60"/>
      <w:outlineLvl w:val="3"/>
    </w:pPr>
    <w:rPr>
      <w:rFonts w:ascii="Calibri" w:hAnsi="Calibri"/>
      <w:b/>
      <w:bCs/>
      <w:sz w:val="28"/>
      <w:szCs w:val="28"/>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TableNormal1" w:customStyle="1">
    <w:name w:val="Table Normal1"/>
    <w:uiPriority w:val="99"/>
    <w:semiHidden/>
    <w:unhideWhenUsed/>
    <w:tblPr>
      <w:tblInd w:w="0" w:type="dxa"/>
      <w:tblCellMar>
        <w:top w:w="0" w:type="dxa"/>
        <w:left w:w="108" w:type="dxa"/>
        <w:bottom w:w="0" w:type="dxa"/>
        <w:right w:w="108" w:type="dxa"/>
      </w:tblCellMar>
    </w:tblPr>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styleId="NormlnsWWW" w:customStyle="1">
    <w:name w:val="Normální (síť WWW)"/>
    <w:basedOn w:val="Normln"/>
    <w:rsid w:val="0042315A"/>
    <w:pPr>
      <w:spacing w:before="100" w:beforeAutospacing="1" w:after="100" w:afterAutospacing="1"/>
    </w:pPr>
    <w:rPr>
      <w:rFonts w:ascii="Arial Unicode MS" w:hAnsi="Arial Unicode MS" w:eastAsia="Arial Unicode MS" w:cs="Arial Unicode MS"/>
    </w:rPr>
  </w:style>
  <w:style w:type="character" w:styleId="Sledovanodkaz">
    <w:name w:val="FollowedHyperlink"/>
    <w:rsid w:val="0042315A"/>
    <w:rPr>
      <w:color w:val="800080"/>
      <w:u w:val="single"/>
    </w:rPr>
  </w:style>
  <w:style w:type="paragraph" w:styleId="text" w:customStyle="1">
    <w:name w:val="text"/>
    <w:basedOn w:val="Normln"/>
    <w:rsid w:val="0042315A"/>
    <w:pPr>
      <w:spacing w:before="100" w:beforeAutospacing="1" w:after="100" w:afterAutospacing="1"/>
    </w:pPr>
    <w:rPr>
      <w:rFonts w:ascii="Verdana" w:hAnsi="Verdana"/>
      <w:color w:val="666666"/>
      <w:sz w:val="17"/>
      <w:szCs w:val="17"/>
    </w:rPr>
  </w:style>
  <w:style w:type="character" w:styleId="text11b1" w:customStyle="1">
    <w:name w:val="text11b1"/>
    <w:rsid w:val="0042315A"/>
    <w:rPr>
      <w:rFonts w:hint="default" w:ascii="Verdana" w:hAnsi="Verdana"/>
      <w:b/>
      <w:bCs/>
      <w:strike w:val="0"/>
      <w:dstrike w:val="0"/>
      <w:color w:val="990000"/>
      <w:sz w:val="17"/>
      <w:szCs w:val="17"/>
      <w:u w:val="none"/>
      <w:effect w:val="none"/>
    </w:rPr>
  </w:style>
  <w:style w:type="character" w:styleId="CommentReference1" w:customStyle="1">
    <w:name w:val="Comment Reference1"/>
    <w:semiHidden/>
    <w:rsid w:val="0042315A"/>
    <w:rPr>
      <w:sz w:val="16"/>
      <w:szCs w:val="16"/>
    </w:rPr>
  </w:style>
  <w:style w:type="paragraph" w:styleId="CommentText1" w:customStyle="1">
    <w:name w:val="Comment Text1"/>
    <w:basedOn w:val="Normln"/>
    <w:link w:val="CommentTextChar"/>
    <w:semiHidden/>
    <w:rsid w:val="0042315A"/>
    <w:rPr>
      <w:sz w:val="20"/>
      <w:szCs w:val="20"/>
    </w:rPr>
  </w:style>
  <w:style w:type="paragraph" w:styleId="CommentSubject1" w:customStyle="1">
    <w:name w:val="Comment Subject1"/>
    <w:basedOn w:val="CommentText1"/>
    <w:next w:val="CommentText1"/>
    <w:link w:val="CommentSubjectChar"/>
    <w:semiHidden/>
    <w:rsid w:val="0012049E"/>
    <w:rPr>
      <w:b/>
      <w:bCs/>
    </w:rPr>
  </w:style>
  <w:style w:type="paragraph" w:styleId="Textbubliny">
    <w:name w:val="Balloon Text"/>
    <w:basedOn w:val="Normln"/>
    <w:semiHidden/>
    <w:rsid w:val="0042315A"/>
    <w:rPr>
      <w:rFonts w:ascii="Tahoma" w:hAnsi="Tahoma" w:cs="Tahoma"/>
      <w:sz w:val="16"/>
      <w:szCs w:val="16"/>
    </w:rPr>
  </w:style>
  <w:style w:type="paragraph" w:styleId="tabeltory" w:customStyle="1">
    <w:name w:val="tabelátory"/>
    <w:basedOn w:val="Normln"/>
    <w:rsid w:val="0042315A"/>
    <w:pPr>
      <w:tabs>
        <w:tab w:val="right" w:pos="2382"/>
      </w:tabs>
      <w:suppressAutoHyphens/>
      <w:spacing w:line="360" w:lineRule="auto"/>
      <w:jc w:val="both"/>
    </w:pPr>
    <w:rPr>
      <w:szCs w:val="20"/>
    </w:rPr>
  </w:style>
  <w:style w:type="character" w:styleId="adr" w:customStyle="1">
    <w:name w:val="adr"/>
    <w:basedOn w:val="Standardnpsmoodstavce"/>
    <w:rsid w:val="00991310"/>
  </w:style>
  <w:style w:type="character" w:styleId="street-address" w:customStyle="1">
    <w:name w:val="street-address"/>
    <w:basedOn w:val="Standardnpsmoodstavce"/>
    <w:rsid w:val="00991310"/>
  </w:style>
  <w:style w:type="character" w:styleId="postal-code" w:customStyle="1">
    <w:name w:val="postal-code"/>
    <w:basedOn w:val="Standardnpsmoodstavce"/>
    <w:rsid w:val="00991310"/>
  </w:style>
  <w:style w:type="character" w:styleId="locality" w:customStyle="1">
    <w:name w:val="locality"/>
    <w:basedOn w:val="Standardnpsmoodstavce"/>
    <w:rsid w:val="00991310"/>
  </w:style>
  <w:style w:type="character" w:styleId="Siln">
    <w:name w:val="Strong"/>
    <w:uiPriority w:val="22"/>
    <w:qFormat/>
    <w:rsid w:val="00E4070E"/>
    <w:rPr>
      <w:b/>
      <w:bCs/>
    </w:rPr>
  </w:style>
  <w:style w:type="character" w:styleId="CommentSubjectChar" w:customStyle="1">
    <w:name w:val="Comment Subject Char"/>
    <w:basedOn w:val="CommentTextChar"/>
    <w:link w:val="CommentSubject1"/>
    <w:semiHidden/>
    <w:rsid w:val="0012049E"/>
    <w:rPr>
      <w:b/>
      <w:bCs/>
    </w:rPr>
  </w:style>
  <w:style w:type="character" w:styleId="apple-converted-space" w:customStyle="1">
    <w:name w:val="apple-converted-space"/>
    <w:rsid w:val="000D0CE5"/>
  </w:style>
  <w:style w:type="character" w:styleId="CommentTextChar" w:customStyle="1">
    <w:name w:val="Comment Text Char"/>
    <w:basedOn w:val="Standardnpsmoodstavce"/>
    <w:link w:val="CommentText1"/>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Odstavecseseznamem">
    <w:name w:val="List Paragraph"/>
    <w:basedOn w:val="Normln"/>
    <w:uiPriority w:val="34"/>
    <w:qFormat/>
    <w:rsid w:val="00DF2AFE"/>
    <w:pPr>
      <w:ind w:left="720"/>
      <w:contextualSpacing/>
    </w:pPr>
  </w:style>
  <w:style w:type="paragraph" w:styleId="Odstavecseseznamem1" w:customStyle="1">
    <w:name w:val="Odstavec se seznamem1"/>
    <w:basedOn w:val="Normln"/>
    <w:rsid w:val="002912F4"/>
    <w:pPr>
      <w:ind w:left="720"/>
      <w:contextualSpacing/>
    </w:pPr>
    <w:rPr>
      <w:rFonts w:ascii="Calibri" w:hAnsi="Calibri"/>
      <w:sz w:val="22"/>
    </w:rPr>
  </w:style>
  <w:style w:type="paragraph" w:styleId="Normlnweb">
    <w:name w:val="Normal (Web)"/>
    <w:basedOn w:val="Normln"/>
    <w:uiPriority w:val="99"/>
    <w:unhideWhenUsed/>
    <w:rsid w:val="001C7A44"/>
    <w:pPr>
      <w:spacing w:before="100" w:beforeAutospacing="1" w:after="100" w:afterAutospacing="1"/>
    </w:pPr>
  </w:style>
  <w:style w:type="paragraph" w:styleId="Normal0" w:customStyle="1">
    <w:name w:val="Normal0"/>
    <w:rsid w:val="00FF28E3"/>
    <w:pPr>
      <w:pBdr>
        <w:top w:val="nil"/>
        <w:left w:val="nil"/>
        <w:bottom w:val="nil"/>
        <w:right w:val="nil"/>
        <w:between w:val="nil"/>
        <w:bar w:val="nil"/>
      </w:pBdr>
      <w:spacing w:line="276" w:lineRule="auto"/>
      <w:jc w:val="both"/>
    </w:pPr>
    <w:rPr>
      <w:rFonts w:ascii="Calibri" w:hAnsi="Calibri" w:eastAsia="Arial Unicode MS" w:cs="Arial Unicode MS"/>
      <w:color w:val="000000"/>
      <w:sz w:val="22"/>
      <w:szCs w:val="22"/>
      <w:u w:color="000000"/>
      <w:bdr w:val="nil"/>
    </w:rPr>
  </w:style>
  <w:style w:type="table" w:styleId="TableNormal10" w:customStyle="1">
    <w:name w:val="Table Normal10"/>
    <w:rsid w:val="00F66D4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Textkomente">
    <w:name w:val="annotation text"/>
    <w:basedOn w:val="Normln"/>
    <w:link w:val="TextkomenteChar"/>
    <w:semiHidden/>
    <w:unhideWhenUsed/>
    <w:rPr>
      <w:sz w:val="20"/>
      <w:szCs w:val="20"/>
    </w:rPr>
  </w:style>
  <w:style w:type="character" w:styleId="CommentTextChar1" w:customStyle="1">
    <w:name w:val="Comment Text Char1"/>
    <w:basedOn w:val="Standardnpsmoodstavce"/>
  </w:style>
  <w:style w:type="character" w:styleId="Odkaznakoment">
    <w:name w:val="annotation reference"/>
    <w:basedOn w:val="Standardnpsmoodstavce"/>
    <w:semiHidden/>
    <w:unhideWhenUsed/>
    <w:rPr>
      <w:sz w:val="16"/>
      <w:szCs w:val="16"/>
    </w:rPr>
  </w:style>
  <w:style w:type="character" w:styleId="Nadpis4Char" w:customStyle="1">
    <w:name w:val="Nadpis 4 Char"/>
    <w:uiPriority w:val="9"/>
    <w:semiHidden/>
    <w:rsid w:val="00FC652F"/>
    <w:rPr>
      <w:rFonts w:ascii="Calibri" w:hAnsi="Calibri" w:eastAsia="Times New Roman" w:cs="Times New Roman"/>
      <w:b/>
      <w:bCs/>
      <w:sz w:val="28"/>
      <w:szCs w:val="28"/>
    </w:rPr>
  </w:style>
  <w:style w:type="character" w:styleId="ZhlavChar" w:customStyle="1">
    <w:name w:val="Záhlaví Char"/>
    <w:uiPriority w:val="99"/>
    <w:rsid w:val="00FC652F"/>
    <w:rPr>
      <w:sz w:val="24"/>
      <w:szCs w:val="24"/>
    </w:rPr>
  </w:style>
  <w:style w:type="character" w:styleId="ZpatChar" w:customStyle="1">
    <w:name w:val="Zápatí Char"/>
    <w:uiPriority w:val="99"/>
    <w:rsid w:val="00FC652F"/>
    <w:rPr>
      <w:sz w:val="24"/>
      <w:szCs w:val="24"/>
    </w:rPr>
  </w:style>
  <w:style w:type="character" w:styleId="ZkladntextChar" w:customStyle="1">
    <w:name w:val="Základní text Char"/>
    <w:rsid w:val="00FC652F"/>
    <w:rPr>
      <w:b/>
      <w:sz w:val="28"/>
    </w:rPr>
  </w:style>
  <w:style w:type="character" w:styleId="Zkladntext2Char" w:customStyle="1">
    <w:name w:val="Základní text 2 Char"/>
    <w:basedOn w:val="Standardnpsmoodstavce"/>
    <w:uiPriority w:val="99"/>
    <w:semiHidden/>
    <w:rsid w:val="00FC652F"/>
    <w:rPr>
      <w:sz w:val="24"/>
      <w:szCs w:val="24"/>
    </w:rPr>
  </w:style>
  <w:style w:type="character" w:styleId="ZkladntextodsazenChar" w:customStyle="1">
    <w:name w:val="Základní text odsazený Char"/>
    <w:basedOn w:val="Standardnpsmoodstavce"/>
    <w:uiPriority w:val="99"/>
    <w:rsid w:val="00FC652F"/>
    <w:rPr>
      <w:sz w:val="24"/>
      <w:szCs w:val="24"/>
    </w:rPr>
  </w:style>
  <w:style w:type="paragraph" w:styleId="Pedmtkomente1" w:customStyle="1">
    <w:name w:val="Předmět komentáře1"/>
    <w:basedOn w:val="Textkomente"/>
    <w:next w:val="Textkomente"/>
    <w:semiHidden/>
    <w:unhideWhenUsed/>
    <w:rsid w:val="00FC652F"/>
    <w:rPr>
      <w:b/>
      <w:bCs/>
    </w:rPr>
  </w:style>
  <w:style w:type="character" w:styleId="TextkomenteChar" w:customStyle="1">
    <w:name w:val="Text komentáře Char"/>
    <w:basedOn w:val="Standardnpsmoodstavce"/>
    <w:link w:val="Textkomente"/>
    <w:semiHidden/>
    <w:rsid w:val="00FC652F"/>
  </w:style>
  <w:style w:type="paragraph" w:styleId="Zhlav">
    <w:name w:val="header"/>
    <w:basedOn w:val="Normln"/>
    <w:link w:val="ZhlavChar1"/>
    <w:uiPriority w:val="99"/>
    <w:unhideWhenUsed/>
    <w:rsid w:val="001032CB"/>
    <w:pPr>
      <w:tabs>
        <w:tab w:val="center" w:pos="4680"/>
        <w:tab w:val="right" w:pos="9360"/>
      </w:tabs>
    </w:pPr>
  </w:style>
  <w:style w:type="character" w:styleId="ZhlavChar1" w:customStyle="1">
    <w:name w:val="Záhlaví Char1"/>
    <w:basedOn w:val="Standardnpsmoodstavce"/>
    <w:link w:val="Zhlav"/>
    <w:uiPriority w:val="99"/>
    <w:rsid w:val="001032CB"/>
    <w:rPr>
      <w:sz w:val="24"/>
      <w:szCs w:val="24"/>
    </w:rPr>
  </w:style>
  <w:style w:type="paragraph" w:styleId="Zpat">
    <w:name w:val="footer"/>
    <w:basedOn w:val="Normln"/>
    <w:link w:val="ZpatChar1"/>
    <w:uiPriority w:val="99"/>
    <w:unhideWhenUsed/>
    <w:rsid w:val="001032CB"/>
    <w:pPr>
      <w:tabs>
        <w:tab w:val="center" w:pos="4680"/>
        <w:tab w:val="right" w:pos="9360"/>
      </w:tabs>
    </w:pPr>
  </w:style>
  <w:style w:type="character" w:styleId="ZpatChar1" w:customStyle="1">
    <w:name w:val="Zápatí Char1"/>
    <w:basedOn w:val="Standardnpsmoodstavce"/>
    <w:link w:val="Zpat"/>
    <w:uiPriority w:val="99"/>
    <w:rsid w:val="001032CB"/>
    <w:rPr>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Normlntabulka"/>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271481808132dffd1a02172781a2210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e2f9269d6f8bddc5c387470a8f9f4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B2EB7-1D33-4479-A94D-8CD5F1BD2F22}">
  <ds:schemaRefs>
    <ds:schemaRef ds:uri="http://schemas.microsoft.com/sharepoint/v3/contenttype/forms"/>
  </ds:schemaRefs>
</ds:datastoreItem>
</file>

<file path=customXml/itemProps2.xml><?xml version="1.0" encoding="utf-8"?>
<ds:datastoreItem xmlns:ds="http://schemas.openxmlformats.org/officeDocument/2006/customXml" ds:itemID="{4BA75817-D1FE-42E6-BF63-F800D70EB861}">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3.xml><?xml version="1.0" encoding="utf-8"?>
<ds:datastoreItem xmlns:ds="http://schemas.openxmlformats.org/officeDocument/2006/customXml" ds:itemID="{6AE65356-C066-48E5-BB8B-931947686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Schneider Michal</dc:creator>
  <keywords/>
  <dc:description/>
  <lastModifiedBy>Nohová Jana</lastModifiedBy>
  <revision>3</revision>
  <lastPrinted>2026-05-29T11:21:00.0000000Z</lastPrinted>
  <dcterms:created xsi:type="dcterms:W3CDTF">2026-05-29T11:23:00.0000000Z</dcterms:created>
  <dcterms:modified xsi:type="dcterms:W3CDTF">2026-05-29T11:39:03.5999333Z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