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D08D" w14:textId="2CD526F6" w:rsidR="00856E7D" w:rsidRDefault="00D448F4">
      <w:pPr>
        <w:pStyle w:val="Nadpis1"/>
        <w:spacing w:line="259" w:lineRule="auto"/>
        <w:ind w:left="48" w:right="3307"/>
        <w:jc w:val="left"/>
      </w:pPr>
      <w:r>
        <w:rPr>
          <w:sz w:val="26"/>
        </w:rPr>
        <w:t>ŘEDITELSTVÍ SILNIC</w:t>
      </w:r>
    </w:p>
    <w:p w14:paraId="75716A04" w14:textId="77777777" w:rsidR="00856E7D" w:rsidRDefault="00D448F4">
      <w:pPr>
        <w:spacing w:after="338"/>
        <w:ind w:left="33" w:right="23"/>
      </w:pPr>
      <w:r>
        <w:t>A DÁLNIC</w:t>
      </w:r>
    </w:p>
    <w:p w14:paraId="1AFD0F85" w14:textId="77777777" w:rsidR="00856E7D" w:rsidRDefault="00D448F4">
      <w:pPr>
        <w:spacing w:after="154" w:line="259" w:lineRule="auto"/>
        <w:ind w:left="264" w:right="182" w:hanging="10"/>
        <w:jc w:val="center"/>
      </w:pPr>
      <w:r>
        <w:t>SMLOUVA O DÍLO</w:t>
      </w:r>
    </w:p>
    <w:p w14:paraId="794922BA" w14:textId="77777777" w:rsidR="00856E7D" w:rsidRDefault="00D448F4">
      <w:pPr>
        <w:spacing w:after="115" w:line="270" w:lineRule="auto"/>
        <w:ind w:left="2107" w:right="19" w:firstLine="4"/>
      </w:pPr>
      <w:r>
        <w:t>Číslo smlouvy objednatele: 29ZA-004608</w:t>
      </w:r>
    </w:p>
    <w:p w14:paraId="05C6295E" w14:textId="77777777" w:rsidR="00856E7D" w:rsidRDefault="00D448F4">
      <w:pPr>
        <w:spacing w:after="162" w:line="270" w:lineRule="auto"/>
        <w:ind w:left="2107" w:right="19" w:firstLine="4"/>
      </w:pPr>
      <w:r>
        <w:t>Číslo smlouvy zhotovitele: S-05/2026</w:t>
      </w:r>
    </w:p>
    <w:p w14:paraId="1E2DAEED" w14:textId="77777777" w:rsidR="00856E7D" w:rsidRDefault="00D448F4">
      <w:pPr>
        <w:spacing w:after="387" w:line="259" w:lineRule="auto"/>
        <w:ind w:left="264" w:right="223" w:hanging="10"/>
        <w:jc w:val="center"/>
      </w:pPr>
      <w:r>
        <w:t>Název související veřejné zakázky: D2 Impregnace CB vozovky na dálnici D2 v km 28,380 - 42,670 P; km 24,190 - 18,350 L</w:t>
      </w:r>
    </w:p>
    <w:p w14:paraId="599C8147" w14:textId="77777777" w:rsidR="00856E7D" w:rsidRDefault="00D448F4">
      <w:pPr>
        <w:spacing w:after="147" w:line="270" w:lineRule="auto"/>
        <w:ind w:left="38" w:right="19" w:firstLine="4"/>
      </w:pPr>
      <w:r>
        <w:t>Tato Smlouva o dílo byla sepsána mezi následujícími smluvními stranami:</w:t>
      </w:r>
    </w:p>
    <w:p w14:paraId="6418700F" w14:textId="77777777" w:rsidR="00856E7D" w:rsidRDefault="00D448F4">
      <w:pPr>
        <w:spacing w:after="137" w:line="270" w:lineRule="auto"/>
        <w:ind w:left="38" w:right="19" w:firstLine="4"/>
      </w:pPr>
      <w:r>
        <w:t>Ředitelství silnic a dálnic s. p.</w:t>
      </w:r>
    </w:p>
    <w:p w14:paraId="188FE58A" w14:textId="77777777" w:rsidR="00856E7D" w:rsidRDefault="00D448F4">
      <w:pPr>
        <w:spacing w:after="0" w:line="270" w:lineRule="auto"/>
        <w:ind w:left="38" w:right="494" w:firstLine="4"/>
      </w:pPr>
      <w:r>
        <w:t>se sídlem: Čerčanská 2023/12, Krč, 140 OO Praha 4 IČO, DIČ: 65993390, CZ65993390 zapsaný v obchodním rejstříku pod SP. zn.: A 80478 vedenou u Městského soudu v Praze</w:t>
      </w:r>
    </w:p>
    <w:tbl>
      <w:tblPr>
        <w:tblStyle w:val="TableGrid"/>
        <w:tblW w:w="8424" w:type="dxa"/>
        <w:tblInd w:w="38" w:type="dxa"/>
        <w:tblCellMar>
          <w:top w:w="20" w:type="dxa"/>
          <w:left w:w="0" w:type="dxa"/>
          <w:bottom w:w="0" w:type="dxa"/>
          <w:right w:w="0" w:type="dxa"/>
        </w:tblCellMar>
        <w:tblLook w:val="04A0" w:firstRow="1" w:lastRow="0" w:firstColumn="1" w:lastColumn="0" w:noHBand="0" w:noVBand="1"/>
      </w:tblPr>
      <w:tblGrid>
        <w:gridCol w:w="4357"/>
        <w:gridCol w:w="4067"/>
      </w:tblGrid>
      <w:tr w:rsidR="00856E7D" w14:paraId="619E167D" w14:textId="77777777" w:rsidTr="003B52E2">
        <w:trPr>
          <w:trHeight w:val="271"/>
        </w:trPr>
        <w:tc>
          <w:tcPr>
            <w:tcW w:w="4357" w:type="dxa"/>
            <w:tcBorders>
              <w:top w:val="nil"/>
              <w:left w:val="nil"/>
              <w:bottom w:val="nil"/>
              <w:right w:val="nil"/>
            </w:tcBorders>
          </w:tcPr>
          <w:p w14:paraId="63659CCC" w14:textId="77777777" w:rsidR="00856E7D" w:rsidRDefault="00D448F4">
            <w:pPr>
              <w:spacing w:after="0" w:line="259" w:lineRule="auto"/>
              <w:ind w:left="19" w:firstLine="0"/>
              <w:jc w:val="left"/>
            </w:pPr>
            <w:r>
              <w:rPr>
                <w:sz w:val="22"/>
              </w:rPr>
              <w:t>bankovní spojení:</w:t>
            </w:r>
          </w:p>
        </w:tc>
        <w:tc>
          <w:tcPr>
            <w:tcW w:w="4067" w:type="dxa"/>
            <w:tcBorders>
              <w:top w:val="nil"/>
              <w:left w:val="nil"/>
              <w:bottom w:val="nil"/>
              <w:right w:val="nil"/>
            </w:tcBorders>
          </w:tcPr>
          <w:p w14:paraId="4C3D2AC1" w14:textId="4822608E" w:rsidR="00856E7D" w:rsidRDefault="003B52E2">
            <w:pPr>
              <w:spacing w:after="0" w:line="259" w:lineRule="auto"/>
              <w:ind w:left="24" w:firstLine="0"/>
              <w:jc w:val="left"/>
            </w:pPr>
            <w:proofErr w:type="spellStart"/>
            <w:r w:rsidRPr="003B52E2">
              <w:rPr>
                <w:highlight w:val="black"/>
              </w:rPr>
              <w:t>xxxxxxxxxxxxxxxxxxxxxxxxxxxxxxxxx</w:t>
            </w:r>
            <w:proofErr w:type="spellEnd"/>
          </w:p>
        </w:tc>
      </w:tr>
      <w:tr w:rsidR="00856E7D" w14:paraId="326ACAB4" w14:textId="77777777" w:rsidTr="003B52E2">
        <w:trPr>
          <w:trHeight w:val="311"/>
        </w:trPr>
        <w:tc>
          <w:tcPr>
            <w:tcW w:w="4357" w:type="dxa"/>
            <w:tcBorders>
              <w:top w:val="nil"/>
              <w:left w:val="nil"/>
              <w:bottom w:val="nil"/>
              <w:right w:val="nil"/>
            </w:tcBorders>
          </w:tcPr>
          <w:p w14:paraId="08D1943A" w14:textId="77777777" w:rsidR="00856E7D" w:rsidRDefault="00D448F4">
            <w:pPr>
              <w:spacing w:after="0" w:line="259" w:lineRule="auto"/>
              <w:ind w:left="14" w:firstLine="0"/>
              <w:jc w:val="left"/>
            </w:pPr>
            <w:r>
              <w:t>zastoupeno:</w:t>
            </w:r>
          </w:p>
        </w:tc>
        <w:tc>
          <w:tcPr>
            <w:tcW w:w="4067" w:type="dxa"/>
            <w:tcBorders>
              <w:top w:val="nil"/>
              <w:left w:val="nil"/>
              <w:bottom w:val="nil"/>
              <w:right w:val="nil"/>
            </w:tcBorders>
          </w:tcPr>
          <w:p w14:paraId="6B302E3D" w14:textId="661D2997" w:rsidR="00856E7D" w:rsidRDefault="003B52E2">
            <w:pPr>
              <w:spacing w:after="0" w:line="259" w:lineRule="auto"/>
              <w:ind w:left="14" w:firstLine="0"/>
            </w:pPr>
            <w:proofErr w:type="spellStart"/>
            <w:r w:rsidRPr="003B52E2">
              <w:rPr>
                <w:highlight w:val="black"/>
              </w:rPr>
              <w:t>xxxxxxxxxxxxxxxxxx</w:t>
            </w:r>
            <w:proofErr w:type="spellEnd"/>
            <w:r w:rsidR="00D448F4">
              <w:t xml:space="preserve">, vedoucí </w:t>
            </w:r>
            <w:proofErr w:type="spellStart"/>
            <w:r w:rsidR="00D448F4">
              <w:t>ssÚD</w:t>
            </w:r>
            <w:proofErr w:type="spellEnd"/>
            <w:r w:rsidR="00D448F4">
              <w:t xml:space="preserve"> 7 Podivín</w:t>
            </w:r>
          </w:p>
        </w:tc>
      </w:tr>
      <w:tr w:rsidR="00856E7D" w14:paraId="16D4CBE9" w14:textId="77777777" w:rsidTr="003B52E2">
        <w:trPr>
          <w:trHeight w:val="907"/>
        </w:trPr>
        <w:tc>
          <w:tcPr>
            <w:tcW w:w="4357" w:type="dxa"/>
            <w:tcBorders>
              <w:top w:val="nil"/>
              <w:left w:val="nil"/>
              <w:bottom w:val="nil"/>
              <w:right w:val="nil"/>
            </w:tcBorders>
          </w:tcPr>
          <w:p w14:paraId="45EF2EA3" w14:textId="77777777" w:rsidR="00856E7D" w:rsidRDefault="00D448F4">
            <w:pPr>
              <w:spacing w:after="0" w:line="259" w:lineRule="auto"/>
              <w:ind w:left="14" w:firstLine="0"/>
              <w:jc w:val="left"/>
            </w:pPr>
            <w:r>
              <w:t>kontaktní osoba ve věcech smluvních:</w:t>
            </w:r>
          </w:p>
        </w:tc>
        <w:tc>
          <w:tcPr>
            <w:tcW w:w="4067" w:type="dxa"/>
            <w:tcBorders>
              <w:top w:val="nil"/>
              <w:left w:val="nil"/>
              <w:bottom w:val="nil"/>
              <w:right w:val="nil"/>
            </w:tcBorders>
          </w:tcPr>
          <w:p w14:paraId="03DCF57D" w14:textId="1E647254" w:rsidR="00856E7D" w:rsidRDefault="003B52E2">
            <w:pPr>
              <w:spacing w:after="0" w:line="285" w:lineRule="auto"/>
              <w:ind w:left="14" w:firstLine="0"/>
              <w:jc w:val="left"/>
            </w:pPr>
            <w:proofErr w:type="spellStart"/>
            <w:r w:rsidRPr="003B52E2">
              <w:rPr>
                <w:highlight w:val="black"/>
              </w:rPr>
              <w:t>xxxxxxxxxxxxxxxxxxxx</w:t>
            </w:r>
            <w:proofErr w:type="spellEnd"/>
            <w:r w:rsidR="00D448F4">
              <w:t xml:space="preserve">, vedoucí </w:t>
            </w:r>
            <w:proofErr w:type="spellStart"/>
            <w:r w:rsidR="00D448F4">
              <w:t>ssÚD</w:t>
            </w:r>
            <w:proofErr w:type="spellEnd"/>
            <w:r w:rsidR="00D448F4">
              <w:t xml:space="preserve"> 7 Podivín </w:t>
            </w:r>
            <w:proofErr w:type="spellStart"/>
            <w:r w:rsidRPr="003B52E2">
              <w:rPr>
                <w:highlight w:val="black"/>
              </w:rPr>
              <w:t>xxxxxxxxxxxxxxxxx</w:t>
            </w:r>
            <w:proofErr w:type="spellEnd"/>
          </w:p>
          <w:p w14:paraId="4EC280D2" w14:textId="325969A4" w:rsidR="00856E7D" w:rsidRDefault="003B52E2">
            <w:pPr>
              <w:spacing w:after="0" w:line="259" w:lineRule="auto"/>
              <w:ind w:left="19" w:firstLine="0"/>
              <w:jc w:val="left"/>
            </w:pPr>
            <w:proofErr w:type="spellStart"/>
            <w:r w:rsidRPr="003B52E2">
              <w:rPr>
                <w:highlight w:val="black"/>
              </w:rPr>
              <w:t>xxxxxxxxxxxx</w:t>
            </w:r>
            <w:proofErr w:type="spellEnd"/>
          </w:p>
        </w:tc>
      </w:tr>
      <w:tr w:rsidR="00856E7D" w14:paraId="6759B10D" w14:textId="77777777" w:rsidTr="003B52E2">
        <w:trPr>
          <w:trHeight w:val="1911"/>
        </w:trPr>
        <w:tc>
          <w:tcPr>
            <w:tcW w:w="4357" w:type="dxa"/>
            <w:tcBorders>
              <w:top w:val="nil"/>
              <w:left w:val="nil"/>
              <w:bottom w:val="nil"/>
              <w:right w:val="nil"/>
            </w:tcBorders>
          </w:tcPr>
          <w:p w14:paraId="7C9F7864" w14:textId="77777777" w:rsidR="00856E7D" w:rsidRDefault="00D448F4">
            <w:pPr>
              <w:spacing w:after="649" w:line="259" w:lineRule="auto"/>
              <w:ind w:left="10" w:firstLine="0"/>
              <w:jc w:val="left"/>
            </w:pPr>
            <w:r>
              <w:t>kontaktní osoba ve věcech technických:</w:t>
            </w:r>
          </w:p>
          <w:p w14:paraId="0CDA90DD" w14:textId="77777777" w:rsidR="00856E7D" w:rsidRDefault="00D448F4">
            <w:pPr>
              <w:spacing w:after="68" w:line="264" w:lineRule="auto"/>
              <w:ind w:left="10" w:right="1800" w:firstLine="5"/>
              <w:jc w:val="left"/>
            </w:pPr>
            <w:r>
              <w:t>(dále jen „objednatel”) a</w:t>
            </w:r>
          </w:p>
          <w:p w14:paraId="37F41D91" w14:textId="77777777" w:rsidR="00856E7D" w:rsidRDefault="00D448F4">
            <w:pPr>
              <w:spacing w:after="0" w:line="259" w:lineRule="auto"/>
              <w:ind w:left="5" w:firstLine="0"/>
              <w:jc w:val="left"/>
            </w:pPr>
            <w:r>
              <w:t>REKMA, spol. s r.o.</w:t>
            </w:r>
          </w:p>
        </w:tc>
        <w:tc>
          <w:tcPr>
            <w:tcW w:w="4067" w:type="dxa"/>
            <w:tcBorders>
              <w:top w:val="nil"/>
              <w:left w:val="nil"/>
              <w:bottom w:val="nil"/>
              <w:right w:val="nil"/>
            </w:tcBorders>
          </w:tcPr>
          <w:p w14:paraId="2B1F0EC1" w14:textId="184B818A" w:rsidR="00856E7D" w:rsidRPr="003B52E2" w:rsidRDefault="003B52E2">
            <w:pPr>
              <w:spacing w:after="12" w:line="266" w:lineRule="auto"/>
              <w:ind w:left="5" w:right="1675" w:firstLine="10"/>
              <w:jc w:val="left"/>
              <w:rPr>
                <w:highlight w:val="black"/>
              </w:rPr>
            </w:pPr>
            <w:proofErr w:type="spellStart"/>
            <w:r w:rsidRPr="003B52E2">
              <w:rPr>
                <w:highlight w:val="black"/>
              </w:rPr>
              <w:t>xxxxxxxxxxxx</w:t>
            </w:r>
            <w:proofErr w:type="spellEnd"/>
            <w:r w:rsidR="00D448F4">
              <w:t xml:space="preserve"> </w:t>
            </w:r>
            <w:proofErr w:type="spellStart"/>
            <w:r w:rsidRPr="003B52E2">
              <w:rPr>
                <w:highlight w:val="black"/>
              </w:rPr>
              <w:t>xxxxxxxxxxxxx</w:t>
            </w:r>
            <w:proofErr w:type="spellEnd"/>
          </w:p>
          <w:p w14:paraId="6185DC1A" w14:textId="0313269B" w:rsidR="00856E7D" w:rsidRDefault="003B52E2">
            <w:pPr>
              <w:spacing w:after="0" w:line="259" w:lineRule="auto"/>
              <w:ind w:left="14" w:firstLine="0"/>
              <w:jc w:val="left"/>
            </w:pPr>
            <w:proofErr w:type="spellStart"/>
            <w:r w:rsidRPr="003B52E2">
              <w:rPr>
                <w:highlight w:val="black"/>
              </w:rPr>
              <w:t>xxxxxxxxxxxxxxxx</w:t>
            </w:r>
            <w:proofErr w:type="spellEnd"/>
          </w:p>
        </w:tc>
      </w:tr>
      <w:tr w:rsidR="00856E7D" w14:paraId="7FDDBBC9" w14:textId="77777777" w:rsidTr="003B52E2">
        <w:trPr>
          <w:trHeight w:val="280"/>
        </w:trPr>
        <w:tc>
          <w:tcPr>
            <w:tcW w:w="4357" w:type="dxa"/>
            <w:tcBorders>
              <w:top w:val="nil"/>
              <w:left w:val="nil"/>
              <w:bottom w:val="nil"/>
              <w:right w:val="nil"/>
            </w:tcBorders>
          </w:tcPr>
          <w:p w14:paraId="76EA373B" w14:textId="77777777" w:rsidR="00856E7D" w:rsidRDefault="00D448F4">
            <w:pPr>
              <w:spacing w:after="0" w:line="259" w:lineRule="auto"/>
              <w:ind w:left="14" w:firstLine="0"/>
              <w:jc w:val="left"/>
            </w:pPr>
            <w:r>
              <w:t>se sídlem:</w:t>
            </w:r>
          </w:p>
        </w:tc>
        <w:tc>
          <w:tcPr>
            <w:tcW w:w="4067" w:type="dxa"/>
            <w:tcBorders>
              <w:top w:val="nil"/>
              <w:left w:val="nil"/>
              <w:bottom w:val="nil"/>
              <w:right w:val="nil"/>
            </w:tcBorders>
          </w:tcPr>
          <w:p w14:paraId="1255C7C6" w14:textId="77777777" w:rsidR="00856E7D" w:rsidRDefault="00D448F4">
            <w:pPr>
              <w:spacing w:after="0" w:line="259" w:lineRule="auto"/>
              <w:ind w:left="10" w:firstLine="0"/>
              <w:jc w:val="left"/>
            </w:pPr>
            <w:r>
              <w:t>Mendlova 3298/11, 690 03 Břeclav</w:t>
            </w:r>
          </w:p>
        </w:tc>
      </w:tr>
      <w:tr w:rsidR="00856E7D" w14:paraId="53893E7D" w14:textId="77777777" w:rsidTr="003B52E2">
        <w:trPr>
          <w:trHeight w:val="309"/>
        </w:trPr>
        <w:tc>
          <w:tcPr>
            <w:tcW w:w="4357" w:type="dxa"/>
            <w:tcBorders>
              <w:top w:val="nil"/>
              <w:left w:val="nil"/>
              <w:bottom w:val="nil"/>
              <w:right w:val="nil"/>
            </w:tcBorders>
          </w:tcPr>
          <w:p w14:paraId="787A0B72" w14:textId="77777777" w:rsidR="00856E7D" w:rsidRDefault="00D448F4">
            <w:pPr>
              <w:spacing w:after="0" w:line="259" w:lineRule="auto"/>
              <w:ind w:left="5" w:firstLine="0"/>
              <w:jc w:val="left"/>
            </w:pPr>
            <w:r>
              <w:rPr>
                <w:sz w:val="22"/>
              </w:rPr>
              <w:t>IČO, DIČ:</w:t>
            </w:r>
          </w:p>
        </w:tc>
        <w:tc>
          <w:tcPr>
            <w:tcW w:w="4067" w:type="dxa"/>
            <w:tcBorders>
              <w:top w:val="nil"/>
              <w:left w:val="nil"/>
              <w:bottom w:val="nil"/>
              <w:right w:val="nil"/>
            </w:tcBorders>
          </w:tcPr>
          <w:p w14:paraId="7D16174F" w14:textId="77777777" w:rsidR="00856E7D" w:rsidRDefault="00D448F4">
            <w:pPr>
              <w:spacing w:after="0" w:line="259" w:lineRule="auto"/>
              <w:ind w:left="10" w:firstLine="0"/>
              <w:jc w:val="left"/>
            </w:pPr>
            <w:r>
              <w:t>255 51 337, CZ25551337</w:t>
            </w:r>
          </w:p>
        </w:tc>
      </w:tr>
      <w:tr w:rsidR="00856E7D" w14:paraId="52F5A3BF" w14:textId="77777777">
        <w:trPr>
          <w:trHeight w:val="312"/>
        </w:trPr>
        <w:tc>
          <w:tcPr>
            <w:tcW w:w="8424" w:type="dxa"/>
            <w:gridSpan w:val="2"/>
            <w:tcBorders>
              <w:top w:val="nil"/>
              <w:left w:val="nil"/>
              <w:bottom w:val="nil"/>
              <w:right w:val="nil"/>
            </w:tcBorders>
          </w:tcPr>
          <w:p w14:paraId="532F26F0" w14:textId="77777777" w:rsidR="00856E7D" w:rsidRDefault="00D448F4">
            <w:pPr>
              <w:spacing w:after="0" w:line="259" w:lineRule="auto"/>
              <w:ind w:left="5" w:firstLine="0"/>
              <w:jc w:val="left"/>
            </w:pPr>
            <w:r>
              <w:t>zapsaný v obchodním rejstříku pod SP. zn.: C 32549 vedenou u Krajského soudu v Brně</w:t>
            </w:r>
          </w:p>
        </w:tc>
      </w:tr>
      <w:tr w:rsidR="00856E7D" w14:paraId="3BA3A37B" w14:textId="77777777">
        <w:trPr>
          <w:trHeight w:val="301"/>
        </w:trPr>
        <w:tc>
          <w:tcPr>
            <w:tcW w:w="8424" w:type="dxa"/>
            <w:gridSpan w:val="2"/>
            <w:tcBorders>
              <w:top w:val="nil"/>
              <w:left w:val="nil"/>
              <w:bottom w:val="nil"/>
              <w:right w:val="nil"/>
            </w:tcBorders>
          </w:tcPr>
          <w:p w14:paraId="3497B911" w14:textId="4DB99E4B" w:rsidR="00856E7D" w:rsidRDefault="00D448F4">
            <w:pPr>
              <w:tabs>
                <w:tab w:val="center" w:pos="5726"/>
              </w:tabs>
              <w:spacing w:after="0" w:line="259" w:lineRule="auto"/>
              <w:ind w:left="0" w:firstLine="0"/>
              <w:jc w:val="left"/>
            </w:pPr>
            <w:r>
              <w:t>bankovní spojení:</w:t>
            </w:r>
            <w:r>
              <w:tab/>
              <w:t xml:space="preserve">KB, a.s., </w:t>
            </w:r>
            <w:proofErr w:type="spellStart"/>
            <w:r>
              <w:t>č.ú</w:t>
            </w:r>
            <w:proofErr w:type="spellEnd"/>
            <w:r>
              <w:t xml:space="preserve">.: </w:t>
            </w:r>
            <w:proofErr w:type="spellStart"/>
            <w:r w:rsidR="003B52E2" w:rsidRPr="003B52E2">
              <w:rPr>
                <w:highlight w:val="black"/>
              </w:rPr>
              <w:t>xxxxxxxxxxxxxxxxx</w:t>
            </w:r>
            <w:proofErr w:type="spellEnd"/>
          </w:p>
        </w:tc>
      </w:tr>
      <w:tr w:rsidR="00856E7D" w14:paraId="5BCBF4A8" w14:textId="77777777">
        <w:trPr>
          <w:trHeight w:val="315"/>
        </w:trPr>
        <w:tc>
          <w:tcPr>
            <w:tcW w:w="8424" w:type="dxa"/>
            <w:gridSpan w:val="2"/>
            <w:tcBorders>
              <w:top w:val="nil"/>
              <w:left w:val="nil"/>
              <w:bottom w:val="nil"/>
              <w:right w:val="nil"/>
            </w:tcBorders>
          </w:tcPr>
          <w:p w14:paraId="0FC38B84" w14:textId="628DB7AB" w:rsidR="00856E7D" w:rsidRDefault="00D448F4">
            <w:pPr>
              <w:tabs>
                <w:tab w:val="center" w:pos="5902"/>
              </w:tabs>
              <w:spacing w:after="0" w:line="259" w:lineRule="auto"/>
              <w:ind w:left="0" w:firstLine="0"/>
              <w:jc w:val="left"/>
            </w:pPr>
            <w:r>
              <w:t>zastoupen:</w:t>
            </w:r>
            <w:r>
              <w:tab/>
            </w:r>
            <w:proofErr w:type="spellStart"/>
            <w:r w:rsidR="003B52E2" w:rsidRPr="003B52E2">
              <w:rPr>
                <w:highlight w:val="black"/>
              </w:rPr>
              <w:t>xxxxxxxxxxxx</w:t>
            </w:r>
            <w:proofErr w:type="spellEnd"/>
            <w:r>
              <w:t>, jednatelem společnosti</w:t>
            </w:r>
          </w:p>
        </w:tc>
      </w:tr>
      <w:tr w:rsidR="00856E7D" w14:paraId="53C389A9" w14:textId="77777777">
        <w:trPr>
          <w:trHeight w:val="297"/>
        </w:trPr>
        <w:tc>
          <w:tcPr>
            <w:tcW w:w="8424" w:type="dxa"/>
            <w:gridSpan w:val="2"/>
            <w:tcBorders>
              <w:top w:val="nil"/>
              <w:left w:val="nil"/>
              <w:bottom w:val="nil"/>
              <w:right w:val="nil"/>
            </w:tcBorders>
          </w:tcPr>
          <w:p w14:paraId="3A75C997" w14:textId="4CDE93F8" w:rsidR="00856E7D" w:rsidRDefault="00D448F4">
            <w:pPr>
              <w:tabs>
                <w:tab w:val="center" w:pos="5009"/>
              </w:tabs>
              <w:spacing w:after="0" w:line="259" w:lineRule="auto"/>
              <w:ind w:left="0" w:firstLine="0"/>
              <w:jc w:val="left"/>
            </w:pPr>
            <w:r>
              <w:t>kontaktní osoba ve věcech smluvních:</w:t>
            </w:r>
            <w:r>
              <w:tab/>
            </w:r>
            <w:proofErr w:type="spellStart"/>
            <w:r w:rsidR="003B52E2" w:rsidRPr="003B52E2">
              <w:rPr>
                <w:highlight w:val="black"/>
              </w:rPr>
              <w:t>xxxxxxxxxxx</w:t>
            </w:r>
            <w:proofErr w:type="spellEnd"/>
            <w:r>
              <w:t xml:space="preserve"> jednatel</w:t>
            </w:r>
          </w:p>
        </w:tc>
      </w:tr>
      <w:tr w:rsidR="00856E7D" w14:paraId="79FD3D16" w14:textId="77777777">
        <w:trPr>
          <w:trHeight w:val="311"/>
        </w:trPr>
        <w:tc>
          <w:tcPr>
            <w:tcW w:w="8424" w:type="dxa"/>
            <w:gridSpan w:val="2"/>
            <w:tcBorders>
              <w:top w:val="nil"/>
              <w:left w:val="nil"/>
              <w:bottom w:val="nil"/>
              <w:right w:val="nil"/>
            </w:tcBorders>
          </w:tcPr>
          <w:p w14:paraId="0F84F024" w14:textId="5FB80488" w:rsidR="00856E7D" w:rsidRPr="003B52E2" w:rsidRDefault="003B52E2">
            <w:pPr>
              <w:spacing w:after="0" w:line="259" w:lineRule="auto"/>
              <w:ind w:left="1810" w:firstLine="0"/>
              <w:jc w:val="center"/>
              <w:rPr>
                <w:highlight w:val="black"/>
              </w:rPr>
            </w:pPr>
            <w:proofErr w:type="spellStart"/>
            <w:r w:rsidRPr="003B52E2">
              <w:rPr>
                <w:highlight w:val="black"/>
              </w:rPr>
              <w:t>xxxxxxxxxxxxx</w:t>
            </w:r>
            <w:proofErr w:type="spellEnd"/>
          </w:p>
        </w:tc>
      </w:tr>
      <w:tr w:rsidR="00856E7D" w14:paraId="1C20112C" w14:textId="77777777">
        <w:trPr>
          <w:trHeight w:val="284"/>
        </w:trPr>
        <w:tc>
          <w:tcPr>
            <w:tcW w:w="8424" w:type="dxa"/>
            <w:gridSpan w:val="2"/>
            <w:tcBorders>
              <w:top w:val="nil"/>
              <w:left w:val="nil"/>
              <w:bottom w:val="nil"/>
              <w:right w:val="nil"/>
            </w:tcBorders>
          </w:tcPr>
          <w:p w14:paraId="031D750C" w14:textId="79595138" w:rsidR="00856E7D" w:rsidRPr="003B52E2" w:rsidRDefault="00D448F4">
            <w:pPr>
              <w:spacing w:after="0" w:line="259" w:lineRule="auto"/>
              <w:ind w:left="1406" w:firstLine="0"/>
              <w:jc w:val="center"/>
              <w:rPr>
                <w:highlight w:val="black"/>
              </w:rPr>
            </w:pPr>
            <w:r w:rsidRPr="003B52E2">
              <w:rPr>
                <w:highlight w:val="black"/>
              </w:rPr>
              <w:t>+</w:t>
            </w:r>
            <w:proofErr w:type="spellStart"/>
            <w:r w:rsidR="003B52E2" w:rsidRPr="003B52E2">
              <w:rPr>
                <w:highlight w:val="black"/>
              </w:rPr>
              <w:t>xxxxxxxxxxxxxx</w:t>
            </w:r>
            <w:proofErr w:type="spellEnd"/>
          </w:p>
        </w:tc>
      </w:tr>
      <w:tr w:rsidR="00856E7D" w14:paraId="41337611" w14:textId="77777777">
        <w:trPr>
          <w:trHeight w:val="321"/>
        </w:trPr>
        <w:tc>
          <w:tcPr>
            <w:tcW w:w="8424" w:type="dxa"/>
            <w:gridSpan w:val="2"/>
            <w:tcBorders>
              <w:top w:val="nil"/>
              <w:left w:val="nil"/>
              <w:bottom w:val="nil"/>
              <w:right w:val="nil"/>
            </w:tcBorders>
          </w:tcPr>
          <w:p w14:paraId="153F873A" w14:textId="54E9A3AD" w:rsidR="00856E7D" w:rsidRDefault="00D448F4">
            <w:pPr>
              <w:tabs>
                <w:tab w:val="center" w:pos="5352"/>
              </w:tabs>
              <w:spacing w:after="0" w:line="259" w:lineRule="auto"/>
              <w:ind w:left="0" w:firstLine="0"/>
              <w:jc w:val="left"/>
            </w:pPr>
            <w:r>
              <w:t>kontaktní osoba ve věcech technických:</w:t>
            </w:r>
            <w:r>
              <w:tab/>
            </w:r>
            <w:proofErr w:type="spellStart"/>
            <w:r w:rsidR="003B52E2" w:rsidRPr="003B52E2">
              <w:rPr>
                <w:highlight w:val="black"/>
              </w:rPr>
              <w:t>xxxxxxxxxx</w:t>
            </w:r>
            <w:proofErr w:type="spellEnd"/>
            <w:r>
              <w:t>, výkonný ředitel</w:t>
            </w:r>
          </w:p>
        </w:tc>
      </w:tr>
      <w:tr w:rsidR="00856E7D" w14:paraId="6FF37A48" w14:textId="77777777">
        <w:trPr>
          <w:trHeight w:val="311"/>
        </w:trPr>
        <w:tc>
          <w:tcPr>
            <w:tcW w:w="8424" w:type="dxa"/>
            <w:gridSpan w:val="2"/>
            <w:tcBorders>
              <w:top w:val="nil"/>
              <w:left w:val="nil"/>
              <w:bottom w:val="nil"/>
              <w:right w:val="nil"/>
            </w:tcBorders>
          </w:tcPr>
          <w:p w14:paraId="6E453447" w14:textId="6DE555D9" w:rsidR="00856E7D" w:rsidRPr="003B52E2" w:rsidRDefault="003B52E2">
            <w:pPr>
              <w:spacing w:after="0" w:line="259" w:lineRule="auto"/>
              <w:ind w:left="1790" w:firstLine="0"/>
              <w:jc w:val="center"/>
              <w:rPr>
                <w:highlight w:val="black"/>
              </w:rPr>
            </w:pPr>
            <w:proofErr w:type="spellStart"/>
            <w:r w:rsidRPr="003B52E2">
              <w:rPr>
                <w:highlight w:val="black"/>
              </w:rPr>
              <w:t>xxxxxxxxxxxxxx</w:t>
            </w:r>
            <w:proofErr w:type="spellEnd"/>
          </w:p>
        </w:tc>
      </w:tr>
      <w:tr w:rsidR="00856E7D" w14:paraId="255CE52D" w14:textId="77777777">
        <w:trPr>
          <w:trHeight w:val="216"/>
        </w:trPr>
        <w:tc>
          <w:tcPr>
            <w:tcW w:w="8424" w:type="dxa"/>
            <w:gridSpan w:val="2"/>
            <w:tcBorders>
              <w:top w:val="nil"/>
              <w:left w:val="nil"/>
              <w:bottom w:val="nil"/>
              <w:right w:val="nil"/>
            </w:tcBorders>
          </w:tcPr>
          <w:p w14:paraId="6AA70AF9" w14:textId="5138BB80" w:rsidR="00856E7D" w:rsidRPr="003B52E2" w:rsidRDefault="00D448F4">
            <w:pPr>
              <w:spacing w:after="0" w:line="259" w:lineRule="auto"/>
              <w:ind w:left="1397" w:firstLine="0"/>
              <w:jc w:val="center"/>
              <w:rPr>
                <w:highlight w:val="black"/>
              </w:rPr>
            </w:pPr>
            <w:r w:rsidRPr="003B52E2">
              <w:rPr>
                <w:highlight w:val="black"/>
              </w:rPr>
              <w:t>+</w:t>
            </w:r>
            <w:proofErr w:type="spellStart"/>
            <w:r w:rsidR="003B52E2" w:rsidRPr="003B52E2">
              <w:rPr>
                <w:highlight w:val="black"/>
              </w:rPr>
              <w:t>xxxxxxxxxxxxx</w:t>
            </w:r>
            <w:proofErr w:type="spellEnd"/>
          </w:p>
        </w:tc>
      </w:tr>
    </w:tbl>
    <w:p w14:paraId="77D0A658" w14:textId="77777777" w:rsidR="00856E7D" w:rsidRDefault="00D448F4">
      <w:pPr>
        <w:spacing w:after="67" w:line="270" w:lineRule="auto"/>
        <w:ind w:left="38" w:right="19" w:firstLine="4"/>
      </w:pPr>
      <w:r>
        <w:t>(dále jen „dodavatel” nebo „zhotovitel””)</w:t>
      </w:r>
    </w:p>
    <w:p w14:paraId="1A8A6440" w14:textId="77777777" w:rsidR="00856E7D" w:rsidRDefault="00D448F4">
      <w:pPr>
        <w:spacing w:after="421" w:line="270" w:lineRule="auto"/>
        <w:ind w:left="38" w:right="19" w:firstLine="4"/>
      </w:pPr>
      <w:r>
        <w:t>(dále společně jen „smluvní strany”, jednotlivě jako „smluvní strana")</w:t>
      </w:r>
    </w:p>
    <w:p w14:paraId="4A349C7A" w14:textId="77777777" w:rsidR="00856E7D" w:rsidRDefault="00D448F4">
      <w:pPr>
        <w:spacing w:after="0" w:line="270" w:lineRule="auto"/>
        <w:ind w:left="38" w:right="19" w:firstLine="4"/>
      </w:pPr>
      <w:r>
        <w:lastRenderedPageBreak/>
        <w:t>Protože si objednatel přeje, aby stavba D2 Impregnace CB vozovky na dálnici D2 v km 28,380 - 42,670 P; km 24,190 - 18,350 L, Evidenční číslo (ISPROFIN/ISPROFOND) 500 116</w:t>
      </w:r>
    </w:p>
    <w:p w14:paraId="5F63DB1F" w14:textId="77777777" w:rsidR="00856E7D" w:rsidRDefault="00D448F4">
      <w:pPr>
        <w:spacing w:after="274" w:line="270" w:lineRule="auto"/>
        <w:ind w:left="38" w:right="19" w:firstLine="4"/>
      </w:pPr>
      <w:r>
        <w:t>0009 byla realizována dodavatelem/zhotovitelem a přijal dodavatelovu/zhotovitelovu nabídku na provedení a dokončení této stavby a na odstranění všech vad na ní za cenu ve výši 2 786 411,00 Kč bez DPH, kalkulovanou takto:</w:t>
      </w:r>
    </w:p>
    <w:tbl>
      <w:tblPr>
        <w:tblStyle w:val="TableGrid"/>
        <w:tblW w:w="8870" w:type="dxa"/>
        <w:tblInd w:w="-48" w:type="dxa"/>
        <w:tblCellMar>
          <w:top w:w="44" w:type="dxa"/>
          <w:left w:w="86" w:type="dxa"/>
          <w:bottom w:w="0" w:type="dxa"/>
          <w:right w:w="91" w:type="dxa"/>
        </w:tblCellMar>
        <w:tblLook w:val="04A0" w:firstRow="1" w:lastRow="0" w:firstColumn="1" w:lastColumn="0" w:noHBand="0" w:noVBand="1"/>
      </w:tblPr>
      <w:tblGrid>
        <w:gridCol w:w="1746"/>
        <w:gridCol w:w="2579"/>
        <w:gridCol w:w="2039"/>
        <w:gridCol w:w="2506"/>
      </w:tblGrid>
      <w:tr w:rsidR="00856E7D" w14:paraId="6E2123C6" w14:textId="77777777">
        <w:trPr>
          <w:trHeight w:val="682"/>
        </w:trPr>
        <w:tc>
          <w:tcPr>
            <w:tcW w:w="1747" w:type="dxa"/>
            <w:tcBorders>
              <w:top w:val="single" w:sz="2" w:space="0" w:color="000000"/>
              <w:left w:val="single" w:sz="2" w:space="0" w:color="000000"/>
              <w:bottom w:val="single" w:sz="2" w:space="0" w:color="000000"/>
              <w:right w:val="single" w:sz="2" w:space="0" w:color="000000"/>
            </w:tcBorders>
          </w:tcPr>
          <w:p w14:paraId="14DA1632" w14:textId="77777777" w:rsidR="00856E7D" w:rsidRDefault="00D448F4">
            <w:pPr>
              <w:spacing w:after="0" w:line="259" w:lineRule="auto"/>
              <w:ind w:left="0" w:right="10" w:firstLine="0"/>
              <w:jc w:val="center"/>
            </w:pPr>
            <w:r>
              <w:t>Název stavby</w:t>
            </w:r>
          </w:p>
        </w:tc>
        <w:tc>
          <w:tcPr>
            <w:tcW w:w="2579" w:type="dxa"/>
            <w:tcBorders>
              <w:top w:val="single" w:sz="2" w:space="0" w:color="000000"/>
              <w:left w:val="single" w:sz="2" w:space="0" w:color="000000"/>
              <w:bottom w:val="single" w:sz="2" w:space="0" w:color="000000"/>
              <w:right w:val="single" w:sz="2" w:space="0" w:color="000000"/>
            </w:tcBorders>
          </w:tcPr>
          <w:p w14:paraId="0D923F27" w14:textId="77777777" w:rsidR="00856E7D" w:rsidRDefault="00D448F4">
            <w:pPr>
              <w:spacing w:after="0" w:line="259" w:lineRule="auto"/>
              <w:ind w:left="0" w:firstLine="0"/>
              <w:jc w:val="center"/>
            </w:pPr>
            <w:r>
              <w:t>Přijatá smluvní částka bez DPH v Kč</w:t>
            </w:r>
          </w:p>
        </w:tc>
        <w:tc>
          <w:tcPr>
            <w:tcW w:w="2039" w:type="dxa"/>
            <w:tcBorders>
              <w:top w:val="single" w:sz="2" w:space="0" w:color="000000"/>
              <w:left w:val="single" w:sz="2" w:space="0" w:color="000000"/>
              <w:bottom w:val="single" w:sz="2" w:space="0" w:color="000000"/>
              <w:right w:val="single" w:sz="2" w:space="0" w:color="000000"/>
            </w:tcBorders>
          </w:tcPr>
          <w:p w14:paraId="3E8D7D7B" w14:textId="77777777" w:rsidR="00856E7D" w:rsidRDefault="00D448F4">
            <w:pPr>
              <w:spacing w:after="0" w:line="259" w:lineRule="auto"/>
              <w:ind w:left="4" w:firstLine="0"/>
              <w:jc w:val="center"/>
            </w:pPr>
            <w:r>
              <w:t>DPH v Kč</w:t>
            </w:r>
          </w:p>
        </w:tc>
        <w:tc>
          <w:tcPr>
            <w:tcW w:w="2506" w:type="dxa"/>
            <w:tcBorders>
              <w:top w:val="single" w:sz="2" w:space="0" w:color="000000"/>
              <w:left w:val="single" w:sz="2" w:space="0" w:color="000000"/>
              <w:bottom w:val="single" w:sz="2" w:space="0" w:color="000000"/>
              <w:right w:val="single" w:sz="2" w:space="0" w:color="000000"/>
            </w:tcBorders>
          </w:tcPr>
          <w:p w14:paraId="5513A801" w14:textId="77777777" w:rsidR="00856E7D" w:rsidRDefault="00D448F4">
            <w:pPr>
              <w:spacing w:after="0" w:line="259" w:lineRule="auto"/>
              <w:ind w:left="0" w:firstLine="0"/>
              <w:jc w:val="center"/>
            </w:pPr>
            <w:r>
              <w:t>Přijatá smluvní částka včetně DPH v Kč</w:t>
            </w:r>
          </w:p>
        </w:tc>
      </w:tr>
      <w:tr w:rsidR="00856E7D" w14:paraId="71D0FCE6" w14:textId="77777777">
        <w:trPr>
          <w:trHeight w:val="685"/>
        </w:trPr>
        <w:tc>
          <w:tcPr>
            <w:tcW w:w="1747" w:type="dxa"/>
            <w:tcBorders>
              <w:top w:val="single" w:sz="2" w:space="0" w:color="000000"/>
              <w:left w:val="single" w:sz="2" w:space="0" w:color="000000"/>
              <w:bottom w:val="single" w:sz="2" w:space="0" w:color="000000"/>
              <w:right w:val="single" w:sz="2" w:space="0" w:color="000000"/>
            </w:tcBorders>
          </w:tcPr>
          <w:p w14:paraId="086654F9" w14:textId="77777777" w:rsidR="00856E7D" w:rsidRDefault="00856E7D">
            <w:pPr>
              <w:spacing w:after="160" w:line="259" w:lineRule="auto"/>
              <w:ind w:left="0" w:firstLine="0"/>
              <w:jc w:val="left"/>
            </w:pPr>
          </w:p>
        </w:tc>
        <w:tc>
          <w:tcPr>
            <w:tcW w:w="2579" w:type="dxa"/>
            <w:tcBorders>
              <w:top w:val="single" w:sz="2" w:space="0" w:color="000000"/>
              <w:left w:val="single" w:sz="2" w:space="0" w:color="000000"/>
              <w:bottom w:val="single" w:sz="2" w:space="0" w:color="000000"/>
              <w:right w:val="single" w:sz="2" w:space="0" w:color="000000"/>
            </w:tcBorders>
          </w:tcPr>
          <w:p w14:paraId="58D6999D" w14:textId="77777777" w:rsidR="00856E7D" w:rsidRDefault="00D448F4">
            <w:pPr>
              <w:spacing w:after="0" w:line="259" w:lineRule="auto"/>
              <w:ind w:left="71" w:firstLine="0"/>
              <w:jc w:val="center"/>
            </w:pPr>
            <w:r>
              <w:t>(a)</w:t>
            </w:r>
          </w:p>
        </w:tc>
        <w:tc>
          <w:tcPr>
            <w:tcW w:w="2039" w:type="dxa"/>
            <w:tcBorders>
              <w:top w:val="single" w:sz="2" w:space="0" w:color="000000"/>
              <w:left w:val="single" w:sz="2" w:space="0" w:color="000000"/>
              <w:bottom w:val="single" w:sz="2" w:space="0" w:color="000000"/>
              <w:right w:val="single" w:sz="2" w:space="0" w:color="000000"/>
            </w:tcBorders>
          </w:tcPr>
          <w:p w14:paraId="3BD00EFA" w14:textId="77777777" w:rsidR="00856E7D" w:rsidRDefault="00D448F4">
            <w:pPr>
              <w:spacing w:after="0" w:line="259" w:lineRule="auto"/>
              <w:ind w:left="8" w:firstLine="0"/>
            </w:pPr>
            <w:r>
              <w:t>(b)= DPH z částky</w:t>
            </w:r>
          </w:p>
          <w:p w14:paraId="37DB58B9" w14:textId="77777777" w:rsidR="00856E7D" w:rsidRDefault="00D448F4">
            <w:pPr>
              <w:spacing w:after="0" w:line="259" w:lineRule="auto"/>
              <w:ind w:left="4" w:firstLine="0"/>
              <w:jc w:val="center"/>
            </w:pPr>
            <w:r>
              <w:t>(a)</w:t>
            </w:r>
          </w:p>
        </w:tc>
        <w:tc>
          <w:tcPr>
            <w:tcW w:w="2506" w:type="dxa"/>
            <w:tcBorders>
              <w:top w:val="single" w:sz="2" w:space="0" w:color="000000"/>
              <w:left w:val="single" w:sz="2" w:space="0" w:color="000000"/>
              <w:bottom w:val="single" w:sz="2" w:space="0" w:color="000000"/>
              <w:right w:val="single" w:sz="2" w:space="0" w:color="000000"/>
            </w:tcBorders>
          </w:tcPr>
          <w:p w14:paraId="74E78B1E" w14:textId="77777777" w:rsidR="00856E7D" w:rsidRDefault="00D448F4">
            <w:pPr>
              <w:spacing w:after="0" w:line="259" w:lineRule="auto"/>
              <w:ind w:left="533" w:firstLine="0"/>
              <w:jc w:val="left"/>
            </w:pPr>
            <w:r>
              <w:rPr>
                <w:noProof/>
              </w:rPr>
              <w:drawing>
                <wp:inline distT="0" distB="0" distL="0" distR="0" wp14:anchorId="78309CE3" wp14:editId="7BFFA19A">
                  <wp:extent cx="801624" cy="131101"/>
                  <wp:effectExtent l="0" t="0" r="0" b="0"/>
                  <wp:docPr id="5847" name="Picture 5847"/>
                  <wp:cNvGraphicFramePr/>
                  <a:graphic xmlns:a="http://schemas.openxmlformats.org/drawingml/2006/main">
                    <a:graphicData uri="http://schemas.openxmlformats.org/drawingml/2006/picture">
                      <pic:pic xmlns:pic="http://schemas.openxmlformats.org/drawingml/2006/picture">
                        <pic:nvPicPr>
                          <pic:cNvPr id="5847" name="Picture 5847"/>
                          <pic:cNvPicPr/>
                        </pic:nvPicPr>
                        <pic:blipFill>
                          <a:blip r:embed="rId7"/>
                          <a:stretch>
                            <a:fillRect/>
                          </a:stretch>
                        </pic:blipFill>
                        <pic:spPr>
                          <a:xfrm>
                            <a:off x="0" y="0"/>
                            <a:ext cx="801624" cy="131101"/>
                          </a:xfrm>
                          <a:prstGeom prst="rect">
                            <a:avLst/>
                          </a:prstGeom>
                        </pic:spPr>
                      </pic:pic>
                    </a:graphicData>
                  </a:graphic>
                </wp:inline>
              </w:drawing>
            </w:r>
          </w:p>
        </w:tc>
      </w:tr>
      <w:tr w:rsidR="00856E7D" w14:paraId="7EA01732" w14:textId="77777777">
        <w:trPr>
          <w:trHeight w:val="1907"/>
        </w:trPr>
        <w:tc>
          <w:tcPr>
            <w:tcW w:w="1747" w:type="dxa"/>
            <w:tcBorders>
              <w:top w:val="single" w:sz="2" w:space="0" w:color="000000"/>
              <w:left w:val="single" w:sz="2" w:space="0" w:color="000000"/>
              <w:bottom w:val="single" w:sz="2" w:space="0" w:color="000000"/>
              <w:right w:val="single" w:sz="2" w:space="0" w:color="000000"/>
            </w:tcBorders>
          </w:tcPr>
          <w:p w14:paraId="7982FF42" w14:textId="77777777" w:rsidR="00856E7D" w:rsidRDefault="00D448F4">
            <w:pPr>
              <w:spacing w:after="2" w:line="267" w:lineRule="auto"/>
              <w:ind w:left="0" w:right="29" w:firstLine="19"/>
            </w:pPr>
            <w:r>
              <w:t>D2 Impregnace CB vozovky na dálnici D2 v km</w:t>
            </w:r>
          </w:p>
          <w:p w14:paraId="318782FC" w14:textId="77777777" w:rsidR="00856E7D" w:rsidRDefault="00D448F4">
            <w:pPr>
              <w:spacing w:after="0" w:line="259" w:lineRule="auto"/>
              <w:ind w:left="43" w:firstLine="0"/>
              <w:jc w:val="left"/>
            </w:pPr>
            <w:r>
              <w:t>28,380 - 42,670</w:t>
            </w:r>
          </w:p>
          <w:p w14:paraId="36B8C8B3" w14:textId="77777777" w:rsidR="00856E7D" w:rsidRDefault="00D448F4">
            <w:pPr>
              <w:spacing w:after="0" w:line="259" w:lineRule="auto"/>
              <w:ind w:left="360" w:hanging="298"/>
              <w:jc w:val="left"/>
            </w:pPr>
            <w:r>
              <w:t>P; km 24,190 18,350 L</w:t>
            </w:r>
          </w:p>
        </w:tc>
        <w:tc>
          <w:tcPr>
            <w:tcW w:w="2579" w:type="dxa"/>
            <w:tcBorders>
              <w:top w:val="single" w:sz="2" w:space="0" w:color="000000"/>
              <w:left w:val="single" w:sz="2" w:space="0" w:color="000000"/>
              <w:bottom w:val="single" w:sz="2" w:space="0" w:color="000000"/>
              <w:right w:val="single" w:sz="2" w:space="0" w:color="000000"/>
            </w:tcBorders>
            <w:vAlign w:val="center"/>
          </w:tcPr>
          <w:p w14:paraId="69F85BFB" w14:textId="77777777" w:rsidR="00856E7D" w:rsidRDefault="00D448F4">
            <w:pPr>
              <w:spacing w:after="0" w:line="259" w:lineRule="auto"/>
              <w:ind w:left="0" w:right="16" w:firstLine="0"/>
              <w:jc w:val="center"/>
            </w:pPr>
            <w:r>
              <w:rPr>
                <w:sz w:val="22"/>
              </w:rPr>
              <w:t>2 786 411,00</w:t>
            </w:r>
          </w:p>
        </w:tc>
        <w:tc>
          <w:tcPr>
            <w:tcW w:w="2039" w:type="dxa"/>
            <w:tcBorders>
              <w:top w:val="single" w:sz="2" w:space="0" w:color="000000"/>
              <w:left w:val="single" w:sz="2" w:space="0" w:color="000000"/>
              <w:bottom w:val="single" w:sz="2" w:space="0" w:color="000000"/>
              <w:right w:val="single" w:sz="2" w:space="0" w:color="000000"/>
            </w:tcBorders>
            <w:vAlign w:val="center"/>
          </w:tcPr>
          <w:p w14:paraId="77EDAE08" w14:textId="77777777" w:rsidR="00856E7D" w:rsidRDefault="00D448F4">
            <w:pPr>
              <w:spacing w:after="0" w:line="259" w:lineRule="auto"/>
              <w:ind w:left="0" w:right="35" w:firstLine="0"/>
              <w:jc w:val="center"/>
            </w:pPr>
            <w:r>
              <w:t>585 146,31</w:t>
            </w:r>
          </w:p>
        </w:tc>
        <w:tc>
          <w:tcPr>
            <w:tcW w:w="2506" w:type="dxa"/>
            <w:tcBorders>
              <w:top w:val="single" w:sz="2" w:space="0" w:color="000000"/>
              <w:left w:val="single" w:sz="2" w:space="0" w:color="000000"/>
              <w:bottom w:val="single" w:sz="2" w:space="0" w:color="000000"/>
              <w:right w:val="single" w:sz="2" w:space="0" w:color="000000"/>
            </w:tcBorders>
            <w:vAlign w:val="center"/>
          </w:tcPr>
          <w:p w14:paraId="743A60CA" w14:textId="77777777" w:rsidR="00856E7D" w:rsidRDefault="00D448F4">
            <w:pPr>
              <w:spacing w:after="0" w:line="259" w:lineRule="auto"/>
              <w:ind w:left="0" w:right="34" w:firstLine="0"/>
              <w:jc w:val="center"/>
            </w:pPr>
            <w:r>
              <w:rPr>
                <w:sz w:val="22"/>
              </w:rPr>
              <w:t>3 371 557,31</w:t>
            </w:r>
          </w:p>
        </w:tc>
      </w:tr>
    </w:tbl>
    <w:p w14:paraId="5EA6D611" w14:textId="77777777" w:rsidR="00856E7D" w:rsidRDefault="00D448F4">
      <w:pPr>
        <w:spacing w:after="115" w:line="270" w:lineRule="auto"/>
        <w:ind w:left="38" w:right="19" w:firstLine="4"/>
      </w:pPr>
      <w:r>
        <w:t>kterážto byla spočtena na základě závazných položkových cen dle oceněného soupisu prací (výkazu výměr), dohodli se objednatel a dodavatel/zhotovitel takto:</w:t>
      </w:r>
    </w:p>
    <w:p w14:paraId="416F4296" w14:textId="77777777" w:rsidR="00856E7D" w:rsidRDefault="00D448F4">
      <w:pPr>
        <w:spacing w:after="169" w:line="270" w:lineRule="auto"/>
        <w:ind w:left="38" w:right="19" w:firstLine="4"/>
      </w:pPr>
      <w:r>
        <w:t xml:space="preserve">V této Smlouvě o dílo budou mít slova a výrazy stejný význam, jaký je jim připisován zadávacími podmínkami Zakázky a Smluvními podmínkami pro stavby menšího rozsahu — Obecné podmínky ve znění Smluvních podmínek pro stavby menšího </w:t>
      </w:r>
      <w:proofErr w:type="gramStart"/>
      <w:r>
        <w:t>rozsahu - Zvláštní</w:t>
      </w:r>
      <w:proofErr w:type="gramEnd"/>
      <w:r>
        <w:t xml:space="preserve"> podmínky (dále rovněž „Smluvní podmínky”).</w:t>
      </w:r>
    </w:p>
    <w:p w14:paraId="645A4A5C" w14:textId="77777777" w:rsidR="00856E7D" w:rsidRDefault="00D448F4">
      <w:pPr>
        <w:spacing w:after="0" w:line="270" w:lineRule="auto"/>
        <w:ind w:left="38" w:right="19" w:firstLine="4"/>
      </w:pPr>
      <w:r>
        <w:t xml:space="preserve">Potvrzujeme, že následující dokumenty tvoří součást obsahu Smlouvy </w:t>
      </w:r>
      <w:proofErr w:type="gramStart"/>
      <w:r>
        <w:t>1..</w:t>
      </w:r>
      <w:proofErr w:type="gramEnd"/>
    </w:p>
    <w:p w14:paraId="76E38B67" w14:textId="77777777" w:rsidR="00856E7D" w:rsidRDefault="00D448F4">
      <w:pPr>
        <w:numPr>
          <w:ilvl w:val="0"/>
          <w:numId w:val="1"/>
        </w:numPr>
        <w:spacing w:after="53" w:line="270" w:lineRule="auto"/>
        <w:ind w:left="456" w:right="19" w:hanging="418"/>
      </w:pPr>
      <w:r>
        <w:t>Smlouva o dílo</w:t>
      </w:r>
    </w:p>
    <w:p w14:paraId="1267E269" w14:textId="77777777" w:rsidR="00856E7D" w:rsidRDefault="00D448F4">
      <w:pPr>
        <w:numPr>
          <w:ilvl w:val="0"/>
          <w:numId w:val="1"/>
        </w:numPr>
        <w:spacing w:after="39" w:line="270" w:lineRule="auto"/>
        <w:ind w:left="456" w:right="19" w:hanging="418"/>
      </w:pPr>
      <w:r>
        <w:t xml:space="preserve">Dopis o přijetí nabídky (Oznámení o výběru dodavatele) </w:t>
      </w:r>
      <w:r>
        <w:rPr>
          <w:vertAlign w:val="superscript"/>
        </w:rPr>
        <w:t>2</w:t>
      </w:r>
    </w:p>
    <w:p w14:paraId="36659084" w14:textId="77777777" w:rsidR="00856E7D" w:rsidRDefault="00D448F4">
      <w:pPr>
        <w:numPr>
          <w:ilvl w:val="0"/>
          <w:numId w:val="1"/>
        </w:numPr>
        <w:spacing w:after="3" w:line="270" w:lineRule="auto"/>
        <w:ind w:left="456" w:right="19" w:hanging="418"/>
      </w:pPr>
      <w:r>
        <w:t xml:space="preserve">Příloha a Oceněný soupis </w:t>
      </w:r>
      <w:proofErr w:type="gramStart"/>
      <w:r>
        <w:t>prací - výkaz</w:t>
      </w:r>
      <w:proofErr w:type="gramEnd"/>
      <w:r>
        <w:t xml:space="preserve"> výměr</w:t>
      </w:r>
    </w:p>
    <w:p w14:paraId="7165DE88" w14:textId="77777777" w:rsidR="00856E7D" w:rsidRDefault="00D448F4">
      <w:pPr>
        <w:numPr>
          <w:ilvl w:val="0"/>
          <w:numId w:val="1"/>
        </w:numPr>
        <w:spacing w:after="48" w:line="288" w:lineRule="auto"/>
        <w:ind w:left="456" w:right="19" w:hanging="418"/>
      </w:pPr>
      <w:r>
        <w:rPr>
          <w:sz w:val="22"/>
        </w:rPr>
        <w:t>Smluvní podmínky pro stavby menšího rozsahu — Obecné podmínky</w:t>
      </w:r>
      <w:r>
        <w:rPr>
          <w:sz w:val="22"/>
          <w:vertAlign w:val="superscript"/>
        </w:rPr>
        <w:t>3</w:t>
      </w:r>
    </w:p>
    <w:p w14:paraId="6C170BA7" w14:textId="77777777" w:rsidR="00856E7D" w:rsidRDefault="00D448F4">
      <w:pPr>
        <w:numPr>
          <w:ilvl w:val="0"/>
          <w:numId w:val="1"/>
        </w:numPr>
        <w:spacing w:after="63" w:line="270" w:lineRule="auto"/>
        <w:ind w:left="456" w:right="19" w:hanging="418"/>
      </w:pPr>
      <w:r>
        <w:t>Smluvní podmínky pro stavby menšího rozsahu — Zvláštní podmínky</w:t>
      </w:r>
      <w:r>
        <w:rPr>
          <w:vertAlign w:val="superscript"/>
        </w:rPr>
        <w:t>4</w:t>
      </w:r>
    </w:p>
    <w:p w14:paraId="4B26F66F" w14:textId="77777777" w:rsidR="00856E7D" w:rsidRDefault="00D448F4">
      <w:pPr>
        <w:numPr>
          <w:ilvl w:val="0"/>
          <w:numId w:val="1"/>
        </w:numPr>
        <w:spacing w:after="0" w:line="270" w:lineRule="auto"/>
        <w:ind w:left="456" w:right="19" w:hanging="418"/>
      </w:pPr>
      <w:r>
        <w:t>Technická specifikace5</w:t>
      </w:r>
    </w:p>
    <w:p w14:paraId="30C8E867" w14:textId="77777777" w:rsidR="00856E7D" w:rsidRDefault="00D448F4">
      <w:pPr>
        <w:numPr>
          <w:ilvl w:val="0"/>
          <w:numId w:val="1"/>
        </w:numPr>
        <w:spacing w:after="31" w:line="270" w:lineRule="auto"/>
        <w:ind w:left="456" w:right="19" w:hanging="418"/>
      </w:pPr>
      <w:r>
        <w:t>Nepoužije se</w:t>
      </w:r>
    </w:p>
    <w:p w14:paraId="2688765C" w14:textId="77777777" w:rsidR="00856E7D" w:rsidRDefault="00D448F4">
      <w:pPr>
        <w:numPr>
          <w:ilvl w:val="0"/>
          <w:numId w:val="1"/>
        </w:numPr>
        <w:spacing w:after="0" w:line="270" w:lineRule="auto"/>
        <w:ind w:left="456" w:right="19" w:hanging="418"/>
      </w:pPr>
      <w:r>
        <w:t>Formuláře a ostatní dokumenty, které zahrnují:</w:t>
      </w:r>
    </w:p>
    <w:p w14:paraId="5C317113" w14:textId="77777777" w:rsidR="00856E7D" w:rsidRDefault="00D448F4">
      <w:pPr>
        <w:spacing w:after="115" w:line="270" w:lineRule="auto"/>
        <w:ind w:left="456" w:right="19" w:firstLine="4"/>
      </w:pPr>
      <w:r>
        <w:t>Smlouva o zpracování osobních údajů (vzor)</w:t>
      </w:r>
    </w:p>
    <w:p w14:paraId="6FCBD4F2" w14:textId="77777777" w:rsidR="00856E7D" w:rsidRDefault="00D448F4">
      <w:pPr>
        <w:spacing w:after="484" w:line="270" w:lineRule="auto"/>
        <w:ind w:left="38" w:right="19" w:firstLine="4"/>
      </w:pPr>
      <w:r>
        <w:t>Vzhledem k platbám, které má objednatel uhradit dodavateli/zhotoviteli tak, jak je zde uvedeno, se dodavatel/zhotovitel tímto zavazuje objednateli, že provede a dokončí stavbu a odstraní na ní všechny vady v souladu s ustanoveními Smlouvy.</w:t>
      </w:r>
    </w:p>
    <w:p w14:paraId="79B52918" w14:textId="77777777" w:rsidR="00856E7D" w:rsidRDefault="00D448F4">
      <w:pPr>
        <w:spacing w:after="0" w:line="216" w:lineRule="auto"/>
        <w:ind w:left="144" w:right="7099" w:firstLine="115"/>
      </w:pPr>
      <w:proofErr w:type="spellStart"/>
      <w:r>
        <w:rPr>
          <w:sz w:val="22"/>
        </w:rPr>
        <w:t>ozn</w:t>
      </w:r>
      <w:proofErr w:type="spellEnd"/>
      <w:r>
        <w:rPr>
          <w:sz w:val="22"/>
        </w:rPr>
        <w:t xml:space="preserve">. pro </w:t>
      </w:r>
      <w:proofErr w:type="spellStart"/>
      <w:r>
        <w:rPr>
          <w:sz w:val="22"/>
        </w:rPr>
        <w:t>odasatele</w:t>
      </w:r>
      <w:proofErr w:type="spellEnd"/>
    </w:p>
    <w:p w14:paraId="35F66E30" w14:textId="77777777" w:rsidR="00856E7D" w:rsidRDefault="00D448F4">
      <w:pPr>
        <w:spacing w:after="5" w:line="240" w:lineRule="auto"/>
        <w:ind w:left="139" w:right="1555" w:hanging="10"/>
      </w:pPr>
      <w:r>
        <w:rPr>
          <w:sz w:val="20"/>
        </w:rPr>
        <w:t xml:space="preserve">Z povahy </w:t>
      </w:r>
      <w:proofErr w:type="spellStart"/>
      <w:r>
        <w:rPr>
          <w:sz w:val="20"/>
        </w:rPr>
        <w:t>tóhóĺOdokUmentti</w:t>
      </w:r>
      <w:proofErr w:type="spellEnd"/>
      <w:r>
        <w:rPr>
          <w:sz w:val="20"/>
        </w:rPr>
        <w:t xml:space="preserve">' 'u e pře </w:t>
      </w:r>
      <w:proofErr w:type="spellStart"/>
      <w:r>
        <w:rPr>
          <w:sz w:val="20"/>
        </w:rPr>
        <w:t>oženo</w:t>
      </w:r>
      <w:proofErr w:type="spellEnd"/>
      <w:r>
        <w:rPr>
          <w:sz w:val="20"/>
        </w:rPr>
        <w:t xml:space="preserve"> </w:t>
      </w:r>
      <w:proofErr w:type="spellStart"/>
      <w:r>
        <w:rPr>
          <w:sz w:val="20"/>
        </w:rPr>
        <w:t>ranym</w:t>
      </w:r>
      <w:proofErr w:type="spellEnd"/>
      <w:r>
        <w:rPr>
          <w:sz w:val="20"/>
        </w:rPr>
        <w:t xml:space="preserve"> o </w:t>
      </w:r>
      <w:proofErr w:type="spellStart"/>
      <w:r>
        <w:rPr>
          <w:sz w:val="20"/>
        </w:rPr>
        <w:t>avate</w:t>
      </w:r>
      <w:proofErr w:type="spellEnd"/>
      <w:r>
        <w:rPr>
          <w:sz w:val="20"/>
        </w:rPr>
        <w:t xml:space="preserve"> </w:t>
      </w:r>
      <w:proofErr w:type="spellStart"/>
      <w:r>
        <w:rPr>
          <w:sz w:val="20"/>
        </w:rPr>
        <w:t>pie</w:t>
      </w:r>
      <w:proofErr w:type="spellEnd"/>
      <w:r>
        <w:rPr>
          <w:sz w:val="20"/>
        </w:rPr>
        <w:t xml:space="preserve"> po </w:t>
      </w:r>
      <w:proofErr w:type="spellStart"/>
      <w:r>
        <w:rPr>
          <w:sz w:val="20"/>
        </w:rPr>
        <w:t>ptsem</w:t>
      </w:r>
      <w:proofErr w:type="spellEnd"/>
      <w:r>
        <w:rPr>
          <w:sz w:val="20"/>
        </w:rPr>
        <w:t xml:space="preserve"> m Tato příloha Smlouvy o dílo </w:t>
      </w:r>
      <w:proofErr w:type="spellStart"/>
      <w:r>
        <w:rPr>
          <w:sz w:val="20"/>
        </w:rPr>
        <w:t>hlíde</w:t>
      </w:r>
      <w:proofErr w:type="spellEnd"/>
      <w:r>
        <w:rPr>
          <w:sz w:val="20"/>
        </w:rPr>
        <w:t xml:space="preserve"> přiloženo až ve fázi podpisu Smlouvy S vybraným dodav </w:t>
      </w:r>
      <w:proofErr w:type="spellStart"/>
      <w:r>
        <w:rPr>
          <w:sz w:val="20"/>
        </w:rPr>
        <w:t>cŕejnčnčm</w:t>
      </w:r>
      <w:proofErr w:type="spellEnd"/>
      <w:r>
        <w:rPr>
          <w:sz w:val="20"/>
        </w:rPr>
        <w:t xml:space="preserve"> na profilu zadavatele, </w:t>
      </w:r>
      <w:proofErr w:type="spellStart"/>
      <w:r>
        <w:rPr>
          <w:sz w:val="20"/>
        </w:rPr>
        <w:t>neni</w:t>
      </w:r>
      <w:proofErr w:type="spellEnd"/>
      <w:r>
        <w:rPr>
          <w:sz w:val="20"/>
        </w:rPr>
        <w:t xml:space="preserve"> předkládána dodavatelem jako součást </w:t>
      </w:r>
      <w:proofErr w:type="spellStart"/>
      <w:r>
        <w:rPr>
          <w:sz w:val="20"/>
        </w:rPr>
        <w:t>nabidk</w:t>
      </w:r>
      <w:proofErr w:type="spellEnd"/>
    </w:p>
    <w:p w14:paraId="49EDF3A4" w14:textId="77777777" w:rsidR="00856E7D" w:rsidRDefault="00D448F4">
      <w:pPr>
        <w:spacing w:after="5" w:line="240" w:lineRule="auto"/>
        <w:ind w:left="216" w:right="1555" w:hanging="87"/>
      </w:pPr>
      <w:r>
        <w:rPr>
          <w:sz w:val="20"/>
        </w:rPr>
        <w:lastRenderedPageBreak/>
        <w:t xml:space="preserve">Tuto </w:t>
      </w:r>
      <w:proofErr w:type="spellStart"/>
      <w:r>
        <w:rPr>
          <w:sz w:val="20"/>
        </w:rPr>
        <w:t>př'loha</w:t>
      </w:r>
      <w:proofErr w:type="spellEnd"/>
      <w:r>
        <w:rPr>
          <w:sz w:val="20"/>
        </w:rPr>
        <w:t xml:space="preserve"> </w:t>
      </w:r>
      <w:proofErr w:type="spellStart"/>
      <w:r>
        <w:rPr>
          <w:sz w:val="20"/>
        </w:rPr>
        <w:t>Smiouvy</w:t>
      </w:r>
      <w:proofErr w:type="spellEnd"/>
      <w:r>
        <w:rPr>
          <w:sz w:val="20"/>
        </w:rPr>
        <w:t xml:space="preserve"> o dtto bude přiložena až ve fázi podpisu Smlouvy s vybranýM1 dodav </w:t>
      </w:r>
      <w:proofErr w:type="spellStart"/>
      <w:r>
        <w:rPr>
          <w:sz w:val="20"/>
        </w:rPr>
        <w:t>erejnčném</w:t>
      </w:r>
      <w:proofErr w:type="spellEnd"/>
      <w:r>
        <w:rPr>
          <w:sz w:val="20"/>
        </w:rPr>
        <w:t xml:space="preserve"> na profii1J </w:t>
      </w:r>
      <w:proofErr w:type="spellStart"/>
      <w:r>
        <w:rPr>
          <w:sz w:val="20"/>
        </w:rPr>
        <w:t>zadovaieic</w:t>
      </w:r>
      <w:proofErr w:type="spellEnd"/>
      <w:r>
        <w:rPr>
          <w:sz w:val="20"/>
        </w:rPr>
        <w:t xml:space="preserve">. </w:t>
      </w:r>
      <w:proofErr w:type="spellStart"/>
      <w:r>
        <w:rPr>
          <w:sz w:val="20"/>
        </w:rPr>
        <w:t>neni</w:t>
      </w:r>
      <w:proofErr w:type="spellEnd"/>
      <w:r>
        <w:rPr>
          <w:sz w:val="20"/>
        </w:rPr>
        <w:t xml:space="preserve"> předkládána dodavatelem jako součást </w:t>
      </w:r>
      <w:proofErr w:type="spellStart"/>
      <w:r>
        <w:rPr>
          <w:sz w:val="20"/>
        </w:rPr>
        <w:t>nabidk</w:t>
      </w:r>
      <w:proofErr w:type="spellEnd"/>
    </w:p>
    <w:p w14:paraId="48A8AA00" w14:textId="77777777" w:rsidR="00856E7D" w:rsidRDefault="00D448F4">
      <w:pPr>
        <w:spacing w:after="244" w:line="255" w:lineRule="auto"/>
        <w:ind w:left="144" w:right="815" w:firstLine="4"/>
      </w:pPr>
      <w:r>
        <w:rPr>
          <w:sz w:val="18"/>
        </w:rPr>
        <w:t xml:space="preserve">Tato </w:t>
      </w:r>
      <w:proofErr w:type="spellStart"/>
      <w:r>
        <w:rPr>
          <w:sz w:val="18"/>
        </w:rPr>
        <w:t>přiloha</w:t>
      </w:r>
      <w:proofErr w:type="spellEnd"/>
      <w:r>
        <w:rPr>
          <w:sz w:val="18"/>
        </w:rPr>
        <w:t xml:space="preserve"> Smlouvy o </w:t>
      </w:r>
      <w:proofErr w:type="spellStart"/>
      <w:r>
        <w:rPr>
          <w:sz w:val="18"/>
        </w:rPr>
        <w:t>dilo</w:t>
      </w:r>
      <w:proofErr w:type="spellEnd"/>
      <w:r>
        <w:rPr>
          <w:sz w:val="18"/>
        </w:rPr>
        <w:t xml:space="preserve"> bude </w:t>
      </w:r>
      <w:proofErr w:type="spellStart"/>
      <w:r>
        <w:rPr>
          <w:sz w:val="18"/>
        </w:rPr>
        <w:t>ptiložcna</w:t>
      </w:r>
      <w:proofErr w:type="spellEnd"/>
      <w:r>
        <w:rPr>
          <w:sz w:val="18"/>
        </w:rPr>
        <w:t xml:space="preserve"> až ve fázi podpisu Smlouvy s vybraným dodav</w:t>
      </w:r>
    </w:p>
    <w:p w14:paraId="098EB086" w14:textId="77777777" w:rsidR="00856E7D" w:rsidRDefault="00D448F4">
      <w:pPr>
        <w:spacing w:after="115" w:line="270" w:lineRule="auto"/>
        <w:ind w:left="38" w:right="19" w:firstLine="4"/>
      </w:pPr>
      <w:r>
        <w:t>Objednatel se tímto zavazuje zaplatit dodavateli/zhotoviteli vzhledem k provedení a dokončení stavby a odstranění vad na ní cenu díla v době a způsobem předepsaným ve Smlouvě.</w:t>
      </w:r>
    </w:p>
    <w:p w14:paraId="4216B515" w14:textId="77777777" w:rsidR="00856E7D" w:rsidRDefault="00D448F4">
      <w:pPr>
        <w:spacing w:after="11" w:line="270" w:lineRule="auto"/>
        <w:ind w:left="38" w:right="19" w:firstLine="4"/>
      </w:pPr>
      <w:r>
        <w:t>Objednatel použije přijaté plnění pro účely určené k ekonomické činnosti a ve vztahu k danému plnění vystupuje jako osoba povinná k DPH.</w:t>
      </w:r>
    </w:p>
    <w:p w14:paraId="7C2DCD81" w14:textId="77777777" w:rsidR="00856E7D" w:rsidRDefault="00D448F4">
      <w:pPr>
        <w:spacing w:after="87" w:line="270" w:lineRule="auto"/>
        <w:ind w:left="38" w:right="19" w:firstLine="4"/>
      </w:pPr>
      <w:r>
        <w:t xml:space="preserve">Smluvní strany se dohodly, že Datum zahájení prací bude objednatelem oznámeno nejpozději do 9 (devíti) měsíců od Základního data dle Pod-čl. </w:t>
      </w:r>
      <w:proofErr w:type="gramStart"/>
      <w:r>
        <w:t>I .</w:t>
      </w:r>
      <w:proofErr w:type="gramEnd"/>
      <w:r>
        <w:t xml:space="preserve"> I.7 Smluvních podmínek.</w:t>
      </w:r>
    </w:p>
    <w:p w14:paraId="0431B6C4" w14:textId="77777777" w:rsidR="00856E7D" w:rsidRDefault="00D448F4">
      <w:pPr>
        <w:spacing w:after="115" w:line="270" w:lineRule="auto"/>
        <w:ind w:left="38" w:right="19" w:firstLine="4"/>
      </w:pPr>
      <w:r>
        <w:t>Dodavatel/zhotovitel tímto poskytuje souhlas s jejím uveřejněním v registru smluv zřízeným zákonem č. 340/2015 Sb., o zvláštních podmínkách účinnosti některých smluv, uveřejňování těchto smluv a o registru smluv, ve znění pozdějších předpisů (dále jako „zákon o registru smluv”), přičemž bere na vědomí, že uveřejnění Smlouvy v registru smluv zajistí objednatel. Do registru smluv bude vložen elektronický obraz textového obsahu Smlouvy v otevřeném a strojově čitelném formátu a rovněž metadata Smlouvy.</w:t>
      </w:r>
    </w:p>
    <w:p w14:paraId="023D3C12" w14:textId="77777777" w:rsidR="00856E7D" w:rsidRDefault="00D448F4">
      <w:pPr>
        <w:spacing w:after="115" w:line="270" w:lineRule="auto"/>
        <w:ind w:left="38" w:right="19" w:firstLine="4"/>
      </w:pPr>
      <w:r>
        <w:t>Dodavatel/zhotovitel bere na vědomí a výslovně souhlasí, že Smlouva bude uveřejněna v registru smluv bez ohledu na skutečnost, zda spadá pod některou z výjimek z povinnosti uveřejnění stanovenou v zákoně o registru smluv. V rámci Smlouvy nebudou uveřejněny informace stanovené v 3 odst. I zákona o registru smluv námi označené před podpisem Smlouvy.</w:t>
      </w:r>
    </w:p>
    <w:p w14:paraId="0236413B" w14:textId="77777777" w:rsidR="00856E7D" w:rsidRDefault="00D448F4">
      <w:pPr>
        <w:spacing w:after="115" w:line="270" w:lineRule="auto"/>
        <w:ind w:left="38" w:right="19" w:firstLine="4"/>
      </w:pPr>
      <w:r>
        <w:t>Případné spory mezi smluvními stranami projedná a rozhodne příslušný obecný soud České republiky v souladu s obecně závaznými předpisy České republiky.</w:t>
      </w:r>
    </w:p>
    <w:p w14:paraId="76711ADF" w14:textId="77777777" w:rsidR="00856E7D" w:rsidRDefault="00D448F4">
      <w:pPr>
        <w:spacing w:after="480" w:line="270" w:lineRule="auto"/>
        <w:ind w:left="38" w:right="19" w:firstLine="4"/>
      </w:pPr>
      <w:r>
        <w:t xml:space="preserve">Pokud se na jakoukoliv část plnění poskytovanou dodavatelem/zhotovitelem vztahuje nařízení GDPR (Nařízení Evropského parlamentu a Rady (EU) č. 2016/679 ze dne 27. dubna 2016 0 ochraně fyzických osob v souvislosti se zpracováním osobních údajů a o volném pohybu těchto údajů a o zrušení </w:t>
      </w:r>
      <w:proofErr w:type="spellStart"/>
      <w:r>
        <w:t>směmice</w:t>
      </w:r>
      <w:proofErr w:type="spellEnd"/>
      <w:r>
        <w:t xml:space="preserve"> 95/46/ES (obecné nařízení o ochraně osobních údajů)), je dodavatel/zhotovitel povinen zajistit plnění svých povinností v nařízení GDPR stanovených. V případě, kdy bude dodavatel/zhotovitel v kterémkoliv okamžiku plnění svých smluvních povinností zpracovatelem osobních údajů poskytnutých objednatelem nebo získaných pro objednatele, je povinen na tuto skutečnost objednatele upozornit a bezodkladně (vždy však před zahájením zpracování osobních údajů) s ním uzavřít smlouvu o zpracování osobních údajů. S</w:t>
      </w:r>
      <w:r>
        <w:t xml:space="preserve">mlouvu dle předcházející věty je dále dodavatel/zhotovitel s objednatelem povinen uzavřít vždy, když jej k tomu objednatel písemně vyzve. Přílohu této Smlouvy tvoří </w:t>
      </w:r>
      <w:proofErr w:type="spellStart"/>
      <w:r>
        <w:t>nezávamý</w:t>
      </w:r>
      <w:proofErr w:type="spellEnd"/>
      <w:r>
        <w:t xml:space="preserve"> vzor Smlouvy o zpracování osobních údajů, který je možné pro výše uvedené účely použít, přičemž výsledné znění Smlouvy o zpracování osobních údajů bude vždy stanoveno dohodou Smluvních stran tak, aby byla zachována konformita s nařízením GDPR a případně dalšími dotčenými obecně závaznými právními předpisy.</w:t>
      </w:r>
    </w:p>
    <w:p w14:paraId="6C20D4D1" w14:textId="77777777" w:rsidR="00856E7D" w:rsidRDefault="00D448F4">
      <w:pPr>
        <w:spacing w:after="115" w:line="270" w:lineRule="auto"/>
        <w:ind w:left="38" w:right="19" w:firstLine="4"/>
      </w:pPr>
      <w:r>
        <w:t xml:space="preserve">Dodavatel/zhotovitel se zavazuje po celou dobu trvání smluvního vztahu založeného touto Smlouvou zajistit dodržování veškerých právních předpisů, zejména pak pracovněprávních </w:t>
      </w:r>
      <w:r>
        <w:lastRenderedPageBreak/>
        <w:t xml:space="preserve">(odměňování,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dodavatelem/zhotovitelem či jeho poddodavateli). Dodavatel/zhotovitel se také zavazuje zajistit, že všechny osoby, které se na plnění </w:t>
      </w:r>
      <w:r>
        <w:t>Smlouvy podílejí (bez ohledu na to, zda budou činnosti prováděny Dodavatelem/zhotovitelem či jeho poddodavateli), jsou vedeny v příslušných registrech, jako například v registru pojištěnců ČSSZ, a mají příslušná povolení k pobytu v ČR. Dodavatel/zhotovitel je dále povinen zajistit, že všechny osoby, které se na plnění Smlouvy podílejí (bez ohledu na to, zda budou činnosti prováděny dodavatelem/zhotovitelem či jeho poddodavateli) budou proškoleny z problematiky BOZP a že jsou vybaveny osobními ochrannými pra</w:t>
      </w:r>
      <w:r>
        <w:t xml:space="preserve">covními prostředky dle účinné legislativy, je-li používání osobních ochranných pracovních prostředků s ohledem na předmět Smlouvy vyžadováno.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w:t>
      </w:r>
      <w:r>
        <w:t>č. 309/2006 Sb.”), se dodavatel/zhotovitel zavazuje k součinnosti s koordinátorem bezpečnosti a ochrany zdraví při práci na staveništi při přípravě a realizaci stavby. Dodavatel/zhotovitel rovněž prohlašuje, že se tímto zavazuje k zavázání součinnosti s koordinátorem bezpečnosti a ochrany zdraví při práci na staveništi všechny své poddodavatele a osoby, které budou provádět činnosti na staveništi, a to po celou dobu přípravy a realizace stavby. Dodavatel/zhotovitel se rovněž zavazuje plnit veškeré povinnost</w:t>
      </w:r>
      <w:r>
        <w:t>i, které mu ukládá zákon č. 309/2006 Sb., zejména povinnost dodržování plánu BOZP na staveništi, povinnost zúčastňovat se zpracování plánu BOZP a všech jeho aktualizací, povinnost účasti na kontrolních dnech BOZP a dodržování pokynů koordinátora bezpečnosti a ochrany zdraví při práci na staveništi. V případě, že dodavatel/zhotovitel (či jeho poddodavatel) bude v rámci řízení zahájeného dle tohoto článku Smlouvy orgánem veřejné moci pravomocně uznán vinným ze spáchání přestupku, správního deliktu či jiného o</w:t>
      </w:r>
      <w:r>
        <w:t>bdobného protiprávního jednání, je dodavatel/zhotovitel povinen přijmout nápravná opatření a o těchto, včetně jejich realizace, písemně informovat Objednatele, a to v přiměřené lhůtě stanovené po dohodě s Objednatelem. Objednatel je oprávněn odstoupit od této Smlouvy, pokud dodavatel/zhotovitel nebo jeho poddodavatel bude orgánem veřejné moci uznán pravomocně vinným ze spáchání přestupku či správního deliktu, popř. jiného obdobného protiprávního jednání, v řízení dle tohoto článku Smlouvy.</w:t>
      </w:r>
    </w:p>
    <w:p w14:paraId="42913935" w14:textId="77777777" w:rsidR="00856E7D" w:rsidRDefault="00D448F4">
      <w:pPr>
        <w:spacing w:after="115" w:line="270" w:lineRule="auto"/>
        <w:ind w:left="38" w:right="19" w:firstLine="4"/>
      </w:pPr>
      <w:r>
        <w:t>Dodavatel/zhotovitel musí po celou dobu trvání smluvního vztahu založeného touto Smlouvou sjednat a dodržovat srovnatelné smluvní podmínky v oblasti rozdělení rizika a smluvních pokut se svými poddodavateli s ohledem na charakter, rozsah a cenu plnění poddodavatele, jako jsou sjednané v této Smlouvě.</w:t>
      </w:r>
    </w:p>
    <w:p w14:paraId="584C73A7" w14:textId="77777777" w:rsidR="00856E7D" w:rsidRDefault="00D448F4">
      <w:pPr>
        <w:spacing w:after="115" w:line="270" w:lineRule="auto"/>
        <w:ind w:left="38" w:right="19" w:firstLine="4"/>
      </w:pPr>
      <w:r>
        <w:t xml:space="preserve">Dodavatel/zhotovitel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o ochraně přírody a </w:t>
      </w:r>
      <w:r>
        <w:lastRenderedPageBreak/>
        <w:t>krajiny, ve znění pozdějších předpisů a zákona č. 17/1992 Sb., o životním prostředí, ve znění pozdějších předpisů. Zhotovitel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07FDBFDD" w14:textId="77777777" w:rsidR="00856E7D" w:rsidRDefault="00D448F4">
      <w:pPr>
        <w:spacing w:after="115" w:line="270" w:lineRule="auto"/>
        <w:ind w:left="38" w:right="19" w:firstLine="4"/>
      </w:pPr>
      <w:r>
        <w:t>V případě, že dodavatel/zhotovitel (či jeho poddodavatel) bude v rámci řízení zahájeného orgánem veřejné moci pravomocně uznán vinným ze spáchání přestupku či jiného závažného protiprávního jednání v oblasti práva životního prostředí, je dodavatel/zhotovitel povinen:</w:t>
      </w:r>
    </w:p>
    <w:p w14:paraId="2CB62DDE" w14:textId="77777777" w:rsidR="00856E7D" w:rsidRDefault="00D448F4">
      <w:pPr>
        <w:numPr>
          <w:ilvl w:val="0"/>
          <w:numId w:val="2"/>
        </w:numPr>
        <w:spacing w:after="51" w:line="270" w:lineRule="auto"/>
        <w:ind w:right="19" w:hanging="341"/>
      </w:pPr>
      <w:r>
        <w:t>o této skutečnosti nejpozději do 7 pracovních dnů písemně informovat Objednatele,</w:t>
      </w:r>
    </w:p>
    <w:p w14:paraId="640A7A68" w14:textId="77777777" w:rsidR="00856E7D" w:rsidRDefault="00D448F4">
      <w:pPr>
        <w:numPr>
          <w:ilvl w:val="0"/>
          <w:numId w:val="2"/>
        </w:numPr>
        <w:spacing w:after="74" w:line="270" w:lineRule="auto"/>
        <w:ind w:right="19" w:hanging="341"/>
      </w:pPr>
      <w:r>
        <w:t>přijmout nápravná opatření k odstranění trvání protiprávního stavu a tento v přiměřené lhůtě odstranit a/nebo učinit prevenční nápravná opatření za účelem zamezení opakování předmětného protiprávního jednání,</w:t>
      </w:r>
    </w:p>
    <w:p w14:paraId="0106E30B" w14:textId="77777777" w:rsidR="00856E7D" w:rsidRDefault="00D448F4">
      <w:pPr>
        <w:numPr>
          <w:ilvl w:val="0"/>
          <w:numId w:val="2"/>
        </w:numPr>
        <w:spacing w:after="115" w:line="270" w:lineRule="auto"/>
        <w:ind w:right="19" w:hanging="341"/>
      </w:pPr>
      <w:r>
        <w:t>písemně informovat Objednatele o těchto opatřeních, včetně jejich realizace, a to bezodkladně nebo v Objednatelem stanovené lhůtě (bude-li Objednatelem stanovena). Objednatel je oprávněn odstoupit od Smlouvy:</w:t>
      </w:r>
    </w:p>
    <w:p w14:paraId="0040C8C2" w14:textId="77777777" w:rsidR="00856E7D" w:rsidRDefault="00D448F4">
      <w:pPr>
        <w:numPr>
          <w:ilvl w:val="0"/>
          <w:numId w:val="3"/>
        </w:numPr>
        <w:spacing w:after="89" w:line="270" w:lineRule="auto"/>
        <w:ind w:left="735" w:right="19" w:hanging="346"/>
      </w:pPr>
      <w:r>
        <w:t>do I měsíce od okamžiku, kdy se dozvěděl, že dodavatel/zhotovitel byl v rámci řízení zahájeného orgánem veřejné moci pravomocně uznán vinným ze spáchání přestupku či jiného závažného protiprávního jednání v oblasti práva životního prostředí,</w:t>
      </w:r>
    </w:p>
    <w:p w14:paraId="506270F3" w14:textId="77777777" w:rsidR="00856E7D" w:rsidRDefault="00D448F4">
      <w:pPr>
        <w:numPr>
          <w:ilvl w:val="0"/>
          <w:numId w:val="3"/>
        </w:numPr>
        <w:spacing w:after="79" w:line="270" w:lineRule="auto"/>
        <w:ind w:left="735" w:right="19" w:hanging="346"/>
      </w:pPr>
      <w:r>
        <w:t>pokud dodavatel/zhotovitel nepřijme nápravná opatření v souladu s písm. b) předchozího odstavce a ke zjednání nápravy dodavatelem/zhotovitelem nedojde ani na základě písemné výzvy Objednatele v Objednatelem určené dodatečné lhůtě, pokud tato výzva na možnost odstoupení od Smlouvy Objednatelem dodavatele/zhotovitele výslovně upozorní,</w:t>
      </w:r>
    </w:p>
    <w:p w14:paraId="6B9401A3" w14:textId="77777777" w:rsidR="00856E7D" w:rsidRDefault="00D448F4">
      <w:pPr>
        <w:numPr>
          <w:ilvl w:val="0"/>
          <w:numId w:val="3"/>
        </w:numPr>
        <w:spacing w:after="79" w:line="270" w:lineRule="auto"/>
        <w:ind w:left="735" w:right="19" w:hanging="346"/>
      </w:pPr>
      <w:r>
        <w:t>v případě opakovaného porušení povinnosti dodavatele/zhotovitele písemně informovat Objednatele o přijatých nápravných opatřeních (minimálně 2 porušení předmětné povinnosti) a dále</w:t>
      </w:r>
    </w:p>
    <w:p w14:paraId="280FB91C" w14:textId="77777777" w:rsidR="00856E7D" w:rsidRDefault="00D448F4">
      <w:pPr>
        <w:numPr>
          <w:ilvl w:val="0"/>
          <w:numId w:val="3"/>
        </w:numPr>
        <w:spacing w:after="84" w:line="270" w:lineRule="auto"/>
        <w:ind w:left="735" w:right="19" w:hanging="346"/>
      </w:pPr>
      <w:r>
        <w:t>v případě, že dodavatel/zhotovitel uvede v písemné informaci dle této Smlouvy doručené Objednateli zjevně nepravdivé informace.</w:t>
      </w:r>
    </w:p>
    <w:p w14:paraId="7E3D3A6A" w14:textId="77777777" w:rsidR="00856E7D" w:rsidRDefault="00D448F4">
      <w:pPr>
        <w:spacing w:after="115" w:line="270" w:lineRule="auto"/>
        <w:ind w:left="38" w:right="19" w:firstLine="4"/>
      </w:pPr>
      <w:r>
        <w:t xml:space="preserve">Dodavatel/zhotovitel se v rámci svých vnitřních procesů zavazuje k podpoře firemní kultury založené na motivaci pracovníků k zavádění inovativních prvků, procesů či technologií v rámci tzv. Best </w:t>
      </w:r>
      <w:proofErr w:type="spellStart"/>
      <w:r>
        <w:t>Practices</w:t>
      </w:r>
      <w:proofErr w:type="spellEnd"/>
      <w:r>
        <w:t>,</w:t>
      </w:r>
    </w:p>
    <w:p w14:paraId="0DF6ED25" w14:textId="77777777" w:rsidR="00856E7D" w:rsidRDefault="00D448F4">
      <w:pPr>
        <w:spacing w:after="115" w:line="270" w:lineRule="auto"/>
        <w:ind w:left="38" w:right="19" w:firstLine="4"/>
      </w:pPr>
      <w:r>
        <w:t>Dodavatel/zhotovitel písemně informuje objednatele o tom, že se dozvěděl o následující skutečnosti, do 5 pracovních dnů od zjištění této skutečnosti:</w:t>
      </w:r>
    </w:p>
    <w:p w14:paraId="54F46900" w14:textId="77777777" w:rsidR="00856E7D" w:rsidRDefault="00D448F4">
      <w:pPr>
        <w:spacing w:after="115" w:line="270" w:lineRule="auto"/>
        <w:ind w:left="38" w:right="19" w:firstLine="4"/>
      </w:pPr>
      <w:r>
        <w:t>osobě, na kterou se vztahují mezinárodní sankce ve smyslu zákona č. 69/2006 Sb., o provádění mezinárodních sankcí, ve znění pozdějších předpisů, resp. ve smyslu přímo použitelných nařízeních EU [zejména Nařízení Rady (EU) č. 269/2014 ze dne 17. března 2014 0 omezujících opatřeních vzhledem k činnostem narušujícím nebo ohrožujícím územní celistvost, svrchovanost a nezávislost Ukrajiny a nařízení Rady (EU) č. 208/2014 ze dne 5. března 2014 0 omezujících opatřeních vůči některým osobám, subjektům a orgánům vzh</w:t>
      </w:r>
      <w:r>
        <w:t>ledem k situaci na Ukrajině], vzniklo právo na převod finančních prostředků, které dodavatel/zhotovitel obdrží od objednatele za provedení a dokončení této stavby.</w:t>
      </w:r>
    </w:p>
    <w:p w14:paraId="3F6D068F" w14:textId="77777777" w:rsidR="00856E7D" w:rsidRDefault="00D448F4">
      <w:pPr>
        <w:spacing w:after="115" w:line="270" w:lineRule="auto"/>
        <w:ind w:left="38" w:right="19" w:firstLine="4"/>
      </w:pPr>
      <w:r>
        <w:lastRenderedPageBreak/>
        <w:t>Za porušení této oznamovací povinnosti zaplatí dodavatel/zhotovitel objednateli smluvní pokutu ve výši 0,5 % Přijaté smluvní částky.</w:t>
      </w:r>
    </w:p>
    <w:p w14:paraId="54A16275" w14:textId="77777777" w:rsidR="00856E7D" w:rsidRDefault="00856E7D">
      <w:pPr>
        <w:sectPr w:rsidR="00856E7D">
          <w:pgSz w:w="11904" w:h="16834"/>
          <w:pgMar w:top="787" w:right="1637" w:bottom="1949" w:left="1507" w:header="708" w:footer="1167" w:gutter="0"/>
          <w:cols w:space="708"/>
        </w:sectPr>
      </w:pPr>
    </w:p>
    <w:p w14:paraId="4E4AF96C" w14:textId="77777777" w:rsidR="00856E7D" w:rsidRDefault="00D448F4">
      <w:pPr>
        <w:spacing w:after="115" w:line="270" w:lineRule="auto"/>
        <w:ind w:left="1104" w:right="840" w:firstLine="4"/>
      </w:pPr>
      <w:r>
        <w:lastRenderedPageBreak/>
        <w:t>Objednatel je oprávněn od Smlouvy odstoupit v souladu s Pod-čl. 12.1. Smluvních podmínek, pokud dodavatel/zhotovitel použije finanční prostředky, které obdrží za provedení a dokončení této stavby, v rozporu s 2 zákona č. 69/2006 Sb., o provádění mezinárodních sankcí, ve znění pozdějších předpisů.</w:t>
      </w:r>
    </w:p>
    <w:p w14:paraId="2D4F72B0" w14:textId="77777777" w:rsidR="00856E7D" w:rsidRDefault="00D448F4">
      <w:pPr>
        <w:spacing w:after="115" w:line="270" w:lineRule="auto"/>
        <w:ind w:left="1094" w:right="840" w:firstLine="4"/>
      </w:pPr>
      <w:r>
        <w:t>Dodavatel/zhotovitel se zavazuje poskytnout veškerou součinnost vůči objednateli, Státnímu fondu dopravní infrastruktury a Ministerstvu dopravy ČR v rámci výkonu jejich kontrolní činnosti a to zejména dle zákona č. 104/2000 Sb., o Státním fondu dopravní infrastruktury, zákona č. 320/2001 Sb., o finanční kontrole ve veřejné správě a o změně některých zákonů (zákon o finanční kontrole), ve znění pozdějších předpisů, zákona č. 255/2012 Sb., o kontrole (kontrolní řád), ve mění pozdějších předpisů, zákona č. 13/</w:t>
      </w:r>
      <w:r>
        <w:t>1997 Sb., o pozemních komunikacích, ve znění pozdějších předpisů a vyhlášky č. 104/1997 Sb., kterou se provádí zákon o pozemních komunikacích. V rámci poskytnuté součinnosti dodavatel/zhotovitel mimo jiné poskytne objednateli, Státnímu fondu dopravní infrastruktury nebo Ministerstvu dopravy ČR veškeré podklady a údaje potřebné pro prováděnou kontrolu.</w:t>
      </w:r>
    </w:p>
    <w:p w14:paraId="5BEF843B" w14:textId="77777777" w:rsidR="00856E7D" w:rsidRDefault="00D448F4">
      <w:pPr>
        <w:spacing w:after="115" w:line="270" w:lineRule="auto"/>
        <w:ind w:left="1075" w:right="538" w:firstLine="4"/>
      </w:pPr>
      <w:r>
        <w:t>Tato Smlouva o dílo je vyhotovena v elektronické podobě, přičemž obě smluvní strany obdrží její elektronický originál.</w:t>
      </w:r>
    </w:p>
    <w:p w14:paraId="0EB0B16A" w14:textId="77777777" w:rsidR="00856E7D" w:rsidRDefault="00D448F4">
      <w:pPr>
        <w:spacing w:after="67" w:line="270" w:lineRule="auto"/>
        <w:ind w:left="1090" w:right="850" w:firstLine="4"/>
      </w:pPr>
      <w:r>
        <w:t xml:space="preserve">Smlouva je </w:t>
      </w:r>
      <w:r>
        <w:rPr>
          <w:u w:val="single" w:color="000000"/>
        </w:rPr>
        <w:t>platná</w:t>
      </w:r>
      <w:r>
        <w:t xml:space="preserve"> dnem připojení platného uznávaného elektronického podpisu dle zákona č. 297/2016 Sb., o službách vytvářejících důvěru pro elektronické transakce, ve znění pozdějších předpisů, oběma smluvními stranami do této Smlouvy a jejích jednotlivých příloh, nejsou-li součástí jediného elektronického dokumentu (tj. do všech samostatných souborů tvořících v souhrnu </w:t>
      </w:r>
      <w:proofErr w:type="gramStart"/>
      <w:r>
        <w:t>Smlouvu )</w:t>
      </w:r>
      <w:proofErr w:type="gramEnd"/>
      <w:r>
        <w:t>.</w:t>
      </w:r>
    </w:p>
    <w:p w14:paraId="2B92EB27" w14:textId="77777777" w:rsidR="00856E7D" w:rsidRDefault="00D448F4">
      <w:pPr>
        <w:spacing w:after="212" w:line="270" w:lineRule="auto"/>
        <w:ind w:left="1104" w:right="19" w:firstLine="4"/>
      </w:pPr>
      <w:r>
        <w:t xml:space="preserve">Smlouva je </w:t>
      </w:r>
      <w:r>
        <w:rPr>
          <w:u w:val="single" w:color="000000"/>
        </w:rPr>
        <w:t>účinná</w:t>
      </w:r>
      <w:r>
        <w:t xml:space="preserve"> dnem jejího uveřejnění v registru smluv.</w:t>
      </w:r>
    </w:p>
    <w:p w14:paraId="3E54011F" w14:textId="77777777" w:rsidR="00856E7D" w:rsidRDefault="00D448F4">
      <w:pPr>
        <w:spacing w:after="3602" w:line="255" w:lineRule="auto"/>
        <w:ind w:left="1070" w:right="815" w:firstLine="4"/>
      </w:pPr>
      <w:r>
        <w:rPr>
          <w:sz w:val="18"/>
        </w:rPr>
        <w:t>NA DŮKAZ SVÉHO SOUHLASU S OBSAHEM TÉTO SMLOUVY K Ní SMLUVNÍ STRANY PŘIPOJILY SVÉ UZNÁVANÉ ELEKTRONICKÉ PODPISY DLE ZÁKONA Č. 297/2016 SB., O SLUŽBÁCH VYTVÁŘEJÍCÍCH DŮVĚRU PRO ELEKTRONICKÉ TRANSAKCE, VE ZNĚNÍ POZDĚJŠÍCH PŘEDPISŮ</w:t>
      </w:r>
    </w:p>
    <w:p w14:paraId="37BBE6D1" w14:textId="77777777" w:rsidR="00856E7D" w:rsidRDefault="00D448F4">
      <w:pPr>
        <w:spacing w:after="115" w:line="259" w:lineRule="auto"/>
        <w:ind w:left="1075" w:firstLine="0"/>
        <w:jc w:val="left"/>
      </w:pPr>
      <w:r>
        <w:rPr>
          <w:noProof/>
          <w:sz w:val="22"/>
        </w:rPr>
        <mc:AlternateContent>
          <mc:Choice Requires="wpg">
            <w:drawing>
              <wp:inline distT="0" distB="0" distL="0" distR="0" wp14:anchorId="18E79BF1" wp14:editId="08561DEF">
                <wp:extent cx="1755648" cy="12195"/>
                <wp:effectExtent l="0" t="0" r="0" b="0"/>
                <wp:docPr id="157536" name="Group 157536"/>
                <wp:cNvGraphicFramePr/>
                <a:graphic xmlns:a="http://schemas.openxmlformats.org/drawingml/2006/main">
                  <a:graphicData uri="http://schemas.microsoft.com/office/word/2010/wordprocessingGroup">
                    <wpg:wgp>
                      <wpg:cNvGrpSpPr/>
                      <wpg:grpSpPr>
                        <a:xfrm>
                          <a:off x="0" y="0"/>
                          <a:ext cx="1755648" cy="12195"/>
                          <a:chOff x="0" y="0"/>
                          <a:chExt cx="1755648" cy="12195"/>
                        </a:xfrm>
                      </wpg:grpSpPr>
                      <wps:wsp>
                        <wps:cNvPr id="157535" name="Shape 157535"/>
                        <wps:cNvSpPr/>
                        <wps:spPr>
                          <a:xfrm>
                            <a:off x="0" y="0"/>
                            <a:ext cx="1755648" cy="12195"/>
                          </a:xfrm>
                          <a:custGeom>
                            <a:avLst/>
                            <a:gdLst/>
                            <a:ahLst/>
                            <a:cxnLst/>
                            <a:rect l="0" t="0" r="0" b="0"/>
                            <a:pathLst>
                              <a:path w="1755648" h="12195">
                                <a:moveTo>
                                  <a:pt x="0" y="6097"/>
                                </a:moveTo>
                                <a:lnTo>
                                  <a:pt x="1755648"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57536" style="width:138.24pt;height:0.960266pt;mso-position-horizontal-relative:char;mso-position-vertical-relative:line" coordsize="17556,121">
                <v:shape id="Shape 157535" style="position:absolute;width:17556;height:121;left:0;top:0;" coordsize="1755648,12195" path="m0,6097l1755648,6097">
                  <v:stroke weight="0.960266pt" endcap="flat" joinstyle="miter" miterlimit="1" on="true" color="#000000"/>
                  <v:fill on="false" color="#000000"/>
                </v:shape>
              </v:group>
            </w:pict>
          </mc:Fallback>
        </mc:AlternateContent>
      </w:r>
    </w:p>
    <w:p w14:paraId="3E92B0A0" w14:textId="77777777" w:rsidR="00856E7D" w:rsidRDefault="00D448F4">
      <w:pPr>
        <w:spacing w:after="614" w:line="255" w:lineRule="auto"/>
        <w:ind w:left="1070" w:right="815" w:firstLine="4"/>
      </w:pPr>
      <w:r>
        <w:rPr>
          <w:sz w:val="18"/>
        </w:rPr>
        <w:t xml:space="preserve">6 </w:t>
      </w:r>
      <w:proofErr w:type="spellStart"/>
      <w:r>
        <w:rPr>
          <w:sz w:val="18"/>
        </w:rPr>
        <w:t>Umávaný</w:t>
      </w:r>
      <w:proofErr w:type="spellEnd"/>
      <w:r>
        <w:rPr>
          <w:sz w:val="18"/>
        </w:rPr>
        <w:t xml:space="preserve"> elektronický podpis může být do všech souborů tvořících elektronický originál Smlouvy připojen i prostřednictvím </w:t>
      </w:r>
      <w:proofErr w:type="spellStart"/>
      <w:r>
        <w:rPr>
          <w:sz w:val="18"/>
        </w:rPr>
        <w:t>hash</w:t>
      </w:r>
      <w:proofErr w:type="spellEnd"/>
      <w:r>
        <w:rPr>
          <w:sz w:val="18"/>
        </w:rPr>
        <w:t xml:space="preserve"> souborů s uznávaným elektronickým podpisem, vytvořených otiskem z originálního souboru Smlouvy, jednotlivých příloh Smlouvy nebo i archivu souborů obsahujícího přílohy Smlouvy. </w:t>
      </w:r>
      <w:proofErr w:type="spellStart"/>
      <w:r>
        <w:rPr>
          <w:sz w:val="18"/>
        </w:rPr>
        <w:t>Hash</w:t>
      </w:r>
      <w:proofErr w:type="spellEnd"/>
      <w:r>
        <w:rPr>
          <w:sz w:val="18"/>
        </w:rPr>
        <w:t xml:space="preserve"> soubor zaručuje integritu originálního souboru, ze kterého byl otištěn (tj. při porovnání </w:t>
      </w:r>
      <w:proofErr w:type="spellStart"/>
      <w:r>
        <w:rPr>
          <w:sz w:val="18"/>
        </w:rPr>
        <w:t>hash</w:t>
      </w:r>
      <w:proofErr w:type="spellEnd"/>
      <w:r>
        <w:rPr>
          <w:sz w:val="18"/>
        </w:rPr>
        <w:t xml:space="preserve"> souboru vůči originálnímu souboru, ze kterého byl otištěn, lze s jistotou určit, zda došlo nebo nedošlo k poz</w:t>
      </w:r>
      <w:r>
        <w:rPr>
          <w:sz w:val="18"/>
        </w:rPr>
        <w:t xml:space="preserve">měnění obsahu originálního souboru). Dodavatel/zhotovitel používá </w:t>
      </w:r>
      <w:proofErr w:type="spellStart"/>
      <w:r>
        <w:rPr>
          <w:sz w:val="18"/>
        </w:rPr>
        <w:t>hash</w:t>
      </w:r>
      <w:proofErr w:type="spellEnd"/>
      <w:r>
        <w:rPr>
          <w:sz w:val="18"/>
        </w:rPr>
        <w:t xml:space="preserve"> soubory ve formátu PKCS#7 v DER </w:t>
      </w:r>
      <w:proofErr w:type="spellStart"/>
      <w:r>
        <w:rPr>
          <w:sz w:val="18"/>
        </w:rPr>
        <w:t>kódovánĹ</w:t>
      </w:r>
      <w:proofErr w:type="spellEnd"/>
      <w:r>
        <w:rPr>
          <w:sz w:val="18"/>
        </w:rPr>
        <w:t xml:space="preserve"> vytvořené pomocí algoritmu SHA256 s algoritmem podpisu SHA256RSA.</w:t>
      </w:r>
    </w:p>
    <w:p w14:paraId="1C8EB5A8" w14:textId="7228CF03" w:rsidR="00856E7D" w:rsidRDefault="00D448F4">
      <w:pPr>
        <w:pStyle w:val="Nadpis2"/>
        <w:tabs>
          <w:tab w:val="center" w:pos="3410"/>
          <w:tab w:val="center" w:pos="7654"/>
          <w:tab w:val="center" w:pos="9552"/>
        </w:tabs>
        <w:spacing w:line="259" w:lineRule="auto"/>
        <w:ind w:left="0" w:firstLine="0"/>
      </w:pPr>
      <w:r>
        <w:rPr>
          <w:sz w:val="28"/>
        </w:rPr>
        <w:lastRenderedPageBreak/>
        <w:tab/>
        <w:t xml:space="preserve">Digitálně </w:t>
      </w:r>
      <w:r>
        <w:rPr>
          <w:sz w:val="28"/>
        </w:rPr>
        <w:t xml:space="preserve">Datum: 29.05.2026 </w:t>
      </w:r>
      <w:r>
        <w:rPr>
          <w:sz w:val="28"/>
        </w:rPr>
        <w:t xml:space="preserve">podepsal: Bc. </w:t>
      </w:r>
      <w:r>
        <w:rPr>
          <w:sz w:val="28"/>
        </w:rPr>
        <w:t>12:</w:t>
      </w:r>
      <w:proofErr w:type="gramStart"/>
      <w:r>
        <w:rPr>
          <w:sz w:val="28"/>
        </w:rPr>
        <w:t>42:</w:t>
      </w:r>
      <w:r w:rsidR="003B52E2" w:rsidRPr="003B52E2">
        <w:rPr>
          <w:sz w:val="28"/>
          <w:highlight w:val="black"/>
        </w:rPr>
        <w:t>xxxxxxxxxxxxxxx</w:t>
      </w:r>
      <w:proofErr w:type="gramEnd"/>
      <w:r>
        <w:rPr>
          <w:sz w:val="28"/>
        </w:rPr>
        <w:t xml:space="preserve"> </w:t>
      </w:r>
      <w:r>
        <w:rPr>
          <w:sz w:val="28"/>
        </w:rPr>
        <w:t>+</w:t>
      </w:r>
      <w:proofErr w:type="gramStart"/>
      <w:r>
        <w:rPr>
          <w:sz w:val="28"/>
        </w:rPr>
        <w:t>02:</w:t>
      </w:r>
      <w:r w:rsidR="003B52E2" w:rsidRPr="003B52E2">
        <w:rPr>
          <w:sz w:val="28"/>
          <w:highlight w:val="black"/>
        </w:rPr>
        <w:t>xxxxxxxxxxxxxxxxxxx</w:t>
      </w:r>
      <w:proofErr w:type="gramEnd"/>
      <w:r>
        <w:rPr>
          <w:sz w:val="28"/>
        </w:rPr>
        <w:tab/>
      </w:r>
      <w:proofErr w:type="spellStart"/>
      <w:r w:rsidR="003B52E2" w:rsidRPr="003B52E2">
        <w:rPr>
          <w:sz w:val="28"/>
          <w:highlight w:val="black"/>
        </w:rPr>
        <w:t>xxxxxxxxxxxxxxxxxx</w:t>
      </w:r>
      <w:proofErr w:type="spellEnd"/>
    </w:p>
    <w:p w14:paraId="29DBA51B" w14:textId="77777777" w:rsidR="00856E7D" w:rsidRDefault="00D448F4">
      <w:pPr>
        <w:spacing w:after="239" w:line="259" w:lineRule="auto"/>
        <w:ind w:left="8755" w:firstLine="0"/>
        <w:jc w:val="left"/>
      </w:pPr>
      <w:r>
        <w:rPr>
          <w:noProof/>
        </w:rPr>
        <w:drawing>
          <wp:inline distT="0" distB="0" distL="0" distR="0" wp14:anchorId="6AC701D5" wp14:editId="6F9E486E">
            <wp:extent cx="6096" cy="18294"/>
            <wp:effectExtent l="0" t="0" r="0" b="0"/>
            <wp:docPr id="17181" name="Picture 17181"/>
            <wp:cNvGraphicFramePr/>
            <a:graphic xmlns:a="http://schemas.openxmlformats.org/drawingml/2006/main">
              <a:graphicData uri="http://schemas.openxmlformats.org/drawingml/2006/picture">
                <pic:pic xmlns:pic="http://schemas.openxmlformats.org/drawingml/2006/picture">
                  <pic:nvPicPr>
                    <pic:cNvPr id="17181" name="Picture 17181"/>
                    <pic:cNvPicPr/>
                  </pic:nvPicPr>
                  <pic:blipFill>
                    <a:blip r:embed="rId8"/>
                    <a:stretch>
                      <a:fillRect/>
                    </a:stretch>
                  </pic:blipFill>
                  <pic:spPr>
                    <a:xfrm>
                      <a:off x="0" y="0"/>
                      <a:ext cx="6096" cy="18294"/>
                    </a:xfrm>
                    <a:prstGeom prst="rect">
                      <a:avLst/>
                    </a:prstGeom>
                  </pic:spPr>
                </pic:pic>
              </a:graphicData>
            </a:graphic>
          </wp:inline>
        </w:drawing>
      </w:r>
    </w:p>
    <w:p w14:paraId="6A59C3B0" w14:textId="01704B59" w:rsidR="00856E7D" w:rsidRDefault="00D448F4">
      <w:pPr>
        <w:tabs>
          <w:tab w:val="center" w:pos="7802"/>
          <w:tab w:val="center" w:pos="9547"/>
        </w:tabs>
        <w:spacing w:after="0" w:line="259" w:lineRule="auto"/>
        <w:ind w:left="0" w:firstLine="0"/>
        <w:jc w:val="left"/>
      </w:pPr>
      <w:r>
        <w:rPr>
          <w:sz w:val="18"/>
        </w:rPr>
        <w:tab/>
      </w:r>
      <w:proofErr w:type="spellStart"/>
      <w:r w:rsidR="003B52E2" w:rsidRPr="003B52E2">
        <w:rPr>
          <w:sz w:val="18"/>
          <w:highlight w:val="black"/>
        </w:rPr>
        <w:t>bbbbbbbb</w:t>
      </w:r>
      <w:proofErr w:type="spellEnd"/>
      <w:r>
        <w:rPr>
          <w:sz w:val="18"/>
        </w:rPr>
        <w:tab/>
      </w:r>
      <w:r>
        <w:rPr>
          <w:sz w:val="18"/>
        </w:rPr>
        <w:t xml:space="preserve">Datum: </w:t>
      </w:r>
      <w:r>
        <w:rPr>
          <w:sz w:val="18"/>
        </w:rPr>
        <w:t xml:space="preserve">1 </w:t>
      </w:r>
      <w:r>
        <w:rPr>
          <w:sz w:val="18"/>
        </w:rPr>
        <w:t>2026.05.29</w:t>
      </w:r>
      <w:r>
        <w:rPr>
          <w:sz w:val="18"/>
        </w:rPr>
        <w:t>+02'00'</w:t>
      </w:r>
    </w:p>
    <w:p w14:paraId="10B530B3" w14:textId="77777777" w:rsidR="00856E7D" w:rsidRDefault="00D448F4">
      <w:pPr>
        <w:spacing w:after="0" w:line="259" w:lineRule="auto"/>
        <w:ind w:left="8851" w:firstLine="0"/>
        <w:jc w:val="left"/>
      </w:pPr>
      <w:r>
        <w:rPr>
          <w:noProof/>
        </w:rPr>
        <w:drawing>
          <wp:inline distT="0" distB="0" distL="0" distR="0" wp14:anchorId="264D8E23" wp14:editId="08529708">
            <wp:extent cx="310896" cy="85368"/>
            <wp:effectExtent l="0" t="0" r="0" b="0"/>
            <wp:docPr id="157533" name="Picture 157533"/>
            <wp:cNvGraphicFramePr/>
            <a:graphic xmlns:a="http://schemas.openxmlformats.org/drawingml/2006/main">
              <a:graphicData uri="http://schemas.openxmlformats.org/drawingml/2006/picture">
                <pic:pic xmlns:pic="http://schemas.openxmlformats.org/drawingml/2006/picture">
                  <pic:nvPicPr>
                    <pic:cNvPr id="157533" name="Picture 157533"/>
                    <pic:cNvPicPr/>
                  </pic:nvPicPr>
                  <pic:blipFill>
                    <a:blip r:embed="rId9"/>
                    <a:stretch>
                      <a:fillRect/>
                    </a:stretch>
                  </pic:blipFill>
                  <pic:spPr>
                    <a:xfrm>
                      <a:off x="0" y="0"/>
                      <a:ext cx="310896" cy="85368"/>
                    </a:xfrm>
                    <a:prstGeom prst="rect">
                      <a:avLst/>
                    </a:prstGeom>
                  </pic:spPr>
                </pic:pic>
              </a:graphicData>
            </a:graphic>
          </wp:inline>
        </w:drawing>
      </w:r>
    </w:p>
    <w:p w14:paraId="1219FCE0" w14:textId="007334B4" w:rsidR="00856E7D" w:rsidRDefault="00D448F4">
      <w:pPr>
        <w:pStyle w:val="Nadpis1"/>
        <w:spacing w:after="301" w:line="259" w:lineRule="auto"/>
        <w:ind w:left="2232" w:right="3307"/>
        <w:jc w:val="left"/>
      </w:pPr>
      <w:r>
        <w:rPr>
          <w:sz w:val="26"/>
        </w:rPr>
        <w:t>ŘEDITELSTVÍ A DÁLNIC</w:t>
      </w:r>
    </w:p>
    <w:p w14:paraId="0A06D98C" w14:textId="23054FAA" w:rsidR="00856E7D" w:rsidRDefault="003B52E2">
      <w:pPr>
        <w:spacing w:after="563" w:line="270" w:lineRule="auto"/>
        <w:ind w:left="1094" w:right="19" w:firstLine="4"/>
      </w:pPr>
      <w:proofErr w:type="spellStart"/>
      <w:r w:rsidRPr="003B52E2">
        <w:rPr>
          <w:highlight w:val="black"/>
        </w:rPr>
        <w:t>vvvvvvvvvvvvvvvvvvvvvvvvvvv</w:t>
      </w:r>
      <w:proofErr w:type="spellEnd"/>
    </w:p>
    <w:p w14:paraId="43D47DDE" w14:textId="77777777" w:rsidR="00856E7D" w:rsidRDefault="00D448F4">
      <w:pPr>
        <w:spacing w:after="297" w:line="259" w:lineRule="auto"/>
        <w:ind w:left="284" w:hanging="10"/>
        <w:jc w:val="center"/>
      </w:pPr>
      <w:r>
        <w:rPr>
          <w:sz w:val="32"/>
        </w:rPr>
        <w:t>OZNÁMENÍ O VÝBĚRU DODAVATELE</w:t>
      </w:r>
    </w:p>
    <w:p w14:paraId="49ED755B" w14:textId="77777777" w:rsidR="00856E7D" w:rsidRDefault="00D448F4">
      <w:pPr>
        <w:spacing w:after="570" w:line="270" w:lineRule="auto"/>
        <w:ind w:left="1090" w:right="826" w:firstLine="4"/>
      </w:pPr>
      <w:r>
        <w:t>Ředitelství silnic a dálnic s. p., se sídlem Čerčanská 2023/12, Krč, 140 00 Praha 4, IČO: 65993390, jakožto zadavatel (dále jen „Zadavatel”) veřejné zakázky s názvem D2 Impregnace CB vozovky na dálnici D2 v km 28,380 - 42,670 P; km 24,190 - 18,350 L, číslo Veřejné zakázky na profilu Zadavatele P26V00334199 (dále jen „Veřejná zakázka”), zadávané v zavedeném dynamickém nákupním systému s názvem Impregnace cementobetonového krytu vozovky (dále jen „DNS”), v souladu s Š 141 odst. 4 zákona č. 134/2016 Sb., o zad</w:t>
      </w:r>
      <w:r>
        <w:t>ávaní veřejných zakázek, ve znění pozdějších předpisů (dále jen „ZZVZ”), oz n a m u j e všem dodavatelům zařazeným do zavedeného DNS, kteří podali nabídku, výběr dodavatele na plnění předmětu Veřejné zakázky:</w:t>
      </w:r>
    </w:p>
    <w:p w14:paraId="35BBF761" w14:textId="77777777" w:rsidR="00856E7D" w:rsidRDefault="00D448F4">
      <w:pPr>
        <w:spacing w:after="86" w:line="270" w:lineRule="auto"/>
        <w:ind w:left="1090" w:right="19" w:firstLine="4"/>
      </w:pPr>
      <w:r>
        <w:t>REKMA, spol. s r.o.</w:t>
      </w:r>
    </w:p>
    <w:p w14:paraId="070E1D7B" w14:textId="77777777" w:rsidR="00856E7D" w:rsidRDefault="00D448F4">
      <w:pPr>
        <w:spacing w:after="141" w:line="270" w:lineRule="auto"/>
        <w:ind w:left="1085" w:right="19" w:firstLine="4"/>
      </w:pPr>
      <w:r>
        <w:t>se sídlem: Mendlova 3298/11, 690 03 Břeclav</w:t>
      </w:r>
    </w:p>
    <w:p w14:paraId="438DB7F9" w14:textId="77777777" w:rsidR="00856E7D" w:rsidRDefault="00D448F4">
      <w:pPr>
        <w:spacing w:after="533" w:line="270" w:lineRule="auto"/>
        <w:ind w:left="1085" w:right="19" w:firstLine="4"/>
      </w:pPr>
      <w:r>
        <w:t>IČO: 25551337</w:t>
      </w:r>
    </w:p>
    <w:p w14:paraId="2ED79F74" w14:textId="77777777" w:rsidR="00856E7D" w:rsidRDefault="00D448F4">
      <w:pPr>
        <w:spacing w:after="24" w:line="259" w:lineRule="auto"/>
        <w:ind w:left="1109" w:hanging="10"/>
        <w:jc w:val="left"/>
      </w:pPr>
      <w:r>
        <w:rPr>
          <w:sz w:val="32"/>
        </w:rPr>
        <w:t>Odůvodnění:</w:t>
      </w:r>
    </w:p>
    <w:p w14:paraId="210CF05F" w14:textId="77777777" w:rsidR="00856E7D" w:rsidRDefault="00D448F4">
      <w:pPr>
        <w:spacing w:after="81" w:line="270" w:lineRule="auto"/>
        <w:ind w:left="1075" w:right="840" w:firstLine="4"/>
      </w:pPr>
      <w:r>
        <w:t>Nabídka výše uvedeného dodavatele byla vyhodnocena jako ekonomicky nejvýhodnější podle výsledku hodnocení nabídek a tento dodavatel zároveň splnil všechny požadavky Zadavatele stanovené ve výzvě k podání nabídky v rámci Veřejné zakázky.</w:t>
      </w:r>
    </w:p>
    <w:p w14:paraId="086E2E14" w14:textId="77777777" w:rsidR="00856E7D" w:rsidRDefault="00D448F4">
      <w:pPr>
        <w:spacing w:after="90" w:line="270" w:lineRule="auto"/>
        <w:ind w:left="1075" w:right="840" w:firstLine="4"/>
      </w:pPr>
      <w:r>
        <w:t>Nabídky byly hodnoceny podle pravidel pro hodnocení ekonomické výhodnosti nabídek uvedených ve výzvě k podání nabídky v rámci Veřejné zakázky na základě kritéria hodnocení nejnižší nabídková cena.</w:t>
      </w:r>
    </w:p>
    <w:p w14:paraId="05EA6646" w14:textId="77777777" w:rsidR="00856E7D" w:rsidRDefault="00D448F4">
      <w:pPr>
        <w:spacing w:after="0" w:line="270" w:lineRule="auto"/>
        <w:ind w:left="1085" w:right="19" w:firstLine="4"/>
      </w:pPr>
      <w:r>
        <w:t>Seznam podaných nabídek a výsledné pořadí hodnocených nabídek:</w:t>
      </w:r>
    </w:p>
    <w:tbl>
      <w:tblPr>
        <w:tblStyle w:val="TableGrid"/>
        <w:tblW w:w="9646" w:type="dxa"/>
        <w:tblInd w:w="1081" w:type="dxa"/>
        <w:tblCellMar>
          <w:top w:w="95" w:type="dxa"/>
          <w:left w:w="91" w:type="dxa"/>
          <w:bottom w:w="0" w:type="dxa"/>
          <w:right w:w="144" w:type="dxa"/>
        </w:tblCellMar>
        <w:tblLook w:val="04A0" w:firstRow="1" w:lastRow="0" w:firstColumn="1" w:lastColumn="0" w:noHBand="0" w:noVBand="1"/>
      </w:tblPr>
      <w:tblGrid>
        <w:gridCol w:w="6116"/>
        <w:gridCol w:w="1770"/>
        <w:gridCol w:w="1760"/>
      </w:tblGrid>
      <w:tr w:rsidR="00856E7D" w14:paraId="30DC80A4" w14:textId="77777777">
        <w:trPr>
          <w:trHeight w:val="1025"/>
        </w:trPr>
        <w:tc>
          <w:tcPr>
            <w:tcW w:w="6115" w:type="dxa"/>
            <w:tcBorders>
              <w:top w:val="single" w:sz="2" w:space="0" w:color="000000"/>
              <w:left w:val="single" w:sz="2" w:space="0" w:color="000000"/>
              <w:bottom w:val="single" w:sz="2" w:space="0" w:color="000000"/>
              <w:right w:val="single" w:sz="2" w:space="0" w:color="000000"/>
            </w:tcBorders>
            <w:vAlign w:val="center"/>
          </w:tcPr>
          <w:p w14:paraId="0C6236F7" w14:textId="77777777" w:rsidR="00856E7D" w:rsidRDefault="00D448F4">
            <w:pPr>
              <w:spacing w:after="0" w:line="259" w:lineRule="auto"/>
              <w:ind w:left="41" w:firstLine="0"/>
              <w:jc w:val="center"/>
            </w:pPr>
            <w:r>
              <w:t>Dodavatel, sídlo, IČO</w:t>
            </w:r>
          </w:p>
        </w:tc>
        <w:tc>
          <w:tcPr>
            <w:tcW w:w="1770" w:type="dxa"/>
            <w:tcBorders>
              <w:top w:val="single" w:sz="2" w:space="0" w:color="000000"/>
              <w:left w:val="single" w:sz="2" w:space="0" w:color="000000"/>
              <w:bottom w:val="single" w:sz="2" w:space="0" w:color="000000"/>
              <w:right w:val="single" w:sz="2" w:space="0" w:color="000000"/>
            </w:tcBorders>
            <w:vAlign w:val="center"/>
          </w:tcPr>
          <w:p w14:paraId="2EE369AA" w14:textId="77777777" w:rsidR="00856E7D" w:rsidRDefault="00D448F4">
            <w:pPr>
              <w:spacing w:after="0" w:line="259" w:lineRule="auto"/>
              <w:ind w:left="47" w:hanging="10"/>
              <w:jc w:val="left"/>
            </w:pPr>
            <w:r>
              <w:t>Nabídková cena (v Kč bez DPH)</w:t>
            </w:r>
          </w:p>
        </w:tc>
        <w:tc>
          <w:tcPr>
            <w:tcW w:w="1760" w:type="dxa"/>
            <w:tcBorders>
              <w:top w:val="single" w:sz="2" w:space="0" w:color="000000"/>
              <w:left w:val="single" w:sz="2" w:space="0" w:color="000000"/>
              <w:bottom w:val="single" w:sz="2" w:space="0" w:color="000000"/>
              <w:right w:val="single" w:sz="2" w:space="0" w:color="000000"/>
            </w:tcBorders>
          </w:tcPr>
          <w:p w14:paraId="6559609E" w14:textId="77777777" w:rsidR="00856E7D" w:rsidRDefault="00D448F4">
            <w:pPr>
              <w:spacing w:after="0" w:line="259" w:lineRule="auto"/>
              <w:ind w:left="72" w:right="32" w:firstLine="14"/>
            </w:pPr>
            <w:r>
              <w:t>Pořadí nabídky po provedeném hodnocení</w:t>
            </w:r>
          </w:p>
        </w:tc>
      </w:tr>
      <w:tr w:rsidR="00856E7D" w14:paraId="40662190" w14:textId="77777777">
        <w:trPr>
          <w:trHeight w:val="1158"/>
        </w:trPr>
        <w:tc>
          <w:tcPr>
            <w:tcW w:w="6115" w:type="dxa"/>
            <w:tcBorders>
              <w:top w:val="single" w:sz="2" w:space="0" w:color="000000"/>
              <w:left w:val="single" w:sz="2" w:space="0" w:color="000000"/>
              <w:bottom w:val="single" w:sz="2" w:space="0" w:color="000000"/>
              <w:right w:val="single" w:sz="2" w:space="0" w:color="000000"/>
            </w:tcBorders>
            <w:vAlign w:val="center"/>
          </w:tcPr>
          <w:p w14:paraId="163FD4FE" w14:textId="77777777" w:rsidR="00856E7D" w:rsidRDefault="00D448F4">
            <w:pPr>
              <w:spacing w:after="0" w:line="259" w:lineRule="auto"/>
              <w:ind w:left="28" w:firstLine="0"/>
              <w:jc w:val="left"/>
            </w:pPr>
            <w:r>
              <w:t>l. Značky Morava, a.s.</w:t>
            </w:r>
          </w:p>
          <w:p w14:paraId="29DADDB4" w14:textId="77777777" w:rsidR="00856E7D" w:rsidRDefault="00D448F4">
            <w:pPr>
              <w:spacing w:after="97" w:line="259" w:lineRule="auto"/>
              <w:ind w:left="4" w:firstLine="0"/>
              <w:jc w:val="left"/>
            </w:pPr>
            <w:r>
              <w:t>č.p. 430, 793 93 Brantice</w:t>
            </w:r>
          </w:p>
          <w:p w14:paraId="4C781C87" w14:textId="77777777" w:rsidR="00856E7D" w:rsidRDefault="00D448F4">
            <w:pPr>
              <w:spacing w:after="0" w:line="259" w:lineRule="auto"/>
              <w:ind w:left="4" w:firstLine="0"/>
              <w:jc w:val="left"/>
            </w:pPr>
            <w:r>
              <w:t>25865871</w:t>
            </w:r>
          </w:p>
        </w:tc>
        <w:tc>
          <w:tcPr>
            <w:tcW w:w="1770" w:type="dxa"/>
            <w:tcBorders>
              <w:top w:val="single" w:sz="2" w:space="0" w:color="000000"/>
              <w:left w:val="single" w:sz="2" w:space="0" w:color="000000"/>
              <w:bottom w:val="single" w:sz="2" w:space="0" w:color="000000"/>
              <w:right w:val="single" w:sz="2" w:space="0" w:color="000000"/>
            </w:tcBorders>
            <w:vAlign w:val="center"/>
          </w:tcPr>
          <w:p w14:paraId="36EB5497" w14:textId="77777777" w:rsidR="00856E7D" w:rsidRDefault="00D448F4">
            <w:pPr>
              <w:spacing w:after="0" w:line="259" w:lineRule="auto"/>
              <w:ind w:left="13" w:firstLine="0"/>
              <w:jc w:val="left"/>
            </w:pPr>
            <w:r>
              <w:t>3 420 635,-</w:t>
            </w:r>
          </w:p>
        </w:tc>
        <w:tc>
          <w:tcPr>
            <w:tcW w:w="1760" w:type="dxa"/>
            <w:tcBorders>
              <w:top w:val="single" w:sz="2" w:space="0" w:color="000000"/>
              <w:left w:val="single" w:sz="2" w:space="0" w:color="000000"/>
              <w:bottom w:val="single" w:sz="2" w:space="0" w:color="000000"/>
              <w:right w:val="single" w:sz="2" w:space="0" w:color="000000"/>
            </w:tcBorders>
            <w:vAlign w:val="center"/>
          </w:tcPr>
          <w:p w14:paraId="7D18EDC2" w14:textId="77777777" w:rsidR="00856E7D" w:rsidRDefault="00D448F4">
            <w:pPr>
              <w:spacing w:after="0" w:line="259" w:lineRule="auto"/>
              <w:ind w:left="10" w:firstLine="0"/>
              <w:jc w:val="left"/>
            </w:pPr>
            <w:r>
              <w:t>2.</w:t>
            </w:r>
          </w:p>
        </w:tc>
      </w:tr>
      <w:tr w:rsidR="00856E7D" w14:paraId="6ABF5775" w14:textId="77777777">
        <w:trPr>
          <w:trHeight w:val="1158"/>
        </w:trPr>
        <w:tc>
          <w:tcPr>
            <w:tcW w:w="6115" w:type="dxa"/>
            <w:tcBorders>
              <w:top w:val="single" w:sz="2" w:space="0" w:color="000000"/>
              <w:left w:val="single" w:sz="2" w:space="0" w:color="000000"/>
              <w:bottom w:val="single" w:sz="2" w:space="0" w:color="000000"/>
              <w:right w:val="single" w:sz="2" w:space="0" w:color="000000"/>
            </w:tcBorders>
            <w:vAlign w:val="center"/>
          </w:tcPr>
          <w:p w14:paraId="29227558" w14:textId="77777777" w:rsidR="00856E7D" w:rsidRDefault="00D448F4">
            <w:pPr>
              <w:spacing w:after="84" w:line="259" w:lineRule="auto"/>
              <w:ind w:left="4" w:firstLine="0"/>
              <w:jc w:val="left"/>
            </w:pPr>
            <w:r>
              <w:lastRenderedPageBreak/>
              <w:t xml:space="preserve">2. EDS </w:t>
            </w:r>
            <w:proofErr w:type="spellStart"/>
            <w:r>
              <w:t>Trade</w:t>
            </w:r>
            <w:proofErr w:type="spellEnd"/>
            <w:r>
              <w:t xml:space="preserve"> s.r.o. (správce)</w:t>
            </w:r>
          </w:p>
          <w:p w14:paraId="29FC7741" w14:textId="77777777" w:rsidR="00856E7D" w:rsidRDefault="00D448F4">
            <w:pPr>
              <w:spacing w:after="92" w:line="259" w:lineRule="auto"/>
              <w:ind w:left="4" w:firstLine="0"/>
              <w:jc w:val="left"/>
            </w:pPr>
            <w:r>
              <w:t xml:space="preserve">Červený dvůr 1 180/18, Pod </w:t>
            </w:r>
            <w:proofErr w:type="spellStart"/>
            <w:r>
              <w:t>Cvilínem</w:t>
            </w:r>
            <w:proofErr w:type="spellEnd"/>
            <w:r>
              <w:t>, 794 01</w:t>
            </w:r>
          </w:p>
          <w:p w14:paraId="5577BAA0" w14:textId="77777777" w:rsidR="00856E7D" w:rsidRDefault="00D448F4">
            <w:pPr>
              <w:spacing w:after="0" w:line="259" w:lineRule="auto"/>
              <w:ind w:left="4" w:firstLine="0"/>
              <w:jc w:val="left"/>
            </w:pPr>
            <w:r>
              <w:t>03832210</w:t>
            </w:r>
          </w:p>
        </w:tc>
        <w:tc>
          <w:tcPr>
            <w:tcW w:w="1770" w:type="dxa"/>
            <w:tcBorders>
              <w:top w:val="single" w:sz="2" w:space="0" w:color="000000"/>
              <w:left w:val="single" w:sz="2" w:space="0" w:color="000000"/>
              <w:bottom w:val="single" w:sz="2" w:space="0" w:color="000000"/>
              <w:right w:val="single" w:sz="2" w:space="0" w:color="000000"/>
            </w:tcBorders>
            <w:vAlign w:val="center"/>
          </w:tcPr>
          <w:p w14:paraId="6D3F66F0" w14:textId="77777777" w:rsidR="00856E7D" w:rsidRDefault="00D448F4">
            <w:pPr>
              <w:spacing w:after="0" w:line="259" w:lineRule="auto"/>
              <w:ind w:left="4" w:firstLine="0"/>
              <w:jc w:val="left"/>
            </w:pPr>
            <w:r>
              <w:t>3 730 712,60</w:t>
            </w:r>
          </w:p>
        </w:tc>
        <w:tc>
          <w:tcPr>
            <w:tcW w:w="1760" w:type="dxa"/>
            <w:tcBorders>
              <w:top w:val="single" w:sz="2" w:space="0" w:color="000000"/>
              <w:left w:val="single" w:sz="2" w:space="0" w:color="000000"/>
              <w:bottom w:val="single" w:sz="2" w:space="0" w:color="000000"/>
              <w:right w:val="single" w:sz="2" w:space="0" w:color="000000"/>
            </w:tcBorders>
            <w:vAlign w:val="center"/>
          </w:tcPr>
          <w:p w14:paraId="345CE4B9" w14:textId="77777777" w:rsidR="00856E7D" w:rsidRDefault="00D448F4">
            <w:pPr>
              <w:spacing w:after="0" w:line="259" w:lineRule="auto"/>
              <w:ind w:left="0" w:firstLine="0"/>
              <w:jc w:val="left"/>
            </w:pPr>
            <w:r>
              <w:rPr>
                <w:sz w:val="26"/>
              </w:rPr>
              <w:t>3.</w:t>
            </w:r>
          </w:p>
        </w:tc>
      </w:tr>
    </w:tbl>
    <w:p w14:paraId="498B23EE" w14:textId="77777777" w:rsidR="00856E7D" w:rsidRDefault="00D448F4">
      <w:pPr>
        <w:spacing w:after="125" w:line="259" w:lineRule="auto"/>
        <w:ind w:left="264" w:right="53" w:hanging="10"/>
        <w:jc w:val="center"/>
      </w:pPr>
      <w:r>
        <w:t>1</w:t>
      </w:r>
    </w:p>
    <w:tbl>
      <w:tblPr>
        <w:tblStyle w:val="TableGrid"/>
        <w:tblW w:w="9642" w:type="dxa"/>
        <w:tblInd w:w="1120" w:type="dxa"/>
        <w:tblCellMar>
          <w:top w:w="32" w:type="dxa"/>
          <w:left w:w="100" w:type="dxa"/>
          <w:bottom w:w="0" w:type="dxa"/>
          <w:right w:w="115" w:type="dxa"/>
        </w:tblCellMar>
        <w:tblLook w:val="04A0" w:firstRow="1" w:lastRow="0" w:firstColumn="1" w:lastColumn="0" w:noHBand="0" w:noVBand="1"/>
      </w:tblPr>
      <w:tblGrid>
        <w:gridCol w:w="6116"/>
        <w:gridCol w:w="1766"/>
        <w:gridCol w:w="1760"/>
      </w:tblGrid>
      <w:tr w:rsidR="00856E7D" w14:paraId="090F4CA8" w14:textId="77777777">
        <w:trPr>
          <w:trHeight w:val="2180"/>
        </w:trPr>
        <w:tc>
          <w:tcPr>
            <w:tcW w:w="6115" w:type="dxa"/>
            <w:tcBorders>
              <w:top w:val="single" w:sz="2" w:space="0" w:color="000000"/>
              <w:left w:val="single" w:sz="2" w:space="0" w:color="000000"/>
              <w:bottom w:val="single" w:sz="2" w:space="0" w:color="000000"/>
              <w:right w:val="single" w:sz="2" w:space="0" w:color="000000"/>
            </w:tcBorders>
          </w:tcPr>
          <w:p w14:paraId="79EE4809" w14:textId="77777777" w:rsidR="00856E7D" w:rsidRDefault="00D448F4">
            <w:pPr>
              <w:spacing w:after="61" w:line="259" w:lineRule="auto"/>
              <w:ind w:left="10" w:firstLine="0"/>
              <w:jc w:val="left"/>
            </w:pPr>
            <w:r>
              <w:t xml:space="preserve">DROMOS </w:t>
            </w:r>
            <w:proofErr w:type="spellStart"/>
            <w:r>
              <w:t>Construction</w:t>
            </w:r>
            <w:proofErr w:type="spellEnd"/>
            <w:r>
              <w:t xml:space="preserve"> s.r.o. (společník 1)</w:t>
            </w:r>
          </w:p>
          <w:p w14:paraId="454E74A9" w14:textId="77777777" w:rsidR="00856E7D" w:rsidRDefault="00D448F4">
            <w:pPr>
              <w:spacing w:after="71" w:line="259" w:lineRule="auto"/>
              <w:ind w:left="5" w:firstLine="0"/>
              <w:jc w:val="left"/>
            </w:pPr>
            <w:r>
              <w:rPr>
                <w:sz w:val="22"/>
              </w:rPr>
              <w:t>Mikulášská 2184/</w:t>
            </w:r>
            <w:proofErr w:type="gramStart"/>
            <w:r>
              <w:rPr>
                <w:sz w:val="22"/>
              </w:rPr>
              <w:t>46a</w:t>
            </w:r>
            <w:proofErr w:type="gramEnd"/>
            <w:r>
              <w:rPr>
                <w:sz w:val="22"/>
              </w:rPr>
              <w:t>, Pod Bezručovým vrchem, 794 Ol Krnov</w:t>
            </w:r>
          </w:p>
          <w:p w14:paraId="6DDE46BE" w14:textId="77777777" w:rsidR="00856E7D" w:rsidRDefault="00D448F4">
            <w:pPr>
              <w:spacing w:after="97" w:line="259" w:lineRule="auto"/>
              <w:ind w:left="10" w:firstLine="0"/>
              <w:jc w:val="left"/>
            </w:pPr>
            <w:r>
              <w:rPr>
                <w:sz w:val="22"/>
              </w:rPr>
              <w:t>09258591</w:t>
            </w:r>
          </w:p>
          <w:p w14:paraId="034CCE94" w14:textId="77777777" w:rsidR="00856E7D" w:rsidRDefault="00D448F4">
            <w:pPr>
              <w:spacing w:after="59" w:line="259" w:lineRule="auto"/>
              <w:ind w:left="10" w:firstLine="0"/>
              <w:jc w:val="left"/>
            </w:pPr>
            <w:r>
              <w:t>SÁRA Viktor s.r.o. (společník 2)</w:t>
            </w:r>
          </w:p>
          <w:p w14:paraId="349DB871" w14:textId="77777777" w:rsidR="00856E7D" w:rsidRDefault="00D448F4">
            <w:pPr>
              <w:spacing w:after="62" w:line="259" w:lineRule="auto"/>
              <w:ind w:left="5" w:firstLine="0"/>
              <w:jc w:val="left"/>
            </w:pPr>
            <w:r>
              <w:rPr>
                <w:sz w:val="22"/>
              </w:rPr>
              <w:t xml:space="preserve">Příborská 290, </w:t>
            </w:r>
            <w:proofErr w:type="spellStart"/>
            <w:r>
              <w:rPr>
                <w:sz w:val="22"/>
              </w:rPr>
              <w:t>Chlebovice</w:t>
            </w:r>
            <w:proofErr w:type="spellEnd"/>
            <w:r>
              <w:rPr>
                <w:sz w:val="22"/>
              </w:rPr>
              <w:t>, 739 42 Frýdek-Místek</w:t>
            </w:r>
          </w:p>
          <w:p w14:paraId="21B99521" w14:textId="77777777" w:rsidR="00856E7D" w:rsidRDefault="00D448F4">
            <w:pPr>
              <w:spacing w:after="0" w:line="259" w:lineRule="auto"/>
              <w:ind w:left="5" w:firstLine="0"/>
              <w:jc w:val="left"/>
            </w:pPr>
            <w:r>
              <w:rPr>
                <w:sz w:val="22"/>
              </w:rPr>
              <w:t>28643151</w:t>
            </w:r>
          </w:p>
        </w:tc>
        <w:tc>
          <w:tcPr>
            <w:tcW w:w="1766" w:type="dxa"/>
            <w:tcBorders>
              <w:top w:val="single" w:sz="2" w:space="0" w:color="000000"/>
              <w:left w:val="single" w:sz="2" w:space="0" w:color="000000"/>
              <w:bottom w:val="single" w:sz="2" w:space="0" w:color="000000"/>
              <w:right w:val="single" w:sz="2" w:space="0" w:color="000000"/>
            </w:tcBorders>
          </w:tcPr>
          <w:p w14:paraId="679AE7CE" w14:textId="77777777" w:rsidR="00856E7D" w:rsidRDefault="00856E7D">
            <w:pPr>
              <w:spacing w:after="160" w:line="259" w:lineRule="auto"/>
              <w:ind w:left="0" w:firstLine="0"/>
              <w:jc w:val="left"/>
            </w:pPr>
          </w:p>
        </w:tc>
        <w:tc>
          <w:tcPr>
            <w:tcW w:w="1760" w:type="dxa"/>
            <w:tcBorders>
              <w:top w:val="single" w:sz="2" w:space="0" w:color="000000"/>
              <w:left w:val="single" w:sz="2" w:space="0" w:color="000000"/>
              <w:bottom w:val="single" w:sz="2" w:space="0" w:color="000000"/>
              <w:right w:val="single" w:sz="2" w:space="0" w:color="000000"/>
            </w:tcBorders>
          </w:tcPr>
          <w:p w14:paraId="3CBBBB5A" w14:textId="77777777" w:rsidR="00856E7D" w:rsidRDefault="00856E7D">
            <w:pPr>
              <w:spacing w:after="160" w:line="259" w:lineRule="auto"/>
              <w:ind w:left="0" w:firstLine="0"/>
              <w:jc w:val="left"/>
            </w:pPr>
          </w:p>
        </w:tc>
      </w:tr>
      <w:tr w:rsidR="00856E7D" w14:paraId="6FB0715F" w14:textId="77777777">
        <w:trPr>
          <w:trHeight w:val="1152"/>
        </w:trPr>
        <w:tc>
          <w:tcPr>
            <w:tcW w:w="6115" w:type="dxa"/>
            <w:tcBorders>
              <w:top w:val="single" w:sz="2" w:space="0" w:color="000000"/>
              <w:left w:val="single" w:sz="2" w:space="0" w:color="000000"/>
              <w:bottom w:val="single" w:sz="2" w:space="0" w:color="000000"/>
              <w:right w:val="single" w:sz="2" w:space="0" w:color="000000"/>
            </w:tcBorders>
          </w:tcPr>
          <w:p w14:paraId="2AFC7E28" w14:textId="77777777" w:rsidR="00856E7D" w:rsidRDefault="00D448F4">
            <w:pPr>
              <w:spacing w:after="53" w:line="259" w:lineRule="auto"/>
              <w:ind w:left="5" w:firstLine="0"/>
              <w:jc w:val="left"/>
            </w:pPr>
            <w:r>
              <w:t>3. REKMA, spol. s r.o.</w:t>
            </w:r>
          </w:p>
          <w:p w14:paraId="3380960E" w14:textId="77777777" w:rsidR="00856E7D" w:rsidRDefault="00D448F4">
            <w:pPr>
              <w:spacing w:after="60" w:line="259" w:lineRule="auto"/>
              <w:ind w:left="0" w:firstLine="0"/>
              <w:jc w:val="left"/>
            </w:pPr>
            <w:r>
              <w:rPr>
                <w:sz w:val="22"/>
              </w:rPr>
              <w:t>Mendlova 3298/11, 690 03 Břeclav</w:t>
            </w:r>
          </w:p>
          <w:p w14:paraId="67096289" w14:textId="77777777" w:rsidR="00856E7D" w:rsidRDefault="00D448F4">
            <w:pPr>
              <w:spacing w:after="0" w:line="259" w:lineRule="auto"/>
              <w:ind w:left="0" w:firstLine="0"/>
              <w:jc w:val="left"/>
            </w:pPr>
            <w:r>
              <w:t>25551337</w:t>
            </w:r>
          </w:p>
        </w:tc>
        <w:tc>
          <w:tcPr>
            <w:tcW w:w="1766" w:type="dxa"/>
            <w:tcBorders>
              <w:top w:val="single" w:sz="2" w:space="0" w:color="000000"/>
              <w:left w:val="single" w:sz="2" w:space="0" w:color="000000"/>
              <w:bottom w:val="single" w:sz="2" w:space="0" w:color="000000"/>
              <w:right w:val="single" w:sz="2" w:space="0" w:color="000000"/>
            </w:tcBorders>
            <w:vAlign w:val="center"/>
          </w:tcPr>
          <w:p w14:paraId="6E161E99" w14:textId="77777777" w:rsidR="00856E7D" w:rsidRDefault="00D448F4">
            <w:pPr>
              <w:spacing w:after="0" w:line="259" w:lineRule="auto"/>
              <w:ind w:left="10" w:firstLine="0"/>
              <w:jc w:val="left"/>
            </w:pPr>
            <w:r>
              <w:t>2 786 411,-</w:t>
            </w:r>
          </w:p>
        </w:tc>
        <w:tc>
          <w:tcPr>
            <w:tcW w:w="1760" w:type="dxa"/>
            <w:tcBorders>
              <w:top w:val="single" w:sz="2" w:space="0" w:color="000000"/>
              <w:left w:val="single" w:sz="2" w:space="0" w:color="000000"/>
              <w:bottom w:val="single" w:sz="2" w:space="0" w:color="000000"/>
              <w:right w:val="single" w:sz="2" w:space="0" w:color="000000"/>
            </w:tcBorders>
            <w:vAlign w:val="center"/>
          </w:tcPr>
          <w:p w14:paraId="61A0C4F2" w14:textId="77777777" w:rsidR="00856E7D" w:rsidRDefault="00D448F4">
            <w:pPr>
              <w:spacing w:after="0" w:line="259" w:lineRule="auto"/>
              <w:ind w:left="14" w:firstLine="0"/>
              <w:jc w:val="left"/>
            </w:pPr>
            <w:r>
              <w:rPr>
                <w:sz w:val="26"/>
              </w:rPr>
              <w:t>1.</w:t>
            </w:r>
          </w:p>
        </w:tc>
      </w:tr>
    </w:tbl>
    <w:p w14:paraId="5EFA3435" w14:textId="77777777" w:rsidR="00856E7D" w:rsidRDefault="00D448F4">
      <w:pPr>
        <w:spacing w:after="24" w:line="259" w:lineRule="auto"/>
        <w:ind w:left="1109" w:hanging="10"/>
        <w:jc w:val="left"/>
      </w:pPr>
      <w:r>
        <w:rPr>
          <w:sz w:val="32"/>
        </w:rPr>
        <w:t>Poučení:</w:t>
      </w:r>
    </w:p>
    <w:p w14:paraId="3FB1C845" w14:textId="77777777" w:rsidR="00856E7D" w:rsidRDefault="00D448F4">
      <w:pPr>
        <w:spacing w:after="554" w:line="270" w:lineRule="auto"/>
        <w:ind w:left="1099" w:right="816" w:firstLine="4"/>
      </w:pPr>
      <w:r>
        <w:t>Dodavatelé zařazení do zavedeného DNS, kteří podali nabídku, jsou v souladu s 241 ZZVZ oprávněni podat proti výběru dodavatele námitky. Námitky musí být doručeny Zadavateli do 15 dnů ode dne doručení tohoto oznámení dodavateli zařazenému do zavedeného DNS, který podal nabídku. Zadavatel však může v souladu s 141 odst. 5 ZZVZ uzavřít smlouvu s vybraným dodavatelem i před uplynutím lhůty pro podání námitek, popř. před koncem blokačních lhůt dle 246 odst. I písm. b) a c) ZZVZ.</w:t>
      </w:r>
    </w:p>
    <w:p w14:paraId="225CD1F0" w14:textId="77777777" w:rsidR="00856E7D" w:rsidRDefault="00D448F4">
      <w:pPr>
        <w:spacing w:after="5669" w:line="255" w:lineRule="auto"/>
        <w:ind w:left="1070" w:right="815" w:firstLine="4"/>
      </w:pPr>
      <w:r>
        <w:rPr>
          <w:sz w:val="18"/>
        </w:rPr>
        <w:t>PODEPSÁNO PROSTŘEDNICTVÍM KVALIFIKOVANÉHO ELEKTRONICKÉHO PODPISU DLE ZÁKONA Č. 297/2016 SB., O SLUŽBÁCH VYTVÁŘEJÍCÍCH DŮVĚRU PRO ELEKTRONICKÉ TRANSAKCE, VE ZNĚNÍ POZDĚJŠÍCH PŘEDPISŮ</w:t>
      </w:r>
    </w:p>
    <w:p w14:paraId="5DEEB9FB" w14:textId="5E3978B6" w:rsidR="00856E7D" w:rsidRDefault="00D448F4">
      <w:pPr>
        <w:spacing w:after="14" w:line="247" w:lineRule="auto"/>
        <w:ind w:left="907" w:right="9" w:firstLine="0"/>
      </w:pPr>
      <w:r>
        <w:rPr>
          <w:sz w:val="22"/>
        </w:rPr>
        <w:t xml:space="preserve">Digitálně podepsal: </w:t>
      </w:r>
      <w:proofErr w:type="spellStart"/>
      <w:r w:rsidR="003B52E2" w:rsidRPr="003B52E2">
        <w:rPr>
          <w:sz w:val="22"/>
          <w:highlight w:val="black"/>
        </w:rPr>
        <w:t>bbbbbbbbbbbbbbbbbbbb</w:t>
      </w:r>
      <w:proofErr w:type="spellEnd"/>
    </w:p>
    <w:p w14:paraId="2A61AB33" w14:textId="77777777" w:rsidR="00856E7D" w:rsidRDefault="00D448F4">
      <w:pPr>
        <w:tabs>
          <w:tab w:val="center" w:pos="2436"/>
          <w:tab w:val="center" w:pos="5417"/>
        </w:tabs>
        <w:spacing w:after="14" w:line="247" w:lineRule="auto"/>
        <w:ind w:left="0" w:firstLine="0"/>
        <w:jc w:val="left"/>
      </w:pPr>
      <w:r>
        <w:rPr>
          <w:sz w:val="22"/>
        </w:rPr>
        <w:lastRenderedPageBreak/>
        <w:tab/>
        <w:t>Datum: 28.05.2026 13:57:15 +</w:t>
      </w:r>
      <w:proofErr w:type="gramStart"/>
      <w:r>
        <w:rPr>
          <w:sz w:val="22"/>
        </w:rPr>
        <w:t>02:OO</w:t>
      </w:r>
      <w:proofErr w:type="gramEnd"/>
      <w:r>
        <w:rPr>
          <w:sz w:val="22"/>
        </w:rPr>
        <w:tab/>
      </w:r>
      <w:r>
        <w:rPr>
          <w:sz w:val="22"/>
        </w:rPr>
        <w:t>2</w:t>
      </w:r>
    </w:p>
    <w:p w14:paraId="7FF19545" w14:textId="77777777" w:rsidR="00856E7D" w:rsidRDefault="00D448F4">
      <w:pPr>
        <w:spacing w:after="125" w:line="259" w:lineRule="auto"/>
        <w:ind w:left="264" w:right="19" w:hanging="10"/>
        <w:jc w:val="center"/>
      </w:pPr>
      <w:r>
        <w:t>PŘÍLOHA Č. 1</w:t>
      </w:r>
    </w:p>
    <w:p w14:paraId="71F87EC9" w14:textId="77777777" w:rsidR="00856E7D" w:rsidRDefault="00D448F4">
      <w:pPr>
        <w:spacing w:after="125" w:line="259" w:lineRule="auto"/>
        <w:ind w:left="264" w:hanging="10"/>
        <w:jc w:val="center"/>
      </w:pPr>
      <w:r>
        <w:t>PŘÍLOHA</w:t>
      </w:r>
    </w:p>
    <w:p w14:paraId="6524D5A3" w14:textId="77777777" w:rsidR="00856E7D" w:rsidRDefault="00D448F4">
      <w:pPr>
        <w:spacing w:after="88" w:line="270" w:lineRule="auto"/>
        <w:ind w:left="1075" w:right="235" w:firstLine="4"/>
      </w:pPr>
      <w:r>
        <w:t>Název stavby: D2 Impregnace CB vozovky na dálnici D2 v km 28,380 - 42,670 P; km 24,190 - 18,350 L</w:t>
      </w:r>
    </w:p>
    <w:p w14:paraId="5124A85A" w14:textId="77777777" w:rsidR="00856E7D" w:rsidRDefault="00D448F4">
      <w:pPr>
        <w:spacing w:after="0" w:line="270" w:lineRule="auto"/>
        <w:ind w:left="1066" w:right="850" w:firstLine="4"/>
      </w:pPr>
      <w:r>
        <w:t>Následující tabulka odkazuje na Smluvní podmínky pro stavby menšího rozsahu — Obecné podmínky ve znění Smluvních podmínek pro stavby menšího rozsahu — Zvláštní podmínky (dále jen „Smluvní podmínky”).</w:t>
      </w:r>
    </w:p>
    <w:tbl>
      <w:tblPr>
        <w:tblStyle w:val="TableGrid"/>
        <w:tblW w:w="8788" w:type="dxa"/>
        <w:tblInd w:w="1072" w:type="dxa"/>
        <w:tblCellMar>
          <w:top w:w="18" w:type="dxa"/>
          <w:left w:w="76" w:type="dxa"/>
          <w:bottom w:w="0" w:type="dxa"/>
          <w:right w:w="193" w:type="dxa"/>
        </w:tblCellMar>
        <w:tblLook w:val="04A0" w:firstRow="1" w:lastRow="0" w:firstColumn="1" w:lastColumn="0" w:noHBand="0" w:noVBand="1"/>
      </w:tblPr>
      <w:tblGrid>
        <w:gridCol w:w="2851"/>
        <w:gridCol w:w="1588"/>
        <w:gridCol w:w="4349"/>
      </w:tblGrid>
      <w:tr w:rsidR="00856E7D" w14:paraId="50D2DD97" w14:textId="77777777">
        <w:trPr>
          <w:trHeight w:val="1226"/>
        </w:trPr>
        <w:tc>
          <w:tcPr>
            <w:tcW w:w="2851" w:type="dxa"/>
            <w:tcBorders>
              <w:top w:val="single" w:sz="2" w:space="0" w:color="000000"/>
              <w:left w:val="single" w:sz="2" w:space="0" w:color="000000"/>
              <w:bottom w:val="single" w:sz="2" w:space="0" w:color="000000"/>
              <w:right w:val="single" w:sz="2" w:space="0" w:color="000000"/>
            </w:tcBorders>
          </w:tcPr>
          <w:p w14:paraId="065B723F" w14:textId="77777777" w:rsidR="00856E7D" w:rsidRDefault="00D448F4">
            <w:pPr>
              <w:spacing w:after="4" w:line="259" w:lineRule="auto"/>
              <w:ind w:left="29" w:firstLine="0"/>
              <w:jc w:val="left"/>
            </w:pPr>
            <w:r>
              <w:t>Název Pod-článku</w:t>
            </w:r>
          </w:p>
          <w:p w14:paraId="7D3A7D6D" w14:textId="77777777" w:rsidR="00856E7D" w:rsidRDefault="00D448F4">
            <w:pPr>
              <w:spacing w:after="0" w:line="259" w:lineRule="auto"/>
              <w:ind w:left="38" w:firstLine="0"/>
              <w:jc w:val="left"/>
            </w:pPr>
            <w:r>
              <w:t>Smluvních podmínek</w:t>
            </w:r>
          </w:p>
        </w:tc>
        <w:tc>
          <w:tcPr>
            <w:tcW w:w="1588" w:type="dxa"/>
            <w:tcBorders>
              <w:top w:val="single" w:sz="2" w:space="0" w:color="000000"/>
              <w:left w:val="single" w:sz="2" w:space="0" w:color="000000"/>
              <w:bottom w:val="single" w:sz="2" w:space="0" w:color="000000"/>
              <w:right w:val="single" w:sz="2" w:space="0" w:color="000000"/>
            </w:tcBorders>
          </w:tcPr>
          <w:p w14:paraId="47EAB4AF" w14:textId="77777777" w:rsidR="00856E7D" w:rsidRDefault="00D448F4">
            <w:pPr>
              <w:spacing w:after="0" w:line="259" w:lineRule="auto"/>
              <w:ind w:left="34" w:firstLine="173"/>
              <w:jc w:val="left"/>
            </w:pPr>
            <w:proofErr w:type="spellStart"/>
            <w:r>
              <w:t>íslo</w:t>
            </w:r>
            <w:proofErr w:type="spellEnd"/>
            <w:r>
              <w:t xml:space="preserve"> </w:t>
            </w:r>
            <w:proofErr w:type="spellStart"/>
            <w:r>
              <w:t>Podčlánku</w:t>
            </w:r>
            <w:proofErr w:type="spellEnd"/>
            <w:r>
              <w:t xml:space="preserve"> Smluvních podmínek</w:t>
            </w:r>
          </w:p>
        </w:tc>
        <w:tc>
          <w:tcPr>
            <w:tcW w:w="4349" w:type="dxa"/>
            <w:tcBorders>
              <w:top w:val="single" w:sz="2" w:space="0" w:color="000000"/>
              <w:left w:val="single" w:sz="2" w:space="0" w:color="000000"/>
              <w:bottom w:val="single" w:sz="2" w:space="0" w:color="000000"/>
              <w:right w:val="single" w:sz="2" w:space="0" w:color="000000"/>
            </w:tcBorders>
          </w:tcPr>
          <w:p w14:paraId="1222819B" w14:textId="77777777" w:rsidR="00856E7D" w:rsidRDefault="00D448F4">
            <w:pPr>
              <w:spacing w:after="0" w:line="259" w:lineRule="auto"/>
              <w:ind w:left="44" w:firstLine="0"/>
              <w:jc w:val="left"/>
            </w:pPr>
            <w:proofErr w:type="spellStart"/>
            <w:r>
              <w:t>Udaje</w:t>
            </w:r>
            <w:proofErr w:type="spellEnd"/>
          </w:p>
        </w:tc>
      </w:tr>
      <w:tr w:rsidR="00856E7D" w14:paraId="574EE69A" w14:textId="77777777">
        <w:trPr>
          <w:trHeight w:val="624"/>
        </w:trPr>
        <w:tc>
          <w:tcPr>
            <w:tcW w:w="2851" w:type="dxa"/>
            <w:tcBorders>
              <w:top w:val="single" w:sz="2" w:space="0" w:color="000000"/>
              <w:left w:val="single" w:sz="2" w:space="0" w:color="000000"/>
              <w:bottom w:val="single" w:sz="2" w:space="0" w:color="000000"/>
              <w:right w:val="single" w:sz="2" w:space="0" w:color="000000"/>
            </w:tcBorders>
            <w:vAlign w:val="center"/>
          </w:tcPr>
          <w:p w14:paraId="448BD23B" w14:textId="77777777" w:rsidR="00856E7D" w:rsidRDefault="00D448F4">
            <w:pPr>
              <w:spacing w:after="0" w:line="259" w:lineRule="auto"/>
              <w:ind w:left="19" w:firstLine="0"/>
              <w:jc w:val="left"/>
            </w:pPr>
            <w:r>
              <w:t>Název a adresa Objednatele</w:t>
            </w:r>
          </w:p>
        </w:tc>
        <w:tc>
          <w:tcPr>
            <w:tcW w:w="1588" w:type="dxa"/>
            <w:tcBorders>
              <w:top w:val="single" w:sz="2" w:space="0" w:color="000000"/>
              <w:left w:val="single" w:sz="2" w:space="0" w:color="000000"/>
              <w:bottom w:val="single" w:sz="2" w:space="0" w:color="000000"/>
              <w:right w:val="single" w:sz="2" w:space="0" w:color="000000"/>
            </w:tcBorders>
            <w:vAlign w:val="center"/>
          </w:tcPr>
          <w:p w14:paraId="430CFC3F" w14:textId="77777777" w:rsidR="00856E7D" w:rsidRDefault="00D448F4">
            <w:pPr>
              <w:spacing w:after="0" w:line="259" w:lineRule="auto"/>
              <w:ind w:left="53" w:firstLine="0"/>
              <w:jc w:val="left"/>
            </w:pPr>
            <w:r>
              <w:rPr>
                <w:sz w:val="26"/>
              </w:rPr>
              <w:t>1.I.4</w:t>
            </w:r>
          </w:p>
        </w:tc>
        <w:tc>
          <w:tcPr>
            <w:tcW w:w="4349" w:type="dxa"/>
            <w:tcBorders>
              <w:top w:val="single" w:sz="2" w:space="0" w:color="000000"/>
              <w:left w:val="single" w:sz="2" w:space="0" w:color="000000"/>
              <w:bottom w:val="single" w:sz="2" w:space="0" w:color="000000"/>
              <w:right w:val="single" w:sz="2" w:space="0" w:color="000000"/>
            </w:tcBorders>
          </w:tcPr>
          <w:p w14:paraId="6435DC6B" w14:textId="77777777" w:rsidR="00856E7D" w:rsidRDefault="00D448F4">
            <w:pPr>
              <w:spacing w:after="31" w:line="259" w:lineRule="auto"/>
              <w:ind w:left="35" w:firstLine="0"/>
              <w:jc w:val="left"/>
            </w:pPr>
            <w:proofErr w:type="spellStart"/>
            <w:r>
              <w:t>Reditelství</w:t>
            </w:r>
            <w:proofErr w:type="spellEnd"/>
            <w:r>
              <w:t xml:space="preserve"> silnic a dálnic s. p.</w:t>
            </w:r>
          </w:p>
          <w:p w14:paraId="0155E56B" w14:textId="77777777" w:rsidR="00856E7D" w:rsidRDefault="00D448F4">
            <w:pPr>
              <w:spacing w:after="0" w:line="259" w:lineRule="auto"/>
              <w:ind w:left="40" w:firstLine="0"/>
              <w:jc w:val="left"/>
            </w:pPr>
            <w:r>
              <w:t>Čerčanská 2023/12, Krč, 140 OO Praha 4</w:t>
            </w:r>
          </w:p>
        </w:tc>
      </w:tr>
      <w:tr w:rsidR="00856E7D" w14:paraId="17E175D8" w14:textId="77777777">
        <w:trPr>
          <w:trHeight w:val="618"/>
        </w:trPr>
        <w:tc>
          <w:tcPr>
            <w:tcW w:w="2851" w:type="dxa"/>
            <w:tcBorders>
              <w:top w:val="single" w:sz="2" w:space="0" w:color="000000"/>
              <w:left w:val="single" w:sz="2" w:space="0" w:color="000000"/>
              <w:bottom w:val="single" w:sz="2" w:space="0" w:color="000000"/>
              <w:right w:val="single" w:sz="2" w:space="0" w:color="000000"/>
            </w:tcBorders>
            <w:vAlign w:val="center"/>
          </w:tcPr>
          <w:p w14:paraId="08F18CA6" w14:textId="77777777" w:rsidR="00856E7D" w:rsidRDefault="00D448F4">
            <w:pPr>
              <w:spacing w:after="0" w:line="259" w:lineRule="auto"/>
              <w:ind w:left="19" w:firstLine="0"/>
              <w:jc w:val="left"/>
            </w:pPr>
            <w:r>
              <w:t>Název a adresa Zhotovitele</w:t>
            </w:r>
          </w:p>
        </w:tc>
        <w:tc>
          <w:tcPr>
            <w:tcW w:w="1588" w:type="dxa"/>
            <w:tcBorders>
              <w:top w:val="single" w:sz="2" w:space="0" w:color="000000"/>
              <w:left w:val="single" w:sz="2" w:space="0" w:color="000000"/>
              <w:bottom w:val="single" w:sz="2" w:space="0" w:color="000000"/>
              <w:right w:val="single" w:sz="2" w:space="0" w:color="000000"/>
            </w:tcBorders>
            <w:vAlign w:val="center"/>
          </w:tcPr>
          <w:p w14:paraId="35AD6E0F" w14:textId="77777777" w:rsidR="00856E7D" w:rsidRDefault="00D448F4">
            <w:pPr>
              <w:spacing w:after="0" w:line="259" w:lineRule="auto"/>
              <w:ind w:left="48" w:firstLine="0"/>
              <w:jc w:val="left"/>
            </w:pPr>
            <w:r>
              <w:t>1.1.5</w:t>
            </w:r>
          </w:p>
        </w:tc>
        <w:tc>
          <w:tcPr>
            <w:tcW w:w="4349" w:type="dxa"/>
            <w:tcBorders>
              <w:top w:val="single" w:sz="2" w:space="0" w:color="000000"/>
              <w:left w:val="single" w:sz="2" w:space="0" w:color="000000"/>
              <w:bottom w:val="single" w:sz="2" w:space="0" w:color="000000"/>
              <w:right w:val="single" w:sz="2" w:space="0" w:color="000000"/>
            </w:tcBorders>
          </w:tcPr>
          <w:p w14:paraId="5964004D" w14:textId="77777777" w:rsidR="00856E7D" w:rsidRDefault="00D448F4">
            <w:pPr>
              <w:spacing w:after="0" w:line="259" w:lineRule="auto"/>
              <w:ind w:left="25" w:firstLine="0"/>
              <w:jc w:val="left"/>
            </w:pPr>
            <w:r>
              <w:t>REKMA, spol. s r.o.,</w:t>
            </w:r>
          </w:p>
          <w:p w14:paraId="6C6C756B" w14:textId="77777777" w:rsidR="00856E7D" w:rsidRDefault="00D448F4">
            <w:pPr>
              <w:spacing w:after="0" w:line="259" w:lineRule="auto"/>
              <w:ind w:left="30" w:firstLine="0"/>
              <w:jc w:val="left"/>
            </w:pPr>
            <w:r>
              <w:t>Mendlova 3298/11, 690 03 Břeclav</w:t>
            </w:r>
          </w:p>
        </w:tc>
      </w:tr>
      <w:tr w:rsidR="00856E7D" w14:paraId="778CD7C8" w14:textId="77777777">
        <w:trPr>
          <w:trHeight w:val="922"/>
        </w:trPr>
        <w:tc>
          <w:tcPr>
            <w:tcW w:w="2851" w:type="dxa"/>
            <w:tcBorders>
              <w:top w:val="single" w:sz="2" w:space="0" w:color="000000"/>
              <w:left w:val="single" w:sz="2" w:space="0" w:color="000000"/>
              <w:bottom w:val="single" w:sz="2" w:space="0" w:color="000000"/>
              <w:right w:val="single" w:sz="2" w:space="0" w:color="000000"/>
            </w:tcBorders>
            <w:vAlign w:val="center"/>
          </w:tcPr>
          <w:p w14:paraId="3F72AF91" w14:textId="77777777" w:rsidR="00856E7D" w:rsidRDefault="00D448F4">
            <w:pPr>
              <w:spacing w:after="0" w:line="259" w:lineRule="auto"/>
              <w:ind w:left="24" w:firstLine="0"/>
              <w:jc w:val="left"/>
            </w:pPr>
            <w:r>
              <w:t>Datum zahájení prací</w:t>
            </w:r>
          </w:p>
        </w:tc>
        <w:tc>
          <w:tcPr>
            <w:tcW w:w="1588" w:type="dxa"/>
            <w:tcBorders>
              <w:top w:val="single" w:sz="2" w:space="0" w:color="000000"/>
              <w:left w:val="single" w:sz="2" w:space="0" w:color="000000"/>
              <w:bottom w:val="single" w:sz="2" w:space="0" w:color="000000"/>
              <w:right w:val="single" w:sz="2" w:space="0" w:color="000000"/>
            </w:tcBorders>
            <w:vAlign w:val="center"/>
          </w:tcPr>
          <w:p w14:paraId="2DC62E2F" w14:textId="77777777" w:rsidR="00856E7D" w:rsidRDefault="00D448F4">
            <w:pPr>
              <w:spacing w:after="0" w:line="259" w:lineRule="auto"/>
              <w:ind w:left="43" w:firstLine="0"/>
              <w:jc w:val="left"/>
            </w:pPr>
            <w:r>
              <w:t>1.1.7</w:t>
            </w:r>
          </w:p>
        </w:tc>
        <w:tc>
          <w:tcPr>
            <w:tcW w:w="4349" w:type="dxa"/>
            <w:tcBorders>
              <w:top w:val="single" w:sz="2" w:space="0" w:color="000000"/>
              <w:left w:val="single" w:sz="2" w:space="0" w:color="000000"/>
              <w:bottom w:val="single" w:sz="2" w:space="0" w:color="000000"/>
              <w:right w:val="single" w:sz="2" w:space="0" w:color="000000"/>
            </w:tcBorders>
          </w:tcPr>
          <w:p w14:paraId="26E6991E" w14:textId="77777777" w:rsidR="00856E7D" w:rsidRDefault="00D448F4">
            <w:pPr>
              <w:spacing w:after="0" w:line="259" w:lineRule="auto"/>
              <w:ind w:left="25" w:right="109" w:firstLine="0"/>
            </w:pPr>
            <w:r>
              <w:t>c) Na základě výzvy Objednatele doručené Zhotoviteli nejméně 7 dnů před Datem zahájení prací.</w:t>
            </w:r>
          </w:p>
        </w:tc>
      </w:tr>
      <w:tr w:rsidR="00856E7D" w14:paraId="145C3BA6" w14:textId="77777777">
        <w:trPr>
          <w:trHeight w:val="317"/>
        </w:trPr>
        <w:tc>
          <w:tcPr>
            <w:tcW w:w="2851" w:type="dxa"/>
            <w:tcBorders>
              <w:top w:val="single" w:sz="2" w:space="0" w:color="000000"/>
              <w:left w:val="single" w:sz="2" w:space="0" w:color="000000"/>
              <w:bottom w:val="single" w:sz="2" w:space="0" w:color="000000"/>
              <w:right w:val="single" w:sz="2" w:space="0" w:color="000000"/>
            </w:tcBorders>
          </w:tcPr>
          <w:p w14:paraId="713F0339" w14:textId="77777777" w:rsidR="00856E7D" w:rsidRDefault="00D448F4">
            <w:pPr>
              <w:spacing w:after="0" w:line="259" w:lineRule="auto"/>
              <w:ind w:left="24" w:firstLine="0"/>
              <w:jc w:val="left"/>
            </w:pPr>
            <w:r>
              <w:t>Doba pro dokončení</w:t>
            </w:r>
          </w:p>
        </w:tc>
        <w:tc>
          <w:tcPr>
            <w:tcW w:w="1588" w:type="dxa"/>
            <w:tcBorders>
              <w:top w:val="single" w:sz="2" w:space="0" w:color="000000"/>
              <w:left w:val="single" w:sz="2" w:space="0" w:color="000000"/>
              <w:bottom w:val="single" w:sz="2" w:space="0" w:color="000000"/>
              <w:right w:val="single" w:sz="2" w:space="0" w:color="000000"/>
            </w:tcBorders>
          </w:tcPr>
          <w:p w14:paraId="196B8D62" w14:textId="77777777" w:rsidR="00856E7D" w:rsidRDefault="00D448F4">
            <w:pPr>
              <w:spacing w:after="0" w:line="259" w:lineRule="auto"/>
              <w:ind w:left="43" w:firstLine="0"/>
              <w:jc w:val="left"/>
            </w:pPr>
            <w:r>
              <w:t>1.1.9</w:t>
            </w:r>
          </w:p>
        </w:tc>
        <w:tc>
          <w:tcPr>
            <w:tcW w:w="4349" w:type="dxa"/>
            <w:tcBorders>
              <w:top w:val="single" w:sz="2" w:space="0" w:color="000000"/>
              <w:left w:val="single" w:sz="2" w:space="0" w:color="000000"/>
              <w:bottom w:val="single" w:sz="2" w:space="0" w:color="000000"/>
              <w:right w:val="single" w:sz="2" w:space="0" w:color="000000"/>
            </w:tcBorders>
          </w:tcPr>
          <w:p w14:paraId="4E1B9CD3" w14:textId="77777777" w:rsidR="00856E7D" w:rsidRDefault="00D448F4">
            <w:pPr>
              <w:spacing w:after="0" w:line="259" w:lineRule="auto"/>
              <w:ind w:left="49" w:firstLine="0"/>
              <w:jc w:val="left"/>
            </w:pPr>
            <w:r>
              <w:rPr>
                <w:sz w:val="20"/>
              </w:rPr>
              <w:t>IO dnů</w:t>
            </w:r>
          </w:p>
        </w:tc>
      </w:tr>
      <w:tr w:rsidR="00856E7D" w14:paraId="7120C095" w14:textId="77777777">
        <w:trPr>
          <w:trHeight w:val="634"/>
        </w:trPr>
        <w:tc>
          <w:tcPr>
            <w:tcW w:w="2851" w:type="dxa"/>
            <w:tcBorders>
              <w:top w:val="single" w:sz="2" w:space="0" w:color="000000"/>
              <w:left w:val="single" w:sz="2" w:space="0" w:color="000000"/>
              <w:bottom w:val="single" w:sz="2" w:space="0" w:color="000000"/>
              <w:right w:val="single" w:sz="2" w:space="0" w:color="000000"/>
            </w:tcBorders>
          </w:tcPr>
          <w:p w14:paraId="3168FF7C" w14:textId="77777777" w:rsidR="00856E7D" w:rsidRDefault="00D448F4">
            <w:pPr>
              <w:spacing w:after="0" w:line="259" w:lineRule="auto"/>
              <w:ind w:left="14" w:firstLine="10"/>
              <w:jc w:val="left"/>
            </w:pPr>
            <w:r>
              <w:t>Doba pro uvedení do provozu</w:t>
            </w:r>
          </w:p>
        </w:tc>
        <w:tc>
          <w:tcPr>
            <w:tcW w:w="1588" w:type="dxa"/>
            <w:tcBorders>
              <w:top w:val="single" w:sz="2" w:space="0" w:color="000000"/>
              <w:left w:val="single" w:sz="2" w:space="0" w:color="000000"/>
              <w:bottom w:val="single" w:sz="2" w:space="0" w:color="000000"/>
              <w:right w:val="single" w:sz="2" w:space="0" w:color="000000"/>
            </w:tcBorders>
          </w:tcPr>
          <w:p w14:paraId="241E0A05" w14:textId="77777777" w:rsidR="00856E7D" w:rsidRDefault="00D448F4">
            <w:pPr>
              <w:spacing w:after="0" w:line="259" w:lineRule="auto"/>
              <w:ind w:left="43" w:firstLine="0"/>
              <w:jc w:val="left"/>
            </w:pPr>
            <w:r>
              <w:t>1.1.22</w:t>
            </w:r>
          </w:p>
        </w:tc>
        <w:tc>
          <w:tcPr>
            <w:tcW w:w="4349" w:type="dxa"/>
            <w:tcBorders>
              <w:top w:val="single" w:sz="2" w:space="0" w:color="000000"/>
              <w:left w:val="single" w:sz="2" w:space="0" w:color="000000"/>
              <w:bottom w:val="single" w:sz="2" w:space="0" w:color="000000"/>
              <w:right w:val="single" w:sz="2" w:space="0" w:color="000000"/>
            </w:tcBorders>
          </w:tcPr>
          <w:p w14:paraId="2F7330B8" w14:textId="77777777" w:rsidR="00856E7D" w:rsidRDefault="00D448F4">
            <w:pPr>
              <w:spacing w:after="0" w:line="259" w:lineRule="auto"/>
              <w:ind w:left="16" w:firstLine="0"/>
              <w:jc w:val="left"/>
            </w:pPr>
            <w:r>
              <w:t>Nepoužije se</w:t>
            </w:r>
          </w:p>
        </w:tc>
      </w:tr>
      <w:tr w:rsidR="00856E7D" w14:paraId="42FDD13C" w14:textId="77777777">
        <w:trPr>
          <w:trHeight w:val="616"/>
        </w:trPr>
        <w:tc>
          <w:tcPr>
            <w:tcW w:w="2851" w:type="dxa"/>
            <w:tcBorders>
              <w:top w:val="single" w:sz="2" w:space="0" w:color="000000"/>
              <w:left w:val="single" w:sz="2" w:space="0" w:color="000000"/>
              <w:bottom w:val="single" w:sz="2" w:space="0" w:color="000000"/>
              <w:right w:val="single" w:sz="2" w:space="0" w:color="000000"/>
            </w:tcBorders>
          </w:tcPr>
          <w:p w14:paraId="108907BF" w14:textId="77777777" w:rsidR="00856E7D" w:rsidRDefault="00D448F4">
            <w:pPr>
              <w:spacing w:after="0" w:line="259" w:lineRule="auto"/>
              <w:ind w:left="29" w:firstLine="0"/>
              <w:jc w:val="left"/>
            </w:pPr>
            <w:r>
              <w:t>Sekce</w:t>
            </w:r>
          </w:p>
        </w:tc>
        <w:tc>
          <w:tcPr>
            <w:tcW w:w="1588" w:type="dxa"/>
            <w:tcBorders>
              <w:top w:val="single" w:sz="2" w:space="0" w:color="000000"/>
              <w:left w:val="single" w:sz="2" w:space="0" w:color="000000"/>
              <w:bottom w:val="single" w:sz="2" w:space="0" w:color="000000"/>
              <w:right w:val="single" w:sz="2" w:space="0" w:color="000000"/>
            </w:tcBorders>
          </w:tcPr>
          <w:p w14:paraId="73FAE859" w14:textId="77777777" w:rsidR="00856E7D" w:rsidRDefault="00D448F4">
            <w:pPr>
              <w:spacing w:after="0" w:line="259" w:lineRule="auto"/>
              <w:ind w:left="43" w:firstLine="0"/>
              <w:jc w:val="left"/>
            </w:pPr>
            <w:r>
              <w:t>1.1.26</w:t>
            </w:r>
          </w:p>
        </w:tc>
        <w:tc>
          <w:tcPr>
            <w:tcW w:w="4349" w:type="dxa"/>
            <w:tcBorders>
              <w:top w:val="single" w:sz="2" w:space="0" w:color="000000"/>
              <w:left w:val="single" w:sz="2" w:space="0" w:color="000000"/>
              <w:bottom w:val="single" w:sz="2" w:space="0" w:color="000000"/>
              <w:right w:val="single" w:sz="2" w:space="0" w:color="000000"/>
            </w:tcBorders>
          </w:tcPr>
          <w:p w14:paraId="7BB0A6D9" w14:textId="77777777" w:rsidR="00856E7D" w:rsidRDefault="00D448F4">
            <w:pPr>
              <w:spacing w:after="0" w:line="259" w:lineRule="auto"/>
              <w:ind w:left="11" w:firstLine="10"/>
              <w:jc w:val="left"/>
            </w:pPr>
            <w:r>
              <w:t>Popis definované Sekce (je-li taková): Nepoužije se</w:t>
            </w:r>
          </w:p>
        </w:tc>
      </w:tr>
      <w:tr w:rsidR="00856E7D" w14:paraId="134E5765" w14:textId="77777777">
        <w:trPr>
          <w:trHeight w:val="311"/>
        </w:trPr>
        <w:tc>
          <w:tcPr>
            <w:tcW w:w="2851" w:type="dxa"/>
            <w:tcBorders>
              <w:top w:val="single" w:sz="2" w:space="0" w:color="000000"/>
              <w:left w:val="single" w:sz="2" w:space="0" w:color="000000"/>
              <w:bottom w:val="single" w:sz="2" w:space="0" w:color="000000"/>
              <w:right w:val="single" w:sz="2" w:space="0" w:color="000000"/>
            </w:tcBorders>
          </w:tcPr>
          <w:p w14:paraId="1E50D51F" w14:textId="77777777" w:rsidR="00856E7D" w:rsidRDefault="00D448F4">
            <w:pPr>
              <w:spacing w:after="0" w:line="259" w:lineRule="auto"/>
              <w:ind w:left="14" w:firstLine="0"/>
              <w:jc w:val="left"/>
            </w:pPr>
            <w:r>
              <w:rPr>
                <w:sz w:val="22"/>
              </w:rPr>
              <w:t>Faktura</w:t>
            </w:r>
          </w:p>
        </w:tc>
        <w:tc>
          <w:tcPr>
            <w:tcW w:w="1588" w:type="dxa"/>
            <w:tcBorders>
              <w:top w:val="single" w:sz="2" w:space="0" w:color="000000"/>
              <w:left w:val="single" w:sz="2" w:space="0" w:color="000000"/>
              <w:bottom w:val="single" w:sz="2" w:space="0" w:color="000000"/>
              <w:right w:val="single" w:sz="2" w:space="0" w:color="000000"/>
            </w:tcBorders>
          </w:tcPr>
          <w:p w14:paraId="1E0CD670" w14:textId="77777777" w:rsidR="00856E7D" w:rsidRDefault="00D448F4">
            <w:pPr>
              <w:spacing w:after="0" w:line="259" w:lineRule="auto"/>
              <w:ind w:left="43" w:firstLine="0"/>
              <w:jc w:val="left"/>
            </w:pPr>
            <w:r>
              <w:t>1.1.28</w:t>
            </w:r>
          </w:p>
        </w:tc>
        <w:tc>
          <w:tcPr>
            <w:tcW w:w="4349" w:type="dxa"/>
            <w:tcBorders>
              <w:top w:val="single" w:sz="2" w:space="0" w:color="000000"/>
              <w:left w:val="single" w:sz="2" w:space="0" w:color="000000"/>
              <w:bottom w:val="single" w:sz="2" w:space="0" w:color="000000"/>
              <w:right w:val="single" w:sz="2" w:space="0" w:color="000000"/>
            </w:tcBorders>
          </w:tcPr>
          <w:p w14:paraId="6D8B47CC" w14:textId="77777777" w:rsidR="00856E7D" w:rsidRDefault="00D448F4">
            <w:pPr>
              <w:spacing w:after="0" w:line="259" w:lineRule="auto"/>
              <w:ind w:left="20" w:firstLine="0"/>
              <w:jc w:val="left"/>
            </w:pPr>
            <w:r>
              <w:t>Další náležitosti nejsou určeny.</w:t>
            </w:r>
          </w:p>
        </w:tc>
      </w:tr>
      <w:tr w:rsidR="00856E7D" w14:paraId="57A38699" w14:textId="77777777">
        <w:trPr>
          <w:trHeight w:val="2454"/>
        </w:trPr>
        <w:tc>
          <w:tcPr>
            <w:tcW w:w="2851" w:type="dxa"/>
            <w:tcBorders>
              <w:top w:val="single" w:sz="2" w:space="0" w:color="000000"/>
              <w:left w:val="single" w:sz="2" w:space="0" w:color="000000"/>
              <w:bottom w:val="single" w:sz="2" w:space="0" w:color="000000"/>
              <w:right w:val="single" w:sz="2" w:space="0" w:color="000000"/>
            </w:tcBorders>
          </w:tcPr>
          <w:p w14:paraId="3F7B81F4" w14:textId="77777777" w:rsidR="00856E7D" w:rsidRDefault="00D448F4">
            <w:pPr>
              <w:spacing w:after="0" w:line="259" w:lineRule="auto"/>
              <w:ind w:left="19" w:hanging="5"/>
              <w:jc w:val="left"/>
            </w:pPr>
            <w:r>
              <w:t>Hierarchie smluvních dokumentů</w:t>
            </w:r>
          </w:p>
        </w:tc>
        <w:tc>
          <w:tcPr>
            <w:tcW w:w="1588" w:type="dxa"/>
            <w:tcBorders>
              <w:top w:val="single" w:sz="2" w:space="0" w:color="000000"/>
              <w:left w:val="single" w:sz="2" w:space="0" w:color="000000"/>
              <w:bottom w:val="single" w:sz="2" w:space="0" w:color="000000"/>
              <w:right w:val="single" w:sz="2" w:space="0" w:color="000000"/>
            </w:tcBorders>
          </w:tcPr>
          <w:p w14:paraId="00353354" w14:textId="77777777" w:rsidR="00856E7D" w:rsidRDefault="00D448F4">
            <w:pPr>
              <w:spacing w:after="0" w:line="259" w:lineRule="auto"/>
              <w:ind w:left="38" w:firstLine="0"/>
              <w:jc w:val="left"/>
            </w:pPr>
            <w:r>
              <w:t>1.3</w:t>
            </w:r>
          </w:p>
        </w:tc>
        <w:tc>
          <w:tcPr>
            <w:tcW w:w="4349" w:type="dxa"/>
            <w:tcBorders>
              <w:top w:val="single" w:sz="2" w:space="0" w:color="000000"/>
              <w:left w:val="single" w:sz="2" w:space="0" w:color="000000"/>
              <w:bottom w:val="single" w:sz="2" w:space="0" w:color="000000"/>
              <w:right w:val="single" w:sz="2" w:space="0" w:color="000000"/>
            </w:tcBorders>
          </w:tcPr>
          <w:p w14:paraId="13FECE26" w14:textId="77777777" w:rsidR="00856E7D" w:rsidRDefault="00D448F4">
            <w:pPr>
              <w:numPr>
                <w:ilvl w:val="0"/>
                <w:numId w:val="19"/>
              </w:numPr>
              <w:spacing w:after="6" w:line="259" w:lineRule="auto"/>
              <w:ind w:hanging="350"/>
              <w:jc w:val="left"/>
            </w:pPr>
            <w:r>
              <w:t>Smlouva o dílo</w:t>
            </w:r>
          </w:p>
          <w:p w14:paraId="313736DD" w14:textId="77777777" w:rsidR="00856E7D" w:rsidRDefault="00D448F4">
            <w:pPr>
              <w:numPr>
                <w:ilvl w:val="0"/>
                <w:numId w:val="19"/>
              </w:numPr>
              <w:spacing w:after="11" w:line="259" w:lineRule="auto"/>
              <w:ind w:hanging="350"/>
              <w:jc w:val="left"/>
            </w:pPr>
            <w:r>
              <w:t>Příloha</w:t>
            </w:r>
          </w:p>
          <w:p w14:paraId="2E4080D4" w14:textId="77777777" w:rsidR="00856E7D" w:rsidRDefault="00D448F4">
            <w:pPr>
              <w:numPr>
                <w:ilvl w:val="0"/>
                <w:numId w:val="19"/>
              </w:numPr>
              <w:spacing w:after="11" w:line="259" w:lineRule="auto"/>
              <w:ind w:hanging="350"/>
              <w:jc w:val="left"/>
            </w:pPr>
            <w:r>
              <w:t>Zvláštní podmínky</w:t>
            </w:r>
          </w:p>
          <w:p w14:paraId="7B9B0813" w14:textId="77777777" w:rsidR="00856E7D" w:rsidRDefault="00D448F4">
            <w:pPr>
              <w:numPr>
                <w:ilvl w:val="0"/>
                <w:numId w:val="19"/>
              </w:numPr>
              <w:spacing w:after="15" w:line="259" w:lineRule="auto"/>
              <w:ind w:hanging="350"/>
              <w:jc w:val="left"/>
            </w:pPr>
            <w:r>
              <w:t>Obecné podmínky</w:t>
            </w:r>
          </w:p>
          <w:p w14:paraId="0591B08D" w14:textId="77777777" w:rsidR="00856E7D" w:rsidRDefault="00D448F4">
            <w:pPr>
              <w:numPr>
                <w:ilvl w:val="0"/>
                <w:numId w:val="19"/>
              </w:numPr>
              <w:spacing w:after="8" w:line="259" w:lineRule="auto"/>
              <w:ind w:hanging="350"/>
              <w:jc w:val="left"/>
            </w:pPr>
            <w:r>
              <w:t>Technická specifikace</w:t>
            </w:r>
          </w:p>
          <w:p w14:paraId="412EB736" w14:textId="77777777" w:rsidR="00856E7D" w:rsidRDefault="00D448F4">
            <w:pPr>
              <w:numPr>
                <w:ilvl w:val="0"/>
                <w:numId w:val="19"/>
              </w:numPr>
              <w:spacing w:after="11" w:line="259" w:lineRule="auto"/>
              <w:ind w:hanging="350"/>
              <w:jc w:val="left"/>
            </w:pPr>
            <w:r>
              <w:t>Výkresy</w:t>
            </w:r>
          </w:p>
          <w:p w14:paraId="38376FFB" w14:textId="77777777" w:rsidR="00856E7D" w:rsidRDefault="00D448F4">
            <w:pPr>
              <w:numPr>
                <w:ilvl w:val="0"/>
                <w:numId w:val="19"/>
              </w:numPr>
              <w:spacing w:after="9" w:line="259" w:lineRule="auto"/>
              <w:ind w:hanging="350"/>
              <w:jc w:val="left"/>
            </w:pPr>
            <w:r>
              <w:t>Výkaz výměr</w:t>
            </w:r>
          </w:p>
          <w:p w14:paraId="41CFB019" w14:textId="77777777" w:rsidR="00856E7D" w:rsidRDefault="00D448F4">
            <w:pPr>
              <w:numPr>
                <w:ilvl w:val="0"/>
                <w:numId w:val="19"/>
              </w:numPr>
              <w:spacing w:after="0" w:line="259" w:lineRule="auto"/>
              <w:ind w:hanging="350"/>
              <w:jc w:val="left"/>
            </w:pPr>
            <w:r>
              <w:t>Formuláře a ostatní dokumenty</w:t>
            </w:r>
          </w:p>
        </w:tc>
      </w:tr>
      <w:tr w:rsidR="00856E7D" w14:paraId="5EF3F6EE" w14:textId="77777777">
        <w:trPr>
          <w:trHeight w:val="312"/>
        </w:trPr>
        <w:tc>
          <w:tcPr>
            <w:tcW w:w="2851" w:type="dxa"/>
            <w:tcBorders>
              <w:top w:val="single" w:sz="2" w:space="0" w:color="000000"/>
              <w:left w:val="single" w:sz="2" w:space="0" w:color="000000"/>
              <w:bottom w:val="single" w:sz="2" w:space="0" w:color="000000"/>
              <w:right w:val="single" w:sz="2" w:space="0" w:color="000000"/>
            </w:tcBorders>
          </w:tcPr>
          <w:p w14:paraId="376F7B6B" w14:textId="77777777" w:rsidR="00856E7D" w:rsidRDefault="00D448F4">
            <w:pPr>
              <w:spacing w:after="0" w:line="259" w:lineRule="auto"/>
              <w:ind w:left="10" w:firstLine="0"/>
              <w:jc w:val="left"/>
            </w:pPr>
            <w:r>
              <w:rPr>
                <w:sz w:val="22"/>
              </w:rPr>
              <w:t>Právo</w:t>
            </w:r>
          </w:p>
        </w:tc>
        <w:tc>
          <w:tcPr>
            <w:tcW w:w="1588" w:type="dxa"/>
            <w:tcBorders>
              <w:top w:val="single" w:sz="2" w:space="0" w:color="000000"/>
              <w:left w:val="single" w:sz="2" w:space="0" w:color="000000"/>
              <w:bottom w:val="single" w:sz="2" w:space="0" w:color="000000"/>
              <w:right w:val="single" w:sz="2" w:space="0" w:color="000000"/>
            </w:tcBorders>
          </w:tcPr>
          <w:p w14:paraId="4ADE778F" w14:textId="77777777" w:rsidR="00856E7D" w:rsidRDefault="00D448F4">
            <w:pPr>
              <w:spacing w:after="0" w:line="259" w:lineRule="auto"/>
              <w:ind w:left="29" w:firstLine="0"/>
              <w:jc w:val="left"/>
            </w:pPr>
            <w:r>
              <w:t>1.4</w:t>
            </w:r>
          </w:p>
        </w:tc>
        <w:tc>
          <w:tcPr>
            <w:tcW w:w="4349" w:type="dxa"/>
            <w:tcBorders>
              <w:top w:val="single" w:sz="2" w:space="0" w:color="000000"/>
              <w:left w:val="single" w:sz="2" w:space="0" w:color="000000"/>
              <w:bottom w:val="single" w:sz="2" w:space="0" w:color="000000"/>
              <w:right w:val="single" w:sz="2" w:space="0" w:color="000000"/>
            </w:tcBorders>
          </w:tcPr>
          <w:p w14:paraId="539D91EC" w14:textId="77777777" w:rsidR="00856E7D" w:rsidRDefault="00D448F4">
            <w:pPr>
              <w:spacing w:after="0" w:line="259" w:lineRule="auto"/>
              <w:ind w:left="11" w:firstLine="0"/>
              <w:jc w:val="left"/>
            </w:pPr>
            <w:r>
              <w:t xml:space="preserve">Právo </w:t>
            </w:r>
            <w:proofErr w:type="spellStart"/>
            <w:r>
              <w:t>Ceské</w:t>
            </w:r>
            <w:proofErr w:type="spellEnd"/>
            <w:r>
              <w:t xml:space="preserve"> republiky</w:t>
            </w:r>
          </w:p>
        </w:tc>
      </w:tr>
      <w:tr w:rsidR="00856E7D" w14:paraId="42372D1D" w14:textId="77777777">
        <w:trPr>
          <w:trHeight w:val="313"/>
        </w:trPr>
        <w:tc>
          <w:tcPr>
            <w:tcW w:w="2851" w:type="dxa"/>
            <w:tcBorders>
              <w:top w:val="single" w:sz="2" w:space="0" w:color="000000"/>
              <w:left w:val="single" w:sz="2" w:space="0" w:color="000000"/>
              <w:bottom w:val="single" w:sz="2" w:space="0" w:color="000000"/>
              <w:right w:val="single" w:sz="2" w:space="0" w:color="000000"/>
            </w:tcBorders>
          </w:tcPr>
          <w:p w14:paraId="5054ED64" w14:textId="77777777" w:rsidR="00856E7D" w:rsidRDefault="00D448F4">
            <w:pPr>
              <w:spacing w:after="0" w:line="259" w:lineRule="auto"/>
              <w:ind w:left="10" w:firstLine="0"/>
              <w:jc w:val="left"/>
            </w:pPr>
            <w:r>
              <w:t>Komunikace</w:t>
            </w:r>
          </w:p>
        </w:tc>
        <w:tc>
          <w:tcPr>
            <w:tcW w:w="1588" w:type="dxa"/>
            <w:tcBorders>
              <w:top w:val="single" w:sz="2" w:space="0" w:color="000000"/>
              <w:left w:val="single" w:sz="2" w:space="0" w:color="000000"/>
              <w:bottom w:val="single" w:sz="2" w:space="0" w:color="000000"/>
              <w:right w:val="single" w:sz="2" w:space="0" w:color="000000"/>
            </w:tcBorders>
          </w:tcPr>
          <w:p w14:paraId="6523E281" w14:textId="77777777" w:rsidR="00856E7D" w:rsidRDefault="00D448F4">
            <w:pPr>
              <w:spacing w:after="0" w:line="259" w:lineRule="auto"/>
              <w:ind w:left="29" w:firstLine="0"/>
              <w:jc w:val="left"/>
            </w:pPr>
            <w:r>
              <w:t>1.5</w:t>
            </w:r>
          </w:p>
        </w:tc>
        <w:tc>
          <w:tcPr>
            <w:tcW w:w="4349" w:type="dxa"/>
            <w:tcBorders>
              <w:top w:val="single" w:sz="2" w:space="0" w:color="000000"/>
              <w:left w:val="single" w:sz="2" w:space="0" w:color="000000"/>
              <w:bottom w:val="single" w:sz="2" w:space="0" w:color="000000"/>
              <w:right w:val="single" w:sz="2" w:space="0" w:color="000000"/>
            </w:tcBorders>
          </w:tcPr>
          <w:p w14:paraId="2CB54C27" w14:textId="77777777" w:rsidR="00856E7D" w:rsidRDefault="00D448F4">
            <w:pPr>
              <w:spacing w:after="0" w:line="259" w:lineRule="auto"/>
              <w:ind w:left="20" w:firstLine="0"/>
              <w:jc w:val="left"/>
            </w:pPr>
            <w:proofErr w:type="spellStart"/>
            <w:r>
              <w:t>Ceština</w:t>
            </w:r>
            <w:proofErr w:type="spellEnd"/>
          </w:p>
        </w:tc>
      </w:tr>
      <w:tr w:rsidR="00856E7D" w14:paraId="034C7958" w14:textId="77777777">
        <w:trPr>
          <w:trHeight w:val="618"/>
        </w:trPr>
        <w:tc>
          <w:tcPr>
            <w:tcW w:w="2851" w:type="dxa"/>
            <w:tcBorders>
              <w:top w:val="single" w:sz="2" w:space="0" w:color="000000"/>
              <w:left w:val="single" w:sz="2" w:space="0" w:color="000000"/>
              <w:bottom w:val="single" w:sz="2" w:space="0" w:color="000000"/>
              <w:right w:val="single" w:sz="2" w:space="0" w:color="000000"/>
            </w:tcBorders>
          </w:tcPr>
          <w:p w14:paraId="59CA8D2C" w14:textId="77777777" w:rsidR="00856E7D" w:rsidRDefault="00D448F4">
            <w:pPr>
              <w:spacing w:after="0" w:line="259" w:lineRule="auto"/>
              <w:ind w:left="10" w:firstLine="0"/>
              <w:jc w:val="left"/>
            </w:pPr>
            <w:r>
              <w:t>Poskytnutí staveniště</w:t>
            </w:r>
          </w:p>
        </w:tc>
        <w:tc>
          <w:tcPr>
            <w:tcW w:w="1588" w:type="dxa"/>
            <w:tcBorders>
              <w:top w:val="single" w:sz="2" w:space="0" w:color="000000"/>
              <w:left w:val="single" w:sz="2" w:space="0" w:color="000000"/>
              <w:bottom w:val="single" w:sz="2" w:space="0" w:color="000000"/>
              <w:right w:val="single" w:sz="2" w:space="0" w:color="000000"/>
            </w:tcBorders>
          </w:tcPr>
          <w:p w14:paraId="4A96B071" w14:textId="77777777" w:rsidR="00856E7D" w:rsidRDefault="00D448F4">
            <w:pPr>
              <w:spacing w:after="0" w:line="259" w:lineRule="auto"/>
              <w:ind w:left="14" w:firstLine="0"/>
              <w:jc w:val="left"/>
            </w:pPr>
            <w:r>
              <w:rPr>
                <w:sz w:val="22"/>
              </w:rPr>
              <w:t>2.1</w:t>
            </w:r>
          </w:p>
        </w:tc>
        <w:tc>
          <w:tcPr>
            <w:tcW w:w="4349" w:type="dxa"/>
            <w:tcBorders>
              <w:top w:val="single" w:sz="2" w:space="0" w:color="000000"/>
              <w:left w:val="single" w:sz="2" w:space="0" w:color="000000"/>
              <w:bottom w:val="single" w:sz="2" w:space="0" w:color="000000"/>
              <w:right w:val="single" w:sz="2" w:space="0" w:color="000000"/>
            </w:tcBorders>
          </w:tcPr>
          <w:p w14:paraId="11FBC8A1" w14:textId="77777777" w:rsidR="00856E7D" w:rsidRDefault="00D448F4">
            <w:pPr>
              <w:spacing w:after="0" w:line="259" w:lineRule="auto"/>
              <w:ind w:left="11" w:firstLine="5"/>
            </w:pPr>
            <w:r>
              <w:t>Od Data zahájení prací oznámeného dle Pod-článku 1.I.7</w:t>
            </w:r>
          </w:p>
        </w:tc>
      </w:tr>
      <w:tr w:rsidR="00856E7D" w14:paraId="557AEABB" w14:textId="77777777">
        <w:trPr>
          <w:trHeight w:val="313"/>
        </w:trPr>
        <w:tc>
          <w:tcPr>
            <w:tcW w:w="2851" w:type="dxa"/>
            <w:tcBorders>
              <w:top w:val="single" w:sz="2" w:space="0" w:color="000000"/>
              <w:left w:val="single" w:sz="2" w:space="0" w:color="000000"/>
              <w:bottom w:val="single" w:sz="2" w:space="0" w:color="000000"/>
              <w:right w:val="single" w:sz="2" w:space="0" w:color="000000"/>
            </w:tcBorders>
          </w:tcPr>
          <w:p w14:paraId="27D7E8EE" w14:textId="77777777" w:rsidR="00856E7D" w:rsidRDefault="00D448F4">
            <w:pPr>
              <w:spacing w:after="0" w:line="259" w:lineRule="auto"/>
              <w:ind w:left="5" w:firstLine="0"/>
              <w:jc w:val="left"/>
            </w:pPr>
            <w:r>
              <w:t>Pověřená osoba</w:t>
            </w:r>
          </w:p>
        </w:tc>
        <w:tc>
          <w:tcPr>
            <w:tcW w:w="1588" w:type="dxa"/>
            <w:tcBorders>
              <w:top w:val="single" w:sz="2" w:space="0" w:color="000000"/>
              <w:left w:val="single" w:sz="2" w:space="0" w:color="000000"/>
              <w:bottom w:val="single" w:sz="2" w:space="0" w:color="000000"/>
              <w:right w:val="single" w:sz="2" w:space="0" w:color="000000"/>
            </w:tcBorders>
          </w:tcPr>
          <w:p w14:paraId="210FC2A4" w14:textId="77777777" w:rsidR="00856E7D" w:rsidRDefault="00D448F4">
            <w:pPr>
              <w:spacing w:after="0" w:line="259" w:lineRule="auto"/>
              <w:ind w:left="10" w:firstLine="0"/>
              <w:jc w:val="left"/>
            </w:pPr>
            <w:r>
              <w:t>3.1</w:t>
            </w:r>
          </w:p>
        </w:tc>
        <w:tc>
          <w:tcPr>
            <w:tcW w:w="4349" w:type="dxa"/>
            <w:tcBorders>
              <w:top w:val="single" w:sz="2" w:space="0" w:color="000000"/>
              <w:left w:val="single" w:sz="2" w:space="0" w:color="000000"/>
              <w:bottom w:val="single" w:sz="2" w:space="0" w:color="000000"/>
              <w:right w:val="single" w:sz="2" w:space="0" w:color="000000"/>
            </w:tcBorders>
          </w:tcPr>
          <w:p w14:paraId="74AABF54" w14:textId="065BD9B3" w:rsidR="00856E7D" w:rsidRPr="003B52E2" w:rsidRDefault="003B52E2">
            <w:pPr>
              <w:spacing w:after="0" w:line="259" w:lineRule="auto"/>
              <w:ind w:left="11" w:firstLine="0"/>
              <w:jc w:val="left"/>
              <w:rPr>
                <w:highlight w:val="black"/>
              </w:rPr>
            </w:pPr>
            <w:proofErr w:type="spellStart"/>
            <w:r w:rsidRPr="003B52E2">
              <w:rPr>
                <w:highlight w:val="black"/>
              </w:rPr>
              <w:t>bbbbbbbbbbbbbbbb</w:t>
            </w:r>
            <w:proofErr w:type="spellEnd"/>
          </w:p>
        </w:tc>
      </w:tr>
      <w:tr w:rsidR="00856E7D" w14:paraId="0CD74466" w14:textId="77777777">
        <w:trPr>
          <w:trHeight w:val="317"/>
        </w:trPr>
        <w:tc>
          <w:tcPr>
            <w:tcW w:w="2851" w:type="dxa"/>
            <w:tcBorders>
              <w:top w:val="single" w:sz="2" w:space="0" w:color="000000"/>
              <w:left w:val="single" w:sz="2" w:space="0" w:color="000000"/>
              <w:bottom w:val="single" w:sz="2" w:space="0" w:color="000000"/>
              <w:right w:val="single" w:sz="2" w:space="0" w:color="000000"/>
            </w:tcBorders>
          </w:tcPr>
          <w:p w14:paraId="678BF374" w14:textId="77777777" w:rsidR="00856E7D" w:rsidRDefault="00D448F4">
            <w:pPr>
              <w:spacing w:after="0" w:line="259" w:lineRule="auto"/>
              <w:ind w:left="5" w:firstLine="0"/>
              <w:jc w:val="left"/>
            </w:pPr>
            <w:r>
              <w:t>Zástupce objednatele</w:t>
            </w:r>
          </w:p>
        </w:tc>
        <w:tc>
          <w:tcPr>
            <w:tcW w:w="1588" w:type="dxa"/>
            <w:tcBorders>
              <w:top w:val="single" w:sz="2" w:space="0" w:color="000000"/>
              <w:left w:val="single" w:sz="2" w:space="0" w:color="000000"/>
              <w:bottom w:val="single" w:sz="2" w:space="0" w:color="000000"/>
              <w:right w:val="single" w:sz="2" w:space="0" w:color="000000"/>
            </w:tcBorders>
          </w:tcPr>
          <w:p w14:paraId="7F079C14" w14:textId="77777777" w:rsidR="00856E7D" w:rsidRDefault="00D448F4">
            <w:pPr>
              <w:spacing w:after="0" w:line="259" w:lineRule="auto"/>
              <w:ind w:left="14" w:firstLine="0"/>
              <w:jc w:val="left"/>
            </w:pPr>
            <w:r>
              <w:t>3.2</w:t>
            </w:r>
          </w:p>
        </w:tc>
        <w:tc>
          <w:tcPr>
            <w:tcW w:w="4349" w:type="dxa"/>
            <w:tcBorders>
              <w:top w:val="single" w:sz="2" w:space="0" w:color="000000"/>
              <w:left w:val="single" w:sz="2" w:space="0" w:color="000000"/>
              <w:bottom w:val="single" w:sz="2" w:space="0" w:color="000000"/>
              <w:right w:val="single" w:sz="2" w:space="0" w:color="000000"/>
            </w:tcBorders>
          </w:tcPr>
          <w:p w14:paraId="61FB9D88" w14:textId="70C0F850" w:rsidR="00856E7D" w:rsidRPr="003B52E2" w:rsidRDefault="003B52E2">
            <w:pPr>
              <w:spacing w:after="0" w:line="259" w:lineRule="auto"/>
              <w:ind w:left="11" w:firstLine="0"/>
              <w:jc w:val="left"/>
              <w:rPr>
                <w:highlight w:val="black"/>
              </w:rPr>
            </w:pPr>
            <w:proofErr w:type="spellStart"/>
            <w:r w:rsidRPr="003B52E2">
              <w:rPr>
                <w:highlight w:val="black"/>
              </w:rPr>
              <w:t>bbbbbbbbbbbbbbb</w:t>
            </w:r>
            <w:proofErr w:type="spellEnd"/>
          </w:p>
        </w:tc>
      </w:tr>
      <w:tr w:rsidR="00856E7D" w14:paraId="552A0DDE" w14:textId="77777777">
        <w:trPr>
          <w:trHeight w:val="317"/>
        </w:trPr>
        <w:tc>
          <w:tcPr>
            <w:tcW w:w="2851" w:type="dxa"/>
            <w:tcBorders>
              <w:top w:val="single" w:sz="2" w:space="0" w:color="000000"/>
              <w:left w:val="single" w:sz="2" w:space="0" w:color="000000"/>
              <w:bottom w:val="single" w:sz="2" w:space="0" w:color="000000"/>
              <w:right w:val="single" w:sz="2" w:space="0" w:color="000000"/>
            </w:tcBorders>
          </w:tcPr>
          <w:p w14:paraId="3967B64D" w14:textId="77777777" w:rsidR="00856E7D" w:rsidRDefault="00D448F4">
            <w:pPr>
              <w:spacing w:after="0" w:line="259" w:lineRule="auto"/>
              <w:ind w:left="5" w:firstLine="0"/>
              <w:jc w:val="left"/>
            </w:pPr>
            <w:r>
              <w:t>Zajištění splnění sm10Wô'</w:t>
            </w:r>
          </w:p>
        </w:tc>
        <w:tc>
          <w:tcPr>
            <w:tcW w:w="1588" w:type="dxa"/>
            <w:tcBorders>
              <w:top w:val="single" w:sz="2" w:space="0" w:color="000000"/>
              <w:left w:val="single" w:sz="2" w:space="0" w:color="000000"/>
              <w:bottom w:val="single" w:sz="2" w:space="0" w:color="000000"/>
              <w:right w:val="single" w:sz="2" w:space="0" w:color="000000"/>
            </w:tcBorders>
          </w:tcPr>
          <w:p w14:paraId="5AC9791E" w14:textId="77777777" w:rsidR="00856E7D" w:rsidRDefault="00D448F4">
            <w:pPr>
              <w:spacing w:after="0" w:line="259" w:lineRule="auto"/>
              <w:ind w:left="0" w:firstLine="0"/>
              <w:jc w:val="left"/>
            </w:pPr>
            <w:r>
              <w:t>4.4</w:t>
            </w:r>
          </w:p>
        </w:tc>
        <w:tc>
          <w:tcPr>
            <w:tcW w:w="4349" w:type="dxa"/>
            <w:tcBorders>
              <w:top w:val="single" w:sz="2" w:space="0" w:color="000000"/>
              <w:left w:val="single" w:sz="2" w:space="0" w:color="000000"/>
              <w:bottom w:val="single" w:sz="2" w:space="0" w:color="000000"/>
              <w:right w:val="single" w:sz="2" w:space="0" w:color="000000"/>
            </w:tcBorders>
          </w:tcPr>
          <w:p w14:paraId="7E38693C" w14:textId="77777777" w:rsidR="00856E7D" w:rsidRDefault="00D448F4">
            <w:pPr>
              <w:spacing w:after="0" w:line="259" w:lineRule="auto"/>
              <w:ind w:left="1" w:firstLine="0"/>
              <w:jc w:val="left"/>
            </w:pPr>
            <w:r>
              <w:t>Nepoužije se</w:t>
            </w:r>
          </w:p>
        </w:tc>
      </w:tr>
      <w:tr w:rsidR="00856E7D" w14:paraId="31EEF3EB" w14:textId="77777777">
        <w:trPr>
          <w:trHeight w:val="311"/>
        </w:trPr>
        <w:tc>
          <w:tcPr>
            <w:tcW w:w="2851" w:type="dxa"/>
            <w:tcBorders>
              <w:top w:val="single" w:sz="2" w:space="0" w:color="000000"/>
              <w:left w:val="single" w:sz="2" w:space="0" w:color="000000"/>
              <w:bottom w:val="single" w:sz="2" w:space="0" w:color="000000"/>
              <w:right w:val="single" w:sz="2" w:space="0" w:color="000000"/>
            </w:tcBorders>
          </w:tcPr>
          <w:p w14:paraId="4962ED37" w14:textId="77777777" w:rsidR="00856E7D" w:rsidRDefault="00D448F4">
            <w:pPr>
              <w:spacing w:after="0" w:line="259" w:lineRule="auto"/>
              <w:ind w:left="5" w:firstLine="0"/>
              <w:jc w:val="left"/>
            </w:pPr>
            <w:r>
              <w:t>Záruka za odstranění vad</w:t>
            </w:r>
          </w:p>
        </w:tc>
        <w:tc>
          <w:tcPr>
            <w:tcW w:w="1588" w:type="dxa"/>
            <w:tcBorders>
              <w:top w:val="single" w:sz="2" w:space="0" w:color="000000"/>
              <w:left w:val="single" w:sz="2" w:space="0" w:color="000000"/>
              <w:bottom w:val="single" w:sz="2" w:space="0" w:color="000000"/>
              <w:right w:val="single" w:sz="2" w:space="0" w:color="000000"/>
            </w:tcBorders>
          </w:tcPr>
          <w:p w14:paraId="73334293" w14:textId="77777777" w:rsidR="00856E7D" w:rsidRDefault="00D448F4">
            <w:pPr>
              <w:spacing w:after="0" w:line="259" w:lineRule="auto"/>
              <w:ind w:left="0" w:firstLine="0"/>
              <w:jc w:val="left"/>
            </w:pPr>
            <w:r>
              <w:t>4.6.</w:t>
            </w:r>
          </w:p>
        </w:tc>
        <w:tc>
          <w:tcPr>
            <w:tcW w:w="4349" w:type="dxa"/>
            <w:tcBorders>
              <w:top w:val="single" w:sz="2" w:space="0" w:color="000000"/>
              <w:left w:val="single" w:sz="2" w:space="0" w:color="000000"/>
              <w:bottom w:val="single" w:sz="2" w:space="0" w:color="000000"/>
              <w:right w:val="single" w:sz="2" w:space="0" w:color="000000"/>
            </w:tcBorders>
          </w:tcPr>
          <w:p w14:paraId="108DFB50" w14:textId="77777777" w:rsidR="00856E7D" w:rsidRDefault="00D448F4">
            <w:pPr>
              <w:spacing w:after="0" w:line="259" w:lineRule="auto"/>
              <w:ind w:left="1" w:firstLine="0"/>
              <w:jc w:val="left"/>
            </w:pPr>
            <w:r>
              <w:t>Nepoužije se</w:t>
            </w:r>
          </w:p>
        </w:tc>
      </w:tr>
    </w:tbl>
    <w:p w14:paraId="37105FA1" w14:textId="77777777" w:rsidR="00856E7D" w:rsidRDefault="00856E7D">
      <w:pPr>
        <w:spacing w:after="0" w:line="259" w:lineRule="auto"/>
        <w:ind w:left="-461" w:right="757" w:firstLine="0"/>
        <w:jc w:val="left"/>
      </w:pPr>
    </w:p>
    <w:tbl>
      <w:tblPr>
        <w:tblStyle w:val="TableGrid"/>
        <w:tblW w:w="8790" w:type="dxa"/>
        <w:tblInd w:w="1066" w:type="dxa"/>
        <w:tblCellMar>
          <w:top w:w="18" w:type="dxa"/>
          <w:left w:w="82" w:type="dxa"/>
          <w:bottom w:w="0" w:type="dxa"/>
          <w:right w:w="188" w:type="dxa"/>
        </w:tblCellMar>
        <w:tblLook w:val="04A0" w:firstRow="1" w:lastRow="0" w:firstColumn="1" w:lastColumn="0" w:noHBand="0" w:noVBand="1"/>
      </w:tblPr>
      <w:tblGrid>
        <w:gridCol w:w="2851"/>
        <w:gridCol w:w="1584"/>
        <w:gridCol w:w="4355"/>
      </w:tblGrid>
      <w:tr w:rsidR="00856E7D" w14:paraId="028526BD" w14:textId="77777777">
        <w:trPr>
          <w:trHeight w:val="1229"/>
        </w:trPr>
        <w:tc>
          <w:tcPr>
            <w:tcW w:w="2851" w:type="dxa"/>
            <w:tcBorders>
              <w:top w:val="single" w:sz="2" w:space="0" w:color="000000"/>
              <w:left w:val="single" w:sz="2" w:space="0" w:color="000000"/>
              <w:bottom w:val="single" w:sz="2" w:space="0" w:color="000000"/>
              <w:right w:val="single" w:sz="2" w:space="0" w:color="000000"/>
            </w:tcBorders>
          </w:tcPr>
          <w:p w14:paraId="0A31747D" w14:textId="77777777" w:rsidR="00856E7D" w:rsidRDefault="00D448F4">
            <w:pPr>
              <w:spacing w:after="7" w:line="259" w:lineRule="auto"/>
              <w:ind w:left="29" w:firstLine="0"/>
              <w:jc w:val="left"/>
            </w:pPr>
            <w:r>
              <w:lastRenderedPageBreak/>
              <w:t>Název Pod-článku</w:t>
            </w:r>
          </w:p>
          <w:p w14:paraId="264EA073" w14:textId="77777777" w:rsidR="00856E7D" w:rsidRDefault="00D448F4">
            <w:pPr>
              <w:spacing w:after="0" w:line="259" w:lineRule="auto"/>
              <w:ind w:left="34" w:firstLine="0"/>
              <w:jc w:val="left"/>
            </w:pPr>
            <w:r>
              <w:t>Smluvních podmínek</w:t>
            </w:r>
          </w:p>
        </w:tc>
        <w:tc>
          <w:tcPr>
            <w:tcW w:w="1584" w:type="dxa"/>
            <w:tcBorders>
              <w:top w:val="single" w:sz="2" w:space="0" w:color="000000"/>
              <w:left w:val="single" w:sz="2" w:space="0" w:color="000000"/>
              <w:bottom w:val="single" w:sz="2" w:space="0" w:color="000000"/>
              <w:right w:val="single" w:sz="2" w:space="0" w:color="000000"/>
            </w:tcBorders>
          </w:tcPr>
          <w:p w14:paraId="316E28BB" w14:textId="77777777" w:rsidR="00856E7D" w:rsidRDefault="00D448F4">
            <w:pPr>
              <w:spacing w:after="0" w:line="259" w:lineRule="auto"/>
              <w:ind w:left="38" w:firstLine="5"/>
              <w:jc w:val="left"/>
            </w:pPr>
            <w:proofErr w:type="spellStart"/>
            <w:r>
              <w:t>Císlo</w:t>
            </w:r>
            <w:proofErr w:type="spellEnd"/>
            <w:r>
              <w:t xml:space="preserve"> </w:t>
            </w:r>
            <w:proofErr w:type="spellStart"/>
            <w:r>
              <w:t>Podčlánku</w:t>
            </w:r>
            <w:proofErr w:type="spellEnd"/>
            <w:r>
              <w:t xml:space="preserve"> Smluvních podmínek</w:t>
            </w:r>
          </w:p>
        </w:tc>
        <w:tc>
          <w:tcPr>
            <w:tcW w:w="4355" w:type="dxa"/>
            <w:tcBorders>
              <w:top w:val="single" w:sz="2" w:space="0" w:color="000000"/>
              <w:left w:val="single" w:sz="2" w:space="0" w:color="000000"/>
              <w:bottom w:val="single" w:sz="2" w:space="0" w:color="000000"/>
              <w:right w:val="single" w:sz="2" w:space="0" w:color="000000"/>
            </w:tcBorders>
          </w:tcPr>
          <w:p w14:paraId="6A1D5650" w14:textId="77777777" w:rsidR="00856E7D" w:rsidRDefault="00D448F4">
            <w:pPr>
              <w:spacing w:after="0" w:line="259" w:lineRule="auto"/>
              <w:ind w:left="43" w:firstLine="0"/>
              <w:jc w:val="left"/>
            </w:pPr>
            <w:proofErr w:type="spellStart"/>
            <w:r>
              <w:rPr>
                <w:sz w:val="26"/>
              </w:rPr>
              <w:t>Udaje</w:t>
            </w:r>
            <w:proofErr w:type="spellEnd"/>
          </w:p>
        </w:tc>
      </w:tr>
      <w:tr w:rsidR="00856E7D" w14:paraId="1FBE0268" w14:textId="77777777">
        <w:trPr>
          <w:trHeight w:val="618"/>
        </w:trPr>
        <w:tc>
          <w:tcPr>
            <w:tcW w:w="2851" w:type="dxa"/>
            <w:tcBorders>
              <w:top w:val="single" w:sz="2" w:space="0" w:color="000000"/>
              <w:left w:val="single" w:sz="2" w:space="0" w:color="000000"/>
              <w:bottom w:val="single" w:sz="2" w:space="0" w:color="000000"/>
              <w:right w:val="single" w:sz="2" w:space="0" w:color="000000"/>
            </w:tcBorders>
          </w:tcPr>
          <w:p w14:paraId="492BD4CF" w14:textId="77777777" w:rsidR="00856E7D" w:rsidRDefault="00D448F4">
            <w:pPr>
              <w:spacing w:after="0" w:line="259" w:lineRule="auto"/>
              <w:ind w:left="29" w:firstLine="0"/>
              <w:jc w:val="left"/>
            </w:pPr>
            <w:r>
              <w:t>Projektová dokumentace Zhotovitele</w:t>
            </w:r>
          </w:p>
        </w:tc>
        <w:tc>
          <w:tcPr>
            <w:tcW w:w="1584" w:type="dxa"/>
            <w:tcBorders>
              <w:top w:val="single" w:sz="2" w:space="0" w:color="000000"/>
              <w:left w:val="single" w:sz="2" w:space="0" w:color="000000"/>
              <w:bottom w:val="single" w:sz="2" w:space="0" w:color="000000"/>
              <w:right w:val="single" w:sz="2" w:space="0" w:color="000000"/>
            </w:tcBorders>
          </w:tcPr>
          <w:p w14:paraId="318FF33A" w14:textId="77777777" w:rsidR="00856E7D" w:rsidRDefault="00D448F4">
            <w:pPr>
              <w:spacing w:after="0" w:line="259" w:lineRule="auto"/>
              <w:ind w:left="38" w:firstLine="0"/>
              <w:jc w:val="left"/>
            </w:pPr>
            <w:r>
              <w:t>5.1</w:t>
            </w:r>
          </w:p>
        </w:tc>
        <w:tc>
          <w:tcPr>
            <w:tcW w:w="4355" w:type="dxa"/>
            <w:tcBorders>
              <w:top w:val="single" w:sz="2" w:space="0" w:color="000000"/>
              <w:left w:val="single" w:sz="2" w:space="0" w:color="000000"/>
              <w:bottom w:val="single" w:sz="2" w:space="0" w:color="000000"/>
              <w:right w:val="single" w:sz="2" w:space="0" w:color="000000"/>
            </w:tcBorders>
          </w:tcPr>
          <w:p w14:paraId="7A72C35F" w14:textId="77777777" w:rsidR="00856E7D" w:rsidRDefault="00D448F4">
            <w:pPr>
              <w:spacing w:after="0" w:line="259" w:lineRule="auto"/>
              <w:ind w:left="24" w:firstLine="0"/>
              <w:jc w:val="left"/>
            </w:pPr>
            <w:r>
              <w:t>Nepoužije se</w:t>
            </w:r>
          </w:p>
        </w:tc>
      </w:tr>
      <w:tr w:rsidR="00856E7D" w14:paraId="5FEA3A08" w14:textId="77777777">
        <w:trPr>
          <w:trHeight w:val="1533"/>
        </w:trPr>
        <w:tc>
          <w:tcPr>
            <w:tcW w:w="2851" w:type="dxa"/>
            <w:tcBorders>
              <w:top w:val="single" w:sz="2" w:space="0" w:color="000000"/>
              <w:left w:val="single" w:sz="2" w:space="0" w:color="000000"/>
              <w:bottom w:val="single" w:sz="2" w:space="0" w:color="000000"/>
              <w:right w:val="single" w:sz="2" w:space="0" w:color="000000"/>
            </w:tcBorders>
          </w:tcPr>
          <w:p w14:paraId="576F2307" w14:textId="77777777" w:rsidR="00856E7D" w:rsidRDefault="00D448F4">
            <w:pPr>
              <w:spacing w:after="0" w:line="259" w:lineRule="auto"/>
              <w:ind w:left="29" w:firstLine="0"/>
              <w:jc w:val="left"/>
            </w:pPr>
            <w:r>
              <w:rPr>
                <w:sz w:val="22"/>
              </w:rPr>
              <w:t>Harmonogram</w:t>
            </w:r>
          </w:p>
        </w:tc>
        <w:tc>
          <w:tcPr>
            <w:tcW w:w="1584" w:type="dxa"/>
            <w:tcBorders>
              <w:top w:val="single" w:sz="2" w:space="0" w:color="000000"/>
              <w:left w:val="single" w:sz="2" w:space="0" w:color="000000"/>
              <w:bottom w:val="single" w:sz="2" w:space="0" w:color="000000"/>
              <w:right w:val="single" w:sz="2" w:space="0" w:color="000000"/>
            </w:tcBorders>
          </w:tcPr>
          <w:p w14:paraId="5D9F95D0" w14:textId="77777777" w:rsidR="00856E7D" w:rsidRDefault="00D448F4">
            <w:pPr>
              <w:spacing w:after="0" w:line="259" w:lineRule="auto"/>
              <w:ind w:left="38" w:firstLine="0"/>
              <w:jc w:val="left"/>
            </w:pPr>
            <w:r>
              <w:rPr>
                <w:sz w:val="22"/>
              </w:rPr>
              <w:t>7.2</w:t>
            </w:r>
          </w:p>
        </w:tc>
        <w:tc>
          <w:tcPr>
            <w:tcW w:w="4355" w:type="dxa"/>
            <w:tcBorders>
              <w:top w:val="single" w:sz="2" w:space="0" w:color="000000"/>
              <w:left w:val="single" w:sz="2" w:space="0" w:color="000000"/>
              <w:bottom w:val="single" w:sz="2" w:space="0" w:color="000000"/>
              <w:right w:val="single" w:sz="2" w:space="0" w:color="000000"/>
            </w:tcBorders>
          </w:tcPr>
          <w:p w14:paraId="4E433756" w14:textId="77777777" w:rsidR="00856E7D" w:rsidRDefault="00D448F4">
            <w:pPr>
              <w:spacing w:after="0" w:line="276" w:lineRule="auto"/>
              <w:ind w:left="29" w:right="403" w:firstLine="0"/>
            </w:pPr>
            <w:r>
              <w:t>Do 14 dnů po datu zahájení prací Forma harmonogramu:</w:t>
            </w:r>
          </w:p>
          <w:p w14:paraId="03AEB1DE" w14:textId="77777777" w:rsidR="00856E7D" w:rsidRDefault="00D448F4">
            <w:pPr>
              <w:spacing w:after="0" w:line="259" w:lineRule="auto"/>
              <w:ind w:left="24" w:firstLine="5"/>
              <w:jc w:val="left"/>
            </w:pPr>
            <w:r>
              <w:t xml:space="preserve">a) </w:t>
            </w:r>
            <w:proofErr w:type="spellStart"/>
            <w:r>
              <w:t>Hannonogram</w:t>
            </w:r>
            <w:proofErr w:type="spellEnd"/>
            <w:r>
              <w:t xml:space="preserve"> stavby bude obsahovat zahájení, dobu provádění a dokončení stavby.</w:t>
            </w:r>
          </w:p>
        </w:tc>
      </w:tr>
      <w:tr w:rsidR="00856E7D" w14:paraId="74A2C579" w14:textId="77777777">
        <w:trPr>
          <w:trHeight w:val="618"/>
        </w:trPr>
        <w:tc>
          <w:tcPr>
            <w:tcW w:w="2851" w:type="dxa"/>
            <w:tcBorders>
              <w:top w:val="single" w:sz="2" w:space="0" w:color="000000"/>
              <w:left w:val="single" w:sz="2" w:space="0" w:color="000000"/>
              <w:bottom w:val="single" w:sz="2" w:space="0" w:color="000000"/>
              <w:right w:val="single" w:sz="2" w:space="0" w:color="000000"/>
            </w:tcBorders>
          </w:tcPr>
          <w:p w14:paraId="37C14170" w14:textId="77777777" w:rsidR="00856E7D" w:rsidRDefault="00D448F4">
            <w:pPr>
              <w:spacing w:after="0" w:line="259" w:lineRule="auto"/>
              <w:ind w:left="24" w:firstLine="0"/>
              <w:jc w:val="left"/>
            </w:pPr>
            <w:r>
              <w:t>Postupné závazné milníky</w:t>
            </w:r>
          </w:p>
        </w:tc>
        <w:tc>
          <w:tcPr>
            <w:tcW w:w="1584" w:type="dxa"/>
            <w:tcBorders>
              <w:top w:val="single" w:sz="2" w:space="0" w:color="000000"/>
              <w:left w:val="single" w:sz="2" w:space="0" w:color="000000"/>
              <w:bottom w:val="single" w:sz="2" w:space="0" w:color="000000"/>
              <w:right w:val="single" w:sz="2" w:space="0" w:color="000000"/>
            </w:tcBorders>
          </w:tcPr>
          <w:p w14:paraId="0BF83B2F" w14:textId="77777777" w:rsidR="00856E7D" w:rsidRDefault="00D448F4">
            <w:pPr>
              <w:spacing w:after="0" w:line="259" w:lineRule="auto"/>
              <w:ind w:left="29" w:firstLine="0"/>
              <w:jc w:val="left"/>
            </w:pPr>
            <w:r>
              <w:t>7.5</w:t>
            </w:r>
          </w:p>
        </w:tc>
        <w:tc>
          <w:tcPr>
            <w:tcW w:w="4355" w:type="dxa"/>
            <w:tcBorders>
              <w:top w:val="single" w:sz="2" w:space="0" w:color="000000"/>
              <w:left w:val="single" w:sz="2" w:space="0" w:color="000000"/>
              <w:bottom w:val="single" w:sz="2" w:space="0" w:color="000000"/>
              <w:right w:val="single" w:sz="2" w:space="0" w:color="000000"/>
            </w:tcBorders>
          </w:tcPr>
          <w:p w14:paraId="4D033737" w14:textId="77777777" w:rsidR="00856E7D" w:rsidRDefault="00D448F4">
            <w:pPr>
              <w:spacing w:after="9" w:line="259" w:lineRule="auto"/>
              <w:ind w:left="24" w:firstLine="0"/>
              <w:jc w:val="left"/>
            </w:pPr>
            <w:r>
              <w:t>Věcný milník:</w:t>
            </w:r>
          </w:p>
          <w:p w14:paraId="0F6A1B37" w14:textId="77777777" w:rsidR="00856E7D" w:rsidRDefault="00D448F4">
            <w:pPr>
              <w:spacing w:after="0" w:line="259" w:lineRule="auto"/>
              <w:ind w:left="14" w:firstLine="0"/>
              <w:jc w:val="left"/>
            </w:pPr>
            <w:r>
              <w:t>Nepoužije se</w:t>
            </w:r>
          </w:p>
        </w:tc>
      </w:tr>
      <w:tr w:rsidR="00856E7D" w14:paraId="402148D5" w14:textId="77777777">
        <w:trPr>
          <w:trHeight w:val="621"/>
        </w:trPr>
        <w:tc>
          <w:tcPr>
            <w:tcW w:w="2851" w:type="dxa"/>
            <w:tcBorders>
              <w:top w:val="single" w:sz="2" w:space="0" w:color="000000"/>
              <w:left w:val="single" w:sz="2" w:space="0" w:color="000000"/>
              <w:bottom w:val="single" w:sz="2" w:space="0" w:color="000000"/>
              <w:right w:val="single" w:sz="2" w:space="0" w:color="000000"/>
            </w:tcBorders>
          </w:tcPr>
          <w:p w14:paraId="237EB183" w14:textId="77777777" w:rsidR="00856E7D" w:rsidRDefault="00D448F4">
            <w:pPr>
              <w:spacing w:after="0" w:line="259" w:lineRule="auto"/>
              <w:ind w:left="29" w:firstLine="0"/>
              <w:jc w:val="left"/>
            </w:pPr>
            <w:r>
              <w:t>Odstranění vad</w:t>
            </w:r>
          </w:p>
        </w:tc>
        <w:tc>
          <w:tcPr>
            <w:tcW w:w="1584" w:type="dxa"/>
            <w:tcBorders>
              <w:top w:val="single" w:sz="2" w:space="0" w:color="000000"/>
              <w:left w:val="single" w:sz="2" w:space="0" w:color="000000"/>
              <w:bottom w:val="single" w:sz="2" w:space="0" w:color="000000"/>
              <w:right w:val="single" w:sz="2" w:space="0" w:color="000000"/>
            </w:tcBorders>
          </w:tcPr>
          <w:p w14:paraId="4E6CC07C" w14:textId="77777777" w:rsidR="00856E7D" w:rsidRDefault="00856E7D">
            <w:pPr>
              <w:spacing w:after="160" w:line="259" w:lineRule="auto"/>
              <w:ind w:left="0" w:firstLine="0"/>
              <w:jc w:val="left"/>
            </w:pPr>
          </w:p>
        </w:tc>
        <w:tc>
          <w:tcPr>
            <w:tcW w:w="4355" w:type="dxa"/>
            <w:tcBorders>
              <w:top w:val="single" w:sz="2" w:space="0" w:color="000000"/>
              <w:left w:val="single" w:sz="2" w:space="0" w:color="000000"/>
              <w:bottom w:val="single" w:sz="2" w:space="0" w:color="000000"/>
              <w:right w:val="single" w:sz="2" w:space="0" w:color="000000"/>
            </w:tcBorders>
          </w:tcPr>
          <w:p w14:paraId="3D214358" w14:textId="77777777" w:rsidR="00856E7D" w:rsidRDefault="00D448F4">
            <w:pPr>
              <w:spacing w:after="0" w:line="259" w:lineRule="auto"/>
              <w:ind w:left="29" w:hanging="5"/>
            </w:pPr>
            <w:r>
              <w:t>Záruční doba stanovená Objednatelem činí 60 měsíců.</w:t>
            </w:r>
          </w:p>
        </w:tc>
      </w:tr>
      <w:tr w:rsidR="00856E7D" w14:paraId="09DA6A9E" w14:textId="77777777">
        <w:trPr>
          <w:trHeight w:val="317"/>
        </w:trPr>
        <w:tc>
          <w:tcPr>
            <w:tcW w:w="2851" w:type="dxa"/>
            <w:tcBorders>
              <w:top w:val="single" w:sz="2" w:space="0" w:color="000000"/>
              <w:left w:val="single" w:sz="2" w:space="0" w:color="000000"/>
              <w:bottom w:val="single" w:sz="2" w:space="0" w:color="000000"/>
              <w:right w:val="single" w:sz="2" w:space="0" w:color="000000"/>
            </w:tcBorders>
          </w:tcPr>
          <w:p w14:paraId="57F3E041" w14:textId="77777777" w:rsidR="00856E7D" w:rsidRDefault="00D448F4">
            <w:pPr>
              <w:spacing w:after="0" w:line="259" w:lineRule="auto"/>
              <w:ind w:left="24" w:firstLine="0"/>
              <w:jc w:val="left"/>
            </w:pPr>
            <w:r>
              <w:t>Oprávnění k Variaci</w:t>
            </w:r>
          </w:p>
        </w:tc>
        <w:tc>
          <w:tcPr>
            <w:tcW w:w="1584" w:type="dxa"/>
            <w:tcBorders>
              <w:top w:val="single" w:sz="2" w:space="0" w:color="000000"/>
              <w:left w:val="single" w:sz="2" w:space="0" w:color="000000"/>
              <w:bottom w:val="single" w:sz="2" w:space="0" w:color="000000"/>
              <w:right w:val="single" w:sz="2" w:space="0" w:color="000000"/>
            </w:tcBorders>
          </w:tcPr>
          <w:p w14:paraId="41EF0564" w14:textId="77777777" w:rsidR="00856E7D" w:rsidRDefault="00D448F4">
            <w:pPr>
              <w:spacing w:after="0" w:line="259" w:lineRule="auto"/>
              <w:ind w:left="48" w:firstLine="0"/>
              <w:jc w:val="left"/>
            </w:pPr>
            <w:r>
              <w:rPr>
                <w:sz w:val="22"/>
              </w:rPr>
              <w:t>10.1</w:t>
            </w:r>
          </w:p>
        </w:tc>
        <w:tc>
          <w:tcPr>
            <w:tcW w:w="4355" w:type="dxa"/>
            <w:tcBorders>
              <w:top w:val="single" w:sz="2" w:space="0" w:color="000000"/>
              <w:left w:val="single" w:sz="2" w:space="0" w:color="000000"/>
              <w:bottom w:val="single" w:sz="2" w:space="0" w:color="000000"/>
              <w:right w:val="single" w:sz="2" w:space="0" w:color="000000"/>
            </w:tcBorders>
          </w:tcPr>
          <w:p w14:paraId="09AE96C3" w14:textId="77777777" w:rsidR="00856E7D" w:rsidRDefault="00D448F4">
            <w:pPr>
              <w:spacing w:after="0" w:line="259" w:lineRule="auto"/>
              <w:ind w:left="19" w:firstLine="0"/>
              <w:jc w:val="left"/>
            </w:pPr>
            <w:r>
              <w:t>Postup při Variacích je součástí této Přílohy</w:t>
            </w:r>
          </w:p>
        </w:tc>
      </w:tr>
      <w:tr w:rsidR="00856E7D" w14:paraId="584AE99E" w14:textId="77777777">
        <w:trPr>
          <w:trHeight w:val="1223"/>
        </w:trPr>
        <w:tc>
          <w:tcPr>
            <w:tcW w:w="2851" w:type="dxa"/>
            <w:vMerge w:val="restart"/>
            <w:tcBorders>
              <w:top w:val="single" w:sz="2" w:space="0" w:color="000000"/>
              <w:left w:val="single" w:sz="2" w:space="0" w:color="000000"/>
              <w:bottom w:val="single" w:sz="2" w:space="0" w:color="000000"/>
              <w:right w:val="single" w:sz="2" w:space="0" w:color="000000"/>
            </w:tcBorders>
          </w:tcPr>
          <w:p w14:paraId="1B38F695" w14:textId="77777777" w:rsidR="00856E7D" w:rsidRDefault="00D448F4">
            <w:pPr>
              <w:spacing w:after="0" w:line="259" w:lineRule="auto"/>
              <w:ind w:left="19" w:firstLine="0"/>
              <w:jc w:val="left"/>
            </w:pPr>
            <w:r>
              <w:t>Průběžné platby</w:t>
            </w:r>
          </w:p>
        </w:tc>
        <w:tc>
          <w:tcPr>
            <w:tcW w:w="1584" w:type="dxa"/>
            <w:tcBorders>
              <w:top w:val="single" w:sz="2" w:space="0" w:color="000000"/>
              <w:left w:val="single" w:sz="2" w:space="0" w:color="000000"/>
              <w:bottom w:val="single" w:sz="2" w:space="0" w:color="000000"/>
              <w:right w:val="single" w:sz="2" w:space="0" w:color="000000"/>
            </w:tcBorders>
          </w:tcPr>
          <w:p w14:paraId="73587B08" w14:textId="77777777" w:rsidR="00856E7D" w:rsidRDefault="00D448F4">
            <w:pPr>
              <w:spacing w:after="0" w:line="259" w:lineRule="auto"/>
              <w:ind w:left="43" w:firstLine="0"/>
              <w:jc w:val="left"/>
            </w:pPr>
            <w:r>
              <w:t>11.3</w:t>
            </w:r>
          </w:p>
        </w:tc>
        <w:tc>
          <w:tcPr>
            <w:tcW w:w="4355" w:type="dxa"/>
            <w:tcBorders>
              <w:top w:val="single" w:sz="2" w:space="0" w:color="000000"/>
              <w:left w:val="single" w:sz="2" w:space="0" w:color="000000"/>
              <w:bottom w:val="single" w:sz="2" w:space="0" w:color="000000"/>
              <w:right w:val="single" w:sz="2" w:space="0" w:color="000000"/>
            </w:tcBorders>
          </w:tcPr>
          <w:p w14:paraId="2474D7FF" w14:textId="77777777" w:rsidR="00856E7D" w:rsidRDefault="00D448F4">
            <w:pPr>
              <w:spacing w:after="2" w:line="275" w:lineRule="auto"/>
              <w:ind w:left="14" w:right="350" w:firstLine="5"/>
            </w:pPr>
            <w:r>
              <w:t>a) je v prodlení s udržováním v platnosti bankovní záruky podle Pod-článku 4.4 (Zajištění splnění smlouvy)</w:t>
            </w:r>
          </w:p>
          <w:p w14:paraId="318F0F4E" w14:textId="77777777" w:rsidR="00856E7D" w:rsidRDefault="00D448F4">
            <w:pPr>
              <w:spacing w:after="0" w:line="259" w:lineRule="auto"/>
              <w:ind w:left="43" w:firstLine="0"/>
              <w:jc w:val="left"/>
            </w:pPr>
            <w:r>
              <w:t>10 % průběžné platby</w:t>
            </w:r>
          </w:p>
        </w:tc>
      </w:tr>
      <w:tr w:rsidR="00856E7D" w14:paraId="5E092D15" w14:textId="77777777">
        <w:trPr>
          <w:trHeight w:val="1221"/>
        </w:trPr>
        <w:tc>
          <w:tcPr>
            <w:tcW w:w="0" w:type="auto"/>
            <w:vMerge/>
            <w:tcBorders>
              <w:top w:val="nil"/>
              <w:left w:val="single" w:sz="2" w:space="0" w:color="000000"/>
              <w:bottom w:val="nil"/>
              <w:right w:val="single" w:sz="2" w:space="0" w:color="000000"/>
            </w:tcBorders>
          </w:tcPr>
          <w:p w14:paraId="4CF13AC6" w14:textId="77777777" w:rsidR="00856E7D" w:rsidRDefault="00856E7D">
            <w:pPr>
              <w:spacing w:after="160" w:line="259" w:lineRule="auto"/>
              <w:ind w:left="0" w:firstLine="0"/>
              <w:jc w:val="left"/>
            </w:pPr>
          </w:p>
        </w:tc>
        <w:tc>
          <w:tcPr>
            <w:tcW w:w="1584" w:type="dxa"/>
            <w:tcBorders>
              <w:top w:val="single" w:sz="2" w:space="0" w:color="000000"/>
              <w:left w:val="single" w:sz="2" w:space="0" w:color="000000"/>
              <w:bottom w:val="single" w:sz="2" w:space="0" w:color="000000"/>
              <w:right w:val="single" w:sz="2" w:space="0" w:color="000000"/>
            </w:tcBorders>
          </w:tcPr>
          <w:p w14:paraId="5D6898BE" w14:textId="77777777" w:rsidR="00856E7D" w:rsidRDefault="00D448F4">
            <w:pPr>
              <w:spacing w:after="0" w:line="259" w:lineRule="auto"/>
              <w:ind w:left="43" w:firstLine="0"/>
              <w:jc w:val="left"/>
            </w:pPr>
            <w:r>
              <w:t>11.3</w:t>
            </w:r>
          </w:p>
        </w:tc>
        <w:tc>
          <w:tcPr>
            <w:tcW w:w="4355" w:type="dxa"/>
            <w:tcBorders>
              <w:top w:val="single" w:sz="2" w:space="0" w:color="000000"/>
              <w:left w:val="single" w:sz="2" w:space="0" w:color="000000"/>
              <w:bottom w:val="single" w:sz="2" w:space="0" w:color="000000"/>
              <w:right w:val="single" w:sz="2" w:space="0" w:color="000000"/>
            </w:tcBorders>
          </w:tcPr>
          <w:p w14:paraId="10B8908F" w14:textId="77777777" w:rsidR="00856E7D" w:rsidRDefault="00D448F4">
            <w:pPr>
              <w:spacing w:after="3" w:line="273" w:lineRule="auto"/>
              <w:ind w:left="14" w:firstLine="0"/>
              <w:jc w:val="left"/>
            </w:pPr>
            <w:r>
              <w:t>b) přes pokyn Objednatele ke zjednání nápravy neplní povinnosti podle Pod-článku</w:t>
            </w:r>
          </w:p>
          <w:p w14:paraId="138E8822" w14:textId="77777777" w:rsidR="00856E7D" w:rsidRDefault="00D448F4">
            <w:pPr>
              <w:spacing w:after="0" w:line="259" w:lineRule="auto"/>
              <w:ind w:left="43" w:hanging="29"/>
            </w:pPr>
            <w:r>
              <w:t>4.8 (Bezpečnost a ochrana zdraví při práci) IO % průběžné platby</w:t>
            </w:r>
          </w:p>
        </w:tc>
      </w:tr>
      <w:tr w:rsidR="00856E7D" w14:paraId="09A63392" w14:textId="77777777">
        <w:trPr>
          <w:trHeight w:val="1532"/>
        </w:trPr>
        <w:tc>
          <w:tcPr>
            <w:tcW w:w="0" w:type="auto"/>
            <w:vMerge/>
            <w:tcBorders>
              <w:top w:val="nil"/>
              <w:left w:val="single" w:sz="2" w:space="0" w:color="000000"/>
              <w:bottom w:val="nil"/>
              <w:right w:val="single" w:sz="2" w:space="0" w:color="000000"/>
            </w:tcBorders>
          </w:tcPr>
          <w:p w14:paraId="21136954" w14:textId="77777777" w:rsidR="00856E7D" w:rsidRDefault="00856E7D">
            <w:pPr>
              <w:spacing w:after="160" w:line="259" w:lineRule="auto"/>
              <w:ind w:left="0" w:firstLine="0"/>
              <w:jc w:val="left"/>
            </w:pPr>
          </w:p>
        </w:tc>
        <w:tc>
          <w:tcPr>
            <w:tcW w:w="1584" w:type="dxa"/>
            <w:tcBorders>
              <w:top w:val="single" w:sz="2" w:space="0" w:color="000000"/>
              <w:left w:val="single" w:sz="2" w:space="0" w:color="000000"/>
              <w:bottom w:val="single" w:sz="2" w:space="0" w:color="000000"/>
              <w:right w:val="single" w:sz="2" w:space="0" w:color="000000"/>
            </w:tcBorders>
          </w:tcPr>
          <w:p w14:paraId="00BC882C" w14:textId="77777777" w:rsidR="00856E7D" w:rsidRDefault="00D448F4">
            <w:pPr>
              <w:spacing w:after="0" w:line="259" w:lineRule="auto"/>
              <w:ind w:left="43" w:firstLine="0"/>
              <w:jc w:val="left"/>
            </w:pPr>
            <w:r>
              <w:rPr>
                <w:sz w:val="22"/>
              </w:rPr>
              <w:t>11.3</w:t>
            </w:r>
          </w:p>
        </w:tc>
        <w:tc>
          <w:tcPr>
            <w:tcW w:w="4355" w:type="dxa"/>
            <w:tcBorders>
              <w:top w:val="single" w:sz="2" w:space="0" w:color="000000"/>
              <w:left w:val="single" w:sz="2" w:space="0" w:color="000000"/>
              <w:bottom w:val="single" w:sz="2" w:space="0" w:color="000000"/>
              <w:right w:val="single" w:sz="2" w:space="0" w:color="000000"/>
            </w:tcBorders>
          </w:tcPr>
          <w:p w14:paraId="5BC0AC7E" w14:textId="77777777" w:rsidR="00856E7D" w:rsidRDefault="00D448F4">
            <w:pPr>
              <w:spacing w:after="0" w:line="259" w:lineRule="auto"/>
              <w:ind w:left="14" w:right="331" w:firstLine="0"/>
            </w:pPr>
            <w:r>
              <w:t xml:space="preserve">c) nepředloží na základě pokynu Objednatele ve stanoveném termínu aktualizovaný Harmonogram podle </w:t>
            </w:r>
            <w:proofErr w:type="spellStart"/>
            <w:r>
              <w:t>Podčlánku</w:t>
            </w:r>
            <w:proofErr w:type="spellEnd"/>
            <w:r>
              <w:t xml:space="preserve"> 7,2 (Harmonogram) IO % průběžné platby</w:t>
            </w:r>
          </w:p>
        </w:tc>
      </w:tr>
      <w:tr w:rsidR="00856E7D" w14:paraId="375C37BB" w14:textId="77777777">
        <w:trPr>
          <w:trHeight w:val="1228"/>
        </w:trPr>
        <w:tc>
          <w:tcPr>
            <w:tcW w:w="0" w:type="auto"/>
            <w:vMerge/>
            <w:tcBorders>
              <w:top w:val="nil"/>
              <w:left w:val="single" w:sz="2" w:space="0" w:color="000000"/>
              <w:bottom w:val="single" w:sz="2" w:space="0" w:color="000000"/>
              <w:right w:val="single" w:sz="2" w:space="0" w:color="000000"/>
            </w:tcBorders>
          </w:tcPr>
          <w:p w14:paraId="48152628" w14:textId="77777777" w:rsidR="00856E7D" w:rsidRDefault="00856E7D">
            <w:pPr>
              <w:spacing w:after="160" w:line="259" w:lineRule="auto"/>
              <w:ind w:left="0" w:firstLine="0"/>
              <w:jc w:val="left"/>
            </w:pPr>
          </w:p>
        </w:tc>
        <w:tc>
          <w:tcPr>
            <w:tcW w:w="1584" w:type="dxa"/>
            <w:tcBorders>
              <w:top w:val="single" w:sz="2" w:space="0" w:color="000000"/>
              <w:left w:val="single" w:sz="2" w:space="0" w:color="000000"/>
              <w:bottom w:val="single" w:sz="2" w:space="0" w:color="000000"/>
              <w:right w:val="single" w:sz="2" w:space="0" w:color="000000"/>
            </w:tcBorders>
          </w:tcPr>
          <w:p w14:paraId="6E659642" w14:textId="77777777" w:rsidR="00856E7D" w:rsidRDefault="00D448F4">
            <w:pPr>
              <w:spacing w:after="0" w:line="259" w:lineRule="auto"/>
              <w:ind w:left="38" w:firstLine="0"/>
              <w:jc w:val="left"/>
            </w:pPr>
            <w:r>
              <w:rPr>
                <w:sz w:val="22"/>
              </w:rPr>
              <w:t>11.3</w:t>
            </w:r>
          </w:p>
        </w:tc>
        <w:tc>
          <w:tcPr>
            <w:tcW w:w="4355" w:type="dxa"/>
            <w:tcBorders>
              <w:top w:val="single" w:sz="2" w:space="0" w:color="000000"/>
              <w:left w:val="single" w:sz="2" w:space="0" w:color="000000"/>
              <w:bottom w:val="single" w:sz="2" w:space="0" w:color="000000"/>
              <w:right w:val="single" w:sz="2" w:space="0" w:color="000000"/>
            </w:tcBorders>
          </w:tcPr>
          <w:p w14:paraId="4A4257FD" w14:textId="77777777" w:rsidR="00856E7D" w:rsidRDefault="00D448F4">
            <w:pPr>
              <w:spacing w:after="0" w:line="279" w:lineRule="auto"/>
              <w:ind w:left="0" w:right="379" w:firstLine="14"/>
            </w:pPr>
            <w:r>
              <w:t>d) nepředloží nebo neudržuje v platnosti pojistné smlouvy podle Článku 14 (Pojištění)</w:t>
            </w:r>
          </w:p>
          <w:p w14:paraId="6E36620B" w14:textId="77777777" w:rsidR="00856E7D" w:rsidRDefault="00D448F4">
            <w:pPr>
              <w:spacing w:after="0" w:line="259" w:lineRule="auto"/>
              <w:ind w:left="29" w:firstLine="0"/>
              <w:jc w:val="left"/>
            </w:pPr>
            <w:r>
              <w:t>10 % průběžné platby</w:t>
            </w:r>
          </w:p>
        </w:tc>
      </w:tr>
      <w:tr w:rsidR="00856E7D" w14:paraId="71F2CD0A" w14:textId="77777777">
        <w:trPr>
          <w:trHeight w:val="313"/>
        </w:trPr>
        <w:tc>
          <w:tcPr>
            <w:tcW w:w="2851" w:type="dxa"/>
            <w:tcBorders>
              <w:top w:val="single" w:sz="2" w:space="0" w:color="000000"/>
              <w:left w:val="single" w:sz="2" w:space="0" w:color="000000"/>
              <w:bottom w:val="single" w:sz="2" w:space="0" w:color="000000"/>
              <w:right w:val="single" w:sz="2" w:space="0" w:color="000000"/>
            </w:tcBorders>
          </w:tcPr>
          <w:p w14:paraId="67D2E4F6" w14:textId="77777777" w:rsidR="00856E7D" w:rsidRDefault="00D448F4">
            <w:pPr>
              <w:spacing w:after="0" w:line="259" w:lineRule="auto"/>
              <w:ind w:left="5" w:firstLine="0"/>
              <w:jc w:val="left"/>
            </w:pPr>
            <w:r>
              <w:rPr>
                <w:sz w:val="22"/>
              </w:rPr>
              <w:t>Měna</w:t>
            </w:r>
          </w:p>
        </w:tc>
        <w:tc>
          <w:tcPr>
            <w:tcW w:w="1584" w:type="dxa"/>
            <w:tcBorders>
              <w:top w:val="single" w:sz="2" w:space="0" w:color="000000"/>
              <w:left w:val="single" w:sz="2" w:space="0" w:color="000000"/>
              <w:bottom w:val="single" w:sz="2" w:space="0" w:color="000000"/>
              <w:right w:val="single" w:sz="2" w:space="0" w:color="000000"/>
            </w:tcBorders>
          </w:tcPr>
          <w:p w14:paraId="20A69E04" w14:textId="77777777" w:rsidR="00856E7D" w:rsidRDefault="00D448F4">
            <w:pPr>
              <w:spacing w:after="0" w:line="259" w:lineRule="auto"/>
              <w:ind w:left="29" w:firstLine="0"/>
              <w:jc w:val="left"/>
            </w:pPr>
            <w:r>
              <w:t>11.7</w:t>
            </w:r>
          </w:p>
        </w:tc>
        <w:tc>
          <w:tcPr>
            <w:tcW w:w="4355" w:type="dxa"/>
            <w:tcBorders>
              <w:top w:val="single" w:sz="2" w:space="0" w:color="000000"/>
              <w:left w:val="single" w:sz="2" w:space="0" w:color="000000"/>
              <w:bottom w:val="single" w:sz="2" w:space="0" w:color="000000"/>
              <w:right w:val="single" w:sz="2" w:space="0" w:color="000000"/>
            </w:tcBorders>
          </w:tcPr>
          <w:p w14:paraId="3308C177" w14:textId="77777777" w:rsidR="00856E7D" w:rsidRDefault="00D448F4">
            <w:pPr>
              <w:spacing w:after="0" w:line="259" w:lineRule="auto"/>
              <w:ind w:left="5" w:firstLine="0"/>
              <w:jc w:val="left"/>
            </w:pPr>
            <w:r>
              <w:t>Koruna česká</w:t>
            </w:r>
          </w:p>
        </w:tc>
      </w:tr>
      <w:tr w:rsidR="00856E7D" w14:paraId="57598114" w14:textId="77777777">
        <w:trPr>
          <w:trHeight w:val="316"/>
        </w:trPr>
        <w:tc>
          <w:tcPr>
            <w:tcW w:w="2851" w:type="dxa"/>
            <w:tcBorders>
              <w:top w:val="single" w:sz="2" w:space="0" w:color="000000"/>
              <w:left w:val="single" w:sz="2" w:space="0" w:color="000000"/>
              <w:bottom w:val="single" w:sz="2" w:space="0" w:color="000000"/>
              <w:right w:val="single" w:sz="2" w:space="0" w:color="000000"/>
            </w:tcBorders>
          </w:tcPr>
          <w:p w14:paraId="0AB0FE89" w14:textId="77777777" w:rsidR="00856E7D" w:rsidRDefault="00D448F4">
            <w:pPr>
              <w:spacing w:after="0" w:line="259" w:lineRule="auto"/>
              <w:ind w:left="5" w:firstLine="0"/>
              <w:jc w:val="left"/>
            </w:pPr>
            <w:r>
              <w:rPr>
                <w:sz w:val="22"/>
              </w:rPr>
              <w:t>Zálohová platba</w:t>
            </w:r>
          </w:p>
        </w:tc>
        <w:tc>
          <w:tcPr>
            <w:tcW w:w="1584" w:type="dxa"/>
            <w:tcBorders>
              <w:top w:val="single" w:sz="2" w:space="0" w:color="000000"/>
              <w:left w:val="single" w:sz="2" w:space="0" w:color="000000"/>
              <w:bottom w:val="single" w:sz="2" w:space="0" w:color="000000"/>
              <w:right w:val="single" w:sz="2" w:space="0" w:color="000000"/>
            </w:tcBorders>
          </w:tcPr>
          <w:p w14:paraId="432171A9" w14:textId="77777777" w:rsidR="00856E7D" w:rsidRDefault="00D448F4">
            <w:pPr>
              <w:spacing w:after="0" w:line="259" w:lineRule="auto"/>
              <w:ind w:left="34" w:firstLine="0"/>
              <w:jc w:val="left"/>
            </w:pPr>
            <w:r>
              <w:t>11.9</w:t>
            </w:r>
          </w:p>
        </w:tc>
        <w:tc>
          <w:tcPr>
            <w:tcW w:w="4355" w:type="dxa"/>
            <w:tcBorders>
              <w:top w:val="single" w:sz="2" w:space="0" w:color="000000"/>
              <w:left w:val="single" w:sz="2" w:space="0" w:color="000000"/>
              <w:bottom w:val="single" w:sz="2" w:space="0" w:color="000000"/>
              <w:right w:val="single" w:sz="2" w:space="0" w:color="000000"/>
            </w:tcBorders>
          </w:tcPr>
          <w:p w14:paraId="75123A75" w14:textId="77777777" w:rsidR="00856E7D" w:rsidRDefault="00D448F4">
            <w:pPr>
              <w:spacing w:after="0" w:line="259" w:lineRule="auto"/>
              <w:ind w:left="0" w:firstLine="0"/>
              <w:jc w:val="left"/>
            </w:pPr>
            <w:r>
              <w:t>Nepoužije se</w:t>
            </w:r>
          </w:p>
        </w:tc>
      </w:tr>
      <w:tr w:rsidR="00856E7D" w14:paraId="72F68FEF" w14:textId="77777777">
        <w:trPr>
          <w:trHeight w:val="1835"/>
        </w:trPr>
        <w:tc>
          <w:tcPr>
            <w:tcW w:w="2851" w:type="dxa"/>
            <w:vMerge w:val="restart"/>
            <w:tcBorders>
              <w:top w:val="single" w:sz="2" w:space="0" w:color="000000"/>
              <w:left w:val="single" w:sz="2" w:space="0" w:color="000000"/>
              <w:bottom w:val="single" w:sz="2" w:space="0" w:color="000000"/>
              <w:right w:val="single" w:sz="2" w:space="0" w:color="000000"/>
            </w:tcBorders>
          </w:tcPr>
          <w:p w14:paraId="1FB9CFBB" w14:textId="77777777" w:rsidR="00856E7D" w:rsidRDefault="00D448F4">
            <w:pPr>
              <w:spacing w:after="0" w:line="259" w:lineRule="auto"/>
              <w:ind w:left="5" w:firstLine="0"/>
            </w:pPr>
            <w:r>
              <w:t>Povinnost Zhotovitele zaplatit smluvní pokutu</w:t>
            </w:r>
          </w:p>
        </w:tc>
        <w:tc>
          <w:tcPr>
            <w:tcW w:w="1584" w:type="dxa"/>
            <w:tcBorders>
              <w:top w:val="single" w:sz="2" w:space="0" w:color="000000"/>
              <w:left w:val="single" w:sz="2" w:space="0" w:color="000000"/>
              <w:bottom w:val="single" w:sz="2" w:space="0" w:color="000000"/>
              <w:right w:val="single" w:sz="2" w:space="0" w:color="000000"/>
            </w:tcBorders>
          </w:tcPr>
          <w:p w14:paraId="36630F40" w14:textId="77777777" w:rsidR="00856E7D" w:rsidRDefault="00D448F4">
            <w:pPr>
              <w:spacing w:after="0" w:line="259" w:lineRule="auto"/>
              <w:ind w:left="34" w:firstLine="0"/>
              <w:jc w:val="left"/>
            </w:pPr>
            <w:r>
              <w:rPr>
                <w:sz w:val="22"/>
              </w:rPr>
              <w:t>12.5 a)</w:t>
            </w:r>
          </w:p>
        </w:tc>
        <w:tc>
          <w:tcPr>
            <w:tcW w:w="4355" w:type="dxa"/>
            <w:tcBorders>
              <w:top w:val="single" w:sz="2" w:space="0" w:color="000000"/>
              <w:left w:val="single" w:sz="2" w:space="0" w:color="000000"/>
              <w:bottom w:val="single" w:sz="2" w:space="0" w:color="000000"/>
              <w:right w:val="single" w:sz="2" w:space="0" w:color="000000"/>
            </w:tcBorders>
          </w:tcPr>
          <w:p w14:paraId="114CEDAF" w14:textId="77777777" w:rsidR="00856E7D" w:rsidRDefault="00D448F4">
            <w:pPr>
              <w:spacing w:after="0" w:line="275" w:lineRule="auto"/>
              <w:ind w:left="0" w:right="62" w:firstLine="0"/>
            </w:pPr>
            <w:r>
              <w:t>Zhotovitel nedodrží lhůty (a další časová určení) stanovené jemu v rozhodnutí příslušného veřejnoprávního orgánu podle pod-odstavce 4.I .8 Pod-článku 4.I (Obecné povinnosti)</w:t>
            </w:r>
          </w:p>
          <w:p w14:paraId="4F470779" w14:textId="77777777" w:rsidR="00856E7D" w:rsidRDefault="00D448F4">
            <w:pPr>
              <w:spacing w:after="0" w:line="259" w:lineRule="auto"/>
              <w:ind w:left="10" w:firstLine="0"/>
              <w:jc w:val="left"/>
            </w:pPr>
            <w:r>
              <w:t>30.000 Kč za každý případ porušení</w:t>
            </w:r>
          </w:p>
        </w:tc>
      </w:tr>
      <w:tr w:rsidR="00856E7D" w14:paraId="33FDF222" w14:textId="77777777">
        <w:trPr>
          <w:trHeight w:val="714"/>
        </w:trPr>
        <w:tc>
          <w:tcPr>
            <w:tcW w:w="0" w:type="auto"/>
            <w:vMerge/>
            <w:tcBorders>
              <w:top w:val="nil"/>
              <w:left w:val="single" w:sz="2" w:space="0" w:color="000000"/>
              <w:bottom w:val="single" w:sz="2" w:space="0" w:color="000000"/>
              <w:right w:val="single" w:sz="2" w:space="0" w:color="000000"/>
            </w:tcBorders>
          </w:tcPr>
          <w:p w14:paraId="77FCC200" w14:textId="77777777" w:rsidR="00856E7D" w:rsidRDefault="00856E7D">
            <w:pPr>
              <w:spacing w:after="160" w:line="259" w:lineRule="auto"/>
              <w:ind w:left="0" w:firstLine="0"/>
              <w:jc w:val="left"/>
            </w:pPr>
          </w:p>
        </w:tc>
        <w:tc>
          <w:tcPr>
            <w:tcW w:w="1584" w:type="dxa"/>
            <w:tcBorders>
              <w:top w:val="single" w:sz="2" w:space="0" w:color="000000"/>
              <w:left w:val="single" w:sz="2" w:space="0" w:color="000000"/>
              <w:bottom w:val="single" w:sz="2" w:space="0" w:color="000000"/>
              <w:right w:val="single" w:sz="2" w:space="0" w:color="000000"/>
            </w:tcBorders>
          </w:tcPr>
          <w:p w14:paraId="36AB75B5" w14:textId="77777777" w:rsidR="00856E7D" w:rsidRDefault="00D448F4">
            <w:pPr>
              <w:spacing w:after="0" w:line="259" w:lineRule="auto"/>
              <w:ind w:left="29" w:firstLine="0"/>
              <w:jc w:val="left"/>
            </w:pPr>
            <w:r>
              <w:rPr>
                <w:sz w:val="22"/>
              </w:rPr>
              <w:t>12.5 b)</w:t>
            </w:r>
          </w:p>
        </w:tc>
        <w:tc>
          <w:tcPr>
            <w:tcW w:w="4355" w:type="dxa"/>
            <w:tcBorders>
              <w:top w:val="single" w:sz="2" w:space="0" w:color="000000"/>
              <w:left w:val="single" w:sz="2" w:space="0" w:color="000000"/>
              <w:bottom w:val="single" w:sz="2" w:space="0" w:color="000000"/>
              <w:right w:val="single" w:sz="2" w:space="0" w:color="000000"/>
            </w:tcBorders>
          </w:tcPr>
          <w:p w14:paraId="6ACF7665" w14:textId="77777777" w:rsidR="00856E7D" w:rsidRDefault="00D448F4">
            <w:pPr>
              <w:spacing w:after="0" w:line="259" w:lineRule="auto"/>
              <w:ind w:left="0" w:firstLine="0"/>
            </w:pPr>
            <w:r>
              <w:t xml:space="preserve">Zhotovitel poruší povinnost podle </w:t>
            </w:r>
            <w:proofErr w:type="spellStart"/>
            <w:r>
              <w:t>Podčlánku</w:t>
            </w:r>
            <w:proofErr w:type="spellEnd"/>
            <w:r>
              <w:t xml:space="preserve"> 4.3 (Subdodávky)</w:t>
            </w:r>
          </w:p>
        </w:tc>
      </w:tr>
    </w:tbl>
    <w:p w14:paraId="303EDC7E" w14:textId="77777777" w:rsidR="00856E7D" w:rsidRDefault="00856E7D">
      <w:pPr>
        <w:spacing w:after="0" w:line="259" w:lineRule="auto"/>
        <w:ind w:left="-461" w:right="744" w:firstLine="0"/>
        <w:jc w:val="left"/>
      </w:pPr>
    </w:p>
    <w:tbl>
      <w:tblPr>
        <w:tblStyle w:val="TableGrid"/>
        <w:tblW w:w="8788" w:type="dxa"/>
        <w:tblInd w:w="1081" w:type="dxa"/>
        <w:tblCellMar>
          <w:top w:w="15" w:type="dxa"/>
          <w:left w:w="85" w:type="dxa"/>
          <w:bottom w:w="0" w:type="dxa"/>
          <w:right w:w="178" w:type="dxa"/>
        </w:tblCellMar>
        <w:tblLook w:val="04A0" w:firstRow="1" w:lastRow="0" w:firstColumn="1" w:lastColumn="0" w:noHBand="0" w:noVBand="1"/>
      </w:tblPr>
      <w:tblGrid>
        <w:gridCol w:w="2842"/>
        <w:gridCol w:w="1597"/>
        <w:gridCol w:w="4349"/>
      </w:tblGrid>
      <w:tr w:rsidR="00856E7D" w14:paraId="5B6F3FE2" w14:textId="77777777">
        <w:trPr>
          <w:trHeight w:val="1229"/>
        </w:trPr>
        <w:tc>
          <w:tcPr>
            <w:tcW w:w="2842" w:type="dxa"/>
            <w:tcBorders>
              <w:top w:val="single" w:sz="2" w:space="0" w:color="000000"/>
              <w:left w:val="single" w:sz="2" w:space="0" w:color="000000"/>
              <w:bottom w:val="single" w:sz="2" w:space="0" w:color="000000"/>
              <w:right w:val="single" w:sz="2" w:space="0" w:color="000000"/>
            </w:tcBorders>
          </w:tcPr>
          <w:p w14:paraId="769D94F4" w14:textId="77777777" w:rsidR="00856E7D" w:rsidRDefault="00D448F4">
            <w:pPr>
              <w:spacing w:after="7" w:line="259" w:lineRule="auto"/>
              <w:ind w:left="24" w:firstLine="0"/>
              <w:jc w:val="left"/>
            </w:pPr>
            <w:r>
              <w:lastRenderedPageBreak/>
              <w:t>Název Pod-článku</w:t>
            </w:r>
          </w:p>
          <w:p w14:paraId="166843E9" w14:textId="77777777" w:rsidR="00856E7D" w:rsidRDefault="00D448F4">
            <w:pPr>
              <w:spacing w:after="0" w:line="259" w:lineRule="auto"/>
              <w:ind w:left="24" w:firstLine="0"/>
              <w:jc w:val="left"/>
            </w:pPr>
            <w:r>
              <w:t>Smluvních podmínek</w:t>
            </w:r>
          </w:p>
        </w:tc>
        <w:tc>
          <w:tcPr>
            <w:tcW w:w="1597" w:type="dxa"/>
            <w:tcBorders>
              <w:top w:val="single" w:sz="2" w:space="0" w:color="000000"/>
              <w:left w:val="single" w:sz="2" w:space="0" w:color="000000"/>
              <w:bottom w:val="single" w:sz="2" w:space="0" w:color="000000"/>
              <w:right w:val="single" w:sz="2" w:space="0" w:color="000000"/>
            </w:tcBorders>
          </w:tcPr>
          <w:p w14:paraId="39021172" w14:textId="77777777" w:rsidR="00856E7D" w:rsidRDefault="00D448F4">
            <w:pPr>
              <w:spacing w:after="0" w:line="259" w:lineRule="auto"/>
              <w:ind w:left="19" w:firstLine="178"/>
              <w:jc w:val="left"/>
            </w:pPr>
            <w:proofErr w:type="spellStart"/>
            <w:r>
              <w:t>íslo</w:t>
            </w:r>
            <w:proofErr w:type="spellEnd"/>
            <w:r>
              <w:t xml:space="preserve"> </w:t>
            </w:r>
            <w:proofErr w:type="spellStart"/>
            <w:r>
              <w:t>Podčlánku</w:t>
            </w:r>
            <w:proofErr w:type="spellEnd"/>
            <w:r>
              <w:t xml:space="preserve"> Smluvních podmínek</w:t>
            </w:r>
          </w:p>
        </w:tc>
        <w:tc>
          <w:tcPr>
            <w:tcW w:w="4349" w:type="dxa"/>
            <w:tcBorders>
              <w:top w:val="single" w:sz="2" w:space="0" w:color="000000"/>
              <w:left w:val="single" w:sz="2" w:space="0" w:color="000000"/>
              <w:bottom w:val="single" w:sz="2" w:space="0" w:color="000000"/>
              <w:right w:val="single" w:sz="2" w:space="0" w:color="000000"/>
            </w:tcBorders>
          </w:tcPr>
          <w:p w14:paraId="1F64070D" w14:textId="77777777" w:rsidR="00856E7D" w:rsidRDefault="00D448F4">
            <w:pPr>
              <w:spacing w:after="0" w:line="259" w:lineRule="auto"/>
              <w:ind w:left="30" w:firstLine="0"/>
              <w:jc w:val="left"/>
            </w:pPr>
            <w:proofErr w:type="spellStart"/>
            <w:r>
              <w:t>Udaje</w:t>
            </w:r>
            <w:proofErr w:type="spellEnd"/>
          </w:p>
        </w:tc>
      </w:tr>
      <w:tr w:rsidR="00856E7D" w14:paraId="1DEBE2A9" w14:textId="77777777">
        <w:trPr>
          <w:trHeight w:val="714"/>
        </w:trPr>
        <w:tc>
          <w:tcPr>
            <w:tcW w:w="2842" w:type="dxa"/>
            <w:vMerge w:val="restart"/>
            <w:tcBorders>
              <w:top w:val="single" w:sz="2" w:space="0" w:color="000000"/>
              <w:left w:val="single" w:sz="2" w:space="0" w:color="000000"/>
              <w:bottom w:val="single" w:sz="2" w:space="0" w:color="000000"/>
              <w:right w:val="single" w:sz="2" w:space="0" w:color="000000"/>
            </w:tcBorders>
          </w:tcPr>
          <w:p w14:paraId="55F2A9DA" w14:textId="77777777" w:rsidR="00856E7D" w:rsidRDefault="00856E7D">
            <w:pPr>
              <w:spacing w:after="160" w:line="259" w:lineRule="auto"/>
              <w:ind w:left="0" w:firstLine="0"/>
              <w:jc w:val="left"/>
            </w:pPr>
          </w:p>
        </w:tc>
        <w:tc>
          <w:tcPr>
            <w:tcW w:w="1597" w:type="dxa"/>
            <w:tcBorders>
              <w:top w:val="single" w:sz="2" w:space="0" w:color="000000"/>
              <w:left w:val="single" w:sz="2" w:space="0" w:color="000000"/>
              <w:bottom w:val="single" w:sz="2" w:space="0" w:color="000000"/>
              <w:right w:val="single" w:sz="2" w:space="0" w:color="000000"/>
            </w:tcBorders>
          </w:tcPr>
          <w:p w14:paraId="596AE77C" w14:textId="77777777" w:rsidR="00856E7D" w:rsidRDefault="00856E7D">
            <w:pPr>
              <w:spacing w:after="160" w:line="259" w:lineRule="auto"/>
              <w:ind w:left="0" w:firstLine="0"/>
              <w:jc w:val="left"/>
            </w:pPr>
          </w:p>
        </w:tc>
        <w:tc>
          <w:tcPr>
            <w:tcW w:w="4349" w:type="dxa"/>
            <w:tcBorders>
              <w:top w:val="single" w:sz="2" w:space="0" w:color="000000"/>
              <w:left w:val="single" w:sz="2" w:space="0" w:color="000000"/>
              <w:bottom w:val="single" w:sz="2" w:space="0" w:color="000000"/>
              <w:right w:val="single" w:sz="2" w:space="0" w:color="000000"/>
            </w:tcBorders>
          </w:tcPr>
          <w:p w14:paraId="753F7156" w14:textId="77777777" w:rsidR="00856E7D" w:rsidRDefault="00D448F4">
            <w:pPr>
              <w:spacing w:after="0" w:line="259" w:lineRule="auto"/>
              <w:ind w:left="16" w:firstLine="24"/>
              <w:jc w:val="left"/>
            </w:pPr>
            <w:r>
              <w:t>12 600,- Kč za každý jednotlivý případ porušení</w:t>
            </w:r>
          </w:p>
        </w:tc>
      </w:tr>
      <w:tr w:rsidR="00856E7D" w14:paraId="32A8BDD1" w14:textId="77777777">
        <w:trPr>
          <w:trHeight w:val="1536"/>
        </w:trPr>
        <w:tc>
          <w:tcPr>
            <w:tcW w:w="0" w:type="auto"/>
            <w:vMerge/>
            <w:tcBorders>
              <w:top w:val="nil"/>
              <w:left w:val="single" w:sz="2" w:space="0" w:color="000000"/>
              <w:bottom w:val="nil"/>
              <w:right w:val="single" w:sz="2" w:space="0" w:color="000000"/>
            </w:tcBorders>
          </w:tcPr>
          <w:p w14:paraId="7D632EF4" w14:textId="77777777" w:rsidR="00856E7D" w:rsidRDefault="00856E7D">
            <w:pPr>
              <w:spacing w:after="160" w:line="259" w:lineRule="auto"/>
              <w:ind w:left="0" w:firstLine="0"/>
              <w:jc w:val="left"/>
            </w:pPr>
          </w:p>
        </w:tc>
        <w:tc>
          <w:tcPr>
            <w:tcW w:w="1597" w:type="dxa"/>
            <w:tcBorders>
              <w:top w:val="single" w:sz="2" w:space="0" w:color="000000"/>
              <w:left w:val="single" w:sz="2" w:space="0" w:color="000000"/>
              <w:bottom w:val="single" w:sz="2" w:space="0" w:color="000000"/>
              <w:right w:val="single" w:sz="2" w:space="0" w:color="000000"/>
            </w:tcBorders>
          </w:tcPr>
          <w:p w14:paraId="610D445E" w14:textId="77777777" w:rsidR="00856E7D" w:rsidRDefault="00D448F4">
            <w:pPr>
              <w:spacing w:after="0" w:line="259" w:lineRule="auto"/>
              <w:ind w:left="34" w:firstLine="0"/>
              <w:jc w:val="left"/>
            </w:pPr>
            <w:r>
              <w:t>12.5 c)</w:t>
            </w:r>
          </w:p>
        </w:tc>
        <w:tc>
          <w:tcPr>
            <w:tcW w:w="4349" w:type="dxa"/>
            <w:tcBorders>
              <w:top w:val="single" w:sz="2" w:space="0" w:color="000000"/>
              <w:left w:val="single" w:sz="2" w:space="0" w:color="000000"/>
              <w:bottom w:val="single" w:sz="2" w:space="0" w:color="000000"/>
              <w:right w:val="single" w:sz="2" w:space="0" w:color="000000"/>
            </w:tcBorders>
          </w:tcPr>
          <w:p w14:paraId="5504C28F" w14:textId="77777777" w:rsidR="00856E7D" w:rsidRDefault="00D448F4">
            <w:pPr>
              <w:spacing w:after="0" w:line="259" w:lineRule="auto"/>
              <w:ind w:left="11" w:right="130" w:firstLine="5"/>
            </w:pPr>
            <w:r>
              <w:t>Zhotovitel nedodrží Dobu pro dokončení podle Článku 7 (Doba pro dokončení) 2 500,- Kč za každý započatý den prodlení Zhotovitele s dokončením Díla v Době pro dokončení</w:t>
            </w:r>
          </w:p>
        </w:tc>
      </w:tr>
      <w:tr w:rsidR="00856E7D" w14:paraId="1106340F" w14:textId="77777777">
        <w:trPr>
          <w:trHeight w:val="1008"/>
        </w:trPr>
        <w:tc>
          <w:tcPr>
            <w:tcW w:w="0" w:type="auto"/>
            <w:vMerge/>
            <w:tcBorders>
              <w:top w:val="nil"/>
              <w:left w:val="single" w:sz="2" w:space="0" w:color="000000"/>
              <w:bottom w:val="nil"/>
              <w:right w:val="single" w:sz="2" w:space="0" w:color="000000"/>
            </w:tcBorders>
          </w:tcPr>
          <w:p w14:paraId="0E86DAEA" w14:textId="77777777" w:rsidR="00856E7D" w:rsidRDefault="00856E7D">
            <w:pPr>
              <w:spacing w:after="160" w:line="259" w:lineRule="auto"/>
              <w:ind w:left="0" w:firstLine="0"/>
              <w:jc w:val="left"/>
            </w:pPr>
          </w:p>
        </w:tc>
        <w:tc>
          <w:tcPr>
            <w:tcW w:w="1597" w:type="dxa"/>
            <w:tcBorders>
              <w:top w:val="single" w:sz="2" w:space="0" w:color="000000"/>
              <w:left w:val="single" w:sz="2" w:space="0" w:color="000000"/>
              <w:bottom w:val="single" w:sz="2" w:space="0" w:color="000000"/>
              <w:right w:val="single" w:sz="2" w:space="0" w:color="000000"/>
            </w:tcBorders>
          </w:tcPr>
          <w:p w14:paraId="6688EA45" w14:textId="77777777" w:rsidR="00856E7D" w:rsidRDefault="00D448F4">
            <w:pPr>
              <w:spacing w:after="0" w:line="259" w:lineRule="auto"/>
              <w:ind w:left="34" w:firstLine="0"/>
              <w:jc w:val="left"/>
            </w:pPr>
            <w:r>
              <w:t>12.5 d)</w:t>
            </w:r>
          </w:p>
        </w:tc>
        <w:tc>
          <w:tcPr>
            <w:tcW w:w="4349" w:type="dxa"/>
            <w:tcBorders>
              <w:top w:val="single" w:sz="2" w:space="0" w:color="000000"/>
              <w:left w:val="single" w:sz="2" w:space="0" w:color="000000"/>
              <w:bottom w:val="single" w:sz="2" w:space="0" w:color="000000"/>
              <w:right w:val="single" w:sz="2" w:space="0" w:color="000000"/>
            </w:tcBorders>
          </w:tcPr>
          <w:p w14:paraId="2D9039CD" w14:textId="77777777" w:rsidR="00856E7D" w:rsidRDefault="00D448F4">
            <w:pPr>
              <w:spacing w:after="0" w:line="259" w:lineRule="auto"/>
              <w:ind w:left="6" w:firstLine="0"/>
              <w:jc w:val="left"/>
            </w:pPr>
            <w:r>
              <w:rPr>
                <w:sz w:val="22"/>
              </w:rPr>
              <w:t>Nepoužije se</w:t>
            </w:r>
          </w:p>
        </w:tc>
      </w:tr>
      <w:tr w:rsidR="00856E7D" w14:paraId="77AD812D" w14:textId="77777777">
        <w:trPr>
          <w:trHeight w:val="307"/>
        </w:trPr>
        <w:tc>
          <w:tcPr>
            <w:tcW w:w="0" w:type="auto"/>
            <w:vMerge/>
            <w:tcBorders>
              <w:top w:val="nil"/>
              <w:left w:val="single" w:sz="2" w:space="0" w:color="000000"/>
              <w:bottom w:val="nil"/>
              <w:right w:val="single" w:sz="2" w:space="0" w:color="000000"/>
            </w:tcBorders>
          </w:tcPr>
          <w:p w14:paraId="3607DAF9" w14:textId="77777777" w:rsidR="00856E7D" w:rsidRDefault="00856E7D">
            <w:pPr>
              <w:spacing w:after="160" w:line="259" w:lineRule="auto"/>
              <w:ind w:left="0" w:firstLine="0"/>
              <w:jc w:val="left"/>
            </w:pPr>
          </w:p>
        </w:tc>
        <w:tc>
          <w:tcPr>
            <w:tcW w:w="1597" w:type="dxa"/>
            <w:tcBorders>
              <w:top w:val="single" w:sz="2" w:space="0" w:color="000000"/>
              <w:left w:val="single" w:sz="2" w:space="0" w:color="000000"/>
              <w:bottom w:val="single" w:sz="2" w:space="0" w:color="000000"/>
              <w:right w:val="single" w:sz="2" w:space="0" w:color="000000"/>
            </w:tcBorders>
          </w:tcPr>
          <w:p w14:paraId="66684CC9" w14:textId="77777777" w:rsidR="00856E7D" w:rsidRDefault="00D448F4">
            <w:pPr>
              <w:spacing w:after="0" w:line="259" w:lineRule="auto"/>
              <w:ind w:left="29" w:firstLine="0"/>
              <w:jc w:val="left"/>
            </w:pPr>
            <w:r>
              <w:t>12.5 e)</w:t>
            </w:r>
          </w:p>
        </w:tc>
        <w:tc>
          <w:tcPr>
            <w:tcW w:w="4349" w:type="dxa"/>
            <w:tcBorders>
              <w:top w:val="single" w:sz="2" w:space="0" w:color="000000"/>
              <w:left w:val="single" w:sz="2" w:space="0" w:color="000000"/>
              <w:bottom w:val="single" w:sz="2" w:space="0" w:color="000000"/>
              <w:right w:val="single" w:sz="2" w:space="0" w:color="000000"/>
            </w:tcBorders>
          </w:tcPr>
          <w:p w14:paraId="4A569C0D" w14:textId="77777777" w:rsidR="00856E7D" w:rsidRDefault="00D448F4">
            <w:pPr>
              <w:spacing w:after="0" w:line="259" w:lineRule="auto"/>
              <w:ind w:left="6" w:firstLine="0"/>
              <w:jc w:val="left"/>
            </w:pPr>
            <w:r>
              <w:rPr>
                <w:sz w:val="22"/>
              </w:rPr>
              <w:t>Nepoužije se</w:t>
            </w:r>
          </w:p>
        </w:tc>
      </w:tr>
      <w:tr w:rsidR="00856E7D" w14:paraId="189AB0C3" w14:textId="77777777">
        <w:trPr>
          <w:trHeight w:val="928"/>
        </w:trPr>
        <w:tc>
          <w:tcPr>
            <w:tcW w:w="0" w:type="auto"/>
            <w:vMerge/>
            <w:tcBorders>
              <w:top w:val="nil"/>
              <w:left w:val="single" w:sz="2" w:space="0" w:color="000000"/>
              <w:bottom w:val="single" w:sz="2" w:space="0" w:color="000000"/>
              <w:right w:val="single" w:sz="2" w:space="0" w:color="000000"/>
            </w:tcBorders>
          </w:tcPr>
          <w:p w14:paraId="56418F1C" w14:textId="77777777" w:rsidR="00856E7D" w:rsidRDefault="00856E7D">
            <w:pPr>
              <w:spacing w:after="160" w:line="259" w:lineRule="auto"/>
              <w:ind w:left="0" w:firstLine="0"/>
              <w:jc w:val="left"/>
            </w:pPr>
          </w:p>
        </w:tc>
        <w:tc>
          <w:tcPr>
            <w:tcW w:w="1597" w:type="dxa"/>
            <w:tcBorders>
              <w:top w:val="single" w:sz="2" w:space="0" w:color="000000"/>
              <w:left w:val="single" w:sz="2" w:space="0" w:color="000000"/>
              <w:bottom w:val="single" w:sz="2" w:space="0" w:color="000000"/>
              <w:right w:val="single" w:sz="2" w:space="0" w:color="000000"/>
            </w:tcBorders>
          </w:tcPr>
          <w:p w14:paraId="2C1C1770" w14:textId="77777777" w:rsidR="00856E7D" w:rsidRDefault="00D448F4">
            <w:pPr>
              <w:spacing w:after="0" w:line="259" w:lineRule="auto"/>
              <w:ind w:left="29" w:firstLine="0"/>
              <w:jc w:val="left"/>
            </w:pPr>
            <w:r>
              <w:t>12.5 f)</w:t>
            </w:r>
          </w:p>
        </w:tc>
        <w:tc>
          <w:tcPr>
            <w:tcW w:w="4349" w:type="dxa"/>
            <w:tcBorders>
              <w:top w:val="single" w:sz="2" w:space="0" w:color="000000"/>
              <w:left w:val="single" w:sz="2" w:space="0" w:color="000000"/>
              <w:bottom w:val="single" w:sz="2" w:space="0" w:color="000000"/>
              <w:right w:val="single" w:sz="2" w:space="0" w:color="000000"/>
            </w:tcBorders>
          </w:tcPr>
          <w:p w14:paraId="4CBBFD9A" w14:textId="77777777" w:rsidR="00856E7D" w:rsidRDefault="00D448F4">
            <w:pPr>
              <w:spacing w:after="0" w:line="285" w:lineRule="auto"/>
              <w:ind w:left="11" w:hanging="5"/>
            </w:pPr>
            <w:r>
              <w:t>Zhotovitel poruší právní předpisy upravující bezpečnost práce</w:t>
            </w:r>
          </w:p>
          <w:p w14:paraId="62FCD595" w14:textId="77777777" w:rsidR="00856E7D" w:rsidRDefault="00D448F4">
            <w:pPr>
              <w:spacing w:after="0" w:line="259" w:lineRule="auto"/>
              <w:ind w:left="6" w:firstLine="0"/>
              <w:jc w:val="left"/>
            </w:pPr>
            <w:r>
              <w:t>20.000 Kč za každý případ porušení</w:t>
            </w:r>
          </w:p>
        </w:tc>
      </w:tr>
      <w:tr w:rsidR="00856E7D" w14:paraId="2E644616" w14:textId="77777777">
        <w:trPr>
          <w:trHeight w:val="624"/>
        </w:trPr>
        <w:tc>
          <w:tcPr>
            <w:tcW w:w="2842" w:type="dxa"/>
            <w:tcBorders>
              <w:top w:val="single" w:sz="2" w:space="0" w:color="000000"/>
              <w:left w:val="single" w:sz="2" w:space="0" w:color="000000"/>
              <w:bottom w:val="single" w:sz="2" w:space="0" w:color="000000"/>
              <w:right w:val="single" w:sz="2" w:space="0" w:color="000000"/>
            </w:tcBorders>
          </w:tcPr>
          <w:p w14:paraId="017BF772" w14:textId="77777777" w:rsidR="00856E7D" w:rsidRDefault="00D448F4">
            <w:pPr>
              <w:spacing w:after="0" w:line="259" w:lineRule="auto"/>
              <w:ind w:left="15" w:hanging="5"/>
            </w:pPr>
            <w:r>
              <w:rPr>
                <w:sz w:val="22"/>
              </w:rPr>
              <w:t>Maximální celková výše smluvních pokut</w:t>
            </w:r>
          </w:p>
        </w:tc>
        <w:tc>
          <w:tcPr>
            <w:tcW w:w="1597" w:type="dxa"/>
            <w:tcBorders>
              <w:top w:val="single" w:sz="2" w:space="0" w:color="000000"/>
              <w:left w:val="single" w:sz="2" w:space="0" w:color="000000"/>
              <w:bottom w:val="single" w:sz="2" w:space="0" w:color="000000"/>
              <w:right w:val="single" w:sz="2" w:space="0" w:color="000000"/>
            </w:tcBorders>
          </w:tcPr>
          <w:p w14:paraId="0BD07249" w14:textId="77777777" w:rsidR="00856E7D" w:rsidRDefault="00D448F4">
            <w:pPr>
              <w:spacing w:after="0" w:line="259" w:lineRule="auto"/>
              <w:ind w:left="24" w:firstLine="0"/>
              <w:jc w:val="left"/>
            </w:pPr>
            <w:r>
              <w:t>12.5</w:t>
            </w:r>
          </w:p>
        </w:tc>
        <w:tc>
          <w:tcPr>
            <w:tcW w:w="4349" w:type="dxa"/>
            <w:tcBorders>
              <w:top w:val="single" w:sz="2" w:space="0" w:color="000000"/>
              <w:left w:val="single" w:sz="2" w:space="0" w:color="000000"/>
              <w:bottom w:val="single" w:sz="2" w:space="0" w:color="000000"/>
              <w:right w:val="single" w:sz="2" w:space="0" w:color="000000"/>
            </w:tcBorders>
          </w:tcPr>
          <w:p w14:paraId="56BD11E4" w14:textId="77777777" w:rsidR="00856E7D" w:rsidRDefault="00D448F4">
            <w:pPr>
              <w:spacing w:after="0" w:line="259" w:lineRule="auto"/>
              <w:ind w:left="11" w:firstLine="0"/>
              <w:jc w:val="left"/>
            </w:pPr>
            <w:r>
              <w:t>30 % Přijaté smluvní částky bez DPH</w:t>
            </w:r>
          </w:p>
        </w:tc>
      </w:tr>
      <w:tr w:rsidR="00856E7D" w14:paraId="2F8BC042" w14:textId="77777777">
        <w:trPr>
          <w:trHeight w:val="445"/>
        </w:trPr>
        <w:tc>
          <w:tcPr>
            <w:tcW w:w="2842" w:type="dxa"/>
            <w:tcBorders>
              <w:top w:val="single" w:sz="2" w:space="0" w:color="000000"/>
              <w:left w:val="single" w:sz="2" w:space="0" w:color="000000"/>
              <w:bottom w:val="single" w:sz="2" w:space="0" w:color="000000"/>
              <w:right w:val="single" w:sz="2" w:space="0" w:color="000000"/>
            </w:tcBorders>
          </w:tcPr>
          <w:p w14:paraId="57E18B83" w14:textId="77777777" w:rsidR="00856E7D" w:rsidRDefault="00D448F4">
            <w:pPr>
              <w:spacing w:after="0" w:line="259" w:lineRule="auto"/>
              <w:ind w:left="10" w:firstLine="0"/>
              <w:jc w:val="left"/>
            </w:pPr>
            <w:r>
              <w:rPr>
                <w:sz w:val="22"/>
              </w:rPr>
              <w:t>Výše pojistného plnění</w:t>
            </w:r>
          </w:p>
        </w:tc>
        <w:tc>
          <w:tcPr>
            <w:tcW w:w="1597" w:type="dxa"/>
            <w:tcBorders>
              <w:top w:val="single" w:sz="2" w:space="0" w:color="000000"/>
              <w:left w:val="single" w:sz="2" w:space="0" w:color="000000"/>
              <w:bottom w:val="single" w:sz="2" w:space="0" w:color="000000"/>
              <w:right w:val="single" w:sz="2" w:space="0" w:color="000000"/>
            </w:tcBorders>
          </w:tcPr>
          <w:p w14:paraId="02B21269" w14:textId="77777777" w:rsidR="00856E7D" w:rsidRDefault="00D448F4">
            <w:pPr>
              <w:spacing w:after="0" w:line="259" w:lineRule="auto"/>
              <w:ind w:left="24" w:firstLine="0"/>
              <w:jc w:val="left"/>
            </w:pPr>
            <w:r>
              <w:t>14.2</w:t>
            </w:r>
          </w:p>
        </w:tc>
        <w:tc>
          <w:tcPr>
            <w:tcW w:w="4349" w:type="dxa"/>
            <w:tcBorders>
              <w:top w:val="single" w:sz="2" w:space="0" w:color="000000"/>
              <w:left w:val="single" w:sz="2" w:space="0" w:color="000000"/>
              <w:bottom w:val="single" w:sz="2" w:space="0" w:color="000000"/>
              <w:right w:val="single" w:sz="2" w:space="0" w:color="000000"/>
            </w:tcBorders>
          </w:tcPr>
          <w:p w14:paraId="0478F641" w14:textId="77777777" w:rsidR="00856E7D" w:rsidRDefault="00D448F4">
            <w:pPr>
              <w:spacing w:after="0" w:line="259" w:lineRule="auto"/>
              <w:ind w:left="25" w:firstLine="0"/>
              <w:jc w:val="left"/>
            </w:pPr>
            <w:r>
              <w:t>1 % z Přijaté smluvní částky bez DPH</w:t>
            </w:r>
          </w:p>
        </w:tc>
      </w:tr>
      <w:tr w:rsidR="00856E7D" w14:paraId="59A77FE0" w14:textId="77777777">
        <w:trPr>
          <w:trHeight w:val="610"/>
        </w:trPr>
        <w:tc>
          <w:tcPr>
            <w:tcW w:w="2842" w:type="dxa"/>
            <w:tcBorders>
              <w:top w:val="single" w:sz="2" w:space="0" w:color="000000"/>
              <w:left w:val="single" w:sz="2" w:space="0" w:color="000000"/>
              <w:bottom w:val="single" w:sz="2" w:space="0" w:color="000000"/>
              <w:right w:val="single" w:sz="2" w:space="0" w:color="000000"/>
            </w:tcBorders>
          </w:tcPr>
          <w:p w14:paraId="1F5B67A1" w14:textId="77777777" w:rsidR="00856E7D" w:rsidRDefault="00D448F4">
            <w:pPr>
              <w:spacing w:after="0" w:line="259" w:lineRule="auto"/>
              <w:ind w:left="5" w:firstLine="0"/>
            </w:pPr>
            <w:r>
              <w:rPr>
                <w:sz w:val="22"/>
              </w:rPr>
              <w:t>Rozsah stavebně montážního pojištění</w:t>
            </w:r>
          </w:p>
        </w:tc>
        <w:tc>
          <w:tcPr>
            <w:tcW w:w="1597" w:type="dxa"/>
            <w:tcBorders>
              <w:top w:val="single" w:sz="2" w:space="0" w:color="000000"/>
              <w:left w:val="single" w:sz="2" w:space="0" w:color="000000"/>
              <w:bottom w:val="single" w:sz="2" w:space="0" w:color="000000"/>
              <w:right w:val="single" w:sz="2" w:space="0" w:color="000000"/>
            </w:tcBorders>
          </w:tcPr>
          <w:p w14:paraId="10A356E8" w14:textId="77777777" w:rsidR="00856E7D" w:rsidRDefault="00D448F4">
            <w:pPr>
              <w:spacing w:after="0" w:line="259" w:lineRule="auto"/>
              <w:ind w:left="19" w:firstLine="0"/>
              <w:jc w:val="left"/>
            </w:pPr>
            <w:r>
              <w:t>14.2.</w:t>
            </w:r>
          </w:p>
        </w:tc>
        <w:tc>
          <w:tcPr>
            <w:tcW w:w="4349" w:type="dxa"/>
            <w:tcBorders>
              <w:top w:val="single" w:sz="2" w:space="0" w:color="000000"/>
              <w:left w:val="single" w:sz="2" w:space="0" w:color="000000"/>
              <w:bottom w:val="single" w:sz="2" w:space="0" w:color="000000"/>
              <w:right w:val="single" w:sz="2" w:space="0" w:color="000000"/>
            </w:tcBorders>
          </w:tcPr>
          <w:p w14:paraId="6549C215" w14:textId="77777777" w:rsidR="00856E7D" w:rsidRDefault="00D448F4">
            <w:pPr>
              <w:spacing w:after="0" w:line="259" w:lineRule="auto"/>
              <w:ind w:left="6" w:firstLine="0"/>
            </w:pPr>
            <w:r>
              <w:t>- pojištění majetkových škod „proti všem rizikům” (</w:t>
            </w:r>
            <w:proofErr w:type="spellStart"/>
            <w:r>
              <w:t>all</w:t>
            </w:r>
            <w:proofErr w:type="spellEnd"/>
            <w:r>
              <w:t xml:space="preserve"> </w:t>
            </w:r>
            <w:proofErr w:type="spellStart"/>
            <w:r>
              <w:t>risks</w:t>
            </w:r>
            <w:proofErr w:type="spellEnd"/>
            <w:r>
              <w:t>)</w:t>
            </w:r>
          </w:p>
        </w:tc>
      </w:tr>
      <w:tr w:rsidR="00856E7D" w14:paraId="574BD7D1" w14:textId="77777777">
        <w:trPr>
          <w:trHeight w:val="621"/>
        </w:trPr>
        <w:tc>
          <w:tcPr>
            <w:tcW w:w="2842" w:type="dxa"/>
            <w:tcBorders>
              <w:top w:val="single" w:sz="2" w:space="0" w:color="000000"/>
              <w:left w:val="single" w:sz="2" w:space="0" w:color="000000"/>
              <w:bottom w:val="single" w:sz="2" w:space="0" w:color="000000"/>
              <w:right w:val="single" w:sz="2" w:space="0" w:color="000000"/>
            </w:tcBorders>
            <w:vAlign w:val="center"/>
          </w:tcPr>
          <w:p w14:paraId="09E18740" w14:textId="77777777" w:rsidR="00856E7D" w:rsidRDefault="00D448F4">
            <w:pPr>
              <w:spacing w:after="0" w:line="259" w:lineRule="auto"/>
              <w:ind w:left="0" w:firstLine="0"/>
              <w:jc w:val="left"/>
            </w:pPr>
            <w:r>
              <w:t>Způsob rozhodování sporů</w:t>
            </w:r>
          </w:p>
        </w:tc>
        <w:tc>
          <w:tcPr>
            <w:tcW w:w="1597" w:type="dxa"/>
            <w:tcBorders>
              <w:top w:val="single" w:sz="2" w:space="0" w:color="000000"/>
              <w:left w:val="single" w:sz="2" w:space="0" w:color="000000"/>
              <w:bottom w:val="single" w:sz="2" w:space="0" w:color="000000"/>
              <w:right w:val="single" w:sz="2" w:space="0" w:color="000000"/>
            </w:tcBorders>
            <w:vAlign w:val="center"/>
          </w:tcPr>
          <w:p w14:paraId="2C0E51AE" w14:textId="77777777" w:rsidR="00856E7D" w:rsidRDefault="00D448F4">
            <w:pPr>
              <w:spacing w:after="0" w:line="259" w:lineRule="auto"/>
              <w:ind w:left="19" w:firstLine="0"/>
              <w:jc w:val="left"/>
            </w:pPr>
            <w:r>
              <w:t>15</w:t>
            </w:r>
          </w:p>
        </w:tc>
        <w:tc>
          <w:tcPr>
            <w:tcW w:w="4349" w:type="dxa"/>
            <w:tcBorders>
              <w:top w:val="single" w:sz="2" w:space="0" w:color="000000"/>
              <w:left w:val="single" w:sz="2" w:space="0" w:color="000000"/>
              <w:bottom w:val="single" w:sz="2" w:space="0" w:color="000000"/>
              <w:right w:val="single" w:sz="2" w:space="0" w:color="000000"/>
            </w:tcBorders>
          </w:tcPr>
          <w:p w14:paraId="3C60593A" w14:textId="77777777" w:rsidR="00856E7D" w:rsidRDefault="00D448F4">
            <w:pPr>
              <w:spacing w:after="0" w:line="259" w:lineRule="auto"/>
              <w:ind w:left="1" w:firstLine="0"/>
            </w:pPr>
            <w:r>
              <w:t>Použije se varianta B: Rozhodování před obecným soudem</w:t>
            </w:r>
          </w:p>
        </w:tc>
      </w:tr>
    </w:tbl>
    <w:p w14:paraId="13A34D49" w14:textId="77777777" w:rsidR="00856E7D" w:rsidRDefault="00D448F4">
      <w:pPr>
        <w:spacing w:after="69" w:line="259" w:lineRule="auto"/>
        <w:ind w:left="284" w:right="19" w:hanging="10"/>
        <w:jc w:val="center"/>
      </w:pPr>
      <w:r>
        <w:rPr>
          <w:sz w:val="32"/>
        </w:rPr>
        <w:t>PŘÍLOHA</w:t>
      </w:r>
    </w:p>
    <w:p w14:paraId="7AD8B39F" w14:textId="77777777" w:rsidR="00856E7D" w:rsidRDefault="00D448F4">
      <w:pPr>
        <w:spacing w:after="317" w:line="259" w:lineRule="auto"/>
        <w:ind w:left="284" w:right="29" w:hanging="10"/>
        <w:jc w:val="center"/>
      </w:pPr>
      <w:r>
        <w:rPr>
          <w:sz w:val="32"/>
        </w:rPr>
        <w:t>- POSTUP PŘI VARIACÍCH -</w:t>
      </w:r>
    </w:p>
    <w:p w14:paraId="666FCD40" w14:textId="77777777" w:rsidR="00856E7D" w:rsidRDefault="00D448F4">
      <w:pPr>
        <w:numPr>
          <w:ilvl w:val="0"/>
          <w:numId w:val="4"/>
        </w:numPr>
        <w:spacing w:after="48" w:line="288" w:lineRule="auto"/>
        <w:ind w:right="849" w:hanging="471"/>
      </w:pPr>
      <w:r>
        <w:rPr>
          <w:sz w:val="22"/>
        </w:rPr>
        <w:t>Tento dokument, jako součást Přílohy, závazně doplňuje obecný postup Stran při Variacích, tj. změnách Díla nařízených nebo schválených jako Variace podle Článku IO Smluvních podmínek; v návaznosti na obecnou právní úpravu definovanou zákonem č. 134/2016 Sb., o zadávání veřejných zakázek, ve znění pozdějších předpisů a v návaznosti na vnitro-organizační předpisy Objednatele.</w:t>
      </w:r>
    </w:p>
    <w:p w14:paraId="6A21FF11" w14:textId="77777777" w:rsidR="00856E7D" w:rsidRDefault="00D448F4">
      <w:pPr>
        <w:numPr>
          <w:ilvl w:val="0"/>
          <w:numId w:val="4"/>
        </w:numPr>
        <w:spacing w:after="76" w:line="270" w:lineRule="auto"/>
        <w:ind w:right="849" w:hanging="471"/>
      </w:pPr>
      <w:r>
        <w:t>Pro účely administrace se Variací rozumí Změna, tj. jakákoli změna Díla sjednaného na základě původního zadávacího řízení veřejné zakázky, Variací není měření skutečně provedeného množství plnění nebo Smluvní kompenzační nárok (</w:t>
      </w:r>
      <w:proofErr w:type="spellStart"/>
      <w:r>
        <w:t>Claim</w:t>
      </w:r>
      <w:proofErr w:type="spellEnd"/>
      <w:r>
        <w:t>).</w:t>
      </w:r>
    </w:p>
    <w:p w14:paraId="354321D1" w14:textId="77777777" w:rsidR="00856E7D" w:rsidRDefault="00D448F4">
      <w:pPr>
        <w:numPr>
          <w:ilvl w:val="0"/>
          <w:numId w:val="4"/>
        </w:numPr>
        <w:spacing w:after="48" w:line="288" w:lineRule="auto"/>
        <w:ind w:right="849" w:hanging="471"/>
      </w:pPr>
      <w:r>
        <w:rPr>
          <w:sz w:val="22"/>
        </w:rPr>
        <w:t>V případě, že Variace zahrnuje změnu množství nebo kvality plnění, budou parametry změny závazku definovány ve Změnovém listu, potvrzeném (podepsaném) Stranami.</w:t>
      </w:r>
    </w:p>
    <w:p w14:paraId="6B752551" w14:textId="77777777" w:rsidR="00856E7D" w:rsidRDefault="00D448F4">
      <w:pPr>
        <w:numPr>
          <w:ilvl w:val="0"/>
          <w:numId w:val="4"/>
        </w:numPr>
        <w:spacing w:after="48" w:line="288" w:lineRule="auto"/>
        <w:ind w:right="849" w:hanging="471"/>
      </w:pPr>
      <w:r>
        <w:rPr>
          <w:sz w:val="22"/>
        </w:rPr>
        <w:t>Pokud vznese Objednatel na Zhotovitele požadavek na předložení návrhu variace s uvedením přiměřené lhůty, ve které má být návrh předložen, předloží Zhotovitel návrh variace Objednateli ve formě Změnového listu včetně příloh (vzory jsou součástí Smlouvy) a dalších dokladů nezbytných pro řádné zdůvodnění, popis, dokladování a ocenění Variace.</w:t>
      </w:r>
    </w:p>
    <w:p w14:paraId="08257ED4" w14:textId="77777777" w:rsidR="00856E7D" w:rsidRDefault="00D448F4">
      <w:pPr>
        <w:numPr>
          <w:ilvl w:val="0"/>
          <w:numId w:val="4"/>
        </w:numPr>
        <w:spacing w:after="48" w:line="288" w:lineRule="auto"/>
        <w:ind w:right="849" w:hanging="471"/>
      </w:pPr>
      <w:r>
        <w:rPr>
          <w:sz w:val="22"/>
        </w:rPr>
        <w:lastRenderedPageBreak/>
        <w:t>Předložený návrh Objednatel se Zhotovitelem projedná a výsledky jednání zaznamená do Zápisu o projednání ocenění soupisu prací a ceny stavebního objektu/provozního souboru, kterého se Variace týká.</w:t>
      </w:r>
    </w:p>
    <w:p w14:paraId="217F3BCC" w14:textId="77777777" w:rsidR="00856E7D" w:rsidRDefault="00D448F4">
      <w:pPr>
        <w:numPr>
          <w:ilvl w:val="0"/>
          <w:numId w:val="4"/>
        </w:numPr>
        <w:spacing w:after="48" w:line="288" w:lineRule="auto"/>
        <w:ind w:right="849" w:hanging="471"/>
      </w:pPr>
      <w:r>
        <w:rPr>
          <w:sz w:val="22"/>
        </w:rPr>
        <w:t>Objednatel vydá Zhotoviteli pokyn k provedení Variace v rozsahu dle Změnového listu neprodleně po potvrzení (podpisu) Změnového listu. Objednatel nemůže Zhotoviteli pokyn k provedení Variace před potvrzením (podpisem) Změnového listu vydat s výjimkou uvedenou v bodě (7).</w:t>
      </w:r>
    </w:p>
    <w:p w14:paraId="2925BE1A" w14:textId="77777777" w:rsidR="00856E7D" w:rsidRDefault="00D448F4">
      <w:pPr>
        <w:numPr>
          <w:ilvl w:val="0"/>
          <w:numId w:val="4"/>
        </w:numPr>
        <w:spacing w:after="48" w:line="288" w:lineRule="auto"/>
        <w:ind w:right="849" w:hanging="471"/>
      </w:pPr>
      <w:r>
        <w:rPr>
          <w:sz w:val="22"/>
        </w:rPr>
        <w:t>Objednatel může vydat pokyn k provedení Variace před potvrzením (podpisem) Změnového listu v případě, kdy by byl zásadně narušen postup prací a v důsledku toho by hrozilo přerušení prací, anebo vznik škody. Zásadním narušením postupu prací dle předchozí věty není prodlení Zhotovitele s předložením návrhu variace dle Pod-článku 10.5 Smluvních podmínek.</w:t>
      </w:r>
    </w:p>
    <w:p w14:paraId="27FABFBE" w14:textId="77777777" w:rsidR="00856E7D" w:rsidRDefault="00D448F4">
      <w:pPr>
        <w:numPr>
          <w:ilvl w:val="0"/>
          <w:numId w:val="4"/>
        </w:numPr>
        <w:spacing w:after="62" w:line="270" w:lineRule="auto"/>
        <w:ind w:right="849" w:hanging="471"/>
      </w:pPr>
      <w:r>
        <w:t>Jiné výjimky nad rámec předchozích ustanovení může z důvodů hodných zvláštního zřetele schválit oprávněná osoba objednatele.</w:t>
      </w:r>
    </w:p>
    <w:p w14:paraId="599A9CC3" w14:textId="77777777" w:rsidR="00856E7D" w:rsidRDefault="00D448F4">
      <w:pPr>
        <w:numPr>
          <w:ilvl w:val="0"/>
          <w:numId w:val="4"/>
        </w:numPr>
        <w:spacing w:after="115" w:line="270" w:lineRule="auto"/>
        <w:ind w:right="849" w:hanging="471"/>
      </w:pPr>
      <w:r>
        <w:t>Do doby potvrzení (podpisu) Změnového listu nemohou být práce obsažené v tomto Změnovém listu zahrnuty do Vyúčtování (fakturace). Pokud Vyúčtování (fakturace) bude takové práce obsahovat, nebude Objednatel k Vyúčtování (fakturaci) přihlížet a Vyúčtování (fakturu) vrátí Zhotoviteli k přepracování</w:t>
      </w:r>
    </w:p>
    <w:tbl>
      <w:tblPr>
        <w:tblStyle w:val="TableGrid"/>
        <w:tblW w:w="8905" w:type="dxa"/>
        <w:tblInd w:w="1094" w:type="dxa"/>
        <w:tblCellMar>
          <w:top w:w="0" w:type="dxa"/>
          <w:left w:w="33" w:type="dxa"/>
          <w:bottom w:w="15" w:type="dxa"/>
          <w:right w:w="203" w:type="dxa"/>
        </w:tblCellMar>
        <w:tblLook w:val="04A0" w:firstRow="1" w:lastRow="0" w:firstColumn="1" w:lastColumn="0" w:noHBand="0" w:noVBand="1"/>
      </w:tblPr>
      <w:tblGrid>
        <w:gridCol w:w="5103"/>
        <w:gridCol w:w="2577"/>
        <w:gridCol w:w="1225"/>
      </w:tblGrid>
      <w:tr w:rsidR="00856E7D" w14:paraId="1B4FEF06" w14:textId="77777777">
        <w:trPr>
          <w:trHeight w:val="567"/>
        </w:trPr>
        <w:tc>
          <w:tcPr>
            <w:tcW w:w="8905" w:type="dxa"/>
            <w:gridSpan w:val="3"/>
            <w:tcBorders>
              <w:top w:val="single" w:sz="2" w:space="0" w:color="000000"/>
              <w:left w:val="single" w:sz="2" w:space="0" w:color="000000"/>
              <w:bottom w:val="single" w:sz="2" w:space="0" w:color="000000"/>
              <w:right w:val="single" w:sz="2" w:space="0" w:color="000000"/>
            </w:tcBorders>
          </w:tcPr>
          <w:p w14:paraId="1B7CBC49" w14:textId="77777777" w:rsidR="00856E7D" w:rsidRDefault="00D448F4">
            <w:pPr>
              <w:spacing w:after="0" w:line="259" w:lineRule="auto"/>
              <w:ind w:left="193" w:firstLine="0"/>
              <w:jc w:val="center"/>
            </w:pPr>
            <w:r>
              <w:rPr>
                <w:sz w:val="32"/>
              </w:rPr>
              <w:t>Změnový list</w:t>
            </w:r>
          </w:p>
        </w:tc>
      </w:tr>
      <w:tr w:rsidR="00856E7D" w14:paraId="21BF3080" w14:textId="77777777">
        <w:trPr>
          <w:trHeight w:val="1856"/>
        </w:trPr>
        <w:tc>
          <w:tcPr>
            <w:tcW w:w="5103" w:type="dxa"/>
            <w:tcBorders>
              <w:top w:val="single" w:sz="2" w:space="0" w:color="000000"/>
              <w:left w:val="single" w:sz="2" w:space="0" w:color="000000"/>
              <w:bottom w:val="single" w:sz="2" w:space="0" w:color="000000"/>
              <w:right w:val="single" w:sz="2" w:space="0" w:color="000000"/>
            </w:tcBorders>
            <w:vAlign w:val="center"/>
          </w:tcPr>
          <w:p w14:paraId="64917CFD" w14:textId="77777777" w:rsidR="00856E7D" w:rsidRDefault="00D448F4">
            <w:pPr>
              <w:spacing w:after="174" w:line="259" w:lineRule="auto"/>
              <w:ind w:left="298" w:firstLine="0"/>
              <w:jc w:val="left"/>
            </w:pPr>
            <w:r>
              <w:rPr>
                <w:sz w:val="18"/>
              </w:rPr>
              <w:t>Evidenční číslo a název Stavby:</w:t>
            </w:r>
          </w:p>
          <w:p w14:paraId="3C74DE83" w14:textId="77777777" w:rsidR="00856E7D" w:rsidRDefault="00D448F4">
            <w:pPr>
              <w:spacing w:after="302" w:line="245" w:lineRule="auto"/>
              <w:ind w:left="293" w:right="335" w:firstLine="0"/>
              <w:jc w:val="left"/>
            </w:pPr>
            <w:r>
              <w:rPr>
                <w:sz w:val="16"/>
              </w:rPr>
              <w:t xml:space="preserve">Číslo a název stavebního objektu/provozního souboru </w:t>
            </w:r>
            <w:r>
              <w:rPr>
                <w:sz w:val="16"/>
              </w:rPr>
              <w:t>(SO/PS):</w:t>
            </w:r>
          </w:p>
          <w:p w14:paraId="6A8910F1" w14:textId="77777777" w:rsidR="00856E7D" w:rsidRDefault="00D448F4">
            <w:pPr>
              <w:spacing w:after="0" w:line="259" w:lineRule="auto"/>
              <w:ind w:left="289" w:firstLine="0"/>
              <w:jc w:val="left"/>
            </w:pPr>
            <w:r>
              <w:rPr>
                <w:sz w:val="16"/>
              </w:rPr>
              <w:t xml:space="preserve">číslo a název </w:t>
            </w:r>
            <w:proofErr w:type="spellStart"/>
            <w:r>
              <w:rPr>
                <w:sz w:val="16"/>
              </w:rPr>
              <w:t>podobjektu</w:t>
            </w:r>
            <w:proofErr w:type="spellEnd"/>
            <w:r>
              <w:rPr>
                <w:sz w:val="16"/>
              </w:rPr>
              <w:t>/rozpočtu:</w:t>
            </w:r>
          </w:p>
        </w:tc>
        <w:tc>
          <w:tcPr>
            <w:tcW w:w="2577" w:type="dxa"/>
            <w:tcBorders>
              <w:top w:val="single" w:sz="2" w:space="0" w:color="000000"/>
              <w:left w:val="single" w:sz="2" w:space="0" w:color="000000"/>
              <w:bottom w:val="single" w:sz="2" w:space="0" w:color="000000"/>
              <w:right w:val="single" w:sz="2" w:space="0" w:color="000000"/>
            </w:tcBorders>
            <w:vAlign w:val="bottom"/>
          </w:tcPr>
          <w:p w14:paraId="275BE716" w14:textId="77777777" w:rsidR="00856E7D" w:rsidRDefault="00D448F4">
            <w:pPr>
              <w:spacing w:after="12" w:line="259" w:lineRule="auto"/>
              <w:ind w:left="5" w:firstLine="0"/>
              <w:jc w:val="left"/>
            </w:pPr>
            <w:r>
              <w:rPr>
                <w:sz w:val="20"/>
              </w:rPr>
              <w:t>číslo SO]PS /</w:t>
            </w:r>
          </w:p>
          <w:p w14:paraId="0BBD024C" w14:textId="77777777" w:rsidR="00856E7D" w:rsidRDefault="00D448F4">
            <w:pPr>
              <w:spacing w:after="0" w:line="259" w:lineRule="auto"/>
              <w:ind w:left="0" w:firstLine="0"/>
              <w:jc w:val="left"/>
            </w:pPr>
            <w:r>
              <w:rPr>
                <w:sz w:val="18"/>
              </w:rPr>
              <w:t>/ číslo Změny SO/PS:</w:t>
            </w:r>
          </w:p>
        </w:tc>
        <w:tc>
          <w:tcPr>
            <w:tcW w:w="1225" w:type="dxa"/>
            <w:tcBorders>
              <w:top w:val="single" w:sz="2" w:space="0" w:color="000000"/>
              <w:left w:val="single" w:sz="2" w:space="0" w:color="000000"/>
              <w:bottom w:val="single" w:sz="2" w:space="0" w:color="000000"/>
              <w:right w:val="single" w:sz="2" w:space="0" w:color="000000"/>
            </w:tcBorders>
            <w:vAlign w:val="center"/>
          </w:tcPr>
          <w:p w14:paraId="6D0DE623" w14:textId="77777777" w:rsidR="00856E7D" w:rsidRDefault="00D448F4">
            <w:pPr>
              <w:spacing w:after="0" w:line="259" w:lineRule="auto"/>
              <w:ind w:left="164" w:firstLine="0"/>
              <w:jc w:val="center"/>
            </w:pPr>
            <w:r>
              <w:rPr>
                <w:sz w:val="20"/>
              </w:rPr>
              <w:t>číslo ZBV:</w:t>
            </w:r>
          </w:p>
          <w:p w14:paraId="4942C653" w14:textId="77777777" w:rsidR="00856E7D" w:rsidRDefault="00D448F4">
            <w:pPr>
              <w:spacing w:after="0" w:line="259" w:lineRule="auto"/>
              <w:ind w:left="159" w:firstLine="0"/>
              <w:jc w:val="left"/>
            </w:pPr>
            <w:r>
              <w:rPr>
                <w:noProof/>
              </w:rPr>
              <w:drawing>
                <wp:inline distT="0" distB="0" distL="0" distR="0" wp14:anchorId="139934B5" wp14:editId="7787C8C3">
                  <wp:extent cx="527304" cy="371962"/>
                  <wp:effectExtent l="0" t="0" r="0" b="0"/>
                  <wp:docPr id="33580" name="Picture 33580"/>
                  <wp:cNvGraphicFramePr/>
                  <a:graphic xmlns:a="http://schemas.openxmlformats.org/drawingml/2006/main">
                    <a:graphicData uri="http://schemas.openxmlformats.org/drawingml/2006/picture">
                      <pic:pic xmlns:pic="http://schemas.openxmlformats.org/drawingml/2006/picture">
                        <pic:nvPicPr>
                          <pic:cNvPr id="33580" name="Picture 33580"/>
                          <pic:cNvPicPr/>
                        </pic:nvPicPr>
                        <pic:blipFill>
                          <a:blip r:embed="rId10"/>
                          <a:stretch>
                            <a:fillRect/>
                          </a:stretch>
                        </pic:blipFill>
                        <pic:spPr>
                          <a:xfrm>
                            <a:off x="0" y="0"/>
                            <a:ext cx="527304" cy="371962"/>
                          </a:xfrm>
                          <a:prstGeom prst="rect">
                            <a:avLst/>
                          </a:prstGeom>
                        </pic:spPr>
                      </pic:pic>
                    </a:graphicData>
                  </a:graphic>
                </wp:inline>
              </w:drawing>
            </w:r>
          </w:p>
        </w:tc>
      </w:tr>
      <w:tr w:rsidR="00856E7D" w14:paraId="58AC397E" w14:textId="77777777">
        <w:trPr>
          <w:trHeight w:val="5763"/>
        </w:trPr>
        <w:tc>
          <w:tcPr>
            <w:tcW w:w="8905" w:type="dxa"/>
            <w:gridSpan w:val="3"/>
            <w:tcBorders>
              <w:top w:val="single" w:sz="2" w:space="0" w:color="000000"/>
              <w:left w:val="single" w:sz="2" w:space="0" w:color="000000"/>
              <w:bottom w:val="single" w:sz="2" w:space="0" w:color="000000"/>
              <w:right w:val="single" w:sz="2" w:space="0" w:color="000000"/>
            </w:tcBorders>
          </w:tcPr>
          <w:p w14:paraId="3EB469E1" w14:textId="77777777" w:rsidR="00856E7D" w:rsidRDefault="00D448F4">
            <w:pPr>
              <w:spacing w:after="5" w:line="237" w:lineRule="auto"/>
              <w:ind w:left="289" w:right="744" w:firstLine="0"/>
            </w:pPr>
            <w:r>
              <w:rPr>
                <w:sz w:val="18"/>
              </w:rPr>
              <w:t>Strany smlouvy o dílo na realizaci výše uvedené Stavby uzavřené dne (dáte jen Smlouva): Objednatel: Ředitelství silnic a dálnic s. p. se sídlem Čerčanská 2023/12, Krč, 140 00 Praha 4</w:t>
            </w:r>
          </w:p>
          <w:p w14:paraId="2A4EAC3D" w14:textId="77777777" w:rsidR="00856E7D" w:rsidRDefault="00D448F4">
            <w:pPr>
              <w:spacing w:after="238" w:line="259" w:lineRule="auto"/>
              <w:ind w:left="284" w:firstLine="0"/>
              <w:jc w:val="left"/>
            </w:pPr>
            <w:r>
              <w:rPr>
                <w:sz w:val="16"/>
              </w:rPr>
              <w:t>Zhotovitel: [doplňte]</w:t>
            </w:r>
          </w:p>
          <w:p w14:paraId="27326F49" w14:textId="77777777" w:rsidR="00856E7D" w:rsidRDefault="00D448F4">
            <w:pPr>
              <w:spacing w:after="0" w:line="259" w:lineRule="auto"/>
              <w:ind w:left="289" w:firstLine="0"/>
              <w:jc w:val="left"/>
            </w:pPr>
            <w:r>
              <w:rPr>
                <w:sz w:val="18"/>
              </w:rPr>
              <w:t>Popis Změny:</w:t>
            </w:r>
          </w:p>
          <w:p w14:paraId="54E4162A" w14:textId="77777777" w:rsidR="00856E7D" w:rsidRDefault="00D448F4">
            <w:pPr>
              <w:spacing w:after="42" w:line="259" w:lineRule="auto"/>
              <w:ind w:left="188" w:firstLine="0"/>
              <w:jc w:val="left"/>
            </w:pPr>
            <w:r>
              <w:rPr>
                <w:noProof/>
              </w:rPr>
              <w:drawing>
                <wp:inline distT="0" distB="0" distL="0" distR="0" wp14:anchorId="2F2DC5D8" wp14:editId="0A0BC39E">
                  <wp:extent cx="5334000" cy="1957374"/>
                  <wp:effectExtent l="0" t="0" r="0" b="0"/>
                  <wp:docPr id="33674" name="Picture 33674"/>
                  <wp:cNvGraphicFramePr/>
                  <a:graphic xmlns:a="http://schemas.openxmlformats.org/drawingml/2006/main">
                    <a:graphicData uri="http://schemas.openxmlformats.org/drawingml/2006/picture">
                      <pic:pic xmlns:pic="http://schemas.openxmlformats.org/drawingml/2006/picture">
                        <pic:nvPicPr>
                          <pic:cNvPr id="33674" name="Picture 33674"/>
                          <pic:cNvPicPr/>
                        </pic:nvPicPr>
                        <pic:blipFill>
                          <a:blip r:embed="rId11"/>
                          <a:stretch>
                            <a:fillRect/>
                          </a:stretch>
                        </pic:blipFill>
                        <pic:spPr>
                          <a:xfrm>
                            <a:off x="0" y="0"/>
                            <a:ext cx="5334000" cy="1957374"/>
                          </a:xfrm>
                          <a:prstGeom prst="rect">
                            <a:avLst/>
                          </a:prstGeom>
                        </pic:spPr>
                      </pic:pic>
                    </a:graphicData>
                  </a:graphic>
                </wp:inline>
              </w:drawing>
            </w:r>
          </w:p>
          <w:p w14:paraId="4D333082" w14:textId="77777777" w:rsidR="00856E7D" w:rsidRDefault="00D448F4">
            <w:pPr>
              <w:spacing w:after="0" w:line="259" w:lineRule="auto"/>
              <w:ind w:left="2852" w:firstLine="0"/>
              <w:jc w:val="left"/>
            </w:pPr>
            <w:r>
              <w:rPr>
                <w:sz w:val="18"/>
              </w:rPr>
              <w:t>Údaje v Kč bez DPH:</w:t>
            </w:r>
          </w:p>
          <w:tbl>
            <w:tblPr>
              <w:tblStyle w:val="TableGrid"/>
              <w:tblW w:w="5773" w:type="dxa"/>
              <w:tblInd w:w="2776" w:type="dxa"/>
              <w:tblCellMar>
                <w:top w:w="24" w:type="dxa"/>
                <w:left w:w="130" w:type="dxa"/>
                <w:bottom w:w="0" w:type="dxa"/>
                <w:right w:w="134" w:type="dxa"/>
              </w:tblCellMar>
              <w:tblLook w:val="04A0" w:firstRow="1" w:lastRow="0" w:firstColumn="1" w:lastColumn="0" w:noHBand="0" w:noVBand="1"/>
            </w:tblPr>
            <w:tblGrid>
              <w:gridCol w:w="1904"/>
              <w:gridCol w:w="2256"/>
              <w:gridCol w:w="1613"/>
            </w:tblGrid>
            <w:tr w:rsidR="00856E7D" w14:paraId="36FB7746" w14:textId="77777777">
              <w:trPr>
                <w:trHeight w:val="715"/>
              </w:trPr>
              <w:tc>
                <w:tcPr>
                  <w:tcW w:w="1904" w:type="dxa"/>
                  <w:tcBorders>
                    <w:top w:val="single" w:sz="2" w:space="0" w:color="000000"/>
                    <w:left w:val="single" w:sz="2" w:space="0" w:color="000000"/>
                    <w:bottom w:val="single" w:sz="2" w:space="0" w:color="000000"/>
                    <w:right w:val="single" w:sz="2" w:space="0" w:color="000000"/>
                  </w:tcBorders>
                  <w:vAlign w:val="center"/>
                </w:tcPr>
                <w:p w14:paraId="3FD8D09B" w14:textId="77777777" w:rsidR="00856E7D" w:rsidRDefault="00D448F4">
                  <w:pPr>
                    <w:spacing w:after="0" w:line="259" w:lineRule="auto"/>
                    <w:ind w:left="244" w:hanging="101"/>
                  </w:pPr>
                  <w:r>
                    <w:rPr>
                      <w:sz w:val="18"/>
                    </w:rPr>
                    <w:t xml:space="preserve">Cena navrhovaných Změn </w:t>
                  </w:r>
                  <w:proofErr w:type="spellStart"/>
                  <w:r>
                    <w:rPr>
                      <w:sz w:val="18"/>
                    </w:rPr>
                    <w:t>zápomých</w:t>
                  </w:r>
                  <w:proofErr w:type="spellEnd"/>
                </w:p>
              </w:tc>
              <w:tc>
                <w:tcPr>
                  <w:tcW w:w="2256" w:type="dxa"/>
                  <w:tcBorders>
                    <w:top w:val="single" w:sz="2" w:space="0" w:color="000000"/>
                    <w:left w:val="single" w:sz="2" w:space="0" w:color="000000"/>
                    <w:bottom w:val="single" w:sz="2" w:space="0" w:color="000000"/>
                    <w:right w:val="single" w:sz="2" w:space="0" w:color="000000"/>
                  </w:tcBorders>
                  <w:vAlign w:val="center"/>
                </w:tcPr>
                <w:p w14:paraId="7BC79AEE" w14:textId="77777777" w:rsidR="00856E7D" w:rsidRDefault="00D448F4">
                  <w:pPr>
                    <w:spacing w:after="0" w:line="259" w:lineRule="auto"/>
                    <w:ind w:left="0" w:firstLine="0"/>
                    <w:jc w:val="center"/>
                  </w:pPr>
                  <w:r>
                    <w:rPr>
                      <w:sz w:val="18"/>
                    </w:rPr>
                    <w:t>Cena navrhovaných Změn kladných</w:t>
                  </w:r>
                </w:p>
              </w:tc>
              <w:tc>
                <w:tcPr>
                  <w:tcW w:w="1613" w:type="dxa"/>
                  <w:tcBorders>
                    <w:top w:val="single" w:sz="2" w:space="0" w:color="000000"/>
                    <w:left w:val="single" w:sz="2" w:space="0" w:color="000000"/>
                    <w:bottom w:val="single" w:sz="2" w:space="0" w:color="000000"/>
                    <w:right w:val="single" w:sz="2" w:space="0" w:color="000000"/>
                  </w:tcBorders>
                </w:tcPr>
                <w:p w14:paraId="338F8762" w14:textId="77777777" w:rsidR="00856E7D" w:rsidRDefault="00D448F4">
                  <w:pPr>
                    <w:spacing w:after="0" w:line="259" w:lineRule="auto"/>
                    <w:ind w:left="0" w:firstLine="0"/>
                    <w:jc w:val="left"/>
                  </w:pPr>
                  <w:r>
                    <w:rPr>
                      <w:sz w:val="18"/>
                    </w:rPr>
                    <w:t>Cena navrhovaných</w:t>
                  </w:r>
                </w:p>
                <w:p w14:paraId="24499C3C" w14:textId="77777777" w:rsidR="00856E7D" w:rsidRDefault="00D448F4">
                  <w:pPr>
                    <w:spacing w:after="0" w:line="259" w:lineRule="auto"/>
                    <w:ind w:left="0" w:firstLine="0"/>
                    <w:jc w:val="center"/>
                  </w:pPr>
                  <w:r>
                    <w:rPr>
                      <w:sz w:val="18"/>
                    </w:rPr>
                    <w:t xml:space="preserve">Změn </w:t>
                  </w:r>
                  <w:proofErr w:type="spellStart"/>
                  <w:r>
                    <w:rPr>
                      <w:sz w:val="18"/>
                    </w:rPr>
                    <w:t>zápomých</w:t>
                  </w:r>
                  <w:proofErr w:type="spellEnd"/>
                  <w:r>
                    <w:rPr>
                      <w:sz w:val="18"/>
                    </w:rPr>
                    <w:t xml:space="preserve"> a </w:t>
                  </w:r>
                  <w:proofErr w:type="spellStart"/>
                  <w:r>
                    <w:rPr>
                      <w:sz w:val="18"/>
                    </w:rPr>
                    <w:t>Zmén</w:t>
                  </w:r>
                  <w:proofErr w:type="spellEnd"/>
                  <w:r>
                    <w:rPr>
                      <w:sz w:val="18"/>
                    </w:rPr>
                    <w:t xml:space="preserve"> kladných celkem</w:t>
                  </w:r>
                </w:p>
              </w:tc>
            </w:tr>
            <w:tr w:rsidR="00856E7D" w14:paraId="7DD68BE2" w14:textId="77777777">
              <w:trPr>
                <w:trHeight w:val="375"/>
              </w:trPr>
              <w:tc>
                <w:tcPr>
                  <w:tcW w:w="1904" w:type="dxa"/>
                  <w:tcBorders>
                    <w:top w:val="single" w:sz="2" w:space="0" w:color="000000"/>
                    <w:left w:val="single" w:sz="2" w:space="0" w:color="000000"/>
                    <w:bottom w:val="single" w:sz="2" w:space="0" w:color="000000"/>
                    <w:right w:val="single" w:sz="2" w:space="0" w:color="000000"/>
                  </w:tcBorders>
                </w:tcPr>
                <w:p w14:paraId="681B8B39" w14:textId="77777777" w:rsidR="00856E7D" w:rsidRDefault="00856E7D">
                  <w:pPr>
                    <w:spacing w:after="160" w:line="259" w:lineRule="auto"/>
                    <w:ind w:left="0" w:firstLine="0"/>
                    <w:jc w:val="left"/>
                  </w:pPr>
                </w:p>
              </w:tc>
              <w:tc>
                <w:tcPr>
                  <w:tcW w:w="2256" w:type="dxa"/>
                  <w:tcBorders>
                    <w:top w:val="single" w:sz="2" w:space="0" w:color="000000"/>
                    <w:left w:val="single" w:sz="2" w:space="0" w:color="000000"/>
                    <w:bottom w:val="single" w:sz="2" w:space="0" w:color="000000"/>
                    <w:right w:val="single" w:sz="2" w:space="0" w:color="000000"/>
                  </w:tcBorders>
                </w:tcPr>
                <w:p w14:paraId="03B8FEE6" w14:textId="77777777" w:rsidR="00856E7D" w:rsidRDefault="00856E7D">
                  <w:pPr>
                    <w:spacing w:after="160" w:line="259" w:lineRule="auto"/>
                    <w:ind w:left="0" w:firstLine="0"/>
                    <w:jc w:val="left"/>
                  </w:pPr>
                </w:p>
              </w:tc>
              <w:tc>
                <w:tcPr>
                  <w:tcW w:w="1613" w:type="dxa"/>
                  <w:tcBorders>
                    <w:top w:val="single" w:sz="2" w:space="0" w:color="000000"/>
                    <w:left w:val="single" w:sz="2" w:space="0" w:color="000000"/>
                    <w:bottom w:val="single" w:sz="2" w:space="0" w:color="000000"/>
                    <w:right w:val="single" w:sz="2" w:space="0" w:color="000000"/>
                  </w:tcBorders>
                </w:tcPr>
                <w:p w14:paraId="6B177453" w14:textId="77777777" w:rsidR="00856E7D" w:rsidRDefault="00D448F4">
                  <w:pPr>
                    <w:spacing w:after="0" w:line="259" w:lineRule="auto"/>
                    <w:ind w:left="0" w:right="5" w:firstLine="0"/>
                    <w:jc w:val="center"/>
                  </w:pPr>
                  <w:r>
                    <w:t>0,00</w:t>
                  </w:r>
                </w:p>
              </w:tc>
            </w:tr>
          </w:tbl>
          <w:p w14:paraId="2AC1677F" w14:textId="77777777" w:rsidR="00856E7D" w:rsidRDefault="00856E7D">
            <w:pPr>
              <w:spacing w:after="160" w:line="259" w:lineRule="auto"/>
              <w:ind w:left="0" w:firstLine="0"/>
              <w:jc w:val="left"/>
            </w:pPr>
          </w:p>
        </w:tc>
      </w:tr>
      <w:tr w:rsidR="00856E7D" w14:paraId="7AF40396" w14:textId="77777777">
        <w:trPr>
          <w:trHeight w:val="462"/>
        </w:trPr>
        <w:tc>
          <w:tcPr>
            <w:tcW w:w="8905" w:type="dxa"/>
            <w:gridSpan w:val="3"/>
            <w:tcBorders>
              <w:top w:val="single" w:sz="2" w:space="0" w:color="000000"/>
              <w:left w:val="single" w:sz="2" w:space="0" w:color="000000"/>
              <w:bottom w:val="single" w:sz="2" w:space="0" w:color="000000"/>
              <w:right w:val="single" w:sz="2" w:space="0" w:color="000000"/>
            </w:tcBorders>
          </w:tcPr>
          <w:p w14:paraId="6226861D" w14:textId="77777777" w:rsidR="00856E7D" w:rsidRDefault="00D448F4">
            <w:pPr>
              <w:spacing w:after="0" w:line="259" w:lineRule="auto"/>
              <w:ind w:left="269" w:right="5899" w:firstLine="14"/>
            </w:pPr>
            <w:r>
              <w:lastRenderedPageBreak/>
              <w:t>Podpis vyjadřuje souhlas se Změnou:</w:t>
            </w:r>
          </w:p>
        </w:tc>
      </w:tr>
      <w:tr w:rsidR="00856E7D" w14:paraId="28DD00DD" w14:textId="77777777">
        <w:trPr>
          <w:trHeight w:val="451"/>
        </w:trPr>
        <w:tc>
          <w:tcPr>
            <w:tcW w:w="8905" w:type="dxa"/>
            <w:gridSpan w:val="3"/>
            <w:tcBorders>
              <w:top w:val="single" w:sz="2" w:space="0" w:color="000000"/>
              <w:left w:val="single" w:sz="2" w:space="0" w:color="000000"/>
              <w:bottom w:val="single" w:sz="2" w:space="0" w:color="000000"/>
              <w:right w:val="single" w:sz="2" w:space="0" w:color="000000"/>
            </w:tcBorders>
            <w:vAlign w:val="center"/>
          </w:tcPr>
          <w:p w14:paraId="7E3A97C3" w14:textId="77777777" w:rsidR="00856E7D" w:rsidRDefault="00D448F4">
            <w:pPr>
              <w:tabs>
                <w:tab w:val="center" w:pos="1189"/>
                <w:tab w:val="center" w:pos="3037"/>
                <w:tab w:val="center" w:pos="5293"/>
                <w:tab w:val="center" w:pos="7225"/>
              </w:tabs>
              <w:spacing w:after="0" w:line="259" w:lineRule="auto"/>
              <w:ind w:left="0" w:firstLine="0"/>
              <w:jc w:val="left"/>
            </w:pPr>
            <w:r>
              <w:rPr>
                <w:sz w:val="16"/>
              </w:rPr>
              <w:tab/>
              <w:t>Projektant (autorský dozor)</w:t>
            </w:r>
            <w:r>
              <w:rPr>
                <w:sz w:val="16"/>
              </w:rPr>
              <w:tab/>
              <w:t>jméno</w:t>
            </w:r>
            <w:r>
              <w:rPr>
                <w:sz w:val="16"/>
              </w:rPr>
              <w:tab/>
              <w:t>datum</w:t>
            </w:r>
            <w:r>
              <w:rPr>
                <w:sz w:val="16"/>
              </w:rPr>
              <w:tab/>
              <w:t>podpis</w:t>
            </w:r>
          </w:p>
        </w:tc>
      </w:tr>
      <w:tr w:rsidR="00856E7D" w14:paraId="08036460" w14:textId="77777777">
        <w:trPr>
          <w:trHeight w:val="451"/>
        </w:trPr>
        <w:tc>
          <w:tcPr>
            <w:tcW w:w="8905" w:type="dxa"/>
            <w:gridSpan w:val="3"/>
            <w:tcBorders>
              <w:top w:val="single" w:sz="2" w:space="0" w:color="000000"/>
              <w:left w:val="single" w:sz="2" w:space="0" w:color="000000"/>
              <w:bottom w:val="single" w:sz="2" w:space="0" w:color="000000"/>
              <w:right w:val="single" w:sz="2" w:space="0" w:color="000000"/>
            </w:tcBorders>
            <w:vAlign w:val="center"/>
          </w:tcPr>
          <w:p w14:paraId="4176DCDA" w14:textId="77777777" w:rsidR="00856E7D" w:rsidRDefault="00D448F4">
            <w:pPr>
              <w:tabs>
                <w:tab w:val="center" w:pos="608"/>
                <w:tab w:val="center" w:pos="3034"/>
                <w:tab w:val="center" w:pos="5290"/>
                <w:tab w:val="center" w:pos="7225"/>
              </w:tabs>
              <w:spacing w:after="0" w:line="259" w:lineRule="auto"/>
              <w:ind w:left="0" w:firstLine="0"/>
              <w:jc w:val="left"/>
            </w:pPr>
            <w:r>
              <w:rPr>
                <w:sz w:val="16"/>
              </w:rPr>
              <w:tab/>
              <w:t>Supervize</w:t>
            </w:r>
            <w:r>
              <w:rPr>
                <w:sz w:val="16"/>
              </w:rPr>
              <w:tab/>
              <w:t>jméno</w:t>
            </w:r>
            <w:r>
              <w:rPr>
                <w:sz w:val="16"/>
              </w:rPr>
              <w:tab/>
              <w:t>datum</w:t>
            </w:r>
            <w:r>
              <w:rPr>
                <w:sz w:val="16"/>
              </w:rPr>
              <w:tab/>
              <w:t>podpis</w:t>
            </w:r>
          </w:p>
        </w:tc>
      </w:tr>
      <w:tr w:rsidR="00856E7D" w14:paraId="61370A6B" w14:textId="77777777">
        <w:trPr>
          <w:trHeight w:val="450"/>
        </w:trPr>
        <w:tc>
          <w:tcPr>
            <w:tcW w:w="8905" w:type="dxa"/>
            <w:gridSpan w:val="3"/>
            <w:tcBorders>
              <w:top w:val="single" w:sz="2" w:space="0" w:color="000000"/>
              <w:left w:val="single" w:sz="2" w:space="0" w:color="000000"/>
              <w:bottom w:val="single" w:sz="2" w:space="0" w:color="000000"/>
              <w:right w:val="single" w:sz="2" w:space="0" w:color="000000"/>
            </w:tcBorders>
            <w:vAlign w:val="center"/>
          </w:tcPr>
          <w:p w14:paraId="052E6DCD" w14:textId="77777777" w:rsidR="00856E7D" w:rsidRDefault="00D448F4">
            <w:pPr>
              <w:tabs>
                <w:tab w:val="center" w:pos="826"/>
                <w:tab w:val="center" w:pos="3032"/>
                <w:tab w:val="center" w:pos="5288"/>
                <w:tab w:val="center" w:pos="7222"/>
              </w:tabs>
              <w:spacing w:after="0" w:line="259" w:lineRule="auto"/>
              <w:ind w:left="0" w:firstLine="0"/>
              <w:jc w:val="left"/>
            </w:pPr>
            <w:r>
              <w:rPr>
                <w:sz w:val="18"/>
              </w:rPr>
              <w:tab/>
              <w:t>Pověřená osoba</w:t>
            </w:r>
            <w:r>
              <w:rPr>
                <w:sz w:val="18"/>
              </w:rPr>
              <w:tab/>
              <w:t>jméno</w:t>
            </w:r>
            <w:r>
              <w:rPr>
                <w:sz w:val="18"/>
              </w:rPr>
              <w:tab/>
              <w:t>datum</w:t>
            </w:r>
            <w:r>
              <w:rPr>
                <w:sz w:val="18"/>
              </w:rPr>
              <w:tab/>
              <w:t>podpis</w:t>
            </w:r>
          </w:p>
        </w:tc>
      </w:tr>
      <w:tr w:rsidR="00856E7D" w14:paraId="2B1008B0" w14:textId="77777777">
        <w:trPr>
          <w:trHeight w:val="1000"/>
        </w:trPr>
        <w:tc>
          <w:tcPr>
            <w:tcW w:w="8905" w:type="dxa"/>
            <w:gridSpan w:val="3"/>
            <w:tcBorders>
              <w:top w:val="single" w:sz="2" w:space="0" w:color="000000"/>
              <w:left w:val="single" w:sz="2" w:space="0" w:color="000000"/>
              <w:bottom w:val="single" w:sz="2" w:space="0" w:color="000000"/>
              <w:right w:val="single" w:sz="2" w:space="0" w:color="000000"/>
            </w:tcBorders>
          </w:tcPr>
          <w:p w14:paraId="17978683" w14:textId="77777777" w:rsidR="00856E7D" w:rsidRDefault="00D448F4">
            <w:pPr>
              <w:spacing w:after="0" w:line="259" w:lineRule="auto"/>
              <w:ind w:left="25" w:right="14" w:firstLine="0"/>
            </w:pPr>
            <w:r>
              <w:rPr>
                <w:sz w:val="18"/>
              </w:rPr>
              <w:t xml:space="preserve">Objednatel a Zhotovitel se dohodli, že u výše uvedeného SO/PS, který je součástí výše uvedené Stavby, budou provedeny v souladu s </w:t>
            </w:r>
            <w:proofErr w:type="spellStart"/>
            <w:r>
              <w:rPr>
                <w:sz w:val="18"/>
              </w:rPr>
              <w:t>S</w:t>
            </w:r>
            <w:proofErr w:type="spellEnd"/>
            <w:r>
              <w:rPr>
                <w:sz w:val="18"/>
              </w:rPr>
              <w:t xml:space="preserve"> 222 ZZVZ Změny, jež jsou podrobně popsány, zdůvodněny, dokladovány a oceněny v dokumentaci Změny, jejíž součástí je i tento Změnový list. V ostatním zůstávají práva a povinnosti Objednatele a Zhotovitele sjednané ve Smlouvě nedotčeny. Na důkaz toho připojují </w:t>
            </w:r>
            <w:proofErr w:type="spellStart"/>
            <w:r>
              <w:rPr>
                <w:sz w:val="18"/>
              </w:rPr>
              <w:t>přislušné</w:t>
            </w:r>
            <w:proofErr w:type="spellEnd"/>
            <w:r>
              <w:rPr>
                <w:sz w:val="18"/>
              </w:rPr>
              <w:t xml:space="preserve"> osoby oprávněné jednat jménem nebo v zastoupení Objednatele a Zhotovitele své podpisy.</w:t>
            </w:r>
          </w:p>
        </w:tc>
      </w:tr>
      <w:tr w:rsidR="00856E7D" w14:paraId="2D61BF41" w14:textId="77777777">
        <w:trPr>
          <w:trHeight w:val="759"/>
        </w:trPr>
        <w:tc>
          <w:tcPr>
            <w:tcW w:w="8905" w:type="dxa"/>
            <w:gridSpan w:val="3"/>
            <w:tcBorders>
              <w:top w:val="single" w:sz="2" w:space="0" w:color="000000"/>
              <w:left w:val="single" w:sz="2" w:space="0" w:color="000000"/>
              <w:bottom w:val="single" w:sz="2" w:space="0" w:color="000000"/>
              <w:right w:val="single" w:sz="2" w:space="0" w:color="000000"/>
            </w:tcBorders>
            <w:vAlign w:val="center"/>
          </w:tcPr>
          <w:p w14:paraId="212A0B26" w14:textId="77777777" w:rsidR="00856E7D" w:rsidRDefault="00D448F4">
            <w:pPr>
              <w:spacing w:after="0" w:line="259" w:lineRule="auto"/>
              <w:ind w:left="265" w:firstLine="0"/>
              <w:jc w:val="left"/>
            </w:pPr>
            <w:r>
              <w:rPr>
                <w:sz w:val="18"/>
              </w:rPr>
              <w:t>Objednatel (oprávněná osoba</w:t>
            </w:r>
          </w:p>
          <w:p w14:paraId="64FA8805" w14:textId="77777777" w:rsidR="00856E7D" w:rsidRDefault="00D448F4">
            <w:pPr>
              <w:tabs>
                <w:tab w:val="center" w:pos="1352"/>
                <w:tab w:val="center" w:pos="3027"/>
                <w:tab w:val="center" w:pos="5285"/>
                <w:tab w:val="center" w:pos="7222"/>
              </w:tabs>
              <w:spacing w:after="0" w:line="259" w:lineRule="auto"/>
              <w:ind w:left="0" w:firstLine="0"/>
              <w:jc w:val="left"/>
            </w:pPr>
            <w:r>
              <w:rPr>
                <w:sz w:val="18"/>
              </w:rPr>
              <w:tab/>
              <w:t>Objednatele dle S 24 SSP 10-</w:t>
            </w:r>
            <w:proofErr w:type="gramStart"/>
            <w:r>
              <w:rPr>
                <w:sz w:val="18"/>
              </w:rPr>
              <w:t>S-</w:t>
            </w:r>
            <w:r>
              <w:rPr>
                <w:sz w:val="18"/>
              </w:rPr>
              <w:tab/>
              <w:t>jméno</w:t>
            </w:r>
            <w:proofErr w:type="gramEnd"/>
            <w:r>
              <w:rPr>
                <w:sz w:val="18"/>
              </w:rPr>
              <w:tab/>
              <w:t>datum</w:t>
            </w:r>
            <w:r>
              <w:rPr>
                <w:sz w:val="18"/>
              </w:rPr>
              <w:tab/>
              <w:t>podpis</w:t>
            </w:r>
          </w:p>
          <w:p w14:paraId="7A411223" w14:textId="77777777" w:rsidR="00856E7D" w:rsidRDefault="00D448F4">
            <w:pPr>
              <w:spacing w:after="0" w:line="259" w:lineRule="auto"/>
              <w:ind w:left="269" w:firstLine="0"/>
              <w:jc w:val="left"/>
            </w:pPr>
            <w:r>
              <w:rPr>
                <w:sz w:val="18"/>
              </w:rPr>
              <w:t>1 1.6 v platném znění)</w:t>
            </w:r>
          </w:p>
        </w:tc>
      </w:tr>
      <w:tr w:rsidR="00856E7D" w14:paraId="15D0303C" w14:textId="77777777">
        <w:trPr>
          <w:trHeight w:val="451"/>
        </w:trPr>
        <w:tc>
          <w:tcPr>
            <w:tcW w:w="8905" w:type="dxa"/>
            <w:gridSpan w:val="3"/>
            <w:tcBorders>
              <w:top w:val="single" w:sz="2" w:space="0" w:color="000000"/>
              <w:left w:val="single" w:sz="2" w:space="0" w:color="000000"/>
              <w:bottom w:val="single" w:sz="2" w:space="0" w:color="000000"/>
              <w:right w:val="single" w:sz="2" w:space="0" w:color="000000"/>
            </w:tcBorders>
            <w:vAlign w:val="center"/>
          </w:tcPr>
          <w:p w14:paraId="19F2E1E1" w14:textId="77777777" w:rsidR="00856E7D" w:rsidRDefault="00D448F4">
            <w:pPr>
              <w:tabs>
                <w:tab w:val="center" w:pos="625"/>
                <w:tab w:val="center" w:pos="3025"/>
                <w:tab w:val="center" w:pos="5285"/>
                <w:tab w:val="center" w:pos="7217"/>
              </w:tabs>
              <w:spacing w:after="0" w:line="259" w:lineRule="auto"/>
              <w:ind w:left="0" w:firstLine="0"/>
              <w:jc w:val="left"/>
            </w:pPr>
            <w:r>
              <w:rPr>
                <w:sz w:val="18"/>
              </w:rPr>
              <w:tab/>
              <w:t>Zhotovitel</w:t>
            </w:r>
            <w:r>
              <w:rPr>
                <w:sz w:val="18"/>
              </w:rPr>
              <w:tab/>
              <w:t>jméno</w:t>
            </w:r>
            <w:r>
              <w:rPr>
                <w:sz w:val="18"/>
              </w:rPr>
              <w:tab/>
              <w:t>datum</w:t>
            </w:r>
            <w:r>
              <w:rPr>
                <w:sz w:val="18"/>
              </w:rPr>
              <w:tab/>
              <w:t>podpis</w:t>
            </w:r>
          </w:p>
        </w:tc>
      </w:tr>
    </w:tbl>
    <w:p w14:paraId="6ED729D0" w14:textId="69F161A4" w:rsidR="00856E7D" w:rsidRDefault="00D448F4">
      <w:pPr>
        <w:tabs>
          <w:tab w:val="center" w:pos="8066"/>
          <w:tab w:val="right" w:pos="10613"/>
        </w:tabs>
        <w:spacing w:after="0" w:line="259" w:lineRule="auto"/>
        <w:ind w:left="0" w:firstLine="0"/>
        <w:jc w:val="left"/>
      </w:pPr>
      <w:r>
        <w:rPr>
          <w:sz w:val="20"/>
        </w:rPr>
        <w:tab/>
      </w:r>
      <w:proofErr w:type="spellStart"/>
      <w:r w:rsidR="003B52E2" w:rsidRPr="003B52E2">
        <w:rPr>
          <w:sz w:val="20"/>
          <w:highlight w:val="black"/>
        </w:rPr>
        <w:t>bbbbb</w:t>
      </w:r>
      <w:proofErr w:type="spellEnd"/>
      <w:r>
        <w:rPr>
          <w:sz w:val="20"/>
        </w:rPr>
        <w:tab/>
        <w:t>Digitálně podepsal</w:t>
      </w:r>
    </w:p>
    <w:p w14:paraId="4F6BFD5C" w14:textId="05C544EC" w:rsidR="00856E7D" w:rsidRDefault="00D448F4">
      <w:pPr>
        <w:spacing w:after="152" w:line="259" w:lineRule="auto"/>
        <w:ind w:left="8429" w:firstLine="0"/>
        <w:jc w:val="center"/>
      </w:pPr>
      <w:r>
        <w:rPr>
          <w:noProof/>
        </w:rPr>
        <w:drawing>
          <wp:inline distT="0" distB="0" distL="0" distR="0" wp14:anchorId="005C3734" wp14:editId="6CBE7F35">
            <wp:extent cx="30480" cy="54880"/>
            <wp:effectExtent l="0" t="0" r="0" b="0"/>
            <wp:docPr id="157539" name="Picture 157539"/>
            <wp:cNvGraphicFramePr/>
            <a:graphic xmlns:a="http://schemas.openxmlformats.org/drawingml/2006/main">
              <a:graphicData uri="http://schemas.openxmlformats.org/drawingml/2006/picture">
                <pic:pic xmlns:pic="http://schemas.openxmlformats.org/drawingml/2006/picture">
                  <pic:nvPicPr>
                    <pic:cNvPr id="157539" name="Picture 157539"/>
                    <pic:cNvPicPr/>
                  </pic:nvPicPr>
                  <pic:blipFill>
                    <a:blip r:embed="rId12"/>
                    <a:stretch>
                      <a:fillRect/>
                    </a:stretch>
                  </pic:blipFill>
                  <pic:spPr>
                    <a:xfrm>
                      <a:off x="0" y="0"/>
                      <a:ext cx="30480" cy="54880"/>
                    </a:xfrm>
                    <a:prstGeom prst="rect">
                      <a:avLst/>
                    </a:prstGeom>
                  </pic:spPr>
                </pic:pic>
              </a:graphicData>
            </a:graphic>
          </wp:inline>
        </w:drawing>
      </w:r>
      <w:proofErr w:type="spellStart"/>
      <w:r w:rsidR="003B52E2" w:rsidRPr="003B52E2">
        <w:rPr>
          <w:sz w:val="18"/>
          <w:highlight w:val="black"/>
        </w:rPr>
        <w:t>bbbbbbbbbbbb</w:t>
      </w:r>
      <w:proofErr w:type="spellEnd"/>
    </w:p>
    <w:p w14:paraId="7CE3825E" w14:textId="4834605B" w:rsidR="00856E7D" w:rsidRDefault="00D448F4">
      <w:pPr>
        <w:tabs>
          <w:tab w:val="center" w:pos="8194"/>
          <w:tab w:val="right" w:pos="10613"/>
        </w:tabs>
        <w:spacing w:after="0" w:line="259" w:lineRule="auto"/>
        <w:ind w:left="0" w:firstLine="0"/>
        <w:jc w:val="left"/>
      </w:pPr>
      <w:r>
        <w:rPr>
          <w:sz w:val="18"/>
        </w:rPr>
        <w:tab/>
      </w:r>
      <w:proofErr w:type="spellStart"/>
      <w:r w:rsidR="003B52E2" w:rsidRPr="003B52E2">
        <w:rPr>
          <w:sz w:val="18"/>
          <w:highlight w:val="black"/>
        </w:rPr>
        <w:t>bbbbb</w:t>
      </w:r>
      <w:proofErr w:type="spellEnd"/>
      <w:r>
        <w:rPr>
          <w:sz w:val="18"/>
        </w:rPr>
        <w:tab/>
        <w:t>Datum: 2026.05.29</w:t>
      </w:r>
      <w:r>
        <w:rPr>
          <w:sz w:val="18"/>
        </w:rPr>
        <w:t>+0200'</w:t>
      </w:r>
    </w:p>
    <w:p w14:paraId="3F0D4915" w14:textId="77777777" w:rsidR="00856E7D" w:rsidRDefault="00D448F4">
      <w:pPr>
        <w:spacing w:after="0" w:line="259" w:lineRule="auto"/>
        <w:ind w:left="9240" w:firstLine="0"/>
        <w:jc w:val="left"/>
      </w:pPr>
      <w:r>
        <w:rPr>
          <w:noProof/>
        </w:rPr>
        <w:drawing>
          <wp:inline distT="0" distB="0" distL="0" distR="0" wp14:anchorId="632312BC" wp14:editId="53928F89">
            <wp:extent cx="381000" cy="76222"/>
            <wp:effectExtent l="0" t="0" r="0" b="0"/>
            <wp:docPr id="157541" name="Picture 157541"/>
            <wp:cNvGraphicFramePr/>
            <a:graphic xmlns:a="http://schemas.openxmlformats.org/drawingml/2006/main">
              <a:graphicData uri="http://schemas.openxmlformats.org/drawingml/2006/picture">
                <pic:pic xmlns:pic="http://schemas.openxmlformats.org/drawingml/2006/picture">
                  <pic:nvPicPr>
                    <pic:cNvPr id="157541" name="Picture 157541"/>
                    <pic:cNvPicPr/>
                  </pic:nvPicPr>
                  <pic:blipFill>
                    <a:blip r:embed="rId13"/>
                    <a:stretch>
                      <a:fillRect/>
                    </a:stretch>
                  </pic:blipFill>
                  <pic:spPr>
                    <a:xfrm>
                      <a:off x="0" y="0"/>
                      <a:ext cx="381000" cy="76222"/>
                    </a:xfrm>
                    <a:prstGeom prst="rect">
                      <a:avLst/>
                    </a:prstGeom>
                  </pic:spPr>
                </pic:pic>
              </a:graphicData>
            </a:graphic>
          </wp:inline>
        </w:drawing>
      </w:r>
    </w:p>
    <w:p w14:paraId="7BB98B0F" w14:textId="77777777" w:rsidR="00856E7D" w:rsidRDefault="00D448F4">
      <w:pPr>
        <w:spacing w:after="8" w:line="265" w:lineRule="auto"/>
        <w:ind w:left="0" w:hanging="10"/>
        <w:jc w:val="left"/>
      </w:pPr>
      <w:r>
        <w:rPr>
          <w:sz w:val="16"/>
        </w:rPr>
        <w:t>29ZA-004608</w:t>
      </w:r>
    </w:p>
    <w:p w14:paraId="1818B5E3" w14:textId="77777777" w:rsidR="00856E7D" w:rsidRDefault="00D448F4">
      <w:pPr>
        <w:spacing w:after="618" w:line="265" w:lineRule="auto"/>
        <w:ind w:left="0" w:hanging="10"/>
        <w:jc w:val="left"/>
      </w:pPr>
      <w:r>
        <w:rPr>
          <w:sz w:val="16"/>
        </w:rPr>
        <w:t>D2 Impregnace CB vozovky na dálnici D2 v km 28,380 - 42,670 P; km 24,190 - 18,350 L</w:t>
      </w:r>
    </w:p>
    <w:p w14:paraId="07068DA0" w14:textId="77777777" w:rsidR="00856E7D" w:rsidRDefault="00D448F4">
      <w:pPr>
        <w:pBdr>
          <w:top w:val="single" w:sz="6" w:space="0" w:color="000000"/>
          <w:left w:val="single" w:sz="4" w:space="0" w:color="000000"/>
          <w:bottom w:val="single" w:sz="6" w:space="0" w:color="000000"/>
          <w:right w:val="single" w:sz="15" w:space="0" w:color="000000"/>
        </w:pBdr>
        <w:spacing w:after="391" w:line="259" w:lineRule="auto"/>
        <w:ind w:left="0" w:right="2597" w:firstLine="0"/>
        <w:jc w:val="right"/>
      </w:pPr>
      <w:r>
        <w:rPr>
          <w:sz w:val="32"/>
        </w:rPr>
        <w:t xml:space="preserve">Příloha č. 4 - Soupis </w:t>
      </w:r>
      <w:proofErr w:type="gramStart"/>
      <w:r>
        <w:rPr>
          <w:sz w:val="32"/>
        </w:rPr>
        <w:t>prací - výkaz</w:t>
      </w:r>
      <w:proofErr w:type="gramEnd"/>
      <w:r>
        <w:rPr>
          <w:sz w:val="32"/>
        </w:rPr>
        <w:t xml:space="preserve"> výměr</w:t>
      </w:r>
    </w:p>
    <w:tbl>
      <w:tblPr>
        <w:tblStyle w:val="TableGrid"/>
        <w:tblW w:w="8228" w:type="dxa"/>
        <w:tblInd w:w="1472" w:type="dxa"/>
        <w:tblCellMar>
          <w:top w:w="16" w:type="dxa"/>
          <w:left w:w="34" w:type="dxa"/>
          <w:bottom w:w="0" w:type="dxa"/>
          <w:right w:w="77" w:type="dxa"/>
        </w:tblCellMar>
        <w:tblLook w:val="04A0" w:firstRow="1" w:lastRow="0" w:firstColumn="1" w:lastColumn="0" w:noHBand="0" w:noVBand="1"/>
      </w:tblPr>
      <w:tblGrid>
        <w:gridCol w:w="1273"/>
        <w:gridCol w:w="2947"/>
        <w:gridCol w:w="4008"/>
      </w:tblGrid>
      <w:tr w:rsidR="00856E7D" w14:paraId="4B4E344B" w14:textId="77777777">
        <w:trPr>
          <w:trHeight w:val="202"/>
        </w:trPr>
        <w:tc>
          <w:tcPr>
            <w:tcW w:w="1273" w:type="dxa"/>
            <w:tcBorders>
              <w:top w:val="single" w:sz="2" w:space="0" w:color="000000"/>
              <w:left w:val="single" w:sz="2" w:space="0" w:color="000000"/>
              <w:bottom w:val="single" w:sz="2" w:space="0" w:color="000000"/>
              <w:right w:val="single" w:sz="2" w:space="0" w:color="000000"/>
            </w:tcBorders>
          </w:tcPr>
          <w:p w14:paraId="2173E388" w14:textId="77777777" w:rsidR="00856E7D" w:rsidRDefault="00D448F4">
            <w:pPr>
              <w:spacing w:after="0" w:line="259" w:lineRule="auto"/>
              <w:ind w:left="78" w:firstLine="0"/>
              <w:jc w:val="left"/>
            </w:pPr>
            <w:r>
              <w:rPr>
                <w:sz w:val="18"/>
              </w:rPr>
              <w:t>so 101</w:t>
            </w:r>
          </w:p>
        </w:tc>
        <w:tc>
          <w:tcPr>
            <w:tcW w:w="2947" w:type="dxa"/>
            <w:tcBorders>
              <w:top w:val="single" w:sz="2" w:space="0" w:color="000000"/>
              <w:left w:val="single" w:sz="2" w:space="0" w:color="000000"/>
              <w:bottom w:val="single" w:sz="2" w:space="0" w:color="000000"/>
              <w:right w:val="single" w:sz="2" w:space="0" w:color="000000"/>
            </w:tcBorders>
          </w:tcPr>
          <w:p w14:paraId="75EC98EB" w14:textId="77777777" w:rsidR="00856E7D" w:rsidRDefault="00D448F4">
            <w:pPr>
              <w:spacing w:after="0" w:line="259" w:lineRule="auto"/>
              <w:ind w:left="0" w:firstLine="0"/>
              <w:jc w:val="left"/>
            </w:pPr>
            <w:r>
              <w:rPr>
                <w:sz w:val="16"/>
              </w:rPr>
              <w:t>Impregnace CB vozovek</w:t>
            </w:r>
          </w:p>
        </w:tc>
        <w:tc>
          <w:tcPr>
            <w:tcW w:w="4008" w:type="dxa"/>
            <w:tcBorders>
              <w:top w:val="single" w:sz="2" w:space="0" w:color="000000"/>
              <w:left w:val="single" w:sz="2" w:space="0" w:color="000000"/>
              <w:bottom w:val="single" w:sz="2" w:space="0" w:color="000000"/>
              <w:right w:val="single" w:sz="2" w:space="0" w:color="000000"/>
            </w:tcBorders>
          </w:tcPr>
          <w:p w14:paraId="10B35846" w14:textId="77777777" w:rsidR="00856E7D" w:rsidRDefault="00D448F4">
            <w:pPr>
              <w:spacing w:after="0" w:line="259" w:lineRule="auto"/>
              <w:ind w:left="0" w:firstLine="0"/>
              <w:jc w:val="right"/>
            </w:pPr>
            <w:r>
              <w:rPr>
                <w:sz w:val="16"/>
              </w:rPr>
              <w:t>2 771411,00 Kč</w:t>
            </w:r>
          </w:p>
        </w:tc>
      </w:tr>
      <w:tr w:rsidR="00856E7D" w14:paraId="4E18EC31" w14:textId="77777777">
        <w:trPr>
          <w:trHeight w:val="192"/>
        </w:trPr>
        <w:tc>
          <w:tcPr>
            <w:tcW w:w="1273" w:type="dxa"/>
            <w:tcBorders>
              <w:top w:val="single" w:sz="2" w:space="0" w:color="000000"/>
              <w:left w:val="single" w:sz="2" w:space="0" w:color="000000"/>
              <w:bottom w:val="single" w:sz="2" w:space="0" w:color="000000"/>
              <w:right w:val="single" w:sz="2" w:space="0" w:color="000000"/>
            </w:tcBorders>
          </w:tcPr>
          <w:p w14:paraId="12390A4C" w14:textId="77777777" w:rsidR="00856E7D" w:rsidRDefault="00D448F4">
            <w:pPr>
              <w:spacing w:after="0" w:line="259" w:lineRule="auto"/>
              <w:ind w:left="78" w:firstLine="0"/>
              <w:jc w:val="left"/>
            </w:pPr>
            <w:r>
              <w:rPr>
                <w:sz w:val="16"/>
              </w:rPr>
              <w:t>so 180</w:t>
            </w:r>
          </w:p>
        </w:tc>
        <w:tc>
          <w:tcPr>
            <w:tcW w:w="2947" w:type="dxa"/>
            <w:tcBorders>
              <w:top w:val="single" w:sz="2" w:space="0" w:color="000000"/>
              <w:left w:val="single" w:sz="2" w:space="0" w:color="000000"/>
              <w:bottom w:val="single" w:sz="2" w:space="0" w:color="000000"/>
              <w:right w:val="single" w:sz="2" w:space="0" w:color="000000"/>
            </w:tcBorders>
          </w:tcPr>
          <w:p w14:paraId="314CD269" w14:textId="77777777" w:rsidR="00856E7D" w:rsidRDefault="00D448F4">
            <w:pPr>
              <w:spacing w:after="0" w:line="259" w:lineRule="auto"/>
              <w:ind w:left="0" w:firstLine="0"/>
              <w:jc w:val="left"/>
            </w:pPr>
            <w:r>
              <w:rPr>
                <w:sz w:val="16"/>
              </w:rPr>
              <w:t>DIO</w:t>
            </w:r>
          </w:p>
        </w:tc>
        <w:tc>
          <w:tcPr>
            <w:tcW w:w="4008" w:type="dxa"/>
            <w:tcBorders>
              <w:top w:val="single" w:sz="2" w:space="0" w:color="000000"/>
              <w:left w:val="single" w:sz="2" w:space="0" w:color="000000"/>
              <w:bottom w:val="single" w:sz="2" w:space="0" w:color="000000"/>
              <w:right w:val="single" w:sz="2" w:space="0" w:color="000000"/>
            </w:tcBorders>
          </w:tcPr>
          <w:p w14:paraId="6B30E6F3" w14:textId="77777777" w:rsidR="00856E7D" w:rsidRDefault="00D448F4">
            <w:pPr>
              <w:spacing w:after="0" w:line="259" w:lineRule="auto"/>
              <w:ind w:left="0" w:firstLine="0"/>
              <w:jc w:val="right"/>
            </w:pPr>
            <w:r>
              <w:rPr>
                <w:sz w:val="12"/>
              </w:rPr>
              <w:t xml:space="preserve">15 </w:t>
            </w:r>
            <w:proofErr w:type="gramStart"/>
            <w:r>
              <w:rPr>
                <w:sz w:val="12"/>
              </w:rPr>
              <w:t>OOO,OO</w:t>
            </w:r>
            <w:proofErr w:type="gramEnd"/>
            <w:r>
              <w:rPr>
                <w:sz w:val="12"/>
              </w:rPr>
              <w:t xml:space="preserve"> Kč</w:t>
            </w:r>
          </w:p>
        </w:tc>
      </w:tr>
      <w:tr w:rsidR="00856E7D" w14:paraId="418E36A4" w14:textId="77777777">
        <w:trPr>
          <w:trHeight w:val="205"/>
        </w:trPr>
        <w:tc>
          <w:tcPr>
            <w:tcW w:w="4220" w:type="dxa"/>
            <w:gridSpan w:val="2"/>
            <w:tcBorders>
              <w:top w:val="single" w:sz="2" w:space="0" w:color="000000"/>
              <w:left w:val="single" w:sz="2" w:space="0" w:color="000000"/>
              <w:bottom w:val="single" w:sz="2" w:space="0" w:color="000000"/>
              <w:right w:val="single" w:sz="2" w:space="0" w:color="000000"/>
            </w:tcBorders>
          </w:tcPr>
          <w:p w14:paraId="2D29EDA4" w14:textId="77777777" w:rsidR="00856E7D" w:rsidRDefault="00D448F4">
            <w:pPr>
              <w:spacing w:after="0" w:line="259" w:lineRule="auto"/>
              <w:ind w:left="0" w:firstLine="0"/>
              <w:jc w:val="left"/>
            </w:pPr>
            <w:r>
              <w:rPr>
                <w:sz w:val="16"/>
              </w:rPr>
              <w:t>Investorská cena v Kč CELKEM bez DPH</w:t>
            </w:r>
          </w:p>
        </w:tc>
        <w:tc>
          <w:tcPr>
            <w:tcW w:w="4008" w:type="dxa"/>
            <w:tcBorders>
              <w:top w:val="single" w:sz="2" w:space="0" w:color="000000"/>
              <w:left w:val="single" w:sz="2" w:space="0" w:color="000000"/>
              <w:bottom w:val="single" w:sz="2" w:space="0" w:color="000000"/>
              <w:right w:val="single" w:sz="2" w:space="0" w:color="000000"/>
            </w:tcBorders>
          </w:tcPr>
          <w:p w14:paraId="3C8E7E40" w14:textId="77777777" w:rsidR="00856E7D" w:rsidRDefault="00D448F4">
            <w:pPr>
              <w:spacing w:after="0" w:line="259" w:lineRule="auto"/>
              <w:ind w:left="0" w:firstLine="0"/>
              <w:jc w:val="right"/>
            </w:pPr>
            <w:r>
              <w:rPr>
                <w:sz w:val="16"/>
              </w:rPr>
              <w:t>2 786 411,00 Kč</w:t>
            </w:r>
          </w:p>
        </w:tc>
      </w:tr>
      <w:tr w:rsidR="00856E7D" w14:paraId="212965D6" w14:textId="77777777">
        <w:trPr>
          <w:trHeight w:val="202"/>
        </w:trPr>
        <w:tc>
          <w:tcPr>
            <w:tcW w:w="4220" w:type="dxa"/>
            <w:gridSpan w:val="2"/>
            <w:tcBorders>
              <w:top w:val="single" w:sz="2" w:space="0" w:color="000000"/>
              <w:left w:val="single" w:sz="2" w:space="0" w:color="000000"/>
              <w:bottom w:val="single" w:sz="2" w:space="0" w:color="000000"/>
              <w:right w:val="single" w:sz="2" w:space="0" w:color="000000"/>
            </w:tcBorders>
          </w:tcPr>
          <w:p w14:paraId="07D2FFCF" w14:textId="77777777" w:rsidR="00856E7D" w:rsidRDefault="00D448F4">
            <w:pPr>
              <w:spacing w:after="0" w:line="259" w:lineRule="auto"/>
              <w:ind w:left="0" w:firstLine="0"/>
              <w:jc w:val="left"/>
            </w:pPr>
            <w:proofErr w:type="gramStart"/>
            <w:r>
              <w:rPr>
                <w:sz w:val="18"/>
              </w:rPr>
              <w:t>21%</w:t>
            </w:r>
            <w:proofErr w:type="gramEnd"/>
            <w:r>
              <w:rPr>
                <w:sz w:val="18"/>
              </w:rPr>
              <w:t xml:space="preserve"> </w:t>
            </w:r>
            <w:proofErr w:type="spellStart"/>
            <w:r>
              <w:rPr>
                <w:sz w:val="18"/>
              </w:rPr>
              <w:t>DPHvKč</w:t>
            </w:r>
            <w:proofErr w:type="spellEnd"/>
          </w:p>
        </w:tc>
        <w:tc>
          <w:tcPr>
            <w:tcW w:w="4008" w:type="dxa"/>
            <w:tcBorders>
              <w:top w:val="single" w:sz="2" w:space="0" w:color="000000"/>
              <w:left w:val="single" w:sz="2" w:space="0" w:color="000000"/>
              <w:bottom w:val="single" w:sz="2" w:space="0" w:color="000000"/>
              <w:right w:val="single" w:sz="2" w:space="0" w:color="000000"/>
            </w:tcBorders>
          </w:tcPr>
          <w:p w14:paraId="44AC4D97" w14:textId="77777777" w:rsidR="00856E7D" w:rsidRDefault="00D448F4">
            <w:pPr>
              <w:spacing w:after="0" w:line="259" w:lineRule="auto"/>
              <w:ind w:left="0" w:right="5" w:firstLine="0"/>
              <w:jc w:val="right"/>
            </w:pPr>
            <w:r>
              <w:rPr>
                <w:sz w:val="16"/>
              </w:rPr>
              <w:t>585 146,31 Kč</w:t>
            </w:r>
          </w:p>
        </w:tc>
      </w:tr>
      <w:tr w:rsidR="00856E7D" w14:paraId="2FEF9891" w14:textId="77777777">
        <w:trPr>
          <w:trHeight w:val="208"/>
        </w:trPr>
        <w:tc>
          <w:tcPr>
            <w:tcW w:w="4220" w:type="dxa"/>
            <w:gridSpan w:val="2"/>
            <w:tcBorders>
              <w:top w:val="single" w:sz="2" w:space="0" w:color="000000"/>
              <w:left w:val="single" w:sz="2" w:space="0" w:color="000000"/>
              <w:bottom w:val="single" w:sz="2" w:space="0" w:color="000000"/>
              <w:right w:val="single" w:sz="2" w:space="0" w:color="000000"/>
            </w:tcBorders>
          </w:tcPr>
          <w:p w14:paraId="4C347D43" w14:textId="77777777" w:rsidR="00856E7D" w:rsidRDefault="00D448F4">
            <w:pPr>
              <w:spacing w:after="0" w:line="259" w:lineRule="auto"/>
              <w:ind w:left="0" w:firstLine="0"/>
              <w:jc w:val="left"/>
            </w:pPr>
            <w:r>
              <w:rPr>
                <w:sz w:val="16"/>
              </w:rPr>
              <w:t>Investorská cena v Kč CELKEM včetně DPH</w:t>
            </w:r>
          </w:p>
        </w:tc>
        <w:tc>
          <w:tcPr>
            <w:tcW w:w="4008" w:type="dxa"/>
            <w:tcBorders>
              <w:top w:val="single" w:sz="2" w:space="0" w:color="000000"/>
              <w:left w:val="single" w:sz="2" w:space="0" w:color="000000"/>
              <w:bottom w:val="single" w:sz="2" w:space="0" w:color="000000"/>
              <w:right w:val="single" w:sz="2" w:space="0" w:color="000000"/>
            </w:tcBorders>
          </w:tcPr>
          <w:p w14:paraId="14B647DD" w14:textId="77777777" w:rsidR="00856E7D" w:rsidRDefault="00D448F4">
            <w:pPr>
              <w:spacing w:after="0" w:line="259" w:lineRule="auto"/>
              <w:ind w:left="0" w:right="5" w:firstLine="0"/>
              <w:jc w:val="right"/>
            </w:pPr>
            <w:r>
              <w:rPr>
                <w:sz w:val="16"/>
              </w:rPr>
              <w:t>3 371 557,31 Kč</w:t>
            </w:r>
          </w:p>
        </w:tc>
      </w:tr>
    </w:tbl>
    <w:p w14:paraId="15BCBDC2" w14:textId="77777777" w:rsidR="00856E7D" w:rsidRDefault="00D448F4">
      <w:r>
        <w:br w:type="page"/>
      </w:r>
    </w:p>
    <w:p w14:paraId="04C86F1B" w14:textId="1C6163CB" w:rsidR="00856E7D" w:rsidRDefault="00D448F4">
      <w:pPr>
        <w:spacing w:after="0" w:line="259" w:lineRule="auto"/>
        <w:ind w:left="38" w:right="-322" w:firstLine="0"/>
        <w:jc w:val="left"/>
      </w:pPr>
      <w:r>
        <w:lastRenderedPageBreak/>
        <w:br w:type="page"/>
      </w:r>
    </w:p>
    <w:tbl>
      <w:tblPr>
        <w:tblStyle w:val="TableGrid"/>
        <w:tblW w:w="10663" w:type="dxa"/>
        <w:tblInd w:w="119" w:type="dxa"/>
        <w:tblCellMar>
          <w:top w:w="0" w:type="dxa"/>
          <w:left w:w="8" w:type="dxa"/>
          <w:bottom w:w="0" w:type="dxa"/>
          <w:right w:w="34" w:type="dxa"/>
        </w:tblCellMar>
        <w:tblLook w:val="04A0" w:firstRow="1" w:lastRow="0" w:firstColumn="1" w:lastColumn="0" w:noHBand="0" w:noVBand="1"/>
      </w:tblPr>
      <w:tblGrid>
        <w:gridCol w:w="476"/>
        <w:gridCol w:w="480"/>
        <w:gridCol w:w="586"/>
        <w:gridCol w:w="524"/>
        <w:gridCol w:w="5117"/>
        <w:gridCol w:w="576"/>
        <w:gridCol w:w="820"/>
        <w:gridCol w:w="1110"/>
        <w:gridCol w:w="974"/>
      </w:tblGrid>
      <w:tr w:rsidR="00856E7D" w14:paraId="2611120B" w14:textId="77777777">
        <w:trPr>
          <w:trHeight w:val="240"/>
        </w:trPr>
        <w:tc>
          <w:tcPr>
            <w:tcW w:w="476" w:type="dxa"/>
            <w:tcBorders>
              <w:top w:val="single" w:sz="2" w:space="0" w:color="000000"/>
              <w:left w:val="single" w:sz="2" w:space="0" w:color="000000"/>
              <w:bottom w:val="single" w:sz="2" w:space="0" w:color="000000"/>
              <w:right w:val="nil"/>
            </w:tcBorders>
          </w:tcPr>
          <w:p w14:paraId="185B180E" w14:textId="77777777" w:rsidR="00856E7D" w:rsidRDefault="00856E7D">
            <w:pPr>
              <w:spacing w:after="160" w:line="259" w:lineRule="auto"/>
              <w:ind w:left="0" w:firstLine="0"/>
              <w:jc w:val="left"/>
            </w:pPr>
          </w:p>
        </w:tc>
        <w:tc>
          <w:tcPr>
            <w:tcW w:w="480" w:type="dxa"/>
            <w:tcBorders>
              <w:top w:val="single" w:sz="2" w:space="0" w:color="000000"/>
              <w:left w:val="nil"/>
              <w:bottom w:val="single" w:sz="2" w:space="0" w:color="000000"/>
              <w:right w:val="nil"/>
            </w:tcBorders>
          </w:tcPr>
          <w:p w14:paraId="79B6A23B" w14:textId="77777777" w:rsidR="00856E7D" w:rsidRDefault="00856E7D">
            <w:pPr>
              <w:spacing w:after="160" w:line="259" w:lineRule="auto"/>
              <w:ind w:left="0" w:firstLine="0"/>
              <w:jc w:val="left"/>
            </w:pPr>
          </w:p>
        </w:tc>
        <w:tc>
          <w:tcPr>
            <w:tcW w:w="586" w:type="dxa"/>
            <w:tcBorders>
              <w:top w:val="single" w:sz="2" w:space="0" w:color="000000"/>
              <w:left w:val="nil"/>
              <w:bottom w:val="single" w:sz="2" w:space="0" w:color="000000"/>
              <w:right w:val="nil"/>
            </w:tcBorders>
          </w:tcPr>
          <w:p w14:paraId="6E7AA6C5" w14:textId="77777777" w:rsidR="00856E7D" w:rsidRDefault="00856E7D">
            <w:pPr>
              <w:spacing w:after="160" w:line="259" w:lineRule="auto"/>
              <w:ind w:left="0" w:firstLine="0"/>
              <w:jc w:val="left"/>
            </w:pPr>
          </w:p>
        </w:tc>
        <w:tc>
          <w:tcPr>
            <w:tcW w:w="524" w:type="dxa"/>
            <w:tcBorders>
              <w:top w:val="single" w:sz="2" w:space="0" w:color="000000"/>
              <w:left w:val="nil"/>
              <w:bottom w:val="single" w:sz="2" w:space="0" w:color="000000"/>
              <w:right w:val="nil"/>
            </w:tcBorders>
          </w:tcPr>
          <w:p w14:paraId="725CBEC9" w14:textId="77777777" w:rsidR="00856E7D" w:rsidRDefault="00856E7D">
            <w:pPr>
              <w:spacing w:after="160" w:line="259" w:lineRule="auto"/>
              <w:ind w:left="0" w:firstLine="0"/>
              <w:jc w:val="left"/>
            </w:pPr>
          </w:p>
        </w:tc>
        <w:tc>
          <w:tcPr>
            <w:tcW w:w="5117" w:type="dxa"/>
            <w:tcBorders>
              <w:top w:val="single" w:sz="2" w:space="0" w:color="000000"/>
              <w:left w:val="nil"/>
              <w:bottom w:val="single" w:sz="2" w:space="0" w:color="000000"/>
              <w:right w:val="nil"/>
            </w:tcBorders>
          </w:tcPr>
          <w:p w14:paraId="6B102286" w14:textId="77777777" w:rsidR="00856E7D" w:rsidRDefault="00D448F4">
            <w:pPr>
              <w:spacing w:after="0" w:line="259" w:lineRule="auto"/>
              <w:ind w:left="1453" w:firstLine="0"/>
              <w:jc w:val="center"/>
            </w:pPr>
            <w:r>
              <w:rPr>
                <w:sz w:val="20"/>
              </w:rPr>
              <w:t>SO 180 - DIO</w:t>
            </w:r>
          </w:p>
        </w:tc>
        <w:tc>
          <w:tcPr>
            <w:tcW w:w="576" w:type="dxa"/>
            <w:tcBorders>
              <w:top w:val="single" w:sz="2" w:space="0" w:color="000000"/>
              <w:left w:val="nil"/>
              <w:bottom w:val="single" w:sz="2" w:space="0" w:color="000000"/>
              <w:right w:val="nil"/>
            </w:tcBorders>
          </w:tcPr>
          <w:p w14:paraId="6509521C" w14:textId="77777777" w:rsidR="00856E7D" w:rsidRDefault="00856E7D">
            <w:pPr>
              <w:spacing w:after="160" w:line="259" w:lineRule="auto"/>
              <w:ind w:left="0" w:firstLine="0"/>
              <w:jc w:val="left"/>
            </w:pPr>
          </w:p>
        </w:tc>
        <w:tc>
          <w:tcPr>
            <w:tcW w:w="820" w:type="dxa"/>
            <w:tcBorders>
              <w:top w:val="single" w:sz="2" w:space="0" w:color="000000"/>
              <w:left w:val="nil"/>
              <w:bottom w:val="single" w:sz="2" w:space="0" w:color="000000"/>
              <w:right w:val="nil"/>
            </w:tcBorders>
          </w:tcPr>
          <w:p w14:paraId="319FD783" w14:textId="77777777" w:rsidR="00856E7D" w:rsidRDefault="00856E7D">
            <w:pPr>
              <w:spacing w:after="160" w:line="259" w:lineRule="auto"/>
              <w:ind w:left="0" w:firstLine="0"/>
              <w:jc w:val="left"/>
            </w:pPr>
          </w:p>
        </w:tc>
        <w:tc>
          <w:tcPr>
            <w:tcW w:w="2084" w:type="dxa"/>
            <w:gridSpan w:val="2"/>
            <w:tcBorders>
              <w:top w:val="single" w:sz="2" w:space="0" w:color="000000"/>
              <w:left w:val="nil"/>
              <w:bottom w:val="single" w:sz="2" w:space="0" w:color="000000"/>
              <w:right w:val="single" w:sz="2" w:space="0" w:color="000000"/>
            </w:tcBorders>
          </w:tcPr>
          <w:p w14:paraId="5C1B802C" w14:textId="77777777" w:rsidR="00856E7D" w:rsidRDefault="00856E7D">
            <w:pPr>
              <w:spacing w:after="160" w:line="259" w:lineRule="auto"/>
              <w:ind w:left="0" w:firstLine="0"/>
              <w:jc w:val="left"/>
            </w:pPr>
          </w:p>
        </w:tc>
      </w:tr>
      <w:tr w:rsidR="00856E7D" w14:paraId="1233AF22" w14:textId="77777777">
        <w:trPr>
          <w:trHeight w:val="457"/>
        </w:trPr>
        <w:tc>
          <w:tcPr>
            <w:tcW w:w="476" w:type="dxa"/>
            <w:tcBorders>
              <w:top w:val="single" w:sz="2" w:space="0" w:color="000000"/>
              <w:left w:val="single" w:sz="2" w:space="0" w:color="000000"/>
              <w:bottom w:val="single" w:sz="2" w:space="0" w:color="000000"/>
              <w:right w:val="single" w:sz="2" w:space="0" w:color="000000"/>
            </w:tcBorders>
            <w:vAlign w:val="center"/>
          </w:tcPr>
          <w:p w14:paraId="77EE05B6" w14:textId="77777777" w:rsidR="00856E7D" w:rsidRDefault="00D448F4">
            <w:pPr>
              <w:spacing w:after="0" w:line="259" w:lineRule="auto"/>
              <w:ind w:left="74" w:firstLine="0"/>
              <w:jc w:val="left"/>
            </w:pPr>
            <w:proofErr w:type="spellStart"/>
            <w:r>
              <w:rPr>
                <w:sz w:val="12"/>
              </w:rPr>
              <w:t>poř</w:t>
            </w:r>
            <w:proofErr w:type="spellEnd"/>
            <w:r>
              <w:rPr>
                <w:sz w:val="12"/>
              </w:rPr>
              <w:t>. Č</w:t>
            </w:r>
          </w:p>
        </w:tc>
        <w:tc>
          <w:tcPr>
            <w:tcW w:w="480" w:type="dxa"/>
            <w:tcBorders>
              <w:top w:val="single" w:sz="2" w:space="0" w:color="000000"/>
              <w:left w:val="single" w:sz="2" w:space="0" w:color="000000"/>
              <w:bottom w:val="single" w:sz="2" w:space="0" w:color="000000"/>
              <w:right w:val="single" w:sz="2" w:space="0" w:color="000000"/>
            </w:tcBorders>
          </w:tcPr>
          <w:p w14:paraId="015E0F88" w14:textId="77777777" w:rsidR="00856E7D" w:rsidRDefault="00D448F4">
            <w:pPr>
              <w:spacing w:after="5" w:line="228" w:lineRule="auto"/>
              <w:ind w:left="40" w:firstLine="86"/>
              <w:jc w:val="left"/>
            </w:pPr>
            <w:r>
              <w:rPr>
                <w:sz w:val="12"/>
              </w:rPr>
              <w:t>Kód položky</w:t>
            </w:r>
          </w:p>
          <w:p w14:paraId="108683FD" w14:textId="77777777" w:rsidR="00856E7D" w:rsidRDefault="00D448F4">
            <w:pPr>
              <w:spacing w:after="0" w:line="259" w:lineRule="auto"/>
              <w:ind w:left="83" w:firstLine="0"/>
              <w:jc w:val="left"/>
            </w:pPr>
            <w:r>
              <w:rPr>
                <w:sz w:val="14"/>
              </w:rPr>
              <w:t>I*</w:t>
            </w:r>
            <w:proofErr w:type="spellStart"/>
            <w:r>
              <w:rPr>
                <w:sz w:val="14"/>
              </w:rPr>
              <w:t>Jbs</w:t>
            </w:r>
            <w:proofErr w:type="spellEnd"/>
          </w:p>
        </w:tc>
        <w:tc>
          <w:tcPr>
            <w:tcW w:w="586" w:type="dxa"/>
            <w:tcBorders>
              <w:top w:val="single" w:sz="2" w:space="0" w:color="000000"/>
              <w:left w:val="single" w:sz="2" w:space="0" w:color="000000"/>
              <w:bottom w:val="single" w:sz="2" w:space="0" w:color="000000"/>
              <w:right w:val="single" w:sz="2" w:space="0" w:color="000000"/>
            </w:tcBorders>
          </w:tcPr>
          <w:p w14:paraId="13824181" w14:textId="77777777" w:rsidR="00856E7D" w:rsidRDefault="00D448F4">
            <w:pPr>
              <w:spacing w:after="0" w:line="259" w:lineRule="auto"/>
              <w:ind w:left="102" w:firstLine="0"/>
              <w:jc w:val="left"/>
            </w:pPr>
            <w:proofErr w:type="spellStart"/>
            <w:r>
              <w:rPr>
                <w:sz w:val="10"/>
              </w:rPr>
              <w:t>Usefmk</w:t>
            </w:r>
            <w:proofErr w:type="spellEnd"/>
          </w:p>
          <w:p w14:paraId="0717A083" w14:textId="77777777" w:rsidR="00856E7D" w:rsidRDefault="00D448F4">
            <w:pPr>
              <w:spacing w:after="0" w:line="259" w:lineRule="auto"/>
              <w:ind w:left="40" w:firstLine="0"/>
              <w:jc w:val="left"/>
            </w:pPr>
            <w:r>
              <w:rPr>
                <w:noProof/>
              </w:rPr>
              <w:drawing>
                <wp:inline distT="0" distB="0" distL="0" distR="0" wp14:anchorId="4F1BE2A9" wp14:editId="7BD35551">
                  <wp:extent cx="289560" cy="140248"/>
                  <wp:effectExtent l="0" t="0" r="0" b="0"/>
                  <wp:docPr id="157546" name="Picture 157546"/>
                  <wp:cNvGraphicFramePr/>
                  <a:graphic xmlns:a="http://schemas.openxmlformats.org/drawingml/2006/main">
                    <a:graphicData uri="http://schemas.openxmlformats.org/drawingml/2006/picture">
                      <pic:pic xmlns:pic="http://schemas.openxmlformats.org/drawingml/2006/picture">
                        <pic:nvPicPr>
                          <pic:cNvPr id="157546" name="Picture 157546"/>
                          <pic:cNvPicPr/>
                        </pic:nvPicPr>
                        <pic:blipFill>
                          <a:blip r:embed="rId14"/>
                          <a:stretch>
                            <a:fillRect/>
                          </a:stretch>
                        </pic:blipFill>
                        <pic:spPr>
                          <a:xfrm>
                            <a:off x="0" y="0"/>
                            <a:ext cx="289560" cy="140248"/>
                          </a:xfrm>
                          <a:prstGeom prst="rect">
                            <a:avLst/>
                          </a:prstGeom>
                        </pic:spPr>
                      </pic:pic>
                    </a:graphicData>
                  </a:graphic>
                </wp:inline>
              </w:drawing>
            </w:r>
          </w:p>
        </w:tc>
        <w:tc>
          <w:tcPr>
            <w:tcW w:w="524" w:type="dxa"/>
            <w:tcBorders>
              <w:top w:val="single" w:sz="2" w:space="0" w:color="000000"/>
              <w:left w:val="single" w:sz="2" w:space="0" w:color="000000"/>
              <w:bottom w:val="single" w:sz="2" w:space="0" w:color="000000"/>
              <w:right w:val="single" w:sz="2" w:space="0" w:color="000000"/>
            </w:tcBorders>
            <w:vAlign w:val="center"/>
          </w:tcPr>
          <w:p w14:paraId="3075649F" w14:textId="77777777" w:rsidR="00856E7D" w:rsidRDefault="00D448F4">
            <w:pPr>
              <w:spacing w:after="0" w:line="259" w:lineRule="auto"/>
              <w:ind w:left="78" w:firstLine="0"/>
              <w:jc w:val="left"/>
            </w:pPr>
            <w:proofErr w:type="spellStart"/>
            <w:r>
              <w:rPr>
                <w:sz w:val="12"/>
              </w:rPr>
              <w:t>P.č.dfe</w:t>
            </w:r>
            <w:proofErr w:type="spellEnd"/>
          </w:p>
          <w:p w14:paraId="22A1EB3D" w14:textId="77777777" w:rsidR="00856E7D" w:rsidRDefault="00D448F4">
            <w:pPr>
              <w:spacing w:after="0" w:line="259" w:lineRule="auto"/>
              <w:ind w:left="97" w:firstLine="0"/>
              <w:jc w:val="left"/>
            </w:pPr>
            <w:r>
              <w:rPr>
                <w:sz w:val="10"/>
              </w:rPr>
              <w:t>OTSKP</w:t>
            </w:r>
          </w:p>
        </w:tc>
        <w:tc>
          <w:tcPr>
            <w:tcW w:w="5117" w:type="dxa"/>
            <w:tcBorders>
              <w:top w:val="single" w:sz="2" w:space="0" w:color="000000"/>
              <w:left w:val="single" w:sz="2" w:space="0" w:color="000000"/>
              <w:bottom w:val="single" w:sz="2" w:space="0" w:color="000000"/>
              <w:right w:val="single" w:sz="2" w:space="0" w:color="000000"/>
            </w:tcBorders>
            <w:vAlign w:val="center"/>
          </w:tcPr>
          <w:p w14:paraId="38CA3939" w14:textId="77777777" w:rsidR="00856E7D" w:rsidRDefault="00D448F4">
            <w:pPr>
              <w:spacing w:after="0" w:line="259" w:lineRule="auto"/>
              <w:ind w:left="0" w:right="371" w:firstLine="0"/>
              <w:jc w:val="center"/>
            </w:pPr>
            <w:proofErr w:type="spellStart"/>
            <w:r>
              <w:rPr>
                <w:sz w:val="12"/>
              </w:rPr>
              <w:t>Ndzw</w:t>
            </w:r>
            <w:proofErr w:type="spellEnd"/>
          </w:p>
        </w:tc>
        <w:tc>
          <w:tcPr>
            <w:tcW w:w="576" w:type="dxa"/>
            <w:tcBorders>
              <w:top w:val="single" w:sz="2" w:space="0" w:color="000000"/>
              <w:left w:val="single" w:sz="2" w:space="0" w:color="000000"/>
              <w:bottom w:val="single" w:sz="2" w:space="0" w:color="000000"/>
              <w:right w:val="single" w:sz="2" w:space="0" w:color="000000"/>
            </w:tcBorders>
          </w:tcPr>
          <w:p w14:paraId="4102086D" w14:textId="77777777" w:rsidR="00856E7D" w:rsidRDefault="00D448F4">
            <w:pPr>
              <w:spacing w:after="0" w:line="259" w:lineRule="auto"/>
              <w:ind w:left="120" w:firstLine="0"/>
              <w:jc w:val="left"/>
            </w:pPr>
            <w:proofErr w:type="spellStart"/>
            <w:r>
              <w:rPr>
                <w:sz w:val="12"/>
              </w:rPr>
              <w:t>Mémá</w:t>
            </w:r>
            <w:proofErr w:type="spellEnd"/>
          </w:p>
          <w:p w14:paraId="060A0F20" w14:textId="77777777" w:rsidR="00856E7D" w:rsidRDefault="00D448F4">
            <w:pPr>
              <w:spacing w:after="0" w:line="259" w:lineRule="auto"/>
              <w:ind w:left="62" w:firstLine="0"/>
              <w:jc w:val="left"/>
            </w:pPr>
            <w:proofErr w:type="spellStart"/>
            <w:r>
              <w:rPr>
                <w:sz w:val="12"/>
              </w:rPr>
              <w:t>Édnotka</w:t>
            </w:r>
            <w:proofErr w:type="spellEnd"/>
          </w:p>
        </w:tc>
        <w:tc>
          <w:tcPr>
            <w:tcW w:w="820" w:type="dxa"/>
            <w:tcBorders>
              <w:top w:val="single" w:sz="2" w:space="0" w:color="000000"/>
              <w:left w:val="single" w:sz="2" w:space="0" w:color="000000"/>
              <w:bottom w:val="single" w:sz="2" w:space="0" w:color="000000"/>
              <w:right w:val="single" w:sz="2" w:space="0" w:color="000000"/>
            </w:tcBorders>
            <w:vAlign w:val="center"/>
          </w:tcPr>
          <w:p w14:paraId="4AF2E3B7" w14:textId="77777777" w:rsidR="00856E7D" w:rsidRDefault="00D448F4">
            <w:pPr>
              <w:spacing w:after="40" w:line="259" w:lineRule="auto"/>
              <w:ind w:left="53" w:firstLine="0"/>
              <w:jc w:val="left"/>
            </w:pPr>
            <w:r>
              <w:rPr>
                <w:noProof/>
              </w:rPr>
              <w:drawing>
                <wp:inline distT="0" distB="0" distL="0" distR="0" wp14:anchorId="757D0227" wp14:editId="57C88A94">
                  <wp:extent cx="429768" cy="64026"/>
                  <wp:effectExtent l="0" t="0" r="0" b="0"/>
                  <wp:docPr id="39401" name="Picture 39401"/>
                  <wp:cNvGraphicFramePr/>
                  <a:graphic xmlns:a="http://schemas.openxmlformats.org/drawingml/2006/main">
                    <a:graphicData uri="http://schemas.openxmlformats.org/drawingml/2006/picture">
                      <pic:pic xmlns:pic="http://schemas.openxmlformats.org/drawingml/2006/picture">
                        <pic:nvPicPr>
                          <pic:cNvPr id="39401" name="Picture 39401"/>
                          <pic:cNvPicPr/>
                        </pic:nvPicPr>
                        <pic:blipFill>
                          <a:blip r:embed="rId15"/>
                          <a:stretch>
                            <a:fillRect/>
                          </a:stretch>
                        </pic:blipFill>
                        <pic:spPr>
                          <a:xfrm>
                            <a:off x="0" y="0"/>
                            <a:ext cx="429768" cy="64026"/>
                          </a:xfrm>
                          <a:prstGeom prst="rect">
                            <a:avLst/>
                          </a:prstGeom>
                        </pic:spPr>
                      </pic:pic>
                    </a:graphicData>
                  </a:graphic>
                </wp:inline>
              </w:drawing>
            </w:r>
          </w:p>
          <w:p w14:paraId="6316B9F2" w14:textId="77777777" w:rsidR="00856E7D" w:rsidRDefault="00D448F4">
            <w:pPr>
              <w:spacing w:after="0" w:line="259" w:lineRule="auto"/>
              <w:ind w:left="0" w:firstLine="0"/>
              <w:jc w:val="center"/>
            </w:pPr>
            <w:r>
              <w:rPr>
                <w:sz w:val="12"/>
              </w:rPr>
              <w:t>počet W</w:t>
            </w:r>
          </w:p>
        </w:tc>
        <w:tc>
          <w:tcPr>
            <w:tcW w:w="1110" w:type="dxa"/>
            <w:tcBorders>
              <w:top w:val="single" w:sz="2" w:space="0" w:color="000000"/>
              <w:left w:val="single" w:sz="2" w:space="0" w:color="000000"/>
              <w:bottom w:val="single" w:sz="2" w:space="0" w:color="000000"/>
              <w:right w:val="single" w:sz="2" w:space="0" w:color="000000"/>
            </w:tcBorders>
          </w:tcPr>
          <w:p w14:paraId="79E86A47" w14:textId="77777777" w:rsidR="00856E7D" w:rsidRDefault="00D448F4">
            <w:pPr>
              <w:spacing w:after="0" w:line="259" w:lineRule="auto"/>
              <w:ind w:left="16" w:firstLine="0"/>
            </w:pPr>
            <w:proofErr w:type="spellStart"/>
            <w:r>
              <w:rPr>
                <w:sz w:val="12"/>
              </w:rPr>
              <w:t>kdnotkoyá</w:t>
            </w:r>
            <w:proofErr w:type="spellEnd"/>
            <w:r>
              <w:rPr>
                <w:sz w:val="12"/>
              </w:rPr>
              <w:t xml:space="preserve"> cena za MI</w:t>
            </w:r>
          </w:p>
          <w:p w14:paraId="64421F2D" w14:textId="77777777" w:rsidR="00856E7D" w:rsidRDefault="00D448F4">
            <w:pPr>
              <w:spacing w:after="0" w:line="259" w:lineRule="auto"/>
              <w:ind w:left="10" w:firstLine="0"/>
              <w:jc w:val="center"/>
            </w:pPr>
            <w:r>
              <w:rPr>
                <w:sz w:val="10"/>
              </w:rPr>
              <w:t>(Kč bez DPH)</w:t>
            </w:r>
          </w:p>
        </w:tc>
        <w:tc>
          <w:tcPr>
            <w:tcW w:w="974" w:type="dxa"/>
            <w:tcBorders>
              <w:top w:val="single" w:sz="2" w:space="0" w:color="000000"/>
              <w:left w:val="single" w:sz="2" w:space="0" w:color="000000"/>
              <w:bottom w:val="single" w:sz="2" w:space="0" w:color="000000"/>
              <w:right w:val="single" w:sz="2" w:space="0" w:color="000000"/>
            </w:tcBorders>
          </w:tcPr>
          <w:p w14:paraId="57B2E513" w14:textId="77777777" w:rsidR="00856E7D" w:rsidRDefault="00D448F4">
            <w:pPr>
              <w:spacing w:after="0" w:line="236" w:lineRule="auto"/>
              <w:ind w:left="122" w:right="89" w:firstLine="0"/>
              <w:jc w:val="center"/>
            </w:pPr>
            <w:r>
              <w:rPr>
                <w:sz w:val="12"/>
              </w:rPr>
              <w:t>Investorská cena</w:t>
            </w:r>
          </w:p>
          <w:p w14:paraId="050B010B" w14:textId="77777777" w:rsidR="00856E7D" w:rsidRDefault="00D448F4">
            <w:pPr>
              <w:spacing w:after="0" w:line="259" w:lineRule="auto"/>
              <w:ind w:left="9" w:firstLine="0"/>
              <w:jc w:val="center"/>
            </w:pPr>
            <w:r>
              <w:rPr>
                <w:sz w:val="10"/>
              </w:rPr>
              <w:t>Kč bez DPH</w:t>
            </w:r>
          </w:p>
        </w:tc>
      </w:tr>
      <w:tr w:rsidR="00856E7D" w14:paraId="41580AC5" w14:textId="77777777">
        <w:trPr>
          <w:trHeight w:val="519"/>
        </w:trPr>
        <w:tc>
          <w:tcPr>
            <w:tcW w:w="476" w:type="dxa"/>
            <w:vMerge w:val="restart"/>
            <w:tcBorders>
              <w:top w:val="single" w:sz="2" w:space="0" w:color="000000"/>
              <w:left w:val="single" w:sz="2" w:space="0" w:color="000000"/>
              <w:bottom w:val="single" w:sz="2" w:space="0" w:color="000000"/>
              <w:right w:val="single" w:sz="2" w:space="0" w:color="000000"/>
            </w:tcBorders>
          </w:tcPr>
          <w:p w14:paraId="63D25E4D" w14:textId="77777777" w:rsidR="00856E7D" w:rsidRDefault="00856E7D">
            <w:pPr>
              <w:spacing w:after="160" w:line="259" w:lineRule="auto"/>
              <w:ind w:left="0" w:firstLine="0"/>
              <w:jc w:val="left"/>
            </w:pPr>
          </w:p>
        </w:tc>
        <w:tc>
          <w:tcPr>
            <w:tcW w:w="480" w:type="dxa"/>
            <w:vMerge w:val="restart"/>
            <w:tcBorders>
              <w:top w:val="single" w:sz="2" w:space="0" w:color="000000"/>
              <w:left w:val="single" w:sz="2" w:space="0" w:color="000000"/>
              <w:bottom w:val="single" w:sz="2" w:space="0" w:color="000000"/>
              <w:right w:val="single" w:sz="2" w:space="0" w:color="000000"/>
            </w:tcBorders>
          </w:tcPr>
          <w:p w14:paraId="18789D98" w14:textId="77777777" w:rsidR="00856E7D" w:rsidRDefault="00D448F4">
            <w:pPr>
              <w:spacing w:after="0" w:line="259" w:lineRule="auto"/>
              <w:ind w:left="0" w:firstLine="0"/>
              <w:jc w:val="right"/>
            </w:pPr>
            <w:r>
              <w:rPr>
                <w:sz w:val="10"/>
              </w:rPr>
              <w:t>2187</w:t>
            </w:r>
          </w:p>
        </w:tc>
        <w:tc>
          <w:tcPr>
            <w:tcW w:w="586" w:type="dxa"/>
            <w:vMerge w:val="restart"/>
            <w:tcBorders>
              <w:top w:val="single" w:sz="2" w:space="0" w:color="000000"/>
              <w:left w:val="single" w:sz="2" w:space="0" w:color="000000"/>
              <w:bottom w:val="single" w:sz="2" w:space="0" w:color="000000"/>
              <w:right w:val="single" w:sz="2" w:space="0" w:color="000000"/>
            </w:tcBorders>
          </w:tcPr>
          <w:p w14:paraId="6642A017" w14:textId="77777777" w:rsidR="00856E7D" w:rsidRDefault="00D448F4">
            <w:pPr>
              <w:spacing w:after="0" w:line="259" w:lineRule="auto"/>
              <w:ind w:left="25" w:firstLine="0"/>
              <w:jc w:val="center"/>
            </w:pPr>
            <w:r>
              <w:rPr>
                <w:sz w:val="12"/>
              </w:rPr>
              <w:t>341</w:t>
            </w:r>
          </w:p>
        </w:tc>
        <w:tc>
          <w:tcPr>
            <w:tcW w:w="524" w:type="dxa"/>
            <w:vMerge w:val="restart"/>
            <w:tcBorders>
              <w:top w:val="single" w:sz="2" w:space="0" w:color="000000"/>
              <w:left w:val="single" w:sz="2" w:space="0" w:color="000000"/>
              <w:bottom w:val="single" w:sz="2" w:space="0" w:color="000000"/>
              <w:right w:val="single" w:sz="2" w:space="0" w:color="000000"/>
            </w:tcBorders>
          </w:tcPr>
          <w:p w14:paraId="25048453" w14:textId="77777777" w:rsidR="00856E7D" w:rsidRDefault="00D448F4">
            <w:pPr>
              <w:spacing w:after="0" w:line="259" w:lineRule="auto"/>
              <w:ind w:left="6" w:firstLine="0"/>
              <w:jc w:val="left"/>
            </w:pPr>
            <w:r>
              <w:rPr>
                <w:sz w:val="10"/>
              </w:rPr>
              <w:t>2720.17</w:t>
            </w:r>
          </w:p>
        </w:tc>
        <w:tc>
          <w:tcPr>
            <w:tcW w:w="5117" w:type="dxa"/>
            <w:tcBorders>
              <w:top w:val="single" w:sz="2" w:space="0" w:color="000000"/>
              <w:left w:val="single" w:sz="2" w:space="0" w:color="000000"/>
              <w:bottom w:val="single" w:sz="2" w:space="0" w:color="000000"/>
              <w:right w:val="single" w:sz="2" w:space="0" w:color="000000"/>
            </w:tcBorders>
          </w:tcPr>
          <w:p w14:paraId="39552232" w14:textId="77777777" w:rsidR="00856E7D" w:rsidRDefault="00D448F4">
            <w:pPr>
              <w:tabs>
                <w:tab w:val="center" w:pos="1070"/>
                <w:tab w:val="center" w:pos="2993"/>
                <w:tab w:val="center" w:pos="4250"/>
              </w:tabs>
              <w:spacing w:after="0" w:line="259" w:lineRule="auto"/>
              <w:ind w:left="0" w:firstLine="0"/>
              <w:jc w:val="left"/>
            </w:pPr>
            <w:r>
              <w:rPr>
                <w:sz w:val="12"/>
              </w:rPr>
              <w:tab/>
              <w:t xml:space="preserve">MOC </w:t>
            </w:r>
            <w:proofErr w:type="spellStart"/>
            <w:r>
              <w:rPr>
                <w:sz w:val="12"/>
              </w:rPr>
              <w:t>PRÁCEZŘa</w:t>
            </w:r>
            <w:proofErr w:type="spellEnd"/>
            <w:r>
              <w:rPr>
                <w:sz w:val="12"/>
              </w:rPr>
              <w:t xml:space="preserve">. </w:t>
            </w:r>
            <w:proofErr w:type="gramStart"/>
            <w:r>
              <w:rPr>
                <w:sz w:val="12"/>
              </w:rPr>
              <w:t>NEBOZAJI .</w:t>
            </w:r>
            <w:proofErr w:type="gramEnd"/>
            <w:r>
              <w:rPr>
                <w:sz w:val="12"/>
              </w:rPr>
              <w:t xml:space="preserve"> </w:t>
            </w:r>
            <w:proofErr w:type="spellStart"/>
            <w:r>
              <w:rPr>
                <w:sz w:val="12"/>
              </w:rPr>
              <w:t>REGULAa</w:t>
            </w:r>
            <w:proofErr w:type="spellEnd"/>
            <w:r>
              <w:rPr>
                <w:sz w:val="12"/>
              </w:rPr>
              <w:t xml:space="preserve"> </w:t>
            </w:r>
            <w:r>
              <w:rPr>
                <w:sz w:val="12"/>
              </w:rPr>
              <w:tab/>
            </w:r>
            <w:proofErr w:type="gramStart"/>
            <w:r>
              <w:rPr>
                <w:sz w:val="12"/>
              </w:rPr>
              <w:t>DOPRAVY - UZAV</w:t>
            </w:r>
            <w:proofErr w:type="gramEnd"/>
            <w:r>
              <w:rPr>
                <w:sz w:val="12"/>
              </w:rPr>
              <w:t xml:space="preserve"> </w:t>
            </w:r>
            <w:r>
              <w:rPr>
                <w:sz w:val="12"/>
              </w:rPr>
              <w:tab/>
              <w:t>JEDNOHOJ DN O PRUHU,</w:t>
            </w:r>
          </w:p>
          <w:p w14:paraId="120D9AEE" w14:textId="77777777" w:rsidR="00856E7D" w:rsidRDefault="00D448F4">
            <w:pPr>
              <w:spacing w:after="0" w:line="259" w:lineRule="auto"/>
              <w:ind w:left="211" w:firstLine="0"/>
              <w:jc w:val="left"/>
            </w:pPr>
            <w:r>
              <w:rPr>
                <w:sz w:val="12"/>
              </w:rPr>
              <w:t xml:space="preserve">RAVA VEDENA JEDNÍM NEBO </w:t>
            </w:r>
            <w:proofErr w:type="spellStart"/>
            <w:r>
              <w:rPr>
                <w:sz w:val="12"/>
              </w:rPr>
              <w:t>DVť</w:t>
            </w:r>
            <w:proofErr w:type="spellEnd"/>
            <w:r>
              <w:rPr>
                <w:sz w:val="12"/>
              </w:rPr>
              <w:t>-MA ZBÝVAJÍCÍMI PRUHY (V PŘÍPADĚ TŘÍPRUHU)</w:t>
            </w:r>
          </w:p>
          <w:p w14:paraId="2EFD49DE" w14:textId="77777777" w:rsidR="00856E7D" w:rsidRDefault="00D448F4">
            <w:pPr>
              <w:spacing w:after="0" w:line="259" w:lineRule="auto"/>
              <w:ind w:left="10" w:right="3270" w:hanging="5"/>
            </w:pPr>
            <w:proofErr w:type="gramStart"/>
            <w:r>
              <w:rPr>
                <w:sz w:val="12"/>
              </w:rPr>
              <w:t xml:space="preserve">DIO - </w:t>
            </w:r>
            <w:proofErr w:type="spellStart"/>
            <w:r>
              <w:rPr>
                <w:sz w:val="12"/>
              </w:rPr>
              <w:t>pm</w:t>
            </w:r>
            <w:proofErr w:type="gramEnd"/>
            <w:r>
              <w:rPr>
                <w:sz w:val="12"/>
              </w:rPr>
              <w:t>-cwnĺ</w:t>
            </w:r>
            <w:proofErr w:type="spellEnd"/>
            <w:r>
              <w:rPr>
                <w:sz w:val="12"/>
              </w:rPr>
              <w:t xml:space="preserve"> msto </w:t>
            </w:r>
            <w:proofErr w:type="spellStart"/>
            <w:r>
              <w:rPr>
                <w:sz w:val="12"/>
              </w:rPr>
              <w:t>krí&amp;odobé</w:t>
            </w:r>
            <w:proofErr w:type="spellEnd"/>
            <w:r>
              <w:rPr>
                <w:sz w:val="12"/>
              </w:rPr>
              <w:t xml:space="preserve"> </w:t>
            </w:r>
            <w:proofErr w:type="spellStart"/>
            <w:r>
              <w:rPr>
                <w:sz w:val="12"/>
              </w:rPr>
              <w:t>mo-ntái</w:t>
            </w:r>
            <w:proofErr w:type="spellEnd"/>
            <w:r>
              <w:rPr>
                <w:sz w:val="12"/>
              </w:rPr>
              <w:t>, demontáž, kontrola DIO</w:t>
            </w:r>
          </w:p>
        </w:tc>
        <w:tc>
          <w:tcPr>
            <w:tcW w:w="576" w:type="dxa"/>
            <w:vMerge w:val="restart"/>
            <w:tcBorders>
              <w:top w:val="single" w:sz="2" w:space="0" w:color="000000"/>
              <w:left w:val="single" w:sz="2" w:space="0" w:color="000000"/>
              <w:bottom w:val="single" w:sz="2" w:space="0" w:color="000000"/>
              <w:right w:val="single" w:sz="2" w:space="0" w:color="000000"/>
            </w:tcBorders>
          </w:tcPr>
          <w:p w14:paraId="4607A656" w14:textId="77777777" w:rsidR="00856E7D" w:rsidRDefault="00D448F4">
            <w:pPr>
              <w:spacing w:after="0" w:line="259" w:lineRule="auto"/>
              <w:ind w:left="13" w:firstLine="0"/>
              <w:jc w:val="center"/>
            </w:pPr>
            <w:r>
              <w:rPr>
                <w:sz w:val="14"/>
              </w:rPr>
              <w:t>KPI</w:t>
            </w:r>
          </w:p>
        </w:tc>
        <w:tc>
          <w:tcPr>
            <w:tcW w:w="820" w:type="dxa"/>
            <w:vMerge w:val="restart"/>
            <w:tcBorders>
              <w:top w:val="single" w:sz="2" w:space="0" w:color="000000"/>
              <w:left w:val="single" w:sz="2" w:space="0" w:color="000000"/>
              <w:bottom w:val="single" w:sz="2" w:space="0" w:color="000000"/>
              <w:right w:val="single" w:sz="2" w:space="0" w:color="000000"/>
            </w:tcBorders>
          </w:tcPr>
          <w:p w14:paraId="2E84FF2B" w14:textId="77777777" w:rsidR="00856E7D" w:rsidRDefault="00856E7D">
            <w:pPr>
              <w:spacing w:after="160" w:line="259" w:lineRule="auto"/>
              <w:ind w:left="0" w:firstLine="0"/>
              <w:jc w:val="left"/>
            </w:pPr>
          </w:p>
        </w:tc>
        <w:tc>
          <w:tcPr>
            <w:tcW w:w="1110" w:type="dxa"/>
            <w:vMerge w:val="restart"/>
            <w:tcBorders>
              <w:top w:val="single" w:sz="2" w:space="0" w:color="000000"/>
              <w:left w:val="single" w:sz="2" w:space="0" w:color="000000"/>
              <w:bottom w:val="single" w:sz="2" w:space="0" w:color="000000"/>
              <w:right w:val="single" w:sz="2" w:space="0" w:color="000000"/>
            </w:tcBorders>
          </w:tcPr>
          <w:p w14:paraId="3F3DEADD" w14:textId="63CBCE03" w:rsidR="00856E7D" w:rsidRPr="003B52E2" w:rsidRDefault="003B52E2">
            <w:pPr>
              <w:spacing w:after="0" w:line="259" w:lineRule="auto"/>
              <w:ind w:left="24" w:firstLine="0"/>
              <w:jc w:val="center"/>
              <w:rPr>
                <w:highlight w:val="black"/>
              </w:rPr>
            </w:pPr>
            <w:proofErr w:type="spellStart"/>
            <w:r w:rsidRPr="003B52E2">
              <w:rPr>
                <w:sz w:val="8"/>
                <w:highlight w:val="black"/>
              </w:rPr>
              <w:t>bbbbbbbbb</w:t>
            </w:r>
            <w:proofErr w:type="spellEnd"/>
            <w:r w:rsidR="00D448F4" w:rsidRPr="003B52E2">
              <w:rPr>
                <w:sz w:val="8"/>
                <w:highlight w:val="black"/>
              </w:rPr>
              <w:t xml:space="preserve"> Kč</w:t>
            </w:r>
          </w:p>
        </w:tc>
        <w:tc>
          <w:tcPr>
            <w:tcW w:w="974" w:type="dxa"/>
            <w:vMerge w:val="restart"/>
            <w:tcBorders>
              <w:top w:val="single" w:sz="2" w:space="0" w:color="000000"/>
              <w:left w:val="single" w:sz="2" w:space="0" w:color="000000"/>
              <w:bottom w:val="single" w:sz="2" w:space="0" w:color="000000"/>
              <w:right w:val="single" w:sz="2" w:space="0" w:color="000000"/>
            </w:tcBorders>
          </w:tcPr>
          <w:p w14:paraId="4567FCBF" w14:textId="4930D081" w:rsidR="00856E7D" w:rsidRPr="003B52E2" w:rsidRDefault="003B52E2">
            <w:pPr>
              <w:spacing w:after="0" w:line="259" w:lineRule="auto"/>
              <w:ind w:left="0" w:right="25" w:firstLine="0"/>
              <w:jc w:val="right"/>
              <w:rPr>
                <w:highlight w:val="black"/>
              </w:rPr>
            </w:pPr>
            <w:proofErr w:type="spellStart"/>
            <w:r w:rsidRPr="003B52E2">
              <w:rPr>
                <w:sz w:val="8"/>
                <w:highlight w:val="black"/>
              </w:rPr>
              <w:t>bbbbbbbbbb</w:t>
            </w:r>
            <w:proofErr w:type="spellEnd"/>
            <w:r w:rsidR="00D448F4" w:rsidRPr="003B52E2">
              <w:rPr>
                <w:sz w:val="8"/>
                <w:highlight w:val="black"/>
              </w:rPr>
              <w:t xml:space="preserve"> Kč</w:t>
            </w:r>
          </w:p>
        </w:tc>
      </w:tr>
      <w:tr w:rsidR="00856E7D" w14:paraId="581EE5C7" w14:textId="77777777">
        <w:trPr>
          <w:trHeight w:val="710"/>
        </w:trPr>
        <w:tc>
          <w:tcPr>
            <w:tcW w:w="0" w:type="auto"/>
            <w:vMerge/>
            <w:tcBorders>
              <w:top w:val="nil"/>
              <w:left w:val="single" w:sz="2" w:space="0" w:color="000000"/>
              <w:bottom w:val="single" w:sz="2" w:space="0" w:color="000000"/>
              <w:right w:val="single" w:sz="2" w:space="0" w:color="000000"/>
            </w:tcBorders>
          </w:tcPr>
          <w:p w14:paraId="69A20A2B"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086D1553"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5BD7D4BC"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02092A5C" w14:textId="77777777" w:rsidR="00856E7D" w:rsidRDefault="00856E7D">
            <w:pPr>
              <w:spacing w:after="160" w:line="259" w:lineRule="auto"/>
              <w:ind w:left="0" w:firstLine="0"/>
              <w:jc w:val="left"/>
            </w:pPr>
          </w:p>
        </w:tc>
        <w:tc>
          <w:tcPr>
            <w:tcW w:w="5117" w:type="dxa"/>
            <w:tcBorders>
              <w:top w:val="single" w:sz="2" w:space="0" w:color="000000"/>
              <w:left w:val="single" w:sz="2" w:space="0" w:color="000000"/>
              <w:bottom w:val="single" w:sz="2" w:space="0" w:color="000000"/>
              <w:right w:val="single" w:sz="2" w:space="0" w:color="000000"/>
            </w:tcBorders>
          </w:tcPr>
          <w:p w14:paraId="34AABAC7" w14:textId="77777777" w:rsidR="00856E7D" w:rsidRDefault="00D448F4">
            <w:pPr>
              <w:spacing w:after="0" w:line="216" w:lineRule="auto"/>
              <w:ind w:left="173" w:right="260" w:hanging="173"/>
            </w:pPr>
            <w:r>
              <w:rPr>
                <w:sz w:val="10"/>
              </w:rPr>
              <w:t xml:space="preserve">zahrnuje a matené/ 5NNisejid s provedením DIO dle </w:t>
            </w:r>
            <w:proofErr w:type="spellStart"/>
            <w:proofErr w:type="gramStart"/>
            <w:r>
              <w:rPr>
                <w:sz w:val="10"/>
              </w:rPr>
              <w:t>při,</w:t>
            </w:r>
            <w:r>
              <w:rPr>
                <w:sz w:val="10"/>
                <w:vertAlign w:val="superscript"/>
              </w:rPr>
              <w:t>r</w:t>
            </w:r>
            <w:r>
              <w:rPr>
                <w:sz w:val="10"/>
              </w:rPr>
              <w:t>učky</w:t>
            </w:r>
            <w:proofErr w:type="spellEnd"/>
            <w:proofErr w:type="gramEnd"/>
            <w:r>
              <w:rPr>
                <w:sz w:val="10"/>
              </w:rPr>
              <w:t xml:space="preserve"> pro </w:t>
            </w:r>
            <w:proofErr w:type="spellStart"/>
            <w:r>
              <w:rPr>
                <w:sz w:val="10"/>
              </w:rPr>
              <w:t>označwdni</w:t>
            </w:r>
            <w:proofErr w:type="spellEnd"/>
            <w:r>
              <w:rPr>
                <w:sz w:val="10"/>
              </w:rPr>
              <w:t xml:space="preserve"> </w:t>
            </w:r>
            <w:proofErr w:type="spellStart"/>
            <w:r>
              <w:rPr>
                <w:sz w:val="10"/>
              </w:rPr>
              <w:t>pracwnich</w:t>
            </w:r>
            <w:proofErr w:type="spellEnd"/>
            <w:r>
              <w:rPr>
                <w:sz w:val="10"/>
              </w:rPr>
              <w:t xml:space="preserve"> </w:t>
            </w:r>
            <w:proofErr w:type="spellStart"/>
            <w:r>
              <w:rPr>
                <w:sz w:val="10"/>
              </w:rPr>
              <w:t>mist</w:t>
            </w:r>
            <w:proofErr w:type="spellEnd"/>
            <w:r>
              <w:rPr>
                <w:sz w:val="10"/>
              </w:rPr>
              <w:t xml:space="preserve"> na </w:t>
            </w:r>
            <w:proofErr w:type="spellStart"/>
            <w:r>
              <w:rPr>
                <w:sz w:val="10"/>
              </w:rPr>
              <w:t>ddlnicĺó</w:t>
            </w:r>
            <w:proofErr w:type="spellEnd"/>
            <w:r>
              <w:rPr>
                <w:sz w:val="10"/>
              </w:rPr>
              <w:t xml:space="preserve"> a </w:t>
            </w:r>
            <w:proofErr w:type="spellStart"/>
            <w:r>
              <w:rPr>
                <w:sz w:val="10"/>
              </w:rPr>
              <w:t>a</w:t>
            </w:r>
            <w:proofErr w:type="spellEnd"/>
            <w:r>
              <w:rPr>
                <w:sz w:val="10"/>
              </w:rPr>
              <w:t xml:space="preserve"> </w:t>
            </w:r>
            <w:proofErr w:type="spellStart"/>
            <w:r>
              <w:rPr>
                <w:sz w:val="10"/>
              </w:rPr>
              <w:t>aktuólnä</w:t>
            </w:r>
            <w:proofErr w:type="spellEnd"/>
            <w:r>
              <w:rPr>
                <w:sz w:val="10"/>
              </w:rPr>
              <w:t xml:space="preserve"> </w:t>
            </w:r>
            <w:proofErr w:type="spellStart"/>
            <w:r>
              <w:rPr>
                <w:sz w:val="10"/>
              </w:rPr>
              <w:t>Aatný</w:t>
            </w:r>
            <w:proofErr w:type="spellEnd"/>
            <w:r>
              <w:rPr>
                <w:sz w:val="10"/>
              </w:rPr>
              <w:t xml:space="preserve">+ </w:t>
            </w:r>
            <w:proofErr w:type="spellStart"/>
            <w:r>
              <w:rPr>
                <w:sz w:val="10"/>
              </w:rPr>
              <w:t>smémic</w:t>
            </w:r>
            <w:proofErr w:type="spellEnd"/>
            <w:r>
              <w:rPr>
                <w:sz w:val="10"/>
              </w:rPr>
              <w:t xml:space="preserve"> objednatele. (např. </w:t>
            </w:r>
            <w:proofErr w:type="spellStart"/>
            <w:r>
              <w:rPr>
                <w:sz w:val="10"/>
              </w:rPr>
              <w:t>přiru&amp;y</w:t>
            </w:r>
            <w:proofErr w:type="spellEnd"/>
            <w:r>
              <w:rPr>
                <w:sz w:val="10"/>
              </w:rPr>
              <w:t xml:space="preserve"> </w:t>
            </w:r>
            <w:proofErr w:type="spellStart"/>
            <w:r>
              <w:rPr>
                <w:sz w:val="10"/>
              </w:rPr>
              <w:t>dil</w:t>
            </w:r>
            <w:proofErr w:type="spellEnd"/>
            <w:r>
              <w:rPr>
                <w:sz w:val="10"/>
              </w:rPr>
              <w:t xml:space="preserve"> /V., </w:t>
            </w:r>
            <w:proofErr w:type="spellStart"/>
            <w:r>
              <w:rPr>
                <w:sz w:val="10"/>
              </w:rPr>
              <w:t>Vl</w:t>
            </w:r>
            <w:proofErr w:type="spellEnd"/>
            <w:r>
              <w:rPr>
                <w:sz w:val="10"/>
              </w:rPr>
              <w:t xml:space="preserve">.,) </w:t>
            </w:r>
            <w:proofErr w:type="spellStart"/>
            <w:r>
              <w:rPr>
                <w:sz w:val="10"/>
              </w:rPr>
              <w:t>z±nuje</w:t>
            </w:r>
            <w:proofErr w:type="spellEnd"/>
            <w:r>
              <w:rPr>
                <w:sz w:val="10"/>
              </w:rPr>
              <w:t xml:space="preserve"> </w:t>
            </w:r>
            <w:proofErr w:type="spellStart"/>
            <w:r>
              <w:rPr>
                <w:sz w:val="10"/>
              </w:rPr>
              <w:t>demwłtčž</w:t>
            </w:r>
            <w:proofErr w:type="spellEnd"/>
            <w:r>
              <w:rPr>
                <w:sz w:val="10"/>
              </w:rPr>
              <w:t xml:space="preserve"> a k«'</w:t>
            </w:r>
            <w:proofErr w:type="spellStart"/>
            <w:r>
              <w:rPr>
                <w:sz w:val="10"/>
              </w:rPr>
              <w:t>ťdu</w:t>
            </w:r>
            <w:proofErr w:type="spellEnd"/>
            <w:r>
              <w:rPr>
                <w:sz w:val="10"/>
              </w:rPr>
              <w:t xml:space="preserve"> </w:t>
            </w:r>
            <w:proofErr w:type="spellStart"/>
            <w:r>
              <w:rPr>
                <w:sz w:val="10"/>
              </w:rPr>
              <w:t>dvavné</w:t>
            </w:r>
            <w:proofErr w:type="spellEnd"/>
            <w:r>
              <w:rPr>
                <w:sz w:val="10"/>
              </w:rPr>
              <w:t xml:space="preserve"> inženýrských opatřeni. Bez </w:t>
            </w:r>
            <w:proofErr w:type="spellStart"/>
            <w:r>
              <w:rPr>
                <w:sz w:val="10"/>
              </w:rPr>
              <w:t>prcndjmu</w:t>
            </w:r>
            <w:proofErr w:type="spellEnd"/>
            <w:r>
              <w:rPr>
                <w:sz w:val="10"/>
              </w:rPr>
              <w:t xml:space="preserve"> </w:t>
            </w:r>
            <w:r>
              <w:rPr>
                <w:noProof/>
              </w:rPr>
              <w:drawing>
                <wp:inline distT="0" distB="0" distL="0" distR="0" wp14:anchorId="437925B5" wp14:editId="19A877B5">
                  <wp:extent cx="268224" cy="54880"/>
                  <wp:effectExtent l="0" t="0" r="0" b="0"/>
                  <wp:docPr id="39687" name="Picture 39687"/>
                  <wp:cNvGraphicFramePr/>
                  <a:graphic xmlns:a="http://schemas.openxmlformats.org/drawingml/2006/main">
                    <a:graphicData uri="http://schemas.openxmlformats.org/drawingml/2006/picture">
                      <pic:pic xmlns:pic="http://schemas.openxmlformats.org/drawingml/2006/picture">
                        <pic:nvPicPr>
                          <pic:cNvPr id="39687" name="Picture 39687"/>
                          <pic:cNvPicPr/>
                        </pic:nvPicPr>
                        <pic:blipFill>
                          <a:blip r:embed="rId16"/>
                          <a:stretch>
                            <a:fillRect/>
                          </a:stretch>
                        </pic:blipFill>
                        <pic:spPr>
                          <a:xfrm>
                            <a:off x="0" y="0"/>
                            <a:ext cx="268224" cy="54880"/>
                          </a:xfrm>
                          <a:prstGeom prst="rect">
                            <a:avLst/>
                          </a:prstGeom>
                        </pic:spPr>
                      </pic:pic>
                    </a:graphicData>
                  </a:graphic>
                </wp:inline>
              </w:drawing>
            </w:r>
            <w:r>
              <w:rPr>
                <w:sz w:val="10"/>
              </w:rPr>
              <w:t xml:space="preserve">značeni d se o </w:t>
            </w:r>
            <w:proofErr w:type="spellStart"/>
            <w:r>
              <w:rPr>
                <w:sz w:val="10"/>
              </w:rPr>
              <w:t>pracwní</w:t>
            </w:r>
            <w:proofErr w:type="spellEnd"/>
            <w:r>
              <w:rPr>
                <w:sz w:val="10"/>
              </w:rPr>
              <w:t xml:space="preserve"> </w:t>
            </w:r>
            <w:proofErr w:type="spellStart"/>
            <w:r>
              <w:rPr>
                <w:sz w:val="10"/>
              </w:rPr>
              <w:t>rNsto</w:t>
            </w:r>
            <w:proofErr w:type="spellEnd"/>
            <w:r>
              <w:rPr>
                <w:sz w:val="10"/>
              </w:rPr>
              <w:t xml:space="preserve"> {do 48 h"</w:t>
            </w:r>
          </w:p>
          <w:p w14:paraId="14CC3658" w14:textId="77777777" w:rsidR="00856E7D" w:rsidRDefault="00D448F4">
            <w:pPr>
              <w:tabs>
                <w:tab w:val="center" w:pos="1174"/>
                <w:tab w:val="center" w:pos="1680"/>
                <w:tab w:val="center" w:pos="2405"/>
                <w:tab w:val="center" w:pos="3146"/>
                <w:tab w:val="center" w:pos="3562"/>
              </w:tabs>
              <w:spacing w:after="55" w:line="259" w:lineRule="auto"/>
              <w:ind w:left="0" w:firstLine="0"/>
              <w:jc w:val="left"/>
            </w:pPr>
            <w:proofErr w:type="spellStart"/>
            <w:r>
              <w:rPr>
                <w:sz w:val="10"/>
              </w:rPr>
              <w:t>Zahmu</w:t>
            </w:r>
            <w:proofErr w:type="spellEnd"/>
            <w:r>
              <w:rPr>
                <w:sz w:val="10"/>
              </w:rPr>
              <w:t xml:space="preserve"> i</w:t>
            </w:r>
            <w:r>
              <w:rPr>
                <w:sz w:val="10"/>
              </w:rPr>
              <w:tab/>
            </w:r>
            <w:r>
              <w:rPr>
                <w:sz w:val="10"/>
              </w:rPr>
              <w:t xml:space="preserve">Ční </w:t>
            </w:r>
            <w:r>
              <w:rPr>
                <w:sz w:val="10"/>
              </w:rPr>
              <w:tab/>
              <w:t xml:space="preserve">a </w:t>
            </w:r>
            <w:r>
              <w:rPr>
                <w:sz w:val="10"/>
              </w:rPr>
              <w:tab/>
              <w:t xml:space="preserve">o uzavírce s </w:t>
            </w:r>
            <w:r>
              <w:rPr>
                <w:sz w:val="10"/>
              </w:rPr>
              <w:tab/>
            </w:r>
            <w:proofErr w:type="spellStart"/>
            <w:r>
              <w:rPr>
                <w:sz w:val="10"/>
              </w:rPr>
              <w:t>s</w:t>
            </w:r>
            <w:proofErr w:type="spellEnd"/>
            <w:r>
              <w:rPr>
                <w:sz w:val="10"/>
              </w:rPr>
              <w:tab/>
            </w:r>
            <w:r>
              <w:rPr>
                <w:sz w:val="10"/>
              </w:rPr>
              <w:t>jmi úřad</w:t>
            </w:r>
          </w:p>
          <w:p w14:paraId="794D9479" w14:textId="77777777" w:rsidR="00856E7D" w:rsidRDefault="00D448F4">
            <w:pPr>
              <w:tabs>
                <w:tab w:val="center" w:pos="806"/>
                <w:tab w:val="center" w:pos="1522"/>
                <w:tab w:val="center" w:pos="3696"/>
              </w:tabs>
              <w:spacing w:after="0" w:line="259" w:lineRule="auto"/>
              <w:ind w:left="0" w:firstLine="0"/>
              <w:jc w:val="left"/>
            </w:pPr>
            <w:r>
              <w:rPr>
                <w:sz w:val="12"/>
              </w:rPr>
              <w:tab/>
            </w:r>
            <w:proofErr w:type="spellStart"/>
            <w:r>
              <w:rPr>
                <w:sz w:val="12"/>
              </w:rPr>
              <w:t>Zú</w:t>
            </w:r>
            <w:proofErr w:type="spellEnd"/>
            <w:r>
              <w:rPr>
                <w:sz w:val="12"/>
              </w:rPr>
              <w:t xml:space="preserve">. </w:t>
            </w:r>
            <w:r>
              <w:rPr>
                <w:sz w:val="12"/>
              </w:rPr>
              <w:tab/>
              <w:t xml:space="preserve">. </w:t>
            </w:r>
            <w:r>
              <w:rPr>
                <w:sz w:val="12"/>
              </w:rPr>
              <w:tab/>
              <w:t xml:space="preserve">- UZAVÍRKAJEDNOHO JÍZDN </w:t>
            </w:r>
          </w:p>
        </w:tc>
        <w:tc>
          <w:tcPr>
            <w:tcW w:w="0" w:type="auto"/>
            <w:vMerge/>
            <w:tcBorders>
              <w:top w:val="nil"/>
              <w:left w:val="single" w:sz="2" w:space="0" w:color="000000"/>
              <w:bottom w:val="single" w:sz="2" w:space="0" w:color="000000"/>
              <w:right w:val="single" w:sz="2" w:space="0" w:color="000000"/>
            </w:tcBorders>
          </w:tcPr>
          <w:p w14:paraId="3045E33D"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042B699D"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107F6655" w14:textId="77777777" w:rsidR="00856E7D" w:rsidRPr="003B52E2" w:rsidRDefault="00856E7D">
            <w:pPr>
              <w:spacing w:after="160" w:line="259" w:lineRule="auto"/>
              <w:ind w:left="0" w:firstLine="0"/>
              <w:jc w:val="left"/>
              <w:rPr>
                <w:highlight w:val="black"/>
              </w:rPr>
            </w:pPr>
          </w:p>
        </w:tc>
        <w:tc>
          <w:tcPr>
            <w:tcW w:w="0" w:type="auto"/>
            <w:vMerge/>
            <w:tcBorders>
              <w:top w:val="nil"/>
              <w:left w:val="single" w:sz="2" w:space="0" w:color="000000"/>
              <w:bottom w:val="single" w:sz="2" w:space="0" w:color="000000"/>
              <w:right w:val="single" w:sz="2" w:space="0" w:color="000000"/>
            </w:tcBorders>
          </w:tcPr>
          <w:p w14:paraId="02858A7F" w14:textId="77777777" w:rsidR="00856E7D" w:rsidRPr="003B52E2" w:rsidRDefault="00856E7D">
            <w:pPr>
              <w:spacing w:after="160" w:line="259" w:lineRule="auto"/>
              <w:ind w:left="0" w:firstLine="0"/>
              <w:jc w:val="left"/>
              <w:rPr>
                <w:highlight w:val="black"/>
              </w:rPr>
            </w:pPr>
          </w:p>
        </w:tc>
      </w:tr>
      <w:tr w:rsidR="00856E7D" w14:paraId="37A2169C" w14:textId="77777777">
        <w:trPr>
          <w:trHeight w:val="221"/>
        </w:trPr>
        <w:tc>
          <w:tcPr>
            <w:tcW w:w="476" w:type="dxa"/>
            <w:vMerge w:val="restart"/>
            <w:tcBorders>
              <w:top w:val="single" w:sz="2" w:space="0" w:color="000000"/>
              <w:left w:val="single" w:sz="2" w:space="0" w:color="000000"/>
              <w:bottom w:val="single" w:sz="2" w:space="0" w:color="000000"/>
              <w:right w:val="single" w:sz="2" w:space="0" w:color="000000"/>
            </w:tcBorders>
          </w:tcPr>
          <w:p w14:paraId="3461F39D" w14:textId="77777777" w:rsidR="00856E7D" w:rsidRDefault="00D448F4">
            <w:pPr>
              <w:spacing w:after="0" w:line="259" w:lineRule="auto"/>
              <w:ind w:left="26" w:firstLine="0"/>
              <w:jc w:val="center"/>
            </w:pPr>
            <w:r>
              <w:rPr>
                <w:sz w:val="12"/>
              </w:rPr>
              <w:t>18</w:t>
            </w:r>
          </w:p>
        </w:tc>
        <w:tc>
          <w:tcPr>
            <w:tcW w:w="480" w:type="dxa"/>
            <w:vMerge w:val="restart"/>
            <w:tcBorders>
              <w:top w:val="single" w:sz="2" w:space="0" w:color="000000"/>
              <w:left w:val="single" w:sz="2" w:space="0" w:color="000000"/>
              <w:bottom w:val="single" w:sz="2" w:space="0" w:color="000000"/>
              <w:right w:val="single" w:sz="2" w:space="0" w:color="000000"/>
            </w:tcBorders>
          </w:tcPr>
          <w:p w14:paraId="2CCBA33B" w14:textId="77777777" w:rsidR="00856E7D" w:rsidRDefault="00D448F4">
            <w:pPr>
              <w:spacing w:after="0" w:line="259" w:lineRule="auto"/>
              <w:ind w:left="0" w:firstLine="0"/>
              <w:jc w:val="right"/>
            </w:pPr>
            <w:r>
              <w:rPr>
                <w:sz w:val="10"/>
              </w:rPr>
              <w:t>2187</w:t>
            </w:r>
          </w:p>
        </w:tc>
        <w:tc>
          <w:tcPr>
            <w:tcW w:w="586" w:type="dxa"/>
            <w:vMerge w:val="restart"/>
            <w:tcBorders>
              <w:top w:val="single" w:sz="2" w:space="0" w:color="000000"/>
              <w:left w:val="single" w:sz="2" w:space="0" w:color="000000"/>
              <w:bottom w:val="single" w:sz="2" w:space="0" w:color="000000"/>
              <w:right w:val="single" w:sz="2" w:space="0" w:color="000000"/>
            </w:tcBorders>
          </w:tcPr>
          <w:p w14:paraId="1B41D611" w14:textId="77777777" w:rsidR="00856E7D" w:rsidRDefault="00D448F4">
            <w:pPr>
              <w:spacing w:after="0" w:line="259" w:lineRule="auto"/>
              <w:ind w:left="16" w:firstLine="0"/>
              <w:jc w:val="center"/>
            </w:pPr>
            <w:r>
              <w:rPr>
                <w:sz w:val="12"/>
              </w:rPr>
              <w:t>342</w:t>
            </w:r>
          </w:p>
        </w:tc>
        <w:tc>
          <w:tcPr>
            <w:tcW w:w="524" w:type="dxa"/>
            <w:vMerge w:val="restart"/>
            <w:tcBorders>
              <w:top w:val="single" w:sz="2" w:space="0" w:color="000000"/>
              <w:left w:val="single" w:sz="2" w:space="0" w:color="000000"/>
              <w:bottom w:val="single" w:sz="2" w:space="0" w:color="000000"/>
              <w:right w:val="single" w:sz="2" w:space="0" w:color="000000"/>
            </w:tcBorders>
          </w:tcPr>
          <w:p w14:paraId="47BE1687" w14:textId="77777777" w:rsidR="00856E7D" w:rsidRDefault="00D448F4">
            <w:pPr>
              <w:spacing w:after="0" w:line="259" w:lineRule="auto"/>
              <w:ind w:left="6" w:firstLine="0"/>
              <w:jc w:val="left"/>
            </w:pPr>
            <w:r>
              <w:rPr>
                <w:sz w:val="10"/>
              </w:rPr>
              <w:t>2720.18</w:t>
            </w:r>
          </w:p>
        </w:tc>
        <w:tc>
          <w:tcPr>
            <w:tcW w:w="5117" w:type="dxa"/>
            <w:tcBorders>
              <w:top w:val="single" w:sz="2" w:space="0" w:color="000000"/>
              <w:left w:val="single" w:sz="2" w:space="0" w:color="000000"/>
              <w:bottom w:val="single" w:sz="2" w:space="0" w:color="000000"/>
              <w:right w:val="single" w:sz="2" w:space="0" w:color="000000"/>
            </w:tcBorders>
          </w:tcPr>
          <w:p w14:paraId="62731667" w14:textId="77777777" w:rsidR="00856E7D" w:rsidRDefault="00D448F4">
            <w:pPr>
              <w:tabs>
                <w:tab w:val="center" w:pos="1075"/>
                <w:tab w:val="center" w:pos="2304"/>
                <w:tab w:val="center" w:pos="4622"/>
              </w:tabs>
              <w:spacing w:after="29" w:line="259" w:lineRule="auto"/>
              <w:ind w:left="0" w:firstLine="0"/>
              <w:jc w:val="left"/>
            </w:pPr>
            <w:r>
              <w:rPr>
                <w:sz w:val="12"/>
              </w:rPr>
              <w:t xml:space="preserve">POMOC PRÁCE </w:t>
            </w:r>
            <w:r>
              <w:rPr>
                <w:sz w:val="12"/>
              </w:rPr>
              <w:tab/>
              <w:t xml:space="preserve">NEBO </w:t>
            </w:r>
            <w:r>
              <w:rPr>
                <w:sz w:val="12"/>
              </w:rPr>
              <w:tab/>
            </w:r>
            <w:proofErr w:type="spellStart"/>
            <w:r>
              <w:rPr>
                <w:sz w:val="12"/>
              </w:rPr>
              <w:t>REGULAa</w:t>
            </w:r>
            <w:proofErr w:type="spellEnd"/>
            <w:r>
              <w:rPr>
                <w:sz w:val="12"/>
              </w:rPr>
              <w:t xml:space="preserve"> A OCHRANU DOPRAVY </w:t>
            </w:r>
            <w:r>
              <w:rPr>
                <w:sz w:val="12"/>
              </w:rPr>
              <w:tab/>
              <w:t>HO PRUHU,</w:t>
            </w:r>
          </w:p>
          <w:p w14:paraId="742F53B1" w14:textId="77777777" w:rsidR="00856E7D" w:rsidRDefault="00D448F4">
            <w:pPr>
              <w:tabs>
                <w:tab w:val="center" w:pos="4344"/>
              </w:tabs>
              <w:spacing w:after="0" w:line="259" w:lineRule="auto"/>
              <w:ind w:left="0" w:firstLine="0"/>
              <w:jc w:val="left"/>
            </w:pPr>
            <w:r>
              <w:rPr>
                <w:sz w:val="12"/>
              </w:rPr>
              <w:t xml:space="preserve">DOPRAVA VEDENA JEDNÍM NEBO DVĚMA ZBÝVAJÍCÍMI PRUHY PŘÍPADĚ </w:t>
            </w:r>
            <w:proofErr w:type="gramStart"/>
            <w:r>
              <w:rPr>
                <w:sz w:val="12"/>
              </w:rPr>
              <w:t>TŘÍPRUHU -</w:t>
            </w:r>
            <w:r>
              <w:rPr>
                <w:sz w:val="12"/>
              </w:rPr>
              <w:tab/>
              <w:t>m</w:t>
            </w:r>
            <w:proofErr w:type="gramEnd"/>
          </w:p>
        </w:tc>
        <w:tc>
          <w:tcPr>
            <w:tcW w:w="576" w:type="dxa"/>
            <w:vMerge w:val="restart"/>
            <w:tcBorders>
              <w:top w:val="single" w:sz="2" w:space="0" w:color="000000"/>
              <w:left w:val="single" w:sz="2" w:space="0" w:color="000000"/>
              <w:bottom w:val="single" w:sz="2" w:space="0" w:color="000000"/>
              <w:right w:val="single" w:sz="2" w:space="0" w:color="000000"/>
            </w:tcBorders>
          </w:tcPr>
          <w:p w14:paraId="56AAAB2E" w14:textId="77777777" w:rsidR="00856E7D" w:rsidRDefault="00D448F4">
            <w:pPr>
              <w:spacing w:after="0" w:line="259" w:lineRule="auto"/>
              <w:ind w:left="0" w:right="1" w:firstLine="0"/>
              <w:jc w:val="center"/>
            </w:pPr>
            <w:r>
              <w:rPr>
                <w:sz w:val="12"/>
              </w:rPr>
              <w:t>den</w:t>
            </w:r>
          </w:p>
        </w:tc>
        <w:tc>
          <w:tcPr>
            <w:tcW w:w="820" w:type="dxa"/>
            <w:vMerge w:val="restart"/>
            <w:tcBorders>
              <w:top w:val="single" w:sz="2" w:space="0" w:color="000000"/>
              <w:left w:val="single" w:sz="2" w:space="0" w:color="000000"/>
              <w:bottom w:val="single" w:sz="2" w:space="0" w:color="000000"/>
              <w:right w:val="single" w:sz="2" w:space="0" w:color="000000"/>
            </w:tcBorders>
          </w:tcPr>
          <w:p w14:paraId="6C75E38B" w14:textId="77777777" w:rsidR="00856E7D" w:rsidRDefault="00856E7D">
            <w:pPr>
              <w:spacing w:after="160" w:line="259" w:lineRule="auto"/>
              <w:ind w:left="0" w:firstLine="0"/>
              <w:jc w:val="left"/>
            </w:pPr>
          </w:p>
        </w:tc>
        <w:tc>
          <w:tcPr>
            <w:tcW w:w="1110" w:type="dxa"/>
            <w:vMerge w:val="restart"/>
            <w:tcBorders>
              <w:top w:val="single" w:sz="2" w:space="0" w:color="000000"/>
              <w:left w:val="single" w:sz="2" w:space="0" w:color="000000"/>
              <w:bottom w:val="single" w:sz="2" w:space="0" w:color="000000"/>
              <w:right w:val="single" w:sz="2" w:space="0" w:color="000000"/>
            </w:tcBorders>
          </w:tcPr>
          <w:p w14:paraId="01A7318D" w14:textId="43E1A069" w:rsidR="00856E7D" w:rsidRPr="003B52E2" w:rsidRDefault="003B52E2">
            <w:pPr>
              <w:spacing w:after="0" w:line="259" w:lineRule="auto"/>
              <w:ind w:left="332" w:firstLine="0"/>
              <w:jc w:val="left"/>
              <w:rPr>
                <w:highlight w:val="black"/>
              </w:rPr>
            </w:pPr>
            <w:proofErr w:type="spellStart"/>
            <w:r w:rsidRPr="003B52E2">
              <w:rPr>
                <w:sz w:val="10"/>
                <w:highlight w:val="black"/>
              </w:rPr>
              <w:t>bbbbbbb</w:t>
            </w:r>
            <w:proofErr w:type="spellEnd"/>
          </w:p>
        </w:tc>
        <w:tc>
          <w:tcPr>
            <w:tcW w:w="974" w:type="dxa"/>
            <w:vMerge w:val="restart"/>
            <w:tcBorders>
              <w:top w:val="single" w:sz="2" w:space="0" w:color="000000"/>
              <w:left w:val="single" w:sz="2" w:space="0" w:color="000000"/>
              <w:bottom w:val="single" w:sz="2" w:space="0" w:color="000000"/>
              <w:right w:val="single" w:sz="2" w:space="0" w:color="000000"/>
            </w:tcBorders>
            <w:vAlign w:val="bottom"/>
          </w:tcPr>
          <w:p w14:paraId="0624B0FD" w14:textId="687106E6" w:rsidR="00856E7D" w:rsidRPr="003B52E2" w:rsidRDefault="003B52E2">
            <w:pPr>
              <w:spacing w:after="261" w:line="259" w:lineRule="auto"/>
              <w:ind w:left="0" w:right="29" w:firstLine="0"/>
              <w:jc w:val="right"/>
              <w:rPr>
                <w:highlight w:val="black"/>
              </w:rPr>
            </w:pPr>
            <w:proofErr w:type="spellStart"/>
            <w:r w:rsidRPr="003B52E2">
              <w:rPr>
                <w:sz w:val="8"/>
                <w:highlight w:val="black"/>
              </w:rPr>
              <w:t>bbbbbbbbbb</w:t>
            </w:r>
            <w:proofErr w:type="spellEnd"/>
          </w:p>
          <w:p w14:paraId="48A68751" w14:textId="0469EC86" w:rsidR="00856E7D" w:rsidRPr="003B52E2" w:rsidRDefault="003B52E2">
            <w:pPr>
              <w:spacing w:after="0" w:line="259" w:lineRule="auto"/>
              <w:ind w:left="0" w:right="29" w:firstLine="0"/>
              <w:jc w:val="right"/>
              <w:rPr>
                <w:highlight w:val="black"/>
              </w:rPr>
            </w:pPr>
            <w:proofErr w:type="spellStart"/>
            <w:r w:rsidRPr="003B52E2">
              <w:rPr>
                <w:sz w:val="12"/>
                <w:highlight w:val="black"/>
              </w:rPr>
              <w:t>bbbbbbbb</w:t>
            </w:r>
            <w:proofErr w:type="spellEnd"/>
            <w:r w:rsidR="00D448F4" w:rsidRPr="003B52E2">
              <w:rPr>
                <w:sz w:val="12"/>
                <w:highlight w:val="black"/>
              </w:rPr>
              <w:t xml:space="preserve"> Kč</w:t>
            </w:r>
          </w:p>
        </w:tc>
      </w:tr>
      <w:tr w:rsidR="00856E7D" w14:paraId="7CC80E66" w14:textId="77777777">
        <w:trPr>
          <w:trHeight w:val="460"/>
        </w:trPr>
        <w:tc>
          <w:tcPr>
            <w:tcW w:w="0" w:type="auto"/>
            <w:vMerge/>
            <w:tcBorders>
              <w:top w:val="nil"/>
              <w:left w:val="single" w:sz="2" w:space="0" w:color="000000"/>
              <w:bottom w:val="single" w:sz="2" w:space="0" w:color="000000"/>
              <w:right w:val="single" w:sz="2" w:space="0" w:color="000000"/>
            </w:tcBorders>
          </w:tcPr>
          <w:p w14:paraId="604A33A4"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19ABF3AC"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74AFBFD5"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155F50FB" w14:textId="77777777" w:rsidR="00856E7D" w:rsidRDefault="00856E7D">
            <w:pPr>
              <w:spacing w:after="160" w:line="259" w:lineRule="auto"/>
              <w:ind w:left="0" w:firstLine="0"/>
              <w:jc w:val="left"/>
            </w:pPr>
          </w:p>
        </w:tc>
        <w:tc>
          <w:tcPr>
            <w:tcW w:w="5117" w:type="dxa"/>
            <w:tcBorders>
              <w:top w:val="single" w:sz="2" w:space="0" w:color="000000"/>
              <w:left w:val="single" w:sz="2" w:space="0" w:color="000000"/>
              <w:bottom w:val="single" w:sz="2" w:space="0" w:color="000000"/>
              <w:right w:val="single" w:sz="2" w:space="0" w:color="000000"/>
            </w:tcBorders>
          </w:tcPr>
          <w:p w14:paraId="04B277BE" w14:textId="77777777" w:rsidR="00856E7D" w:rsidRDefault="00D448F4">
            <w:pPr>
              <w:spacing w:after="0" w:line="259" w:lineRule="auto"/>
              <w:ind w:left="0" w:firstLine="0"/>
              <w:jc w:val="left"/>
            </w:pPr>
            <w:r>
              <w:rPr>
                <w:sz w:val="10"/>
              </w:rPr>
              <w:t xml:space="preserve">dle </w:t>
            </w:r>
            <w:proofErr w:type="spellStart"/>
            <w:r>
              <w:rPr>
                <w:sz w:val="10"/>
              </w:rPr>
              <w:t>přiru&amp;y</w:t>
            </w:r>
            <w:proofErr w:type="spellEnd"/>
            <w:r>
              <w:rPr>
                <w:sz w:val="10"/>
              </w:rPr>
              <w:t xml:space="preserve"> pro </w:t>
            </w:r>
            <w:proofErr w:type="spellStart"/>
            <w:r>
              <w:rPr>
                <w:sz w:val="10"/>
              </w:rPr>
              <w:t>označwáN</w:t>
            </w:r>
            <w:proofErr w:type="spellEnd"/>
            <w:r>
              <w:rPr>
                <w:sz w:val="10"/>
              </w:rPr>
              <w:t xml:space="preserve"> </w:t>
            </w:r>
            <w:proofErr w:type="spellStart"/>
            <w:r>
              <w:rPr>
                <w:sz w:val="10"/>
              </w:rPr>
              <w:t>pracwnich</w:t>
            </w:r>
            <w:proofErr w:type="spellEnd"/>
            <w:r>
              <w:rPr>
                <w:sz w:val="10"/>
              </w:rPr>
              <w:t xml:space="preserve"> </w:t>
            </w:r>
            <w:proofErr w:type="spellStart"/>
            <w:r>
              <w:rPr>
                <w:sz w:val="10"/>
              </w:rPr>
              <w:t>miš</w:t>
            </w:r>
            <w:proofErr w:type="spellEnd"/>
            <w:r>
              <w:rPr>
                <w:sz w:val="10"/>
              </w:rPr>
              <w:t xml:space="preserve"> na </w:t>
            </w:r>
            <w:proofErr w:type="spellStart"/>
            <w:r>
              <w:rPr>
                <w:sz w:val="10"/>
              </w:rPr>
              <w:t>dčlnicich</w:t>
            </w:r>
            <w:proofErr w:type="spellEnd"/>
            <w:r>
              <w:rPr>
                <w:sz w:val="10"/>
              </w:rPr>
              <w:t xml:space="preserve"> a silnicích a </w:t>
            </w:r>
            <w:proofErr w:type="spellStart"/>
            <w:r>
              <w:rPr>
                <w:sz w:val="10"/>
              </w:rPr>
              <w:t>aktuólni</w:t>
            </w:r>
            <w:proofErr w:type="spellEnd"/>
            <w:r>
              <w:rPr>
                <w:sz w:val="10"/>
              </w:rPr>
              <w:t xml:space="preserve"> </w:t>
            </w:r>
            <w:proofErr w:type="spellStart"/>
            <w:r>
              <w:rPr>
                <w:sz w:val="10"/>
              </w:rPr>
              <w:t>datný</w:t>
            </w:r>
            <w:proofErr w:type="spellEnd"/>
            <w:r>
              <w:rPr>
                <w:sz w:val="10"/>
              </w:rPr>
              <w:t xml:space="preserve">± </w:t>
            </w:r>
            <w:proofErr w:type="spellStart"/>
            <w:r>
              <w:rPr>
                <w:sz w:val="10"/>
              </w:rPr>
              <w:t>zwoznich</w:t>
            </w:r>
            <w:proofErr w:type="spellEnd"/>
            <w:r>
              <w:rPr>
                <w:sz w:val="10"/>
              </w:rPr>
              <w:t xml:space="preserve"> směrnic </w:t>
            </w:r>
            <w:proofErr w:type="spellStart"/>
            <w:r>
              <w:rPr>
                <w:sz w:val="10"/>
              </w:rPr>
              <w:t>objednate</w:t>
            </w:r>
            <w:proofErr w:type="spellEnd"/>
            <w:r>
              <w:rPr>
                <w:sz w:val="10"/>
              </w:rPr>
              <w:t>/e. (např.</w:t>
            </w:r>
          </w:p>
          <w:p w14:paraId="4DA85D3C" w14:textId="77777777" w:rsidR="00856E7D" w:rsidRDefault="00D448F4">
            <w:pPr>
              <w:spacing w:after="12" w:line="261" w:lineRule="auto"/>
              <w:ind w:left="120" w:right="2584" w:firstLine="226"/>
            </w:pPr>
            <w:r>
              <w:rPr>
                <w:sz w:val="10"/>
              </w:rPr>
              <w:t xml:space="preserve">dři IL, N., V., </w:t>
            </w:r>
            <w:proofErr w:type="spellStart"/>
            <w:r>
              <w:rPr>
                <w:sz w:val="10"/>
              </w:rPr>
              <w:t>Vl</w:t>
            </w:r>
            <w:proofErr w:type="spellEnd"/>
            <w:r>
              <w:rPr>
                <w:sz w:val="10"/>
              </w:rPr>
              <w:t xml:space="preserve">.,) </w:t>
            </w:r>
            <w:proofErr w:type="spellStart"/>
            <w:r>
              <w:rPr>
                <w:sz w:val="10"/>
              </w:rPr>
              <w:t>částe&amp;á</w:t>
            </w:r>
            <w:proofErr w:type="spellEnd"/>
            <w:r>
              <w:rPr>
                <w:sz w:val="10"/>
              </w:rPr>
              <w:t xml:space="preserve"> modifikace </w:t>
            </w:r>
            <w:proofErr w:type="spellStart"/>
            <w:r>
              <w:rPr>
                <w:sz w:val="10"/>
              </w:rPr>
              <w:t>nó</w:t>
            </w:r>
            <w:proofErr w:type="spellEnd"/>
            <w:r>
              <w:rPr>
                <w:sz w:val="10"/>
              </w:rPr>
              <w:t xml:space="preserve"> se o d • </w:t>
            </w:r>
            <w:proofErr w:type="spellStart"/>
            <w:r>
              <w:rPr>
                <w:sz w:val="10"/>
              </w:rPr>
              <w:t>md</w:t>
            </w:r>
            <w:proofErr w:type="spellEnd"/>
            <w:r>
              <w:rPr>
                <w:sz w:val="10"/>
              </w:rPr>
              <w:t xml:space="preserve"> značen/ a </w:t>
            </w:r>
            <w:proofErr w:type="spellStart"/>
            <w:r>
              <w:rPr>
                <w:sz w:val="10"/>
              </w:rPr>
              <w:t>avnihö</w:t>
            </w:r>
            <w:proofErr w:type="spellEnd"/>
            <w:r>
              <w:rPr>
                <w:sz w:val="10"/>
              </w:rPr>
              <w:t xml:space="preserve"> zařízení</w:t>
            </w:r>
          </w:p>
          <w:p w14:paraId="4F0D9CE4" w14:textId="77777777" w:rsidR="00856E7D" w:rsidRDefault="00D448F4">
            <w:pPr>
              <w:tabs>
                <w:tab w:val="center" w:pos="2342"/>
                <w:tab w:val="center" w:pos="3511"/>
              </w:tabs>
              <w:spacing w:after="0" w:line="259" w:lineRule="auto"/>
              <w:ind w:left="0" w:firstLine="0"/>
              <w:jc w:val="left"/>
            </w:pPr>
            <w:r>
              <w:rPr>
                <w:sz w:val="12"/>
              </w:rPr>
              <w:tab/>
            </w:r>
            <w:proofErr w:type="gramStart"/>
            <w:r>
              <w:rPr>
                <w:sz w:val="12"/>
              </w:rPr>
              <w:t xml:space="preserve">NO - </w:t>
            </w:r>
            <w:proofErr w:type="spellStart"/>
            <w:r>
              <w:rPr>
                <w:sz w:val="12"/>
              </w:rPr>
              <w:t>Cdkwá</w:t>
            </w:r>
            <w:proofErr w:type="spellEnd"/>
            <w:proofErr w:type="gramEnd"/>
            <w:r>
              <w:rPr>
                <w:sz w:val="12"/>
              </w:rPr>
              <w:t xml:space="preserve"> investorská </w:t>
            </w:r>
            <w:r>
              <w:rPr>
                <w:sz w:val="12"/>
              </w:rPr>
              <w:tab/>
              <w:t>Kč bez DR</w:t>
            </w:r>
          </w:p>
        </w:tc>
        <w:tc>
          <w:tcPr>
            <w:tcW w:w="0" w:type="auto"/>
            <w:vMerge/>
            <w:tcBorders>
              <w:top w:val="nil"/>
              <w:left w:val="single" w:sz="2" w:space="0" w:color="000000"/>
              <w:bottom w:val="single" w:sz="2" w:space="0" w:color="000000"/>
              <w:right w:val="single" w:sz="2" w:space="0" w:color="000000"/>
            </w:tcBorders>
          </w:tcPr>
          <w:p w14:paraId="5848A55A"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75FC5551"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6C620CA5" w14:textId="77777777" w:rsidR="00856E7D" w:rsidRDefault="00856E7D">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14:paraId="088BF87A" w14:textId="77777777" w:rsidR="00856E7D" w:rsidRDefault="00856E7D">
            <w:pPr>
              <w:spacing w:after="160" w:line="259" w:lineRule="auto"/>
              <w:ind w:left="0" w:firstLine="0"/>
              <w:jc w:val="left"/>
            </w:pPr>
          </w:p>
        </w:tc>
      </w:tr>
    </w:tbl>
    <w:p w14:paraId="21DD5418" w14:textId="77777777" w:rsidR="00856E7D" w:rsidRDefault="00D448F4">
      <w:pPr>
        <w:spacing w:after="110" w:line="259" w:lineRule="auto"/>
        <w:ind w:left="0" w:firstLine="0"/>
        <w:jc w:val="right"/>
      </w:pPr>
      <w:r>
        <w:rPr>
          <w:sz w:val="12"/>
        </w:rPr>
        <w:t>Digitálně podepsal</w:t>
      </w:r>
    </w:p>
    <w:p w14:paraId="42EFEC11" w14:textId="243F2470" w:rsidR="00856E7D" w:rsidRDefault="003B52E2">
      <w:pPr>
        <w:spacing w:after="0" w:line="259" w:lineRule="auto"/>
        <w:ind w:left="8678" w:hanging="10"/>
        <w:jc w:val="left"/>
      </w:pPr>
      <w:proofErr w:type="spellStart"/>
      <w:r w:rsidRPr="003B52E2">
        <w:rPr>
          <w:sz w:val="12"/>
          <w:highlight w:val="black"/>
        </w:rPr>
        <w:t>bbbbbbbbbbbbbbbbbbbbbbb</w:t>
      </w:r>
      <w:proofErr w:type="spellEnd"/>
    </w:p>
    <w:p w14:paraId="09402FBB" w14:textId="77777777" w:rsidR="00856E7D" w:rsidRDefault="00D448F4">
      <w:pPr>
        <w:spacing w:after="0" w:line="259" w:lineRule="auto"/>
        <w:ind w:left="8678" w:hanging="10"/>
        <w:jc w:val="left"/>
      </w:pPr>
      <w:r>
        <w:rPr>
          <w:sz w:val="12"/>
        </w:rPr>
        <w:t>Datum: 2026.05.29</w:t>
      </w:r>
    </w:p>
    <w:p w14:paraId="7E73CD74" w14:textId="77777777" w:rsidR="00856E7D" w:rsidRDefault="00D448F4">
      <w:pPr>
        <w:spacing w:after="0" w:line="259" w:lineRule="auto"/>
        <w:ind w:left="0" w:right="125" w:firstLine="0"/>
        <w:jc w:val="right"/>
      </w:pPr>
      <w:r>
        <w:rPr>
          <w:noProof/>
        </w:rPr>
        <w:drawing>
          <wp:inline distT="0" distB="0" distL="0" distR="0" wp14:anchorId="6F052442" wp14:editId="334CD916">
            <wp:extent cx="204215" cy="48782"/>
            <wp:effectExtent l="0" t="0" r="0" b="0"/>
            <wp:docPr id="157550" name="Picture 157550"/>
            <wp:cNvGraphicFramePr/>
            <a:graphic xmlns:a="http://schemas.openxmlformats.org/drawingml/2006/main">
              <a:graphicData uri="http://schemas.openxmlformats.org/drawingml/2006/picture">
                <pic:pic xmlns:pic="http://schemas.openxmlformats.org/drawingml/2006/picture">
                  <pic:nvPicPr>
                    <pic:cNvPr id="157550" name="Picture 157550"/>
                    <pic:cNvPicPr/>
                  </pic:nvPicPr>
                  <pic:blipFill>
                    <a:blip r:embed="rId17"/>
                    <a:stretch>
                      <a:fillRect/>
                    </a:stretch>
                  </pic:blipFill>
                  <pic:spPr>
                    <a:xfrm>
                      <a:off x="0" y="0"/>
                      <a:ext cx="204215" cy="48782"/>
                    </a:xfrm>
                    <a:prstGeom prst="rect">
                      <a:avLst/>
                    </a:prstGeom>
                  </pic:spPr>
                </pic:pic>
              </a:graphicData>
            </a:graphic>
          </wp:inline>
        </w:drawing>
      </w:r>
      <w:r>
        <w:rPr>
          <w:sz w:val="12"/>
        </w:rPr>
        <w:t>+0200'</w:t>
      </w:r>
    </w:p>
    <w:p w14:paraId="3B9DE802" w14:textId="77777777" w:rsidR="00856E7D" w:rsidRDefault="00D448F4">
      <w:pPr>
        <w:spacing w:after="14" w:line="247" w:lineRule="auto"/>
        <w:ind w:left="1094" w:right="9" w:firstLine="0"/>
      </w:pPr>
      <w:r>
        <w:rPr>
          <w:sz w:val="22"/>
        </w:rPr>
        <w:t>29ZA-004608</w:t>
      </w:r>
    </w:p>
    <w:p w14:paraId="33DA5AC9" w14:textId="77777777" w:rsidR="00856E7D" w:rsidRDefault="00D448F4">
      <w:pPr>
        <w:spacing w:after="4647" w:line="247" w:lineRule="auto"/>
        <w:ind w:left="1104" w:right="9" w:firstLine="0"/>
      </w:pPr>
      <w:r>
        <w:rPr>
          <w:sz w:val="22"/>
        </w:rPr>
        <w:t>D2 Impregnace CB vozovky na dálnici D2 v km 28,380 - 42,670 P; km 24,1 90 - 18,350 L</w:t>
      </w:r>
    </w:p>
    <w:p w14:paraId="5AD9A47D" w14:textId="77777777" w:rsidR="00856E7D" w:rsidRDefault="00D448F4">
      <w:pPr>
        <w:spacing w:after="0" w:line="259" w:lineRule="auto"/>
        <w:ind w:left="3010" w:firstLine="0"/>
        <w:jc w:val="left"/>
      </w:pPr>
      <w:r>
        <w:rPr>
          <w:sz w:val="36"/>
        </w:rPr>
        <w:t>Příloha č. 5 —Technická specifikace</w:t>
      </w:r>
      <w:r>
        <w:br w:type="page"/>
      </w:r>
    </w:p>
    <w:p w14:paraId="6A883696" w14:textId="77777777" w:rsidR="00856E7D" w:rsidRDefault="00D448F4">
      <w:pPr>
        <w:spacing w:after="14" w:line="247" w:lineRule="auto"/>
        <w:ind w:left="1075" w:right="9" w:firstLine="0"/>
      </w:pPr>
      <w:r>
        <w:rPr>
          <w:sz w:val="22"/>
        </w:rPr>
        <w:lastRenderedPageBreak/>
        <w:t>29ZA-004608</w:t>
      </w:r>
    </w:p>
    <w:p w14:paraId="06A2F6E8" w14:textId="77777777" w:rsidR="00856E7D" w:rsidRDefault="00D448F4">
      <w:pPr>
        <w:spacing w:after="169"/>
        <w:ind w:left="1085" w:right="23"/>
      </w:pPr>
      <w:r>
        <w:t xml:space="preserve">D2 Impregnace CB vozovky na dálnici D2 v km 28,380 - 42,670 </w:t>
      </w:r>
      <w:proofErr w:type="gramStart"/>
      <w:r>
        <w:t>P,•</w:t>
      </w:r>
      <w:proofErr w:type="gramEnd"/>
      <w:r>
        <w:t xml:space="preserve"> km 24,190-18,350 L</w:t>
      </w:r>
    </w:p>
    <w:p w14:paraId="34E6D0AA" w14:textId="77777777" w:rsidR="00856E7D" w:rsidRDefault="00D448F4">
      <w:pPr>
        <w:pStyle w:val="Nadpis1"/>
        <w:spacing w:after="362"/>
      </w:pPr>
      <w:r>
        <w:t>Obsah</w:t>
      </w:r>
    </w:p>
    <w:p w14:paraId="15DFCDF2" w14:textId="77777777" w:rsidR="00856E7D" w:rsidRDefault="00D448F4">
      <w:pPr>
        <w:ind w:left="1075" w:right="23"/>
      </w:pPr>
      <w:r>
        <w:t>Obsah</w:t>
      </w:r>
      <w:r>
        <w:rPr>
          <w:noProof/>
        </w:rPr>
        <w:drawing>
          <wp:inline distT="0" distB="0" distL="0" distR="0" wp14:anchorId="2630E40E" wp14:editId="3CA9B65E">
            <wp:extent cx="5105401" cy="109759"/>
            <wp:effectExtent l="0" t="0" r="0" b="0"/>
            <wp:docPr id="157571" name="Picture 157571"/>
            <wp:cNvGraphicFramePr/>
            <a:graphic xmlns:a="http://schemas.openxmlformats.org/drawingml/2006/main">
              <a:graphicData uri="http://schemas.openxmlformats.org/drawingml/2006/picture">
                <pic:pic xmlns:pic="http://schemas.openxmlformats.org/drawingml/2006/picture">
                  <pic:nvPicPr>
                    <pic:cNvPr id="157571" name="Picture 157571"/>
                    <pic:cNvPicPr/>
                  </pic:nvPicPr>
                  <pic:blipFill>
                    <a:blip r:embed="rId18"/>
                    <a:stretch>
                      <a:fillRect/>
                    </a:stretch>
                  </pic:blipFill>
                  <pic:spPr>
                    <a:xfrm>
                      <a:off x="0" y="0"/>
                      <a:ext cx="5105401" cy="109759"/>
                    </a:xfrm>
                    <a:prstGeom prst="rect">
                      <a:avLst/>
                    </a:prstGeom>
                  </pic:spPr>
                </pic:pic>
              </a:graphicData>
            </a:graphic>
          </wp:inline>
        </w:drawing>
      </w:r>
    </w:p>
    <w:p w14:paraId="45EC7BA1" w14:textId="77777777" w:rsidR="00856E7D" w:rsidRDefault="00D448F4">
      <w:pPr>
        <w:tabs>
          <w:tab w:val="center" w:pos="1150"/>
          <w:tab w:val="center" w:pos="5597"/>
        </w:tabs>
        <w:spacing w:after="122" w:line="247" w:lineRule="auto"/>
        <w:ind w:left="0" w:firstLine="0"/>
        <w:jc w:val="left"/>
      </w:pPr>
      <w:r>
        <w:tab/>
      </w:r>
      <w:proofErr w:type="gramStart"/>
      <w:r>
        <w:t>1 .</w:t>
      </w:r>
      <w:proofErr w:type="gramEnd"/>
      <w:r>
        <w:tab/>
      </w:r>
      <w:r>
        <w:t>Předmět plnění</w:t>
      </w:r>
      <w:r>
        <w:rPr>
          <w:noProof/>
        </w:rPr>
        <w:drawing>
          <wp:inline distT="0" distB="0" distL="0" distR="0" wp14:anchorId="55C60059" wp14:editId="28084C1F">
            <wp:extent cx="4331208" cy="106711"/>
            <wp:effectExtent l="0" t="0" r="0" b="0"/>
            <wp:docPr id="157573" name="Picture 157573"/>
            <wp:cNvGraphicFramePr/>
            <a:graphic xmlns:a="http://schemas.openxmlformats.org/drawingml/2006/main">
              <a:graphicData uri="http://schemas.openxmlformats.org/drawingml/2006/picture">
                <pic:pic xmlns:pic="http://schemas.openxmlformats.org/drawingml/2006/picture">
                  <pic:nvPicPr>
                    <pic:cNvPr id="157573" name="Picture 157573"/>
                    <pic:cNvPicPr/>
                  </pic:nvPicPr>
                  <pic:blipFill>
                    <a:blip r:embed="rId19"/>
                    <a:stretch>
                      <a:fillRect/>
                    </a:stretch>
                  </pic:blipFill>
                  <pic:spPr>
                    <a:xfrm>
                      <a:off x="0" y="0"/>
                      <a:ext cx="4331208" cy="106711"/>
                    </a:xfrm>
                    <a:prstGeom prst="rect">
                      <a:avLst/>
                    </a:prstGeom>
                  </pic:spPr>
                </pic:pic>
              </a:graphicData>
            </a:graphic>
          </wp:inline>
        </w:drawing>
      </w:r>
    </w:p>
    <w:p w14:paraId="1C4FAA9B" w14:textId="77777777" w:rsidR="00856E7D" w:rsidRDefault="00D448F4">
      <w:pPr>
        <w:numPr>
          <w:ilvl w:val="0"/>
          <w:numId w:val="5"/>
        </w:numPr>
        <w:spacing w:after="133"/>
        <w:ind w:right="23" w:hanging="427"/>
      </w:pPr>
      <w:r>
        <w:t>Legislativní rámec</w:t>
      </w:r>
      <w:r>
        <w:rPr>
          <w:noProof/>
        </w:rPr>
        <w:drawing>
          <wp:inline distT="0" distB="0" distL="0" distR="0" wp14:anchorId="615D096A" wp14:editId="493F24A3">
            <wp:extent cx="4139184" cy="106711"/>
            <wp:effectExtent l="0" t="0" r="0" b="0"/>
            <wp:docPr id="157575" name="Picture 157575"/>
            <wp:cNvGraphicFramePr/>
            <a:graphic xmlns:a="http://schemas.openxmlformats.org/drawingml/2006/main">
              <a:graphicData uri="http://schemas.openxmlformats.org/drawingml/2006/picture">
                <pic:pic xmlns:pic="http://schemas.openxmlformats.org/drawingml/2006/picture">
                  <pic:nvPicPr>
                    <pic:cNvPr id="157575" name="Picture 157575"/>
                    <pic:cNvPicPr/>
                  </pic:nvPicPr>
                  <pic:blipFill>
                    <a:blip r:embed="rId20"/>
                    <a:stretch>
                      <a:fillRect/>
                    </a:stretch>
                  </pic:blipFill>
                  <pic:spPr>
                    <a:xfrm>
                      <a:off x="0" y="0"/>
                      <a:ext cx="4139184" cy="106711"/>
                    </a:xfrm>
                    <a:prstGeom prst="rect">
                      <a:avLst/>
                    </a:prstGeom>
                  </pic:spPr>
                </pic:pic>
              </a:graphicData>
            </a:graphic>
          </wp:inline>
        </w:drawing>
      </w:r>
    </w:p>
    <w:p w14:paraId="3750AAFD" w14:textId="77777777" w:rsidR="00856E7D" w:rsidRDefault="00D448F4">
      <w:pPr>
        <w:numPr>
          <w:ilvl w:val="0"/>
          <w:numId w:val="5"/>
        </w:numPr>
        <w:ind w:right="23" w:hanging="427"/>
      </w:pPr>
      <w:r>
        <w:t>Seznam předpisů a norem</w:t>
      </w:r>
      <w:r>
        <w:rPr>
          <w:noProof/>
        </w:rPr>
        <w:drawing>
          <wp:inline distT="0" distB="0" distL="0" distR="0" wp14:anchorId="166D6818" wp14:editId="7E3F2340">
            <wp:extent cx="3678936" cy="106711"/>
            <wp:effectExtent l="0" t="0" r="0" b="0"/>
            <wp:docPr id="157577" name="Picture 157577"/>
            <wp:cNvGraphicFramePr/>
            <a:graphic xmlns:a="http://schemas.openxmlformats.org/drawingml/2006/main">
              <a:graphicData uri="http://schemas.openxmlformats.org/drawingml/2006/picture">
                <pic:pic xmlns:pic="http://schemas.openxmlformats.org/drawingml/2006/picture">
                  <pic:nvPicPr>
                    <pic:cNvPr id="157577" name="Picture 157577"/>
                    <pic:cNvPicPr/>
                  </pic:nvPicPr>
                  <pic:blipFill>
                    <a:blip r:embed="rId21"/>
                    <a:stretch>
                      <a:fillRect/>
                    </a:stretch>
                  </pic:blipFill>
                  <pic:spPr>
                    <a:xfrm>
                      <a:off x="0" y="0"/>
                      <a:ext cx="3678936" cy="106711"/>
                    </a:xfrm>
                    <a:prstGeom prst="rect">
                      <a:avLst/>
                    </a:prstGeom>
                  </pic:spPr>
                </pic:pic>
              </a:graphicData>
            </a:graphic>
          </wp:inline>
        </w:drawing>
      </w:r>
    </w:p>
    <w:p w14:paraId="2CBC8BF8" w14:textId="77777777" w:rsidR="00856E7D" w:rsidRDefault="00D448F4">
      <w:pPr>
        <w:numPr>
          <w:ilvl w:val="0"/>
          <w:numId w:val="5"/>
        </w:numPr>
        <w:ind w:right="23" w:hanging="427"/>
      </w:pPr>
      <w:r>
        <w:t>Specifikace</w:t>
      </w:r>
      <w:r>
        <w:rPr>
          <w:noProof/>
        </w:rPr>
        <w:drawing>
          <wp:inline distT="0" distB="0" distL="0" distR="0" wp14:anchorId="573859D7" wp14:editId="27DB763B">
            <wp:extent cx="4520185" cy="103662"/>
            <wp:effectExtent l="0" t="0" r="0" b="0"/>
            <wp:docPr id="157579" name="Picture 157579"/>
            <wp:cNvGraphicFramePr/>
            <a:graphic xmlns:a="http://schemas.openxmlformats.org/drawingml/2006/main">
              <a:graphicData uri="http://schemas.openxmlformats.org/drawingml/2006/picture">
                <pic:pic xmlns:pic="http://schemas.openxmlformats.org/drawingml/2006/picture">
                  <pic:nvPicPr>
                    <pic:cNvPr id="157579" name="Picture 157579"/>
                    <pic:cNvPicPr/>
                  </pic:nvPicPr>
                  <pic:blipFill>
                    <a:blip r:embed="rId22"/>
                    <a:stretch>
                      <a:fillRect/>
                    </a:stretch>
                  </pic:blipFill>
                  <pic:spPr>
                    <a:xfrm>
                      <a:off x="0" y="0"/>
                      <a:ext cx="4520185" cy="103662"/>
                    </a:xfrm>
                    <a:prstGeom prst="rect">
                      <a:avLst/>
                    </a:prstGeom>
                  </pic:spPr>
                </pic:pic>
              </a:graphicData>
            </a:graphic>
          </wp:inline>
        </w:drawing>
      </w:r>
    </w:p>
    <w:p w14:paraId="58527DB0" w14:textId="77777777" w:rsidR="00856E7D" w:rsidRDefault="00D448F4">
      <w:pPr>
        <w:ind w:left="1272" w:right="23"/>
      </w:pPr>
      <w:r>
        <w:rPr>
          <w:noProof/>
        </w:rPr>
        <w:drawing>
          <wp:inline distT="0" distB="0" distL="0" distR="0" wp14:anchorId="29538935" wp14:editId="04C36C95">
            <wp:extent cx="155448" cy="91466"/>
            <wp:effectExtent l="0" t="0" r="0" b="0"/>
            <wp:docPr id="157581" name="Picture 157581"/>
            <wp:cNvGraphicFramePr/>
            <a:graphic xmlns:a="http://schemas.openxmlformats.org/drawingml/2006/main">
              <a:graphicData uri="http://schemas.openxmlformats.org/drawingml/2006/picture">
                <pic:pic xmlns:pic="http://schemas.openxmlformats.org/drawingml/2006/picture">
                  <pic:nvPicPr>
                    <pic:cNvPr id="157581" name="Picture 157581"/>
                    <pic:cNvPicPr/>
                  </pic:nvPicPr>
                  <pic:blipFill>
                    <a:blip r:embed="rId23"/>
                    <a:stretch>
                      <a:fillRect/>
                    </a:stretch>
                  </pic:blipFill>
                  <pic:spPr>
                    <a:xfrm>
                      <a:off x="0" y="0"/>
                      <a:ext cx="155448" cy="91466"/>
                    </a:xfrm>
                    <a:prstGeom prst="rect">
                      <a:avLst/>
                    </a:prstGeom>
                  </pic:spPr>
                </pic:pic>
              </a:graphicData>
            </a:graphic>
          </wp:inline>
        </w:drawing>
      </w:r>
      <w:r>
        <w:t>SO 1 Ol — Impregnace CB vozovek</w:t>
      </w:r>
      <w:r>
        <w:rPr>
          <w:noProof/>
        </w:rPr>
        <w:drawing>
          <wp:inline distT="0" distB="0" distL="0" distR="0" wp14:anchorId="582937B1" wp14:editId="404A578B">
            <wp:extent cx="2962656" cy="103662"/>
            <wp:effectExtent l="0" t="0" r="0" b="0"/>
            <wp:docPr id="157583" name="Picture 157583"/>
            <wp:cNvGraphicFramePr/>
            <a:graphic xmlns:a="http://schemas.openxmlformats.org/drawingml/2006/main">
              <a:graphicData uri="http://schemas.openxmlformats.org/drawingml/2006/picture">
                <pic:pic xmlns:pic="http://schemas.openxmlformats.org/drawingml/2006/picture">
                  <pic:nvPicPr>
                    <pic:cNvPr id="157583" name="Picture 157583"/>
                    <pic:cNvPicPr/>
                  </pic:nvPicPr>
                  <pic:blipFill>
                    <a:blip r:embed="rId24"/>
                    <a:stretch>
                      <a:fillRect/>
                    </a:stretch>
                  </pic:blipFill>
                  <pic:spPr>
                    <a:xfrm>
                      <a:off x="0" y="0"/>
                      <a:ext cx="2962656" cy="103662"/>
                    </a:xfrm>
                    <a:prstGeom prst="rect">
                      <a:avLst/>
                    </a:prstGeom>
                  </pic:spPr>
                </pic:pic>
              </a:graphicData>
            </a:graphic>
          </wp:inline>
        </w:drawing>
      </w:r>
    </w:p>
    <w:p w14:paraId="6FACA58C" w14:textId="77777777" w:rsidR="00856E7D" w:rsidRDefault="00D448F4">
      <w:pPr>
        <w:tabs>
          <w:tab w:val="center" w:pos="1687"/>
          <w:tab w:val="center" w:pos="5969"/>
        </w:tabs>
        <w:spacing w:after="131"/>
        <w:ind w:left="0" w:firstLine="0"/>
        <w:jc w:val="left"/>
      </w:pPr>
      <w:r>
        <w:tab/>
      </w:r>
      <w:r>
        <w:rPr>
          <w:noProof/>
        </w:rPr>
        <w:drawing>
          <wp:inline distT="0" distB="0" distL="0" distR="0" wp14:anchorId="7F0D4BF4" wp14:editId="3C27D563">
            <wp:extent cx="207264" cy="91466"/>
            <wp:effectExtent l="0" t="0" r="0" b="0"/>
            <wp:docPr id="157585" name="Picture 157585"/>
            <wp:cNvGraphicFramePr/>
            <a:graphic xmlns:a="http://schemas.openxmlformats.org/drawingml/2006/main">
              <a:graphicData uri="http://schemas.openxmlformats.org/drawingml/2006/picture">
                <pic:pic xmlns:pic="http://schemas.openxmlformats.org/drawingml/2006/picture">
                  <pic:nvPicPr>
                    <pic:cNvPr id="157585" name="Picture 157585"/>
                    <pic:cNvPicPr/>
                  </pic:nvPicPr>
                  <pic:blipFill>
                    <a:blip r:embed="rId25"/>
                    <a:stretch>
                      <a:fillRect/>
                    </a:stretch>
                  </pic:blipFill>
                  <pic:spPr>
                    <a:xfrm>
                      <a:off x="0" y="0"/>
                      <a:ext cx="207264" cy="91466"/>
                    </a:xfrm>
                    <a:prstGeom prst="rect">
                      <a:avLst/>
                    </a:prstGeom>
                  </pic:spPr>
                </pic:pic>
              </a:graphicData>
            </a:graphic>
          </wp:inline>
        </w:drawing>
      </w:r>
      <w:r>
        <w:t>1</w:t>
      </w:r>
      <w:r>
        <w:tab/>
      </w:r>
      <w:r>
        <w:t>Požadavky na materiál</w:t>
      </w:r>
      <w:r>
        <w:rPr>
          <w:noProof/>
        </w:rPr>
        <w:drawing>
          <wp:inline distT="0" distB="0" distL="0" distR="0" wp14:anchorId="5F3219A5" wp14:editId="200EB140">
            <wp:extent cx="3474720" cy="103662"/>
            <wp:effectExtent l="0" t="0" r="0" b="0"/>
            <wp:docPr id="157587" name="Picture 157587"/>
            <wp:cNvGraphicFramePr/>
            <a:graphic xmlns:a="http://schemas.openxmlformats.org/drawingml/2006/main">
              <a:graphicData uri="http://schemas.openxmlformats.org/drawingml/2006/picture">
                <pic:pic xmlns:pic="http://schemas.openxmlformats.org/drawingml/2006/picture">
                  <pic:nvPicPr>
                    <pic:cNvPr id="157587" name="Picture 157587"/>
                    <pic:cNvPicPr/>
                  </pic:nvPicPr>
                  <pic:blipFill>
                    <a:blip r:embed="rId26"/>
                    <a:stretch>
                      <a:fillRect/>
                    </a:stretch>
                  </pic:blipFill>
                  <pic:spPr>
                    <a:xfrm>
                      <a:off x="0" y="0"/>
                      <a:ext cx="3474720" cy="103662"/>
                    </a:xfrm>
                    <a:prstGeom prst="rect">
                      <a:avLst/>
                    </a:prstGeom>
                  </pic:spPr>
                </pic:pic>
              </a:graphicData>
            </a:graphic>
          </wp:inline>
        </w:drawing>
      </w:r>
    </w:p>
    <w:p w14:paraId="4D57D92E" w14:textId="77777777" w:rsidR="00856E7D" w:rsidRDefault="00D448F4">
      <w:pPr>
        <w:tabs>
          <w:tab w:val="center" w:pos="1702"/>
          <w:tab w:val="center" w:pos="5966"/>
        </w:tabs>
        <w:ind w:left="0" w:firstLine="0"/>
        <w:jc w:val="left"/>
      </w:pPr>
      <w:r>
        <w:tab/>
      </w:r>
      <w:r>
        <w:rPr>
          <w:noProof/>
        </w:rPr>
        <w:drawing>
          <wp:inline distT="0" distB="0" distL="0" distR="0" wp14:anchorId="6EB2A3B6" wp14:editId="563F778D">
            <wp:extent cx="100584" cy="91466"/>
            <wp:effectExtent l="0" t="0" r="0" b="0"/>
            <wp:docPr id="157589" name="Picture 157589"/>
            <wp:cNvGraphicFramePr/>
            <a:graphic xmlns:a="http://schemas.openxmlformats.org/drawingml/2006/main">
              <a:graphicData uri="http://schemas.openxmlformats.org/drawingml/2006/picture">
                <pic:pic xmlns:pic="http://schemas.openxmlformats.org/drawingml/2006/picture">
                  <pic:nvPicPr>
                    <pic:cNvPr id="157589" name="Picture 157589"/>
                    <pic:cNvPicPr/>
                  </pic:nvPicPr>
                  <pic:blipFill>
                    <a:blip r:embed="rId27"/>
                    <a:stretch>
                      <a:fillRect/>
                    </a:stretch>
                  </pic:blipFill>
                  <pic:spPr>
                    <a:xfrm>
                      <a:off x="0" y="0"/>
                      <a:ext cx="100584" cy="91466"/>
                    </a:xfrm>
                    <a:prstGeom prst="rect">
                      <a:avLst/>
                    </a:prstGeom>
                  </pic:spPr>
                </pic:pic>
              </a:graphicData>
            </a:graphic>
          </wp:inline>
        </w:drawing>
      </w:r>
      <w:r>
        <w:t>1 .2</w:t>
      </w:r>
      <w:r>
        <w:tab/>
      </w:r>
      <w:r>
        <w:t>Lokalita a rozsah plnění</w:t>
      </w:r>
      <w:r>
        <w:rPr>
          <w:noProof/>
        </w:rPr>
        <w:drawing>
          <wp:inline distT="0" distB="0" distL="0" distR="0" wp14:anchorId="5BDA2E91" wp14:editId="5C39626A">
            <wp:extent cx="3395472" cy="103662"/>
            <wp:effectExtent l="0" t="0" r="0" b="0"/>
            <wp:docPr id="157591" name="Picture 157591"/>
            <wp:cNvGraphicFramePr/>
            <a:graphic xmlns:a="http://schemas.openxmlformats.org/drawingml/2006/main">
              <a:graphicData uri="http://schemas.openxmlformats.org/drawingml/2006/picture">
                <pic:pic xmlns:pic="http://schemas.openxmlformats.org/drawingml/2006/picture">
                  <pic:nvPicPr>
                    <pic:cNvPr id="157591" name="Picture 157591"/>
                    <pic:cNvPicPr/>
                  </pic:nvPicPr>
                  <pic:blipFill>
                    <a:blip r:embed="rId28"/>
                    <a:stretch>
                      <a:fillRect/>
                    </a:stretch>
                  </pic:blipFill>
                  <pic:spPr>
                    <a:xfrm>
                      <a:off x="0" y="0"/>
                      <a:ext cx="3395472" cy="103662"/>
                    </a:xfrm>
                    <a:prstGeom prst="rect">
                      <a:avLst/>
                    </a:prstGeom>
                  </pic:spPr>
                </pic:pic>
              </a:graphicData>
            </a:graphic>
          </wp:inline>
        </w:drawing>
      </w:r>
    </w:p>
    <w:p w14:paraId="3E339426" w14:textId="77777777" w:rsidR="00856E7D" w:rsidRDefault="00D448F4">
      <w:pPr>
        <w:spacing w:after="100" w:line="247" w:lineRule="auto"/>
        <w:ind w:left="1478" w:right="9" w:firstLine="0"/>
      </w:pPr>
      <w:r>
        <w:rPr>
          <w:noProof/>
        </w:rPr>
        <w:drawing>
          <wp:inline distT="0" distB="0" distL="0" distR="0" wp14:anchorId="2081725F" wp14:editId="210D75A3">
            <wp:extent cx="100584" cy="91466"/>
            <wp:effectExtent l="0" t="0" r="0" b="0"/>
            <wp:docPr id="157593" name="Picture 157593"/>
            <wp:cNvGraphicFramePr/>
            <a:graphic xmlns:a="http://schemas.openxmlformats.org/drawingml/2006/main">
              <a:graphicData uri="http://schemas.openxmlformats.org/drawingml/2006/picture">
                <pic:pic xmlns:pic="http://schemas.openxmlformats.org/drawingml/2006/picture">
                  <pic:nvPicPr>
                    <pic:cNvPr id="157593" name="Picture 157593"/>
                    <pic:cNvPicPr/>
                  </pic:nvPicPr>
                  <pic:blipFill>
                    <a:blip r:embed="rId29"/>
                    <a:stretch>
                      <a:fillRect/>
                    </a:stretch>
                  </pic:blipFill>
                  <pic:spPr>
                    <a:xfrm>
                      <a:off x="0" y="0"/>
                      <a:ext cx="100584" cy="91466"/>
                    </a:xfrm>
                    <a:prstGeom prst="rect">
                      <a:avLst/>
                    </a:prstGeom>
                  </pic:spPr>
                </pic:pic>
              </a:graphicData>
            </a:graphic>
          </wp:inline>
        </w:drawing>
      </w:r>
      <w:r>
        <w:rPr>
          <w:sz w:val="22"/>
        </w:rPr>
        <w:t xml:space="preserve">1 ,3 </w:t>
      </w:r>
      <w:r>
        <w:rPr>
          <w:sz w:val="22"/>
        </w:rPr>
        <w:t>Provedení</w:t>
      </w:r>
      <w:r>
        <w:rPr>
          <w:noProof/>
        </w:rPr>
        <w:drawing>
          <wp:inline distT="0" distB="0" distL="0" distR="0" wp14:anchorId="1C66C0DD" wp14:editId="2D019F2D">
            <wp:extent cx="4191000" cy="103662"/>
            <wp:effectExtent l="0" t="0" r="0" b="0"/>
            <wp:docPr id="157595" name="Picture 157595"/>
            <wp:cNvGraphicFramePr/>
            <a:graphic xmlns:a="http://schemas.openxmlformats.org/drawingml/2006/main">
              <a:graphicData uri="http://schemas.openxmlformats.org/drawingml/2006/picture">
                <pic:pic xmlns:pic="http://schemas.openxmlformats.org/drawingml/2006/picture">
                  <pic:nvPicPr>
                    <pic:cNvPr id="157595" name="Picture 157595"/>
                    <pic:cNvPicPr/>
                  </pic:nvPicPr>
                  <pic:blipFill>
                    <a:blip r:embed="rId30"/>
                    <a:stretch>
                      <a:fillRect/>
                    </a:stretch>
                  </pic:blipFill>
                  <pic:spPr>
                    <a:xfrm>
                      <a:off x="0" y="0"/>
                      <a:ext cx="4191000" cy="103662"/>
                    </a:xfrm>
                    <a:prstGeom prst="rect">
                      <a:avLst/>
                    </a:prstGeom>
                  </pic:spPr>
                </pic:pic>
              </a:graphicData>
            </a:graphic>
          </wp:inline>
        </w:drawing>
      </w:r>
    </w:p>
    <w:p w14:paraId="5BC758DC" w14:textId="77777777" w:rsidR="00856E7D" w:rsidRDefault="00D448F4">
      <w:pPr>
        <w:tabs>
          <w:tab w:val="center" w:pos="1702"/>
          <w:tab w:val="center" w:pos="5962"/>
        </w:tabs>
        <w:spacing w:after="161"/>
        <w:ind w:left="0" w:firstLine="0"/>
        <w:jc w:val="left"/>
      </w:pPr>
      <w:r>
        <w:tab/>
      </w:r>
      <w:r>
        <w:rPr>
          <w:noProof/>
        </w:rPr>
        <w:drawing>
          <wp:inline distT="0" distB="0" distL="0" distR="0" wp14:anchorId="3244405D" wp14:editId="7F660068">
            <wp:extent cx="97536" cy="91466"/>
            <wp:effectExtent l="0" t="0" r="0" b="0"/>
            <wp:docPr id="157597" name="Picture 157597"/>
            <wp:cNvGraphicFramePr/>
            <a:graphic xmlns:a="http://schemas.openxmlformats.org/drawingml/2006/main">
              <a:graphicData uri="http://schemas.openxmlformats.org/drawingml/2006/picture">
                <pic:pic xmlns:pic="http://schemas.openxmlformats.org/drawingml/2006/picture">
                  <pic:nvPicPr>
                    <pic:cNvPr id="157597" name="Picture 157597"/>
                    <pic:cNvPicPr/>
                  </pic:nvPicPr>
                  <pic:blipFill>
                    <a:blip r:embed="rId31"/>
                    <a:stretch>
                      <a:fillRect/>
                    </a:stretch>
                  </pic:blipFill>
                  <pic:spPr>
                    <a:xfrm>
                      <a:off x="0" y="0"/>
                      <a:ext cx="97536" cy="91466"/>
                    </a:xfrm>
                    <a:prstGeom prst="rect">
                      <a:avLst/>
                    </a:prstGeom>
                  </pic:spPr>
                </pic:pic>
              </a:graphicData>
            </a:graphic>
          </wp:inline>
        </w:drawing>
      </w:r>
      <w:r>
        <w:t>1 .4</w:t>
      </w:r>
      <w:r>
        <w:tab/>
      </w:r>
      <w:r>
        <w:t>Strojní vybavení</w:t>
      </w:r>
      <w:r>
        <w:rPr>
          <w:noProof/>
        </w:rPr>
        <w:drawing>
          <wp:inline distT="0" distB="0" distL="0" distR="0" wp14:anchorId="072A80B5" wp14:editId="04985B07">
            <wp:extent cx="3846576" cy="103662"/>
            <wp:effectExtent l="0" t="0" r="0" b="0"/>
            <wp:docPr id="157599" name="Picture 157599"/>
            <wp:cNvGraphicFramePr/>
            <a:graphic xmlns:a="http://schemas.openxmlformats.org/drawingml/2006/main">
              <a:graphicData uri="http://schemas.openxmlformats.org/drawingml/2006/picture">
                <pic:pic xmlns:pic="http://schemas.openxmlformats.org/drawingml/2006/picture">
                  <pic:nvPicPr>
                    <pic:cNvPr id="157599" name="Picture 157599"/>
                    <pic:cNvPicPr/>
                  </pic:nvPicPr>
                  <pic:blipFill>
                    <a:blip r:embed="rId32"/>
                    <a:stretch>
                      <a:fillRect/>
                    </a:stretch>
                  </pic:blipFill>
                  <pic:spPr>
                    <a:xfrm>
                      <a:off x="0" y="0"/>
                      <a:ext cx="3846576" cy="103662"/>
                    </a:xfrm>
                    <a:prstGeom prst="rect">
                      <a:avLst/>
                    </a:prstGeom>
                  </pic:spPr>
                </pic:pic>
              </a:graphicData>
            </a:graphic>
          </wp:inline>
        </w:drawing>
      </w:r>
    </w:p>
    <w:p w14:paraId="09A8CEB6" w14:textId="77777777" w:rsidR="00856E7D" w:rsidRDefault="00D448F4">
      <w:pPr>
        <w:tabs>
          <w:tab w:val="center" w:pos="1699"/>
          <w:tab w:val="center" w:pos="5957"/>
        </w:tabs>
        <w:spacing w:after="167" w:line="247" w:lineRule="auto"/>
        <w:ind w:left="0" w:firstLine="0"/>
        <w:jc w:val="left"/>
      </w:pPr>
      <w:r>
        <w:rPr>
          <w:sz w:val="22"/>
        </w:rPr>
        <w:tab/>
      </w:r>
      <w:r>
        <w:rPr>
          <w:sz w:val="22"/>
        </w:rPr>
        <w:t>4.1 .5</w:t>
      </w:r>
      <w:r>
        <w:rPr>
          <w:sz w:val="22"/>
        </w:rPr>
        <w:tab/>
      </w:r>
      <w:r>
        <w:rPr>
          <w:sz w:val="22"/>
        </w:rPr>
        <w:t>Termíny</w:t>
      </w:r>
      <w:r>
        <w:rPr>
          <w:noProof/>
        </w:rPr>
        <w:drawing>
          <wp:inline distT="0" distB="0" distL="0" distR="0" wp14:anchorId="63E8C2A7" wp14:editId="738079D3">
            <wp:extent cx="4309872" cy="103662"/>
            <wp:effectExtent l="0" t="0" r="0" b="0"/>
            <wp:docPr id="157601" name="Picture 157601"/>
            <wp:cNvGraphicFramePr/>
            <a:graphic xmlns:a="http://schemas.openxmlformats.org/drawingml/2006/main">
              <a:graphicData uri="http://schemas.openxmlformats.org/drawingml/2006/picture">
                <pic:pic xmlns:pic="http://schemas.openxmlformats.org/drawingml/2006/picture">
                  <pic:nvPicPr>
                    <pic:cNvPr id="157601" name="Picture 157601"/>
                    <pic:cNvPicPr/>
                  </pic:nvPicPr>
                  <pic:blipFill>
                    <a:blip r:embed="rId33"/>
                    <a:stretch>
                      <a:fillRect/>
                    </a:stretch>
                  </pic:blipFill>
                  <pic:spPr>
                    <a:xfrm>
                      <a:off x="0" y="0"/>
                      <a:ext cx="4309872" cy="103662"/>
                    </a:xfrm>
                    <a:prstGeom prst="rect">
                      <a:avLst/>
                    </a:prstGeom>
                  </pic:spPr>
                </pic:pic>
              </a:graphicData>
            </a:graphic>
          </wp:inline>
        </w:drawing>
      </w:r>
    </w:p>
    <w:p w14:paraId="2C0EC6FA" w14:textId="77777777" w:rsidR="00856E7D" w:rsidRDefault="00D448F4">
      <w:pPr>
        <w:numPr>
          <w:ilvl w:val="0"/>
          <w:numId w:val="5"/>
        </w:numPr>
        <w:spacing w:after="107" w:line="247" w:lineRule="auto"/>
        <w:ind w:right="23" w:hanging="427"/>
      </w:pPr>
      <w:r>
        <w:rPr>
          <w:sz w:val="22"/>
        </w:rPr>
        <w:t>Výstupy prací</w:t>
      </w:r>
      <w:r>
        <w:rPr>
          <w:noProof/>
        </w:rPr>
        <w:drawing>
          <wp:inline distT="0" distB="0" distL="0" distR="0" wp14:anchorId="22CE88D8" wp14:editId="68647D3D">
            <wp:extent cx="4456176" cy="100613"/>
            <wp:effectExtent l="0" t="0" r="0" b="0"/>
            <wp:docPr id="157603" name="Picture 157603"/>
            <wp:cNvGraphicFramePr/>
            <a:graphic xmlns:a="http://schemas.openxmlformats.org/drawingml/2006/main">
              <a:graphicData uri="http://schemas.openxmlformats.org/drawingml/2006/picture">
                <pic:pic xmlns:pic="http://schemas.openxmlformats.org/drawingml/2006/picture">
                  <pic:nvPicPr>
                    <pic:cNvPr id="157603" name="Picture 157603"/>
                    <pic:cNvPicPr/>
                  </pic:nvPicPr>
                  <pic:blipFill>
                    <a:blip r:embed="rId34"/>
                    <a:stretch>
                      <a:fillRect/>
                    </a:stretch>
                  </pic:blipFill>
                  <pic:spPr>
                    <a:xfrm>
                      <a:off x="0" y="0"/>
                      <a:ext cx="4456176" cy="100613"/>
                    </a:xfrm>
                    <a:prstGeom prst="rect">
                      <a:avLst/>
                    </a:prstGeom>
                  </pic:spPr>
                </pic:pic>
              </a:graphicData>
            </a:graphic>
          </wp:inline>
        </w:drawing>
      </w:r>
    </w:p>
    <w:p w14:paraId="4DF43AC3" w14:textId="77777777" w:rsidR="00856E7D" w:rsidRDefault="00D448F4">
      <w:pPr>
        <w:numPr>
          <w:ilvl w:val="0"/>
          <w:numId w:val="5"/>
        </w:numPr>
        <w:ind w:right="23" w:hanging="427"/>
      </w:pPr>
      <w:r>
        <w:rPr>
          <w:sz w:val="22"/>
        </w:rPr>
        <w:t>DIO</w:t>
      </w:r>
      <w:r>
        <w:rPr>
          <w:noProof/>
        </w:rPr>
        <w:drawing>
          <wp:inline distT="0" distB="0" distL="0" distR="0" wp14:anchorId="722584E5" wp14:editId="24682913">
            <wp:extent cx="4989576" cy="100613"/>
            <wp:effectExtent l="0" t="0" r="0" b="0"/>
            <wp:docPr id="157605" name="Picture 157605"/>
            <wp:cNvGraphicFramePr/>
            <a:graphic xmlns:a="http://schemas.openxmlformats.org/drawingml/2006/main">
              <a:graphicData uri="http://schemas.openxmlformats.org/drawingml/2006/picture">
                <pic:pic xmlns:pic="http://schemas.openxmlformats.org/drawingml/2006/picture">
                  <pic:nvPicPr>
                    <pic:cNvPr id="157605" name="Picture 157605"/>
                    <pic:cNvPicPr/>
                  </pic:nvPicPr>
                  <pic:blipFill>
                    <a:blip r:embed="rId35"/>
                    <a:stretch>
                      <a:fillRect/>
                    </a:stretch>
                  </pic:blipFill>
                  <pic:spPr>
                    <a:xfrm>
                      <a:off x="0" y="0"/>
                      <a:ext cx="4989576" cy="100613"/>
                    </a:xfrm>
                    <a:prstGeom prst="rect">
                      <a:avLst/>
                    </a:prstGeom>
                  </pic:spPr>
                </pic:pic>
              </a:graphicData>
            </a:graphic>
          </wp:inline>
        </w:drawing>
      </w:r>
    </w:p>
    <w:p w14:paraId="2D7F31CB" w14:textId="77777777" w:rsidR="00856E7D" w:rsidRDefault="00D448F4">
      <w:pPr>
        <w:numPr>
          <w:ilvl w:val="0"/>
          <w:numId w:val="5"/>
        </w:numPr>
        <w:ind w:right="23" w:hanging="427"/>
      </w:pPr>
      <w:r>
        <w:t>BOZP</w:t>
      </w:r>
      <w:r>
        <w:rPr>
          <w:noProof/>
        </w:rPr>
        <w:drawing>
          <wp:inline distT="0" distB="0" distL="0" distR="0" wp14:anchorId="4AFC7653" wp14:editId="52541F60">
            <wp:extent cx="4876800" cy="103662"/>
            <wp:effectExtent l="0" t="0" r="0" b="0"/>
            <wp:docPr id="157607" name="Picture 157607"/>
            <wp:cNvGraphicFramePr/>
            <a:graphic xmlns:a="http://schemas.openxmlformats.org/drawingml/2006/main">
              <a:graphicData uri="http://schemas.openxmlformats.org/drawingml/2006/picture">
                <pic:pic xmlns:pic="http://schemas.openxmlformats.org/drawingml/2006/picture">
                  <pic:nvPicPr>
                    <pic:cNvPr id="157607" name="Picture 157607"/>
                    <pic:cNvPicPr/>
                  </pic:nvPicPr>
                  <pic:blipFill>
                    <a:blip r:embed="rId36"/>
                    <a:stretch>
                      <a:fillRect/>
                    </a:stretch>
                  </pic:blipFill>
                  <pic:spPr>
                    <a:xfrm>
                      <a:off x="0" y="0"/>
                      <a:ext cx="4876800" cy="103662"/>
                    </a:xfrm>
                    <a:prstGeom prst="rect">
                      <a:avLst/>
                    </a:prstGeom>
                  </pic:spPr>
                </pic:pic>
              </a:graphicData>
            </a:graphic>
          </wp:inline>
        </w:drawing>
      </w:r>
      <w:r>
        <w:br w:type="page"/>
      </w:r>
    </w:p>
    <w:p w14:paraId="03A60241" w14:textId="77777777" w:rsidR="00856E7D" w:rsidRDefault="00D448F4">
      <w:pPr>
        <w:pStyle w:val="Nadpis2"/>
      </w:pPr>
      <w:r>
        <w:lastRenderedPageBreak/>
        <w:t>1. Předmět plnění</w:t>
      </w:r>
    </w:p>
    <w:p w14:paraId="12B1325C" w14:textId="77777777" w:rsidR="00856E7D" w:rsidRDefault="00D448F4">
      <w:pPr>
        <w:spacing w:after="399" w:line="247" w:lineRule="auto"/>
        <w:ind w:left="1378" w:right="9" w:firstLine="0"/>
      </w:pPr>
      <w:r>
        <w:rPr>
          <w:sz w:val="22"/>
        </w:rPr>
        <w:t>Předmětem plnění je ošetření povrchů cementobetonových krytů (dále jen CBK) impregnačními prostředky.</w:t>
      </w:r>
    </w:p>
    <w:p w14:paraId="32E5B67C" w14:textId="77777777" w:rsidR="00856E7D" w:rsidRDefault="00D448F4">
      <w:pPr>
        <w:pStyle w:val="Nadpis1"/>
        <w:ind w:left="1373"/>
      </w:pPr>
      <w:r>
        <w:t>2. Legislativní rámec</w:t>
      </w:r>
    </w:p>
    <w:p w14:paraId="31967C54" w14:textId="77777777" w:rsidR="00856E7D" w:rsidRDefault="00D448F4">
      <w:pPr>
        <w:spacing w:after="174"/>
        <w:ind w:left="1378" w:right="23"/>
      </w:pPr>
      <w:r>
        <w:t>Legislativní rámec pro Plnění je dán:</w:t>
      </w:r>
    </w:p>
    <w:p w14:paraId="752C6EB7" w14:textId="77777777" w:rsidR="00856E7D" w:rsidRDefault="00D448F4">
      <w:pPr>
        <w:numPr>
          <w:ilvl w:val="0"/>
          <w:numId w:val="6"/>
        </w:numPr>
        <w:spacing w:after="32"/>
        <w:ind w:left="2060" w:right="79" w:hanging="346"/>
      </w:pPr>
      <w:r>
        <w:t>zákonem č. 13/1997 Sb., o pozemních komunikacích v platném znění</w:t>
      </w:r>
    </w:p>
    <w:p w14:paraId="44A05845" w14:textId="77777777" w:rsidR="00856E7D" w:rsidRDefault="00D448F4">
      <w:pPr>
        <w:numPr>
          <w:ilvl w:val="0"/>
          <w:numId w:val="6"/>
        </w:numPr>
        <w:spacing w:after="405"/>
        <w:ind w:left="2060" w:right="79" w:hanging="346"/>
      </w:pPr>
      <w:r>
        <w:t>vyhláškou Ministerstva dopravy a spojů č. 104/1997 Sb., kterou se provádí zákon o pozemních komunikacích v platném znění</w:t>
      </w:r>
    </w:p>
    <w:p w14:paraId="56671739" w14:textId="77777777" w:rsidR="00856E7D" w:rsidRDefault="00D448F4">
      <w:pPr>
        <w:pStyle w:val="Nadpis1"/>
        <w:ind w:left="1373"/>
      </w:pPr>
      <w:r>
        <w:t>3. Seznam předpisů a norem</w:t>
      </w:r>
    </w:p>
    <w:p w14:paraId="4BF2BC79" w14:textId="77777777" w:rsidR="00856E7D" w:rsidRDefault="00D448F4">
      <w:pPr>
        <w:spacing w:after="99" w:line="247" w:lineRule="auto"/>
        <w:ind w:left="1358" w:right="336" w:firstLine="0"/>
      </w:pPr>
      <w:r>
        <w:rPr>
          <w:sz w:val="22"/>
        </w:rPr>
        <w:t>Veškeré práce budou provedeny v souladu se všemi platnými standardy, normami a předpisy (TP, TKP, PPK), především s níže uvedenými:</w:t>
      </w:r>
    </w:p>
    <w:p w14:paraId="3A3554D6" w14:textId="77777777" w:rsidR="00856E7D" w:rsidRDefault="00D448F4">
      <w:pPr>
        <w:numPr>
          <w:ilvl w:val="0"/>
          <w:numId w:val="7"/>
        </w:numPr>
        <w:spacing w:after="14" w:line="247" w:lineRule="auto"/>
        <w:ind w:right="23" w:hanging="350"/>
      </w:pPr>
      <w:r>
        <w:rPr>
          <w:sz w:val="22"/>
        </w:rPr>
        <w:t>Standardy</w:t>
      </w:r>
    </w:p>
    <w:p w14:paraId="2B045848" w14:textId="77777777" w:rsidR="00856E7D" w:rsidRDefault="00D448F4">
      <w:pPr>
        <w:numPr>
          <w:ilvl w:val="0"/>
          <w:numId w:val="7"/>
        </w:numPr>
        <w:spacing w:after="14" w:line="247" w:lineRule="auto"/>
        <w:ind w:right="23" w:hanging="350"/>
      </w:pPr>
      <w:r>
        <w:rPr>
          <w:sz w:val="22"/>
        </w:rPr>
        <w:t>Technickými normami (dále jen „ČSN”) o ČSN 73 6177 Měření a hodnocení protismykových vlastností povrchů vozovek</w:t>
      </w:r>
    </w:p>
    <w:p w14:paraId="60BB8105" w14:textId="77777777" w:rsidR="00856E7D" w:rsidRDefault="00D448F4">
      <w:pPr>
        <w:numPr>
          <w:ilvl w:val="0"/>
          <w:numId w:val="7"/>
        </w:numPr>
        <w:spacing w:after="14" w:line="247" w:lineRule="auto"/>
        <w:ind w:right="23" w:hanging="350"/>
      </w:pPr>
      <w:r>
        <w:rPr>
          <w:sz w:val="22"/>
        </w:rPr>
        <w:t xml:space="preserve">Vnitropodnikovými předpisy (zveřejněné na stránkách </w:t>
      </w:r>
      <w:r>
        <w:rPr>
          <w:sz w:val="22"/>
          <w:u w:val="single" w:color="000000"/>
        </w:rPr>
        <w:t>www.rsd.cz</w:t>
      </w:r>
      <w:r>
        <w:rPr>
          <w:sz w:val="22"/>
        </w:rPr>
        <w:t xml:space="preserve"> v sekci Technické </w:t>
      </w:r>
      <w:r>
        <w:rPr>
          <w:noProof/>
        </w:rPr>
        <w:drawing>
          <wp:inline distT="0" distB="0" distL="0" distR="0" wp14:anchorId="00447BD2" wp14:editId="5E4EE7E0">
            <wp:extent cx="6096" cy="9146"/>
            <wp:effectExtent l="0" t="0" r="0" b="0"/>
            <wp:docPr id="44096" name="Picture 44096"/>
            <wp:cNvGraphicFramePr/>
            <a:graphic xmlns:a="http://schemas.openxmlformats.org/drawingml/2006/main">
              <a:graphicData uri="http://schemas.openxmlformats.org/drawingml/2006/picture">
                <pic:pic xmlns:pic="http://schemas.openxmlformats.org/drawingml/2006/picture">
                  <pic:nvPicPr>
                    <pic:cNvPr id="44096" name="Picture 44096"/>
                    <pic:cNvPicPr/>
                  </pic:nvPicPr>
                  <pic:blipFill>
                    <a:blip r:embed="rId37"/>
                    <a:stretch>
                      <a:fillRect/>
                    </a:stretch>
                  </pic:blipFill>
                  <pic:spPr>
                    <a:xfrm>
                      <a:off x="0" y="0"/>
                      <a:ext cx="6096" cy="9146"/>
                    </a:xfrm>
                    <a:prstGeom prst="rect">
                      <a:avLst/>
                    </a:prstGeom>
                  </pic:spPr>
                </pic:pic>
              </a:graphicData>
            </a:graphic>
          </wp:inline>
        </w:drawing>
      </w:r>
      <w:r>
        <w:rPr>
          <w:sz w:val="22"/>
        </w:rPr>
        <w:t>dokumenty, oddíl PPK a dopravní značení)</w:t>
      </w:r>
    </w:p>
    <w:p w14:paraId="145185DE" w14:textId="77777777" w:rsidR="00856E7D" w:rsidRDefault="00D448F4">
      <w:pPr>
        <w:spacing w:after="0"/>
        <w:ind w:left="2741" w:right="1032" w:hanging="341"/>
      </w:pPr>
      <w:r>
        <w:t>0 10-S-12.6 Zadávání a evidence krátkodobých pracovních míst na dálnicích a silnicích l. třídy</w:t>
      </w:r>
    </w:p>
    <w:p w14:paraId="16896274" w14:textId="77777777" w:rsidR="00856E7D" w:rsidRDefault="00D448F4">
      <w:pPr>
        <w:spacing w:after="32"/>
        <w:ind w:left="2400" w:right="23"/>
      </w:pPr>
      <w:r>
        <w:t>0 10-S-14.8 Pravidla bezpečnosti práce na dálnicích a silnicích</w:t>
      </w:r>
    </w:p>
    <w:p w14:paraId="2F92B696" w14:textId="77777777" w:rsidR="00856E7D" w:rsidRDefault="00D448F4">
      <w:pPr>
        <w:spacing w:after="3"/>
        <w:ind w:left="2395" w:right="1618"/>
      </w:pPr>
      <w:r>
        <w:t>0 10-S-18.4 Provádění údržbových prací a oprav pozemních komunikací 0 10-S-12.14 Údržba cementobetonového krytu o PPK-PRE, PPK-SVE, PPK-VOZ</w:t>
      </w:r>
    </w:p>
    <w:p w14:paraId="2A73660B" w14:textId="77777777" w:rsidR="00856E7D" w:rsidRDefault="00D448F4">
      <w:pPr>
        <w:numPr>
          <w:ilvl w:val="0"/>
          <w:numId w:val="7"/>
        </w:numPr>
        <w:spacing w:after="32"/>
        <w:ind w:right="23" w:hanging="350"/>
      </w:pPr>
      <w:r>
        <w:t>Vzorové listy staveb pozemních komunikací VL 1 a VL 2 v aktuálním znění</w:t>
      </w:r>
    </w:p>
    <w:p w14:paraId="281E8DC3" w14:textId="77777777" w:rsidR="00856E7D" w:rsidRDefault="00D448F4">
      <w:pPr>
        <w:numPr>
          <w:ilvl w:val="0"/>
          <w:numId w:val="7"/>
        </w:numPr>
        <w:spacing w:after="390" w:line="238" w:lineRule="auto"/>
        <w:ind w:right="23" w:hanging="350"/>
      </w:pPr>
      <w:r>
        <w:rPr>
          <w:sz w:val="22"/>
        </w:rPr>
        <w:t xml:space="preserve">Technickými podmínkami (dostupnými na </w:t>
      </w:r>
      <w:r>
        <w:rPr>
          <w:sz w:val="22"/>
          <w:u w:val="single" w:color="000000"/>
        </w:rPr>
        <w:t>Technické podmínky</w:t>
      </w:r>
      <w:r>
        <w:rPr>
          <w:sz w:val="22"/>
        </w:rPr>
        <w:t xml:space="preserve"> (TP</w:t>
      </w:r>
      <w:proofErr w:type="gramStart"/>
      <w:r>
        <w:rPr>
          <w:sz w:val="22"/>
        </w:rPr>
        <w:t>_)_</w:t>
      </w:r>
      <w:proofErr w:type="gramEnd"/>
      <w:r>
        <w:rPr>
          <w:sz w:val="22"/>
          <w:u w:val="single" w:color="000000"/>
        </w:rPr>
        <w:t xml:space="preserve"> pjpk.rsd.cz</w:t>
      </w:r>
      <w:r>
        <w:rPr>
          <w:sz w:val="22"/>
        </w:rPr>
        <w:t xml:space="preserve"> a Technickými kvalitativními podmínkami staveb pozemních komunikací (dostupnými na Technické </w:t>
      </w:r>
      <w:r>
        <w:rPr>
          <w:noProof/>
        </w:rPr>
        <w:drawing>
          <wp:inline distT="0" distB="0" distL="0" distR="0" wp14:anchorId="14226C3F" wp14:editId="079F7605">
            <wp:extent cx="3069336" cy="128053"/>
            <wp:effectExtent l="0" t="0" r="0" b="0"/>
            <wp:docPr id="157610" name="Picture 157610"/>
            <wp:cNvGraphicFramePr/>
            <a:graphic xmlns:a="http://schemas.openxmlformats.org/drawingml/2006/main">
              <a:graphicData uri="http://schemas.openxmlformats.org/drawingml/2006/picture">
                <pic:pic xmlns:pic="http://schemas.openxmlformats.org/drawingml/2006/picture">
                  <pic:nvPicPr>
                    <pic:cNvPr id="157610" name="Picture 157610"/>
                    <pic:cNvPicPr/>
                  </pic:nvPicPr>
                  <pic:blipFill>
                    <a:blip r:embed="rId38"/>
                    <a:stretch>
                      <a:fillRect/>
                    </a:stretch>
                  </pic:blipFill>
                  <pic:spPr>
                    <a:xfrm>
                      <a:off x="0" y="0"/>
                      <a:ext cx="3069336" cy="128053"/>
                    </a:xfrm>
                    <a:prstGeom prst="rect">
                      <a:avLst/>
                    </a:prstGeom>
                  </pic:spPr>
                </pic:pic>
              </a:graphicData>
            </a:graphic>
          </wp:inline>
        </w:drawing>
      </w:r>
      <w:r>
        <w:rPr>
          <w:sz w:val="22"/>
        </w:rPr>
        <w:t>v aktuálním znění</w:t>
      </w:r>
    </w:p>
    <w:p w14:paraId="37313C8B" w14:textId="77777777" w:rsidR="00856E7D" w:rsidRDefault="00D448F4">
      <w:pPr>
        <w:pStyle w:val="Nadpis1"/>
        <w:spacing w:after="44"/>
        <w:ind w:left="1359"/>
      </w:pPr>
      <w:r>
        <w:t>4. Specifikace</w:t>
      </w:r>
    </w:p>
    <w:p w14:paraId="76EC7E01" w14:textId="77777777" w:rsidR="00856E7D" w:rsidRDefault="00D448F4">
      <w:pPr>
        <w:pStyle w:val="Nadpis2"/>
        <w:spacing w:line="259" w:lineRule="auto"/>
        <w:ind w:left="1354" w:right="3307"/>
      </w:pPr>
      <w:r>
        <w:rPr>
          <w:sz w:val="26"/>
        </w:rPr>
        <w:t>4.1 SO 101 — Impregnace CB vozovek</w:t>
      </w:r>
    </w:p>
    <w:p w14:paraId="69AAE093" w14:textId="77777777" w:rsidR="00856E7D" w:rsidRDefault="00D448F4">
      <w:pPr>
        <w:spacing w:after="99" w:line="247" w:lineRule="auto"/>
        <w:ind w:left="1344" w:right="384" w:firstLine="0"/>
      </w:pPr>
      <w:r>
        <w:rPr>
          <w:sz w:val="22"/>
        </w:rPr>
        <w:t>Zhotovitel provede impregnaci cementobetonového krytu (dále jen „CBK”) na dálnicích a silnicích I. třídy.</w:t>
      </w:r>
    </w:p>
    <w:p w14:paraId="5B765D1D" w14:textId="77777777" w:rsidR="00856E7D" w:rsidRDefault="00D448F4">
      <w:pPr>
        <w:ind w:left="1354" w:right="360"/>
      </w:pPr>
      <w:r>
        <w:t>Práce budou provedeny v souladu s odst. 4.1.1 až 4.1.4 a v souladu s platnými předpisy, předpisy Objednatele a odst. 3.</w:t>
      </w:r>
    </w:p>
    <w:p w14:paraId="66DF0916" w14:textId="77777777" w:rsidR="00856E7D" w:rsidRDefault="00D448F4">
      <w:pPr>
        <w:ind w:left="1339" w:right="1037"/>
      </w:pPr>
      <w:r>
        <w:t>Práce budou provedeny v lokalitě a rozsahu uvedeném v odst. 4.1.2 a v termínu uvedeném v odst. 4.1.5.</w:t>
      </w:r>
    </w:p>
    <w:p w14:paraId="156C6BE2" w14:textId="77777777" w:rsidR="00856E7D" w:rsidRDefault="00856E7D">
      <w:pPr>
        <w:sectPr w:rsidR="00856E7D">
          <w:footerReference w:type="even" r:id="rId39"/>
          <w:footerReference w:type="default" r:id="rId40"/>
          <w:footerReference w:type="first" r:id="rId41"/>
          <w:pgSz w:w="11904" w:h="16834"/>
          <w:pgMar w:top="898" w:right="830" w:bottom="754" w:left="461" w:header="708" w:footer="708" w:gutter="0"/>
          <w:cols w:space="708"/>
        </w:sectPr>
      </w:pPr>
    </w:p>
    <w:p w14:paraId="7B737D3D" w14:textId="77777777" w:rsidR="00856E7D" w:rsidRDefault="00D448F4">
      <w:pPr>
        <w:spacing w:after="137"/>
        <w:ind w:left="33" w:right="23"/>
      </w:pPr>
      <w:r>
        <w:lastRenderedPageBreak/>
        <w:t>Zahájení a ukončení prací bude vždy oznámeno Objednateli. Před zahájením bude Objednateli předložen Technologický předpis (</w:t>
      </w:r>
      <w:proofErr w:type="spellStart"/>
      <w:r>
        <w:t>TePř</w:t>
      </w:r>
      <w:proofErr w:type="spellEnd"/>
      <w:r>
        <w:t>) k odsouhlasení.</w:t>
      </w:r>
    </w:p>
    <w:p w14:paraId="18987996" w14:textId="77777777" w:rsidR="00856E7D" w:rsidRDefault="00D448F4">
      <w:pPr>
        <w:spacing w:after="32"/>
        <w:ind w:left="33" w:right="23"/>
      </w:pPr>
      <w:r>
        <w:t>4.1.1 Požadavky na materiál</w:t>
      </w:r>
    </w:p>
    <w:p w14:paraId="2C7D1CAD" w14:textId="77777777" w:rsidR="00856E7D" w:rsidRDefault="00D448F4">
      <w:pPr>
        <w:spacing w:after="157" w:line="238" w:lineRule="auto"/>
        <w:ind w:left="19" w:right="-3" w:firstLine="5"/>
        <w:jc w:val="left"/>
      </w:pPr>
      <w:r>
        <w:rPr>
          <w:sz w:val="22"/>
        </w:rPr>
        <w:t xml:space="preserve">Pro ošetření cementobetonových vozovek bude, v souladu s požadavky směrnice </w:t>
      </w:r>
      <w:proofErr w:type="gramStart"/>
      <w:r>
        <w:rPr>
          <w:sz w:val="22"/>
        </w:rPr>
        <w:t>10-S12</w:t>
      </w:r>
      <w:proofErr w:type="gramEnd"/>
      <w:r>
        <w:rPr>
          <w:sz w:val="22"/>
        </w:rPr>
        <w:t xml:space="preserve">.14 Údržba cementobetonového krytu, použit ověřený tekutý prostředek s </w:t>
      </w:r>
      <w:proofErr w:type="spellStart"/>
      <w:r>
        <w:rPr>
          <w:sz w:val="22"/>
        </w:rPr>
        <w:t>hydrofobizujícími</w:t>
      </w:r>
      <w:proofErr w:type="spellEnd"/>
      <w:r>
        <w:rPr>
          <w:sz w:val="22"/>
        </w:rPr>
        <w:t xml:space="preserve"> vlastnostmi (např. Emulze LO).</w:t>
      </w:r>
    </w:p>
    <w:p w14:paraId="56C1E0A1" w14:textId="77777777" w:rsidR="00856E7D" w:rsidRDefault="00D448F4">
      <w:pPr>
        <w:pStyle w:val="Nadpis3"/>
        <w:ind w:left="48" w:right="3307"/>
      </w:pPr>
      <w:r>
        <w:t>4.1.2 Lokalita a rozsah plnění</w:t>
      </w:r>
    </w:p>
    <w:p w14:paraId="66D35AC6" w14:textId="77777777" w:rsidR="00856E7D" w:rsidRDefault="00D448F4">
      <w:pPr>
        <w:spacing w:after="148" w:line="247" w:lineRule="auto"/>
        <w:ind w:left="14" w:right="9" w:firstLine="0"/>
      </w:pPr>
      <w:r>
        <w:rPr>
          <w:sz w:val="22"/>
        </w:rPr>
        <w:t>Plnění bude provedeno v této lokalitě:</w:t>
      </w:r>
    </w:p>
    <w:p w14:paraId="554E5969" w14:textId="77777777" w:rsidR="00856E7D" w:rsidRDefault="00D448F4">
      <w:pPr>
        <w:spacing w:after="206"/>
        <w:ind w:left="33" w:right="23"/>
      </w:pPr>
      <w:r>
        <w:rPr>
          <w:sz w:val="18"/>
        </w:rPr>
        <w:t xml:space="preserve">D2 km </w:t>
      </w:r>
      <w:r>
        <w:rPr>
          <w:noProof/>
        </w:rPr>
        <w:drawing>
          <wp:inline distT="0" distB="0" distL="0" distR="0" wp14:anchorId="0B7F5C16" wp14:editId="2FFC694C">
            <wp:extent cx="1103376" cy="109759"/>
            <wp:effectExtent l="0" t="0" r="0" b="0"/>
            <wp:docPr id="46323" name="Picture 46323"/>
            <wp:cNvGraphicFramePr/>
            <a:graphic xmlns:a="http://schemas.openxmlformats.org/drawingml/2006/main">
              <a:graphicData uri="http://schemas.openxmlformats.org/drawingml/2006/picture">
                <pic:pic xmlns:pic="http://schemas.openxmlformats.org/drawingml/2006/picture">
                  <pic:nvPicPr>
                    <pic:cNvPr id="46323" name="Picture 46323"/>
                    <pic:cNvPicPr/>
                  </pic:nvPicPr>
                  <pic:blipFill>
                    <a:blip r:embed="rId42"/>
                    <a:stretch>
                      <a:fillRect/>
                    </a:stretch>
                  </pic:blipFill>
                  <pic:spPr>
                    <a:xfrm>
                      <a:off x="0" y="0"/>
                      <a:ext cx="1103376" cy="109759"/>
                    </a:xfrm>
                    <a:prstGeom prst="rect">
                      <a:avLst/>
                    </a:prstGeom>
                  </pic:spPr>
                </pic:pic>
              </a:graphicData>
            </a:graphic>
          </wp:inline>
        </w:drawing>
      </w:r>
      <w:r>
        <w:rPr>
          <w:sz w:val="18"/>
        </w:rPr>
        <w:t xml:space="preserve"> (1/m</w:t>
      </w:r>
      <w:r>
        <w:rPr>
          <w:sz w:val="18"/>
          <w:vertAlign w:val="superscript"/>
        </w:rPr>
        <w:t>2</w:t>
      </w:r>
      <w:r>
        <w:rPr>
          <w:sz w:val="18"/>
        </w:rPr>
        <w:t>) = 0,077</w:t>
      </w:r>
    </w:p>
    <w:p w14:paraId="39C8F82C" w14:textId="77777777" w:rsidR="00856E7D" w:rsidRDefault="00D448F4">
      <w:pPr>
        <w:ind w:left="33" w:right="23"/>
      </w:pPr>
      <w:r>
        <w:t xml:space="preserve">D2 v km </w:t>
      </w:r>
      <w:r>
        <w:rPr>
          <w:noProof/>
        </w:rPr>
        <w:drawing>
          <wp:inline distT="0" distB="0" distL="0" distR="0" wp14:anchorId="01605005" wp14:editId="66EA8743">
            <wp:extent cx="871728" cy="112808"/>
            <wp:effectExtent l="0" t="0" r="0" b="0"/>
            <wp:docPr id="46324" name="Picture 46324"/>
            <wp:cNvGraphicFramePr/>
            <a:graphic xmlns:a="http://schemas.openxmlformats.org/drawingml/2006/main">
              <a:graphicData uri="http://schemas.openxmlformats.org/drawingml/2006/picture">
                <pic:pic xmlns:pic="http://schemas.openxmlformats.org/drawingml/2006/picture">
                  <pic:nvPicPr>
                    <pic:cNvPr id="46324" name="Picture 46324"/>
                    <pic:cNvPicPr/>
                  </pic:nvPicPr>
                  <pic:blipFill>
                    <a:blip r:embed="rId43"/>
                    <a:stretch>
                      <a:fillRect/>
                    </a:stretch>
                  </pic:blipFill>
                  <pic:spPr>
                    <a:xfrm>
                      <a:off x="0" y="0"/>
                      <a:ext cx="871728" cy="112808"/>
                    </a:xfrm>
                    <a:prstGeom prst="rect">
                      <a:avLst/>
                    </a:prstGeom>
                  </pic:spPr>
                </pic:pic>
              </a:graphicData>
            </a:graphic>
          </wp:inline>
        </w:drawing>
      </w:r>
      <w:r>
        <w:t xml:space="preserve">L, </w:t>
      </w:r>
      <w:proofErr w:type="spellStart"/>
      <w:r>
        <w:t>vso</w:t>
      </w:r>
      <w:proofErr w:type="spellEnd"/>
      <w:r>
        <w:t xml:space="preserve"> (1/m</w:t>
      </w:r>
      <w:r>
        <w:rPr>
          <w:vertAlign w:val="superscript"/>
        </w:rPr>
        <w:t>2</w:t>
      </w:r>
      <w:r>
        <w:t>) = 0,064</w:t>
      </w:r>
    </w:p>
    <w:p w14:paraId="6DE58074" w14:textId="77777777" w:rsidR="00856E7D" w:rsidRDefault="00D448F4">
      <w:pPr>
        <w:spacing w:after="132"/>
        <w:ind w:left="33" w:right="23"/>
      </w:pPr>
      <w:r>
        <w:t>Kompletní výsledky měření nasákavosti uvedených úseků tvoří přílohu č. 1 Stanovení nasákavosti CBK.</w:t>
      </w:r>
    </w:p>
    <w:p w14:paraId="187DE57E" w14:textId="77777777" w:rsidR="00856E7D" w:rsidRDefault="00D448F4">
      <w:pPr>
        <w:spacing w:after="75"/>
        <w:ind w:left="33" w:right="23"/>
      </w:pPr>
      <w:r>
        <w:t>4.1.3 Provedení</w:t>
      </w:r>
    </w:p>
    <w:p w14:paraId="30D9D649" w14:textId="77777777" w:rsidR="00856E7D" w:rsidRDefault="00D448F4">
      <w:pPr>
        <w:spacing w:after="140" w:line="247" w:lineRule="auto"/>
        <w:ind w:left="14" w:right="9" w:firstLine="0"/>
      </w:pPr>
      <w:r>
        <w:rPr>
          <w:sz w:val="22"/>
        </w:rPr>
        <w:t>Aplikace a dávkování impregnačního prostředku bude v souladu s podmínkami a požadavky dle směrnice 10-S-12.14 Údržba cementobetonového krytu a bude prováděna dle tohoto postupu:</w:t>
      </w:r>
    </w:p>
    <w:p w14:paraId="2FFE7B3F" w14:textId="77777777" w:rsidR="00856E7D" w:rsidRDefault="00D448F4">
      <w:pPr>
        <w:numPr>
          <w:ilvl w:val="0"/>
          <w:numId w:val="8"/>
        </w:numPr>
        <w:spacing w:after="14" w:line="247" w:lineRule="auto"/>
        <w:ind w:right="9" w:hanging="350"/>
      </w:pPr>
      <w:r>
        <w:rPr>
          <w:sz w:val="22"/>
        </w:rPr>
        <w:t>Pro stanovení výchozích hodnot součinitele FP, zajistí Zhotovitel před zahájením prací měření protismykových vlastností vozovky prostřednictvím měřícího zařízením, které má oprávnění k měření součinitele tření povrchů vozovek pozemních komunikací MD uvedených na www.pjpk.cz.</w:t>
      </w:r>
    </w:p>
    <w:p w14:paraId="50CAF9BA" w14:textId="77777777" w:rsidR="00856E7D" w:rsidRDefault="00D448F4">
      <w:pPr>
        <w:numPr>
          <w:ilvl w:val="0"/>
          <w:numId w:val="8"/>
        </w:numPr>
        <w:spacing w:after="14" w:line="247" w:lineRule="auto"/>
        <w:ind w:right="9" w:hanging="350"/>
      </w:pPr>
      <w:r>
        <w:rPr>
          <w:sz w:val="22"/>
        </w:rPr>
        <w:t xml:space="preserve">Vlastní impregnace vozovky bude provedena v souladu s kap. </w:t>
      </w:r>
      <w:proofErr w:type="spellStart"/>
      <w:r>
        <w:rPr>
          <w:sz w:val="22"/>
        </w:rPr>
        <w:t>Ill</w:t>
      </w:r>
      <w:proofErr w:type="spellEnd"/>
      <w:r>
        <w:rPr>
          <w:sz w:val="22"/>
        </w:rPr>
        <w:t xml:space="preserve"> odst. 2. SSP 10-S-12.14 a to v krátkodobých (max. 8. hodinových) uzavírkách.</w:t>
      </w:r>
    </w:p>
    <w:p w14:paraId="15DB263F" w14:textId="77777777" w:rsidR="00856E7D" w:rsidRDefault="00D448F4">
      <w:pPr>
        <w:numPr>
          <w:ilvl w:val="0"/>
          <w:numId w:val="8"/>
        </w:numPr>
        <w:spacing w:after="14" w:line="247" w:lineRule="auto"/>
        <w:ind w:right="9" w:hanging="350"/>
      </w:pPr>
      <w:r>
        <w:rPr>
          <w:sz w:val="22"/>
        </w:rPr>
        <w:t>Před uvedením ošetřeného místa do provozu, zajistí Zhotovitel měření protismykových vlastností. Pro uvedení do provozu je požadována hodnota součinitele FP dle ČSN 73 6177 nejhůře v klasifikační stupni 3.</w:t>
      </w:r>
    </w:p>
    <w:p w14:paraId="1356F1EA" w14:textId="77777777" w:rsidR="00856E7D" w:rsidRDefault="00D448F4">
      <w:pPr>
        <w:numPr>
          <w:ilvl w:val="0"/>
          <w:numId w:val="8"/>
        </w:numPr>
        <w:spacing w:after="157"/>
        <w:ind w:right="9" w:hanging="350"/>
      </w:pPr>
      <w:r>
        <w:t>Ověření snížení nasákavosti dle přílohy č. 2 SSP 10-S-12.14</w:t>
      </w:r>
    </w:p>
    <w:p w14:paraId="098B6C3D" w14:textId="77777777" w:rsidR="00856E7D" w:rsidRDefault="00D448F4">
      <w:pPr>
        <w:spacing w:after="125" w:line="247" w:lineRule="auto"/>
        <w:ind w:left="14" w:right="9" w:firstLine="0"/>
      </w:pPr>
      <w:proofErr w:type="spellStart"/>
      <w:r>
        <w:rPr>
          <w:sz w:val="22"/>
        </w:rPr>
        <w:t>Zhotovitelje</w:t>
      </w:r>
      <w:proofErr w:type="spellEnd"/>
      <w:r>
        <w:rPr>
          <w:sz w:val="22"/>
        </w:rPr>
        <w:t xml:space="preserve"> povinen zajistit minimální průměrný hodinový výkon 1 0 000 m </w:t>
      </w:r>
      <w:r>
        <w:rPr>
          <w:sz w:val="22"/>
          <w:vertAlign w:val="superscript"/>
        </w:rPr>
        <w:t>2</w:t>
      </w:r>
      <w:r>
        <w:rPr>
          <w:sz w:val="22"/>
        </w:rPr>
        <w:t>/</w:t>
      </w:r>
      <w:proofErr w:type="gramStart"/>
      <w:r>
        <w:rPr>
          <w:sz w:val="22"/>
        </w:rPr>
        <w:t>hod - průměrný</w:t>
      </w:r>
      <w:proofErr w:type="gramEnd"/>
      <w:r>
        <w:rPr>
          <w:sz w:val="22"/>
        </w:rPr>
        <w:t xml:space="preserve"> denní výkon cca 3 km jízdního pruhu za jednu pracovní směnu.</w:t>
      </w:r>
    </w:p>
    <w:p w14:paraId="44C4058D" w14:textId="77777777" w:rsidR="00856E7D" w:rsidRDefault="00D448F4">
      <w:pPr>
        <w:spacing w:after="74"/>
        <w:ind w:left="33" w:right="23"/>
      </w:pPr>
      <w:r>
        <w:t>4.1.4 Strojní vybavení</w:t>
      </w:r>
    </w:p>
    <w:p w14:paraId="2F15BE34" w14:textId="77777777" w:rsidR="00856E7D" w:rsidRDefault="00D448F4">
      <w:pPr>
        <w:spacing w:after="179"/>
        <w:ind w:left="33" w:right="23"/>
      </w:pPr>
      <w:r>
        <w:t>Objednatel předpokládá, že pro plnění bude využíváno zejména následující strojní vybavení:</w:t>
      </w:r>
    </w:p>
    <w:p w14:paraId="702E8B68" w14:textId="77777777" w:rsidR="00856E7D" w:rsidRDefault="00D448F4">
      <w:pPr>
        <w:ind w:left="33" w:right="23"/>
      </w:pPr>
      <w:r>
        <w:rPr>
          <w:noProof/>
        </w:rPr>
        <w:drawing>
          <wp:inline distT="0" distB="0" distL="0" distR="0" wp14:anchorId="4E53FF10" wp14:editId="076CF96F">
            <wp:extent cx="51816" cy="51831"/>
            <wp:effectExtent l="0" t="0" r="0" b="0"/>
            <wp:docPr id="46286" name="Picture 46286"/>
            <wp:cNvGraphicFramePr/>
            <a:graphic xmlns:a="http://schemas.openxmlformats.org/drawingml/2006/main">
              <a:graphicData uri="http://schemas.openxmlformats.org/drawingml/2006/picture">
                <pic:pic xmlns:pic="http://schemas.openxmlformats.org/drawingml/2006/picture">
                  <pic:nvPicPr>
                    <pic:cNvPr id="46286" name="Picture 46286"/>
                    <pic:cNvPicPr/>
                  </pic:nvPicPr>
                  <pic:blipFill>
                    <a:blip r:embed="rId44"/>
                    <a:stretch>
                      <a:fillRect/>
                    </a:stretch>
                  </pic:blipFill>
                  <pic:spPr>
                    <a:xfrm>
                      <a:off x="0" y="0"/>
                      <a:ext cx="51816" cy="51831"/>
                    </a:xfrm>
                    <a:prstGeom prst="rect">
                      <a:avLst/>
                    </a:prstGeom>
                  </pic:spPr>
                </pic:pic>
              </a:graphicData>
            </a:graphic>
          </wp:inline>
        </w:drawing>
      </w:r>
      <w:r>
        <w:t xml:space="preserve"> distributor pro aplikaci impregnačního prostředku — který umožňuje regulovat množství dávkovaného prostředku, je vybaven posuvnou lištou pro </w:t>
      </w:r>
      <w:proofErr w:type="spellStart"/>
      <w:r>
        <w:t>zaystení</w:t>
      </w:r>
      <w:proofErr w:type="spellEnd"/>
      <w:r>
        <w:t xml:space="preserve"> homogenního nástřiku na celou šířku jízdního pruhu mezi čárami VDZ v jednom pojezdu a disponuje ochrannými bočnicemi (clonou lišty) proti nežádoucímu rozptylu emulze na vozidla v provozu a VDZ; </w:t>
      </w:r>
      <w:r>
        <w:rPr>
          <w:noProof/>
        </w:rPr>
        <w:drawing>
          <wp:inline distT="0" distB="0" distL="0" distR="0" wp14:anchorId="7AA9CB06" wp14:editId="5EDE8BC1">
            <wp:extent cx="51816" cy="45734"/>
            <wp:effectExtent l="0" t="0" r="0" b="0"/>
            <wp:docPr id="46287" name="Picture 46287"/>
            <wp:cNvGraphicFramePr/>
            <a:graphic xmlns:a="http://schemas.openxmlformats.org/drawingml/2006/main">
              <a:graphicData uri="http://schemas.openxmlformats.org/drawingml/2006/picture">
                <pic:pic xmlns:pic="http://schemas.openxmlformats.org/drawingml/2006/picture">
                  <pic:nvPicPr>
                    <pic:cNvPr id="46287" name="Picture 46287"/>
                    <pic:cNvPicPr/>
                  </pic:nvPicPr>
                  <pic:blipFill>
                    <a:blip r:embed="rId45"/>
                    <a:stretch>
                      <a:fillRect/>
                    </a:stretch>
                  </pic:blipFill>
                  <pic:spPr>
                    <a:xfrm>
                      <a:off x="0" y="0"/>
                      <a:ext cx="51816" cy="45734"/>
                    </a:xfrm>
                    <a:prstGeom prst="rect">
                      <a:avLst/>
                    </a:prstGeom>
                  </pic:spPr>
                </pic:pic>
              </a:graphicData>
            </a:graphic>
          </wp:inline>
        </w:drawing>
      </w:r>
      <w:r>
        <w:t xml:space="preserve"> lehké dodávkové automobily do celkové hmotnosti 3,5 t s minimální ložnou plochou 3 m </w:t>
      </w:r>
      <w:r>
        <w:rPr>
          <w:vertAlign w:val="superscript"/>
        </w:rPr>
        <w:t>2</w:t>
      </w:r>
      <w:r>
        <w:t xml:space="preserve">, vybavení k tažení signálních vozíků; </w:t>
      </w:r>
      <w:r>
        <w:rPr>
          <w:noProof/>
        </w:rPr>
        <w:drawing>
          <wp:inline distT="0" distB="0" distL="0" distR="0" wp14:anchorId="1AA45E95" wp14:editId="2ECD2A16">
            <wp:extent cx="51816" cy="51831"/>
            <wp:effectExtent l="0" t="0" r="0" b="0"/>
            <wp:docPr id="46288" name="Picture 46288"/>
            <wp:cNvGraphicFramePr/>
            <a:graphic xmlns:a="http://schemas.openxmlformats.org/drawingml/2006/main">
              <a:graphicData uri="http://schemas.openxmlformats.org/drawingml/2006/picture">
                <pic:pic xmlns:pic="http://schemas.openxmlformats.org/drawingml/2006/picture">
                  <pic:nvPicPr>
                    <pic:cNvPr id="46288" name="Picture 46288"/>
                    <pic:cNvPicPr/>
                  </pic:nvPicPr>
                  <pic:blipFill>
                    <a:blip r:embed="rId46"/>
                    <a:stretch>
                      <a:fillRect/>
                    </a:stretch>
                  </pic:blipFill>
                  <pic:spPr>
                    <a:xfrm>
                      <a:off x="0" y="0"/>
                      <a:ext cx="51816" cy="51831"/>
                    </a:xfrm>
                    <a:prstGeom prst="rect">
                      <a:avLst/>
                    </a:prstGeom>
                  </pic:spPr>
                </pic:pic>
              </a:graphicData>
            </a:graphic>
          </wp:inline>
        </w:drawing>
      </w:r>
      <w:r>
        <w:t xml:space="preserve"> nákladní automobily s hmotností nad 7,</w:t>
      </w:r>
      <w:r>
        <w:t xml:space="preserve">5 t </w:t>
      </w:r>
      <w:proofErr w:type="spellStart"/>
      <w:r>
        <w:t>pouzlte</w:t>
      </w:r>
      <w:proofErr w:type="spellEnd"/>
      <w:r>
        <w:t xml:space="preserve"> Jako ochranné vozidlo při označení pracovního místa.</w:t>
      </w:r>
    </w:p>
    <w:p w14:paraId="44A70FAA" w14:textId="77777777" w:rsidR="00856E7D" w:rsidRDefault="00D448F4">
      <w:pPr>
        <w:spacing w:after="78"/>
        <w:ind w:left="33" w:right="23"/>
      </w:pPr>
      <w:r>
        <w:t>4.1.5 Termíny</w:t>
      </w:r>
    </w:p>
    <w:p w14:paraId="5810C266" w14:textId="77777777" w:rsidR="00856E7D" w:rsidRDefault="00D448F4">
      <w:pPr>
        <w:spacing w:after="148" w:line="247" w:lineRule="auto"/>
        <w:ind w:left="14" w:right="9" w:firstLine="0"/>
      </w:pPr>
      <w:r>
        <w:rPr>
          <w:sz w:val="22"/>
        </w:rPr>
        <w:t>Plnění bude provedeno nejpozději do: 10 dnů od písemné výzvy Objednatele</w:t>
      </w:r>
    </w:p>
    <w:p w14:paraId="15FEB480" w14:textId="77777777" w:rsidR="00856E7D" w:rsidRDefault="00D448F4">
      <w:pPr>
        <w:spacing w:after="327"/>
        <w:ind w:left="33" w:right="23"/>
      </w:pPr>
      <w:r>
        <w:lastRenderedPageBreak/>
        <w:t>Práce budou probíhat převážně v době mimo dopravní špičky, ve dnech pracovního klidu a ve vybraných lokalitách i v nočních hodinách.</w:t>
      </w:r>
    </w:p>
    <w:p w14:paraId="675F4620" w14:textId="77777777" w:rsidR="00856E7D" w:rsidRDefault="00D448F4">
      <w:pPr>
        <w:pStyle w:val="Nadpis2"/>
        <w:ind w:left="53"/>
      </w:pPr>
      <w:r>
        <w:t>5. Výstupy prací</w:t>
      </w:r>
    </w:p>
    <w:p w14:paraId="4D12193C" w14:textId="77777777" w:rsidR="00856E7D" w:rsidRDefault="00D448F4">
      <w:pPr>
        <w:spacing w:after="394" w:line="247" w:lineRule="auto"/>
        <w:ind w:left="14" w:right="9" w:firstLine="0"/>
      </w:pPr>
      <w:r>
        <w:rPr>
          <w:sz w:val="22"/>
        </w:rPr>
        <w:t xml:space="preserve">Po dokončení prací, specifikovaných </w:t>
      </w:r>
      <w:proofErr w:type="spellStart"/>
      <w:r>
        <w:rPr>
          <w:sz w:val="22"/>
        </w:rPr>
        <w:t>vodst</w:t>
      </w:r>
      <w:proofErr w:type="spellEnd"/>
      <w:r>
        <w:rPr>
          <w:sz w:val="22"/>
        </w:rPr>
        <w:t>. 4, předá Zhotovitel Objednavateli pracovní deník s denním záznamem prací a fotodokumentací provedených prací potvrzený zástupcem Objednatele. Fotodokumentace bude dokumentovat místo před a po provedení prací tak, aby bylo možné provést kontrolu prací.</w:t>
      </w:r>
    </w:p>
    <w:p w14:paraId="4A5EE3F2" w14:textId="77777777" w:rsidR="00856E7D" w:rsidRDefault="00D448F4">
      <w:pPr>
        <w:pStyle w:val="Nadpis1"/>
        <w:ind w:left="33"/>
      </w:pPr>
      <w:r>
        <w:t>6. DIO</w:t>
      </w:r>
    </w:p>
    <w:p w14:paraId="355B89E4" w14:textId="77777777" w:rsidR="00856E7D" w:rsidRDefault="00D448F4">
      <w:pPr>
        <w:spacing w:after="117" w:line="247" w:lineRule="auto"/>
        <w:ind w:left="14" w:right="9" w:firstLine="0"/>
      </w:pPr>
      <w:r>
        <w:rPr>
          <w:sz w:val="22"/>
        </w:rPr>
        <w:t>Dopravně — inženýrské opatření (dále jen „DIO”) zajistí Zhotovitel, termíny provedení jednotlivých úseků budou vždy konzultovány s technikem SSÚD č. 7 Podivín.</w:t>
      </w:r>
    </w:p>
    <w:p w14:paraId="13C5B48A" w14:textId="77777777" w:rsidR="00856E7D" w:rsidRDefault="00D448F4">
      <w:pPr>
        <w:spacing w:after="179"/>
        <w:ind w:left="33" w:right="23"/>
      </w:pPr>
      <w:r>
        <w:rPr>
          <w:sz w:val="22"/>
        </w:rPr>
        <w:t>Označení pracovních míst musí být prováděno podle Příručky pro označování pracovních míst na dálnicích a silnicích (l. -</w:t>
      </w:r>
      <w:proofErr w:type="spellStart"/>
      <w:r>
        <w:rPr>
          <w:sz w:val="22"/>
        </w:rPr>
        <w:t>Vl</w:t>
      </w:r>
      <w:proofErr w:type="spellEnd"/>
      <w:r>
        <w:rPr>
          <w:sz w:val="22"/>
        </w:rPr>
        <w:t xml:space="preserve">. díl) v platném znění, které je uvedeno na </w:t>
      </w:r>
      <w:proofErr w:type="spellStart"/>
      <w:r>
        <w:rPr>
          <w:sz w:val="22"/>
        </w:rPr>
        <w:t>htt</w:t>
      </w:r>
      <w:proofErr w:type="spellEnd"/>
      <w:r>
        <w:rPr>
          <w:sz w:val="22"/>
        </w:rPr>
        <w:t xml:space="preserve"> </w:t>
      </w:r>
      <w:r>
        <w:rPr>
          <w:sz w:val="22"/>
          <w:u w:val="single" w:color="000000"/>
        </w:rPr>
        <w:t>s://</w:t>
      </w:r>
      <w:r>
        <w:rPr>
          <w:sz w:val="22"/>
        </w:rPr>
        <w:t>www</w:t>
      </w:r>
      <w:r>
        <w:rPr>
          <w:sz w:val="22"/>
          <w:u w:val="single" w:color="000000"/>
        </w:rPr>
        <w:t>.rsd.cz/web/guest/technicke,</w:t>
      </w:r>
      <w:r>
        <w:rPr>
          <w:sz w:val="22"/>
        </w:rPr>
        <w:t>d</w:t>
      </w:r>
      <w:r>
        <w:rPr>
          <w:sz w:val="22"/>
          <w:u w:val="single" w:color="000000"/>
        </w:rPr>
        <w:t>okumenty/ppk-a-do</w:t>
      </w:r>
      <w:r>
        <w:rPr>
          <w:sz w:val="22"/>
        </w:rPr>
        <w:t>p</w:t>
      </w:r>
      <w:r>
        <w:rPr>
          <w:sz w:val="22"/>
          <w:u w:val="single" w:color="000000"/>
        </w:rPr>
        <w:t>rqvni-znaceni#zalozka</w:t>
      </w:r>
      <w:r>
        <w:rPr>
          <w:sz w:val="22"/>
        </w:rPr>
        <w:t>pr</w:t>
      </w:r>
      <w:r>
        <w:rPr>
          <w:sz w:val="22"/>
          <w:u w:val="single" w:color="000000"/>
        </w:rPr>
        <w:t>echodne-znacen</w:t>
      </w:r>
      <w:r>
        <w:rPr>
          <w:sz w:val="22"/>
        </w:rPr>
        <w:t xml:space="preserve">i. V případě nutnosti provedení DIO s převedením provozu nebo DIO s dobou provádění delší než 48 hodin je nutné zpracovat projekt DIO a projednat s příslušnými orgány zadavatele a příslušného silničního správního úřadu (viz postup dle PS 1 1) Projekt DIO </w:t>
      </w:r>
      <w:proofErr w:type="spellStart"/>
      <w:r>
        <w:rPr>
          <w:sz w:val="22"/>
        </w:rPr>
        <w:t>musív</w:t>
      </w:r>
      <w:proofErr w:type="spellEnd"/>
      <w:r>
        <w:rPr>
          <w:sz w:val="22"/>
        </w:rPr>
        <w:t xml:space="preserve"> takovém případě odpovídat PS 1 „Požadavky na DIO”. Při zřizování, úpravě nebo ukončování pracovního místa musí</w:t>
      </w:r>
      <w:r>
        <w:rPr>
          <w:sz w:val="22"/>
        </w:rPr>
        <w:t xml:space="preserve"> být dodržena příručka pro označování pracovních míst VIII., díl schémata PP (pracovní postupy při pohybu na komunikaci za provozu) v platném </w:t>
      </w:r>
      <w:r>
        <w:rPr>
          <w:noProof/>
        </w:rPr>
        <w:drawing>
          <wp:inline distT="0" distB="0" distL="0" distR="0" wp14:anchorId="0FD44B10" wp14:editId="5E5059B6">
            <wp:extent cx="5175504" cy="304887"/>
            <wp:effectExtent l="0" t="0" r="0" b="0"/>
            <wp:docPr id="157612" name="Picture 157612"/>
            <wp:cNvGraphicFramePr/>
            <a:graphic xmlns:a="http://schemas.openxmlformats.org/drawingml/2006/main">
              <a:graphicData uri="http://schemas.openxmlformats.org/drawingml/2006/picture">
                <pic:pic xmlns:pic="http://schemas.openxmlformats.org/drawingml/2006/picture">
                  <pic:nvPicPr>
                    <pic:cNvPr id="157612" name="Picture 157612"/>
                    <pic:cNvPicPr/>
                  </pic:nvPicPr>
                  <pic:blipFill>
                    <a:blip r:embed="rId47"/>
                    <a:stretch>
                      <a:fillRect/>
                    </a:stretch>
                  </pic:blipFill>
                  <pic:spPr>
                    <a:xfrm>
                      <a:off x="0" y="0"/>
                      <a:ext cx="5175504" cy="304887"/>
                    </a:xfrm>
                    <a:prstGeom prst="rect">
                      <a:avLst/>
                    </a:prstGeom>
                  </pic:spPr>
                </pic:pic>
              </a:graphicData>
            </a:graphic>
          </wp:inline>
        </w:drawing>
      </w:r>
      <w:r>
        <w:rPr>
          <w:sz w:val="22"/>
        </w:rPr>
        <w:t>znění, která je uvedena na</w:t>
      </w:r>
    </w:p>
    <w:p w14:paraId="22ABDB44" w14:textId="77777777" w:rsidR="00856E7D" w:rsidRDefault="00D448F4">
      <w:pPr>
        <w:spacing w:after="391" w:line="247" w:lineRule="auto"/>
        <w:ind w:left="14" w:right="9" w:firstLine="0"/>
      </w:pPr>
      <w:r>
        <w:rPr>
          <w:sz w:val="22"/>
        </w:rPr>
        <w:t>Veškeré práce na pozemní komunikaci budou prováděny za kompletního zabezpečení DIO a v souladu se „Stanovením přechodné úpravy provozu” a „rozhodnutím o uzavírce”, které vydává KÚ odbor dopravy a SH, případně MD ČR, které si je povinen Zhotovitel zajistit v dostatečném časovém předstihu. Dále je nutné dodržovat všechny předpisy a vyhlášky související s BOZP, PO, bezpečností silničního provozu a ochranou životního prostředí na dotčených silnicích l. třídy a dálnicích. V případě prací na dálnicích bez převede</w:t>
      </w:r>
      <w:r>
        <w:rPr>
          <w:sz w:val="22"/>
        </w:rPr>
        <w:t>ní provozu, které dobou trvání nepřesáhnou 48 hodin pro jedno pracovní místo, lze využít celoroční rozhodnutí a stanovení přechodné úpravy provozu vydané MD ČR pro vybraná schémata.</w:t>
      </w:r>
    </w:p>
    <w:p w14:paraId="36077DF8" w14:textId="77777777" w:rsidR="00856E7D" w:rsidRDefault="00D448F4">
      <w:pPr>
        <w:pStyle w:val="Nadpis1"/>
        <w:ind w:left="33"/>
      </w:pPr>
      <w:r>
        <w:t>7. BOZP</w:t>
      </w:r>
    </w:p>
    <w:p w14:paraId="58786AC2" w14:textId="77777777" w:rsidR="00856E7D" w:rsidRDefault="00D448F4">
      <w:pPr>
        <w:spacing w:after="586"/>
        <w:ind w:left="33" w:right="23"/>
      </w:pPr>
      <w:r>
        <w:t>Všichni pracovníci Zhotovitele provádějící dílo budou mít školení BOZP pro práce na dálnici. Zhotovitel je povinen před zahájením prací předložit doklad o platném školení BOZP podle S 8 SSP 10-S-14.8, zpracovaná bezpečností rizika dle S 101 odst. 3) Zákoníku práce v platném znění a vstup na dálnici hlásit zástupci Objednatele. Zhotovitel je povinen dodržovat veškeré platné technické a právní předpisy, týkající se zajištění bezpečnosti a ochrany zdraví při práci a bezpečnosti technických nařízení vlády č.: 5</w:t>
      </w:r>
      <w:r>
        <w:t>91/2006 Sb. a SSP 10-S-14.8 Pravidla bezpečnosti práce na dálnicích a silnicích. Zhotovitel nebude bez písemného souhlasu používat zařízení Objednatele. Porušování předpisů bezpečnosti práce a technických zařízení a bezpečnosti provozu na dálnicích a silnicích se považuje za neplnění povinnosti Zhotovitele podle smlouvy o dílo.</w:t>
      </w:r>
    </w:p>
    <w:p w14:paraId="1EA48240" w14:textId="77777777" w:rsidR="00856E7D" w:rsidRDefault="00D448F4">
      <w:pPr>
        <w:spacing w:after="155"/>
        <w:ind w:left="33" w:right="23"/>
      </w:pPr>
      <w:r>
        <w:lastRenderedPageBreak/>
        <w:t>Přílohy:</w:t>
      </w:r>
    </w:p>
    <w:p w14:paraId="282588B3" w14:textId="77777777" w:rsidR="00856E7D" w:rsidRDefault="00D448F4">
      <w:pPr>
        <w:ind w:left="33" w:right="23"/>
      </w:pPr>
      <w:r>
        <w:t>Příloha č. 1 -Stanovení nasákavosti CBK</w:t>
      </w:r>
    </w:p>
    <w:p w14:paraId="42F9FE63" w14:textId="77777777" w:rsidR="00856E7D" w:rsidRDefault="00856E7D">
      <w:pPr>
        <w:sectPr w:rsidR="00856E7D">
          <w:footerReference w:type="even" r:id="rId48"/>
          <w:footerReference w:type="default" r:id="rId49"/>
          <w:footerReference w:type="first" r:id="rId50"/>
          <w:pgSz w:w="11904" w:h="16834"/>
          <w:pgMar w:top="1572" w:right="1920" w:bottom="2157" w:left="1795" w:header="708" w:footer="1421" w:gutter="0"/>
          <w:pgNumType w:start="2"/>
          <w:cols w:space="708"/>
        </w:sectPr>
      </w:pPr>
    </w:p>
    <w:p w14:paraId="0BA1011F" w14:textId="35C204F0" w:rsidR="00856E7D" w:rsidRDefault="00D448F4">
      <w:pPr>
        <w:spacing w:after="14" w:line="247" w:lineRule="auto"/>
        <w:ind w:left="14" w:right="9" w:firstLine="0"/>
      </w:pPr>
      <w:r>
        <w:rPr>
          <w:sz w:val="22"/>
        </w:rPr>
        <w:t xml:space="preserve">Digitálně podepsal: </w:t>
      </w:r>
      <w:proofErr w:type="spellStart"/>
      <w:r w:rsidR="003B52E2" w:rsidRPr="003B52E2">
        <w:rPr>
          <w:sz w:val="22"/>
          <w:highlight w:val="black"/>
        </w:rPr>
        <w:t>bbbbbbbbbbbbbbbbb</w:t>
      </w:r>
      <w:proofErr w:type="spellEnd"/>
      <w:r w:rsidRPr="003B52E2">
        <w:rPr>
          <w:sz w:val="22"/>
          <w:highlight w:val="black"/>
        </w:rPr>
        <w:t xml:space="preserve"> </w:t>
      </w:r>
      <w:proofErr w:type="spellStart"/>
      <w:r w:rsidR="003B52E2" w:rsidRPr="003B52E2">
        <w:rPr>
          <w:sz w:val="22"/>
          <w:highlight w:val="black"/>
        </w:rPr>
        <w:t>bbbbbbbbbbb</w:t>
      </w:r>
      <w:proofErr w:type="spellEnd"/>
    </w:p>
    <w:p w14:paraId="3AB4BDFB" w14:textId="77777777" w:rsidR="00856E7D" w:rsidRDefault="00D448F4">
      <w:pPr>
        <w:spacing w:after="14" w:line="247" w:lineRule="auto"/>
        <w:ind w:left="14" w:right="9" w:firstLine="0"/>
      </w:pPr>
      <w:r>
        <w:rPr>
          <w:sz w:val="22"/>
        </w:rPr>
        <w:t>Datum: 06.05.2026 8:48:47 +</w:t>
      </w:r>
      <w:proofErr w:type="gramStart"/>
      <w:r>
        <w:rPr>
          <w:sz w:val="22"/>
        </w:rPr>
        <w:t>02:OO</w:t>
      </w:r>
      <w:proofErr w:type="gramEnd"/>
    </w:p>
    <w:p w14:paraId="42E9171B" w14:textId="42DB60AD" w:rsidR="00856E7D" w:rsidRDefault="00D448F4">
      <w:pPr>
        <w:spacing w:after="153" w:line="265" w:lineRule="auto"/>
        <w:ind w:left="0" w:hanging="10"/>
        <w:jc w:val="left"/>
      </w:pPr>
      <w:r>
        <w:rPr>
          <w:sz w:val="16"/>
        </w:rPr>
        <w:t xml:space="preserve">Digitálně podepsal </w:t>
      </w:r>
      <w:proofErr w:type="spellStart"/>
      <w:r w:rsidR="003B52E2" w:rsidRPr="003B52E2">
        <w:rPr>
          <w:sz w:val="16"/>
          <w:highlight w:val="black"/>
        </w:rPr>
        <w:t>bbbbbbbbbbbbbb</w:t>
      </w:r>
      <w:proofErr w:type="spellEnd"/>
    </w:p>
    <w:p w14:paraId="0328473F" w14:textId="5D1BA564" w:rsidR="00856E7D" w:rsidRDefault="003B52E2">
      <w:pPr>
        <w:spacing w:after="0" w:line="259" w:lineRule="auto"/>
        <w:ind w:left="0" w:firstLine="0"/>
        <w:jc w:val="left"/>
      </w:pPr>
      <w:proofErr w:type="spellStart"/>
      <w:r w:rsidRPr="003B52E2">
        <w:rPr>
          <w:sz w:val="14"/>
          <w:highlight w:val="black"/>
        </w:rPr>
        <w:t>bbbbbbbbbbbbbbbb</w:t>
      </w:r>
      <w:proofErr w:type="spellEnd"/>
      <w:r w:rsidR="00D448F4">
        <w:rPr>
          <w:sz w:val="14"/>
        </w:rPr>
        <w:t xml:space="preserve"> Datum: 2026.05.29</w:t>
      </w:r>
      <w:r w:rsidR="00D448F4">
        <w:rPr>
          <w:noProof/>
        </w:rPr>
        <w:drawing>
          <wp:inline distT="0" distB="0" distL="0" distR="0" wp14:anchorId="4B8E7E19" wp14:editId="34885CE6">
            <wp:extent cx="313944" cy="67076"/>
            <wp:effectExtent l="0" t="0" r="0" b="0"/>
            <wp:docPr id="157615" name="Picture 157615"/>
            <wp:cNvGraphicFramePr/>
            <a:graphic xmlns:a="http://schemas.openxmlformats.org/drawingml/2006/main">
              <a:graphicData uri="http://schemas.openxmlformats.org/drawingml/2006/picture">
                <pic:pic xmlns:pic="http://schemas.openxmlformats.org/drawingml/2006/picture">
                  <pic:nvPicPr>
                    <pic:cNvPr id="157615" name="Picture 157615"/>
                    <pic:cNvPicPr/>
                  </pic:nvPicPr>
                  <pic:blipFill>
                    <a:blip r:embed="rId51"/>
                    <a:stretch>
                      <a:fillRect/>
                    </a:stretch>
                  </pic:blipFill>
                  <pic:spPr>
                    <a:xfrm>
                      <a:off x="0" y="0"/>
                      <a:ext cx="313944" cy="67076"/>
                    </a:xfrm>
                    <a:prstGeom prst="rect">
                      <a:avLst/>
                    </a:prstGeom>
                  </pic:spPr>
                </pic:pic>
              </a:graphicData>
            </a:graphic>
          </wp:inline>
        </w:drawing>
      </w:r>
    </w:p>
    <w:p w14:paraId="3B41E699" w14:textId="77777777" w:rsidR="00856E7D" w:rsidRDefault="00D448F4">
      <w:pPr>
        <w:spacing w:after="0" w:line="259" w:lineRule="auto"/>
        <w:ind w:left="0" w:firstLine="0"/>
        <w:jc w:val="left"/>
      </w:pPr>
      <w:r>
        <w:rPr>
          <w:sz w:val="16"/>
        </w:rPr>
        <w:t>+0200'</w:t>
      </w:r>
    </w:p>
    <w:p w14:paraId="6A384397" w14:textId="77777777" w:rsidR="00856E7D" w:rsidRDefault="00856E7D">
      <w:pPr>
        <w:sectPr w:rsidR="00856E7D">
          <w:type w:val="continuous"/>
          <w:pgSz w:w="11904" w:h="16834"/>
          <w:pgMar w:top="1440" w:right="1478" w:bottom="1440" w:left="1368" w:header="708" w:footer="708" w:gutter="0"/>
          <w:cols w:num="2" w:space="708" w:equalWidth="0">
            <w:col w:w="3336" w:space="2098"/>
            <w:col w:w="3624"/>
          </w:cols>
        </w:sectPr>
      </w:pPr>
    </w:p>
    <w:p w14:paraId="0B85D7B1" w14:textId="77777777" w:rsidR="00856E7D" w:rsidRDefault="00D448F4">
      <w:pPr>
        <w:spacing w:after="516" w:line="259" w:lineRule="auto"/>
        <w:ind w:left="48" w:firstLine="0"/>
        <w:jc w:val="left"/>
      </w:pPr>
      <w:r>
        <w:rPr>
          <w:noProof/>
        </w:rPr>
        <w:lastRenderedPageBreak/>
        <w:drawing>
          <wp:inline distT="0" distB="0" distL="0" distR="0" wp14:anchorId="6E60B8E5" wp14:editId="0FA22520">
            <wp:extent cx="5559552" cy="1195157"/>
            <wp:effectExtent l="0" t="0" r="0" b="0"/>
            <wp:docPr id="157617" name="Picture 157617"/>
            <wp:cNvGraphicFramePr/>
            <a:graphic xmlns:a="http://schemas.openxmlformats.org/drawingml/2006/main">
              <a:graphicData uri="http://schemas.openxmlformats.org/drawingml/2006/picture">
                <pic:pic xmlns:pic="http://schemas.openxmlformats.org/drawingml/2006/picture">
                  <pic:nvPicPr>
                    <pic:cNvPr id="157617" name="Picture 157617"/>
                    <pic:cNvPicPr/>
                  </pic:nvPicPr>
                  <pic:blipFill>
                    <a:blip r:embed="rId52"/>
                    <a:stretch>
                      <a:fillRect/>
                    </a:stretch>
                  </pic:blipFill>
                  <pic:spPr>
                    <a:xfrm>
                      <a:off x="0" y="0"/>
                      <a:ext cx="5559552" cy="1195157"/>
                    </a:xfrm>
                    <a:prstGeom prst="rect">
                      <a:avLst/>
                    </a:prstGeom>
                  </pic:spPr>
                </pic:pic>
              </a:graphicData>
            </a:graphic>
          </wp:inline>
        </w:drawing>
      </w:r>
    </w:p>
    <w:p w14:paraId="28B060FE" w14:textId="77777777" w:rsidR="00856E7D" w:rsidRDefault="00D448F4">
      <w:pPr>
        <w:spacing w:after="289" w:line="259" w:lineRule="auto"/>
        <w:ind w:left="941" w:firstLine="0"/>
        <w:jc w:val="left"/>
      </w:pPr>
      <w:r>
        <w:rPr>
          <w:sz w:val="50"/>
        </w:rPr>
        <w:t>Smlouva o zpracování osobních údajů</w:t>
      </w:r>
    </w:p>
    <w:p w14:paraId="1185B2E3" w14:textId="77777777" w:rsidR="00856E7D" w:rsidRDefault="00D448F4">
      <w:pPr>
        <w:spacing w:after="592"/>
        <w:ind w:left="2155" w:right="23"/>
      </w:pPr>
      <w:r>
        <w:t>uzavřená níže uvedeného dne, měsíce a roku mezi:</w:t>
      </w:r>
    </w:p>
    <w:p w14:paraId="512C744C" w14:textId="77777777" w:rsidR="00856E7D" w:rsidRDefault="00D448F4">
      <w:pPr>
        <w:spacing w:after="0" w:line="259" w:lineRule="auto"/>
        <w:ind w:left="48" w:right="3307" w:hanging="10"/>
        <w:jc w:val="left"/>
      </w:pPr>
      <w:r>
        <w:rPr>
          <w:sz w:val="26"/>
        </w:rPr>
        <w:t>Ředitelství silnic a dálnic s. p.</w:t>
      </w:r>
    </w:p>
    <w:p w14:paraId="31766C8A" w14:textId="77777777" w:rsidR="00856E7D" w:rsidRDefault="00D448F4">
      <w:pPr>
        <w:spacing w:after="6" w:line="228" w:lineRule="auto"/>
        <w:ind w:left="14" w:right="739" w:firstLine="4"/>
        <w:jc w:val="left"/>
      </w:pPr>
      <w:r>
        <w:t>se sídlem</w:t>
      </w:r>
      <w:r>
        <w:tab/>
        <w:t>Čerčanská 2023/12, Krč, 140 00 Praha 4 IČO:</w:t>
      </w:r>
      <w:r>
        <w:tab/>
      </w:r>
      <w:r>
        <w:t xml:space="preserve">65993390 </w:t>
      </w:r>
      <w:r>
        <w:t>DIČ:</w:t>
      </w:r>
      <w:r>
        <w:tab/>
        <w:t>CZ65993390 právní forma:</w:t>
      </w:r>
      <w:r>
        <w:tab/>
        <w:t>státní podnik zapsaný v obchodním rejstříku pod SP. zn.: A 80478 vedenou u Městského soudu v Praze</w:t>
      </w:r>
    </w:p>
    <w:p w14:paraId="272EB750" w14:textId="08A4D688" w:rsidR="00856E7D" w:rsidRDefault="00856E7D">
      <w:pPr>
        <w:spacing w:after="36" w:line="259" w:lineRule="auto"/>
        <w:ind w:left="-29" w:firstLine="0"/>
        <w:jc w:val="left"/>
      </w:pPr>
    </w:p>
    <w:p w14:paraId="463B2EFC" w14:textId="40FD10AC" w:rsidR="00856E7D" w:rsidRDefault="00D448F4">
      <w:pPr>
        <w:tabs>
          <w:tab w:val="center" w:pos="4831"/>
        </w:tabs>
        <w:spacing w:after="0" w:line="270" w:lineRule="auto"/>
        <w:ind w:left="0" w:firstLine="0"/>
        <w:jc w:val="left"/>
      </w:pPr>
      <w:r>
        <w:t>tel:</w:t>
      </w:r>
      <w:r>
        <w:tab/>
      </w:r>
      <w:r>
        <w:t>+</w:t>
      </w:r>
      <w:proofErr w:type="spellStart"/>
      <w:r w:rsidR="003B52E2" w:rsidRPr="003B52E2">
        <w:rPr>
          <w:highlight w:val="black"/>
        </w:rPr>
        <w:t>bbbbbbbbbbbbbbbbbbbb</w:t>
      </w:r>
      <w:proofErr w:type="spellEnd"/>
    </w:p>
    <w:p w14:paraId="678658DB" w14:textId="77777777" w:rsidR="00856E7D" w:rsidRDefault="00D448F4">
      <w:pPr>
        <w:spacing w:after="0" w:line="323" w:lineRule="auto"/>
        <w:ind w:left="33" w:right="7109"/>
      </w:pPr>
      <w:r>
        <w:t>(dále jen „Správce”) a</w:t>
      </w:r>
    </w:p>
    <w:p w14:paraId="280BA533" w14:textId="77777777" w:rsidR="00856E7D" w:rsidRDefault="00D448F4">
      <w:pPr>
        <w:spacing w:after="69" w:line="259" w:lineRule="auto"/>
        <w:ind w:left="19" w:firstLine="0"/>
        <w:jc w:val="left"/>
      </w:pPr>
      <w:r>
        <w:rPr>
          <w:noProof/>
        </w:rPr>
        <w:drawing>
          <wp:inline distT="0" distB="0" distL="0" distR="0" wp14:anchorId="4F7CEACC" wp14:editId="06486988">
            <wp:extent cx="1975104" cy="158541"/>
            <wp:effectExtent l="0" t="0" r="0" b="0"/>
            <wp:docPr id="157620" name="Picture 157620"/>
            <wp:cNvGraphicFramePr/>
            <a:graphic xmlns:a="http://schemas.openxmlformats.org/drawingml/2006/main">
              <a:graphicData uri="http://schemas.openxmlformats.org/drawingml/2006/picture">
                <pic:pic xmlns:pic="http://schemas.openxmlformats.org/drawingml/2006/picture">
                  <pic:nvPicPr>
                    <pic:cNvPr id="157620" name="Picture 157620"/>
                    <pic:cNvPicPr/>
                  </pic:nvPicPr>
                  <pic:blipFill>
                    <a:blip r:embed="rId53"/>
                    <a:stretch>
                      <a:fillRect/>
                    </a:stretch>
                  </pic:blipFill>
                  <pic:spPr>
                    <a:xfrm>
                      <a:off x="0" y="0"/>
                      <a:ext cx="1975104" cy="158541"/>
                    </a:xfrm>
                    <a:prstGeom prst="rect">
                      <a:avLst/>
                    </a:prstGeom>
                  </pic:spPr>
                </pic:pic>
              </a:graphicData>
            </a:graphic>
          </wp:inline>
        </w:drawing>
      </w:r>
    </w:p>
    <w:p w14:paraId="61CD4E9F" w14:textId="77777777" w:rsidR="00856E7D" w:rsidRDefault="00D448F4">
      <w:pPr>
        <w:spacing w:after="0" w:line="259" w:lineRule="auto"/>
        <w:ind w:left="48" w:right="3307" w:hanging="10"/>
        <w:jc w:val="left"/>
      </w:pPr>
      <w:r>
        <w:rPr>
          <w:noProof/>
        </w:rPr>
        <w:drawing>
          <wp:anchor distT="0" distB="0" distL="114300" distR="114300" simplePos="0" relativeHeight="251660288" behindDoc="0" locked="0" layoutInCell="1" allowOverlap="0" wp14:anchorId="23053C95" wp14:editId="1AF1E01F">
            <wp:simplePos x="0" y="0"/>
            <wp:positionH relativeFrom="column">
              <wp:posOffset>2523744</wp:posOffset>
            </wp:positionH>
            <wp:positionV relativeFrom="paragraph">
              <wp:posOffset>-37552</wp:posOffset>
            </wp:positionV>
            <wp:extent cx="1164336" cy="2280554"/>
            <wp:effectExtent l="0" t="0" r="0" b="0"/>
            <wp:wrapSquare wrapText="bothSides"/>
            <wp:docPr id="55620" name="Picture 55620"/>
            <wp:cNvGraphicFramePr/>
            <a:graphic xmlns:a="http://schemas.openxmlformats.org/drawingml/2006/main">
              <a:graphicData uri="http://schemas.openxmlformats.org/drawingml/2006/picture">
                <pic:pic xmlns:pic="http://schemas.openxmlformats.org/drawingml/2006/picture">
                  <pic:nvPicPr>
                    <pic:cNvPr id="55620" name="Picture 55620"/>
                    <pic:cNvPicPr/>
                  </pic:nvPicPr>
                  <pic:blipFill>
                    <a:blip r:embed="rId54"/>
                    <a:stretch>
                      <a:fillRect/>
                    </a:stretch>
                  </pic:blipFill>
                  <pic:spPr>
                    <a:xfrm>
                      <a:off x="0" y="0"/>
                      <a:ext cx="1164336" cy="2280554"/>
                    </a:xfrm>
                    <a:prstGeom prst="rect">
                      <a:avLst/>
                    </a:prstGeom>
                  </pic:spPr>
                </pic:pic>
              </a:graphicData>
            </a:graphic>
          </wp:anchor>
        </w:drawing>
      </w:r>
      <w:r>
        <w:rPr>
          <w:sz w:val="26"/>
        </w:rPr>
        <w:t>se sídlem IČO: DIČ:</w:t>
      </w:r>
    </w:p>
    <w:p w14:paraId="1C4E1357" w14:textId="77777777" w:rsidR="00856E7D" w:rsidRDefault="00D448F4">
      <w:pPr>
        <w:spacing w:after="11"/>
        <w:ind w:left="33" w:right="3307"/>
      </w:pPr>
      <w:r>
        <w:t>zápis v obchodním rejstříku: právní forma: bankovní spojení: zastoupen:</w:t>
      </w:r>
    </w:p>
    <w:p w14:paraId="7A48A175" w14:textId="77777777" w:rsidR="00856E7D" w:rsidRDefault="00D448F4">
      <w:pPr>
        <w:spacing w:after="65" w:line="228" w:lineRule="auto"/>
        <w:ind w:left="14" w:right="3307" w:firstLine="4"/>
        <w:jc w:val="left"/>
      </w:pPr>
      <w:r>
        <w:t>kontaktní osoba ve věcech smluvních: e-mail: tel:</w:t>
      </w:r>
    </w:p>
    <w:p w14:paraId="4F66EFD4" w14:textId="77777777" w:rsidR="00856E7D" w:rsidRDefault="00D448F4">
      <w:pPr>
        <w:spacing w:after="21"/>
        <w:ind w:left="33" w:right="3307"/>
      </w:pPr>
      <w:r>
        <w:t>kontaktní osoba ve věcech technických: e-mail:</w:t>
      </w:r>
    </w:p>
    <w:p w14:paraId="3B0B6844" w14:textId="77777777" w:rsidR="00856E7D" w:rsidRDefault="00D448F4">
      <w:pPr>
        <w:spacing w:after="14" w:line="247" w:lineRule="auto"/>
        <w:ind w:left="14" w:right="3307" w:firstLine="0"/>
      </w:pPr>
      <w:r>
        <w:rPr>
          <w:sz w:val="22"/>
        </w:rPr>
        <w:t>tel:</w:t>
      </w:r>
    </w:p>
    <w:p w14:paraId="3FABC0C9" w14:textId="77777777" w:rsidR="00856E7D" w:rsidRDefault="00D448F4">
      <w:pPr>
        <w:spacing w:after="186"/>
        <w:ind w:left="33" w:right="23"/>
      </w:pPr>
      <w:r>
        <w:t>(dále jen „Zpracovatel” nebo „Prvotní Zpracovatel")</w:t>
      </w:r>
    </w:p>
    <w:p w14:paraId="3B0FAED2" w14:textId="77777777" w:rsidR="00856E7D" w:rsidRDefault="00D448F4">
      <w:pPr>
        <w:ind w:left="33" w:right="23"/>
      </w:pPr>
      <w:r>
        <w:t>(Správce a Zpracovatel společně dále také jako „Smluvní strany”)</w:t>
      </w:r>
    </w:p>
    <w:p w14:paraId="63B272EC" w14:textId="77777777" w:rsidR="00856E7D" w:rsidRDefault="00D448F4">
      <w:pPr>
        <w:pStyle w:val="Nadpis2"/>
        <w:spacing w:after="83" w:line="259" w:lineRule="auto"/>
        <w:ind w:left="48"/>
      </w:pPr>
      <w:r>
        <w:rPr>
          <w:sz w:val="28"/>
        </w:rPr>
        <w:t>Preambule</w:t>
      </w:r>
    </w:p>
    <w:p w14:paraId="4FEFB042" w14:textId="77777777" w:rsidR="00856E7D" w:rsidRDefault="00D448F4">
      <w:pPr>
        <w:spacing w:after="340"/>
        <w:ind w:left="33" w:right="23"/>
      </w:pPr>
      <w:r>
        <w:t>Vzhledem k tomu, že Zpracovatel v průběhu poskytování Služeb a/nebo Produktů Správci může zpracovávat Osobní údaje Správce, považují Smluvní strany za zásadní, aby při zpracování těchto osobních údajů byla zajištěna vysoká úroveň ochrany práv a svobod fyzických osob ve vztahu k takovému zpracování osobních údajů a toto zpracování bylo v souladu s Předpisy na ochranu osobních údajů, a to zejm. s Nařízením Evropského parlamentu a Rady (EU) č. 2016/679 ze dne 27. dubna 2016 0 ochraně fyzických osob v souvislos</w:t>
      </w:r>
      <w:r>
        <w:t>ti se zpracováním osobních údajů a o volném pohybu těchto údajů a o zrušení směrnice 96/46/ES (obecné nařízení o ochraně osobních údajů), a proto Smluvní strany uzavírají tuto smlouvu o ochraně osobních údajů (dále jen „Smlouva”).</w:t>
      </w:r>
    </w:p>
    <w:p w14:paraId="3949BCBA" w14:textId="77777777" w:rsidR="00856E7D" w:rsidRDefault="00D448F4">
      <w:pPr>
        <w:pStyle w:val="Nadpis2"/>
        <w:spacing w:after="83" w:line="259" w:lineRule="auto"/>
        <w:ind w:left="48"/>
      </w:pPr>
      <w:r>
        <w:rPr>
          <w:sz w:val="28"/>
        </w:rPr>
        <w:t>1 Definice</w:t>
      </w:r>
    </w:p>
    <w:p w14:paraId="5CDA02DC" w14:textId="77777777" w:rsidR="00856E7D" w:rsidRDefault="00D448F4">
      <w:pPr>
        <w:spacing w:after="150"/>
        <w:ind w:left="33" w:right="23"/>
      </w:pPr>
      <w:r>
        <w:t>Pro účely této Smlouvy se následující pojmy vykládají takto:</w:t>
      </w:r>
    </w:p>
    <w:p w14:paraId="32ACA337" w14:textId="77777777" w:rsidR="00856E7D" w:rsidRDefault="00D448F4">
      <w:pPr>
        <w:spacing w:after="174"/>
        <w:ind w:left="33" w:right="23"/>
      </w:pPr>
      <w:r>
        <w:t>„EHP” se rozumí Evropský hospodářský prostor.</w:t>
      </w:r>
    </w:p>
    <w:p w14:paraId="23FE4109" w14:textId="77777777" w:rsidR="00856E7D" w:rsidRDefault="00D448F4">
      <w:pPr>
        <w:ind w:left="33" w:right="23" w:firstLine="67"/>
      </w:pPr>
      <w:r>
        <w:lastRenderedPageBreak/>
        <w:t>„GDPR” se rozumí Nařízení Evropského parlamentu a Rady (EU) č. 2016/679 ze dne 27. dubna 2016 0 ochraně fyzických osob v souvislosti se zpracováním osobních údajů a o volném pohybu těchto údajů a o zrušení směrnice 96/46/ES (obecné nařízení o ochraně osobních údajů) ve znění opravy uveřejněné v Úředním věstníku Evropské unie L 119 ze dne 4. května 2016.</w:t>
      </w:r>
    </w:p>
    <w:p w14:paraId="6C11B7C1" w14:textId="77777777" w:rsidR="00856E7D" w:rsidRDefault="00D448F4">
      <w:pPr>
        <w:spacing w:after="205"/>
        <w:ind w:left="33" w:right="23"/>
      </w:pPr>
      <w:r>
        <w:t>„Hlavní smlouvou” se rozumí smluvní vztah či smluvní vztahy založené mezi Správcem a Zpracovatelem na základě uzavřených platných a účinných smluv vymezených v příloze č. 1 této Smlouvy.</w:t>
      </w:r>
    </w:p>
    <w:p w14:paraId="7EC35DDF" w14:textId="77777777" w:rsidR="00856E7D" w:rsidRDefault="00D448F4">
      <w:pPr>
        <w:spacing w:after="198"/>
        <w:ind w:left="33" w:right="23"/>
      </w:pPr>
      <w:r>
        <w:t>„Osobními údaji Správce” se rozumí osobní údaje popsané v příloze č. 1 této Smlouvy a veškeré další osobní údaje zpracovávané Zpracovatelem jménem Správce podle a/nebo v souvislosti s Hlavní smlouvou.</w:t>
      </w:r>
    </w:p>
    <w:p w14:paraId="27F53078" w14:textId="77777777" w:rsidR="00856E7D" w:rsidRDefault="00D448F4">
      <w:pPr>
        <w:spacing w:after="216"/>
        <w:ind w:left="33" w:right="23"/>
      </w:pPr>
      <w:r>
        <w:t>„</w:t>
      </w:r>
      <w:proofErr w:type="spellStart"/>
      <w:r>
        <w:t>Podzpracovatelem</w:t>
      </w:r>
      <w:proofErr w:type="spellEnd"/>
      <w:r>
        <w:t xml:space="preserve">” se rozumí jakýkoli zpracovatel osobních údajů (včetně jakékoli třetí strany) zapojený Zpracovatelem do zpracování Osobních údajů Správce jménem Správce. Za podmínek stanovených touto Smlouvou je </w:t>
      </w:r>
      <w:proofErr w:type="spellStart"/>
      <w:r>
        <w:t>Podzpracovatel</w:t>
      </w:r>
      <w:proofErr w:type="spellEnd"/>
      <w:r>
        <w:t xml:space="preserve"> oprávněn zapojit do zpracování Osobních údajů Správce dalšího </w:t>
      </w:r>
      <w:proofErr w:type="spellStart"/>
      <w:r>
        <w:t>Podzpracovatele</w:t>
      </w:r>
      <w:proofErr w:type="spellEnd"/>
      <w:r>
        <w:t xml:space="preserve"> (tzv. řetězení </w:t>
      </w:r>
      <w:proofErr w:type="spellStart"/>
      <w:r>
        <w:t>podzpracovatelů</w:t>
      </w:r>
      <w:proofErr w:type="spellEnd"/>
      <w:r>
        <w:t>).</w:t>
      </w:r>
    </w:p>
    <w:p w14:paraId="04513A33" w14:textId="77777777" w:rsidR="00856E7D" w:rsidRDefault="00D448F4">
      <w:pPr>
        <w:spacing w:after="136"/>
        <w:ind w:left="33" w:right="23"/>
      </w:pPr>
      <w:r>
        <w:t>„Pokynem" se rozumí písemný pokyn Správce Zpracovateli týkající se zpracování Osobních údajů Správce. Zpracovatel je povinen kdykoliv v průběhu zpracování osobních údajů prokázat existenci a obsah Pokynu.</w:t>
      </w:r>
    </w:p>
    <w:p w14:paraId="3B325865" w14:textId="77777777" w:rsidR="00856E7D" w:rsidRDefault="00D448F4">
      <w:pPr>
        <w:spacing w:after="208"/>
        <w:ind w:left="33" w:right="23"/>
      </w:pPr>
      <w:r>
        <w:t>„Porušením zabezpečení osobních údajů" se rozumí takové porušení zabezpečení osobních údajů, které vede nebo může přímo vést k neoprávněnému přístupu nebo k neoprávněné či nahodilé změně, zničení, vyzrazení či ztrátě osobních údajů, případně k neoprávněnému vyzrazení nebo přístupu k uloženým, přenášeným nebo jinak zpracovávaným Osobním údajům Správce.</w:t>
      </w:r>
    </w:p>
    <w:p w14:paraId="1575F86E" w14:textId="77777777" w:rsidR="00856E7D" w:rsidRDefault="00D448F4">
      <w:pPr>
        <w:spacing w:after="197"/>
        <w:ind w:left="33" w:right="23"/>
      </w:pPr>
      <w:r>
        <w:t>„Produkty" se rozumí Produkty, které má Zpracovatel poskytnout Správci dle Hlavní smlouvy.</w:t>
      </w:r>
    </w:p>
    <w:p w14:paraId="69C8505A" w14:textId="77777777" w:rsidR="00856E7D" w:rsidRDefault="00D448F4">
      <w:pPr>
        <w:spacing w:after="207"/>
        <w:ind w:left="33" w:right="23"/>
      </w:pPr>
      <w:r>
        <w:t xml:space="preserve">„Předpisy o ochraně osobních údajů" se rozumí Nařízení Evropského parlamentu a Rady (EU) č. 2016/679 ze dne 27. dubna 2016 0 ochraně fyzických osob v souvislosti se zpracováním osobních údajů a o volném pohybu těchto údajů a o zrušení směrnice 96/46/ES (obecné nařízení o ochraně osobních údajů) ve znění opravy uveřejněné v Úředním věstníku Evropské unie L 119 ze dne 4. května 2016, jakož i veškeré národní předpisy upravující ochranu osobních údajů. „Schválenými </w:t>
      </w:r>
      <w:proofErr w:type="spellStart"/>
      <w:r>
        <w:t>Podzpracovateli</w:t>
      </w:r>
      <w:proofErr w:type="spellEnd"/>
      <w:r>
        <w:t xml:space="preserve">” se rozumějí: (a) </w:t>
      </w:r>
      <w:proofErr w:type="spellStart"/>
      <w:r>
        <w:t>Podzpracovatelé</w:t>
      </w:r>
      <w:proofErr w:type="spellEnd"/>
      <w:r>
        <w:t xml:space="preserve"> uvedení v příloze č. 3 této Smlouvy (autorizované předání Osobních údajů Správce); a (b) případně další dílčí </w:t>
      </w:r>
      <w:proofErr w:type="spellStart"/>
      <w:r>
        <w:t>Podzpracovatelé</w:t>
      </w:r>
      <w:proofErr w:type="spellEnd"/>
      <w:r>
        <w:t xml:space="preserve"> předem písemně povolení Správcem v souladu se kapitolou 6 této Smlouvy. Nejedná se o osoby, které zpracovávají osobní údaje pro zpracovatele na základě pracovní smlouvy, dohody o provedení práce či dohody o pracovní činnosti nebo osoby, které se při provádění svých služeb, tj. plnění smlouvy s objednatelem (jinak zpracovatelem osobníc</w:t>
      </w:r>
      <w:r>
        <w:t xml:space="preserve">h údajů), mohou pouze nahodile dostat do styku s osobními údaji, aniž by osobní </w:t>
      </w:r>
      <w:proofErr w:type="gramStart"/>
      <w:r>
        <w:t>údaje</w:t>
      </w:r>
      <w:proofErr w:type="gramEnd"/>
      <w:r>
        <w:t xml:space="preserve"> jakkoliv zpracovávaly.</w:t>
      </w:r>
    </w:p>
    <w:p w14:paraId="44BF75F8" w14:textId="77777777" w:rsidR="00856E7D" w:rsidRDefault="00D448F4">
      <w:pPr>
        <w:spacing w:after="182"/>
        <w:ind w:left="33" w:right="23"/>
      </w:pPr>
      <w:r>
        <w:t>„Službami” se rozumí Služby, které má Zpracovatel poskytnout Správci podle Hlavní smlouvy.</w:t>
      </w:r>
    </w:p>
    <w:p w14:paraId="001D8CCE" w14:textId="77777777" w:rsidR="00856E7D" w:rsidRDefault="00D448F4">
      <w:pPr>
        <w:spacing w:after="217"/>
        <w:ind w:left="33" w:right="23"/>
      </w:pPr>
      <w:r>
        <w:t>„Standardními smluvními doložkami” se rozumí standardní smluvní doložky pro předávání osobních údajů zpracovatelům usazeným ve třetích zemích schválené rozhodnutím Evropské komise 2010/87/EU ze dne 5. února 2010, nebo jakýkoli soubor ustanovení schválených Evropskou komisí, který je mění, doplňuje nebo nahrazuje.</w:t>
      </w:r>
    </w:p>
    <w:p w14:paraId="08AF68EC" w14:textId="77777777" w:rsidR="00856E7D" w:rsidRDefault="00D448F4">
      <w:pPr>
        <w:spacing w:after="183"/>
        <w:ind w:left="33" w:right="23"/>
      </w:pPr>
      <w:r>
        <w:t>„Třetí zemí” se rozumí jakákoli země mimo EU/EHP, s výjimkou případů, kdy je tato země předmětem platného a účinného rozhodnutí Evropské komise o odpovídající ochraně osobních údajů ve třetích zemích.</w:t>
      </w:r>
    </w:p>
    <w:p w14:paraId="4C58CE0C" w14:textId="77777777" w:rsidR="00856E7D" w:rsidRDefault="00D448F4">
      <w:pPr>
        <w:spacing w:after="205"/>
        <w:ind w:left="33" w:right="23"/>
      </w:pPr>
      <w:r>
        <w:t>„Vymazáním” se rozumí odstranění nebo zničení Osobních údajů Správce tak, aby nemohly být obnoveny nebo rekonstruovány.</w:t>
      </w:r>
    </w:p>
    <w:p w14:paraId="05E57FF0" w14:textId="77777777" w:rsidR="00856E7D" w:rsidRDefault="00D448F4">
      <w:pPr>
        <w:spacing w:after="167"/>
        <w:ind w:left="33" w:right="23"/>
      </w:pPr>
      <w:r>
        <w:lastRenderedPageBreak/>
        <w:t xml:space="preserve">„Zásadami zpracování osobních údajů” se rozumí zásada zákonnosti, korektnosti, transparentnosti, účelového omezení, minimalizace údajů, přesnosti, omezení uložení, integrity a důvěrnosti. Smluvní strany berou na vědomí, že jakékoliv zpracování osobních údajů či jakýkoliv výklad této Smlouvy musí být v souladu s těmito zásadami. Dokument Zásady zpracování osobních údajů je k dispozici na </w:t>
      </w:r>
      <w:proofErr w:type="spellStart"/>
      <w:r>
        <w:t>intemetových</w:t>
      </w:r>
      <w:proofErr w:type="spellEnd"/>
      <w:r>
        <w:t xml:space="preserve"> stránkách www.rsd.cz v záložce Organizace pod odkazem GDPR.</w:t>
      </w:r>
    </w:p>
    <w:p w14:paraId="5069DFB8" w14:textId="77777777" w:rsidR="00856E7D" w:rsidRDefault="00D448F4">
      <w:pPr>
        <w:spacing w:after="376"/>
        <w:ind w:left="33" w:right="23"/>
      </w:pPr>
      <w:r>
        <w:t>„Zpracování”, „správce", „zpracovatel", „subjekt údajů”, „osobní údaje”, „zvláštní kategorie osobních údajů” a jakékoli další obecné definice neuvedené v této Smlouvě nebo v Hlavní smlouvě mají stejný význam jako v GDPR.</w:t>
      </w:r>
    </w:p>
    <w:p w14:paraId="08B88544" w14:textId="77777777" w:rsidR="00856E7D" w:rsidRDefault="00D448F4">
      <w:pPr>
        <w:pStyle w:val="Nadpis2"/>
        <w:spacing w:after="25"/>
        <w:ind w:left="53"/>
      </w:pPr>
      <w:r>
        <w:t>2 Podmínky zpracování Osobních údajů Správce</w:t>
      </w:r>
    </w:p>
    <w:p w14:paraId="29DD3900" w14:textId="77777777" w:rsidR="00856E7D" w:rsidRDefault="00D448F4">
      <w:pPr>
        <w:ind w:left="595" w:right="23" w:hanging="562"/>
      </w:pPr>
      <w:r>
        <w:t xml:space="preserve">2.1 </w:t>
      </w:r>
      <w:r>
        <w:t>V průběhu poskytování Služeb a/nebo Produktů Správci podle Hlavní smlouvy je Zpracovatel oprávněn zpracovávat Osobní údaje Správce jménem Správce pouze za podmínek této Smlouvy a na základě Pokynů Správce. Zpracovatel se zavazuje, že bude po celou dobu zpracování dodržovat následující ustanovení týkající se ochrany Osobních údajů Správce.</w:t>
      </w:r>
    </w:p>
    <w:p w14:paraId="26E090CA" w14:textId="77777777" w:rsidR="00856E7D" w:rsidRDefault="00D448F4">
      <w:pPr>
        <w:spacing w:after="133"/>
        <w:ind w:left="599" w:right="23" w:hanging="566"/>
      </w:pPr>
      <w:r>
        <w:t xml:space="preserve">2.2 </w:t>
      </w:r>
      <w:r>
        <w:t xml:space="preserve">V rozsahu požadovaném platnými a účinnými Předpisy o ochraně osobních údajů musí Zpracovatel získat a uchovávat veškeré potřebné licence, oprávnění a povolení potřebné k zpracování Osobních údajů Správce včetně osobních údajů uvedených v příloze č. 1 této </w:t>
      </w:r>
      <w:r>
        <w:t>Smlouvy.</w:t>
      </w:r>
    </w:p>
    <w:p w14:paraId="101F5C6B" w14:textId="77777777" w:rsidR="00856E7D" w:rsidRDefault="00D448F4">
      <w:pPr>
        <w:spacing w:after="33"/>
        <w:ind w:left="604" w:right="23" w:hanging="571"/>
      </w:pPr>
      <w:r>
        <w:t xml:space="preserve">2.3 </w:t>
      </w:r>
      <w:r>
        <w:t>Zpracovatel musí dodržovat veškerá technická a organizační opatření pro splnění požadavků uvedených v této Smlouvě a jejích přílohách. Zpracovatel je dále povinen dbát Zásad zpracování osobních údajů a za všech okolností tyto zásady dodržovat.</w:t>
      </w:r>
    </w:p>
    <w:p w14:paraId="1E292FD8" w14:textId="77777777" w:rsidR="00856E7D" w:rsidRDefault="00D448F4">
      <w:pPr>
        <w:ind w:left="609" w:right="23" w:hanging="576"/>
      </w:pPr>
      <w:r>
        <w:t xml:space="preserve">2.4 </w:t>
      </w:r>
      <w:r>
        <w:t xml:space="preserve">Pro účely komunikace a zajištění součinnosti Správce a Zpracovatele navzájem (zejm. v případech porušení zabezpečení osobních údajů, předávání žádostí subjektů údajů), </w:t>
      </w:r>
      <w:proofErr w:type="spellStart"/>
      <w:r>
        <w:t>neníli</w:t>
      </w:r>
      <w:proofErr w:type="spellEnd"/>
      <w:r>
        <w:t xml:space="preserve"> v konkrétním případě určeno jinak, pověřily Smluvní strany tyto osoby:</w:t>
      </w:r>
    </w:p>
    <w:p w14:paraId="2D1D2313" w14:textId="27F34CA0" w:rsidR="00856E7D" w:rsidRDefault="00D448F4">
      <w:pPr>
        <w:spacing w:after="58"/>
        <w:ind w:left="1306" w:right="23" w:hanging="706"/>
      </w:pPr>
      <w:r>
        <w:t>2.4.1</w:t>
      </w:r>
      <w:r>
        <w:tab/>
      </w:r>
      <w:r>
        <w:t xml:space="preserve">osoba pověřená </w:t>
      </w:r>
      <w:r w:rsidRPr="003B52E2">
        <w:rPr>
          <w:highlight w:val="black"/>
        </w:rPr>
        <w:t>Správcem</w:t>
      </w:r>
      <w:r w:rsidR="003B52E2" w:rsidRPr="003B52E2">
        <w:rPr>
          <w:highlight w:val="black"/>
        </w:rPr>
        <w:t>bbbbbbbbbbbbbbbbbbbbbbbbbbbbbbbbbbbbbbbbbbbbbbbbbbbbbbbbbb</w:t>
      </w:r>
    </w:p>
    <w:p w14:paraId="51D74CD1" w14:textId="77777777" w:rsidR="00856E7D" w:rsidRDefault="00D448F4">
      <w:pPr>
        <w:spacing w:after="159"/>
        <w:ind w:left="1296" w:right="23" w:hanging="701"/>
      </w:pPr>
      <w:r>
        <w:t xml:space="preserve">2.4.2 </w:t>
      </w:r>
      <w:r>
        <w:t xml:space="preserve">osoba pověřená Z </w:t>
      </w:r>
      <w:proofErr w:type="spellStart"/>
      <w:r>
        <w:t>racovatelem</w:t>
      </w:r>
      <w:proofErr w:type="spellEnd"/>
      <w:r>
        <w:t xml:space="preserve">: </w:t>
      </w:r>
      <w:r>
        <w:rPr>
          <w:noProof/>
        </w:rPr>
        <w:drawing>
          <wp:inline distT="0" distB="0" distL="0" distR="0" wp14:anchorId="4C2FBD62" wp14:editId="5E813450">
            <wp:extent cx="1188720" cy="158541"/>
            <wp:effectExtent l="0" t="0" r="0" b="0"/>
            <wp:docPr id="64580" name="Picture 64580"/>
            <wp:cNvGraphicFramePr/>
            <a:graphic xmlns:a="http://schemas.openxmlformats.org/drawingml/2006/main">
              <a:graphicData uri="http://schemas.openxmlformats.org/drawingml/2006/picture">
                <pic:pic xmlns:pic="http://schemas.openxmlformats.org/drawingml/2006/picture">
                  <pic:nvPicPr>
                    <pic:cNvPr id="64580" name="Picture 64580"/>
                    <pic:cNvPicPr/>
                  </pic:nvPicPr>
                  <pic:blipFill>
                    <a:blip r:embed="rId55"/>
                    <a:stretch>
                      <a:fillRect/>
                    </a:stretch>
                  </pic:blipFill>
                  <pic:spPr>
                    <a:xfrm>
                      <a:off x="0" y="0"/>
                      <a:ext cx="1188720" cy="158541"/>
                    </a:xfrm>
                    <a:prstGeom prst="rect">
                      <a:avLst/>
                    </a:prstGeom>
                  </pic:spPr>
                </pic:pic>
              </a:graphicData>
            </a:graphic>
          </wp:inline>
        </w:drawing>
      </w:r>
      <w:r>
        <w:t xml:space="preserve"> </w:t>
      </w:r>
      <w:proofErr w:type="gramStart"/>
      <w:r>
        <w:t>e—mail</w:t>
      </w:r>
      <w:proofErr w:type="gramEnd"/>
      <w:r>
        <w:t xml:space="preserve">: </w:t>
      </w:r>
      <w:r>
        <w:rPr>
          <w:noProof/>
        </w:rPr>
        <w:drawing>
          <wp:inline distT="0" distB="0" distL="0" distR="0" wp14:anchorId="1DC0C77E" wp14:editId="07B1EBDE">
            <wp:extent cx="1188720" cy="158541"/>
            <wp:effectExtent l="0" t="0" r="0" b="0"/>
            <wp:docPr id="64579" name="Picture 64579"/>
            <wp:cNvGraphicFramePr/>
            <a:graphic xmlns:a="http://schemas.openxmlformats.org/drawingml/2006/main">
              <a:graphicData uri="http://schemas.openxmlformats.org/drawingml/2006/picture">
                <pic:pic xmlns:pic="http://schemas.openxmlformats.org/drawingml/2006/picture">
                  <pic:nvPicPr>
                    <pic:cNvPr id="64579" name="Picture 64579"/>
                    <pic:cNvPicPr/>
                  </pic:nvPicPr>
                  <pic:blipFill>
                    <a:blip r:embed="rId56"/>
                    <a:stretch>
                      <a:fillRect/>
                    </a:stretch>
                  </pic:blipFill>
                  <pic:spPr>
                    <a:xfrm>
                      <a:off x="0" y="0"/>
                      <a:ext cx="1188720" cy="158541"/>
                    </a:xfrm>
                    <a:prstGeom prst="rect">
                      <a:avLst/>
                    </a:prstGeom>
                  </pic:spPr>
                </pic:pic>
              </a:graphicData>
            </a:graphic>
          </wp:inline>
        </w:drawing>
      </w:r>
      <w:r>
        <w:t>tel:</w:t>
      </w:r>
    </w:p>
    <w:p w14:paraId="4BAAE19D" w14:textId="77777777" w:rsidR="00856E7D" w:rsidRDefault="00D448F4">
      <w:pPr>
        <w:spacing w:after="364"/>
        <w:ind w:left="33" w:right="23"/>
      </w:pPr>
      <w:r>
        <w:t>Obě strany jsou povinny na zaslání podání neprodleně reagovat nejpozději však do 48 hodin od zaslání.</w:t>
      </w:r>
    </w:p>
    <w:p w14:paraId="759E2F41" w14:textId="77777777" w:rsidR="00856E7D" w:rsidRDefault="00D448F4">
      <w:pPr>
        <w:pStyle w:val="Nadpis2"/>
        <w:spacing w:after="51"/>
        <w:ind w:left="53"/>
      </w:pPr>
      <w:r>
        <w:t>3 Zpracování Osobních údajů Správce</w:t>
      </w:r>
    </w:p>
    <w:p w14:paraId="5087CE0B" w14:textId="77777777" w:rsidR="00856E7D" w:rsidRDefault="00D448F4">
      <w:pPr>
        <w:spacing w:after="81"/>
        <w:ind w:left="599" w:right="23" w:hanging="566"/>
      </w:pPr>
      <w:r>
        <w:t xml:space="preserve">3.1 </w:t>
      </w:r>
      <w:r>
        <w:t xml:space="preserve">Zpracovatel zpracovává Osobní údaje Správce pouze pro účely plnění Hlavní smlouvy nebo pro plnění poskytované na základě Hlavní smlouvy (viz příloha č. 1 této Smlouvy). Zpracovatel nesmí zpracovávat, předávat, upravovat nebo měnit Osobní údaje Správce nebo zveřejnit či povolit zveřejnění Osobních údajů Správce jiné třetí osobě jinak než v souladu s touto Smlouvou nebo s Pokyny Správce, pokud takové zveřejnění není vyžadováno právem EU nebo členského státu, kterému Zpracovatel podléhá. Zpracovatel v rozsahu </w:t>
      </w:r>
      <w:r>
        <w:t>povoleném takovým zákonem informuje Správce o tomto zákonném požadavku před zahájením zpracování Osobních údajů Správce a dodržuje pokyny Správce, aby co nejvíce omezil rozsah zveřejnění.</w:t>
      </w:r>
    </w:p>
    <w:p w14:paraId="04F85889" w14:textId="77777777" w:rsidR="00856E7D" w:rsidRDefault="00D448F4">
      <w:pPr>
        <w:spacing w:after="36"/>
        <w:ind w:left="604" w:right="23" w:hanging="571"/>
      </w:pPr>
      <w:r>
        <w:t xml:space="preserve">3.2 </w:t>
      </w:r>
      <w:r>
        <w:t>Zpracovatel neprodleně nebo bez zbytečného odkladu od obdržení Pokynu informuje Správce v případě, kdy podle jeho názoru vzhledem k jeho odborným znalostem a zkušenostem takový Pokyn porušuje Předpisy o ochraně osobních údajů.</w:t>
      </w:r>
    </w:p>
    <w:p w14:paraId="46693FC2" w14:textId="77777777" w:rsidR="00856E7D" w:rsidRDefault="00D448F4">
      <w:pPr>
        <w:spacing w:after="42"/>
        <w:ind w:left="604" w:right="23" w:hanging="571"/>
      </w:pPr>
      <w:r>
        <w:t xml:space="preserve">3.3 </w:t>
      </w:r>
      <w:r>
        <w:t>Zpracovatel bere na vědomí, že není oprávněn určit účely a prostředky zpracování Osobních údajů Správce a pokud by Zpracovatel toto porušil, považuje se ve vztahu k takovému zpracování za správce.</w:t>
      </w:r>
    </w:p>
    <w:p w14:paraId="4EBFD3F6" w14:textId="77777777" w:rsidR="00856E7D" w:rsidRDefault="00D448F4">
      <w:pPr>
        <w:spacing w:after="346"/>
        <w:ind w:left="604" w:right="23" w:hanging="571"/>
      </w:pPr>
      <w:r>
        <w:lastRenderedPageBreak/>
        <w:t xml:space="preserve">3.4 </w:t>
      </w:r>
      <w:r>
        <w:t>Pro účely zpracování uvedeného výše tímto Správce instruuje Zpracovatele, aby předával Osobní údaje Správce příjemcům ve třetích zemích uvedených v příloze č. 3 této Smlouvy (Autorizované předávání Osobních údajů Správce) vždy za předpokladu, že taková osoba splní požadavky uvedené v kapitole 6 této Smlouvy.</w:t>
      </w:r>
    </w:p>
    <w:p w14:paraId="30336015" w14:textId="77777777" w:rsidR="00856E7D" w:rsidRDefault="00D448F4">
      <w:pPr>
        <w:pStyle w:val="Nadpis2"/>
        <w:spacing w:after="52"/>
        <w:ind w:left="53"/>
      </w:pPr>
      <w:r>
        <w:t>4 Spolehlivost Zpracovatele</w:t>
      </w:r>
    </w:p>
    <w:p w14:paraId="3DF9C5B1" w14:textId="77777777" w:rsidR="00856E7D" w:rsidRDefault="00D448F4">
      <w:pPr>
        <w:spacing w:after="34"/>
        <w:ind w:left="609" w:right="23" w:hanging="576"/>
      </w:pPr>
      <w:r>
        <w:t xml:space="preserve">4.1 </w:t>
      </w:r>
      <w:r>
        <w:t>Zpracovatel učiní přiměřené kroky, aby zajistil spolehlivost každého zaměstnance, jeho zástupce nebo dodavatele, kteří mohou mít přístup k Osobním údajům Správce, přičemž zajistí, aby byl přístup omezen výhradně na ty osoby, jejichž činnost vyžaduje přístup k příslušným Osobním údajům Správce. Zpracovatel vede seznam osob oprávněných zpracovávat osobní údaje Správce a osob, které mají k těmto osobním údajům přístup, přičemž sleduje a pravidelně přezkoumává, že se jedná o osoby dle tohoto odstavce.</w:t>
      </w:r>
    </w:p>
    <w:p w14:paraId="3221FCC1" w14:textId="77777777" w:rsidR="00856E7D" w:rsidRDefault="00D448F4">
      <w:pPr>
        <w:ind w:left="619" w:right="23" w:hanging="586"/>
      </w:pPr>
      <w:r>
        <w:t>4.2</w:t>
      </w:r>
      <w:r>
        <w:tab/>
      </w:r>
      <w:r>
        <w:t>Zpracovatel musí zajistit, aby všechny osoby, které zapojil do zpracování Osobních údajů Správce:</w:t>
      </w:r>
    </w:p>
    <w:p w14:paraId="5CEA4FB4" w14:textId="77777777" w:rsidR="00856E7D" w:rsidRDefault="00D448F4">
      <w:pPr>
        <w:ind w:left="1277" w:right="23" w:hanging="701"/>
      </w:pPr>
      <w:r>
        <w:t xml:space="preserve">4.2.1 </w:t>
      </w:r>
      <w:r>
        <w:t>byly informovány o důvěrné povaze Osobních údajů Správce a byly si vědomy povinností Zpracovatele vyplývajících z této Smlouvy, Hlavní smlouvy, Pokynů a platných a účinných Předpisů o ochraně osobních údajů, a zavázaly se tyto povinnosti dodržovat ve stejném rozsahu, zejm. aby zachovávaly mlčenlivost o osobních údajích a přijatých opatřeních k jejich ochraně, a to i po skončení jejich pracovněprávního nebo jiného smluvního vztahu ke Zpracovateli;</w:t>
      </w:r>
    </w:p>
    <w:p w14:paraId="24009332" w14:textId="77777777" w:rsidR="00856E7D" w:rsidRDefault="00D448F4">
      <w:pPr>
        <w:ind w:left="1281" w:right="23" w:hanging="710"/>
      </w:pPr>
      <w:r>
        <w:t xml:space="preserve">4.2.2 </w:t>
      </w:r>
      <w:r>
        <w:t xml:space="preserve">byly přiměřeně školeny/certifikovány ve vztahu k Předpisům o ochraně osobních údajů nebo </w:t>
      </w:r>
      <w:proofErr w:type="spellStart"/>
      <w:r>
        <w:t>die</w:t>
      </w:r>
      <w:proofErr w:type="spellEnd"/>
      <w:r>
        <w:t xml:space="preserve"> Pokynů Správce;</w:t>
      </w:r>
    </w:p>
    <w:p w14:paraId="451BA0BB" w14:textId="77777777" w:rsidR="00856E7D" w:rsidRDefault="00D448F4">
      <w:pPr>
        <w:ind w:left="1277" w:right="23" w:hanging="706"/>
      </w:pPr>
      <w:r>
        <w:t xml:space="preserve">4.2.3 </w:t>
      </w:r>
      <w:r>
        <w:t>podléhaly závazku důvěrnosti nebo profesním či zákonným povinnostem zachovávat mlčenlivost;</w:t>
      </w:r>
    </w:p>
    <w:p w14:paraId="4FF20F48" w14:textId="77777777" w:rsidR="00856E7D" w:rsidRDefault="00D448F4">
      <w:pPr>
        <w:ind w:left="1276" w:right="23" w:hanging="710"/>
      </w:pPr>
      <w:r>
        <w:t xml:space="preserve">4.2.4 </w:t>
      </w:r>
      <w:r>
        <w:t>používaly pouze bezpečný hardware a software a dodržovaly zásady bezpečného používání výpočetní techniky;</w:t>
      </w:r>
    </w:p>
    <w:p w14:paraId="144125D6" w14:textId="77777777" w:rsidR="00856E7D" w:rsidRDefault="00D448F4">
      <w:pPr>
        <w:ind w:left="1315" w:right="23" w:hanging="720"/>
      </w:pPr>
      <w:r>
        <w:t xml:space="preserve">4.2.5 </w:t>
      </w:r>
      <w:r>
        <w:t>podléhaly procesům autentizace uživatelů a přihlašování při přístupu k Osobním údajům Správce v souladu s touto Smlouvou, Hlavní smlouvou, Pokyny a platnými a účinnými Předpisy o ochraně osobních údajů;</w:t>
      </w:r>
    </w:p>
    <w:p w14:paraId="22552CB4" w14:textId="77777777" w:rsidR="00856E7D" w:rsidRDefault="00D448F4">
      <w:pPr>
        <w:spacing w:after="294"/>
        <w:ind w:left="1305" w:right="23" w:hanging="715"/>
      </w:pPr>
      <w:r>
        <w:t xml:space="preserve">4.2.6 </w:t>
      </w:r>
      <w:r>
        <w:t>zabránily neoprávněnému čtení, pozměnění, smazání či znepřístupnění Osobních údajů Správce, nevytvářely kopie nosičů osobních údajů pro jinou než pracovní potřebu a neumožnily takové jednání ani jiným osobám a případně neprodleně, nejpozději však do 24 hodin od vzniku, hlásily jakékoliv důvodné podezření na ohrožení bezpečnosti osobních údajů, a to osobě uvedené v kapitole 2 této Smlouvy.</w:t>
      </w:r>
    </w:p>
    <w:p w14:paraId="38A0C471" w14:textId="77777777" w:rsidR="00856E7D" w:rsidRDefault="00D448F4">
      <w:pPr>
        <w:pStyle w:val="Nadpis2"/>
        <w:spacing w:after="65"/>
        <w:ind w:left="53"/>
      </w:pPr>
      <w:r>
        <w:t>5 Zabezpečení osobních údajů</w:t>
      </w:r>
    </w:p>
    <w:p w14:paraId="0A9CEEBB" w14:textId="77777777" w:rsidR="00856E7D" w:rsidRDefault="00D448F4">
      <w:pPr>
        <w:ind w:left="604" w:right="23" w:hanging="571"/>
      </w:pPr>
      <w:r>
        <w:t xml:space="preserve">5.1 </w:t>
      </w:r>
      <w:r>
        <w:t>S přihlédnutím ke stavu techniky, nákladům na provedení, povaze, rozsahu, kontextu a účelům zpracování i k různě pravděpodobným a různě závažným rizikům pro práva a svobody fyzických osob, provede Zpracovatel vhodná technická a organizační opatření (příloha č. 2 této Smlouvy), aby zajistil úroveň zabezpečení odpovídající danému riziku, případně včetně:</w:t>
      </w:r>
    </w:p>
    <w:p w14:paraId="417F40F1" w14:textId="77777777" w:rsidR="00856E7D" w:rsidRDefault="00D448F4">
      <w:pPr>
        <w:tabs>
          <w:tab w:val="center" w:pos="806"/>
          <w:tab w:val="center" w:pos="3367"/>
        </w:tabs>
        <w:spacing w:after="32"/>
        <w:ind w:left="0" w:firstLine="0"/>
        <w:jc w:val="left"/>
      </w:pPr>
      <w:r>
        <w:tab/>
      </w:r>
      <w:r>
        <w:t>5.1.1</w:t>
      </w:r>
      <w:r>
        <w:tab/>
      </w:r>
      <w:r>
        <w:t>pseudonymizace a šifrování osobních údajů;</w:t>
      </w:r>
    </w:p>
    <w:p w14:paraId="49EB428E" w14:textId="77777777" w:rsidR="00856E7D" w:rsidRDefault="00D448F4">
      <w:pPr>
        <w:ind w:left="1300" w:right="23" w:hanging="710"/>
      </w:pPr>
      <w:r>
        <w:t xml:space="preserve">5.1 .2 </w:t>
      </w:r>
      <w:r>
        <w:t>schopnosti zajistit neustálou důvěrnost, integritu, dostupnost a odolnost systémů a služeb zpracování;</w:t>
      </w:r>
    </w:p>
    <w:p w14:paraId="616515BB" w14:textId="77777777" w:rsidR="00856E7D" w:rsidRDefault="00D448F4">
      <w:pPr>
        <w:ind w:left="1291" w:right="23" w:hanging="701"/>
      </w:pPr>
      <w:r>
        <w:t xml:space="preserve">5.1 .3 </w:t>
      </w:r>
      <w:r>
        <w:t>schopnosti obnovit dostupnost osobních údajů a přístup k nim včas v případě fyzických či technických incidentů;</w:t>
      </w:r>
    </w:p>
    <w:p w14:paraId="7DFF8018" w14:textId="77777777" w:rsidR="00856E7D" w:rsidRDefault="00D448F4">
      <w:pPr>
        <w:spacing w:after="37"/>
        <w:ind w:left="1291" w:right="23" w:hanging="701"/>
      </w:pPr>
      <w:r>
        <w:t xml:space="preserve">5.1 .4 </w:t>
      </w:r>
      <w:r>
        <w:t>procesu pravidelného testování, posuzování a hodnocení účinnosti zavedených technických a organizačních opatření pro zajištění bezpečnosti zpracování.</w:t>
      </w:r>
    </w:p>
    <w:p w14:paraId="4DE21EC4" w14:textId="77777777" w:rsidR="00856E7D" w:rsidRDefault="00D448F4">
      <w:pPr>
        <w:spacing w:after="58"/>
        <w:ind w:left="595" w:right="23" w:hanging="562"/>
      </w:pPr>
      <w:r>
        <w:lastRenderedPageBreak/>
        <w:t xml:space="preserve">5.2 </w:t>
      </w:r>
      <w:r>
        <w:t>Při posuzování vhodné úrovně bezpečnosti se zohlední rizika, která představuje zpracování, zejména náhodné nebo protiprávní zničení, ztráta, pozměňování, neoprávněné zpřístupnění předávaných, uložených nebo jinak zpracovávaných osobních údajů, nebo neoprávněný přístup k nim.</w:t>
      </w:r>
    </w:p>
    <w:p w14:paraId="76C31D64" w14:textId="77777777" w:rsidR="00856E7D" w:rsidRDefault="00D448F4">
      <w:pPr>
        <w:ind w:left="599" w:right="23" w:hanging="566"/>
      </w:pPr>
      <w:r>
        <w:t xml:space="preserve">5.3 </w:t>
      </w:r>
      <w:r>
        <w:t>V případě zpracování osobních údajů více správců je Zpracovatel povinen zpracovávat takové osobní údaje odděleně.</w:t>
      </w:r>
    </w:p>
    <w:p w14:paraId="364B7D84" w14:textId="77777777" w:rsidR="00856E7D" w:rsidRDefault="00D448F4">
      <w:pPr>
        <w:spacing w:after="336"/>
        <w:ind w:left="599" w:right="23" w:hanging="566"/>
      </w:pPr>
      <w:r>
        <w:t xml:space="preserve">5.4 </w:t>
      </w:r>
      <w:r>
        <w:t>Konkrétní podmínky zabezpečení jsou uvedeny v příloze č. 2 této Smlouvy a dále v Pokynech.</w:t>
      </w:r>
    </w:p>
    <w:p w14:paraId="091AF1EB" w14:textId="77777777" w:rsidR="00856E7D" w:rsidRDefault="00D448F4">
      <w:pPr>
        <w:pStyle w:val="Nadpis3"/>
        <w:spacing w:after="83"/>
        <w:ind w:left="48"/>
      </w:pPr>
      <w:r>
        <w:rPr>
          <w:sz w:val="28"/>
        </w:rPr>
        <w:t xml:space="preserve">6 Další </w:t>
      </w:r>
      <w:proofErr w:type="spellStart"/>
      <w:r>
        <w:rPr>
          <w:sz w:val="28"/>
        </w:rPr>
        <w:t>Podzpracovatelé</w:t>
      </w:r>
      <w:proofErr w:type="spellEnd"/>
    </w:p>
    <w:p w14:paraId="69BF8A5A" w14:textId="77777777" w:rsidR="00856E7D" w:rsidRDefault="00D448F4">
      <w:pPr>
        <w:spacing w:after="45"/>
        <w:ind w:left="604" w:right="23" w:hanging="571"/>
      </w:pPr>
      <w:r>
        <w:t xml:space="preserve">6.1 </w:t>
      </w:r>
      <w:r>
        <w:t xml:space="preserve">Zpracovatel je oprávněn použít ke zpracování Osobních údajů Správce další </w:t>
      </w:r>
      <w:proofErr w:type="spellStart"/>
      <w:r>
        <w:t>Podzpracovatele</w:t>
      </w:r>
      <w:proofErr w:type="spellEnd"/>
      <w:r>
        <w:t xml:space="preserve"> uvedené v příloze č. 3 této Smlouvy. Jiné </w:t>
      </w:r>
      <w:proofErr w:type="spellStart"/>
      <w:r>
        <w:t>Podzpracovatele</w:t>
      </w:r>
      <w:proofErr w:type="spellEnd"/>
      <w:r>
        <w:t xml:space="preserve"> je Zpracovatel oprávněn zapojit do zpracování pouze s předchozím písemným povolením Správce.</w:t>
      </w:r>
    </w:p>
    <w:p w14:paraId="742B918F" w14:textId="77777777" w:rsidR="00856E7D" w:rsidRDefault="00D448F4">
      <w:pPr>
        <w:tabs>
          <w:tab w:val="center" w:pos="2988"/>
        </w:tabs>
        <w:spacing w:after="55"/>
        <w:ind w:left="0" w:firstLine="0"/>
        <w:jc w:val="left"/>
      </w:pPr>
      <w:r>
        <w:t>6.2</w:t>
      </w:r>
      <w:r>
        <w:tab/>
      </w:r>
      <w:r>
        <w:t xml:space="preserve">Zpracovatel je povinen u každého </w:t>
      </w:r>
      <w:proofErr w:type="spellStart"/>
      <w:r>
        <w:t>Podzpracovatele</w:t>
      </w:r>
      <w:proofErr w:type="spellEnd"/>
      <w:r>
        <w:t>:</w:t>
      </w:r>
    </w:p>
    <w:p w14:paraId="467C063F" w14:textId="77777777" w:rsidR="00856E7D" w:rsidRDefault="00D448F4">
      <w:pPr>
        <w:ind w:left="1291" w:right="23" w:hanging="710"/>
      </w:pPr>
      <w:r>
        <w:t>6.2.1</w:t>
      </w:r>
      <w:r>
        <w:tab/>
      </w:r>
      <w:r>
        <w:t xml:space="preserve">poskytnout Správci úplné informace o zpracování, které má provádět takový </w:t>
      </w:r>
      <w:proofErr w:type="spellStart"/>
      <w:r>
        <w:t>Podzpracovatel</w:t>
      </w:r>
      <w:proofErr w:type="spellEnd"/>
      <w:r>
        <w:t>;</w:t>
      </w:r>
    </w:p>
    <w:p w14:paraId="1F087CED" w14:textId="77777777" w:rsidR="00856E7D" w:rsidRDefault="00D448F4">
      <w:pPr>
        <w:ind w:left="1277" w:right="23" w:hanging="696"/>
      </w:pPr>
      <w:r>
        <w:t xml:space="preserve">6.2.2 </w:t>
      </w:r>
      <w:r>
        <w:t>zajistit náležitou úroveň ochrany Osobních údajů Správce, včetně dostatečných záruk pro provedení vhodných technických a organizačních opatření dle této Smlouvy, Hlavní Smlouvy, Pokynů a platných a účinných Předpisů na ochranu osobních údajů;</w:t>
      </w:r>
    </w:p>
    <w:p w14:paraId="23AD4201" w14:textId="77777777" w:rsidR="00856E7D" w:rsidRDefault="00D448F4">
      <w:pPr>
        <w:ind w:left="1277" w:right="23" w:hanging="701"/>
      </w:pPr>
      <w:r>
        <w:t xml:space="preserve">6.2.3 </w:t>
      </w:r>
      <w:r>
        <w:t xml:space="preserve">zahrnout do smlouvy mezi Zpracovatelem a každým dalším </w:t>
      </w:r>
      <w:proofErr w:type="spellStart"/>
      <w:r>
        <w:t>Podzpracovatelem</w:t>
      </w:r>
      <w:proofErr w:type="spellEnd"/>
      <w:r>
        <w:t xml:space="preserve"> podmínky, které jsou shodné s podmínkami stanovenými v této Smlouvě. Pro vyloučení pochybností si Smluvní strany ujednávají, že v případě tzv. řetězení zpracovatelů (tj. uzavírání smlouvy o zpracování osobních údajů mezi </w:t>
      </w:r>
      <w:proofErr w:type="spellStart"/>
      <w:r>
        <w:t>podzpracovateli</w:t>
      </w:r>
      <w:proofErr w:type="spellEnd"/>
      <w:r>
        <w:t xml:space="preserve">) musí tyto smlouvy splňovat podmínky dle této Smlouvy. Na požádání poskytne Zpracovatel Správci kopii svých smluv s dílčími </w:t>
      </w:r>
      <w:proofErr w:type="spellStart"/>
      <w:r>
        <w:t>Podzpracovateli</w:t>
      </w:r>
      <w:proofErr w:type="spellEnd"/>
    </w:p>
    <w:p w14:paraId="48C9D2CA" w14:textId="77777777" w:rsidR="00856E7D" w:rsidRDefault="00D448F4">
      <w:pPr>
        <w:ind w:left="1339" w:right="23"/>
      </w:pPr>
      <w:r>
        <w:t xml:space="preserve">a v případě řetězení </w:t>
      </w:r>
      <w:proofErr w:type="spellStart"/>
      <w:r>
        <w:t>podzpracovatelů</w:t>
      </w:r>
      <w:proofErr w:type="spellEnd"/>
      <w:r>
        <w:t xml:space="preserve"> i kopii smluv uzavřených mezi dalšími </w:t>
      </w:r>
      <w:proofErr w:type="spellStart"/>
      <w:r>
        <w:t>Podzpracovateli</w:t>
      </w:r>
      <w:proofErr w:type="spellEnd"/>
      <w:r>
        <w:t>;</w:t>
      </w:r>
    </w:p>
    <w:p w14:paraId="01A87298" w14:textId="77777777" w:rsidR="00856E7D" w:rsidRDefault="00D448F4">
      <w:pPr>
        <w:ind w:left="1325" w:right="23" w:hanging="706"/>
      </w:pPr>
      <w:r>
        <w:t xml:space="preserve">6.2.4 </w:t>
      </w:r>
      <w:r>
        <w:t xml:space="preserve">v případě předání Osobních údajů Správce mimo EHP zajistit ve smlouvách mezi Zpracovatelem a každým dalším </w:t>
      </w:r>
      <w:proofErr w:type="spellStart"/>
      <w:r>
        <w:t>Podzpracovatelem</w:t>
      </w:r>
      <w:proofErr w:type="spellEnd"/>
      <w:r>
        <w:t xml:space="preserve"> Standardní smluvní doložky nebo jiný mechanismus, který předem schválí Správce, aby byla zajištěna odpovídající ochrana předávaných Osobních údajů Správce;</w:t>
      </w:r>
    </w:p>
    <w:p w14:paraId="3640D137" w14:textId="77777777" w:rsidR="00856E7D" w:rsidRDefault="00D448F4">
      <w:pPr>
        <w:spacing w:after="347"/>
        <w:ind w:left="1325" w:right="23" w:hanging="706"/>
      </w:pPr>
      <w:r>
        <w:t xml:space="preserve">6.2.5 </w:t>
      </w:r>
      <w:r>
        <w:t xml:space="preserve">zajistit plnění všech povinností nezbytných pro zachování plné odpovědnosti vůči Správci za každé selhání každého dílčího </w:t>
      </w:r>
      <w:proofErr w:type="spellStart"/>
      <w:r>
        <w:t>Podzpracovatele</w:t>
      </w:r>
      <w:proofErr w:type="spellEnd"/>
      <w:r>
        <w:t xml:space="preserve"> při plnění jeho povinností v souvislosti se zpracováním Osobních údajů Správce.</w:t>
      </w:r>
    </w:p>
    <w:p w14:paraId="6FA6F3F6" w14:textId="77777777" w:rsidR="00856E7D" w:rsidRDefault="00D448F4">
      <w:pPr>
        <w:pStyle w:val="Nadpis2"/>
        <w:spacing w:after="49"/>
        <w:ind w:left="53"/>
      </w:pPr>
      <w:r>
        <w:t>7 Plnění práv subjektů údajů</w:t>
      </w:r>
    </w:p>
    <w:p w14:paraId="72EA0685" w14:textId="77777777" w:rsidR="00856E7D" w:rsidRDefault="00D448F4">
      <w:pPr>
        <w:spacing w:after="77"/>
        <w:ind w:left="599" w:right="23" w:hanging="566"/>
      </w:pPr>
      <w:r>
        <w:t xml:space="preserve">7.1 </w:t>
      </w:r>
      <w:r>
        <w:t>Subjekt údajů má na základě své žádosti zejména právo získat od Správce informace týkající se zpracování svých osobních údajů, žádat jejich opravu či doplnění, podávat námitky proti zpracování svých osobních údajů či žádat jejich výmaz</w:t>
      </w:r>
    </w:p>
    <w:p w14:paraId="17091AB9" w14:textId="77777777" w:rsidR="00856E7D" w:rsidRDefault="00D448F4">
      <w:pPr>
        <w:ind w:left="599" w:right="23" w:hanging="566"/>
      </w:pPr>
      <w:r>
        <w:t xml:space="preserve">7.2 </w:t>
      </w:r>
      <w:r>
        <w:t>Vzhledem k povaze zpracovávání Zpracovatel napomáhá Správci při provádění vhodných technických a organizačních opatření pro splnění povinností Správce reagovat na žádosti o uplatnění práv subjektu údajů.</w:t>
      </w:r>
    </w:p>
    <w:p w14:paraId="5352EF2B" w14:textId="77777777" w:rsidR="00856E7D" w:rsidRDefault="00D448F4">
      <w:pPr>
        <w:ind w:left="604" w:right="23" w:hanging="571"/>
      </w:pPr>
      <w:r>
        <w:t xml:space="preserve">7.3 </w:t>
      </w:r>
      <w:r>
        <w:t>Zpracovatel neprodleně oznámí Správci, pokud obdrží od subjektu údajů, orgánu dohledu a/nebo jiného příslušného orgánu žádost podle platných a účinných Předpisů o ochraně osobních údajů, pokud se jedná o Osobní údaje Správce.</w:t>
      </w:r>
    </w:p>
    <w:p w14:paraId="2FAE14CC" w14:textId="77777777" w:rsidR="00856E7D" w:rsidRDefault="00D448F4">
      <w:pPr>
        <w:ind w:left="585" w:right="23" w:hanging="552"/>
      </w:pPr>
      <w:r>
        <w:t xml:space="preserve">7.4 </w:t>
      </w:r>
      <w:r>
        <w:t xml:space="preserve">Zpracovatel spolupracuje se Správcem dle jeho potřeb a Pokynů tak, aby Správci umožnil jakýkoli výkon práv subjektu údajů podle Předpisů o ochraně osobních údajů, pokud jde </w:t>
      </w:r>
      <w:r>
        <w:lastRenderedPageBreak/>
        <w:t>o Osobní údaje Správce, a vyhověl jakémukoli požadavku, dotazu, oznámení nebo šetření dle Předpisů o ochraně osobních údajů nebo dle této Smlouvy, což zahrnuje:</w:t>
      </w:r>
    </w:p>
    <w:p w14:paraId="44609739" w14:textId="77777777" w:rsidR="00856E7D" w:rsidRDefault="00D448F4">
      <w:pPr>
        <w:spacing w:after="64"/>
        <w:ind w:left="1311" w:right="23" w:hanging="706"/>
      </w:pPr>
      <w:r>
        <w:t xml:space="preserve">7.4.1 </w:t>
      </w:r>
      <w:r>
        <w:t>poskytnutí veškerých údajů požadovaných Správcem v přiměřeném časovém období specifikovaném Správcem, a to ve všech případech a včetně úplných podrobností a kopií stížnosti, sdělení nebo žádosti a jakýchkoli Osobních údajů Správce, které Zpracovatel ve vztahu k subjektu údajů zpracovává;</w:t>
      </w:r>
    </w:p>
    <w:p w14:paraId="489639A0" w14:textId="77777777" w:rsidR="00856E7D" w:rsidRDefault="00D448F4">
      <w:pPr>
        <w:spacing w:after="127"/>
        <w:ind w:left="1311" w:right="23" w:hanging="706"/>
      </w:pPr>
      <w:r>
        <w:t xml:space="preserve">7.4.2 </w:t>
      </w:r>
      <w:r>
        <w:t>poskytnutí takové asistence, kterou může Správce rozumně požadovat, aby mohl vyhovět příslušné žádosti ve lhůtách stanovených Předpisy o ochraně osobních údajů;</w:t>
      </w:r>
    </w:p>
    <w:p w14:paraId="462D99BF" w14:textId="77777777" w:rsidR="00856E7D" w:rsidRDefault="00D448F4">
      <w:pPr>
        <w:spacing w:after="358"/>
        <w:ind w:left="1310" w:right="23" w:hanging="710"/>
      </w:pPr>
      <w:r>
        <w:t xml:space="preserve">7.4.3 </w:t>
      </w:r>
      <w:r>
        <w:t>implementaci dodatečných technických a organizačních opatření, které může Správce rozumně požadovat, aby mohl účinně reagovat na příslušné stížnosti, sdělení nebo žádosti.</w:t>
      </w:r>
    </w:p>
    <w:p w14:paraId="5E70206F" w14:textId="77777777" w:rsidR="00856E7D" w:rsidRDefault="00D448F4">
      <w:pPr>
        <w:pStyle w:val="Nadpis2"/>
        <w:spacing w:after="51"/>
        <w:ind w:left="53"/>
      </w:pPr>
      <w:r>
        <w:t>8 Porušení zabezpečení osobních údajů</w:t>
      </w:r>
    </w:p>
    <w:p w14:paraId="0E991952" w14:textId="77777777" w:rsidR="00856E7D" w:rsidRDefault="00D448F4">
      <w:pPr>
        <w:ind w:left="604" w:right="23" w:hanging="571"/>
      </w:pPr>
      <w:r>
        <w:t>8.1 Zpracovatel je povinen bez zbytečného odkladu a v každém případě nejpozději do 24 hodin od zjištění porušení informovat Správce o tom, že došlo k porušení zabezpečení Osobních údajů Správce nebo existuje důvodné podezření z porušení zabezpečení Osobních údajů Správce. Zpracovatel poskytne Správci dostatečné informace, které mu umožní splnit veškeré povinnosti týkající ohlašování a oznamování případů porušení zabezpečení osobních údajů podle Předpisů o ochraně osobních údajů. Takové oznámení musí přinejm</w:t>
      </w:r>
      <w:r>
        <w:t>enším:</w:t>
      </w:r>
    </w:p>
    <w:p w14:paraId="226D0DD9" w14:textId="77777777" w:rsidR="00856E7D" w:rsidRDefault="00D448F4">
      <w:pPr>
        <w:spacing w:after="32"/>
        <w:ind w:left="1300" w:right="23" w:hanging="710"/>
      </w:pPr>
      <w:r>
        <w:t xml:space="preserve">8.1 .1 </w:t>
      </w:r>
      <w:r>
        <w:t>popisovat povahu porušení zabezpečení osobních údajů, kategorie a počty dotčených subjektů údajů a kategorie a specifikace záznamů o osobních údajích;</w:t>
      </w:r>
    </w:p>
    <w:p w14:paraId="4CB8F401" w14:textId="77777777" w:rsidR="00856E7D" w:rsidRDefault="00D448F4">
      <w:pPr>
        <w:ind w:left="1281" w:right="23" w:hanging="691"/>
      </w:pPr>
      <w:r>
        <w:t xml:space="preserve">8.1 .2 </w:t>
      </w:r>
      <w:r>
        <w:t>jméno a kontaktní údaje pověřence pro ochranu osobních údajů Zpracovatele nebo jiného příslušného kontaktu, od něhož lze získat více informací;</w:t>
      </w:r>
    </w:p>
    <w:p w14:paraId="6E75B0B6" w14:textId="77777777" w:rsidR="00856E7D" w:rsidRDefault="00D448F4">
      <w:pPr>
        <w:ind w:left="1300" w:right="23" w:hanging="710"/>
      </w:pPr>
      <w:r>
        <w:t xml:space="preserve">8.1 .3 </w:t>
      </w:r>
      <w:r>
        <w:t>popisovat odhadované riziko a pravděpodobné důsledky porušení zabezpečení osobních údajů;</w:t>
      </w:r>
    </w:p>
    <w:p w14:paraId="34093AF7" w14:textId="77777777" w:rsidR="00856E7D" w:rsidRDefault="00D448F4">
      <w:pPr>
        <w:ind w:left="1339" w:right="23" w:hanging="715"/>
      </w:pPr>
      <w:r>
        <w:t>8.1.4 popisovat opatření přijatá nebo navržená k řešení porušení zabezpečení osobních údajů.</w:t>
      </w:r>
    </w:p>
    <w:p w14:paraId="6127F184" w14:textId="77777777" w:rsidR="00856E7D" w:rsidRDefault="00D448F4">
      <w:pPr>
        <w:ind w:left="609" w:right="23" w:hanging="576"/>
      </w:pPr>
      <w:r>
        <w:t xml:space="preserve">8.2 </w:t>
      </w:r>
      <w:r>
        <w:t>Zpracovatel spolupracuje se Správcem a podniká takové přiměřené kroky, které jsou řízeny Správcem, aby napomáhal vyšetřování, zmírňování a nápravě každého porušení osobních údajů.</w:t>
      </w:r>
    </w:p>
    <w:p w14:paraId="54694259" w14:textId="77777777" w:rsidR="00856E7D" w:rsidRDefault="00D448F4">
      <w:pPr>
        <w:spacing w:after="351"/>
        <w:ind w:left="599" w:right="23" w:hanging="566"/>
      </w:pPr>
      <w:r>
        <w:t xml:space="preserve">8.3 </w:t>
      </w:r>
      <w:r>
        <w:t>V případě porušení zabezpečení osobních údajů Zpracovatel neinformuje žádnou třetí stranu bez předchozího písemného souhlasu Správce, pokud takové oznámení nevyžaduje právo EU nebo členského státu, které se na Zpracovatele vztahuje. V takovém případě je Zpracovatel povinen, v rozsahu povoleném takovým právem, informovat Správce o tomto právním požadavku, poskytnout kopii navrhovaného oznámení a zvážit veškeré připomínky, které provedl Správce před tím, než porušení zabezpečení osobních údajů oznámí.</w:t>
      </w:r>
    </w:p>
    <w:p w14:paraId="652331A9" w14:textId="77777777" w:rsidR="00856E7D" w:rsidRDefault="00D448F4">
      <w:pPr>
        <w:pStyle w:val="Nadpis2"/>
        <w:ind w:left="53"/>
      </w:pPr>
      <w:r>
        <w:t>9 Posouzení vlivu na ochranu osobních údajů a předchozí konzultace</w:t>
      </w:r>
    </w:p>
    <w:p w14:paraId="12351EBA" w14:textId="77777777" w:rsidR="00856E7D" w:rsidRDefault="00D448F4">
      <w:pPr>
        <w:spacing w:after="298"/>
        <w:ind w:left="609" w:right="23" w:hanging="576"/>
      </w:pPr>
      <w:r>
        <w:t>9.1 Zpracovatel poskytne Správci přiměřenou pomoc ve všech případech posouzení vlivu na ochranu osobních údajů, které jsou vyžadovány čl. 35 GDPR, a s veškerými předchozími konzultacemi s jakýmkoli dozorovým úřadem Správce, které jsou požadovány podle čl. 36 GDPR, a to vždy pouze ve vztahu ke zpracovávání Osobních údajů Správce Zpracovatelem a s ohledem na povahu zpracování a informace, které má Zpracovatel k dispozici.</w:t>
      </w:r>
    </w:p>
    <w:p w14:paraId="1AE8827D" w14:textId="77777777" w:rsidR="00856E7D" w:rsidRDefault="00D448F4">
      <w:pPr>
        <w:pStyle w:val="Nadpis2"/>
        <w:spacing w:after="55"/>
        <w:ind w:left="53"/>
      </w:pPr>
      <w:r>
        <w:lastRenderedPageBreak/>
        <w:t>10 Vymazání nebo vrácení Osobních údajů Správce</w:t>
      </w:r>
    </w:p>
    <w:p w14:paraId="64E2C2BC" w14:textId="77777777" w:rsidR="00856E7D" w:rsidRDefault="00D448F4">
      <w:pPr>
        <w:ind w:left="595" w:right="23" w:hanging="562"/>
      </w:pPr>
      <w:r>
        <w:t>10.1 Zpracovatel musí neprodleně a v každém případě do 90 (devadesáti) kalendářních dnů po: (i) ukončení zpracování Osobních údajů Správce Zpracovatelem nebo (</w:t>
      </w:r>
      <w:proofErr w:type="spellStart"/>
      <w:r>
        <w:t>ii</w:t>
      </w:r>
      <w:proofErr w:type="spellEnd"/>
      <w:r>
        <w:t>) ukončení Hlavní smlouvy, podle volby Správce (tato volba bude písemně oznámena Zpracovateli Pokynem Správce) buď:</w:t>
      </w:r>
    </w:p>
    <w:p w14:paraId="6A559184" w14:textId="77777777" w:rsidR="00856E7D" w:rsidRDefault="00D448F4">
      <w:pPr>
        <w:ind w:left="1306" w:right="23" w:hanging="682"/>
      </w:pPr>
      <w:r>
        <w:t xml:space="preserve">10.1.1 vrátit úplnou kopii všech Osobních údajů Správce Správci zabezpečeným přenosem datových souborů v takovém formátu, jaký oznámil Správce Zpracovateli a dále bezpečně a prokazatelně vymazat všechny ostatní kopie Osobních údajů Správce zpracovávaných Zpracovatelem nebo jakýmkoli autorizovaným dílčím </w:t>
      </w:r>
      <w:proofErr w:type="spellStart"/>
      <w:r>
        <w:t>Podzpracovatelem</w:t>
      </w:r>
      <w:proofErr w:type="spellEnd"/>
      <w:r>
        <w:t>; nebo</w:t>
      </w:r>
    </w:p>
    <w:p w14:paraId="6FBC7261" w14:textId="77777777" w:rsidR="00856E7D" w:rsidRDefault="00D448F4">
      <w:pPr>
        <w:ind w:left="1301" w:right="23" w:hanging="682"/>
      </w:pPr>
      <w:r>
        <w:t xml:space="preserve">10.1.2 bezpečně a prokazatelně smazat všechny kopie Osobních údajů Správce zpracovávaných Zpracovatelem nebo jakýmkoli dalším </w:t>
      </w:r>
      <w:proofErr w:type="spellStart"/>
      <w:r>
        <w:t>Podzpracovatelem</w:t>
      </w:r>
      <w:proofErr w:type="spellEnd"/>
      <w:r>
        <w:t>, přičemž Zpracovatel poskytněte Správci písemné osvědčení, že plně splnil požadavky kapitoly 10 této Smlouvy.</w:t>
      </w:r>
    </w:p>
    <w:p w14:paraId="2B7CF5FD" w14:textId="77777777" w:rsidR="00856E7D" w:rsidRDefault="00D448F4">
      <w:pPr>
        <w:spacing w:after="284"/>
        <w:ind w:left="590" w:right="23" w:hanging="557"/>
      </w:pPr>
      <w:r>
        <w:t>10.2 Zpracovatel může uchovávat Osobní údaje Správce v rozsahu požadovaném právními předpisy Unie nebo členského státu a pouze v rozsahu a po dobu požadovanou právními předpisy Unie nebo členského státu a za předpokladu, že Zpracovatel zajistí důvěrnost všech těchto osobních údajů Správce a zajistí, aby tyto osobní údaje Správce byly zpracovávány pouze pro účely uvedené v právních předpisech Unie nebo členského státu, které vyžadují jejich ukládání, a nikoliv pro žádný jiný účel.</w:t>
      </w:r>
    </w:p>
    <w:p w14:paraId="73F5C366" w14:textId="77777777" w:rsidR="00856E7D" w:rsidRDefault="00D448F4">
      <w:pPr>
        <w:pStyle w:val="Nadpis2"/>
        <w:spacing w:after="51"/>
        <w:ind w:left="53"/>
      </w:pPr>
      <w:r>
        <w:t>11 Právo na audit</w:t>
      </w:r>
    </w:p>
    <w:p w14:paraId="36560DC0" w14:textId="77777777" w:rsidR="00856E7D" w:rsidRDefault="00D448F4">
      <w:pPr>
        <w:ind w:left="590" w:right="23" w:hanging="557"/>
      </w:pPr>
      <w:r>
        <w:t>11.1 Zpracovatel na požádání zpřístupní Správci veškeré informace nezbytné k prokázání souladu s platnými a účinnými Předpisy o ochraně osobních údajů, touto Smlouvou a Pokyny a dále umožní audity a inspekce ze strany Správce nebo jiného auditora pověřeného Správcem ve všech místech, kde probíhá zpracování Osobních údajů Správce. Zpracovatel umožní Správci nebo jinému auditorovi pověřenému Správcem kontrolovat, auditovat a kopírovat všechny příslušné záznamy, procesy a systémy, aby Správce mohl ověřit, že z</w:t>
      </w:r>
      <w:r>
        <w:t>pracování Osobních údajů Správce je v souladu s platnými a účinnými Předpisy o ochraně osobních údajů, touto Smlouvou a Pokyny. Zpracovatel poskytne Správci plnou spolupráci a na žádost Správce poskytne Správci důkazy o plnění svých povinností podle této Smlouvy. Zpracovatel neprodleně uvědomí Správce, pokud podle jeho názoru zde uvedené právo na</w:t>
      </w:r>
    </w:p>
    <w:p w14:paraId="1E5A5598" w14:textId="77777777" w:rsidR="00856E7D" w:rsidRDefault="00D448F4">
      <w:pPr>
        <w:ind w:left="614" w:right="23"/>
      </w:pPr>
      <w:r>
        <w:t xml:space="preserve">audit porušuje Předpisy o ochraně osobních údajů. Zpracovatel může prokázat plnění dohodnutých povinností týkajících se ochrany údajů, důkazem o </w:t>
      </w:r>
      <w:proofErr w:type="spellStart"/>
      <w:r>
        <w:t>dodžování</w:t>
      </w:r>
      <w:proofErr w:type="spellEnd"/>
      <w:r>
        <w:t xml:space="preserve"> schváleného </w:t>
      </w:r>
      <w:proofErr w:type="gramStart"/>
      <w:r>
        <w:t>mechanizmu</w:t>
      </w:r>
      <w:proofErr w:type="gramEnd"/>
      <w:r>
        <w:t xml:space="preserve"> certifikace ISO norem, kontroly se pak mohou omezit pouze na vybrané procesy.</w:t>
      </w:r>
    </w:p>
    <w:p w14:paraId="0A926FB4" w14:textId="77777777" w:rsidR="00856E7D" w:rsidRDefault="00D448F4">
      <w:pPr>
        <w:spacing w:after="356"/>
        <w:ind w:left="595" w:right="23" w:hanging="562"/>
      </w:pPr>
      <w:r>
        <w:t xml:space="preserve">1 1.2 Zpracovatel je povinen zajistit výkon práva Správce dle předchozího odstavce také u všech </w:t>
      </w:r>
      <w:proofErr w:type="spellStart"/>
      <w:r>
        <w:t>Podzpracovatelů</w:t>
      </w:r>
      <w:proofErr w:type="spellEnd"/>
      <w:r>
        <w:t>.</w:t>
      </w:r>
    </w:p>
    <w:p w14:paraId="2ED40ACF" w14:textId="77777777" w:rsidR="00856E7D" w:rsidRDefault="00D448F4">
      <w:pPr>
        <w:pStyle w:val="Nadpis3"/>
        <w:spacing w:after="83"/>
        <w:ind w:left="48"/>
      </w:pPr>
      <w:r>
        <w:rPr>
          <w:sz w:val="28"/>
        </w:rPr>
        <w:t>12 Mezinárodní předávání Osobních údajů Správce</w:t>
      </w:r>
    </w:p>
    <w:p w14:paraId="17AF6671" w14:textId="77777777" w:rsidR="00856E7D" w:rsidRDefault="00D448F4">
      <w:pPr>
        <w:ind w:left="585" w:right="23" w:hanging="552"/>
      </w:pPr>
      <w:r>
        <w:t xml:space="preserve">121 Zpracovatel nesmí zpracovávat Osobní údaje Správce sám ani prostřednictvím </w:t>
      </w:r>
      <w:proofErr w:type="spellStart"/>
      <w:r>
        <w:t>Podzpracovatele</w:t>
      </w:r>
      <w:proofErr w:type="spellEnd"/>
      <w:r>
        <w:t xml:space="preserve"> ve třetí zemi, s výjimkou těch příjemců ve třetích zemích (pokud existují) uvedených v příloze č. 3 této Smlouvy (autorizované předání Osobních údajů Správce), není-li to předem písemně schváleno Správcem.</w:t>
      </w:r>
    </w:p>
    <w:p w14:paraId="3EF9BC37" w14:textId="77777777" w:rsidR="00856E7D" w:rsidRDefault="00D448F4">
      <w:pPr>
        <w:spacing w:after="351"/>
        <w:ind w:left="571" w:right="23" w:hanging="538"/>
      </w:pPr>
      <w:r>
        <w:t xml:space="preserve">12.2 Zpracovatel na žádost Správce okamžitě se Správcem uzavře (nebo zajistí, aby uzavřel jakýkoli příslušný dílčí </w:t>
      </w:r>
      <w:proofErr w:type="spellStart"/>
      <w:r>
        <w:t>Podzpracovatel</w:t>
      </w:r>
      <w:proofErr w:type="spellEnd"/>
      <w:r>
        <w:t>) smlouvu včetně Standardních smluvních doložek a/nebo obdobných doložek, které mohou vyžadovat Předpisy o ochraně osobních údajů, pokud jde o jakékoli zpracování Osobních údajů Správce ve třetí zemi.</w:t>
      </w:r>
    </w:p>
    <w:p w14:paraId="0DB6688B" w14:textId="77777777" w:rsidR="00856E7D" w:rsidRDefault="00D448F4">
      <w:pPr>
        <w:pStyle w:val="Nadpis3"/>
        <w:spacing w:after="83"/>
        <w:ind w:left="48"/>
      </w:pPr>
      <w:r>
        <w:rPr>
          <w:sz w:val="28"/>
        </w:rPr>
        <w:lastRenderedPageBreak/>
        <w:t>13 Všeobecné podmínky</w:t>
      </w:r>
    </w:p>
    <w:p w14:paraId="29D558D1" w14:textId="77777777" w:rsidR="00856E7D" w:rsidRDefault="00D448F4">
      <w:pPr>
        <w:spacing w:after="8"/>
        <w:ind w:left="585" w:right="23" w:hanging="552"/>
      </w:pPr>
      <w:r>
        <w:t>13.1 Smluvní strany si ujednaly, že tato Smlouva zanikne s ukončením účinnosti Hlavní smlouvy. Tím nejsou dotčeny povinnosti Zpracovatele, které dle této Smlouvy či ze své povahy trvají i po jejím zániku.</w:t>
      </w:r>
    </w:p>
    <w:p w14:paraId="78BD05DE" w14:textId="77777777" w:rsidR="00856E7D" w:rsidRDefault="00D448F4">
      <w:pPr>
        <w:spacing w:after="66"/>
        <w:ind w:left="33" w:right="23"/>
      </w:pPr>
      <w:r>
        <w:t>13.2 Tato Smlouva se řídí rozhodným právem Hlavní smlouvy.</w:t>
      </w:r>
    </w:p>
    <w:p w14:paraId="0696FB7B" w14:textId="77777777" w:rsidR="00856E7D" w:rsidRDefault="00D448F4">
      <w:pPr>
        <w:ind w:left="580" w:right="23" w:hanging="547"/>
      </w:pPr>
      <w:r>
        <w:t>13.3 Jakékoli porušení této Smlouvy představuje závažné porušení Hlavní smlouvy. V případě existence více smluvních vztahů se jedná o porušení každé smlouvy, dle které probíhalo zpracování Osobních údajů Správce.</w:t>
      </w:r>
    </w:p>
    <w:p w14:paraId="693A4B76" w14:textId="77777777" w:rsidR="00856E7D" w:rsidRDefault="00D448F4">
      <w:pPr>
        <w:spacing w:after="32"/>
        <w:ind w:left="33" w:right="23"/>
      </w:pPr>
      <w:r>
        <w:t>13.4 V případě nesrovnalostí mezi ustanoveními této Smlouvy a jakýchkoli jiných dohod mezi</w:t>
      </w:r>
    </w:p>
    <w:p w14:paraId="7C6DED64" w14:textId="77777777" w:rsidR="00856E7D" w:rsidRDefault="00D448F4">
      <w:pPr>
        <w:ind w:left="595" w:right="23"/>
      </w:pPr>
      <w:r>
        <w:t>Smluvními stranami, včetně, avšak nikoliv výlučně, Hlavní smlouvy, mají ustanovení této Smlouvy přednost před povinnostmi Smluvních stran týkajících se ochrany osobních údajů.</w:t>
      </w:r>
    </w:p>
    <w:p w14:paraId="20391B61" w14:textId="77777777" w:rsidR="00856E7D" w:rsidRDefault="00D448F4">
      <w:pPr>
        <w:spacing w:after="71"/>
        <w:ind w:left="580" w:right="23" w:hanging="547"/>
      </w:pPr>
      <w:r>
        <w:t>13.5 Pokud se ukáže některé ustanovení této Smlouvy neplatné, neúčinné nebo nevymahatelné, zbývající části Smlouvy zůstávají v platnosti. Ohledně neplatného, neúčinného nebo nevymahatelného ustanovení se Smluvní strany zavazují, že (i) dodatkem k této Smlouvě upraví tak, aby byla zajištěna jeho platnost, účinnost a vymahatelnost, a to při co největším zachování původních záměrů Smluvních stran nebo, pokud to není možné, (</w:t>
      </w:r>
      <w:proofErr w:type="spellStart"/>
      <w:r>
        <w:t>ii</w:t>
      </w:r>
      <w:proofErr w:type="spellEnd"/>
      <w:r>
        <w:t>) budou vykládat toto ustanovení způsobem, jako by neplatná, neúčinná nebo nevymahatelná část nebyla nikdy v této Smlouvě obsažena.</w:t>
      </w:r>
    </w:p>
    <w:p w14:paraId="49DC0A11" w14:textId="77777777" w:rsidR="00856E7D" w:rsidRDefault="00D448F4">
      <w:pPr>
        <w:ind w:left="585" w:right="23" w:hanging="552"/>
      </w:pPr>
      <w:r>
        <w:t>13.6 Tato Smlouva se vyhotovuje v elektronické podobě, přičemž obě Smluvní strany obdrží její elektronický originál.</w:t>
      </w:r>
    </w:p>
    <w:p w14:paraId="197B0000" w14:textId="77777777" w:rsidR="00856E7D" w:rsidRDefault="00D448F4">
      <w:pPr>
        <w:ind w:left="585" w:right="23" w:hanging="552"/>
      </w:pPr>
      <w:r>
        <w:t>13.7 Veškeré změny této Smlouvy je možné provést formou vzestupně číslovaných písemných dodatků podepsaných oběma Smluvními stranami. Pro vyloučení všech pochybností si Smluvní strany ujednávají, že tímto ustanovením není dotčeno udělení Pokynu Správce ke zpracování Osobních údajů Správce, který tato Smlouva předvídá.</w:t>
      </w:r>
    </w:p>
    <w:p w14:paraId="1EBBC0F7" w14:textId="77777777" w:rsidR="00856E7D" w:rsidRDefault="00D448F4">
      <w:pPr>
        <w:spacing w:after="859"/>
        <w:ind w:left="580" w:right="23" w:hanging="547"/>
      </w:pPr>
      <w:r>
        <w:t xml:space="preserve">13.8 Smlouva je platná dnem a účinná připojení platného uznávaného elektronického podpisu dle zákona č. 297/2016 Sb., o službách vytvářejících důvěru pro elektronické transakce, ve znění pozdějších předpisů, oběma Smluvními stranami do této Smlouvy a jejích jednotlivých příloh, nejsou-li součástí jediného elektronického dokumentu (tj. do všech samostatných souborů tvořících v souhrnu </w:t>
      </w:r>
      <w:proofErr w:type="spellStart"/>
      <w:proofErr w:type="gramStart"/>
      <w:r>
        <w:t>Smlouvu</w:t>
      </w:r>
      <w:r>
        <w:rPr>
          <w:vertAlign w:val="superscript"/>
        </w:rPr>
        <w:t>l</w:t>
      </w:r>
      <w:proofErr w:type="spellEnd"/>
      <w:r>
        <w:rPr>
          <w:vertAlign w:val="superscript"/>
        </w:rPr>
        <w:t xml:space="preserve"> </w:t>
      </w:r>
      <w:r>
        <w:t>)</w:t>
      </w:r>
      <w:proofErr w:type="gramEnd"/>
      <w:r>
        <w:t>.</w:t>
      </w:r>
    </w:p>
    <w:p w14:paraId="23E689B7" w14:textId="77777777" w:rsidR="00856E7D" w:rsidRDefault="00D448F4">
      <w:pPr>
        <w:spacing w:after="9030" w:line="265" w:lineRule="auto"/>
        <w:ind w:left="33" w:hanging="10"/>
      </w:pPr>
      <w:r>
        <w:rPr>
          <w:sz w:val="32"/>
        </w:rPr>
        <w:t xml:space="preserve">NA DŮKAZ SVÉHO SOUHLASU S OBSAHEM TÉTO SMLOUVY K Ní SMLUVNÍ </w:t>
      </w:r>
      <w:r>
        <w:rPr>
          <w:sz w:val="32"/>
        </w:rPr>
        <w:t xml:space="preserve">STRANY PŘIPOJIL Y SVÉ UZNÁ VANĚ ELEKTRONICKÉ PODPISY DLE ZÁKONA Č. 297/2016 SB., O SLUŽBÁCH VYTVÁŘEJÍCÍCH DŮVĚRU PRO ELEKTRONICKÉ </w:t>
      </w:r>
      <w:r>
        <w:rPr>
          <w:sz w:val="32"/>
        </w:rPr>
        <w:t>TRANSAKCE, VE ZNĚNÍ POZDĚJŠÍCH PŘEDPISŮ.</w:t>
      </w:r>
    </w:p>
    <w:p w14:paraId="5E3DFDFB" w14:textId="77777777" w:rsidR="00856E7D" w:rsidRDefault="00D448F4">
      <w:pPr>
        <w:spacing w:after="826" w:line="259" w:lineRule="auto"/>
        <w:ind w:left="0" w:firstLine="0"/>
        <w:jc w:val="left"/>
      </w:pPr>
      <w:r>
        <w:rPr>
          <w:noProof/>
          <w:sz w:val="22"/>
        </w:rPr>
        <w:lastRenderedPageBreak/>
        <mc:AlternateContent>
          <mc:Choice Requires="wpg">
            <w:drawing>
              <wp:inline distT="0" distB="0" distL="0" distR="0" wp14:anchorId="4FB254E0" wp14:editId="076EFC2E">
                <wp:extent cx="1834896" cy="9148"/>
                <wp:effectExtent l="0" t="0" r="0" b="0"/>
                <wp:docPr id="157623" name="Group 157623"/>
                <wp:cNvGraphicFramePr/>
                <a:graphic xmlns:a="http://schemas.openxmlformats.org/drawingml/2006/main">
                  <a:graphicData uri="http://schemas.microsoft.com/office/word/2010/wordprocessingGroup">
                    <wpg:wgp>
                      <wpg:cNvGrpSpPr/>
                      <wpg:grpSpPr>
                        <a:xfrm>
                          <a:off x="0" y="0"/>
                          <a:ext cx="1834896" cy="9148"/>
                          <a:chOff x="0" y="0"/>
                          <a:chExt cx="1834896" cy="9148"/>
                        </a:xfrm>
                      </wpg:grpSpPr>
                      <wps:wsp>
                        <wps:cNvPr id="157622" name="Shape 157622"/>
                        <wps:cNvSpPr/>
                        <wps:spPr>
                          <a:xfrm>
                            <a:off x="0" y="0"/>
                            <a:ext cx="1834896" cy="9148"/>
                          </a:xfrm>
                          <a:custGeom>
                            <a:avLst/>
                            <a:gdLst/>
                            <a:ahLst/>
                            <a:cxnLst/>
                            <a:rect l="0" t="0" r="0" b="0"/>
                            <a:pathLst>
                              <a:path w="1834896" h="9148">
                                <a:moveTo>
                                  <a:pt x="0" y="4574"/>
                                </a:moveTo>
                                <a:lnTo>
                                  <a:pt x="1834896" y="4574"/>
                                </a:lnTo>
                              </a:path>
                            </a:pathLst>
                          </a:custGeom>
                          <a:ln w="914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57623" style="width:144.48pt;height:0.720276pt;mso-position-horizontal-relative:char;mso-position-vertical-relative:line" coordsize="18348,91">
                <v:shape id="Shape 157622" style="position:absolute;width:18348;height:91;left:0;top:0;" coordsize="1834896,9148" path="m0,4574l1834896,4574">
                  <v:stroke weight="0.720276pt" endcap="flat" joinstyle="miter" miterlimit="1" on="true" color="#000000"/>
                  <v:fill on="false" color="#000000"/>
                </v:shape>
              </v:group>
            </w:pict>
          </mc:Fallback>
        </mc:AlternateContent>
      </w:r>
    </w:p>
    <w:p w14:paraId="0B45717C" w14:textId="77777777" w:rsidR="00856E7D" w:rsidRDefault="00D448F4">
      <w:pPr>
        <w:spacing w:after="0" w:line="259" w:lineRule="auto"/>
        <w:ind w:left="19" w:firstLine="0"/>
        <w:jc w:val="left"/>
      </w:pPr>
      <w:r>
        <w:rPr>
          <w:noProof/>
        </w:rPr>
        <w:drawing>
          <wp:inline distT="0" distB="0" distL="0" distR="0" wp14:anchorId="47CD2C47" wp14:editId="25288925">
            <wp:extent cx="21336" cy="57929"/>
            <wp:effectExtent l="0" t="0" r="0" b="0"/>
            <wp:docPr id="77800" name="Picture 77800"/>
            <wp:cNvGraphicFramePr/>
            <a:graphic xmlns:a="http://schemas.openxmlformats.org/drawingml/2006/main">
              <a:graphicData uri="http://schemas.openxmlformats.org/drawingml/2006/picture">
                <pic:pic xmlns:pic="http://schemas.openxmlformats.org/drawingml/2006/picture">
                  <pic:nvPicPr>
                    <pic:cNvPr id="77800" name="Picture 77800"/>
                    <pic:cNvPicPr/>
                  </pic:nvPicPr>
                  <pic:blipFill>
                    <a:blip r:embed="rId57"/>
                    <a:stretch>
                      <a:fillRect/>
                    </a:stretch>
                  </pic:blipFill>
                  <pic:spPr>
                    <a:xfrm>
                      <a:off x="0" y="0"/>
                      <a:ext cx="21336" cy="57929"/>
                    </a:xfrm>
                    <a:prstGeom prst="rect">
                      <a:avLst/>
                    </a:prstGeom>
                  </pic:spPr>
                </pic:pic>
              </a:graphicData>
            </a:graphic>
          </wp:inline>
        </w:drawing>
      </w:r>
    </w:p>
    <w:p w14:paraId="021F59B9" w14:textId="77777777" w:rsidR="00856E7D" w:rsidRDefault="00D448F4">
      <w:pPr>
        <w:spacing w:after="244" w:line="255" w:lineRule="auto"/>
        <w:ind w:left="0" w:right="43" w:firstLine="58"/>
      </w:pPr>
      <w:r>
        <w:rPr>
          <w:sz w:val="18"/>
        </w:rPr>
        <w:t xml:space="preserve">Uznávaný elektronický podpis může být do všech souborů tvořících elektronický originál Smlouvy připojen i prostřednictvím </w:t>
      </w:r>
      <w:proofErr w:type="spellStart"/>
      <w:r>
        <w:rPr>
          <w:sz w:val="18"/>
        </w:rPr>
        <w:t>hash</w:t>
      </w:r>
      <w:proofErr w:type="spellEnd"/>
      <w:r>
        <w:rPr>
          <w:sz w:val="18"/>
        </w:rPr>
        <w:t xml:space="preserve"> souborů s uznávaným elektronickým podpisem, vytvořených otiskem z originálního souboru Smlouvy, jednotlivých příloh Smlouvy nebo i archivu souborů obsahujícího přílohy Smlouvy. </w:t>
      </w:r>
      <w:proofErr w:type="spellStart"/>
      <w:r>
        <w:rPr>
          <w:sz w:val="18"/>
        </w:rPr>
        <w:t>Hash</w:t>
      </w:r>
      <w:proofErr w:type="spellEnd"/>
      <w:r>
        <w:rPr>
          <w:sz w:val="18"/>
        </w:rPr>
        <w:t xml:space="preserve"> soubor zaručuje integritu originálního souboru, ze kterého byl otištěn (tj. při porovnání </w:t>
      </w:r>
      <w:proofErr w:type="spellStart"/>
      <w:r>
        <w:rPr>
          <w:sz w:val="18"/>
        </w:rPr>
        <w:t>hash</w:t>
      </w:r>
      <w:proofErr w:type="spellEnd"/>
      <w:r>
        <w:rPr>
          <w:sz w:val="18"/>
        </w:rPr>
        <w:t xml:space="preserve"> souboru vůči originálnímu souboru, ze kterého byl otištěn, lze s jistotou určit, zda došlo nebo nedošlo k pozměnění obsahu originálního souboru). Objednatel používá </w:t>
      </w:r>
      <w:proofErr w:type="spellStart"/>
      <w:r>
        <w:rPr>
          <w:sz w:val="18"/>
        </w:rPr>
        <w:t>hash</w:t>
      </w:r>
      <w:proofErr w:type="spellEnd"/>
      <w:r>
        <w:rPr>
          <w:sz w:val="18"/>
        </w:rPr>
        <w:t xml:space="preserve"> soubory ve formátu PKCS#7 v DER kódování, vytvořené pomocí a</w:t>
      </w:r>
      <w:r>
        <w:rPr>
          <w:sz w:val="18"/>
        </w:rPr>
        <w:t>lgoritmu SHA256 s algoritmem podpisu SHA256RSA</w:t>
      </w:r>
    </w:p>
    <w:p w14:paraId="07C1C01D" w14:textId="77777777" w:rsidR="00856E7D" w:rsidRDefault="00D448F4">
      <w:pPr>
        <w:pStyle w:val="Nadpis1"/>
        <w:spacing w:after="407"/>
        <w:ind w:left="53"/>
        <w:jc w:val="left"/>
      </w:pPr>
      <w:r>
        <w:rPr>
          <w:sz w:val="30"/>
        </w:rPr>
        <w:t xml:space="preserve">PŘÍLOHA č. </w:t>
      </w:r>
      <w:proofErr w:type="gramStart"/>
      <w:r>
        <w:rPr>
          <w:sz w:val="30"/>
        </w:rPr>
        <w:t>1 :</w:t>
      </w:r>
      <w:proofErr w:type="gramEnd"/>
      <w:r>
        <w:rPr>
          <w:sz w:val="30"/>
        </w:rPr>
        <w:t xml:space="preserve"> PODROBNOSTI O ZPRACOVÁNÍ OSOBNÍCH ÚDAJŮ SPRÁVCE</w:t>
      </w:r>
    </w:p>
    <w:p w14:paraId="2EF3CAF7" w14:textId="77777777" w:rsidR="00856E7D" w:rsidRDefault="00D448F4">
      <w:pPr>
        <w:spacing w:after="0"/>
        <w:ind w:left="33" w:right="23"/>
      </w:pPr>
      <w:r>
        <w:t>Tato příloha 1 obsahuje některé podrobnosti o zpracování osobních údajů správce, jak vyžaduje čl. 28 odst. 3 GDPR.</w:t>
      </w:r>
    </w:p>
    <w:p w14:paraId="59BE3991" w14:textId="77777777" w:rsidR="00856E7D" w:rsidRDefault="00D448F4">
      <w:pPr>
        <w:spacing w:after="399" w:line="259" w:lineRule="auto"/>
        <w:ind w:firstLine="0"/>
        <w:jc w:val="left"/>
      </w:pPr>
      <w:r>
        <w:rPr>
          <w:noProof/>
        </w:rPr>
        <w:drawing>
          <wp:inline distT="0" distB="0" distL="0" distR="0" wp14:anchorId="1F2212C1" wp14:editId="7936466F">
            <wp:extent cx="3151632" cy="164639"/>
            <wp:effectExtent l="0" t="0" r="0" b="0"/>
            <wp:docPr id="81259" name="Picture 81259"/>
            <wp:cNvGraphicFramePr/>
            <a:graphic xmlns:a="http://schemas.openxmlformats.org/drawingml/2006/main">
              <a:graphicData uri="http://schemas.openxmlformats.org/drawingml/2006/picture">
                <pic:pic xmlns:pic="http://schemas.openxmlformats.org/drawingml/2006/picture">
                  <pic:nvPicPr>
                    <pic:cNvPr id="81259" name="Picture 81259"/>
                    <pic:cNvPicPr/>
                  </pic:nvPicPr>
                  <pic:blipFill>
                    <a:blip r:embed="rId58"/>
                    <a:stretch>
                      <a:fillRect/>
                    </a:stretch>
                  </pic:blipFill>
                  <pic:spPr>
                    <a:xfrm>
                      <a:off x="0" y="0"/>
                      <a:ext cx="3151632" cy="164639"/>
                    </a:xfrm>
                    <a:prstGeom prst="rect">
                      <a:avLst/>
                    </a:prstGeom>
                  </pic:spPr>
                </pic:pic>
              </a:graphicData>
            </a:graphic>
          </wp:inline>
        </w:drawing>
      </w:r>
    </w:p>
    <w:p w14:paraId="71B34414" w14:textId="77777777" w:rsidR="00856E7D" w:rsidRDefault="00D448F4">
      <w:pPr>
        <w:pStyle w:val="Nadpis2"/>
        <w:ind w:left="53"/>
      </w:pPr>
      <w:r>
        <w:t>1 Předmět a trvání zpracování osobních údajů Správce</w:t>
      </w:r>
    </w:p>
    <w:p w14:paraId="0547B80B" w14:textId="77777777" w:rsidR="00856E7D" w:rsidRDefault="00D448F4">
      <w:pPr>
        <w:spacing w:after="32"/>
        <w:ind w:left="33" w:right="23"/>
      </w:pPr>
      <w:r>
        <w:t>Předmětem zpracování osobních údajů jsou tyto kategorie:</w:t>
      </w:r>
    </w:p>
    <w:p w14:paraId="2B6C2C61" w14:textId="77777777" w:rsidR="00856E7D" w:rsidRDefault="00D448F4">
      <w:pPr>
        <w:spacing w:after="256" w:line="259" w:lineRule="auto"/>
        <w:ind w:left="58" w:firstLine="0"/>
        <w:jc w:val="left"/>
      </w:pPr>
      <w:r>
        <w:rPr>
          <w:noProof/>
        </w:rPr>
        <w:drawing>
          <wp:inline distT="0" distB="0" distL="0" distR="0" wp14:anchorId="323905BD" wp14:editId="509DEF69">
            <wp:extent cx="5425440" cy="518308"/>
            <wp:effectExtent l="0" t="0" r="0" b="0"/>
            <wp:docPr id="157624" name="Picture 157624"/>
            <wp:cNvGraphicFramePr/>
            <a:graphic xmlns:a="http://schemas.openxmlformats.org/drawingml/2006/main">
              <a:graphicData uri="http://schemas.openxmlformats.org/drawingml/2006/picture">
                <pic:pic xmlns:pic="http://schemas.openxmlformats.org/drawingml/2006/picture">
                  <pic:nvPicPr>
                    <pic:cNvPr id="157624" name="Picture 157624"/>
                    <pic:cNvPicPr/>
                  </pic:nvPicPr>
                  <pic:blipFill>
                    <a:blip r:embed="rId59"/>
                    <a:stretch>
                      <a:fillRect/>
                    </a:stretch>
                  </pic:blipFill>
                  <pic:spPr>
                    <a:xfrm>
                      <a:off x="0" y="0"/>
                      <a:ext cx="5425440" cy="518308"/>
                    </a:xfrm>
                    <a:prstGeom prst="rect">
                      <a:avLst/>
                    </a:prstGeom>
                  </pic:spPr>
                </pic:pic>
              </a:graphicData>
            </a:graphic>
          </wp:inline>
        </w:drawing>
      </w:r>
    </w:p>
    <w:p w14:paraId="6FEF496C" w14:textId="77777777" w:rsidR="00856E7D" w:rsidRDefault="00D448F4">
      <w:pPr>
        <w:spacing w:after="280"/>
        <w:ind w:left="33" w:right="23"/>
      </w:pPr>
      <w:r>
        <w:t>Doba trvání zpracování osobních údajů Správce je totožná s dobou trvání Hlavní smlouvy, pokud z ustanovení Smlouvy nebo z Pokynu Správce nevyplývá, že mají trvat i po zániku její účinnosti.</w:t>
      </w:r>
    </w:p>
    <w:p w14:paraId="49E09950" w14:textId="77777777" w:rsidR="00856E7D" w:rsidRDefault="00D448F4">
      <w:pPr>
        <w:pStyle w:val="Nadpis2"/>
        <w:ind w:left="53"/>
      </w:pPr>
      <w:r>
        <w:rPr>
          <w:noProof/>
        </w:rPr>
        <w:drawing>
          <wp:anchor distT="0" distB="0" distL="114300" distR="114300" simplePos="0" relativeHeight="251661312" behindDoc="0" locked="0" layoutInCell="1" allowOverlap="0" wp14:anchorId="55F6817C" wp14:editId="6CD252ED">
            <wp:simplePos x="0" y="0"/>
            <wp:positionH relativeFrom="page">
              <wp:posOffset>512064</wp:posOffset>
            </wp:positionH>
            <wp:positionV relativeFrom="page">
              <wp:posOffset>5856878</wp:posOffset>
            </wp:positionV>
            <wp:extent cx="24384" cy="18293"/>
            <wp:effectExtent l="0" t="0" r="0" b="0"/>
            <wp:wrapSquare wrapText="bothSides"/>
            <wp:docPr id="81208" name="Picture 81208"/>
            <wp:cNvGraphicFramePr/>
            <a:graphic xmlns:a="http://schemas.openxmlformats.org/drawingml/2006/main">
              <a:graphicData uri="http://schemas.openxmlformats.org/drawingml/2006/picture">
                <pic:pic xmlns:pic="http://schemas.openxmlformats.org/drawingml/2006/picture">
                  <pic:nvPicPr>
                    <pic:cNvPr id="81208" name="Picture 81208"/>
                    <pic:cNvPicPr/>
                  </pic:nvPicPr>
                  <pic:blipFill>
                    <a:blip r:embed="rId60"/>
                    <a:stretch>
                      <a:fillRect/>
                    </a:stretch>
                  </pic:blipFill>
                  <pic:spPr>
                    <a:xfrm>
                      <a:off x="0" y="0"/>
                      <a:ext cx="24384" cy="18293"/>
                    </a:xfrm>
                    <a:prstGeom prst="rect">
                      <a:avLst/>
                    </a:prstGeom>
                  </pic:spPr>
                </pic:pic>
              </a:graphicData>
            </a:graphic>
          </wp:anchor>
        </w:drawing>
      </w:r>
      <w:r>
        <w:t>2 Povaha a účel zpracování osobních údajů správce</w:t>
      </w:r>
    </w:p>
    <w:p w14:paraId="48666D40" w14:textId="77777777" w:rsidR="00856E7D" w:rsidRDefault="00D448F4">
      <w:pPr>
        <w:spacing w:after="199"/>
        <w:ind w:left="33" w:right="23"/>
      </w:pPr>
      <w:r>
        <w:t xml:space="preserve">Povaha zpracování osobních údajů Správce Zpracovatelem je: </w:t>
      </w:r>
      <w:r>
        <w:rPr>
          <w:noProof/>
        </w:rPr>
        <w:drawing>
          <wp:inline distT="0" distB="0" distL="0" distR="0" wp14:anchorId="5BC448FB" wp14:editId="14309AD4">
            <wp:extent cx="1950721" cy="164639"/>
            <wp:effectExtent l="0" t="0" r="0" b="0"/>
            <wp:docPr id="81261" name="Picture 81261"/>
            <wp:cNvGraphicFramePr/>
            <a:graphic xmlns:a="http://schemas.openxmlformats.org/drawingml/2006/main">
              <a:graphicData uri="http://schemas.openxmlformats.org/drawingml/2006/picture">
                <pic:pic xmlns:pic="http://schemas.openxmlformats.org/drawingml/2006/picture">
                  <pic:nvPicPr>
                    <pic:cNvPr id="81261" name="Picture 81261"/>
                    <pic:cNvPicPr/>
                  </pic:nvPicPr>
                  <pic:blipFill>
                    <a:blip r:embed="rId61"/>
                    <a:stretch>
                      <a:fillRect/>
                    </a:stretch>
                  </pic:blipFill>
                  <pic:spPr>
                    <a:xfrm>
                      <a:off x="0" y="0"/>
                      <a:ext cx="1950721" cy="164639"/>
                    </a:xfrm>
                    <a:prstGeom prst="rect">
                      <a:avLst/>
                    </a:prstGeom>
                  </pic:spPr>
                </pic:pic>
              </a:graphicData>
            </a:graphic>
          </wp:inline>
        </w:drawing>
      </w:r>
    </w:p>
    <w:p w14:paraId="1C7A0C44" w14:textId="77777777" w:rsidR="00856E7D" w:rsidRDefault="00D448F4">
      <w:pPr>
        <w:spacing w:after="30"/>
        <w:ind w:left="33" w:right="6202"/>
      </w:pPr>
      <w:r>
        <w:t>a Zpracování a Automatizované zpracování</w:t>
      </w:r>
    </w:p>
    <w:p w14:paraId="11354248" w14:textId="77777777" w:rsidR="00856E7D" w:rsidRDefault="00D448F4">
      <w:pPr>
        <w:spacing w:after="237"/>
        <w:ind w:left="33" w:right="23"/>
      </w:pPr>
      <w:r>
        <w:rPr>
          <w:noProof/>
        </w:rPr>
        <w:drawing>
          <wp:inline distT="0" distB="0" distL="0" distR="0" wp14:anchorId="27B08218" wp14:editId="397BACB5">
            <wp:extent cx="100584" cy="100613"/>
            <wp:effectExtent l="0" t="0" r="0" b="0"/>
            <wp:docPr id="81207" name="Picture 81207"/>
            <wp:cNvGraphicFramePr/>
            <a:graphic xmlns:a="http://schemas.openxmlformats.org/drawingml/2006/main">
              <a:graphicData uri="http://schemas.openxmlformats.org/drawingml/2006/picture">
                <pic:pic xmlns:pic="http://schemas.openxmlformats.org/drawingml/2006/picture">
                  <pic:nvPicPr>
                    <pic:cNvPr id="81207" name="Picture 81207"/>
                    <pic:cNvPicPr/>
                  </pic:nvPicPr>
                  <pic:blipFill>
                    <a:blip r:embed="rId62"/>
                    <a:stretch>
                      <a:fillRect/>
                    </a:stretch>
                  </pic:blipFill>
                  <pic:spPr>
                    <a:xfrm>
                      <a:off x="0" y="0"/>
                      <a:ext cx="100584" cy="100613"/>
                    </a:xfrm>
                    <a:prstGeom prst="rect">
                      <a:avLst/>
                    </a:prstGeom>
                  </pic:spPr>
                </pic:pic>
              </a:graphicData>
            </a:graphic>
          </wp:inline>
        </w:drawing>
      </w:r>
      <w:r>
        <w:t xml:space="preserve"> Profilování nebo automatizované rozhodování</w:t>
      </w:r>
    </w:p>
    <w:p w14:paraId="433C72C3" w14:textId="77777777" w:rsidR="00856E7D" w:rsidRDefault="00D448F4">
      <w:pPr>
        <w:spacing w:after="32"/>
        <w:ind w:left="33" w:right="23"/>
      </w:pPr>
      <w:r>
        <w:t>Účelem zpracování osobních údajů Správce Zpracovatelem je:</w:t>
      </w:r>
    </w:p>
    <w:p w14:paraId="010B7BEF" w14:textId="77777777" w:rsidR="00856E7D" w:rsidRDefault="00D448F4">
      <w:pPr>
        <w:spacing w:after="399" w:line="259" w:lineRule="auto"/>
        <w:ind w:left="48" w:firstLine="0"/>
        <w:jc w:val="left"/>
      </w:pPr>
      <w:r>
        <w:rPr>
          <w:noProof/>
        </w:rPr>
        <w:drawing>
          <wp:inline distT="0" distB="0" distL="0" distR="0" wp14:anchorId="589D7B5C" wp14:editId="2C926FEF">
            <wp:extent cx="2267712" cy="158541"/>
            <wp:effectExtent l="0" t="0" r="0" b="0"/>
            <wp:docPr id="81262" name="Picture 81262"/>
            <wp:cNvGraphicFramePr/>
            <a:graphic xmlns:a="http://schemas.openxmlformats.org/drawingml/2006/main">
              <a:graphicData uri="http://schemas.openxmlformats.org/drawingml/2006/picture">
                <pic:pic xmlns:pic="http://schemas.openxmlformats.org/drawingml/2006/picture">
                  <pic:nvPicPr>
                    <pic:cNvPr id="81262" name="Picture 81262"/>
                    <pic:cNvPicPr/>
                  </pic:nvPicPr>
                  <pic:blipFill>
                    <a:blip r:embed="rId63"/>
                    <a:stretch>
                      <a:fillRect/>
                    </a:stretch>
                  </pic:blipFill>
                  <pic:spPr>
                    <a:xfrm>
                      <a:off x="0" y="0"/>
                      <a:ext cx="2267712" cy="158541"/>
                    </a:xfrm>
                    <a:prstGeom prst="rect">
                      <a:avLst/>
                    </a:prstGeom>
                  </pic:spPr>
                </pic:pic>
              </a:graphicData>
            </a:graphic>
          </wp:inline>
        </w:drawing>
      </w:r>
    </w:p>
    <w:p w14:paraId="309E322D" w14:textId="77777777" w:rsidR="00856E7D" w:rsidRDefault="00D448F4">
      <w:pPr>
        <w:pStyle w:val="Nadpis2"/>
        <w:spacing w:after="27"/>
        <w:ind w:left="53"/>
      </w:pPr>
      <w:r>
        <w:t>3 Druh osobních údajů správce, které mají být zpracovány</w:t>
      </w:r>
    </w:p>
    <w:p w14:paraId="3FF7C496" w14:textId="77777777" w:rsidR="00856E7D" w:rsidRDefault="00D448F4">
      <w:pPr>
        <w:spacing w:after="206"/>
        <w:ind w:left="33" w:right="23"/>
      </w:pPr>
      <w:r>
        <w:t>Druh osobních údajů (zaškrtněte):</w:t>
      </w:r>
    </w:p>
    <w:tbl>
      <w:tblPr>
        <w:tblStyle w:val="TableGrid"/>
        <w:tblpPr w:vertAnchor="text" w:tblpX="4742" w:tblpY="468"/>
        <w:tblOverlap w:val="never"/>
        <w:tblW w:w="3109" w:type="dxa"/>
        <w:tblInd w:w="0" w:type="dxa"/>
        <w:tblCellMar>
          <w:top w:w="0" w:type="dxa"/>
          <w:left w:w="19" w:type="dxa"/>
          <w:bottom w:w="0" w:type="dxa"/>
          <w:right w:w="47" w:type="dxa"/>
        </w:tblCellMar>
        <w:tblLook w:val="04A0" w:firstRow="1" w:lastRow="0" w:firstColumn="1" w:lastColumn="0" w:noHBand="0" w:noVBand="1"/>
      </w:tblPr>
      <w:tblGrid>
        <w:gridCol w:w="3109"/>
      </w:tblGrid>
      <w:tr w:rsidR="00856E7D" w14:paraId="160FED2D" w14:textId="77777777">
        <w:trPr>
          <w:trHeight w:val="231"/>
        </w:trPr>
        <w:tc>
          <w:tcPr>
            <w:tcW w:w="3109" w:type="dxa"/>
            <w:tcBorders>
              <w:top w:val="single" w:sz="2" w:space="0" w:color="000000"/>
              <w:left w:val="nil"/>
              <w:bottom w:val="single" w:sz="2" w:space="0" w:color="000000"/>
              <w:right w:val="single" w:sz="2" w:space="0" w:color="000000"/>
            </w:tcBorders>
          </w:tcPr>
          <w:p w14:paraId="1F3D847A" w14:textId="77777777" w:rsidR="00856E7D" w:rsidRDefault="00D448F4">
            <w:pPr>
              <w:spacing w:after="0" w:line="259" w:lineRule="auto"/>
              <w:ind w:left="0" w:firstLine="0"/>
              <w:jc w:val="right"/>
            </w:pPr>
            <w:r>
              <w:rPr>
                <w:noProof/>
              </w:rPr>
              <w:drawing>
                <wp:inline distT="0" distB="0" distL="0" distR="0" wp14:anchorId="08DCF2CD" wp14:editId="1F5B672F">
                  <wp:extent cx="1600200" cy="158541"/>
                  <wp:effectExtent l="0" t="0" r="0" b="0"/>
                  <wp:docPr id="157626" name="Picture 157626"/>
                  <wp:cNvGraphicFramePr/>
                  <a:graphic xmlns:a="http://schemas.openxmlformats.org/drawingml/2006/main">
                    <a:graphicData uri="http://schemas.openxmlformats.org/drawingml/2006/picture">
                      <pic:pic xmlns:pic="http://schemas.openxmlformats.org/drawingml/2006/picture">
                        <pic:nvPicPr>
                          <pic:cNvPr id="157626" name="Picture 157626"/>
                          <pic:cNvPicPr/>
                        </pic:nvPicPr>
                        <pic:blipFill>
                          <a:blip r:embed="rId64"/>
                          <a:stretch>
                            <a:fillRect/>
                          </a:stretch>
                        </pic:blipFill>
                        <pic:spPr>
                          <a:xfrm>
                            <a:off x="0" y="0"/>
                            <a:ext cx="1600200" cy="158541"/>
                          </a:xfrm>
                          <a:prstGeom prst="rect">
                            <a:avLst/>
                          </a:prstGeom>
                        </pic:spPr>
                      </pic:pic>
                    </a:graphicData>
                  </a:graphic>
                </wp:inline>
              </w:drawing>
            </w:r>
            <w:r>
              <w:rPr>
                <w:sz w:val="30"/>
              </w:rPr>
              <w:t>u au</w:t>
            </w:r>
          </w:p>
        </w:tc>
      </w:tr>
    </w:tbl>
    <w:p w14:paraId="7C0A9B4E" w14:textId="77777777" w:rsidR="00856E7D" w:rsidRDefault="00D448F4">
      <w:pPr>
        <w:spacing w:after="172"/>
        <w:ind w:left="33" w:right="1834"/>
      </w:pPr>
      <w:r>
        <w:t xml:space="preserve">a Osobní údaje (viz výše odst. 1) a Osobní údaje zvláštní kategorie dle čl. 9 GDPR </w:t>
      </w:r>
    </w:p>
    <w:p w14:paraId="3DF4F5DF" w14:textId="77777777" w:rsidR="00856E7D" w:rsidRDefault="00D448F4">
      <w:pPr>
        <w:pStyle w:val="Nadpis2"/>
        <w:ind w:left="53"/>
      </w:pPr>
      <w:r>
        <w:t>4 Kategorie subjektů údajů, které jsou zpracovávány pro správce</w:t>
      </w:r>
    </w:p>
    <w:p w14:paraId="798953A2" w14:textId="77777777" w:rsidR="00856E7D" w:rsidRDefault="00D448F4">
      <w:pPr>
        <w:spacing w:after="1652" w:line="259" w:lineRule="auto"/>
        <w:ind w:left="29" w:firstLine="0"/>
        <w:jc w:val="left"/>
      </w:pPr>
      <w:r>
        <w:rPr>
          <w:noProof/>
        </w:rPr>
        <w:drawing>
          <wp:inline distT="0" distB="0" distL="0" distR="0" wp14:anchorId="10923F35" wp14:editId="558F9285">
            <wp:extent cx="4742688" cy="158541"/>
            <wp:effectExtent l="0" t="0" r="0" b="0"/>
            <wp:docPr id="81263" name="Picture 81263"/>
            <wp:cNvGraphicFramePr/>
            <a:graphic xmlns:a="http://schemas.openxmlformats.org/drawingml/2006/main">
              <a:graphicData uri="http://schemas.openxmlformats.org/drawingml/2006/picture">
                <pic:pic xmlns:pic="http://schemas.openxmlformats.org/drawingml/2006/picture">
                  <pic:nvPicPr>
                    <pic:cNvPr id="81263" name="Picture 81263"/>
                    <pic:cNvPicPr/>
                  </pic:nvPicPr>
                  <pic:blipFill>
                    <a:blip r:embed="rId65"/>
                    <a:stretch>
                      <a:fillRect/>
                    </a:stretch>
                  </pic:blipFill>
                  <pic:spPr>
                    <a:xfrm>
                      <a:off x="0" y="0"/>
                      <a:ext cx="4742688" cy="158541"/>
                    </a:xfrm>
                    <a:prstGeom prst="rect">
                      <a:avLst/>
                    </a:prstGeom>
                  </pic:spPr>
                </pic:pic>
              </a:graphicData>
            </a:graphic>
          </wp:inline>
        </w:drawing>
      </w:r>
    </w:p>
    <w:p w14:paraId="245A7613" w14:textId="77777777" w:rsidR="00856E7D" w:rsidRDefault="00D448F4">
      <w:pPr>
        <w:spacing w:after="0" w:line="259" w:lineRule="auto"/>
        <w:ind w:left="19" w:firstLine="0"/>
        <w:jc w:val="left"/>
      </w:pPr>
      <w:r>
        <w:rPr>
          <w:noProof/>
        </w:rPr>
        <w:lastRenderedPageBreak/>
        <w:drawing>
          <wp:inline distT="0" distB="0" distL="0" distR="0" wp14:anchorId="7FF4CFFB" wp14:editId="6DDBBDF3">
            <wp:extent cx="5199888" cy="341474"/>
            <wp:effectExtent l="0" t="0" r="0" b="0"/>
            <wp:docPr id="81258" name="Picture 81258"/>
            <wp:cNvGraphicFramePr/>
            <a:graphic xmlns:a="http://schemas.openxmlformats.org/drawingml/2006/main">
              <a:graphicData uri="http://schemas.openxmlformats.org/drawingml/2006/picture">
                <pic:pic xmlns:pic="http://schemas.openxmlformats.org/drawingml/2006/picture">
                  <pic:nvPicPr>
                    <pic:cNvPr id="81258" name="Picture 81258"/>
                    <pic:cNvPicPr/>
                  </pic:nvPicPr>
                  <pic:blipFill>
                    <a:blip r:embed="rId66"/>
                    <a:stretch>
                      <a:fillRect/>
                    </a:stretch>
                  </pic:blipFill>
                  <pic:spPr>
                    <a:xfrm>
                      <a:off x="0" y="0"/>
                      <a:ext cx="5199888" cy="341474"/>
                    </a:xfrm>
                    <a:prstGeom prst="rect">
                      <a:avLst/>
                    </a:prstGeom>
                  </pic:spPr>
                </pic:pic>
              </a:graphicData>
            </a:graphic>
          </wp:inline>
        </w:drawing>
      </w:r>
    </w:p>
    <w:p w14:paraId="3D707312" w14:textId="77777777" w:rsidR="00856E7D" w:rsidRDefault="00D448F4">
      <w:pPr>
        <w:pStyle w:val="Nadpis1"/>
        <w:spacing w:after="507"/>
        <w:ind w:left="53"/>
        <w:jc w:val="left"/>
      </w:pPr>
      <w:r>
        <w:rPr>
          <w:sz w:val="30"/>
        </w:rPr>
        <w:t>PŘÍLOHA č. 2: TECHNICKÁ A ORGANIZAČNÍ OPATŘENÍ</w:t>
      </w:r>
    </w:p>
    <w:p w14:paraId="1DFB4DE9" w14:textId="77777777" w:rsidR="00856E7D" w:rsidRDefault="00D448F4">
      <w:pPr>
        <w:pStyle w:val="Nadpis2"/>
        <w:spacing w:after="83" w:line="259" w:lineRule="auto"/>
        <w:ind w:left="48"/>
      </w:pPr>
      <w:r>
        <w:rPr>
          <w:sz w:val="28"/>
        </w:rPr>
        <w:t>1. Organizační bezpečnostní opatření</w:t>
      </w:r>
    </w:p>
    <w:p w14:paraId="4CE8AB5A" w14:textId="77777777" w:rsidR="00856E7D" w:rsidRDefault="00D448F4">
      <w:pPr>
        <w:pStyle w:val="Nadpis3"/>
        <w:spacing w:after="164"/>
        <w:ind w:left="48" w:right="3307"/>
      </w:pPr>
      <w:r>
        <w:t>1.1. Správa zabezpečení</w:t>
      </w:r>
    </w:p>
    <w:p w14:paraId="15026F05" w14:textId="77777777" w:rsidR="00856E7D" w:rsidRDefault="00D448F4">
      <w:pPr>
        <w:numPr>
          <w:ilvl w:val="0"/>
          <w:numId w:val="9"/>
        </w:numPr>
        <w:spacing w:after="192"/>
        <w:ind w:left="975" w:right="23" w:hanging="370"/>
      </w:pPr>
      <w:r>
        <w:t>Bezpečnostní politika a postupy: Zpracovatel musí mít dokumentovanou bezpečnostní politiku týkající se zpracování osobních údajů.</w:t>
      </w:r>
    </w:p>
    <w:p w14:paraId="1969C5B2" w14:textId="77777777" w:rsidR="00856E7D" w:rsidRDefault="00D448F4">
      <w:pPr>
        <w:numPr>
          <w:ilvl w:val="0"/>
          <w:numId w:val="9"/>
        </w:numPr>
        <w:spacing w:after="99" w:line="247" w:lineRule="auto"/>
        <w:ind w:left="975" w:right="23" w:hanging="370"/>
      </w:pPr>
      <w:r>
        <w:rPr>
          <w:sz w:val="22"/>
        </w:rPr>
        <w:t>Role a odpovědnosti:</w:t>
      </w:r>
    </w:p>
    <w:p w14:paraId="09D1FDF5" w14:textId="77777777" w:rsidR="00856E7D" w:rsidRDefault="00D448F4">
      <w:pPr>
        <w:ind w:left="1695" w:right="23" w:hanging="461"/>
      </w:pPr>
      <w:r>
        <w:rPr>
          <w:noProof/>
        </w:rPr>
        <w:drawing>
          <wp:inline distT="0" distB="0" distL="0" distR="0" wp14:anchorId="22131787" wp14:editId="517A6072">
            <wp:extent cx="48768" cy="100613"/>
            <wp:effectExtent l="0" t="0" r="0" b="0"/>
            <wp:docPr id="157630" name="Picture 157630"/>
            <wp:cNvGraphicFramePr/>
            <a:graphic xmlns:a="http://schemas.openxmlformats.org/drawingml/2006/main">
              <a:graphicData uri="http://schemas.openxmlformats.org/drawingml/2006/picture">
                <pic:pic xmlns:pic="http://schemas.openxmlformats.org/drawingml/2006/picture">
                  <pic:nvPicPr>
                    <pic:cNvPr id="157630" name="Picture 157630"/>
                    <pic:cNvPicPr/>
                  </pic:nvPicPr>
                  <pic:blipFill>
                    <a:blip r:embed="rId67"/>
                    <a:stretch>
                      <a:fillRect/>
                    </a:stretch>
                  </pic:blipFill>
                  <pic:spPr>
                    <a:xfrm>
                      <a:off x="0" y="0"/>
                      <a:ext cx="48768" cy="100613"/>
                    </a:xfrm>
                    <a:prstGeom prst="rect">
                      <a:avLst/>
                    </a:prstGeom>
                  </pic:spPr>
                </pic:pic>
              </a:graphicData>
            </a:graphic>
          </wp:inline>
        </w:drawing>
      </w:r>
      <w:r>
        <w:t>role a odpovědnosti související se zpracováním osobních údajů jsou jasně definovány a přiděleny v souladu s bezpečnostní politikou;</w:t>
      </w:r>
    </w:p>
    <w:p w14:paraId="58084DA2" w14:textId="77777777" w:rsidR="00856E7D" w:rsidRDefault="00D448F4">
      <w:pPr>
        <w:spacing w:after="161"/>
        <w:ind w:left="1690" w:right="23" w:hanging="504"/>
      </w:pPr>
      <w:proofErr w:type="spellStart"/>
      <w:r>
        <w:t>ii</w:t>
      </w:r>
      <w:proofErr w:type="spellEnd"/>
      <w:r>
        <w:t>. během interních reorganizací nebo při ukončení a změně zaměstnání je ve shodě s příslušnými postupy jasně definováno zrušení práv a povinností.</w:t>
      </w:r>
    </w:p>
    <w:p w14:paraId="51973171" w14:textId="77777777" w:rsidR="00856E7D" w:rsidRDefault="00D448F4">
      <w:pPr>
        <w:numPr>
          <w:ilvl w:val="0"/>
          <w:numId w:val="9"/>
        </w:numPr>
        <w:spacing w:after="182"/>
        <w:ind w:left="975" w:right="23" w:hanging="370"/>
      </w:pPr>
      <w:r>
        <w:t>Politika řízení přístupu: každé roli, která se podílí na zpracování osobních údajů, jsou přidělena specifická práva k řízení přístupu podle zásady ”</w:t>
      </w:r>
      <w:proofErr w:type="spellStart"/>
      <w:r>
        <w:t>need</w:t>
      </w:r>
      <w:proofErr w:type="spellEnd"/>
      <w:r>
        <w:t>-to-</w:t>
      </w:r>
      <w:proofErr w:type="spellStart"/>
      <w:r>
        <w:t>know</w:t>
      </w:r>
      <w:proofErr w:type="spellEnd"/>
      <w:r>
        <w:t>."</w:t>
      </w:r>
    </w:p>
    <w:p w14:paraId="3050A3FA" w14:textId="77777777" w:rsidR="00856E7D" w:rsidRDefault="00D448F4">
      <w:pPr>
        <w:numPr>
          <w:ilvl w:val="0"/>
          <w:numId w:val="9"/>
        </w:numPr>
        <w:spacing w:after="137"/>
        <w:ind w:left="975" w:right="23" w:hanging="370"/>
      </w:pPr>
      <w:r>
        <w:t>Správa zdrojů/aktiv: Zpracovatel vede registr aktiv IT používaných pro zpracování osobních údajů (hardwaru, softwaru a sítě). Je určena konkrétní osoba, která je odpovědná za udržování a aktualizaci tohoto registru (např. manažer IT).</w:t>
      </w:r>
    </w:p>
    <w:p w14:paraId="20AF8530" w14:textId="77777777" w:rsidR="00856E7D" w:rsidRDefault="00D448F4">
      <w:pPr>
        <w:numPr>
          <w:ilvl w:val="0"/>
          <w:numId w:val="9"/>
        </w:numPr>
        <w:spacing w:after="213"/>
        <w:ind w:left="975" w:right="23" w:hanging="370"/>
      </w:pPr>
      <w:r>
        <w:t>Řízení změn: Zpracovatel zajišťuje, aby všechny změny IT systémů byly registrovány a monitorovány konkrétní osobou (např. IT manažer nebo manažer bezpečnosti). Je zavedeno pravidelné monitorování tohoto procesu.</w:t>
      </w:r>
    </w:p>
    <w:p w14:paraId="08955456" w14:textId="77777777" w:rsidR="00856E7D" w:rsidRDefault="00D448F4">
      <w:pPr>
        <w:pStyle w:val="Nadpis3"/>
        <w:spacing w:after="65"/>
        <w:ind w:left="48" w:right="3307"/>
      </w:pPr>
      <w:r>
        <w:t>1.2. Reakce na incidenty a kontinuita provozu</w:t>
      </w:r>
    </w:p>
    <w:p w14:paraId="63D12F2C" w14:textId="77777777" w:rsidR="00856E7D" w:rsidRDefault="00D448F4">
      <w:pPr>
        <w:numPr>
          <w:ilvl w:val="0"/>
          <w:numId w:val="10"/>
        </w:numPr>
        <w:spacing w:after="152"/>
        <w:ind w:left="964" w:right="23" w:hanging="374"/>
      </w:pPr>
      <w:r>
        <w:t>Řízení incidentů / porušení osobních údajů:</w:t>
      </w:r>
    </w:p>
    <w:p w14:paraId="6B0B9335" w14:textId="77777777" w:rsidR="00856E7D" w:rsidRDefault="00D448F4">
      <w:pPr>
        <w:spacing w:after="145"/>
        <w:ind w:left="1685" w:right="23" w:hanging="466"/>
      </w:pPr>
      <w:r>
        <w:rPr>
          <w:noProof/>
        </w:rPr>
        <w:drawing>
          <wp:inline distT="0" distB="0" distL="0" distR="0" wp14:anchorId="5ED2DD6A" wp14:editId="5A8509D7">
            <wp:extent cx="51816" cy="100612"/>
            <wp:effectExtent l="0" t="0" r="0" b="0"/>
            <wp:docPr id="157632" name="Picture 157632"/>
            <wp:cNvGraphicFramePr/>
            <a:graphic xmlns:a="http://schemas.openxmlformats.org/drawingml/2006/main">
              <a:graphicData uri="http://schemas.openxmlformats.org/drawingml/2006/picture">
                <pic:pic xmlns:pic="http://schemas.openxmlformats.org/drawingml/2006/picture">
                  <pic:nvPicPr>
                    <pic:cNvPr id="157632" name="Picture 157632"/>
                    <pic:cNvPicPr/>
                  </pic:nvPicPr>
                  <pic:blipFill>
                    <a:blip r:embed="rId68"/>
                    <a:stretch>
                      <a:fillRect/>
                    </a:stretch>
                  </pic:blipFill>
                  <pic:spPr>
                    <a:xfrm>
                      <a:off x="0" y="0"/>
                      <a:ext cx="51816" cy="100612"/>
                    </a:xfrm>
                    <a:prstGeom prst="rect">
                      <a:avLst/>
                    </a:prstGeom>
                  </pic:spPr>
                </pic:pic>
              </a:graphicData>
            </a:graphic>
          </wp:inline>
        </w:drawing>
      </w:r>
      <w:r>
        <w:t>je definován plán reakce na incidenty s podrobnými postupy, aby byla zajištěna účinná a včasná reakce na incidenty týkající se osobních údajů;</w:t>
      </w:r>
    </w:p>
    <w:p w14:paraId="361B4B7F" w14:textId="77777777" w:rsidR="00856E7D" w:rsidRDefault="00D448F4">
      <w:pPr>
        <w:spacing w:after="194"/>
        <w:ind w:left="1670" w:right="23" w:hanging="504"/>
      </w:pPr>
      <w:proofErr w:type="spellStart"/>
      <w:r>
        <w:t>ii</w:t>
      </w:r>
      <w:proofErr w:type="spellEnd"/>
      <w:r>
        <w:t>. Zpracovatel bude bez zbytečného odkladu informovat Správce o jakémkoli bezpečnostním incidentu, který vedl ke ztrátě, zneužití nebo neoprávněnému získání jakýchkoli osobních údajů.</w:t>
      </w:r>
    </w:p>
    <w:p w14:paraId="502C08B3" w14:textId="77777777" w:rsidR="00856E7D" w:rsidRDefault="00D448F4">
      <w:pPr>
        <w:numPr>
          <w:ilvl w:val="0"/>
          <w:numId w:val="10"/>
        </w:numPr>
        <w:spacing w:after="199"/>
        <w:ind w:left="964" w:right="23" w:hanging="374"/>
      </w:pPr>
      <w:r>
        <w:t>Kontinuita provozu: Zpracovatel stanoví hlavní postupy a opatření, které jsou dodržovány pro zajištění požadované úrovně kontinuity a dostupnosti systému zpracování osobních údajů (v případě incidentu / porušení osobních údajů).</w:t>
      </w:r>
    </w:p>
    <w:p w14:paraId="44569265" w14:textId="77777777" w:rsidR="00856E7D" w:rsidRDefault="00D448F4">
      <w:pPr>
        <w:pStyle w:val="Nadpis3"/>
        <w:spacing w:after="131"/>
        <w:ind w:left="48"/>
      </w:pPr>
      <w:r>
        <w:rPr>
          <w:sz w:val="28"/>
        </w:rPr>
        <w:t>1.3. Lidské zdroje</w:t>
      </w:r>
    </w:p>
    <w:p w14:paraId="483AFE96" w14:textId="77777777" w:rsidR="00856E7D" w:rsidRDefault="00D448F4">
      <w:pPr>
        <w:numPr>
          <w:ilvl w:val="0"/>
          <w:numId w:val="11"/>
        </w:numPr>
        <w:spacing w:after="144"/>
        <w:ind w:right="23" w:hanging="355"/>
      </w:pPr>
      <w:r>
        <w:t xml:space="preserve">Důvěryhodnost personálu: Zpracovatel zajišťuje, aby všichni zaměstnanci rozuměli svým odpovědnostem a povinnostem týkajících </w:t>
      </w:r>
      <w:proofErr w:type="gramStart"/>
      <w:r>
        <w:t>se</w:t>
      </w:r>
      <w:proofErr w:type="gramEnd"/>
      <w:r>
        <w:t xml:space="preserve"> zpracování osobních údajů; role a odpovědnost jsou jasně komunikovány během procesu před nástupem do zaměstnání a / nebo při zácviku;</w:t>
      </w:r>
    </w:p>
    <w:p w14:paraId="1A45AECA" w14:textId="77777777" w:rsidR="00856E7D" w:rsidRDefault="00D448F4">
      <w:pPr>
        <w:numPr>
          <w:ilvl w:val="0"/>
          <w:numId w:val="11"/>
        </w:numPr>
        <w:spacing w:after="692"/>
        <w:ind w:right="23" w:hanging="355"/>
      </w:pPr>
      <w:r>
        <w:t>Školení: Zpracovatel zajišťuje, že všichni zaměstnanci jsou dostatečně informováni o bezpečnostních opatřeních IT systému, která se vztahují k jejich každodenní práci; zaměstnanci, kteří se podílejí na zpracování osobních údajů, jsou rovněž řádně informováni o příslušných požadavcích na ochranu osobních údajů a právních závazcích prostřednictvím pravidelných informačních kampaní.</w:t>
      </w:r>
    </w:p>
    <w:p w14:paraId="7E4F3D3E" w14:textId="77777777" w:rsidR="00856E7D" w:rsidRDefault="00D448F4">
      <w:pPr>
        <w:pStyle w:val="Nadpis2"/>
        <w:spacing w:after="83" w:line="259" w:lineRule="auto"/>
        <w:ind w:left="48"/>
      </w:pPr>
      <w:r>
        <w:rPr>
          <w:sz w:val="28"/>
        </w:rPr>
        <w:lastRenderedPageBreak/>
        <w:t>2. Technická bezpečnostní opatření</w:t>
      </w:r>
    </w:p>
    <w:p w14:paraId="40ED66C3" w14:textId="77777777" w:rsidR="00856E7D" w:rsidRDefault="00D448F4">
      <w:pPr>
        <w:pStyle w:val="Nadpis3"/>
        <w:spacing w:after="80"/>
        <w:ind w:left="48" w:right="3307"/>
      </w:pPr>
      <w:r>
        <w:t>2.1. Kontrola přístupu a autentizace</w:t>
      </w:r>
    </w:p>
    <w:p w14:paraId="6E8C2EC3" w14:textId="77777777" w:rsidR="00856E7D" w:rsidRDefault="00D448F4">
      <w:pPr>
        <w:numPr>
          <w:ilvl w:val="0"/>
          <w:numId w:val="12"/>
        </w:numPr>
        <w:spacing w:after="132"/>
        <w:ind w:right="23" w:hanging="360"/>
      </w:pPr>
      <w:r>
        <w:t>Je implementován systém řízení přístupu, který je použitelný pro všechny uživatele přistupující k IT systému. Systém umožňuje vytvářet, schvalovat, kontrolovat a odstraňovat uživatelské účty.</w:t>
      </w:r>
    </w:p>
    <w:p w14:paraId="12EAEC93" w14:textId="77777777" w:rsidR="00856E7D" w:rsidRDefault="00D448F4">
      <w:pPr>
        <w:numPr>
          <w:ilvl w:val="0"/>
          <w:numId w:val="12"/>
        </w:numPr>
        <w:spacing w:after="161"/>
        <w:ind w:right="23" w:hanging="360"/>
      </w:pPr>
      <w:r>
        <w:t>Je vyloučeno používání sdílených uživatelských účtů. V případech, kdy je to nezbytné je zajištěno, že všichni uživatelé společného účtu mají stejné role a povinnosti.</w:t>
      </w:r>
    </w:p>
    <w:p w14:paraId="59826F16" w14:textId="77777777" w:rsidR="00856E7D" w:rsidRDefault="00D448F4">
      <w:pPr>
        <w:numPr>
          <w:ilvl w:val="0"/>
          <w:numId w:val="12"/>
        </w:numPr>
        <w:spacing w:after="212"/>
        <w:ind w:right="23" w:hanging="360"/>
      </w:pPr>
      <w:r>
        <w:t>Při poskytování přístupu nebo přiřazování uživatelských rolí je nutno dodržovat zásadu ”</w:t>
      </w:r>
      <w:proofErr w:type="spellStart"/>
      <w:r>
        <w:t>need</w:t>
      </w:r>
      <w:proofErr w:type="spellEnd"/>
      <w:r>
        <w:t>-to-</w:t>
      </w:r>
      <w:proofErr w:type="spellStart"/>
      <w:r>
        <w:t>knoW</w:t>
      </w:r>
      <w:proofErr w:type="spellEnd"/>
      <w:r>
        <w:t>', aby se omezil počet uživatelů, kteří mají přístup k osobním údajům pouze na ty, kteří je potřebují pro naplnění procesních cílů zpracovatele.</w:t>
      </w:r>
    </w:p>
    <w:p w14:paraId="7BEC74DB" w14:textId="77777777" w:rsidR="00856E7D" w:rsidRDefault="00D448F4">
      <w:pPr>
        <w:numPr>
          <w:ilvl w:val="0"/>
          <w:numId w:val="12"/>
        </w:numPr>
        <w:spacing w:after="151"/>
        <w:ind w:right="23" w:hanging="360"/>
      </w:pPr>
      <w:r>
        <w:t>Tam, kde jsou mechanismy autentizace založeny na heslech, Zpracovatel zajišťuje, aby heslo mělo alespoň osm znaků a vyhovovalo požadavkům na velmi silná hesla, včetně délky, složitosti znaků a neopakovatelnosti.</w:t>
      </w:r>
    </w:p>
    <w:p w14:paraId="394BFBE8" w14:textId="77777777" w:rsidR="00856E7D" w:rsidRDefault="00D448F4">
      <w:pPr>
        <w:numPr>
          <w:ilvl w:val="0"/>
          <w:numId w:val="12"/>
        </w:numPr>
        <w:spacing w:after="186" w:line="361" w:lineRule="auto"/>
        <w:ind w:right="23" w:hanging="360"/>
      </w:pPr>
      <w:r>
        <w:t xml:space="preserve">Autentifikační pověření (například uživatelské jméno a heslo) se nikdy nesmějí předávat </w:t>
      </w:r>
      <w:r>
        <w:t>přes síť.</w:t>
      </w:r>
    </w:p>
    <w:p w14:paraId="330BC0FC" w14:textId="77777777" w:rsidR="00856E7D" w:rsidRDefault="00D448F4">
      <w:pPr>
        <w:ind w:left="33" w:right="23"/>
      </w:pPr>
      <w:r>
        <w:t>2.2. Logování a monitorování</w:t>
      </w:r>
    </w:p>
    <w:p w14:paraId="64F744E2" w14:textId="77777777" w:rsidR="00856E7D" w:rsidRDefault="00D448F4">
      <w:pPr>
        <w:spacing w:after="210"/>
        <w:ind w:left="950" w:right="23" w:hanging="355"/>
      </w:pPr>
      <w:r>
        <w:t>a. Log soubory jsou ukládány pro každý systém / aplikaci používanou pro zpracování osobních údajů. Log soubory obsahují všechny typy přístupu k údajům (zobrazení, modifikace, odstranění).</w:t>
      </w:r>
    </w:p>
    <w:p w14:paraId="7D1A7AEC" w14:textId="77777777" w:rsidR="00856E7D" w:rsidRDefault="00D448F4">
      <w:pPr>
        <w:pStyle w:val="Nadpis3"/>
        <w:spacing w:after="149"/>
        <w:ind w:left="48" w:right="3307"/>
      </w:pPr>
      <w:r>
        <w:t>2.3. Zabezpečení osobních údajů v klidu</w:t>
      </w:r>
    </w:p>
    <w:p w14:paraId="7BEAB45B" w14:textId="77777777" w:rsidR="00856E7D" w:rsidRDefault="00D448F4">
      <w:pPr>
        <w:numPr>
          <w:ilvl w:val="0"/>
          <w:numId w:val="13"/>
        </w:numPr>
        <w:spacing w:after="157"/>
        <w:ind w:right="23" w:hanging="370"/>
      </w:pPr>
      <w:r>
        <w:t>Bezpečnost serveru / databáze</w:t>
      </w:r>
    </w:p>
    <w:p w14:paraId="7615F460" w14:textId="77777777" w:rsidR="00856E7D" w:rsidRDefault="00D448F4">
      <w:pPr>
        <w:numPr>
          <w:ilvl w:val="1"/>
          <w:numId w:val="13"/>
        </w:numPr>
        <w:spacing w:after="205"/>
        <w:ind w:left="1833" w:right="23" w:hanging="326"/>
      </w:pPr>
      <w:r>
        <w:t>Databázové a aplikační servery jsou nakonfigurovány tak, aby fungovaly pomocí samostatného účtu s minimálním oprávněním operačního systému pro zajištění řádné funkce.</w:t>
      </w:r>
    </w:p>
    <w:p w14:paraId="434D07AD" w14:textId="77777777" w:rsidR="00856E7D" w:rsidRDefault="00D448F4">
      <w:pPr>
        <w:numPr>
          <w:ilvl w:val="1"/>
          <w:numId w:val="13"/>
        </w:numPr>
        <w:spacing w:after="242"/>
        <w:ind w:left="1833" w:right="23" w:hanging="326"/>
      </w:pPr>
      <w:r>
        <w:t>Databázové a aplikační servery zpracovávají pouze osobní údaje, které jsou pro naplnění účelů zpracování skutečně nezbytné.</w:t>
      </w:r>
    </w:p>
    <w:p w14:paraId="7D2C5AF9" w14:textId="77777777" w:rsidR="00856E7D" w:rsidRDefault="00D448F4">
      <w:pPr>
        <w:numPr>
          <w:ilvl w:val="0"/>
          <w:numId w:val="13"/>
        </w:numPr>
        <w:spacing w:after="198"/>
        <w:ind w:right="23" w:hanging="370"/>
      </w:pPr>
      <w:r>
        <w:t>Zabezpečení pracovní stanice</w:t>
      </w:r>
    </w:p>
    <w:p w14:paraId="29AB0E93" w14:textId="77777777" w:rsidR="00856E7D" w:rsidRDefault="00D448F4">
      <w:pPr>
        <w:spacing w:after="235"/>
        <w:ind w:left="1526" w:right="23"/>
      </w:pPr>
      <w:r>
        <w:rPr>
          <w:noProof/>
        </w:rPr>
        <w:drawing>
          <wp:inline distT="0" distB="0" distL="0" distR="0" wp14:anchorId="3CD7713F" wp14:editId="30204632">
            <wp:extent cx="54864" cy="100613"/>
            <wp:effectExtent l="0" t="0" r="0" b="0"/>
            <wp:docPr id="157635" name="Picture 157635"/>
            <wp:cNvGraphicFramePr/>
            <a:graphic xmlns:a="http://schemas.openxmlformats.org/drawingml/2006/main">
              <a:graphicData uri="http://schemas.openxmlformats.org/drawingml/2006/picture">
                <pic:pic xmlns:pic="http://schemas.openxmlformats.org/drawingml/2006/picture">
                  <pic:nvPicPr>
                    <pic:cNvPr id="157635" name="Picture 157635"/>
                    <pic:cNvPicPr/>
                  </pic:nvPicPr>
                  <pic:blipFill>
                    <a:blip r:embed="rId69"/>
                    <a:stretch>
                      <a:fillRect/>
                    </a:stretch>
                  </pic:blipFill>
                  <pic:spPr>
                    <a:xfrm>
                      <a:off x="0" y="0"/>
                      <a:ext cx="54864" cy="100613"/>
                    </a:xfrm>
                    <a:prstGeom prst="rect">
                      <a:avLst/>
                    </a:prstGeom>
                  </pic:spPr>
                </pic:pic>
              </a:graphicData>
            </a:graphic>
          </wp:inline>
        </w:drawing>
      </w:r>
      <w:r>
        <w:t>Uživatelé nemohou deaktivovat nebo obejít nastavení zabezpečení.</w:t>
      </w:r>
    </w:p>
    <w:p w14:paraId="225AEAA8" w14:textId="77777777" w:rsidR="00856E7D" w:rsidRDefault="00D448F4">
      <w:pPr>
        <w:numPr>
          <w:ilvl w:val="1"/>
          <w:numId w:val="14"/>
        </w:numPr>
        <w:spacing w:after="123"/>
        <w:ind w:right="23" w:hanging="562"/>
      </w:pPr>
      <w:r>
        <w:t>Jsou pravidelně aktualizovány antivirové aplikace a detekční signatury.</w:t>
      </w:r>
    </w:p>
    <w:p w14:paraId="14E8ECED" w14:textId="77777777" w:rsidR="00856E7D" w:rsidRDefault="00D448F4">
      <w:pPr>
        <w:numPr>
          <w:ilvl w:val="1"/>
          <w:numId w:val="14"/>
        </w:numPr>
        <w:spacing w:after="211"/>
        <w:ind w:right="23" w:hanging="562"/>
      </w:pPr>
      <w:r>
        <w:t>Uživatelé nemají oprávnění k instalaci nebo aktivaci neoprávněných softwarových aplikací.</w:t>
      </w:r>
    </w:p>
    <w:p w14:paraId="46D5F4EC" w14:textId="77777777" w:rsidR="00856E7D" w:rsidRDefault="00D448F4">
      <w:pPr>
        <w:numPr>
          <w:ilvl w:val="1"/>
          <w:numId w:val="14"/>
        </w:numPr>
        <w:ind w:right="23" w:hanging="562"/>
      </w:pPr>
      <w:r>
        <w:t>Systém má nastaveny časové limity pro odhlášení, pokud uživatel není po určitou dobu aktivní.</w:t>
      </w:r>
    </w:p>
    <w:p w14:paraId="1921DDC0" w14:textId="77777777" w:rsidR="00856E7D" w:rsidRDefault="00D448F4">
      <w:pPr>
        <w:spacing w:after="207"/>
        <w:ind w:left="2030" w:right="23" w:hanging="528"/>
      </w:pPr>
      <w:r>
        <w:rPr>
          <w:noProof/>
        </w:rPr>
        <w:drawing>
          <wp:inline distT="0" distB="0" distL="0" distR="0" wp14:anchorId="6131AA81" wp14:editId="4966F57F">
            <wp:extent cx="94488" cy="73173"/>
            <wp:effectExtent l="0" t="0" r="0" b="0"/>
            <wp:docPr id="157638" name="Picture 157638"/>
            <wp:cNvGraphicFramePr/>
            <a:graphic xmlns:a="http://schemas.openxmlformats.org/drawingml/2006/main">
              <a:graphicData uri="http://schemas.openxmlformats.org/drawingml/2006/picture">
                <pic:pic xmlns:pic="http://schemas.openxmlformats.org/drawingml/2006/picture">
                  <pic:nvPicPr>
                    <pic:cNvPr id="157638" name="Picture 157638"/>
                    <pic:cNvPicPr/>
                  </pic:nvPicPr>
                  <pic:blipFill>
                    <a:blip r:embed="rId70"/>
                    <a:stretch>
                      <a:fillRect/>
                    </a:stretch>
                  </pic:blipFill>
                  <pic:spPr>
                    <a:xfrm>
                      <a:off x="0" y="0"/>
                      <a:ext cx="94488" cy="73173"/>
                    </a:xfrm>
                    <a:prstGeom prst="rect">
                      <a:avLst/>
                    </a:prstGeom>
                  </pic:spPr>
                </pic:pic>
              </a:graphicData>
            </a:graphic>
          </wp:inline>
        </w:drawing>
      </w:r>
      <w:r>
        <w:t>Jsou pravidelně instalovány kritické bezpečnostní aktualizace vydané vývojářem operačního systému.</w:t>
      </w:r>
    </w:p>
    <w:p w14:paraId="4344C453" w14:textId="77777777" w:rsidR="00856E7D" w:rsidRDefault="00D448F4">
      <w:pPr>
        <w:pStyle w:val="Nadpis3"/>
        <w:ind w:left="48" w:right="3307"/>
      </w:pPr>
      <w:r>
        <w:t>2.4. Zabezpečení sítě I komunikace</w:t>
      </w:r>
    </w:p>
    <w:p w14:paraId="402C791F" w14:textId="77777777" w:rsidR="00856E7D" w:rsidRDefault="00D448F4">
      <w:pPr>
        <w:numPr>
          <w:ilvl w:val="0"/>
          <w:numId w:val="15"/>
        </w:numPr>
        <w:spacing w:after="201"/>
        <w:ind w:right="23" w:hanging="360"/>
      </w:pPr>
      <w:r>
        <w:t>Kdykoli je přístup prováděn přes internet, je komunikace šifrována pomocí kryptografických protokolů.</w:t>
      </w:r>
    </w:p>
    <w:p w14:paraId="052F735B" w14:textId="77777777" w:rsidR="00856E7D" w:rsidRDefault="00D448F4">
      <w:pPr>
        <w:numPr>
          <w:ilvl w:val="0"/>
          <w:numId w:val="15"/>
        </w:numPr>
        <w:spacing w:after="202"/>
        <w:ind w:right="23" w:hanging="360"/>
      </w:pPr>
      <w:r>
        <w:lastRenderedPageBreak/>
        <w:t>Provoz do a z IT systému je sledován a řízen prostřednictvím Firewallů a IDS (</w:t>
      </w:r>
      <w:proofErr w:type="spellStart"/>
      <w:r>
        <w:t>Intrusion</w:t>
      </w:r>
      <w:proofErr w:type="spellEnd"/>
      <w:r>
        <w:t xml:space="preserve"> </w:t>
      </w:r>
      <w:proofErr w:type="spellStart"/>
      <w:r>
        <w:t>Detection</w:t>
      </w:r>
      <w:proofErr w:type="spellEnd"/>
      <w:r>
        <w:t xml:space="preserve"> Systems).</w:t>
      </w:r>
    </w:p>
    <w:p w14:paraId="08691C6A" w14:textId="77777777" w:rsidR="00856E7D" w:rsidRDefault="00D448F4">
      <w:pPr>
        <w:pStyle w:val="Nadpis3"/>
        <w:spacing w:after="158"/>
        <w:ind w:left="48" w:right="3307"/>
      </w:pPr>
      <w:r>
        <w:t>2.5. Zálohování</w:t>
      </w:r>
    </w:p>
    <w:p w14:paraId="4373C462" w14:textId="77777777" w:rsidR="00856E7D" w:rsidRDefault="00D448F4">
      <w:pPr>
        <w:numPr>
          <w:ilvl w:val="0"/>
          <w:numId w:val="16"/>
        </w:numPr>
        <w:spacing w:after="128"/>
        <w:ind w:right="23" w:hanging="355"/>
      </w:pPr>
      <w:r>
        <w:t>Jsou definovány postupy zálohování a obnovení údajů, jsou zdokumentovány a jasně spojeny s úlohami a povinnostmi.</w:t>
      </w:r>
    </w:p>
    <w:p w14:paraId="4B41AE14" w14:textId="77777777" w:rsidR="00856E7D" w:rsidRDefault="00D448F4">
      <w:pPr>
        <w:numPr>
          <w:ilvl w:val="0"/>
          <w:numId w:val="16"/>
        </w:numPr>
        <w:spacing w:after="208"/>
        <w:ind w:right="23" w:hanging="355"/>
      </w:pPr>
      <w:r>
        <w:t>Zálohování je poskytována odpovídající úroveň fyzické ochrany a ochrany životního prostředí.</w:t>
      </w:r>
    </w:p>
    <w:p w14:paraId="31C0243C" w14:textId="77777777" w:rsidR="00856E7D" w:rsidRDefault="00D448F4">
      <w:pPr>
        <w:numPr>
          <w:ilvl w:val="0"/>
          <w:numId w:val="16"/>
        </w:numPr>
        <w:spacing w:after="127" w:line="247" w:lineRule="auto"/>
        <w:ind w:right="23" w:hanging="355"/>
      </w:pPr>
      <w:r>
        <w:rPr>
          <w:sz w:val="22"/>
        </w:rPr>
        <w:t>Je monitorována úplnost prováděních záloh.</w:t>
      </w:r>
    </w:p>
    <w:p w14:paraId="333AEC03" w14:textId="77777777" w:rsidR="00856E7D" w:rsidRDefault="00D448F4">
      <w:pPr>
        <w:pStyle w:val="Nadpis3"/>
        <w:spacing w:after="143"/>
        <w:ind w:left="48" w:right="3307"/>
      </w:pPr>
      <w:r>
        <w:t>2.6. Mobilní / přenosná zařízení</w:t>
      </w:r>
    </w:p>
    <w:p w14:paraId="767CFD3D" w14:textId="77777777" w:rsidR="00856E7D" w:rsidRDefault="00D448F4">
      <w:pPr>
        <w:numPr>
          <w:ilvl w:val="0"/>
          <w:numId w:val="17"/>
        </w:numPr>
        <w:spacing w:after="130"/>
        <w:ind w:right="23" w:hanging="355"/>
      </w:pPr>
      <w:r>
        <w:t>Jsou definovány a dokumentovány postupy pro řízení mobilních a přenosných zařízení a jsou stanovena jasná pravidla pro jejich správné používání.</w:t>
      </w:r>
    </w:p>
    <w:p w14:paraId="340BF84F" w14:textId="77777777" w:rsidR="00856E7D" w:rsidRDefault="00D448F4">
      <w:pPr>
        <w:numPr>
          <w:ilvl w:val="0"/>
          <w:numId w:val="17"/>
        </w:numPr>
        <w:spacing w:after="161"/>
        <w:ind w:right="23" w:hanging="355"/>
      </w:pPr>
      <w:r>
        <w:t>Jsou předem registrována a předem autorizována mobilní zařízení, která mají přístup k informačnímu systému.</w:t>
      </w:r>
    </w:p>
    <w:p w14:paraId="4A41BEF2" w14:textId="77777777" w:rsidR="00856E7D" w:rsidRDefault="00D448F4">
      <w:pPr>
        <w:pStyle w:val="Nadpis3"/>
        <w:spacing w:after="115"/>
        <w:ind w:left="48" w:right="3307"/>
      </w:pPr>
      <w:r>
        <w:t>2.7. Zabezpečení životního cyklu aplikace</w:t>
      </w:r>
    </w:p>
    <w:p w14:paraId="5747385B" w14:textId="77777777" w:rsidR="00856E7D" w:rsidRDefault="00D448F4">
      <w:pPr>
        <w:spacing w:after="134"/>
        <w:ind w:left="970" w:right="23" w:hanging="360"/>
      </w:pPr>
      <w:r>
        <w:t xml:space="preserve">a. V průběhu životního cyklu vývoje aplikací jsou využívány nejlepší a </w:t>
      </w:r>
      <w:proofErr w:type="spellStart"/>
      <w:r>
        <w:t>nejmodernejsłch</w:t>
      </w:r>
      <w:proofErr w:type="spellEnd"/>
      <w:r>
        <w:t xml:space="preserve"> postupy a uznávané postupy bezpečného vývoje nebo odpovídající normy</w:t>
      </w:r>
      <w:r>
        <w:rPr>
          <w:noProof/>
        </w:rPr>
        <w:drawing>
          <wp:inline distT="0" distB="0" distL="0" distR="0" wp14:anchorId="0DE4F2CA" wp14:editId="2342E735">
            <wp:extent cx="24384" cy="18293"/>
            <wp:effectExtent l="0" t="0" r="0" b="0"/>
            <wp:docPr id="86878" name="Picture 86878"/>
            <wp:cNvGraphicFramePr/>
            <a:graphic xmlns:a="http://schemas.openxmlformats.org/drawingml/2006/main">
              <a:graphicData uri="http://schemas.openxmlformats.org/drawingml/2006/picture">
                <pic:pic xmlns:pic="http://schemas.openxmlformats.org/drawingml/2006/picture">
                  <pic:nvPicPr>
                    <pic:cNvPr id="86878" name="Picture 86878"/>
                    <pic:cNvPicPr/>
                  </pic:nvPicPr>
                  <pic:blipFill>
                    <a:blip r:embed="rId71"/>
                    <a:stretch>
                      <a:fillRect/>
                    </a:stretch>
                  </pic:blipFill>
                  <pic:spPr>
                    <a:xfrm>
                      <a:off x="0" y="0"/>
                      <a:ext cx="24384" cy="18293"/>
                    </a:xfrm>
                    <a:prstGeom prst="rect">
                      <a:avLst/>
                    </a:prstGeom>
                  </pic:spPr>
                </pic:pic>
              </a:graphicData>
            </a:graphic>
          </wp:inline>
        </w:drawing>
      </w:r>
    </w:p>
    <w:p w14:paraId="6249F138" w14:textId="77777777" w:rsidR="00856E7D" w:rsidRDefault="00D448F4">
      <w:pPr>
        <w:pStyle w:val="Nadpis3"/>
        <w:ind w:left="48" w:right="3307"/>
      </w:pPr>
      <w:r>
        <w:t>2.8. Vymazání I odstranění údajů</w:t>
      </w:r>
    </w:p>
    <w:p w14:paraId="49B7DC57" w14:textId="77777777" w:rsidR="00856E7D" w:rsidRDefault="00D448F4">
      <w:pPr>
        <w:numPr>
          <w:ilvl w:val="0"/>
          <w:numId w:val="18"/>
        </w:numPr>
        <w:spacing w:after="203"/>
        <w:ind w:right="23" w:hanging="365"/>
      </w:pPr>
      <w:r>
        <w:t>Před vyřazením médií bude provedeno jejich přepsání při použití software. V případech, kdy to není možné (CD, DVD atd.), bude provedena jejich fyzická likvidace / destrukce.</w:t>
      </w:r>
    </w:p>
    <w:p w14:paraId="2D8CDE22" w14:textId="77777777" w:rsidR="00856E7D" w:rsidRDefault="00D448F4">
      <w:pPr>
        <w:numPr>
          <w:ilvl w:val="0"/>
          <w:numId w:val="18"/>
        </w:numPr>
        <w:spacing w:after="202"/>
        <w:ind w:right="23" w:hanging="365"/>
      </w:pPr>
      <w:r>
        <w:t>Je prováděna skartace papírových dokumentů a přenosných médií sloužících k ukládání osobních údajů.</w:t>
      </w:r>
    </w:p>
    <w:p w14:paraId="103280BE" w14:textId="77777777" w:rsidR="00856E7D" w:rsidRDefault="00D448F4">
      <w:pPr>
        <w:pStyle w:val="Nadpis3"/>
        <w:spacing w:after="119"/>
        <w:ind w:left="48" w:right="3307"/>
      </w:pPr>
      <w:r>
        <w:t>2.9. Fyzická bezpečnost</w:t>
      </w:r>
    </w:p>
    <w:p w14:paraId="7C81A9F3" w14:textId="77777777" w:rsidR="00856E7D" w:rsidRDefault="00D448F4">
      <w:pPr>
        <w:ind w:left="956" w:right="23" w:hanging="346"/>
      </w:pPr>
      <w:r>
        <w:t>a. Fyzický perimetr infrastruktury informačního systému není přístupný neoprávněným osobám. Musí být zavedena vhodná technická opatření (např. turniket ovládaný čipovou kartou, vstupní zámky) nebo organizační opatření (např. bezpečnostní ostraha) pro ochranu zabezpečených oblastí a jejich přístupových míst proti vstupu neoprávněných osob.</w:t>
      </w:r>
    </w:p>
    <w:p w14:paraId="1561C092" w14:textId="77777777" w:rsidR="00856E7D" w:rsidRDefault="00D448F4">
      <w:pPr>
        <w:pStyle w:val="Nadpis1"/>
        <w:spacing w:after="512"/>
        <w:ind w:left="53"/>
        <w:jc w:val="left"/>
      </w:pPr>
      <w:r>
        <w:rPr>
          <w:sz w:val="30"/>
        </w:rPr>
        <w:t>PŘÍLOHA č. 3: AUTORIZOVANÉ PŘEDÁNÍ OSOBNÍCH ÚDAJŮ SPRÁVCE</w:t>
      </w:r>
    </w:p>
    <w:p w14:paraId="62256D17" w14:textId="77777777" w:rsidR="00856E7D" w:rsidRDefault="00D448F4">
      <w:pPr>
        <w:spacing w:after="441"/>
        <w:ind w:left="33" w:right="23"/>
      </w:pPr>
      <w:r>
        <w:t xml:space="preserve">Seznam schválených </w:t>
      </w:r>
      <w:proofErr w:type="spellStart"/>
      <w:r>
        <w:t>podzpracovatelů</w:t>
      </w:r>
      <w:proofErr w:type="spellEnd"/>
      <w:r>
        <w:t xml:space="preserve">. Uveďte prosím (i) úplný název </w:t>
      </w:r>
      <w:proofErr w:type="spellStart"/>
      <w:r>
        <w:t>podzpracovatele</w:t>
      </w:r>
      <w:proofErr w:type="spellEnd"/>
      <w:r>
        <w:t>; (</w:t>
      </w:r>
      <w:proofErr w:type="spellStart"/>
      <w:r>
        <w:t>ii</w:t>
      </w:r>
      <w:proofErr w:type="spellEnd"/>
      <w:r>
        <w:t>) činnosti zpracování; (</w:t>
      </w:r>
      <w:proofErr w:type="spellStart"/>
      <w:r>
        <w:t>iii</w:t>
      </w:r>
      <w:proofErr w:type="spellEnd"/>
      <w:r>
        <w:t>) umístění středisek služeb.</w:t>
      </w:r>
    </w:p>
    <w:tbl>
      <w:tblPr>
        <w:tblStyle w:val="TableGrid"/>
        <w:tblW w:w="9034" w:type="dxa"/>
        <w:tblInd w:w="48" w:type="dxa"/>
        <w:tblCellMar>
          <w:top w:w="0" w:type="dxa"/>
          <w:left w:w="42" w:type="dxa"/>
          <w:bottom w:w="0" w:type="dxa"/>
          <w:right w:w="115" w:type="dxa"/>
        </w:tblCellMar>
        <w:tblLook w:val="04A0" w:firstRow="1" w:lastRow="0" w:firstColumn="1" w:lastColumn="0" w:noHBand="0" w:noVBand="1"/>
      </w:tblPr>
      <w:tblGrid>
        <w:gridCol w:w="660"/>
        <w:gridCol w:w="186"/>
        <w:gridCol w:w="283"/>
        <w:gridCol w:w="168"/>
        <w:gridCol w:w="979"/>
        <w:gridCol w:w="200"/>
        <w:gridCol w:w="952"/>
        <w:gridCol w:w="2646"/>
        <w:gridCol w:w="2960"/>
      </w:tblGrid>
      <w:tr w:rsidR="00856E7D" w14:paraId="5CB9DC98" w14:textId="77777777">
        <w:trPr>
          <w:trHeight w:val="755"/>
        </w:trPr>
        <w:tc>
          <w:tcPr>
            <w:tcW w:w="659" w:type="dxa"/>
            <w:tcBorders>
              <w:top w:val="single" w:sz="2" w:space="0" w:color="000000"/>
              <w:left w:val="single" w:sz="2" w:space="0" w:color="000000"/>
              <w:bottom w:val="single" w:sz="2" w:space="0" w:color="000000"/>
              <w:right w:val="single" w:sz="2" w:space="0" w:color="000000"/>
            </w:tcBorders>
          </w:tcPr>
          <w:p w14:paraId="50D6F335" w14:textId="77777777" w:rsidR="00856E7D" w:rsidRDefault="00D448F4">
            <w:pPr>
              <w:spacing w:after="0" w:line="259" w:lineRule="auto"/>
              <w:ind w:left="0" w:right="10" w:firstLine="0"/>
              <w:jc w:val="center"/>
            </w:pPr>
            <w:r>
              <w:rPr>
                <w:sz w:val="30"/>
              </w:rPr>
              <w:t xml:space="preserve">Č. </w:t>
            </w:r>
          </w:p>
        </w:tc>
        <w:tc>
          <w:tcPr>
            <w:tcW w:w="2768" w:type="dxa"/>
            <w:gridSpan w:val="6"/>
            <w:tcBorders>
              <w:top w:val="single" w:sz="2" w:space="0" w:color="000000"/>
              <w:left w:val="single" w:sz="2" w:space="0" w:color="000000"/>
              <w:bottom w:val="single" w:sz="2" w:space="0" w:color="000000"/>
              <w:right w:val="single" w:sz="2" w:space="0" w:color="000000"/>
            </w:tcBorders>
          </w:tcPr>
          <w:p w14:paraId="613D08A6" w14:textId="77777777" w:rsidR="00856E7D" w:rsidRDefault="00D448F4">
            <w:pPr>
              <w:spacing w:after="0" w:line="259" w:lineRule="auto"/>
              <w:ind w:left="0" w:right="38" w:firstLine="0"/>
              <w:jc w:val="left"/>
            </w:pPr>
            <w:r>
              <w:rPr>
                <w:sz w:val="26"/>
              </w:rPr>
              <w:t xml:space="preserve">Schválený </w:t>
            </w:r>
            <w:proofErr w:type="spellStart"/>
            <w:r>
              <w:rPr>
                <w:sz w:val="26"/>
              </w:rPr>
              <w:t>podzpracovatel</w:t>
            </w:r>
            <w:proofErr w:type="spellEnd"/>
          </w:p>
        </w:tc>
        <w:tc>
          <w:tcPr>
            <w:tcW w:w="2646" w:type="dxa"/>
            <w:tcBorders>
              <w:top w:val="single" w:sz="2" w:space="0" w:color="000000"/>
              <w:left w:val="single" w:sz="2" w:space="0" w:color="000000"/>
              <w:bottom w:val="single" w:sz="2" w:space="0" w:color="000000"/>
              <w:right w:val="single" w:sz="2" w:space="0" w:color="000000"/>
            </w:tcBorders>
          </w:tcPr>
          <w:p w14:paraId="7D81C4AF" w14:textId="77777777" w:rsidR="00856E7D" w:rsidRDefault="00D448F4">
            <w:pPr>
              <w:spacing w:after="0" w:line="259" w:lineRule="auto"/>
              <w:ind w:left="64" w:firstLine="0"/>
              <w:jc w:val="left"/>
            </w:pPr>
            <w:r>
              <w:rPr>
                <w:sz w:val="26"/>
              </w:rPr>
              <w:t>Činnost zpracování</w:t>
            </w:r>
          </w:p>
        </w:tc>
        <w:tc>
          <w:tcPr>
            <w:tcW w:w="2960" w:type="dxa"/>
            <w:tcBorders>
              <w:top w:val="single" w:sz="2" w:space="0" w:color="000000"/>
              <w:left w:val="single" w:sz="2" w:space="0" w:color="000000"/>
              <w:bottom w:val="single" w:sz="2" w:space="0" w:color="000000"/>
              <w:right w:val="single" w:sz="2" w:space="0" w:color="000000"/>
            </w:tcBorders>
          </w:tcPr>
          <w:p w14:paraId="76635B7E" w14:textId="77777777" w:rsidR="00856E7D" w:rsidRDefault="00D448F4">
            <w:pPr>
              <w:spacing w:after="0" w:line="259" w:lineRule="auto"/>
              <w:ind w:left="62" w:firstLine="0"/>
              <w:jc w:val="left"/>
            </w:pPr>
            <w:r>
              <w:rPr>
                <w:sz w:val="26"/>
              </w:rPr>
              <w:t>Umístění středisek služeb</w:t>
            </w:r>
          </w:p>
        </w:tc>
      </w:tr>
      <w:tr w:rsidR="00856E7D" w14:paraId="27766A56" w14:textId="77777777">
        <w:trPr>
          <w:trHeight w:val="211"/>
        </w:trPr>
        <w:tc>
          <w:tcPr>
            <w:tcW w:w="659" w:type="dxa"/>
            <w:tcBorders>
              <w:top w:val="single" w:sz="2" w:space="0" w:color="000000"/>
              <w:left w:val="single" w:sz="2" w:space="0" w:color="000000"/>
              <w:bottom w:val="single" w:sz="2" w:space="0" w:color="000000"/>
              <w:right w:val="single" w:sz="2" w:space="0" w:color="000000"/>
            </w:tcBorders>
          </w:tcPr>
          <w:p w14:paraId="61509BBE" w14:textId="77777777" w:rsidR="00856E7D" w:rsidRDefault="00D448F4">
            <w:pPr>
              <w:spacing w:after="0" w:line="259" w:lineRule="auto"/>
              <w:ind w:left="179" w:firstLine="0"/>
              <w:jc w:val="left"/>
            </w:pPr>
            <w:r>
              <w:rPr>
                <w:rFonts w:ascii="Calibri" w:eastAsia="Calibri" w:hAnsi="Calibri" w:cs="Calibri"/>
                <w:sz w:val="22"/>
              </w:rPr>
              <w:t>1</w:t>
            </w:r>
          </w:p>
        </w:tc>
        <w:tc>
          <w:tcPr>
            <w:tcW w:w="186" w:type="dxa"/>
            <w:tcBorders>
              <w:top w:val="single" w:sz="2" w:space="0" w:color="000000"/>
              <w:left w:val="single" w:sz="2" w:space="0" w:color="000000"/>
              <w:bottom w:val="single" w:sz="2" w:space="0" w:color="000000"/>
              <w:right w:val="single" w:sz="2" w:space="0" w:color="000000"/>
            </w:tcBorders>
          </w:tcPr>
          <w:p w14:paraId="6C73B0C5" w14:textId="77777777" w:rsidR="00856E7D" w:rsidRDefault="00856E7D">
            <w:pPr>
              <w:spacing w:after="160" w:line="259" w:lineRule="auto"/>
              <w:ind w:left="0" w:firstLine="0"/>
              <w:jc w:val="left"/>
            </w:pPr>
          </w:p>
        </w:tc>
        <w:tc>
          <w:tcPr>
            <w:tcW w:w="283" w:type="dxa"/>
            <w:tcBorders>
              <w:top w:val="single" w:sz="2" w:space="0" w:color="000000"/>
              <w:left w:val="single" w:sz="2" w:space="0" w:color="000000"/>
              <w:bottom w:val="single" w:sz="2" w:space="0" w:color="000000"/>
              <w:right w:val="single" w:sz="2" w:space="0" w:color="000000"/>
            </w:tcBorders>
          </w:tcPr>
          <w:p w14:paraId="2D517339" w14:textId="77777777" w:rsidR="00856E7D" w:rsidRDefault="00856E7D">
            <w:pPr>
              <w:spacing w:after="160" w:line="259" w:lineRule="auto"/>
              <w:ind w:left="0" w:firstLine="0"/>
              <w:jc w:val="left"/>
            </w:pPr>
          </w:p>
        </w:tc>
        <w:tc>
          <w:tcPr>
            <w:tcW w:w="168" w:type="dxa"/>
            <w:tcBorders>
              <w:top w:val="single" w:sz="2" w:space="0" w:color="000000"/>
              <w:left w:val="single" w:sz="2" w:space="0" w:color="000000"/>
              <w:bottom w:val="single" w:sz="2" w:space="0" w:color="000000"/>
              <w:right w:val="single" w:sz="2" w:space="0" w:color="000000"/>
            </w:tcBorders>
          </w:tcPr>
          <w:p w14:paraId="28BE1CB6" w14:textId="77777777" w:rsidR="00856E7D" w:rsidRDefault="00856E7D">
            <w:pPr>
              <w:spacing w:after="160" w:line="259" w:lineRule="auto"/>
              <w:ind w:left="0" w:firstLine="0"/>
              <w:jc w:val="left"/>
            </w:pPr>
          </w:p>
        </w:tc>
        <w:tc>
          <w:tcPr>
            <w:tcW w:w="979" w:type="dxa"/>
            <w:tcBorders>
              <w:top w:val="single" w:sz="2" w:space="0" w:color="000000"/>
              <w:left w:val="single" w:sz="2" w:space="0" w:color="000000"/>
              <w:bottom w:val="single" w:sz="2" w:space="0" w:color="000000"/>
              <w:right w:val="single" w:sz="2" w:space="0" w:color="000000"/>
            </w:tcBorders>
          </w:tcPr>
          <w:p w14:paraId="20604524" w14:textId="77777777" w:rsidR="00856E7D" w:rsidRDefault="00856E7D">
            <w:pPr>
              <w:spacing w:after="160" w:line="259" w:lineRule="auto"/>
              <w:ind w:left="0" w:firstLine="0"/>
              <w:jc w:val="left"/>
            </w:pPr>
          </w:p>
        </w:tc>
        <w:tc>
          <w:tcPr>
            <w:tcW w:w="200" w:type="dxa"/>
            <w:tcBorders>
              <w:top w:val="single" w:sz="2" w:space="0" w:color="000000"/>
              <w:left w:val="single" w:sz="2" w:space="0" w:color="000000"/>
              <w:bottom w:val="single" w:sz="2" w:space="0" w:color="000000"/>
              <w:right w:val="single" w:sz="2" w:space="0" w:color="000000"/>
            </w:tcBorders>
          </w:tcPr>
          <w:p w14:paraId="28493372" w14:textId="77777777" w:rsidR="00856E7D" w:rsidRDefault="00856E7D">
            <w:pPr>
              <w:spacing w:after="160" w:line="259" w:lineRule="auto"/>
              <w:ind w:left="0" w:firstLine="0"/>
              <w:jc w:val="left"/>
            </w:pPr>
          </w:p>
        </w:tc>
        <w:tc>
          <w:tcPr>
            <w:tcW w:w="952" w:type="dxa"/>
            <w:tcBorders>
              <w:top w:val="single" w:sz="2" w:space="0" w:color="000000"/>
              <w:left w:val="single" w:sz="2" w:space="0" w:color="000000"/>
              <w:bottom w:val="single" w:sz="2" w:space="0" w:color="000000"/>
              <w:right w:val="single" w:sz="2" w:space="0" w:color="000000"/>
            </w:tcBorders>
          </w:tcPr>
          <w:p w14:paraId="1B476D30" w14:textId="77777777" w:rsidR="00856E7D" w:rsidRDefault="00856E7D">
            <w:pPr>
              <w:spacing w:after="160" w:line="259" w:lineRule="auto"/>
              <w:ind w:left="0" w:firstLine="0"/>
              <w:jc w:val="left"/>
            </w:pPr>
          </w:p>
        </w:tc>
        <w:tc>
          <w:tcPr>
            <w:tcW w:w="2646" w:type="dxa"/>
            <w:tcBorders>
              <w:top w:val="single" w:sz="2" w:space="0" w:color="000000"/>
              <w:left w:val="single" w:sz="2" w:space="0" w:color="000000"/>
              <w:bottom w:val="single" w:sz="2" w:space="0" w:color="000000"/>
              <w:right w:val="single" w:sz="2" w:space="0" w:color="000000"/>
            </w:tcBorders>
          </w:tcPr>
          <w:p w14:paraId="1E349CF0" w14:textId="77777777" w:rsidR="00856E7D" w:rsidRDefault="00856E7D">
            <w:pPr>
              <w:spacing w:after="160" w:line="259" w:lineRule="auto"/>
              <w:ind w:left="0" w:firstLine="0"/>
              <w:jc w:val="left"/>
            </w:pPr>
          </w:p>
        </w:tc>
        <w:tc>
          <w:tcPr>
            <w:tcW w:w="2960" w:type="dxa"/>
            <w:tcBorders>
              <w:top w:val="single" w:sz="2" w:space="0" w:color="000000"/>
              <w:left w:val="single" w:sz="2" w:space="0" w:color="000000"/>
              <w:bottom w:val="single" w:sz="2" w:space="0" w:color="000000"/>
              <w:right w:val="single" w:sz="2" w:space="0" w:color="000000"/>
            </w:tcBorders>
          </w:tcPr>
          <w:p w14:paraId="63755623" w14:textId="77777777" w:rsidR="00856E7D" w:rsidRDefault="00856E7D">
            <w:pPr>
              <w:spacing w:after="160" w:line="259" w:lineRule="auto"/>
              <w:ind w:left="0" w:firstLine="0"/>
              <w:jc w:val="left"/>
            </w:pPr>
          </w:p>
        </w:tc>
      </w:tr>
      <w:tr w:rsidR="00856E7D" w14:paraId="59735DD7" w14:textId="77777777">
        <w:trPr>
          <w:trHeight w:val="407"/>
        </w:trPr>
        <w:tc>
          <w:tcPr>
            <w:tcW w:w="659" w:type="dxa"/>
            <w:tcBorders>
              <w:top w:val="single" w:sz="2" w:space="0" w:color="000000"/>
              <w:left w:val="single" w:sz="2" w:space="0" w:color="000000"/>
              <w:bottom w:val="single" w:sz="2" w:space="0" w:color="000000"/>
              <w:right w:val="single" w:sz="2" w:space="0" w:color="000000"/>
            </w:tcBorders>
          </w:tcPr>
          <w:p w14:paraId="04DA351F" w14:textId="77777777" w:rsidR="00856E7D" w:rsidRDefault="00856E7D">
            <w:pPr>
              <w:spacing w:after="160" w:line="259" w:lineRule="auto"/>
              <w:ind w:left="0" w:firstLine="0"/>
              <w:jc w:val="left"/>
            </w:pPr>
          </w:p>
        </w:tc>
        <w:tc>
          <w:tcPr>
            <w:tcW w:w="2768" w:type="dxa"/>
            <w:gridSpan w:val="6"/>
            <w:tcBorders>
              <w:top w:val="single" w:sz="2" w:space="0" w:color="000000"/>
              <w:left w:val="single" w:sz="2" w:space="0" w:color="000000"/>
              <w:bottom w:val="single" w:sz="2" w:space="0" w:color="000000"/>
              <w:right w:val="single" w:sz="2" w:space="0" w:color="000000"/>
            </w:tcBorders>
          </w:tcPr>
          <w:p w14:paraId="42348B80" w14:textId="77777777" w:rsidR="00856E7D" w:rsidRDefault="00856E7D">
            <w:pPr>
              <w:spacing w:after="160" w:line="259" w:lineRule="auto"/>
              <w:ind w:left="0" w:firstLine="0"/>
              <w:jc w:val="left"/>
            </w:pPr>
          </w:p>
        </w:tc>
        <w:tc>
          <w:tcPr>
            <w:tcW w:w="2646" w:type="dxa"/>
            <w:tcBorders>
              <w:top w:val="single" w:sz="2" w:space="0" w:color="000000"/>
              <w:left w:val="single" w:sz="2" w:space="0" w:color="000000"/>
              <w:bottom w:val="single" w:sz="2" w:space="0" w:color="000000"/>
              <w:right w:val="single" w:sz="2" w:space="0" w:color="000000"/>
            </w:tcBorders>
          </w:tcPr>
          <w:p w14:paraId="74D891E7" w14:textId="77777777" w:rsidR="00856E7D" w:rsidRDefault="00856E7D">
            <w:pPr>
              <w:spacing w:after="160" w:line="259" w:lineRule="auto"/>
              <w:ind w:left="0" w:firstLine="0"/>
              <w:jc w:val="left"/>
            </w:pPr>
          </w:p>
        </w:tc>
        <w:tc>
          <w:tcPr>
            <w:tcW w:w="2960" w:type="dxa"/>
            <w:tcBorders>
              <w:top w:val="single" w:sz="2" w:space="0" w:color="000000"/>
              <w:left w:val="single" w:sz="2" w:space="0" w:color="000000"/>
              <w:bottom w:val="single" w:sz="2" w:space="0" w:color="000000"/>
              <w:right w:val="single" w:sz="2" w:space="0" w:color="000000"/>
            </w:tcBorders>
          </w:tcPr>
          <w:p w14:paraId="3362340B" w14:textId="77777777" w:rsidR="00856E7D" w:rsidRDefault="00856E7D">
            <w:pPr>
              <w:spacing w:after="160" w:line="259" w:lineRule="auto"/>
              <w:ind w:left="0" w:firstLine="0"/>
              <w:jc w:val="left"/>
            </w:pPr>
          </w:p>
        </w:tc>
      </w:tr>
    </w:tbl>
    <w:p w14:paraId="39E3E4C3" w14:textId="77777777" w:rsidR="00D448F4" w:rsidRDefault="00D448F4"/>
    <w:sectPr w:rsidR="00D448F4">
      <w:footerReference w:type="even" r:id="rId72"/>
      <w:footerReference w:type="default" r:id="rId73"/>
      <w:footerReference w:type="first" r:id="rId74"/>
      <w:pgSz w:w="11904" w:h="16834"/>
      <w:pgMar w:top="576" w:right="1454" w:bottom="1572" w:left="1334"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B51A" w14:textId="77777777" w:rsidR="00D448F4" w:rsidRDefault="00D448F4">
      <w:pPr>
        <w:spacing w:after="0" w:line="240" w:lineRule="auto"/>
      </w:pPr>
      <w:r>
        <w:separator/>
      </w:r>
    </w:p>
  </w:endnote>
  <w:endnote w:type="continuationSeparator" w:id="0">
    <w:p w14:paraId="537703F2" w14:textId="77777777" w:rsidR="00D448F4" w:rsidRDefault="00D4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DB1B" w14:textId="77777777" w:rsidR="00856E7D" w:rsidRDefault="00856E7D">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0498" w14:textId="77777777" w:rsidR="00856E7D" w:rsidRDefault="00856E7D">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CBED" w14:textId="77777777" w:rsidR="00856E7D" w:rsidRDefault="00856E7D">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3233" w14:textId="0F97D746" w:rsidR="00856E7D" w:rsidRPr="009503C9" w:rsidRDefault="00856E7D" w:rsidP="009503C9">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5ECE" w14:textId="7A25014D" w:rsidR="00856E7D" w:rsidRPr="009503C9" w:rsidRDefault="00856E7D" w:rsidP="009503C9">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B249" w14:textId="78AFE958" w:rsidR="00856E7D" w:rsidRPr="009503C9" w:rsidRDefault="00856E7D" w:rsidP="009503C9">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E991" w14:textId="23F6DD3B" w:rsidR="00856E7D" w:rsidRPr="009503C9" w:rsidRDefault="00856E7D" w:rsidP="009503C9">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00F9" w14:textId="4F2A471C" w:rsidR="00856E7D" w:rsidRPr="009503C9" w:rsidRDefault="00856E7D" w:rsidP="009503C9">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12C1" w14:textId="77777777" w:rsidR="00856E7D" w:rsidRDefault="00856E7D">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01361" w14:textId="77777777" w:rsidR="00D448F4" w:rsidRDefault="00D448F4">
      <w:pPr>
        <w:spacing w:after="0" w:line="240" w:lineRule="auto"/>
      </w:pPr>
      <w:r>
        <w:separator/>
      </w:r>
    </w:p>
  </w:footnote>
  <w:footnote w:type="continuationSeparator" w:id="0">
    <w:p w14:paraId="6BF4F785" w14:textId="77777777" w:rsidR="00D448F4" w:rsidRDefault="00D448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44093" o:spid="_x0000_i1025" style="width:5.75pt;height:6.65pt" coordsize="" o:spt="100" o:bullet="t" adj="0,,0" path="" stroked="f">
        <v:stroke joinstyle="miter"/>
        <v:imagedata r:id="rId1" o:title="image76"/>
        <v:formulas/>
        <v:path o:connecttype="segments"/>
      </v:shape>
    </w:pict>
  </w:numPicBullet>
  <w:abstractNum w:abstractNumId="0" w15:restartNumberingAfterBreak="0">
    <w:nsid w:val="004D370E"/>
    <w:multiLevelType w:val="hybridMultilevel"/>
    <w:tmpl w:val="C4FED8F0"/>
    <w:lvl w:ilvl="0" w:tplc="111A77BE">
      <w:start w:val="1"/>
      <w:numFmt w:val="lowerLetter"/>
      <w:lvlText w:val="%1)"/>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AE7D6">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E0C690">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DE90">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02B982">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4C7D08">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601FC">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9CB488">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E8098">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965643"/>
    <w:multiLevelType w:val="hybridMultilevel"/>
    <w:tmpl w:val="3A10C456"/>
    <w:lvl w:ilvl="0" w:tplc="BC50B976">
      <w:start w:val="1"/>
      <w:numFmt w:val="lowerLetter"/>
      <w:lvlText w:val="%1."/>
      <w:lvlJc w:val="left"/>
      <w:pPr>
        <w:ind w:left="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5687CC">
      <w:start w:val="1"/>
      <w:numFmt w:val="lowerLetter"/>
      <w:lvlText w:val="%2"/>
      <w:lvlJc w:val="left"/>
      <w:pPr>
        <w:ind w:left="1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2544F6A">
      <w:start w:val="1"/>
      <w:numFmt w:val="lowerRoman"/>
      <w:lvlText w:val="%3"/>
      <w:lvlJc w:val="left"/>
      <w:pPr>
        <w:ind w:left="2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81EA4EC">
      <w:start w:val="1"/>
      <w:numFmt w:val="decimal"/>
      <w:lvlText w:val="%4"/>
      <w:lvlJc w:val="left"/>
      <w:pPr>
        <w:ind w:left="3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5CCB628">
      <w:start w:val="1"/>
      <w:numFmt w:val="lowerLetter"/>
      <w:lvlText w:val="%5"/>
      <w:lvlJc w:val="left"/>
      <w:pPr>
        <w:ind w:left="3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5E40A4">
      <w:start w:val="1"/>
      <w:numFmt w:val="lowerRoman"/>
      <w:lvlText w:val="%6"/>
      <w:lvlJc w:val="left"/>
      <w:pPr>
        <w:ind w:left="4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18A028">
      <w:start w:val="1"/>
      <w:numFmt w:val="decimal"/>
      <w:lvlText w:val="%7"/>
      <w:lvlJc w:val="left"/>
      <w:pPr>
        <w:ind w:left="5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E42B17A">
      <w:start w:val="1"/>
      <w:numFmt w:val="lowerLetter"/>
      <w:lvlText w:val="%8"/>
      <w:lvlJc w:val="left"/>
      <w:pPr>
        <w:ind w:left="5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C603C92">
      <w:start w:val="1"/>
      <w:numFmt w:val="lowerRoman"/>
      <w:lvlText w:val="%9"/>
      <w:lvlJc w:val="left"/>
      <w:pPr>
        <w:ind w:left="67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5EF1905"/>
    <w:multiLevelType w:val="hybridMultilevel"/>
    <w:tmpl w:val="2D14A1D0"/>
    <w:lvl w:ilvl="0" w:tplc="274CD616">
      <w:start w:val="1"/>
      <w:numFmt w:val="lowerLetter"/>
      <w:lvlText w:val="%1."/>
      <w:lvlJc w:val="left"/>
      <w:pPr>
        <w:ind w:left="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9431A6">
      <w:start w:val="1"/>
      <w:numFmt w:val="lowerRoman"/>
      <w:lvlText w:val="%2."/>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021B28">
      <w:start w:val="1"/>
      <w:numFmt w:val="lowerRoman"/>
      <w:lvlText w:val="%3"/>
      <w:lvlJc w:val="left"/>
      <w:pPr>
        <w:ind w:left="2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26C09DC">
      <w:start w:val="1"/>
      <w:numFmt w:val="decimal"/>
      <w:lvlText w:val="%4"/>
      <w:lvlJc w:val="left"/>
      <w:pPr>
        <w:ind w:left="3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5CE804">
      <w:start w:val="1"/>
      <w:numFmt w:val="lowerLetter"/>
      <w:lvlText w:val="%5"/>
      <w:lvlJc w:val="left"/>
      <w:pPr>
        <w:ind w:left="4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B7450B2">
      <w:start w:val="1"/>
      <w:numFmt w:val="lowerRoman"/>
      <w:lvlText w:val="%6"/>
      <w:lvlJc w:val="left"/>
      <w:pPr>
        <w:ind w:left="4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3C4AE3C">
      <w:start w:val="1"/>
      <w:numFmt w:val="decimal"/>
      <w:lvlText w:val="%7"/>
      <w:lvlJc w:val="left"/>
      <w:pPr>
        <w:ind w:left="5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A96671C">
      <w:start w:val="1"/>
      <w:numFmt w:val="lowerLetter"/>
      <w:lvlText w:val="%8"/>
      <w:lvlJc w:val="left"/>
      <w:pPr>
        <w:ind w:left="6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BEE76E">
      <w:start w:val="1"/>
      <w:numFmt w:val="lowerRoman"/>
      <w:lvlText w:val="%9"/>
      <w:lvlJc w:val="left"/>
      <w:pPr>
        <w:ind w:left="6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7444DB1"/>
    <w:multiLevelType w:val="hybridMultilevel"/>
    <w:tmpl w:val="A87892DC"/>
    <w:lvl w:ilvl="0" w:tplc="760AE4E8">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0C836A">
      <w:start w:val="1"/>
      <w:numFmt w:val="bullet"/>
      <w:lvlText w:val="o"/>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ACBBDC">
      <w:start w:val="1"/>
      <w:numFmt w:val="bullet"/>
      <w:lvlText w:val="▪"/>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AF7E0">
      <w:start w:val="1"/>
      <w:numFmt w:val="bullet"/>
      <w:lvlText w:val="•"/>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9EF75C">
      <w:start w:val="1"/>
      <w:numFmt w:val="bullet"/>
      <w:lvlText w:val="o"/>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A833E">
      <w:start w:val="1"/>
      <w:numFmt w:val="bullet"/>
      <w:lvlText w:val="▪"/>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666A50">
      <w:start w:val="1"/>
      <w:numFmt w:val="bullet"/>
      <w:lvlText w:val="•"/>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3CB578">
      <w:start w:val="1"/>
      <w:numFmt w:val="bullet"/>
      <w:lvlText w:val="o"/>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C83E0C">
      <w:start w:val="1"/>
      <w:numFmt w:val="bullet"/>
      <w:lvlText w:val="▪"/>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6229FD"/>
    <w:multiLevelType w:val="hybridMultilevel"/>
    <w:tmpl w:val="F33831B8"/>
    <w:lvl w:ilvl="0" w:tplc="B0648F14">
      <w:start w:val="1"/>
      <w:numFmt w:val="lowerLetter"/>
      <w:lvlText w:val="%1."/>
      <w:lvlJc w:val="left"/>
      <w:pPr>
        <w:ind w:left="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78CEF6">
      <w:start w:val="1"/>
      <w:numFmt w:val="lowerLetter"/>
      <w:lvlText w:val="%2"/>
      <w:lvlJc w:val="left"/>
      <w:pPr>
        <w:ind w:left="1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DC14C0">
      <w:start w:val="1"/>
      <w:numFmt w:val="lowerRoman"/>
      <w:lvlText w:val="%3"/>
      <w:lvlJc w:val="left"/>
      <w:pPr>
        <w:ind w:left="2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2EAACA">
      <w:start w:val="1"/>
      <w:numFmt w:val="decimal"/>
      <w:lvlText w:val="%4"/>
      <w:lvlJc w:val="left"/>
      <w:pPr>
        <w:ind w:left="3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8AD6F2">
      <w:start w:val="1"/>
      <w:numFmt w:val="lowerLetter"/>
      <w:lvlText w:val="%5"/>
      <w:lvlJc w:val="left"/>
      <w:pPr>
        <w:ind w:left="3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CEFFAC">
      <w:start w:val="1"/>
      <w:numFmt w:val="lowerRoman"/>
      <w:lvlText w:val="%6"/>
      <w:lvlJc w:val="left"/>
      <w:pPr>
        <w:ind w:left="4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1EAF74">
      <w:start w:val="1"/>
      <w:numFmt w:val="decimal"/>
      <w:lvlText w:val="%7"/>
      <w:lvlJc w:val="left"/>
      <w:pPr>
        <w:ind w:left="5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00345C">
      <w:start w:val="1"/>
      <w:numFmt w:val="lowerLetter"/>
      <w:lvlText w:val="%8"/>
      <w:lvlJc w:val="left"/>
      <w:pPr>
        <w:ind w:left="5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6FDE6">
      <w:start w:val="1"/>
      <w:numFmt w:val="lowerRoman"/>
      <w:lvlText w:val="%9"/>
      <w:lvlJc w:val="left"/>
      <w:pPr>
        <w:ind w:left="6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DF04232"/>
    <w:multiLevelType w:val="hybridMultilevel"/>
    <w:tmpl w:val="71B0CEA6"/>
    <w:lvl w:ilvl="0" w:tplc="7230128E">
      <w:start w:val="1"/>
      <w:numFmt w:val="decimal"/>
      <w:lvlText w:val="(%1)"/>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4C9A94">
      <w:start w:val="1"/>
      <w:numFmt w:val="lowerLetter"/>
      <w:lvlText w:val="%2"/>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20C436">
      <w:start w:val="1"/>
      <w:numFmt w:val="lowerRoman"/>
      <w:lvlText w:val="%3"/>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FA2392">
      <w:start w:val="1"/>
      <w:numFmt w:val="decimal"/>
      <w:lvlText w:val="%4"/>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90EA54">
      <w:start w:val="1"/>
      <w:numFmt w:val="lowerLetter"/>
      <w:lvlText w:val="%5"/>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005942">
      <w:start w:val="1"/>
      <w:numFmt w:val="lowerRoman"/>
      <w:lvlText w:val="%6"/>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0C3FF0">
      <w:start w:val="1"/>
      <w:numFmt w:val="decimal"/>
      <w:lvlText w:val="%7"/>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F8934A">
      <w:start w:val="1"/>
      <w:numFmt w:val="lowerLetter"/>
      <w:lvlText w:val="%8"/>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EC1F0A">
      <w:start w:val="1"/>
      <w:numFmt w:val="lowerRoman"/>
      <w:lvlText w:val="%9"/>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523383"/>
    <w:multiLevelType w:val="hybridMultilevel"/>
    <w:tmpl w:val="E4423A00"/>
    <w:lvl w:ilvl="0" w:tplc="6B5C45E4">
      <w:start w:val="1"/>
      <w:numFmt w:val="decimal"/>
      <w:lvlText w:val="%1)"/>
      <w:lvlJc w:val="left"/>
      <w:pPr>
        <w:ind w:left="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E63E74">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8C7D8C">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86A10A">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D26E9C">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6A6E2E">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C6786A">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0EC0">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7471D6">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8C24E3E"/>
    <w:multiLevelType w:val="hybridMultilevel"/>
    <w:tmpl w:val="EB780D44"/>
    <w:lvl w:ilvl="0" w:tplc="26D03FCA">
      <w:start w:val="1"/>
      <w:numFmt w:val="lowerLetter"/>
      <w:lvlText w:val="%1."/>
      <w:lvlJc w:val="left"/>
      <w:pPr>
        <w:ind w:left="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24E916">
      <w:start w:val="1"/>
      <w:numFmt w:val="lowerLetter"/>
      <w:lvlText w:val="%2"/>
      <w:lvlJc w:val="left"/>
      <w:pPr>
        <w:ind w:left="1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006FD4">
      <w:start w:val="1"/>
      <w:numFmt w:val="lowerRoman"/>
      <w:lvlText w:val="%3"/>
      <w:lvlJc w:val="left"/>
      <w:pPr>
        <w:ind w:left="2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A45A74">
      <w:start w:val="1"/>
      <w:numFmt w:val="decimal"/>
      <w:lvlText w:val="%4"/>
      <w:lvlJc w:val="left"/>
      <w:pPr>
        <w:ind w:left="3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989648">
      <w:start w:val="1"/>
      <w:numFmt w:val="lowerLetter"/>
      <w:lvlText w:val="%5"/>
      <w:lvlJc w:val="left"/>
      <w:pPr>
        <w:ind w:left="3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D0A180">
      <w:start w:val="1"/>
      <w:numFmt w:val="lowerRoman"/>
      <w:lvlText w:val="%6"/>
      <w:lvlJc w:val="left"/>
      <w:pPr>
        <w:ind w:left="4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8242CA">
      <w:start w:val="1"/>
      <w:numFmt w:val="decimal"/>
      <w:lvlText w:val="%7"/>
      <w:lvlJc w:val="left"/>
      <w:pPr>
        <w:ind w:left="5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E004C4">
      <w:start w:val="1"/>
      <w:numFmt w:val="lowerLetter"/>
      <w:lvlText w:val="%8"/>
      <w:lvlJc w:val="left"/>
      <w:pPr>
        <w:ind w:left="5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B894A8">
      <w:start w:val="1"/>
      <w:numFmt w:val="lowerRoman"/>
      <w:lvlText w:val="%9"/>
      <w:lvlJc w:val="left"/>
      <w:pPr>
        <w:ind w:left="6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1B0695A"/>
    <w:multiLevelType w:val="hybridMultilevel"/>
    <w:tmpl w:val="D3C850F0"/>
    <w:lvl w:ilvl="0" w:tplc="817CE654">
      <w:start w:val="1"/>
      <w:numFmt w:val="bullet"/>
      <w:lvlText w:val="•"/>
      <w:lvlPicBulletId w:val="0"/>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FE6DD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58D4DC">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F8503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421A5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46417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34DFA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5CB12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C8D5A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3174425"/>
    <w:multiLevelType w:val="hybridMultilevel"/>
    <w:tmpl w:val="08785A98"/>
    <w:lvl w:ilvl="0" w:tplc="126E78AE">
      <w:start w:val="1"/>
      <w:numFmt w:val="lowerLetter"/>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A987C">
      <w:start w:val="1"/>
      <w:numFmt w:val="lowerLetter"/>
      <w:lvlText w:val="%2"/>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4CE0BC">
      <w:start w:val="1"/>
      <w:numFmt w:val="lowerRoman"/>
      <w:lvlText w:val="%3"/>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E28246">
      <w:start w:val="1"/>
      <w:numFmt w:val="decimal"/>
      <w:lvlText w:val="%4"/>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CA70A">
      <w:start w:val="1"/>
      <w:numFmt w:val="lowerLetter"/>
      <w:lvlText w:val="%5"/>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00FA44">
      <w:start w:val="1"/>
      <w:numFmt w:val="lowerRoman"/>
      <w:lvlText w:val="%6"/>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03BEE">
      <w:start w:val="1"/>
      <w:numFmt w:val="decimal"/>
      <w:lvlText w:val="%7"/>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EAADA">
      <w:start w:val="1"/>
      <w:numFmt w:val="lowerLetter"/>
      <w:lvlText w:val="%8"/>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E29E1A">
      <w:start w:val="1"/>
      <w:numFmt w:val="lowerRoman"/>
      <w:lvlText w:val="%9"/>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4560D3B"/>
    <w:multiLevelType w:val="hybridMultilevel"/>
    <w:tmpl w:val="688AE216"/>
    <w:lvl w:ilvl="0" w:tplc="06925CAE">
      <w:start w:val="1"/>
      <w:numFmt w:val="lowerLetter"/>
      <w:lvlText w:val="%1."/>
      <w:lvlJc w:val="left"/>
      <w:pPr>
        <w:ind w:left="9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186CC2E">
      <w:start w:val="1"/>
      <w:numFmt w:val="lowerLetter"/>
      <w:lvlText w:val="%2"/>
      <w:lvlJc w:val="left"/>
      <w:pPr>
        <w:ind w:left="16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418B888">
      <w:start w:val="1"/>
      <w:numFmt w:val="lowerRoman"/>
      <w:lvlText w:val="%3"/>
      <w:lvlJc w:val="left"/>
      <w:pPr>
        <w:ind w:left="23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C2DFCA">
      <w:start w:val="1"/>
      <w:numFmt w:val="decimal"/>
      <w:lvlText w:val="%4"/>
      <w:lvlJc w:val="left"/>
      <w:pPr>
        <w:ind w:left="30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D8E9CE">
      <w:start w:val="1"/>
      <w:numFmt w:val="lowerLetter"/>
      <w:lvlText w:val="%5"/>
      <w:lvlJc w:val="left"/>
      <w:pPr>
        <w:ind w:left="38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1640DE">
      <w:start w:val="1"/>
      <w:numFmt w:val="lowerRoman"/>
      <w:lvlText w:val="%6"/>
      <w:lvlJc w:val="left"/>
      <w:pPr>
        <w:ind w:left="45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5E9B8A">
      <w:start w:val="1"/>
      <w:numFmt w:val="decimal"/>
      <w:lvlText w:val="%7"/>
      <w:lvlJc w:val="left"/>
      <w:pPr>
        <w:ind w:left="5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76BAB4">
      <w:start w:val="1"/>
      <w:numFmt w:val="lowerLetter"/>
      <w:lvlText w:val="%8"/>
      <w:lvlJc w:val="left"/>
      <w:pPr>
        <w:ind w:left="5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12A8D6">
      <w:start w:val="1"/>
      <w:numFmt w:val="lowerRoman"/>
      <w:lvlText w:val="%9"/>
      <w:lvlJc w:val="left"/>
      <w:pPr>
        <w:ind w:left="6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1203402"/>
    <w:multiLevelType w:val="hybridMultilevel"/>
    <w:tmpl w:val="E48A22F0"/>
    <w:lvl w:ilvl="0" w:tplc="DDF2113E">
      <w:start w:val="1"/>
      <w:numFmt w:val="lowerLetter"/>
      <w:lvlText w:val="%1."/>
      <w:lvlJc w:val="left"/>
      <w:pPr>
        <w:ind w:left="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CA66554">
      <w:start w:val="1"/>
      <w:numFmt w:val="lowerLetter"/>
      <w:lvlText w:val="%2"/>
      <w:lvlJc w:val="left"/>
      <w:pPr>
        <w:ind w:left="1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4E3B2C">
      <w:start w:val="1"/>
      <w:numFmt w:val="lowerRoman"/>
      <w:lvlText w:val="%3"/>
      <w:lvlJc w:val="left"/>
      <w:pPr>
        <w:ind w:left="2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980C3A">
      <w:start w:val="1"/>
      <w:numFmt w:val="decimal"/>
      <w:lvlText w:val="%4"/>
      <w:lvlJc w:val="left"/>
      <w:pPr>
        <w:ind w:left="3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CDC9638">
      <w:start w:val="1"/>
      <w:numFmt w:val="lowerLetter"/>
      <w:lvlText w:val="%5"/>
      <w:lvlJc w:val="left"/>
      <w:pPr>
        <w:ind w:left="3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0282E0">
      <w:start w:val="1"/>
      <w:numFmt w:val="lowerRoman"/>
      <w:lvlText w:val="%6"/>
      <w:lvlJc w:val="left"/>
      <w:pPr>
        <w:ind w:left="4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AEA8666">
      <w:start w:val="1"/>
      <w:numFmt w:val="decimal"/>
      <w:lvlText w:val="%7"/>
      <w:lvlJc w:val="left"/>
      <w:pPr>
        <w:ind w:left="52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604610">
      <w:start w:val="1"/>
      <w:numFmt w:val="lowerLetter"/>
      <w:lvlText w:val="%8"/>
      <w:lvlJc w:val="left"/>
      <w:pPr>
        <w:ind w:left="59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348854C">
      <w:start w:val="1"/>
      <w:numFmt w:val="lowerRoman"/>
      <w:lvlText w:val="%9"/>
      <w:lvlJc w:val="left"/>
      <w:pPr>
        <w:ind w:left="6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61C74DA"/>
    <w:multiLevelType w:val="hybridMultilevel"/>
    <w:tmpl w:val="5C708CFC"/>
    <w:lvl w:ilvl="0" w:tplc="1C96F654">
      <w:start w:val="1"/>
      <w:numFmt w:val="lowerLetter"/>
      <w:lvlText w:val="%1."/>
      <w:lvlJc w:val="left"/>
      <w:pPr>
        <w:ind w:left="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00384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C0240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0340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2E30A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9AA4C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E6E7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7C417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A8B9D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0EB7CB9"/>
    <w:multiLevelType w:val="hybridMultilevel"/>
    <w:tmpl w:val="4FB06702"/>
    <w:lvl w:ilvl="0" w:tplc="1BC483DC">
      <w:start w:val="1"/>
      <w:numFmt w:val="lowerLetter"/>
      <w:lvlText w:val="%1."/>
      <w:lvlJc w:val="left"/>
      <w:pPr>
        <w:ind w:left="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2622B24">
      <w:start w:val="1"/>
      <w:numFmt w:val="lowerLetter"/>
      <w:lvlText w:val="%2"/>
      <w:lvlJc w:val="left"/>
      <w:pPr>
        <w:ind w:left="1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B227F3C">
      <w:start w:val="1"/>
      <w:numFmt w:val="lowerRoman"/>
      <w:lvlText w:val="%3"/>
      <w:lvlJc w:val="left"/>
      <w:pPr>
        <w:ind w:left="2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1F88426">
      <w:start w:val="1"/>
      <w:numFmt w:val="decimal"/>
      <w:lvlText w:val="%4"/>
      <w:lvlJc w:val="left"/>
      <w:pPr>
        <w:ind w:left="3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A3A32D4">
      <w:start w:val="1"/>
      <w:numFmt w:val="lowerLetter"/>
      <w:lvlText w:val="%5"/>
      <w:lvlJc w:val="left"/>
      <w:pPr>
        <w:ind w:left="3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E9ABAC8">
      <w:start w:val="1"/>
      <w:numFmt w:val="lowerRoman"/>
      <w:lvlText w:val="%6"/>
      <w:lvlJc w:val="left"/>
      <w:pPr>
        <w:ind w:left="45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B8415EE">
      <w:start w:val="1"/>
      <w:numFmt w:val="decimal"/>
      <w:lvlText w:val="%7"/>
      <w:lvlJc w:val="left"/>
      <w:pPr>
        <w:ind w:left="5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46B54C">
      <w:start w:val="1"/>
      <w:numFmt w:val="lowerLetter"/>
      <w:lvlText w:val="%8"/>
      <w:lvlJc w:val="left"/>
      <w:pPr>
        <w:ind w:left="59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2058FA">
      <w:start w:val="1"/>
      <w:numFmt w:val="lowerRoman"/>
      <w:lvlText w:val="%9"/>
      <w:lvlJc w:val="left"/>
      <w:pPr>
        <w:ind w:left="6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BFB6770"/>
    <w:multiLevelType w:val="hybridMultilevel"/>
    <w:tmpl w:val="F564BBF6"/>
    <w:lvl w:ilvl="0" w:tplc="3F2A9E2A">
      <w:start w:val="2"/>
      <w:numFmt w:val="decimal"/>
      <w:lvlText w:val="%1."/>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40F88">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5CF09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4C8C2">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E884E8">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E2E6B4">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4BC74">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7A4DE0">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409FE8">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DC04D7E"/>
    <w:multiLevelType w:val="hybridMultilevel"/>
    <w:tmpl w:val="5F862AC2"/>
    <w:lvl w:ilvl="0" w:tplc="A2425E50">
      <w:start w:val="1"/>
      <w:numFmt w:val="lowerLetter"/>
      <w:lvlText w:val="%1."/>
      <w:lvlJc w:val="left"/>
      <w:pPr>
        <w:ind w:left="9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79C8710">
      <w:start w:val="1"/>
      <w:numFmt w:val="lowerLetter"/>
      <w:lvlText w:val="%2"/>
      <w:lvlJc w:val="left"/>
      <w:pPr>
        <w:ind w:left="1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A14B1B6">
      <w:start w:val="1"/>
      <w:numFmt w:val="lowerRoman"/>
      <w:lvlText w:val="%3"/>
      <w:lvlJc w:val="left"/>
      <w:pPr>
        <w:ind w:left="2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46676CA">
      <w:start w:val="1"/>
      <w:numFmt w:val="decimal"/>
      <w:lvlText w:val="%4"/>
      <w:lvlJc w:val="left"/>
      <w:pPr>
        <w:ind w:left="3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25C58B4">
      <w:start w:val="1"/>
      <w:numFmt w:val="lowerLetter"/>
      <w:lvlText w:val="%5"/>
      <w:lvlJc w:val="left"/>
      <w:pPr>
        <w:ind w:left="3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9A0824">
      <w:start w:val="1"/>
      <w:numFmt w:val="lowerRoman"/>
      <w:lvlText w:val="%6"/>
      <w:lvlJc w:val="left"/>
      <w:pPr>
        <w:ind w:left="4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841B2C">
      <w:start w:val="1"/>
      <w:numFmt w:val="decimal"/>
      <w:lvlText w:val="%7"/>
      <w:lvlJc w:val="left"/>
      <w:pPr>
        <w:ind w:left="5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9D0DCB4">
      <w:start w:val="1"/>
      <w:numFmt w:val="lowerLetter"/>
      <w:lvlText w:val="%8"/>
      <w:lvlJc w:val="left"/>
      <w:pPr>
        <w:ind w:left="5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C3A8C8C">
      <w:start w:val="1"/>
      <w:numFmt w:val="lowerRoman"/>
      <w:lvlText w:val="%9"/>
      <w:lvlJc w:val="left"/>
      <w:pPr>
        <w:ind w:left="6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799C24A2"/>
    <w:multiLevelType w:val="hybridMultilevel"/>
    <w:tmpl w:val="0CAC6B8E"/>
    <w:lvl w:ilvl="0" w:tplc="A38EFBCC">
      <w:start w:val="1"/>
      <w:numFmt w:val="low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86D4C">
      <w:start w:val="1"/>
      <w:numFmt w:val="lowerLetter"/>
      <w:lvlText w:val="%2"/>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EA4BE">
      <w:start w:val="1"/>
      <w:numFmt w:val="lowerRoman"/>
      <w:lvlText w:val="%3"/>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A246C6">
      <w:start w:val="1"/>
      <w:numFmt w:val="decimal"/>
      <w:lvlText w:val="%4"/>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8B548">
      <w:start w:val="1"/>
      <w:numFmt w:val="lowerLetter"/>
      <w:lvlText w:val="%5"/>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D4AD56">
      <w:start w:val="1"/>
      <w:numFmt w:val="lowerRoman"/>
      <w:lvlText w:val="%6"/>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0A19C">
      <w:start w:val="1"/>
      <w:numFmt w:val="decimal"/>
      <w:lvlText w:val="%7"/>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5E4408">
      <w:start w:val="1"/>
      <w:numFmt w:val="lowerLetter"/>
      <w:lvlText w:val="%8"/>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084EB2">
      <w:start w:val="1"/>
      <w:numFmt w:val="lowerRoman"/>
      <w:lvlText w:val="%9"/>
      <w:lvlJc w:val="left"/>
      <w:pPr>
        <w:ind w:left="6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C300FED"/>
    <w:multiLevelType w:val="hybridMultilevel"/>
    <w:tmpl w:val="53206AA8"/>
    <w:lvl w:ilvl="0" w:tplc="32E83C74">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DEC72C">
      <w:start w:val="2"/>
      <w:numFmt w:val="lowerRoman"/>
      <w:lvlText w:val="%2."/>
      <w:lvlJc w:val="left"/>
      <w:pPr>
        <w:ind w:left="19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061C82">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9AC455C">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2AC5DA">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1B07850">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A543354">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B405A32">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208D4C4">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CDE1A1C"/>
    <w:multiLevelType w:val="hybridMultilevel"/>
    <w:tmpl w:val="A18E6F84"/>
    <w:lvl w:ilvl="0" w:tplc="A656DD20">
      <w:start w:val="1"/>
      <w:numFmt w:val="lowerLetter"/>
      <w:lvlText w:val="(%1)"/>
      <w:lvlJc w:val="left"/>
      <w:pPr>
        <w:ind w:left="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ACF5E0">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9E2E5E">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9872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B4443E">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00A08C">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70BD96">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0E5346">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089B8">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94637810">
    <w:abstractNumId w:val="0"/>
  </w:num>
  <w:num w:numId="2" w16cid:durableId="1382750988">
    <w:abstractNumId w:val="16"/>
  </w:num>
  <w:num w:numId="3" w16cid:durableId="610019398">
    <w:abstractNumId w:val="9"/>
  </w:num>
  <w:num w:numId="4" w16cid:durableId="1327637255">
    <w:abstractNumId w:val="5"/>
  </w:num>
  <w:num w:numId="5" w16cid:durableId="809178295">
    <w:abstractNumId w:val="14"/>
  </w:num>
  <w:num w:numId="6" w16cid:durableId="637535979">
    <w:abstractNumId w:val="3"/>
  </w:num>
  <w:num w:numId="7" w16cid:durableId="130946540">
    <w:abstractNumId w:val="8"/>
  </w:num>
  <w:num w:numId="8" w16cid:durableId="109789815">
    <w:abstractNumId w:val="6"/>
  </w:num>
  <w:num w:numId="9" w16cid:durableId="1382250057">
    <w:abstractNumId w:val="1"/>
  </w:num>
  <w:num w:numId="10" w16cid:durableId="1806462461">
    <w:abstractNumId w:val="12"/>
  </w:num>
  <w:num w:numId="11" w16cid:durableId="881214967">
    <w:abstractNumId w:val="10"/>
  </w:num>
  <w:num w:numId="12" w16cid:durableId="1798330670">
    <w:abstractNumId w:val="4"/>
  </w:num>
  <w:num w:numId="13" w16cid:durableId="1714965625">
    <w:abstractNumId w:val="2"/>
  </w:num>
  <w:num w:numId="14" w16cid:durableId="1730882424">
    <w:abstractNumId w:val="17"/>
  </w:num>
  <w:num w:numId="15" w16cid:durableId="21441342">
    <w:abstractNumId w:val="15"/>
  </w:num>
  <w:num w:numId="16" w16cid:durableId="9576822">
    <w:abstractNumId w:val="11"/>
  </w:num>
  <w:num w:numId="17" w16cid:durableId="2083720442">
    <w:abstractNumId w:val="13"/>
  </w:num>
  <w:num w:numId="18" w16cid:durableId="1537540530">
    <w:abstractNumId w:val="7"/>
  </w:num>
  <w:num w:numId="19" w16cid:durableId="20396196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7D"/>
    <w:rsid w:val="003656AB"/>
    <w:rsid w:val="003B52E2"/>
    <w:rsid w:val="00856E7D"/>
    <w:rsid w:val="009503C9"/>
    <w:rsid w:val="00D44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B3ABB"/>
  <w15:docId w15:val="{CA047937-3FB2-4692-A85E-0317E836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02" w:line="227" w:lineRule="auto"/>
      <w:ind w:left="77" w:firstLine="9"/>
      <w:jc w:val="both"/>
    </w:pPr>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spacing w:after="0" w:line="265" w:lineRule="auto"/>
      <w:ind w:left="1085" w:hanging="10"/>
      <w:jc w:val="both"/>
      <w:outlineLvl w:val="0"/>
    </w:pPr>
    <w:rPr>
      <w:rFonts w:ascii="Times New Roman" w:eastAsia="Times New Roman" w:hAnsi="Times New Roman" w:cs="Times New Roman"/>
      <w:color w:val="000000"/>
      <w:sz w:val="32"/>
    </w:rPr>
  </w:style>
  <w:style w:type="paragraph" w:styleId="Nadpis2">
    <w:name w:val="heading 2"/>
    <w:next w:val="Normln"/>
    <w:link w:val="Nadpis2Char"/>
    <w:uiPriority w:val="9"/>
    <w:unhideWhenUsed/>
    <w:qFormat/>
    <w:pPr>
      <w:keepNext/>
      <w:keepLines/>
      <w:spacing w:after="0" w:line="265" w:lineRule="auto"/>
      <w:ind w:left="1388" w:hanging="10"/>
      <w:outlineLvl w:val="1"/>
    </w:pPr>
    <w:rPr>
      <w:rFonts w:ascii="Times New Roman" w:eastAsia="Times New Roman" w:hAnsi="Times New Roman" w:cs="Times New Roman"/>
      <w:color w:val="000000"/>
      <w:sz w:val="30"/>
    </w:rPr>
  </w:style>
  <w:style w:type="paragraph" w:styleId="Nadpis3">
    <w:name w:val="heading 3"/>
    <w:next w:val="Normln"/>
    <w:link w:val="Nadpis3Char"/>
    <w:uiPriority w:val="9"/>
    <w:unhideWhenUsed/>
    <w:qFormat/>
    <w:pPr>
      <w:keepNext/>
      <w:keepLines/>
      <w:spacing w:after="0" w:line="259" w:lineRule="auto"/>
      <w:ind w:left="87" w:hanging="10"/>
      <w:outlineLvl w:val="2"/>
    </w:pPr>
    <w:rPr>
      <w:rFonts w:ascii="Times New Roman" w:eastAsia="Times New Roman" w:hAnsi="Times New Roman" w:cs="Times New Roman"/>
      <w:color w:val="000000"/>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color w:val="000000"/>
      <w:sz w:val="30"/>
    </w:rPr>
  </w:style>
  <w:style w:type="character" w:customStyle="1" w:styleId="Nadpis1Char">
    <w:name w:val="Nadpis 1 Char"/>
    <w:link w:val="Nadpis1"/>
    <w:rPr>
      <w:rFonts w:ascii="Times New Roman" w:eastAsia="Times New Roman" w:hAnsi="Times New Roman" w:cs="Times New Roman"/>
      <w:color w:val="000000"/>
      <w:sz w:val="32"/>
    </w:rPr>
  </w:style>
  <w:style w:type="character" w:customStyle="1" w:styleId="Nadpis3Char">
    <w:name w:val="Nadpis 3 Char"/>
    <w:link w:val="Nadpis3"/>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9503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3C9"/>
    <w:rPr>
      <w:rFonts w:ascii="Times New Roman" w:eastAsia="Times New Roman" w:hAnsi="Times New Roman" w:cs="Times New Roman"/>
      <w:color w:val="000000"/>
    </w:rPr>
  </w:style>
  <w:style w:type="paragraph" w:styleId="Zpat">
    <w:name w:val="footer"/>
    <w:basedOn w:val="Normln"/>
    <w:link w:val="ZpatChar"/>
    <w:uiPriority w:val="99"/>
    <w:semiHidden/>
    <w:unhideWhenUsed/>
    <w:rsid w:val="009503C9"/>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9503C9"/>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21" Type="http://schemas.openxmlformats.org/officeDocument/2006/relationships/image" Target="media/image16.jpg"/><Relationship Id="rId42" Type="http://schemas.openxmlformats.org/officeDocument/2006/relationships/image" Target="media/image34.jpg"/><Relationship Id="rId47" Type="http://schemas.openxmlformats.org/officeDocument/2006/relationships/image" Target="media/image39.jpg"/><Relationship Id="rId63" Type="http://schemas.openxmlformats.org/officeDocument/2006/relationships/image" Target="media/image52.jpg"/><Relationship Id="rId68" Type="http://schemas.openxmlformats.org/officeDocument/2006/relationships/image" Target="media/image57.jp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4.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image" Target="media/image27.jpg"/><Relationship Id="rId37" Type="http://schemas.openxmlformats.org/officeDocument/2006/relationships/image" Target="media/image32.jpg"/><Relationship Id="rId40" Type="http://schemas.openxmlformats.org/officeDocument/2006/relationships/footer" Target="footer2.xml"/><Relationship Id="rId45" Type="http://schemas.openxmlformats.org/officeDocument/2006/relationships/image" Target="media/image37.jpg"/><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image" Target="media/image55.jpg"/><Relationship Id="rId74" Type="http://schemas.openxmlformats.org/officeDocument/2006/relationships/footer" Target="footer9.xml"/><Relationship Id="rId5" Type="http://schemas.openxmlformats.org/officeDocument/2006/relationships/footnotes" Target="footnotes.xml"/><Relationship Id="rId61" Type="http://schemas.openxmlformats.org/officeDocument/2006/relationships/image" Target="media/image50.jpg"/><Relationship Id="rId19" Type="http://schemas.openxmlformats.org/officeDocument/2006/relationships/image" Target="media/image1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43" Type="http://schemas.openxmlformats.org/officeDocument/2006/relationships/image" Target="media/image35.jpg"/><Relationship Id="rId48" Type="http://schemas.openxmlformats.org/officeDocument/2006/relationships/footer" Target="footer4.xml"/><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image" Target="media/image58.jpg"/><Relationship Id="rId8" Type="http://schemas.openxmlformats.org/officeDocument/2006/relationships/image" Target="media/image3.jpg"/><Relationship Id="rId51" Type="http://schemas.openxmlformats.org/officeDocument/2006/relationships/image" Target="media/image40.jpg"/><Relationship Id="rId72"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jpg"/><Relationship Id="rId38" Type="http://schemas.openxmlformats.org/officeDocument/2006/relationships/image" Target="media/image33.jpg"/><Relationship Id="rId46" Type="http://schemas.openxmlformats.org/officeDocument/2006/relationships/image" Target="media/image38.jpg"/><Relationship Id="rId59" Type="http://schemas.openxmlformats.org/officeDocument/2006/relationships/image" Target="media/image48.jpg"/><Relationship Id="rId67" Type="http://schemas.openxmlformats.org/officeDocument/2006/relationships/image" Target="media/image56.jpg"/><Relationship Id="rId20" Type="http://schemas.openxmlformats.org/officeDocument/2006/relationships/image" Target="media/image15.jpg"/><Relationship Id="rId41" Type="http://schemas.openxmlformats.org/officeDocument/2006/relationships/footer" Target="footer3.xml"/><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footer" Target="footer5.xml"/><Relationship Id="rId57" Type="http://schemas.openxmlformats.org/officeDocument/2006/relationships/image" Target="media/image46.jpg"/><Relationship Id="rId10" Type="http://schemas.openxmlformats.org/officeDocument/2006/relationships/image" Target="media/image5.jpg"/><Relationship Id="rId31" Type="http://schemas.openxmlformats.org/officeDocument/2006/relationships/image" Target="media/image26.jpg"/><Relationship Id="rId44" Type="http://schemas.openxmlformats.org/officeDocument/2006/relationships/image" Target="media/image36.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image" Target="media/image4.jpg"/><Relationship Id="rId13" Type="http://schemas.openxmlformats.org/officeDocument/2006/relationships/image" Target="media/image8.jpg"/><Relationship Id="rId18" Type="http://schemas.openxmlformats.org/officeDocument/2006/relationships/image" Target="media/image13.jpg"/><Relationship Id="rId39" Type="http://schemas.openxmlformats.org/officeDocument/2006/relationships/footer" Target="footer1.xml"/><Relationship Id="rId34" Type="http://schemas.openxmlformats.org/officeDocument/2006/relationships/image" Target="media/image29.jpg"/><Relationship Id="rId50" Type="http://schemas.openxmlformats.org/officeDocument/2006/relationships/footer" Target="footer6.xml"/><Relationship Id="rId55" Type="http://schemas.openxmlformats.org/officeDocument/2006/relationships/image" Target="media/image44.jpg"/><Relationship Id="rId76" Type="http://schemas.openxmlformats.org/officeDocument/2006/relationships/theme" Target="theme/theme1.xml"/><Relationship Id="rId7" Type="http://schemas.openxmlformats.org/officeDocument/2006/relationships/image" Target="media/image2.jpg"/><Relationship Id="rId71" Type="http://schemas.openxmlformats.org/officeDocument/2006/relationships/image" Target="media/image6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9772</Words>
  <Characters>57659</Characters>
  <Application>Microsoft Office Word</Application>
  <DocSecurity>0</DocSecurity>
  <Lines>480</Lines>
  <Paragraphs>134</Paragraphs>
  <ScaleCrop>false</ScaleCrop>
  <Company/>
  <LinksUpToDate>false</LinksUpToDate>
  <CharactersWithSpaces>67297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Zemánková Radoslava</cp:lastModifiedBy>
  <cp:revision>2</cp:revision>
  <dcterms:created xsi:type="dcterms:W3CDTF">2026-05-29T11:11:00Z</dcterms:created>
  <dcterms:modified xsi:type="dcterms:W3CDTF">2026-05-29T11:12:00Z</dcterms:modified>
</cp:coreProperties>
</file>