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F726" w14:textId="3299E27A" w:rsidR="000447D3" w:rsidRPr="00C67A81" w:rsidRDefault="000447D3" w:rsidP="000447D3">
      <w:pPr>
        <w:pStyle w:val="Default"/>
        <w:spacing w:after="120" w:line="276" w:lineRule="auto"/>
        <w:jc w:val="center"/>
        <w:rPr>
          <w:b/>
          <w:sz w:val="20"/>
          <w:szCs w:val="20"/>
        </w:rPr>
      </w:pPr>
      <w:bookmarkStart w:id="0" w:name="_Ref250832163"/>
      <w:r w:rsidRPr="00C67A81">
        <w:rPr>
          <w:b/>
          <w:sz w:val="20"/>
          <w:szCs w:val="20"/>
        </w:rPr>
        <w:t xml:space="preserve">Smlouva č. </w:t>
      </w:r>
      <w:r w:rsidR="00AC500E" w:rsidRPr="00AC500E">
        <w:rPr>
          <w:b/>
          <w:sz w:val="20"/>
          <w:szCs w:val="20"/>
        </w:rPr>
        <w:t>2600262</w:t>
      </w:r>
      <w:r w:rsidR="00AC500E">
        <w:rPr>
          <w:b/>
          <w:sz w:val="20"/>
          <w:szCs w:val="20"/>
        </w:rPr>
        <w:t>/</w:t>
      </w:r>
      <w:r w:rsidR="00AC500E" w:rsidRPr="00AC500E">
        <w:rPr>
          <w:b/>
          <w:sz w:val="20"/>
          <w:szCs w:val="20"/>
        </w:rPr>
        <w:t xml:space="preserve">4100067796 </w:t>
      </w:r>
      <w:r w:rsidRPr="00C67A81">
        <w:rPr>
          <w:b/>
          <w:sz w:val="20"/>
          <w:szCs w:val="20"/>
        </w:rPr>
        <w:t>o poskytování mobilních telekomunikačních služeb</w:t>
      </w:r>
    </w:p>
    <w:p w14:paraId="66933B67" w14:textId="77777777" w:rsidR="000447D3" w:rsidRPr="00C67A81" w:rsidRDefault="000447D3" w:rsidP="000447D3">
      <w:pPr>
        <w:pStyle w:val="Default"/>
        <w:spacing w:after="120" w:line="276" w:lineRule="auto"/>
        <w:jc w:val="center"/>
        <w:rPr>
          <w:sz w:val="20"/>
          <w:szCs w:val="20"/>
        </w:rPr>
      </w:pPr>
      <w:r w:rsidRPr="00C67A81">
        <w:rPr>
          <w:sz w:val="20"/>
          <w:szCs w:val="20"/>
        </w:rPr>
        <w:t>uzavřená dle ustanovení § 1746 odst. 2 zákona č. 89/2012 Sb., občanský zákoník, ve znění pozdějších předpisů</w:t>
      </w:r>
      <w:r w:rsidR="003804E7">
        <w:rPr>
          <w:sz w:val="20"/>
          <w:szCs w:val="20"/>
        </w:rPr>
        <w:t xml:space="preserve"> </w:t>
      </w:r>
      <w:r w:rsidRPr="00C67A81">
        <w:rPr>
          <w:sz w:val="20"/>
          <w:szCs w:val="20"/>
        </w:rPr>
        <w:t>a zákona č. 127/2005 Sb., o elektronických komunikacích a o změně některých souvisejících zákonů (zákon o elektronických komunikacích)</w:t>
      </w:r>
      <w:r w:rsidR="00782D26">
        <w:rPr>
          <w:sz w:val="20"/>
          <w:szCs w:val="20"/>
        </w:rPr>
        <w:t>, ve znění pozdějších předpisů</w:t>
      </w:r>
    </w:p>
    <w:p w14:paraId="395ACD03" w14:textId="77777777" w:rsidR="000447D3" w:rsidRPr="001718D3" w:rsidRDefault="000447D3" w:rsidP="000447D3">
      <w:pPr>
        <w:pStyle w:val="Default"/>
        <w:spacing w:after="120" w:line="276" w:lineRule="auto"/>
        <w:jc w:val="center"/>
        <w:rPr>
          <w:b/>
          <w:color w:val="FF0000"/>
          <w:sz w:val="20"/>
          <w:szCs w:val="20"/>
        </w:rPr>
      </w:pPr>
      <w:r w:rsidRPr="00C67A81">
        <w:rPr>
          <w:b/>
          <w:sz w:val="20"/>
          <w:szCs w:val="20"/>
        </w:rPr>
        <w:t xml:space="preserve">ID VZ: </w:t>
      </w:r>
      <w:r w:rsidR="00B928D6">
        <w:rPr>
          <w:b/>
          <w:color w:val="auto"/>
          <w:sz w:val="20"/>
          <w:szCs w:val="20"/>
        </w:rPr>
        <w:t>2600262</w:t>
      </w:r>
    </w:p>
    <w:p w14:paraId="6B77C9D3" w14:textId="77777777" w:rsidR="00644377" w:rsidRPr="001718D3" w:rsidRDefault="00644377" w:rsidP="000447D3">
      <w:pPr>
        <w:pStyle w:val="Default"/>
        <w:spacing w:after="120" w:line="276" w:lineRule="auto"/>
        <w:jc w:val="center"/>
        <w:rPr>
          <w:sz w:val="20"/>
          <w:szCs w:val="20"/>
        </w:rPr>
      </w:pPr>
      <w:r w:rsidRPr="001718D3">
        <w:rPr>
          <w:sz w:val="20"/>
          <w:szCs w:val="20"/>
        </w:rPr>
        <w:t>(dále též jen „</w:t>
      </w:r>
      <w:r w:rsidRPr="00C67A81">
        <w:rPr>
          <w:b/>
          <w:sz w:val="20"/>
          <w:szCs w:val="20"/>
        </w:rPr>
        <w:t>Smlouva</w:t>
      </w:r>
      <w:r w:rsidRPr="001718D3">
        <w:rPr>
          <w:sz w:val="20"/>
          <w:szCs w:val="20"/>
        </w:rPr>
        <w:t>“)</w:t>
      </w:r>
    </w:p>
    <w:p w14:paraId="6D868668" w14:textId="77777777" w:rsidR="00644377" w:rsidRPr="00C67A81" w:rsidRDefault="00644377" w:rsidP="00644377">
      <w:pPr>
        <w:pStyle w:val="Default"/>
        <w:spacing w:after="120" w:line="276" w:lineRule="auto"/>
        <w:contextualSpacing/>
        <w:rPr>
          <w:b/>
          <w:sz w:val="20"/>
          <w:szCs w:val="20"/>
        </w:rPr>
      </w:pPr>
    </w:p>
    <w:p w14:paraId="5CDF2D34" w14:textId="77777777" w:rsidR="000447D3" w:rsidRPr="00C67A81" w:rsidRDefault="00644377" w:rsidP="00644377">
      <w:pPr>
        <w:pStyle w:val="Default"/>
        <w:spacing w:after="120" w:line="276" w:lineRule="auto"/>
        <w:contextualSpacing/>
        <w:rPr>
          <w:b/>
          <w:sz w:val="20"/>
          <w:szCs w:val="20"/>
        </w:rPr>
      </w:pPr>
      <w:r w:rsidRPr="00C67A81">
        <w:rPr>
          <w:b/>
          <w:sz w:val="20"/>
          <w:szCs w:val="20"/>
        </w:rPr>
        <w:t>Smluvní strany</w:t>
      </w:r>
    </w:p>
    <w:p w14:paraId="78D6139B" w14:textId="77777777" w:rsidR="00644377" w:rsidRPr="00C67A81" w:rsidRDefault="00644377" w:rsidP="004404F5">
      <w:pPr>
        <w:pStyle w:val="Nadpis2"/>
        <w:keepNext w:val="0"/>
        <w:widowControl w:val="0"/>
        <w:numPr>
          <w:ilvl w:val="0"/>
          <w:numId w:val="47"/>
        </w:numPr>
        <w:spacing w:before="0" w:after="120" w:line="276" w:lineRule="auto"/>
        <w:rPr>
          <w:rFonts w:ascii="Arial" w:hAnsi="Arial" w:cs="Arial"/>
          <w:color w:val="auto"/>
          <w:sz w:val="20"/>
        </w:rPr>
      </w:pPr>
      <w:r w:rsidRPr="00C67A81">
        <w:rPr>
          <w:rFonts w:ascii="Arial" w:hAnsi="Arial" w:cs="Arial"/>
          <w:bCs/>
          <w:color w:val="auto"/>
          <w:sz w:val="20"/>
        </w:rPr>
        <w:t>Všeobecná zdravotní pojišťovna České republiky</w:t>
      </w:r>
    </w:p>
    <w:p w14:paraId="47BB1AD8" w14:textId="77777777" w:rsidR="00644377" w:rsidRPr="00C67A81" w:rsidRDefault="00644377" w:rsidP="00644377">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se sídlem:</w:t>
      </w:r>
      <w:r w:rsidRPr="00C67A81">
        <w:rPr>
          <w:rFonts w:ascii="Arial" w:hAnsi="Arial" w:cs="Arial"/>
          <w:sz w:val="20"/>
          <w:szCs w:val="20"/>
        </w:rPr>
        <w:tab/>
        <w:t xml:space="preserve"> </w:t>
      </w:r>
      <w:r w:rsidRPr="00C67A81">
        <w:rPr>
          <w:rFonts w:ascii="Arial" w:hAnsi="Arial" w:cs="Arial"/>
          <w:sz w:val="20"/>
          <w:szCs w:val="20"/>
        </w:rPr>
        <w:tab/>
      </w:r>
      <w:r w:rsidRPr="00C67A81">
        <w:rPr>
          <w:rFonts w:ascii="Arial" w:hAnsi="Arial" w:cs="Arial"/>
          <w:sz w:val="20"/>
          <w:szCs w:val="20"/>
        </w:rPr>
        <w:tab/>
        <w:t>Orlická 2020/4, 130 00 Praha 3</w:t>
      </w:r>
    </w:p>
    <w:p w14:paraId="70019BEB" w14:textId="77777777" w:rsidR="00644377" w:rsidRPr="00C67A81" w:rsidRDefault="00644377" w:rsidP="00644377">
      <w:pPr>
        <w:tabs>
          <w:tab w:val="left" w:pos="1701"/>
        </w:tabs>
        <w:spacing w:after="120" w:line="276" w:lineRule="auto"/>
        <w:ind w:left="425"/>
        <w:contextualSpacing/>
        <w:rPr>
          <w:rFonts w:ascii="Arial" w:hAnsi="Arial" w:cs="Arial"/>
          <w:sz w:val="20"/>
          <w:szCs w:val="20"/>
        </w:rPr>
      </w:pPr>
      <w:r w:rsidRPr="00C67A81">
        <w:rPr>
          <w:rFonts w:ascii="Arial" w:hAnsi="Arial" w:cs="Arial"/>
          <w:sz w:val="20"/>
          <w:szCs w:val="20"/>
        </w:rPr>
        <w:t xml:space="preserve">jejímž jménem jedná: </w:t>
      </w:r>
      <w:r w:rsidRPr="00C67A81">
        <w:rPr>
          <w:rFonts w:ascii="Arial" w:hAnsi="Arial" w:cs="Arial"/>
          <w:sz w:val="20"/>
          <w:szCs w:val="20"/>
        </w:rPr>
        <w:tab/>
      </w:r>
      <w:r w:rsidR="00B928D6">
        <w:rPr>
          <w:rFonts w:ascii="Arial" w:hAnsi="Arial" w:cs="Arial"/>
          <w:bCs/>
          <w:sz w:val="20"/>
          <w:szCs w:val="20"/>
        </w:rPr>
        <w:t>PhDr. Ivan Duškov, MSc.</w:t>
      </w:r>
      <w:r w:rsidR="00B928D6" w:rsidRPr="00DA32DA">
        <w:rPr>
          <w:rFonts w:ascii="Arial" w:hAnsi="Arial" w:cs="Arial"/>
          <w:bCs/>
          <w:sz w:val="20"/>
          <w:szCs w:val="20"/>
        </w:rPr>
        <w:t>, ředitel VZP ČR</w:t>
      </w:r>
    </w:p>
    <w:p w14:paraId="08C78335" w14:textId="77777777" w:rsidR="00644377" w:rsidRPr="00C67A81" w:rsidRDefault="00644377" w:rsidP="00644377">
      <w:pPr>
        <w:tabs>
          <w:tab w:val="left" w:pos="1701"/>
        </w:tabs>
        <w:spacing w:after="120" w:line="276" w:lineRule="auto"/>
        <w:ind w:left="425"/>
        <w:contextualSpacing/>
        <w:rPr>
          <w:rFonts w:ascii="Arial" w:hAnsi="Arial" w:cs="Arial"/>
          <w:sz w:val="20"/>
          <w:szCs w:val="20"/>
        </w:rPr>
      </w:pPr>
      <w:r w:rsidRPr="00C67A81">
        <w:rPr>
          <w:rFonts w:ascii="Arial" w:hAnsi="Arial" w:cs="Arial"/>
          <w:sz w:val="20"/>
          <w:szCs w:val="20"/>
        </w:rPr>
        <w:t xml:space="preserve">IČO: </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t>411 97 518</w:t>
      </w:r>
    </w:p>
    <w:p w14:paraId="69012D0B" w14:textId="77777777" w:rsidR="00644377" w:rsidRPr="00C67A81" w:rsidRDefault="00644377" w:rsidP="00644377">
      <w:pPr>
        <w:tabs>
          <w:tab w:val="left" w:pos="1701"/>
        </w:tabs>
        <w:spacing w:after="120" w:line="276" w:lineRule="auto"/>
        <w:ind w:left="425"/>
        <w:contextualSpacing/>
        <w:rPr>
          <w:rFonts w:ascii="Arial" w:hAnsi="Arial" w:cs="Arial"/>
          <w:sz w:val="20"/>
          <w:szCs w:val="20"/>
        </w:rPr>
      </w:pPr>
      <w:r w:rsidRPr="00C67A81">
        <w:rPr>
          <w:rFonts w:ascii="Arial" w:hAnsi="Arial" w:cs="Arial"/>
          <w:sz w:val="20"/>
          <w:szCs w:val="20"/>
        </w:rPr>
        <w:t>DIČ:</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r>
      <w:r w:rsidRPr="00C67A81">
        <w:rPr>
          <w:rFonts w:ascii="Arial" w:hAnsi="Arial" w:cs="Arial"/>
          <w:color w:val="000000"/>
          <w:sz w:val="20"/>
          <w:szCs w:val="20"/>
        </w:rPr>
        <w:t>CZ</w:t>
      </w:r>
      <w:r w:rsidRPr="00C67A81">
        <w:rPr>
          <w:rFonts w:ascii="Arial" w:hAnsi="Arial" w:cs="Arial"/>
          <w:sz w:val="20"/>
          <w:szCs w:val="20"/>
        </w:rPr>
        <w:t>41197518</w:t>
      </w:r>
    </w:p>
    <w:p w14:paraId="6D29DFF3" w14:textId="77777777" w:rsidR="00644377" w:rsidRPr="00C67A81" w:rsidRDefault="0088307B" w:rsidP="00644377">
      <w:pPr>
        <w:tabs>
          <w:tab w:val="left" w:pos="1701"/>
        </w:tabs>
        <w:spacing w:after="120" w:line="276" w:lineRule="auto"/>
        <w:ind w:left="425"/>
        <w:contextualSpacing/>
        <w:rPr>
          <w:rFonts w:ascii="Arial" w:hAnsi="Arial" w:cs="Arial"/>
          <w:sz w:val="20"/>
          <w:szCs w:val="20"/>
        </w:rPr>
      </w:pPr>
      <w:r>
        <w:rPr>
          <w:rFonts w:ascii="Arial" w:hAnsi="Arial" w:cs="Arial"/>
          <w:sz w:val="20"/>
          <w:szCs w:val="20"/>
        </w:rPr>
        <w:t>b</w:t>
      </w:r>
      <w:r w:rsidRPr="00C67A81">
        <w:rPr>
          <w:rFonts w:ascii="Arial" w:hAnsi="Arial" w:cs="Arial"/>
          <w:sz w:val="20"/>
          <w:szCs w:val="20"/>
        </w:rPr>
        <w:t xml:space="preserve">ankovní </w:t>
      </w:r>
      <w:r w:rsidR="00644377" w:rsidRPr="00C67A81">
        <w:rPr>
          <w:rFonts w:ascii="Arial" w:hAnsi="Arial" w:cs="Arial"/>
          <w:sz w:val="20"/>
          <w:szCs w:val="20"/>
        </w:rPr>
        <w:t xml:space="preserve">spojení: </w:t>
      </w:r>
      <w:r w:rsidR="00644377" w:rsidRPr="00C67A81">
        <w:rPr>
          <w:rFonts w:ascii="Arial" w:hAnsi="Arial" w:cs="Arial"/>
          <w:sz w:val="20"/>
          <w:szCs w:val="20"/>
        </w:rPr>
        <w:tab/>
      </w:r>
      <w:r w:rsidR="00A46C18">
        <w:rPr>
          <w:rFonts w:ascii="Arial" w:hAnsi="Arial" w:cs="Arial"/>
          <w:sz w:val="20"/>
          <w:szCs w:val="20"/>
        </w:rPr>
        <w:tab/>
      </w:r>
      <w:r w:rsidR="00644377" w:rsidRPr="00C67A81">
        <w:rPr>
          <w:rFonts w:ascii="Arial" w:hAnsi="Arial" w:cs="Arial"/>
          <w:sz w:val="20"/>
          <w:szCs w:val="20"/>
        </w:rPr>
        <w:t>Česká národní banka, Praha 1, Na Příkopě 28</w:t>
      </w:r>
    </w:p>
    <w:p w14:paraId="7A816F20" w14:textId="77777777" w:rsidR="00644377" w:rsidRDefault="0088307B" w:rsidP="00644377">
      <w:pPr>
        <w:tabs>
          <w:tab w:val="left" w:pos="1701"/>
        </w:tabs>
        <w:spacing w:after="120" w:line="276" w:lineRule="auto"/>
        <w:ind w:left="425"/>
        <w:contextualSpacing/>
        <w:rPr>
          <w:rFonts w:ascii="Arial" w:hAnsi="Arial" w:cs="Arial"/>
          <w:sz w:val="20"/>
          <w:szCs w:val="20"/>
        </w:rPr>
      </w:pPr>
      <w:r>
        <w:rPr>
          <w:rFonts w:ascii="Arial" w:hAnsi="Arial" w:cs="Arial"/>
          <w:sz w:val="20"/>
          <w:szCs w:val="20"/>
        </w:rPr>
        <w:t>č</w:t>
      </w:r>
      <w:r w:rsidRPr="00C67A81">
        <w:rPr>
          <w:rFonts w:ascii="Arial" w:hAnsi="Arial" w:cs="Arial"/>
          <w:sz w:val="20"/>
          <w:szCs w:val="20"/>
        </w:rPr>
        <w:t xml:space="preserve">íslo </w:t>
      </w:r>
      <w:r w:rsidR="00644377" w:rsidRPr="00C67A81">
        <w:rPr>
          <w:rFonts w:ascii="Arial" w:hAnsi="Arial" w:cs="Arial"/>
          <w:sz w:val="20"/>
          <w:szCs w:val="20"/>
        </w:rPr>
        <w:t>účtu:</w:t>
      </w:r>
      <w:r w:rsidR="00644377" w:rsidRPr="00C67A81">
        <w:rPr>
          <w:rFonts w:ascii="Arial" w:hAnsi="Arial" w:cs="Arial"/>
          <w:sz w:val="20"/>
          <w:szCs w:val="20"/>
        </w:rPr>
        <w:tab/>
      </w:r>
      <w:r w:rsidR="00644377" w:rsidRPr="00C67A81">
        <w:rPr>
          <w:rFonts w:ascii="Arial" w:hAnsi="Arial" w:cs="Arial"/>
          <w:sz w:val="20"/>
          <w:szCs w:val="20"/>
        </w:rPr>
        <w:tab/>
      </w:r>
      <w:r w:rsidR="00644377" w:rsidRPr="00C67A81">
        <w:rPr>
          <w:rFonts w:ascii="Arial" w:hAnsi="Arial" w:cs="Arial"/>
          <w:sz w:val="20"/>
          <w:szCs w:val="20"/>
        </w:rPr>
        <w:tab/>
        <w:t>1110205001/0710</w:t>
      </w:r>
    </w:p>
    <w:p w14:paraId="52911696" w14:textId="77777777" w:rsidR="001559B7" w:rsidRPr="00C67A81" w:rsidRDefault="001559B7" w:rsidP="00644377">
      <w:pPr>
        <w:tabs>
          <w:tab w:val="left" w:pos="1701"/>
        </w:tabs>
        <w:spacing w:after="120" w:line="276" w:lineRule="auto"/>
        <w:ind w:left="425"/>
        <w:contextualSpacing/>
        <w:rPr>
          <w:rFonts w:ascii="Arial" w:hAnsi="Arial" w:cs="Arial"/>
          <w:sz w:val="20"/>
          <w:szCs w:val="20"/>
        </w:rPr>
      </w:pPr>
      <w:r>
        <w:rPr>
          <w:rFonts w:ascii="Arial" w:hAnsi="Arial" w:cs="Arial"/>
          <w:sz w:val="20"/>
          <w:szCs w:val="20"/>
        </w:rPr>
        <w:t>datová schránka:</w:t>
      </w:r>
      <w:r>
        <w:rPr>
          <w:rFonts w:ascii="Arial" w:hAnsi="Arial" w:cs="Arial"/>
          <w:sz w:val="20"/>
          <w:szCs w:val="20"/>
        </w:rPr>
        <w:tab/>
      </w:r>
      <w:r>
        <w:rPr>
          <w:rFonts w:ascii="Arial" w:hAnsi="Arial" w:cs="Arial"/>
          <w:sz w:val="20"/>
          <w:szCs w:val="20"/>
        </w:rPr>
        <w:tab/>
      </w:r>
      <w:r w:rsidR="00DD788E">
        <w:rPr>
          <w:rFonts w:ascii="Arial" w:hAnsi="Arial" w:cs="Arial"/>
          <w:sz w:val="20"/>
          <w:szCs w:val="20"/>
        </w:rPr>
        <w:t>i48ae3q</w:t>
      </w:r>
    </w:p>
    <w:p w14:paraId="231C4AFE" w14:textId="77777777" w:rsidR="00644377" w:rsidRPr="00C67A81" w:rsidRDefault="00C67A81" w:rsidP="00644377">
      <w:pPr>
        <w:tabs>
          <w:tab w:val="left" w:pos="1701"/>
        </w:tabs>
        <w:spacing w:after="120" w:line="276" w:lineRule="auto"/>
        <w:ind w:left="425"/>
        <w:contextualSpacing/>
        <w:rPr>
          <w:rFonts w:ascii="Arial" w:hAnsi="Arial" w:cs="Arial"/>
          <w:sz w:val="20"/>
          <w:szCs w:val="20"/>
        </w:rPr>
      </w:pPr>
      <w:r w:rsidRPr="00C67A81">
        <w:rPr>
          <w:rFonts w:ascii="Arial" w:hAnsi="Arial" w:cs="Arial"/>
          <w:sz w:val="20"/>
          <w:szCs w:val="20"/>
        </w:rPr>
        <w:t xml:space="preserve">zřízena </w:t>
      </w:r>
      <w:r w:rsidR="00644377" w:rsidRPr="00C67A81">
        <w:rPr>
          <w:rFonts w:ascii="Arial" w:hAnsi="Arial" w:cs="Arial"/>
          <w:sz w:val="20"/>
          <w:szCs w:val="20"/>
        </w:rPr>
        <w:t xml:space="preserve">zákonem č. </w:t>
      </w:r>
      <w:r w:rsidRPr="00C67A81">
        <w:rPr>
          <w:rFonts w:ascii="Arial" w:hAnsi="Arial" w:cs="Arial"/>
          <w:sz w:val="20"/>
          <w:szCs w:val="20"/>
        </w:rPr>
        <w:t>551/1991 Sb., o Všeobecné zdravotní pojišťovně České republiky, ve znění pozdějších předpisů</w:t>
      </w:r>
    </w:p>
    <w:p w14:paraId="0F75A53A" w14:textId="77777777" w:rsidR="00644377" w:rsidRPr="00C67A81" w:rsidRDefault="00644377" w:rsidP="00644377">
      <w:pPr>
        <w:pStyle w:val="Default"/>
        <w:spacing w:after="120" w:line="276" w:lineRule="auto"/>
        <w:ind w:firstLine="425"/>
        <w:rPr>
          <w:sz w:val="20"/>
          <w:szCs w:val="20"/>
        </w:rPr>
      </w:pPr>
      <w:r w:rsidRPr="00C67A81">
        <w:rPr>
          <w:sz w:val="20"/>
          <w:szCs w:val="20"/>
        </w:rPr>
        <w:t>(dále jen „</w:t>
      </w:r>
      <w:r w:rsidRPr="00C67A81">
        <w:rPr>
          <w:b/>
          <w:sz w:val="20"/>
          <w:szCs w:val="20"/>
        </w:rPr>
        <w:t>Uživatel</w:t>
      </w:r>
      <w:r w:rsidRPr="00C67A81">
        <w:rPr>
          <w:sz w:val="20"/>
          <w:szCs w:val="20"/>
        </w:rPr>
        <w:t>“ nebo též „</w:t>
      </w:r>
      <w:r w:rsidRPr="00C67A81">
        <w:rPr>
          <w:b/>
          <w:sz w:val="20"/>
          <w:szCs w:val="20"/>
        </w:rPr>
        <w:t>VZP ČR</w:t>
      </w:r>
      <w:r w:rsidRPr="00C67A81">
        <w:rPr>
          <w:sz w:val="20"/>
          <w:szCs w:val="20"/>
        </w:rPr>
        <w:t>“)</w:t>
      </w:r>
    </w:p>
    <w:p w14:paraId="2F506954" w14:textId="77777777" w:rsidR="00644377" w:rsidRPr="00C67A81" w:rsidRDefault="00644377" w:rsidP="00644377">
      <w:pPr>
        <w:pStyle w:val="Default"/>
        <w:spacing w:after="120" w:line="276" w:lineRule="auto"/>
        <w:rPr>
          <w:sz w:val="20"/>
          <w:szCs w:val="20"/>
        </w:rPr>
      </w:pPr>
      <w:r w:rsidRPr="00C67A81">
        <w:rPr>
          <w:sz w:val="20"/>
          <w:szCs w:val="20"/>
        </w:rPr>
        <w:t>a</w:t>
      </w:r>
    </w:p>
    <w:p w14:paraId="3AE58B64" w14:textId="4D130266" w:rsidR="00644377" w:rsidRPr="00C67A81" w:rsidRDefault="000B37EA" w:rsidP="004404F5">
      <w:pPr>
        <w:pStyle w:val="Nadpis2"/>
        <w:keepNext w:val="0"/>
        <w:widowControl w:val="0"/>
        <w:numPr>
          <w:ilvl w:val="0"/>
          <w:numId w:val="47"/>
        </w:numPr>
        <w:spacing w:before="0" w:after="120" w:line="276" w:lineRule="auto"/>
        <w:rPr>
          <w:rFonts w:ascii="Arial" w:hAnsi="Arial" w:cs="Arial"/>
          <w:bCs/>
          <w:color w:val="auto"/>
          <w:sz w:val="20"/>
        </w:rPr>
      </w:pPr>
      <w:r>
        <w:rPr>
          <w:rFonts w:ascii="Arial" w:hAnsi="Arial" w:cs="Arial"/>
          <w:bCs/>
          <w:color w:val="auto"/>
          <w:sz w:val="20"/>
        </w:rPr>
        <w:t>T-Mobile Czech Republic a.s.</w:t>
      </w:r>
    </w:p>
    <w:p w14:paraId="132146EF" w14:textId="2F71BCB0" w:rsidR="00644377" w:rsidRPr="00C67A81" w:rsidRDefault="00644377" w:rsidP="00644377">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se sídlem:</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r>
      <w:r w:rsidR="000B37EA">
        <w:rPr>
          <w:rFonts w:ascii="Arial" w:hAnsi="Arial" w:cs="Arial"/>
          <w:sz w:val="20"/>
          <w:szCs w:val="20"/>
        </w:rPr>
        <w:t>Tomíčkova 2144/1, 148 00 Praha 4</w:t>
      </w:r>
    </w:p>
    <w:p w14:paraId="7EAAFCDD" w14:textId="4AC0BD16" w:rsidR="00644377" w:rsidRPr="00C67A81" w:rsidRDefault="00644377" w:rsidP="00644377">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kterou zastupuje/jí:</w:t>
      </w:r>
      <w:r w:rsidRPr="00C67A81">
        <w:rPr>
          <w:rFonts w:ascii="Arial" w:hAnsi="Arial" w:cs="Arial"/>
          <w:sz w:val="20"/>
          <w:szCs w:val="20"/>
        </w:rPr>
        <w:tab/>
      </w:r>
      <w:r w:rsidR="00C67A81">
        <w:rPr>
          <w:rFonts w:ascii="Arial" w:hAnsi="Arial" w:cs="Arial"/>
          <w:sz w:val="20"/>
          <w:szCs w:val="20"/>
        </w:rPr>
        <w:tab/>
      </w:r>
      <w:r w:rsidR="00D2016D">
        <w:rPr>
          <w:rFonts w:ascii="Arial" w:hAnsi="Arial" w:cs="Arial"/>
          <w:sz w:val="20"/>
          <w:szCs w:val="20"/>
        </w:rPr>
        <w:t>XXXXXXXXXXXXXXXXXXXXXXX</w:t>
      </w:r>
    </w:p>
    <w:p w14:paraId="00B3936A" w14:textId="1440AC29" w:rsidR="00644377" w:rsidRPr="00C67A81" w:rsidRDefault="00644377" w:rsidP="00644377">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IČO:</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r>
      <w:r w:rsidR="000B37EA">
        <w:rPr>
          <w:rFonts w:ascii="Arial" w:hAnsi="Arial" w:cs="Arial"/>
          <w:sz w:val="20"/>
          <w:szCs w:val="20"/>
        </w:rPr>
        <w:t>64949681</w:t>
      </w:r>
    </w:p>
    <w:p w14:paraId="042AF6FE" w14:textId="261F44E5" w:rsidR="00644377" w:rsidRPr="00C67A81" w:rsidRDefault="00644377" w:rsidP="00644377">
      <w:pPr>
        <w:tabs>
          <w:tab w:val="left" w:pos="1701"/>
        </w:tabs>
        <w:spacing w:line="276" w:lineRule="auto"/>
        <w:ind w:left="425"/>
        <w:contextualSpacing/>
        <w:rPr>
          <w:rFonts w:ascii="Arial" w:hAnsi="Arial" w:cs="Arial"/>
          <w:sz w:val="20"/>
          <w:szCs w:val="20"/>
        </w:rPr>
      </w:pPr>
      <w:r w:rsidRPr="00C67A81">
        <w:rPr>
          <w:rFonts w:ascii="Arial" w:hAnsi="Arial" w:cs="Arial"/>
          <w:sz w:val="20"/>
          <w:szCs w:val="20"/>
        </w:rPr>
        <w:t>DIČ:</w:t>
      </w:r>
      <w:r w:rsidRPr="00C67A81">
        <w:rPr>
          <w:rFonts w:ascii="Arial" w:hAnsi="Arial" w:cs="Arial"/>
          <w:sz w:val="20"/>
          <w:szCs w:val="20"/>
        </w:rPr>
        <w:tab/>
      </w:r>
      <w:r w:rsidRPr="00C67A81">
        <w:rPr>
          <w:rFonts w:ascii="Arial" w:hAnsi="Arial" w:cs="Arial"/>
          <w:sz w:val="20"/>
          <w:szCs w:val="20"/>
        </w:rPr>
        <w:tab/>
      </w:r>
      <w:r w:rsidRPr="00C67A81">
        <w:rPr>
          <w:rFonts w:ascii="Arial" w:hAnsi="Arial" w:cs="Arial"/>
          <w:sz w:val="20"/>
          <w:szCs w:val="20"/>
        </w:rPr>
        <w:tab/>
      </w:r>
      <w:r w:rsidR="000B37EA">
        <w:rPr>
          <w:rFonts w:ascii="Arial" w:hAnsi="Arial" w:cs="Arial"/>
          <w:sz w:val="20"/>
          <w:szCs w:val="20"/>
        </w:rPr>
        <w:t>CZ64949681</w:t>
      </w:r>
    </w:p>
    <w:p w14:paraId="7F522B90" w14:textId="496274AF" w:rsidR="00644377" w:rsidRPr="00C67A81" w:rsidRDefault="0088307B" w:rsidP="00644377">
      <w:pPr>
        <w:tabs>
          <w:tab w:val="left" w:pos="1701"/>
        </w:tabs>
        <w:spacing w:line="276" w:lineRule="auto"/>
        <w:ind w:left="425"/>
        <w:contextualSpacing/>
        <w:rPr>
          <w:rFonts w:ascii="Arial" w:hAnsi="Arial" w:cs="Arial"/>
          <w:sz w:val="20"/>
          <w:szCs w:val="20"/>
        </w:rPr>
      </w:pPr>
      <w:r>
        <w:rPr>
          <w:rFonts w:ascii="Arial" w:hAnsi="Arial" w:cs="Arial"/>
          <w:sz w:val="20"/>
          <w:szCs w:val="20"/>
        </w:rPr>
        <w:t>b</w:t>
      </w:r>
      <w:r w:rsidRPr="00C67A81">
        <w:rPr>
          <w:rFonts w:ascii="Arial" w:hAnsi="Arial" w:cs="Arial"/>
          <w:sz w:val="20"/>
          <w:szCs w:val="20"/>
        </w:rPr>
        <w:t xml:space="preserve">ankovní </w:t>
      </w:r>
      <w:r w:rsidR="00644377" w:rsidRPr="00C67A81">
        <w:rPr>
          <w:rFonts w:ascii="Arial" w:hAnsi="Arial" w:cs="Arial"/>
          <w:sz w:val="20"/>
          <w:szCs w:val="20"/>
        </w:rPr>
        <w:t>spojení:</w:t>
      </w:r>
      <w:r w:rsidR="00644377" w:rsidRPr="00C67A81">
        <w:rPr>
          <w:rFonts w:ascii="Arial" w:hAnsi="Arial" w:cs="Arial"/>
          <w:sz w:val="20"/>
          <w:szCs w:val="20"/>
        </w:rPr>
        <w:tab/>
      </w:r>
      <w:r w:rsidR="00C67A81">
        <w:rPr>
          <w:rFonts w:ascii="Arial" w:hAnsi="Arial" w:cs="Arial"/>
          <w:sz w:val="20"/>
          <w:szCs w:val="20"/>
        </w:rPr>
        <w:tab/>
      </w:r>
      <w:r w:rsidR="000B37EA">
        <w:rPr>
          <w:rFonts w:ascii="Arial" w:hAnsi="Arial" w:cs="Arial"/>
          <w:sz w:val="20"/>
          <w:szCs w:val="20"/>
        </w:rPr>
        <w:t>Komerční banka, a.s., Praha 2</w:t>
      </w:r>
    </w:p>
    <w:p w14:paraId="0E5E2EFB" w14:textId="75B4B51D" w:rsidR="00644377" w:rsidRDefault="0088307B" w:rsidP="00644377">
      <w:pPr>
        <w:tabs>
          <w:tab w:val="left" w:pos="1701"/>
        </w:tabs>
        <w:spacing w:line="276" w:lineRule="auto"/>
        <w:ind w:left="425"/>
        <w:contextualSpacing/>
        <w:rPr>
          <w:rFonts w:ascii="Arial" w:hAnsi="Arial" w:cs="Arial"/>
          <w:sz w:val="20"/>
          <w:szCs w:val="20"/>
        </w:rPr>
      </w:pPr>
      <w:r>
        <w:rPr>
          <w:rFonts w:ascii="Arial" w:hAnsi="Arial" w:cs="Arial"/>
          <w:sz w:val="20"/>
          <w:szCs w:val="20"/>
        </w:rPr>
        <w:t>č</w:t>
      </w:r>
      <w:r w:rsidRPr="00C67A81">
        <w:rPr>
          <w:rFonts w:ascii="Arial" w:hAnsi="Arial" w:cs="Arial"/>
          <w:sz w:val="20"/>
          <w:szCs w:val="20"/>
        </w:rPr>
        <w:t xml:space="preserve">íslo </w:t>
      </w:r>
      <w:r w:rsidR="00644377" w:rsidRPr="00C67A81">
        <w:rPr>
          <w:rFonts w:ascii="Arial" w:hAnsi="Arial" w:cs="Arial"/>
          <w:sz w:val="20"/>
          <w:szCs w:val="20"/>
        </w:rPr>
        <w:t>účtu:</w:t>
      </w:r>
      <w:r w:rsidR="00644377" w:rsidRPr="00C67A81">
        <w:rPr>
          <w:rFonts w:ascii="Arial" w:hAnsi="Arial" w:cs="Arial"/>
          <w:sz w:val="20"/>
          <w:szCs w:val="20"/>
        </w:rPr>
        <w:tab/>
      </w:r>
      <w:r w:rsidR="00644377" w:rsidRPr="00C67A81">
        <w:rPr>
          <w:rFonts w:ascii="Arial" w:hAnsi="Arial" w:cs="Arial"/>
          <w:sz w:val="20"/>
          <w:szCs w:val="20"/>
        </w:rPr>
        <w:tab/>
      </w:r>
      <w:r w:rsidR="00644377" w:rsidRPr="00C67A81">
        <w:rPr>
          <w:rFonts w:ascii="Arial" w:hAnsi="Arial" w:cs="Arial"/>
          <w:sz w:val="20"/>
          <w:szCs w:val="20"/>
        </w:rPr>
        <w:tab/>
      </w:r>
      <w:r w:rsidR="000B37EA" w:rsidRPr="000B37EA">
        <w:rPr>
          <w:rFonts w:ascii="Arial" w:hAnsi="Arial" w:cs="Arial"/>
          <w:sz w:val="20"/>
          <w:szCs w:val="20"/>
        </w:rPr>
        <w:t>19-2235210247/0100</w:t>
      </w:r>
    </w:p>
    <w:p w14:paraId="4E3D0A8E" w14:textId="33B04AF1" w:rsidR="001559B7" w:rsidRPr="00C67A81" w:rsidRDefault="001559B7" w:rsidP="00644377">
      <w:pPr>
        <w:tabs>
          <w:tab w:val="left" w:pos="1701"/>
        </w:tabs>
        <w:spacing w:line="276" w:lineRule="auto"/>
        <w:ind w:left="425"/>
        <w:contextualSpacing/>
        <w:rPr>
          <w:rFonts w:ascii="Arial" w:hAnsi="Arial" w:cs="Arial"/>
          <w:sz w:val="20"/>
          <w:szCs w:val="20"/>
        </w:rPr>
      </w:pPr>
      <w:r>
        <w:rPr>
          <w:rFonts w:ascii="Arial" w:hAnsi="Arial" w:cs="Arial"/>
          <w:sz w:val="20"/>
          <w:szCs w:val="20"/>
        </w:rPr>
        <w:t>datová schránka:</w:t>
      </w:r>
      <w:r>
        <w:rPr>
          <w:rFonts w:ascii="Arial" w:hAnsi="Arial" w:cs="Arial"/>
          <w:sz w:val="20"/>
          <w:szCs w:val="20"/>
        </w:rPr>
        <w:tab/>
      </w:r>
      <w:r>
        <w:rPr>
          <w:rFonts w:ascii="Arial" w:hAnsi="Arial" w:cs="Arial"/>
          <w:sz w:val="20"/>
          <w:szCs w:val="20"/>
        </w:rPr>
        <w:tab/>
      </w:r>
      <w:r w:rsidR="000B37EA" w:rsidRPr="000B37EA">
        <w:rPr>
          <w:rFonts w:ascii="Arial" w:hAnsi="Arial" w:cs="Arial"/>
          <w:sz w:val="20"/>
          <w:szCs w:val="20"/>
        </w:rPr>
        <w:t>ygwch5i</w:t>
      </w:r>
    </w:p>
    <w:p w14:paraId="16CACC58" w14:textId="2B48C129" w:rsidR="00644377" w:rsidRPr="00C67A81" w:rsidRDefault="0088307B" w:rsidP="00644377">
      <w:pPr>
        <w:tabs>
          <w:tab w:val="left" w:pos="1701"/>
        </w:tabs>
        <w:spacing w:after="120" w:line="276" w:lineRule="auto"/>
        <w:ind w:left="426"/>
        <w:rPr>
          <w:rFonts w:ascii="Arial" w:hAnsi="Arial" w:cs="Arial"/>
          <w:sz w:val="20"/>
          <w:szCs w:val="20"/>
        </w:rPr>
      </w:pPr>
      <w:r>
        <w:rPr>
          <w:rFonts w:ascii="Arial" w:hAnsi="Arial" w:cs="Arial"/>
          <w:sz w:val="20"/>
          <w:szCs w:val="20"/>
        </w:rPr>
        <w:t>z</w:t>
      </w:r>
      <w:r w:rsidRPr="00C67A81">
        <w:rPr>
          <w:rFonts w:ascii="Arial" w:hAnsi="Arial" w:cs="Arial"/>
          <w:sz w:val="20"/>
          <w:szCs w:val="20"/>
        </w:rPr>
        <w:t xml:space="preserve">apsaná </w:t>
      </w:r>
      <w:r w:rsidR="00644377" w:rsidRPr="00C67A81">
        <w:rPr>
          <w:rFonts w:ascii="Arial" w:hAnsi="Arial" w:cs="Arial"/>
          <w:sz w:val="20"/>
          <w:szCs w:val="20"/>
        </w:rPr>
        <w:t>v </w:t>
      </w:r>
      <w:r w:rsidR="009F4226">
        <w:rPr>
          <w:rFonts w:ascii="Arial" w:hAnsi="Arial" w:cs="Arial"/>
          <w:sz w:val="20"/>
          <w:szCs w:val="20"/>
        </w:rPr>
        <w:t>obchodním</w:t>
      </w:r>
      <w:r w:rsidR="00644377" w:rsidRPr="00C67A81">
        <w:rPr>
          <w:rFonts w:ascii="Arial" w:hAnsi="Arial" w:cs="Arial"/>
          <w:sz w:val="20"/>
          <w:szCs w:val="20"/>
        </w:rPr>
        <w:t xml:space="preserve"> rejstříku vedeném</w:t>
      </w:r>
      <w:r w:rsidR="000B37EA">
        <w:rPr>
          <w:rFonts w:ascii="Arial" w:hAnsi="Arial" w:cs="Arial"/>
          <w:sz w:val="20"/>
          <w:szCs w:val="20"/>
        </w:rPr>
        <w:t xml:space="preserve"> Městským soudem</w:t>
      </w:r>
      <w:r w:rsidR="00644377" w:rsidRPr="00C67A81">
        <w:rPr>
          <w:rFonts w:ascii="Arial" w:hAnsi="Arial" w:cs="Arial"/>
          <w:sz w:val="20"/>
          <w:szCs w:val="20"/>
        </w:rPr>
        <w:t xml:space="preserve">, oddíl </w:t>
      </w:r>
      <w:r w:rsidR="000B37EA">
        <w:rPr>
          <w:rFonts w:ascii="Arial" w:hAnsi="Arial" w:cs="Arial"/>
          <w:sz w:val="20"/>
          <w:szCs w:val="20"/>
        </w:rPr>
        <w:t>B</w:t>
      </w:r>
      <w:r w:rsidR="00EB4050">
        <w:rPr>
          <w:rFonts w:ascii="Arial" w:hAnsi="Arial" w:cs="Arial"/>
          <w:sz w:val="20"/>
          <w:szCs w:val="20"/>
        </w:rPr>
        <w:t>,</w:t>
      </w:r>
      <w:r w:rsidR="00644377" w:rsidRPr="00C67A81">
        <w:rPr>
          <w:rFonts w:ascii="Arial" w:hAnsi="Arial" w:cs="Arial"/>
          <w:sz w:val="20"/>
          <w:szCs w:val="20"/>
        </w:rPr>
        <w:t xml:space="preserve"> vložka </w:t>
      </w:r>
      <w:r w:rsidR="000B37EA">
        <w:rPr>
          <w:rFonts w:ascii="Arial" w:hAnsi="Arial" w:cs="Arial"/>
          <w:sz w:val="20"/>
          <w:szCs w:val="20"/>
        </w:rPr>
        <w:t>3787</w:t>
      </w:r>
    </w:p>
    <w:p w14:paraId="7D0E0EE0" w14:textId="77777777" w:rsidR="00644377" w:rsidRPr="00C67A81" w:rsidRDefault="008B67B9" w:rsidP="00644377">
      <w:pPr>
        <w:tabs>
          <w:tab w:val="left" w:pos="1701"/>
        </w:tabs>
        <w:spacing w:after="120" w:line="276" w:lineRule="auto"/>
        <w:ind w:left="426"/>
        <w:rPr>
          <w:rFonts w:ascii="Arial" w:hAnsi="Arial" w:cs="Arial"/>
          <w:sz w:val="20"/>
          <w:szCs w:val="20"/>
        </w:rPr>
      </w:pPr>
      <w:r w:rsidRPr="00C67A81">
        <w:rPr>
          <w:rFonts w:ascii="Arial" w:hAnsi="Arial" w:cs="Arial"/>
          <w:sz w:val="20"/>
          <w:szCs w:val="20"/>
        </w:rPr>
        <w:t>(dále jen „</w:t>
      </w:r>
      <w:r w:rsidR="00644377" w:rsidRPr="00C67A81">
        <w:rPr>
          <w:rFonts w:ascii="Arial" w:hAnsi="Arial" w:cs="Arial"/>
          <w:b/>
          <w:sz w:val="20"/>
          <w:szCs w:val="20"/>
        </w:rPr>
        <w:t>Poskytovatel</w:t>
      </w:r>
      <w:r w:rsidR="00644377" w:rsidRPr="00C67A81">
        <w:rPr>
          <w:rFonts w:ascii="Arial" w:hAnsi="Arial" w:cs="Arial"/>
          <w:sz w:val="20"/>
          <w:szCs w:val="20"/>
        </w:rPr>
        <w:t>“)</w:t>
      </w:r>
    </w:p>
    <w:p w14:paraId="1F5DAF72" w14:textId="77777777" w:rsidR="00644377" w:rsidRDefault="00644377" w:rsidP="00644377">
      <w:pPr>
        <w:tabs>
          <w:tab w:val="left" w:pos="1701"/>
        </w:tabs>
        <w:spacing w:after="120" w:line="276" w:lineRule="auto"/>
        <w:ind w:left="426"/>
        <w:rPr>
          <w:rFonts w:ascii="Arial" w:hAnsi="Arial" w:cs="Arial"/>
          <w:sz w:val="20"/>
          <w:szCs w:val="20"/>
        </w:rPr>
      </w:pPr>
      <w:r w:rsidRPr="00C67A81">
        <w:rPr>
          <w:rFonts w:ascii="Arial" w:hAnsi="Arial" w:cs="Arial"/>
          <w:sz w:val="20"/>
          <w:szCs w:val="20"/>
        </w:rPr>
        <w:t xml:space="preserve">(společně též </w:t>
      </w:r>
      <w:r w:rsidR="008B67B9" w:rsidRPr="00C67A81">
        <w:rPr>
          <w:rFonts w:ascii="Arial" w:hAnsi="Arial" w:cs="Arial"/>
          <w:sz w:val="20"/>
          <w:szCs w:val="20"/>
        </w:rPr>
        <w:t>„</w:t>
      </w:r>
      <w:r w:rsidR="00B36C0A" w:rsidRPr="00597DC3">
        <w:rPr>
          <w:rFonts w:ascii="Arial" w:hAnsi="Arial" w:cs="Arial"/>
          <w:b/>
          <w:sz w:val="20"/>
          <w:szCs w:val="20"/>
        </w:rPr>
        <w:t xml:space="preserve">Smluvní </w:t>
      </w:r>
      <w:r w:rsidRPr="00597DC3">
        <w:rPr>
          <w:rFonts w:ascii="Arial" w:hAnsi="Arial" w:cs="Arial"/>
          <w:b/>
          <w:sz w:val="20"/>
          <w:szCs w:val="20"/>
        </w:rPr>
        <w:t>strany</w:t>
      </w:r>
      <w:r w:rsidRPr="00C67A81">
        <w:rPr>
          <w:rFonts w:ascii="Arial" w:hAnsi="Arial" w:cs="Arial"/>
          <w:sz w:val="20"/>
          <w:szCs w:val="20"/>
        </w:rPr>
        <w:t>“</w:t>
      </w:r>
      <w:r w:rsidR="00B36C0A">
        <w:rPr>
          <w:rFonts w:ascii="Arial" w:hAnsi="Arial" w:cs="Arial"/>
          <w:sz w:val="20"/>
          <w:szCs w:val="20"/>
        </w:rPr>
        <w:t>, jednotlivě též „</w:t>
      </w:r>
      <w:r w:rsidR="00B36C0A" w:rsidRPr="00597DC3">
        <w:rPr>
          <w:rFonts w:ascii="Arial" w:hAnsi="Arial" w:cs="Arial"/>
          <w:b/>
          <w:sz w:val="20"/>
          <w:szCs w:val="20"/>
        </w:rPr>
        <w:t>Smluvní strana</w:t>
      </w:r>
      <w:r w:rsidR="00B36C0A">
        <w:rPr>
          <w:rFonts w:ascii="Arial" w:hAnsi="Arial" w:cs="Arial"/>
          <w:sz w:val="20"/>
          <w:szCs w:val="20"/>
        </w:rPr>
        <w:t>“)</w:t>
      </w:r>
    </w:p>
    <w:p w14:paraId="68207CDB" w14:textId="77777777" w:rsidR="004404F5" w:rsidRDefault="004404F5" w:rsidP="00644377">
      <w:pPr>
        <w:tabs>
          <w:tab w:val="left" w:pos="1701"/>
        </w:tabs>
        <w:spacing w:after="120" w:line="276" w:lineRule="auto"/>
        <w:ind w:left="426"/>
        <w:rPr>
          <w:rFonts w:ascii="Arial" w:hAnsi="Arial" w:cs="Arial"/>
          <w:sz w:val="20"/>
          <w:szCs w:val="20"/>
        </w:rPr>
      </w:pPr>
    </w:p>
    <w:p w14:paraId="4162D299" w14:textId="77777777" w:rsidR="004404F5" w:rsidRPr="00C67A81" w:rsidRDefault="004404F5" w:rsidP="004404F5">
      <w:pPr>
        <w:tabs>
          <w:tab w:val="left" w:pos="1701"/>
        </w:tabs>
        <w:spacing w:after="120" w:line="276" w:lineRule="auto"/>
        <w:ind w:left="426"/>
        <w:rPr>
          <w:rFonts w:ascii="Arial" w:hAnsi="Arial" w:cs="Arial"/>
          <w:sz w:val="20"/>
          <w:szCs w:val="20"/>
        </w:rPr>
      </w:pPr>
    </w:p>
    <w:p w14:paraId="073606C9" w14:textId="77777777" w:rsidR="000447D3" w:rsidRPr="00C67A81" w:rsidRDefault="000447D3" w:rsidP="004404F5">
      <w:pPr>
        <w:pStyle w:val="Default"/>
        <w:spacing w:after="120" w:line="276" w:lineRule="auto"/>
        <w:jc w:val="center"/>
        <w:rPr>
          <w:b/>
          <w:sz w:val="20"/>
          <w:szCs w:val="20"/>
        </w:rPr>
      </w:pPr>
      <w:r w:rsidRPr="00C67A81">
        <w:rPr>
          <w:b/>
          <w:sz w:val="20"/>
          <w:szCs w:val="20"/>
        </w:rPr>
        <w:t>Preambule</w:t>
      </w:r>
    </w:p>
    <w:bookmarkEnd w:id="0"/>
    <w:p w14:paraId="3EAF0045" w14:textId="70926458" w:rsidR="00C7311A" w:rsidRPr="00C7311A" w:rsidRDefault="00441B89" w:rsidP="00C7311A">
      <w:pPr>
        <w:numPr>
          <w:ilvl w:val="1"/>
          <w:numId w:val="2"/>
        </w:numPr>
        <w:tabs>
          <w:tab w:val="clear" w:pos="720"/>
          <w:tab w:val="num" w:pos="284"/>
        </w:tabs>
        <w:spacing w:after="120" w:line="276" w:lineRule="auto"/>
        <w:ind w:left="284" w:hanging="284"/>
        <w:jc w:val="both"/>
        <w:rPr>
          <w:rFonts w:ascii="Arial" w:hAnsi="Arial" w:cs="Arial"/>
          <w:sz w:val="20"/>
          <w:szCs w:val="20"/>
        </w:rPr>
      </w:pPr>
      <w:r w:rsidRPr="00C7311A">
        <w:rPr>
          <w:rFonts w:ascii="Arial" w:hAnsi="Arial" w:cs="Arial"/>
          <w:sz w:val="20"/>
          <w:szCs w:val="20"/>
        </w:rPr>
        <w:t xml:space="preserve">Z důvodu potřeby </w:t>
      </w:r>
      <w:r w:rsidR="00C7311A" w:rsidRPr="00C7311A">
        <w:rPr>
          <w:rFonts w:ascii="Arial" w:hAnsi="Arial" w:cs="Arial"/>
          <w:sz w:val="20"/>
          <w:szCs w:val="20"/>
        </w:rPr>
        <w:t>zajist</w:t>
      </w:r>
      <w:r w:rsidR="00C7311A">
        <w:rPr>
          <w:rFonts w:ascii="Arial" w:hAnsi="Arial" w:cs="Arial"/>
          <w:sz w:val="20"/>
          <w:szCs w:val="20"/>
        </w:rPr>
        <w:t>it</w:t>
      </w:r>
      <w:r w:rsidR="00C7311A" w:rsidRPr="00C7311A">
        <w:rPr>
          <w:rFonts w:ascii="Arial" w:hAnsi="Arial" w:cs="Arial"/>
          <w:sz w:val="20"/>
          <w:szCs w:val="20"/>
        </w:rPr>
        <w:t xml:space="preserve"> nepřetržité poskytování mobilních hlasových a datových služeb elektronických komunikací dle zákona č. 127/2005 Sb., o elektronických komunikacích a o změně některých souvisejících zákonů (zákon o elektronických komunikacích), ve znění pozdějších předpisů (dále též jen „</w:t>
      </w:r>
      <w:r w:rsidR="00C7311A" w:rsidRPr="00FB79AE">
        <w:rPr>
          <w:rFonts w:ascii="Arial" w:hAnsi="Arial" w:cs="Arial"/>
          <w:b/>
          <w:bCs/>
          <w:sz w:val="20"/>
          <w:szCs w:val="20"/>
        </w:rPr>
        <w:t>ZoEK</w:t>
      </w:r>
      <w:r w:rsidR="00C7311A" w:rsidRPr="00C7311A">
        <w:rPr>
          <w:rFonts w:ascii="Arial" w:hAnsi="Arial" w:cs="Arial"/>
          <w:sz w:val="20"/>
          <w:szCs w:val="20"/>
        </w:rPr>
        <w:t>“), a zajist</w:t>
      </w:r>
      <w:r w:rsidR="00C7311A">
        <w:rPr>
          <w:rFonts w:ascii="Arial" w:hAnsi="Arial" w:cs="Arial"/>
          <w:sz w:val="20"/>
          <w:szCs w:val="20"/>
        </w:rPr>
        <w:t>it</w:t>
      </w:r>
      <w:r w:rsidR="00C7311A" w:rsidRPr="00C7311A">
        <w:rPr>
          <w:rFonts w:ascii="Arial" w:hAnsi="Arial" w:cs="Arial"/>
          <w:sz w:val="20"/>
          <w:szCs w:val="20"/>
        </w:rPr>
        <w:t xml:space="preserve"> přímé připojení z firemní IP telefonní sítě do sítí mobilních operátorů, včetně zajištění všech činností souvisejících s poskytováním Služeb (dále také „</w:t>
      </w:r>
      <w:r w:rsidR="00C7311A" w:rsidRPr="00C7311A">
        <w:rPr>
          <w:rFonts w:ascii="Arial" w:hAnsi="Arial" w:cs="Arial"/>
          <w:b/>
          <w:sz w:val="20"/>
          <w:szCs w:val="20"/>
        </w:rPr>
        <w:t>mobilní hlasové a datové služby“</w:t>
      </w:r>
      <w:r w:rsidR="00C7311A" w:rsidRPr="00C7311A">
        <w:rPr>
          <w:rFonts w:ascii="Arial" w:hAnsi="Arial" w:cs="Arial"/>
          <w:sz w:val="20"/>
          <w:szCs w:val="20"/>
        </w:rPr>
        <w:t xml:space="preserve"> či společně též „</w:t>
      </w:r>
      <w:r w:rsidR="00C7311A" w:rsidRPr="00C7311A">
        <w:rPr>
          <w:rFonts w:ascii="Arial" w:hAnsi="Arial" w:cs="Arial"/>
          <w:b/>
          <w:sz w:val="20"/>
          <w:szCs w:val="20"/>
        </w:rPr>
        <w:t>Služby</w:t>
      </w:r>
      <w:r w:rsidR="00C7311A" w:rsidRPr="00C7311A">
        <w:rPr>
          <w:rFonts w:ascii="Arial" w:hAnsi="Arial" w:cs="Arial"/>
          <w:sz w:val="20"/>
          <w:szCs w:val="20"/>
        </w:rPr>
        <w:t>“)</w:t>
      </w:r>
      <w:r w:rsidR="00C7311A">
        <w:rPr>
          <w:rFonts w:ascii="Arial" w:hAnsi="Arial" w:cs="Arial"/>
          <w:sz w:val="20"/>
          <w:szCs w:val="20"/>
        </w:rPr>
        <w:t xml:space="preserve"> byl Poskytovatel Uživatelem vyzván </w:t>
      </w:r>
      <w:r w:rsidR="00C7311A" w:rsidRPr="00C7311A">
        <w:rPr>
          <w:rFonts w:ascii="Arial" w:hAnsi="Arial" w:cs="Arial"/>
          <w:sz w:val="20"/>
          <w:szCs w:val="20"/>
        </w:rPr>
        <w:t xml:space="preserve"> podle §</w:t>
      </w:r>
      <w:r w:rsidR="00C7311A">
        <w:rPr>
          <w:rFonts w:ascii="Arial" w:hAnsi="Arial" w:cs="Arial"/>
          <w:sz w:val="20"/>
          <w:szCs w:val="20"/>
        </w:rPr>
        <w:t> </w:t>
      </w:r>
      <w:r w:rsidR="00C7311A" w:rsidRPr="00C7311A">
        <w:rPr>
          <w:rFonts w:ascii="Arial" w:hAnsi="Arial" w:cs="Arial"/>
          <w:sz w:val="20"/>
          <w:szCs w:val="20"/>
        </w:rPr>
        <w:t>6</w:t>
      </w:r>
      <w:r w:rsidR="00C7311A">
        <w:rPr>
          <w:rFonts w:ascii="Arial" w:hAnsi="Arial" w:cs="Arial"/>
          <w:sz w:val="20"/>
          <w:szCs w:val="20"/>
        </w:rPr>
        <w:t>7</w:t>
      </w:r>
      <w:r w:rsidR="00C7311A" w:rsidRPr="00C7311A">
        <w:rPr>
          <w:rFonts w:ascii="Arial" w:hAnsi="Arial" w:cs="Arial"/>
          <w:sz w:val="20"/>
          <w:szCs w:val="20"/>
        </w:rPr>
        <w:t xml:space="preserve"> zákona č. 134/2016 Sb., o zadávání veřejných zakázek, ve znění pozdějších předpisů (dále jen „ZZVZ“) a z důvodu dle § 63 odst. </w:t>
      </w:r>
      <w:r w:rsidR="00C7311A">
        <w:rPr>
          <w:rFonts w:ascii="Arial" w:hAnsi="Arial" w:cs="Arial"/>
          <w:sz w:val="20"/>
          <w:szCs w:val="20"/>
        </w:rPr>
        <w:t>5</w:t>
      </w:r>
      <w:r w:rsidR="00C7311A" w:rsidRPr="00C7311A">
        <w:rPr>
          <w:rFonts w:ascii="Arial" w:hAnsi="Arial" w:cs="Arial"/>
          <w:sz w:val="20"/>
          <w:szCs w:val="20"/>
        </w:rPr>
        <w:t xml:space="preserve"> ZZVZ k jednání a podání nabídky na veřejnou zakázku ID 2</w:t>
      </w:r>
      <w:r w:rsidR="00C7311A">
        <w:rPr>
          <w:rFonts w:ascii="Arial" w:hAnsi="Arial" w:cs="Arial"/>
          <w:sz w:val="20"/>
          <w:szCs w:val="20"/>
        </w:rPr>
        <w:t>6</w:t>
      </w:r>
      <w:r w:rsidR="00B928D6">
        <w:rPr>
          <w:rFonts w:ascii="Arial" w:hAnsi="Arial" w:cs="Arial"/>
          <w:sz w:val="20"/>
          <w:szCs w:val="20"/>
        </w:rPr>
        <w:t>00262</w:t>
      </w:r>
      <w:r w:rsidR="00C7311A" w:rsidRPr="00C7311A">
        <w:rPr>
          <w:rFonts w:ascii="Arial" w:hAnsi="Arial" w:cs="Arial"/>
          <w:sz w:val="20"/>
          <w:szCs w:val="20"/>
        </w:rPr>
        <w:t xml:space="preserve"> „</w:t>
      </w:r>
      <w:r w:rsidR="00B928D6" w:rsidRPr="00B928D6">
        <w:rPr>
          <w:rFonts w:ascii="Arial" w:hAnsi="Arial" w:cs="Arial"/>
          <w:sz w:val="20"/>
          <w:szCs w:val="20"/>
        </w:rPr>
        <w:t>Mobilní telefonie VZP ČR 06/2026 – 12/2027</w:t>
      </w:r>
      <w:r w:rsidR="00C7311A" w:rsidRPr="00C7311A">
        <w:rPr>
          <w:rFonts w:ascii="Arial" w:hAnsi="Arial" w:cs="Arial"/>
          <w:sz w:val="20"/>
          <w:szCs w:val="20"/>
        </w:rPr>
        <w:t xml:space="preserve">“, zadávanou dle § 63 a násl. ZZVZ v jednacím řízení bez uveřejnění, které bylo zahájeno dne </w:t>
      </w:r>
      <w:r w:rsidR="0097218C">
        <w:rPr>
          <w:rFonts w:ascii="Arial" w:hAnsi="Arial" w:cs="Arial"/>
          <w:sz w:val="20"/>
          <w:szCs w:val="20"/>
        </w:rPr>
        <w:t>4. 5. 2026</w:t>
      </w:r>
      <w:r w:rsidR="00C7311A" w:rsidRPr="00C7311A">
        <w:rPr>
          <w:rFonts w:ascii="Arial" w:hAnsi="Arial" w:cs="Arial"/>
          <w:sz w:val="20"/>
          <w:szCs w:val="20"/>
        </w:rPr>
        <w:t xml:space="preserve"> odesláním Výzvy k jednání </w:t>
      </w:r>
      <w:r w:rsidR="00C7311A">
        <w:rPr>
          <w:rFonts w:ascii="Arial" w:hAnsi="Arial" w:cs="Arial"/>
          <w:sz w:val="20"/>
          <w:szCs w:val="20"/>
        </w:rPr>
        <w:t>Poskytovateli</w:t>
      </w:r>
      <w:r w:rsidR="00C7311A" w:rsidRPr="00C7311A">
        <w:rPr>
          <w:rFonts w:ascii="Arial" w:hAnsi="Arial" w:cs="Arial"/>
          <w:sz w:val="20"/>
          <w:szCs w:val="20"/>
        </w:rPr>
        <w:t>. Tato smlouva se uzavírá na základě výsledku předmětného zadávacího řízení.</w:t>
      </w:r>
    </w:p>
    <w:p w14:paraId="5AAA3A32" w14:textId="79FA2DC9" w:rsidR="00441B89" w:rsidRDefault="00C7311A" w:rsidP="00C7311A">
      <w:pPr>
        <w:numPr>
          <w:ilvl w:val="1"/>
          <w:numId w:val="2"/>
        </w:numPr>
        <w:tabs>
          <w:tab w:val="clear" w:pos="720"/>
          <w:tab w:val="num" w:pos="284"/>
        </w:tabs>
        <w:spacing w:after="120" w:line="276" w:lineRule="auto"/>
        <w:ind w:left="284" w:hanging="284"/>
        <w:jc w:val="both"/>
        <w:rPr>
          <w:rFonts w:ascii="Arial" w:hAnsi="Arial" w:cs="Arial"/>
          <w:sz w:val="20"/>
          <w:szCs w:val="20"/>
        </w:rPr>
      </w:pPr>
      <w:r>
        <w:rPr>
          <w:rFonts w:ascii="Arial" w:hAnsi="Arial" w:cs="Arial"/>
          <w:sz w:val="20"/>
          <w:szCs w:val="20"/>
        </w:rPr>
        <w:lastRenderedPageBreak/>
        <w:t xml:space="preserve">Smluvní strany konstatují, že Poskytovatel je na základě </w:t>
      </w:r>
      <w:r w:rsidRPr="00AC74C7">
        <w:rPr>
          <w:rFonts w:ascii="Arial" w:hAnsi="Arial" w:cs="Arial"/>
          <w:bCs/>
          <w:sz w:val="20"/>
          <w:szCs w:val="20"/>
        </w:rPr>
        <w:t>Smlouv</w:t>
      </w:r>
      <w:r>
        <w:rPr>
          <w:rFonts w:ascii="Arial" w:hAnsi="Arial" w:cs="Arial"/>
          <w:bCs/>
          <w:sz w:val="20"/>
          <w:szCs w:val="20"/>
        </w:rPr>
        <w:t>y</w:t>
      </w:r>
      <w:r w:rsidRPr="00AC74C7">
        <w:rPr>
          <w:rFonts w:ascii="Arial" w:hAnsi="Arial" w:cs="Arial"/>
          <w:bCs/>
          <w:sz w:val="20"/>
          <w:szCs w:val="20"/>
        </w:rPr>
        <w:t xml:space="preserve"> č.</w:t>
      </w:r>
      <w:r>
        <w:rPr>
          <w:rFonts w:ascii="Arial" w:hAnsi="Arial" w:cs="Arial"/>
          <w:bCs/>
          <w:sz w:val="20"/>
          <w:szCs w:val="20"/>
        </w:rPr>
        <w:t> </w:t>
      </w:r>
      <w:r w:rsidRPr="00AC74C7">
        <w:rPr>
          <w:rFonts w:ascii="Arial" w:hAnsi="Arial" w:cs="Arial"/>
          <w:bCs/>
          <w:sz w:val="20"/>
          <w:szCs w:val="20"/>
        </w:rPr>
        <w:t>2000742/4100057956 o</w:t>
      </w:r>
      <w:r>
        <w:rPr>
          <w:rFonts w:ascii="Arial" w:hAnsi="Arial" w:cs="Arial"/>
          <w:bCs/>
          <w:sz w:val="20"/>
          <w:szCs w:val="20"/>
        </w:rPr>
        <w:t> </w:t>
      </w:r>
      <w:r w:rsidRPr="00AC74C7">
        <w:rPr>
          <w:rFonts w:ascii="Arial" w:hAnsi="Arial" w:cs="Arial"/>
          <w:bCs/>
          <w:sz w:val="20"/>
          <w:szCs w:val="20"/>
        </w:rPr>
        <w:t>poskytování mobilních telekomunikačních služeb</w:t>
      </w:r>
      <w:r>
        <w:rPr>
          <w:rFonts w:ascii="Arial" w:hAnsi="Arial" w:cs="Arial"/>
          <w:bCs/>
          <w:sz w:val="20"/>
          <w:szCs w:val="20"/>
        </w:rPr>
        <w:t xml:space="preserve"> (dále též jen „</w:t>
      </w:r>
      <w:r w:rsidRPr="003C0915">
        <w:rPr>
          <w:rFonts w:ascii="Arial" w:hAnsi="Arial" w:cs="Arial"/>
          <w:b/>
          <w:bCs/>
          <w:sz w:val="20"/>
          <w:szCs w:val="20"/>
        </w:rPr>
        <w:t>Smlouva</w:t>
      </w:r>
      <w:r>
        <w:rPr>
          <w:rFonts w:ascii="Arial" w:hAnsi="Arial" w:cs="Arial"/>
          <w:bCs/>
          <w:sz w:val="20"/>
          <w:szCs w:val="20"/>
        </w:rPr>
        <w:t xml:space="preserve">“) ze dne 8. 11. 2021 </w:t>
      </w:r>
      <w:r>
        <w:rPr>
          <w:rFonts w:ascii="Arial" w:hAnsi="Arial" w:cs="Arial"/>
          <w:sz w:val="20"/>
          <w:szCs w:val="20"/>
        </w:rPr>
        <w:t xml:space="preserve">ve znění Dodatku č. 1 </w:t>
      </w:r>
      <w:r w:rsidRPr="003C0915">
        <w:rPr>
          <w:rFonts w:ascii="Arial" w:hAnsi="Arial" w:cs="Arial"/>
          <w:sz w:val="20"/>
          <w:szCs w:val="20"/>
        </w:rPr>
        <w:t>ke Smlouvě č. 2000742/4100057956 o poskytování mobilních telekomunikačních služeb</w:t>
      </w:r>
      <w:r>
        <w:rPr>
          <w:rFonts w:ascii="Arial" w:hAnsi="Arial" w:cs="Arial"/>
          <w:sz w:val="20"/>
          <w:szCs w:val="20"/>
        </w:rPr>
        <w:t xml:space="preserve"> (dále též jen „</w:t>
      </w:r>
      <w:r w:rsidRPr="003C0915">
        <w:rPr>
          <w:rFonts w:ascii="Arial" w:hAnsi="Arial" w:cs="Arial"/>
          <w:b/>
          <w:sz w:val="20"/>
          <w:szCs w:val="20"/>
        </w:rPr>
        <w:t>Dodatek č. 1</w:t>
      </w:r>
      <w:r>
        <w:rPr>
          <w:rFonts w:ascii="Arial" w:hAnsi="Arial" w:cs="Arial"/>
          <w:sz w:val="20"/>
          <w:szCs w:val="20"/>
        </w:rPr>
        <w:t xml:space="preserve">“) ze dne 23. 12. 2025 </w:t>
      </w:r>
      <w:r w:rsidR="007A5825">
        <w:rPr>
          <w:rFonts w:ascii="Arial" w:hAnsi="Arial" w:cs="Arial"/>
          <w:bCs/>
          <w:sz w:val="20"/>
          <w:szCs w:val="20"/>
        </w:rPr>
        <w:t xml:space="preserve">uzavřené mezi </w:t>
      </w:r>
      <w:r w:rsidR="007A5825" w:rsidRPr="006A264D">
        <w:rPr>
          <w:rFonts w:ascii="Arial" w:hAnsi="Arial" w:cs="Arial"/>
          <w:sz w:val="20"/>
          <w:szCs w:val="20"/>
        </w:rPr>
        <w:t>Všeobecnou zdravotní pojišťovnou České republiky</w:t>
      </w:r>
      <w:r w:rsidR="007A5825">
        <w:rPr>
          <w:rFonts w:ascii="Arial" w:hAnsi="Arial" w:cs="Arial"/>
          <w:sz w:val="20"/>
          <w:szCs w:val="20"/>
        </w:rPr>
        <w:t xml:space="preserve"> </w:t>
      </w:r>
      <w:r w:rsidRPr="00C7311A">
        <w:rPr>
          <w:rFonts w:ascii="Arial" w:hAnsi="Arial" w:cs="Arial"/>
          <w:sz w:val="20"/>
          <w:szCs w:val="20"/>
        </w:rPr>
        <w:t xml:space="preserve">společností </w:t>
      </w:r>
      <w:r w:rsidR="000501BA">
        <w:rPr>
          <w:rFonts w:ascii="Arial" w:hAnsi="Arial" w:cs="Arial"/>
          <w:sz w:val="20"/>
          <w:szCs w:val="20"/>
        </w:rPr>
        <w:t xml:space="preserve">a </w:t>
      </w:r>
      <w:r w:rsidRPr="00DA42C1">
        <w:rPr>
          <w:rFonts w:ascii="Arial" w:hAnsi="Arial"/>
          <w:sz w:val="20"/>
          <w:szCs w:val="20"/>
        </w:rPr>
        <w:t>T-Mobile Czech Republic a.s., IČO: 649 49 681, se sídlem: Tomíčkova 2144/1, Chodov, 148 00 Praha 4</w:t>
      </w:r>
      <w:r w:rsidRPr="00C7311A">
        <w:rPr>
          <w:rFonts w:ascii="Arial" w:hAnsi="Arial" w:cs="Arial"/>
          <w:sz w:val="20"/>
          <w:szCs w:val="20"/>
        </w:rPr>
        <w:t xml:space="preserve"> současným poskytovatelem mobilních telekomunikačních služeb</w:t>
      </w:r>
      <w:r>
        <w:rPr>
          <w:rFonts w:ascii="Arial" w:hAnsi="Arial" w:cs="Arial"/>
          <w:sz w:val="20"/>
          <w:szCs w:val="20"/>
        </w:rPr>
        <w:t xml:space="preserve"> VZP ČR</w:t>
      </w:r>
      <w:r w:rsidRPr="00C7311A">
        <w:rPr>
          <w:rFonts w:ascii="Arial" w:hAnsi="Arial" w:cs="Arial"/>
          <w:sz w:val="20"/>
          <w:szCs w:val="20"/>
        </w:rPr>
        <w:t>.</w:t>
      </w:r>
    </w:p>
    <w:p w14:paraId="4F8775EB" w14:textId="77777777" w:rsidR="00C7311A" w:rsidRPr="00C7311A" w:rsidRDefault="00C7311A" w:rsidP="00C7311A">
      <w:pPr>
        <w:numPr>
          <w:ilvl w:val="1"/>
          <w:numId w:val="2"/>
        </w:numPr>
        <w:tabs>
          <w:tab w:val="clear" w:pos="720"/>
          <w:tab w:val="num" w:pos="284"/>
        </w:tabs>
        <w:spacing w:after="120" w:line="276" w:lineRule="auto"/>
        <w:ind w:left="284" w:hanging="284"/>
        <w:jc w:val="both"/>
        <w:rPr>
          <w:rFonts w:ascii="Arial" w:hAnsi="Arial" w:cs="Arial"/>
          <w:sz w:val="20"/>
          <w:szCs w:val="20"/>
        </w:rPr>
      </w:pPr>
      <w:r w:rsidRPr="00C7311A">
        <w:rPr>
          <w:rFonts w:ascii="Arial" w:hAnsi="Arial" w:cs="Arial"/>
          <w:sz w:val="20"/>
          <w:szCs w:val="20"/>
        </w:rPr>
        <w:t xml:space="preserve">Ustanovení této smlouvy je třeba vykládat v souladu se zadávacími podmínkami k předmětné veřejné zakázce. </w:t>
      </w:r>
    </w:p>
    <w:p w14:paraId="1AC3857A" w14:textId="77777777" w:rsidR="004C19D7" w:rsidRDefault="004C19D7" w:rsidP="004C19D7">
      <w:pPr>
        <w:spacing w:after="120" w:line="276" w:lineRule="auto"/>
        <w:ind w:left="284"/>
        <w:jc w:val="both"/>
        <w:rPr>
          <w:rFonts w:ascii="Arial" w:hAnsi="Arial" w:cs="Arial"/>
          <w:sz w:val="20"/>
          <w:szCs w:val="20"/>
        </w:rPr>
      </w:pPr>
    </w:p>
    <w:p w14:paraId="59E44946" w14:textId="77777777" w:rsidR="00D3693F" w:rsidRDefault="00D3693F" w:rsidP="004404F5">
      <w:pPr>
        <w:tabs>
          <w:tab w:val="left" w:pos="1701"/>
        </w:tabs>
        <w:spacing w:after="120" w:line="276" w:lineRule="auto"/>
        <w:jc w:val="center"/>
        <w:rPr>
          <w:rFonts w:ascii="Arial" w:hAnsi="Arial" w:cs="Arial"/>
          <w:b/>
          <w:sz w:val="20"/>
          <w:szCs w:val="20"/>
        </w:rPr>
      </w:pPr>
      <w:r w:rsidRPr="00581C46">
        <w:rPr>
          <w:rFonts w:ascii="Arial" w:hAnsi="Arial" w:cs="Arial"/>
          <w:b/>
          <w:bCs/>
          <w:sz w:val="20"/>
          <w:szCs w:val="20"/>
        </w:rPr>
        <w:t xml:space="preserve">Článek I. </w:t>
      </w:r>
      <w:r w:rsidRPr="00581C46">
        <w:rPr>
          <w:rFonts w:ascii="Arial" w:hAnsi="Arial" w:cs="Arial"/>
          <w:b/>
          <w:sz w:val="20"/>
          <w:szCs w:val="20"/>
        </w:rPr>
        <w:t xml:space="preserve">Účel </w:t>
      </w:r>
      <w:r>
        <w:rPr>
          <w:rFonts w:ascii="Arial" w:hAnsi="Arial" w:cs="Arial"/>
          <w:b/>
          <w:sz w:val="20"/>
          <w:szCs w:val="20"/>
        </w:rPr>
        <w:t>Smlouvy</w:t>
      </w:r>
      <w:r w:rsidRPr="00581C46">
        <w:rPr>
          <w:rFonts w:ascii="Arial" w:hAnsi="Arial" w:cs="Arial"/>
          <w:b/>
          <w:sz w:val="20"/>
          <w:szCs w:val="20"/>
        </w:rPr>
        <w:t xml:space="preserve"> </w:t>
      </w:r>
    </w:p>
    <w:p w14:paraId="25DBE5DD" w14:textId="77777777" w:rsidR="00FA0D3D" w:rsidRPr="00C67A81" w:rsidRDefault="002943DF" w:rsidP="004404F5">
      <w:pPr>
        <w:numPr>
          <w:ilvl w:val="1"/>
          <w:numId w:val="46"/>
        </w:numPr>
        <w:tabs>
          <w:tab w:val="clear" w:pos="720"/>
          <w:tab w:val="num" w:pos="284"/>
        </w:tabs>
        <w:spacing w:after="120" w:line="276" w:lineRule="auto"/>
        <w:ind w:left="284" w:hanging="284"/>
        <w:jc w:val="both"/>
        <w:rPr>
          <w:rFonts w:ascii="Arial" w:hAnsi="Arial" w:cs="Arial"/>
          <w:sz w:val="20"/>
          <w:szCs w:val="20"/>
        </w:rPr>
      </w:pPr>
      <w:r w:rsidRPr="00C67A81">
        <w:rPr>
          <w:rFonts w:ascii="Arial" w:hAnsi="Arial" w:cs="Arial"/>
          <w:sz w:val="20"/>
          <w:szCs w:val="20"/>
        </w:rPr>
        <w:t xml:space="preserve">Účelem této Smlouvy </w:t>
      </w:r>
      <w:r w:rsidR="004C19D7" w:rsidRPr="004C19D7">
        <w:rPr>
          <w:rFonts w:ascii="Arial" w:hAnsi="Arial" w:cs="Arial"/>
          <w:sz w:val="20"/>
          <w:szCs w:val="20"/>
        </w:rPr>
        <w:t xml:space="preserve">je zajistit pro </w:t>
      </w:r>
      <w:r w:rsidR="000A2583">
        <w:rPr>
          <w:rFonts w:ascii="Arial" w:hAnsi="Arial" w:cs="Arial"/>
          <w:sz w:val="20"/>
          <w:szCs w:val="20"/>
        </w:rPr>
        <w:t>Uživatele</w:t>
      </w:r>
      <w:r w:rsidR="004C19D7" w:rsidRPr="004C19D7">
        <w:rPr>
          <w:rFonts w:ascii="Arial" w:hAnsi="Arial" w:cs="Arial"/>
          <w:sz w:val="20"/>
          <w:szCs w:val="20"/>
        </w:rPr>
        <w:t xml:space="preserve"> </w:t>
      </w:r>
      <w:bookmarkStart w:id="1" w:name="_Hlk195730934"/>
      <w:r w:rsidR="004C19D7" w:rsidRPr="004C19D7">
        <w:rPr>
          <w:rFonts w:ascii="Arial" w:hAnsi="Arial" w:cs="Arial"/>
          <w:sz w:val="20"/>
          <w:szCs w:val="20"/>
        </w:rPr>
        <w:t xml:space="preserve">nepřetržité poskytování mobilních hlasových a datových služeb elektronických komunikací dle zákona č. </w:t>
      </w:r>
      <w:r w:rsidR="00261BC6">
        <w:rPr>
          <w:rFonts w:ascii="Arial" w:hAnsi="Arial" w:cs="Arial"/>
          <w:sz w:val="20"/>
          <w:szCs w:val="20"/>
        </w:rPr>
        <w:t>127/2005</w:t>
      </w:r>
      <w:r w:rsidR="004C19D7" w:rsidRPr="004C19D7">
        <w:rPr>
          <w:rFonts w:ascii="Arial" w:hAnsi="Arial" w:cs="Arial"/>
          <w:sz w:val="20"/>
          <w:szCs w:val="20"/>
        </w:rPr>
        <w:t xml:space="preserve"> Sb., o elektronických komunikacích a</w:t>
      </w:r>
      <w:r w:rsidR="00A067B1">
        <w:rPr>
          <w:rFonts w:ascii="Arial" w:hAnsi="Arial" w:cs="Arial"/>
          <w:sz w:val="20"/>
          <w:szCs w:val="20"/>
        </w:rPr>
        <w:t> </w:t>
      </w:r>
      <w:r w:rsidR="004C19D7" w:rsidRPr="004C19D7">
        <w:rPr>
          <w:rFonts w:ascii="Arial" w:hAnsi="Arial" w:cs="Arial"/>
          <w:sz w:val="20"/>
          <w:szCs w:val="20"/>
        </w:rPr>
        <w:t>o</w:t>
      </w:r>
      <w:r w:rsidR="00A067B1">
        <w:rPr>
          <w:rFonts w:ascii="Arial" w:hAnsi="Arial" w:cs="Arial"/>
          <w:sz w:val="20"/>
          <w:szCs w:val="20"/>
        </w:rPr>
        <w:t> </w:t>
      </w:r>
      <w:r w:rsidR="004C19D7" w:rsidRPr="004C19D7">
        <w:rPr>
          <w:rFonts w:ascii="Arial" w:hAnsi="Arial" w:cs="Arial"/>
          <w:sz w:val="20"/>
          <w:szCs w:val="20"/>
        </w:rPr>
        <w:t>změně některých souvisejících zákonů (zákon o elektronických komunikacích), ve znění pozdějších předpisů (dále též jen „</w:t>
      </w:r>
      <w:r w:rsidR="004C19D7" w:rsidRPr="00107ECF">
        <w:rPr>
          <w:rFonts w:ascii="Arial" w:hAnsi="Arial" w:cs="Arial"/>
          <w:b/>
          <w:sz w:val="20"/>
          <w:szCs w:val="20"/>
        </w:rPr>
        <w:t>Z</w:t>
      </w:r>
      <w:r w:rsidR="006B4167" w:rsidRPr="00107ECF">
        <w:rPr>
          <w:rFonts w:ascii="Arial" w:hAnsi="Arial" w:cs="Arial"/>
          <w:b/>
          <w:sz w:val="20"/>
          <w:szCs w:val="20"/>
        </w:rPr>
        <w:t>o</w:t>
      </w:r>
      <w:r w:rsidR="004C19D7" w:rsidRPr="00107ECF">
        <w:rPr>
          <w:rFonts w:ascii="Arial" w:hAnsi="Arial" w:cs="Arial"/>
          <w:b/>
          <w:sz w:val="20"/>
          <w:szCs w:val="20"/>
        </w:rPr>
        <w:t>EK</w:t>
      </w:r>
      <w:r w:rsidR="004C19D7" w:rsidRPr="004C19D7">
        <w:rPr>
          <w:rFonts w:ascii="Arial" w:hAnsi="Arial" w:cs="Arial"/>
          <w:sz w:val="20"/>
          <w:szCs w:val="20"/>
        </w:rPr>
        <w:t xml:space="preserve">“), </w:t>
      </w:r>
      <w:r w:rsidR="00ED549E">
        <w:rPr>
          <w:rFonts w:ascii="Arial" w:hAnsi="Arial" w:cs="Arial"/>
          <w:sz w:val="20"/>
          <w:szCs w:val="20"/>
        </w:rPr>
        <w:t xml:space="preserve">a </w:t>
      </w:r>
      <w:r w:rsidR="004C19D7" w:rsidRPr="004C19D7">
        <w:rPr>
          <w:rFonts w:ascii="Arial" w:hAnsi="Arial" w:cs="Arial"/>
          <w:sz w:val="20"/>
          <w:szCs w:val="20"/>
        </w:rPr>
        <w:t xml:space="preserve">zajistit přímé připojení </w:t>
      </w:r>
      <w:r w:rsidR="004C19D7" w:rsidRPr="00457FE2">
        <w:rPr>
          <w:rFonts w:ascii="Arial" w:hAnsi="Arial" w:cs="Arial"/>
          <w:sz w:val="20"/>
          <w:szCs w:val="20"/>
        </w:rPr>
        <w:t>z firemní IP telefonní sítě</w:t>
      </w:r>
      <w:r w:rsidR="004C19D7" w:rsidRPr="004C19D7">
        <w:rPr>
          <w:rFonts w:ascii="Arial" w:hAnsi="Arial" w:cs="Arial"/>
          <w:sz w:val="20"/>
          <w:szCs w:val="20"/>
        </w:rPr>
        <w:t xml:space="preserve"> do sítí mobilních operátorů, včetně </w:t>
      </w:r>
      <w:r w:rsidR="004C19D7" w:rsidRPr="00457FE2">
        <w:rPr>
          <w:rFonts w:ascii="Arial" w:hAnsi="Arial" w:cs="Arial"/>
          <w:sz w:val="20"/>
          <w:szCs w:val="20"/>
        </w:rPr>
        <w:t>zajištění všech činností souvisejících</w:t>
      </w:r>
      <w:r w:rsidR="004C19D7" w:rsidRPr="004C19D7">
        <w:rPr>
          <w:rFonts w:ascii="Arial" w:hAnsi="Arial" w:cs="Arial"/>
          <w:sz w:val="20"/>
          <w:szCs w:val="20"/>
        </w:rPr>
        <w:t xml:space="preserve"> s poskytováním Služeb</w:t>
      </w:r>
      <w:r w:rsidR="002C232C">
        <w:rPr>
          <w:rFonts w:ascii="Arial" w:hAnsi="Arial" w:cs="Arial"/>
          <w:sz w:val="20"/>
          <w:szCs w:val="20"/>
        </w:rPr>
        <w:t xml:space="preserve"> (</w:t>
      </w:r>
      <w:r w:rsidR="00CA6F83" w:rsidRPr="004C19D7">
        <w:rPr>
          <w:rFonts w:ascii="Arial" w:hAnsi="Arial" w:cs="Arial"/>
          <w:sz w:val="20"/>
          <w:szCs w:val="20"/>
        </w:rPr>
        <w:t>dále také „</w:t>
      </w:r>
      <w:r w:rsidR="00CA6F83" w:rsidRPr="00823652">
        <w:rPr>
          <w:rFonts w:ascii="Arial" w:hAnsi="Arial" w:cs="Arial"/>
          <w:b/>
          <w:sz w:val="20"/>
          <w:szCs w:val="20"/>
        </w:rPr>
        <w:t>mobilní hlasové a datové služby</w:t>
      </w:r>
      <w:r w:rsidR="00CA6F83" w:rsidRPr="004C19D7">
        <w:rPr>
          <w:rFonts w:ascii="Arial" w:hAnsi="Arial" w:cs="Arial"/>
          <w:sz w:val="20"/>
          <w:szCs w:val="20"/>
        </w:rPr>
        <w:t>“ či společně též „</w:t>
      </w:r>
      <w:r w:rsidR="00CA6F83" w:rsidRPr="00823652">
        <w:rPr>
          <w:rFonts w:ascii="Arial" w:hAnsi="Arial" w:cs="Arial"/>
          <w:b/>
          <w:sz w:val="20"/>
          <w:szCs w:val="20"/>
        </w:rPr>
        <w:t>Služby</w:t>
      </w:r>
      <w:r w:rsidR="00CA6F83" w:rsidRPr="004C19D7">
        <w:rPr>
          <w:rFonts w:ascii="Arial" w:hAnsi="Arial" w:cs="Arial"/>
          <w:sz w:val="20"/>
          <w:szCs w:val="20"/>
        </w:rPr>
        <w:t>“)</w:t>
      </w:r>
      <w:r w:rsidR="00CA6F83">
        <w:rPr>
          <w:rFonts w:ascii="Arial" w:hAnsi="Arial" w:cs="Arial"/>
          <w:sz w:val="20"/>
          <w:szCs w:val="20"/>
        </w:rPr>
        <w:t>.</w:t>
      </w:r>
      <w:bookmarkEnd w:id="1"/>
    </w:p>
    <w:p w14:paraId="000E0430" w14:textId="77777777" w:rsidR="00842CD5" w:rsidRPr="00C67A81" w:rsidRDefault="00842CD5" w:rsidP="004404F5">
      <w:pPr>
        <w:numPr>
          <w:ilvl w:val="1"/>
          <w:numId w:val="46"/>
        </w:numPr>
        <w:tabs>
          <w:tab w:val="num" w:pos="284"/>
        </w:tabs>
        <w:spacing w:after="120" w:line="276" w:lineRule="auto"/>
        <w:ind w:left="284" w:hanging="284"/>
        <w:jc w:val="both"/>
        <w:rPr>
          <w:rFonts w:ascii="Arial" w:hAnsi="Arial" w:cs="Arial"/>
          <w:sz w:val="20"/>
          <w:szCs w:val="20"/>
        </w:rPr>
      </w:pPr>
      <w:r w:rsidRPr="00C67A81">
        <w:rPr>
          <w:rFonts w:ascii="Arial" w:hAnsi="Arial" w:cs="Arial"/>
          <w:sz w:val="20"/>
          <w:szCs w:val="20"/>
        </w:rPr>
        <w:t>Poskytovatel tímto prohlašuje, že je oprávněn poskytovat</w:t>
      </w:r>
      <w:r w:rsidR="003C554E">
        <w:rPr>
          <w:rFonts w:ascii="Arial" w:hAnsi="Arial" w:cs="Arial"/>
          <w:sz w:val="20"/>
          <w:szCs w:val="20"/>
        </w:rPr>
        <w:t xml:space="preserve"> </w:t>
      </w:r>
      <w:r w:rsidR="005F27E1" w:rsidRPr="00C67A81">
        <w:rPr>
          <w:rFonts w:ascii="Arial" w:hAnsi="Arial" w:cs="Arial"/>
          <w:sz w:val="20"/>
          <w:szCs w:val="20"/>
        </w:rPr>
        <w:t>/</w:t>
      </w:r>
      <w:r w:rsidR="003C554E">
        <w:rPr>
          <w:rFonts w:ascii="Arial" w:hAnsi="Arial" w:cs="Arial"/>
          <w:sz w:val="20"/>
          <w:szCs w:val="20"/>
        </w:rPr>
        <w:t xml:space="preserve"> </w:t>
      </w:r>
      <w:r w:rsidR="005F27E1" w:rsidRPr="00C67A81">
        <w:rPr>
          <w:rFonts w:ascii="Arial" w:hAnsi="Arial" w:cs="Arial"/>
          <w:sz w:val="20"/>
          <w:szCs w:val="20"/>
        </w:rPr>
        <w:t>zajistit poskytování</w:t>
      </w:r>
      <w:r w:rsidRPr="00C67A81">
        <w:rPr>
          <w:rFonts w:ascii="Arial" w:hAnsi="Arial" w:cs="Arial"/>
          <w:sz w:val="20"/>
          <w:szCs w:val="20"/>
        </w:rPr>
        <w:t xml:space="preserve"> </w:t>
      </w:r>
      <w:r w:rsidR="005F5F58" w:rsidRPr="00C67A81">
        <w:rPr>
          <w:rFonts w:ascii="Arial" w:hAnsi="Arial" w:cs="Arial"/>
          <w:sz w:val="20"/>
          <w:szCs w:val="20"/>
        </w:rPr>
        <w:t>(dále jen „</w:t>
      </w:r>
      <w:r w:rsidR="005F5F58" w:rsidRPr="00B21C7B">
        <w:rPr>
          <w:rFonts w:ascii="Arial" w:hAnsi="Arial" w:cs="Arial"/>
          <w:b/>
          <w:sz w:val="20"/>
          <w:szCs w:val="20"/>
        </w:rPr>
        <w:t>poskytovat</w:t>
      </w:r>
      <w:r w:rsidR="005F5F58" w:rsidRPr="00F47C5C">
        <w:rPr>
          <w:rFonts w:ascii="Arial" w:hAnsi="Arial" w:cs="Arial"/>
          <w:sz w:val="20"/>
          <w:szCs w:val="20"/>
        </w:rPr>
        <w:t>“)</w:t>
      </w:r>
      <w:r w:rsidR="005F5F58" w:rsidRPr="00C67A81">
        <w:rPr>
          <w:rFonts w:ascii="Arial" w:hAnsi="Arial" w:cs="Arial"/>
          <w:sz w:val="20"/>
          <w:szCs w:val="20"/>
        </w:rPr>
        <w:t xml:space="preserve"> </w:t>
      </w:r>
      <w:r w:rsidRPr="00C67A81">
        <w:rPr>
          <w:rFonts w:ascii="Arial" w:hAnsi="Arial" w:cs="Arial"/>
          <w:sz w:val="20"/>
          <w:szCs w:val="20"/>
        </w:rPr>
        <w:t>plnění dle</w:t>
      </w:r>
      <w:r w:rsidR="00774E8E" w:rsidRPr="00C67A81">
        <w:rPr>
          <w:rFonts w:ascii="Arial" w:hAnsi="Arial" w:cs="Arial"/>
          <w:sz w:val="20"/>
          <w:szCs w:val="20"/>
        </w:rPr>
        <w:t> </w:t>
      </w:r>
      <w:r w:rsidRPr="00C67A81">
        <w:rPr>
          <w:rFonts w:ascii="Arial" w:hAnsi="Arial" w:cs="Arial"/>
          <w:sz w:val="20"/>
          <w:szCs w:val="20"/>
        </w:rPr>
        <w:t>této</w:t>
      </w:r>
      <w:r w:rsidR="00774E8E" w:rsidRPr="00C67A81">
        <w:rPr>
          <w:rFonts w:ascii="Arial" w:hAnsi="Arial" w:cs="Arial"/>
          <w:sz w:val="20"/>
          <w:szCs w:val="20"/>
        </w:rPr>
        <w:t> </w:t>
      </w:r>
      <w:r w:rsidRPr="00C67A81">
        <w:rPr>
          <w:rFonts w:ascii="Arial" w:hAnsi="Arial" w:cs="Arial"/>
          <w:sz w:val="20"/>
          <w:szCs w:val="20"/>
        </w:rPr>
        <w:t>Smlouvy.</w:t>
      </w:r>
    </w:p>
    <w:p w14:paraId="34C3620E" w14:textId="77777777" w:rsidR="007D181D" w:rsidRPr="00C67A81" w:rsidRDefault="007D181D" w:rsidP="004404F5">
      <w:pPr>
        <w:spacing w:after="120" w:line="276" w:lineRule="auto"/>
        <w:ind w:left="426"/>
        <w:jc w:val="both"/>
        <w:rPr>
          <w:rFonts w:ascii="Arial" w:hAnsi="Arial" w:cs="Arial"/>
          <w:sz w:val="20"/>
          <w:szCs w:val="20"/>
        </w:rPr>
      </w:pPr>
    </w:p>
    <w:p w14:paraId="46958AE7" w14:textId="77777777" w:rsidR="00710EAA" w:rsidRPr="00C67A81" w:rsidRDefault="007D181D" w:rsidP="004404F5">
      <w:pPr>
        <w:pStyle w:val="Default"/>
        <w:spacing w:after="120" w:line="276" w:lineRule="auto"/>
        <w:jc w:val="center"/>
        <w:rPr>
          <w:b/>
          <w:sz w:val="20"/>
          <w:szCs w:val="20"/>
        </w:rPr>
      </w:pPr>
      <w:r w:rsidRPr="00C67A81">
        <w:rPr>
          <w:b/>
          <w:bCs/>
          <w:sz w:val="20"/>
          <w:szCs w:val="20"/>
        </w:rPr>
        <w:t>Článek I</w:t>
      </w:r>
      <w:r w:rsidR="004A1ACB" w:rsidRPr="00C67A81">
        <w:rPr>
          <w:b/>
          <w:bCs/>
          <w:sz w:val="20"/>
          <w:szCs w:val="20"/>
        </w:rPr>
        <w:t>I</w:t>
      </w:r>
      <w:r w:rsidRPr="00C67A81">
        <w:rPr>
          <w:b/>
          <w:bCs/>
          <w:sz w:val="20"/>
          <w:szCs w:val="20"/>
        </w:rPr>
        <w:t xml:space="preserve">. </w:t>
      </w:r>
      <w:r w:rsidR="002F351D" w:rsidRPr="00C67A81">
        <w:rPr>
          <w:b/>
          <w:sz w:val="20"/>
          <w:szCs w:val="20"/>
        </w:rPr>
        <w:t>Předmět Smlouvy</w:t>
      </w:r>
    </w:p>
    <w:p w14:paraId="71FEA2E5" w14:textId="77777777" w:rsidR="00054CC5" w:rsidRPr="00C67A81" w:rsidRDefault="00710EAA" w:rsidP="004404F5">
      <w:pPr>
        <w:numPr>
          <w:ilvl w:val="1"/>
          <w:numId w:val="14"/>
        </w:numPr>
        <w:tabs>
          <w:tab w:val="clear" w:pos="720"/>
          <w:tab w:val="num" w:pos="284"/>
        </w:tabs>
        <w:spacing w:after="120" w:line="276" w:lineRule="auto"/>
        <w:ind w:left="284" w:hanging="284"/>
        <w:jc w:val="both"/>
        <w:rPr>
          <w:rFonts w:ascii="Arial" w:hAnsi="Arial" w:cs="Arial"/>
          <w:sz w:val="20"/>
          <w:szCs w:val="20"/>
        </w:rPr>
      </w:pPr>
      <w:r w:rsidRPr="00C67A81">
        <w:rPr>
          <w:rFonts w:ascii="Arial" w:hAnsi="Arial" w:cs="Arial"/>
          <w:sz w:val="20"/>
          <w:szCs w:val="20"/>
        </w:rPr>
        <w:t>Předmětem této Smlouvy je závazek Poskytovatele poskyt</w:t>
      </w:r>
      <w:r w:rsidR="00D165F6" w:rsidRPr="00C67A81">
        <w:rPr>
          <w:rFonts w:ascii="Arial" w:hAnsi="Arial" w:cs="Arial"/>
          <w:sz w:val="20"/>
          <w:szCs w:val="20"/>
        </w:rPr>
        <w:t>ovat</w:t>
      </w:r>
      <w:r w:rsidR="004123FA">
        <w:rPr>
          <w:rFonts w:ascii="Arial" w:hAnsi="Arial" w:cs="Arial"/>
          <w:sz w:val="20"/>
          <w:szCs w:val="20"/>
        </w:rPr>
        <w:t xml:space="preserve"> </w:t>
      </w:r>
      <w:r w:rsidR="00696B10">
        <w:rPr>
          <w:rFonts w:ascii="Arial" w:hAnsi="Arial" w:cs="Arial"/>
          <w:sz w:val="20"/>
          <w:szCs w:val="20"/>
        </w:rPr>
        <w:t xml:space="preserve">Uživateli </w:t>
      </w:r>
      <w:r w:rsidR="00E0218E">
        <w:rPr>
          <w:rFonts w:ascii="Arial" w:hAnsi="Arial" w:cs="Arial"/>
          <w:sz w:val="20"/>
          <w:szCs w:val="20"/>
        </w:rPr>
        <w:t xml:space="preserve">touto </w:t>
      </w:r>
      <w:r w:rsidR="00A51B08" w:rsidRPr="00C67A81">
        <w:rPr>
          <w:rFonts w:ascii="Arial" w:hAnsi="Arial" w:cs="Arial"/>
          <w:sz w:val="20"/>
          <w:szCs w:val="20"/>
        </w:rPr>
        <w:t xml:space="preserve">Smlouvou </w:t>
      </w:r>
      <w:r w:rsidR="00E91576" w:rsidRPr="00C67A81">
        <w:rPr>
          <w:rFonts w:ascii="Arial" w:hAnsi="Arial" w:cs="Arial"/>
          <w:sz w:val="20"/>
          <w:szCs w:val="20"/>
        </w:rPr>
        <w:t xml:space="preserve">stanovené </w:t>
      </w:r>
      <w:r w:rsidR="00BF694C">
        <w:rPr>
          <w:rFonts w:ascii="Arial" w:hAnsi="Arial" w:cs="Arial"/>
          <w:sz w:val="20"/>
          <w:szCs w:val="20"/>
        </w:rPr>
        <w:t>S</w:t>
      </w:r>
      <w:r w:rsidR="0074764D" w:rsidRPr="00C67A81">
        <w:rPr>
          <w:rFonts w:ascii="Arial" w:hAnsi="Arial" w:cs="Arial"/>
          <w:sz w:val="20"/>
          <w:szCs w:val="20"/>
        </w:rPr>
        <w:t xml:space="preserve">lužby </w:t>
      </w:r>
      <w:r w:rsidR="00C337DE" w:rsidRPr="00C67A81">
        <w:rPr>
          <w:rFonts w:ascii="Arial" w:hAnsi="Arial" w:cs="Arial"/>
          <w:sz w:val="20"/>
          <w:szCs w:val="20"/>
        </w:rPr>
        <w:t>za podmínek dále v</w:t>
      </w:r>
      <w:r w:rsidR="009E09FC">
        <w:rPr>
          <w:rFonts w:ascii="Arial" w:hAnsi="Arial" w:cs="Arial"/>
          <w:sz w:val="20"/>
          <w:szCs w:val="20"/>
        </w:rPr>
        <w:t xml:space="preserve"> této</w:t>
      </w:r>
      <w:r w:rsidR="00C337DE" w:rsidRPr="00C67A81">
        <w:rPr>
          <w:rFonts w:ascii="Arial" w:hAnsi="Arial" w:cs="Arial"/>
          <w:sz w:val="20"/>
          <w:szCs w:val="20"/>
        </w:rPr>
        <w:t xml:space="preserve"> Smlouvě uvedených.</w:t>
      </w:r>
      <w:r w:rsidR="00054CC5" w:rsidRPr="00C67A81">
        <w:rPr>
          <w:rFonts w:ascii="Arial" w:hAnsi="Arial" w:cs="Arial"/>
          <w:sz w:val="20"/>
          <w:szCs w:val="20"/>
        </w:rPr>
        <w:t xml:space="preserve"> </w:t>
      </w:r>
    </w:p>
    <w:p w14:paraId="50BC295F" w14:textId="77777777" w:rsidR="00E91576" w:rsidRPr="00C67A81" w:rsidRDefault="008F38BC" w:rsidP="004404F5">
      <w:pPr>
        <w:numPr>
          <w:ilvl w:val="1"/>
          <w:numId w:val="14"/>
        </w:numPr>
        <w:tabs>
          <w:tab w:val="clear" w:pos="720"/>
          <w:tab w:val="num" w:pos="284"/>
        </w:tabs>
        <w:spacing w:after="120" w:line="276" w:lineRule="auto"/>
        <w:ind w:left="284" w:hanging="284"/>
        <w:jc w:val="both"/>
        <w:rPr>
          <w:rFonts w:ascii="Arial" w:hAnsi="Arial" w:cs="Arial"/>
          <w:sz w:val="20"/>
          <w:szCs w:val="20"/>
        </w:rPr>
      </w:pPr>
      <w:r w:rsidRPr="00C67A81">
        <w:rPr>
          <w:rFonts w:ascii="Arial" w:hAnsi="Arial" w:cs="Arial"/>
          <w:sz w:val="20"/>
          <w:szCs w:val="20"/>
        </w:rPr>
        <w:t>Předměte</w:t>
      </w:r>
      <w:r w:rsidR="003666EB" w:rsidRPr="00C67A81">
        <w:rPr>
          <w:rFonts w:ascii="Arial" w:hAnsi="Arial" w:cs="Arial"/>
          <w:sz w:val="20"/>
          <w:szCs w:val="20"/>
        </w:rPr>
        <w:t>m</w:t>
      </w:r>
      <w:r w:rsidRPr="00C67A81">
        <w:rPr>
          <w:rFonts w:ascii="Arial" w:hAnsi="Arial" w:cs="Arial"/>
          <w:sz w:val="20"/>
          <w:szCs w:val="20"/>
        </w:rPr>
        <w:t xml:space="preserve"> </w:t>
      </w:r>
      <w:r w:rsidR="00523412">
        <w:rPr>
          <w:rFonts w:ascii="Arial" w:hAnsi="Arial" w:cs="Arial"/>
          <w:sz w:val="20"/>
          <w:szCs w:val="20"/>
        </w:rPr>
        <w:t xml:space="preserve">této </w:t>
      </w:r>
      <w:r w:rsidR="00FB125B" w:rsidRPr="00C67A81">
        <w:rPr>
          <w:rFonts w:ascii="Arial" w:hAnsi="Arial" w:cs="Arial"/>
          <w:sz w:val="20"/>
          <w:szCs w:val="20"/>
        </w:rPr>
        <w:t>Smlouvy je</w:t>
      </w:r>
      <w:r w:rsidR="003666EB" w:rsidRPr="00C67A81">
        <w:rPr>
          <w:rFonts w:ascii="Arial" w:hAnsi="Arial" w:cs="Arial"/>
          <w:sz w:val="20"/>
          <w:szCs w:val="20"/>
        </w:rPr>
        <w:t xml:space="preserve"> dále závazek </w:t>
      </w:r>
      <w:r w:rsidR="00696B10">
        <w:rPr>
          <w:rFonts w:ascii="Arial" w:hAnsi="Arial" w:cs="Arial"/>
          <w:sz w:val="20"/>
          <w:szCs w:val="20"/>
        </w:rPr>
        <w:t>Uživatele</w:t>
      </w:r>
      <w:r w:rsidR="00E91576" w:rsidRPr="00C67A81">
        <w:rPr>
          <w:rFonts w:ascii="Arial" w:hAnsi="Arial" w:cs="Arial"/>
          <w:sz w:val="20"/>
          <w:szCs w:val="20"/>
        </w:rPr>
        <w:t xml:space="preserve"> zaplatit Poskytovateli za řádně poskytnuté </w:t>
      </w:r>
      <w:r w:rsidR="00E22C98" w:rsidRPr="00C67A81">
        <w:rPr>
          <w:rFonts w:ascii="Arial" w:hAnsi="Arial" w:cs="Arial"/>
          <w:sz w:val="20"/>
          <w:szCs w:val="20"/>
        </w:rPr>
        <w:t>S</w:t>
      </w:r>
      <w:r w:rsidR="00E91576" w:rsidRPr="00C67A81">
        <w:rPr>
          <w:rFonts w:ascii="Arial" w:hAnsi="Arial" w:cs="Arial"/>
          <w:sz w:val="20"/>
          <w:szCs w:val="20"/>
        </w:rPr>
        <w:t>lužby sjednanou cenu.</w:t>
      </w:r>
    </w:p>
    <w:p w14:paraId="5D8BF6DB" w14:textId="77777777" w:rsidR="00941C3B" w:rsidRPr="00C67A81" w:rsidRDefault="00AA3CB6" w:rsidP="004404F5">
      <w:pPr>
        <w:numPr>
          <w:ilvl w:val="1"/>
          <w:numId w:val="14"/>
        </w:numPr>
        <w:tabs>
          <w:tab w:val="clear" w:pos="720"/>
          <w:tab w:val="num" w:pos="284"/>
        </w:tabs>
        <w:spacing w:after="120" w:line="276" w:lineRule="auto"/>
        <w:ind w:left="284" w:hanging="284"/>
        <w:jc w:val="both"/>
        <w:rPr>
          <w:rFonts w:ascii="Arial" w:hAnsi="Arial" w:cs="Arial"/>
          <w:sz w:val="20"/>
          <w:szCs w:val="20"/>
        </w:rPr>
      </w:pPr>
      <w:r w:rsidRPr="00C67A81">
        <w:rPr>
          <w:rFonts w:ascii="Arial" w:hAnsi="Arial" w:cs="Arial"/>
          <w:sz w:val="20"/>
          <w:szCs w:val="20"/>
        </w:rPr>
        <w:t xml:space="preserve">Poskytovatel se zavazuje poskytovat </w:t>
      </w:r>
      <w:r w:rsidR="00E22C98" w:rsidRPr="00C67A81">
        <w:rPr>
          <w:rFonts w:ascii="Arial" w:hAnsi="Arial" w:cs="Arial"/>
          <w:sz w:val="20"/>
          <w:szCs w:val="20"/>
        </w:rPr>
        <w:t>S</w:t>
      </w:r>
      <w:r w:rsidRPr="00C67A81">
        <w:rPr>
          <w:rFonts w:ascii="Arial" w:hAnsi="Arial" w:cs="Arial"/>
          <w:sz w:val="20"/>
          <w:szCs w:val="20"/>
        </w:rPr>
        <w:t xml:space="preserve">lužby plně v souladu se všemi požadavky </w:t>
      </w:r>
      <w:r w:rsidR="00696B10">
        <w:rPr>
          <w:rFonts w:ascii="Arial" w:hAnsi="Arial" w:cs="Arial"/>
          <w:sz w:val="20"/>
          <w:szCs w:val="20"/>
        </w:rPr>
        <w:t>Uživatele</w:t>
      </w:r>
      <w:r w:rsidRPr="00C67A81">
        <w:rPr>
          <w:rFonts w:ascii="Arial" w:hAnsi="Arial" w:cs="Arial"/>
          <w:sz w:val="20"/>
          <w:szCs w:val="20"/>
        </w:rPr>
        <w:t xml:space="preserve"> uvedenými </w:t>
      </w:r>
      <w:r w:rsidR="00CB6478" w:rsidRPr="00C67A81">
        <w:rPr>
          <w:rFonts w:ascii="Arial" w:hAnsi="Arial" w:cs="Arial"/>
          <w:sz w:val="20"/>
          <w:szCs w:val="20"/>
        </w:rPr>
        <w:t xml:space="preserve">v Příloze č. 1 </w:t>
      </w:r>
      <w:r w:rsidR="00523412">
        <w:rPr>
          <w:rFonts w:ascii="Arial" w:hAnsi="Arial" w:cs="Arial"/>
          <w:sz w:val="20"/>
          <w:szCs w:val="20"/>
        </w:rPr>
        <w:t xml:space="preserve">této </w:t>
      </w:r>
      <w:r w:rsidR="006B0511">
        <w:rPr>
          <w:rFonts w:ascii="Arial" w:hAnsi="Arial" w:cs="Arial"/>
          <w:sz w:val="20"/>
          <w:szCs w:val="20"/>
        </w:rPr>
        <w:t xml:space="preserve">Smlouvy </w:t>
      </w:r>
      <w:r w:rsidR="00B06E79">
        <w:rPr>
          <w:rFonts w:ascii="Arial" w:hAnsi="Arial" w:cs="Arial"/>
          <w:sz w:val="20"/>
          <w:szCs w:val="20"/>
        </w:rPr>
        <w:t xml:space="preserve">– Specifikace předmětu plnění (dále </w:t>
      </w:r>
      <w:r w:rsidR="00963A87">
        <w:rPr>
          <w:rFonts w:ascii="Arial" w:hAnsi="Arial" w:cs="Arial"/>
          <w:sz w:val="20"/>
          <w:szCs w:val="20"/>
        </w:rPr>
        <w:t xml:space="preserve">též </w:t>
      </w:r>
      <w:r w:rsidR="00B06E79">
        <w:rPr>
          <w:rFonts w:ascii="Arial" w:hAnsi="Arial" w:cs="Arial"/>
          <w:sz w:val="20"/>
          <w:szCs w:val="20"/>
        </w:rPr>
        <w:t>jen „</w:t>
      </w:r>
      <w:r w:rsidR="00B06E79" w:rsidRPr="00B21C7B">
        <w:rPr>
          <w:rFonts w:ascii="Arial" w:hAnsi="Arial" w:cs="Arial"/>
          <w:b/>
          <w:sz w:val="20"/>
          <w:szCs w:val="20"/>
        </w:rPr>
        <w:t>Příloha č. 1</w:t>
      </w:r>
      <w:r w:rsidR="00B06E79">
        <w:rPr>
          <w:rFonts w:ascii="Arial" w:hAnsi="Arial" w:cs="Arial"/>
          <w:sz w:val="20"/>
          <w:szCs w:val="20"/>
        </w:rPr>
        <w:t xml:space="preserve">“) </w:t>
      </w:r>
      <w:r w:rsidR="00CB6478" w:rsidRPr="00C67A81">
        <w:rPr>
          <w:rFonts w:ascii="Arial" w:hAnsi="Arial" w:cs="Arial"/>
          <w:sz w:val="20"/>
          <w:szCs w:val="20"/>
        </w:rPr>
        <w:t>a</w:t>
      </w:r>
      <w:r w:rsidR="003743CA">
        <w:rPr>
          <w:rFonts w:ascii="Arial" w:hAnsi="Arial" w:cs="Arial"/>
          <w:sz w:val="20"/>
          <w:szCs w:val="20"/>
        </w:rPr>
        <w:t> </w:t>
      </w:r>
      <w:r w:rsidRPr="00C67A81">
        <w:rPr>
          <w:rFonts w:ascii="Arial" w:hAnsi="Arial" w:cs="Arial"/>
          <w:sz w:val="20"/>
          <w:szCs w:val="20"/>
        </w:rPr>
        <w:t>v</w:t>
      </w:r>
      <w:r w:rsidR="00A51B08" w:rsidRPr="00C67A81">
        <w:rPr>
          <w:rFonts w:ascii="Arial" w:hAnsi="Arial" w:cs="Arial"/>
          <w:sz w:val="20"/>
          <w:szCs w:val="20"/>
        </w:rPr>
        <w:t> </w:t>
      </w:r>
      <w:r w:rsidRPr="00C67A81">
        <w:rPr>
          <w:rFonts w:ascii="Arial" w:hAnsi="Arial" w:cs="Arial"/>
          <w:sz w:val="20"/>
          <w:szCs w:val="20"/>
        </w:rPr>
        <w:t xml:space="preserve">zadávacích podmínkách výše uvedené </w:t>
      </w:r>
      <w:r w:rsidR="00B06E79">
        <w:rPr>
          <w:rFonts w:ascii="Arial" w:hAnsi="Arial" w:cs="Arial"/>
          <w:sz w:val="20"/>
          <w:szCs w:val="20"/>
        </w:rPr>
        <w:t>V</w:t>
      </w:r>
      <w:r w:rsidR="00B06E79" w:rsidRPr="00C67A81">
        <w:rPr>
          <w:rFonts w:ascii="Arial" w:hAnsi="Arial" w:cs="Arial"/>
          <w:sz w:val="20"/>
          <w:szCs w:val="20"/>
        </w:rPr>
        <w:t xml:space="preserve">eřejné </w:t>
      </w:r>
      <w:r w:rsidRPr="00C67A81">
        <w:rPr>
          <w:rFonts w:ascii="Arial" w:hAnsi="Arial" w:cs="Arial"/>
          <w:sz w:val="20"/>
          <w:szCs w:val="20"/>
        </w:rPr>
        <w:t>zakázky.</w:t>
      </w:r>
    </w:p>
    <w:p w14:paraId="5D8A0520" w14:textId="77777777" w:rsidR="00941C3B" w:rsidRPr="00C67A81" w:rsidRDefault="001161B8" w:rsidP="004404F5">
      <w:pPr>
        <w:numPr>
          <w:ilvl w:val="1"/>
          <w:numId w:val="14"/>
        </w:numPr>
        <w:tabs>
          <w:tab w:val="clear" w:pos="720"/>
          <w:tab w:val="num" w:pos="142"/>
        </w:tabs>
        <w:spacing w:after="120" w:line="276" w:lineRule="auto"/>
        <w:ind w:left="284" w:hanging="284"/>
        <w:jc w:val="both"/>
        <w:rPr>
          <w:rFonts w:ascii="Arial" w:hAnsi="Arial" w:cs="Arial"/>
          <w:sz w:val="20"/>
          <w:szCs w:val="20"/>
        </w:rPr>
      </w:pPr>
      <w:r w:rsidRPr="00C67A81">
        <w:rPr>
          <w:rFonts w:ascii="Arial" w:hAnsi="Arial" w:cs="Arial"/>
          <w:sz w:val="20"/>
          <w:szCs w:val="20"/>
        </w:rPr>
        <w:t xml:space="preserve">Poskytovatel je povinen poskytovat </w:t>
      </w:r>
      <w:r w:rsidR="00E22C98" w:rsidRPr="00C67A81">
        <w:rPr>
          <w:rFonts w:ascii="Arial" w:hAnsi="Arial" w:cs="Arial"/>
          <w:sz w:val="20"/>
          <w:szCs w:val="20"/>
        </w:rPr>
        <w:t>S</w:t>
      </w:r>
      <w:r w:rsidRPr="00C67A81">
        <w:rPr>
          <w:rFonts w:ascii="Arial" w:hAnsi="Arial" w:cs="Arial"/>
          <w:sz w:val="20"/>
          <w:szCs w:val="20"/>
        </w:rPr>
        <w:t>lužby vždy v množství</w:t>
      </w:r>
      <w:r w:rsidR="00A21F60" w:rsidRPr="00C67A81">
        <w:rPr>
          <w:rFonts w:ascii="Arial" w:hAnsi="Arial" w:cs="Arial"/>
          <w:sz w:val="20"/>
          <w:szCs w:val="20"/>
        </w:rPr>
        <w:t xml:space="preserve"> a v druhu poskytovaných </w:t>
      </w:r>
      <w:r w:rsidR="00E23ACF" w:rsidRPr="00C67A81">
        <w:rPr>
          <w:rFonts w:ascii="Arial" w:hAnsi="Arial" w:cs="Arial"/>
          <w:sz w:val="20"/>
          <w:szCs w:val="20"/>
        </w:rPr>
        <w:t>S</w:t>
      </w:r>
      <w:r w:rsidR="00A21F60" w:rsidRPr="00C67A81">
        <w:rPr>
          <w:rFonts w:ascii="Arial" w:hAnsi="Arial" w:cs="Arial"/>
          <w:sz w:val="20"/>
          <w:szCs w:val="20"/>
        </w:rPr>
        <w:t>lužeb</w:t>
      </w:r>
      <w:r w:rsidRPr="00C67A81">
        <w:rPr>
          <w:rFonts w:ascii="Arial" w:hAnsi="Arial" w:cs="Arial"/>
          <w:sz w:val="20"/>
          <w:szCs w:val="20"/>
        </w:rPr>
        <w:t xml:space="preserve"> </w:t>
      </w:r>
      <w:r w:rsidR="00D0418D" w:rsidRPr="00C67A81">
        <w:rPr>
          <w:rFonts w:ascii="Arial" w:hAnsi="Arial" w:cs="Arial"/>
          <w:sz w:val="20"/>
          <w:szCs w:val="20"/>
        </w:rPr>
        <w:t>tak</w:t>
      </w:r>
      <w:r w:rsidR="00234455" w:rsidRPr="00C67A81">
        <w:rPr>
          <w:rFonts w:ascii="Arial" w:hAnsi="Arial" w:cs="Arial"/>
          <w:sz w:val="20"/>
          <w:szCs w:val="20"/>
        </w:rPr>
        <w:t>,</w:t>
      </w:r>
      <w:r w:rsidR="00D0418D" w:rsidRPr="00C67A81">
        <w:rPr>
          <w:rFonts w:ascii="Arial" w:hAnsi="Arial" w:cs="Arial"/>
          <w:sz w:val="20"/>
          <w:szCs w:val="20"/>
        </w:rPr>
        <w:t xml:space="preserve"> jak</w:t>
      </w:r>
      <w:r w:rsidRPr="00C67A81">
        <w:rPr>
          <w:rFonts w:ascii="Arial" w:hAnsi="Arial" w:cs="Arial"/>
          <w:sz w:val="20"/>
          <w:szCs w:val="20"/>
        </w:rPr>
        <w:t xml:space="preserve"> bude vyžadovat aktuální potřeba </w:t>
      </w:r>
      <w:r w:rsidR="00696B10">
        <w:rPr>
          <w:rFonts w:ascii="Arial" w:hAnsi="Arial" w:cs="Arial"/>
          <w:sz w:val="20"/>
          <w:szCs w:val="20"/>
        </w:rPr>
        <w:t>Uživatele</w:t>
      </w:r>
      <w:r w:rsidR="00BF116D" w:rsidRPr="00C67A81">
        <w:rPr>
          <w:rFonts w:ascii="Arial" w:hAnsi="Arial" w:cs="Arial"/>
          <w:sz w:val="20"/>
          <w:szCs w:val="20"/>
        </w:rPr>
        <w:t>.</w:t>
      </w:r>
    </w:p>
    <w:p w14:paraId="12F3871A" w14:textId="77777777" w:rsidR="00710EAA" w:rsidRPr="00C67A81" w:rsidRDefault="00E91576" w:rsidP="004404F5">
      <w:pPr>
        <w:pStyle w:val="Default"/>
        <w:spacing w:after="120" w:line="276" w:lineRule="auto"/>
        <w:contextualSpacing/>
        <w:jc w:val="both"/>
        <w:rPr>
          <w:sz w:val="20"/>
          <w:szCs w:val="20"/>
        </w:rPr>
      </w:pPr>
      <w:r w:rsidRPr="00C67A81">
        <w:rPr>
          <w:sz w:val="20"/>
          <w:szCs w:val="20"/>
        </w:rPr>
        <w:tab/>
      </w:r>
      <w:r w:rsidR="00684B97" w:rsidRPr="00C67A81">
        <w:rPr>
          <w:sz w:val="20"/>
          <w:szCs w:val="20"/>
        </w:rPr>
        <w:t xml:space="preserve"> </w:t>
      </w:r>
    </w:p>
    <w:p w14:paraId="2392A832" w14:textId="77777777" w:rsidR="00842CD5" w:rsidRPr="00C67A81" w:rsidRDefault="00842CD5" w:rsidP="004404F5">
      <w:pPr>
        <w:spacing w:after="120" w:line="276" w:lineRule="auto"/>
        <w:jc w:val="center"/>
        <w:outlineLvl w:val="0"/>
        <w:rPr>
          <w:rFonts w:ascii="Arial" w:hAnsi="Arial" w:cs="Arial"/>
          <w:b/>
          <w:bCs/>
          <w:sz w:val="20"/>
          <w:szCs w:val="20"/>
        </w:rPr>
      </w:pPr>
      <w:r w:rsidRPr="00C67A81">
        <w:rPr>
          <w:rFonts w:ascii="Arial" w:hAnsi="Arial" w:cs="Arial"/>
          <w:b/>
          <w:bCs/>
          <w:sz w:val="20"/>
          <w:szCs w:val="20"/>
        </w:rPr>
        <w:t xml:space="preserve">Článek </w:t>
      </w:r>
      <w:r w:rsidR="004A1ACB" w:rsidRPr="00C67A81">
        <w:rPr>
          <w:rFonts w:ascii="Arial" w:hAnsi="Arial" w:cs="Arial"/>
          <w:b/>
          <w:bCs/>
          <w:sz w:val="20"/>
          <w:szCs w:val="20"/>
        </w:rPr>
        <w:t>I</w:t>
      </w:r>
      <w:r w:rsidRPr="00C67A81">
        <w:rPr>
          <w:rFonts w:ascii="Arial" w:hAnsi="Arial" w:cs="Arial"/>
          <w:b/>
          <w:bCs/>
          <w:sz w:val="20"/>
          <w:szCs w:val="20"/>
        </w:rPr>
        <w:t>I</w:t>
      </w:r>
      <w:r w:rsidR="00F05A8B" w:rsidRPr="00C67A81">
        <w:rPr>
          <w:rFonts w:ascii="Arial" w:hAnsi="Arial" w:cs="Arial"/>
          <w:b/>
          <w:bCs/>
          <w:sz w:val="20"/>
          <w:szCs w:val="20"/>
        </w:rPr>
        <w:t>I</w:t>
      </w:r>
      <w:r w:rsidRPr="00C67A81">
        <w:rPr>
          <w:rFonts w:ascii="Arial" w:hAnsi="Arial" w:cs="Arial"/>
          <w:b/>
          <w:bCs/>
          <w:sz w:val="20"/>
          <w:szCs w:val="20"/>
        </w:rPr>
        <w:t>. Předmět plnění</w:t>
      </w:r>
    </w:p>
    <w:p w14:paraId="4C4B3F09" w14:textId="77777777" w:rsidR="004A1ACB" w:rsidRPr="00C67A81" w:rsidRDefault="004A1ACB" w:rsidP="004404F5">
      <w:pPr>
        <w:numPr>
          <w:ilvl w:val="0"/>
          <w:numId w:val="8"/>
        </w:numPr>
        <w:tabs>
          <w:tab w:val="left" w:pos="284"/>
        </w:tabs>
        <w:spacing w:after="120" w:line="276" w:lineRule="auto"/>
        <w:ind w:left="284" w:hanging="284"/>
        <w:jc w:val="both"/>
        <w:rPr>
          <w:rFonts w:ascii="Arial" w:hAnsi="Arial" w:cs="Arial"/>
          <w:sz w:val="20"/>
          <w:szCs w:val="20"/>
        </w:rPr>
      </w:pPr>
      <w:bookmarkStart w:id="2" w:name="_Hlk195731188"/>
      <w:r w:rsidRPr="00C67A81">
        <w:rPr>
          <w:rFonts w:ascii="Arial" w:hAnsi="Arial" w:cs="Arial"/>
          <w:sz w:val="20"/>
          <w:szCs w:val="20"/>
        </w:rPr>
        <w:t>Předmětem plnění Poskytovatele je</w:t>
      </w:r>
      <w:r w:rsidR="00E44934" w:rsidRPr="00C67A81">
        <w:rPr>
          <w:rFonts w:ascii="Arial" w:hAnsi="Arial" w:cs="Arial"/>
          <w:sz w:val="20"/>
          <w:szCs w:val="20"/>
        </w:rPr>
        <w:t xml:space="preserve"> </w:t>
      </w:r>
      <w:r w:rsidR="007E1ABE" w:rsidRPr="00C67A81">
        <w:rPr>
          <w:rFonts w:ascii="Arial" w:hAnsi="Arial" w:cs="Arial"/>
          <w:sz w:val="20"/>
          <w:szCs w:val="20"/>
        </w:rPr>
        <w:t xml:space="preserve">poskytování </w:t>
      </w:r>
      <w:r w:rsidR="00BF694C">
        <w:rPr>
          <w:rFonts w:ascii="Arial" w:hAnsi="Arial" w:cs="Arial"/>
          <w:sz w:val="20"/>
          <w:szCs w:val="20"/>
        </w:rPr>
        <w:t>Služeb</w:t>
      </w:r>
      <w:r w:rsidR="004B6F05" w:rsidRPr="00C67A81">
        <w:rPr>
          <w:rFonts w:ascii="Arial" w:hAnsi="Arial" w:cs="Arial"/>
          <w:sz w:val="20"/>
          <w:szCs w:val="20"/>
        </w:rPr>
        <w:t xml:space="preserve"> </w:t>
      </w:r>
      <w:r w:rsidR="00DB6514" w:rsidRPr="00C67A81">
        <w:rPr>
          <w:rFonts w:ascii="Arial" w:hAnsi="Arial" w:cs="Arial"/>
          <w:sz w:val="20"/>
          <w:szCs w:val="20"/>
        </w:rPr>
        <w:t>dle Z</w:t>
      </w:r>
      <w:r w:rsidR="006B4167">
        <w:rPr>
          <w:rFonts w:ascii="Arial" w:hAnsi="Arial" w:cs="Arial"/>
          <w:sz w:val="20"/>
          <w:szCs w:val="20"/>
        </w:rPr>
        <w:t>o</w:t>
      </w:r>
      <w:r w:rsidR="00DB6514" w:rsidRPr="00C67A81">
        <w:rPr>
          <w:rFonts w:ascii="Arial" w:hAnsi="Arial" w:cs="Arial"/>
          <w:sz w:val="20"/>
          <w:szCs w:val="20"/>
        </w:rPr>
        <w:t>EK</w:t>
      </w:r>
      <w:r w:rsidR="00E44934" w:rsidRPr="00C67A81">
        <w:rPr>
          <w:rFonts w:ascii="Arial" w:hAnsi="Arial" w:cs="Arial"/>
          <w:sz w:val="20"/>
          <w:szCs w:val="20"/>
        </w:rPr>
        <w:t>.</w:t>
      </w:r>
    </w:p>
    <w:p w14:paraId="7DBE10EF" w14:textId="77777777" w:rsidR="00E44934" w:rsidRPr="00C67A81" w:rsidRDefault="00E44934" w:rsidP="004404F5">
      <w:pPr>
        <w:tabs>
          <w:tab w:val="left" w:pos="284"/>
        </w:tabs>
        <w:spacing w:after="120" w:line="276" w:lineRule="auto"/>
        <w:ind w:left="284"/>
        <w:jc w:val="both"/>
        <w:rPr>
          <w:rFonts w:ascii="Arial" w:hAnsi="Arial" w:cs="Arial"/>
          <w:sz w:val="20"/>
          <w:szCs w:val="20"/>
        </w:rPr>
      </w:pPr>
      <w:r w:rsidRPr="00C67A81">
        <w:rPr>
          <w:rFonts w:ascii="Arial" w:hAnsi="Arial" w:cs="Arial"/>
          <w:b/>
          <w:sz w:val="20"/>
          <w:szCs w:val="20"/>
        </w:rPr>
        <w:t xml:space="preserve">Poskytováním </w:t>
      </w:r>
      <w:r w:rsidR="00EB49D2">
        <w:rPr>
          <w:rFonts w:ascii="Arial" w:hAnsi="Arial" w:cs="Arial"/>
          <w:b/>
          <w:sz w:val="20"/>
          <w:szCs w:val="20"/>
        </w:rPr>
        <w:t>S</w:t>
      </w:r>
      <w:r w:rsidRPr="00C67A81">
        <w:rPr>
          <w:rFonts w:ascii="Arial" w:hAnsi="Arial" w:cs="Arial"/>
          <w:b/>
          <w:sz w:val="20"/>
          <w:szCs w:val="20"/>
        </w:rPr>
        <w:t xml:space="preserve">lužeb </w:t>
      </w:r>
      <w:r w:rsidRPr="00C67A81">
        <w:rPr>
          <w:rFonts w:ascii="Arial" w:hAnsi="Arial" w:cs="Arial"/>
          <w:sz w:val="20"/>
          <w:szCs w:val="20"/>
        </w:rPr>
        <w:t>se rozumí zejména poskytování mobilních hlasových a</w:t>
      </w:r>
      <w:r w:rsidR="00592521" w:rsidRPr="00C67A81">
        <w:rPr>
          <w:rFonts w:ascii="Arial" w:hAnsi="Arial" w:cs="Arial"/>
          <w:sz w:val="20"/>
          <w:szCs w:val="20"/>
        </w:rPr>
        <w:t> </w:t>
      </w:r>
      <w:r w:rsidRPr="00C67A81">
        <w:rPr>
          <w:rFonts w:ascii="Arial" w:hAnsi="Arial" w:cs="Arial"/>
          <w:sz w:val="20"/>
          <w:szCs w:val="20"/>
        </w:rPr>
        <w:t xml:space="preserve">datových služeb </w:t>
      </w:r>
      <w:r w:rsidR="00804CC1" w:rsidRPr="00C67A81">
        <w:rPr>
          <w:rFonts w:ascii="Arial" w:hAnsi="Arial" w:cs="Arial"/>
          <w:sz w:val="20"/>
          <w:szCs w:val="20"/>
        </w:rPr>
        <w:t xml:space="preserve">elektronických komunikací </w:t>
      </w:r>
      <w:r w:rsidRPr="00C67A81">
        <w:rPr>
          <w:rFonts w:ascii="Arial" w:hAnsi="Arial" w:cs="Arial"/>
          <w:sz w:val="20"/>
          <w:szCs w:val="20"/>
        </w:rPr>
        <w:t>v dále uvedeném rozsahu:</w:t>
      </w:r>
    </w:p>
    <w:p w14:paraId="7F9CAAC3" w14:textId="77777777" w:rsidR="00E44934" w:rsidRPr="00C67A81" w:rsidRDefault="008D0CB7" w:rsidP="004404F5">
      <w:pPr>
        <w:numPr>
          <w:ilvl w:val="0"/>
          <w:numId w:val="35"/>
        </w:numPr>
        <w:spacing w:after="120" w:line="276" w:lineRule="auto"/>
        <w:jc w:val="both"/>
        <w:rPr>
          <w:rFonts w:ascii="Arial" w:hAnsi="Arial" w:cs="Arial"/>
          <w:sz w:val="20"/>
          <w:szCs w:val="20"/>
        </w:rPr>
      </w:pPr>
      <w:r>
        <w:rPr>
          <w:rFonts w:ascii="Arial" w:hAnsi="Arial" w:cs="Arial"/>
          <w:sz w:val="20"/>
          <w:szCs w:val="20"/>
        </w:rPr>
        <w:t>poskytování</w:t>
      </w:r>
      <w:r w:rsidRPr="00C67A81">
        <w:rPr>
          <w:rFonts w:ascii="Arial" w:hAnsi="Arial" w:cs="Arial"/>
          <w:sz w:val="20"/>
          <w:szCs w:val="20"/>
        </w:rPr>
        <w:t xml:space="preserve"> </w:t>
      </w:r>
      <w:r w:rsidR="00E44934" w:rsidRPr="00C67A81">
        <w:rPr>
          <w:rFonts w:ascii="Arial" w:hAnsi="Arial" w:cs="Arial"/>
          <w:sz w:val="20"/>
          <w:szCs w:val="20"/>
        </w:rPr>
        <w:t>mobilních hlasových služeb,</w:t>
      </w:r>
    </w:p>
    <w:p w14:paraId="38500A7A" w14:textId="77777777" w:rsidR="0028172A" w:rsidRPr="00C67A81" w:rsidRDefault="008D0CB7" w:rsidP="004404F5">
      <w:pPr>
        <w:numPr>
          <w:ilvl w:val="0"/>
          <w:numId w:val="35"/>
        </w:numPr>
        <w:spacing w:after="120" w:line="276" w:lineRule="auto"/>
        <w:jc w:val="both"/>
        <w:rPr>
          <w:rFonts w:ascii="Arial" w:hAnsi="Arial" w:cs="Arial"/>
          <w:sz w:val="20"/>
          <w:szCs w:val="20"/>
        </w:rPr>
      </w:pPr>
      <w:r>
        <w:rPr>
          <w:rFonts w:ascii="Arial" w:hAnsi="Arial" w:cs="Arial"/>
          <w:sz w:val="20"/>
          <w:szCs w:val="20"/>
        </w:rPr>
        <w:t>poskytování</w:t>
      </w:r>
      <w:r w:rsidRPr="00C67A81">
        <w:rPr>
          <w:rFonts w:ascii="Arial" w:hAnsi="Arial" w:cs="Arial"/>
          <w:sz w:val="20"/>
          <w:szCs w:val="20"/>
        </w:rPr>
        <w:t xml:space="preserve"> </w:t>
      </w:r>
      <w:r w:rsidR="0028172A" w:rsidRPr="00C67A81">
        <w:rPr>
          <w:rFonts w:ascii="Arial" w:hAnsi="Arial" w:cs="Arial"/>
          <w:sz w:val="20"/>
          <w:szCs w:val="20"/>
        </w:rPr>
        <w:t>mobilních datových služeb,</w:t>
      </w:r>
    </w:p>
    <w:p w14:paraId="71AECC19" w14:textId="77777777" w:rsidR="0028172A" w:rsidRPr="00C67A81" w:rsidRDefault="008D0CB7" w:rsidP="004404F5">
      <w:pPr>
        <w:numPr>
          <w:ilvl w:val="0"/>
          <w:numId w:val="35"/>
        </w:numPr>
        <w:spacing w:after="120" w:line="276" w:lineRule="auto"/>
        <w:jc w:val="both"/>
        <w:rPr>
          <w:rFonts w:ascii="Arial" w:hAnsi="Arial" w:cs="Arial"/>
          <w:sz w:val="20"/>
          <w:szCs w:val="20"/>
        </w:rPr>
      </w:pPr>
      <w:r>
        <w:rPr>
          <w:rFonts w:ascii="Arial" w:hAnsi="Arial" w:cs="Arial"/>
          <w:sz w:val="20"/>
          <w:szCs w:val="20"/>
        </w:rPr>
        <w:t>poskytování</w:t>
      </w:r>
      <w:r w:rsidRPr="00C67A81">
        <w:rPr>
          <w:rFonts w:ascii="Arial" w:hAnsi="Arial" w:cs="Arial"/>
          <w:sz w:val="20"/>
          <w:szCs w:val="20"/>
        </w:rPr>
        <w:t xml:space="preserve"> </w:t>
      </w:r>
      <w:r w:rsidR="0028172A" w:rsidRPr="00C67A81">
        <w:rPr>
          <w:rFonts w:ascii="Arial" w:hAnsi="Arial" w:cs="Arial"/>
          <w:sz w:val="20"/>
          <w:szCs w:val="20"/>
        </w:rPr>
        <w:t xml:space="preserve">služeb elektronických komunikací pro SIM použité v zařízeních </w:t>
      </w:r>
      <w:r w:rsidR="00D5289B">
        <w:rPr>
          <w:rFonts w:ascii="Arial" w:hAnsi="Arial" w:cs="Arial"/>
          <w:sz w:val="20"/>
          <w:szCs w:val="20"/>
        </w:rPr>
        <w:t xml:space="preserve">Uživatele </w:t>
      </w:r>
      <w:r w:rsidR="0028172A" w:rsidRPr="00C67A81">
        <w:rPr>
          <w:rFonts w:ascii="Arial" w:hAnsi="Arial" w:cs="Arial"/>
          <w:sz w:val="20"/>
          <w:szCs w:val="20"/>
        </w:rPr>
        <w:t xml:space="preserve">(např. dveřníky apod.), </w:t>
      </w:r>
    </w:p>
    <w:p w14:paraId="59D8DCDB" w14:textId="77777777" w:rsidR="00A13139" w:rsidRPr="00C67A81" w:rsidRDefault="00A13139" w:rsidP="004404F5">
      <w:pPr>
        <w:numPr>
          <w:ilvl w:val="0"/>
          <w:numId w:val="35"/>
        </w:numPr>
        <w:spacing w:after="120" w:line="276" w:lineRule="auto"/>
        <w:jc w:val="both"/>
        <w:rPr>
          <w:rFonts w:ascii="Arial" w:hAnsi="Arial" w:cs="Arial"/>
          <w:sz w:val="20"/>
          <w:szCs w:val="20"/>
        </w:rPr>
      </w:pPr>
      <w:r w:rsidRPr="00C67A81">
        <w:rPr>
          <w:rFonts w:ascii="Arial" w:hAnsi="Arial" w:cs="Arial"/>
          <w:sz w:val="20"/>
          <w:szCs w:val="20"/>
        </w:rPr>
        <w:t>poskytování virtuální privátní sítě (tzv. VPS),</w:t>
      </w:r>
    </w:p>
    <w:p w14:paraId="6F9DAE79" w14:textId="77777777" w:rsidR="00A13139" w:rsidRPr="00C67A81" w:rsidRDefault="00A13139" w:rsidP="004404F5">
      <w:pPr>
        <w:numPr>
          <w:ilvl w:val="0"/>
          <w:numId w:val="35"/>
        </w:numPr>
        <w:spacing w:after="120" w:line="276" w:lineRule="auto"/>
        <w:jc w:val="both"/>
        <w:rPr>
          <w:rFonts w:ascii="Arial" w:hAnsi="Arial" w:cs="Arial"/>
          <w:sz w:val="20"/>
          <w:szCs w:val="20"/>
        </w:rPr>
      </w:pPr>
      <w:r w:rsidRPr="00C67A81">
        <w:rPr>
          <w:rFonts w:ascii="Arial" w:hAnsi="Arial" w:cs="Arial"/>
          <w:sz w:val="20"/>
          <w:szCs w:val="20"/>
        </w:rPr>
        <w:t>zajištění přímého připojení z firemní IP telefonní sítě do sítí mobilních operátorů,</w:t>
      </w:r>
      <w:r w:rsidR="00FB32B5">
        <w:rPr>
          <w:rFonts w:ascii="Arial" w:hAnsi="Arial" w:cs="Arial"/>
          <w:sz w:val="20"/>
          <w:szCs w:val="20"/>
        </w:rPr>
        <w:t xml:space="preserve"> včetně zajištění stávajících rozsahů </w:t>
      </w:r>
      <w:r w:rsidR="00FB32B5" w:rsidRPr="00EF45F2">
        <w:rPr>
          <w:rFonts w:ascii="Arial" w:hAnsi="Arial" w:cs="Arial"/>
          <w:sz w:val="20"/>
          <w:szCs w:val="20"/>
        </w:rPr>
        <w:t>telefonních čísel - předčíslí 73892xxxx a 73893xxxx</w:t>
      </w:r>
    </w:p>
    <w:p w14:paraId="0F3B4DE6" w14:textId="77777777" w:rsidR="00E44934" w:rsidRPr="00C67A81" w:rsidRDefault="00E44934" w:rsidP="004404F5">
      <w:pPr>
        <w:numPr>
          <w:ilvl w:val="0"/>
          <w:numId w:val="35"/>
        </w:numPr>
        <w:spacing w:after="120" w:line="276" w:lineRule="auto"/>
        <w:jc w:val="both"/>
        <w:rPr>
          <w:rFonts w:ascii="Arial" w:hAnsi="Arial" w:cs="Arial"/>
          <w:sz w:val="20"/>
          <w:szCs w:val="20"/>
        </w:rPr>
      </w:pPr>
      <w:r w:rsidRPr="00C67A81">
        <w:rPr>
          <w:rFonts w:ascii="Arial" w:hAnsi="Arial" w:cs="Arial"/>
          <w:sz w:val="20"/>
          <w:szCs w:val="20"/>
        </w:rPr>
        <w:t>zajištění potřebného rozsahu telefonních čísel,</w:t>
      </w:r>
    </w:p>
    <w:p w14:paraId="7128206E" w14:textId="77777777" w:rsidR="00E44934" w:rsidRDefault="00E44934" w:rsidP="004404F5">
      <w:pPr>
        <w:numPr>
          <w:ilvl w:val="0"/>
          <w:numId w:val="35"/>
        </w:numPr>
        <w:spacing w:after="120" w:line="276" w:lineRule="auto"/>
        <w:jc w:val="both"/>
        <w:rPr>
          <w:rFonts w:ascii="Arial" w:hAnsi="Arial" w:cs="Arial"/>
          <w:sz w:val="20"/>
          <w:szCs w:val="20"/>
        </w:rPr>
      </w:pPr>
      <w:r w:rsidRPr="00C67A81">
        <w:rPr>
          <w:rFonts w:ascii="Arial" w:hAnsi="Arial" w:cs="Arial"/>
          <w:sz w:val="20"/>
          <w:szCs w:val="20"/>
        </w:rPr>
        <w:lastRenderedPageBreak/>
        <w:t>zabezpečení zákaznické podpory</w:t>
      </w:r>
      <w:r w:rsidR="00A30D4D" w:rsidRPr="00C67A81">
        <w:rPr>
          <w:rFonts w:ascii="Arial" w:hAnsi="Arial" w:cs="Arial"/>
          <w:sz w:val="20"/>
          <w:szCs w:val="20"/>
        </w:rPr>
        <w:t xml:space="preserve"> a služeb</w:t>
      </w:r>
      <w:r w:rsidR="00A13139" w:rsidRPr="00C67A81">
        <w:rPr>
          <w:rFonts w:ascii="Arial" w:hAnsi="Arial" w:cs="Arial"/>
          <w:sz w:val="20"/>
          <w:szCs w:val="20"/>
        </w:rPr>
        <w:t xml:space="preserve"> (detailní popis služeb podpory viz </w:t>
      </w:r>
      <w:r w:rsidR="00F603AC" w:rsidRPr="00C67A81">
        <w:rPr>
          <w:rFonts w:ascii="Arial" w:hAnsi="Arial" w:cs="Arial"/>
          <w:sz w:val="20"/>
          <w:szCs w:val="20"/>
        </w:rPr>
        <w:t>P</w:t>
      </w:r>
      <w:r w:rsidR="00A13139" w:rsidRPr="00C67A81">
        <w:rPr>
          <w:rFonts w:ascii="Arial" w:hAnsi="Arial" w:cs="Arial"/>
          <w:sz w:val="20"/>
          <w:szCs w:val="20"/>
        </w:rPr>
        <w:t>říloha č. 1</w:t>
      </w:r>
      <w:r w:rsidR="00586D22" w:rsidRPr="00C67A81">
        <w:rPr>
          <w:rFonts w:ascii="Arial" w:hAnsi="Arial" w:cs="Arial"/>
          <w:sz w:val="20"/>
          <w:szCs w:val="20"/>
        </w:rPr>
        <w:t xml:space="preserve"> této Smlouvy</w:t>
      </w:r>
      <w:r w:rsidR="00A13139" w:rsidRPr="00C67A81">
        <w:rPr>
          <w:rFonts w:ascii="Arial" w:hAnsi="Arial" w:cs="Arial"/>
          <w:sz w:val="20"/>
          <w:szCs w:val="20"/>
        </w:rPr>
        <w:t>)</w:t>
      </w:r>
      <w:r w:rsidR="00FF3818">
        <w:rPr>
          <w:rFonts w:ascii="Arial" w:hAnsi="Arial" w:cs="Arial"/>
          <w:sz w:val="20"/>
          <w:szCs w:val="20"/>
        </w:rPr>
        <w:t>,</w:t>
      </w:r>
    </w:p>
    <w:bookmarkEnd w:id="2"/>
    <w:p w14:paraId="2B711ECA" w14:textId="77777777" w:rsidR="00BF3867" w:rsidRPr="00C67A81" w:rsidRDefault="004A1ACB" w:rsidP="004404F5">
      <w:pPr>
        <w:numPr>
          <w:ilvl w:val="0"/>
          <w:numId w:val="8"/>
        </w:numPr>
        <w:tabs>
          <w:tab w:val="left" w:pos="284"/>
        </w:tabs>
        <w:spacing w:after="120" w:line="276" w:lineRule="auto"/>
        <w:ind w:left="284" w:hanging="284"/>
        <w:jc w:val="both"/>
        <w:rPr>
          <w:rFonts w:ascii="Arial" w:hAnsi="Arial" w:cs="Arial"/>
          <w:sz w:val="20"/>
          <w:szCs w:val="20"/>
        </w:rPr>
      </w:pPr>
      <w:r w:rsidRPr="00C67A81">
        <w:rPr>
          <w:rFonts w:ascii="Arial" w:hAnsi="Arial" w:cs="Arial"/>
          <w:sz w:val="20"/>
          <w:szCs w:val="20"/>
        </w:rPr>
        <w:t xml:space="preserve">Bližší specifikace předmětu plnění je uvedena v Příloze č. </w:t>
      </w:r>
      <w:r w:rsidR="00BF116D" w:rsidRPr="00C67A81">
        <w:rPr>
          <w:rFonts w:ascii="Arial" w:hAnsi="Arial" w:cs="Arial"/>
          <w:sz w:val="20"/>
          <w:szCs w:val="20"/>
        </w:rPr>
        <w:t>1</w:t>
      </w:r>
      <w:r w:rsidR="00AC60DA" w:rsidRPr="00C67A81">
        <w:rPr>
          <w:rFonts w:ascii="Arial" w:hAnsi="Arial" w:cs="Arial"/>
          <w:sz w:val="20"/>
          <w:szCs w:val="20"/>
        </w:rPr>
        <w:t>,</w:t>
      </w:r>
      <w:r w:rsidR="005B1C13" w:rsidRPr="00C67A81">
        <w:rPr>
          <w:rFonts w:ascii="Arial" w:hAnsi="Arial" w:cs="Arial"/>
          <w:sz w:val="20"/>
          <w:szCs w:val="20"/>
        </w:rPr>
        <w:t xml:space="preserve"> </w:t>
      </w:r>
      <w:r w:rsidRPr="00C67A81">
        <w:rPr>
          <w:rFonts w:ascii="Arial" w:hAnsi="Arial" w:cs="Arial"/>
          <w:sz w:val="20"/>
          <w:szCs w:val="20"/>
        </w:rPr>
        <w:t xml:space="preserve">která tvoří nedílnou součást </w:t>
      </w:r>
      <w:r w:rsidR="00B26B68">
        <w:rPr>
          <w:rFonts w:ascii="Arial" w:hAnsi="Arial" w:cs="Arial"/>
          <w:sz w:val="20"/>
          <w:szCs w:val="20"/>
        </w:rPr>
        <w:t xml:space="preserve">této </w:t>
      </w:r>
      <w:r w:rsidR="00E0682E" w:rsidRPr="00C67A81">
        <w:rPr>
          <w:rFonts w:ascii="Arial" w:hAnsi="Arial" w:cs="Arial"/>
          <w:sz w:val="20"/>
          <w:szCs w:val="20"/>
        </w:rPr>
        <w:t>Smlouvy</w:t>
      </w:r>
      <w:r w:rsidRPr="00C67A81">
        <w:rPr>
          <w:rFonts w:ascii="Arial" w:hAnsi="Arial" w:cs="Arial"/>
          <w:sz w:val="20"/>
          <w:szCs w:val="20"/>
        </w:rPr>
        <w:t>.</w:t>
      </w:r>
    </w:p>
    <w:p w14:paraId="2DB6E48E" w14:textId="77777777" w:rsidR="008854B6" w:rsidRPr="00C67A81" w:rsidRDefault="008854B6" w:rsidP="004404F5">
      <w:pPr>
        <w:spacing w:after="120" w:line="276" w:lineRule="auto"/>
        <w:jc w:val="both"/>
        <w:outlineLvl w:val="0"/>
        <w:rPr>
          <w:rFonts w:ascii="Arial" w:hAnsi="Arial" w:cs="Arial"/>
          <w:i/>
          <w:sz w:val="20"/>
          <w:szCs w:val="20"/>
        </w:rPr>
      </w:pPr>
    </w:p>
    <w:p w14:paraId="5C6AE5C3" w14:textId="77777777" w:rsidR="006B3F66" w:rsidRPr="00C67A81" w:rsidRDefault="00D746F6" w:rsidP="004404F5">
      <w:pPr>
        <w:pStyle w:val="Zkladntextodsazen"/>
        <w:spacing w:line="276" w:lineRule="auto"/>
        <w:ind w:left="426" w:hanging="426"/>
        <w:jc w:val="center"/>
        <w:rPr>
          <w:rFonts w:ascii="Arial" w:hAnsi="Arial" w:cs="Arial"/>
          <w:b/>
          <w:bCs/>
          <w:sz w:val="20"/>
          <w:szCs w:val="20"/>
        </w:rPr>
      </w:pPr>
      <w:r w:rsidRPr="00C67A81">
        <w:rPr>
          <w:rFonts w:ascii="Arial" w:hAnsi="Arial" w:cs="Arial"/>
          <w:b/>
          <w:bCs/>
          <w:sz w:val="20"/>
          <w:szCs w:val="20"/>
        </w:rPr>
        <w:t xml:space="preserve">Článek </w:t>
      </w:r>
      <w:r w:rsidR="006B3F66" w:rsidRPr="00C67A81">
        <w:rPr>
          <w:rFonts w:ascii="Arial" w:hAnsi="Arial" w:cs="Arial"/>
          <w:b/>
          <w:bCs/>
          <w:sz w:val="20"/>
          <w:szCs w:val="20"/>
        </w:rPr>
        <w:t>IV. Doba, místo a způsob plnění</w:t>
      </w:r>
    </w:p>
    <w:p w14:paraId="0BFD634D" w14:textId="77777777" w:rsidR="00B41C46" w:rsidRPr="006F5C04" w:rsidRDefault="004B79FD" w:rsidP="004404F5">
      <w:pPr>
        <w:numPr>
          <w:ilvl w:val="0"/>
          <w:numId w:val="9"/>
        </w:numPr>
        <w:spacing w:after="120" w:line="276" w:lineRule="auto"/>
        <w:ind w:left="284" w:hanging="284"/>
        <w:jc w:val="both"/>
        <w:outlineLvl w:val="0"/>
        <w:rPr>
          <w:rFonts w:ascii="Arial" w:hAnsi="Arial" w:cs="Arial"/>
          <w:b/>
          <w:sz w:val="20"/>
          <w:szCs w:val="20"/>
        </w:rPr>
      </w:pPr>
      <w:r w:rsidRPr="00C67A81">
        <w:rPr>
          <w:rFonts w:ascii="Arial" w:hAnsi="Arial" w:cs="Arial"/>
          <w:sz w:val="20"/>
          <w:szCs w:val="20"/>
        </w:rPr>
        <w:t>Tato Smlouva se uzavírá na dobu určitou</w:t>
      </w:r>
      <w:r w:rsidR="006A0CF0" w:rsidRPr="00C67A81">
        <w:rPr>
          <w:rFonts w:ascii="Arial" w:hAnsi="Arial" w:cs="Arial"/>
          <w:sz w:val="20"/>
          <w:szCs w:val="20"/>
        </w:rPr>
        <w:t>,</w:t>
      </w:r>
      <w:r w:rsidR="00C54CEA">
        <w:rPr>
          <w:rFonts w:ascii="Arial" w:hAnsi="Arial" w:cs="Arial"/>
          <w:sz w:val="20"/>
          <w:szCs w:val="20"/>
        </w:rPr>
        <w:t xml:space="preserve"> a to </w:t>
      </w:r>
      <w:r w:rsidR="001B6F53">
        <w:rPr>
          <w:rFonts w:ascii="Arial" w:hAnsi="Arial" w:cs="Arial"/>
          <w:sz w:val="20"/>
          <w:szCs w:val="20"/>
        </w:rPr>
        <w:t xml:space="preserve">do </w:t>
      </w:r>
      <w:r w:rsidR="001B6F53">
        <w:rPr>
          <w:rFonts w:ascii="Arial" w:hAnsi="Arial" w:cs="Arial"/>
          <w:b/>
          <w:sz w:val="20"/>
          <w:szCs w:val="20"/>
        </w:rPr>
        <w:t>3</w:t>
      </w:r>
      <w:r w:rsidR="001B6F53" w:rsidRPr="006F5C04">
        <w:rPr>
          <w:rFonts w:ascii="Arial" w:hAnsi="Arial" w:cs="Arial"/>
          <w:b/>
          <w:sz w:val="20"/>
          <w:szCs w:val="20"/>
        </w:rPr>
        <w:t>1.</w:t>
      </w:r>
      <w:r w:rsidR="001B6F53">
        <w:rPr>
          <w:rFonts w:ascii="Arial" w:hAnsi="Arial" w:cs="Arial"/>
          <w:b/>
          <w:sz w:val="20"/>
          <w:szCs w:val="20"/>
        </w:rPr>
        <w:t> </w:t>
      </w:r>
      <w:r w:rsidR="001B6F53" w:rsidRPr="006F5C04">
        <w:rPr>
          <w:rFonts w:ascii="Arial" w:hAnsi="Arial" w:cs="Arial"/>
          <w:b/>
          <w:sz w:val="20"/>
          <w:szCs w:val="20"/>
        </w:rPr>
        <w:t>1</w:t>
      </w:r>
      <w:r w:rsidR="001B6F53">
        <w:rPr>
          <w:rFonts w:ascii="Arial" w:hAnsi="Arial" w:cs="Arial"/>
          <w:b/>
          <w:sz w:val="20"/>
          <w:szCs w:val="20"/>
        </w:rPr>
        <w:t>2</w:t>
      </w:r>
      <w:r w:rsidR="001B6F53" w:rsidRPr="006F5C04">
        <w:rPr>
          <w:rFonts w:ascii="Arial" w:hAnsi="Arial" w:cs="Arial"/>
          <w:b/>
          <w:sz w:val="20"/>
          <w:szCs w:val="20"/>
        </w:rPr>
        <w:t>.</w:t>
      </w:r>
      <w:r w:rsidR="001B6F53">
        <w:rPr>
          <w:rFonts w:ascii="Arial" w:hAnsi="Arial" w:cs="Arial"/>
          <w:b/>
          <w:sz w:val="20"/>
          <w:szCs w:val="20"/>
        </w:rPr>
        <w:t> </w:t>
      </w:r>
      <w:r w:rsidR="001B6F53" w:rsidRPr="006F5C04">
        <w:rPr>
          <w:rFonts w:ascii="Arial" w:hAnsi="Arial" w:cs="Arial"/>
          <w:b/>
          <w:sz w:val="20"/>
          <w:szCs w:val="20"/>
        </w:rPr>
        <w:t>202</w:t>
      </w:r>
      <w:r w:rsidR="001B6F53">
        <w:rPr>
          <w:rFonts w:ascii="Arial" w:hAnsi="Arial" w:cs="Arial"/>
          <w:b/>
          <w:sz w:val="20"/>
          <w:szCs w:val="20"/>
        </w:rPr>
        <w:t>7</w:t>
      </w:r>
      <w:r w:rsidR="0043346A">
        <w:rPr>
          <w:rFonts w:ascii="Arial" w:hAnsi="Arial" w:cs="Arial"/>
          <w:b/>
          <w:sz w:val="20"/>
          <w:szCs w:val="20"/>
        </w:rPr>
        <w:t>. P</w:t>
      </w:r>
      <w:r w:rsidR="00C54CEA">
        <w:rPr>
          <w:rFonts w:ascii="Arial" w:hAnsi="Arial" w:cs="Arial"/>
          <w:b/>
          <w:sz w:val="20"/>
          <w:szCs w:val="20"/>
        </w:rPr>
        <w:t xml:space="preserve">oskytování </w:t>
      </w:r>
      <w:r w:rsidR="006B0511">
        <w:rPr>
          <w:rFonts w:ascii="Arial" w:hAnsi="Arial" w:cs="Arial"/>
          <w:b/>
          <w:sz w:val="20"/>
          <w:szCs w:val="20"/>
        </w:rPr>
        <w:t xml:space="preserve">plnění </w:t>
      </w:r>
      <w:r w:rsidR="00AB6F9D">
        <w:rPr>
          <w:rFonts w:ascii="Arial" w:hAnsi="Arial" w:cs="Arial"/>
          <w:b/>
          <w:sz w:val="20"/>
          <w:szCs w:val="20"/>
        </w:rPr>
        <w:t xml:space="preserve">v plném rozsahu </w:t>
      </w:r>
      <w:r w:rsidR="00C54CEA">
        <w:rPr>
          <w:rFonts w:ascii="Arial" w:hAnsi="Arial" w:cs="Arial"/>
          <w:b/>
          <w:sz w:val="20"/>
          <w:szCs w:val="20"/>
        </w:rPr>
        <w:t xml:space="preserve">Služeb dle </w:t>
      </w:r>
      <w:r w:rsidR="00002C8A">
        <w:rPr>
          <w:rFonts w:ascii="Arial" w:hAnsi="Arial" w:cs="Arial"/>
          <w:b/>
          <w:sz w:val="20"/>
          <w:szCs w:val="20"/>
        </w:rPr>
        <w:t xml:space="preserve">této </w:t>
      </w:r>
      <w:r w:rsidR="00C54CEA">
        <w:rPr>
          <w:rFonts w:ascii="Arial" w:hAnsi="Arial" w:cs="Arial"/>
          <w:b/>
          <w:sz w:val="20"/>
          <w:szCs w:val="20"/>
        </w:rPr>
        <w:t>Smlouvy bude zahájeno</w:t>
      </w:r>
      <w:r w:rsidR="00C54CEA">
        <w:rPr>
          <w:rFonts w:ascii="Arial" w:hAnsi="Arial" w:cs="Arial"/>
          <w:sz w:val="20"/>
          <w:szCs w:val="20"/>
        </w:rPr>
        <w:t xml:space="preserve"> </w:t>
      </w:r>
      <w:r w:rsidR="00DE06DA" w:rsidRPr="005B25E9">
        <w:rPr>
          <w:rFonts w:ascii="Arial" w:hAnsi="Arial" w:cs="Arial"/>
          <w:b/>
          <w:sz w:val="20"/>
          <w:szCs w:val="20"/>
        </w:rPr>
        <w:t xml:space="preserve">dne </w:t>
      </w:r>
      <w:r w:rsidR="00C54CEA" w:rsidRPr="006F5C04">
        <w:rPr>
          <w:rFonts w:ascii="Arial" w:hAnsi="Arial" w:cs="Arial"/>
          <w:b/>
          <w:sz w:val="20"/>
          <w:szCs w:val="20"/>
        </w:rPr>
        <w:t>1.</w:t>
      </w:r>
      <w:r w:rsidR="00CF0878">
        <w:rPr>
          <w:rFonts w:ascii="Arial" w:hAnsi="Arial" w:cs="Arial"/>
          <w:b/>
          <w:sz w:val="20"/>
          <w:szCs w:val="20"/>
        </w:rPr>
        <w:t> </w:t>
      </w:r>
      <w:r w:rsidR="001B6F53">
        <w:rPr>
          <w:rFonts w:ascii="Arial" w:hAnsi="Arial" w:cs="Arial"/>
          <w:b/>
          <w:sz w:val="20"/>
          <w:szCs w:val="20"/>
        </w:rPr>
        <w:t>6</w:t>
      </w:r>
      <w:r w:rsidR="00C54CEA" w:rsidRPr="006F5C04">
        <w:rPr>
          <w:rFonts w:ascii="Arial" w:hAnsi="Arial" w:cs="Arial"/>
          <w:b/>
          <w:sz w:val="20"/>
          <w:szCs w:val="20"/>
        </w:rPr>
        <w:t>.</w:t>
      </w:r>
      <w:r w:rsidR="00CF0878">
        <w:rPr>
          <w:rFonts w:ascii="Arial" w:hAnsi="Arial" w:cs="Arial"/>
          <w:b/>
          <w:sz w:val="20"/>
          <w:szCs w:val="20"/>
        </w:rPr>
        <w:t> </w:t>
      </w:r>
      <w:r w:rsidR="00C54CEA" w:rsidRPr="006F5C04">
        <w:rPr>
          <w:rFonts w:ascii="Arial" w:hAnsi="Arial" w:cs="Arial"/>
          <w:b/>
          <w:sz w:val="20"/>
          <w:szCs w:val="20"/>
        </w:rPr>
        <w:t>202</w:t>
      </w:r>
      <w:r w:rsidR="001B6F53">
        <w:rPr>
          <w:rFonts w:ascii="Arial" w:hAnsi="Arial" w:cs="Arial"/>
          <w:b/>
          <w:sz w:val="20"/>
          <w:szCs w:val="20"/>
        </w:rPr>
        <w:t>6</w:t>
      </w:r>
      <w:r w:rsidR="006F5C04">
        <w:rPr>
          <w:rFonts w:ascii="Arial" w:hAnsi="Arial" w:cs="Arial"/>
          <w:b/>
          <w:sz w:val="20"/>
          <w:szCs w:val="20"/>
        </w:rPr>
        <w:t>.</w:t>
      </w:r>
    </w:p>
    <w:p w14:paraId="12D7454F" w14:textId="77777777" w:rsidR="00F21C54" w:rsidRPr="00C67A81" w:rsidRDefault="00721987" w:rsidP="004404F5">
      <w:pPr>
        <w:numPr>
          <w:ilvl w:val="0"/>
          <w:numId w:val="9"/>
        </w:numPr>
        <w:spacing w:after="120" w:line="276" w:lineRule="auto"/>
        <w:ind w:left="284" w:hanging="284"/>
        <w:jc w:val="both"/>
        <w:outlineLvl w:val="0"/>
        <w:rPr>
          <w:rFonts w:ascii="Arial" w:hAnsi="Arial" w:cs="Arial"/>
          <w:i/>
          <w:sz w:val="20"/>
          <w:szCs w:val="20"/>
        </w:rPr>
      </w:pPr>
      <w:r w:rsidRPr="00C67A81">
        <w:rPr>
          <w:rFonts w:ascii="Arial" w:hAnsi="Arial" w:cs="Arial"/>
          <w:sz w:val="20"/>
          <w:szCs w:val="20"/>
        </w:rPr>
        <w:t xml:space="preserve">Místem plnění je území České republiky a dále </w:t>
      </w:r>
      <w:r w:rsidR="00EC2ACF">
        <w:rPr>
          <w:rFonts w:ascii="Arial" w:hAnsi="Arial" w:cs="Arial"/>
          <w:sz w:val="20"/>
          <w:szCs w:val="20"/>
        </w:rPr>
        <w:t>poskytování</w:t>
      </w:r>
      <w:r w:rsidR="00EC2ACF" w:rsidRPr="00C67A81">
        <w:rPr>
          <w:rFonts w:ascii="Arial" w:hAnsi="Arial" w:cs="Arial"/>
          <w:sz w:val="20"/>
          <w:szCs w:val="20"/>
        </w:rPr>
        <w:t xml:space="preserve"> </w:t>
      </w:r>
      <w:r w:rsidR="00E22C98" w:rsidRPr="00C67A81">
        <w:rPr>
          <w:rFonts w:ascii="Arial" w:hAnsi="Arial" w:cs="Arial"/>
          <w:sz w:val="20"/>
          <w:szCs w:val="20"/>
        </w:rPr>
        <w:t>S</w:t>
      </w:r>
      <w:r w:rsidRPr="00C67A81">
        <w:rPr>
          <w:rFonts w:ascii="Arial" w:hAnsi="Arial" w:cs="Arial"/>
          <w:sz w:val="20"/>
          <w:szCs w:val="20"/>
        </w:rPr>
        <w:t>lužeb v zahraničí prostřednictvím roamingových služeb</w:t>
      </w:r>
      <w:r w:rsidR="006B3F66" w:rsidRPr="00C67A81">
        <w:rPr>
          <w:rFonts w:ascii="Arial" w:hAnsi="Arial" w:cs="Arial"/>
          <w:sz w:val="20"/>
          <w:szCs w:val="20"/>
        </w:rPr>
        <w:t>.</w:t>
      </w:r>
    </w:p>
    <w:p w14:paraId="678AB459" w14:textId="77777777" w:rsidR="00BF116D" w:rsidRPr="00C67A81" w:rsidRDefault="00BF116D" w:rsidP="004404F5">
      <w:pPr>
        <w:spacing w:after="120" w:line="276" w:lineRule="auto"/>
        <w:ind w:left="284"/>
        <w:jc w:val="both"/>
        <w:outlineLvl w:val="0"/>
        <w:rPr>
          <w:rFonts w:ascii="Arial" w:hAnsi="Arial" w:cs="Arial"/>
          <w:i/>
          <w:sz w:val="20"/>
          <w:szCs w:val="20"/>
        </w:rPr>
      </w:pPr>
    </w:p>
    <w:p w14:paraId="4F35B391" w14:textId="77777777" w:rsidR="00842CD5" w:rsidRPr="00C67A81" w:rsidRDefault="006B3F66" w:rsidP="004404F5">
      <w:pPr>
        <w:pStyle w:val="Zkladntextodsazen"/>
        <w:spacing w:line="276" w:lineRule="auto"/>
        <w:ind w:left="426"/>
        <w:jc w:val="center"/>
        <w:rPr>
          <w:rFonts w:ascii="Arial" w:hAnsi="Arial" w:cs="Arial"/>
          <w:b/>
          <w:bCs/>
          <w:sz w:val="20"/>
          <w:szCs w:val="20"/>
        </w:rPr>
      </w:pPr>
      <w:r w:rsidRPr="00C67A81">
        <w:rPr>
          <w:rFonts w:ascii="Arial" w:hAnsi="Arial" w:cs="Arial"/>
          <w:b/>
          <w:bCs/>
          <w:sz w:val="20"/>
          <w:szCs w:val="20"/>
        </w:rPr>
        <w:t>Článek V</w:t>
      </w:r>
      <w:r w:rsidR="00842CD5" w:rsidRPr="00C67A81">
        <w:rPr>
          <w:rFonts w:ascii="Arial" w:hAnsi="Arial" w:cs="Arial"/>
          <w:b/>
          <w:bCs/>
          <w:sz w:val="20"/>
          <w:szCs w:val="20"/>
        </w:rPr>
        <w:t>. Cena plnění</w:t>
      </w:r>
    </w:p>
    <w:p w14:paraId="5A369778" w14:textId="77777777" w:rsidR="004A1ACB" w:rsidRPr="00C67A81" w:rsidRDefault="00B21C7B" w:rsidP="004404F5">
      <w:pPr>
        <w:numPr>
          <w:ilvl w:val="0"/>
          <w:numId w:val="11"/>
        </w:numPr>
        <w:tabs>
          <w:tab w:val="left" w:pos="284"/>
        </w:tabs>
        <w:spacing w:after="120" w:line="276" w:lineRule="auto"/>
        <w:ind w:left="284" w:hanging="284"/>
        <w:jc w:val="both"/>
        <w:rPr>
          <w:rFonts w:ascii="Arial" w:hAnsi="Arial" w:cs="Arial"/>
          <w:sz w:val="20"/>
          <w:szCs w:val="20"/>
        </w:rPr>
      </w:pPr>
      <w:r>
        <w:rPr>
          <w:rFonts w:ascii="Arial" w:hAnsi="Arial" w:cs="Arial"/>
          <w:sz w:val="20"/>
          <w:szCs w:val="20"/>
        </w:rPr>
        <w:t>Uživatel</w:t>
      </w:r>
      <w:r w:rsidR="004A1ACB" w:rsidRPr="00C67A81">
        <w:rPr>
          <w:rFonts w:ascii="Arial" w:hAnsi="Arial" w:cs="Arial"/>
          <w:sz w:val="20"/>
          <w:szCs w:val="20"/>
        </w:rPr>
        <w:t xml:space="preserve"> se zavazuje zaplatit Poskytovateli za řádné a včasné poskytování </w:t>
      </w:r>
      <w:r w:rsidR="00E22C98" w:rsidRPr="00C67A81">
        <w:rPr>
          <w:rFonts w:ascii="Arial" w:hAnsi="Arial" w:cs="Arial"/>
          <w:sz w:val="20"/>
          <w:szCs w:val="20"/>
        </w:rPr>
        <w:t>S</w:t>
      </w:r>
      <w:r w:rsidR="00EF2BF9" w:rsidRPr="00C67A81">
        <w:rPr>
          <w:rFonts w:ascii="Arial" w:hAnsi="Arial" w:cs="Arial"/>
          <w:sz w:val="20"/>
          <w:szCs w:val="20"/>
        </w:rPr>
        <w:t>lužeb</w:t>
      </w:r>
      <w:r w:rsidR="00BF694C">
        <w:rPr>
          <w:rFonts w:ascii="Arial" w:hAnsi="Arial" w:cs="Arial"/>
          <w:sz w:val="20"/>
          <w:szCs w:val="20"/>
        </w:rPr>
        <w:t xml:space="preserve"> </w:t>
      </w:r>
      <w:r w:rsidR="004A1ACB" w:rsidRPr="00C67A81">
        <w:rPr>
          <w:rFonts w:ascii="Arial" w:hAnsi="Arial" w:cs="Arial"/>
          <w:sz w:val="20"/>
          <w:szCs w:val="20"/>
        </w:rPr>
        <w:t>cenu v</w:t>
      </w:r>
      <w:r w:rsidR="0057137E">
        <w:rPr>
          <w:rFonts w:ascii="Arial" w:hAnsi="Arial" w:cs="Arial"/>
          <w:sz w:val="20"/>
          <w:szCs w:val="20"/>
        </w:rPr>
        <w:t>e</w:t>
      </w:r>
      <w:r w:rsidR="004A1ACB" w:rsidRPr="00C67A81">
        <w:rPr>
          <w:rFonts w:ascii="Arial" w:hAnsi="Arial" w:cs="Arial"/>
          <w:sz w:val="20"/>
          <w:szCs w:val="20"/>
        </w:rPr>
        <w:t xml:space="preserve"> výši a</w:t>
      </w:r>
      <w:r w:rsidR="001B7427">
        <w:rPr>
          <w:rFonts w:ascii="Arial" w:hAnsi="Arial" w:cs="Arial"/>
          <w:sz w:val="20"/>
          <w:szCs w:val="20"/>
        </w:rPr>
        <w:t> </w:t>
      </w:r>
      <w:r w:rsidR="004A1ACB" w:rsidRPr="00C67A81">
        <w:rPr>
          <w:rFonts w:ascii="Arial" w:hAnsi="Arial" w:cs="Arial"/>
          <w:sz w:val="20"/>
          <w:szCs w:val="20"/>
        </w:rPr>
        <w:t>v</w:t>
      </w:r>
      <w:r w:rsidR="001B7427">
        <w:rPr>
          <w:rFonts w:ascii="Arial" w:hAnsi="Arial" w:cs="Arial"/>
          <w:sz w:val="20"/>
          <w:szCs w:val="20"/>
        </w:rPr>
        <w:t> </w:t>
      </w:r>
      <w:r w:rsidR="00EF2BF9" w:rsidRPr="00C67A81">
        <w:rPr>
          <w:rFonts w:ascii="Arial" w:hAnsi="Arial" w:cs="Arial"/>
          <w:sz w:val="20"/>
          <w:szCs w:val="20"/>
        </w:rPr>
        <w:t xml:space="preserve">dobách </w:t>
      </w:r>
      <w:r w:rsidR="004A1ACB" w:rsidRPr="00C67A81">
        <w:rPr>
          <w:rFonts w:ascii="Arial" w:hAnsi="Arial" w:cs="Arial"/>
          <w:sz w:val="20"/>
          <w:szCs w:val="20"/>
        </w:rPr>
        <w:t>splatnosti</w:t>
      </w:r>
      <w:r w:rsidR="0057137E">
        <w:rPr>
          <w:rFonts w:ascii="Arial" w:hAnsi="Arial" w:cs="Arial"/>
          <w:sz w:val="20"/>
          <w:szCs w:val="20"/>
        </w:rPr>
        <w:t xml:space="preserve"> uvedených v této Smlouvě</w:t>
      </w:r>
      <w:r w:rsidR="004A1ACB" w:rsidRPr="00C67A81">
        <w:rPr>
          <w:rFonts w:ascii="Arial" w:hAnsi="Arial" w:cs="Arial"/>
          <w:sz w:val="20"/>
          <w:szCs w:val="20"/>
        </w:rPr>
        <w:t>.</w:t>
      </w:r>
    </w:p>
    <w:p w14:paraId="7B5DAF9B" w14:textId="77777777" w:rsidR="00C155A5" w:rsidRPr="00C67A81" w:rsidRDefault="004A1ACB" w:rsidP="004404F5">
      <w:pPr>
        <w:numPr>
          <w:ilvl w:val="0"/>
          <w:numId w:val="11"/>
        </w:numPr>
        <w:tabs>
          <w:tab w:val="left" w:pos="284"/>
        </w:tabs>
        <w:spacing w:after="120" w:line="276" w:lineRule="auto"/>
        <w:ind w:left="284" w:hanging="284"/>
        <w:jc w:val="both"/>
        <w:rPr>
          <w:rFonts w:ascii="Arial" w:hAnsi="Arial" w:cs="Arial"/>
          <w:sz w:val="20"/>
          <w:szCs w:val="20"/>
        </w:rPr>
      </w:pPr>
      <w:r w:rsidRPr="00C67A81">
        <w:rPr>
          <w:rFonts w:ascii="Arial" w:hAnsi="Arial" w:cs="Arial"/>
          <w:sz w:val="20"/>
          <w:szCs w:val="20"/>
        </w:rPr>
        <w:t xml:space="preserve">Cena za poskytované </w:t>
      </w:r>
      <w:r w:rsidR="00E22C98" w:rsidRPr="00C67A81">
        <w:rPr>
          <w:rFonts w:ascii="Arial" w:hAnsi="Arial" w:cs="Arial"/>
          <w:sz w:val="20"/>
          <w:szCs w:val="20"/>
        </w:rPr>
        <w:t>S</w:t>
      </w:r>
      <w:r w:rsidRPr="00C67A81">
        <w:rPr>
          <w:rFonts w:ascii="Arial" w:hAnsi="Arial" w:cs="Arial"/>
          <w:sz w:val="20"/>
          <w:szCs w:val="20"/>
        </w:rPr>
        <w:t>lužby je stanovena v souladu se zákonem č. 526/1990 Sb., o</w:t>
      </w:r>
      <w:r w:rsidR="00BF116D" w:rsidRPr="00C67A81">
        <w:rPr>
          <w:rFonts w:ascii="Arial" w:hAnsi="Arial" w:cs="Arial"/>
          <w:sz w:val="20"/>
          <w:szCs w:val="20"/>
        </w:rPr>
        <w:t> </w:t>
      </w:r>
      <w:r w:rsidRPr="00C67A81">
        <w:rPr>
          <w:rFonts w:ascii="Arial" w:hAnsi="Arial" w:cs="Arial"/>
          <w:sz w:val="20"/>
          <w:szCs w:val="20"/>
        </w:rPr>
        <w:t>cenách, ve znění pozdějších předpisů, a to na základě cenové nabídky Poskytovatele</w:t>
      </w:r>
      <w:r w:rsidR="00314AE4">
        <w:rPr>
          <w:rFonts w:ascii="Arial" w:hAnsi="Arial" w:cs="Arial"/>
          <w:sz w:val="20"/>
          <w:szCs w:val="20"/>
        </w:rPr>
        <w:t xml:space="preserve"> </w:t>
      </w:r>
      <w:r w:rsidRPr="00C67A81">
        <w:rPr>
          <w:rFonts w:ascii="Arial" w:hAnsi="Arial" w:cs="Arial"/>
          <w:sz w:val="20"/>
          <w:szCs w:val="20"/>
        </w:rPr>
        <w:t xml:space="preserve">v rámci předmětné </w:t>
      </w:r>
      <w:r w:rsidR="00755B58">
        <w:rPr>
          <w:rFonts w:ascii="Arial" w:hAnsi="Arial" w:cs="Arial"/>
          <w:sz w:val="20"/>
          <w:szCs w:val="20"/>
        </w:rPr>
        <w:t>V</w:t>
      </w:r>
      <w:r w:rsidRPr="00C67A81">
        <w:rPr>
          <w:rFonts w:ascii="Arial" w:hAnsi="Arial" w:cs="Arial"/>
          <w:sz w:val="20"/>
          <w:szCs w:val="20"/>
        </w:rPr>
        <w:t>eřejné zakázky</w:t>
      </w:r>
      <w:r w:rsidR="00314AE4">
        <w:rPr>
          <w:rFonts w:ascii="Arial" w:hAnsi="Arial" w:cs="Arial"/>
          <w:sz w:val="20"/>
          <w:szCs w:val="20"/>
        </w:rPr>
        <w:t>.</w:t>
      </w:r>
    </w:p>
    <w:p w14:paraId="5426C56B" w14:textId="77777777" w:rsidR="00721987" w:rsidRPr="00C67A81" w:rsidRDefault="00721987" w:rsidP="00224952">
      <w:pPr>
        <w:numPr>
          <w:ilvl w:val="0"/>
          <w:numId w:val="11"/>
        </w:numPr>
        <w:tabs>
          <w:tab w:val="left" w:pos="284"/>
        </w:tabs>
        <w:spacing w:after="120" w:line="276" w:lineRule="auto"/>
        <w:ind w:left="284" w:hanging="284"/>
        <w:jc w:val="both"/>
        <w:rPr>
          <w:rFonts w:ascii="Arial" w:hAnsi="Arial" w:cs="Arial"/>
          <w:sz w:val="20"/>
          <w:szCs w:val="20"/>
        </w:rPr>
      </w:pPr>
      <w:r w:rsidRPr="00857E61">
        <w:rPr>
          <w:rFonts w:ascii="Arial" w:hAnsi="Arial" w:cs="Arial"/>
          <w:sz w:val="20"/>
          <w:szCs w:val="20"/>
        </w:rPr>
        <w:t>Ostatní služby Poskytovatele jako např. speciální barevné linky, roamingové služby atd., bude Poskytovatel účtovat ve svých běžně nabízených ceníkových sazbách. Poskytovatel má povinnost uvádět tyto běžné ceníkové sazby na svých veřejně přístupných internetových stránkách.</w:t>
      </w:r>
      <w:r w:rsidR="009A1428" w:rsidRPr="00C67A81">
        <w:rPr>
          <w:rFonts w:ascii="Arial" w:hAnsi="Arial" w:cs="Arial"/>
          <w:sz w:val="20"/>
          <w:szCs w:val="20"/>
        </w:rPr>
        <w:t xml:space="preserve"> </w:t>
      </w:r>
    </w:p>
    <w:p w14:paraId="6E707A4D" w14:textId="77777777" w:rsidR="007D25BB" w:rsidRPr="002C6399" w:rsidRDefault="00CF0BC8" w:rsidP="00224952">
      <w:pPr>
        <w:numPr>
          <w:ilvl w:val="0"/>
          <w:numId w:val="11"/>
        </w:numPr>
        <w:tabs>
          <w:tab w:val="left" w:pos="284"/>
        </w:tabs>
        <w:spacing w:after="120" w:line="276" w:lineRule="auto"/>
        <w:ind w:left="284" w:hanging="284"/>
        <w:jc w:val="both"/>
        <w:rPr>
          <w:rFonts w:ascii="Arial" w:hAnsi="Arial" w:cs="Arial"/>
          <w:sz w:val="20"/>
          <w:szCs w:val="20"/>
        </w:rPr>
      </w:pPr>
      <w:r w:rsidRPr="002C6399">
        <w:rPr>
          <w:rFonts w:ascii="Arial" w:hAnsi="Arial" w:cs="Arial"/>
          <w:sz w:val="20"/>
          <w:szCs w:val="20"/>
        </w:rPr>
        <w:t>V cenách uvedených v této Smlouvě jsou zohledněny veškeré náklady Poskytovatele spojené s plněním dle této Smlouvy.</w:t>
      </w:r>
    </w:p>
    <w:p w14:paraId="6C10D368" w14:textId="77777777" w:rsidR="004A1ACB" w:rsidRPr="00C67A81" w:rsidRDefault="00721987" w:rsidP="004404F5">
      <w:pPr>
        <w:numPr>
          <w:ilvl w:val="0"/>
          <w:numId w:val="11"/>
        </w:numPr>
        <w:spacing w:after="120" w:line="276" w:lineRule="auto"/>
        <w:ind w:left="284" w:hanging="284"/>
        <w:jc w:val="both"/>
        <w:rPr>
          <w:rFonts w:ascii="Arial" w:hAnsi="Arial" w:cs="Arial"/>
          <w:sz w:val="20"/>
          <w:szCs w:val="20"/>
        </w:rPr>
      </w:pPr>
      <w:r w:rsidRPr="00C67A81">
        <w:rPr>
          <w:rFonts w:ascii="Arial" w:hAnsi="Arial" w:cs="Arial"/>
          <w:sz w:val="20"/>
          <w:szCs w:val="20"/>
        </w:rPr>
        <w:t>K</w:t>
      </w:r>
      <w:r w:rsidR="00C40643">
        <w:rPr>
          <w:rFonts w:ascii="Arial" w:hAnsi="Arial" w:cs="Arial"/>
          <w:sz w:val="20"/>
          <w:szCs w:val="20"/>
        </w:rPr>
        <w:t> cenám uvedeným</w:t>
      </w:r>
      <w:r w:rsidR="005451D4">
        <w:rPr>
          <w:rFonts w:ascii="Arial" w:hAnsi="Arial" w:cs="Arial"/>
          <w:sz w:val="20"/>
          <w:szCs w:val="20"/>
        </w:rPr>
        <w:t xml:space="preserve"> v této Smlouvě </w:t>
      </w:r>
      <w:r w:rsidR="004A1ACB" w:rsidRPr="00C67A81">
        <w:rPr>
          <w:rFonts w:ascii="Arial" w:hAnsi="Arial" w:cs="Arial"/>
          <w:sz w:val="20"/>
          <w:szCs w:val="20"/>
        </w:rPr>
        <w:t>bude Poskytovatelem účtována daň z přidané hodnoty ve výši stanovené příslušnými právními předpisy</w:t>
      </w:r>
      <w:r w:rsidR="002C6399">
        <w:rPr>
          <w:rFonts w:ascii="Arial" w:hAnsi="Arial" w:cs="Arial"/>
          <w:sz w:val="20"/>
          <w:szCs w:val="20"/>
        </w:rPr>
        <w:t xml:space="preserve"> </w:t>
      </w:r>
      <w:r w:rsidR="004A1ACB" w:rsidRPr="00C67A81">
        <w:rPr>
          <w:rFonts w:ascii="Arial" w:hAnsi="Arial" w:cs="Arial"/>
          <w:sz w:val="20"/>
          <w:szCs w:val="20"/>
        </w:rPr>
        <w:t>účinnými ke dni uskutečnění zdanitelného plnění. Za</w:t>
      </w:r>
      <w:r w:rsidR="00E53489">
        <w:rPr>
          <w:rFonts w:ascii="Arial" w:hAnsi="Arial" w:cs="Arial"/>
          <w:sz w:val="20"/>
          <w:szCs w:val="20"/>
        </w:rPr>
        <w:t> </w:t>
      </w:r>
      <w:r w:rsidR="004A1ACB" w:rsidRPr="00C67A81">
        <w:rPr>
          <w:rFonts w:ascii="Arial" w:hAnsi="Arial" w:cs="Arial"/>
          <w:sz w:val="20"/>
          <w:szCs w:val="20"/>
        </w:rPr>
        <w:t>správnost stanovení sazby DPH a vyčíslení výše DPH odpovídá Poskytovatel.</w:t>
      </w:r>
    </w:p>
    <w:p w14:paraId="5C8B2B4D" w14:textId="77777777" w:rsidR="002D349D" w:rsidRPr="00C67A81" w:rsidRDefault="002D349D" w:rsidP="004404F5">
      <w:pPr>
        <w:spacing w:after="120" w:line="276" w:lineRule="auto"/>
        <w:ind w:left="284"/>
        <w:jc w:val="both"/>
        <w:rPr>
          <w:rFonts w:ascii="Arial" w:hAnsi="Arial" w:cs="Arial"/>
          <w:sz w:val="20"/>
          <w:szCs w:val="20"/>
        </w:rPr>
      </w:pPr>
    </w:p>
    <w:p w14:paraId="6208FFD0" w14:textId="77777777" w:rsidR="00842CD5" w:rsidRPr="00C67A81" w:rsidRDefault="00842CD5" w:rsidP="004404F5">
      <w:pPr>
        <w:spacing w:after="120" w:line="276" w:lineRule="auto"/>
        <w:jc w:val="center"/>
        <w:outlineLvl w:val="0"/>
        <w:rPr>
          <w:rFonts w:ascii="Arial" w:hAnsi="Arial" w:cs="Arial"/>
          <w:b/>
          <w:bCs/>
          <w:sz w:val="20"/>
          <w:szCs w:val="20"/>
        </w:rPr>
      </w:pPr>
      <w:r w:rsidRPr="00C67A81">
        <w:rPr>
          <w:rFonts w:ascii="Arial" w:hAnsi="Arial" w:cs="Arial"/>
          <w:b/>
          <w:bCs/>
          <w:sz w:val="20"/>
          <w:szCs w:val="20"/>
        </w:rPr>
        <w:t>Článek V</w:t>
      </w:r>
      <w:r w:rsidR="00D746F6" w:rsidRPr="00C67A81">
        <w:rPr>
          <w:rFonts w:ascii="Arial" w:hAnsi="Arial" w:cs="Arial"/>
          <w:b/>
          <w:bCs/>
          <w:sz w:val="20"/>
          <w:szCs w:val="20"/>
        </w:rPr>
        <w:t>I</w:t>
      </w:r>
      <w:r w:rsidRPr="00C67A81">
        <w:rPr>
          <w:rFonts w:ascii="Arial" w:hAnsi="Arial" w:cs="Arial"/>
          <w:b/>
          <w:bCs/>
          <w:sz w:val="20"/>
          <w:szCs w:val="20"/>
        </w:rPr>
        <w:t>. Fakturační a platební podmínky</w:t>
      </w:r>
    </w:p>
    <w:p w14:paraId="0E4ABC69" w14:textId="77777777" w:rsidR="00B21C7B" w:rsidRDefault="00B21C7B" w:rsidP="00B21C7B">
      <w:pPr>
        <w:numPr>
          <w:ilvl w:val="0"/>
          <w:numId w:val="19"/>
        </w:numPr>
        <w:tabs>
          <w:tab w:val="left" w:pos="284"/>
        </w:tabs>
        <w:spacing w:after="120" w:line="276" w:lineRule="auto"/>
        <w:ind w:left="284" w:hanging="284"/>
        <w:jc w:val="both"/>
        <w:rPr>
          <w:rFonts w:ascii="Arial" w:hAnsi="Arial" w:cs="Arial"/>
          <w:sz w:val="20"/>
          <w:szCs w:val="20"/>
        </w:rPr>
      </w:pPr>
      <w:r w:rsidRPr="00B21C7B">
        <w:rPr>
          <w:rFonts w:ascii="Arial" w:hAnsi="Arial" w:cs="Arial"/>
          <w:sz w:val="20"/>
          <w:szCs w:val="20"/>
        </w:rPr>
        <w:t xml:space="preserve">Úhrada cen plnění dle </w:t>
      </w:r>
      <w:r>
        <w:rPr>
          <w:rFonts w:ascii="Arial" w:hAnsi="Arial" w:cs="Arial"/>
          <w:sz w:val="20"/>
          <w:szCs w:val="20"/>
        </w:rPr>
        <w:t>Přílohy č. 2</w:t>
      </w:r>
      <w:r w:rsidRPr="00B21C7B">
        <w:rPr>
          <w:rFonts w:ascii="Arial" w:hAnsi="Arial" w:cs="Arial"/>
          <w:sz w:val="20"/>
          <w:szCs w:val="20"/>
        </w:rPr>
        <w:t xml:space="preserve"> této Smlouvy</w:t>
      </w:r>
      <w:r w:rsidR="0033138D">
        <w:rPr>
          <w:rFonts w:ascii="Arial" w:hAnsi="Arial" w:cs="Arial"/>
          <w:sz w:val="20"/>
          <w:szCs w:val="20"/>
        </w:rPr>
        <w:t xml:space="preserve"> </w:t>
      </w:r>
      <w:r w:rsidRPr="00B21C7B">
        <w:rPr>
          <w:rFonts w:ascii="Arial" w:hAnsi="Arial" w:cs="Arial"/>
          <w:sz w:val="20"/>
          <w:szCs w:val="20"/>
        </w:rPr>
        <w:t>bude provedena bezhotovostním převodem na bankovní účet Poskytovatele uvedený v záhlaví této Smlouvy, a to na základě daňových dokladů – faktur (dále též jen „</w:t>
      </w:r>
      <w:r w:rsidRPr="00B21C7B">
        <w:rPr>
          <w:rFonts w:ascii="Arial" w:hAnsi="Arial" w:cs="Arial"/>
          <w:b/>
          <w:sz w:val="20"/>
          <w:szCs w:val="20"/>
        </w:rPr>
        <w:t>faktura</w:t>
      </w:r>
      <w:r w:rsidRPr="00B21C7B">
        <w:rPr>
          <w:rFonts w:ascii="Arial" w:hAnsi="Arial" w:cs="Arial"/>
          <w:sz w:val="20"/>
          <w:szCs w:val="20"/>
        </w:rPr>
        <w:t xml:space="preserve">“) vystavených Poskytovatelem a zaslaných </w:t>
      </w:r>
      <w:r>
        <w:rPr>
          <w:rFonts w:ascii="Arial" w:hAnsi="Arial" w:cs="Arial"/>
          <w:sz w:val="20"/>
          <w:szCs w:val="20"/>
        </w:rPr>
        <w:t>Uživateli</w:t>
      </w:r>
      <w:r w:rsidRPr="00B21C7B">
        <w:rPr>
          <w:rFonts w:ascii="Arial" w:hAnsi="Arial" w:cs="Arial"/>
          <w:sz w:val="20"/>
          <w:szCs w:val="20"/>
        </w:rPr>
        <w:t>. Smluvní strany se dohodly, že bankovní účty uvedené u jejich identifikačních údajů v</w:t>
      </w:r>
      <w:r w:rsidR="00A71E2E">
        <w:rPr>
          <w:rFonts w:ascii="Arial" w:hAnsi="Arial" w:cs="Arial"/>
          <w:sz w:val="20"/>
          <w:szCs w:val="20"/>
        </w:rPr>
        <w:t> </w:t>
      </w:r>
      <w:r w:rsidRPr="00B21C7B">
        <w:rPr>
          <w:rFonts w:ascii="Arial" w:hAnsi="Arial" w:cs="Arial"/>
          <w:sz w:val="20"/>
          <w:szCs w:val="20"/>
        </w:rPr>
        <w:t>záhlaví této Smlouvy mohou být měněny pouze formou písemných smluvních dodatků k této Smlouvě podepsaných oprávněnými zástupci Smluvních stran.</w:t>
      </w:r>
    </w:p>
    <w:p w14:paraId="642AC68F" w14:textId="77777777" w:rsidR="006017AE" w:rsidRDefault="00B21C7B" w:rsidP="004404F5">
      <w:pPr>
        <w:numPr>
          <w:ilvl w:val="0"/>
          <w:numId w:val="19"/>
        </w:numPr>
        <w:tabs>
          <w:tab w:val="left" w:pos="284"/>
        </w:tabs>
        <w:spacing w:after="120" w:line="276" w:lineRule="auto"/>
        <w:ind w:left="284" w:hanging="284"/>
        <w:jc w:val="both"/>
        <w:rPr>
          <w:rFonts w:ascii="Arial" w:hAnsi="Arial" w:cs="Arial"/>
          <w:sz w:val="20"/>
          <w:szCs w:val="20"/>
        </w:rPr>
      </w:pPr>
      <w:r>
        <w:rPr>
          <w:rFonts w:ascii="Arial" w:hAnsi="Arial" w:cs="Arial"/>
          <w:sz w:val="20"/>
          <w:szCs w:val="20"/>
        </w:rPr>
        <w:t xml:space="preserve">Smluvní strany se dohodly, že </w:t>
      </w:r>
      <w:r w:rsidR="006017AE" w:rsidRPr="00C67A81">
        <w:rPr>
          <w:rFonts w:ascii="Arial" w:hAnsi="Arial" w:cs="Arial"/>
          <w:sz w:val="20"/>
          <w:szCs w:val="20"/>
        </w:rPr>
        <w:t xml:space="preserve">cenu plnění za </w:t>
      </w:r>
      <w:r w:rsidR="00E22C98" w:rsidRPr="00C67A81">
        <w:rPr>
          <w:rFonts w:ascii="Arial" w:hAnsi="Arial" w:cs="Arial"/>
          <w:sz w:val="20"/>
          <w:szCs w:val="20"/>
        </w:rPr>
        <w:t>S</w:t>
      </w:r>
      <w:r w:rsidR="006017AE" w:rsidRPr="00C67A81">
        <w:rPr>
          <w:rFonts w:ascii="Arial" w:hAnsi="Arial" w:cs="Arial"/>
          <w:sz w:val="20"/>
          <w:szCs w:val="20"/>
        </w:rPr>
        <w:t xml:space="preserve">lužby dle této Smlouvy bude </w:t>
      </w:r>
      <w:r w:rsidR="00DA17C5">
        <w:rPr>
          <w:rFonts w:ascii="Arial" w:hAnsi="Arial" w:cs="Arial"/>
          <w:sz w:val="20"/>
          <w:szCs w:val="20"/>
        </w:rPr>
        <w:t xml:space="preserve">Uživatel </w:t>
      </w:r>
      <w:r w:rsidR="006017AE" w:rsidRPr="00C67A81">
        <w:rPr>
          <w:rFonts w:ascii="Arial" w:hAnsi="Arial" w:cs="Arial"/>
          <w:sz w:val="20"/>
          <w:szCs w:val="20"/>
        </w:rPr>
        <w:t xml:space="preserve">hradit </w:t>
      </w:r>
      <w:r w:rsidR="00B12950" w:rsidRPr="00C67A81">
        <w:rPr>
          <w:rFonts w:ascii="Arial" w:hAnsi="Arial" w:cs="Arial"/>
          <w:sz w:val="20"/>
          <w:szCs w:val="20"/>
        </w:rPr>
        <w:t xml:space="preserve">měsíčně </w:t>
      </w:r>
      <w:r w:rsidR="006017AE" w:rsidRPr="00C67A81">
        <w:rPr>
          <w:rFonts w:ascii="Arial" w:hAnsi="Arial" w:cs="Arial"/>
          <w:sz w:val="20"/>
          <w:szCs w:val="20"/>
        </w:rPr>
        <w:t xml:space="preserve">na základě </w:t>
      </w:r>
      <w:r>
        <w:rPr>
          <w:rFonts w:ascii="Arial" w:hAnsi="Arial" w:cs="Arial"/>
          <w:sz w:val="20"/>
          <w:szCs w:val="20"/>
        </w:rPr>
        <w:t xml:space="preserve">faktur </w:t>
      </w:r>
      <w:r w:rsidR="006017AE" w:rsidRPr="00C67A81">
        <w:rPr>
          <w:rFonts w:ascii="Arial" w:hAnsi="Arial" w:cs="Arial"/>
          <w:sz w:val="20"/>
          <w:szCs w:val="20"/>
        </w:rPr>
        <w:t xml:space="preserve">Poskytovatele, </w:t>
      </w:r>
      <w:r w:rsidR="00B12950" w:rsidRPr="00C67A81">
        <w:rPr>
          <w:rFonts w:ascii="Arial" w:hAnsi="Arial" w:cs="Arial"/>
          <w:sz w:val="20"/>
          <w:szCs w:val="20"/>
        </w:rPr>
        <w:t xml:space="preserve">rozčleněných dle tzv. fakturačních adres. </w:t>
      </w:r>
      <w:r w:rsidR="00317C1A" w:rsidRPr="00C67A81">
        <w:rPr>
          <w:rFonts w:ascii="Arial" w:hAnsi="Arial" w:cs="Arial"/>
          <w:sz w:val="20"/>
          <w:szCs w:val="20"/>
        </w:rPr>
        <w:t>Všechny f</w:t>
      </w:r>
      <w:r w:rsidR="00B12950" w:rsidRPr="00C67A81">
        <w:rPr>
          <w:rFonts w:ascii="Arial" w:hAnsi="Arial" w:cs="Arial"/>
          <w:sz w:val="20"/>
          <w:szCs w:val="20"/>
        </w:rPr>
        <w:t xml:space="preserve">aktury za </w:t>
      </w:r>
      <w:r w:rsidR="00E22C98" w:rsidRPr="00C67A81">
        <w:rPr>
          <w:rFonts w:ascii="Arial" w:hAnsi="Arial" w:cs="Arial"/>
          <w:sz w:val="20"/>
          <w:szCs w:val="20"/>
        </w:rPr>
        <w:t>S</w:t>
      </w:r>
      <w:r w:rsidR="00B12950" w:rsidRPr="00C67A81">
        <w:rPr>
          <w:rFonts w:ascii="Arial" w:hAnsi="Arial" w:cs="Arial"/>
          <w:sz w:val="20"/>
          <w:szCs w:val="20"/>
        </w:rPr>
        <w:t>lužby poskytnuté v </w:t>
      </w:r>
      <w:r w:rsidR="00033E17" w:rsidRPr="00C67A81">
        <w:rPr>
          <w:rFonts w:ascii="Arial" w:hAnsi="Arial" w:cs="Arial"/>
          <w:sz w:val="20"/>
          <w:szCs w:val="20"/>
        </w:rPr>
        <w:t>příslušném</w:t>
      </w:r>
      <w:r w:rsidR="00B12950" w:rsidRPr="00C67A81">
        <w:rPr>
          <w:rFonts w:ascii="Arial" w:hAnsi="Arial" w:cs="Arial"/>
          <w:sz w:val="20"/>
          <w:szCs w:val="20"/>
        </w:rPr>
        <w:t xml:space="preserve"> měsíci</w:t>
      </w:r>
      <w:r w:rsidR="006017AE" w:rsidRPr="00C67A81">
        <w:rPr>
          <w:rFonts w:ascii="Arial" w:hAnsi="Arial" w:cs="Arial"/>
          <w:sz w:val="20"/>
          <w:szCs w:val="20"/>
        </w:rPr>
        <w:t xml:space="preserve"> bude Poskytovate</w:t>
      </w:r>
      <w:r w:rsidR="003F7DE0" w:rsidRPr="00C67A81">
        <w:rPr>
          <w:rFonts w:ascii="Arial" w:hAnsi="Arial" w:cs="Arial"/>
          <w:sz w:val="20"/>
          <w:szCs w:val="20"/>
        </w:rPr>
        <w:t xml:space="preserve">l </w:t>
      </w:r>
      <w:r w:rsidR="006017AE" w:rsidRPr="00C67A81">
        <w:rPr>
          <w:rFonts w:ascii="Arial" w:hAnsi="Arial" w:cs="Arial"/>
          <w:sz w:val="20"/>
          <w:szCs w:val="20"/>
        </w:rPr>
        <w:t xml:space="preserve">doručovat </w:t>
      </w:r>
      <w:r w:rsidR="00317C1A" w:rsidRPr="00C67A81">
        <w:rPr>
          <w:rFonts w:ascii="Arial" w:hAnsi="Arial" w:cs="Arial"/>
          <w:sz w:val="20"/>
          <w:szCs w:val="20"/>
        </w:rPr>
        <w:t xml:space="preserve">jednou měsíčně, nejpozději vždy do 10. dne následujícího kalendářního měsíce za </w:t>
      </w:r>
      <w:r w:rsidR="00E22C98" w:rsidRPr="00C67A81">
        <w:rPr>
          <w:rFonts w:ascii="Arial" w:hAnsi="Arial" w:cs="Arial"/>
          <w:sz w:val="20"/>
          <w:szCs w:val="20"/>
        </w:rPr>
        <w:t>S</w:t>
      </w:r>
      <w:r w:rsidR="00317C1A" w:rsidRPr="00C67A81">
        <w:rPr>
          <w:rFonts w:ascii="Arial" w:hAnsi="Arial" w:cs="Arial"/>
          <w:sz w:val="20"/>
          <w:szCs w:val="20"/>
        </w:rPr>
        <w:t>lužby poskytnuté v př</w:t>
      </w:r>
      <w:r w:rsidR="00BC446F" w:rsidRPr="00C67A81">
        <w:rPr>
          <w:rFonts w:ascii="Arial" w:hAnsi="Arial" w:cs="Arial"/>
          <w:sz w:val="20"/>
          <w:szCs w:val="20"/>
        </w:rPr>
        <w:t>edcházejícím kalendářním měsíci.</w:t>
      </w:r>
    </w:p>
    <w:p w14:paraId="5810418D" w14:textId="77777777" w:rsidR="00B21C7B" w:rsidRPr="00B21C7B" w:rsidRDefault="00B21C7B" w:rsidP="00B21C7B">
      <w:pPr>
        <w:numPr>
          <w:ilvl w:val="0"/>
          <w:numId w:val="19"/>
        </w:numPr>
        <w:tabs>
          <w:tab w:val="left" w:pos="284"/>
        </w:tabs>
        <w:spacing w:after="120" w:line="276" w:lineRule="auto"/>
        <w:ind w:left="284" w:hanging="284"/>
        <w:jc w:val="both"/>
        <w:rPr>
          <w:rFonts w:ascii="Arial" w:hAnsi="Arial" w:cs="Arial"/>
          <w:sz w:val="20"/>
          <w:szCs w:val="20"/>
        </w:rPr>
      </w:pPr>
      <w:r w:rsidRPr="00B21C7B">
        <w:rPr>
          <w:rFonts w:ascii="Arial" w:hAnsi="Arial" w:cs="Arial"/>
          <w:sz w:val="20"/>
          <w:szCs w:val="20"/>
        </w:rPr>
        <w:t xml:space="preserve">Faktury Poskytovatel zašle </w:t>
      </w:r>
      <w:r>
        <w:rPr>
          <w:rFonts w:ascii="Arial" w:hAnsi="Arial" w:cs="Arial"/>
          <w:sz w:val="20"/>
          <w:szCs w:val="20"/>
        </w:rPr>
        <w:t>Uživateli</w:t>
      </w:r>
      <w:r w:rsidRPr="00B21C7B">
        <w:rPr>
          <w:rFonts w:ascii="Arial" w:hAnsi="Arial" w:cs="Arial"/>
          <w:sz w:val="20"/>
          <w:szCs w:val="20"/>
        </w:rPr>
        <w:t xml:space="preserve"> v elektronické podobě do jeho datové schránky nebo e-mailem zaslaným na adresu </w:t>
      </w:r>
      <w:hyperlink r:id="rId10">
        <w:r w:rsidRPr="00B21C7B">
          <w:rPr>
            <w:rFonts w:ascii="Arial" w:hAnsi="Arial" w:cs="Arial"/>
            <w:sz w:val="20"/>
            <w:szCs w:val="20"/>
          </w:rPr>
          <w:t>podatelna@vzp.cz</w:t>
        </w:r>
      </w:hyperlink>
      <w:r w:rsidRPr="00B21C7B">
        <w:rPr>
          <w:rFonts w:ascii="Arial" w:hAnsi="Arial" w:cs="Arial"/>
          <w:sz w:val="20"/>
          <w:szCs w:val="20"/>
        </w:rPr>
        <w:t>, přičemž předmět (název) e-mailu musí začínat slovem „</w:t>
      </w:r>
      <w:r w:rsidRPr="00B21C7B">
        <w:rPr>
          <w:rFonts w:ascii="Arial" w:hAnsi="Arial" w:cs="Arial"/>
          <w:b/>
          <w:sz w:val="20"/>
          <w:szCs w:val="20"/>
        </w:rPr>
        <w:t>Faktura</w:t>
      </w:r>
      <w:r w:rsidRPr="00B21C7B">
        <w:rPr>
          <w:rFonts w:ascii="Arial" w:hAnsi="Arial" w:cs="Arial"/>
          <w:sz w:val="20"/>
          <w:szCs w:val="20"/>
        </w:rPr>
        <w:t xml:space="preserve">“. </w:t>
      </w:r>
    </w:p>
    <w:p w14:paraId="02AFA3C1" w14:textId="77777777" w:rsidR="00B21C7B" w:rsidRPr="00B21C7B" w:rsidRDefault="00B21C7B" w:rsidP="00B21C7B">
      <w:pPr>
        <w:numPr>
          <w:ilvl w:val="0"/>
          <w:numId w:val="19"/>
        </w:numPr>
        <w:tabs>
          <w:tab w:val="left" w:pos="284"/>
        </w:tabs>
        <w:spacing w:after="120" w:line="276" w:lineRule="auto"/>
        <w:ind w:left="284" w:hanging="284"/>
        <w:jc w:val="both"/>
        <w:rPr>
          <w:rFonts w:ascii="Arial" w:hAnsi="Arial" w:cs="Arial"/>
          <w:sz w:val="20"/>
          <w:szCs w:val="20"/>
        </w:rPr>
      </w:pPr>
      <w:r w:rsidRPr="00B21C7B">
        <w:rPr>
          <w:rFonts w:ascii="Arial" w:hAnsi="Arial" w:cs="Arial"/>
          <w:sz w:val="20"/>
          <w:szCs w:val="20"/>
        </w:rPr>
        <w:t xml:space="preserve">Jako odběratel musí být </w:t>
      </w:r>
      <w:r w:rsidRPr="00C67A81">
        <w:rPr>
          <w:rFonts w:ascii="Arial" w:hAnsi="Arial" w:cs="Arial"/>
          <w:sz w:val="20"/>
          <w:szCs w:val="20"/>
        </w:rPr>
        <w:t xml:space="preserve">vždy </w:t>
      </w:r>
      <w:r w:rsidRPr="00B21C7B">
        <w:rPr>
          <w:rFonts w:ascii="Arial" w:hAnsi="Arial" w:cs="Arial"/>
          <w:sz w:val="20"/>
          <w:szCs w:val="20"/>
        </w:rPr>
        <w:t>uvedena Všeobecná zdravotní pojišťovna České republiky, Orlická 2020/4, 130 00 Praha 3.</w:t>
      </w:r>
    </w:p>
    <w:p w14:paraId="2729DB50" w14:textId="77777777" w:rsidR="006017AE" w:rsidRPr="00C67A81" w:rsidRDefault="006017AE" w:rsidP="004404F5">
      <w:pPr>
        <w:numPr>
          <w:ilvl w:val="0"/>
          <w:numId w:val="19"/>
        </w:numPr>
        <w:tabs>
          <w:tab w:val="left" w:pos="284"/>
        </w:tabs>
        <w:spacing w:after="120" w:line="276" w:lineRule="auto"/>
        <w:ind w:left="284" w:hanging="284"/>
        <w:jc w:val="both"/>
        <w:rPr>
          <w:rFonts w:ascii="Arial" w:hAnsi="Arial" w:cs="Arial"/>
          <w:sz w:val="20"/>
          <w:szCs w:val="20"/>
        </w:rPr>
      </w:pPr>
      <w:r w:rsidRPr="00C67A81">
        <w:rPr>
          <w:rFonts w:ascii="Arial" w:hAnsi="Arial" w:cs="Arial"/>
          <w:sz w:val="20"/>
          <w:szCs w:val="20"/>
        </w:rPr>
        <w:t xml:space="preserve">Splatnost jednotlivých faktur </w:t>
      </w:r>
      <w:r w:rsidR="00C47EA9">
        <w:rPr>
          <w:rFonts w:ascii="Arial" w:hAnsi="Arial" w:cs="Arial"/>
          <w:sz w:val="20"/>
          <w:szCs w:val="20"/>
        </w:rPr>
        <w:t>je</w:t>
      </w:r>
      <w:r w:rsidRPr="00C67A81">
        <w:rPr>
          <w:rFonts w:ascii="Arial" w:hAnsi="Arial" w:cs="Arial"/>
          <w:sz w:val="20"/>
          <w:szCs w:val="20"/>
        </w:rPr>
        <w:t xml:space="preserve"> </w:t>
      </w:r>
      <w:r w:rsidRPr="00B21C7B">
        <w:rPr>
          <w:rFonts w:ascii="Arial" w:hAnsi="Arial" w:cs="Arial"/>
          <w:b/>
          <w:sz w:val="20"/>
          <w:szCs w:val="20"/>
        </w:rPr>
        <w:t xml:space="preserve">30 </w:t>
      </w:r>
      <w:r w:rsidR="00C47EA9" w:rsidRPr="00B463AC">
        <w:rPr>
          <w:rFonts w:ascii="Arial" w:hAnsi="Arial" w:cs="Arial"/>
          <w:sz w:val="20"/>
          <w:szCs w:val="20"/>
        </w:rPr>
        <w:t xml:space="preserve">kalendářních </w:t>
      </w:r>
      <w:r w:rsidRPr="00B463AC">
        <w:rPr>
          <w:rFonts w:ascii="Arial" w:hAnsi="Arial" w:cs="Arial"/>
          <w:sz w:val="20"/>
          <w:szCs w:val="20"/>
        </w:rPr>
        <w:t>dnů</w:t>
      </w:r>
      <w:r w:rsidRPr="00C67A81">
        <w:rPr>
          <w:rFonts w:ascii="Arial" w:hAnsi="Arial" w:cs="Arial"/>
          <w:sz w:val="20"/>
          <w:szCs w:val="20"/>
        </w:rPr>
        <w:t xml:space="preserve"> ode dne jejich </w:t>
      </w:r>
      <w:r w:rsidR="00C47EA9">
        <w:rPr>
          <w:rFonts w:ascii="Arial" w:hAnsi="Arial" w:cs="Arial"/>
          <w:sz w:val="20"/>
          <w:szCs w:val="20"/>
        </w:rPr>
        <w:t xml:space="preserve">řádného </w:t>
      </w:r>
      <w:r w:rsidRPr="00C67A81">
        <w:rPr>
          <w:rFonts w:ascii="Arial" w:hAnsi="Arial" w:cs="Arial"/>
          <w:sz w:val="20"/>
          <w:szCs w:val="20"/>
        </w:rPr>
        <w:t xml:space="preserve">doručení </w:t>
      </w:r>
      <w:r w:rsidR="00B21C7B">
        <w:rPr>
          <w:rFonts w:ascii="Arial" w:hAnsi="Arial" w:cs="Arial"/>
          <w:sz w:val="20"/>
          <w:szCs w:val="20"/>
        </w:rPr>
        <w:t>Uživateli</w:t>
      </w:r>
      <w:r w:rsidR="00E22C98" w:rsidRPr="00C67A81">
        <w:rPr>
          <w:rFonts w:ascii="Arial" w:hAnsi="Arial" w:cs="Arial"/>
          <w:sz w:val="20"/>
          <w:szCs w:val="20"/>
        </w:rPr>
        <w:t>.</w:t>
      </w:r>
    </w:p>
    <w:p w14:paraId="0BCF4863" w14:textId="77777777" w:rsidR="00B21C7B" w:rsidRPr="00B21C7B" w:rsidRDefault="00B21C7B" w:rsidP="00B21C7B">
      <w:pPr>
        <w:numPr>
          <w:ilvl w:val="0"/>
          <w:numId w:val="19"/>
        </w:numPr>
        <w:tabs>
          <w:tab w:val="left" w:pos="284"/>
        </w:tabs>
        <w:spacing w:after="120" w:line="276" w:lineRule="auto"/>
        <w:ind w:left="284" w:hanging="284"/>
        <w:jc w:val="both"/>
        <w:rPr>
          <w:rFonts w:ascii="Arial" w:hAnsi="Arial" w:cs="Arial"/>
          <w:sz w:val="20"/>
          <w:szCs w:val="20"/>
        </w:rPr>
      </w:pPr>
      <w:r w:rsidRPr="00B21C7B">
        <w:rPr>
          <w:rFonts w:ascii="Arial" w:hAnsi="Arial" w:cs="Arial"/>
          <w:sz w:val="20"/>
          <w:szCs w:val="20"/>
        </w:rPr>
        <w:lastRenderedPageBreak/>
        <w:t xml:space="preserve">Úhrady za plnění budou provedeny v českých korunách. Peněžitá částka se považuje za zaplacenou (tj. peněžitý závazek se považuje za splněný) okamžikem jejího odepsání z účtu </w:t>
      </w:r>
      <w:r>
        <w:rPr>
          <w:rFonts w:ascii="Arial" w:hAnsi="Arial" w:cs="Arial"/>
          <w:sz w:val="20"/>
          <w:szCs w:val="20"/>
        </w:rPr>
        <w:t>Uživatele</w:t>
      </w:r>
      <w:r w:rsidRPr="00B21C7B">
        <w:rPr>
          <w:rFonts w:ascii="Arial" w:hAnsi="Arial" w:cs="Arial"/>
          <w:sz w:val="20"/>
          <w:szCs w:val="20"/>
        </w:rPr>
        <w:t xml:space="preserve"> ve prospěch účtu Poskytovatele. Poskytovatel není oprávněn nárokovat bankovní poplatky nebo jiné náklady vztahující se k převodu poukazovaných částek mezi Smluvními stranami na základě této Smlouvy.</w:t>
      </w:r>
    </w:p>
    <w:p w14:paraId="2A18AA8D" w14:textId="77777777" w:rsidR="006017AE" w:rsidRDefault="006017AE" w:rsidP="00627C0F">
      <w:pPr>
        <w:numPr>
          <w:ilvl w:val="0"/>
          <w:numId w:val="19"/>
        </w:numPr>
        <w:tabs>
          <w:tab w:val="left" w:pos="284"/>
        </w:tabs>
        <w:spacing w:after="120" w:line="276" w:lineRule="auto"/>
        <w:ind w:left="284" w:hanging="284"/>
        <w:jc w:val="both"/>
        <w:rPr>
          <w:rFonts w:ascii="Arial" w:hAnsi="Arial" w:cs="Arial"/>
          <w:sz w:val="20"/>
          <w:szCs w:val="20"/>
        </w:rPr>
      </w:pPr>
      <w:r w:rsidRPr="00B21C7B">
        <w:rPr>
          <w:rFonts w:ascii="Arial" w:hAnsi="Arial" w:cs="Arial"/>
          <w:sz w:val="20"/>
          <w:szCs w:val="20"/>
        </w:rPr>
        <w:t xml:space="preserve">Veškeré faktury </w:t>
      </w:r>
      <w:r w:rsidR="00B21C7B" w:rsidRPr="00B21C7B">
        <w:rPr>
          <w:rFonts w:ascii="Arial" w:hAnsi="Arial" w:cs="Arial"/>
          <w:sz w:val="20"/>
          <w:szCs w:val="20"/>
        </w:rPr>
        <w:t>musí obsahovat všechny náležitosti řádného účetního a daňového dokladu ve smyslu příslušných zákonných ustanovení, zejména zákona č. 235/2004 Sb., o dani z přidané hodnoty, ve znění pozdějších předpisů (dále též jen „</w:t>
      </w:r>
      <w:r w:rsidR="00B21C7B" w:rsidRPr="0080643B">
        <w:rPr>
          <w:rFonts w:ascii="Arial" w:hAnsi="Arial" w:cs="Arial"/>
          <w:b/>
          <w:sz w:val="20"/>
          <w:szCs w:val="20"/>
        </w:rPr>
        <w:t>zákon o DPH</w:t>
      </w:r>
      <w:r w:rsidR="00B21C7B" w:rsidRPr="00B21C7B">
        <w:rPr>
          <w:rFonts w:ascii="Arial" w:hAnsi="Arial" w:cs="Arial"/>
          <w:sz w:val="20"/>
          <w:szCs w:val="20"/>
        </w:rPr>
        <w:t>“), zákona č. 563/1991 Sb., o</w:t>
      </w:r>
      <w:r w:rsidR="00CC4967">
        <w:rPr>
          <w:rFonts w:ascii="Arial" w:hAnsi="Arial" w:cs="Arial"/>
          <w:sz w:val="20"/>
          <w:szCs w:val="20"/>
        </w:rPr>
        <w:t> </w:t>
      </w:r>
      <w:r w:rsidR="00B21C7B" w:rsidRPr="00B21C7B">
        <w:rPr>
          <w:rFonts w:ascii="Arial" w:hAnsi="Arial" w:cs="Arial"/>
          <w:sz w:val="20"/>
          <w:szCs w:val="20"/>
        </w:rPr>
        <w:t>účetnictví, ve znění pozdějších předpisů a § 435 občanského zákoníku. Faktury musí obsahovat číslo této Smlouvy</w:t>
      </w:r>
      <w:r w:rsidR="00B21C7B">
        <w:rPr>
          <w:rFonts w:ascii="Arial" w:hAnsi="Arial" w:cs="Arial"/>
          <w:sz w:val="20"/>
          <w:szCs w:val="20"/>
        </w:rPr>
        <w:t>.</w:t>
      </w:r>
    </w:p>
    <w:p w14:paraId="0F5399A0" w14:textId="77777777" w:rsidR="0067270D" w:rsidRDefault="0067270D" w:rsidP="00627C0F">
      <w:pPr>
        <w:numPr>
          <w:ilvl w:val="0"/>
          <w:numId w:val="19"/>
        </w:numPr>
        <w:tabs>
          <w:tab w:val="left" w:pos="284"/>
        </w:tabs>
        <w:spacing w:after="120" w:line="276" w:lineRule="auto"/>
        <w:ind w:left="284" w:hanging="284"/>
        <w:jc w:val="both"/>
        <w:rPr>
          <w:rFonts w:ascii="Arial" w:hAnsi="Arial" w:cs="Arial"/>
          <w:sz w:val="20"/>
          <w:szCs w:val="20"/>
        </w:rPr>
      </w:pPr>
      <w:r>
        <w:rPr>
          <w:rFonts w:ascii="Arial" w:hAnsi="Arial" w:cs="Arial"/>
          <w:sz w:val="20"/>
          <w:szCs w:val="20"/>
        </w:rPr>
        <w:t>V případě</w:t>
      </w:r>
      <w:r w:rsidRPr="0067270D">
        <w:rPr>
          <w:rFonts w:ascii="Arial" w:hAnsi="Arial" w:cs="Arial"/>
          <w:sz w:val="20"/>
          <w:szCs w:val="20"/>
        </w:rPr>
        <w:t xml:space="preserve">, že faktura nebude mít veškeré náležitosti podle výše uvedených právních předpisů nebo podle této Smlouvy nebo v ní budou uvedeny nesprávné údaje, tj. chybné formální náležitosti (identifikační údaje, zdaňovací období, odkaz na číslo této Smlouvy apod.), je </w:t>
      </w:r>
      <w:r w:rsidR="00E313BA">
        <w:rPr>
          <w:rFonts w:ascii="Arial" w:hAnsi="Arial" w:cs="Arial"/>
          <w:sz w:val="20"/>
          <w:szCs w:val="20"/>
        </w:rPr>
        <w:t>Uživatel</w:t>
      </w:r>
      <w:r w:rsidRPr="0067270D">
        <w:rPr>
          <w:rFonts w:ascii="Arial" w:hAnsi="Arial" w:cs="Arial"/>
          <w:sz w:val="20"/>
          <w:szCs w:val="20"/>
        </w:rPr>
        <w:t xml:space="preserve"> oprávněn před uplynutím lhůty splatnosti fakturu vrátit Poskytovateli. V průvodním dopise ke vrácené faktuře musí uvést důvod vrácení. Poskytovatel je povinen podle povahy nesprávnosti fakturu opravit nebo nově vyhotovit. Oprávněným vrácením faktury přestává běžet původní lhůta splatnosti a celá 30denní lhůta běží znovu ode dne opětovného doručení opravené nebo nově vyhotovené faktury </w:t>
      </w:r>
      <w:r w:rsidR="00E313BA">
        <w:rPr>
          <w:rFonts w:ascii="Arial" w:hAnsi="Arial" w:cs="Arial"/>
          <w:sz w:val="20"/>
          <w:szCs w:val="20"/>
        </w:rPr>
        <w:t>Uživateli</w:t>
      </w:r>
      <w:r w:rsidRPr="0067270D">
        <w:rPr>
          <w:rFonts w:ascii="Arial" w:hAnsi="Arial" w:cs="Arial"/>
          <w:sz w:val="20"/>
          <w:szCs w:val="20"/>
        </w:rPr>
        <w:t xml:space="preserve"> způsobem uvedeným v odst. 3</w:t>
      </w:r>
      <w:r w:rsidR="00231493">
        <w:rPr>
          <w:rFonts w:ascii="Arial" w:hAnsi="Arial" w:cs="Arial"/>
          <w:sz w:val="20"/>
          <w:szCs w:val="20"/>
        </w:rPr>
        <w:t>.</w:t>
      </w:r>
      <w:r w:rsidRPr="0067270D">
        <w:rPr>
          <w:rFonts w:ascii="Arial" w:hAnsi="Arial" w:cs="Arial"/>
          <w:sz w:val="20"/>
          <w:szCs w:val="20"/>
        </w:rPr>
        <w:t xml:space="preserve"> tohoto článku.</w:t>
      </w:r>
    </w:p>
    <w:p w14:paraId="15393DA9" w14:textId="77777777" w:rsidR="00E313BA" w:rsidRDefault="00E313BA" w:rsidP="00627C0F">
      <w:pPr>
        <w:numPr>
          <w:ilvl w:val="0"/>
          <w:numId w:val="19"/>
        </w:numPr>
        <w:tabs>
          <w:tab w:val="left" w:pos="284"/>
        </w:tabs>
        <w:spacing w:after="120" w:line="276" w:lineRule="auto"/>
        <w:ind w:left="284" w:hanging="284"/>
        <w:jc w:val="both"/>
        <w:rPr>
          <w:rFonts w:ascii="Arial" w:hAnsi="Arial" w:cs="Arial"/>
          <w:sz w:val="20"/>
          <w:szCs w:val="20"/>
        </w:rPr>
      </w:pPr>
      <w:r w:rsidRPr="00E313BA">
        <w:rPr>
          <w:rFonts w:ascii="Arial" w:hAnsi="Arial" w:cs="Arial"/>
          <w:sz w:val="20"/>
          <w:szCs w:val="20"/>
        </w:rPr>
        <w:t>Poskytovatel, pokud je v den uzavření této Smlouvy plátcem DPH, prohlašuje, že účet uvedený v</w:t>
      </w:r>
      <w:r w:rsidR="00B115B9">
        <w:rPr>
          <w:rFonts w:ascii="Arial" w:hAnsi="Arial" w:cs="Arial"/>
          <w:sz w:val="20"/>
          <w:szCs w:val="20"/>
        </w:rPr>
        <w:t> </w:t>
      </w:r>
      <w:r w:rsidRPr="00E313BA">
        <w:rPr>
          <w:rFonts w:ascii="Arial" w:hAnsi="Arial" w:cs="Arial"/>
          <w:sz w:val="20"/>
          <w:szCs w:val="20"/>
        </w:rPr>
        <w:t>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w:t>
      </w:r>
      <w:r w:rsidR="00534C5C">
        <w:rPr>
          <w:rFonts w:ascii="Arial" w:hAnsi="Arial" w:cs="Arial"/>
          <w:sz w:val="20"/>
          <w:szCs w:val="20"/>
        </w:rPr>
        <w:t xml:space="preserve"> tímto</w:t>
      </w:r>
      <w:r w:rsidRPr="00E313BA">
        <w:rPr>
          <w:rFonts w:ascii="Arial" w:hAnsi="Arial" w:cs="Arial"/>
          <w:sz w:val="20"/>
          <w:szCs w:val="20"/>
        </w:rPr>
        <w:t xml:space="preserve"> způsobem zveřejněn, uhradí </w:t>
      </w:r>
      <w:r w:rsidR="00B115B9">
        <w:rPr>
          <w:rFonts w:ascii="Arial" w:hAnsi="Arial" w:cs="Arial"/>
          <w:sz w:val="20"/>
          <w:szCs w:val="20"/>
        </w:rPr>
        <w:t>Uživatel</w:t>
      </w:r>
      <w:r w:rsidRPr="00E313BA">
        <w:rPr>
          <w:rFonts w:ascii="Arial" w:hAnsi="Arial" w:cs="Arial"/>
          <w:sz w:val="20"/>
          <w:szCs w:val="20"/>
        </w:rPr>
        <w:t xml:space="preserve"> Poskytovateli v dohodnutém termínu splatnosti příslušné faktury pouze částku představující dohodnutou cenu plnění bez DPH. Částku rovnající se výši DPH z</w:t>
      </w:r>
      <w:r w:rsidR="00C6056E">
        <w:rPr>
          <w:rFonts w:ascii="Arial" w:hAnsi="Arial" w:cs="Arial"/>
          <w:sz w:val="20"/>
          <w:szCs w:val="20"/>
        </w:rPr>
        <w:t> </w:t>
      </w:r>
      <w:r w:rsidRPr="00E313BA">
        <w:rPr>
          <w:rFonts w:ascii="Arial" w:hAnsi="Arial" w:cs="Arial"/>
          <w:sz w:val="20"/>
          <w:szCs w:val="20"/>
        </w:rPr>
        <w:t xml:space="preserve">Poskytovatelem fakturované ceny plnění uhradí </w:t>
      </w:r>
      <w:r w:rsidR="00B115B9">
        <w:rPr>
          <w:rFonts w:ascii="Arial" w:hAnsi="Arial" w:cs="Arial"/>
          <w:sz w:val="20"/>
          <w:szCs w:val="20"/>
        </w:rPr>
        <w:t>Uživatel</w:t>
      </w:r>
      <w:r w:rsidRPr="00E313BA">
        <w:rPr>
          <w:rFonts w:ascii="Arial" w:hAnsi="Arial" w:cs="Arial"/>
          <w:sz w:val="20"/>
          <w:szCs w:val="20"/>
        </w:rPr>
        <w:t xml:space="preserve">, v souladu s § 109a zákona o DPH, </w:t>
      </w:r>
      <w:r w:rsidR="0018317C">
        <w:rPr>
          <w:rFonts w:ascii="Arial" w:hAnsi="Arial" w:cs="Arial"/>
          <w:sz w:val="20"/>
          <w:szCs w:val="20"/>
        </w:rPr>
        <w:t>správci daně</w:t>
      </w:r>
      <w:r w:rsidRPr="00E313BA">
        <w:rPr>
          <w:rFonts w:ascii="Arial" w:hAnsi="Arial" w:cs="Arial"/>
          <w:sz w:val="20"/>
          <w:szCs w:val="20"/>
        </w:rPr>
        <w:t xml:space="preserve"> Poskytovatel</w:t>
      </w:r>
      <w:r w:rsidR="0018317C">
        <w:rPr>
          <w:rFonts w:ascii="Arial" w:hAnsi="Arial" w:cs="Arial"/>
          <w:sz w:val="20"/>
          <w:szCs w:val="20"/>
        </w:rPr>
        <w:t>e</w:t>
      </w:r>
      <w:r w:rsidRPr="00E313BA">
        <w:rPr>
          <w:rFonts w:ascii="Arial" w:hAnsi="Arial" w:cs="Arial"/>
          <w:sz w:val="20"/>
          <w:szCs w:val="20"/>
        </w:rPr>
        <w:t>. Poskytovatel výslovně prohlašuje, že příslušnou cenu plnění bude považovat tímto za zaplacenou. Smluvní strany se dohodly, že podle tohoto ustanovení bude postupováno též v případě, pokud se Poskytovatel v době poskytování plnění dle této Smlouvy plátcem DPH stane.</w:t>
      </w:r>
    </w:p>
    <w:p w14:paraId="4FFF2827" w14:textId="77777777" w:rsidR="00B115B9" w:rsidRPr="00B21C7B" w:rsidRDefault="00B115B9" w:rsidP="00627C0F">
      <w:pPr>
        <w:numPr>
          <w:ilvl w:val="0"/>
          <w:numId w:val="19"/>
        </w:numPr>
        <w:tabs>
          <w:tab w:val="left" w:pos="284"/>
        </w:tabs>
        <w:spacing w:after="120" w:line="276" w:lineRule="auto"/>
        <w:ind w:left="284" w:hanging="284"/>
        <w:jc w:val="both"/>
        <w:rPr>
          <w:rFonts w:ascii="Arial" w:hAnsi="Arial" w:cs="Arial"/>
          <w:sz w:val="20"/>
          <w:szCs w:val="20"/>
        </w:rPr>
      </w:pPr>
      <w:r w:rsidRPr="00B115B9">
        <w:rPr>
          <w:rFonts w:ascii="Arial" w:hAnsi="Arial" w:cs="Arial"/>
          <w:sz w:val="20"/>
          <w:szCs w:val="20"/>
        </w:rPr>
        <w:t xml:space="preserve">Pokud v době uskutečnění příslušného zdanitelného plnění bude Poskytovatel uveden v „Registru plátců DPH“ jako nespolehlivý plátce, dohodly se Smluvní strany, že </w:t>
      </w:r>
      <w:r w:rsidR="00837D0C">
        <w:rPr>
          <w:rFonts w:ascii="Arial" w:hAnsi="Arial" w:cs="Arial"/>
          <w:sz w:val="20"/>
          <w:szCs w:val="20"/>
        </w:rPr>
        <w:t>Uživatel</w:t>
      </w:r>
      <w:r w:rsidRPr="00B115B9">
        <w:rPr>
          <w:rFonts w:ascii="Arial" w:hAnsi="Arial" w:cs="Arial"/>
          <w:sz w:val="20"/>
          <w:szCs w:val="20"/>
        </w:rPr>
        <w:t xml:space="preserve"> bude postupovat při úhradě ceny příslušného plnění způsobem uvedeným v odst. 9. tohoto článku.</w:t>
      </w:r>
    </w:p>
    <w:p w14:paraId="0AB43D02" w14:textId="77777777" w:rsidR="006017AE" w:rsidRPr="00C67A81" w:rsidRDefault="00DA17C5" w:rsidP="004404F5">
      <w:pPr>
        <w:numPr>
          <w:ilvl w:val="0"/>
          <w:numId w:val="19"/>
        </w:numPr>
        <w:tabs>
          <w:tab w:val="left" w:pos="284"/>
        </w:tabs>
        <w:spacing w:after="120" w:line="276" w:lineRule="auto"/>
        <w:ind w:left="284" w:hanging="284"/>
        <w:jc w:val="both"/>
        <w:rPr>
          <w:rFonts w:ascii="Arial" w:hAnsi="Arial" w:cs="Arial"/>
          <w:sz w:val="20"/>
          <w:szCs w:val="20"/>
        </w:rPr>
      </w:pPr>
      <w:r>
        <w:rPr>
          <w:rFonts w:ascii="Arial" w:hAnsi="Arial" w:cs="Arial"/>
          <w:sz w:val="20"/>
          <w:szCs w:val="20"/>
        </w:rPr>
        <w:t>Uživatel</w:t>
      </w:r>
      <w:r w:rsidR="006017AE" w:rsidRPr="00C67A81">
        <w:rPr>
          <w:rFonts w:ascii="Arial" w:hAnsi="Arial" w:cs="Arial"/>
          <w:sz w:val="20"/>
          <w:szCs w:val="20"/>
        </w:rPr>
        <w:t xml:space="preserve"> neposkytuje Poskytovateli na předmět plnění z této Smlouvy jakékoliv zálohy.</w:t>
      </w:r>
    </w:p>
    <w:p w14:paraId="3F952B3A" w14:textId="77777777" w:rsidR="00256BD0" w:rsidRPr="00C67A81" w:rsidRDefault="00256BD0" w:rsidP="004404F5">
      <w:pPr>
        <w:numPr>
          <w:ilvl w:val="0"/>
          <w:numId w:val="19"/>
        </w:numPr>
        <w:spacing w:after="120" w:line="276" w:lineRule="auto"/>
        <w:ind w:left="284" w:hanging="284"/>
        <w:jc w:val="both"/>
        <w:outlineLvl w:val="0"/>
        <w:rPr>
          <w:rFonts w:ascii="Arial" w:hAnsi="Arial" w:cs="Arial"/>
          <w:sz w:val="20"/>
          <w:szCs w:val="20"/>
        </w:rPr>
      </w:pPr>
      <w:r w:rsidRPr="00C67A81">
        <w:rPr>
          <w:rFonts w:ascii="Arial" w:hAnsi="Arial" w:cs="Arial"/>
          <w:sz w:val="20"/>
          <w:szCs w:val="20"/>
        </w:rPr>
        <w:t xml:space="preserve">Bližší podmínky fakturace </w:t>
      </w:r>
      <w:r w:rsidR="00883C4F" w:rsidRPr="00C67A81">
        <w:rPr>
          <w:rFonts w:ascii="Arial" w:hAnsi="Arial" w:cs="Arial"/>
          <w:sz w:val="20"/>
          <w:szCs w:val="20"/>
        </w:rPr>
        <w:t>jsou uvedeny v</w:t>
      </w:r>
      <w:r w:rsidRPr="00C67A81">
        <w:rPr>
          <w:rFonts w:ascii="Arial" w:hAnsi="Arial" w:cs="Arial"/>
          <w:sz w:val="20"/>
          <w:szCs w:val="20"/>
        </w:rPr>
        <w:t xml:space="preserve"> </w:t>
      </w:r>
      <w:r w:rsidR="00883C4F" w:rsidRPr="00C67A81">
        <w:rPr>
          <w:rFonts w:ascii="Arial" w:hAnsi="Arial" w:cs="Arial"/>
          <w:sz w:val="20"/>
          <w:szCs w:val="20"/>
        </w:rPr>
        <w:t>P</w:t>
      </w:r>
      <w:r w:rsidRPr="00C67A81">
        <w:rPr>
          <w:rFonts w:ascii="Arial" w:hAnsi="Arial" w:cs="Arial"/>
          <w:sz w:val="20"/>
          <w:szCs w:val="20"/>
        </w:rPr>
        <w:t>řílo</w:t>
      </w:r>
      <w:r w:rsidR="00883C4F" w:rsidRPr="00C67A81">
        <w:rPr>
          <w:rFonts w:ascii="Arial" w:hAnsi="Arial" w:cs="Arial"/>
          <w:sz w:val="20"/>
          <w:szCs w:val="20"/>
        </w:rPr>
        <w:t>ze</w:t>
      </w:r>
      <w:r w:rsidRPr="00C67A81">
        <w:rPr>
          <w:rFonts w:ascii="Arial" w:hAnsi="Arial" w:cs="Arial"/>
          <w:sz w:val="20"/>
          <w:szCs w:val="20"/>
        </w:rPr>
        <w:t xml:space="preserve"> č.</w:t>
      </w:r>
      <w:r w:rsidR="00586D22" w:rsidRPr="00C67A81">
        <w:rPr>
          <w:rFonts w:ascii="Arial" w:hAnsi="Arial" w:cs="Arial"/>
          <w:sz w:val="20"/>
          <w:szCs w:val="20"/>
        </w:rPr>
        <w:t xml:space="preserve"> </w:t>
      </w:r>
      <w:r w:rsidRPr="00C67A81">
        <w:rPr>
          <w:rFonts w:ascii="Arial" w:hAnsi="Arial" w:cs="Arial"/>
          <w:sz w:val="20"/>
          <w:szCs w:val="20"/>
        </w:rPr>
        <w:t>1</w:t>
      </w:r>
      <w:r w:rsidR="00883C4F" w:rsidRPr="00C67A81">
        <w:rPr>
          <w:rFonts w:ascii="Arial" w:hAnsi="Arial" w:cs="Arial"/>
          <w:sz w:val="20"/>
          <w:szCs w:val="20"/>
        </w:rPr>
        <w:t xml:space="preserve"> </w:t>
      </w:r>
      <w:r w:rsidR="00A74E95">
        <w:rPr>
          <w:rFonts w:ascii="Arial" w:hAnsi="Arial" w:cs="Arial"/>
          <w:sz w:val="20"/>
          <w:szCs w:val="20"/>
        </w:rPr>
        <w:t xml:space="preserve">této </w:t>
      </w:r>
      <w:r w:rsidR="00883C4F" w:rsidRPr="00C67A81">
        <w:rPr>
          <w:rFonts w:ascii="Arial" w:hAnsi="Arial" w:cs="Arial"/>
          <w:sz w:val="20"/>
          <w:szCs w:val="20"/>
        </w:rPr>
        <w:t>Smlouvy</w:t>
      </w:r>
      <w:r w:rsidR="00EF0F9E" w:rsidRPr="00C67A81">
        <w:rPr>
          <w:rFonts w:ascii="Arial" w:hAnsi="Arial" w:cs="Arial"/>
          <w:sz w:val="20"/>
          <w:szCs w:val="20"/>
        </w:rPr>
        <w:t xml:space="preserve"> (viz </w:t>
      </w:r>
      <w:r w:rsidR="00EF0F9E" w:rsidRPr="00EA3797">
        <w:rPr>
          <w:rFonts w:ascii="Arial" w:hAnsi="Arial" w:cs="Arial"/>
          <w:sz w:val="20"/>
          <w:szCs w:val="20"/>
        </w:rPr>
        <w:t xml:space="preserve">bod </w:t>
      </w:r>
      <w:r w:rsidR="00284DE1" w:rsidRPr="00EA3797">
        <w:rPr>
          <w:rFonts w:ascii="Arial" w:hAnsi="Arial" w:cs="Arial"/>
          <w:sz w:val="20"/>
          <w:szCs w:val="20"/>
        </w:rPr>
        <w:t>1.10</w:t>
      </w:r>
      <w:r w:rsidR="00874D4C" w:rsidRPr="00EA3797">
        <w:rPr>
          <w:rFonts w:ascii="Arial" w:hAnsi="Arial" w:cs="Arial"/>
          <w:sz w:val="20"/>
          <w:szCs w:val="20"/>
        </w:rPr>
        <w:t xml:space="preserve"> Přílohy</w:t>
      </w:r>
      <w:r w:rsidR="00874D4C" w:rsidRPr="00C67A81">
        <w:rPr>
          <w:rFonts w:ascii="Arial" w:hAnsi="Arial" w:cs="Arial"/>
          <w:sz w:val="20"/>
          <w:szCs w:val="20"/>
        </w:rPr>
        <w:t xml:space="preserve"> č. </w:t>
      </w:r>
      <w:r w:rsidR="00EF0F9E" w:rsidRPr="00C67A81">
        <w:rPr>
          <w:rFonts w:ascii="Arial" w:hAnsi="Arial" w:cs="Arial"/>
          <w:sz w:val="20"/>
          <w:szCs w:val="20"/>
        </w:rPr>
        <w:t>1</w:t>
      </w:r>
      <w:r w:rsidR="00871AC8">
        <w:rPr>
          <w:rFonts w:ascii="Arial" w:hAnsi="Arial" w:cs="Arial"/>
          <w:sz w:val="20"/>
          <w:szCs w:val="20"/>
        </w:rPr>
        <w:t xml:space="preserve"> této Smlouvy</w:t>
      </w:r>
      <w:r w:rsidR="00EF0F9E" w:rsidRPr="00C67A81">
        <w:rPr>
          <w:rFonts w:ascii="Arial" w:hAnsi="Arial" w:cs="Arial"/>
          <w:sz w:val="20"/>
          <w:szCs w:val="20"/>
        </w:rPr>
        <w:t>)</w:t>
      </w:r>
      <w:r w:rsidR="00883C4F" w:rsidRPr="00C67A81">
        <w:rPr>
          <w:rFonts w:ascii="Arial" w:hAnsi="Arial" w:cs="Arial"/>
          <w:sz w:val="20"/>
          <w:szCs w:val="20"/>
        </w:rPr>
        <w:t>.</w:t>
      </w:r>
    </w:p>
    <w:p w14:paraId="58A81E12" w14:textId="77777777" w:rsidR="0063784E" w:rsidRDefault="0063784E" w:rsidP="00FF3818">
      <w:pPr>
        <w:numPr>
          <w:ilvl w:val="0"/>
          <w:numId w:val="19"/>
        </w:numPr>
        <w:spacing w:after="120" w:line="276" w:lineRule="auto"/>
        <w:ind w:left="284" w:hanging="284"/>
        <w:jc w:val="both"/>
        <w:outlineLvl w:val="0"/>
        <w:rPr>
          <w:rFonts w:ascii="Arial" w:hAnsi="Arial" w:cs="Arial"/>
          <w:sz w:val="20"/>
          <w:szCs w:val="20"/>
        </w:rPr>
      </w:pPr>
      <w:r w:rsidRPr="00C67A81">
        <w:rPr>
          <w:rFonts w:ascii="Arial" w:hAnsi="Arial" w:cs="Arial"/>
          <w:sz w:val="20"/>
          <w:szCs w:val="20"/>
        </w:rPr>
        <w:t xml:space="preserve">Poskytovatel se zavazuje poskytnout </w:t>
      </w:r>
      <w:r w:rsidR="00DA17C5">
        <w:rPr>
          <w:rFonts w:ascii="Arial" w:hAnsi="Arial" w:cs="Arial"/>
          <w:sz w:val="20"/>
          <w:szCs w:val="20"/>
        </w:rPr>
        <w:t>Uživateli</w:t>
      </w:r>
      <w:r w:rsidRPr="00C67A81">
        <w:rPr>
          <w:rFonts w:ascii="Arial" w:hAnsi="Arial" w:cs="Arial"/>
          <w:sz w:val="20"/>
          <w:szCs w:val="20"/>
        </w:rPr>
        <w:t xml:space="preserve"> potřebnou součinnost při výkonu finanční kontroly dle zákona č. 320/2001 Sb., o finanční kontrole ve veřejné správě a o změně některých zákonů (zákon o finanční kontrole), ve znění pozdějších předpisů.</w:t>
      </w:r>
    </w:p>
    <w:p w14:paraId="449675C0" w14:textId="77777777" w:rsidR="00B21C7B" w:rsidRPr="00B21C7B" w:rsidRDefault="00B21C7B" w:rsidP="00B21C7B">
      <w:pPr>
        <w:numPr>
          <w:ilvl w:val="0"/>
          <w:numId w:val="19"/>
        </w:numPr>
        <w:spacing w:after="120" w:line="276" w:lineRule="auto"/>
        <w:ind w:left="284" w:hanging="284"/>
        <w:jc w:val="both"/>
        <w:outlineLvl w:val="0"/>
        <w:rPr>
          <w:rFonts w:ascii="Arial" w:hAnsi="Arial" w:cs="Arial"/>
          <w:sz w:val="20"/>
          <w:szCs w:val="20"/>
        </w:rPr>
      </w:pPr>
      <w:r w:rsidRPr="00B21C7B">
        <w:rPr>
          <w:rFonts w:ascii="Arial" w:hAnsi="Arial" w:cs="Arial"/>
          <w:sz w:val="20"/>
          <w:szCs w:val="20"/>
        </w:rPr>
        <w:t>Smluvní strany se dohodly, že bankovní účty uvedené u jejich identifikačních údajů v záhlaví této Smlouvy mohou být měněny pouze formou písemných smluvních dodatků k této Smlouvě, podepsaných oprávněnými zástupci Smluvních stran.</w:t>
      </w:r>
    </w:p>
    <w:p w14:paraId="5873FC8C" w14:textId="77777777" w:rsidR="00B221DD" w:rsidRPr="00C67A81" w:rsidRDefault="00B221DD" w:rsidP="004404F5">
      <w:pPr>
        <w:tabs>
          <w:tab w:val="left" w:pos="284"/>
        </w:tabs>
        <w:spacing w:after="120" w:line="276" w:lineRule="auto"/>
        <w:jc w:val="both"/>
        <w:rPr>
          <w:rFonts w:ascii="Arial" w:hAnsi="Arial" w:cs="Arial"/>
          <w:sz w:val="20"/>
          <w:szCs w:val="20"/>
        </w:rPr>
      </w:pPr>
    </w:p>
    <w:p w14:paraId="6025951D" w14:textId="77777777" w:rsidR="006017AE" w:rsidRPr="00C67A81" w:rsidRDefault="00874D4C" w:rsidP="004404F5">
      <w:pPr>
        <w:spacing w:after="120" w:line="276" w:lineRule="auto"/>
        <w:jc w:val="center"/>
        <w:outlineLvl w:val="0"/>
        <w:rPr>
          <w:rFonts w:ascii="Arial" w:hAnsi="Arial" w:cs="Arial"/>
          <w:b/>
          <w:bCs/>
          <w:sz w:val="20"/>
          <w:szCs w:val="20"/>
        </w:rPr>
      </w:pPr>
      <w:r w:rsidRPr="00C67A81">
        <w:rPr>
          <w:rFonts w:ascii="Arial" w:hAnsi="Arial" w:cs="Arial"/>
          <w:b/>
          <w:bCs/>
          <w:sz w:val="20"/>
          <w:szCs w:val="20"/>
        </w:rPr>
        <w:t xml:space="preserve">Článek </w:t>
      </w:r>
      <w:r w:rsidR="006017AE" w:rsidRPr="00C67A81">
        <w:rPr>
          <w:rFonts w:ascii="Arial" w:hAnsi="Arial" w:cs="Arial"/>
          <w:b/>
          <w:bCs/>
          <w:sz w:val="20"/>
          <w:szCs w:val="20"/>
        </w:rPr>
        <w:t>VII. Reklamace</w:t>
      </w:r>
    </w:p>
    <w:p w14:paraId="1CD6589F" w14:textId="77777777" w:rsidR="006017AE" w:rsidRPr="00C67A81" w:rsidRDefault="00F03AEB" w:rsidP="004404F5">
      <w:pPr>
        <w:numPr>
          <w:ilvl w:val="0"/>
          <w:numId w:val="20"/>
        </w:numPr>
        <w:tabs>
          <w:tab w:val="left" w:pos="284"/>
        </w:tabs>
        <w:spacing w:after="120" w:line="276" w:lineRule="auto"/>
        <w:ind w:left="284" w:hanging="284"/>
        <w:jc w:val="both"/>
        <w:rPr>
          <w:rFonts w:ascii="Arial" w:hAnsi="Arial" w:cs="Arial"/>
          <w:sz w:val="20"/>
          <w:szCs w:val="20"/>
        </w:rPr>
      </w:pPr>
      <w:r>
        <w:rPr>
          <w:rFonts w:ascii="Arial" w:hAnsi="Arial" w:cs="Arial"/>
          <w:sz w:val="20"/>
          <w:szCs w:val="20"/>
        </w:rPr>
        <w:t xml:space="preserve">Uživatel </w:t>
      </w:r>
      <w:r w:rsidR="006017AE" w:rsidRPr="00C67A81">
        <w:rPr>
          <w:rFonts w:ascii="Arial" w:hAnsi="Arial" w:cs="Arial"/>
          <w:sz w:val="20"/>
          <w:szCs w:val="20"/>
        </w:rPr>
        <w:t xml:space="preserve">má právo uplatnit reklamaci na vyúčtování ceny </w:t>
      </w:r>
      <w:r w:rsidR="003C0377" w:rsidRPr="00C67A81">
        <w:rPr>
          <w:rFonts w:ascii="Arial" w:hAnsi="Arial" w:cs="Arial"/>
          <w:sz w:val="20"/>
          <w:szCs w:val="20"/>
        </w:rPr>
        <w:t xml:space="preserve">nebo </w:t>
      </w:r>
      <w:r w:rsidR="003C0377" w:rsidRPr="00890F46">
        <w:rPr>
          <w:rFonts w:ascii="Arial" w:hAnsi="Arial" w:cs="Arial"/>
          <w:sz w:val="20"/>
          <w:szCs w:val="20"/>
        </w:rPr>
        <w:t xml:space="preserve">na poskytovanou </w:t>
      </w:r>
      <w:r w:rsidR="00D27635">
        <w:rPr>
          <w:rFonts w:ascii="Arial" w:hAnsi="Arial" w:cs="Arial"/>
          <w:sz w:val="20"/>
          <w:szCs w:val="20"/>
        </w:rPr>
        <w:t>S</w:t>
      </w:r>
      <w:r w:rsidR="003C0377" w:rsidRPr="00890F46">
        <w:rPr>
          <w:rFonts w:ascii="Arial" w:hAnsi="Arial" w:cs="Arial"/>
          <w:sz w:val="20"/>
          <w:szCs w:val="20"/>
        </w:rPr>
        <w:t xml:space="preserve">lužbu </w:t>
      </w:r>
      <w:r w:rsidR="00662C9D" w:rsidRPr="00890F46">
        <w:rPr>
          <w:rFonts w:ascii="Arial" w:hAnsi="Arial" w:cs="Arial"/>
          <w:sz w:val="20"/>
          <w:szCs w:val="20"/>
        </w:rPr>
        <w:t>u</w:t>
      </w:r>
      <w:r w:rsidR="00CF0878" w:rsidRPr="00890F46">
        <w:rPr>
          <w:rFonts w:ascii="Arial" w:hAnsi="Arial" w:cs="Arial"/>
          <w:sz w:val="20"/>
          <w:szCs w:val="20"/>
        </w:rPr>
        <w:t> </w:t>
      </w:r>
      <w:r w:rsidR="00662C9D" w:rsidRPr="00890F46">
        <w:rPr>
          <w:rFonts w:ascii="Arial" w:hAnsi="Arial" w:cs="Arial"/>
          <w:sz w:val="20"/>
          <w:szCs w:val="20"/>
        </w:rPr>
        <w:t xml:space="preserve">Poskytovatele </w:t>
      </w:r>
      <w:r w:rsidR="006017AE" w:rsidRPr="00890F46">
        <w:rPr>
          <w:rFonts w:ascii="Arial" w:hAnsi="Arial" w:cs="Arial"/>
          <w:sz w:val="20"/>
          <w:szCs w:val="20"/>
        </w:rPr>
        <w:t>bez zbytečného odkladu, nejpozději do dvou měsíců ode dne doručení vyúčtování</w:t>
      </w:r>
      <w:r w:rsidR="006017AE" w:rsidRPr="00C67A81">
        <w:rPr>
          <w:rFonts w:ascii="Arial" w:hAnsi="Arial" w:cs="Arial"/>
          <w:sz w:val="20"/>
          <w:szCs w:val="20"/>
        </w:rPr>
        <w:t xml:space="preserve"> ceny za poskytnuté </w:t>
      </w:r>
      <w:r w:rsidR="00F22A56">
        <w:rPr>
          <w:rFonts w:ascii="Arial" w:hAnsi="Arial" w:cs="Arial"/>
          <w:sz w:val="20"/>
          <w:szCs w:val="20"/>
        </w:rPr>
        <w:t>S</w:t>
      </w:r>
      <w:r w:rsidR="006017AE" w:rsidRPr="00C67A81">
        <w:rPr>
          <w:rFonts w:ascii="Arial" w:hAnsi="Arial" w:cs="Arial"/>
          <w:sz w:val="20"/>
          <w:szCs w:val="20"/>
        </w:rPr>
        <w:t>lužby,</w:t>
      </w:r>
      <w:r w:rsidR="003C0377" w:rsidRPr="00C67A81">
        <w:rPr>
          <w:rFonts w:ascii="Arial" w:hAnsi="Arial" w:cs="Arial"/>
          <w:sz w:val="20"/>
          <w:szCs w:val="20"/>
        </w:rPr>
        <w:t xml:space="preserve"> nebo ode dne vadného poskytnutí </w:t>
      </w:r>
      <w:r w:rsidR="00F22A56">
        <w:rPr>
          <w:rFonts w:ascii="Arial" w:hAnsi="Arial" w:cs="Arial"/>
          <w:sz w:val="20"/>
          <w:szCs w:val="20"/>
        </w:rPr>
        <w:t>S</w:t>
      </w:r>
      <w:r w:rsidR="003C0377" w:rsidRPr="00C67A81">
        <w:rPr>
          <w:rFonts w:ascii="Arial" w:hAnsi="Arial" w:cs="Arial"/>
          <w:sz w:val="20"/>
          <w:szCs w:val="20"/>
        </w:rPr>
        <w:t>lužby,</w:t>
      </w:r>
      <w:r w:rsidR="006017AE" w:rsidRPr="00C67A81">
        <w:rPr>
          <w:rFonts w:ascii="Arial" w:hAnsi="Arial" w:cs="Arial"/>
          <w:sz w:val="20"/>
          <w:szCs w:val="20"/>
        </w:rPr>
        <w:t xml:space="preserve"> jinak toto právo zanikne. </w:t>
      </w:r>
    </w:p>
    <w:p w14:paraId="6612927E" w14:textId="77777777" w:rsidR="006017AE" w:rsidRDefault="006017AE" w:rsidP="004404F5">
      <w:pPr>
        <w:numPr>
          <w:ilvl w:val="0"/>
          <w:numId w:val="20"/>
        </w:numPr>
        <w:tabs>
          <w:tab w:val="left" w:pos="284"/>
        </w:tabs>
        <w:spacing w:after="120" w:line="276" w:lineRule="auto"/>
        <w:ind w:left="284" w:hanging="284"/>
        <w:jc w:val="both"/>
        <w:rPr>
          <w:rFonts w:ascii="Arial" w:hAnsi="Arial" w:cs="Arial"/>
          <w:sz w:val="20"/>
          <w:szCs w:val="20"/>
        </w:rPr>
      </w:pPr>
      <w:r w:rsidRPr="00C67A81">
        <w:rPr>
          <w:rFonts w:ascii="Arial" w:hAnsi="Arial" w:cs="Arial"/>
          <w:sz w:val="20"/>
          <w:szCs w:val="20"/>
        </w:rPr>
        <w:lastRenderedPageBreak/>
        <w:t xml:space="preserve">Podání reklamace nemá odkladný účinek na povinnost úhrady vyúčtovaných cen za poskytnuté </w:t>
      </w:r>
      <w:r w:rsidR="00F22A56">
        <w:rPr>
          <w:rFonts w:ascii="Arial" w:hAnsi="Arial" w:cs="Arial"/>
          <w:sz w:val="20"/>
          <w:szCs w:val="20"/>
        </w:rPr>
        <w:t>S</w:t>
      </w:r>
      <w:r w:rsidRPr="00C67A81">
        <w:rPr>
          <w:rFonts w:ascii="Arial" w:hAnsi="Arial" w:cs="Arial"/>
          <w:sz w:val="20"/>
          <w:szCs w:val="20"/>
        </w:rPr>
        <w:t xml:space="preserve">lužby. </w:t>
      </w:r>
      <w:r w:rsidRPr="006B4167">
        <w:rPr>
          <w:rFonts w:ascii="Arial" w:hAnsi="Arial" w:cs="Arial"/>
          <w:sz w:val="20"/>
          <w:szCs w:val="20"/>
        </w:rPr>
        <w:t xml:space="preserve">Dle § 64 odst. 8 </w:t>
      </w:r>
      <w:r w:rsidR="00396B14" w:rsidRPr="006B4167">
        <w:rPr>
          <w:rFonts w:ascii="Arial" w:hAnsi="Arial" w:cs="Arial"/>
          <w:sz w:val="20"/>
          <w:szCs w:val="20"/>
        </w:rPr>
        <w:t>Z</w:t>
      </w:r>
      <w:r w:rsidR="006B4167" w:rsidRPr="006B4167">
        <w:rPr>
          <w:rFonts w:ascii="Arial" w:hAnsi="Arial" w:cs="Arial"/>
          <w:sz w:val="20"/>
          <w:szCs w:val="20"/>
        </w:rPr>
        <w:t>o</w:t>
      </w:r>
      <w:r w:rsidR="00396B14" w:rsidRPr="006B4167">
        <w:rPr>
          <w:rFonts w:ascii="Arial" w:hAnsi="Arial" w:cs="Arial"/>
          <w:sz w:val="20"/>
          <w:szCs w:val="20"/>
        </w:rPr>
        <w:t>EK</w:t>
      </w:r>
      <w:r w:rsidRPr="006B4167">
        <w:rPr>
          <w:rFonts w:ascii="Arial" w:hAnsi="Arial" w:cs="Arial"/>
          <w:sz w:val="20"/>
          <w:szCs w:val="20"/>
        </w:rPr>
        <w:t xml:space="preserve"> </w:t>
      </w:r>
      <w:r w:rsidRPr="00C67A81">
        <w:rPr>
          <w:rFonts w:ascii="Arial" w:hAnsi="Arial" w:cs="Arial"/>
          <w:sz w:val="20"/>
          <w:szCs w:val="20"/>
        </w:rPr>
        <w:t xml:space="preserve">může </w:t>
      </w:r>
      <w:r w:rsidR="00F03AEB">
        <w:rPr>
          <w:rFonts w:ascii="Arial" w:hAnsi="Arial" w:cs="Arial"/>
          <w:sz w:val="20"/>
          <w:szCs w:val="20"/>
        </w:rPr>
        <w:t>Uživatel</w:t>
      </w:r>
      <w:r w:rsidRPr="00C67A81">
        <w:rPr>
          <w:rFonts w:ascii="Arial" w:hAnsi="Arial" w:cs="Arial"/>
          <w:sz w:val="20"/>
          <w:szCs w:val="20"/>
        </w:rPr>
        <w:t xml:space="preserve"> požádat Český telekomunikační úřad o přiznání odkladného účinku podané reklamace. Poskytovatel je povinen vyřídit reklamaci bez zbytečného odkladu, nejpozději do jednoho měsíce ode dne doručení reklamace. </w:t>
      </w:r>
    </w:p>
    <w:p w14:paraId="718AD798" w14:textId="77777777" w:rsidR="009E52AD" w:rsidRPr="009E52AD" w:rsidRDefault="009E52AD" w:rsidP="009E52AD">
      <w:pPr>
        <w:tabs>
          <w:tab w:val="left" w:pos="284"/>
        </w:tabs>
        <w:spacing w:after="120" w:line="276" w:lineRule="auto"/>
        <w:ind w:firstLine="284"/>
        <w:jc w:val="both"/>
        <w:rPr>
          <w:rFonts w:ascii="Arial" w:hAnsi="Arial" w:cs="Arial"/>
          <w:b/>
          <w:bCs/>
          <w:sz w:val="20"/>
          <w:szCs w:val="20"/>
        </w:rPr>
      </w:pPr>
      <w:r w:rsidRPr="00890F46">
        <w:rPr>
          <w:rFonts w:ascii="Arial" w:hAnsi="Arial" w:cs="Arial"/>
          <w:b/>
          <w:bCs/>
          <w:sz w:val="20"/>
          <w:szCs w:val="20"/>
        </w:rPr>
        <w:t>Reklamace vyúčtování</w:t>
      </w:r>
      <w:r>
        <w:rPr>
          <w:rFonts w:ascii="Arial" w:hAnsi="Arial" w:cs="Arial"/>
          <w:b/>
          <w:bCs/>
          <w:sz w:val="20"/>
          <w:szCs w:val="20"/>
        </w:rPr>
        <w:t xml:space="preserve"> ceny</w:t>
      </w:r>
      <w:r w:rsidRPr="00890F46">
        <w:rPr>
          <w:rFonts w:ascii="Arial" w:hAnsi="Arial" w:cs="Arial"/>
          <w:b/>
          <w:bCs/>
          <w:sz w:val="20"/>
          <w:szCs w:val="20"/>
        </w:rPr>
        <w:t>:</w:t>
      </w:r>
    </w:p>
    <w:p w14:paraId="767DCAAA" w14:textId="77777777" w:rsidR="006017AE" w:rsidRDefault="006017AE" w:rsidP="004404F5">
      <w:pPr>
        <w:numPr>
          <w:ilvl w:val="0"/>
          <w:numId w:val="20"/>
        </w:numPr>
        <w:tabs>
          <w:tab w:val="left" w:pos="284"/>
        </w:tabs>
        <w:spacing w:after="120" w:line="276" w:lineRule="auto"/>
        <w:ind w:left="284" w:hanging="284"/>
        <w:jc w:val="both"/>
        <w:rPr>
          <w:rFonts w:ascii="Arial" w:hAnsi="Arial" w:cs="Arial"/>
          <w:sz w:val="20"/>
          <w:szCs w:val="20"/>
        </w:rPr>
      </w:pPr>
      <w:bookmarkStart w:id="3" w:name="_Hlk66441716"/>
      <w:bookmarkStart w:id="4" w:name="_Hlk66451934"/>
      <w:r w:rsidRPr="006A2201">
        <w:rPr>
          <w:rFonts w:ascii="Arial" w:hAnsi="Arial" w:cs="Arial"/>
          <w:sz w:val="20"/>
          <w:szCs w:val="20"/>
        </w:rPr>
        <w:t xml:space="preserve">V případě, že bude reklamace </w:t>
      </w:r>
      <w:r w:rsidR="009E52AD">
        <w:rPr>
          <w:rFonts w:ascii="Arial" w:hAnsi="Arial" w:cs="Arial"/>
          <w:sz w:val="20"/>
          <w:szCs w:val="20"/>
        </w:rPr>
        <w:t xml:space="preserve">vyúčtování ceny </w:t>
      </w:r>
      <w:r w:rsidRPr="006A2201">
        <w:rPr>
          <w:rFonts w:ascii="Arial" w:hAnsi="Arial" w:cs="Arial"/>
          <w:sz w:val="20"/>
          <w:szCs w:val="20"/>
        </w:rPr>
        <w:t xml:space="preserve">shledána oprávněnou, budou </w:t>
      </w:r>
      <w:r w:rsidR="00F03AEB" w:rsidRPr="006A2201">
        <w:rPr>
          <w:rFonts w:ascii="Arial" w:hAnsi="Arial" w:cs="Arial"/>
          <w:sz w:val="20"/>
          <w:szCs w:val="20"/>
        </w:rPr>
        <w:t>Uživateli</w:t>
      </w:r>
      <w:r w:rsidRPr="006A2201">
        <w:rPr>
          <w:rFonts w:ascii="Arial" w:hAnsi="Arial" w:cs="Arial"/>
          <w:sz w:val="20"/>
          <w:szCs w:val="20"/>
        </w:rPr>
        <w:t xml:space="preserve"> do 1 měsíce od vyřízení reklamace vráceny částky </w:t>
      </w:r>
      <w:r w:rsidR="006A2201" w:rsidRPr="006A2201">
        <w:rPr>
          <w:rFonts w:ascii="Arial" w:hAnsi="Arial" w:cs="Arial"/>
          <w:sz w:val="20"/>
          <w:szCs w:val="20"/>
        </w:rPr>
        <w:t xml:space="preserve">nesprávně </w:t>
      </w:r>
      <w:r w:rsidRPr="006A2201">
        <w:rPr>
          <w:rFonts w:ascii="Arial" w:hAnsi="Arial" w:cs="Arial"/>
          <w:sz w:val="20"/>
          <w:szCs w:val="20"/>
        </w:rPr>
        <w:t xml:space="preserve">vyúčtované, a to způsobem dle výslovného určení </w:t>
      </w:r>
      <w:r w:rsidR="00F46325" w:rsidRPr="006A2201">
        <w:rPr>
          <w:rFonts w:ascii="Arial" w:hAnsi="Arial" w:cs="Arial"/>
          <w:sz w:val="20"/>
          <w:szCs w:val="20"/>
        </w:rPr>
        <w:t>U</w:t>
      </w:r>
      <w:r w:rsidR="00F03AEB" w:rsidRPr="006A2201">
        <w:rPr>
          <w:rFonts w:ascii="Arial" w:hAnsi="Arial" w:cs="Arial"/>
          <w:sz w:val="20"/>
          <w:szCs w:val="20"/>
        </w:rPr>
        <w:t>živatele</w:t>
      </w:r>
      <w:r w:rsidR="00953AE3" w:rsidRPr="006A2201">
        <w:rPr>
          <w:rFonts w:ascii="Arial" w:hAnsi="Arial" w:cs="Arial"/>
          <w:sz w:val="20"/>
          <w:szCs w:val="20"/>
        </w:rPr>
        <w:t xml:space="preserve"> buďto opravným daňovým dokladem (dále také „</w:t>
      </w:r>
      <w:r w:rsidR="00953AE3" w:rsidRPr="009A11A1">
        <w:rPr>
          <w:rFonts w:ascii="Arial" w:hAnsi="Arial" w:cs="Arial"/>
          <w:b/>
          <w:sz w:val="20"/>
          <w:szCs w:val="20"/>
        </w:rPr>
        <w:t>dobropis</w:t>
      </w:r>
      <w:r w:rsidR="00953AE3" w:rsidRPr="006A2201">
        <w:rPr>
          <w:rFonts w:ascii="Arial" w:hAnsi="Arial" w:cs="Arial"/>
          <w:sz w:val="20"/>
          <w:szCs w:val="20"/>
        </w:rPr>
        <w:t xml:space="preserve">“) </w:t>
      </w:r>
      <w:bookmarkEnd w:id="3"/>
      <w:r w:rsidR="00953AE3" w:rsidRPr="006A2201">
        <w:rPr>
          <w:rFonts w:ascii="Arial" w:hAnsi="Arial" w:cs="Arial"/>
          <w:sz w:val="20"/>
          <w:szCs w:val="20"/>
        </w:rPr>
        <w:t>nebo započtením p</w:t>
      </w:r>
      <w:r w:rsidRPr="006A2201">
        <w:rPr>
          <w:rFonts w:ascii="Arial" w:hAnsi="Arial" w:cs="Arial"/>
          <w:sz w:val="20"/>
          <w:szCs w:val="20"/>
        </w:rPr>
        <w:t>řeplatk</w:t>
      </w:r>
      <w:r w:rsidR="00953AE3" w:rsidRPr="006A2201">
        <w:rPr>
          <w:rFonts w:ascii="Arial" w:hAnsi="Arial" w:cs="Arial"/>
          <w:sz w:val="20"/>
          <w:szCs w:val="20"/>
        </w:rPr>
        <w:t xml:space="preserve">u, popř. </w:t>
      </w:r>
      <w:r w:rsidRPr="006A2201">
        <w:rPr>
          <w:rFonts w:ascii="Arial" w:hAnsi="Arial" w:cs="Arial"/>
          <w:sz w:val="20"/>
          <w:szCs w:val="20"/>
        </w:rPr>
        <w:t xml:space="preserve">již zaplacené částky </w:t>
      </w:r>
      <w:r w:rsidR="00953AE3" w:rsidRPr="006A2201">
        <w:rPr>
          <w:rFonts w:ascii="Arial" w:hAnsi="Arial" w:cs="Arial"/>
          <w:sz w:val="20"/>
          <w:szCs w:val="20"/>
        </w:rPr>
        <w:t>do</w:t>
      </w:r>
      <w:r w:rsidRPr="006A2201">
        <w:rPr>
          <w:rFonts w:ascii="Arial" w:hAnsi="Arial" w:cs="Arial"/>
          <w:sz w:val="20"/>
          <w:szCs w:val="20"/>
        </w:rPr>
        <w:t xml:space="preserve"> úhrad</w:t>
      </w:r>
      <w:r w:rsidR="00953AE3" w:rsidRPr="006A2201">
        <w:rPr>
          <w:rFonts w:ascii="Arial" w:hAnsi="Arial" w:cs="Arial"/>
          <w:sz w:val="20"/>
          <w:szCs w:val="20"/>
        </w:rPr>
        <w:t>y</w:t>
      </w:r>
      <w:r w:rsidRPr="006A2201">
        <w:rPr>
          <w:rFonts w:ascii="Arial" w:hAnsi="Arial" w:cs="Arial"/>
          <w:sz w:val="20"/>
          <w:szCs w:val="20"/>
        </w:rPr>
        <w:t xml:space="preserve"> pohledávek za </w:t>
      </w:r>
      <w:r w:rsidR="00F03AEB" w:rsidRPr="006A2201">
        <w:rPr>
          <w:rFonts w:ascii="Arial" w:hAnsi="Arial" w:cs="Arial"/>
          <w:sz w:val="20"/>
          <w:szCs w:val="20"/>
        </w:rPr>
        <w:t>Uživatelem.</w:t>
      </w:r>
      <w:r w:rsidRPr="006A2201">
        <w:rPr>
          <w:rFonts w:ascii="Arial" w:hAnsi="Arial" w:cs="Arial"/>
          <w:sz w:val="20"/>
          <w:szCs w:val="20"/>
        </w:rPr>
        <w:t xml:space="preserve"> V případě</w:t>
      </w:r>
      <w:r w:rsidRPr="00C67A81">
        <w:rPr>
          <w:rFonts w:ascii="Arial" w:hAnsi="Arial" w:cs="Arial"/>
          <w:sz w:val="20"/>
          <w:szCs w:val="20"/>
        </w:rPr>
        <w:t xml:space="preserve">, že </w:t>
      </w:r>
      <w:r w:rsidR="00953AE3">
        <w:rPr>
          <w:rFonts w:ascii="Arial" w:hAnsi="Arial" w:cs="Arial"/>
          <w:sz w:val="20"/>
          <w:szCs w:val="20"/>
        </w:rPr>
        <w:t xml:space="preserve">dobropis </w:t>
      </w:r>
      <w:r w:rsidRPr="00C67A81">
        <w:rPr>
          <w:rFonts w:ascii="Arial" w:hAnsi="Arial" w:cs="Arial"/>
          <w:sz w:val="20"/>
          <w:szCs w:val="20"/>
        </w:rPr>
        <w:t xml:space="preserve">nebude mít veškeré náležitosti </w:t>
      </w:r>
      <w:r w:rsidR="00761B7F">
        <w:rPr>
          <w:rFonts w:ascii="Arial" w:hAnsi="Arial" w:cs="Arial"/>
          <w:sz w:val="20"/>
          <w:szCs w:val="20"/>
        </w:rPr>
        <w:t xml:space="preserve">obdobně jako faktura </w:t>
      </w:r>
      <w:r w:rsidRPr="00C67A81">
        <w:rPr>
          <w:rFonts w:ascii="Arial" w:hAnsi="Arial" w:cs="Arial"/>
          <w:sz w:val="20"/>
          <w:szCs w:val="20"/>
        </w:rPr>
        <w:t xml:space="preserve">podle čl. VI. odst. </w:t>
      </w:r>
      <w:r w:rsidR="00012FB5">
        <w:rPr>
          <w:rFonts w:ascii="Arial" w:hAnsi="Arial" w:cs="Arial"/>
          <w:sz w:val="20"/>
          <w:szCs w:val="20"/>
        </w:rPr>
        <w:t>7</w:t>
      </w:r>
      <w:r w:rsidR="008F0D64">
        <w:rPr>
          <w:rFonts w:ascii="Arial" w:hAnsi="Arial" w:cs="Arial"/>
          <w:sz w:val="20"/>
          <w:szCs w:val="20"/>
        </w:rPr>
        <w:t>.</w:t>
      </w:r>
      <w:r w:rsidRPr="00C67A81">
        <w:rPr>
          <w:rFonts w:ascii="Arial" w:hAnsi="Arial" w:cs="Arial"/>
          <w:sz w:val="20"/>
          <w:szCs w:val="20"/>
        </w:rPr>
        <w:t xml:space="preserve"> této</w:t>
      </w:r>
      <w:r w:rsidR="00396B14" w:rsidRPr="00C67A81">
        <w:rPr>
          <w:rFonts w:ascii="Arial" w:hAnsi="Arial" w:cs="Arial"/>
          <w:sz w:val="20"/>
          <w:szCs w:val="20"/>
        </w:rPr>
        <w:t> </w:t>
      </w:r>
      <w:r w:rsidRPr="00C67A81">
        <w:rPr>
          <w:rFonts w:ascii="Arial" w:hAnsi="Arial" w:cs="Arial"/>
          <w:sz w:val="20"/>
          <w:szCs w:val="20"/>
        </w:rPr>
        <w:t xml:space="preserve">Smlouvy nebo v něm budou uvedeny nesprávné údaje, je </w:t>
      </w:r>
      <w:r w:rsidR="00F03AEB">
        <w:rPr>
          <w:rFonts w:ascii="Arial" w:hAnsi="Arial" w:cs="Arial"/>
          <w:sz w:val="20"/>
          <w:szCs w:val="20"/>
        </w:rPr>
        <w:t xml:space="preserve">Uživatel </w:t>
      </w:r>
      <w:r w:rsidRPr="00C67A81">
        <w:rPr>
          <w:rFonts w:ascii="Arial" w:hAnsi="Arial" w:cs="Arial"/>
          <w:sz w:val="20"/>
          <w:szCs w:val="20"/>
        </w:rPr>
        <w:t xml:space="preserve">oprávněn dobropis vrátit. Ve vráceném dobropisu musí uvést důvod vrácení. </w:t>
      </w:r>
    </w:p>
    <w:p w14:paraId="52D4E40D" w14:textId="77777777" w:rsidR="009E52AD" w:rsidRPr="003D246D" w:rsidRDefault="009E52AD" w:rsidP="00890F46">
      <w:pPr>
        <w:pStyle w:val="Odstavecseseznamem"/>
        <w:tabs>
          <w:tab w:val="left" w:pos="284"/>
        </w:tabs>
        <w:spacing w:after="120" w:line="276" w:lineRule="auto"/>
        <w:ind w:left="284"/>
        <w:jc w:val="both"/>
        <w:rPr>
          <w:rFonts w:ascii="Arial" w:hAnsi="Arial" w:cs="Arial"/>
          <w:b/>
          <w:bCs/>
          <w:sz w:val="20"/>
          <w:szCs w:val="20"/>
        </w:rPr>
      </w:pPr>
      <w:r w:rsidRPr="003D246D">
        <w:rPr>
          <w:rFonts w:ascii="Arial" w:hAnsi="Arial" w:cs="Arial"/>
          <w:b/>
          <w:bCs/>
          <w:sz w:val="20"/>
          <w:szCs w:val="20"/>
        </w:rPr>
        <w:t xml:space="preserve">Reklamace </w:t>
      </w:r>
      <w:r>
        <w:rPr>
          <w:rFonts w:ascii="Arial" w:hAnsi="Arial" w:cs="Arial"/>
          <w:b/>
          <w:bCs/>
          <w:sz w:val="20"/>
          <w:szCs w:val="20"/>
        </w:rPr>
        <w:t xml:space="preserve">poskytované </w:t>
      </w:r>
      <w:r w:rsidR="00D27635">
        <w:rPr>
          <w:rFonts w:ascii="Arial" w:hAnsi="Arial" w:cs="Arial"/>
          <w:b/>
          <w:bCs/>
          <w:sz w:val="20"/>
          <w:szCs w:val="20"/>
        </w:rPr>
        <w:t>S</w:t>
      </w:r>
      <w:r>
        <w:rPr>
          <w:rFonts w:ascii="Arial" w:hAnsi="Arial" w:cs="Arial"/>
          <w:b/>
          <w:bCs/>
          <w:sz w:val="20"/>
          <w:szCs w:val="20"/>
        </w:rPr>
        <w:t>lužby</w:t>
      </w:r>
      <w:r w:rsidRPr="003D246D">
        <w:rPr>
          <w:rFonts w:ascii="Arial" w:hAnsi="Arial" w:cs="Arial"/>
          <w:b/>
          <w:bCs/>
          <w:sz w:val="20"/>
          <w:szCs w:val="20"/>
        </w:rPr>
        <w:t>:</w:t>
      </w:r>
    </w:p>
    <w:p w14:paraId="4C3DB025" w14:textId="77777777" w:rsidR="009E52AD" w:rsidRPr="00B95C6F" w:rsidRDefault="009E52AD" w:rsidP="009E52AD">
      <w:pPr>
        <w:numPr>
          <w:ilvl w:val="0"/>
          <w:numId w:val="20"/>
        </w:numPr>
        <w:tabs>
          <w:tab w:val="left" w:pos="284"/>
        </w:tabs>
        <w:spacing w:after="120" w:line="276" w:lineRule="auto"/>
        <w:ind w:left="284" w:hanging="284"/>
        <w:jc w:val="both"/>
        <w:rPr>
          <w:rFonts w:ascii="Arial" w:hAnsi="Arial" w:cs="Arial"/>
          <w:sz w:val="20"/>
          <w:szCs w:val="20"/>
        </w:rPr>
      </w:pPr>
      <w:r>
        <w:rPr>
          <w:rFonts w:ascii="Arial" w:hAnsi="Arial" w:cs="Arial"/>
          <w:sz w:val="20"/>
          <w:szCs w:val="20"/>
        </w:rPr>
        <w:t>P</w:t>
      </w:r>
      <w:r w:rsidRPr="00581C46">
        <w:rPr>
          <w:rFonts w:ascii="Arial" w:hAnsi="Arial" w:cs="Arial"/>
          <w:sz w:val="20"/>
          <w:szCs w:val="20"/>
        </w:rPr>
        <w:t xml:space="preserve">okud </w:t>
      </w:r>
      <w:r>
        <w:rPr>
          <w:rFonts w:ascii="Arial" w:hAnsi="Arial" w:cs="Arial"/>
          <w:sz w:val="20"/>
          <w:szCs w:val="20"/>
        </w:rPr>
        <w:t xml:space="preserve">poskytovanou </w:t>
      </w:r>
      <w:r w:rsidR="00110E16">
        <w:rPr>
          <w:rFonts w:ascii="Arial" w:hAnsi="Arial" w:cs="Arial"/>
          <w:sz w:val="20"/>
          <w:szCs w:val="20"/>
        </w:rPr>
        <w:t>S</w:t>
      </w:r>
      <w:r w:rsidRPr="00581C46">
        <w:rPr>
          <w:rFonts w:ascii="Arial" w:hAnsi="Arial" w:cs="Arial"/>
          <w:sz w:val="20"/>
          <w:szCs w:val="20"/>
        </w:rPr>
        <w:t xml:space="preserve">lužbu </w:t>
      </w:r>
      <w:r>
        <w:rPr>
          <w:rFonts w:ascii="Arial" w:hAnsi="Arial" w:cs="Arial"/>
          <w:sz w:val="20"/>
          <w:szCs w:val="20"/>
        </w:rPr>
        <w:t xml:space="preserve">elektronických komunikací </w:t>
      </w:r>
      <w:r w:rsidRPr="00581C46">
        <w:rPr>
          <w:rFonts w:ascii="Arial" w:hAnsi="Arial" w:cs="Arial"/>
          <w:sz w:val="20"/>
          <w:szCs w:val="20"/>
        </w:rPr>
        <w:t>b</w:t>
      </w:r>
      <w:r>
        <w:rPr>
          <w:rFonts w:ascii="Arial" w:hAnsi="Arial" w:cs="Arial"/>
          <w:sz w:val="20"/>
          <w:szCs w:val="20"/>
        </w:rPr>
        <w:t>ude</w:t>
      </w:r>
      <w:r w:rsidRPr="00581C46">
        <w:rPr>
          <w:rFonts w:ascii="Arial" w:hAnsi="Arial" w:cs="Arial"/>
          <w:sz w:val="20"/>
          <w:szCs w:val="20"/>
        </w:rPr>
        <w:t xml:space="preserve"> možno využít jen částečně, anebo ji neb</w:t>
      </w:r>
      <w:r>
        <w:rPr>
          <w:rFonts w:ascii="Arial" w:hAnsi="Arial" w:cs="Arial"/>
          <w:sz w:val="20"/>
          <w:szCs w:val="20"/>
        </w:rPr>
        <w:t>ude</w:t>
      </w:r>
      <w:r w:rsidRPr="00581C46">
        <w:rPr>
          <w:rFonts w:ascii="Arial" w:hAnsi="Arial" w:cs="Arial"/>
          <w:sz w:val="20"/>
          <w:szCs w:val="20"/>
        </w:rPr>
        <w:t xml:space="preserve"> možno využít vůbec pro závadu technického nebo provozního charakteru na straně </w:t>
      </w:r>
      <w:r>
        <w:rPr>
          <w:rFonts w:ascii="Arial" w:hAnsi="Arial" w:cs="Arial"/>
          <w:sz w:val="20"/>
          <w:szCs w:val="20"/>
        </w:rPr>
        <w:t>Poskytovatele</w:t>
      </w:r>
      <w:r w:rsidRPr="00581C46">
        <w:rPr>
          <w:rFonts w:ascii="Arial" w:hAnsi="Arial" w:cs="Arial"/>
          <w:sz w:val="20"/>
          <w:szCs w:val="20"/>
        </w:rPr>
        <w:t>, je tento povinen zajistit odstranění závady a</w:t>
      </w:r>
      <w:r>
        <w:rPr>
          <w:rFonts w:ascii="Arial" w:hAnsi="Arial" w:cs="Arial"/>
          <w:sz w:val="20"/>
          <w:szCs w:val="20"/>
        </w:rPr>
        <w:t> </w:t>
      </w:r>
      <w:r w:rsidRPr="00581C46">
        <w:rPr>
          <w:rFonts w:ascii="Arial" w:hAnsi="Arial" w:cs="Arial"/>
          <w:sz w:val="20"/>
          <w:szCs w:val="20"/>
        </w:rPr>
        <w:t xml:space="preserve">přiměřeně snížit cenu nebo po dohodě s </w:t>
      </w:r>
      <w:r>
        <w:rPr>
          <w:rFonts w:ascii="Arial" w:hAnsi="Arial" w:cs="Arial"/>
          <w:sz w:val="20"/>
          <w:szCs w:val="20"/>
        </w:rPr>
        <w:t>Uživatelem</w:t>
      </w:r>
      <w:r w:rsidRPr="00581C46">
        <w:rPr>
          <w:rFonts w:ascii="Arial" w:hAnsi="Arial" w:cs="Arial"/>
          <w:sz w:val="20"/>
          <w:szCs w:val="20"/>
        </w:rPr>
        <w:t xml:space="preserve">, který je koncovým uživatelem, zajistit poskytnutí </w:t>
      </w:r>
      <w:r w:rsidR="00573E99">
        <w:rPr>
          <w:rFonts w:ascii="Arial" w:hAnsi="Arial" w:cs="Arial"/>
          <w:sz w:val="20"/>
          <w:szCs w:val="20"/>
        </w:rPr>
        <w:t>S</w:t>
      </w:r>
      <w:r w:rsidRPr="00581C46">
        <w:rPr>
          <w:rFonts w:ascii="Arial" w:hAnsi="Arial" w:cs="Arial"/>
          <w:sz w:val="20"/>
          <w:szCs w:val="20"/>
        </w:rPr>
        <w:t xml:space="preserve">lužby náhradním způsobem. </w:t>
      </w:r>
    </w:p>
    <w:bookmarkEnd w:id="4"/>
    <w:p w14:paraId="759B6B15" w14:textId="77777777" w:rsidR="006F4440" w:rsidRPr="00C67A81" w:rsidRDefault="006F4440" w:rsidP="006F4440">
      <w:pPr>
        <w:tabs>
          <w:tab w:val="left" w:pos="284"/>
        </w:tabs>
        <w:spacing w:after="120" w:line="276" w:lineRule="auto"/>
        <w:jc w:val="both"/>
        <w:rPr>
          <w:rFonts w:ascii="Arial" w:hAnsi="Arial" w:cs="Arial"/>
          <w:sz w:val="20"/>
          <w:szCs w:val="20"/>
        </w:rPr>
      </w:pPr>
    </w:p>
    <w:p w14:paraId="6667F731" w14:textId="77777777" w:rsidR="00D746F6" w:rsidRPr="00C67A81" w:rsidRDefault="00D746F6" w:rsidP="004404F5">
      <w:pPr>
        <w:spacing w:after="120" w:line="276" w:lineRule="auto"/>
        <w:jc w:val="center"/>
        <w:outlineLvl w:val="0"/>
        <w:rPr>
          <w:rFonts w:ascii="Arial" w:hAnsi="Arial" w:cs="Arial"/>
          <w:b/>
          <w:bCs/>
          <w:sz w:val="20"/>
          <w:szCs w:val="20"/>
        </w:rPr>
      </w:pPr>
      <w:r w:rsidRPr="00C67A81">
        <w:rPr>
          <w:rFonts w:ascii="Arial" w:hAnsi="Arial" w:cs="Arial"/>
          <w:b/>
          <w:bCs/>
          <w:sz w:val="20"/>
          <w:szCs w:val="20"/>
        </w:rPr>
        <w:t>Článek VII</w:t>
      </w:r>
      <w:r w:rsidR="00804326" w:rsidRPr="00C67A81">
        <w:rPr>
          <w:rFonts w:ascii="Arial" w:hAnsi="Arial" w:cs="Arial"/>
          <w:b/>
          <w:bCs/>
          <w:sz w:val="20"/>
          <w:szCs w:val="20"/>
        </w:rPr>
        <w:t>I</w:t>
      </w:r>
      <w:r w:rsidRPr="00C67A81">
        <w:rPr>
          <w:rFonts w:ascii="Arial" w:hAnsi="Arial" w:cs="Arial"/>
          <w:b/>
          <w:bCs/>
          <w:sz w:val="20"/>
          <w:szCs w:val="20"/>
        </w:rPr>
        <w:t xml:space="preserve">. </w:t>
      </w:r>
      <w:r w:rsidR="00551237" w:rsidRPr="00C67A81">
        <w:rPr>
          <w:rFonts w:ascii="Arial" w:hAnsi="Arial" w:cs="Arial"/>
          <w:b/>
          <w:bCs/>
          <w:sz w:val="20"/>
          <w:szCs w:val="20"/>
        </w:rPr>
        <w:t xml:space="preserve">Náhrada </w:t>
      </w:r>
      <w:r w:rsidRPr="00C67A81">
        <w:rPr>
          <w:rFonts w:ascii="Arial" w:hAnsi="Arial" w:cs="Arial"/>
          <w:b/>
          <w:bCs/>
          <w:sz w:val="20"/>
          <w:szCs w:val="20"/>
        </w:rPr>
        <w:t>škody</w:t>
      </w:r>
    </w:p>
    <w:p w14:paraId="3D8308AA" w14:textId="77777777" w:rsidR="00EC4D7A" w:rsidRPr="00C67A81" w:rsidRDefault="006017AE" w:rsidP="004404F5">
      <w:pPr>
        <w:numPr>
          <w:ilvl w:val="0"/>
          <w:numId w:val="21"/>
        </w:numPr>
        <w:spacing w:after="120" w:line="276" w:lineRule="auto"/>
        <w:ind w:left="283" w:hanging="283"/>
        <w:jc w:val="both"/>
        <w:rPr>
          <w:rFonts w:ascii="Arial" w:hAnsi="Arial" w:cs="Arial"/>
          <w:sz w:val="20"/>
          <w:szCs w:val="20"/>
        </w:rPr>
      </w:pPr>
      <w:r w:rsidRPr="00C67A81">
        <w:rPr>
          <w:rFonts w:ascii="Arial" w:hAnsi="Arial" w:cs="Arial"/>
          <w:sz w:val="20"/>
          <w:szCs w:val="20"/>
        </w:rPr>
        <w:t xml:space="preserve">Poskytovatel se zavazuje realizovat předmět plnění této Smlouvy v souladu s příslušnými právními předpisy a podle podmínek této Smlouvy s maximální </w:t>
      </w:r>
      <w:r w:rsidR="009D70E4">
        <w:rPr>
          <w:rFonts w:ascii="Arial" w:hAnsi="Arial" w:cs="Arial"/>
          <w:sz w:val="20"/>
          <w:szCs w:val="20"/>
        </w:rPr>
        <w:t xml:space="preserve">odbornou </w:t>
      </w:r>
      <w:r w:rsidRPr="00C67A81">
        <w:rPr>
          <w:rFonts w:ascii="Arial" w:hAnsi="Arial" w:cs="Arial"/>
          <w:sz w:val="20"/>
          <w:szCs w:val="20"/>
        </w:rPr>
        <w:t xml:space="preserve">péčí a v kvalitě odpovídající jeho odborným znalostem a zkušenostem, kterou lze od něj vzhledem k jeho profesnímu zaměření právem očekávat. </w:t>
      </w:r>
    </w:p>
    <w:p w14:paraId="66F030E1" w14:textId="77777777" w:rsidR="00F64E8D" w:rsidRDefault="00F64E8D" w:rsidP="004404F5">
      <w:pPr>
        <w:numPr>
          <w:ilvl w:val="0"/>
          <w:numId w:val="21"/>
        </w:numPr>
        <w:spacing w:after="120" w:line="276" w:lineRule="auto"/>
        <w:ind w:left="283" w:hanging="283"/>
        <w:jc w:val="both"/>
        <w:rPr>
          <w:rFonts w:ascii="Arial" w:hAnsi="Arial" w:cs="Arial"/>
          <w:sz w:val="20"/>
          <w:szCs w:val="20"/>
        </w:rPr>
      </w:pPr>
      <w:r w:rsidRPr="00C67A81">
        <w:rPr>
          <w:rFonts w:ascii="Arial" w:hAnsi="Arial" w:cs="Arial"/>
          <w:sz w:val="20"/>
          <w:szCs w:val="20"/>
        </w:rPr>
        <w:t xml:space="preserve">Smluvní strany se zavazují upozornit druhou </w:t>
      </w:r>
      <w:r w:rsidR="006849FE">
        <w:rPr>
          <w:rFonts w:ascii="Arial" w:hAnsi="Arial" w:cs="Arial"/>
          <w:sz w:val="20"/>
          <w:szCs w:val="20"/>
        </w:rPr>
        <w:t>S</w:t>
      </w:r>
      <w:r w:rsidRPr="00C67A81">
        <w:rPr>
          <w:rFonts w:ascii="Arial" w:hAnsi="Arial" w:cs="Arial"/>
          <w:sz w:val="20"/>
          <w:szCs w:val="20"/>
        </w:rPr>
        <w:t xml:space="preserve">mluvní stranu bez zbytečného odkladu na jakékoliv vzniklé okolnosti bránící řádnému plnění této Smlouvy. Smluvní strany se zavazují k vyvinutí maximálního úsilí k odvracení a překonání těchto okolností. </w:t>
      </w:r>
    </w:p>
    <w:p w14:paraId="279020C0" w14:textId="77777777" w:rsidR="009E52AD" w:rsidRPr="00C67A81" w:rsidRDefault="009E52AD" w:rsidP="009E52AD">
      <w:pPr>
        <w:numPr>
          <w:ilvl w:val="0"/>
          <w:numId w:val="21"/>
        </w:numPr>
        <w:spacing w:after="120" w:line="276" w:lineRule="auto"/>
        <w:ind w:left="283" w:hanging="283"/>
        <w:jc w:val="both"/>
        <w:rPr>
          <w:rFonts w:ascii="Arial" w:hAnsi="Arial" w:cs="Arial"/>
          <w:sz w:val="20"/>
          <w:szCs w:val="20"/>
        </w:rPr>
      </w:pPr>
      <w:r w:rsidRPr="00C67A81">
        <w:rPr>
          <w:rFonts w:ascii="Arial" w:hAnsi="Arial" w:cs="Arial"/>
          <w:sz w:val="20"/>
          <w:szCs w:val="20"/>
        </w:rPr>
        <w:t xml:space="preserve">V případě, že Poskytovatel použije k plnění předmětu </w:t>
      </w:r>
      <w:r w:rsidR="00F9728E">
        <w:rPr>
          <w:rFonts w:ascii="Arial" w:hAnsi="Arial" w:cs="Arial"/>
          <w:sz w:val="20"/>
          <w:szCs w:val="20"/>
        </w:rPr>
        <w:t xml:space="preserve">této </w:t>
      </w:r>
      <w:r w:rsidRPr="00C67A81">
        <w:rPr>
          <w:rFonts w:ascii="Arial" w:hAnsi="Arial" w:cs="Arial"/>
          <w:sz w:val="20"/>
          <w:szCs w:val="20"/>
        </w:rPr>
        <w:t>Smlouvy poddodavatele, odpovídá Poskytovatel za jeho/jejich plnění tak, jako by plnil sám.</w:t>
      </w:r>
    </w:p>
    <w:p w14:paraId="5F4526A3" w14:textId="77777777" w:rsidR="009E52AD" w:rsidRDefault="009E52AD" w:rsidP="00890F46">
      <w:pPr>
        <w:numPr>
          <w:ilvl w:val="0"/>
          <w:numId w:val="21"/>
        </w:numPr>
        <w:spacing w:after="120" w:line="276" w:lineRule="auto"/>
        <w:ind w:left="283" w:hanging="283"/>
        <w:jc w:val="both"/>
        <w:rPr>
          <w:rFonts w:ascii="Arial" w:hAnsi="Arial" w:cs="Arial"/>
          <w:sz w:val="20"/>
          <w:szCs w:val="20"/>
        </w:rPr>
      </w:pPr>
      <w:r>
        <w:rPr>
          <w:rFonts w:ascii="Arial" w:hAnsi="Arial" w:cs="Arial"/>
          <w:sz w:val="20"/>
          <w:szCs w:val="20"/>
        </w:rPr>
        <w:t>Poskytovatel</w:t>
      </w:r>
      <w:r w:rsidRPr="00581C46">
        <w:rPr>
          <w:rFonts w:ascii="Arial" w:hAnsi="Arial" w:cs="Arial"/>
          <w:sz w:val="20"/>
          <w:szCs w:val="20"/>
        </w:rPr>
        <w:t xml:space="preserve"> není </w:t>
      </w:r>
      <w:r>
        <w:rPr>
          <w:rFonts w:ascii="Arial" w:hAnsi="Arial" w:cs="Arial"/>
          <w:sz w:val="20"/>
          <w:szCs w:val="20"/>
        </w:rPr>
        <w:t>d</w:t>
      </w:r>
      <w:r w:rsidRPr="006B4167">
        <w:rPr>
          <w:rFonts w:ascii="Arial" w:hAnsi="Arial" w:cs="Arial"/>
          <w:sz w:val="20"/>
          <w:szCs w:val="20"/>
        </w:rPr>
        <w:t xml:space="preserve">le § 64 odst. </w:t>
      </w:r>
      <w:r>
        <w:rPr>
          <w:rFonts w:ascii="Arial" w:hAnsi="Arial" w:cs="Arial"/>
          <w:sz w:val="20"/>
          <w:szCs w:val="20"/>
        </w:rPr>
        <w:t xml:space="preserve">12 </w:t>
      </w:r>
      <w:r w:rsidRPr="006B4167">
        <w:rPr>
          <w:rFonts w:ascii="Arial" w:hAnsi="Arial" w:cs="Arial"/>
          <w:sz w:val="20"/>
          <w:szCs w:val="20"/>
        </w:rPr>
        <w:t xml:space="preserve">ZoEK </w:t>
      </w:r>
      <w:r w:rsidRPr="00581C46">
        <w:rPr>
          <w:rFonts w:ascii="Arial" w:hAnsi="Arial" w:cs="Arial"/>
          <w:sz w:val="20"/>
          <w:szCs w:val="20"/>
        </w:rPr>
        <w:t>povinen nahradit škodu, která vznikne</w:t>
      </w:r>
      <w:r>
        <w:rPr>
          <w:rFonts w:ascii="Arial" w:hAnsi="Arial" w:cs="Arial"/>
          <w:sz w:val="20"/>
          <w:szCs w:val="20"/>
        </w:rPr>
        <w:t xml:space="preserve"> Uživateli </w:t>
      </w:r>
      <w:r w:rsidRPr="00581C46">
        <w:rPr>
          <w:rFonts w:ascii="Arial" w:hAnsi="Arial" w:cs="Arial"/>
          <w:sz w:val="20"/>
          <w:szCs w:val="20"/>
        </w:rPr>
        <w:t xml:space="preserve">v důsledku přerušení </w:t>
      </w:r>
      <w:r w:rsidR="004F76B5">
        <w:rPr>
          <w:rFonts w:ascii="Arial" w:hAnsi="Arial" w:cs="Arial"/>
          <w:sz w:val="20"/>
          <w:szCs w:val="20"/>
        </w:rPr>
        <w:t>S</w:t>
      </w:r>
      <w:r w:rsidRPr="00581C46">
        <w:rPr>
          <w:rFonts w:ascii="Arial" w:hAnsi="Arial" w:cs="Arial"/>
          <w:sz w:val="20"/>
          <w:szCs w:val="20"/>
        </w:rPr>
        <w:t xml:space="preserve">lužby nebo vadného poskytnutí </w:t>
      </w:r>
      <w:r w:rsidR="00DA0D5C">
        <w:rPr>
          <w:rFonts w:ascii="Arial" w:hAnsi="Arial" w:cs="Arial"/>
          <w:sz w:val="20"/>
          <w:szCs w:val="20"/>
        </w:rPr>
        <w:t>S</w:t>
      </w:r>
      <w:r w:rsidRPr="00581C46">
        <w:rPr>
          <w:rFonts w:ascii="Arial" w:hAnsi="Arial" w:cs="Arial"/>
          <w:sz w:val="20"/>
          <w:szCs w:val="20"/>
        </w:rPr>
        <w:t>lužby.</w:t>
      </w:r>
      <w:r>
        <w:rPr>
          <w:rFonts w:ascii="Arial" w:hAnsi="Arial" w:cs="Arial"/>
          <w:sz w:val="20"/>
          <w:szCs w:val="20"/>
        </w:rPr>
        <w:t xml:space="preserve"> Stejně tak není </w:t>
      </w:r>
      <w:r w:rsidR="00DA0D5C">
        <w:rPr>
          <w:rFonts w:ascii="Arial" w:hAnsi="Arial" w:cs="Arial"/>
          <w:sz w:val="20"/>
          <w:szCs w:val="20"/>
        </w:rPr>
        <w:t>P</w:t>
      </w:r>
      <w:r>
        <w:rPr>
          <w:rFonts w:ascii="Arial" w:hAnsi="Arial" w:cs="Arial"/>
          <w:sz w:val="20"/>
          <w:szCs w:val="20"/>
        </w:rPr>
        <w:t>oskytovatel d</w:t>
      </w:r>
      <w:r w:rsidRPr="006B4167">
        <w:rPr>
          <w:rFonts w:ascii="Arial" w:hAnsi="Arial" w:cs="Arial"/>
          <w:sz w:val="20"/>
          <w:szCs w:val="20"/>
        </w:rPr>
        <w:t xml:space="preserve">le § 64 odst. </w:t>
      </w:r>
      <w:r>
        <w:rPr>
          <w:rFonts w:ascii="Arial" w:hAnsi="Arial" w:cs="Arial"/>
          <w:sz w:val="20"/>
          <w:szCs w:val="20"/>
        </w:rPr>
        <w:t xml:space="preserve">11 </w:t>
      </w:r>
      <w:r w:rsidRPr="006B4167">
        <w:rPr>
          <w:rFonts w:ascii="Arial" w:hAnsi="Arial" w:cs="Arial"/>
          <w:sz w:val="20"/>
          <w:szCs w:val="20"/>
        </w:rPr>
        <w:t xml:space="preserve">ZoEK </w:t>
      </w:r>
      <w:r w:rsidRPr="00581C46">
        <w:rPr>
          <w:rFonts w:ascii="Arial" w:hAnsi="Arial" w:cs="Arial"/>
          <w:sz w:val="20"/>
          <w:szCs w:val="20"/>
        </w:rPr>
        <w:t>povinen nahradit škodu, která vznikne</w:t>
      </w:r>
      <w:r>
        <w:rPr>
          <w:rFonts w:ascii="Arial" w:hAnsi="Arial" w:cs="Arial"/>
          <w:sz w:val="20"/>
          <w:szCs w:val="20"/>
        </w:rPr>
        <w:t xml:space="preserve"> Uživateli </w:t>
      </w:r>
      <w:r w:rsidRPr="00581C46">
        <w:rPr>
          <w:rFonts w:ascii="Arial" w:hAnsi="Arial" w:cs="Arial"/>
          <w:sz w:val="20"/>
          <w:szCs w:val="20"/>
        </w:rPr>
        <w:t>v</w:t>
      </w:r>
      <w:r>
        <w:rPr>
          <w:rFonts w:ascii="Arial" w:hAnsi="Arial" w:cs="Arial"/>
          <w:sz w:val="20"/>
          <w:szCs w:val="20"/>
        </w:rPr>
        <w:t> </w:t>
      </w:r>
      <w:r w:rsidRPr="00581C46">
        <w:rPr>
          <w:rFonts w:ascii="Arial" w:hAnsi="Arial" w:cs="Arial"/>
          <w:sz w:val="20"/>
          <w:szCs w:val="20"/>
        </w:rPr>
        <w:t>důsledku</w:t>
      </w:r>
      <w:r>
        <w:rPr>
          <w:rFonts w:ascii="Arial" w:hAnsi="Arial" w:cs="Arial"/>
          <w:sz w:val="20"/>
          <w:szCs w:val="20"/>
        </w:rPr>
        <w:t xml:space="preserve"> vyúčtování v neprospěch Uživatele. V</w:t>
      </w:r>
      <w:r w:rsidRPr="00DE7D10">
        <w:rPr>
          <w:rFonts w:ascii="Arial" w:hAnsi="Arial" w:cs="Arial"/>
          <w:sz w:val="20"/>
          <w:szCs w:val="20"/>
        </w:rPr>
        <w:t xml:space="preserve"> ostatních případech se odpovědnost za škodu řídí </w:t>
      </w:r>
      <w:r>
        <w:rPr>
          <w:rFonts w:ascii="Arial" w:hAnsi="Arial" w:cs="Arial"/>
          <w:sz w:val="20"/>
          <w:szCs w:val="20"/>
        </w:rPr>
        <w:t xml:space="preserve">příslušnými ustanoveními občanského zákoníku. </w:t>
      </w:r>
    </w:p>
    <w:p w14:paraId="7AE82097" w14:textId="77777777" w:rsidR="006017AE" w:rsidRPr="00C67A81" w:rsidRDefault="006017AE" w:rsidP="00890F46">
      <w:pPr>
        <w:numPr>
          <w:ilvl w:val="0"/>
          <w:numId w:val="21"/>
        </w:numPr>
        <w:spacing w:after="120" w:line="276" w:lineRule="auto"/>
        <w:ind w:left="283" w:hanging="283"/>
        <w:jc w:val="both"/>
        <w:rPr>
          <w:rFonts w:ascii="Arial" w:hAnsi="Arial" w:cs="Arial"/>
          <w:sz w:val="20"/>
          <w:szCs w:val="20"/>
        </w:rPr>
      </w:pPr>
      <w:r w:rsidRPr="00C67A81">
        <w:rPr>
          <w:rFonts w:ascii="Arial" w:hAnsi="Arial" w:cs="Arial"/>
          <w:sz w:val="20"/>
          <w:szCs w:val="20"/>
        </w:rPr>
        <w:t xml:space="preserve">Smluvní strany se dohodly, že celková výše náhrady škody vzniklé </w:t>
      </w:r>
      <w:r w:rsidR="006849FE">
        <w:rPr>
          <w:rFonts w:ascii="Arial" w:hAnsi="Arial" w:cs="Arial"/>
          <w:sz w:val="20"/>
          <w:szCs w:val="20"/>
        </w:rPr>
        <w:t>S</w:t>
      </w:r>
      <w:r w:rsidRPr="00C67A81">
        <w:rPr>
          <w:rFonts w:ascii="Arial" w:hAnsi="Arial" w:cs="Arial"/>
          <w:sz w:val="20"/>
          <w:szCs w:val="20"/>
        </w:rPr>
        <w:t>mluvním stranám při</w:t>
      </w:r>
      <w:r w:rsidR="00804326" w:rsidRPr="00C67A81">
        <w:rPr>
          <w:rFonts w:ascii="Arial" w:hAnsi="Arial" w:cs="Arial"/>
          <w:sz w:val="20"/>
          <w:szCs w:val="20"/>
        </w:rPr>
        <w:t> </w:t>
      </w:r>
      <w:r w:rsidRPr="00C67A81">
        <w:rPr>
          <w:rFonts w:ascii="Arial" w:hAnsi="Arial" w:cs="Arial"/>
          <w:sz w:val="20"/>
          <w:szCs w:val="20"/>
        </w:rPr>
        <w:t xml:space="preserve">plnění nebo v souvislosti s plněním podle této Smlouvy nepřesáhne v úhrnu pro každou </w:t>
      </w:r>
      <w:r w:rsidR="006849FE">
        <w:rPr>
          <w:rFonts w:ascii="Arial" w:hAnsi="Arial" w:cs="Arial"/>
          <w:sz w:val="20"/>
          <w:szCs w:val="20"/>
        </w:rPr>
        <w:t>S</w:t>
      </w:r>
      <w:r w:rsidRPr="00C67A81">
        <w:rPr>
          <w:rFonts w:ascii="Arial" w:hAnsi="Arial" w:cs="Arial"/>
          <w:sz w:val="20"/>
          <w:szCs w:val="20"/>
        </w:rPr>
        <w:t>mluvní stranu 10 000 000 Kč</w:t>
      </w:r>
      <w:r w:rsidR="00A93747">
        <w:rPr>
          <w:rFonts w:ascii="Arial" w:hAnsi="Arial" w:cs="Arial"/>
          <w:sz w:val="20"/>
          <w:szCs w:val="20"/>
        </w:rPr>
        <w:t xml:space="preserve"> (slovy</w:t>
      </w:r>
      <w:r w:rsidR="00BE3EB3">
        <w:rPr>
          <w:rFonts w:ascii="Arial" w:hAnsi="Arial" w:cs="Arial"/>
          <w:sz w:val="20"/>
          <w:szCs w:val="20"/>
        </w:rPr>
        <w:t>:</w:t>
      </w:r>
      <w:r w:rsidR="00A93747">
        <w:rPr>
          <w:rFonts w:ascii="Arial" w:hAnsi="Arial" w:cs="Arial"/>
          <w:sz w:val="20"/>
          <w:szCs w:val="20"/>
        </w:rPr>
        <w:t xml:space="preserve"> deset mili</w:t>
      </w:r>
      <w:r w:rsidR="009751C4">
        <w:rPr>
          <w:rFonts w:ascii="Arial" w:hAnsi="Arial" w:cs="Arial"/>
          <w:sz w:val="20"/>
          <w:szCs w:val="20"/>
        </w:rPr>
        <w:t>o</w:t>
      </w:r>
      <w:r w:rsidR="00A93747">
        <w:rPr>
          <w:rFonts w:ascii="Arial" w:hAnsi="Arial" w:cs="Arial"/>
          <w:sz w:val="20"/>
          <w:szCs w:val="20"/>
        </w:rPr>
        <w:t>nů korun českých)</w:t>
      </w:r>
      <w:r w:rsidRPr="00C67A81">
        <w:rPr>
          <w:rFonts w:ascii="Arial" w:hAnsi="Arial" w:cs="Arial"/>
          <w:sz w:val="20"/>
          <w:szCs w:val="20"/>
        </w:rPr>
        <w:t xml:space="preserve">. Pro vyloučení pochybností </w:t>
      </w:r>
      <w:r w:rsidR="00A93747">
        <w:rPr>
          <w:rFonts w:ascii="Arial" w:hAnsi="Arial" w:cs="Arial"/>
          <w:sz w:val="20"/>
          <w:szCs w:val="20"/>
        </w:rPr>
        <w:t xml:space="preserve">Smluvní </w:t>
      </w:r>
      <w:r w:rsidRPr="00C67A81">
        <w:rPr>
          <w:rFonts w:ascii="Arial" w:hAnsi="Arial" w:cs="Arial"/>
          <w:sz w:val="20"/>
          <w:szCs w:val="20"/>
        </w:rPr>
        <w:t>strany uvádějí, že sjednané omezení se netýká škod způsobených úmyslně.</w:t>
      </w:r>
    </w:p>
    <w:p w14:paraId="363737D8" w14:textId="77777777" w:rsidR="004A21EB" w:rsidRPr="00C67A81" w:rsidRDefault="004A21EB" w:rsidP="004404F5">
      <w:pPr>
        <w:pStyle w:val="Odstavecseseznamem"/>
        <w:spacing w:after="120" w:line="276" w:lineRule="auto"/>
        <w:ind w:left="283"/>
        <w:contextualSpacing w:val="0"/>
        <w:jc w:val="both"/>
        <w:rPr>
          <w:rFonts w:ascii="Arial" w:hAnsi="Arial" w:cs="Arial"/>
          <w:sz w:val="20"/>
          <w:szCs w:val="20"/>
        </w:rPr>
      </w:pPr>
    </w:p>
    <w:p w14:paraId="7F661E06" w14:textId="77777777" w:rsidR="00D746F6" w:rsidRPr="00C67A81" w:rsidRDefault="00D746F6" w:rsidP="004404F5">
      <w:pPr>
        <w:spacing w:after="120" w:line="276" w:lineRule="auto"/>
        <w:jc w:val="center"/>
        <w:outlineLvl w:val="0"/>
        <w:rPr>
          <w:rFonts w:ascii="Arial" w:hAnsi="Arial" w:cs="Arial"/>
          <w:b/>
          <w:bCs/>
          <w:sz w:val="20"/>
          <w:szCs w:val="20"/>
        </w:rPr>
      </w:pPr>
      <w:r w:rsidRPr="00C67A81">
        <w:rPr>
          <w:rFonts w:ascii="Arial" w:hAnsi="Arial" w:cs="Arial"/>
          <w:b/>
          <w:bCs/>
          <w:sz w:val="20"/>
          <w:szCs w:val="20"/>
        </w:rPr>
        <w:t>Článek</w:t>
      </w:r>
      <w:r w:rsidR="00F84F7E" w:rsidRPr="00C67A81">
        <w:rPr>
          <w:rFonts w:ascii="Arial" w:hAnsi="Arial" w:cs="Arial"/>
          <w:b/>
          <w:bCs/>
          <w:sz w:val="20"/>
          <w:szCs w:val="20"/>
        </w:rPr>
        <w:t xml:space="preserve"> </w:t>
      </w:r>
      <w:r w:rsidR="00804326" w:rsidRPr="00C67A81">
        <w:rPr>
          <w:rFonts w:ascii="Arial" w:hAnsi="Arial" w:cs="Arial"/>
          <w:b/>
          <w:bCs/>
          <w:sz w:val="20"/>
          <w:szCs w:val="20"/>
        </w:rPr>
        <w:t>IX</w:t>
      </w:r>
      <w:r w:rsidR="00F84F7E" w:rsidRPr="00C67A81">
        <w:rPr>
          <w:rFonts w:ascii="Arial" w:hAnsi="Arial" w:cs="Arial"/>
          <w:b/>
          <w:bCs/>
          <w:sz w:val="20"/>
          <w:szCs w:val="20"/>
        </w:rPr>
        <w:t>.</w:t>
      </w:r>
      <w:r w:rsidRPr="00C67A81">
        <w:rPr>
          <w:rFonts w:ascii="Arial" w:hAnsi="Arial" w:cs="Arial"/>
          <w:b/>
          <w:bCs/>
          <w:sz w:val="20"/>
          <w:szCs w:val="20"/>
        </w:rPr>
        <w:t xml:space="preserve"> Smluvní sankce</w:t>
      </w:r>
      <w:r w:rsidR="00B80D1B" w:rsidRPr="00C67A81">
        <w:rPr>
          <w:rFonts w:ascii="Arial" w:hAnsi="Arial" w:cs="Arial"/>
          <w:b/>
          <w:bCs/>
          <w:sz w:val="20"/>
          <w:szCs w:val="20"/>
        </w:rPr>
        <w:t xml:space="preserve">, </w:t>
      </w:r>
      <w:r w:rsidR="004F1E12" w:rsidRPr="00C67A81">
        <w:rPr>
          <w:rFonts w:ascii="Arial" w:hAnsi="Arial" w:cs="Arial"/>
          <w:b/>
          <w:bCs/>
          <w:sz w:val="20"/>
          <w:szCs w:val="20"/>
        </w:rPr>
        <w:t>s</w:t>
      </w:r>
      <w:r w:rsidR="00B80D1B" w:rsidRPr="00C67A81">
        <w:rPr>
          <w:rFonts w:ascii="Arial" w:hAnsi="Arial" w:cs="Arial"/>
          <w:b/>
          <w:bCs/>
          <w:sz w:val="20"/>
          <w:szCs w:val="20"/>
        </w:rPr>
        <w:t>levy z měsíčního vyúčtování</w:t>
      </w:r>
    </w:p>
    <w:p w14:paraId="0B9AD41A" w14:textId="77777777" w:rsidR="004A21EB" w:rsidRPr="00C67A81" w:rsidRDefault="004A21EB" w:rsidP="004404F5">
      <w:pPr>
        <w:pStyle w:val="Odstavecseseznamem"/>
        <w:widowControl w:val="0"/>
        <w:numPr>
          <w:ilvl w:val="0"/>
          <w:numId w:val="17"/>
        </w:numPr>
        <w:spacing w:after="120" w:line="276" w:lineRule="auto"/>
        <w:contextualSpacing w:val="0"/>
        <w:jc w:val="both"/>
        <w:rPr>
          <w:rFonts w:ascii="Arial" w:hAnsi="Arial" w:cs="Arial"/>
          <w:sz w:val="20"/>
          <w:szCs w:val="20"/>
        </w:rPr>
      </w:pPr>
      <w:r w:rsidRPr="00C67A81">
        <w:rPr>
          <w:rFonts w:ascii="Arial" w:hAnsi="Arial" w:cs="Arial"/>
          <w:sz w:val="20"/>
          <w:szCs w:val="20"/>
        </w:rPr>
        <w:t>V případě nedodržení lhůt pro odstraňování reklamovaných vad poskytovaného plnění v</w:t>
      </w:r>
      <w:r w:rsidR="009133AC" w:rsidRPr="00C67A81">
        <w:rPr>
          <w:rFonts w:ascii="Arial" w:hAnsi="Arial" w:cs="Arial"/>
          <w:sz w:val="20"/>
          <w:szCs w:val="20"/>
        </w:rPr>
        <w:t> </w:t>
      </w:r>
      <w:r w:rsidRPr="00C67A81">
        <w:rPr>
          <w:rFonts w:ascii="Arial" w:hAnsi="Arial" w:cs="Arial"/>
          <w:sz w:val="20"/>
          <w:szCs w:val="20"/>
        </w:rPr>
        <w:t>termín</w:t>
      </w:r>
      <w:r w:rsidR="009133AC" w:rsidRPr="00C67A81">
        <w:rPr>
          <w:rFonts w:ascii="Arial" w:hAnsi="Arial" w:cs="Arial"/>
          <w:sz w:val="20"/>
          <w:szCs w:val="20"/>
        </w:rPr>
        <w:t xml:space="preserve">ech dohodnutých </w:t>
      </w:r>
      <w:r w:rsidR="00B60ABB">
        <w:rPr>
          <w:rFonts w:ascii="Arial" w:hAnsi="Arial" w:cs="Arial"/>
          <w:sz w:val="20"/>
          <w:szCs w:val="20"/>
        </w:rPr>
        <w:t xml:space="preserve">touto </w:t>
      </w:r>
      <w:r w:rsidR="009133AC" w:rsidRPr="00C67A81">
        <w:rPr>
          <w:rFonts w:ascii="Arial" w:hAnsi="Arial" w:cs="Arial"/>
          <w:sz w:val="20"/>
          <w:szCs w:val="20"/>
        </w:rPr>
        <w:t>Smlouvou (viz bod 1.11 Přílohy č. 1</w:t>
      </w:r>
      <w:r w:rsidR="00871AC8">
        <w:rPr>
          <w:rFonts w:ascii="Arial" w:hAnsi="Arial" w:cs="Arial"/>
          <w:sz w:val="20"/>
          <w:szCs w:val="20"/>
        </w:rPr>
        <w:t xml:space="preserve"> této Smlouvy</w:t>
      </w:r>
      <w:r w:rsidR="009133AC" w:rsidRPr="00C67A81">
        <w:rPr>
          <w:rFonts w:ascii="Arial" w:hAnsi="Arial" w:cs="Arial"/>
          <w:sz w:val="20"/>
          <w:szCs w:val="20"/>
        </w:rPr>
        <w:t xml:space="preserve">) </w:t>
      </w:r>
      <w:r w:rsidRPr="00C67A81">
        <w:rPr>
          <w:rFonts w:ascii="Arial" w:hAnsi="Arial" w:cs="Arial"/>
          <w:sz w:val="20"/>
          <w:szCs w:val="20"/>
        </w:rPr>
        <w:t xml:space="preserve">je </w:t>
      </w:r>
      <w:r w:rsidR="00F46325">
        <w:rPr>
          <w:rFonts w:ascii="Arial" w:hAnsi="Arial" w:cs="Arial"/>
          <w:sz w:val="20"/>
          <w:szCs w:val="20"/>
        </w:rPr>
        <w:t>Uživatel</w:t>
      </w:r>
      <w:r w:rsidRPr="00C67A81">
        <w:rPr>
          <w:rFonts w:ascii="Arial" w:hAnsi="Arial" w:cs="Arial"/>
          <w:sz w:val="20"/>
          <w:szCs w:val="20"/>
        </w:rPr>
        <w:t xml:space="preserve"> oprávněn</w:t>
      </w:r>
      <w:r w:rsidR="00F46325">
        <w:rPr>
          <w:rFonts w:ascii="Arial" w:hAnsi="Arial" w:cs="Arial"/>
          <w:sz w:val="20"/>
          <w:szCs w:val="20"/>
        </w:rPr>
        <w:t xml:space="preserve"> </w:t>
      </w:r>
      <w:r w:rsidR="00291EF2" w:rsidRPr="00C67A81">
        <w:rPr>
          <w:rFonts w:ascii="Arial" w:hAnsi="Arial" w:cs="Arial"/>
          <w:sz w:val="20"/>
          <w:szCs w:val="20"/>
        </w:rPr>
        <w:t>uplatnit u</w:t>
      </w:r>
      <w:r w:rsidRPr="00C67A81">
        <w:rPr>
          <w:rFonts w:ascii="Arial" w:hAnsi="Arial" w:cs="Arial"/>
          <w:sz w:val="20"/>
          <w:szCs w:val="20"/>
        </w:rPr>
        <w:t xml:space="preserve"> Poskytovate</w:t>
      </w:r>
      <w:r w:rsidR="00291EF2" w:rsidRPr="00C67A81">
        <w:rPr>
          <w:rFonts w:ascii="Arial" w:hAnsi="Arial" w:cs="Arial"/>
          <w:sz w:val="20"/>
          <w:szCs w:val="20"/>
        </w:rPr>
        <w:t>le</w:t>
      </w:r>
      <w:r w:rsidRPr="00C67A81">
        <w:rPr>
          <w:rFonts w:ascii="Arial" w:hAnsi="Arial" w:cs="Arial"/>
          <w:sz w:val="20"/>
          <w:szCs w:val="20"/>
        </w:rPr>
        <w:t xml:space="preserve"> </w:t>
      </w:r>
      <w:r w:rsidR="003E504B" w:rsidRPr="00C67A81">
        <w:rPr>
          <w:rFonts w:ascii="Arial" w:hAnsi="Arial" w:cs="Arial"/>
          <w:sz w:val="20"/>
          <w:szCs w:val="20"/>
        </w:rPr>
        <w:t>slevu z</w:t>
      </w:r>
      <w:r w:rsidR="00C35D87" w:rsidRPr="00C67A81">
        <w:rPr>
          <w:rFonts w:ascii="Arial" w:hAnsi="Arial" w:cs="Arial"/>
          <w:sz w:val="20"/>
          <w:szCs w:val="20"/>
        </w:rPr>
        <w:t xml:space="preserve"> daného měsíčního </w:t>
      </w:r>
      <w:r w:rsidR="003E504B" w:rsidRPr="00C67A81">
        <w:rPr>
          <w:rFonts w:ascii="Arial" w:hAnsi="Arial" w:cs="Arial"/>
          <w:sz w:val="20"/>
          <w:szCs w:val="20"/>
        </w:rPr>
        <w:t>vyúčtování</w:t>
      </w:r>
      <w:r w:rsidRPr="00C67A81">
        <w:rPr>
          <w:rFonts w:ascii="Arial" w:hAnsi="Arial" w:cs="Arial"/>
          <w:sz w:val="20"/>
          <w:szCs w:val="20"/>
        </w:rPr>
        <w:t xml:space="preserve"> ve výši 500 Kč (slovy</w:t>
      </w:r>
      <w:r w:rsidR="00AC5421">
        <w:rPr>
          <w:rFonts w:ascii="Arial" w:hAnsi="Arial" w:cs="Arial"/>
          <w:sz w:val="20"/>
          <w:szCs w:val="20"/>
        </w:rPr>
        <w:t>:</w:t>
      </w:r>
      <w:r w:rsidRPr="00C67A81">
        <w:rPr>
          <w:rFonts w:ascii="Arial" w:hAnsi="Arial" w:cs="Arial"/>
          <w:sz w:val="20"/>
          <w:szCs w:val="20"/>
        </w:rPr>
        <w:t xml:space="preserve"> pět set korun českých) za každou reklamovanou vadu a za každý den prodlení a Poskytovatel je povinen </w:t>
      </w:r>
      <w:r w:rsidR="00291EF2" w:rsidRPr="00C67A81">
        <w:rPr>
          <w:rFonts w:ascii="Arial" w:hAnsi="Arial" w:cs="Arial"/>
          <w:sz w:val="20"/>
          <w:szCs w:val="20"/>
        </w:rPr>
        <w:t>tuto slevu poskytnout</w:t>
      </w:r>
      <w:r w:rsidR="001262F6" w:rsidRPr="00C67A81">
        <w:rPr>
          <w:rFonts w:ascii="Arial" w:hAnsi="Arial" w:cs="Arial"/>
          <w:sz w:val="20"/>
          <w:szCs w:val="20"/>
        </w:rPr>
        <w:t>.</w:t>
      </w:r>
    </w:p>
    <w:p w14:paraId="4DC7B01A" w14:textId="77777777" w:rsidR="004A21EB" w:rsidRPr="00C67A81" w:rsidRDefault="004A21EB" w:rsidP="004404F5">
      <w:pPr>
        <w:pStyle w:val="Odstavecseseznamem"/>
        <w:widowControl w:val="0"/>
        <w:numPr>
          <w:ilvl w:val="0"/>
          <w:numId w:val="17"/>
        </w:numPr>
        <w:spacing w:after="120" w:line="276" w:lineRule="auto"/>
        <w:contextualSpacing w:val="0"/>
        <w:jc w:val="both"/>
        <w:rPr>
          <w:rFonts w:ascii="Arial" w:hAnsi="Arial" w:cs="Arial"/>
          <w:sz w:val="20"/>
          <w:szCs w:val="20"/>
        </w:rPr>
      </w:pPr>
      <w:r w:rsidRPr="00C67A81">
        <w:rPr>
          <w:rFonts w:ascii="Arial" w:hAnsi="Arial" w:cs="Arial"/>
          <w:sz w:val="20"/>
          <w:szCs w:val="20"/>
        </w:rPr>
        <w:t xml:space="preserve">V případě, že se Poskytovatel dostane do prodlení s aktivací a deaktivací roamingu dle bodu </w:t>
      </w:r>
      <w:r w:rsidR="00423302" w:rsidRPr="00C67A81">
        <w:rPr>
          <w:rFonts w:ascii="Arial" w:hAnsi="Arial" w:cs="Arial"/>
          <w:sz w:val="20"/>
          <w:szCs w:val="20"/>
        </w:rPr>
        <w:t>1.5</w:t>
      </w:r>
      <w:r w:rsidR="00FA3329" w:rsidRPr="00C67A81">
        <w:rPr>
          <w:rFonts w:ascii="Arial" w:hAnsi="Arial" w:cs="Arial"/>
          <w:sz w:val="20"/>
          <w:szCs w:val="20"/>
        </w:rPr>
        <w:t xml:space="preserve"> </w:t>
      </w:r>
      <w:r w:rsidRPr="00C67A81">
        <w:rPr>
          <w:rFonts w:ascii="Arial" w:hAnsi="Arial" w:cs="Arial"/>
          <w:sz w:val="20"/>
          <w:szCs w:val="20"/>
        </w:rPr>
        <w:t xml:space="preserve">Přílohy č. 1 této </w:t>
      </w:r>
      <w:r w:rsidR="00EA058F" w:rsidRPr="00C67A81">
        <w:rPr>
          <w:rFonts w:ascii="Arial" w:hAnsi="Arial" w:cs="Arial"/>
          <w:sz w:val="20"/>
          <w:szCs w:val="20"/>
        </w:rPr>
        <w:t xml:space="preserve">Smlouvy </w:t>
      </w:r>
      <w:r w:rsidRPr="00C67A81">
        <w:rPr>
          <w:rFonts w:ascii="Arial" w:hAnsi="Arial" w:cs="Arial"/>
          <w:sz w:val="20"/>
          <w:szCs w:val="20"/>
        </w:rPr>
        <w:t xml:space="preserve">(tj. nedodrží lhůtu max. 2 hodiny od přijetí požadavku </w:t>
      </w:r>
      <w:r w:rsidR="00F46325">
        <w:rPr>
          <w:rFonts w:ascii="Arial" w:hAnsi="Arial" w:cs="Arial"/>
          <w:sz w:val="20"/>
          <w:szCs w:val="20"/>
        </w:rPr>
        <w:t>Uživatele</w:t>
      </w:r>
      <w:r w:rsidRPr="00C67A81">
        <w:rPr>
          <w:rFonts w:ascii="Arial" w:hAnsi="Arial" w:cs="Arial"/>
          <w:sz w:val="20"/>
          <w:szCs w:val="20"/>
        </w:rPr>
        <w:t xml:space="preserve">), je </w:t>
      </w:r>
      <w:r w:rsidRPr="00C67A81">
        <w:rPr>
          <w:rFonts w:ascii="Arial" w:hAnsi="Arial" w:cs="Arial"/>
          <w:sz w:val="20"/>
          <w:szCs w:val="20"/>
        </w:rPr>
        <w:lastRenderedPageBreak/>
        <w:t xml:space="preserve">Poskytovatel povinen účtovat </w:t>
      </w:r>
      <w:r w:rsidR="00F46325">
        <w:rPr>
          <w:rFonts w:ascii="Arial" w:hAnsi="Arial" w:cs="Arial"/>
          <w:sz w:val="20"/>
          <w:szCs w:val="20"/>
        </w:rPr>
        <w:t xml:space="preserve">Uživateli </w:t>
      </w:r>
      <w:r w:rsidRPr="00C67A81">
        <w:rPr>
          <w:rFonts w:ascii="Arial" w:hAnsi="Arial" w:cs="Arial"/>
          <w:sz w:val="20"/>
          <w:szCs w:val="20"/>
        </w:rPr>
        <w:t xml:space="preserve">po celou dobu prodlení ceny roamingu v nastavení požadovaném </w:t>
      </w:r>
      <w:r w:rsidR="00F46325">
        <w:rPr>
          <w:rFonts w:ascii="Arial" w:hAnsi="Arial" w:cs="Arial"/>
          <w:sz w:val="20"/>
          <w:szCs w:val="20"/>
        </w:rPr>
        <w:t>Uživatelem</w:t>
      </w:r>
      <w:r w:rsidRPr="00C67A81">
        <w:rPr>
          <w:rFonts w:ascii="Arial" w:hAnsi="Arial" w:cs="Arial"/>
          <w:sz w:val="20"/>
          <w:szCs w:val="20"/>
        </w:rPr>
        <w:t xml:space="preserve"> a dále v každém jednotlivém případě</w:t>
      </w:r>
      <w:r w:rsidR="00F746F1" w:rsidRPr="00C67A81">
        <w:rPr>
          <w:rFonts w:ascii="Arial" w:hAnsi="Arial" w:cs="Arial"/>
          <w:sz w:val="20"/>
          <w:szCs w:val="20"/>
        </w:rPr>
        <w:t xml:space="preserve"> poskytnout</w:t>
      </w:r>
      <w:r w:rsidRPr="00C67A81">
        <w:rPr>
          <w:rFonts w:ascii="Arial" w:hAnsi="Arial" w:cs="Arial"/>
          <w:sz w:val="20"/>
          <w:szCs w:val="20"/>
        </w:rPr>
        <w:t xml:space="preserve"> </w:t>
      </w:r>
      <w:r w:rsidR="003E504B" w:rsidRPr="00C67A81">
        <w:rPr>
          <w:rFonts w:ascii="Arial" w:hAnsi="Arial" w:cs="Arial"/>
          <w:sz w:val="20"/>
          <w:szCs w:val="20"/>
        </w:rPr>
        <w:t>slevu z</w:t>
      </w:r>
      <w:r w:rsidR="00C35D87" w:rsidRPr="00C67A81">
        <w:rPr>
          <w:rFonts w:ascii="Arial" w:hAnsi="Arial" w:cs="Arial"/>
          <w:sz w:val="20"/>
          <w:szCs w:val="20"/>
        </w:rPr>
        <w:t xml:space="preserve"> daného měsíčního </w:t>
      </w:r>
      <w:r w:rsidR="003E504B" w:rsidRPr="00C67A81">
        <w:rPr>
          <w:rFonts w:ascii="Arial" w:hAnsi="Arial" w:cs="Arial"/>
          <w:sz w:val="20"/>
          <w:szCs w:val="20"/>
        </w:rPr>
        <w:t>vyúčtování</w:t>
      </w:r>
      <w:r w:rsidRPr="00C67A81">
        <w:rPr>
          <w:rFonts w:ascii="Arial" w:hAnsi="Arial" w:cs="Arial"/>
          <w:sz w:val="20"/>
          <w:szCs w:val="20"/>
        </w:rPr>
        <w:t xml:space="preserve"> ve výši 100 Kč (slovy</w:t>
      </w:r>
      <w:r w:rsidR="00560FBB">
        <w:rPr>
          <w:rFonts w:ascii="Arial" w:hAnsi="Arial" w:cs="Arial"/>
          <w:sz w:val="20"/>
          <w:szCs w:val="20"/>
        </w:rPr>
        <w:t>:</w:t>
      </w:r>
      <w:r w:rsidRPr="00C67A81">
        <w:rPr>
          <w:rFonts w:ascii="Arial" w:hAnsi="Arial" w:cs="Arial"/>
          <w:sz w:val="20"/>
          <w:szCs w:val="20"/>
        </w:rPr>
        <w:t xml:space="preserve"> jedno sto korun českých) za každou započatou hodinu prodlení.</w:t>
      </w:r>
    </w:p>
    <w:p w14:paraId="00BBBA4E" w14:textId="77777777" w:rsidR="004A21EB" w:rsidRPr="00C67A81" w:rsidRDefault="004A21EB" w:rsidP="004404F5">
      <w:pPr>
        <w:pStyle w:val="Odstavecseseznamem"/>
        <w:widowControl w:val="0"/>
        <w:numPr>
          <w:ilvl w:val="0"/>
          <w:numId w:val="17"/>
        </w:numPr>
        <w:spacing w:after="120" w:line="276" w:lineRule="auto"/>
        <w:contextualSpacing w:val="0"/>
        <w:jc w:val="both"/>
        <w:rPr>
          <w:rFonts w:ascii="Arial" w:hAnsi="Arial" w:cs="Arial"/>
          <w:sz w:val="20"/>
          <w:szCs w:val="20"/>
        </w:rPr>
      </w:pPr>
      <w:r w:rsidRPr="00C67A81">
        <w:rPr>
          <w:rFonts w:ascii="Arial" w:hAnsi="Arial" w:cs="Arial"/>
          <w:sz w:val="20"/>
          <w:szCs w:val="20"/>
        </w:rPr>
        <w:t>V případě prodlení Poskytovatele se splněním povinnosti zajistit dostupnost elektronických forem výstupů ve lhůtě uvedené v</w:t>
      </w:r>
      <w:r w:rsidR="001F1AA5">
        <w:rPr>
          <w:rFonts w:ascii="Arial" w:hAnsi="Arial" w:cs="Arial"/>
          <w:sz w:val="20"/>
          <w:szCs w:val="20"/>
        </w:rPr>
        <w:t> bodu 1</w:t>
      </w:r>
      <w:r w:rsidR="004E7BA3">
        <w:rPr>
          <w:rFonts w:ascii="Arial" w:hAnsi="Arial" w:cs="Arial"/>
          <w:sz w:val="20"/>
          <w:szCs w:val="20"/>
        </w:rPr>
        <w:t>.</w:t>
      </w:r>
      <w:r w:rsidR="001F1AA5">
        <w:rPr>
          <w:rFonts w:ascii="Arial" w:hAnsi="Arial" w:cs="Arial"/>
          <w:sz w:val="20"/>
          <w:szCs w:val="20"/>
        </w:rPr>
        <w:t>1</w:t>
      </w:r>
      <w:r w:rsidR="004E7BA3">
        <w:rPr>
          <w:rFonts w:ascii="Arial" w:hAnsi="Arial" w:cs="Arial"/>
          <w:sz w:val="20"/>
          <w:szCs w:val="20"/>
        </w:rPr>
        <w:t>0</w:t>
      </w:r>
      <w:r w:rsidR="001F1AA5">
        <w:rPr>
          <w:rFonts w:ascii="Arial" w:hAnsi="Arial" w:cs="Arial"/>
          <w:sz w:val="20"/>
          <w:szCs w:val="20"/>
        </w:rPr>
        <w:t xml:space="preserve"> Přílohy č. 1</w:t>
      </w:r>
      <w:r w:rsidRPr="00C67A81">
        <w:rPr>
          <w:rFonts w:ascii="Arial" w:hAnsi="Arial" w:cs="Arial"/>
          <w:sz w:val="20"/>
          <w:szCs w:val="20"/>
        </w:rPr>
        <w:t xml:space="preserve"> </w:t>
      </w:r>
      <w:r w:rsidR="009C49BD">
        <w:rPr>
          <w:rFonts w:ascii="Arial" w:hAnsi="Arial" w:cs="Arial"/>
          <w:sz w:val="20"/>
          <w:szCs w:val="20"/>
        </w:rPr>
        <w:t xml:space="preserve">této Smlouvy </w:t>
      </w:r>
      <w:r w:rsidRPr="00C67A81">
        <w:rPr>
          <w:rFonts w:ascii="Arial" w:hAnsi="Arial" w:cs="Arial"/>
          <w:sz w:val="20"/>
          <w:szCs w:val="20"/>
        </w:rPr>
        <w:t xml:space="preserve">je </w:t>
      </w:r>
      <w:r w:rsidR="00782280">
        <w:rPr>
          <w:rFonts w:ascii="Arial" w:hAnsi="Arial" w:cs="Arial"/>
          <w:sz w:val="20"/>
          <w:szCs w:val="20"/>
        </w:rPr>
        <w:t xml:space="preserve">Uživatel </w:t>
      </w:r>
      <w:r w:rsidRPr="00C67A81">
        <w:rPr>
          <w:rFonts w:ascii="Arial" w:hAnsi="Arial" w:cs="Arial"/>
          <w:sz w:val="20"/>
          <w:szCs w:val="20"/>
        </w:rPr>
        <w:t xml:space="preserve">oprávněn </w:t>
      </w:r>
      <w:r w:rsidR="00291EF2" w:rsidRPr="00C67A81">
        <w:rPr>
          <w:rFonts w:ascii="Arial" w:hAnsi="Arial" w:cs="Arial"/>
          <w:sz w:val="20"/>
          <w:szCs w:val="20"/>
        </w:rPr>
        <w:t>uplatnit u</w:t>
      </w:r>
      <w:r w:rsidR="00EB18D2">
        <w:rPr>
          <w:rFonts w:ascii="Arial" w:hAnsi="Arial" w:cs="Arial"/>
          <w:sz w:val="20"/>
          <w:szCs w:val="20"/>
        </w:rPr>
        <w:t> </w:t>
      </w:r>
      <w:r w:rsidR="00291EF2" w:rsidRPr="00C67A81">
        <w:rPr>
          <w:rFonts w:ascii="Arial" w:hAnsi="Arial" w:cs="Arial"/>
          <w:sz w:val="20"/>
          <w:szCs w:val="20"/>
        </w:rPr>
        <w:t>Poskytovatele</w:t>
      </w:r>
      <w:r w:rsidRPr="00C67A81">
        <w:rPr>
          <w:rFonts w:ascii="Arial" w:hAnsi="Arial" w:cs="Arial"/>
          <w:sz w:val="20"/>
          <w:szCs w:val="20"/>
        </w:rPr>
        <w:t xml:space="preserve"> </w:t>
      </w:r>
      <w:r w:rsidR="003E504B" w:rsidRPr="00C67A81">
        <w:rPr>
          <w:rFonts w:ascii="Arial" w:hAnsi="Arial" w:cs="Arial"/>
          <w:sz w:val="20"/>
          <w:szCs w:val="20"/>
        </w:rPr>
        <w:t>slevu z</w:t>
      </w:r>
      <w:r w:rsidR="00C35D87" w:rsidRPr="00C67A81">
        <w:rPr>
          <w:rFonts w:ascii="Arial" w:hAnsi="Arial" w:cs="Arial"/>
          <w:sz w:val="20"/>
          <w:szCs w:val="20"/>
        </w:rPr>
        <w:t> daného měsíčního vyúčtování ve</w:t>
      </w:r>
      <w:r w:rsidRPr="00C67A81">
        <w:rPr>
          <w:rFonts w:ascii="Arial" w:hAnsi="Arial" w:cs="Arial"/>
          <w:sz w:val="20"/>
          <w:szCs w:val="20"/>
        </w:rPr>
        <w:t xml:space="preserve"> výši </w:t>
      </w:r>
      <w:r w:rsidR="007902C7" w:rsidRPr="00C67A81">
        <w:rPr>
          <w:rFonts w:ascii="Arial" w:hAnsi="Arial" w:cs="Arial"/>
          <w:sz w:val="20"/>
          <w:szCs w:val="20"/>
        </w:rPr>
        <w:t>1</w:t>
      </w:r>
      <w:r w:rsidRPr="00C67A81">
        <w:rPr>
          <w:rFonts w:ascii="Arial" w:hAnsi="Arial" w:cs="Arial"/>
          <w:sz w:val="20"/>
          <w:szCs w:val="20"/>
        </w:rPr>
        <w:t> 000 Kč (slovy</w:t>
      </w:r>
      <w:r w:rsidR="00D20D96">
        <w:rPr>
          <w:rFonts w:ascii="Arial" w:hAnsi="Arial" w:cs="Arial"/>
          <w:sz w:val="20"/>
          <w:szCs w:val="20"/>
        </w:rPr>
        <w:t>:</w:t>
      </w:r>
      <w:r w:rsidR="00291EF2" w:rsidRPr="00C67A81">
        <w:rPr>
          <w:rFonts w:ascii="Arial" w:hAnsi="Arial" w:cs="Arial"/>
          <w:sz w:val="20"/>
          <w:szCs w:val="20"/>
        </w:rPr>
        <w:t xml:space="preserve"> jeden</w:t>
      </w:r>
      <w:r w:rsidRPr="00C67A81">
        <w:rPr>
          <w:rFonts w:ascii="Arial" w:hAnsi="Arial" w:cs="Arial"/>
          <w:sz w:val="20"/>
          <w:szCs w:val="20"/>
        </w:rPr>
        <w:t xml:space="preserve"> tisíc korun českých) za každý započatý kalendářní den tohoto prodlení</w:t>
      </w:r>
      <w:r w:rsidR="00291EF2" w:rsidRPr="00C67A81">
        <w:rPr>
          <w:rFonts w:ascii="Arial" w:hAnsi="Arial" w:cs="Arial"/>
          <w:sz w:val="20"/>
          <w:szCs w:val="20"/>
        </w:rPr>
        <w:t xml:space="preserve"> a Poskytovatel je povinen tuto slevu</w:t>
      </w:r>
      <w:r w:rsidR="00803C08" w:rsidRPr="00C67A81">
        <w:rPr>
          <w:rFonts w:ascii="Arial" w:hAnsi="Arial" w:cs="Arial"/>
          <w:sz w:val="20"/>
          <w:szCs w:val="20"/>
        </w:rPr>
        <w:t xml:space="preserve"> poskytnout.</w:t>
      </w:r>
    </w:p>
    <w:p w14:paraId="3CE6E22E" w14:textId="77777777" w:rsidR="004A21EB" w:rsidRPr="00C67A81" w:rsidRDefault="004A21EB" w:rsidP="004404F5">
      <w:pPr>
        <w:pStyle w:val="Odstavecseseznamem"/>
        <w:widowControl w:val="0"/>
        <w:numPr>
          <w:ilvl w:val="0"/>
          <w:numId w:val="17"/>
        </w:numPr>
        <w:spacing w:after="120" w:line="276" w:lineRule="auto"/>
        <w:contextualSpacing w:val="0"/>
        <w:jc w:val="both"/>
        <w:rPr>
          <w:rFonts w:ascii="Arial" w:hAnsi="Arial" w:cs="Arial"/>
          <w:sz w:val="20"/>
          <w:szCs w:val="20"/>
        </w:rPr>
      </w:pPr>
      <w:r w:rsidRPr="00C67A81">
        <w:rPr>
          <w:rFonts w:ascii="Arial" w:hAnsi="Arial" w:cs="Arial"/>
          <w:sz w:val="20"/>
          <w:szCs w:val="20"/>
        </w:rPr>
        <w:t xml:space="preserve">V případě prodlení Poskytovatele s dohodnutým termínem zablokování SIM karet dle bodu </w:t>
      </w:r>
      <w:r w:rsidR="00A62FC1" w:rsidRPr="00C67A81">
        <w:rPr>
          <w:rFonts w:ascii="Arial" w:hAnsi="Arial" w:cs="Arial"/>
          <w:sz w:val="20"/>
          <w:szCs w:val="20"/>
        </w:rPr>
        <w:t>1.8</w:t>
      </w:r>
      <w:r w:rsidR="00FA3329" w:rsidRPr="00C67A81">
        <w:rPr>
          <w:rFonts w:ascii="Arial" w:hAnsi="Arial" w:cs="Arial"/>
          <w:sz w:val="20"/>
          <w:szCs w:val="20"/>
        </w:rPr>
        <w:t xml:space="preserve"> </w:t>
      </w:r>
      <w:r w:rsidRPr="00C67A81">
        <w:rPr>
          <w:rFonts w:ascii="Arial" w:hAnsi="Arial" w:cs="Arial"/>
          <w:sz w:val="20"/>
          <w:szCs w:val="20"/>
        </w:rPr>
        <w:t>Přílohy č.</w:t>
      </w:r>
      <w:r w:rsidR="0061352C" w:rsidRPr="00C67A81">
        <w:rPr>
          <w:rFonts w:ascii="Arial" w:hAnsi="Arial" w:cs="Arial"/>
          <w:sz w:val="20"/>
          <w:szCs w:val="20"/>
        </w:rPr>
        <w:t xml:space="preserve"> </w:t>
      </w:r>
      <w:r w:rsidRPr="00C67A81">
        <w:rPr>
          <w:rFonts w:ascii="Arial" w:hAnsi="Arial" w:cs="Arial"/>
          <w:sz w:val="20"/>
          <w:szCs w:val="20"/>
        </w:rPr>
        <w:t xml:space="preserve">1 </w:t>
      </w:r>
      <w:r w:rsidR="00265FBD">
        <w:rPr>
          <w:rFonts w:ascii="Arial" w:hAnsi="Arial" w:cs="Arial"/>
          <w:sz w:val="20"/>
          <w:szCs w:val="20"/>
        </w:rPr>
        <w:t xml:space="preserve">této </w:t>
      </w:r>
      <w:r w:rsidR="007A52F0" w:rsidRPr="00C67A81">
        <w:rPr>
          <w:rFonts w:ascii="Arial" w:hAnsi="Arial" w:cs="Arial"/>
          <w:sz w:val="20"/>
          <w:szCs w:val="20"/>
        </w:rPr>
        <w:t xml:space="preserve">Smlouvy </w:t>
      </w:r>
      <w:r w:rsidRPr="00C67A81">
        <w:rPr>
          <w:rFonts w:ascii="Arial" w:hAnsi="Arial" w:cs="Arial"/>
          <w:sz w:val="20"/>
          <w:szCs w:val="20"/>
        </w:rPr>
        <w:t xml:space="preserve">je </w:t>
      </w:r>
      <w:r w:rsidR="00782280">
        <w:rPr>
          <w:rFonts w:ascii="Arial" w:hAnsi="Arial" w:cs="Arial"/>
          <w:sz w:val="20"/>
          <w:szCs w:val="20"/>
        </w:rPr>
        <w:t>Uživatel</w:t>
      </w:r>
      <w:r w:rsidRPr="00C67A81">
        <w:rPr>
          <w:rFonts w:ascii="Arial" w:hAnsi="Arial" w:cs="Arial"/>
          <w:sz w:val="20"/>
          <w:szCs w:val="20"/>
        </w:rPr>
        <w:t xml:space="preserve"> oprávněn </w:t>
      </w:r>
      <w:r w:rsidR="00467166" w:rsidRPr="00C67A81">
        <w:rPr>
          <w:rFonts w:ascii="Arial" w:hAnsi="Arial" w:cs="Arial"/>
          <w:sz w:val="20"/>
          <w:szCs w:val="20"/>
        </w:rPr>
        <w:t>uplatnit u Poskytovatele</w:t>
      </w:r>
      <w:r w:rsidRPr="00C67A81">
        <w:rPr>
          <w:rFonts w:ascii="Arial" w:hAnsi="Arial" w:cs="Arial"/>
          <w:sz w:val="20"/>
          <w:szCs w:val="20"/>
        </w:rPr>
        <w:t xml:space="preserve"> </w:t>
      </w:r>
      <w:r w:rsidR="003E504B" w:rsidRPr="00C67A81">
        <w:rPr>
          <w:rFonts w:ascii="Arial" w:hAnsi="Arial" w:cs="Arial"/>
          <w:sz w:val="20"/>
          <w:szCs w:val="20"/>
        </w:rPr>
        <w:t>slevu z</w:t>
      </w:r>
      <w:r w:rsidR="00C35D87" w:rsidRPr="00C67A81">
        <w:rPr>
          <w:rFonts w:ascii="Arial" w:hAnsi="Arial" w:cs="Arial"/>
          <w:sz w:val="20"/>
          <w:szCs w:val="20"/>
        </w:rPr>
        <w:t> daného měsíčního vyúčtování</w:t>
      </w:r>
      <w:r w:rsidRPr="00C67A81">
        <w:rPr>
          <w:rFonts w:ascii="Arial" w:hAnsi="Arial" w:cs="Arial"/>
          <w:sz w:val="20"/>
          <w:szCs w:val="20"/>
        </w:rPr>
        <w:t xml:space="preserve"> ve výši 100 Kč (slovy</w:t>
      </w:r>
      <w:r w:rsidR="009F634C">
        <w:rPr>
          <w:rFonts w:ascii="Arial" w:hAnsi="Arial" w:cs="Arial"/>
          <w:sz w:val="20"/>
          <w:szCs w:val="20"/>
        </w:rPr>
        <w:t>:</w:t>
      </w:r>
      <w:r w:rsidRPr="00C67A81">
        <w:rPr>
          <w:rFonts w:ascii="Arial" w:hAnsi="Arial" w:cs="Arial"/>
          <w:sz w:val="20"/>
          <w:szCs w:val="20"/>
        </w:rPr>
        <w:t xml:space="preserve"> jedno sto korun českých) za každou započatou hodinu prodlení a</w:t>
      </w:r>
      <w:r w:rsidR="005754A8">
        <w:rPr>
          <w:rFonts w:ascii="Arial" w:hAnsi="Arial" w:cs="Arial"/>
          <w:sz w:val="20"/>
          <w:szCs w:val="20"/>
        </w:rPr>
        <w:t> </w:t>
      </w:r>
      <w:r w:rsidRPr="00C67A81">
        <w:rPr>
          <w:rFonts w:ascii="Arial" w:hAnsi="Arial" w:cs="Arial"/>
          <w:sz w:val="20"/>
          <w:szCs w:val="20"/>
        </w:rPr>
        <w:t xml:space="preserve">Poskytovatel je povinen tuto </w:t>
      </w:r>
      <w:r w:rsidR="009F4A1E" w:rsidRPr="00C67A81">
        <w:rPr>
          <w:rFonts w:ascii="Arial" w:hAnsi="Arial" w:cs="Arial"/>
          <w:sz w:val="20"/>
          <w:szCs w:val="20"/>
        </w:rPr>
        <w:t>slevu poskytnout.</w:t>
      </w:r>
    </w:p>
    <w:p w14:paraId="007FE020" w14:textId="77777777" w:rsidR="002A7D09" w:rsidRPr="00C67A81" w:rsidRDefault="004A21EB" w:rsidP="004404F5">
      <w:pPr>
        <w:pStyle w:val="Odstavecseseznamem"/>
        <w:widowControl w:val="0"/>
        <w:numPr>
          <w:ilvl w:val="0"/>
          <w:numId w:val="17"/>
        </w:numPr>
        <w:spacing w:after="120" w:line="276" w:lineRule="auto"/>
        <w:contextualSpacing w:val="0"/>
        <w:jc w:val="both"/>
        <w:rPr>
          <w:rFonts w:ascii="Arial" w:hAnsi="Arial" w:cs="Arial"/>
          <w:sz w:val="20"/>
          <w:szCs w:val="20"/>
        </w:rPr>
      </w:pPr>
      <w:r w:rsidRPr="00C67A81">
        <w:rPr>
          <w:rFonts w:ascii="Arial" w:hAnsi="Arial" w:cs="Arial"/>
          <w:sz w:val="20"/>
          <w:szCs w:val="20"/>
        </w:rPr>
        <w:t xml:space="preserve">V případě, že Poskytovatel nedodrží lhůtu od přijetí požadavku </w:t>
      </w:r>
      <w:r w:rsidR="00782280">
        <w:rPr>
          <w:rFonts w:ascii="Arial" w:hAnsi="Arial" w:cs="Arial"/>
          <w:sz w:val="20"/>
          <w:szCs w:val="20"/>
        </w:rPr>
        <w:t xml:space="preserve">Uživatele </w:t>
      </w:r>
      <w:r w:rsidRPr="00C67A81">
        <w:rPr>
          <w:rFonts w:ascii="Arial" w:hAnsi="Arial" w:cs="Arial"/>
          <w:sz w:val="20"/>
          <w:szCs w:val="20"/>
        </w:rPr>
        <w:t xml:space="preserve">na provedení změny poskytovaných </w:t>
      </w:r>
      <w:r w:rsidR="00B4126C">
        <w:rPr>
          <w:rFonts w:ascii="Arial" w:hAnsi="Arial" w:cs="Arial"/>
          <w:sz w:val="20"/>
          <w:szCs w:val="20"/>
        </w:rPr>
        <w:t>S</w:t>
      </w:r>
      <w:r w:rsidRPr="00C67A81">
        <w:rPr>
          <w:rFonts w:ascii="Arial" w:hAnsi="Arial" w:cs="Arial"/>
          <w:sz w:val="20"/>
          <w:szCs w:val="20"/>
        </w:rPr>
        <w:t xml:space="preserve">lužeb požadované </w:t>
      </w:r>
      <w:r w:rsidR="00782280">
        <w:rPr>
          <w:rFonts w:ascii="Arial" w:hAnsi="Arial" w:cs="Arial"/>
          <w:sz w:val="20"/>
          <w:szCs w:val="20"/>
        </w:rPr>
        <w:t>Uživatelem</w:t>
      </w:r>
      <w:r w:rsidRPr="00C67A81">
        <w:rPr>
          <w:rFonts w:ascii="Arial" w:hAnsi="Arial" w:cs="Arial"/>
          <w:sz w:val="20"/>
          <w:szCs w:val="20"/>
        </w:rPr>
        <w:t xml:space="preserve"> v souladu s touto </w:t>
      </w:r>
      <w:r w:rsidR="009D393A" w:rsidRPr="00C67A81">
        <w:rPr>
          <w:rFonts w:ascii="Arial" w:hAnsi="Arial" w:cs="Arial"/>
          <w:sz w:val="20"/>
          <w:szCs w:val="20"/>
        </w:rPr>
        <w:t xml:space="preserve">Smlouvou </w:t>
      </w:r>
      <w:r w:rsidR="002673E3">
        <w:rPr>
          <w:rFonts w:ascii="Arial" w:hAnsi="Arial" w:cs="Arial"/>
          <w:sz w:val="20"/>
          <w:szCs w:val="20"/>
        </w:rPr>
        <w:t xml:space="preserve">a její Přílohou č. 1 </w:t>
      </w:r>
      <w:r w:rsidRPr="00C67A81">
        <w:rPr>
          <w:rFonts w:ascii="Arial" w:hAnsi="Arial" w:cs="Arial"/>
          <w:sz w:val="20"/>
          <w:szCs w:val="20"/>
        </w:rPr>
        <w:t>(viz bod</w:t>
      </w:r>
      <w:r w:rsidR="00A62FC1" w:rsidRPr="00C67A81">
        <w:rPr>
          <w:rFonts w:ascii="Arial" w:hAnsi="Arial" w:cs="Arial"/>
          <w:sz w:val="20"/>
          <w:szCs w:val="20"/>
        </w:rPr>
        <w:t xml:space="preserve"> 1.11</w:t>
      </w:r>
      <w:r w:rsidRPr="00C67A81">
        <w:rPr>
          <w:rFonts w:ascii="Arial" w:hAnsi="Arial" w:cs="Arial"/>
          <w:sz w:val="20"/>
          <w:szCs w:val="20"/>
        </w:rPr>
        <w:t xml:space="preserve"> Přílohy č.</w:t>
      </w:r>
      <w:r w:rsidR="0061352C" w:rsidRPr="00C67A81">
        <w:rPr>
          <w:rFonts w:ascii="Arial" w:hAnsi="Arial" w:cs="Arial"/>
          <w:sz w:val="20"/>
          <w:szCs w:val="20"/>
        </w:rPr>
        <w:t xml:space="preserve"> </w:t>
      </w:r>
      <w:r w:rsidRPr="00C67A81">
        <w:rPr>
          <w:rFonts w:ascii="Arial" w:hAnsi="Arial" w:cs="Arial"/>
          <w:sz w:val="20"/>
          <w:szCs w:val="20"/>
        </w:rPr>
        <w:t xml:space="preserve">1 </w:t>
      </w:r>
      <w:r w:rsidR="006363BC">
        <w:rPr>
          <w:rFonts w:ascii="Arial" w:hAnsi="Arial" w:cs="Arial"/>
          <w:sz w:val="20"/>
          <w:szCs w:val="20"/>
        </w:rPr>
        <w:t xml:space="preserve">této </w:t>
      </w:r>
      <w:r w:rsidR="007A52F0" w:rsidRPr="00C67A81">
        <w:rPr>
          <w:rFonts w:ascii="Arial" w:hAnsi="Arial" w:cs="Arial"/>
          <w:sz w:val="20"/>
          <w:szCs w:val="20"/>
        </w:rPr>
        <w:t>Smlouvy</w:t>
      </w:r>
      <w:r w:rsidRPr="00C67A81">
        <w:rPr>
          <w:rFonts w:ascii="Arial" w:hAnsi="Arial" w:cs="Arial"/>
          <w:sz w:val="20"/>
          <w:szCs w:val="20"/>
        </w:rPr>
        <w:t xml:space="preserve">), s výjimkou případů uvedených v odst. </w:t>
      </w:r>
      <w:r w:rsidR="00A62FC1" w:rsidRPr="00C67A81">
        <w:rPr>
          <w:rFonts w:ascii="Arial" w:hAnsi="Arial" w:cs="Arial"/>
          <w:sz w:val="20"/>
          <w:szCs w:val="20"/>
        </w:rPr>
        <w:t>4</w:t>
      </w:r>
      <w:r w:rsidRPr="00C67A81">
        <w:rPr>
          <w:rFonts w:ascii="Arial" w:hAnsi="Arial" w:cs="Arial"/>
          <w:sz w:val="20"/>
          <w:szCs w:val="20"/>
        </w:rPr>
        <w:t xml:space="preserve">. </w:t>
      </w:r>
      <w:r w:rsidR="00E0269F">
        <w:rPr>
          <w:rFonts w:ascii="Arial" w:hAnsi="Arial" w:cs="Arial"/>
          <w:sz w:val="20"/>
          <w:szCs w:val="20"/>
        </w:rPr>
        <w:t xml:space="preserve">a 6. </w:t>
      </w:r>
      <w:r w:rsidRPr="00C67A81">
        <w:rPr>
          <w:rFonts w:ascii="Arial" w:hAnsi="Arial" w:cs="Arial"/>
          <w:sz w:val="20"/>
          <w:szCs w:val="20"/>
        </w:rPr>
        <w:t xml:space="preserve">tohoto článku, je </w:t>
      </w:r>
      <w:r w:rsidR="00782280">
        <w:rPr>
          <w:rFonts w:ascii="Arial" w:hAnsi="Arial" w:cs="Arial"/>
          <w:sz w:val="20"/>
          <w:szCs w:val="20"/>
        </w:rPr>
        <w:t>Uživatel</w:t>
      </w:r>
      <w:r w:rsidRPr="00C67A81">
        <w:rPr>
          <w:rFonts w:ascii="Arial" w:hAnsi="Arial" w:cs="Arial"/>
          <w:sz w:val="20"/>
          <w:szCs w:val="20"/>
        </w:rPr>
        <w:t xml:space="preserve"> oprávněn </w:t>
      </w:r>
      <w:r w:rsidR="00291EF2" w:rsidRPr="00C67A81">
        <w:rPr>
          <w:rFonts w:ascii="Arial" w:hAnsi="Arial" w:cs="Arial"/>
          <w:sz w:val="20"/>
          <w:szCs w:val="20"/>
        </w:rPr>
        <w:t>uplatnit u</w:t>
      </w:r>
      <w:r w:rsidRPr="00C67A81">
        <w:rPr>
          <w:rFonts w:ascii="Arial" w:hAnsi="Arial" w:cs="Arial"/>
          <w:sz w:val="20"/>
          <w:szCs w:val="20"/>
        </w:rPr>
        <w:t xml:space="preserve"> Poskytovatel</w:t>
      </w:r>
      <w:r w:rsidR="00291EF2" w:rsidRPr="00C67A81">
        <w:rPr>
          <w:rFonts w:ascii="Arial" w:hAnsi="Arial" w:cs="Arial"/>
          <w:sz w:val="20"/>
          <w:szCs w:val="20"/>
        </w:rPr>
        <w:t>e</w:t>
      </w:r>
      <w:r w:rsidRPr="00C67A81">
        <w:rPr>
          <w:rFonts w:ascii="Arial" w:hAnsi="Arial" w:cs="Arial"/>
          <w:sz w:val="20"/>
          <w:szCs w:val="20"/>
        </w:rPr>
        <w:t xml:space="preserve"> </w:t>
      </w:r>
      <w:r w:rsidR="003E504B" w:rsidRPr="00C67A81">
        <w:rPr>
          <w:rFonts w:ascii="Arial" w:hAnsi="Arial" w:cs="Arial"/>
          <w:sz w:val="20"/>
          <w:szCs w:val="20"/>
        </w:rPr>
        <w:t>slevu z</w:t>
      </w:r>
      <w:r w:rsidR="00C35D87" w:rsidRPr="00C67A81">
        <w:rPr>
          <w:rFonts w:ascii="Arial" w:hAnsi="Arial" w:cs="Arial"/>
          <w:sz w:val="20"/>
          <w:szCs w:val="20"/>
        </w:rPr>
        <w:t xml:space="preserve"> daného měsíčního </w:t>
      </w:r>
      <w:r w:rsidR="003E504B" w:rsidRPr="00C67A81">
        <w:rPr>
          <w:rFonts w:ascii="Arial" w:hAnsi="Arial" w:cs="Arial"/>
          <w:sz w:val="20"/>
          <w:szCs w:val="20"/>
        </w:rPr>
        <w:t>vyúčtování</w:t>
      </w:r>
      <w:r w:rsidRPr="00C67A81">
        <w:rPr>
          <w:rFonts w:ascii="Arial" w:hAnsi="Arial" w:cs="Arial"/>
          <w:sz w:val="20"/>
          <w:szCs w:val="20"/>
        </w:rPr>
        <w:t xml:space="preserve"> ve výši 100 Kč (slovy</w:t>
      </w:r>
      <w:r w:rsidR="005016B9">
        <w:rPr>
          <w:rFonts w:ascii="Arial" w:hAnsi="Arial" w:cs="Arial"/>
          <w:sz w:val="20"/>
          <w:szCs w:val="20"/>
        </w:rPr>
        <w:t>:</w:t>
      </w:r>
      <w:r w:rsidRPr="00C67A81">
        <w:rPr>
          <w:rFonts w:ascii="Arial" w:hAnsi="Arial" w:cs="Arial"/>
          <w:sz w:val="20"/>
          <w:szCs w:val="20"/>
        </w:rPr>
        <w:t xml:space="preserve"> jedno sto korun českých) za každou započatou hodinu prodlení a Poskytovatel je povinen tuto </w:t>
      </w:r>
      <w:r w:rsidR="00291EF2" w:rsidRPr="00C67A81">
        <w:rPr>
          <w:rFonts w:ascii="Arial" w:hAnsi="Arial" w:cs="Arial"/>
          <w:sz w:val="20"/>
          <w:szCs w:val="20"/>
        </w:rPr>
        <w:t>slevu poskytnout.</w:t>
      </w:r>
    </w:p>
    <w:p w14:paraId="44C5C94C" w14:textId="77777777" w:rsidR="00C35D87" w:rsidRPr="0096486F" w:rsidRDefault="002A7D09" w:rsidP="004404F5">
      <w:pPr>
        <w:pStyle w:val="Odstavecseseznamem"/>
        <w:widowControl w:val="0"/>
        <w:numPr>
          <w:ilvl w:val="0"/>
          <w:numId w:val="17"/>
        </w:numPr>
        <w:spacing w:after="120" w:line="276" w:lineRule="auto"/>
        <w:contextualSpacing w:val="0"/>
        <w:jc w:val="both"/>
        <w:rPr>
          <w:rFonts w:ascii="Arial" w:hAnsi="Arial" w:cs="Arial"/>
          <w:sz w:val="20"/>
          <w:szCs w:val="20"/>
        </w:rPr>
      </w:pPr>
      <w:r w:rsidRPr="0096486F">
        <w:rPr>
          <w:rFonts w:ascii="Arial" w:hAnsi="Arial" w:cs="Arial"/>
          <w:sz w:val="20"/>
          <w:szCs w:val="20"/>
        </w:rPr>
        <w:t xml:space="preserve">Slevy uplatněné </w:t>
      </w:r>
      <w:r w:rsidR="00782280">
        <w:rPr>
          <w:rFonts w:ascii="Arial" w:hAnsi="Arial" w:cs="Arial"/>
          <w:sz w:val="20"/>
          <w:szCs w:val="20"/>
        </w:rPr>
        <w:t>Uživatelem</w:t>
      </w:r>
      <w:r w:rsidRPr="0096486F">
        <w:rPr>
          <w:rFonts w:ascii="Arial" w:hAnsi="Arial" w:cs="Arial"/>
          <w:sz w:val="20"/>
          <w:szCs w:val="20"/>
        </w:rPr>
        <w:t xml:space="preserve"> Poskytovatel zohlední v měsíčním vyúčtování následujícím po uplatnění příslušné slevy</w:t>
      </w:r>
      <w:r w:rsidR="0096486F">
        <w:rPr>
          <w:rFonts w:ascii="Arial" w:hAnsi="Arial" w:cs="Arial"/>
          <w:sz w:val="20"/>
          <w:szCs w:val="20"/>
        </w:rPr>
        <w:t>.</w:t>
      </w:r>
      <w:r w:rsidRPr="0096486F">
        <w:rPr>
          <w:rFonts w:ascii="Arial" w:hAnsi="Arial" w:cs="Arial"/>
          <w:sz w:val="20"/>
          <w:szCs w:val="20"/>
        </w:rPr>
        <w:t xml:space="preserve"> </w:t>
      </w:r>
      <w:r w:rsidR="00C35D87" w:rsidRPr="0096486F">
        <w:rPr>
          <w:rFonts w:ascii="Arial" w:hAnsi="Arial" w:cs="Arial"/>
          <w:sz w:val="20"/>
          <w:szCs w:val="20"/>
        </w:rPr>
        <w:t xml:space="preserve">Ujednáním o smluvní pokutě ani zaplacením smluvní pokuty Poskytovatelem není dotčeno právo </w:t>
      </w:r>
      <w:r w:rsidR="00782280">
        <w:rPr>
          <w:rFonts w:ascii="Arial" w:hAnsi="Arial" w:cs="Arial"/>
          <w:sz w:val="20"/>
          <w:szCs w:val="20"/>
        </w:rPr>
        <w:t>Uživatele</w:t>
      </w:r>
      <w:r w:rsidR="00C35D87" w:rsidRPr="0096486F">
        <w:rPr>
          <w:rFonts w:ascii="Arial" w:hAnsi="Arial" w:cs="Arial"/>
          <w:sz w:val="20"/>
          <w:szCs w:val="20"/>
        </w:rPr>
        <w:t xml:space="preserve"> na náhradu škody zaviněné porušením povinnosti zajištěné smluvní pokutou</w:t>
      </w:r>
      <w:r w:rsidR="00810183">
        <w:rPr>
          <w:rFonts w:ascii="Arial" w:hAnsi="Arial" w:cs="Arial"/>
          <w:sz w:val="20"/>
          <w:szCs w:val="20"/>
        </w:rPr>
        <w:t xml:space="preserve"> </w:t>
      </w:r>
      <w:r w:rsidR="00810183" w:rsidRPr="00810183">
        <w:rPr>
          <w:rFonts w:ascii="Arial" w:hAnsi="Arial" w:cs="Arial"/>
          <w:sz w:val="20"/>
          <w:szCs w:val="20"/>
        </w:rPr>
        <w:t xml:space="preserve">s omezením dle čl. </w:t>
      </w:r>
      <w:r w:rsidR="00A95A54">
        <w:rPr>
          <w:rFonts w:ascii="Arial" w:hAnsi="Arial" w:cs="Arial"/>
          <w:sz w:val="20"/>
          <w:szCs w:val="20"/>
        </w:rPr>
        <w:t>VIII</w:t>
      </w:r>
      <w:r w:rsidR="00810183" w:rsidRPr="00810183">
        <w:rPr>
          <w:rFonts w:ascii="Arial" w:hAnsi="Arial" w:cs="Arial"/>
          <w:sz w:val="20"/>
          <w:szCs w:val="20"/>
        </w:rPr>
        <w:t xml:space="preserve">. odst. </w:t>
      </w:r>
      <w:r w:rsidR="00A95A54">
        <w:rPr>
          <w:rFonts w:ascii="Arial" w:hAnsi="Arial" w:cs="Arial"/>
          <w:sz w:val="20"/>
          <w:szCs w:val="20"/>
        </w:rPr>
        <w:t>5</w:t>
      </w:r>
      <w:r w:rsidR="00810183" w:rsidRPr="00810183">
        <w:rPr>
          <w:rFonts w:ascii="Arial" w:hAnsi="Arial" w:cs="Arial"/>
          <w:sz w:val="20"/>
          <w:szCs w:val="20"/>
        </w:rPr>
        <w:t>. této Smlouvy.</w:t>
      </w:r>
    </w:p>
    <w:p w14:paraId="72C83FC0" w14:textId="77777777" w:rsidR="00C35D87" w:rsidRPr="00CE3E35" w:rsidRDefault="00C35D87" w:rsidP="00CE3E35">
      <w:pPr>
        <w:pStyle w:val="Odstavecseseznamem"/>
        <w:widowControl w:val="0"/>
        <w:numPr>
          <w:ilvl w:val="0"/>
          <w:numId w:val="17"/>
        </w:numPr>
        <w:spacing w:after="120" w:line="276" w:lineRule="auto"/>
        <w:contextualSpacing w:val="0"/>
        <w:jc w:val="both"/>
        <w:rPr>
          <w:rFonts w:ascii="Arial" w:hAnsi="Arial" w:cs="Arial"/>
          <w:sz w:val="20"/>
          <w:szCs w:val="20"/>
        </w:rPr>
      </w:pPr>
      <w:r w:rsidRPr="00C67A81">
        <w:rPr>
          <w:rFonts w:ascii="Arial" w:hAnsi="Arial" w:cs="Arial"/>
          <w:sz w:val="20"/>
          <w:szCs w:val="20"/>
        </w:rPr>
        <w:t xml:space="preserve">V případě prodlení </w:t>
      </w:r>
      <w:r w:rsidR="00782280">
        <w:rPr>
          <w:rFonts w:ascii="Arial" w:hAnsi="Arial" w:cs="Arial"/>
          <w:sz w:val="20"/>
          <w:szCs w:val="20"/>
        </w:rPr>
        <w:t xml:space="preserve">Uživatele </w:t>
      </w:r>
      <w:r w:rsidRPr="00C67A81">
        <w:rPr>
          <w:rFonts w:ascii="Arial" w:hAnsi="Arial" w:cs="Arial"/>
          <w:sz w:val="20"/>
          <w:szCs w:val="20"/>
        </w:rPr>
        <w:t xml:space="preserve">se zaplacením faktury může Poskytovatel vyúčtovat </w:t>
      </w:r>
      <w:r w:rsidR="00782280">
        <w:rPr>
          <w:rFonts w:ascii="Arial" w:hAnsi="Arial" w:cs="Arial"/>
          <w:sz w:val="20"/>
          <w:szCs w:val="20"/>
        </w:rPr>
        <w:t>Uživateli</w:t>
      </w:r>
      <w:r w:rsidRPr="00C67A81">
        <w:rPr>
          <w:rFonts w:ascii="Arial" w:hAnsi="Arial" w:cs="Arial"/>
          <w:sz w:val="20"/>
          <w:szCs w:val="20"/>
        </w:rPr>
        <w:t xml:space="preserve"> úrok z</w:t>
      </w:r>
      <w:r w:rsidR="001856A5">
        <w:rPr>
          <w:rFonts w:ascii="Arial" w:hAnsi="Arial" w:cs="Arial"/>
          <w:sz w:val="20"/>
          <w:szCs w:val="20"/>
        </w:rPr>
        <w:t> </w:t>
      </w:r>
      <w:r w:rsidRPr="00C67A81">
        <w:rPr>
          <w:rFonts w:ascii="Arial" w:hAnsi="Arial" w:cs="Arial"/>
          <w:sz w:val="20"/>
          <w:szCs w:val="20"/>
        </w:rPr>
        <w:t xml:space="preserve">prodlení ve výši 0,02 % z nezaplacené částky předmětné faktury za každý den prodlení. </w:t>
      </w:r>
    </w:p>
    <w:p w14:paraId="07429793" w14:textId="77777777" w:rsidR="00C35D87" w:rsidRPr="00C67A81" w:rsidRDefault="00C35D87" w:rsidP="004404F5">
      <w:pPr>
        <w:pStyle w:val="Odstavecseseznamem"/>
        <w:widowControl w:val="0"/>
        <w:numPr>
          <w:ilvl w:val="0"/>
          <w:numId w:val="17"/>
        </w:numPr>
        <w:spacing w:after="120" w:line="276" w:lineRule="auto"/>
        <w:contextualSpacing w:val="0"/>
        <w:jc w:val="both"/>
        <w:rPr>
          <w:rFonts w:ascii="Arial" w:hAnsi="Arial" w:cs="Arial"/>
          <w:sz w:val="20"/>
          <w:szCs w:val="20"/>
        </w:rPr>
      </w:pPr>
      <w:r w:rsidRPr="00C67A81">
        <w:rPr>
          <w:rFonts w:ascii="Arial" w:hAnsi="Arial" w:cs="Arial"/>
          <w:sz w:val="20"/>
          <w:szCs w:val="20"/>
        </w:rPr>
        <w:t>Smluvní strany se dohodly, že se nelze vzdát práva na smluvní pokutu/slevu z měsíčního vyúčtování či toto právo omezit před porušením povinnosti, z něhož může nárok na smluvní pokutu/slevu z měsíčního vyúčtování vzniknout.</w:t>
      </w:r>
    </w:p>
    <w:p w14:paraId="20BD8865" w14:textId="77777777" w:rsidR="0064086C" w:rsidRPr="00C67A81" w:rsidRDefault="0064086C" w:rsidP="004404F5">
      <w:pPr>
        <w:tabs>
          <w:tab w:val="left" w:pos="284"/>
        </w:tabs>
        <w:spacing w:after="120" w:line="276" w:lineRule="auto"/>
        <w:ind w:left="283" w:hanging="425"/>
        <w:jc w:val="both"/>
        <w:rPr>
          <w:rFonts w:cs="Arial"/>
          <w:sz w:val="20"/>
          <w:szCs w:val="20"/>
        </w:rPr>
      </w:pPr>
    </w:p>
    <w:p w14:paraId="222641B1" w14:textId="77777777" w:rsidR="00842CD5" w:rsidRPr="00C67A81" w:rsidRDefault="00D746F6" w:rsidP="004404F5">
      <w:pPr>
        <w:spacing w:after="120" w:line="276" w:lineRule="auto"/>
        <w:ind w:left="284"/>
        <w:jc w:val="center"/>
        <w:outlineLvl w:val="0"/>
        <w:rPr>
          <w:rFonts w:ascii="Arial" w:hAnsi="Arial" w:cs="Arial"/>
          <w:b/>
          <w:bCs/>
          <w:sz w:val="20"/>
          <w:szCs w:val="20"/>
        </w:rPr>
      </w:pPr>
      <w:r w:rsidRPr="00C67A81">
        <w:rPr>
          <w:rFonts w:ascii="Arial" w:hAnsi="Arial" w:cs="Arial"/>
          <w:b/>
          <w:bCs/>
          <w:sz w:val="20"/>
          <w:szCs w:val="20"/>
        </w:rPr>
        <w:t>Článek X</w:t>
      </w:r>
      <w:r w:rsidR="00842CD5" w:rsidRPr="00C67A81">
        <w:rPr>
          <w:rFonts w:ascii="Arial" w:hAnsi="Arial" w:cs="Arial"/>
          <w:b/>
          <w:bCs/>
          <w:sz w:val="20"/>
          <w:szCs w:val="20"/>
        </w:rPr>
        <w:t>. Ochrana informací, údajů a dat</w:t>
      </w:r>
    </w:p>
    <w:p w14:paraId="30B2E337" w14:textId="77777777" w:rsidR="00F92F6E" w:rsidRPr="00F92F6E" w:rsidRDefault="00432684" w:rsidP="00F92F6E">
      <w:pPr>
        <w:numPr>
          <w:ilvl w:val="0"/>
          <w:numId w:val="49"/>
        </w:numPr>
        <w:spacing w:after="120" w:line="276" w:lineRule="auto"/>
        <w:ind w:left="284" w:hanging="284"/>
        <w:jc w:val="both"/>
        <w:rPr>
          <w:rFonts w:ascii="Arial" w:hAnsi="Arial" w:cs="Arial"/>
          <w:sz w:val="20"/>
          <w:szCs w:val="20"/>
        </w:rPr>
      </w:pPr>
      <w:r>
        <w:rPr>
          <w:rFonts w:ascii="Arial" w:hAnsi="Arial" w:cs="Arial"/>
          <w:sz w:val="20"/>
          <w:szCs w:val="20"/>
        </w:rPr>
        <w:t>Uživatel</w:t>
      </w:r>
      <w:r w:rsidRPr="00F92F6E">
        <w:rPr>
          <w:rFonts w:ascii="Arial" w:hAnsi="Arial" w:cs="Arial"/>
          <w:sz w:val="20"/>
          <w:szCs w:val="20"/>
        </w:rPr>
        <w:t xml:space="preserve"> </w:t>
      </w:r>
      <w:r w:rsidR="00F92F6E" w:rsidRPr="00F92F6E">
        <w:rPr>
          <w:rFonts w:ascii="Arial" w:hAnsi="Arial" w:cs="Arial"/>
          <w:sz w:val="20"/>
          <w:szCs w:val="20"/>
        </w:rPr>
        <w:t>podle § 24 odst. 1 zákona č. 551/1991 Sb., o Všeobecné zdravotní pojišťovně České republiky, ve znění pozdějších předpisů (dále jen „</w:t>
      </w:r>
      <w:r w:rsidR="00F92F6E" w:rsidRPr="00F92F6E">
        <w:rPr>
          <w:rFonts w:ascii="Arial" w:hAnsi="Arial" w:cs="Arial"/>
          <w:b/>
          <w:sz w:val="20"/>
          <w:szCs w:val="20"/>
        </w:rPr>
        <w:t>zákon č. 551/1991 Sb.</w:t>
      </w:r>
      <w:r w:rsidR="00F92F6E" w:rsidRPr="00F92F6E">
        <w:rPr>
          <w:rFonts w:ascii="Arial" w:hAnsi="Arial" w:cs="Arial"/>
          <w:sz w:val="20"/>
          <w:szCs w:val="20"/>
        </w:rPr>
        <w:t>“), spravuje, aktualizuje a rozvíjí informační systém VZP ČR, přičemž postupuje a řídí se příslušnými ustanoveními cit. zákona a souvisejícími právními předpisy. S odkazem na § 24a zákona č. 551/1991 Sb., zákon č.</w:t>
      </w:r>
      <w:r w:rsidR="00207897">
        <w:rPr>
          <w:rFonts w:ascii="Arial" w:hAnsi="Arial" w:cs="Arial"/>
          <w:sz w:val="20"/>
          <w:szCs w:val="20"/>
        </w:rPr>
        <w:t> </w:t>
      </w:r>
      <w:r w:rsidR="00F92F6E" w:rsidRPr="00F92F6E">
        <w:rPr>
          <w:rFonts w:ascii="Arial" w:hAnsi="Arial" w:cs="Arial"/>
          <w:sz w:val="20"/>
          <w:szCs w:val="20"/>
        </w:rPr>
        <w:t>110/2019 Sb., o zpracování osobních údajů</w:t>
      </w:r>
      <w:r w:rsidR="00CE3E35">
        <w:rPr>
          <w:rFonts w:ascii="Arial" w:hAnsi="Arial" w:cs="Arial"/>
          <w:sz w:val="20"/>
          <w:szCs w:val="20"/>
        </w:rPr>
        <w:t>,</w:t>
      </w:r>
      <w:r w:rsidR="00F92F6E" w:rsidRPr="00F92F6E">
        <w:rPr>
          <w:rFonts w:ascii="Arial" w:hAnsi="Arial" w:cs="Arial"/>
          <w:sz w:val="20"/>
          <w:szCs w:val="20"/>
        </w:rPr>
        <w:t xml:space="preserve">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w:t>
      </w:r>
      <w:r w:rsidR="00CE3E35">
        <w:rPr>
          <w:rFonts w:ascii="Arial" w:hAnsi="Arial" w:cs="Arial"/>
          <w:sz w:val="20"/>
          <w:szCs w:val="20"/>
        </w:rPr>
        <w:t>,</w:t>
      </w:r>
      <w:r w:rsidR="00F92F6E" w:rsidRPr="00F92F6E">
        <w:rPr>
          <w:rFonts w:ascii="Arial" w:hAnsi="Arial" w:cs="Arial"/>
          <w:sz w:val="20"/>
          <w:szCs w:val="20"/>
        </w:rPr>
        <w:t xml:space="preserve"> o kybernetické bezpečnosti a o změně souvisejících zákonů (zákon o kybernetické bezpečnosti), ve znění pozdějších předpisů, se </w:t>
      </w:r>
      <w:r w:rsidR="00777257">
        <w:rPr>
          <w:rFonts w:ascii="Arial" w:hAnsi="Arial" w:cs="Arial"/>
          <w:sz w:val="20"/>
          <w:szCs w:val="20"/>
        </w:rPr>
        <w:t> </w:t>
      </w:r>
      <w:r w:rsidR="00F92F6E" w:rsidRPr="00F92F6E">
        <w:rPr>
          <w:rFonts w:ascii="Arial" w:hAnsi="Arial" w:cs="Arial"/>
          <w:sz w:val="20"/>
          <w:szCs w:val="20"/>
        </w:rPr>
        <w:t>Poskytovatel zavazuje učinit taková opatření, aby veškeré osoby, které se podílejí na realizaci jeho závazků z této Smlouvy, zachovávaly mlčenlivost o veškerých osobních údajích, jakož i</w:t>
      </w:r>
      <w:r w:rsidR="00777257">
        <w:rPr>
          <w:rFonts w:ascii="Arial" w:hAnsi="Arial" w:cs="Arial"/>
          <w:sz w:val="20"/>
          <w:szCs w:val="20"/>
        </w:rPr>
        <w:t> </w:t>
      </w:r>
      <w:r w:rsidR="00F92F6E" w:rsidRPr="00F92F6E">
        <w:rPr>
          <w:rFonts w:ascii="Arial" w:hAnsi="Arial" w:cs="Arial"/>
          <w:sz w:val="20"/>
          <w:szCs w:val="20"/>
        </w:rPr>
        <w:t>o</w:t>
      </w:r>
      <w:r w:rsidR="00777257">
        <w:rPr>
          <w:rFonts w:ascii="Arial" w:hAnsi="Arial" w:cs="Arial"/>
          <w:sz w:val="20"/>
          <w:szCs w:val="20"/>
        </w:rPr>
        <w:t> </w:t>
      </w:r>
      <w:r w:rsidR="00F92F6E" w:rsidRPr="00F92F6E">
        <w:rPr>
          <w:rFonts w:ascii="Arial" w:hAnsi="Arial" w:cs="Arial"/>
          <w:sz w:val="20"/>
          <w:szCs w:val="20"/>
        </w:rPr>
        <w:t xml:space="preserve">technicko-organizačních opatřeních k jejich ochraně, o nichž se při plnění závazků dozvěděly, včetně těch, které </w:t>
      </w:r>
      <w:r w:rsidR="00EF4DB4">
        <w:rPr>
          <w:rFonts w:ascii="Arial" w:hAnsi="Arial" w:cs="Arial"/>
          <w:sz w:val="20"/>
          <w:szCs w:val="20"/>
        </w:rPr>
        <w:t>Uživatel</w:t>
      </w:r>
      <w:r w:rsidR="00EF4DB4" w:rsidRPr="00F92F6E">
        <w:rPr>
          <w:rFonts w:ascii="Arial" w:hAnsi="Arial" w:cs="Arial"/>
          <w:sz w:val="20"/>
          <w:szCs w:val="20"/>
        </w:rPr>
        <w:t xml:space="preserve"> </w:t>
      </w:r>
      <w:r w:rsidR="00F92F6E" w:rsidRPr="00F92F6E">
        <w:rPr>
          <w:rFonts w:ascii="Arial" w:hAnsi="Arial" w:cs="Arial"/>
          <w:sz w:val="20"/>
          <w:szCs w:val="20"/>
        </w:rPr>
        <w:t>eviduje pomocí výpočetní techniky, či jinak. Tutéž mlčenlivost se zavazuje zachovávat i Poskytovatel. Toto ujednání platí i v případě nahrazení uvedených právních předpisů předpisy jinými.</w:t>
      </w:r>
    </w:p>
    <w:p w14:paraId="59C38C7F" w14:textId="77777777" w:rsidR="00F92F6E" w:rsidRPr="00F92F6E" w:rsidRDefault="00F92F6E" w:rsidP="00F92F6E">
      <w:pPr>
        <w:numPr>
          <w:ilvl w:val="0"/>
          <w:numId w:val="49"/>
        </w:numPr>
        <w:spacing w:after="120" w:line="276" w:lineRule="auto"/>
        <w:ind w:left="284" w:hanging="284"/>
        <w:jc w:val="both"/>
        <w:rPr>
          <w:rFonts w:ascii="Arial" w:hAnsi="Arial" w:cs="Arial"/>
          <w:sz w:val="20"/>
          <w:szCs w:val="20"/>
        </w:rPr>
      </w:pPr>
      <w:r w:rsidRPr="00F92F6E">
        <w:rPr>
          <w:rFonts w:ascii="Arial" w:hAnsi="Arial" w:cs="Arial"/>
          <w:sz w:val="20"/>
          <w:szCs w:val="20"/>
        </w:rPr>
        <w:t xml:space="preserve">Poskytovatel se dále zavazuje zajistit, aby veškeré osoby, které se podílejí na realizaci jeho závazků z této Smlouvy, zachovávaly mlčenlivost o veškerých dalších skutečnostech, údajích a datech, </w:t>
      </w:r>
      <w:r w:rsidRPr="00F92F6E">
        <w:rPr>
          <w:rFonts w:ascii="Arial" w:hAnsi="Arial" w:cs="Arial"/>
          <w:sz w:val="20"/>
          <w:szCs w:val="20"/>
        </w:rPr>
        <w:lastRenderedPageBreak/>
        <w:t>o nichž se při plnění těchto závazků dozvěděly, a které nejsou veřejně známé nebo veřejně dostupné. Tutéž mlčenlivost se zavazuje zachovávat i Poskytovatel.</w:t>
      </w:r>
    </w:p>
    <w:p w14:paraId="3DF1C3F8" w14:textId="77777777" w:rsidR="00F92F6E" w:rsidRPr="00F92F6E" w:rsidRDefault="00F92F6E" w:rsidP="00F92F6E">
      <w:pPr>
        <w:numPr>
          <w:ilvl w:val="0"/>
          <w:numId w:val="49"/>
        </w:numPr>
        <w:spacing w:after="120" w:line="276" w:lineRule="auto"/>
        <w:ind w:left="284" w:hanging="284"/>
        <w:jc w:val="both"/>
        <w:rPr>
          <w:rFonts w:ascii="Arial" w:hAnsi="Arial" w:cs="Arial"/>
          <w:sz w:val="20"/>
          <w:szCs w:val="20"/>
        </w:rPr>
      </w:pPr>
      <w:r w:rsidRPr="00F92F6E">
        <w:rPr>
          <w:rFonts w:ascii="Arial" w:hAnsi="Arial" w:cs="Arial"/>
          <w:sz w:val="20"/>
          <w:szCs w:val="20"/>
        </w:rPr>
        <w:t>Za porušení závazků uvedených v odst. 1</w:t>
      </w:r>
      <w:r w:rsidR="00CD7E7F">
        <w:rPr>
          <w:rFonts w:ascii="Arial" w:hAnsi="Arial" w:cs="Arial"/>
          <w:sz w:val="20"/>
          <w:szCs w:val="20"/>
        </w:rPr>
        <w:t>.</w:t>
      </w:r>
      <w:r w:rsidRPr="00F92F6E">
        <w:rPr>
          <w:rFonts w:ascii="Arial" w:hAnsi="Arial" w:cs="Arial"/>
          <w:sz w:val="20"/>
          <w:szCs w:val="20"/>
        </w:rPr>
        <w:t xml:space="preserve"> a 2</w:t>
      </w:r>
      <w:r w:rsidR="00CD7E7F">
        <w:rPr>
          <w:rFonts w:ascii="Arial" w:hAnsi="Arial" w:cs="Arial"/>
          <w:sz w:val="20"/>
          <w:szCs w:val="20"/>
        </w:rPr>
        <w:t>.</w:t>
      </w:r>
      <w:r w:rsidRPr="00F92F6E">
        <w:rPr>
          <w:rFonts w:ascii="Arial" w:hAnsi="Arial" w:cs="Arial"/>
          <w:sz w:val="20"/>
          <w:szCs w:val="20"/>
        </w:rPr>
        <w:t xml:space="preserve"> tohoto článku se považuje i využití těchto skutečností, údajů a dat, jakož i dalších vědomostí pro vlastní prospěch Poskytovatele, prospěch třetí osoby nebo pro jiné důvody.</w:t>
      </w:r>
    </w:p>
    <w:p w14:paraId="7EF7E724" w14:textId="77777777" w:rsidR="00F92F6E" w:rsidRPr="00F92F6E" w:rsidRDefault="00F92F6E" w:rsidP="00F92F6E">
      <w:pPr>
        <w:numPr>
          <w:ilvl w:val="0"/>
          <w:numId w:val="49"/>
        </w:numPr>
        <w:spacing w:after="120" w:line="276" w:lineRule="auto"/>
        <w:ind w:left="284" w:hanging="284"/>
        <w:jc w:val="both"/>
        <w:rPr>
          <w:rFonts w:ascii="Arial" w:hAnsi="Arial" w:cs="Arial"/>
          <w:sz w:val="20"/>
          <w:szCs w:val="20"/>
        </w:rPr>
      </w:pPr>
      <w:r w:rsidRPr="00F92F6E">
        <w:rPr>
          <w:rFonts w:ascii="Arial" w:hAnsi="Arial" w:cs="Arial"/>
          <w:sz w:val="20"/>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076B5F6B" w14:textId="77777777" w:rsidR="00F92F6E" w:rsidRPr="00F92F6E" w:rsidRDefault="00F92F6E" w:rsidP="00F92F6E">
      <w:pPr>
        <w:numPr>
          <w:ilvl w:val="0"/>
          <w:numId w:val="49"/>
        </w:numPr>
        <w:spacing w:after="120" w:line="276" w:lineRule="auto"/>
        <w:ind w:left="284" w:hanging="284"/>
        <w:jc w:val="both"/>
        <w:rPr>
          <w:rFonts w:ascii="Arial" w:hAnsi="Arial" w:cs="Arial"/>
          <w:sz w:val="20"/>
          <w:szCs w:val="20"/>
        </w:rPr>
      </w:pPr>
      <w:r w:rsidRPr="00F92F6E">
        <w:rPr>
          <w:rFonts w:ascii="Arial" w:hAnsi="Arial" w:cs="Arial"/>
          <w:sz w:val="20"/>
          <w:szCs w:val="20"/>
        </w:rPr>
        <w:t>Za porušení závazku uvedeného v odst. 1</w:t>
      </w:r>
      <w:r w:rsidR="009D2B19">
        <w:rPr>
          <w:rFonts w:ascii="Arial" w:hAnsi="Arial" w:cs="Arial"/>
          <w:sz w:val="20"/>
          <w:szCs w:val="20"/>
        </w:rPr>
        <w:t>.</w:t>
      </w:r>
      <w:r w:rsidRPr="00F92F6E">
        <w:rPr>
          <w:rFonts w:ascii="Arial" w:hAnsi="Arial" w:cs="Arial"/>
          <w:sz w:val="20"/>
          <w:szCs w:val="20"/>
        </w:rPr>
        <w:t xml:space="preserve"> tohoto článku je Poskytovatel povinen zaplatit </w:t>
      </w:r>
      <w:r w:rsidR="00EF4DB4">
        <w:rPr>
          <w:rFonts w:ascii="Arial" w:hAnsi="Arial" w:cs="Arial"/>
          <w:sz w:val="20"/>
          <w:szCs w:val="20"/>
        </w:rPr>
        <w:t>Uživateli</w:t>
      </w:r>
      <w:r w:rsidR="00EF4DB4" w:rsidRPr="00F92F6E">
        <w:rPr>
          <w:rFonts w:ascii="Arial" w:hAnsi="Arial" w:cs="Arial"/>
          <w:sz w:val="20"/>
          <w:szCs w:val="20"/>
        </w:rPr>
        <w:t xml:space="preserve"> </w:t>
      </w:r>
      <w:r w:rsidRPr="00F92F6E">
        <w:rPr>
          <w:rFonts w:ascii="Arial" w:hAnsi="Arial" w:cs="Arial"/>
          <w:sz w:val="20"/>
          <w:szCs w:val="20"/>
        </w:rPr>
        <w:t xml:space="preserve">v každém jednotlivém případě smluvní pokutu ve výši 1 000 000 Kč (slovy: jeden milion korun českých). </w:t>
      </w:r>
    </w:p>
    <w:p w14:paraId="3D3851C8" w14:textId="77777777" w:rsidR="00F92F6E" w:rsidRPr="00F92F6E" w:rsidRDefault="00F92F6E" w:rsidP="00F92F6E">
      <w:pPr>
        <w:numPr>
          <w:ilvl w:val="0"/>
          <w:numId w:val="49"/>
        </w:numPr>
        <w:spacing w:after="120" w:line="276" w:lineRule="auto"/>
        <w:ind w:left="284" w:hanging="284"/>
        <w:jc w:val="both"/>
        <w:rPr>
          <w:rFonts w:ascii="Arial" w:hAnsi="Arial" w:cs="Arial"/>
          <w:sz w:val="20"/>
          <w:szCs w:val="20"/>
        </w:rPr>
      </w:pPr>
      <w:r w:rsidRPr="00F92F6E">
        <w:rPr>
          <w:rFonts w:ascii="Arial" w:hAnsi="Arial" w:cs="Arial"/>
          <w:sz w:val="20"/>
          <w:szCs w:val="20"/>
        </w:rPr>
        <w:t>Za porušení závazku uvedeného v odst. 2</w:t>
      </w:r>
      <w:r w:rsidR="009D2B19">
        <w:rPr>
          <w:rFonts w:ascii="Arial" w:hAnsi="Arial" w:cs="Arial"/>
          <w:sz w:val="20"/>
          <w:szCs w:val="20"/>
        </w:rPr>
        <w:t>.</w:t>
      </w:r>
      <w:r w:rsidRPr="00F92F6E">
        <w:rPr>
          <w:rFonts w:ascii="Arial" w:hAnsi="Arial" w:cs="Arial"/>
          <w:sz w:val="20"/>
          <w:szCs w:val="20"/>
        </w:rPr>
        <w:t xml:space="preserve"> tohoto článku je Poskytovatel povinen zaplatit </w:t>
      </w:r>
      <w:r w:rsidR="009A1A40">
        <w:rPr>
          <w:rFonts w:ascii="Arial" w:hAnsi="Arial" w:cs="Arial"/>
          <w:sz w:val="20"/>
          <w:szCs w:val="20"/>
        </w:rPr>
        <w:t xml:space="preserve">Uživateli </w:t>
      </w:r>
      <w:r w:rsidRPr="00F92F6E">
        <w:rPr>
          <w:rFonts w:ascii="Arial" w:hAnsi="Arial" w:cs="Arial"/>
          <w:sz w:val="20"/>
          <w:szCs w:val="20"/>
        </w:rPr>
        <w:t>v</w:t>
      </w:r>
      <w:r w:rsidR="009A1A40">
        <w:rPr>
          <w:rFonts w:ascii="Arial" w:hAnsi="Arial" w:cs="Arial"/>
          <w:sz w:val="20"/>
          <w:szCs w:val="20"/>
        </w:rPr>
        <w:t> </w:t>
      </w:r>
      <w:r w:rsidRPr="00F92F6E">
        <w:rPr>
          <w:rFonts w:ascii="Arial" w:hAnsi="Arial" w:cs="Arial"/>
          <w:sz w:val="20"/>
          <w:szCs w:val="20"/>
        </w:rPr>
        <w:t>každém jednotlivém případě smluvní pokutu ve výši 100 000 Kč (slovy: sto tisíc korun českých), v případě porušení povinností uvedených ve větě druhé tohoto odst. 2 pak v každém jednotlivém případě smluvní pokutu ve výši 100 000 Kč (slovy: sto tisíc korun českých).</w:t>
      </w:r>
    </w:p>
    <w:p w14:paraId="34A62B31" w14:textId="77777777" w:rsidR="00F92F6E" w:rsidRPr="00F92F6E" w:rsidRDefault="00F92F6E" w:rsidP="00F92F6E">
      <w:pPr>
        <w:numPr>
          <w:ilvl w:val="0"/>
          <w:numId w:val="49"/>
        </w:numPr>
        <w:spacing w:after="120" w:line="276" w:lineRule="auto"/>
        <w:ind w:left="284" w:hanging="284"/>
        <w:jc w:val="both"/>
        <w:rPr>
          <w:rFonts w:ascii="Arial" w:hAnsi="Arial" w:cs="Arial"/>
          <w:sz w:val="20"/>
          <w:szCs w:val="20"/>
        </w:rPr>
      </w:pPr>
      <w:r w:rsidRPr="00F92F6E">
        <w:rPr>
          <w:rFonts w:ascii="Arial" w:hAnsi="Arial" w:cs="Arial"/>
          <w:sz w:val="20"/>
          <w:szCs w:val="20"/>
        </w:rPr>
        <w:t xml:space="preserve">Ujednáním o smluvní pokutě ani zaplacením smluvní pokuty není dotčeno právo </w:t>
      </w:r>
      <w:r w:rsidR="009A1A40">
        <w:rPr>
          <w:rFonts w:ascii="Arial" w:hAnsi="Arial" w:cs="Arial"/>
          <w:sz w:val="20"/>
          <w:szCs w:val="20"/>
        </w:rPr>
        <w:t>Uživatele</w:t>
      </w:r>
      <w:r w:rsidR="009A1A40" w:rsidRPr="00F92F6E">
        <w:rPr>
          <w:rFonts w:ascii="Arial" w:hAnsi="Arial" w:cs="Arial"/>
          <w:sz w:val="20"/>
          <w:szCs w:val="20"/>
        </w:rPr>
        <w:t xml:space="preserve"> </w:t>
      </w:r>
      <w:r w:rsidRPr="00F92F6E">
        <w:rPr>
          <w:rFonts w:ascii="Arial" w:hAnsi="Arial" w:cs="Arial"/>
          <w:sz w:val="20"/>
          <w:szCs w:val="20"/>
        </w:rPr>
        <w:t>na náhradu škody vzniklé z porušení povinnosti, ke které</w:t>
      </w:r>
      <w:r w:rsidR="00FE7A44">
        <w:rPr>
          <w:rFonts w:ascii="Arial" w:hAnsi="Arial" w:cs="Arial"/>
          <w:sz w:val="20"/>
          <w:szCs w:val="20"/>
        </w:rPr>
        <w:t>mu</w:t>
      </w:r>
      <w:r w:rsidRPr="00F92F6E">
        <w:rPr>
          <w:rFonts w:ascii="Arial" w:hAnsi="Arial" w:cs="Arial"/>
          <w:sz w:val="20"/>
          <w:szCs w:val="20"/>
        </w:rPr>
        <w:t xml:space="preserve"> se smluvní pokuta vztahuje, a to v celém rozsahu.</w:t>
      </w:r>
    </w:p>
    <w:p w14:paraId="65D3BFDB" w14:textId="77777777" w:rsidR="00F92F6E" w:rsidRPr="00F92F6E" w:rsidRDefault="00F92F6E" w:rsidP="00F92F6E">
      <w:pPr>
        <w:numPr>
          <w:ilvl w:val="0"/>
          <w:numId w:val="49"/>
        </w:numPr>
        <w:spacing w:after="120" w:line="276" w:lineRule="auto"/>
        <w:ind w:left="284" w:hanging="284"/>
        <w:jc w:val="both"/>
        <w:rPr>
          <w:rFonts w:ascii="Arial" w:hAnsi="Arial" w:cs="Arial"/>
          <w:sz w:val="20"/>
          <w:szCs w:val="20"/>
        </w:rPr>
      </w:pPr>
      <w:r w:rsidRPr="00F92F6E">
        <w:rPr>
          <w:rFonts w:ascii="Arial" w:hAnsi="Arial" w:cs="Arial"/>
          <w:sz w:val="20"/>
          <w:szCs w:val="20"/>
        </w:rPr>
        <w:t>Práva a závazky Smluvních stran uvedené v tomto článku trvají i po skončení smluvního vztahu založeného touto Smlouvou.</w:t>
      </w:r>
    </w:p>
    <w:p w14:paraId="07741239" w14:textId="77777777" w:rsidR="009932E4" w:rsidRPr="00C67A81" w:rsidRDefault="009932E4" w:rsidP="004404F5">
      <w:pPr>
        <w:widowControl w:val="0"/>
        <w:spacing w:after="120" w:line="276" w:lineRule="auto"/>
        <w:ind w:left="283"/>
        <w:jc w:val="both"/>
        <w:rPr>
          <w:rFonts w:ascii="Arial" w:hAnsi="Arial" w:cs="Arial"/>
          <w:sz w:val="20"/>
          <w:szCs w:val="20"/>
        </w:rPr>
      </w:pPr>
    </w:p>
    <w:p w14:paraId="0AEBCA22" w14:textId="77777777" w:rsidR="00842CD5" w:rsidRPr="00C67A81" w:rsidRDefault="002D23E6" w:rsidP="004404F5">
      <w:pPr>
        <w:spacing w:after="120" w:line="276" w:lineRule="auto"/>
        <w:jc w:val="center"/>
        <w:rPr>
          <w:rFonts w:ascii="Arial" w:hAnsi="Arial" w:cs="Arial"/>
          <w:b/>
          <w:sz w:val="20"/>
          <w:szCs w:val="20"/>
        </w:rPr>
      </w:pPr>
      <w:bookmarkStart w:id="5" w:name="highlightHit_147"/>
      <w:bookmarkEnd w:id="5"/>
      <w:r w:rsidRPr="00C67A81">
        <w:rPr>
          <w:rFonts w:ascii="Arial" w:hAnsi="Arial" w:cs="Arial"/>
          <w:b/>
          <w:color w:val="000000"/>
          <w:sz w:val="20"/>
          <w:szCs w:val="20"/>
        </w:rPr>
        <w:t>Článek</w:t>
      </w:r>
      <w:r w:rsidR="00D746F6" w:rsidRPr="00C67A81">
        <w:rPr>
          <w:rFonts w:ascii="Arial" w:hAnsi="Arial" w:cs="Arial"/>
          <w:b/>
          <w:color w:val="000000"/>
          <w:sz w:val="20"/>
          <w:szCs w:val="20"/>
        </w:rPr>
        <w:t xml:space="preserve"> </w:t>
      </w:r>
      <w:r w:rsidR="000D7B77" w:rsidRPr="00C67A81">
        <w:rPr>
          <w:rFonts w:ascii="Arial" w:hAnsi="Arial" w:cs="Arial"/>
          <w:b/>
          <w:color w:val="000000"/>
          <w:sz w:val="20"/>
          <w:szCs w:val="20"/>
        </w:rPr>
        <w:t>X</w:t>
      </w:r>
      <w:r w:rsidR="001B6F53">
        <w:rPr>
          <w:rFonts w:ascii="Arial" w:hAnsi="Arial" w:cs="Arial"/>
          <w:b/>
          <w:color w:val="000000"/>
          <w:sz w:val="20"/>
          <w:szCs w:val="20"/>
        </w:rPr>
        <w:t>I</w:t>
      </w:r>
      <w:r w:rsidR="00842CD5" w:rsidRPr="00C67A81">
        <w:rPr>
          <w:rFonts w:ascii="Arial" w:hAnsi="Arial" w:cs="Arial"/>
          <w:b/>
          <w:color w:val="000000"/>
          <w:sz w:val="20"/>
          <w:szCs w:val="20"/>
        </w:rPr>
        <w:t xml:space="preserve">. </w:t>
      </w:r>
      <w:r w:rsidR="00B142F4" w:rsidRPr="00C67A81">
        <w:rPr>
          <w:rFonts w:ascii="Arial" w:hAnsi="Arial" w:cs="Arial"/>
          <w:b/>
          <w:color w:val="000000"/>
          <w:sz w:val="20"/>
          <w:szCs w:val="20"/>
        </w:rPr>
        <w:t xml:space="preserve">Uveřejnění </w:t>
      </w:r>
      <w:r w:rsidR="00842CD5" w:rsidRPr="00C67A81">
        <w:rPr>
          <w:rFonts w:ascii="Arial" w:hAnsi="Arial" w:cs="Arial"/>
          <w:b/>
          <w:sz w:val="20"/>
          <w:szCs w:val="20"/>
        </w:rPr>
        <w:t>Smlouvy</w:t>
      </w:r>
    </w:p>
    <w:p w14:paraId="12B64163" w14:textId="77777777" w:rsidR="00EF2000" w:rsidRPr="00C67A81" w:rsidRDefault="00EF2000" w:rsidP="004404F5">
      <w:pPr>
        <w:numPr>
          <w:ilvl w:val="0"/>
          <w:numId w:val="15"/>
        </w:numPr>
        <w:spacing w:after="120" w:line="276" w:lineRule="auto"/>
        <w:jc w:val="both"/>
        <w:rPr>
          <w:rFonts w:ascii="Arial" w:hAnsi="Arial" w:cs="Arial"/>
          <w:sz w:val="20"/>
          <w:szCs w:val="20"/>
        </w:rPr>
      </w:pPr>
      <w:r w:rsidRPr="00C67A81">
        <w:rPr>
          <w:rFonts w:ascii="Arial" w:hAnsi="Arial" w:cs="Arial"/>
          <w:sz w:val="20"/>
          <w:szCs w:val="20"/>
        </w:rPr>
        <w:t xml:space="preserve">Smluvní strany jsou si plně vědomy zákonné povinnosti </w:t>
      </w:r>
      <w:r w:rsidR="001628EF">
        <w:rPr>
          <w:rFonts w:ascii="Arial" w:hAnsi="Arial" w:cs="Arial"/>
          <w:sz w:val="20"/>
          <w:szCs w:val="20"/>
        </w:rPr>
        <w:t>S</w:t>
      </w:r>
      <w:r w:rsidRPr="00C67A81">
        <w:rPr>
          <w:rFonts w:ascii="Arial" w:hAnsi="Arial" w:cs="Arial"/>
          <w:sz w:val="20"/>
          <w:szCs w:val="20"/>
        </w:rPr>
        <w:t>mluvních stran uveřejnit dle zákona č. 340/2015 Sb., o zvláštních podmínkách účinnosti některých smluv, uveřejňování těchto smluv a</w:t>
      </w:r>
      <w:r w:rsidR="00B4226D">
        <w:rPr>
          <w:rFonts w:ascii="Arial" w:hAnsi="Arial" w:cs="Arial"/>
          <w:sz w:val="20"/>
          <w:szCs w:val="20"/>
        </w:rPr>
        <w:t> </w:t>
      </w:r>
      <w:r w:rsidRPr="00C67A81">
        <w:rPr>
          <w:rFonts w:ascii="Arial" w:hAnsi="Arial" w:cs="Arial"/>
          <w:sz w:val="20"/>
          <w:szCs w:val="20"/>
        </w:rPr>
        <w:t>o</w:t>
      </w:r>
      <w:r w:rsidR="00B4226D">
        <w:rPr>
          <w:rFonts w:ascii="Arial" w:hAnsi="Arial" w:cs="Arial"/>
          <w:sz w:val="20"/>
          <w:szCs w:val="20"/>
        </w:rPr>
        <w:t> </w:t>
      </w:r>
      <w:r w:rsidRPr="00C67A81">
        <w:rPr>
          <w:rFonts w:ascii="Arial" w:hAnsi="Arial" w:cs="Arial"/>
          <w:sz w:val="20"/>
          <w:szCs w:val="20"/>
        </w:rPr>
        <w:t xml:space="preserve">registru smluv </w:t>
      </w:r>
      <w:r w:rsidR="009B1726">
        <w:rPr>
          <w:rFonts w:ascii="Arial" w:hAnsi="Arial" w:cs="Arial"/>
          <w:sz w:val="20"/>
          <w:szCs w:val="20"/>
        </w:rPr>
        <w:t>(</w:t>
      </w:r>
      <w:r w:rsidR="004F17BA">
        <w:rPr>
          <w:rFonts w:ascii="Arial" w:hAnsi="Arial" w:cs="Arial"/>
          <w:sz w:val="20"/>
          <w:szCs w:val="20"/>
        </w:rPr>
        <w:t>„</w:t>
      </w:r>
      <w:r w:rsidRPr="00C67A81">
        <w:rPr>
          <w:rFonts w:ascii="Arial" w:hAnsi="Arial" w:cs="Arial"/>
          <w:sz w:val="20"/>
          <w:szCs w:val="20"/>
        </w:rPr>
        <w:t>zákon o registru smluv</w:t>
      </w:r>
      <w:r w:rsidR="004F17BA">
        <w:rPr>
          <w:rFonts w:ascii="Arial" w:hAnsi="Arial" w:cs="Arial"/>
          <w:sz w:val="20"/>
          <w:szCs w:val="20"/>
        </w:rPr>
        <w:t>“</w:t>
      </w:r>
      <w:r w:rsidRPr="00C67A81">
        <w:rPr>
          <w:rFonts w:ascii="Arial" w:hAnsi="Arial" w:cs="Arial"/>
          <w:sz w:val="20"/>
          <w:szCs w:val="20"/>
        </w:rPr>
        <w:t>), ve znění pozdějších předpisů, tuto</w:t>
      </w:r>
      <w:r w:rsidR="00F70658" w:rsidRPr="00C67A81">
        <w:rPr>
          <w:rFonts w:ascii="Arial" w:hAnsi="Arial" w:cs="Arial"/>
          <w:sz w:val="20"/>
          <w:szCs w:val="20"/>
        </w:rPr>
        <w:t> </w:t>
      </w:r>
      <w:r w:rsidRPr="00C67A81">
        <w:rPr>
          <w:rFonts w:ascii="Arial" w:hAnsi="Arial" w:cs="Arial"/>
          <w:sz w:val="20"/>
          <w:szCs w:val="20"/>
        </w:rPr>
        <w:t>Smlouvu, včetně všech případných dohod, kterými se tato Smlouva doplňuje, mění, nahrazuje nebo ruší, prostřednictvím registru smluv.</w:t>
      </w:r>
    </w:p>
    <w:p w14:paraId="74F72DEE" w14:textId="77777777" w:rsidR="00F92F6E" w:rsidRPr="00F92F6E" w:rsidRDefault="00F92F6E" w:rsidP="00F92F6E">
      <w:pPr>
        <w:numPr>
          <w:ilvl w:val="0"/>
          <w:numId w:val="15"/>
        </w:numPr>
        <w:spacing w:after="120" w:line="276" w:lineRule="auto"/>
        <w:jc w:val="both"/>
        <w:rPr>
          <w:rFonts w:ascii="Arial" w:hAnsi="Arial" w:cs="Arial"/>
          <w:sz w:val="20"/>
          <w:szCs w:val="20"/>
        </w:rPr>
      </w:pPr>
      <w:r w:rsidRPr="00F92F6E">
        <w:rPr>
          <w:rFonts w:ascii="Arial" w:hAnsi="Arial" w:cs="Arial"/>
          <w:sz w:val="20"/>
          <w:szCs w:val="20"/>
        </w:rPr>
        <w:t>Uveřejněním této Smlouvy dle odst. 1</w:t>
      </w:r>
      <w:r w:rsidR="00C63B9A">
        <w:rPr>
          <w:rFonts w:ascii="Arial" w:hAnsi="Arial" w:cs="Arial"/>
          <w:sz w:val="20"/>
          <w:szCs w:val="20"/>
        </w:rPr>
        <w:t>.</w:t>
      </w:r>
      <w:r w:rsidRPr="00F92F6E">
        <w:rPr>
          <w:rFonts w:ascii="Arial" w:hAnsi="Arial" w:cs="Arial"/>
          <w:sz w:val="20"/>
          <w:szCs w:val="20"/>
        </w:rPr>
        <w:t xml:space="preserve"> tohoto článku se rozumí uveřejnění elektronického obrazu textového obsahu této Smlouvy ve formátu stanoveném zákonem o registru smluv, prostřednictvím registru smluv.</w:t>
      </w:r>
    </w:p>
    <w:p w14:paraId="49AA01CA" w14:textId="77777777" w:rsidR="00F92F6E" w:rsidRPr="00F92F6E" w:rsidRDefault="00F92F6E" w:rsidP="00F92F6E">
      <w:pPr>
        <w:numPr>
          <w:ilvl w:val="0"/>
          <w:numId w:val="15"/>
        </w:numPr>
        <w:spacing w:after="120" w:line="276" w:lineRule="auto"/>
        <w:jc w:val="both"/>
        <w:rPr>
          <w:rFonts w:ascii="Arial" w:hAnsi="Arial" w:cs="Arial"/>
          <w:sz w:val="20"/>
          <w:szCs w:val="20"/>
        </w:rPr>
      </w:pPr>
      <w:r w:rsidRPr="00F92F6E">
        <w:rPr>
          <w:rFonts w:ascii="Arial" w:hAnsi="Arial" w:cs="Arial"/>
          <w:sz w:val="20"/>
          <w:szCs w:val="20"/>
        </w:rPr>
        <w:t xml:space="preserve">Smluvní strany se dohodly, že tuto Smlouvu zašle správci registru smluv k uveřejnění prostřednictvím registru smluv </w:t>
      </w:r>
      <w:r w:rsidR="0014575C">
        <w:rPr>
          <w:rFonts w:ascii="Arial" w:hAnsi="Arial" w:cs="Arial"/>
          <w:sz w:val="20"/>
          <w:szCs w:val="20"/>
        </w:rPr>
        <w:t>Uživatel</w:t>
      </w:r>
      <w:r w:rsidRPr="00F92F6E">
        <w:rPr>
          <w:rFonts w:ascii="Arial" w:hAnsi="Arial" w:cs="Arial"/>
          <w:sz w:val="20"/>
          <w:szCs w:val="20"/>
        </w:rPr>
        <w:t xml:space="preserve">. Poskytovatel je povinen zkontrolovat, že tato Smlouva včetně všech příloh a metadat byla řádně prostřednictvím registru smluv uveřejněna. V případě, že Poskytovatel zjistí jakékoliv nepřesnosti či nedostatky, je povinen bez zbytečného odkladu o nich </w:t>
      </w:r>
      <w:r w:rsidR="00EF11BE">
        <w:rPr>
          <w:rFonts w:ascii="Arial" w:hAnsi="Arial" w:cs="Arial"/>
          <w:sz w:val="20"/>
          <w:szCs w:val="20"/>
        </w:rPr>
        <w:t>Uživatele</w:t>
      </w:r>
      <w:r w:rsidR="00EF11BE" w:rsidRPr="00F92F6E">
        <w:rPr>
          <w:rFonts w:ascii="Arial" w:hAnsi="Arial" w:cs="Arial"/>
          <w:sz w:val="20"/>
          <w:szCs w:val="20"/>
        </w:rPr>
        <w:t xml:space="preserve"> </w:t>
      </w:r>
      <w:r w:rsidRPr="00F92F6E">
        <w:rPr>
          <w:rFonts w:ascii="Arial" w:hAnsi="Arial" w:cs="Arial"/>
          <w:sz w:val="20"/>
          <w:szCs w:val="20"/>
        </w:rPr>
        <w:t>informovat.</w:t>
      </w:r>
    </w:p>
    <w:p w14:paraId="1A1385D1" w14:textId="77777777" w:rsidR="00F92F6E" w:rsidRPr="00F92F6E" w:rsidRDefault="00F92F6E" w:rsidP="00F92F6E">
      <w:pPr>
        <w:numPr>
          <w:ilvl w:val="0"/>
          <w:numId w:val="15"/>
        </w:numPr>
        <w:spacing w:after="120" w:line="276" w:lineRule="auto"/>
        <w:jc w:val="both"/>
        <w:rPr>
          <w:rFonts w:ascii="Arial" w:hAnsi="Arial" w:cs="Arial"/>
          <w:sz w:val="20"/>
          <w:szCs w:val="20"/>
        </w:rPr>
      </w:pPr>
      <w:r w:rsidRPr="00F92F6E">
        <w:rPr>
          <w:rFonts w:ascii="Arial" w:hAnsi="Arial" w:cs="Arial"/>
          <w:sz w:val="20"/>
          <w:szCs w:val="20"/>
        </w:rPr>
        <w:t>Postup uvedený v odst. 3</w:t>
      </w:r>
      <w:r w:rsidR="00C63B9A">
        <w:rPr>
          <w:rFonts w:ascii="Arial" w:hAnsi="Arial" w:cs="Arial"/>
          <w:sz w:val="20"/>
          <w:szCs w:val="20"/>
        </w:rPr>
        <w:t>.</w:t>
      </w:r>
      <w:r w:rsidRPr="00F92F6E">
        <w:rPr>
          <w:rFonts w:ascii="Arial" w:hAnsi="Arial" w:cs="Arial"/>
          <w:sz w:val="20"/>
          <w:szCs w:val="20"/>
        </w:rPr>
        <w:t xml:space="preserve"> tohoto článku se Smluvní strany zavazují dodržovat i v případě uzavření dodatků k této Smlouvě, jakož i v případě jakýchkoli dalších dohod, kterými se tato Smlouva bude případně doplňovat, měnit, nahrazovat nebo rušit.</w:t>
      </w:r>
    </w:p>
    <w:p w14:paraId="7A0157D2" w14:textId="77777777" w:rsidR="00F92F6E" w:rsidRPr="00F92F6E" w:rsidRDefault="00F92F6E" w:rsidP="00F92F6E">
      <w:pPr>
        <w:numPr>
          <w:ilvl w:val="0"/>
          <w:numId w:val="15"/>
        </w:numPr>
        <w:spacing w:after="120" w:line="276" w:lineRule="auto"/>
        <w:jc w:val="both"/>
        <w:rPr>
          <w:rFonts w:ascii="Arial" w:hAnsi="Arial" w:cs="Arial"/>
          <w:sz w:val="20"/>
          <w:szCs w:val="20"/>
        </w:rPr>
      </w:pPr>
      <w:r w:rsidRPr="00F92F6E">
        <w:rPr>
          <w:rFonts w:ascii="Arial" w:hAnsi="Arial" w:cs="Arial"/>
          <w:sz w:val="20"/>
          <w:szCs w:val="20"/>
        </w:rPr>
        <w:t xml:space="preserve">Poskytovatel bere na vědomí a souhlasí s tím, že </w:t>
      </w:r>
      <w:r w:rsidR="0070634F">
        <w:rPr>
          <w:rFonts w:ascii="Arial" w:hAnsi="Arial" w:cs="Arial"/>
          <w:sz w:val="20"/>
          <w:szCs w:val="20"/>
        </w:rPr>
        <w:t>Uživatel</w:t>
      </w:r>
      <w:r w:rsidR="0070634F" w:rsidRPr="00F92F6E">
        <w:rPr>
          <w:rFonts w:ascii="Arial" w:hAnsi="Arial" w:cs="Arial"/>
          <w:sz w:val="20"/>
          <w:szCs w:val="20"/>
        </w:rPr>
        <w:t xml:space="preserve"> </w:t>
      </w:r>
      <w:r w:rsidRPr="00F92F6E">
        <w:rPr>
          <w:rFonts w:ascii="Arial" w:hAnsi="Arial" w:cs="Arial"/>
          <w:sz w:val="20"/>
          <w:szCs w:val="20"/>
        </w:rPr>
        <w:t>může rovněž uveřejnit tuto Smlouvu (tj. celé znění včetně všech příloh), včetně všech jejích případných dodatků, na svém profilu zadavatele; ustanovení odst. 6</w:t>
      </w:r>
      <w:r w:rsidR="00C63B9A">
        <w:rPr>
          <w:rFonts w:ascii="Arial" w:hAnsi="Arial" w:cs="Arial"/>
          <w:sz w:val="20"/>
          <w:szCs w:val="20"/>
        </w:rPr>
        <w:t>.</w:t>
      </w:r>
      <w:r w:rsidRPr="00F92F6E">
        <w:rPr>
          <w:rFonts w:ascii="Arial" w:hAnsi="Arial" w:cs="Arial"/>
          <w:sz w:val="20"/>
          <w:szCs w:val="20"/>
        </w:rPr>
        <w:t xml:space="preserve"> a 7</w:t>
      </w:r>
      <w:r w:rsidR="00C63B9A">
        <w:rPr>
          <w:rFonts w:ascii="Arial" w:hAnsi="Arial" w:cs="Arial"/>
          <w:sz w:val="20"/>
          <w:szCs w:val="20"/>
        </w:rPr>
        <w:t>.</w:t>
      </w:r>
      <w:r w:rsidRPr="00F92F6E">
        <w:rPr>
          <w:rFonts w:ascii="Arial" w:hAnsi="Arial" w:cs="Arial"/>
          <w:sz w:val="20"/>
          <w:szCs w:val="20"/>
        </w:rPr>
        <w:t xml:space="preserve"> tohoto článku se vztahuje i na tento postup.</w:t>
      </w:r>
    </w:p>
    <w:p w14:paraId="20931CA3" w14:textId="77777777" w:rsidR="00F92F6E" w:rsidRPr="00F92F6E" w:rsidRDefault="00F92F6E" w:rsidP="00F92F6E">
      <w:pPr>
        <w:numPr>
          <w:ilvl w:val="0"/>
          <w:numId w:val="15"/>
        </w:numPr>
        <w:spacing w:after="120" w:line="276" w:lineRule="auto"/>
        <w:jc w:val="both"/>
        <w:rPr>
          <w:rFonts w:ascii="Arial" w:hAnsi="Arial" w:cs="Arial"/>
          <w:sz w:val="20"/>
          <w:szCs w:val="20"/>
        </w:rPr>
      </w:pPr>
      <w:r w:rsidRPr="00F92F6E">
        <w:rPr>
          <w:rFonts w:ascii="Arial" w:hAnsi="Arial" w:cs="Arial"/>
          <w:sz w:val="20"/>
          <w:szCs w:val="20"/>
        </w:rPr>
        <w:t>Poskytovatel výslovně souhlasí s tím, že s výjimkou ustanovení znečitelněných v souladu se zákonem o registru smluv bude uveřejněno úplné znění této Smlouvy.</w:t>
      </w:r>
    </w:p>
    <w:p w14:paraId="46BE4ABE" w14:textId="77777777" w:rsidR="00F92F6E" w:rsidRPr="00F92F6E" w:rsidRDefault="0070634F" w:rsidP="00F92F6E">
      <w:pPr>
        <w:numPr>
          <w:ilvl w:val="0"/>
          <w:numId w:val="15"/>
        </w:numPr>
        <w:spacing w:after="120" w:line="276" w:lineRule="auto"/>
        <w:jc w:val="both"/>
        <w:rPr>
          <w:rFonts w:ascii="Arial" w:hAnsi="Arial" w:cs="Arial"/>
          <w:sz w:val="20"/>
          <w:szCs w:val="20"/>
        </w:rPr>
      </w:pPr>
      <w:r>
        <w:rPr>
          <w:rFonts w:ascii="Arial" w:hAnsi="Arial" w:cs="Arial"/>
          <w:sz w:val="20"/>
          <w:szCs w:val="20"/>
        </w:rPr>
        <w:t>Uživatel</w:t>
      </w:r>
      <w:r w:rsidRPr="00F92F6E">
        <w:rPr>
          <w:rFonts w:ascii="Arial" w:hAnsi="Arial" w:cs="Arial"/>
          <w:sz w:val="20"/>
          <w:szCs w:val="20"/>
        </w:rPr>
        <w:t xml:space="preserve"> </w:t>
      </w:r>
      <w:r w:rsidR="00F92F6E" w:rsidRPr="00F92F6E">
        <w:rPr>
          <w:rFonts w:ascii="Arial" w:hAnsi="Arial" w:cs="Arial"/>
          <w:sz w:val="20"/>
          <w:szCs w:val="20"/>
        </w:rPr>
        <w:t xml:space="preserve">výslovně souhlasí s tím, že s výjimkou ustanovení znečitelněných v souladu se zákonem o registru smluv bude uveřejněno úplné znění této Smlouvy. </w:t>
      </w:r>
    </w:p>
    <w:p w14:paraId="0D463757" w14:textId="77777777" w:rsidR="00FB4A0A" w:rsidRPr="001B6F53" w:rsidRDefault="00FB4A0A" w:rsidP="001B6F53">
      <w:pPr>
        <w:spacing w:after="120" w:line="276" w:lineRule="auto"/>
        <w:outlineLvl w:val="0"/>
        <w:rPr>
          <w:rFonts w:ascii="Arial" w:hAnsi="Arial" w:cs="Arial"/>
          <w:b/>
          <w:bCs/>
          <w:sz w:val="20"/>
          <w:szCs w:val="20"/>
        </w:rPr>
      </w:pPr>
    </w:p>
    <w:p w14:paraId="59C5AFB0" w14:textId="77777777" w:rsidR="008615D1" w:rsidRPr="00C67A81" w:rsidRDefault="00F70658" w:rsidP="004404F5">
      <w:pPr>
        <w:spacing w:after="120" w:line="276" w:lineRule="auto"/>
        <w:jc w:val="center"/>
        <w:outlineLvl w:val="0"/>
        <w:rPr>
          <w:rFonts w:ascii="Arial" w:hAnsi="Arial" w:cs="Arial"/>
          <w:b/>
          <w:bCs/>
          <w:sz w:val="20"/>
          <w:szCs w:val="20"/>
        </w:rPr>
      </w:pPr>
      <w:r w:rsidRPr="00C67A81">
        <w:rPr>
          <w:rFonts w:ascii="Arial" w:hAnsi="Arial" w:cs="Arial"/>
          <w:b/>
          <w:bCs/>
          <w:sz w:val="20"/>
          <w:szCs w:val="20"/>
        </w:rPr>
        <w:t>Článek XI</w:t>
      </w:r>
      <w:r w:rsidR="001B6F53">
        <w:rPr>
          <w:rFonts w:ascii="Arial" w:hAnsi="Arial" w:cs="Arial"/>
          <w:b/>
          <w:bCs/>
          <w:sz w:val="20"/>
          <w:szCs w:val="20"/>
        </w:rPr>
        <w:t>I</w:t>
      </w:r>
      <w:r w:rsidRPr="00C67A81">
        <w:rPr>
          <w:rFonts w:ascii="Arial" w:hAnsi="Arial" w:cs="Arial"/>
          <w:b/>
          <w:bCs/>
          <w:sz w:val="20"/>
          <w:szCs w:val="20"/>
        </w:rPr>
        <w:t xml:space="preserve">. </w:t>
      </w:r>
      <w:r w:rsidR="00A75C15" w:rsidRPr="00C67A81">
        <w:rPr>
          <w:rFonts w:ascii="Arial" w:hAnsi="Arial" w:cs="Arial"/>
          <w:b/>
          <w:bCs/>
          <w:sz w:val="20"/>
          <w:szCs w:val="20"/>
        </w:rPr>
        <w:t>Ukončení Smlouvy</w:t>
      </w:r>
    </w:p>
    <w:p w14:paraId="0FF1DDCA" w14:textId="77777777" w:rsidR="00C976A5" w:rsidRPr="00581C46" w:rsidRDefault="006A2201" w:rsidP="00480C89">
      <w:pPr>
        <w:numPr>
          <w:ilvl w:val="0"/>
          <w:numId w:val="4"/>
        </w:numPr>
        <w:spacing w:after="120" w:line="276" w:lineRule="auto"/>
        <w:ind w:left="284" w:hanging="284"/>
        <w:jc w:val="both"/>
        <w:outlineLvl w:val="0"/>
        <w:rPr>
          <w:rFonts w:ascii="Arial" w:hAnsi="Arial" w:cs="Arial"/>
          <w:sz w:val="20"/>
          <w:szCs w:val="20"/>
        </w:rPr>
      </w:pPr>
      <w:r>
        <w:rPr>
          <w:rFonts w:ascii="Arial" w:hAnsi="Arial" w:cs="Arial"/>
          <w:sz w:val="20"/>
          <w:szCs w:val="20"/>
        </w:rPr>
        <w:t>Tato Smlouva může být ukončena písemnou dohodou Smluvních stran podepsanou oprávněnými zástupci obou Smluvních stran.</w:t>
      </w:r>
    </w:p>
    <w:p w14:paraId="4CD6429B" w14:textId="77777777" w:rsidR="00C976A5" w:rsidRPr="00B928D6" w:rsidRDefault="00C976A5" w:rsidP="004404F5">
      <w:pPr>
        <w:numPr>
          <w:ilvl w:val="0"/>
          <w:numId w:val="28"/>
        </w:numPr>
        <w:spacing w:after="120" w:line="276" w:lineRule="auto"/>
        <w:ind w:left="284" w:hanging="284"/>
        <w:jc w:val="both"/>
        <w:rPr>
          <w:rFonts w:ascii="Arial" w:hAnsi="Arial" w:cs="Arial"/>
          <w:sz w:val="20"/>
          <w:szCs w:val="20"/>
        </w:rPr>
      </w:pPr>
      <w:r w:rsidRPr="00581C46">
        <w:rPr>
          <w:rFonts w:ascii="Arial" w:hAnsi="Arial" w:cs="Arial"/>
          <w:sz w:val="20"/>
          <w:szCs w:val="20"/>
        </w:rPr>
        <w:t xml:space="preserve">Každá ze Smluvních stran může od této Smlouvy odstoupit v případech stanovených příslušnými právními předpisy, zejména pak dle ustanovení § 1977 a násl. a § 2001 a násl. občanského zákoníku. Účinky odstoupení nastávají dnem doručení oznámení o odstoupení příslušné Smluvní </w:t>
      </w:r>
      <w:r w:rsidRPr="00B928D6">
        <w:rPr>
          <w:rFonts w:ascii="Arial" w:hAnsi="Arial" w:cs="Arial"/>
          <w:sz w:val="20"/>
          <w:szCs w:val="20"/>
        </w:rPr>
        <w:t xml:space="preserve">straně. </w:t>
      </w:r>
    </w:p>
    <w:p w14:paraId="52C6254D" w14:textId="77777777" w:rsidR="00F70658" w:rsidRPr="00B928D6" w:rsidRDefault="00B66C21" w:rsidP="004404F5">
      <w:pPr>
        <w:numPr>
          <w:ilvl w:val="0"/>
          <w:numId w:val="28"/>
        </w:numPr>
        <w:spacing w:after="120" w:line="276" w:lineRule="auto"/>
        <w:ind w:left="284" w:hanging="284"/>
        <w:jc w:val="both"/>
        <w:outlineLvl w:val="0"/>
        <w:rPr>
          <w:rFonts w:ascii="Arial" w:hAnsi="Arial" w:cs="Arial"/>
          <w:sz w:val="20"/>
          <w:szCs w:val="20"/>
        </w:rPr>
      </w:pPr>
      <w:r w:rsidRPr="00B928D6">
        <w:rPr>
          <w:rFonts w:ascii="Arial" w:hAnsi="Arial" w:cs="Arial"/>
          <w:sz w:val="20"/>
          <w:szCs w:val="20"/>
        </w:rPr>
        <w:t>Smluvní strany se dohodly, že pro účely této Smlouvy se z</w:t>
      </w:r>
      <w:r w:rsidR="00F70658" w:rsidRPr="00B928D6">
        <w:rPr>
          <w:rFonts w:ascii="Arial" w:hAnsi="Arial" w:cs="Arial"/>
          <w:sz w:val="20"/>
          <w:szCs w:val="20"/>
        </w:rPr>
        <w:t>a podstatné porušení Smlouvy považuje:</w:t>
      </w:r>
    </w:p>
    <w:p w14:paraId="1691D185" w14:textId="77777777" w:rsidR="0077171E" w:rsidRPr="00B928D6" w:rsidRDefault="0077171E" w:rsidP="0092492F">
      <w:pPr>
        <w:pStyle w:val="Odstavecseseznamem"/>
        <w:numPr>
          <w:ilvl w:val="0"/>
          <w:numId w:val="29"/>
        </w:numPr>
        <w:tabs>
          <w:tab w:val="left" w:pos="284"/>
        </w:tabs>
        <w:spacing w:after="120" w:line="276" w:lineRule="auto"/>
        <w:ind w:left="568" w:hanging="284"/>
        <w:contextualSpacing w:val="0"/>
        <w:jc w:val="both"/>
      </w:pPr>
      <w:r w:rsidRPr="00B928D6">
        <w:rPr>
          <w:rFonts w:ascii="Arial" w:hAnsi="Arial" w:cs="Arial"/>
          <w:sz w:val="20"/>
          <w:szCs w:val="20"/>
        </w:rPr>
        <w:t xml:space="preserve">opakované porušování povinností Poskytovatele souvisejících s odstraňováním </w:t>
      </w:r>
      <w:r w:rsidR="007F44EB" w:rsidRPr="00B928D6">
        <w:rPr>
          <w:rFonts w:ascii="Arial" w:hAnsi="Arial" w:cs="Arial"/>
          <w:sz w:val="20"/>
          <w:szCs w:val="20"/>
        </w:rPr>
        <w:t xml:space="preserve">reklamovaných </w:t>
      </w:r>
      <w:r w:rsidRPr="00B928D6">
        <w:rPr>
          <w:rFonts w:ascii="Arial" w:hAnsi="Arial" w:cs="Arial"/>
          <w:sz w:val="20"/>
          <w:szCs w:val="20"/>
        </w:rPr>
        <w:t>vad</w:t>
      </w:r>
      <w:r w:rsidR="007F44EB" w:rsidRPr="00B928D6">
        <w:rPr>
          <w:rFonts w:ascii="Arial" w:hAnsi="Arial" w:cs="Arial"/>
          <w:sz w:val="20"/>
          <w:szCs w:val="20"/>
        </w:rPr>
        <w:t xml:space="preserve"> (viz čl. </w:t>
      </w:r>
      <w:r w:rsidR="00A31E0E" w:rsidRPr="00B928D6">
        <w:rPr>
          <w:rFonts w:ascii="Arial" w:hAnsi="Arial" w:cs="Arial"/>
          <w:sz w:val="20"/>
          <w:szCs w:val="20"/>
        </w:rPr>
        <w:t xml:space="preserve">IX. odst. 3. </w:t>
      </w:r>
      <w:r w:rsidR="0091015B" w:rsidRPr="00B928D6">
        <w:rPr>
          <w:rFonts w:ascii="Arial" w:hAnsi="Arial" w:cs="Arial"/>
          <w:sz w:val="20"/>
          <w:szCs w:val="20"/>
        </w:rPr>
        <w:t xml:space="preserve">této </w:t>
      </w:r>
      <w:r w:rsidR="00A31E0E" w:rsidRPr="00B928D6">
        <w:rPr>
          <w:rFonts w:ascii="Arial" w:hAnsi="Arial" w:cs="Arial"/>
          <w:sz w:val="20"/>
          <w:szCs w:val="20"/>
        </w:rPr>
        <w:t>Smlouvy</w:t>
      </w:r>
      <w:r w:rsidR="007F44EB" w:rsidRPr="00B928D6">
        <w:rPr>
          <w:rFonts w:ascii="Arial" w:hAnsi="Arial" w:cs="Arial"/>
          <w:sz w:val="20"/>
          <w:szCs w:val="20"/>
        </w:rPr>
        <w:t xml:space="preserve">) </w:t>
      </w:r>
      <w:r w:rsidRPr="00B928D6">
        <w:rPr>
          <w:rFonts w:ascii="Arial" w:hAnsi="Arial" w:cs="Arial"/>
          <w:sz w:val="20"/>
          <w:szCs w:val="20"/>
        </w:rPr>
        <w:t xml:space="preserve">a opakované porušování povinností </w:t>
      </w:r>
      <w:r w:rsidR="00B66C21" w:rsidRPr="00B928D6">
        <w:rPr>
          <w:rFonts w:ascii="Arial" w:hAnsi="Arial" w:cs="Arial"/>
          <w:sz w:val="20"/>
          <w:szCs w:val="20"/>
        </w:rPr>
        <w:t xml:space="preserve">Poskytovatele </w:t>
      </w:r>
      <w:r w:rsidRPr="00B928D6">
        <w:rPr>
          <w:rFonts w:ascii="Arial" w:hAnsi="Arial" w:cs="Arial"/>
          <w:sz w:val="20"/>
          <w:szCs w:val="20"/>
        </w:rPr>
        <w:t xml:space="preserve">stanovených </w:t>
      </w:r>
      <w:r w:rsidR="00B66C21" w:rsidRPr="00B928D6">
        <w:rPr>
          <w:rFonts w:ascii="Arial" w:hAnsi="Arial" w:cs="Arial"/>
          <w:sz w:val="20"/>
          <w:szCs w:val="20"/>
        </w:rPr>
        <w:t>v Příloze č. 1 bodu</w:t>
      </w:r>
      <w:r w:rsidR="00A62FC1" w:rsidRPr="00B928D6">
        <w:rPr>
          <w:rFonts w:ascii="Arial" w:hAnsi="Arial" w:cs="Arial"/>
          <w:sz w:val="20"/>
          <w:szCs w:val="20"/>
        </w:rPr>
        <w:t xml:space="preserve"> 1.7 až 1.</w:t>
      </w:r>
      <w:r w:rsidR="00201238" w:rsidRPr="00B928D6">
        <w:rPr>
          <w:rFonts w:ascii="Arial" w:hAnsi="Arial" w:cs="Arial"/>
          <w:sz w:val="20"/>
          <w:szCs w:val="20"/>
        </w:rPr>
        <w:t xml:space="preserve">12 </w:t>
      </w:r>
      <w:r w:rsidRPr="00B928D6">
        <w:rPr>
          <w:rFonts w:ascii="Arial" w:hAnsi="Arial" w:cs="Arial"/>
          <w:sz w:val="20"/>
          <w:szCs w:val="20"/>
        </w:rPr>
        <w:t xml:space="preserve">této </w:t>
      </w:r>
      <w:r w:rsidR="005B7170" w:rsidRPr="00B928D6">
        <w:rPr>
          <w:rFonts w:ascii="Arial" w:hAnsi="Arial" w:cs="Arial"/>
          <w:sz w:val="20"/>
          <w:szCs w:val="20"/>
        </w:rPr>
        <w:t>S</w:t>
      </w:r>
      <w:r w:rsidRPr="00B928D6">
        <w:rPr>
          <w:rFonts w:ascii="Arial" w:hAnsi="Arial" w:cs="Arial"/>
          <w:sz w:val="20"/>
          <w:szCs w:val="20"/>
        </w:rPr>
        <w:t>mlouvy.</w:t>
      </w:r>
      <w:r w:rsidRPr="00B928D6" w:rsidDel="008F1F3A">
        <w:rPr>
          <w:rFonts w:ascii="Arial" w:hAnsi="Arial" w:cs="Arial"/>
          <w:sz w:val="20"/>
          <w:szCs w:val="20"/>
        </w:rPr>
        <w:t xml:space="preserve"> </w:t>
      </w:r>
      <w:r w:rsidRPr="00B928D6">
        <w:rPr>
          <w:rFonts w:ascii="Arial" w:hAnsi="Arial" w:cs="Arial"/>
          <w:sz w:val="20"/>
          <w:szCs w:val="20"/>
        </w:rPr>
        <w:t>Opakovaným</w:t>
      </w:r>
      <w:r w:rsidR="005B7170" w:rsidRPr="00B928D6">
        <w:rPr>
          <w:rFonts w:ascii="Arial" w:hAnsi="Arial" w:cs="Arial"/>
          <w:sz w:val="20"/>
          <w:szCs w:val="20"/>
        </w:rPr>
        <w:t xml:space="preserve"> porušením povinností se </w:t>
      </w:r>
      <w:r w:rsidRPr="00B928D6">
        <w:rPr>
          <w:rFonts w:ascii="Arial" w:hAnsi="Arial" w:cs="Arial"/>
          <w:sz w:val="20"/>
          <w:szCs w:val="20"/>
        </w:rPr>
        <w:t>rozumí více než 5 případ</w:t>
      </w:r>
      <w:r w:rsidR="007F44EB" w:rsidRPr="00B928D6">
        <w:rPr>
          <w:rFonts w:ascii="Arial" w:hAnsi="Arial" w:cs="Arial"/>
          <w:sz w:val="20"/>
          <w:szCs w:val="20"/>
        </w:rPr>
        <w:t>ů porušení povinnosti ve 3 </w:t>
      </w:r>
      <w:r w:rsidRPr="00B928D6">
        <w:rPr>
          <w:rFonts w:ascii="Arial" w:hAnsi="Arial" w:cs="Arial"/>
          <w:sz w:val="20"/>
          <w:szCs w:val="20"/>
        </w:rPr>
        <w:t>po sobě následujících kalendářních měsících</w:t>
      </w:r>
      <w:r w:rsidR="008D0B39" w:rsidRPr="00B928D6">
        <w:rPr>
          <w:rFonts w:ascii="Arial" w:hAnsi="Arial" w:cs="Arial"/>
          <w:sz w:val="20"/>
          <w:szCs w:val="20"/>
        </w:rPr>
        <w:t>;</w:t>
      </w:r>
    </w:p>
    <w:p w14:paraId="731F86EC" w14:textId="77777777" w:rsidR="00F70658" w:rsidRPr="00B928D6" w:rsidRDefault="00F70658" w:rsidP="004404F5">
      <w:pPr>
        <w:pStyle w:val="Odstavecseseznamem"/>
        <w:numPr>
          <w:ilvl w:val="0"/>
          <w:numId w:val="29"/>
        </w:numPr>
        <w:tabs>
          <w:tab w:val="left" w:pos="284"/>
        </w:tabs>
        <w:spacing w:after="120" w:line="276" w:lineRule="auto"/>
        <w:ind w:left="567" w:hanging="283"/>
        <w:jc w:val="both"/>
        <w:rPr>
          <w:rFonts w:ascii="Arial" w:hAnsi="Arial" w:cs="Arial"/>
          <w:sz w:val="20"/>
          <w:szCs w:val="20"/>
        </w:rPr>
      </w:pPr>
      <w:r w:rsidRPr="00B928D6">
        <w:rPr>
          <w:rFonts w:ascii="Arial" w:hAnsi="Arial" w:cs="Arial"/>
          <w:sz w:val="20"/>
          <w:szCs w:val="20"/>
        </w:rPr>
        <w:t>poru</w:t>
      </w:r>
      <w:r w:rsidR="001F5A9D" w:rsidRPr="00B928D6">
        <w:rPr>
          <w:rFonts w:ascii="Arial" w:hAnsi="Arial" w:cs="Arial"/>
          <w:sz w:val="20"/>
          <w:szCs w:val="20"/>
        </w:rPr>
        <w:t xml:space="preserve">šení </w:t>
      </w:r>
      <w:r w:rsidR="002204DD" w:rsidRPr="00B928D6">
        <w:rPr>
          <w:rFonts w:ascii="Arial" w:hAnsi="Arial" w:cs="Arial"/>
          <w:sz w:val="20"/>
          <w:szCs w:val="20"/>
        </w:rPr>
        <w:t xml:space="preserve">povinností </w:t>
      </w:r>
      <w:r w:rsidR="001F5A9D" w:rsidRPr="00B928D6">
        <w:rPr>
          <w:rFonts w:ascii="Arial" w:hAnsi="Arial" w:cs="Arial"/>
          <w:sz w:val="20"/>
          <w:szCs w:val="20"/>
        </w:rPr>
        <w:t>uveden</w:t>
      </w:r>
      <w:r w:rsidR="002204DD" w:rsidRPr="00B928D6">
        <w:rPr>
          <w:rFonts w:ascii="Arial" w:hAnsi="Arial" w:cs="Arial"/>
          <w:sz w:val="20"/>
          <w:szCs w:val="20"/>
        </w:rPr>
        <w:t>ých</w:t>
      </w:r>
      <w:r w:rsidR="001F5A9D" w:rsidRPr="00B928D6">
        <w:rPr>
          <w:rFonts w:ascii="Arial" w:hAnsi="Arial" w:cs="Arial"/>
          <w:sz w:val="20"/>
          <w:szCs w:val="20"/>
        </w:rPr>
        <w:t xml:space="preserve"> v čl. </w:t>
      </w:r>
      <w:r w:rsidR="001B6F53" w:rsidRPr="00B928D6">
        <w:rPr>
          <w:rFonts w:ascii="Arial" w:hAnsi="Arial" w:cs="Arial"/>
          <w:sz w:val="20"/>
          <w:szCs w:val="20"/>
        </w:rPr>
        <w:t>I</w:t>
      </w:r>
      <w:r w:rsidR="001F5A9D" w:rsidRPr="00B928D6">
        <w:rPr>
          <w:rFonts w:ascii="Arial" w:hAnsi="Arial" w:cs="Arial"/>
          <w:sz w:val="20"/>
          <w:szCs w:val="20"/>
        </w:rPr>
        <w:t>X</w:t>
      </w:r>
      <w:r w:rsidRPr="00B928D6">
        <w:rPr>
          <w:rFonts w:ascii="Arial" w:hAnsi="Arial" w:cs="Arial"/>
          <w:sz w:val="20"/>
          <w:szCs w:val="20"/>
        </w:rPr>
        <w:t xml:space="preserve">. odst. </w:t>
      </w:r>
      <w:r w:rsidR="002204DD" w:rsidRPr="00B928D6">
        <w:rPr>
          <w:rFonts w:ascii="Arial" w:hAnsi="Arial" w:cs="Arial"/>
          <w:sz w:val="20"/>
          <w:szCs w:val="20"/>
        </w:rPr>
        <w:t xml:space="preserve">1. a </w:t>
      </w:r>
      <w:r w:rsidR="00A31E0E" w:rsidRPr="00B928D6">
        <w:rPr>
          <w:rFonts w:ascii="Arial" w:hAnsi="Arial" w:cs="Arial"/>
          <w:sz w:val="20"/>
          <w:szCs w:val="20"/>
        </w:rPr>
        <w:t>2.</w:t>
      </w:r>
      <w:r w:rsidRPr="00B928D6">
        <w:rPr>
          <w:rFonts w:ascii="Arial" w:hAnsi="Arial" w:cs="Arial"/>
          <w:sz w:val="20"/>
          <w:szCs w:val="20"/>
        </w:rPr>
        <w:t xml:space="preserve"> této Smlouvy.</w:t>
      </w:r>
    </w:p>
    <w:p w14:paraId="1B880100" w14:textId="00416887" w:rsidR="00C976A5" w:rsidRDefault="00C976A5" w:rsidP="004404F5">
      <w:pPr>
        <w:numPr>
          <w:ilvl w:val="0"/>
          <w:numId w:val="28"/>
        </w:numPr>
        <w:spacing w:after="120" w:line="276" w:lineRule="auto"/>
        <w:ind w:left="284" w:hanging="284"/>
        <w:jc w:val="both"/>
        <w:outlineLvl w:val="0"/>
        <w:rPr>
          <w:rFonts w:ascii="Arial" w:hAnsi="Arial" w:cs="Arial"/>
          <w:sz w:val="20"/>
          <w:szCs w:val="20"/>
        </w:rPr>
      </w:pPr>
      <w:r>
        <w:rPr>
          <w:rFonts w:ascii="Arial" w:hAnsi="Arial" w:cs="Arial"/>
          <w:sz w:val="20"/>
          <w:szCs w:val="20"/>
        </w:rPr>
        <w:t xml:space="preserve">Uživatel může tuto Smlouvu vypovědět i bez uvedení důvodů. </w:t>
      </w:r>
      <w:r w:rsidRPr="001B6F53">
        <w:rPr>
          <w:rFonts w:ascii="Arial" w:hAnsi="Arial" w:cs="Arial"/>
          <w:b/>
          <w:sz w:val="20"/>
          <w:szCs w:val="20"/>
        </w:rPr>
        <w:t xml:space="preserve">Výpovědní </w:t>
      </w:r>
      <w:r w:rsidR="00717795" w:rsidRPr="001B6F53">
        <w:rPr>
          <w:rFonts w:ascii="Arial" w:hAnsi="Arial" w:cs="Arial"/>
          <w:b/>
          <w:sz w:val="20"/>
          <w:szCs w:val="20"/>
        </w:rPr>
        <w:t>doba</w:t>
      </w:r>
      <w:r w:rsidRPr="001B6F53">
        <w:rPr>
          <w:rFonts w:ascii="Arial" w:hAnsi="Arial" w:cs="Arial"/>
          <w:b/>
          <w:sz w:val="20"/>
          <w:szCs w:val="20"/>
        </w:rPr>
        <w:t xml:space="preserve"> činí </w:t>
      </w:r>
      <w:r w:rsidR="00046163">
        <w:rPr>
          <w:rFonts w:ascii="Arial" w:hAnsi="Arial" w:cs="Arial"/>
          <w:b/>
          <w:sz w:val="20"/>
          <w:szCs w:val="20"/>
        </w:rPr>
        <w:t>60</w:t>
      </w:r>
      <w:r w:rsidRPr="001B6F53">
        <w:rPr>
          <w:rFonts w:ascii="Arial" w:hAnsi="Arial" w:cs="Arial"/>
          <w:b/>
          <w:sz w:val="20"/>
          <w:szCs w:val="20"/>
        </w:rPr>
        <w:t xml:space="preserve"> dnů</w:t>
      </w:r>
      <w:r>
        <w:rPr>
          <w:rFonts w:ascii="Arial" w:hAnsi="Arial" w:cs="Arial"/>
          <w:sz w:val="20"/>
          <w:szCs w:val="20"/>
        </w:rPr>
        <w:t xml:space="preserve"> a začíná běžet prvním dnem následujícím po doručení výpovědi druhé Smluvní straně do </w:t>
      </w:r>
      <w:r w:rsidR="003C20FD">
        <w:rPr>
          <w:rFonts w:ascii="Arial" w:hAnsi="Arial" w:cs="Arial"/>
          <w:sz w:val="20"/>
          <w:szCs w:val="20"/>
        </w:rPr>
        <w:t xml:space="preserve">její </w:t>
      </w:r>
      <w:r>
        <w:rPr>
          <w:rFonts w:ascii="Arial" w:hAnsi="Arial" w:cs="Arial"/>
          <w:sz w:val="20"/>
          <w:szCs w:val="20"/>
        </w:rPr>
        <w:t>datové schránky.</w:t>
      </w:r>
    </w:p>
    <w:p w14:paraId="4B9B1AD1" w14:textId="77777777" w:rsidR="00C976A5" w:rsidRPr="00C976A5" w:rsidRDefault="00C976A5" w:rsidP="001B6F53">
      <w:pPr>
        <w:numPr>
          <w:ilvl w:val="0"/>
          <w:numId w:val="28"/>
        </w:numPr>
        <w:spacing w:after="120" w:line="276" w:lineRule="auto"/>
        <w:ind w:left="284" w:hanging="284"/>
        <w:jc w:val="both"/>
        <w:outlineLvl w:val="0"/>
        <w:rPr>
          <w:rFonts w:ascii="Arial" w:hAnsi="Arial" w:cs="Arial"/>
          <w:sz w:val="20"/>
          <w:szCs w:val="20"/>
        </w:rPr>
      </w:pPr>
      <w:r w:rsidRPr="00C976A5">
        <w:rPr>
          <w:rFonts w:ascii="Arial" w:hAnsi="Arial" w:cs="Arial"/>
          <w:sz w:val="20"/>
          <w:szCs w:val="20"/>
        </w:rPr>
        <w:t>Poskytovatel může tuto Smlouvu vypovědět v případě, že:</w:t>
      </w:r>
    </w:p>
    <w:p w14:paraId="18609826" w14:textId="77777777" w:rsidR="00C976A5" w:rsidRDefault="00C976A5" w:rsidP="001B6F53">
      <w:pPr>
        <w:pStyle w:val="Odstavecseseznamem"/>
        <w:numPr>
          <w:ilvl w:val="0"/>
          <w:numId w:val="44"/>
        </w:numPr>
        <w:spacing w:after="120" w:line="276" w:lineRule="auto"/>
        <w:contextualSpacing w:val="0"/>
        <w:jc w:val="both"/>
        <w:rPr>
          <w:rFonts w:ascii="Arial" w:hAnsi="Arial" w:cs="Arial"/>
          <w:sz w:val="20"/>
          <w:szCs w:val="20"/>
        </w:rPr>
      </w:pPr>
      <w:r>
        <w:rPr>
          <w:rFonts w:ascii="Arial" w:hAnsi="Arial" w:cs="Arial"/>
          <w:sz w:val="20"/>
          <w:szCs w:val="20"/>
        </w:rPr>
        <w:t>Uživatel zaplatil nejméně dvě po sobě jdoucí vyúčtování za Služby po lhůtě jejich splatnosti;</w:t>
      </w:r>
    </w:p>
    <w:p w14:paraId="4CB9A393" w14:textId="77777777" w:rsidR="00C976A5" w:rsidRDefault="00C976A5" w:rsidP="001B6F53">
      <w:pPr>
        <w:pStyle w:val="Odstavecseseznamem"/>
        <w:numPr>
          <w:ilvl w:val="0"/>
          <w:numId w:val="44"/>
        </w:numPr>
        <w:spacing w:after="120" w:line="276" w:lineRule="auto"/>
        <w:contextualSpacing w:val="0"/>
        <w:jc w:val="both"/>
        <w:rPr>
          <w:rFonts w:ascii="Arial" w:hAnsi="Arial" w:cs="Arial"/>
          <w:sz w:val="20"/>
          <w:szCs w:val="20"/>
        </w:rPr>
      </w:pPr>
      <w:r>
        <w:rPr>
          <w:rFonts w:ascii="Arial" w:hAnsi="Arial" w:cs="Arial"/>
          <w:sz w:val="20"/>
          <w:szCs w:val="20"/>
        </w:rPr>
        <w:t xml:space="preserve">Uživatel je v prodlení se zaplacením vyúčtování za Služby více </w:t>
      </w:r>
      <w:r w:rsidR="008D0B39">
        <w:rPr>
          <w:rFonts w:ascii="Arial" w:hAnsi="Arial" w:cs="Arial"/>
          <w:sz w:val="20"/>
          <w:szCs w:val="20"/>
        </w:rPr>
        <w:t xml:space="preserve">než </w:t>
      </w:r>
      <w:r>
        <w:rPr>
          <w:rFonts w:ascii="Arial" w:hAnsi="Arial" w:cs="Arial"/>
          <w:sz w:val="20"/>
          <w:szCs w:val="20"/>
        </w:rPr>
        <w:t>90 kalendářních dnů.</w:t>
      </w:r>
    </w:p>
    <w:p w14:paraId="08C519F8" w14:textId="77777777" w:rsidR="00C976A5" w:rsidRDefault="00C976A5" w:rsidP="001B6F53">
      <w:pPr>
        <w:spacing w:after="120" w:line="276" w:lineRule="auto"/>
        <w:ind w:left="460"/>
        <w:jc w:val="both"/>
        <w:rPr>
          <w:rFonts w:ascii="Arial" w:hAnsi="Arial" w:cs="Arial"/>
          <w:sz w:val="20"/>
          <w:szCs w:val="20"/>
        </w:rPr>
      </w:pPr>
      <w:r>
        <w:rPr>
          <w:rFonts w:ascii="Arial" w:hAnsi="Arial" w:cs="Arial"/>
          <w:sz w:val="20"/>
          <w:szCs w:val="20"/>
        </w:rPr>
        <w:t xml:space="preserve">Výpovědní </w:t>
      </w:r>
      <w:r w:rsidR="003C20FD">
        <w:rPr>
          <w:rFonts w:ascii="Arial" w:hAnsi="Arial" w:cs="Arial"/>
          <w:sz w:val="20"/>
          <w:szCs w:val="20"/>
        </w:rPr>
        <w:t>doba</w:t>
      </w:r>
      <w:r>
        <w:rPr>
          <w:rFonts w:ascii="Arial" w:hAnsi="Arial" w:cs="Arial"/>
          <w:sz w:val="20"/>
          <w:szCs w:val="20"/>
        </w:rPr>
        <w:t xml:space="preserve"> činí 30 dnů a začíná běžet prvním dnem následujícím po doručení výpovědi druhé Smluvní straně do </w:t>
      </w:r>
      <w:r w:rsidR="006E52FE">
        <w:rPr>
          <w:rFonts w:ascii="Arial" w:hAnsi="Arial" w:cs="Arial"/>
          <w:sz w:val="20"/>
          <w:szCs w:val="20"/>
        </w:rPr>
        <w:t xml:space="preserve">její </w:t>
      </w:r>
      <w:r>
        <w:rPr>
          <w:rFonts w:ascii="Arial" w:hAnsi="Arial" w:cs="Arial"/>
          <w:sz w:val="20"/>
          <w:szCs w:val="20"/>
        </w:rPr>
        <w:t xml:space="preserve">datové schránky. </w:t>
      </w:r>
    </w:p>
    <w:p w14:paraId="0C81F139" w14:textId="77777777" w:rsidR="00FD736E" w:rsidRPr="00A1546E" w:rsidRDefault="00FD736E" w:rsidP="001B6F53">
      <w:pPr>
        <w:pStyle w:val="Odstavecseseznamem"/>
        <w:numPr>
          <w:ilvl w:val="0"/>
          <w:numId w:val="28"/>
        </w:numPr>
        <w:spacing w:after="120" w:line="276" w:lineRule="auto"/>
        <w:ind w:left="284" w:hanging="284"/>
        <w:contextualSpacing w:val="0"/>
        <w:jc w:val="both"/>
        <w:rPr>
          <w:rFonts w:ascii="Arial" w:hAnsi="Arial" w:cs="Arial"/>
          <w:sz w:val="20"/>
          <w:szCs w:val="20"/>
        </w:rPr>
      </w:pPr>
      <w:r w:rsidRPr="00A1546E">
        <w:rPr>
          <w:rFonts w:ascii="Arial" w:hAnsi="Arial" w:cs="Arial"/>
          <w:sz w:val="20"/>
          <w:szCs w:val="20"/>
        </w:rPr>
        <w:t xml:space="preserve">V případě předčasného ukončení </w:t>
      </w:r>
      <w:r w:rsidR="000058D7">
        <w:rPr>
          <w:rFonts w:ascii="Arial" w:hAnsi="Arial" w:cs="Arial"/>
          <w:sz w:val="20"/>
          <w:szCs w:val="20"/>
        </w:rPr>
        <w:t xml:space="preserve">této </w:t>
      </w:r>
      <w:r w:rsidRPr="00A1546E">
        <w:rPr>
          <w:rFonts w:ascii="Arial" w:hAnsi="Arial" w:cs="Arial"/>
          <w:sz w:val="20"/>
          <w:szCs w:val="20"/>
        </w:rPr>
        <w:t xml:space="preserve">Smlouvy je Uživatel povinen zaplatit Poskytovateli pouze za plnění poskytnutá ke dni ukončení </w:t>
      </w:r>
      <w:r w:rsidR="00457077">
        <w:rPr>
          <w:rFonts w:ascii="Arial" w:hAnsi="Arial" w:cs="Arial"/>
          <w:sz w:val="20"/>
          <w:szCs w:val="20"/>
        </w:rPr>
        <w:t xml:space="preserve">této </w:t>
      </w:r>
      <w:r w:rsidRPr="00A1546E">
        <w:rPr>
          <w:rFonts w:ascii="Arial" w:hAnsi="Arial" w:cs="Arial"/>
          <w:sz w:val="20"/>
          <w:szCs w:val="20"/>
        </w:rPr>
        <w:t>Smlouvy, pokud se Smluvní strany nedohodnou písemně jinak</w:t>
      </w:r>
      <w:r w:rsidR="00964B3E">
        <w:rPr>
          <w:rFonts w:ascii="Arial" w:hAnsi="Arial" w:cs="Arial"/>
          <w:sz w:val="20"/>
          <w:szCs w:val="20"/>
        </w:rPr>
        <w:t>.</w:t>
      </w:r>
    </w:p>
    <w:p w14:paraId="700FDF09" w14:textId="77777777" w:rsidR="00F70658" w:rsidRDefault="00F70658" w:rsidP="001B6F53">
      <w:pPr>
        <w:numPr>
          <w:ilvl w:val="0"/>
          <w:numId w:val="28"/>
        </w:numPr>
        <w:spacing w:after="120" w:line="276" w:lineRule="auto"/>
        <w:ind w:left="284" w:hanging="284"/>
        <w:jc w:val="both"/>
        <w:outlineLvl w:val="0"/>
        <w:rPr>
          <w:rFonts w:ascii="Arial" w:hAnsi="Arial" w:cs="Arial"/>
          <w:sz w:val="20"/>
          <w:szCs w:val="20"/>
        </w:rPr>
      </w:pPr>
      <w:r w:rsidRPr="00C67A81">
        <w:rPr>
          <w:rFonts w:ascii="Arial" w:hAnsi="Arial" w:cs="Arial"/>
          <w:sz w:val="20"/>
          <w:szCs w:val="20"/>
        </w:rPr>
        <w:t>Předčasným ukončením této Smlouvy dohodou, výpovědí či odstoupením</w:t>
      </w:r>
      <w:r w:rsidR="00B66C21" w:rsidRPr="00C67A81">
        <w:rPr>
          <w:rFonts w:ascii="Arial" w:hAnsi="Arial" w:cs="Arial"/>
          <w:sz w:val="20"/>
          <w:szCs w:val="20"/>
        </w:rPr>
        <w:t xml:space="preserve"> od </w:t>
      </w:r>
      <w:r w:rsidR="00457077">
        <w:rPr>
          <w:rFonts w:ascii="Arial" w:hAnsi="Arial" w:cs="Arial"/>
          <w:sz w:val="20"/>
          <w:szCs w:val="20"/>
        </w:rPr>
        <w:t xml:space="preserve">této </w:t>
      </w:r>
      <w:r w:rsidR="00B66C21" w:rsidRPr="00C67A81">
        <w:rPr>
          <w:rFonts w:ascii="Arial" w:hAnsi="Arial" w:cs="Arial"/>
          <w:sz w:val="20"/>
          <w:szCs w:val="20"/>
        </w:rPr>
        <w:t>Smlouvy</w:t>
      </w:r>
      <w:r w:rsidRPr="00C67A81">
        <w:rPr>
          <w:rFonts w:ascii="Arial" w:hAnsi="Arial" w:cs="Arial"/>
          <w:sz w:val="20"/>
          <w:szCs w:val="20"/>
        </w:rPr>
        <w:t xml:space="preserve"> není dotčena platnost těch ustanovení </w:t>
      </w:r>
      <w:r w:rsidR="00457077">
        <w:rPr>
          <w:rFonts w:ascii="Arial" w:hAnsi="Arial" w:cs="Arial"/>
          <w:sz w:val="20"/>
          <w:szCs w:val="20"/>
        </w:rPr>
        <w:t xml:space="preserve">této </w:t>
      </w:r>
      <w:r w:rsidRPr="00C67A81">
        <w:rPr>
          <w:rFonts w:ascii="Arial" w:hAnsi="Arial" w:cs="Arial"/>
          <w:sz w:val="20"/>
          <w:szCs w:val="20"/>
        </w:rPr>
        <w:t xml:space="preserve">Smlouvy, jež mají výslovně či ve svých důsledcích zůstat v platnosti po zániku </w:t>
      </w:r>
      <w:r w:rsidR="00457077">
        <w:rPr>
          <w:rFonts w:ascii="Arial" w:hAnsi="Arial" w:cs="Arial"/>
          <w:sz w:val="20"/>
          <w:szCs w:val="20"/>
        </w:rPr>
        <w:t xml:space="preserve">této </w:t>
      </w:r>
      <w:r w:rsidRPr="00C67A81">
        <w:rPr>
          <w:rFonts w:ascii="Arial" w:hAnsi="Arial" w:cs="Arial"/>
          <w:sz w:val="20"/>
          <w:szCs w:val="20"/>
        </w:rPr>
        <w:t>Smlouvy, zejména</w:t>
      </w:r>
      <w:r w:rsidR="00C976A5">
        <w:rPr>
          <w:rFonts w:ascii="Arial" w:hAnsi="Arial" w:cs="Arial"/>
          <w:sz w:val="20"/>
          <w:szCs w:val="20"/>
        </w:rPr>
        <w:t xml:space="preserve"> ustanovení týkající se</w:t>
      </w:r>
      <w:r w:rsidRPr="00C67A81">
        <w:rPr>
          <w:rFonts w:ascii="Arial" w:hAnsi="Arial" w:cs="Arial"/>
          <w:sz w:val="20"/>
          <w:szCs w:val="20"/>
        </w:rPr>
        <w:t xml:space="preserve"> </w:t>
      </w:r>
      <w:r w:rsidR="00C976A5">
        <w:rPr>
          <w:rFonts w:ascii="Arial" w:hAnsi="Arial" w:cs="Arial"/>
          <w:sz w:val="20"/>
          <w:szCs w:val="20"/>
        </w:rPr>
        <w:t xml:space="preserve">odpovědnosti za vady, odpovědnosti za škodu, </w:t>
      </w:r>
      <w:r w:rsidRPr="00C67A81">
        <w:rPr>
          <w:rFonts w:ascii="Arial" w:hAnsi="Arial" w:cs="Arial"/>
          <w:sz w:val="20"/>
          <w:szCs w:val="20"/>
        </w:rPr>
        <w:t>závazku mlčenlivosti a ochrany informací, ujednání o způsobu řešení sporů</w:t>
      </w:r>
      <w:r w:rsidR="00C976A5">
        <w:rPr>
          <w:rFonts w:ascii="Arial" w:hAnsi="Arial" w:cs="Arial"/>
          <w:sz w:val="20"/>
          <w:szCs w:val="20"/>
        </w:rPr>
        <w:t xml:space="preserve"> aj.</w:t>
      </w:r>
    </w:p>
    <w:p w14:paraId="2BEC597A" w14:textId="77777777" w:rsidR="002F0C8F" w:rsidRDefault="002F0C8F" w:rsidP="001B6F53">
      <w:pPr>
        <w:pStyle w:val="Odstavecseseznamem"/>
        <w:numPr>
          <w:ilvl w:val="0"/>
          <w:numId w:val="28"/>
        </w:numPr>
        <w:tabs>
          <w:tab w:val="left" w:pos="284"/>
        </w:tabs>
        <w:spacing w:after="120" w:line="276" w:lineRule="auto"/>
        <w:ind w:left="284" w:hanging="284"/>
        <w:contextualSpacing w:val="0"/>
        <w:jc w:val="both"/>
        <w:rPr>
          <w:rFonts w:ascii="Arial" w:hAnsi="Arial" w:cs="Arial"/>
          <w:sz w:val="20"/>
          <w:szCs w:val="20"/>
        </w:rPr>
      </w:pPr>
      <w:r w:rsidRPr="0008315B">
        <w:rPr>
          <w:rFonts w:ascii="Arial" w:hAnsi="Arial" w:cs="Arial"/>
          <w:sz w:val="20"/>
          <w:szCs w:val="20"/>
        </w:rPr>
        <w:t xml:space="preserve">Smluvní strany si výslovně sjednávají, že při ukončení </w:t>
      </w:r>
      <w:r w:rsidR="00564839">
        <w:rPr>
          <w:rFonts w:ascii="Arial" w:hAnsi="Arial" w:cs="Arial"/>
          <w:sz w:val="20"/>
          <w:szCs w:val="20"/>
        </w:rPr>
        <w:t xml:space="preserve">této </w:t>
      </w:r>
      <w:r w:rsidRPr="0008315B">
        <w:rPr>
          <w:rFonts w:ascii="Arial" w:hAnsi="Arial" w:cs="Arial"/>
          <w:sz w:val="20"/>
          <w:szCs w:val="20"/>
        </w:rPr>
        <w:t xml:space="preserve">Smlouvy </w:t>
      </w:r>
      <w:r>
        <w:rPr>
          <w:rFonts w:ascii="Arial" w:hAnsi="Arial" w:cs="Arial"/>
          <w:sz w:val="20"/>
          <w:szCs w:val="20"/>
        </w:rPr>
        <w:t xml:space="preserve">odstoupením </w:t>
      </w:r>
      <w:r w:rsidRPr="0008315B">
        <w:rPr>
          <w:rFonts w:ascii="Arial" w:hAnsi="Arial" w:cs="Arial"/>
          <w:sz w:val="20"/>
          <w:szCs w:val="20"/>
        </w:rPr>
        <w:t xml:space="preserve">si nebudou vracet vzájemně poskytnutá plnění. </w:t>
      </w:r>
      <w:r>
        <w:rPr>
          <w:rFonts w:ascii="Arial" w:hAnsi="Arial" w:cs="Arial"/>
          <w:sz w:val="20"/>
          <w:szCs w:val="20"/>
        </w:rPr>
        <w:t>Uživatel</w:t>
      </w:r>
      <w:r w:rsidRPr="0008315B">
        <w:rPr>
          <w:rFonts w:ascii="Arial" w:hAnsi="Arial" w:cs="Arial"/>
          <w:sz w:val="20"/>
          <w:szCs w:val="20"/>
        </w:rPr>
        <w:t xml:space="preserve"> je povinen uhradit Poskytovateli sjednanou cenu za veškeré Služby </w:t>
      </w:r>
      <w:r>
        <w:rPr>
          <w:rFonts w:ascii="Arial" w:hAnsi="Arial" w:cs="Arial"/>
          <w:sz w:val="20"/>
          <w:szCs w:val="20"/>
        </w:rPr>
        <w:t>poskytnuté</w:t>
      </w:r>
      <w:r w:rsidRPr="0008315B">
        <w:rPr>
          <w:rFonts w:ascii="Arial" w:hAnsi="Arial" w:cs="Arial"/>
          <w:sz w:val="20"/>
          <w:szCs w:val="20"/>
        </w:rPr>
        <w:t xml:space="preserve"> do dne ukončení této Smlouvy.</w:t>
      </w:r>
    </w:p>
    <w:p w14:paraId="253164E1" w14:textId="77777777" w:rsidR="00A535D4" w:rsidRPr="00C67A81" w:rsidRDefault="00A535D4" w:rsidP="001B6F53">
      <w:pPr>
        <w:pStyle w:val="Odstavecseseznamem"/>
        <w:numPr>
          <w:ilvl w:val="0"/>
          <w:numId w:val="28"/>
        </w:numPr>
        <w:tabs>
          <w:tab w:val="left" w:pos="284"/>
        </w:tabs>
        <w:spacing w:after="120" w:line="276" w:lineRule="auto"/>
        <w:ind w:left="284" w:hanging="284"/>
        <w:contextualSpacing w:val="0"/>
        <w:jc w:val="both"/>
        <w:rPr>
          <w:rFonts w:ascii="Arial" w:hAnsi="Arial" w:cs="Arial"/>
          <w:sz w:val="20"/>
          <w:szCs w:val="20"/>
        </w:rPr>
      </w:pPr>
      <w:r w:rsidRPr="00C67A81">
        <w:rPr>
          <w:rFonts w:ascii="Arial" w:hAnsi="Arial" w:cs="Arial"/>
          <w:sz w:val="20"/>
          <w:szCs w:val="20"/>
        </w:rPr>
        <w:t xml:space="preserve">V souvislosti s ukončením této Smlouvy se Poskytovatel zavazuje poskytnout </w:t>
      </w:r>
      <w:r w:rsidR="008D775A">
        <w:rPr>
          <w:rFonts w:ascii="Arial" w:hAnsi="Arial" w:cs="Arial"/>
          <w:sz w:val="20"/>
          <w:szCs w:val="20"/>
        </w:rPr>
        <w:t>Uživateli</w:t>
      </w:r>
      <w:r w:rsidRPr="00C67A81">
        <w:rPr>
          <w:rFonts w:ascii="Arial" w:hAnsi="Arial" w:cs="Arial"/>
          <w:sz w:val="20"/>
          <w:szCs w:val="20"/>
        </w:rPr>
        <w:t xml:space="preserve"> potřebnou součinnost při migraci účastnických SIM na operátora, který bude </w:t>
      </w:r>
      <w:r w:rsidR="008D775A">
        <w:rPr>
          <w:rFonts w:ascii="Arial" w:hAnsi="Arial" w:cs="Arial"/>
          <w:sz w:val="20"/>
          <w:szCs w:val="20"/>
        </w:rPr>
        <w:t>Uživateli</w:t>
      </w:r>
      <w:r w:rsidRPr="00C67A81">
        <w:rPr>
          <w:rFonts w:ascii="Arial" w:hAnsi="Arial" w:cs="Arial"/>
          <w:sz w:val="20"/>
          <w:szCs w:val="20"/>
        </w:rPr>
        <w:t xml:space="preserve"> poskytovat hlasové a</w:t>
      </w:r>
      <w:r w:rsidR="007E253A">
        <w:rPr>
          <w:rFonts w:ascii="Arial" w:hAnsi="Arial" w:cs="Arial"/>
          <w:sz w:val="20"/>
          <w:szCs w:val="20"/>
        </w:rPr>
        <w:t> </w:t>
      </w:r>
      <w:r w:rsidRPr="00C67A81">
        <w:rPr>
          <w:rFonts w:ascii="Arial" w:hAnsi="Arial" w:cs="Arial"/>
          <w:sz w:val="20"/>
          <w:szCs w:val="20"/>
        </w:rPr>
        <w:t xml:space="preserve">datové služby elektronických komunikací po skončení smluvního vztahu </w:t>
      </w:r>
      <w:r w:rsidR="00B66C21" w:rsidRPr="00C67A81">
        <w:rPr>
          <w:rFonts w:ascii="Arial" w:hAnsi="Arial" w:cs="Arial"/>
          <w:sz w:val="20"/>
          <w:szCs w:val="20"/>
        </w:rPr>
        <w:t xml:space="preserve">s Poskytovatelem </w:t>
      </w:r>
      <w:r w:rsidRPr="00C67A81">
        <w:rPr>
          <w:rFonts w:ascii="Arial" w:hAnsi="Arial" w:cs="Arial"/>
          <w:sz w:val="20"/>
          <w:szCs w:val="20"/>
        </w:rPr>
        <w:t>založeného touto Smlouvou</w:t>
      </w:r>
      <w:r w:rsidR="00B66C21" w:rsidRPr="00C67A81">
        <w:rPr>
          <w:rFonts w:ascii="Arial" w:hAnsi="Arial" w:cs="Arial"/>
          <w:sz w:val="20"/>
          <w:szCs w:val="20"/>
        </w:rPr>
        <w:t>.</w:t>
      </w:r>
    </w:p>
    <w:p w14:paraId="65DDC75F" w14:textId="77777777" w:rsidR="0097218C" w:rsidRDefault="0097218C" w:rsidP="004404F5">
      <w:pPr>
        <w:spacing w:after="120" w:line="276" w:lineRule="auto"/>
        <w:jc w:val="center"/>
        <w:outlineLvl w:val="0"/>
        <w:rPr>
          <w:rFonts w:ascii="Arial" w:hAnsi="Arial" w:cs="Arial"/>
          <w:b/>
          <w:bCs/>
          <w:sz w:val="20"/>
          <w:szCs w:val="20"/>
        </w:rPr>
      </w:pPr>
    </w:p>
    <w:p w14:paraId="281E73BF" w14:textId="3B206C0B" w:rsidR="00511801" w:rsidRPr="00C67A81" w:rsidRDefault="00511801" w:rsidP="004404F5">
      <w:pPr>
        <w:spacing w:after="120" w:line="276" w:lineRule="auto"/>
        <w:jc w:val="center"/>
        <w:outlineLvl w:val="0"/>
        <w:rPr>
          <w:rFonts w:ascii="Arial" w:hAnsi="Arial" w:cs="Arial"/>
          <w:b/>
          <w:bCs/>
          <w:sz w:val="20"/>
          <w:szCs w:val="20"/>
        </w:rPr>
      </w:pPr>
      <w:r w:rsidRPr="00C67A81">
        <w:rPr>
          <w:rFonts w:ascii="Arial" w:hAnsi="Arial" w:cs="Arial"/>
          <w:b/>
          <w:bCs/>
          <w:sz w:val="20"/>
          <w:szCs w:val="20"/>
        </w:rPr>
        <w:t>XI</w:t>
      </w:r>
      <w:r w:rsidR="001B6F53">
        <w:rPr>
          <w:rFonts w:ascii="Arial" w:hAnsi="Arial" w:cs="Arial"/>
          <w:b/>
          <w:bCs/>
          <w:sz w:val="20"/>
          <w:szCs w:val="20"/>
        </w:rPr>
        <w:t>II</w:t>
      </w:r>
      <w:r w:rsidRPr="00C67A81">
        <w:rPr>
          <w:rFonts w:ascii="Arial" w:hAnsi="Arial" w:cs="Arial"/>
          <w:b/>
          <w:bCs/>
          <w:sz w:val="20"/>
          <w:szCs w:val="20"/>
        </w:rPr>
        <w:t>.</w:t>
      </w:r>
      <w:r w:rsidRPr="00C67A81">
        <w:rPr>
          <w:rFonts w:ascii="Arial" w:hAnsi="Arial" w:cs="Arial"/>
          <w:b/>
          <w:bCs/>
          <w:sz w:val="20"/>
          <w:szCs w:val="20"/>
        </w:rPr>
        <w:tab/>
        <w:t>Řešení sporů</w:t>
      </w:r>
    </w:p>
    <w:p w14:paraId="334B2600" w14:textId="77777777" w:rsidR="00511801" w:rsidRPr="00C67A81" w:rsidRDefault="00511801" w:rsidP="004404F5">
      <w:pPr>
        <w:pStyle w:val="Odstavecseseznamem"/>
        <w:numPr>
          <w:ilvl w:val="3"/>
          <w:numId w:val="4"/>
        </w:numPr>
        <w:spacing w:after="120" w:line="276" w:lineRule="auto"/>
        <w:ind w:left="284" w:hanging="284"/>
        <w:jc w:val="both"/>
        <w:outlineLvl w:val="0"/>
        <w:rPr>
          <w:rFonts w:ascii="Arial" w:hAnsi="Arial" w:cs="Arial"/>
          <w:sz w:val="20"/>
          <w:szCs w:val="20"/>
        </w:rPr>
      </w:pPr>
      <w:r w:rsidRPr="00C67A81">
        <w:rPr>
          <w:rFonts w:ascii="Arial" w:hAnsi="Arial" w:cs="Arial"/>
          <w:sz w:val="20"/>
          <w:szCs w:val="20"/>
        </w:rPr>
        <w:t xml:space="preserve">Smluvní strany se zavazují vyvinout maximální úsilí k odstranění vzájemných sporů vzniklých na základě této </w:t>
      </w:r>
      <w:r w:rsidR="00B66C21" w:rsidRPr="00C67A81">
        <w:rPr>
          <w:rFonts w:ascii="Arial" w:hAnsi="Arial" w:cs="Arial"/>
          <w:sz w:val="20"/>
          <w:szCs w:val="20"/>
        </w:rPr>
        <w:t>S</w:t>
      </w:r>
      <w:r w:rsidRPr="00C67A81">
        <w:rPr>
          <w:rFonts w:ascii="Arial" w:hAnsi="Arial" w:cs="Arial"/>
          <w:sz w:val="20"/>
          <w:szCs w:val="20"/>
        </w:rPr>
        <w:t xml:space="preserve">mlouvy nebo v souvislosti s touto </w:t>
      </w:r>
      <w:r w:rsidR="00B66C21" w:rsidRPr="00C67A81">
        <w:rPr>
          <w:rFonts w:ascii="Arial" w:hAnsi="Arial" w:cs="Arial"/>
          <w:sz w:val="20"/>
          <w:szCs w:val="20"/>
        </w:rPr>
        <w:t>S</w:t>
      </w:r>
      <w:r w:rsidRPr="00C67A81">
        <w:rPr>
          <w:rFonts w:ascii="Arial" w:hAnsi="Arial" w:cs="Arial"/>
          <w:sz w:val="20"/>
          <w:szCs w:val="20"/>
        </w:rPr>
        <w:t>mlouvou, včetně sporů o její výklad či</w:t>
      </w:r>
      <w:r w:rsidR="005B7170" w:rsidRPr="00C67A81">
        <w:rPr>
          <w:rFonts w:ascii="Arial" w:hAnsi="Arial" w:cs="Arial"/>
          <w:sz w:val="20"/>
          <w:szCs w:val="20"/>
        </w:rPr>
        <w:t> </w:t>
      </w:r>
      <w:r w:rsidRPr="00C67A81">
        <w:rPr>
          <w:rFonts w:ascii="Arial" w:hAnsi="Arial" w:cs="Arial"/>
          <w:sz w:val="20"/>
          <w:szCs w:val="20"/>
        </w:rPr>
        <w:t>platnost a</w:t>
      </w:r>
      <w:r w:rsidR="007E253A">
        <w:rPr>
          <w:rFonts w:ascii="Arial" w:hAnsi="Arial" w:cs="Arial"/>
          <w:sz w:val="20"/>
          <w:szCs w:val="20"/>
        </w:rPr>
        <w:t> </w:t>
      </w:r>
      <w:r w:rsidRPr="00C67A81">
        <w:rPr>
          <w:rFonts w:ascii="Arial" w:hAnsi="Arial" w:cs="Arial"/>
          <w:sz w:val="20"/>
          <w:szCs w:val="20"/>
        </w:rPr>
        <w:t>usilovat o jejich vyřešení především smírnou cestou.</w:t>
      </w:r>
    </w:p>
    <w:p w14:paraId="64FDB001" w14:textId="77777777" w:rsidR="006A0CF0" w:rsidRPr="00C67A81" w:rsidRDefault="00511801" w:rsidP="004404F5">
      <w:pPr>
        <w:spacing w:after="120" w:line="276" w:lineRule="auto"/>
        <w:ind w:left="284" w:hanging="284"/>
        <w:jc w:val="both"/>
        <w:outlineLvl w:val="0"/>
        <w:rPr>
          <w:rFonts w:ascii="Arial" w:hAnsi="Arial" w:cs="Arial"/>
          <w:sz w:val="20"/>
          <w:szCs w:val="20"/>
        </w:rPr>
      </w:pPr>
      <w:r w:rsidRPr="00C67A81">
        <w:rPr>
          <w:rFonts w:ascii="Arial" w:hAnsi="Arial" w:cs="Arial"/>
          <w:sz w:val="20"/>
          <w:szCs w:val="20"/>
        </w:rPr>
        <w:t>2.</w:t>
      </w:r>
      <w:r w:rsidRPr="00C67A81">
        <w:rPr>
          <w:rFonts w:ascii="Arial" w:hAnsi="Arial" w:cs="Arial"/>
          <w:sz w:val="20"/>
          <w:szCs w:val="20"/>
        </w:rPr>
        <w:tab/>
        <w:t>Nebude-li sporná záležitost vyřešena smírně, bude daná věc předložena k rozhodnutí místně a</w:t>
      </w:r>
      <w:r w:rsidR="007E253A">
        <w:rPr>
          <w:rFonts w:ascii="Arial" w:hAnsi="Arial" w:cs="Arial"/>
          <w:sz w:val="20"/>
          <w:szCs w:val="20"/>
        </w:rPr>
        <w:t> </w:t>
      </w:r>
      <w:r w:rsidRPr="00C67A81">
        <w:rPr>
          <w:rFonts w:ascii="Arial" w:hAnsi="Arial" w:cs="Arial"/>
          <w:sz w:val="20"/>
          <w:szCs w:val="20"/>
        </w:rPr>
        <w:t xml:space="preserve">věcně příslušnému soudu v České republice, popř. Českému telekomunikačnímu úřadu, který je </w:t>
      </w:r>
      <w:r w:rsidRPr="00C67A81">
        <w:rPr>
          <w:rFonts w:ascii="Arial" w:hAnsi="Arial" w:cs="Arial"/>
          <w:sz w:val="20"/>
          <w:szCs w:val="20"/>
        </w:rPr>
        <w:lastRenderedPageBreak/>
        <w:t xml:space="preserve">dle § 129 odst. 1 </w:t>
      </w:r>
      <w:r w:rsidR="007F44EB" w:rsidRPr="00C67A81">
        <w:rPr>
          <w:rFonts w:ascii="Arial" w:hAnsi="Arial" w:cs="Arial"/>
          <w:sz w:val="20"/>
          <w:szCs w:val="20"/>
        </w:rPr>
        <w:t>Z</w:t>
      </w:r>
      <w:r w:rsidR="006B4167">
        <w:rPr>
          <w:rFonts w:ascii="Arial" w:hAnsi="Arial" w:cs="Arial"/>
          <w:sz w:val="20"/>
          <w:szCs w:val="20"/>
        </w:rPr>
        <w:t>o</w:t>
      </w:r>
      <w:r w:rsidR="007F44EB" w:rsidRPr="00C67A81">
        <w:rPr>
          <w:rFonts w:ascii="Arial" w:hAnsi="Arial" w:cs="Arial"/>
          <w:sz w:val="20"/>
          <w:szCs w:val="20"/>
        </w:rPr>
        <w:t>EK</w:t>
      </w:r>
      <w:r w:rsidRPr="00C67A81">
        <w:rPr>
          <w:rFonts w:ascii="Arial" w:hAnsi="Arial" w:cs="Arial"/>
          <w:sz w:val="20"/>
          <w:szCs w:val="20"/>
        </w:rPr>
        <w:t xml:space="preserve"> oprávněn rozhodovat spory</w:t>
      </w:r>
      <w:r w:rsidR="00EB3B16" w:rsidRPr="00C67A81">
        <w:rPr>
          <w:rFonts w:ascii="Arial" w:hAnsi="Arial" w:cs="Arial"/>
          <w:sz w:val="20"/>
          <w:szCs w:val="20"/>
        </w:rPr>
        <w:t>, pokud se spor týká povinností uložených tímto zákonem nebo na jeho základě.</w:t>
      </w:r>
    </w:p>
    <w:p w14:paraId="735606AE" w14:textId="77777777" w:rsidR="00EB3B16" w:rsidRPr="00C67A81" w:rsidRDefault="00EB3B16" w:rsidP="004404F5">
      <w:pPr>
        <w:spacing w:after="120" w:line="276" w:lineRule="auto"/>
        <w:ind w:left="284" w:hanging="284"/>
        <w:jc w:val="both"/>
        <w:outlineLvl w:val="0"/>
        <w:rPr>
          <w:rFonts w:ascii="Arial" w:hAnsi="Arial" w:cs="Arial"/>
          <w:sz w:val="20"/>
          <w:szCs w:val="20"/>
        </w:rPr>
      </w:pPr>
    </w:p>
    <w:p w14:paraId="464B25C4" w14:textId="77777777" w:rsidR="00842CD5" w:rsidRPr="00C67A81" w:rsidRDefault="002D23E6" w:rsidP="004404F5">
      <w:pPr>
        <w:spacing w:after="120" w:line="276" w:lineRule="auto"/>
        <w:ind w:left="426"/>
        <w:jc w:val="center"/>
        <w:outlineLvl w:val="0"/>
        <w:rPr>
          <w:rFonts w:ascii="Arial" w:hAnsi="Arial" w:cs="Arial"/>
          <w:b/>
          <w:sz w:val="20"/>
          <w:szCs w:val="20"/>
        </w:rPr>
      </w:pPr>
      <w:r w:rsidRPr="00C67A81">
        <w:rPr>
          <w:rFonts w:ascii="Arial" w:hAnsi="Arial" w:cs="Arial"/>
          <w:b/>
          <w:sz w:val="20"/>
          <w:szCs w:val="20"/>
        </w:rPr>
        <w:t>Článek X</w:t>
      </w:r>
      <w:r w:rsidR="001B6F53">
        <w:rPr>
          <w:rFonts w:ascii="Arial" w:hAnsi="Arial" w:cs="Arial"/>
          <w:b/>
          <w:sz w:val="20"/>
          <w:szCs w:val="20"/>
        </w:rPr>
        <w:t>I</w:t>
      </w:r>
      <w:r w:rsidR="00804326" w:rsidRPr="00C67A81">
        <w:rPr>
          <w:rFonts w:ascii="Arial" w:hAnsi="Arial" w:cs="Arial"/>
          <w:b/>
          <w:sz w:val="20"/>
          <w:szCs w:val="20"/>
        </w:rPr>
        <w:t>V</w:t>
      </w:r>
      <w:r w:rsidR="00842CD5" w:rsidRPr="00C67A81">
        <w:rPr>
          <w:rFonts w:ascii="Arial" w:hAnsi="Arial" w:cs="Arial"/>
          <w:b/>
          <w:sz w:val="20"/>
          <w:szCs w:val="20"/>
        </w:rPr>
        <w:t>. Závěrečná ustanovení</w:t>
      </w:r>
    </w:p>
    <w:p w14:paraId="4BF4A10D" w14:textId="77777777" w:rsidR="00596583" w:rsidRPr="00C67A81" w:rsidRDefault="00596583" w:rsidP="004404F5">
      <w:pPr>
        <w:numPr>
          <w:ilvl w:val="0"/>
          <w:numId w:val="30"/>
        </w:numPr>
        <w:spacing w:after="120" w:line="276" w:lineRule="auto"/>
        <w:ind w:left="284" w:hanging="284"/>
        <w:jc w:val="both"/>
        <w:outlineLvl w:val="0"/>
        <w:rPr>
          <w:rFonts w:ascii="Arial" w:hAnsi="Arial" w:cs="Arial"/>
          <w:sz w:val="20"/>
          <w:szCs w:val="20"/>
        </w:rPr>
      </w:pPr>
      <w:r>
        <w:rPr>
          <w:rFonts w:ascii="Arial" w:hAnsi="Arial" w:cs="Arial"/>
          <w:sz w:val="20"/>
          <w:szCs w:val="20"/>
        </w:rPr>
        <w:t>Tato Smlouva se uzavírá písemně v elektronické podobě. Tato Smlouva je podepsána elektronickým podpisem dle zákona č. 297/2016 Sb., o službách vytvářejících důvěru pro elektronické transakce, ve znění pozdějších předpisů (dále jen „</w:t>
      </w:r>
      <w:r w:rsidRPr="0062399E">
        <w:rPr>
          <w:rFonts w:ascii="Arial" w:hAnsi="Arial" w:cs="Arial"/>
          <w:b/>
          <w:sz w:val="20"/>
          <w:szCs w:val="20"/>
        </w:rPr>
        <w:t>ZSVD</w:t>
      </w:r>
      <w:r>
        <w:rPr>
          <w:rFonts w:ascii="Arial" w:hAnsi="Arial" w:cs="Arial"/>
          <w:sz w:val="20"/>
          <w:szCs w:val="20"/>
        </w:rPr>
        <w:t xml:space="preserve">“). Smluvní strany se dohodly, že Poskytovatel podepíše tuto Smlouvu uznávaným elektronickým podpisem ve smyslu § 6 odst. 2 ZSVD; </w:t>
      </w:r>
      <w:r w:rsidR="00B850B8">
        <w:rPr>
          <w:rFonts w:ascii="Arial" w:hAnsi="Arial" w:cs="Arial"/>
          <w:sz w:val="20"/>
          <w:szCs w:val="20"/>
        </w:rPr>
        <w:t>Uživatel</w:t>
      </w:r>
      <w:r>
        <w:rPr>
          <w:rFonts w:ascii="Arial" w:hAnsi="Arial" w:cs="Arial"/>
          <w:sz w:val="20"/>
          <w:szCs w:val="20"/>
        </w:rPr>
        <w:t xml:space="preserve"> tuto Smlouvu podepíše v souladu s § 5 ZSVD kvalifikovaným elektronickým podpisem.</w:t>
      </w:r>
    </w:p>
    <w:p w14:paraId="02D34931" w14:textId="77777777" w:rsidR="007E253A" w:rsidRDefault="00EE69BE" w:rsidP="004404F5">
      <w:pPr>
        <w:pStyle w:val="Odstavecseseznamem"/>
        <w:numPr>
          <w:ilvl w:val="0"/>
          <w:numId w:val="30"/>
        </w:numPr>
        <w:spacing w:after="120" w:line="276" w:lineRule="auto"/>
        <w:ind w:left="284" w:hanging="284"/>
        <w:contextualSpacing w:val="0"/>
        <w:jc w:val="both"/>
        <w:outlineLvl w:val="0"/>
        <w:rPr>
          <w:rFonts w:ascii="Arial" w:hAnsi="Arial" w:cs="Arial"/>
          <w:sz w:val="20"/>
          <w:szCs w:val="20"/>
        </w:rPr>
      </w:pPr>
      <w:r>
        <w:rPr>
          <w:rFonts w:ascii="Arial" w:hAnsi="Arial" w:cs="Arial"/>
          <w:sz w:val="20"/>
          <w:szCs w:val="20"/>
        </w:rPr>
        <w:t xml:space="preserve">Tato </w:t>
      </w:r>
      <w:r w:rsidR="00B41C46" w:rsidRPr="00C67A81">
        <w:rPr>
          <w:rFonts w:ascii="Arial" w:hAnsi="Arial" w:cs="Arial"/>
          <w:sz w:val="20"/>
          <w:szCs w:val="20"/>
        </w:rPr>
        <w:t xml:space="preserve">Smlouva nabývá platnosti dnem jejího podpisu poslední </w:t>
      </w:r>
      <w:r w:rsidR="001628EF">
        <w:rPr>
          <w:rFonts w:ascii="Arial" w:hAnsi="Arial" w:cs="Arial"/>
          <w:sz w:val="20"/>
          <w:szCs w:val="20"/>
        </w:rPr>
        <w:t>S</w:t>
      </w:r>
      <w:r w:rsidR="00B41C46" w:rsidRPr="00C67A81">
        <w:rPr>
          <w:rFonts w:ascii="Arial" w:hAnsi="Arial" w:cs="Arial"/>
          <w:sz w:val="20"/>
          <w:szCs w:val="20"/>
        </w:rPr>
        <w:t xml:space="preserve">mluvní stranou a účinnosti </w:t>
      </w:r>
      <w:r w:rsidR="00166981" w:rsidRPr="00C67A81">
        <w:rPr>
          <w:rFonts w:ascii="Arial" w:hAnsi="Arial" w:cs="Arial"/>
          <w:sz w:val="20"/>
          <w:szCs w:val="20"/>
        </w:rPr>
        <w:t>dnem</w:t>
      </w:r>
      <w:r w:rsidR="00B41C46" w:rsidRPr="00C67A81">
        <w:rPr>
          <w:rFonts w:ascii="Arial" w:hAnsi="Arial" w:cs="Arial"/>
          <w:sz w:val="20"/>
          <w:szCs w:val="20"/>
        </w:rPr>
        <w:t xml:space="preserve"> jejího zveřejnění prostřednictvím Registru smluv v souladu se zákonem o registru smluv</w:t>
      </w:r>
      <w:r w:rsidR="00BA4E79">
        <w:rPr>
          <w:rFonts w:ascii="Arial" w:hAnsi="Arial" w:cs="Arial"/>
          <w:sz w:val="20"/>
          <w:szCs w:val="20"/>
        </w:rPr>
        <w:t>.</w:t>
      </w:r>
    </w:p>
    <w:p w14:paraId="7EAB8BA1" w14:textId="77777777" w:rsidR="00842CD5" w:rsidRPr="00C67A81" w:rsidRDefault="00842CD5" w:rsidP="004404F5">
      <w:pPr>
        <w:pStyle w:val="Odstavecseseznamem"/>
        <w:numPr>
          <w:ilvl w:val="0"/>
          <w:numId w:val="30"/>
        </w:numPr>
        <w:spacing w:after="120" w:line="276" w:lineRule="auto"/>
        <w:ind w:left="284" w:hanging="284"/>
        <w:contextualSpacing w:val="0"/>
        <w:jc w:val="both"/>
        <w:outlineLvl w:val="0"/>
        <w:rPr>
          <w:rFonts w:ascii="Arial" w:hAnsi="Arial" w:cs="Arial"/>
          <w:sz w:val="20"/>
          <w:szCs w:val="20"/>
        </w:rPr>
      </w:pPr>
      <w:r w:rsidRPr="00C67A81">
        <w:rPr>
          <w:rFonts w:ascii="Arial" w:hAnsi="Arial" w:cs="Arial"/>
          <w:sz w:val="20"/>
          <w:szCs w:val="20"/>
        </w:rPr>
        <w:t xml:space="preserve">Poskytovatel není oprávněn bez předchozího písemného </w:t>
      </w:r>
      <w:r w:rsidR="00683AF1" w:rsidRPr="00C67A81">
        <w:rPr>
          <w:rFonts w:ascii="Arial" w:hAnsi="Arial" w:cs="Arial"/>
          <w:sz w:val="20"/>
          <w:szCs w:val="20"/>
        </w:rPr>
        <w:t>souhlasu Uživatele postoupit či </w:t>
      </w:r>
      <w:r w:rsidRPr="00C67A81">
        <w:rPr>
          <w:rFonts w:ascii="Arial" w:hAnsi="Arial" w:cs="Arial"/>
          <w:sz w:val="20"/>
          <w:szCs w:val="20"/>
        </w:rPr>
        <w:t>převést jakákoli práva či povinnosti vyplývající z této</w:t>
      </w:r>
      <w:r w:rsidR="0088091D" w:rsidRPr="00C67A81">
        <w:rPr>
          <w:rFonts w:ascii="Arial" w:hAnsi="Arial" w:cs="Arial"/>
          <w:sz w:val="20"/>
          <w:szCs w:val="20"/>
        </w:rPr>
        <w:t xml:space="preserve"> S</w:t>
      </w:r>
      <w:r w:rsidRPr="00C67A81">
        <w:rPr>
          <w:rFonts w:ascii="Arial" w:hAnsi="Arial" w:cs="Arial"/>
          <w:sz w:val="20"/>
          <w:szCs w:val="20"/>
        </w:rPr>
        <w:t>mlouvy na třetí osobu.</w:t>
      </w:r>
    </w:p>
    <w:p w14:paraId="16188D7D" w14:textId="77777777" w:rsidR="00956935" w:rsidRPr="00C67A81" w:rsidRDefault="00956935" w:rsidP="004404F5">
      <w:pPr>
        <w:pStyle w:val="Odstavecseseznamem"/>
        <w:numPr>
          <w:ilvl w:val="0"/>
          <w:numId w:val="30"/>
        </w:numPr>
        <w:spacing w:after="120" w:line="276" w:lineRule="auto"/>
        <w:ind w:left="284" w:hanging="284"/>
        <w:contextualSpacing w:val="0"/>
        <w:jc w:val="both"/>
        <w:outlineLvl w:val="0"/>
        <w:rPr>
          <w:rFonts w:ascii="Arial" w:hAnsi="Arial" w:cs="Arial"/>
          <w:sz w:val="20"/>
          <w:szCs w:val="20"/>
        </w:rPr>
      </w:pPr>
      <w:r w:rsidRPr="00C67A81">
        <w:rPr>
          <w:rFonts w:ascii="Arial" w:hAnsi="Arial" w:cs="Arial"/>
          <w:sz w:val="20"/>
          <w:szCs w:val="20"/>
        </w:rPr>
        <w:t xml:space="preserve">Pokud některé z ustanovení </w:t>
      </w:r>
      <w:r w:rsidR="00EE69BE">
        <w:rPr>
          <w:rFonts w:ascii="Arial" w:hAnsi="Arial" w:cs="Arial"/>
          <w:sz w:val="20"/>
          <w:szCs w:val="20"/>
        </w:rPr>
        <w:t xml:space="preserve">této </w:t>
      </w:r>
      <w:r w:rsidR="00B94F93" w:rsidRPr="00C67A81">
        <w:rPr>
          <w:rFonts w:ascii="Arial" w:hAnsi="Arial" w:cs="Arial"/>
          <w:sz w:val="20"/>
          <w:szCs w:val="20"/>
        </w:rPr>
        <w:t xml:space="preserve">Smlouvy </w:t>
      </w:r>
      <w:r w:rsidRPr="00C67A81">
        <w:rPr>
          <w:rFonts w:ascii="Arial" w:hAnsi="Arial" w:cs="Arial"/>
          <w:sz w:val="20"/>
          <w:szCs w:val="20"/>
        </w:rPr>
        <w:t xml:space="preserve">je nebo se stane neplatným, neúčinným či zdánlivým, neplatnost, neúčinnost či zdánlivost tohoto ustanovení nebude mít za následek neplatnost </w:t>
      </w:r>
      <w:r w:rsidR="00EE69BE">
        <w:rPr>
          <w:rFonts w:ascii="Arial" w:hAnsi="Arial" w:cs="Arial"/>
          <w:sz w:val="20"/>
          <w:szCs w:val="20"/>
        </w:rPr>
        <w:t xml:space="preserve">této </w:t>
      </w:r>
      <w:r w:rsidR="00B34CD4" w:rsidRPr="00C67A81">
        <w:rPr>
          <w:rFonts w:ascii="Arial" w:hAnsi="Arial" w:cs="Arial"/>
          <w:sz w:val="20"/>
          <w:szCs w:val="20"/>
        </w:rPr>
        <w:t xml:space="preserve">Smlouvy </w:t>
      </w:r>
      <w:r w:rsidRPr="00C67A81">
        <w:rPr>
          <w:rFonts w:ascii="Arial" w:hAnsi="Arial" w:cs="Arial"/>
          <w:sz w:val="20"/>
          <w:szCs w:val="20"/>
        </w:rPr>
        <w:t xml:space="preserve">jako celku ani jiných ustanovení </w:t>
      </w:r>
      <w:r w:rsidR="00EE69BE">
        <w:rPr>
          <w:rFonts w:ascii="Arial" w:hAnsi="Arial" w:cs="Arial"/>
          <w:sz w:val="20"/>
          <w:szCs w:val="20"/>
        </w:rPr>
        <w:t xml:space="preserve">této </w:t>
      </w:r>
      <w:r w:rsidR="00B34CD4" w:rsidRPr="00C67A81">
        <w:rPr>
          <w:rFonts w:ascii="Arial" w:hAnsi="Arial" w:cs="Arial"/>
          <w:sz w:val="20"/>
          <w:szCs w:val="20"/>
        </w:rPr>
        <w:t>Smlouvy</w:t>
      </w:r>
      <w:r w:rsidRPr="00C67A81">
        <w:rPr>
          <w:rFonts w:ascii="Arial" w:hAnsi="Arial" w:cs="Arial"/>
          <w:sz w:val="20"/>
          <w:szCs w:val="20"/>
        </w:rPr>
        <w:t xml:space="preserve">, pokud je takovéto ustanovení oddělitelné od zbytku této </w:t>
      </w:r>
      <w:r w:rsidR="00B94F93" w:rsidRPr="00C67A81">
        <w:rPr>
          <w:rFonts w:ascii="Arial" w:hAnsi="Arial" w:cs="Arial"/>
          <w:sz w:val="20"/>
          <w:szCs w:val="20"/>
        </w:rPr>
        <w:t>Smlouvy</w:t>
      </w:r>
      <w:r w:rsidRPr="00C67A81">
        <w:rPr>
          <w:rFonts w:ascii="Arial" w:hAnsi="Arial" w:cs="Arial"/>
          <w:sz w:val="20"/>
          <w:szCs w:val="20"/>
        </w:rPr>
        <w:t>. Smluvní strany se zavazují takovéto neplatné, neúčinné či zdánlivé ustanovení nahradit novým platným a účinným ustanovením, které svým obsahem bude co</w:t>
      </w:r>
      <w:r w:rsidR="00A83239" w:rsidRPr="00C67A81">
        <w:rPr>
          <w:rFonts w:ascii="Arial" w:hAnsi="Arial" w:cs="Arial"/>
          <w:sz w:val="20"/>
          <w:szCs w:val="20"/>
        </w:rPr>
        <w:t> </w:t>
      </w:r>
      <w:r w:rsidRPr="00C67A81">
        <w:rPr>
          <w:rFonts w:ascii="Arial" w:hAnsi="Arial" w:cs="Arial"/>
          <w:sz w:val="20"/>
          <w:szCs w:val="20"/>
        </w:rPr>
        <w:t>nejvěrněji odpovídat podstatě a smyslu původního ustanovení.</w:t>
      </w:r>
    </w:p>
    <w:p w14:paraId="46F8B17A" w14:textId="77777777" w:rsidR="008636F0" w:rsidRPr="00C67A81" w:rsidRDefault="0024040B" w:rsidP="004404F5">
      <w:pPr>
        <w:numPr>
          <w:ilvl w:val="0"/>
          <w:numId w:val="30"/>
        </w:numPr>
        <w:spacing w:after="120" w:line="276" w:lineRule="auto"/>
        <w:ind w:left="284" w:hanging="284"/>
        <w:jc w:val="both"/>
        <w:outlineLvl w:val="0"/>
        <w:rPr>
          <w:rFonts w:ascii="Arial" w:hAnsi="Arial" w:cs="Arial"/>
          <w:sz w:val="20"/>
          <w:szCs w:val="20"/>
        </w:rPr>
      </w:pPr>
      <w:r>
        <w:rPr>
          <w:rFonts w:ascii="Arial" w:hAnsi="Arial" w:cs="Arial"/>
          <w:sz w:val="20"/>
          <w:szCs w:val="20"/>
        </w:rPr>
        <w:t xml:space="preserve">Tato </w:t>
      </w:r>
      <w:r w:rsidR="008636F0" w:rsidRPr="00C67A81">
        <w:rPr>
          <w:rFonts w:ascii="Arial" w:hAnsi="Arial" w:cs="Arial"/>
          <w:sz w:val="20"/>
          <w:szCs w:val="20"/>
        </w:rPr>
        <w:t>Smlouva a vztahy z</w:t>
      </w:r>
      <w:r>
        <w:rPr>
          <w:rFonts w:ascii="Arial" w:hAnsi="Arial" w:cs="Arial"/>
          <w:sz w:val="20"/>
          <w:szCs w:val="20"/>
        </w:rPr>
        <w:t xml:space="preserve"> ní</w:t>
      </w:r>
      <w:r w:rsidR="008636F0" w:rsidRPr="00C67A81">
        <w:rPr>
          <w:rFonts w:ascii="Arial" w:hAnsi="Arial" w:cs="Arial"/>
          <w:sz w:val="20"/>
          <w:szCs w:val="20"/>
        </w:rPr>
        <w:t xml:space="preserve"> vyplývající se řídí právním řádem České republiky, zejména příslušnými ustanoveními zákona č. 89/2012 Sb., občanský zákoník, </w:t>
      </w:r>
      <w:r w:rsidR="001676FB">
        <w:rPr>
          <w:rFonts w:ascii="Arial" w:hAnsi="Arial" w:cs="Arial"/>
          <w:sz w:val="20"/>
          <w:szCs w:val="20"/>
        </w:rPr>
        <w:t xml:space="preserve">ve znění pozdějších předpisů </w:t>
      </w:r>
      <w:r w:rsidR="008636F0" w:rsidRPr="00C67A81">
        <w:rPr>
          <w:rFonts w:ascii="Arial" w:hAnsi="Arial" w:cs="Arial"/>
          <w:sz w:val="20"/>
          <w:szCs w:val="20"/>
        </w:rPr>
        <w:t>a zákona č.</w:t>
      </w:r>
      <w:r w:rsidR="00921A0A">
        <w:rPr>
          <w:rFonts w:ascii="Arial" w:hAnsi="Arial" w:cs="Arial"/>
          <w:sz w:val="20"/>
          <w:szCs w:val="20"/>
        </w:rPr>
        <w:t> </w:t>
      </w:r>
      <w:r w:rsidR="008636F0" w:rsidRPr="00C67A81">
        <w:rPr>
          <w:rFonts w:ascii="Arial" w:hAnsi="Arial" w:cs="Arial"/>
          <w:sz w:val="20"/>
          <w:szCs w:val="20"/>
        </w:rPr>
        <w:t>127/2005 Sb., o elektronických komunikacích a o změně některých souvisejících zákonů, ve znění pozdějších předpisů.</w:t>
      </w:r>
    </w:p>
    <w:p w14:paraId="4DBD7095" w14:textId="77777777" w:rsidR="007E253A" w:rsidRDefault="00D55EDC" w:rsidP="004404F5">
      <w:pPr>
        <w:pStyle w:val="Odstavecseseznamem"/>
        <w:numPr>
          <w:ilvl w:val="0"/>
          <w:numId w:val="30"/>
        </w:numPr>
        <w:spacing w:after="120" w:line="276" w:lineRule="auto"/>
        <w:ind w:left="284" w:hanging="284"/>
        <w:contextualSpacing w:val="0"/>
        <w:jc w:val="both"/>
        <w:outlineLvl w:val="0"/>
        <w:rPr>
          <w:rFonts w:ascii="Arial" w:hAnsi="Arial" w:cs="Arial"/>
          <w:sz w:val="20"/>
          <w:szCs w:val="20"/>
        </w:rPr>
      </w:pPr>
      <w:r w:rsidRPr="00C67A81">
        <w:rPr>
          <w:rFonts w:ascii="Arial" w:hAnsi="Arial" w:cs="Arial"/>
          <w:sz w:val="20"/>
          <w:szCs w:val="20"/>
        </w:rPr>
        <w:t>Tato Smlouva může být měněna a doplňována pouze v souladu se Z</w:t>
      </w:r>
      <w:r w:rsidR="00956935" w:rsidRPr="00C67A81">
        <w:rPr>
          <w:rFonts w:ascii="Arial" w:hAnsi="Arial" w:cs="Arial"/>
          <w:sz w:val="20"/>
          <w:szCs w:val="20"/>
        </w:rPr>
        <w:t>Z</w:t>
      </w:r>
      <w:r w:rsidRPr="00C67A81">
        <w:rPr>
          <w:rFonts w:ascii="Arial" w:hAnsi="Arial" w:cs="Arial"/>
          <w:sz w:val="20"/>
          <w:szCs w:val="20"/>
        </w:rPr>
        <w:t xml:space="preserve">VZ, a to formou písemných, vzestupně číslovaných smluvních dodatků, podepsaných oprávněnými zástupci obou </w:t>
      </w:r>
      <w:r w:rsidR="00397E75">
        <w:rPr>
          <w:rFonts w:ascii="Arial" w:hAnsi="Arial" w:cs="Arial"/>
          <w:sz w:val="20"/>
          <w:szCs w:val="20"/>
        </w:rPr>
        <w:t>S</w:t>
      </w:r>
      <w:r w:rsidR="00956935" w:rsidRPr="00C67A81">
        <w:rPr>
          <w:rFonts w:ascii="Arial" w:hAnsi="Arial" w:cs="Arial"/>
          <w:sz w:val="20"/>
          <w:szCs w:val="20"/>
        </w:rPr>
        <w:t xml:space="preserve">mluvních </w:t>
      </w:r>
      <w:r w:rsidRPr="00C67A81">
        <w:rPr>
          <w:rFonts w:ascii="Arial" w:hAnsi="Arial" w:cs="Arial"/>
          <w:sz w:val="20"/>
          <w:szCs w:val="20"/>
        </w:rPr>
        <w:t xml:space="preserve">stran. </w:t>
      </w:r>
    </w:p>
    <w:p w14:paraId="7794E71B" w14:textId="77777777" w:rsidR="00D55EDC" w:rsidRPr="00C67A81" w:rsidRDefault="00D55EDC" w:rsidP="004404F5">
      <w:pPr>
        <w:pStyle w:val="Odstavecseseznamem"/>
        <w:spacing w:after="120" w:line="276" w:lineRule="auto"/>
        <w:ind w:left="284"/>
        <w:contextualSpacing w:val="0"/>
        <w:jc w:val="both"/>
        <w:outlineLvl w:val="0"/>
        <w:rPr>
          <w:rFonts w:ascii="Arial" w:hAnsi="Arial" w:cs="Arial"/>
          <w:sz w:val="20"/>
          <w:szCs w:val="20"/>
        </w:rPr>
      </w:pPr>
      <w:r w:rsidRPr="00C67A81">
        <w:rPr>
          <w:rFonts w:ascii="Arial" w:hAnsi="Arial" w:cs="Arial"/>
          <w:sz w:val="20"/>
          <w:szCs w:val="20"/>
        </w:rPr>
        <w:t xml:space="preserve">Uzavření písemného smluvního dodatku není třeba </w:t>
      </w:r>
      <w:r w:rsidR="001E0C04" w:rsidRPr="00C67A81">
        <w:rPr>
          <w:rFonts w:ascii="Arial" w:hAnsi="Arial" w:cs="Arial"/>
          <w:sz w:val="20"/>
          <w:szCs w:val="20"/>
        </w:rPr>
        <w:t>v případě:</w:t>
      </w:r>
    </w:p>
    <w:p w14:paraId="2672F4FD" w14:textId="77777777" w:rsidR="00730E6F" w:rsidRPr="00C67A81" w:rsidRDefault="003819AE" w:rsidP="004404F5">
      <w:pPr>
        <w:pStyle w:val="Odstavecseseznamem"/>
        <w:numPr>
          <w:ilvl w:val="2"/>
          <w:numId w:val="7"/>
        </w:numPr>
        <w:spacing w:after="120" w:line="276" w:lineRule="auto"/>
        <w:ind w:left="851" w:hanging="284"/>
        <w:jc w:val="both"/>
        <w:rPr>
          <w:rFonts w:ascii="Arial" w:hAnsi="Arial" w:cs="Arial"/>
          <w:sz w:val="20"/>
          <w:szCs w:val="20"/>
        </w:rPr>
      </w:pPr>
      <w:r w:rsidRPr="00C67A81">
        <w:rPr>
          <w:rFonts w:ascii="Arial" w:hAnsi="Arial" w:cs="Arial"/>
          <w:sz w:val="20"/>
          <w:szCs w:val="20"/>
        </w:rPr>
        <w:t>změn</w:t>
      </w:r>
      <w:r w:rsidR="00D33143" w:rsidRPr="00C67A81">
        <w:rPr>
          <w:rFonts w:ascii="Arial" w:hAnsi="Arial" w:cs="Arial"/>
          <w:sz w:val="20"/>
          <w:szCs w:val="20"/>
        </w:rPr>
        <w:t>y</w:t>
      </w:r>
      <w:r w:rsidRPr="00C67A81">
        <w:rPr>
          <w:rFonts w:ascii="Arial" w:hAnsi="Arial" w:cs="Arial"/>
          <w:sz w:val="20"/>
          <w:szCs w:val="20"/>
        </w:rPr>
        <w:t xml:space="preserve"> </w:t>
      </w:r>
      <w:r w:rsidR="001628EF">
        <w:rPr>
          <w:rFonts w:ascii="Arial" w:hAnsi="Arial" w:cs="Arial"/>
          <w:sz w:val="20"/>
          <w:szCs w:val="20"/>
        </w:rPr>
        <w:t xml:space="preserve">Pověřených </w:t>
      </w:r>
      <w:r w:rsidRPr="00C67A81">
        <w:rPr>
          <w:rFonts w:ascii="Arial" w:hAnsi="Arial" w:cs="Arial"/>
          <w:sz w:val="20"/>
          <w:szCs w:val="20"/>
        </w:rPr>
        <w:t>osob uvedených v odst</w:t>
      </w:r>
      <w:r w:rsidR="00131697">
        <w:rPr>
          <w:rFonts w:ascii="Arial" w:hAnsi="Arial" w:cs="Arial"/>
          <w:sz w:val="20"/>
          <w:szCs w:val="20"/>
        </w:rPr>
        <w:t>.</w:t>
      </w:r>
      <w:r w:rsidRPr="00C67A81">
        <w:rPr>
          <w:rFonts w:ascii="Arial" w:hAnsi="Arial" w:cs="Arial"/>
          <w:sz w:val="20"/>
          <w:szCs w:val="20"/>
        </w:rPr>
        <w:t xml:space="preserve"> </w:t>
      </w:r>
      <w:r w:rsidR="00596583">
        <w:rPr>
          <w:rFonts w:ascii="Arial" w:hAnsi="Arial" w:cs="Arial"/>
          <w:sz w:val="20"/>
          <w:szCs w:val="20"/>
        </w:rPr>
        <w:t>7</w:t>
      </w:r>
      <w:r w:rsidR="00A83239" w:rsidRPr="00C67A81">
        <w:rPr>
          <w:rFonts w:ascii="Arial" w:hAnsi="Arial" w:cs="Arial"/>
          <w:sz w:val="20"/>
          <w:szCs w:val="20"/>
        </w:rPr>
        <w:t>.</w:t>
      </w:r>
      <w:r w:rsidRPr="00C67A81">
        <w:rPr>
          <w:rFonts w:ascii="Arial" w:hAnsi="Arial" w:cs="Arial"/>
          <w:sz w:val="20"/>
          <w:szCs w:val="20"/>
        </w:rPr>
        <w:t xml:space="preserve"> tohoto článku</w:t>
      </w:r>
      <w:r w:rsidR="008E1028" w:rsidRPr="00C67A81">
        <w:rPr>
          <w:rFonts w:ascii="Arial" w:hAnsi="Arial" w:cs="Arial"/>
          <w:sz w:val="20"/>
          <w:szCs w:val="20"/>
        </w:rPr>
        <w:t>,</w:t>
      </w:r>
    </w:p>
    <w:p w14:paraId="232D6341" w14:textId="77777777" w:rsidR="001E0C04" w:rsidRPr="00C67A81" w:rsidRDefault="001E0C04" w:rsidP="004404F5">
      <w:pPr>
        <w:pStyle w:val="Odstavecseseznamem"/>
        <w:numPr>
          <w:ilvl w:val="2"/>
          <w:numId w:val="7"/>
        </w:numPr>
        <w:spacing w:after="120" w:line="276" w:lineRule="auto"/>
        <w:ind w:left="851" w:hanging="284"/>
        <w:jc w:val="both"/>
        <w:rPr>
          <w:rFonts w:ascii="Arial" w:hAnsi="Arial" w:cs="Arial"/>
          <w:sz w:val="20"/>
          <w:szCs w:val="20"/>
        </w:rPr>
      </w:pPr>
      <w:r w:rsidRPr="00C67A81">
        <w:rPr>
          <w:rFonts w:ascii="Arial" w:hAnsi="Arial" w:cs="Arial"/>
          <w:sz w:val="20"/>
          <w:szCs w:val="20"/>
        </w:rPr>
        <w:t xml:space="preserve">změn identifikačních údajů </w:t>
      </w:r>
      <w:r w:rsidR="001628EF">
        <w:rPr>
          <w:rFonts w:ascii="Arial" w:hAnsi="Arial" w:cs="Arial"/>
          <w:sz w:val="20"/>
          <w:szCs w:val="20"/>
        </w:rPr>
        <w:t>S</w:t>
      </w:r>
      <w:r w:rsidRPr="00C67A81">
        <w:rPr>
          <w:rFonts w:ascii="Arial" w:hAnsi="Arial" w:cs="Arial"/>
          <w:sz w:val="20"/>
          <w:szCs w:val="20"/>
        </w:rPr>
        <w:t>mluvních stran (název, sídlo),</w:t>
      </w:r>
    </w:p>
    <w:p w14:paraId="1F458A2F" w14:textId="77777777" w:rsidR="003819AE" w:rsidRDefault="001E0C04" w:rsidP="004404F5">
      <w:pPr>
        <w:spacing w:after="120" w:line="276" w:lineRule="auto"/>
        <w:ind w:left="360"/>
        <w:jc w:val="both"/>
        <w:rPr>
          <w:rFonts w:ascii="Arial" w:hAnsi="Arial" w:cs="Arial"/>
          <w:sz w:val="20"/>
          <w:szCs w:val="20"/>
        </w:rPr>
      </w:pPr>
      <w:r w:rsidRPr="00C67A81">
        <w:rPr>
          <w:rFonts w:ascii="Arial" w:hAnsi="Arial" w:cs="Arial"/>
          <w:sz w:val="20"/>
          <w:szCs w:val="20"/>
        </w:rPr>
        <w:t xml:space="preserve">v takových případech postačí pouze prokazatelné písemné oznámení </w:t>
      </w:r>
      <w:r w:rsidR="003A18FE" w:rsidRPr="00C67A81">
        <w:rPr>
          <w:rFonts w:ascii="Arial" w:hAnsi="Arial" w:cs="Arial"/>
          <w:sz w:val="20"/>
          <w:szCs w:val="20"/>
        </w:rPr>
        <w:t>P</w:t>
      </w:r>
      <w:r w:rsidRPr="00C67A81">
        <w:rPr>
          <w:rFonts w:ascii="Arial" w:hAnsi="Arial" w:cs="Arial"/>
          <w:sz w:val="20"/>
          <w:szCs w:val="20"/>
        </w:rPr>
        <w:t xml:space="preserve">ověřené osoby jedné </w:t>
      </w:r>
      <w:r w:rsidR="008636F0">
        <w:rPr>
          <w:rFonts w:ascii="Arial" w:hAnsi="Arial" w:cs="Arial"/>
          <w:sz w:val="20"/>
          <w:szCs w:val="20"/>
        </w:rPr>
        <w:t>S</w:t>
      </w:r>
      <w:r w:rsidR="00956935" w:rsidRPr="00C67A81">
        <w:rPr>
          <w:rFonts w:ascii="Arial" w:hAnsi="Arial" w:cs="Arial"/>
          <w:sz w:val="20"/>
          <w:szCs w:val="20"/>
        </w:rPr>
        <w:t xml:space="preserve">mluvní </w:t>
      </w:r>
      <w:r w:rsidRPr="00C67A81">
        <w:rPr>
          <w:rFonts w:ascii="Arial" w:hAnsi="Arial" w:cs="Arial"/>
          <w:sz w:val="20"/>
          <w:szCs w:val="20"/>
        </w:rPr>
        <w:t xml:space="preserve">strany zaslané druhé </w:t>
      </w:r>
      <w:r w:rsidR="008636F0">
        <w:rPr>
          <w:rFonts w:ascii="Arial" w:hAnsi="Arial" w:cs="Arial"/>
          <w:sz w:val="20"/>
          <w:szCs w:val="20"/>
        </w:rPr>
        <w:t>S</w:t>
      </w:r>
      <w:r w:rsidR="00956935" w:rsidRPr="00C67A81">
        <w:rPr>
          <w:rFonts w:ascii="Arial" w:hAnsi="Arial" w:cs="Arial"/>
          <w:sz w:val="20"/>
          <w:szCs w:val="20"/>
        </w:rPr>
        <w:t xml:space="preserve">mluvní </w:t>
      </w:r>
      <w:r w:rsidRPr="00C67A81">
        <w:rPr>
          <w:rFonts w:ascii="Arial" w:hAnsi="Arial" w:cs="Arial"/>
          <w:sz w:val="20"/>
          <w:szCs w:val="20"/>
        </w:rPr>
        <w:t>straně.</w:t>
      </w:r>
    </w:p>
    <w:p w14:paraId="49D2F12F" w14:textId="77777777" w:rsidR="00875A7B" w:rsidRPr="00C67A81" w:rsidRDefault="003819AE" w:rsidP="004404F5">
      <w:pPr>
        <w:pStyle w:val="Odstavecseseznamem"/>
        <w:numPr>
          <w:ilvl w:val="0"/>
          <w:numId w:val="30"/>
        </w:numPr>
        <w:spacing w:after="120" w:line="276" w:lineRule="auto"/>
        <w:ind w:left="284" w:hanging="284"/>
        <w:jc w:val="both"/>
        <w:outlineLvl w:val="0"/>
        <w:rPr>
          <w:rFonts w:ascii="Arial" w:hAnsi="Arial" w:cs="Arial"/>
          <w:sz w:val="20"/>
          <w:szCs w:val="20"/>
        </w:rPr>
      </w:pPr>
      <w:r w:rsidRPr="00C67A81">
        <w:rPr>
          <w:rFonts w:ascii="Arial" w:hAnsi="Arial" w:cs="Arial"/>
          <w:sz w:val="20"/>
          <w:szCs w:val="20"/>
        </w:rPr>
        <w:t>Smluvní strany se dohodly na následujících</w:t>
      </w:r>
      <w:r w:rsidR="0046766A" w:rsidRPr="00C67A81">
        <w:rPr>
          <w:rFonts w:ascii="Arial" w:hAnsi="Arial" w:cs="Arial"/>
          <w:sz w:val="20"/>
          <w:szCs w:val="20"/>
        </w:rPr>
        <w:t xml:space="preserve"> </w:t>
      </w:r>
      <w:r w:rsidR="003A18FE" w:rsidRPr="00C67A81">
        <w:rPr>
          <w:rFonts w:ascii="Arial" w:hAnsi="Arial" w:cs="Arial"/>
          <w:sz w:val="20"/>
          <w:szCs w:val="20"/>
        </w:rPr>
        <w:t>P</w:t>
      </w:r>
      <w:r w:rsidR="008112F3" w:rsidRPr="00C67A81">
        <w:rPr>
          <w:rFonts w:ascii="Arial" w:hAnsi="Arial" w:cs="Arial"/>
          <w:sz w:val="20"/>
          <w:szCs w:val="20"/>
        </w:rPr>
        <w:t>ověřených osobách ve věci plnění této </w:t>
      </w:r>
      <w:r w:rsidR="0046766A" w:rsidRPr="00C67A81">
        <w:rPr>
          <w:rFonts w:ascii="Arial" w:hAnsi="Arial" w:cs="Arial"/>
          <w:sz w:val="20"/>
          <w:szCs w:val="20"/>
        </w:rPr>
        <w:t>S</w:t>
      </w:r>
      <w:r w:rsidRPr="00C67A81">
        <w:rPr>
          <w:rFonts w:ascii="Arial" w:hAnsi="Arial" w:cs="Arial"/>
          <w:sz w:val="20"/>
          <w:szCs w:val="20"/>
        </w:rPr>
        <w:t>mlouvy</w:t>
      </w:r>
      <w:r w:rsidR="00E8461C">
        <w:rPr>
          <w:rFonts w:ascii="Arial" w:hAnsi="Arial" w:cs="Arial"/>
          <w:sz w:val="20"/>
          <w:szCs w:val="20"/>
        </w:rPr>
        <w:t xml:space="preserve"> (v této Smlouvě jen „</w:t>
      </w:r>
      <w:r w:rsidR="00E8461C" w:rsidRPr="00E8461C">
        <w:rPr>
          <w:rFonts w:ascii="Arial" w:hAnsi="Arial" w:cs="Arial"/>
          <w:b/>
          <w:sz w:val="20"/>
          <w:szCs w:val="20"/>
        </w:rPr>
        <w:t>Pověřen</w:t>
      </w:r>
      <w:r w:rsidR="00E44FEF">
        <w:rPr>
          <w:rFonts w:ascii="Arial" w:hAnsi="Arial" w:cs="Arial"/>
          <w:b/>
          <w:sz w:val="20"/>
          <w:szCs w:val="20"/>
        </w:rPr>
        <w:t>á</w:t>
      </w:r>
      <w:r w:rsidR="00E8461C" w:rsidRPr="00E8461C">
        <w:rPr>
          <w:rFonts w:ascii="Arial" w:hAnsi="Arial" w:cs="Arial"/>
          <w:b/>
          <w:sz w:val="20"/>
          <w:szCs w:val="20"/>
        </w:rPr>
        <w:t xml:space="preserve"> osob</w:t>
      </w:r>
      <w:r w:rsidR="00E44FEF">
        <w:rPr>
          <w:rFonts w:ascii="Arial" w:hAnsi="Arial" w:cs="Arial"/>
          <w:b/>
          <w:sz w:val="20"/>
          <w:szCs w:val="20"/>
        </w:rPr>
        <w:t>a</w:t>
      </w:r>
      <w:r w:rsidR="00E8461C">
        <w:rPr>
          <w:rFonts w:ascii="Arial" w:hAnsi="Arial" w:cs="Arial"/>
          <w:sz w:val="20"/>
          <w:szCs w:val="20"/>
        </w:rPr>
        <w:t>“)</w:t>
      </w:r>
      <w:r w:rsidRPr="00C67A81">
        <w:rPr>
          <w:rFonts w:ascii="Arial" w:hAnsi="Arial" w:cs="Arial"/>
          <w:sz w:val="20"/>
          <w:szCs w:val="20"/>
        </w:rPr>
        <w:t>:</w:t>
      </w:r>
    </w:p>
    <w:p w14:paraId="3C7B762F" w14:textId="77777777" w:rsidR="00E91133" w:rsidRPr="00C67A81" w:rsidRDefault="00E91133" w:rsidP="004404F5">
      <w:pPr>
        <w:spacing w:after="120" w:line="276" w:lineRule="auto"/>
        <w:ind w:left="425"/>
        <w:rPr>
          <w:rFonts w:ascii="Arial" w:hAnsi="Arial" w:cs="Arial"/>
          <w:b/>
          <w:sz w:val="20"/>
          <w:szCs w:val="20"/>
        </w:rPr>
      </w:pPr>
      <w:r w:rsidRPr="00C67A81">
        <w:rPr>
          <w:rFonts w:ascii="Arial" w:hAnsi="Arial" w:cs="Arial"/>
          <w:b/>
          <w:sz w:val="20"/>
          <w:szCs w:val="20"/>
        </w:rPr>
        <w:t xml:space="preserve">Za </w:t>
      </w:r>
      <w:r w:rsidR="00B850B8">
        <w:rPr>
          <w:rFonts w:ascii="Arial" w:hAnsi="Arial" w:cs="Arial"/>
          <w:b/>
          <w:sz w:val="20"/>
          <w:szCs w:val="20"/>
        </w:rPr>
        <w:t>Uživatele</w:t>
      </w:r>
      <w:r w:rsidR="00F3580C" w:rsidRPr="00C67A81">
        <w:rPr>
          <w:rFonts w:ascii="Arial" w:hAnsi="Arial" w:cs="Arial"/>
          <w:b/>
          <w:sz w:val="20"/>
          <w:szCs w:val="20"/>
        </w:rPr>
        <w:t>:</w:t>
      </w:r>
    </w:p>
    <w:tbl>
      <w:tblPr>
        <w:tblW w:w="0" w:type="auto"/>
        <w:tblInd w:w="425" w:type="dxa"/>
        <w:tblLook w:val="04A0" w:firstRow="1" w:lastRow="0" w:firstColumn="1" w:lastColumn="0" w:noHBand="0" w:noVBand="1"/>
      </w:tblPr>
      <w:tblGrid>
        <w:gridCol w:w="2191"/>
        <w:gridCol w:w="6456"/>
      </w:tblGrid>
      <w:tr w:rsidR="00E91133" w:rsidRPr="00C67A81" w14:paraId="0D7120BB" w14:textId="77777777" w:rsidTr="002263AA">
        <w:trPr>
          <w:trHeight w:hRule="exact" w:val="284"/>
        </w:trPr>
        <w:tc>
          <w:tcPr>
            <w:tcW w:w="2235" w:type="dxa"/>
            <w:hideMark/>
          </w:tcPr>
          <w:p w14:paraId="6771C84E"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Jméno a příjmení:</w:t>
            </w:r>
          </w:p>
        </w:tc>
        <w:tc>
          <w:tcPr>
            <w:tcW w:w="6628" w:type="dxa"/>
          </w:tcPr>
          <w:p w14:paraId="131E535F" w14:textId="344160CD" w:rsidR="00E91133" w:rsidRPr="00C67A81" w:rsidRDefault="00D2016D" w:rsidP="004404F5">
            <w:pPr>
              <w:spacing w:after="120" w:line="276" w:lineRule="auto"/>
              <w:rPr>
                <w:rFonts w:ascii="Arial" w:hAnsi="Arial" w:cs="Arial"/>
                <w:sz w:val="20"/>
                <w:szCs w:val="20"/>
                <w:lang w:eastAsia="en-US"/>
              </w:rPr>
            </w:pPr>
            <w:r>
              <w:rPr>
                <w:rFonts w:ascii="Arial" w:hAnsi="Arial" w:cs="Arial"/>
                <w:sz w:val="20"/>
                <w:szCs w:val="20"/>
                <w:lang w:eastAsia="en-US"/>
              </w:rPr>
              <w:t>XXXXXXXXXXXX</w:t>
            </w:r>
          </w:p>
        </w:tc>
      </w:tr>
      <w:tr w:rsidR="00E91133" w:rsidRPr="00C67A81" w14:paraId="6EA010E6" w14:textId="77777777" w:rsidTr="002263AA">
        <w:trPr>
          <w:trHeight w:hRule="exact" w:val="284"/>
        </w:trPr>
        <w:tc>
          <w:tcPr>
            <w:tcW w:w="2235" w:type="dxa"/>
            <w:hideMark/>
          </w:tcPr>
          <w:p w14:paraId="480168C5"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E-mail:</w:t>
            </w:r>
          </w:p>
        </w:tc>
        <w:tc>
          <w:tcPr>
            <w:tcW w:w="6628" w:type="dxa"/>
          </w:tcPr>
          <w:p w14:paraId="791D284D" w14:textId="0B1CBF71" w:rsidR="00E91133" w:rsidRPr="00C67A81" w:rsidRDefault="00D2016D" w:rsidP="004404F5">
            <w:pPr>
              <w:spacing w:after="120" w:line="276" w:lineRule="auto"/>
              <w:rPr>
                <w:rFonts w:ascii="Arial" w:hAnsi="Arial" w:cs="Arial"/>
                <w:sz w:val="20"/>
                <w:szCs w:val="20"/>
                <w:lang w:eastAsia="en-US"/>
              </w:rPr>
            </w:pPr>
            <w:r>
              <w:rPr>
                <w:rFonts w:ascii="Arial" w:hAnsi="Arial" w:cs="Arial"/>
                <w:sz w:val="20"/>
                <w:szCs w:val="20"/>
                <w:lang w:eastAsia="en-US"/>
              </w:rPr>
              <w:t>XXXXXXXXXXXX</w:t>
            </w:r>
          </w:p>
        </w:tc>
      </w:tr>
      <w:tr w:rsidR="00E91133" w:rsidRPr="00C67A81" w14:paraId="49161EAF" w14:textId="77777777" w:rsidTr="002263AA">
        <w:trPr>
          <w:trHeight w:hRule="exact" w:val="284"/>
        </w:trPr>
        <w:tc>
          <w:tcPr>
            <w:tcW w:w="2235" w:type="dxa"/>
            <w:hideMark/>
          </w:tcPr>
          <w:p w14:paraId="0DB53C5F"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Mobilní telefon:</w:t>
            </w:r>
          </w:p>
        </w:tc>
        <w:tc>
          <w:tcPr>
            <w:tcW w:w="6628" w:type="dxa"/>
          </w:tcPr>
          <w:p w14:paraId="7CD9C2E1" w14:textId="1E97AC62" w:rsidR="00E91133" w:rsidRPr="00C67A81" w:rsidRDefault="00D2016D" w:rsidP="004404F5">
            <w:pPr>
              <w:spacing w:after="120" w:line="276" w:lineRule="auto"/>
              <w:rPr>
                <w:rFonts w:ascii="Arial" w:hAnsi="Arial" w:cs="Arial"/>
                <w:sz w:val="20"/>
                <w:szCs w:val="20"/>
                <w:lang w:eastAsia="en-US"/>
              </w:rPr>
            </w:pPr>
            <w:r>
              <w:rPr>
                <w:rFonts w:ascii="Arial" w:hAnsi="Arial" w:cs="Arial"/>
                <w:sz w:val="20"/>
                <w:szCs w:val="20"/>
                <w:lang w:eastAsia="en-US"/>
              </w:rPr>
              <w:t>XXXXXXXXXXXX</w:t>
            </w:r>
          </w:p>
        </w:tc>
      </w:tr>
    </w:tbl>
    <w:p w14:paraId="70A3FD9B" w14:textId="77777777" w:rsidR="00E91133" w:rsidRPr="00C67A81" w:rsidRDefault="00E91133" w:rsidP="004404F5">
      <w:pPr>
        <w:spacing w:after="120" w:line="276" w:lineRule="auto"/>
        <w:ind w:left="425"/>
        <w:rPr>
          <w:rFonts w:ascii="Arial" w:hAnsi="Arial" w:cs="Arial"/>
          <w:sz w:val="20"/>
          <w:szCs w:val="20"/>
        </w:rPr>
      </w:pPr>
      <w:r w:rsidRPr="00C67A81">
        <w:rPr>
          <w:rFonts w:ascii="Arial" w:hAnsi="Arial" w:cs="Arial"/>
          <w:sz w:val="20"/>
          <w:szCs w:val="20"/>
        </w:rPr>
        <w:t>nebo</w:t>
      </w:r>
    </w:p>
    <w:tbl>
      <w:tblPr>
        <w:tblW w:w="0" w:type="auto"/>
        <w:tblInd w:w="425" w:type="dxa"/>
        <w:tblLook w:val="04A0" w:firstRow="1" w:lastRow="0" w:firstColumn="1" w:lastColumn="0" w:noHBand="0" w:noVBand="1"/>
      </w:tblPr>
      <w:tblGrid>
        <w:gridCol w:w="2191"/>
        <w:gridCol w:w="6456"/>
      </w:tblGrid>
      <w:tr w:rsidR="00E91133" w:rsidRPr="00C67A81" w14:paraId="675135C4" w14:textId="77777777" w:rsidTr="002263AA">
        <w:trPr>
          <w:trHeight w:hRule="exact" w:val="284"/>
        </w:trPr>
        <w:tc>
          <w:tcPr>
            <w:tcW w:w="2235" w:type="dxa"/>
            <w:hideMark/>
          </w:tcPr>
          <w:p w14:paraId="5E4521F0"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Jméno a příjmení:</w:t>
            </w:r>
          </w:p>
        </w:tc>
        <w:tc>
          <w:tcPr>
            <w:tcW w:w="6628" w:type="dxa"/>
          </w:tcPr>
          <w:p w14:paraId="1D33CD21" w14:textId="7EDCC8D5" w:rsidR="00E91133" w:rsidRPr="00C67A81" w:rsidRDefault="00D2016D" w:rsidP="004404F5">
            <w:pPr>
              <w:spacing w:after="120" w:line="276" w:lineRule="auto"/>
              <w:rPr>
                <w:rFonts w:ascii="Arial" w:hAnsi="Arial" w:cs="Arial"/>
                <w:sz w:val="20"/>
                <w:szCs w:val="20"/>
                <w:lang w:eastAsia="en-US"/>
              </w:rPr>
            </w:pPr>
            <w:r>
              <w:rPr>
                <w:rFonts w:ascii="Arial" w:hAnsi="Arial" w:cs="Arial"/>
                <w:sz w:val="20"/>
                <w:szCs w:val="20"/>
                <w:lang w:eastAsia="en-US"/>
              </w:rPr>
              <w:t>XXXXXXXXXXXX</w:t>
            </w:r>
          </w:p>
        </w:tc>
      </w:tr>
      <w:tr w:rsidR="00E91133" w:rsidRPr="00C67A81" w14:paraId="6C5A3AFB" w14:textId="77777777" w:rsidTr="002263AA">
        <w:trPr>
          <w:trHeight w:hRule="exact" w:val="284"/>
        </w:trPr>
        <w:tc>
          <w:tcPr>
            <w:tcW w:w="2235" w:type="dxa"/>
            <w:hideMark/>
          </w:tcPr>
          <w:p w14:paraId="318884AF"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E-mail:</w:t>
            </w:r>
          </w:p>
        </w:tc>
        <w:tc>
          <w:tcPr>
            <w:tcW w:w="6628" w:type="dxa"/>
          </w:tcPr>
          <w:p w14:paraId="5D56F74D" w14:textId="30B4E010" w:rsidR="00E91133" w:rsidRPr="00C67A81" w:rsidRDefault="00D2016D" w:rsidP="004404F5">
            <w:pPr>
              <w:spacing w:after="120" w:line="276" w:lineRule="auto"/>
              <w:rPr>
                <w:rFonts w:ascii="Arial" w:hAnsi="Arial" w:cs="Arial"/>
                <w:sz w:val="20"/>
                <w:szCs w:val="20"/>
                <w:lang w:eastAsia="en-US"/>
              </w:rPr>
            </w:pPr>
            <w:r>
              <w:rPr>
                <w:rFonts w:ascii="Arial" w:hAnsi="Arial" w:cs="Arial"/>
                <w:sz w:val="20"/>
                <w:szCs w:val="20"/>
                <w:lang w:eastAsia="en-US"/>
              </w:rPr>
              <w:t xml:space="preserve">XXXXXXXXXXXX </w:t>
            </w:r>
          </w:p>
        </w:tc>
      </w:tr>
      <w:tr w:rsidR="00E91133" w:rsidRPr="00C67A81" w14:paraId="598DE1A5" w14:textId="77777777" w:rsidTr="002263AA">
        <w:trPr>
          <w:trHeight w:hRule="exact" w:val="284"/>
        </w:trPr>
        <w:tc>
          <w:tcPr>
            <w:tcW w:w="2235" w:type="dxa"/>
            <w:hideMark/>
          </w:tcPr>
          <w:p w14:paraId="5C95B29B"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Mobilní telefon:</w:t>
            </w:r>
          </w:p>
        </w:tc>
        <w:tc>
          <w:tcPr>
            <w:tcW w:w="6628" w:type="dxa"/>
          </w:tcPr>
          <w:p w14:paraId="75F1D539" w14:textId="260493E4" w:rsidR="00E91133" w:rsidRPr="00C67A81" w:rsidRDefault="00D2016D" w:rsidP="004404F5">
            <w:pPr>
              <w:spacing w:after="120" w:line="276" w:lineRule="auto"/>
              <w:rPr>
                <w:rFonts w:ascii="Arial" w:hAnsi="Arial" w:cs="Arial"/>
                <w:sz w:val="20"/>
                <w:szCs w:val="20"/>
                <w:lang w:eastAsia="en-US"/>
              </w:rPr>
            </w:pPr>
            <w:r>
              <w:rPr>
                <w:rFonts w:ascii="Arial" w:hAnsi="Arial" w:cs="Arial"/>
                <w:sz w:val="20"/>
                <w:szCs w:val="20"/>
                <w:lang w:eastAsia="en-US"/>
              </w:rPr>
              <w:t>XXXXXXXXXXXX</w:t>
            </w:r>
          </w:p>
        </w:tc>
      </w:tr>
    </w:tbl>
    <w:p w14:paraId="33164D2F" w14:textId="77777777" w:rsidR="00E91133" w:rsidRPr="00C67A81" w:rsidRDefault="00E91133" w:rsidP="004404F5">
      <w:pPr>
        <w:spacing w:after="120" w:line="276" w:lineRule="auto"/>
        <w:ind w:left="425"/>
        <w:rPr>
          <w:rFonts w:ascii="Arial" w:hAnsi="Arial" w:cs="Arial"/>
          <w:sz w:val="20"/>
          <w:szCs w:val="20"/>
        </w:rPr>
      </w:pPr>
      <w:r w:rsidRPr="00C67A81">
        <w:rPr>
          <w:rFonts w:ascii="Arial" w:hAnsi="Arial" w:cs="Arial"/>
          <w:sz w:val="20"/>
          <w:szCs w:val="20"/>
        </w:rPr>
        <w:t>nebo</w:t>
      </w:r>
    </w:p>
    <w:tbl>
      <w:tblPr>
        <w:tblW w:w="0" w:type="auto"/>
        <w:tblInd w:w="425" w:type="dxa"/>
        <w:tblLook w:val="04A0" w:firstRow="1" w:lastRow="0" w:firstColumn="1" w:lastColumn="0" w:noHBand="0" w:noVBand="1"/>
      </w:tblPr>
      <w:tblGrid>
        <w:gridCol w:w="2190"/>
        <w:gridCol w:w="6457"/>
      </w:tblGrid>
      <w:tr w:rsidR="00D2016D" w:rsidRPr="00C67A81" w14:paraId="1B4205DA" w14:textId="77777777" w:rsidTr="00D2016D">
        <w:trPr>
          <w:trHeight w:hRule="exact" w:val="284"/>
        </w:trPr>
        <w:tc>
          <w:tcPr>
            <w:tcW w:w="2190" w:type="dxa"/>
            <w:hideMark/>
          </w:tcPr>
          <w:p w14:paraId="799BE088" w14:textId="77777777" w:rsidR="00D2016D" w:rsidRPr="00C67A81" w:rsidRDefault="00D2016D" w:rsidP="00D2016D">
            <w:pPr>
              <w:spacing w:after="120" w:line="276" w:lineRule="auto"/>
              <w:rPr>
                <w:rFonts w:ascii="Arial" w:hAnsi="Arial" w:cs="Arial"/>
                <w:sz w:val="20"/>
                <w:szCs w:val="20"/>
                <w:lang w:eastAsia="en-US"/>
              </w:rPr>
            </w:pPr>
            <w:r w:rsidRPr="00C67A81">
              <w:rPr>
                <w:rFonts w:ascii="Arial" w:hAnsi="Arial" w:cs="Arial"/>
                <w:sz w:val="20"/>
                <w:szCs w:val="20"/>
                <w:lang w:eastAsia="en-US"/>
              </w:rPr>
              <w:t>Jméno a příjmení:</w:t>
            </w:r>
          </w:p>
        </w:tc>
        <w:tc>
          <w:tcPr>
            <w:tcW w:w="6457" w:type="dxa"/>
          </w:tcPr>
          <w:p w14:paraId="6C01C727" w14:textId="1E3DDA18" w:rsidR="00D2016D" w:rsidRPr="00C67A81" w:rsidRDefault="00D2016D" w:rsidP="00D2016D">
            <w:pPr>
              <w:spacing w:after="120" w:line="276" w:lineRule="auto"/>
              <w:rPr>
                <w:rFonts w:ascii="Arial" w:hAnsi="Arial" w:cs="Arial"/>
                <w:sz w:val="20"/>
                <w:szCs w:val="20"/>
                <w:lang w:eastAsia="en-US"/>
              </w:rPr>
            </w:pPr>
            <w:r w:rsidRPr="00D66611">
              <w:rPr>
                <w:rFonts w:ascii="Arial" w:hAnsi="Arial" w:cs="Arial"/>
                <w:sz w:val="20"/>
                <w:szCs w:val="20"/>
                <w:lang w:eastAsia="en-US"/>
              </w:rPr>
              <w:t>XXXXXXXXXXXX</w:t>
            </w:r>
          </w:p>
        </w:tc>
      </w:tr>
      <w:tr w:rsidR="00D2016D" w:rsidRPr="00C67A81" w14:paraId="003A1E76" w14:textId="77777777" w:rsidTr="00D2016D">
        <w:trPr>
          <w:trHeight w:hRule="exact" w:val="284"/>
        </w:trPr>
        <w:tc>
          <w:tcPr>
            <w:tcW w:w="2190" w:type="dxa"/>
            <w:hideMark/>
          </w:tcPr>
          <w:p w14:paraId="4EE73836" w14:textId="77777777" w:rsidR="00D2016D" w:rsidRPr="00C67A81" w:rsidRDefault="00D2016D" w:rsidP="00D2016D">
            <w:pPr>
              <w:spacing w:after="120" w:line="276" w:lineRule="auto"/>
              <w:rPr>
                <w:rFonts w:ascii="Arial" w:hAnsi="Arial" w:cs="Arial"/>
                <w:sz w:val="20"/>
                <w:szCs w:val="20"/>
                <w:lang w:eastAsia="en-US"/>
              </w:rPr>
            </w:pPr>
            <w:r w:rsidRPr="00C67A81">
              <w:rPr>
                <w:rFonts w:ascii="Arial" w:hAnsi="Arial" w:cs="Arial"/>
                <w:sz w:val="20"/>
                <w:szCs w:val="20"/>
                <w:lang w:eastAsia="en-US"/>
              </w:rPr>
              <w:t>E-mail:</w:t>
            </w:r>
          </w:p>
        </w:tc>
        <w:tc>
          <w:tcPr>
            <w:tcW w:w="6457" w:type="dxa"/>
          </w:tcPr>
          <w:p w14:paraId="17645C6A" w14:textId="6D4AED7C" w:rsidR="00D2016D" w:rsidRPr="00C67A81" w:rsidRDefault="00D2016D" w:rsidP="00D2016D">
            <w:pPr>
              <w:spacing w:after="120" w:line="276" w:lineRule="auto"/>
              <w:rPr>
                <w:rFonts w:ascii="Arial" w:hAnsi="Arial" w:cs="Arial"/>
                <w:sz w:val="20"/>
                <w:szCs w:val="20"/>
                <w:lang w:eastAsia="en-US"/>
              </w:rPr>
            </w:pPr>
            <w:r w:rsidRPr="00D66611">
              <w:rPr>
                <w:rFonts w:ascii="Arial" w:hAnsi="Arial" w:cs="Arial"/>
                <w:sz w:val="20"/>
                <w:szCs w:val="20"/>
                <w:lang w:eastAsia="en-US"/>
              </w:rPr>
              <w:t>XXXXXXXXXXXX</w:t>
            </w:r>
          </w:p>
        </w:tc>
      </w:tr>
      <w:tr w:rsidR="00D2016D" w:rsidRPr="00C67A81" w14:paraId="00D740F7" w14:textId="77777777" w:rsidTr="00D2016D">
        <w:trPr>
          <w:trHeight w:hRule="exact" w:val="284"/>
        </w:trPr>
        <w:tc>
          <w:tcPr>
            <w:tcW w:w="2190" w:type="dxa"/>
            <w:hideMark/>
          </w:tcPr>
          <w:p w14:paraId="50AF4113" w14:textId="77777777" w:rsidR="00D2016D" w:rsidRPr="00C67A81" w:rsidRDefault="00D2016D" w:rsidP="00D2016D">
            <w:pPr>
              <w:spacing w:after="120" w:line="276" w:lineRule="auto"/>
              <w:rPr>
                <w:rFonts w:ascii="Arial" w:hAnsi="Arial" w:cs="Arial"/>
                <w:sz w:val="20"/>
                <w:szCs w:val="20"/>
                <w:lang w:eastAsia="en-US"/>
              </w:rPr>
            </w:pPr>
            <w:r w:rsidRPr="00C67A81">
              <w:rPr>
                <w:rFonts w:ascii="Arial" w:hAnsi="Arial" w:cs="Arial"/>
                <w:sz w:val="20"/>
                <w:szCs w:val="20"/>
                <w:lang w:eastAsia="en-US"/>
              </w:rPr>
              <w:t>Mobilní telefon:</w:t>
            </w:r>
          </w:p>
        </w:tc>
        <w:tc>
          <w:tcPr>
            <w:tcW w:w="6457" w:type="dxa"/>
          </w:tcPr>
          <w:p w14:paraId="6E60562F" w14:textId="167281EB" w:rsidR="00D2016D" w:rsidRPr="00C67A81" w:rsidRDefault="00D2016D" w:rsidP="00D2016D">
            <w:pPr>
              <w:spacing w:after="120" w:line="276" w:lineRule="auto"/>
              <w:rPr>
                <w:rFonts w:ascii="Arial" w:hAnsi="Arial" w:cs="Arial"/>
                <w:sz w:val="20"/>
                <w:szCs w:val="20"/>
                <w:lang w:eastAsia="en-US"/>
              </w:rPr>
            </w:pPr>
            <w:r w:rsidRPr="00D66611">
              <w:rPr>
                <w:rFonts w:ascii="Arial" w:hAnsi="Arial" w:cs="Arial"/>
                <w:sz w:val="20"/>
                <w:szCs w:val="20"/>
                <w:lang w:eastAsia="en-US"/>
              </w:rPr>
              <w:t>XXXXXXXXXXXX</w:t>
            </w:r>
          </w:p>
        </w:tc>
      </w:tr>
    </w:tbl>
    <w:p w14:paraId="5CE3E8D2" w14:textId="77777777" w:rsidR="0055122D" w:rsidRPr="00C67A81" w:rsidRDefault="0055122D" w:rsidP="004404F5">
      <w:pPr>
        <w:spacing w:after="120" w:line="276" w:lineRule="auto"/>
        <w:rPr>
          <w:rFonts w:ascii="Arial" w:hAnsi="Arial" w:cs="Arial"/>
          <w:sz w:val="20"/>
          <w:szCs w:val="20"/>
        </w:rPr>
      </w:pPr>
    </w:p>
    <w:p w14:paraId="2E6796C2" w14:textId="77777777" w:rsidR="00E91133" w:rsidRPr="00C67A81" w:rsidRDefault="00E91133" w:rsidP="004404F5">
      <w:pPr>
        <w:spacing w:after="120" w:line="276" w:lineRule="auto"/>
        <w:ind w:left="425"/>
        <w:rPr>
          <w:rFonts w:ascii="Arial" w:hAnsi="Arial" w:cs="Arial"/>
          <w:b/>
          <w:sz w:val="20"/>
          <w:szCs w:val="20"/>
        </w:rPr>
      </w:pPr>
      <w:r w:rsidRPr="00C67A81">
        <w:rPr>
          <w:rFonts w:ascii="Arial" w:hAnsi="Arial" w:cs="Arial"/>
          <w:b/>
          <w:sz w:val="20"/>
          <w:szCs w:val="20"/>
        </w:rPr>
        <w:t>Za</w:t>
      </w:r>
      <w:r w:rsidR="00190E09" w:rsidRPr="00C67A81">
        <w:rPr>
          <w:rFonts w:ascii="Arial" w:hAnsi="Arial" w:cs="Arial"/>
          <w:b/>
          <w:sz w:val="20"/>
          <w:szCs w:val="20"/>
        </w:rPr>
        <w:t xml:space="preserve"> Poskytovatele</w:t>
      </w:r>
      <w:r w:rsidRPr="00C67A81">
        <w:rPr>
          <w:rFonts w:ascii="Arial" w:hAnsi="Arial" w:cs="Arial"/>
          <w:b/>
          <w:sz w:val="20"/>
          <w:szCs w:val="20"/>
        </w:rPr>
        <w:t xml:space="preserve">: </w:t>
      </w:r>
    </w:p>
    <w:tbl>
      <w:tblPr>
        <w:tblW w:w="0" w:type="auto"/>
        <w:tblInd w:w="425" w:type="dxa"/>
        <w:tblLook w:val="04A0" w:firstRow="1" w:lastRow="0" w:firstColumn="1" w:lastColumn="0" w:noHBand="0" w:noVBand="1"/>
      </w:tblPr>
      <w:tblGrid>
        <w:gridCol w:w="2191"/>
        <w:gridCol w:w="6456"/>
      </w:tblGrid>
      <w:tr w:rsidR="00E91133" w:rsidRPr="00C67A81" w14:paraId="177B3665" w14:textId="77777777" w:rsidTr="00E91133">
        <w:trPr>
          <w:trHeight w:hRule="exact" w:val="284"/>
        </w:trPr>
        <w:tc>
          <w:tcPr>
            <w:tcW w:w="2235" w:type="dxa"/>
            <w:hideMark/>
          </w:tcPr>
          <w:p w14:paraId="570F66F1"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Jméno a příjmení:</w:t>
            </w:r>
          </w:p>
        </w:tc>
        <w:tc>
          <w:tcPr>
            <w:tcW w:w="6628" w:type="dxa"/>
            <w:hideMark/>
          </w:tcPr>
          <w:p w14:paraId="04ED1CEC" w14:textId="017855DE" w:rsidR="00E91133" w:rsidRPr="00C67A81" w:rsidRDefault="00D2016D" w:rsidP="004404F5">
            <w:pPr>
              <w:spacing w:after="120" w:line="276" w:lineRule="auto"/>
              <w:rPr>
                <w:rFonts w:ascii="Arial" w:hAnsi="Arial" w:cs="Arial"/>
                <w:sz w:val="20"/>
                <w:szCs w:val="20"/>
                <w:lang w:eastAsia="en-US"/>
              </w:rPr>
            </w:pPr>
            <w:r>
              <w:rPr>
                <w:rFonts w:ascii="Arial" w:hAnsi="Arial" w:cs="Arial"/>
                <w:sz w:val="20"/>
                <w:szCs w:val="20"/>
                <w:lang w:eastAsia="en-US"/>
              </w:rPr>
              <w:t>XXXXXXXXXXXX</w:t>
            </w:r>
          </w:p>
        </w:tc>
      </w:tr>
      <w:tr w:rsidR="00E91133" w:rsidRPr="00C67A81" w14:paraId="62C91B5A" w14:textId="77777777" w:rsidTr="00E91133">
        <w:trPr>
          <w:trHeight w:hRule="exact" w:val="284"/>
        </w:trPr>
        <w:tc>
          <w:tcPr>
            <w:tcW w:w="2235" w:type="dxa"/>
            <w:hideMark/>
          </w:tcPr>
          <w:p w14:paraId="6CE27E0E"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Funkce:</w:t>
            </w:r>
          </w:p>
        </w:tc>
        <w:tc>
          <w:tcPr>
            <w:tcW w:w="6628" w:type="dxa"/>
            <w:hideMark/>
          </w:tcPr>
          <w:p w14:paraId="480AD639" w14:textId="0EDF14CB" w:rsidR="00E91133" w:rsidRPr="00C67A81" w:rsidRDefault="000B37EA" w:rsidP="004404F5">
            <w:pPr>
              <w:spacing w:after="120" w:line="276" w:lineRule="auto"/>
              <w:rPr>
                <w:rFonts w:ascii="Arial" w:hAnsi="Arial" w:cs="Arial"/>
                <w:sz w:val="20"/>
                <w:szCs w:val="20"/>
                <w:lang w:eastAsia="en-US"/>
              </w:rPr>
            </w:pPr>
            <w:r>
              <w:rPr>
                <w:rFonts w:ascii="Arial" w:hAnsi="Arial" w:cs="Arial"/>
                <w:sz w:val="20"/>
                <w:szCs w:val="20"/>
                <w:lang w:eastAsia="en-US"/>
              </w:rPr>
              <w:t>Key Account Manager, Expert</w:t>
            </w:r>
          </w:p>
        </w:tc>
      </w:tr>
      <w:tr w:rsidR="00E91133" w:rsidRPr="00C67A81" w14:paraId="33DE34DF" w14:textId="77777777" w:rsidTr="00E91133">
        <w:trPr>
          <w:trHeight w:hRule="exact" w:val="284"/>
        </w:trPr>
        <w:tc>
          <w:tcPr>
            <w:tcW w:w="2235" w:type="dxa"/>
            <w:hideMark/>
          </w:tcPr>
          <w:p w14:paraId="582B32F2"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E-mail:</w:t>
            </w:r>
          </w:p>
        </w:tc>
        <w:tc>
          <w:tcPr>
            <w:tcW w:w="6628" w:type="dxa"/>
            <w:hideMark/>
          </w:tcPr>
          <w:p w14:paraId="0C4E534C" w14:textId="38A7DD17" w:rsidR="00E91133" w:rsidRPr="00C67A81" w:rsidRDefault="00D2016D" w:rsidP="004404F5">
            <w:pPr>
              <w:spacing w:after="120" w:line="276" w:lineRule="auto"/>
              <w:rPr>
                <w:rFonts w:ascii="Arial" w:hAnsi="Arial" w:cs="Arial"/>
                <w:sz w:val="20"/>
                <w:szCs w:val="20"/>
                <w:lang w:eastAsia="en-US"/>
              </w:rPr>
            </w:pPr>
            <w:r>
              <w:rPr>
                <w:rFonts w:ascii="Arial" w:hAnsi="Arial" w:cs="Arial"/>
                <w:sz w:val="20"/>
                <w:szCs w:val="20"/>
                <w:lang w:eastAsia="en-US"/>
              </w:rPr>
              <w:t>XXXXXXXXXXXX</w:t>
            </w:r>
          </w:p>
        </w:tc>
      </w:tr>
      <w:tr w:rsidR="00E91133" w:rsidRPr="00C67A81" w14:paraId="187D193E" w14:textId="77777777" w:rsidTr="00E91133">
        <w:trPr>
          <w:trHeight w:hRule="exact" w:val="284"/>
        </w:trPr>
        <w:tc>
          <w:tcPr>
            <w:tcW w:w="2235" w:type="dxa"/>
            <w:hideMark/>
          </w:tcPr>
          <w:p w14:paraId="6E9F1392" w14:textId="77777777" w:rsidR="00E91133" w:rsidRPr="00C67A81" w:rsidRDefault="00E91133" w:rsidP="004404F5">
            <w:pPr>
              <w:spacing w:after="120" w:line="276" w:lineRule="auto"/>
              <w:rPr>
                <w:rFonts w:ascii="Arial" w:hAnsi="Arial" w:cs="Arial"/>
                <w:sz w:val="20"/>
                <w:szCs w:val="20"/>
                <w:lang w:eastAsia="en-US"/>
              </w:rPr>
            </w:pPr>
            <w:r w:rsidRPr="00C67A81">
              <w:rPr>
                <w:rFonts w:ascii="Arial" w:hAnsi="Arial" w:cs="Arial"/>
                <w:sz w:val="20"/>
                <w:szCs w:val="20"/>
                <w:lang w:eastAsia="en-US"/>
              </w:rPr>
              <w:t>Mobilní telefon:</w:t>
            </w:r>
          </w:p>
        </w:tc>
        <w:tc>
          <w:tcPr>
            <w:tcW w:w="6628" w:type="dxa"/>
            <w:hideMark/>
          </w:tcPr>
          <w:p w14:paraId="67BEA998" w14:textId="3F54E032" w:rsidR="00E91133" w:rsidRPr="00C67A81" w:rsidRDefault="00D2016D" w:rsidP="004404F5">
            <w:pPr>
              <w:spacing w:after="120" w:line="276" w:lineRule="auto"/>
              <w:rPr>
                <w:rFonts w:ascii="Arial" w:hAnsi="Arial" w:cs="Arial"/>
                <w:sz w:val="20"/>
                <w:szCs w:val="20"/>
                <w:lang w:eastAsia="en-US"/>
              </w:rPr>
            </w:pPr>
            <w:r>
              <w:rPr>
                <w:rFonts w:ascii="Arial" w:hAnsi="Arial" w:cs="Arial"/>
                <w:sz w:val="20"/>
                <w:szCs w:val="20"/>
                <w:lang w:eastAsia="en-US"/>
              </w:rPr>
              <w:t>XXXXXXXXXXXX</w:t>
            </w:r>
          </w:p>
        </w:tc>
      </w:tr>
    </w:tbl>
    <w:p w14:paraId="123E1E04" w14:textId="77777777" w:rsidR="008112F3" w:rsidRPr="00C67A81" w:rsidRDefault="008112F3" w:rsidP="004404F5">
      <w:pPr>
        <w:spacing w:after="120" w:line="276" w:lineRule="auto"/>
        <w:ind w:left="283"/>
        <w:jc w:val="both"/>
        <w:rPr>
          <w:rFonts w:ascii="Arial" w:hAnsi="Arial" w:cs="Arial"/>
          <w:sz w:val="20"/>
          <w:szCs w:val="20"/>
        </w:rPr>
      </w:pPr>
    </w:p>
    <w:p w14:paraId="7C0745CC" w14:textId="77777777" w:rsidR="00156B8B" w:rsidRDefault="00A83239" w:rsidP="004404F5">
      <w:pPr>
        <w:spacing w:after="120" w:line="276" w:lineRule="auto"/>
        <w:ind w:left="283"/>
        <w:jc w:val="both"/>
        <w:rPr>
          <w:rFonts w:ascii="Arial" w:hAnsi="Arial" w:cs="Arial"/>
          <w:sz w:val="20"/>
          <w:szCs w:val="20"/>
        </w:rPr>
      </w:pPr>
      <w:r w:rsidRPr="00C67A81">
        <w:rPr>
          <w:rFonts w:ascii="Arial" w:hAnsi="Arial" w:cs="Arial"/>
          <w:sz w:val="20"/>
          <w:szCs w:val="20"/>
        </w:rPr>
        <w:t xml:space="preserve">V případě, že některá ze </w:t>
      </w:r>
      <w:r w:rsidR="001628EF">
        <w:rPr>
          <w:rFonts w:ascii="Arial" w:hAnsi="Arial" w:cs="Arial"/>
          <w:sz w:val="20"/>
          <w:szCs w:val="20"/>
        </w:rPr>
        <w:t>S</w:t>
      </w:r>
      <w:r w:rsidRPr="00C67A81">
        <w:rPr>
          <w:rFonts w:ascii="Arial" w:hAnsi="Arial" w:cs="Arial"/>
          <w:sz w:val="20"/>
          <w:szCs w:val="20"/>
        </w:rPr>
        <w:t>mluvních stran uvede více osob, platí, že každá je pověřena k jednání ve věci plnění této Smlouvy samostatně.</w:t>
      </w:r>
    </w:p>
    <w:p w14:paraId="3E0DA868" w14:textId="77777777" w:rsidR="00596583" w:rsidRPr="00596583" w:rsidRDefault="00596583" w:rsidP="00890F46">
      <w:pPr>
        <w:spacing w:after="120" w:line="276" w:lineRule="auto"/>
        <w:ind w:left="284"/>
        <w:jc w:val="both"/>
        <w:rPr>
          <w:rFonts w:ascii="Arial" w:hAnsi="Arial" w:cs="Arial"/>
          <w:sz w:val="20"/>
          <w:szCs w:val="20"/>
        </w:rPr>
      </w:pPr>
      <w:r w:rsidRPr="00536AE2">
        <w:rPr>
          <w:rFonts w:ascii="Arial" w:hAnsi="Arial" w:cs="Arial"/>
          <w:sz w:val="20"/>
          <w:szCs w:val="20"/>
        </w:rPr>
        <w:t>Změnu Pověřených osob nebo jejich kontaktních údajů je každá Smluvní strana povinna bez zbytečného odkladu písemně oznámit druhé Smluvní straně, a to</w:t>
      </w:r>
      <w:r w:rsidR="00890F46" w:rsidRPr="00536AE2">
        <w:rPr>
          <w:rFonts w:ascii="Arial" w:hAnsi="Arial" w:cs="Arial"/>
          <w:sz w:val="20"/>
          <w:szCs w:val="20"/>
        </w:rPr>
        <w:t xml:space="preserve"> </w:t>
      </w:r>
      <w:r w:rsidR="00827ABC" w:rsidRPr="00536AE2">
        <w:rPr>
          <w:rFonts w:ascii="Arial" w:hAnsi="Arial" w:cs="Arial"/>
          <w:sz w:val="20"/>
          <w:szCs w:val="20"/>
        </w:rPr>
        <w:t xml:space="preserve">prostřednictvím </w:t>
      </w:r>
      <w:r w:rsidRPr="00536AE2">
        <w:rPr>
          <w:rFonts w:ascii="Arial" w:hAnsi="Arial" w:cs="Arial"/>
          <w:sz w:val="20"/>
          <w:szCs w:val="20"/>
        </w:rPr>
        <w:t>e-mail</w:t>
      </w:r>
      <w:r w:rsidR="00827ABC" w:rsidRPr="00536AE2">
        <w:rPr>
          <w:rFonts w:ascii="Arial" w:hAnsi="Arial" w:cs="Arial"/>
          <w:sz w:val="20"/>
          <w:szCs w:val="20"/>
        </w:rPr>
        <w:t>u</w:t>
      </w:r>
      <w:r w:rsidRPr="00536AE2">
        <w:rPr>
          <w:rFonts w:ascii="Arial" w:hAnsi="Arial" w:cs="Arial"/>
          <w:sz w:val="20"/>
          <w:szCs w:val="20"/>
        </w:rPr>
        <w:t xml:space="preserve"> </w:t>
      </w:r>
      <w:r w:rsidR="00890F46" w:rsidRPr="00536AE2">
        <w:rPr>
          <w:rFonts w:ascii="Arial" w:hAnsi="Arial" w:cs="Arial"/>
          <w:sz w:val="20"/>
          <w:szCs w:val="20"/>
        </w:rPr>
        <w:t>zaslan</w:t>
      </w:r>
      <w:r w:rsidR="00827ABC" w:rsidRPr="00536AE2">
        <w:rPr>
          <w:rFonts w:ascii="Arial" w:hAnsi="Arial" w:cs="Arial"/>
          <w:sz w:val="20"/>
          <w:szCs w:val="20"/>
        </w:rPr>
        <w:t>ého</w:t>
      </w:r>
      <w:r w:rsidR="00890F46" w:rsidRPr="00536AE2">
        <w:rPr>
          <w:rFonts w:ascii="Arial" w:hAnsi="Arial" w:cs="Arial"/>
          <w:sz w:val="20"/>
          <w:szCs w:val="20"/>
        </w:rPr>
        <w:t xml:space="preserve"> </w:t>
      </w:r>
      <w:r w:rsidRPr="00536AE2">
        <w:rPr>
          <w:rFonts w:ascii="Arial" w:hAnsi="Arial" w:cs="Arial"/>
          <w:sz w:val="20"/>
          <w:szCs w:val="20"/>
        </w:rPr>
        <w:t xml:space="preserve">Pověřenou osobou jedné Smluvní strany Pověřené osobě druhé Smluvní </w:t>
      </w:r>
      <w:r w:rsidR="00890F46" w:rsidRPr="00536AE2">
        <w:rPr>
          <w:rFonts w:ascii="Arial" w:hAnsi="Arial" w:cs="Arial"/>
          <w:sz w:val="20"/>
          <w:szCs w:val="20"/>
        </w:rPr>
        <w:t>stran</w:t>
      </w:r>
      <w:r w:rsidR="00827ABC" w:rsidRPr="00536AE2">
        <w:rPr>
          <w:rFonts w:ascii="Arial" w:hAnsi="Arial" w:cs="Arial"/>
          <w:sz w:val="20"/>
          <w:szCs w:val="20"/>
        </w:rPr>
        <w:t>y</w:t>
      </w:r>
      <w:r w:rsidR="00890F46" w:rsidRPr="00536AE2">
        <w:rPr>
          <w:rFonts w:ascii="Arial" w:hAnsi="Arial" w:cs="Arial"/>
          <w:sz w:val="20"/>
          <w:szCs w:val="20"/>
        </w:rPr>
        <w:t xml:space="preserve"> ne</w:t>
      </w:r>
      <w:r w:rsidRPr="00536AE2">
        <w:rPr>
          <w:rFonts w:ascii="Arial" w:hAnsi="Arial" w:cs="Arial"/>
          <w:sz w:val="20"/>
          <w:szCs w:val="20"/>
        </w:rPr>
        <w:t>bo</w:t>
      </w:r>
      <w:r w:rsidR="00972338" w:rsidRPr="00536AE2">
        <w:rPr>
          <w:rFonts w:ascii="Arial" w:hAnsi="Arial" w:cs="Arial"/>
          <w:sz w:val="20"/>
          <w:szCs w:val="20"/>
        </w:rPr>
        <w:t xml:space="preserve"> prostřednictvím</w:t>
      </w:r>
      <w:r w:rsidR="00890F46" w:rsidRPr="00536AE2">
        <w:rPr>
          <w:rFonts w:ascii="Arial" w:hAnsi="Arial" w:cs="Arial"/>
          <w:sz w:val="20"/>
          <w:szCs w:val="20"/>
        </w:rPr>
        <w:t xml:space="preserve"> </w:t>
      </w:r>
      <w:r w:rsidRPr="00536AE2">
        <w:rPr>
          <w:rFonts w:ascii="Arial" w:hAnsi="Arial" w:cs="Arial"/>
          <w:sz w:val="20"/>
          <w:szCs w:val="20"/>
        </w:rPr>
        <w:t>datové schránky.</w:t>
      </w:r>
      <w:r w:rsidRPr="00596583">
        <w:rPr>
          <w:rFonts w:ascii="Arial" w:hAnsi="Arial" w:cs="Arial"/>
          <w:sz w:val="20"/>
          <w:szCs w:val="20"/>
        </w:rPr>
        <w:t xml:space="preserve"> </w:t>
      </w:r>
    </w:p>
    <w:p w14:paraId="2D027D04" w14:textId="77777777" w:rsidR="00596583" w:rsidRPr="00C67A81" w:rsidRDefault="00596583" w:rsidP="004404F5">
      <w:pPr>
        <w:spacing w:after="120" w:line="276" w:lineRule="auto"/>
        <w:ind w:left="360"/>
        <w:jc w:val="both"/>
        <w:rPr>
          <w:rFonts w:ascii="Arial" w:hAnsi="Arial" w:cs="Arial"/>
          <w:sz w:val="20"/>
          <w:szCs w:val="20"/>
        </w:rPr>
      </w:pPr>
      <w:r>
        <w:rPr>
          <w:rFonts w:ascii="Arial" w:hAnsi="Arial" w:cs="Arial"/>
          <w:sz w:val="20"/>
          <w:szCs w:val="20"/>
        </w:rPr>
        <w:t>Z</w:t>
      </w:r>
      <w:r w:rsidRPr="00596583">
        <w:rPr>
          <w:rFonts w:ascii="Arial" w:hAnsi="Arial" w:cs="Arial"/>
          <w:sz w:val="20"/>
          <w:szCs w:val="20"/>
        </w:rPr>
        <w:t>měna Pověřené osoby či jejích kontaktních údajů je účinná dnem uvedeným v oznámení, nejdříve však okamžikem, kdy je oznámení o změně druhé Smluvní straně řádně doručeno</w:t>
      </w:r>
      <w:r w:rsidR="00CA6580">
        <w:rPr>
          <w:rFonts w:ascii="Arial" w:hAnsi="Arial" w:cs="Arial"/>
          <w:sz w:val="20"/>
          <w:szCs w:val="20"/>
        </w:rPr>
        <w:t>.</w:t>
      </w:r>
    </w:p>
    <w:p w14:paraId="5382D71F" w14:textId="77777777" w:rsidR="00842CD5" w:rsidRPr="00C67A81" w:rsidRDefault="00842CD5" w:rsidP="004404F5">
      <w:pPr>
        <w:pStyle w:val="Odstavecseseznamem"/>
        <w:numPr>
          <w:ilvl w:val="0"/>
          <w:numId w:val="30"/>
        </w:numPr>
        <w:spacing w:after="120" w:line="276" w:lineRule="auto"/>
        <w:ind w:left="284" w:hanging="284"/>
        <w:contextualSpacing w:val="0"/>
        <w:jc w:val="both"/>
        <w:outlineLvl w:val="0"/>
        <w:rPr>
          <w:rFonts w:ascii="Arial" w:hAnsi="Arial" w:cs="Arial"/>
          <w:sz w:val="20"/>
          <w:szCs w:val="20"/>
        </w:rPr>
      </w:pPr>
      <w:r w:rsidRPr="00C67A81">
        <w:rPr>
          <w:rFonts w:ascii="Arial" w:hAnsi="Arial" w:cs="Arial"/>
          <w:sz w:val="20"/>
          <w:szCs w:val="20"/>
        </w:rPr>
        <w:t xml:space="preserve">Nedílnou součástí </w:t>
      </w:r>
      <w:r w:rsidR="00B6236D" w:rsidRPr="00C67A81">
        <w:rPr>
          <w:rFonts w:ascii="Arial" w:hAnsi="Arial" w:cs="Arial"/>
          <w:sz w:val="20"/>
          <w:szCs w:val="20"/>
        </w:rPr>
        <w:t xml:space="preserve">této </w:t>
      </w:r>
      <w:r w:rsidRPr="00C67A81">
        <w:rPr>
          <w:rFonts w:ascii="Arial" w:hAnsi="Arial" w:cs="Arial"/>
          <w:sz w:val="20"/>
          <w:szCs w:val="20"/>
        </w:rPr>
        <w:t xml:space="preserve">Smlouvy jsou </w:t>
      </w:r>
      <w:r w:rsidR="006620D9">
        <w:rPr>
          <w:rFonts w:ascii="Arial" w:hAnsi="Arial" w:cs="Arial"/>
          <w:sz w:val="20"/>
          <w:szCs w:val="20"/>
        </w:rPr>
        <w:t>p</w:t>
      </w:r>
      <w:r w:rsidR="00956935" w:rsidRPr="00C67A81">
        <w:rPr>
          <w:rFonts w:ascii="Arial" w:hAnsi="Arial" w:cs="Arial"/>
          <w:sz w:val="20"/>
          <w:szCs w:val="20"/>
        </w:rPr>
        <w:t>řílohy</w:t>
      </w:r>
      <w:r w:rsidRPr="00C67A81">
        <w:rPr>
          <w:rFonts w:ascii="Arial" w:hAnsi="Arial" w:cs="Arial"/>
          <w:sz w:val="20"/>
          <w:szCs w:val="20"/>
        </w:rPr>
        <w:t xml:space="preserve">: </w:t>
      </w:r>
    </w:p>
    <w:p w14:paraId="5D83A3D7" w14:textId="77777777" w:rsidR="001A08CC" w:rsidRPr="00C67A81" w:rsidRDefault="001A08CC" w:rsidP="004404F5">
      <w:pPr>
        <w:pStyle w:val="Adraz"/>
        <w:numPr>
          <w:ilvl w:val="0"/>
          <w:numId w:val="0"/>
        </w:numPr>
        <w:spacing w:before="0" w:after="120" w:line="276" w:lineRule="auto"/>
        <w:ind w:left="360"/>
      </w:pPr>
      <w:r w:rsidRPr="00C67A81">
        <w:t xml:space="preserve">Příloha č. 1 </w:t>
      </w:r>
      <w:r w:rsidR="00300C12" w:rsidRPr="00C67A81">
        <w:t>–</w:t>
      </w:r>
      <w:r w:rsidRPr="00C67A81">
        <w:t xml:space="preserve"> Specifikace předmětu plnění </w:t>
      </w:r>
    </w:p>
    <w:p w14:paraId="1E31584F" w14:textId="77777777" w:rsidR="00190E09" w:rsidRDefault="00190E09" w:rsidP="004404F5">
      <w:pPr>
        <w:pStyle w:val="Adraz"/>
        <w:numPr>
          <w:ilvl w:val="0"/>
          <w:numId w:val="0"/>
        </w:numPr>
        <w:spacing w:before="0" w:after="120" w:line="276" w:lineRule="auto"/>
        <w:ind w:left="360"/>
        <w:rPr>
          <w:iCs/>
        </w:rPr>
      </w:pPr>
      <w:r w:rsidRPr="00C67A81">
        <w:t xml:space="preserve">Příloha č. 2 – </w:t>
      </w:r>
      <w:r w:rsidRPr="00C67A81">
        <w:rPr>
          <w:iCs/>
        </w:rPr>
        <w:t>Ceník služeb</w:t>
      </w:r>
    </w:p>
    <w:p w14:paraId="7E1057D3" w14:textId="0B95E3F9" w:rsidR="0097218C" w:rsidRDefault="00012B11" w:rsidP="0097218C">
      <w:pPr>
        <w:pStyle w:val="Adraz"/>
        <w:numPr>
          <w:ilvl w:val="0"/>
          <w:numId w:val="0"/>
        </w:numPr>
        <w:spacing w:before="0" w:after="120" w:line="276" w:lineRule="auto"/>
        <w:ind w:left="360"/>
      </w:pPr>
      <w:r>
        <w:t xml:space="preserve">Příloha č. 3 – </w:t>
      </w:r>
      <w:r w:rsidR="0097218C">
        <w:t>Příloha č. 3 – VŠEOBECNÉ PODMÍNKY SPOLEČNOSTI T-MOBILE CZECH REPUBLIC a.s.</w:t>
      </w:r>
    </w:p>
    <w:p w14:paraId="07C62C7B" w14:textId="77777777" w:rsidR="0097218C" w:rsidRDefault="0097218C" w:rsidP="0097218C">
      <w:pPr>
        <w:pStyle w:val="Adraz"/>
        <w:numPr>
          <w:ilvl w:val="0"/>
          <w:numId w:val="0"/>
        </w:numPr>
        <w:spacing w:before="0" w:after="120" w:line="276" w:lineRule="auto"/>
        <w:ind w:left="360"/>
      </w:pPr>
      <w:r>
        <w:t xml:space="preserve">Příloha č. 4 – </w:t>
      </w:r>
      <w:r w:rsidRPr="0097218C">
        <w:t>OBCHODNÍ PODMÍNKY RÁMCOVÉ SMLOUVY</w:t>
      </w:r>
    </w:p>
    <w:p w14:paraId="0289FDB3" w14:textId="77777777" w:rsidR="0097218C" w:rsidRDefault="0097218C" w:rsidP="0097218C">
      <w:pPr>
        <w:pStyle w:val="Adraz"/>
        <w:numPr>
          <w:ilvl w:val="0"/>
          <w:numId w:val="0"/>
        </w:numPr>
        <w:spacing w:before="0" w:after="120" w:line="276" w:lineRule="auto"/>
        <w:ind w:left="360"/>
      </w:pPr>
      <w:r>
        <w:t>Příloha č. 5 - PODMÍNKY ZPRACOVÁNÍ OSOBNÍCH, IDENTIFIKAČNÍCH, PROVOZNÍCH A LOKALIZAČNÍCH ÚDAJŮ ÚČASTNÍKŮ</w:t>
      </w:r>
    </w:p>
    <w:p w14:paraId="1A040DA7" w14:textId="1C58FC3F" w:rsidR="00012B11" w:rsidRDefault="00012B11" w:rsidP="00012B11">
      <w:pPr>
        <w:pStyle w:val="Adraz"/>
        <w:numPr>
          <w:ilvl w:val="0"/>
          <w:numId w:val="0"/>
        </w:numPr>
        <w:spacing w:before="0" w:after="120" w:line="276" w:lineRule="auto"/>
        <w:ind w:left="680" w:hanging="340"/>
        <w:rPr>
          <w:rFonts w:eastAsia="Arial"/>
        </w:rPr>
      </w:pPr>
      <w:r>
        <w:rPr>
          <w:rFonts w:eastAsia="Arial"/>
        </w:rPr>
        <w:t xml:space="preserve">Příloha č. </w:t>
      </w:r>
      <w:r w:rsidR="0097218C">
        <w:rPr>
          <w:rFonts w:eastAsia="Arial"/>
        </w:rPr>
        <w:t>6</w:t>
      </w:r>
      <w:r>
        <w:rPr>
          <w:rFonts w:eastAsia="Arial"/>
        </w:rPr>
        <w:t xml:space="preserve"> - </w:t>
      </w:r>
      <w:r w:rsidRPr="000F3922">
        <w:rPr>
          <w:rFonts w:eastAsia="Arial"/>
        </w:rPr>
        <w:t>Způsob splnění závazků Poskytovatele</w:t>
      </w:r>
    </w:p>
    <w:p w14:paraId="49AD577E" w14:textId="77777777" w:rsidR="00D2016D" w:rsidRDefault="00D43E38" w:rsidP="00D2016D">
      <w:pPr>
        <w:spacing w:after="120" w:line="276" w:lineRule="auto"/>
        <w:ind w:left="284" w:firstLine="56"/>
        <w:rPr>
          <w:rFonts w:ascii="Arial" w:hAnsi="Arial" w:cs="Arial"/>
          <w:sz w:val="20"/>
          <w:szCs w:val="20"/>
        </w:rPr>
      </w:pPr>
      <w:r w:rsidRPr="00D43E38">
        <w:rPr>
          <w:rFonts w:ascii="Arial" w:eastAsia="Arial" w:hAnsi="Arial" w:cs="Arial"/>
          <w:sz w:val="20"/>
          <w:szCs w:val="20"/>
        </w:rPr>
        <w:t xml:space="preserve">Příloha č. </w:t>
      </w:r>
      <w:r w:rsidR="0097218C">
        <w:rPr>
          <w:rFonts w:ascii="Arial" w:eastAsia="Arial" w:hAnsi="Arial" w:cs="Arial"/>
          <w:sz w:val="20"/>
          <w:szCs w:val="20"/>
        </w:rPr>
        <w:t>7</w:t>
      </w:r>
      <w:r w:rsidRPr="00D43E38">
        <w:rPr>
          <w:rFonts w:ascii="Arial" w:eastAsia="Arial" w:hAnsi="Arial" w:cs="Arial"/>
          <w:sz w:val="20"/>
          <w:szCs w:val="20"/>
        </w:rPr>
        <w:t xml:space="preserve"> – Pověření </w:t>
      </w:r>
      <w:r w:rsidR="00D2016D">
        <w:rPr>
          <w:rFonts w:ascii="Arial" w:hAnsi="Arial" w:cs="Arial"/>
          <w:sz w:val="20"/>
          <w:szCs w:val="20"/>
          <w:lang w:eastAsia="en-US"/>
        </w:rPr>
        <w:t>XXXXXXXXXXXX</w:t>
      </w:r>
      <w:r w:rsidR="00D2016D" w:rsidRPr="00C67A81">
        <w:rPr>
          <w:rFonts w:ascii="Arial" w:hAnsi="Arial" w:cs="Arial"/>
          <w:sz w:val="20"/>
          <w:szCs w:val="20"/>
        </w:rPr>
        <w:t xml:space="preserve"> </w:t>
      </w:r>
    </w:p>
    <w:p w14:paraId="09B2F1E6" w14:textId="3DADA55B" w:rsidR="001A08CC" w:rsidRPr="00C67A81" w:rsidRDefault="00190E09" w:rsidP="00D2016D">
      <w:pPr>
        <w:spacing w:after="120" w:line="276" w:lineRule="auto"/>
        <w:ind w:left="284" w:firstLine="56"/>
        <w:rPr>
          <w:rFonts w:ascii="Arial" w:hAnsi="Arial" w:cs="Arial"/>
          <w:sz w:val="20"/>
          <w:szCs w:val="20"/>
        </w:rPr>
      </w:pPr>
      <w:r w:rsidRPr="00C67A81">
        <w:rPr>
          <w:rFonts w:ascii="Arial" w:hAnsi="Arial" w:cs="Arial"/>
          <w:sz w:val="20"/>
          <w:szCs w:val="20"/>
        </w:rPr>
        <w:t xml:space="preserve">Pro případ kontradikce se jako závazná použijí prioritně příslušná ustanovení uvedená v textu této </w:t>
      </w:r>
      <w:r w:rsidR="00B34CD4" w:rsidRPr="00C67A81">
        <w:rPr>
          <w:rFonts w:ascii="Arial" w:hAnsi="Arial" w:cs="Arial"/>
          <w:sz w:val="20"/>
          <w:szCs w:val="20"/>
        </w:rPr>
        <w:t>Smlouvy</w:t>
      </w:r>
      <w:r w:rsidRPr="00C67A81">
        <w:rPr>
          <w:rFonts w:ascii="Arial" w:hAnsi="Arial" w:cs="Arial"/>
          <w:sz w:val="20"/>
          <w:szCs w:val="20"/>
        </w:rPr>
        <w:t xml:space="preserve"> a následně příslušná ustanovení níže uvedených dokumentů v tomto pořadí:</w:t>
      </w:r>
    </w:p>
    <w:p w14:paraId="30F6B0EA" w14:textId="77777777" w:rsidR="00190E09" w:rsidRPr="00C67A81" w:rsidRDefault="00190E09" w:rsidP="004404F5">
      <w:pPr>
        <w:pStyle w:val="Adraz"/>
        <w:numPr>
          <w:ilvl w:val="0"/>
          <w:numId w:val="0"/>
        </w:numPr>
        <w:spacing w:before="0" w:after="120" w:line="276" w:lineRule="auto"/>
        <w:ind w:left="360"/>
      </w:pPr>
      <w:r w:rsidRPr="00C67A81">
        <w:t xml:space="preserve">Příloha č. 1 </w:t>
      </w:r>
      <w:r w:rsidR="00187CA8" w:rsidRPr="00C67A81">
        <w:t>–</w:t>
      </w:r>
      <w:r w:rsidRPr="00C67A81">
        <w:t xml:space="preserve"> Specifikace předmětu plnění </w:t>
      </w:r>
    </w:p>
    <w:p w14:paraId="02EDC8DE" w14:textId="77777777" w:rsidR="00190E09" w:rsidRDefault="00190E09" w:rsidP="004404F5">
      <w:pPr>
        <w:pStyle w:val="Adraz"/>
        <w:numPr>
          <w:ilvl w:val="0"/>
          <w:numId w:val="0"/>
        </w:numPr>
        <w:spacing w:before="0" w:after="120" w:line="276" w:lineRule="auto"/>
        <w:ind w:left="360"/>
      </w:pPr>
      <w:r w:rsidRPr="00C67A81">
        <w:t>Příloha č. 2 – Ceník služeb</w:t>
      </w:r>
    </w:p>
    <w:p w14:paraId="769821E1" w14:textId="77777777" w:rsidR="0097218C" w:rsidRDefault="0097218C" w:rsidP="0097218C">
      <w:pPr>
        <w:pStyle w:val="Adraz"/>
        <w:numPr>
          <w:ilvl w:val="0"/>
          <w:numId w:val="0"/>
        </w:numPr>
        <w:spacing w:before="0" w:after="120" w:line="276" w:lineRule="auto"/>
        <w:ind w:left="360"/>
      </w:pPr>
      <w:r>
        <w:t>Příloha č. 3 – Příloha č. 3 – VŠEOBECNÉ PODMÍNKY SPOLEČNOSTI T-MOBILE CZECH REPUBLIC a.s.</w:t>
      </w:r>
    </w:p>
    <w:p w14:paraId="45589BC4" w14:textId="77777777" w:rsidR="0097218C" w:rsidRDefault="0097218C" w:rsidP="0097218C">
      <w:pPr>
        <w:pStyle w:val="Adraz"/>
        <w:numPr>
          <w:ilvl w:val="0"/>
          <w:numId w:val="0"/>
        </w:numPr>
        <w:spacing w:before="0" w:after="120" w:line="276" w:lineRule="auto"/>
        <w:ind w:left="360"/>
      </w:pPr>
      <w:r>
        <w:t xml:space="preserve">Příloha č. 4 – </w:t>
      </w:r>
      <w:r w:rsidRPr="0097218C">
        <w:t>OBCHODNÍ PODMÍNKY RÁMCOVÉ SMLOUVY</w:t>
      </w:r>
    </w:p>
    <w:p w14:paraId="735C7EC0" w14:textId="77777777" w:rsidR="0097218C" w:rsidRDefault="0097218C" w:rsidP="0097218C">
      <w:pPr>
        <w:pStyle w:val="Adraz"/>
        <w:numPr>
          <w:ilvl w:val="0"/>
          <w:numId w:val="0"/>
        </w:numPr>
        <w:spacing w:before="0" w:after="120" w:line="276" w:lineRule="auto"/>
        <w:ind w:left="360"/>
      </w:pPr>
      <w:r>
        <w:t>Příloha č. 5 - PODMÍNKY ZPRACOVÁNÍ OSOBNÍCH, IDENTIFIKAČNÍCH, PROVOZNÍCH A LOKALIZAČNÍCH ÚDAJŮ ÚČASTNÍKŮ</w:t>
      </w:r>
    </w:p>
    <w:p w14:paraId="3E776FB4" w14:textId="77777777" w:rsidR="0097218C" w:rsidRPr="0097218C" w:rsidRDefault="0097218C" w:rsidP="0097218C">
      <w:pPr>
        <w:pStyle w:val="Adraz"/>
        <w:numPr>
          <w:ilvl w:val="0"/>
          <w:numId w:val="0"/>
        </w:numPr>
        <w:spacing w:before="0" w:after="120" w:line="276" w:lineRule="auto"/>
        <w:ind w:left="360"/>
      </w:pPr>
      <w:r w:rsidRPr="0097218C">
        <w:t>Příloha č. 6 - Způsob splnění závazků Poskytovatele</w:t>
      </w:r>
    </w:p>
    <w:p w14:paraId="788375E8" w14:textId="77777777" w:rsidR="00D2016D" w:rsidRDefault="0097218C" w:rsidP="00D2016D">
      <w:pPr>
        <w:pStyle w:val="Adraz"/>
        <w:numPr>
          <w:ilvl w:val="0"/>
          <w:numId w:val="0"/>
        </w:numPr>
        <w:spacing w:before="0" w:after="120" w:line="276" w:lineRule="auto"/>
        <w:ind w:left="360"/>
      </w:pPr>
      <w:r w:rsidRPr="0097218C">
        <w:t xml:space="preserve">Příloha č. 7 – Pověření </w:t>
      </w:r>
      <w:r w:rsidR="00D2016D">
        <w:rPr>
          <w:lang w:eastAsia="en-US"/>
        </w:rPr>
        <w:t>XXXXXXXXXXXX</w:t>
      </w:r>
      <w:r w:rsidR="00D2016D" w:rsidRPr="00581C46">
        <w:t xml:space="preserve"> </w:t>
      </w:r>
    </w:p>
    <w:p w14:paraId="2D1BF02E" w14:textId="10070625" w:rsidR="007C12D5" w:rsidRDefault="007C12D5" w:rsidP="00D2016D">
      <w:pPr>
        <w:pStyle w:val="Adraz"/>
        <w:numPr>
          <w:ilvl w:val="0"/>
          <w:numId w:val="0"/>
        </w:numPr>
        <w:spacing w:before="0" w:after="120" w:line="276" w:lineRule="auto"/>
        <w:ind w:left="360"/>
      </w:pPr>
      <w:r w:rsidRPr="00581C46">
        <w:t xml:space="preserve">Smluvní strany výslovně sjednávají, že jakákoli ustanovení obsažená v přílohách této </w:t>
      </w:r>
      <w:r>
        <w:t>Smlouvy</w:t>
      </w:r>
      <w:r w:rsidRPr="00581C46">
        <w:t xml:space="preserve"> přiložených Poskytovatelem počínaje číslem </w:t>
      </w:r>
      <w:r>
        <w:t>3</w:t>
      </w:r>
      <w:r w:rsidRPr="00581C46">
        <w:t xml:space="preserve">, která jsou v rozporu s touto </w:t>
      </w:r>
      <w:r>
        <w:t>Smlouvou</w:t>
      </w:r>
      <w:r w:rsidRPr="00581C46">
        <w:t xml:space="preserve"> a/nebo jejími Přílohami č. 1</w:t>
      </w:r>
      <w:r>
        <w:t xml:space="preserve"> nebo č. 2</w:t>
      </w:r>
      <w:r w:rsidRPr="00581C46">
        <w:t>, resp.</w:t>
      </w:r>
      <w:r w:rsidR="007E253A">
        <w:t xml:space="preserve"> </w:t>
      </w:r>
      <w:r w:rsidRPr="00581C46">
        <w:t xml:space="preserve">jejichž aplikací by se jakkoli zhoršilo právní postavení </w:t>
      </w:r>
      <w:r w:rsidR="009B2DE6">
        <w:t>Uživatele</w:t>
      </w:r>
      <w:r w:rsidRPr="00581C46">
        <w:t xml:space="preserve"> oproti textu </w:t>
      </w:r>
      <w:r w:rsidR="00A6621F">
        <w:t xml:space="preserve">této </w:t>
      </w:r>
      <w:r>
        <w:t>Smlouvy</w:t>
      </w:r>
      <w:r w:rsidRPr="00581C46">
        <w:t xml:space="preserve"> a/nebo jejích Příloh č. 1</w:t>
      </w:r>
      <w:r>
        <w:t xml:space="preserve"> nebo</w:t>
      </w:r>
      <w:r w:rsidRPr="00581C46">
        <w:t xml:space="preserve"> č. 2 a/nebo podmínkám vyplývajícím z</w:t>
      </w:r>
      <w:r w:rsidR="00271093">
        <w:t> </w:t>
      </w:r>
      <w:r w:rsidRPr="00581C46">
        <w:t xml:space="preserve">obecné úpravy obsažené v platných právních předpisech (vč. úpravy dispozitivní), se při posuzování závazků Smluvních stran nepoužijí, tj. na taková ustanovení se hledí jako na neexistující. Pro </w:t>
      </w:r>
      <w:r w:rsidRPr="00581C46">
        <w:lastRenderedPageBreak/>
        <w:t xml:space="preserve">vyloučení pochybností Smluvní strany výslovně vylučují použití veškerých ustanovení v dalších přílohách Poskytovatele měnících text </w:t>
      </w:r>
      <w:r w:rsidR="00DD7778">
        <w:t xml:space="preserve">této </w:t>
      </w:r>
      <w:r>
        <w:t>Smlouvy</w:t>
      </w:r>
      <w:r w:rsidRPr="00581C46">
        <w:t xml:space="preserve"> a/nebo jejích Příloh č. 1</w:t>
      </w:r>
      <w:r>
        <w:t xml:space="preserve"> </w:t>
      </w:r>
      <w:r w:rsidRPr="00581C46">
        <w:t xml:space="preserve">nebo č. </w:t>
      </w:r>
      <w:r>
        <w:t>2</w:t>
      </w:r>
      <w:r w:rsidRPr="00581C46">
        <w:t xml:space="preserve"> pokud jde o vznik, trvání a ukončení smluvního vztahu (vč. výpovědi a odstoupení), podmínky zahájení a ukončení poskytování </w:t>
      </w:r>
      <w:r w:rsidR="00926E4F">
        <w:t>S</w:t>
      </w:r>
      <w:r w:rsidRPr="00581C46">
        <w:t xml:space="preserve">lužeb, podmínky platební a sankční, povinnost k náhradě škody a způsob komunikace Smluvních stran při plnění této </w:t>
      </w:r>
      <w:r>
        <w:t>Smlouvy</w:t>
      </w:r>
      <w:r w:rsidRPr="00581C46">
        <w:t>.</w:t>
      </w:r>
    </w:p>
    <w:p w14:paraId="23D9D899" w14:textId="77777777" w:rsidR="00842CD5" w:rsidRPr="00C67A81" w:rsidRDefault="00842CD5" w:rsidP="004404F5">
      <w:pPr>
        <w:numPr>
          <w:ilvl w:val="0"/>
          <w:numId w:val="30"/>
        </w:numPr>
        <w:spacing w:after="120" w:line="276" w:lineRule="auto"/>
        <w:ind w:left="284" w:hanging="284"/>
        <w:jc w:val="both"/>
        <w:outlineLvl w:val="0"/>
        <w:rPr>
          <w:rFonts w:ascii="Arial" w:hAnsi="Arial" w:cs="Arial"/>
          <w:sz w:val="20"/>
          <w:szCs w:val="20"/>
        </w:rPr>
      </w:pPr>
      <w:r w:rsidRPr="00C67A81">
        <w:rPr>
          <w:rFonts w:ascii="Arial" w:hAnsi="Arial" w:cs="Arial"/>
          <w:sz w:val="20"/>
          <w:szCs w:val="20"/>
        </w:rPr>
        <w:t>Smluvní strany p</w:t>
      </w:r>
      <w:r w:rsidR="00DB68C0" w:rsidRPr="00C67A81">
        <w:rPr>
          <w:rFonts w:ascii="Arial" w:hAnsi="Arial" w:cs="Arial"/>
          <w:sz w:val="20"/>
          <w:szCs w:val="20"/>
        </w:rPr>
        <w:t>rohlašují, že si tuto S</w:t>
      </w:r>
      <w:r w:rsidRPr="00C67A81">
        <w:rPr>
          <w:rFonts w:ascii="Arial" w:hAnsi="Arial" w:cs="Arial"/>
          <w:sz w:val="20"/>
          <w:szCs w:val="20"/>
        </w:rPr>
        <w:t>mlouvu</w:t>
      </w:r>
      <w:r w:rsidR="00D0698D">
        <w:rPr>
          <w:rFonts w:ascii="Arial" w:hAnsi="Arial" w:cs="Arial"/>
          <w:sz w:val="20"/>
          <w:szCs w:val="20"/>
        </w:rPr>
        <w:t xml:space="preserve"> včetně jejích příloh řádně</w:t>
      </w:r>
      <w:r w:rsidRPr="00C67A81">
        <w:rPr>
          <w:rFonts w:ascii="Arial" w:hAnsi="Arial" w:cs="Arial"/>
          <w:sz w:val="20"/>
          <w:szCs w:val="20"/>
        </w:rPr>
        <w:t xml:space="preserve"> přečetly, </w:t>
      </w:r>
      <w:r w:rsidR="00D0698D">
        <w:rPr>
          <w:rFonts w:ascii="Arial" w:hAnsi="Arial" w:cs="Arial"/>
          <w:sz w:val="20"/>
          <w:szCs w:val="20"/>
        </w:rPr>
        <w:t>textu porozuměly a</w:t>
      </w:r>
      <w:r w:rsidR="007E253A">
        <w:rPr>
          <w:rFonts w:ascii="Arial" w:hAnsi="Arial" w:cs="Arial"/>
          <w:sz w:val="20"/>
          <w:szCs w:val="20"/>
        </w:rPr>
        <w:t> </w:t>
      </w:r>
      <w:r w:rsidR="00D0698D">
        <w:rPr>
          <w:rFonts w:ascii="Arial" w:hAnsi="Arial" w:cs="Arial"/>
          <w:sz w:val="20"/>
          <w:szCs w:val="20"/>
        </w:rPr>
        <w:t>s jejím</w:t>
      </w:r>
      <w:r w:rsidRPr="00C67A81">
        <w:rPr>
          <w:rFonts w:ascii="Arial" w:hAnsi="Arial" w:cs="Arial"/>
          <w:sz w:val="20"/>
          <w:szCs w:val="20"/>
        </w:rPr>
        <w:t xml:space="preserve"> obsahem souhlasí</w:t>
      </w:r>
      <w:r w:rsidR="00D0698D">
        <w:rPr>
          <w:rFonts w:ascii="Arial" w:hAnsi="Arial" w:cs="Arial"/>
          <w:sz w:val="20"/>
          <w:szCs w:val="20"/>
        </w:rPr>
        <w:t>, což stvrzují svými podpisy</w:t>
      </w:r>
      <w:r w:rsidRPr="00C67A81">
        <w:rPr>
          <w:rFonts w:ascii="Arial" w:hAnsi="Arial" w:cs="Arial"/>
          <w:sz w:val="20"/>
          <w:szCs w:val="20"/>
        </w:rPr>
        <w:t xml:space="preserve">. </w:t>
      </w:r>
    </w:p>
    <w:p w14:paraId="77572EC9" w14:textId="77777777" w:rsidR="00842CD5" w:rsidRPr="00C67A81" w:rsidRDefault="00842CD5" w:rsidP="004404F5">
      <w:pPr>
        <w:spacing w:after="120" w:line="276" w:lineRule="auto"/>
        <w:ind w:left="284" w:hanging="426"/>
        <w:rPr>
          <w:rFonts w:ascii="Arial" w:hAnsi="Arial" w:cs="Arial"/>
          <w:sz w:val="20"/>
          <w:szCs w:val="20"/>
        </w:rPr>
      </w:pPr>
    </w:p>
    <w:p w14:paraId="05C1FB2F" w14:textId="77777777" w:rsidR="00012B11" w:rsidRDefault="00D0698D" w:rsidP="004404F5">
      <w:pPr>
        <w:tabs>
          <w:tab w:val="num" w:pos="720"/>
        </w:tabs>
        <w:spacing w:after="120" w:line="276" w:lineRule="auto"/>
        <w:ind w:left="-142"/>
        <w:contextualSpacing/>
        <w:jc w:val="both"/>
        <w:rPr>
          <w:rFonts w:ascii="Arial" w:hAnsi="Arial" w:cs="Arial"/>
          <w:sz w:val="20"/>
          <w:szCs w:val="20"/>
        </w:rPr>
      </w:pPr>
      <w:r w:rsidRPr="00581C46">
        <w:rPr>
          <w:rFonts w:ascii="Arial" w:hAnsi="Arial" w:cs="Arial"/>
          <w:sz w:val="20"/>
          <w:szCs w:val="20"/>
        </w:rPr>
        <w:t>Všeobecná zdravotní pojišťovna</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00012B11">
        <w:rPr>
          <w:rFonts w:ascii="Arial" w:hAnsi="Arial" w:cs="Arial"/>
          <w:sz w:val="20"/>
          <w:szCs w:val="20"/>
        </w:rPr>
        <w:t>T-Mobile Czech Republic a.s.</w:t>
      </w:r>
    </w:p>
    <w:p w14:paraId="3FAC40F2" w14:textId="1E823F45" w:rsidR="00D0698D" w:rsidRPr="00581C46" w:rsidRDefault="00D0698D" w:rsidP="004404F5">
      <w:pPr>
        <w:tabs>
          <w:tab w:val="num" w:pos="720"/>
        </w:tabs>
        <w:spacing w:after="120" w:line="276" w:lineRule="auto"/>
        <w:ind w:left="-142"/>
        <w:contextualSpacing/>
        <w:jc w:val="both"/>
        <w:rPr>
          <w:rFonts w:ascii="Arial" w:hAnsi="Arial" w:cs="Arial"/>
          <w:sz w:val="20"/>
          <w:szCs w:val="20"/>
        </w:rPr>
      </w:pPr>
      <w:r w:rsidRPr="00581C46">
        <w:rPr>
          <w:rFonts w:ascii="Arial" w:hAnsi="Arial" w:cs="Arial"/>
          <w:sz w:val="20"/>
          <w:szCs w:val="20"/>
        </w:rPr>
        <w:t>České republiky</w:t>
      </w:r>
    </w:p>
    <w:p w14:paraId="4E444BB2" w14:textId="77777777" w:rsidR="00D0698D" w:rsidRPr="00581C46" w:rsidRDefault="00D0698D" w:rsidP="004404F5">
      <w:pPr>
        <w:tabs>
          <w:tab w:val="num" w:pos="720"/>
        </w:tabs>
        <w:spacing w:after="120" w:line="276" w:lineRule="auto"/>
        <w:ind w:left="-142"/>
        <w:contextualSpacing/>
        <w:jc w:val="both"/>
        <w:rPr>
          <w:rFonts w:ascii="Arial" w:hAnsi="Arial" w:cs="Arial"/>
          <w:sz w:val="20"/>
          <w:szCs w:val="20"/>
        </w:rPr>
      </w:pPr>
    </w:p>
    <w:p w14:paraId="2D18C5F4" w14:textId="77777777" w:rsidR="008208F0" w:rsidRPr="00463FAB" w:rsidRDefault="00463FAB" w:rsidP="004404F5">
      <w:pPr>
        <w:tabs>
          <w:tab w:val="num" w:pos="720"/>
        </w:tabs>
        <w:spacing w:after="120" w:line="276" w:lineRule="auto"/>
        <w:ind w:left="-142"/>
        <w:contextualSpacing/>
        <w:jc w:val="both"/>
        <w:rPr>
          <w:rFonts w:ascii="Arial" w:hAnsi="Arial" w:cs="Arial"/>
          <w:i/>
          <w:sz w:val="20"/>
          <w:szCs w:val="20"/>
        </w:rPr>
      </w:pPr>
      <w:r>
        <w:rPr>
          <w:rFonts w:ascii="Arial" w:hAnsi="Arial" w:cs="Arial"/>
          <w:i/>
          <w:sz w:val="20"/>
          <w:szCs w:val="20"/>
        </w:rPr>
        <w:t>p</w:t>
      </w:r>
      <w:r w:rsidRPr="00463FAB">
        <w:rPr>
          <w:rFonts w:ascii="Arial" w:hAnsi="Arial" w:cs="Arial"/>
          <w:i/>
          <w:sz w:val="20"/>
          <w:szCs w:val="20"/>
        </w:rPr>
        <w:t>odepsáno elektronicky</w:t>
      </w:r>
      <w:r w:rsidRPr="00463FAB">
        <w:rPr>
          <w:rFonts w:ascii="Arial" w:hAnsi="Arial" w:cs="Arial"/>
          <w:i/>
          <w:sz w:val="20"/>
          <w:szCs w:val="20"/>
        </w:rPr>
        <w:tab/>
      </w:r>
      <w:r w:rsidRPr="00463FAB">
        <w:rPr>
          <w:rFonts w:ascii="Arial" w:hAnsi="Arial" w:cs="Arial"/>
          <w:i/>
          <w:sz w:val="20"/>
          <w:szCs w:val="20"/>
        </w:rPr>
        <w:tab/>
      </w:r>
      <w:r w:rsidRPr="00463FAB">
        <w:rPr>
          <w:rFonts w:ascii="Arial" w:hAnsi="Arial" w:cs="Arial"/>
          <w:i/>
          <w:sz w:val="20"/>
          <w:szCs w:val="20"/>
        </w:rPr>
        <w:tab/>
      </w:r>
      <w:r w:rsidRPr="00463FAB">
        <w:rPr>
          <w:rFonts w:ascii="Arial" w:hAnsi="Arial" w:cs="Arial"/>
          <w:i/>
          <w:sz w:val="20"/>
          <w:szCs w:val="20"/>
        </w:rPr>
        <w:tab/>
      </w:r>
      <w:r w:rsidRPr="00463FAB">
        <w:rPr>
          <w:rFonts w:ascii="Arial" w:hAnsi="Arial" w:cs="Arial"/>
          <w:i/>
          <w:sz w:val="20"/>
          <w:szCs w:val="20"/>
        </w:rPr>
        <w:tab/>
        <w:t>podepsáno elektronicky</w:t>
      </w:r>
    </w:p>
    <w:p w14:paraId="2A6EF6C3" w14:textId="77777777" w:rsidR="008208F0" w:rsidRDefault="008208F0" w:rsidP="004404F5">
      <w:pPr>
        <w:tabs>
          <w:tab w:val="num" w:pos="720"/>
        </w:tabs>
        <w:spacing w:after="120" w:line="276" w:lineRule="auto"/>
        <w:ind w:left="-142"/>
        <w:contextualSpacing/>
        <w:jc w:val="both"/>
        <w:rPr>
          <w:rFonts w:ascii="Arial" w:hAnsi="Arial" w:cs="Arial"/>
          <w:sz w:val="20"/>
          <w:szCs w:val="20"/>
        </w:rPr>
      </w:pPr>
    </w:p>
    <w:p w14:paraId="7DFD5780" w14:textId="77777777" w:rsidR="008208F0" w:rsidRDefault="008208F0" w:rsidP="004404F5">
      <w:pPr>
        <w:tabs>
          <w:tab w:val="num" w:pos="720"/>
        </w:tabs>
        <w:spacing w:after="120" w:line="276" w:lineRule="auto"/>
        <w:ind w:left="-142"/>
        <w:contextualSpacing/>
        <w:jc w:val="both"/>
        <w:rPr>
          <w:rFonts w:ascii="Arial" w:hAnsi="Arial" w:cs="Arial"/>
          <w:sz w:val="20"/>
          <w:szCs w:val="20"/>
        </w:rPr>
      </w:pPr>
    </w:p>
    <w:p w14:paraId="7B12C055" w14:textId="21105D5F" w:rsidR="00D0698D" w:rsidRPr="00581C46" w:rsidRDefault="004E0C71" w:rsidP="00012B11">
      <w:pPr>
        <w:tabs>
          <w:tab w:val="num" w:pos="720"/>
        </w:tabs>
        <w:spacing w:after="120" w:line="276" w:lineRule="auto"/>
        <w:ind w:left="-142"/>
        <w:contextualSpacing/>
        <w:jc w:val="both"/>
        <w:rPr>
          <w:rFonts w:ascii="Arial" w:hAnsi="Arial" w:cs="Arial"/>
          <w:sz w:val="20"/>
          <w:szCs w:val="20"/>
        </w:rPr>
      </w:pPr>
      <w:r>
        <w:rPr>
          <w:rFonts w:ascii="Arial" w:hAnsi="Arial" w:cs="Arial"/>
          <w:bCs/>
          <w:sz w:val="20"/>
          <w:szCs w:val="20"/>
        </w:rPr>
        <w:t>PhDr. Ivan Duškov, MSc.</w:t>
      </w:r>
      <w:r w:rsidRPr="00DA32DA">
        <w:rPr>
          <w:rFonts w:ascii="Arial" w:hAnsi="Arial" w:cs="Arial"/>
          <w:bCs/>
          <w:sz w:val="20"/>
          <w:szCs w:val="20"/>
        </w:rPr>
        <w:t>,</w:t>
      </w:r>
      <w:r w:rsidR="00D0698D" w:rsidRPr="00581C46">
        <w:rPr>
          <w:rFonts w:ascii="Arial" w:hAnsi="Arial" w:cs="Arial"/>
          <w:sz w:val="20"/>
          <w:szCs w:val="20"/>
        </w:rPr>
        <w:tab/>
      </w:r>
      <w:r w:rsidR="00D0698D" w:rsidRPr="00581C46">
        <w:rPr>
          <w:rFonts w:ascii="Arial" w:hAnsi="Arial" w:cs="Arial"/>
          <w:sz w:val="20"/>
          <w:szCs w:val="20"/>
        </w:rPr>
        <w:tab/>
      </w:r>
      <w:r w:rsidR="00D0698D" w:rsidRPr="00581C46">
        <w:rPr>
          <w:rFonts w:ascii="Arial" w:hAnsi="Arial" w:cs="Arial"/>
          <w:sz w:val="20"/>
          <w:szCs w:val="20"/>
        </w:rPr>
        <w:tab/>
      </w:r>
      <w:r w:rsidR="00D0698D" w:rsidRPr="00581C46">
        <w:rPr>
          <w:rFonts w:ascii="Arial" w:hAnsi="Arial" w:cs="Arial"/>
          <w:sz w:val="20"/>
          <w:szCs w:val="20"/>
        </w:rPr>
        <w:tab/>
      </w:r>
      <w:r w:rsidR="00D2016D">
        <w:rPr>
          <w:rFonts w:ascii="Arial" w:hAnsi="Arial" w:cs="Arial"/>
          <w:sz w:val="20"/>
          <w:szCs w:val="20"/>
        </w:rPr>
        <w:t>XXXXXXXXXXXXX</w:t>
      </w:r>
    </w:p>
    <w:p w14:paraId="19698061" w14:textId="6551489B" w:rsidR="00D0698D" w:rsidRDefault="00D0698D" w:rsidP="004404F5">
      <w:pPr>
        <w:tabs>
          <w:tab w:val="num" w:pos="720"/>
        </w:tabs>
        <w:spacing w:after="120" w:line="276" w:lineRule="auto"/>
        <w:ind w:left="-142"/>
        <w:contextualSpacing/>
        <w:jc w:val="both"/>
        <w:rPr>
          <w:rFonts w:ascii="Arial" w:hAnsi="Arial" w:cs="Arial"/>
          <w:b/>
          <w:sz w:val="20"/>
          <w:szCs w:val="20"/>
        </w:rPr>
      </w:pPr>
      <w:r w:rsidRPr="00581C46">
        <w:rPr>
          <w:rFonts w:ascii="Arial" w:hAnsi="Arial" w:cs="Arial"/>
          <w:sz w:val="20"/>
          <w:szCs w:val="20"/>
        </w:rPr>
        <w:t>ředitel VZP ČR</w:t>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Pr="00581C46">
        <w:rPr>
          <w:rFonts w:ascii="Arial" w:hAnsi="Arial" w:cs="Arial"/>
          <w:sz w:val="20"/>
          <w:szCs w:val="20"/>
        </w:rPr>
        <w:tab/>
      </w:r>
      <w:r w:rsidR="00012B11">
        <w:rPr>
          <w:rFonts w:ascii="Arial" w:hAnsi="Arial" w:cs="Arial"/>
          <w:sz w:val="20"/>
          <w:szCs w:val="20"/>
        </w:rPr>
        <w:t>na základě pověření</w:t>
      </w:r>
      <w:r w:rsidR="00012B11" w:rsidRPr="00581C46">
        <w:rPr>
          <w:rFonts w:ascii="Arial" w:hAnsi="Arial" w:cs="Arial"/>
          <w:b/>
          <w:sz w:val="20"/>
          <w:szCs w:val="20"/>
        </w:rPr>
        <w:t xml:space="preserve"> </w:t>
      </w:r>
      <w:r w:rsidRPr="00581C46">
        <w:rPr>
          <w:rFonts w:ascii="Arial" w:hAnsi="Arial" w:cs="Arial"/>
          <w:b/>
          <w:sz w:val="20"/>
          <w:szCs w:val="20"/>
        </w:rPr>
        <w:br w:type="page"/>
      </w:r>
    </w:p>
    <w:p w14:paraId="7F6EDAAF" w14:textId="77777777" w:rsidR="000E0842" w:rsidRPr="00C67A81" w:rsidRDefault="000E0842" w:rsidP="00D0698D">
      <w:pPr>
        <w:rPr>
          <w:rFonts w:ascii="Arial" w:hAnsi="Arial" w:cs="Arial"/>
          <w:b/>
          <w:sz w:val="20"/>
          <w:szCs w:val="20"/>
        </w:rPr>
      </w:pPr>
      <w:r w:rsidRPr="00C67A81">
        <w:rPr>
          <w:rFonts w:ascii="Arial" w:hAnsi="Arial" w:cs="Arial"/>
          <w:b/>
          <w:sz w:val="20"/>
          <w:szCs w:val="20"/>
        </w:rPr>
        <w:lastRenderedPageBreak/>
        <w:t xml:space="preserve">Příloha č. </w:t>
      </w:r>
      <w:r w:rsidR="00227AF4" w:rsidRPr="00C67A81">
        <w:rPr>
          <w:rFonts w:ascii="Arial" w:hAnsi="Arial" w:cs="Arial"/>
          <w:b/>
          <w:sz w:val="20"/>
          <w:szCs w:val="20"/>
        </w:rPr>
        <w:t>1</w:t>
      </w:r>
      <w:r w:rsidRPr="00C67A81">
        <w:rPr>
          <w:rFonts w:ascii="Arial" w:hAnsi="Arial" w:cs="Arial"/>
          <w:b/>
          <w:sz w:val="20"/>
          <w:szCs w:val="20"/>
        </w:rPr>
        <w:t xml:space="preserve"> </w:t>
      </w:r>
      <w:r w:rsidR="008B67B9" w:rsidRPr="00C67A81">
        <w:rPr>
          <w:rFonts w:ascii="Arial" w:hAnsi="Arial" w:cs="Arial"/>
          <w:b/>
          <w:sz w:val="20"/>
          <w:szCs w:val="20"/>
        </w:rPr>
        <w:t>–</w:t>
      </w:r>
      <w:r w:rsidRPr="00C67A81">
        <w:rPr>
          <w:rFonts w:ascii="Arial" w:hAnsi="Arial" w:cs="Arial"/>
          <w:b/>
          <w:sz w:val="20"/>
          <w:szCs w:val="20"/>
        </w:rPr>
        <w:t xml:space="preserve"> Specifikace předmětu plnění</w:t>
      </w:r>
    </w:p>
    <w:p w14:paraId="5AC8566C" w14:textId="77777777" w:rsidR="00205032" w:rsidRPr="00C67A81" w:rsidRDefault="00205032" w:rsidP="00EC4D7A">
      <w:pPr>
        <w:spacing w:after="120" w:line="276" w:lineRule="auto"/>
        <w:ind w:left="284" w:hanging="284"/>
        <w:rPr>
          <w:rFonts w:ascii="Arial" w:hAnsi="Arial" w:cs="Arial"/>
          <w:b/>
          <w:sz w:val="20"/>
          <w:szCs w:val="20"/>
        </w:rPr>
      </w:pPr>
    </w:p>
    <w:p w14:paraId="52A847F9" w14:textId="77777777" w:rsidR="0055122D" w:rsidRPr="00C67A81" w:rsidRDefault="0055122D" w:rsidP="0055122D">
      <w:pPr>
        <w:spacing w:line="280" w:lineRule="atLeast"/>
        <w:jc w:val="both"/>
        <w:rPr>
          <w:rFonts w:ascii="Arial" w:hAnsi="Arial" w:cs="Arial"/>
          <w:sz w:val="20"/>
          <w:szCs w:val="20"/>
        </w:rPr>
      </w:pPr>
      <w:r w:rsidRPr="006E7A02">
        <w:rPr>
          <w:rFonts w:ascii="Arial" w:hAnsi="Arial" w:cs="Arial"/>
          <w:sz w:val="20"/>
          <w:szCs w:val="20"/>
        </w:rPr>
        <w:t xml:space="preserve">Poskytováním </w:t>
      </w:r>
      <w:r w:rsidR="00C5246D" w:rsidRPr="006E7A02">
        <w:rPr>
          <w:rFonts w:ascii="Arial" w:hAnsi="Arial" w:cs="Arial"/>
          <w:sz w:val="20"/>
          <w:szCs w:val="20"/>
        </w:rPr>
        <w:t>S</w:t>
      </w:r>
      <w:r w:rsidRPr="006E7A02">
        <w:rPr>
          <w:rFonts w:ascii="Arial" w:hAnsi="Arial" w:cs="Arial"/>
          <w:sz w:val="20"/>
          <w:szCs w:val="20"/>
        </w:rPr>
        <w:t>lužeb</w:t>
      </w:r>
      <w:r w:rsidRPr="00C67A81">
        <w:rPr>
          <w:rFonts w:ascii="Arial" w:hAnsi="Arial" w:cs="Arial"/>
          <w:b/>
          <w:sz w:val="20"/>
          <w:szCs w:val="20"/>
        </w:rPr>
        <w:t xml:space="preserve"> </w:t>
      </w:r>
      <w:r w:rsidRPr="00C67A81">
        <w:rPr>
          <w:rFonts w:ascii="Arial" w:hAnsi="Arial" w:cs="Arial"/>
          <w:sz w:val="20"/>
          <w:szCs w:val="20"/>
        </w:rPr>
        <w:t>se rozumí zejména poskytování mobilních hlasových a datových služeb</w:t>
      </w:r>
      <w:r w:rsidR="00691EC3" w:rsidRPr="00C67A81">
        <w:rPr>
          <w:rFonts w:ascii="Arial" w:hAnsi="Arial" w:cs="Arial"/>
          <w:sz w:val="20"/>
          <w:szCs w:val="20"/>
        </w:rPr>
        <w:t xml:space="preserve"> elektronických komunikací </w:t>
      </w:r>
      <w:r w:rsidRPr="00C67A81">
        <w:rPr>
          <w:rFonts w:ascii="Arial" w:hAnsi="Arial" w:cs="Arial"/>
          <w:sz w:val="20"/>
          <w:szCs w:val="20"/>
        </w:rPr>
        <w:t>v dále uvedeném rozsahu:</w:t>
      </w:r>
    </w:p>
    <w:p w14:paraId="1CDDF406" w14:textId="77777777" w:rsidR="0055122D" w:rsidRPr="00C67A81" w:rsidRDefault="0055122D" w:rsidP="0055122D">
      <w:pPr>
        <w:spacing w:line="280" w:lineRule="atLeast"/>
        <w:jc w:val="both"/>
        <w:rPr>
          <w:rFonts w:ascii="Arial" w:hAnsi="Arial" w:cs="Arial"/>
          <w:sz w:val="20"/>
          <w:szCs w:val="20"/>
        </w:rPr>
      </w:pPr>
    </w:p>
    <w:p w14:paraId="09E7587C" w14:textId="77777777" w:rsidR="002A6CE7" w:rsidRPr="00C67A81" w:rsidRDefault="00EC2ACF" w:rsidP="002A6CE7">
      <w:pPr>
        <w:numPr>
          <w:ilvl w:val="0"/>
          <w:numId w:val="34"/>
        </w:numPr>
        <w:spacing w:line="280" w:lineRule="atLeast"/>
        <w:jc w:val="both"/>
        <w:rPr>
          <w:rFonts w:ascii="Arial" w:hAnsi="Arial" w:cs="Arial"/>
          <w:sz w:val="20"/>
          <w:szCs w:val="20"/>
        </w:rPr>
      </w:pPr>
      <w:r>
        <w:rPr>
          <w:rFonts w:ascii="Arial" w:hAnsi="Arial" w:cs="Arial"/>
          <w:sz w:val="20"/>
          <w:szCs w:val="20"/>
        </w:rPr>
        <w:t>poskytování</w:t>
      </w:r>
      <w:r w:rsidRPr="00C67A81">
        <w:rPr>
          <w:rFonts w:ascii="Arial" w:hAnsi="Arial" w:cs="Arial"/>
          <w:sz w:val="20"/>
          <w:szCs w:val="20"/>
        </w:rPr>
        <w:t xml:space="preserve"> </w:t>
      </w:r>
      <w:r w:rsidR="00AA3685" w:rsidRPr="00C67A81">
        <w:rPr>
          <w:rFonts w:ascii="Arial" w:hAnsi="Arial" w:cs="Arial"/>
          <w:sz w:val="20"/>
          <w:szCs w:val="20"/>
        </w:rPr>
        <w:t>mobilních hlasových služeb,</w:t>
      </w:r>
      <w:r w:rsidR="002A6CE7" w:rsidRPr="00C67A81">
        <w:rPr>
          <w:rFonts w:ascii="Arial" w:hAnsi="Arial" w:cs="Arial"/>
          <w:sz w:val="20"/>
          <w:szCs w:val="20"/>
        </w:rPr>
        <w:t xml:space="preserve"> </w:t>
      </w:r>
    </w:p>
    <w:p w14:paraId="0B3A3968" w14:textId="77777777" w:rsidR="00AA3685" w:rsidRPr="00C67A81" w:rsidRDefault="00EC2ACF" w:rsidP="002A6CE7">
      <w:pPr>
        <w:numPr>
          <w:ilvl w:val="0"/>
          <w:numId w:val="34"/>
        </w:numPr>
        <w:spacing w:line="280" w:lineRule="atLeast"/>
        <w:jc w:val="both"/>
        <w:rPr>
          <w:rFonts w:ascii="Arial" w:hAnsi="Arial" w:cs="Arial"/>
          <w:sz w:val="20"/>
          <w:szCs w:val="20"/>
        </w:rPr>
      </w:pPr>
      <w:r>
        <w:rPr>
          <w:rFonts w:ascii="Arial" w:hAnsi="Arial" w:cs="Arial"/>
          <w:sz w:val="20"/>
          <w:szCs w:val="20"/>
        </w:rPr>
        <w:t>poskytování</w:t>
      </w:r>
      <w:r w:rsidRPr="00C67A81">
        <w:rPr>
          <w:rFonts w:ascii="Arial" w:hAnsi="Arial" w:cs="Arial"/>
          <w:sz w:val="20"/>
          <w:szCs w:val="20"/>
        </w:rPr>
        <w:t xml:space="preserve"> </w:t>
      </w:r>
      <w:r w:rsidR="002A6CE7" w:rsidRPr="00C67A81">
        <w:rPr>
          <w:rFonts w:ascii="Arial" w:hAnsi="Arial" w:cs="Arial"/>
          <w:sz w:val="20"/>
          <w:szCs w:val="20"/>
        </w:rPr>
        <w:t>mobilních datových služeb,</w:t>
      </w:r>
    </w:p>
    <w:p w14:paraId="53B912A3" w14:textId="77777777" w:rsidR="002A6CE7" w:rsidRPr="00C67A81" w:rsidRDefault="00EC2ACF" w:rsidP="002A6CE7">
      <w:pPr>
        <w:pStyle w:val="Odstavecseseznamem"/>
        <w:numPr>
          <w:ilvl w:val="0"/>
          <w:numId w:val="34"/>
        </w:numPr>
        <w:rPr>
          <w:rFonts w:ascii="Arial" w:hAnsi="Arial" w:cs="Arial"/>
          <w:sz w:val="20"/>
          <w:szCs w:val="20"/>
        </w:rPr>
      </w:pPr>
      <w:r>
        <w:rPr>
          <w:rFonts w:ascii="Arial" w:hAnsi="Arial" w:cs="Arial"/>
          <w:sz w:val="20"/>
          <w:szCs w:val="20"/>
        </w:rPr>
        <w:t>poskytování</w:t>
      </w:r>
      <w:r w:rsidRPr="00C67A81">
        <w:rPr>
          <w:rFonts w:ascii="Arial" w:hAnsi="Arial" w:cs="Arial"/>
          <w:sz w:val="20"/>
          <w:szCs w:val="20"/>
        </w:rPr>
        <w:t xml:space="preserve"> </w:t>
      </w:r>
      <w:r w:rsidR="002A6CE7" w:rsidRPr="00C67A81">
        <w:rPr>
          <w:rFonts w:ascii="Arial" w:hAnsi="Arial" w:cs="Arial"/>
          <w:sz w:val="20"/>
          <w:szCs w:val="20"/>
        </w:rPr>
        <w:t xml:space="preserve">služeb elektronických komunikací pro SIM použité v zařízeních </w:t>
      </w:r>
      <w:r w:rsidR="00F85933">
        <w:rPr>
          <w:rFonts w:ascii="Arial" w:hAnsi="Arial" w:cs="Arial"/>
          <w:sz w:val="20"/>
          <w:szCs w:val="20"/>
        </w:rPr>
        <w:t>Uživatele</w:t>
      </w:r>
      <w:r w:rsidR="002A6CE7" w:rsidRPr="00C67A81">
        <w:rPr>
          <w:rFonts w:ascii="Arial" w:hAnsi="Arial" w:cs="Arial"/>
          <w:sz w:val="20"/>
          <w:szCs w:val="20"/>
        </w:rPr>
        <w:t xml:space="preserve"> (např. dveřníky apod.), </w:t>
      </w:r>
    </w:p>
    <w:p w14:paraId="7E0CD878" w14:textId="77777777" w:rsidR="00AA3685" w:rsidRPr="00C67A81" w:rsidRDefault="00AA3685" w:rsidP="002A6CE7">
      <w:pPr>
        <w:numPr>
          <w:ilvl w:val="0"/>
          <w:numId w:val="34"/>
        </w:numPr>
        <w:spacing w:line="280" w:lineRule="atLeast"/>
        <w:jc w:val="both"/>
        <w:rPr>
          <w:rFonts w:ascii="Arial" w:hAnsi="Arial" w:cs="Arial"/>
          <w:sz w:val="20"/>
          <w:szCs w:val="20"/>
        </w:rPr>
      </w:pPr>
      <w:r w:rsidRPr="00C67A81">
        <w:rPr>
          <w:rFonts w:ascii="Arial" w:hAnsi="Arial" w:cs="Arial"/>
          <w:sz w:val="20"/>
          <w:szCs w:val="20"/>
        </w:rPr>
        <w:t>poskytování virtuální privátní sítě (tzv. VPS),</w:t>
      </w:r>
    </w:p>
    <w:p w14:paraId="4DD96AF4" w14:textId="77777777" w:rsidR="00AA3685" w:rsidRPr="009C62C3" w:rsidRDefault="00AA3685" w:rsidP="002A6CE7">
      <w:pPr>
        <w:numPr>
          <w:ilvl w:val="0"/>
          <w:numId w:val="34"/>
        </w:numPr>
        <w:spacing w:line="280" w:lineRule="atLeast"/>
        <w:jc w:val="both"/>
        <w:rPr>
          <w:rFonts w:ascii="Arial" w:hAnsi="Arial" w:cs="Arial"/>
          <w:sz w:val="20"/>
          <w:szCs w:val="20"/>
        </w:rPr>
      </w:pPr>
      <w:r w:rsidRPr="009C62C3">
        <w:rPr>
          <w:rFonts w:ascii="Arial" w:hAnsi="Arial" w:cs="Arial"/>
          <w:sz w:val="20"/>
          <w:szCs w:val="20"/>
        </w:rPr>
        <w:t>zajištění přímého připojení z firemní IP telefonní sítě do sítí mobilních operátorů,</w:t>
      </w:r>
      <w:r w:rsidR="00242FBE" w:rsidRPr="009C62C3">
        <w:rPr>
          <w:rFonts w:ascii="Arial" w:hAnsi="Arial" w:cs="Arial"/>
          <w:sz w:val="20"/>
          <w:szCs w:val="20"/>
        </w:rPr>
        <w:t xml:space="preserve"> včetně zajištění stávajících rozsahů telefonních čísel - předčíslí 73892xxxx a 73893xxxx</w:t>
      </w:r>
    </w:p>
    <w:p w14:paraId="28E8FA1E" w14:textId="77777777" w:rsidR="00AA3685" w:rsidRPr="00C67A81" w:rsidRDefault="00AA3685" w:rsidP="002A6CE7">
      <w:pPr>
        <w:numPr>
          <w:ilvl w:val="0"/>
          <w:numId w:val="34"/>
        </w:numPr>
        <w:spacing w:line="280" w:lineRule="atLeast"/>
        <w:jc w:val="both"/>
        <w:rPr>
          <w:rFonts w:ascii="Arial" w:hAnsi="Arial" w:cs="Arial"/>
          <w:sz w:val="20"/>
          <w:szCs w:val="20"/>
        </w:rPr>
      </w:pPr>
      <w:r w:rsidRPr="00C67A81">
        <w:rPr>
          <w:rFonts w:ascii="Arial" w:hAnsi="Arial" w:cs="Arial"/>
          <w:sz w:val="20"/>
          <w:szCs w:val="20"/>
        </w:rPr>
        <w:t>zajištění potřebného rozsahu telefonních čísel,</w:t>
      </w:r>
    </w:p>
    <w:p w14:paraId="0CD024D2" w14:textId="77777777" w:rsidR="00AA3685" w:rsidRPr="00AE2680" w:rsidRDefault="00AA3685" w:rsidP="002A6CE7">
      <w:pPr>
        <w:numPr>
          <w:ilvl w:val="0"/>
          <w:numId w:val="34"/>
        </w:numPr>
        <w:spacing w:line="280" w:lineRule="atLeast"/>
        <w:jc w:val="both"/>
        <w:rPr>
          <w:rFonts w:ascii="Arial" w:hAnsi="Arial" w:cs="Arial"/>
          <w:sz w:val="20"/>
          <w:szCs w:val="20"/>
        </w:rPr>
      </w:pPr>
      <w:r w:rsidRPr="00C67A81">
        <w:rPr>
          <w:rFonts w:ascii="Arial" w:hAnsi="Arial" w:cs="Arial"/>
          <w:sz w:val="20"/>
          <w:szCs w:val="20"/>
        </w:rPr>
        <w:t xml:space="preserve">zabezpečení zákaznické podpory a služeb (detailní popis služeb podpory </w:t>
      </w:r>
      <w:r w:rsidRPr="008731B2">
        <w:rPr>
          <w:rFonts w:ascii="Arial" w:hAnsi="Arial" w:cs="Arial"/>
          <w:sz w:val="20"/>
          <w:szCs w:val="20"/>
        </w:rPr>
        <w:t xml:space="preserve">viz </w:t>
      </w:r>
      <w:r w:rsidR="00613739">
        <w:rPr>
          <w:rFonts w:ascii="Arial" w:hAnsi="Arial" w:cs="Arial"/>
          <w:sz w:val="20"/>
          <w:szCs w:val="20"/>
        </w:rPr>
        <w:t xml:space="preserve">tato </w:t>
      </w:r>
      <w:r w:rsidR="00F7784F">
        <w:rPr>
          <w:rFonts w:ascii="Arial" w:hAnsi="Arial" w:cs="Arial"/>
          <w:sz w:val="20"/>
          <w:szCs w:val="20"/>
        </w:rPr>
        <w:t>P</w:t>
      </w:r>
      <w:r w:rsidRPr="008731B2">
        <w:rPr>
          <w:rFonts w:ascii="Arial" w:hAnsi="Arial" w:cs="Arial"/>
          <w:sz w:val="20"/>
          <w:szCs w:val="20"/>
        </w:rPr>
        <w:t>říloh</w:t>
      </w:r>
      <w:r w:rsidR="00A1546E">
        <w:rPr>
          <w:rFonts w:ascii="Arial" w:hAnsi="Arial" w:cs="Arial"/>
          <w:sz w:val="20"/>
          <w:szCs w:val="20"/>
        </w:rPr>
        <w:t>a</w:t>
      </w:r>
      <w:r w:rsidRPr="008731B2">
        <w:rPr>
          <w:rFonts w:ascii="Arial" w:hAnsi="Arial" w:cs="Arial"/>
          <w:sz w:val="20"/>
          <w:szCs w:val="20"/>
        </w:rPr>
        <w:t xml:space="preserve"> </w:t>
      </w:r>
      <w:r w:rsidRPr="00AE2680">
        <w:rPr>
          <w:rFonts w:ascii="Arial" w:hAnsi="Arial" w:cs="Arial"/>
          <w:sz w:val="20"/>
          <w:szCs w:val="20"/>
        </w:rPr>
        <w:t>č.</w:t>
      </w:r>
      <w:r w:rsidR="006B0293" w:rsidRPr="00AE2680">
        <w:rPr>
          <w:rFonts w:ascii="Arial" w:hAnsi="Arial" w:cs="Arial"/>
          <w:sz w:val="20"/>
          <w:szCs w:val="20"/>
        </w:rPr>
        <w:t> </w:t>
      </w:r>
      <w:r w:rsidRPr="00AE2680">
        <w:rPr>
          <w:rFonts w:ascii="Arial" w:hAnsi="Arial" w:cs="Arial"/>
          <w:sz w:val="20"/>
          <w:szCs w:val="20"/>
        </w:rPr>
        <w:t>1 této Smlouvy),</w:t>
      </w:r>
    </w:p>
    <w:p w14:paraId="2821508D" w14:textId="77777777" w:rsidR="002A6CE7" w:rsidRPr="00C67A81" w:rsidRDefault="002A6CE7" w:rsidP="002A6CE7">
      <w:pPr>
        <w:spacing w:line="280" w:lineRule="atLeast"/>
        <w:ind w:left="714"/>
        <w:jc w:val="both"/>
        <w:rPr>
          <w:rFonts w:ascii="Arial" w:hAnsi="Arial" w:cs="Arial"/>
          <w:sz w:val="20"/>
          <w:szCs w:val="20"/>
        </w:rPr>
      </w:pPr>
    </w:p>
    <w:p w14:paraId="211BF6E8" w14:textId="77777777" w:rsidR="0055122D" w:rsidRPr="00C67A81" w:rsidRDefault="0055122D" w:rsidP="0055122D">
      <w:pPr>
        <w:spacing w:line="280" w:lineRule="atLeast"/>
        <w:jc w:val="both"/>
        <w:rPr>
          <w:rFonts w:ascii="Arial" w:hAnsi="Arial" w:cs="Arial"/>
          <w:sz w:val="20"/>
          <w:szCs w:val="20"/>
        </w:rPr>
      </w:pPr>
      <w:r w:rsidRPr="00C67A81">
        <w:rPr>
          <w:rFonts w:ascii="Arial" w:hAnsi="Arial" w:cs="Arial"/>
          <w:sz w:val="20"/>
          <w:szCs w:val="20"/>
        </w:rPr>
        <w:t xml:space="preserve">Veškeré níže uvedené technické podmínky a požadavky na poskytování telekomunikačních </w:t>
      </w:r>
      <w:r w:rsidR="0078508A">
        <w:rPr>
          <w:rFonts w:ascii="Arial" w:hAnsi="Arial" w:cs="Arial"/>
          <w:sz w:val="20"/>
          <w:szCs w:val="20"/>
        </w:rPr>
        <w:t>S</w:t>
      </w:r>
      <w:r w:rsidRPr="00C67A81">
        <w:rPr>
          <w:rFonts w:ascii="Arial" w:hAnsi="Arial" w:cs="Arial"/>
          <w:sz w:val="20"/>
          <w:szCs w:val="20"/>
        </w:rPr>
        <w:t>lužeb dle této</w:t>
      </w:r>
      <w:r w:rsidR="00B66998" w:rsidRPr="00C67A81">
        <w:rPr>
          <w:rFonts w:ascii="Arial" w:hAnsi="Arial" w:cs="Arial"/>
          <w:sz w:val="20"/>
          <w:szCs w:val="20"/>
        </w:rPr>
        <w:t> </w:t>
      </w:r>
      <w:r w:rsidR="00DB639A">
        <w:rPr>
          <w:rFonts w:ascii="Arial" w:hAnsi="Arial" w:cs="Arial"/>
          <w:sz w:val="20"/>
          <w:szCs w:val="20"/>
        </w:rPr>
        <w:t>P</w:t>
      </w:r>
      <w:r w:rsidRPr="00C67A81">
        <w:rPr>
          <w:rFonts w:ascii="Arial" w:hAnsi="Arial" w:cs="Arial"/>
          <w:sz w:val="20"/>
          <w:szCs w:val="20"/>
        </w:rPr>
        <w:t>řílohy</w:t>
      </w:r>
      <w:r w:rsidR="00DB639A">
        <w:rPr>
          <w:rFonts w:ascii="Arial" w:hAnsi="Arial" w:cs="Arial"/>
          <w:sz w:val="20"/>
          <w:szCs w:val="20"/>
        </w:rPr>
        <w:t xml:space="preserve"> č. </w:t>
      </w:r>
      <w:r w:rsidR="00A1546E">
        <w:rPr>
          <w:rFonts w:ascii="Arial" w:hAnsi="Arial" w:cs="Arial"/>
          <w:sz w:val="20"/>
          <w:szCs w:val="20"/>
        </w:rPr>
        <w:t xml:space="preserve">1 </w:t>
      </w:r>
      <w:r w:rsidR="00A1546E" w:rsidRPr="00C67A81">
        <w:rPr>
          <w:rFonts w:ascii="Arial" w:hAnsi="Arial" w:cs="Arial"/>
          <w:sz w:val="20"/>
          <w:szCs w:val="20"/>
        </w:rPr>
        <w:t>představují</w:t>
      </w:r>
      <w:r w:rsidRPr="00C67A81">
        <w:rPr>
          <w:rFonts w:ascii="Arial" w:hAnsi="Arial" w:cs="Arial"/>
          <w:sz w:val="20"/>
          <w:szCs w:val="20"/>
        </w:rPr>
        <w:t xml:space="preserve"> minimální úroveň poskytovaných </w:t>
      </w:r>
      <w:r w:rsidR="00B50055">
        <w:rPr>
          <w:rFonts w:ascii="Arial" w:hAnsi="Arial" w:cs="Arial"/>
          <w:sz w:val="20"/>
          <w:szCs w:val="20"/>
        </w:rPr>
        <w:t>S</w:t>
      </w:r>
      <w:r w:rsidRPr="00C67A81">
        <w:rPr>
          <w:rFonts w:ascii="Arial" w:hAnsi="Arial" w:cs="Arial"/>
          <w:sz w:val="20"/>
          <w:szCs w:val="20"/>
        </w:rPr>
        <w:t xml:space="preserve">lužeb, která musí být Poskytovatelem dodržena a zajištěna po celou dobu trvání </w:t>
      </w:r>
      <w:r w:rsidR="00B34CD4" w:rsidRPr="00C67A81">
        <w:rPr>
          <w:rFonts w:ascii="Arial" w:hAnsi="Arial" w:cs="Arial"/>
          <w:sz w:val="20"/>
          <w:szCs w:val="20"/>
        </w:rPr>
        <w:t>Smlouvy</w:t>
      </w:r>
      <w:r w:rsidRPr="00C67A81">
        <w:rPr>
          <w:rFonts w:ascii="Arial" w:hAnsi="Arial" w:cs="Arial"/>
          <w:sz w:val="20"/>
          <w:szCs w:val="20"/>
        </w:rPr>
        <w:t>.</w:t>
      </w:r>
    </w:p>
    <w:p w14:paraId="48DBF946" w14:textId="77777777" w:rsidR="009D1CF2" w:rsidRPr="00C67A81" w:rsidRDefault="009D1CF2" w:rsidP="0055122D">
      <w:pPr>
        <w:spacing w:line="280" w:lineRule="atLeast"/>
        <w:jc w:val="both"/>
        <w:rPr>
          <w:rFonts w:ascii="Arial" w:hAnsi="Arial" w:cs="Arial"/>
          <w:sz w:val="20"/>
          <w:szCs w:val="20"/>
        </w:rPr>
      </w:pPr>
    </w:p>
    <w:p w14:paraId="39F6C7D9" w14:textId="77777777" w:rsidR="009D1CF2" w:rsidRPr="00C67A81" w:rsidRDefault="00E3501F" w:rsidP="0055122D">
      <w:pPr>
        <w:spacing w:line="280" w:lineRule="atLeast"/>
        <w:jc w:val="both"/>
        <w:rPr>
          <w:rFonts w:ascii="Arial" w:hAnsi="Arial" w:cs="Arial"/>
          <w:sz w:val="20"/>
          <w:szCs w:val="20"/>
        </w:rPr>
      </w:pPr>
      <w:r w:rsidRPr="00C67A81">
        <w:rPr>
          <w:rFonts w:ascii="Arial" w:hAnsi="Arial" w:cs="Arial"/>
          <w:sz w:val="20"/>
          <w:szCs w:val="20"/>
        </w:rPr>
        <w:t>Uživatel</w:t>
      </w:r>
      <w:r w:rsidR="009D1CF2" w:rsidRPr="00C67A81">
        <w:rPr>
          <w:rFonts w:ascii="Arial" w:hAnsi="Arial" w:cs="Arial"/>
          <w:sz w:val="20"/>
          <w:szCs w:val="20"/>
        </w:rPr>
        <w:t xml:space="preserve"> si vyhrazuje právo objem a strukturu využívání služ</w:t>
      </w:r>
      <w:r w:rsidR="00AA3685" w:rsidRPr="00C67A81">
        <w:rPr>
          <w:rFonts w:ascii="Arial" w:hAnsi="Arial" w:cs="Arial"/>
          <w:sz w:val="20"/>
          <w:szCs w:val="20"/>
        </w:rPr>
        <w:t>e</w:t>
      </w:r>
      <w:r w:rsidR="009D1CF2" w:rsidRPr="00C67A81">
        <w:rPr>
          <w:rFonts w:ascii="Arial" w:hAnsi="Arial" w:cs="Arial"/>
          <w:sz w:val="20"/>
          <w:szCs w:val="20"/>
        </w:rPr>
        <w:t xml:space="preserve">b </w:t>
      </w:r>
      <w:r w:rsidR="00AA3685" w:rsidRPr="00C67A81">
        <w:rPr>
          <w:rFonts w:ascii="Arial" w:hAnsi="Arial" w:cs="Arial"/>
          <w:sz w:val="20"/>
          <w:szCs w:val="20"/>
        </w:rPr>
        <w:t xml:space="preserve">elektronických komunikací </w:t>
      </w:r>
      <w:r w:rsidR="009D1CF2" w:rsidRPr="00C67A81">
        <w:rPr>
          <w:rFonts w:ascii="Arial" w:hAnsi="Arial" w:cs="Arial"/>
          <w:sz w:val="20"/>
          <w:szCs w:val="20"/>
        </w:rPr>
        <w:t>v budoucnu modifikovat dle svých komunikačních potřeb a s ohledem na technologický vývoj komunikačních služeb.</w:t>
      </w:r>
    </w:p>
    <w:p w14:paraId="4B5DAC5E" w14:textId="77777777" w:rsidR="0055122D" w:rsidRPr="00C67A81" w:rsidRDefault="0055122D" w:rsidP="0055122D">
      <w:pPr>
        <w:spacing w:line="280" w:lineRule="atLeast"/>
        <w:contextualSpacing/>
        <w:jc w:val="both"/>
        <w:rPr>
          <w:rFonts w:ascii="Arial" w:hAnsi="Arial" w:cs="Arial"/>
          <w:sz w:val="20"/>
          <w:szCs w:val="20"/>
        </w:rPr>
      </w:pPr>
    </w:p>
    <w:p w14:paraId="63AA7880" w14:textId="77777777" w:rsidR="0055122D" w:rsidRPr="00C67A81" w:rsidRDefault="0055122D" w:rsidP="0055122D">
      <w:pPr>
        <w:spacing w:line="280" w:lineRule="atLeast"/>
        <w:jc w:val="both"/>
        <w:rPr>
          <w:rFonts w:ascii="Arial" w:hAnsi="Arial" w:cs="Arial"/>
          <w:sz w:val="20"/>
          <w:szCs w:val="20"/>
        </w:rPr>
      </w:pPr>
      <w:r w:rsidRPr="00C67A81">
        <w:rPr>
          <w:rFonts w:ascii="Arial" w:hAnsi="Arial" w:cs="Arial"/>
          <w:sz w:val="20"/>
          <w:szCs w:val="20"/>
        </w:rPr>
        <w:t xml:space="preserve">Poskytovatel se zavazuje zajistit </w:t>
      </w:r>
      <w:r w:rsidR="00F85933">
        <w:rPr>
          <w:rFonts w:ascii="Arial" w:hAnsi="Arial" w:cs="Arial"/>
          <w:sz w:val="20"/>
          <w:szCs w:val="20"/>
        </w:rPr>
        <w:t>Uživateli</w:t>
      </w:r>
      <w:r w:rsidRPr="00C67A81">
        <w:rPr>
          <w:rFonts w:ascii="Arial" w:hAnsi="Arial" w:cs="Arial"/>
          <w:sz w:val="20"/>
          <w:szCs w:val="20"/>
        </w:rPr>
        <w:t xml:space="preserve"> rozsah pokrytí mobilní hlasové služby signálem sítě Poskytovatele zahrnujícího pokrytí minimálně 97 % populace na území České republiky. </w:t>
      </w:r>
    </w:p>
    <w:p w14:paraId="1DDDA4FD" w14:textId="77777777" w:rsidR="0055122D" w:rsidRPr="00C67A81" w:rsidRDefault="0055122D" w:rsidP="0055122D">
      <w:pPr>
        <w:tabs>
          <w:tab w:val="left" w:pos="284"/>
        </w:tabs>
        <w:spacing w:after="120" w:line="276" w:lineRule="auto"/>
        <w:ind w:left="720"/>
        <w:jc w:val="both"/>
        <w:rPr>
          <w:rFonts w:ascii="Arial" w:hAnsi="Arial" w:cs="Arial"/>
          <w:sz w:val="20"/>
          <w:szCs w:val="20"/>
          <w:highlight w:val="green"/>
        </w:rPr>
      </w:pPr>
    </w:p>
    <w:p w14:paraId="5B0F3342" w14:textId="77777777" w:rsidR="0055122D" w:rsidRPr="00C67A81" w:rsidRDefault="0055122D" w:rsidP="008874B3">
      <w:pPr>
        <w:pStyle w:val="Odstavecseseznamem"/>
        <w:numPr>
          <w:ilvl w:val="0"/>
          <w:numId w:val="25"/>
        </w:numPr>
        <w:spacing w:after="120" w:line="276" w:lineRule="auto"/>
        <w:rPr>
          <w:rFonts w:ascii="Arial" w:hAnsi="Arial" w:cs="Arial"/>
          <w:b/>
          <w:sz w:val="20"/>
          <w:szCs w:val="20"/>
        </w:rPr>
      </w:pPr>
      <w:r w:rsidRPr="00C67A81">
        <w:rPr>
          <w:rFonts w:ascii="Arial" w:hAnsi="Arial" w:cs="Arial"/>
          <w:b/>
          <w:sz w:val="20"/>
          <w:szCs w:val="20"/>
        </w:rPr>
        <w:t xml:space="preserve">Specifikace </w:t>
      </w:r>
      <w:r w:rsidR="001B267A">
        <w:rPr>
          <w:rFonts w:ascii="Arial" w:hAnsi="Arial" w:cs="Arial"/>
          <w:b/>
          <w:sz w:val="20"/>
          <w:szCs w:val="20"/>
        </w:rPr>
        <w:t>S</w:t>
      </w:r>
      <w:r w:rsidRPr="00C67A81">
        <w:rPr>
          <w:rFonts w:ascii="Arial" w:hAnsi="Arial" w:cs="Arial"/>
          <w:b/>
          <w:sz w:val="20"/>
          <w:szCs w:val="20"/>
        </w:rPr>
        <w:t xml:space="preserve">lužeb a technické parametry </w:t>
      </w:r>
      <w:r w:rsidR="001B267A">
        <w:rPr>
          <w:rFonts w:ascii="Arial" w:hAnsi="Arial" w:cs="Arial"/>
          <w:b/>
          <w:sz w:val="20"/>
          <w:szCs w:val="20"/>
        </w:rPr>
        <w:t>S</w:t>
      </w:r>
      <w:r w:rsidRPr="00C67A81">
        <w:rPr>
          <w:rFonts w:ascii="Arial" w:hAnsi="Arial" w:cs="Arial"/>
          <w:b/>
          <w:sz w:val="20"/>
          <w:szCs w:val="20"/>
        </w:rPr>
        <w:t xml:space="preserve">lužeb </w:t>
      </w:r>
    </w:p>
    <w:p w14:paraId="712E5167" w14:textId="77777777" w:rsidR="0055122D" w:rsidRPr="00C67A81" w:rsidRDefault="0055122D" w:rsidP="0055122D">
      <w:pPr>
        <w:pStyle w:val="Odstavecseseznamem"/>
        <w:spacing w:after="120" w:line="276" w:lineRule="auto"/>
        <w:rPr>
          <w:rFonts w:ascii="Arial" w:hAnsi="Arial" w:cs="Arial"/>
          <w:b/>
          <w:sz w:val="20"/>
          <w:szCs w:val="20"/>
        </w:rPr>
      </w:pPr>
    </w:p>
    <w:p w14:paraId="18F5C1E0"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 xml:space="preserve">V tomto článku jsou blíže vymezeny detailní technické požadavky na jednotlivé poskytované </w:t>
      </w:r>
      <w:r w:rsidR="00C27AD7">
        <w:rPr>
          <w:rFonts w:ascii="Arial" w:hAnsi="Arial" w:cs="Arial"/>
          <w:sz w:val="20"/>
          <w:szCs w:val="20"/>
        </w:rPr>
        <w:t>S</w:t>
      </w:r>
      <w:r w:rsidRPr="00C67A81">
        <w:rPr>
          <w:rFonts w:ascii="Arial" w:hAnsi="Arial" w:cs="Arial"/>
          <w:sz w:val="20"/>
          <w:szCs w:val="20"/>
        </w:rPr>
        <w:t xml:space="preserve">lužby. </w:t>
      </w:r>
    </w:p>
    <w:p w14:paraId="271B5FC1" w14:textId="77777777" w:rsidR="00205032" w:rsidRPr="00C67A81" w:rsidRDefault="00205032" w:rsidP="00205032">
      <w:pPr>
        <w:spacing w:line="280" w:lineRule="atLeast"/>
        <w:jc w:val="both"/>
        <w:rPr>
          <w:rFonts w:ascii="Arial" w:hAnsi="Arial" w:cs="Arial"/>
          <w:sz w:val="20"/>
          <w:szCs w:val="20"/>
        </w:rPr>
      </w:pPr>
    </w:p>
    <w:p w14:paraId="60353D7D" w14:textId="77777777" w:rsidR="00205032" w:rsidRPr="00C67A81" w:rsidRDefault="00205032" w:rsidP="008874B3">
      <w:pPr>
        <w:pStyle w:val="Odstavecseseznamem"/>
        <w:numPr>
          <w:ilvl w:val="1"/>
          <w:numId w:val="25"/>
        </w:numPr>
        <w:spacing w:after="120" w:line="276" w:lineRule="auto"/>
        <w:rPr>
          <w:rFonts w:ascii="Arial" w:hAnsi="Arial" w:cs="Arial"/>
          <w:b/>
          <w:sz w:val="20"/>
          <w:szCs w:val="20"/>
        </w:rPr>
      </w:pPr>
      <w:r w:rsidRPr="00C67A81">
        <w:rPr>
          <w:rFonts w:ascii="Arial" w:hAnsi="Arial" w:cs="Arial"/>
          <w:b/>
          <w:sz w:val="20"/>
          <w:szCs w:val="20"/>
        </w:rPr>
        <w:t>Poskytované hlasové tarify</w:t>
      </w:r>
    </w:p>
    <w:p w14:paraId="7584BE19"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Jednotkové ce</w:t>
      </w:r>
      <w:r w:rsidR="008B67B9" w:rsidRPr="00C67A81">
        <w:rPr>
          <w:rFonts w:ascii="Arial" w:hAnsi="Arial" w:cs="Arial"/>
          <w:sz w:val="20"/>
          <w:szCs w:val="20"/>
        </w:rPr>
        <w:t xml:space="preserve">ny jsou uvedeny v Příloze č. 2 </w:t>
      </w:r>
      <w:r w:rsidRPr="00C67A81">
        <w:rPr>
          <w:rFonts w:ascii="Arial" w:hAnsi="Arial" w:cs="Arial"/>
          <w:sz w:val="20"/>
          <w:szCs w:val="20"/>
        </w:rPr>
        <w:t xml:space="preserve">Smlouvy </w:t>
      </w:r>
      <w:r w:rsidR="008B67B9" w:rsidRPr="00C67A81">
        <w:rPr>
          <w:rFonts w:ascii="Arial" w:hAnsi="Arial" w:cs="Arial"/>
          <w:sz w:val="20"/>
          <w:szCs w:val="20"/>
        </w:rPr>
        <w:t>–</w:t>
      </w:r>
      <w:r w:rsidRPr="00C67A81">
        <w:rPr>
          <w:rFonts w:ascii="Arial" w:hAnsi="Arial" w:cs="Arial"/>
          <w:sz w:val="20"/>
          <w:szCs w:val="20"/>
        </w:rPr>
        <w:t xml:space="preserve"> Ceník služeb</w:t>
      </w:r>
      <w:r w:rsidR="00293685" w:rsidRPr="00C67A81">
        <w:rPr>
          <w:rFonts w:ascii="Arial" w:hAnsi="Arial" w:cs="Arial"/>
          <w:sz w:val="20"/>
          <w:szCs w:val="20"/>
        </w:rPr>
        <w:t>.</w:t>
      </w:r>
      <w:r w:rsidRPr="00C67A81">
        <w:rPr>
          <w:rFonts w:ascii="Arial" w:hAnsi="Arial" w:cs="Arial"/>
          <w:sz w:val="20"/>
          <w:szCs w:val="20"/>
        </w:rPr>
        <w:t xml:space="preserve"> Tyto jednotkové ceny jsou garantovány Poskytovatelem po celou dobu trvání smluvního vztahu.</w:t>
      </w:r>
    </w:p>
    <w:p w14:paraId="007DAF2F" w14:textId="77777777" w:rsidR="00205032" w:rsidRPr="00C67A81" w:rsidRDefault="00205032" w:rsidP="00205032">
      <w:pPr>
        <w:spacing w:line="280" w:lineRule="atLeast"/>
        <w:jc w:val="both"/>
        <w:rPr>
          <w:rFonts w:ascii="Arial" w:hAnsi="Arial" w:cs="Arial"/>
          <w:sz w:val="20"/>
          <w:szCs w:val="20"/>
        </w:rPr>
      </w:pPr>
    </w:p>
    <w:p w14:paraId="70B65957" w14:textId="5EA4E602"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 xml:space="preserve">Ostatní služby Poskytovatele, jako např. </w:t>
      </w:r>
      <w:r w:rsidRPr="00AF3001">
        <w:rPr>
          <w:rFonts w:ascii="Arial" w:hAnsi="Arial" w:cs="Arial"/>
          <w:sz w:val="20"/>
          <w:szCs w:val="20"/>
        </w:rPr>
        <w:t>MMS, speciální barevné linky, roamingová</w:t>
      </w:r>
      <w:r w:rsidRPr="00C67A81">
        <w:rPr>
          <w:rFonts w:ascii="Arial" w:hAnsi="Arial" w:cs="Arial"/>
          <w:sz w:val="20"/>
          <w:szCs w:val="20"/>
        </w:rPr>
        <w:t xml:space="preserve"> volání atd., bude Poskytovatel účtovat ve svých běžně nabízených ceníkových sazbách. Poskytovatel uvádí tyto běžné ceníkové sazby na svých veřejně přístupných internetových stránkách</w:t>
      </w:r>
      <w:r w:rsidR="00012B11">
        <w:rPr>
          <w:rFonts w:ascii="Arial" w:hAnsi="Arial" w:cs="Arial"/>
          <w:sz w:val="20"/>
          <w:szCs w:val="20"/>
        </w:rPr>
        <w:t xml:space="preserve"> www.t-mobile.cz</w:t>
      </w:r>
      <w:r w:rsidRPr="00C67A81">
        <w:rPr>
          <w:rFonts w:ascii="Arial" w:hAnsi="Arial" w:cs="Arial"/>
          <w:sz w:val="20"/>
          <w:szCs w:val="20"/>
        </w:rPr>
        <w:t>. V případě, že SIM bude používána jen část měsíce (např. aktivace v průběhu měsíce nebo odpojení na prázdniny apod.), bude Poskytovatel účtovat poměrnou částku měsíční paušální platby za tarif.</w:t>
      </w:r>
    </w:p>
    <w:p w14:paraId="1E8E5273" w14:textId="77777777" w:rsidR="00205032" w:rsidRPr="00C67A81" w:rsidRDefault="00205032" w:rsidP="00205032">
      <w:pPr>
        <w:spacing w:line="280" w:lineRule="atLeast"/>
        <w:jc w:val="both"/>
        <w:rPr>
          <w:rFonts w:ascii="Arial" w:hAnsi="Arial" w:cs="Arial"/>
          <w:sz w:val="20"/>
          <w:szCs w:val="20"/>
        </w:rPr>
      </w:pPr>
    </w:p>
    <w:p w14:paraId="54FDBDBF" w14:textId="77777777" w:rsidR="00205032" w:rsidRPr="00C67A81" w:rsidRDefault="00205032" w:rsidP="00205032">
      <w:pPr>
        <w:spacing w:line="280" w:lineRule="atLeast"/>
        <w:jc w:val="both"/>
        <w:rPr>
          <w:rFonts w:ascii="Arial" w:hAnsi="Arial" w:cs="Arial"/>
          <w:sz w:val="20"/>
          <w:szCs w:val="20"/>
        </w:rPr>
      </w:pPr>
    </w:p>
    <w:p w14:paraId="25653C87" w14:textId="77777777" w:rsidR="00205032" w:rsidRPr="00C67A81" w:rsidRDefault="00205032" w:rsidP="008874B3">
      <w:pPr>
        <w:pStyle w:val="Odstavecseseznamem"/>
        <w:numPr>
          <w:ilvl w:val="2"/>
          <w:numId w:val="31"/>
        </w:numPr>
        <w:spacing w:after="120" w:line="276" w:lineRule="auto"/>
        <w:rPr>
          <w:rFonts w:ascii="Arial" w:hAnsi="Arial" w:cs="Arial"/>
          <w:b/>
          <w:sz w:val="20"/>
          <w:szCs w:val="20"/>
        </w:rPr>
      </w:pPr>
      <w:bookmarkStart w:id="6" w:name="_Toc189466905"/>
      <w:r w:rsidRPr="00C67A81">
        <w:rPr>
          <w:rFonts w:ascii="Arial" w:hAnsi="Arial" w:cs="Arial"/>
          <w:b/>
          <w:sz w:val="20"/>
          <w:szCs w:val="20"/>
        </w:rPr>
        <w:t>Hlasový tarif bez volných minut a SMS</w:t>
      </w:r>
    </w:p>
    <w:bookmarkEnd w:id="6"/>
    <w:p w14:paraId="37CFCF59" w14:textId="77777777" w:rsidR="00205032" w:rsidRPr="00C67A81" w:rsidRDefault="00205032" w:rsidP="00205032">
      <w:pPr>
        <w:spacing w:line="280" w:lineRule="atLeast"/>
        <w:jc w:val="both"/>
        <w:rPr>
          <w:rFonts w:ascii="Arial" w:hAnsi="Arial" w:cs="Arial"/>
          <w:sz w:val="20"/>
          <w:szCs w:val="20"/>
        </w:rPr>
      </w:pPr>
      <w:r w:rsidRPr="002F34FE">
        <w:rPr>
          <w:rFonts w:ascii="Arial" w:hAnsi="Arial" w:cs="Arial"/>
          <w:sz w:val="20"/>
          <w:szCs w:val="20"/>
        </w:rPr>
        <w:t xml:space="preserve">Poskytovatel bude poskytovat hlasový tarif bez volných minut a SMS, v jehož rámci se nepřipouští žádné volné minuty ani volné SMS či jiné volné jednotky pro SIM karty. </w:t>
      </w:r>
      <w:r w:rsidR="00F85933" w:rsidRPr="002F34FE">
        <w:rPr>
          <w:rFonts w:ascii="Arial" w:hAnsi="Arial" w:cs="Arial"/>
          <w:sz w:val="20"/>
          <w:szCs w:val="20"/>
        </w:rPr>
        <w:t>Uživatel</w:t>
      </w:r>
      <w:r w:rsidRPr="002F34FE">
        <w:rPr>
          <w:rFonts w:ascii="Arial" w:hAnsi="Arial" w:cs="Arial"/>
          <w:sz w:val="20"/>
          <w:szCs w:val="20"/>
        </w:rPr>
        <w:t xml:space="preserve"> bude hradit pouze rozsah poskytnutých služeb oceněných jednotkovými cenami příslušné služby + měsíční paušální poplatek spojený s tarifem v maximální výši 1 Kč bez DPH za 1 SIM kartu.</w:t>
      </w:r>
      <w:r w:rsidRPr="00C67A81">
        <w:rPr>
          <w:rFonts w:ascii="Arial" w:hAnsi="Arial" w:cs="Arial"/>
          <w:sz w:val="20"/>
          <w:szCs w:val="20"/>
        </w:rPr>
        <w:t xml:space="preserve"> </w:t>
      </w:r>
    </w:p>
    <w:p w14:paraId="3A526E09" w14:textId="77777777" w:rsidR="00205032" w:rsidRPr="00C67A81" w:rsidRDefault="00205032" w:rsidP="00205032">
      <w:pPr>
        <w:spacing w:line="280" w:lineRule="atLeast"/>
        <w:jc w:val="both"/>
        <w:rPr>
          <w:rFonts w:ascii="Arial" w:hAnsi="Arial" w:cs="Arial"/>
          <w:sz w:val="20"/>
          <w:szCs w:val="20"/>
        </w:rPr>
      </w:pPr>
    </w:p>
    <w:p w14:paraId="07542DE8" w14:textId="77777777" w:rsidR="00205032" w:rsidRPr="002F34FE" w:rsidRDefault="00205032" w:rsidP="00205032">
      <w:pPr>
        <w:spacing w:line="280" w:lineRule="atLeast"/>
        <w:jc w:val="both"/>
        <w:rPr>
          <w:rFonts w:ascii="Arial" w:hAnsi="Arial" w:cs="Arial"/>
          <w:sz w:val="20"/>
          <w:szCs w:val="20"/>
        </w:rPr>
      </w:pPr>
      <w:r w:rsidRPr="00C67A81">
        <w:rPr>
          <w:rFonts w:ascii="Arial" w:hAnsi="Arial" w:cs="Arial"/>
          <w:sz w:val="20"/>
          <w:szCs w:val="20"/>
        </w:rPr>
        <w:lastRenderedPageBreak/>
        <w:t xml:space="preserve">U vnitrostátního volání (kategorie volání do mobilních sítí a volání do pevných sítí) </w:t>
      </w:r>
      <w:r w:rsidR="00F85933" w:rsidRPr="002F34FE">
        <w:rPr>
          <w:rFonts w:ascii="Arial" w:hAnsi="Arial" w:cs="Arial"/>
          <w:sz w:val="20"/>
          <w:szCs w:val="20"/>
        </w:rPr>
        <w:t>Uživatel</w:t>
      </w:r>
      <w:r w:rsidRPr="002F34FE">
        <w:rPr>
          <w:rFonts w:ascii="Arial" w:hAnsi="Arial" w:cs="Arial"/>
          <w:sz w:val="20"/>
          <w:szCs w:val="20"/>
        </w:rPr>
        <w:t xml:space="preserve"> požaduje jednotnou </w:t>
      </w:r>
      <w:r w:rsidR="002F34FE" w:rsidRPr="002F34FE">
        <w:rPr>
          <w:rFonts w:ascii="Arial" w:hAnsi="Arial" w:cs="Arial"/>
          <w:sz w:val="20"/>
          <w:szCs w:val="20"/>
        </w:rPr>
        <w:t xml:space="preserve">sekundovou </w:t>
      </w:r>
      <w:r w:rsidRPr="002F34FE">
        <w:rPr>
          <w:rFonts w:ascii="Arial" w:hAnsi="Arial" w:cs="Arial"/>
          <w:sz w:val="20"/>
          <w:szCs w:val="20"/>
        </w:rPr>
        <w:t>sazbu.</w:t>
      </w:r>
    </w:p>
    <w:p w14:paraId="4371E091" w14:textId="77777777" w:rsidR="00205032" w:rsidRPr="002F34FE" w:rsidRDefault="00205032" w:rsidP="00205032">
      <w:pPr>
        <w:spacing w:line="280" w:lineRule="atLeast"/>
        <w:jc w:val="both"/>
        <w:rPr>
          <w:rFonts w:ascii="Arial" w:hAnsi="Arial" w:cs="Arial"/>
          <w:sz w:val="20"/>
          <w:szCs w:val="20"/>
        </w:rPr>
      </w:pPr>
    </w:p>
    <w:p w14:paraId="02C0F8DD" w14:textId="77777777" w:rsidR="00205032" w:rsidRPr="00C67A81" w:rsidRDefault="00205032" w:rsidP="00205032">
      <w:pPr>
        <w:spacing w:line="280" w:lineRule="atLeast"/>
        <w:jc w:val="both"/>
        <w:rPr>
          <w:rFonts w:ascii="Arial" w:hAnsi="Arial" w:cs="Arial"/>
          <w:sz w:val="20"/>
          <w:szCs w:val="20"/>
        </w:rPr>
      </w:pPr>
      <w:r w:rsidRPr="002F34FE">
        <w:rPr>
          <w:rFonts w:ascii="Arial" w:hAnsi="Arial" w:cs="Arial"/>
          <w:sz w:val="20"/>
          <w:szCs w:val="20"/>
        </w:rPr>
        <w:t xml:space="preserve">Poskytovatel se zavazuje účtovat hovory tak, že bude účtována </w:t>
      </w:r>
      <w:r w:rsidR="002F34FE" w:rsidRPr="002F34FE">
        <w:rPr>
          <w:rFonts w:ascii="Arial" w:hAnsi="Arial" w:cs="Arial"/>
          <w:sz w:val="20"/>
          <w:szCs w:val="20"/>
        </w:rPr>
        <w:t>každá započatá sekunda volání.</w:t>
      </w:r>
    </w:p>
    <w:p w14:paraId="4017F620" w14:textId="77777777" w:rsidR="00205032" w:rsidRPr="00C67A81" w:rsidRDefault="00205032" w:rsidP="00205032">
      <w:pPr>
        <w:spacing w:line="280" w:lineRule="atLeast"/>
        <w:jc w:val="both"/>
        <w:rPr>
          <w:rFonts w:ascii="Arial" w:hAnsi="Arial" w:cs="Arial"/>
          <w:sz w:val="20"/>
          <w:szCs w:val="20"/>
        </w:rPr>
      </w:pPr>
    </w:p>
    <w:p w14:paraId="7249FA2C"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V rámci tohoto tarifu nebudou služby Poskytovatele účtovány v závislosti na časovém rozmezí (denní doba ve špičce, mimo špičku apod.). V Příloze č. 2 Smlouvy jsou uvedeny jednotkové ceny volání pro celé časové pásmo.</w:t>
      </w:r>
    </w:p>
    <w:p w14:paraId="1B0F64F2" w14:textId="77777777" w:rsidR="00205032" w:rsidRPr="00C67A81" w:rsidRDefault="00205032" w:rsidP="00205032">
      <w:pPr>
        <w:spacing w:line="280" w:lineRule="atLeast"/>
        <w:jc w:val="both"/>
        <w:rPr>
          <w:rFonts w:ascii="Arial" w:hAnsi="Arial" w:cs="Arial"/>
          <w:sz w:val="20"/>
          <w:szCs w:val="20"/>
        </w:rPr>
      </w:pPr>
    </w:p>
    <w:p w14:paraId="38A04E3D" w14:textId="77777777" w:rsidR="00205032" w:rsidRPr="00C67A81" w:rsidRDefault="00205032" w:rsidP="008874B3">
      <w:pPr>
        <w:pStyle w:val="Odstavecseseznamem"/>
        <w:numPr>
          <w:ilvl w:val="2"/>
          <w:numId w:val="31"/>
        </w:numPr>
        <w:spacing w:after="120" w:line="276" w:lineRule="auto"/>
        <w:rPr>
          <w:rFonts w:ascii="Arial" w:hAnsi="Arial" w:cs="Arial"/>
          <w:b/>
          <w:sz w:val="20"/>
          <w:szCs w:val="20"/>
        </w:rPr>
      </w:pPr>
      <w:r w:rsidRPr="00C67A81">
        <w:rPr>
          <w:rFonts w:ascii="Arial" w:hAnsi="Arial" w:cs="Arial"/>
          <w:b/>
          <w:sz w:val="20"/>
          <w:szCs w:val="20"/>
        </w:rPr>
        <w:t xml:space="preserve">Hlasový tarif s neomezeným vnitrostátním provozem </w:t>
      </w:r>
    </w:p>
    <w:p w14:paraId="78E64815"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V rámci tarifu s neomezeným vnitrostátním provozem se Poskytovatel zavazuje účtovat jednotnou paušální měsíční cenu tarifu za neomezené vnitrostátní volání do mobilních i pevných sítí (včetně sítí IP telefonie) a</w:t>
      </w:r>
      <w:r w:rsidR="005337FD" w:rsidRPr="00C67A81">
        <w:rPr>
          <w:rFonts w:ascii="Arial" w:hAnsi="Arial" w:cs="Arial"/>
          <w:sz w:val="20"/>
          <w:szCs w:val="20"/>
        </w:rPr>
        <w:t> </w:t>
      </w:r>
      <w:r w:rsidRPr="00C67A81">
        <w:rPr>
          <w:rFonts w:ascii="Arial" w:hAnsi="Arial" w:cs="Arial"/>
          <w:sz w:val="20"/>
          <w:szCs w:val="20"/>
        </w:rPr>
        <w:t xml:space="preserve">vnitrostátní SMS do sítí všech operátorů. </w:t>
      </w:r>
    </w:p>
    <w:p w14:paraId="35684A3C" w14:textId="77777777" w:rsidR="00205032" w:rsidRPr="00C67A81" w:rsidRDefault="00205032" w:rsidP="00205032">
      <w:pPr>
        <w:spacing w:line="280" w:lineRule="atLeast"/>
        <w:jc w:val="both"/>
        <w:rPr>
          <w:rFonts w:ascii="Arial" w:hAnsi="Arial" w:cs="Arial"/>
          <w:sz w:val="20"/>
          <w:szCs w:val="20"/>
        </w:rPr>
      </w:pPr>
    </w:p>
    <w:p w14:paraId="7CF4BC54" w14:textId="77777777" w:rsidR="00205032" w:rsidRPr="00C67A81" w:rsidRDefault="00205032" w:rsidP="00205032">
      <w:pPr>
        <w:spacing w:line="280" w:lineRule="atLeast"/>
        <w:jc w:val="both"/>
        <w:rPr>
          <w:rFonts w:ascii="Arial" w:hAnsi="Arial" w:cs="Arial"/>
          <w:sz w:val="20"/>
          <w:szCs w:val="20"/>
        </w:rPr>
      </w:pPr>
    </w:p>
    <w:p w14:paraId="53E9EF3B" w14:textId="77777777" w:rsidR="00205032" w:rsidRPr="00C67A81" w:rsidRDefault="00112851" w:rsidP="008874B3">
      <w:pPr>
        <w:pStyle w:val="Odstavecseseznamem"/>
        <w:numPr>
          <w:ilvl w:val="1"/>
          <w:numId w:val="31"/>
        </w:numPr>
        <w:spacing w:after="120" w:line="276" w:lineRule="auto"/>
        <w:rPr>
          <w:rFonts w:ascii="Arial" w:hAnsi="Arial" w:cs="Arial"/>
          <w:b/>
          <w:sz w:val="20"/>
          <w:szCs w:val="20"/>
        </w:rPr>
      </w:pPr>
      <w:bookmarkStart w:id="7" w:name="_Toc320091162"/>
      <w:r>
        <w:rPr>
          <w:rFonts w:ascii="Arial" w:hAnsi="Arial" w:cs="Arial"/>
          <w:b/>
          <w:sz w:val="20"/>
          <w:szCs w:val="20"/>
        </w:rPr>
        <w:t>P</w:t>
      </w:r>
      <w:r w:rsidR="00205032" w:rsidRPr="00C67A81">
        <w:rPr>
          <w:rFonts w:ascii="Arial" w:hAnsi="Arial" w:cs="Arial"/>
          <w:b/>
          <w:sz w:val="20"/>
          <w:szCs w:val="20"/>
        </w:rPr>
        <w:t>oskytování virtuální privátní sítě (VPS)</w:t>
      </w:r>
      <w:bookmarkEnd w:id="7"/>
    </w:p>
    <w:p w14:paraId="508B8911"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Poskytovatel propojí všechn</w:t>
      </w:r>
      <w:r w:rsidR="00E90CDA">
        <w:rPr>
          <w:rFonts w:ascii="Arial" w:hAnsi="Arial" w:cs="Arial"/>
          <w:sz w:val="20"/>
          <w:szCs w:val="20"/>
        </w:rPr>
        <w:t xml:space="preserve">a tel. čísla (tedy použitá na </w:t>
      </w:r>
      <w:r w:rsidRPr="00C67A81">
        <w:rPr>
          <w:rFonts w:ascii="Arial" w:hAnsi="Arial" w:cs="Arial"/>
          <w:sz w:val="20"/>
          <w:szCs w:val="20"/>
        </w:rPr>
        <w:t>SIM kart</w:t>
      </w:r>
      <w:r w:rsidR="00E90CDA">
        <w:rPr>
          <w:rFonts w:ascii="Arial" w:hAnsi="Arial" w:cs="Arial"/>
          <w:sz w:val="20"/>
          <w:szCs w:val="20"/>
        </w:rPr>
        <w:t xml:space="preserve">ách i pro přímé připojení z firemní </w:t>
      </w:r>
      <w:r w:rsidR="00640511">
        <w:rPr>
          <w:rFonts w:ascii="Arial" w:hAnsi="Arial" w:cs="Arial"/>
          <w:sz w:val="20"/>
          <w:szCs w:val="20"/>
        </w:rPr>
        <w:t xml:space="preserve">IP </w:t>
      </w:r>
      <w:r w:rsidR="00E90CDA">
        <w:rPr>
          <w:rFonts w:ascii="Arial" w:hAnsi="Arial" w:cs="Arial"/>
          <w:sz w:val="20"/>
          <w:szCs w:val="20"/>
        </w:rPr>
        <w:t>sítě do sítě mobilních operátorů)</w:t>
      </w:r>
      <w:r w:rsidRPr="00C67A81">
        <w:rPr>
          <w:rFonts w:ascii="Arial" w:hAnsi="Arial" w:cs="Arial"/>
          <w:sz w:val="20"/>
          <w:szCs w:val="20"/>
        </w:rPr>
        <w:t xml:space="preserve"> spadající pod </w:t>
      </w:r>
      <w:r w:rsidR="005337FD" w:rsidRPr="00C67A81">
        <w:rPr>
          <w:rFonts w:ascii="Arial" w:hAnsi="Arial" w:cs="Arial"/>
          <w:sz w:val="20"/>
          <w:szCs w:val="20"/>
        </w:rPr>
        <w:t>Smlouvu</w:t>
      </w:r>
      <w:r w:rsidRPr="00C67A81">
        <w:rPr>
          <w:rFonts w:ascii="Arial" w:hAnsi="Arial" w:cs="Arial"/>
          <w:sz w:val="20"/>
          <w:szCs w:val="20"/>
        </w:rPr>
        <w:t xml:space="preserve"> do </w:t>
      </w:r>
      <w:r w:rsidRPr="002F34FE">
        <w:rPr>
          <w:rFonts w:ascii="Arial" w:hAnsi="Arial" w:cs="Arial"/>
          <w:sz w:val="20"/>
          <w:szCs w:val="20"/>
        </w:rPr>
        <w:t>jedné virtuální privátní sítě (VPS) s</w:t>
      </w:r>
      <w:r w:rsidR="005337FD" w:rsidRPr="002F34FE">
        <w:rPr>
          <w:rFonts w:ascii="Arial" w:hAnsi="Arial" w:cs="Arial"/>
          <w:sz w:val="20"/>
          <w:szCs w:val="20"/>
        </w:rPr>
        <w:t> </w:t>
      </w:r>
      <w:r w:rsidRPr="002F34FE">
        <w:rPr>
          <w:rFonts w:ascii="Arial" w:hAnsi="Arial" w:cs="Arial"/>
          <w:sz w:val="20"/>
          <w:szCs w:val="20"/>
        </w:rPr>
        <w:t>nulovými</w:t>
      </w:r>
      <w:r w:rsidRPr="00C67A81">
        <w:rPr>
          <w:rFonts w:ascii="Arial" w:hAnsi="Arial" w:cs="Arial"/>
          <w:sz w:val="20"/>
          <w:szCs w:val="20"/>
        </w:rPr>
        <w:t xml:space="preserve"> zřizovacími poplatky a </w:t>
      </w:r>
      <w:r w:rsidR="00E90CDA">
        <w:rPr>
          <w:rFonts w:ascii="Arial" w:hAnsi="Arial" w:cs="Arial"/>
          <w:sz w:val="20"/>
          <w:szCs w:val="20"/>
        </w:rPr>
        <w:t>zprovozněním</w:t>
      </w:r>
      <w:r w:rsidR="00E90CDA" w:rsidRPr="00C67A81">
        <w:rPr>
          <w:rFonts w:ascii="Arial" w:hAnsi="Arial" w:cs="Arial"/>
          <w:sz w:val="20"/>
          <w:szCs w:val="20"/>
        </w:rPr>
        <w:t xml:space="preserve"> </w:t>
      </w:r>
      <w:r w:rsidRPr="00C67A81">
        <w:rPr>
          <w:rFonts w:ascii="Arial" w:hAnsi="Arial" w:cs="Arial"/>
          <w:sz w:val="20"/>
          <w:szCs w:val="20"/>
        </w:rPr>
        <w:t>VPS</w:t>
      </w:r>
      <w:r w:rsidRPr="003448E3">
        <w:rPr>
          <w:rFonts w:ascii="Arial" w:hAnsi="Arial" w:cs="Arial"/>
          <w:sz w:val="20"/>
          <w:szCs w:val="20"/>
        </w:rPr>
        <w:t>.</w:t>
      </w:r>
      <w:r w:rsidRPr="00C67A81">
        <w:rPr>
          <w:rFonts w:ascii="Arial" w:hAnsi="Arial" w:cs="Arial"/>
          <w:sz w:val="20"/>
          <w:szCs w:val="20"/>
        </w:rPr>
        <w:t xml:space="preserve"> </w:t>
      </w:r>
    </w:p>
    <w:p w14:paraId="14163AD4" w14:textId="77777777" w:rsidR="002D70C6" w:rsidRPr="00C67A81" w:rsidRDefault="002D70C6" w:rsidP="00205032">
      <w:pPr>
        <w:spacing w:line="280" w:lineRule="atLeast"/>
        <w:jc w:val="both"/>
        <w:rPr>
          <w:rFonts w:ascii="Arial" w:hAnsi="Arial" w:cs="Arial"/>
          <w:sz w:val="20"/>
          <w:szCs w:val="20"/>
        </w:rPr>
      </w:pPr>
    </w:p>
    <w:p w14:paraId="33DB8ED7"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Zároveň volání v rámci VPS bude bezplatné pro všechn</w:t>
      </w:r>
      <w:r w:rsidR="00E90CDA">
        <w:rPr>
          <w:rFonts w:ascii="Arial" w:hAnsi="Arial" w:cs="Arial"/>
          <w:sz w:val="20"/>
          <w:szCs w:val="20"/>
        </w:rPr>
        <w:t xml:space="preserve">a tel. čísla </w:t>
      </w:r>
      <w:r w:rsidR="00F85933">
        <w:rPr>
          <w:rFonts w:ascii="Arial" w:hAnsi="Arial" w:cs="Arial"/>
          <w:sz w:val="20"/>
          <w:szCs w:val="20"/>
        </w:rPr>
        <w:t>Uživatele</w:t>
      </w:r>
      <w:r w:rsidRPr="00C67A81">
        <w:rPr>
          <w:rFonts w:ascii="Arial" w:hAnsi="Arial" w:cs="Arial"/>
          <w:sz w:val="20"/>
          <w:szCs w:val="20"/>
        </w:rPr>
        <w:t xml:space="preserve"> a pro neomezený objem volání v rámci VPS. </w:t>
      </w:r>
    </w:p>
    <w:p w14:paraId="09038DF3" w14:textId="77777777" w:rsidR="00205032" w:rsidRPr="00C67A81" w:rsidRDefault="00205032" w:rsidP="00205032">
      <w:pPr>
        <w:spacing w:line="280" w:lineRule="atLeast"/>
        <w:jc w:val="both"/>
        <w:rPr>
          <w:rFonts w:ascii="Arial" w:hAnsi="Arial" w:cs="Arial"/>
          <w:sz w:val="20"/>
          <w:szCs w:val="20"/>
        </w:rPr>
      </w:pPr>
    </w:p>
    <w:p w14:paraId="68694D76"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 xml:space="preserve">Měsíční paušální poplatky za bezplatné používání služby VPS Poskytovatel zahrnul do měsíčních hlasových </w:t>
      </w:r>
      <w:r w:rsidRPr="00C67A81">
        <w:rPr>
          <w:rFonts w:ascii="Arial" w:hAnsi="Arial" w:cs="Arial"/>
          <w:b/>
          <w:sz w:val="20"/>
          <w:szCs w:val="20"/>
        </w:rPr>
        <w:t xml:space="preserve">paušálů uvedených v Příloze č. 2 </w:t>
      </w:r>
      <w:r w:rsidR="00630771">
        <w:rPr>
          <w:rFonts w:ascii="Arial" w:hAnsi="Arial" w:cs="Arial"/>
          <w:b/>
          <w:sz w:val="20"/>
          <w:szCs w:val="20"/>
        </w:rPr>
        <w:t xml:space="preserve">Smlouvy </w:t>
      </w:r>
      <w:r w:rsidRPr="00C67A81">
        <w:rPr>
          <w:rFonts w:ascii="Arial" w:hAnsi="Arial" w:cs="Arial"/>
          <w:b/>
          <w:sz w:val="20"/>
          <w:szCs w:val="20"/>
        </w:rPr>
        <w:t>– Ceník služeb.</w:t>
      </w:r>
    </w:p>
    <w:p w14:paraId="2ACD8BD3" w14:textId="77777777" w:rsidR="00205032" w:rsidRPr="00C67A81" w:rsidRDefault="00205032" w:rsidP="00205032">
      <w:pPr>
        <w:spacing w:line="280" w:lineRule="atLeast"/>
        <w:jc w:val="both"/>
        <w:rPr>
          <w:rFonts w:ascii="Arial" w:hAnsi="Arial" w:cs="Arial"/>
          <w:sz w:val="20"/>
          <w:szCs w:val="20"/>
        </w:rPr>
      </w:pPr>
    </w:p>
    <w:p w14:paraId="2A79DCF8" w14:textId="77777777" w:rsidR="00205032" w:rsidRPr="002F34FE" w:rsidRDefault="00205032" w:rsidP="008874B3">
      <w:pPr>
        <w:pStyle w:val="Odstavecseseznamem"/>
        <w:numPr>
          <w:ilvl w:val="1"/>
          <w:numId w:val="31"/>
        </w:numPr>
        <w:spacing w:after="120" w:line="276" w:lineRule="auto"/>
        <w:rPr>
          <w:rFonts w:ascii="Arial" w:hAnsi="Arial" w:cs="Arial"/>
          <w:b/>
          <w:sz w:val="20"/>
          <w:szCs w:val="20"/>
        </w:rPr>
      </w:pPr>
      <w:bookmarkStart w:id="8" w:name="_Toc320091163"/>
      <w:r w:rsidRPr="00AE2680">
        <w:rPr>
          <w:rFonts w:ascii="Arial" w:hAnsi="Arial" w:cs="Arial"/>
          <w:b/>
          <w:sz w:val="20"/>
          <w:szCs w:val="20"/>
        </w:rPr>
        <w:t>Zajištění přímého připojení z firemní IP telefonní</w:t>
      </w:r>
      <w:r w:rsidRPr="002F34FE">
        <w:rPr>
          <w:rFonts w:ascii="Arial" w:hAnsi="Arial" w:cs="Arial"/>
          <w:b/>
          <w:sz w:val="20"/>
          <w:szCs w:val="20"/>
        </w:rPr>
        <w:t xml:space="preserve"> sítě do sítí mobilních operátorů</w:t>
      </w:r>
      <w:bookmarkEnd w:id="8"/>
    </w:p>
    <w:p w14:paraId="201EDC3B" w14:textId="36559D5C"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 xml:space="preserve">Zajištěním přímého připojení z firemní IP telefonní sítě </w:t>
      </w:r>
      <w:r w:rsidR="00932DEC">
        <w:rPr>
          <w:rFonts w:ascii="Arial" w:hAnsi="Arial" w:cs="Arial"/>
          <w:sz w:val="20"/>
          <w:szCs w:val="20"/>
        </w:rPr>
        <w:t xml:space="preserve">VZP ČR </w:t>
      </w:r>
      <w:r w:rsidRPr="00C67A81">
        <w:rPr>
          <w:rFonts w:ascii="Arial" w:hAnsi="Arial" w:cs="Arial"/>
          <w:sz w:val="20"/>
          <w:szCs w:val="20"/>
        </w:rPr>
        <w:t xml:space="preserve">do sítě mobilních operátorů se rozumí připojení hlasových bran v místě sídla či v místě stávající či budoucí dislokace počítačové infrastruktury (datové centrum) </w:t>
      </w:r>
      <w:r w:rsidR="00F85933">
        <w:rPr>
          <w:rFonts w:ascii="Arial" w:hAnsi="Arial" w:cs="Arial"/>
          <w:sz w:val="20"/>
          <w:szCs w:val="20"/>
        </w:rPr>
        <w:t>Uživatele</w:t>
      </w:r>
      <w:r w:rsidRPr="00C67A81">
        <w:rPr>
          <w:rFonts w:ascii="Arial" w:hAnsi="Arial" w:cs="Arial"/>
          <w:sz w:val="20"/>
          <w:szCs w:val="20"/>
        </w:rPr>
        <w:t xml:space="preserve"> k ústředně Poskytovatele za</w:t>
      </w:r>
      <w:r w:rsidR="00676A1F" w:rsidRPr="00C67A81">
        <w:rPr>
          <w:rFonts w:ascii="Arial" w:hAnsi="Arial" w:cs="Arial"/>
          <w:sz w:val="20"/>
          <w:szCs w:val="20"/>
        </w:rPr>
        <w:t> </w:t>
      </w:r>
      <w:r w:rsidRPr="00C67A81">
        <w:rPr>
          <w:rFonts w:ascii="Arial" w:hAnsi="Arial" w:cs="Arial"/>
          <w:sz w:val="20"/>
          <w:szCs w:val="20"/>
        </w:rPr>
        <w:t xml:space="preserve">účelem volání do </w:t>
      </w:r>
      <w:r w:rsidR="00DD3FE3">
        <w:rPr>
          <w:rFonts w:ascii="Arial" w:hAnsi="Arial" w:cs="Arial"/>
          <w:sz w:val="20"/>
          <w:szCs w:val="20"/>
        </w:rPr>
        <w:t xml:space="preserve">veřejné </w:t>
      </w:r>
      <w:r w:rsidR="005D6EC6">
        <w:rPr>
          <w:rFonts w:ascii="Arial" w:hAnsi="Arial" w:cs="Arial"/>
          <w:sz w:val="20"/>
          <w:szCs w:val="20"/>
        </w:rPr>
        <w:t xml:space="preserve">mobilní </w:t>
      </w:r>
      <w:r w:rsidR="00DD3FE3">
        <w:rPr>
          <w:rFonts w:ascii="Arial" w:hAnsi="Arial" w:cs="Arial"/>
          <w:sz w:val="20"/>
          <w:szCs w:val="20"/>
        </w:rPr>
        <w:t>telefonní sítě</w:t>
      </w:r>
      <w:r w:rsidRPr="00C67A81">
        <w:rPr>
          <w:rFonts w:ascii="Arial" w:hAnsi="Arial" w:cs="Arial"/>
          <w:sz w:val="20"/>
          <w:szCs w:val="20"/>
        </w:rPr>
        <w:t xml:space="preserve">. Poskytovatel se zavazuje zajistit kapacitu přímého připojení </w:t>
      </w:r>
      <w:r w:rsidR="00DD3FE3">
        <w:rPr>
          <w:rFonts w:ascii="Arial" w:hAnsi="Arial" w:cs="Arial"/>
          <w:sz w:val="20"/>
          <w:szCs w:val="20"/>
        </w:rPr>
        <w:t xml:space="preserve">SIP Trunkem </w:t>
      </w:r>
      <w:r w:rsidRPr="00C67A81">
        <w:rPr>
          <w:rFonts w:ascii="Arial" w:hAnsi="Arial" w:cs="Arial"/>
          <w:sz w:val="20"/>
          <w:szCs w:val="20"/>
        </w:rPr>
        <w:t xml:space="preserve">na úrovni </w:t>
      </w:r>
      <w:r w:rsidR="00DD3FE3">
        <w:rPr>
          <w:rFonts w:ascii="Arial" w:hAnsi="Arial" w:cs="Arial"/>
          <w:sz w:val="20"/>
          <w:szCs w:val="20"/>
        </w:rPr>
        <w:t>480</w:t>
      </w:r>
      <w:r w:rsidR="001B6AF5" w:rsidRPr="00C67A81">
        <w:rPr>
          <w:rFonts w:ascii="Arial" w:hAnsi="Arial" w:cs="Arial"/>
          <w:sz w:val="20"/>
          <w:szCs w:val="20"/>
        </w:rPr>
        <w:t xml:space="preserve"> </w:t>
      </w:r>
      <w:r w:rsidRPr="00C67A81">
        <w:rPr>
          <w:rFonts w:ascii="Arial" w:hAnsi="Arial" w:cs="Arial"/>
          <w:sz w:val="20"/>
          <w:szCs w:val="20"/>
        </w:rPr>
        <w:t>hovorových kanálů</w:t>
      </w:r>
      <w:r w:rsidR="00DD3FE3">
        <w:rPr>
          <w:rFonts w:ascii="Arial" w:hAnsi="Arial" w:cs="Arial"/>
          <w:sz w:val="20"/>
          <w:szCs w:val="20"/>
        </w:rPr>
        <w:t xml:space="preserve"> ve 2 lokalitách</w:t>
      </w:r>
      <w:r w:rsidRPr="00C67A81">
        <w:rPr>
          <w:rFonts w:ascii="Arial" w:hAnsi="Arial" w:cs="Arial"/>
          <w:sz w:val="20"/>
          <w:szCs w:val="20"/>
        </w:rPr>
        <w:t xml:space="preserve">, </w:t>
      </w:r>
      <w:r w:rsidR="00932DEC">
        <w:rPr>
          <w:rFonts w:ascii="Arial" w:hAnsi="Arial" w:cs="Arial"/>
          <w:sz w:val="20"/>
          <w:szCs w:val="20"/>
        </w:rPr>
        <w:t xml:space="preserve">včetně </w:t>
      </w:r>
      <w:r w:rsidR="00DD3FE3">
        <w:rPr>
          <w:rFonts w:ascii="Arial" w:hAnsi="Arial" w:cs="Arial"/>
          <w:sz w:val="20"/>
          <w:szCs w:val="20"/>
        </w:rPr>
        <w:t>záložní</w:t>
      </w:r>
      <w:r w:rsidR="00CD52EF">
        <w:rPr>
          <w:rFonts w:ascii="Arial" w:hAnsi="Arial" w:cs="Arial"/>
          <w:sz w:val="20"/>
          <w:szCs w:val="20"/>
        </w:rPr>
        <w:t>ch</w:t>
      </w:r>
      <w:r w:rsidR="00DD3FE3">
        <w:rPr>
          <w:rFonts w:ascii="Arial" w:hAnsi="Arial" w:cs="Arial"/>
          <w:sz w:val="20"/>
          <w:szCs w:val="20"/>
        </w:rPr>
        <w:t xml:space="preserve"> </w:t>
      </w:r>
      <w:r w:rsidR="001B6AF5">
        <w:rPr>
          <w:rFonts w:ascii="Arial" w:hAnsi="Arial" w:cs="Arial"/>
          <w:sz w:val="20"/>
          <w:szCs w:val="20"/>
        </w:rPr>
        <w:t>2</w:t>
      </w:r>
      <w:r w:rsidRPr="00C67A81">
        <w:rPr>
          <w:rFonts w:ascii="Arial" w:hAnsi="Arial" w:cs="Arial"/>
          <w:sz w:val="20"/>
          <w:szCs w:val="20"/>
        </w:rPr>
        <w:t xml:space="preserve"> x ISDN30 (</w:t>
      </w:r>
      <w:r w:rsidRPr="00C67A81">
        <w:rPr>
          <w:rFonts w:ascii="Arial" w:hAnsi="Arial" w:cs="Arial"/>
          <w:i/>
          <w:iCs/>
          <w:color w:val="222222"/>
          <w:sz w:val="20"/>
          <w:szCs w:val="20"/>
          <w:shd w:val="clear" w:color="auto" w:fill="FFFFFF"/>
        </w:rPr>
        <w:t>Integrated Services Digital Network</w:t>
      </w:r>
      <w:r w:rsidRPr="00C67A81">
        <w:rPr>
          <w:rFonts w:ascii="Arial" w:hAnsi="Arial" w:cs="Arial"/>
          <w:sz w:val="20"/>
          <w:szCs w:val="20"/>
        </w:rPr>
        <w:t>).</w:t>
      </w:r>
    </w:p>
    <w:p w14:paraId="5AF37782" w14:textId="77777777" w:rsidR="00205032" w:rsidRPr="00C67A81" w:rsidRDefault="00205032" w:rsidP="00205032">
      <w:pPr>
        <w:spacing w:line="280" w:lineRule="atLeast"/>
        <w:jc w:val="both"/>
        <w:rPr>
          <w:rFonts w:ascii="Arial" w:hAnsi="Arial" w:cs="Arial"/>
          <w:sz w:val="20"/>
          <w:szCs w:val="20"/>
        </w:rPr>
      </w:pPr>
    </w:p>
    <w:p w14:paraId="493C9948" w14:textId="72CDA024" w:rsidR="00205032" w:rsidRPr="00C67A81" w:rsidRDefault="002823FD" w:rsidP="00205032">
      <w:pPr>
        <w:spacing w:line="280" w:lineRule="atLeast"/>
        <w:jc w:val="both"/>
        <w:rPr>
          <w:rFonts w:ascii="Arial" w:hAnsi="Arial" w:cs="Arial"/>
          <w:sz w:val="20"/>
          <w:szCs w:val="20"/>
        </w:rPr>
      </w:pPr>
      <w:r>
        <w:rPr>
          <w:rFonts w:ascii="Arial" w:hAnsi="Arial" w:cs="Arial"/>
          <w:sz w:val="20"/>
          <w:szCs w:val="20"/>
        </w:rPr>
        <w:t>Provoz požadovaných připojení (s jejich případnou bezplatnou instalací) bude zajištěn</w:t>
      </w:r>
      <w:r w:rsidR="00205032" w:rsidRPr="00C67A81">
        <w:rPr>
          <w:rFonts w:ascii="Arial" w:hAnsi="Arial" w:cs="Arial"/>
          <w:sz w:val="20"/>
          <w:szCs w:val="20"/>
        </w:rPr>
        <w:t xml:space="preserve"> na adresách: </w:t>
      </w:r>
    </w:p>
    <w:p w14:paraId="34D13DF1"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eastAsia="Arial Unicode MS" w:hAnsi="Arial" w:cs="Arial"/>
          <w:sz w:val="20"/>
          <w:szCs w:val="20"/>
        </w:rPr>
        <w:t>Praha 3, Orlická 2020</w:t>
      </w:r>
      <w:r w:rsidR="007C12D5">
        <w:rPr>
          <w:rFonts w:ascii="Arial" w:eastAsia="Arial Unicode MS" w:hAnsi="Arial" w:cs="Arial"/>
          <w:sz w:val="20"/>
          <w:szCs w:val="20"/>
        </w:rPr>
        <w:t>/</w:t>
      </w:r>
      <w:r w:rsidR="007C12D5" w:rsidRPr="00C67A81">
        <w:rPr>
          <w:rFonts w:ascii="Arial" w:eastAsia="Arial Unicode MS" w:hAnsi="Arial" w:cs="Arial"/>
          <w:sz w:val="20"/>
          <w:szCs w:val="20"/>
        </w:rPr>
        <w:t>4</w:t>
      </w:r>
      <w:r w:rsidR="00131697">
        <w:rPr>
          <w:rFonts w:ascii="Arial" w:eastAsia="Arial Unicode MS" w:hAnsi="Arial" w:cs="Arial"/>
          <w:sz w:val="20"/>
          <w:szCs w:val="20"/>
        </w:rPr>
        <w:t xml:space="preserve"> </w:t>
      </w:r>
      <w:r w:rsidRPr="00C67A81">
        <w:rPr>
          <w:rFonts w:ascii="Arial" w:hAnsi="Arial" w:cs="Arial"/>
          <w:sz w:val="20"/>
          <w:szCs w:val="20"/>
        </w:rPr>
        <w:t xml:space="preserve">– </w:t>
      </w:r>
      <w:r w:rsidR="002E5DF3">
        <w:rPr>
          <w:rFonts w:ascii="Arial" w:hAnsi="Arial" w:cs="Arial"/>
          <w:sz w:val="20"/>
          <w:szCs w:val="20"/>
        </w:rPr>
        <w:t>1x SIP Trunk, 1</w:t>
      </w:r>
      <w:r w:rsidRPr="00C67A81">
        <w:rPr>
          <w:rFonts w:ascii="Arial" w:hAnsi="Arial" w:cs="Arial"/>
          <w:sz w:val="20"/>
          <w:szCs w:val="20"/>
        </w:rPr>
        <w:t>x ISDN30</w:t>
      </w:r>
    </w:p>
    <w:p w14:paraId="5A4217C6"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503AA8">
        <w:rPr>
          <w:rFonts w:ascii="Arial" w:eastAsia="Arial Unicode MS" w:hAnsi="Arial" w:cs="Arial"/>
          <w:sz w:val="20"/>
          <w:szCs w:val="20"/>
        </w:rPr>
        <w:t xml:space="preserve">Praha </w:t>
      </w:r>
      <w:r w:rsidR="00503AA8" w:rsidRPr="00503AA8">
        <w:rPr>
          <w:rFonts w:ascii="Arial" w:eastAsia="Arial Unicode MS" w:hAnsi="Arial" w:cs="Arial"/>
          <w:sz w:val="20"/>
          <w:szCs w:val="20"/>
        </w:rPr>
        <w:t xml:space="preserve">9, ČD - Telematika a.s., Pod Táborem 369/8a </w:t>
      </w:r>
      <w:r w:rsidRPr="00503AA8">
        <w:rPr>
          <w:rFonts w:ascii="Arial" w:eastAsia="Arial Unicode MS" w:hAnsi="Arial" w:cs="Arial"/>
          <w:sz w:val="20"/>
          <w:szCs w:val="20"/>
        </w:rPr>
        <w:t xml:space="preserve">– </w:t>
      </w:r>
      <w:r w:rsidR="002E5DF3">
        <w:rPr>
          <w:rFonts w:ascii="Arial" w:eastAsia="Arial Unicode MS" w:hAnsi="Arial" w:cs="Arial"/>
          <w:sz w:val="20"/>
          <w:szCs w:val="20"/>
        </w:rPr>
        <w:t>1x SIP Trunk, 1</w:t>
      </w:r>
      <w:r w:rsidRPr="00C67A81">
        <w:rPr>
          <w:rFonts w:ascii="Arial" w:hAnsi="Arial" w:cs="Arial"/>
          <w:sz w:val="20"/>
          <w:szCs w:val="20"/>
        </w:rPr>
        <w:t>x ISDN30</w:t>
      </w:r>
    </w:p>
    <w:p w14:paraId="3496DCE0" w14:textId="77777777" w:rsidR="00205032" w:rsidRPr="00C67A81" w:rsidRDefault="00205032" w:rsidP="00205032">
      <w:pPr>
        <w:spacing w:line="280" w:lineRule="atLeast"/>
        <w:ind w:left="720"/>
        <w:jc w:val="both"/>
        <w:rPr>
          <w:rFonts w:ascii="Arial" w:hAnsi="Arial" w:cs="Arial"/>
          <w:sz w:val="20"/>
          <w:szCs w:val="20"/>
        </w:rPr>
      </w:pPr>
    </w:p>
    <w:p w14:paraId="1AA43DF7" w14:textId="77777777" w:rsidR="00530BAA" w:rsidRPr="00530BAA" w:rsidRDefault="00530BAA" w:rsidP="00530BAA">
      <w:pPr>
        <w:spacing w:line="280" w:lineRule="atLeast"/>
        <w:jc w:val="both"/>
        <w:rPr>
          <w:rFonts w:ascii="Arial" w:hAnsi="Arial" w:cs="Arial"/>
          <w:sz w:val="20"/>
          <w:szCs w:val="20"/>
        </w:rPr>
      </w:pPr>
      <w:r w:rsidRPr="00530BAA">
        <w:rPr>
          <w:rFonts w:ascii="Arial" w:hAnsi="Arial" w:cs="Arial"/>
          <w:sz w:val="20"/>
          <w:szCs w:val="20"/>
        </w:rPr>
        <w:t>Hlasový provoz bude rovnom</w:t>
      </w:r>
      <w:r>
        <w:rPr>
          <w:rFonts w:ascii="Arial" w:hAnsi="Arial" w:cs="Arial"/>
          <w:sz w:val="20"/>
          <w:szCs w:val="20"/>
        </w:rPr>
        <w:t>ě</w:t>
      </w:r>
      <w:r w:rsidRPr="00530BAA">
        <w:rPr>
          <w:rFonts w:ascii="Arial" w:hAnsi="Arial" w:cs="Arial"/>
          <w:sz w:val="20"/>
          <w:szCs w:val="20"/>
        </w:rPr>
        <w:t>rn</w:t>
      </w:r>
      <w:r>
        <w:rPr>
          <w:rFonts w:ascii="Arial" w:hAnsi="Arial" w:cs="Arial"/>
          <w:sz w:val="20"/>
          <w:szCs w:val="20"/>
        </w:rPr>
        <w:t xml:space="preserve">ě </w:t>
      </w:r>
      <w:r w:rsidRPr="00530BAA">
        <w:rPr>
          <w:rFonts w:ascii="Arial" w:hAnsi="Arial" w:cs="Arial"/>
          <w:sz w:val="20"/>
          <w:szCs w:val="20"/>
        </w:rPr>
        <w:t>rozd</w:t>
      </w:r>
      <w:r>
        <w:rPr>
          <w:rFonts w:ascii="Arial" w:hAnsi="Arial" w:cs="Arial"/>
          <w:sz w:val="20"/>
          <w:szCs w:val="20"/>
        </w:rPr>
        <w:t>ě</w:t>
      </w:r>
      <w:r w:rsidRPr="00530BAA">
        <w:rPr>
          <w:rFonts w:ascii="Arial" w:hAnsi="Arial" w:cs="Arial"/>
          <w:sz w:val="20"/>
          <w:szCs w:val="20"/>
        </w:rPr>
        <w:t>len na ob</w:t>
      </w:r>
      <w:r>
        <w:rPr>
          <w:rFonts w:ascii="Arial" w:hAnsi="Arial" w:cs="Arial"/>
          <w:sz w:val="20"/>
          <w:szCs w:val="20"/>
        </w:rPr>
        <w:t xml:space="preserve">ě </w:t>
      </w:r>
      <w:r w:rsidRPr="00530BAA">
        <w:rPr>
          <w:rFonts w:ascii="Arial" w:hAnsi="Arial" w:cs="Arial"/>
          <w:sz w:val="20"/>
          <w:szCs w:val="20"/>
        </w:rPr>
        <w:t>lokality. P</w:t>
      </w:r>
      <w:r>
        <w:rPr>
          <w:rFonts w:ascii="Arial" w:hAnsi="Arial" w:cs="Arial"/>
          <w:sz w:val="20"/>
          <w:szCs w:val="20"/>
        </w:rPr>
        <w:t>ř</w:t>
      </w:r>
      <w:r w:rsidRPr="00530BAA">
        <w:rPr>
          <w:rFonts w:ascii="Arial" w:hAnsi="Arial" w:cs="Arial"/>
          <w:sz w:val="20"/>
          <w:szCs w:val="20"/>
        </w:rPr>
        <w:t>ipojení SIP Trunk v jednotlivých</w:t>
      </w:r>
    </w:p>
    <w:p w14:paraId="29E9F63D" w14:textId="77777777" w:rsidR="00530BAA" w:rsidRPr="00530BAA" w:rsidRDefault="00530BAA" w:rsidP="00530BAA">
      <w:pPr>
        <w:spacing w:line="280" w:lineRule="atLeast"/>
        <w:jc w:val="both"/>
        <w:rPr>
          <w:rFonts w:ascii="Arial" w:hAnsi="Arial" w:cs="Arial"/>
          <w:sz w:val="20"/>
          <w:szCs w:val="20"/>
        </w:rPr>
      </w:pPr>
      <w:r w:rsidRPr="00530BAA">
        <w:rPr>
          <w:rFonts w:ascii="Arial" w:hAnsi="Arial" w:cs="Arial"/>
          <w:sz w:val="20"/>
          <w:szCs w:val="20"/>
        </w:rPr>
        <w:t>lokalitách bude realizováno odd</w:t>
      </w:r>
      <w:r>
        <w:rPr>
          <w:rFonts w:ascii="Arial" w:hAnsi="Arial" w:cs="Arial"/>
          <w:sz w:val="20"/>
          <w:szCs w:val="20"/>
        </w:rPr>
        <w:t>ě</w:t>
      </w:r>
      <w:r w:rsidRPr="00530BAA">
        <w:rPr>
          <w:rFonts w:ascii="Arial" w:hAnsi="Arial" w:cs="Arial"/>
          <w:sz w:val="20"/>
          <w:szCs w:val="20"/>
        </w:rPr>
        <w:t>lenými prost</w:t>
      </w:r>
      <w:r>
        <w:rPr>
          <w:rFonts w:ascii="Arial" w:hAnsi="Arial" w:cs="Arial"/>
          <w:sz w:val="20"/>
          <w:szCs w:val="20"/>
        </w:rPr>
        <w:t>ř</w:t>
      </w:r>
      <w:r w:rsidRPr="00530BAA">
        <w:rPr>
          <w:rFonts w:ascii="Arial" w:hAnsi="Arial" w:cs="Arial"/>
          <w:sz w:val="20"/>
          <w:szCs w:val="20"/>
        </w:rPr>
        <w:t>edky Poskytovatele tak, aby p</w:t>
      </w:r>
      <w:r>
        <w:rPr>
          <w:rFonts w:ascii="Arial" w:hAnsi="Arial" w:cs="Arial"/>
          <w:sz w:val="20"/>
          <w:szCs w:val="20"/>
        </w:rPr>
        <w:t>ř</w:t>
      </w:r>
      <w:r w:rsidRPr="00530BAA">
        <w:rPr>
          <w:rFonts w:ascii="Arial" w:hAnsi="Arial" w:cs="Arial"/>
          <w:sz w:val="20"/>
          <w:szCs w:val="20"/>
        </w:rPr>
        <w:t>i výpadku jedné</w:t>
      </w:r>
    </w:p>
    <w:p w14:paraId="0F983CE8" w14:textId="77777777" w:rsidR="00530BAA" w:rsidRPr="00530BAA" w:rsidRDefault="00530BAA" w:rsidP="00530BAA">
      <w:pPr>
        <w:spacing w:line="280" w:lineRule="atLeast"/>
        <w:jc w:val="both"/>
        <w:rPr>
          <w:rFonts w:ascii="Arial" w:hAnsi="Arial" w:cs="Arial"/>
          <w:sz w:val="20"/>
          <w:szCs w:val="20"/>
        </w:rPr>
      </w:pPr>
      <w:r w:rsidRPr="00530BAA">
        <w:rPr>
          <w:rFonts w:ascii="Arial" w:hAnsi="Arial" w:cs="Arial"/>
          <w:sz w:val="20"/>
          <w:szCs w:val="20"/>
        </w:rPr>
        <w:t>z lokalit byl hlasový provoz p</w:t>
      </w:r>
      <w:r>
        <w:rPr>
          <w:rFonts w:ascii="Arial" w:hAnsi="Arial" w:cs="Arial"/>
          <w:sz w:val="20"/>
          <w:szCs w:val="20"/>
        </w:rPr>
        <w:t>ř</w:t>
      </w:r>
      <w:r w:rsidRPr="00530BAA">
        <w:rPr>
          <w:rFonts w:ascii="Arial" w:hAnsi="Arial" w:cs="Arial"/>
          <w:sz w:val="20"/>
          <w:szCs w:val="20"/>
        </w:rPr>
        <w:t>esm</w:t>
      </w:r>
      <w:r>
        <w:rPr>
          <w:rFonts w:ascii="Arial" w:hAnsi="Arial" w:cs="Arial"/>
          <w:sz w:val="20"/>
          <w:szCs w:val="20"/>
        </w:rPr>
        <w:t>ě</w:t>
      </w:r>
      <w:r w:rsidRPr="00530BAA">
        <w:rPr>
          <w:rFonts w:ascii="Arial" w:hAnsi="Arial" w:cs="Arial"/>
          <w:sz w:val="20"/>
          <w:szCs w:val="20"/>
        </w:rPr>
        <w:t>rován na druhou lokalitu a p</w:t>
      </w:r>
      <w:r>
        <w:rPr>
          <w:rFonts w:ascii="Arial" w:hAnsi="Arial" w:cs="Arial"/>
          <w:sz w:val="20"/>
          <w:szCs w:val="20"/>
        </w:rPr>
        <w:t>ř</w:t>
      </w:r>
      <w:r w:rsidRPr="00530BAA">
        <w:rPr>
          <w:rFonts w:ascii="Arial" w:hAnsi="Arial" w:cs="Arial"/>
          <w:sz w:val="20"/>
          <w:szCs w:val="20"/>
        </w:rPr>
        <w:t>i výpadku obou lokalit a technologie</w:t>
      </w:r>
    </w:p>
    <w:p w14:paraId="5E655357" w14:textId="77777777" w:rsidR="00530BAA" w:rsidRPr="00530BAA" w:rsidRDefault="00530BAA" w:rsidP="00530BAA">
      <w:pPr>
        <w:spacing w:line="280" w:lineRule="atLeast"/>
        <w:jc w:val="both"/>
        <w:rPr>
          <w:rFonts w:ascii="Arial" w:hAnsi="Arial" w:cs="Arial"/>
          <w:sz w:val="20"/>
          <w:szCs w:val="20"/>
        </w:rPr>
      </w:pPr>
      <w:r w:rsidRPr="00530BAA">
        <w:rPr>
          <w:rFonts w:ascii="Arial" w:hAnsi="Arial" w:cs="Arial"/>
          <w:sz w:val="20"/>
          <w:szCs w:val="20"/>
        </w:rPr>
        <w:t>SIP Trunk byl provoz p</w:t>
      </w:r>
      <w:r>
        <w:rPr>
          <w:rFonts w:ascii="Arial" w:hAnsi="Arial" w:cs="Arial"/>
          <w:sz w:val="20"/>
          <w:szCs w:val="20"/>
        </w:rPr>
        <w:t>ř</w:t>
      </w:r>
      <w:r w:rsidRPr="00530BAA">
        <w:rPr>
          <w:rFonts w:ascii="Arial" w:hAnsi="Arial" w:cs="Arial"/>
          <w:sz w:val="20"/>
          <w:szCs w:val="20"/>
        </w:rPr>
        <w:t>esm</w:t>
      </w:r>
      <w:r>
        <w:rPr>
          <w:rFonts w:ascii="Arial" w:hAnsi="Arial" w:cs="Arial"/>
          <w:sz w:val="20"/>
          <w:szCs w:val="20"/>
        </w:rPr>
        <w:t>ě</w:t>
      </w:r>
      <w:r w:rsidRPr="00530BAA">
        <w:rPr>
          <w:rFonts w:ascii="Arial" w:hAnsi="Arial" w:cs="Arial"/>
          <w:sz w:val="20"/>
          <w:szCs w:val="20"/>
        </w:rPr>
        <w:t>rován na záložní linky ISDN30.</w:t>
      </w:r>
    </w:p>
    <w:p w14:paraId="703B203F" w14:textId="77777777" w:rsidR="00530BAA" w:rsidRPr="00530BAA" w:rsidRDefault="00530BAA" w:rsidP="00530BAA">
      <w:pPr>
        <w:spacing w:line="280" w:lineRule="atLeast"/>
        <w:jc w:val="both"/>
        <w:rPr>
          <w:rFonts w:ascii="Arial" w:hAnsi="Arial" w:cs="Arial"/>
          <w:sz w:val="20"/>
          <w:szCs w:val="20"/>
        </w:rPr>
      </w:pPr>
    </w:p>
    <w:p w14:paraId="27510374" w14:textId="77777777" w:rsidR="00205032" w:rsidRPr="00C67A81" w:rsidRDefault="002D1D2B" w:rsidP="00205032">
      <w:pPr>
        <w:spacing w:line="280" w:lineRule="atLeast"/>
        <w:jc w:val="both"/>
        <w:rPr>
          <w:rFonts w:ascii="Arial" w:hAnsi="Arial" w:cs="Arial"/>
          <w:sz w:val="20"/>
          <w:szCs w:val="20"/>
        </w:rPr>
      </w:pPr>
      <w:r>
        <w:rPr>
          <w:rFonts w:ascii="Arial" w:hAnsi="Arial" w:cs="Arial"/>
          <w:sz w:val="20"/>
          <w:szCs w:val="20"/>
        </w:rPr>
        <w:t>Uživatel</w:t>
      </w:r>
      <w:r w:rsidR="0055122D" w:rsidRPr="00C67A81">
        <w:rPr>
          <w:rFonts w:ascii="Arial" w:hAnsi="Arial" w:cs="Arial"/>
          <w:sz w:val="20"/>
          <w:szCs w:val="20"/>
        </w:rPr>
        <w:t xml:space="preserve"> </w:t>
      </w:r>
      <w:r w:rsidR="00205032" w:rsidRPr="00C67A81">
        <w:rPr>
          <w:rFonts w:ascii="Arial" w:hAnsi="Arial" w:cs="Arial"/>
          <w:sz w:val="20"/>
          <w:szCs w:val="20"/>
        </w:rPr>
        <w:t>si vyhrazuje právo v průběhu doby plnění změnit výše uvedené lokality (např. v souvislosti s přesunem technologií do nové</w:t>
      </w:r>
      <w:r w:rsidR="00CF6AFA">
        <w:rPr>
          <w:rFonts w:ascii="Arial" w:hAnsi="Arial" w:cs="Arial"/>
          <w:sz w:val="20"/>
          <w:szCs w:val="20"/>
        </w:rPr>
        <w:t>ho</w:t>
      </w:r>
      <w:r w:rsidR="00205032" w:rsidRPr="00C67A81">
        <w:rPr>
          <w:rFonts w:ascii="Arial" w:hAnsi="Arial" w:cs="Arial"/>
          <w:sz w:val="20"/>
          <w:szCs w:val="20"/>
        </w:rPr>
        <w:t xml:space="preserve"> datového centra).</w:t>
      </w:r>
    </w:p>
    <w:p w14:paraId="69FE48A3" w14:textId="77777777" w:rsidR="00205032" w:rsidRPr="00C67A81" w:rsidRDefault="00205032" w:rsidP="00205032">
      <w:pPr>
        <w:spacing w:line="280" w:lineRule="atLeast"/>
        <w:jc w:val="both"/>
        <w:rPr>
          <w:rFonts w:ascii="Arial" w:hAnsi="Arial" w:cs="Arial"/>
          <w:sz w:val="20"/>
          <w:szCs w:val="20"/>
        </w:rPr>
      </w:pPr>
    </w:p>
    <w:p w14:paraId="5B358AB3" w14:textId="77777777" w:rsidR="00DD3FE3" w:rsidRPr="00C67A81" w:rsidRDefault="00205032" w:rsidP="00DD3FE3">
      <w:pPr>
        <w:spacing w:line="280" w:lineRule="atLeast"/>
        <w:jc w:val="both"/>
        <w:rPr>
          <w:rFonts w:ascii="Arial" w:hAnsi="Arial" w:cs="Arial"/>
          <w:sz w:val="20"/>
          <w:szCs w:val="20"/>
        </w:rPr>
      </w:pPr>
      <w:r w:rsidRPr="00C67A81">
        <w:rPr>
          <w:rFonts w:ascii="Arial" w:hAnsi="Arial" w:cs="Arial"/>
          <w:sz w:val="20"/>
          <w:szCs w:val="20"/>
        </w:rPr>
        <w:t xml:space="preserve">Jednotkové ceny za požadované služby uvedené v Příloze č. 2 Smlouvy budou tvořeny jednotnou sazbou za odchozí volání z firemní IP telefonní </w:t>
      </w:r>
      <w:r w:rsidRPr="00827ABC">
        <w:rPr>
          <w:rFonts w:ascii="Arial" w:hAnsi="Arial" w:cs="Arial"/>
          <w:sz w:val="20"/>
          <w:szCs w:val="20"/>
        </w:rPr>
        <w:t>sítě do sítí mobilních operátorů do všech mobilních sítí</w:t>
      </w:r>
      <w:r w:rsidRPr="00C67A81">
        <w:rPr>
          <w:rFonts w:ascii="Arial" w:hAnsi="Arial" w:cs="Arial"/>
          <w:sz w:val="20"/>
          <w:szCs w:val="20"/>
        </w:rPr>
        <w:t xml:space="preserve"> </w:t>
      </w:r>
      <w:r w:rsidRPr="00C67A81">
        <w:rPr>
          <w:rFonts w:ascii="Arial" w:hAnsi="Arial" w:cs="Arial"/>
          <w:sz w:val="20"/>
          <w:szCs w:val="20"/>
        </w:rPr>
        <w:lastRenderedPageBreak/>
        <w:t>v ČR bez ohledu na časová pásma (ve špičce, mimo špičku apod.).</w:t>
      </w:r>
      <w:r w:rsidR="00DD3FE3" w:rsidRPr="00DD3FE3">
        <w:rPr>
          <w:rFonts w:ascii="Arial" w:hAnsi="Arial" w:cs="Arial"/>
          <w:sz w:val="20"/>
          <w:szCs w:val="20"/>
        </w:rPr>
        <w:t xml:space="preserve"> </w:t>
      </w:r>
      <w:r w:rsidR="00DD3FE3" w:rsidRPr="00C67A81">
        <w:rPr>
          <w:rFonts w:ascii="Arial" w:hAnsi="Arial" w:cs="Arial"/>
          <w:sz w:val="20"/>
          <w:szCs w:val="20"/>
        </w:rPr>
        <w:t>Hovory budou účtovány, tak</w:t>
      </w:r>
      <w:r w:rsidR="00DD3FE3">
        <w:rPr>
          <w:rFonts w:ascii="Arial" w:hAnsi="Arial" w:cs="Arial"/>
          <w:sz w:val="20"/>
          <w:szCs w:val="20"/>
        </w:rPr>
        <w:t>,</w:t>
      </w:r>
      <w:r w:rsidR="00DD3FE3" w:rsidRPr="00C67A81">
        <w:rPr>
          <w:rFonts w:ascii="Arial" w:hAnsi="Arial" w:cs="Arial"/>
          <w:sz w:val="20"/>
          <w:szCs w:val="20"/>
        </w:rPr>
        <w:t xml:space="preserve"> že </w:t>
      </w:r>
      <w:r w:rsidR="00DD3FE3" w:rsidRPr="002F34FE">
        <w:rPr>
          <w:rFonts w:ascii="Arial" w:hAnsi="Arial" w:cs="Arial"/>
          <w:sz w:val="20"/>
          <w:szCs w:val="20"/>
        </w:rPr>
        <w:t>bude účtována každá započatá sekunda volání.</w:t>
      </w:r>
    </w:p>
    <w:p w14:paraId="3016EE0A" w14:textId="77777777" w:rsidR="00205032" w:rsidRPr="00C67A81" w:rsidRDefault="00205032" w:rsidP="00205032">
      <w:pPr>
        <w:spacing w:line="280" w:lineRule="atLeast"/>
        <w:jc w:val="both"/>
        <w:rPr>
          <w:rFonts w:ascii="Arial" w:hAnsi="Arial" w:cs="Arial"/>
          <w:sz w:val="20"/>
          <w:szCs w:val="20"/>
        </w:rPr>
      </w:pPr>
    </w:p>
    <w:p w14:paraId="7AB6B684"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Výše uvedené ceny obsahují veškeré náklady spojené s provozem požadované služby. Poskytovatel rovněž nemá nárok na zřizovací náklady.</w:t>
      </w:r>
    </w:p>
    <w:p w14:paraId="4E84F1B2" w14:textId="77777777" w:rsidR="00205032" w:rsidRPr="00C67A81" w:rsidRDefault="00205032" w:rsidP="00205032">
      <w:pPr>
        <w:spacing w:line="280" w:lineRule="atLeast"/>
        <w:jc w:val="both"/>
        <w:rPr>
          <w:rFonts w:ascii="Arial" w:hAnsi="Arial" w:cs="Arial"/>
          <w:sz w:val="20"/>
          <w:szCs w:val="20"/>
        </w:rPr>
      </w:pPr>
    </w:p>
    <w:p w14:paraId="5D390A5C" w14:textId="77777777" w:rsidR="00205032" w:rsidRPr="00C67A81" w:rsidRDefault="00205032" w:rsidP="008874B3">
      <w:pPr>
        <w:pStyle w:val="Odstavecseseznamem"/>
        <w:numPr>
          <w:ilvl w:val="1"/>
          <w:numId w:val="31"/>
        </w:numPr>
        <w:spacing w:after="120" w:line="276" w:lineRule="auto"/>
        <w:rPr>
          <w:rFonts w:ascii="Arial" w:hAnsi="Arial" w:cs="Arial"/>
          <w:b/>
          <w:sz w:val="20"/>
          <w:szCs w:val="20"/>
        </w:rPr>
      </w:pPr>
      <w:bookmarkStart w:id="9" w:name="_Toc320091166"/>
      <w:r w:rsidRPr="00C67A81">
        <w:rPr>
          <w:rFonts w:ascii="Arial" w:hAnsi="Arial" w:cs="Arial"/>
          <w:b/>
          <w:sz w:val="20"/>
          <w:szCs w:val="20"/>
        </w:rPr>
        <w:t>Mobilní datové služby</w:t>
      </w:r>
      <w:bookmarkEnd w:id="9"/>
    </w:p>
    <w:p w14:paraId="704F5D4F"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 xml:space="preserve">Poskytovatel se zavazuje poskytovat </w:t>
      </w:r>
      <w:r w:rsidR="00AC28D4">
        <w:rPr>
          <w:rFonts w:ascii="Arial" w:hAnsi="Arial" w:cs="Arial"/>
          <w:sz w:val="20"/>
          <w:szCs w:val="20"/>
        </w:rPr>
        <w:t>4</w:t>
      </w:r>
      <w:r w:rsidR="00ED0127" w:rsidRPr="00C67A81">
        <w:rPr>
          <w:rFonts w:ascii="Arial" w:hAnsi="Arial" w:cs="Arial"/>
          <w:sz w:val="20"/>
          <w:szCs w:val="20"/>
        </w:rPr>
        <w:t xml:space="preserve"> </w:t>
      </w:r>
      <w:r w:rsidRPr="00C67A81">
        <w:rPr>
          <w:rFonts w:ascii="Arial" w:hAnsi="Arial" w:cs="Arial"/>
          <w:sz w:val="20"/>
          <w:szCs w:val="20"/>
        </w:rPr>
        <w:t>základní</w:t>
      </w:r>
      <w:r w:rsidR="00AF3001">
        <w:rPr>
          <w:rFonts w:ascii="Arial" w:hAnsi="Arial" w:cs="Arial"/>
          <w:sz w:val="20"/>
          <w:szCs w:val="20"/>
        </w:rPr>
        <w:t xml:space="preserve"> </w:t>
      </w:r>
      <w:r w:rsidRPr="00C67A81">
        <w:rPr>
          <w:rFonts w:ascii="Arial" w:hAnsi="Arial" w:cs="Arial"/>
          <w:sz w:val="20"/>
          <w:szCs w:val="20"/>
        </w:rPr>
        <w:t>typ</w:t>
      </w:r>
      <w:r w:rsidR="00AC28D4">
        <w:rPr>
          <w:rFonts w:ascii="Arial" w:hAnsi="Arial" w:cs="Arial"/>
          <w:sz w:val="20"/>
          <w:szCs w:val="20"/>
        </w:rPr>
        <w:t>y</w:t>
      </w:r>
      <w:r w:rsidRPr="00C67A81">
        <w:rPr>
          <w:rFonts w:ascii="Arial" w:hAnsi="Arial" w:cs="Arial"/>
          <w:sz w:val="20"/>
          <w:szCs w:val="20"/>
        </w:rPr>
        <w:t xml:space="preserve"> datových mobilních služeb za fixní měsíční paušální platbu.</w:t>
      </w:r>
    </w:p>
    <w:p w14:paraId="2FBBA380" w14:textId="77777777" w:rsidR="00205032" w:rsidRPr="00C67A81" w:rsidRDefault="00205032" w:rsidP="00205032">
      <w:pPr>
        <w:spacing w:line="280" w:lineRule="atLeast"/>
        <w:jc w:val="both"/>
        <w:rPr>
          <w:rFonts w:ascii="Arial" w:hAnsi="Arial" w:cs="Arial"/>
          <w:sz w:val="20"/>
          <w:szCs w:val="20"/>
        </w:rPr>
      </w:pPr>
    </w:p>
    <w:p w14:paraId="4C7C2C75"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V rámci uvedených tarifů jsou garantovány jednotkové ceny (paušál a případně jednotná sazba za</w:t>
      </w:r>
      <w:r w:rsidR="00B26EC7" w:rsidRPr="00C67A81">
        <w:rPr>
          <w:rFonts w:ascii="Arial" w:hAnsi="Arial" w:cs="Arial"/>
          <w:sz w:val="20"/>
          <w:szCs w:val="20"/>
        </w:rPr>
        <w:t> </w:t>
      </w:r>
      <w:r w:rsidRPr="00C67A81">
        <w:rPr>
          <w:rFonts w:ascii="Arial" w:hAnsi="Arial" w:cs="Arial"/>
          <w:sz w:val="20"/>
          <w:szCs w:val="20"/>
        </w:rPr>
        <w:t>přenesená data) uvedené v </w:t>
      </w:r>
      <w:r w:rsidR="005C7802">
        <w:rPr>
          <w:rFonts w:ascii="Arial" w:hAnsi="Arial" w:cs="Arial"/>
          <w:sz w:val="20"/>
          <w:szCs w:val="20"/>
        </w:rPr>
        <w:t>P</w:t>
      </w:r>
      <w:r w:rsidRPr="00C67A81">
        <w:rPr>
          <w:rFonts w:ascii="Arial" w:hAnsi="Arial" w:cs="Arial"/>
          <w:sz w:val="20"/>
          <w:szCs w:val="20"/>
        </w:rPr>
        <w:t xml:space="preserve">říloze č. 2 Smlouvy – Ceník </w:t>
      </w:r>
      <w:r w:rsidR="00B26EC7" w:rsidRPr="00C67A81">
        <w:rPr>
          <w:rFonts w:ascii="Arial" w:hAnsi="Arial" w:cs="Arial"/>
          <w:sz w:val="20"/>
          <w:szCs w:val="20"/>
        </w:rPr>
        <w:t>služeb.</w:t>
      </w:r>
    </w:p>
    <w:p w14:paraId="52C25EDE" w14:textId="77777777" w:rsidR="00205032" w:rsidRPr="00C67A81" w:rsidRDefault="00205032" w:rsidP="00205032">
      <w:pPr>
        <w:spacing w:line="280" w:lineRule="atLeast"/>
        <w:jc w:val="both"/>
        <w:rPr>
          <w:rFonts w:ascii="Arial" w:hAnsi="Arial" w:cs="Arial"/>
          <w:sz w:val="20"/>
          <w:szCs w:val="20"/>
        </w:rPr>
      </w:pPr>
    </w:p>
    <w:p w14:paraId="05BE46BD"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V rámci uvedených tarifů nebudou služby Poskytovatele účtovány v závislosti na časovém rozmezí (ve</w:t>
      </w:r>
      <w:r w:rsidR="00B26EC7" w:rsidRPr="00C67A81">
        <w:rPr>
          <w:rFonts w:ascii="Arial" w:hAnsi="Arial" w:cs="Arial"/>
          <w:sz w:val="20"/>
          <w:szCs w:val="20"/>
        </w:rPr>
        <w:t> </w:t>
      </w:r>
      <w:r w:rsidRPr="00C67A81">
        <w:rPr>
          <w:rFonts w:ascii="Arial" w:hAnsi="Arial" w:cs="Arial"/>
          <w:sz w:val="20"/>
          <w:szCs w:val="20"/>
        </w:rPr>
        <w:t>špičce, mimo špičku apod.). Poskytovatel uvádí v </w:t>
      </w:r>
      <w:r w:rsidR="005C7802">
        <w:rPr>
          <w:rFonts w:ascii="Arial" w:hAnsi="Arial" w:cs="Arial"/>
          <w:sz w:val="20"/>
          <w:szCs w:val="20"/>
        </w:rPr>
        <w:t>P</w:t>
      </w:r>
      <w:r w:rsidRPr="00C67A81">
        <w:rPr>
          <w:rFonts w:ascii="Arial" w:hAnsi="Arial" w:cs="Arial"/>
          <w:sz w:val="20"/>
          <w:szCs w:val="20"/>
        </w:rPr>
        <w:t>říloze č. 2</w:t>
      </w:r>
      <w:r w:rsidR="00D73DC4">
        <w:rPr>
          <w:rFonts w:ascii="Arial" w:hAnsi="Arial" w:cs="Arial"/>
          <w:sz w:val="20"/>
          <w:szCs w:val="20"/>
        </w:rPr>
        <w:t xml:space="preserve"> Smlouvy</w:t>
      </w:r>
      <w:r w:rsidRPr="00C67A81">
        <w:rPr>
          <w:rFonts w:ascii="Arial" w:hAnsi="Arial" w:cs="Arial"/>
          <w:sz w:val="20"/>
          <w:szCs w:val="20"/>
        </w:rPr>
        <w:t xml:space="preserve"> – Ceník služeb jen jednu cenu datových služeb pro celé časové pásmo (denní dobu).</w:t>
      </w:r>
    </w:p>
    <w:p w14:paraId="6FAC7D33" w14:textId="77777777" w:rsidR="00205032" w:rsidRPr="00C67A81" w:rsidRDefault="00205032" w:rsidP="00205032">
      <w:pPr>
        <w:spacing w:line="280" w:lineRule="atLeast"/>
        <w:jc w:val="both"/>
        <w:rPr>
          <w:rFonts w:ascii="Arial" w:hAnsi="Arial" w:cs="Arial"/>
          <w:sz w:val="20"/>
          <w:szCs w:val="20"/>
        </w:rPr>
      </w:pPr>
    </w:p>
    <w:p w14:paraId="474C04BD"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Poskytovatel se zavazuje k</w:t>
      </w:r>
      <w:r w:rsidR="009E52AD">
        <w:rPr>
          <w:rFonts w:ascii="Arial" w:hAnsi="Arial" w:cs="Arial"/>
          <w:sz w:val="20"/>
          <w:szCs w:val="20"/>
        </w:rPr>
        <w:t xml:space="preserve"> zajištění </w:t>
      </w:r>
      <w:r w:rsidRPr="00C67A81">
        <w:rPr>
          <w:rFonts w:ascii="Arial" w:hAnsi="Arial" w:cs="Arial"/>
          <w:sz w:val="20"/>
          <w:szCs w:val="20"/>
        </w:rPr>
        <w:t>dostupnosti služby v zahraničí v kombinaci s roamingovými službami.</w:t>
      </w:r>
    </w:p>
    <w:p w14:paraId="4A5EA033" w14:textId="77777777" w:rsidR="00205032" w:rsidRPr="00C67A81" w:rsidRDefault="00205032" w:rsidP="00205032">
      <w:pPr>
        <w:spacing w:line="280" w:lineRule="atLeast"/>
        <w:jc w:val="both"/>
        <w:rPr>
          <w:rFonts w:ascii="Arial" w:hAnsi="Arial" w:cs="Arial"/>
          <w:sz w:val="20"/>
          <w:szCs w:val="20"/>
        </w:rPr>
      </w:pPr>
    </w:p>
    <w:p w14:paraId="2B34A0B1" w14:textId="77777777" w:rsidR="00DA1060" w:rsidRDefault="00DA1060" w:rsidP="00DA1060">
      <w:pPr>
        <w:spacing w:line="280" w:lineRule="atLeast"/>
        <w:jc w:val="both"/>
        <w:rPr>
          <w:rFonts w:ascii="Arial" w:hAnsi="Arial" w:cs="Arial"/>
          <w:sz w:val="20"/>
          <w:szCs w:val="20"/>
        </w:rPr>
      </w:pPr>
      <w:r w:rsidRPr="00C67A81">
        <w:rPr>
          <w:rFonts w:ascii="Arial" w:hAnsi="Arial" w:cs="Arial"/>
          <w:sz w:val="20"/>
          <w:szCs w:val="20"/>
        </w:rPr>
        <w:t xml:space="preserve">Poskytovatel se zavazuje pro uvedené datové tarify umožnit využívání </w:t>
      </w:r>
      <w:r w:rsidRPr="00E151A9">
        <w:rPr>
          <w:rFonts w:ascii="Arial" w:hAnsi="Arial" w:cs="Arial"/>
          <w:sz w:val="20"/>
          <w:szCs w:val="20"/>
        </w:rPr>
        <w:t>více různých alternativních technologií dle standardu GPRS, GPRS/EDGE, HSDPA, LTE</w:t>
      </w:r>
      <w:r>
        <w:rPr>
          <w:rFonts w:ascii="Arial" w:hAnsi="Arial" w:cs="Arial"/>
          <w:sz w:val="20"/>
          <w:szCs w:val="20"/>
        </w:rPr>
        <w:t>, 5G</w:t>
      </w:r>
      <w:r w:rsidRPr="00E151A9">
        <w:rPr>
          <w:rFonts w:ascii="Arial" w:hAnsi="Arial" w:cs="Arial"/>
          <w:sz w:val="20"/>
          <w:szCs w:val="20"/>
        </w:rPr>
        <w:t xml:space="preserve"> a popř. dalších nových technologiích zavedených v době platnosti předmětné Smlouvy uzavřené</w:t>
      </w:r>
      <w:r w:rsidRPr="00C67A81">
        <w:rPr>
          <w:rFonts w:ascii="Arial" w:hAnsi="Arial" w:cs="Arial"/>
          <w:sz w:val="20"/>
          <w:szCs w:val="20"/>
        </w:rPr>
        <w:t xml:space="preserve"> mezi Poskytovatelem a </w:t>
      </w:r>
      <w:r>
        <w:rPr>
          <w:rFonts w:ascii="Arial" w:hAnsi="Arial" w:cs="Arial"/>
          <w:sz w:val="20"/>
          <w:szCs w:val="20"/>
        </w:rPr>
        <w:t>Uživatelem</w:t>
      </w:r>
      <w:r w:rsidRPr="00C67A81">
        <w:rPr>
          <w:rFonts w:ascii="Arial" w:hAnsi="Arial" w:cs="Arial"/>
          <w:sz w:val="20"/>
          <w:szCs w:val="20"/>
        </w:rPr>
        <w:t xml:space="preserve">, a to v závislosti na výhodnosti jejich použití vzhledem k místním podmínkám tak, aby </w:t>
      </w:r>
      <w:r>
        <w:rPr>
          <w:rFonts w:ascii="Arial" w:hAnsi="Arial" w:cs="Arial"/>
          <w:sz w:val="20"/>
          <w:szCs w:val="20"/>
        </w:rPr>
        <w:t>Uživatel</w:t>
      </w:r>
      <w:r w:rsidRPr="00C67A81">
        <w:rPr>
          <w:rFonts w:ascii="Arial" w:hAnsi="Arial" w:cs="Arial"/>
          <w:sz w:val="20"/>
          <w:szCs w:val="20"/>
        </w:rPr>
        <w:t xml:space="preserve"> měl vždy v daném místě k dispozici tu parametricky nejvyšší technologii.</w:t>
      </w:r>
      <w:r>
        <w:rPr>
          <w:rFonts w:ascii="Arial" w:hAnsi="Arial" w:cs="Arial"/>
          <w:sz w:val="20"/>
          <w:szCs w:val="20"/>
        </w:rPr>
        <w:t xml:space="preserve"> Uživatel </w:t>
      </w:r>
      <w:r w:rsidRPr="003E0CFB">
        <w:rPr>
          <w:rFonts w:ascii="Arial" w:hAnsi="Arial" w:cs="Arial"/>
          <w:sz w:val="20"/>
          <w:szCs w:val="20"/>
        </w:rPr>
        <w:t>vyl</w:t>
      </w:r>
      <w:r>
        <w:rPr>
          <w:rFonts w:ascii="Arial" w:hAnsi="Arial" w:cs="Arial"/>
          <w:sz w:val="20"/>
          <w:szCs w:val="20"/>
        </w:rPr>
        <w:t>učuje</w:t>
      </w:r>
      <w:r w:rsidRPr="003E0CFB">
        <w:rPr>
          <w:rFonts w:ascii="Arial" w:hAnsi="Arial" w:cs="Arial"/>
          <w:sz w:val="20"/>
          <w:szCs w:val="20"/>
        </w:rPr>
        <w:t xml:space="preserve"> možnost umělého omezení přenosové rychlosti Poskytovatelem.</w:t>
      </w:r>
      <w:r>
        <w:rPr>
          <w:rFonts w:ascii="Arial" w:hAnsi="Arial" w:cs="Arial"/>
          <w:sz w:val="20"/>
          <w:szCs w:val="20"/>
        </w:rPr>
        <w:t xml:space="preserve"> </w:t>
      </w:r>
    </w:p>
    <w:p w14:paraId="1D0569D0" w14:textId="77777777" w:rsidR="00205032" w:rsidRPr="00C67A81" w:rsidRDefault="00205032" w:rsidP="00205032">
      <w:pPr>
        <w:spacing w:line="280" w:lineRule="atLeast"/>
        <w:jc w:val="both"/>
        <w:rPr>
          <w:rFonts w:ascii="Arial" w:hAnsi="Arial" w:cs="Arial"/>
          <w:sz w:val="20"/>
          <w:szCs w:val="20"/>
        </w:rPr>
      </w:pPr>
    </w:p>
    <w:p w14:paraId="73B91D49" w14:textId="77777777" w:rsidR="00205032" w:rsidRPr="00C67A81" w:rsidRDefault="00205032" w:rsidP="008874B3">
      <w:pPr>
        <w:pStyle w:val="Odstavecseseznamem"/>
        <w:numPr>
          <w:ilvl w:val="2"/>
          <w:numId w:val="31"/>
        </w:numPr>
        <w:spacing w:after="120" w:line="276" w:lineRule="auto"/>
        <w:rPr>
          <w:rFonts w:ascii="Arial" w:hAnsi="Arial" w:cs="Arial"/>
          <w:b/>
          <w:sz w:val="20"/>
          <w:szCs w:val="20"/>
        </w:rPr>
      </w:pPr>
      <w:r w:rsidRPr="00C67A81">
        <w:rPr>
          <w:rFonts w:ascii="Arial" w:hAnsi="Arial" w:cs="Arial"/>
          <w:b/>
          <w:sz w:val="20"/>
          <w:szCs w:val="20"/>
        </w:rPr>
        <w:t xml:space="preserve">Datový tarif s FUP </w:t>
      </w:r>
      <w:r w:rsidR="00112851">
        <w:rPr>
          <w:rFonts w:ascii="Arial" w:hAnsi="Arial" w:cs="Arial"/>
          <w:b/>
          <w:sz w:val="20"/>
          <w:szCs w:val="20"/>
        </w:rPr>
        <w:t xml:space="preserve">ne nižším než </w:t>
      </w:r>
      <w:r w:rsidRPr="00C67A81">
        <w:rPr>
          <w:rFonts w:ascii="Arial" w:hAnsi="Arial" w:cs="Arial"/>
          <w:b/>
          <w:sz w:val="20"/>
          <w:szCs w:val="20"/>
        </w:rPr>
        <w:t>3 GB</w:t>
      </w:r>
    </w:p>
    <w:p w14:paraId="1FA579B9"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mobilní datová služba s měsíčním FUP ne nižším než 3 GB,  </w:t>
      </w:r>
    </w:p>
    <w:p w14:paraId="2A3B7FF5" w14:textId="77777777" w:rsidR="00205032" w:rsidRPr="00C67A81" w:rsidRDefault="00205032" w:rsidP="00205032">
      <w:pPr>
        <w:spacing w:line="280" w:lineRule="atLeast"/>
        <w:ind w:left="360"/>
        <w:jc w:val="both"/>
        <w:rPr>
          <w:rFonts w:ascii="Arial" w:hAnsi="Arial" w:cs="Arial"/>
          <w:sz w:val="20"/>
          <w:szCs w:val="20"/>
        </w:rPr>
      </w:pPr>
    </w:p>
    <w:p w14:paraId="47A89400" w14:textId="77777777" w:rsidR="00205032" w:rsidRDefault="00205032" w:rsidP="00205032">
      <w:pPr>
        <w:spacing w:line="280" w:lineRule="atLeast"/>
        <w:ind w:left="360"/>
        <w:jc w:val="both"/>
        <w:rPr>
          <w:rFonts w:ascii="Arial" w:hAnsi="Arial" w:cs="Arial"/>
          <w:sz w:val="20"/>
          <w:szCs w:val="20"/>
        </w:rPr>
      </w:pPr>
      <w:r w:rsidRPr="00C67A81">
        <w:rPr>
          <w:rFonts w:ascii="Arial" w:hAnsi="Arial" w:cs="Arial"/>
          <w:sz w:val="20"/>
          <w:szCs w:val="20"/>
        </w:rPr>
        <w:t xml:space="preserve">Popis technických parametrů tarifu (minimální úroveň technických parametrů služby): </w:t>
      </w:r>
    </w:p>
    <w:p w14:paraId="29428E1B" w14:textId="2B28723D"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rychlosti download/upload </w:t>
      </w:r>
      <w:r w:rsidR="00012B11" w:rsidRPr="00017255">
        <w:rPr>
          <w:rFonts w:ascii="Arial" w:hAnsi="Arial" w:cs="Arial"/>
          <w:sz w:val="20"/>
          <w:szCs w:val="20"/>
        </w:rPr>
        <w:t>2048/512</w:t>
      </w:r>
      <w:r w:rsidR="00012B11">
        <w:rPr>
          <w:rFonts w:ascii="Arial" w:hAnsi="Arial" w:cs="Arial"/>
          <w:sz w:val="20"/>
          <w:szCs w:val="20"/>
        </w:rPr>
        <w:t xml:space="preserve"> kb/s</w:t>
      </w:r>
    </w:p>
    <w:p w14:paraId="79526DEF" w14:textId="62ABF351"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geografické pokrytí území a populace </w:t>
      </w:r>
      <w:r w:rsidR="00012B11" w:rsidRPr="005472C7">
        <w:rPr>
          <w:rFonts w:ascii="Arial" w:hAnsi="Arial" w:cs="Arial"/>
          <w:sz w:val="20"/>
          <w:szCs w:val="20"/>
        </w:rPr>
        <w:t xml:space="preserve">98,83 % </w:t>
      </w:r>
      <w:r w:rsidR="00012B11">
        <w:rPr>
          <w:rFonts w:ascii="Arial" w:hAnsi="Arial" w:cs="Arial"/>
          <w:sz w:val="20"/>
          <w:szCs w:val="20"/>
        </w:rPr>
        <w:t>/</w:t>
      </w:r>
      <w:r w:rsidR="00012B11" w:rsidRPr="005472C7">
        <w:rPr>
          <w:rFonts w:ascii="Arial" w:hAnsi="Arial" w:cs="Arial"/>
          <w:sz w:val="20"/>
          <w:szCs w:val="20"/>
        </w:rPr>
        <w:t>99,82 %</w:t>
      </w:r>
    </w:p>
    <w:p w14:paraId="246545BB" w14:textId="5218D051" w:rsidR="00012B11" w:rsidRPr="008A7191" w:rsidRDefault="00205032" w:rsidP="00012B11">
      <w:pPr>
        <w:numPr>
          <w:ilvl w:val="0"/>
          <w:numId w:val="13"/>
        </w:numPr>
        <w:tabs>
          <w:tab w:val="clear" w:pos="1068"/>
          <w:tab w:val="num" w:pos="720"/>
        </w:tabs>
        <w:spacing w:line="280" w:lineRule="atLeast"/>
        <w:ind w:left="720"/>
        <w:jc w:val="both"/>
        <w:rPr>
          <w:rFonts w:ascii="Arial" w:hAnsi="Arial" w:cs="Arial"/>
          <w:sz w:val="20"/>
          <w:szCs w:val="20"/>
        </w:rPr>
      </w:pPr>
      <w:r w:rsidRPr="00012B11">
        <w:rPr>
          <w:rFonts w:ascii="Arial" w:hAnsi="Arial" w:cs="Arial"/>
          <w:sz w:val="20"/>
          <w:szCs w:val="20"/>
        </w:rPr>
        <w:t>FUP a princip fungování FUP a fungování datových přenosů po vyčerpání FUP</w:t>
      </w:r>
      <w:r w:rsidR="00012B11">
        <w:rPr>
          <w:rFonts w:ascii="Arial" w:hAnsi="Arial" w:cs="Arial"/>
          <w:sz w:val="20"/>
          <w:szCs w:val="20"/>
        </w:rPr>
        <w:t xml:space="preserve">. Po vyčerpání FUP limitu dojde ke zpomalení služby na rychlost </w:t>
      </w:r>
      <w:r w:rsidR="00012B11" w:rsidRPr="008A7191">
        <w:rPr>
          <w:rFonts w:ascii="Arial" w:hAnsi="Arial" w:cs="Arial"/>
          <w:sz w:val="20"/>
          <w:szCs w:val="20"/>
        </w:rPr>
        <w:t>64/32 kb/s</w:t>
      </w:r>
      <w:r w:rsidR="00012B11">
        <w:rPr>
          <w:rFonts w:ascii="Arial" w:hAnsi="Arial" w:cs="Arial"/>
          <w:sz w:val="20"/>
          <w:szCs w:val="20"/>
        </w:rPr>
        <w:t>, Uživatel má možnost si dle platného ceníku zakoupit další datový balíček. Aktivaci datových služeb provede na základě požadavku Pověřené osoby Uživatele Zákaznické centrum – business.</w:t>
      </w:r>
    </w:p>
    <w:p w14:paraId="27657E4C" w14:textId="5C30DA84" w:rsidR="00205032" w:rsidRPr="00012B11" w:rsidRDefault="00205032" w:rsidP="009F4226">
      <w:pPr>
        <w:tabs>
          <w:tab w:val="num" w:pos="720"/>
        </w:tabs>
        <w:spacing w:line="280" w:lineRule="atLeast"/>
        <w:ind w:left="720"/>
        <w:jc w:val="both"/>
        <w:rPr>
          <w:rFonts w:ascii="Arial" w:hAnsi="Arial" w:cs="Arial"/>
          <w:sz w:val="20"/>
          <w:szCs w:val="20"/>
        </w:rPr>
      </w:pPr>
    </w:p>
    <w:p w14:paraId="7BAAE09A" w14:textId="77777777" w:rsidR="00205032" w:rsidRPr="00C67A81" w:rsidRDefault="00205032" w:rsidP="00205032">
      <w:pPr>
        <w:spacing w:line="280" w:lineRule="atLeast"/>
        <w:ind w:left="720"/>
        <w:jc w:val="both"/>
        <w:rPr>
          <w:rFonts w:ascii="Arial" w:hAnsi="Arial" w:cs="Arial"/>
          <w:sz w:val="20"/>
          <w:szCs w:val="20"/>
        </w:rPr>
      </w:pPr>
    </w:p>
    <w:p w14:paraId="65778095" w14:textId="77777777" w:rsidR="00205032" w:rsidRPr="00C67A81" w:rsidRDefault="00205032" w:rsidP="008874B3">
      <w:pPr>
        <w:pStyle w:val="Odstavecseseznamem"/>
        <w:numPr>
          <w:ilvl w:val="2"/>
          <w:numId w:val="31"/>
        </w:numPr>
        <w:spacing w:after="120" w:line="276" w:lineRule="auto"/>
        <w:rPr>
          <w:rFonts w:ascii="Arial" w:hAnsi="Arial" w:cs="Arial"/>
          <w:b/>
          <w:sz w:val="20"/>
          <w:szCs w:val="20"/>
        </w:rPr>
      </w:pPr>
      <w:r w:rsidRPr="00C67A81">
        <w:rPr>
          <w:rFonts w:ascii="Arial" w:hAnsi="Arial" w:cs="Arial"/>
          <w:b/>
          <w:sz w:val="20"/>
          <w:szCs w:val="20"/>
        </w:rPr>
        <w:t>Datový tarif s</w:t>
      </w:r>
      <w:r w:rsidR="00112851">
        <w:rPr>
          <w:rFonts w:ascii="Arial" w:hAnsi="Arial" w:cs="Arial"/>
          <w:b/>
          <w:sz w:val="20"/>
          <w:szCs w:val="20"/>
        </w:rPr>
        <w:t> </w:t>
      </w:r>
      <w:r w:rsidRPr="00C67A81">
        <w:rPr>
          <w:rFonts w:ascii="Arial" w:hAnsi="Arial" w:cs="Arial"/>
          <w:b/>
          <w:sz w:val="20"/>
          <w:szCs w:val="20"/>
        </w:rPr>
        <w:t>FUP</w:t>
      </w:r>
      <w:r w:rsidR="00112851">
        <w:rPr>
          <w:rFonts w:ascii="Arial" w:hAnsi="Arial" w:cs="Arial"/>
          <w:b/>
          <w:sz w:val="20"/>
          <w:szCs w:val="20"/>
        </w:rPr>
        <w:t xml:space="preserve"> ne nižším než</w:t>
      </w:r>
      <w:r w:rsidRPr="00C67A81">
        <w:rPr>
          <w:rFonts w:ascii="Arial" w:hAnsi="Arial" w:cs="Arial"/>
          <w:b/>
          <w:sz w:val="20"/>
          <w:szCs w:val="20"/>
        </w:rPr>
        <w:t xml:space="preserve"> </w:t>
      </w:r>
      <w:r w:rsidR="00ED0127">
        <w:rPr>
          <w:rFonts w:ascii="Arial" w:hAnsi="Arial" w:cs="Arial"/>
          <w:b/>
          <w:sz w:val="20"/>
          <w:szCs w:val="20"/>
        </w:rPr>
        <w:t>30</w:t>
      </w:r>
      <w:r w:rsidRPr="00C67A81">
        <w:rPr>
          <w:rFonts w:ascii="Arial" w:hAnsi="Arial" w:cs="Arial"/>
          <w:b/>
          <w:sz w:val="20"/>
          <w:szCs w:val="20"/>
        </w:rPr>
        <w:t xml:space="preserve"> GB</w:t>
      </w:r>
    </w:p>
    <w:p w14:paraId="348CD216" w14:textId="77777777" w:rsidR="00205032"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mobilní datová služba s měsíčním FUP ne nižším než </w:t>
      </w:r>
      <w:r w:rsidR="00ED0127">
        <w:rPr>
          <w:rFonts w:ascii="Arial" w:hAnsi="Arial" w:cs="Arial"/>
          <w:sz w:val="20"/>
          <w:szCs w:val="20"/>
        </w:rPr>
        <w:t>30</w:t>
      </w:r>
      <w:r w:rsidRPr="00C67A81">
        <w:rPr>
          <w:rFonts w:ascii="Arial" w:hAnsi="Arial" w:cs="Arial"/>
          <w:sz w:val="20"/>
          <w:szCs w:val="20"/>
        </w:rPr>
        <w:t xml:space="preserve"> GB,</w:t>
      </w:r>
    </w:p>
    <w:p w14:paraId="1964566F" w14:textId="77777777" w:rsidR="00E534C4" w:rsidRPr="00C67A81" w:rsidRDefault="00E534C4" w:rsidP="00E534C4">
      <w:pPr>
        <w:spacing w:line="280" w:lineRule="atLeast"/>
        <w:ind w:left="720"/>
        <w:jc w:val="both"/>
        <w:rPr>
          <w:rFonts w:ascii="Arial" w:hAnsi="Arial" w:cs="Arial"/>
          <w:sz w:val="20"/>
          <w:szCs w:val="20"/>
        </w:rPr>
      </w:pPr>
    </w:p>
    <w:p w14:paraId="39549BE5" w14:textId="77777777" w:rsidR="00691F0A" w:rsidRDefault="00205032" w:rsidP="00E534C4">
      <w:pPr>
        <w:spacing w:line="280" w:lineRule="atLeast"/>
        <w:ind w:left="357"/>
        <w:jc w:val="both"/>
        <w:rPr>
          <w:rFonts w:ascii="Arial" w:hAnsi="Arial" w:cs="Arial"/>
          <w:sz w:val="20"/>
          <w:szCs w:val="20"/>
        </w:rPr>
      </w:pPr>
      <w:r w:rsidRPr="00691F0A">
        <w:rPr>
          <w:rFonts w:ascii="Arial" w:hAnsi="Arial" w:cs="Arial"/>
          <w:sz w:val="20"/>
          <w:szCs w:val="20"/>
        </w:rPr>
        <w:t xml:space="preserve">Popis technických parametrů tarifu (minimální úroveň technických parametrů služby): </w:t>
      </w:r>
    </w:p>
    <w:p w14:paraId="7DED632D" w14:textId="5D94ED90" w:rsidR="00205032" w:rsidRPr="00C67A81" w:rsidRDefault="00205032" w:rsidP="00691F0A">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rychlosti download/upload </w:t>
      </w:r>
      <w:r w:rsidR="00012B11" w:rsidRPr="00017255">
        <w:rPr>
          <w:rFonts w:ascii="Arial" w:hAnsi="Arial" w:cs="Arial"/>
          <w:sz w:val="20"/>
          <w:szCs w:val="20"/>
        </w:rPr>
        <w:t>2048/512</w:t>
      </w:r>
      <w:r w:rsidR="00012B11">
        <w:rPr>
          <w:rFonts w:ascii="Arial" w:hAnsi="Arial" w:cs="Arial"/>
          <w:sz w:val="20"/>
          <w:szCs w:val="20"/>
        </w:rPr>
        <w:t xml:space="preserve"> kb/s</w:t>
      </w:r>
    </w:p>
    <w:p w14:paraId="17029E06" w14:textId="177050FB"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geografické pokrytí území a populace </w:t>
      </w:r>
      <w:r w:rsidR="00012B11" w:rsidRPr="005472C7">
        <w:rPr>
          <w:rFonts w:ascii="Arial" w:hAnsi="Arial" w:cs="Arial"/>
          <w:sz w:val="20"/>
          <w:szCs w:val="20"/>
        </w:rPr>
        <w:t xml:space="preserve">98,83 % </w:t>
      </w:r>
      <w:r w:rsidR="00012B11">
        <w:rPr>
          <w:rFonts w:ascii="Arial" w:hAnsi="Arial" w:cs="Arial"/>
          <w:sz w:val="20"/>
          <w:szCs w:val="20"/>
        </w:rPr>
        <w:t>/</w:t>
      </w:r>
      <w:r w:rsidR="00012B11" w:rsidRPr="005472C7">
        <w:rPr>
          <w:rFonts w:ascii="Arial" w:hAnsi="Arial" w:cs="Arial"/>
          <w:sz w:val="20"/>
          <w:szCs w:val="20"/>
        </w:rPr>
        <w:t>99,82 %</w:t>
      </w:r>
    </w:p>
    <w:p w14:paraId="5DF0E215" w14:textId="7D817B30" w:rsidR="00012B11" w:rsidRPr="008A7191" w:rsidRDefault="00205032" w:rsidP="00012B11">
      <w:pPr>
        <w:numPr>
          <w:ilvl w:val="0"/>
          <w:numId w:val="13"/>
        </w:numPr>
        <w:tabs>
          <w:tab w:val="clear" w:pos="1068"/>
          <w:tab w:val="num" w:pos="720"/>
        </w:tabs>
        <w:spacing w:line="280" w:lineRule="atLeast"/>
        <w:ind w:left="720"/>
        <w:jc w:val="both"/>
        <w:rPr>
          <w:rFonts w:ascii="Arial" w:hAnsi="Arial" w:cs="Arial"/>
          <w:sz w:val="20"/>
          <w:szCs w:val="20"/>
        </w:rPr>
      </w:pPr>
      <w:r w:rsidRPr="00012B11">
        <w:rPr>
          <w:rFonts w:ascii="Arial" w:hAnsi="Arial" w:cs="Arial"/>
          <w:sz w:val="20"/>
          <w:szCs w:val="20"/>
        </w:rPr>
        <w:t>FUP a princip fungování FUP a fungování datových přenosů po vyčerpání FUP</w:t>
      </w:r>
      <w:r w:rsidR="00012B11">
        <w:rPr>
          <w:rFonts w:ascii="Arial" w:hAnsi="Arial" w:cs="Arial"/>
          <w:sz w:val="20"/>
          <w:szCs w:val="20"/>
        </w:rPr>
        <w:t>.</w:t>
      </w:r>
      <w:r w:rsidRPr="00012B11">
        <w:rPr>
          <w:rFonts w:ascii="Arial" w:hAnsi="Arial" w:cs="Arial"/>
          <w:sz w:val="20"/>
          <w:szCs w:val="20"/>
        </w:rPr>
        <w:t xml:space="preserve"> </w:t>
      </w:r>
      <w:r w:rsidR="00012B11">
        <w:rPr>
          <w:rFonts w:ascii="Arial" w:hAnsi="Arial" w:cs="Arial"/>
          <w:sz w:val="20"/>
          <w:szCs w:val="20"/>
        </w:rPr>
        <w:t xml:space="preserve">Po vyčerpání FUP limitu dojde ke zpomalení služby na rychlost </w:t>
      </w:r>
      <w:r w:rsidR="00012B11" w:rsidRPr="008A7191">
        <w:rPr>
          <w:rFonts w:ascii="Arial" w:hAnsi="Arial" w:cs="Arial"/>
          <w:sz w:val="20"/>
          <w:szCs w:val="20"/>
        </w:rPr>
        <w:t>64/32 kb/s</w:t>
      </w:r>
      <w:r w:rsidR="00012B11">
        <w:rPr>
          <w:rFonts w:ascii="Arial" w:hAnsi="Arial" w:cs="Arial"/>
          <w:sz w:val="20"/>
          <w:szCs w:val="20"/>
        </w:rPr>
        <w:t xml:space="preserve">, Uživatel má možnost si dle </w:t>
      </w:r>
      <w:r w:rsidR="00012B11">
        <w:rPr>
          <w:rFonts w:ascii="Arial" w:hAnsi="Arial" w:cs="Arial"/>
          <w:sz w:val="20"/>
          <w:szCs w:val="20"/>
        </w:rPr>
        <w:lastRenderedPageBreak/>
        <w:t>platného ceníku zakoupit další datový balíček. Aktivaci datových služeb provede na základě požadavku Pověřené osoby Uživatele Zákaznické centrum – business.</w:t>
      </w:r>
    </w:p>
    <w:p w14:paraId="59D62FC8" w14:textId="7D1E260D" w:rsidR="00205032" w:rsidRPr="00012B11" w:rsidRDefault="00205032" w:rsidP="009F4226">
      <w:pPr>
        <w:tabs>
          <w:tab w:val="num" w:pos="720"/>
        </w:tabs>
        <w:spacing w:line="280" w:lineRule="atLeast"/>
        <w:ind w:left="720"/>
        <w:jc w:val="both"/>
        <w:rPr>
          <w:rFonts w:ascii="Arial" w:hAnsi="Arial" w:cs="Arial"/>
          <w:sz w:val="20"/>
          <w:szCs w:val="20"/>
        </w:rPr>
      </w:pPr>
    </w:p>
    <w:p w14:paraId="08F3F994" w14:textId="77777777" w:rsidR="00205032" w:rsidRPr="00C67A81" w:rsidRDefault="00205032" w:rsidP="008874B3">
      <w:pPr>
        <w:pStyle w:val="Odstavecseseznamem"/>
        <w:numPr>
          <w:ilvl w:val="2"/>
          <w:numId w:val="31"/>
        </w:numPr>
        <w:spacing w:after="120" w:line="276" w:lineRule="auto"/>
        <w:rPr>
          <w:rFonts w:ascii="Arial" w:hAnsi="Arial" w:cs="Arial"/>
          <w:b/>
          <w:sz w:val="20"/>
          <w:szCs w:val="20"/>
        </w:rPr>
      </w:pPr>
      <w:r w:rsidRPr="00C67A81">
        <w:rPr>
          <w:rFonts w:ascii="Arial" w:hAnsi="Arial" w:cs="Arial"/>
          <w:b/>
          <w:sz w:val="20"/>
          <w:szCs w:val="20"/>
        </w:rPr>
        <w:t>Datový tarif s </w:t>
      </w:r>
      <w:r w:rsidR="009F042B" w:rsidRPr="00C67A81">
        <w:rPr>
          <w:rFonts w:ascii="Arial" w:hAnsi="Arial" w:cs="Arial"/>
          <w:b/>
          <w:sz w:val="20"/>
          <w:szCs w:val="20"/>
        </w:rPr>
        <w:t xml:space="preserve">FUP </w:t>
      </w:r>
      <w:r w:rsidR="00112851">
        <w:rPr>
          <w:rFonts w:ascii="Arial" w:hAnsi="Arial" w:cs="Arial"/>
          <w:b/>
          <w:sz w:val="20"/>
          <w:szCs w:val="20"/>
        </w:rPr>
        <w:t xml:space="preserve">ne nižším než </w:t>
      </w:r>
      <w:r w:rsidR="009F042B" w:rsidRPr="00C67A81">
        <w:rPr>
          <w:rFonts w:ascii="Arial" w:hAnsi="Arial" w:cs="Arial"/>
          <w:b/>
          <w:sz w:val="20"/>
          <w:szCs w:val="20"/>
        </w:rPr>
        <w:t>100 GB</w:t>
      </w:r>
    </w:p>
    <w:p w14:paraId="12BA6827" w14:textId="77777777" w:rsidR="00205032"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mobilní datová služba </w:t>
      </w:r>
      <w:r w:rsidR="00E534C4">
        <w:rPr>
          <w:rFonts w:ascii="Arial" w:hAnsi="Arial" w:cs="Arial"/>
          <w:sz w:val="20"/>
          <w:szCs w:val="20"/>
        </w:rPr>
        <w:t xml:space="preserve">s </w:t>
      </w:r>
      <w:r w:rsidR="009F042B" w:rsidRPr="00C67A81">
        <w:rPr>
          <w:rFonts w:ascii="Arial" w:hAnsi="Arial" w:cs="Arial"/>
          <w:sz w:val="20"/>
          <w:szCs w:val="20"/>
        </w:rPr>
        <w:t>měsíčním FUP ne nižším než 100 GB</w:t>
      </w:r>
      <w:r w:rsidRPr="00C67A81">
        <w:rPr>
          <w:rFonts w:ascii="Arial" w:hAnsi="Arial" w:cs="Arial"/>
          <w:sz w:val="20"/>
          <w:szCs w:val="20"/>
        </w:rPr>
        <w:t>.</w:t>
      </w:r>
    </w:p>
    <w:p w14:paraId="143A5B4A" w14:textId="77777777" w:rsidR="00691F0A" w:rsidRPr="00C67A81" w:rsidRDefault="00691F0A" w:rsidP="00691F0A">
      <w:pPr>
        <w:spacing w:line="280" w:lineRule="atLeast"/>
        <w:ind w:left="720"/>
        <w:jc w:val="both"/>
        <w:rPr>
          <w:rFonts w:ascii="Arial" w:hAnsi="Arial" w:cs="Arial"/>
          <w:sz w:val="20"/>
          <w:szCs w:val="20"/>
        </w:rPr>
      </w:pPr>
    </w:p>
    <w:p w14:paraId="1DCCE56D" w14:textId="77777777" w:rsidR="00205032" w:rsidRPr="00691F0A" w:rsidRDefault="00205032" w:rsidP="00E534C4">
      <w:pPr>
        <w:spacing w:line="280" w:lineRule="atLeast"/>
        <w:ind w:left="357"/>
        <w:jc w:val="both"/>
        <w:rPr>
          <w:rFonts w:ascii="Arial" w:hAnsi="Arial" w:cs="Arial"/>
          <w:sz w:val="20"/>
          <w:szCs w:val="20"/>
        </w:rPr>
      </w:pPr>
      <w:r w:rsidRPr="00691F0A">
        <w:rPr>
          <w:rFonts w:ascii="Arial" w:hAnsi="Arial" w:cs="Arial"/>
          <w:sz w:val="20"/>
          <w:szCs w:val="20"/>
        </w:rPr>
        <w:t xml:space="preserve">Popis technických parametrů tarifu (minimální úroveň technických parametrů služby): </w:t>
      </w:r>
    </w:p>
    <w:p w14:paraId="588A3B45" w14:textId="674E42D5"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rychlosti download/upload </w:t>
      </w:r>
      <w:r w:rsidR="00012B11" w:rsidRPr="00017255">
        <w:rPr>
          <w:rFonts w:ascii="Arial" w:hAnsi="Arial" w:cs="Arial"/>
          <w:sz w:val="20"/>
          <w:szCs w:val="20"/>
        </w:rPr>
        <w:t>2048/512</w:t>
      </w:r>
      <w:r w:rsidR="00012B11">
        <w:rPr>
          <w:rFonts w:ascii="Arial" w:hAnsi="Arial" w:cs="Arial"/>
          <w:sz w:val="20"/>
          <w:szCs w:val="20"/>
        </w:rPr>
        <w:t xml:space="preserve"> kb/s</w:t>
      </w:r>
    </w:p>
    <w:p w14:paraId="4A10BA81" w14:textId="2BDB8120"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geografické pokrytí území a populace </w:t>
      </w:r>
      <w:r w:rsidR="00012B11" w:rsidRPr="005472C7">
        <w:rPr>
          <w:rFonts w:ascii="Arial" w:hAnsi="Arial" w:cs="Arial"/>
          <w:sz w:val="20"/>
          <w:szCs w:val="20"/>
        </w:rPr>
        <w:t xml:space="preserve">98,83 % </w:t>
      </w:r>
      <w:r w:rsidR="00012B11">
        <w:rPr>
          <w:rFonts w:ascii="Arial" w:hAnsi="Arial" w:cs="Arial"/>
          <w:sz w:val="20"/>
          <w:szCs w:val="20"/>
        </w:rPr>
        <w:t>/</w:t>
      </w:r>
      <w:r w:rsidR="00012B11" w:rsidRPr="005472C7">
        <w:rPr>
          <w:rFonts w:ascii="Arial" w:hAnsi="Arial" w:cs="Arial"/>
          <w:sz w:val="20"/>
          <w:szCs w:val="20"/>
        </w:rPr>
        <w:t>99,82 %</w:t>
      </w:r>
    </w:p>
    <w:p w14:paraId="1548A125" w14:textId="08FEBF3D" w:rsidR="00012B11" w:rsidRPr="008A7191" w:rsidRDefault="00205032" w:rsidP="00012B11">
      <w:pPr>
        <w:numPr>
          <w:ilvl w:val="0"/>
          <w:numId w:val="13"/>
        </w:numPr>
        <w:tabs>
          <w:tab w:val="clear" w:pos="1068"/>
          <w:tab w:val="num" w:pos="720"/>
        </w:tabs>
        <w:spacing w:line="280" w:lineRule="atLeast"/>
        <w:ind w:left="720"/>
        <w:jc w:val="both"/>
        <w:rPr>
          <w:rFonts w:ascii="Arial" w:hAnsi="Arial" w:cs="Arial"/>
          <w:sz w:val="20"/>
          <w:szCs w:val="20"/>
        </w:rPr>
      </w:pPr>
      <w:r w:rsidRPr="00012B11">
        <w:rPr>
          <w:rFonts w:ascii="Arial" w:hAnsi="Arial" w:cs="Arial"/>
          <w:sz w:val="20"/>
          <w:szCs w:val="20"/>
        </w:rPr>
        <w:t>FUP a princip fungování FUP a fungování datových přenosů po vyčerpání FUP</w:t>
      </w:r>
      <w:r w:rsidR="00012B11">
        <w:rPr>
          <w:rFonts w:ascii="Arial" w:hAnsi="Arial" w:cs="Arial"/>
          <w:sz w:val="20"/>
          <w:szCs w:val="20"/>
        </w:rPr>
        <w:t>.</w:t>
      </w:r>
      <w:r w:rsidRPr="00012B11">
        <w:rPr>
          <w:rFonts w:ascii="Arial" w:hAnsi="Arial" w:cs="Arial"/>
          <w:sz w:val="20"/>
          <w:szCs w:val="20"/>
        </w:rPr>
        <w:t xml:space="preserve"> </w:t>
      </w:r>
      <w:r w:rsidR="00012B11">
        <w:rPr>
          <w:rFonts w:ascii="Arial" w:hAnsi="Arial" w:cs="Arial"/>
          <w:sz w:val="20"/>
          <w:szCs w:val="20"/>
        </w:rPr>
        <w:t xml:space="preserve">Po vyčerpání FUP limitu dojde ke zpomalení služby na rychlost </w:t>
      </w:r>
      <w:r w:rsidR="00012B11" w:rsidRPr="008A7191">
        <w:rPr>
          <w:rFonts w:ascii="Arial" w:hAnsi="Arial" w:cs="Arial"/>
          <w:sz w:val="20"/>
          <w:szCs w:val="20"/>
        </w:rPr>
        <w:t>64/32 kb/s</w:t>
      </w:r>
      <w:r w:rsidR="00012B11">
        <w:rPr>
          <w:rFonts w:ascii="Arial" w:hAnsi="Arial" w:cs="Arial"/>
          <w:sz w:val="20"/>
          <w:szCs w:val="20"/>
        </w:rPr>
        <w:t>, Uživatel má možnost si dle platného ceníku zakoupit další datový balíček. Aktivaci datových služeb provede na základě požadavku Pověřené osoby Uživatele Zákaznické centrum – business.</w:t>
      </w:r>
    </w:p>
    <w:p w14:paraId="04AD3938" w14:textId="1E5AD52C" w:rsidR="00205032" w:rsidRPr="00012B11" w:rsidRDefault="00205032" w:rsidP="009F4226">
      <w:pPr>
        <w:tabs>
          <w:tab w:val="num" w:pos="720"/>
        </w:tabs>
        <w:spacing w:line="280" w:lineRule="atLeast"/>
        <w:ind w:left="720"/>
        <w:jc w:val="both"/>
        <w:rPr>
          <w:rFonts w:ascii="Arial" w:hAnsi="Arial" w:cs="Arial"/>
          <w:sz w:val="20"/>
          <w:szCs w:val="20"/>
        </w:rPr>
      </w:pPr>
    </w:p>
    <w:p w14:paraId="0478D31E" w14:textId="77777777" w:rsidR="00E534C4" w:rsidRPr="00C67A81" w:rsidRDefault="00E534C4" w:rsidP="00205032">
      <w:pPr>
        <w:spacing w:line="280" w:lineRule="atLeast"/>
        <w:jc w:val="both"/>
        <w:rPr>
          <w:rFonts w:ascii="Arial" w:hAnsi="Arial" w:cs="Arial"/>
          <w:sz w:val="20"/>
          <w:szCs w:val="20"/>
        </w:rPr>
      </w:pPr>
    </w:p>
    <w:p w14:paraId="2A47DB19" w14:textId="77777777" w:rsidR="00205032" w:rsidRPr="00C67A81" w:rsidRDefault="00205032" w:rsidP="008874B3">
      <w:pPr>
        <w:pStyle w:val="Odstavecseseznamem"/>
        <w:numPr>
          <w:ilvl w:val="2"/>
          <w:numId w:val="31"/>
        </w:numPr>
        <w:spacing w:after="120" w:line="276" w:lineRule="auto"/>
        <w:rPr>
          <w:rFonts w:ascii="Arial" w:hAnsi="Arial" w:cs="Arial"/>
          <w:b/>
          <w:sz w:val="20"/>
          <w:szCs w:val="20"/>
        </w:rPr>
      </w:pPr>
      <w:r w:rsidRPr="00C67A81">
        <w:rPr>
          <w:rFonts w:ascii="Arial" w:hAnsi="Arial" w:cs="Arial"/>
          <w:b/>
          <w:sz w:val="20"/>
          <w:szCs w:val="20"/>
        </w:rPr>
        <w:t xml:space="preserve">Datový tarif s neomezeným FUP s úhradou dle skutečného čerpání objemu dat  </w:t>
      </w:r>
    </w:p>
    <w:p w14:paraId="21AD2693"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mobilní datová služba s neomezeným měsíčním FUP (bez FUP) s úhradou dle skutečného čerpání dat, tedy s jednotkovou cenu za každý skutečně čerpaný 1 MB dat, s měsíčním paušálním poplatkem spojeným s tarifem v maximální výši 1 Kč bez DPH za 1 SIM kartu (službu). </w:t>
      </w:r>
    </w:p>
    <w:p w14:paraId="0AAD9CBD" w14:textId="77777777" w:rsidR="00B26EC7" w:rsidRPr="00C67A81" w:rsidRDefault="00B26EC7" w:rsidP="00B26EC7">
      <w:pPr>
        <w:spacing w:line="280" w:lineRule="atLeast"/>
        <w:ind w:left="720"/>
        <w:jc w:val="both"/>
        <w:rPr>
          <w:rFonts w:ascii="Arial" w:hAnsi="Arial" w:cs="Arial"/>
          <w:sz w:val="20"/>
          <w:szCs w:val="20"/>
        </w:rPr>
      </w:pPr>
    </w:p>
    <w:p w14:paraId="4162AF24"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Tarif je primárně učen pro zajištění komunikace mezi dvěma zařízeními, tzv. M2M (Machine to Machine Communication) - komunikace zajišťující sběr dat z různých čidel a senzorů, informací o</w:t>
      </w:r>
      <w:r w:rsidR="00B26EC7" w:rsidRPr="00C67A81">
        <w:rPr>
          <w:rFonts w:ascii="Arial" w:hAnsi="Arial" w:cs="Arial"/>
          <w:sz w:val="20"/>
          <w:szCs w:val="20"/>
        </w:rPr>
        <w:t> </w:t>
      </w:r>
      <w:r w:rsidRPr="00C67A81">
        <w:rPr>
          <w:rFonts w:ascii="Arial" w:hAnsi="Arial" w:cs="Arial"/>
          <w:sz w:val="20"/>
          <w:szCs w:val="20"/>
        </w:rPr>
        <w:t xml:space="preserve">činnosti nejrůznějších zařízení, jejich vzdálené ovládání či nastavování apod. </w:t>
      </w:r>
      <w:r w:rsidR="002D1D2B">
        <w:rPr>
          <w:rFonts w:ascii="Arial" w:hAnsi="Arial" w:cs="Arial"/>
          <w:sz w:val="20"/>
          <w:szCs w:val="20"/>
        </w:rPr>
        <w:t>Uživatel</w:t>
      </w:r>
      <w:r w:rsidRPr="00C67A81">
        <w:rPr>
          <w:rFonts w:ascii="Arial" w:hAnsi="Arial" w:cs="Arial"/>
          <w:sz w:val="20"/>
          <w:szCs w:val="20"/>
        </w:rPr>
        <w:t xml:space="preserve"> však může uvedený tarif použít i pro jiné účely, dle vlastních potřeb. </w:t>
      </w:r>
    </w:p>
    <w:p w14:paraId="01E5BF90" w14:textId="77777777" w:rsidR="00205032" w:rsidRPr="00C67A81" w:rsidRDefault="00205032" w:rsidP="00205032">
      <w:pPr>
        <w:spacing w:line="280" w:lineRule="atLeast"/>
        <w:jc w:val="both"/>
        <w:rPr>
          <w:rFonts w:ascii="Arial" w:hAnsi="Arial" w:cs="Arial"/>
          <w:sz w:val="20"/>
          <w:szCs w:val="20"/>
        </w:rPr>
      </w:pPr>
    </w:p>
    <w:p w14:paraId="65F2B5BA" w14:textId="77777777" w:rsidR="00205032" w:rsidRPr="00C67A81" w:rsidRDefault="00205032" w:rsidP="00205032">
      <w:pPr>
        <w:spacing w:line="280" w:lineRule="atLeast"/>
        <w:ind w:left="360"/>
        <w:jc w:val="both"/>
        <w:rPr>
          <w:rFonts w:ascii="Arial" w:hAnsi="Arial" w:cs="Arial"/>
          <w:sz w:val="20"/>
          <w:szCs w:val="20"/>
        </w:rPr>
      </w:pPr>
      <w:r w:rsidRPr="00C67A81">
        <w:rPr>
          <w:rFonts w:ascii="Arial" w:hAnsi="Arial" w:cs="Arial"/>
          <w:sz w:val="20"/>
          <w:szCs w:val="20"/>
        </w:rPr>
        <w:t xml:space="preserve">Popis technických parametrů tarifu (minimální úroveň technických parametrů služby): </w:t>
      </w:r>
    </w:p>
    <w:p w14:paraId="2B32862D" w14:textId="1FDA9335"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rychlosti download/upload </w:t>
      </w:r>
      <w:r w:rsidR="00012B11" w:rsidRPr="00017255">
        <w:rPr>
          <w:rFonts w:ascii="Arial" w:hAnsi="Arial" w:cs="Arial"/>
          <w:sz w:val="20"/>
          <w:szCs w:val="20"/>
        </w:rPr>
        <w:t>2048/512</w:t>
      </w:r>
      <w:r w:rsidR="00012B11">
        <w:rPr>
          <w:rFonts w:ascii="Arial" w:hAnsi="Arial" w:cs="Arial"/>
          <w:sz w:val="20"/>
          <w:szCs w:val="20"/>
        </w:rPr>
        <w:t xml:space="preserve"> kb/s</w:t>
      </w:r>
    </w:p>
    <w:p w14:paraId="4C524284" w14:textId="22093343"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geografické pokrytí území a populace </w:t>
      </w:r>
      <w:r w:rsidR="00012B11" w:rsidRPr="005472C7">
        <w:rPr>
          <w:rFonts w:ascii="Arial" w:hAnsi="Arial" w:cs="Arial"/>
          <w:sz w:val="20"/>
          <w:szCs w:val="20"/>
        </w:rPr>
        <w:t xml:space="preserve">98,83 % </w:t>
      </w:r>
      <w:r w:rsidR="00012B11">
        <w:rPr>
          <w:rFonts w:ascii="Arial" w:hAnsi="Arial" w:cs="Arial"/>
          <w:sz w:val="20"/>
          <w:szCs w:val="20"/>
        </w:rPr>
        <w:t>/</w:t>
      </w:r>
      <w:r w:rsidR="00012B11" w:rsidRPr="005472C7">
        <w:rPr>
          <w:rFonts w:ascii="Arial" w:hAnsi="Arial" w:cs="Arial"/>
          <w:sz w:val="20"/>
          <w:szCs w:val="20"/>
        </w:rPr>
        <w:t>99,82 %</w:t>
      </w:r>
    </w:p>
    <w:p w14:paraId="085B93DA" w14:textId="77777777" w:rsidR="00012B11" w:rsidRPr="008A7191" w:rsidRDefault="00205032" w:rsidP="00012B11">
      <w:pPr>
        <w:numPr>
          <w:ilvl w:val="0"/>
          <w:numId w:val="13"/>
        </w:numPr>
        <w:tabs>
          <w:tab w:val="clear" w:pos="1068"/>
          <w:tab w:val="num" w:pos="720"/>
        </w:tabs>
        <w:spacing w:line="280" w:lineRule="atLeast"/>
        <w:ind w:left="720"/>
        <w:jc w:val="both"/>
        <w:rPr>
          <w:rFonts w:ascii="Arial" w:hAnsi="Arial" w:cs="Arial"/>
          <w:sz w:val="20"/>
          <w:szCs w:val="20"/>
        </w:rPr>
      </w:pPr>
      <w:r w:rsidRPr="00012B11">
        <w:rPr>
          <w:rFonts w:ascii="Arial" w:hAnsi="Arial" w:cs="Arial"/>
          <w:sz w:val="20"/>
          <w:szCs w:val="20"/>
        </w:rPr>
        <w:t xml:space="preserve">FUP a princip fungování FUP a fungování datových přenosů po vyčerpání FUP </w:t>
      </w:r>
      <w:r w:rsidR="00012B11">
        <w:rPr>
          <w:rFonts w:ascii="Arial" w:hAnsi="Arial" w:cs="Arial"/>
          <w:sz w:val="20"/>
          <w:szCs w:val="20"/>
        </w:rPr>
        <w:t xml:space="preserve">Po vyčerpání FUP limitu dojde ke zpomalení služby na rychlost </w:t>
      </w:r>
      <w:r w:rsidR="00012B11" w:rsidRPr="008A7191">
        <w:rPr>
          <w:rFonts w:ascii="Arial" w:hAnsi="Arial" w:cs="Arial"/>
          <w:sz w:val="20"/>
          <w:szCs w:val="20"/>
        </w:rPr>
        <w:t>64/32 kb/s</w:t>
      </w:r>
      <w:r w:rsidR="00012B11">
        <w:rPr>
          <w:rFonts w:ascii="Arial" w:hAnsi="Arial" w:cs="Arial"/>
          <w:sz w:val="20"/>
          <w:szCs w:val="20"/>
        </w:rPr>
        <w:t>, Uživatel má možnost si dle platného ceníku zakoupit další datový balíček. Aktivaci datových služeb provede na základě požadavku Pověřené osoby Uživatele Zákaznické centrum – business.</w:t>
      </w:r>
    </w:p>
    <w:p w14:paraId="3294D3EC" w14:textId="3C43C43F" w:rsidR="00205032" w:rsidRPr="00012B11" w:rsidRDefault="00205032" w:rsidP="00012B11">
      <w:pPr>
        <w:spacing w:line="280" w:lineRule="atLeast"/>
        <w:ind w:left="720"/>
        <w:jc w:val="both"/>
        <w:rPr>
          <w:rFonts w:ascii="Arial" w:hAnsi="Arial" w:cs="Arial"/>
          <w:sz w:val="20"/>
          <w:szCs w:val="20"/>
        </w:rPr>
      </w:pPr>
    </w:p>
    <w:p w14:paraId="1292C09B" w14:textId="3408841C"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 xml:space="preserve">Jednotkové ceny za výše uvedené služby jsou uvedeny v Příloze č. 2 Smlouvy. Ostatní služby Poskytovatele jako např. roamingové služby atd., budou </w:t>
      </w:r>
      <w:r w:rsidR="00B26EC7" w:rsidRPr="00C67A81">
        <w:rPr>
          <w:rFonts w:ascii="Arial" w:hAnsi="Arial" w:cs="Arial"/>
          <w:sz w:val="20"/>
          <w:szCs w:val="20"/>
        </w:rPr>
        <w:t>účtovány v běžně</w:t>
      </w:r>
      <w:r w:rsidRPr="00C67A81">
        <w:rPr>
          <w:rFonts w:ascii="Arial" w:hAnsi="Arial" w:cs="Arial"/>
          <w:sz w:val="20"/>
          <w:szCs w:val="20"/>
        </w:rPr>
        <w:t xml:space="preserve"> nabízených ceníkových sazbách Poskytovatele. Aktuální ceníkové sazby jsou uvedeny na </w:t>
      </w:r>
      <w:r w:rsidR="00012B11">
        <w:rPr>
          <w:rFonts w:ascii="Arial" w:hAnsi="Arial" w:cs="Arial"/>
          <w:sz w:val="20"/>
          <w:szCs w:val="20"/>
        </w:rPr>
        <w:t>www.t-mobile.cz.</w:t>
      </w:r>
    </w:p>
    <w:p w14:paraId="22F3B2CE" w14:textId="77777777" w:rsidR="0055122D" w:rsidRPr="00C67A81" w:rsidRDefault="0055122D" w:rsidP="00205032">
      <w:pPr>
        <w:spacing w:line="280" w:lineRule="atLeast"/>
        <w:jc w:val="both"/>
        <w:rPr>
          <w:rFonts w:ascii="Arial" w:hAnsi="Arial" w:cs="Arial"/>
          <w:sz w:val="20"/>
          <w:szCs w:val="20"/>
        </w:rPr>
      </w:pPr>
    </w:p>
    <w:p w14:paraId="7A1F6106" w14:textId="77777777" w:rsidR="00205032" w:rsidRPr="00C67A81" w:rsidRDefault="00205032" w:rsidP="00205032">
      <w:pPr>
        <w:spacing w:line="280" w:lineRule="atLeast"/>
        <w:jc w:val="both"/>
        <w:rPr>
          <w:rFonts w:ascii="Arial" w:hAnsi="Arial" w:cs="Arial"/>
          <w:sz w:val="20"/>
          <w:szCs w:val="20"/>
        </w:rPr>
      </w:pPr>
    </w:p>
    <w:p w14:paraId="20DA1B5E" w14:textId="77777777" w:rsidR="00205032" w:rsidRPr="00C67A81" w:rsidRDefault="00205032" w:rsidP="008874B3">
      <w:pPr>
        <w:pStyle w:val="Odstavecseseznamem"/>
        <w:numPr>
          <w:ilvl w:val="1"/>
          <w:numId w:val="31"/>
        </w:numPr>
        <w:spacing w:after="120" w:line="276" w:lineRule="auto"/>
        <w:rPr>
          <w:rFonts w:ascii="Arial" w:hAnsi="Arial" w:cs="Arial"/>
          <w:b/>
          <w:sz w:val="20"/>
          <w:szCs w:val="20"/>
        </w:rPr>
      </w:pPr>
      <w:r w:rsidRPr="00C67A81">
        <w:rPr>
          <w:rFonts w:ascii="Arial" w:hAnsi="Arial" w:cs="Arial"/>
          <w:b/>
          <w:sz w:val="20"/>
          <w:szCs w:val="20"/>
        </w:rPr>
        <w:t>Hlasový a datový roaming</w:t>
      </w:r>
    </w:p>
    <w:p w14:paraId="6A58A61C" w14:textId="0EE4C38F" w:rsidR="00205032" w:rsidRDefault="00205032" w:rsidP="00205032">
      <w:pPr>
        <w:spacing w:line="280" w:lineRule="atLeast"/>
        <w:jc w:val="both"/>
        <w:rPr>
          <w:rFonts w:ascii="Arial" w:hAnsi="Arial" w:cs="Arial"/>
          <w:sz w:val="20"/>
          <w:szCs w:val="20"/>
        </w:rPr>
      </w:pPr>
      <w:r w:rsidRPr="00C67A81">
        <w:rPr>
          <w:rFonts w:ascii="Arial" w:hAnsi="Arial" w:cs="Arial"/>
          <w:sz w:val="20"/>
          <w:szCs w:val="20"/>
        </w:rPr>
        <w:t>Poskytovatel umožní aktivaci a deaktivaci roamingu na všech užívaných SIM kartách, jeho zapojení a</w:t>
      </w:r>
      <w:r w:rsidR="00B26EC7" w:rsidRPr="00C67A81">
        <w:rPr>
          <w:rFonts w:ascii="Arial" w:hAnsi="Arial" w:cs="Arial"/>
          <w:sz w:val="20"/>
          <w:szCs w:val="20"/>
        </w:rPr>
        <w:t> </w:t>
      </w:r>
      <w:r w:rsidRPr="00C67A81">
        <w:rPr>
          <w:rFonts w:ascii="Arial" w:hAnsi="Arial" w:cs="Arial"/>
          <w:sz w:val="20"/>
          <w:szCs w:val="20"/>
        </w:rPr>
        <w:t xml:space="preserve">vypojení během lhůty 2 hodin na žádost </w:t>
      </w:r>
      <w:r w:rsidR="009F7667">
        <w:rPr>
          <w:rFonts w:ascii="Arial" w:hAnsi="Arial" w:cs="Arial"/>
          <w:sz w:val="20"/>
          <w:szCs w:val="20"/>
        </w:rPr>
        <w:t>Pověřené</w:t>
      </w:r>
      <w:r w:rsidR="009F7667" w:rsidRPr="00C67A81">
        <w:rPr>
          <w:rFonts w:ascii="Arial" w:hAnsi="Arial" w:cs="Arial"/>
          <w:sz w:val="20"/>
          <w:szCs w:val="20"/>
        </w:rPr>
        <w:t xml:space="preserve"> </w:t>
      </w:r>
      <w:r w:rsidRPr="00C67A81">
        <w:rPr>
          <w:rFonts w:ascii="Arial" w:hAnsi="Arial" w:cs="Arial"/>
          <w:sz w:val="20"/>
          <w:szCs w:val="20"/>
        </w:rPr>
        <w:t xml:space="preserve">osoby </w:t>
      </w:r>
      <w:r w:rsidR="002D1D2B">
        <w:rPr>
          <w:rFonts w:ascii="Arial" w:hAnsi="Arial" w:cs="Arial"/>
          <w:sz w:val="20"/>
          <w:szCs w:val="20"/>
        </w:rPr>
        <w:t>Uživatele</w:t>
      </w:r>
      <w:r w:rsidRPr="00C67A81">
        <w:rPr>
          <w:rFonts w:ascii="Arial" w:hAnsi="Arial" w:cs="Arial"/>
          <w:sz w:val="20"/>
          <w:szCs w:val="20"/>
        </w:rPr>
        <w:t xml:space="preserve">. Poskytovatel bude </w:t>
      </w:r>
      <w:r w:rsidR="002D1D2B">
        <w:rPr>
          <w:rFonts w:ascii="Arial" w:hAnsi="Arial" w:cs="Arial"/>
          <w:sz w:val="20"/>
          <w:szCs w:val="20"/>
        </w:rPr>
        <w:t>Uživateli</w:t>
      </w:r>
      <w:r w:rsidRPr="00C67A81">
        <w:rPr>
          <w:rFonts w:ascii="Arial" w:hAnsi="Arial" w:cs="Arial"/>
          <w:sz w:val="20"/>
          <w:szCs w:val="20"/>
        </w:rPr>
        <w:t xml:space="preserve"> účtovat roamingové služby ve svých běžně nabízených ceníkových sazbách</w:t>
      </w:r>
      <w:r w:rsidR="00B26EC7" w:rsidRPr="00C67A81">
        <w:rPr>
          <w:rFonts w:ascii="Arial" w:hAnsi="Arial" w:cs="Arial"/>
          <w:sz w:val="20"/>
          <w:szCs w:val="20"/>
        </w:rPr>
        <w:t xml:space="preserve">. </w:t>
      </w:r>
      <w:r w:rsidRPr="00C67A81">
        <w:rPr>
          <w:rFonts w:ascii="Arial" w:hAnsi="Arial" w:cs="Arial"/>
          <w:sz w:val="20"/>
          <w:szCs w:val="20"/>
        </w:rPr>
        <w:t xml:space="preserve">Poskytovatel uvádí tyto běžné ceníkové sazby na svých veřejně přístupných internetových stránkách </w:t>
      </w:r>
      <w:r w:rsidR="00012B11">
        <w:rPr>
          <w:rFonts w:ascii="Arial" w:hAnsi="Arial" w:cs="Arial"/>
          <w:sz w:val="20"/>
          <w:szCs w:val="20"/>
        </w:rPr>
        <w:t>www.t-mobile.cz.</w:t>
      </w:r>
    </w:p>
    <w:p w14:paraId="65E96C84" w14:textId="77777777" w:rsidR="00AE2680" w:rsidRDefault="00AE2680" w:rsidP="00205032">
      <w:pPr>
        <w:spacing w:line="280" w:lineRule="atLeast"/>
        <w:jc w:val="both"/>
        <w:rPr>
          <w:rFonts w:ascii="Arial" w:hAnsi="Arial" w:cs="Arial"/>
          <w:sz w:val="20"/>
          <w:szCs w:val="20"/>
        </w:rPr>
      </w:pPr>
      <w:bookmarkStart w:id="10" w:name="_Toc264879480"/>
      <w:bookmarkStart w:id="11" w:name="_Toc320091168"/>
    </w:p>
    <w:p w14:paraId="46F4F6D1" w14:textId="77777777" w:rsidR="00205032" w:rsidRPr="00C67A81" w:rsidRDefault="00205032" w:rsidP="008874B3">
      <w:pPr>
        <w:pStyle w:val="Odstavecseseznamem"/>
        <w:numPr>
          <w:ilvl w:val="1"/>
          <w:numId w:val="31"/>
        </w:numPr>
        <w:spacing w:after="120" w:line="276" w:lineRule="auto"/>
        <w:rPr>
          <w:rFonts w:ascii="Arial" w:hAnsi="Arial" w:cs="Arial"/>
          <w:b/>
          <w:sz w:val="20"/>
          <w:szCs w:val="20"/>
        </w:rPr>
      </w:pPr>
      <w:r w:rsidRPr="00C67A81">
        <w:rPr>
          <w:rFonts w:ascii="Arial" w:hAnsi="Arial" w:cs="Arial"/>
          <w:b/>
          <w:sz w:val="20"/>
          <w:szCs w:val="20"/>
        </w:rPr>
        <w:t>Použití SIM karty v libovolných technických zařízeních</w:t>
      </w:r>
    </w:p>
    <w:p w14:paraId="7DE2DB6E" w14:textId="77777777" w:rsidR="00471A31" w:rsidRDefault="002D1D2B" w:rsidP="00205032">
      <w:pPr>
        <w:pStyle w:val="2nesltext"/>
        <w:rPr>
          <w:rFonts w:ascii="Arial" w:hAnsi="Arial" w:cs="Arial"/>
          <w:sz w:val="20"/>
          <w:szCs w:val="20"/>
        </w:rPr>
      </w:pPr>
      <w:r>
        <w:rPr>
          <w:rFonts w:ascii="Arial" w:hAnsi="Arial" w:cs="Arial"/>
          <w:sz w:val="20"/>
          <w:szCs w:val="20"/>
        </w:rPr>
        <w:t>Uživatel</w:t>
      </w:r>
      <w:r w:rsidR="00205032" w:rsidRPr="00C67A81">
        <w:rPr>
          <w:rFonts w:ascii="Arial" w:hAnsi="Arial" w:cs="Arial"/>
          <w:sz w:val="20"/>
          <w:szCs w:val="20"/>
        </w:rPr>
        <w:t xml:space="preserve"> si vyhrazuje právo použít SIM karty v libovolných technických zařízeních</w:t>
      </w:r>
      <w:r w:rsidR="00471A31">
        <w:rPr>
          <w:rFonts w:ascii="Arial" w:hAnsi="Arial" w:cs="Arial"/>
          <w:sz w:val="20"/>
          <w:szCs w:val="20"/>
        </w:rPr>
        <w:t xml:space="preserve"> s níže uvedenými výjimkami:</w:t>
      </w:r>
    </w:p>
    <w:p w14:paraId="0308F656" w14:textId="77777777" w:rsidR="00471A31" w:rsidRPr="00914496" w:rsidRDefault="00471A31" w:rsidP="00471A31">
      <w:pPr>
        <w:pStyle w:val="2nesltext"/>
        <w:rPr>
          <w:rFonts w:ascii="Arial" w:hAnsi="Arial" w:cs="Arial"/>
          <w:sz w:val="20"/>
          <w:szCs w:val="20"/>
        </w:rPr>
      </w:pPr>
      <w:r w:rsidRPr="00914496">
        <w:rPr>
          <w:rFonts w:ascii="Arial" w:hAnsi="Arial" w:cs="Arial"/>
          <w:sz w:val="20"/>
          <w:szCs w:val="20"/>
        </w:rPr>
        <w:lastRenderedPageBreak/>
        <w:t xml:space="preserve">Uživatel nebude používat SIM karty za účelem </w:t>
      </w:r>
    </w:p>
    <w:p w14:paraId="09DEFFF6" w14:textId="77777777" w:rsidR="00471A31" w:rsidRPr="00914496" w:rsidRDefault="00471A31" w:rsidP="00471A31">
      <w:pPr>
        <w:pStyle w:val="2nesltext"/>
        <w:rPr>
          <w:rFonts w:ascii="Arial" w:hAnsi="Arial" w:cs="Arial"/>
          <w:sz w:val="20"/>
          <w:szCs w:val="20"/>
        </w:rPr>
      </w:pPr>
      <w:r w:rsidRPr="00914496">
        <w:rPr>
          <w:rFonts w:ascii="Arial" w:hAnsi="Arial" w:cs="Arial"/>
          <w:sz w:val="20"/>
          <w:szCs w:val="20"/>
        </w:rPr>
        <w:t>-</w:t>
      </w:r>
      <w:r w:rsidRPr="00914496">
        <w:rPr>
          <w:rFonts w:ascii="Arial" w:hAnsi="Arial" w:cs="Arial"/>
          <w:sz w:val="20"/>
          <w:szCs w:val="20"/>
        </w:rPr>
        <w:tab/>
        <w:t xml:space="preserve">nahrazení datové konektivity fixních linek, </w:t>
      </w:r>
    </w:p>
    <w:p w14:paraId="4B0E351E" w14:textId="77777777" w:rsidR="00471A31" w:rsidRPr="00914496" w:rsidRDefault="00471A31" w:rsidP="00471A31">
      <w:pPr>
        <w:pStyle w:val="2nesltext"/>
        <w:rPr>
          <w:rFonts w:ascii="Arial" w:hAnsi="Arial" w:cs="Arial"/>
          <w:sz w:val="20"/>
          <w:szCs w:val="20"/>
        </w:rPr>
      </w:pPr>
      <w:r w:rsidRPr="00914496">
        <w:rPr>
          <w:rFonts w:ascii="Arial" w:hAnsi="Arial" w:cs="Arial"/>
          <w:sz w:val="20"/>
          <w:szCs w:val="20"/>
        </w:rPr>
        <w:t>-</w:t>
      </w:r>
      <w:r w:rsidRPr="00914496">
        <w:rPr>
          <w:rFonts w:ascii="Arial" w:hAnsi="Arial" w:cs="Arial"/>
          <w:sz w:val="20"/>
          <w:szCs w:val="20"/>
        </w:rPr>
        <w:tab/>
        <w:t>využití SIM karet v zařízeních primárně určených ke sdílení služby,</w:t>
      </w:r>
    </w:p>
    <w:p w14:paraId="2528B7BE" w14:textId="6E18034A" w:rsidR="00AE2680" w:rsidRPr="00C67A81" w:rsidRDefault="00471A31" w:rsidP="00205032">
      <w:pPr>
        <w:pStyle w:val="2nesltext"/>
        <w:rPr>
          <w:rFonts w:ascii="Arial" w:hAnsi="Arial" w:cs="Arial"/>
          <w:sz w:val="20"/>
          <w:szCs w:val="20"/>
        </w:rPr>
      </w:pPr>
      <w:r w:rsidRPr="00914496">
        <w:rPr>
          <w:rFonts w:ascii="Arial" w:hAnsi="Arial" w:cs="Arial"/>
          <w:sz w:val="20"/>
          <w:szCs w:val="20"/>
        </w:rPr>
        <w:t>-</w:t>
      </w:r>
      <w:r w:rsidRPr="00914496">
        <w:rPr>
          <w:rFonts w:ascii="Arial" w:hAnsi="Arial" w:cs="Arial"/>
          <w:sz w:val="20"/>
          <w:szCs w:val="20"/>
        </w:rPr>
        <w:tab/>
        <w:t>využití v GSM a SMS branách ve smyslu zařízení pro skupinu uživatelů, tedy např. využití pro pobočkové ústředny apod</w:t>
      </w:r>
      <w:r>
        <w:rPr>
          <w:rFonts w:ascii="Arial" w:hAnsi="Arial" w:cs="Arial"/>
          <w:sz w:val="20"/>
          <w:szCs w:val="20"/>
        </w:rPr>
        <w:t>. (v</w:t>
      </w:r>
      <w:r w:rsidRPr="00914496">
        <w:rPr>
          <w:rFonts w:ascii="Arial" w:hAnsi="Arial" w:cs="Arial"/>
          <w:sz w:val="20"/>
          <w:szCs w:val="20"/>
        </w:rPr>
        <w:t>yužití v GSM/SMS zařízeních pro řešení stavů výtahů, kotelen a</w:t>
      </w:r>
      <w:r>
        <w:rPr>
          <w:rFonts w:ascii="Arial" w:hAnsi="Arial" w:cs="Arial"/>
          <w:sz w:val="20"/>
          <w:szCs w:val="20"/>
        </w:rPr>
        <w:t> </w:t>
      </w:r>
      <w:r w:rsidRPr="00914496">
        <w:rPr>
          <w:rFonts w:ascii="Arial" w:hAnsi="Arial" w:cs="Arial"/>
          <w:sz w:val="20"/>
          <w:szCs w:val="20"/>
        </w:rPr>
        <w:t xml:space="preserve">podobně </w:t>
      </w:r>
      <w:r>
        <w:rPr>
          <w:rFonts w:ascii="Arial" w:hAnsi="Arial" w:cs="Arial"/>
          <w:sz w:val="20"/>
          <w:szCs w:val="20"/>
        </w:rPr>
        <w:t>Uživatel</w:t>
      </w:r>
      <w:r w:rsidRPr="00914496">
        <w:rPr>
          <w:rFonts w:ascii="Arial" w:hAnsi="Arial" w:cs="Arial"/>
          <w:sz w:val="20"/>
          <w:szCs w:val="20"/>
        </w:rPr>
        <w:t xml:space="preserve"> naopak</w:t>
      </w:r>
      <w:r>
        <w:rPr>
          <w:rFonts w:ascii="Arial" w:hAnsi="Arial" w:cs="Arial"/>
          <w:sz w:val="20"/>
          <w:szCs w:val="20"/>
        </w:rPr>
        <w:t xml:space="preserve"> </w:t>
      </w:r>
      <w:r w:rsidRPr="00914496">
        <w:rPr>
          <w:rFonts w:ascii="Arial" w:hAnsi="Arial" w:cs="Arial"/>
          <w:sz w:val="20"/>
          <w:szCs w:val="20"/>
        </w:rPr>
        <w:t>požaduje</w:t>
      </w:r>
      <w:r>
        <w:rPr>
          <w:rFonts w:ascii="Arial" w:hAnsi="Arial" w:cs="Arial"/>
          <w:sz w:val="20"/>
          <w:szCs w:val="20"/>
        </w:rPr>
        <w:t>)</w:t>
      </w:r>
      <w:r w:rsidRPr="00914496">
        <w:rPr>
          <w:rFonts w:ascii="Arial" w:hAnsi="Arial" w:cs="Arial"/>
          <w:sz w:val="20"/>
          <w:szCs w:val="20"/>
        </w:rPr>
        <w:t>.</w:t>
      </w:r>
    </w:p>
    <w:p w14:paraId="261DCC4A" w14:textId="77777777" w:rsidR="00205032" w:rsidRPr="00E151A9" w:rsidRDefault="00205032" w:rsidP="008874B3">
      <w:pPr>
        <w:pStyle w:val="Odstavecseseznamem"/>
        <w:numPr>
          <w:ilvl w:val="1"/>
          <w:numId w:val="31"/>
        </w:numPr>
        <w:spacing w:after="120" w:line="276" w:lineRule="auto"/>
        <w:rPr>
          <w:rFonts w:ascii="Arial" w:hAnsi="Arial" w:cs="Arial"/>
          <w:b/>
          <w:sz w:val="20"/>
          <w:szCs w:val="20"/>
        </w:rPr>
      </w:pPr>
      <w:r w:rsidRPr="00E151A9">
        <w:rPr>
          <w:rFonts w:ascii="Arial" w:hAnsi="Arial" w:cs="Arial"/>
          <w:b/>
          <w:sz w:val="20"/>
          <w:szCs w:val="20"/>
        </w:rPr>
        <w:t>Služby, které bude možné Uživatelem zcela deaktivovat</w:t>
      </w:r>
    </w:p>
    <w:p w14:paraId="60330BAC" w14:textId="77777777" w:rsidR="00E116B5" w:rsidRDefault="00205032" w:rsidP="00205032">
      <w:pPr>
        <w:pStyle w:val="2nesltext"/>
        <w:rPr>
          <w:rFonts w:ascii="Arial" w:hAnsi="Arial" w:cs="Arial"/>
          <w:sz w:val="20"/>
          <w:szCs w:val="20"/>
        </w:rPr>
      </w:pPr>
      <w:r w:rsidRPr="00C67A81">
        <w:rPr>
          <w:rFonts w:ascii="Arial" w:hAnsi="Arial" w:cs="Arial"/>
          <w:sz w:val="20"/>
          <w:szCs w:val="20"/>
        </w:rPr>
        <w:t xml:space="preserve">Poskytovatel garantuje, že </w:t>
      </w:r>
      <w:r w:rsidR="00E116B5">
        <w:rPr>
          <w:rFonts w:ascii="Arial" w:hAnsi="Arial" w:cs="Arial"/>
          <w:sz w:val="20"/>
          <w:szCs w:val="20"/>
        </w:rPr>
        <w:t xml:space="preserve">následující </w:t>
      </w:r>
      <w:r w:rsidRPr="00C67A81">
        <w:rPr>
          <w:rFonts w:ascii="Arial" w:hAnsi="Arial" w:cs="Arial"/>
          <w:sz w:val="20"/>
          <w:szCs w:val="20"/>
        </w:rPr>
        <w:t xml:space="preserve">služby </w:t>
      </w:r>
      <w:r w:rsidR="00E116B5">
        <w:rPr>
          <w:rFonts w:ascii="Arial" w:hAnsi="Arial" w:cs="Arial"/>
          <w:sz w:val="20"/>
          <w:szCs w:val="20"/>
        </w:rPr>
        <w:t xml:space="preserve">budou </w:t>
      </w:r>
      <w:r w:rsidR="00E116B5" w:rsidRPr="00C67A81">
        <w:rPr>
          <w:rFonts w:ascii="Arial" w:hAnsi="Arial" w:cs="Arial"/>
          <w:sz w:val="20"/>
          <w:szCs w:val="20"/>
        </w:rPr>
        <w:t>pro jednotlivé SIM karty (tel. čísla)</w:t>
      </w:r>
      <w:r w:rsidR="00E116B5">
        <w:rPr>
          <w:rFonts w:ascii="Arial" w:hAnsi="Arial" w:cs="Arial"/>
          <w:sz w:val="20"/>
          <w:szCs w:val="20"/>
        </w:rPr>
        <w:t xml:space="preserve"> deaktivovány. Jejich případná aktivaci bude možná pouze ze strany P</w:t>
      </w:r>
      <w:r w:rsidR="00E116B5" w:rsidRPr="00C67A81">
        <w:rPr>
          <w:rFonts w:ascii="Arial" w:hAnsi="Arial" w:cs="Arial"/>
          <w:sz w:val="20"/>
          <w:szCs w:val="20"/>
        </w:rPr>
        <w:t xml:space="preserve">ověřených osob </w:t>
      </w:r>
      <w:r w:rsidR="00E116B5">
        <w:rPr>
          <w:rFonts w:ascii="Arial" w:hAnsi="Arial" w:cs="Arial"/>
          <w:sz w:val="20"/>
          <w:szCs w:val="20"/>
        </w:rPr>
        <w:t xml:space="preserve">Uživatele (nikoli </w:t>
      </w:r>
      <w:r w:rsidR="00E116B5" w:rsidRPr="00C67A81">
        <w:rPr>
          <w:rFonts w:ascii="Arial" w:hAnsi="Arial" w:cs="Arial"/>
          <w:sz w:val="20"/>
          <w:szCs w:val="20"/>
        </w:rPr>
        <w:t>ze strany jednotlivých uživatelů (držitelů) SIM karet</w:t>
      </w:r>
      <w:r w:rsidR="00E116B5">
        <w:rPr>
          <w:rFonts w:ascii="Arial" w:hAnsi="Arial" w:cs="Arial"/>
          <w:sz w:val="20"/>
          <w:szCs w:val="20"/>
        </w:rPr>
        <w:t>:</w:t>
      </w:r>
    </w:p>
    <w:p w14:paraId="2153A8B1" w14:textId="77777777" w:rsidR="00415514" w:rsidRPr="00C67A81" w:rsidRDefault="00415514" w:rsidP="00415514">
      <w:pPr>
        <w:pStyle w:val="3odrky"/>
        <w:spacing w:line="276" w:lineRule="auto"/>
        <w:rPr>
          <w:rFonts w:ascii="Arial" w:hAnsi="Arial" w:cs="Arial"/>
          <w:sz w:val="20"/>
          <w:szCs w:val="20"/>
        </w:rPr>
      </w:pPr>
      <w:r w:rsidRPr="00C67A81">
        <w:rPr>
          <w:rFonts w:ascii="Arial" w:hAnsi="Arial" w:cs="Arial"/>
          <w:sz w:val="20"/>
          <w:szCs w:val="20"/>
        </w:rPr>
        <w:t>datové přenosy pro SIM kartu v případě, že pro danou SIM kartu (tel. číslo) nebyly aktivovány/zakoupeny mobilní datové služby;</w:t>
      </w:r>
    </w:p>
    <w:p w14:paraId="217B54A9" w14:textId="77777777" w:rsidR="00415514" w:rsidRPr="00C67A81" w:rsidRDefault="00415514" w:rsidP="00415514">
      <w:pPr>
        <w:pStyle w:val="3odrky"/>
        <w:spacing w:line="276" w:lineRule="auto"/>
        <w:rPr>
          <w:rFonts w:ascii="Arial" w:hAnsi="Arial" w:cs="Arial"/>
          <w:sz w:val="20"/>
          <w:szCs w:val="20"/>
        </w:rPr>
      </w:pPr>
      <w:r w:rsidRPr="00C67A81">
        <w:rPr>
          <w:rFonts w:ascii="Arial" w:hAnsi="Arial" w:cs="Arial"/>
          <w:sz w:val="20"/>
          <w:szCs w:val="20"/>
        </w:rPr>
        <w:t>přesměrování na jiné telefonní číslo;</w:t>
      </w:r>
    </w:p>
    <w:p w14:paraId="136BA061" w14:textId="77777777" w:rsidR="00205032" w:rsidRPr="00C67A81" w:rsidRDefault="00205032" w:rsidP="00205032">
      <w:pPr>
        <w:pStyle w:val="3odrky"/>
        <w:spacing w:line="276" w:lineRule="auto"/>
        <w:rPr>
          <w:rFonts w:ascii="Arial" w:hAnsi="Arial" w:cs="Arial"/>
          <w:sz w:val="20"/>
          <w:szCs w:val="20"/>
        </w:rPr>
      </w:pPr>
      <w:r w:rsidRPr="00C67A81">
        <w:rPr>
          <w:rFonts w:ascii="Arial" w:hAnsi="Arial" w:cs="Arial"/>
          <w:sz w:val="20"/>
          <w:szCs w:val="20"/>
        </w:rPr>
        <w:t>informační služby poskytované operátorem (např. 1180,1181);</w:t>
      </w:r>
    </w:p>
    <w:p w14:paraId="22F45992" w14:textId="77777777" w:rsidR="00205032" w:rsidRPr="00C67A81" w:rsidRDefault="00205032" w:rsidP="00205032">
      <w:pPr>
        <w:pStyle w:val="3odrky"/>
        <w:spacing w:line="276" w:lineRule="auto"/>
        <w:rPr>
          <w:rFonts w:ascii="Arial" w:hAnsi="Arial" w:cs="Arial"/>
          <w:sz w:val="20"/>
          <w:szCs w:val="20"/>
        </w:rPr>
      </w:pPr>
      <w:r w:rsidRPr="00C67A81">
        <w:rPr>
          <w:rFonts w:ascii="Arial" w:hAnsi="Arial" w:cs="Arial"/>
          <w:sz w:val="20"/>
          <w:szCs w:val="20"/>
        </w:rPr>
        <w:t>asistenční služby poskytované operátorem (např. 1188,11xx);</w:t>
      </w:r>
    </w:p>
    <w:p w14:paraId="131CEF96" w14:textId="77777777" w:rsidR="00205032" w:rsidRPr="00C67A81" w:rsidRDefault="00205032" w:rsidP="00205032">
      <w:pPr>
        <w:pStyle w:val="3odrky"/>
        <w:spacing w:line="276" w:lineRule="auto"/>
        <w:rPr>
          <w:rFonts w:ascii="Arial" w:hAnsi="Arial" w:cs="Arial"/>
          <w:sz w:val="20"/>
          <w:szCs w:val="20"/>
        </w:rPr>
      </w:pPr>
      <w:r w:rsidRPr="00C67A81">
        <w:rPr>
          <w:rFonts w:ascii="Arial" w:hAnsi="Arial" w:cs="Arial"/>
          <w:sz w:val="20"/>
          <w:szCs w:val="20"/>
        </w:rPr>
        <w:t>čísla se zvláštními sazbami (zvýšeným tarifem) – audiotextové služby;</w:t>
      </w:r>
    </w:p>
    <w:p w14:paraId="58201426" w14:textId="77777777" w:rsidR="00205032" w:rsidRPr="00C67A81" w:rsidRDefault="00205032" w:rsidP="00205032">
      <w:pPr>
        <w:pStyle w:val="3odrky"/>
        <w:spacing w:line="276" w:lineRule="auto"/>
        <w:rPr>
          <w:rFonts w:ascii="Arial" w:hAnsi="Arial" w:cs="Arial"/>
          <w:sz w:val="20"/>
          <w:szCs w:val="20"/>
        </w:rPr>
      </w:pPr>
      <w:r w:rsidRPr="00C67A81">
        <w:rPr>
          <w:rFonts w:ascii="Arial" w:hAnsi="Arial" w:cs="Arial"/>
          <w:sz w:val="20"/>
          <w:szCs w:val="20"/>
        </w:rPr>
        <w:t>níže uvedené placené informační služby:</w:t>
      </w:r>
    </w:p>
    <w:p w14:paraId="61B1DAA8"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časové informace; přesný čas;</w:t>
      </w:r>
    </w:p>
    <w:p w14:paraId="7F1E4B99"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výsledky her Sportka; Sazka či jiné v rámci ČR provozované hry;</w:t>
      </w:r>
    </w:p>
    <w:p w14:paraId="4847345A"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předpověď počasí;</w:t>
      </w:r>
    </w:p>
    <w:p w14:paraId="6EB03FA0"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horoskopy, vtipy;</w:t>
      </w:r>
    </w:p>
    <w:p w14:paraId="7A85E2A5" w14:textId="77777777" w:rsidR="00205032"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jídelníčky, recepty</w:t>
      </w:r>
      <w:r w:rsidR="00415514">
        <w:rPr>
          <w:rFonts w:ascii="Arial" w:hAnsi="Arial" w:cs="Arial"/>
          <w:sz w:val="20"/>
          <w:szCs w:val="20"/>
        </w:rPr>
        <w:t>;</w:t>
      </w:r>
    </w:p>
    <w:p w14:paraId="7D54C827" w14:textId="77777777" w:rsidR="00415514" w:rsidRPr="00C67A81" w:rsidRDefault="00415514"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jakékoli zpoplatněné zpravodajské služby poskytované formou zasílání SMS/MMS zpráv</w:t>
      </w:r>
      <w:r>
        <w:rPr>
          <w:rFonts w:ascii="Arial" w:hAnsi="Arial" w:cs="Arial"/>
          <w:sz w:val="20"/>
          <w:szCs w:val="20"/>
        </w:rPr>
        <w:t>; j</w:t>
      </w:r>
      <w:r w:rsidRPr="00C67A81">
        <w:rPr>
          <w:rFonts w:ascii="Arial" w:hAnsi="Arial" w:cs="Arial"/>
          <w:sz w:val="20"/>
          <w:szCs w:val="20"/>
        </w:rPr>
        <w:t>edná se o služby neuvedené v této kapitole jako např. zprávy iDnes; iH</w:t>
      </w:r>
      <w:r w:rsidR="00AE2680">
        <w:rPr>
          <w:rFonts w:ascii="Arial" w:hAnsi="Arial" w:cs="Arial"/>
          <w:sz w:val="20"/>
          <w:szCs w:val="20"/>
        </w:rPr>
        <w:t>n</w:t>
      </w:r>
      <w:r w:rsidRPr="00C67A81">
        <w:rPr>
          <w:rFonts w:ascii="Arial" w:hAnsi="Arial" w:cs="Arial"/>
          <w:sz w:val="20"/>
          <w:szCs w:val="20"/>
        </w:rPr>
        <w:t>ed; svátky; dopravní situace; jízdní řády MHD; autobusové, vlakové dopravy; zprávy ČTK</w:t>
      </w:r>
      <w:r>
        <w:rPr>
          <w:rFonts w:ascii="Arial" w:hAnsi="Arial" w:cs="Arial"/>
          <w:sz w:val="20"/>
          <w:szCs w:val="20"/>
        </w:rPr>
        <w:t>;</w:t>
      </w:r>
    </w:p>
    <w:p w14:paraId="388F75E2" w14:textId="77777777" w:rsidR="00205032" w:rsidRPr="00C67A81" w:rsidRDefault="00205032" w:rsidP="00205032">
      <w:pPr>
        <w:pStyle w:val="3odrky"/>
        <w:spacing w:line="276" w:lineRule="auto"/>
        <w:rPr>
          <w:rFonts w:ascii="Arial" w:hAnsi="Arial" w:cs="Arial"/>
          <w:sz w:val="20"/>
          <w:szCs w:val="20"/>
        </w:rPr>
      </w:pPr>
      <w:r w:rsidRPr="00C67A81">
        <w:rPr>
          <w:rFonts w:ascii="Arial" w:hAnsi="Arial" w:cs="Arial"/>
          <w:sz w:val="20"/>
          <w:szCs w:val="20"/>
        </w:rPr>
        <w:t>placené služby umožňující stahování obsahu jako:</w:t>
      </w:r>
    </w:p>
    <w:p w14:paraId="72AA205D"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polyfonní zvonění;</w:t>
      </w:r>
    </w:p>
    <w:p w14:paraId="03A871A5"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reálné zvonění nebo video zvonění;</w:t>
      </w:r>
    </w:p>
    <w:p w14:paraId="701C831B"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tapety;</w:t>
      </w:r>
    </w:p>
    <w:p w14:paraId="10DE9D8B"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zvuky;</w:t>
      </w:r>
    </w:p>
    <w:p w14:paraId="474EA55A"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video zvonění;</w:t>
      </w:r>
    </w:p>
    <w:p w14:paraId="2F2A4EF4"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MP3 hudby;</w:t>
      </w:r>
    </w:p>
    <w:p w14:paraId="0523B7A4" w14:textId="77777777" w:rsidR="00205032" w:rsidRPr="00C67A81" w:rsidRDefault="00205032" w:rsidP="008874B3">
      <w:pPr>
        <w:pStyle w:val="3odrky"/>
        <w:numPr>
          <w:ilvl w:val="1"/>
          <w:numId w:val="23"/>
        </w:numPr>
        <w:spacing w:line="276" w:lineRule="auto"/>
        <w:rPr>
          <w:rFonts w:ascii="Arial" w:hAnsi="Arial" w:cs="Arial"/>
          <w:sz w:val="20"/>
          <w:szCs w:val="20"/>
        </w:rPr>
      </w:pPr>
      <w:r w:rsidRPr="00C67A81">
        <w:rPr>
          <w:rFonts w:ascii="Arial" w:hAnsi="Arial" w:cs="Arial"/>
          <w:sz w:val="20"/>
          <w:szCs w:val="20"/>
        </w:rPr>
        <w:t>veškeré Java hry</w:t>
      </w:r>
      <w:r w:rsidR="00415514">
        <w:rPr>
          <w:rFonts w:ascii="Arial" w:hAnsi="Arial" w:cs="Arial"/>
          <w:sz w:val="20"/>
          <w:szCs w:val="20"/>
        </w:rPr>
        <w:t>;</w:t>
      </w:r>
    </w:p>
    <w:p w14:paraId="4648CF9E" w14:textId="77777777" w:rsidR="00205032" w:rsidRPr="00C67A81" w:rsidRDefault="00E116B5" w:rsidP="00205032">
      <w:pPr>
        <w:pStyle w:val="3odrky"/>
        <w:spacing w:line="276" w:lineRule="auto"/>
        <w:rPr>
          <w:rFonts w:ascii="Arial" w:hAnsi="Arial" w:cs="Arial"/>
          <w:sz w:val="20"/>
          <w:szCs w:val="20"/>
        </w:rPr>
      </w:pPr>
      <w:r>
        <w:rPr>
          <w:rFonts w:ascii="Arial" w:hAnsi="Arial" w:cs="Arial"/>
          <w:sz w:val="20"/>
          <w:szCs w:val="20"/>
        </w:rPr>
        <w:t xml:space="preserve">aktivace </w:t>
      </w:r>
      <w:r w:rsidR="00205032" w:rsidRPr="00C67A81">
        <w:rPr>
          <w:rFonts w:ascii="Arial" w:hAnsi="Arial" w:cs="Arial"/>
          <w:sz w:val="20"/>
          <w:szCs w:val="20"/>
        </w:rPr>
        <w:t>placen</w:t>
      </w:r>
      <w:r>
        <w:rPr>
          <w:rFonts w:ascii="Arial" w:hAnsi="Arial" w:cs="Arial"/>
          <w:sz w:val="20"/>
          <w:szCs w:val="20"/>
        </w:rPr>
        <w:t xml:space="preserve">ých </w:t>
      </w:r>
      <w:r w:rsidR="00205032" w:rsidRPr="00C67A81">
        <w:rPr>
          <w:rFonts w:ascii="Arial" w:hAnsi="Arial" w:cs="Arial"/>
          <w:sz w:val="20"/>
          <w:szCs w:val="20"/>
        </w:rPr>
        <w:t>melodi</w:t>
      </w:r>
      <w:r>
        <w:rPr>
          <w:rFonts w:ascii="Arial" w:hAnsi="Arial" w:cs="Arial"/>
          <w:sz w:val="20"/>
          <w:szCs w:val="20"/>
        </w:rPr>
        <w:t>í</w:t>
      </w:r>
      <w:r w:rsidR="00205032" w:rsidRPr="00C67A81">
        <w:rPr>
          <w:rFonts w:ascii="Arial" w:hAnsi="Arial" w:cs="Arial"/>
          <w:sz w:val="20"/>
          <w:szCs w:val="20"/>
        </w:rPr>
        <w:t xml:space="preserve"> pro vyzvánění;</w:t>
      </w:r>
    </w:p>
    <w:p w14:paraId="7251AD59" w14:textId="77777777" w:rsidR="00205032" w:rsidRPr="00C67A81" w:rsidRDefault="00205032" w:rsidP="00205032">
      <w:pPr>
        <w:pStyle w:val="3odrky"/>
        <w:spacing w:line="276" w:lineRule="auto"/>
        <w:rPr>
          <w:rFonts w:ascii="Arial" w:hAnsi="Arial" w:cs="Arial"/>
          <w:sz w:val="20"/>
          <w:szCs w:val="20"/>
        </w:rPr>
      </w:pPr>
      <w:r w:rsidRPr="00C67A81">
        <w:rPr>
          <w:rFonts w:ascii="Arial" w:hAnsi="Arial" w:cs="Arial"/>
          <w:sz w:val="20"/>
          <w:szCs w:val="20"/>
        </w:rPr>
        <w:t>služby Premium SMS a Dárcovské SMS;</w:t>
      </w:r>
    </w:p>
    <w:p w14:paraId="42741E14" w14:textId="77777777" w:rsidR="00205032" w:rsidRPr="008F3956" w:rsidRDefault="00205032" w:rsidP="00205032">
      <w:pPr>
        <w:pStyle w:val="3odrky"/>
        <w:spacing w:line="276" w:lineRule="auto"/>
        <w:rPr>
          <w:rFonts w:ascii="Arial" w:hAnsi="Arial" w:cs="Arial"/>
          <w:sz w:val="20"/>
          <w:szCs w:val="20"/>
        </w:rPr>
      </w:pPr>
      <w:r w:rsidRPr="008F3956">
        <w:rPr>
          <w:rFonts w:ascii="Arial" w:hAnsi="Arial" w:cs="Arial"/>
          <w:sz w:val="20"/>
          <w:szCs w:val="20"/>
        </w:rPr>
        <w:t>využív</w:t>
      </w:r>
      <w:r w:rsidR="00415514" w:rsidRPr="008F3956">
        <w:rPr>
          <w:rFonts w:ascii="Arial" w:hAnsi="Arial" w:cs="Arial"/>
          <w:sz w:val="20"/>
          <w:szCs w:val="20"/>
        </w:rPr>
        <w:t>ání</w:t>
      </w:r>
      <w:r w:rsidRPr="008F3956">
        <w:rPr>
          <w:rFonts w:ascii="Arial" w:hAnsi="Arial" w:cs="Arial"/>
          <w:sz w:val="20"/>
          <w:szCs w:val="20"/>
        </w:rPr>
        <w:t xml:space="preserve"> služeb faxových schránek</w:t>
      </w:r>
      <w:r w:rsidR="00415514" w:rsidRPr="008F3956">
        <w:rPr>
          <w:rFonts w:ascii="Arial" w:hAnsi="Arial" w:cs="Arial"/>
          <w:sz w:val="20"/>
          <w:szCs w:val="20"/>
        </w:rPr>
        <w:t>;</w:t>
      </w:r>
    </w:p>
    <w:p w14:paraId="7BB2AAB9" w14:textId="77777777" w:rsidR="00415514" w:rsidRPr="008F3956" w:rsidRDefault="00415514" w:rsidP="00415514">
      <w:pPr>
        <w:pStyle w:val="3odrky"/>
        <w:rPr>
          <w:rFonts w:ascii="Arial" w:hAnsi="Arial" w:cs="Arial"/>
          <w:sz w:val="20"/>
          <w:szCs w:val="20"/>
        </w:rPr>
      </w:pPr>
      <w:r w:rsidRPr="008F3956">
        <w:rPr>
          <w:rFonts w:ascii="Arial" w:hAnsi="Arial" w:cs="Arial"/>
          <w:sz w:val="20"/>
          <w:szCs w:val="20"/>
        </w:rPr>
        <w:t>přesměrování do hlasové schránky</w:t>
      </w:r>
      <w:r w:rsidR="00E151A9" w:rsidRPr="008F3956">
        <w:rPr>
          <w:rFonts w:ascii="Arial" w:hAnsi="Arial" w:cs="Arial"/>
          <w:sz w:val="20"/>
          <w:szCs w:val="20"/>
        </w:rPr>
        <w:t>.</w:t>
      </w:r>
    </w:p>
    <w:p w14:paraId="104C63A9" w14:textId="77777777" w:rsidR="0055122D" w:rsidRPr="00C67A81" w:rsidRDefault="0055122D" w:rsidP="000C3F1C">
      <w:pPr>
        <w:pStyle w:val="3odrky"/>
        <w:numPr>
          <w:ilvl w:val="0"/>
          <w:numId w:val="0"/>
        </w:numPr>
        <w:spacing w:line="276" w:lineRule="auto"/>
        <w:rPr>
          <w:rFonts w:ascii="Arial" w:hAnsi="Arial" w:cs="Arial"/>
          <w:sz w:val="20"/>
          <w:szCs w:val="20"/>
        </w:rPr>
      </w:pPr>
    </w:p>
    <w:p w14:paraId="5D9805F6" w14:textId="77777777" w:rsidR="00205032" w:rsidRPr="00C67A81" w:rsidRDefault="00205032" w:rsidP="008874B3">
      <w:pPr>
        <w:pStyle w:val="Odstavecseseznamem"/>
        <w:numPr>
          <w:ilvl w:val="1"/>
          <w:numId w:val="31"/>
        </w:numPr>
        <w:spacing w:after="120" w:line="276" w:lineRule="auto"/>
        <w:rPr>
          <w:rFonts w:ascii="Arial" w:hAnsi="Arial" w:cs="Arial"/>
          <w:b/>
          <w:sz w:val="20"/>
          <w:szCs w:val="20"/>
        </w:rPr>
      </w:pPr>
      <w:r w:rsidRPr="00C67A81">
        <w:rPr>
          <w:rFonts w:ascii="Arial" w:hAnsi="Arial" w:cs="Arial"/>
          <w:b/>
          <w:sz w:val="20"/>
          <w:szCs w:val="20"/>
        </w:rPr>
        <w:t>Doplňkové služby</w:t>
      </w:r>
      <w:bookmarkEnd w:id="10"/>
      <w:bookmarkEnd w:id="11"/>
      <w:r w:rsidRPr="00C67A81">
        <w:rPr>
          <w:rFonts w:ascii="Arial" w:hAnsi="Arial" w:cs="Arial"/>
          <w:b/>
          <w:sz w:val="20"/>
          <w:szCs w:val="20"/>
        </w:rPr>
        <w:t xml:space="preserve"> a </w:t>
      </w:r>
      <w:bookmarkStart w:id="12" w:name="_Toc320091169"/>
      <w:r w:rsidRPr="00C67A81">
        <w:rPr>
          <w:rFonts w:ascii="Arial" w:hAnsi="Arial" w:cs="Arial"/>
          <w:b/>
          <w:sz w:val="20"/>
          <w:szCs w:val="20"/>
        </w:rPr>
        <w:t>administrativní úkony</w:t>
      </w:r>
      <w:bookmarkEnd w:id="12"/>
    </w:p>
    <w:p w14:paraId="2C2997B8"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Poskytovatel</w:t>
      </w:r>
      <w:r w:rsidR="00415514">
        <w:rPr>
          <w:rFonts w:ascii="Arial" w:hAnsi="Arial" w:cs="Arial"/>
          <w:sz w:val="20"/>
          <w:szCs w:val="20"/>
        </w:rPr>
        <w:t xml:space="preserve"> </w:t>
      </w:r>
      <w:r w:rsidRPr="00C67A81">
        <w:rPr>
          <w:rFonts w:ascii="Arial" w:hAnsi="Arial" w:cs="Arial"/>
          <w:sz w:val="20"/>
          <w:szCs w:val="20"/>
        </w:rPr>
        <w:t>bezplatně poskytne následující služby – administrativní úkony (cena uvedených služeb a</w:t>
      </w:r>
      <w:r w:rsidR="00E151A9">
        <w:rPr>
          <w:rFonts w:ascii="Arial" w:hAnsi="Arial" w:cs="Arial"/>
          <w:sz w:val="20"/>
          <w:szCs w:val="20"/>
        </w:rPr>
        <w:t> </w:t>
      </w:r>
      <w:r w:rsidRPr="00C67A81">
        <w:rPr>
          <w:rFonts w:ascii="Arial" w:hAnsi="Arial" w:cs="Arial"/>
          <w:sz w:val="20"/>
          <w:szCs w:val="20"/>
        </w:rPr>
        <w:t>úkonů bude zohledněna a promítnuta do cen volání uvedených v </w:t>
      </w:r>
      <w:r w:rsidR="005560F3" w:rsidRPr="00C67A81">
        <w:rPr>
          <w:rFonts w:ascii="Arial" w:hAnsi="Arial" w:cs="Arial"/>
          <w:sz w:val="20"/>
          <w:szCs w:val="20"/>
        </w:rPr>
        <w:t xml:space="preserve">Příloze </w:t>
      </w:r>
      <w:r w:rsidRPr="00C67A81">
        <w:rPr>
          <w:rFonts w:ascii="Arial" w:hAnsi="Arial" w:cs="Arial"/>
          <w:sz w:val="20"/>
          <w:szCs w:val="20"/>
        </w:rPr>
        <w:t>č. 2 Smlouvy):</w:t>
      </w:r>
    </w:p>
    <w:p w14:paraId="52AE3028" w14:textId="77777777" w:rsidR="00205032" w:rsidRPr="00C67A81" w:rsidRDefault="00205032" w:rsidP="00205032">
      <w:pPr>
        <w:spacing w:line="280" w:lineRule="atLeast"/>
        <w:ind w:left="720"/>
        <w:jc w:val="both"/>
        <w:rPr>
          <w:rFonts w:ascii="Arial" w:hAnsi="Arial" w:cs="Arial"/>
          <w:sz w:val="20"/>
          <w:szCs w:val="20"/>
        </w:rPr>
      </w:pPr>
    </w:p>
    <w:p w14:paraId="7F7A3EDA"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změna fakturačních údajů (např. změna fakturační adresy)</w:t>
      </w:r>
      <w:r w:rsidR="00691F0A" w:rsidRPr="00C67A81">
        <w:rPr>
          <w:rFonts w:ascii="Arial" w:hAnsi="Arial" w:cs="Arial"/>
          <w:sz w:val="20"/>
          <w:szCs w:val="20"/>
        </w:rPr>
        <w:t>;</w:t>
      </w:r>
    </w:p>
    <w:p w14:paraId="0FCA269C"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podrobný elektronický účet</w:t>
      </w:r>
      <w:r w:rsidR="00691F0A" w:rsidRPr="00C67A81">
        <w:rPr>
          <w:rFonts w:ascii="Arial" w:hAnsi="Arial" w:cs="Arial"/>
          <w:sz w:val="20"/>
          <w:szCs w:val="20"/>
        </w:rPr>
        <w:t>;</w:t>
      </w:r>
    </w:p>
    <w:p w14:paraId="5937FA6C"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opis faktury</w:t>
      </w:r>
      <w:r w:rsidR="00691F0A" w:rsidRPr="00C67A81">
        <w:rPr>
          <w:rFonts w:ascii="Arial" w:hAnsi="Arial" w:cs="Arial"/>
          <w:sz w:val="20"/>
          <w:szCs w:val="20"/>
        </w:rPr>
        <w:t>;</w:t>
      </w:r>
    </w:p>
    <w:p w14:paraId="538EF393"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aktivace a deaktivace SIM karty</w:t>
      </w:r>
      <w:r w:rsidR="00691F0A" w:rsidRPr="00C67A81">
        <w:rPr>
          <w:rFonts w:ascii="Arial" w:hAnsi="Arial" w:cs="Arial"/>
          <w:sz w:val="20"/>
          <w:szCs w:val="20"/>
        </w:rPr>
        <w:t>;</w:t>
      </w:r>
      <w:r w:rsidRPr="00C67A81">
        <w:rPr>
          <w:rFonts w:ascii="Arial" w:hAnsi="Arial" w:cs="Arial"/>
          <w:sz w:val="20"/>
          <w:szCs w:val="20"/>
        </w:rPr>
        <w:t xml:space="preserve"> </w:t>
      </w:r>
    </w:p>
    <w:p w14:paraId="2E232F49"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lastRenderedPageBreak/>
        <w:t>výměna SIM karty vč. změny formátu SIM karty</w:t>
      </w:r>
      <w:r w:rsidR="00691F0A" w:rsidRPr="00C67A81">
        <w:rPr>
          <w:rFonts w:ascii="Arial" w:hAnsi="Arial" w:cs="Arial"/>
          <w:sz w:val="20"/>
          <w:szCs w:val="20"/>
        </w:rPr>
        <w:t>;</w:t>
      </w:r>
    </w:p>
    <w:p w14:paraId="16D9D80B"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změna tarifu</w:t>
      </w:r>
      <w:r w:rsidR="00691F0A" w:rsidRPr="00C67A81">
        <w:rPr>
          <w:rFonts w:ascii="Arial" w:hAnsi="Arial" w:cs="Arial"/>
          <w:sz w:val="20"/>
          <w:szCs w:val="20"/>
        </w:rPr>
        <w:t>;</w:t>
      </w:r>
    </w:p>
    <w:p w14:paraId="3E41CD47"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blokování služeb třetích stran, např. zasílání prémiových </w:t>
      </w:r>
      <w:r w:rsidR="00415514">
        <w:rPr>
          <w:rFonts w:ascii="Arial" w:hAnsi="Arial" w:cs="Arial"/>
          <w:sz w:val="20"/>
          <w:szCs w:val="20"/>
        </w:rPr>
        <w:t>SMS</w:t>
      </w:r>
      <w:r w:rsidR="00691F0A" w:rsidRPr="00C67A81">
        <w:rPr>
          <w:rFonts w:ascii="Arial" w:hAnsi="Arial" w:cs="Arial"/>
          <w:sz w:val="20"/>
          <w:szCs w:val="20"/>
        </w:rPr>
        <w:t>;</w:t>
      </w:r>
    </w:p>
    <w:p w14:paraId="7D6CE7DE"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odpojení SIM karty z provozu z důvodu dočasného nevyužívání služeb</w:t>
      </w:r>
      <w:r w:rsidR="00691F0A" w:rsidRPr="00C67A81">
        <w:rPr>
          <w:rFonts w:ascii="Arial" w:hAnsi="Arial" w:cs="Arial"/>
          <w:sz w:val="20"/>
          <w:szCs w:val="20"/>
        </w:rPr>
        <w:t>;</w:t>
      </w:r>
    </w:p>
    <w:p w14:paraId="56083000"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aktivace SIM karty po ukončení </w:t>
      </w:r>
      <w:r w:rsidR="000C3F1C">
        <w:rPr>
          <w:rFonts w:ascii="Arial" w:hAnsi="Arial" w:cs="Arial"/>
          <w:sz w:val="20"/>
          <w:szCs w:val="20"/>
        </w:rPr>
        <w:t xml:space="preserve">jejího provozu </w:t>
      </w:r>
      <w:r w:rsidRPr="00C67A81">
        <w:rPr>
          <w:rFonts w:ascii="Arial" w:hAnsi="Arial" w:cs="Arial"/>
          <w:sz w:val="20"/>
          <w:szCs w:val="20"/>
        </w:rPr>
        <w:t>z důvodu dočasného nevyužívání služeb</w:t>
      </w:r>
      <w:r w:rsidR="00691F0A" w:rsidRPr="00C67A81">
        <w:rPr>
          <w:rFonts w:ascii="Arial" w:hAnsi="Arial" w:cs="Arial"/>
          <w:sz w:val="20"/>
          <w:szCs w:val="20"/>
        </w:rPr>
        <w:t>;</w:t>
      </w:r>
    </w:p>
    <w:p w14:paraId="13264FB0" w14:textId="77777777" w:rsidR="00205032" w:rsidRPr="00C67A81" w:rsidRDefault="00205032" w:rsidP="008874B3">
      <w:pPr>
        <w:pStyle w:val="Bulka"/>
        <w:numPr>
          <w:ilvl w:val="0"/>
          <w:numId w:val="13"/>
        </w:numPr>
        <w:tabs>
          <w:tab w:val="clear" w:pos="1068"/>
          <w:tab w:val="left" w:pos="680"/>
          <w:tab w:val="num" w:pos="720"/>
        </w:tabs>
        <w:spacing w:line="280" w:lineRule="atLeast"/>
        <w:ind w:left="720"/>
      </w:pPr>
      <w:r w:rsidRPr="00C67A81">
        <w:t xml:space="preserve">odpojení (zablokování) z důvodů ztráty či krádeže na základě žádosti </w:t>
      </w:r>
      <w:r w:rsidR="00B4126C">
        <w:t>P</w:t>
      </w:r>
      <w:r w:rsidRPr="00C67A81">
        <w:t xml:space="preserve">ověřené osoby </w:t>
      </w:r>
      <w:r w:rsidR="002D1D2B">
        <w:t>Uživatele</w:t>
      </w:r>
      <w:r w:rsidRPr="00C67A81">
        <w:t xml:space="preserve"> nebo, pokud nebude </w:t>
      </w:r>
      <w:r w:rsidR="00B4126C">
        <w:t>P</w:t>
      </w:r>
      <w:r w:rsidRPr="00C67A81">
        <w:t xml:space="preserve">ověřenou osobou </w:t>
      </w:r>
      <w:r w:rsidR="002D1D2B">
        <w:t>Uživatele</w:t>
      </w:r>
      <w:r w:rsidRPr="00C67A81">
        <w:t xml:space="preserve"> stanoveno jinak, i na základě žádosti konkrétního uživatele (držitele) SIM karty </w:t>
      </w:r>
      <w:r w:rsidR="002D1D2B">
        <w:t>Uživatele</w:t>
      </w:r>
      <w:r w:rsidRPr="00C67A81">
        <w:t>, a to bez zbytečného odkladu poté, co se o</w:t>
      </w:r>
      <w:r w:rsidR="00F962A4">
        <w:t> </w:t>
      </w:r>
      <w:r w:rsidRPr="00C67A81">
        <w:t>této skutečnosti Poskytovatel dozví, nejpozději však do 30 minut od doručení takového oznámení</w:t>
      </w:r>
      <w:r w:rsidR="00691F0A" w:rsidRPr="00C67A81">
        <w:t>;</w:t>
      </w:r>
    </w:p>
    <w:p w14:paraId="3FCBC4B1"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reaktivace po ztrátě či krádeži</w:t>
      </w:r>
      <w:r w:rsidR="00691F0A" w:rsidRPr="00C67A81">
        <w:rPr>
          <w:rFonts w:ascii="Arial" w:hAnsi="Arial" w:cs="Arial"/>
          <w:sz w:val="20"/>
          <w:szCs w:val="20"/>
        </w:rPr>
        <w:t>;</w:t>
      </w:r>
    </w:p>
    <w:p w14:paraId="07458528"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blokace a reaktivace roamingu, MMS, mezinárodních hovorů, datových služeb apod.</w:t>
      </w:r>
      <w:r w:rsidR="00691F0A" w:rsidRPr="00C67A81">
        <w:rPr>
          <w:rFonts w:ascii="Arial" w:hAnsi="Arial" w:cs="Arial"/>
          <w:sz w:val="20"/>
          <w:szCs w:val="20"/>
        </w:rPr>
        <w:t>;</w:t>
      </w:r>
    </w:p>
    <w:p w14:paraId="1112149E"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převod účastnictví - převod SIM karty pod </w:t>
      </w:r>
      <w:r w:rsidR="009C025A">
        <w:rPr>
          <w:rFonts w:ascii="Arial" w:hAnsi="Arial" w:cs="Arial"/>
          <w:sz w:val="20"/>
          <w:szCs w:val="20"/>
        </w:rPr>
        <w:t>Smlouvu</w:t>
      </w:r>
      <w:r w:rsidRPr="00C67A81">
        <w:rPr>
          <w:rFonts w:ascii="Arial" w:hAnsi="Arial" w:cs="Arial"/>
          <w:sz w:val="20"/>
          <w:szCs w:val="20"/>
        </w:rPr>
        <w:t xml:space="preserve"> (včetně přenesení tel. čísla)</w:t>
      </w:r>
      <w:r w:rsidR="00691F0A" w:rsidRPr="00C67A81">
        <w:rPr>
          <w:rFonts w:ascii="Arial" w:hAnsi="Arial" w:cs="Arial"/>
          <w:sz w:val="20"/>
          <w:szCs w:val="20"/>
        </w:rPr>
        <w:t>;</w:t>
      </w:r>
    </w:p>
    <w:p w14:paraId="7DADB701"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převod účastnictví - převod SIM mimo </w:t>
      </w:r>
      <w:r w:rsidR="009C025A">
        <w:rPr>
          <w:rFonts w:ascii="Arial" w:hAnsi="Arial" w:cs="Arial"/>
          <w:sz w:val="20"/>
          <w:szCs w:val="20"/>
        </w:rPr>
        <w:t>Smlouvu</w:t>
      </w:r>
      <w:r w:rsidRPr="00C67A81">
        <w:rPr>
          <w:rFonts w:ascii="Arial" w:hAnsi="Arial" w:cs="Arial"/>
          <w:sz w:val="20"/>
          <w:szCs w:val="20"/>
        </w:rPr>
        <w:t xml:space="preserve"> (včetně uvolnění tel. čísla)</w:t>
      </w:r>
      <w:r w:rsidR="00691F0A" w:rsidRPr="00C67A81">
        <w:rPr>
          <w:rFonts w:ascii="Arial" w:hAnsi="Arial" w:cs="Arial"/>
          <w:sz w:val="20"/>
          <w:szCs w:val="20"/>
        </w:rPr>
        <w:t>;</w:t>
      </w:r>
    </w:p>
    <w:p w14:paraId="0C5297C1"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doručení SIM karty do sídla </w:t>
      </w:r>
      <w:r w:rsidR="002D1D2B">
        <w:rPr>
          <w:rFonts w:ascii="Arial" w:hAnsi="Arial" w:cs="Arial"/>
          <w:sz w:val="20"/>
          <w:szCs w:val="20"/>
        </w:rPr>
        <w:t>Uživatele</w:t>
      </w:r>
      <w:r w:rsidRPr="00C67A81">
        <w:rPr>
          <w:rFonts w:ascii="Arial" w:hAnsi="Arial" w:cs="Arial"/>
          <w:sz w:val="20"/>
          <w:szCs w:val="20"/>
        </w:rPr>
        <w:t>.</w:t>
      </w:r>
    </w:p>
    <w:p w14:paraId="57947A4A" w14:textId="77777777" w:rsidR="00871AFD" w:rsidRPr="00C67A81" w:rsidRDefault="00871AFD" w:rsidP="00871AFD">
      <w:pPr>
        <w:spacing w:line="280" w:lineRule="atLeast"/>
        <w:jc w:val="both"/>
        <w:rPr>
          <w:rFonts w:ascii="Arial" w:hAnsi="Arial" w:cs="Arial"/>
          <w:sz w:val="20"/>
          <w:szCs w:val="20"/>
          <w:highlight w:val="cyan"/>
        </w:rPr>
      </w:pPr>
    </w:p>
    <w:p w14:paraId="7624450B" w14:textId="77777777" w:rsidR="00871AFD" w:rsidRPr="00C67A81" w:rsidRDefault="00871AFD" w:rsidP="00871AFD">
      <w:pPr>
        <w:spacing w:line="280" w:lineRule="atLeast"/>
        <w:jc w:val="both"/>
        <w:rPr>
          <w:rFonts w:ascii="Arial" w:hAnsi="Arial" w:cs="Arial"/>
          <w:sz w:val="20"/>
          <w:szCs w:val="20"/>
        </w:rPr>
      </w:pPr>
      <w:r w:rsidRPr="00C67A81">
        <w:rPr>
          <w:rFonts w:ascii="Arial" w:hAnsi="Arial" w:cs="Arial"/>
          <w:sz w:val="20"/>
          <w:szCs w:val="20"/>
        </w:rPr>
        <w:t xml:space="preserve">Využívání těchto úkonů předpokládá </w:t>
      </w:r>
      <w:r w:rsidR="002D1D2B">
        <w:rPr>
          <w:rFonts w:ascii="Arial" w:hAnsi="Arial" w:cs="Arial"/>
          <w:sz w:val="20"/>
          <w:szCs w:val="20"/>
        </w:rPr>
        <w:t>Uživatel</w:t>
      </w:r>
      <w:r w:rsidRPr="00C67A81">
        <w:rPr>
          <w:rFonts w:ascii="Arial" w:hAnsi="Arial" w:cs="Arial"/>
          <w:sz w:val="20"/>
          <w:szCs w:val="20"/>
        </w:rPr>
        <w:t xml:space="preserve"> v rozsahu běžném vzhledem k objemu služeb dle</w:t>
      </w:r>
      <w:r w:rsidR="005560F3" w:rsidRPr="00C67A81">
        <w:rPr>
          <w:rFonts w:ascii="Arial" w:hAnsi="Arial" w:cs="Arial"/>
          <w:sz w:val="20"/>
          <w:szCs w:val="20"/>
        </w:rPr>
        <w:t> </w:t>
      </w:r>
      <w:r w:rsidRPr="00C67A81">
        <w:rPr>
          <w:rFonts w:ascii="Arial" w:hAnsi="Arial" w:cs="Arial"/>
          <w:sz w:val="20"/>
          <w:szCs w:val="20"/>
        </w:rPr>
        <w:t>Smlouvy.</w:t>
      </w:r>
    </w:p>
    <w:p w14:paraId="6879A0DE" w14:textId="77777777" w:rsidR="00205032" w:rsidRPr="00C67A81" w:rsidRDefault="00205032" w:rsidP="00205032">
      <w:pPr>
        <w:spacing w:line="280" w:lineRule="atLeast"/>
        <w:jc w:val="both"/>
        <w:rPr>
          <w:rFonts w:ascii="Arial" w:hAnsi="Arial" w:cs="Arial"/>
          <w:sz w:val="20"/>
          <w:szCs w:val="20"/>
        </w:rPr>
      </w:pPr>
    </w:p>
    <w:p w14:paraId="1D1D57D1" w14:textId="77777777" w:rsidR="00205032" w:rsidRDefault="00205032" w:rsidP="00964B3E">
      <w:pPr>
        <w:pStyle w:val="Odstavecseseznamem"/>
        <w:numPr>
          <w:ilvl w:val="1"/>
          <w:numId w:val="31"/>
        </w:numPr>
        <w:spacing w:after="240" w:line="276" w:lineRule="auto"/>
        <w:jc w:val="both"/>
        <w:rPr>
          <w:rFonts w:ascii="Arial" w:hAnsi="Arial" w:cs="Arial"/>
          <w:b/>
          <w:sz w:val="20"/>
          <w:szCs w:val="20"/>
        </w:rPr>
      </w:pPr>
      <w:bookmarkStart w:id="13" w:name="_Toc320091170"/>
      <w:r w:rsidRPr="00C67A81">
        <w:rPr>
          <w:rFonts w:ascii="Arial" w:hAnsi="Arial" w:cs="Arial"/>
          <w:b/>
          <w:sz w:val="20"/>
          <w:szCs w:val="20"/>
        </w:rPr>
        <w:t>Přenesení telefonních čísel a migrace služeb</w:t>
      </w:r>
      <w:bookmarkEnd w:id="13"/>
      <w:r w:rsidR="00431177">
        <w:rPr>
          <w:rFonts w:ascii="Arial" w:hAnsi="Arial" w:cs="Arial"/>
          <w:b/>
          <w:sz w:val="20"/>
          <w:szCs w:val="20"/>
        </w:rPr>
        <w:t xml:space="preserve"> v průběhu, popř. při ukončení této</w:t>
      </w:r>
      <w:r w:rsidR="00964B3E">
        <w:rPr>
          <w:rFonts w:ascii="Arial" w:hAnsi="Arial" w:cs="Arial"/>
          <w:b/>
          <w:sz w:val="20"/>
          <w:szCs w:val="20"/>
        </w:rPr>
        <w:t xml:space="preserve"> </w:t>
      </w:r>
      <w:r w:rsidR="00480C89">
        <w:rPr>
          <w:rFonts w:ascii="Arial" w:hAnsi="Arial" w:cs="Arial"/>
          <w:b/>
          <w:sz w:val="20"/>
          <w:szCs w:val="20"/>
        </w:rPr>
        <w:t>S</w:t>
      </w:r>
      <w:r w:rsidR="00431177">
        <w:rPr>
          <w:rFonts w:ascii="Arial" w:hAnsi="Arial" w:cs="Arial"/>
          <w:b/>
          <w:sz w:val="20"/>
          <w:szCs w:val="20"/>
        </w:rPr>
        <w:t>mlouvy</w:t>
      </w:r>
    </w:p>
    <w:p w14:paraId="09BEA760" w14:textId="77777777" w:rsidR="00DB600E" w:rsidRPr="00C67A81" w:rsidRDefault="00DB600E" w:rsidP="00DB600E">
      <w:pPr>
        <w:pStyle w:val="Odstavecseseznamem"/>
        <w:spacing w:after="240" w:line="276" w:lineRule="auto"/>
        <w:ind w:left="680"/>
        <w:rPr>
          <w:rFonts w:ascii="Arial" w:hAnsi="Arial" w:cs="Arial"/>
          <w:b/>
          <w:sz w:val="20"/>
          <w:szCs w:val="20"/>
        </w:rPr>
      </w:pPr>
    </w:p>
    <w:p w14:paraId="7227B50F" w14:textId="77777777" w:rsidR="00DB600E" w:rsidRPr="00DB600E" w:rsidRDefault="00DB600E" w:rsidP="00964B3E">
      <w:pPr>
        <w:pStyle w:val="Odstavecseseznamem"/>
        <w:spacing w:after="120" w:line="280" w:lineRule="atLeast"/>
        <w:ind w:left="0"/>
        <w:jc w:val="both"/>
        <w:rPr>
          <w:rFonts w:ascii="Arial" w:hAnsi="Arial" w:cs="Arial"/>
          <w:sz w:val="20"/>
          <w:szCs w:val="20"/>
        </w:rPr>
      </w:pPr>
      <w:r w:rsidRPr="00DB600E">
        <w:rPr>
          <w:rFonts w:ascii="Arial" w:hAnsi="Arial" w:cs="Arial"/>
          <w:sz w:val="20"/>
          <w:szCs w:val="20"/>
        </w:rPr>
        <w:t>Poskytovatel se zavazuje zajišťovat „přenositelnost“ současných telefonních čísel způsobem a</w:t>
      </w:r>
      <w:r w:rsidR="004249F9">
        <w:rPr>
          <w:rFonts w:ascii="Arial" w:hAnsi="Arial" w:cs="Arial"/>
          <w:sz w:val="20"/>
          <w:szCs w:val="20"/>
        </w:rPr>
        <w:t> </w:t>
      </w:r>
      <w:r w:rsidRPr="00DB600E">
        <w:rPr>
          <w:rFonts w:ascii="Arial" w:hAnsi="Arial" w:cs="Arial"/>
          <w:sz w:val="20"/>
          <w:szCs w:val="20"/>
        </w:rPr>
        <w:t xml:space="preserve">v termínech v souladu s platnými pravidly Českého telekomunikačního úřadu, přičemž se zavazuje postupovat s maximální součinností. </w:t>
      </w:r>
    </w:p>
    <w:p w14:paraId="785A0093" w14:textId="77777777" w:rsidR="00205032" w:rsidRPr="00C67A81" w:rsidRDefault="00DB600E" w:rsidP="00964B3E">
      <w:pPr>
        <w:pStyle w:val="Odstavecseseznamem"/>
        <w:spacing w:line="280" w:lineRule="atLeast"/>
        <w:ind w:left="0"/>
        <w:jc w:val="both"/>
        <w:rPr>
          <w:rFonts w:ascii="Arial" w:hAnsi="Arial" w:cs="Arial"/>
          <w:sz w:val="20"/>
          <w:szCs w:val="20"/>
        </w:rPr>
      </w:pPr>
      <w:r w:rsidRPr="00DB600E">
        <w:rPr>
          <w:rFonts w:ascii="Arial" w:hAnsi="Arial" w:cs="Arial"/>
          <w:sz w:val="20"/>
          <w:szCs w:val="20"/>
        </w:rPr>
        <w:t>Tímto nesmí být v žádném případě zásadně omezen provoz a </w:t>
      </w:r>
      <w:r w:rsidRPr="00AE2680">
        <w:rPr>
          <w:rFonts w:ascii="Arial" w:hAnsi="Arial" w:cs="Arial"/>
          <w:sz w:val="20"/>
          <w:szCs w:val="20"/>
        </w:rPr>
        <w:t>funkce SIM karet a</w:t>
      </w:r>
      <w:r w:rsidR="006F29E7">
        <w:rPr>
          <w:rFonts w:ascii="Arial" w:hAnsi="Arial" w:cs="Arial"/>
          <w:sz w:val="20"/>
          <w:szCs w:val="20"/>
        </w:rPr>
        <w:t xml:space="preserve"> SIP Trunků a</w:t>
      </w:r>
      <w:r w:rsidRPr="00AE2680">
        <w:rPr>
          <w:rFonts w:ascii="Arial" w:hAnsi="Arial" w:cs="Arial"/>
          <w:sz w:val="20"/>
          <w:szCs w:val="20"/>
        </w:rPr>
        <w:t xml:space="preserve"> ISDN linek Uživatele.</w:t>
      </w:r>
      <w:r>
        <w:rPr>
          <w:rFonts w:ascii="Arial" w:hAnsi="Arial" w:cs="Arial"/>
          <w:sz w:val="20"/>
          <w:szCs w:val="20"/>
        </w:rPr>
        <w:t xml:space="preserve"> </w:t>
      </w:r>
    </w:p>
    <w:p w14:paraId="2FD4F89F" w14:textId="77777777" w:rsidR="005560F3" w:rsidRPr="00C67A81" w:rsidRDefault="005560F3" w:rsidP="00205032">
      <w:pPr>
        <w:spacing w:line="280" w:lineRule="atLeast"/>
        <w:jc w:val="both"/>
        <w:rPr>
          <w:rFonts w:ascii="Arial" w:hAnsi="Arial" w:cs="Arial"/>
          <w:sz w:val="20"/>
          <w:szCs w:val="20"/>
        </w:rPr>
      </w:pPr>
    </w:p>
    <w:p w14:paraId="1852B0EC" w14:textId="77777777" w:rsidR="00205032" w:rsidRPr="00E151A9" w:rsidRDefault="00205032" w:rsidP="008874B3">
      <w:pPr>
        <w:pStyle w:val="Odstavecseseznamem"/>
        <w:numPr>
          <w:ilvl w:val="1"/>
          <w:numId w:val="31"/>
        </w:numPr>
        <w:spacing w:after="120" w:line="276" w:lineRule="auto"/>
        <w:rPr>
          <w:rFonts w:ascii="Arial" w:hAnsi="Arial" w:cs="Arial"/>
          <w:b/>
          <w:sz w:val="20"/>
          <w:szCs w:val="20"/>
        </w:rPr>
      </w:pPr>
      <w:bookmarkStart w:id="14" w:name="_Toc320091171"/>
      <w:r w:rsidRPr="00E151A9">
        <w:rPr>
          <w:rFonts w:ascii="Arial" w:hAnsi="Arial" w:cs="Arial"/>
          <w:b/>
          <w:sz w:val="20"/>
          <w:szCs w:val="20"/>
        </w:rPr>
        <w:t>Výpisy a fakturace</w:t>
      </w:r>
      <w:bookmarkEnd w:id="14"/>
    </w:p>
    <w:p w14:paraId="375A1A50"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Poskytovatel se zavazuje poskytovat</w:t>
      </w:r>
      <w:r w:rsidR="00D44284" w:rsidRPr="00C67A81">
        <w:rPr>
          <w:rFonts w:ascii="Arial" w:hAnsi="Arial" w:cs="Arial"/>
          <w:sz w:val="20"/>
          <w:szCs w:val="20"/>
        </w:rPr>
        <w:t xml:space="preserve"> bezplatně Uživateli</w:t>
      </w:r>
      <w:r w:rsidRPr="00C67A81">
        <w:rPr>
          <w:rFonts w:ascii="Arial" w:hAnsi="Arial" w:cs="Arial"/>
          <w:sz w:val="20"/>
          <w:szCs w:val="20"/>
        </w:rPr>
        <w:t>:</w:t>
      </w:r>
    </w:p>
    <w:p w14:paraId="16B03AF8"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faktury </w:t>
      </w:r>
      <w:r w:rsidR="00BC446F" w:rsidRPr="00C67A81">
        <w:rPr>
          <w:rFonts w:ascii="Arial" w:hAnsi="Arial" w:cs="Arial"/>
          <w:sz w:val="20"/>
          <w:szCs w:val="20"/>
        </w:rPr>
        <w:t>v digitální podobě</w:t>
      </w:r>
      <w:r w:rsidR="00D44284" w:rsidRPr="00C67A81">
        <w:rPr>
          <w:rFonts w:ascii="Arial" w:hAnsi="Arial" w:cs="Arial"/>
          <w:sz w:val="20"/>
          <w:szCs w:val="20"/>
        </w:rPr>
        <w:t>;</w:t>
      </w:r>
      <w:r w:rsidRPr="00C67A81">
        <w:rPr>
          <w:rFonts w:ascii="Arial" w:hAnsi="Arial" w:cs="Arial"/>
          <w:sz w:val="20"/>
          <w:szCs w:val="20"/>
        </w:rPr>
        <w:t xml:space="preserve"> </w:t>
      </w:r>
    </w:p>
    <w:p w14:paraId="01D2EFA6"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celkovou fakturovanou částku rozčleněnu do jednotlivých faktur, dle požadavku </w:t>
      </w:r>
      <w:r w:rsidR="002D1D2B">
        <w:rPr>
          <w:rFonts w:ascii="Arial" w:hAnsi="Arial" w:cs="Arial"/>
          <w:sz w:val="20"/>
          <w:szCs w:val="20"/>
        </w:rPr>
        <w:t>Uživatele</w:t>
      </w:r>
      <w:r w:rsidRPr="00C67A81">
        <w:rPr>
          <w:rFonts w:ascii="Arial" w:hAnsi="Arial" w:cs="Arial"/>
          <w:sz w:val="20"/>
          <w:szCs w:val="20"/>
        </w:rPr>
        <w:t xml:space="preserve"> (dle tzv. fakturačních adres</w:t>
      </w:r>
      <w:r w:rsidR="00415514">
        <w:rPr>
          <w:rFonts w:ascii="Arial" w:hAnsi="Arial" w:cs="Arial"/>
          <w:sz w:val="20"/>
          <w:szCs w:val="20"/>
        </w:rPr>
        <w:t>/skupin</w:t>
      </w:r>
      <w:r w:rsidRPr="00C67A81">
        <w:rPr>
          <w:rFonts w:ascii="Arial" w:hAnsi="Arial" w:cs="Arial"/>
          <w:sz w:val="20"/>
          <w:szCs w:val="20"/>
        </w:rPr>
        <w:t>);</w:t>
      </w:r>
    </w:p>
    <w:p w14:paraId="14406596" w14:textId="2ECEB409"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podrobný výpis všech odchozích hlasových i datových spojení (včetně SMS, MMS atd.) a</w:t>
      </w:r>
      <w:r w:rsidR="00B23CDF">
        <w:rPr>
          <w:rFonts w:ascii="Arial" w:hAnsi="Arial" w:cs="Arial"/>
          <w:sz w:val="20"/>
          <w:szCs w:val="20"/>
        </w:rPr>
        <w:t> </w:t>
      </w:r>
      <w:r w:rsidRPr="00C67A81">
        <w:rPr>
          <w:rFonts w:ascii="Arial" w:hAnsi="Arial" w:cs="Arial"/>
          <w:sz w:val="20"/>
          <w:szCs w:val="20"/>
        </w:rPr>
        <w:t xml:space="preserve">příchozích účtovaných hlasových i datových spojení na každou 1 SIM kartu v elektronické formě do 10. dne v následujícím měsíci s tím, že každý výpis za </w:t>
      </w:r>
      <w:r w:rsidR="005112BC">
        <w:rPr>
          <w:rFonts w:ascii="Arial" w:hAnsi="Arial" w:cs="Arial"/>
          <w:sz w:val="20"/>
          <w:szCs w:val="20"/>
        </w:rPr>
        <w:t>každý</w:t>
      </w:r>
      <w:r w:rsidRPr="00C67A81">
        <w:rPr>
          <w:rFonts w:ascii="Arial" w:hAnsi="Arial" w:cs="Arial"/>
          <w:sz w:val="20"/>
          <w:szCs w:val="20"/>
        </w:rPr>
        <w:t xml:space="preserve"> měsíc bude umístěn nejméně po dobu 2 měsíců na serveru Poskytovatele</w:t>
      </w:r>
      <w:r w:rsidR="00012B11" w:rsidRPr="00C67A81">
        <w:rPr>
          <w:rFonts w:ascii="Arial" w:hAnsi="Arial" w:cs="Arial"/>
          <w:sz w:val="20"/>
          <w:szCs w:val="20"/>
        </w:rPr>
        <w:t xml:space="preserve">: </w:t>
      </w:r>
      <w:hyperlink r:id="rId11">
        <w:r w:rsidR="00012B11" w:rsidRPr="00BF5F3A">
          <w:rPr>
            <w:rStyle w:val="Hypertextovodkaz"/>
            <w:rFonts w:ascii="Arial" w:eastAsia="Arial" w:hAnsi="Arial" w:cs="Arial"/>
            <w:sz w:val="20"/>
            <w:szCs w:val="20"/>
          </w:rPr>
          <w:t>Správce firemních nákladů - B2B - T-Mobile</w:t>
        </w:r>
      </w:hyperlink>
      <w:r w:rsidRPr="00C67A81">
        <w:rPr>
          <w:rFonts w:ascii="Arial" w:hAnsi="Arial" w:cs="Arial"/>
          <w:sz w:val="20"/>
          <w:szCs w:val="20"/>
        </w:rPr>
        <w:t xml:space="preserve">, ke kterému budou mít </w:t>
      </w:r>
      <w:r w:rsidR="005A21B8">
        <w:rPr>
          <w:rFonts w:ascii="Arial" w:hAnsi="Arial" w:cs="Arial"/>
          <w:sz w:val="20"/>
          <w:szCs w:val="20"/>
        </w:rPr>
        <w:t>P</w:t>
      </w:r>
      <w:r w:rsidRPr="00C67A81">
        <w:rPr>
          <w:rFonts w:ascii="Arial" w:hAnsi="Arial" w:cs="Arial"/>
          <w:sz w:val="20"/>
          <w:szCs w:val="20"/>
        </w:rPr>
        <w:t xml:space="preserve">ověřené osoby </w:t>
      </w:r>
      <w:r w:rsidR="002556F0">
        <w:rPr>
          <w:rFonts w:ascii="Arial" w:hAnsi="Arial" w:cs="Arial"/>
          <w:sz w:val="20"/>
          <w:szCs w:val="20"/>
        </w:rPr>
        <w:t xml:space="preserve">Uživatele </w:t>
      </w:r>
      <w:r w:rsidRPr="00C67A81">
        <w:rPr>
          <w:rFonts w:ascii="Arial" w:hAnsi="Arial" w:cs="Arial"/>
          <w:sz w:val="20"/>
          <w:szCs w:val="20"/>
        </w:rPr>
        <w:t>zabezpečený přístup prostřednictvím veřejné sítě Internetu;</w:t>
      </w:r>
    </w:p>
    <w:p w14:paraId="0585DA67"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celkový přehled měsíčních nákladů pro všechny SIM karty a služby </w:t>
      </w:r>
      <w:r w:rsidR="001D087A">
        <w:rPr>
          <w:rFonts w:ascii="Arial" w:hAnsi="Arial" w:cs="Arial"/>
          <w:sz w:val="20"/>
          <w:szCs w:val="20"/>
        </w:rPr>
        <w:t>Uživatele</w:t>
      </w:r>
      <w:r w:rsidRPr="00C67A81">
        <w:rPr>
          <w:rFonts w:ascii="Arial" w:hAnsi="Arial" w:cs="Arial"/>
          <w:sz w:val="20"/>
          <w:szCs w:val="20"/>
        </w:rPr>
        <w:t xml:space="preserve"> v elektronické formě s tím, že každý měsíční přehled za ten který měsíc bude umístěn nejméně po</w:t>
      </w:r>
      <w:r w:rsidR="0069127A" w:rsidRPr="00C67A81">
        <w:rPr>
          <w:rFonts w:ascii="Arial" w:hAnsi="Arial" w:cs="Arial"/>
          <w:sz w:val="20"/>
          <w:szCs w:val="20"/>
        </w:rPr>
        <w:t> </w:t>
      </w:r>
      <w:r w:rsidRPr="00C67A81">
        <w:rPr>
          <w:rFonts w:ascii="Arial" w:hAnsi="Arial" w:cs="Arial"/>
          <w:sz w:val="20"/>
          <w:szCs w:val="20"/>
        </w:rPr>
        <w:t>dobu 2</w:t>
      </w:r>
      <w:r w:rsidR="00DA3177">
        <w:rPr>
          <w:rFonts w:ascii="Arial" w:hAnsi="Arial" w:cs="Arial"/>
          <w:sz w:val="20"/>
          <w:szCs w:val="20"/>
        </w:rPr>
        <w:t> </w:t>
      </w:r>
      <w:r w:rsidRPr="00C67A81">
        <w:rPr>
          <w:rFonts w:ascii="Arial" w:hAnsi="Arial" w:cs="Arial"/>
          <w:sz w:val="20"/>
          <w:szCs w:val="20"/>
        </w:rPr>
        <w:t xml:space="preserve">měsíců </w:t>
      </w:r>
      <w:r w:rsidR="007369C3">
        <w:rPr>
          <w:rFonts w:ascii="Arial" w:hAnsi="Arial" w:cs="Arial"/>
          <w:sz w:val="20"/>
          <w:szCs w:val="20"/>
        </w:rPr>
        <w:t xml:space="preserve">od 10. dne následujícího měsíce </w:t>
      </w:r>
      <w:r w:rsidRPr="00C67A81">
        <w:rPr>
          <w:rFonts w:ascii="Arial" w:hAnsi="Arial" w:cs="Arial"/>
          <w:sz w:val="20"/>
          <w:szCs w:val="20"/>
        </w:rPr>
        <w:t>na serveru Poskytovatele, ke kterému bud</w:t>
      </w:r>
      <w:r w:rsidR="001C1E55">
        <w:rPr>
          <w:rFonts w:ascii="Arial" w:hAnsi="Arial" w:cs="Arial"/>
          <w:sz w:val="20"/>
          <w:szCs w:val="20"/>
        </w:rPr>
        <w:t>ou</w:t>
      </w:r>
      <w:r w:rsidRPr="00C67A81">
        <w:rPr>
          <w:rFonts w:ascii="Arial" w:hAnsi="Arial" w:cs="Arial"/>
          <w:sz w:val="20"/>
          <w:szCs w:val="20"/>
        </w:rPr>
        <w:t xml:space="preserve"> mít </w:t>
      </w:r>
      <w:r w:rsidR="002556F0">
        <w:rPr>
          <w:rFonts w:ascii="Arial" w:hAnsi="Arial" w:cs="Arial"/>
          <w:sz w:val="20"/>
          <w:szCs w:val="20"/>
        </w:rPr>
        <w:t>P</w:t>
      </w:r>
      <w:r w:rsidRPr="00C67A81">
        <w:rPr>
          <w:rFonts w:ascii="Arial" w:hAnsi="Arial" w:cs="Arial"/>
          <w:sz w:val="20"/>
          <w:szCs w:val="20"/>
        </w:rPr>
        <w:t xml:space="preserve">ověřené osoby </w:t>
      </w:r>
      <w:r w:rsidR="002556F0">
        <w:rPr>
          <w:rFonts w:ascii="Arial" w:hAnsi="Arial" w:cs="Arial"/>
          <w:sz w:val="20"/>
          <w:szCs w:val="20"/>
        </w:rPr>
        <w:t xml:space="preserve">Uživatele </w:t>
      </w:r>
      <w:r w:rsidRPr="00C67A81">
        <w:rPr>
          <w:rFonts w:ascii="Arial" w:hAnsi="Arial" w:cs="Arial"/>
          <w:sz w:val="20"/>
          <w:szCs w:val="20"/>
        </w:rPr>
        <w:t>zabezpečený přístup prostřednictvím veřejné sítě Internet;</w:t>
      </w:r>
    </w:p>
    <w:p w14:paraId="7B1860A7"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všechny elektronické výpisy kromě formátu HTML i ve formátu XLS, CSV nebo CML za všechny SIM karty</w:t>
      </w:r>
      <w:r w:rsidR="003F75CC">
        <w:rPr>
          <w:rFonts w:ascii="Arial" w:hAnsi="Arial" w:cs="Arial"/>
          <w:sz w:val="20"/>
          <w:szCs w:val="20"/>
        </w:rPr>
        <w:t>;</w:t>
      </w:r>
    </w:p>
    <w:p w14:paraId="7140F28E"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v detailní el. formě výpisu informace o skutečně provolaných vteřinách/minutách a zároveň o</w:t>
      </w:r>
      <w:r w:rsidR="0069127A" w:rsidRPr="00C67A81">
        <w:rPr>
          <w:rFonts w:ascii="Arial" w:hAnsi="Arial" w:cs="Arial"/>
          <w:sz w:val="20"/>
          <w:szCs w:val="20"/>
        </w:rPr>
        <w:t> </w:t>
      </w:r>
      <w:r w:rsidRPr="00C67A81">
        <w:rPr>
          <w:rFonts w:ascii="Arial" w:hAnsi="Arial" w:cs="Arial"/>
          <w:sz w:val="20"/>
          <w:szCs w:val="20"/>
        </w:rPr>
        <w:t>účtovaných vteřinách/minutách</w:t>
      </w:r>
      <w:r w:rsidR="005112BC">
        <w:rPr>
          <w:rFonts w:ascii="Arial" w:hAnsi="Arial" w:cs="Arial"/>
          <w:sz w:val="20"/>
          <w:szCs w:val="20"/>
        </w:rPr>
        <w:t>;</w:t>
      </w:r>
    </w:p>
    <w:p w14:paraId="63A63695"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v detailní el. formě výpisu údaj o přenesených datech u každé SIM. </w:t>
      </w:r>
    </w:p>
    <w:p w14:paraId="7A88DBD9" w14:textId="77777777" w:rsidR="00205032" w:rsidRPr="00C67A81" w:rsidRDefault="00205032" w:rsidP="00205032">
      <w:pPr>
        <w:spacing w:line="280" w:lineRule="atLeast"/>
        <w:jc w:val="both"/>
        <w:rPr>
          <w:rFonts w:ascii="Arial" w:hAnsi="Arial" w:cs="Arial"/>
          <w:sz w:val="20"/>
          <w:szCs w:val="20"/>
        </w:rPr>
      </w:pPr>
    </w:p>
    <w:p w14:paraId="6F671F59" w14:textId="5DC9464B" w:rsidR="00205032" w:rsidRDefault="00813818" w:rsidP="00205032">
      <w:pPr>
        <w:spacing w:line="280" w:lineRule="atLeast"/>
        <w:jc w:val="both"/>
        <w:rPr>
          <w:rFonts w:ascii="Arial" w:hAnsi="Arial" w:cs="Arial"/>
          <w:sz w:val="20"/>
          <w:szCs w:val="20"/>
        </w:rPr>
      </w:pPr>
      <w:r>
        <w:rPr>
          <w:rFonts w:ascii="Arial" w:hAnsi="Arial" w:cs="Arial"/>
          <w:sz w:val="20"/>
          <w:szCs w:val="20"/>
        </w:rPr>
        <w:t>Konkrétní z</w:t>
      </w:r>
      <w:r w:rsidR="00205032" w:rsidRPr="00C67A81">
        <w:rPr>
          <w:rFonts w:ascii="Arial" w:hAnsi="Arial" w:cs="Arial"/>
          <w:sz w:val="20"/>
          <w:szCs w:val="20"/>
        </w:rPr>
        <w:t>působ poskytování elektronických výpisů dle výše uvedených požadavků</w:t>
      </w:r>
      <w:r w:rsidR="00012B11">
        <w:rPr>
          <w:rFonts w:ascii="Arial" w:hAnsi="Arial" w:cs="Arial"/>
          <w:sz w:val="20"/>
          <w:szCs w:val="20"/>
        </w:rPr>
        <w:t>:</w:t>
      </w:r>
    </w:p>
    <w:p w14:paraId="7FA503FC" w14:textId="77777777" w:rsidR="00012B11" w:rsidRDefault="00012B11" w:rsidP="00205032">
      <w:pPr>
        <w:spacing w:line="280" w:lineRule="atLeast"/>
        <w:jc w:val="both"/>
        <w:rPr>
          <w:rFonts w:ascii="Arial" w:hAnsi="Arial" w:cs="Arial"/>
          <w:sz w:val="20"/>
          <w:szCs w:val="20"/>
        </w:rPr>
      </w:pPr>
    </w:p>
    <w:p w14:paraId="301F4F60" w14:textId="77777777" w:rsidR="00012B11" w:rsidRPr="006F058A" w:rsidRDefault="00012B11" w:rsidP="00012B11">
      <w:pPr>
        <w:spacing w:after="120" w:line="276" w:lineRule="auto"/>
        <w:ind w:right="557"/>
        <w:jc w:val="both"/>
        <w:rPr>
          <w:rFonts w:ascii="Arial" w:hAnsi="Arial" w:cs="Arial"/>
          <w:sz w:val="20"/>
          <w:szCs w:val="20"/>
        </w:rPr>
      </w:pPr>
      <w:r w:rsidRPr="006F058A">
        <w:rPr>
          <w:rFonts w:ascii="Arial" w:hAnsi="Arial" w:cs="Arial"/>
          <w:sz w:val="20"/>
          <w:szCs w:val="20"/>
        </w:rPr>
        <w:t>Reporting – Správce firemních nákladů</w:t>
      </w:r>
    </w:p>
    <w:p w14:paraId="3C34DB42" w14:textId="77777777" w:rsidR="00012B11" w:rsidRDefault="00012B11" w:rsidP="00012B11">
      <w:pPr>
        <w:spacing w:after="120" w:line="276" w:lineRule="auto"/>
        <w:ind w:left="851"/>
        <w:jc w:val="both"/>
        <w:rPr>
          <w:rFonts w:ascii="Arial" w:hAnsi="Arial" w:cs="Arial"/>
          <w:sz w:val="20"/>
          <w:szCs w:val="20"/>
        </w:rPr>
      </w:pPr>
      <w:r w:rsidRPr="006F058A">
        <w:rPr>
          <w:rFonts w:ascii="Arial" w:hAnsi="Arial" w:cs="Arial"/>
          <w:sz w:val="20"/>
          <w:szCs w:val="20"/>
        </w:rPr>
        <w:t>Správce firemních nákladů slouží k zobrazení, tisku, exportu a přeúčtování Vyúčtování služeb, Souhrnného účtu a Podrobného výpisu hovorů. Doklady si Objednatel může stahovat přes Internet. Stažené doklady lze ukládat a dále zpracovávat na lokálním PC Objednatele.</w:t>
      </w:r>
      <w:r w:rsidRPr="006F058A">
        <w:rPr>
          <w:rFonts w:ascii="Arial" w:hAnsi="Arial" w:cs="Arial"/>
          <w:sz w:val="20"/>
          <w:szCs w:val="20"/>
        </w:rPr>
        <w:tab/>
      </w:r>
    </w:p>
    <w:p w14:paraId="52CC5475" w14:textId="77777777" w:rsidR="00012B11" w:rsidRPr="006F058A" w:rsidRDefault="00012B11" w:rsidP="00012B11">
      <w:pPr>
        <w:spacing w:after="120" w:line="276" w:lineRule="auto"/>
        <w:ind w:left="851"/>
        <w:jc w:val="both"/>
        <w:rPr>
          <w:rFonts w:ascii="Arial" w:hAnsi="Arial" w:cs="Arial"/>
          <w:sz w:val="20"/>
          <w:szCs w:val="20"/>
        </w:rPr>
      </w:pPr>
    </w:p>
    <w:p w14:paraId="03D0F269" w14:textId="77777777" w:rsidR="00012B11" w:rsidRPr="006F058A" w:rsidRDefault="00012B11" w:rsidP="00012B11">
      <w:pPr>
        <w:spacing w:after="120" w:line="276" w:lineRule="auto"/>
        <w:ind w:left="851" w:right="557"/>
        <w:jc w:val="both"/>
        <w:rPr>
          <w:rFonts w:ascii="Arial" w:hAnsi="Arial" w:cs="Arial"/>
          <w:sz w:val="20"/>
          <w:szCs w:val="20"/>
        </w:rPr>
      </w:pPr>
      <w:r w:rsidRPr="006F058A">
        <w:rPr>
          <w:rFonts w:ascii="Arial" w:hAnsi="Arial" w:cs="Arial"/>
          <w:sz w:val="20"/>
          <w:szCs w:val="20"/>
        </w:rPr>
        <w:t>Správce firemních nákladů dále umožňuje:</w:t>
      </w:r>
    </w:p>
    <w:p w14:paraId="01F05AD3" w14:textId="77777777" w:rsidR="00012B11" w:rsidRPr="006F058A" w:rsidRDefault="00012B11" w:rsidP="00012B11">
      <w:pPr>
        <w:pStyle w:val="Odstavecseseznamem"/>
        <w:numPr>
          <w:ilvl w:val="0"/>
          <w:numId w:val="54"/>
        </w:numPr>
        <w:autoSpaceDE w:val="0"/>
        <w:autoSpaceDN w:val="0"/>
        <w:adjustRightInd w:val="0"/>
        <w:spacing w:after="120" w:line="276" w:lineRule="auto"/>
        <w:ind w:left="1843" w:hanging="425"/>
        <w:contextualSpacing w:val="0"/>
        <w:rPr>
          <w:rFonts w:ascii="Arial" w:hAnsi="Arial" w:cs="Arial"/>
          <w:sz w:val="20"/>
          <w:szCs w:val="20"/>
        </w:rPr>
      </w:pPr>
      <w:r w:rsidRPr="006F058A">
        <w:rPr>
          <w:rFonts w:ascii="Arial" w:hAnsi="Arial" w:cs="Arial"/>
          <w:sz w:val="20"/>
          <w:szCs w:val="20"/>
        </w:rPr>
        <w:t>uživatelský export dat v různých formátech (XML, CSV, TXT…);</w:t>
      </w:r>
    </w:p>
    <w:p w14:paraId="7CD8F85C" w14:textId="77777777" w:rsidR="00012B11" w:rsidRPr="006F058A" w:rsidRDefault="00012B11" w:rsidP="00012B11">
      <w:pPr>
        <w:pStyle w:val="Odstavecseseznamem"/>
        <w:numPr>
          <w:ilvl w:val="0"/>
          <w:numId w:val="54"/>
        </w:numPr>
        <w:autoSpaceDE w:val="0"/>
        <w:autoSpaceDN w:val="0"/>
        <w:adjustRightInd w:val="0"/>
        <w:spacing w:after="120" w:line="276" w:lineRule="auto"/>
        <w:ind w:left="1843" w:hanging="425"/>
        <w:contextualSpacing w:val="0"/>
        <w:rPr>
          <w:rFonts w:ascii="Arial" w:hAnsi="Arial" w:cs="Arial"/>
          <w:sz w:val="20"/>
          <w:szCs w:val="20"/>
        </w:rPr>
      </w:pPr>
      <w:r w:rsidRPr="006F058A">
        <w:rPr>
          <w:rFonts w:ascii="Arial" w:hAnsi="Arial" w:cs="Arial"/>
          <w:sz w:val="20"/>
          <w:szCs w:val="20"/>
        </w:rPr>
        <w:t>přeúčtování nákladů zaměstnancům;</w:t>
      </w:r>
    </w:p>
    <w:p w14:paraId="2ABCEBF8" w14:textId="77777777" w:rsidR="00012B11" w:rsidRPr="006F058A" w:rsidRDefault="00012B11" w:rsidP="00012B11">
      <w:pPr>
        <w:pStyle w:val="Odstavecseseznamem"/>
        <w:numPr>
          <w:ilvl w:val="0"/>
          <w:numId w:val="54"/>
        </w:numPr>
        <w:autoSpaceDE w:val="0"/>
        <w:autoSpaceDN w:val="0"/>
        <w:adjustRightInd w:val="0"/>
        <w:spacing w:after="120" w:line="276" w:lineRule="auto"/>
        <w:ind w:left="1843" w:hanging="425"/>
        <w:contextualSpacing w:val="0"/>
        <w:rPr>
          <w:rFonts w:ascii="Arial" w:hAnsi="Arial" w:cs="Arial"/>
          <w:sz w:val="20"/>
          <w:szCs w:val="20"/>
        </w:rPr>
      </w:pPr>
      <w:r w:rsidRPr="006F058A">
        <w:rPr>
          <w:rFonts w:ascii="Arial" w:hAnsi="Arial" w:cs="Arial"/>
          <w:sz w:val="20"/>
          <w:szCs w:val="20"/>
        </w:rPr>
        <w:t>rozesílání e</w:t>
      </w:r>
      <w:r>
        <w:rPr>
          <w:rFonts w:ascii="Arial" w:hAnsi="Arial" w:cs="Arial"/>
          <w:sz w:val="20"/>
          <w:szCs w:val="20"/>
        </w:rPr>
        <w:t>-</w:t>
      </w:r>
      <w:r w:rsidRPr="006F058A">
        <w:rPr>
          <w:rFonts w:ascii="Arial" w:hAnsi="Arial" w:cs="Arial"/>
          <w:sz w:val="20"/>
          <w:szCs w:val="20"/>
        </w:rPr>
        <w:t>mailů zaměstnancům;</w:t>
      </w:r>
    </w:p>
    <w:p w14:paraId="2CB54DF4" w14:textId="77777777" w:rsidR="00012B11" w:rsidRPr="006F058A" w:rsidRDefault="00012B11" w:rsidP="00012B11">
      <w:pPr>
        <w:pStyle w:val="Odstavecseseznamem"/>
        <w:numPr>
          <w:ilvl w:val="0"/>
          <w:numId w:val="54"/>
        </w:numPr>
        <w:autoSpaceDE w:val="0"/>
        <w:autoSpaceDN w:val="0"/>
        <w:adjustRightInd w:val="0"/>
        <w:spacing w:after="120" w:line="276" w:lineRule="auto"/>
        <w:ind w:left="1843" w:hanging="425"/>
        <w:contextualSpacing w:val="0"/>
        <w:rPr>
          <w:rFonts w:ascii="Arial" w:hAnsi="Arial" w:cs="Arial"/>
          <w:sz w:val="20"/>
          <w:szCs w:val="20"/>
        </w:rPr>
      </w:pPr>
      <w:r w:rsidRPr="006F058A">
        <w:rPr>
          <w:rFonts w:ascii="Arial" w:hAnsi="Arial" w:cs="Arial"/>
          <w:sz w:val="20"/>
          <w:szCs w:val="20"/>
        </w:rPr>
        <w:t>rozpočítávání množstevních slev;</w:t>
      </w:r>
    </w:p>
    <w:p w14:paraId="427C60B5" w14:textId="77777777" w:rsidR="00012B11" w:rsidRPr="006F058A" w:rsidRDefault="00012B11" w:rsidP="00012B11">
      <w:pPr>
        <w:pStyle w:val="Odstavecseseznamem"/>
        <w:numPr>
          <w:ilvl w:val="0"/>
          <w:numId w:val="54"/>
        </w:numPr>
        <w:autoSpaceDE w:val="0"/>
        <w:autoSpaceDN w:val="0"/>
        <w:adjustRightInd w:val="0"/>
        <w:spacing w:after="120" w:line="276" w:lineRule="auto"/>
        <w:ind w:left="1843" w:hanging="425"/>
        <w:contextualSpacing w:val="0"/>
        <w:rPr>
          <w:rFonts w:ascii="Arial" w:hAnsi="Arial" w:cs="Arial"/>
          <w:sz w:val="20"/>
          <w:szCs w:val="20"/>
        </w:rPr>
      </w:pPr>
      <w:r w:rsidRPr="006F058A">
        <w:rPr>
          <w:rFonts w:ascii="Arial" w:hAnsi="Arial" w:cs="Arial"/>
          <w:sz w:val="20"/>
          <w:szCs w:val="20"/>
        </w:rPr>
        <w:t>pojmenování telefonních čísel;</w:t>
      </w:r>
    </w:p>
    <w:p w14:paraId="3896DC24" w14:textId="77777777" w:rsidR="00012B11" w:rsidRPr="006F058A" w:rsidRDefault="00012B11" w:rsidP="00012B11">
      <w:pPr>
        <w:pStyle w:val="Odstavecseseznamem"/>
        <w:numPr>
          <w:ilvl w:val="0"/>
          <w:numId w:val="54"/>
        </w:numPr>
        <w:autoSpaceDE w:val="0"/>
        <w:autoSpaceDN w:val="0"/>
        <w:adjustRightInd w:val="0"/>
        <w:spacing w:after="120" w:line="276" w:lineRule="auto"/>
        <w:ind w:left="1843" w:hanging="425"/>
        <w:contextualSpacing w:val="0"/>
        <w:rPr>
          <w:rFonts w:ascii="Arial" w:hAnsi="Arial" w:cs="Arial"/>
          <w:sz w:val="20"/>
          <w:szCs w:val="20"/>
        </w:rPr>
      </w:pPr>
      <w:r w:rsidRPr="006F058A">
        <w:rPr>
          <w:rFonts w:ascii="Arial" w:hAnsi="Arial" w:cs="Arial"/>
          <w:sz w:val="20"/>
          <w:szCs w:val="20"/>
        </w:rPr>
        <w:t>definici a zohlednění limitů;</w:t>
      </w:r>
    </w:p>
    <w:p w14:paraId="0E88297F" w14:textId="77777777" w:rsidR="00012B11" w:rsidRPr="006F058A" w:rsidRDefault="00012B11" w:rsidP="00012B11">
      <w:pPr>
        <w:pStyle w:val="Odstavecseseznamem"/>
        <w:numPr>
          <w:ilvl w:val="0"/>
          <w:numId w:val="54"/>
        </w:numPr>
        <w:autoSpaceDE w:val="0"/>
        <w:autoSpaceDN w:val="0"/>
        <w:adjustRightInd w:val="0"/>
        <w:spacing w:after="120" w:line="276" w:lineRule="auto"/>
        <w:ind w:left="1843" w:hanging="425"/>
        <w:contextualSpacing w:val="0"/>
        <w:rPr>
          <w:rFonts w:ascii="Arial" w:hAnsi="Arial" w:cs="Arial"/>
          <w:sz w:val="20"/>
          <w:szCs w:val="20"/>
        </w:rPr>
      </w:pPr>
      <w:r w:rsidRPr="006F058A">
        <w:rPr>
          <w:rFonts w:ascii="Arial" w:hAnsi="Arial" w:cs="Arial"/>
          <w:sz w:val="20"/>
          <w:szCs w:val="20"/>
        </w:rPr>
        <w:t>definici a práci se skupinami;</w:t>
      </w:r>
    </w:p>
    <w:p w14:paraId="18ACAD81" w14:textId="77777777" w:rsidR="00012B11" w:rsidRPr="006F058A" w:rsidRDefault="00012B11" w:rsidP="00012B11">
      <w:pPr>
        <w:pStyle w:val="Odstavecseseznamem"/>
        <w:numPr>
          <w:ilvl w:val="0"/>
          <w:numId w:val="54"/>
        </w:numPr>
        <w:autoSpaceDE w:val="0"/>
        <w:autoSpaceDN w:val="0"/>
        <w:adjustRightInd w:val="0"/>
        <w:spacing w:after="120" w:line="276" w:lineRule="auto"/>
        <w:ind w:left="1843" w:hanging="425"/>
        <w:contextualSpacing w:val="0"/>
        <w:rPr>
          <w:rFonts w:ascii="Arial" w:hAnsi="Arial" w:cs="Arial"/>
          <w:sz w:val="20"/>
          <w:szCs w:val="20"/>
        </w:rPr>
      </w:pPr>
      <w:r w:rsidRPr="006F058A">
        <w:rPr>
          <w:rFonts w:ascii="Arial" w:hAnsi="Arial" w:cs="Arial"/>
          <w:sz w:val="20"/>
          <w:szCs w:val="20"/>
        </w:rPr>
        <w:t>rozsáhlé analýzy a manažerské reporty nad fakturačními doklady (filtry, výstupy v textové nebo grafické podobě).</w:t>
      </w:r>
    </w:p>
    <w:p w14:paraId="12D32240" w14:textId="77777777" w:rsidR="00205032" w:rsidRPr="00C67A81" w:rsidRDefault="00205032" w:rsidP="00205032">
      <w:pPr>
        <w:spacing w:line="280" w:lineRule="atLeast"/>
        <w:jc w:val="both"/>
        <w:rPr>
          <w:rFonts w:ascii="Arial" w:hAnsi="Arial" w:cs="Arial"/>
          <w:sz w:val="20"/>
          <w:szCs w:val="20"/>
        </w:rPr>
      </w:pPr>
    </w:p>
    <w:p w14:paraId="48D5AA0C" w14:textId="77777777" w:rsidR="00205032" w:rsidRPr="00C67A81" w:rsidRDefault="00205032" w:rsidP="00A62FC1">
      <w:pPr>
        <w:pStyle w:val="Odstavecseseznamem"/>
        <w:numPr>
          <w:ilvl w:val="1"/>
          <w:numId w:val="31"/>
        </w:numPr>
        <w:spacing w:after="120" w:line="276" w:lineRule="auto"/>
        <w:rPr>
          <w:rFonts w:ascii="Arial" w:hAnsi="Arial" w:cs="Arial"/>
          <w:b/>
          <w:sz w:val="20"/>
          <w:szCs w:val="20"/>
        </w:rPr>
      </w:pPr>
      <w:bookmarkStart w:id="15" w:name="_Toc320091172"/>
      <w:r w:rsidRPr="00C67A81">
        <w:rPr>
          <w:rFonts w:ascii="Arial" w:hAnsi="Arial" w:cs="Arial"/>
          <w:b/>
          <w:sz w:val="20"/>
          <w:szCs w:val="20"/>
        </w:rPr>
        <w:t>Úroveň zákaznické podpory</w:t>
      </w:r>
      <w:bookmarkEnd w:id="15"/>
    </w:p>
    <w:p w14:paraId="47E95C0F" w14:textId="7777777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 xml:space="preserve">Pro komunikaci při využívání veškerých služeb Poskytovatele bude po dobu trvání </w:t>
      </w:r>
      <w:r w:rsidR="00B34CD4" w:rsidRPr="00C67A81">
        <w:rPr>
          <w:rFonts w:ascii="Arial" w:hAnsi="Arial" w:cs="Arial"/>
          <w:sz w:val="20"/>
          <w:szCs w:val="20"/>
        </w:rPr>
        <w:t>Smlouvy</w:t>
      </w:r>
      <w:r w:rsidRPr="00C67A81">
        <w:rPr>
          <w:rFonts w:ascii="Arial" w:hAnsi="Arial" w:cs="Arial"/>
          <w:sz w:val="20"/>
          <w:szCs w:val="20"/>
        </w:rPr>
        <w:t xml:space="preserve"> k dispozici:</w:t>
      </w:r>
    </w:p>
    <w:p w14:paraId="5E7D9326" w14:textId="77777777" w:rsidR="00C00063" w:rsidRPr="00C67A81" w:rsidRDefault="00C00063" w:rsidP="00205032">
      <w:pPr>
        <w:spacing w:line="280" w:lineRule="atLeast"/>
        <w:jc w:val="both"/>
        <w:rPr>
          <w:rFonts w:ascii="Arial" w:hAnsi="Arial" w:cs="Arial"/>
          <w:sz w:val="20"/>
          <w:szCs w:val="20"/>
        </w:rPr>
      </w:pPr>
    </w:p>
    <w:p w14:paraId="185BF4D5" w14:textId="77777777" w:rsidR="00D43E38" w:rsidRPr="00D43E38" w:rsidRDefault="00C00063"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centrum</w:t>
      </w:r>
      <w:r w:rsidR="00205032" w:rsidRPr="00C67A81">
        <w:rPr>
          <w:rFonts w:ascii="Arial" w:hAnsi="Arial" w:cs="Arial"/>
          <w:sz w:val="20"/>
          <w:szCs w:val="20"/>
        </w:rPr>
        <w:t xml:space="preserve"> zákaznické podpory pro významné zákazníky</w:t>
      </w:r>
      <w:r w:rsidRPr="00C67A81">
        <w:rPr>
          <w:rFonts w:ascii="Arial" w:hAnsi="Arial" w:cs="Arial"/>
          <w:sz w:val="20"/>
          <w:szCs w:val="20"/>
        </w:rPr>
        <w:t xml:space="preserve">: </w:t>
      </w:r>
    </w:p>
    <w:p w14:paraId="6AE47349" w14:textId="77777777" w:rsidR="00D43E38" w:rsidRDefault="00D43E38" w:rsidP="00D43E38">
      <w:pPr>
        <w:pStyle w:val="Odstavecseseznamem"/>
        <w:tabs>
          <w:tab w:val="left" w:pos="284"/>
        </w:tabs>
        <w:spacing w:after="120" w:line="276" w:lineRule="auto"/>
        <w:ind w:left="1068"/>
        <w:rPr>
          <w:rFonts w:ascii="Arial" w:eastAsia="Arial" w:hAnsi="Arial" w:cs="Arial"/>
          <w:sz w:val="20"/>
          <w:szCs w:val="20"/>
        </w:rPr>
      </w:pPr>
    </w:p>
    <w:p w14:paraId="49F0CFE8" w14:textId="58D47DA1" w:rsidR="00D43E38" w:rsidRPr="006F058A" w:rsidRDefault="00D43E38" w:rsidP="00D43E38">
      <w:pPr>
        <w:pStyle w:val="Odstavecseseznamem"/>
        <w:tabs>
          <w:tab w:val="left" w:pos="284"/>
        </w:tabs>
        <w:spacing w:after="120" w:line="276" w:lineRule="auto"/>
        <w:ind w:left="1068"/>
      </w:pPr>
      <w:r w:rsidRPr="00BF5F3A">
        <w:rPr>
          <w:rFonts w:ascii="Arial" w:eastAsia="Arial" w:hAnsi="Arial" w:cs="Arial"/>
          <w:sz w:val="20"/>
          <w:szCs w:val="20"/>
        </w:rPr>
        <w:t>Název pracoviště:</w:t>
      </w:r>
      <w:r>
        <w:tab/>
      </w:r>
      <w:r w:rsidRPr="00BF5F3A">
        <w:rPr>
          <w:rFonts w:ascii="Arial" w:eastAsia="Arial" w:hAnsi="Arial" w:cs="Arial"/>
          <w:sz w:val="20"/>
          <w:szCs w:val="20"/>
        </w:rPr>
        <w:t>Zákaznické centrum Business</w:t>
      </w:r>
    </w:p>
    <w:p w14:paraId="3664C7FB" w14:textId="77777777" w:rsidR="00D43E38" w:rsidRPr="00BF5F3A" w:rsidRDefault="00D43E38" w:rsidP="00D43E38">
      <w:pPr>
        <w:pStyle w:val="Odstavecseseznamem"/>
        <w:tabs>
          <w:tab w:val="left" w:pos="284"/>
        </w:tabs>
        <w:spacing w:after="120" w:line="276" w:lineRule="auto"/>
        <w:ind w:left="1068"/>
        <w:rPr>
          <w:rFonts w:ascii="Arial" w:hAnsi="Arial" w:cs="Arial"/>
          <w:sz w:val="20"/>
          <w:szCs w:val="20"/>
        </w:rPr>
      </w:pPr>
      <w:r w:rsidRPr="00BF5F3A">
        <w:rPr>
          <w:rFonts w:ascii="Arial" w:eastAsia="Arial" w:hAnsi="Arial" w:cs="Arial"/>
          <w:sz w:val="20"/>
          <w:szCs w:val="20"/>
        </w:rPr>
        <w:t xml:space="preserve">Telefon:                </w:t>
      </w:r>
      <w:r w:rsidRPr="00BF5F3A">
        <w:rPr>
          <w:rFonts w:ascii="Arial" w:hAnsi="Arial" w:cs="Arial"/>
          <w:sz w:val="20"/>
          <w:szCs w:val="20"/>
        </w:rPr>
        <w:tab/>
      </w:r>
      <w:r w:rsidRPr="00BF5F3A">
        <w:rPr>
          <w:rFonts w:ascii="Arial" w:eastAsia="Arial" w:hAnsi="Arial" w:cs="Arial"/>
          <w:sz w:val="20"/>
          <w:szCs w:val="20"/>
        </w:rPr>
        <w:t>800 73 73 33</w:t>
      </w:r>
    </w:p>
    <w:p w14:paraId="2A66EF23" w14:textId="32CD6D09" w:rsidR="00D43E38" w:rsidRPr="00D43E38" w:rsidRDefault="00D43E38" w:rsidP="00D43E38">
      <w:pPr>
        <w:pStyle w:val="Odstavecseseznamem"/>
        <w:tabs>
          <w:tab w:val="left" w:pos="284"/>
        </w:tabs>
        <w:spacing w:after="120" w:line="276" w:lineRule="auto"/>
        <w:ind w:left="1068"/>
        <w:rPr>
          <w:rFonts w:ascii="Arial" w:hAnsi="Arial" w:cs="Arial"/>
          <w:sz w:val="20"/>
          <w:szCs w:val="20"/>
        </w:rPr>
      </w:pPr>
      <w:r w:rsidRPr="00BF5F3A">
        <w:rPr>
          <w:rFonts w:ascii="Arial" w:eastAsia="Arial" w:hAnsi="Arial" w:cs="Arial"/>
          <w:sz w:val="20"/>
          <w:szCs w:val="20"/>
        </w:rPr>
        <w:t xml:space="preserve">E-mail: </w:t>
      </w:r>
      <w:r w:rsidRPr="00BF5F3A">
        <w:rPr>
          <w:rFonts w:ascii="Arial" w:hAnsi="Arial" w:cs="Arial"/>
          <w:sz w:val="20"/>
          <w:szCs w:val="20"/>
        </w:rPr>
        <w:tab/>
      </w:r>
      <w:r w:rsidRPr="00BF5F3A">
        <w:rPr>
          <w:rFonts w:ascii="Arial" w:hAnsi="Arial" w:cs="Arial"/>
          <w:sz w:val="20"/>
          <w:szCs w:val="20"/>
        </w:rPr>
        <w:tab/>
      </w:r>
      <w:hyperlink r:id="rId12" w:history="1">
        <w:r w:rsidRPr="008E0519">
          <w:rPr>
            <w:rStyle w:val="Hypertextovodkaz"/>
            <w:rFonts w:ascii="Arial" w:eastAsia="Arial" w:hAnsi="Arial" w:cs="Arial"/>
            <w:sz w:val="20"/>
            <w:szCs w:val="20"/>
          </w:rPr>
          <w:t>business@t-mobile.cz</w:t>
        </w:r>
      </w:hyperlink>
    </w:p>
    <w:p w14:paraId="128301A2" w14:textId="1ACC4B06" w:rsidR="004D0478" w:rsidRPr="00C67A81" w:rsidRDefault="00205032" w:rsidP="00D43E38">
      <w:pPr>
        <w:tabs>
          <w:tab w:val="num" w:pos="720"/>
        </w:tabs>
        <w:spacing w:line="280" w:lineRule="atLeast"/>
        <w:ind w:left="720"/>
        <w:jc w:val="both"/>
        <w:rPr>
          <w:rFonts w:ascii="Arial" w:hAnsi="Arial" w:cs="Arial"/>
          <w:sz w:val="20"/>
          <w:szCs w:val="20"/>
        </w:rPr>
      </w:pPr>
      <w:r w:rsidRPr="00C67A81">
        <w:rPr>
          <w:rFonts w:ascii="Arial" w:hAnsi="Arial" w:cs="Arial"/>
          <w:sz w:val="20"/>
          <w:szCs w:val="20"/>
        </w:rPr>
        <w:t>s</w:t>
      </w:r>
      <w:r w:rsidR="00C00063" w:rsidRPr="00C67A81">
        <w:rPr>
          <w:rFonts w:ascii="Arial" w:hAnsi="Arial" w:cs="Arial"/>
          <w:sz w:val="20"/>
          <w:szCs w:val="20"/>
        </w:rPr>
        <w:t> </w:t>
      </w:r>
      <w:r w:rsidRPr="00C67A81">
        <w:rPr>
          <w:rFonts w:ascii="Arial" w:hAnsi="Arial" w:cs="Arial"/>
          <w:sz w:val="20"/>
          <w:szCs w:val="20"/>
        </w:rPr>
        <w:t xml:space="preserve">možností zadávání požadavků, nahlašování poruch a uplatňování reklamací prostřednictvím </w:t>
      </w:r>
      <w:r w:rsidR="00C00063" w:rsidRPr="00C67A81">
        <w:rPr>
          <w:rFonts w:ascii="Arial" w:hAnsi="Arial" w:cs="Arial"/>
          <w:sz w:val="20"/>
          <w:szCs w:val="20"/>
        </w:rPr>
        <w:br/>
      </w:r>
      <w:r w:rsidRPr="00C67A81">
        <w:rPr>
          <w:rFonts w:ascii="Arial" w:hAnsi="Arial" w:cs="Arial"/>
          <w:sz w:val="20"/>
          <w:szCs w:val="20"/>
        </w:rPr>
        <w:t>e-mailu nebo přímého přístupu do rozhraní operátora, popř. faxu</w:t>
      </w:r>
      <w:r w:rsidR="00691F0A" w:rsidRPr="00C67A81">
        <w:rPr>
          <w:rFonts w:ascii="Arial" w:hAnsi="Arial" w:cs="Arial"/>
          <w:sz w:val="20"/>
          <w:szCs w:val="20"/>
        </w:rPr>
        <w:t>;</w:t>
      </w:r>
    </w:p>
    <w:p w14:paraId="46E25BBF" w14:textId="77777777" w:rsidR="00205032" w:rsidRPr="00C67A81" w:rsidRDefault="00205032" w:rsidP="004D0478">
      <w:pPr>
        <w:spacing w:line="280" w:lineRule="atLeast"/>
        <w:ind w:left="720"/>
        <w:jc w:val="both"/>
        <w:rPr>
          <w:rFonts w:ascii="Arial" w:hAnsi="Arial" w:cs="Arial"/>
          <w:sz w:val="20"/>
          <w:szCs w:val="20"/>
        </w:rPr>
      </w:pPr>
    </w:p>
    <w:p w14:paraId="74E69B8E" w14:textId="0C16CFD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přístup k zadávání požadavků na helpdesk </w:t>
      </w:r>
      <w:r w:rsidR="004D0478" w:rsidRPr="00C67A81">
        <w:rPr>
          <w:rFonts w:ascii="Arial" w:hAnsi="Arial" w:cs="Arial"/>
          <w:sz w:val="20"/>
          <w:szCs w:val="20"/>
        </w:rPr>
        <w:t xml:space="preserve">Poskytovatele </w:t>
      </w:r>
      <w:r w:rsidR="00D43E38" w:rsidRPr="00EA15A1">
        <w:rPr>
          <w:rFonts w:ascii="Arial" w:hAnsi="Arial" w:cs="Arial"/>
          <w:sz w:val="20"/>
          <w:szCs w:val="20"/>
        </w:rPr>
        <w:t>Zákaznické centrum – Business</w:t>
      </w:r>
      <w:r w:rsidR="00D43E38" w:rsidRPr="00C67A81">
        <w:rPr>
          <w:rFonts w:ascii="Arial" w:hAnsi="Arial" w:cs="Arial"/>
          <w:sz w:val="20"/>
          <w:szCs w:val="20"/>
        </w:rPr>
        <w:t xml:space="preserve"> </w:t>
      </w:r>
      <w:r w:rsidRPr="00C67A81">
        <w:rPr>
          <w:rFonts w:ascii="Arial" w:hAnsi="Arial" w:cs="Arial"/>
          <w:sz w:val="20"/>
          <w:szCs w:val="20"/>
        </w:rPr>
        <w:t>24 hodin denně, 7 dní v týdnu (možnost zablokování SIM, aktivace a deaktivace roamingu apod.).</w:t>
      </w:r>
    </w:p>
    <w:p w14:paraId="4DEA8960" w14:textId="77777777" w:rsidR="00205032" w:rsidRPr="00C67A81" w:rsidRDefault="00205032" w:rsidP="00205032">
      <w:pPr>
        <w:spacing w:line="280" w:lineRule="atLeast"/>
        <w:jc w:val="both"/>
        <w:rPr>
          <w:rFonts w:ascii="Arial" w:hAnsi="Arial" w:cs="Arial"/>
          <w:sz w:val="20"/>
          <w:szCs w:val="20"/>
        </w:rPr>
      </w:pPr>
    </w:p>
    <w:p w14:paraId="39A50C34" w14:textId="77777777" w:rsidR="00205032" w:rsidRPr="00C67A81" w:rsidRDefault="00A34AFD" w:rsidP="00205032">
      <w:pPr>
        <w:spacing w:line="280" w:lineRule="atLeast"/>
        <w:jc w:val="both"/>
        <w:rPr>
          <w:rFonts w:ascii="Arial" w:hAnsi="Arial" w:cs="Arial"/>
          <w:sz w:val="20"/>
          <w:szCs w:val="20"/>
        </w:rPr>
      </w:pPr>
      <w:r w:rsidRPr="00910457">
        <w:rPr>
          <w:rFonts w:ascii="Arial" w:hAnsi="Arial" w:cs="Arial"/>
          <w:b/>
          <w:sz w:val="20"/>
          <w:szCs w:val="20"/>
        </w:rPr>
        <w:t>Lhůty vyřešení požadavků a reklamací</w:t>
      </w:r>
      <w:r w:rsidR="00205032" w:rsidRPr="00C67A81">
        <w:rPr>
          <w:rFonts w:ascii="Arial" w:hAnsi="Arial" w:cs="Arial"/>
          <w:sz w:val="20"/>
          <w:szCs w:val="20"/>
        </w:rPr>
        <w:t>:</w:t>
      </w:r>
    </w:p>
    <w:p w14:paraId="0BD2090D" w14:textId="77777777" w:rsidR="00205032" w:rsidRPr="00C67A81" w:rsidRDefault="00205032" w:rsidP="008874B3">
      <w:pPr>
        <w:numPr>
          <w:ilvl w:val="0"/>
          <w:numId w:val="13"/>
        </w:numPr>
        <w:tabs>
          <w:tab w:val="clear" w:pos="1068"/>
          <w:tab w:val="num" w:pos="720"/>
        </w:tabs>
        <w:spacing w:line="280" w:lineRule="atLeast"/>
        <w:ind w:left="720"/>
        <w:jc w:val="both"/>
        <w:rPr>
          <w:rFonts w:ascii="Arial" w:hAnsi="Arial" w:cs="Arial"/>
          <w:sz w:val="20"/>
          <w:szCs w:val="20"/>
        </w:rPr>
      </w:pPr>
      <w:r w:rsidRPr="00C67A81">
        <w:rPr>
          <w:rFonts w:ascii="Arial" w:hAnsi="Arial" w:cs="Arial"/>
          <w:sz w:val="20"/>
          <w:szCs w:val="20"/>
        </w:rPr>
        <w:t xml:space="preserve">aktivaci/reaktivaci </w:t>
      </w:r>
      <w:r w:rsidR="00B4126C">
        <w:rPr>
          <w:rFonts w:ascii="Arial" w:hAnsi="Arial" w:cs="Arial"/>
          <w:sz w:val="20"/>
          <w:szCs w:val="20"/>
        </w:rPr>
        <w:t>S</w:t>
      </w:r>
      <w:r w:rsidRPr="00C67A81">
        <w:rPr>
          <w:rFonts w:ascii="Arial" w:hAnsi="Arial" w:cs="Arial"/>
          <w:sz w:val="20"/>
          <w:szCs w:val="20"/>
        </w:rPr>
        <w:t xml:space="preserve">lužeb, resp. realizaci požadované změny poskytnutí </w:t>
      </w:r>
      <w:r w:rsidR="00B4126C">
        <w:rPr>
          <w:rFonts w:ascii="Arial" w:hAnsi="Arial" w:cs="Arial"/>
          <w:sz w:val="20"/>
          <w:szCs w:val="20"/>
        </w:rPr>
        <w:t>S</w:t>
      </w:r>
      <w:r w:rsidRPr="00C67A81">
        <w:rPr>
          <w:rFonts w:ascii="Arial" w:hAnsi="Arial" w:cs="Arial"/>
          <w:sz w:val="20"/>
          <w:szCs w:val="20"/>
        </w:rPr>
        <w:t>lužeb ve lhůtě do 8</w:t>
      </w:r>
      <w:r w:rsidR="000F4CC2">
        <w:rPr>
          <w:rFonts w:ascii="Arial" w:hAnsi="Arial" w:cs="Arial"/>
          <w:sz w:val="20"/>
          <w:szCs w:val="20"/>
        </w:rPr>
        <w:t> </w:t>
      </w:r>
      <w:r w:rsidRPr="00C67A81">
        <w:rPr>
          <w:rFonts w:ascii="Arial" w:hAnsi="Arial" w:cs="Arial"/>
          <w:sz w:val="20"/>
          <w:szCs w:val="20"/>
        </w:rPr>
        <w:t xml:space="preserve">hodin od doručení požadavku </w:t>
      </w:r>
      <w:r w:rsidR="00BE1712">
        <w:rPr>
          <w:rFonts w:ascii="Arial" w:hAnsi="Arial" w:cs="Arial"/>
          <w:sz w:val="20"/>
          <w:szCs w:val="20"/>
        </w:rPr>
        <w:t>Uživatelem</w:t>
      </w:r>
      <w:r w:rsidRPr="00C67A81">
        <w:rPr>
          <w:rFonts w:ascii="Arial" w:hAnsi="Arial" w:cs="Arial"/>
          <w:sz w:val="20"/>
          <w:szCs w:val="20"/>
        </w:rPr>
        <w:t xml:space="preserve"> Poskytovateli</w:t>
      </w:r>
      <w:r w:rsidR="00963DC2" w:rsidRPr="00C67A81">
        <w:rPr>
          <w:rFonts w:ascii="Arial" w:hAnsi="Arial" w:cs="Arial"/>
          <w:sz w:val="20"/>
          <w:szCs w:val="20"/>
        </w:rPr>
        <w:t xml:space="preserve"> (pokud není v</w:t>
      </w:r>
      <w:r w:rsidR="00354751">
        <w:rPr>
          <w:rFonts w:ascii="Arial" w:hAnsi="Arial" w:cs="Arial"/>
          <w:sz w:val="20"/>
          <w:szCs w:val="20"/>
        </w:rPr>
        <w:t> </w:t>
      </w:r>
      <w:r w:rsidR="00963DC2" w:rsidRPr="00C67A81">
        <w:rPr>
          <w:rFonts w:ascii="Arial" w:hAnsi="Arial" w:cs="Arial"/>
          <w:sz w:val="20"/>
          <w:szCs w:val="20"/>
        </w:rPr>
        <w:t>t</w:t>
      </w:r>
      <w:r w:rsidR="00354751">
        <w:rPr>
          <w:rFonts w:ascii="Arial" w:hAnsi="Arial" w:cs="Arial"/>
          <w:sz w:val="20"/>
          <w:szCs w:val="20"/>
        </w:rPr>
        <w:t xml:space="preserve">éto Příloze </w:t>
      </w:r>
      <w:r w:rsidR="000C0802">
        <w:rPr>
          <w:rFonts w:ascii="Arial" w:hAnsi="Arial" w:cs="Arial"/>
          <w:sz w:val="20"/>
          <w:szCs w:val="20"/>
        </w:rPr>
        <w:t xml:space="preserve">č. 1 </w:t>
      </w:r>
      <w:r w:rsidR="00963DC2" w:rsidRPr="00C67A81">
        <w:rPr>
          <w:rFonts w:ascii="Arial" w:hAnsi="Arial" w:cs="Arial"/>
          <w:sz w:val="20"/>
          <w:szCs w:val="20"/>
        </w:rPr>
        <w:t xml:space="preserve">stanoveno jinak, např. </w:t>
      </w:r>
      <w:r w:rsidR="001262F6" w:rsidRPr="00C67A81">
        <w:rPr>
          <w:rFonts w:ascii="Arial" w:hAnsi="Arial" w:cs="Arial"/>
          <w:sz w:val="20"/>
          <w:szCs w:val="20"/>
        </w:rPr>
        <w:t xml:space="preserve">pro </w:t>
      </w:r>
      <w:r w:rsidR="00963DC2" w:rsidRPr="00C67A81">
        <w:rPr>
          <w:rFonts w:ascii="Arial" w:hAnsi="Arial" w:cs="Arial"/>
          <w:sz w:val="20"/>
          <w:szCs w:val="20"/>
        </w:rPr>
        <w:t>odpojení SIM</w:t>
      </w:r>
      <w:r w:rsidR="001262F6" w:rsidRPr="00C67A81">
        <w:rPr>
          <w:rFonts w:ascii="Arial" w:hAnsi="Arial" w:cs="Arial"/>
          <w:sz w:val="20"/>
          <w:szCs w:val="20"/>
        </w:rPr>
        <w:t>,</w:t>
      </w:r>
      <w:r w:rsidR="00963DC2" w:rsidRPr="00C67A81">
        <w:rPr>
          <w:rFonts w:ascii="Arial" w:hAnsi="Arial" w:cs="Arial"/>
          <w:sz w:val="20"/>
          <w:szCs w:val="20"/>
        </w:rPr>
        <w:t xml:space="preserve"> viz bod 1.8</w:t>
      </w:r>
      <w:r w:rsidR="00A34AFD" w:rsidRPr="00C67A81">
        <w:rPr>
          <w:rFonts w:ascii="Arial" w:hAnsi="Arial" w:cs="Arial"/>
          <w:sz w:val="20"/>
          <w:szCs w:val="20"/>
        </w:rPr>
        <w:t xml:space="preserve"> nebo pro aktivaci a deaktivaci roamingu dle bodu 1.5</w:t>
      </w:r>
      <w:r w:rsidR="00963DC2" w:rsidRPr="00C67A81">
        <w:rPr>
          <w:rFonts w:ascii="Arial" w:hAnsi="Arial" w:cs="Arial"/>
          <w:sz w:val="20"/>
          <w:szCs w:val="20"/>
        </w:rPr>
        <w:t>)</w:t>
      </w:r>
      <w:r w:rsidRPr="00C67A81">
        <w:rPr>
          <w:rFonts w:ascii="Arial" w:hAnsi="Arial" w:cs="Arial"/>
          <w:sz w:val="20"/>
          <w:szCs w:val="20"/>
        </w:rPr>
        <w:t xml:space="preserve">. </w:t>
      </w:r>
      <w:r w:rsidR="00F865AA" w:rsidRPr="00C67A81">
        <w:rPr>
          <w:rFonts w:ascii="Arial" w:hAnsi="Arial" w:cs="Arial"/>
          <w:sz w:val="20"/>
          <w:szCs w:val="20"/>
        </w:rPr>
        <w:t>Doba</w:t>
      </w:r>
      <w:r w:rsidR="001262F6" w:rsidRPr="00C67A81">
        <w:rPr>
          <w:rFonts w:ascii="Arial" w:hAnsi="Arial" w:cs="Arial"/>
          <w:sz w:val="20"/>
          <w:szCs w:val="20"/>
        </w:rPr>
        <w:t xml:space="preserve"> pro </w:t>
      </w:r>
      <w:r w:rsidR="00A34AFD" w:rsidRPr="00C67A81">
        <w:rPr>
          <w:rFonts w:ascii="Arial" w:hAnsi="Arial" w:cs="Arial"/>
          <w:sz w:val="20"/>
          <w:szCs w:val="20"/>
        </w:rPr>
        <w:t xml:space="preserve">vyřízení reklamace je v souladu s čl. VII. odst. </w:t>
      </w:r>
      <w:r w:rsidR="00332B99">
        <w:rPr>
          <w:rFonts w:ascii="Arial" w:hAnsi="Arial" w:cs="Arial"/>
          <w:sz w:val="20"/>
          <w:szCs w:val="20"/>
        </w:rPr>
        <w:t>3</w:t>
      </w:r>
      <w:r w:rsidR="00A34AFD" w:rsidRPr="00C67A81">
        <w:rPr>
          <w:rFonts w:ascii="Arial" w:hAnsi="Arial" w:cs="Arial"/>
          <w:sz w:val="20"/>
          <w:szCs w:val="20"/>
        </w:rPr>
        <w:t xml:space="preserve">. Smlouvy stanovena </w:t>
      </w:r>
      <w:r w:rsidR="00013CDD" w:rsidRPr="00C67A81">
        <w:rPr>
          <w:rFonts w:ascii="Arial" w:hAnsi="Arial" w:cs="Arial"/>
          <w:sz w:val="20"/>
          <w:szCs w:val="20"/>
        </w:rPr>
        <w:t xml:space="preserve">v max. délce </w:t>
      </w:r>
      <w:r w:rsidR="000C3F1C">
        <w:rPr>
          <w:rFonts w:ascii="Arial" w:hAnsi="Arial" w:cs="Arial"/>
          <w:sz w:val="20"/>
          <w:szCs w:val="20"/>
        </w:rPr>
        <w:t>jednoho</w:t>
      </w:r>
      <w:r w:rsidR="000C3F1C" w:rsidRPr="00C67A81">
        <w:rPr>
          <w:rFonts w:ascii="Arial" w:hAnsi="Arial" w:cs="Arial"/>
          <w:sz w:val="20"/>
          <w:szCs w:val="20"/>
        </w:rPr>
        <w:t xml:space="preserve"> </w:t>
      </w:r>
      <w:r w:rsidR="00A34AFD" w:rsidRPr="00C67A81">
        <w:rPr>
          <w:rFonts w:ascii="Arial" w:hAnsi="Arial" w:cs="Arial"/>
          <w:sz w:val="20"/>
          <w:szCs w:val="20"/>
        </w:rPr>
        <w:t>měsíc</w:t>
      </w:r>
      <w:r w:rsidR="000C3F1C">
        <w:rPr>
          <w:rFonts w:ascii="Arial" w:hAnsi="Arial" w:cs="Arial"/>
          <w:sz w:val="20"/>
          <w:szCs w:val="20"/>
        </w:rPr>
        <w:t>e</w:t>
      </w:r>
      <w:r w:rsidR="00A34AFD" w:rsidRPr="00C67A81">
        <w:rPr>
          <w:rFonts w:ascii="Arial" w:hAnsi="Arial" w:cs="Arial"/>
          <w:sz w:val="20"/>
          <w:szCs w:val="20"/>
        </w:rPr>
        <w:t xml:space="preserve"> ode dne doručení reklamace Poskytovateli.</w:t>
      </w:r>
    </w:p>
    <w:p w14:paraId="13B1E941" w14:textId="77777777" w:rsidR="00205032" w:rsidRPr="00C67A81" w:rsidRDefault="00205032" w:rsidP="00205032">
      <w:pPr>
        <w:tabs>
          <w:tab w:val="num" w:pos="1134"/>
        </w:tabs>
        <w:spacing w:line="280" w:lineRule="atLeast"/>
        <w:jc w:val="both"/>
        <w:rPr>
          <w:rFonts w:ascii="Arial" w:hAnsi="Arial" w:cs="Arial"/>
          <w:sz w:val="20"/>
          <w:szCs w:val="20"/>
        </w:rPr>
      </w:pPr>
    </w:p>
    <w:p w14:paraId="2B4E1890" w14:textId="24FA79E7" w:rsidR="00205032" w:rsidRPr="00C67A81" w:rsidRDefault="00205032" w:rsidP="00205032">
      <w:pPr>
        <w:spacing w:line="280" w:lineRule="atLeast"/>
        <w:jc w:val="both"/>
        <w:rPr>
          <w:rFonts w:ascii="Arial" w:hAnsi="Arial" w:cs="Arial"/>
          <w:sz w:val="20"/>
          <w:szCs w:val="20"/>
        </w:rPr>
      </w:pPr>
      <w:r w:rsidRPr="00C67A81">
        <w:rPr>
          <w:rFonts w:ascii="Arial" w:hAnsi="Arial" w:cs="Arial"/>
          <w:sz w:val="20"/>
          <w:szCs w:val="20"/>
        </w:rPr>
        <w:t xml:space="preserve">Způsob splnění závazků dle bodu </w:t>
      </w:r>
      <w:r w:rsidR="008874B3" w:rsidRPr="00C67A81">
        <w:rPr>
          <w:rFonts w:ascii="Arial" w:hAnsi="Arial" w:cs="Arial"/>
          <w:sz w:val="20"/>
          <w:szCs w:val="20"/>
        </w:rPr>
        <w:t>1.7 a 1.8</w:t>
      </w:r>
      <w:r w:rsidRPr="00C67A81">
        <w:rPr>
          <w:rFonts w:ascii="Arial" w:hAnsi="Arial" w:cs="Arial"/>
          <w:sz w:val="20"/>
          <w:szCs w:val="20"/>
        </w:rPr>
        <w:t xml:space="preserve"> </w:t>
      </w:r>
      <w:r w:rsidR="00A72F3E">
        <w:rPr>
          <w:rFonts w:ascii="Arial" w:hAnsi="Arial" w:cs="Arial"/>
          <w:sz w:val="20"/>
          <w:szCs w:val="20"/>
        </w:rPr>
        <w:t>této Přílohy č. 1</w:t>
      </w:r>
      <w:r w:rsidRPr="00C67A81">
        <w:rPr>
          <w:rFonts w:ascii="Arial" w:hAnsi="Arial" w:cs="Arial"/>
          <w:sz w:val="20"/>
          <w:szCs w:val="20"/>
        </w:rPr>
        <w:t xml:space="preserve"> Poskytovatel uvádí detailně v </w:t>
      </w:r>
      <w:r w:rsidR="00910457">
        <w:rPr>
          <w:rFonts w:ascii="Arial" w:hAnsi="Arial" w:cs="Arial"/>
          <w:sz w:val="20"/>
          <w:szCs w:val="20"/>
        </w:rPr>
        <w:t>P</w:t>
      </w:r>
      <w:r w:rsidRPr="00C67A81">
        <w:rPr>
          <w:rFonts w:ascii="Arial" w:hAnsi="Arial" w:cs="Arial"/>
          <w:sz w:val="20"/>
          <w:szCs w:val="20"/>
        </w:rPr>
        <w:t xml:space="preserve">říloze </w:t>
      </w:r>
      <w:r w:rsidR="00910457" w:rsidRPr="00332B99">
        <w:rPr>
          <w:rFonts w:ascii="Arial" w:hAnsi="Arial" w:cs="Arial"/>
          <w:sz w:val="20"/>
          <w:szCs w:val="20"/>
        </w:rPr>
        <w:t>č</w:t>
      </w:r>
      <w:r w:rsidR="00C77722" w:rsidRPr="00332B99">
        <w:rPr>
          <w:rFonts w:ascii="Arial" w:hAnsi="Arial" w:cs="Arial"/>
          <w:sz w:val="20"/>
          <w:szCs w:val="20"/>
        </w:rPr>
        <w:t xml:space="preserve">. </w:t>
      </w:r>
      <w:r w:rsidR="00D43E38">
        <w:rPr>
          <w:rFonts w:ascii="Arial" w:hAnsi="Arial" w:cs="Arial"/>
          <w:sz w:val="20"/>
          <w:szCs w:val="20"/>
        </w:rPr>
        <w:t>P</w:t>
      </w:r>
      <w:r w:rsidR="00D43E38" w:rsidRPr="00C67A81">
        <w:rPr>
          <w:rFonts w:ascii="Arial" w:hAnsi="Arial" w:cs="Arial"/>
          <w:sz w:val="20"/>
          <w:szCs w:val="20"/>
        </w:rPr>
        <w:t xml:space="preserve">říloze </w:t>
      </w:r>
      <w:r w:rsidR="00D43E38">
        <w:rPr>
          <w:rFonts w:ascii="Arial" w:hAnsi="Arial" w:cs="Arial"/>
          <w:sz w:val="20"/>
          <w:szCs w:val="20"/>
        </w:rPr>
        <w:t xml:space="preserve">č. 4 </w:t>
      </w:r>
      <w:r w:rsidR="00D43E38" w:rsidRPr="00C67A81">
        <w:rPr>
          <w:rFonts w:ascii="Arial" w:hAnsi="Arial" w:cs="Arial"/>
          <w:sz w:val="20"/>
          <w:szCs w:val="20"/>
        </w:rPr>
        <w:t xml:space="preserve">této Smlouvy </w:t>
      </w:r>
      <w:r w:rsidR="00D43E38" w:rsidRPr="000F3922">
        <w:rPr>
          <w:rFonts w:ascii="Arial" w:hAnsi="Arial" w:cs="Arial"/>
          <w:sz w:val="20"/>
          <w:szCs w:val="20"/>
        </w:rPr>
        <w:t>Způsob splnění závazků Poskytovatele</w:t>
      </w:r>
      <w:r w:rsidR="00D43E38" w:rsidRPr="00C67A81">
        <w:rPr>
          <w:rFonts w:ascii="Arial" w:hAnsi="Arial" w:cs="Arial"/>
          <w:sz w:val="20"/>
          <w:szCs w:val="20"/>
        </w:rPr>
        <w:t xml:space="preserve"> </w:t>
      </w:r>
      <w:r w:rsidRPr="00C67A81">
        <w:rPr>
          <w:rFonts w:ascii="Arial" w:hAnsi="Arial" w:cs="Arial"/>
          <w:sz w:val="20"/>
          <w:szCs w:val="20"/>
        </w:rPr>
        <w:t xml:space="preserve">této </w:t>
      </w:r>
      <w:r w:rsidR="003B3034" w:rsidRPr="00C67A81">
        <w:rPr>
          <w:rFonts w:ascii="Arial" w:hAnsi="Arial" w:cs="Arial"/>
          <w:sz w:val="20"/>
          <w:szCs w:val="20"/>
        </w:rPr>
        <w:t>Smlouvy</w:t>
      </w:r>
      <w:r w:rsidR="00C77722">
        <w:rPr>
          <w:rFonts w:ascii="Arial" w:hAnsi="Arial" w:cs="Arial"/>
          <w:sz w:val="20"/>
          <w:szCs w:val="20"/>
        </w:rPr>
        <w:t>.</w:t>
      </w:r>
      <w:r w:rsidR="003B3034" w:rsidRPr="00C67A81">
        <w:rPr>
          <w:rFonts w:ascii="Arial" w:hAnsi="Arial" w:cs="Arial"/>
          <w:sz w:val="20"/>
          <w:szCs w:val="20"/>
        </w:rPr>
        <w:t xml:space="preserve"> </w:t>
      </w:r>
      <w:r w:rsidRPr="00C67A81">
        <w:rPr>
          <w:rFonts w:ascii="Arial" w:hAnsi="Arial" w:cs="Arial"/>
          <w:sz w:val="20"/>
          <w:szCs w:val="20"/>
        </w:rPr>
        <w:t xml:space="preserve">Poskytovatel zde detailně popisuje také způsob řešení dodávek SIM na jednotlivá pracoviště </w:t>
      </w:r>
      <w:r w:rsidR="003B3034" w:rsidRPr="00C67A81">
        <w:rPr>
          <w:rFonts w:ascii="Arial" w:hAnsi="Arial" w:cs="Arial"/>
          <w:sz w:val="20"/>
          <w:szCs w:val="20"/>
        </w:rPr>
        <w:t>VZP ČR</w:t>
      </w:r>
      <w:r w:rsidRPr="00C67A81">
        <w:rPr>
          <w:rFonts w:ascii="Arial" w:hAnsi="Arial" w:cs="Arial"/>
          <w:sz w:val="20"/>
          <w:szCs w:val="20"/>
        </w:rPr>
        <w:t>, uvádí počty a lokality svých zákaznických prodejen a</w:t>
      </w:r>
      <w:r w:rsidR="00A40185" w:rsidRPr="00C67A81">
        <w:rPr>
          <w:rFonts w:ascii="Arial" w:hAnsi="Arial" w:cs="Arial"/>
          <w:sz w:val="20"/>
          <w:szCs w:val="20"/>
        </w:rPr>
        <w:t> </w:t>
      </w:r>
      <w:r w:rsidRPr="00C67A81">
        <w:rPr>
          <w:rFonts w:ascii="Arial" w:hAnsi="Arial" w:cs="Arial"/>
          <w:sz w:val="20"/>
          <w:szCs w:val="20"/>
        </w:rPr>
        <w:t>spolupracujících organizací v oblasti zákaznické podpory (dealeři, partneři atd.). Poskytovatel zde také uvádí detailně způsob uplatňování a vypořádání reklamací, které od VZP ČR obdrží</w:t>
      </w:r>
      <w:r w:rsidR="00910457">
        <w:rPr>
          <w:rFonts w:ascii="Arial" w:hAnsi="Arial" w:cs="Arial"/>
          <w:sz w:val="20"/>
          <w:szCs w:val="20"/>
        </w:rPr>
        <w:t>, a to za dodržení podmínek výše v tomto bodu uvedených.</w:t>
      </w:r>
    </w:p>
    <w:p w14:paraId="6E111DC2" w14:textId="77777777" w:rsidR="00667928" w:rsidRPr="00C67A81" w:rsidRDefault="00667928" w:rsidP="00205032">
      <w:pPr>
        <w:spacing w:line="280" w:lineRule="atLeast"/>
        <w:jc w:val="both"/>
        <w:rPr>
          <w:rFonts w:ascii="Arial" w:hAnsi="Arial" w:cs="Arial"/>
          <w:sz w:val="20"/>
          <w:szCs w:val="20"/>
        </w:rPr>
      </w:pPr>
    </w:p>
    <w:p w14:paraId="21AF8654" w14:textId="77777777" w:rsidR="00667928" w:rsidRPr="00C67A81" w:rsidRDefault="00667928" w:rsidP="00205032">
      <w:pPr>
        <w:spacing w:line="280" w:lineRule="atLeast"/>
        <w:jc w:val="both"/>
        <w:rPr>
          <w:rFonts w:ascii="Arial" w:hAnsi="Arial" w:cs="Arial"/>
          <w:sz w:val="20"/>
          <w:szCs w:val="20"/>
        </w:rPr>
      </w:pPr>
    </w:p>
    <w:p w14:paraId="65C0F8E3" w14:textId="77777777" w:rsidR="00205032" w:rsidRPr="00C67A81" w:rsidRDefault="00205032" w:rsidP="00A62FC1">
      <w:pPr>
        <w:pStyle w:val="Odstavecseseznamem"/>
        <w:numPr>
          <w:ilvl w:val="1"/>
          <w:numId w:val="31"/>
        </w:numPr>
        <w:spacing w:after="120" w:line="276" w:lineRule="auto"/>
        <w:rPr>
          <w:rFonts w:ascii="Arial" w:hAnsi="Arial" w:cs="Arial"/>
          <w:b/>
          <w:sz w:val="20"/>
          <w:szCs w:val="20"/>
        </w:rPr>
      </w:pPr>
      <w:bookmarkStart w:id="16" w:name="_Toc320091175"/>
      <w:r w:rsidRPr="00C67A81">
        <w:rPr>
          <w:rFonts w:ascii="Arial" w:hAnsi="Arial" w:cs="Arial"/>
          <w:b/>
          <w:sz w:val="20"/>
          <w:szCs w:val="20"/>
        </w:rPr>
        <w:t xml:space="preserve">Ostatní </w:t>
      </w:r>
      <w:bookmarkEnd w:id="16"/>
    </w:p>
    <w:p w14:paraId="593CBFFE" w14:textId="7C764F0B" w:rsidR="00ED0127" w:rsidRDefault="00205032" w:rsidP="00205032">
      <w:pPr>
        <w:spacing w:line="280" w:lineRule="atLeast"/>
        <w:jc w:val="both"/>
        <w:rPr>
          <w:rFonts w:ascii="Arial" w:hAnsi="Arial" w:cs="Arial"/>
          <w:sz w:val="20"/>
          <w:szCs w:val="20"/>
        </w:rPr>
      </w:pPr>
      <w:r w:rsidRPr="00C67A81">
        <w:rPr>
          <w:rFonts w:ascii="Arial" w:hAnsi="Arial" w:cs="Arial"/>
          <w:sz w:val="20"/>
          <w:szCs w:val="20"/>
        </w:rPr>
        <w:t xml:space="preserve">Služby neuvedené v této </w:t>
      </w:r>
      <w:r w:rsidR="00D05F10">
        <w:rPr>
          <w:rFonts w:ascii="Arial" w:hAnsi="Arial" w:cs="Arial"/>
          <w:sz w:val="20"/>
          <w:szCs w:val="20"/>
        </w:rPr>
        <w:t xml:space="preserve">Příloze č. 1 </w:t>
      </w:r>
      <w:r w:rsidRPr="00C67A81">
        <w:rPr>
          <w:rFonts w:ascii="Arial" w:hAnsi="Arial" w:cs="Arial"/>
          <w:sz w:val="20"/>
          <w:szCs w:val="20"/>
        </w:rPr>
        <w:t>nebo</w:t>
      </w:r>
      <w:r w:rsidR="00D05F10">
        <w:rPr>
          <w:rFonts w:ascii="Arial" w:hAnsi="Arial" w:cs="Arial"/>
          <w:sz w:val="20"/>
          <w:szCs w:val="20"/>
        </w:rPr>
        <w:t xml:space="preserve"> v</w:t>
      </w:r>
      <w:r w:rsidRPr="00C67A81">
        <w:rPr>
          <w:rFonts w:ascii="Arial" w:hAnsi="Arial" w:cs="Arial"/>
          <w:sz w:val="20"/>
          <w:szCs w:val="20"/>
        </w:rPr>
        <w:t xml:space="preserve"> jiné části Smlouvy budou účtovány dle standardního ceníku Poskytovatele, resp. nesmí být nikdy účtovány za vyšší částky, než uvádí aktuální standardní ceník v daném měsíci plnění. Kompletní aktuální standardní ceník veškerých služeb je dostupný na </w:t>
      </w:r>
      <w:r w:rsidR="00D43E38">
        <w:rPr>
          <w:rFonts w:ascii="Arial" w:hAnsi="Arial" w:cs="Arial"/>
          <w:sz w:val="20"/>
          <w:szCs w:val="20"/>
        </w:rPr>
        <w:t>www.t-mobile.cz.</w:t>
      </w:r>
    </w:p>
    <w:p w14:paraId="0A9E45FF" w14:textId="77777777" w:rsidR="00ED0127" w:rsidRPr="00ED0127" w:rsidRDefault="00ED0127" w:rsidP="00ED0127">
      <w:pPr>
        <w:spacing w:line="280" w:lineRule="atLeast"/>
        <w:jc w:val="both"/>
        <w:rPr>
          <w:rFonts w:ascii="Arial" w:hAnsi="Arial" w:cs="Arial"/>
          <w:sz w:val="20"/>
          <w:szCs w:val="20"/>
        </w:rPr>
      </w:pPr>
      <w:r w:rsidRPr="00ED0127">
        <w:rPr>
          <w:rFonts w:ascii="Arial" w:hAnsi="Arial" w:cs="Arial"/>
          <w:sz w:val="20"/>
          <w:szCs w:val="20"/>
        </w:rPr>
        <w:t xml:space="preserve">U všech SIM karet bude aktivace datových služeb volitelně individuálně nastavitelná a veškeré datové služby budou standardně deaktivovány. Poskytovatel umožní úplné zamezení datových přenosů u vybraných jednotlivých uživatelů jak na území ČR, tak i (nezávisle) v zahraničí při roamingu. </w:t>
      </w:r>
    </w:p>
    <w:p w14:paraId="3C6642E2" w14:textId="775311F5" w:rsidR="00D43E38" w:rsidRPr="00ED0127" w:rsidRDefault="00ED0127" w:rsidP="00D43E38">
      <w:pPr>
        <w:spacing w:line="280" w:lineRule="atLeast"/>
        <w:jc w:val="both"/>
        <w:rPr>
          <w:rFonts w:ascii="Arial" w:hAnsi="Arial" w:cs="Arial"/>
          <w:sz w:val="20"/>
          <w:szCs w:val="20"/>
        </w:rPr>
      </w:pPr>
      <w:r w:rsidRPr="00ED0127">
        <w:rPr>
          <w:rFonts w:ascii="Arial" w:hAnsi="Arial" w:cs="Arial"/>
          <w:sz w:val="20"/>
          <w:szCs w:val="20"/>
        </w:rPr>
        <w:t xml:space="preserve">Popis této funkcionality: </w:t>
      </w:r>
      <w:r w:rsidR="00D43E38">
        <w:rPr>
          <w:rFonts w:ascii="Arial" w:hAnsi="Arial" w:cs="Arial"/>
          <w:sz w:val="20"/>
          <w:szCs w:val="20"/>
        </w:rPr>
        <w:t xml:space="preserve">Na základě žádosti odpovědné osoby je možné všechny datové služby individuálně aktivovat a deaktivovat u vybraných uživatelů jak na území ČR, tak i nezávisle v zahraničí při roamingu. </w:t>
      </w:r>
    </w:p>
    <w:p w14:paraId="74F00F7D" w14:textId="3A209A90" w:rsidR="00ED0127" w:rsidRPr="00ED0127" w:rsidRDefault="00ED0127" w:rsidP="00ED0127">
      <w:pPr>
        <w:spacing w:line="280" w:lineRule="atLeast"/>
        <w:jc w:val="both"/>
        <w:rPr>
          <w:rFonts w:ascii="Arial" w:hAnsi="Arial" w:cs="Arial"/>
          <w:sz w:val="20"/>
          <w:szCs w:val="20"/>
        </w:rPr>
      </w:pPr>
    </w:p>
    <w:p w14:paraId="388F3608" w14:textId="77777777" w:rsidR="00ED0127" w:rsidRPr="00C67A81" w:rsidRDefault="00ED0127" w:rsidP="00205032">
      <w:pPr>
        <w:spacing w:line="280" w:lineRule="atLeast"/>
        <w:jc w:val="both"/>
        <w:rPr>
          <w:rFonts w:ascii="Arial" w:hAnsi="Arial" w:cs="Arial"/>
          <w:sz w:val="20"/>
          <w:szCs w:val="20"/>
        </w:rPr>
      </w:pPr>
    </w:p>
    <w:p w14:paraId="6918A20D" w14:textId="77777777" w:rsidR="00F84F7E" w:rsidRPr="00C67A81" w:rsidRDefault="008B67B9" w:rsidP="0083241F">
      <w:pPr>
        <w:rPr>
          <w:rFonts w:ascii="Arial" w:hAnsi="Arial" w:cs="Arial"/>
          <w:b/>
          <w:sz w:val="20"/>
          <w:szCs w:val="20"/>
        </w:rPr>
      </w:pPr>
      <w:r w:rsidRPr="00C67A81">
        <w:rPr>
          <w:rFonts w:ascii="Arial" w:hAnsi="Arial" w:cs="Arial"/>
          <w:sz w:val="20"/>
          <w:szCs w:val="20"/>
        </w:rPr>
        <w:br w:type="page"/>
      </w:r>
      <w:r w:rsidR="005C7E50" w:rsidRPr="00C67A81">
        <w:rPr>
          <w:rFonts w:ascii="Arial" w:hAnsi="Arial" w:cs="Arial"/>
          <w:b/>
          <w:sz w:val="20"/>
          <w:szCs w:val="20"/>
        </w:rPr>
        <w:lastRenderedPageBreak/>
        <w:t>Příloha č. 2 – Ceník služeb</w:t>
      </w:r>
    </w:p>
    <w:p w14:paraId="710DC20F" w14:textId="77777777" w:rsidR="008C7373" w:rsidRPr="00C67A81" w:rsidRDefault="008C7373" w:rsidP="00A14439">
      <w:pPr>
        <w:tabs>
          <w:tab w:val="num" w:pos="720"/>
        </w:tabs>
        <w:spacing w:before="60" w:after="60"/>
        <w:rPr>
          <w:rFonts w:ascii="Arial" w:hAnsi="Arial" w:cs="Arial"/>
          <w:i/>
          <w:sz w:val="20"/>
          <w:szCs w:val="20"/>
          <w:highlight w:val="lightGray"/>
        </w:rPr>
      </w:pPr>
    </w:p>
    <w:p w14:paraId="37DAA486" w14:textId="77777777" w:rsidR="008C7373" w:rsidRPr="00C67A81" w:rsidRDefault="008C7373" w:rsidP="00627C0F">
      <w:pPr>
        <w:spacing w:after="120" w:line="276" w:lineRule="auto"/>
        <w:jc w:val="both"/>
        <w:rPr>
          <w:rFonts w:ascii="Arial" w:hAnsi="Arial" w:cs="Arial"/>
          <w:b/>
          <w:sz w:val="20"/>
          <w:szCs w:val="20"/>
        </w:rPr>
      </w:pPr>
      <w:r w:rsidRPr="00C67A81">
        <w:rPr>
          <w:rFonts w:ascii="Arial" w:hAnsi="Arial" w:cs="Arial"/>
          <w:sz w:val="20"/>
          <w:szCs w:val="20"/>
        </w:rPr>
        <w:t xml:space="preserve">Poskytovatel </w:t>
      </w:r>
      <w:r w:rsidR="008874B3" w:rsidRPr="00C67A81">
        <w:rPr>
          <w:rFonts w:ascii="Arial" w:hAnsi="Arial" w:cs="Arial"/>
          <w:sz w:val="20"/>
          <w:szCs w:val="20"/>
        </w:rPr>
        <w:t>bude</w:t>
      </w:r>
      <w:r w:rsidRPr="00C67A81">
        <w:rPr>
          <w:rFonts w:ascii="Arial" w:hAnsi="Arial" w:cs="Arial"/>
          <w:sz w:val="20"/>
          <w:szCs w:val="20"/>
        </w:rPr>
        <w:t xml:space="preserve"> poskytovat níže uvedené služby v</w:t>
      </w:r>
      <w:r w:rsidR="008874B3" w:rsidRPr="00C67A81">
        <w:rPr>
          <w:rFonts w:ascii="Arial" w:hAnsi="Arial" w:cs="Arial"/>
          <w:sz w:val="20"/>
          <w:szCs w:val="20"/>
        </w:rPr>
        <w:t> </w:t>
      </w:r>
      <w:r w:rsidRPr="00C67A81">
        <w:rPr>
          <w:rFonts w:ascii="Arial" w:hAnsi="Arial" w:cs="Arial"/>
          <w:sz w:val="20"/>
          <w:szCs w:val="20"/>
        </w:rPr>
        <w:t>množství</w:t>
      </w:r>
      <w:r w:rsidR="008874B3" w:rsidRPr="00C67A81">
        <w:rPr>
          <w:rFonts w:ascii="Arial" w:hAnsi="Arial" w:cs="Arial"/>
          <w:sz w:val="20"/>
          <w:szCs w:val="20"/>
        </w:rPr>
        <w:t xml:space="preserve"> a struktuře dle </w:t>
      </w:r>
      <w:r w:rsidRPr="00C67A81">
        <w:rPr>
          <w:rFonts w:ascii="Arial" w:hAnsi="Arial" w:cs="Arial"/>
          <w:sz w:val="20"/>
          <w:szCs w:val="20"/>
        </w:rPr>
        <w:t>aktuální potřeb</w:t>
      </w:r>
      <w:r w:rsidR="008874B3" w:rsidRPr="00C67A81">
        <w:rPr>
          <w:rFonts w:ascii="Arial" w:hAnsi="Arial" w:cs="Arial"/>
          <w:sz w:val="20"/>
          <w:szCs w:val="20"/>
        </w:rPr>
        <w:t>y</w:t>
      </w:r>
      <w:r w:rsidR="003448E3">
        <w:rPr>
          <w:rFonts w:ascii="Arial" w:hAnsi="Arial" w:cs="Arial"/>
          <w:sz w:val="20"/>
          <w:szCs w:val="20"/>
        </w:rPr>
        <w:t xml:space="preserve"> </w:t>
      </w:r>
      <w:r w:rsidR="00BE1712">
        <w:rPr>
          <w:rFonts w:ascii="Arial" w:hAnsi="Arial" w:cs="Arial"/>
          <w:sz w:val="20"/>
          <w:szCs w:val="20"/>
        </w:rPr>
        <w:t>Uživatele</w:t>
      </w:r>
      <w:r w:rsidRPr="00C67A81">
        <w:rPr>
          <w:rFonts w:ascii="Arial" w:hAnsi="Arial" w:cs="Arial"/>
          <w:sz w:val="20"/>
          <w:szCs w:val="20"/>
        </w:rPr>
        <w:t>.</w:t>
      </w:r>
    </w:p>
    <w:p w14:paraId="59E671E2" w14:textId="77777777" w:rsidR="00A14439" w:rsidRPr="00C67A81" w:rsidRDefault="00A14439" w:rsidP="00EC4D7A">
      <w:pPr>
        <w:spacing w:after="120" w:line="276" w:lineRule="auto"/>
        <w:ind w:left="284" w:hanging="284"/>
        <w:rPr>
          <w:rFonts w:ascii="Arial" w:hAnsi="Arial" w:cs="Arial"/>
          <w:b/>
          <w:sz w:val="20"/>
          <w:szCs w:val="20"/>
        </w:rPr>
      </w:pPr>
    </w:p>
    <w:tbl>
      <w:tblPr>
        <w:tblW w:w="9579" w:type="dxa"/>
        <w:tblInd w:w="55" w:type="dxa"/>
        <w:tblCellMar>
          <w:left w:w="70" w:type="dxa"/>
          <w:right w:w="70" w:type="dxa"/>
        </w:tblCellMar>
        <w:tblLook w:val="04A0" w:firstRow="1" w:lastRow="0" w:firstColumn="1" w:lastColumn="0" w:noHBand="0" w:noVBand="1"/>
      </w:tblPr>
      <w:tblGrid>
        <w:gridCol w:w="419"/>
        <w:gridCol w:w="5758"/>
        <w:gridCol w:w="1556"/>
        <w:gridCol w:w="1846"/>
      </w:tblGrid>
      <w:tr w:rsidR="00A14439" w:rsidRPr="00627C0F" w14:paraId="009DBAAB" w14:textId="77777777" w:rsidTr="003B22BD">
        <w:trPr>
          <w:trHeight w:val="240"/>
        </w:trPr>
        <w:tc>
          <w:tcPr>
            <w:tcW w:w="419"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8ABD6B2" w14:textId="77777777" w:rsidR="00A14439" w:rsidRPr="00627C0F" w:rsidRDefault="00A14439">
            <w:pPr>
              <w:jc w:val="center"/>
              <w:rPr>
                <w:rFonts w:ascii="Arial" w:hAnsi="Arial" w:cs="Arial"/>
                <w:b/>
                <w:bCs/>
                <w:sz w:val="20"/>
                <w:szCs w:val="20"/>
              </w:rPr>
            </w:pPr>
          </w:p>
        </w:tc>
        <w:tc>
          <w:tcPr>
            <w:tcW w:w="5758" w:type="dxa"/>
            <w:tcBorders>
              <w:top w:val="single" w:sz="4" w:space="0" w:color="auto"/>
              <w:left w:val="nil"/>
              <w:bottom w:val="single" w:sz="4" w:space="0" w:color="auto"/>
              <w:right w:val="single" w:sz="4" w:space="0" w:color="auto"/>
            </w:tcBorders>
            <w:shd w:val="clear" w:color="000000" w:fill="FFCC99"/>
            <w:noWrap/>
            <w:vAlign w:val="center"/>
            <w:hideMark/>
          </w:tcPr>
          <w:p w14:paraId="73586492" w14:textId="77777777" w:rsidR="00A14439" w:rsidRPr="00627C0F" w:rsidRDefault="00A14439">
            <w:pPr>
              <w:rPr>
                <w:rFonts w:ascii="Arial" w:hAnsi="Arial" w:cs="Arial"/>
                <w:b/>
                <w:bCs/>
                <w:sz w:val="20"/>
                <w:szCs w:val="20"/>
              </w:rPr>
            </w:pPr>
            <w:r w:rsidRPr="00627C0F">
              <w:rPr>
                <w:rFonts w:ascii="Arial" w:hAnsi="Arial" w:cs="Arial"/>
                <w:b/>
                <w:bCs/>
                <w:sz w:val="20"/>
                <w:szCs w:val="20"/>
              </w:rPr>
              <w:t>Druh požadovaných služeb</w:t>
            </w:r>
          </w:p>
        </w:tc>
        <w:tc>
          <w:tcPr>
            <w:tcW w:w="1556" w:type="dxa"/>
            <w:tcBorders>
              <w:top w:val="single" w:sz="4" w:space="0" w:color="auto"/>
              <w:left w:val="nil"/>
              <w:bottom w:val="single" w:sz="4" w:space="0" w:color="auto"/>
              <w:right w:val="single" w:sz="4" w:space="0" w:color="auto"/>
            </w:tcBorders>
            <w:shd w:val="clear" w:color="000000" w:fill="FFCC99"/>
            <w:noWrap/>
            <w:vAlign w:val="center"/>
            <w:hideMark/>
          </w:tcPr>
          <w:p w14:paraId="21172343" w14:textId="77777777" w:rsidR="00A14439" w:rsidRPr="00627C0F" w:rsidRDefault="00A14439">
            <w:pPr>
              <w:jc w:val="center"/>
              <w:rPr>
                <w:rFonts w:ascii="Arial" w:hAnsi="Arial" w:cs="Arial"/>
                <w:b/>
                <w:bCs/>
                <w:sz w:val="20"/>
                <w:szCs w:val="20"/>
              </w:rPr>
            </w:pPr>
            <w:r w:rsidRPr="00627C0F">
              <w:rPr>
                <w:rFonts w:ascii="Arial" w:hAnsi="Arial" w:cs="Arial"/>
                <w:b/>
                <w:bCs/>
                <w:sz w:val="20"/>
                <w:szCs w:val="20"/>
              </w:rPr>
              <w:t>Jednotka</w:t>
            </w:r>
          </w:p>
        </w:tc>
        <w:tc>
          <w:tcPr>
            <w:tcW w:w="1846" w:type="dxa"/>
            <w:tcBorders>
              <w:top w:val="single" w:sz="4" w:space="0" w:color="auto"/>
              <w:left w:val="nil"/>
              <w:bottom w:val="single" w:sz="4" w:space="0" w:color="auto"/>
              <w:right w:val="single" w:sz="4" w:space="0" w:color="auto"/>
            </w:tcBorders>
            <w:shd w:val="clear" w:color="000000" w:fill="FFCC99"/>
            <w:noWrap/>
            <w:vAlign w:val="center"/>
            <w:hideMark/>
          </w:tcPr>
          <w:p w14:paraId="0FB07C50" w14:textId="77777777" w:rsidR="00A14439" w:rsidRPr="00627C0F" w:rsidRDefault="00A14439">
            <w:pPr>
              <w:jc w:val="center"/>
              <w:rPr>
                <w:rFonts w:ascii="Arial" w:hAnsi="Arial" w:cs="Arial"/>
                <w:b/>
                <w:bCs/>
                <w:sz w:val="20"/>
                <w:szCs w:val="20"/>
              </w:rPr>
            </w:pPr>
            <w:r w:rsidRPr="00627C0F">
              <w:rPr>
                <w:rFonts w:ascii="Arial" w:hAnsi="Arial" w:cs="Arial"/>
                <w:b/>
                <w:bCs/>
                <w:sz w:val="20"/>
                <w:szCs w:val="20"/>
              </w:rPr>
              <w:t xml:space="preserve">Cena </w:t>
            </w:r>
            <w:r w:rsidR="000C2A97" w:rsidRPr="00627C0F">
              <w:rPr>
                <w:rFonts w:ascii="Arial" w:hAnsi="Arial" w:cs="Arial"/>
                <w:b/>
                <w:bCs/>
                <w:sz w:val="20"/>
                <w:szCs w:val="20"/>
              </w:rPr>
              <w:t xml:space="preserve">za </w:t>
            </w:r>
            <w:r w:rsidRPr="00627C0F">
              <w:rPr>
                <w:rFonts w:ascii="Arial" w:hAnsi="Arial" w:cs="Arial"/>
                <w:b/>
                <w:bCs/>
                <w:sz w:val="20"/>
                <w:szCs w:val="20"/>
              </w:rPr>
              <w:t>jednotk</w:t>
            </w:r>
            <w:r w:rsidR="000C2A97" w:rsidRPr="00627C0F">
              <w:rPr>
                <w:rFonts w:ascii="Arial" w:hAnsi="Arial" w:cs="Arial"/>
                <w:b/>
                <w:bCs/>
                <w:sz w:val="20"/>
                <w:szCs w:val="20"/>
              </w:rPr>
              <w:t>u</w:t>
            </w:r>
            <w:r w:rsidR="00E72AE4" w:rsidRPr="00627C0F">
              <w:rPr>
                <w:rFonts w:ascii="Arial" w:hAnsi="Arial" w:cs="Arial"/>
                <w:b/>
                <w:bCs/>
                <w:sz w:val="20"/>
                <w:szCs w:val="20"/>
              </w:rPr>
              <w:t xml:space="preserve"> (bez DPH)</w:t>
            </w:r>
          </w:p>
        </w:tc>
      </w:tr>
      <w:tr w:rsidR="00E72AE4" w:rsidRPr="00627C0F" w14:paraId="4BBD995F" w14:textId="77777777" w:rsidTr="003B22BD">
        <w:trPr>
          <w:trHeight w:val="372"/>
        </w:trPr>
        <w:tc>
          <w:tcPr>
            <w:tcW w:w="419" w:type="dxa"/>
            <w:tcBorders>
              <w:top w:val="nil"/>
              <w:left w:val="single" w:sz="4" w:space="0" w:color="auto"/>
              <w:bottom w:val="single" w:sz="4" w:space="0" w:color="auto"/>
              <w:right w:val="single" w:sz="4" w:space="0" w:color="auto"/>
            </w:tcBorders>
            <w:noWrap/>
            <w:vAlign w:val="center"/>
            <w:hideMark/>
          </w:tcPr>
          <w:p w14:paraId="3E0EEF0A" w14:textId="77777777" w:rsidR="00E72AE4" w:rsidRPr="00627C0F" w:rsidRDefault="00E72AE4">
            <w:pPr>
              <w:jc w:val="center"/>
              <w:rPr>
                <w:rFonts w:ascii="Arial" w:hAnsi="Arial" w:cs="Arial"/>
                <w:b/>
                <w:bCs/>
                <w:sz w:val="20"/>
                <w:szCs w:val="20"/>
              </w:rPr>
            </w:pPr>
            <w:r w:rsidRPr="00627C0F">
              <w:rPr>
                <w:rFonts w:ascii="Arial" w:hAnsi="Arial" w:cs="Arial"/>
                <w:b/>
                <w:sz w:val="20"/>
                <w:szCs w:val="20"/>
              </w:rPr>
              <w:t>1. </w:t>
            </w:r>
          </w:p>
        </w:tc>
        <w:tc>
          <w:tcPr>
            <w:tcW w:w="5758" w:type="dxa"/>
            <w:tcBorders>
              <w:top w:val="nil"/>
              <w:left w:val="nil"/>
              <w:bottom w:val="single" w:sz="4" w:space="0" w:color="auto"/>
              <w:right w:val="single" w:sz="4" w:space="0" w:color="auto"/>
            </w:tcBorders>
            <w:noWrap/>
            <w:vAlign w:val="center"/>
            <w:hideMark/>
          </w:tcPr>
          <w:p w14:paraId="5DF51FF5" w14:textId="77777777" w:rsidR="00E72AE4" w:rsidRPr="00627C0F" w:rsidRDefault="00E72AE4">
            <w:pPr>
              <w:rPr>
                <w:rFonts w:ascii="Arial" w:hAnsi="Arial" w:cs="Arial"/>
                <w:b/>
                <w:bCs/>
                <w:sz w:val="20"/>
                <w:szCs w:val="20"/>
              </w:rPr>
            </w:pPr>
            <w:r w:rsidRPr="00627C0F">
              <w:rPr>
                <w:rFonts w:ascii="Arial" w:hAnsi="Arial" w:cs="Arial"/>
                <w:b/>
                <w:bCs/>
                <w:sz w:val="20"/>
                <w:szCs w:val="20"/>
              </w:rPr>
              <w:t xml:space="preserve">Hlasový tarif bez volných jednotek a SMS </w:t>
            </w:r>
          </w:p>
        </w:tc>
        <w:tc>
          <w:tcPr>
            <w:tcW w:w="1556" w:type="dxa"/>
            <w:tcBorders>
              <w:top w:val="nil"/>
              <w:left w:val="nil"/>
              <w:bottom w:val="single" w:sz="4" w:space="0" w:color="auto"/>
              <w:right w:val="single" w:sz="4" w:space="0" w:color="auto"/>
            </w:tcBorders>
            <w:noWrap/>
            <w:vAlign w:val="center"/>
            <w:hideMark/>
          </w:tcPr>
          <w:p w14:paraId="1FD7F0B1" w14:textId="77777777" w:rsidR="00E72AE4" w:rsidRPr="00627C0F" w:rsidRDefault="00E72AE4">
            <w:pPr>
              <w:jc w:val="center"/>
              <w:rPr>
                <w:rFonts w:ascii="Arial" w:hAnsi="Arial" w:cs="Arial"/>
                <w:b/>
                <w:bCs/>
                <w:sz w:val="20"/>
                <w:szCs w:val="20"/>
              </w:rPr>
            </w:pPr>
            <w:r w:rsidRPr="00627C0F">
              <w:rPr>
                <w:rFonts w:ascii="Arial" w:hAnsi="Arial" w:cs="Arial"/>
                <w:sz w:val="20"/>
                <w:szCs w:val="20"/>
              </w:rPr>
              <w:t> </w:t>
            </w:r>
          </w:p>
        </w:tc>
        <w:tc>
          <w:tcPr>
            <w:tcW w:w="1846" w:type="dxa"/>
            <w:tcBorders>
              <w:top w:val="nil"/>
              <w:left w:val="nil"/>
              <w:bottom w:val="single" w:sz="4" w:space="0" w:color="auto"/>
              <w:right w:val="single" w:sz="4" w:space="0" w:color="auto"/>
            </w:tcBorders>
            <w:noWrap/>
            <w:vAlign w:val="center"/>
            <w:hideMark/>
          </w:tcPr>
          <w:p w14:paraId="3A39855A" w14:textId="77777777" w:rsidR="00E72AE4" w:rsidRPr="00627C0F" w:rsidRDefault="00E72AE4">
            <w:pPr>
              <w:jc w:val="center"/>
              <w:rPr>
                <w:rFonts w:ascii="Arial" w:hAnsi="Arial" w:cs="Arial"/>
                <w:b/>
                <w:bCs/>
                <w:sz w:val="20"/>
                <w:szCs w:val="20"/>
              </w:rPr>
            </w:pPr>
            <w:r w:rsidRPr="00627C0F">
              <w:rPr>
                <w:rFonts w:ascii="Arial" w:hAnsi="Arial" w:cs="Arial"/>
                <w:sz w:val="20"/>
                <w:szCs w:val="20"/>
              </w:rPr>
              <w:t> </w:t>
            </w:r>
          </w:p>
        </w:tc>
      </w:tr>
      <w:tr w:rsidR="002263AA" w:rsidRPr="00627C0F" w14:paraId="77974584"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43B1BCE2"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1.1</w:t>
            </w:r>
          </w:p>
        </w:tc>
        <w:tc>
          <w:tcPr>
            <w:tcW w:w="5758" w:type="dxa"/>
            <w:tcBorders>
              <w:top w:val="nil"/>
              <w:left w:val="nil"/>
              <w:bottom w:val="single" w:sz="4" w:space="0" w:color="auto"/>
              <w:right w:val="single" w:sz="4" w:space="0" w:color="auto"/>
            </w:tcBorders>
            <w:noWrap/>
            <w:vAlign w:val="center"/>
            <w:hideMark/>
          </w:tcPr>
          <w:p w14:paraId="14A80F1C" w14:textId="77777777" w:rsidR="002263AA" w:rsidRPr="00627C0F" w:rsidRDefault="002263AA" w:rsidP="002263AA">
            <w:pPr>
              <w:rPr>
                <w:rFonts w:ascii="Arial" w:hAnsi="Arial" w:cs="Arial"/>
                <w:b/>
                <w:bCs/>
                <w:sz w:val="20"/>
                <w:szCs w:val="20"/>
              </w:rPr>
            </w:pPr>
            <w:r w:rsidRPr="00627C0F">
              <w:rPr>
                <w:rFonts w:ascii="Arial" w:hAnsi="Arial" w:cs="Arial"/>
                <w:sz w:val="20"/>
                <w:szCs w:val="20"/>
              </w:rPr>
              <w:t xml:space="preserve">Měsíční paušál tarifu </w:t>
            </w:r>
          </w:p>
        </w:tc>
        <w:tc>
          <w:tcPr>
            <w:tcW w:w="1556" w:type="dxa"/>
            <w:tcBorders>
              <w:top w:val="nil"/>
              <w:left w:val="nil"/>
              <w:bottom w:val="single" w:sz="4" w:space="0" w:color="auto"/>
              <w:right w:val="single" w:sz="4" w:space="0" w:color="auto"/>
            </w:tcBorders>
            <w:noWrap/>
            <w:vAlign w:val="center"/>
            <w:hideMark/>
          </w:tcPr>
          <w:p w14:paraId="0E5852F5"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1 tarif/měsíc</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333CE" w14:textId="20E8D341" w:rsidR="002263AA" w:rsidRPr="0097218C" w:rsidRDefault="007D3217" w:rsidP="002263AA">
            <w:pPr>
              <w:jc w:val="center"/>
              <w:rPr>
                <w:rFonts w:ascii="Arial" w:hAnsi="Arial" w:cs="Arial"/>
                <w:sz w:val="20"/>
                <w:szCs w:val="20"/>
              </w:rPr>
            </w:pPr>
            <w:r>
              <w:rPr>
                <w:rFonts w:ascii="Arial" w:hAnsi="Arial" w:cs="Arial"/>
                <w:sz w:val="20"/>
                <w:szCs w:val="20"/>
                <w:lang w:eastAsia="en-US"/>
              </w:rPr>
              <w:t>XXXXXXXXXXXX</w:t>
            </w:r>
          </w:p>
        </w:tc>
      </w:tr>
      <w:tr w:rsidR="002263AA" w:rsidRPr="00627C0F" w14:paraId="76884AA6"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0152D783"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1.2</w:t>
            </w:r>
          </w:p>
        </w:tc>
        <w:tc>
          <w:tcPr>
            <w:tcW w:w="5758" w:type="dxa"/>
            <w:tcBorders>
              <w:top w:val="nil"/>
              <w:left w:val="nil"/>
              <w:bottom w:val="single" w:sz="4" w:space="0" w:color="auto"/>
              <w:right w:val="single" w:sz="4" w:space="0" w:color="auto"/>
            </w:tcBorders>
            <w:noWrap/>
            <w:vAlign w:val="center"/>
            <w:hideMark/>
          </w:tcPr>
          <w:p w14:paraId="6222681F" w14:textId="77777777" w:rsidR="002263AA" w:rsidRPr="00627C0F" w:rsidRDefault="002263AA" w:rsidP="002263AA">
            <w:pPr>
              <w:rPr>
                <w:rFonts w:ascii="Arial" w:hAnsi="Arial" w:cs="Arial"/>
                <w:sz w:val="20"/>
                <w:szCs w:val="20"/>
              </w:rPr>
            </w:pPr>
            <w:r w:rsidRPr="00627C0F">
              <w:rPr>
                <w:rFonts w:ascii="Arial" w:hAnsi="Arial" w:cs="Arial"/>
                <w:sz w:val="20"/>
                <w:szCs w:val="20"/>
              </w:rPr>
              <w:t>Vnitrostátní odchozí hovory do všech mobilních a pevných sítí v ČR</w:t>
            </w:r>
          </w:p>
        </w:tc>
        <w:tc>
          <w:tcPr>
            <w:tcW w:w="1556" w:type="dxa"/>
            <w:tcBorders>
              <w:top w:val="nil"/>
              <w:left w:val="nil"/>
              <w:bottom w:val="single" w:sz="4" w:space="0" w:color="auto"/>
              <w:right w:val="single" w:sz="4" w:space="0" w:color="auto"/>
            </w:tcBorders>
            <w:noWrap/>
            <w:vAlign w:val="center"/>
            <w:hideMark/>
          </w:tcPr>
          <w:p w14:paraId="5D015B8E"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60 sekund</w:t>
            </w:r>
            <w:r w:rsidRPr="00627C0F">
              <w:rPr>
                <w:rFonts w:ascii="Arial" w:hAnsi="Arial" w:cs="Arial"/>
                <w:sz w:val="20"/>
                <w:szCs w:val="20"/>
                <w:vertAlign w:val="superscript"/>
              </w:rPr>
              <w:t>1)</w:t>
            </w:r>
          </w:p>
        </w:tc>
        <w:tc>
          <w:tcPr>
            <w:tcW w:w="1846" w:type="dxa"/>
            <w:tcBorders>
              <w:top w:val="nil"/>
              <w:left w:val="single" w:sz="4" w:space="0" w:color="auto"/>
              <w:bottom w:val="single" w:sz="4" w:space="0" w:color="auto"/>
              <w:right w:val="single" w:sz="4" w:space="0" w:color="auto"/>
            </w:tcBorders>
            <w:shd w:val="clear" w:color="auto" w:fill="auto"/>
            <w:vAlign w:val="center"/>
          </w:tcPr>
          <w:p w14:paraId="18224A47" w14:textId="6E417FA5" w:rsidR="002263AA" w:rsidRPr="0097218C" w:rsidRDefault="007D3217" w:rsidP="002263AA">
            <w:pPr>
              <w:jc w:val="center"/>
              <w:rPr>
                <w:rFonts w:ascii="Arial" w:hAnsi="Arial" w:cs="Arial"/>
                <w:sz w:val="20"/>
                <w:szCs w:val="20"/>
              </w:rPr>
            </w:pPr>
            <w:r>
              <w:rPr>
                <w:rFonts w:ascii="Arial" w:hAnsi="Arial" w:cs="Arial"/>
                <w:sz w:val="20"/>
                <w:szCs w:val="20"/>
                <w:lang w:eastAsia="en-US"/>
              </w:rPr>
              <w:t>XXXXXXXXXXXX</w:t>
            </w:r>
          </w:p>
        </w:tc>
      </w:tr>
      <w:tr w:rsidR="002263AA" w:rsidRPr="00627C0F" w14:paraId="38B8A854"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65A4BFBC" w14:textId="77777777" w:rsidR="002263AA" w:rsidRPr="00627C0F" w:rsidRDefault="002263AA" w:rsidP="002263AA">
            <w:pPr>
              <w:rPr>
                <w:rFonts w:ascii="Arial" w:hAnsi="Arial" w:cs="Arial"/>
                <w:b/>
                <w:bCs/>
                <w:sz w:val="20"/>
                <w:szCs w:val="20"/>
              </w:rPr>
            </w:pPr>
            <w:r w:rsidRPr="00627C0F">
              <w:rPr>
                <w:rFonts w:ascii="Arial" w:hAnsi="Arial" w:cs="Arial"/>
                <w:sz w:val="20"/>
                <w:szCs w:val="20"/>
              </w:rPr>
              <w:t>1.3</w:t>
            </w:r>
          </w:p>
        </w:tc>
        <w:tc>
          <w:tcPr>
            <w:tcW w:w="5758" w:type="dxa"/>
            <w:tcBorders>
              <w:top w:val="nil"/>
              <w:left w:val="nil"/>
              <w:bottom w:val="single" w:sz="4" w:space="0" w:color="auto"/>
              <w:right w:val="single" w:sz="4" w:space="0" w:color="auto"/>
            </w:tcBorders>
            <w:noWrap/>
            <w:vAlign w:val="center"/>
            <w:hideMark/>
          </w:tcPr>
          <w:p w14:paraId="7C5C6BD4" w14:textId="77777777" w:rsidR="002263AA" w:rsidRPr="00627C0F" w:rsidRDefault="002263AA" w:rsidP="002263AA">
            <w:pPr>
              <w:rPr>
                <w:rFonts w:ascii="Arial" w:hAnsi="Arial" w:cs="Arial"/>
                <w:b/>
                <w:bCs/>
                <w:sz w:val="20"/>
                <w:szCs w:val="20"/>
              </w:rPr>
            </w:pPr>
            <w:r w:rsidRPr="00627C0F">
              <w:rPr>
                <w:rFonts w:ascii="Arial" w:hAnsi="Arial" w:cs="Arial"/>
                <w:sz w:val="20"/>
                <w:szCs w:val="20"/>
              </w:rPr>
              <w:t>Služby SMS (odeslání SMS)</w:t>
            </w:r>
          </w:p>
        </w:tc>
        <w:tc>
          <w:tcPr>
            <w:tcW w:w="1556" w:type="dxa"/>
            <w:tcBorders>
              <w:top w:val="nil"/>
              <w:left w:val="nil"/>
              <w:bottom w:val="single" w:sz="4" w:space="0" w:color="auto"/>
              <w:right w:val="single" w:sz="4" w:space="0" w:color="auto"/>
            </w:tcBorders>
            <w:noWrap/>
            <w:vAlign w:val="center"/>
            <w:hideMark/>
          </w:tcPr>
          <w:p w14:paraId="00A1B0BC"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1 SMS</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5605D491" w14:textId="3E8CE672" w:rsidR="002263AA" w:rsidRPr="0097218C" w:rsidRDefault="007D3217" w:rsidP="002263AA">
            <w:pPr>
              <w:jc w:val="center"/>
              <w:rPr>
                <w:rFonts w:ascii="Arial" w:hAnsi="Arial" w:cs="Arial"/>
                <w:sz w:val="20"/>
                <w:szCs w:val="20"/>
              </w:rPr>
            </w:pPr>
            <w:r>
              <w:rPr>
                <w:rFonts w:ascii="Arial" w:hAnsi="Arial" w:cs="Arial"/>
                <w:sz w:val="20"/>
                <w:szCs w:val="20"/>
                <w:lang w:eastAsia="en-US"/>
              </w:rPr>
              <w:t>XXXXXXXXXXXX</w:t>
            </w:r>
          </w:p>
        </w:tc>
      </w:tr>
      <w:tr w:rsidR="002263AA" w:rsidRPr="00627C0F" w14:paraId="4063F3EC"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1F1E61CE" w14:textId="77777777" w:rsidR="002263AA" w:rsidRPr="00627C0F" w:rsidRDefault="002263AA" w:rsidP="002263AA">
            <w:pPr>
              <w:jc w:val="center"/>
              <w:rPr>
                <w:rFonts w:ascii="Arial" w:hAnsi="Arial" w:cs="Arial"/>
                <w:b/>
                <w:sz w:val="20"/>
                <w:szCs w:val="20"/>
              </w:rPr>
            </w:pPr>
            <w:r w:rsidRPr="00627C0F">
              <w:rPr>
                <w:rFonts w:ascii="Arial" w:hAnsi="Arial" w:cs="Arial"/>
                <w:b/>
                <w:sz w:val="20"/>
                <w:szCs w:val="20"/>
              </w:rPr>
              <w:t> 2.</w:t>
            </w:r>
          </w:p>
        </w:tc>
        <w:tc>
          <w:tcPr>
            <w:tcW w:w="5758" w:type="dxa"/>
            <w:tcBorders>
              <w:top w:val="nil"/>
              <w:left w:val="nil"/>
              <w:bottom w:val="single" w:sz="4" w:space="0" w:color="auto"/>
              <w:right w:val="single" w:sz="4" w:space="0" w:color="auto"/>
            </w:tcBorders>
            <w:noWrap/>
            <w:vAlign w:val="center"/>
            <w:hideMark/>
          </w:tcPr>
          <w:p w14:paraId="6B9AD3A8" w14:textId="77777777" w:rsidR="002263AA" w:rsidRPr="00627C0F" w:rsidRDefault="002263AA" w:rsidP="002263AA">
            <w:pPr>
              <w:rPr>
                <w:rFonts w:ascii="Arial" w:hAnsi="Arial" w:cs="Arial"/>
                <w:sz w:val="20"/>
                <w:szCs w:val="20"/>
              </w:rPr>
            </w:pPr>
            <w:r w:rsidRPr="00627C0F">
              <w:rPr>
                <w:rFonts w:ascii="Arial" w:hAnsi="Arial" w:cs="Arial"/>
                <w:b/>
                <w:bCs/>
                <w:sz w:val="20"/>
                <w:szCs w:val="20"/>
              </w:rPr>
              <w:t>Hlasový tarif s neomezeným vnitrostátním provozem</w:t>
            </w:r>
          </w:p>
        </w:tc>
        <w:tc>
          <w:tcPr>
            <w:tcW w:w="1556" w:type="dxa"/>
            <w:tcBorders>
              <w:top w:val="nil"/>
              <w:left w:val="nil"/>
              <w:bottom w:val="single" w:sz="4" w:space="0" w:color="auto"/>
              <w:right w:val="single" w:sz="4" w:space="0" w:color="auto"/>
            </w:tcBorders>
            <w:noWrap/>
            <w:vAlign w:val="center"/>
            <w:hideMark/>
          </w:tcPr>
          <w:p w14:paraId="2DB6BA3C"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1 tarif/měsíc </w:t>
            </w:r>
          </w:p>
        </w:tc>
        <w:tc>
          <w:tcPr>
            <w:tcW w:w="1846" w:type="dxa"/>
            <w:tcBorders>
              <w:top w:val="nil"/>
              <w:left w:val="single" w:sz="4" w:space="0" w:color="auto"/>
              <w:bottom w:val="single" w:sz="4" w:space="0" w:color="auto"/>
              <w:right w:val="single" w:sz="4" w:space="0" w:color="auto"/>
            </w:tcBorders>
            <w:shd w:val="clear" w:color="auto" w:fill="auto"/>
            <w:vAlign w:val="center"/>
          </w:tcPr>
          <w:p w14:paraId="56136058" w14:textId="25153ECF" w:rsidR="002263AA" w:rsidRPr="0097218C" w:rsidRDefault="007D3217" w:rsidP="002263AA">
            <w:pPr>
              <w:jc w:val="center"/>
              <w:rPr>
                <w:rFonts w:ascii="Arial" w:hAnsi="Arial" w:cs="Arial"/>
                <w:sz w:val="20"/>
                <w:szCs w:val="20"/>
              </w:rPr>
            </w:pPr>
            <w:r>
              <w:rPr>
                <w:rFonts w:ascii="Arial" w:hAnsi="Arial" w:cs="Arial"/>
                <w:sz w:val="20"/>
                <w:szCs w:val="20"/>
                <w:lang w:eastAsia="en-US"/>
              </w:rPr>
              <w:t>XXXXXXXXXXXX</w:t>
            </w:r>
          </w:p>
        </w:tc>
      </w:tr>
      <w:tr w:rsidR="002263AA" w:rsidRPr="00627C0F" w14:paraId="012EB604"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55918A69" w14:textId="77777777" w:rsidR="002263AA" w:rsidRPr="00627C0F" w:rsidRDefault="002263AA" w:rsidP="002263AA">
            <w:pPr>
              <w:jc w:val="center"/>
              <w:rPr>
                <w:rFonts w:ascii="Arial" w:hAnsi="Arial" w:cs="Arial"/>
                <w:b/>
                <w:sz w:val="20"/>
                <w:szCs w:val="20"/>
              </w:rPr>
            </w:pPr>
            <w:r w:rsidRPr="00627C0F">
              <w:rPr>
                <w:rFonts w:ascii="Arial" w:hAnsi="Arial" w:cs="Arial"/>
                <w:b/>
                <w:sz w:val="20"/>
                <w:szCs w:val="20"/>
              </w:rPr>
              <w:t>3.</w:t>
            </w:r>
          </w:p>
        </w:tc>
        <w:tc>
          <w:tcPr>
            <w:tcW w:w="5758" w:type="dxa"/>
            <w:tcBorders>
              <w:top w:val="nil"/>
              <w:left w:val="nil"/>
              <w:bottom w:val="single" w:sz="4" w:space="0" w:color="auto"/>
              <w:right w:val="single" w:sz="4" w:space="0" w:color="auto"/>
            </w:tcBorders>
            <w:noWrap/>
            <w:vAlign w:val="center"/>
            <w:hideMark/>
          </w:tcPr>
          <w:p w14:paraId="4B77CAA4" w14:textId="77777777" w:rsidR="002263AA" w:rsidRPr="00627C0F" w:rsidRDefault="002263AA" w:rsidP="002263AA">
            <w:pPr>
              <w:rPr>
                <w:rFonts w:ascii="Arial" w:hAnsi="Arial" w:cs="Arial"/>
                <w:b/>
                <w:bCs/>
                <w:sz w:val="20"/>
                <w:szCs w:val="20"/>
              </w:rPr>
            </w:pPr>
            <w:r w:rsidRPr="00627C0F">
              <w:rPr>
                <w:rFonts w:ascii="Arial" w:hAnsi="Arial" w:cs="Arial"/>
                <w:b/>
                <w:bCs/>
                <w:color w:val="000000"/>
                <w:sz w:val="20"/>
                <w:szCs w:val="20"/>
              </w:rPr>
              <w:t>Datový tarif s měsíčním FUP ne nižším než 3 GB</w:t>
            </w:r>
          </w:p>
        </w:tc>
        <w:tc>
          <w:tcPr>
            <w:tcW w:w="1556" w:type="dxa"/>
            <w:tcBorders>
              <w:top w:val="nil"/>
              <w:left w:val="nil"/>
              <w:bottom w:val="single" w:sz="4" w:space="0" w:color="auto"/>
              <w:right w:val="single" w:sz="4" w:space="0" w:color="auto"/>
            </w:tcBorders>
            <w:noWrap/>
            <w:vAlign w:val="center"/>
            <w:hideMark/>
          </w:tcPr>
          <w:p w14:paraId="4DA5D004"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1 tarif/měsíc</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6D2A0C82" w14:textId="0A8C2DD1" w:rsidR="002263AA" w:rsidRPr="0097218C" w:rsidRDefault="007D3217" w:rsidP="002263AA">
            <w:pPr>
              <w:jc w:val="center"/>
              <w:rPr>
                <w:rFonts w:ascii="Arial" w:hAnsi="Arial" w:cs="Arial"/>
                <w:sz w:val="20"/>
                <w:szCs w:val="20"/>
              </w:rPr>
            </w:pPr>
            <w:r>
              <w:rPr>
                <w:rFonts w:ascii="Arial" w:hAnsi="Arial" w:cs="Arial"/>
                <w:sz w:val="20"/>
                <w:szCs w:val="20"/>
                <w:lang w:eastAsia="en-US"/>
              </w:rPr>
              <w:t>XXXXXXXXXXXX</w:t>
            </w:r>
          </w:p>
        </w:tc>
      </w:tr>
      <w:tr w:rsidR="002263AA" w:rsidRPr="00627C0F" w14:paraId="71862819"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78096262" w14:textId="77777777" w:rsidR="002263AA" w:rsidRPr="00627C0F" w:rsidRDefault="002263AA" w:rsidP="002263AA">
            <w:pPr>
              <w:jc w:val="center"/>
              <w:rPr>
                <w:rFonts w:ascii="Arial" w:hAnsi="Arial" w:cs="Arial"/>
                <w:b/>
                <w:sz w:val="20"/>
                <w:szCs w:val="20"/>
              </w:rPr>
            </w:pPr>
            <w:r w:rsidRPr="00627C0F">
              <w:rPr>
                <w:rFonts w:ascii="Arial" w:hAnsi="Arial" w:cs="Arial"/>
                <w:b/>
                <w:sz w:val="20"/>
                <w:szCs w:val="20"/>
              </w:rPr>
              <w:t>4.</w:t>
            </w:r>
          </w:p>
        </w:tc>
        <w:tc>
          <w:tcPr>
            <w:tcW w:w="5758" w:type="dxa"/>
            <w:tcBorders>
              <w:top w:val="nil"/>
              <w:left w:val="nil"/>
              <w:bottom w:val="single" w:sz="4" w:space="0" w:color="auto"/>
              <w:right w:val="single" w:sz="4" w:space="0" w:color="auto"/>
            </w:tcBorders>
            <w:noWrap/>
            <w:vAlign w:val="center"/>
            <w:hideMark/>
          </w:tcPr>
          <w:p w14:paraId="1B104CE1" w14:textId="77777777" w:rsidR="002263AA" w:rsidRPr="00627C0F" w:rsidRDefault="002263AA" w:rsidP="002263AA">
            <w:pPr>
              <w:rPr>
                <w:rFonts w:ascii="Arial" w:hAnsi="Arial" w:cs="Arial"/>
                <w:b/>
                <w:bCs/>
                <w:sz w:val="20"/>
                <w:szCs w:val="20"/>
              </w:rPr>
            </w:pPr>
            <w:r w:rsidRPr="00627C0F">
              <w:rPr>
                <w:rFonts w:ascii="Arial" w:hAnsi="Arial" w:cs="Arial"/>
                <w:b/>
                <w:bCs/>
                <w:color w:val="000000"/>
                <w:sz w:val="20"/>
                <w:szCs w:val="20"/>
              </w:rPr>
              <w:t>Datový tarif s měsíčním FUP ne nižším než 30 GB</w:t>
            </w:r>
          </w:p>
        </w:tc>
        <w:tc>
          <w:tcPr>
            <w:tcW w:w="1556" w:type="dxa"/>
            <w:tcBorders>
              <w:top w:val="nil"/>
              <w:left w:val="nil"/>
              <w:bottom w:val="single" w:sz="4" w:space="0" w:color="auto"/>
              <w:right w:val="single" w:sz="4" w:space="0" w:color="auto"/>
            </w:tcBorders>
            <w:noWrap/>
            <w:vAlign w:val="center"/>
            <w:hideMark/>
          </w:tcPr>
          <w:p w14:paraId="5B621BBE"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1 tarif/měsíc</w:t>
            </w:r>
          </w:p>
        </w:tc>
        <w:tc>
          <w:tcPr>
            <w:tcW w:w="1846" w:type="dxa"/>
            <w:tcBorders>
              <w:top w:val="nil"/>
              <w:left w:val="single" w:sz="4" w:space="0" w:color="auto"/>
              <w:bottom w:val="single" w:sz="4" w:space="0" w:color="auto"/>
              <w:right w:val="single" w:sz="4" w:space="0" w:color="auto"/>
            </w:tcBorders>
            <w:shd w:val="clear" w:color="auto" w:fill="auto"/>
            <w:vAlign w:val="center"/>
          </w:tcPr>
          <w:p w14:paraId="5DCF3737" w14:textId="5E4822BF" w:rsidR="002263AA" w:rsidRPr="0097218C" w:rsidRDefault="007D3217" w:rsidP="002263AA">
            <w:pPr>
              <w:jc w:val="center"/>
              <w:rPr>
                <w:rFonts w:ascii="Arial" w:hAnsi="Arial" w:cs="Arial"/>
                <w:sz w:val="20"/>
                <w:szCs w:val="20"/>
              </w:rPr>
            </w:pPr>
            <w:r>
              <w:rPr>
                <w:rFonts w:ascii="Arial" w:hAnsi="Arial" w:cs="Arial"/>
                <w:sz w:val="20"/>
                <w:szCs w:val="20"/>
                <w:lang w:eastAsia="en-US"/>
              </w:rPr>
              <w:t>XXXXXXXXXXXX</w:t>
            </w:r>
          </w:p>
        </w:tc>
      </w:tr>
      <w:tr w:rsidR="002263AA" w:rsidRPr="00627C0F" w14:paraId="611A32FE"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42BD2F3C" w14:textId="77777777" w:rsidR="002263AA" w:rsidRPr="00627C0F" w:rsidRDefault="002263AA" w:rsidP="002263AA">
            <w:pPr>
              <w:jc w:val="center"/>
              <w:rPr>
                <w:rFonts w:ascii="Arial" w:hAnsi="Arial" w:cs="Arial"/>
                <w:b/>
                <w:bCs/>
                <w:sz w:val="20"/>
                <w:szCs w:val="20"/>
              </w:rPr>
            </w:pPr>
            <w:r w:rsidRPr="00627C0F">
              <w:rPr>
                <w:rFonts w:ascii="Arial" w:hAnsi="Arial" w:cs="Arial"/>
                <w:b/>
                <w:sz w:val="20"/>
                <w:szCs w:val="20"/>
              </w:rPr>
              <w:t>5.</w:t>
            </w:r>
          </w:p>
        </w:tc>
        <w:tc>
          <w:tcPr>
            <w:tcW w:w="5758" w:type="dxa"/>
            <w:tcBorders>
              <w:top w:val="nil"/>
              <w:left w:val="nil"/>
              <w:bottom w:val="single" w:sz="4" w:space="0" w:color="auto"/>
              <w:right w:val="single" w:sz="4" w:space="0" w:color="auto"/>
            </w:tcBorders>
            <w:noWrap/>
            <w:vAlign w:val="center"/>
            <w:hideMark/>
          </w:tcPr>
          <w:p w14:paraId="6EC9D6DA" w14:textId="77777777" w:rsidR="002263AA" w:rsidRPr="00627C0F" w:rsidRDefault="002263AA" w:rsidP="002263AA">
            <w:pPr>
              <w:rPr>
                <w:rFonts w:ascii="Arial" w:hAnsi="Arial" w:cs="Arial"/>
                <w:b/>
                <w:bCs/>
                <w:sz w:val="20"/>
                <w:szCs w:val="20"/>
              </w:rPr>
            </w:pPr>
            <w:r w:rsidRPr="00627C0F">
              <w:rPr>
                <w:rFonts w:ascii="Arial" w:hAnsi="Arial" w:cs="Arial"/>
                <w:b/>
                <w:bCs/>
                <w:color w:val="000000"/>
                <w:sz w:val="20"/>
                <w:szCs w:val="20"/>
              </w:rPr>
              <w:t>Datový tarif s měsíčním FUP ne s nižším než 100 GB</w:t>
            </w:r>
          </w:p>
        </w:tc>
        <w:tc>
          <w:tcPr>
            <w:tcW w:w="1556" w:type="dxa"/>
            <w:tcBorders>
              <w:top w:val="nil"/>
              <w:left w:val="nil"/>
              <w:bottom w:val="single" w:sz="4" w:space="0" w:color="auto"/>
              <w:right w:val="single" w:sz="4" w:space="0" w:color="auto"/>
            </w:tcBorders>
            <w:noWrap/>
            <w:vAlign w:val="center"/>
            <w:hideMark/>
          </w:tcPr>
          <w:p w14:paraId="50446307" w14:textId="77777777" w:rsidR="002263AA" w:rsidRPr="00627C0F" w:rsidRDefault="002263AA" w:rsidP="002263AA">
            <w:pPr>
              <w:jc w:val="center"/>
              <w:rPr>
                <w:rFonts w:ascii="Arial" w:hAnsi="Arial" w:cs="Arial"/>
                <w:b/>
                <w:bCs/>
                <w:sz w:val="20"/>
                <w:szCs w:val="20"/>
              </w:rPr>
            </w:pPr>
            <w:r w:rsidRPr="00627C0F">
              <w:rPr>
                <w:rFonts w:ascii="Arial" w:hAnsi="Arial" w:cs="Arial"/>
                <w:sz w:val="20"/>
                <w:szCs w:val="20"/>
              </w:rPr>
              <w:t>1 tarif/měsíc</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6A97EADE" w14:textId="4B769497" w:rsidR="002263AA" w:rsidRPr="0097218C" w:rsidRDefault="007D3217" w:rsidP="002263AA">
            <w:pPr>
              <w:jc w:val="center"/>
              <w:rPr>
                <w:rFonts w:ascii="Arial" w:hAnsi="Arial" w:cs="Arial"/>
                <w:b/>
                <w:bCs/>
                <w:sz w:val="20"/>
                <w:szCs w:val="20"/>
              </w:rPr>
            </w:pPr>
            <w:r>
              <w:rPr>
                <w:rFonts w:ascii="Arial" w:hAnsi="Arial" w:cs="Arial"/>
                <w:sz w:val="20"/>
                <w:szCs w:val="20"/>
                <w:lang w:eastAsia="en-US"/>
              </w:rPr>
              <w:t>XXXXXXXXXXXX</w:t>
            </w:r>
          </w:p>
        </w:tc>
      </w:tr>
      <w:tr w:rsidR="002263AA" w:rsidRPr="00627C0F" w14:paraId="1F0B4291" w14:textId="77777777" w:rsidTr="0097218C">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45232D23" w14:textId="77777777" w:rsidR="002263AA" w:rsidRPr="00627C0F" w:rsidRDefault="002263AA" w:rsidP="002263AA">
            <w:pPr>
              <w:jc w:val="center"/>
              <w:rPr>
                <w:rFonts w:ascii="Arial" w:hAnsi="Arial" w:cs="Arial"/>
                <w:b/>
                <w:sz w:val="20"/>
                <w:szCs w:val="20"/>
              </w:rPr>
            </w:pPr>
            <w:r>
              <w:rPr>
                <w:rFonts w:ascii="Arial" w:hAnsi="Arial" w:cs="Arial"/>
                <w:b/>
                <w:bCs/>
                <w:sz w:val="20"/>
                <w:szCs w:val="20"/>
              </w:rPr>
              <w:t>6</w:t>
            </w:r>
            <w:r w:rsidRPr="00627C0F">
              <w:rPr>
                <w:rFonts w:ascii="Arial" w:hAnsi="Arial" w:cs="Arial"/>
                <w:b/>
                <w:bCs/>
                <w:sz w:val="20"/>
                <w:szCs w:val="20"/>
              </w:rPr>
              <w:t>.</w:t>
            </w:r>
          </w:p>
        </w:tc>
        <w:tc>
          <w:tcPr>
            <w:tcW w:w="5758" w:type="dxa"/>
            <w:tcBorders>
              <w:top w:val="nil"/>
              <w:left w:val="nil"/>
              <w:bottom w:val="single" w:sz="4" w:space="0" w:color="auto"/>
              <w:right w:val="single" w:sz="4" w:space="0" w:color="auto"/>
            </w:tcBorders>
            <w:noWrap/>
            <w:vAlign w:val="center"/>
            <w:hideMark/>
          </w:tcPr>
          <w:p w14:paraId="71878302" w14:textId="77777777" w:rsidR="002263AA" w:rsidRPr="00627C0F" w:rsidRDefault="002263AA" w:rsidP="002263AA">
            <w:pPr>
              <w:rPr>
                <w:rFonts w:ascii="Arial" w:hAnsi="Arial" w:cs="Arial"/>
                <w:color w:val="000000"/>
                <w:sz w:val="20"/>
                <w:szCs w:val="20"/>
              </w:rPr>
            </w:pPr>
            <w:r w:rsidRPr="00627C0F">
              <w:rPr>
                <w:rFonts w:ascii="Arial" w:hAnsi="Arial" w:cs="Arial"/>
                <w:b/>
                <w:bCs/>
                <w:sz w:val="20"/>
                <w:szCs w:val="20"/>
              </w:rPr>
              <w:t>Datový tarif s úhradou dle skutečného čerpání objemu dat</w:t>
            </w:r>
          </w:p>
        </w:tc>
        <w:tc>
          <w:tcPr>
            <w:tcW w:w="1556" w:type="dxa"/>
            <w:tcBorders>
              <w:top w:val="nil"/>
              <w:left w:val="nil"/>
              <w:bottom w:val="single" w:sz="4" w:space="0" w:color="auto"/>
              <w:right w:val="single" w:sz="4" w:space="0" w:color="auto"/>
            </w:tcBorders>
            <w:noWrap/>
            <w:vAlign w:val="center"/>
            <w:hideMark/>
          </w:tcPr>
          <w:p w14:paraId="76B9E81F" w14:textId="77777777" w:rsidR="002263AA" w:rsidRPr="00627C0F" w:rsidRDefault="002263AA" w:rsidP="002263AA">
            <w:pPr>
              <w:jc w:val="center"/>
              <w:rPr>
                <w:rFonts w:ascii="Arial" w:hAnsi="Arial" w:cs="Arial"/>
                <w:sz w:val="20"/>
                <w:szCs w:val="20"/>
              </w:rPr>
            </w:pPr>
            <w:r w:rsidRPr="00627C0F">
              <w:rPr>
                <w:rFonts w:ascii="Arial" w:hAnsi="Arial" w:cs="Arial"/>
                <w:b/>
                <w:bCs/>
                <w:sz w:val="20"/>
                <w:szCs w:val="20"/>
              </w:rPr>
              <w:t> </w:t>
            </w:r>
          </w:p>
        </w:tc>
        <w:tc>
          <w:tcPr>
            <w:tcW w:w="1846" w:type="dxa"/>
            <w:tcBorders>
              <w:top w:val="nil"/>
              <w:left w:val="nil"/>
              <w:bottom w:val="single" w:sz="4" w:space="0" w:color="auto"/>
              <w:right w:val="single" w:sz="4" w:space="0" w:color="auto"/>
            </w:tcBorders>
            <w:shd w:val="clear" w:color="auto" w:fill="auto"/>
            <w:vAlign w:val="center"/>
          </w:tcPr>
          <w:p w14:paraId="550AEBF7" w14:textId="12522B64" w:rsidR="002263AA" w:rsidRPr="0097218C" w:rsidRDefault="002263AA" w:rsidP="002263AA">
            <w:pPr>
              <w:jc w:val="center"/>
              <w:rPr>
                <w:rFonts w:ascii="Arial" w:hAnsi="Arial" w:cs="Arial"/>
                <w:sz w:val="20"/>
                <w:szCs w:val="20"/>
              </w:rPr>
            </w:pPr>
          </w:p>
        </w:tc>
      </w:tr>
      <w:tr w:rsidR="002263AA" w:rsidRPr="00627C0F" w14:paraId="386F3FAE"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0E05745E" w14:textId="77777777" w:rsidR="002263AA" w:rsidRPr="00627C0F" w:rsidRDefault="002263AA" w:rsidP="002263AA">
            <w:pPr>
              <w:jc w:val="center"/>
              <w:rPr>
                <w:rFonts w:ascii="Arial" w:hAnsi="Arial" w:cs="Arial"/>
                <w:sz w:val="20"/>
                <w:szCs w:val="20"/>
              </w:rPr>
            </w:pPr>
            <w:r>
              <w:rPr>
                <w:rFonts w:ascii="Arial" w:hAnsi="Arial" w:cs="Arial"/>
                <w:sz w:val="20"/>
                <w:szCs w:val="20"/>
              </w:rPr>
              <w:t>6</w:t>
            </w:r>
            <w:r w:rsidRPr="00627C0F">
              <w:rPr>
                <w:rFonts w:ascii="Arial" w:hAnsi="Arial" w:cs="Arial"/>
                <w:sz w:val="20"/>
                <w:szCs w:val="20"/>
              </w:rPr>
              <w:t>.1</w:t>
            </w:r>
          </w:p>
        </w:tc>
        <w:tc>
          <w:tcPr>
            <w:tcW w:w="5758" w:type="dxa"/>
            <w:tcBorders>
              <w:top w:val="nil"/>
              <w:left w:val="nil"/>
              <w:bottom w:val="single" w:sz="4" w:space="0" w:color="auto"/>
              <w:right w:val="single" w:sz="4" w:space="0" w:color="auto"/>
            </w:tcBorders>
            <w:noWrap/>
            <w:vAlign w:val="center"/>
            <w:hideMark/>
          </w:tcPr>
          <w:p w14:paraId="024DFCC4" w14:textId="77777777" w:rsidR="002263AA" w:rsidRPr="00627C0F" w:rsidRDefault="002263AA" w:rsidP="002263AA">
            <w:pPr>
              <w:rPr>
                <w:rFonts w:ascii="Arial" w:hAnsi="Arial" w:cs="Arial"/>
                <w:color w:val="000000"/>
                <w:sz w:val="20"/>
                <w:szCs w:val="20"/>
              </w:rPr>
            </w:pPr>
            <w:r w:rsidRPr="00627C0F">
              <w:rPr>
                <w:rFonts w:ascii="Arial" w:hAnsi="Arial" w:cs="Arial"/>
                <w:color w:val="000000"/>
                <w:sz w:val="20"/>
                <w:szCs w:val="20"/>
              </w:rPr>
              <w:t xml:space="preserve"> Měsíční paušál tarifu</w:t>
            </w:r>
          </w:p>
        </w:tc>
        <w:tc>
          <w:tcPr>
            <w:tcW w:w="1556" w:type="dxa"/>
            <w:tcBorders>
              <w:top w:val="nil"/>
              <w:left w:val="nil"/>
              <w:bottom w:val="single" w:sz="4" w:space="0" w:color="auto"/>
              <w:right w:val="single" w:sz="4" w:space="0" w:color="auto"/>
            </w:tcBorders>
            <w:noWrap/>
            <w:vAlign w:val="center"/>
            <w:hideMark/>
          </w:tcPr>
          <w:p w14:paraId="04E68AAD"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1 tarif/měsíc</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B62CD6B" w14:textId="71966F11" w:rsidR="002263AA" w:rsidRPr="0097218C" w:rsidRDefault="007D3217" w:rsidP="002263AA">
            <w:pPr>
              <w:jc w:val="center"/>
              <w:rPr>
                <w:rFonts w:ascii="Arial" w:hAnsi="Arial" w:cs="Arial"/>
                <w:sz w:val="20"/>
                <w:szCs w:val="20"/>
              </w:rPr>
            </w:pPr>
            <w:r>
              <w:rPr>
                <w:rFonts w:ascii="Arial" w:hAnsi="Arial" w:cs="Arial"/>
                <w:sz w:val="20"/>
                <w:szCs w:val="20"/>
                <w:lang w:eastAsia="en-US"/>
              </w:rPr>
              <w:t>XXXXXXXXXXXX</w:t>
            </w:r>
          </w:p>
        </w:tc>
      </w:tr>
      <w:tr w:rsidR="002263AA" w:rsidRPr="00627C0F" w14:paraId="23894026"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tcPr>
          <w:p w14:paraId="1EEABB2F" w14:textId="77777777" w:rsidR="002263AA" w:rsidRPr="00627C0F" w:rsidRDefault="002263AA" w:rsidP="002263AA">
            <w:pPr>
              <w:jc w:val="center"/>
              <w:rPr>
                <w:rFonts w:ascii="Arial" w:hAnsi="Arial" w:cs="Arial"/>
                <w:sz w:val="20"/>
                <w:szCs w:val="20"/>
              </w:rPr>
            </w:pPr>
            <w:r>
              <w:rPr>
                <w:rFonts w:ascii="Arial" w:hAnsi="Arial" w:cs="Arial"/>
                <w:sz w:val="20"/>
                <w:szCs w:val="20"/>
              </w:rPr>
              <w:t>6</w:t>
            </w:r>
            <w:r w:rsidRPr="00627C0F">
              <w:rPr>
                <w:rFonts w:ascii="Arial" w:hAnsi="Arial" w:cs="Arial"/>
                <w:sz w:val="20"/>
                <w:szCs w:val="20"/>
              </w:rPr>
              <w:t>.2</w:t>
            </w:r>
          </w:p>
        </w:tc>
        <w:tc>
          <w:tcPr>
            <w:tcW w:w="5758" w:type="dxa"/>
            <w:tcBorders>
              <w:top w:val="nil"/>
              <w:left w:val="nil"/>
              <w:bottom w:val="single" w:sz="4" w:space="0" w:color="auto"/>
              <w:right w:val="single" w:sz="4" w:space="0" w:color="auto"/>
            </w:tcBorders>
            <w:noWrap/>
            <w:vAlign w:val="center"/>
          </w:tcPr>
          <w:p w14:paraId="2E1BC873" w14:textId="77777777" w:rsidR="002263AA" w:rsidRPr="00627C0F" w:rsidRDefault="002263AA" w:rsidP="002263AA">
            <w:pPr>
              <w:rPr>
                <w:rFonts w:ascii="Arial" w:hAnsi="Arial" w:cs="Arial"/>
                <w:color w:val="000000"/>
                <w:sz w:val="20"/>
                <w:szCs w:val="20"/>
              </w:rPr>
            </w:pPr>
            <w:r w:rsidRPr="00627C0F">
              <w:rPr>
                <w:rFonts w:ascii="Arial" w:hAnsi="Arial" w:cs="Arial"/>
                <w:color w:val="000000"/>
                <w:sz w:val="20"/>
                <w:szCs w:val="20"/>
              </w:rPr>
              <w:t xml:space="preserve"> Objem dat</w:t>
            </w:r>
          </w:p>
        </w:tc>
        <w:tc>
          <w:tcPr>
            <w:tcW w:w="1556" w:type="dxa"/>
            <w:tcBorders>
              <w:top w:val="nil"/>
              <w:left w:val="nil"/>
              <w:bottom w:val="single" w:sz="4" w:space="0" w:color="auto"/>
              <w:right w:val="single" w:sz="4" w:space="0" w:color="auto"/>
            </w:tcBorders>
            <w:noWrap/>
            <w:vAlign w:val="center"/>
          </w:tcPr>
          <w:p w14:paraId="7AE5BD77" w14:textId="77777777" w:rsidR="002263AA" w:rsidRPr="00627C0F" w:rsidRDefault="002263AA" w:rsidP="002263AA">
            <w:pPr>
              <w:jc w:val="center"/>
              <w:rPr>
                <w:rFonts w:ascii="Arial" w:hAnsi="Arial" w:cs="Arial"/>
                <w:sz w:val="20"/>
                <w:szCs w:val="20"/>
              </w:rPr>
            </w:pPr>
            <w:r w:rsidRPr="00627C0F">
              <w:rPr>
                <w:rFonts w:ascii="Arial" w:hAnsi="Arial" w:cs="Arial"/>
                <w:sz w:val="20"/>
                <w:szCs w:val="20"/>
              </w:rPr>
              <w:t>1 MB</w:t>
            </w:r>
          </w:p>
        </w:tc>
        <w:tc>
          <w:tcPr>
            <w:tcW w:w="1846" w:type="dxa"/>
            <w:tcBorders>
              <w:top w:val="nil"/>
              <w:left w:val="single" w:sz="4" w:space="0" w:color="auto"/>
              <w:bottom w:val="single" w:sz="4" w:space="0" w:color="auto"/>
              <w:right w:val="single" w:sz="4" w:space="0" w:color="auto"/>
            </w:tcBorders>
            <w:shd w:val="clear" w:color="auto" w:fill="auto"/>
            <w:vAlign w:val="center"/>
          </w:tcPr>
          <w:p w14:paraId="5AA26854" w14:textId="4E0C8465" w:rsidR="002263AA" w:rsidRPr="0097218C" w:rsidRDefault="007D3217" w:rsidP="002263AA">
            <w:pPr>
              <w:jc w:val="center"/>
              <w:rPr>
                <w:rFonts w:ascii="Arial" w:hAnsi="Arial" w:cs="Arial"/>
                <w:sz w:val="20"/>
                <w:szCs w:val="20"/>
              </w:rPr>
            </w:pPr>
            <w:r>
              <w:rPr>
                <w:rFonts w:ascii="Arial" w:hAnsi="Arial" w:cs="Arial"/>
                <w:sz w:val="20"/>
                <w:szCs w:val="20"/>
                <w:lang w:eastAsia="en-US"/>
              </w:rPr>
              <w:t>XXXXXXXXXXXX</w:t>
            </w:r>
          </w:p>
        </w:tc>
      </w:tr>
      <w:tr w:rsidR="002263AA" w:rsidRPr="00627C0F" w14:paraId="5B2D2385" w14:textId="77777777" w:rsidTr="002263AA">
        <w:trPr>
          <w:trHeight w:hRule="exact" w:val="680"/>
        </w:trPr>
        <w:tc>
          <w:tcPr>
            <w:tcW w:w="419" w:type="dxa"/>
            <w:tcBorders>
              <w:top w:val="nil"/>
              <w:left w:val="single" w:sz="4" w:space="0" w:color="auto"/>
              <w:bottom w:val="single" w:sz="4" w:space="0" w:color="auto"/>
              <w:right w:val="single" w:sz="4" w:space="0" w:color="auto"/>
            </w:tcBorders>
            <w:noWrap/>
            <w:vAlign w:val="center"/>
            <w:hideMark/>
          </w:tcPr>
          <w:p w14:paraId="636EBF47" w14:textId="77777777" w:rsidR="002263AA" w:rsidRPr="00627C0F" w:rsidRDefault="002263AA" w:rsidP="002263AA">
            <w:pPr>
              <w:jc w:val="center"/>
              <w:rPr>
                <w:rFonts w:ascii="Arial" w:hAnsi="Arial" w:cs="Arial"/>
                <w:b/>
                <w:bCs/>
                <w:sz w:val="20"/>
                <w:szCs w:val="20"/>
              </w:rPr>
            </w:pPr>
            <w:r>
              <w:rPr>
                <w:rFonts w:ascii="Arial" w:hAnsi="Arial" w:cs="Arial"/>
                <w:b/>
                <w:sz w:val="20"/>
                <w:szCs w:val="20"/>
              </w:rPr>
              <w:t>7</w:t>
            </w:r>
            <w:r w:rsidRPr="00627C0F">
              <w:rPr>
                <w:rFonts w:ascii="Arial" w:hAnsi="Arial" w:cs="Arial"/>
                <w:b/>
                <w:sz w:val="20"/>
                <w:szCs w:val="20"/>
              </w:rPr>
              <w:t>.</w:t>
            </w:r>
          </w:p>
        </w:tc>
        <w:tc>
          <w:tcPr>
            <w:tcW w:w="5758" w:type="dxa"/>
            <w:tcBorders>
              <w:top w:val="nil"/>
              <w:left w:val="nil"/>
              <w:bottom w:val="single" w:sz="4" w:space="0" w:color="auto"/>
              <w:right w:val="single" w:sz="4" w:space="0" w:color="auto"/>
            </w:tcBorders>
            <w:noWrap/>
            <w:vAlign w:val="center"/>
            <w:hideMark/>
          </w:tcPr>
          <w:p w14:paraId="2AACFFF4" w14:textId="77777777" w:rsidR="002263AA" w:rsidRPr="00627C0F" w:rsidRDefault="002263AA" w:rsidP="002263AA">
            <w:pPr>
              <w:rPr>
                <w:rFonts w:ascii="Arial" w:hAnsi="Arial" w:cs="Arial"/>
                <w:b/>
                <w:bCs/>
                <w:sz w:val="20"/>
                <w:szCs w:val="20"/>
              </w:rPr>
            </w:pPr>
            <w:r w:rsidRPr="00627C0F">
              <w:rPr>
                <w:rFonts w:ascii="Arial" w:hAnsi="Arial" w:cs="Arial"/>
                <w:b/>
                <w:bCs/>
                <w:sz w:val="20"/>
                <w:szCs w:val="20"/>
              </w:rPr>
              <w:t>Přímé připojení z pevné sítě do sítě mobilních operátorů</w:t>
            </w:r>
            <w:r w:rsidRPr="00627C0F">
              <w:rPr>
                <w:rFonts w:ascii="Arial" w:hAnsi="Arial" w:cs="Arial"/>
                <w:sz w:val="20"/>
                <w:szCs w:val="20"/>
              </w:rPr>
              <w:t xml:space="preserve"> – odchozí hovory do všech mobilních sítí v ČR (mimo VPS)</w:t>
            </w:r>
          </w:p>
        </w:tc>
        <w:tc>
          <w:tcPr>
            <w:tcW w:w="1556" w:type="dxa"/>
            <w:tcBorders>
              <w:top w:val="nil"/>
              <w:left w:val="nil"/>
              <w:bottom w:val="single" w:sz="4" w:space="0" w:color="auto"/>
              <w:right w:val="single" w:sz="4" w:space="0" w:color="auto"/>
            </w:tcBorders>
            <w:noWrap/>
            <w:vAlign w:val="center"/>
            <w:hideMark/>
          </w:tcPr>
          <w:p w14:paraId="49E40277" w14:textId="77777777" w:rsidR="002263AA" w:rsidRPr="00627C0F" w:rsidRDefault="002263AA" w:rsidP="002263AA">
            <w:pPr>
              <w:jc w:val="center"/>
              <w:rPr>
                <w:rFonts w:ascii="Arial" w:hAnsi="Arial" w:cs="Arial"/>
                <w:b/>
                <w:bCs/>
                <w:sz w:val="20"/>
                <w:szCs w:val="20"/>
              </w:rPr>
            </w:pPr>
            <w:r w:rsidRPr="00627C0F">
              <w:rPr>
                <w:rFonts w:ascii="Arial" w:hAnsi="Arial" w:cs="Arial"/>
                <w:sz w:val="20"/>
                <w:szCs w:val="20"/>
              </w:rPr>
              <w:t>60 sekund</w:t>
            </w:r>
            <w:r w:rsidRPr="00627C0F">
              <w:rPr>
                <w:rFonts w:ascii="Arial" w:hAnsi="Arial" w:cs="Arial"/>
                <w:sz w:val="20"/>
                <w:szCs w:val="20"/>
                <w:vertAlign w:val="superscript"/>
              </w:rPr>
              <w:t>1)</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4B3F6C5E" w14:textId="2084DA58" w:rsidR="002263AA" w:rsidRPr="0097218C" w:rsidRDefault="007D3217" w:rsidP="002263AA">
            <w:pPr>
              <w:jc w:val="center"/>
              <w:rPr>
                <w:rFonts w:ascii="Arial" w:hAnsi="Arial" w:cs="Arial"/>
                <w:b/>
                <w:bCs/>
                <w:sz w:val="20"/>
                <w:szCs w:val="20"/>
              </w:rPr>
            </w:pPr>
            <w:r>
              <w:rPr>
                <w:rFonts w:ascii="Arial" w:hAnsi="Arial" w:cs="Arial"/>
                <w:sz w:val="20"/>
                <w:szCs w:val="20"/>
                <w:lang w:eastAsia="en-US"/>
              </w:rPr>
              <w:t>XXXXXXXXXXXX</w:t>
            </w:r>
          </w:p>
        </w:tc>
      </w:tr>
    </w:tbl>
    <w:p w14:paraId="6DB88931" w14:textId="77777777" w:rsidR="005C7E50" w:rsidRPr="00A36A65" w:rsidRDefault="00B21B5E" w:rsidP="00A36A65">
      <w:pPr>
        <w:spacing w:before="120" w:line="276" w:lineRule="auto"/>
        <w:ind w:left="284" w:hanging="284"/>
        <w:rPr>
          <w:rFonts w:ascii="Arial" w:hAnsi="Arial" w:cs="Arial"/>
          <w:bCs/>
          <w:i/>
          <w:iCs/>
          <w:sz w:val="20"/>
          <w:szCs w:val="20"/>
        </w:rPr>
      </w:pPr>
      <w:r w:rsidRPr="00A36A65">
        <w:rPr>
          <w:rFonts w:ascii="Arial" w:hAnsi="Arial" w:cs="Arial"/>
          <w:bCs/>
          <w:i/>
          <w:iCs/>
          <w:sz w:val="20"/>
          <w:szCs w:val="20"/>
        </w:rPr>
        <w:t>Ad 1</w:t>
      </w:r>
      <w:r w:rsidR="005112BC" w:rsidRPr="00A36A65">
        <w:rPr>
          <w:rFonts w:ascii="Arial" w:hAnsi="Arial" w:cs="Arial"/>
          <w:bCs/>
          <w:i/>
          <w:iCs/>
          <w:sz w:val="20"/>
          <w:szCs w:val="20"/>
        </w:rPr>
        <w:t xml:space="preserve">) Jednotka 60 sekund (1 minuta) je zvolena pouze </w:t>
      </w:r>
      <w:r w:rsidRPr="00A36A65">
        <w:rPr>
          <w:rFonts w:ascii="Arial" w:hAnsi="Arial" w:cs="Arial"/>
          <w:bCs/>
          <w:i/>
          <w:iCs/>
          <w:sz w:val="20"/>
          <w:szCs w:val="20"/>
        </w:rPr>
        <w:t>z důvodu přehlednějšího zobrazení ceny. Tento způsob zobrazení ceny nic nemění na způsobu účtování hovorů – hovory budou účtovány tak, že bude účtována každá započatá sekunda volání.</w:t>
      </w:r>
    </w:p>
    <w:p w14:paraId="5B7421DF" w14:textId="77777777" w:rsidR="00724CBF" w:rsidRDefault="00724CBF" w:rsidP="00EC4D7A">
      <w:pPr>
        <w:spacing w:after="120" w:line="276" w:lineRule="auto"/>
        <w:ind w:left="284" w:hanging="426"/>
        <w:rPr>
          <w:rFonts w:ascii="Arial" w:hAnsi="Arial" w:cs="Arial"/>
          <w:b/>
          <w:sz w:val="20"/>
          <w:szCs w:val="20"/>
        </w:rPr>
      </w:pPr>
    </w:p>
    <w:p w14:paraId="114458A2" w14:textId="77777777" w:rsidR="00DA1060" w:rsidRDefault="00DA1060" w:rsidP="00EC4D7A">
      <w:pPr>
        <w:spacing w:after="120" w:line="276" w:lineRule="auto"/>
        <w:ind w:left="284" w:hanging="426"/>
        <w:rPr>
          <w:rFonts w:ascii="Arial" w:hAnsi="Arial" w:cs="Arial"/>
          <w:b/>
          <w:sz w:val="20"/>
          <w:szCs w:val="20"/>
        </w:rPr>
      </w:pPr>
    </w:p>
    <w:p w14:paraId="11558885" w14:textId="77777777" w:rsidR="00D43E38" w:rsidRDefault="00D43E38">
      <w:pPr>
        <w:rPr>
          <w:rFonts w:ascii="Arial" w:hAnsi="Arial" w:cs="Arial"/>
          <w:sz w:val="20"/>
          <w:szCs w:val="20"/>
        </w:rPr>
      </w:pPr>
      <w:r>
        <w:br w:type="page"/>
      </w:r>
    </w:p>
    <w:p w14:paraId="0608F28E" w14:textId="7276FAA2" w:rsidR="00DA1060" w:rsidRDefault="00DA1060" w:rsidP="00721871">
      <w:pPr>
        <w:pStyle w:val="Adraz"/>
        <w:numPr>
          <w:ilvl w:val="0"/>
          <w:numId w:val="0"/>
        </w:numPr>
        <w:spacing w:before="0" w:after="120" w:line="276" w:lineRule="auto"/>
        <w:ind w:left="360"/>
      </w:pPr>
      <w:r>
        <w:lastRenderedPageBreak/>
        <w:t xml:space="preserve">Příloha č. 3 – </w:t>
      </w:r>
      <w:r w:rsidR="0097218C">
        <w:t>VŠEOBECNÉ PODMÍNKY SPOLEČNOSTI T-MOBILE CZECH REPUBLIC a.s.</w:t>
      </w:r>
    </w:p>
    <w:p w14:paraId="5979FB88" w14:textId="03072128" w:rsidR="0097218C" w:rsidRDefault="0097218C" w:rsidP="00721871">
      <w:pPr>
        <w:pStyle w:val="Adraz"/>
        <w:numPr>
          <w:ilvl w:val="0"/>
          <w:numId w:val="0"/>
        </w:numPr>
        <w:spacing w:before="0" w:after="120" w:line="276" w:lineRule="auto"/>
        <w:ind w:left="360"/>
      </w:pPr>
      <w:r>
        <w:t>Příloha č. 3 je přiložena jako samostatný dokument.</w:t>
      </w:r>
    </w:p>
    <w:p w14:paraId="4F6849CF" w14:textId="6EE47532" w:rsidR="0097218C" w:rsidRDefault="0097218C" w:rsidP="00721871">
      <w:pPr>
        <w:pStyle w:val="Adraz"/>
        <w:numPr>
          <w:ilvl w:val="0"/>
          <w:numId w:val="0"/>
        </w:numPr>
        <w:spacing w:before="0" w:after="120" w:line="276" w:lineRule="auto"/>
        <w:ind w:left="360"/>
      </w:pPr>
    </w:p>
    <w:p w14:paraId="7F7533C2" w14:textId="6367ECAC" w:rsidR="0097218C" w:rsidRDefault="0097218C" w:rsidP="0097218C">
      <w:pPr>
        <w:pStyle w:val="Adraz"/>
        <w:numPr>
          <w:ilvl w:val="0"/>
          <w:numId w:val="0"/>
        </w:numPr>
        <w:spacing w:before="0" w:after="120" w:line="276" w:lineRule="auto"/>
        <w:ind w:left="360"/>
      </w:pPr>
      <w:r>
        <w:t xml:space="preserve">Příloha č. 4 – </w:t>
      </w:r>
      <w:r w:rsidRPr="0097218C">
        <w:t>OBCHODNÍ PODMÍNKY RÁMCOVÉ SMLOUVY</w:t>
      </w:r>
    </w:p>
    <w:p w14:paraId="12057C2B" w14:textId="7C789788" w:rsidR="0097218C" w:rsidRDefault="0097218C" w:rsidP="0097218C">
      <w:pPr>
        <w:pStyle w:val="Adraz"/>
        <w:numPr>
          <w:ilvl w:val="0"/>
          <w:numId w:val="0"/>
        </w:numPr>
        <w:spacing w:before="0" w:after="120" w:line="276" w:lineRule="auto"/>
        <w:ind w:left="360"/>
      </w:pPr>
      <w:r>
        <w:t>Příloha č. 4 je přiložena jako samostatný dokument.</w:t>
      </w:r>
    </w:p>
    <w:p w14:paraId="395A4095" w14:textId="566C577D" w:rsidR="0097218C" w:rsidRDefault="0097218C" w:rsidP="0097218C">
      <w:pPr>
        <w:pStyle w:val="Adraz"/>
        <w:numPr>
          <w:ilvl w:val="0"/>
          <w:numId w:val="0"/>
        </w:numPr>
        <w:spacing w:before="0" w:after="120" w:line="276" w:lineRule="auto"/>
        <w:ind w:left="360"/>
      </w:pPr>
    </w:p>
    <w:p w14:paraId="15653B91" w14:textId="3CEFBBC3" w:rsidR="0097218C" w:rsidRDefault="0097218C" w:rsidP="00721871">
      <w:pPr>
        <w:pStyle w:val="Adraz"/>
        <w:numPr>
          <w:ilvl w:val="0"/>
          <w:numId w:val="0"/>
        </w:numPr>
        <w:spacing w:before="0" w:after="120" w:line="276" w:lineRule="auto"/>
        <w:ind w:left="360"/>
      </w:pPr>
      <w:r>
        <w:t>Příloha č. 5 - PODMÍNKY ZPRACOVÁNÍ OSOBNÍCH, IDENTIFIKAČNÍCH, PROVOZNÍCH A LOKALIZAČNÍCH ÚDAJŮ ÚČASTNÍKŮ</w:t>
      </w:r>
    </w:p>
    <w:p w14:paraId="1072F842" w14:textId="236400EC" w:rsidR="0097218C" w:rsidRDefault="0097218C" w:rsidP="0097218C">
      <w:pPr>
        <w:pStyle w:val="Adraz"/>
        <w:numPr>
          <w:ilvl w:val="0"/>
          <w:numId w:val="0"/>
        </w:numPr>
        <w:spacing w:before="0" w:after="120" w:line="276" w:lineRule="auto"/>
        <w:ind w:left="360"/>
      </w:pPr>
      <w:r>
        <w:t>Příloha č. 5 je přiložena jako samostatný dokument.</w:t>
      </w:r>
    </w:p>
    <w:p w14:paraId="5402F4B7" w14:textId="77777777" w:rsidR="0097218C" w:rsidRDefault="0097218C" w:rsidP="00721871">
      <w:pPr>
        <w:pStyle w:val="Adraz"/>
        <w:numPr>
          <w:ilvl w:val="0"/>
          <w:numId w:val="0"/>
        </w:numPr>
        <w:spacing w:before="0" w:after="120" w:line="276" w:lineRule="auto"/>
        <w:ind w:left="360"/>
      </w:pPr>
    </w:p>
    <w:p w14:paraId="24EF7919" w14:textId="77777777" w:rsidR="0097218C" w:rsidRDefault="0097218C" w:rsidP="0097218C">
      <w:pPr>
        <w:pStyle w:val="Adraz"/>
        <w:numPr>
          <w:ilvl w:val="0"/>
          <w:numId w:val="0"/>
        </w:numPr>
        <w:spacing w:before="0" w:after="120" w:line="276" w:lineRule="auto"/>
        <w:ind w:left="360"/>
      </w:pPr>
    </w:p>
    <w:p w14:paraId="4D70E7B0" w14:textId="77777777" w:rsidR="0097218C" w:rsidRDefault="0097218C" w:rsidP="00721871">
      <w:pPr>
        <w:pStyle w:val="Adraz"/>
        <w:numPr>
          <w:ilvl w:val="0"/>
          <w:numId w:val="0"/>
        </w:numPr>
        <w:spacing w:before="0" w:after="120" w:line="276" w:lineRule="auto"/>
        <w:ind w:left="360"/>
      </w:pPr>
    </w:p>
    <w:p w14:paraId="6DCCA23C" w14:textId="77777777" w:rsidR="00D43E38" w:rsidRDefault="00D43E38" w:rsidP="00DA1060">
      <w:pPr>
        <w:pStyle w:val="Adraz"/>
        <w:numPr>
          <w:ilvl w:val="0"/>
          <w:numId w:val="0"/>
        </w:numPr>
        <w:spacing w:before="0" w:after="120" w:line="276" w:lineRule="auto"/>
        <w:ind w:left="360"/>
      </w:pPr>
    </w:p>
    <w:p w14:paraId="5AC183D1" w14:textId="4CEAC097" w:rsidR="00D43E38" w:rsidRDefault="00D43E38">
      <w:pPr>
        <w:rPr>
          <w:rFonts w:ascii="Arial" w:hAnsi="Arial" w:cs="Arial"/>
          <w:sz w:val="20"/>
          <w:szCs w:val="20"/>
        </w:rPr>
      </w:pPr>
      <w:r>
        <w:br w:type="page"/>
      </w:r>
    </w:p>
    <w:p w14:paraId="5153828A" w14:textId="3E891447" w:rsidR="00D43E38" w:rsidRPr="00D43E38" w:rsidRDefault="00D43E38" w:rsidP="00D43E38">
      <w:pPr>
        <w:pStyle w:val="Adraz"/>
        <w:numPr>
          <w:ilvl w:val="0"/>
          <w:numId w:val="0"/>
        </w:numPr>
        <w:spacing w:before="0" w:after="120" w:line="276" w:lineRule="auto"/>
        <w:rPr>
          <w:rFonts w:eastAsia="Arial"/>
        </w:rPr>
      </w:pPr>
      <w:r w:rsidRPr="00D43E38">
        <w:rPr>
          <w:rFonts w:eastAsia="Arial"/>
        </w:rPr>
        <w:lastRenderedPageBreak/>
        <w:t xml:space="preserve">Příloha č. </w:t>
      </w:r>
      <w:r w:rsidR="0097218C">
        <w:rPr>
          <w:rFonts w:eastAsia="Arial"/>
        </w:rPr>
        <w:t>6</w:t>
      </w:r>
      <w:r w:rsidRPr="00D43E38">
        <w:rPr>
          <w:rFonts w:eastAsia="Arial"/>
        </w:rPr>
        <w:t xml:space="preserve"> - Způsob splnění závazků Poskytovatele</w:t>
      </w:r>
    </w:p>
    <w:p w14:paraId="0BC3C13A" w14:textId="77777777" w:rsidR="00D43E38" w:rsidRDefault="00D43E38" w:rsidP="00D43E38">
      <w:pPr>
        <w:pStyle w:val="Adraz"/>
        <w:numPr>
          <w:ilvl w:val="0"/>
          <w:numId w:val="0"/>
        </w:numPr>
        <w:spacing w:before="0" w:after="120" w:line="276" w:lineRule="auto"/>
        <w:rPr>
          <w:rFonts w:eastAsia="Arial"/>
        </w:rPr>
      </w:pPr>
    </w:p>
    <w:p w14:paraId="6FD8806B" w14:textId="77777777" w:rsidR="00D43E38" w:rsidRPr="006D4480" w:rsidRDefault="00D43E38" w:rsidP="00D43E38">
      <w:pPr>
        <w:spacing w:after="120" w:line="276" w:lineRule="auto"/>
        <w:rPr>
          <w:rFonts w:ascii="Arial" w:hAnsi="Arial" w:cs="Arial"/>
          <w:b/>
          <w:sz w:val="20"/>
          <w:szCs w:val="20"/>
        </w:rPr>
      </w:pPr>
      <w:r w:rsidRPr="006D4480">
        <w:rPr>
          <w:rFonts w:ascii="Arial" w:hAnsi="Arial" w:cs="Arial"/>
          <w:b/>
          <w:sz w:val="20"/>
          <w:szCs w:val="20"/>
        </w:rPr>
        <w:t>Služby, které bude možné Uživatelem zcela deaktivovat</w:t>
      </w:r>
    </w:p>
    <w:p w14:paraId="5FC38B78" w14:textId="77777777" w:rsidR="00D43E38" w:rsidRPr="001349F4" w:rsidRDefault="00D43E38" w:rsidP="00D43E38">
      <w:pPr>
        <w:pStyle w:val="2nesltext"/>
        <w:rPr>
          <w:rFonts w:ascii="Arial" w:hAnsi="Arial" w:cs="Arial"/>
          <w:sz w:val="20"/>
          <w:szCs w:val="20"/>
        </w:rPr>
      </w:pPr>
      <w:r>
        <w:rPr>
          <w:rFonts w:ascii="Arial" w:hAnsi="Arial" w:cs="Arial"/>
          <w:sz w:val="20"/>
          <w:szCs w:val="20"/>
        </w:rPr>
        <w:t xml:space="preserve">Poskytovatel </w:t>
      </w:r>
      <w:r w:rsidRPr="001349F4">
        <w:rPr>
          <w:rFonts w:ascii="Arial" w:hAnsi="Arial" w:cs="Arial"/>
          <w:sz w:val="20"/>
          <w:szCs w:val="20"/>
        </w:rPr>
        <w:t xml:space="preserve">garantuje, že </w:t>
      </w:r>
      <w:r>
        <w:rPr>
          <w:rFonts w:ascii="Arial" w:hAnsi="Arial" w:cs="Arial"/>
          <w:sz w:val="20"/>
          <w:szCs w:val="20"/>
        </w:rPr>
        <w:t xml:space="preserve">poskytované </w:t>
      </w:r>
      <w:r w:rsidRPr="001349F4">
        <w:rPr>
          <w:rFonts w:ascii="Arial" w:hAnsi="Arial" w:cs="Arial"/>
          <w:sz w:val="20"/>
          <w:szCs w:val="20"/>
        </w:rPr>
        <w:t xml:space="preserve">služby nebude možné pro jednotlivé SIM karty (tel. čísla) ze strany </w:t>
      </w:r>
      <w:r>
        <w:rPr>
          <w:rFonts w:ascii="Arial" w:hAnsi="Arial" w:cs="Arial"/>
          <w:sz w:val="20"/>
          <w:szCs w:val="20"/>
        </w:rPr>
        <w:t xml:space="preserve">jednotlivých </w:t>
      </w:r>
      <w:r w:rsidRPr="001349F4">
        <w:rPr>
          <w:rFonts w:ascii="Arial" w:hAnsi="Arial" w:cs="Arial"/>
          <w:sz w:val="20"/>
          <w:szCs w:val="20"/>
        </w:rPr>
        <w:t>uživatelů</w:t>
      </w:r>
      <w:r>
        <w:rPr>
          <w:rFonts w:ascii="Arial" w:hAnsi="Arial" w:cs="Arial"/>
          <w:sz w:val="20"/>
          <w:szCs w:val="20"/>
        </w:rPr>
        <w:t xml:space="preserve"> (držitelů) SIM karet</w:t>
      </w:r>
      <w:r w:rsidRPr="001349F4">
        <w:rPr>
          <w:rFonts w:ascii="Arial" w:hAnsi="Arial" w:cs="Arial"/>
          <w:sz w:val="20"/>
          <w:szCs w:val="20"/>
        </w:rPr>
        <w:t xml:space="preserve"> aktivovat. Aktivace, popř. deaktivace těchto služeb bude možná pouze ze strany </w:t>
      </w:r>
      <w:r>
        <w:rPr>
          <w:rFonts w:ascii="Arial" w:hAnsi="Arial" w:cs="Arial"/>
          <w:sz w:val="20"/>
          <w:szCs w:val="20"/>
        </w:rPr>
        <w:t>P</w:t>
      </w:r>
      <w:r w:rsidRPr="001349F4">
        <w:rPr>
          <w:rFonts w:ascii="Arial" w:hAnsi="Arial" w:cs="Arial"/>
          <w:sz w:val="20"/>
          <w:szCs w:val="20"/>
        </w:rPr>
        <w:t xml:space="preserve">ověřených osob </w:t>
      </w:r>
      <w:r>
        <w:rPr>
          <w:rFonts w:ascii="Arial" w:hAnsi="Arial" w:cs="Arial"/>
          <w:sz w:val="20"/>
          <w:szCs w:val="20"/>
        </w:rPr>
        <w:t>VZP ČR</w:t>
      </w:r>
      <w:r w:rsidRPr="001349F4">
        <w:rPr>
          <w:rFonts w:ascii="Arial" w:hAnsi="Arial" w:cs="Arial"/>
          <w:sz w:val="20"/>
          <w:szCs w:val="20"/>
        </w:rPr>
        <w:t>. Minimálně se jedná se o níže uvedené služby:</w:t>
      </w:r>
    </w:p>
    <w:p w14:paraId="6BCA6B82"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informační služby poskytované operátorem (např. 1180,1181);</w:t>
      </w:r>
    </w:p>
    <w:p w14:paraId="4F8B502A"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asistenční služby poskytované operátorem (např. 1188,11xx);</w:t>
      </w:r>
    </w:p>
    <w:p w14:paraId="2E8F3180"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čísla se zvláštními sazbami (zvýšeným tarifem) – audiotextové služby;</w:t>
      </w:r>
    </w:p>
    <w:p w14:paraId="466AD7F6"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900 xxx xxx</w:t>
      </w:r>
    </w:p>
    <w:p w14:paraId="0BEBD7C1"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906 xxx xxx</w:t>
      </w:r>
    </w:p>
    <w:p w14:paraId="71C0C35A"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908 xxx xxx</w:t>
      </w:r>
    </w:p>
    <w:p w14:paraId="0B135566"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909 xxx xxx</w:t>
      </w:r>
    </w:p>
    <w:p w14:paraId="7FBFEDB6"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datové přenosy pro SIM kartu v případě, že pro danou SIM kartu (tel. číslo) nebyly aktivovány/zakoupeny mobilní datové služby;</w:t>
      </w:r>
    </w:p>
    <w:p w14:paraId="010F6026"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přesměrování na jiné telefonní číslo;</w:t>
      </w:r>
    </w:p>
    <w:p w14:paraId="45E83D30"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níže uvedené placené informační služby:</w:t>
      </w:r>
    </w:p>
    <w:p w14:paraId="79803ACB"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časové informace; přesný čas;</w:t>
      </w:r>
    </w:p>
    <w:p w14:paraId="475C79AD"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výsledky her Sportka; Sazka či jiné v rámci ČR provozované hry;</w:t>
      </w:r>
    </w:p>
    <w:p w14:paraId="41B4CC79"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předpověď počasí;</w:t>
      </w:r>
    </w:p>
    <w:p w14:paraId="501503A4"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horoskopy, vtipy;</w:t>
      </w:r>
    </w:p>
    <w:p w14:paraId="51398192"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jídelníčky, recepty.</w:t>
      </w:r>
    </w:p>
    <w:p w14:paraId="262C9376"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placené služby umožňující stahování obsahu jako:</w:t>
      </w:r>
    </w:p>
    <w:p w14:paraId="1721CC0B"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polyfonní zvonění;</w:t>
      </w:r>
    </w:p>
    <w:p w14:paraId="069D81FD"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reálné zvonění nebo video zvonění;</w:t>
      </w:r>
    </w:p>
    <w:p w14:paraId="63907F08"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tapety;</w:t>
      </w:r>
    </w:p>
    <w:p w14:paraId="3966319F"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zvuky;</w:t>
      </w:r>
    </w:p>
    <w:p w14:paraId="208A60D4"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video zvonění;</w:t>
      </w:r>
    </w:p>
    <w:p w14:paraId="77B1641A"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MP3 hudby;</w:t>
      </w:r>
    </w:p>
    <w:p w14:paraId="6B5A3766" w14:textId="77777777" w:rsidR="00D43E38" w:rsidRPr="001349F4" w:rsidRDefault="00D43E38" w:rsidP="00D43E38">
      <w:pPr>
        <w:pStyle w:val="3odrky"/>
        <w:numPr>
          <w:ilvl w:val="1"/>
          <w:numId w:val="23"/>
        </w:numPr>
        <w:spacing w:line="276" w:lineRule="auto"/>
        <w:rPr>
          <w:rFonts w:ascii="Arial" w:hAnsi="Arial" w:cs="Arial"/>
          <w:sz w:val="20"/>
          <w:szCs w:val="20"/>
        </w:rPr>
      </w:pPr>
      <w:r w:rsidRPr="001349F4">
        <w:rPr>
          <w:rFonts w:ascii="Arial" w:hAnsi="Arial" w:cs="Arial"/>
          <w:sz w:val="20"/>
          <w:szCs w:val="20"/>
        </w:rPr>
        <w:t>veškeré Java hry.</w:t>
      </w:r>
    </w:p>
    <w:p w14:paraId="7F0C2AED" w14:textId="77777777" w:rsidR="00D43E38" w:rsidRPr="001349F4" w:rsidRDefault="00D43E38" w:rsidP="00D43E38">
      <w:pPr>
        <w:pStyle w:val="2nesltext"/>
        <w:rPr>
          <w:rFonts w:ascii="Arial" w:hAnsi="Arial" w:cs="Arial"/>
          <w:sz w:val="20"/>
          <w:szCs w:val="20"/>
        </w:rPr>
      </w:pPr>
      <w:r>
        <w:rPr>
          <w:rFonts w:ascii="Arial" w:hAnsi="Arial" w:cs="Arial"/>
          <w:sz w:val="20"/>
          <w:szCs w:val="20"/>
        </w:rPr>
        <w:t xml:space="preserve">Poskytovatel </w:t>
      </w:r>
      <w:r w:rsidRPr="001349F4">
        <w:rPr>
          <w:rFonts w:ascii="Arial" w:hAnsi="Arial" w:cs="Arial"/>
          <w:sz w:val="20"/>
          <w:szCs w:val="20"/>
        </w:rPr>
        <w:t>je povinen zajistit, aby:</w:t>
      </w:r>
    </w:p>
    <w:p w14:paraId="10D7D570"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nebylo možné pro SIM kartu a nastavit placené melodie pro vyzvánění;</w:t>
      </w:r>
    </w:p>
    <w:p w14:paraId="4323EF99"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byly blokovány služby Premium SMS a Dárcovské SMS;</w:t>
      </w:r>
    </w:p>
    <w:p w14:paraId="54AB861D"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nebylo možné pro SIM kartu aktivovat jakékoli zpoplatněné zpravodajské služby poskytované formou zasílání SMS/MMS zpráv. Jedná se o služby neuvedené v této kapitole jako např. zprávy iDnes; iHNed; svátky; dopravní situace; jízdní řády MHD; autobusové, vlakové dopravy; zprávy ČTK;</w:t>
      </w:r>
    </w:p>
    <w:p w14:paraId="5344F5F4" w14:textId="77777777" w:rsidR="00D43E38" w:rsidRPr="001349F4" w:rsidRDefault="00D43E38" w:rsidP="00D43E38">
      <w:pPr>
        <w:pStyle w:val="3odrky"/>
        <w:spacing w:line="276" w:lineRule="auto"/>
        <w:rPr>
          <w:rFonts w:ascii="Arial" w:hAnsi="Arial" w:cs="Arial"/>
          <w:sz w:val="20"/>
          <w:szCs w:val="20"/>
        </w:rPr>
      </w:pPr>
      <w:r w:rsidRPr="001349F4">
        <w:rPr>
          <w:rFonts w:ascii="Arial" w:hAnsi="Arial" w:cs="Arial"/>
          <w:sz w:val="20"/>
          <w:szCs w:val="20"/>
        </w:rPr>
        <w:t>nebylo možné využívat služeb faxových schránek;</w:t>
      </w:r>
    </w:p>
    <w:p w14:paraId="179C6F4E" w14:textId="77777777" w:rsidR="00D43E38" w:rsidRDefault="00D43E38" w:rsidP="00D43E38">
      <w:pPr>
        <w:pStyle w:val="3odrky"/>
        <w:spacing w:line="276" w:lineRule="auto"/>
        <w:rPr>
          <w:rFonts w:ascii="Arial" w:hAnsi="Arial" w:cs="Arial"/>
          <w:sz w:val="20"/>
          <w:szCs w:val="20"/>
        </w:rPr>
      </w:pPr>
      <w:r w:rsidRPr="001349F4">
        <w:rPr>
          <w:rFonts w:ascii="Arial" w:hAnsi="Arial" w:cs="Arial"/>
          <w:sz w:val="20"/>
          <w:szCs w:val="20"/>
        </w:rPr>
        <w:t>bylo možné aktivovat, resp. deaktivovat MMS.</w:t>
      </w:r>
    </w:p>
    <w:p w14:paraId="6766B8C2" w14:textId="77777777" w:rsidR="00D43E38" w:rsidRPr="001349F4" w:rsidRDefault="00D43E38" w:rsidP="00D43E38">
      <w:pPr>
        <w:pStyle w:val="3odrky"/>
        <w:numPr>
          <w:ilvl w:val="0"/>
          <w:numId w:val="0"/>
        </w:numPr>
        <w:spacing w:line="276" w:lineRule="auto"/>
        <w:ind w:left="1145"/>
        <w:rPr>
          <w:rFonts w:ascii="Arial" w:hAnsi="Arial" w:cs="Arial"/>
          <w:sz w:val="20"/>
          <w:szCs w:val="20"/>
        </w:rPr>
      </w:pPr>
    </w:p>
    <w:p w14:paraId="6ACAD7DF" w14:textId="77777777" w:rsidR="00D43E38" w:rsidRPr="006D4480" w:rsidRDefault="00D43E38" w:rsidP="00D43E38">
      <w:pPr>
        <w:spacing w:after="120" w:line="276" w:lineRule="auto"/>
        <w:rPr>
          <w:rFonts w:ascii="Arial" w:hAnsi="Arial" w:cs="Arial"/>
          <w:b/>
          <w:sz w:val="20"/>
          <w:szCs w:val="20"/>
        </w:rPr>
      </w:pPr>
      <w:r w:rsidRPr="006D4480">
        <w:rPr>
          <w:rFonts w:ascii="Arial" w:hAnsi="Arial" w:cs="Arial"/>
          <w:b/>
          <w:sz w:val="20"/>
          <w:szCs w:val="20"/>
        </w:rPr>
        <w:t>Doplňkové služby a administrativní úkony</w:t>
      </w:r>
    </w:p>
    <w:p w14:paraId="02C86759" w14:textId="77777777" w:rsidR="00D43E38" w:rsidRPr="001349F4" w:rsidRDefault="00D43E38" w:rsidP="00D43E38">
      <w:pPr>
        <w:spacing w:line="280" w:lineRule="atLeast"/>
        <w:jc w:val="both"/>
        <w:rPr>
          <w:rFonts w:ascii="Arial" w:hAnsi="Arial" w:cs="Arial"/>
          <w:sz w:val="20"/>
          <w:szCs w:val="20"/>
        </w:rPr>
      </w:pPr>
      <w:r>
        <w:rPr>
          <w:rFonts w:ascii="Arial" w:hAnsi="Arial" w:cs="Arial"/>
          <w:sz w:val="20"/>
          <w:szCs w:val="20"/>
        </w:rPr>
        <w:t>Poskytovatel u</w:t>
      </w:r>
      <w:r w:rsidRPr="001349F4">
        <w:rPr>
          <w:rFonts w:ascii="Arial" w:hAnsi="Arial" w:cs="Arial"/>
          <w:sz w:val="20"/>
          <w:szCs w:val="20"/>
        </w:rPr>
        <w:t>možn</w:t>
      </w:r>
      <w:r>
        <w:rPr>
          <w:rFonts w:ascii="Arial" w:hAnsi="Arial" w:cs="Arial"/>
          <w:sz w:val="20"/>
          <w:szCs w:val="20"/>
        </w:rPr>
        <w:t>í</w:t>
      </w:r>
      <w:r w:rsidRPr="001349F4">
        <w:rPr>
          <w:rFonts w:ascii="Arial" w:hAnsi="Arial" w:cs="Arial"/>
          <w:sz w:val="20"/>
          <w:szCs w:val="20"/>
        </w:rPr>
        <w:t xml:space="preserve"> bezplatn</w:t>
      </w:r>
      <w:r>
        <w:rPr>
          <w:rFonts w:ascii="Arial" w:hAnsi="Arial" w:cs="Arial"/>
          <w:sz w:val="20"/>
          <w:szCs w:val="20"/>
        </w:rPr>
        <w:t>ou</w:t>
      </w:r>
      <w:r w:rsidRPr="001349F4">
        <w:rPr>
          <w:rFonts w:ascii="Arial" w:hAnsi="Arial" w:cs="Arial"/>
          <w:sz w:val="20"/>
          <w:szCs w:val="20"/>
        </w:rPr>
        <w:t xml:space="preserve"> aktivac</w:t>
      </w:r>
      <w:r>
        <w:rPr>
          <w:rFonts w:ascii="Arial" w:hAnsi="Arial" w:cs="Arial"/>
          <w:sz w:val="20"/>
          <w:szCs w:val="20"/>
        </w:rPr>
        <w:t>i</w:t>
      </w:r>
      <w:r w:rsidRPr="001349F4">
        <w:rPr>
          <w:rFonts w:ascii="Arial" w:hAnsi="Arial" w:cs="Arial"/>
          <w:sz w:val="20"/>
          <w:szCs w:val="20"/>
        </w:rPr>
        <w:t xml:space="preserve"> (resp. deaktivac</w:t>
      </w:r>
      <w:r>
        <w:rPr>
          <w:rFonts w:ascii="Arial" w:hAnsi="Arial" w:cs="Arial"/>
          <w:sz w:val="20"/>
          <w:szCs w:val="20"/>
        </w:rPr>
        <w:t>i</w:t>
      </w:r>
      <w:r w:rsidRPr="001349F4">
        <w:rPr>
          <w:rFonts w:ascii="Arial" w:hAnsi="Arial" w:cs="Arial"/>
          <w:sz w:val="20"/>
          <w:szCs w:val="20"/>
        </w:rPr>
        <w:t xml:space="preserve">) ze strany </w:t>
      </w:r>
      <w:r>
        <w:rPr>
          <w:rFonts w:ascii="Arial" w:hAnsi="Arial" w:cs="Arial"/>
          <w:sz w:val="20"/>
          <w:szCs w:val="20"/>
        </w:rPr>
        <w:t>P</w:t>
      </w:r>
      <w:r w:rsidRPr="001349F4">
        <w:rPr>
          <w:rFonts w:ascii="Arial" w:hAnsi="Arial" w:cs="Arial"/>
          <w:sz w:val="20"/>
          <w:szCs w:val="20"/>
        </w:rPr>
        <w:t xml:space="preserve">ověřených osob </w:t>
      </w:r>
      <w:r>
        <w:rPr>
          <w:rFonts w:ascii="Arial" w:hAnsi="Arial" w:cs="Arial"/>
          <w:sz w:val="20"/>
          <w:szCs w:val="20"/>
        </w:rPr>
        <w:t>VZP ČR</w:t>
      </w:r>
      <w:r w:rsidRPr="001349F4">
        <w:rPr>
          <w:rFonts w:ascii="Arial" w:hAnsi="Arial" w:cs="Arial"/>
          <w:sz w:val="20"/>
          <w:szCs w:val="20"/>
        </w:rPr>
        <w:t xml:space="preserve"> a</w:t>
      </w:r>
      <w:r>
        <w:rPr>
          <w:rFonts w:ascii="Arial" w:hAnsi="Arial" w:cs="Arial"/>
          <w:sz w:val="20"/>
          <w:szCs w:val="20"/>
        </w:rPr>
        <w:t> </w:t>
      </w:r>
      <w:r w:rsidRPr="001349F4">
        <w:rPr>
          <w:rFonts w:ascii="Arial" w:hAnsi="Arial" w:cs="Arial"/>
          <w:sz w:val="20"/>
          <w:szCs w:val="20"/>
        </w:rPr>
        <w:t>používání níže uvedených doplňkových služeb na všech využívaných SIM (myšleno hlasových, není-li uvedeno jinak):</w:t>
      </w:r>
    </w:p>
    <w:p w14:paraId="5D317302" w14:textId="77777777" w:rsidR="00D43E38" w:rsidRPr="001349F4" w:rsidRDefault="00D43E38" w:rsidP="00D43E38">
      <w:pPr>
        <w:spacing w:line="280" w:lineRule="atLeast"/>
        <w:jc w:val="both"/>
        <w:rPr>
          <w:rFonts w:ascii="Arial" w:hAnsi="Arial" w:cs="Arial"/>
          <w:sz w:val="20"/>
          <w:szCs w:val="20"/>
        </w:rPr>
      </w:pPr>
    </w:p>
    <w:p w14:paraId="4D15FDFA"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identifikace volajícího,</w:t>
      </w:r>
    </w:p>
    <w:p w14:paraId="5FBD4007" w14:textId="77777777" w:rsidR="00D43E38" w:rsidRDefault="00D43E38" w:rsidP="00D43E38">
      <w:pPr>
        <w:framePr w:w="7200" w:hSpace="180" w:wrap="around" w:vAnchor="page" w:hAnchor="page" w:x="2350" w:y="16060"/>
        <w:shd w:val="solid" w:color="FFFFFF" w:fill="FFFFFF"/>
        <w:jc w:val="center"/>
        <w:rPr>
          <w:rFonts w:ascii="Arial" w:hAnsi="Arial" w:cs="Arial"/>
          <w:color w:val="808080"/>
          <w:sz w:val="12"/>
        </w:rPr>
      </w:pPr>
    </w:p>
    <w:p w14:paraId="7A4E2F12" w14:textId="77777777" w:rsidR="00D43E38" w:rsidRPr="002249AE" w:rsidRDefault="00D43E38" w:rsidP="00D43E38">
      <w:pPr>
        <w:framePr w:w="80" w:hSpace="180" w:wrap="around" w:vAnchor="page" w:hAnchor="page" w:x="10900" w:y="16240"/>
        <w:shd w:val="solid" w:color="FFFFFF" w:fill="FFFFFF"/>
        <w:rPr>
          <w:rFonts w:ascii="Consolas" w:hAnsi="Consolas"/>
          <w:color w:val="808080"/>
          <w:sz w:val="6"/>
        </w:rPr>
      </w:pPr>
      <w:r>
        <w:rPr>
          <w:rFonts w:ascii="Consolas" w:hAnsi="Consolas"/>
          <w:color w:val="808080"/>
          <w:sz w:val="6"/>
        </w:rPr>
        <w:t>.</w:t>
      </w:r>
    </w:p>
    <w:p w14:paraId="2470C046"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konferenční hovory,</w:t>
      </w:r>
    </w:p>
    <w:p w14:paraId="148D054A"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lastRenderedPageBreak/>
        <w:t>přesměrování na jiný mobilní telefon,</w:t>
      </w:r>
    </w:p>
    <w:p w14:paraId="0110A2C8"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přesměrování do hlasové schránky,</w:t>
      </w:r>
    </w:p>
    <w:p w14:paraId="76417D4A"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notifikace zmeškaných volání.</w:t>
      </w:r>
    </w:p>
    <w:p w14:paraId="49706749" w14:textId="77777777" w:rsidR="00D43E38" w:rsidRPr="001349F4" w:rsidRDefault="00D43E38" w:rsidP="00D43E38">
      <w:pPr>
        <w:spacing w:line="280" w:lineRule="atLeast"/>
        <w:jc w:val="both"/>
        <w:rPr>
          <w:rFonts w:ascii="Arial" w:hAnsi="Arial" w:cs="Arial"/>
          <w:sz w:val="20"/>
          <w:szCs w:val="20"/>
        </w:rPr>
      </w:pPr>
    </w:p>
    <w:p w14:paraId="78373402" w14:textId="77777777" w:rsidR="00D43E38" w:rsidRPr="001349F4" w:rsidRDefault="00D43E38" w:rsidP="00D43E38">
      <w:pPr>
        <w:spacing w:line="280" w:lineRule="atLeast"/>
        <w:jc w:val="both"/>
        <w:rPr>
          <w:rFonts w:ascii="Arial" w:hAnsi="Arial" w:cs="Arial"/>
          <w:sz w:val="20"/>
          <w:szCs w:val="20"/>
        </w:rPr>
      </w:pPr>
      <w:r w:rsidRPr="001349F4">
        <w:rPr>
          <w:rFonts w:ascii="Arial" w:hAnsi="Arial" w:cs="Arial"/>
          <w:sz w:val="20"/>
          <w:szCs w:val="20"/>
        </w:rPr>
        <w:t xml:space="preserve">Obdobně </w:t>
      </w:r>
      <w:r>
        <w:rPr>
          <w:rFonts w:ascii="Arial" w:hAnsi="Arial" w:cs="Arial"/>
          <w:sz w:val="20"/>
          <w:szCs w:val="20"/>
        </w:rPr>
        <w:t>Poskytovatel bezplatně poskytne</w:t>
      </w:r>
      <w:r w:rsidRPr="001349F4">
        <w:rPr>
          <w:rFonts w:ascii="Arial" w:hAnsi="Arial" w:cs="Arial"/>
          <w:sz w:val="20"/>
          <w:szCs w:val="20"/>
        </w:rPr>
        <w:t xml:space="preserve"> následující služby – administrativní úkony (cena uvedených služeb a úkonů bude zohledněna a promítnuta do cen volání</w:t>
      </w:r>
      <w:r>
        <w:rPr>
          <w:rFonts w:ascii="Arial" w:hAnsi="Arial" w:cs="Arial"/>
          <w:sz w:val="20"/>
          <w:szCs w:val="20"/>
        </w:rPr>
        <w:t xml:space="preserve"> uvedených v Příloze č. 2 Smlouvy</w:t>
      </w:r>
      <w:r w:rsidRPr="001349F4">
        <w:rPr>
          <w:rFonts w:ascii="Arial" w:hAnsi="Arial" w:cs="Arial"/>
          <w:sz w:val="20"/>
          <w:szCs w:val="20"/>
        </w:rPr>
        <w:t>):</w:t>
      </w:r>
    </w:p>
    <w:p w14:paraId="78D31E6B" w14:textId="77777777" w:rsidR="00D43E38" w:rsidRPr="001349F4" w:rsidRDefault="00D43E38" w:rsidP="00D43E38">
      <w:pPr>
        <w:spacing w:line="280" w:lineRule="atLeast"/>
        <w:ind w:left="720"/>
        <w:jc w:val="both"/>
        <w:rPr>
          <w:rFonts w:ascii="Arial" w:hAnsi="Arial" w:cs="Arial"/>
          <w:sz w:val="20"/>
          <w:szCs w:val="20"/>
        </w:rPr>
      </w:pPr>
    </w:p>
    <w:p w14:paraId="5642EC13"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změna fakturačních údajů (např. změna fakturační adresy),</w:t>
      </w:r>
    </w:p>
    <w:p w14:paraId="606782D2"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podrobný elektronický účet,</w:t>
      </w:r>
    </w:p>
    <w:p w14:paraId="7E129E08"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opis faktury,</w:t>
      </w:r>
    </w:p>
    <w:p w14:paraId="2B45A0C1"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aktivace a deaktivace SIM karty, </w:t>
      </w:r>
    </w:p>
    <w:p w14:paraId="2934CBBB"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výměna SIM karty</w:t>
      </w:r>
      <w:r>
        <w:rPr>
          <w:rFonts w:ascii="Arial" w:hAnsi="Arial" w:cs="Arial"/>
          <w:sz w:val="20"/>
          <w:szCs w:val="20"/>
        </w:rPr>
        <w:t xml:space="preserve"> vč. změny formátu SIM karty</w:t>
      </w:r>
      <w:r w:rsidRPr="001349F4">
        <w:rPr>
          <w:rFonts w:ascii="Arial" w:hAnsi="Arial" w:cs="Arial"/>
          <w:sz w:val="20"/>
          <w:szCs w:val="20"/>
        </w:rPr>
        <w:t>,</w:t>
      </w:r>
    </w:p>
    <w:p w14:paraId="69788093"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změna tarifu,</w:t>
      </w:r>
    </w:p>
    <w:p w14:paraId="4EE977B8"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blokování služeb třetích stran, např. zasílání prémiových sms,</w:t>
      </w:r>
    </w:p>
    <w:p w14:paraId="6DA2B265"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odpojení SIM karty z provozu z  důvodu dočasného nevyužívání služeb,</w:t>
      </w:r>
    </w:p>
    <w:p w14:paraId="15A2C3C1"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aktivace SIM karty po ukončení z důvodu dočasného nevyužívání služeb na SIM kartě,</w:t>
      </w:r>
    </w:p>
    <w:p w14:paraId="203C8EB8" w14:textId="77777777" w:rsidR="00D43E38" w:rsidRPr="00305086" w:rsidRDefault="00D43E38" w:rsidP="00D43E38">
      <w:pPr>
        <w:pStyle w:val="Bulka"/>
        <w:numPr>
          <w:ilvl w:val="0"/>
          <w:numId w:val="13"/>
        </w:numPr>
        <w:tabs>
          <w:tab w:val="clear" w:pos="1068"/>
          <w:tab w:val="left" w:pos="680"/>
          <w:tab w:val="num" w:pos="720"/>
        </w:tabs>
        <w:spacing w:line="280" w:lineRule="atLeast"/>
        <w:ind w:left="720"/>
      </w:pPr>
      <w:r w:rsidRPr="00305086">
        <w:t xml:space="preserve">odpojení (zablokování) z důvodů ztráty či krádeže </w:t>
      </w:r>
      <w:r w:rsidRPr="00D96B56">
        <w:t xml:space="preserve">na základě žádosti </w:t>
      </w:r>
      <w:r>
        <w:t>P</w:t>
      </w:r>
      <w:r w:rsidRPr="00D96B56">
        <w:t xml:space="preserve">ověřené osoby </w:t>
      </w:r>
      <w:r>
        <w:t>VZP ČR</w:t>
      </w:r>
      <w:r w:rsidRPr="00D96B56">
        <w:t xml:space="preserve"> nebo</w:t>
      </w:r>
      <w:r>
        <w:t xml:space="preserve">, pokud nebude Pověřenou osobou </w:t>
      </w:r>
      <w:r w:rsidRPr="00ED3E0F">
        <w:t>VZP ČR</w:t>
      </w:r>
      <w:r>
        <w:t xml:space="preserve"> stanoveno jinak,</w:t>
      </w:r>
      <w:r w:rsidRPr="00D96B56">
        <w:t xml:space="preserve"> </w:t>
      </w:r>
      <w:r>
        <w:t xml:space="preserve">i na základě žádosti </w:t>
      </w:r>
      <w:r w:rsidRPr="00D96B56">
        <w:t>konkrétního uživatele</w:t>
      </w:r>
      <w:r>
        <w:t xml:space="preserve"> (držitele)</w:t>
      </w:r>
      <w:r w:rsidRPr="00D96B56">
        <w:t xml:space="preserve"> SIM karty VZP ČR, a to bez zbytečného odkladu poté, co se o této skutečnosti Poskytovatel dozví, nejpozději však do 30 minut od doručení takového oznámení</w:t>
      </w:r>
      <w:r w:rsidRPr="00305086">
        <w:t>,</w:t>
      </w:r>
    </w:p>
    <w:p w14:paraId="4E3BE6E2"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reaktivace po ztrátě či krádeži,</w:t>
      </w:r>
    </w:p>
    <w:p w14:paraId="6B155539"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blokace a reaktivace roamingu, MMS, mezinárodních hovorů, datových služeb apod.,</w:t>
      </w:r>
    </w:p>
    <w:p w14:paraId="2C7365D7"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převod účastnictví - převod SIM karty pod </w:t>
      </w:r>
      <w:r>
        <w:rPr>
          <w:rFonts w:ascii="Arial" w:hAnsi="Arial" w:cs="Arial"/>
          <w:sz w:val="20"/>
          <w:szCs w:val="20"/>
        </w:rPr>
        <w:t>tuto S</w:t>
      </w:r>
      <w:r w:rsidRPr="001349F4">
        <w:rPr>
          <w:rFonts w:ascii="Arial" w:hAnsi="Arial" w:cs="Arial"/>
          <w:sz w:val="20"/>
          <w:szCs w:val="20"/>
        </w:rPr>
        <w:t>mlouvu (včetně přenesení tel. čísla),</w:t>
      </w:r>
    </w:p>
    <w:p w14:paraId="6216C5F1"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převod účastnictví - převod SIM mimo </w:t>
      </w:r>
      <w:r>
        <w:rPr>
          <w:rFonts w:ascii="Arial" w:hAnsi="Arial" w:cs="Arial"/>
          <w:sz w:val="20"/>
          <w:szCs w:val="20"/>
        </w:rPr>
        <w:t>tuto S</w:t>
      </w:r>
      <w:r w:rsidRPr="001349F4">
        <w:rPr>
          <w:rFonts w:ascii="Arial" w:hAnsi="Arial" w:cs="Arial"/>
          <w:sz w:val="20"/>
          <w:szCs w:val="20"/>
        </w:rPr>
        <w:t>mlouvu (včetně uvolnění tel. čísla),</w:t>
      </w:r>
    </w:p>
    <w:p w14:paraId="1EB48A6A" w14:textId="77777777" w:rsidR="00D43E38" w:rsidRPr="001349F4" w:rsidRDefault="00D43E38" w:rsidP="00D43E38">
      <w:pPr>
        <w:numPr>
          <w:ilvl w:val="0"/>
          <w:numId w:val="13"/>
        </w:numPr>
        <w:tabs>
          <w:tab w:val="clear" w:pos="1068"/>
          <w:tab w:val="num" w:pos="720"/>
        </w:tabs>
        <w:spacing w:line="280" w:lineRule="atLeast"/>
        <w:ind w:left="720"/>
        <w:jc w:val="both"/>
        <w:rPr>
          <w:rFonts w:ascii="Arial" w:hAnsi="Arial" w:cs="Arial"/>
          <w:sz w:val="20"/>
          <w:szCs w:val="20"/>
        </w:rPr>
      </w:pPr>
      <w:r w:rsidRPr="001349F4">
        <w:rPr>
          <w:rFonts w:ascii="Arial" w:hAnsi="Arial" w:cs="Arial"/>
          <w:sz w:val="20"/>
          <w:szCs w:val="20"/>
        </w:rPr>
        <w:t xml:space="preserve">doručení SIM karty do sídla </w:t>
      </w:r>
      <w:r>
        <w:rPr>
          <w:rFonts w:ascii="Arial" w:hAnsi="Arial" w:cs="Arial"/>
          <w:sz w:val="20"/>
          <w:szCs w:val="20"/>
        </w:rPr>
        <w:t>uživatele</w:t>
      </w:r>
      <w:r w:rsidRPr="001349F4">
        <w:rPr>
          <w:rFonts w:ascii="Arial" w:hAnsi="Arial" w:cs="Arial"/>
          <w:sz w:val="20"/>
          <w:szCs w:val="20"/>
        </w:rPr>
        <w:t>.</w:t>
      </w:r>
    </w:p>
    <w:p w14:paraId="0F2ED283" w14:textId="77777777" w:rsidR="00D43E38" w:rsidRDefault="00D43E38" w:rsidP="00D43E38">
      <w:pPr>
        <w:spacing w:line="280" w:lineRule="atLeast"/>
        <w:jc w:val="both"/>
        <w:rPr>
          <w:rFonts w:ascii="Arial" w:hAnsi="Arial" w:cs="Arial"/>
          <w:sz w:val="20"/>
          <w:szCs w:val="20"/>
          <w:highlight w:val="cyan"/>
        </w:rPr>
      </w:pPr>
    </w:p>
    <w:p w14:paraId="124EA271" w14:textId="77777777" w:rsidR="00D43E38" w:rsidRPr="00871AFD" w:rsidRDefault="00D43E38" w:rsidP="00D43E38">
      <w:pPr>
        <w:spacing w:line="280" w:lineRule="atLeast"/>
        <w:jc w:val="both"/>
        <w:rPr>
          <w:rFonts w:ascii="Arial" w:hAnsi="Arial" w:cs="Arial"/>
          <w:sz w:val="20"/>
          <w:szCs w:val="20"/>
        </w:rPr>
      </w:pPr>
      <w:r w:rsidRPr="002A6CE7">
        <w:rPr>
          <w:rFonts w:ascii="Arial" w:hAnsi="Arial" w:cs="Arial"/>
          <w:sz w:val="20"/>
          <w:szCs w:val="20"/>
        </w:rPr>
        <w:t>Využívání těchto úkonů předpokládá VZP ČR v rozsahu běžném vzhledem k objemu služeb dle této Smlouvy.</w:t>
      </w:r>
    </w:p>
    <w:p w14:paraId="6DBA7B07" w14:textId="77777777" w:rsidR="00D43E38" w:rsidRDefault="00D43E38" w:rsidP="00D43E38"/>
    <w:p w14:paraId="260E9B4E" w14:textId="77777777" w:rsidR="00D43E38" w:rsidRDefault="00D43E38" w:rsidP="00D43E38">
      <w:pPr>
        <w:spacing w:after="120"/>
        <w:rPr>
          <w:rFonts w:ascii="Arial" w:hAnsi="Arial" w:cs="Arial"/>
          <w:b/>
          <w:sz w:val="20"/>
          <w:szCs w:val="20"/>
        </w:rPr>
      </w:pPr>
      <w:r w:rsidRPr="006D4480">
        <w:rPr>
          <w:rFonts w:ascii="Arial" w:hAnsi="Arial" w:cs="Arial"/>
          <w:b/>
          <w:sz w:val="20"/>
          <w:szCs w:val="20"/>
        </w:rPr>
        <w:t>Způsob řešení dodávek SIM na jednotlivá pracoviště VZP ČR</w:t>
      </w:r>
    </w:p>
    <w:p w14:paraId="1968B836" w14:textId="77777777" w:rsidR="00D43E38" w:rsidRPr="00C47213" w:rsidRDefault="00D43E38" w:rsidP="00D43E38">
      <w:pPr>
        <w:spacing w:line="280" w:lineRule="atLeast"/>
        <w:jc w:val="both"/>
        <w:rPr>
          <w:rFonts w:ascii="Arial" w:hAnsi="Arial" w:cs="Arial"/>
          <w:sz w:val="20"/>
          <w:szCs w:val="20"/>
        </w:rPr>
      </w:pPr>
      <w:r w:rsidRPr="00C47213">
        <w:rPr>
          <w:rFonts w:ascii="Arial" w:hAnsi="Arial" w:cs="Arial"/>
          <w:sz w:val="20"/>
          <w:szCs w:val="20"/>
        </w:rPr>
        <w:t xml:space="preserve">T-Mobile Czech Republic </w:t>
      </w:r>
      <w:proofErr w:type="spellStart"/>
      <w:r w:rsidRPr="00C47213">
        <w:rPr>
          <w:rFonts w:ascii="Arial" w:hAnsi="Arial" w:cs="Arial"/>
          <w:sz w:val="20"/>
          <w:szCs w:val="20"/>
        </w:rPr>
        <w:t>a.s</w:t>
      </w:r>
      <w:proofErr w:type="spellEnd"/>
      <w:r w:rsidRPr="00C47213">
        <w:rPr>
          <w:rFonts w:ascii="Arial" w:hAnsi="Arial" w:cs="Arial"/>
          <w:sz w:val="20"/>
          <w:szCs w:val="20"/>
        </w:rPr>
        <w:t xml:space="preserve"> nabízí elektronické objednávání služeb. Výhodou tohoto objednávání je, že osoba s podpisovým právem nemusí podepisovat každý formulář objednávky SIM karet a zboží. Pouze vyplníte formulář a zašlete ho na příslušnou TMCZ emailovou adresu. Po obdržení objednávky TMCZ ověří telefonicky heslo a zda objednávka přišla od kompetentní osoby. Pouze kompetentní osoba určená vaší společností může objednávat služby a zboží.</w:t>
      </w:r>
    </w:p>
    <w:p w14:paraId="616F9DEC" w14:textId="77777777" w:rsidR="00D43E38" w:rsidRPr="00C47213" w:rsidRDefault="00D43E38" w:rsidP="00D43E38">
      <w:pPr>
        <w:spacing w:line="280" w:lineRule="atLeast"/>
        <w:jc w:val="both"/>
        <w:rPr>
          <w:rFonts w:ascii="Arial" w:hAnsi="Arial" w:cs="Arial"/>
          <w:sz w:val="20"/>
          <w:szCs w:val="20"/>
        </w:rPr>
      </w:pPr>
      <w:r w:rsidRPr="00C47213">
        <w:rPr>
          <w:rFonts w:ascii="Arial" w:hAnsi="Arial" w:cs="Arial"/>
          <w:sz w:val="20"/>
          <w:szCs w:val="20"/>
        </w:rPr>
        <w:t xml:space="preserve">Dodávky HW a SIM karet se provádějí bezplatně po Praze do 24 hod a mimo Prahu do 48 hod pomocí kurýrní služby anebo Českou poštou (dle požadavku </w:t>
      </w:r>
      <w:r>
        <w:rPr>
          <w:rFonts w:ascii="Arial" w:hAnsi="Arial" w:cs="Arial"/>
          <w:sz w:val="20"/>
          <w:szCs w:val="20"/>
        </w:rPr>
        <w:t>Uživatele</w:t>
      </w:r>
      <w:r w:rsidRPr="00C47213">
        <w:rPr>
          <w:rFonts w:ascii="Arial" w:hAnsi="Arial" w:cs="Arial"/>
          <w:sz w:val="20"/>
          <w:szCs w:val="20"/>
        </w:rPr>
        <w:t xml:space="preserve">), které dodávku uskuteční na </w:t>
      </w:r>
      <w:r>
        <w:rPr>
          <w:rFonts w:ascii="Arial" w:hAnsi="Arial" w:cs="Arial"/>
          <w:sz w:val="20"/>
          <w:szCs w:val="20"/>
        </w:rPr>
        <w:t xml:space="preserve">Uživatelem </w:t>
      </w:r>
      <w:r w:rsidRPr="00C47213">
        <w:rPr>
          <w:rFonts w:ascii="Arial" w:hAnsi="Arial" w:cs="Arial"/>
          <w:sz w:val="20"/>
          <w:szCs w:val="20"/>
        </w:rPr>
        <w:t xml:space="preserve">definovanou adresu. </w:t>
      </w:r>
    </w:p>
    <w:p w14:paraId="120A4A51" w14:textId="77777777" w:rsidR="00D43E38" w:rsidRDefault="00D43E38" w:rsidP="00D43E38">
      <w:pPr>
        <w:framePr w:w="7200" w:hSpace="180" w:wrap="around" w:vAnchor="page" w:hAnchor="page" w:x="2350" w:y="16060"/>
        <w:shd w:val="solid" w:color="FFFFFF" w:fill="FFFFFF"/>
        <w:jc w:val="center"/>
        <w:rPr>
          <w:rFonts w:ascii="Arial" w:hAnsi="Arial" w:cs="Arial"/>
          <w:color w:val="808080"/>
          <w:sz w:val="12"/>
        </w:rPr>
      </w:pPr>
    </w:p>
    <w:p w14:paraId="2FD1C843" w14:textId="77777777" w:rsidR="00D43E38" w:rsidRPr="002249AE" w:rsidRDefault="00D43E38" w:rsidP="00D43E38">
      <w:pPr>
        <w:framePr w:w="80" w:hSpace="180" w:wrap="around" w:vAnchor="page" w:hAnchor="page" w:x="10900" w:y="16240"/>
        <w:shd w:val="solid" w:color="FFFFFF" w:fill="FFFFFF"/>
        <w:rPr>
          <w:rFonts w:ascii="Consolas" w:hAnsi="Consolas"/>
          <w:color w:val="808080"/>
          <w:sz w:val="6"/>
        </w:rPr>
      </w:pPr>
      <w:r>
        <w:rPr>
          <w:rFonts w:ascii="Consolas" w:hAnsi="Consolas"/>
          <w:color w:val="808080"/>
          <w:sz w:val="6"/>
        </w:rPr>
        <w:t>.</w:t>
      </w:r>
    </w:p>
    <w:p w14:paraId="1DFC8D15" w14:textId="77777777" w:rsidR="00D43E38" w:rsidRDefault="00D43E38" w:rsidP="00D43E38">
      <w:pPr>
        <w:rPr>
          <w:rFonts w:ascii="Arial" w:hAnsi="Arial" w:cs="Arial"/>
          <w:sz w:val="20"/>
          <w:szCs w:val="20"/>
        </w:rPr>
      </w:pPr>
    </w:p>
    <w:p w14:paraId="7CBD10D4" w14:textId="77777777" w:rsidR="00D43E38" w:rsidRPr="006D4480" w:rsidRDefault="00D43E38" w:rsidP="00D43E38">
      <w:pPr>
        <w:spacing w:line="280" w:lineRule="atLeast"/>
        <w:jc w:val="both"/>
        <w:rPr>
          <w:rFonts w:ascii="Arial" w:hAnsi="Arial" w:cs="Arial"/>
          <w:b/>
          <w:sz w:val="20"/>
          <w:szCs w:val="20"/>
        </w:rPr>
      </w:pPr>
      <w:r w:rsidRPr="006D4480">
        <w:rPr>
          <w:rFonts w:ascii="Arial" w:hAnsi="Arial" w:cs="Arial"/>
          <w:b/>
          <w:sz w:val="20"/>
          <w:szCs w:val="20"/>
        </w:rPr>
        <w:t>Počty a lokality zákaznických prodejen a spolupracujících organizací v oblasti zákaznické podpory (dealeři, partneři atd.)</w:t>
      </w:r>
    </w:p>
    <w:p w14:paraId="7C3B89AD" w14:textId="77777777" w:rsidR="00D43E38" w:rsidRDefault="00D43E38" w:rsidP="00D43E38">
      <w:pPr>
        <w:spacing w:line="280" w:lineRule="atLeast"/>
        <w:jc w:val="both"/>
        <w:rPr>
          <w:rFonts w:ascii="Arial" w:hAnsi="Arial" w:cs="Arial"/>
          <w:sz w:val="20"/>
          <w:szCs w:val="20"/>
        </w:rPr>
      </w:pPr>
      <w:r w:rsidRPr="00C47213">
        <w:rPr>
          <w:rFonts w:ascii="Arial" w:hAnsi="Arial" w:cs="Arial"/>
          <w:sz w:val="20"/>
          <w:szCs w:val="20"/>
        </w:rPr>
        <w:t xml:space="preserve">T-Mobile Czech Republic </w:t>
      </w:r>
      <w:proofErr w:type="spellStart"/>
      <w:r w:rsidRPr="00C47213">
        <w:rPr>
          <w:rFonts w:ascii="Arial" w:hAnsi="Arial" w:cs="Arial"/>
          <w:sz w:val="20"/>
          <w:szCs w:val="20"/>
        </w:rPr>
        <w:t>a.s</w:t>
      </w:r>
      <w:proofErr w:type="spellEnd"/>
      <w:r w:rsidRPr="00C47213">
        <w:rPr>
          <w:rFonts w:ascii="Arial" w:hAnsi="Arial" w:cs="Arial"/>
          <w:sz w:val="20"/>
          <w:szCs w:val="20"/>
        </w:rPr>
        <w:t xml:space="preserve"> má k dispozici 67 značkových prodejen a 439 partnerských a ostatních prodejen. Kompletní seznam značkových prodejen a ostatních prodejních míst je uveden na webových stránkách </w:t>
      </w:r>
      <w:hyperlink r:id="rId13" w:history="1">
        <w:r w:rsidRPr="00C47213">
          <w:rPr>
            <w:rFonts w:ascii="Arial" w:hAnsi="Arial" w:cs="Arial"/>
            <w:sz w:val="20"/>
            <w:szCs w:val="20"/>
          </w:rPr>
          <w:t>http://t-mobile.cz/Web/Residential/OSpolecnosti/prodejni-mista.aspx</w:t>
        </w:r>
      </w:hyperlink>
      <w:r w:rsidRPr="00C47213">
        <w:rPr>
          <w:rFonts w:ascii="Arial" w:hAnsi="Arial" w:cs="Arial"/>
          <w:sz w:val="20"/>
          <w:szCs w:val="20"/>
        </w:rPr>
        <w:t>.</w:t>
      </w:r>
    </w:p>
    <w:p w14:paraId="131DAB03" w14:textId="77777777" w:rsidR="00D43E38" w:rsidRDefault="00D43E38" w:rsidP="00D43E38">
      <w:pPr>
        <w:spacing w:line="280" w:lineRule="atLeast"/>
        <w:jc w:val="both"/>
        <w:rPr>
          <w:rFonts w:ascii="Arial" w:hAnsi="Arial" w:cs="Arial"/>
          <w:b/>
          <w:sz w:val="20"/>
          <w:szCs w:val="20"/>
        </w:rPr>
      </w:pPr>
    </w:p>
    <w:p w14:paraId="74363AA0" w14:textId="77777777" w:rsidR="00D43E38" w:rsidRPr="006D4480" w:rsidRDefault="00D43E38" w:rsidP="00D43E38">
      <w:pPr>
        <w:spacing w:line="280" w:lineRule="atLeast"/>
        <w:jc w:val="both"/>
        <w:rPr>
          <w:rFonts w:ascii="Arial" w:hAnsi="Arial" w:cs="Arial"/>
          <w:b/>
          <w:sz w:val="20"/>
          <w:szCs w:val="20"/>
        </w:rPr>
      </w:pPr>
      <w:r w:rsidRPr="006D4480">
        <w:rPr>
          <w:rFonts w:ascii="Arial" w:hAnsi="Arial" w:cs="Arial"/>
          <w:b/>
          <w:sz w:val="20"/>
          <w:szCs w:val="20"/>
        </w:rPr>
        <w:t>Způsob uplatňování a vypořádání reklamací</w:t>
      </w:r>
    </w:p>
    <w:p w14:paraId="5F73F03A" w14:textId="77777777" w:rsidR="00D43E38" w:rsidRPr="00C47213" w:rsidRDefault="00D43E38" w:rsidP="00D43E38">
      <w:pPr>
        <w:spacing w:line="280" w:lineRule="atLeast"/>
        <w:jc w:val="both"/>
        <w:rPr>
          <w:rFonts w:ascii="Arial" w:hAnsi="Arial" w:cs="Arial"/>
          <w:sz w:val="20"/>
          <w:szCs w:val="20"/>
        </w:rPr>
      </w:pPr>
      <w:r w:rsidRPr="00C47213">
        <w:rPr>
          <w:rFonts w:ascii="Arial" w:hAnsi="Arial" w:cs="Arial"/>
          <w:sz w:val="20"/>
          <w:szCs w:val="20"/>
        </w:rPr>
        <w:t xml:space="preserve">T-Mobile Czech Republic a.s. zajistí záruční i pozáruční servis telekomunikačních zařízení prováděný příslušnými výrobcem autorizovanými servisními partnery po celém území ČR. Na základě požadavku </w:t>
      </w:r>
      <w:r w:rsidRPr="00C47213">
        <w:rPr>
          <w:rFonts w:ascii="Arial" w:hAnsi="Arial" w:cs="Arial"/>
          <w:sz w:val="20"/>
          <w:szCs w:val="20"/>
        </w:rPr>
        <w:lastRenderedPageBreak/>
        <w:t xml:space="preserve">podaného na Zákaznické centrum – Business T – Mobile zajistí vyzvednutí telekomunikačního zařízení od </w:t>
      </w:r>
      <w:r>
        <w:rPr>
          <w:rFonts w:ascii="Arial" w:hAnsi="Arial" w:cs="Arial"/>
          <w:sz w:val="20"/>
          <w:szCs w:val="20"/>
        </w:rPr>
        <w:t>Uživatele</w:t>
      </w:r>
      <w:r w:rsidRPr="00C47213">
        <w:rPr>
          <w:rFonts w:ascii="Arial" w:hAnsi="Arial" w:cs="Arial"/>
          <w:sz w:val="20"/>
          <w:szCs w:val="20"/>
        </w:rPr>
        <w:t xml:space="preserve"> (nebo jím zřizované organizace) na určené adrese, jeho předání servisnímu partnerovi a po opravě jeho zpětné dodání </w:t>
      </w:r>
      <w:r>
        <w:rPr>
          <w:rFonts w:ascii="Arial" w:hAnsi="Arial" w:cs="Arial"/>
          <w:sz w:val="20"/>
          <w:szCs w:val="20"/>
        </w:rPr>
        <w:t>Uživateli</w:t>
      </w:r>
      <w:r w:rsidRPr="00C47213">
        <w:rPr>
          <w:rFonts w:ascii="Arial" w:hAnsi="Arial" w:cs="Arial"/>
          <w:sz w:val="20"/>
          <w:szCs w:val="20"/>
        </w:rPr>
        <w:t xml:space="preserve">. Po dobu opravy telekomunikačního zařízení T-Mobile Czech Republic a.s. na přání </w:t>
      </w:r>
      <w:r>
        <w:rPr>
          <w:rFonts w:ascii="Arial" w:hAnsi="Arial" w:cs="Arial"/>
          <w:sz w:val="20"/>
          <w:szCs w:val="20"/>
        </w:rPr>
        <w:t>Uživatele</w:t>
      </w:r>
      <w:r w:rsidRPr="00C47213">
        <w:rPr>
          <w:rFonts w:ascii="Arial" w:hAnsi="Arial" w:cs="Arial"/>
          <w:sz w:val="20"/>
          <w:szCs w:val="20"/>
        </w:rPr>
        <w:t xml:space="preserve"> poskytne bezplatné zapůjčení jiného shodného mobilního přístroje. Současně T-Mobile Czech Republic a.s. provede odborné posouzení opravitelnosti přístroje, pokud bude přístroj shledán neopravitelným, zajistí T-Mobile Czech Republic a.s. jeho likvidaci v souladu s platnými předpisy. Servisní středisko T-Mobile Czech Republic a.s. pokud to bude technicky možné, v takovém případě provede zálohu dat ze zařízení předaného do opravy, případně přesunutí dat do náhradního zařízení. Po skončení opravy zajistí operátor nahrání dat zpět.</w:t>
      </w:r>
    </w:p>
    <w:p w14:paraId="7DD3D4AE" w14:textId="77777777" w:rsidR="00D43E38" w:rsidRDefault="00D43E38" w:rsidP="00D43E38">
      <w:pPr>
        <w:spacing w:line="280" w:lineRule="atLeast"/>
        <w:jc w:val="both"/>
        <w:rPr>
          <w:rFonts w:ascii="Arial" w:hAnsi="Arial" w:cs="Arial"/>
          <w:sz w:val="20"/>
          <w:szCs w:val="20"/>
        </w:rPr>
      </w:pPr>
      <w:r w:rsidRPr="00C47213">
        <w:rPr>
          <w:rFonts w:ascii="Arial" w:hAnsi="Arial" w:cs="Arial"/>
          <w:sz w:val="20"/>
          <w:szCs w:val="20"/>
        </w:rPr>
        <w:t>T-Mobile Czech Republic a.s. nabízí možnost bezplatné</w:t>
      </w:r>
      <w:r>
        <w:rPr>
          <w:rFonts w:ascii="Arial" w:hAnsi="Arial" w:cs="Arial"/>
          <w:sz w:val="20"/>
          <w:szCs w:val="20"/>
        </w:rPr>
        <w:t>ho</w:t>
      </w:r>
      <w:r w:rsidRPr="00C47213">
        <w:rPr>
          <w:rFonts w:ascii="Arial" w:hAnsi="Arial" w:cs="Arial"/>
          <w:sz w:val="20"/>
          <w:szCs w:val="20"/>
        </w:rPr>
        <w:t xml:space="preserve"> zapůjčení i u mimozáručních oprav a pro možnost vyzkoušení nových modelů HW </w:t>
      </w:r>
      <w:r>
        <w:rPr>
          <w:rFonts w:ascii="Arial" w:hAnsi="Arial" w:cs="Arial"/>
          <w:sz w:val="20"/>
          <w:szCs w:val="20"/>
        </w:rPr>
        <w:t>Uživatelem</w:t>
      </w:r>
      <w:r w:rsidRPr="00C47213">
        <w:rPr>
          <w:rFonts w:ascii="Arial" w:hAnsi="Arial" w:cs="Arial"/>
          <w:sz w:val="20"/>
          <w:szCs w:val="20"/>
        </w:rPr>
        <w:t xml:space="preserve">. </w:t>
      </w:r>
    </w:p>
    <w:p w14:paraId="429321D4" w14:textId="77777777" w:rsidR="00D43E38" w:rsidRDefault="00D43E38" w:rsidP="00D43E38">
      <w:pPr>
        <w:framePr w:w="7200" w:hSpace="180" w:wrap="around" w:vAnchor="page" w:hAnchor="page" w:x="2350" w:y="16060"/>
        <w:shd w:val="solid" w:color="FFFFFF" w:fill="FFFFFF"/>
        <w:jc w:val="center"/>
        <w:rPr>
          <w:rFonts w:ascii="Arial" w:hAnsi="Arial" w:cs="Arial"/>
          <w:color w:val="808080"/>
          <w:sz w:val="12"/>
        </w:rPr>
      </w:pPr>
    </w:p>
    <w:p w14:paraId="21859D5B" w14:textId="77777777" w:rsidR="00D43E38" w:rsidRDefault="00D43E38" w:rsidP="00D43E38">
      <w:pPr>
        <w:framePr w:w="7200" w:hSpace="180" w:wrap="around" w:vAnchor="page" w:hAnchor="page" w:x="2350" w:y="16060"/>
        <w:shd w:val="solid" w:color="FFFFFF" w:fill="FFFFFF"/>
        <w:jc w:val="center"/>
        <w:rPr>
          <w:rFonts w:ascii="Arial" w:hAnsi="Arial" w:cs="Arial"/>
          <w:color w:val="808080"/>
          <w:sz w:val="12"/>
        </w:rPr>
      </w:pPr>
    </w:p>
    <w:p w14:paraId="1DF26FA5" w14:textId="77777777" w:rsidR="00D43E38" w:rsidRPr="002249AE" w:rsidRDefault="00D43E38" w:rsidP="00D43E38">
      <w:pPr>
        <w:framePr w:w="80" w:hSpace="180" w:wrap="around" w:vAnchor="page" w:hAnchor="page" w:x="10900" w:y="16240"/>
        <w:shd w:val="solid" w:color="FFFFFF" w:fill="FFFFFF"/>
        <w:rPr>
          <w:rFonts w:ascii="Consolas" w:hAnsi="Consolas"/>
          <w:color w:val="808080"/>
          <w:sz w:val="6"/>
        </w:rPr>
      </w:pPr>
      <w:r>
        <w:rPr>
          <w:rFonts w:ascii="Consolas" w:hAnsi="Consolas"/>
          <w:color w:val="808080"/>
          <w:sz w:val="6"/>
        </w:rPr>
        <w:t>.</w:t>
      </w:r>
    </w:p>
    <w:p w14:paraId="78B1E0A2" w14:textId="77777777" w:rsidR="00D43E38" w:rsidRDefault="00D43E38" w:rsidP="00D43E38">
      <w:pPr>
        <w:spacing w:after="120" w:line="276" w:lineRule="auto"/>
        <w:ind w:left="284" w:hanging="426"/>
        <w:rPr>
          <w:rFonts w:ascii="Arial" w:hAnsi="Arial" w:cs="Arial"/>
          <w:b/>
          <w:sz w:val="22"/>
          <w:szCs w:val="22"/>
        </w:rPr>
      </w:pPr>
    </w:p>
    <w:p w14:paraId="5B03A2EE" w14:textId="77777777" w:rsidR="00D43E38" w:rsidRDefault="00D43E38" w:rsidP="00D43E38">
      <w:pPr>
        <w:rPr>
          <w:rFonts w:ascii="Arial" w:hAnsi="Arial" w:cs="Arial"/>
          <w:b/>
          <w:sz w:val="20"/>
          <w:szCs w:val="20"/>
        </w:rPr>
      </w:pPr>
      <w:r>
        <w:rPr>
          <w:rFonts w:ascii="Arial" w:hAnsi="Arial" w:cs="Arial"/>
          <w:b/>
          <w:sz w:val="20"/>
          <w:szCs w:val="20"/>
        </w:rPr>
        <w:br w:type="page"/>
      </w:r>
    </w:p>
    <w:p w14:paraId="358E7CDF" w14:textId="1A8C172F" w:rsidR="00D43E38" w:rsidRPr="00D43E38" w:rsidRDefault="00D43E38" w:rsidP="00D43E38">
      <w:pPr>
        <w:spacing w:after="120" w:line="276" w:lineRule="auto"/>
        <w:ind w:left="284" w:hanging="426"/>
        <w:rPr>
          <w:rFonts w:ascii="Arial" w:hAnsi="Arial" w:cs="Arial"/>
          <w:bCs/>
          <w:sz w:val="22"/>
          <w:szCs w:val="22"/>
        </w:rPr>
      </w:pPr>
      <w:r w:rsidRPr="00D43E38">
        <w:rPr>
          <w:rFonts w:ascii="Arial" w:hAnsi="Arial" w:cs="Arial"/>
          <w:bCs/>
          <w:sz w:val="20"/>
          <w:szCs w:val="20"/>
        </w:rPr>
        <w:lastRenderedPageBreak/>
        <w:t xml:space="preserve">Příloha č. </w:t>
      </w:r>
      <w:r w:rsidR="0097218C">
        <w:rPr>
          <w:rFonts w:ascii="Arial" w:hAnsi="Arial" w:cs="Arial"/>
          <w:bCs/>
          <w:sz w:val="20"/>
          <w:szCs w:val="20"/>
        </w:rPr>
        <w:t>7</w:t>
      </w:r>
      <w:r w:rsidRPr="00D43E38">
        <w:rPr>
          <w:rFonts w:ascii="Arial" w:hAnsi="Arial" w:cs="Arial"/>
          <w:bCs/>
          <w:sz w:val="20"/>
          <w:szCs w:val="20"/>
        </w:rPr>
        <w:t xml:space="preserve"> – Pověření </w:t>
      </w:r>
      <w:r w:rsidR="00047AED">
        <w:rPr>
          <w:rFonts w:ascii="Arial" w:hAnsi="Arial" w:cs="Arial"/>
          <w:bCs/>
          <w:sz w:val="20"/>
          <w:szCs w:val="20"/>
        </w:rPr>
        <w:t>XXXXXXXXXXXXXX</w:t>
      </w:r>
    </w:p>
    <w:p w14:paraId="1AE733B9" w14:textId="5394822C" w:rsidR="00D43E38" w:rsidRDefault="00D43E38" w:rsidP="00721871">
      <w:pPr>
        <w:spacing w:after="120" w:line="276" w:lineRule="auto"/>
        <w:ind w:left="284" w:hanging="426"/>
        <w:jc w:val="center"/>
        <w:rPr>
          <w:rFonts w:ascii="Arial" w:hAnsi="Arial" w:cs="Arial"/>
          <w:b/>
          <w:noProof/>
          <w:sz w:val="20"/>
          <w:szCs w:val="20"/>
        </w:rPr>
      </w:pPr>
    </w:p>
    <w:p w14:paraId="17B6E47C" w14:textId="77777777" w:rsidR="00047AED" w:rsidRDefault="00047AED" w:rsidP="00047AED">
      <w:pPr>
        <w:pStyle w:val="Adraz"/>
        <w:numPr>
          <w:ilvl w:val="0"/>
          <w:numId w:val="0"/>
        </w:numPr>
        <w:spacing w:before="0" w:after="120" w:line="276" w:lineRule="auto"/>
        <w:rPr>
          <w:b/>
        </w:rPr>
      </w:pPr>
    </w:p>
    <w:p w14:paraId="64EB4EA0" w14:textId="529776D6" w:rsidR="00D43E38" w:rsidRPr="00C67A81" w:rsidRDefault="00047AED" w:rsidP="00047AED">
      <w:pPr>
        <w:pStyle w:val="Adraz"/>
        <w:numPr>
          <w:ilvl w:val="0"/>
          <w:numId w:val="0"/>
        </w:numPr>
        <w:spacing w:before="0" w:after="120" w:line="276" w:lineRule="auto"/>
      </w:pPr>
      <w:r>
        <w:t>XXXXXXXXXXXXXXXXXXXXXXXXXXXXXX</w:t>
      </w:r>
    </w:p>
    <w:p w14:paraId="204DF1CD" w14:textId="77777777" w:rsidR="00DA1060" w:rsidRPr="00C67A81" w:rsidRDefault="00DA1060" w:rsidP="00EC4D7A">
      <w:pPr>
        <w:spacing w:after="120" w:line="276" w:lineRule="auto"/>
        <w:ind w:left="284" w:hanging="426"/>
        <w:rPr>
          <w:rFonts w:ascii="Arial" w:hAnsi="Arial" w:cs="Arial"/>
          <w:b/>
          <w:sz w:val="20"/>
          <w:szCs w:val="20"/>
        </w:rPr>
      </w:pPr>
    </w:p>
    <w:sectPr w:rsidR="00DA1060" w:rsidRPr="00C67A81" w:rsidSect="006443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52A9" w14:textId="77777777" w:rsidR="00D2016D" w:rsidRDefault="00D2016D" w:rsidP="005F27AC">
      <w:r>
        <w:separator/>
      </w:r>
    </w:p>
  </w:endnote>
  <w:endnote w:type="continuationSeparator" w:id="0">
    <w:p w14:paraId="2AACF620" w14:textId="77777777" w:rsidR="00D2016D" w:rsidRDefault="00D2016D" w:rsidP="005F27AC">
      <w:r>
        <w:continuationSeparator/>
      </w:r>
    </w:p>
  </w:endnote>
  <w:endnote w:type="continuationNotice" w:id="1">
    <w:p w14:paraId="4B76A927" w14:textId="77777777" w:rsidR="00D2016D" w:rsidRDefault="00D20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B3D2" w14:textId="77777777" w:rsidR="00D2016D" w:rsidRDefault="00D2016D" w:rsidP="005F27AC">
      <w:r>
        <w:separator/>
      </w:r>
    </w:p>
  </w:footnote>
  <w:footnote w:type="continuationSeparator" w:id="0">
    <w:p w14:paraId="003CE7FB" w14:textId="77777777" w:rsidR="00D2016D" w:rsidRDefault="00D2016D" w:rsidP="005F27AC">
      <w:r>
        <w:continuationSeparator/>
      </w:r>
    </w:p>
  </w:footnote>
  <w:footnote w:type="continuationNotice" w:id="1">
    <w:p w14:paraId="746A2B66" w14:textId="77777777" w:rsidR="00D2016D" w:rsidRDefault="00D20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49493C6"/>
    <w:lvl w:ilvl="0">
      <w:start w:val="1"/>
      <w:numFmt w:val="bullet"/>
      <w:pStyle w:val="Nadpis1"/>
      <w:lvlText w:val=""/>
      <w:lvlJc w:val="left"/>
      <w:pPr>
        <w:tabs>
          <w:tab w:val="num" w:pos="926"/>
        </w:tabs>
        <w:ind w:left="926" w:hanging="360"/>
      </w:pPr>
      <w:rPr>
        <w:rFonts w:ascii="Symbol" w:hAnsi="Symbol" w:hint="default"/>
      </w:rPr>
    </w:lvl>
  </w:abstractNum>
  <w:abstractNum w:abstractNumId="1"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2" w15:restartNumberingAfterBreak="0">
    <w:nsid w:val="04F85A9F"/>
    <w:multiLevelType w:val="hybridMultilevel"/>
    <w:tmpl w:val="3F2CDE52"/>
    <w:lvl w:ilvl="0" w:tplc="92DEE476">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D2671"/>
    <w:multiLevelType w:val="hybridMultilevel"/>
    <w:tmpl w:val="FED61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5E2711"/>
    <w:multiLevelType w:val="hybridMultilevel"/>
    <w:tmpl w:val="DD80F2FA"/>
    <w:lvl w:ilvl="0" w:tplc="B750F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8CD6103"/>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516A1"/>
    <w:multiLevelType w:val="multilevel"/>
    <w:tmpl w:val="54325A4C"/>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sz w:val="20"/>
        <w:szCs w:val="2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AB85E25"/>
    <w:multiLevelType w:val="hybridMultilevel"/>
    <w:tmpl w:val="ECAABC5E"/>
    <w:lvl w:ilvl="0" w:tplc="C4E4FEC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AEA770B"/>
    <w:multiLevelType w:val="multilevel"/>
    <w:tmpl w:val="2DA6B850"/>
    <w:lvl w:ilvl="0">
      <w:start w:val="1"/>
      <w:numFmt w:val="decimal"/>
      <w:lvlText w:val="%1."/>
      <w:lvlJc w:val="left"/>
      <w:pPr>
        <w:tabs>
          <w:tab w:val="num" w:pos="720"/>
        </w:tabs>
        <w:ind w:left="680" w:hanging="680"/>
      </w:pPr>
      <w:rPr>
        <w:rFonts w:cs="Times New Roman" w:hint="default"/>
        <w:b/>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B01511F"/>
    <w:multiLevelType w:val="hybridMultilevel"/>
    <w:tmpl w:val="21ECCAC4"/>
    <w:lvl w:ilvl="0" w:tplc="7B1656A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B9597F"/>
    <w:multiLevelType w:val="hybridMultilevel"/>
    <w:tmpl w:val="4198D390"/>
    <w:lvl w:ilvl="0" w:tplc="04050017">
      <w:start w:val="1"/>
      <w:numFmt w:val="lowerLetter"/>
      <w:lvlText w:val="%1)"/>
      <w:lvlJc w:val="left"/>
      <w:pPr>
        <w:ind w:left="1068" w:hanging="360"/>
      </w:pPr>
      <w:rPr>
        <w:rFonts w:hint="default"/>
      </w:rPr>
    </w:lvl>
    <w:lvl w:ilvl="1" w:tplc="C11CE696">
      <w:start w:val="1"/>
      <w:numFmt w:val="bullet"/>
      <w:lvlText w:val="o"/>
      <w:lvlJc w:val="left"/>
      <w:pPr>
        <w:ind w:left="1788" w:hanging="360"/>
      </w:pPr>
      <w:rPr>
        <w:rFonts w:ascii="Courier New" w:hAnsi="Courier New" w:cs="Courier New" w:hint="default"/>
      </w:rPr>
    </w:lvl>
    <w:lvl w:ilvl="2" w:tplc="AE86FB4E" w:tentative="1">
      <w:start w:val="1"/>
      <w:numFmt w:val="bullet"/>
      <w:lvlText w:val=""/>
      <w:lvlJc w:val="left"/>
      <w:pPr>
        <w:ind w:left="2508" w:hanging="360"/>
      </w:pPr>
      <w:rPr>
        <w:rFonts w:ascii="Wingdings" w:hAnsi="Wingdings" w:hint="default"/>
      </w:rPr>
    </w:lvl>
    <w:lvl w:ilvl="3" w:tplc="93CEC78A" w:tentative="1">
      <w:start w:val="1"/>
      <w:numFmt w:val="bullet"/>
      <w:lvlText w:val=""/>
      <w:lvlJc w:val="left"/>
      <w:pPr>
        <w:ind w:left="3228" w:hanging="360"/>
      </w:pPr>
      <w:rPr>
        <w:rFonts w:ascii="Symbol" w:hAnsi="Symbol" w:hint="default"/>
      </w:rPr>
    </w:lvl>
    <w:lvl w:ilvl="4" w:tplc="A72CC294" w:tentative="1">
      <w:start w:val="1"/>
      <w:numFmt w:val="bullet"/>
      <w:lvlText w:val="o"/>
      <w:lvlJc w:val="left"/>
      <w:pPr>
        <w:ind w:left="3948" w:hanging="360"/>
      </w:pPr>
      <w:rPr>
        <w:rFonts w:ascii="Courier New" w:hAnsi="Courier New" w:cs="Courier New" w:hint="default"/>
      </w:rPr>
    </w:lvl>
    <w:lvl w:ilvl="5" w:tplc="58F4F110" w:tentative="1">
      <w:start w:val="1"/>
      <w:numFmt w:val="bullet"/>
      <w:lvlText w:val=""/>
      <w:lvlJc w:val="left"/>
      <w:pPr>
        <w:ind w:left="4668" w:hanging="360"/>
      </w:pPr>
      <w:rPr>
        <w:rFonts w:ascii="Wingdings" w:hAnsi="Wingdings" w:hint="default"/>
      </w:rPr>
    </w:lvl>
    <w:lvl w:ilvl="6" w:tplc="8C9CD174" w:tentative="1">
      <w:start w:val="1"/>
      <w:numFmt w:val="bullet"/>
      <w:lvlText w:val=""/>
      <w:lvlJc w:val="left"/>
      <w:pPr>
        <w:ind w:left="5388" w:hanging="360"/>
      </w:pPr>
      <w:rPr>
        <w:rFonts w:ascii="Symbol" w:hAnsi="Symbol" w:hint="default"/>
      </w:rPr>
    </w:lvl>
    <w:lvl w:ilvl="7" w:tplc="064C0AA4" w:tentative="1">
      <w:start w:val="1"/>
      <w:numFmt w:val="bullet"/>
      <w:lvlText w:val="o"/>
      <w:lvlJc w:val="left"/>
      <w:pPr>
        <w:ind w:left="6108" w:hanging="360"/>
      </w:pPr>
      <w:rPr>
        <w:rFonts w:ascii="Courier New" w:hAnsi="Courier New" w:cs="Courier New" w:hint="default"/>
      </w:rPr>
    </w:lvl>
    <w:lvl w:ilvl="8" w:tplc="933AB75E" w:tentative="1">
      <w:start w:val="1"/>
      <w:numFmt w:val="bullet"/>
      <w:lvlText w:val=""/>
      <w:lvlJc w:val="left"/>
      <w:pPr>
        <w:ind w:left="6828" w:hanging="360"/>
      </w:pPr>
      <w:rPr>
        <w:rFonts w:ascii="Wingdings" w:hAnsi="Wingdings" w:hint="default"/>
      </w:rPr>
    </w:lvl>
  </w:abstractNum>
  <w:abstractNum w:abstractNumId="11" w15:restartNumberingAfterBreak="0">
    <w:nsid w:val="134B4F33"/>
    <w:multiLevelType w:val="hybridMultilevel"/>
    <w:tmpl w:val="2A8E0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9041BB"/>
    <w:multiLevelType w:val="hybridMultilevel"/>
    <w:tmpl w:val="A3F217B4"/>
    <w:lvl w:ilvl="0" w:tplc="FD66C3C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15E11FAB"/>
    <w:multiLevelType w:val="hybridMultilevel"/>
    <w:tmpl w:val="3732F078"/>
    <w:lvl w:ilvl="0" w:tplc="E47AC68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183F5378"/>
    <w:multiLevelType w:val="hybridMultilevel"/>
    <w:tmpl w:val="107810C4"/>
    <w:lvl w:ilvl="0" w:tplc="F6F846CC">
      <w:start w:val="1"/>
      <w:numFmt w:val="decimal"/>
      <w:lvlText w:val="%1."/>
      <w:lvlJc w:val="left"/>
      <w:pPr>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D032AC4"/>
    <w:multiLevelType w:val="hybridMultilevel"/>
    <w:tmpl w:val="AA46DC8A"/>
    <w:lvl w:ilvl="0" w:tplc="8EA0214E">
      <w:start w:val="1"/>
      <w:numFmt w:val="decimal"/>
      <w:lvlText w:val="%1."/>
      <w:lvlJc w:val="left"/>
      <w:pPr>
        <w:ind w:left="360"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1D230D38"/>
    <w:multiLevelType w:val="hybridMultilevel"/>
    <w:tmpl w:val="8F762044"/>
    <w:lvl w:ilvl="0" w:tplc="15942EAA">
      <w:start w:val="1"/>
      <w:numFmt w:val="decimal"/>
      <w:lvlText w:val="%1."/>
      <w:lvlJc w:val="left"/>
      <w:pPr>
        <w:ind w:left="720" w:hanging="360"/>
      </w:pPr>
      <w:rPr>
        <w:rFonts w:ascii="Arial" w:hAnsi="Arial" w:cs="Arial" w:hint="default"/>
        <w:b w:val="0"/>
        <w:i w:val="0"/>
      </w:rPr>
    </w:lvl>
    <w:lvl w:ilvl="1" w:tplc="29B2F4D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18" w15:restartNumberingAfterBreak="0">
    <w:nsid w:val="26B94B44"/>
    <w:multiLevelType w:val="hybridMultilevel"/>
    <w:tmpl w:val="0B7005A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79A011F"/>
    <w:multiLevelType w:val="hybridMultilevel"/>
    <w:tmpl w:val="2D7C5368"/>
    <w:lvl w:ilvl="0" w:tplc="91026708">
      <w:start w:val="1"/>
      <w:numFmt w:val="decimal"/>
      <w:lvlText w:val="%1."/>
      <w:lvlJc w:val="left"/>
      <w:pPr>
        <w:tabs>
          <w:tab w:val="num" w:pos="1267"/>
        </w:tabs>
        <w:ind w:left="12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8CE20D8"/>
    <w:multiLevelType w:val="hybridMultilevel"/>
    <w:tmpl w:val="E710F76C"/>
    <w:lvl w:ilvl="0" w:tplc="A09C2934">
      <w:start w:val="1"/>
      <w:numFmt w:val="decimal"/>
      <w:lvlText w:val="3.%1"/>
      <w:lvlJc w:val="left"/>
      <w:pPr>
        <w:ind w:left="360" w:hanging="360"/>
      </w:pPr>
      <w:rPr>
        <w:rFonts w:hint="default"/>
        <w:color w:val="auto"/>
      </w:rPr>
    </w:lvl>
    <w:lvl w:ilvl="1" w:tplc="D82248E0">
      <w:start w:val="1"/>
      <w:numFmt w:val="decimal"/>
      <w:lvlText w:val="4.%2"/>
      <w:lvlJc w:val="left"/>
      <w:pPr>
        <w:ind w:left="1080" w:hanging="360"/>
      </w:pPr>
      <w:rPr>
        <w:rFonts w:hint="default"/>
      </w:rPr>
    </w:lvl>
    <w:lvl w:ilvl="2" w:tplc="91C6E996">
      <w:start w:val="1"/>
      <w:numFmt w:val="decimal"/>
      <w:lvlText w:val="4.1.%3"/>
      <w:lvlJc w:val="lef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2" w15:restartNumberingAfterBreak="0">
    <w:nsid w:val="2D6F3853"/>
    <w:multiLevelType w:val="hybridMultilevel"/>
    <w:tmpl w:val="107810C4"/>
    <w:lvl w:ilvl="0" w:tplc="F6F846CC">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2ED85E21"/>
    <w:multiLevelType w:val="hybridMultilevel"/>
    <w:tmpl w:val="42BC728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4" w15:restartNumberingAfterBreak="0">
    <w:nsid w:val="30C36979"/>
    <w:multiLevelType w:val="hybridMultilevel"/>
    <w:tmpl w:val="1D242ED2"/>
    <w:lvl w:ilvl="0" w:tplc="AAE229E8">
      <w:start w:val="1"/>
      <w:numFmt w:val="lowerLetter"/>
      <w:lvlText w:val="%1)"/>
      <w:lvlJc w:val="left"/>
      <w:pPr>
        <w:ind w:left="1080" w:hanging="360"/>
      </w:pPr>
      <w:rPr>
        <w:rFonts w:hint="default"/>
      </w:rPr>
    </w:lvl>
    <w:lvl w:ilvl="1" w:tplc="8A4AC1CE">
      <w:start w:val="1"/>
      <w:numFmt w:val="upperRoman"/>
      <w:lvlText w:val="%2."/>
      <w:lvlJc w:val="left"/>
      <w:pPr>
        <w:ind w:left="2160" w:hanging="720"/>
      </w:pPr>
      <w:rPr>
        <w:rFonts w:hint="default"/>
      </w:rPr>
    </w:lvl>
    <w:lvl w:ilvl="2" w:tplc="DA9C48C8">
      <w:start w:val="1"/>
      <w:numFmt w:val="lowerLetter"/>
      <w:lvlText w:val="%3)"/>
      <w:lvlJc w:val="right"/>
      <w:pPr>
        <w:ind w:left="2520" w:hanging="180"/>
      </w:pPr>
      <w:rPr>
        <w:rFonts w:ascii="Arial" w:eastAsia="Times New Roman" w:hAnsi="Arial" w:cs="Arial"/>
      </w:r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1176D8F"/>
    <w:multiLevelType w:val="hybridMultilevel"/>
    <w:tmpl w:val="C0BECF24"/>
    <w:lvl w:ilvl="0" w:tplc="0409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34247960"/>
    <w:multiLevelType w:val="hybridMultilevel"/>
    <w:tmpl w:val="43F8FD8E"/>
    <w:lvl w:ilvl="0" w:tplc="CE68F58E">
      <w:start w:val="1"/>
      <w:numFmt w:val="upperRoman"/>
      <w:pStyle w:val="Nadpis"/>
      <w:lvlText w:val="%1."/>
      <w:lvlJc w:val="left"/>
      <w:pPr>
        <w:ind w:left="32757" w:hanging="720"/>
      </w:pPr>
      <w:rPr>
        <w:rFonts w:hint="default"/>
      </w:rPr>
    </w:lvl>
    <w:lvl w:ilvl="1" w:tplc="04050019">
      <w:start w:val="1"/>
      <w:numFmt w:val="lowerLetter"/>
      <w:lvlText w:val="%2."/>
      <w:lvlJc w:val="left"/>
      <w:pPr>
        <w:ind w:left="-32419" w:hanging="360"/>
      </w:pPr>
    </w:lvl>
    <w:lvl w:ilvl="2" w:tplc="0405001B" w:tentative="1">
      <w:start w:val="1"/>
      <w:numFmt w:val="lowerRoman"/>
      <w:lvlText w:val="%3."/>
      <w:lvlJc w:val="right"/>
      <w:pPr>
        <w:ind w:left="-31699" w:hanging="180"/>
      </w:pPr>
    </w:lvl>
    <w:lvl w:ilvl="3" w:tplc="0405000F" w:tentative="1">
      <w:start w:val="1"/>
      <w:numFmt w:val="decimal"/>
      <w:lvlText w:val="%4."/>
      <w:lvlJc w:val="left"/>
      <w:pPr>
        <w:ind w:left="-30979" w:hanging="360"/>
      </w:pPr>
    </w:lvl>
    <w:lvl w:ilvl="4" w:tplc="04050019" w:tentative="1">
      <w:start w:val="1"/>
      <w:numFmt w:val="lowerLetter"/>
      <w:lvlText w:val="%5."/>
      <w:lvlJc w:val="left"/>
      <w:pPr>
        <w:ind w:left="-30259" w:hanging="360"/>
      </w:pPr>
    </w:lvl>
    <w:lvl w:ilvl="5" w:tplc="0405001B" w:tentative="1">
      <w:start w:val="1"/>
      <w:numFmt w:val="lowerRoman"/>
      <w:lvlText w:val="%6."/>
      <w:lvlJc w:val="right"/>
      <w:pPr>
        <w:ind w:left="-29539" w:hanging="180"/>
      </w:pPr>
    </w:lvl>
    <w:lvl w:ilvl="6" w:tplc="0405000F" w:tentative="1">
      <w:start w:val="1"/>
      <w:numFmt w:val="decimal"/>
      <w:lvlText w:val="%7."/>
      <w:lvlJc w:val="left"/>
      <w:pPr>
        <w:ind w:left="-28819" w:hanging="360"/>
      </w:pPr>
    </w:lvl>
    <w:lvl w:ilvl="7" w:tplc="04050019" w:tentative="1">
      <w:start w:val="1"/>
      <w:numFmt w:val="lowerLetter"/>
      <w:lvlText w:val="%8."/>
      <w:lvlJc w:val="left"/>
      <w:pPr>
        <w:ind w:left="-28099" w:hanging="360"/>
      </w:pPr>
    </w:lvl>
    <w:lvl w:ilvl="8" w:tplc="0405001B" w:tentative="1">
      <w:start w:val="1"/>
      <w:numFmt w:val="lowerRoman"/>
      <w:lvlText w:val="%9."/>
      <w:lvlJc w:val="right"/>
      <w:pPr>
        <w:ind w:left="-27379" w:hanging="180"/>
      </w:pPr>
    </w:lvl>
  </w:abstractNum>
  <w:abstractNum w:abstractNumId="27" w15:restartNumberingAfterBreak="0">
    <w:nsid w:val="35B234D5"/>
    <w:multiLevelType w:val="multilevel"/>
    <w:tmpl w:val="6E400C26"/>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3E21379E"/>
    <w:multiLevelType w:val="hybridMultilevel"/>
    <w:tmpl w:val="ADBC95BC"/>
    <w:lvl w:ilvl="0" w:tplc="E90C1246">
      <w:start w:val="1"/>
      <w:numFmt w:val="lowerLetter"/>
      <w:pStyle w:val="Adraz"/>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553837"/>
    <w:multiLevelType w:val="hybridMultilevel"/>
    <w:tmpl w:val="38F431B0"/>
    <w:lvl w:ilvl="0" w:tplc="38625EF4">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27297D"/>
    <w:multiLevelType w:val="hybridMultilevel"/>
    <w:tmpl w:val="A36AC3E0"/>
    <w:lvl w:ilvl="0" w:tplc="04050001">
      <w:start w:val="1"/>
      <w:numFmt w:val="bullet"/>
      <w:lvlText w:val=""/>
      <w:lvlJc w:val="left"/>
      <w:pPr>
        <w:ind w:left="785" w:hanging="360"/>
      </w:pPr>
      <w:rPr>
        <w:rFonts w:ascii="Symbol" w:hAnsi="Symbol" w:hint="default"/>
      </w:rPr>
    </w:lvl>
    <w:lvl w:ilvl="1" w:tplc="DFCC3E48">
      <w:numFmt w:val="bullet"/>
      <w:lvlText w:val="-"/>
      <w:lvlJc w:val="left"/>
      <w:pPr>
        <w:ind w:left="1505" w:hanging="360"/>
      </w:pPr>
      <w:rPr>
        <w:rFonts w:ascii="Arial" w:eastAsia="Times New Roman" w:hAnsi="Arial" w:cs="Arial"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1" w15:restartNumberingAfterBreak="0">
    <w:nsid w:val="475D79DD"/>
    <w:multiLevelType w:val="hybridMultilevel"/>
    <w:tmpl w:val="DF36A986"/>
    <w:lvl w:ilvl="0" w:tplc="83C47EB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15:restartNumberingAfterBreak="0">
    <w:nsid w:val="47EA213D"/>
    <w:multiLevelType w:val="multilevel"/>
    <w:tmpl w:val="E4A2D68E"/>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81226E4"/>
    <w:multiLevelType w:val="hybridMultilevel"/>
    <w:tmpl w:val="053C3E00"/>
    <w:lvl w:ilvl="0" w:tplc="0BF899FC">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1070"/>
        </w:tabs>
        <w:ind w:left="107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34"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AB75B0"/>
    <w:multiLevelType w:val="hybridMultilevel"/>
    <w:tmpl w:val="38F431B0"/>
    <w:lvl w:ilvl="0" w:tplc="38625EF4">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92A36"/>
    <w:multiLevelType w:val="hybridMultilevel"/>
    <w:tmpl w:val="404C276C"/>
    <w:lvl w:ilvl="0" w:tplc="0405000F">
      <w:start w:val="1"/>
      <w:numFmt w:val="decimal"/>
      <w:lvlText w:val="%1."/>
      <w:lvlJc w:val="left"/>
      <w:pPr>
        <w:ind w:left="1212" w:hanging="360"/>
      </w:pPr>
    </w:lvl>
    <w:lvl w:ilvl="1" w:tplc="04050019">
      <w:start w:val="1"/>
      <w:numFmt w:val="lowerLetter"/>
      <w:lvlText w:val="%2."/>
      <w:lvlJc w:val="left"/>
      <w:pPr>
        <w:ind w:left="3600" w:hanging="360"/>
      </w:pPr>
    </w:lvl>
    <w:lvl w:ilvl="2" w:tplc="0405001B">
      <w:start w:val="1"/>
      <w:numFmt w:val="lowerRoman"/>
      <w:lvlText w:val="%3."/>
      <w:lvlJc w:val="right"/>
      <w:pPr>
        <w:ind w:left="4320" w:hanging="180"/>
      </w:pPr>
    </w:lvl>
    <w:lvl w:ilvl="3" w:tplc="0405000F">
      <w:start w:val="1"/>
      <w:numFmt w:val="decimal"/>
      <w:lvlText w:val="%4."/>
      <w:lvlJc w:val="left"/>
      <w:pPr>
        <w:ind w:left="5040" w:hanging="360"/>
      </w:pPr>
    </w:lvl>
    <w:lvl w:ilvl="4" w:tplc="04050019">
      <w:start w:val="1"/>
      <w:numFmt w:val="lowerLetter"/>
      <w:lvlText w:val="%5."/>
      <w:lvlJc w:val="left"/>
      <w:pPr>
        <w:ind w:left="5760" w:hanging="360"/>
      </w:pPr>
    </w:lvl>
    <w:lvl w:ilvl="5" w:tplc="0405001B">
      <w:start w:val="1"/>
      <w:numFmt w:val="lowerRoman"/>
      <w:lvlText w:val="%6."/>
      <w:lvlJc w:val="right"/>
      <w:pPr>
        <w:ind w:left="6480" w:hanging="180"/>
      </w:pPr>
    </w:lvl>
    <w:lvl w:ilvl="6" w:tplc="0405000F">
      <w:start w:val="1"/>
      <w:numFmt w:val="decimal"/>
      <w:lvlText w:val="%7."/>
      <w:lvlJc w:val="left"/>
      <w:pPr>
        <w:ind w:left="7200" w:hanging="360"/>
      </w:pPr>
    </w:lvl>
    <w:lvl w:ilvl="7" w:tplc="04050019">
      <w:start w:val="1"/>
      <w:numFmt w:val="lowerLetter"/>
      <w:lvlText w:val="%8."/>
      <w:lvlJc w:val="left"/>
      <w:pPr>
        <w:ind w:left="7920" w:hanging="360"/>
      </w:pPr>
    </w:lvl>
    <w:lvl w:ilvl="8" w:tplc="0405001B">
      <w:start w:val="1"/>
      <w:numFmt w:val="lowerRoman"/>
      <w:lvlText w:val="%9."/>
      <w:lvlJc w:val="right"/>
      <w:pPr>
        <w:ind w:left="8640" w:hanging="180"/>
      </w:pPr>
    </w:lvl>
  </w:abstractNum>
  <w:abstractNum w:abstractNumId="37" w15:restartNumberingAfterBreak="0">
    <w:nsid w:val="53E96288"/>
    <w:multiLevelType w:val="hybridMultilevel"/>
    <w:tmpl w:val="AFD2AAEA"/>
    <w:lvl w:ilvl="0" w:tplc="BA2E29BE">
      <w:start w:val="1"/>
      <w:numFmt w:val="decimal"/>
      <w:lvlText w:val="%1."/>
      <w:lvlJc w:val="left"/>
      <w:pPr>
        <w:tabs>
          <w:tab w:val="num" w:pos="0"/>
        </w:tabs>
        <w:ind w:left="283"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3F2346E"/>
    <w:multiLevelType w:val="multilevel"/>
    <w:tmpl w:val="BE5C5F16"/>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sz w:val="20"/>
        <w:szCs w:val="2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0"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8C0132"/>
    <w:multiLevelType w:val="hybridMultilevel"/>
    <w:tmpl w:val="212E466E"/>
    <w:lvl w:ilvl="0" w:tplc="04050019">
      <w:start w:val="1"/>
      <w:numFmt w:val="lowerLetter"/>
      <w:lvlText w:val="%1."/>
      <w:lvlJc w:val="left"/>
      <w:pPr>
        <w:tabs>
          <w:tab w:val="num" w:pos="1068"/>
        </w:tabs>
        <w:ind w:left="1068" w:hanging="360"/>
      </w:pPr>
      <w:rPr>
        <w:rFonts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6348113A"/>
    <w:multiLevelType w:val="hybridMultilevel"/>
    <w:tmpl w:val="3D1600FE"/>
    <w:lvl w:ilvl="0" w:tplc="29B2F4D6">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ABE577E"/>
    <w:multiLevelType w:val="hybridMultilevel"/>
    <w:tmpl w:val="6B868B62"/>
    <w:lvl w:ilvl="0" w:tplc="04050019">
      <w:start w:val="1"/>
      <w:numFmt w:val="lowerLetter"/>
      <w:lvlText w:val="%1."/>
      <w:lvlJc w:val="left"/>
      <w:pPr>
        <w:tabs>
          <w:tab w:val="num" w:pos="1068"/>
        </w:tabs>
        <w:ind w:left="1068" w:hanging="360"/>
      </w:pPr>
      <w:rPr>
        <w:rFonts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6CCC0A89"/>
    <w:multiLevelType w:val="hybridMultilevel"/>
    <w:tmpl w:val="A5DEBE2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6"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hint="default"/>
      </w:rPr>
    </w:lvl>
    <w:lvl w:ilvl="1" w:tplc="04050019">
      <w:start w:val="1"/>
      <w:numFmt w:val="bullet"/>
      <w:lvlText w:val="o"/>
      <w:lvlJc w:val="left"/>
      <w:pPr>
        <w:tabs>
          <w:tab w:val="num" w:pos="1865"/>
        </w:tabs>
        <w:ind w:left="1865" w:hanging="360"/>
      </w:pPr>
      <w:rPr>
        <w:rFonts w:ascii="Courier New" w:hAnsi="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47" w15:restartNumberingAfterBreak="0">
    <w:nsid w:val="726C6247"/>
    <w:multiLevelType w:val="hybridMultilevel"/>
    <w:tmpl w:val="38F431B0"/>
    <w:lvl w:ilvl="0" w:tplc="38625EF4">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E5320B"/>
    <w:multiLevelType w:val="hybridMultilevel"/>
    <w:tmpl w:val="38F431B0"/>
    <w:lvl w:ilvl="0" w:tplc="38625EF4">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4D7BF1"/>
    <w:multiLevelType w:val="multilevel"/>
    <w:tmpl w:val="9C4A6D5E"/>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720"/>
        </w:tabs>
        <w:ind w:left="720" w:hanging="360"/>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6"/>
  </w:num>
  <w:num w:numId="3">
    <w:abstractNumId w:val="48"/>
  </w:num>
  <w:num w:numId="4">
    <w:abstractNumId w:val="4"/>
  </w:num>
  <w:num w:numId="5">
    <w:abstractNumId w:val="17"/>
  </w:num>
  <w:num w:numId="6">
    <w:abstractNumId w:val="39"/>
  </w:num>
  <w:num w:numId="7">
    <w:abstractNumId w:val="24"/>
  </w:num>
  <w:num w:numId="8">
    <w:abstractNumId w:val="15"/>
  </w:num>
  <w:num w:numId="9">
    <w:abstractNumId w:val="16"/>
  </w:num>
  <w:num w:numId="10">
    <w:abstractNumId w:val="26"/>
  </w:num>
  <w:num w:numId="11">
    <w:abstractNumId w:val="42"/>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5"/>
  </w:num>
  <w:num w:numId="14">
    <w:abstractNumId w:val="27"/>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7"/>
  </w:num>
  <w:num w:numId="18">
    <w:abstractNumId w:val="2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6"/>
  </w:num>
  <w:num w:numId="24">
    <w:abstractNumId w:val="49"/>
  </w:num>
  <w:num w:numId="25">
    <w:abstractNumId w:val="8"/>
  </w:num>
  <w:num w:numId="26">
    <w:abstractNumId w:val="3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3"/>
  </w:num>
  <w:num w:numId="30">
    <w:abstractNumId w:val="36"/>
  </w:num>
  <w:num w:numId="31">
    <w:abstractNumId w:val="8"/>
    <w:lvlOverride w:ilvl="0">
      <w:lvl w:ilvl="0">
        <w:start w:val="1"/>
        <w:numFmt w:val="decimal"/>
        <w:lvlText w:val="%1."/>
        <w:lvlJc w:val="left"/>
        <w:pPr>
          <w:tabs>
            <w:tab w:val="num" w:pos="720"/>
          </w:tabs>
          <w:ind w:left="680" w:hanging="680"/>
        </w:pPr>
        <w:rPr>
          <w:rFonts w:cs="Times New Roman" w:hint="default"/>
          <w:b/>
        </w:rPr>
      </w:lvl>
    </w:lvlOverride>
    <w:lvlOverride w:ilvl="1">
      <w:lvl w:ilvl="1">
        <w:start w:val="1"/>
        <w:numFmt w:val="decimal"/>
        <w:isLgl/>
        <w:lvlText w:val="%1.%2"/>
        <w:lvlJc w:val="left"/>
        <w:pPr>
          <w:ind w:left="680" w:hanging="680"/>
        </w:pPr>
        <w:rPr>
          <w:rFonts w:hint="default"/>
        </w:rPr>
      </w:lvl>
    </w:lvlOverride>
    <w:lvlOverride w:ilvl="2">
      <w:lvl w:ilvl="2">
        <w:start w:val="1"/>
        <w:numFmt w:val="decimal"/>
        <w:isLgl/>
        <w:lvlText w:val="%1.%2.%3"/>
        <w:lvlJc w:val="left"/>
        <w:pPr>
          <w:ind w:left="680" w:hanging="680"/>
        </w:pPr>
        <w:rPr>
          <w:rFonts w:hint="default"/>
          <w:sz w:val="2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
    <w:abstractNumId w:val="14"/>
  </w:num>
  <w:num w:numId="33">
    <w:abstractNumId w:val="45"/>
  </w:num>
  <w:num w:numId="34">
    <w:abstractNumId w:val="41"/>
  </w:num>
  <w:num w:numId="35">
    <w:abstractNumId w:val="44"/>
  </w:num>
  <w:num w:numId="36">
    <w:abstractNumId w:val="0"/>
  </w:num>
  <w:num w:numId="37">
    <w:abstractNumId w:val="47"/>
  </w:num>
  <w:num w:numId="38">
    <w:abstractNumId w:val="35"/>
  </w:num>
  <w:num w:numId="39">
    <w:abstractNumId w:val="29"/>
  </w:num>
  <w:num w:numId="40">
    <w:abstractNumId w:val="40"/>
  </w:num>
  <w:num w:numId="41">
    <w:abstractNumId w:val="5"/>
  </w:num>
  <w:num w:numId="42">
    <w:abstractNumId w:val="2"/>
  </w:num>
  <w:num w:numId="43">
    <w:abstractNumId w:val="18"/>
  </w:num>
  <w:num w:numId="44">
    <w:abstractNumId w:val="30"/>
  </w:num>
  <w:num w:numId="45">
    <w:abstractNumId w:val="32"/>
  </w:num>
  <w:num w:numId="46">
    <w:abstractNumId w:val="38"/>
  </w:num>
  <w:num w:numId="47">
    <w:abstractNumId w:val="3"/>
  </w:num>
  <w:num w:numId="48">
    <w:abstractNumId w:val="43"/>
  </w:num>
  <w:num w:numId="49">
    <w:abstractNumId w:val="21"/>
  </w:num>
  <w:num w:numId="50">
    <w:abstractNumId w:val="34"/>
  </w:num>
  <w:num w:numId="51">
    <w:abstractNumId w:val="11"/>
  </w:num>
  <w:num w:numId="52">
    <w:abstractNumId w:val="19"/>
  </w:num>
  <w:num w:numId="53">
    <w:abstractNumId w:val="9"/>
  </w:num>
  <w:num w:numId="54">
    <w:abstractNumId w:val="10"/>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cs-CZ" w:vendorID="7" w:dllVersion="514" w:checkStyle="1"/>
  <w:proofState w:spelling="clean" w:grammar="clean"/>
  <w:doNotTrackFormatting/>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30"/>
    <w:rsid w:val="00001BFC"/>
    <w:rsid w:val="00002C8A"/>
    <w:rsid w:val="00002EB3"/>
    <w:rsid w:val="000032E0"/>
    <w:rsid w:val="0000401E"/>
    <w:rsid w:val="00004447"/>
    <w:rsid w:val="000047C1"/>
    <w:rsid w:val="0000481B"/>
    <w:rsid w:val="00004A39"/>
    <w:rsid w:val="00004EE6"/>
    <w:rsid w:val="000058D7"/>
    <w:rsid w:val="00005A68"/>
    <w:rsid w:val="00006187"/>
    <w:rsid w:val="000065E4"/>
    <w:rsid w:val="000077BA"/>
    <w:rsid w:val="000078D7"/>
    <w:rsid w:val="00010104"/>
    <w:rsid w:val="000110DB"/>
    <w:rsid w:val="00012B11"/>
    <w:rsid w:val="00012F31"/>
    <w:rsid w:val="00012FB5"/>
    <w:rsid w:val="00013CDD"/>
    <w:rsid w:val="00015A4D"/>
    <w:rsid w:val="00016A92"/>
    <w:rsid w:val="00020933"/>
    <w:rsid w:val="000211F7"/>
    <w:rsid w:val="00021896"/>
    <w:rsid w:val="000219BA"/>
    <w:rsid w:val="000236CC"/>
    <w:rsid w:val="00023D49"/>
    <w:rsid w:val="00023E3F"/>
    <w:rsid w:val="00024339"/>
    <w:rsid w:val="0002474A"/>
    <w:rsid w:val="0002534E"/>
    <w:rsid w:val="00026C26"/>
    <w:rsid w:val="00026CAA"/>
    <w:rsid w:val="000271B4"/>
    <w:rsid w:val="00027B6C"/>
    <w:rsid w:val="00031581"/>
    <w:rsid w:val="00033E17"/>
    <w:rsid w:val="00034AED"/>
    <w:rsid w:val="00034E20"/>
    <w:rsid w:val="00035566"/>
    <w:rsid w:val="0004059E"/>
    <w:rsid w:val="00040A50"/>
    <w:rsid w:val="00041569"/>
    <w:rsid w:val="00042C08"/>
    <w:rsid w:val="00042D09"/>
    <w:rsid w:val="00044184"/>
    <w:rsid w:val="000447D3"/>
    <w:rsid w:val="00045DA0"/>
    <w:rsid w:val="00046163"/>
    <w:rsid w:val="000471E8"/>
    <w:rsid w:val="00047AED"/>
    <w:rsid w:val="00047F2E"/>
    <w:rsid w:val="000501BA"/>
    <w:rsid w:val="00054261"/>
    <w:rsid w:val="00054CC5"/>
    <w:rsid w:val="00056355"/>
    <w:rsid w:val="00057092"/>
    <w:rsid w:val="000577D7"/>
    <w:rsid w:val="00057D12"/>
    <w:rsid w:val="00057E01"/>
    <w:rsid w:val="000610B1"/>
    <w:rsid w:val="000621D6"/>
    <w:rsid w:val="000641AF"/>
    <w:rsid w:val="00065BD6"/>
    <w:rsid w:val="00067613"/>
    <w:rsid w:val="00074FE6"/>
    <w:rsid w:val="0007553E"/>
    <w:rsid w:val="00075DF3"/>
    <w:rsid w:val="0007617D"/>
    <w:rsid w:val="00076FDB"/>
    <w:rsid w:val="00077449"/>
    <w:rsid w:val="00077F40"/>
    <w:rsid w:val="000808CD"/>
    <w:rsid w:val="00080CFA"/>
    <w:rsid w:val="00083335"/>
    <w:rsid w:val="000837BF"/>
    <w:rsid w:val="00084B98"/>
    <w:rsid w:val="00085C78"/>
    <w:rsid w:val="00086C04"/>
    <w:rsid w:val="00095F44"/>
    <w:rsid w:val="000969EB"/>
    <w:rsid w:val="00097ADF"/>
    <w:rsid w:val="00097B2B"/>
    <w:rsid w:val="000A1240"/>
    <w:rsid w:val="000A15DD"/>
    <w:rsid w:val="000A1BB1"/>
    <w:rsid w:val="000A1D70"/>
    <w:rsid w:val="000A1DF8"/>
    <w:rsid w:val="000A2583"/>
    <w:rsid w:val="000A2D2B"/>
    <w:rsid w:val="000A6A87"/>
    <w:rsid w:val="000A6B2C"/>
    <w:rsid w:val="000B0031"/>
    <w:rsid w:val="000B1030"/>
    <w:rsid w:val="000B1456"/>
    <w:rsid w:val="000B20D3"/>
    <w:rsid w:val="000B37EA"/>
    <w:rsid w:val="000B5439"/>
    <w:rsid w:val="000B56B7"/>
    <w:rsid w:val="000B5CAC"/>
    <w:rsid w:val="000B667F"/>
    <w:rsid w:val="000B79D9"/>
    <w:rsid w:val="000B7F02"/>
    <w:rsid w:val="000B7F10"/>
    <w:rsid w:val="000C0802"/>
    <w:rsid w:val="000C2A97"/>
    <w:rsid w:val="000C3106"/>
    <w:rsid w:val="000C3F1C"/>
    <w:rsid w:val="000C4017"/>
    <w:rsid w:val="000C46C7"/>
    <w:rsid w:val="000C5A28"/>
    <w:rsid w:val="000C6A71"/>
    <w:rsid w:val="000D3FEA"/>
    <w:rsid w:val="000D416C"/>
    <w:rsid w:val="000D498F"/>
    <w:rsid w:val="000D5B28"/>
    <w:rsid w:val="000D7424"/>
    <w:rsid w:val="000D7B77"/>
    <w:rsid w:val="000E0842"/>
    <w:rsid w:val="000E0B9D"/>
    <w:rsid w:val="000E1C2A"/>
    <w:rsid w:val="000E3883"/>
    <w:rsid w:val="000E5574"/>
    <w:rsid w:val="000E6A05"/>
    <w:rsid w:val="000F1152"/>
    <w:rsid w:val="000F3834"/>
    <w:rsid w:val="000F3AAB"/>
    <w:rsid w:val="000F4CC2"/>
    <w:rsid w:val="000F605A"/>
    <w:rsid w:val="000F68BB"/>
    <w:rsid w:val="000F6B07"/>
    <w:rsid w:val="000F6E2F"/>
    <w:rsid w:val="000F7969"/>
    <w:rsid w:val="000F7985"/>
    <w:rsid w:val="00100C7D"/>
    <w:rsid w:val="0010102E"/>
    <w:rsid w:val="00101292"/>
    <w:rsid w:val="00105411"/>
    <w:rsid w:val="00107ECF"/>
    <w:rsid w:val="00110E16"/>
    <w:rsid w:val="00111D84"/>
    <w:rsid w:val="001127C5"/>
    <w:rsid w:val="00112851"/>
    <w:rsid w:val="00113291"/>
    <w:rsid w:val="00113470"/>
    <w:rsid w:val="00113E80"/>
    <w:rsid w:val="00113F16"/>
    <w:rsid w:val="001144F9"/>
    <w:rsid w:val="001147DA"/>
    <w:rsid w:val="001161B8"/>
    <w:rsid w:val="001167D4"/>
    <w:rsid w:val="001200C7"/>
    <w:rsid w:val="00120ADA"/>
    <w:rsid w:val="00121A22"/>
    <w:rsid w:val="001220E6"/>
    <w:rsid w:val="001220F3"/>
    <w:rsid w:val="001232A3"/>
    <w:rsid w:val="001237DE"/>
    <w:rsid w:val="001258BE"/>
    <w:rsid w:val="001262F6"/>
    <w:rsid w:val="00126741"/>
    <w:rsid w:val="00131697"/>
    <w:rsid w:val="00131B5B"/>
    <w:rsid w:val="0013281C"/>
    <w:rsid w:val="00135703"/>
    <w:rsid w:val="0013729E"/>
    <w:rsid w:val="00137F12"/>
    <w:rsid w:val="001400F4"/>
    <w:rsid w:val="0014098C"/>
    <w:rsid w:val="001415A3"/>
    <w:rsid w:val="00141B65"/>
    <w:rsid w:val="00141BE5"/>
    <w:rsid w:val="001427C0"/>
    <w:rsid w:val="0014398F"/>
    <w:rsid w:val="00143AF4"/>
    <w:rsid w:val="00143C5F"/>
    <w:rsid w:val="00143CE2"/>
    <w:rsid w:val="00144F0A"/>
    <w:rsid w:val="0014575C"/>
    <w:rsid w:val="00145B67"/>
    <w:rsid w:val="001468D7"/>
    <w:rsid w:val="00147663"/>
    <w:rsid w:val="001506AE"/>
    <w:rsid w:val="001523E7"/>
    <w:rsid w:val="00154A6D"/>
    <w:rsid w:val="00155386"/>
    <w:rsid w:val="00155694"/>
    <w:rsid w:val="001559B7"/>
    <w:rsid w:val="00155C03"/>
    <w:rsid w:val="00156A7D"/>
    <w:rsid w:val="00156B8B"/>
    <w:rsid w:val="00157A02"/>
    <w:rsid w:val="00157D36"/>
    <w:rsid w:val="00157FDE"/>
    <w:rsid w:val="001606F0"/>
    <w:rsid w:val="00162127"/>
    <w:rsid w:val="001628EF"/>
    <w:rsid w:val="00162DC0"/>
    <w:rsid w:val="001630C5"/>
    <w:rsid w:val="00163598"/>
    <w:rsid w:val="001647C7"/>
    <w:rsid w:val="001647D6"/>
    <w:rsid w:val="00165804"/>
    <w:rsid w:val="00166981"/>
    <w:rsid w:val="001676FB"/>
    <w:rsid w:val="001679A5"/>
    <w:rsid w:val="00170200"/>
    <w:rsid w:val="001708C5"/>
    <w:rsid w:val="00170F5B"/>
    <w:rsid w:val="001714D0"/>
    <w:rsid w:val="001718D3"/>
    <w:rsid w:val="00173B92"/>
    <w:rsid w:val="0017494E"/>
    <w:rsid w:val="00176C47"/>
    <w:rsid w:val="00177462"/>
    <w:rsid w:val="001779DB"/>
    <w:rsid w:val="00177AB6"/>
    <w:rsid w:val="0018082B"/>
    <w:rsid w:val="00180A16"/>
    <w:rsid w:val="00180BFF"/>
    <w:rsid w:val="0018170C"/>
    <w:rsid w:val="0018317C"/>
    <w:rsid w:val="00184D42"/>
    <w:rsid w:val="00184F8A"/>
    <w:rsid w:val="001856A5"/>
    <w:rsid w:val="00185845"/>
    <w:rsid w:val="00186C5B"/>
    <w:rsid w:val="00186C88"/>
    <w:rsid w:val="001879F1"/>
    <w:rsid w:val="00187CA8"/>
    <w:rsid w:val="001908D0"/>
    <w:rsid w:val="00190A61"/>
    <w:rsid w:val="00190E09"/>
    <w:rsid w:val="00190E9F"/>
    <w:rsid w:val="00191425"/>
    <w:rsid w:val="001914B4"/>
    <w:rsid w:val="0019171E"/>
    <w:rsid w:val="001924DD"/>
    <w:rsid w:val="00192634"/>
    <w:rsid w:val="00192D65"/>
    <w:rsid w:val="00193205"/>
    <w:rsid w:val="001937BE"/>
    <w:rsid w:val="001940F1"/>
    <w:rsid w:val="001948DF"/>
    <w:rsid w:val="00196908"/>
    <w:rsid w:val="001A08CC"/>
    <w:rsid w:val="001A534B"/>
    <w:rsid w:val="001A5CBA"/>
    <w:rsid w:val="001A7024"/>
    <w:rsid w:val="001A7B92"/>
    <w:rsid w:val="001B1251"/>
    <w:rsid w:val="001B14EF"/>
    <w:rsid w:val="001B21CB"/>
    <w:rsid w:val="001B267A"/>
    <w:rsid w:val="001B312A"/>
    <w:rsid w:val="001B33DC"/>
    <w:rsid w:val="001B47E6"/>
    <w:rsid w:val="001B541D"/>
    <w:rsid w:val="001B60B8"/>
    <w:rsid w:val="001B60CB"/>
    <w:rsid w:val="001B6939"/>
    <w:rsid w:val="001B6965"/>
    <w:rsid w:val="001B6AF5"/>
    <w:rsid w:val="001B6F53"/>
    <w:rsid w:val="001B6F77"/>
    <w:rsid w:val="001B711A"/>
    <w:rsid w:val="001B7427"/>
    <w:rsid w:val="001B7AB6"/>
    <w:rsid w:val="001C1E55"/>
    <w:rsid w:val="001C2556"/>
    <w:rsid w:val="001C258D"/>
    <w:rsid w:val="001C27A4"/>
    <w:rsid w:val="001C32E9"/>
    <w:rsid w:val="001C3426"/>
    <w:rsid w:val="001C4D70"/>
    <w:rsid w:val="001C7D38"/>
    <w:rsid w:val="001D087A"/>
    <w:rsid w:val="001D11CB"/>
    <w:rsid w:val="001D1D4D"/>
    <w:rsid w:val="001D3644"/>
    <w:rsid w:val="001D4C0E"/>
    <w:rsid w:val="001D4EA4"/>
    <w:rsid w:val="001D5C2F"/>
    <w:rsid w:val="001D79DF"/>
    <w:rsid w:val="001E00A6"/>
    <w:rsid w:val="001E0A70"/>
    <w:rsid w:val="001E0C04"/>
    <w:rsid w:val="001E0C06"/>
    <w:rsid w:val="001E3AF7"/>
    <w:rsid w:val="001E47AA"/>
    <w:rsid w:val="001E4AE8"/>
    <w:rsid w:val="001E7340"/>
    <w:rsid w:val="001F0502"/>
    <w:rsid w:val="001F1AA5"/>
    <w:rsid w:val="001F213A"/>
    <w:rsid w:val="001F38CD"/>
    <w:rsid w:val="001F49B6"/>
    <w:rsid w:val="001F5464"/>
    <w:rsid w:val="001F57F7"/>
    <w:rsid w:val="001F5A9D"/>
    <w:rsid w:val="001F7251"/>
    <w:rsid w:val="001F7B86"/>
    <w:rsid w:val="00201238"/>
    <w:rsid w:val="00202431"/>
    <w:rsid w:val="00203ACB"/>
    <w:rsid w:val="00203FA1"/>
    <w:rsid w:val="002041BF"/>
    <w:rsid w:val="00204DCD"/>
    <w:rsid w:val="00205032"/>
    <w:rsid w:val="002059BF"/>
    <w:rsid w:val="002062F1"/>
    <w:rsid w:val="0020649F"/>
    <w:rsid w:val="002066FC"/>
    <w:rsid w:val="002071FA"/>
    <w:rsid w:val="00207897"/>
    <w:rsid w:val="0021005A"/>
    <w:rsid w:val="00211CF0"/>
    <w:rsid w:val="00211F98"/>
    <w:rsid w:val="002124DC"/>
    <w:rsid w:val="00214644"/>
    <w:rsid w:val="002159A0"/>
    <w:rsid w:val="00216026"/>
    <w:rsid w:val="0021610A"/>
    <w:rsid w:val="002204DD"/>
    <w:rsid w:val="002226DF"/>
    <w:rsid w:val="0022458B"/>
    <w:rsid w:val="0022458C"/>
    <w:rsid w:val="00224952"/>
    <w:rsid w:val="002252CA"/>
    <w:rsid w:val="0022580D"/>
    <w:rsid w:val="002263AA"/>
    <w:rsid w:val="00227AF4"/>
    <w:rsid w:val="002303DA"/>
    <w:rsid w:val="00231493"/>
    <w:rsid w:val="00232ACC"/>
    <w:rsid w:val="00232D08"/>
    <w:rsid w:val="00234455"/>
    <w:rsid w:val="00236C64"/>
    <w:rsid w:val="00237DAA"/>
    <w:rsid w:val="0024040B"/>
    <w:rsid w:val="002429D5"/>
    <w:rsid w:val="00242FBE"/>
    <w:rsid w:val="002432AB"/>
    <w:rsid w:val="00243671"/>
    <w:rsid w:val="002438E6"/>
    <w:rsid w:val="00243EE9"/>
    <w:rsid w:val="002457AA"/>
    <w:rsid w:val="002479ED"/>
    <w:rsid w:val="00247C15"/>
    <w:rsid w:val="00247F04"/>
    <w:rsid w:val="00250108"/>
    <w:rsid w:val="002509B2"/>
    <w:rsid w:val="00250DC2"/>
    <w:rsid w:val="00251E43"/>
    <w:rsid w:val="00251E7F"/>
    <w:rsid w:val="002525AA"/>
    <w:rsid w:val="00253AA2"/>
    <w:rsid w:val="002556F0"/>
    <w:rsid w:val="00255CEB"/>
    <w:rsid w:val="00256BD0"/>
    <w:rsid w:val="00257612"/>
    <w:rsid w:val="00257EE1"/>
    <w:rsid w:val="00260312"/>
    <w:rsid w:val="00260FEA"/>
    <w:rsid w:val="00261496"/>
    <w:rsid w:val="00261BC6"/>
    <w:rsid w:val="00262324"/>
    <w:rsid w:val="00265FBD"/>
    <w:rsid w:val="002673E3"/>
    <w:rsid w:val="00267C4F"/>
    <w:rsid w:val="00267E87"/>
    <w:rsid w:val="0027016B"/>
    <w:rsid w:val="00271093"/>
    <w:rsid w:val="00271ECC"/>
    <w:rsid w:val="0027203B"/>
    <w:rsid w:val="00273BEA"/>
    <w:rsid w:val="002749FA"/>
    <w:rsid w:val="0027559C"/>
    <w:rsid w:val="00275A8C"/>
    <w:rsid w:val="00276DCD"/>
    <w:rsid w:val="002800C5"/>
    <w:rsid w:val="0028172A"/>
    <w:rsid w:val="002823FD"/>
    <w:rsid w:val="00282762"/>
    <w:rsid w:val="002842CD"/>
    <w:rsid w:val="002843A6"/>
    <w:rsid w:val="00284DE1"/>
    <w:rsid w:val="002868BB"/>
    <w:rsid w:val="00291539"/>
    <w:rsid w:val="0029194A"/>
    <w:rsid w:val="00291EF2"/>
    <w:rsid w:val="00291F39"/>
    <w:rsid w:val="00293685"/>
    <w:rsid w:val="002938DB"/>
    <w:rsid w:val="00293B91"/>
    <w:rsid w:val="002943DF"/>
    <w:rsid w:val="002959F7"/>
    <w:rsid w:val="00295AE7"/>
    <w:rsid w:val="00297D54"/>
    <w:rsid w:val="002A2D74"/>
    <w:rsid w:val="002A2ED0"/>
    <w:rsid w:val="002A31D6"/>
    <w:rsid w:val="002A4BBC"/>
    <w:rsid w:val="002A5AAB"/>
    <w:rsid w:val="002A6CE7"/>
    <w:rsid w:val="002A7D09"/>
    <w:rsid w:val="002A7D49"/>
    <w:rsid w:val="002B2E08"/>
    <w:rsid w:val="002B48EE"/>
    <w:rsid w:val="002B5AD3"/>
    <w:rsid w:val="002C0005"/>
    <w:rsid w:val="002C21E8"/>
    <w:rsid w:val="002C232C"/>
    <w:rsid w:val="002C2FD6"/>
    <w:rsid w:val="002C32A9"/>
    <w:rsid w:val="002C6212"/>
    <w:rsid w:val="002C6399"/>
    <w:rsid w:val="002C7120"/>
    <w:rsid w:val="002C77D5"/>
    <w:rsid w:val="002C7B36"/>
    <w:rsid w:val="002D0261"/>
    <w:rsid w:val="002D1D2B"/>
    <w:rsid w:val="002D23E6"/>
    <w:rsid w:val="002D349D"/>
    <w:rsid w:val="002D4902"/>
    <w:rsid w:val="002D58DB"/>
    <w:rsid w:val="002D70C6"/>
    <w:rsid w:val="002E1B43"/>
    <w:rsid w:val="002E228C"/>
    <w:rsid w:val="002E2832"/>
    <w:rsid w:val="002E3D5F"/>
    <w:rsid w:val="002E3E9E"/>
    <w:rsid w:val="002E5137"/>
    <w:rsid w:val="002E5DF3"/>
    <w:rsid w:val="002E611F"/>
    <w:rsid w:val="002E7F77"/>
    <w:rsid w:val="002F0C8F"/>
    <w:rsid w:val="002F0DE3"/>
    <w:rsid w:val="002F18AE"/>
    <w:rsid w:val="002F34FE"/>
    <w:rsid w:val="002F351D"/>
    <w:rsid w:val="002F35F0"/>
    <w:rsid w:val="002F3705"/>
    <w:rsid w:val="002F478F"/>
    <w:rsid w:val="002F51B0"/>
    <w:rsid w:val="002F78AE"/>
    <w:rsid w:val="00300C12"/>
    <w:rsid w:val="0030111E"/>
    <w:rsid w:val="00303815"/>
    <w:rsid w:val="00303A71"/>
    <w:rsid w:val="00304E6D"/>
    <w:rsid w:val="00305261"/>
    <w:rsid w:val="0030589E"/>
    <w:rsid w:val="003062BC"/>
    <w:rsid w:val="00306EEA"/>
    <w:rsid w:val="00307A03"/>
    <w:rsid w:val="00310A2E"/>
    <w:rsid w:val="00310FC1"/>
    <w:rsid w:val="0031159E"/>
    <w:rsid w:val="00311A54"/>
    <w:rsid w:val="00311ABC"/>
    <w:rsid w:val="00312B03"/>
    <w:rsid w:val="00312BEF"/>
    <w:rsid w:val="003136A7"/>
    <w:rsid w:val="0031494D"/>
    <w:rsid w:val="00314AE4"/>
    <w:rsid w:val="00317C1A"/>
    <w:rsid w:val="00322212"/>
    <w:rsid w:val="003224CD"/>
    <w:rsid w:val="00322FF5"/>
    <w:rsid w:val="003254DF"/>
    <w:rsid w:val="00327D0D"/>
    <w:rsid w:val="0033138D"/>
    <w:rsid w:val="00332503"/>
    <w:rsid w:val="00332B99"/>
    <w:rsid w:val="0033376A"/>
    <w:rsid w:val="00334161"/>
    <w:rsid w:val="00335D01"/>
    <w:rsid w:val="00342FE9"/>
    <w:rsid w:val="00343A1F"/>
    <w:rsid w:val="00343E88"/>
    <w:rsid w:val="003448E3"/>
    <w:rsid w:val="003451C1"/>
    <w:rsid w:val="00346825"/>
    <w:rsid w:val="00350808"/>
    <w:rsid w:val="00352622"/>
    <w:rsid w:val="003526F9"/>
    <w:rsid w:val="00352AFD"/>
    <w:rsid w:val="00354751"/>
    <w:rsid w:val="00356507"/>
    <w:rsid w:val="003572F4"/>
    <w:rsid w:val="00360167"/>
    <w:rsid w:val="003602D2"/>
    <w:rsid w:val="003604D6"/>
    <w:rsid w:val="00360F15"/>
    <w:rsid w:val="00361110"/>
    <w:rsid w:val="003612DE"/>
    <w:rsid w:val="0036307F"/>
    <w:rsid w:val="003666EB"/>
    <w:rsid w:val="00367560"/>
    <w:rsid w:val="0037182A"/>
    <w:rsid w:val="003729D5"/>
    <w:rsid w:val="00373780"/>
    <w:rsid w:val="00373DBC"/>
    <w:rsid w:val="003743CA"/>
    <w:rsid w:val="00375BD9"/>
    <w:rsid w:val="0037751B"/>
    <w:rsid w:val="003804E7"/>
    <w:rsid w:val="003806CC"/>
    <w:rsid w:val="00380F5F"/>
    <w:rsid w:val="003819AE"/>
    <w:rsid w:val="003820E8"/>
    <w:rsid w:val="00384C67"/>
    <w:rsid w:val="00384CED"/>
    <w:rsid w:val="0038558F"/>
    <w:rsid w:val="00386065"/>
    <w:rsid w:val="003862D7"/>
    <w:rsid w:val="00386CC6"/>
    <w:rsid w:val="00387B8F"/>
    <w:rsid w:val="00392418"/>
    <w:rsid w:val="00392B9D"/>
    <w:rsid w:val="003932D0"/>
    <w:rsid w:val="0039451E"/>
    <w:rsid w:val="003951EF"/>
    <w:rsid w:val="003952D2"/>
    <w:rsid w:val="003955FE"/>
    <w:rsid w:val="003957D7"/>
    <w:rsid w:val="00395B4A"/>
    <w:rsid w:val="00396B14"/>
    <w:rsid w:val="00396FED"/>
    <w:rsid w:val="003972A8"/>
    <w:rsid w:val="00397E75"/>
    <w:rsid w:val="003A18FE"/>
    <w:rsid w:val="003A1AA0"/>
    <w:rsid w:val="003A5816"/>
    <w:rsid w:val="003B2031"/>
    <w:rsid w:val="003B22BD"/>
    <w:rsid w:val="003B2535"/>
    <w:rsid w:val="003B299C"/>
    <w:rsid w:val="003B3034"/>
    <w:rsid w:val="003B37A7"/>
    <w:rsid w:val="003B4B6D"/>
    <w:rsid w:val="003B4EC7"/>
    <w:rsid w:val="003B631B"/>
    <w:rsid w:val="003B63AF"/>
    <w:rsid w:val="003C0122"/>
    <w:rsid w:val="003C0377"/>
    <w:rsid w:val="003C05E6"/>
    <w:rsid w:val="003C20FD"/>
    <w:rsid w:val="003C3BBE"/>
    <w:rsid w:val="003C4C3A"/>
    <w:rsid w:val="003C5075"/>
    <w:rsid w:val="003C5322"/>
    <w:rsid w:val="003C53B8"/>
    <w:rsid w:val="003C554E"/>
    <w:rsid w:val="003C5E38"/>
    <w:rsid w:val="003C70C0"/>
    <w:rsid w:val="003D0580"/>
    <w:rsid w:val="003D0B77"/>
    <w:rsid w:val="003D0C2E"/>
    <w:rsid w:val="003D0E18"/>
    <w:rsid w:val="003D1498"/>
    <w:rsid w:val="003D4711"/>
    <w:rsid w:val="003D524C"/>
    <w:rsid w:val="003D63FA"/>
    <w:rsid w:val="003E0F6B"/>
    <w:rsid w:val="003E4465"/>
    <w:rsid w:val="003E504B"/>
    <w:rsid w:val="003E57D8"/>
    <w:rsid w:val="003E5887"/>
    <w:rsid w:val="003E59B8"/>
    <w:rsid w:val="003E6693"/>
    <w:rsid w:val="003F04A0"/>
    <w:rsid w:val="003F1274"/>
    <w:rsid w:val="003F1D71"/>
    <w:rsid w:val="003F2048"/>
    <w:rsid w:val="003F251E"/>
    <w:rsid w:val="003F2E23"/>
    <w:rsid w:val="003F3040"/>
    <w:rsid w:val="003F4987"/>
    <w:rsid w:val="003F4C61"/>
    <w:rsid w:val="003F6E92"/>
    <w:rsid w:val="003F75CC"/>
    <w:rsid w:val="003F7DE0"/>
    <w:rsid w:val="004002BF"/>
    <w:rsid w:val="004003E7"/>
    <w:rsid w:val="00401133"/>
    <w:rsid w:val="004011A1"/>
    <w:rsid w:val="00401670"/>
    <w:rsid w:val="00401A89"/>
    <w:rsid w:val="0040203F"/>
    <w:rsid w:val="004021BC"/>
    <w:rsid w:val="00402AF1"/>
    <w:rsid w:val="004037EA"/>
    <w:rsid w:val="004045E1"/>
    <w:rsid w:val="004047A5"/>
    <w:rsid w:val="00404F90"/>
    <w:rsid w:val="00405F8D"/>
    <w:rsid w:val="0040611E"/>
    <w:rsid w:val="004076E1"/>
    <w:rsid w:val="00407AA6"/>
    <w:rsid w:val="004123FA"/>
    <w:rsid w:val="00413D10"/>
    <w:rsid w:val="00415026"/>
    <w:rsid w:val="00415514"/>
    <w:rsid w:val="004156A6"/>
    <w:rsid w:val="00415DA7"/>
    <w:rsid w:val="004164AB"/>
    <w:rsid w:val="0041676E"/>
    <w:rsid w:val="00420C2F"/>
    <w:rsid w:val="00420E9D"/>
    <w:rsid w:val="00423302"/>
    <w:rsid w:val="004242E4"/>
    <w:rsid w:val="004244F9"/>
    <w:rsid w:val="004249F9"/>
    <w:rsid w:val="00424C40"/>
    <w:rsid w:val="0042540D"/>
    <w:rsid w:val="00425B62"/>
    <w:rsid w:val="00430C92"/>
    <w:rsid w:val="00431177"/>
    <w:rsid w:val="00431A51"/>
    <w:rsid w:val="004323C3"/>
    <w:rsid w:val="00432684"/>
    <w:rsid w:val="0043346A"/>
    <w:rsid w:val="00433C5C"/>
    <w:rsid w:val="00433E2A"/>
    <w:rsid w:val="00434051"/>
    <w:rsid w:val="00434E0D"/>
    <w:rsid w:val="004369FB"/>
    <w:rsid w:val="00437DF1"/>
    <w:rsid w:val="004404F5"/>
    <w:rsid w:val="00441B89"/>
    <w:rsid w:val="004429D0"/>
    <w:rsid w:val="00443ECD"/>
    <w:rsid w:val="00445898"/>
    <w:rsid w:val="0044785C"/>
    <w:rsid w:val="0045206B"/>
    <w:rsid w:val="00453996"/>
    <w:rsid w:val="004557EF"/>
    <w:rsid w:val="00455A44"/>
    <w:rsid w:val="004565ED"/>
    <w:rsid w:val="00456FD1"/>
    <w:rsid w:val="00457077"/>
    <w:rsid w:val="004578E6"/>
    <w:rsid w:val="00457FE2"/>
    <w:rsid w:val="00460378"/>
    <w:rsid w:val="00461438"/>
    <w:rsid w:val="0046254D"/>
    <w:rsid w:val="004633BC"/>
    <w:rsid w:val="00463C81"/>
    <w:rsid w:val="00463FAB"/>
    <w:rsid w:val="00464607"/>
    <w:rsid w:val="00465326"/>
    <w:rsid w:val="00465D58"/>
    <w:rsid w:val="00467166"/>
    <w:rsid w:val="0046766A"/>
    <w:rsid w:val="004708DB"/>
    <w:rsid w:val="00471A31"/>
    <w:rsid w:val="00471E41"/>
    <w:rsid w:val="00472941"/>
    <w:rsid w:val="00472DE4"/>
    <w:rsid w:val="00473171"/>
    <w:rsid w:val="004741CA"/>
    <w:rsid w:val="00474CB8"/>
    <w:rsid w:val="004756DB"/>
    <w:rsid w:val="00475B8C"/>
    <w:rsid w:val="00475D0E"/>
    <w:rsid w:val="00480480"/>
    <w:rsid w:val="00480C89"/>
    <w:rsid w:val="00480CF0"/>
    <w:rsid w:val="00481DAB"/>
    <w:rsid w:val="00481EF2"/>
    <w:rsid w:val="0048210C"/>
    <w:rsid w:val="0048226B"/>
    <w:rsid w:val="004823B0"/>
    <w:rsid w:val="004831DD"/>
    <w:rsid w:val="0048475D"/>
    <w:rsid w:val="00485AC6"/>
    <w:rsid w:val="00485D8E"/>
    <w:rsid w:val="00487A28"/>
    <w:rsid w:val="00490389"/>
    <w:rsid w:val="00490B1C"/>
    <w:rsid w:val="004912B8"/>
    <w:rsid w:val="00491CEA"/>
    <w:rsid w:val="00491E37"/>
    <w:rsid w:val="004920A5"/>
    <w:rsid w:val="004921C5"/>
    <w:rsid w:val="00496E58"/>
    <w:rsid w:val="00497703"/>
    <w:rsid w:val="004A01D1"/>
    <w:rsid w:val="004A06B4"/>
    <w:rsid w:val="004A1ACB"/>
    <w:rsid w:val="004A21EB"/>
    <w:rsid w:val="004A2D90"/>
    <w:rsid w:val="004A4215"/>
    <w:rsid w:val="004A4F7D"/>
    <w:rsid w:val="004A533F"/>
    <w:rsid w:val="004A5D55"/>
    <w:rsid w:val="004A68BD"/>
    <w:rsid w:val="004A6F00"/>
    <w:rsid w:val="004A7267"/>
    <w:rsid w:val="004B0218"/>
    <w:rsid w:val="004B15AD"/>
    <w:rsid w:val="004B2968"/>
    <w:rsid w:val="004B30A9"/>
    <w:rsid w:val="004B45B3"/>
    <w:rsid w:val="004B5D07"/>
    <w:rsid w:val="004B6652"/>
    <w:rsid w:val="004B6F05"/>
    <w:rsid w:val="004B75A8"/>
    <w:rsid w:val="004B79FD"/>
    <w:rsid w:val="004C0A64"/>
    <w:rsid w:val="004C1607"/>
    <w:rsid w:val="004C19D7"/>
    <w:rsid w:val="004C29EE"/>
    <w:rsid w:val="004C2AF1"/>
    <w:rsid w:val="004C5277"/>
    <w:rsid w:val="004C6CD5"/>
    <w:rsid w:val="004C7AED"/>
    <w:rsid w:val="004D0478"/>
    <w:rsid w:val="004D0657"/>
    <w:rsid w:val="004D21D8"/>
    <w:rsid w:val="004D3493"/>
    <w:rsid w:val="004D413B"/>
    <w:rsid w:val="004D56ED"/>
    <w:rsid w:val="004E07D4"/>
    <w:rsid w:val="004E0AAB"/>
    <w:rsid w:val="004E0C71"/>
    <w:rsid w:val="004E0DC3"/>
    <w:rsid w:val="004E1DF3"/>
    <w:rsid w:val="004E1F56"/>
    <w:rsid w:val="004E3B30"/>
    <w:rsid w:val="004E5C4B"/>
    <w:rsid w:val="004E5EDA"/>
    <w:rsid w:val="004E6BB9"/>
    <w:rsid w:val="004E7B86"/>
    <w:rsid w:val="004E7BA3"/>
    <w:rsid w:val="004F07F6"/>
    <w:rsid w:val="004F0D24"/>
    <w:rsid w:val="004F1058"/>
    <w:rsid w:val="004F17BA"/>
    <w:rsid w:val="004F188C"/>
    <w:rsid w:val="004F1E12"/>
    <w:rsid w:val="004F24FC"/>
    <w:rsid w:val="004F34DA"/>
    <w:rsid w:val="004F3778"/>
    <w:rsid w:val="004F377F"/>
    <w:rsid w:val="004F5C08"/>
    <w:rsid w:val="004F76B5"/>
    <w:rsid w:val="0050071C"/>
    <w:rsid w:val="005015FB"/>
    <w:rsid w:val="005016B9"/>
    <w:rsid w:val="00501E44"/>
    <w:rsid w:val="005035D0"/>
    <w:rsid w:val="00503AA8"/>
    <w:rsid w:val="00503DF8"/>
    <w:rsid w:val="00505515"/>
    <w:rsid w:val="0050598F"/>
    <w:rsid w:val="0050657B"/>
    <w:rsid w:val="005069E1"/>
    <w:rsid w:val="005112BC"/>
    <w:rsid w:val="00511801"/>
    <w:rsid w:val="0051192C"/>
    <w:rsid w:val="005132F8"/>
    <w:rsid w:val="00514C3F"/>
    <w:rsid w:val="0051620E"/>
    <w:rsid w:val="00517066"/>
    <w:rsid w:val="005171AF"/>
    <w:rsid w:val="00517332"/>
    <w:rsid w:val="005201B8"/>
    <w:rsid w:val="00521098"/>
    <w:rsid w:val="00523025"/>
    <w:rsid w:val="005231B8"/>
    <w:rsid w:val="00523412"/>
    <w:rsid w:val="0052432C"/>
    <w:rsid w:val="0052560F"/>
    <w:rsid w:val="00525B99"/>
    <w:rsid w:val="00530BAA"/>
    <w:rsid w:val="005316CD"/>
    <w:rsid w:val="00532074"/>
    <w:rsid w:val="00532158"/>
    <w:rsid w:val="00533738"/>
    <w:rsid w:val="005337FD"/>
    <w:rsid w:val="00533AE4"/>
    <w:rsid w:val="005340EF"/>
    <w:rsid w:val="00534C5C"/>
    <w:rsid w:val="00535E61"/>
    <w:rsid w:val="00536336"/>
    <w:rsid w:val="00536AE2"/>
    <w:rsid w:val="00537CB5"/>
    <w:rsid w:val="0054001B"/>
    <w:rsid w:val="00540F08"/>
    <w:rsid w:val="00542EAF"/>
    <w:rsid w:val="005451D4"/>
    <w:rsid w:val="0054556E"/>
    <w:rsid w:val="00546849"/>
    <w:rsid w:val="00547193"/>
    <w:rsid w:val="0055122D"/>
    <w:rsid w:val="00551237"/>
    <w:rsid w:val="00551DB0"/>
    <w:rsid w:val="00552C80"/>
    <w:rsid w:val="00553254"/>
    <w:rsid w:val="00553A3C"/>
    <w:rsid w:val="005553A2"/>
    <w:rsid w:val="005560F3"/>
    <w:rsid w:val="00560150"/>
    <w:rsid w:val="00560B00"/>
    <w:rsid w:val="00560FBB"/>
    <w:rsid w:val="00561D06"/>
    <w:rsid w:val="00563C44"/>
    <w:rsid w:val="00564137"/>
    <w:rsid w:val="00564839"/>
    <w:rsid w:val="00564B31"/>
    <w:rsid w:val="00564C8D"/>
    <w:rsid w:val="00565883"/>
    <w:rsid w:val="00565A42"/>
    <w:rsid w:val="005664BD"/>
    <w:rsid w:val="00566738"/>
    <w:rsid w:val="005669F3"/>
    <w:rsid w:val="00566FF0"/>
    <w:rsid w:val="005678BD"/>
    <w:rsid w:val="0057137E"/>
    <w:rsid w:val="0057138E"/>
    <w:rsid w:val="005713B5"/>
    <w:rsid w:val="0057262C"/>
    <w:rsid w:val="00573E99"/>
    <w:rsid w:val="00573ED6"/>
    <w:rsid w:val="00574494"/>
    <w:rsid w:val="005754A8"/>
    <w:rsid w:val="0057559D"/>
    <w:rsid w:val="00575AE9"/>
    <w:rsid w:val="00576B5D"/>
    <w:rsid w:val="00576CF4"/>
    <w:rsid w:val="00576F81"/>
    <w:rsid w:val="005773D8"/>
    <w:rsid w:val="005803FA"/>
    <w:rsid w:val="00580FF8"/>
    <w:rsid w:val="00581300"/>
    <w:rsid w:val="0058341D"/>
    <w:rsid w:val="005857A8"/>
    <w:rsid w:val="0058611A"/>
    <w:rsid w:val="00586318"/>
    <w:rsid w:val="00586D22"/>
    <w:rsid w:val="00586D2E"/>
    <w:rsid w:val="00587032"/>
    <w:rsid w:val="005872FE"/>
    <w:rsid w:val="00590142"/>
    <w:rsid w:val="0059074F"/>
    <w:rsid w:val="00592521"/>
    <w:rsid w:val="005934FD"/>
    <w:rsid w:val="00594BF3"/>
    <w:rsid w:val="00596583"/>
    <w:rsid w:val="00596B74"/>
    <w:rsid w:val="00597AB3"/>
    <w:rsid w:val="00597DC3"/>
    <w:rsid w:val="005A18EE"/>
    <w:rsid w:val="005A1D6C"/>
    <w:rsid w:val="005A21B8"/>
    <w:rsid w:val="005A2E16"/>
    <w:rsid w:val="005A3DC0"/>
    <w:rsid w:val="005A4510"/>
    <w:rsid w:val="005A49EF"/>
    <w:rsid w:val="005A675B"/>
    <w:rsid w:val="005A69E3"/>
    <w:rsid w:val="005A7008"/>
    <w:rsid w:val="005B1C13"/>
    <w:rsid w:val="005B1EFB"/>
    <w:rsid w:val="005B25E9"/>
    <w:rsid w:val="005B42F9"/>
    <w:rsid w:val="005B4440"/>
    <w:rsid w:val="005B7170"/>
    <w:rsid w:val="005C3158"/>
    <w:rsid w:val="005C429D"/>
    <w:rsid w:val="005C515C"/>
    <w:rsid w:val="005C55F8"/>
    <w:rsid w:val="005C5B58"/>
    <w:rsid w:val="005C71CD"/>
    <w:rsid w:val="005C7794"/>
    <w:rsid w:val="005C7802"/>
    <w:rsid w:val="005C7E50"/>
    <w:rsid w:val="005D0948"/>
    <w:rsid w:val="005D197F"/>
    <w:rsid w:val="005D2D6A"/>
    <w:rsid w:val="005D5077"/>
    <w:rsid w:val="005D57D6"/>
    <w:rsid w:val="005D6600"/>
    <w:rsid w:val="005D6EC6"/>
    <w:rsid w:val="005D7EFE"/>
    <w:rsid w:val="005E0EE7"/>
    <w:rsid w:val="005E101C"/>
    <w:rsid w:val="005E2821"/>
    <w:rsid w:val="005E2876"/>
    <w:rsid w:val="005E3379"/>
    <w:rsid w:val="005E4EED"/>
    <w:rsid w:val="005E586E"/>
    <w:rsid w:val="005E58DB"/>
    <w:rsid w:val="005E7352"/>
    <w:rsid w:val="005F00E8"/>
    <w:rsid w:val="005F01AF"/>
    <w:rsid w:val="005F02F1"/>
    <w:rsid w:val="005F0558"/>
    <w:rsid w:val="005F0EE6"/>
    <w:rsid w:val="005F176F"/>
    <w:rsid w:val="005F1CE7"/>
    <w:rsid w:val="005F27AC"/>
    <w:rsid w:val="005F27E1"/>
    <w:rsid w:val="005F42D1"/>
    <w:rsid w:val="005F493B"/>
    <w:rsid w:val="005F5B06"/>
    <w:rsid w:val="005F5F58"/>
    <w:rsid w:val="005F6BEA"/>
    <w:rsid w:val="005F708E"/>
    <w:rsid w:val="00600D09"/>
    <w:rsid w:val="00601592"/>
    <w:rsid w:val="006017AE"/>
    <w:rsid w:val="00603496"/>
    <w:rsid w:val="0060623D"/>
    <w:rsid w:val="00607983"/>
    <w:rsid w:val="00610AFC"/>
    <w:rsid w:val="0061352C"/>
    <w:rsid w:val="00613739"/>
    <w:rsid w:val="006139EB"/>
    <w:rsid w:val="006144BE"/>
    <w:rsid w:val="00614818"/>
    <w:rsid w:val="00615A7F"/>
    <w:rsid w:val="00616D91"/>
    <w:rsid w:val="00620D23"/>
    <w:rsid w:val="00621A06"/>
    <w:rsid w:val="00622FFB"/>
    <w:rsid w:val="0062399E"/>
    <w:rsid w:val="00624302"/>
    <w:rsid w:val="00624CB2"/>
    <w:rsid w:val="0062657F"/>
    <w:rsid w:val="006265EF"/>
    <w:rsid w:val="00627C0F"/>
    <w:rsid w:val="00630771"/>
    <w:rsid w:val="00633473"/>
    <w:rsid w:val="006342C9"/>
    <w:rsid w:val="006355BF"/>
    <w:rsid w:val="006363BC"/>
    <w:rsid w:val="006373F6"/>
    <w:rsid w:val="0063784E"/>
    <w:rsid w:val="00640511"/>
    <w:rsid w:val="0064086C"/>
    <w:rsid w:val="00641080"/>
    <w:rsid w:val="00642397"/>
    <w:rsid w:val="0064242C"/>
    <w:rsid w:val="0064272A"/>
    <w:rsid w:val="00644377"/>
    <w:rsid w:val="006468D1"/>
    <w:rsid w:val="0065334A"/>
    <w:rsid w:val="0065357B"/>
    <w:rsid w:val="00653C9E"/>
    <w:rsid w:val="006565DA"/>
    <w:rsid w:val="006620D9"/>
    <w:rsid w:val="00662C9D"/>
    <w:rsid w:val="0066482D"/>
    <w:rsid w:val="00664E34"/>
    <w:rsid w:val="0066533B"/>
    <w:rsid w:val="006677BD"/>
    <w:rsid w:val="00667928"/>
    <w:rsid w:val="00667B17"/>
    <w:rsid w:val="006706A6"/>
    <w:rsid w:val="00670D33"/>
    <w:rsid w:val="00671A5A"/>
    <w:rsid w:val="006726C6"/>
    <w:rsid w:val="0067270D"/>
    <w:rsid w:val="00672B88"/>
    <w:rsid w:val="00676A1F"/>
    <w:rsid w:val="00677946"/>
    <w:rsid w:val="00680183"/>
    <w:rsid w:val="006810DB"/>
    <w:rsid w:val="006828C9"/>
    <w:rsid w:val="00682BFC"/>
    <w:rsid w:val="00683AF1"/>
    <w:rsid w:val="00683CD1"/>
    <w:rsid w:val="006849FE"/>
    <w:rsid w:val="00684B97"/>
    <w:rsid w:val="006853E2"/>
    <w:rsid w:val="006871CD"/>
    <w:rsid w:val="00687C2A"/>
    <w:rsid w:val="00690371"/>
    <w:rsid w:val="0069127A"/>
    <w:rsid w:val="006913BD"/>
    <w:rsid w:val="00691EC3"/>
    <w:rsid w:val="00691F0A"/>
    <w:rsid w:val="00693084"/>
    <w:rsid w:val="00693AF4"/>
    <w:rsid w:val="006944FF"/>
    <w:rsid w:val="00694DC1"/>
    <w:rsid w:val="006963E8"/>
    <w:rsid w:val="00696B10"/>
    <w:rsid w:val="006A06A1"/>
    <w:rsid w:val="006A0CF0"/>
    <w:rsid w:val="006A21B7"/>
    <w:rsid w:val="006A2201"/>
    <w:rsid w:val="006A3024"/>
    <w:rsid w:val="006A63D5"/>
    <w:rsid w:val="006A65D6"/>
    <w:rsid w:val="006A7551"/>
    <w:rsid w:val="006A7A12"/>
    <w:rsid w:val="006B00A1"/>
    <w:rsid w:val="006B0293"/>
    <w:rsid w:val="006B0511"/>
    <w:rsid w:val="006B1F80"/>
    <w:rsid w:val="006B2C51"/>
    <w:rsid w:val="006B35EA"/>
    <w:rsid w:val="006B3F66"/>
    <w:rsid w:val="006B4167"/>
    <w:rsid w:val="006B4A3A"/>
    <w:rsid w:val="006B747A"/>
    <w:rsid w:val="006B7664"/>
    <w:rsid w:val="006C1226"/>
    <w:rsid w:val="006C1AAE"/>
    <w:rsid w:val="006C280B"/>
    <w:rsid w:val="006C2E07"/>
    <w:rsid w:val="006C2E31"/>
    <w:rsid w:val="006C33EF"/>
    <w:rsid w:val="006C38CD"/>
    <w:rsid w:val="006C62E6"/>
    <w:rsid w:val="006C63A0"/>
    <w:rsid w:val="006D041B"/>
    <w:rsid w:val="006D0E67"/>
    <w:rsid w:val="006D2799"/>
    <w:rsid w:val="006D4691"/>
    <w:rsid w:val="006D4721"/>
    <w:rsid w:val="006D4755"/>
    <w:rsid w:val="006D4DAB"/>
    <w:rsid w:val="006D4E08"/>
    <w:rsid w:val="006D7059"/>
    <w:rsid w:val="006E08B9"/>
    <w:rsid w:val="006E2D5F"/>
    <w:rsid w:val="006E4579"/>
    <w:rsid w:val="006E52FE"/>
    <w:rsid w:val="006E7A02"/>
    <w:rsid w:val="006F0630"/>
    <w:rsid w:val="006F0D6C"/>
    <w:rsid w:val="006F1FBD"/>
    <w:rsid w:val="006F29E7"/>
    <w:rsid w:val="006F4440"/>
    <w:rsid w:val="006F5C04"/>
    <w:rsid w:val="006F64E2"/>
    <w:rsid w:val="006F7FA9"/>
    <w:rsid w:val="00700FAB"/>
    <w:rsid w:val="00701286"/>
    <w:rsid w:val="0070246E"/>
    <w:rsid w:val="00702FB5"/>
    <w:rsid w:val="00703D7B"/>
    <w:rsid w:val="007043E6"/>
    <w:rsid w:val="007049DA"/>
    <w:rsid w:val="00704D8E"/>
    <w:rsid w:val="00705606"/>
    <w:rsid w:val="0070634F"/>
    <w:rsid w:val="00706BBD"/>
    <w:rsid w:val="007074F3"/>
    <w:rsid w:val="00710EAA"/>
    <w:rsid w:val="00710F67"/>
    <w:rsid w:val="0071109E"/>
    <w:rsid w:val="00713BDF"/>
    <w:rsid w:val="0071483A"/>
    <w:rsid w:val="00715230"/>
    <w:rsid w:val="00715CB7"/>
    <w:rsid w:val="00717795"/>
    <w:rsid w:val="00720C09"/>
    <w:rsid w:val="00720CCE"/>
    <w:rsid w:val="00721644"/>
    <w:rsid w:val="00721871"/>
    <w:rsid w:val="00721987"/>
    <w:rsid w:val="00724CBF"/>
    <w:rsid w:val="007250F2"/>
    <w:rsid w:val="00725509"/>
    <w:rsid w:val="00726397"/>
    <w:rsid w:val="007274DE"/>
    <w:rsid w:val="0073086C"/>
    <w:rsid w:val="00730E6F"/>
    <w:rsid w:val="0073214C"/>
    <w:rsid w:val="00732FBD"/>
    <w:rsid w:val="007338E3"/>
    <w:rsid w:val="00735ADC"/>
    <w:rsid w:val="00735B90"/>
    <w:rsid w:val="007369C3"/>
    <w:rsid w:val="00737244"/>
    <w:rsid w:val="0073773E"/>
    <w:rsid w:val="00741CAF"/>
    <w:rsid w:val="007433D1"/>
    <w:rsid w:val="00743D60"/>
    <w:rsid w:val="00743DDC"/>
    <w:rsid w:val="00745623"/>
    <w:rsid w:val="00745D15"/>
    <w:rsid w:val="00746BE8"/>
    <w:rsid w:val="00746D84"/>
    <w:rsid w:val="0074764D"/>
    <w:rsid w:val="00747E4E"/>
    <w:rsid w:val="007519E4"/>
    <w:rsid w:val="00754F99"/>
    <w:rsid w:val="00755319"/>
    <w:rsid w:val="00755B58"/>
    <w:rsid w:val="00756433"/>
    <w:rsid w:val="00756C5D"/>
    <w:rsid w:val="00761B7F"/>
    <w:rsid w:val="0076441F"/>
    <w:rsid w:val="00765C87"/>
    <w:rsid w:val="00765EC7"/>
    <w:rsid w:val="0076673C"/>
    <w:rsid w:val="00767483"/>
    <w:rsid w:val="00767BB6"/>
    <w:rsid w:val="0077171E"/>
    <w:rsid w:val="007735FB"/>
    <w:rsid w:val="00774E8E"/>
    <w:rsid w:val="00777257"/>
    <w:rsid w:val="00777F70"/>
    <w:rsid w:val="00777F71"/>
    <w:rsid w:val="00780B24"/>
    <w:rsid w:val="00780E46"/>
    <w:rsid w:val="0078211A"/>
    <w:rsid w:val="00782280"/>
    <w:rsid w:val="00782826"/>
    <w:rsid w:val="00782D26"/>
    <w:rsid w:val="0078508A"/>
    <w:rsid w:val="00787065"/>
    <w:rsid w:val="00787CA3"/>
    <w:rsid w:val="00787F29"/>
    <w:rsid w:val="007902C7"/>
    <w:rsid w:val="00790776"/>
    <w:rsid w:val="0079086C"/>
    <w:rsid w:val="00791C88"/>
    <w:rsid w:val="00792FA3"/>
    <w:rsid w:val="00792FDB"/>
    <w:rsid w:val="00793872"/>
    <w:rsid w:val="00793B26"/>
    <w:rsid w:val="00794B58"/>
    <w:rsid w:val="00796823"/>
    <w:rsid w:val="0079781E"/>
    <w:rsid w:val="007A0850"/>
    <w:rsid w:val="007A52F0"/>
    <w:rsid w:val="007A52F7"/>
    <w:rsid w:val="007A5526"/>
    <w:rsid w:val="007A5825"/>
    <w:rsid w:val="007A59E3"/>
    <w:rsid w:val="007B06E5"/>
    <w:rsid w:val="007B456B"/>
    <w:rsid w:val="007B63B4"/>
    <w:rsid w:val="007B642B"/>
    <w:rsid w:val="007B69F6"/>
    <w:rsid w:val="007B79CE"/>
    <w:rsid w:val="007B7F1D"/>
    <w:rsid w:val="007C0691"/>
    <w:rsid w:val="007C09D3"/>
    <w:rsid w:val="007C0E2A"/>
    <w:rsid w:val="007C12D5"/>
    <w:rsid w:val="007C1570"/>
    <w:rsid w:val="007C25A5"/>
    <w:rsid w:val="007C406B"/>
    <w:rsid w:val="007C4B4F"/>
    <w:rsid w:val="007C4D3A"/>
    <w:rsid w:val="007C670F"/>
    <w:rsid w:val="007C77B7"/>
    <w:rsid w:val="007C7B5E"/>
    <w:rsid w:val="007C7B84"/>
    <w:rsid w:val="007C7CAA"/>
    <w:rsid w:val="007D0793"/>
    <w:rsid w:val="007D0816"/>
    <w:rsid w:val="007D181D"/>
    <w:rsid w:val="007D25BB"/>
    <w:rsid w:val="007D30DC"/>
    <w:rsid w:val="007D3217"/>
    <w:rsid w:val="007D3B1A"/>
    <w:rsid w:val="007D7633"/>
    <w:rsid w:val="007D7967"/>
    <w:rsid w:val="007E1739"/>
    <w:rsid w:val="007E1ABE"/>
    <w:rsid w:val="007E1D1B"/>
    <w:rsid w:val="007E1EBB"/>
    <w:rsid w:val="007E22FA"/>
    <w:rsid w:val="007E253A"/>
    <w:rsid w:val="007E2A0E"/>
    <w:rsid w:val="007E33BF"/>
    <w:rsid w:val="007E36F3"/>
    <w:rsid w:val="007E3A11"/>
    <w:rsid w:val="007E5565"/>
    <w:rsid w:val="007E7BDF"/>
    <w:rsid w:val="007F11A5"/>
    <w:rsid w:val="007F1A3A"/>
    <w:rsid w:val="007F321C"/>
    <w:rsid w:val="007F3458"/>
    <w:rsid w:val="007F3BCD"/>
    <w:rsid w:val="007F44EB"/>
    <w:rsid w:val="007F4FD2"/>
    <w:rsid w:val="007F56DC"/>
    <w:rsid w:val="007F5812"/>
    <w:rsid w:val="007F6BD7"/>
    <w:rsid w:val="00800A88"/>
    <w:rsid w:val="00800E78"/>
    <w:rsid w:val="00801B9D"/>
    <w:rsid w:val="008021FB"/>
    <w:rsid w:val="00803C08"/>
    <w:rsid w:val="0080431E"/>
    <w:rsid w:val="00804326"/>
    <w:rsid w:val="00804697"/>
    <w:rsid w:val="008046F2"/>
    <w:rsid w:val="008046FD"/>
    <w:rsid w:val="00804CC1"/>
    <w:rsid w:val="0080643B"/>
    <w:rsid w:val="008076AB"/>
    <w:rsid w:val="00807B3C"/>
    <w:rsid w:val="00810183"/>
    <w:rsid w:val="00810382"/>
    <w:rsid w:val="008112F3"/>
    <w:rsid w:val="0081312D"/>
    <w:rsid w:val="0081364E"/>
    <w:rsid w:val="0081371B"/>
    <w:rsid w:val="00813818"/>
    <w:rsid w:val="00813C50"/>
    <w:rsid w:val="0081461D"/>
    <w:rsid w:val="008150EB"/>
    <w:rsid w:val="0081578E"/>
    <w:rsid w:val="00816ED6"/>
    <w:rsid w:val="00817C6B"/>
    <w:rsid w:val="008201B8"/>
    <w:rsid w:val="00820739"/>
    <w:rsid w:val="008208F0"/>
    <w:rsid w:val="00823652"/>
    <w:rsid w:val="00823A8E"/>
    <w:rsid w:val="008270B3"/>
    <w:rsid w:val="00827ABC"/>
    <w:rsid w:val="0083241F"/>
    <w:rsid w:val="008338BD"/>
    <w:rsid w:val="00834BB6"/>
    <w:rsid w:val="008354D0"/>
    <w:rsid w:val="00836EBD"/>
    <w:rsid w:val="00837D0C"/>
    <w:rsid w:val="00837F41"/>
    <w:rsid w:val="00841A22"/>
    <w:rsid w:val="00841B58"/>
    <w:rsid w:val="00841BF6"/>
    <w:rsid w:val="0084264A"/>
    <w:rsid w:val="00842865"/>
    <w:rsid w:val="00842CD5"/>
    <w:rsid w:val="0084368D"/>
    <w:rsid w:val="00844AAF"/>
    <w:rsid w:val="00845E35"/>
    <w:rsid w:val="00846FA6"/>
    <w:rsid w:val="00846FF2"/>
    <w:rsid w:val="00847044"/>
    <w:rsid w:val="008473B6"/>
    <w:rsid w:val="008510B9"/>
    <w:rsid w:val="008518A3"/>
    <w:rsid w:val="00851B44"/>
    <w:rsid w:val="00851CC1"/>
    <w:rsid w:val="00853223"/>
    <w:rsid w:val="0085365D"/>
    <w:rsid w:val="0085443D"/>
    <w:rsid w:val="00857861"/>
    <w:rsid w:val="00857BE9"/>
    <w:rsid w:val="00857E61"/>
    <w:rsid w:val="008610E2"/>
    <w:rsid w:val="008615D1"/>
    <w:rsid w:val="00861762"/>
    <w:rsid w:val="00861E90"/>
    <w:rsid w:val="0086215F"/>
    <w:rsid w:val="008636F0"/>
    <w:rsid w:val="00866140"/>
    <w:rsid w:val="00867406"/>
    <w:rsid w:val="00867860"/>
    <w:rsid w:val="00867E55"/>
    <w:rsid w:val="00871502"/>
    <w:rsid w:val="00871AC8"/>
    <w:rsid w:val="00871AFD"/>
    <w:rsid w:val="008726F7"/>
    <w:rsid w:val="008731B2"/>
    <w:rsid w:val="008742F7"/>
    <w:rsid w:val="00874866"/>
    <w:rsid w:val="00874D40"/>
    <w:rsid w:val="00874D4C"/>
    <w:rsid w:val="00875A7B"/>
    <w:rsid w:val="00877B09"/>
    <w:rsid w:val="00880266"/>
    <w:rsid w:val="008808FB"/>
    <w:rsid w:val="0088091D"/>
    <w:rsid w:val="00881F7B"/>
    <w:rsid w:val="008820DE"/>
    <w:rsid w:val="00882AB1"/>
    <w:rsid w:val="0088307B"/>
    <w:rsid w:val="008837D0"/>
    <w:rsid w:val="00883C4F"/>
    <w:rsid w:val="008851CE"/>
    <w:rsid w:val="008854B6"/>
    <w:rsid w:val="00885559"/>
    <w:rsid w:val="00886437"/>
    <w:rsid w:val="008874B3"/>
    <w:rsid w:val="008878B6"/>
    <w:rsid w:val="00890951"/>
    <w:rsid w:val="00890F46"/>
    <w:rsid w:val="00897529"/>
    <w:rsid w:val="0089793A"/>
    <w:rsid w:val="008A0C13"/>
    <w:rsid w:val="008A2A88"/>
    <w:rsid w:val="008A3053"/>
    <w:rsid w:val="008A4A72"/>
    <w:rsid w:val="008A6CA5"/>
    <w:rsid w:val="008B0064"/>
    <w:rsid w:val="008B0DC2"/>
    <w:rsid w:val="008B3625"/>
    <w:rsid w:val="008B55A1"/>
    <w:rsid w:val="008B5E6F"/>
    <w:rsid w:val="008B5F93"/>
    <w:rsid w:val="008B632C"/>
    <w:rsid w:val="008B67B9"/>
    <w:rsid w:val="008B78AB"/>
    <w:rsid w:val="008C1245"/>
    <w:rsid w:val="008C1FB6"/>
    <w:rsid w:val="008C239A"/>
    <w:rsid w:val="008C35F9"/>
    <w:rsid w:val="008C39C6"/>
    <w:rsid w:val="008C418A"/>
    <w:rsid w:val="008C4DE5"/>
    <w:rsid w:val="008C5B45"/>
    <w:rsid w:val="008C7176"/>
    <w:rsid w:val="008C7373"/>
    <w:rsid w:val="008D0B39"/>
    <w:rsid w:val="008D0CB7"/>
    <w:rsid w:val="008D1F49"/>
    <w:rsid w:val="008D2415"/>
    <w:rsid w:val="008D271D"/>
    <w:rsid w:val="008D3A72"/>
    <w:rsid w:val="008D40D8"/>
    <w:rsid w:val="008D4C83"/>
    <w:rsid w:val="008D5E94"/>
    <w:rsid w:val="008D649F"/>
    <w:rsid w:val="008D64B5"/>
    <w:rsid w:val="008D64F2"/>
    <w:rsid w:val="008D775A"/>
    <w:rsid w:val="008E032E"/>
    <w:rsid w:val="008E08D0"/>
    <w:rsid w:val="008E0D17"/>
    <w:rsid w:val="008E1028"/>
    <w:rsid w:val="008E1A64"/>
    <w:rsid w:val="008E1FD7"/>
    <w:rsid w:val="008E3BF0"/>
    <w:rsid w:val="008E404E"/>
    <w:rsid w:val="008E58E1"/>
    <w:rsid w:val="008E5FC3"/>
    <w:rsid w:val="008E79B5"/>
    <w:rsid w:val="008E7D07"/>
    <w:rsid w:val="008F0D64"/>
    <w:rsid w:val="008F1741"/>
    <w:rsid w:val="008F1E1D"/>
    <w:rsid w:val="008F36BE"/>
    <w:rsid w:val="008F38BC"/>
    <w:rsid w:val="008F3956"/>
    <w:rsid w:val="008F3D97"/>
    <w:rsid w:val="008F5E41"/>
    <w:rsid w:val="008F7396"/>
    <w:rsid w:val="008F7EC9"/>
    <w:rsid w:val="008F7F35"/>
    <w:rsid w:val="00900D50"/>
    <w:rsid w:val="00902C9D"/>
    <w:rsid w:val="00904A97"/>
    <w:rsid w:val="00905921"/>
    <w:rsid w:val="00905C71"/>
    <w:rsid w:val="00907256"/>
    <w:rsid w:val="0091015B"/>
    <w:rsid w:val="00910457"/>
    <w:rsid w:val="009133AC"/>
    <w:rsid w:val="00913A3E"/>
    <w:rsid w:val="00915686"/>
    <w:rsid w:val="00921A0A"/>
    <w:rsid w:val="00922A0D"/>
    <w:rsid w:val="0092394B"/>
    <w:rsid w:val="0092492F"/>
    <w:rsid w:val="0092603D"/>
    <w:rsid w:val="009266C5"/>
    <w:rsid w:val="00926E4F"/>
    <w:rsid w:val="009279D9"/>
    <w:rsid w:val="00927F01"/>
    <w:rsid w:val="00932842"/>
    <w:rsid w:val="00932A07"/>
    <w:rsid w:val="00932DEC"/>
    <w:rsid w:val="009333EA"/>
    <w:rsid w:val="00933B61"/>
    <w:rsid w:val="00933C6E"/>
    <w:rsid w:val="0093485C"/>
    <w:rsid w:val="00941985"/>
    <w:rsid w:val="00941C3B"/>
    <w:rsid w:val="0094278F"/>
    <w:rsid w:val="00942B40"/>
    <w:rsid w:val="00943549"/>
    <w:rsid w:val="00945362"/>
    <w:rsid w:val="00945556"/>
    <w:rsid w:val="009461FC"/>
    <w:rsid w:val="00946C65"/>
    <w:rsid w:val="00952E80"/>
    <w:rsid w:val="00953061"/>
    <w:rsid w:val="00953AE3"/>
    <w:rsid w:val="00953CCC"/>
    <w:rsid w:val="00953CD9"/>
    <w:rsid w:val="0095409C"/>
    <w:rsid w:val="0095610F"/>
    <w:rsid w:val="0095666D"/>
    <w:rsid w:val="00956935"/>
    <w:rsid w:val="0095771B"/>
    <w:rsid w:val="00960BBF"/>
    <w:rsid w:val="00961297"/>
    <w:rsid w:val="00962FB0"/>
    <w:rsid w:val="009633B1"/>
    <w:rsid w:val="00963A87"/>
    <w:rsid w:val="00963DC2"/>
    <w:rsid w:val="0096486F"/>
    <w:rsid w:val="009648A7"/>
    <w:rsid w:val="00964B3E"/>
    <w:rsid w:val="00965D86"/>
    <w:rsid w:val="00967383"/>
    <w:rsid w:val="00967661"/>
    <w:rsid w:val="00971036"/>
    <w:rsid w:val="009719CD"/>
    <w:rsid w:val="009720F7"/>
    <w:rsid w:val="0097218C"/>
    <w:rsid w:val="00972338"/>
    <w:rsid w:val="00972952"/>
    <w:rsid w:val="00973A32"/>
    <w:rsid w:val="00973B79"/>
    <w:rsid w:val="00974465"/>
    <w:rsid w:val="009747D2"/>
    <w:rsid w:val="009751C4"/>
    <w:rsid w:val="0097768C"/>
    <w:rsid w:val="00977DA0"/>
    <w:rsid w:val="009831ED"/>
    <w:rsid w:val="009837A1"/>
    <w:rsid w:val="00983DCF"/>
    <w:rsid w:val="00984F92"/>
    <w:rsid w:val="0098570D"/>
    <w:rsid w:val="0098659F"/>
    <w:rsid w:val="00990FAD"/>
    <w:rsid w:val="00992267"/>
    <w:rsid w:val="009932E4"/>
    <w:rsid w:val="00994505"/>
    <w:rsid w:val="00994BFE"/>
    <w:rsid w:val="00996260"/>
    <w:rsid w:val="00996D2F"/>
    <w:rsid w:val="00997C2E"/>
    <w:rsid w:val="00997E06"/>
    <w:rsid w:val="009A11A1"/>
    <w:rsid w:val="009A1428"/>
    <w:rsid w:val="009A1A40"/>
    <w:rsid w:val="009A277E"/>
    <w:rsid w:val="009A3721"/>
    <w:rsid w:val="009A421F"/>
    <w:rsid w:val="009A58C8"/>
    <w:rsid w:val="009A7967"/>
    <w:rsid w:val="009A7FA4"/>
    <w:rsid w:val="009B1726"/>
    <w:rsid w:val="009B1936"/>
    <w:rsid w:val="009B2924"/>
    <w:rsid w:val="009B2C24"/>
    <w:rsid w:val="009B2DE6"/>
    <w:rsid w:val="009B3138"/>
    <w:rsid w:val="009B3179"/>
    <w:rsid w:val="009B33B6"/>
    <w:rsid w:val="009B3938"/>
    <w:rsid w:val="009B4813"/>
    <w:rsid w:val="009B49F5"/>
    <w:rsid w:val="009B65B5"/>
    <w:rsid w:val="009B7A7D"/>
    <w:rsid w:val="009C025A"/>
    <w:rsid w:val="009C197A"/>
    <w:rsid w:val="009C20B4"/>
    <w:rsid w:val="009C264F"/>
    <w:rsid w:val="009C3B15"/>
    <w:rsid w:val="009C48EF"/>
    <w:rsid w:val="009C49BD"/>
    <w:rsid w:val="009C4DA1"/>
    <w:rsid w:val="009C5AF5"/>
    <w:rsid w:val="009C5DA9"/>
    <w:rsid w:val="009C60D5"/>
    <w:rsid w:val="009C62C3"/>
    <w:rsid w:val="009C7B6A"/>
    <w:rsid w:val="009D01B2"/>
    <w:rsid w:val="009D0977"/>
    <w:rsid w:val="009D11E4"/>
    <w:rsid w:val="009D1CF2"/>
    <w:rsid w:val="009D29E2"/>
    <w:rsid w:val="009D2B19"/>
    <w:rsid w:val="009D3068"/>
    <w:rsid w:val="009D31D7"/>
    <w:rsid w:val="009D384B"/>
    <w:rsid w:val="009D393A"/>
    <w:rsid w:val="009D5DF0"/>
    <w:rsid w:val="009D62CA"/>
    <w:rsid w:val="009D70E4"/>
    <w:rsid w:val="009E01EF"/>
    <w:rsid w:val="009E09FC"/>
    <w:rsid w:val="009E14DA"/>
    <w:rsid w:val="009E1881"/>
    <w:rsid w:val="009E197C"/>
    <w:rsid w:val="009E1D0E"/>
    <w:rsid w:val="009E3522"/>
    <w:rsid w:val="009E4BE8"/>
    <w:rsid w:val="009E5238"/>
    <w:rsid w:val="009E52AD"/>
    <w:rsid w:val="009E744D"/>
    <w:rsid w:val="009E7CD4"/>
    <w:rsid w:val="009F042B"/>
    <w:rsid w:val="009F4226"/>
    <w:rsid w:val="009F4542"/>
    <w:rsid w:val="009F492C"/>
    <w:rsid w:val="009F4A1E"/>
    <w:rsid w:val="009F4EED"/>
    <w:rsid w:val="009F4F89"/>
    <w:rsid w:val="009F5042"/>
    <w:rsid w:val="009F61B3"/>
    <w:rsid w:val="009F634C"/>
    <w:rsid w:val="009F70C5"/>
    <w:rsid w:val="009F7667"/>
    <w:rsid w:val="009F77C1"/>
    <w:rsid w:val="00A002CB"/>
    <w:rsid w:val="00A0065D"/>
    <w:rsid w:val="00A013FB"/>
    <w:rsid w:val="00A01980"/>
    <w:rsid w:val="00A01E08"/>
    <w:rsid w:val="00A028DB"/>
    <w:rsid w:val="00A03DEA"/>
    <w:rsid w:val="00A0421E"/>
    <w:rsid w:val="00A04483"/>
    <w:rsid w:val="00A05CB4"/>
    <w:rsid w:val="00A067B1"/>
    <w:rsid w:val="00A06808"/>
    <w:rsid w:val="00A10445"/>
    <w:rsid w:val="00A10D1E"/>
    <w:rsid w:val="00A10FC4"/>
    <w:rsid w:val="00A11488"/>
    <w:rsid w:val="00A12429"/>
    <w:rsid w:val="00A13139"/>
    <w:rsid w:val="00A137E4"/>
    <w:rsid w:val="00A13BF0"/>
    <w:rsid w:val="00A14117"/>
    <w:rsid w:val="00A14439"/>
    <w:rsid w:val="00A1546E"/>
    <w:rsid w:val="00A16BD5"/>
    <w:rsid w:val="00A211AF"/>
    <w:rsid w:val="00A21F60"/>
    <w:rsid w:val="00A23029"/>
    <w:rsid w:val="00A233D6"/>
    <w:rsid w:val="00A24417"/>
    <w:rsid w:val="00A25037"/>
    <w:rsid w:val="00A30D4D"/>
    <w:rsid w:val="00A31E0E"/>
    <w:rsid w:val="00A339EE"/>
    <w:rsid w:val="00A33C79"/>
    <w:rsid w:val="00A3404A"/>
    <w:rsid w:val="00A3437B"/>
    <w:rsid w:val="00A34AFD"/>
    <w:rsid w:val="00A34FC1"/>
    <w:rsid w:val="00A36A65"/>
    <w:rsid w:val="00A40185"/>
    <w:rsid w:val="00A40FAB"/>
    <w:rsid w:val="00A43902"/>
    <w:rsid w:val="00A44AF5"/>
    <w:rsid w:val="00A451D5"/>
    <w:rsid w:val="00A45E27"/>
    <w:rsid w:val="00A45E93"/>
    <w:rsid w:val="00A46C18"/>
    <w:rsid w:val="00A4785A"/>
    <w:rsid w:val="00A47BE6"/>
    <w:rsid w:val="00A50728"/>
    <w:rsid w:val="00A5116A"/>
    <w:rsid w:val="00A51B08"/>
    <w:rsid w:val="00A529CF"/>
    <w:rsid w:val="00A52D92"/>
    <w:rsid w:val="00A53525"/>
    <w:rsid w:val="00A535D4"/>
    <w:rsid w:val="00A54132"/>
    <w:rsid w:val="00A557F0"/>
    <w:rsid w:val="00A5601D"/>
    <w:rsid w:val="00A57623"/>
    <w:rsid w:val="00A61B6E"/>
    <w:rsid w:val="00A624DF"/>
    <w:rsid w:val="00A62FC1"/>
    <w:rsid w:val="00A631C9"/>
    <w:rsid w:val="00A63A8B"/>
    <w:rsid w:val="00A63E9E"/>
    <w:rsid w:val="00A64C4F"/>
    <w:rsid w:val="00A6621F"/>
    <w:rsid w:val="00A665B1"/>
    <w:rsid w:val="00A67408"/>
    <w:rsid w:val="00A704A5"/>
    <w:rsid w:val="00A704B2"/>
    <w:rsid w:val="00A70E2E"/>
    <w:rsid w:val="00A71AB1"/>
    <w:rsid w:val="00A71E2E"/>
    <w:rsid w:val="00A720FD"/>
    <w:rsid w:val="00A7220E"/>
    <w:rsid w:val="00A72F3E"/>
    <w:rsid w:val="00A73BC3"/>
    <w:rsid w:val="00A7468F"/>
    <w:rsid w:val="00A74E95"/>
    <w:rsid w:val="00A74F41"/>
    <w:rsid w:val="00A75468"/>
    <w:rsid w:val="00A75C15"/>
    <w:rsid w:val="00A8042C"/>
    <w:rsid w:val="00A81536"/>
    <w:rsid w:val="00A81B0F"/>
    <w:rsid w:val="00A82B2C"/>
    <w:rsid w:val="00A83239"/>
    <w:rsid w:val="00A85669"/>
    <w:rsid w:val="00A906C1"/>
    <w:rsid w:val="00A92000"/>
    <w:rsid w:val="00A9220E"/>
    <w:rsid w:val="00A930B2"/>
    <w:rsid w:val="00A9365A"/>
    <w:rsid w:val="00A93747"/>
    <w:rsid w:val="00A94540"/>
    <w:rsid w:val="00A95A54"/>
    <w:rsid w:val="00A95CCD"/>
    <w:rsid w:val="00AA252C"/>
    <w:rsid w:val="00AA2636"/>
    <w:rsid w:val="00AA2DE6"/>
    <w:rsid w:val="00AA3685"/>
    <w:rsid w:val="00AA3CB6"/>
    <w:rsid w:val="00AA4170"/>
    <w:rsid w:val="00AA423C"/>
    <w:rsid w:val="00AA5690"/>
    <w:rsid w:val="00AA5B66"/>
    <w:rsid w:val="00AA65C2"/>
    <w:rsid w:val="00AA6629"/>
    <w:rsid w:val="00AB024F"/>
    <w:rsid w:val="00AB459C"/>
    <w:rsid w:val="00AB4A40"/>
    <w:rsid w:val="00AB5C02"/>
    <w:rsid w:val="00AB6F9D"/>
    <w:rsid w:val="00AC07D8"/>
    <w:rsid w:val="00AC28D4"/>
    <w:rsid w:val="00AC2BDC"/>
    <w:rsid w:val="00AC3E70"/>
    <w:rsid w:val="00AC49D5"/>
    <w:rsid w:val="00AC4BE2"/>
    <w:rsid w:val="00AC500E"/>
    <w:rsid w:val="00AC5421"/>
    <w:rsid w:val="00AC5CCA"/>
    <w:rsid w:val="00AC60DA"/>
    <w:rsid w:val="00AC7766"/>
    <w:rsid w:val="00AD0312"/>
    <w:rsid w:val="00AD28D1"/>
    <w:rsid w:val="00AD2E7E"/>
    <w:rsid w:val="00AD360D"/>
    <w:rsid w:val="00AD432D"/>
    <w:rsid w:val="00AE0544"/>
    <w:rsid w:val="00AE15C5"/>
    <w:rsid w:val="00AE1A57"/>
    <w:rsid w:val="00AE2680"/>
    <w:rsid w:val="00AE4C0B"/>
    <w:rsid w:val="00AE5128"/>
    <w:rsid w:val="00AE57B9"/>
    <w:rsid w:val="00AE5DD1"/>
    <w:rsid w:val="00AE62EA"/>
    <w:rsid w:val="00AE7596"/>
    <w:rsid w:val="00AF06A0"/>
    <w:rsid w:val="00AF20B2"/>
    <w:rsid w:val="00AF271B"/>
    <w:rsid w:val="00AF3001"/>
    <w:rsid w:val="00AF330C"/>
    <w:rsid w:val="00AF3C78"/>
    <w:rsid w:val="00AF3F93"/>
    <w:rsid w:val="00AF6C8A"/>
    <w:rsid w:val="00B025A2"/>
    <w:rsid w:val="00B03E2B"/>
    <w:rsid w:val="00B05409"/>
    <w:rsid w:val="00B06E79"/>
    <w:rsid w:val="00B10931"/>
    <w:rsid w:val="00B109F6"/>
    <w:rsid w:val="00B115B9"/>
    <w:rsid w:val="00B11AB9"/>
    <w:rsid w:val="00B12950"/>
    <w:rsid w:val="00B133B4"/>
    <w:rsid w:val="00B13BC3"/>
    <w:rsid w:val="00B142F4"/>
    <w:rsid w:val="00B1577F"/>
    <w:rsid w:val="00B15861"/>
    <w:rsid w:val="00B160D5"/>
    <w:rsid w:val="00B16EE5"/>
    <w:rsid w:val="00B17453"/>
    <w:rsid w:val="00B1764E"/>
    <w:rsid w:val="00B17919"/>
    <w:rsid w:val="00B2119B"/>
    <w:rsid w:val="00B21B5E"/>
    <w:rsid w:val="00B21C7B"/>
    <w:rsid w:val="00B220AD"/>
    <w:rsid w:val="00B221DD"/>
    <w:rsid w:val="00B2257C"/>
    <w:rsid w:val="00B22BEA"/>
    <w:rsid w:val="00B23CDF"/>
    <w:rsid w:val="00B24803"/>
    <w:rsid w:val="00B250A6"/>
    <w:rsid w:val="00B2640C"/>
    <w:rsid w:val="00B26B68"/>
    <w:rsid w:val="00B26E90"/>
    <w:rsid w:val="00B26EC7"/>
    <w:rsid w:val="00B26FB2"/>
    <w:rsid w:val="00B31CE5"/>
    <w:rsid w:val="00B32C42"/>
    <w:rsid w:val="00B33530"/>
    <w:rsid w:val="00B34CD4"/>
    <w:rsid w:val="00B34E87"/>
    <w:rsid w:val="00B368A5"/>
    <w:rsid w:val="00B36C0A"/>
    <w:rsid w:val="00B37BFC"/>
    <w:rsid w:val="00B37F11"/>
    <w:rsid w:val="00B4126C"/>
    <w:rsid w:val="00B41C46"/>
    <w:rsid w:val="00B4226D"/>
    <w:rsid w:val="00B4259B"/>
    <w:rsid w:val="00B43888"/>
    <w:rsid w:val="00B463AC"/>
    <w:rsid w:val="00B47A4B"/>
    <w:rsid w:val="00B50055"/>
    <w:rsid w:val="00B52B14"/>
    <w:rsid w:val="00B53125"/>
    <w:rsid w:val="00B5342A"/>
    <w:rsid w:val="00B56727"/>
    <w:rsid w:val="00B56C29"/>
    <w:rsid w:val="00B60ABB"/>
    <w:rsid w:val="00B6195B"/>
    <w:rsid w:val="00B6236D"/>
    <w:rsid w:val="00B62608"/>
    <w:rsid w:val="00B630A2"/>
    <w:rsid w:val="00B6344E"/>
    <w:rsid w:val="00B636F4"/>
    <w:rsid w:val="00B64A20"/>
    <w:rsid w:val="00B6508F"/>
    <w:rsid w:val="00B65663"/>
    <w:rsid w:val="00B66881"/>
    <w:rsid w:val="00B66998"/>
    <w:rsid w:val="00B66C21"/>
    <w:rsid w:val="00B70CA0"/>
    <w:rsid w:val="00B70FE9"/>
    <w:rsid w:val="00B7156F"/>
    <w:rsid w:val="00B71B26"/>
    <w:rsid w:val="00B71B9E"/>
    <w:rsid w:val="00B71E40"/>
    <w:rsid w:val="00B727A3"/>
    <w:rsid w:val="00B73BAA"/>
    <w:rsid w:val="00B74246"/>
    <w:rsid w:val="00B7475A"/>
    <w:rsid w:val="00B74B55"/>
    <w:rsid w:val="00B75C7A"/>
    <w:rsid w:val="00B760FB"/>
    <w:rsid w:val="00B801B8"/>
    <w:rsid w:val="00B8093C"/>
    <w:rsid w:val="00B80CB3"/>
    <w:rsid w:val="00B80D1B"/>
    <w:rsid w:val="00B82C61"/>
    <w:rsid w:val="00B83014"/>
    <w:rsid w:val="00B846B1"/>
    <w:rsid w:val="00B850B8"/>
    <w:rsid w:val="00B8638E"/>
    <w:rsid w:val="00B90A17"/>
    <w:rsid w:val="00B9179B"/>
    <w:rsid w:val="00B91BF2"/>
    <w:rsid w:val="00B91CA2"/>
    <w:rsid w:val="00B928D6"/>
    <w:rsid w:val="00B930A4"/>
    <w:rsid w:val="00B94D5F"/>
    <w:rsid w:val="00B94F93"/>
    <w:rsid w:val="00B954D8"/>
    <w:rsid w:val="00B96AE5"/>
    <w:rsid w:val="00B96B34"/>
    <w:rsid w:val="00B96E94"/>
    <w:rsid w:val="00B96F07"/>
    <w:rsid w:val="00B974F6"/>
    <w:rsid w:val="00BA02F8"/>
    <w:rsid w:val="00BA0F3F"/>
    <w:rsid w:val="00BA23EC"/>
    <w:rsid w:val="00BA3852"/>
    <w:rsid w:val="00BA4E79"/>
    <w:rsid w:val="00BA4F05"/>
    <w:rsid w:val="00BA5780"/>
    <w:rsid w:val="00BB04B3"/>
    <w:rsid w:val="00BB1296"/>
    <w:rsid w:val="00BB2529"/>
    <w:rsid w:val="00BB39AA"/>
    <w:rsid w:val="00BB3B63"/>
    <w:rsid w:val="00BB4357"/>
    <w:rsid w:val="00BB4DFA"/>
    <w:rsid w:val="00BB68CD"/>
    <w:rsid w:val="00BB786B"/>
    <w:rsid w:val="00BC064C"/>
    <w:rsid w:val="00BC26DA"/>
    <w:rsid w:val="00BC2925"/>
    <w:rsid w:val="00BC3F4F"/>
    <w:rsid w:val="00BC3FE0"/>
    <w:rsid w:val="00BC4131"/>
    <w:rsid w:val="00BC446F"/>
    <w:rsid w:val="00BC5723"/>
    <w:rsid w:val="00BC5BB2"/>
    <w:rsid w:val="00BC64E5"/>
    <w:rsid w:val="00BD0E16"/>
    <w:rsid w:val="00BD1322"/>
    <w:rsid w:val="00BD17E7"/>
    <w:rsid w:val="00BD2DC7"/>
    <w:rsid w:val="00BD342A"/>
    <w:rsid w:val="00BD3B21"/>
    <w:rsid w:val="00BD3BB7"/>
    <w:rsid w:val="00BD46DD"/>
    <w:rsid w:val="00BD511A"/>
    <w:rsid w:val="00BD5614"/>
    <w:rsid w:val="00BD5710"/>
    <w:rsid w:val="00BD5A1F"/>
    <w:rsid w:val="00BE0C6A"/>
    <w:rsid w:val="00BE1712"/>
    <w:rsid w:val="00BE22DD"/>
    <w:rsid w:val="00BE2DCB"/>
    <w:rsid w:val="00BE2F84"/>
    <w:rsid w:val="00BE3EB3"/>
    <w:rsid w:val="00BE40FD"/>
    <w:rsid w:val="00BE410E"/>
    <w:rsid w:val="00BE566E"/>
    <w:rsid w:val="00BE6773"/>
    <w:rsid w:val="00BE78F5"/>
    <w:rsid w:val="00BE7DD7"/>
    <w:rsid w:val="00BF06F9"/>
    <w:rsid w:val="00BF0B85"/>
    <w:rsid w:val="00BF10E5"/>
    <w:rsid w:val="00BF116D"/>
    <w:rsid w:val="00BF1E9D"/>
    <w:rsid w:val="00BF2566"/>
    <w:rsid w:val="00BF3867"/>
    <w:rsid w:val="00BF648F"/>
    <w:rsid w:val="00BF694C"/>
    <w:rsid w:val="00BF69EE"/>
    <w:rsid w:val="00BF6D27"/>
    <w:rsid w:val="00BF6E4C"/>
    <w:rsid w:val="00BF6F6B"/>
    <w:rsid w:val="00BF76A4"/>
    <w:rsid w:val="00C00063"/>
    <w:rsid w:val="00C001CF"/>
    <w:rsid w:val="00C00C6F"/>
    <w:rsid w:val="00C045FF"/>
    <w:rsid w:val="00C04D62"/>
    <w:rsid w:val="00C051DA"/>
    <w:rsid w:val="00C06609"/>
    <w:rsid w:val="00C105D6"/>
    <w:rsid w:val="00C10EA0"/>
    <w:rsid w:val="00C12E8D"/>
    <w:rsid w:val="00C13775"/>
    <w:rsid w:val="00C140CC"/>
    <w:rsid w:val="00C155A5"/>
    <w:rsid w:val="00C16AC1"/>
    <w:rsid w:val="00C16C5F"/>
    <w:rsid w:val="00C17B23"/>
    <w:rsid w:val="00C2125F"/>
    <w:rsid w:val="00C21F6F"/>
    <w:rsid w:val="00C21F98"/>
    <w:rsid w:val="00C223FF"/>
    <w:rsid w:val="00C23B51"/>
    <w:rsid w:val="00C24551"/>
    <w:rsid w:val="00C256A3"/>
    <w:rsid w:val="00C27842"/>
    <w:rsid w:val="00C279D5"/>
    <w:rsid w:val="00C27AAC"/>
    <w:rsid w:val="00C27AD7"/>
    <w:rsid w:val="00C27F59"/>
    <w:rsid w:val="00C30354"/>
    <w:rsid w:val="00C3065E"/>
    <w:rsid w:val="00C31431"/>
    <w:rsid w:val="00C31DA5"/>
    <w:rsid w:val="00C327F2"/>
    <w:rsid w:val="00C33431"/>
    <w:rsid w:val="00C337DE"/>
    <w:rsid w:val="00C3598A"/>
    <w:rsid w:val="00C35D87"/>
    <w:rsid w:val="00C3606C"/>
    <w:rsid w:val="00C37739"/>
    <w:rsid w:val="00C378C0"/>
    <w:rsid w:val="00C40643"/>
    <w:rsid w:val="00C420B0"/>
    <w:rsid w:val="00C4294D"/>
    <w:rsid w:val="00C42A54"/>
    <w:rsid w:val="00C43230"/>
    <w:rsid w:val="00C435B5"/>
    <w:rsid w:val="00C44BAA"/>
    <w:rsid w:val="00C45500"/>
    <w:rsid w:val="00C46748"/>
    <w:rsid w:val="00C46793"/>
    <w:rsid w:val="00C47EA9"/>
    <w:rsid w:val="00C5194F"/>
    <w:rsid w:val="00C5246D"/>
    <w:rsid w:val="00C54CEA"/>
    <w:rsid w:val="00C5515B"/>
    <w:rsid w:val="00C552C7"/>
    <w:rsid w:val="00C557FC"/>
    <w:rsid w:val="00C56E53"/>
    <w:rsid w:val="00C600E5"/>
    <w:rsid w:val="00C6056E"/>
    <w:rsid w:val="00C605F0"/>
    <w:rsid w:val="00C61482"/>
    <w:rsid w:val="00C622C3"/>
    <w:rsid w:val="00C6342C"/>
    <w:rsid w:val="00C6370D"/>
    <w:rsid w:val="00C63B9A"/>
    <w:rsid w:val="00C662B7"/>
    <w:rsid w:val="00C679C9"/>
    <w:rsid w:val="00C67A81"/>
    <w:rsid w:val="00C67C81"/>
    <w:rsid w:val="00C704EE"/>
    <w:rsid w:val="00C71C44"/>
    <w:rsid w:val="00C72F26"/>
    <w:rsid w:val="00C7311A"/>
    <w:rsid w:val="00C74F17"/>
    <w:rsid w:val="00C77722"/>
    <w:rsid w:val="00C80A41"/>
    <w:rsid w:val="00C824B0"/>
    <w:rsid w:val="00C82B7B"/>
    <w:rsid w:val="00C83138"/>
    <w:rsid w:val="00C83E52"/>
    <w:rsid w:val="00C84241"/>
    <w:rsid w:val="00C850F5"/>
    <w:rsid w:val="00C853E5"/>
    <w:rsid w:val="00C86873"/>
    <w:rsid w:val="00C87973"/>
    <w:rsid w:val="00C87DB2"/>
    <w:rsid w:val="00C916D5"/>
    <w:rsid w:val="00C92A11"/>
    <w:rsid w:val="00C9371D"/>
    <w:rsid w:val="00C938E0"/>
    <w:rsid w:val="00C955A6"/>
    <w:rsid w:val="00C9631A"/>
    <w:rsid w:val="00C967BA"/>
    <w:rsid w:val="00C976A5"/>
    <w:rsid w:val="00CA024B"/>
    <w:rsid w:val="00CA0350"/>
    <w:rsid w:val="00CA372A"/>
    <w:rsid w:val="00CA393A"/>
    <w:rsid w:val="00CA4646"/>
    <w:rsid w:val="00CA526D"/>
    <w:rsid w:val="00CA62B0"/>
    <w:rsid w:val="00CA6580"/>
    <w:rsid w:val="00CA6F83"/>
    <w:rsid w:val="00CA74ED"/>
    <w:rsid w:val="00CA7A15"/>
    <w:rsid w:val="00CB15B1"/>
    <w:rsid w:val="00CB6478"/>
    <w:rsid w:val="00CB6569"/>
    <w:rsid w:val="00CB65B9"/>
    <w:rsid w:val="00CB7187"/>
    <w:rsid w:val="00CC0C9A"/>
    <w:rsid w:val="00CC110F"/>
    <w:rsid w:val="00CC122F"/>
    <w:rsid w:val="00CC18A7"/>
    <w:rsid w:val="00CC2FB5"/>
    <w:rsid w:val="00CC34D8"/>
    <w:rsid w:val="00CC3888"/>
    <w:rsid w:val="00CC4437"/>
    <w:rsid w:val="00CC489B"/>
    <w:rsid w:val="00CC4967"/>
    <w:rsid w:val="00CC4D10"/>
    <w:rsid w:val="00CC5945"/>
    <w:rsid w:val="00CC75F3"/>
    <w:rsid w:val="00CC7A2B"/>
    <w:rsid w:val="00CD2948"/>
    <w:rsid w:val="00CD2FC1"/>
    <w:rsid w:val="00CD360C"/>
    <w:rsid w:val="00CD42DE"/>
    <w:rsid w:val="00CD52EF"/>
    <w:rsid w:val="00CD55F7"/>
    <w:rsid w:val="00CD5609"/>
    <w:rsid w:val="00CD59A0"/>
    <w:rsid w:val="00CD6490"/>
    <w:rsid w:val="00CD6C6F"/>
    <w:rsid w:val="00CD7E7F"/>
    <w:rsid w:val="00CE0B45"/>
    <w:rsid w:val="00CE2E54"/>
    <w:rsid w:val="00CE3E35"/>
    <w:rsid w:val="00CE4546"/>
    <w:rsid w:val="00CE6267"/>
    <w:rsid w:val="00CE7C10"/>
    <w:rsid w:val="00CF079A"/>
    <w:rsid w:val="00CF0878"/>
    <w:rsid w:val="00CF0BC8"/>
    <w:rsid w:val="00CF3487"/>
    <w:rsid w:val="00CF4276"/>
    <w:rsid w:val="00CF51EC"/>
    <w:rsid w:val="00CF5236"/>
    <w:rsid w:val="00CF6AFA"/>
    <w:rsid w:val="00CF7590"/>
    <w:rsid w:val="00CF7805"/>
    <w:rsid w:val="00D00020"/>
    <w:rsid w:val="00D00077"/>
    <w:rsid w:val="00D00B8C"/>
    <w:rsid w:val="00D0418D"/>
    <w:rsid w:val="00D05F10"/>
    <w:rsid w:val="00D0698D"/>
    <w:rsid w:val="00D07229"/>
    <w:rsid w:val="00D10832"/>
    <w:rsid w:val="00D12009"/>
    <w:rsid w:val="00D12080"/>
    <w:rsid w:val="00D1244D"/>
    <w:rsid w:val="00D144CA"/>
    <w:rsid w:val="00D148EE"/>
    <w:rsid w:val="00D15712"/>
    <w:rsid w:val="00D165F6"/>
    <w:rsid w:val="00D200BD"/>
    <w:rsid w:val="00D2016D"/>
    <w:rsid w:val="00D20D96"/>
    <w:rsid w:val="00D2145F"/>
    <w:rsid w:val="00D22849"/>
    <w:rsid w:val="00D22F60"/>
    <w:rsid w:val="00D23449"/>
    <w:rsid w:val="00D26726"/>
    <w:rsid w:val="00D27635"/>
    <w:rsid w:val="00D27F3E"/>
    <w:rsid w:val="00D30DFA"/>
    <w:rsid w:val="00D310CC"/>
    <w:rsid w:val="00D328CF"/>
    <w:rsid w:val="00D33143"/>
    <w:rsid w:val="00D33C40"/>
    <w:rsid w:val="00D34C82"/>
    <w:rsid w:val="00D3693F"/>
    <w:rsid w:val="00D371FE"/>
    <w:rsid w:val="00D37E65"/>
    <w:rsid w:val="00D40794"/>
    <w:rsid w:val="00D41571"/>
    <w:rsid w:val="00D416DC"/>
    <w:rsid w:val="00D43264"/>
    <w:rsid w:val="00D43E38"/>
    <w:rsid w:val="00D44284"/>
    <w:rsid w:val="00D4568F"/>
    <w:rsid w:val="00D46BD7"/>
    <w:rsid w:val="00D5029F"/>
    <w:rsid w:val="00D51561"/>
    <w:rsid w:val="00D51920"/>
    <w:rsid w:val="00D52065"/>
    <w:rsid w:val="00D5289B"/>
    <w:rsid w:val="00D538AA"/>
    <w:rsid w:val="00D55EDC"/>
    <w:rsid w:val="00D56341"/>
    <w:rsid w:val="00D61074"/>
    <w:rsid w:val="00D617E6"/>
    <w:rsid w:val="00D61CE4"/>
    <w:rsid w:val="00D626DF"/>
    <w:rsid w:val="00D63631"/>
    <w:rsid w:val="00D63666"/>
    <w:rsid w:val="00D64AAA"/>
    <w:rsid w:val="00D64D00"/>
    <w:rsid w:val="00D64D6E"/>
    <w:rsid w:val="00D66F1B"/>
    <w:rsid w:val="00D708FC"/>
    <w:rsid w:val="00D712B5"/>
    <w:rsid w:val="00D72396"/>
    <w:rsid w:val="00D72996"/>
    <w:rsid w:val="00D72A5E"/>
    <w:rsid w:val="00D732C0"/>
    <w:rsid w:val="00D73C39"/>
    <w:rsid w:val="00D73DC4"/>
    <w:rsid w:val="00D73E17"/>
    <w:rsid w:val="00D746F6"/>
    <w:rsid w:val="00D752B5"/>
    <w:rsid w:val="00D7646E"/>
    <w:rsid w:val="00D7754B"/>
    <w:rsid w:val="00D80B72"/>
    <w:rsid w:val="00D834C0"/>
    <w:rsid w:val="00D84D90"/>
    <w:rsid w:val="00D871C4"/>
    <w:rsid w:val="00D90E43"/>
    <w:rsid w:val="00D92278"/>
    <w:rsid w:val="00D9298A"/>
    <w:rsid w:val="00D93E62"/>
    <w:rsid w:val="00D95E6B"/>
    <w:rsid w:val="00D965D3"/>
    <w:rsid w:val="00D96945"/>
    <w:rsid w:val="00D97475"/>
    <w:rsid w:val="00D97F1F"/>
    <w:rsid w:val="00DA01D8"/>
    <w:rsid w:val="00DA0869"/>
    <w:rsid w:val="00DA0BCE"/>
    <w:rsid w:val="00DA0D5C"/>
    <w:rsid w:val="00DA1060"/>
    <w:rsid w:val="00DA14D6"/>
    <w:rsid w:val="00DA17C5"/>
    <w:rsid w:val="00DA2596"/>
    <w:rsid w:val="00DA3125"/>
    <w:rsid w:val="00DA3177"/>
    <w:rsid w:val="00DA4358"/>
    <w:rsid w:val="00DA4D3E"/>
    <w:rsid w:val="00DA5372"/>
    <w:rsid w:val="00DA5B56"/>
    <w:rsid w:val="00DA6196"/>
    <w:rsid w:val="00DA639A"/>
    <w:rsid w:val="00DA68E0"/>
    <w:rsid w:val="00DA6E74"/>
    <w:rsid w:val="00DB0868"/>
    <w:rsid w:val="00DB320B"/>
    <w:rsid w:val="00DB48EA"/>
    <w:rsid w:val="00DB59AF"/>
    <w:rsid w:val="00DB600E"/>
    <w:rsid w:val="00DB639A"/>
    <w:rsid w:val="00DB6514"/>
    <w:rsid w:val="00DB6860"/>
    <w:rsid w:val="00DB68C0"/>
    <w:rsid w:val="00DB752E"/>
    <w:rsid w:val="00DC1F6D"/>
    <w:rsid w:val="00DC4D4E"/>
    <w:rsid w:val="00DC4E6F"/>
    <w:rsid w:val="00DC53AF"/>
    <w:rsid w:val="00DC5405"/>
    <w:rsid w:val="00DC5762"/>
    <w:rsid w:val="00DC616B"/>
    <w:rsid w:val="00DD015A"/>
    <w:rsid w:val="00DD0458"/>
    <w:rsid w:val="00DD09B3"/>
    <w:rsid w:val="00DD22DC"/>
    <w:rsid w:val="00DD3126"/>
    <w:rsid w:val="00DD37D9"/>
    <w:rsid w:val="00DD3D9B"/>
    <w:rsid w:val="00DD3FE3"/>
    <w:rsid w:val="00DD4DA6"/>
    <w:rsid w:val="00DD514D"/>
    <w:rsid w:val="00DD5322"/>
    <w:rsid w:val="00DD5A08"/>
    <w:rsid w:val="00DD6C47"/>
    <w:rsid w:val="00DD6C7E"/>
    <w:rsid w:val="00DD7778"/>
    <w:rsid w:val="00DD788E"/>
    <w:rsid w:val="00DE06DA"/>
    <w:rsid w:val="00DE0ABA"/>
    <w:rsid w:val="00DE1862"/>
    <w:rsid w:val="00DE1F4D"/>
    <w:rsid w:val="00DE3999"/>
    <w:rsid w:val="00DE3FDA"/>
    <w:rsid w:val="00DE5B18"/>
    <w:rsid w:val="00DE686F"/>
    <w:rsid w:val="00DE6C91"/>
    <w:rsid w:val="00DF16E1"/>
    <w:rsid w:val="00DF2398"/>
    <w:rsid w:val="00DF296B"/>
    <w:rsid w:val="00DF478D"/>
    <w:rsid w:val="00DF498E"/>
    <w:rsid w:val="00DF588C"/>
    <w:rsid w:val="00DF69CF"/>
    <w:rsid w:val="00DF71E6"/>
    <w:rsid w:val="00DF7567"/>
    <w:rsid w:val="00E0012A"/>
    <w:rsid w:val="00E011AE"/>
    <w:rsid w:val="00E0218E"/>
    <w:rsid w:val="00E024C4"/>
    <w:rsid w:val="00E0269F"/>
    <w:rsid w:val="00E02B06"/>
    <w:rsid w:val="00E03314"/>
    <w:rsid w:val="00E03F01"/>
    <w:rsid w:val="00E04EDD"/>
    <w:rsid w:val="00E0563D"/>
    <w:rsid w:val="00E05D99"/>
    <w:rsid w:val="00E0682E"/>
    <w:rsid w:val="00E074BF"/>
    <w:rsid w:val="00E116B5"/>
    <w:rsid w:val="00E1241F"/>
    <w:rsid w:val="00E12977"/>
    <w:rsid w:val="00E149E9"/>
    <w:rsid w:val="00E151A9"/>
    <w:rsid w:val="00E15D0C"/>
    <w:rsid w:val="00E16544"/>
    <w:rsid w:val="00E1718D"/>
    <w:rsid w:val="00E177FE"/>
    <w:rsid w:val="00E21343"/>
    <w:rsid w:val="00E22C98"/>
    <w:rsid w:val="00E22D59"/>
    <w:rsid w:val="00E22EE5"/>
    <w:rsid w:val="00E23437"/>
    <w:rsid w:val="00E23ACF"/>
    <w:rsid w:val="00E26C7F"/>
    <w:rsid w:val="00E3000A"/>
    <w:rsid w:val="00E306F9"/>
    <w:rsid w:val="00E313BA"/>
    <w:rsid w:val="00E3143E"/>
    <w:rsid w:val="00E340C5"/>
    <w:rsid w:val="00E3501F"/>
    <w:rsid w:val="00E354A0"/>
    <w:rsid w:val="00E4037A"/>
    <w:rsid w:val="00E4063B"/>
    <w:rsid w:val="00E411E7"/>
    <w:rsid w:val="00E41976"/>
    <w:rsid w:val="00E42AAC"/>
    <w:rsid w:val="00E44934"/>
    <w:rsid w:val="00E44F9C"/>
    <w:rsid w:val="00E44FEF"/>
    <w:rsid w:val="00E473A7"/>
    <w:rsid w:val="00E47D86"/>
    <w:rsid w:val="00E51F9A"/>
    <w:rsid w:val="00E51FE3"/>
    <w:rsid w:val="00E52A6A"/>
    <w:rsid w:val="00E5310C"/>
    <w:rsid w:val="00E53238"/>
    <w:rsid w:val="00E53489"/>
    <w:rsid w:val="00E534C4"/>
    <w:rsid w:val="00E5522F"/>
    <w:rsid w:val="00E6066B"/>
    <w:rsid w:val="00E61EAE"/>
    <w:rsid w:val="00E62AA2"/>
    <w:rsid w:val="00E6376F"/>
    <w:rsid w:val="00E641AD"/>
    <w:rsid w:val="00E643F6"/>
    <w:rsid w:val="00E649AA"/>
    <w:rsid w:val="00E64C9F"/>
    <w:rsid w:val="00E64F36"/>
    <w:rsid w:val="00E66D91"/>
    <w:rsid w:val="00E674FB"/>
    <w:rsid w:val="00E71E25"/>
    <w:rsid w:val="00E71EFB"/>
    <w:rsid w:val="00E723D6"/>
    <w:rsid w:val="00E72AE4"/>
    <w:rsid w:val="00E7327B"/>
    <w:rsid w:val="00E73556"/>
    <w:rsid w:val="00E76E4B"/>
    <w:rsid w:val="00E76F48"/>
    <w:rsid w:val="00E805A7"/>
    <w:rsid w:val="00E80D58"/>
    <w:rsid w:val="00E8294A"/>
    <w:rsid w:val="00E82CF8"/>
    <w:rsid w:val="00E841F3"/>
    <w:rsid w:val="00E8461C"/>
    <w:rsid w:val="00E863BF"/>
    <w:rsid w:val="00E87D49"/>
    <w:rsid w:val="00E90AA4"/>
    <w:rsid w:val="00E90CDA"/>
    <w:rsid w:val="00E91133"/>
    <w:rsid w:val="00E91576"/>
    <w:rsid w:val="00E9256F"/>
    <w:rsid w:val="00E92CE6"/>
    <w:rsid w:val="00E93C54"/>
    <w:rsid w:val="00E968AD"/>
    <w:rsid w:val="00E96D44"/>
    <w:rsid w:val="00EA058F"/>
    <w:rsid w:val="00EA0BAD"/>
    <w:rsid w:val="00EA1CCF"/>
    <w:rsid w:val="00EA234E"/>
    <w:rsid w:val="00EA36CA"/>
    <w:rsid w:val="00EA3797"/>
    <w:rsid w:val="00EA3DBA"/>
    <w:rsid w:val="00EA3F03"/>
    <w:rsid w:val="00EB18D2"/>
    <w:rsid w:val="00EB1A31"/>
    <w:rsid w:val="00EB3B16"/>
    <w:rsid w:val="00EB3F5D"/>
    <w:rsid w:val="00EB4050"/>
    <w:rsid w:val="00EB49D2"/>
    <w:rsid w:val="00EB61C8"/>
    <w:rsid w:val="00EB629E"/>
    <w:rsid w:val="00EB77E0"/>
    <w:rsid w:val="00EC102B"/>
    <w:rsid w:val="00EC12EC"/>
    <w:rsid w:val="00EC274C"/>
    <w:rsid w:val="00EC2ACF"/>
    <w:rsid w:val="00EC2B91"/>
    <w:rsid w:val="00EC3A14"/>
    <w:rsid w:val="00EC3E85"/>
    <w:rsid w:val="00EC4966"/>
    <w:rsid w:val="00EC4D7A"/>
    <w:rsid w:val="00EC5263"/>
    <w:rsid w:val="00EC75BF"/>
    <w:rsid w:val="00EC79EC"/>
    <w:rsid w:val="00ED0127"/>
    <w:rsid w:val="00ED02C7"/>
    <w:rsid w:val="00ED06B4"/>
    <w:rsid w:val="00ED0BDD"/>
    <w:rsid w:val="00ED4C55"/>
    <w:rsid w:val="00ED549E"/>
    <w:rsid w:val="00ED707F"/>
    <w:rsid w:val="00ED7608"/>
    <w:rsid w:val="00EE0CF7"/>
    <w:rsid w:val="00EE2136"/>
    <w:rsid w:val="00EE2639"/>
    <w:rsid w:val="00EE29DB"/>
    <w:rsid w:val="00EE420C"/>
    <w:rsid w:val="00EE47CD"/>
    <w:rsid w:val="00EE4E01"/>
    <w:rsid w:val="00EE69BE"/>
    <w:rsid w:val="00EF0DA1"/>
    <w:rsid w:val="00EF0F9E"/>
    <w:rsid w:val="00EF11BE"/>
    <w:rsid w:val="00EF1606"/>
    <w:rsid w:val="00EF2000"/>
    <w:rsid w:val="00EF2273"/>
    <w:rsid w:val="00EF2BF9"/>
    <w:rsid w:val="00EF30AD"/>
    <w:rsid w:val="00EF345B"/>
    <w:rsid w:val="00EF37CC"/>
    <w:rsid w:val="00EF45F2"/>
    <w:rsid w:val="00EF4DB4"/>
    <w:rsid w:val="00EF5FD3"/>
    <w:rsid w:val="00EF69D7"/>
    <w:rsid w:val="00F00CC8"/>
    <w:rsid w:val="00F02F13"/>
    <w:rsid w:val="00F032D5"/>
    <w:rsid w:val="00F03AEB"/>
    <w:rsid w:val="00F046AC"/>
    <w:rsid w:val="00F05094"/>
    <w:rsid w:val="00F057AC"/>
    <w:rsid w:val="00F05A8B"/>
    <w:rsid w:val="00F066BB"/>
    <w:rsid w:val="00F0746D"/>
    <w:rsid w:val="00F100DB"/>
    <w:rsid w:val="00F1113A"/>
    <w:rsid w:val="00F11EC6"/>
    <w:rsid w:val="00F1235C"/>
    <w:rsid w:val="00F145DC"/>
    <w:rsid w:val="00F17510"/>
    <w:rsid w:val="00F2045B"/>
    <w:rsid w:val="00F2056A"/>
    <w:rsid w:val="00F20B1D"/>
    <w:rsid w:val="00F20DA5"/>
    <w:rsid w:val="00F210A6"/>
    <w:rsid w:val="00F21C54"/>
    <w:rsid w:val="00F228D5"/>
    <w:rsid w:val="00F22A56"/>
    <w:rsid w:val="00F23BA6"/>
    <w:rsid w:val="00F25616"/>
    <w:rsid w:val="00F25991"/>
    <w:rsid w:val="00F25AB4"/>
    <w:rsid w:val="00F26281"/>
    <w:rsid w:val="00F2650F"/>
    <w:rsid w:val="00F26915"/>
    <w:rsid w:val="00F26D97"/>
    <w:rsid w:val="00F30030"/>
    <w:rsid w:val="00F32726"/>
    <w:rsid w:val="00F33F86"/>
    <w:rsid w:val="00F34406"/>
    <w:rsid w:val="00F3580C"/>
    <w:rsid w:val="00F358B6"/>
    <w:rsid w:val="00F35A3E"/>
    <w:rsid w:val="00F3714C"/>
    <w:rsid w:val="00F3760B"/>
    <w:rsid w:val="00F37E95"/>
    <w:rsid w:val="00F401E5"/>
    <w:rsid w:val="00F40899"/>
    <w:rsid w:val="00F415DD"/>
    <w:rsid w:val="00F41851"/>
    <w:rsid w:val="00F43732"/>
    <w:rsid w:val="00F44048"/>
    <w:rsid w:val="00F44756"/>
    <w:rsid w:val="00F45993"/>
    <w:rsid w:val="00F46186"/>
    <w:rsid w:val="00F46325"/>
    <w:rsid w:val="00F47C5C"/>
    <w:rsid w:val="00F501D0"/>
    <w:rsid w:val="00F50FE4"/>
    <w:rsid w:val="00F51812"/>
    <w:rsid w:val="00F52192"/>
    <w:rsid w:val="00F52CE1"/>
    <w:rsid w:val="00F52D42"/>
    <w:rsid w:val="00F53589"/>
    <w:rsid w:val="00F53CB1"/>
    <w:rsid w:val="00F541B6"/>
    <w:rsid w:val="00F553BA"/>
    <w:rsid w:val="00F57B71"/>
    <w:rsid w:val="00F603AC"/>
    <w:rsid w:val="00F60B49"/>
    <w:rsid w:val="00F62333"/>
    <w:rsid w:val="00F64E8D"/>
    <w:rsid w:val="00F6607F"/>
    <w:rsid w:val="00F66F11"/>
    <w:rsid w:val="00F67B1D"/>
    <w:rsid w:val="00F700F3"/>
    <w:rsid w:val="00F703F4"/>
    <w:rsid w:val="00F70584"/>
    <w:rsid w:val="00F70658"/>
    <w:rsid w:val="00F706A4"/>
    <w:rsid w:val="00F7190D"/>
    <w:rsid w:val="00F720A0"/>
    <w:rsid w:val="00F73133"/>
    <w:rsid w:val="00F746F1"/>
    <w:rsid w:val="00F770F2"/>
    <w:rsid w:val="00F7784F"/>
    <w:rsid w:val="00F80346"/>
    <w:rsid w:val="00F8094D"/>
    <w:rsid w:val="00F80AD8"/>
    <w:rsid w:val="00F81BC0"/>
    <w:rsid w:val="00F81E63"/>
    <w:rsid w:val="00F822F8"/>
    <w:rsid w:val="00F827A7"/>
    <w:rsid w:val="00F82D0C"/>
    <w:rsid w:val="00F83848"/>
    <w:rsid w:val="00F843ED"/>
    <w:rsid w:val="00F84F7E"/>
    <w:rsid w:val="00F852C3"/>
    <w:rsid w:val="00F85933"/>
    <w:rsid w:val="00F862CA"/>
    <w:rsid w:val="00F865AA"/>
    <w:rsid w:val="00F8669F"/>
    <w:rsid w:val="00F908C3"/>
    <w:rsid w:val="00F9182E"/>
    <w:rsid w:val="00F92F6E"/>
    <w:rsid w:val="00F931D1"/>
    <w:rsid w:val="00F95AA4"/>
    <w:rsid w:val="00F962A4"/>
    <w:rsid w:val="00F96700"/>
    <w:rsid w:val="00F9670B"/>
    <w:rsid w:val="00F9728E"/>
    <w:rsid w:val="00F97650"/>
    <w:rsid w:val="00F97F59"/>
    <w:rsid w:val="00FA094B"/>
    <w:rsid w:val="00FA0D3D"/>
    <w:rsid w:val="00FA2696"/>
    <w:rsid w:val="00FA2E75"/>
    <w:rsid w:val="00FA3329"/>
    <w:rsid w:val="00FA5173"/>
    <w:rsid w:val="00FA5845"/>
    <w:rsid w:val="00FA6561"/>
    <w:rsid w:val="00FB125B"/>
    <w:rsid w:val="00FB245D"/>
    <w:rsid w:val="00FB29C6"/>
    <w:rsid w:val="00FB32B5"/>
    <w:rsid w:val="00FB3373"/>
    <w:rsid w:val="00FB4A0A"/>
    <w:rsid w:val="00FB4C4E"/>
    <w:rsid w:val="00FB4D69"/>
    <w:rsid w:val="00FB4DA3"/>
    <w:rsid w:val="00FB5CA1"/>
    <w:rsid w:val="00FB71F2"/>
    <w:rsid w:val="00FB79AE"/>
    <w:rsid w:val="00FC1573"/>
    <w:rsid w:val="00FC1973"/>
    <w:rsid w:val="00FC28E1"/>
    <w:rsid w:val="00FC2AF1"/>
    <w:rsid w:val="00FC5A60"/>
    <w:rsid w:val="00FC5AE9"/>
    <w:rsid w:val="00FC6E16"/>
    <w:rsid w:val="00FD06F8"/>
    <w:rsid w:val="00FD16C7"/>
    <w:rsid w:val="00FD1D17"/>
    <w:rsid w:val="00FD1FAD"/>
    <w:rsid w:val="00FD2B76"/>
    <w:rsid w:val="00FD3216"/>
    <w:rsid w:val="00FD36C5"/>
    <w:rsid w:val="00FD37E0"/>
    <w:rsid w:val="00FD4D69"/>
    <w:rsid w:val="00FD5B3B"/>
    <w:rsid w:val="00FD5F7F"/>
    <w:rsid w:val="00FD736E"/>
    <w:rsid w:val="00FE22B0"/>
    <w:rsid w:val="00FE4065"/>
    <w:rsid w:val="00FE4CB9"/>
    <w:rsid w:val="00FE4E09"/>
    <w:rsid w:val="00FE53E3"/>
    <w:rsid w:val="00FE53FA"/>
    <w:rsid w:val="00FE623A"/>
    <w:rsid w:val="00FE65F7"/>
    <w:rsid w:val="00FE6745"/>
    <w:rsid w:val="00FE6B26"/>
    <w:rsid w:val="00FE6EA9"/>
    <w:rsid w:val="00FE75A4"/>
    <w:rsid w:val="00FE7A44"/>
    <w:rsid w:val="00FF009F"/>
    <w:rsid w:val="00FF2070"/>
    <w:rsid w:val="00FF2E83"/>
    <w:rsid w:val="00FF3818"/>
    <w:rsid w:val="00FF3E9F"/>
    <w:rsid w:val="00FF5935"/>
    <w:rsid w:val="00FF6453"/>
    <w:rsid w:val="00FF7E04"/>
    <w:rsid w:val="00FF7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99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017"/>
    <w:rPr>
      <w:sz w:val="24"/>
      <w:szCs w:val="24"/>
    </w:rPr>
  </w:style>
  <w:style w:type="paragraph" w:styleId="Nadpis1">
    <w:name w:val="heading 1"/>
    <w:basedOn w:val="Normln"/>
    <w:next w:val="Normln"/>
    <w:link w:val="Nadpis1Char"/>
    <w:qFormat/>
    <w:rsid w:val="001B60CB"/>
    <w:pPr>
      <w:keepNext/>
      <w:numPr>
        <w:numId w:val="1"/>
      </w:numPr>
      <w:spacing w:before="600" w:after="240"/>
      <w:outlineLvl w:val="0"/>
    </w:pPr>
    <w:rPr>
      <w:rFonts w:ascii="Lucida Sans Unicode" w:hAnsi="Lucida Sans Unicode" w:cs="Lucida Sans Unicode"/>
      <w:color w:val="92D400"/>
      <w:spacing w:val="-16"/>
      <w:sz w:val="48"/>
      <w:szCs w:val="48"/>
    </w:rPr>
  </w:style>
  <w:style w:type="paragraph" w:styleId="Nadpis2">
    <w:name w:val="heading 2"/>
    <w:basedOn w:val="Normln"/>
    <w:next w:val="Normln"/>
    <w:link w:val="Nadpis2Char"/>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qFormat/>
    <w:rsid w:val="001B60CB"/>
    <w:pPr>
      <w:outlineLvl w:val="2"/>
    </w:pPr>
    <w:rPr>
      <w:color w:val="394A58"/>
      <w:szCs w:val="22"/>
    </w:rPr>
  </w:style>
  <w:style w:type="paragraph" w:styleId="Nadpis4">
    <w:name w:val="heading 4"/>
    <w:aliases w:val="h4,4,Gliederung4"/>
    <w:basedOn w:val="Nadpis3"/>
    <w:next w:val="Normln"/>
    <w:link w:val="Nadpis4Char"/>
    <w:qFormat/>
    <w:rsid w:val="001B60CB"/>
    <w:pPr>
      <w:outlineLvl w:val="3"/>
    </w:pPr>
  </w:style>
  <w:style w:type="paragraph" w:styleId="Nadpis5">
    <w:name w:val="heading 5"/>
    <w:basedOn w:val="Nadpis4"/>
    <w:next w:val="Normln"/>
    <w:link w:val="Nadpis5Char"/>
    <w:qFormat/>
    <w:rsid w:val="001B60CB"/>
    <w:pPr>
      <w:outlineLvl w:val="4"/>
    </w:pPr>
  </w:style>
  <w:style w:type="paragraph" w:styleId="Nadpis6">
    <w:name w:val="heading 6"/>
    <w:basedOn w:val="Normln"/>
    <w:next w:val="Normln"/>
    <w:link w:val="Nadpis6Char"/>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B60CB"/>
    <w:rPr>
      <w:rFonts w:ascii="Lucida Sans Unicode" w:hAnsi="Lucida Sans Unicode" w:cs="Lucida Sans Unicode"/>
      <w:color w:val="92D400"/>
      <w:spacing w:val="-16"/>
      <w:sz w:val="48"/>
      <w:szCs w:val="48"/>
    </w:rPr>
  </w:style>
  <w:style w:type="character" w:customStyle="1" w:styleId="Nadpis2Char">
    <w:name w:val="Nadpis 2 Char"/>
    <w:link w:val="Nadpis2"/>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rsid w:val="00F3714C"/>
    <w:pPr>
      <w:jc w:val="both"/>
    </w:pPr>
    <w:rPr>
      <w:szCs w:val="20"/>
      <w:lang w:eastAsia="en-US"/>
    </w:rPr>
  </w:style>
  <w:style w:type="character" w:customStyle="1" w:styleId="ZkladntextChar">
    <w:name w:val="Základní text Char"/>
    <w:link w:val="Zkladntext"/>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qFormat/>
    <w:locked/>
    <w:rsid w:val="00B142F4"/>
    <w:rPr>
      <w:sz w:val="24"/>
      <w:szCs w:val="24"/>
    </w:rPr>
  </w:style>
  <w:style w:type="paragraph" w:styleId="Bezmezer">
    <w:name w:val="No Spacing"/>
    <w:uiPriority w:val="1"/>
    <w:qFormat/>
    <w:rsid w:val="00A5601D"/>
    <w:rPr>
      <w:rFonts w:ascii="Calibri" w:hAnsi="Calibri"/>
      <w:sz w:val="22"/>
      <w:szCs w:val="22"/>
    </w:rPr>
  </w:style>
  <w:style w:type="paragraph" w:customStyle="1" w:styleId="Default">
    <w:name w:val="Default"/>
    <w:rsid w:val="00710EAA"/>
    <w:pPr>
      <w:autoSpaceDE w:val="0"/>
      <w:autoSpaceDN w:val="0"/>
      <w:adjustRightInd w:val="0"/>
    </w:pPr>
    <w:rPr>
      <w:rFonts w:ascii="Arial" w:hAnsi="Arial" w:cs="Arial"/>
      <w:color w:val="000000"/>
      <w:sz w:val="24"/>
      <w:szCs w:val="24"/>
    </w:rPr>
  </w:style>
  <w:style w:type="numbering" w:customStyle="1" w:styleId="List1">
    <w:name w:val="List 1"/>
    <w:basedOn w:val="Bezseznamu"/>
    <w:rsid w:val="00FB3373"/>
    <w:pPr>
      <w:numPr>
        <w:numId w:val="5"/>
      </w:numPr>
    </w:pPr>
  </w:style>
  <w:style w:type="numbering" w:customStyle="1" w:styleId="List12">
    <w:name w:val="List 12"/>
    <w:basedOn w:val="Bezseznamu"/>
    <w:rsid w:val="00FB3373"/>
    <w:pPr>
      <w:numPr>
        <w:numId w:val="6"/>
      </w:numPr>
    </w:pPr>
  </w:style>
  <w:style w:type="paragraph" w:styleId="Zhlav">
    <w:name w:val="header"/>
    <w:basedOn w:val="Normln"/>
    <w:link w:val="ZhlavChar"/>
    <w:uiPriority w:val="99"/>
    <w:unhideWhenUsed/>
    <w:rsid w:val="005F27AC"/>
    <w:pPr>
      <w:tabs>
        <w:tab w:val="center" w:pos="4536"/>
        <w:tab w:val="right" w:pos="9072"/>
      </w:tabs>
    </w:pPr>
  </w:style>
  <w:style w:type="character" w:customStyle="1" w:styleId="ZhlavChar">
    <w:name w:val="Záhlaví Char"/>
    <w:basedOn w:val="Standardnpsmoodstavce"/>
    <w:link w:val="Zhlav"/>
    <w:uiPriority w:val="99"/>
    <w:rsid w:val="005F27AC"/>
    <w:rPr>
      <w:sz w:val="24"/>
      <w:szCs w:val="24"/>
    </w:rPr>
  </w:style>
  <w:style w:type="paragraph" w:styleId="Zpat">
    <w:name w:val="footer"/>
    <w:basedOn w:val="Normln"/>
    <w:link w:val="ZpatChar"/>
    <w:uiPriority w:val="99"/>
    <w:unhideWhenUsed/>
    <w:rsid w:val="005F27AC"/>
    <w:pPr>
      <w:tabs>
        <w:tab w:val="center" w:pos="4536"/>
        <w:tab w:val="right" w:pos="9072"/>
      </w:tabs>
    </w:pPr>
  </w:style>
  <w:style w:type="character" w:customStyle="1" w:styleId="ZpatChar">
    <w:name w:val="Zápatí Char"/>
    <w:basedOn w:val="Standardnpsmoodstavce"/>
    <w:link w:val="Zpat"/>
    <w:uiPriority w:val="99"/>
    <w:rsid w:val="005F27AC"/>
    <w:rPr>
      <w:sz w:val="24"/>
      <w:szCs w:val="24"/>
    </w:rPr>
  </w:style>
  <w:style w:type="paragraph" w:styleId="Textpoznpodarou">
    <w:name w:val="footnote text"/>
    <w:basedOn w:val="Normln"/>
    <w:link w:val="TextpoznpodarouChar"/>
    <w:uiPriority w:val="99"/>
    <w:semiHidden/>
    <w:unhideWhenUsed/>
    <w:rsid w:val="00780E46"/>
    <w:rPr>
      <w:sz w:val="20"/>
      <w:szCs w:val="20"/>
    </w:rPr>
  </w:style>
  <w:style w:type="character" w:customStyle="1" w:styleId="TextpoznpodarouChar">
    <w:name w:val="Text pozn. pod čarou Char"/>
    <w:basedOn w:val="Standardnpsmoodstavce"/>
    <w:link w:val="Textpoznpodarou"/>
    <w:uiPriority w:val="99"/>
    <w:semiHidden/>
    <w:rsid w:val="00780E46"/>
  </w:style>
  <w:style w:type="character" w:styleId="Znakapoznpodarou">
    <w:name w:val="footnote reference"/>
    <w:basedOn w:val="Standardnpsmoodstavce"/>
    <w:uiPriority w:val="99"/>
    <w:semiHidden/>
    <w:unhideWhenUsed/>
    <w:rsid w:val="00780E46"/>
    <w:rPr>
      <w:vertAlign w:val="superscript"/>
    </w:rPr>
  </w:style>
  <w:style w:type="table" w:styleId="Mkatabulky">
    <w:name w:val="Table Grid"/>
    <w:basedOn w:val="Normlntabulka"/>
    <w:uiPriority w:val="59"/>
    <w:rsid w:val="004A1AC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
    <w:name w:val="Nadpis"/>
    <w:basedOn w:val="Normln"/>
    <w:qFormat/>
    <w:rsid w:val="006B3F66"/>
    <w:pPr>
      <w:keepNext/>
      <w:keepLines/>
      <w:numPr>
        <w:numId w:val="10"/>
      </w:numPr>
      <w:spacing w:before="240"/>
      <w:ind w:left="284" w:firstLine="0"/>
      <w:jc w:val="center"/>
    </w:pPr>
    <w:rPr>
      <w:rFonts w:ascii="Verdana" w:hAnsi="Verdana" w:cs="Arial"/>
      <w:b/>
      <w:sz w:val="20"/>
      <w:szCs w:val="20"/>
    </w:rPr>
  </w:style>
  <w:style w:type="paragraph" w:customStyle="1" w:styleId="Pr1Level1">
    <w:name w:val="Pr1_Level1"/>
    <w:basedOn w:val="Zkladntext"/>
    <w:rsid w:val="00D746F6"/>
    <w:pPr>
      <w:numPr>
        <w:numId w:val="12"/>
      </w:numPr>
      <w:snapToGrid w:val="0"/>
      <w:spacing w:before="120" w:after="120"/>
      <w:jc w:val="left"/>
    </w:pPr>
    <w:rPr>
      <w:rFonts w:ascii="Arial" w:hAnsi="Arial"/>
      <w:b/>
      <w:color w:val="000000"/>
      <w:sz w:val="20"/>
    </w:rPr>
  </w:style>
  <w:style w:type="paragraph" w:customStyle="1" w:styleId="Pr1Level11">
    <w:name w:val="Pr1_Level 1.1."/>
    <w:basedOn w:val="Zkladntext"/>
    <w:rsid w:val="00D746F6"/>
    <w:pPr>
      <w:numPr>
        <w:ilvl w:val="1"/>
        <w:numId w:val="12"/>
      </w:numPr>
      <w:tabs>
        <w:tab w:val="clear" w:pos="1060"/>
        <w:tab w:val="num" w:pos="360"/>
      </w:tabs>
      <w:snapToGrid w:val="0"/>
      <w:spacing w:before="120" w:after="120"/>
      <w:ind w:left="0" w:firstLine="0"/>
      <w:jc w:val="left"/>
    </w:pPr>
    <w:rPr>
      <w:rFonts w:ascii="Arial" w:hAnsi="Arial"/>
      <w:b/>
      <w:color w:val="000000"/>
      <w:sz w:val="20"/>
    </w:rPr>
  </w:style>
  <w:style w:type="character" w:customStyle="1" w:styleId="tgc">
    <w:name w:val="_tgc"/>
    <w:basedOn w:val="Standardnpsmoodstavce"/>
    <w:rsid w:val="00D00077"/>
  </w:style>
  <w:style w:type="character" w:customStyle="1" w:styleId="bnoChar">
    <w:name w:val="_bno Char"/>
    <w:link w:val="bno"/>
    <w:uiPriority w:val="99"/>
    <w:locked/>
    <w:rsid w:val="00BF3867"/>
    <w:rPr>
      <w:sz w:val="24"/>
    </w:rPr>
  </w:style>
  <w:style w:type="paragraph" w:customStyle="1" w:styleId="bno">
    <w:name w:val="_bno"/>
    <w:basedOn w:val="Normln"/>
    <w:link w:val="bnoChar"/>
    <w:uiPriority w:val="99"/>
    <w:rsid w:val="00BF3867"/>
    <w:pPr>
      <w:spacing w:after="120" w:line="320" w:lineRule="atLeast"/>
      <w:ind w:left="720"/>
      <w:jc w:val="both"/>
    </w:pPr>
    <w:rPr>
      <w:szCs w:val="20"/>
    </w:rPr>
  </w:style>
  <w:style w:type="character" w:customStyle="1" w:styleId="N4Char">
    <w:name w:val="N4 Char"/>
    <w:link w:val="N4"/>
    <w:locked/>
    <w:rsid w:val="00BF3867"/>
    <w:rPr>
      <w:rFonts w:ascii="Calibri Light" w:hAnsi="Calibri Light"/>
      <w:b/>
      <w:sz w:val="22"/>
      <w:szCs w:val="24"/>
    </w:rPr>
  </w:style>
  <w:style w:type="paragraph" w:customStyle="1" w:styleId="N4">
    <w:name w:val="N4"/>
    <w:basedOn w:val="Nadpis3"/>
    <w:link w:val="N4Char"/>
    <w:qFormat/>
    <w:rsid w:val="00BF3867"/>
    <w:pPr>
      <w:keepLines/>
      <w:spacing w:before="120"/>
      <w:ind w:left="360" w:hanging="360"/>
      <w:jc w:val="both"/>
    </w:pPr>
    <w:rPr>
      <w:rFonts w:ascii="Calibri Light" w:hAnsi="Calibri Light" w:cs="Times New Roman"/>
      <w:color w:val="auto"/>
      <w:szCs w:val="24"/>
    </w:rPr>
  </w:style>
  <w:style w:type="character" w:customStyle="1" w:styleId="TextkomenteChar1">
    <w:name w:val="Text komentáře Char1"/>
    <w:locked/>
    <w:rsid w:val="008354D0"/>
    <w:rPr>
      <w:rFonts w:ascii="Times New Roman" w:eastAsia="Times New Roman" w:hAnsi="Times New Roman" w:cs="Times New Roman"/>
      <w:sz w:val="20"/>
      <w:szCs w:val="20"/>
      <w:lang w:val="x-none" w:eastAsia="cs-CZ"/>
    </w:rPr>
  </w:style>
  <w:style w:type="paragraph" w:customStyle="1" w:styleId="Adraz">
    <w:name w:val="Adraz"/>
    <w:basedOn w:val="Normln"/>
    <w:qFormat/>
    <w:rsid w:val="00190E09"/>
    <w:pPr>
      <w:numPr>
        <w:numId w:val="18"/>
      </w:numPr>
      <w:spacing w:before="80"/>
      <w:jc w:val="both"/>
    </w:pPr>
    <w:rPr>
      <w:rFonts w:ascii="Arial" w:hAnsi="Arial" w:cs="Arial"/>
      <w:sz w:val="20"/>
      <w:szCs w:val="20"/>
    </w:rPr>
  </w:style>
  <w:style w:type="paragraph" w:customStyle="1" w:styleId="2nesltext">
    <w:name w:val="2nečísl.text"/>
    <w:basedOn w:val="Normln"/>
    <w:uiPriority w:val="99"/>
    <w:rsid w:val="00205032"/>
    <w:pPr>
      <w:spacing w:before="240" w:after="240"/>
      <w:jc w:val="both"/>
    </w:pPr>
    <w:rPr>
      <w:rFonts w:ascii="Calibri" w:eastAsia="Calibri" w:hAnsi="Calibri"/>
      <w:sz w:val="22"/>
      <w:szCs w:val="22"/>
      <w:lang w:eastAsia="en-US"/>
    </w:rPr>
  </w:style>
  <w:style w:type="paragraph" w:customStyle="1" w:styleId="3odrky">
    <w:name w:val="3odrážky"/>
    <w:basedOn w:val="Normln"/>
    <w:uiPriority w:val="99"/>
    <w:rsid w:val="00205032"/>
    <w:pPr>
      <w:numPr>
        <w:numId w:val="23"/>
      </w:numPr>
      <w:suppressAutoHyphens/>
      <w:spacing w:before="120" w:after="240"/>
      <w:contextualSpacing/>
      <w:jc w:val="both"/>
    </w:pPr>
    <w:rPr>
      <w:rFonts w:ascii="Calibri" w:eastAsia="Calibri" w:hAnsi="Calibri"/>
      <w:color w:val="000000"/>
      <w:sz w:val="22"/>
      <w:szCs w:val="22"/>
      <w:lang w:eastAsia="en-US"/>
    </w:rPr>
  </w:style>
  <w:style w:type="paragraph" w:customStyle="1" w:styleId="Bulka">
    <w:name w:val="Bulka"/>
    <w:basedOn w:val="Normln"/>
    <w:qFormat/>
    <w:rsid w:val="00205032"/>
    <w:pPr>
      <w:tabs>
        <w:tab w:val="num" w:pos="720"/>
      </w:tabs>
      <w:spacing w:before="80"/>
      <w:ind w:left="680" w:hanging="340"/>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EEA"/>
    <w:rPr>
      <w:color w:val="605E5C"/>
      <w:shd w:val="clear" w:color="auto" w:fill="E1DFDD"/>
    </w:rPr>
  </w:style>
  <w:style w:type="character" w:styleId="Zstupntext">
    <w:name w:val="Placeholder Text"/>
    <w:basedOn w:val="Standardnpsmoodstavce"/>
    <w:uiPriority w:val="99"/>
    <w:semiHidden/>
    <w:rsid w:val="00F408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2529">
      <w:bodyDiv w:val="1"/>
      <w:marLeft w:val="0"/>
      <w:marRight w:val="0"/>
      <w:marTop w:val="0"/>
      <w:marBottom w:val="0"/>
      <w:divBdr>
        <w:top w:val="none" w:sz="0" w:space="0" w:color="auto"/>
        <w:left w:val="none" w:sz="0" w:space="0" w:color="auto"/>
        <w:bottom w:val="none" w:sz="0" w:space="0" w:color="auto"/>
        <w:right w:val="none" w:sz="0" w:space="0" w:color="auto"/>
      </w:divBdr>
    </w:div>
    <w:div w:id="237448495">
      <w:bodyDiv w:val="1"/>
      <w:marLeft w:val="0"/>
      <w:marRight w:val="0"/>
      <w:marTop w:val="0"/>
      <w:marBottom w:val="0"/>
      <w:divBdr>
        <w:top w:val="none" w:sz="0" w:space="0" w:color="auto"/>
        <w:left w:val="none" w:sz="0" w:space="0" w:color="auto"/>
        <w:bottom w:val="none" w:sz="0" w:space="0" w:color="auto"/>
        <w:right w:val="none" w:sz="0" w:space="0" w:color="auto"/>
      </w:divBdr>
    </w:div>
    <w:div w:id="366025574">
      <w:bodyDiv w:val="1"/>
      <w:marLeft w:val="0"/>
      <w:marRight w:val="0"/>
      <w:marTop w:val="0"/>
      <w:marBottom w:val="0"/>
      <w:divBdr>
        <w:top w:val="none" w:sz="0" w:space="0" w:color="auto"/>
        <w:left w:val="none" w:sz="0" w:space="0" w:color="auto"/>
        <w:bottom w:val="none" w:sz="0" w:space="0" w:color="auto"/>
        <w:right w:val="none" w:sz="0" w:space="0" w:color="auto"/>
      </w:divBdr>
    </w:div>
    <w:div w:id="371079744">
      <w:bodyDiv w:val="1"/>
      <w:marLeft w:val="0"/>
      <w:marRight w:val="0"/>
      <w:marTop w:val="0"/>
      <w:marBottom w:val="0"/>
      <w:divBdr>
        <w:top w:val="none" w:sz="0" w:space="0" w:color="auto"/>
        <w:left w:val="none" w:sz="0" w:space="0" w:color="auto"/>
        <w:bottom w:val="none" w:sz="0" w:space="0" w:color="auto"/>
        <w:right w:val="none" w:sz="0" w:space="0" w:color="auto"/>
      </w:divBdr>
    </w:div>
    <w:div w:id="521091425">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64684813">
      <w:bodyDiv w:val="1"/>
      <w:marLeft w:val="0"/>
      <w:marRight w:val="0"/>
      <w:marTop w:val="0"/>
      <w:marBottom w:val="0"/>
      <w:divBdr>
        <w:top w:val="none" w:sz="0" w:space="0" w:color="auto"/>
        <w:left w:val="none" w:sz="0" w:space="0" w:color="auto"/>
        <w:bottom w:val="none" w:sz="0" w:space="0" w:color="auto"/>
        <w:right w:val="none" w:sz="0" w:space="0" w:color="auto"/>
      </w:divBdr>
    </w:div>
    <w:div w:id="578289693">
      <w:bodyDiv w:val="1"/>
      <w:marLeft w:val="0"/>
      <w:marRight w:val="0"/>
      <w:marTop w:val="0"/>
      <w:marBottom w:val="0"/>
      <w:divBdr>
        <w:top w:val="none" w:sz="0" w:space="0" w:color="auto"/>
        <w:left w:val="none" w:sz="0" w:space="0" w:color="auto"/>
        <w:bottom w:val="none" w:sz="0" w:space="0" w:color="auto"/>
        <w:right w:val="none" w:sz="0" w:space="0" w:color="auto"/>
      </w:divBdr>
    </w:div>
    <w:div w:id="621310023">
      <w:bodyDiv w:val="1"/>
      <w:marLeft w:val="0"/>
      <w:marRight w:val="0"/>
      <w:marTop w:val="0"/>
      <w:marBottom w:val="0"/>
      <w:divBdr>
        <w:top w:val="none" w:sz="0" w:space="0" w:color="auto"/>
        <w:left w:val="none" w:sz="0" w:space="0" w:color="auto"/>
        <w:bottom w:val="none" w:sz="0" w:space="0" w:color="auto"/>
        <w:right w:val="none" w:sz="0" w:space="0" w:color="auto"/>
      </w:divBdr>
    </w:div>
    <w:div w:id="681472109">
      <w:bodyDiv w:val="1"/>
      <w:marLeft w:val="0"/>
      <w:marRight w:val="0"/>
      <w:marTop w:val="0"/>
      <w:marBottom w:val="0"/>
      <w:divBdr>
        <w:top w:val="none" w:sz="0" w:space="0" w:color="auto"/>
        <w:left w:val="none" w:sz="0" w:space="0" w:color="auto"/>
        <w:bottom w:val="none" w:sz="0" w:space="0" w:color="auto"/>
        <w:right w:val="none" w:sz="0" w:space="0" w:color="auto"/>
      </w:divBdr>
    </w:div>
    <w:div w:id="730080639">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974530756">
      <w:bodyDiv w:val="1"/>
      <w:marLeft w:val="0"/>
      <w:marRight w:val="0"/>
      <w:marTop w:val="0"/>
      <w:marBottom w:val="0"/>
      <w:divBdr>
        <w:top w:val="none" w:sz="0" w:space="0" w:color="auto"/>
        <w:left w:val="none" w:sz="0" w:space="0" w:color="auto"/>
        <w:bottom w:val="none" w:sz="0" w:space="0" w:color="auto"/>
        <w:right w:val="none" w:sz="0" w:space="0" w:color="auto"/>
      </w:divBdr>
    </w:div>
    <w:div w:id="1101342359">
      <w:bodyDiv w:val="1"/>
      <w:marLeft w:val="0"/>
      <w:marRight w:val="0"/>
      <w:marTop w:val="0"/>
      <w:marBottom w:val="0"/>
      <w:divBdr>
        <w:top w:val="none" w:sz="0" w:space="0" w:color="auto"/>
        <w:left w:val="none" w:sz="0" w:space="0" w:color="auto"/>
        <w:bottom w:val="none" w:sz="0" w:space="0" w:color="auto"/>
        <w:right w:val="none" w:sz="0" w:space="0" w:color="auto"/>
      </w:divBdr>
    </w:div>
    <w:div w:id="1142044274">
      <w:bodyDiv w:val="1"/>
      <w:marLeft w:val="0"/>
      <w:marRight w:val="0"/>
      <w:marTop w:val="0"/>
      <w:marBottom w:val="0"/>
      <w:divBdr>
        <w:top w:val="none" w:sz="0" w:space="0" w:color="auto"/>
        <w:left w:val="none" w:sz="0" w:space="0" w:color="auto"/>
        <w:bottom w:val="none" w:sz="0" w:space="0" w:color="auto"/>
        <w:right w:val="none" w:sz="0" w:space="0" w:color="auto"/>
      </w:divBdr>
    </w:div>
    <w:div w:id="1147553305">
      <w:bodyDiv w:val="1"/>
      <w:marLeft w:val="0"/>
      <w:marRight w:val="0"/>
      <w:marTop w:val="0"/>
      <w:marBottom w:val="0"/>
      <w:divBdr>
        <w:top w:val="none" w:sz="0" w:space="0" w:color="auto"/>
        <w:left w:val="none" w:sz="0" w:space="0" w:color="auto"/>
        <w:bottom w:val="none" w:sz="0" w:space="0" w:color="auto"/>
        <w:right w:val="none" w:sz="0" w:space="0" w:color="auto"/>
      </w:divBdr>
    </w:div>
    <w:div w:id="1177040606">
      <w:bodyDiv w:val="1"/>
      <w:marLeft w:val="0"/>
      <w:marRight w:val="0"/>
      <w:marTop w:val="0"/>
      <w:marBottom w:val="0"/>
      <w:divBdr>
        <w:top w:val="none" w:sz="0" w:space="0" w:color="auto"/>
        <w:left w:val="none" w:sz="0" w:space="0" w:color="auto"/>
        <w:bottom w:val="none" w:sz="0" w:space="0" w:color="auto"/>
        <w:right w:val="none" w:sz="0" w:space="0" w:color="auto"/>
      </w:divBdr>
    </w:div>
    <w:div w:id="1189756111">
      <w:bodyDiv w:val="1"/>
      <w:marLeft w:val="0"/>
      <w:marRight w:val="0"/>
      <w:marTop w:val="0"/>
      <w:marBottom w:val="0"/>
      <w:divBdr>
        <w:top w:val="none" w:sz="0" w:space="0" w:color="auto"/>
        <w:left w:val="none" w:sz="0" w:space="0" w:color="auto"/>
        <w:bottom w:val="none" w:sz="0" w:space="0" w:color="auto"/>
        <w:right w:val="none" w:sz="0" w:space="0" w:color="auto"/>
      </w:divBdr>
    </w:div>
    <w:div w:id="1235818154">
      <w:bodyDiv w:val="1"/>
      <w:marLeft w:val="0"/>
      <w:marRight w:val="0"/>
      <w:marTop w:val="0"/>
      <w:marBottom w:val="0"/>
      <w:divBdr>
        <w:top w:val="none" w:sz="0" w:space="0" w:color="auto"/>
        <w:left w:val="none" w:sz="0" w:space="0" w:color="auto"/>
        <w:bottom w:val="none" w:sz="0" w:space="0" w:color="auto"/>
        <w:right w:val="none" w:sz="0" w:space="0" w:color="auto"/>
      </w:divBdr>
    </w:div>
    <w:div w:id="1302464614">
      <w:bodyDiv w:val="1"/>
      <w:marLeft w:val="0"/>
      <w:marRight w:val="0"/>
      <w:marTop w:val="0"/>
      <w:marBottom w:val="0"/>
      <w:divBdr>
        <w:top w:val="none" w:sz="0" w:space="0" w:color="auto"/>
        <w:left w:val="none" w:sz="0" w:space="0" w:color="auto"/>
        <w:bottom w:val="none" w:sz="0" w:space="0" w:color="auto"/>
        <w:right w:val="none" w:sz="0" w:space="0" w:color="auto"/>
      </w:divBdr>
    </w:div>
    <w:div w:id="1344168926">
      <w:bodyDiv w:val="1"/>
      <w:marLeft w:val="0"/>
      <w:marRight w:val="0"/>
      <w:marTop w:val="0"/>
      <w:marBottom w:val="0"/>
      <w:divBdr>
        <w:top w:val="none" w:sz="0" w:space="0" w:color="auto"/>
        <w:left w:val="none" w:sz="0" w:space="0" w:color="auto"/>
        <w:bottom w:val="none" w:sz="0" w:space="0" w:color="auto"/>
        <w:right w:val="none" w:sz="0" w:space="0" w:color="auto"/>
      </w:divBdr>
    </w:div>
    <w:div w:id="1364742809">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544094885">
      <w:bodyDiv w:val="1"/>
      <w:marLeft w:val="0"/>
      <w:marRight w:val="0"/>
      <w:marTop w:val="0"/>
      <w:marBottom w:val="0"/>
      <w:divBdr>
        <w:top w:val="none" w:sz="0" w:space="0" w:color="auto"/>
        <w:left w:val="none" w:sz="0" w:space="0" w:color="auto"/>
        <w:bottom w:val="none" w:sz="0" w:space="0" w:color="auto"/>
        <w:right w:val="none" w:sz="0" w:space="0" w:color="auto"/>
      </w:divBdr>
    </w:div>
    <w:div w:id="1550607962">
      <w:bodyDiv w:val="1"/>
      <w:marLeft w:val="0"/>
      <w:marRight w:val="0"/>
      <w:marTop w:val="0"/>
      <w:marBottom w:val="0"/>
      <w:divBdr>
        <w:top w:val="none" w:sz="0" w:space="0" w:color="auto"/>
        <w:left w:val="none" w:sz="0" w:space="0" w:color="auto"/>
        <w:bottom w:val="none" w:sz="0" w:space="0" w:color="auto"/>
        <w:right w:val="none" w:sz="0" w:space="0" w:color="auto"/>
      </w:divBdr>
      <w:divsChild>
        <w:div w:id="1931504991">
          <w:marLeft w:val="0"/>
          <w:marRight w:val="0"/>
          <w:marTop w:val="0"/>
          <w:marBottom w:val="0"/>
          <w:divBdr>
            <w:top w:val="none" w:sz="0" w:space="0" w:color="auto"/>
            <w:left w:val="none" w:sz="0" w:space="0" w:color="auto"/>
            <w:bottom w:val="none" w:sz="0" w:space="0" w:color="auto"/>
            <w:right w:val="none" w:sz="0" w:space="0" w:color="auto"/>
          </w:divBdr>
          <w:divsChild>
            <w:div w:id="2115589322">
              <w:marLeft w:val="0"/>
              <w:marRight w:val="0"/>
              <w:marTop w:val="0"/>
              <w:marBottom w:val="0"/>
              <w:divBdr>
                <w:top w:val="none" w:sz="0" w:space="0" w:color="auto"/>
                <w:left w:val="none" w:sz="0" w:space="0" w:color="auto"/>
                <w:bottom w:val="none" w:sz="0" w:space="0" w:color="auto"/>
                <w:right w:val="none" w:sz="0" w:space="0" w:color="auto"/>
              </w:divBdr>
            </w:div>
          </w:divsChild>
        </w:div>
        <w:div w:id="2067800490">
          <w:marLeft w:val="0"/>
          <w:marRight w:val="0"/>
          <w:marTop w:val="0"/>
          <w:marBottom w:val="0"/>
          <w:divBdr>
            <w:top w:val="none" w:sz="0" w:space="0" w:color="auto"/>
            <w:left w:val="none" w:sz="0" w:space="0" w:color="auto"/>
            <w:bottom w:val="none" w:sz="0" w:space="0" w:color="auto"/>
            <w:right w:val="none" w:sz="0" w:space="0" w:color="auto"/>
          </w:divBdr>
        </w:div>
      </w:divsChild>
    </w:div>
    <w:div w:id="1619483625">
      <w:bodyDiv w:val="1"/>
      <w:marLeft w:val="0"/>
      <w:marRight w:val="0"/>
      <w:marTop w:val="0"/>
      <w:marBottom w:val="0"/>
      <w:divBdr>
        <w:top w:val="none" w:sz="0" w:space="0" w:color="auto"/>
        <w:left w:val="none" w:sz="0" w:space="0" w:color="auto"/>
        <w:bottom w:val="none" w:sz="0" w:space="0" w:color="auto"/>
        <w:right w:val="none" w:sz="0" w:space="0" w:color="auto"/>
      </w:divBdr>
    </w:div>
    <w:div w:id="1651131023">
      <w:bodyDiv w:val="1"/>
      <w:marLeft w:val="0"/>
      <w:marRight w:val="0"/>
      <w:marTop w:val="0"/>
      <w:marBottom w:val="0"/>
      <w:divBdr>
        <w:top w:val="none" w:sz="0" w:space="0" w:color="auto"/>
        <w:left w:val="none" w:sz="0" w:space="0" w:color="auto"/>
        <w:bottom w:val="none" w:sz="0" w:space="0" w:color="auto"/>
        <w:right w:val="none" w:sz="0" w:space="0" w:color="auto"/>
      </w:divBdr>
    </w:div>
    <w:div w:id="1756441159">
      <w:bodyDiv w:val="1"/>
      <w:marLeft w:val="0"/>
      <w:marRight w:val="0"/>
      <w:marTop w:val="0"/>
      <w:marBottom w:val="0"/>
      <w:divBdr>
        <w:top w:val="none" w:sz="0" w:space="0" w:color="auto"/>
        <w:left w:val="none" w:sz="0" w:space="0" w:color="auto"/>
        <w:bottom w:val="none" w:sz="0" w:space="0" w:color="auto"/>
        <w:right w:val="none" w:sz="0" w:space="0" w:color="auto"/>
      </w:divBdr>
    </w:div>
    <w:div w:id="1894190660">
      <w:bodyDiv w:val="1"/>
      <w:marLeft w:val="0"/>
      <w:marRight w:val="0"/>
      <w:marTop w:val="0"/>
      <w:marBottom w:val="0"/>
      <w:divBdr>
        <w:top w:val="none" w:sz="0" w:space="0" w:color="auto"/>
        <w:left w:val="none" w:sz="0" w:space="0" w:color="auto"/>
        <w:bottom w:val="none" w:sz="0" w:space="0" w:color="auto"/>
        <w:right w:val="none" w:sz="0" w:space="0" w:color="auto"/>
      </w:divBdr>
    </w:div>
    <w:div w:id="2005431220">
      <w:bodyDiv w:val="1"/>
      <w:marLeft w:val="0"/>
      <w:marRight w:val="0"/>
      <w:marTop w:val="0"/>
      <w:marBottom w:val="0"/>
      <w:divBdr>
        <w:top w:val="none" w:sz="0" w:space="0" w:color="auto"/>
        <w:left w:val="none" w:sz="0" w:space="0" w:color="auto"/>
        <w:bottom w:val="none" w:sz="0" w:space="0" w:color="auto"/>
        <w:right w:val="none" w:sz="0" w:space="0" w:color="auto"/>
      </w:divBdr>
    </w:div>
    <w:div w:id="2024437016">
      <w:bodyDiv w:val="1"/>
      <w:marLeft w:val="0"/>
      <w:marRight w:val="0"/>
      <w:marTop w:val="0"/>
      <w:marBottom w:val="0"/>
      <w:divBdr>
        <w:top w:val="none" w:sz="0" w:space="0" w:color="auto"/>
        <w:left w:val="none" w:sz="0" w:space="0" w:color="auto"/>
        <w:bottom w:val="none" w:sz="0" w:space="0" w:color="auto"/>
        <w:right w:val="none" w:sz="0" w:space="0" w:color="auto"/>
      </w:divBdr>
    </w:div>
    <w:div w:id="2096854267">
      <w:bodyDiv w:val="1"/>
      <w:marLeft w:val="0"/>
      <w:marRight w:val="0"/>
      <w:marTop w:val="0"/>
      <w:marBottom w:val="0"/>
      <w:divBdr>
        <w:top w:val="none" w:sz="0" w:space="0" w:color="auto"/>
        <w:left w:val="none" w:sz="0" w:space="0" w:color="auto"/>
        <w:bottom w:val="none" w:sz="0" w:space="0" w:color="auto"/>
        <w:right w:val="none" w:sz="0" w:space="0" w:color="auto"/>
      </w:divBdr>
    </w:div>
    <w:div w:id="21137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mobile.cz/Web/Residential/OSpolecnosti/prodejni-mista.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siness@t-mobile.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mobile.cz/podnikatele-firmy/spravce-firemnich-nakla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Chromčák Michael Ing. Bc. (VZP ČR Ústředí)</DisplayName>
        <AccountId>11916</AccountId>
        <AccountType/>
      </UserInfo>
      <UserInfo>
        <DisplayName>Legát Ctibor (VZP ČR Ústředí)</DisplayName>
        <AccountId>1220</AccountId>
        <AccountType/>
      </UserInfo>
      <UserInfo>
        <DisplayName>Bogač Jaroslav Mgr. MBA (VZP ČR Ústředí)</DisplayName>
        <AccountId>778</AccountId>
        <AccountType/>
      </UserInfo>
      <UserInfo>
        <DisplayName>Dolejšová Veronika (VZP ČR Ústředí)</DisplayName>
        <AccountId>5213</AccountId>
        <AccountType/>
      </UserInfo>
    </SharedWithUsers>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7" ma:contentTypeDescription="Vytvořit nový dokument" ma:contentTypeScope="" ma:versionID="056d6cd543c71964f837aae4853ea4e7">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602e94e0be7be5c0c708fe5848e1e2ac"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9EF8C-5519-418D-90A3-FD2DB5C7AC0C}">
  <ds:schemaRefs>
    <ds:schemaRef ds:uri="189c7478-f36e-4d06-b026-5479ab3e2b4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08F10C4-FB4D-448E-954D-837F77E5C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0CCEE-9403-4714-8701-EDF7400B40D1}">
  <ds:schemaRefs>
    <ds:schemaRef ds:uri="http://schemas.microsoft.com/sharepoint/v3/contenttype/forms"/>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8418</Words>
  <Characters>49667</Characters>
  <Application>Microsoft Office Word</Application>
  <DocSecurity>4</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2026-05-29T06:52:00Z</dcterms:created>
  <dcterms:modified xsi:type="dcterms:W3CDTF">2026-05-29T06:52:00Z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