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20" w:rsidRPr="00C0456E" w:rsidRDefault="00D17820" w:rsidP="00D17820">
      <w:pPr>
        <w:jc w:val="right"/>
        <w:rPr>
          <w:rFonts w:cs="Calibri"/>
          <w:b/>
          <w:szCs w:val="24"/>
          <w:lang w:eastAsia="cs-CZ"/>
        </w:rPr>
      </w:pPr>
      <w:bookmarkStart w:id="0" w:name="_GoBack"/>
      <w:bookmarkEnd w:id="0"/>
    </w:p>
    <w:p w:rsidR="00D17820" w:rsidRPr="00F7389A" w:rsidRDefault="007E1675" w:rsidP="00D17820">
      <w:pPr>
        <w:shd w:val="clear" w:color="auto" w:fill="DBE5F1"/>
        <w:spacing w:after="0" w:line="240" w:lineRule="auto"/>
        <w:jc w:val="center"/>
        <w:rPr>
          <w:rFonts w:cs="Calibri"/>
          <w:bCs/>
          <w:sz w:val="28"/>
          <w:szCs w:val="24"/>
          <w:lang w:eastAsia="cs-CZ"/>
        </w:rPr>
      </w:pPr>
      <w:r>
        <w:rPr>
          <w:rFonts w:cs="Calibri"/>
          <w:b/>
          <w:sz w:val="28"/>
          <w:szCs w:val="24"/>
          <w:lang w:eastAsia="cs-CZ"/>
        </w:rPr>
        <w:t>Kupní smlouva</w:t>
      </w:r>
    </w:p>
    <w:p w:rsidR="00D17820" w:rsidRDefault="00D17820" w:rsidP="00D17820">
      <w:pPr>
        <w:tabs>
          <w:tab w:val="left" w:pos="2700"/>
        </w:tabs>
        <w:spacing w:after="0" w:line="240" w:lineRule="auto"/>
        <w:jc w:val="center"/>
        <w:rPr>
          <w:rFonts w:cs="Calibri"/>
          <w:b/>
          <w:sz w:val="40"/>
          <w:szCs w:val="40"/>
          <w:lang w:eastAsia="cs-CZ"/>
        </w:rPr>
      </w:pPr>
    </w:p>
    <w:p w:rsidR="00D17820" w:rsidRPr="004775CD" w:rsidRDefault="007E1675" w:rsidP="00D17820">
      <w:pPr>
        <w:tabs>
          <w:tab w:val="left" w:pos="2700"/>
        </w:tabs>
        <w:spacing w:after="0" w:line="240" w:lineRule="auto"/>
        <w:jc w:val="center"/>
        <w:rPr>
          <w:rFonts w:asciiTheme="minorHAnsi" w:hAnsiTheme="minorHAnsi" w:cs="Calibri"/>
          <w:b/>
          <w:color w:val="FFFF00"/>
          <w:sz w:val="28"/>
          <w:szCs w:val="28"/>
          <w:lang w:eastAsia="cs-CZ"/>
        </w:rPr>
      </w:pPr>
      <w:r w:rsidRPr="007E1675">
        <w:rPr>
          <w:rFonts w:asciiTheme="minorHAnsi" w:hAnsiTheme="minorHAnsi" w:cs="Calibri"/>
          <w:b/>
          <w:sz w:val="28"/>
          <w:szCs w:val="28"/>
          <w:lang w:eastAsia="cs-CZ"/>
        </w:rPr>
        <w:t>Kupní smlouva</w:t>
      </w:r>
      <w:r w:rsidR="00D17820" w:rsidRPr="007E1675">
        <w:rPr>
          <w:rFonts w:asciiTheme="minorHAnsi" w:hAnsiTheme="minorHAnsi" w:cs="Calibri"/>
          <w:b/>
          <w:sz w:val="28"/>
          <w:szCs w:val="28"/>
          <w:lang w:eastAsia="cs-CZ"/>
        </w:rPr>
        <w:t xml:space="preserve"> č. </w:t>
      </w:r>
    </w:p>
    <w:p w:rsidR="007E1675" w:rsidRPr="00ED6357" w:rsidRDefault="007E1675" w:rsidP="007E1675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color w:val="000000"/>
        </w:rPr>
      </w:pPr>
      <w:r w:rsidRPr="00ED6357">
        <w:rPr>
          <w:rFonts w:cs="Garamond"/>
          <w:i/>
          <w:iCs/>
          <w:color w:val="000000"/>
        </w:rPr>
        <w:t xml:space="preserve">uzavřená ve smyslu </w:t>
      </w:r>
      <w:proofErr w:type="spellStart"/>
      <w:r w:rsidRPr="00ED6357">
        <w:rPr>
          <w:rFonts w:cs="Garamond"/>
          <w:i/>
          <w:iCs/>
          <w:color w:val="000000"/>
        </w:rPr>
        <w:t>ust</w:t>
      </w:r>
      <w:proofErr w:type="spellEnd"/>
      <w:r w:rsidRPr="00ED6357">
        <w:rPr>
          <w:rFonts w:cs="Garamond"/>
          <w:i/>
          <w:iCs/>
          <w:color w:val="000000"/>
        </w:rPr>
        <w:t>. § 2</w:t>
      </w:r>
      <w:r>
        <w:rPr>
          <w:rFonts w:cs="Garamond"/>
          <w:i/>
          <w:iCs/>
          <w:color w:val="000000"/>
        </w:rPr>
        <w:t xml:space="preserve">  2079 </w:t>
      </w:r>
      <w:r w:rsidRPr="00ED6357">
        <w:rPr>
          <w:rFonts w:cs="Garamond"/>
          <w:i/>
          <w:iCs/>
          <w:color w:val="000000"/>
        </w:rPr>
        <w:t>a násl. zákona č. 89/2012 Sb.,</w:t>
      </w:r>
    </w:p>
    <w:p w:rsidR="00D17820" w:rsidRPr="007E1675" w:rsidRDefault="00D17820" w:rsidP="007E1675">
      <w:pPr>
        <w:spacing w:after="0"/>
        <w:jc w:val="center"/>
        <w:rPr>
          <w:rFonts w:asciiTheme="minorHAnsi" w:hAnsiTheme="minorHAnsi" w:cs="Arial"/>
          <w:i/>
          <w:szCs w:val="24"/>
        </w:rPr>
      </w:pPr>
      <w:r w:rsidRPr="007E1675">
        <w:rPr>
          <w:rFonts w:asciiTheme="minorHAnsi" w:hAnsiTheme="minorHAnsi" w:cs="Arial"/>
          <w:i/>
          <w:szCs w:val="24"/>
        </w:rPr>
        <w:t xml:space="preserve"> občanský zákoník v účinném znění (dále jen „NOZ“ nebo občanský zákoník“)</w:t>
      </w:r>
    </w:p>
    <w:p w:rsidR="00D17820" w:rsidRPr="009B6576" w:rsidRDefault="00D17820" w:rsidP="00D17820">
      <w:pPr>
        <w:tabs>
          <w:tab w:val="left" w:pos="2700"/>
        </w:tabs>
        <w:spacing w:after="0" w:line="240" w:lineRule="auto"/>
        <w:jc w:val="center"/>
        <w:rPr>
          <w:rFonts w:asciiTheme="minorHAnsi" w:hAnsiTheme="minorHAnsi" w:cs="Calibri"/>
          <w:b/>
          <w:szCs w:val="24"/>
          <w:lang w:eastAsia="cs-CZ"/>
        </w:rPr>
      </w:pPr>
    </w:p>
    <w:p w:rsidR="00D17820" w:rsidRPr="009B6576" w:rsidRDefault="00D17820" w:rsidP="00D17820">
      <w:pPr>
        <w:spacing w:after="0" w:line="240" w:lineRule="auto"/>
        <w:jc w:val="center"/>
        <w:rPr>
          <w:rFonts w:asciiTheme="minorHAnsi" w:hAnsiTheme="minorHAnsi" w:cs="Calibri"/>
          <w:b/>
          <w:szCs w:val="24"/>
          <w:lang w:eastAsia="cs-CZ"/>
        </w:rPr>
      </w:pPr>
    </w:p>
    <w:p w:rsidR="00DD482F" w:rsidRPr="004E21CE" w:rsidRDefault="00DD482F" w:rsidP="00DD482F">
      <w:pPr>
        <w:spacing w:after="0"/>
        <w:jc w:val="center"/>
        <w:rPr>
          <w:rFonts w:cs="Calibri"/>
          <w:b/>
          <w:sz w:val="26"/>
          <w:szCs w:val="26"/>
        </w:rPr>
      </w:pPr>
      <w:r w:rsidRPr="004E21CE">
        <w:rPr>
          <w:rFonts w:cs="Calibri"/>
          <w:b/>
          <w:sz w:val="26"/>
          <w:szCs w:val="26"/>
        </w:rPr>
        <w:t>„</w:t>
      </w:r>
      <w:r w:rsidRPr="004E21CE">
        <w:rPr>
          <w:b/>
          <w:sz w:val="26"/>
          <w:szCs w:val="26"/>
        </w:rPr>
        <w:t>Systém imisního monito</w:t>
      </w:r>
      <w:r>
        <w:rPr>
          <w:b/>
          <w:sz w:val="26"/>
          <w:szCs w:val="26"/>
        </w:rPr>
        <w:t>ringu – inovace a rozvoj</w:t>
      </w:r>
      <w:r w:rsidRPr="004E21CE">
        <w:rPr>
          <w:rFonts w:cs="Calibri"/>
          <w:b/>
          <w:sz w:val="26"/>
          <w:szCs w:val="26"/>
        </w:rPr>
        <w:t>“</w:t>
      </w:r>
    </w:p>
    <w:p w:rsidR="00D17820" w:rsidRPr="00605109" w:rsidRDefault="00DD482F" w:rsidP="00DD482F">
      <w:pPr>
        <w:tabs>
          <w:tab w:val="left" w:pos="2700"/>
        </w:tabs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>
        <w:rPr>
          <w:rFonts w:cs="Calibri"/>
          <w:b/>
          <w:sz w:val="28"/>
          <w:szCs w:val="28"/>
        </w:rPr>
        <w:t xml:space="preserve"> </w:t>
      </w:r>
      <w:r w:rsidR="00042489">
        <w:rPr>
          <w:rFonts w:cs="Calibri"/>
          <w:b/>
          <w:sz w:val="28"/>
          <w:szCs w:val="28"/>
        </w:rPr>
        <w:t>(</w:t>
      </w:r>
      <w:r>
        <w:rPr>
          <w:rFonts w:cs="Calibri"/>
          <w:b/>
          <w:sz w:val="28"/>
          <w:szCs w:val="28"/>
        </w:rPr>
        <w:t>SIMIR</w:t>
      </w:r>
      <w:r w:rsidR="00042489">
        <w:rPr>
          <w:rFonts w:cs="Calibri"/>
          <w:b/>
          <w:sz w:val="28"/>
          <w:szCs w:val="28"/>
        </w:rPr>
        <w:t>)</w:t>
      </w:r>
    </w:p>
    <w:p w:rsidR="00774085" w:rsidRPr="00EF0E9B" w:rsidRDefault="00DD482F" w:rsidP="0077408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Speciální měřící technika v SSIM</w:t>
      </w:r>
      <w:r w:rsidR="00042489" w:rsidRPr="00EF0E9B">
        <w:rPr>
          <w:b/>
          <w:sz w:val="28"/>
          <w:szCs w:val="28"/>
        </w:rPr>
        <w:t xml:space="preserve"> </w:t>
      </w:r>
      <w:r w:rsidR="00774085" w:rsidRPr="00EF0E9B">
        <w:rPr>
          <w:b/>
          <w:sz w:val="28"/>
          <w:szCs w:val="28"/>
        </w:rPr>
        <w:t xml:space="preserve">(dále část </w:t>
      </w:r>
      <w:r w:rsidR="00042489">
        <w:rPr>
          <w:b/>
          <w:sz w:val="28"/>
          <w:szCs w:val="28"/>
        </w:rPr>
        <w:t>1</w:t>
      </w:r>
      <w:r w:rsidR="00774085" w:rsidRPr="00EF0E9B">
        <w:rPr>
          <w:b/>
          <w:sz w:val="28"/>
          <w:szCs w:val="28"/>
        </w:rPr>
        <w:t>)</w:t>
      </w:r>
    </w:p>
    <w:p w:rsidR="00774085" w:rsidRDefault="00774085" w:rsidP="00682F9F">
      <w:pPr>
        <w:jc w:val="center"/>
        <w:rPr>
          <w:rFonts w:asciiTheme="minorHAnsi" w:hAnsiTheme="minorHAnsi" w:cs="Arial"/>
          <w:b/>
          <w:szCs w:val="24"/>
          <w:lang w:eastAsia="cs-CZ"/>
        </w:rPr>
      </w:pPr>
    </w:p>
    <w:p w:rsidR="005C415C" w:rsidRDefault="005C415C" w:rsidP="00682F9F">
      <w:pPr>
        <w:jc w:val="center"/>
        <w:rPr>
          <w:rFonts w:asciiTheme="minorHAnsi" w:hAnsiTheme="minorHAnsi" w:cs="Arial"/>
          <w:b/>
          <w:szCs w:val="24"/>
          <w:lang w:eastAsia="cs-CZ"/>
        </w:rPr>
      </w:pPr>
    </w:p>
    <w:p w:rsidR="005C415C" w:rsidRPr="00682F9F" w:rsidRDefault="005C415C" w:rsidP="00682F9F">
      <w:pPr>
        <w:jc w:val="center"/>
        <w:rPr>
          <w:rFonts w:asciiTheme="minorHAnsi" w:hAnsiTheme="minorHAnsi" w:cs="Arial"/>
          <w:b/>
          <w:szCs w:val="24"/>
          <w:lang w:eastAsia="cs-CZ"/>
        </w:rPr>
      </w:pPr>
    </w:p>
    <w:p w:rsidR="00D17820" w:rsidRPr="00023FC1" w:rsidRDefault="00D17820" w:rsidP="00D17820">
      <w:pPr>
        <w:rPr>
          <w:rFonts w:asciiTheme="minorHAnsi" w:hAnsiTheme="minorHAnsi"/>
          <w:sz w:val="22"/>
        </w:rPr>
      </w:pPr>
      <w:bookmarkStart w:id="1" w:name="_Ref520864625"/>
      <w:bookmarkStart w:id="2" w:name="_Ref520864636"/>
      <w:bookmarkStart w:id="3" w:name="_Ref520864644"/>
      <w:bookmarkStart w:id="4" w:name="_Ref520864655"/>
      <w:bookmarkStart w:id="5" w:name="_Toc41058860"/>
      <w:bookmarkStart w:id="6" w:name="_Toc420160449"/>
      <w:r w:rsidRPr="00023FC1">
        <w:rPr>
          <w:rFonts w:asciiTheme="minorHAnsi" w:hAnsiTheme="minorHAnsi"/>
          <w:sz w:val="22"/>
        </w:rPr>
        <w:t>Smluvní strany</w:t>
      </w:r>
      <w:bookmarkEnd w:id="1"/>
      <w:bookmarkEnd w:id="2"/>
      <w:bookmarkEnd w:id="3"/>
      <w:bookmarkEnd w:id="4"/>
      <w:bookmarkEnd w:id="5"/>
      <w:bookmarkEnd w:id="6"/>
    </w:p>
    <w:p w:rsidR="00D17820" w:rsidRPr="004775CD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eastAsia="Batang" w:hAnsiTheme="minorHAnsi"/>
          <w:b/>
          <w:bCs/>
          <w:sz w:val="22"/>
        </w:rPr>
      </w:pPr>
      <w:r w:rsidRPr="004775CD">
        <w:rPr>
          <w:rFonts w:asciiTheme="minorHAnsi" w:hAnsiTheme="minorHAnsi" w:cs="Tahoma"/>
          <w:b/>
          <w:sz w:val="22"/>
        </w:rPr>
        <w:t>Český hydrometeorologický ústav (dále též „ČHMÚ“)</w:t>
      </w:r>
    </w:p>
    <w:p w:rsidR="00D17820" w:rsidRPr="00023FC1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eastAsia="Batang" w:hAnsiTheme="minorHAnsi"/>
          <w:bCs/>
          <w:sz w:val="22"/>
        </w:rPr>
      </w:pPr>
      <w:r w:rsidRPr="00023FC1">
        <w:rPr>
          <w:rFonts w:asciiTheme="minorHAnsi" w:eastAsia="Batang" w:hAnsiTheme="minorHAnsi"/>
          <w:bCs/>
          <w:sz w:val="22"/>
        </w:rPr>
        <w:t>se sídlem:</w:t>
      </w:r>
      <w:r w:rsidR="004775CD">
        <w:rPr>
          <w:rFonts w:asciiTheme="minorHAnsi" w:eastAsia="Batang" w:hAnsiTheme="minorHAnsi"/>
          <w:bCs/>
          <w:sz w:val="22"/>
        </w:rPr>
        <w:tab/>
      </w:r>
      <w:r w:rsidR="004775CD">
        <w:rPr>
          <w:rFonts w:asciiTheme="minorHAnsi" w:eastAsia="Batang" w:hAnsiTheme="minorHAnsi"/>
          <w:bCs/>
          <w:sz w:val="22"/>
        </w:rPr>
        <w:tab/>
      </w:r>
      <w:r w:rsidR="004775CD">
        <w:rPr>
          <w:rFonts w:asciiTheme="minorHAnsi" w:eastAsia="Batang" w:hAnsiTheme="minorHAnsi"/>
          <w:bCs/>
          <w:sz w:val="22"/>
        </w:rPr>
        <w:tab/>
      </w:r>
      <w:r w:rsidR="004775CD">
        <w:rPr>
          <w:rFonts w:asciiTheme="minorHAnsi" w:eastAsia="Batang" w:hAnsiTheme="minorHAnsi"/>
          <w:bCs/>
          <w:sz w:val="22"/>
        </w:rPr>
        <w:tab/>
      </w:r>
      <w:r w:rsidRPr="00023FC1">
        <w:rPr>
          <w:rFonts w:asciiTheme="minorHAnsi" w:hAnsiTheme="minorHAnsi" w:cs="Tahoma"/>
          <w:sz w:val="22"/>
        </w:rPr>
        <w:t xml:space="preserve">Na </w:t>
      </w:r>
      <w:proofErr w:type="spellStart"/>
      <w:r w:rsidRPr="00023FC1">
        <w:rPr>
          <w:rFonts w:asciiTheme="minorHAnsi" w:hAnsiTheme="minorHAnsi" w:cs="Tahoma"/>
          <w:sz w:val="22"/>
        </w:rPr>
        <w:t>Šabatce</w:t>
      </w:r>
      <w:proofErr w:type="spellEnd"/>
      <w:r w:rsidRPr="00023FC1">
        <w:rPr>
          <w:rFonts w:asciiTheme="minorHAnsi" w:hAnsiTheme="minorHAnsi" w:cs="Tahoma"/>
          <w:sz w:val="22"/>
        </w:rPr>
        <w:t xml:space="preserve"> 2050/17, 143 06 Praha 4 </w:t>
      </w:r>
    </w:p>
    <w:p w:rsidR="00D17820" w:rsidRPr="00023FC1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eastAsia="Batang" w:hAnsiTheme="minorHAnsi"/>
          <w:bCs/>
          <w:sz w:val="22"/>
        </w:rPr>
      </w:pPr>
      <w:r w:rsidRPr="00023FC1">
        <w:rPr>
          <w:rFonts w:asciiTheme="minorHAnsi" w:eastAsia="Batang" w:hAnsiTheme="minorHAnsi"/>
          <w:bCs/>
          <w:sz w:val="22"/>
        </w:rPr>
        <w:t>IČ:</w:t>
      </w:r>
      <w:r w:rsidR="004775CD">
        <w:rPr>
          <w:rFonts w:asciiTheme="minorHAnsi" w:eastAsia="Batang" w:hAnsiTheme="minorHAnsi"/>
          <w:bCs/>
          <w:sz w:val="22"/>
        </w:rPr>
        <w:tab/>
      </w:r>
      <w:r w:rsidR="004775CD">
        <w:rPr>
          <w:rFonts w:asciiTheme="minorHAnsi" w:eastAsia="Batang" w:hAnsiTheme="minorHAnsi"/>
          <w:bCs/>
          <w:sz w:val="22"/>
        </w:rPr>
        <w:tab/>
      </w:r>
      <w:r w:rsidR="004775CD">
        <w:rPr>
          <w:rFonts w:asciiTheme="minorHAnsi" w:eastAsia="Batang" w:hAnsiTheme="minorHAnsi"/>
          <w:bCs/>
          <w:sz w:val="22"/>
        </w:rPr>
        <w:tab/>
      </w:r>
      <w:r w:rsidR="004775CD">
        <w:rPr>
          <w:rFonts w:asciiTheme="minorHAnsi" w:eastAsia="Batang" w:hAnsiTheme="minorHAnsi"/>
          <w:bCs/>
          <w:sz w:val="22"/>
        </w:rPr>
        <w:tab/>
      </w:r>
      <w:r w:rsidRPr="00023FC1">
        <w:rPr>
          <w:rFonts w:asciiTheme="minorHAnsi" w:eastAsia="Batang" w:hAnsiTheme="minorHAnsi"/>
          <w:bCs/>
          <w:sz w:val="22"/>
        </w:rPr>
        <w:t>00020699</w:t>
      </w:r>
    </w:p>
    <w:p w:rsidR="00D17820" w:rsidRPr="00023FC1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eastAsia="Batang" w:hAnsiTheme="minorHAnsi"/>
          <w:bCs/>
          <w:sz w:val="22"/>
        </w:rPr>
      </w:pPr>
      <w:r w:rsidRPr="00023FC1">
        <w:rPr>
          <w:rFonts w:asciiTheme="minorHAnsi" w:eastAsia="Batang" w:hAnsiTheme="minorHAnsi"/>
          <w:bCs/>
          <w:sz w:val="22"/>
        </w:rPr>
        <w:t>DIČ:</w:t>
      </w:r>
      <w:r w:rsidR="004775CD">
        <w:rPr>
          <w:rFonts w:asciiTheme="minorHAnsi" w:eastAsia="Batang" w:hAnsiTheme="minorHAnsi"/>
          <w:bCs/>
          <w:sz w:val="22"/>
        </w:rPr>
        <w:tab/>
      </w:r>
      <w:r w:rsidR="004775CD">
        <w:rPr>
          <w:rFonts w:asciiTheme="minorHAnsi" w:eastAsia="Batang" w:hAnsiTheme="minorHAnsi"/>
          <w:bCs/>
          <w:sz w:val="22"/>
        </w:rPr>
        <w:tab/>
      </w:r>
      <w:r w:rsidR="004775CD">
        <w:rPr>
          <w:rFonts w:asciiTheme="minorHAnsi" w:eastAsia="Batang" w:hAnsiTheme="minorHAnsi"/>
          <w:bCs/>
          <w:sz w:val="22"/>
        </w:rPr>
        <w:tab/>
      </w:r>
      <w:r w:rsidR="004775CD">
        <w:rPr>
          <w:rFonts w:asciiTheme="minorHAnsi" w:eastAsia="Batang" w:hAnsiTheme="minorHAnsi"/>
          <w:bCs/>
          <w:sz w:val="22"/>
        </w:rPr>
        <w:tab/>
      </w:r>
      <w:r w:rsidRPr="00023FC1">
        <w:rPr>
          <w:rFonts w:asciiTheme="minorHAnsi" w:eastAsia="Batang" w:hAnsiTheme="minorHAnsi"/>
          <w:bCs/>
          <w:sz w:val="22"/>
        </w:rPr>
        <w:t>CZ00020699</w:t>
      </w:r>
    </w:p>
    <w:p w:rsidR="00D17820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eastAsia="Batang" w:hAnsiTheme="minorHAnsi"/>
          <w:bCs/>
          <w:sz w:val="22"/>
        </w:rPr>
      </w:pPr>
      <w:r w:rsidRPr="00023FC1">
        <w:rPr>
          <w:rFonts w:asciiTheme="minorHAnsi" w:eastAsia="Batang" w:hAnsiTheme="minorHAnsi"/>
          <w:bCs/>
          <w:sz w:val="22"/>
        </w:rPr>
        <w:t>Statutární or</w:t>
      </w:r>
      <w:r w:rsidR="00DD482F">
        <w:rPr>
          <w:rFonts w:asciiTheme="minorHAnsi" w:eastAsia="Batang" w:hAnsiTheme="minorHAnsi"/>
          <w:bCs/>
          <w:sz w:val="22"/>
        </w:rPr>
        <w:t xml:space="preserve">gán: </w:t>
      </w:r>
      <w:r w:rsidR="004775CD">
        <w:rPr>
          <w:rFonts w:asciiTheme="minorHAnsi" w:eastAsia="Batang" w:hAnsiTheme="minorHAnsi"/>
          <w:bCs/>
          <w:sz w:val="22"/>
        </w:rPr>
        <w:tab/>
      </w:r>
      <w:r w:rsidR="004775CD">
        <w:rPr>
          <w:rFonts w:asciiTheme="minorHAnsi" w:eastAsia="Batang" w:hAnsiTheme="minorHAnsi"/>
          <w:bCs/>
          <w:sz w:val="22"/>
        </w:rPr>
        <w:tab/>
      </w:r>
      <w:r w:rsidR="004775CD">
        <w:rPr>
          <w:rFonts w:asciiTheme="minorHAnsi" w:eastAsia="Batang" w:hAnsiTheme="minorHAnsi"/>
          <w:bCs/>
          <w:sz w:val="22"/>
        </w:rPr>
        <w:tab/>
      </w:r>
      <w:r w:rsidR="004775CD">
        <w:rPr>
          <w:rFonts w:asciiTheme="minorHAnsi" w:eastAsia="Batang" w:hAnsiTheme="minorHAnsi"/>
          <w:bCs/>
          <w:sz w:val="22"/>
        </w:rPr>
        <w:tab/>
      </w:r>
      <w:r w:rsidR="00DD482F">
        <w:rPr>
          <w:rFonts w:asciiTheme="minorHAnsi" w:eastAsia="Batang" w:hAnsiTheme="minorHAnsi"/>
          <w:bCs/>
          <w:sz w:val="22"/>
        </w:rPr>
        <w:t>Ing. Václav Dvořák, Ph.D.,</w:t>
      </w:r>
      <w:r w:rsidRPr="00023FC1">
        <w:rPr>
          <w:rFonts w:asciiTheme="minorHAnsi" w:eastAsia="Batang" w:hAnsiTheme="minorHAnsi"/>
          <w:bCs/>
          <w:sz w:val="22"/>
        </w:rPr>
        <w:t xml:space="preserve"> ředitel </w:t>
      </w:r>
    </w:p>
    <w:p w:rsidR="00DD482F" w:rsidRDefault="00DD482F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eastAsia="Batang" w:hAnsiTheme="minorHAnsi"/>
          <w:bCs/>
          <w:sz w:val="22"/>
        </w:rPr>
      </w:pPr>
      <w:r>
        <w:rPr>
          <w:rFonts w:asciiTheme="minorHAnsi" w:eastAsia="Batang" w:hAnsiTheme="minorHAnsi"/>
          <w:bCs/>
          <w:sz w:val="22"/>
        </w:rPr>
        <w:t>Zastoupený ve věcech smluvních:</w:t>
      </w:r>
      <w:r w:rsidR="00B715C5">
        <w:rPr>
          <w:rFonts w:asciiTheme="minorHAnsi" w:eastAsia="Batang" w:hAnsiTheme="minorHAnsi"/>
          <w:bCs/>
          <w:sz w:val="22"/>
        </w:rPr>
        <w:tab/>
      </w:r>
      <w:r w:rsidR="00B715C5">
        <w:rPr>
          <w:rFonts w:asciiTheme="minorHAnsi" w:eastAsia="Batang" w:hAnsiTheme="minorHAnsi"/>
          <w:bCs/>
          <w:sz w:val="22"/>
        </w:rPr>
        <w:tab/>
        <w:t xml:space="preserve">RNDr. Jan Macoun, </w:t>
      </w:r>
      <w:proofErr w:type="spellStart"/>
      <w:r w:rsidR="00B715C5">
        <w:rPr>
          <w:rFonts w:asciiTheme="minorHAnsi" w:eastAsia="Batang" w:hAnsiTheme="minorHAnsi"/>
          <w:bCs/>
          <w:sz w:val="22"/>
        </w:rPr>
        <w:t>Ph</w:t>
      </w:r>
      <w:proofErr w:type="spellEnd"/>
      <w:r w:rsidR="00B715C5">
        <w:rPr>
          <w:rFonts w:asciiTheme="minorHAnsi" w:eastAsia="Batang" w:hAnsiTheme="minorHAnsi"/>
          <w:bCs/>
          <w:sz w:val="22"/>
        </w:rPr>
        <w:t xml:space="preserve">. D. </w:t>
      </w:r>
    </w:p>
    <w:p w:rsidR="00B715C5" w:rsidRPr="00023FC1" w:rsidRDefault="00C90F4E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eastAsia="Batang" w:hAnsiTheme="minorHAnsi"/>
          <w:bCs/>
          <w:sz w:val="22"/>
        </w:rPr>
      </w:pPr>
      <w:r>
        <w:rPr>
          <w:rFonts w:asciiTheme="minorHAnsi" w:eastAsia="Batang" w:hAnsiTheme="minorHAnsi"/>
          <w:bCs/>
          <w:sz w:val="22"/>
        </w:rPr>
        <w:tab/>
      </w:r>
      <w:r>
        <w:rPr>
          <w:rFonts w:asciiTheme="minorHAnsi" w:eastAsia="Batang" w:hAnsiTheme="minorHAnsi"/>
          <w:bCs/>
          <w:sz w:val="22"/>
        </w:rPr>
        <w:tab/>
      </w:r>
      <w:r>
        <w:rPr>
          <w:rFonts w:asciiTheme="minorHAnsi" w:eastAsia="Batang" w:hAnsiTheme="minorHAnsi"/>
          <w:bCs/>
          <w:sz w:val="22"/>
        </w:rPr>
        <w:tab/>
      </w:r>
      <w:r>
        <w:rPr>
          <w:rFonts w:asciiTheme="minorHAnsi" w:eastAsia="Batang" w:hAnsiTheme="minorHAnsi"/>
          <w:bCs/>
          <w:sz w:val="22"/>
        </w:rPr>
        <w:tab/>
        <w:t xml:space="preserve">tel.: </w:t>
      </w:r>
      <w:proofErr w:type="spellStart"/>
      <w:r>
        <w:rPr>
          <w:rFonts w:asciiTheme="minorHAnsi" w:eastAsia="Batang" w:hAnsiTheme="minorHAnsi"/>
          <w:bCs/>
          <w:sz w:val="22"/>
        </w:rPr>
        <w:t>xxxxx</w:t>
      </w:r>
      <w:r w:rsidR="00B715C5">
        <w:rPr>
          <w:rFonts w:asciiTheme="minorHAnsi" w:eastAsia="Batang" w:hAnsiTheme="minorHAnsi"/>
          <w:bCs/>
          <w:sz w:val="22"/>
        </w:rPr>
        <w:t>,e</w:t>
      </w:r>
      <w:proofErr w:type="spellEnd"/>
      <w:r w:rsidR="00B715C5">
        <w:rPr>
          <w:rFonts w:asciiTheme="minorHAnsi" w:eastAsia="Batang" w:hAnsiTheme="minorHAnsi"/>
          <w:bCs/>
          <w:sz w:val="22"/>
        </w:rPr>
        <w:t>-mail:</w:t>
      </w:r>
      <w:r>
        <w:rPr>
          <w:rFonts w:asciiTheme="minorHAnsi" w:eastAsia="Batang" w:hAnsiTheme="minorHAnsi"/>
          <w:bCs/>
          <w:sz w:val="22"/>
        </w:rPr>
        <w:t xml:space="preserve"> </w:t>
      </w:r>
      <w:proofErr w:type="spellStart"/>
      <w:r>
        <w:rPr>
          <w:rFonts w:asciiTheme="minorHAnsi" w:eastAsia="Batang" w:hAnsiTheme="minorHAnsi"/>
          <w:bCs/>
          <w:sz w:val="22"/>
        </w:rPr>
        <w:t>xxxx</w:t>
      </w:r>
      <w:proofErr w:type="spellEnd"/>
    </w:p>
    <w:p w:rsidR="00D17820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eastAsia="Batang" w:hAnsiTheme="minorHAnsi"/>
          <w:bCs/>
          <w:sz w:val="22"/>
        </w:rPr>
      </w:pPr>
      <w:r w:rsidRPr="00023FC1">
        <w:rPr>
          <w:rFonts w:asciiTheme="minorHAnsi" w:eastAsia="Batang" w:hAnsiTheme="minorHAnsi"/>
          <w:bCs/>
          <w:sz w:val="22"/>
        </w:rPr>
        <w:t>Zastoupený</w:t>
      </w:r>
      <w:r w:rsidR="003E7771" w:rsidRPr="00023FC1">
        <w:rPr>
          <w:rFonts w:asciiTheme="minorHAnsi" w:eastAsia="Batang" w:hAnsiTheme="minorHAnsi"/>
          <w:bCs/>
          <w:sz w:val="22"/>
        </w:rPr>
        <w:t xml:space="preserve"> ve věcech technických</w:t>
      </w:r>
      <w:r w:rsidRPr="00023FC1">
        <w:rPr>
          <w:rFonts w:asciiTheme="minorHAnsi" w:eastAsia="Batang" w:hAnsiTheme="minorHAnsi"/>
          <w:bCs/>
          <w:sz w:val="22"/>
        </w:rPr>
        <w:t>:</w:t>
      </w:r>
      <w:r w:rsidR="003E7771" w:rsidRPr="00023FC1">
        <w:rPr>
          <w:rFonts w:asciiTheme="minorHAnsi" w:eastAsia="Batang" w:hAnsiTheme="minorHAnsi"/>
          <w:bCs/>
          <w:sz w:val="22"/>
        </w:rPr>
        <w:t xml:space="preserve"> </w:t>
      </w:r>
      <w:r w:rsidR="00B715C5">
        <w:rPr>
          <w:rFonts w:asciiTheme="minorHAnsi" w:eastAsia="Batang" w:hAnsiTheme="minorHAnsi"/>
          <w:bCs/>
          <w:sz w:val="22"/>
        </w:rPr>
        <w:tab/>
      </w:r>
      <w:r w:rsidR="00B715C5">
        <w:rPr>
          <w:rFonts w:asciiTheme="minorHAnsi" w:eastAsia="Batang" w:hAnsiTheme="minorHAnsi"/>
          <w:bCs/>
          <w:sz w:val="22"/>
        </w:rPr>
        <w:tab/>
      </w:r>
      <w:proofErr w:type="spellStart"/>
      <w:r w:rsidR="00C90F4E">
        <w:rPr>
          <w:rFonts w:asciiTheme="minorHAnsi" w:eastAsia="Batang" w:hAnsiTheme="minorHAnsi"/>
          <w:bCs/>
          <w:sz w:val="22"/>
        </w:rPr>
        <w:t>xxxx</w:t>
      </w:r>
      <w:proofErr w:type="spellEnd"/>
    </w:p>
    <w:p w:rsidR="00B715C5" w:rsidRPr="00023FC1" w:rsidRDefault="00C90F4E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eastAsia="Batang" w:hAnsiTheme="minorHAnsi"/>
          <w:bCs/>
          <w:sz w:val="22"/>
        </w:rPr>
      </w:pPr>
      <w:r>
        <w:rPr>
          <w:rFonts w:asciiTheme="minorHAnsi" w:eastAsia="Batang" w:hAnsiTheme="minorHAnsi"/>
          <w:bCs/>
          <w:sz w:val="22"/>
        </w:rPr>
        <w:tab/>
      </w:r>
      <w:r>
        <w:rPr>
          <w:rFonts w:asciiTheme="minorHAnsi" w:eastAsia="Batang" w:hAnsiTheme="minorHAnsi"/>
          <w:bCs/>
          <w:sz w:val="22"/>
        </w:rPr>
        <w:tab/>
      </w:r>
      <w:r>
        <w:rPr>
          <w:rFonts w:asciiTheme="minorHAnsi" w:eastAsia="Batang" w:hAnsiTheme="minorHAnsi"/>
          <w:bCs/>
          <w:sz w:val="22"/>
        </w:rPr>
        <w:tab/>
      </w:r>
      <w:r>
        <w:rPr>
          <w:rFonts w:asciiTheme="minorHAnsi" w:eastAsia="Batang" w:hAnsiTheme="minorHAnsi"/>
          <w:bCs/>
          <w:sz w:val="22"/>
        </w:rPr>
        <w:tab/>
        <w:t xml:space="preserve">tel.: </w:t>
      </w:r>
      <w:proofErr w:type="spellStart"/>
      <w:r>
        <w:rPr>
          <w:rFonts w:asciiTheme="minorHAnsi" w:eastAsia="Batang" w:hAnsiTheme="minorHAnsi"/>
          <w:bCs/>
          <w:sz w:val="22"/>
        </w:rPr>
        <w:t>xxxx</w:t>
      </w:r>
      <w:proofErr w:type="spellEnd"/>
      <w:r w:rsidR="00B715C5">
        <w:rPr>
          <w:rFonts w:asciiTheme="minorHAnsi" w:eastAsia="Batang" w:hAnsiTheme="minorHAnsi"/>
          <w:bCs/>
          <w:sz w:val="22"/>
        </w:rPr>
        <w:t xml:space="preserve">, e-mail: </w:t>
      </w:r>
      <w:proofErr w:type="spellStart"/>
      <w:r>
        <w:rPr>
          <w:rFonts w:asciiTheme="minorHAnsi" w:eastAsia="Batang" w:hAnsiTheme="minorHAnsi"/>
          <w:bCs/>
          <w:sz w:val="22"/>
        </w:rPr>
        <w:t>xxxx</w:t>
      </w:r>
      <w:proofErr w:type="spellEnd"/>
    </w:p>
    <w:p w:rsidR="00D17820" w:rsidRPr="00023FC1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Arial"/>
          <w:sz w:val="22"/>
        </w:rPr>
      </w:pPr>
    </w:p>
    <w:p w:rsidR="00D17820" w:rsidRPr="00023FC1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/>
          <w:sz w:val="22"/>
        </w:rPr>
      </w:pPr>
      <w:r w:rsidRPr="00023FC1">
        <w:rPr>
          <w:rFonts w:asciiTheme="minorHAnsi" w:hAnsiTheme="minorHAnsi"/>
          <w:sz w:val="22"/>
        </w:rPr>
        <w:t>dále jen „</w:t>
      </w:r>
      <w:r w:rsidR="007E1675" w:rsidRPr="00023FC1">
        <w:rPr>
          <w:rFonts w:asciiTheme="minorHAnsi" w:hAnsiTheme="minorHAnsi"/>
          <w:b/>
          <w:sz w:val="22"/>
        </w:rPr>
        <w:t>kupující</w:t>
      </w:r>
      <w:r w:rsidRPr="00023FC1">
        <w:rPr>
          <w:rFonts w:asciiTheme="minorHAnsi" w:hAnsiTheme="minorHAnsi"/>
          <w:sz w:val="22"/>
        </w:rPr>
        <w:t>“</w:t>
      </w:r>
    </w:p>
    <w:p w:rsidR="00D17820" w:rsidRPr="00023FC1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Calibri"/>
          <w:sz w:val="22"/>
        </w:rPr>
      </w:pPr>
      <w:r w:rsidRPr="00023FC1">
        <w:rPr>
          <w:rFonts w:asciiTheme="minorHAnsi" w:hAnsiTheme="minorHAnsi" w:cs="Calibri"/>
          <w:sz w:val="22"/>
        </w:rPr>
        <w:t>a</w:t>
      </w:r>
    </w:p>
    <w:p w:rsidR="00D17820" w:rsidRPr="00023FC1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Calibri"/>
          <w:sz w:val="22"/>
        </w:rPr>
      </w:pPr>
    </w:p>
    <w:p w:rsidR="00D17820" w:rsidRPr="00CB0A5C" w:rsidRDefault="009357A3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Calibri"/>
          <w:b/>
          <w:sz w:val="22"/>
        </w:rPr>
      </w:pPr>
      <w:proofErr w:type="spellStart"/>
      <w:r w:rsidRPr="00CB0A5C">
        <w:rPr>
          <w:rFonts w:asciiTheme="minorHAnsi" w:hAnsiTheme="minorHAnsi" w:cs="Calibri"/>
          <w:b/>
          <w:sz w:val="22"/>
        </w:rPr>
        <w:t>ENVItech</w:t>
      </w:r>
      <w:proofErr w:type="spellEnd"/>
      <w:r w:rsidRPr="00CB0A5C">
        <w:rPr>
          <w:rFonts w:asciiTheme="minorHAnsi" w:hAnsiTheme="minorHAnsi" w:cs="Calibri"/>
          <w:b/>
          <w:sz w:val="22"/>
        </w:rPr>
        <w:t xml:space="preserve"> Bohemia s.r.o.</w:t>
      </w:r>
      <w:r w:rsidR="00D17820" w:rsidRPr="00CB0A5C">
        <w:rPr>
          <w:rFonts w:asciiTheme="minorHAnsi" w:hAnsiTheme="minorHAnsi" w:cs="Arial"/>
          <w:b/>
          <w:sz w:val="22"/>
        </w:rPr>
        <w:t xml:space="preserve">   </w:t>
      </w:r>
    </w:p>
    <w:p w:rsidR="00D17820" w:rsidRPr="00023FC1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Arial"/>
          <w:sz w:val="22"/>
        </w:rPr>
      </w:pPr>
      <w:r w:rsidRPr="00023FC1">
        <w:rPr>
          <w:rFonts w:asciiTheme="minorHAnsi" w:hAnsiTheme="minorHAnsi" w:cs="Arial"/>
          <w:bCs/>
          <w:sz w:val="22"/>
        </w:rPr>
        <w:t xml:space="preserve">se sídlem: </w:t>
      </w:r>
      <w:r w:rsidR="009357A3">
        <w:rPr>
          <w:rFonts w:asciiTheme="minorHAnsi" w:hAnsiTheme="minorHAnsi" w:cs="Arial"/>
          <w:bCs/>
          <w:sz w:val="22"/>
        </w:rPr>
        <w:tab/>
      </w:r>
      <w:r w:rsidR="009357A3">
        <w:rPr>
          <w:rFonts w:asciiTheme="minorHAnsi" w:hAnsiTheme="minorHAnsi" w:cs="Arial"/>
          <w:bCs/>
          <w:sz w:val="22"/>
        </w:rPr>
        <w:tab/>
      </w:r>
      <w:r w:rsidR="009357A3">
        <w:rPr>
          <w:rFonts w:asciiTheme="minorHAnsi" w:hAnsiTheme="minorHAnsi" w:cs="Arial"/>
          <w:bCs/>
          <w:sz w:val="22"/>
        </w:rPr>
        <w:tab/>
      </w:r>
      <w:r w:rsidR="009357A3">
        <w:rPr>
          <w:rFonts w:asciiTheme="minorHAnsi" w:hAnsiTheme="minorHAnsi" w:cs="Arial"/>
          <w:bCs/>
          <w:sz w:val="22"/>
        </w:rPr>
        <w:tab/>
        <w:t>Ovocná 1021/34, 161 00 Praha 6</w:t>
      </w:r>
    </w:p>
    <w:p w:rsidR="00D17820" w:rsidRPr="00023FC1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Arial"/>
          <w:sz w:val="22"/>
        </w:rPr>
      </w:pPr>
      <w:r w:rsidRPr="00023FC1">
        <w:rPr>
          <w:rFonts w:asciiTheme="minorHAnsi" w:hAnsiTheme="minorHAnsi" w:cs="Arial"/>
          <w:sz w:val="22"/>
        </w:rPr>
        <w:t xml:space="preserve">IČ: </w:t>
      </w:r>
      <w:r w:rsidR="009357A3">
        <w:rPr>
          <w:rFonts w:asciiTheme="minorHAnsi" w:hAnsiTheme="minorHAnsi" w:cs="Arial"/>
          <w:bCs/>
          <w:sz w:val="22"/>
        </w:rPr>
        <w:tab/>
      </w:r>
      <w:r w:rsidR="009357A3">
        <w:rPr>
          <w:rFonts w:asciiTheme="minorHAnsi" w:hAnsiTheme="minorHAnsi" w:cs="Arial"/>
          <w:bCs/>
          <w:sz w:val="22"/>
        </w:rPr>
        <w:tab/>
      </w:r>
      <w:r w:rsidR="009357A3">
        <w:rPr>
          <w:rFonts w:asciiTheme="minorHAnsi" w:hAnsiTheme="minorHAnsi" w:cs="Arial"/>
          <w:bCs/>
          <w:sz w:val="22"/>
        </w:rPr>
        <w:tab/>
      </w:r>
      <w:r w:rsidR="009357A3">
        <w:rPr>
          <w:rFonts w:asciiTheme="minorHAnsi" w:hAnsiTheme="minorHAnsi" w:cs="Arial"/>
          <w:bCs/>
          <w:sz w:val="22"/>
        </w:rPr>
        <w:tab/>
        <w:t>47119209</w:t>
      </w:r>
    </w:p>
    <w:p w:rsidR="00D17820" w:rsidRPr="00023FC1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Arial"/>
          <w:sz w:val="22"/>
        </w:rPr>
      </w:pPr>
      <w:r w:rsidRPr="00023FC1">
        <w:rPr>
          <w:rFonts w:asciiTheme="minorHAnsi" w:eastAsia="Batang" w:hAnsiTheme="minorHAnsi"/>
          <w:bCs/>
          <w:sz w:val="22"/>
        </w:rPr>
        <w:t>DIČ:</w:t>
      </w:r>
      <w:r w:rsidR="007A53A7">
        <w:rPr>
          <w:rFonts w:asciiTheme="minorHAnsi" w:eastAsia="Batang" w:hAnsiTheme="minorHAnsi"/>
          <w:bCs/>
          <w:sz w:val="22"/>
        </w:rPr>
        <w:t xml:space="preserve">  </w:t>
      </w:r>
      <w:r w:rsidR="009357A3">
        <w:rPr>
          <w:rFonts w:asciiTheme="minorHAnsi" w:eastAsia="Batang" w:hAnsiTheme="minorHAnsi"/>
          <w:bCs/>
          <w:sz w:val="22"/>
        </w:rPr>
        <w:tab/>
      </w:r>
      <w:r w:rsidR="009357A3">
        <w:rPr>
          <w:rFonts w:asciiTheme="minorHAnsi" w:eastAsia="Batang" w:hAnsiTheme="minorHAnsi"/>
          <w:bCs/>
          <w:sz w:val="22"/>
        </w:rPr>
        <w:tab/>
      </w:r>
      <w:r w:rsidR="009357A3">
        <w:rPr>
          <w:rFonts w:asciiTheme="minorHAnsi" w:eastAsia="Batang" w:hAnsiTheme="minorHAnsi"/>
          <w:bCs/>
          <w:sz w:val="22"/>
        </w:rPr>
        <w:tab/>
      </w:r>
      <w:r w:rsidR="009357A3">
        <w:rPr>
          <w:rFonts w:asciiTheme="minorHAnsi" w:eastAsia="Batang" w:hAnsiTheme="minorHAnsi"/>
          <w:bCs/>
          <w:sz w:val="22"/>
        </w:rPr>
        <w:tab/>
        <w:t>CZ</w:t>
      </w:r>
      <w:r w:rsidR="009357A3">
        <w:rPr>
          <w:rFonts w:asciiTheme="minorHAnsi" w:hAnsiTheme="minorHAnsi" w:cs="Arial"/>
          <w:bCs/>
          <w:sz w:val="22"/>
        </w:rPr>
        <w:t>47119209</w:t>
      </w:r>
    </w:p>
    <w:p w:rsidR="00D17820" w:rsidRPr="00023FC1" w:rsidRDefault="007A53A7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Calibri"/>
          <w:sz w:val="22"/>
        </w:rPr>
      </w:pPr>
      <w:r w:rsidRPr="00023FC1">
        <w:rPr>
          <w:rFonts w:asciiTheme="minorHAnsi" w:hAnsiTheme="minorHAnsi" w:cs="Arial"/>
          <w:bCs/>
          <w:sz w:val="22"/>
        </w:rPr>
        <w:t>Z</w:t>
      </w:r>
      <w:r w:rsidR="00D17820" w:rsidRPr="00023FC1">
        <w:rPr>
          <w:rFonts w:asciiTheme="minorHAnsi" w:hAnsiTheme="minorHAnsi" w:cs="Arial"/>
          <w:bCs/>
          <w:sz w:val="22"/>
        </w:rPr>
        <w:t>astoupená</w:t>
      </w:r>
      <w:r>
        <w:rPr>
          <w:rFonts w:asciiTheme="minorHAnsi" w:hAnsiTheme="minorHAnsi" w:cs="Arial"/>
          <w:bCs/>
          <w:sz w:val="22"/>
        </w:rPr>
        <w:t xml:space="preserve"> </w:t>
      </w:r>
      <w:r w:rsidR="009357A3">
        <w:rPr>
          <w:rFonts w:asciiTheme="minorHAnsi" w:hAnsiTheme="minorHAnsi" w:cs="Arial"/>
          <w:bCs/>
          <w:sz w:val="22"/>
        </w:rPr>
        <w:tab/>
      </w:r>
      <w:r w:rsidR="009357A3">
        <w:rPr>
          <w:rFonts w:asciiTheme="minorHAnsi" w:hAnsiTheme="minorHAnsi" w:cs="Arial"/>
          <w:bCs/>
          <w:sz w:val="22"/>
        </w:rPr>
        <w:tab/>
      </w:r>
      <w:r w:rsidR="009357A3">
        <w:rPr>
          <w:rFonts w:asciiTheme="minorHAnsi" w:hAnsiTheme="minorHAnsi" w:cs="Arial"/>
          <w:bCs/>
          <w:sz w:val="22"/>
        </w:rPr>
        <w:tab/>
      </w:r>
      <w:r w:rsidR="009357A3">
        <w:rPr>
          <w:rFonts w:asciiTheme="minorHAnsi" w:hAnsiTheme="minorHAnsi" w:cs="Arial"/>
          <w:bCs/>
          <w:sz w:val="22"/>
        </w:rPr>
        <w:tab/>
        <w:t>Ing. Zdeněk Grepl, ředitel společnosti</w:t>
      </w:r>
      <w:r w:rsidR="00D17820" w:rsidRPr="00023FC1">
        <w:rPr>
          <w:rFonts w:asciiTheme="minorHAnsi" w:hAnsiTheme="minorHAnsi" w:cs="Arial"/>
          <w:sz w:val="22"/>
        </w:rPr>
        <w:t xml:space="preserve">   </w:t>
      </w:r>
    </w:p>
    <w:p w:rsidR="009357A3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/>
          <w:sz w:val="22"/>
        </w:rPr>
      </w:pPr>
      <w:r w:rsidRPr="00023FC1">
        <w:rPr>
          <w:rFonts w:asciiTheme="minorHAnsi" w:hAnsiTheme="minorHAnsi" w:cs="Arial"/>
          <w:sz w:val="22"/>
        </w:rPr>
        <w:t xml:space="preserve">bankovní spojení: </w:t>
      </w:r>
      <w:r w:rsidR="009357A3">
        <w:rPr>
          <w:rFonts w:asciiTheme="minorHAnsi" w:hAnsiTheme="minorHAnsi" w:cs="Arial"/>
          <w:sz w:val="22"/>
        </w:rPr>
        <w:tab/>
      </w:r>
      <w:r w:rsidR="009357A3">
        <w:rPr>
          <w:rFonts w:asciiTheme="minorHAnsi" w:hAnsiTheme="minorHAnsi" w:cs="Arial"/>
          <w:sz w:val="22"/>
        </w:rPr>
        <w:tab/>
      </w:r>
      <w:r w:rsidR="009357A3">
        <w:rPr>
          <w:rFonts w:asciiTheme="minorHAnsi" w:hAnsiTheme="minorHAnsi" w:cs="Arial"/>
          <w:sz w:val="22"/>
        </w:rPr>
        <w:tab/>
      </w:r>
      <w:r w:rsidR="009357A3">
        <w:rPr>
          <w:rFonts w:asciiTheme="minorHAnsi" w:hAnsiTheme="minorHAnsi" w:cs="Arial"/>
          <w:sz w:val="22"/>
        </w:rPr>
        <w:tab/>
      </w:r>
      <w:proofErr w:type="spellStart"/>
      <w:r w:rsidR="00C90F4E">
        <w:rPr>
          <w:rFonts w:asciiTheme="minorHAnsi" w:hAnsiTheme="minorHAnsi" w:cs="Arial"/>
          <w:sz w:val="22"/>
        </w:rPr>
        <w:t>xxxx</w:t>
      </w:r>
      <w:proofErr w:type="spellEnd"/>
    </w:p>
    <w:p w:rsidR="00D17820" w:rsidRPr="00023FC1" w:rsidRDefault="00176BCB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Arial"/>
          <w:sz w:val="22"/>
        </w:rPr>
      </w:pPr>
      <w:r w:rsidRPr="00023FC1">
        <w:rPr>
          <w:rFonts w:asciiTheme="minorHAnsi" w:hAnsiTheme="minorHAnsi"/>
          <w:sz w:val="22"/>
        </w:rPr>
        <w:t>účet</w:t>
      </w:r>
      <w:r w:rsidRPr="00023FC1">
        <w:rPr>
          <w:rFonts w:asciiTheme="minorHAnsi" w:hAnsiTheme="minorHAnsi" w:cs="Arial"/>
          <w:sz w:val="22"/>
        </w:rPr>
        <w:t xml:space="preserve">: </w:t>
      </w:r>
      <w:r w:rsidR="009357A3">
        <w:rPr>
          <w:rFonts w:asciiTheme="minorHAnsi" w:hAnsiTheme="minorHAnsi" w:cs="Arial"/>
          <w:sz w:val="22"/>
        </w:rPr>
        <w:tab/>
      </w:r>
      <w:r w:rsidR="009357A3">
        <w:rPr>
          <w:rFonts w:asciiTheme="minorHAnsi" w:hAnsiTheme="minorHAnsi" w:cs="Arial"/>
          <w:sz w:val="22"/>
        </w:rPr>
        <w:tab/>
      </w:r>
      <w:r w:rsidR="009357A3">
        <w:rPr>
          <w:rFonts w:asciiTheme="minorHAnsi" w:hAnsiTheme="minorHAnsi" w:cs="Arial"/>
          <w:sz w:val="22"/>
        </w:rPr>
        <w:tab/>
      </w:r>
      <w:r w:rsidR="009357A3">
        <w:rPr>
          <w:rFonts w:asciiTheme="minorHAnsi" w:hAnsiTheme="minorHAnsi" w:cs="Arial"/>
          <w:sz w:val="22"/>
        </w:rPr>
        <w:tab/>
      </w:r>
      <w:proofErr w:type="spellStart"/>
      <w:r w:rsidR="00C90F4E">
        <w:rPr>
          <w:rFonts w:asciiTheme="minorHAnsi" w:hAnsiTheme="minorHAnsi" w:cs="Arial"/>
          <w:sz w:val="22"/>
        </w:rPr>
        <w:t>xxxx</w:t>
      </w:r>
      <w:proofErr w:type="spellEnd"/>
      <w:r w:rsidRPr="00023FC1">
        <w:rPr>
          <w:rFonts w:asciiTheme="minorHAnsi" w:hAnsiTheme="minorHAnsi" w:cs="Arial"/>
          <w:sz w:val="22"/>
        </w:rPr>
        <w:t xml:space="preserve"> </w:t>
      </w:r>
    </w:p>
    <w:p w:rsidR="00176BCB" w:rsidRPr="00023FC1" w:rsidRDefault="00176BCB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/>
          <w:sz w:val="22"/>
        </w:rPr>
      </w:pPr>
      <w:r w:rsidRPr="00023FC1">
        <w:rPr>
          <w:rFonts w:asciiTheme="minorHAnsi" w:hAnsiTheme="minorHAnsi" w:cs="Arial"/>
          <w:sz w:val="22"/>
        </w:rPr>
        <w:t xml:space="preserve">měna účtu: </w:t>
      </w:r>
      <w:r w:rsidR="009357A3">
        <w:rPr>
          <w:rFonts w:asciiTheme="minorHAnsi" w:hAnsiTheme="minorHAnsi" w:cs="Arial"/>
          <w:sz w:val="22"/>
        </w:rPr>
        <w:tab/>
      </w:r>
      <w:r w:rsidR="009357A3">
        <w:rPr>
          <w:rFonts w:asciiTheme="minorHAnsi" w:hAnsiTheme="minorHAnsi" w:cs="Arial"/>
          <w:sz w:val="22"/>
        </w:rPr>
        <w:tab/>
      </w:r>
      <w:r w:rsidR="009357A3">
        <w:rPr>
          <w:rFonts w:asciiTheme="minorHAnsi" w:hAnsiTheme="minorHAnsi" w:cs="Arial"/>
          <w:sz w:val="22"/>
        </w:rPr>
        <w:tab/>
      </w:r>
      <w:r w:rsidR="009357A3">
        <w:rPr>
          <w:rFonts w:asciiTheme="minorHAnsi" w:hAnsiTheme="minorHAnsi" w:cs="Arial"/>
          <w:sz w:val="22"/>
        </w:rPr>
        <w:tab/>
      </w:r>
      <w:r w:rsidR="000F1280">
        <w:rPr>
          <w:rFonts w:asciiTheme="minorHAnsi" w:hAnsiTheme="minorHAnsi" w:cs="Arial"/>
          <w:sz w:val="22"/>
        </w:rPr>
        <w:t>CZK</w:t>
      </w:r>
      <w:r w:rsidRPr="00023FC1">
        <w:rPr>
          <w:rFonts w:asciiTheme="minorHAnsi" w:hAnsiTheme="minorHAnsi" w:cs="Arial"/>
          <w:sz w:val="22"/>
        </w:rPr>
        <w:t xml:space="preserve">   </w:t>
      </w:r>
    </w:p>
    <w:p w:rsidR="00682F9F" w:rsidRPr="00023FC1" w:rsidRDefault="00682F9F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/>
          <w:sz w:val="22"/>
        </w:rPr>
      </w:pPr>
    </w:p>
    <w:p w:rsidR="00D17820" w:rsidRPr="00023FC1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/>
          <w:sz w:val="22"/>
        </w:rPr>
      </w:pPr>
      <w:r w:rsidRPr="00023FC1">
        <w:rPr>
          <w:rFonts w:asciiTheme="minorHAnsi" w:hAnsiTheme="minorHAnsi"/>
          <w:sz w:val="22"/>
        </w:rPr>
        <w:t>dále jen „</w:t>
      </w:r>
      <w:r w:rsidR="007E1675" w:rsidRPr="00023FC1">
        <w:rPr>
          <w:rFonts w:asciiTheme="minorHAnsi" w:hAnsiTheme="minorHAnsi"/>
          <w:b/>
          <w:sz w:val="22"/>
        </w:rPr>
        <w:t>prodávající</w:t>
      </w:r>
      <w:r w:rsidRPr="00023FC1">
        <w:rPr>
          <w:rFonts w:asciiTheme="minorHAnsi" w:hAnsiTheme="minorHAnsi"/>
          <w:sz w:val="22"/>
        </w:rPr>
        <w:t>“</w:t>
      </w:r>
    </w:p>
    <w:p w:rsidR="00D17820" w:rsidRDefault="00D17820">
      <w:pPr>
        <w:rPr>
          <w:rFonts w:asciiTheme="minorHAnsi" w:hAnsiTheme="minorHAnsi"/>
          <w:szCs w:val="24"/>
        </w:rPr>
      </w:pPr>
    </w:p>
    <w:p w:rsidR="00B46D5B" w:rsidRDefault="00B46D5B" w:rsidP="00C31ABF">
      <w:pPr>
        <w:spacing w:after="0"/>
        <w:ind w:right="-24"/>
        <w:jc w:val="center"/>
        <w:rPr>
          <w:rFonts w:asciiTheme="minorHAnsi" w:hAnsiTheme="minorHAnsi" w:cs="Arial"/>
          <w:b/>
          <w:szCs w:val="24"/>
        </w:rPr>
      </w:pPr>
    </w:p>
    <w:p w:rsidR="00951ECD" w:rsidRPr="009B6576" w:rsidRDefault="00951ECD" w:rsidP="00C31ABF">
      <w:pPr>
        <w:spacing w:after="0"/>
        <w:ind w:right="-24"/>
        <w:jc w:val="center"/>
        <w:rPr>
          <w:rFonts w:asciiTheme="minorHAnsi" w:hAnsiTheme="minorHAnsi" w:cs="Arial"/>
          <w:b/>
          <w:szCs w:val="24"/>
        </w:rPr>
      </w:pPr>
      <w:r w:rsidRPr="009B6576">
        <w:rPr>
          <w:rFonts w:asciiTheme="minorHAnsi" w:hAnsiTheme="minorHAnsi" w:cs="Arial"/>
          <w:b/>
          <w:szCs w:val="24"/>
        </w:rPr>
        <w:t>Článek I.</w:t>
      </w:r>
    </w:p>
    <w:p w:rsidR="00951ECD" w:rsidRPr="009B6576" w:rsidRDefault="00951ECD" w:rsidP="00C31ABF">
      <w:pPr>
        <w:pStyle w:val="Nadpis2"/>
        <w:spacing w:before="0"/>
        <w:ind w:left="142"/>
        <w:jc w:val="center"/>
        <w:rPr>
          <w:rFonts w:asciiTheme="minorHAnsi" w:hAnsiTheme="minorHAnsi"/>
          <w:szCs w:val="24"/>
        </w:rPr>
      </w:pPr>
      <w:r w:rsidRPr="009B6576">
        <w:rPr>
          <w:rFonts w:asciiTheme="minorHAnsi" w:hAnsiTheme="minorHAnsi"/>
          <w:szCs w:val="24"/>
        </w:rPr>
        <w:t>Předmět a účel smlouvy</w:t>
      </w:r>
    </w:p>
    <w:p w:rsidR="00042489" w:rsidRPr="00042489" w:rsidRDefault="00BC21A8" w:rsidP="005F2B13">
      <w:pPr>
        <w:spacing w:after="0" w:line="240" w:lineRule="auto"/>
        <w:rPr>
          <w:rFonts w:asciiTheme="minorHAnsi" w:hAnsiTheme="minorHAnsi" w:cs="Calibri"/>
          <w:b/>
          <w:sz w:val="22"/>
        </w:rPr>
      </w:pPr>
      <w:bookmarkStart w:id="7" w:name="_Ref374724298"/>
      <w:r w:rsidRPr="00023FC1">
        <w:rPr>
          <w:rFonts w:asciiTheme="minorHAnsi" w:hAnsiTheme="minorHAnsi" w:cs="Arial"/>
          <w:sz w:val="22"/>
        </w:rPr>
        <w:t xml:space="preserve">Tato </w:t>
      </w:r>
      <w:r w:rsidR="007E1675" w:rsidRPr="00023FC1">
        <w:rPr>
          <w:rFonts w:asciiTheme="minorHAnsi" w:hAnsiTheme="minorHAnsi" w:cs="Arial"/>
          <w:sz w:val="22"/>
        </w:rPr>
        <w:t>Kupní s</w:t>
      </w:r>
      <w:r w:rsidRPr="00023FC1">
        <w:rPr>
          <w:rFonts w:asciiTheme="minorHAnsi" w:hAnsiTheme="minorHAnsi" w:cs="Arial"/>
          <w:sz w:val="22"/>
        </w:rPr>
        <w:t xml:space="preserve">mlouva </w:t>
      </w:r>
      <w:r w:rsidR="007E1675" w:rsidRPr="00023FC1">
        <w:rPr>
          <w:rFonts w:asciiTheme="minorHAnsi" w:hAnsiTheme="minorHAnsi" w:cs="Arial"/>
          <w:sz w:val="22"/>
        </w:rPr>
        <w:t>(</w:t>
      </w:r>
      <w:r w:rsidR="00C81F99" w:rsidRPr="00023FC1">
        <w:rPr>
          <w:rFonts w:asciiTheme="minorHAnsi" w:hAnsiTheme="minorHAnsi" w:cs="Arial"/>
          <w:sz w:val="22"/>
        </w:rPr>
        <w:t xml:space="preserve">dále jen „Smlouva“) </w:t>
      </w:r>
      <w:r w:rsidRPr="00023FC1">
        <w:rPr>
          <w:rFonts w:asciiTheme="minorHAnsi" w:hAnsiTheme="minorHAnsi" w:cs="Arial"/>
          <w:sz w:val="22"/>
        </w:rPr>
        <w:t>je uzavírána na základě výsledků otevřeného zadávacího řízení dle § 5</w:t>
      </w:r>
      <w:r w:rsidR="00B53ACB">
        <w:rPr>
          <w:rFonts w:asciiTheme="minorHAnsi" w:hAnsiTheme="minorHAnsi" w:cs="Arial"/>
          <w:sz w:val="22"/>
        </w:rPr>
        <w:t>4</w:t>
      </w:r>
      <w:r w:rsidRPr="00023FC1">
        <w:rPr>
          <w:rFonts w:asciiTheme="minorHAnsi" w:hAnsiTheme="minorHAnsi" w:cs="Arial"/>
          <w:sz w:val="22"/>
        </w:rPr>
        <w:t xml:space="preserve"> zákona č. 134/2016 Sb., o zadávání veřejných zakázek, v platném znění</w:t>
      </w:r>
      <w:r w:rsidR="006847F1" w:rsidRPr="00023FC1">
        <w:rPr>
          <w:rFonts w:asciiTheme="minorHAnsi" w:hAnsiTheme="minorHAnsi" w:cs="Arial"/>
          <w:sz w:val="22"/>
        </w:rPr>
        <w:t xml:space="preserve"> s </w:t>
      </w:r>
      <w:r w:rsidR="005F2B13" w:rsidRPr="00023FC1">
        <w:rPr>
          <w:rFonts w:asciiTheme="minorHAnsi" w:hAnsiTheme="minorHAnsi" w:cs="Arial"/>
          <w:sz w:val="22"/>
        </w:rPr>
        <w:t xml:space="preserve">názvem </w:t>
      </w:r>
      <w:r w:rsidR="005F2B13" w:rsidRPr="00023FC1">
        <w:rPr>
          <w:rFonts w:asciiTheme="minorHAnsi" w:hAnsiTheme="minorHAnsi" w:cs="Calibri"/>
          <w:b/>
          <w:sz w:val="22"/>
        </w:rPr>
        <w:t>„Systém</w:t>
      </w:r>
      <w:r w:rsidR="005F2B13" w:rsidRPr="005F2B13">
        <w:rPr>
          <w:rFonts w:asciiTheme="minorHAnsi" w:hAnsiTheme="minorHAnsi" w:cs="Calibri"/>
          <w:b/>
          <w:sz w:val="22"/>
        </w:rPr>
        <w:t xml:space="preserve"> imisního monitoringu – inovace a rozvoj“ </w:t>
      </w:r>
      <w:r w:rsidR="00042489" w:rsidRPr="00042489">
        <w:rPr>
          <w:rFonts w:asciiTheme="minorHAnsi" w:hAnsiTheme="minorHAnsi" w:cs="Calibri"/>
          <w:b/>
          <w:sz w:val="22"/>
        </w:rPr>
        <w:t>(</w:t>
      </w:r>
      <w:r w:rsidR="005F2B13">
        <w:rPr>
          <w:rFonts w:asciiTheme="minorHAnsi" w:hAnsiTheme="minorHAnsi" w:cs="Calibri"/>
          <w:b/>
          <w:sz w:val="22"/>
        </w:rPr>
        <w:t>SIMIR</w:t>
      </w:r>
      <w:r w:rsidR="00042489" w:rsidRPr="00042489">
        <w:rPr>
          <w:rFonts w:asciiTheme="minorHAnsi" w:hAnsiTheme="minorHAnsi" w:cs="Calibri"/>
          <w:b/>
          <w:sz w:val="22"/>
        </w:rPr>
        <w:t>)</w:t>
      </w:r>
      <w:r w:rsidR="00042489">
        <w:rPr>
          <w:rFonts w:asciiTheme="minorHAnsi" w:hAnsiTheme="minorHAnsi" w:cs="Calibri"/>
          <w:b/>
          <w:sz w:val="22"/>
        </w:rPr>
        <w:t xml:space="preserve">, </w:t>
      </w:r>
      <w:r w:rsidR="005F2B13">
        <w:rPr>
          <w:rFonts w:asciiTheme="minorHAnsi" w:hAnsiTheme="minorHAnsi" w:cs="Calibri"/>
          <w:b/>
          <w:sz w:val="22"/>
        </w:rPr>
        <w:t xml:space="preserve">Speciální měřící technika v SSIM (dále část </w:t>
      </w:r>
      <w:r w:rsidR="00042489" w:rsidRPr="00042489">
        <w:rPr>
          <w:rFonts w:asciiTheme="minorHAnsi" w:hAnsiTheme="minorHAnsi" w:cs="Calibri"/>
          <w:b/>
          <w:sz w:val="22"/>
        </w:rPr>
        <w:t>1)</w:t>
      </w:r>
      <w:r w:rsidR="00403739">
        <w:rPr>
          <w:rFonts w:asciiTheme="minorHAnsi" w:hAnsiTheme="minorHAnsi" w:cs="Calibri"/>
          <w:b/>
          <w:sz w:val="22"/>
        </w:rPr>
        <w:t>.</w:t>
      </w:r>
    </w:p>
    <w:p w:rsidR="00BC21A8" w:rsidRPr="00023FC1" w:rsidRDefault="00BC21A8" w:rsidP="00042489">
      <w:pPr>
        <w:spacing w:after="0" w:line="240" w:lineRule="auto"/>
        <w:jc w:val="left"/>
        <w:rPr>
          <w:rFonts w:asciiTheme="minorHAnsi" w:hAnsiTheme="minorHAnsi"/>
          <w:sz w:val="22"/>
        </w:rPr>
      </w:pPr>
    </w:p>
    <w:p w:rsidR="00BC21A8" w:rsidRPr="00E30FF1" w:rsidRDefault="00BC21A8" w:rsidP="004775CD">
      <w:r w:rsidRPr="00023FC1">
        <w:t>V rámci</w:t>
      </w:r>
      <w:r w:rsidR="00023FC1">
        <w:t xml:space="preserve"> předmětné veřejné zakázky byla </w:t>
      </w:r>
      <w:r w:rsidR="008C0153" w:rsidRPr="00023FC1">
        <w:t>vyhodnocena</w:t>
      </w:r>
      <w:r w:rsidR="008C0153">
        <w:t>, jako</w:t>
      </w:r>
      <w:r w:rsidRPr="00023FC1">
        <w:t xml:space="preserve"> nejvhodnější nabídka </w:t>
      </w:r>
      <w:r w:rsidR="000A091E">
        <w:t xml:space="preserve">prodávajícího </w:t>
      </w:r>
      <w:r w:rsidR="009357A3">
        <w:rPr>
          <w:bCs/>
        </w:rPr>
        <w:t xml:space="preserve">ze </w:t>
      </w:r>
      <w:r w:rsidR="009357A3" w:rsidRPr="009357A3">
        <w:rPr>
          <w:bCs/>
        </w:rPr>
        <w:t xml:space="preserve">dne </w:t>
      </w:r>
      <w:r w:rsidR="00E676EF" w:rsidRPr="009357A3">
        <w:rPr>
          <w:bCs/>
        </w:rPr>
        <w:t>4. 7. 2017</w:t>
      </w:r>
      <w:r w:rsidRPr="00E30FF1">
        <w:t>,</w:t>
      </w:r>
    </w:p>
    <w:p w:rsidR="00BC21A8" w:rsidRPr="00023FC1" w:rsidRDefault="007E1675" w:rsidP="005B1C38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rPr>
          <w:rFonts w:asciiTheme="minorHAnsi" w:hAnsiTheme="minorHAnsi" w:cs="Arial"/>
          <w:sz w:val="22"/>
        </w:rPr>
      </w:pPr>
      <w:r w:rsidRPr="00023FC1">
        <w:rPr>
          <w:rFonts w:asciiTheme="minorHAnsi" w:hAnsiTheme="minorHAnsi" w:cs="Arial"/>
          <w:sz w:val="22"/>
        </w:rPr>
        <w:t>Prodávající</w:t>
      </w:r>
      <w:r w:rsidR="00BC21A8" w:rsidRPr="00023FC1">
        <w:rPr>
          <w:rFonts w:asciiTheme="minorHAnsi" w:hAnsiTheme="minorHAnsi" w:cs="Arial"/>
          <w:sz w:val="22"/>
        </w:rPr>
        <w:t xml:space="preserve"> tímto výslovně potvrzuje, že se v plném rozsahu seznámil s rozsahem a povahou dodávky týkající se předmětu výše uvedené veřejné zakázky, že jsou mu známy veškeré technické, kvalitativní a jiné podmínky a že disponuje takovými kapacitami a odbornými znalostmi, které jsou k plnění nezbytné,</w:t>
      </w:r>
    </w:p>
    <w:p w:rsidR="00BC21A8" w:rsidRPr="00023FC1" w:rsidRDefault="007E1675" w:rsidP="005B1C38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rPr>
          <w:rFonts w:asciiTheme="minorHAnsi" w:hAnsiTheme="minorHAnsi" w:cs="Arial"/>
          <w:sz w:val="22"/>
        </w:rPr>
      </w:pPr>
      <w:r w:rsidRPr="00023FC1">
        <w:rPr>
          <w:rFonts w:asciiTheme="minorHAnsi" w:hAnsiTheme="minorHAnsi" w:cs="Arial"/>
          <w:sz w:val="22"/>
        </w:rPr>
        <w:t xml:space="preserve">Prodávající </w:t>
      </w:r>
      <w:r w:rsidR="00BC21A8" w:rsidRPr="00023FC1">
        <w:rPr>
          <w:rFonts w:asciiTheme="minorHAnsi" w:hAnsiTheme="minorHAnsi" w:cs="Arial"/>
          <w:sz w:val="22"/>
        </w:rPr>
        <w:t xml:space="preserve">tímto výslovně potvrzuje, že prověřil veškeré podklady a pokyny </w:t>
      </w:r>
      <w:r w:rsidR="00023FC1">
        <w:rPr>
          <w:rFonts w:asciiTheme="minorHAnsi" w:hAnsiTheme="minorHAnsi" w:cs="Arial"/>
          <w:sz w:val="22"/>
        </w:rPr>
        <w:t>Kupujícího</w:t>
      </w:r>
      <w:r w:rsidR="00BC21A8" w:rsidRPr="00023FC1">
        <w:rPr>
          <w:rFonts w:asciiTheme="minorHAnsi" w:hAnsiTheme="minorHAnsi" w:cs="Arial"/>
          <w:sz w:val="22"/>
        </w:rPr>
        <w:t xml:space="preserve">, které obdržel do dne uzavření této Smlouvy i pokyny, které jsou obsaženy v zadávacích podmínkách, které </w:t>
      </w:r>
      <w:r w:rsidR="00023FC1">
        <w:rPr>
          <w:rFonts w:asciiTheme="minorHAnsi" w:hAnsiTheme="minorHAnsi" w:cs="Arial"/>
          <w:sz w:val="22"/>
        </w:rPr>
        <w:t>K</w:t>
      </w:r>
      <w:r w:rsidRPr="00023FC1">
        <w:rPr>
          <w:rFonts w:asciiTheme="minorHAnsi" w:hAnsiTheme="minorHAnsi" w:cs="Arial"/>
          <w:sz w:val="22"/>
        </w:rPr>
        <w:t>upující</w:t>
      </w:r>
      <w:r w:rsidR="00BC21A8" w:rsidRPr="00023FC1">
        <w:rPr>
          <w:rFonts w:asciiTheme="minorHAnsi" w:hAnsiTheme="minorHAnsi" w:cs="Arial"/>
          <w:sz w:val="22"/>
        </w:rPr>
        <w:t xml:space="preserve"> stanovil pro zadání Smlouvy, že je shledal vhodnými, že sjednaná cena a způsob plnění Smlouvy obsahuje a zohledňuje všechny výše uvedené podmínky a okolnosti,</w:t>
      </w:r>
    </w:p>
    <w:p w:rsidR="002A7E48" w:rsidRPr="00023FC1" w:rsidRDefault="00BC21A8" w:rsidP="005B1C38">
      <w:pPr>
        <w:pStyle w:val="Odstavecseseznamem"/>
        <w:numPr>
          <w:ilvl w:val="0"/>
          <w:numId w:val="2"/>
        </w:numPr>
        <w:tabs>
          <w:tab w:val="left" w:pos="1134"/>
        </w:tabs>
        <w:suppressAutoHyphens/>
        <w:spacing w:after="100" w:afterAutospacing="1" w:line="240" w:lineRule="auto"/>
        <w:rPr>
          <w:rFonts w:asciiTheme="minorHAnsi" w:hAnsiTheme="minorHAnsi" w:cs="Arial"/>
          <w:b/>
          <w:sz w:val="22"/>
        </w:rPr>
      </w:pPr>
      <w:r w:rsidRPr="00023FC1">
        <w:rPr>
          <w:rFonts w:asciiTheme="minorHAnsi" w:hAnsiTheme="minorHAnsi" w:cs="Arial"/>
          <w:b/>
          <w:sz w:val="22"/>
        </w:rPr>
        <w:t>uzavírají smluvní strany tuto Smlouvu.</w:t>
      </w:r>
      <w:bookmarkEnd w:id="7"/>
    </w:p>
    <w:p w:rsidR="00B612BC" w:rsidRPr="00023FC1" w:rsidRDefault="00BC21A8" w:rsidP="007E1675">
      <w:pPr>
        <w:tabs>
          <w:tab w:val="left" w:pos="1134"/>
        </w:tabs>
        <w:suppressAutoHyphens/>
        <w:spacing w:line="240" w:lineRule="auto"/>
        <w:jc w:val="left"/>
        <w:rPr>
          <w:rFonts w:asciiTheme="minorHAnsi" w:hAnsiTheme="minorHAnsi" w:cs="Arial"/>
          <w:b/>
          <w:sz w:val="22"/>
        </w:rPr>
      </w:pPr>
      <w:r w:rsidRPr="00023FC1">
        <w:rPr>
          <w:rFonts w:asciiTheme="minorHAnsi" w:hAnsiTheme="minorHAnsi" w:cs="Arial"/>
          <w:b/>
          <w:sz w:val="22"/>
        </w:rPr>
        <w:t>V</w:t>
      </w:r>
      <w:r w:rsidR="0085305A" w:rsidRPr="00023FC1">
        <w:rPr>
          <w:rFonts w:asciiTheme="minorHAnsi" w:hAnsiTheme="minorHAnsi" w:cs="Arial"/>
          <w:b/>
          <w:sz w:val="22"/>
        </w:rPr>
        <w:t>ymezení předmětu plnění</w:t>
      </w:r>
    </w:p>
    <w:p w:rsidR="007E1675" w:rsidRDefault="007E1675" w:rsidP="00184315">
      <w:pPr>
        <w:pStyle w:val="Odstavecseseznamem"/>
        <w:numPr>
          <w:ilvl w:val="0"/>
          <w:numId w:val="6"/>
        </w:numPr>
        <w:tabs>
          <w:tab w:val="left" w:pos="142"/>
        </w:tabs>
        <w:spacing w:after="0" w:line="240" w:lineRule="auto"/>
        <w:ind w:left="284" w:hanging="284"/>
        <w:rPr>
          <w:rFonts w:asciiTheme="minorHAnsi" w:hAnsiTheme="minorHAnsi" w:cs="Arial"/>
          <w:sz w:val="22"/>
        </w:rPr>
      </w:pPr>
      <w:r w:rsidRPr="00023FC1">
        <w:rPr>
          <w:rFonts w:asciiTheme="minorHAnsi" w:hAnsiTheme="minorHAnsi" w:cs="Arial"/>
          <w:sz w:val="22"/>
        </w:rPr>
        <w:t>Na základě této Smlouvy se Prodávající zavazuje</w:t>
      </w:r>
      <w:r w:rsidR="00023FC1">
        <w:rPr>
          <w:rFonts w:asciiTheme="minorHAnsi" w:hAnsiTheme="minorHAnsi" w:cs="Arial"/>
          <w:sz w:val="22"/>
        </w:rPr>
        <w:t xml:space="preserve"> odevzdat věc K</w:t>
      </w:r>
      <w:r w:rsidRPr="00023FC1">
        <w:rPr>
          <w:rFonts w:asciiTheme="minorHAnsi" w:hAnsiTheme="minorHAnsi" w:cs="Arial"/>
          <w:sz w:val="22"/>
        </w:rPr>
        <w:t>upujícímu, která je předmětem koupě a umožní mu nabýt k ní vlastnické právo, a Kupující se zavazuje, že věc převezme a zaplatí Prodávající</w:t>
      </w:r>
      <w:r w:rsidR="00023FC1">
        <w:rPr>
          <w:rFonts w:asciiTheme="minorHAnsi" w:hAnsiTheme="minorHAnsi" w:cs="Arial"/>
          <w:sz w:val="22"/>
        </w:rPr>
        <w:t>mu</w:t>
      </w:r>
      <w:r w:rsidRPr="00023FC1">
        <w:rPr>
          <w:rFonts w:asciiTheme="minorHAnsi" w:hAnsiTheme="minorHAnsi" w:cs="Arial"/>
          <w:sz w:val="22"/>
        </w:rPr>
        <w:t xml:space="preserve"> kupní cenu stanovenou touto Smlouvou. </w:t>
      </w:r>
    </w:p>
    <w:p w:rsidR="00184315" w:rsidRPr="00023FC1" w:rsidRDefault="00184315" w:rsidP="00184315">
      <w:pPr>
        <w:pStyle w:val="Odstavecseseznamem"/>
        <w:tabs>
          <w:tab w:val="left" w:pos="142"/>
        </w:tabs>
        <w:spacing w:after="0" w:line="240" w:lineRule="auto"/>
        <w:ind w:left="284"/>
        <w:rPr>
          <w:rFonts w:asciiTheme="minorHAnsi" w:hAnsiTheme="minorHAnsi" w:cs="Arial"/>
          <w:sz w:val="22"/>
        </w:rPr>
      </w:pPr>
    </w:p>
    <w:p w:rsidR="00AE49A9" w:rsidRDefault="007E1675" w:rsidP="0057651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Theme="minorHAnsi" w:hAnsiTheme="minorHAnsi" w:cs="Garamond"/>
          <w:color w:val="000000"/>
          <w:sz w:val="22"/>
        </w:rPr>
      </w:pPr>
      <w:r w:rsidRPr="00023FC1">
        <w:rPr>
          <w:rFonts w:asciiTheme="minorHAnsi" w:hAnsiTheme="minorHAnsi" w:cs="Garamond"/>
          <w:color w:val="000000"/>
          <w:sz w:val="22"/>
        </w:rPr>
        <w:t>Předmětem koupě dle této Smlouvy je dodávka</w:t>
      </w:r>
      <w:r w:rsidR="00042489">
        <w:rPr>
          <w:rFonts w:asciiTheme="minorHAnsi" w:hAnsiTheme="minorHAnsi" w:cs="Garamond"/>
          <w:color w:val="000000"/>
          <w:sz w:val="22"/>
        </w:rPr>
        <w:t>, instalace a zprovoznění</w:t>
      </w:r>
      <w:r w:rsidR="000E14CB">
        <w:rPr>
          <w:rFonts w:asciiTheme="minorHAnsi" w:hAnsiTheme="minorHAnsi" w:cs="Garamond"/>
          <w:color w:val="000000"/>
          <w:sz w:val="22"/>
        </w:rPr>
        <w:t xml:space="preserve"> speciální měřící techniky v SSIM</w:t>
      </w:r>
      <w:r w:rsidR="00AE49A9">
        <w:rPr>
          <w:rFonts w:asciiTheme="minorHAnsi" w:hAnsiTheme="minorHAnsi" w:cs="Garamond"/>
          <w:color w:val="000000"/>
          <w:sz w:val="22"/>
        </w:rPr>
        <w:t>:</w:t>
      </w:r>
    </w:p>
    <w:p w:rsidR="002337C9" w:rsidRDefault="002337C9" w:rsidP="002337C9">
      <w:pPr>
        <w:pStyle w:val="Odstavecseseznamem"/>
        <w:autoSpaceDE w:val="0"/>
        <w:autoSpaceDN w:val="0"/>
        <w:adjustRightInd w:val="0"/>
        <w:spacing w:before="120" w:after="0" w:line="240" w:lineRule="auto"/>
        <w:ind w:left="284"/>
        <w:rPr>
          <w:rFonts w:asciiTheme="minorHAnsi" w:hAnsiTheme="minorHAnsi" w:cs="Garamond"/>
          <w:color w:val="000000"/>
          <w:sz w:val="22"/>
        </w:rPr>
      </w:pPr>
    </w:p>
    <w:p w:rsidR="00AE49A9" w:rsidRDefault="00AE49A9" w:rsidP="00AE49A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2 s</w:t>
      </w:r>
      <w:r w:rsidRPr="00AE49A9">
        <w:rPr>
          <w:rFonts w:asciiTheme="minorHAnsi" w:hAnsiTheme="minorHAnsi"/>
          <w:b/>
          <w:sz w:val="22"/>
        </w:rPr>
        <w:t>ad analyzátorů SO</w:t>
      </w:r>
      <w:r w:rsidRPr="00AE49A9">
        <w:rPr>
          <w:rFonts w:asciiTheme="minorHAnsi" w:hAnsiTheme="minorHAnsi"/>
          <w:b/>
          <w:sz w:val="22"/>
          <w:vertAlign w:val="subscript"/>
        </w:rPr>
        <w:t>2</w:t>
      </w:r>
      <w:r w:rsidRPr="00AE49A9">
        <w:rPr>
          <w:rFonts w:asciiTheme="minorHAnsi" w:hAnsiTheme="minorHAnsi"/>
          <w:b/>
          <w:sz w:val="22"/>
        </w:rPr>
        <w:t>, NO-</w:t>
      </w:r>
      <w:proofErr w:type="spellStart"/>
      <w:r w:rsidRPr="00AE49A9">
        <w:rPr>
          <w:rFonts w:asciiTheme="minorHAnsi" w:hAnsiTheme="minorHAnsi"/>
          <w:b/>
          <w:sz w:val="22"/>
        </w:rPr>
        <w:t>NO</w:t>
      </w:r>
      <w:r w:rsidRPr="00AE49A9">
        <w:rPr>
          <w:rFonts w:asciiTheme="minorHAnsi" w:hAnsiTheme="minorHAnsi"/>
          <w:b/>
          <w:sz w:val="22"/>
          <w:vertAlign w:val="subscript"/>
        </w:rPr>
        <w:t>x</w:t>
      </w:r>
      <w:proofErr w:type="spellEnd"/>
      <w:r w:rsidRPr="00AE49A9">
        <w:rPr>
          <w:rFonts w:asciiTheme="minorHAnsi" w:hAnsiTheme="minorHAnsi"/>
          <w:b/>
          <w:sz w:val="22"/>
        </w:rPr>
        <w:t>, CO a O</w:t>
      </w:r>
      <w:r w:rsidRPr="00AE49A9">
        <w:rPr>
          <w:rFonts w:asciiTheme="minorHAnsi" w:hAnsiTheme="minorHAnsi"/>
          <w:b/>
          <w:sz w:val="22"/>
          <w:vertAlign w:val="subscript"/>
        </w:rPr>
        <w:t>3</w:t>
      </w:r>
      <w:r>
        <w:rPr>
          <w:rFonts w:asciiTheme="minorHAnsi" w:hAnsiTheme="minorHAnsi"/>
          <w:b/>
          <w:sz w:val="22"/>
        </w:rPr>
        <w:t xml:space="preserve"> </w:t>
      </w:r>
      <w:r w:rsidR="00C022E8">
        <w:rPr>
          <w:rFonts w:asciiTheme="minorHAnsi" w:hAnsiTheme="minorHAnsi"/>
          <w:b/>
          <w:sz w:val="22"/>
        </w:rPr>
        <w:t>pro Kalibrační laboratoř imisí (KLI)</w:t>
      </w:r>
    </w:p>
    <w:p w:rsidR="00AE49A9" w:rsidRDefault="00AE49A9" w:rsidP="00AE49A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6 ks vzorkovačů DRUM</w:t>
      </w:r>
    </w:p>
    <w:p w:rsidR="00AE49A9" w:rsidRPr="002337C9" w:rsidRDefault="00AE49A9" w:rsidP="00AE49A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rPr>
          <w:rFonts w:asciiTheme="minorHAnsi" w:hAnsiTheme="minorHAnsi"/>
          <w:b/>
          <w:sz w:val="22"/>
        </w:rPr>
      </w:pPr>
      <w:r w:rsidRPr="002337C9">
        <w:rPr>
          <w:b/>
          <w:sz w:val="22"/>
        </w:rPr>
        <w:t>2 sa</w:t>
      </w:r>
      <w:r w:rsidR="002337C9">
        <w:rPr>
          <w:b/>
          <w:sz w:val="22"/>
        </w:rPr>
        <w:t>d</w:t>
      </w:r>
      <w:r w:rsidRPr="002337C9">
        <w:rPr>
          <w:b/>
          <w:sz w:val="22"/>
        </w:rPr>
        <w:t xml:space="preserve"> citlivých analyzátorů SO</w:t>
      </w:r>
      <w:r w:rsidRPr="002337C9">
        <w:rPr>
          <w:b/>
          <w:sz w:val="22"/>
          <w:vertAlign w:val="subscript"/>
        </w:rPr>
        <w:t>2</w:t>
      </w:r>
      <w:r w:rsidRPr="002337C9">
        <w:rPr>
          <w:b/>
          <w:sz w:val="22"/>
        </w:rPr>
        <w:t xml:space="preserve"> a NO-</w:t>
      </w:r>
      <w:proofErr w:type="spellStart"/>
      <w:r w:rsidRPr="002337C9">
        <w:rPr>
          <w:b/>
          <w:sz w:val="22"/>
        </w:rPr>
        <w:t>NO</w:t>
      </w:r>
      <w:r w:rsidRPr="002337C9">
        <w:rPr>
          <w:b/>
          <w:sz w:val="22"/>
          <w:vertAlign w:val="subscript"/>
        </w:rPr>
        <w:t>x</w:t>
      </w:r>
      <w:proofErr w:type="spellEnd"/>
      <w:r w:rsidRPr="002337C9">
        <w:rPr>
          <w:b/>
          <w:sz w:val="22"/>
        </w:rPr>
        <w:t xml:space="preserve"> pro </w:t>
      </w:r>
      <w:proofErr w:type="spellStart"/>
      <w:r w:rsidRPr="002337C9">
        <w:rPr>
          <w:b/>
          <w:sz w:val="22"/>
        </w:rPr>
        <w:t>pozaďové</w:t>
      </w:r>
      <w:proofErr w:type="spellEnd"/>
      <w:r w:rsidRPr="002337C9">
        <w:rPr>
          <w:b/>
          <w:sz w:val="22"/>
        </w:rPr>
        <w:t xml:space="preserve"> stanice a stanice EMEP</w:t>
      </w:r>
    </w:p>
    <w:p w:rsidR="00B51FE0" w:rsidRPr="002337C9" w:rsidRDefault="00B51FE0" w:rsidP="00AE49A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rPr>
          <w:rFonts w:asciiTheme="minorHAnsi" w:hAnsiTheme="minorHAnsi"/>
          <w:b/>
          <w:sz w:val="22"/>
        </w:rPr>
      </w:pPr>
      <w:r w:rsidRPr="002337C9">
        <w:rPr>
          <w:b/>
          <w:iCs/>
          <w:sz w:val="22"/>
        </w:rPr>
        <w:t>3 ks analyzátorů plynných částic</w:t>
      </w:r>
      <w:r w:rsidR="00E30FF1">
        <w:rPr>
          <w:b/>
          <w:iCs/>
          <w:sz w:val="22"/>
        </w:rPr>
        <w:t xml:space="preserve"> (kombinovaný analyzátor </w:t>
      </w:r>
      <w:r w:rsidR="00E30FF1" w:rsidRPr="00E30FF1">
        <w:rPr>
          <w:b/>
          <w:iCs/>
          <w:sz w:val="22"/>
        </w:rPr>
        <w:t>NO-</w:t>
      </w:r>
      <w:proofErr w:type="spellStart"/>
      <w:r w:rsidR="00E30FF1" w:rsidRPr="00E30FF1">
        <w:rPr>
          <w:b/>
          <w:iCs/>
          <w:sz w:val="22"/>
        </w:rPr>
        <w:t>NO</w:t>
      </w:r>
      <w:r w:rsidR="00E30FF1" w:rsidRPr="00E30FF1">
        <w:rPr>
          <w:b/>
          <w:iCs/>
          <w:sz w:val="22"/>
          <w:vertAlign w:val="subscript"/>
        </w:rPr>
        <w:t>x</w:t>
      </w:r>
      <w:proofErr w:type="spellEnd"/>
      <w:r w:rsidR="00E30FF1" w:rsidRPr="00E30FF1">
        <w:rPr>
          <w:b/>
          <w:iCs/>
          <w:sz w:val="22"/>
        </w:rPr>
        <w:t xml:space="preserve"> a O</w:t>
      </w:r>
      <w:r w:rsidR="00E30FF1" w:rsidRPr="00E30FF1">
        <w:rPr>
          <w:b/>
          <w:iCs/>
          <w:sz w:val="22"/>
          <w:vertAlign w:val="subscript"/>
        </w:rPr>
        <w:t>3,</w:t>
      </w:r>
      <w:r w:rsidR="00E30FF1">
        <w:rPr>
          <w:iCs/>
          <w:vertAlign w:val="subscript"/>
        </w:rPr>
        <w:t xml:space="preserve"> </w:t>
      </w:r>
      <w:r w:rsidR="00E30FF1">
        <w:rPr>
          <w:b/>
          <w:iCs/>
          <w:sz w:val="22"/>
        </w:rPr>
        <w:t>analyzátor SO</w:t>
      </w:r>
      <w:r w:rsidR="00E30FF1" w:rsidRPr="00E30FF1">
        <w:rPr>
          <w:b/>
          <w:iCs/>
          <w:sz w:val="22"/>
          <w:vertAlign w:val="subscript"/>
        </w:rPr>
        <w:t xml:space="preserve">2 </w:t>
      </w:r>
      <w:r w:rsidR="00E30FF1">
        <w:rPr>
          <w:b/>
          <w:iCs/>
          <w:sz w:val="22"/>
        </w:rPr>
        <w:t>a analyzátor CO)</w:t>
      </w:r>
      <w:r w:rsidRPr="002337C9">
        <w:rPr>
          <w:b/>
          <w:iCs/>
          <w:sz w:val="22"/>
        </w:rPr>
        <w:t xml:space="preserve"> a 1 ks čítače částic včetně příslušenství pro měření za pohybu.</w:t>
      </w:r>
    </w:p>
    <w:p w:rsidR="00AE49A9" w:rsidRDefault="00AE49A9" w:rsidP="00AE49A9">
      <w:pPr>
        <w:pStyle w:val="Odstavecseseznamem"/>
        <w:autoSpaceDE w:val="0"/>
        <w:autoSpaceDN w:val="0"/>
        <w:adjustRightInd w:val="0"/>
        <w:spacing w:before="120" w:after="0" w:line="240" w:lineRule="auto"/>
        <w:ind w:left="284"/>
        <w:rPr>
          <w:rFonts w:asciiTheme="minorHAnsi" w:hAnsiTheme="minorHAnsi"/>
          <w:b/>
          <w:sz w:val="22"/>
        </w:rPr>
      </w:pPr>
    </w:p>
    <w:p w:rsidR="007E1675" w:rsidRPr="00184315" w:rsidRDefault="00A52E18" w:rsidP="00AE49A9">
      <w:pPr>
        <w:pStyle w:val="Odstavecseseznamem"/>
        <w:autoSpaceDE w:val="0"/>
        <w:autoSpaceDN w:val="0"/>
        <w:adjustRightInd w:val="0"/>
        <w:spacing w:before="120" w:after="0" w:line="240" w:lineRule="auto"/>
        <w:ind w:left="284"/>
        <w:rPr>
          <w:rFonts w:asciiTheme="minorHAnsi" w:hAnsiTheme="minorHAnsi" w:cs="Garamond"/>
          <w:color w:val="000000"/>
          <w:sz w:val="22"/>
        </w:rPr>
      </w:pPr>
      <w:r w:rsidRPr="00023FC1">
        <w:rPr>
          <w:rFonts w:asciiTheme="minorHAnsi" w:hAnsiTheme="minorHAnsi" w:cs="Garamond"/>
          <w:color w:val="000000"/>
          <w:sz w:val="22"/>
        </w:rPr>
        <w:t>Pře</w:t>
      </w:r>
      <w:r w:rsidR="00023FC1">
        <w:rPr>
          <w:rFonts w:asciiTheme="minorHAnsi" w:hAnsiTheme="minorHAnsi" w:cs="Garamond"/>
          <w:color w:val="000000"/>
          <w:sz w:val="22"/>
        </w:rPr>
        <w:t>sná specifikace Dodávky, k jejímuž</w:t>
      </w:r>
      <w:r w:rsidRPr="00023FC1">
        <w:rPr>
          <w:rFonts w:asciiTheme="minorHAnsi" w:hAnsiTheme="minorHAnsi" w:cs="Garamond"/>
          <w:color w:val="000000"/>
          <w:sz w:val="22"/>
        </w:rPr>
        <w:t xml:space="preserve"> dodání se Prodávající ve prospěch Kupujícího zavázal, </w:t>
      </w:r>
      <w:r w:rsidRPr="00023FC1">
        <w:rPr>
          <w:rFonts w:asciiTheme="minorHAnsi" w:hAnsiTheme="minorHAnsi"/>
          <w:sz w:val="22"/>
        </w:rPr>
        <w:t xml:space="preserve">je uvedena </w:t>
      </w:r>
      <w:r w:rsidRPr="00023FC1">
        <w:rPr>
          <w:rFonts w:asciiTheme="minorHAnsi" w:hAnsiTheme="minorHAnsi"/>
          <w:b/>
          <w:sz w:val="22"/>
        </w:rPr>
        <w:t>v </w:t>
      </w:r>
      <w:r w:rsidR="002337C9" w:rsidRPr="00023FC1">
        <w:rPr>
          <w:rFonts w:asciiTheme="minorHAnsi" w:hAnsiTheme="minorHAnsi"/>
          <w:b/>
          <w:sz w:val="22"/>
        </w:rPr>
        <w:t xml:space="preserve">Příloze </w:t>
      </w:r>
      <w:r w:rsidR="002337C9">
        <w:rPr>
          <w:rFonts w:asciiTheme="minorHAnsi" w:hAnsiTheme="minorHAnsi"/>
          <w:b/>
          <w:sz w:val="22"/>
        </w:rPr>
        <w:t>1</w:t>
      </w:r>
      <w:r w:rsidR="00F17B84">
        <w:rPr>
          <w:rFonts w:asciiTheme="minorHAnsi" w:hAnsiTheme="minorHAnsi"/>
          <w:b/>
          <w:sz w:val="22"/>
        </w:rPr>
        <w:t xml:space="preserve"> a 2 </w:t>
      </w:r>
      <w:r w:rsidR="002337C9" w:rsidRPr="00C32666">
        <w:rPr>
          <w:rFonts w:asciiTheme="minorHAnsi" w:hAnsiTheme="minorHAnsi"/>
          <w:b/>
          <w:color w:val="FF0000"/>
          <w:sz w:val="22"/>
        </w:rPr>
        <w:t xml:space="preserve"> </w:t>
      </w:r>
      <w:r w:rsidR="002337C9">
        <w:rPr>
          <w:rFonts w:asciiTheme="minorHAnsi" w:hAnsiTheme="minorHAnsi"/>
          <w:b/>
          <w:sz w:val="22"/>
        </w:rPr>
        <w:t>Smlouvy</w:t>
      </w:r>
      <w:r w:rsidR="00B612BC" w:rsidRPr="00023FC1">
        <w:rPr>
          <w:rFonts w:asciiTheme="minorHAnsi" w:hAnsiTheme="minorHAnsi"/>
          <w:b/>
          <w:sz w:val="22"/>
        </w:rPr>
        <w:t>,</w:t>
      </w:r>
      <w:r w:rsidRPr="00023FC1">
        <w:rPr>
          <w:rFonts w:asciiTheme="minorHAnsi" w:hAnsiTheme="minorHAnsi"/>
          <w:sz w:val="22"/>
        </w:rPr>
        <w:t xml:space="preserve"> kter</w:t>
      </w:r>
      <w:r w:rsidR="00042489">
        <w:rPr>
          <w:rFonts w:asciiTheme="minorHAnsi" w:hAnsiTheme="minorHAnsi"/>
          <w:sz w:val="22"/>
        </w:rPr>
        <w:t>é</w:t>
      </w:r>
      <w:r w:rsidRPr="00023FC1">
        <w:rPr>
          <w:rFonts w:asciiTheme="minorHAnsi" w:hAnsiTheme="minorHAnsi"/>
          <w:sz w:val="22"/>
        </w:rPr>
        <w:t xml:space="preserve"> tvoří její nedílnou součást.</w:t>
      </w:r>
      <w:r w:rsidR="007E1675" w:rsidRPr="00023FC1">
        <w:rPr>
          <w:rFonts w:asciiTheme="minorHAnsi" w:hAnsiTheme="minorHAnsi"/>
          <w:sz w:val="22"/>
        </w:rPr>
        <w:t xml:space="preserve"> </w:t>
      </w:r>
    </w:p>
    <w:p w:rsidR="00184315" w:rsidRPr="00023FC1" w:rsidRDefault="00184315" w:rsidP="00184315">
      <w:pPr>
        <w:pStyle w:val="Odstavecseseznamem"/>
        <w:autoSpaceDE w:val="0"/>
        <w:autoSpaceDN w:val="0"/>
        <w:adjustRightInd w:val="0"/>
        <w:spacing w:before="120" w:after="0" w:line="240" w:lineRule="auto"/>
        <w:ind w:left="284"/>
        <w:rPr>
          <w:rFonts w:asciiTheme="minorHAnsi" w:hAnsiTheme="minorHAnsi" w:cs="Garamond"/>
          <w:color w:val="000000"/>
          <w:sz w:val="22"/>
        </w:rPr>
      </w:pPr>
    </w:p>
    <w:p w:rsidR="007E1675" w:rsidRDefault="007E1675" w:rsidP="005B1C3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Theme="minorHAnsi" w:hAnsiTheme="minorHAnsi" w:cs="Garamond"/>
          <w:color w:val="000000"/>
          <w:sz w:val="22"/>
        </w:rPr>
      </w:pPr>
      <w:r w:rsidRPr="00C32666">
        <w:rPr>
          <w:rFonts w:asciiTheme="minorHAnsi" w:hAnsiTheme="minorHAnsi" w:cs="Garamond"/>
          <w:sz w:val="22"/>
        </w:rPr>
        <w:t xml:space="preserve">Součástí Dodávky do místa plnění, je nastavení včetně prověření bezchybné funkčnosti Dodávek a jejich Součásti. </w:t>
      </w:r>
      <w:r w:rsidRPr="00023FC1">
        <w:rPr>
          <w:rFonts w:asciiTheme="minorHAnsi" w:hAnsiTheme="minorHAnsi" w:cs="Garamond"/>
          <w:color w:val="000000"/>
          <w:sz w:val="22"/>
        </w:rPr>
        <w:t>Součástí Dodávek je také dodání veškerých technických dokumentací a uživatelských příruček Kupujícímu</w:t>
      </w:r>
      <w:r w:rsidR="0070319F">
        <w:rPr>
          <w:rFonts w:asciiTheme="minorHAnsi" w:hAnsiTheme="minorHAnsi" w:cs="Garamond"/>
          <w:color w:val="000000"/>
          <w:sz w:val="22"/>
        </w:rPr>
        <w:t xml:space="preserve"> v českém jazyce</w:t>
      </w:r>
      <w:r w:rsidRPr="00023FC1">
        <w:rPr>
          <w:rFonts w:asciiTheme="minorHAnsi" w:hAnsiTheme="minorHAnsi" w:cs="Garamond"/>
          <w:color w:val="000000"/>
          <w:sz w:val="22"/>
        </w:rPr>
        <w:t xml:space="preserve"> </w:t>
      </w:r>
      <w:r w:rsidR="0070319F">
        <w:rPr>
          <w:rFonts w:asciiTheme="minorHAnsi" w:hAnsiTheme="minorHAnsi" w:cs="Garamond"/>
          <w:color w:val="000000"/>
          <w:sz w:val="22"/>
        </w:rPr>
        <w:t xml:space="preserve">(je-li originál v anglickém jazyce, bude kromě překladu předložena i původní verze) </w:t>
      </w:r>
      <w:r w:rsidRPr="00023FC1">
        <w:rPr>
          <w:rFonts w:asciiTheme="minorHAnsi" w:hAnsiTheme="minorHAnsi" w:cs="Garamond"/>
          <w:color w:val="000000"/>
          <w:sz w:val="22"/>
        </w:rPr>
        <w:t xml:space="preserve">a </w:t>
      </w:r>
      <w:r w:rsidR="000E14CB">
        <w:rPr>
          <w:rFonts w:asciiTheme="minorHAnsi" w:hAnsiTheme="minorHAnsi" w:cs="Garamond"/>
          <w:color w:val="000000"/>
          <w:sz w:val="22"/>
        </w:rPr>
        <w:t xml:space="preserve">seznámení </w:t>
      </w:r>
      <w:r w:rsidRPr="00023FC1">
        <w:rPr>
          <w:rFonts w:asciiTheme="minorHAnsi" w:hAnsiTheme="minorHAnsi" w:cs="Garamond"/>
          <w:color w:val="000000"/>
          <w:sz w:val="22"/>
        </w:rPr>
        <w:t>příslušného personálu</w:t>
      </w:r>
      <w:r w:rsidR="007C3903">
        <w:rPr>
          <w:rFonts w:asciiTheme="minorHAnsi" w:hAnsiTheme="minorHAnsi" w:cs="Garamond"/>
          <w:color w:val="000000"/>
          <w:sz w:val="22"/>
        </w:rPr>
        <w:t xml:space="preserve"> </w:t>
      </w:r>
      <w:r w:rsidR="007C3903" w:rsidRPr="00023FC1">
        <w:rPr>
          <w:rFonts w:asciiTheme="minorHAnsi" w:hAnsiTheme="minorHAnsi" w:cs="Garamond"/>
          <w:color w:val="000000"/>
          <w:sz w:val="22"/>
        </w:rPr>
        <w:t xml:space="preserve">Kupujícího </w:t>
      </w:r>
      <w:r w:rsidR="00C32666">
        <w:rPr>
          <w:rFonts w:asciiTheme="minorHAnsi" w:hAnsiTheme="minorHAnsi" w:cs="Garamond"/>
          <w:color w:val="000000"/>
          <w:sz w:val="22"/>
        </w:rPr>
        <w:t xml:space="preserve">s obsluhou </w:t>
      </w:r>
      <w:r w:rsidRPr="00C32666">
        <w:rPr>
          <w:rFonts w:asciiTheme="minorHAnsi" w:hAnsiTheme="minorHAnsi" w:cs="Garamond"/>
          <w:sz w:val="22"/>
        </w:rPr>
        <w:t xml:space="preserve">předmětu koupě. </w:t>
      </w:r>
      <w:r w:rsidRPr="00023FC1">
        <w:rPr>
          <w:rFonts w:asciiTheme="minorHAnsi" w:hAnsiTheme="minorHAnsi" w:cs="Garamond"/>
          <w:color w:val="000000"/>
          <w:sz w:val="22"/>
        </w:rPr>
        <w:t xml:space="preserve">Součástí Dodávky jsou rovněž související veškeré práce, které jsou blíže </w:t>
      </w:r>
      <w:r w:rsidR="00B33D9B">
        <w:rPr>
          <w:rFonts w:asciiTheme="minorHAnsi" w:hAnsiTheme="minorHAnsi" w:cs="Garamond"/>
          <w:color w:val="000000"/>
          <w:sz w:val="22"/>
        </w:rPr>
        <w:t xml:space="preserve">specifikovány v Příloze </w:t>
      </w:r>
      <w:r w:rsidR="002337C9">
        <w:rPr>
          <w:rFonts w:asciiTheme="minorHAnsi" w:hAnsiTheme="minorHAnsi" w:cs="Garamond"/>
          <w:color w:val="000000"/>
          <w:sz w:val="22"/>
        </w:rPr>
        <w:t xml:space="preserve">1 </w:t>
      </w:r>
      <w:r w:rsidR="002337C9" w:rsidRPr="00023FC1">
        <w:rPr>
          <w:rFonts w:asciiTheme="minorHAnsi" w:hAnsiTheme="minorHAnsi" w:cs="Garamond"/>
          <w:color w:val="000000"/>
          <w:sz w:val="22"/>
        </w:rPr>
        <w:t>této</w:t>
      </w:r>
      <w:r w:rsidRPr="00023FC1">
        <w:rPr>
          <w:rFonts w:asciiTheme="minorHAnsi" w:hAnsiTheme="minorHAnsi" w:cs="Garamond"/>
          <w:color w:val="000000"/>
          <w:sz w:val="22"/>
        </w:rPr>
        <w:t xml:space="preserve"> Smlouvy a které mají zabezpečit řádné uvedení předmětu koupě do provozu.</w:t>
      </w:r>
    </w:p>
    <w:p w:rsidR="00184315" w:rsidRPr="00184315" w:rsidRDefault="00184315" w:rsidP="00184315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="Garamond"/>
          <w:color w:val="000000"/>
          <w:sz w:val="22"/>
        </w:rPr>
      </w:pPr>
    </w:p>
    <w:p w:rsidR="0064240A" w:rsidRPr="00F17B84" w:rsidRDefault="0064240A" w:rsidP="00576519">
      <w:pPr>
        <w:pStyle w:val="ClanekC"/>
        <w:widowControl/>
        <w:numPr>
          <w:ilvl w:val="0"/>
          <w:numId w:val="6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uppressAutoHyphens/>
        <w:spacing w:before="0" w:after="120"/>
        <w:ind w:left="284" w:hanging="284"/>
        <w:rPr>
          <w:rFonts w:asciiTheme="minorHAnsi" w:hAnsiTheme="minorHAnsi" w:cs="Arial"/>
          <w:b w:val="0"/>
          <w:sz w:val="22"/>
          <w:szCs w:val="22"/>
        </w:rPr>
      </w:pPr>
      <w:r w:rsidRPr="0070319F">
        <w:rPr>
          <w:rFonts w:asciiTheme="minorHAnsi" w:hAnsiTheme="minorHAnsi" w:cs="Arial"/>
          <w:b w:val="0"/>
          <w:sz w:val="22"/>
          <w:szCs w:val="22"/>
        </w:rPr>
        <w:lastRenderedPageBreak/>
        <w:t xml:space="preserve">Předmět smlouvy bude spolufinancován </w:t>
      </w:r>
      <w:r w:rsidR="00C81F99" w:rsidRPr="0070319F">
        <w:rPr>
          <w:rFonts w:asciiTheme="minorHAnsi" w:hAnsiTheme="minorHAnsi" w:cs="Arial"/>
          <w:b w:val="0"/>
          <w:sz w:val="22"/>
          <w:szCs w:val="22"/>
        </w:rPr>
        <w:t>prostředky</w:t>
      </w:r>
      <w:r w:rsidRPr="0070319F">
        <w:rPr>
          <w:rFonts w:asciiTheme="minorHAnsi" w:hAnsiTheme="minorHAnsi" w:cs="Arial"/>
          <w:b w:val="0"/>
          <w:sz w:val="22"/>
          <w:szCs w:val="22"/>
        </w:rPr>
        <w:t xml:space="preserve"> OPŽP. </w:t>
      </w:r>
      <w:r w:rsidR="00C81F99" w:rsidRPr="0070319F">
        <w:rPr>
          <w:rFonts w:asciiTheme="minorHAnsi" w:hAnsiTheme="minorHAnsi" w:cs="Arial"/>
          <w:b w:val="0"/>
          <w:sz w:val="22"/>
          <w:szCs w:val="22"/>
        </w:rPr>
        <w:t>V případě nezískání předpokládané dotace si zadavatel vyhrazuje právo předmět plnění v daném rozsahu snížit</w:t>
      </w:r>
      <w:r w:rsidR="00C81F99" w:rsidRPr="00F17B84">
        <w:rPr>
          <w:rFonts w:asciiTheme="minorHAnsi" w:hAnsiTheme="minorHAnsi" w:cs="Arial"/>
          <w:b w:val="0"/>
          <w:sz w:val="22"/>
          <w:szCs w:val="22"/>
        </w:rPr>
        <w:t>.</w:t>
      </w:r>
    </w:p>
    <w:p w:rsidR="006575DA" w:rsidRDefault="006575DA" w:rsidP="00CE3349">
      <w:pPr>
        <w:spacing w:after="0"/>
        <w:ind w:right="-24"/>
        <w:jc w:val="center"/>
        <w:rPr>
          <w:rFonts w:asciiTheme="minorHAnsi" w:hAnsiTheme="minorHAnsi" w:cs="Arial"/>
          <w:b/>
          <w:szCs w:val="24"/>
        </w:rPr>
      </w:pPr>
    </w:p>
    <w:p w:rsidR="00CE3349" w:rsidRPr="009B6576" w:rsidRDefault="00CE3349" w:rsidP="00C31ABF">
      <w:pPr>
        <w:spacing w:after="0"/>
        <w:ind w:right="-24"/>
        <w:jc w:val="center"/>
        <w:rPr>
          <w:rFonts w:asciiTheme="minorHAnsi" w:hAnsiTheme="minorHAnsi" w:cs="Arial"/>
          <w:b/>
          <w:szCs w:val="24"/>
        </w:rPr>
      </w:pPr>
      <w:r w:rsidRPr="009B6576">
        <w:rPr>
          <w:rFonts w:asciiTheme="minorHAnsi" w:hAnsiTheme="minorHAnsi" w:cs="Arial"/>
          <w:b/>
          <w:szCs w:val="24"/>
        </w:rPr>
        <w:t>Článek II.</w:t>
      </w:r>
    </w:p>
    <w:p w:rsidR="00682F9F" w:rsidRDefault="00AF0FC7" w:rsidP="00CE3349">
      <w:pPr>
        <w:spacing w:after="0"/>
        <w:ind w:right="-24"/>
        <w:jc w:val="center"/>
        <w:rPr>
          <w:rFonts w:asciiTheme="minorHAnsi" w:hAnsiTheme="minorHAnsi"/>
          <w:b/>
          <w:szCs w:val="24"/>
        </w:rPr>
      </w:pPr>
      <w:r w:rsidRPr="009B6576">
        <w:rPr>
          <w:rFonts w:asciiTheme="minorHAnsi" w:hAnsiTheme="minorHAnsi"/>
          <w:szCs w:val="24"/>
        </w:rPr>
        <w:t xml:space="preserve"> </w:t>
      </w:r>
      <w:r w:rsidR="00DB51B0" w:rsidRPr="009B6576">
        <w:rPr>
          <w:rFonts w:asciiTheme="minorHAnsi" w:hAnsiTheme="minorHAnsi"/>
          <w:b/>
          <w:szCs w:val="24"/>
        </w:rPr>
        <w:t>Místo a doba plnění</w:t>
      </w:r>
    </w:p>
    <w:p w:rsidR="00682F9F" w:rsidRPr="00023FC1" w:rsidRDefault="00682F9F" w:rsidP="005B1C38">
      <w:pPr>
        <w:pStyle w:val="Odstavecseseznamem"/>
        <w:numPr>
          <w:ilvl w:val="0"/>
          <w:numId w:val="11"/>
        </w:numPr>
        <w:tabs>
          <w:tab w:val="left" w:pos="142"/>
        </w:tabs>
        <w:spacing w:line="240" w:lineRule="auto"/>
        <w:ind w:left="284" w:hanging="284"/>
        <w:jc w:val="left"/>
        <w:rPr>
          <w:rFonts w:asciiTheme="minorHAnsi" w:hAnsiTheme="minorHAnsi"/>
          <w:sz w:val="22"/>
        </w:rPr>
      </w:pPr>
      <w:r w:rsidRPr="00023FC1">
        <w:rPr>
          <w:rFonts w:asciiTheme="minorHAnsi" w:hAnsiTheme="minorHAnsi" w:cs="Arial"/>
          <w:sz w:val="22"/>
        </w:rPr>
        <w:t xml:space="preserve">Místo plnění: </w:t>
      </w:r>
      <w:r w:rsidR="00212D9F">
        <w:rPr>
          <w:rFonts w:asciiTheme="minorHAnsi" w:hAnsiTheme="minorHAnsi" w:cs="Arial"/>
          <w:sz w:val="22"/>
        </w:rPr>
        <w:t>viz Příloha 1 Smlouvy</w:t>
      </w:r>
      <w:r w:rsidR="00CE3349" w:rsidRPr="00023FC1">
        <w:rPr>
          <w:rFonts w:asciiTheme="minorHAnsi" w:hAnsiTheme="minorHAnsi" w:cs="Arial"/>
          <w:sz w:val="22"/>
        </w:rPr>
        <w:t xml:space="preserve">. </w:t>
      </w:r>
    </w:p>
    <w:p w:rsidR="00DB51B0" w:rsidRPr="00023FC1" w:rsidRDefault="002310E3" w:rsidP="005B1C38">
      <w:pPr>
        <w:pStyle w:val="Odstavecseseznamem"/>
        <w:numPr>
          <w:ilvl w:val="0"/>
          <w:numId w:val="11"/>
        </w:numPr>
        <w:tabs>
          <w:tab w:val="left" w:pos="4035"/>
        </w:tabs>
        <w:spacing w:line="240" w:lineRule="auto"/>
        <w:ind w:left="284" w:hanging="284"/>
        <w:rPr>
          <w:rFonts w:asciiTheme="minorHAnsi" w:hAnsiTheme="minorHAnsi" w:cs="Arial"/>
          <w:sz w:val="22"/>
        </w:rPr>
      </w:pPr>
      <w:r w:rsidRPr="00023FC1">
        <w:rPr>
          <w:rFonts w:asciiTheme="minorHAnsi" w:hAnsiTheme="minorHAnsi" w:cs="Arial"/>
          <w:sz w:val="22"/>
        </w:rPr>
        <w:t>Doba plnění</w:t>
      </w:r>
      <w:r w:rsidR="00D77C00" w:rsidRPr="00023FC1">
        <w:rPr>
          <w:rFonts w:asciiTheme="minorHAnsi" w:hAnsiTheme="minorHAnsi" w:cs="Arial"/>
          <w:sz w:val="22"/>
        </w:rPr>
        <w:t>:</w:t>
      </w:r>
      <w:r w:rsidR="00DB51B0" w:rsidRPr="00023FC1">
        <w:rPr>
          <w:rFonts w:asciiTheme="minorHAnsi" w:hAnsiTheme="minorHAnsi" w:cs="Arial"/>
          <w:sz w:val="22"/>
        </w:rPr>
        <w:t xml:space="preserve"> </w:t>
      </w:r>
      <w:r w:rsidR="00176BCB" w:rsidRPr="00023FC1">
        <w:rPr>
          <w:rFonts w:asciiTheme="minorHAnsi" w:hAnsiTheme="minorHAnsi" w:cs="Arial"/>
          <w:sz w:val="22"/>
        </w:rPr>
        <w:t xml:space="preserve">zahájení </w:t>
      </w:r>
      <w:r w:rsidR="00605109" w:rsidRPr="00023FC1">
        <w:rPr>
          <w:rFonts w:asciiTheme="minorHAnsi" w:hAnsiTheme="minorHAnsi" w:cs="Arial"/>
          <w:sz w:val="22"/>
        </w:rPr>
        <w:t>plnění</w:t>
      </w:r>
      <w:r w:rsidR="00176BCB" w:rsidRPr="00023FC1">
        <w:rPr>
          <w:rFonts w:asciiTheme="minorHAnsi" w:hAnsiTheme="minorHAnsi" w:cs="Arial"/>
          <w:sz w:val="22"/>
        </w:rPr>
        <w:t xml:space="preserve"> </w:t>
      </w:r>
      <w:r w:rsidR="00623CE3" w:rsidRPr="00023FC1">
        <w:rPr>
          <w:rFonts w:asciiTheme="minorHAnsi" w:hAnsiTheme="minorHAnsi" w:cs="Arial"/>
          <w:sz w:val="22"/>
        </w:rPr>
        <w:t>do 1</w:t>
      </w:r>
      <w:r w:rsidR="00605109" w:rsidRPr="00023FC1">
        <w:rPr>
          <w:rFonts w:asciiTheme="minorHAnsi" w:hAnsiTheme="minorHAnsi" w:cs="Arial"/>
          <w:sz w:val="22"/>
        </w:rPr>
        <w:t>4</w:t>
      </w:r>
      <w:r w:rsidR="00176BCB" w:rsidRPr="00023FC1">
        <w:rPr>
          <w:rFonts w:asciiTheme="minorHAnsi" w:hAnsiTheme="minorHAnsi" w:cs="Arial"/>
          <w:sz w:val="22"/>
        </w:rPr>
        <w:t xml:space="preserve"> dnů od podpisu smlouvy, ukončení </w:t>
      </w:r>
      <w:r w:rsidR="00605109" w:rsidRPr="00023FC1">
        <w:rPr>
          <w:rFonts w:asciiTheme="minorHAnsi" w:hAnsiTheme="minorHAnsi" w:cs="Arial"/>
          <w:sz w:val="22"/>
        </w:rPr>
        <w:t>plnění</w:t>
      </w:r>
      <w:r w:rsidR="00E30FF1">
        <w:rPr>
          <w:rFonts w:asciiTheme="minorHAnsi" w:hAnsiTheme="minorHAnsi" w:cs="Arial"/>
          <w:bCs/>
          <w:sz w:val="22"/>
        </w:rPr>
        <w:t>:</w:t>
      </w:r>
      <w:r w:rsidR="00623CE3" w:rsidRPr="00E30FF1">
        <w:rPr>
          <w:rFonts w:asciiTheme="minorHAnsi" w:hAnsiTheme="minorHAnsi" w:cs="Arial"/>
          <w:bCs/>
          <w:sz w:val="22"/>
        </w:rPr>
        <w:t xml:space="preserve"> </w:t>
      </w:r>
      <w:r w:rsidR="00E30FF1">
        <w:rPr>
          <w:rFonts w:asciiTheme="minorHAnsi" w:hAnsiTheme="minorHAnsi" w:cs="Arial"/>
          <w:bCs/>
          <w:sz w:val="22"/>
        </w:rPr>
        <w:t>prosinec</w:t>
      </w:r>
      <w:r w:rsidR="00E30FF1" w:rsidRPr="00E30FF1">
        <w:rPr>
          <w:rFonts w:asciiTheme="minorHAnsi" w:hAnsiTheme="minorHAnsi" w:cs="Arial"/>
          <w:bCs/>
          <w:sz w:val="22"/>
        </w:rPr>
        <w:t xml:space="preserve"> 2017</w:t>
      </w:r>
      <w:r w:rsidR="00605109" w:rsidRPr="00023FC1">
        <w:rPr>
          <w:rFonts w:asciiTheme="minorHAnsi" w:hAnsiTheme="minorHAnsi" w:cs="Arial"/>
          <w:bCs/>
          <w:sz w:val="22"/>
        </w:rPr>
        <w:t>.</w:t>
      </w:r>
      <w:r w:rsidR="00D42968" w:rsidRPr="00023FC1">
        <w:rPr>
          <w:rFonts w:asciiTheme="minorHAnsi" w:hAnsiTheme="minorHAnsi" w:cs="Arial"/>
          <w:sz w:val="22"/>
        </w:rPr>
        <w:t xml:space="preserve"> </w:t>
      </w:r>
    </w:p>
    <w:p w:rsidR="001A76FC" w:rsidRPr="00023FC1" w:rsidRDefault="001A76FC" w:rsidP="005B1C3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Theme="minorHAnsi" w:hAnsiTheme="minorHAnsi" w:cs="Garamond"/>
          <w:color w:val="000000"/>
          <w:sz w:val="22"/>
        </w:rPr>
      </w:pPr>
      <w:r w:rsidRPr="00023FC1">
        <w:rPr>
          <w:rFonts w:asciiTheme="minorHAnsi" w:hAnsiTheme="minorHAnsi" w:cs="Garamond"/>
          <w:color w:val="000000"/>
          <w:sz w:val="22"/>
        </w:rPr>
        <w:t>Dnem</w:t>
      </w:r>
      <w:r w:rsidR="00176AD4">
        <w:rPr>
          <w:rFonts w:asciiTheme="minorHAnsi" w:hAnsiTheme="minorHAnsi" w:cs="Garamond"/>
          <w:color w:val="000000"/>
          <w:sz w:val="22"/>
        </w:rPr>
        <w:t xml:space="preserve"> po</w:t>
      </w:r>
      <w:r w:rsidRPr="00023FC1">
        <w:rPr>
          <w:rFonts w:asciiTheme="minorHAnsi" w:hAnsiTheme="minorHAnsi" w:cs="Garamond"/>
          <w:color w:val="000000"/>
          <w:sz w:val="22"/>
        </w:rPr>
        <w:t xml:space="preserve"> podpisu Protokolu o předání a převzetí </w:t>
      </w:r>
      <w:r w:rsidR="00212D9F">
        <w:rPr>
          <w:rFonts w:asciiTheme="minorHAnsi" w:hAnsiTheme="minorHAnsi" w:cs="Garamond"/>
          <w:color w:val="000000"/>
          <w:sz w:val="22"/>
        </w:rPr>
        <w:t>dílčích plnění</w:t>
      </w:r>
      <w:r w:rsidRPr="00023FC1">
        <w:rPr>
          <w:rFonts w:asciiTheme="minorHAnsi" w:hAnsiTheme="minorHAnsi" w:cs="Garamond"/>
          <w:color w:val="000000"/>
          <w:sz w:val="22"/>
        </w:rPr>
        <w:t xml:space="preserve"> dle Smlouvy smluvními stranami přechází z Prodávajícího na Kupujícího vlastnické právo k  předmětu koupě. Nebezpečí škody na </w:t>
      </w:r>
      <w:r w:rsidR="00212D9F">
        <w:rPr>
          <w:rFonts w:asciiTheme="minorHAnsi" w:hAnsiTheme="minorHAnsi" w:cs="Garamond"/>
          <w:color w:val="000000"/>
          <w:sz w:val="22"/>
        </w:rPr>
        <w:t xml:space="preserve">dané </w:t>
      </w:r>
      <w:r w:rsidRPr="00023FC1">
        <w:rPr>
          <w:rFonts w:asciiTheme="minorHAnsi" w:hAnsiTheme="minorHAnsi" w:cs="Garamond"/>
          <w:color w:val="000000"/>
          <w:sz w:val="22"/>
        </w:rPr>
        <w:t xml:space="preserve">Dodávce nese až do přechodu vlastnického práva na Kupujícího Prodávající. </w:t>
      </w:r>
    </w:p>
    <w:p w:rsidR="00C31ABF" w:rsidRDefault="00C31ABF" w:rsidP="00C31ABF">
      <w:pPr>
        <w:spacing w:after="0" w:line="240" w:lineRule="auto"/>
        <w:ind w:right="-24"/>
        <w:rPr>
          <w:rFonts w:asciiTheme="minorHAnsi" w:hAnsiTheme="minorHAnsi" w:cs="Arial"/>
          <w:szCs w:val="24"/>
        </w:rPr>
      </w:pPr>
    </w:p>
    <w:p w:rsidR="00C31ABF" w:rsidRDefault="00C31ABF" w:rsidP="00C31ABF">
      <w:pPr>
        <w:spacing w:after="0" w:line="240" w:lineRule="auto"/>
        <w:ind w:right="-24"/>
        <w:rPr>
          <w:rFonts w:asciiTheme="minorHAnsi" w:hAnsiTheme="minorHAnsi" w:cs="Arial"/>
          <w:b/>
          <w:szCs w:val="24"/>
        </w:rPr>
      </w:pPr>
    </w:p>
    <w:p w:rsidR="0085305A" w:rsidRPr="009B6576" w:rsidRDefault="0085305A" w:rsidP="0063638D">
      <w:pPr>
        <w:spacing w:after="0"/>
        <w:ind w:right="-24"/>
        <w:jc w:val="center"/>
        <w:rPr>
          <w:rFonts w:asciiTheme="minorHAnsi" w:hAnsiTheme="minorHAnsi" w:cs="Arial"/>
          <w:b/>
          <w:szCs w:val="24"/>
        </w:rPr>
      </w:pPr>
      <w:r w:rsidRPr="009B6576">
        <w:rPr>
          <w:rFonts w:asciiTheme="minorHAnsi" w:hAnsiTheme="minorHAnsi" w:cs="Arial"/>
          <w:b/>
          <w:szCs w:val="24"/>
        </w:rPr>
        <w:t xml:space="preserve">Článek </w:t>
      </w:r>
      <w:r w:rsidR="008E038A">
        <w:rPr>
          <w:rFonts w:asciiTheme="minorHAnsi" w:hAnsiTheme="minorHAnsi" w:cs="Arial"/>
          <w:b/>
          <w:szCs w:val="24"/>
        </w:rPr>
        <w:t>I</w:t>
      </w:r>
      <w:r w:rsidRPr="009B6576">
        <w:rPr>
          <w:rFonts w:asciiTheme="minorHAnsi" w:hAnsiTheme="minorHAnsi" w:cs="Arial"/>
          <w:b/>
          <w:szCs w:val="24"/>
        </w:rPr>
        <w:t>II.</w:t>
      </w:r>
    </w:p>
    <w:p w:rsidR="008E038A" w:rsidRDefault="008E038A" w:rsidP="008E038A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b/>
          <w:bCs/>
          <w:color w:val="000000"/>
        </w:rPr>
      </w:pPr>
      <w:r>
        <w:rPr>
          <w:rFonts w:cs="Garamond"/>
          <w:b/>
          <w:bCs/>
          <w:color w:val="000000"/>
        </w:rPr>
        <w:t xml:space="preserve">Kupní cena </w:t>
      </w:r>
      <w:r w:rsidRPr="00ED6357">
        <w:rPr>
          <w:rFonts w:cs="Garamond"/>
          <w:b/>
          <w:bCs/>
          <w:color w:val="000000"/>
        </w:rPr>
        <w:t>a platební podmínky</w:t>
      </w:r>
    </w:p>
    <w:p w:rsidR="0063638D" w:rsidRPr="00972ED2" w:rsidRDefault="0063638D" w:rsidP="0085305A">
      <w:pPr>
        <w:pStyle w:val="Zkladntext"/>
        <w:suppressAutoHyphens/>
        <w:spacing w:after="0" w:line="360" w:lineRule="auto"/>
        <w:ind w:left="360"/>
        <w:jc w:val="left"/>
        <w:rPr>
          <w:rFonts w:asciiTheme="minorHAnsi" w:hAnsiTheme="minorHAnsi" w:cs="Arial"/>
          <w:lang w:val="cs-CZ"/>
        </w:rPr>
      </w:pPr>
    </w:p>
    <w:p w:rsidR="0063638D" w:rsidRPr="00023FC1" w:rsidRDefault="0063638D" w:rsidP="005B1C38">
      <w:pPr>
        <w:pStyle w:val="Odstavecseseznamem"/>
        <w:numPr>
          <w:ilvl w:val="0"/>
          <w:numId w:val="3"/>
        </w:numPr>
        <w:spacing w:after="0" w:line="240" w:lineRule="auto"/>
        <w:ind w:left="357" w:right="-23" w:hanging="357"/>
        <w:rPr>
          <w:rFonts w:asciiTheme="minorHAnsi" w:hAnsiTheme="minorHAnsi" w:cs="Arial"/>
          <w:sz w:val="22"/>
        </w:rPr>
      </w:pPr>
      <w:r w:rsidRPr="00023FC1">
        <w:rPr>
          <w:rFonts w:asciiTheme="minorHAnsi" w:hAnsiTheme="minorHAnsi" w:cs="Arial"/>
          <w:sz w:val="22"/>
        </w:rPr>
        <w:t xml:space="preserve">Cena, kterou je </w:t>
      </w:r>
      <w:r w:rsidR="00A6668A">
        <w:rPr>
          <w:rFonts w:asciiTheme="minorHAnsi" w:hAnsiTheme="minorHAnsi" w:cs="Arial"/>
          <w:sz w:val="22"/>
        </w:rPr>
        <w:t>K</w:t>
      </w:r>
      <w:r w:rsidR="00A6668A" w:rsidRPr="00023FC1">
        <w:rPr>
          <w:rFonts w:asciiTheme="minorHAnsi" w:hAnsiTheme="minorHAnsi" w:cs="Arial"/>
          <w:sz w:val="22"/>
        </w:rPr>
        <w:t>upující povinen</w:t>
      </w:r>
      <w:r w:rsidRPr="00023FC1">
        <w:rPr>
          <w:rFonts w:asciiTheme="minorHAnsi" w:hAnsiTheme="minorHAnsi" w:cs="Arial"/>
          <w:sz w:val="22"/>
        </w:rPr>
        <w:t xml:space="preserve"> zaplatit </w:t>
      </w:r>
      <w:r w:rsidR="00023FC1">
        <w:rPr>
          <w:rFonts w:asciiTheme="minorHAnsi" w:hAnsiTheme="minorHAnsi" w:cs="Arial"/>
          <w:sz w:val="22"/>
        </w:rPr>
        <w:t>P</w:t>
      </w:r>
      <w:r w:rsidR="00B612BC" w:rsidRPr="00023FC1">
        <w:rPr>
          <w:rFonts w:asciiTheme="minorHAnsi" w:hAnsiTheme="minorHAnsi" w:cs="Arial"/>
          <w:sz w:val="22"/>
        </w:rPr>
        <w:t>rodávajícímu</w:t>
      </w:r>
      <w:r w:rsidRPr="00023FC1">
        <w:rPr>
          <w:rFonts w:asciiTheme="minorHAnsi" w:hAnsiTheme="minorHAnsi" w:cs="Arial"/>
          <w:sz w:val="22"/>
        </w:rPr>
        <w:t xml:space="preserve"> za </w:t>
      </w:r>
      <w:r w:rsidR="00023FC1">
        <w:rPr>
          <w:rFonts w:asciiTheme="minorHAnsi" w:hAnsiTheme="minorHAnsi" w:cs="Arial"/>
          <w:sz w:val="22"/>
        </w:rPr>
        <w:t>funkční Dodávku</w:t>
      </w:r>
      <w:r w:rsidRPr="00023FC1">
        <w:rPr>
          <w:rFonts w:asciiTheme="minorHAnsi" w:hAnsiTheme="minorHAnsi" w:cs="Arial"/>
          <w:sz w:val="22"/>
        </w:rPr>
        <w:t xml:space="preserve"> dle článku 1 této smlouvy, činí dle dohody smluvních stran </w:t>
      </w:r>
      <w:r w:rsidRPr="00023FC1">
        <w:rPr>
          <w:rFonts w:asciiTheme="minorHAnsi" w:hAnsiTheme="minorHAnsi" w:cs="Arial"/>
          <w:b/>
          <w:sz w:val="22"/>
        </w:rPr>
        <w:t>celkem</w:t>
      </w:r>
      <w:r w:rsidR="00023FC1">
        <w:rPr>
          <w:rFonts w:asciiTheme="minorHAnsi" w:hAnsiTheme="minorHAnsi" w:cs="Arial"/>
          <w:b/>
          <w:sz w:val="22"/>
        </w:rPr>
        <w:t>:</w:t>
      </w:r>
    </w:p>
    <w:p w:rsidR="0063638D" w:rsidRPr="00023FC1" w:rsidRDefault="0063638D" w:rsidP="0056586A">
      <w:pPr>
        <w:spacing w:after="0" w:line="240" w:lineRule="auto"/>
        <w:ind w:left="360" w:right="-24" w:hanging="360"/>
        <w:rPr>
          <w:rFonts w:asciiTheme="minorHAnsi" w:hAnsiTheme="minorHAnsi" w:cs="Arial"/>
          <w:sz w:val="22"/>
        </w:rPr>
      </w:pPr>
      <w:r w:rsidRPr="00023FC1">
        <w:rPr>
          <w:rFonts w:asciiTheme="minorHAnsi" w:hAnsiTheme="minorHAnsi"/>
          <w:sz w:val="22"/>
        </w:rPr>
        <w:t xml:space="preserve">  </w:t>
      </w:r>
    </w:p>
    <w:p w:rsidR="009B0042" w:rsidRPr="00071A01" w:rsidRDefault="009B0042" w:rsidP="009B0042">
      <w:pPr>
        <w:spacing w:after="0" w:line="240" w:lineRule="auto"/>
        <w:ind w:left="360" w:right="-24"/>
        <w:rPr>
          <w:rFonts w:asciiTheme="minorHAnsi" w:hAnsiTheme="minorHAnsi" w:cs="Arial"/>
          <w:b/>
          <w:bCs/>
          <w:sz w:val="22"/>
        </w:rPr>
      </w:pPr>
      <w:r w:rsidRPr="00071A01">
        <w:rPr>
          <w:rFonts w:asciiTheme="minorHAnsi" w:hAnsiTheme="minorHAnsi" w:cs="Arial"/>
          <w:b/>
          <w:bCs/>
          <w:sz w:val="22"/>
        </w:rPr>
        <w:t xml:space="preserve">Cena za </w:t>
      </w:r>
      <w:r w:rsidR="00C32666">
        <w:rPr>
          <w:rFonts w:asciiTheme="minorHAnsi" w:hAnsiTheme="minorHAnsi" w:cs="Arial"/>
          <w:b/>
          <w:bCs/>
          <w:sz w:val="22"/>
        </w:rPr>
        <w:t>dodávku S</w:t>
      </w:r>
      <w:r w:rsidR="00FD65B8">
        <w:rPr>
          <w:rFonts w:asciiTheme="minorHAnsi" w:hAnsiTheme="minorHAnsi" w:cs="Arial"/>
          <w:b/>
          <w:bCs/>
          <w:sz w:val="22"/>
        </w:rPr>
        <w:t>peciální měřící techniky v SSIM</w:t>
      </w:r>
      <w:r w:rsidR="00212D9F">
        <w:rPr>
          <w:rFonts w:asciiTheme="minorHAnsi" w:hAnsiTheme="minorHAnsi" w:cs="Arial"/>
          <w:b/>
          <w:bCs/>
          <w:sz w:val="22"/>
        </w:rPr>
        <w:t xml:space="preserve"> celkem</w:t>
      </w:r>
      <w:r w:rsidRPr="00071A01">
        <w:rPr>
          <w:rFonts w:asciiTheme="minorHAnsi" w:hAnsiTheme="minorHAnsi" w:cs="Arial"/>
          <w:b/>
          <w:bCs/>
          <w:sz w:val="22"/>
        </w:rPr>
        <w:t>:</w:t>
      </w:r>
    </w:p>
    <w:p w:rsidR="009B0042" w:rsidRPr="00023FC1" w:rsidRDefault="003D7544" w:rsidP="009B0042">
      <w:pPr>
        <w:spacing w:after="0" w:line="240" w:lineRule="auto"/>
        <w:ind w:left="360" w:right="-24"/>
        <w:rPr>
          <w:rFonts w:asciiTheme="minorHAnsi" w:hAnsiTheme="minorHAnsi" w:cs="Arial"/>
          <w:sz w:val="22"/>
        </w:rPr>
      </w:pPr>
      <w:r w:rsidRPr="003D7544">
        <w:rPr>
          <w:rFonts w:asciiTheme="minorHAnsi" w:hAnsiTheme="minorHAnsi" w:cs="Arial"/>
          <w:bCs/>
          <w:sz w:val="22"/>
        </w:rPr>
        <w:t>12.145.380,-</w:t>
      </w:r>
      <w:r w:rsidRPr="00CB0A5C" w:rsidDel="003D7544">
        <w:rPr>
          <w:rFonts w:asciiTheme="minorHAnsi" w:hAnsiTheme="minorHAnsi" w:cs="Arial"/>
          <w:bCs/>
          <w:sz w:val="22"/>
        </w:rPr>
        <w:t xml:space="preserve"> </w:t>
      </w:r>
      <w:r w:rsidR="009B0042" w:rsidRPr="00023FC1">
        <w:rPr>
          <w:rFonts w:asciiTheme="minorHAnsi" w:hAnsiTheme="minorHAnsi" w:cs="Arial"/>
          <w:sz w:val="22"/>
        </w:rPr>
        <w:t>Kč bez DPH,</w:t>
      </w:r>
    </w:p>
    <w:p w:rsidR="009B0042" w:rsidRPr="00023FC1" w:rsidRDefault="003D7544" w:rsidP="009B0042">
      <w:pPr>
        <w:spacing w:after="0" w:line="240" w:lineRule="auto"/>
        <w:ind w:left="360" w:right="-24"/>
        <w:rPr>
          <w:rFonts w:asciiTheme="minorHAnsi" w:hAnsiTheme="minorHAnsi" w:cs="Arial"/>
          <w:sz w:val="22"/>
        </w:rPr>
      </w:pPr>
      <w:r w:rsidRPr="003D7544">
        <w:rPr>
          <w:rFonts w:asciiTheme="minorHAnsi" w:hAnsiTheme="minorHAnsi" w:cs="Arial"/>
          <w:bCs/>
          <w:sz w:val="22"/>
        </w:rPr>
        <w:t>2.550.529,80</w:t>
      </w:r>
      <w:r w:rsidRPr="00CB0A5C" w:rsidDel="003D7544">
        <w:rPr>
          <w:rFonts w:asciiTheme="minorHAnsi" w:hAnsiTheme="minorHAnsi" w:cs="Arial"/>
          <w:bCs/>
          <w:sz w:val="22"/>
        </w:rPr>
        <w:t xml:space="preserve"> </w:t>
      </w:r>
      <w:r w:rsidR="009B0042" w:rsidRPr="003D7544">
        <w:rPr>
          <w:rFonts w:asciiTheme="minorHAnsi" w:hAnsiTheme="minorHAnsi" w:cs="Arial"/>
          <w:sz w:val="22"/>
        </w:rPr>
        <w:t>K</w:t>
      </w:r>
      <w:r w:rsidR="009B0042" w:rsidRPr="00023FC1">
        <w:rPr>
          <w:rFonts w:asciiTheme="minorHAnsi" w:hAnsiTheme="minorHAnsi" w:cs="Arial"/>
          <w:sz w:val="22"/>
        </w:rPr>
        <w:t xml:space="preserve">č DPH </w:t>
      </w:r>
      <w:r>
        <w:rPr>
          <w:rFonts w:asciiTheme="minorHAnsi" w:hAnsiTheme="minorHAnsi" w:cs="Arial"/>
          <w:sz w:val="22"/>
        </w:rPr>
        <w:t xml:space="preserve">(21%) </w:t>
      </w:r>
      <w:r w:rsidR="009B0042" w:rsidRPr="00023FC1">
        <w:rPr>
          <w:rFonts w:asciiTheme="minorHAnsi" w:hAnsiTheme="minorHAnsi" w:cs="Arial"/>
          <w:sz w:val="22"/>
        </w:rPr>
        <w:t>a</w:t>
      </w:r>
    </w:p>
    <w:p w:rsidR="009B0042" w:rsidRDefault="003D7544" w:rsidP="009B0042">
      <w:pPr>
        <w:spacing w:after="0" w:line="240" w:lineRule="auto"/>
        <w:ind w:left="360" w:right="-24"/>
        <w:rPr>
          <w:rFonts w:asciiTheme="minorHAnsi" w:hAnsiTheme="minorHAnsi" w:cs="Arial"/>
          <w:sz w:val="22"/>
        </w:rPr>
      </w:pPr>
      <w:r w:rsidRPr="003D7544">
        <w:rPr>
          <w:rFonts w:asciiTheme="minorHAnsi" w:hAnsiTheme="minorHAnsi" w:cs="Arial"/>
          <w:bCs/>
          <w:sz w:val="22"/>
        </w:rPr>
        <w:t>14.695.909,80</w:t>
      </w:r>
      <w:r w:rsidRPr="00CB0A5C" w:rsidDel="003D7544">
        <w:rPr>
          <w:rFonts w:asciiTheme="minorHAnsi" w:hAnsiTheme="minorHAnsi" w:cs="Arial"/>
          <w:bCs/>
          <w:sz w:val="22"/>
        </w:rPr>
        <w:t xml:space="preserve"> </w:t>
      </w:r>
      <w:r w:rsidR="009B0042" w:rsidRPr="003D7544">
        <w:rPr>
          <w:rFonts w:asciiTheme="minorHAnsi" w:hAnsiTheme="minorHAnsi" w:cs="Arial"/>
          <w:sz w:val="22"/>
        </w:rPr>
        <w:t>Kč</w:t>
      </w:r>
      <w:r w:rsidR="009B0042" w:rsidRPr="00023FC1">
        <w:rPr>
          <w:rFonts w:asciiTheme="minorHAnsi" w:hAnsiTheme="minorHAnsi" w:cs="Arial"/>
          <w:sz w:val="22"/>
        </w:rPr>
        <w:t xml:space="preserve"> včetně DPH</w:t>
      </w:r>
      <w:r w:rsidR="00212D9F">
        <w:rPr>
          <w:rFonts w:asciiTheme="minorHAnsi" w:hAnsiTheme="minorHAnsi" w:cs="Arial"/>
          <w:sz w:val="22"/>
        </w:rPr>
        <w:t xml:space="preserve"> </w:t>
      </w:r>
    </w:p>
    <w:p w:rsidR="0022398E" w:rsidRPr="00023FC1" w:rsidRDefault="0022398E" w:rsidP="009B0042">
      <w:pPr>
        <w:spacing w:after="0" w:line="240" w:lineRule="auto"/>
        <w:ind w:left="360" w:right="-24"/>
        <w:rPr>
          <w:rFonts w:asciiTheme="minorHAnsi" w:hAnsiTheme="minorHAnsi" w:cs="Arial"/>
          <w:sz w:val="22"/>
        </w:rPr>
      </w:pPr>
    </w:p>
    <w:p w:rsidR="0022398E" w:rsidRPr="00071A01" w:rsidRDefault="0022398E" w:rsidP="0022398E">
      <w:pPr>
        <w:spacing w:after="0" w:line="240" w:lineRule="auto"/>
        <w:ind w:left="360" w:right="-24"/>
        <w:rPr>
          <w:rFonts w:asciiTheme="minorHAnsi" w:hAnsiTheme="minorHAnsi" w:cs="Arial"/>
          <w:b/>
          <w:bCs/>
          <w:sz w:val="22"/>
        </w:rPr>
      </w:pPr>
      <w:r w:rsidRPr="00071A01">
        <w:rPr>
          <w:rFonts w:asciiTheme="minorHAnsi" w:hAnsiTheme="minorHAnsi" w:cs="Arial"/>
          <w:b/>
          <w:bCs/>
          <w:sz w:val="22"/>
        </w:rPr>
        <w:t xml:space="preserve">Cena za </w:t>
      </w:r>
      <w:r>
        <w:rPr>
          <w:rFonts w:asciiTheme="minorHAnsi" w:hAnsiTheme="minorHAnsi" w:cs="Arial"/>
          <w:b/>
          <w:bCs/>
          <w:sz w:val="22"/>
        </w:rPr>
        <w:t>dodávku Speciální měřící techniky v SSIM spolufinancované z OPŽP celkem</w:t>
      </w:r>
      <w:r w:rsidRPr="00071A01">
        <w:rPr>
          <w:rFonts w:asciiTheme="minorHAnsi" w:hAnsiTheme="minorHAnsi" w:cs="Arial"/>
          <w:b/>
          <w:bCs/>
          <w:sz w:val="22"/>
        </w:rPr>
        <w:t>:</w:t>
      </w:r>
    </w:p>
    <w:p w:rsidR="0022398E" w:rsidRPr="00023FC1" w:rsidRDefault="00563CB8" w:rsidP="0022398E">
      <w:pPr>
        <w:spacing w:after="0" w:line="240" w:lineRule="auto"/>
        <w:ind w:left="360" w:right="-24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bCs/>
          <w:sz w:val="22"/>
        </w:rPr>
        <w:t>10.323.573,-</w:t>
      </w:r>
      <w:r w:rsidR="0022398E" w:rsidRPr="00023FC1">
        <w:rPr>
          <w:rFonts w:asciiTheme="minorHAnsi" w:hAnsiTheme="minorHAnsi" w:cs="Arial"/>
          <w:sz w:val="22"/>
        </w:rPr>
        <w:t xml:space="preserve"> Kč bez DPH,</w:t>
      </w:r>
    </w:p>
    <w:p w:rsidR="0022398E" w:rsidRPr="00023FC1" w:rsidRDefault="00B43D54" w:rsidP="0022398E">
      <w:pPr>
        <w:spacing w:after="0" w:line="240" w:lineRule="auto"/>
        <w:ind w:left="360" w:right="-24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bCs/>
          <w:sz w:val="22"/>
        </w:rPr>
        <w:t>2.167.950,30</w:t>
      </w:r>
      <w:r w:rsidR="0022398E" w:rsidRPr="00023FC1">
        <w:rPr>
          <w:rFonts w:asciiTheme="minorHAnsi" w:hAnsiTheme="minorHAnsi" w:cs="Arial"/>
          <w:bCs/>
          <w:sz w:val="22"/>
        </w:rPr>
        <w:t xml:space="preserve"> </w:t>
      </w:r>
      <w:r w:rsidR="0022398E" w:rsidRPr="00023FC1">
        <w:rPr>
          <w:rFonts w:asciiTheme="minorHAnsi" w:hAnsiTheme="minorHAnsi" w:cs="Arial"/>
          <w:sz w:val="22"/>
        </w:rPr>
        <w:t xml:space="preserve">Kč DPH </w:t>
      </w:r>
      <w:r>
        <w:rPr>
          <w:rFonts w:asciiTheme="minorHAnsi" w:hAnsiTheme="minorHAnsi" w:cs="Arial"/>
          <w:sz w:val="22"/>
        </w:rPr>
        <w:t xml:space="preserve">(21%) </w:t>
      </w:r>
      <w:r w:rsidR="0022398E" w:rsidRPr="00023FC1">
        <w:rPr>
          <w:rFonts w:asciiTheme="minorHAnsi" w:hAnsiTheme="minorHAnsi" w:cs="Arial"/>
          <w:sz w:val="22"/>
        </w:rPr>
        <w:t>a</w:t>
      </w:r>
    </w:p>
    <w:p w:rsidR="0022398E" w:rsidRDefault="00CF4CC3" w:rsidP="0022398E">
      <w:pPr>
        <w:spacing w:after="0" w:line="240" w:lineRule="auto"/>
        <w:ind w:left="360" w:right="-24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bCs/>
          <w:sz w:val="22"/>
        </w:rPr>
        <w:t>12.491.523,30</w:t>
      </w:r>
      <w:r w:rsidR="0022398E" w:rsidRPr="00023FC1">
        <w:rPr>
          <w:rFonts w:asciiTheme="minorHAnsi" w:hAnsiTheme="minorHAnsi" w:cs="Arial"/>
          <w:bCs/>
          <w:sz w:val="22"/>
        </w:rPr>
        <w:t xml:space="preserve"> </w:t>
      </w:r>
      <w:r w:rsidR="0022398E" w:rsidRPr="00023FC1">
        <w:rPr>
          <w:rFonts w:asciiTheme="minorHAnsi" w:hAnsiTheme="minorHAnsi" w:cs="Arial"/>
          <w:sz w:val="22"/>
        </w:rPr>
        <w:t>Kč včetně DPH</w:t>
      </w:r>
      <w:r w:rsidR="0063638D" w:rsidRPr="00023FC1">
        <w:rPr>
          <w:rFonts w:asciiTheme="minorHAnsi" w:hAnsiTheme="minorHAnsi" w:cs="Arial"/>
          <w:sz w:val="22"/>
        </w:rPr>
        <w:t xml:space="preserve"> </w:t>
      </w:r>
    </w:p>
    <w:p w:rsidR="0022398E" w:rsidRDefault="0022398E" w:rsidP="0022398E">
      <w:pPr>
        <w:spacing w:after="0" w:line="240" w:lineRule="auto"/>
        <w:ind w:left="360" w:right="-24"/>
        <w:rPr>
          <w:rFonts w:asciiTheme="minorHAnsi" w:hAnsiTheme="minorHAnsi" w:cs="Arial"/>
          <w:sz w:val="22"/>
        </w:rPr>
      </w:pPr>
    </w:p>
    <w:p w:rsidR="0022398E" w:rsidRPr="00071A01" w:rsidRDefault="0022398E" w:rsidP="0022398E">
      <w:pPr>
        <w:spacing w:after="0" w:line="240" w:lineRule="auto"/>
        <w:ind w:left="360" w:right="-24"/>
        <w:rPr>
          <w:rFonts w:asciiTheme="minorHAnsi" w:hAnsiTheme="minorHAnsi" w:cs="Arial"/>
          <w:b/>
          <w:bCs/>
          <w:sz w:val="22"/>
        </w:rPr>
      </w:pPr>
      <w:r w:rsidRPr="00071A01">
        <w:rPr>
          <w:rFonts w:asciiTheme="minorHAnsi" w:hAnsiTheme="minorHAnsi" w:cs="Arial"/>
          <w:b/>
          <w:bCs/>
          <w:sz w:val="22"/>
        </w:rPr>
        <w:t xml:space="preserve">Cena za </w:t>
      </w:r>
      <w:r>
        <w:rPr>
          <w:rFonts w:asciiTheme="minorHAnsi" w:hAnsiTheme="minorHAnsi" w:cs="Arial"/>
          <w:b/>
          <w:bCs/>
          <w:sz w:val="22"/>
        </w:rPr>
        <w:t>dodávku Speciální měřící techniky v SSIM plně hrazené z ČHMÚ celkem</w:t>
      </w:r>
      <w:r w:rsidRPr="00071A01">
        <w:rPr>
          <w:rFonts w:asciiTheme="minorHAnsi" w:hAnsiTheme="minorHAnsi" w:cs="Arial"/>
          <w:b/>
          <w:bCs/>
          <w:sz w:val="22"/>
        </w:rPr>
        <w:t>:</w:t>
      </w:r>
    </w:p>
    <w:p w:rsidR="0022398E" w:rsidRPr="00023FC1" w:rsidRDefault="00563CB8" w:rsidP="0022398E">
      <w:pPr>
        <w:spacing w:after="0" w:line="240" w:lineRule="auto"/>
        <w:ind w:left="360" w:right="-24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bCs/>
          <w:sz w:val="22"/>
        </w:rPr>
        <w:t xml:space="preserve">1.821.807,- </w:t>
      </w:r>
      <w:r w:rsidR="0022398E" w:rsidRPr="00023FC1">
        <w:rPr>
          <w:rFonts w:asciiTheme="minorHAnsi" w:hAnsiTheme="minorHAnsi" w:cs="Arial"/>
          <w:sz w:val="22"/>
        </w:rPr>
        <w:t>Kč bez DPH,</w:t>
      </w:r>
    </w:p>
    <w:p w:rsidR="0022398E" w:rsidRPr="00023FC1" w:rsidRDefault="00B43D54" w:rsidP="0022398E">
      <w:pPr>
        <w:spacing w:after="0" w:line="240" w:lineRule="auto"/>
        <w:ind w:left="360" w:right="-24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bCs/>
          <w:sz w:val="22"/>
        </w:rPr>
        <w:t>382.579,50</w:t>
      </w:r>
      <w:r w:rsidR="0022398E" w:rsidRPr="00023FC1">
        <w:rPr>
          <w:rFonts w:asciiTheme="minorHAnsi" w:hAnsiTheme="minorHAnsi" w:cs="Arial"/>
          <w:bCs/>
          <w:sz w:val="22"/>
        </w:rPr>
        <w:t xml:space="preserve"> </w:t>
      </w:r>
      <w:r w:rsidR="0022398E" w:rsidRPr="00023FC1">
        <w:rPr>
          <w:rFonts w:asciiTheme="minorHAnsi" w:hAnsiTheme="minorHAnsi" w:cs="Arial"/>
          <w:sz w:val="22"/>
        </w:rPr>
        <w:t>Kč DPH</w:t>
      </w:r>
      <w:r>
        <w:rPr>
          <w:rFonts w:asciiTheme="minorHAnsi" w:hAnsiTheme="minorHAnsi" w:cs="Arial"/>
          <w:sz w:val="22"/>
        </w:rPr>
        <w:t xml:space="preserve"> (21%)</w:t>
      </w:r>
      <w:r w:rsidR="0022398E" w:rsidRPr="00023FC1">
        <w:rPr>
          <w:rFonts w:asciiTheme="minorHAnsi" w:hAnsiTheme="minorHAnsi" w:cs="Arial"/>
          <w:sz w:val="22"/>
        </w:rPr>
        <w:t xml:space="preserve"> a</w:t>
      </w:r>
    </w:p>
    <w:p w:rsidR="0022398E" w:rsidRDefault="00CF4CC3" w:rsidP="0022398E">
      <w:pPr>
        <w:spacing w:after="0" w:line="240" w:lineRule="auto"/>
        <w:ind w:left="360" w:right="-24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bCs/>
          <w:sz w:val="22"/>
        </w:rPr>
        <w:t>2.204.386,50</w:t>
      </w:r>
      <w:r w:rsidR="0022398E" w:rsidRPr="00023FC1">
        <w:rPr>
          <w:rFonts w:asciiTheme="minorHAnsi" w:hAnsiTheme="minorHAnsi" w:cs="Arial"/>
          <w:bCs/>
          <w:sz w:val="22"/>
        </w:rPr>
        <w:t xml:space="preserve"> </w:t>
      </w:r>
      <w:r w:rsidR="0022398E" w:rsidRPr="00023FC1">
        <w:rPr>
          <w:rFonts w:asciiTheme="minorHAnsi" w:hAnsiTheme="minorHAnsi" w:cs="Arial"/>
          <w:sz w:val="22"/>
        </w:rPr>
        <w:t>Kč včetně DPH</w:t>
      </w:r>
      <w:r w:rsidR="0063638D" w:rsidRPr="00023FC1">
        <w:rPr>
          <w:rFonts w:asciiTheme="minorHAnsi" w:hAnsiTheme="minorHAnsi" w:cs="Arial"/>
          <w:sz w:val="22"/>
        </w:rPr>
        <w:t xml:space="preserve"> </w:t>
      </w:r>
    </w:p>
    <w:p w:rsidR="0063638D" w:rsidRPr="00023FC1" w:rsidRDefault="0063638D" w:rsidP="0022398E">
      <w:pPr>
        <w:spacing w:after="0" w:line="240" w:lineRule="auto"/>
        <w:ind w:left="360" w:right="-24"/>
        <w:rPr>
          <w:rFonts w:asciiTheme="minorHAnsi" w:hAnsiTheme="minorHAnsi" w:cs="Arial"/>
          <w:sz w:val="22"/>
        </w:rPr>
      </w:pPr>
      <w:r w:rsidRPr="00023FC1">
        <w:rPr>
          <w:rFonts w:asciiTheme="minorHAnsi" w:hAnsiTheme="minorHAnsi" w:cs="Arial"/>
          <w:sz w:val="22"/>
        </w:rPr>
        <w:t xml:space="preserve"> </w:t>
      </w:r>
    </w:p>
    <w:p w:rsidR="0063638D" w:rsidRPr="00023FC1" w:rsidRDefault="0063638D" w:rsidP="0056586A">
      <w:pPr>
        <w:spacing w:after="0" w:line="240" w:lineRule="auto"/>
        <w:ind w:left="360" w:right="-24"/>
        <w:rPr>
          <w:rFonts w:asciiTheme="minorHAnsi" w:hAnsiTheme="minorHAnsi" w:cs="Arial"/>
          <w:sz w:val="22"/>
        </w:rPr>
      </w:pPr>
      <w:r w:rsidRPr="00023FC1">
        <w:rPr>
          <w:rFonts w:asciiTheme="minorHAnsi" w:hAnsiTheme="minorHAnsi" w:cs="Arial"/>
          <w:sz w:val="22"/>
        </w:rPr>
        <w:t xml:space="preserve">Tyto ceny jsou cenami nejvýše přípustnými a zahrnují veškeré náklady </w:t>
      </w:r>
      <w:r w:rsidR="00023FC1">
        <w:rPr>
          <w:rFonts w:asciiTheme="minorHAnsi" w:hAnsiTheme="minorHAnsi" w:cs="Arial"/>
          <w:sz w:val="22"/>
        </w:rPr>
        <w:t>P</w:t>
      </w:r>
      <w:r w:rsidR="008E038A" w:rsidRPr="00023FC1">
        <w:rPr>
          <w:rFonts w:asciiTheme="minorHAnsi" w:hAnsiTheme="minorHAnsi" w:cs="Arial"/>
          <w:sz w:val="22"/>
        </w:rPr>
        <w:t>rodávajícího</w:t>
      </w:r>
      <w:r w:rsidRPr="00023FC1">
        <w:rPr>
          <w:rFonts w:asciiTheme="minorHAnsi" w:hAnsiTheme="minorHAnsi" w:cs="Arial"/>
          <w:sz w:val="22"/>
        </w:rPr>
        <w:t xml:space="preserve"> vzniklé v souvislosti s </w:t>
      </w:r>
      <w:r w:rsidR="008E038A" w:rsidRPr="00023FC1">
        <w:rPr>
          <w:rFonts w:asciiTheme="minorHAnsi" w:hAnsiTheme="minorHAnsi" w:cs="Arial"/>
          <w:sz w:val="22"/>
        </w:rPr>
        <w:t>dodávkou</w:t>
      </w:r>
      <w:r w:rsidRPr="00023FC1">
        <w:rPr>
          <w:rFonts w:asciiTheme="minorHAnsi" w:hAnsiTheme="minorHAnsi" w:cs="Arial"/>
          <w:sz w:val="22"/>
        </w:rPr>
        <w:t xml:space="preserve"> předmětu díla popsaného v čl. I. této Smlouvy.</w:t>
      </w:r>
      <w:r w:rsidR="00804D04">
        <w:rPr>
          <w:rFonts w:asciiTheme="minorHAnsi" w:hAnsiTheme="minorHAnsi" w:cs="Arial"/>
          <w:sz w:val="22"/>
        </w:rPr>
        <w:t xml:space="preserve"> Podrobný rozpis cen je v </w:t>
      </w:r>
      <w:r w:rsidR="00804D04" w:rsidRPr="00CC65F4">
        <w:rPr>
          <w:rFonts w:asciiTheme="minorHAnsi" w:hAnsiTheme="minorHAnsi" w:cs="Arial"/>
          <w:b/>
          <w:sz w:val="22"/>
        </w:rPr>
        <w:t xml:space="preserve">Příloze </w:t>
      </w:r>
      <w:r w:rsidR="00FD65B8" w:rsidRPr="00CC65F4">
        <w:rPr>
          <w:rFonts w:asciiTheme="minorHAnsi" w:hAnsiTheme="minorHAnsi" w:cs="Arial"/>
          <w:b/>
          <w:sz w:val="22"/>
        </w:rPr>
        <w:t>3</w:t>
      </w:r>
      <w:r w:rsidR="00804D04">
        <w:rPr>
          <w:rFonts w:asciiTheme="minorHAnsi" w:hAnsiTheme="minorHAnsi" w:cs="Arial"/>
          <w:sz w:val="22"/>
        </w:rPr>
        <w:t xml:space="preserve"> této Smlouvy</w:t>
      </w:r>
      <w:r w:rsidR="00C32666">
        <w:rPr>
          <w:rFonts w:asciiTheme="minorHAnsi" w:hAnsiTheme="minorHAnsi" w:cs="Arial"/>
          <w:sz w:val="22"/>
        </w:rPr>
        <w:t xml:space="preserve"> – nabídková cena</w:t>
      </w:r>
      <w:r w:rsidR="00804D04">
        <w:rPr>
          <w:rFonts w:asciiTheme="minorHAnsi" w:hAnsiTheme="minorHAnsi" w:cs="Arial"/>
          <w:sz w:val="22"/>
        </w:rPr>
        <w:t>.</w:t>
      </w:r>
    </w:p>
    <w:p w:rsidR="0063638D" w:rsidRPr="00023FC1" w:rsidRDefault="0063638D" w:rsidP="0056586A">
      <w:pPr>
        <w:spacing w:after="0" w:line="240" w:lineRule="auto"/>
        <w:ind w:left="360" w:right="-24"/>
        <w:rPr>
          <w:rFonts w:asciiTheme="minorHAnsi" w:hAnsiTheme="minorHAnsi" w:cs="Arial"/>
          <w:sz w:val="22"/>
        </w:rPr>
      </w:pPr>
    </w:p>
    <w:p w:rsidR="00F008BC" w:rsidRPr="00023FC1" w:rsidRDefault="008E038A" w:rsidP="0056586A">
      <w:pPr>
        <w:spacing w:after="0" w:line="240" w:lineRule="auto"/>
        <w:ind w:left="360" w:right="-24"/>
        <w:rPr>
          <w:rFonts w:asciiTheme="minorHAnsi" w:hAnsiTheme="minorHAnsi" w:cs="Arial"/>
          <w:sz w:val="22"/>
        </w:rPr>
      </w:pPr>
      <w:r w:rsidRPr="00023FC1">
        <w:rPr>
          <w:rFonts w:asciiTheme="minorHAnsi" w:hAnsiTheme="minorHAnsi" w:cs="Arial"/>
          <w:sz w:val="22"/>
        </w:rPr>
        <w:t>Kupní c</w:t>
      </w:r>
      <w:r w:rsidR="00F008BC" w:rsidRPr="00023FC1">
        <w:rPr>
          <w:rFonts w:asciiTheme="minorHAnsi" w:hAnsiTheme="minorHAnsi" w:cs="Arial"/>
          <w:sz w:val="22"/>
        </w:rPr>
        <w:t>enu lze překročit jen za těchto podmínek:</w:t>
      </w:r>
    </w:p>
    <w:p w:rsidR="009B48BC" w:rsidRPr="00023FC1" w:rsidRDefault="00F008BC" w:rsidP="005B1C38">
      <w:pPr>
        <w:numPr>
          <w:ilvl w:val="0"/>
          <w:numId w:val="1"/>
        </w:numPr>
        <w:suppressAutoHyphens/>
        <w:spacing w:after="0" w:line="240" w:lineRule="auto"/>
        <w:ind w:left="360" w:right="-24" w:firstLine="66"/>
        <w:jc w:val="left"/>
        <w:rPr>
          <w:rFonts w:asciiTheme="minorHAnsi" w:hAnsiTheme="minorHAnsi" w:cs="Arial"/>
          <w:sz w:val="22"/>
        </w:rPr>
      </w:pPr>
      <w:r w:rsidRPr="00023FC1">
        <w:rPr>
          <w:rFonts w:asciiTheme="minorHAnsi" w:hAnsiTheme="minorHAnsi" w:cs="Arial"/>
          <w:sz w:val="22"/>
        </w:rPr>
        <w:t xml:space="preserve">pokud v průběhu </w:t>
      </w:r>
      <w:r w:rsidR="008E038A" w:rsidRPr="00023FC1">
        <w:rPr>
          <w:rFonts w:asciiTheme="minorHAnsi" w:hAnsiTheme="minorHAnsi" w:cs="Arial"/>
          <w:sz w:val="22"/>
        </w:rPr>
        <w:t>plnění dodávky</w:t>
      </w:r>
      <w:r w:rsidRPr="00023FC1">
        <w:rPr>
          <w:rFonts w:asciiTheme="minorHAnsi" w:hAnsiTheme="minorHAnsi" w:cs="Arial"/>
          <w:sz w:val="22"/>
        </w:rPr>
        <w:t xml:space="preserve"> dojde ke změnám sazeb daně z přidané hodnoty</w:t>
      </w:r>
    </w:p>
    <w:p w:rsidR="009B48BC" w:rsidRDefault="00F008BC" w:rsidP="005F66DA">
      <w:pPr>
        <w:numPr>
          <w:ilvl w:val="0"/>
          <w:numId w:val="1"/>
        </w:numPr>
        <w:suppressAutoHyphens/>
        <w:spacing w:after="0" w:line="240" w:lineRule="auto"/>
        <w:ind w:left="709" w:right="-24" w:hanging="283"/>
        <w:jc w:val="left"/>
        <w:rPr>
          <w:rFonts w:asciiTheme="minorHAnsi" w:hAnsiTheme="minorHAnsi" w:cs="Arial"/>
          <w:sz w:val="22"/>
        </w:rPr>
      </w:pPr>
      <w:r w:rsidRPr="00023FC1">
        <w:rPr>
          <w:rFonts w:asciiTheme="minorHAnsi" w:hAnsiTheme="minorHAnsi" w:cs="Arial"/>
          <w:sz w:val="22"/>
        </w:rPr>
        <w:t>pokud v průběhu p</w:t>
      </w:r>
      <w:r w:rsidR="008E038A" w:rsidRPr="00023FC1">
        <w:rPr>
          <w:rFonts w:asciiTheme="minorHAnsi" w:hAnsiTheme="minorHAnsi" w:cs="Arial"/>
          <w:sz w:val="22"/>
        </w:rPr>
        <w:t>lnění dodávky</w:t>
      </w:r>
      <w:r w:rsidRPr="00023FC1">
        <w:rPr>
          <w:rFonts w:asciiTheme="minorHAnsi" w:hAnsiTheme="minorHAnsi" w:cs="Arial"/>
          <w:sz w:val="22"/>
        </w:rPr>
        <w:t xml:space="preserve"> dojde ke změnám legislativních či technických předpisů a norem, které mají prokazatelný vliv na překročení ceny.</w:t>
      </w:r>
    </w:p>
    <w:p w:rsidR="00184315" w:rsidRPr="00023FC1" w:rsidRDefault="00184315" w:rsidP="00184315">
      <w:pPr>
        <w:suppressAutoHyphens/>
        <w:spacing w:after="0" w:line="240" w:lineRule="auto"/>
        <w:ind w:left="426" w:right="-24"/>
        <w:jc w:val="left"/>
        <w:rPr>
          <w:rFonts w:asciiTheme="minorHAnsi" w:hAnsiTheme="minorHAnsi" w:cs="Arial"/>
          <w:sz w:val="22"/>
        </w:rPr>
      </w:pPr>
    </w:p>
    <w:p w:rsidR="00C6309D" w:rsidRPr="00184315" w:rsidRDefault="00C6309D" w:rsidP="005B1C38">
      <w:pPr>
        <w:pStyle w:val="Odstavecseseznamem"/>
        <w:numPr>
          <w:ilvl w:val="0"/>
          <w:numId w:val="3"/>
        </w:numPr>
        <w:suppressAutoHyphens/>
        <w:spacing w:after="0" w:line="240" w:lineRule="auto"/>
        <w:ind w:left="426" w:right="-24" w:hanging="426"/>
        <w:jc w:val="left"/>
        <w:rPr>
          <w:rFonts w:asciiTheme="minorHAnsi" w:hAnsiTheme="minorHAnsi" w:cs="Arial"/>
          <w:sz w:val="22"/>
        </w:rPr>
      </w:pPr>
      <w:r w:rsidRPr="00023FC1">
        <w:rPr>
          <w:rFonts w:asciiTheme="minorHAnsi" w:hAnsiTheme="minorHAnsi" w:cs="Garamond"/>
          <w:color w:val="000000"/>
          <w:sz w:val="22"/>
        </w:rPr>
        <w:t>Kupující neposkytuje zálohy na úhradu ceny plnění.</w:t>
      </w:r>
    </w:p>
    <w:p w:rsidR="00184315" w:rsidRPr="00184315" w:rsidRDefault="00184315" w:rsidP="00184315">
      <w:pPr>
        <w:suppressAutoHyphens/>
        <w:spacing w:after="0" w:line="240" w:lineRule="auto"/>
        <w:ind w:right="-24"/>
        <w:jc w:val="left"/>
        <w:rPr>
          <w:rFonts w:asciiTheme="minorHAnsi" w:hAnsiTheme="minorHAnsi" w:cs="Arial"/>
          <w:sz w:val="22"/>
        </w:rPr>
      </w:pPr>
    </w:p>
    <w:p w:rsidR="009B48BC" w:rsidRDefault="008E038A" w:rsidP="005F66DA">
      <w:pPr>
        <w:pStyle w:val="Odstavecseseznamem"/>
        <w:numPr>
          <w:ilvl w:val="0"/>
          <w:numId w:val="3"/>
        </w:numPr>
        <w:suppressAutoHyphens/>
        <w:spacing w:after="0" w:line="240" w:lineRule="auto"/>
        <w:ind w:left="357" w:right="-23" w:hanging="357"/>
        <w:rPr>
          <w:rFonts w:asciiTheme="minorHAnsi" w:hAnsiTheme="minorHAnsi" w:cs="Arial"/>
          <w:sz w:val="22"/>
        </w:rPr>
      </w:pPr>
      <w:r w:rsidRPr="00023FC1">
        <w:rPr>
          <w:rFonts w:asciiTheme="minorHAnsi" w:hAnsiTheme="minorHAnsi" w:cs="Arial"/>
          <w:sz w:val="22"/>
        </w:rPr>
        <w:lastRenderedPageBreak/>
        <w:t>Kupující</w:t>
      </w:r>
      <w:r w:rsidR="00F008BC" w:rsidRPr="00023FC1">
        <w:rPr>
          <w:rFonts w:asciiTheme="minorHAnsi" w:hAnsiTheme="minorHAnsi" w:cs="Arial"/>
          <w:sz w:val="22"/>
        </w:rPr>
        <w:t xml:space="preserve"> se zavazuje uhradit </w:t>
      </w:r>
      <w:r w:rsidRPr="00023FC1">
        <w:rPr>
          <w:rFonts w:asciiTheme="minorHAnsi" w:hAnsiTheme="minorHAnsi" w:cs="Arial"/>
          <w:sz w:val="22"/>
        </w:rPr>
        <w:t>prodávajícímu</w:t>
      </w:r>
      <w:r w:rsidR="00F008BC" w:rsidRPr="00023FC1">
        <w:rPr>
          <w:rFonts w:asciiTheme="minorHAnsi" w:hAnsiTheme="minorHAnsi" w:cs="Arial"/>
          <w:sz w:val="22"/>
        </w:rPr>
        <w:t xml:space="preserve"> celkovou </w:t>
      </w:r>
      <w:r w:rsidRPr="00023FC1">
        <w:rPr>
          <w:rFonts w:asciiTheme="minorHAnsi" w:hAnsiTheme="minorHAnsi" w:cs="Arial"/>
          <w:sz w:val="22"/>
        </w:rPr>
        <w:t>kupní cenu</w:t>
      </w:r>
      <w:r w:rsidR="00F008BC" w:rsidRPr="00023FC1">
        <w:rPr>
          <w:rFonts w:asciiTheme="minorHAnsi" w:hAnsiTheme="minorHAnsi" w:cs="Arial"/>
          <w:sz w:val="22"/>
        </w:rPr>
        <w:t xml:space="preserve"> uvedenou v</w:t>
      </w:r>
      <w:r w:rsidR="009B48BC" w:rsidRPr="00023FC1">
        <w:rPr>
          <w:rFonts w:asciiTheme="minorHAnsi" w:hAnsiTheme="minorHAnsi" w:cs="Arial"/>
          <w:sz w:val="22"/>
        </w:rPr>
        <w:t> </w:t>
      </w:r>
      <w:r w:rsidR="00F008BC" w:rsidRPr="00023FC1">
        <w:rPr>
          <w:rFonts w:asciiTheme="minorHAnsi" w:hAnsiTheme="minorHAnsi" w:cs="Arial"/>
          <w:sz w:val="22"/>
        </w:rPr>
        <w:t>bodě</w:t>
      </w:r>
      <w:r w:rsidR="009B48BC" w:rsidRPr="00023FC1">
        <w:rPr>
          <w:rFonts w:asciiTheme="minorHAnsi" w:hAnsiTheme="minorHAnsi" w:cs="Arial"/>
          <w:sz w:val="22"/>
        </w:rPr>
        <w:t xml:space="preserve"> 1</w:t>
      </w:r>
      <w:r w:rsidR="00F008BC" w:rsidRPr="00023FC1">
        <w:rPr>
          <w:rFonts w:asciiTheme="minorHAnsi" w:hAnsiTheme="minorHAnsi" w:cs="Arial"/>
          <w:sz w:val="22"/>
        </w:rPr>
        <w:t> tohoto článku na základě jeho</w:t>
      </w:r>
      <w:r w:rsidR="00302F08" w:rsidRPr="00023FC1">
        <w:rPr>
          <w:rFonts w:asciiTheme="minorHAnsi" w:hAnsiTheme="minorHAnsi" w:cs="Arial"/>
          <w:sz w:val="22"/>
        </w:rPr>
        <w:t xml:space="preserve"> </w:t>
      </w:r>
      <w:r w:rsidR="00176AD4">
        <w:rPr>
          <w:rFonts w:asciiTheme="minorHAnsi" w:hAnsiTheme="minorHAnsi" w:cs="Arial"/>
          <w:sz w:val="22"/>
        </w:rPr>
        <w:t xml:space="preserve">dílčích </w:t>
      </w:r>
      <w:r w:rsidR="00F008BC" w:rsidRPr="00023FC1">
        <w:rPr>
          <w:rFonts w:asciiTheme="minorHAnsi" w:hAnsiTheme="minorHAnsi" w:cs="Arial"/>
          <w:sz w:val="22"/>
        </w:rPr>
        <w:t>faktur v souladu s dalšími podmínkami stanovenými touto smlouvou.</w:t>
      </w:r>
    </w:p>
    <w:p w:rsidR="00184315" w:rsidRPr="00184315" w:rsidRDefault="00184315" w:rsidP="00184315">
      <w:pPr>
        <w:suppressAutoHyphens/>
        <w:spacing w:after="0" w:line="240" w:lineRule="auto"/>
        <w:ind w:right="-23"/>
        <w:jc w:val="left"/>
        <w:rPr>
          <w:rFonts w:asciiTheme="minorHAnsi" w:hAnsiTheme="minorHAnsi" w:cs="Arial"/>
          <w:sz w:val="22"/>
        </w:rPr>
      </w:pPr>
    </w:p>
    <w:p w:rsidR="00176AD4" w:rsidRPr="00E30FF1" w:rsidRDefault="00176AD4" w:rsidP="005E3228">
      <w:pPr>
        <w:pStyle w:val="Odstavecseseznamem"/>
        <w:numPr>
          <w:ilvl w:val="0"/>
          <w:numId w:val="3"/>
        </w:numPr>
        <w:suppressAutoHyphens/>
        <w:spacing w:after="0" w:line="240" w:lineRule="auto"/>
        <w:ind w:left="357" w:right="-23" w:hanging="357"/>
        <w:rPr>
          <w:rFonts w:asciiTheme="minorHAnsi" w:hAnsiTheme="minorHAnsi" w:cs="Arial"/>
          <w:sz w:val="22"/>
        </w:rPr>
      </w:pPr>
      <w:r w:rsidRPr="00176AD4">
        <w:rPr>
          <w:rFonts w:asciiTheme="minorHAnsi" w:hAnsiTheme="minorHAnsi" w:cs="Arial"/>
          <w:sz w:val="22"/>
        </w:rPr>
        <w:t>Fakturace proběhne po předání dodávky na základě podpisu předávacího protokolu Objednatelem, který musí být součástí vydané faktury</w:t>
      </w:r>
      <w:r w:rsidRPr="00E30FF1">
        <w:rPr>
          <w:rFonts w:asciiTheme="minorHAnsi" w:hAnsiTheme="minorHAnsi" w:cs="Arial"/>
          <w:sz w:val="22"/>
        </w:rPr>
        <w:t>. V případě vystavení faktury na více lokalit, bude každá lokalita mít samostatně oboustranně podepsaný předávací protokol.</w:t>
      </w:r>
    </w:p>
    <w:p w:rsidR="00184315" w:rsidRPr="00184315" w:rsidRDefault="00184315" w:rsidP="00184315">
      <w:pPr>
        <w:suppressAutoHyphens/>
        <w:spacing w:after="0" w:line="240" w:lineRule="auto"/>
        <w:ind w:right="-23"/>
        <w:jc w:val="left"/>
        <w:rPr>
          <w:rFonts w:asciiTheme="minorHAnsi" w:hAnsiTheme="minorHAnsi" w:cs="Arial"/>
          <w:sz w:val="22"/>
        </w:rPr>
      </w:pPr>
    </w:p>
    <w:p w:rsidR="009B48BC" w:rsidRDefault="00F008BC" w:rsidP="005E3228">
      <w:pPr>
        <w:pStyle w:val="Odstavecseseznamem"/>
        <w:numPr>
          <w:ilvl w:val="0"/>
          <w:numId w:val="3"/>
        </w:numPr>
        <w:suppressAutoHyphens/>
        <w:spacing w:after="0" w:line="240" w:lineRule="auto"/>
        <w:ind w:left="357" w:right="-23" w:hanging="357"/>
        <w:rPr>
          <w:rFonts w:asciiTheme="minorHAnsi" w:hAnsiTheme="minorHAnsi" w:cs="Arial"/>
          <w:sz w:val="22"/>
        </w:rPr>
      </w:pPr>
      <w:r w:rsidRPr="00023FC1">
        <w:rPr>
          <w:rFonts w:asciiTheme="minorHAnsi" w:hAnsiTheme="minorHAnsi" w:cs="Arial"/>
          <w:sz w:val="22"/>
        </w:rPr>
        <w:t xml:space="preserve">Se sjednanou cenou </w:t>
      </w:r>
      <w:r w:rsidR="008E038A" w:rsidRPr="00023FC1">
        <w:rPr>
          <w:rFonts w:asciiTheme="minorHAnsi" w:hAnsiTheme="minorHAnsi" w:cs="Arial"/>
          <w:sz w:val="22"/>
        </w:rPr>
        <w:t>prodávající</w:t>
      </w:r>
      <w:r w:rsidRPr="00023FC1">
        <w:rPr>
          <w:rFonts w:asciiTheme="minorHAnsi" w:hAnsiTheme="minorHAnsi" w:cs="Arial"/>
          <w:sz w:val="22"/>
        </w:rPr>
        <w:t xml:space="preserve"> při fakturaci vyúčtuje také daň z přidané hodnoty v procentní sazbě odpovídající zákonné úpravě k datu uskutečnění zdanitelného plnění, je-li </w:t>
      </w:r>
      <w:r w:rsidR="008E038A" w:rsidRPr="00023FC1">
        <w:rPr>
          <w:rFonts w:asciiTheme="minorHAnsi" w:hAnsiTheme="minorHAnsi" w:cs="Arial"/>
          <w:sz w:val="22"/>
        </w:rPr>
        <w:t>prodávající</w:t>
      </w:r>
      <w:r w:rsidRPr="00023FC1">
        <w:rPr>
          <w:rFonts w:asciiTheme="minorHAnsi" w:hAnsiTheme="minorHAnsi" w:cs="Arial"/>
          <w:sz w:val="22"/>
        </w:rPr>
        <w:t xml:space="preserve"> plátcem DPH.</w:t>
      </w:r>
    </w:p>
    <w:p w:rsidR="00184315" w:rsidRPr="00184315" w:rsidRDefault="00184315" w:rsidP="00184315">
      <w:pPr>
        <w:suppressAutoHyphens/>
        <w:spacing w:after="0" w:line="240" w:lineRule="auto"/>
        <w:ind w:right="-23"/>
        <w:jc w:val="left"/>
        <w:rPr>
          <w:rFonts w:asciiTheme="minorHAnsi" w:hAnsiTheme="minorHAnsi" w:cs="Arial"/>
          <w:sz w:val="22"/>
        </w:rPr>
      </w:pPr>
    </w:p>
    <w:p w:rsidR="0004759E" w:rsidRDefault="0004759E" w:rsidP="005E3228">
      <w:pPr>
        <w:pStyle w:val="Odstavecseseznamem"/>
        <w:numPr>
          <w:ilvl w:val="0"/>
          <w:numId w:val="3"/>
        </w:numPr>
        <w:suppressAutoHyphens/>
        <w:spacing w:after="0" w:line="240" w:lineRule="auto"/>
        <w:ind w:left="426" w:right="-23" w:hanging="426"/>
        <w:rPr>
          <w:rFonts w:asciiTheme="minorHAnsi" w:hAnsiTheme="minorHAnsi" w:cs="Arial"/>
          <w:sz w:val="22"/>
        </w:rPr>
      </w:pPr>
      <w:r w:rsidRPr="00023FC1">
        <w:rPr>
          <w:rFonts w:asciiTheme="minorHAnsi" w:hAnsiTheme="minorHAnsi" w:cs="Arial"/>
          <w:sz w:val="22"/>
        </w:rPr>
        <w:t>Plnění bude použito pro činnosti, kdy ČHMÚ není osobou povinnou k DPH, z tohoto důvodu nelze použít režim přenesené daňové povinnosti.</w:t>
      </w:r>
    </w:p>
    <w:p w:rsidR="00184315" w:rsidRPr="00184315" w:rsidRDefault="00184315" w:rsidP="00184315">
      <w:pPr>
        <w:suppressAutoHyphens/>
        <w:spacing w:after="0" w:line="240" w:lineRule="auto"/>
        <w:ind w:right="-23"/>
        <w:jc w:val="left"/>
        <w:rPr>
          <w:rFonts w:asciiTheme="minorHAnsi" w:hAnsiTheme="minorHAnsi" w:cs="Arial"/>
          <w:sz w:val="22"/>
        </w:rPr>
      </w:pPr>
    </w:p>
    <w:p w:rsidR="008E038A" w:rsidRDefault="008E038A" w:rsidP="005B1C3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426" w:hanging="426"/>
        <w:rPr>
          <w:rFonts w:asciiTheme="minorHAnsi" w:hAnsiTheme="minorHAnsi" w:cs="Garamond"/>
          <w:color w:val="000000"/>
          <w:sz w:val="22"/>
        </w:rPr>
      </w:pPr>
      <w:r w:rsidRPr="00023FC1">
        <w:rPr>
          <w:rFonts w:asciiTheme="minorHAnsi" w:hAnsiTheme="minorHAnsi" w:cs="Garamond"/>
          <w:color w:val="000000"/>
          <w:sz w:val="22"/>
        </w:rPr>
        <w:t xml:space="preserve">Kupní cena je sjednána jako nejvýše přípustná, včetně všech poplatků a veškerých dalších nákladů spojených s plněním dodávky a její součástí, jejím odevzdáním a poskytnutím veškerých souvisejících úkonů této Smlouvy. Cena též zahrnuje zejména dopravu včetně pojištění, předvedení veškerých požadovaných funkcí a parametrů jednotlivých dodávek vymezených v této Smlouvě, jakož i </w:t>
      </w:r>
      <w:r w:rsidR="00F17B84">
        <w:rPr>
          <w:rFonts w:asciiTheme="minorHAnsi" w:hAnsiTheme="minorHAnsi" w:cs="Garamond"/>
          <w:color w:val="000000"/>
          <w:sz w:val="22"/>
        </w:rPr>
        <w:t xml:space="preserve">seznámení </w:t>
      </w:r>
      <w:r w:rsidR="00F17B84" w:rsidRPr="00F17B84">
        <w:rPr>
          <w:rFonts w:asciiTheme="minorHAnsi" w:hAnsiTheme="minorHAnsi" w:cs="Garamond"/>
          <w:sz w:val="22"/>
        </w:rPr>
        <w:t>příslušného personálu s</w:t>
      </w:r>
      <w:r w:rsidRPr="00F17B84">
        <w:rPr>
          <w:rFonts w:asciiTheme="minorHAnsi" w:hAnsiTheme="minorHAnsi" w:cs="Garamond"/>
          <w:sz w:val="22"/>
        </w:rPr>
        <w:t xml:space="preserve"> </w:t>
      </w:r>
      <w:r w:rsidR="00F17B84" w:rsidRPr="00F17B84">
        <w:rPr>
          <w:rFonts w:asciiTheme="minorHAnsi" w:hAnsiTheme="minorHAnsi" w:cs="Garamond"/>
          <w:sz w:val="22"/>
        </w:rPr>
        <w:t>obsluhou předmětu</w:t>
      </w:r>
      <w:r w:rsidRPr="00F17B84">
        <w:rPr>
          <w:rFonts w:asciiTheme="minorHAnsi" w:hAnsiTheme="minorHAnsi" w:cs="Garamond"/>
          <w:sz w:val="22"/>
        </w:rPr>
        <w:t xml:space="preserve"> </w:t>
      </w:r>
      <w:r w:rsidRPr="00023FC1">
        <w:rPr>
          <w:rFonts w:asciiTheme="minorHAnsi" w:hAnsiTheme="minorHAnsi" w:cs="Garamond"/>
          <w:color w:val="000000"/>
          <w:sz w:val="22"/>
        </w:rPr>
        <w:t xml:space="preserve">koupě, dodání technické dokumentace a uživatelské příručky, dále rovněž náklady na zabezpečení prohlášení o shodě, certifikáty, atesty a převod práv apod. </w:t>
      </w:r>
    </w:p>
    <w:p w:rsidR="008D548F" w:rsidRPr="00023FC1" w:rsidRDefault="008D548F" w:rsidP="008D548F">
      <w:pPr>
        <w:pStyle w:val="Odstavecseseznamem"/>
        <w:autoSpaceDE w:val="0"/>
        <w:autoSpaceDN w:val="0"/>
        <w:adjustRightInd w:val="0"/>
        <w:spacing w:before="120" w:after="0" w:line="240" w:lineRule="auto"/>
        <w:ind w:left="426"/>
        <w:rPr>
          <w:rFonts w:asciiTheme="minorHAnsi" w:hAnsiTheme="minorHAnsi" w:cs="Garamond"/>
          <w:color w:val="000000"/>
          <w:sz w:val="22"/>
        </w:rPr>
      </w:pPr>
    </w:p>
    <w:p w:rsidR="000A091E" w:rsidRDefault="0063638D" w:rsidP="000A091E">
      <w:pPr>
        <w:pStyle w:val="Odstavecseseznamem"/>
        <w:numPr>
          <w:ilvl w:val="0"/>
          <w:numId w:val="3"/>
        </w:numPr>
        <w:suppressAutoHyphens/>
        <w:spacing w:after="0" w:line="240" w:lineRule="auto"/>
        <w:ind w:left="357" w:right="-24" w:hanging="357"/>
        <w:rPr>
          <w:rFonts w:cs="Arial"/>
          <w:szCs w:val="24"/>
        </w:rPr>
      </w:pPr>
      <w:r w:rsidRPr="00023FC1">
        <w:rPr>
          <w:rFonts w:asciiTheme="minorHAnsi" w:hAnsiTheme="minorHAnsi" w:cs="Arial"/>
          <w:sz w:val="22"/>
        </w:rPr>
        <w:t xml:space="preserve">Smluvní strany se dohodly na bezhotovostním platebním styku (úhradě faktur). </w:t>
      </w:r>
      <w:r w:rsidR="000A091E">
        <w:rPr>
          <w:rFonts w:cs="Arial"/>
          <w:szCs w:val="24"/>
        </w:rPr>
        <w:t xml:space="preserve">Faktura bude vystavena v Kč. </w:t>
      </w:r>
      <w:r w:rsidR="000A091E" w:rsidRPr="009B6576">
        <w:rPr>
          <w:rFonts w:cs="Arial"/>
          <w:szCs w:val="24"/>
        </w:rPr>
        <w:t xml:space="preserve">Fakturace bude prováděna </w:t>
      </w:r>
      <w:r w:rsidR="000A091E">
        <w:rPr>
          <w:rFonts w:cs="Arial"/>
          <w:szCs w:val="24"/>
        </w:rPr>
        <w:t>Prodávajícím</w:t>
      </w:r>
      <w:r w:rsidR="000A091E" w:rsidRPr="009B6576">
        <w:rPr>
          <w:rFonts w:cs="Arial"/>
          <w:szCs w:val="24"/>
        </w:rPr>
        <w:t xml:space="preserve"> a zasílána na uvedenou adresu </w:t>
      </w:r>
      <w:r w:rsidR="000A091E">
        <w:rPr>
          <w:rFonts w:cs="Arial"/>
          <w:szCs w:val="24"/>
        </w:rPr>
        <w:t>Kupujícího</w:t>
      </w:r>
      <w:r w:rsidR="000A091E" w:rsidRPr="009B6576">
        <w:rPr>
          <w:rFonts w:cs="Arial"/>
          <w:szCs w:val="24"/>
        </w:rPr>
        <w:t xml:space="preserve"> v</w:t>
      </w:r>
      <w:r w:rsidR="000A091E">
        <w:rPr>
          <w:rFonts w:cs="Arial"/>
          <w:szCs w:val="24"/>
        </w:rPr>
        <w:t> </w:t>
      </w:r>
      <w:r w:rsidR="000A091E" w:rsidRPr="009B6576">
        <w:rPr>
          <w:rFonts w:cs="Arial"/>
          <w:szCs w:val="24"/>
        </w:rPr>
        <w:t>členění</w:t>
      </w:r>
      <w:r w:rsidR="000A091E">
        <w:rPr>
          <w:rFonts w:cs="Arial"/>
          <w:szCs w:val="24"/>
        </w:rPr>
        <w:t>:</w:t>
      </w:r>
    </w:p>
    <w:p w:rsidR="000A091E" w:rsidRPr="00AD5F00" w:rsidRDefault="000A091E" w:rsidP="000A091E">
      <w:pPr>
        <w:suppressAutoHyphens/>
        <w:spacing w:after="0" w:line="240" w:lineRule="auto"/>
        <w:ind w:left="851" w:right="-24"/>
        <w:rPr>
          <w:rFonts w:cs="Arial"/>
        </w:rPr>
      </w:pPr>
      <w:r>
        <w:rPr>
          <w:rFonts w:cs="Arial"/>
          <w:i/>
        </w:rPr>
        <w:t>dodavatel</w:t>
      </w:r>
      <w:r w:rsidRPr="00AD5F00">
        <w:rPr>
          <w:rFonts w:cs="Arial"/>
          <w:i/>
        </w:rPr>
        <w:t xml:space="preserve"> z ČR</w:t>
      </w:r>
      <w:r w:rsidRPr="00AD5F00">
        <w:rPr>
          <w:rFonts w:cs="Arial"/>
        </w:rPr>
        <w:t xml:space="preserve"> cena v Kč bez DPH, DPH a cena s DPH, </w:t>
      </w:r>
    </w:p>
    <w:p w:rsidR="000A091E" w:rsidRDefault="000A091E" w:rsidP="000A091E">
      <w:pPr>
        <w:suppressAutoHyphens/>
        <w:spacing w:after="0" w:line="240" w:lineRule="auto"/>
        <w:ind w:left="851" w:right="-24"/>
        <w:rPr>
          <w:rFonts w:cs="Arial"/>
        </w:rPr>
      </w:pPr>
      <w:r w:rsidRPr="00AD5F00">
        <w:rPr>
          <w:rFonts w:cs="Arial"/>
          <w:i/>
        </w:rPr>
        <w:t xml:space="preserve">zahraniční </w:t>
      </w:r>
      <w:r>
        <w:rPr>
          <w:rFonts w:cs="Arial"/>
          <w:i/>
        </w:rPr>
        <w:t>dodavatel</w:t>
      </w:r>
      <w:r w:rsidRPr="00AD5F00">
        <w:rPr>
          <w:rFonts w:cs="Arial"/>
        </w:rPr>
        <w:t xml:space="preserve">  cena v Kč bez DPH.</w:t>
      </w:r>
    </w:p>
    <w:p w:rsidR="00184315" w:rsidRPr="00184315" w:rsidRDefault="00184315" w:rsidP="00184315">
      <w:pPr>
        <w:suppressAutoHyphens/>
        <w:spacing w:after="0" w:line="240" w:lineRule="auto"/>
        <w:ind w:right="-24"/>
        <w:jc w:val="left"/>
        <w:rPr>
          <w:rFonts w:asciiTheme="minorHAnsi" w:hAnsiTheme="minorHAnsi" w:cs="Arial"/>
          <w:sz w:val="22"/>
        </w:rPr>
      </w:pPr>
    </w:p>
    <w:p w:rsidR="00C6309D" w:rsidRDefault="00C6309D" w:rsidP="005B1C3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426" w:hanging="426"/>
        <w:rPr>
          <w:rFonts w:asciiTheme="minorHAnsi" w:hAnsiTheme="minorHAnsi" w:cs="Garamond"/>
          <w:color w:val="000000"/>
          <w:sz w:val="22"/>
        </w:rPr>
      </w:pPr>
      <w:r w:rsidRPr="00023FC1">
        <w:rPr>
          <w:rFonts w:asciiTheme="minorHAnsi" w:hAnsiTheme="minorHAnsi" w:cs="Garamond"/>
          <w:color w:val="000000"/>
          <w:sz w:val="22"/>
        </w:rPr>
        <w:t>Kupní cena bude Kupujícím uhrazena na bankovní účet Prodávajícího uvedený v záhlaví této Smlouvy.</w:t>
      </w:r>
    </w:p>
    <w:p w:rsidR="00184315" w:rsidRPr="00184315" w:rsidRDefault="00184315" w:rsidP="00184315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="Garamond"/>
          <w:color w:val="000000"/>
          <w:sz w:val="22"/>
        </w:rPr>
      </w:pPr>
    </w:p>
    <w:p w:rsidR="00CF67CB" w:rsidRDefault="0063638D" w:rsidP="005E3228">
      <w:pPr>
        <w:pStyle w:val="Zkladntext"/>
        <w:numPr>
          <w:ilvl w:val="0"/>
          <w:numId w:val="3"/>
        </w:numPr>
        <w:suppressAutoHyphens/>
        <w:spacing w:after="0" w:line="240" w:lineRule="auto"/>
        <w:ind w:left="357" w:hanging="357"/>
        <w:rPr>
          <w:rFonts w:asciiTheme="minorHAnsi" w:hAnsiTheme="minorHAnsi" w:cs="Arial"/>
          <w:sz w:val="22"/>
          <w:szCs w:val="22"/>
          <w:lang w:val="cs-CZ"/>
        </w:rPr>
      </w:pPr>
      <w:r w:rsidRPr="00023FC1">
        <w:rPr>
          <w:rFonts w:asciiTheme="minorHAnsi" w:hAnsiTheme="minorHAnsi" w:cs="Arial"/>
          <w:sz w:val="22"/>
          <w:szCs w:val="22"/>
          <w:lang w:val="cs-CZ"/>
        </w:rPr>
        <w:t>Splatnost faktur</w:t>
      </w:r>
      <w:r w:rsidR="009B0042" w:rsidRPr="00023FC1">
        <w:rPr>
          <w:rFonts w:asciiTheme="minorHAnsi" w:hAnsiTheme="minorHAnsi" w:cs="Arial"/>
          <w:sz w:val="22"/>
          <w:szCs w:val="22"/>
          <w:lang w:val="cs-CZ"/>
        </w:rPr>
        <w:t>y</w:t>
      </w:r>
      <w:r w:rsidR="0056586A" w:rsidRPr="00023FC1">
        <w:rPr>
          <w:rFonts w:asciiTheme="minorHAnsi" w:hAnsiTheme="minorHAnsi" w:cs="Arial"/>
          <w:sz w:val="22"/>
          <w:szCs w:val="22"/>
          <w:lang w:val="cs-CZ"/>
        </w:rPr>
        <w:t xml:space="preserve"> vystaven</w:t>
      </w:r>
      <w:r w:rsidR="009B0042" w:rsidRPr="00023FC1">
        <w:rPr>
          <w:rFonts w:asciiTheme="minorHAnsi" w:hAnsiTheme="minorHAnsi" w:cs="Arial"/>
          <w:sz w:val="22"/>
          <w:szCs w:val="22"/>
          <w:lang w:val="cs-CZ"/>
        </w:rPr>
        <w:t>é</w:t>
      </w:r>
      <w:r w:rsidR="0056586A" w:rsidRPr="00023FC1">
        <w:rPr>
          <w:rFonts w:asciiTheme="minorHAnsi" w:hAnsiTheme="minorHAnsi" w:cs="Arial"/>
          <w:sz w:val="22"/>
          <w:szCs w:val="22"/>
          <w:lang w:val="cs-CZ"/>
        </w:rPr>
        <w:t xml:space="preserve"> v období od 1. 2. daného roku do 31. 10. daného roku je </w:t>
      </w:r>
      <w:r w:rsidR="0056586A" w:rsidRPr="00023FC1">
        <w:rPr>
          <w:rFonts w:asciiTheme="minorHAnsi" w:hAnsiTheme="minorHAnsi" w:cs="Arial"/>
          <w:b/>
          <w:sz w:val="22"/>
          <w:szCs w:val="22"/>
          <w:lang w:val="cs-CZ"/>
        </w:rPr>
        <w:t>30</w:t>
      </w:r>
      <w:r w:rsidR="00B715C5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r w:rsidR="0056586A" w:rsidRPr="00023FC1">
        <w:rPr>
          <w:rFonts w:asciiTheme="minorHAnsi" w:hAnsiTheme="minorHAnsi" w:cs="Arial"/>
          <w:b/>
          <w:sz w:val="22"/>
          <w:szCs w:val="22"/>
          <w:lang w:val="cs-CZ"/>
        </w:rPr>
        <w:t>dnů</w:t>
      </w:r>
      <w:r w:rsidR="009B0042" w:rsidRPr="00023FC1">
        <w:rPr>
          <w:rFonts w:asciiTheme="minorHAnsi" w:hAnsiTheme="minorHAnsi" w:cs="Arial"/>
          <w:sz w:val="22"/>
          <w:szCs w:val="22"/>
          <w:lang w:val="cs-CZ"/>
        </w:rPr>
        <w:t xml:space="preserve"> ode dne jejího</w:t>
      </w:r>
      <w:r w:rsidR="0056586A" w:rsidRPr="00023FC1">
        <w:rPr>
          <w:rFonts w:asciiTheme="minorHAnsi" w:hAnsiTheme="minorHAnsi" w:cs="Arial"/>
          <w:sz w:val="22"/>
          <w:szCs w:val="22"/>
          <w:lang w:val="cs-CZ"/>
        </w:rPr>
        <w:t xml:space="preserve"> doručení </w:t>
      </w:r>
      <w:r w:rsidR="00C6309D" w:rsidRPr="00023FC1">
        <w:rPr>
          <w:rFonts w:asciiTheme="minorHAnsi" w:hAnsiTheme="minorHAnsi" w:cs="Arial"/>
          <w:sz w:val="22"/>
          <w:szCs w:val="22"/>
          <w:lang w:val="cs-CZ"/>
        </w:rPr>
        <w:t>kupujícímu</w:t>
      </w:r>
      <w:r w:rsidR="0056586A" w:rsidRPr="00023FC1">
        <w:rPr>
          <w:rFonts w:asciiTheme="minorHAnsi" w:hAnsiTheme="minorHAnsi" w:cs="Arial"/>
          <w:sz w:val="22"/>
          <w:szCs w:val="22"/>
          <w:lang w:val="cs-CZ"/>
        </w:rPr>
        <w:t>. Splatnost faktur</w:t>
      </w:r>
      <w:r w:rsidR="009B0042" w:rsidRPr="00023FC1">
        <w:rPr>
          <w:rFonts w:asciiTheme="minorHAnsi" w:hAnsiTheme="minorHAnsi" w:cs="Arial"/>
          <w:sz w:val="22"/>
          <w:szCs w:val="22"/>
          <w:lang w:val="cs-CZ"/>
        </w:rPr>
        <w:t>y vystavené</w:t>
      </w:r>
      <w:r w:rsidR="0056586A" w:rsidRPr="00023FC1">
        <w:rPr>
          <w:rFonts w:asciiTheme="minorHAnsi" w:hAnsiTheme="minorHAnsi" w:cs="Arial"/>
          <w:sz w:val="22"/>
          <w:szCs w:val="22"/>
          <w:lang w:val="cs-CZ"/>
        </w:rPr>
        <w:t xml:space="preserve"> v období od 1. 11. daného roku do 31. 1. daného roku je</w:t>
      </w:r>
      <w:r w:rsidR="0056586A" w:rsidRPr="00E30FF1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35009C">
        <w:rPr>
          <w:rFonts w:asciiTheme="minorHAnsi" w:hAnsiTheme="minorHAnsi" w:cs="Arial"/>
          <w:b/>
          <w:sz w:val="22"/>
          <w:szCs w:val="22"/>
          <w:lang w:val="cs-CZ"/>
        </w:rPr>
        <w:t>6</w:t>
      </w:r>
      <w:r w:rsidR="00E30FF1" w:rsidRPr="00E30FF1">
        <w:rPr>
          <w:rFonts w:asciiTheme="minorHAnsi" w:hAnsiTheme="minorHAnsi" w:cs="Arial"/>
          <w:b/>
          <w:sz w:val="22"/>
          <w:szCs w:val="22"/>
          <w:lang w:val="cs-CZ"/>
        </w:rPr>
        <w:t>0</w:t>
      </w:r>
      <w:r w:rsidR="00B715C5" w:rsidRPr="00E30FF1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r w:rsidR="0056586A" w:rsidRPr="00023FC1">
        <w:rPr>
          <w:rFonts w:asciiTheme="minorHAnsi" w:hAnsiTheme="minorHAnsi" w:cs="Arial"/>
          <w:b/>
          <w:sz w:val="22"/>
          <w:szCs w:val="22"/>
          <w:lang w:val="cs-CZ"/>
        </w:rPr>
        <w:t>dnů</w:t>
      </w:r>
      <w:r w:rsidR="0056586A" w:rsidRPr="00023FC1">
        <w:rPr>
          <w:rFonts w:asciiTheme="minorHAnsi" w:hAnsiTheme="minorHAnsi" w:cs="Arial"/>
          <w:sz w:val="22"/>
          <w:szCs w:val="22"/>
          <w:lang w:val="cs-CZ"/>
        </w:rPr>
        <w:t xml:space="preserve"> ode dne jejího doručení </w:t>
      </w:r>
      <w:r w:rsidR="007A53A7">
        <w:rPr>
          <w:rFonts w:asciiTheme="minorHAnsi" w:hAnsiTheme="minorHAnsi" w:cs="Arial"/>
          <w:sz w:val="22"/>
          <w:szCs w:val="22"/>
          <w:lang w:val="cs-CZ"/>
        </w:rPr>
        <w:t>K</w:t>
      </w:r>
      <w:r w:rsidR="00C6309D" w:rsidRPr="00023FC1">
        <w:rPr>
          <w:rFonts w:asciiTheme="minorHAnsi" w:hAnsiTheme="minorHAnsi" w:cs="Arial"/>
          <w:sz w:val="22"/>
          <w:szCs w:val="22"/>
          <w:lang w:val="cs-CZ"/>
        </w:rPr>
        <w:t>upujícímu</w:t>
      </w:r>
      <w:r w:rsidR="0056586A" w:rsidRPr="00023FC1">
        <w:rPr>
          <w:rFonts w:asciiTheme="minorHAnsi" w:hAnsiTheme="minorHAnsi" w:cs="Arial"/>
          <w:sz w:val="22"/>
          <w:szCs w:val="22"/>
          <w:lang w:val="cs-CZ"/>
        </w:rPr>
        <w:t>.</w:t>
      </w:r>
      <w:r w:rsidRPr="00023FC1">
        <w:rPr>
          <w:rFonts w:asciiTheme="minorHAnsi" w:hAnsiTheme="minorHAnsi" w:cs="Arial"/>
          <w:sz w:val="22"/>
          <w:szCs w:val="22"/>
          <w:lang w:val="cs-CZ"/>
        </w:rPr>
        <w:t xml:space="preserve">  Fakturace proběhne po předání </w:t>
      </w:r>
      <w:r w:rsidR="00623CE3" w:rsidRPr="00023FC1">
        <w:rPr>
          <w:rFonts w:asciiTheme="minorHAnsi" w:hAnsiTheme="minorHAnsi" w:cs="Arial"/>
          <w:sz w:val="22"/>
          <w:szCs w:val="22"/>
          <w:lang w:val="cs-CZ"/>
        </w:rPr>
        <w:t>plnění</w:t>
      </w:r>
      <w:r w:rsidR="00C875B1" w:rsidRPr="00023FC1">
        <w:rPr>
          <w:rFonts w:asciiTheme="minorHAnsi" w:hAnsiTheme="minorHAnsi" w:cs="Arial"/>
          <w:sz w:val="22"/>
          <w:szCs w:val="22"/>
          <w:lang w:val="cs-CZ"/>
        </w:rPr>
        <w:t xml:space="preserve"> na základě podpisu </w:t>
      </w:r>
      <w:r w:rsidR="009B0042" w:rsidRPr="00023FC1">
        <w:rPr>
          <w:rFonts w:asciiTheme="minorHAnsi" w:hAnsiTheme="minorHAnsi" w:cs="Arial"/>
          <w:sz w:val="22"/>
          <w:szCs w:val="22"/>
          <w:lang w:val="cs-CZ"/>
        </w:rPr>
        <w:t>předávacího protokolu</w:t>
      </w:r>
      <w:r w:rsidRPr="00023FC1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C6309D" w:rsidRPr="00023FC1">
        <w:rPr>
          <w:rFonts w:asciiTheme="minorHAnsi" w:hAnsiTheme="minorHAnsi" w:cs="Arial"/>
          <w:sz w:val="22"/>
          <w:szCs w:val="22"/>
          <w:lang w:val="cs-CZ"/>
        </w:rPr>
        <w:t>prodávajícím</w:t>
      </w:r>
      <w:r w:rsidR="00C875B1" w:rsidRPr="00023FC1">
        <w:rPr>
          <w:rFonts w:asciiTheme="minorHAnsi" w:hAnsiTheme="minorHAnsi" w:cs="Arial"/>
          <w:sz w:val="22"/>
          <w:szCs w:val="22"/>
          <w:lang w:val="cs-CZ"/>
        </w:rPr>
        <w:t>, který</w:t>
      </w:r>
      <w:r w:rsidRPr="00023FC1">
        <w:rPr>
          <w:rFonts w:asciiTheme="minorHAnsi" w:hAnsiTheme="minorHAnsi" w:cs="Arial"/>
          <w:sz w:val="22"/>
          <w:szCs w:val="22"/>
          <w:lang w:val="cs-CZ"/>
        </w:rPr>
        <w:t xml:space="preserve"> musí být součástí </w:t>
      </w:r>
      <w:r w:rsidR="005E3228" w:rsidRPr="00023FC1">
        <w:rPr>
          <w:rFonts w:asciiTheme="minorHAnsi" w:hAnsiTheme="minorHAnsi" w:cs="Arial"/>
          <w:sz w:val="22"/>
          <w:szCs w:val="22"/>
          <w:lang w:val="cs-CZ"/>
        </w:rPr>
        <w:t>vydané faktury</w:t>
      </w:r>
      <w:r w:rsidRPr="00023FC1">
        <w:rPr>
          <w:rFonts w:asciiTheme="minorHAnsi" w:hAnsiTheme="minorHAnsi" w:cs="Arial"/>
          <w:sz w:val="22"/>
          <w:szCs w:val="22"/>
          <w:lang w:val="cs-CZ"/>
        </w:rPr>
        <w:t>.</w:t>
      </w:r>
    </w:p>
    <w:p w:rsidR="00184315" w:rsidRDefault="00184315" w:rsidP="00184315">
      <w:pPr>
        <w:pStyle w:val="Zkladntext"/>
        <w:suppressAutoHyphens/>
        <w:spacing w:after="0" w:line="240" w:lineRule="auto"/>
        <w:jc w:val="left"/>
        <w:rPr>
          <w:rFonts w:asciiTheme="minorHAnsi" w:hAnsiTheme="minorHAnsi" w:cs="Arial"/>
          <w:sz w:val="22"/>
          <w:szCs w:val="22"/>
          <w:lang w:val="cs-CZ"/>
        </w:rPr>
      </w:pPr>
    </w:p>
    <w:p w:rsidR="00071A01" w:rsidRDefault="007329A2" w:rsidP="00F55E48">
      <w:pPr>
        <w:pStyle w:val="Zkladntext"/>
        <w:numPr>
          <w:ilvl w:val="0"/>
          <w:numId w:val="3"/>
        </w:numPr>
        <w:suppressAutoHyphens/>
        <w:spacing w:after="0" w:line="240" w:lineRule="auto"/>
        <w:ind w:left="426" w:hanging="426"/>
        <w:rPr>
          <w:rFonts w:asciiTheme="minorHAnsi" w:hAnsiTheme="minorHAnsi" w:cs="Arial"/>
          <w:sz w:val="22"/>
          <w:szCs w:val="22"/>
          <w:lang w:val="cs-CZ"/>
        </w:rPr>
      </w:pPr>
      <w:r w:rsidRPr="00F55E48">
        <w:rPr>
          <w:rFonts w:asciiTheme="minorHAnsi" w:hAnsiTheme="minorHAnsi" w:cs="Arial"/>
          <w:sz w:val="22"/>
          <w:szCs w:val="22"/>
          <w:lang w:val="cs-CZ"/>
        </w:rPr>
        <w:t>Část p</w:t>
      </w:r>
      <w:r w:rsidRPr="007329A2">
        <w:rPr>
          <w:rFonts w:asciiTheme="minorHAnsi" w:hAnsiTheme="minorHAnsi" w:cs="Arial"/>
          <w:sz w:val="22"/>
          <w:szCs w:val="22"/>
          <w:lang w:val="cs-CZ"/>
        </w:rPr>
        <w:t>lnění spolufinancovaná z OPŽP kupující rozdělí</w:t>
      </w:r>
      <w:r>
        <w:rPr>
          <w:rFonts w:asciiTheme="minorHAnsi" w:hAnsiTheme="minorHAnsi" w:cs="Arial"/>
          <w:sz w:val="22"/>
          <w:szCs w:val="22"/>
          <w:lang w:val="cs-CZ"/>
        </w:rPr>
        <w:t xml:space="preserve"> cenu</w:t>
      </w:r>
      <w:r w:rsidRPr="007329A2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071A01">
        <w:rPr>
          <w:rFonts w:asciiTheme="minorHAnsi" w:hAnsiTheme="minorHAnsi" w:cs="Arial"/>
          <w:sz w:val="22"/>
          <w:szCs w:val="22"/>
          <w:lang w:val="cs-CZ"/>
        </w:rPr>
        <w:t xml:space="preserve">na základě vystavené faktury na 85% </w:t>
      </w:r>
      <w:r>
        <w:rPr>
          <w:rFonts w:asciiTheme="minorHAnsi" w:hAnsiTheme="minorHAnsi" w:cs="Arial"/>
          <w:sz w:val="22"/>
          <w:szCs w:val="22"/>
          <w:lang w:val="cs-CZ"/>
        </w:rPr>
        <w:t xml:space="preserve">(OPŽP) </w:t>
      </w:r>
      <w:r w:rsidR="00071A01">
        <w:rPr>
          <w:rFonts w:asciiTheme="minorHAnsi" w:hAnsiTheme="minorHAnsi" w:cs="Arial"/>
          <w:sz w:val="22"/>
          <w:szCs w:val="22"/>
          <w:lang w:val="cs-CZ"/>
        </w:rPr>
        <w:t>a 15%</w:t>
      </w:r>
      <w:r>
        <w:rPr>
          <w:rFonts w:asciiTheme="minorHAnsi" w:hAnsiTheme="minorHAnsi" w:cs="Arial"/>
          <w:sz w:val="22"/>
          <w:szCs w:val="22"/>
          <w:lang w:val="cs-CZ"/>
        </w:rPr>
        <w:t xml:space="preserve"> (vlastní zdroje)</w:t>
      </w:r>
      <w:r w:rsidR="00071A01">
        <w:rPr>
          <w:rFonts w:asciiTheme="minorHAnsi" w:hAnsiTheme="minorHAnsi" w:cs="Arial"/>
          <w:sz w:val="22"/>
          <w:szCs w:val="22"/>
          <w:lang w:val="cs-CZ"/>
        </w:rPr>
        <w:t xml:space="preserve"> této </w:t>
      </w:r>
      <w:r w:rsidR="00071A01" w:rsidRPr="006D2BF0">
        <w:rPr>
          <w:rFonts w:asciiTheme="minorHAnsi" w:hAnsiTheme="minorHAnsi" w:cs="Arial"/>
          <w:sz w:val="22"/>
          <w:szCs w:val="22"/>
          <w:lang w:val="cs-CZ"/>
        </w:rPr>
        <w:t>částky a uhradí ji ze dvou samostatných bankovních účtů. Faktura je považována za uhrazenou d</w:t>
      </w:r>
      <w:r w:rsidR="00071A01">
        <w:rPr>
          <w:rFonts w:asciiTheme="minorHAnsi" w:hAnsiTheme="minorHAnsi" w:cs="Arial"/>
          <w:sz w:val="22"/>
          <w:szCs w:val="22"/>
          <w:lang w:val="cs-CZ"/>
        </w:rPr>
        <w:t>nem odepsání poslední příslušné částky z účtu Kupujícího a jejím směřováním na účet Prodávajícího.</w:t>
      </w:r>
      <w:r w:rsidR="00E30FF1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C022E8">
        <w:rPr>
          <w:rFonts w:asciiTheme="minorHAnsi" w:hAnsiTheme="minorHAnsi" w:cs="Arial"/>
          <w:sz w:val="22"/>
          <w:szCs w:val="22"/>
          <w:lang w:val="cs-CZ"/>
        </w:rPr>
        <w:t xml:space="preserve"> Na přístroje (1 sad</w:t>
      </w:r>
      <w:r w:rsidR="00E30FF1">
        <w:rPr>
          <w:rFonts w:asciiTheme="minorHAnsi" w:hAnsiTheme="minorHAnsi" w:cs="Arial"/>
          <w:sz w:val="22"/>
          <w:szCs w:val="22"/>
          <w:lang w:val="cs-CZ"/>
        </w:rPr>
        <w:t>a analyzátorů</w:t>
      </w:r>
      <w:r w:rsidR="00C022E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C022E8" w:rsidRPr="00A6668A">
        <w:rPr>
          <w:rFonts w:asciiTheme="minorHAnsi" w:hAnsiTheme="minorHAnsi"/>
          <w:sz w:val="22"/>
          <w:lang w:val="cs-CZ"/>
        </w:rPr>
        <w:t>SO</w:t>
      </w:r>
      <w:r w:rsidR="00C022E8" w:rsidRPr="00A6668A">
        <w:rPr>
          <w:rFonts w:asciiTheme="minorHAnsi" w:hAnsiTheme="minorHAnsi"/>
          <w:sz w:val="22"/>
          <w:vertAlign w:val="subscript"/>
          <w:lang w:val="cs-CZ"/>
        </w:rPr>
        <w:t>2</w:t>
      </w:r>
      <w:r w:rsidR="00C022E8" w:rsidRPr="00A6668A">
        <w:rPr>
          <w:rFonts w:asciiTheme="minorHAnsi" w:hAnsiTheme="minorHAnsi"/>
          <w:sz w:val="22"/>
          <w:lang w:val="cs-CZ"/>
        </w:rPr>
        <w:t>, NO-</w:t>
      </w:r>
      <w:proofErr w:type="spellStart"/>
      <w:r w:rsidR="00C022E8" w:rsidRPr="00A6668A">
        <w:rPr>
          <w:rFonts w:asciiTheme="minorHAnsi" w:hAnsiTheme="minorHAnsi"/>
          <w:sz w:val="22"/>
          <w:lang w:val="cs-CZ"/>
        </w:rPr>
        <w:t>NO</w:t>
      </w:r>
      <w:r w:rsidR="00C022E8" w:rsidRPr="00A6668A">
        <w:rPr>
          <w:rFonts w:asciiTheme="minorHAnsi" w:hAnsiTheme="minorHAnsi"/>
          <w:sz w:val="22"/>
          <w:vertAlign w:val="subscript"/>
          <w:lang w:val="cs-CZ"/>
        </w:rPr>
        <w:t>x</w:t>
      </w:r>
      <w:proofErr w:type="spellEnd"/>
      <w:r w:rsidR="00C022E8" w:rsidRPr="00A6668A">
        <w:rPr>
          <w:rFonts w:asciiTheme="minorHAnsi" w:hAnsiTheme="minorHAnsi"/>
          <w:sz w:val="22"/>
          <w:lang w:val="cs-CZ"/>
        </w:rPr>
        <w:t>, CO a O</w:t>
      </w:r>
      <w:r w:rsidR="00C022E8" w:rsidRPr="00A6668A">
        <w:rPr>
          <w:rFonts w:asciiTheme="minorHAnsi" w:hAnsiTheme="minorHAnsi"/>
          <w:sz w:val="22"/>
          <w:vertAlign w:val="subscript"/>
          <w:lang w:val="cs-CZ"/>
        </w:rPr>
        <w:t>3</w:t>
      </w:r>
      <w:r w:rsidR="00C022E8" w:rsidRPr="00A6668A">
        <w:rPr>
          <w:rFonts w:asciiTheme="minorHAnsi" w:hAnsiTheme="minorHAnsi"/>
          <w:sz w:val="22"/>
          <w:lang w:val="cs-CZ"/>
        </w:rPr>
        <w:t xml:space="preserve"> pro </w:t>
      </w:r>
      <w:r w:rsidR="00C022E8" w:rsidRPr="00C022E8">
        <w:rPr>
          <w:rFonts w:asciiTheme="minorHAnsi" w:hAnsiTheme="minorHAnsi"/>
          <w:sz w:val="22"/>
          <w:lang w:val="cs-CZ"/>
        </w:rPr>
        <w:t>KLI), které nejsou hrazeny z</w:t>
      </w:r>
      <w:r w:rsidR="00C022E8">
        <w:rPr>
          <w:rFonts w:asciiTheme="minorHAnsi" w:hAnsiTheme="minorHAnsi"/>
          <w:sz w:val="22"/>
          <w:lang w:val="cs-CZ"/>
        </w:rPr>
        <w:t> </w:t>
      </w:r>
      <w:r w:rsidR="00C022E8" w:rsidRPr="00C022E8">
        <w:rPr>
          <w:rFonts w:asciiTheme="minorHAnsi" w:hAnsiTheme="minorHAnsi"/>
          <w:sz w:val="22"/>
          <w:lang w:val="cs-CZ"/>
        </w:rPr>
        <w:t>OPŽP</w:t>
      </w:r>
      <w:r w:rsidR="00C022E8">
        <w:rPr>
          <w:rFonts w:asciiTheme="minorHAnsi" w:hAnsiTheme="minorHAnsi"/>
          <w:sz w:val="22"/>
          <w:lang w:val="cs-CZ"/>
        </w:rPr>
        <w:t>, bude vystavena samostatná faktura.</w:t>
      </w:r>
    </w:p>
    <w:p w:rsidR="00184315" w:rsidRPr="00023FC1" w:rsidRDefault="00184315" w:rsidP="00184315">
      <w:pPr>
        <w:pStyle w:val="Zkladntext"/>
        <w:suppressAutoHyphens/>
        <w:spacing w:after="0" w:line="240" w:lineRule="auto"/>
        <w:jc w:val="left"/>
        <w:rPr>
          <w:rFonts w:asciiTheme="minorHAnsi" w:hAnsiTheme="minorHAnsi" w:cs="Arial"/>
          <w:sz w:val="22"/>
          <w:szCs w:val="22"/>
          <w:lang w:val="cs-CZ"/>
        </w:rPr>
      </w:pPr>
    </w:p>
    <w:p w:rsidR="0063638D" w:rsidRPr="00023FC1" w:rsidRDefault="0063638D" w:rsidP="004703EB">
      <w:pPr>
        <w:pStyle w:val="Zkladntext"/>
        <w:numPr>
          <w:ilvl w:val="0"/>
          <w:numId w:val="3"/>
        </w:numPr>
        <w:suppressAutoHyphens/>
        <w:spacing w:after="0" w:line="240" w:lineRule="auto"/>
        <w:ind w:left="357" w:hanging="357"/>
        <w:rPr>
          <w:rFonts w:asciiTheme="minorHAnsi" w:hAnsiTheme="minorHAnsi" w:cs="Arial"/>
          <w:sz w:val="22"/>
          <w:szCs w:val="22"/>
          <w:lang w:val="cs-CZ"/>
        </w:rPr>
      </w:pPr>
      <w:r w:rsidRPr="00023FC1">
        <w:rPr>
          <w:rFonts w:asciiTheme="minorHAnsi" w:hAnsiTheme="minorHAnsi" w:cs="Arial"/>
          <w:sz w:val="22"/>
          <w:szCs w:val="22"/>
          <w:lang w:val="cs-CZ"/>
        </w:rPr>
        <w:t xml:space="preserve">Faktura bude obsahovat náležitosti daňového a účetního dokladu podle zákona č. 563/1991 Sb., o účetnictví, ve znění pozdějších předpisů, a zákona č. 235/2004 Sb., o dani z přidané hodnoty, ve znění pozdějších předpisů (jedná se především o označení faktury a její číslo, obchodní </w:t>
      </w:r>
      <w:r w:rsidRPr="00023FC1">
        <w:rPr>
          <w:rFonts w:asciiTheme="minorHAnsi" w:hAnsiTheme="minorHAnsi" w:cs="Arial"/>
          <w:sz w:val="22"/>
          <w:szCs w:val="22"/>
          <w:lang w:val="cs-CZ"/>
        </w:rPr>
        <w:lastRenderedPageBreak/>
        <w:t xml:space="preserve">firmu/název, sídlo a IČO </w:t>
      </w:r>
      <w:r w:rsidR="00C6309D" w:rsidRPr="00023FC1">
        <w:rPr>
          <w:rFonts w:asciiTheme="minorHAnsi" w:hAnsiTheme="minorHAnsi" w:cs="Arial"/>
          <w:sz w:val="22"/>
          <w:szCs w:val="22"/>
          <w:lang w:val="cs-CZ"/>
        </w:rPr>
        <w:t>Prodávajícího</w:t>
      </w:r>
      <w:r w:rsidRPr="00023FC1">
        <w:rPr>
          <w:rFonts w:asciiTheme="minorHAnsi" w:hAnsiTheme="minorHAnsi" w:cs="Arial"/>
          <w:sz w:val="22"/>
          <w:szCs w:val="22"/>
          <w:lang w:val="cs-CZ"/>
        </w:rPr>
        <w:t>, předmět Smlouvy</w:t>
      </w:r>
      <w:r w:rsidR="00D77C00" w:rsidRPr="00023FC1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D77C00" w:rsidRPr="00023FC1">
        <w:rPr>
          <w:rFonts w:asciiTheme="minorHAnsi" w:hAnsiTheme="minorHAnsi" w:cs="Arial"/>
          <w:b/>
          <w:sz w:val="22"/>
          <w:szCs w:val="22"/>
          <w:lang w:val="cs-CZ"/>
        </w:rPr>
        <w:t>(název</w:t>
      </w:r>
      <w:r w:rsidR="0004759E" w:rsidRPr="00023FC1">
        <w:rPr>
          <w:rFonts w:asciiTheme="minorHAnsi" w:hAnsiTheme="minorHAnsi" w:cs="Arial"/>
          <w:b/>
          <w:sz w:val="22"/>
          <w:szCs w:val="22"/>
          <w:lang w:val="cs-CZ"/>
        </w:rPr>
        <w:t xml:space="preserve"> projektu</w:t>
      </w:r>
      <w:r w:rsidR="0056586A" w:rsidRPr="00023FC1">
        <w:rPr>
          <w:rFonts w:asciiTheme="minorHAnsi" w:hAnsiTheme="minorHAnsi" w:cs="Arial"/>
          <w:b/>
          <w:sz w:val="22"/>
          <w:szCs w:val="22"/>
          <w:lang w:val="cs-CZ"/>
        </w:rPr>
        <w:t xml:space="preserve"> OPŽP</w:t>
      </w:r>
      <w:r w:rsidR="0004759E" w:rsidRPr="00023FC1">
        <w:rPr>
          <w:rFonts w:asciiTheme="minorHAnsi" w:hAnsiTheme="minorHAnsi" w:cs="Arial"/>
          <w:b/>
          <w:sz w:val="22"/>
          <w:szCs w:val="22"/>
          <w:lang w:val="cs-CZ"/>
        </w:rPr>
        <w:t xml:space="preserve">, název </w:t>
      </w:r>
      <w:r w:rsidR="0056586A" w:rsidRPr="00023FC1">
        <w:rPr>
          <w:rFonts w:asciiTheme="minorHAnsi" w:hAnsiTheme="minorHAnsi" w:cs="Arial"/>
          <w:b/>
          <w:sz w:val="22"/>
          <w:szCs w:val="22"/>
          <w:lang w:val="cs-CZ"/>
        </w:rPr>
        <w:t>části</w:t>
      </w:r>
      <w:r w:rsidR="00D77C00" w:rsidRPr="00023FC1">
        <w:rPr>
          <w:rFonts w:asciiTheme="minorHAnsi" w:hAnsiTheme="minorHAnsi" w:cs="Arial"/>
          <w:sz w:val="22"/>
          <w:szCs w:val="22"/>
          <w:lang w:val="cs-CZ"/>
        </w:rPr>
        <w:t>)</w:t>
      </w:r>
      <w:r w:rsidRPr="00023FC1">
        <w:rPr>
          <w:rFonts w:asciiTheme="minorHAnsi" w:hAnsiTheme="minorHAnsi" w:cs="Arial"/>
          <w:sz w:val="22"/>
          <w:szCs w:val="22"/>
          <w:lang w:val="cs-CZ"/>
        </w:rPr>
        <w:t xml:space="preserve">, </w:t>
      </w:r>
      <w:r w:rsidR="000A091E">
        <w:rPr>
          <w:rFonts w:asciiTheme="minorHAnsi" w:hAnsiTheme="minorHAnsi" w:cs="Arial"/>
          <w:sz w:val="22"/>
          <w:szCs w:val="22"/>
          <w:lang w:val="cs-CZ"/>
        </w:rPr>
        <w:t xml:space="preserve">číslo smlouvy, </w:t>
      </w:r>
      <w:r w:rsidRPr="00023FC1">
        <w:rPr>
          <w:rFonts w:asciiTheme="minorHAnsi" w:hAnsiTheme="minorHAnsi" w:cs="Arial"/>
          <w:sz w:val="22"/>
          <w:szCs w:val="22"/>
          <w:lang w:val="cs-CZ"/>
        </w:rPr>
        <w:t xml:space="preserve">bankovní spojení, fakturovanou částku bez/včetně DPH) a bude mít náležitosti obchodní listiny dle § 435 Občanského zákoníku. </w:t>
      </w:r>
    </w:p>
    <w:p w:rsidR="00CF67CB" w:rsidRPr="009B6576" w:rsidRDefault="00CF67CB" w:rsidP="008945E1">
      <w:pPr>
        <w:pStyle w:val="Zkladntext"/>
        <w:suppressAutoHyphens/>
        <w:spacing w:after="0"/>
        <w:ind w:left="284"/>
        <w:jc w:val="left"/>
        <w:rPr>
          <w:rFonts w:asciiTheme="minorHAnsi" w:hAnsiTheme="minorHAnsi" w:cs="Arial"/>
          <w:lang w:val="cs-CZ"/>
        </w:rPr>
      </w:pPr>
    </w:p>
    <w:p w:rsidR="00CF67CB" w:rsidRPr="009B6576" w:rsidRDefault="00C31ABF" w:rsidP="008945E1">
      <w:pPr>
        <w:pStyle w:val="Zkladntext"/>
        <w:suppressAutoHyphens/>
        <w:spacing w:after="0"/>
        <w:ind w:left="284"/>
        <w:jc w:val="center"/>
        <w:rPr>
          <w:rFonts w:asciiTheme="minorHAnsi" w:hAnsiTheme="minorHAnsi" w:cs="Arial"/>
          <w:b/>
          <w:lang w:val="cs-CZ"/>
        </w:rPr>
      </w:pPr>
      <w:r>
        <w:rPr>
          <w:rFonts w:asciiTheme="minorHAnsi" w:hAnsiTheme="minorHAnsi" w:cs="Arial"/>
          <w:b/>
          <w:lang w:val="cs-CZ"/>
        </w:rPr>
        <w:t>Článek IV</w:t>
      </w:r>
      <w:r w:rsidR="00CF67CB" w:rsidRPr="009B6576">
        <w:rPr>
          <w:rFonts w:asciiTheme="minorHAnsi" w:hAnsiTheme="minorHAnsi" w:cs="Arial"/>
          <w:b/>
          <w:lang w:val="cs-CZ"/>
        </w:rPr>
        <w:t>.</w:t>
      </w:r>
    </w:p>
    <w:p w:rsidR="00EA2418" w:rsidRPr="009B6576" w:rsidRDefault="00CF67CB" w:rsidP="008945E1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uppressAutoHyphens/>
        <w:spacing w:before="0" w:after="0" w:line="276" w:lineRule="auto"/>
        <w:jc w:val="center"/>
        <w:rPr>
          <w:rFonts w:asciiTheme="minorHAnsi" w:hAnsiTheme="minorHAnsi" w:cs="Arial"/>
          <w:szCs w:val="24"/>
        </w:rPr>
      </w:pPr>
      <w:r w:rsidRPr="009B6576">
        <w:rPr>
          <w:rFonts w:asciiTheme="minorHAnsi" w:hAnsiTheme="minorHAnsi" w:cs="Arial"/>
          <w:szCs w:val="24"/>
        </w:rPr>
        <w:t>Smluvní pokuty</w:t>
      </w:r>
    </w:p>
    <w:p w:rsidR="00CF67CB" w:rsidRDefault="00EA2418" w:rsidP="00082161">
      <w:pPr>
        <w:pStyle w:val="Zkladntext"/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Calibri" w:hAnsi="Calibri" w:cs="Arial"/>
          <w:sz w:val="22"/>
          <w:szCs w:val="22"/>
          <w:lang w:val="cs-CZ"/>
        </w:rPr>
      </w:pPr>
      <w:r w:rsidRPr="007A53A7">
        <w:rPr>
          <w:rFonts w:ascii="Calibri" w:hAnsi="Calibri" w:cs="Arial"/>
          <w:sz w:val="22"/>
          <w:szCs w:val="22"/>
          <w:lang w:val="cs-CZ"/>
        </w:rPr>
        <w:t xml:space="preserve">Pro případ prodlení </w:t>
      </w:r>
      <w:r w:rsidR="00C6309D" w:rsidRPr="007A53A7">
        <w:rPr>
          <w:rFonts w:ascii="Calibri" w:hAnsi="Calibri" w:cs="Arial"/>
          <w:sz w:val="22"/>
          <w:szCs w:val="22"/>
          <w:lang w:val="cs-CZ"/>
        </w:rPr>
        <w:t>kupujícího</w:t>
      </w:r>
      <w:r w:rsidRPr="007A53A7">
        <w:rPr>
          <w:rFonts w:ascii="Calibri" w:hAnsi="Calibri" w:cs="Arial"/>
          <w:sz w:val="22"/>
          <w:szCs w:val="22"/>
          <w:lang w:val="cs-CZ"/>
        </w:rPr>
        <w:t xml:space="preserve"> s placením oprávněně fakturovaných částek</w:t>
      </w:r>
      <w:r w:rsidRPr="007A53A7">
        <w:rPr>
          <w:rFonts w:ascii="Calibri" w:hAnsi="Calibri" w:cs="Arial"/>
          <w:b/>
          <w:sz w:val="22"/>
          <w:szCs w:val="22"/>
          <w:lang w:val="cs-CZ"/>
        </w:rPr>
        <w:t xml:space="preserve">, </w:t>
      </w:r>
      <w:r w:rsidRPr="007A53A7">
        <w:rPr>
          <w:rFonts w:ascii="Calibri" w:hAnsi="Calibri" w:cs="Arial"/>
          <w:sz w:val="22"/>
          <w:szCs w:val="22"/>
          <w:lang w:val="cs-CZ"/>
        </w:rPr>
        <w:t>sjednávají Smluvní strany smluvní pokutu ve výši 0,05% z dlužné částky bez DPH za každý započatý den prodlení.</w:t>
      </w:r>
    </w:p>
    <w:p w:rsidR="00184315" w:rsidRPr="007A53A7" w:rsidRDefault="00184315" w:rsidP="00184315">
      <w:pPr>
        <w:pStyle w:val="Zkladntext"/>
        <w:suppressAutoHyphens/>
        <w:spacing w:after="0" w:line="240" w:lineRule="auto"/>
        <w:rPr>
          <w:rFonts w:ascii="Calibri" w:hAnsi="Calibri" w:cs="Arial"/>
          <w:sz w:val="22"/>
          <w:szCs w:val="22"/>
          <w:lang w:val="cs-CZ"/>
        </w:rPr>
      </w:pPr>
    </w:p>
    <w:p w:rsidR="00CF67CB" w:rsidRDefault="00C6309D" w:rsidP="005B1C38">
      <w:pPr>
        <w:pStyle w:val="Zkladntext"/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Calibri" w:hAnsi="Calibri" w:cs="Arial"/>
          <w:sz w:val="22"/>
          <w:szCs w:val="22"/>
          <w:lang w:val="cs-CZ"/>
        </w:rPr>
      </w:pPr>
      <w:r w:rsidRPr="007A53A7">
        <w:rPr>
          <w:rFonts w:ascii="Calibri" w:hAnsi="Calibri" w:cs="Arial"/>
          <w:sz w:val="22"/>
          <w:szCs w:val="22"/>
          <w:lang w:val="cs-CZ"/>
        </w:rPr>
        <w:t>Pro p</w:t>
      </w:r>
      <w:r w:rsidR="00EA2418" w:rsidRPr="007A53A7">
        <w:rPr>
          <w:rFonts w:ascii="Calibri" w:hAnsi="Calibri" w:cs="Arial"/>
          <w:sz w:val="22"/>
          <w:szCs w:val="22"/>
          <w:lang w:val="cs-CZ"/>
        </w:rPr>
        <w:t xml:space="preserve">řípad prodlení </w:t>
      </w:r>
      <w:r w:rsidRPr="007A53A7">
        <w:rPr>
          <w:rFonts w:ascii="Calibri" w:hAnsi="Calibri" w:cs="Arial"/>
          <w:sz w:val="22"/>
          <w:szCs w:val="22"/>
          <w:lang w:val="cs-CZ"/>
        </w:rPr>
        <w:t>prodávajícího</w:t>
      </w:r>
      <w:r w:rsidR="00EA2418" w:rsidRPr="007A53A7">
        <w:rPr>
          <w:rFonts w:ascii="Calibri" w:hAnsi="Calibri" w:cs="Arial"/>
          <w:sz w:val="22"/>
          <w:szCs w:val="22"/>
          <w:lang w:val="cs-CZ"/>
        </w:rPr>
        <w:t xml:space="preserve"> s dodávkami předmětu plnění, sjednávají Smluvní strany smluvní pokutu ve </w:t>
      </w:r>
      <w:r w:rsidR="00EA2418" w:rsidRPr="00E30FF1">
        <w:rPr>
          <w:rFonts w:ascii="Calibri" w:hAnsi="Calibri" w:cs="Arial"/>
          <w:sz w:val="22"/>
          <w:szCs w:val="22"/>
          <w:lang w:val="cs-CZ"/>
        </w:rPr>
        <w:t>výši 0,05</w:t>
      </w:r>
      <w:r w:rsidR="00EA2418" w:rsidRPr="007A53A7">
        <w:rPr>
          <w:rFonts w:ascii="Calibri" w:hAnsi="Calibri" w:cs="Arial"/>
          <w:sz w:val="22"/>
          <w:szCs w:val="22"/>
          <w:lang w:val="cs-CZ"/>
        </w:rPr>
        <w:t>% z ceny včas nedodaného plnění za každý započatý den prodlení.</w:t>
      </w:r>
    </w:p>
    <w:p w:rsidR="00184315" w:rsidRPr="007A53A7" w:rsidRDefault="00184315" w:rsidP="00184315">
      <w:pPr>
        <w:pStyle w:val="Zkladntext"/>
        <w:suppressAutoHyphens/>
        <w:spacing w:after="0" w:line="240" w:lineRule="auto"/>
        <w:rPr>
          <w:rFonts w:ascii="Calibri" w:hAnsi="Calibri" w:cs="Arial"/>
          <w:sz w:val="22"/>
          <w:szCs w:val="22"/>
          <w:lang w:val="cs-CZ"/>
        </w:rPr>
      </w:pPr>
    </w:p>
    <w:p w:rsidR="00EA2418" w:rsidRPr="007A53A7" w:rsidRDefault="00EA2418" w:rsidP="005B1C38">
      <w:pPr>
        <w:pStyle w:val="Zkladntext"/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Calibri" w:hAnsi="Calibri" w:cs="Arial"/>
          <w:sz w:val="22"/>
          <w:szCs w:val="22"/>
          <w:lang w:val="cs-CZ"/>
        </w:rPr>
      </w:pPr>
      <w:r w:rsidRPr="007A53A7">
        <w:rPr>
          <w:rFonts w:ascii="Calibri" w:hAnsi="Calibri" w:cs="Arial"/>
          <w:sz w:val="22"/>
          <w:szCs w:val="22"/>
          <w:lang w:val="cs-CZ"/>
        </w:rPr>
        <w:t>Uhrazením smluvních pokut dle tohoto článku není dotčen nárok Smluvních stran na náhradu prokázané škody způsobené prodlením druhé smluvní strany.</w:t>
      </w:r>
    </w:p>
    <w:p w:rsidR="008945E1" w:rsidRPr="009B6576" w:rsidRDefault="008945E1" w:rsidP="0056586A">
      <w:pPr>
        <w:pStyle w:val="Zkladntext"/>
        <w:suppressAutoHyphens/>
        <w:spacing w:after="0" w:line="240" w:lineRule="auto"/>
        <w:ind w:left="284"/>
        <w:jc w:val="center"/>
        <w:rPr>
          <w:rFonts w:asciiTheme="minorHAnsi" w:hAnsiTheme="minorHAnsi" w:cs="Arial"/>
          <w:b/>
          <w:lang w:val="cs-CZ"/>
        </w:rPr>
      </w:pPr>
    </w:p>
    <w:p w:rsidR="008945E1" w:rsidRPr="009B6576" w:rsidRDefault="008945E1" w:rsidP="00C31ABF">
      <w:pPr>
        <w:pStyle w:val="Zkladntext"/>
        <w:suppressAutoHyphens/>
        <w:spacing w:after="0"/>
        <w:ind w:left="284"/>
        <w:jc w:val="center"/>
        <w:rPr>
          <w:rFonts w:asciiTheme="minorHAnsi" w:hAnsiTheme="minorHAnsi" w:cs="Arial"/>
          <w:b/>
          <w:lang w:val="cs-CZ"/>
        </w:rPr>
      </w:pPr>
      <w:r w:rsidRPr="009B6576">
        <w:rPr>
          <w:rFonts w:asciiTheme="minorHAnsi" w:hAnsiTheme="minorHAnsi" w:cs="Arial"/>
          <w:b/>
          <w:lang w:val="cs-CZ"/>
        </w:rPr>
        <w:t>Článek V.</w:t>
      </w:r>
    </w:p>
    <w:p w:rsidR="008945E1" w:rsidRDefault="00EA2418" w:rsidP="00C31ABF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uppressAutoHyphens/>
        <w:spacing w:before="0" w:after="0" w:line="276" w:lineRule="auto"/>
        <w:jc w:val="center"/>
        <w:rPr>
          <w:rFonts w:asciiTheme="minorHAnsi" w:hAnsiTheme="minorHAnsi" w:cs="Arial"/>
          <w:szCs w:val="24"/>
        </w:rPr>
      </w:pPr>
      <w:r w:rsidRPr="009B6576">
        <w:rPr>
          <w:rFonts w:asciiTheme="minorHAnsi" w:hAnsiTheme="minorHAnsi" w:cs="Arial"/>
          <w:szCs w:val="24"/>
        </w:rPr>
        <w:t>T</w:t>
      </w:r>
      <w:r w:rsidR="008945E1" w:rsidRPr="009B6576">
        <w:rPr>
          <w:rFonts w:asciiTheme="minorHAnsi" w:hAnsiTheme="minorHAnsi" w:cs="Arial"/>
          <w:szCs w:val="24"/>
        </w:rPr>
        <w:t>echnické požadavky a záruční podmínky</w:t>
      </w:r>
    </w:p>
    <w:p w:rsidR="00971328" w:rsidRPr="007A53A7" w:rsidRDefault="00971328" w:rsidP="00971328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 w:hanging="426"/>
        <w:rPr>
          <w:rFonts w:cs="Garamond"/>
          <w:color w:val="000000"/>
          <w:sz w:val="22"/>
        </w:rPr>
      </w:pPr>
      <w:r w:rsidRPr="007A53A7">
        <w:rPr>
          <w:rFonts w:cs="Garamond"/>
          <w:color w:val="000000"/>
          <w:sz w:val="22"/>
        </w:rPr>
        <w:t xml:space="preserve">Prodávající poskytuje na základě této Smlouvy na předmětu koupě </w:t>
      </w:r>
      <w:r w:rsidRPr="000E0F0D">
        <w:rPr>
          <w:rFonts w:cs="Garamond"/>
          <w:b/>
          <w:color w:val="000000"/>
          <w:sz w:val="22"/>
        </w:rPr>
        <w:t>záruku</w:t>
      </w:r>
      <w:r w:rsidRPr="007A53A7">
        <w:rPr>
          <w:rFonts w:cs="Garamond"/>
          <w:color w:val="000000"/>
          <w:sz w:val="22"/>
        </w:rPr>
        <w:t xml:space="preserve"> za jakost v délce </w:t>
      </w:r>
      <w:r w:rsidR="008419B5">
        <w:rPr>
          <w:rFonts w:asciiTheme="minorHAnsi" w:hAnsiTheme="minorHAnsi" w:cs="Arial"/>
          <w:b/>
          <w:bCs/>
          <w:sz w:val="22"/>
        </w:rPr>
        <w:t>24</w:t>
      </w:r>
      <w:r w:rsidRPr="00971328">
        <w:rPr>
          <w:rFonts w:cs="Calibri"/>
          <w:b/>
          <w:sz w:val="22"/>
        </w:rPr>
        <w:t xml:space="preserve"> měsíců</w:t>
      </w:r>
      <w:r w:rsidRPr="007A53A7">
        <w:rPr>
          <w:rFonts w:cs="Garamond"/>
          <w:color w:val="000000"/>
          <w:sz w:val="22"/>
        </w:rPr>
        <w:t>.</w:t>
      </w:r>
      <w:r>
        <w:rPr>
          <w:rFonts w:cs="Garamond"/>
          <w:color w:val="000000"/>
          <w:sz w:val="22"/>
        </w:rPr>
        <w:t xml:space="preserve"> Záruční doba počíná běžet dnem</w:t>
      </w:r>
      <w:r w:rsidRPr="007A53A7">
        <w:rPr>
          <w:rFonts w:cs="Garamond"/>
          <w:color w:val="000000"/>
          <w:sz w:val="22"/>
        </w:rPr>
        <w:t xml:space="preserve">, kdy byla </w:t>
      </w:r>
      <w:r>
        <w:rPr>
          <w:rFonts w:cs="Garamond"/>
          <w:color w:val="000000"/>
          <w:sz w:val="22"/>
        </w:rPr>
        <w:t xml:space="preserve">dílčí funkční </w:t>
      </w:r>
      <w:r w:rsidRPr="007A53A7">
        <w:rPr>
          <w:rFonts w:cs="Garamond"/>
          <w:color w:val="000000"/>
          <w:sz w:val="22"/>
        </w:rPr>
        <w:t xml:space="preserve">Dodávka Kupujícímu </w:t>
      </w:r>
      <w:r>
        <w:rPr>
          <w:rFonts w:cs="Garamond"/>
          <w:color w:val="000000"/>
          <w:sz w:val="22"/>
        </w:rPr>
        <w:t>Prodávajícím dodána, resp. dnem</w:t>
      </w:r>
      <w:r w:rsidRPr="007A53A7">
        <w:rPr>
          <w:rFonts w:cs="Garamond"/>
          <w:color w:val="000000"/>
          <w:sz w:val="22"/>
        </w:rPr>
        <w:t xml:space="preserve">, kdy byl oběma smluvními stranami podepsán Protokol o předání a převzetí Dodávky. V případě výskytu vady po dobu běhu záruky se záruka prodlužuje o dobu od oznámení vady Kupujícím Prodávajícímu po předání Dodávky zpět do řádného a úplného provozu v místě plnění dle této Smlouvy. </w:t>
      </w:r>
    </w:p>
    <w:p w:rsidR="000412EA" w:rsidRPr="000412EA" w:rsidRDefault="000412EA" w:rsidP="000412EA">
      <w:pPr>
        <w:numPr>
          <w:ilvl w:val="0"/>
          <w:numId w:val="31"/>
        </w:numPr>
        <w:tabs>
          <w:tab w:val="num" w:pos="360"/>
        </w:tabs>
        <w:spacing w:line="240" w:lineRule="auto"/>
        <w:ind w:left="357" w:hanging="357"/>
        <w:rPr>
          <w:rFonts w:cs="Calibri"/>
          <w:sz w:val="22"/>
        </w:rPr>
      </w:pPr>
      <w:r w:rsidRPr="000412EA">
        <w:rPr>
          <w:rFonts w:cs="Calibri"/>
          <w:sz w:val="22"/>
        </w:rPr>
        <w:t>Prodávající prohlašuje, že zařízení mají životnost stanovenou výrobcem na dobu nejméně 10 let a tudíž po dobu jejich užívání garantuje, že v případě oprav a údržby, budou zajištěny a dostupné veškeré náhradní díly a nezbytný servis a podpora po takto stanovenou dobu, jejíž běh počíná běžet od předání posledního plnění a budou zajišťovány na základě požadavků kupujícího, který s prodávajícím bude uzavírán na základě odlišného smluvního vztahu.</w:t>
      </w:r>
    </w:p>
    <w:p w:rsidR="000412EA" w:rsidRPr="000412EA" w:rsidRDefault="000412EA" w:rsidP="000412EA">
      <w:pPr>
        <w:pStyle w:val="Zkladntext"/>
        <w:numPr>
          <w:ilvl w:val="0"/>
          <w:numId w:val="31"/>
        </w:numPr>
        <w:tabs>
          <w:tab w:val="num" w:pos="360"/>
        </w:tabs>
        <w:autoSpaceDN w:val="0"/>
        <w:spacing w:after="120" w:line="240" w:lineRule="auto"/>
        <w:ind w:left="360"/>
        <w:rPr>
          <w:rFonts w:ascii="Calibri" w:hAnsi="Calibri" w:cs="Calibri"/>
          <w:iCs/>
          <w:sz w:val="22"/>
          <w:szCs w:val="22"/>
          <w:lang w:val="cs-CZ"/>
        </w:rPr>
      </w:pPr>
      <w:r w:rsidRPr="000412EA">
        <w:rPr>
          <w:rFonts w:ascii="Calibri" w:hAnsi="Calibri" w:cs="Calibri"/>
          <w:iCs/>
          <w:sz w:val="22"/>
          <w:szCs w:val="22"/>
          <w:lang w:val="cs-CZ"/>
        </w:rPr>
        <w:t xml:space="preserve">Závady na zboží v záruce uplatňuje zástupce kupujícího u prodávajícího bezodkladně po zjištění vady na zboží a to písemnou formou </w:t>
      </w:r>
      <w:r w:rsidRPr="000412EA">
        <w:rPr>
          <w:rFonts w:ascii="Calibri" w:hAnsi="Calibri" w:cs="Calibri"/>
          <w:iCs/>
          <w:spacing w:val="-6"/>
          <w:sz w:val="22"/>
          <w:szCs w:val="22"/>
          <w:lang w:val="cs-CZ"/>
        </w:rPr>
        <w:t>e-mailem</w:t>
      </w:r>
      <w:r w:rsidRPr="00C022E8">
        <w:rPr>
          <w:rFonts w:ascii="Calibri" w:hAnsi="Calibri" w:cs="Calibri"/>
          <w:iCs/>
          <w:spacing w:val="-6"/>
          <w:sz w:val="22"/>
          <w:szCs w:val="22"/>
          <w:lang w:val="cs-CZ"/>
        </w:rPr>
        <w:t>:</w:t>
      </w:r>
      <w:r w:rsidR="008419B5">
        <w:rPr>
          <w:rFonts w:asciiTheme="minorHAnsi" w:hAnsiTheme="minorHAnsi" w:cs="Arial"/>
          <w:bCs/>
          <w:sz w:val="22"/>
          <w:lang w:val="cs-CZ"/>
        </w:rPr>
        <w:t xml:space="preserve"> na adresu </w:t>
      </w:r>
      <w:proofErr w:type="spellStart"/>
      <w:r w:rsidR="00C90F4E">
        <w:rPr>
          <w:rFonts w:asciiTheme="minorHAnsi" w:hAnsiTheme="minorHAnsi" w:cs="Arial"/>
          <w:bCs/>
          <w:sz w:val="22"/>
          <w:lang w:val="cs-CZ"/>
        </w:rPr>
        <w:t>xxxxxxxxxxx</w:t>
      </w:r>
      <w:proofErr w:type="spellEnd"/>
      <w:r w:rsidR="008419B5">
        <w:rPr>
          <w:rFonts w:asciiTheme="minorHAnsi" w:hAnsiTheme="minorHAnsi" w:cs="Arial"/>
          <w:bCs/>
          <w:sz w:val="22"/>
          <w:lang w:val="cs-CZ"/>
        </w:rPr>
        <w:t xml:space="preserve">. </w:t>
      </w:r>
      <w:r w:rsidRPr="000412EA">
        <w:rPr>
          <w:rFonts w:ascii="Calibri" w:hAnsi="Calibri" w:cs="Calibri"/>
          <w:sz w:val="22"/>
          <w:szCs w:val="22"/>
          <w:lang w:val="cs-CZ"/>
        </w:rPr>
        <w:t>R</w:t>
      </w:r>
      <w:r w:rsidRPr="000412EA">
        <w:rPr>
          <w:rFonts w:ascii="Calibri" w:hAnsi="Calibri" w:cs="Calibri"/>
          <w:iCs/>
          <w:sz w:val="22"/>
          <w:szCs w:val="22"/>
          <w:lang w:val="cs-CZ"/>
        </w:rPr>
        <w:t xml:space="preserve">eakce na oznámenou závadu nejpozději následující pracovní den a zajištění záruční i mimozáruční opravy do </w:t>
      </w:r>
      <w:r w:rsidR="00B715C5" w:rsidRPr="00B715C5">
        <w:rPr>
          <w:rFonts w:ascii="Calibri" w:hAnsi="Calibri" w:cs="Calibri"/>
          <w:iCs/>
          <w:sz w:val="22"/>
          <w:szCs w:val="22"/>
          <w:lang w:val="cs-CZ"/>
        </w:rPr>
        <w:t>tří</w:t>
      </w:r>
      <w:r w:rsidRPr="00B715C5">
        <w:rPr>
          <w:rFonts w:ascii="Calibri" w:hAnsi="Calibri" w:cs="Calibri"/>
          <w:iCs/>
          <w:sz w:val="22"/>
          <w:szCs w:val="22"/>
          <w:lang w:val="cs-CZ"/>
        </w:rPr>
        <w:t xml:space="preserve"> </w:t>
      </w:r>
      <w:r w:rsidRPr="000412EA">
        <w:rPr>
          <w:rFonts w:ascii="Calibri" w:hAnsi="Calibri" w:cs="Calibri"/>
          <w:iCs/>
          <w:sz w:val="22"/>
          <w:szCs w:val="22"/>
          <w:lang w:val="cs-CZ"/>
        </w:rPr>
        <w:t>pracovních dní, pokud se strany nedohodnou jinak.</w:t>
      </w:r>
    </w:p>
    <w:p w:rsidR="00B715C5" w:rsidRPr="00A6668A" w:rsidRDefault="000412EA" w:rsidP="00B715C5">
      <w:pPr>
        <w:pStyle w:val="Zkladntext"/>
        <w:numPr>
          <w:ilvl w:val="0"/>
          <w:numId w:val="31"/>
        </w:numPr>
        <w:tabs>
          <w:tab w:val="num" w:pos="360"/>
        </w:tabs>
        <w:autoSpaceDN w:val="0"/>
        <w:spacing w:after="120" w:line="240" w:lineRule="auto"/>
        <w:ind w:left="360"/>
        <w:rPr>
          <w:sz w:val="22"/>
          <w:lang w:val="cs-CZ"/>
        </w:rPr>
      </w:pPr>
      <w:r w:rsidRPr="000412EA">
        <w:rPr>
          <w:rFonts w:ascii="Calibri" w:hAnsi="Calibri" w:cs="Calibri"/>
          <w:iCs/>
          <w:sz w:val="22"/>
          <w:szCs w:val="22"/>
          <w:lang w:val="cs-CZ"/>
        </w:rPr>
        <w:t>Prodávající se zavazuje převzít od kupujícího zboží k odstranění závady v</w:t>
      </w:r>
      <w:r w:rsidR="00977BFA">
        <w:rPr>
          <w:rFonts w:ascii="Calibri" w:hAnsi="Calibri" w:cs="Calibri"/>
          <w:iCs/>
          <w:sz w:val="22"/>
          <w:szCs w:val="22"/>
          <w:lang w:val="cs-CZ"/>
        </w:rPr>
        <w:t> </w:t>
      </w:r>
      <w:r w:rsidR="00A6668A" w:rsidRPr="000412EA">
        <w:rPr>
          <w:rFonts w:ascii="Calibri" w:hAnsi="Calibri" w:cs="Calibri"/>
          <w:iCs/>
          <w:sz w:val="22"/>
          <w:szCs w:val="22"/>
          <w:lang w:val="cs-CZ"/>
        </w:rPr>
        <w:t>záruce</w:t>
      </w:r>
      <w:r w:rsidR="00977BFA">
        <w:rPr>
          <w:rFonts w:ascii="Calibri" w:hAnsi="Calibri" w:cs="Calibri"/>
          <w:iCs/>
          <w:sz w:val="22"/>
          <w:szCs w:val="22"/>
          <w:lang w:val="cs-CZ"/>
        </w:rPr>
        <w:t xml:space="preserve"> za </w:t>
      </w:r>
      <w:r w:rsidR="00971328">
        <w:rPr>
          <w:rFonts w:ascii="Calibri" w:hAnsi="Calibri" w:cs="Calibri"/>
          <w:iCs/>
          <w:sz w:val="22"/>
          <w:szCs w:val="22"/>
          <w:lang w:val="cs-CZ"/>
        </w:rPr>
        <w:t xml:space="preserve">jakost </w:t>
      </w:r>
      <w:r w:rsidR="00971328" w:rsidRPr="000412EA">
        <w:rPr>
          <w:rFonts w:ascii="Calibri" w:hAnsi="Calibri" w:cs="Calibri"/>
          <w:iCs/>
          <w:sz w:val="22"/>
          <w:szCs w:val="22"/>
          <w:lang w:val="cs-CZ"/>
        </w:rPr>
        <w:t>v místě</w:t>
      </w:r>
      <w:r w:rsidRPr="000412EA">
        <w:rPr>
          <w:rFonts w:ascii="Calibri" w:hAnsi="Calibri" w:cs="Calibri"/>
          <w:iCs/>
          <w:sz w:val="22"/>
          <w:szCs w:val="22"/>
          <w:lang w:val="cs-CZ"/>
        </w:rPr>
        <w:t xml:space="preserve"> plnění dle čl. II odst. </w:t>
      </w:r>
      <w:r w:rsidR="00A6668A">
        <w:rPr>
          <w:rFonts w:ascii="Calibri" w:hAnsi="Calibri" w:cs="Calibri"/>
          <w:iCs/>
          <w:sz w:val="22"/>
          <w:szCs w:val="22"/>
          <w:lang w:val="cs-CZ"/>
        </w:rPr>
        <w:t>1</w:t>
      </w:r>
      <w:r w:rsidR="00A6668A" w:rsidRPr="000412EA">
        <w:rPr>
          <w:rFonts w:ascii="Calibri" w:hAnsi="Calibri" w:cs="Calibri"/>
          <w:iCs/>
          <w:sz w:val="22"/>
          <w:szCs w:val="22"/>
          <w:lang w:val="cs-CZ"/>
        </w:rPr>
        <w:t xml:space="preserve"> </w:t>
      </w:r>
      <w:r w:rsidRPr="000412EA">
        <w:rPr>
          <w:rFonts w:ascii="Calibri" w:hAnsi="Calibri" w:cs="Calibri"/>
          <w:iCs/>
          <w:sz w:val="22"/>
          <w:szCs w:val="22"/>
          <w:lang w:val="cs-CZ"/>
        </w:rPr>
        <w:t>smlouvy a po odstranění vady předat kupujícímu v tomto místě plnění zboží zpět</w:t>
      </w:r>
      <w:r w:rsidR="00A6668A">
        <w:rPr>
          <w:rFonts w:ascii="Calibri" w:hAnsi="Calibri" w:cs="Calibri"/>
          <w:iCs/>
          <w:sz w:val="22"/>
          <w:szCs w:val="22"/>
          <w:lang w:val="cs-CZ"/>
        </w:rPr>
        <w:t>, pokud se s Kupujícím nedohodne jinak</w:t>
      </w:r>
      <w:r w:rsidRPr="000412EA">
        <w:rPr>
          <w:rFonts w:ascii="Calibri" w:hAnsi="Calibri" w:cs="Calibri"/>
          <w:iCs/>
          <w:sz w:val="22"/>
          <w:szCs w:val="22"/>
          <w:lang w:val="cs-CZ"/>
        </w:rPr>
        <w:t xml:space="preserve">. </w:t>
      </w:r>
      <w:r w:rsidR="00A6668A" w:rsidRPr="00A6668A">
        <w:rPr>
          <w:rFonts w:ascii="Calibri" w:hAnsi="Calibri" w:cs="Calibri"/>
          <w:iCs/>
          <w:sz w:val="22"/>
          <w:szCs w:val="22"/>
          <w:lang w:val="cs-CZ"/>
        </w:rPr>
        <w:t>Veškeré náklady prodávajícího spojené s odstraňováním oprávněně reklamované vady zboží v záruce za jakost nese prodávající (tj. např. doprava do místa plnění apod.).</w:t>
      </w:r>
    </w:p>
    <w:p w:rsidR="00982C2B" w:rsidRDefault="00982C2B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textAlignment w:val="baseline"/>
        <w:rPr>
          <w:rFonts w:asciiTheme="minorHAnsi" w:hAnsiTheme="minorHAnsi" w:cs="Arial"/>
          <w:b/>
          <w:szCs w:val="24"/>
          <w:lang w:eastAsia="cs-CZ"/>
        </w:rPr>
      </w:pPr>
    </w:p>
    <w:p w:rsidR="007A53A7" w:rsidRPr="009B6576" w:rsidRDefault="007A53A7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textAlignment w:val="baseline"/>
        <w:rPr>
          <w:rFonts w:asciiTheme="minorHAnsi" w:hAnsiTheme="minorHAnsi" w:cs="Arial"/>
          <w:b/>
          <w:szCs w:val="24"/>
          <w:lang w:eastAsia="cs-CZ"/>
        </w:rPr>
      </w:pPr>
    </w:p>
    <w:p w:rsidR="00982C2B" w:rsidRPr="009B6576" w:rsidRDefault="00982C2B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textAlignment w:val="baseline"/>
        <w:rPr>
          <w:rFonts w:asciiTheme="minorHAnsi" w:hAnsiTheme="minorHAnsi" w:cs="Arial"/>
          <w:b/>
          <w:szCs w:val="24"/>
          <w:lang w:eastAsia="cs-CZ"/>
        </w:rPr>
      </w:pPr>
      <w:r w:rsidRPr="009B6576">
        <w:rPr>
          <w:rFonts w:asciiTheme="minorHAnsi" w:hAnsiTheme="minorHAnsi" w:cs="Arial"/>
          <w:b/>
          <w:szCs w:val="24"/>
          <w:lang w:eastAsia="cs-CZ"/>
        </w:rPr>
        <w:t>Článek VI.</w:t>
      </w:r>
    </w:p>
    <w:p w:rsidR="00982C2B" w:rsidRPr="00C31ABF" w:rsidRDefault="00982C2B" w:rsidP="00C31AB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textAlignment w:val="baseline"/>
        <w:rPr>
          <w:rFonts w:asciiTheme="minorHAnsi" w:hAnsiTheme="minorHAnsi" w:cs="Arial"/>
          <w:b/>
          <w:szCs w:val="24"/>
          <w:lang w:eastAsia="cs-CZ"/>
        </w:rPr>
      </w:pPr>
      <w:r w:rsidRPr="009B6576">
        <w:rPr>
          <w:rFonts w:asciiTheme="minorHAnsi" w:hAnsiTheme="minorHAnsi" w:cs="Arial"/>
          <w:b/>
          <w:szCs w:val="24"/>
          <w:lang w:eastAsia="cs-CZ"/>
        </w:rPr>
        <w:t>Odstoupení od Smlouvy</w:t>
      </w:r>
    </w:p>
    <w:p w:rsidR="00C81F99" w:rsidRDefault="00C81F99" w:rsidP="005B1C38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rPr>
          <w:rFonts w:cs="Arial"/>
          <w:sz w:val="22"/>
          <w:lang w:eastAsia="cs-CZ"/>
        </w:rPr>
      </w:pPr>
      <w:r w:rsidRPr="007A53A7">
        <w:rPr>
          <w:rFonts w:cs="Arial"/>
          <w:sz w:val="22"/>
          <w:lang w:eastAsia="cs-CZ"/>
        </w:rPr>
        <w:t>Smluvní strany mohou odstoupit od smlouvy pouze z důvodu podstatného porušení smlouvy, pokud tak sta</w:t>
      </w:r>
      <w:r w:rsidR="00B53ACB">
        <w:rPr>
          <w:rFonts w:cs="Arial"/>
          <w:sz w:val="22"/>
          <w:lang w:eastAsia="cs-CZ"/>
        </w:rPr>
        <w:t>noví zákon, nebo si tak ujednaly</w:t>
      </w:r>
      <w:r w:rsidRPr="007A53A7">
        <w:rPr>
          <w:rFonts w:cs="Arial"/>
          <w:sz w:val="22"/>
          <w:lang w:eastAsia="cs-CZ"/>
        </w:rPr>
        <w:t>.</w:t>
      </w:r>
    </w:p>
    <w:p w:rsidR="00184315" w:rsidRPr="00184315" w:rsidRDefault="00184315" w:rsidP="00184315">
      <w:pPr>
        <w:spacing w:after="0" w:line="240" w:lineRule="auto"/>
        <w:rPr>
          <w:rFonts w:cs="Arial"/>
          <w:sz w:val="22"/>
          <w:lang w:eastAsia="cs-CZ"/>
        </w:rPr>
      </w:pPr>
    </w:p>
    <w:p w:rsidR="00C81F99" w:rsidRPr="007A53A7" w:rsidRDefault="001A76FC" w:rsidP="005B1C38">
      <w:pPr>
        <w:pStyle w:val="Odstavecseseznamem"/>
        <w:numPr>
          <w:ilvl w:val="0"/>
          <w:numId w:val="8"/>
        </w:numPr>
        <w:tabs>
          <w:tab w:val="left" w:pos="709"/>
        </w:tabs>
        <w:spacing w:after="0" w:line="240" w:lineRule="auto"/>
        <w:ind w:left="426" w:hanging="426"/>
        <w:rPr>
          <w:sz w:val="22"/>
          <w:lang w:eastAsia="cs-CZ"/>
        </w:rPr>
      </w:pPr>
      <w:r w:rsidRPr="007A53A7">
        <w:rPr>
          <w:sz w:val="22"/>
          <w:lang w:eastAsia="cs-CZ"/>
        </w:rPr>
        <w:lastRenderedPageBreak/>
        <w:t>Kupující</w:t>
      </w:r>
      <w:r w:rsidR="00C81F99" w:rsidRPr="007A53A7">
        <w:rPr>
          <w:sz w:val="22"/>
          <w:lang w:eastAsia="cs-CZ"/>
        </w:rPr>
        <w:t xml:space="preserve"> má právo odstoupit od smlouvy v případě podstatného porušení smlouvy </w:t>
      </w:r>
      <w:r w:rsidR="007A53A7">
        <w:rPr>
          <w:sz w:val="22"/>
          <w:lang w:eastAsia="cs-CZ"/>
        </w:rPr>
        <w:t>P</w:t>
      </w:r>
      <w:r w:rsidRPr="007A53A7">
        <w:rPr>
          <w:sz w:val="22"/>
          <w:lang w:eastAsia="cs-CZ"/>
        </w:rPr>
        <w:t>rodávajícím</w:t>
      </w:r>
      <w:r w:rsidR="00C81F99" w:rsidRPr="007A53A7">
        <w:rPr>
          <w:sz w:val="22"/>
          <w:lang w:eastAsia="cs-CZ"/>
        </w:rPr>
        <w:t>, když:</w:t>
      </w:r>
    </w:p>
    <w:p w:rsidR="00C81F99" w:rsidRPr="007A53A7" w:rsidRDefault="007A53A7" w:rsidP="005B1C38">
      <w:pPr>
        <w:pStyle w:val="Odstavecseseznamem"/>
        <w:numPr>
          <w:ilvl w:val="0"/>
          <w:numId w:val="7"/>
        </w:numPr>
        <w:tabs>
          <w:tab w:val="left" w:pos="709"/>
        </w:tabs>
        <w:spacing w:after="0" w:line="240" w:lineRule="auto"/>
        <w:ind w:left="426" w:firstLine="0"/>
        <w:rPr>
          <w:rFonts w:cs="Arial"/>
          <w:sz w:val="22"/>
          <w:lang w:eastAsia="cs-CZ"/>
        </w:rPr>
      </w:pPr>
      <w:r>
        <w:rPr>
          <w:rFonts w:cs="Arial"/>
          <w:sz w:val="22"/>
          <w:lang w:eastAsia="cs-CZ"/>
        </w:rPr>
        <w:t>P</w:t>
      </w:r>
      <w:r w:rsidR="001A76FC" w:rsidRPr="007A53A7">
        <w:rPr>
          <w:rFonts w:cs="Arial"/>
          <w:sz w:val="22"/>
          <w:lang w:eastAsia="cs-CZ"/>
        </w:rPr>
        <w:t>rodávající</w:t>
      </w:r>
      <w:r w:rsidR="00C81F99" w:rsidRPr="007A53A7">
        <w:rPr>
          <w:rFonts w:cs="Arial"/>
          <w:sz w:val="22"/>
          <w:lang w:eastAsia="cs-CZ"/>
        </w:rPr>
        <w:t xml:space="preserve"> přenese svá práva nebo povinnosti vyplývající z této smlouvy</w:t>
      </w:r>
      <w:r w:rsidR="00C81F99" w:rsidRPr="007A53A7">
        <w:rPr>
          <w:rFonts w:cs="Arial"/>
          <w:b/>
          <w:sz w:val="22"/>
          <w:lang w:eastAsia="cs-CZ"/>
        </w:rPr>
        <w:t xml:space="preserve"> </w:t>
      </w:r>
      <w:r w:rsidR="00C81F99" w:rsidRPr="007A53A7">
        <w:rPr>
          <w:rFonts w:cs="Arial"/>
          <w:sz w:val="22"/>
          <w:lang w:eastAsia="cs-CZ"/>
        </w:rPr>
        <w:t>na jiný subjekt.</w:t>
      </w:r>
    </w:p>
    <w:p w:rsidR="001A76FC" w:rsidRPr="00184315" w:rsidRDefault="00B46D5B" w:rsidP="005B1C38">
      <w:pPr>
        <w:pStyle w:val="Odstavecseseznamem"/>
        <w:numPr>
          <w:ilvl w:val="0"/>
          <w:numId w:val="7"/>
        </w:numPr>
        <w:tabs>
          <w:tab w:val="left" w:pos="709"/>
        </w:tabs>
        <w:spacing w:after="0" w:line="240" w:lineRule="auto"/>
        <w:ind w:left="709" w:hanging="283"/>
        <w:rPr>
          <w:rFonts w:cs="Arial"/>
          <w:sz w:val="22"/>
          <w:lang w:eastAsia="cs-CZ"/>
        </w:rPr>
      </w:pPr>
      <w:r>
        <w:rPr>
          <w:rFonts w:cs="Garamond"/>
          <w:color w:val="000000"/>
          <w:sz w:val="22"/>
        </w:rPr>
        <w:t>J</w:t>
      </w:r>
      <w:r w:rsidR="001A76FC" w:rsidRPr="007A53A7">
        <w:rPr>
          <w:rFonts w:cs="Garamond"/>
          <w:color w:val="000000"/>
          <w:sz w:val="22"/>
        </w:rPr>
        <w:t>estliže předmět koupě bude dodán jako neúplný nebo nebude mít vlastnosti deklarované Prodávajícím v jeho nabídce v zadávacím řízení a v této Smlouvy.</w:t>
      </w:r>
    </w:p>
    <w:p w:rsidR="00184315" w:rsidRPr="00184315" w:rsidRDefault="00184315" w:rsidP="00184315">
      <w:pPr>
        <w:tabs>
          <w:tab w:val="left" w:pos="709"/>
        </w:tabs>
        <w:spacing w:after="0" w:line="240" w:lineRule="auto"/>
        <w:rPr>
          <w:rFonts w:cs="Arial"/>
          <w:sz w:val="22"/>
          <w:lang w:eastAsia="cs-CZ"/>
        </w:rPr>
      </w:pPr>
    </w:p>
    <w:p w:rsidR="00C81F99" w:rsidRPr="007A53A7" w:rsidRDefault="001A76FC" w:rsidP="005B1C38">
      <w:pPr>
        <w:pStyle w:val="Odstavecseseznamem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rPr>
          <w:rFonts w:cs="Arial"/>
          <w:sz w:val="22"/>
          <w:lang w:eastAsia="cs-CZ"/>
        </w:rPr>
      </w:pPr>
      <w:r w:rsidRPr="007A53A7">
        <w:rPr>
          <w:rFonts w:cs="Garamond"/>
          <w:color w:val="000000"/>
          <w:sz w:val="22"/>
        </w:rPr>
        <w:t>Skončením účinnosti Smlouvy zanikají všechny závazky smluvních stran ze Smlouvy. Skončením účinnosti nebo jejím zánikem nezanikají nároky na náhradu škody a zaplacení smluvních pokut sjednaných pro případ porušení smluvních povinností vzniklé před skončením účinnosti Smlouvy, a ty závazky smluvních stran, které podle Smlouvy nebo vzhledem ke své povaze mají trvat i nadále nebo u kterých tak stanoví zákon</w:t>
      </w:r>
      <w:r w:rsidR="00C81F99" w:rsidRPr="007A53A7">
        <w:rPr>
          <w:rFonts w:cs="Arial"/>
          <w:sz w:val="22"/>
          <w:lang w:eastAsia="cs-CZ"/>
        </w:rPr>
        <w:t xml:space="preserve">, </w:t>
      </w:r>
    </w:p>
    <w:p w:rsidR="00982C2B" w:rsidRPr="009B6576" w:rsidRDefault="00982C2B" w:rsidP="00C81F99">
      <w:pPr>
        <w:spacing w:after="0" w:line="240" w:lineRule="auto"/>
        <w:ind w:left="357" w:hanging="357"/>
        <w:rPr>
          <w:rFonts w:asciiTheme="minorHAnsi" w:hAnsiTheme="minorHAnsi" w:cs="Arial"/>
          <w:szCs w:val="24"/>
        </w:rPr>
      </w:pPr>
    </w:p>
    <w:p w:rsidR="00982C2B" w:rsidRPr="009B6576" w:rsidRDefault="00982C2B" w:rsidP="0056586A">
      <w:pPr>
        <w:tabs>
          <w:tab w:val="left" w:pos="708"/>
          <w:tab w:val="center" w:pos="4536"/>
          <w:tab w:val="right" w:pos="9072"/>
        </w:tabs>
        <w:spacing w:after="0" w:line="240" w:lineRule="auto"/>
        <w:ind w:left="357" w:hanging="357"/>
        <w:rPr>
          <w:rFonts w:asciiTheme="minorHAnsi" w:hAnsiTheme="minorHAnsi" w:cs="Arial"/>
          <w:szCs w:val="24"/>
        </w:rPr>
      </w:pPr>
    </w:p>
    <w:p w:rsidR="00BE4689" w:rsidRPr="00C31ABF" w:rsidRDefault="00C31ABF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asciiTheme="minorHAnsi" w:hAnsiTheme="minorHAnsi" w:cs="Calibri"/>
          <w:b/>
          <w:szCs w:val="24"/>
          <w:lang w:eastAsia="cs-CZ"/>
        </w:rPr>
      </w:pPr>
      <w:r>
        <w:rPr>
          <w:rFonts w:asciiTheme="minorHAnsi" w:hAnsiTheme="minorHAnsi" w:cs="Calibri"/>
          <w:b/>
          <w:szCs w:val="24"/>
          <w:lang w:eastAsia="cs-CZ"/>
        </w:rPr>
        <w:t>Článek VII</w:t>
      </w:r>
      <w:r w:rsidR="00BE4689" w:rsidRPr="00C31ABF">
        <w:rPr>
          <w:rFonts w:asciiTheme="minorHAnsi" w:hAnsiTheme="minorHAnsi" w:cs="Calibri"/>
          <w:b/>
          <w:szCs w:val="24"/>
          <w:lang w:eastAsia="cs-CZ"/>
        </w:rPr>
        <w:t>.</w:t>
      </w:r>
    </w:p>
    <w:p w:rsidR="00BE4689" w:rsidRPr="00C31ABF" w:rsidRDefault="00BE4689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asciiTheme="minorHAnsi" w:hAnsiTheme="minorHAnsi" w:cs="Arial"/>
          <w:b/>
          <w:szCs w:val="24"/>
          <w:lang w:eastAsia="cs-CZ"/>
        </w:rPr>
      </w:pPr>
      <w:r w:rsidRPr="00C31ABF">
        <w:rPr>
          <w:rFonts w:asciiTheme="minorHAnsi" w:hAnsiTheme="minorHAnsi" w:cs="Arial"/>
          <w:b/>
          <w:szCs w:val="24"/>
          <w:lang w:eastAsia="cs-CZ"/>
        </w:rPr>
        <w:t>Postoupení práv ze smlouvy</w:t>
      </w:r>
    </w:p>
    <w:p w:rsidR="00BE4689" w:rsidRPr="009B6576" w:rsidRDefault="00BE4689" w:rsidP="0056586A">
      <w:pPr>
        <w:spacing w:after="0" w:line="240" w:lineRule="auto"/>
        <w:ind w:left="357" w:hanging="357"/>
        <w:rPr>
          <w:rFonts w:asciiTheme="minorHAnsi" w:hAnsiTheme="minorHAnsi"/>
          <w:szCs w:val="24"/>
          <w:lang w:eastAsia="cs-CZ"/>
        </w:rPr>
      </w:pPr>
    </w:p>
    <w:p w:rsidR="00BE4689" w:rsidRPr="007A53A7" w:rsidRDefault="001A76FC" w:rsidP="0018300A">
      <w:pPr>
        <w:spacing w:after="0" w:line="240" w:lineRule="auto"/>
        <w:ind w:left="357"/>
        <w:rPr>
          <w:rFonts w:cs="Calibri"/>
          <w:sz w:val="22"/>
          <w:lang w:eastAsia="cs-CZ"/>
        </w:rPr>
      </w:pPr>
      <w:r w:rsidRPr="007A53A7">
        <w:rPr>
          <w:rFonts w:cs="Calibri"/>
          <w:sz w:val="22"/>
          <w:lang w:eastAsia="cs-CZ"/>
        </w:rPr>
        <w:t>Prodávající</w:t>
      </w:r>
      <w:r w:rsidR="00BE4689" w:rsidRPr="007A53A7">
        <w:rPr>
          <w:rFonts w:cs="Calibri"/>
          <w:sz w:val="22"/>
          <w:lang w:eastAsia="cs-CZ"/>
        </w:rPr>
        <w:t xml:space="preserve"> není oprávněn postoupit práva, povinnosti, závazky a pohledávky z této smlouvy třetí osobě nebo jiným osobám bez předchozího písemného souhlasu </w:t>
      </w:r>
      <w:r w:rsidRPr="007A53A7">
        <w:rPr>
          <w:rFonts w:cs="Calibri"/>
          <w:sz w:val="22"/>
          <w:lang w:eastAsia="cs-CZ"/>
        </w:rPr>
        <w:t>Kupujícího</w:t>
      </w:r>
      <w:r w:rsidR="00BE4689" w:rsidRPr="007A53A7">
        <w:rPr>
          <w:rFonts w:cs="Calibri"/>
          <w:sz w:val="22"/>
          <w:lang w:eastAsia="cs-CZ"/>
        </w:rPr>
        <w:t xml:space="preserve">. </w:t>
      </w:r>
    </w:p>
    <w:p w:rsidR="00774085" w:rsidRDefault="00774085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asciiTheme="minorHAnsi" w:hAnsiTheme="minorHAnsi" w:cs="Calibri"/>
          <w:b/>
          <w:szCs w:val="24"/>
          <w:lang w:eastAsia="cs-CZ"/>
        </w:rPr>
      </w:pPr>
    </w:p>
    <w:p w:rsidR="00214D24" w:rsidRPr="009B6576" w:rsidRDefault="00214D24" w:rsidP="0056586A">
      <w:pPr>
        <w:spacing w:after="0" w:line="240" w:lineRule="auto"/>
        <w:ind w:left="357" w:hanging="357"/>
        <w:rPr>
          <w:rFonts w:asciiTheme="minorHAnsi" w:hAnsiTheme="minorHAnsi" w:cs="Calibri"/>
          <w:szCs w:val="24"/>
          <w:lang w:eastAsia="cs-CZ"/>
        </w:rPr>
      </w:pPr>
    </w:p>
    <w:p w:rsidR="00BE4689" w:rsidRPr="00C31ABF" w:rsidRDefault="00113F6D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asciiTheme="minorHAnsi" w:hAnsiTheme="minorHAnsi" w:cs="Calibri"/>
          <w:b/>
          <w:szCs w:val="24"/>
          <w:lang w:eastAsia="cs-CZ"/>
        </w:rPr>
      </w:pPr>
      <w:bookmarkStart w:id="8" w:name="_Toc520713871"/>
      <w:bookmarkStart w:id="9" w:name="_Toc520714008"/>
      <w:bookmarkStart w:id="10" w:name="_Toc41058890"/>
      <w:r w:rsidRPr="00C31ABF">
        <w:rPr>
          <w:rFonts w:asciiTheme="minorHAnsi" w:hAnsiTheme="minorHAnsi" w:cs="Calibri"/>
          <w:b/>
          <w:szCs w:val="24"/>
          <w:lang w:eastAsia="cs-CZ"/>
        </w:rPr>
        <w:t xml:space="preserve">Článek </w:t>
      </w:r>
      <w:r w:rsidR="00C31ABF">
        <w:rPr>
          <w:rFonts w:asciiTheme="minorHAnsi" w:hAnsiTheme="minorHAnsi" w:cs="Calibri"/>
          <w:b/>
          <w:szCs w:val="24"/>
          <w:lang w:eastAsia="cs-CZ"/>
        </w:rPr>
        <w:t>VIII</w:t>
      </w:r>
      <w:r w:rsidR="00BE4689" w:rsidRPr="00C31ABF">
        <w:rPr>
          <w:rFonts w:asciiTheme="minorHAnsi" w:hAnsiTheme="minorHAnsi" w:cs="Calibri"/>
          <w:b/>
          <w:szCs w:val="24"/>
          <w:lang w:eastAsia="cs-CZ"/>
        </w:rPr>
        <w:t>.</w:t>
      </w:r>
    </w:p>
    <w:p w:rsidR="00BE4689" w:rsidRPr="00C31ABF" w:rsidRDefault="00BE4689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asciiTheme="minorHAnsi" w:hAnsiTheme="minorHAnsi" w:cs="Arial"/>
          <w:b/>
          <w:szCs w:val="24"/>
          <w:lang w:eastAsia="cs-CZ"/>
        </w:rPr>
      </w:pPr>
      <w:r w:rsidRPr="00C31ABF">
        <w:rPr>
          <w:rFonts w:asciiTheme="minorHAnsi" w:hAnsiTheme="minorHAnsi" w:cs="Arial"/>
          <w:b/>
          <w:szCs w:val="24"/>
          <w:lang w:eastAsia="cs-CZ"/>
        </w:rPr>
        <w:t>Závěrečná ustanovení</w:t>
      </w:r>
      <w:bookmarkEnd w:id="8"/>
      <w:bookmarkEnd w:id="9"/>
      <w:bookmarkEnd w:id="10"/>
    </w:p>
    <w:p w:rsidR="00BE4689" w:rsidRPr="009B6576" w:rsidRDefault="00BE4689" w:rsidP="0056586A">
      <w:pPr>
        <w:spacing w:after="0" w:line="240" w:lineRule="auto"/>
        <w:ind w:left="357" w:hanging="357"/>
        <w:rPr>
          <w:rFonts w:asciiTheme="minorHAnsi" w:hAnsiTheme="minorHAnsi" w:cs="Calibri"/>
          <w:szCs w:val="24"/>
        </w:rPr>
      </w:pPr>
    </w:p>
    <w:p w:rsidR="00BE4689" w:rsidRDefault="00BE4689" w:rsidP="005B1C38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rFonts w:cs="Calibri"/>
          <w:sz w:val="22"/>
          <w:lang w:eastAsia="cs-CZ"/>
        </w:rPr>
      </w:pPr>
      <w:r w:rsidRPr="007A53A7">
        <w:rPr>
          <w:rFonts w:cs="Calibri"/>
          <w:sz w:val="22"/>
          <w:lang w:eastAsia="cs-CZ"/>
        </w:rPr>
        <w:t>Smlouva se řídí právním řádem České republiky. Vztahy mezi stranami se řídí občanským zákoníkem, pokud smlouva nestanoví jinak.</w:t>
      </w:r>
    </w:p>
    <w:p w:rsidR="00184315" w:rsidRPr="00184315" w:rsidRDefault="00184315" w:rsidP="00184315">
      <w:pPr>
        <w:spacing w:after="0" w:line="240" w:lineRule="auto"/>
        <w:rPr>
          <w:rFonts w:cs="Calibri"/>
          <w:sz w:val="22"/>
          <w:lang w:eastAsia="cs-CZ"/>
        </w:rPr>
      </w:pPr>
    </w:p>
    <w:p w:rsidR="0069249F" w:rsidRDefault="0069249F" w:rsidP="005B1C38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rFonts w:cs="Calibri"/>
          <w:sz w:val="22"/>
          <w:lang w:eastAsia="cs-CZ"/>
        </w:rPr>
      </w:pPr>
      <w:r w:rsidRPr="007A53A7">
        <w:rPr>
          <w:rFonts w:cs="Calibri"/>
          <w:sz w:val="22"/>
          <w:lang w:eastAsia="cs-CZ"/>
        </w:rPr>
        <w:t>Jazyk smlouvy: český jazyk.</w:t>
      </w:r>
    </w:p>
    <w:p w:rsidR="00184315" w:rsidRPr="00184315" w:rsidRDefault="00184315" w:rsidP="00184315">
      <w:pPr>
        <w:spacing w:after="0" w:line="240" w:lineRule="auto"/>
        <w:rPr>
          <w:rFonts w:cs="Calibri"/>
          <w:sz w:val="22"/>
          <w:lang w:eastAsia="cs-CZ"/>
        </w:rPr>
      </w:pPr>
    </w:p>
    <w:p w:rsidR="00023FC1" w:rsidRDefault="00023FC1" w:rsidP="005B1C3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Garamond"/>
          <w:color w:val="000000"/>
          <w:sz w:val="22"/>
        </w:rPr>
      </w:pPr>
      <w:r w:rsidRPr="007A53A7">
        <w:rPr>
          <w:rFonts w:cs="Garamond"/>
          <w:color w:val="000000"/>
          <w:sz w:val="22"/>
        </w:rPr>
        <w:t>Prodávající je povinen archivovat originální vyhotovení Smlouvy včetně jejích dodatků, originály účetních dokladů a dalších dokladů vztahujících se k realizaci předmětu Smlouvy po dobu minimálně 10 let po roce, kdy Kupující obdrží protokol o závěrečném vyhodnocení. Po tuto dobu je Prodávající povinen umožnit osobám oprávněným k výkonu kontroly projektů provést kontrolu dokladů souvisejících s plněním Smlouvy, zejména poskytovat požadované informace a dokumentaci zaměstnancům nebo zmocněncům pověřených orgánů kontroly provádění projektu v rámci Operačního programu životního prostředí (dále jen „</w:t>
      </w:r>
      <w:r w:rsidRPr="007A53A7">
        <w:rPr>
          <w:rFonts w:cs="Garamond"/>
          <w:b/>
          <w:bCs/>
          <w:color w:val="000000"/>
          <w:sz w:val="22"/>
        </w:rPr>
        <w:t>OPŽP</w:t>
      </w:r>
      <w:r w:rsidRPr="007A53A7">
        <w:rPr>
          <w:rFonts w:cs="Garamond"/>
          <w:color w:val="000000"/>
          <w:sz w:val="22"/>
        </w:rPr>
        <w:t xml:space="preserve">“) a dále je povinen vytvořit výše uvedeným osobám podmínky k provedení kontroly vztahující se k realizaci projektu a poskytnout jim při provádění kontroly součinnost. Dále musí být veškeré dokumenty a smluvní písemnosti zabezpečeny před ztrátou, odcizením nebo znehodnocením. </w:t>
      </w:r>
    </w:p>
    <w:p w:rsidR="00184315" w:rsidRPr="00184315" w:rsidRDefault="00184315" w:rsidP="00184315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2"/>
        </w:rPr>
      </w:pPr>
    </w:p>
    <w:p w:rsidR="00023FC1" w:rsidRDefault="00BE4689" w:rsidP="005B1C38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rFonts w:cs="Calibri"/>
          <w:sz w:val="22"/>
          <w:lang w:eastAsia="cs-CZ"/>
        </w:rPr>
      </w:pPr>
      <w:r w:rsidRPr="007A53A7">
        <w:rPr>
          <w:rFonts w:cs="Calibri"/>
          <w:sz w:val="22"/>
          <w:lang w:eastAsia="cs-CZ"/>
        </w:rPr>
        <w:t>Nestanoví-li smlouva jinak, lze ji měnit pouze písemně formou číslovaných dodatků podepsaných oběma smluvními stranami</w:t>
      </w:r>
      <w:r w:rsidR="00C96D3B">
        <w:rPr>
          <w:rFonts w:cs="Calibri"/>
          <w:sz w:val="22"/>
          <w:lang w:eastAsia="cs-CZ"/>
        </w:rPr>
        <w:t>.</w:t>
      </w:r>
    </w:p>
    <w:p w:rsidR="00184315" w:rsidRPr="00184315" w:rsidRDefault="00184315" w:rsidP="00184315">
      <w:pPr>
        <w:spacing w:after="0" w:line="240" w:lineRule="auto"/>
        <w:rPr>
          <w:rFonts w:cs="Calibri"/>
          <w:sz w:val="22"/>
          <w:lang w:eastAsia="cs-CZ"/>
        </w:rPr>
      </w:pPr>
    </w:p>
    <w:p w:rsidR="00BE4689" w:rsidRDefault="00BE4689" w:rsidP="005B1C38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rFonts w:cs="Calibri"/>
          <w:sz w:val="22"/>
          <w:lang w:eastAsia="cs-CZ"/>
        </w:rPr>
      </w:pPr>
      <w:r w:rsidRPr="007A53A7">
        <w:rPr>
          <w:rFonts w:cs="Calibri"/>
          <w:sz w:val="22"/>
          <w:lang w:eastAsia="cs-CZ"/>
        </w:rPr>
        <w:t xml:space="preserve">Jednotlivá ustanovení smlouvy jsou oddělitelná v tom smyslu, že neplatnost některého z nich nepůsobí neplatnost smlouvy jako celku. Pokud by se v důsledku změny právní úpravy některé ustanovení smlouvy dostalo do rozporu s českým právním řádem (dále jen „kolizní ustanovení“) a předmětný rozpor by působil neplatnosti smlouvy jako takové, bude smlouva posuzována, jakoby kolizní ustanovení nikdy neobsahovala a vztah smluvních stran se bude v této záležitosti </w:t>
      </w:r>
      <w:r w:rsidRPr="007A53A7">
        <w:rPr>
          <w:rFonts w:cs="Calibri"/>
          <w:sz w:val="22"/>
          <w:lang w:eastAsia="cs-CZ"/>
        </w:rPr>
        <w:lastRenderedPageBreak/>
        <w:t>řídit obecně závaznými právními předpisy, pokud se smluvní strany nedohodnou na znění nového ustanovení, jež by nahradilo kolizní ustanovení.</w:t>
      </w:r>
    </w:p>
    <w:p w:rsidR="00184315" w:rsidRPr="00184315" w:rsidRDefault="00184315" w:rsidP="00184315">
      <w:pPr>
        <w:spacing w:after="0" w:line="240" w:lineRule="auto"/>
        <w:rPr>
          <w:rFonts w:cs="Calibri"/>
          <w:sz w:val="22"/>
          <w:lang w:eastAsia="cs-CZ"/>
        </w:rPr>
      </w:pPr>
    </w:p>
    <w:p w:rsidR="00BE4689" w:rsidRDefault="00BE4689" w:rsidP="005B1C38">
      <w:pPr>
        <w:pStyle w:val="Odstavecseseznamem"/>
        <w:numPr>
          <w:ilvl w:val="0"/>
          <w:numId w:val="12"/>
        </w:numPr>
        <w:tabs>
          <w:tab w:val="left" w:pos="8505"/>
        </w:tabs>
        <w:spacing w:after="0" w:line="240" w:lineRule="auto"/>
        <w:ind w:left="426" w:hanging="426"/>
        <w:rPr>
          <w:rFonts w:cs="Calibri"/>
          <w:sz w:val="22"/>
        </w:rPr>
      </w:pPr>
      <w:bookmarkStart w:id="11" w:name="_Toc420160453"/>
      <w:r w:rsidRPr="007A53A7">
        <w:rPr>
          <w:rFonts w:cs="Calibri"/>
          <w:sz w:val="22"/>
        </w:rPr>
        <w:t xml:space="preserve">Zadavatel je povinen nejpozději do 30 dnů po uzavření smlouvy zveřejnit na svém profilu zadavatele, respektive v registru smluv text uzavřené smlouvy s vybraným dodavatelem, a to včetně jejích případných změn a dodatků. </w:t>
      </w:r>
    </w:p>
    <w:p w:rsidR="00184315" w:rsidRPr="00184315" w:rsidRDefault="00184315" w:rsidP="00184315">
      <w:pPr>
        <w:tabs>
          <w:tab w:val="left" w:pos="8505"/>
        </w:tabs>
        <w:spacing w:after="0" w:line="240" w:lineRule="auto"/>
        <w:rPr>
          <w:rFonts w:cs="Calibri"/>
          <w:sz w:val="22"/>
        </w:rPr>
      </w:pPr>
    </w:p>
    <w:p w:rsidR="00BE4689" w:rsidRDefault="00BE4689" w:rsidP="005B1C38">
      <w:pPr>
        <w:pStyle w:val="Odstavecseseznamem"/>
        <w:numPr>
          <w:ilvl w:val="0"/>
          <w:numId w:val="12"/>
        </w:numPr>
        <w:tabs>
          <w:tab w:val="left" w:pos="8505"/>
        </w:tabs>
        <w:spacing w:after="0" w:line="240" w:lineRule="auto"/>
        <w:ind w:left="426" w:hanging="426"/>
        <w:rPr>
          <w:rFonts w:cs="Calibri"/>
          <w:sz w:val="22"/>
        </w:rPr>
      </w:pPr>
      <w:r w:rsidRPr="007A53A7">
        <w:rPr>
          <w:rFonts w:cs="Calibri"/>
          <w:sz w:val="22"/>
        </w:rPr>
        <w:t xml:space="preserve">Po ukončení plnění dle uzavřené smlouvy s vybraným dodavatelem je zadavatel povinen ve smyslu § 219 odst. 3 zákona zveřejnit na svém profilu zadavatele skutečně uhrazenou cenu za toto plnění. </w:t>
      </w:r>
    </w:p>
    <w:p w:rsidR="00184315" w:rsidRPr="00184315" w:rsidRDefault="00184315" w:rsidP="00184315">
      <w:pPr>
        <w:tabs>
          <w:tab w:val="left" w:pos="8505"/>
        </w:tabs>
        <w:spacing w:after="0" w:line="240" w:lineRule="auto"/>
        <w:rPr>
          <w:rFonts w:cs="Calibri"/>
          <w:sz w:val="22"/>
        </w:rPr>
      </w:pPr>
    </w:p>
    <w:p w:rsidR="00BE4689" w:rsidRDefault="00BE4689" w:rsidP="00C96D3B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rFonts w:eastAsia="Batang"/>
          <w:sz w:val="22"/>
          <w:lang w:eastAsia="cs-CZ"/>
        </w:rPr>
      </w:pPr>
      <w:r w:rsidRPr="007A53A7">
        <w:rPr>
          <w:rFonts w:eastAsia="Batang"/>
          <w:sz w:val="22"/>
          <w:lang w:eastAsia="cs-CZ"/>
        </w:rPr>
        <w:t>Zhotovitel bere na vědomí, že je na základě § 2 písm. e) zákona č. 320/2001 Sb., o finanční kontrole ve veřejné správě a o změně některých zákonů (zákon o finanční kontrole), ve znění pozdějších předpisů, osobou povinnou spolupůsobit při výkonu finanční kontroly</w:t>
      </w:r>
      <w:bookmarkEnd w:id="11"/>
      <w:r w:rsidRPr="007A53A7">
        <w:rPr>
          <w:rFonts w:eastAsia="Batang"/>
          <w:sz w:val="22"/>
          <w:lang w:eastAsia="cs-CZ"/>
        </w:rPr>
        <w:t>.</w:t>
      </w:r>
    </w:p>
    <w:p w:rsidR="00184315" w:rsidRPr="00184315" w:rsidRDefault="00184315" w:rsidP="00184315">
      <w:pPr>
        <w:spacing w:after="0" w:line="240" w:lineRule="auto"/>
        <w:jc w:val="left"/>
        <w:rPr>
          <w:rFonts w:eastAsia="Batang"/>
          <w:sz w:val="22"/>
          <w:lang w:eastAsia="cs-CZ"/>
        </w:rPr>
      </w:pPr>
    </w:p>
    <w:p w:rsidR="00113F6D" w:rsidRDefault="00113F6D" w:rsidP="005B1C38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rFonts w:eastAsia="Batang"/>
          <w:sz w:val="22"/>
          <w:lang w:eastAsia="cs-CZ"/>
        </w:rPr>
      </w:pPr>
      <w:r w:rsidRPr="007A53A7">
        <w:rPr>
          <w:rFonts w:eastAsia="Batang"/>
          <w:sz w:val="22"/>
          <w:lang w:eastAsia="cs-CZ"/>
        </w:rPr>
        <w:t xml:space="preserve">Smluvní strany jsou si vědomy toho, že ČHMÚ je bez ohledu na rozhodné právo Smlouvy povinným subjektem ve smyslu § 2 odst. 1 zákona č. 340/2015 Sb. o registru smluv (dále jen „Zákon o registru“) a tato smlouva a relevantní informace o ní vč. souvisejících dodatků budou obsahem uveřejnění v registru smluv  v souladu s ustanovením § 5 příslušného zákona  a  na určité části obsahu smlouvy vč. příloh může být provedena dle ustanovení § 3 </w:t>
      </w:r>
      <w:proofErr w:type="spellStart"/>
      <w:r w:rsidRPr="007A53A7">
        <w:rPr>
          <w:rFonts w:eastAsia="Batang"/>
          <w:sz w:val="22"/>
          <w:lang w:eastAsia="cs-CZ"/>
        </w:rPr>
        <w:t>anonymizace</w:t>
      </w:r>
      <w:proofErr w:type="spellEnd"/>
      <w:r w:rsidRPr="007A53A7">
        <w:rPr>
          <w:rFonts w:eastAsia="Batang"/>
          <w:sz w:val="22"/>
          <w:lang w:eastAsia="cs-CZ"/>
        </w:rPr>
        <w:t>.</w:t>
      </w:r>
    </w:p>
    <w:p w:rsidR="00C96D3B" w:rsidRDefault="00C96D3B" w:rsidP="00C96D3B">
      <w:pPr>
        <w:pStyle w:val="Odstavecseseznamem"/>
        <w:spacing w:after="0" w:line="240" w:lineRule="auto"/>
        <w:ind w:left="426"/>
        <w:rPr>
          <w:rFonts w:eastAsia="Batang"/>
          <w:sz w:val="22"/>
          <w:lang w:eastAsia="cs-CZ"/>
        </w:rPr>
      </w:pPr>
    </w:p>
    <w:p w:rsidR="00C96D3B" w:rsidRDefault="00C96D3B" w:rsidP="005B1C38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rFonts w:eastAsia="Batang"/>
          <w:sz w:val="22"/>
          <w:lang w:eastAsia="cs-CZ"/>
        </w:rPr>
      </w:pPr>
      <w:r>
        <w:rPr>
          <w:rFonts w:eastAsia="Batang"/>
          <w:sz w:val="22"/>
          <w:lang w:eastAsia="cs-CZ"/>
        </w:rPr>
        <w:t xml:space="preserve">Prodávající bere na vědomí, že vstupuje do sítě, která je z pohledu zákona 181/2014Sb. Kritickou informační </w:t>
      </w:r>
      <w:r w:rsidR="0018300A">
        <w:rPr>
          <w:rFonts w:eastAsia="Batang"/>
          <w:sz w:val="22"/>
          <w:lang w:eastAsia="cs-CZ"/>
        </w:rPr>
        <w:t>infrastrukturou (Příloha 4 této Smlouvy)</w:t>
      </w:r>
    </w:p>
    <w:p w:rsidR="00184315" w:rsidRPr="00184315" w:rsidRDefault="00184315" w:rsidP="00184315">
      <w:pPr>
        <w:spacing w:after="0" w:line="240" w:lineRule="auto"/>
        <w:rPr>
          <w:rFonts w:eastAsia="Batang"/>
          <w:sz w:val="22"/>
          <w:lang w:eastAsia="cs-CZ"/>
        </w:rPr>
      </w:pPr>
    </w:p>
    <w:p w:rsidR="00BE4689" w:rsidRPr="00184315" w:rsidRDefault="00BE4689" w:rsidP="005B1C38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left"/>
        <w:rPr>
          <w:rFonts w:eastAsia="Batang"/>
          <w:sz w:val="22"/>
          <w:lang w:eastAsia="cs-CZ"/>
        </w:rPr>
      </w:pPr>
      <w:r w:rsidRPr="007A53A7">
        <w:rPr>
          <w:sz w:val="22"/>
        </w:rPr>
        <w:t>Smlouva se stává platnou a</w:t>
      </w:r>
      <w:r w:rsidRPr="007A53A7">
        <w:rPr>
          <w:i/>
          <w:sz w:val="22"/>
        </w:rPr>
        <w:t xml:space="preserve"> </w:t>
      </w:r>
      <w:r w:rsidRPr="007A53A7">
        <w:rPr>
          <w:sz w:val="22"/>
        </w:rPr>
        <w:t>účinnou dnem podpisu smluvními stranami.</w:t>
      </w:r>
    </w:p>
    <w:p w:rsidR="00184315" w:rsidRPr="00184315" w:rsidRDefault="00184315" w:rsidP="00184315">
      <w:pPr>
        <w:spacing w:after="0" w:line="240" w:lineRule="auto"/>
        <w:jc w:val="left"/>
        <w:rPr>
          <w:rFonts w:eastAsia="Batang"/>
          <w:sz w:val="22"/>
          <w:lang w:eastAsia="cs-CZ"/>
        </w:rPr>
      </w:pPr>
    </w:p>
    <w:p w:rsidR="008E44A2" w:rsidRDefault="00BE4689" w:rsidP="005B1C38">
      <w:pPr>
        <w:pStyle w:val="Odstavecseseznamem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rPr>
          <w:rFonts w:cs="Calibri"/>
          <w:sz w:val="22"/>
          <w:lang w:eastAsia="cs-CZ"/>
        </w:rPr>
      </w:pPr>
      <w:r w:rsidRPr="007A53A7">
        <w:rPr>
          <w:rFonts w:cs="Calibri"/>
          <w:sz w:val="22"/>
          <w:lang w:eastAsia="cs-CZ"/>
        </w:rPr>
        <w:t>Smlouva je vyhotovena v</w:t>
      </w:r>
      <w:r w:rsidR="00214D24" w:rsidRPr="007A53A7">
        <w:rPr>
          <w:rFonts w:cs="Calibri"/>
          <w:sz w:val="22"/>
          <w:lang w:eastAsia="cs-CZ"/>
        </w:rPr>
        <w:t>e</w:t>
      </w:r>
      <w:r w:rsidRPr="007A53A7">
        <w:rPr>
          <w:rFonts w:cs="Calibri"/>
          <w:sz w:val="22"/>
          <w:lang w:eastAsia="cs-CZ"/>
        </w:rPr>
        <w:t xml:space="preserve"> </w:t>
      </w:r>
      <w:r w:rsidR="00C96D3B">
        <w:rPr>
          <w:rFonts w:cs="Calibri"/>
          <w:sz w:val="22"/>
          <w:lang w:eastAsia="cs-CZ"/>
        </w:rPr>
        <w:t>čtyřech</w:t>
      </w:r>
      <w:r w:rsidRPr="007A53A7">
        <w:rPr>
          <w:rFonts w:cs="Calibri"/>
          <w:sz w:val="22"/>
          <w:lang w:eastAsia="cs-CZ"/>
        </w:rPr>
        <w:t xml:space="preserve"> </w:t>
      </w:r>
      <w:r w:rsidRPr="00C96D3B">
        <w:rPr>
          <w:rFonts w:cs="Calibri"/>
          <w:sz w:val="22"/>
          <w:lang w:eastAsia="cs-CZ"/>
        </w:rPr>
        <w:t>(</w:t>
      </w:r>
      <w:r w:rsidR="00C96D3B" w:rsidRPr="00C96D3B">
        <w:rPr>
          <w:rFonts w:cs="Calibri"/>
          <w:sz w:val="22"/>
          <w:lang w:eastAsia="cs-CZ"/>
        </w:rPr>
        <w:t>4</w:t>
      </w:r>
      <w:r w:rsidRPr="00C96D3B">
        <w:rPr>
          <w:rFonts w:cs="Calibri"/>
          <w:sz w:val="22"/>
          <w:lang w:eastAsia="cs-CZ"/>
        </w:rPr>
        <w:t>)</w:t>
      </w:r>
      <w:r w:rsidRPr="007A53A7">
        <w:rPr>
          <w:rFonts w:cs="Calibri"/>
          <w:sz w:val="22"/>
          <w:lang w:eastAsia="cs-CZ"/>
        </w:rPr>
        <w:t xml:space="preserve"> výtiscích, přičemž každá smluvní strana obdrží </w:t>
      </w:r>
      <w:r w:rsidR="00C96D3B">
        <w:rPr>
          <w:rFonts w:cs="Calibri"/>
          <w:sz w:val="22"/>
          <w:lang w:eastAsia="cs-CZ"/>
        </w:rPr>
        <w:t>dva</w:t>
      </w:r>
      <w:r w:rsidRPr="007A53A7">
        <w:rPr>
          <w:rFonts w:cs="Calibri"/>
          <w:sz w:val="22"/>
          <w:lang w:eastAsia="cs-CZ"/>
        </w:rPr>
        <w:t xml:space="preserve"> </w:t>
      </w:r>
      <w:r w:rsidRPr="00C96D3B">
        <w:rPr>
          <w:rFonts w:cs="Calibri"/>
          <w:sz w:val="22"/>
          <w:lang w:eastAsia="cs-CZ"/>
        </w:rPr>
        <w:t>(</w:t>
      </w:r>
      <w:r w:rsidR="00C96D3B">
        <w:rPr>
          <w:rFonts w:cs="Calibri"/>
          <w:sz w:val="22"/>
          <w:lang w:eastAsia="cs-CZ"/>
        </w:rPr>
        <w:t>2</w:t>
      </w:r>
      <w:r w:rsidRPr="00C96D3B">
        <w:rPr>
          <w:rFonts w:cs="Calibri"/>
          <w:sz w:val="22"/>
          <w:lang w:eastAsia="cs-CZ"/>
        </w:rPr>
        <w:t>)</w:t>
      </w:r>
      <w:r w:rsidRPr="007A53A7">
        <w:rPr>
          <w:rFonts w:cs="Calibri"/>
          <w:sz w:val="22"/>
          <w:lang w:eastAsia="cs-CZ"/>
        </w:rPr>
        <w:t xml:space="preserve"> výtisk</w:t>
      </w:r>
      <w:r w:rsidR="00C96D3B">
        <w:rPr>
          <w:rFonts w:cs="Calibri"/>
          <w:sz w:val="22"/>
          <w:lang w:eastAsia="cs-CZ"/>
        </w:rPr>
        <w:t>y</w:t>
      </w:r>
      <w:r w:rsidRPr="007A53A7">
        <w:rPr>
          <w:rFonts w:cs="Calibri"/>
          <w:sz w:val="22"/>
          <w:lang w:eastAsia="cs-CZ"/>
        </w:rPr>
        <w:t>.</w:t>
      </w:r>
    </w:p>
    <w:p w:rsidR="00184315" w:rsidRPr="00184315" w:rsidRDefault="00184315" w:rsidP="00184315">
      <w:pPr>
        <w:tabs>
          <w:tab w:val="left" w:pos="426"/>
        </w:tabs>
        <w:spacing w:after="0" w:line="240" w:lineRule="auto"/>
        <w:rPr>
          <w:rFonts w:cs="Calibri"/>
          <w:sz w:val="22"/>
          <w:lang w:eastAsia="cs-CZ"/>
        </w:rPr>
      </w:pPr>
    </w:p>
    <w:p w:rsidR="00BE4689" w:rsidRPr="007A53A7" w:rsidRDefault="00BE4689" w:rsidP="00C96D3B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rFonts w:cs="Calibri"/>
          <w:sz w:val="22"/>
          <w:lang w:eastAsia="cs-CZ"/>
        </w:rPr>
      </w:pPr>
      <w:r w:rsidRPr="007A53A7">
        <w:rPr>
          <w:rFonts w:cs="Calibri"/>
          <w:sz w:val="22"/>
          <w:lang w:eastAsia="cs-CZ"/>
        </w:rPr>
        <w:t>Smluvní strany prohlašují, že je jim znám celý obsah smlouvy a že ji uzavřely na základě své svobodné a vážné vůle; na důkaz této skutečnosti připojují své podpisy.</w:t>
      </w:r>
    </w:p>
    <w:p w:rsidR="00982C2B" w:rsidRPr="007A53A7" w:rsidRDefault="00982C2B" w:rsidP="0056586A">
      <w:pPr>
        <w:pStyle w:val="Zkladntext"/>
        <w:suppressAutoHyphens/>
        <w:spacing w:after="0" w:line="240" w:lineRule="auto"/>
        <w:rPr>
          <w:rFonts w:ascii="Calibri" w:hAnsi="Calibri" w:cs="Arial"/>
          <w:sz w:val="22"/>
          <w:szCs w:val="22"/>
          <w:lang w:val="cs-CZ"/>
        </w:rPr>
      </w:pPr>
    </w:p>
    <w:p w:rsidR="00EA2418" w:rsidRPr="00D8769F" w:rsidRDefault="00EA2418" w:rsidP="0056586A">
      <w:pPr>
        <w:pStyle w:val="Zkladntext"/>
        <w:suppressAutoHyphens/>
        <w:spacing w:after="0" w:line="240" w:lineRule="auto"/>
        <w:rPr>
          <w:rFonts w:ascii="Calibri" w:hAnsi="Calibri" w:cs="Arial"/>
          <w:sz w:val="20"/>
          <w:szCs w:val="20"/>
          <w:lang w:val="cs-CZ"/>
        </w:rPr>
      </w:pPr>
      <w:r w:rsidRPr="00D8769F">
        <w:rPr>
          <w:rFonts w:ascii="Calibri" w:hAnsi="Calibri" w:cs="Arial"/>
          <w:sz w:val="20"/>
          <w:szCs w:val="20"/>
          <w:lang w:val="cs-CZ"/>
        </w:rPr>
        <w:t>Ned</w:t>
      </w:r>
      <w:r w:rsidR="00B33D9B" w:rsidRPr="00D8769F">
        <w:rPr>
          <w:rFonts w:ascii="Calibri" w:hAnsi="Calibri" w:cs="Arial"/>
          <w:sz w:val="20"/>
          <w:szCs w:val="20"/>
          <w:lang w:val="cs-CZ"/>
        </w:rPr>
        <w:t>ílnou součástí této Smlouvy j</w:t>
      </w:r>
      <w:r w:rsidR="00C96D3B" w:rsidRPr="00D8769F">
        <w:rPr>
          <w:rFonts w:ascii="Calibri" w:hAnsi="Calibri" w:cs="Arial"/>
          <w:sz w:val="20"/>
          <w:szCs w:val="20"/>
          <w:lang w:val="cs-CZ"/>
        </w:rPr>
        <w:t>sou její přílohy</w:t>
      </w:r>
      <w:r w:rsidRPr="00D8769F">
        <w:rPr>
          <w:rFonts w:ascii="Calibri" w:hAnsi="Calibri" w:cs="Arial"/>
          <w:sz w:val="20"/>
          <w:szCs w:val="20"/>
          <w:lang w:val="cs-CZ"/>
        </w:rPr>
        <w:t>:</w:t>
      </w:r>
    </w:p>
    <w:p w:rsidR="00EA2418" w:rsidRPr="00D8769F" w:rsidRDefault="00214D24" w:rsidP="00B46D5B">
      <w:pPr>
        <w:pStyle w:val="Odstavecseseznamem"/>
        <w:suppressAutoHyphens/>
        <w:spacing w:after="0" w:line="240" w:lineRule="auto"/>
        <w:ind w:left="993" w:hanging="993"/>
        <w:rPr>
          <w:rFonts w:cs="Arial"/>
          <w:sz w:val="20"/>
          <w:szCs w:val="20"/>
          <w:lang w:eastAsia="ar-SA"/>
        </w:rPr>
      </w:pPr>
      <w:r w:rsidRPr="00D8769F">
        <w:rPr>
          <w:rFonts w:cs="Arial"/>
          <w:sz w:val="20"/>
          <w:szCs w:val="20"/>
          <w:lang w:eastAsia="ar-SA"/>
        </w:rPr>
        <w:t xml:space="preserve">Příloha </w:t>
      </w:r>
      <w:r w:rsidR="00184315" w:rsidRPr="00D8769F">
        <w:rPr>
          <w:rFonts w:cs="Arial"/>
          <w:sz w:val="20"/>
          <w:szCs w:val="20"/>
          <w:lang w:eastAsia="ar-SA"/>
        </w:rPr>
        <w:t>1 – Požadovaná technická specifikace dle zadávací dokumentace včetně místa plnění veřejné zakázky</w:t>
      </w:r>
    </w:p>
    <w:p w:rsidR="00D930B0" w:rsidRPr="00D8769F" w:rsidRDefault="00D930B0" w:rsidP="0056586A">
      <w:pPr>
        <w:pStyle w:val="Odstavecseseznamem"/>
        <w:suppressAutoHyphens/>
        <w:spacing w:after="0" w:line="240" w:lineRule="auto"/>
        <w:ind w:left="0"/>
        <w:rPr>
          <w:rFonts w:cs="Arial"/>
          <w:sz w:val="20"/>
          <w:szCs w:val="20"/>
          <w:lang w:eastAsia="ar-SA"/>
        </w:rPr>
      </w:pPr>
      <w:r w:rsidRPr="00D8769F">
        <w:rPr>
          <w:rFonts w:cs="Arial"/>
          <w:sz w:val="20"/>
          <w:szCs w:val="20"/>
          <w:lang w:eastAsia="ar-SA"/>
        </w:rPr>
        <w:t>Příloha 2 – Specifikace zboží ze strany prodávajícího (nabídka)</w:t>
      </w:r>
    </w:p>
    <w:p w:rsidR="00D930B0" w:rsidRPr="00D8769F" w:rsidRDefault="00D930B0" w:rsidP="0056586A">
      <w:pPr>
        <w:pStyle w:val="Odstavecseseznamem"/>
        <w:suppressAutoHyphens/>
        <w:spacing w:after="0" w:line="240" w:lineRule="auto"/>
        <w:ind w:left="0"/>
        <w:rPr>
          <w:rFonts w:cs="Arial"/>
          <w:sz w:val="20"/>
          <w:szCs w:val="20"/>
          <w:lang w:eastAsia="ar-SA"/>
        </w:rPr>
      </w:pPr>
      <w:r w:rsidRPr="00D8769F">
        <w:rPr>
          <w:rFonts w:cs="Arial"/>
          <w:sz w:val="20"/>
          <w:szCs w:val="20"/>
          <w:lang w:eastAsia="ar-SA"/>
        </w:rPr>
        <w:t>Příloha 3 – Nabídková cena (položkový rozpočet)</w:t>
      </w:r>
    </w:p>
    <w:p w:rsidR="00804D04" w:rsidRPr="00D8769F" w:rsidRDefault="00FE2AC2" w:rsidP="0056586A">
      <w:pPr>
        <w:pStyle w:val="Odstavecseseznamem"/>
        <w:suppressAutoHyphens/>
        <w:spacing w:after="0" w:line="240" w:lineRule="auto"/>
        <w:ind w:left="0"/>
        <w:rPr>
          <w:rFonts w:cs="Arial"/>
          <w:sz w:val="20"/>
          <w:szCs w:val="20"/>
          <w:lang w:eastAsia="ar-SA"/>
        </w:rPr>
      </w:pPr>
      <w:r w:rsidRPr="00D8769F">
        <w:rPr>
          <w:rFonts w:cs="Arial"/>
          <w:sz w:val="20"/>
          <w:szCs w:val="20"/>
          <w:lang w:eastAsia="ar-SA"/>
        </w:rPr>
        <w:t xml:space="preserve">Příloha </w:t>
      </w:r>
      <w:r w:rsidR="00D930B0" w:rsidRPr="00D8769F">
        <w:rPr>
          <w:rFonts w:cs="Arial"/>
          <w:sz w:val="20"/>
          <w:szCs w:val="20"/>
          <w:lang w:eastAsia="ar-SA"/>
        </w:rPr>
        <w:t>4</w:t>
      </w:r>
      <w:r w:rsidR="00804D04" w:rsidRPr="00D8769F">
        <w:rPr>
          <w:rFonts w:cs="Arial"/>
          <w:sz w:val="20"/>
          <w:szCs w:val="20"/>
          <w:lang w:eastAsia="ar-SA"/>
        </w:rPr>
        <w:t xml:space="preserve"> </w:t>
      </w:r>
      <w:r w:rsidR="00176AD4" w:rsidRPr="00D8769F">
        <w:rPr>
          <w:rFonts w:cs="Arial"/>
          <w:sz w:val="20"/>
          <w:szCs w:val="20"/>
          <w:lang w:eastAsia="ar-SA"/>
        </w:rPr>
        <w:t>–</w:t>
      </w:r>
      <w:r w:rsidR="00804D04" w:rsidRPr="00D8769F">
        <w:rPr>
          <w:rFonts w:cs="Arial"/>
          <w:sz w:val="20"/>
          <w:szCs w:val="20"/>
          <w:lang w:eastAsia="ar-SA"/>
        </w:rPr>
        <w:t xml:space="preserve"> </w:t>
      </w:r>
      <w:r w:rsidR="00176AD4" w:rsidRPr="00D8769F">
        <w:rPr>
          <w:rFonts w:cs="Arial"/>
          <w:sz w:val="20"/>
          <w:szCs w:val="20"/>
          <w:lang w:eastAsia="ar-SA"/>
        </w:rPr>
        <w:t>Doložka o kybernetické bezpečnosti</w:t>
      </w:r>
    </w:p>
    <w:p w:rsidR="00BC21A8" w:rsidRPr="00972ED2" w:rsidRDefault="00BC21A8" w:rsidP="0056586A">
      <w:pPr>
        <w:pStyle w:val="Zkladntext"/>
        <w:suppressAutoHyphens/>
        <w:spacing w:after="0" w:line="240" w:lineRule="auto"/>
        <w:ind w:left="360"/>
        <w:jc w:val="left"/>
        <w:rPr>
          <w:rFonts w:ascii="Calibri" w:hAnsi="Calibri" w:cs="Arial"/>
          <w:sz w:val="22"/>
          <w:szCs w:val="22"/>
          <w:lang w:val="cs-CZ"/>
        </w:rPr>
      </w:pPr>
    </w:p>
    <w:p w:rsidR="00CB0A5C" w:rsidRDefault="00CB0A5C" w:rsidP="0056586A">
      <w:pPr>
        <w:tabs>
          <w:tab w:val="right" w:pos="9072"/>
        </w:tabs>
        <w:spacing w:line="240" w:lineRule="auto"/>
        <w:jc w:val="left"/>
        <w:rPr>
          <w:rFonts w:cs="Calibri"/>
          <w:sz w:val="22"/>
          <w:lang w:eastAsia="cs-CZ"/>
        </w:rPr>
      </w:pPr>
    </w:p>
    <w:p w:rsidR="00371C2B" w:rsidRDefault="00371C2B" w:rsidP="0056586A">
      <w:pPr>
        <w:tabs>
          <w:tab w:val="right" w:pos="9072"/>
        </w:tabs>
        <w:spacing w:line="240" w:lineRule="auto"/>
        <w:jc w:val="left"/>
        <w:rPr>
          <w:rFonts w:cs="Calibri"/>
          <w:sz w:val="22"/>
          <w:lang w:eastAsia="cs-CZ"/>
        </w:rPr>
      </w:pPr>
    </w:p>
    <w:p w:rsidR="00BE6C95" w:rsidRPr="007A53A7" w:rsidRDefault="00BE6C95" w:rsidP="0056586A">
      <w:pPr>
        <w:tabs>
          <w:tab w:val="right" w:pos="9072"/>
        </w:tabs>
        <w:spacing w:line="240" w:lineRule="auto"/>
        <w:jc w:val="left"/>
        <w:rPr>
          <w:rFonts w:cs="Calibri"/>
          <w:sz w:val="22"/>
          <w:lang w:eastAsia="cs-CZ"/>
        </w:rPr>
      </w:pPr>
    </w:p>
    <w:p w:rsidR="00DD0326" w:rsidRPr="007A53A7" w:rsidRDefault="00C96D3B" w:rsidP="00C96D3B">
      <w:pPr>
        <w:tabs>
          <w:tab w:val="right" w:pos="8222"/>
        </w:tabs>
        <w:spacing w:line="240" w:lineRule="auto"/>
        <w:jc w:val="left"/>
        <w:rPr>
          <w:rFonts w:cs="Calibri"/>
          <w:sz w:val="22"/>
          <w:lang w:eastAsia="cs-CZ"/>
        </w:rPr>
      </w:pPr>
      <w:r>
        <w:rPr>
          <w:rFonts w:cs="Calibri"/>
          <w:sz w:val="22"/>
          <w:lang w:eastAsia="cs-CZ"/>
        </w:rPr>
        <w:t xml:space="preserve">          </w:t>
      </w:r>
      <w:r w:rsidR="0018300A">
        <w:rPr>
          <w:rFonts w:cs="Calibri"/>
          <w:sz w:val="22"/>
          <w:lang w:eastAsia="cs-CZ"/>
        </w:rPr>
        <w:t xml:space="preserve">      </w:t>
      </w:r>
      <w:r>
        <w:rPr>
          <w:rFonts w:cs="Calibri"/>
          <w:sz w:val="22"/>
          <w:lang w:eastAsia="cs-CZ"/>
        </w:rPr>
        <w:t xml:space="preserve"> </w:t>
      </w:r>
      <w:r w:rsidR="00DD0326" w:rsidRPr="007A53A7">
        <w:rPr>
          <w:rFonts w:cs="Calibri"/>
          <w:sz w:val="22"/>
          <w:lang w:eastAsia="cs-CZ"/>
        </w:rPr>
        <w:t xml:space="preserve">za </w:t>
      </w:r>
      <w:r>
        <w:rPr>
          <w:rFonts w:cs="Calibri"/>
          <w:sz w:val="22"/>
          <w:lang w:eastAsia="cs-CZ"/>
        </w:rPr>
        <w:t xml:space="preserve">Kupujícího                                  </w:t>
      </w:r>
      <w:r w:rsidR="0018300A">
        <w:rPr>
          <w:rFonts w:cs="Calibri"/>
          <w:sz w:val="22"/>
          <w:lang w:eastAsia="cs-CZ"/>
        </w:rPr>
        <w:t xml:space="preserve">  </w:t>
      </w:r>
      <w:r>
        <w:rPr>
          <w:rFonts w:cs="Calibri"/>
          <w:sz w:val="22"/>
          <w:lang w:eastAsia="cs-CZ"/>
        </w:rPr>
        <w:t xml:space="preserve">                                                     </w:t>
      </w:r>
      <w:r w:rsidR="00DD0326" w:rsidRPr="007A53A7">
        <w:rPr>
          <w:rFonts w:cs="Calibri"/>
          <w:sz w:val="22"/>
          <w:lang w:eastAsia="cs-CZ"/>
        </w:rPr>
        <w:t xml:space="preserve">za </w:t>
      </w:r>
      <w:r w:rsidR="00023FC1" w:rsidRPr="007A53A7">
        <w:rPr>
          <w:rFonts w:cs="Calibri"/>
          <w:sz w:val="22"/>
          <w:lang w:eastAsia="cs-CZ"/>
        </w:rPr>
        <w:t>Prodávajícího</w:t>
      </w:r>
      <w:r w:rsidR="00DD0326" w:rsidRPr="007A53A7">
        <w:rPr>
          <w:rFonts w:cs="Calibri"/>
          <w:sz w:val="22"/>
          <w:lang w:eastAsia="cs-CZ"/>
        </w:rPr>
        <w:t xml:space="preserve"> </w:t>
      </w:r>
    </w:p>
    <w:p w:rsidR="00DD0326" w:rsidRDefault="00C96D3B" w:rsidP="00C96D3B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Calibri"/>
          <w:sz w:val="22"/>
        </w:rPr>
      </w:pPr>
      <w:r>
        <w:rPr>
          <w:rFonts w:cs="Calibri"/>
          <w:sz w:val="22"/>
        </w:rPr>
        <w:t xml:space="preserve">        Ing. Václav Dvořák, </w:t>
      </w:r>
      <w:proofErr w:type="spellStart"/>
      <w:r>
        <w:rPr>
          <w:rFonts w:cs="Calibri"/>
          <w:sz w:val="22"/>
        </w:rPr>
        <w:t>Ph</w:t>
      </w:r>
      <w:proofErr w:type="spellEnd"/>
      <w:r>
        <w:rPr>
          <w:rFonts w:cs="Calibri"/>
          <w:sz w:val="22"/>
        </w:rPr>
        <w:t>. D.</w:t>
      </w:r>
      <w:r w:rsidRPr="00C96D3B">
        <w:rPr>
          <w:rFonts w:cs="Calibri"/>
          <w:sz w:val="22"/>
          <w:lang w:eastAsia="cs-CZ"/>
        </w:rPr>
        <w:t xml:space="preserve"> </w:t>
      </w:r>
      <w:r>
        <w:rPr>
          <w:rFonts w:cs="Calibri"/>
          <w:sz w:val="22"/>
          <w:lang w:eastAsia="cs-CZ"/>
        </w:rPr>
        <w:tab/>
      </w:r>
      <w:r>
        <w:rPr>
          <w:rFonts w:cs="Calibri"/>
          <w:sz w:val="22"/>
          <w:lang w:eastAsia="cs-CZ"/>
        </w:rPr>
        <w:tab/>
      </w:r>
      <w:r>
        <w:rPr>
          <w:rFonts w:cs="Calibri"/>
          <w:sz w:val="22"/>
          <w:lang w:eastAsia="cs-CZ"/>
        </w:rPr>
        <w:tab/>
      </w:r>
      <w:r>
        <w:rPr>
          <w:rFonts w:cs="Calibri"/>
          <w:sz w:val="22"/>
          <w:lang w:eastAsia="cs-CZ"/>
        </w:rPr>
        <w:tab/>
      </w:r>
      <w:r>
        <w:rPr>
          <w:rFonts w:cs="Calibri"/>
          <w:sz w:val="22"/>
          <w:lang w:eastAsia="cs-CZ"/>
        </w:rPr>
        <w:tab/>
      </w:r>
      <w:r>
        <w:rPr>
          <w:rFonts w:cs="Calibri"/>
          <w:sz w:val="22"/>
          <w:lang w:eastAsia="cs-CZ"/>
        </w:rPr>
        <w:tab/>
      </w:r>
      <w:r>
        <w:rPr>
          <w:rFonts w:cs="Calibri"/>
          <w:sz w:val="22"/>
          <w:lang w:eastAsia="cs-CZ"/>
        </w:rPr>
        <w:tab/>
      </w:r>
      <w:r w:rsidR="00C658BD">
        <w:rPr>
          <w:rFonts w:cs="Calibri"/>
          <w:sz w:val="22"/>
          <w:lang w:eastAsia="cs-CZ"/>
        </w:rPr>
        <w:t xml:space="preserve">Ing. Zdeněk </w:t>
      </w:r>
      <w:proofErr w:type="spellStart"/>
      <w:r w:rsidR="00C658BD">
        <w:rPr>
          <w:rFonts w:cs="Calibri"/>
          <w:sz w:val="22"/>
          <w:lang w:eastAsia="cs-CZ"/>
        </w:rPr>
        <w:t>Gepl</w:t>
      </w:r>
      <w:proofErr w:type="spellEnd"/>
    </w:p>
    <w:p w:rsidR="00C96D3B" w:rsidRPr="007A53A7" w:rsidRDefault="00C96D3B" w:rsidP="00DD0326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Calibri"/>
          <w:sz w:val="22"/>
        </w:rPr>
      </w:pPr>
      <w:r>
        <w:rPr>
          <w:rFonts w:cs="Calibri"/>
          <w:sz w:val="22"/>
        </w:rPr>
        <w:t xml:space="preserve">                ředitel ústavu</w:t>
      </w:r>
      <w:r w:rsidRPr="00C96D3B">
        <w:rPr>
          <w:rFonts w:cs="Calibri"/>
          <w:sz w:val="22"/>
          <w:lang w:eastAsia="cs-CZ"/>
        </w:rPr>
        <w:t xml:space="preserve"> </w:t>
      </w:r>
      <w:r>
        <w:rPr>
          <w:rFonts w:cs="Calibri"/>
          <w:sz w:val="22"/>
          <w:lang w:eastAsia="cs-CZ"/>
        </w:rPr>
        <w:tab/>
      </w:r>
      <w:r>
        <w:rPr>
          <w:rFonts w:cs="Calibri"/>
          <w:sz w:val="22"/>
          <w:lang w:eastAsia="cs-CZ"/>
        </w:rPr>
        <w:tab/>
      </w:r>
      <w:r>
        <w:rPr>
          <w:rFonts w:cs="Calibri"/>
          <w:sz w:val="22"/>
          <w:lang w:eastAsia="cs-CZ"/>
        </w:rPr>
        <w:tab/>
      </w:r>
      <w:r>
        <w:rPr>
          <w:rFonts w:cs="Calibri"/>
          <w:sz w:val="22"/>
          <w:lang w:eastAsia="cs-CZ"/>
        </w:rPr>
        <w:tab/>
      </w:r>
      <w:r>
        <w:rPr>
          <w:rFonts w:cs="Calibri"/>
          <w:sz w:val="22"/>
          <w:lang w:eastAsia="cs-CZ"/>
        </w:rPr>
        <w:tab/>
      </w:r>
      <w:r>
        <w:rPr>
          <w:rFonts w:cs="Calibri"/>
          <w:sz w:val="22"/>
          <w:lang w:eastAsia="cs-CZ"/>
        </w:rPr>
        <w:tab/>
      </w:r>
      <w:r w:rsidR="00C658BD">
        <w:rPr>
          <w:rFonts w:cs="Calibri"/>
          <w:sz w:val="22"/>
          <w:lang w:eastAsia="cs-CZ"/>
        </w:rPr>
        <w:t xml:space="preserve">             ředitel společnosti</w:t>
      </w:r>
    </w:p>
    <w:p w:rsidR="00DD0326" w:rsidRPr="007A53A7" w:rsidRDefault="00DD0326" w:rsidP="00DD0326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Calibri"/>
          <w:sz w:val="22"/>
        </w:rPr>
      </w:pPr>
    </w:p>
    <w:p w:rsidR="00BE6C95" w:rsidRDefault="00DD0326" w:rsidP="00DD0326">
      <w:pPr>
        <w:spacing w:after="0" w:line="240" w:lineRule="auto"/>
        <w:jc w:val="left"/>
        <w:rPr>
          <w:sz w:val="22"/>
        </w:rPr>
      </w:pPr>
      <w:r w:rsidRPr="007A53A7">
        <w:rPr>
          <w:sz w:val="22"/>
        </w:rPr>
        <w:t xml:space="preserve">V </w:t>
      </w:r>
      <w:r w:rsidR="00371C2B">
        <w:rPr>
          <w:sz w:val="22"/>
        </w:rPr>
        <w:t>Praze</w:t>
      </w:r>
      <w:r w:rsidRPr="007A53A7">
        <w:rPr>
          <w:sz w:val="22"/>
        </w:rPr>
        <w:t>, dne</w:t>
      </w:r>
      <w:r w:rsidR="00371C2B">
        <w:rPr>
          <w:sz w:val="22"/>
        </w:rPr>
        <w:t xml:space="preserve">:                                                   </w:t>
      </w:r>
      <w:r w:rsidRPr="007A53A7">
        <w:rPr>
          <w:sz w:val="22"/>
        </w:rPr>
        <w:tab/>
      </w:r>
      <w:r w:rsidRPr="007A53A7">
        <w:rPr>
          <w:sz w:val="22"/>
        </w:rPr>
        <w:tab/>
      </w:r>
      <w:r w:rsidR="00C96D3B">
        <w:rPr>
          <w:sz w:val="22"/>
        </w:rPr>
        <w:t xml:space="preserve">               </w:t>
      </w:r>
      <w:r w:rsidRPr="007A53A7">
        <w:rPr>
          <w:sz w:val="22"/>
        </w:rPr>
        <w:t>V</w:t>
      </w:r>
      <w:r w:rsidR="00C658BD">
        <w:rPr>
          <w:sz w:val="22"/>
        </w:rPr>
        <w:t> Praze</w:t>
      </w:r>
      <w:r w:rsidR="00C658BD" w:rsidRPr="007A53A7">
        <w:rPr>
          <w:sz w:val="22"/>
        </w:rPr>
        <w:t xml:space="preserve">, </w:t>
      </w:r>
      <w:r w:rsidRPr="007A53A7">
        <w:rPr>
          <w:sz w:val="22"/>
        </w:rPr>
        <w:t>dne:</w:t>
      </w:r>
      <w:r w:rsidR="00C658BD">
        <w:rPr>
          <w:sz w:val="22"/>
        </w:rPr>
        <w:t xml:space="preserve"> </w:t>
      </w:r>
    </w:p>
    <w:p w:rsidR="00BE6C95" w:rsidRDefault="00BE6C95">
      <w:pPr>
        <w:spacing w:after="200"/>
        <w:jc w:val="left"/>
        <w:rPr>
          <w:sz w:val="22"/>
        </w:rPr>
      </w:pPr>
      <w:r>
        <w:rPr>
          <w:sz w:val="22"/>
        </w:rPr>
        <w:lastRenderedPageBreak/>
        <w:br w:type="page"/>
      </w:r>
    </w:p>
    <w:p w:rsidR="00DD0326" w:rsidRPr="007A53A7" w:rsidRDefault="00DD0326" w:rsidP="00DD0326">
      <w:pPr>
        <w:spacing w:after="0" w:line="240" w:lineRule="auto"/>
        <w:jc w:val="left"/>
        <w:rPr>
          <w:rFonts w:cs="Calibri"/>
          <w:sz w:val="22"/>
          <w:lang w:eastAsia="cs-CZ"/>
        </w:rPr>
      </w:pPr>
    </w:p>
    <w:p w:rsidR="007F60AE" w:rsidRPr="00CF3F46" w:rsidRDefault="007F60AE" w:rsidP="00E14747">
      <w:pPr>
        <w:pStyle w:val="Odstavecseseznamem"/>
        <w:suppressAutoHyphens/>
        <w:spacing w:after="0" w:line="240" w:lineRule="auto"/>
        <w:ind w:left="1276" w:hanging="1276"/>
        <w:rPr>
          <w:rFonts w:asciiTheme="minorHAnsi" w:hAnsiTheme="minorHAnsi" w:cs="Arial"/>
          <w:b/>
          <w:szCs w:val="24"/>
          <w:lang w:eastAsia="ar-SA"/>
        </w:rPr>
      </w:pPr>
      <w:r w:rsidRPr="00CF3F46">
        <w:rPr>
          <w:rFonts w:asciiTheme="minorHAnsi" w:hAnsiTheme="minorHAnsi" w:cs="Arial"/>
          <w:b/>
          <w:szCs w:val="24"/>
          <w:lang w:eastAsia="ar-SA"/>
        </w:rPr>
        <w:t xml:space="preserve">Příloha 1 – </w:t>
      </w:r>
      <w:r w:rsidR="00E14747">
        <w:rPr>
          <w:rFonts w:asciiTheme="minorHAnsi" w:hAnsiTheme="minorHAnsi" w:cs="Arial"/>
          <w:b/>
          <w:szCs w:val="24"/>
          <w:lang w:eastAsia="ar-SA"/>
        </w:rPr>
        <w:t>Požadovaná technická specifikace dle zadávací dokumentace včetně místa plnění veřejné zakázky</w:t>
      </w:r>
    </w:p>
    <w:p w:rsidR="00A02C96" w:rsidRDefault="00A02C96" w:rsidP="007F60AE">
      <w:pPr>
        <w:pStyle w:val="Odstavecseseznamem"/>
        <w:suppressAutoHyphens/>
        <w:spacing w:after="0" w:line="240" w:lineRule="auto"/>
        <w:ind w:left="0"/>
        <w:rPr>
          <w:rFonts w:asciiTheme="minorHAnsi" w:hAnsiTheme="minorHAnsi" w:cs="Arial"/>
          <w:b/>
          <w:sz w:val="26"/>
          <w:szCs w:val="26"/>
          <w:lang w:eastAsia="ar-SA"/>
        </w:rPr>
      </w:pPr>
    </w:p>
    <w:p w:rsidR="00A02C96" w:rsidRPr="00CF3F46" w:rsidRDefault="00A02C96" w:rsidP="00A02C96">
      <w:pPr>
        <w:pStyle w:val="Nadpis1"/>
        <w:keepLines w:val="0"/>
        <w:pBdr>
          <w:bottom w:val="single" w:sz="12" w:space="1" w:color="17365D"/>
        </w:pBdr>
        <w:tabs>
          <w:tab w:val="num" w:pos="454"/>
        </w:tabs>
        <w:spacing w:before="0" w:after="60" w:line="240" w:lineRule="auto"/>
        <w:ind w:left="454" w:hanging="454"/>
        <w:jc w:val="left"/>
        <w:rPr>
          <w:rFonts w:asciiTheme="minorHAnsi" w:hAnsiTheme="minorHAnsi"/>
          <w:sz w:val="24"/>
          <w:szCs w:val="24"/>
        </w:rPr>
      </w:pPr>
      <w:r w:rsidRPr="00CF3F46">
        <w:rPr>
          <w:rFonts w:asciiTheme="minorHAnsi" w:hAnsiTheme="minorHAnsi"/>
          <w:sz w:val="24"/>
          <w:szCs w:val="24"/>
        </w:rPr>
        <w:t>Vymezení předmětu veřejné zakázky</w:t>
      </w:r>
    </w:p>
    <w:tbl>
      <w:tblPr>
        <w:tblW w:w="0" w:type="auto"/>
        <w:tblInd w:w="108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5652"/>
        <w:gridCol w:w="1276"/>
        <w:gridCol w:w="1451"/>
      </w:tblGrid>
      <w:tr w:rsidR="00557B27" w:rsidTr="00AE49A9">
        <w:tc>
          <w:tcPr>
            <w:tcW w:w="69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557B27" w:rsidRPr="00863612" w:rsidRDefault="00557B27" w:rsidP="00B51FE0">
            <w:pPr>
              <w:spacing w:before="40" w:after="40"/>
              <w:rPr>
                <w:b/>
              </w:rPr>
            </w:pPr>
            <w:r w:rsidRPr="00863612">
              <w:rPr>
                <w:b/>
              </w:rPr>
              <w:t>Číslo</w:t>
            </w:r>
          </w:p>
        </w:tc>
        <w:tc>
          <w:tcPr>
            <w:tcW w:w="565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557B27" w:rsidRPr="00863612" w:rsidRDefault="00557B27" w:rsidP="00B51FE0">
            <w:pPr>
              <w:spacing w:before="40" w:after="40"/>
              <w:rPr>
                <w:b/>
              </w:rPr>
            </w:pPr>
            <w:r w:rsidRPr="00863612">
              <w:rPr>
                <w:b/>
              </w:rPr>
              <w:t>Název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557B27" w:rsidRPr="00863612" w:rsidRDefault="00557B27" w:rsidP="00B51FE0">
            <w:pPr>
              <w:spacing w:before="40" w:after="40"/>
              <w:jc w:val="center"/>
              <w:rPr>
                <w:b/>
              </w:rPr>
            </w:pPr>
            <w:r w:rsidRPr="00863612">
              <w:rPr>
                <w:b/>
              </w:rPr>
              <w:t>Počet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557B27" w:rsidRPr="00863612" w:rsidRDefault="00557B27" w:rsidP="00B51FE0">
            <w:pPr>
              <w:spacing w:before="40" w:after="40"/>
              <w:jc w:val="center"/>
              <w:rPr>
                <w:b/>
              </w:rPr>
            </w:pPr>
            <w:r w:rsidRPr="001F0B81">
              <w:rPr>
                <w:b/>
              </w:rPr>
              <w:t>Klasifikace CPV</w:t>
            </w:r>
          </w:p>
        </w:tc>
      </w:tr>
      <w:tr w:rsidR="00557B27" w:rsidTr="00AE49A9">
        <w:tc>
          <w:tcPr>
            <w:tcW w:w="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557B27" w:rsidRDefault="00557B27" w:rsidP="00B51FE0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56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557B27" w:rsidRPr="00E2204F" w:rsidRDefault="00557B27" w:rsidP="00B51FE0">
            <w:pPr>
              <w:spacing w:before="40" w:after="40"/>
            </w:pPr>
            <w:r w:rsidRPr="00654945">
              <w:t>Sada analyzátorů SO</w:t>
            </w:r>
            <w:r w:rsidRPr="00654945">
              <w:rPr>
                <w:vertAlign w:val="subscript"/>
              </w:rPr>
              <w:t>2</w:t>
            </w:r>
            <w:r w:rsidRPr="00654945">
              <w:t>, NO-</w:t>
            </w:r>
            <w:proofErr w:type="spellStart"/>
            <w:r w:rsidRPr="00654945">
              <w:t>NO</w:t>
            </w:r>
            <w:r w:rsidRPr="00654945">
              <w:rPr>
                <w:vertAlign w:val="subscript"/>
              </w:rPr>
              <w:t>x</w:t>
            </w:r>
            <w:proofErr w:type="spellEnd"/>
            <w:r w:rsidRPr="00654945">
              <w:t>, CO a O</w:t>
            </w:r>
            <w:r w:rsidRPr="00654945">
              <w:rPr>
                <w:vertAlign w:val="subscript"/>
              </w:rPr>
              <w:t>3</w:t>
            </w:r>
            <w:r w:rsidRPr="00654945">
              <w:t xml:space="preserve"> pro KLI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57B27" w:rsidRDefault="00557B27" w:rsidP="00B51FE0">
            <w:pPr>
              <w:tabs>
                <w:tab w:val="decimal" w:pos="709"/>
              </w:tabs>
              <w:spacing w:before="40" w:after="40"/>
              <w:jc w:val="center"/>
            </w:pPr>
            <w:r>
              <w:t>2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7B27" w:rsidRDefault="00557B27" w:rsidP="00B51FE0">
            <w:pPr>
              <w:tabs>
                <w:tab w:val="decimal" w:pos="709"/>
              </w:tabs>
              <w:spacing w:before="40" w:after="40"/>
              <w:jc w:val="center"/>
            </w:pPr>
            <w:r>
              <w:rPr>
                <w:rStyle w:val="cpvselected"/>
              </w:rPr>
              <w:t>38434000-6</w:t>
            </w:r>
          </w:p>
        </w:tc>
      </w:tr>
      <w:tr w:rsidR="00557B27" w:rsidTr="00AE49A9"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557B27" w:rsidRPr="00F45965" w:rsidRDefault="00557B27" w:rsidP="00B51FE0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557B27" w:rsidRPr="00E2204F" w:rsidRDefault="00557B27" w:rsidP="00B51FE0">
            <w:pPr>
              <w:spacing w:before="40" w:after="40"/>
            </w:pPr>
            <w:r>
              <w:t>Vzorkovač DRUM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7B27" w:rsidRPr="00B71CA1" w:rsidRDefault="00557B27" w:rsidP="00B51FE0">
            <w:pPr>
              <w:tabs>
                <w:tab w:val="decimal" w:pos="709"/>
              </w:tabs>
              <w:spacing w:before="40" w:after="40"/>
              <w:jc w:val="center"/>
            </w:pPr>
            <w:r>
              <w:t>6</w:t>
            </w:r>
          </w:p>
        </w:tc>
        <w:tc>
          <w:tcPr>
            <w:tcW w:w="1451" w:type="dxa"/>
            <w:tcBorders>
              <w:left w:val="single" w:sz="12" w:space="0" w:color="auto"/>
            </w:tcBorders>
            <w:vAlign w:val="center"/>
          </w:tcPr>
          <w:p w:rsidR="00557B27" w:rsidRDefault="00557B27" w:rsidP="00B51FE0">
            <w:pPr>
              <w:tabs>
                <w:tab w:val="decimal" w:pos="709"/>
              </w:tabs>
              <w:spacing w:before="40" w:after="40"/>
              <w:jc w:val="center"/>
            </w:pPr>
            <w:r>
              <w:rPr>
                <w:rStyle w:val="cpvselected"/>
              </w:rPr>
              <w:t>38434000-6</w:t>
            </w:r>
          </w:p>
        </w:tc>
      </w:tr>
      <w:tr w:rsidR="00557B27" w:rsidTr="00AE49A9"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557B27" w:rsidRDefault="00557B27" w:rsidP="00B51FE0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557B27" w:rsidRPr="00E2204F" w:rsidRDefault="00557B27" w:rsidP="00B51FE0">
            <w:pPr>
              <w:spacing w:before="40" w:after="40"/>
            </w:pPr>
            <w:r>
              <w:t>Sada citlivých analyzátorů</w:t>
            </w:r>
            <w:r w:rsidRPr="00814806">
              <w:t xml:space="preserve"> SO</w:t>
            </w:r>
            <w:r w:rsidRPr="00BA309B">
              <w:rPr>
                <w:vertAlign w:val="subscript"/>
              </w:rPr>
              <w:t>2</w:t>
            </w:r>
            <w:r w:rsidRPr="00814806">
              <w:t xml:space="preserve"> a NO-</w:t>
            </w:r>
            <w:proofErr w:type="spellStart"/>
            <w:r w:rsidRPr="00814806">
              <w:t>NO</w:t>
            </w:r>
            <w:r w:rsidRPr="00BA309B">
              <w:rPr>
                <w:vertAlign w:val="subscript"/>
              </w:rPr>
              <w:t>x</w:t>
            </w:r>
            <w:proofErr w:type="spellEnd"/>
            <w:r w:rsidRPr="00814806">
              <w:t xml:space="preserve"> pro </w:t>
            </w:r>
            <w:proofErr w:type="spellStart"/>
            <w:r w:rsidRPr="00814806">
              <w:t>pozaďové</w:t>
            </w:r>
            <w:proofErr w:type="spellEnd"/>
            <w:r w:rsidRPr="00814806">
              <w:t xml:space="preserve"> stanice a stanice EMEP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B27" w:rsidRPr="00B71CA1" w:rsidRDefault="00557B27" w:rsidP="00B51FE0">
            <w:pPr>
              <w:tabs>
                <w:tab w:val="decimal" w:pos="709"/>
              </w:tabs>
              <w:spacing w:before="40" w:after="40"/>
              <w:jc w:val="center"/>
            </w:pPr>
            <w:r>
              <w:t>2</w:t>
            </w:r>
          </w:p>
        </w:tc>
        <w:tc>
          <w:tcPr>
            <w:tcW w:w="14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57B27" w:rsidRDefault="00557B27" w:rsidP="00B51FE0">
            <w:pPr>
              <w:tabs>
                <w:tab w:val="decimal" w:pos="709"/>
              </w:tabs>
              <w:spacing w:before="40" w:after="40"/>
              <w:jc w:val="center"/>
            </w:pPr>
            <w:r>
              <w:rPr>
                <w:rStyle w:val="cpvselected"/>
              </w:rPr>
              <w:t>38434000-6</w:t>
            </w:r>
          </w:p>
        </w:tc>
      </w:tr>
      <w:tr w:rsidR="00557B27" w:rsidTr="00AE49A9">
        <w:tc>
          <w:tcPr>
            <w:tcW w:w="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</w:tcPr>
          <w:p w:rsidR="00557B27" w:rsidRPr="00F45965" w:rsidRDefault="00557B27" w:rsidP="00B51FE0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557B27" w:rsidRPr="00E2204F" w:rsidRDefault="00557B27" w:rsidP="00B51FE0">
            <w:pPr>
              <w:spacing w:before="40" w:after="40"/>
            </w:pPr>
            <w:r w:rsidRPr="00C6072F">
              <w:rPr>
                <w:iCs/>
              </w:rPr>
              <w:t>Analyzátory plynných částic a čítač částic včetně příslušenství pro měření za pohybu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7B27" w:rsidRPr="00B71CA1" w:rsidRDefault="00557B27" w:rsidP="00B51FE0">
            <w:pPr>
              <w:tabs>
                <w:tab w:val="decimal" w:pos="709"/>
              </w:tabs>
              <w:spacing w:before="40" w:after="40"/>
              <w:jc w:val="center"/>
            </w:pPr>
            <w: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7B27" w:rsidRDefault="00557B27" w:rsidP="00B51FE0">
            <w:pPr>
              <w:tabs>
                <w:tab w:val="decimal" w:pos="709"/>
              </w:tabs>
              <w:spacing w:before="40" w:after="40"/>
              <w:jc w:val="center"/>
              <w:rPr>
                <w:rStyle w:val="cpvselected"/>
              </w:rPr>
            </w:pPr>
            <w:r>
              <w:rPr>
                <w:rStyle w:val="cpvselected"/>
              </w:rPr>
              <w:t>38434000-6</w:t>
            </w:r>
          </w:p>
          <w:p w:rsidR="00557B27" w:rsidRDefault="00557B27" w:rsidP="00B51FE0">
            <w:pPr>
              <w:tabs>
                <w:tab w:val="decimal" w:pos="709"/>
              </w:tabs>
              <w:spacing w:before="40" w:after="40"/>
              <w:jc w:val="center"/>
            </w:pPr>
          </w:p>
        </w:tc>
      </w:tr>
    </w:tbl>
    <w:p w:rsidR="00557B27" w:rsidRDefault="00557B27" w:rsidP="00557B27"/>
    <w:p w:rsidR="00557B27" w:rsidRPr="00CF3F46" w:rsidRDefault="00A02C96" w:rsidP="00A02C96">
      <w:pPr>
        <w:pStyle w:val="Nadpis1"/>
        <w:keepLines w:val="0"/>
        <w:pBdr>
          <w:bottom w:val="single" w:sz="12" w:space="1" w:color="17365D"/>
        </w:pBdr>
        <w:tabs>
          <w:tab w:val="num" w:pos="454"/>
        </w:tabs>
        <w:spacing w:before="0" w:after="60" w:line="240" w:lineRule="auto"/>
        <w:ind w:left="454" w:hanging="454"/>
        <w:jc w:val="left"/>
        <w:rPr>
          <w:rFonts w:asciiTheme="minorHAnsi" w:hAnsiTheme="minorHAnsi"/>
          <w:sz w:val="24"/>
          <w:szCs w:val="24"/>
        </w:rPr>
      </w:pPr>
      <w:r w:rsidRPr="00CF3F46">
        <w:rPr>
          <w:rFonts w:asciiTheme="minorHAnsi" w:hAnsiTheme="minorHAnsi"/>
          <w:sz w:val="24"/>
          <w:szCs w:val="24"/>
        </w:rPr>
        <w:t xml:space="preserve">Místo plnění </w:t>
      </w:r>
    </w:p>
    <w:tbl>
      <w:tblPr>
        <w:tblW w:w="0" w:type="auto"/>
        <w:tblInd w:w="108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4660"/>
        <w:gridCol w:w="3719"/>
      </w:tblGrid>
      <w:tr w:rsidR="00557B27" w:rsidTr="00AE49A9">
        <w:tc>
          <w:tcPr>
            <w:tcW w:w="69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557B27" w:rsidRPr="00863612" w:rsidRDefault="00557B27" w:rsidP="00B51FE0">
            <w:pPr>
              <w:spacing w:before="40" w:after="40"/>
              <w:rPr>
                <w:b/>
              </w:rPr>
            </w:pPr>
            <w:r w:rsidRPr="00863612">
              <w:rPr>
                <w:b/>
              </w:rPr>
              <w:t>Číslo</w:t>
            </w:r>
          </w:p>
        </w:tc>
        <w:tc>
          <w:tcPr>
            <w:tcW w:w="466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557B27" w:rsidRPr="00863612" w:rsidRDefault="00557B27" w:rsidP="00B51FE0">
            <w:pPr>
              <w:spacing w:before="40" w:after="40"/>
              <w:rPr>
                <w:b/>
              </w:rPr>
            </w:pPr>
            <w:r w:rsidRPr="00863612">
              <w:rPr>
                <w:b/>
              </w:rPr>
              <w:t>Název</w:t>
            </w:r>
          </w:p>
        </w:tc>
        <w:tc>
          <w:tcPr>
            <w:tcW w:w="37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557B27" w:rsidRPr="00863612" w:rsidRDefault="00557B27" w:rsidP="00B51FE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Místo plnění</w:t>
            </w:r>
          </w:p>
        </w:tc>
      </w:tr>
      <w:tr w:rsidR="00557B27" w:rsidTr="00AE49A9">
        <w:tc>
          <w:tcPr>
            <w:tcW w:w="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557B27" w:rsidRDefault="00557B27" w:rsidP="00B51FE0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46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557B27" w:rsidRPr="00E2204F" w:rsidRDefault="00557B27" w:rsidP="00B51FE0">
            <w:pPr>
              <w:spacing w:before="40" w:after="40"/>
            </w:pPr>
            <w:r w:rsidRPr="00654945">
              <w:t>Sada analyzátorů SO</w:t>
            </w:r>
            <w:r w:rsidRPr="00654945">
              <w:rPr>
                <w:vertAlign w:val="subscript"/>
              </w:rPr>
              <w:t>2</w:t>
            </w:r>
            <w:r w:rsidRPr="00654945">
              <w:t>, NO-</w:t>
            </w:r>
            <w:proofErr w:type="spellStart"/>
            <w:r w:rsidRPr="00654945">
              <w:t>NO</w:t>
            </w:r>
            <w:r w:rsidRPr="00654945">
              <w:rPr>
                <w:vertAlign w:val="subscript"/>
              </w:rPr>
              <w:t>x</w:t>
            </w:r>
            <w:proofErr w:type="spellEnd"/>
            <w:r w:rsidRPr="00654945">
              <w:t>, CO a O</w:t>
            </w:r>
            <w:r w:rsidRPr="00654945">
              <w:rPr>
                <w:vertAlign w:val="subscript"/>
              </w:rPr>
              <w:t>3</w:t>
            </w:r>
            <w:r w:rsidRPr="00654945">
              <w:t xml:space="preserve"> pro KLI</w:t>
            </w: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57B27" w:rsidRDefault="00557B27" w:rsidP="00B51FE0">
            <w:pPr>
              <w:tabs>
                <w:tab w:val="decimal" w:pos="709"/>
              </w:tabs>
              <w:spacing w:before="40" w:after="40"/>
            </w:pPr>
            <w:r>
              <w:t>KLI ČHMÚ</w:t>
            </w:r>
            <w:r w:rsidRPr="00EE3533">
              <w:t>, Generála Šišky 942/1, 14300 Praha 4</w:t>
            </w:r>
          </w:p>
        </w:tc>
      </w:tr>
      <w:tr w:rsidR="00557B27" w:rsidTr="00AE49A9"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557B27" w:rsidRPr="00F45965" w:rsidRDefault="00557B27" w:rsidP="00B51FE0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46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557B27" w:rsidRPr="00E2204F" w:rsidRDefault="00557B27" w:rsidP="00B51FE0">
            <w:pPr>
              <w:spacing w:before="40" w:after="40"/>
            </w:pPr>
            <w:r>
              <w:t>Vzorkovač</w:t>
            </w:r>
            <w:r w:rsidR="00B46D5B">
              <w:t>e</w:t>
            </w:r>
            <w:r>
              <w:t xml:space="preserve"> DRUM</w:t>
            </w:r>
          </w:p>
        </w:tc>
        <w:tc>
          <w:tcPr>
            <w:tcW w:w="37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7B27" w:rsidRPr="00B71CA1" w:rsidRDefault="00557B27" w:rsidP="00B51FE0">
            <w:pPr>
              <w:tabs>
                <w:tab w:val="decimal" w:pos="709"/>
              </w:tabs>
              <w:spacing w:before="40" w:after="40"/>
            </w:pPr>
            <w:r w:rsidRPr="00EE3533">
              <w:t>CLI ČHMÚ, Generála Šišky 942/1, 14300 Praha 4</w:t>
            </w:r>
            <w:r>
              <w:t xml:space="preserve"> /*</w:t>
            </w:r>
          </w:p>
        </w:tc>
      </w:tr>
      <w:tr w:rsidR="00557B27" w:rsidTr="00AE49A9"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557B27" w:rsidRDefault="00557B27" w:rsidP="00B51FE0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46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557B27" w:rsidRPr="00E2204F" w:rsidRDefault="00557B27" w:rsidP="00B51FE0">
            <w:pPr>
              <w:spacing w:before="40" w:after="40"/>
            </w:pPr>
            <w:r>
              <w:t>Sada citlivých analyzátorů</w:t>
            </w:r>
            <w:r w:rsidRPr="00814806">
              <w:t xml:space="preserve"> SO</w:t>
            </w:r>
            <w:r w:rsidRPr="00BA309B">
              <w:rPr>
                <w:vertAlign w:val="subscript"/>
              </w:rPr>
              <w:t>2</w:t>
            </w:r>
            <w:r w:rsidRPr="00814806">
              <w:t xml:space="preserve"> a NO-</w:t>
            </w:r>
            <w:proofErr w:type="spellStart"/>
            <w:r w:rsidRPr="00814806">
              <w:t>NO</w:t>
            </w:r>
            <w:r w:rsidRPr="00BA309B">
              <w:rPr>
                <w:vertAlign w:val="subscript"/>
              </w:rPr>
              <w:t>x</w:t>
            </w:r>
            <w:proofErr w:type="spellEnd"/>
            <w:r w:rsidRPr="00814806">
              <w:t xml:space="preserve"> pro </w:t>
            </w:r>
            <w:proofErr w:type="spellStart"/>
            <w:r w:rsidRPr="00814806">
              <w:t>pozaďové</w:t>
            </w:r>
            <w:proofErr w:type="spellEnd"/>
            <w:r w:rsidRPr="00814806">
              <w:t xml:space="preserve"> stanice a stanice EMEP</w:t>
            </w:r>
          </w:p>
        </w:tc>
        <w:tc>
          <w:tcPr>
            <w:tcW w:w="371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B27" w:rsidRPr="00B71CA1" w:rsidRDefault="00557B27" w:rsidP="00B51FE0">
            <w:pPr>
              <w:tabs>
                <w:tab w:val="decimal" w:pos="709"/>
              </w:tabs>
              <w:spacing w:before="40" w:after="40"/>
            </w:pPr>
            <w:r w:rsidRPr="00EE3533">
              <w:t>CLI ČHMÚ, Generála Šišky 942/1, 14300 Praha 4</w:t>
            </w:r>
            <w:r>
              <w:t xml:space="preserve"> /*</w:t>
            </w:r>
          </w:p>
        </w:tc>
      </w:tr>
      <w:tr w:rsidR="00557B27" w:rsidTr="00AE49A9">
        <w:tc>
          <w:tcPr>
            <w:tcW w:w="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</w:tcPr>
          <w:p w:rsidR="00557B27" w:rsidRPr="00F45965" w:rsidRDefault="00557B27" w:rsidP="00B51FE0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46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557B27" w:rsidRPr="00E2204F" w:rsidRDefault="00557B27" w:rsidP="00B51FE0">
            <w:pPr>
              <w:spacing w:before="40" w:after="40"/>
            </w:pPr>
            <w:r w:rsidRPr="00C6072F">
              <w:rPr>
                <w:iCs/>
              </w:rPr>
              <w:t>Analyzátory plynných částic a čítač částic včetně příslušenství pro měření za pohybu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7B27" w:rsidRPr="00B71CA1" w:rsidRDefault="00557B27" w:rsidP="00B51FE0">
            <w:pPr>
              <w:tabs>
                <w:tab w:val="decimal" w:pos="709"/>
              </w:tabs>
              <w:spacing w:before="40" w:after="40"/>
            </w:pPr>
            <w:r>
              <w:t>KLI ČHMÚ</w:t>
            </w:r>
            <w:r w:rsidRPr="00EE3533">
              <w:t>, Generála Šišky 942/1, 14300 Praha 4</w:t>
            </w:r>
            <w:r>
              <w:t>/*</w:t>
            </w:r>
          </w:p>
        </w:tc>
      </w:tr>
    </w:tbl>
    <w:p w:rsidR="00557B27" w:rsidRDefault="00557B27" w:rsidP="00557B27">
      <w:r>
        <w:t xml:space="preserve">/* umístění na místo </w:t>
      </w:r>
      <w:r w:rsidR="00B40533">
        <w:t>plnění provede</w:t>
      </w:r>
      <w:r>
        <w:t xml:space="preserve"> ČHMÚ po kontrole v KLI,CLI</w:t>
      </w:r>
    </w:p>
    <w:p w:rsidR="00557B27" w:rsidRDefault="00557B27" w:rsidP="007F60AE">
      <w:pPr>
        <w:pStyle w:val="Odstavecseseznamem"/>
        <w:suppressAutoHyphens/>
        <w:spacing w:after="0" w:line="240" w:lineRule="auto"/>
        <w:ind w:left="0"/>
        <w:rPr>
          <w:rFonts w:asciiTheme="minorHAnsi" w:hAnsiTheme="minorHAnsi" w:cs="Arial"/>
          <w:b/>
          <w:sz w:val="26"/>
          <w:szCs w:val="26"/>
          <w:lang w:eastAsia="ar-SA"/>
        </w:rPr>
      </w:pPr>
    </w:p>
    <w:p w:rsidR="00557B27" w:rsidRPr="00CF3F46" w:rsidRDefault="00557B27" w:rsidP="00557B27">
      <w:pPr>
        <w:pStyle w:val="Nadpis1"/>
        <w:keepLines w:val="0"/>
        <w:pBdr>
          <w:bottom w:val="single" w:sz="12" w:space="1" w:color="17365D"/>
        </w:pBdr>
        <w:tabs>
          <w:tab w:val="num" w:pos="454"/>
        </w:tabs>
        <w:spacing w:before="0" w:after="60" w:line="240" w:lineRule="auto"/>
        <w:ind w:left="454" w:hanging="454"/>
        <w:jc w:val="left"/>
        <w:rPr>
          <w:rFonts w:asciiTheme="minorHAnsi" w:hAnsiTheme="minorHAnsi"/>
          <w:sz w:val="24"/>
          <w:szCs w:val="24"/>
        </w:rPr>
      </w:pPr>
      <w:bookmarkStart w:id="12" w:name="_Toc480542397"/>
      <w:r w:rsidRPr="00CF3F46">
        <w:rPr>
          <w:rFonts w:asciiTheme="minorHAnsi" w:hAnsiTheme="minorHAnsi"/>
          <w:sz w:val="24"/>
          <w:szCs w:val="24"/>
        </w:rPr>
        <w:t>Technická specifikace</w:t>
      </w:r>
      <w:bookmarkEnd w:id="12"/>
    </w:p>
    <w:p w:rsidR="00557B27" w:rsidRPr="00B40533" w:rsidRDefault="00557B27" w:rsidP="00A02C96">
      <w:pPr>
        <w:pStyle w:val="Nadpis2"/>
        <w:keepLines w:val="0"/>
        <w:numPr>
          <w:ilvl w:val="0"/>
          <w:numId w:val="28"/>
        </w:numPr>
        <w:spacing w:before="60" w:after="60" w:line="240" w:lineRule="auto"/>
        <w:ind w:left="426" w:hanging="426"/>
        <w:jc w:val="left"/>
        <w:rPr>
          <w:color w:val="365F91" w:themeColor="accent1" w:themeShade="BF"/>
        </w:rPr>
      </w:pPr>
      <w:bookmarkStart w:id="13" w:name="_Toc454966777"/>
      <w:bookmarkStart w:id="14" w:name="_Toc480542398"/>
      <w:r w:rsidRPr="00B40533">
        <w:rPr>
          <w:color w:val="365F91" w:themeColor="accent1" w:themeShade="BF"/>
        </w:rPr>
        <w:t>Sada analyzátorů SO</w:t>
      </w:r>
      <w:r w:rsidRPr="00B40533">
        <w:rPr>
          <w:color w:val="365F91" w:themeColor="accent1" w:themeShade="BF"/>
          <w:vertAlign w:val="subscript"/>
        </w:rPr>
        <w:t>2</w:t>
      </w:r>
      <w:r w:rsidRPr="00B40533">
        <w:rPr>
          <w:color w:val="365F91" w:themeColor="accent1" w:themeShade="BF"/>
        </w:rPr>
        <w:t>, NO-</w:t>
      </w:r>
      <w:proofErr w:type="spellStart"/>
      <w:r w:rsidRPr="00B40533">
        <w:rPr>
          <w:color w:val="365F91" w:themeColor="accent1" w:themeShade="BF"/>
        </w:rPr>
        <w:t>NO</w:t>
      </w:r>
      <w:r w:rsidRPr="00B40533">
        <w:rPr>
          <w:color w:val="365F91" w:themeColor="accent1" w:themeShade="BF"/>
          <w:vertAlign w:val="subscript"/>
        </w:rPr>
        <w:t>x</w:t>
      </w:r>
      <w:proofErr w:type="spellEnd"/>
      <w:r w:rsidRPr="00B40533">
        <w:rPr>
          <w:color w:val="365F91" w:themeColor="accent1" w:themeShade="BF"/>
        </w:rPr>
        <w:t>, CO a O</w:t>
      </w:r>
      <w:r w:rsidRPr="00B40533">
        <w:rPr>
          <w:color w:val="365F91" w:themeColor="accent1" w:themeShade="BF"/>
          <w:vertAlign w:val="subscript"/>
        </w:rPr>
        <w:t>3</w:t>
      </w:r>
      <w:r w:rsidRPr="00B40533">
        <w:rPr>
          <w:color w:val="365F91" w:themeColor="accent1" w:themeShade="BF"/>
        </w:rPr>
        <w:t xml:space="preserve"> pro KLI</w:t>
      </w:r>
      <w:bookmarkEnd w:id="13"/>
      <w:bookmarkEnd w:id="14"/>
      <w:r w:rsidRPr="00B40533">
        <w:rPr>
          <w:color w:val="365F91" w:themeColor="accent1" w:themeShade="BF"/>
        </w:rPr>
        <w:t xml:space="preserve"> </w:t>
      </w:r>
    </w:p>
    <w:p w:rsidR="00557B27" w:rsidRPr="00A35375" w:rsidRDefault="00557B27" w:rsidP="00557B27">
      <w:pPr>
        <w:rPr>
          <w:b/>
          <w:bCs/>
          <w:i/>
        </w:rPr>
      </w:pPr>
      <w:r w:rsidRPr="00A35375">
        <w:rPr>
          <w:b/>
          <w:bCs/>
          <w:i/>
        </w:rPr>
        <w:t>Technické podmínky analyzátorů pro kalibrační laboratoř imisí společné pro všechny analyzátory</w:t>
      </w:r>
    </w:p>
    <w:p w:rsidR="00557B27" w:rsidRPr="0069227E" w:rsidRDefault="00557B27" w:rsidP="00B51FE0">
      <w:pPr>
        <w:pStyle w:val="Bntext"/>
      </w:pPr>
      <w:r w:rsidRPr="0069227E">
        <w:t>Analyzátory SO</w:t>
      </w:r>
      <w:r w:rsidRPr="0069227E">
        <w:rPr>
          <w:vertAlign w:val="subscript"/>
        </w:rPr>
        <w:t>2</w:t>
      </w:r>
      <w:r w:rsidRPr="0069227E">
        <w:t>, NO-</w:t>
      </w:r>
      <w:proofErr w:type="spellStart"/>
      <w:r w:rsidRPr="0069227E">
        <w:t>NO</w:t>
      </w:r>
      <w:r w:rsidRPr="0069227E">
        <w:rPr>
          <w:vertAlign w:val="subscript"/>
        </w:rPr>
        <w:t>x</w:t>
      </w:r>
      <w:proofErr w:type="spellEnd"/>
      <w:r w:rsidRPr="0069227E">
        <w:t>, CO a O</w:t>
      </w:r>
      <w:r w:rsidRPr="0069227E">
        <w:rPr>
          <w:vertAlign w:val="subscript"/>
        </w:rPr>
        <w:t>3</w:t>
      </w:r>
      <w:r w:rsidRPr="0069227E">
        <w:t xml:space="preserve"> tvoří typovou sadu od jednoho výrobce</w:t>
      </w:r>
    </w:p>
    <w:p w:rsidR="00557B27" w:rsidRPr="0060781E" w:rsidRDefault="00557B27" w:rsidP="00557B27">
      <w:pPr>
        <w:pStyle w:val="Bntext-prvndek"/>
      </w:pPr>
      <w:r w:rsidRPr="0060781E">
        <w:t>Typové schválení:</w:t>
      </w:r>
    </w:p>
    <w:p w:rsidR="00557B27" w:rsidRPr="0060781E" w:rsidRDefault="00557B27" w:rsidP="00557B27">
      <w:pPr>
        <w:pStyle w:val="Bntext"/>
      </w:pPr>
      <w:r w:rsidRPr="0060781E">
        <w:t>V souladu se směrnicí evropského parlamentu a rady EU 2008/50/ES z 21. 5. 2008</w:t>
      </w:r>
    </w:p>
    <w:p w:rsidR="00557B27" w:rsidRPr="0060781E" w:rsidRDefault="00557B27" w:rsidP="00557B27">
      <w:pPr>
        <w:pStyle w:val="Bntext"/>
      </w:pPr>
      <w:r w:rsidRPr="0060781E">
        <w:lastRenderedPageBreak/>
        <w:t>Splnění směrnice EU a příslušných norem musí být doloženo certifikátem renomované laboratoře</w:t>
      </w:r>
    </w:p>
    <w:p w:rsidR="00557B27" w:rsidRPr="0060781E" w:rsidRDefault="00557B27" w:rsidP="00557B27">
      <w:pPr>
        <w:pStyle w:val="Bntext-prvndek"/>
      </w:pPr>
      <w:r w:rsidRPr="0060781E">
        <w:t>Splňuje normy:</w:t>
      </w:r>
    </w:p>
    <w:p w:rsidR="00557B27" w:rsidRPr="0060781E" w:rsidRDefault="00557B27" w:rsidP="00557B27">
      <w:pPr>
        <w:pStyle w:val="Bntext"/>
      </w:pPr>
      <w:r w:rsidRPr="0060781E">
        <w:t>Podle ČSN EN 14211 pro NO-</w:t>
      </w:r>
      <w:proofErr w:type="spellStart"/>
      <w:r w:rsidRPr="0060781E">
        <w:t>NO</w:t>
      </w:r>
      <w:r w:rsidRPr="0060781E">
        <w:rPr>
          <w:vertAlign w:val="subscript"/>
        </w:rPr>
        <w:t>x</w:t>
      </w:r>
      <w:proofErr w:type="spellEnd"/>
      <w:r w:rsidRPr="0060781E">
        <w:t>, ČSN EN 14212 pro SO</w:t>
      </w:r>
      <w:r w:rsidRPr="0060781E">
        <w:rPr>
          <w:vertAlign w:val="subscript"/>
        </w:rPr>
        <w:t>2</w:t>
      </w:r>
      <w:r w:rsidRPr="0060781E">
        <w:t>, ČSN EN 14625 pro O</w:t>
      </w:r>
      <w:r w:rsidRPr="0060781E">
        <w:rPr>
          <w:vertAlign w:val="subscript"/>
        </w:rPr>
        <w:t>3</w:t>
      </w:r>
      <w:r w:rsidRPr="0060781E">
        <w:t xml:space="preserve"> a ČSN EN 14626 pro CO </w:t>
      </w:r>
    </w:p>
    <w:p w:rsidR="00557B27" w:rsidRPr="0060781E" w:rsidRDefault="00557B27" w:rsidP="00557B27">
      <w:pPr>
        <w:pStyle w:val="Bntext"/>
      </w:pPr>
      <w:r w:rsidRPr="0060781E">
        <w:t>Pro mezilaboratorní zkoušky splnění normy ISO 13528:2005 pro laboratorní měření</w:t>
      </w:r>
    </w:p>
    <w:p w:rsidR="00557B27" w:rsidRPr="0060781E" w:rsidRDefault="00557B27" w:rsidP="00557B27">
      <w:pPr>
        <w:pStyle w:val="Bntext"/>
      </w:pPr>
      <w:r w:rsidRPr="0060781E">
        <w:t>Parametry norem musí být splněny při odečtu měřených hodnot na displeji analyzátoru</w:t>
      </w:r>
    </w:p>
    <w:p w:rsidR="00557B27" w:rsidRPr="0060781E" w:rsidRDefault="00557B27" w:rsidP="00557B27">
      <w:pPr>
        <w:pStyle w:val="Bntext-prvndek"/>
      </w:pPr>
      <w:r w:rsidRPr="0060781E">
        <w:t>Provozní podmínky:</w:t>
      </w:r>
    </w:p>
    <w:p w:rsidR="00557B27" w:rsidRPr="0060781E" w:rsidRDefault="00557B27" w:rsidP="00557B27">
      <w:pPr>
        <w:pStyle w:val="Bntext"/>
      </w:pPr>
      <w:r w:rsidRPr="0060781E">
        <w:t>Minimálně měsíční bezobslužný provoz, bez nutnosti přívodu chladícího nebo jiného média pro vlastní měření</w:t>
      </w:r>
    </w:p>
    <w:p w:rsidR="00557B27" w:rsidRPr="00500FD0" w:rsidRDefault="00557B27" w:rsidP="00557B27">
      <w:pPr>
        <w:pStyle w:val="Bntext-prvndek"/>
      </w:pPr>
      <w:r w:rsidRPr="00500FD0">
        <w:t>Referenční úroveň:</w:t>
      </w:r>
    </w:p>
    <w:p w:rsidR="00557B27" w:rsidRPr="0060781E" w:rsidRDefault="00557B27" w:rsidP="00557B27">
      <w:pPr>
        <w:pStyle w:val="Bntext"/>
      </w:pPr>
      <w:r w:rsidRPr="0060781E">
        <w:t>Požadovaná stabilita referenčních hodnot a citlivosti analyzátorů musí být závislá pouze na stabilitě vlastního měřícím systému,</w:t>
      </w:r>
    </w:p>
    <w:p w:rsidR="00557B27" w:rsidRPr="0060781E" w:rsidRDefault="00557B27" w:rsidP="00557B27">
      <w:pPr>
        <w:pStyle w:val="Bntext"/>
      </w:pPr>
      <w:r w:rsidRPr="0060781E">
        <w:t>nesmí být vázána nebo korigována v závislosti na externích nebo interních referenčních a/nebo kalibračních zdrojích</w:t>
      </w:r>
    </w:p>
    <w:p w:rsidR="00557B27" w:rsidRPr="00500FD0" w:rsidRDefault="00557B27" w:rsidP="00557B27">
      <w:pPr>
        <w:pStyle w:val="Bntext-prvndek"/>
      </w:pPr>
      <w:r w:rsidRPr="00500FD0">
        <w:t>Nastavení parametrů:</w:t>
      </w:r>
    </w:p>
    <w:p w:rsidR="00557B27" w:rsidRPr="0060781E" w:rsidRDefault="00557B27" w:rsidP="00557B27">
      <w:pPr>
        <w:pStyle w:val="Bntext"/>
      </w:pPr>
      <w:r w:rsidRPr="0060781E">
        <w:t>Všechny kalibrační parametry měřidel musí být dostupné a manuálně měnitelné elektronickými potenciometry, referenční</w:t>
      </w:r>
    </w:p>
    <w:p w:rsidR="00557B27" w:rsidRPr="0060781E" w:rsidRDefault="00557B27" w:rsidP="00557B27">
      <w:pPr>
        <w:pStyle w:val="Bntext"/>
      </w:pPr>
      <w:r w:rsidRPr="0060781E">
        <w:t>úroveň a citlivost měřidla musí být nezávislá na jakémkoliv dalším nedostupném parametru umožňujícím změnu kalibrace.</w:t>
      </w:r>
    </w:p>
    <w:p w:rsidR="00557B27" w:rsidRPr="0060781E" w:rsidRDefault="00557B27" w:rsidP="00557B27">
      <w:pPr>
        <w:pStyle w:val="Bntext"/>
      </w:pPr>
      <w:r w:rsidRPr="0060781E">
        <w:t>Standardní parametr citlivosti měřidla (</w:t>
      </w:r>
      <w:proofErr w:type="spellStart"/>
      <w:r w:rsidRPr="0060781E">
        <w:t>span</w:t>
      </w:r>
      <w:proofErr w:type="spellEnd"/>
      <w:r w:rsidRPr="0060781E">
        <w:t xml:space="preserve">) pro správnou kalibraci musí být přibližně roven jedné. </w:t>
      </w:r>
    </w:p>
    <w:p w:rsidR="00557B27" w:rsidRPr="00500FD0" w:rsidRDefault="00557B27" w:rsidP="00557B27">
      <w:pPr>
        <w:pStyle w:val="Bntext-prvndek"/>
      </w:pPr>
      <w:r w:rsidRPr="00500FD0">
        <w:t>Nejistota měření:</w:t>
      </w:r>
    </w:p>
    <w:p w:rsidR="00557B27" w:rsidRPr="0060781E" w:rsidRDefault="00557B27" w:rsidP="00557B27">
      <w:pPr>
        <w:pStyle w:val="Bntext"/>
      </w:pPr>
      <w:r w:rsidRPr="0060781E">
        <w:t>Požadovaná stabilita a rozšířená nejistota měření pro k=2 analyzátorů při laboratorním použití v rozsahu teplot 20÷28°C</w:t>
      </w:r>
    </w:p>
    <w:p w:rsidR="00557B27" w:rsidRPr="0060781E" w:rsidRDefault="00557B27" w:rsidP="00557B27">
      <w:pPr>
        <w:pStyle w:val="Bntext"/>
      </w:pPr>
      <w:r w:rsidRPr="0060781E">
        <w:t>a normálním barometrickém tlaku v nadmořské výšce 300 m (988 hPa) je stanovena v TP každého typu analyzátoru.</w:t>
      </w:r>
    </w:p>
    <w:p w:rsidR="00557B27" w:rsidRPr="00500FD0" w:rsidRDefault="00557B27" w:rsidP="00557B27">
      <w:pPr>
        <w:pStyle w:val="Bntext-prvndek"/>
      </w:pPr>
      <w:r w:rsidRPr="00500FD0">
        <w:t>Výstupy:</w:t>
      </w:r>
    </w:p>
    <w:p w:rsidR="00557B27" w:rsidRPr="0060781E" w:rsidRDefault="00557B27" w:rsidP="00557B27">
      <w:pPr>
        <w:pStyle w:val="Bntext"/>
      </w:pPr>
      <w:r w:rsidRPr="0060781E">
        <w:t xml:space="preserve">Hodnota měřené koncentrace v jednotkách </w:t>
      </w:r>
      <w:proofErr w:type="spellStart"/>
      <w:r w:rsidRPr="0060781E">
        <w:t>nmol</w:t>
      </w:r>
      <w:proofErr w:type="spellEnd"/>
      <w:r w:rsidRPr="0060781E">
        <w:t xml:space="preserve">/mol nebo </w:t>
      </w:r>
      <w:proofErr w:type="spellStart"/>
      <w:r w:rsidRPr="0060781E">
        <w:t>ppb</w:t>
      </w:r>
      <w:proofErr w:type="spellEnd"/>
      <w:r w:rsidRPr="0060781E">
        <w:t xml:space="preserve"> (nebo µmol/mol, </w:t>
      </w:r>
      <w:proofErr w:type="spellStart"/>
      <w:r w:rsidRPr="0060781E">
        <w:t>ppm</w:t>
      </w:r>
      <w:proofErr w:type="spellEnd"/>
      <w:r w:rsidRPr="0060781E">
        <w:t>) na displeji i digitálním výstupu</w:t>
      </w:r>
    </w:p>
    <w:p w:rsidR="00557B27" w:rsidRPr="0060781E" w:rsidRDefault="00557B27" w:rsidP="00557B27">
      <w:pPr>
        <w:pStyle w:val="Bntext"/>
      </w:pPr>
      <w:r w:rsidRPr="0060781E">
        <w:t>Digitální vstupně/výstupní propojení všech analyzátorů do PC pomocí LAN vstupu/výstupu</w:t>
      </w:r>
    </w:p>
    <w:p w:rsidR="00557B27" w:rsidRPr="00500FD0" w:rsidRDefault="00557B27" w:rsidP="00557B27">
      <w:pPr>
        <w:pStyle w:val="Bntext-prvndek"/>
      </w:pPr>
      <w:r w:rsidRPr="00500FD0">
        <w:t>Display:</w:t>
      </w:r>
    </w:p>
    <w:p w:rsidR="00557B27" w:rsidRPr="0060781E" w:rsidRDefault="00557B27" w:rsidP="00557B27">
      <w:pPr>
        <w:pStyle w:val="Bntext"/>
      </w:pPr>
      <w:r w:rsidRPr="0060781E">
        <w:t>Hodnota měřené koncentrace v rozlišení podle typu měřidla s indikací záporných hodnot</w:t>
      </w:r>
    </w:p>
    <w:p w:rsidR="00557B27" w:rsidRPr="0060781E" w:rsidRDefault="00557B27" w:rsidP="00557B27">
      <w:pPr>
        <w:pStyle w:val="Bntext"/>
      </w:pPr>
      <w:r w:rsidRPr="0060781E">
        <w:t>V základní obrazovce minimálně měřená hodnota koncentrace v požadovaném rozlišení a indikace alarmů</w:t>
      </w:r>
    </w:p>
    <w:p w:rsidR="00557B27" w:rsidRPr="0060781E" w:rsidRDefault="00557B27" w:rsidP="00557B27">
      <w:pPr>
        <w:pStyle w:val="Bntext"/>
      </w:pPr>
      <w:r w:rsidRPr="0060781E">
        <w:lastRenderedPageBreak/>
        <w:t>Menu zobrazené v angličtině s možností výpisu a nastavení všech parametrů mají</w:t>
      </w:r>
      <w:r>
        <w:t>cí</w:t>
      </w:r>
      <w:r w:rsidRPr="0060781E">
        <w:t>ch vliv na kalibraci měřidla</w:t>
      </w:r>
    </w:p>
    <w:p w:rsidR="00557B27" w:rsidRPr="00500FD0" w:rsidRDefault="00557B27" w:rsidP="00557B27">
      <w:pPr>
        <w:pStyle w:val="Bntext-prvndek"/>
      </w:pPr>
      <w:r w:rsidRPr="00500FD0">
        <w:t>Časová konstanta:</w:t>
      </w:r>
    </w:p>
    <w:p w:rsidR="00557B27" w:rsidRPr="0060781E" w:rsidRDefault="00557B27" w:rsidP="00557B27">
      <w:pPr>
        <w:pStyle w:val="Bntext"/>
      </w:pPr>
      <w:r w:rsidRPr="0060781E">
        <w:t>Nastavitelná od 20 do 300 sec, bez dynamického přepínání nebo možností vypnutí dynamického přepínání</w:t>
      </w:r>
    </w:p>
    <w:p w:rsidR="00557B27" w:rsidRPr="00500FD0" w:rsidRDefault="00557B27" w:rsidP="00557B27">
      <w:pPr>
        <w:pStyle w:val="Bntext-prvndek"/>
      </w:pPr>
      <w:r w:rsidRPr="00500FD0">
        <w:t>Diagnostika:</w:t>
      </w:r>
    </w:p>
    <w:p w:rsidR="00557B27" w:rsidRPr="0060781E" w:rsidRDefault="00557B27" w:rsidP="00557B27">
      <w:pPr>
        <w:pStyle w:val="Bntext"/>
      </w:pPr>
      <w:r w:rsidRPr="0060781E">
        <w:t>Komplexní řízení parametrů analyzátoru, možnost manuálního nastavení všech kalibračních parametrů měřidla</w:t>
      </w:r>
    </w:p>
    <w:p w:rsidR="00557B27" w:rsidRPr="0060781E" w:rsidRDefault="00557B27" w:rsidP="00557B27">
      <w:pPr>
        <w:pStyle w:val="Bntext"/>
      </w:pPr>
      <w:r w:rsidRPr="0060781E">
        <w:t>Výpočet minutových průměrů a uložení nejméně jednodenních naměřených dat v non-</w:t>
      </w:r>
      <w:proofErr w:type="spellStart"/>
      <w:r w:rsidRPr="0060781E">
        <w:t>volatilní</w:t>
      </w:r>
      <w:proofErr w:type="spellEnd"/>
      <w:r w:rsidRPr="0060781E">
        <w:t xml:space="preserve"> paměti měřidla</w:t>
      </w:r>
    </w:p>
    <w:p w:rsidR="00557B27" w:rsidRPr="0060781E" w:rsidRDefault="00557B27" w:rsidP="00557B27">
      <w:pPr>
        <w:pStyle w:val="Bntext"/>
      </w:pPr>
      <w:r w:rsidRPr="0060781E">
        <w:t>Plná vnitřní a dálková diagnostika pro všechny podstatné funkce analyzátoru s nastavením limitů pro alarmy</w:t>
      </w:r>
    </w:p>
    <w:p w:rsidR="00557B27" w:rsidRPr="00500FD0" w:rsidRDefault="00557B27" w:rsidP="00557B27">
      <w:pPr>
        <w:pStyle w:val="Bntext-prvndek"/>
      </w:pPr>
      <w:r w:rsidRPr="00500FD0">
        <w:t>Software pro PC:</w:t>
      </w:r>
    </w:p>
    <w:p w:rsidR="00557B27" w:rsidRPr="0060781E" w:rsidRDefault="00557B27" w:rsidP="00557B27">
      <w:pPr>
        <w:pStyle w:val="Bntext"/>
      </w:pPr>
      <w:r w:rsidRPr="0060781E">
        <w:t>Zobrazení všech základních hodnot a diagnostiky na obrazovce PC a dálkové řízení všech funkcí</w:t>
      </w:r>
    </w:p>
    <w:p w:rsidR="00557B27" w:rsidRPr="0060781E" w:rsidRDefault="00557B27" w:rsidP="00557B27">
      <w:pPr>
        <w:pStyle w:val="Bntext"/>
      </w:pPr>
      <w:r w:rsidRPr="0060781E">
        <w:t>Dálkové ovládání základních funkcí a možností dálkového sběru dat i dodatečného přenesení dat z paměti měřidla</w:t>
      </w:r>
    </w:p>
    <w:p w:rsidR="00557B27" w:rsidRPr="00500FD0" w:rsidRDefault="00557B27" w:rsidP="00557B27">
      <w:pPr>
        <w:pStyle w:val="Bntext-prvndek"/>
      </w:pPr>
      <w:r w:rsidRPr="00500FD0">
        <w:t>Rozměry:</w:t>
      </w:r>
    </w:p>
    <w:p w:rsidR="00557B27" w:rsidRDefault="00557B27" w:rsidP="00557B27">
      <w:pPr>
        <w:pStyle w:val="Bntext"/>
      </w:pPr>
      <w:r>
        <w:t>montáž do standardního stojanu 19", montážní pojezdy (</w:t>
      </w:r>
      <w:proofErr w:type="spellStart"/>
      <w:r>
        <w:t>rack-mount</w:t>
      </w:r>
      <w:proofErr w:type="spellEnd"/>
      <w:r>
        <w:t>) musí být součástí každého analyzátoru</w:t>
      </w:r>
    </w:p>
    <w:p w:rsidR="00557B27" w:rsidRPr="00500FD0" w:rsidRDefault="00557B27" w:rsidP="00557B27">
      <w:pPr>
        <w:pStyle w:val="Bntext-prvndek"/>
      </w:pPr>
      <w:r w:rsidRPr="00500FD0">
        <w:t>Čerpadlo:</w:t>
      </w:r>
    </w:p>
    <w:p w:rsidR="00557B27" w:rsidRDefault="00557B27" w:rsidP="00557B27">
      <w:pPr>
        <w:pStyle w:val="Bntext"/>
      </w:pPr>
      <w:r>
        <w:t>Interní pro všechny analyzátory</w:t>
      </w:r>
    </w:p>
    <w:p w:rsidR="00557B27" w:rsidRPr="00500FD0" w:rsidRDefault="00557B27" w:rsidP="00557B27">
      <w:pPr>
        <w:pStyle w:val="Bntext-prvndek"/>
      </w:pPr>
      <w:r w:rsidRPr="00500FD0">
        <w:t>Vstupní filtr:</w:t>
      </w:r>
    </w:p>
    <w:p w:rsidR="00557B27" w:rsidRDefault="00557B27" w:rsidP="00557B27">
      <w:pPr>
        <w:pStyle w:val="Bntext"/>
      </w:pPr>
      <w:r>
        <w:t>Interní nebo externí PTFE (teflon) držák pro filtr o průměru 47 mm</w:t>
      </w:r>
    </w:p>
    <w:p w:rsidR="00557B27" w:rsidRPr="00500FD0" w:rsidRDefault="00557B27" w:rsidP="00557B27">
      <w:pPr>
        <w:pStyle w:val="Bntext-prvndek"/>
      </w:pPr>
      <w:r w:rsidRPr="00500FD0">
        <w:t>Připojení:</w:t>
      </w:r>
    </w:p>
    <w:p w:rsidR="00557B27" w:rsidRDefault="00557B27" w:rsidP="00557B27">
      <w:pPr>
        <w:pStyle w:val="Bntext"/>
      </w:pPr>
      <w:proofErr w:type="spellStart"/>
      <w:r>
        <w:t>Swagelok</w:t>
      </w:r>
      <w:proofErr w:type="spellEnd"/>
      <w:r>
        <w:t xml:space="preserve"> 1/4" z elektrolyticky leštěného nerezu nebo teflonu pro připojení trubky</w:t>
      </w:r>
    </w:p>
    <w:p w:rsidR="00557B27" w:rsidRPr="00500FD0" w:rsidRDefault="00557B27" w:rsidP="00557B27">
      <w:pPr>
        <w:pStyle w:val="Bntext-prvndek"/>
      </w:pPr>
      <w:r w:rsidRPr="00500FD0">
        <w:t>Průtok vzorků:</w:t>
      </w:r>
    </w:p>
    <w:p w:rsidR="00557B27" w:rsidRDefault="00557B27" w:rsidP="00557B27">
      <w:pPr>
        <w:pStyle w:val="Bntext"/>
      </w:pPr>
      <w:r>
        <w:t>Součet průtoků vzorku pro analyzátory SO</w:t>
      </w:r>
      <w:r w:rsidRPr="00500FD0">
        <w:rPr>
          <w:vertAlign w:val="subscript"/>
        </w:rPr>
        <w:t>2</w:t>
      </w:r>
      <w:r>
        <w:t xml:space="preserve"> + </w:t>
      </w:r>
      <w:proofErr w:type="spellStart"/>
      <w:r>
        <w:t>NO</w:t>
      </w:r>
      <w:r w:rsidRPr="00500FD0">
        <w:rPr>
          <w:vertAlign w:val="subscript"/>
        </w:rPr>
        <w:t>x</w:t>
      </w:r>
      <w:proofErr w:type="spellEnd"/>
      <w:r>
        <w:t xml:space="preserve"> + CO ≤  2,7 l/min a pro analyzátor O</w:t>
      </w:r>
      <w:r w:rsidRPr="001A66A7">
        <w:rPr>
          <w:vertAlign w:val="subscript"/>
        </w:rPr>
        <w:t>3</w:t>
      </w:r>
      <w:r>
        <w:t xml:space="preserve"> ≤  1,6 l/min</w:t>
      </w:r>
    </w:p>
    <w:p w:rsidR="00557B27" w:rsidRPr="00500FD0" w:rsidRDefault="00557B27" w:rsidP="00557B27">
      <w:pPr>
        <w:pStyle w:val="Bntext-prvndek"/>
      </w:pPr>
      <w:r w:rsidRPr="00500FD0">
        <w:t>Vstup vzorku:</w:t>
      </w:r>
    </w:p>
    <w:p w:rsidR="00557B27" w:rsidRDefault="00557B27" w:rsidP="00557B27">
      <w:pPr>
        <w:pStyle w:val="Bntext"/>
      </w:pPr>
      <w:r>
        <w:t>Přímo na filtr a/nebo do měřícího systému analyzátoru bez přepínacích ventilů (neplatí pro analyzátor O</w:t>
      </w:r>
      <w:r w:rsidRPr="00500FD0">
        <w:rPr>
          <w:vertAlign w:val="subscript"/>
        </w:rPr>
        <w:t>3</w:t>
      </w:r>
      <w:r>
        <w:t xml:space="preserve"> se zdrojem O</w:t>
      </w:r>
      <w:r w:rsidRPr="00500FD0">
        <w:rPr>
          <w:vertAlign w:val="subscript"/>
        </w:rPr>
        <w:t>3</w:t>
      </w:r>
      <w:r>
        <w:t>)</w:t>
      </w:r>
    </w:p>
    <w:p w:rsidR="00557B27" w:rsidRPr="00500FD0" w:rsidRDefault="00557B27" w:rsidP="00557B27">
      <w:pPr>
        <w:pStyle w:val="Bntext-prvndek"/>
      </w:pPr>
      <w:r w:rsidRPr="00500FD0">
        <w:t>Pracovní teplota:</w:t>
      </w:r>
    </w:p>
    <w:p w:rsidR="00557B27" w:rsidRDefault="00557B27" w:rsidP="00557B27">
      <w:pPr>
        <w:pStyle w:val="Bntext"/>
      </w:pPr>
      <w:r>
        <w:lastRenderedPageBreak/>
        <w:t>15-35 °C</w:t>
      </w:r>
    </w:p>
    <w:p w:rsidR="00557B27" w:rsidRPr="00500FD0" w:rsidRDefault="00557B27" w:rsidP="00557B27">
      <w:pPr>
        <w:pStyle w:val="Bntext-prvndek"/>
      </w:pPr>
      <w:r w:rsidRPr="00500FD0">
        <w:t>Napájecí napětí:</w:t>
      </w:r>
    </w:p>
    <w:p w:rsidR="00557B27" w:rsidRDefault="00557B27" w:rsidP="00557B27">
      <w:pPr>
        <w:pStyle w:val="Bntext"/>
      </w:pPr>
      <w:r>
        <w:t xml:space="preserve">230 V / 50 Hz, euro PC kabel </w:t>
      </w:r>
    </w:p>
    <w:p w:rsidR="00557B27" w:rsidRPr="00500FD0" w:rsidRDefault="00557B27" w:rsidP="00557B27">
      <w:pPr>
        <w:pStyle w:val="Bntext-prvndek"/>
      </w:pPr>
      <w:r w:rsidRPr="00500FD0">
        <w:t>Příkon náběh/provoz:</w:t>
      </w:r>
    </w:p>
    <w:p w:rsidR="00557B27" w:rsidRDefault="00557B27" w:rsidP="00557B27">
      <w:pPr>
        <w:pStyle w:val="Bntext"/>
      </w:pPr>
      <w:r>
        <w:t>&lt; 300 W náběh / &lt; 150 W střední</w:t>
      </w:r>
    </w:p>
    <w:p w:rsidR="00557B27" w:rsidRDefault="00557B27" w:rsidP="00557B27">
      <w:pPr>
        <w:pStyle w:val="Bntext"/>
      </w:pPr>
      <w:r>
        <w:t>Automatické spuštění analyzátoru po výpadku napájecího napětí</w:t>
      </w:r>
    </w:p>
    <w:p w:rsidR="00557B27" w:rsidRPr="00500FD0" w:rsidRDefault="00557B27" w:rsidP="00557B27">
      <w:pPr>
        <w:pStyle w:val="Bntext-prvndek"/>
      </w:pPr>
      <w:r w:rsidRPr="00500FD0">
        <w:t>Dokumentace:</w:t>
      </w:r>
    </w:p>
    <w:p w:rsidR="00557B27" w:rsidRDefault="00557B27" w:rsidP="00557B27">
      <w:pPr>
        <w:pStyle w:val="Bntext"/>
      </w:pPr>
      <w:r>
        <w:t>Odborně přeložená dokumentace v tištěném i digitalizovaném tvaru pro každý analyzátor</w:t>
      </w:r>
    </w:p>
    <w:p w:rsidR="00557B27" w:rsidRDefault="00557B27" w:rsidP="00557B27">
      <w:pPr>
        <w:pStyle w:val="Bntext"/>
      </w:pPr>
      <w:r>
        <w:t>včetně pneumatických i elektrických schémat a seznamu základních komponentů a náhradních dílů</w:t>
      </w:r>
    </w:p>
    <w:p w:rsidR="00557B27" w:rsidRPr="00500FD0" w:rsidRDefault="00557B27" w:rsidP="00557B27">
      <w:pPr>
        <w:pStyle w:val="Bntext-prvndek"/>
      </w:pPr>
      <w:r w:rsidRPr="00500FD0">
        <w:t>Servis:</w:t>
      </w:r>
    </w:p>
    <w:p w:rsidR="00557B27" w:rsidRDefault="00557B27" w:rsidP="00557B27">
      <w:pPr>
        <w:pStyle w:val="Bntext"/>
      </w:pPr>
      <w:r>
        <w:t>Garance zajištění potřebných náhradních dílů a servisních zásahů podle ISO 9001 nejméně po dobu 10ti let</w:t>
      </w:r>
    </w:p>
    <w:p w:rsidR="00557B27" w:rsidRDefault="00557B27" w:rsidP="00557B27">
      <w:pPr>
        <w:pStyle w:val="Bntext"/>
      </w:pPr>
      <w:r>
        <w:t xml:space="preserve">Reakce na oznámenou závadu nejpozději následující  pracovní den </w:t>
      </w:r>
    </w:p>
    <w:p w:rsidR="00557B27" w:rsidRDefault="00557B27" w:rsidP="00557B27">
      <w:pPr>
        <w:pStyle w:val="Bntext"/>
      </w:pPr>
      <w:r>
        <w:t xml:space="preserve">Oprava závad a uvedení měřidla do bezvadného stavu do tří pracovních dnů v místě dodávky. </w:t>
      </w:r>
    </w:p>
    <w:p w:rsidR="00557B27" w:rsidRPr="00500FD0" w:rsidRDefault="00557B27" w:rsidP="00557B27">
      <w:pPr>
        <w:pStyle w:val="Bntext-prvndek"/>
      </w:pPr>
      <w:r w:rsidRPr="00500FD0">
        <w:t>Spotřební materiál:</w:t>
      </w:r>
    </w:p>
    <w:p w:rsidR="00557B27" w:rsidRDefault="00557B27" w:rsidP="00557B27">
      <w:pPr>
        <w:pStyle w:val="Bntext"/>
      </w:pPr>
      <w:r>
        <w:t>Seznam spotřebního materiálu potřebného pro dvouletý provoz (mimo vstupních filtrů)</w:t>
      </w:r>
    </w:p>
    <w:p w:rsidR="00557B27" w:rsidRPr="005D4E4E" w:rsidRDefault="00557B27" w:rsidP="008A3640">
      <w:pPr>
        <w:pStyle w:val="Bezmezer"/>
        <w:spacing w:after="0" w:afterAutospacing="0"/>
        <w:rPr>
          <w:b/>
          <w:i/>
        </w:rPr>
      </w:pPr>
      <w:r w:rsidRPr="005D4E4E">
        <w:rPr>
          <w:b/>
          <w:i/>
        </w:rPr>
        <w:t>Technické podmínky analyzátoru SO</w:t>
      </w:r>
      <w:r w:rsidRPr="005D4E4E">
        <w:rPr>
          <w:b/>
          <w:i/>
          <w:vertAlign w:val="subscript"/>
        </w:rPr>
        <w:t>2</w:t>
      </w:r>
      <w:r w:rsidRPr="005D4E4E">
        <w:rPr>
          <w:b/>
          <w:i/>
        </w:rPr>
        <w:t xml:space="preserve"> pro KLI</w:t>
      </w:r>
    </w:p>
    <w:p w:rsidR="00557B27" w:rsidRPr="00845631" w:rsidRDefault="00557B27" w:rsidP="00557B27">
      <w:pPr>
        <w:pStyle w:val="Bezmezer"/>
      </w:pPr>
      <w:r w:rsidRPr="00845631">
        <w:t>Analyzátor je součástí typové sady a mimo splnění společných technických podmínek analyzátorů SO</w:t>
      </w:r>
      <w:r w:rsidRPr="00845631">
        <w:rPr>
          <w:vertAlign w:val="subscript"/>
        </w:rPr>
        <w:t>2</w:t>
      </w:r>
      <w:r w:rsidRPr="00845631">
        <w:t>, NO-</w:t>
      </w:r>
      <w:proofErr w:type="spellStart"/>
      <w:r w:rsidRPr="00845631">
        <w:t>NO</w:t>
      </w:r>
      <w:r w:rsidRPr="00845631">
        <w:rPr>
          <w:vertAlign w:val="subscript"/>
        </w:rPr>
        <w:t>x</w:t>
      </w:r>
      <w:proofErr w:type="spellEnd"/>
      <w:r w:rsidRPr="00845631">
        <w:t>, CO a O</w:t>
      </w:r>
      <w:r w:rsidRPr="00845631">
        <w:rPr>
          <w:vertAlign w:val="subscript"/>
        </w:rPr>
        <w:t>3</w:t>
      </w:r>
      <w:r w:rsidRPr="00845631">
        <w:t xml:space="preserve"> musí plnit i tyto TP pro kontinuální měření oxidu siřičitého v ovzduší:</w:t>
      </w:r>
    </w:p>
    <w:p w:rsidR="00557B27" w:rsidRPr="00C757DD" w:rsidRDefault="00557B27" w:rsidP="00557B27">
      <w:pPr>
        <w:pStyle w:val="Bntext"/>
      </w:pPr>
      <w:r>
        <w:t xml:space="preserve"> </w:t>
      </w:r>
      <w:r w:rsidRPr="00845631">
        <w:t>Měřící metoda:</w:t>
      </w:r>
      <w:r>
        <w:tab/>
      </w:r>
      <w:r>
        <w:tab/>
      </w:r>
      <w:r w:rsidRPr="00C757DD">
        <w:t>ultrafialová fluorescence s úplnou kompenzací teploty a tlaku vzorku</w:t>
      </w:r>
    </w:p>
    <w:p w:rsidR="00557B27" w:rsidRDefault="00557B27" w:rsidP="00557B27">
      <w:pPr>
        <w:pStyle w:val="Bntext"/>
      </w:pPr>
      <w:r w:rsidRPr="00845631">
        <w:t>Měřící rozsah:</w:t>
      </w:r>
      <w:r>
        <w:tab/>
      </w:r>
      <w:r>
        <w:tab/>
      </w:r>
      <w:r w:rsidRPr="001A66A7">
        <w:rPr>
          <w:lang w:val="en-US"/>
        </w:rPr>
        <w:t xml:space="preserve">≥ </w:t>
      </w:r>
      <w:r>
        <w:t xml:space="preserve">0÷1000 </w:t>
      </w:r>
      <w:proofErr w:type="spellStart"/>
      <w:r>
        <w:t>nmol</w:t>
      </w:r>
      <w:proofErr w:type="spellEnd"/>
      <w:r>
        <w:t>/mol</w:t>
      </w:r>
    </w:p>
    <w:p w:rsidR="00557B27" w:rsidRDefault="00557B27" w:rsidP="00557B27">
      <w:pPr>
        <w:pStyle w:val="Bntext"/>
      </w:pPr>
      <w:r w:rsidRPr="00845631">
        <w:t>Rozsahy interní:</w:t>
      </w:r>
      <w:r>
        <w:tab/>
      </w:r>
      <w:r>
        <w:tab/>
        <w:t xml:space="preserve">interně </w:t>
      </w:r>
      <w:proofErr w:type="spellStart"/>
      <w:r>
        <w:t>jednorozsahový</w:t>
      </w:r>
      <w:proofErr w:type="spellEnd"/>
      <w:r>
        <w:t xml:space="preserve"> pro 0÷500 </w:t>
      </w:r>
      <w:proofErr w:type="spellStart"/>
      <w:r>
        <w:t>nmol</w:t>
      </w:r>
      <w:proofErr w:type="spellEnd"/>
      <w:r>
        <w:t>/mol</w:t>
      </w:r>
    </w:p>
    <w:p w:rsidR="00557B27" w:rsidRDefault="00557B27" w:rsidP="00557B27">
      <w:pPr>
        <w:pStyle w:val="Bntext"/>
      </w:pPr>
      <w:r w:rsidRPr="00845631">
        <w:t>Rozlišení displeje:</w:t>
      </w:r>
      <w:r>
        <w:tab/>
      </w:r>
      <w:r>
        <w:tab/>
        <w:t xml:space="preserve">≤  0,1 </w:t>
      </w:r>
      <w:proofErr w:type="spellStart"/>
      <w:r>
        <w:t>nmol</w:t>
      </w:r>
      <w:proofErr w:type="spellEnd"/>
      <w:r>
        <w:t>/mol (</w:t>
      </w:r>
      <w:proofErr w:type="spellStart"/>
      <w:r>
        <w:t>ppb</w:t>
      </w:r>
      <w:proofErr w:type="spellEnd"/>
      <w:r>
        <w:t>) nebo 0,5 % měřené hodnoty</w:t>
      </w:r>
    </w:p>
    <w:p w:rsidR="00557B27" w:rsidRDefault="00557B27" w:rsidP="00557B27">
      <w:pPr>
        <w:pStyle w:val="Bntext"/>
      </w:pPr>
      <w:r w:rsidRPr="00845631">
        <w:t>Temný proud PMT *):</w:t>
      </w:r>
      <w:r>
        <w:tab/>
        <w:t xml:space="preserve">odpovídá měřené hodnotě na displeji ≤  20 </w:t>
      </w:r>
      <w:proofErr w:type="spellStart"/>
      <w:r>
        <w:t>nmol</w:t>
      </w:r>
      <w:proofErr w:type="spellEnd"/>
      <w:r>
        <w:t>/mol při teplotě                  PMT &gt; 10 °C</w:t>
      </w:r>
    </w:p>
    <w:p w:rsidR="00557B27" w:rsidRDefault="00557B27" w:rsidP="00557B27">
      <w:pPr>
        <w:pStyle w:val="Bntext"/>
      </w:pPr>
      <w:r w:rsidRPr="00845631">
        <w:t>Šum nulové hodnoty **):</w:t>
      </w:r>
      <w:r>
        <w:tab/>
        <w:t xml:space="preserve">≤  0,20 </w:t>
      </w:r>
      <w:proofErr w:type="spellStart"/>
      <w:r>
        <w:t>nmol</w:t>
      </w:r>
      <w:proofErr w:type="spellEnd"/>
      <w:r>
        <w:t>/mol RMS</w:t>
      </w:r>
    </w:p>
    <w:p w:rsidR="00557B27" w:rsidRDefault="00557B27" w:rsidP="00557B27">
      <w:pPr>
        <w:pStyle w:val="Bntext"/>
      </w:pPr>
      <w:r w:rsidRPr="00845631">
        <w:t>Detekční limit:</w:t>
      </w:r>
      <w:r>
        <w:tab/>
      </w:r>
      <w:r>
        <w:tab/>
        <w:t xml:space="preserve">≤  0,4 </w:t>
      </w:r>
      <w:proofErr w:type="spellStart"/>
      <w:r>
        <w:t>nmol</w:t>
      </w:r>
      <w:proofErr w:type="spellEnd"/>
      <w:r>
        <w:t>/mol</w:t>
      </w:r>
    </w:p>
    <w:p w:rsidR="00557B27" w:rsidRDefault="00557B27" w:rsidP="00557B27">
      <w:pPr>
        <w:pStyle w:val="Bntext"/>
      </w:pPr>
      <w:r w:rsidRPr="00845631">
        <w:t>Drift nuly (</w:t>
      </w:r>
      <w:r>
        <w:t xml:space="preserve">≤ </w:t>
      </w:r>
      <w:r w:rsidRPr="00845631">
        <w:t>1 měsíc):</w:t>
      </w:r>
      <w:r>
        <w:tab/>
        <w:t xml:space="preserve">≤  0,2 </w:t>
      </w:r>
      <w:proofErr w:type="spellStart"/>
      <w:r>
        <w:t>nmol</w:t>
      </w:r>
      <w:proofErr w:type="spellEnd"/>
      <w:r>
        <w:t>/mol</w:t>
      </w:r>
    </w:p>
    <w:p w:rsidR="00557B27" w:rsidRDefault="00557B27" w:rsidP="00557B27">
      <w:pPr>
        <w:pStyle w:val="Bntext"/>
      </w:pPr>
      <w:r w:rsidRPr="00845631">
        <w:t>Šum měřené hodnoty **):</w:t>
      </w:r>
      <w:r>
        <w:tab/>
        <w:t xml:space="preserve">≤  2 </w:t>
      </w:r>
      <w:proofErr w:type="spellStart"/>
      <w:r>
        <w:t>nmol</w:t>
      </w:r>
      <w:proofErr w:type="spellEnd"/>
      <w:r>
        <w:t xml:space="preserve">/mol RMS při koncentraci 500 </w:t>
      </w:r>
      <w:proofErr w:type="spellStart"/>
      <w:r>
        <w:t>nmol</w:t>
      </w:r>
      <w:proofErr w:type="spellEnd"/>
      <w:r>
        <w:t>/mol</w:t>
      </w:r>
    </w:p>
    <w:p w:rsidR="00557B27" w:rsidRDefault="00557B27" w:rsidP="00557B27">
      <w:pPr>
        <w:pStyle w:val="Bntext"/>
      </w:pPr>
      <w:r w:rsidRPr="00845631">
        <w:t>Drift zesílení (</w:t>
      </w:r>
      <w:r>
        <w:t xml:space="preserve">≤ </w:t>
      </w:r>
      <w:r w:rsidRPr="00845631">
        <w:t>1 měsíc):</w:t>
      </w:r>
      <w:r>
        <w:tab/>
        <w:t xml:space="preserve">≤  +/- 0,5 % z rozsahu 500 </w:t>
      </w:r>
      <w:proofErr w:type="spellStart"/>
      <w:r>
        <w:t>nmol</w:t>
      </w:r>
      <w:proofErr w:type="spellEnd"/>
      <w:r>
        <w:t>/mol</w:t>
      </w:r>
    </w:p>
    <w:p w:rsidR="00557B27" w:rsidRDefault="00557B27" w:rsidP="00557B27">
      <w:pPr>
        <w:pStyle w:val="Bntext"/>
      </w:pPr>
      <w:r w:rsidRPr="00845631">
        <w:t>Přesnost:</w:t>
      </w:r>
      <w:r>
        <w:tab/>
      </w:r>
      <w:r>
        <w:tab/>
      </w:r>
      <w:r>
        <w:tab/>
        <w:t xml:space="preserve">≤  +/- 0,5 % z rozsahu nebo 1 </w:t>
      </w:r>
      <w:proofErr w:type="spellStart"/>
      <w:r>
        <w:t>nmol</w:t>
      </w:r>
      <w:proofErr w:type="spellEnd"/>
      <w:r>
        <w:t>/mol</w:t>
      </w:r>
    </w:p>
    <w:p w:rsidR="00557B27" w:rsidRDefault="00557B27" w:rsidP="00557B27">
      <w:pPr>
        <w:pStyle w:val="Bntext"/>
      </w:pPr>
      <w:r w:rsidRPr="00845631">
        <w:lastRenderedPageBreak/>
        <w:t>Opakovatelnost ***):</w:t>
      </w:r>
      <w:r>
        <w:tab/>
        <w:t xml:space="preserve">≤  0,3 % z rozsahu 500 </w:t>
      </w:r>
      <w:proofErr w:type="spellStart"/>
      <w:r>
        <w:t>nmol</w:t>
      </w:r>
      <w:proofErr w:type="spellEnd"/>
      <w:r>
        <w:t>/mol</w:t>
      </w:r>
    </w:p>
    <w:p w:rsidR="00557B27" w:rsidRDefault="00557B27" w:rsidP="00557B27">
      <w:pPr>
        <w:pStyle w:val="Bntext"/>
      </w:pPr>
      <w:r w:rsidRPr="00845631">
        <w:t>Reprodukovatelnost:</w:t>
      </w:r>
      <w:r>
        <w:tab/>
        <w:t xml:space="preserve">≤  0,5 % z rozsahu 500 </w:t>
      </w:r>
      <w:proofErr w:type="spellStart"/>
      <w:r>
        <w:t>nmol</w:t>
      </w:r>
      <w:proofErr w:type="spellEnd"/>
      <w:r>
        <w:t>/mol</w:t>
      </w:r>
    </w:p>
    <w:p w:rsidR="00557B27" w:rsidRDefault="00557B27" w:rsidP="00557B27">
      <w:pPr>
        <w:pStyle w:val="Bntext"/>
      </w:pPr>
      <w:r w:rsidRPr="00845631">
        <w:t>Linearita:</w:t>
      </w:r>
      <w:r>
        <w:tab/>
      </w:r>
      <w:r>
        <w:tab/>
      </w:r>
      <w:r>
        <w:tab/>
        <w:t xml:space="preserve">≤  +/- 0,4 % z rozsahu 500 </w:t>
      </w:r>
      <w:proofErr w:type="spellStart"/>
      <w:r>
        <w:t>nmol</w:t>
      </w:r>
      <w:proofErr w:type="spellEnd"/>
      <w:r>
        <w:t>/mol</w:t>
      </w:r>
    </w:p>
    <w:p w:rsidR="00557B27" w:rsidRDefault="00557B27" w:rsidP="00557B27">
      <w:pPr>
        <w:pStyle w:val="Bntext"/>
      </w:pPr>
      <w:r w:rsidRPr="00845631">
        <w:t>Průtok vzorku:</w:t>
      </w:r>
      <w:r>
        <w:tab/>
      </w:r>
      <w:r>
        <w:tab/>
        <w:t>≤  0,6 l/min (0,8 l/min při splnění součtu průtoků SO</w:t>
      </w:r>
      <w:r w:rsidRPr="001A66A7">
        <w:rPr>
          <w:vertAlign w:val="subscript"/>
        </w:rPr>
        <w:t>2</w:t>
      </w:r>
      <w:r>
        <w:t>+NO</w:t>
      </w:r>
      <w:r w:rsidRPr="001A66A7">
        <w:rPr>
          <w:vertAlign w:val="subscript"/>
        </w:rPr>
        <w:t>x</w:t>
      </w:r>
      <w:r>
        <w:t>+CO)</w:t>
      </w:r>
    </w:p>
    <w:p w:rsidR="00557B27" w:rsidRDefault="00557B27" w:rsidP="00557B27">
      <w:pPr>
        <w:pStyle w:val="Bezmezer"/>
        <w:spacing w:after="0" w:afterAutospacing="0"/>
      </w:pPr>
      <w:r>
        <w:t>*) PMT  - fotonásobič</w:t>
      </w:r>
      <w:r>
        <w:tab/>
      </w:r>
    </w:p>
    <w:p w:rsidR="00557B27" w:rsidRDefault="00557B27" w:rsidP="00557B27">
      <w:pPr>
        <w:pStyle w:val="Bezmezer"/>
        <w:spacing w:after="0" w:afterAutospacing="0"/>
      </w:pPr>
      <w:r>
        <w:t>**) při časové konstantě 60 sec</w:t>
      </w:r>
      <w:r>
        <w:tab/>
      </w:r>
    </w:p>
    <w:p w:rsidR="00557B27" w:rsidRDefault="00557B27" w:rsidP="00557B27">
      <w:pPr>
        <w:pStyle w:val="Bezmezer"/>
        <w:spacing w:after="0" w:afterAutospacing="0"/>
      </w:pPr>
      <w:r>
        <w:t>***) při změně teploty okolí &lt; 2°C</w:t>
      </w:r>
      <w:r>
        <w:tab/>
      </w:r>
    </w:p>
    <w:p w:rsidR="00557B27" w:rsidRDefault="00557B27" w:rsidP="00557B27"/>
    <w:p w:rsidR="00557B27" w:rsidRPr="005D4E4E" w:rsidRDefault="00557B27" w:rsidP="008A3640">
      <w:pPr>
        <w:pStyle w:val="Bezmezer"/>
        <w:spacing w:after="0" w:afterAutospacing="0"/>
        <w:rPr>
          <w:b/>
          <w:i/>
        </w:rPr>
      </w:pPr>
      <w:r w:rsidRPr="005D4E4E">
        <w:rPr>
          <w:b/>
          <w:i/>
        </w:rPr>
        <w:t>Technické podmínky analyzátoru NO-NO</w:t>
      </w:r>
      <w:r w:rsidRPr="005D4E4E">
        <w:rPr>
          <w:b/>
          <w:i/>
          <w:vertAlign w:val="subscript"/>
        </w:rPr>
        <w:t>2</w:t>
      </w:r>
      <w:r w:rsidRPr="005D4E4E">
        <w:rPr>
          <w:b/>
          <w:i/>
        </w:rPr>
        <w:t>-NO</w:t>
      </w:r>
      <w:r w:rsidRPr="005D4E4E">
        <w:rPr>
          <w:b/>
          <w:i/>
          <w:vertAlign w:val="subscript"/>
        </w:rPr>
        <w:t>x</w:t>
      </w:r>
      <w:r w:rsidRPr="005D4E4E">
        <w:rPr>
          <w:b/>
          <w:i/>
        </w:rPr>
        <w:t xml:space="preserve"> pro KLI</w:t>
      </w:r>
    </w:p>
    <w:p w:rsidR="00557B27" w:rsidRPr="00845631" w:rsidRDefault="00557B27" w:rsidP="00557B27">
      <w:pPr>
        <w:pStyle w:val="Bezmezer"/>
      </w:pPr>
      <w:r w:rsidRPr="00845631">
        <w:t>Analyzátor je součástí typové sady a mimo splnění společných technických podmínek analyzátorů SO</w:t>
      </w:r>
      <w:r w:rsidRPr="00845631">
        <w:rPr>
          <w:vertAlign w:val="subscript"/>
        </w:rPr>
        <w:t>2</w:t>
      </w:r>
      <w:r w:rsidRPr="00845631">
        <w:t>, NO-</w:t>
      </w:r>
      <w:proofErr w:type="spellStart"/>
      <w:r w:rsidRPr="00845631">
        <w:t>NO</w:t>
      </w:r>
      <w:r w:rsidRPr="00845631">
        <w:rPr>
          <w:vertAlign w:val="subscript"/>
        </w:rPr>
        <w:t>x</w:t>
      </w:r>
      <w:proofErr w:type="spellEnd"/>
      <w:r w:rsidRPr="00845631">
        <w:t>, CO a O</w:t>
      </w:r>
      <w:r w:rsidRPr="00845631">
        <w:rPr>
          <w:vertAlign w:val="subscript"/>
        </w:rPr>
        <w:t>3</w:t>
      </w:r>
      <w:r w:rsidRPr="00845631">
        <w:t xml:space="preserve"> musí plnit i tyto TP pro kontinuální měření oxidů dusíku v ovzduší:</w:t>
      </w:r>
    </w:p>
    <w:p w:rsidR="00557B27" w:rsidRDefault="00557B27" w:rsidP="00557B27">
      <w:pPr>
        <w:pStyle w:val="Bntext"/>
      </w:pPr>
      <w:r w:rsidRPr="00845631">
        <w:t>Měřící metoda:</w:t>
      </w:r>
      <w:r>
        <w:tab/>
      </w:r>
      <w:r>
        <w:tab/>
        <w:t>chemiluminiscence s úplnou kompenzací teploty a tlaku vzorku</w:t>
      </w:r>
    </w:p>
    <w:p w:rsidR="00557B27" w:rsidRDefault="00557B27" w:rsidP="00557B27">
      <w:pPr>
        <w:pStyle w:val="Bntext"/>
      </w:pPr>
      <w:r w:rsidRPr="00845631">
        <w:t>Měřící rozsah:</w:t>
      </w:r>
      <w:r>
        <w:tab/>
      </w:r>
      <w:r>
        <w:tab/>
        <w:t xml:space="preserve"> ≥ 0÷2000 </w:t>
      </w:r>
      <w:proofErr w:type="spellStart"/>
      <w:r>
        <w:t>nmol</w:t>
      </w:r>
      <w:proofErr w:type="spellEnd"/>
      <w:r>
        <w:t>/mol</w:t>
      </w:r>
    </w:p>
    <w:p w:rsidR="00557B27" w:rsidRDefault="00557B27" w:rsidP="00557B27">
      <w:pPr>
        <w:pStyle w:val="Bntext"/>
      </w:pPr>
      <w:r w:rsidRPr="00845631">
        <w:t>Rozsahy interní:</w:t>
      </w:r>
      <w:r>
        <w:tab/>
      </w:r>
      <w:r>
        <w:tab/>
        <w:t xml:space="preserve">interně </w:t>
      </w:r>
      <w:proofErr w:type="spellStart"/>
      <w:r>
        <w:t>jednorozsahový</w:t>
      </w:r>
      <w:proofErr w:type="spellEnd"/>
    </w:p>
    <w:p w:rsidR="00557B27" w:rsidRDefault="00557B27" w:rsidP="00557B27">
      <w:pPr>
        <w:pStyle w:val="Bntext"/>
      </w:pPr>
      <w:r w:rsidRPr="00845631">
        <w:t>Rozlišení displeje:</w:t>
      </w:r>
      <w:r>
        <w:tab/>
      </w:r>
      <w:r>
        <w:tab/>
        <w:t xml:space="preserve">≤  0,1 </w:t>
      </w:r>
      <w:proofErr w:type="spellStart"/>
      <w:r>
        <w:t>nmol</w:t>
      </w:r>
      <w:proofErr w:type="spellEnd"/>
      <w:r>
        <w:t>/mol (</w:t>
      </w:r>
      <w:proofErr w:type="spellStart"/>
      <w:r>
        <w:t>ppb</w:t>
      </w:r>
      <w:proofErr w:type="spellEnd"/>
      <w:r>
        <w:t>) nebo 0,5 % měřené hodnoty</w:t>
      </w:r>
    </w:p>
    <w:p w:rsidR="00557B27" w:rsidRDefault="00557B27" w:rsidP="00557B27">
      <w:pPr>
        <w:pStyle w:val="Bntext"/>
        <w:tabs>
          <w:tab w:val="left" w:pos="284"/>
        </w:tabs>
        <w:ind w:left="2835" w:hanging="2835"/>
      </w:pPr>
      <w:r>
        <w:t xml:space="preserve"> </w:t>
      </w:r>
      <w:r w:rsidRPr="00845631">
        <w:t>Temný proud PMT *):</w:t>
      </w:r>
      <w:r>
        <w:tab/>
        <w:t xml:space="preserve">odpovídá měřené hodnotě na displeji ≤  4 </w:t>
      </w:r>
      <w:proofErr w:type="spellStart"/>
      <w:r>
        <w:t>nmol</w:t>
      </w:r>
      <w:proofErr w:type="spellEnd"/>
      <w:r>
        <w:t>/mol při teplotě PMT &gt; -5 °C</w:t>
      </w:r>
    </w:p>
    <w:p w:rsidR="00557B27" w:rsidRDefault="00557B27" w:rsidP="00557B27">
      <w:pPr>
        <w:pStyle w:val="Bntext"/>
      </w:pPr>
      <w:r w:rsidRPr="00845631">
        <w:t>Konvertor NO</w:t>
      </w:r>
      <w:r w:rsidRPr="003A6737">
        <w:rPr>
          <w:vertAlign w:val="subscript"/>
        </w:rPr>
        <w:t>2</w:t>
      </w:r>
      <w:r w:rsidRPr="00845631">
        <w:t xml:space="preserve"> &gt;&gt; NO:</w:t>
      </w:r>
      <w:r>
        <w:tab/>
        <w:t>molybdenový</w:t>
      </w:r>
    </w:p>
    <w:p w:rsidR="00557B27" w:rsidRDefault="00557B27" w:rsidP="00557B27">
      <w:pPr>
        <w:pStyle w:val="Bntext"/>
      </w:pPr>
      <w:r w:rsidRPr="00845631">
        <w:t>Vysoušeč pro zdroj ozónu:</w:t>
      </w:r>
      <w:r>
        <w:tab/>
      </w:r>
      <w:proofErr w:type="spellStart"/>
      <w:r>
        <w:t>permeační</w:t>
      </w:r>
      <w:proofErr w:type="spellEnd"/>
      <w:r>
        <w:t xml:space="preserve"> (bezobslužný)</w:t>
      </w:r>
    </w:p>
    <w:p w:rsidR="00557B27" w:rsidRDefault="00557B27" w:rsidP="00557B27">
      <w:pPr>
        <w:pStyle w:val="Bntext"/>
      </w:pPr>
      <w:r w:rsidRPr="00845631">
        <w:t>Odstraňovač ozónu:</w:t>
      </w:r>
      <w:r>
        <w:tab/>
        <w:t>katalytický (bezobslužný)</w:t>
      </w:r>
    </w:p>
    <w:p w:rsidR="00557B27" w:rsidRDefault="00557B27" w:rsidP="00557B27">
      <w:pPr>
        <w:pStyle w:val="Bntext"/>
      </w:pPr>
      <w:r w:rsidRPr="00845631">
        <w:t>Šum nulové hodnoty **):</w:t>
      </w:r>
      <w:r>
        <w:tab/>
        <w:t xml:space="preserve">≤  0,30 </w:t>
      </w:r>
      <w:proofErr w:type="spellStart"/>
      <w:r>
        <w:t>nmol</w:t>
      </w:r>
      <w:proofErr w:type="spellEnd"/>
      <w:r>
        <w:t>/mol RMS</w:t>
      </w:r>
    </w:p>
    <w:p w:rsidR="00557B27" w:rsidRDefault="00557B27" w:rsidP="00557B27">
      <w:pPr>
        <w:pStyle w:val="Bntext"/>
      </w:pPr>
      <w:r w:rsidRPr="00845631">
        <w:t>Detekční limit:</w:t>
      </w:r>
      <w:r>
        <w:tab/>
      </w:r>
      <w:r>
        <w:tab/>
        <w:t xml:space="preserve">≤  0,5 </w:t>
      </w:r>
      <w:proofErr w:type="spellStart"/>
      <w:r>
        <w:t>nmol</w:t>
      </w:r>
      <w:proofErr w:type="spellEnd"/>
      <w:r>
        <w:t>/mol NO-</w:t>
      </w:r>
      <w:proofErr w:type="spellStart"/>
      <w:r>
        <w:t>NO</w:t>
      </w:r>
      <w:r w:rsidRPr="003A6737">
        <w:rPr>
          <w:vertAlign w:val="subscript"/>
        </w:rPr>
        <w:t>x</w:t>
      </w:r>
      <w:proofErr w:type="spellEnd"/>
    </w:p>
    <w:p w:rsidR="00557B27" w:rsidRDefault="00557B27" w:rsidP="00557B27">
      <w:pPr>
        <w:pStyle w:val="Bntext"/>
      </w:pPr>
      <w:r w:rsidRPr="00845631">
        <w:t>Drift nuly (</w:t>
      </w:r>
      <w:r>
        <w:t xml:space="preserve">≤ </w:t>
      </w:r>
      <w:r w:rsidRPr="00845631">
        <w:t>1 měsíc):</w:t>
      </w:r>
      <w:r>
        <w:tab/>
        <w:t xml:space="preserve">≤  0,2 </w:t>
      </w:r>
      <w:proofErr w:type="spellStart"/>
      <w:r>
        <w:t>nmol</w:t>
      </w:r>
      <w:proofErr w:type="spellEnd"/>
      <w:r>
        <w:t>/mol NO-</w:t>
      </w:r>
      <w:proofErr w:type="spellStart"/>
      <w:r>
        <w:t>NO</w:t>
      </w:r>
      <w:r w:rsidRPr="003A6737">
        <w:rPr>
          <w:vertAlign w:val="subscript"/>
        </w:rPr>
        <w:t>x</w:t>
      </w:r>
      <w:proofErr w:type="spellEnd"/>
    </w:p>
    <w:p w:rsidR="00557B27" w:rsidRDefault="00557B27" w:rsidP="00557B27">
      <w:pPr>
        <w:pStyle w:val="Bntext"/>
      </w:pPr>
      <w:r w:rsidRPr="00845631">
        <w:t>Šum měřené hodnoty **):</w:t>
      </w:r>
      <w:r>
        <w:tab/>
        <w:t xml:space="preserve">≤  2 </w:t>
      </w:r>
      <w:proofErr w:type="spellStart"/>
      <w:r>
        <w:t>nmol</w:t>
      </w:r>
      <w:proofErr w:type="spellEnd"/>
      <w:r>
        <w:t xml:space="preserve">/mol RMS při koncentraci 500 </w:t>
      </w:r>
      <w:proofErr w:type="spellStart"/>
      <w:r>
        <w:t>nmol</w:t>
      </w:r>
      <w:proofErr w:type="spellEnd"/>
      <w:r>
        <w:t xml:space="preserve">/mol </w:t>
      </w:r>
      <w:proofErr w:type="spellStart"/>
      <w:r>
        <w:t>NO</w:t>
      </w:r>
      <w:r w:rsidRPr="003A6737">
        <w:rPr>
          <w:vertAlign w:val="subscript"/>
        </w:rPr>
        <w:t>x</w:t>
      </w:r>
      <w:proofErr w:type="spellEnd"/>
    </w:p>
    <w:p w:rsidR="00557B27" w:rsidRDefault="00557B27" w:rsidP="00557B27">
      <w:pPr>
        <w:pStyle w:val="Bntext"/>
      </w:pPr>
      <w:r w:rsidRPr="00845631">
        <w:t>Drift zesílení (</w:t>
      </w:r>
      <w:r>
        <w:t xml:space="preserve">≤ </w:t>
      </w:r>
      <w:r w:rsidRPr="00845631">
        <w:t>1 měsíc):</w:t>
      </w:r>
      <w:r>
        <w:tab/>
        <w:t xml:space="preserve">≤  +/- 0,5 % z rozsahu 500 </w:t>
      </w:r>
      <w:proofErr w:type="spellStart"/>
      <w:r>
        <w:t>nmol</w:t>
      </w:r>
      <w:proofErr w:type="spellEnd"/>
      <w:r>
        <w:t xml:space="preserve">/mol </w:t>
      </w:r>
      <w:proofErr w:type="spellStart"/>
      <w:r>
        <w:t>NO</w:t>
      </w:r>
      <w:r w:rsidRPr="003A6737">
        <w:rPr>
          <w:vertAlign w:val="subscript"/>
        </w:rPr>
        <w:t>x</w:t>
      </w:r>
      <w:proofErr w:type="spellEnd"/>
    </w:p>
    <w:p w:rsidR="00557B27" w:rsidRDefault="00557B27" w:rsidP="00557B27">
      <w:pPr>
        <w:pStyle w:val="Bntext"/>
      </w:pPr>
      <w:r w:rsidRPr="00845631">
        <w:t>Přesnost:</w:t>
      </w:r>
      <w:r>
        <w:tab/>
      </w:r>
      <w:r>
        <w:tab/>
      </w:r>
      <w:r>
        <w:tab/>
        <w:t xml:space="preserve">≤  +/- 0,5 % z rozsahu nebo 1 </w:t>
      </w:r>
      <w:proofErr w:type="spellStart"/>
      <w:r>
        <w:t>nmol</w:t>
      </w:r>
      <w:proofErr w:type="spellEnd"/>
      <w:r>
        <w:t>/mol</w:t>
      </w:r>
    </w:p>
    <w:p w:rsidR="00557B27" w:rsidRDefault="00557B27" w:rsidP="00557B27">
      <w:pPr>
        <w:pStyle w:val="Bntext"/>
      </w:pPr>
      <w:r w:rsidRPr="00845631">
        <w:t>Opakovatelnost ***):</w:t>
      </w:r>
      <w:r>
        <w:tab/>
        <w:t xml:space="preserve">≤  0,3 % z rozsahu 500 </w:t>
      </w:r>
      <w:proofErr w:type="spellStart"/>
      <w:r>
        <w:t>nmol</w:t>
      </w:r>
      <w:proofErr w:type="spellEnd"/>
      <w:r>
        <w:t>/mol</w:t>
      </w:r>
    </w:p>
    <w:p w:rsidR="00557B27" w:rsidRDefault="00557B27" w:rsidP="00557B27">
      <w:pPr>
        <w:pStyle w:val="Bntext"/>
      </w:pPr>
      <w:r w:rsidRPr="00845631">
        <w:t>Reprodukovatelnost:</w:t>
      </w:r>
      <w:r>
        <w:tab/>
        <w:t xml:space="preserve">≤  0,5 % z rozsahu 500 </w:t>
      </w:r>
      <w:proofErr w:type="spellStart"/>
      <w:r>
        <w:t>nmol</w:t>
      </w:r>
      <w:proofErr w:type="spellEnd"/>
      <w:r>
        <w:t>/mol</w:t>
      </w:r>
    </w:p>
    <w:p w:rsidR="00557B27" w:rsidRDefault="00557B27" w:rsidP="00557B27">
      <w:pPr>
        <w:pStyle w:val="Bntext"/>
      </w:pPr>
      <w:r w:rsidRPr="00845631">
        <w:t>Linearita:</w:t>
      </w:r>
      <w:r>
        <w:tab/>
      </w:r>
      <w:r>
        <w:tab/>
      </w:r>
      <w:r>
        <w:tab/>
        <w:t xml:space="preserve">≤  +/- 0,4 % z rozsahu 500 </w:t>
      </w:r>
      <w:proofErr w:type="spellStart"/>
      <w:r>
        <w:t>nmol</w:t>
      </w:r>
      <w:proofErr w:type="spellEnd"/>
      <w:r>
        <w:t>/mol</w:t>
      </w:r>
    </w:p>
    <w:p w:rsidR="00557B27" w:rsidRDefault="00557B27" w:rsidP="00557B27">
      <w:pPr>
        <w:pStyle w:val="Bntext"/>
      </w:pPr>
      <w:r w:rsidRPr="00845631">
        <w:t>Průtok vzorku:</w:t>
      </w:r>
      <w:r>
        <w:tab/>
      </w:r>
      <w:r>
        <w:tab/>
        <w:t>≤  0,8 l/min (1,0 l/min při splnění součtu průtoků SO</w:t>
      </w:r>
      <w:r w:rsidRPr="003A6737">
        <w:rPr>
          <w:vertAlign w:val="subscript"/>
        </w:rPr>
        <w:t>2</w:t>
      </w:r>
      <w:r>
        <w:t>+NO</w:t>
      </w:r>
      <w:r w:rsidRPr="003A6737">
        <w:rPr>
          <w:vertAlign w:val="subscript"/>
        </w:rPr>
        <w:t>x</w:t>
      </w:r>
      <w:r>
        <w:t>+CO)</w:t>
      </w:r>
    </w:p>
    <w:p w:rsidR="00557B27" w:rsidRDefault="00557B27" w:rsidP="00557B27">
      <w:pPr>
        <w:pStyle w:val="Bezmezer"/>
        <w:spacing w:after="0" w:afterAutospacing="0"/>
      </w:pPr>
      <w:r>
        <w:t>*) PMT  - fotonásobič</w:t>
      </w:r>
      <w:r>
        <w:tab/>
      </w:r>
    </w:p>
    <w:p w:rsidR="00557B27" w:rsidRDefault="00557B27" w:rsidP="00557B27">
      <w:pPr>
        <w:pStyle w:val="Bezmezer"/>
        <w:spacing w:after="0" w:afterAutospacing="0"/>
      </w:pPr>
      <w:r>
        <w:t>**) při časové konstantě 60 sec</w:t>
      </w:r>
      <w:r>
        <w:tab/>
      </w:r>
    </w:p>
    <w:p w:rsidR="00557B27" w:rsidRDefault="00557B27" w:rsidP="00557B27">
      <w:pPr>
        <w:pStyle w:val="Bezmezer"/>
        <w:spacing w:after="0" w:afterAutospacing="0"/>
      </w:pPr>
      <w:r>
        <w:t>***) při změně teploty okolí &lt; 2°C</w:t>
      </w:r>
      <w:r>
        <w:tab/>
      </w:r>
    </w:p>
    <w:p w:rsidR="00557B27" w:rsidRDefault="00557B27" w:rsidP="00557B27"/>
    <w:p w:rsidR="00557B27" w:rsidRPr="005D4E4E" w:rsidRDefault="00557B27" w:rsidP="008A3640">
      <w:pPr>
        <w:pStyle w:val="Bezmezer"/>
        <w:spacing w:after="0" w:afterAutospacing="0"/>
        <w:rPr>
          <w:b/>
          <w:i/>
        </w:rPr>
      </w:pPr>
      <w:r w:rsidRPr="005D4E4E">
        <w:rPr>
          <w:b/>
          <w:i/>
        </w:rPr>
        <w:t>Technické podmínky analyzátoru CO pro KLI</w:t>
      </w:r>
    </w:p>
    <w:p w:rsidR="00557B27" w:rsidRPr="00845631" w:rsidRDefault="00557B27" w:rsidP="00557B27">
      <w:pPr>
        <w:pStyle w:val="Bezmezer"/>
      </w:pPr>
      <w:r w:rsidRPr="00845631">
        <w:lastRenderedPageBreak/>
        <w:t>Analyzátor je součástí typové sady a mimo splnění společných technických podmínek analyzátorů SO</w:t>
      </w:r>
      <w:r w:rsidRPr="00845631">
        <w:rPr>
          <w:vertAlign w:val="subscript"/>
        </w:rPr>
        <w:t>2</w:t>
      </w:r>
      <w:r w:rsidRPr="00845631">
        <w:t>, NO-</w:t>
      </w:r>
      <w:proofErr w:type="spellStart"/>
      <w:r w:rsidRPr="00845631">
        <w:t>NO</w:t>
      </w:r>
      <w:r w:rsidRPr="00845631">
        <w:rPr>
          <w:vertAlign w:val="subscript"/>
        </w:rPr>
        <w:t>x</w:t>
      </w:r>
      <w:proofErr w:type="spellEnd"/>
      <w:r w:rsidRPr="00845631">
        <w:t>, CO a O</w:t>
      </w:r>
      <w:r w:rsidRPr="00845631">
        <w:rPr>
          <w:vertAlign w:val="subscript"/>
        </w:rPr>
        <w:t>3</w:t>
      </w:r>
      <w:r w:rsidRPr="00845631">
        <w:t xml:space="preserve"> musí plnit i tyto TP pro kontinuální měření oxidu uhelnatého v ovzduší:</w:t>
      </w:r>
    </w:p>
    <w:p w:rsidR="00557B27" w:rsidRDefault="00557B27" w:rsidP="00557B27">
      <w:pPr>
        <w:pStyle w:val="Bntext"/>
        <w:tabs>
          <w:tab w:val="left" w:pos="426"/>
        </w:tabs>
        <w:ind w:left="2835" w:hanging="2835"/>
      </w:pPr>
      <w:r w:rsidRPr="00845631">
        <w:t>Měřící metoda:</w:t>
      </w:r>
      <w:r>
        <w:tab/>
      </w:r>
      <w:r>
        <w:tab/>
        <w:t>nedisperzní infračervená spektroskopie s úplnou kompenzací teploty a tlaku vzorku</w:t>
      </w:r>
    </w:p>
    <w:p w:rsidR="00557B27" w:rsidRDefault="00557B27" w:rsidP="00557B27">
      <w:pPr>
        <w:pStyle w:val="Bntext"/>
      </w:pPr>
      <w:r w:rsidRPr="00845631">
        <w:t>Měřící rozsah:</w:t>
      </w:r>
      <w:r>
        <w:tab/>
      </w:r>
      <w:r>
        <w:tab/>
        <w:t xml:space="preserve">≥ 0÷50000 </w:t>
      </w:r>
      <w:proofErr w:type="spellStart"/>
      <w:r>
        <w:t>nmol</w:t>
      </w:r>
      <w:proofErr w:type="spellEnd"/>
      <w:r>
        <w:t>/mol (0÷50 µmol/mol)</w:t>
      </w:r>
    </w:p>
    <w:p w:rsidR="00557B27" w:rsidRDefault="00557B27" w:rsidP="00557B27">
      <w:pPr>
        <w:pStyle w:val="Bntext"/>
      </w:pPr>
      <w:r w:rsidRPr="00845631">
        <w:t>Rozsahy interní:</w:t>
      </w:r>
      <w:r>
        <w:tab/>
      </w:r>
      <w:r>
        <w:tab/>
        <w:t xml:space="preserve">interně </w:t>
      </w:r>
      <w:proofErr w:type="spellStart"/>
      <w:r>
        <w:t>jednorozsahový</w:t>
      </w:r>
      <w:proofErr w:type="spellEnd"/>
    </w:p>
    <w:p w:rsidR="00557B27" w:rsidRDefault="00557B27" w:rsidP="00557B27">
      <w:pPr>
        <w:pStyle w:val="Bntext"/>
      </w:pPr>
      <w:r w:rsidRPr="00845631">
        <w:t>Rozlišení displeje:</w:t>
      </w:r>
      <w:r>
        <w:tab/>
      </w:r>
      <w:r>
        <w:tab/>
        <w:t xml:space="preserve">≤  1 </w:t>
      </w:r>
      <w:proofErr w:type="spellStart"/>
      <w:r>
        <w:t>nmol</w:t>
      </w:r>
      <w:proofErr w:type="spellEnd"/>
      <w:r>
        <w:t>/mol (</w:t>
      </w:r>
      <w:proofErr w:type="spellStart"/>
      <w:r>
        <w:t>ppb</w:t>
      </w:r>
      <w:proofErr w:type="spellEnd"/>
      <w:r>
        <w:t>) nebo 0,1 % měřené hodnoty nebo</w:t>
      </w:r>
    </w:p>
    <w:p w:rsidR="00557B27" w:rsidRDefault="00557B27" w:rsidP="00557B27">
      <w:pPr>
        <w:pStyle w:val="Bezmezer"/>
        <w:ind w:left="2836" w:firstLine="709"/>
      </w:pPr>
      <w:r>
        <w:t>≤  0,001 µmol/mol (</w:t>
      </w:r>
      <w:proofErr w:type="spellStart"/>
      <w:r>
        <w:t>ppm</w:t>
      </w:r>
      <w:proofErr w:type="spellEnd"/>
      <w:r>
        <w:t>) nebo 0,1 % měřené hodnoty</w:t>
      </w:r>
    </w:p>
    <w:p w:rsidR="00557B27" w:rsidRDefault="00557B27" w:rsidP="00557B27">
      <w:pPr>
        <w:pStyle w:val="Bntext"/>
      </w:pPr>
      <w:r w:rsidRPr="00845631">
        <w:t>Šum nulové hodnoty **):</w:t>
      </w:r>
      <w:r>
        <w:tab/>
        <w:t xml:space="preserve">≤  30 </w:t>
      </w:r>
      <w:proofErr w:type="spellStart"/>
      <w:r>
        <w:t>nmol</w:t>
      </w:r>
      <w:proofErr w:type="spellEnd"/>
      <w:r>
        <w:t>/mol RMS</w:t>
      </w:r>
    </w:p>
    <w:p w:rsidR="00557B27" w:rsidRPr="00845631" w:rsidRDefault="00557B27" w:rsidP="00557B27">
      <w:pPr>
        <w:pStyle w:val="Bntext"/>
      </w:pPr>
      <w:r w:rsidRPr="00845631">
        <w:t>Detekční limit:</w:t>
      </w:r>
      <w:r>
        <w:tab/>
      </w:r>
      <w:r>
        <w:tab/>
        <w:t xml:space="preserve">≤ </w:t>
      </w:r>
      <w:r w:rsidRPr="00845631">
        <w:t xml:space="preserve"> 20 </w:t>
      </w:r>
      <w:proofErr w:type="spellStart"/>
      <w:r w:rsidRPr="00845631">
        <w:t>nmol</w:t>
      </w:r>
      <w:proofErr w:type="spellEnd"/>
      <w:r w:rsidRPr="00845631">
        <w:t>/mol</w:t>
      </w:r>
    </w:p>
    <w:p w:rsidR="00557B27" w:rsidRDefault="00557B27" w:rsidP="00557B27">
      <w:pPr>
        <w:pStyle w:val="Bntext"/>
      </w:pPr>
      <w:r w:rsidRPr="00845631">
        <w:t>Drift nuly (30 min.):</w:t>
      </w:r>
      <w:r>
        <w:tab/>
      </w:r>
      <w:r>
        <w:tab/>
        <w:t xml:space="preserve">≤  30 </w:t>
      </w:r>
      <w:proofErr w:type="spellStart"/>
      <w:r>
        <w:t>nmol</w:t>
      </w:r>
      <w:proofErr w:type="spellEnd"/>
      <w:r>
        <w:t>/mol</w:t>
      </w:r>
    </w:p>
    <w:p w:rsidR="00557B27" w:rsidRDefault="00557B27" w:rsidP="00557B27">
      <w:pPr>
        <w:pStyle w:val="Bntext"/>
      </w:pPr>
      <w:r w:rsidRPr="00845631">
        <w:t>Drift nuly (</w:t>
      </w:r>
      <w:r>
        <w:t xml:space="preserve">≤ </w:t>
      </w:r>
      <w:r w:rsidRPr="00845631">
        <w:t>1 měsíc):</w:t>
      </w:r>
      <w:r>
        <w:tab/>
        <w:t xml:space="preserve">≤  200 </w:t>
      </w:r>
      <w:proofErr w:type="spellStart"/>
      <w:r>
        <w:t>nmol</w:t>
      </w:r>
      <w:proofErr w:type="spellEnd"/>
      <w:r>
        <w:t>/mol</w:t>
      </w:r>
    </w:p>
    <w:p w:rsidR="00557B27" w:rsidRDefault="00557B27" w:rsidP="00557B27">
      <w:pPr>
        <w:pStyle w:val="Bntext"/>
      </w:pPr>
      <w:r w:rsidRPr="00845631">
        <w:t>Šum měřené hodnoty **):</w:t>
      </w:r>
      <w:r>
        <w:tab/>
        <w:t xml:space="preserve">≤  40 </w:t>
      </w:r>
      <w:proofErr w:type="spellStart"/>
      <w:r>
        <w:t>nmol</w:t>
      </w:r>
      <w:proofErr w:type="spellEnd"/>
      <w:r>
        <w:t xml:space="preserve">/mol RMS při koncentraci 20000 </w:t>
      </w:r>
      <w:proofErr w:type="spellStart"/>
      <w:r>
        <w:t>nmol</w:t>
      </w:r>
      <w:proofErr w:type="spellEnd"/>
      <w:r>
        <w:t>/mol</w:t>
      </w:r>
    </w:p>
    <w:p w:rsidR="00557B27" w:rsidRDefault="00557B27" w:rsidP="00557B27">
      <w:pPr>
        <w:pStyle w:val="Bntext"/>
      </w:pPr>
      <w:r w:rsidRPr="00845631">
        <w:t>Drift zesílení (</w:t>
      </w:r>
      <w:r>
        <w:t xml:space="preserve">≤ </w:t>
      </w:r>
      <w:r w:rsidRPr="00845631">
        <w:t>1 měsíc):</w:t>
      </w:r>
      <w:r>
        <w:tab/>
        <w:t xml:space="preserve">≤  +/- 0,3 % z rozsahu 20000 </w:t>
      </w:r>
      <w:proofErr w:type="spellStart"/>
      <w:r>
        <w:t>nmol</w:t>
      </w:r>
      <w:proofErr w:type="spellEnd"/>
      <w:r>
        <w:t>/mol</w:t>
      </w:r>
    </w:p>
    <w:p w:rsidR="00557B27" w:rsidRDefault="00557B27" w:rsidP="00557B27">
      <w:pPr>
        <w:pStyle w:val="Bntext"/>
      </w:pPr>
      <w:r w:rsidRPr="00845631">
        <w:t>Přesnost:</w:t>
      </w:r>
      <w:r>
        <w:tab/>
      </w:r>
      <w:r>
        <w:tab/>
      </w:r>
      <w:r>
        <w:tab/>
        <w:t xml:space="preserve">≤  +/- 0,4 % z rozsahu 20000 </w:t>
      </w:r>
      <w:proofErr w:type="spellStart"/>
      <w:r>
        <w:t>nmol</w:t>
      </w:r>
      <w:proofErr w:type="spellEnd"/>
      <w:r>
        <w:t>/mol</w:t>
      </w:r>
    </w:p>
    <w:p w:rsidR="00557B27" w:rsidRDefault="00557B27" w:rsidP="00557B27">
      <w:pPr>
        <w:pStyle w:val="Bntext"/>
      </w:pPr>
      <w:r w:rsidRPr="00845631">
        <w:t>Opakovatelnost ***):</w:t>
      </w:r>
      <w:r>
        <w:tab/>
        <w:t xml:space="preserve">≤  0,2 % z rozsahu 20000 </w:t>
      </w:r>
      <w:proofErr w:type="spellStart"/>
      <w:r>
        <w:t>nmol</w:t>
      </w:r>
      <w:proofErr w:type="spellEnd"/>
      <w:r>
        <w:t>/mol</w:t>
      </w:r>
    </w:p>
    <w:p w:rsidR="00557B27" w:rsidRDefault="00557B27" w:rsidP="00557B27">
      <w:pPr>
        <w:pStyle w:val="Bntext"/>
      </w:pPr>
      <w:r w:rsidRPr="00845631">
        <w:t>Reprodukovatelnost:</w:t>
      </w:r>
      <w:r>
        <w:tab/>
        <w:t xml:space="preserve">≤  0,5 % z rozsahu 20000 </w:t>
      </w:r>
      <w:proofErr w:type="spellStart"/>
      <w:r>
        <w:t>nmol</w:t>
      </w:r>
      <w:proofErr w:type="spellEnd"/>
      <w:r>
        <w:t>/mol</w:t>
      </w:r>
    </w:p>
    <w:p w:rsidR="00557B27" w:rsidRDefault="00557B27" w:rsidP="00557B27">
      <w:pPr>
        <w:pStyle w:val="Bntext"/>
      </w:pPr>
      <w:r w:rsidRPr="00845631">
        <w:t>Linearita:</w:t>
      </w:r>
      <w:r>
        <w:tab/>
      </w:r>
      <w:r>
        <w:tab/>
      </w:r>
      <w:r>
        <w:tab/>
        <w:t xml:space="preserve">≤  +/- 0,2 % z rozsahu 20000 </w:t>
      </w:r>
      <w:proofErr w:type="spellStart"/>
      <w:r>
        <w:t>nmol</w:t>
      </w:r>
      <w:proofErr w:type="spellEnd"/>
      <w:r>
        <w:t>/mol</w:t>
      </w:r>
    </w:p>
    <w:p w:rsidR="00557B27" w:rsidRDefault="00557B27" w:rsidP="00557B27">
      <w:pPr>
        <w:pStyle w:val="Bntext"/>
      </w:pPr>
      <w:r w:rsidRPr="00845631">
        <w:t>Průtok vzorku:</w:t>
      </w:r>
      <w:r>
        <w:tab/>
      </w:r>
      <w:r>
        <w:tab/>
        <w:t>≤  1,0 l/min</w:t>
      </w:r>
    </w:p>
    <w:p w:rsidR="00557B27" w:rsidRDefault="00557B27" w:rsidP="00557B27">
      <w:pPr>
        <w:pStyle w:val="Bezmezer"/>
        <w:spacing w:after="0" w:afterAutospacing="0"/>
      </w:pPr>
      <w:r>
        <w:t>**) při časové konstantě 60 sec po dobu 30 min. a změně teploty okolí &lt; 1°C</w:t>
      </w:r>
      <w:r>
        <w:tab/>
      </w:r>
    </w:p>
    <w:p w:rsidR="00557B27" w:rsidRDefault="00557B27" w:rsidP="00557B27">
      <w:pPr>
        <w:pStyle w:val="Bezmezer"/>
        <w:spacing w:after="0" w:afterAutospacing="0"/>
      </w:pPr>
      <w:r>
        <w:t>***) při změně teploty okolí &lt; 1°C</w:t>
      </w:r>
      <w:r>
        <w:tab/>
      </w:r>
    </w:p>
    <w:p w:rsidR="00557B27" w:rsidRDefault="00557B27" w:rsidP="00557B27"/>
    <w:p w:rsidR="00557B27" w:rsidRPr="005D4E4E" w:rsidRDefault="00557B27" w:rsidP="008A3640">
      <w:pPr>
        <w:pStyle w:val="Bezmezer"/>
        <w:spacing w:after="0" w:afterAutospacing="0"/>
        <w:rPr>
          <w:b/>
          <w:i/>
        </w:rPr>
      </w:pPr>
      <w:r w:rsidRPr="005D4E4E">
        <w:rPr>
          <w:b/>
          <w:i/>
        </w:rPr>
        <w:t>Technické podmínky analyzátoru O</w:t>
      </w:r>
      <w:r w:rsidRPr="005D4E4E">
        <w:rPr>
          <w:b/>
          <w:i/>
          <w:vertAlign w:val="subscript"/>
        </w:rPr>
        <w:t>3</w:t>
      </w:r>
      <w:r w:rsidRPr="005D4E4E">
        <w:rPr>
          <w:b/>
          <w:i/>
        </w:rPr>
        <w:t xml:space="preserve"> pro KLI</w:t>
      </w:r>
    </w:p>
    <w:p w:rsidR="00557B27" w:rsidRPr="00126B95" w:rsidRDefault="00557B27" w:rsidP="00557B27">
      <w:pPr>
        <w:pStyle w:val="Bezmezer"/>
      </w:pPr>
      <w:r w:rsidRPr="00126B95">
        <w:t>Analyzátor je součástí typové sady a mimo splnění společných technických podmínek analyzátorů SO</w:t>
      </w:r>
      <w:r w:rsidRPr="00126B95">
        <w:rPr>
          <w:vertAlign w:val="subscript"/>
        </w:rPr>
        <w:t>2</w:t>
      </w:r>
      <w:r w:rsidRPr="00126B95">
        <w:t>, NO-</w:t>
      </w:r>
      <w:proofErr w:type="spellStart"/>
      <w:r w:rsidRPr="00126B95">
        <w:t>NO</w:t>
      </w:r>
      <w:r w:rsidRPr="00126B95">
        <w:rPr>
          <w:vertAlign w:val="subscript"/>
        </w:rPr>
        <w:t>x</w:t>
      </w:r>
      <w:proofErr w:type="spellEnd"/>
      <w:r w:rsidRPr="00126B95">
        <w:t>, CO a O</w:t>
      </w:r>
      <w:r w:rsidRPr="00126B95">
        <w:rPr>
          <w:vertAlign w:val="subscript"/>
        </w:rPr>
        <w:t>3</w:t>
      </w:r>
      <w:r w:rsidRPr="00126B95">
        <w:t xml:space="preserve"> musí plnit i tyto TP pro kontinuální měření ozónu v ovzduší:</w:t>
      </w:r>
    </w:p>
    <w:p w:rsidR="00557B27" w:rsidRDefault="00557B27" w:rsidP="00557B27">
      <w:pPr>
        <w:pStyle w:val="Bntext"/>
        <w:ind w:left="360" w:hanging="360"/>
      </w:pPr>
      <w:r w:rsidRPr="00126B95">
        <w:t>Měřící metoda:</w:t>
      </w:r>
      <w:r>
        <w:tab/>
        <w:t>ultrafialová absorpční fotometrie s úplnou kompenzací teploty a tlaku vzorku</w:t>
      </w:r>
    </w:p>
    <w:p w:rsidR="00557B27" w:rsidRDefault="00557B27" w:rsidP="00557B27">
      <w:pPr>
        <w:pStyle w:val="Bntext"/>
      </w:pPr>
      <w:r w:rsidRPr="00126B95">
        <w:t>Měřící rozsah:</w:t>
      </w:r>
      <w:r>
        <w:tab/>
        <w:t xml:space="preserve">≥ 0÷10000 </w:t>
      </w:r>
      <w:proofErr w:type="spellStart"/>
      <w:r>
        <w:t>nmol</w:t>
      </w:r>
      <w:proofErr w:type="spellEnd"/>
      <w:r>
        <w:t>/mol</w:t>
      </w:r>
    </w:p>
    <w:p w:rsidR="00557B27" w:rsidRDefault="00557B27" w:rsidP="00557B27">
      <w:pPr>
        <w:pStyle w:val="Bntext"/>
      </w:pPr>
      <w:r w:rsidRPr="00126B95">
        <w:t>Rozsahy interní:</w:t>
      </w:r>
      <w:r>
        <w:tab/>
        <w:t xml:space="preserve">interně </w:t>
      </w:r>
      <w:proofErr w:type="spellStart"/>
      <w:r>
        <w:t>jednorozsahový</w:t>
      </w:r>
      <w:proofErr w:type="spellEnd"/>
    </w:p>
    <w:p w:rsidR="00557B27" w:rsidRDefault="00557B27" w:rsidP="00557B27">
      <w:pPr>
        <w:pStyle w:val="Bntext"/>
      </w:pPr>
      <w:r w:rsidRPr="00126B95">
        <w:t>Rozlišení displeje:</w:t>
      </w:r>
      <w:r>
        <w:tab/>
        <w:t xml:space="preserve">≤  0,1 </w:t>
      </w:r>
      <w:proofErr w:type="spellStart"/>
      <w:r>
        <w:t>nmol</w:t>
      </w:r>
      <w:proofErr w:type="spellEnd"/>
      <w:r>
        <w:t>/mol nebo 0,5 % měřené hodnoty</w:t>
      </w:r>
    </w:p>
    <w:p w:rsidR="00557B27" w:rsidRDefault="00557B27" w:rsidP="00557B27">
      <w:pPr>
        <w:pStyle w:val="Bntext"/>
        <w:tabs>
          <w:tab w:val="left" w:pos="360"/>
          <w:tab w:val="left" w:pos="2340"/>
        </w:tabs>
        <w:spacing w:after="0" w:afterAutospacing="0"/>
        <w:ind w:left="2342" w:hanging="2342"/>
      </w:pPr>
      <w:r w:rsidRPr="00126B95">
        <w:t>SRP kompatibilita:</w:t>
      </w:r>
      <w:r>
        <w:tab/>
        <w:t>- RS232 sériový port pro připojení ke Standardnímu referenčnímu fotometru NIST USA</w:t>
      </w:r>
    </w:p>
    <w:p w:rsidR="00557B27" w:rsidRDefault="00557B27" w:rsidP="00557B27">
      <w:pPr>
        <w:pStyle w:val="Bntext"/>
        <w:numPr>
          <w:ilvl w:val="0"/>
          <w:numId w:val="0"/>
        </w:numPr>
        <w:tabs>
          <w:tab w:val="left" w:pos="360"/>
          <w:tab w:val="left" w:pos="2340"/>
        </w:tabs>
        <w:spacing w:before="0" w:after="0" w:afterAutospacing="0"/>
        <w:ind w:left="2342" w:hanging="2342"/>
      </w:pPr>
      <w:r>
        <w:tab/>
      </w:r>
      <w:r>
        <w:tab/>
        <w:t>- včetně funkčního ovladače pro přenos dat do řídícího programu SRP v.4.4.1 a novější</w:t>
      </w:r>
    </w:p>
    <w:p w:rsidR="00557B27" w:rsidRDefault="00557B27" w:rsidP="00557B27">
      <w:pPr>
        <w:pStyle w:val="Bntext"/>
        <w:numPr>
          <w:ilvl w:val="0"/>
          <w:numId w:val="0"/>
        </w:numPr>
        <w:tabs>
          <w:tab w:val="left" w:pos="360"/>
          <w:tab w:val="left" w:pos="2340"/>
        </w:tabs>
        <w:spacing w:before="0" w:after="0" w:afterAutospacing="0"/>
        <w:ind w:left="2342" w:hanging="2342"/>
      </w:pPr>
      <w:r>
        <w:tab/>
      </w:r>
      <w:r>
        <w:tab/>
        <w:t>- s možností nastavení všech parametrů sériového přenosu</w:t>
      </w:r>
    </w:p>
    <w:p w:rsidR="00557B27" w:rsidRDefault="00557B27" w:rsidP="00557B27">
      <w:pPr>
        <w:pStyle w:val="Bntext"/>
        <w:tabs>
          <w:tab w:val="left" w:pos="360"/>
        </w:tabs>
        <w:ind w:left="2160" w:hanging="2160"/>
      </w:pPr>
      <w:r w:rsidRPr="00126B95">
        <w:lastRenderedPageBreak/>
        <w:t>Vstup vzorku:</w:t>
      </w:r>
      <w:r>
        <w:tab/>
        <w:t>vstupní solenoidový ventil se softwarovým řízením přepnutí na interní zdroj ozónu</w:t>
      </w:r>
    </w:p>
    <w:p w:rsidR="00557B27" w:rsidRDefault="00557B27" w:rsidP="00557B27">
      <w:pPr>
        <w:pStyle w:val="Bntext"/>
      </w:pPr>
      <w:r w:rsidRPr="00126B95">
        <w:t>Šum nulové hodnoty *):</w:t>
      </w:r>
      <w:r>
        <w:tab/>
        <w:t xml:space="preserve">≤  0,20 </w:t>
      </w:r>
      <w:proofErr w:type="spellStart"/>
      <w:r>
        <w:t>nmol</w:t>
      </w:r>
      <w:proofErr w:type="spellEnd"/>
      <w:r>
        <w:t>/mol RMS</w:t>
      </w:r>
    </w:p>
    <w:p w:rsidR="00557B27" w:rsidRDefault="00557B27" w:rsidP="00557B27">
      <w:pPr>
        <w:pStyle w:val="Bntext"/>
      </w:pPr>
      <w:r w:rsidRPr="00126B95">
        <w:t>Detekční limit:</w:t>
      </w:r>
      <w:r>
        <w:tab/>
      </w:r>
      <w:r>
        <w:tab/>
        <w:t xml:space="preserve">≤  0,4 </w:t>
      </w:r>
      <w:proofErr w:type="spellStart"/>
      <w:r>
        <w:t>nmol</w:t>
      </w:r>
      <w:proofErr w:type="spellEnd"/>
      <w:r>
        <w:t>/mol</w:t>
      </w:r>
    </w:p>
    <w:p w:rsidR="00557B27" w:rsidRDefault="00557B27" w:rsidP="00557B27">
      <w:pPr>
        <w:pStyle w:val="Bntext"/>
      </w:pPr>
      <w:r w:rsidRPr="00126B95">
        <w:t>Drift nuly (</w:t>
      </w:r>
      <w:r>
        <w:t xml:space="preserve">≤ </w:t>
      </w:r>
      <w:r w:rsidRPr="00126B95">
        <w:t>1 měsíc):</w:t>
      </w:r>
      <w:r>
        <w:tab/>
        <w:t xml:space="preserve">≤  0,2 </w:t>
      </w:r>
      <w:proofErr w:type="spellStart"/>
      <w:r>
        <w:t>nmol</w:t>
      </w:r>
      <w:proofErr w:type="spellEnd"/>
      <w:r>
        <w:t>/mol</w:t>
      </w:r>
    </w:p>
    <w:p w:rsidR="00557B27" w:rsidRDefault="00557B27" w:rsidP="00557B27">
      <w:pPr>
        <w:pStyle w:val="Bntext"/>
      </w:pPr>
      <w:r w:rsidRPr="00126B95">
        <w:t>Šum měřené hodnoty *):</w:t>
      </w:r>
      <w:r>
        <w:tab/>
        <w:t xml:space="preserve">≤  1 </w:t>
      </w:r>
      <w:proofErr w:type="spellStart"/>
      <w:r>
        <w:t>nmol</w:t>
      </w:r>
      <w:proofErr w:type="spellEnd"/>
      <w:r>
        <w:t xml:space="preserve">/mol RMS při koncentraci 1000 </w:t>
      </w:r>
      <w:proofErr w:type="spellStart"/>
      <w:r>
        <w:t>nmol</w:t>
      </w:r>
      <w:proofErr w:type="spellEnd"/>
      <w:r>
        <w:t>/mol</w:t>
      </w:r>
    </w:p>
    <w:p w:rsidR="00557B27" w:rsidRDefault="00557B27" w:rsidP="00557B27">
      <w:pPr>
        <w:pStyle w:val="Bntext"/>
      </w:pPr>
      <w:r w:rsidRPr="00126B95">
        <w:t>Drift zesílení (</w:t>
      </w:r>
      <w:r>
        <w:t xml:space="preserve">≤ </w:t>
      </w:r>
      <w:r w:rsidRPr="00126B95">
        <w:t>1 měsíc):</w:t>
      </w:r>
      <w:r>
        <w:tab/>
        <w:t xml:space="preserve">≤  +/- 0,4 % z rozsahu 1000 </w:t>
      </w:r>
      <w:proofErr w:type="spellStart"/>
      <w:r>
        <w:t>nmol</w:t>
      </w:r>
      <w:proofErr w:type="spellEnd"/>
      <w:r>
        <w:t>/mol</w:t>
      </w:r>
    </w:p>
    <w:p w:rsidR="00557B27" w:rsidRDefault="00557B27" w:rsidP="00557B27">
      <w:pPr>
        <w:pStyle w:val="Bntext"/>
      </w:pPr>
      <w:r w:rsidRPr="00126B95">
        <w:t>Přesnost:</w:t>
      </w:r>
      <w:r>
        <w:tab/>
      </w:r>
      <w:r>
        <w:tab/>
      </w:r>
      <w:r>
        <w:tab/>
        <w:t xml:space="preserve">≤  +/- 0,4 % z rozsahu nebo 1 </w:t>
      </w:r>
      <w:proofErr w:type="spellStart"/>
      <w:r>
        <w:t>nmol</w:t>
      </w:r>
      <w:proofErr w:type="spellEnd"/>
      <w:r>
        <w:t>/mol</w:t>
      </w:r>
    </w:p>
    <w:p w:rsidR="00557B27" w:rsidRDefault="00557B27" w:rsidP="00557B27">
      <w:pPr>
        <w:pStyle w:val="Bntext"/>
      </w:pPr>
      <w:r w:rsidRPr="00126B95">
        <w:t>Opakovatelnost:</w:t>
      </w:r>
      <w:r>
        <w:tab/>
      </w:r>
      <w:r>
        <w:tab/>
        <w:t xml:space="preserve">≤  0,3 % z rozsahu 500 </w:t>
      </w:r>
      <w:proofErr w:type="spellStart"/>
      <w:r>
        <w:t>nmol</w:t>
      </w:r>
      <w:proofErr w:type="spellEnd"/>
      <w:r>
        <w:t>/mol</w:t>
      </w:r>
    </w:p>
    <w:p w:rsidR="00557B27" w:rsidRDefault="00557B27" w:rsidP="00557B27">
      <w:pPr>
        <w:pStyle w:val="Bntext"/>
      </w:pPr>
      <w:r w:rsidRPr="00126B95">
        <w:t>Reprodukovatelnost:</w:t>
      </w:r>
      <w:r>
        <w:tab/>
        <w:t xml:space="preserve">≤  0,5 % z rozsahu 500 </w:t>
      </w:r>
      <w:proofErr w:type="spellStart"/>
      <w:r>
        <w:t>nmol</w:t>
      </w:r>
      <w:proofErr w:type="spellEnd"/>
      <w:r>
        <w:t>/mol</w:t>
      </w:r>
    </w:p>
    <w:p w:rsidR="00557B27" w:rsidRDefault="00557B27" w:rsidP="00557B27">
      <w:pPr>
        <w:pStyle w:val="Bntext"/>
      </w:pPr>
      <w:r w:rsidRPr="00126B95">
        <w:t>Linearita:</w:t>
      </w:r>
      <w:r>
        <w:tab/>
      </w:r>
      <w:r>
        <w:tab/>
      </w:r>
      <w:r>
        <w:tab/>
        <w:t xml:space="preserve">≤  +/- 0,4 % z rozsahu 500 </w:t>
      </w:r>
      <w:proofErr w:type="spellStart"/>
      <w:r>
        <w:t>nmol</w:t>
      </w:r>
      <w:proofErr w:type="spellEnd"/>
      <w:r>
        <w:t>/mol</w:t>
      </w:r>
    </w:p>
    <w:p w:rsidR="00557B27" w:rsidRDefault="00557B27" w:rsidP="00557B27">
      <w:pPr>
        <w:pStyle w:val="Bntext"/>
      </w:pPr>
      <w:r w:rsidRPr="00126B95">
        <w:t>Průtok vzorku:</w:t>
      </w:r>
      <w:r>
        <w:tab/>
      </w:r>
      <w:r>
        <w:tab/>
        <w:t>≤  1,6 l/min,</w:t>
      </w:r>
    </w:p>
    <w:p w:rsidR="00557B27" w:rsidRDefault="00557B27" w:rsidP="00557B27">
      <w:pPr>
        <w:pStyle w:val="Bntext"/>
        <w:tabs>
          <w:tab w:val="left" w:pos="426"/>
        </w:tabs>
        <w:ind w:left="2835" w:hanging="2835"/>
      </w:pPr>
      <w:r w:rsidRPr="00126B95">
        <w:t>Interní zdroj ozónu:</w:t>
      </w:r>
      <w:r>
        <w:tab/>
      </w:r>
      <w:r>
        <w:tab/>
        <w:t xml:space="preserve">regulovatelný interní zdroj ozónu 2÷1000 </w:t>
      </w:r>
      <w:proofErr w:type="spellStart"/>
      <w:r>
        <w:t>nmol</w:t>
      </w:r>
      <w:proofErr w:type="spellEnd"/>
      <w:r>
        <w:t>/mol při průtoku 5l/min</w:t>
      </w:r>
    </w:p>
    <w:p w:rsidR="00557B27" w:rsidRDefault="00557B27" w:rsidP="00557B27">
      <w:pPr>
        <w:pStyle w:val="Bezmezer"/>
      </w:pPr>
      <w:r>
        <w:t>*) při časové konstantě 60 sec</w:t>
      </w:r>
      <w:r>
        <w:tab/>
      </w:r>
    </w:p>
    <w:p w:rsidR="00D0099C" w:rsidRDefault="00D0099C" w:rsidP="00557B27">
      <w:pPr>
        <w:pStyle w:val="Bezmezer"/>
      </w:pPr>
    </w:p>
    <w:p w:rsidR="00557B27" w:rsidRPr="008A3640" w:rsidRDefault="00557B27" w:rsidP="00A02C96">
      <w:pPr>
        <w:pStyle w:val="Nadpis2"/>
        <w:keepLines w:val="0"/>
        <w:numPr>
          <w:ilvl w:val="0"/>
          <w:numId w:val="28"/>
        </w:numPr>
        <w:spacing w:before="60" w:after="60" w:line="240" w:lineRule="auto"/>
        <w:ind w:left="284" w:hanging="284"/>
        <w:jc w:val="left"/>
        <w:rPr>
          <w:color w:val="365F91" w:themeColor="accent1" w:themeShade="BF"/>
        </w:rPr>
      </w:pPr>
      <w:bookmarkStart w:id="15" w:name="_Toc454966783"/>
      <w:bookmarkStart w:id="16" w:name="_Toc480542399"/>
      <w:r w:rsidRPr="008A3640">
        <w:rPr>
          <w:color w:val="365F91" w:themeColor="accent1" w:themeShade="BF"/>
        </w:rPr>
        <w:t>Vzorkovače DRUM s možností frakcionace aerosolů</w:t>
      </w:r>
      <w:bookmarkEnd w:id="15"/>
      <w:bookmarkEnd w:id="16"/>
      <w:r w:rsidRPr="008A3640">
        <w:rPr>
          <w:color w:val="365F91" w:themeColor="accent1" w:themeShade="BF"/>
        </w:rPr>
        <w:t xml:space="preserve"> </w:t>
      </w:r>
    </w:p>
    <w:p w:rsidR="00557B27" w:rsidRDefault="00557B27" w:rsidP="00557B27">
      <w:pPr>
        <w:pStyle w:val="Bntext"/>
      </w:pPr>
      <w:r>
        <w:t>vzorkovače pro odběr venkovního ovzduší s průtokem alespoň 10 l/min</w:t>
      </w:r>
    </w:p>
    <w:p w:rsidR="00557B27" w:rsidRDefault="00557B27" w:rsidP="00557B27">
      <w:pPr>
        <w:pStyle w:val="Bntext"/>
      </w:pPr>
      <w:r>
        <w:t>součástí vzorkovače musí být zařízení pro separaci aerosolu alespoň do 8 velikostních frakcí</w:t>
      </w:r>
    </w:p>
    <w:p w:rsidR="00557B27" w:rsidRDefault="00557B27" w:rsidP="00557B27">
      <w:pPr>
        <w:pStyle w:val="Bntext"/>
      </w:pPr>
      <w:r>
        <w:t>největší vzorkovaná velikostní frakce musí mít horní hranici velikostí v rozmezí do minimálně 2,5 µm</w:t>
      </w:r>
    </w:p>
    <w:p w:rsidR="00557B27" w:rsidRDefault="00557B27" w:rsidP="00557B27">
      <w:pPr>
        <w:pStyle w:val="Bntext"/>
      </w:pPr>
      <w:r>
        <w:t>nejmenší vzorkovaná velikostní frakce musí mít dolní hranici velikostí maximálně 0,1 µm</w:t>
      </w:r>
    </w:p>
    <w:p w:rsidR="00557B27" w:rsidRDefault="00557B27" w:rsidP="00557B27">
      <w:pPr>
        <w:pStyle w:val="Bntext"/>
      </w:pPr>
      <w:r>
        <w:t>nejmenší vzorkovaná velikostní frakce musí mít horní hranici velikostí maximálně 0,3 µm</w:t>
      </w:r>
    </w:p>
    <w:p w:rsidR="00557B27" w:rsidRDefault="00557B27" w:rsidP="00557B27">
      <w:pPr>
        <w:pStyle w:val="Bntext"/>
      </w:pPr>
      <w:r>
        <w:t xml:space="preserve">vstupní </w:t>
      </w:r>
      <w:proofErr w:type="spellStart"/>
      <w:r>
        <w:t>předseparátor</w:t>
      </w:r>
      <w:proofErr w:type="spellEnd"/>
      <w:r>
        <w:t xml:space="preserve"> oddělující částice větší, než maximálně 10 µm</w:t>
      </w:r>
    </w:p>
    <w:p w:rsidR="00557B27" w:rsidRDefault="00557B27" w:rsidP="00557B27">
      <w:pPr>
        <w:pStyle w:val="Bntext"/>
      </w:pPr>
      <w:r>
        <w:t>automatické obnovení odběru po výpadku elektrického napájení; všechna naměřená data a nastavení zařízení musí být bezpečně uloženo v paměti zařízení</w:t>
      </w:r>
    </w:p>
    <w:p w:rsidR="00557B27" w:rsidRDefault="00557B27" w:rsidP="00557B27">
      <w:pPr>
        <w:pStyle w:val="Bntext"/>
      </w:pPr>
      <w:r>
        <w:t>možnost nastavení intervalu měření od alespoň 12 hodin do alespoň 168 hodin</w:t>
      </w:r>
    </w:p>
    <w:p w:rsidR="00557B27" w:rsidRDefault="00557B27" w:rsidP="00557B27">
      <w:pPr>
        <w:pStyle w:val="Bntext"/>
      </w:pPr>
      <w:r>
        <w:t>možnost odloženého startu měření (start od určitého data a hodiny)</w:t>
      </w:r>
    </w:p>
    <w:p w:rsidR="00557B27" w:rsidRDefault="00557B27" w:rsidP="00557B27">
      <w:pPr>
        <w:pStyle w:val="Bntext"/>
      </w:pPr>
      <w:r>
        <w:t>odběrová hlavice ve výšce v rozmezí 1,5 metru až 2,5 metru nad povrchem</w:t>
      </w:r>
    </w:p>
    <w:p w:rsidR="00557B27" w:rsidRDefault="00557B27" w:rsidP="00557B27">
      <w:pPr>
        <w:pStyle w:val="Bntext"/>
      </w:pPr>
      <w:r>
        <w:t>zařízení musí být umístěno v nerezovém boxu nebo v provedení vylučujícím rezavění a poškození povětrnostními podmínkami s ochranou proti rezavění</w:t>
      </w:r>
    </w:p>
    <w:p w:rsidR="00557B27" w:rsidRDefault="00557B27" w:rsidP="00557B27">
      <w:pPr>
        <w:pStyle w:val="Bntext"/>
      </w:pPr>
      <w:r>
        <w:t>podpěrná konstrukce vzorkovače s délkou nohy nebo podstavce v takové délce, aby bylo možné vzorkovače obsluhovat – pokud je odběrová hlavice výše než 1,8 m nad povrchem, součástí dodávky každého vzorkovače musí být schůdky/podstavec/štafle pro přístup k odběrové hlavici pro její čištění</w:t>
      </w:r>
    </w:p>
    <w:p w:rsidR="00557B27" w:rsidRDefault="00557B27" w:rsidP="00557B27">
      <w:pPr>
        <w:pStyle w:val="Bntext"/>
      </w:pPr>
      <w:r>
        <w:lastRenderedPageBreak/>
        <w:t>vzorkovač musí umožňovat bezpečný a spolehlivý provoz ve venkovním prostředí po celý rok, musí spolehlivě pracovat při teplotách v rozmezí od −30 do +40 °C, při dešti i sněžení, tj. v nížinách i na horách</w:t>
      </w:r>
    </w:p>
    <w:p w:rsidR="00557B27" w:rsidRPr="002441B8" w:rsidRDefault="00557B27" w:rsidP="00557B27">
      <w:pPr>
        <w:pStyle w:val="Bntext-prvndek"/>
      </w:pPr>
      <w:r w:rsidRPr="002441B8">
        <w:t>Další požadavky zadavatele</w:t>
      </w:r>
    </w:p>
    <w:p w:rsidR="00557B27" w:rsidRPr="002441B8" w:rsidRDefault="00557B27" w:rsidP="00557B27">
      <w:pPr>
        <w:pStyle w:val="Bntext"/>
      </w:pPr>
      <w:r w:rsidRPr="002441B8">
        <w:t>1 ks kalibrovaného průtokoměru plynu s rozsahem průtoků od 0 l/min do pracovního průtoku dodávaného vzorkovače +15 % (alespoň 8 kalibračních bodů)</w:t>
      </w:r>
    </w:p>
    <w:p w:rsidR="00557B27" w:rsidRPr="006A2E26" w:rsidRDefault="00557B27" w:rsidP="00557B27">
      <w:pPr>
        <w:pStyle w:val="Bntext"/>
        <w:numPr>
          <w:ilvl w:val="0"/>
          <w:numId w:val="0"/>
        </w:numPr>
        <w:ind w:left="357"/>
        <w:rPr>
          <w:highlight w:val="yellow"/>
        </w:rPr>
      </w:pPr>
    </w:p>
    <w:p w:rsidR="00557B27" w:rsidRPr="008A3640" w:rsidRDefault="00557B27" w:rsidP="00B40533">
      <w:pPr>
        <w:pStyle w:val="Nadpis2"/>
        <w:keepLines w:val="0"/>
        <w:numPr>
          <w:ilvl w:val="0"/>
          <w:numId w:val="28"/>
        </w:numPr>
        <w:spacing w:before="60" w:after="60" w:line="240" w:lineRule="auto"/>
        <w:ind w:left="284" w:hanging="284"/>
        <w:jc w:val="left"/>
        <w:rPr>
          <w:color w:val="365F91" w:themeColor="accent1" w:themeShade="BF"/>
        </w:rPr>
      </w:pPr>
      <w:bookmarkStart w:id="17" w:name="_Toc454966784"/>
      <w:bookmarkStart w:id="18" w:name="_Toc480542400"/>
      <w:r w:rsidRPr="008A3640">
        <w:rPr>
          <w:color w:val="365F91" w:themeColor="accent1" w:themeShade="BF"/>
        </w:rPr>
        <w:t>Sada citlivých analyzátorů SO</w:t>
      </w:r>
      <w:r w:rsidRPr="008A3640">
        <w:rPr>
          <w:color w:val="365F91" w:themeColor="accent1" w:themeShade="BF"/>
          <w:vertAlign w:val="subscript"/>
        </w:rPr>
        <w:t>2</w:t>
      </w:r>
      <w:r w:rsidRPr="008A3640">
        <w:rPr>
          <w:color w:val="365F91" w:themeColor="accent1" w:themeShade="BF"/>
        </w:rPr>
        <w:t xml:space="preserve"> a NO-</w:t>
      </w:r>
      <w:proofErr w:type="spellStart"/>
      <w:r w:rsidRPr="008A3640">
        <w:rPr>
          <w:color w:val="365F91" w:themeColor="accent1" w:themeShade="BF"/>
        </w:rPr>
        <w:t>NO</w:t>
      </w:r>
      <w:r w:rsidRPr="008A3640">
        <w:rPr>
          <w:color w:val="365F91" w:themeColor="accent1" w:themeShade="BF"/>
          <w:vertAlign w:val="subscript"/>
        </w:rPr>
        <w:t>x</w:t>
      </w:r>
      <w:proofErr w:type="spellEnd"/>
      <w:r w:rsidRPr="008A3640">
        <w:rPr>
          <w:color w:val="365F91" w:themeColor="accent1" w:themeShade="BF"/>
        </w:rPr>
        <w:t xml:space="preserve">, pro </w:t>
      </w:r>
      <w:proofErr w:type="spellStart"/>
      <w:r w:rsidRPr="008A3640">
        <w:rPr>
          <w:color w:val="365F91" w:themeColor="accent1" w:themeShade="BF"/>
        </w:rPr>
        <w:t>pozaďové</w:t>
      </w:r>
      <w:proofErr w:type="spellEnd"/>
      <w:r w:rsidRPr="008A3640">
        <w:rPr>
          <w:color w:val="365F91" w:themeColor="accent1" w:themeShade="BF"/>
        </w:rPr>
        <w:t xml:space="preserve"> stanice a stanice EMEP</w:t>
      </w:r>
      <w:bookmarkEnd w:id="17"/>
      <w:bookmarkEnd w:id="18"/>
    </w:p>
    <w:p w:rsidR="00557B27" w:rsidRPr="00B94FAA" w:rsidRDefault="00557B27" w:rsidP="008A3640">
      <w:pPr>
        <w:pStyle w:val="Bezmezer"/>
        <w:spacing w:after="0" w:afterAutospacing="0"/>
        <w:rPr>
          <w:b/>
          <w:i/>
        </w:rPr>
      </w:pPr>
      <w:r>
        <w:rPr>
          <w:b/>
          <w:i/>
        </w:rPr>
        <w:t xml:space="preserve">Technické podmínky </w:t>
      </w:r>
      <w:r w:rsidRPr="00B94FAA">
        <w:rPr>
          <w:b/>
          <w:i/>
        </w:rPr>
        <w:t>společné pro všechny analyzátory</w:t>
      </w:r>
    </w:p>
    <w:p w:rsidR="00557B27" w:rsidRPr="00E35FBC" w:rsidRDefault="00557B27" w:rsidP="00557B27">
      <w:pPr>
        <w:pStyle w:val="Bntext-prvndek"/>
        <w:rPr>
          <w:b w:val="0"/>
          <w:highlight w:val="yellow"/>
        </w:rPr>
      </w:pPr>
      <w:r w:rsidRPr="00E35FBC">
        <w:rPr>
          <w:b w:val="0"/>
        </w:rPr>
        <w:t>Analyzátory SO</w:t>
      </w:r>
      <w:r w:rsidRPr="00E35FBC">
        <w:rPr>
          <w:b w:val="0"/>
          <w:vertAlign w:val="subscript"/>
        </w:rPr>
        <w:t>2</w:t>
      </w:r>
      <w:r w:rsidRPr="00E35FBC">
        <w:rPr>
          <w:b w:val="0"/>
        </w:rPr>
        <w:t xml:space="preserve"> a NO-</w:t>
      </w:r>
      <w:proofErr w:type="spellStart"/>
      <w:r w:rsidRPr="00E35FBC">
        <w:rPr>
          <w:b w:val="0"/>
        </w:rPr>
        <w:t>NO</w:t>
      </w:r>
      <w:r w:rsidRPr="00E35FBC">
        <w:rPr>
          <w:b w:val="0"/>
          <w:vertAlign w:val="subscript"/>
        </w:rPr>
        <w:t>x</w:t>
      </w:r>
      <w:proofErr w:type="spellEnd"/>
      <w:r w:rsidRPr="00E35FBC">
        <w:rPr>
          <w:b w:val="0"/>
        </w:rPr>
        <w:t xml:space="preserve"> tvoří typovou sadu od jednoho výrobce</w:t>
      </w:r>
    </w:p>
    <w:p w:rsidR="00557B27" w:rsidRPr="00524ED5" w:rsidRDefault="00557B27" w:rsidP="00557B27">
      <w:pPr>
        <w:pStyle w:val="Bntext-prvndek"/>
      </w:pPr>
      <w:r w:rsidRPr="00524ED5">
        <w:t>Typové schválení:</w:t>
      </w:r>
    </w:p>
    <w:p w:rsidR="00557B27" w:rsidRDefault="00557B27" w:rsidP="00557B27">
      <w:pPr>
        <w:pStyle w:val="Bntext"/>
      </w:pPr>
      <w:r>
        <w:t>V souladu se směrnicí evropského parlamentu a rady EU 2008/50/ES z 21. 5. 2008</w:t>
      </w:r>
    </w:p>
    <w:p w:rsidR="00557B27" w:rsidRDefault="00557B27" w:rsidP="00557B27">
      <w:pPr>
        <w:pStyle w:val="Bntext"/>
      </w:pPr>
      <w:r>
        <w:t>Plnění směrnice musí být doloženo certifikátem renomované laboratoře</w:t>
      </w:r>
    </w:p>
    <w:p w:rsidR="00557B27" w:rsidRPr="00524ED5" w:rsidRDefault="00557B27" w:rsidP="00557B27">
      <w:pPr>
        <w:pStyle w:val="Bntext-prvndek"/>
      </w:pPr>
      <w:r w:rsidRPr="00524ED5">
        <w:t>Splňuje normy:</w:t>
      </w:r>
    </w:p>
    <w:p w:rsidR="00557B27" w:rsidRPr="00A7154D" w:rsidRDefault="00557B27" w:rsidP="00557B27">
      <w:pPr>
        <w:pStyle w:val="Bntext"/>
      </w:pPr>
      <w:r w:rsidRPr="00A7154D">
        <w:t>Podle ČSN EN 14211 pro NO-</w:t>
      </w:r>
      <w:proofErr w:type="spellStart"/>
      <w:r w:rsidRPr="00A7154D">
        <w:t>NO</w:t>
      </w:r>
      <w:r w:rsidRPr="00AE0BFE">
        <w:rPr>
          <w:vertAlign w:val="subscript"/>
        </w:rPr>
        <w:t>x</w:t>
      </w:r>
      <w:proofErr w:type="spellEnd"/>
      <w:r w:rsidRPr="00A7154D">
        <w:t>, ČSN EN 14212 pro SO</w:t>
      </w:r>
      <w:r w:rsidRPr="00AE0BFE">
        <w:rPr>
          <w:vertAlign w:val="subscript"/>
        </w:rPr>
        <w:t>2</w:t>
      </w:r>
    </w:p>
    <w:p w:rsidR="00557B27" w:rsidRPr="00A7154D" w:rsidRDefault="00557B27" w:rsidP="00557B27">
      <w:pPr>
        <w:pStyle w:val="Bntext"/>
      </w:pPr>
      <w:r w:rsidRPr="00A7154D">
        <w:t>Parametry norem musí být splněny při odečtu měřených hodnot na displeji analyzátoru</w:t>
      </w:r>
    </w:p>
    <w:p w:rsidR="00557B27" w:rsidRPr="00524ED5" w:rsidRDefault="00557B27" w:rsidP="00557B27">
      <w:pPr>
        <w:pStyle w:val="Bntext-prvndek"/>
      </w:pPr>
      <w:r w:rsidRPr="00524ED5">
        <w:t>Nejistota laboratorní:</w:t>
      </w:r>
    </w:p>
    <w:p w:rsidR="00557B27" w:rsidRPr="00A7154D" w:rsidRDefault="00557B27" w:rsidP="00557B27">
      <w:pPr>
        <w:pStyle w:val="Bntext"/>
      </w:pPr>
      <w:r w:rsidRPr="00A7154D">
        <w:t>Rozšířená nejistota měření (k=2) testovaných analyzátorů v laboratorních podmínkách při koncentracích dle norem</w:t>
      </w:r>
    </w:p>
    <w:p w:rsidR="00557B27" w:rsidRPr="00524ED5" w:rsidRDefault="00557B27" w:rsidP="00557B27">
      <w:pPr>
        <w:pStyle w:val="Bntext-prvndek"/>
      </w:pPr>
      <w:r w:rsidRPr="00524ED5">
        <w:t>Nejistota polní:</w:t>
      </w:r>
    </w:p>
    <w:p w:rsidR="00557B27" w:rsidRPr="00A7154D" w:rsidRDefault="00557B27" w:rsidP="00557B27">
      <w:pPr>
        <w:pStyle w:val="Bntext"/>
      </w:pPr>
      <w:r w:rsidRPr="00A7154D">
        <w:t>Rozšířená nejistota měření (k=2) testovaných analyzátorů v polních podmínkách při koncentracích dle norem</w:t>
      </w:r>
    </w:p>
    <w:p w:rsidR="00557B27" w:rsidRPr="00524ED5" w:rsidRDefault="00557B27" w:rsidP="00557B27">
      <w:pPr>
        <w:pStyle w:val="Bntext-prvndek"/>
      </w:pPr>
      <w:r w:rsidRPr="00524ED5">
        <w:t>Referenční úroveň:</w:t>
      </w:r>
    </w:p>
    <w:p w:rsidR="00557B27" w:rsidRPr="00A7154D" w:rsidRDefault="00557B27" w:rsidP="00557B27">
      <w:pPr>
        <w:pStyle w:val="Bntext"/>
      </w:pPr>
      <w:r w:rsidRPr="00A7154D">
        <w:t>Požadovaná stabilita referenčních hodnot a citlivosti analyzátorů musí být závislá pouze na vlastním měřícím systému, příp.</w:t>
      </w:r>
    </w:p>
    <w:p w:rsidR="00557B27" w:rsidRPr="00A7154D" w:rsidRDefault="00557B27" w:rsidP="00557B27">
      <w:pPr>
        <w:pStyle w:val="Bntext"/>
      </w:pPr>
      <w:r w:rsidRPr="00A7154D">
        <w:t>na měření temného proudu fotonásobičů, nesmí být korigována pomocí interních referenčních nebo kalibračních zdrojů</w:t>
      </w:r>
    </w:p>
    <w:p w:rsidR="00557B27" w:rsidRPr="00524ED5" w:rsidRDefault="00557B27" w:rsidP="00557B27">
      <w:pPr>
        <w:pStyle w:val="Bntext-prvndek"/>
      </w:pPr>
      <w:r w:rsidRPr="00524ED5">
        <w:t>Provozní podmínky:</w:t>
      </w:r>
    </w:p>
    <w:p w:rsidR="00557B27" w:rsidRPr="00A7154D" w:rsidRDefault="00557B27" w:rsidP="00557B27">
      <w:pPr>
        <w:pStyle w:val="Bntext"/>
      </w:pPr>
      <w:r w:rsidRPr="00A7154D">
        <w:t>minimálně měsíční bezobslužný provoz, bez nutnosti přívodu chladícího nebo jiného média</w:t>
      </w:r>
    </w:p>
    <w:p w:rsidR="00557B27" w:rsidRPr="00524ED5" w:rsidRDefault="00557B27" w:rsidP="00557B27">
      <w:pPr>
        <w:pStyle w:val="Bntext-prvndek"/>
      </w:pPr>
      <w:r w:rsidRPr="00524ED5">
        <w:t>Výstupy:</w:t>
      </w:r>
    </w:p>
    <w:p w:rsidR="00557B27" w:rsidRPr="00A7154D" w:rsidRDefault="00557B27" w:rsidP="00557B27">
      <w:pPr>
        <w:pStyle w:val="Bntext"/>
      </w:pPr>
      <w:r w:rsidRPr="00A7154D">
        <w:t xml:space="preserve">Hodnota měřené koncentrace v </w:t>
      </w:r>
      <w:proofErr w:type="spellStart"/>
      <w:r w:rsidRPr="00A7154D">
        <w:t>nmol</w:t>
      </w:r>
      <w:proofErr w:type="spellEnd"/>
      <w:r w:rsidRPr="00A7154D">
        <w:t>/mol (</w:t>
      </w:r>
      <w:proofErr w:type="spellStart"/>
      <w:r w:rsidRPr="00A7154D">
        <w:t>ppb</w:t>
      </w:r>
      <w:proofErr w:type="spellEnd"/>
      <w:r w:rsidRPr="00A7154D">
        <w:t xml:space="preserve">) nebo </w:t>
      </w:r>
      <w:proofErr w:type="spellStart"/>
      <w:r w:rsidRPr="00A7154D">
        <w:t>pmol</w:t>
      </w:r>
      <w:proofErr w:type="spellEnd"/>
      <w:r w:rsidRPr="00A7154D">
        <w:t>/mol (</w:t>
      </w:r>
      <w:proofErr w:type="spellStart"/>
      <w:r w:rsidRPr="00A7154D">
        <w:t>ppt</w:t>
      </w:r>
      <w:proofErr w:type="spellEnd"/>
      <w:r w:rsidRPr="00A7154D">
        <w:t>)</w:t>
      </w:r>
    </w:p>
    <w:p w:rsidR="00557B27" w:rsidRPr="00A7154D" w:rsidRDefault="00557B27" w:rsidP="00557B27">
      <w:pPr>
        <w:pStyle w:val="Bntext"/>
      </w:pPr>
      <w:r w:rsidRPr="00A7154D">
        <w:t xml:space="preserve">Úplná kompatibilita sběru dat a ovládání s </w:t>
      </w:r>
      <w:r w:rsidRPr="00AE0BFE">
        <w:t>analyzátory SSIM</w:t>
      </w:r>
      <w:r w:rsidRPr="00A7154D">
        <w:t>.</w:t>
      </w:r>
    </w:p>
    <w:p w:rsidR="00557B27" w:rsidRPr="00524ED5" w:rsidRDefault="00557B27" w:rsidP="00557B27">
      <w:pPr>
        <w:pStyle w:val="Bntext-prvndek"/>
      </w:pPr>
      <w:r w:rsidRPr="00524ED5">
        <w:lastRenderedPageBreak/>
        <w:t>Display:</w:t>
      </w:r>
    </w:p>
    <w:p w:rsidR="00557B27" w:rsidRPr="00A7154D" w:rsidRDefault="00557B27" w:rsidP="00557B27">
      <w:pPr>
        <w:pStyle w:val="Bntext"/>
      </w:pPr>
      <w:r w:rsidRPr="00A7154D">
        <w:t>V základní obrazovce minimálně měřená hodnota koncentrace v požadovaném rozlišení a indikace alarmů</w:t>
      </w:r>
    </w:p>
    <w:p w:rsidR="00557B27" w:rsidRPr="00A7154D" w:rsidRDefault="00557B27" w:rsidP="00557B27">
      <w:pPr>
        <w:pStyle w:val="Bntext"/>
      </w:pPr>
      <w:r w:rsidRPr="00A7154D">
        <w:t>Při překročení kompenzace nulové hodnoty analyzátorů musí být indikována záporná koncentrace</w:t>
      </w:r>
    </w:p>
    <w:p w:rsidR="00557B27" w:rsidRPr="00A7154D" w:rsidRDefault="00557B27" w:rsidP="00557B27">
      <w:pPr>
        <w:pStyle w:val="Bntext"/>
      </w:pPr>
      <w:r w:rsidRPr="00A7154D">
        <w:t>Menu zobrazené v angličtině s možností výpisu a nastavení všech základních parametrů majících vliv na kalibraci měřidla</w:t>
      </w:r>
    </w:p>
    <w:p w:rsidR="00557B27" w:rsidRPr="00524ED5" w:rsidRDefault="00557B27" w:rsidP="00557B27">
      <w:pPr>
        <w:pStyle w:val="Bntext-prvndek"/>
      </w:pPr>
      <w:r w:rsidRPr="00524ED5">
        <w:t>Diagnostika:</w:t>
      </w:r>
    </w:p>
    <w:p w:rsidR="00557B27" w:rsidRPr="00A7154D" w:rsidRDefault="00557B27" w:rsidP="00557B27">
      <w:pPr>
        <w:pStyle w:val="Bntext"/>
      </w:pPr>
      <w:r w:rsidRPr="00A7154D">
        <w:t>Komplexní řízení parametrů analyzátoru, možnost manuálního nastavení kalibračních parametrů měřidla</w:t>
      </w:r>
    </w:p>
    <w:p w:rsidR="00557B27" w:rsidRPr="00A7154D" w:rsidRDefault="00557B27" w:rsidP="00557B27">
      <w:pPr>
        <w:pStyle w:val="Bntext"/>
      </w:pPr>
      <w:r w:rsidRPr="00A7154D">
        <w:t>Výpočet minutových průměrů a uložení nejméně týdenních naměřených dat v non-</w:t>
      </w:r>
      <w:proofErr w:type="spellStart"/>
      <w:r w:rsidRPr="00A7154D">
        <w:t>volatilní</w:t>
      </w:r>
      <w:proofErr w:type="spellEnd"/>
      <w:r w:rsidRPr="00A7154D">
        <w:t xml:space="preserve"> paměti měřidla</w:t>
      </w:r>
    </w:p>
    <w:p w:rsidR="00557B27" w:rsidRPr="00AE0BFE" w:rsidRDefault="00557B27" w:rsidP="00557B27">
      <w:pPr>
        <w:pStyle w:val="Bntext"/>
      </w:pPr>
      <w:r w:rsidRPr="00A7154D">
        <w:t xml:space="preserve">Plná vnitřní a dálková diagnostika pro všechny podstatné funkce analyzátoru kompatibilní s </w:t>
      </w:r>
      <w:r w:rsidRPr="00AE0BFE">
        <w:t>analyzátory SSIM</w:t>
      </w:r>
    </w:p>
    <w:p w:rsidR="00557B27" w:rsidRPr="00A7154D" w:rsidRDefault="00557B27" w:rsidP="00557B27">
      <w:pPr>
        <w:pStyle w:val="Bntext"/>
      </w:pPr>
      <w:r w:rsidRPr="00A7154D">
        <w:t>Nastavení limitů pro alarmy, diagnostika</w:t>
      </w:r>
    </w:p>
    <w:p w:rsidR="00557B27" w:rsidRPr="00524ED5" w:rsidRDefault="00557B27" w:rsidP="00557B27">
      <w:pPr>
        <w:pStyle w:val="Bntext-prvndek"/>
      </w:pPr>
      <w:r w:rsidRPr="00524ED5">
        <w:t>Software pro PC:</w:t>
      </w:r>
    </w:p>
    <w:p w:rsidR="00557B27" w:rsidRPr="00A7154D" w:rsidRDefault="00557B27" w:rsidP="00557B27">
      <w:pPr>
        <w:pStyle w:val="Bntext"/>
      </w:pPr>
      <w:r w:rsidRPr="00A7154D">
        <w:t>Zobrazení všech základních hodnot a diagnostiky na obrazovce PC a dálkové řízení všech funkcí</w:t>
      </w:r>
    </w:p>
    <w:p w:rsidR="00557B27" w:rsidRPr="00A7154D" w:rsidRDefault="00557B27" w:rsidP="00557B27">
      <w:pPr>
        <w:pStyle w:val="Bntext"/>
      </w:pPr>
      <w:r w:rsidRPr="00A7154D">
        <w:t>Dálkové ovládání základních funkcí a možností dálkového sběru dat i dodatečného přenesení dat z paměti měřidla</w:t>
      </w:r>
    </w:p>
    <w:p w:rsidR="00557B27" w:rsidRPr="00524ED5" w:rsidRDefault="00557B27" w:rsidP="00557B27">
      <w:pPr>
        <w:pStyle w:val="Bntext-prvndek"/>
      </w:pPr>
      <w:r w:rsidRPr="00524ED5">
        <w:t>Rozměry:</w:t>
      </w:r>
    </w:p>
    <w:p w:rsidR="00557B27" w:rsidRPr="00A7154D" w:rsidRDefault="00557B27" w:rsidP="00557B27">
      <w:pPr>
        <w:pStyle w:val="Bntext"/>
      </w:pPr>
      <w:r w:rsidRPr="00A7154D">
        <w:t>montáž do standardního stojanu 19", montážní pojezdy (</w:t>
      </w:r>
      <w:proofErr w:type="spellStart"/>
      <w:r w:rsidRPr="00A7154D">
        <w:t>rack-mount</w:t>
      </w:r>
      <w:proofErr w:type="spellEnd"/>
      <w:r w:rsidRPr="00A7154D">
        <w:t>) musí být součástí každého analyzátoru</w:t>
      </w:r>
    </w:p>
    <w:p w:rsidR="00557B27" w:rsidRPr="00524ED5" w:rsidRDefault="00557B27" w:rsidP="00557B27">
      <w:pPr>
        <w:pStyle w:val="Bntext-prvndek"/>
      </w:pPr>
      <w:r w:rsidRPr="00524ED5">
        <w:t>Vstupní filtr:</w:t>
      </w:r>
    </w:p>
    <w:p w:rsidR="00557B27" w:rsidRPr="00524ED5" w:rsidRDefault="00557B27" w:rsidP="00557B27">
      <w:pPr>
        <w:pStyle w:val="Bntext"/>
      </w:pPr>
      <w:r w:rsidRPr="00524ED5">
        <w:t>Interní nebo externí PTFE (teflon) držák pro filtr o průměru 47 mm</w:t>
      </w:r>
    </w:p>
    <w:p w:rsidR="00557B27" w:rsidRPr="00524ED5" w:rsidRDefault="00557B27" w:rsidP="00557B27">
      <w:pPr>
        <w:pStyle w:val="Bntext-prvndek"/>
      </w:pPr>
      <w:r w:rsidRPr="00524ED5">
        <w:t>Připojení:</w:t>
      </w:r>
    </w:p>
    <w:p w:rsidR="00557B27" w:rsidRDefault="00557B27" w:rsidP="00557B27">
      <w:pPr>
        <w:pStyle w:val="Bntext"/>
        <w:ind w:left="360" w:hanging="360"/>
      </w:pPr>
      <w:proofErr w:type="spellStart"/>
      <w:r>
        <w:t>Swagelok</w:t>
      </w:r>
      <w:proofErr w:type="spellEnd"/>
      <w:r>
        <w:t xml:space="preserve"> 1/4" nebo 6 mm z elektrolyticky leštěného nerezu nebo teflonu pro připojení trubky</w:t>
      </w:r>
    </w:p>
    <w:p w:rsidR="00557B27" w:rsidRPr="00524ED5" w:rsidRDefault="00557B27" w:rsidP="00557B27">
      <w:pPr>
        <w:pStyle w:val="Bntext-prvndek"/>
      </w:pPr>
      <w:r w:rsidRPr="00524ED5">
        <w:t>Vstup vzorku:</w:t>
      </w:r>
    </w:p>
    <w:p w:rsidR="00557B27" w:rsidRDefault="00557B27" w:rsidP="00557B27">
      <w:pPr>
        <w:pStyle w:val="Bntext"/>
      </w:pPr>
      <w:r>
        <w:t>Přímo na filtr a/nebo do měřícího systému analyzátoru bez přepínacích ventilů.</w:t>
      </w:r>
    </w:p>
    <w:p w:rsidR="00557B27" w:rsidRPr="00524ED5" w:rsidRDefault="00557B27" w:rsidP="00557B27">
      <w:pPr>
        <w:pStyle w:val="Bntext-prvndek"/>
      </w:pPr>
      <w:r w:rsidRPr="00524ED5">
        <w:t>Pracovní teplota:</w:t>
      </w:r>
    </w:p>
    <w:p w:rsidR="00557B27" w:rsidRDefault="00557B27" w:rsidP="00557B27">
      <w:pPr>
        <w:pStyle w:val="Bntext"/>
      </w:pPr>
      <w:r>
        <w:t>15-35 °C</w:t>
      </w:r>
    </w:p>
    <w:p w:rsidR="00557B27" w:rsidRPr="00524ED5" w:rsidRDefault="00557B27" w:rsidP="00557B27">
      <w:pPr>
        <w:pStyle w:val="Bntext-prvndek"/>
      </w:pPr>
      <w:r w:rsidRPr="00524ED5">
        <w:t>Napájecí napětí:</w:t>
      </w:r>
    </w:p>
    <w:p w:rsidR="00557B27" w:rsidRPr="00A7154D" w:rsidRDefault="00557B27" w:rsidP="00557B27">
      <w:pPr>
        <w:pStyle w:val="Bntext"/>
      </w:pPr>
      <w:r w:rsidRPr="00A7154D">
        <w:t xml:space="preserve">230 V / 50 Hz, euro PC kabel </w:t>
      </w:r>
    </w:p>
    <w:p w:rsidR="00557B27" w:rsidRPr="00A7154D" w:rsidRDefault="00557B27" w:rsidP="00557B27">
      <w:pPr>
        <w:pStyle w:val="Bntext"/>
      </w:pPr>
      <w:r w:rsidRPr="00A7154D">
        <w:t>Automatické spuštění analyzátoru po výpadku napájecího napětí</w:t>
      </w:r>
    </w:p>
    <w:p w:rsidR="00557B27" w:rsidRPr="00524ED5" w:rsidRDefault="00557B27" w:rsidP="00557B27">
      <w:pPr>
        <w:pStyle w:val="Bntext-prvndek"/>
      </w:pPr>
      <w:r w:rsidRPr="00524ED5">
        <w:lastRenderedPageBreak/>
        <w:t>Dokumentace:</w:t>
      </w:r>
    </w:p>
    <w:p w:rsidR="00557B27" w:rsidRPr="00A7154D" w:rsidRDefault="00557B27" w:rsidP="00557B27">
      <w:pPr>
        <w:pStyle w:val="Bntext"/>
      </w:pPr>
      <w:r w:rsidRPr="00A7154D">
        <w:t>Odborně přeložená dokumentace v tištěném i digitalizovaném tvaru pro každý analyzátor</w:t>
      </w:r>
    </w:p>
    <w:p w:rsidR="00557B27" w:rsidRPr="00A7154D" w:rsidRDefault="00557B27" w:rsidP="00557B27">
      <w:pPr>
        <w:pStyle w:val="Bntext"/>
      </w:pPr>
      <w:r w:rsidRPr="00A7154D">
        <w:t>včetně pneumatických i elektrických schémat a seznamu základních komponentů a náhradních dílů</w:t>
      </w:r>
    </w:p>
    <w:p w:rsidR="00557B27" w:rsidRPr="00524ED5" w:rsidRDefault="00557B27" w:rsidP="00557B27">
      <w:pPr>
        <w:pStyle w:val="Bntext-prvndek"/>
      </w:pPr>
      <w:r w:rsidRPr="00524ED5">
        <w:t>Servis:</w:t>
      </w:r>
    </w:p>
    <w:p w:rsidR="00557B27" w:rsidRPr="00A7154D" w:rsidRDefault="00557B27" w:rsidP="00557B27">
      <w:pPr>
        <w:pStyle w:val="Bntext"/>
      </w:pPr>
      <w:r w:rsidRPr="00A7154D">
        <w:t>Garance zajištění potřebných náhradních dílů a servisních zásahů podle ISO 9001 nejméně po dobu 10ti let</w:t>
      </w:r>
    </w:p>
    <w:p w:rsidR="00557B27" w:rsidRPr="00A7154D" w:rsidRDefault="00557B27" w:rsidP="00557B27">
      <w:pPr>
        <w:pStyle w:val="Bntext"/>
      </w:pPr>
      <w:r w:rsidRPr="00A7154D">
        <w:t xml:space="preserve">Reakce na oznámenou závadu </w:t>
      </w:r>
      <w:r>
        <w:t>nejpozději následující pracovní den</w:t>
      </w:r>
    </w:p>
    <w:p w:rsidR="00557B27" w:rsidRPr="00A7154D" w:rsidRDefault="00557B27" w:rsidP="00557B27">
      <w:pPr>
        <w:pStyle w:val="Bntext"/>
      </w:pPr>
      <w:r w:rsidRPr="00A7154D">
        <w:t xml:space="preserve">Oprava závad a uvedení měřidla do bezvadného stavu do </w:t>
      </w:r>
      <w:r>
        <w:t>tří pracovních dní v místě dodávky</w:t>
      </w:r>
      <w:r w:rsidRPr="00A7154D">
        <w:t xml:space="preserve">. </w:t>
      </w:r>
    </w:p>
    <w:p w:rsidR="00557B27" w:rsidRPr="00524ED5" w:rsidRDefault="00557B27" w:rsidP="00557B27">
      <w:pPr>
        <w:pStyle w:val="Bntext-prvndek"/>
      </w:pPr>
      <w:r w:rsidRPr="00524ED5">
        <w:t>Spotřební materiál:</w:t>
      </w:r>
    </w:p>
    <w:p w:rsidR="00557B27" w:rsidRDefault="00557B27" w:rsidP="00557B27">
      <w:pPr>
        <w:pStyle w:val="Bntext"/>
      </w:pPr>
      <w:r>
        <w:t>Seznam spotřebního materiálu potřebného pro dvouletý provoz (mimo vstupních filtrů)</w:t>
      </w:r>
    </w:p>
    <w:p w:rsidR="00557B27" w:rsidRPr="00B94FAA" w:rsidRDefault="00557B27" w:rsidP="008A3640">
      <w:pPr>
        <w:pStyle w:val="Bezmezer"/>
        <w:spacing w:after="0" w:afterAutospacing="0"/>
        <w:rPr>
          <w:b/>
          <w:i/>
        </w:rPr>
      </w:pPr>
      <w:r w:rsidRPr="00B94FAA">
        <w:rPr>
          <w:b/>
          <w:i/>
        </w:rPr>
        <w:t>Technické podmínky analyzátoru SO</w:t>
      </w:r>
      <w:r w:rsidRPr="00B94FAA">
        <w:rPr>
          <w:b/>
          <w:i/>
          <w:vertAlign w:val="subscript"/>
        </w:rPr>
        <w:t>2</w:t>
      </w:r>
    </w:p>
    <w:p w:rsidR="00557B27" w:rsidRPr="00524ED5" w:rsidRDefault="00557B27" w:rsidP="00557B27">
      <w:pPr>
        <w:pStyle w:val="Bezmezer"/>
      </w:pPr>
      <w:r w:rsidRPr="00524ED5">
        <w:t>Analyzátor je součástí sady a mimo splnění společných technických podmínek analyzátorů SO</w:t>
      </w:r>
      <w:r w:rsidRPr="00524ED5">
        <w:rPr>
          <w:vertAlign w:val="subscript"/>
        </w:rPr>
        <w:t>2</w:t>
      </w:r>
      <w:r w:rsidRPr="00524ED5">
        <w:t xml:space="preserve"> a NO-</w:t>
      </w:r>
      <w:proofErr w:type="spellStart"/>
      <w:r w:rsidRPr="00524ED5">
        <w:t>NO</w:t>
      </w:r>
      <w:r w:rsidRPr="00524ED5">
        <w:rPr>
          <w:vertAlign w:val="subscript"/>
        </w:rPr>
        <w:t>x</w:t>
      </w:r>
      <w:proofErr w:type="spellEnd"/>
      <w:r w:rsidRPr="00524ED5">
        <w:t xml:space="preserve"> musí plnit i tyto TP pro kontinuální měření stopových koncentrací oxidu siřičitého v ovzduší:</w:t>
      </w:r>
    </w:p>
    <w:p w:rsidR="00557B27" w:rsidRPr="00A7154D" w:rsidRDefault="00557B27" w:rsidP="00557B27">
      <w:pPr>
        <w:pStyle w:val="Bntext"/>
      </w:pPr>
      <w:r w:rsidRPr="00A7154D">
        <w:t>Měřící metoda:</w:t>
      </w:r>
      <w:r w:rsidRPr="00A7154D">
        <w:tab/>
      </w:r>
      <w:r w:rsidRPr="00A7154D">
        <w:tab/>
        <w:t>ultrafialová fluorescence s úplnou kompenzací teploty a tlaku vzorku</w:t>
      </w:r>
    </w:p>
    <w:p w:rsidR="00557B27" w:rsidRPr="00A7154D" w:rsidRDefault="00557B27" w:rsidP="00557B27">
      <w:pPr>
        <w:pStyle w:val="Bntext"/>
      </w:pPr>
      <w:r w:rsidRPr="00A7154D">
        <w:t>Měřící rozsah:</w:t>
      </w:r>
      <w:r w:rsidRPr="00A7154D">
        <w:tab/>
      </w:r>
      <w:r w:rsidRPr="00A7154D">
        <w:tab/>
        <w:t xml:space="preserve">≥ 0÷200 </w:t>
      </w:r>
      <w:proofErr w:type="spellStart"/>
      <w:r w:rsidRPr="00A7154D">
        <w:t>nmol</w:t>
      </w:r>
      <w:proofErr w:type="spellEnd"/>
      <w:r w:rsidRPr="00A7154D">
        <w:t>/mol</w:t>
      </w:r>
    </w:p>
    <w:p w:rsidR="00557B27" w:rsidRPr="00A7154D" w:rsidRDefault="00557B27" w:rsidP="00557B27">
      <w:pPr>
        <w:pStyle w:val="Bntext"/>
      </w:pPr>
      <w:r w:rsidRPr="00A7154D">
        <w:t>Rozsahy interní:</w:t>
      </w:r>
      <w:r w:rsidRPr="00A7154D">
        <w:tab/>
      </w:r>
      <w:r w:rsidRPr="00A7154D">
        <w:tab/>
        <w:t xml:space="preserve">interně </w:t>
      </w:r>
      <w:proofErr w:type="spellStart"/>
      <w:r w:rsidRPr="00A7154D">
        <w:t>jednorozsahový</w:t>
      </w:r>
      <w:proofErr w:type="spellEnd"/>
    </w:p>
    <w:p w:rsidR="00557B27" w:rsidRPr="00A7154D" w:rsidRDefault="00557B27" w:rsidP="00557B27">
      <w:pPr>
        <w:pStyle w:val="Bntext"/>
      </w:pPr>
      <w:r w:rsidRPr="00A7154D">
        <w:t>Rozlišení displeje:</w:t>
      </w:r>
      <w:r w:rsidRPr="00A7154D">
        <w:tab/>
      </w:r>
      <w:r w:rsidRPr="00A7154D">
        <w:tab/>
        <w:t>≤  1</w:t>
      </w:r>
      <w:r w:rsidR="001B5143">
        <w:t>0</w:t>
      </w:r>
      <w:r w:rsidRPr="00A7154D">
        <w:t xml:space="preserve"> </w:t>
      </w:r>
      <w:proofErr w:type="spellStart"/>
      <w:r w:rsidRPr="00A7154D">
        <w:t>pmol</w:t>
      </w:r>
      <w:proofErr w:type="spellEnd"/>
      <w:r w:rsidRPr="00A7154D">
        <w:t>/mol Nejistota měření:</w:t>
      </w:r>
      <w:r w:rsidRPr="00A7154D">
        <w:tab/>
      </w:r>
      <w:r w:rsidRPr="00A7154D">
        <w:tab/>
      </w:r>
      <w:r w:rsidR="001B5143">
        <w:t>30</w:t>
      </w:r>
      <w:r w:rsidR="001B5143" w:rsidRPr="00A7154D">
        <w:t xml:space="preserve"> </w:t>
      </w:r>
      <w:proofErr w:type="spellStart"/>
      <w:r w:rsidRPr="00A7154D">
        <w:t>pmol</w:t>
      </w:r>
      <w:proofErr w:type="spellEnd"/>
      <w:r w:rsidRPr="00A7154D">
        <w:t>/mol (</w:t>
      </w:r>
      <w:proofErr w:type="spellStart"/>
      <w:r w:rsidRPr="00A7154D">
        <w:t>ppt</w:t>
      </w:r>
      <w:proofErr w:type="spellEnd"/>
      <w:r w:rsidRPr="00A7154D">
        <w:t xml:space="preserve">) nebo 5 % (k=2) </w:t>
      </w:r>
    </w:p>
    <w:p w:rsidR="00557B27" w:rsidRPr="00A7154D" w:rsidRDefault="00557B27" w:rsidP="00557B27">
      <w:pPr>
        <w:pStyle w:val="Bntext"/>
      </w:pPr>
      <w:r w:rsidRPr="00A7154D">
        <w:t>Šum nulové hodnoty:</w:t>
      </w:r>
      <w:r w:rsidRPr="00A7154D">
        <w:tab/>
        <w:t xml:space="preserve">≤  </w:t>
      </w:r>
      <w:r w:rsidR="001B5143">
        <w:t>25</w:t>
      </w:r>
      <w:r w:rsidR="001B5143" w:rsidRPr="00A7154D">
        <w:t xml:space="preserve"> </w:t>
      </w:r>
      <w:proofErr w:type="spellStart"/>
      <w:r w:rsidRPr="00A7154D">
        <w:t>pmol</w:t>
      </w:r>
      <w:proofErr w:type="spellEnd"/>
      <w:r w:rsidRPr="00A7154D">
        <w:t xml:space="preserve">/mol RMS </w:t>
      </w:r>
    </w:p>
    <w:p w:rsidR="00557B27" w:rsidRPr="00A7154D" w:rsidRDefault="00557B27" w:rsidP="00557B27">
      <w:pPr>
        <w:pStyle w:val="Bntext"/>
      </w:pPr>
      <w:r w:rsidRPr="00A7154D">
        <w:t>Detekční limit:</w:t>
      </w:r>
      <w:r w:rsidRPr="00A7154D">
        <w:tab/>
      </w:r>
      <w:r w:rsidRPr="00A7154D">
        <w:tab/>
        <w:t xml:space="preserve">≤  </w:t>
      </w:r>
      <w:r w:rsidR="001B5143">
        <w:t>50</w:t>
      </w:r>
      <w:r w:rsidR="001B5143" w:rsidRPr="00A7154D">
        <w:t xml:space="preserve"> </w:t>
      </w:r>
      <w:proofErr w:type="spellStart"/>
      <w:r w:rsidRPr="00A7154D">
        <w:t>pmol</w:t>
      </w:r>
      <w:proofErr w:type="spellEnd"/>
      <w:r w:rsidRPr="00A7154D">
        <w:t>/mol</w:t>
      </w:r>
    </w:p>
    <w:p w:rsidR="00557B27" w:rsidRPr="00A7154D" w:rsidRDefault="00557B27" w:rsidP="00557B27">
      <w:pPr>
        <w:pStyle w:val="Bntext"/>
      </w:pPr>
      <w:r w:rsidRPr="00A7154D">
        <w:t>Drift nuly (24 hod):</w:t>
      </w:r>
      <w:r w:rsidRPr="00A7154D">
        <w:tab/>
      </w:r>
      <w:r w:rsidRPr="00A7154D">
        <w:tab/>
        <w:t xml:space="preserve">≤  </w:t>
      </w:r>
      <w:r w:rsidR="001B5143">
        <w:t>200</w:t>
      </w:r>
      <w:r w:rsidR="001B5143" w:rsidRPr="00A7154D">
        <w:t xml:space="preserve"> </w:t>
      </w:r>
      <w:proofErr w:type="spellStart"/>
      <w:r w:rsidRPr="00A7154D">
        <w:t>pmol</w:t>
      </w:r>
      <w:proofErr w:type="spellEnd"/>
      <w:r w:rsidRPr="00A7154D">
        <w:t>/mol</w:t>
      </w:r>
    </w:p>
    <w:p w:rsidR="00557B27" w:rsidRPr="00A7154D" w:rsidRDefault="00557B27" w:rsidP="00557B27">
      <w:pPr>
        <w:pStyle w:val="Bntext"/>
      </w:pPr>
      <w:r w:rsidRPr="00A7154D">
        <w:t>Drift zesílení (24 hod):</w:t>
      </w:r>
      <w:r w:rsidRPr="00A7154D">
        <w:tab/>
        <w:t xml:space="preserve">≤  +/- </w:t>
      </w:r>
      <w:r w:rsidR="001B5143">
        <w:t>1</w:t>
      </w:r>
      <w:r w:rsidRPr="00A7154D">
        <w:t xml:space="preserve"> % z rozsahu 100 </w:t>
      </w:r>
      <w:proofErr w:type="spellStart"/>
      <w:r w:rsidRPr="00A7154D">
        <w:t>nmol</w:t>
      </w:r>
      <w:proofErr w:type="spellEnd"/>
      <w:r w:rsidRPr="00A7154D">
        <w:t>/mol</w:t>
      </w:r>
    </w:p>
    <w:p w:rsidR="00557B27" w:rsidRPr="00A7154D" w:rsidRDefault="00557B27" w:rsidP="00557B27">
      <w:pPr>
        <w:pStyle w:val="Bntext"/>
      </w:pPr>
      <w:r w:rsidRPr="00A7154D">
        <w:t>Přesnost:</w:t>
      </w:r>
      <w:r w:rsidRPr="00A7154D">
        <w:tab/>
      </w:r>
      <w:r w:rsidRPr="00A7154D">
        <w:tab/>
      </w:r>
      <w:r w:rsidRPr="00A7154D">
        <w:tab/>
        <w:t xml:space="preserve">≤  +/- 1% z rozsahu 100 </w:t>
      </w:r>
      <w:proofErr w:type="spellStart"/>
      <w:r w:rsidRPr="00A7154D">
        <w:t>nmol</w:t>
      </w:r>
      <w:proofErr w:type="spellEnd"/>
      <w:r w:rsidRPr="00A7154D">
        <w:t>/mol</w:t>
      </w:r>
    </w:p>
    <w:p w:rsidR="00557B27" w:rsidRPr="00A7154D" w:rsidRDefault="00557B27" w:rsidP="00557B27">
      <w:pPr>
        <w:pStyle w:val="Bntext"/>
      </w:pPr>
      <w:r w:rsidRPr="00A7154D">
        <w:t>Linearita:</w:t>
      </w:r>
      <w:r w:rsidRPr="00A7154D">
        <w:tab/>
      </w:r>
      <w:r w:rsidRPr="00A7154D">
        <w:tab/>
      </w:r>
      <w:r w:rsidRPr="00A7154D">
        <w:tab/>
        <w:t xml:space="preserve">≤  +/- 1% z rozsahu 100 </w:t>
      </w:r>
      <w:proofErr w:type="spellStart"/>
      <w:r w:rsidRPr="00A7154D">
        <w:t>nmol</w:t>
      </w:r>
      <w:proofErr w:type="spellEnd"/>
      <w:r w:rsidRPr="00A7154D">
        <w:t>/mol</w:t>
      </w:r>
    </w:p>
    <w:p w:rsidR="00557B27" w:rsidRPr="00A7154D" w:rsidRDefault="00557B27" w:rsidP="00557B27">
      <w:pPr>
        <w:pStyle w:val="Bntext"/>
      </w:pPr>
      <w:r w:rsidRPr="00A7154D">
        <w:t>Průtok vzorku:</w:t>
      </w:r>
      <w:r w:rsidRPr="00A7154D">
        <w:tab/>
      </w:r>
      <w:r w:rsidRPr="00A7154D">
        <w:tab/>
        <w:t>≤  1,5 l/min</w:t>
      </w:r>
    </w:p>
    <w:p w:rsidR="00557B27" w:rsidRPr="00A7154D" w:rsidRDefault="00557B27" w:rsidP="00557B27">
      <w:pPr>
        <w:pStyle w:val="Bntext"/>
      </w:pPr>
      <w:r w:rsidRPr="00A7154D">
        <w:t>Čerpadlo:</w:t>
      </w:r>
      <w:r w:rsidRPr="00A7154D">
        <w:tab/>
      </w:r>
      <w:r w:rsidRPr="00A7154D">
        <w:tab/>
      </w:r>
      <w:r w:rsidRPr="00A7154D">
        <w:tab/>
        <w:t>Interní</w:t>
      </w:r>
    </w:p>
    <w:p w:rsidR="00557B27" w:rsidRPr="00B94FAA" w:rsidRDefault="00557B27" w:rsidP="008A3640">
      <w:pPr>
        <w:pStyle w:val="Bezmezer"/>
        <w:spacing w:after="0" w:afterAutospacing="0"/>
        <w:rPr>
          <w:b/>
          <w:i/>
        </w:rPr>
      </w:pPr>
      <w:r w:rsidRPr="00B94FAA">
        <w:rPr>
          <w:b/>
          <w:i/>
        </w:rPr>
        <w:t>Technické podmínky analyzátoru NO-NO</w:t>
      </w:r>
      <w:r w:rsidRPr="00B94FAA">
        <w:rPr>
          <w:b/>
          <w:i/>
          <w:vertAlign w:val="subscript"/>
        </w:rPr>
        <w:t>2</w:t>
      </w:r>
      <w:r w:rsidRPr="00B94FAA">
        <w:rPr>
          <w:b/>
          <w:i/>
        </w:rPr>
        <w:t>-NO</w:t>
      </w:r>
      <w:r w:rsidRPr="00B94FAA">
        <w:rPr>
          <w:b/>
          <w:i/>
          <w:vertAlign w:val="subscript"/>
        </w:rPr>
        <w:t>x</w:t>
      </w:r>
    </w:p>
    <w:p w:rsidR="00557B27" w:rsidRPr="00524ED5" w:rsidRDefault="00557B27" w:rsidP="00557B27">
      <w:pPr>
        <w:pStyle w:val="Bezmezer"/>
      </w:pPr>
      <w:r w:rsidRPr="00524ED5">
        <w:t>Analyzátor je součástí typové sady a mimo splnění společných technických podmínek analyzátorů SO</w:t>
      </w:r>
      <w:r w:rsidRPr="00524ED5">
        <w:rPr>
          <w:vertAlign w:val="subscript"/>
        </w:rPr>
        <w:t>2</w:t>
      </w:r>
      <w:r w:rsidRPr="00524ED5">
        <w:t>, NO-</w:t>
      </w:r>
      <w:proofErr w:type="spellStart"/>
      <w:r w:rsidRPr="00524ED5">
        <w:t>NO</w:t>
      </w:r>
      <w:r w:rsidRPr="00524ED5">
        <w:rPr>
          <w:vertAlign w:val="subscript"/>
        </w:rPr>
        <w:t>x</w:t>
      </w:r>
      <w:proofErr w:type="spellEnd"/>
      <w:r w:rsidRPr="00524ED5">
        <w:t xml:space="preserve"> musí plnit i tyto TP pro kontinuální měření stopových koncentrací oxidů dusíku v ovzduší:</w:t>
      </w:r>
    </w:p>
    <w:p w:rsidR="00557B27" w:rsidRPr="00A7154D" w:rsidRDefault="00557B27" w:rsidP="00557B27">
      <w:pPr>
        <w:pStyle w:val="Bntext"/>
      </w:pPr>
      <w:r w:rsidRPr="00A7154D">
        <w:t>Měřící metoda NO:</w:t>
      </w:r>
      <w:r w:rsidRPr="00A7154D">
        <w:tab/>
      </w:r>
      <w:r w:rsidRPr="00A7154D">
        <w:tab/>
        <w:t>chemiluminiscence s úplnou kompenzací teploty a tlaku vzorku</w:t>
      </w:r>
    </w:p>
    <w:p w:rsidR="00557B27" w:rsidRPr="00A7154D" w:rsidRDefault="00557B27" w:rsidP="00557B27">
      <w:pPr>
        <w:pStyle w:val="Bntext"/>
      </w:pPr>
      <w:r>
        <w:t>Měřící metoda NO</w:t>
      </w:r>
      <w:r w:rsidRPr="00C35062">
        <w:rPr>
          <w:vertAlign w:val="subscript"/>
        </w:rPr>
        <w:t>2</w:t>
      </w:r>
      <w:r>
        <w:t>:</w:t>
      </w:r>
      <w:r>
        <w:tab/>
      </w:r>
      <w:r w:rsidRPr="00A7154D">
        <w:t>konverze NO</w:t>
      </w:r>
      <w:r w:rsidRPr="00AE0BFE">
        <w:rPr>
          <w:vertAlign w:val="subscript"/>
        </w:rPr>
        <w:t>2</w:t>
      </w:r>
      <w:r w:rsidRPr="00A7154D">
        <w:t xml:space="preserve"> &gt; NO pomocí selektivního konvertoru PLC/BLC</w:t>
      </w:r>
    </w:p>
    <w:p w:rsidR="00557B27" w:rsidRPr="00A7154D" w:rsidRDefault="00557B27" w:rsidP="00557B27">
      <w:pPr>
        <w:pStyle w:val="Bntext"/>
      </w:pPr>
      <w:r w:rsidRPr="00A7154D">
        <w:t>Měřící rozsah:</w:t>
      </w:r>
      <w:r w:rsidRPr="00A7154D">
        <w:tab/>
      </w:r>
      <w:r w:rsidRPr="00A7154D">
        <w:tab/>
        <w:t>≥ 0÷</w:t>
      </w:r>
      <w:r w:rsidR="001B5143">
        <w:t>500</w:t>
      </w:r>
      <w:r w:rsidR="001B5143" w:rsidRPr="00A7154D">
        <w:t xml:space="preserve"> </w:t>
      </w:r>
      <w:proofErr w:type="spellStart"/>
      <w:r w:rsidRPr="00A7154D">
        <w:t>nmol</w:t>
      </w:r>
      <w:proofErr w:type="spellEnd"/>
      <w:r w:rsidRPr="00A7154D">
        <w:t>/mol</w:t>
      </w:r>
    </w:p>
    <w:p w:rsidR="00557B27" w:rsidRPr="00A7154D" w:rsidRDefault="00557B27" w:rsidP="00557B27">
      <w:pPr>
        <w:pStyle w:val="Bntext"/>
      </w:pPr>
      <w:r w:rsidRPr="00A7154D">
        <w:lastRenderedPageBreak/>
        <w:t>Rozsahy interní:</w:t>
      </w:r>
      <w:r w:rsidRPr="00A7154D">
        <w:tab/>
      </w:r>
      <w:r w:rsidRPr="00A7154D">
        <w:tab/>
        <w:t xml:space="preserve">interně </w:t>
      </w:r>
      <w:proofErr w:type="spellStart"/>
      <w:r w:rsidRPr="00A7154D">
        <w:t>jednorozsahový</w:t>
      </w:r>
      <w:proofErr w:type="spellEnd"/>
    </w:p>
    <w:p w:rsidR="00557B27" w:rsidRPr="00A7154D" w:rsidRDefault="00557B27" w:rsidP="00557B27">
      <w:pPr>
        <w:pStyle w:val="Bntext"/>
      </w:pPr>
      <w:r w:rsidRPr="00A7154D">
        <w:t>Rozlišení displeje:</w:t>
      </w:r>
      <w:r w:rsidRPr="00A7154D">
        <w:tab/>
      </w:r>
      <w:r w:rsidRPr="00A7154D">
        <w:tab/>
        <w:t>≤  1</w:t>
      </w:r>
      <w:r w:rsidR="001B5143">
        <w:t>0</w:t>
      </w:r>
      <w:r w:rsidRPr="00A7154D">
        <w:t xml:space="preserve"> </w:t>
      </w:r>
      <w:proofErr w:type="spellStart"/>
      <w:r w:rsidRPr="00A7154D">
        <w:t>pmol</w:t>
      </w:r>
      <w:proofErr w:type="spellEnd"/>
      <w:r w:rsidRPr="00A7154D">
        <w:t>/mol nebo 0,5 % měřené hodnoty</w:t>
      </w:r>
    </w:p>
    <w:p w:rsidR="00557B27" w:rsidRPr="00A7154D" w:rsidRDefault="00557B27" w:rsidP="00557B27">
      <w:pPr>
        <w:pStyle w:val="Bntext"/>
      </w:pPr>
      <w:r w:rsidRPr="00A7154D">
        <w:t>Nejistota měření NO:</w:t>
      </w:r>
      <w:r w:rsidRPr="00A7154D">
        <w:tab/>
      </w:r>
      <w:r w:rsidR="001B5143">
        <w:t>30</w:t>
      </w:r>
      <w:r w:rsidR="001B5143" w:rsidRPr="00A7154D">
        <w:t xml:space="preserve"> </w:t>
      </w:r>
      <w:proofErr w:type="spellStart"/>
      <w:r w:rsidRPr="00A7154D">
        <w:t>pmol</w:t>
      </w:r>
      <w:proofErr w:type="spellEnd"/>
      <w:r w:rsidRPr="00A7154D">
        <w:t>/mol (</w:t>
      </w:r>
      <w:proofErr w:type="spellStart"/>
      <w:r w:rsidRPr="00A7154D">
        <w:t>ppt</w:t>
      </w:r>
      <w:proofErr w:type="spellEnd"/>
      <w:r w:rsidRPr="00A7154D">
        <w:t xml:space="preserve">) nebo 3 % (k=2) </w:t>
      </w:r>
    </w:p>
    <w:p w:rsidR="00557B27" w:rsidRPr="00A7154D" w:rsidRDefault="00557B27" w:rsidP="00557B27">
      <w:pPr>
        <w:pStyle w:val="Bntext"/>
      </w:pPr>
      <w:r w:rsidRPr="00A7154D">
        <w:t>Nejistota měření NO</w:t>
      </w:r>
      <w:r w:rsidRPr="00C35062">
        <w:rPr>
          <w:vertAlign w:val="subscript"/>
        </w:rPr>
        <w:t>2</w:t>
      </w:r>
      <w:r w:rsidRPr="00A7154D">
        <w:t>:</w:t>
      </w:r>
      <w:r w:rsidRPr="00A7154D">
        <w:tab/>
      </w:r>
      <w:r w:rsidR="001B5143">
        <w:t>50</w:t>
      </w:r>
      <w:r w:rsidR="001B5143" w:rsidRPr="00A7154D">
        <w:t xml:space="preserve"> </w:t>
      </w:r>
      <w:proofErr w:type="spellStart"/>
      <w:r w:rsidRPr="00A7154D">
        <w:t>pmol</w:t>
      </w:r>
      <w:proofErr w:type="spellEnd"/>
      <w:r w:rsidRPr="00A7154D">
        <w:t>/mol (</w:t>
      </w:r>
      <w:proofErr w:type="spellStart"/>
      <w:r w:rsidRPr="00A7154D">
        <w:t>ppt</w:t>
      </w:r>
      <w:proofErr w:type="spellEnd"/>
      <w:r w:rsidRPr="00A7154D">
        <w:t xml:space="preserve">) nebo 5 % (k=2) </w:t>
      </w:r>
    </w:p>
    <w:p w:rsidR="00557B27" w:rsidRPr="00A7154D" w:rsidRDefault="00557B27" w:rsidP="00557B27">
      <w:pPr>
        <w:pStyle w:val="Bntext"/>
      </w:pPr>
      <w:r w:rsidRPr="00A7154D">
        <w:t>Šum nulové hodnoty:</w:t>
      </w:r>
      <w:r w:rsidRPr="00A7154D">
        <w:tab/>
        <w:t xml:space="preserve">≤  NO: </w:t>
      </w:r>
      <w:r w:rsidR="001B5143">
        <w:t>2</w:t>
      </w:r>
      <w:r w:rsidRPr="00A7154D">
        <w:t xml:space="preserve">5 </w:t>
      </w:r>
      <w:proofErr w:type="spellStart"/>
      <w:r w:rsidRPr="00A7154D">
        <w:t>pmol</w:t>
      </w:r>
      <w:proofErr w:type="spellEnd"/>
      <w:r w:rsidRPr="00A7154D">
        <w:t>/mol RMS, NO</w:t>
      </w:r>
      <w:r w:rsidRPr="00AE0BFE">
        <w:rPr>
          <w:vertAlign w:val="subscript"/>
        </w:rPr>
        <w:t>2</w:t>
      </w:r>
      <w:r w:rsidRPr="00A7154D">
        <w:t xml:space="preserve">: </w:t>
      </w:r>
      <w:r w:rsidR="001B5143">
        <w:t>25</w:t>
      </w:r>
      <w:r w:rsidR="001B5143" w:rsidRPr="00A7154D">
        <w:t xml:space="preserve"> </w:t>
      </w:r>
      <w:proofErr w:type="spellStart"/>
      <w:r w:rsidRPr="00A7154D">
        <w:t>pmol</w:t>
      </w:r>
      <w:proofErr w:type="spellEnd"/>
      <w:r w:rsidRPr="00A7154D">
        <w:t xml:space="preserve">/mol RMS </w:t>
      </w:r>
    </w:p>
    <w:p w:rsidR="00557B27" w:rsidRPr="00A7154D" w:rsidRDefault="00557B27" w:rsidP="00557B27">
      <w:pPr>
        <w:pStyle w:val="Bntext"/>
      </w:pPr>
      <w:r w:rsidRPr="00A7154D">
        <w:t>Detekční limit:</w:t>
      </w:r>
      <w:r w:rsidRPr="00A7154D">
        <w:tab/>
      </w:r>
      <w:r w:rsidRPr="00A7154D">
        <w:tab/>
        <w:t xml:space="preserve">≤  NO: </w:t>
      </w:r>
      <w:r w:rsidR="001B5143">
        <w:t>50</w:t>
      </w:r>
      <w:r w:rsidR="001B5143" w:rsidRPr="00A7154D">
        <w:t xml:space="preserve"> </w:t>
      </w:r>
      <w:proofErr w:type="spellStart"/>
      <w:r w:rsidRPr="00A7154D">
        <w:t>pmol</w:t>
      </w:r>
      <w:proofErr w:type="spellEnd"/>
      <w:r w:rsidRPr="00A7154D">
        <w:t>/mol, NO</w:t>
      </w:r>
      <w:r w:rsidRPr="00AE0BFE">
        <w:rPr>
          <w:vertAlign w:val="subscript"/>
        </w:rPr>
        <w:t>2</w:t>
      </w:r>
      <w:r w:rsidRPr="00A7154D">
        <w:t xml:space="preserve">: </w:t>
      </w:r>
      <w:r w:rsidR="001B5143">
        <w:t>100</w:t>
      </w:r>
      <w:r w:rsidR="001B5143" w:rsidRPr="00A7154D">
        <w:t xml:space="preserve"> </w:t>
      </w:r>
      <w:proofErr w:type="spellStart"/>
      <w:r w:rsidRPr="00A7154D">
        <w:t>pmol</w:t>
      </w:r>
      <w:proofErr w:type="spellEnd"/>
      <w:r w:rsidRPr="00A7154D">
        <w:t>/mol</w:t>
      </w:r>
    </w:p>
    <w:p w:rsidR="00557B27" w:rsidRPr="00A7154D" w:rsidRDefault="00557B27" w:rsidP="00557B27">
      <w:pPr>
        <w:pStyle w:val="Bntext"/>
      </w:pPr>
      <w:r w:rsidRPr="00A7154D">
        <w:t>Drift nuly (24 hod):</w:t>
      </w:r>
      <w:r w:rsidRPr="00A7154D">
        <w:tab/>
      </w:r>
      <w:r w:rsidRPr="00A7154D">
        <w:tab/>
        <w:t xml:space="preserve">≤  NO: </w:t>
      </w:r>
      <w:r w:rsidR="001B5143">
        <w:t>100</w:t>
      </w:r>
      <w:r w:rsidR="001B5143" w:rsidRPr="00A7154D">
        <w:t xml:space="preserve"> </w:t>
      </w:r>
      <w:proofErr w:type="spellStart"/>
      <w:r w:rsidRPr="00A7154D">
        <w:t>pmol</w:t>
      </w:r>
      <w:proofErr w:type="spellEnd"/>
      <w:r w:rsidRPr="00A7154D">
        <w:t>/mol, NO</w:t>
      </w:r>
      <w:r w:rsidRPr="00AE0BFE">
        <w:rPr>
          <w:vertAlign w:val="subscript"/>
        </w:rPr>
        <w:t>2</w:t>
      </w:r>
      <w:r w:rsidRPr="00A7154D">
        <w:t xml:space="preserve">: </w:t>
      </w:r>
      <w:r w:rsidR="001B5143">
        <w:t>100</w:t>
      </w:r>
      <w:r w:rsidR="001B5143" w:rsidRPr="00A7154D">
        <w:t xml:space="preserve"> </w:t>
      </w:r>
      <w:proofErr w:type="spellStart"/>
      <w:r w:rsidRPr="00A7154D">
        <w:t>pmol</w:t>
      </w:r>
      <w:proofErr w:type="spellEnd"/>
      <w:r w:rsidRPr="00A7154D">
        <w:t>/mol</w:t>
      </w:r>
    </w:p>
    <w:p w:rsidR="00557B27" w:rsidRPr="00A7154D" w:rsidRDefault="00557B27" w:rsidP="00557B27">
      <w:pPr>
        <w:pStyle w:val="Bntext"/>
      </w:pPr>
      <w:r w:rsidRPr="00A7154D">
        <w:t>Drift zesílení (24 hod):</w:t>
      </w:r>
      <w:r w:rsidRPr="00A7154D">
        <w:tab/>
        <w:t xml:space="preserve">≤  +/- </w:t>
      </w:r>
      <w:r w:rsidR="001B5143">
        <w:t>1</w:t>
      </w:r>
      <w:r w:rsidRPr="00A7154D">
        <w:t xml:space="preserve"> % z rozsahu 100 </w:t>
      </w:r>
      <w:proofErr w:type="spellStart"/>
      <w:r w:rsidRPr="00A7154D">
        <w:t>nmol</w:t>
      </w:r>
      <w:proofErr w:type="spellEnd"/>
      <w:r w:rsidRPr="00A7154D">
        <w:t>/mol</w:t>
      </w:r>
    </w:p>
    <w:p w:rsidR="00557B27" w:rsidRPr="00A7154D" w:rsidRDefault="00557B27" w:rsidP="00557B27">
      <w:pPr>
        <w:pStyle w:val="Bntext"/>
      </w:pPr>
      <w:r w:rsidRPr="00A7154D">
        <w:t>Přesnost:</w:t>
      </w:r>
      <w:r w:rsidRPr="00A7154D">
        <w:tab/>
      </w:r>
      <w:r w:rsidRPr="00A7154D">
        <w:tab/>
      </w:r>
      <w:r w:rsidRPr="00A7154D">
        <w:tab/>
        <w:t xml:space="preserve">≤  +/- 1% z rozsahu 100 </w:t>
      </w:r>
      <w:proofErr w:type="spellStart"/>
      <w:r w:rsidRPr="00A7154D">
        <w:t>nmol</w:t>
      </w:r>
      <w:proofErr w:type="spellEnd"/>
      <w:r w:rsidRPr="00A7154D">
        <w:t>/mol</w:t>
      </w:r>
    </w:p>
    <w:p w:rsidR="00557B27" w:rsidRPr="00A7154D" w:rsidRDefault="00557B27" w:rsidP="00557B27">
      <w:pPr>
        <w:pStyle w:val="Bntext"/>
      </w:pPr>
      <w:r w:rsidRPr="00A7154D">
        <w:t>Linearita:</w:t>
      </w:r>
      <w:r w:rsidRPr="00A7154D">
        <w:tab/>
      </w:r>
      <w:r w:rsidRPr="00A7154D">
        <w:tab/>
      </w:r>
      <w:r w:rsidRPr="00A7154D">
        <w:tab/>
        <w:t xml:space="preserve">≤  +/- 1% z rozsahu 100 </w:t>
      </w:r>
      <w:proofErr w:type="spellStart"/>
      <w:r w:rsidRPr="00A7154D">
        <w:t>nmol</w:t>
      </w:r>
      <w:proofErr w:type="spellEnd"/>
      <w:r w:rsidRPr="00A7154D">
        <w:t>/mol</w:t>
      </w:r>
    </w:p>
    <w:p w:rsidR="00557B27" w:rsidRPr="00A7154D" w:rsidRDefault="00557B27" w:rsidP="00557B27">
      <w:pPr>
        <w:pStyle w:val="Bntext"/>
      </w:pPr>
      <w:r w:rsidRPr="00A7154D">
        <w:t>Průtok vzorku:</w:t>
      </w:r>
      <w:r w:rsidRPr="00A7154D">
        <w:tab/>
      </w:r>
      <w:r w:rsidRPr="00A7154D">
        <w:tab/>
        <w:t>≤  2,2 l/min</w:t>
      </w:r>
    </w:p>
    <w:p w:rsidR="00557B27" w:rsidRPr="00A7154D" w:rsidRDefault="00557B27" w:rsidP="00557B27">
      <w:pPr>
        <w:pStyle w:val="Bntext"/>
      </w:pPr>
      <w:r w:rsidRPr="00A7154D">
        <w:t>Vysoušeč pro zdroj ozónu:</w:t>
      </w:r>
      <w:r w:rsidRPr="00A7154D">
        <w:tab/>
      </w:r>
      <w:proofErr w:type="spellStart"/>
      <w:r w:rsidRPr="00A7154D">
        <w:t>permeační</w:t>
      </w:r>
      <w:proofErr w:type="spellEnd"/>
      <w:r w:rsidRPr="00A7154D">
        <w:t xml:space="preserve"> (bezobslužný)</w:t>
      </w:r>
    </w:p>
    <w:p w:rsidR="00557B27" w:rsidRPr="00A7154D" w:rsidRDefault="00557B27" w:rsidP="00557B27">
      <w:pPr>
        <w:pStyle w:val="Bntext"/>
      </w:pPr>
      <w:r>
        <w:t>Odstraňovač ozónu:</w:t>
      </w:r>
      <w:r>
        <w:tab/>
      </w:r>
      <w:r w:rsidRPr="00A7154D">
        <w:t>katalytický (bezobslužný)</w:t>
      </w:r>
    </w:p>
    <w:p w:rsidR="00557B27" w:rsidRPr="00A7154D" w:rsidRDefault="00557B27" w:rsidP="00557B27">
      <w:pPr>
        <w:pStyle w:val="Bntext"/>
      </w:pPr>
      <w:r w:rsidRPr="00A7154D">
        <w:t>Čerpadlo:</w:t>
      </w:r>
      <w:r w:rsidRPr="00A7154D">
        <w:tab/>
      </w:r>
      <w:r w:rsidRPr="00A7154D">
        <w:tab/>
      </w:r>
      <w:r w:rsidRPr="00A7154D">
        <w:tab/>
        <w:t>Interní nebo externí.</w:t>
      </w:r>
    </w:p>
    <w:p w:rsidR="00557B27" w:rsidRPr="008A3640" w:rsidRDefault="00557B27" w:rsidP="00B40533">
      <w:pPr>
        <w:pStyle w:val="Nadpis2"/>
        <w:keepLines w:val="0"/>
        <w:numPr>
          <w:ilvl w:val="0"/>
          <w:numId w:val="28"/>
        </w:numPr>
        <w:spacing w:before="60" w:after="60" w:line="240" w:lineRule="auto"/>
        <w:ind w:left="284" w:hanging="284"/>
        <w:jc w:val="left"/>
        <w:rPr>
          <w:color w:val="365F91" w:themeColor="accent1" w:themeShade="BF"/>
        </w:rPr>
      </w:pPr>
      <w:bookmarkStart w:id="19" w:name="_Toc454966786"/>
      <w:bookmarkStart w:id="20" w:name="_Toc480542401"/>
      <w:r w:rsidRPr="008A3640">
        <w:rPr>
          <w:color w:val="365F91" w:themeColor="accent1" w:themeShade="BF"/>
        </w:rPr>
        <w:t>Analyzátory pro měření za pohybu</w:t>
      </w:r>
      <w:bookmarkEnd w:id="19"/>
      <w:bookmarkEnd w:id="20"/>
    </w:p>
    <w:p w:rsidR="00557B27" w:rsidRPr="00480A90" w:rsidRDefault="00557B27" w:rsidP="00557B27">
      <w:pPr>
        <w:pStyle w:val="Bezmezer"/>
      </w:pPr>
      <w:r w:rsidRPr="00480A90">
        <w:t>Analyzátory musí plnit uvedené parametry pro kontinuální měření jednotlivých polutantů ve vnějším ovzduší v klimatických podmínkách odpovídajících území České republiky.</w:t>
      </w:r>
    </w:p>
    <w:p w:rsidR="00557B27" w:rsidRDefault="00557B27" w:rsidP="00557B27">
      <w:pPr>
        <w:pStyle w:val="Bezmezer"/>
      </w:pPr>
      <w:r>
        <w:t>Analyzátory plynných polutantů musí být z jedné typové řady jednoho výrobce.</w:t>
      </w:r>
    </w:p>
    <w:p w:rsidR="00557B27" w:rsidRPr="00B94FAA" w:rsidRDefault="00557B27" w:rsidP="008A3640">
      <w:pPr>
        <w:pStyle w:val="Bezmezer"/>
        <w:spacing w:after="0" w:afterAutospacing="0"/>
        <w:rPr>
          <w:b/>
          <w:i/>
        </w:rPr>
      </w:pPr>
      <w:r w:rsidRPr="00B94FAA">
        <w:rPr>
          <w:b/>
          <w:i/>
        </w:rPr>
        <w:t>Kombinovaný analyzátor oxidů dusíku NO, NO</w:t>
      </w:r>
      <w:r w:rsidRPr="00B94FAA">
        <w:rPr>
          <w:b/>
          <w:i/>
          <w:vertAlign w:val="subscript"/>
        </w:rPr>
        <w:t>2</w:t>
      </w:r>
      <w:r w:rsidRPr="00B94FAA">
        <w:rPr>
          <w:b/>
          <w:i/>
        </w:rPr>
        <w:t>, NO</w:t>
      </w:r>
      <w:r w:rsidRPr="00B94FAA">
        <w:rPr>
          <w:b/>
          <w:i/>
          <w:vertAlign w:val="subscript"/>
        </w:rPr>
        <w:t>X</w:t>
      </w:r>
      <w:r w:rsidRPr="00B94FAA">
        <w:rPr>
          <w:b/>
          <w:i/>
        </w:rPr>
        <w:t xml:space="preserve"> a troposférického ozónu O</w:t>
      </w:r>
      <w:r w:rsidRPr="00B94FAA">
        <w:rPr>
          <w:b/>
          <w:i/>
          <w:vertAlign w:val="subscript"/>
        </w:rPr>
        <w:t>3</w:t>
      </w:r>
    </w:p>
    <w:p w:rsidR="00557B27" w:rsidRPr="00470937" w:rsidRDefault="00557B27" w:rsidP="00557B27">
      <w:pPr>
        <w:pStyle w:val="Bntext"/>
      </w:pPr>
      <w:r w:rsidRPr="00470937">
        <w:t xml:space="preserve">Typové schválení v souladu se směrnicí evropského parlamentu a rady EU 2008/50/ES z </w:t>
      </w:r>
      <w:r w:rsidR="00B40533" w:rsidRPr="00470937">
        <w:t>21. 5. 2008</w:t>
      </w:r>
      <w:r w:rsidRPr="00470937">
        <w:t>.</w:t>
      </w:r>
    </w:p>
    <w:p w:rsidR="00557B27" w:rsidRPr="00470937" w:rsidRDefault="00557B27" w:rsidP="00557B27">
      <w:pPr>
        <w:pStyle w:val="Bntext"/>
      </w:pPr>
      <w:r w:rsidRPr="00470937">
        <w:t>Plnění směrnice musí být doloženo certifikátem akreditované laboratoře.</w:t>
      </w:r>
    </w:p>
    <w:p w:rsidR="00557B27" w:rsidRPr="00470937" w:rsidRDefault="00557B27" w:rsidP="00557B27">
      <w:pPr>
        <w:pStyle w:val="Bntext"/>
      </w:pPr>
      <w:r w:rsidRPr="00470937">
        <w:t>Splnění normy ČSN EN 14211:2013, nebo US EPA FNA-1194-099 pro NO, NO</w:t>
      </w:r>
      <w:r w:rsidRPr="00AE0BFE">
        <w:rPr>
          <w:vertAlign w:val="subscript"/>
        </w:rPr>
        <w:t>2</w:t>
      </w:r>
      <w:r w:rsidRPr="00470937">
        <w:t>, NO</w:t>
      </w:r>
      <w:r w:rsidRPr="00AE0BFE">
        <w:rPr>
          <w:vertAlign w:val="subscript"/>
        </w:rPr>
        <w:t>X</w:t>
      </w:r>
      <w:r w:rsidRPr="00470937">
        <w:t xml:space="preserve"> a ČSN EN 14625:2013 nebo US EPA EQOA-0514-214 pro O</w:t>
      </w:r>
      <w:r w:rsidRPr="00AE0BFE">
        <w:rPr>
          <w:vertAlign w:val="subscript"/>
        </w:rPr>
        <w:t>3</w:t>
      </w:r>
      <w:r w:rsidRPr="00470937">
        <w:t>.</w:t>
      </w:r>
    </w:p>
    <w:p w:rsidR="00557B27" w:rsidRPr="00470937" w:rsidRDefault="00557B27" w:rsidP="00557B27">
      <w:pPr>
        <w:pStyle w:val="Bntext"/>
      </w:pPr>
      <w:r w:rsidRPr="00470937">
        <w:t>Parametry norem musí být splněny při odečtu měřených hodnot na displeji analyzátoru.</w:t>
      </w:r>
    </w:p>
    <w:p w:rsidR="00557B27" w:rsidRPr="00470937" w:rsidRDefault="00557B27" w:rsidP="00557B27">
      <w:pPr>
        <w:pStyle w:val="Bntext"/>
      </w:pPr>
      <w:r w:rsidRPr="00470937">
        <w:t>Požadovaná stabilita referenčních hodnot a citlivosti analyzátorů musí být závislé pouze na vlastním měřícím systému. Nesmí být vázána nebo korigována pomocí referenčních nebo kalibračních zdrojů.</w:t>
      </w:r>
    </w:p>
    <w:p w:rsidR="00557B27" w:rsidRPr="00F94131" w:rsidRDefault="00557B27" w:rsidP="00557B27">
      <w:pPr>
        <w:pStyle w:val="Bntext-prvndek"/>
      </w:pPr>
      <w:r w:rsidRPr="00F94131">
        <w:t>Měřicí část pro oxidy dusíku</w:t>
      </w:r>
    </w:p>
    <w:p w:rsidR="00557B27" w:rsidRPr="00470937" w:rsidRDefault="00557B27" w:rsidP="00557B27">
      <w:pPr>
        <w:pStyle w:val="Bntext"/>
      </w:pPr>
      <w:r w:rsidRPr="00470937">
        <w:t>Měřící metoda</w:t>
      </w:r>
      <w:r w:rsidRPr="00470937">
        <w:tab/>
      </w:r>
      <w:r w:rsidRPr="00470937">
        <w:tab/>
        <w:t>chemiluminiscence s úplnou kompenzací teploty a tlaku vzorku</w:t>
      </w:r>
    </w:p>
    <w:p w:rsidR="00557B27" w:rsidRPr="00470937" w:rsidRDefault="00557B27" w:rsidP="00557B27">
      <w:pPr>
        <w:pStyle w:val="Bntext"/>
      </w:pPr>
      <w:r w:rsidRPr="00470937">
        <w:t>Měřící rozsah</w:t>
      </w:r>
      <w:r w:rsidRPr="00470937">
        <w:tab/>
      </w:r>
      <w:r w:rsidRPr="00470937">
        <w:tab/>
        <w:t xml:space="preserve">0 ÷ 10 000 </w:t>
      </w:r>
      <w:proofErr w:type="spellStart"/>
      <w:r w:rsidRPr="00470937">
        <w:t>nmol</w:t>
      </w:r>
      <w:proofErr w:type="spellEnd"/>
      <w:r w:rsidRPr="00470937">
        <w:t>/mol</w:t>
      </w:r>
    </w:p>
    <w:p w:rsidR="00557B27" w:rsidRPr="00470937" w:rsidRDefault="00557B27" w:rsidP="00557B27">
      <w:pPr>
        <w:pStyle w:val="Bntext"/>
      </w:pPr>
      <w:r w:rsidRPr="00470937">
        <w:t>Rozsahy interní</w:t>
      </w:r>
      <w:r w:rsidRPr="00470937">
        <w:tab/>
      </w:r>
      <w:r w:rsidRPr="00470937">
        <w:tab/>
        <w:t xml:space="preserve">interně </w:t>
      </w:r>
      <w:proofErr w:type="spellStart"/>
      <w:r w:rsidRPr="00470937">
        <w:t>jednorozsahový</w:t>
      </w:r>
      <w:proofErr w:type="spellEnd"/>
    </w:p>
    <w:p w:rsidR="00557B27" w:rsidRPr="00470937" w:rsidRDefault="00557B27" w:rsidP="00557B27">
      <w:pPr>
        <w:pStyle w:val="Bntext"/>
      </w:pPr>
      <w:r w:rsidRPr="00470937">
        <w:t>Rozlišení displeje</w:t>
      </w:r>
      <w:r w:rsidRPr="00470937">
        <w:tab/>
      </w:r>
      <w:r w:rsidRPr="00470937">
        <w:tab/>
        <w:t xml:space="preserve">≤ 0,1 </w:t>
      </w:r>
      <w:proofErr w:type="spellStart"/>
      <w:r w:rsidRPr="00470937">
        <w:t>nmol</w:t>
      </w:r>
      <w:proofErr w:type="spellEnd"/>
      <w:r w:rsidRPr="00470937">
        <w:t>/mol nebo 0,5 % měřené hodnoty</w:t>
      </w:r>
    </w:p>
    <w:p w:rsidR="00557B27" w:rsidRPr="00470937" w:rsidRDefault="00557B27" w:rsidP="00557B27">
      <w:pPr>
        <w:pStyle w:val="Bntext"/>
      </w:pPr>
      <w:r w:rsidRPr="00470937">
        <w:t>Šum nulové hodnoty</w:t>
      </w:r>
      <w:r w:rsidRPr="00470937">
        <w:tab/>
        <w:t xml:space="preserve">≤ 0,30 </w:t>
      </w:r>
      <w:proofErr w:type="spellStart"/>
      <w:r w:rsidRPr="00470937">
        <w:t>nmol</w:t>
      </w:r>
      <w:proofErr w:type="spellEnd"/>
      <w:r w:rsidRPr="00470937">
        <w:t>/mol RMS</w:t>
      </w:r>
    </w:p>
    <w:p w:rsidR="00557B27" w:rsidRPr="00470937" w:rsidRDefault="00557B27" w:rsidP="00557B27">
      <w:pPr>
        <w:pStyle w:val="Bntext"/>
      </w:pPr>
      <w:r w:rsidRPr="00470937">
        <w:lastRenderedPageBreak/>
        <w:t>Detekční limit</w:t>
      </w:r>
      <w:r w:rsidRPr="00470937">
        <w:tab/>
      </w:r>
      <w:r w:rsidRPr="00470937">
        <w:tab/>
        <w:t xml:space="preserve">≤ 0,50 </w:t>
      </w:r>
      <w:proofErr w:type="spellStart"/>
      <w:r w:rsidRPr="00470937">
        <w:t>nmol</w:t>
      </w:r>
      <w:proofErr w:type="spellEnd"/>
      <w:r w:rsidRPr="00470937">
        <w:t>/mol NO</w:t>
      </w:r>
      <w:r w:rsidRPr="00AE0BFE">
        <w:rPr>
          <w:vertAlign w:val="subscript"/>
        </w:rPr>
        <w:t>X</w:t>
      </w:r>
    </w:p>
    <w:p w:rsidR="00557B27" w:rsidRPr="00470937" w:rsidRDefault="00557B27" w:rsidP="00557B27">
      <w:pPr>
        <w:pStyle w:val="Bntext"/>
      </w:pPr>
      <w:r w:rsidRPr="00470937">
        <w:t>Drift nuly (24 hod)</w:t>
      </w:r>
      <w:r w:rsidRPr="00470937">
        <w:tab/>
      </w:r>
      <w:r w:rsidRPr="00470937">
        <w:tab/>
        <w:t xml:space="preserve">≤ 1,0 </w:t>
      </w:r>
      <w:proofErr w:type="spellStart"/>
      <w:r w:rsidRPr="00470937">
        <w:t>nmol</w:t>
      </w:r>
      <w:proofErr w:type="spellEnd"/>
      <w:r w:rsidRPr="00470937">
        <w:t>/mol NO</w:t>
      </w:r>
      <w:r w:rsidRPr="00AE0BFE">
        <w:rPr>
          <w:vertAlign w:val="subscript"/>
        </w:rPr>
        <w:t>X</w:t>
      </w:r>
    </w:p>
    <w:p w:rsidR="00557B27" w:rsidRPr="00470937" w:rsidRDefault="00557B27" w:rsidP="00557B27">
      <w:pPr>
        <w:pStyle w:val="Bntext"/>
      </w:pPr>
      <w:r w:rsidRPr="00470937">
        <w:t>Drift zesílení (24 hod)</w:t>
      </w:r>
      <w:r w:rsidRPr="00470937">
        <w:tab/>
        <w:t xml:space="preserve">≤ ± 0,5 % z rozsahu 500 </w:t>
      </w:r>
      <w:proofErr w:type="spellStart"/>
      <w:r w:rsidRPr="00470937">
        <w:t>nmol</w:t>
      </w:r>
      <w:proofErr w:type="spellEnd"/>
      <w:r w:rsidRPr="00470937">
        <w:t>/mol</w:t>
      </w:r>
    </w:p>
    <w:p w:rsidR="00557B27" w:rsidRPr="00470937" w:rsidRDefault="00557B27" w:rsidP="00557B27">
      <w:pPr>
        <w:pStyle w:val="Bntext"/>
      </w:pPr>
      <w:r w:rsidRPr="00470937">
        <w:t>Přesnost</w:t>
      </w:r>
      <w:r w:rsidRPr="00470937">
        <w:tab/>
      </w:r>
      <w:r w:rsidRPr="00470937">
        <w:tab/>
      </w:r>
      <w:r w:rsidRPr="00470937">
        <w:tab/>
        <w:t xml:space="preserve">≤ ± 1 % z rozsahu nebo 1 </w:t>
      </w:r>
      <w:proofErr w:type="spellStart"/>
      <w:r w:rsidRPr="00470937">
        <w:t>nmol</w:t>
      </w:r>
      <w:proofErr w:type="spellEnd"/>
      <w:r w:rsidRPr="00470937">
        <w:t>/mol</w:t>
      </w:r>
    </w:p>
    <w:p w:rsidR="00557B27" w:rsidRPr="00470937" w:rsidRDefault="00557B27" w:rsidP="00557B27">
      <w:pPr>
        <w:pStyle w:val="Bntext"/>
      </w:pPr>
      <w:r w:rsidRPr="00470937">
        <w:t>Opakovatelnost</w:t>
      </w:r>
      <w:r w:rsidRPr="00470937">
        <w:tab/>
      </w:r>
      <w:r w:rsidRPr="00470937">
        <w:tab/>
        <w:t xml:space="preserve">≤ 0,5 % z rozsahu 500 </w:t>
      </w:r>
      <w:proofErr w:type="spellStart"/>
      <w:r w:rsidRPr="00470937">
        <w:t>nmol</w:t>
      </w:r>
      <w:proofErr w:type="spellEnd"/>
      <w:r w:rsidRPr="00470937">
        <w:t>/mol</w:t>
      </w:r>
    </w:p>
    <w:p w:rsidR="00557B27" w:rsidRPr="00470937" w:rsidRDefault="00557B27" w:rsidP="00557B27">
      <w:pPr>
        <w:pStyle w:val="Bntext"/>
      </w:pPr>
      <w:r w:rsidRPr="00470937">
        <w:t>Linearita</w:t>
      </w:r>
      <w:r w:rsidRPr="00470937">
        <w:tab/>
      </w:r>
      <w:r w:rsidRPr="00470937">
        <w:tab/>
      </w:r>
      <w:r w:rsidRPr="00470937">
        <w:tab/>
        <w:t xml:space="preserve">≤ ± 1 % z rozsahu 500 </w:t>
      </w:r>
      <w:proofErr w:type="spellStart"/>
      <w:r w:rsidRPr="00470937">
        <w:t>nmol</w:t>
      </w:r>
      <w:proofErr w:type="spellEnd"/>
      <w:r w:rsidRPr="00470937">
        <w:t>/mol</w:t>
      </w:r>
    </w:p>
    <w:p w:rsidR="00557B27" w:rsidRPr="00470937" w:rsidRDefault="00557B27" w:rsidP="00557B27">
      <w:pPr>
        <w:pStyle w:val="Bntext"/>
      </w:pPr>
      <w:r w:rsidRPr="00470937">
        <w:t>Průtok vzorku</w:t>
      </w:r>
      <w:r w:rsidRPr="00470937">
        <w:tab/>
      </w:r>
      <w:r w:rsidRPr="00470937">
        <w:tab/>
        <w:t>≤ 0,8 l/min</w:t>
      </w:r>
    </w:p>
    <w:p w:rsidR="00557B27" w:rsidRPr="00470937" w:rsidRDefault="00557B27" w:rsidP="00557B27">
      <w:pPr>
        <w:pStyle w:val="Bntext"/>
      </w:pPr>
      <w:r w:rsidRPr="00470937">
        <w:t>Vysoušeč pro zdroj O</w:t>
      </w:r>
      <w:r w:rsidRPr="00C6103E">
        <w:rPr>
          <w:vertAlign w:val="subscript"/>
        </w:rPr>
        <w:t>3</w:t>
      </w:r>
      <w:r w:rsidRPr="00470937">
        <w:tab/>
      </w:r>
      <w:proofErr w:type="spellStart"/>
      <w:r w:rsidRPr="00470937">
        <w:t>permeační</w:t>
      </w:r>
      <w:proofErr w:type="spellEnd"/>
      <w:r w:rsidRPr="00470937">
        <w:t xml:space="preserve"> (bezobslužný)</w:t>
      </w:r>
    </w:p>
    <w:p w:rsidR="00557B27" w:rsidRPr="00470937" w:rsidRDefault="00557B27" w:rsidP="00557B27">
      <w:pPr>
        <w:pStyle w:val="Bntext"/>
      </w:pPr>
      <w:r w:rsidRPr="00470937">
        <w:t>Odstraňovač O</w:t>
      </w:r>
      <w:r w:rsidRPr="00C6103E">
        <w:rPr>
          <w:vertAlign w:val="subscript"/>
        </w:rPr>
        <w:t>3</w:t>
      </w:r>
      <w:r w:rsidRPr="00470937">
        <w:tab/>
      </w:r>
      <w:r w:rsidRPr="00470937">
        <w:tab/>
        <w:t>katalytický (bezobslužný)</w:t>
      </w:r>
    </w:p>
    <w:p w:rsidR="00557B27" w:rsidRPr="00F94131" w:rsidRDefault="00557B27" w:rsidP="00557B27">
      <w:pPr>
        <w:pStyle w:val="Bntext-prvndek"/>
      </w:pPr>
      <w:r w:rsidRPr="00F94131">
        <w:t>Měřicí část pro ozón</w:t>
      </w:r>
    </w:p>
    <w:p w:rsidR="00557B27" w:rsidRPr="00470937" w:rsidRDefault="00557B27" w:rsidP="00557B27">
      <w:pPr>
        <w:pStyle w:val="Bntext"/>
        <w:tabs>
          <w:tab w:val="left" w:pos="284"/>
        </w:tabs>
        <w:ind w:left="2835" w:hanging="2835"/>
      </w:pPr>
      <w:r w:rsidRPr="00470937">
        <w:t>Měřící metoda</w:t>
      </w:r>
      <w:r w:rsidRPr="00470937">
        <w:tab/>
      </w:r>
      <w:r w:rsidRPr="00470937">
        <w:tab/>
        <w:t>ultrafialová absorpční fotometrie s úplnou kompenzací teploty a tlaku vzorku</w:t>
      </w:r>
    </w:p>
    <w:p w:rsidR="00557B27" w:rsidRPr="00470937" w:rsidRDefault="00557B27" w:rsidP="00557B27">
      <w:pPr>
        <w:pStyle w:val="Bntext"/>
      </w:pPr>
      <w:r w:rsidRPr="00470937">
        <w:t>Měřící rozsah</w:t>
      </w:r>
      <w:r w:rsidRPr="00470937">
        <w:tab/>
      </w:r>
      <w:r w:rsidRPr="00470937">
        <w:tab/>
        <w:t xml:space="preserve">0 ÷ 1 000 </w:t>
      </w:r>
      <w:proofErr w:type="spellStart"/>
      <w:r w:rsidRPr="00470937">
        <w:t>nmol</w:t>
      </w:r>
      <w:proofErr w:type="spellEnd"/>
      <w:r w:rsidRPr="00470937">
        <w:t>/mol</w:t>
      </w:r>
    </w:p>
    <w:p w:rsidR="00557B27" w:rsidRPr="00470937" w:rsidRDefault="00557B27" w:rsidP="00557B27">
      <w:pPr>
        <w:pStyle w:val="Bntext"/>
      </w:pPr>
      <w:r w:rsidRPr="00470937">
        <w:t>Rozsahy interní</w:t>
      </w:r>
      <w:r w:rsidRPr="00470937">
        <w:tab/>
      </w:r>
      <w:r w:rsidRPr="00470937">
        <w:tab/>
        <w:t xml:space="preserve">interně </w:t>
      </w:r>
      <w:proofErr w:type="spellStart"/>
      <w:r w:rsidRPr="00470937">
        <w:t>jednorozsahový</w:t>
      </w:r>
      <w:proofErr w:type="spellEnd"/>
    </w:p>
    <w:p w:rsidR="00557B27" w:rsidRPr="00470937" w:rsidRDefault="00557B27" w:rsidP="00557B27">
      <w:pPr>
        <w:pStyle w:val="Bntext"/>
      </w:pPr>
      <w:r w:rsidRPr="00470937">
        <w:t>Nejistota laboratorní</w:t>
      </w:r>
      <w:r w:rsidRPr="00470937">
        <w:tab/>
      </w:r>
      <w:proofErr w:type="spellStart"/>
      <w:r w:rsidRPr="00470937">
        <w:t>rel</w:t>
      </w:r>
      <w:proofErr w:type="spellEnd"/>
      <w:r w:rsidRPr="00470937">
        <w:t>. nejistota do 6 % (k = 2) při koncentraci O</w:t>
      </w:r>
      <w:r w:rsidRPr="00AE0BFE">
        <w:rPr>
          <w:vertAlign w:val="subscript"/>
        </w:rPr>
        <w:t>3</w:t>
      </w:r>
      <w:r w:rsidRPr="00470937">
        <w:t xml:space="preserve"> 120 </w:t>
      </w:r>
      <w:proofErr w:type="spellStart"/>
      <w:r w:rsidRPr="00470937">
        <w:t>nmol</w:t>
      </w:r>
      <w:proofErr w:type="spellEnd"/>
      <w:r w:rsidRPr="00470937">
        <w:t>/mol</w:t>
      </w:r>
    </w:p>
    <w:p w:rsidR="00557B27" w:rsidRPr="00470937" w:rsidRDefault="00557B27" w:rsidP="00557B27">
      <w:pPr>
        <w:pStyle w:val="Bntext"/>
      </w:pPr>
      <w:r w:rsidRPr="00470937">
        <w:t>Nejistota polní</w:t>
      </w:r>
      <w:r w:rsidRPr="00470937">
        <w:tab/>
      </w:r>
      <w:r w:rsidRPr="00470937">
        <w:tab/>
      </w:r>
      <w:proofErr w:type="spellStart"/>
      <w:r w:rsidRPr="00470937">
        <w:t>rel</w:t>
      </w:r>
      <w:proofErr w:type="spellEnd"/>
      <w:r w:rsidRPr="00470937">
        <w:t>. nejistota do 12 % (k = 2) při koncentraci O</w:t>
      </w:r>
      <w:r w:rsidRPr="00AE0BFE">
        <w:rPr>
          <w:vertAlign w:val="subscript"/>
        </w:rPr>
        <w:t>3</w:t>
      </w:r>
      <w:r w:rsidRPr="00470937">
        <w:t xml:space="preserve"> 120 </w:t>
      </w:r>
      <w:proofErr w:type="spellStart"/>
      <w:r w:rsidRPr="00470937">
        <w:t>nmol</w:t>
      </w:r>
      <w:proofErr w:type="spellEnd"/>
      <w:r w:rsidRPr="00470937">
        <w:t>/mol</w:t>
      </w:r>
    </w:p>
    <w:p w:rsidR="00557B27" w:rsidRPr="00470937" w:rsidRDefault="00557B27" w:rsidP="00557B27">
      <w:pPr>
        <w:pStyle w:val="Bntext"/>
      </w:pPr>
      <w:r w:rsidRPr="00470937">
        <w:t>Rozlišení displeje</w:t>
      </w:r>
      <w:r w:rsidRPr="00470937">
        <w:tab/>
      </w:r>
      <w:r w:rsidRPr="00470937">
        <w:tab/>
        <w:t xml:space="preserve">≤ 0,1 </w:t>
      </w:r>
      <w:proofErr w:type="spellStart"/>
      <w:r w:rsidRPr="00470937">
        <w:t>nmol</w:t>
      </w:r>
      <w:proofErr w:type="spellEnd"/>
      <w:r w:rsidRPr="00470937">
        <w:t>/mol nebo 0,5 % měřené hodnoty</w:t>
      </w:r>
    </w:p>
    <w:p w:rsidR="00557B27" w:rsidRPr="00470937" w:rsidRDefault="00557B27" w:rsidP="00557B27">
      <w:pPr>
        <w:pStyle w:val="Bntext"/>
      </w:pPr>
      <w:r w:rsidRPr="00470937">
        <w:t>Šum nulové hodnoty</w:t>
      </w:r>
      <w:r w:rsidRPr="00470937">
        <w:tab/>
        <w:t xml:space="preserve">≤ 1,00 </w:t>
      </w:r>
      <w:proofErr w:type="spellStart"/>
      <w:r w:rsidRPr="00470937">
        <w:t>nmol</w:t>
      </w:r>
      <w:proofErr w:type="spellEnd"/>
      <w:r w:rsidRPr="00470937">
        <w:t>/mol RMS</w:t>
      </w:r>
    </w:p>
    <w:p w:rsidR="00557B27" w:rsidRPr="00470937" w:rsidRDefault="00557B27" w:rsidP="00557B27">
      <w:pPr>
        <w:pStyle w:val="Bntext"/>
      </w:pPr>
      <w:r w:rsidRPr="00470937">
        <w:t>Detekční limit</w:t>
      </w:r>
      <w:r w:rsidRPr="00470937">
        <w:tab/>
      </w:r>
      <w:r w:rsidRPr="00470937">
        <w:tab/>
        <w:t xml:space="preserve">≤ 2 </w:t>
      </w:r>
      <w:proofErr w:type="spellStart"/>
      <w:r w:rsidRPr="00470937">
        <w:t>nmol</w:t>
      </w:r>
      <w:proofErr w:type="spellEnd"/>
      <w:r w:rsidRPr="00470937">
        <w:t>/mol</w:t>
      </w:r>
    </w:p>
    <w:p w:rsidR="00557B27" w:rsidRPr="00470937" w:rsidRDefault="00557B27" w:rsidP="00557B27">
      <w:pPr>
        <w:pStyle w:val="Bntext"/>
      </w:pPr>
      <w:r w:rsidRPr="00470937">
        <w:t>Drift nuly (24 hod)</w:t>
      </w:r>
      <w:r w:rsidRPr="00470937">
        <w:tab/>
      </w:r>
      <w:r w:rsidRPr="00470937">
        <w:tab/>
        <w:t xml:space="preserve">≤ 1,0 </w:t>
      </w:r>
      <w:proofErr w:type="spellStart"/>
      <w:r w:rsidRPr="00470937">
        <w:t>nmol</w:t>
      </w:r>
      <w:proofErr w:type="spellEnd"/>
      <w:r w:rsidRPr="00470937">
        <w:t>/mol</w:t>
      </w:r>
    </w:p>
    <w:p w:rsidR="00557B27" w:rsidRPr="00470937" w:rsidRDefault="00557B27" w:rsidP="00557B27">
      <w:pPr>
        <w:pStyle w:val="Bntext"/>
      </w:pPr>
      <w:r w:rsidRPr="00470937">
        <w:t>Drift zesílení (24 hod)</w:t>
      </w:r>
      <w:r w:rsidRPr="00470937">
        <w:tab/>
        <w:t xml:space="preserve">≤ ± 0,5 % z rozsahu 1000 </w:t>
      </w:r>
      <w:proofErr w:type="spellStart"/>
      <w:r w:rsidRPr="00470937">
        <w:t>nmol</w:t>
      </w:r>
      <w:proofErr w:type="spellEnd"/>
      <w:r w:rsidRPr="00470937">
        <w:t>/mol</w:t>
      </w:r>
    </w:p>
    <w:p w:rsidR="00557B27" w:rsidRPr="00470937" w:rsidRDefault="00557B27" w:rsidP="00557B27">
      <w:pPr>
        <w:pStyle w:val="Bntext"/>
      </w:pPr>
      <w:r w:rsidRPr="00470937">
        <w:t>Přesnost</w:t>
      </w:r>
      <w:r w:rsidRPr="00470937">
        <w:tab/>
      </w:r>
      <w:r w:rsidRPr="00470937">
        <w:tab/>
      </w:r>
      <w:r w:rsidRPr="00470937">
        <w:tab/>
        <w:t xml:space="preserve">≤ ± 0,5 % z rozsahu nebo 1 </w:t>
      </w:r>
      <w:proofErr w:type="spellStart"/>
      <w:r w:rsidRPr="00470937">
        <w:t>nmol</w:t>
      </w:r>
      <w:proofErr w:type="spellEnd"/>
      <w:r w:rsidRPr="00470937">
        <w:t>/mol</w:t>
      </w:r>
    </w:p>
    <w:p w:rsidR="00557B27" w:rsidRPr="00470937" w:rsidRDefault="00557B27" w:rsidP="00557B27">
      <w:pPr>
        <w:pStyle w:val="Bntext"/>
      </w:pPr>
      <w:r w:rsidRPr="00470937">
        <w:t>Opakovatelnost</w:t>
      </w:r>
      <w:r w:rsidRPr="00470937">
        <w:tab/>
      </w:r>
      <w:r w:rsidRPr="00470937">
        <w:tab/>
        <w:t xml:space="preserve">≤ 0,5 % z rozsahu 1000 </w:t>
      </w:r>
      <w:proofErr w:type="spellStart"/>
      <w:r w:rsidRPr="00470937">
        <w:t>nmol</w:t>
      </w:r>
      <w:proofErr w:type="spellEnd"/>
      <w:r w:rsidRPr="00470937">
        <w:t>/mol</w:t>
      </w:r>
    </w:p>
    <w:p w:rsidR="00557B27" w:rsidRPr="00470937" w:rsidRDefault="00557B27" w:rsidP="00557B27">
      <w:pPr>
        <w:pStyle w:val="Bntext"/>
      </w:pPr>
      <w:r w:rsidRPr="00470937">
        <w:t>Linearita</w:t>
      </w:r>
      <w:r w:rsidRPr="00470937">
        <w:tab/>
      </w:r>
      <w:r w:rsidRPr="00470937">
        <w:tab/>
      </w:r>
      <w:r w:rsidRPr="00470937">
        <w:tab/>
        <w:t xml:space="preserve">≤ ± 1 % z rozsahu 1000 </w:t>
      </w:r>
      <w:proofErr w:type="spellStart"/>
      <w:r w:rsidRPr="00470937">
        <w:t>nmol</w:t>
      </w:r>
      <w:proofErr w:type="spellEnd"/>
      <w:r w:rsidRPr="00470937">
        <w:t>/mol</w:t>
      </w:r>
    </w:p>
    <w:p w:rsidR="00557B27" w:rsidRPr="00470937" w:rsidRDefault="00557B27" w:rsidP="00557B27">
      <w:pPr>
        <w:pStyle w:val="Bntext"/>
      </w:pPr>
      <w:r w:rsidRPr="00470937">
        <w:t>Průtok vzorku</w:t>
      </w:r>
      <w:r w:rsidRPr="00470937">
        <w:tab/>
      </w:r>
      <w:r w:rsidRPr="00470937">
        <w:tab/>
        <w:t>≤ 1,6 l/min</w:t>
      </w:r>
    </w:p>
    <w:p w:rsidR="00557B27" w:rsidRPr="00F94131" w:rsidRDefault="00557B27" w:rsidP="00557B27">
      <w:pPr>
        <w:pStyle w:val="Bntext-prvndek"/>
      </w:pPr>
      <w:r w:rsidRPr="00F94131">
        <w:t>Vstup vzorku</w:t>
      </w:r>
    </w:p>
    <w:p w:rsidR="00557B27" w:rsidRPr="00470937" w:rsidRDefault="00557B27" w:rsidP="00557B27">
      <w:pPr>
        <w:pStyle w:val="Bntext"/>
      </w:pPr>
      <w:r w:rsidRPr="00470937">
        <w:t xml:space="preserve">Připojení vzorku přes </w:t>
      </w:r>
      <w:proofErr w:type="spellStart"/>
      <w:r w:rsidRPr="00470937">
        <w:t>swagelok</w:t>
      </w:r>
      <w:proofErr w:type="spellEnd"/>
      <w:r w:rsidRPr="00470937">
        <w:t xml:space="preserve"> 1/4” z elektrolyticky leštěného nerezu nebo teflonu pro připojení trubky.</w:t>
      </w:r>
    </w:p>
    <w:p w:rsidR="00557B27" w:rsidRPr="00470937" w:rsidRDefault="00557B27" w:rsidP="00557B27">
      <w:pPr>
        <w:pStyle w:val="Bntext"/>
      </w:pPr>
      <w:r w:rsidRPr="00470937">
        <w:t>Vstupní filtr interní nebo externí PTFE (teflon). Držák pro filtr o průměru 47 mm.</w:t>
      </w:r>
    </w:p>
    <w:p w:rsidR="00557B27" w:rsidRPr="00470937" w:rsidRDefault="00557B27" w:rsidP="00557B27">
      <w:pPr>
        <w:pStyle w:val="Bntext"/>
      </w:pPr>
      <w:r w:rsidRPr="00470937">
        <w:t>Vstup vzorku přímo na filtr a/nebo do měřícího systému analyzátoru bez přepínacích ventilů (neplatí pro analyzátor O</w:t>
      </w:r>
      <w:r w:rsidRPr="00AE0BFE">
        <w:rPr>
          <w:vertAlign w:val="subscript"/>
        </w:rPr>
        <w:t>3</w:t>
      </w:r>
      <w:r w:rsidRPr="00470937">
        <w:t>).</w:t>
      </w:r>
    </w:p>
    <w:p w:rsidR="008A3640" w:rsidRDefault="008A3640" w:rsidP="00557B27">
      <w:pPr>
        <w:pStyle w:val="Bntext-prvndek"/>
      </w:pPr>
    </w:p>
    <w:p w:rsidR="00557B27" w:rsidRPr="00F94131" w:rsidRDefault="00557B27" w:rsidP="00557B27">
      <w:pPr>
        <w:pStyle w:val="Bntext-prvndek"/>
      </w:pPr>
      <w:r w:rsidRPr="00F94131">
        <w:t>Výstupy</w:t>
      </w:r>
    </w:p>
    <w:p w:rsidR="00557B27" w:rsidRPr="00470937" w:rsidRDefault="00557B27" w:rsidP="00557B27">
      <w:pPr>
        <w:pStyle w:val="Bntext"/>
      </w:pPr>
      <w:r w:rsidRPr="00470937">
        <w:lastRenderedPageBreak/>
        <w:t xml:space="preserve">Hodnota měřené koncentrace v jednotkách </w:t>
      </w:r>
      <w:proofErr w:type="spellStart"/>
      <w:r w:rsidRPr="00470937">
        <w:t>nmol</w:t>
      </w:r>
      <w:proofErr w:type="spellEnd"/>
      <w:r w:rsidRPr="00470937">
        <w:t xml:space="preserve">/mol nebo </w:t>
      </w:r>
      <w:proofErr w:type="spellStart"/>
      <w:r w:rsidRPr="00470937">
        <w:t>ppb</w:t>
      </w:r>
      <w:proofErr w:type="spellEnd"/>
      <w:r w:rsidRPr="00470937">
        <w:t>.</w:t>
      </w:r>
    </w:p>
    <w:p w:rsidR="00557B27" w:rsidRPr="00470937" w:rsidRDefault="00557B27" w:rsidP="00557B27">
      <w:pPr>
        <w:pStyle w:val="Bntext"/>
      </w:pPr>
      <w:r w:rsidRPr="00470937">
        <w:t>Digitální výstup přes síťové rozhraní LAN/</w:t>
      </w:r>
      <w:proofErr w:type="spellStart"/>
      <w:r w:rsidRPr="00470937">
        <w:t>Ethernet</w:t>
      </w:r>
      <w:proofErr w:type="spellEnd"/>
      <w:r w:rsidRPr="00470937">
        <w:t xml:space="preserve"> a sériové rozhraní RS232.</w:t>
      </w:r>
    </w:p>
    <w:p w:rsidR="00557B27" w:rsidRPr="00F94131" w:rsidRDefault="00557B27" w:rsidP="00557B27">
      <w:pPr>
        <w:pStyle w:val="Bntext-prvndek"/>
      </w:pPr>
      <w:r w:rsidRPr="00F94131">
        <w:t>Display</w:t>
      </w:r>
    </w:p>
    <w:p w:rsidR="00557B27" w:rsidRPr="00470937" w:rsidRDefault="00557B27" w:rsidP="00557B27">
      <w:pPr>
        <w:pStyle w:val="Bntext"/>
      </w:pPr>
      <w:r w:rsidRPr="00470937">
        <w:t>V základní obrazovce minimálně měřená hodnota koncentrace v požadovaném rozlišení a indikace alarmů.</w:t>
      </w:r>
    </w:p>
    <w:p w:rsidR="00557B27" w:rsidRPr="00470937" w:rsidRDefault="00557B27" w:rsidP="00557B27">
      <w:pPr>
        <w:pStyle w:val="Bntext"/>
      </w:pPr>
      <w:r w:rsidRPr="00470937">
        <w:t>Při překročení kompenzace nulové hodnoty analyzátorů musí být indikována záporná koncentrace.</w:t>
      </w:r>
    </w:p>
    <w:p w:rsidR="00557B27" w:rsidRPr="00470937" w:rsidRDefault="00557B27" w:rsidP="00557B27">
      <w:pPr>
        <w:pStyle w:val="Bntext"/>
      </w:pPr>
      <w:r w:rsidRPr="00470937">
        <w:t>Menu zobrazené v angličtině nebo češtině s možností výpisu všech základních parametrů, které mají vliv na kalibraci měřidla.</w:t>
      </w:r>
    </w:p>
    <w:p w:rsidR="00557B27" w:rsidRPr="00F94131" w:rsidRDefault="00557B27" w:rsidP="00557B27">
      <w:pPr>
        <w:pStyle w:val="Bntext-prvndek"/>
      </w:pPr>
      <w:r w:rsidRPr="00F94131">
        <w:t>Diagnostika</w:t>
      </w:r>
    </w:p>
    <w:p w:rsidR="00557B27" w:rsidRPr="00470937" w:rsidRDefault="00557B27" w:rsidP="00557B27">
      <w:pPr>
        <w:pStyle w:val="Bntext"/>
      </w:pPr>
      <w:r w:rsidRPr="00470937">
        <w:t>Komplexní řízení parametrů analyzátoru, možnost manuálního nastavení kalibračních parametrů měřidla.</w:t>
      </w:r>
    </w:p>
    <w:p w:rsidR="00557B27" w:rsidRPr="00470937" w:rsidRDefault="00557B27" w:rsidP="00557B27">
      <w:pPr>
        <w:pStyle w:val="Bntext"/>
      </w:pPr>
      <w:r w:rsidRPr="00470937">
        <w:t>Výpočet minutových průměrů a uložení naměřených dat ve vnitřní paměti alespoň pro uplynulých 24 hodin.</w:t>
      </w:r>
    </w:p>
    <w:p w:rsidR="00557B27" w:rsidRPr="00470937" w:rsidRDefault="00557B27" w:rsidP="00557B27">
      <w:pPr>
        <w:pStyle w:val="Bntext"/>
      </w:pPr>
      <w:r w:rsidRPr="00470937">
        <w:t>Možnost ukládání a zobrazení RAW dat.</w:t>
      </w:r>
    </w:p>
    <w:p w:rsidR="00557B27" w:rsidRPr="00470937" w:rsidRDefault="00557B27" w:rsidP="00557B27">
      <w:pPr>
        <w:pStyle w:val="Bntext"/>
      </w:pPr>
      <w:r w:rsidRPr="00470937">
        <w:t>Plná vnitřní a dálková diagnostika pro všechny podstatné funkce analyzátoru.</w:t>
      </w:r>
    </w:p>
    <w:p w:rsidR="00557B27" w:rsidRPr="00470937" w:rsidRDefault="00557B27" w:rsidP="00557B27">
      <w:pPr>
        <w:pStyle w:val="Bntext"/>
      </w:pPr>
      <w:r w:rsidRPr="00470937">
        <w:t>Nastavení limitů pro alarmy.</w:t>
      </w:r>
    </w:p>
    <w:p w:rsidR="00557B27" w:rsidRPr="00F94131" w:rsidRDefault="00557B27" w:rsidP="00557B27">
      <w:pPr>
        <w:pStyle w:val="Bntext-prvndek"/>
      </w:pPr>
      <w:r w:rsidRPr="00F94131">
        <w:t>Software pro PC</w:t>
      </w:r>
    </w:p>
    <w:p w:rsidR="00557B27" w:rsidRDefault="00557B27" w:rsidP="00557B27">
      <w:pPr>
        <w:pStyle w:val="Bntext"/>
      </w:pPr>
      <w:r w:rsidRPr="00470937">
        <w:t>Zobrazení všech základních hodnot a diagnostiky na obrazovce PC a dálkové řízení všech funkcí</w:t>
      </w:r>
    </w:p>
    <w:p w:rsidR="00557B27" w:rsidRPr="00470937" w:rsidRDefault="00557B27" w:rsidP="00557B27">
      <w:pPr>
        <w:pStyle w:val="Bntext"/>
      </w:pPr>
      <w:r w:rsidRPr="00470937">
        <w:t>Dálkové ovládání základních funkcí a možností dálkového sběru dat i dodatečného přenesení dat z paměti měřidla</w:t>
      </w:r>
    </w:p>
    <w:p w:rsidR="00557B27" w:rsidRPr="00F94131" w:rsidRDefault="00557B27" w:rsidP="00557B27">
      <w:pPr>
        <w:pStyle w:val="Bntext-prvndek"/>
      </w:pPr>
      <w:r w:rsidRPr="00F94131">
        <w:t>Rozměry</w:t>
      </w:r>
    </w:p>
    <w:p w:rsidR="00557B27" w:rsidRPr="00470937" w:rsidRDefault="00557B27" w:rsidP="00557B27">
      <w:pPr>
        <w:pStyle w:val="Bntext"/>
      </w:pPr>
      <w:r w:rsidRPr="00470937">
        <w:t>Montáž do standardního stojanu 19”.</w:t>
      </w:r>
    </w:p>
    <w:p w:rsidR="00557B27" w:rsidRPr="00470937" w:rsidRDefault="00557B27" w:rsidP="00557B27">
      <w:pPr>
        <w:pStyle w:val="Bntext"/>
      </w:pPr>
      <w:r w:rsidRPr="00470937">
        <w:t>Výška jednotlivého přístroje maximálně 10,5“.</w:t>
      </w:r>
    </w:p>
    <w:p w:rsidR="00557B27" w:rsidRPr="00470937" w:rsidRDefault="00557B27" w:rsidP="00557B27">
      <w:pPr>
        <w:pStyle w:val="Bntext"/>
      </w:pPr>
      <w:r w:rsidRPr="00470937">
        <w:t xml:space="preserve">Součástí každého přístroje bude příslušenství pro fixaci přístroje k přednímu rámu stojanu. </w:t>
      </w:r>
    </w:p>
    <w:p w:rsidR="00557B27" w:rsidRPr="00F94131" w:rsidRDefault="00557B27" w:rsidP="00557B27">
      <w:pPr>
        <w:pStyle w:val="Bntext-prvndek"/>
      </w:pPr>
      <w:r w:rsidRPr="00F94131">
        <w:t>Pracovní teplota</w:t>
      </w:r>
    </w:p>
    <w:p w:rsidR="00557B27" w:rsidRDefault="00557B27" w:rsidP="00557B27">
      <w:pPr>
        <w:pStyle w:val="Bezmezer"/>
        <w:numPr>
          <w:ilvl w:val="0"/>
          <w:numId w:val="27"/>
        </w:numPr>
        <w:ind w:left="360"/>
      </w:pPr>
      <w:r>
        <w:t>15 ÷ 35 °C</w:t>
      </w:r>
    </w:p>
    <w:p w:rsidR="00557B27" w:rsidRPr="00F94131" w:rsidRDefault="00557B27" w:rsidP="00557B27">
      <w:pPr>
        <w:pStyle w:val="Bntext-prvndek"/>
      </w:pPr>
      <w:r w:rsidRPr="00F94131">
        <w:t>Napájení</w:t>
      </w:r>
    </w:p>
    <w:p w:rsidR="00557B27" w:rsidRPr="00470937" w:rsidRDefault="00557B27" w:rsidP="00557B27">
      <w:pPr>
        <w:pStyle w:val="Bntext"/>
      </w:pPr>
      <w:r w:rsidRPr="00470937">
        <w:t>Napětí AC 230 V / 50 Hz</w:t>
      </w:r>
    </w:p>
    <w:p w:rsidR="00557B27" w:rsidRPr="00470937" w:rsidRDefault="00557B27" w:rsidP="00557B27">
      <w:pPr>
        <w:pStyle w:val="Bntext"/>
      </w:pPr>
      <w:r w:rsidRPr="00470937">
        <w:t>Kabel s vidlicí CEE 7/7 či CEE 7/5</w:t>
      </w:r>
    </w:p>
    <w:p w:rsidR="00557B27" w:rsidRPr="00470937" w:rsidRDefault="00557B27" w:rsidP="00557B27">
      <w:pPr>
        <w:pStyle w:val="Bntext"/>
      </w:pPr>
      <w:r w:rsidRPr="00470937">
        <w:t>Příkon ≤ 300 W náběh, ≤ 150 W střední příkon při provozu pro každou měřenou látku.</w:t>
      </w:r>
    </w:p>
    <w:p w:rsidR="008A3640" w:rsidRDefault="008A3640" w:rsidP="00557B27">
      <w:pPr>
        <w:pStyle w:val="Bntext-prvndek"/>
      </w:pPr>
    </w:p>
    <w:p w:rsidR="00557B27" w:rsidRPr="00F94131" w:rsidRDefault="00557B27" w:rsidP="00557B27">
      <w:pPr>
        <w:pStyle w:val="Bntext-prvndek"/>
      </w:pPr>
      <w:r w:rsidRPr="00F94131">
        <w:t>Dokumentace</w:t>
      </w:r>
    </w:p>
    <w:p w:rsidR="00557B27" w:rsidRDefault="00557B27" w:rsidP="00557B27">
      <w:pPr>
        <w:pStyle w:val="Bezmezer"/>
      </w:pPr>
      <w:r>
        <w:lastRenderedPageBreak/>
        <w:t>Odborně přeložená dokumentace v českém jazyce v tištěném i digitalizovaném tvaru pro každý analyzátor, včetně pneumatických i elektrických schémat a seznamu základních komponentů a náhradních dílů.</w:t>
      </w:r>
    </w:p>
    <w:p w:rsidR="00557B27" w:rsidRPr="00F94131" w:rsidRDefault="00557B27" w:rsidP="00557B27">
      <w:pPr>
        <w:pStyle w:val="Bntext-prvndek"/>
      </w:pPr>
      <w:r w:rsidRPr="00F94131">
        <w:t>Servis</w:t>
      </w:r>
    </w:p>
    <w:p w:rsidR="00557B27" w:rsidRDefault="00557B27" w:rsidP="00557B27">
      <w:pPr>
        <w:pStyle w:val="Bezmezer"/>
      </w:pPr>
      <w:r>
        <w:t>Garance zajištění potřebných náhradních dílů a servisních zásahů nejméně po dobu 10ti let.</w:t>
      </w:r>
    </w:p>
    <w:p w:rsidR="00557B27" w:rsidRPr="00F94131" w:rsidRDefault="00557B27" w:rsidP="00557B27">
      <w:pPr>
        <w:pStyle w:val="Bntext-prvndek"/>
      </w:pPr>
      <w:r w:rsidRPr="00F94131">
        <w:t>Ostatní</w:t>
      </w:r>
    </w:p>
    <w:p w:rsidR="00557B27" w:rsidRPr="00470937" w:rsidRDefault="00557B27" w:rsidP="00557B27">
      <w:pPr>
        <w:pStyle w:val="Bntext"/>
      </w:pPr>
      <w:r w:rsidRPr="00470937">
        <w:t>Provoz nevyžaduje, kromě napájení a případně filtru vzorku, externí zdroje nebo příslušenství, pokud není výslovně uvedeno jinak a interní sestava neobsahuje spotřební části a díly s životností kratší než 1</w:t>
      </w:r>
      <w:r>
        <w:t xml:space="preserve"> </w:t>
      </w:r>
      <w:r w:rsidRPr="00470937">
        <w:t>rok. Vyjma filtrů vzorku, pokud je filtr součástí vnitřní sestavy.</w:t>
      </w:r>
    </w:p>
    <w:p w:rsidR="00557B27" w:rsidRPr="00470937" w:rsidRDefault="00557B27" w:rsidP="00557B27">
      <w:pPr>
        <w:pStyle w:val="Bntext"/>
      </w:pPr>
      <w:r w:rsidRPr="00470937">
        <w:t>Doba uvedení přístroje do plného provozního stavu, tj. stabilní a připravený k měření ≤ 30 min od zapnutí.</w:t>
      </w:r>
    </w:p>
    <w:p w:rsidR="00557B27" w:rsidRPr="00470937" w:rsidRDefault="00557B27" w:rsidP="00557B27">
      <w:pPr>
        <w:pStyle w:val="Bntext"/>
      </w:pPr>
      <w:r w:rsidRPr="00470937">
        <w:t>Hmotnost jednotlivého přístroje je ≤ 25 kg včetně případného externího čerpadla.</w:t>
      </w:r>
    </w:p>
    <w:p w:rsidR="00557B27" w:rsidRPr="00470937" w:rsidRDefault="00557B27" w:rsidP="00557B27">
      <w:pPr>
        <w:pStyle w:val="Bntext"/>
      </w:pPr>
      <w:r w:rsidRPr="00470937">
        <w:t>S analyzátorem bude dodáno externí čerpadlo vzorku dostatečného výkonu plus jedno záložní identické.</w:t>
      </w:r>
    </w:p>
    <w:p w:rsidR="00557B27" w:rsidRPr="00470937" w:rsidRDefault="00557B27" w:rsidP="00557B27">
      <w:pPr>
        <w:pStyle w:val="Bntext"/>
      </w:pPr>
      <w:r w:rsidRPr="00470937">
        <w:t>Provoz přístroje nebude podmíněn ani omezen periodickými kontrolami u výrobce nebo servisem.</w:t>
      </w:r>
    </w:p>
    <w:p w:rsidR="00557B27" w:rsidRDefault="00557B27" w:rsidP="00557B27"/>
    <w:p w:rsidR="00557B27" w:rsidRPr="00B94FAA" w:rsidRDefault="00557B27" w:rsidP="008A3640">
      <w:pPr>
        <w:pStyle w:val="Bezmezer"/>
        <w:spacing w:after="0" w:afterAutospacing="0"/>
        <w:rPr>
          <w:b/>
          <w:i/>
          <w:vertAlign w:val="subscript"/>
        </w:rPr>
      </w:pPr>
      <w:r w:rsidRPr="00B94FAA">
        <w:rPr>
          <w:b/>
          <w:i/>
        </w:rPr>
        <w:t>Analyzátor oxidu siřičitého SO</w:t>
      </w:r>
      <w:r w:rsidRPr="00B94FAA">
        <w:rPr>
          <w:b/>
          <w:i/>
          <w:vertAlign w:val="subscript"/>
        </w:rPr>
        <w:t>2</w:t>
      </w:r>
    </w:p>
    <w:p w:rsidR="00557B27" w:rsidRPr="00470937" w:rsidRDefault="00557B27" w:rsidP="00557B27">
      <w:pPr>
        <w:pStyle w:val="Bntext"/>
      </w:pPr>
      <w:r w:rsidRPr="00470937">
        <w:t>Typové schválení v souladu se směrnicí evropského parlamentu a rady EU 2008/50/ES z 21. 5. 2008.</w:t>
      </w:r>
    </w:p>
    <w:p w:rsidR="00557B27" w:rsidRPr="00470937" w:rsidRDefault="00557B27" w:rsidP="00557B27">
      <w:pPr>
        <w:pStyle w:val="Bntext"/>
      </w:pPr>
      <w:r w:rsidRPr="00470937">
        <w:t>Plnění směrnice musí být doloženo certifikátem akreditované laboratoře.</w:t>
      </w:r>
    </w:p>
    <w:p w:rsidR="00557B27" w:rsidRPr="00470937" w:rsidRDefault="00557B27" w:rsidP="00557B27">
      <w:pPr>
        <w:pStyle w:val="Bntext"/>
      </w:pPr>
      <w:r w:rsidRPr="00470937">
        <w:t>Splnění normy ČSN EN 14212:2013 nebo US EPA EQSA-0495-100.</w:t>
      </w:r>
    </w:p>
    <w:p w:rsidR="00557B27" w:rsidRPr="00470937" w:rsidRDefault="00557B27" w:rsidP="00557B27">
      <w:pPr>
        <w:pStyle w:val="Bntext"/>
      </w:pPr>
      <w:r w:rsidRPr="00470937">
        <w:t>Parametry norem musí být splněny při odečtu měřených hodnot na displeji analyzátoru.</w:t>
      </w:r>
    </w:p>
    <w:p w:rsidR="00557B27" w:rsidRPr="00470937" w:rsidRDefault="00557B27" w:rsidP="00557B27">
      <w:pPr>
        <w:pStyle w:val="Bntext"/>
      </w:pPr>
      <w:r w:rsidRPr="00470937">
        <w:t>Požadovaná stabilita referenčních hodnot a citlivosti analyzátorů musí být závislé pouze na vlastním měřícím systému. Nesmí být vázána nebo korigována pomocí referenčních nebo kalibračních zdrojů.</w:t>
      </w:r>
    </w:p>
    <w:p w:rsidR="00557B27" w:rsidRPr="00F94131" w:rsidRDefault="00557B27" w:rsidP="00557B27">
      <w:pPr>
        <w:pStyle w:val="Bntext-prvndek"/>
      </w:pPr>
      <w:r w:rsidRPr="00F94131">
        <w:t>Měřicí část</w:t>
      </w:r>
    </w:p>
    <w:p w:rsidR="00557B27" w:rsidRPr="00470937" w:rsidRDefault="00557B27" w:rsidP="00557B27">
      <w:pPr>
        <w:pStyle w:val="Bntext"/>
      </w:pPr>
      <w:r w:rsidRPr="00470937">
        <w:t>Měřící metoda</w:t>
      </w:r>
      <w:r w:rsidRPr="00470937">
        <w:tab/>
      </w:r>
      <w:r w:rsidRPr="00470937">
        <w:tab/>
        <w:t>ultrafialová fluorescence s úplnou kompenzací teploty a tlaku vzorku</w:t>
      </w:r>
    </w:p>
    <w:p w:rsidR="00557B27" w:rsidRPr="00470937" w:rsidRDefault="00557B27" w:rsidP="00557B27">
      <w:pPr>
        <w:pStyle w:val="Bntext"/>
      </w:pPr>
      <w:r w:rsidRPr="00470937">
        <w:t>Měřící rozsah</w:t>
      </w:r>
      <w:r w:rsidRPr="00470937">
        <w:tab/>
      </w:r>
      <w:r w:rsidRPr="00470937">
        <w:tab/>
        <w:t xml:space="preserve">0 ÷ 5 000 </w:t>
      </w:r>
      <w:proofErr w:type="spellStart"/>
      <w:r w:rsidRPr="00470937">
        <w:t>nmol</w:t>
      </w:r>
      <w:proofErr w:type="spellEnd"/>
      <w:r w:rsidRPr="00470937">
        <w:t>/mol</w:t>
      </w:r>
      <w:r w:rsidRPr="00470937">
        <w:tab/>
      </w:r>
      <w:r w:rsidRPr="00470937">
        <w:tab/>
      </w:r>
    </w:p>
    <w:p w:rsidR="00557B27" w:rsidRPr="00470937" w:rsidRDefault="00557B27" w:rsidP="00557B27">
      <w:pPr>
        <w:pStyle w:val="Bntext"/>
      </w:pPr>
      <w:r w:rsidRPr="00470937">
        <w:t>Rozsahy interní</w:t>
      </w:r>
      <w:r w:rsidRPr="00470937">
        <w:tab/>
      </w:r>
      <w:r w:rsidRPr="00470937">
        <w:tab/>
        <w:t xml:space="preserve">interně </w:t>
      </w:r>
      <w:proofErr w:type="spellStart"/>
      <w:r w:rsidRPr="00470937">
        <w:t>jednorozsahový</w:t>
      </w:r>
      <w:proofErr w:type="spellEnd"/>
      <w:r w:rsidRPr="00470937">
        <w:t xml:space="preserve"> pro 0 ÷ 500 </w:t>
      </w:r>
      <w:proofErr w:type="spellStart"/>
      <w:r w:rsidRPr="00470937">
        <w:t>nmol</w:t>
      </w:r>
      <w:proofErr w:type="spellEnd"/>
      <w:r w:rsidRPr="00470937">
        <w:t>/mol</w:t>
      </w:r>
      <w:r w:rsidRPr="00470937">
        <w:tab/>
      </w:r>
    </w:p>
    <w:p w:rsidR="00557B27" w:rsidRPr="00470937" w:rsidRDefault="00557B27" w:rsidP="00557B27">
      <w:pPr>
        <w:pStyle w:val="Bntext"/>
      </w:pPr>
      <w:r w:rsidRPr="00470937">
        <w:t>Rozlišení displeje</w:t>
      </w:r>
      <w:r w:rsidRPr="00470937">
        <w:tab/>
      </w:r>
      <w:r w:rsidRPr="00470937">
        <w:tab/>
        <w:t xml:space="preserve">≤ 0,1 </w:t>
      </w:r>
      <w:proofErr w:type="spellStart"/>
      <w:r w:rsidRPr="00470937">
        <w:t>nmol</w:t>
      </w:r>
      <w:proofErr w:type="spellEnd"/>
      <w:r w:rsidRPr="00470937">
        <w:t>/mol nebo 0,5 % měřené hodnoty</w:t>
      </w:r>
      <w:r w:rsidRPr="00470937">
        <w:tab/>
      </w:r>
    </w:p>
    <w:p w:rsidR="00557B27" w:rsidRPr="00470937" w:rsidRDefault="00557B27" w:rsidP="00557B27">
      <w:pPr>
        <w:pStyle w:val="Bntext"/>
      </w:pPr>
      <w:r w:rsidRPr="00470937">
        <w:t>Šum nulové hodnoty</w:t>
      </w:r>
      <w:r w:rsidRPr="00470937">
        <w:tab/>
        <w:t xml:space="preserve">≤ 0,30 </w:t>
      </w:r>
      <w:proofErr w:type="spellStart"/>
      <w:r w:rsidRPr="00470937">
        <w:t>nmol</w:t>
      </w:r>
      <w:proofErr w:type="spellEnd"/>
      <w:r w:rsidRPr="00470937">
        <w:t>/mol RMS</w:t>
      </w:r>
      <w:r w:rsidRPr="00470937">
        <w:tab/>
      </w:r>
      <w:r w:rsidRPr="00470937">
        <w:tab/>
      </w:r>
      <w:r w:rsidRPr="00470937">
        <w:tab/>
      </w:r>
    </w:p>
    <w:p w:rsidR="00557B27" w:rsidRPr="00470937" w:rsidRDefault="00557B27" w:rsidP="00557B27">
      <w:pPr>
        <w:pStyle w:val="Bntext"/>
      </w:pPr>
      <w:r w:rsidRPr="00470937">
        <w:t>Detekční limit</w:t>
      </w:r>
      <w:r w:rsidRPr="00470937">
        <w:tab/>
      </w:r>
      <w:r w:rsidRPr="00470937">
        <w:tab/>
        <w:t xml:space="preserve">≤ 0,5 </w:t>
      </w:r>
      <w:proofErr w:type="spellStart"/>
      <w:r w:rsidRPr="00470937">
        <w:t>nmol</w:t>
      </w:r>
      <w:proofErr w:type="spellEnd"/>
      <w:r w:rsidRPr="00470937">
        <w:t>/mol</w:t>
      </w:r>
      <w:r w:rsidRPr="00470937">
        <w:tab/>
      </w:r>
      <w:r w:rsidRPr="00470937">
        <w:tab/>
      </w:r>
      <w:r w:rsidRPr="00470937">
        <w:tab/>
      </w:r>
    </w:p>
    <w:p w:rsidR="00557B27" w:rsidRPr="00470937" w:rsidRDefault="00557B27" w:rsidP="00557B27">
      <w:pPr>
        <w:pStyle w:val="Bntext"/>
      </w:pPr>
      <w:r w:rsidRPr="00470937">
        <w:t>Drift nuly (24 hod)</w:t>
      </w:r>
      <w:r w:rsidRPr="00470937">
        <w:tab/>
      </w:r>
      <w:r w:rsidRPr="00470937">
        <w:tab/>
        <w:t xml:space="preserve">≤ 1,0 </w:t>
      </w:r>
      <w:proofErr w:type="spellStart"/>
      <w:r w:rsidRPr="00470937">
        <w:t>nmol</w:t>
      </w:r>
      <w:proofErr w:type="spellEnd"/>
      <w:r w:rsidRPr="00470937">
        <w:t>/mol</w:t>
      </w:r>
      <w:r w:rsidRPr="00470937">
        <w:tab/>
      </w:r>
      <w:r w:rsidRPr="00470937">
        <w:tab/>
      </w:r>
      <w:r w:rsidRPr="00470937">
        <w:tab/>
      </w:r>
    </w:p>
    <w:p w:rsidR="00557B27" w:rsidRPr="00470937" w:rsidRDefault="00557B27" w:rsidP="00557B27">
      <w:pPr>
        <w:pStyle w:val="Bntext"/>
      </w:pPr>
      <w:r w:rsidRPr="00470937">
        <w:t>Drift zesílení (24 hod)</w:t>
      </w:r>
      <w:r w:rsidRPr="00470937">
        <w:tab/>
        <w:t xml:space="preserve">≤ ± 0,5 % z rozsahu 500 </w:t>
      </w:r>
      <w:proofErr w:type="spellStart"/>
      <w:r w:rsidRPr="00470937">
        <w:t>nmol</w:t>
      </w:r>
      <w:proofErr w:type="spellEnd"/>
      <w:r w:rsidRPr="00470937">
        <w:t>/mol</w:t>
      </w:r>
      <w:r w:rsidRPr="00470937">
        <w:tab/>
      </w:r>
      <w:r w:rsidRPr="00470937">
        <w:tab/>
      </w:r>
    </w:p>
    <w:p w:rsidR="00557B27" w:rsidRPr="00470937" w:rsidRDefault="00557B27" w:rsidP="00557B27">
      <w:pPr>
        <w:pStyle w:val="Bntext"/>
      </w:pPr>
      <w:r w:rsidRPr="00470937">
        <w:lastRenderedPageBreak/>
        <w:t>Přesnost</w:t>
      </w:r>
      <w:r w:rsidRPr="00470937">
        <w:tab/>
      </w:r>
      <w:r w:rsidRPr="00470937">
        <w:tab/>
      </w:r>
      <w:r w:rsidRPr="00470937">
        <w:tab/>
        <w:t xml:space="preserve">≤ ± 1 % z rozsahu nebo 1 </w:t>
      </w:r>
      <w:proofErr w:type="spellStart"/>
      <w:r w:rsidRPr="00470937">
        <w:t>nmol</w:t>
      </w:r>
      <w:proofErr w:type="spellEnd"/>
      <w:r w:rsidRPr="00470937">
        <w:t>/mol</w:t>
      </w:r>
      <w:r w:rsidRPr="00470937">
        <w:tab/>
      </w:r>
      <w:r w:rsidRPr="00470937">
        <w:tab/>
      </w:r>
    </w:p>
    <w:p w:rsidR="00557B27" w:rsidRPr="00470937" w:rsidRDefault="00557B27" w:rsidP="00557B27">
      <w:pPr>
        <w:pStyle w:val="Bntext"/>
      </w:pPr>
      <w:r w:rsidRPr="00470937">
        <w:t>Opakovatelnost</w:t>
      </w:r>
      <w:r w:rsidRPr="00470937">
        <w:tab/>
      </w:r>
      <w:r w:rsidRPr="00470937">
        <w:tab/>
        <w:t xml:space="preserve">≤ 0,5 % z rozsahu 500 </w:t>
      </w:r>
      <w:proofErr w:type="spellStart"/>
      <w:r w:rsidRPr="00470937">
        <w:t>nmol</w:t>
      </w:r>
      <w:proofErr w:type="spellEnd"/>
      <w:r w:rsidRPr="00470937">
        <w:t>/mol</w:t>
      </w:r>
      <w:r w:rsidRPr="00470937">
        <w:tab/>
      </w:r>
      <w:r w:rsidRPr="00470937">
        <w:tab/>
      </w:r>
    </w:p>
    <w:p w:rsidR="00557B27" w:rsidRPr="00470937" w:rsidRDefault="00557B27" w:rsidP="00557B27">
      <w:pPr>
        <w:pStyle w:val="Bntext"/>
      </w:pPr>
      <w:r w:rsidRPr="00470937">
        <w:t>Linearita</w:t>
      </w:r>
      <w:r w:rsidRPr="00470937">
        <w:tab/>
      </w:r>
      <w:r w:rsidRPr="00470937">
        <w:tab/>
      </w:r>
      <w:r w:rsidRPr="00470937">
        <w:tab/>
        <w:t xml:space="preserve">≤ ± 1 % z rozsahu 500 </w:t>
      </w:r>
      <w:proofErr w:type="spellStart"/>
      <w:r w:rsidRPr="00470937">
        <w:t>nmol</w:t>
      </w:r>
      <w:proofErr w:type="spellEnd"/>
      <w:r w:rsidRPr="00470937">
        <w:t>/mol</w:t>
      </w:r>
      <w:r w:rsidRPr="00470937">
        <w:tab/>
      </w:r>
      <w:r w:rsidRPr="00470937">
        <w:tab/>
      </w:r>
    </w:p>
    <w:p w:rsidR="00557B27" w:rsidRPr="00470937" w:rsidRDefault="00557B27" w:rsidP="00557B27">
      <w:pPr>
        <w:pStyle w:val="Bntext"/>
      </w:pPr>
      <w:r w:rsidRPr="00470937">
        <w:t>Průtok vzorku</w:t>
      </w:r>
      <w:r w:rsidRPr="00470937">
        <w:tab/>
      </w:r>
      <w:r w:rsidRPr="00470937">
        <w:tab/>
        <w:t>≤ 0,8 l/min</w:t>
      </w:r>
    </w:p>
    <w:p w:rsidR="00557B27" w:rsidRPr="00470937" w:rsidRDefault="00557B27" w:rsidP="00557B27">
      <w:pPr>
        <w:pStyle w:val="Bntext"/>
      </w:pPr>
      <w:r w:rsidRPr="00470937">
        <w:t>Interní čerpadlo vzorku</w:t>
      </w:r>
    </w:p>
    <w:p w:rsidR="00557B27" w:rsidRPr="00F94131" w:rsidRDefault="00557B27" w:rsidP="00557B27">
      <w:pPr>
        <w:pStyle w:val="Bntext-prvndek"/>
      </w:pPr>
      <w:r w:rsidRPr="00F94131">
        <w:t>Vstup vzorku</w:t>
      </w:r>
    </w:p>
    <w:p w:rsidR="00557B27" w:rsidRPr="00470937" w:rsidRDefault="00557B27" w:rsidP="00557B27">
      <w:pPr>
        <w:pStyle w:val="Bntext"/>
      </w:pPr>
      <w:r w:rsidRPr="00470937">
        <w:t xml:space="preserve">Připojení vzorku přes </w:t>
      </w:r>
      <w:proofErr w:type="spellStart"/>
      <w:r w:rsidRPr="00470937">
        <w:t>swagelok</w:t>
      </w:r>
      <w:proofErr w:type="spellEnd"/>
      <w:r w:rsidRPr="00470937">
        <w:t xml:space="preserve"> 1/4” z elektrolyticky leštěného nerezu nebo teflonu pro připojení trubky.</w:t>
      </w:r>
    </w:p>
    <w:p w:rsidR="00557B27" w:rsidRPr="00470937" w:rsidRDefault="00557B27" w:rsidP="00557B27">
      <w:pPr>
        <w:pStyle w:val="Bntext"/>
      </w:pPr>
      <w:r w:rsidRPr="00470937">
        <w:t>Vstupní filtr interní nebo externí PTFE (teflon). Držák pro filtr o průměru 47 mm.</w:t>
      </w:r>
    </w:p>
    <w:p w:rsidR="00557B27" w:rsidRPr="00470937" w:rsidRDefault="00557B27" w:rsidP="00557B27">
      <w:pPr>
        <w:pStyle w:val="Bntext"/>
      </w:pPr>
      <w:r w:rsidRPr="00470937">
        <w:t>Vstup vzorku přímo na filtr a/nebo do měřícího systému analyzátoru bez přepínacích ventilů.</w:t>
      </w:r>
    </w:p>
    <w:p w:rsidR="00557B27" w:rsidRPr="00F94131" w:rsidRDefault="00557B27" w:rsidP="00557B27">
      <w:pPr>
        <w:pStyle w:val="Bntext-prvndek"/>
      </w:pPr>
      <w:r w:rsidRPr="00F94131">
        <w:t>Výstupy</w:t>
      </w:r>
    </w:p>
    <w:p w:rsidR="00557B27" w:rsidRPr="00470937" w:rsidRDefault="00557B27" w:rsidP="00557B27">
      <w:pPr>
        <w:pStyle w:val="Bntext"/>
      </w:pPr>
      <w:r w:rsidRPr="00470937">
        <w:t xml:space="preserve">Hodnota měřené koncentrace v jednotkách </w:t>
      </w:r>
      <w:proofErr w:type="spellStart"/>
      <w:r w:rsidRPr="00470937">
        <w:t>nmol</w:t>
      </w:r>
      <w:proofErr w:type="spellEnd"/>
      <w:r w:rsidRPr="00470937">
        <w:t xml:space="preserve">/mol nebo </w:t>
      </w:r>
      <w:proofErr w:type="spellStart"/>
      <w:r w:rsidRPr="00470937">
        <w:t>ppb</w:t>
      </w:r>
      <w:proofErr w:type="spellEnd"/>
      <w:r w:rsidRPr="00470937">
        <w:t>.</w:t>
      </w:r>
    </w:p>
    <w:p w:rsidR="00557B27" w:rsidRPr="00470937" w:rsidRDefault="00557B27" w:rsidP="00557B27">
      <w:pPr>
        <w:pStyle w:val="Bntext"/>
      </w:pPr>
      <w:r w:rsidRPr="00470937">
        <w:t>Digitální výstup přes síťové rozhraní LAN/</w:t>
      </w:r>
      <w:proofErr w:type="spellStart"/>
      <w:r w:rsidRPr="00470937">
        <w:t>Ethernet</w:t>
      </w:r>
      <w:proofErr w:type="spellEnd"/>
      <w:r w:rsidRPr="00470937">
        <w:t xml:space="preserve"> a sériově rozhraní RS232.</w:t>
      </w:r>
    </w:p>
    <w:p w:rsidR="00557B27" w:rsidRPr="00F94131" w:rsidRDefault="00557B27" w:rsidP="00557B27">
      <w:pPr>
        <w:pStyle w:val="Bntext-prvndek"/>
      </w:pPr>
      <w:r w:rsidRPr="00F94131">
        <w:t>Display</w:t>
      </w:r>
    </w:p>
    <w:p w:rsidR="00557B27" w:rsidRPr="00470937" w:rsidRDefault="00557B27" w:rsidP="00557B27">
      <w:pPr>
        <w:pStyle w:val="Bntext"/>
      </w:pPr>
      <w:r w:rsidRPr="00470937">
        <w:t>V základní obrazovce minimálně měřená hodnota koncentrace v požadovaném rozlišení a indikace alarmů.</w:t>
      </w:r>
    </w:p>
    <w:p w:rsidR="00557B27" w:rsidRPr="00470937" w:rsidRDefault="00557B27" w:rsidP="00557B27">
      <w:pPr>
        <w:pStyle w:val="Bntext"/>
      </w:pPr>
      <w:r w:rsidRPr="00470937">
        <w:t>Při překročení kompenzace nulové hodnoty analyzátorů musí být indikována záporná koncentrace.</w:t>
      </w:r>
    </w:p>
    <w:p w:rsidR="00557B27" w:rsidRPr="00470937" w:rsidRDefault="00557B27" w:rsidP="00557B27">
      <w:pPr>
        <w:pStyle w:val="Bntext"/>
      </w:pPr>
      <w:r w:rsidRPr="00470937">
        <w:t>Menu zobrazené v angličtině nebo češtině s možností výpisu všech základních parametrů, které mají vliv na kalibraci měřidla.</w:t>
      </w:r>
    </w:p>
    <w:p w:rsidR="00557B27" w:rsidRPr="00F94131" w:rsidRDefault="00557B27" w:rsidP="00557B27">
      <w:pPr>
        <w:pStyle w:val="Bntext-prvndek"/>
      </w:pPr>
      <w:r w:rsidRPr="00F94131">
        <w:t>Diagnostika</w:t>
      </w:r>
    </w:p>
    <w:p w:rsidR="00557B27" w:rsidRPr="00470937" w:rsidRDefault="00557B27" w:rsidP="00557B27">
      <w:pPr>
        <w:pStyle w:val="Bntext"/>
      </w:pPr>
      <w:r w:rsidRPr="00470937">
        <w:t>Komplexní řízení parametrů analyzátoru, možnost manuálního nastavení kalibračních parametrů měřidla.</w:t>
      </w:r>
    </w:p>
    <w:p w:rsidR="00557B27" w:rsidRPr="00470937" w:rsidRDefault="00557B27" w:rsidP="00557B27">
      <w:pPr>
        <w:pStyle w:val="Bntext"/>
      </w:pPr>
      <w:r w:rsidRPr="00470937">
        <w:t>Výpočet minutových průměrů a uložení nejméně jednodenních naměřených dat ve vnitřní paměti.</w:t>
      </w:r>
    </w:p>
    <w:p w:rsidR="00557B27" w:rsidRPr="00470937" w:rsidRDefault="00557B27" w:rsidP="00557B27">
      <w:pPr>
        <w:pStyle w:val="Bntext"/>
      </w:pPr>
      <w:r w:rsidRPr="00470937">
        <w:t>Možnost ukládání a zobrazení RAW dat.</w:t>
      </w:r>
    </w:p>
    <w:p w:rsidR="00557B27" w:rsidRPr="00470937" w:rsidRDefault="00557B27" w:rsidP="00557B27">
      <w:pPr>
        <w:pStyle w:val="Bntext"/>
      </w:pPr>
      <w:r w:rsidRPr="00470937">
        <w:t>Plná vnitřní a dálková diagnostika pro všechny podstatné funkce analyzátoru.</w:t>
      </w:r>
    </w:p>
    <w:p w:rsidR="00557B27" w:rsidRPr="00470937" w:rsidRDefault="00557B27" w:rsidP="00557B27">
      <w:pPr>
        <w:pStyle w:val="Bntext"/>
      </w:pPr>
      <w:r w:rsidRPr="00470937">
        <w:t>Nastavení limitů pro alarmy.</w:t>
      </w:r>
    </w:p>
    <w:p w:rsidR="00557B27" w:rsidRPr="00F94131" w:rsidRDefault="00557B27" w:rsidP="00557B27">
      <w:pPr>
        <w:pStyle w:val="Bntext-prvndek"/>
      </w:pPr>
      <w:r w:rsidRPr="00F94131">
        <w:t>Software pro PC</w:t>
      </w:r>
    </w:p>
    <w:p w:rsidR="00557B27" w:rsidRDefault="00557B27" w:rsidP="00557B27">
      <w:pPr>
        <w:pStyle w:val="Bezmezer"/>
        <w:numPr>
          <w:ilvl w:val="0"/>
          <w:numId w:val="27"/>
        </w:numPr>
        <w:ind w:left="360"/>
      </w:pPr>
      <w:r>
        <w:t>Zobrazení všech základních hodnot a diagnostiky na obrazovce PC a dálkové řízení všech funkcí.</w:t>
      </w:r>
    </w:p>
    <w:p w:rsidR="00557B27" w:rsidRDefault="00557B27" w:rsidP="00557B27">
      <w:pPr>
        <w:pStyle w:val="Bezmezer"/>
        <w:numPr>
          <w:ilvl w:val="0"/>
          <w:numId w:val="27"/>
        </w:numPr>
        <w:spacing w:before="120"/>
        <w:ind w:left="357" w:hanging="357"/>
      </w:pPr>
      <w:r>
        <w:t>Dálkové ovládání základních funkcí a možností dálkového sběru dat i dodatečného přenesení dat z paměti měřidla.</w:t>
      </w:r>
    </w:p>
    <w:p w:rsidR="00557B27" w:rsidRPr="00F94131" w:rsidRDefault="00557B27" w:rsidP="00557B27">
      <w:pPr>
        <w:pStyle w:val="Bntext-prvndek"/>
      </w:pPr>
      <w:r w:rsidRPr="00F94131">
        <w:t>Rozměry</w:t>
      </w:r>
    </w:p>
    <w:p w:rsidR="00557B27" w:rsidRPr="00470937" w:rsidRDefault="00557B27" w:rsidP="00557B27">
      <w:pPr>
        <w:pStyle w:val="Bntext"/>
      </w:pPr>
      <w:r w:rsidRPr="00470937">
        <w:lastRenderedPageBreak/>
        <w:t>Montáž do standardního stojanu 19”.</w:t>
      </w:r>
    </w:p>
    <w:p w:rsidR="00557B27" w:rsidRPr="00470937" w:rsidRDefault="00557B27" w:rsidP="00557B27">
      <w:pPr>
        <w:pStyle w:val="Bntext"/>
      </w:pPr>
      <w:r w:rsidRPr="00470937">
        <w:t>Výška jednotlivého přístroje maximálně 10,5“.</w:t>
      </w:r>
    </w:p>
    <w:p w:rsidR="00557B27" w:rsidRDefault="00557B27" w:rsidP="00557B27">
      <w:pPr>
        <w:pStyle w:val="Bntext"/>
      </w:pPr>
      <w:r w:rsidRPr="00470937">
        <w:t>Součástí každého přístroje bude příslušenství pro fixaci přístroje k přednímu rámu stojanu</w:t>
      </w:r>
      <w:r>
        <w:t xml:space="preserve">. </w:t>
      </w:r>
    </w:p>
    <w:p w:rsidR="00557B27" w:rsidRPr="00F94131" w:rsidRDefault="00557B27" w:rsidP="00557B27">
      <w:pPr>
        <w:pStyle w:val="Bntext-prvndek"/>
      </w:pPr>
      <w:r w:rsidRPr="00F94131">
        <w:t>Pracovní teplota</w:t>
      </w:r>
    </w:p>
    <w:p w:rsidR="00557B27" w:rsidRDefault="00557B27" w:rsidP="00557B27">
      <w:pPr>
        <w:pStyle w:val="Bntext"/>
      </w:pPr>
      <w:r>
        <w:t>15 ÷ 35 °C</w:t>
      </w:r>
      <w:r>
        <w:tab/>
      </w:r>
      <w:r>
        <w:tab/>
      </w:r>
      <w:r>
        <w:tab/>
      </w:r>
      <w:r>
        <w:tab/>
      </w:r>
      <w:r>
        <w:tab/>
      </w:r>
    </w:p>
    <w:p w:rsidR="00557B27" w:rsidRPr="00F94131" w:rsidRDefault="00557B27" w:rsidP="00557B27">
      <w:pPr>
        <w:pStyle w:val="Bntext-prvndek"/>
      </w:pPr>
      <w:r w:rsidRPr="00F94131">
        <w:t>Napájení</w:t>
      </w:r>
    </w:p>
    <w:p w:rsidR="00557B27" w:rsidRPr="00470937" w:rsidRDefault="00557B27" w:rsidP="00557B27">
      <w:pPr>
        <w:pStyle w:val="Bntext"/>
      </w:pPr>
      <w:r w:rsidRPr="00470937">
        <w:t>Napětí AC 230 V / 50 Hz</w:t>
      </w:r>
    </w:p>
    <w:p w:rsidR="00557B27" w:rsidRPr="00470937" w:rsidRDefault="00557B27" w:rsidP="00557B27">
      <w:pPr>
        <w:pStyle w:val="Bntext"/>
      </w:pPr>
      <w:r w:rsidRPr="00470937">
        <w:t>Kabel s vidlicí CEE 7/7 či CEE 7/5</w:t>
      </w:r>
    </w:p>
    <w:p w:rsidR="00557B27" w:rsidRPr="00470937" w:rsidRDefault="00557B27" w:rsidP="00557B27">
      <w:pPr>
        <w:pStyle w:val="Bntext"/>
      </w:pPr>
      <w:r w:rsidRPr="00470937">
        <w:t>Příkon ≤ 300 W náběh, ≤ 150 W střední příkon při provozu.</w:t>
      </w:r>
    </w:p>
    <w:p w:rsidR="00557B27" w:rsidRPr="00F94131" w:rsidRDefault="00557B27" w:rsidP="00557B27">
      <w:pPr>
        <w:pStyle w:val="Bntext-prvndek"/>
      </w:pPr>
      <w:r w:rsidRPr="00F94131">
        <w:t>Dokumentace</w:t>
      </w:r>
    </w:p>
    <w:p w:rsidR="00557B27" w:rsidRDefault="00557B27" w:rsidP="00557B27">
      <w:pPr>
        <w:pStyle w:val="Bezmezer"/>
      </w:pPr>
      <w:r>
        <w:t>Odborně přeložená dokumentace v českém jazyce v tištěném i digitalizovaném tvaru pro každý analyzátor, včetně pneumatických i elektrických schémat a seznamu základních komponentů a náhradních dílů.</w:t>
      </w:r>
    </w:p>
    <w:p w:rsidR="00557B27" w:rsidRPr="00F94131" w:rsidRDefault="00557B27" w:rsidP="00557B27">
      <w:pPr>
        <w:pStyle w:val="Bntext-prvndek"/>
      </w:pPr>
      <w:r w:rsidRPr="00F94131">
        <w:t>Servis</w:t>
      </w:r>
    </w:p>
    <w:p w:rsidR="00557B27" w:rsidRDefault="00557B27" w:rsidP="00557B27">
      <w:pPr>
        <w:pStyle w:val="Bezmezer"/>
      </w:pPr>
      <w:r>
        <w:t>Garance zajištění potřebných náhradních dílů a servisních zásahů nejméně po dobu 10ti let.</w:t>
      </w:r>
    </w:p>
    <w:p w:rsidR="00557B27" w:rsidRPr="00F94131" w:rsidRDefault="00557B27" w:rsidP="00557B27">
      <w:pPr>
        <w:pStyle w:val="Bntext-prvndek"/>
      </w:pPr>
      <w:r w:rsidRPr="00F94131">
        <w:t>Ostatní</w:t>
      </w:r>
    </w:p>
    <w:p w:rsidR="00557B27" w:rsidRPr="00470937" w:rsidRDefault="00557B27" w:rsidP="00557B27">
      <w:pPr>
        <w:pStyle w:val="Bntext"/>
      </w:pPr>
      <w:r w:rsidRPr="00470937">
        <w:t>Provoz nevyžaduje, kromě napájení a případně filtru vzorku, externí zdroje nebo příslušenství, pokud není výslovně uvedeno jinak a interní sestava neobsahuje spotřební části a díly s životností kratší než 1</w:t>
      </w:r>
      <w:r>
        <w:t xml:space="preserve"> </w:t>
      </w:r>
      <w:r w:rsidRPr="00470937">
        <w:t>rok. Vyjma filtrů vzorku, pokud je filtr součástí vnitřní sestavy.</w:t>
      </w:r>
    </w:p>
    <w:p w:rsidR="00557B27" w:rsidRPr="00470937" w:rsidRDefault="00557B27" w:rsidP="00557B27">
      <w:pPr>
        <w:pStyle w:val="Bntext"/>
      </w:pPr>
      <w:r w:rsidRPr="00470937">
        <w:t>Doba uvedení přístroje do plného provozního stavu, tj. stabilní a připravený k měření ≤ 30 min od zapnutí.</w:t>
      </w:r>
    </w:p>
    <w:p w:rsidR="00557B27" w:rsidRPr="00470937" w:rsidRDefault="00557B27" w:rsidP="00557B27">
      <w:pPr>
        <w:pStyle w:val="Bntext"/>
      </w:pPr>
      <w:r w:rsidRPr="00470937">
        <w:t>Hmotnost přístroje je ≤ 25 kg.</w:t>
      </w:r>
    </w:p>
    <w:p w:rsidR="00557B27" w:rsidRPr="00470937" w:rsidRDefault="00557B27" w:rsidP="00557B27">
      <w:pPr>
        <w:pStyle w:val="Bntext"/>
      </w:pPr>
      <w:r w:rsidRPr="00470937">
        <w:t>Provoz přístroje nebude podmíněn ani omezen periodickými kontrolami u výrobce nebo servisem.</w:t>
      </w:r>
    </w:p>
    <w:p w:rsidR="00557B27" w:rsidRDefault="00557B27" w:rsidP="00557B27"/>
    <w:p w:rsidR="00557B27" w:rsidRPr="00B94FAA" w:rsidRDefault="00557B27" w:rsidP="008A3640">
      <w:pPr>
        <w:pStyle w:val="Bezmezer"/>
        <w:spacing w:after="0" w:afterAutospacing="0"/>
        <w:rPr>
          <w:b/>
          <w:i/>
        </w:rPr>
      </w:pPr>
      <w:r w:rsidRPr="00B94FAA">
        <w:rPr>
          <w:b/>
          <w:i/>
        </w:rPr>
        <w:t>Analyzátor oxidu uhelnatého CO</w:t>
      </w:r>
    </w:p>
    <w:p w:rsidR="00557B27" w:rsidRPr="00470937" w:rsidRDefault="00557B27" w:rsidP="00557B27">
      <w:pPr>
        <w:pStyle w:val="Bntext"/>
      </w:pPr>
      <w:r w:rsidRPr="00470937">
        <w:t>Typové schválení v souladu se směrnicí evropského parlamentu a rady EU 2008/50/ES z 21.5.2008.</w:t>
      </w:r>
      <w:r w:rsidRPr="00470937">
        <w:tab/>
        <w:t>Plnění směrnice musí být doloženo certifikátem akreditované laboratoře.</w:t>
      </w:r>
    </w:p>
    <w:p w:rsidR="00557B27" w:rsidRPr="00470937" w:rsidRDefault="00557B27" w:rsidP="00557B27">
      <w:pPr>
        <w:pStyle w:val="Bntext"/>
      </w:pPr>
      <w:r w:rsidRPr="00470937">
        <w:t>Splnění normy ČSN EN 14626:2013, nebo US EPA RFCA-1093-093.</w:t>
      </w:r>
    </w:p>
    <w:p w:rsidR="00557B27" w:rsidRPr="00470937" w:rsidRDefault="00557B27" w:rsidP="00557B27">
      <w:pPr>
        <w:pStyle w:val="Bntext"/>
      </w:pPr>
      <w:r w:rsidRPr="00470937">
        <w:t>Parametry norem musí být splněny při odečtu měřených hodnot na displeji analyzátoru.</w:t>
      </w:r>
    </w:p>
    <w:p w:rsidR="00557B27" w:rsidRPr="00470937" w:rsidRDefault="00557B27" w:rsidP="00557B27">
      <w:pPr>
        <w:pStyle w:val="Bntext"/>
      </w:pPr>
      <w:r w:rsidRPr="00470937">
        <w:t>Požadovaná stabilita referenčních hodnot a citlivosti analyzátorů musí být závislé pouze na vlastním měřícím systému. Nesmí být vázána nebo korigována pomocí referenčních nebo kalibračních zdrojů.</w:t>
      </w:r>
    </w:p>
    <w:p w:rsidR="00557B27" w:rsidRPr="00DA6D7C" w:rsidRDefault="00557B27" w:rsidP="00557B27">
      <w:pPr>
        <w:pStyle w:val="Bntext-prvndek"/>
      </w:pPr>
      <w:r w:rsidRPr="00DA6D7C">
        <w:lastRenderedPageBreak/>
        <w:t>Měřicí část</w:t>
      </w:r>
    </w:p>
    <w:p w:rsidR="00557B27" w:rsidRPr="00470937" w:rsidRDefault="00557B27" w:rsidP="00557B27">
      <w:pPr>
        <w:pStyle w:val="Bntext"/>
        <w:tabs>
          <w:tab w:val="left" w:pos="426"/>
        </w:tabs>
        <w:ind w:left="2835" w:hanging="2835"/>
      </w:pPr>
      <w:r w:rsidRPr="00470937">
        <w:t xml:space="preserve">Měřící metoda </w:t>
      </w:r>
      <w:r w:rsidRPr="00470937">
        <w:tab/>
      </w:r>
      <w:r w:rsidRPr="00470937">
        <w:tab/>
        <w:t>nedisperzní infračervená spektroskopie s úplnou kompenzací teploty a tlaku vzorku</w:t>
      </w:r>
    </w:p>
    <w:p w:rsidR="00557B27" w:rsidRPr="00470937" w:rsidRDefault="00557B27" w:rsidP="00557B27">
      <w:pPr>
        <w:pStyle w:val="Bntext"/>
      </w:pPr>
      <w:r w:rsidRPr="00470937">
        <w:t>Měřící rozsah</w:t>
      </w:r>
      <w:r w:rsidRPr="00470937">
        <w:tab/>
      </w:r>
      <w:r w:rsidRPr="00470937">
        <w:tab/>
        <w:t xml:space="preserve">0 ÷ 50000 </w:t>
      </w:r>
      <w:proofErr w:type="spellStart"/>
      <w:r w:rsidRPr="00470937">
        <w:t>nmol</w:t>
      </w:r>
      <w:proofErr w:type="spellEnd"/>
      <w:r w:rsidRPr="00470937">
        <w:t>/mol</w:t>
      </w:r>
    </w:p>
    <w:p w:rsidR="00557B27" w:rsidRPr="00470937" w:rsidRDefault="00557B27" w:rsidP="00557B27">
      <w:pPr>
        <w:pStyle w:val="Bntext"/>
      </w:pPr>
      <w:r w:rsidRPr="00470937">
        <w:t>Rozsahy interní</w:t>
      </w:r>
      <w:r w:rsidRPr="00470937">
        <w:tab/>
      </w:r>
      <w:r w:rsidRPr="00470937">
        <w:tab/>
        <w:t xml:space="preserve">interně </w:t>
      </w:r>
      <w:proofErr w:type="spellStart"/>
      <w:r w:rsidRPr="00470937">
        <w:t>jednorozsahový</w:t>
      </w:r>
      <w:proofErr w:type="spellEnd"/>
    </w:p>
    <w:p w:rsidR="00557B27" w:rsidRPr="00470937" w:rsidRDefault="00557B27" w:rsidP="00557B27">
      <w:pPr>
        <w:pStyle w:val="Bntext"/>
      </w:pPr>
      <w:r w:rsidRPr="00470937">
        <w:t>Rozlišení displeje</w:t>
      </w:r>
      <w:r w:rsidRPr="00470937">
        <w:tab/>
      </w:r>
      <w:r w:rsidRPr="00470937">
        <w:tab/>
        <w:t xml:space="preserve">≤ 10 </w:t>
      </w:r>
      <w:proofErr w:type="spellStart"/>
      <w:r w:rsidRPr="00470937">
        <w:t>nmol</w:t>
      </w:r>
      <w:proofErr w:type="spellEnd"/>
      <w:r w:rsidRPr="00470937">
        <w:t>/mol nebo 0,5 % měřené hodnoty</w:t>
      </w:r>
    </w:p>
    <w:p w:rsidR="00557B27" w:rsidRPr="00470937" w:rsidRDefault="00557B27" w:rsidP="00557B27">
      <w:pPr>
        <w:pStyle w:val="Bntext"/>
      </w:pPr>
      <w:r w:rsidRPr="00470937">
        <w:t>Šum nulové hodnoty</w:t>
      </w:r>
      <w:r w:rsidRPr="00470937">
        <w:tab/>
        <w:t xml:space="preserve">≤ 30 </w:t>
      </w:r>
      <w:proofErr w:type="spellStart"/>
      <w:r w:rsidRPr="00470937">
        <w:t>nmol</w:t>
      </w:r>
      <w:proofErr w:type="spellEnd"/>
      <w:r w:rsidRPr="00470937">
        <w:t>/mol RMS</w:t>
      </w:r>
    </w:p>
    <w:p w:rsidR="00557B27" w:rsidRPr="00470937" w:rsidRDefault="00557B27" w:rsidP="00557B27">
      <w:pPr>
        <w:pStyle w:val="Bntext"/>
      </w:pPr>
      <w:r w:rsidRPr="00470937">
        <w:t>Detekční limit</w:t>
      </w:r>
      <w:r w:rsidRPr="00470937">
        <w:tab/>
      </w:r>
      <w:r w:rsidRPr="00470937">
        <w:tab/>
        <w:t xml:space="preserve">≤ 40 </w:t>
      </w:r>
      <w:proofErr w:type="spellStart"/>
      <w:r w:rsidRPr="00470937">
        <w:t>nmol</w:t>
      </w:r>
      <w:proofErr w:type="spellEnd"/>
      <w:r w:rsidRPr="00470937">
        <w:t>/mol RMS</w:t>
      </w:r>
    </w:p>
    <w:p w:rsidR="00557B27" w:rsidRPr="00470937" w:rsidRDefault="00557B27" w:rsidP="00557B27">
      <w:pPr>
        <w:pStyle w:val="Bntext"/>
      </w:pPr>
      <w:r w:rsidRPr="00470937">
        <w:t>Drift nuly (24 hod)</w:t>
      </w:r>
      <w:r w:rsidRPr="00470937">
        <w:tab/>
      </w:r>
      <w:r w:rsidRPr="00470937">
        <w:tab/>
        <w:t xml:space="preserve">≤ 100 </w:t>
      </w:r>
      <w:proofErr w:type="spellStart"/>
      <w:r w:rsidRPr="00470937">
        <w:t>nmol</w:t>
      </w:r>
      <w:proofErr w:type="spellEnd"/>
      <w:r w:rsidRPr="00470937">
        <w:t>/mol</w:t>
      </w:r>
    </w:p>
    <w:p w:rsidR="00557B27" w:rsidRPr="00470937" w:rsidRDefault="00557B27" w:rsidP="00557B27">
      <w:pPr>
        <w:pStyle w:val="Bntext"/>
      </w:pPr>
      <w:r w:rsidRPr="00470937">
        <w:t>Drift zesílení (24 hod)</w:t>
      </w:r>
      <w:r w:rsidRPr="00470937">
        <w:tab/>
        <w:t>≤ ± 1 % z rozsahu</w:t>
      </w:r>
    </w:p>
    <w:p w:rsidR="00557B27" w:rsidRPr="00470937" w:rsidRDefault="00557B27" w:rsidP="00557B27">
      <w:pPr>
        <w:pStyle w:val="Bntext"/>
      </w:pPr>
      <w:r w:rsidRPr="00470937">
        <w:t>Odezva</w:t>
      </w:r>
      <w:r w:rsidRPr="00470937">
        <w:tab/>
      </w:r>
      <w:r w:rsidRPr="00470937">
        <w:tab/>
      </w:r>
      <w:r w:rsidRPr="00470937">
        <w:tab/>
        <w:t>≤ 40 s pro 90 % rozsahu</w:t>
      </w:r>
    </w:p>
    <w:p w:rsidR="00557B27" w:rsidRPr="00470937" w:rsidRDefault="00557B27" w:rsidP="00557B27">
      <w:pPr>
        <w:pStyle w:val="Bntext"/>
      </w:pPr>
      <w:r w:rsidRPr="00470937">
        <w:t>Přesnost</w:t>
      </w:r>
      <w:r w:rsidRPr="00470937">
        <w:tab/>
      </w:r>
      <w:r w:rsidRPr="00470937">
        <w:tab/>
      </w:r>
      <w:r w:rsidRPr="00470937">
        <w:tab/>
        <w:t xml:space="preserve">≤ ± 1 % z rozsahu nebo 100 </w:t>
      </w:r>
      <w:proofErr w:type="spellStart"/>
      <w:r w:rsidRPr="00470937">
        <w:t>nmol</w:t>
      </w:r>
      <w:proofErr w:type="spellEnd"/>
      <w:r w:rsidRPr="00470937">
        <w:t>/mol</w:t>
      </w:r>
    </w:p>
    <w:p w:rsidR="00557B27" w:rsidRPr="00470937" w:rsidRDefault="00557B27" w:rsidP="00557B27">
      <w:pPr>
        <w:pStyle w:val="Bntext"/>
      </w:pPr>
      <w:r w:rsidRPr="00470937">
        <w:t>Opakovatelnost</w:t>
      </w:r>
      <w:r w:rsidRPr="00470937">
        <w:tab/>
      </w:r>
      <w:r w:rsidRPr="00470937">
        <w:tab/>
        <w:t xml:space="preserve">≤ 0,5 % z rozsahu 10000 </w:t>
      </w:r>
      <w:proofErr w:type="spellStart"/>
      <w:r w:rsidRPr="00470937">
        <w:t>nmol</w:t>
      </w:r>
      <w:proofErr w:type="spellEnd"/>
      <w:r w:rsidRPr="00470937">
        <w:t>/mol</w:t>
      </w:r>
    </w:p>
    <w:p w:rsidR="00557B27" w:rsidRPr="00470937" w:rsidRDefault="00557B27" w:rsidP="00557B27">
      <w:pPr>
        <w:pStyle w:val="Bntext"/>
      </w:pPr>
      <w:r w:rsidRPr="00470937">
        <w:t>Linearita</w:t>
      </w:r>
      <w:r w:rsidRPr="00470937">
        <w:tab/>
      </w:r>
      <w:r w:rsidRPr="00470937">
        <w:tab/>
      </w:r>
      <w:r w:rsidRPr="00470937">
        <w:tab/>
        <w:t xml:space="preserve">≤ ± 1 % z rozsahu 10000 </w:t>
      </w:r>
      <w:proofErr w:type="spellStart"/>
      <w:r w:rsidRPr="00470937">
        <w:t>nmol</w:t>
      </w:r>
      <w:proofErr w:type="spellEnd"/>
      <w:r w:rsidRPr="00470937">
        <w:t>/mol</w:t>
      </w:r>
    </w:p>
    <w:p w:rsidR="00557B27" w:rsidRPr="00470937" w:rsidRDefault="00557B27" w:rsidP="00557B27">
      <w:pPr>
        <w:pStyle w:val="Bntext"/>
      </w:pPr>
      <w:r w:rsidRPr="00470937">
        <w:t>Průtok vzorku</w:t>
      </w:r>
      <w:r w:rsidRPr="00470937">
        <w:tab/>
      </w:r>
      <w:r w:rsidRPr="00470937">
        <w:tab/>
        <w:t>≤ 1,0 l/min</w:t>
      </w:r>
    </w:p>
    <w:p w:rsidR="00557B27" w:rsidRPr="00470937" w:rsidRDefault="00557B27" w:rsidP="00557B27">
      <w:pPr>
        <w:pStyle w:val="Bntext"/>
      </w:pPr>
      <w:r w:rsidRPr="00470937">
        <w:t>Interní čerpadlo vzorku</w:t>
      </w:r>
    </w:p>
    <w:p w:rsidR="00557B27" w:rsidRPr="00DA6D7C" w:rsidRDefault="00557B27" w:rsidP="00557B27">
      <w:pPr>
        <w:pStyle w:val="Bntext-prvndek"/>
      </w:pPr>
      <w:r w:rsidRPr="00DA6D7C">
        <w:t>Vstup vzorku</w:t>
      </w:r>
    </w:p>
    <w:p w:rsidR="00557B27" w:rsidRPr="00470937" w:rsidRDefault="00557B27" w:rsidP="00557B27">
      <w:pPr>
        <w:pStyle w:val="Bntext"/>
      </w:pPr>
      <w:r w:rsidRPr="00470937">
        <w:t xml:space="preserve">Připojení vzorku přes </w:t>
      </w:r>
      <w:proofErr w:type="spellStart"/>
      <w:r w:rsidRPr="00470937">
        <w:t>swagelok</w:t>
      </w:r>
      <w:proofErr w:type="spellEnd"/>
      <w:r w:rsidRPr="00470937">
        <w:t xml:space="preserve"> 1/4” z elektrolyticky leštěného nerezu nebo teflonu pro připojení trubky.</w:t>
      </w:r>
    </w:p>
    <w:p w:rsidR="00557B27" w:rsidRPr="00470937" w:rsidRDefault="00557B27" w:rsidP="00557B27">
      <w:pPr>
        <w:pStyle w:val="Bntext"/>
      </w:pPr>
      <w:r w:rsidRPr="00470937">
        <w:t>Vstupní filtr interní nebo externí PTFE (teflon). Držák pro filtr o průměru 47 mm.</w:t>
      </w:r>
    </w:p>
    <w:p w:rsidR="00557B27" w:rsidRPr="00470937" w:rsidRDefault="00557B27" w:rsidP="00557B27">
      <w:pPr>
        <w:pStyle w:val="Bntext"/>
      </w:pPr>
      <w:r w:rsidRPr="00470937">
        <w:t>Vstup vzorku přímo na filtr a/nebo do měřícího systému analyzátoru bez přepínacích ventilů.</w:t>
      </w:r>
    </w:p>
    <w:p w:rsidR="00557B27" w:rsidRPr="00DA6D7C" w:rsidRDefault="00557B27" w:rsidP="00557B27">
      <w:pPr>
        <w:pStyle w:val="Bntext-prvndek"/>
      </w:pPr>
      <w:r w:rsidRPr="00DA6D7C">
        <w:t>Výstupy</w:t>
      </w:r>
    </w:p>
    <w:p w:rsidR="00557B27" w:rsidRPr="00470937" w:rsidRDefault="00557B27" w:rsidP="00557B27">
      <w:pPr>
        <w:pStyle w:val="Bntext"/>
      </w:pPr>
      <w:r w:rsidRPr="00470937">
        <w:t xml:space="preserve">Hodnota měřené koncentrace v jednotkách </w:t>
      </w:r>
      <w:proofErr w:type="spellStart"/>
      <w:r w:rsidRPr="00470937">
        <w:t>nmol</w:t>
      </w:r>
      <w:proofErr w:type="spellEnd"/>
      <w:r w:rsidRPr="00470937">
        <w:t xml:space="preserve">/mol nebo </w:t>
      </w:r>
      <w:proofErr w:type="spellStart"/>
      <w:r w:rsidRPr="00470937">
        <w:t>ppb</w:t>
      </w:r>
      <w:proofErr w:type="spellEnd"/>
      <w:r w:rsidRPr="00470937">
        <w:t>.</w:t>
      </w:r>
    </w:p>
    <w:p w:rsidR="00557B27" w:rsidRPr="00470937" w:rsidRDefault="00557B27" w:rsidP="00557B27">
      <w:pPr>
        <w:pStyle w:val="Bntext"/>
      </w:pPr>
      <w:r w:rsidRPr="00470937">
        <w:t>Digitální výstup přes síťové rozhraní LAN/</w:t>
      </w:r>
      <w:proofErr w:type="spellStart"/>
      <w:r w:rsidRPr="00470937">
        <w:t>Ethernet</w:t>
      </w:r>
      <w:proofErr w:type="spellEnd"/>
      <w:r w:rsidRPr="00470937">
        <w:t xml:space="preserve"> a sériově rozhraní RS232.</w:t>
      </w:r>
    </w:p>
    <w:p w:rsidR="00557B27" w:rsidRPr="00DA6D7C" w:rsidRDefault="00557B27" w:rsidP="00557B27">
      <w:pPr>
        <w:pStyle w:val="Bntext-prvndek"/>
      </w:pPr>
      <w:r w:rsidRPr="00DA6D7C">
        <w:t>Display</w:t>
      </w:r>
    </w:p>
    <w:p w:rsidR="00557B27" w:rsidRPr="00470937" w:rsidRDefault="00557B27" w:rsidP="00557B27">
      <w:pPr>
        <w:pStyle w:val="Bntext"/>
      </w:pPr>
      <w:r w:rsidRPr="00470937">
        <w:t>V základní obrazovce minimálně měřená hodnota koncentrace v požadovaném rozlišení a indikace alarmů.</w:t>
      </w:r>
    </w:p>
    <w:p w:rsidR="00557B27" w:rsidRPr="00470937" w:rsidRDefault="00557B27" w:rsidP="00557B27">
      <w:pPr>
        <w:pStyle w:val="Bntext"/>
      </w:pPr>
      <w:r w:rsidRPr="00470937">
        <w:t>Při překročení kompenzace nulové hodnoty analyzátorů musí být indikována záporná koncentrace.</w:t>
      </w:r>
    </w:p>
    <w:p w:rsidR="00557B27" w:rsidRPr="00470937" w:rsidRDefault="00557B27" w:rsidP="00557B27">
      <w:pPr>
        <w:pStyle w:val="Bntext"/>
      </w:pPr>
      <w:r w:rsidRPr="00470937">
        <w:t>Menu zobrazené v angličtině nebo češtině s možností výpisu všech základních parametrů, které mají vliv na kalibraci měřidla.</w:t>
      </w:r>
    </w:p>
    <w:p w:rsidR="00557B27" w:rsidRPr="00DA6D7C" w:rsidRDefault="00557B27" w:rsidP="00557B27">
      <w:pPr>
        <w:pStyle w:val="Bntext-prvndek"/>
      </w:pPr>
      <w:r w:rsidRPr="00DA6D7C">
        <w:t>Diagnostika</w:t>
      </w:r>
    </w:p>
    <w:p w:rsidR="00557B27" w:rsidRPr="00470937" w:rsidRDefault="00557B27" w:rsidP="00557B27">
      <w:pPr>
        <w:pStyle w:val="Bntext"/>
      </w:pPr>
      <w:r w:rsidRPr="00470937">
        <w:t>Komplexní řízení parametrů analyzátoru, možnost manuálního nastavení kalibračních parametrů měřidla.</w:t>
      </w:r>
    </w:p>
    <w:p w:rsidR="00557B27" w:rsidRPr="00470937" w:rsidRDefault="00557B27" w:rsidP="00557B27">
      <w:pPr>
        <w:pStyle w:val="Bntext"/>
      </w:pPr>
      <w:r w:rsidRPr="00470937">
        <w:lastRenderedPageBreak/>
        <w:t>Výpočet minutových průměrů a uložení nejméně jednodenních naměřených dat ve vnitřní paměti.</w:t>
      </w:r>
    </w:p>
    <w:p w:rsidR="00557B27" w:rsidRPr="00470937" w:rsidRDefault="00557B27" w:rsidP="00557B27">
      <w:pPr>
        <w:pStyle w:val="Bntext"/>
      </w:pPr>
      <w:r w:rsidRPr="00470937">
        <w:t>Možnost ukládání a zobrazení RAW dat.</w:t>
      </w:r>
    </w:p>
    <w:p w:rsidR="00557B27" w:rsidRPr="00470937" w:rsidRDefault="00557B27" w:rsidP="00557B27">
      <w:pPr>
        <w:pStyle w:val="Bntext"/>
      </w:pPr>
      <w:r w:rsidRPr="00470937">
        <w:t>Plná vnitřní a dálková diagnostika pro všechny podstatné funkce analyzátoru.</w:t>
      </w:r>
    </w:p>
    <w:p w:rsidR="00557B27" w:rsidRPr="00470937" w:rsidRDefault="00557B27" w:rsidP="00557B27">
      <w:pPr>
        <w:pStyle w:val="Bntext"/>
      </w:pPr>
      <w:r w:rsidRPr="00470937">
        <w:t>Nastavení limitů pro alarmy.</w:t>
      </w:r>
    </w:p>
    <w:p w:rsidR="00557B27" w:rsidRPr="00DA6D7C" w:rsidRDefault="00557B27" w:rsidP="00557B27">
      <w:pPr>
        <w:pStyle w:val="Bntext-prvndek"/>
      </w:pPr>
      <w:r w:rsidRPr="00DA6D7C">
        <w:t>Software pro PC</w:t>
      </w:r>
    </w:p>
    <w:p w:rsidR="00557B27" w:rsidRDefault="00557B27" w:rsidP="00557B27">
      <w:pPr>
        <w:pStyle w:val="Bntext"/>
      </w:pPr>
      <w:r w:rsidRPr="00470937">
        <w:t>Zobrazení všech základních hodnot a diagnostiky na obrazovce PC a dálkové řízení všech funkcí</w:t>
      </w:r>
      <w:r>
        <w:t>.</w:t>
      </w:r>
    </w:p>
    <w:p w:rsidR="00557B27" w:rsidRPr="00470937" w:rsidRDefault="00557B27" w:rsidP="00557B27">
      <w:pPr>
        <w:pStyle w:val="Bntext"/>
      </w:pPr>
      <w:r w:rsidRPr="00470937">
        <w:t>Dálkové ovládání základních funkcí a možností dálkového sběru dat i dodatečného přenesení dat z paměti měřidla</w:t>
      </w:r>
      <w:r>
        <w:t>.</w:t>
      </w:r>
    </w:p>
    <w:p w:rsidR="00557B27" w:rsidRPr="00DA6D7C" w:rsidRDefault="00557B27" w:rsidP="00557B27">
      <w:pPr>
        <w:pStyle w:val="Bntext-prvndek"/>
      </w:pPr>
      <w:r w:rsidRPr="00DA6D7C">
        <w:t>Rozměry</w:t>
      </w:r>
    </w:p>
    <w:p w:rsidR="00557B27" w:rsidRPr="00470937" w:rsidRDefault="00557B27" w:rsidP="00557B27">
      <w:pPr>
        <w:pStyle w:val="Bntext"/>
      </w:pPr>
      <w:r w:rsidRPr="00470937">
        <w:t>Montáž do standardního stojanu 19”.</w:t>
      </w:r>
    </w:p>
    <w:p w:rsidR="00557B27" w:rsidRPr="00470937" w:rsidRDefault="00557B27" w:rsidP="00557B27">
      <w:pPr>
        <w:pStyle w:val="Bntext"/>
      </w:pPr>
      <w:r w:rsidRPr="00470937">
        <w:t>Výška jednotlivého přístroje maximálně 10,5“.</w:t>
      </w:r>
    </w:p>
    <w:p w:rsidR="00557B27" w:rsidRDefault="00557B27" w:rsidP="00557B27">
      <w:pPr>
        <w:pStyle w:val="Bntext"/>
      </w:pPr>
      <w:r w:rsidRPr="00470937">
        <w:t xml:space="preserve">Součástí každého přístroje bude příslušenství pro fixaci přístroje k přednímu rámu stojanu. </w:t>
      </w:r>
    </w:p>
    <w:p w:rsidR="00557B27" w:rsidRPr="00DA6D7C" w:rsidRDefault="00557B27" w:rsidP="00557B27">
      <w:pPr>
        <w:pStyle w:val="Bntext-prvndek"/>
      </w:pPr>
      <w:r w:rsidRPr="00DA6D7C">
        <w:t>Pracovní teplota</w:t>
      </w:r>
    </w:p>
    <w:p w:rsidR="00557B27" w:rsidRPr="00F94131" w:rsidRDefault="00557B27" w:rsidP="00557B27">
      <w:pPr>
        <w:pStyle w:val="Bntext"/>
      </w:pPr>
      <w:r w:rsidRPr="00F94131">
        <w:t>15 ÷ 35 °C</w:t>
      </w:r>
      <w:r w:rsidRPr="00F94131">
        <w:tab/>
      </w:r>
      <w:r w:rsidRPr="00F94131">
        <w:tab/>
      </w:r>
      <w:r w:rsidRPr="00F94131">
        <w:tab/>
      </w:r>
      <w:r w:rsidRPr="00F94131">
        <w:tab/>
      </w:r>
      <w:r w:rsidRPr="00F94131">
        <w:tab/>
      </w:r>
    </w:p>
    <w:p w:rsidR="00557B27" w:rsidRPr="00DA6D7C" w:rsidRDefault="00557B27" w:rsidP="00557B27">
      <w:pPr>
        <w:pStyle w:val="Bntext-prvndek"/>
      </w:pPr>
      <w:r w:rsidRPr="00DA6D7C">
        <w:t>Napájení</w:t>
      </w:r>
    </w:p>
    <w:p w:rsidR="00557B27" w:rsidRPr="00470937" w:rsidRDefault="00557B27" w:rsidP="00557B27">
      <w:pPr>
        <w:pStyle w:val="Bntext"/>
      </w:pPr>
      <w:r w:rsidRPr="00470937">
        <w:t>Napětí AC 230 V / 50 Hz</w:t>
      </w:r>
    </w:p>
    <w:p w:rsidR="00557B27" w:rsidRPr="00470937" w:rsidRDefault="00557B27" w:rsidP="00557B27">
      <w:pPr>
        <w:pStyle w:val="Bntext"/>
      </w:pPr>
      <w:r w:rsidRPr="00470937">
        <w:t>Kabel s vidlicí CEE 7/7 či CEE 7/5</w:t>
      </w:r>
    </w:p>
    <w:p w:rsidR="00557B27" w:rsidRPr="00470937" w:rsidRDefault="00557B27" w:rsidP="00557B27">
      <w:pPr>
        <w:pStyle w:val="Bntext"/>
      </w:pPr>
      <w:r w:rsidRPr="00470937">
        <w:t>Příkon ≤ 300 W náběh, ≤ 150 W střední příkon při provozu.</w:t>
      </w:r>
    </w:p>
    <w:p w:rsidR="00557B27" w:rsidRPr="00DA6D7C" w:rsidRDefault="00557B27" w:rsidP="00557B27">
      <w:pPr>
        <w:pStyle w:val="Bntext-prvndek"/>
      </w:pPr>
      <w:r w:rsidRPr="00DA6D7C">
        <w:t>Dokumentace</w:t>
      </w:r>
    </w:p>
    <w:p w:rsidR="00557B27" w:rsidRPr="00F94131" w:rsidRDefault="00557B27" w:rsidP="00557B27">
      <w:pPr>
        <w:pStyle w:val="Bezmezer"/>
      </w:pPr>
      <w:r w:rsidRPr="00F94131">
        <w:t>Odborně přeložená dokumentace v českém jazyce v tištěném i digitalizovaném tvaru pro každý analyzátor, včetně pneumatických i elektrických schémat a seznamu základních komponentů a náhradních dílů.</w:t>
      </w:r>
    </w:p>
    <w:p w:rsidR="00557B27" w:rsidRPr="00DA6D7C" w:rsidRDefault="00557B27" w:rsidP="00557B27">
      <w:pPr>
        <w:pStyle w:val="Bntext-prvndek"/>
      </w:pPr>
      <w:r w:rsidRPr="00DA6D7C">
        <w:t>Servis</w:t>
      </w:r>
    </w:p>
    <w:p w:rsidR="00557B27" w:rsidRPr="00F94131" w:rsidRDefault="00557B27" w:rsidP="00557B27">
      <w:pPr>
        <w:pStyle w:val="Bezmezer"/>
      </w:pPr>
      <w:r w:rsidRPr="00F94131">
        <w:t>Garance zajištění potřebných náhradních dílů a servisních zásahů nejméně po dobu 10ti let.</w:t>
      </w:r>
    </w:p>
    <w:p w:rsidR="00557B27" w:rsidRPr="00DA6D7C" w:rsidRDefault="00557B27" w:rsidP="00557B27">
      <w:pPr>
        <w:pStyle w:val="Bntext-prvndek"/>
      </w:pPr>
      <w:r w:rsidRPr="00DA6D7C">
        <w:t>Ostatní</w:t>
      </w:r>
    </w:p>
    <w:p w:rsidR="00557B27" w:rsidRPr="00470937" w:rsidRDefault="00557B27" w:rsidP="00557B27">
      <w:pPr>
        <w:pStyle w:val="Bntext"/>
      </w:pPr>
      <w:r w:rsidRPr="00470937">
        <w:t>Provoz nevyžaduje, kromě napájení a případně filtru vzorku, externí zdroje nebo příslušenství, pokud není výslovně uvedeno jinak a interní sestava neobsahuje spotřební části a díly s životností kratší než 1</w:t>
      </w:r>
      <w:r>
        <w:t xml:space="preserve"> </w:t>
      </w:r>
      <w:r w:rsidRPr="00470937">
        <w:t>rok. Vyjma filtrů vzorku, pokud je filtr součástí vnitřní sestavy.</w:t>
      </w:r>
    </w:p>
    <w:p w:rsidR="00557B27" w:rsidRPr="00470937" w:rsidRDefault="00557B27" w:rsidP="00557B27">
      <w:pPr>
        <w:pStyle w:val="Bntext"/>
      </w:pPr>
      <w:r w:rsidRPr="00470937">
        <w:t>Doba uvedení přístroje do plného provozního stavu, tj. stabilní a připravený k měření ≤ 30 min od zapnutí.</w:t>
      </w:r>
    </w:p>
    <w:p w:rsidR="00557B27" w:rsidRPr="00470937" w:rsidRDefault="00557B27" w:rsidP="00557B27">
      <w:pPr>
        <w:pStyle w:val="Bntext"/>
      </w:pPr>
      <w:r w:rsidRPr="00470937">
        <w:t>Hmotnost přístroje je ≤ 25 kg.</w:t>
      </w:r>
    </w:p>
    <w:p w:rsidR="00557B27" w:rsidRPr="00470937" w:rsidRDefault="00557B27" w:rsidP="00557B27">
      <w:pPr>
        <w:pStyle w:val="Bntext"/>
      </w:pPr>
      <w:r w:rsidRPr="00470937">
        <w:lastRenderedPageBreak/>
        <w:t>Provoz přístroje nebude podmíněn ani omezen periodickými kontrolami u výrobce nebo servisem.</w:t>
      </w:r>
    </w:p>
    <w:p w:rsidR="00557B27" w:rsidRPr="001324A1" w:rsidRDefault="00557B27" w:rsidP="00B40533">
      <w:pPr>
        <w:pStyle w:val="Bezmezer"/>
        <w:spacing w:after="0" w:afterAutospacing="0"/>
        <w:rPr>
          <w:b/>
          <w:i/>
        </w:rPr>
      </w:pPr>
      <w:r w:rsidRPr="001324A1">
        <w:rPr>
          <w:b/>
          <w:i/>
        </w:rPr>
        <w:t>Analyzátor suspendovaných částic PM</w:t>
      </w:r>
      <w:r w:rsidRPr="001324A1">
        <w:rPr>
          <w:b/>
          <w:i/>
          <w:vertAlign w:val="subscript"/>
        </w:rPr>
        <w:t>X</w:t>
      </w:r>
    </w:p>
    <w:p w:rsidR="00557B27" w:rsidRPr="00470937" w:rsidRDefault="00557B27" w:rsidP="00557B27">
      <w:pPr>
        <w:pStyle w:val="Bntext"/>
      </w:pPr>
      <w:r w:rsidRPr="00470937">
        <w:t>Přístroj musí být v souladu se standardem VDI 4202-1, VDI 4203-3.</w:t>
      </w:r>
    </w:p>
    <w:p w:rsidR="00557B27" w:rsidRPr="00D53DD0" w:rsidRDefault="00557B27" w:rsidP="00557B27">
      <w:pPr>
        <w:pStyle w:val="Bntext"/>
      </w:pPr>
      <w:r w:rsidRPr="00AE0BFE">
        <w:t xml:space="preserve">Přístroj musí mít </w:t>
      </w:r>
      <w:proofErr w:type="spellStart"/>
      <w:r w:rsidRPr="00AE0BFE">
        <w:t>p</w:t>
      </w:r>
      <w:r w:rsidRPr="00D53DD0">
        <w:t>rokázán</w:t>
      </w:r>
      <w:r w:rsidRPr="00AE0BFE">
        <w:t>ou</w:t>
      </w:r>
      <w:proofErr w:type="spellEnd"/>
      <w:r w:rsidRPr="00D53DD0">
        <w:t xml:space="preserve"> ekvivalenc</w:t>
      </w:r>
      <w:r>
        <w:t>i</w:t>
      </w:r>
      <w:r w:rsidRPr="00D53DD0">
        <w:t xml:space="preserve"> </w:t>
      </w:r>
      <w:r w:rsidRPr="00AE0BFE">
        <w:t>s referenční metodou (ČSN</w:t>
      </w:r>
      <w:r w:rsidRPr="00D53DD0">
        <w:t xml:space="preserve"> EN 12341</w:t>
      </w:r>
      <w:r w:rsidRPr="00AE0BFE">
        <w:t xml:space="preserve">) pro frakce aerosolových částic </w:t>
      </w:r>
      <w:r w:rsidRPr="00D53DD0">
        <w:t>PM</w:t>
      </w:r>
      <w:r w:rsidRPr="00AE0BFE">
        <w:rPr>
          <w:vertAlign w:val="subscript"/>
        </w:rPr>
        <w:t>10</w:t>
      </w:r>
      <w:r w:rsidRPr="00D53DD0">
        <w:t xml:space="preserve"> </w:t>
      </w:r>
      <w:r w:rsidRPr="00AE0BFE">
        <w:t xml:space="preserve">a </w:t>
      </w:r>
      <w:r w:rsidRPr="00D53DD0">
        <w:t>PM</w:t>
      </w:r>
      <w:r w:rsidRPr="00AE0BFE">
        <w:rPr>
          <w:vertAlign w:val="subscript"/>
        </w:rPr>
        <w:t>2,5</w:t>
      </w:r>
      <w:r w:rsidRPr="00AE0BFE">
        <w:t xml:space="preserve"> podle návodu na prokázání ekvivalence (</w:t>
      </w:r>
      <w:r w:rsidRPr="00D53DD0">
        <w:t>ec.europa.eu/environment/air/quality/legislation/pdf/equivalence.pdf</w:t>
      </w:r>
      <w:r w:rsidRPr="00AE0BFE">
        <w:t>) a být v souladu s normovanou metodou pro automatické měření aerosolových částic (</w:t>
      </w:r>
      <w:r w:rsidRPr="00D53DD0">
        <w:t>ČSN P CEN/TS 16450).</w:t>
      </w:r>
    </w:p>
    <w:p w:rsidR="00557B27" w:rsidRPr="00470937" w:rsidRDefault="00557B27" w:rsidP="00557B27">
      <w:pPr>
        <w:pStyle w:val="Bntext"/>
      </w:pPr>
      <w:r w:rsidRPr="00470937">
        <w:t>Certifikován v souladu s EN 15267-1 a 2</w:t>
      </w:r>
      <w:r>
        <w:t xml:space="preserve"> (type </w:t>
      </w:r>
      <w:proofErr w:type="spellStart"/>
      <w:r>
        <w:t>approval</w:t>
      </w:r>
      <w:proofErr w:type="spellEnd"/>
      <w:r>
        <w:t>)</w:t>
      </w:r>
      <w:r w:rsidRPr="00470937">
        <w:t>.</w:t>
      </w:r>
    </w:p>
    <w:p w:rsidR="00557B27" w:rsidRPr="00470937" w:rsidRDefault="00557B27" w:rsidP="00557B27">
      <w:pPr>
        <w:pStyle w:val="Bntext"/>
      </w:pPr>
      <w:r w:rsidRPr="00470937">
        <w:t>Splnění podmínek musí být doloženo certifikáty akreditované laboratoře.</w:t>
      </w:r>
    </w:p>
    <w:p w:rsidR="00557B27" w:rsidRPr="00DA6D7C" w:rsidRDefault="00557B27" w:rsidP="00557B27">
      <w:pPr>
        <w:pStyle w:val="Bntext-prvndek"/>
      </w:pPr>
      <w:r w:rsidRPr="00DA6D7C">
        <w:t>Měřicí část</w:t>
      </w:r>
    </w:p>
    <w:p w:rsidR="00557B27" w:rsidRPr="00470937" w:rsidRDefault="00557B27" w:rsidP="00557B27">
      <w:pPr>
        <w:pStyle w:val="Bntext"/>
      </w:pPr>
      <w:r w:rsidRPr="00470937">
        <w:t>Měřicí metoda</w:t>
      </w:r>
      <w:r w:rsidRPr="00470937">
        <w:tab/>
      </w:r>
      <w:r w:rsidRPr="00470937">
        <w:tab/>
      </w:r>
      <w:r w:rsidRPr="00470937">
        <w:tab/>
        <w:t>Optická aerosolová spektrometrie</w:t>
      </w:r>
    </w:p>
    <w:p w:rsidR="00557B27" w:rsidRPr="00470937" w:rsidRDefault="00557B27" w:rsidP="00557B27">
      <w:pPr>
        <w:pStyle w:val="Bntext"/>
      </w:pPr>
      <w:r w:rsidRPr="00470937">
        <w:t>Měřicí rozsah (velikost)</w:t>
      </w:r>
      <w:r w:rsidRPr="00470937">
        <w:tab/>
      </w:r>
      <w:r w:rsidRPr="00470937">
        <w:tab/>
        <w:t xml:space="preserve">≤ 0,20 ÷ 100 </w:t>
      </w:r>
      <w:proofErr w:type="spellStart"/>
      <w:r w:rsidRPr="00470937">
        <w:t>μm</w:t>
      </w:r>
      <w:proofErr w:type="spellEnd"/>
    </w:p>
    <w:p w:rsidR="00557B27" w:rsidRPr="00470937" w:rsidRDefault="00557B27" w:rsidP="00557B27">
      <w:pPr>
        <w:pStyle w:val="Bntext"/>
      </w:pPr>
      <w:r w:rsidRPr="00470937">
        <w:t>Měřicí rozsah (počet částic)</w:t>
      </w:r>
      <w:r w:rsidRPr="00470937">
        <w:tab/>
      </w:r>
      <w:r w:rsidRPr="00470937">
        <w:tab/>
        <w:t>0 ÷ 20 000 částic/cm</w:t>
      </w:r>
      <w:r w:rsidRPr="00AE0BFE">
        <w:rPr>
          <w:vertAlign w:val="superscript"/>
        </w:rPr>
        <w:t>3</w:t>
      </w:r>
      <w:r w:rsidRPr="00470937">
        <w:t xml:space="preserve"> a vyšší</w:t>
      </w:r>
    </w:p>
    <w:p w:rsidR="00557B27" w:rsidRPr="00470937" w:rsidRDefault="00557B27" w:rsidP="00557B27">
      <w:pPr>
        <w:pStyle w:val="Bntext"/>
      </w:pPr>
      <w:r w:rsidRPr="00470937">
        <w:t>Měřicí rozsah (hmotnost)</w:t>
      </w:r>
      <w:r w:rsidRPr="00470937">
        <w:tab/>
      </w:r>
      <w:r w:rsidRPr="00470937">
        <w:tab/>
        <w:t xml:space="preserve">0 ÷ 10 000 </w:t>
      </w:r>
      <w:proofErr w:type="spellStart"/>
      <w:r w:rsidRPr="00470937">
        <w:t>μg</w:t>
      </w:r>
      <w:proofErr w:type="spellEnd"/>
      <w:r w:rsidRPr="00470937">
        <w:t>/m</w:t>
      </w:r>
      <w:r w:rsidRPr="00AE0BFE">
        <w:rPr>
          <w:vertAlign w:val="superscript"/>
        </w:rPr>
        <w:t>3</w:t>
      </w:r>
      <w:r w:rsidRPr="00470937">
        <w:t xml:space="preserve"> a vyšší</w:t>
      </w:r>
    </w:p>
    <w:p w:rsidR="00557B27" w:rsidRPr="00470937" w:rsidRDefault="00557B27" w:rsidP="00557B27">
      <w:pPr>
        <w:pStyle w:val="Bntext"/>
      </w:pPr>
      <w:r w:rsidRPr="00470937">
        <w:t>Průtok vzorku</w:t>
      </w:r>
      <w:r w:rsidRPr="00470937">
        <w:tab/>
      </w:r>
      <w:r w:rsidRPr="00470937">
        <w:tab/>
      </w:r>
      <w:r w:rsidRPr="00470937">
        <w:tab/>
        <w:t>3 ÷ 5 l/min</w:t>
      </w:r>
    </w:p>
    <w:p w:rsidR="00557B27" w:rsidRPr="00470937" w:rsidRDefault="00557B27" w:rsidP="00557B27">
      <w:pPr>
        <w:pStyle w:val="Bntext"/>
      </w:pPr>
      <w:r w:rsidRPr="00470937">
        <w:t>Kontinuální měření</w:t>
      </w:r>
    </w:p>
    <w:p w:rsidR="00557B27" w:rsidRPr="00470937" w:rsidRDefault="00557B27" w:rsidP="00557B27">
      <w:pPr>
        <w:pStyle w:val="Bntext"/>
      </w:pPr>
      <w:r w:rsidRPr="00470937">
        <w:t>Interval zobrazení a ukládání výsledků volitelný</w:t>
      </w:r>
      <w:r w:rsidRPr="00470937">
        <w:tab/>
        <w:t>≤</w:t>
      </w:r>
      <w:r>
        <w:t xml:space="preserve"> </w:t>
      </w:r>
      <w:r w:rsidRPr="00470937">
        <w:t>5 s ÷ 1 h nebo delší</w:t>
      </w:r>
    </w:p>
    <w:p w:rsidR="00557B27" w:rsidRPr="00DA6D7C" w:rsidRDefault="00557B27" w:rsidP="00557B27">
      <w:pPr>
        <w:pStyle w:val="Bntext-prvndek"/>
      </w:pPr>
      <w:r w:rsidRPr="00DA6D7C">
        <w:t>Výstupy</w:t>
      </w:r>
    </w:p>
    <w:p w:rsidR="00557B27" w:rsidRPr="00470937" w:rsidRDefault="00557B27" w:rsidP="00557B27">
      <w:pPr>
        <w:pStyle w:val="Bntext"/>
      </w:pPr>
      <w:r w:rsidRPr="00470937">
        <w:t>Digitální výstup přes síťové rozhraní LAN/</w:t>
      </w:r>
      <w:proofErr w:type="spellStart"/>
      <w:r w:rsidRPr="00470937">
        <w:t>Ethernet</w:t>
      </w:r>
      <w:proofErr w:type="spellEnd"/>
      <w:r w:rsidRPr="00470937">
        <w:t xml:space="preserve"> a sériově rozhraní RS232.</w:t>
      </w:r>
    </w:p>
    <w:p w:rsidR="00557B27" w:rsidRPr="00470937" w:rsidRDefault="00557B27" w:rsidP="00557B27">
      <w:pPr>
        <w:pStyle w:val="Bntext"/>
      </w:pPr>
      <w:r w:rsidRPr="00470937">
        <w:t>Možnost interního ukládání RAW dat minimálně 24</w:t>
      </w:r>
      <w:r>
        <w:t xml:space="preserve"> </w:t>
      </w:r>
      <w:r w:rsidRPr="00470937">
        <w:t>hodin měření.</w:t>
      </w:r>
    </w:p>
    <w:p w:rsidR="00557B27" w:rsidRPr="00DA6D7C" w:rsidRDefault="00557B27" w:rsidP="00557B27">
      <w:pPr>
        <w:pStyle w:val="Bntext-prvndek"/>
      </w:pPr>
      <w:r w:rsidRPr="00DA6D7C">
        <w:t>Display</w:t>
      </w:r>
    </w:p>
    <w:p w:rsidR="00557B27" w:rsidRPr="00470937" w:rsidRDefault="00557B27" w:rsidP="00557B27">
      <w:pPr>
        <w:pStyle w:val="Bntext"/>
      </w:pPr>
      <w:r w:rsidRPr="00470937">
        <w:t>Dotyková obrazovka se zobrazením provozních a alarmových stavů a okamžitých výsledků měření, umožňující nastavení přístroje.</w:t>
      </w:r>
    </w:p>
    <w:p w:rsidR="00557B27" w:rsidRPr="00470937" w:rsidRDefault="00557B27" w:rsidP="00557B27">
      <w:pPr>
        <w:pStyle w:val="Bntext"/>
      </w:pPr>
      <w:r w:rsidRPr="00470937">
        <w:t>Menu zobrazené v angličtině nebo češtině s možností výpisu všech základních parametrů, které mají vliv na kalibraci měřidla.</w:t>
      </w:r>
    </w:p>
    <w:p w:rsidR="00557B27" w:rsidRPr="00DA6D7C" w:rsidRDefault="00557B27" w:rsidP="00557B27">
      <w:pPr>
        <w:pStyle w:val="Bntext-prvndek"/>
      </w:pPr>
      <w:r w:rsidRPr="00DA6D7C">
        <w:t>Software pro PC</w:t>
      </w:r>
    </w:p>
    <w:p w:rsidR="00557B27" w:rsidRPr="00DA6D7C" w:rsidRDefault="00557B27" w:rsidP="00557B27">
      <w:pPr>
        <w:pStyle w:val="Bezmezer"/>
      </w:pPr>
      <w:r w:rsidRPr="00DA6D7C">
        <w:t>Software umožňující ukládání, prohlížení a základní editaci dat na externím počítači a plné dálkové ovládání přístroje.</w:t>
      </w:r>
    </w:p>
    <w:p w:rsidR="00557B27" w:rsidRPr="00DA6D7C" w:rsidRDefault="00557B27" w:rsidP="00557B27">
      <w:pPr>
        <w:pStyle w:val="Bntext-prvndek"/>
      </w:pPr>
      <w:r w:rsidRPr="00DA6D7C">
        <w:t>Rozměry</w:t>
      </w:r>
    </w:p>
    <w:p w:rsidR="00557B27" w:rsidRPr="00470937" w:rsidRDefault="00557B27" w:rsidP="00557B27">
      <w:pPr>
        <w:pStyle w:val="Bntext"/>
      </w:pPr>
      <w:r w:rsidRPr="00470937">
        <w:t xml:space="preserve">Stolní provedení umožňující variantně montáž do standardního stojanu 19” a vnějšího </w:t>
      </w:r>
      <w:proofErr w:type="spellStart"/>
      <w:r w:rsidRPr="00470937">
        <w:t>housingu</w:t>
      </w:r>
      <w:proofErr w:type="spellEnd"/>
      <w:r w:rsidRPr="00470937">
        <w:t>.</w:t>
      </w:r>
    </w:p>
    <w:p w:rsidR="00557B27" w:rsidRPr="00470937" w:rsidRDefault="00557B27" w:rsidP="00557B27">
      <w:pPr>
        <w:pStyle w:val="Bntext"/>
      </w:pPr>
      <w:r w:rsidRPr="00470937">
        <w:t>Výška přístroje maximálně 10,5“ (ovládací část bez měřicí sondy).</w:t>
      </w:r>
    </w:p>
    <w:p w:rsidR="00557B27" w:rsidRDefault="00557B27" w:rsidP="00557B27">
      <w:pPr>
        <w:pStyle w:val="Bntext"/>
      </w:pPr>
      <w:r w:rsidRPr="00DA6D7C">
        <w:t xml:space="preserve">Součástí každého přístroje bude příslušenství pro fixaci přístroje k přednímu rámu stojanu. </w:t>
      </w:r>
    </w:p>
    <w:p w:rsidR="00557B27" w:rsidRPr="00DA6D7C" w:rsidRDefault="00557B27" w:rsidP="00557B27">
      <w:pPr>
        <w:pStyle w:val="Bntext-prvndek"/>
      </w:pPr>
      <w:r w:rsidRPr="00DA6D7C">
        <w:lastRenderedPageBreak/>
        <w:t>Pracovní teplota</w:t>
      </w:r>
    </w:p>
    <w:p w:rsidR="00557B27" w:rsidRPr="00DA6D7C" w:rsidRDefault="00557B27" w:rsidP="00557B27">
      <w:pPr>
        <w:pStyle w:val="Bntext"/>
      </w:pPr>
      <w:r w:rsidRPr="00DA6D7C">
        <w:t>15 ÷ 35 °C</w:t>
      </w:r>
      <w:r w:rsidRPr="00DA6D7C">
        <w:tab/>
      </w:r>
      <w:r w:rsidRPr="00DA6D7C">
        <w:tab/>
      </w:r>
      <w:r w:rsidRPr="00DA6D7C">
        <w:tab/>
      </w:r>
      <w:r w:rsidRPr="00DA6D7C">
        <w:tab/>
      </w:r>
      <w:r w:rsidRPr="00DA6D7C">
        <w:tab/>
      </w:r>
    </w:p>
    <w:p w:rsidR="00557B27" w:rsidRPr="00DA6D7C" w:rsidRDefault="00557B27" w:rsidP="00557B27">
      <w:pPr>
        <w:pStyle w:val="Bntext-prvndek"/>
      </w:pPr>
      <w:r w:rsidRPr="00DA6D7C">
        <w:t>Napájení</w:t>
      </w:r>
    </w:p>
    <w:p w:rsidR="00557B27" w:rsidRPr="00470937" w:rsidRDefault="00557B27" w:rsidP="00557B27">
      <w:pPr>
        <w:pStyle w:val="Bntext"/>
      </w:pPr>
      <w:r w:rsidRPr="00470937">
        <w:t>Napětí AC 230 V / 50 Hz</w:t>
      </w:r>
    </w:p>
    <w:p w:rsidR="00557B27" w:rsidRPr="00470937" w:rsidRDefault="00557B27" w:rsidP="00557B27">
      <w:pPr>
        <w:pStyle w:val="Bntext"/>
      </w:pPr>
      <w:r w:rsidRPr="00470937">
        <w:t>Kabel s vidlicí CEE 7/7 či CEE 7/5</w:t>
      </w:r>
    </w:p>
    <w:p w:rsidR="00557B27" w:rsidRPr="00470937" w:rsidRDefault="00557B27" w:rsidP="00557B27">
      <w:pPr>
        <w:pStyle w:val="Bntext"/>
      </w:pPr>
      <w:r w:rsidRPr="00470937">
        <w:t>Střední příkon při provozu ≤ 200 W.</w:t>
      </w:r>
    </w:p>
    <w:p w:rsidR="00557B27" w:rsidRPr="00DA6D7C" w:rsidRDefault="00557B27" w:rsidP="00557B27">
      <w:pPr>
        <w:pStyle w:val="Bntext-prvndek"/>
      </w:pPr>
      <w:r w:rsidRPr="00DA6D7C">
        <w:t>Dokumentace</w:t>
      </w:r>
    </w:p>
    <w:p w:rsidR="00557B27" w:rsidRPr="00DA6D7C" w:rsidRDefault="00557B27" w:rsidP="00557B27">
      <w:pPr>
        <w:pStyle w:val="Bezmezer"/>
      </w:pPr>
      <w:r w:rsidRPr="00DA6D7C">
        <w:t>Odborně přeložená dokumentace v českém jazyce v tištěném i digitalizovaném tvaru pro každý analyzátor, včetně pneumatických i elektrických schémat a seznamu základních komponentů a náhradních dílů.</w:t>
      </w:r>
    </w:p>
    <w:p w:rsidR="00557B27" w:rsidRPr="00DA6D7C" w:rsidRDefault="00557B27" w:rsidP="00557B27">
      <w:pPr>
        <w:pStyle w:val="Bntext-prvndek"/>
      </w:pPr>
      <w:r w:rsidRPr="00DA6D7C">
        <w:t>Servis</w:t>
      </w:r>
    </w:p>
    <w:p w:rsidR="00557B27" w:rsidRPr="00DA6D7C" w:rsidRDefault="00557B27" w:rsidP="00557B27">
      <w:pPr>
        <w:pStyle w:val="Bezmezer"/>
      </w:pPr>
      <w:r w:rsidRPr="00DA6D7C">
        <w:t>Garance zajištění potřebných náhradních dílů a servisních zásahů nejméně po dobu 10ti let.</w:t>
      </w:r>
    </w:p>
    <w:p w:rsidR="00557B27" w:rsidRPr="00DA6D7C" w:rsidRDefault="00557B27" w:rsidP="00557B27">
      <w:pPr>
        <w:pStyle w:val="Bntext-prvndek"/>
      </w:pPr>
      <w:r w:rsidRPr="00DA6D7C">
        <w:t>Ostatní</w:t>
      </w:r>
    </w:p>
    <w:p w:rsidR="00557B27" w:rsidRPr="00470937" w:rsidRDefault="00557B27" w:rsidP="00557B27">
      <w:pPr>
        <w:pStyle w:val="Bntext"/>
      </w:pPr>
      <w:r w:rsidRPr="00470937">
        <w:t>Součást dodávky je sonda s TSP hlavicí určená do běžných atmosférických podmínek střední Evropy pro celoroční měření.</w:t>
      </w:r>
    </w:p>
    <w:p w:rsidR="00557B27" w:rsidRPr="00470937" w:rsidRDefault="00557B27" w:rsidP="00557B27">
      <w:pPr>
        <w:pStyle w:val="Bntext"/>
      </w:pPr>
      <w:r w:rsidRPr="00470937">
        <w:t>Variantně oddělitelná měřicí část přístroje pro umístění mimo přístroj, dodávka včetně boxu „</w:t>
      </w:r>
      <w:proofErr w:type="spellStart"/>
      <w:r w:rsidRPr="00470937">
        <w:t>h</w:t>
      </w:r>
      <w:r>
        <w:t>o</w:t>
      </w:r>
      <w:r w:rsidRPr="00470937">
        <w:t>usingu</w:t>
      </w:r>
      <w:proofErr w:type="spellEnd"/>
      <w:r w:rsidRPr="00470937">
        <w:t>“ měřicí části je-li výrobcem předepsán nebo doporučen a ohebného propojení měřicí a ovládací části v minimální délce 3 m.</w:t>
      </w:r>
    </w:p>
    <w:p w:rsidR="00557B27" w:rsidRPr="00470937" w:rsidRDefault="00557B27" w:rsidP="00557B27">
      <w:pPr>
        <w:pStyle w:val="Bntext"/>
      </w:pPr>
      <w:r w:rsidRPr="00470937">
        <w:t>Oddělení a propojení měřicí části nevylučuje úplnou kontrolu a ovládání přístroje, není požadován autonomní provoz měřicí části.</w:t>
      </w:r>
    </w:p>
    <w:p w:rsidR="00557B27" w:rsidRPr="00470937" w:rsidRDefault="00557B27" w:rsidP="00557B27">
      <w:pPr>
        <w:pStyle w:val="Bntext"/>
      </w:pPr>
      <w:r w:rsidRPr="00470937">
        <w:t>Provoz nevyžaduje, kromě napájení a případně filtru vzorku, externí zdroje nebo příslušenství, pokud není výslovně uvedeno jinak a interní sestava neobsahuje spotřební části a díly s životností kratší než 1</w:t>
      </w:r>
      <w:r>
        <w:t xml:space="preserve"> </w:t>
      </w:r>
      <w:r w:rsidRPr="00470937">
        <w:t>rok. Vyjma filtrů vzorku, pokud je filtr součástí vnitřní sestavy. Tyto filtry musí být vyměnitelné bez demontáže přístroje.</w:t>
      </w:r>
    </w:p>
    <w:p w:rsidR="00557B27" w:rsidRPr="00470937" w:rsidRDefault="00557B27" w:rsidP="00557B27">
      <w:pPr>
        <w:pStyle w:val="Bntext"/>
      </w:pPr>
      <w:r w:rsidRPr="00470937">
        <w:t>Doba uvedení přístroje do plného provozního stavu, tj. stabilní a připravený k měření. Je ≤ 10 min od zapnutí.</w:t>
      </w:r>
    </w:p>
    <w:p w:rsidR="00557B27" w:rsidRPr="00470937" w:rsidRDefault="00557B27" w:rsidP="00557B27">
      <w:pPr>
        <w:pStyle w:val="Bntext"/>
      </w:pPr>
      <w:r w:rsidRPr="00470937">
        <w:t>Přístroj umožní minimálně 30ti denní provoz bez zásahu obsluhy včetně sběru a interního ukládání naměřených dat v desetiminutových intervalech.</w:t>
      </w:r>
    </w:p>
    <w:p w:rsidR="00557B27" w:rsidRPr="00470937" w:rsidRDefault="00557B27" w:rsidP="00557B27">
      <w:pPr>
        <w:pStyle w:val="Bntext"/>
      </w:pPr>
      <w:r w:rsidRPr="00470937">
        <w:t>Přístroj umožní uživatelskou kontrolu funkce a nastavení pomocí externího média.</w:t>
      </w:r>
    </w:p>
    <w:p w:rsidR="00557B27" w:rsidRPr="00470937" w:rsidRDefault="00557B27" w:rsidP="00557B27">
      <w:pPr>
        <w:pStyle w:val="Bntext"/>
      </w:pPr>
      <w:r w:rsidRPr="00470937">
        <w:t>Přístroj umožní připojení soupravy čidel pro kontrolu podmínek vnějšího prostředí v minimální sestavě teplota, relativní vlhkost, tlak a tyto údaje bude zobrazovat a ukládat. Provoz přístroje nebude podmíněn připojením těchto čidel.</w:t>
      </w:r>
    </w:p>
    <w:p w:rsidR="00557B27" w:rsidRPr="00470937" w:rsidRDefault="00557B27" w:rsidP="00557B27">
      <w:pPr>
        <w:pStyle w:val="Bntext"/>
      </w:pPr>
      <w:r w:rsidRPr="00470937">
        <w:t>Hmotnost přístroje je ≤ 10 kg.</w:t>
      </w:r>
    </w:p>
    <w:p w:rsidR="00557B27" w:rsidRPr="00470937" w:rsidRDefault="00557B27" w:rsidP="00557B27">
      <w:pPr>
        <w:pStyle w:val="Bntext"/>
      </w:pPr>
      <w:r w:rsidRPr="00470937">
        <w:t>Provoz přístroje nebude podmíněn ani omezen periodickými kontrolami u výrobce nebo servisem.</w:t>
      </w:r>
    </w:p>
    <w:p w:rsidR="00557B27" w:rsidRPr="00470937" w:rsidRDefault="00557B27" w:rsidP="00557B27">
      <w:pPr>
        <w:pStyle w:val="Bntext"/>
      </w:pPr>
      <w:r w:rsidRPr="00470937">
        <w:t>Součástí dodávky je venkovní skříň „</w:t>
      </w:r>
      <w:proofErr w:type="spellStart"/>
      <w:r w:rsidRPr="00470937">
        <w:t>h</w:t>
      </w:r>
      <w:r>
        <w:t>o</w:t>
      </w:r>
      <w:r w:rsidRPr="00470937">
        <w:t>using</w:t>
      </w:r>
      <w:proofErr w:type="spellEnd"/>
      <w:r w:rsidRPr="00470937">
        <w:t xml:space="preserve">“ uzpůsobená pro montáž přístroje ve složeném stavu (sonda a měřicí část není oddělena od ovládací) včetně prostupů pro napájení s ochranou </w:t>
      </w:r>
      <w:r w:rsidRPr="00470937">
        <w:lastRenderedPageBreak/>
        <w:t>materiálu proti účinkům vnějšího prostředí a výstrojí, která umožní udržet podmínky vnitřního prostředí skříně v mezích předepsaných pro provoz přístroje za jakýchkoli vnějších atmosférických podmínek běžných pro Českou republiku. Maximální velikost 2 000 × 700 × 500 mm (v-š-h). Maximální hmotnost včetně příslušenství a přístroje 70 kg. Nejnižší požadované elektrické krytí sestavy je IP 65 dle ČSN EN 60 529. Skříň musí být uzamykatelná.</w:t>
      </w:r>
    </w:p>
    <w:p w:rsidR="00557B27" w:rsidRPr="00470937" w:rsidRDefault="00557B27" w:rsidP="00557B27">
      <w:pPr>
        <w:pStyle w:val="Bntext"/>
      </w:pPr>
      <w:r w:rsidRPr="00470937">
        <w:t xml:space="preserve">Součástí dodávky je souprava </w:t>
      </w:r>
      <w:proofErr w:type="spellStart"/>
      <w:r w:rsidRPr="00470937">
        <w:t>meteočidel</w:t>
      </w:r>
      <w:proofErr w:type="spellEnd"/>
      <w:r w:rsidRPr="00470937">
        <w:t xml:space="preserve"> ke sledování podmínek vnějšího prostředí včetně propojení s přístrojem v minimální sestavě t, h, p. Údaje zobrazitelné, ukládané. Čidla musí mít možnost uživatelského nastavení a kontroly.</w:t>
      </w:r>
    </w:p>
    <w:p w:rsidR="00557B27" w:rsidRPr="00470937" w:rsidRDefault="00557B27" w:rsidP="00557B27">
      <w:pPr>
        <w:pStyle w:val="Bntext"/>
      </w:pPr>
      <w:r w:rsidRPr="00470937">
        <w:t>Součástí dodávky je souprava pro uživatelskou kontrolu funkce přístroje pomocí vnějšího média včetně tohoto média.</w:t>
      </w:r>
    </w:p>
    <w:p w:rsidR="00557B27" w:rsidRPr="001324A1" w:rsidRDefault="00557B27" w:rsidP="00B40533">
      <w:pPr>
        <w:pStyle w:val="Bezmezer"/>
        <w:spacing w:after="0" w:afterAutospacing="0"/>
        <w:rPr>
          <w:b/>
          <w:i/>
        </w:rPr>
      </w:pPr>
      <w:r w:rsidRPr="001324A1">
        <w:rPr>
          <w:b/>
          <w:i/>
        </w:rPr>
        <w:t>Přenosný počítač (notebook)</w:t>
      </w:r>
    </w:p>
    <w:p w:rsidR="00557B27" w:rsidRPr="00DA6D7C" w:rsidRDefault="00557B27" w:rsidP="00557B27">
      <w:pPr>
        <w:pStyle w:val="Bntext"/>
      </w:pPr>
      <w:r w:rsidRPr="00DA6D7C">
        <w:t>Odolné chassis a víko displeje.</w:t>
      </w:r>
    </w:p>
    <w:p w:rsidR="00557B27" w:rsidRPr="00DA6D7C" w:rsidRDefault="00557B27" w:rsidP="00557B27">
      <w:pPr>
        <w:pStyle w:val="Bntext"/>
      </w:pPr>
      <w:r w:rsidRPr="00DA6D7C">
        <w:t>Odolný vůči vibracím.</w:t>
      </w:r>
    </w:p>
    <w:p w:rsidR="00557B27" w:rsidRPr="00DA6D7C" w:rsidRDefault="00557B27" w:rsidP="00557B27">
      <w:pPr>
        <w:pStyle w:val="Bntext"/>
      </w:pPr>
      <w:r w:rsidRPr="00DA6D7C">
        <w:t>Displej antireflexní, 15” ÷ 16” s rozlišením 1920 × 1080 a vyšší.</w:t>
      </w:r>
    </w:p>
    <w:p w:rsidR="00557B27" w:rsidRPr="00DA6D7C" w:rsidRDefault="00557B27" w:rsidP="00557B27">
      <w:pPr>
        <w:pStyle w:val="Bntext"/>
      </w:pPr>
      <w:r w:rsidRPr="00DA6D7C">
        <w:t>Síťové rozhraní LAN (konektor RJ-45).</w:t>
      </w:r>
    </w:p>
    <w:p w:rsidR="00557B27" w:rsidRPr="00DA6D7C" w:rsidRDefault="00557B27" w:rsidP="00557B27">
      <w:pPr>
        <w:pStyle w:val="Bntext"/>
      </w:pPr>
      <w:r w:rsidRPr="00DA6D7C">
        <w:t>Česká klávesnice včetně numerické.</w:t>
      </w:r>
    </w:p>
    <w:p w:rsidR="00557B27" w:rsidRPr="00DA6D7C" w:rsidRDefault="00557B27" w:rsidP="00557B27">
      <w:pPr>
        <w:pStyle w:val="Bntext"/>
      </w:pPr>
      <w:r w:rsidRPr="00DA6D7C">
        <w:t>Nainstalovaný operační systém.</w:t>
      </w:r>
    </w:p>
    <w:p w:rsidR="00557B27" w:rsidRPr="00DA6D7C" w:rsidRDefault="00557B27" w:rsidP="00557B27">
      <w:pPr>
        <w:pStyle w:val="Bntext"/>
      </w:pPr>
      <w:r w:rsidRPr="00DA6D7C">
        <w:t>Nainstalovaný software k obsluze a dálkovému řízení všech analyzátorů a ukládání on-line naměřených hodnot z analyzátorů.</w:t>
      </w:r>
    </w:p>
    <w:p w:rsidR="00557B27" w:rsidRPr="00EF68EC" w:rsidRDefault="00557B27" w:rsidP="00557B27">
      <w:pPr>
        <w:pStyle w:val="Bntext"/>
      </w:pPr>
      <w:r w:rsidRPr="00DA6D7C">
        <w:t>Adaptér pro n</w:t>
      </w:r>
      <w:r>
        <w:t xml:space="preserve">apájení ze sítě 230 V / 50 Hz. </w:t>
      </w:r>
    </w:p>
    <w:p w:rsidR="00557B27" w:rsidRPr="001324A1" w:rsidRDefault="00557B27" w:rsidP="00AE49A9">
      <w:pPr>
        <w:pStyle w:val="Bezmezer"/>
        <w:spacing w:after="0" w:afterAutospacing="0"/>
        <w:rPr>
          <w:b/>
          <w:i/>
        </w:rPr>
      </w:pPr>
      <w:proofErr w:type="spellStart"/>
      <w:r w:rsidRPr="001324A1">
        <w:rPr>
          <w:b/>
          <w:i/>
        </w:rPr>
        <w:t>Switch</w:t>
      </w:r>
      <w:proofErr w:type="spellEnd"/>
    </w:p>
    <w:p w:rsidR="00557B27" w:rsidRPr="00754495" w:rsidRDefault="00557B27" w:rsidP="00557B27">
      <w:pPr>
        <w:pStyle w:val="Bntext"/>
      </w:pPr>
      <w:r w:rsidRPr="00754495">
        <w:t xml:space="preserve">Přenosová rychlost 100/1000 </w:t>
      </w:r>
      <w:proofErr w:type="spellStart"/>
      <w:r w:rsidRPr="00754495">
        <w:t>Mb</w:t>
      </w:r>
      <w:proofErr w:type="spellEnd"/>
      <w:r w:rsidRPr="00754495">
        <w:t>/s.</w:t>
      </w:r>
    </w:p>
    <w:p w:rsidR="00557B27" w:rsidRPr="00470937" w:rsidRDefault="00557B27" w:rsidP="00557B27">
      <w:pPr>
        <w:pStyle w:val="Bntext"/>
      </w:pPr>
      <w:r w:rsidRPr="00470937">
        <w:t>8 a více portů RJ-45.</w:t>
      </w:r>
    </w:p>
    <w:p w:rsidR="00557B27" w:rsidRPr="00470937" w:rsidRDefault="00557B27" w:rsidP="00557B27">
      <w:pPr>
        <w:pStyle w:val="Bntext"/>
      </w:pPr>
      <w:r w:rsidRPr="00470937">
        <w:t>Odolné pouzdro.</w:t>
      </w:r>
    </w:p>
    <w:p w:rsidR="00557B27" w:rsidRPr="00B40533" w:rsidRDefault="00557B27" w:rsidP="00557B27">
      <w:pPr>
        <w:pStyle w:val="Bntext"/>
      </w:pPr>
      <w:r>
        <w:t>Napájení ze sítě 230 V / 50 Hz.</w:t>
      </w:r>
    </w:p>
    <w:p w:rsidR="00557B27" w:rsidRPr="001324A1" w:rsidRDefault="00557B27" w:rsidP="00AE49A9">
      <w:pPr>
        <w:pStyle w:val="Bezmezer"/>
        <w:spacing w:after="0" w:afterAutospacing="0"/>
        <w:rPr>
          <w:b/>
          <w:i/>
        </w:rPr>
      </w:pPr>
      <w:r w:rsidRPr="001324A1">
        <w:rPr>
          <w:b/>
          <w:i/>
        </w:rPr>
        <w:t>Ostatní</w:t>
      </w:r>
    </w:p>
    <w:p w:rsidR="00557B27" w:rsidRPr="00470937" w:rsidRDefault="00557B27" w:rsidP="00557B27">
      <w:pPr>
        <w:pStyle w:val="Bntext"/>
      </w:pPr>
      <w:r w:rsidRPr="00470937">
        <w:t>Dodávka bude obsahovat propojovací kabeláž pro komunikaci přes LAN (</w:t>
      </w:r>
      <w:proofErr w:type="spellStart"/>
      <w:r w:rsidRPr="00470937">
        <w:t>Ethernet</w:t>
      </w:r>
      <w:proofErr w:type="spellEnd"/>
      <w:r w:rsidRPr="00470937">
        <w:t>).</w:t>
      </w:r>
    </w:p>
    <w:p w:rsidR="00557B27" w:rsidRPr="00470937" w:rsidRDefault="00557B27" w:rsidP="00557B27">
      <w:pPr>
        <w:pStyle w:val="Bntext"/>
      </w:pPr>
      <w:r w:rsidRPr="00470937">
        <w:t>Nutnou součástí dodávky bude osazení aparatury do stojanu odběratele, zapojení kompletní sestavy, zprovoznění a předvedení funkčnosti.</w:t>
      </w:r>
    </w:p>
    <w:p w:rsidR="00557B27" w:rsidRPr="00470937" w:rsidRDefault="00557B27" w:rsidP="00557B27">
      <w:pPr>
        <w:pStyle w:val="Bntext"/>
      </w:pPr>
      <w:r w:rsidRPr="00470937">
        <w:t>Konfigurace a výkon hardwaru bude umožňovat současný běh systémů pro správu a řízení všech analyzátorů.</w:t>
      </w:r>
    </w:p>
    <w:p w:rsidR="00557B27" w:rsidRPr="00CF3F46" w:rsidRDefault="00557B27" w:rsidP="00557B27">
      <w:pPr>
        <w:pStyle w:val="Nadpis1"/>
        <w:keepLines w:val="0"/>
        <w:pBdr>
          <w:bottom w:val="single" w:sz="12" w:space="1" w:color="17365D"/>
        </w:pBdr>
        <w:tabs>
          <w:tab w:val="num" w:pos="454"/>
        </w:tabs>
        <w:spacing w:before="0" w:after="60" w:line="240" w:lineRule="auto"/>
        <w:ind w:left="454" w:hanging="454"/>
        <w:jc w:val="left"/>
        <w:rPr>
          <w:rFonts w:asciiTheme="minorHAnsi" w:hAnsiTheme="minorHAnsi"/>
          <w:sz w:val="24"/>
          <w:szCs w:val="24"/>
        </w:rPr>
      </w:pPr>
      <w:bookmarkStart w:id="21" w:name="_Toc382479461"/>
      <w:bookmarkStart w:id="22" w:name="_Toc480542402"/>
      <w:r w:rsidRPr="00CF3F46">
        <w:rPr>
          <w:rFonts w:asciiTheme="minorHAnsi" w:hAnsiTheme="minorHAnsi"/>
          <w:sz w:val="24"/>
          <w:szCs w:val="24"/>
        </w:rPr>
        <w:t>Další požadavky zadavatele</w:t>
      </w:r>
      <w:bookmarkEnd w:id="21"/>
      <w:bookmarkEnd w:id="22"/>
    </w:p>
    <w:p w:rsidR="00557B27" w:rsidRPr="00B7708B" w:rsidRDefault="00557B27" w:rsidP="00557B27">
      <w:r>
        <w:t>Požadavky jsou uvedeny souhrnně pro všechna dodávaná zařízení.</w:t>
      </w:r>
    </w:p>
    <w:p w:rsidR="00557B27" w:rsidRDefault="00557B27" w:rsidP="00557B27">
      <w:pPr>
        <w:numPr>
          <w:ilvl w:val="0"/>
          <w:numId w:val="24"/>
        </w:numPr>
        <w:spacing w:before="60" w:after="0" w:line="240" w:lineRule="auto"/>
      </w:pPr>
      <w:r w:rsidRPr="002B3CBD">
        <w:t xml:space="preserve">instalace, uvedení do provozu v místě instalace </w:t>
      </w:r>
    </w:p>
    <w:p w:rsidR="00557B27" w:rsidRPr="00937D2B" w:rsidRDefault="00557B27" w:rsidP="00557B27">
      <w:pPr>
        <w:numPr>
          <w:ilvl w:val="0"/>
          <w:numId w:val="24"/>
        </w:numPr>
        <w:spacing w:before="60" w:after="0" w:line="240" w:lineRule="auto"/>
      </w:pPr>
      <w:r>
        <w:t>seznámení</w:t>
      </w:r>
      <w:r w:rsidRPr="00937D2B">
        <w:t xml:space="preserve"> obsluhy</w:t>
      </w:r>
      <w:r>
        <w:t xml:space="preserve"> s přístrojovou technikou</w:t>
      </w:r>
    </w:p>
    <w:p w:rsidR="00557B27" w:rsidRPr="00937D2B" w:rsidRDefault="00557B27" w:rsidP="00557B27">
      <w:pPr>
        <w:numPr>
          <w:ilvl w:val="0"/>
          <w:numId w:val="24"/>
        </w:numPr>
        <w:spacing w:before="60" w:after="0" w:line="240" w:lineRule="auto"/>
      </w:pPr>
      <w:r>
        <w:lastRenderedPageBreak/>
        <w:t>záruční doba minimálně</w:t>
      </w:r>
      <w:r w:rsidRPr="00937D2B">
        <w:t xml:space="preserve"> 24 měsíců</w:t>
      </w:r>
    </w:p>
    <w:p w:rsidR="00557B27" w:rsidRDefault="00557B27" w:rsidP="00557B27">
      <w:pPr>
        <w:numPr>
          <w:ilvl w:val="0"/>
          <w:numId w:val="24"/>
        </w:numPr>
        <w:spacing w:before="60" w:after="0" w:line="240" w:lineRule="auto"/>
      </w:pPr>
      <w:r>
        <w:t>reakce na oznámenou závadu nejpozději následující pracovní den a zajištění záruční i mimozáruční opravy do tří pracovních dní v místě instalace zařízení, pokud se strany nedohodnou jinak</w:t>
      </w:r>
    </w:p>
    <w:p w:rsidR="00B40533" w:rsidRDefault="00B40533" w:rsidP="00557B27">
      <w:pPr>
        <w:pStyle w:val="Nadpis1"/>
        <w:keepLines w:val="0"/>
        <w:pBdr>
          <w:bottom w:val="single" w:sz="12" w:space="1" w:color="17365D"/>
        </w:pBdr>
        <w:tabs>
          <w:tab w:val="num" w:pos="454"/>
        </w:tabs>
        <w:spacing w:before="0" w:after="60" w:line="240" w:lineRule="auto"/>
        <w:ind w:left="454" w:hanging="454"/>
        <w:jc w:val="left"/>
        <w:rPr>
          <w:rFonts w:asciiTheme="minorHAnsi" w:hAnsiTheme="minorHAnsi"/>
          <w:sz w:val="26"/>
          <w:szCs w:val="26"/>
        </w:rPr>
      </w:pPr>
      <w:bookmarkStart w:id="23" w:name="_Ref367108587"/>
      <w:bookmarkStart w:id="24" w:name="_Toc382479462"/>
      <w:bookmarkStart w:id="25" w:name="_Toc480542403"/>
    </w:p>
    <w:p w:rsidR="00557B27" w:rsidRPr="00CF3F46" w:rsidRDefault="00557B27" w:rsidP="00557B27">
      <w:pPr>
        <w:pStyle w:val="Nadpis1"/>
        <w:keepLines w:val="0"/>
        <w:pBdr>
          <w:bottom w:val="single" w:sz="12" w:space="1" w:color="17365D"/>
        </w:pBdr>
        <w:tabs>
          <w:tab w:val="num" w:pos="454"/>
        </w:tabs>
        <w:spacing w:before="0" w:after="60" w:line="240" w:lineRule="auto"/>
        <w:ind w:left="454" w:hanging="454"/>
        <w:jc w:val="left"/>
        <w:rPr>
          <w:rFonts w:asciiTheme="minorHAnsi" w:hAnsiTheme="minorHAnsi"/>
          <w:sz w:val="24"/>
          <w:szCs w:val="24"/>
        </w:rPr>
      </w:pPr>
      <w:r w:rsidRPr="00CF3F46">
        <w:rPr>
          <w:rFonts w:asciiTheme="minorHAnsi" w:hAnsiTheme="minorHAnsi"/>
          <w:sz w:val="24"/>
          <w:szCs w:val="24"/>
        </w:rPr>
        <w:t>Jiné požadavky zadavatele na plnění veřejné zakázky</w:t>
      </w:r>
      <w:bookmarkEnd w:id="23"/>
      <w:bookmarkEnd w:id="24"/>
      <w:bookmarkEnd w:id="25"/>
    </w:p>
    <w:p w:rsidR="00557B27" w:rsidRPr="00B7708B" w:rsidRDefault="00557B27" w:rsidP="00557B27">
      <w:r>
        <w:t>Požadavky jsou uvedeny souhrnně pro všechna dodávaná zařízení.</w:t>
      </w:r>
    </w:p>
    <w:p w:rsidR="00557B27" w:rsidRDefault="00557B27" w:rsidP="00557B27">
      <w:r w:rsidRPr="00625F74">
        <w:t>Zadavatel si vyhrazuje v souladu s §103, odst. 4 zákona následující požadavky:</w:t>
      </w:r>
    </w:p>
    <w:p w:rsidR="00557B27" w:rsidRDefault="00557B27" w:rsidP="00557B27">
      <w:pPr>
        <w:numPr>
          <w:ilvl w:val="0"/>
          <w:numId w:val="25"/>
        </w:numPr>
        <w:spacing w:before="60" w:after="0" w:line="240" w:lineRule="auto"/>
      </w:pPr>
      <w:r>
        <w:t>Uchazeč prokáže splnění požadavků zadavatele na technickou specifikaci dodávky prostřednictvím podrobného technického popisu předmětu nabídky.</w:t>
      </w:r>
    </w:p>
    <w:p w:rsidR="00557B27" w:rsidRDefault="00557B27" w:rsidP="00557B27">
      <w:pPr>
        <w:numPr>
          <w:ilvl w:val="0"/>
          <w:numId w:val="25"/>
        </w:numPr>
        <w:spacing w:before="60" w:after="0" w:line="240" w:lineRule="auto"/>
      </w:pPr>
      <w:r>
        <w:t>Uchazeč musí předložit autorizaci výrobce k prodeji a servisu dodávaných zařízení.</w:t>
      </w:r>
    </w:p>
    <w:p w:rsidR="00557B27" w:rsidRDefault="00557B27" w:rsidP="00557B27">
      <w:pPr>
        <w:numPr>
          <w:ilvl w:val="0"/>
          <w:numId w:val="25"/>
        </w:numPr>
        <w:spacing w:before="60" w:after="0" w:line="240" w:lineRule="auto"/>
      </w:pPr>
      <w:r>
        <w:t>Uchazeč musí předložit doklady (certifikát</w:t>
      </w:r>
      <w:r w:rsidR="00E31CD0">
        <w:t>, osvědčení apod.</w:t>
      </w:r>
      <w:r>
        <w:t xml:space="preserve">) o tom, že jeho technici byli řádně vyškoleni na provádění servisu na dodávaná zařízení (prostá kopie). </w:t>
      </w:r>
    </w:p>
    <w:p w:rsidR="00557B27" w:rsidRDefault="00557B27" w:rsidP="007F60AE">
      <w:pPr>
        <w:pStyle w:val="Odstavecseseznamem"/>
        <w:suppressAutoHyphens/>
        <w:spacing w:after="0" w:line="240" w:lineRule="auto"/>
        <w:ind w:left="0"/>
        <w:rPr>
          <w:rFonts w:asciiTheme="minorHAnsi" w:hAnsiTheme="minorHAnsi" w:cs="Arial"/>
          <w:b/>
          <w:sz w:val="26"/>
          <w:szCs w:val="26"/>
          <w:lang w:eastAsia="ar-SA"/>
        </w:rPr>
      </w:pPr>
    </w:p>
    <w:p w:rsidR="00B40533" w:rsidRDefault="00B40533" w:rsidP="007F60AE">
      <w:pPr>
        <w:pStyle w:val="Odstavecseseznamem"/>
        <w:suppressAutoHyphens/>
        <w:spacing w:after="0" w:line="240" w:lineRule="auto"/>
        <w:ind w:left="0"/>
        <w:rPr>
          <w:rFonts w:asciiTheme="minorHAnsi" w:hAnsiTheme="minorHAnsi" w:cs="Arial"/>
          <w:b/>
          <w:sz w:val="26"/>
          <w:szCs w:val="26"/>
          <w:lang w:eastAsia="ar-SA"/>
        </w:rPr>
      </w:pPr>
    </w:p>
    <w:p w:rsidR="00B40533" w:rsidRDefault="00B40533">
      <w:pPr>
        <w:spacing w:after="200"/>
        <w:jc w:val="left"/>
        <w:rPr>
          <w:rFonts w:asciiTheme="minorHAnsi" w:hAnsiTheme="minorHAnsi" w:cs="Arial"/>
          <w:b/>
          <w:sz w:val="26"/>
          <w:szCs w:val="26"/>
          <w:lang w:eastAsia="ar-SA"/>
        </w:rPr>
      </w:pPr>
      <w:r>
        <w:rPr>
          <w:rFonts w:asciiTheme="minorHAnsi" w:hAnsiTheme="minorHAnsi" w:cs="Arial"/>
          <w:b/>
          <w:sz w:val="26"/>
          <w:szCs w:val="26"/>
          <w:lang w:eastAsia="ar-SA"/>
        </w:rPr>
        <w:br w:type="page"/>
      </w:r>
    </w:p>
    <w:p w:rsidR="00A02C96" w:rsidRPr="00CF3F46" w:rsidRDefault="00A02C96" w:rsidP="00A02C96">
      <w:pPr>
        <w:pStyle w:val="Odstavecseseznamem"/>
        <w:suppressAutoHyphens/>
        <w:spacing w:after="0" w:line="240" w:lineRule="auto"/>
        <w:ind w:left="0"/>
        <w:rPr>
          <w:rFonts w:asciiTheme="minorHAnsi" w:hAnsiTheme="minorHAnsi" w:cs="Arial"/>
          <w:b/>
          <w:szCs w:val="24"/>
          <w:lang w:eastAsia="ar-SA"/>
        </w:rPr>
      </w:pPr>
      <w:r w:rsidRPr="00CF3F46">
        <w:rPr>
          <w:rFonts w:asciiTheme="minorHAnsi" w:hAnsiTheme="minorHAnsi" w:cs="Arial"/>
          <w:b/>
          <w:szCs w:val="24"/>
          <w:lang w:eastAsia="ar-SA"/>
        </w:rPr>
        <w:lastRenderedPageBreak/>
        <w:t>Příloha 2 – Specifikace zboží ze strany prodávajícího (nabídka)</w:t>
      </w:r>
    </w:p>
    <w:p w:rsidR="00A02C96" w:rsidRDefault="00A02C96" w:rsidP="00A02C96">
      <w:pPr>
        <w:pStyle w:val="Odstavecseseznamem"/>
        <w:suppressAutoHyphens/>
        <w:spacing w:after="0" w:line="240" w:lineRule="auto"/>
        <w:ind w:left="0"/>
        <w:rPr>
          <w:rFonts w:asciiTheme="minorHAnsi" w:hAnsiTheme="minorHAnsi" w:cs="Arial"/>
          <w:sz w:val="22"/>
          <w:highlight w:val="yellow"/>
          <w:lang w:eastAsia="ar-SA"/>
        </w:rPr>
      </w:pPr>
    </w:p>
    <w:p w:rsidR="002F28E5" w:rsidRPr="00CF3F46" w:rsidRDefault="002F28E5" w:rsidP="002F28E5">
      <w:pPr>
        <w:pStyle w:val="Nadpis1"/>
        <w:keepLines w:val="0"/>
        <w:pBdr>
          <w:bottom w:val="single" w:sz="12" w:space="1" w:color="17365D"/>
        </w:pBdr>
        <w:tabs>
          <w:tab w:val="num" w:pos="454"/>
        </w:tabs>
        <w:spacing w:before="0" w:after="60" w:line="240" w:lineRule="auto"/>
        <w:ind w:left="454" w:hanging="454"/>
        <w:jc w:val="left"/>
        <w:rPr>
          <w:rFonts w:asciiTheme="minorHAnsi" w:hAnsiTheme="minorHAnsi"/>
          <w:sz w:val="24"/>
          <w:szCs w:val="24"/>
        </w:rPr>
      </w:pPr>
      <w:r w:rsidRPr="00CF3F46">
        <w:rPr>
          <w:rFonts w:asciiTheme="minorHAnsi" w:hAnsiTheme="minorHAnsi"/>
          <w:sz w:val="24"/>
          <w:szCs w:val="24"/>
        </w:rPr>
        <w:t>Vymezení předmětu veřejné zakázky</w:t>
      </w:r>
    </w:p>
    <w:tbl>
      <w:tblPr>
        <w:tblW w:w="0" w:type="auto"/>
        <w:tblInd w:w="108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5652"/>
        <w:gridCol w:w="1276"/>
        <w:gridCol w:w="1451"/>
      </w:tblGrid>
      <w:tr w:rsidR="002F28E5" w:rsidTr="00675056">
        <w:tc>
          <w:tcPr>
            <w:tcW w:w="69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2F28E5" w:rsidRPr="00863612" w:rsidRDefault="002F28E5" w:rsidP="00675056">
            <w:pPr>
              <w:spacing w:before="40" w:after="40"/>
              <w:rPr>
                <w:b/>
              </w:rPr>
            </w:pPr>
            <w:r w:rsidRPr="00863612">
              <w:rPr>
                <w:b/>
              </w:rPr>
              <w:t>Číslo</w:t>
            </w:r>
          </w:p>
        </w:tc>
        <w:tc>
          <w:tcPr>
            <w:tcW w:w="565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F28E5" w:rsidRPr="00863612" w:rsidRDefault="002F28E5" w:rsidP="00675056">
            <w:pPr>
              <w:spacing w:before="40" w:after="40"/>
              <w:rPr>
                <w:b/>
              </w:rPr>
            </w:pPr>
            <w:r w:rsidRPr="00863612">
              <w:rPr>
                <w:b/>
              </w:rPr>
              <w:t>Název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2F28E5" w:rsidRPr="00863612" w:rsidRDefault="002F28E5" w:rsidP="00675056">
            <w:pPr>
              <w:spacing w:before="40" w:after="40"/>
              <w:jc w:val="center"/>
              <w:rPr>
                <w:b/>
              </w:rPr>
            </w:pPr>
            <w:r w:rsidRPr="00863612">
              <w:rPr>
                <w:b/>
              </w:rPr>
              <w:t>Počet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2F28E5" w:rsidRPr="00863612" w:rsidRDefault="002F28E5" w:rsidP="00675056">
            <w:pPr>
              <w:spacing w:before="40" w:after="40"/>
              <w:jc w:val="center"/>
              <w:rPr>
                <w:b/>
              </w:rPr>
            </w:pPr>
            <w:r w:rsidRPr="001F0B81">
              <w:rPr>
                <w:b/>
              </w:rPr>
              <w:t>Klasifikace CPV</w:t>
            </w:r>
          </w:p>
        </w:tc>
      </w:tr>
      <w:tr w:rsidR="002F28E5" w:rsidTr="00675056">
        <w:tc>
          <w:tcPr>
            <w:tcW w:w="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2F28E5" w:rsidRDefault="002F28E5" w:rsidP="00675056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56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2F28E5" w:rsidRPr="00E2204F" w:rsidRDefault="002F28E5" w:rsidP="00675056">
            <w:pPr>
              <w:spacing w:before="40" w:after="40"/>
            </w:pPr>
            <w:r w:rsidRPr="00654945">
              <w:t>Sada analyzátorů SO</w:t>
            </w:r>
            <w:r w:rsidRPr="00654945">
              <w:rPr>
                <w:vertAlign w:val="subscript"/>
              </w:rPr>
              <w:t>2</w:t>
            </w:r>
            <w:r w:rsidRPr="00654945">
              <w:t>, NO-</w:t>
            </w:r>
            <w:proofErr w:type="spellStart"/>
            <w:r w:rsidRPr="00654945">
              <w:t>NO</w:t>
            </w:r>
            <w:r w:rsidRPr="00654945">
              <w:rPr>
                <w:vertAlign w:val="subscript"/>
              </w:rPr>
              <w:t>x</w:t>
            </w:r>
            <w:proofErr w:type="spellEnd"/>
            <w:r w:rsidRPr="00654945">
              <w:t>, CO a O</w:t>
            </w:r>
            <w:r w:rsidRPr="00654945">
              <w:rPr>
                <w:vertAlign w:val="subscript"/>
              </w:rPr>
              <w:t>3</w:t>
            </w:r>
            <w:r w:rsidRPr="00654945">
              <w:t xml:space="preserve"> pro KLI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F28E5" w:rsidRDefault="002F28E5" w:rsidP="00675056">
            <w:pPr>
              <w:tabs>
                <w:tab w:val="decimal" w:pos="709"/>
              </w:tabs>
              <w:spacing w:before="40" w:after="40"/>
              <w:jc w:val="center"/>
            </w:pPr>
            <w:r>
              <w:t>2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28E5" w:rsidRDefault="002F28E5" w:rsidP="00675056">
            <w:pPr>
              <w:tabs>
                <w:tab w:val="decimal" w:pos="709"/>
              </w:tabs>
              <w:spacing w:before="40" w:after="40"/>
              <w:jc w:val="center"/>
            </w:pPr>
            <w:r>
              <w:rPr>
                <w:rStyle w:val="cpvselected"/>
              </w:rPr>
              <w:t>38434000-6</w:t>
            </w:r>
          </w:p>
        </w:tc>
      </w:tr>
      <w:tr w:rsidR="002F28E5" w:rsidTr="00675056"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F28E5" w:rsidRPr="00F45965" w:rsidRDefault="002F28E5" w:rsidP="00675056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2F28E5" w:rsidRPr="00E2204F" w:rsidRDefault="002F28E5" w:rsidP="00675056">
            <w:pPr>
              <w:spacing w:before="40" w:after="40"/>
            </w:pPr>
            <w:r>
              <w:t>Vzorkovač DRUM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F28E5" w:rsidRPr="00B71CA1" w:rsidRDefault="002F28E5" w:rsidP="00675056">
            <w:pPr>
              <w:tabs>
                <w:tab w:val="decimal" w:pos="709"/>
              </w:tabs>
              <w:spacing w:before="40" w:after="40"/>
              <w:jc w:val="center"/>
            </w:pPr>
            <w:r>
              <w:t>6</w:t>
            </w:r>
          </w:p>
        </w:tc>
        <w:tc>
          <w:tcPr>
            <w:tcW w:w="1451" w:type="dxa"/>
            <w:tcBorders>
              <w:left w:val="single" w:sz="12" w:space="0" w:color="auto"/>
            </w:tcBorders>
            <w:vAlign w:val="center"/>
          </w:tcPr>
          <w:p w:rsidR="002F28E5" w:rsidRDefault="002F28E5" w:rsidP="00675056">
            <w:pPr>
              <w:tabs>
                <w:tab w:val="decimal" w:pos="709"/>
              </w:tabs>
              <w:spacing w:before="40" w:after="40"/>
              <w:jc w:val="center"/>
            </w:pPr>
            <w:r>
              <w:rPr>
                <w:rStyle w:val="cpvselected"/>
              </w:rPr>
              <w:t>38434000-6</w:t>
            </w:r>
          </w:p>
        </w:tc>
      </w:tr>
      <w:tr w:rsidR="002F28E5" w:rsidTr="00675056"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F28E5" w:rsidRDefault="002F28E5" w:rsidP="00675056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2F28E5" w:rsidRPr="00E2204F" w:rsidRDefault="002F28E5" w:rsidP="00675056">
            <w:pPr>
              <w:spacing w:before="40" w:after="40"/>
            </w:pPr>
            <w:r>
              <w:t>Sada citlivých analyzátorů</w:t>
            </w:r>
            <w:r w:rsidRPr="00814806">
              <w:t xml:space="preserve"> SO</w:t>
            </w:r>
            <w:r w:rsidRPr="00BA309B">
              <w:rPr>
                <w:vertAlign w:val="subscript"/>
              </w:rPr>
              <w:t>2</w:t>
            </w:r>
            <w:r w:rsidRPr="00814806">
              <w:t xml:space="preserve"> a NO-</w:t>
            </w:r>
            <w:proofErr w:type="spellStart"/>
            <w:r w:rsidRPr="00814806">
              <w:t>NO</w:t>
            </w:r>
            <w:r w:rsidRPr="00BA309B">
              <w:rPr>
                <w:vertAlign w:val="subscript"/>
              </w:rPr>
              <w:t>x</w:t>
            </w:r>
            <w:proofErr w:type="spellEnd"/>
            <w:r w:rsidRPr="00814806">
              <w:t xml:space="preserve"> pro </w:t>
            </w:r>
            <w:proofErr w:type="spellStart"/>
            <w:r w:rsidRPr="00814806">
              <w:t>pozaďové</w:t>
            </w:r>
            <w:proofErr w:type="spellEnd"/>
            <w:r w:rsidRPr="00814806">
              <w:t xml:space="preserve"> stanice a stanice EMEP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8E5" w:rsidRPr="00B71CA1" w:rsidRDefault="002F28E5" w:rsidP="00675056">
            <w:pPr>
              <w:tabs>
                <w:tab w:val="decimal" w:pos="709"/>
              </w:tabs>
              <w:spacing w:before="40" w:after="40"/>
              <w:jc w:val="center"/>
            </w:pPr>
            <w:r>
              <w:t>2</w:t>
            </w:r>
          </w:p>
        </w:tc>
        <w:tc>
          <w:tcPr>
            <w:tcW w:w="14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F28E5" w:rsidRDefault="002F28E5" w:rsidP="00675056">
            <w:pPr>
              <w:tabs>
                <w:tab w:val="decimal" w:pos="709"/>
              </w:tabs>
              <w:spacing w:before="40" w:after="40"/>
              <w:jc w:val="center"/>
            </w:pPr>
            <w:r>
              <w:rPr>
                <w:rStyle w:val="cpvselected"/>
              </w:rPr>
              <w:t>38434000-6</w:t>
            </w:r>
          </w:p>
        </w:tc>
      </w:tr>
      <w:tr w:rsidR="002F28E5" w:rsidTr="00675056">
        <w:tc>
          <w:tcPr>
            <w:tcW w:w="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</w:tcPr>
          <w:p w:rsidR="002F28E5" w:rsidRPr="00F45965" w:rsidRDefault="002F28E5" w:rsidP="00675056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F28E5" w:rsidRPr="00E2204F" w:rsidRDefault="002F28E5" w:rsidP="00675056">
            <w:pPr>
              <w:spacing w:before="40" w:after="40"/>
            </w:pPr>
            <w:r w:rsidRPr="00C6072F">
              <w:rPr>
                <w:iCs/>
              </w:rPr>
              <w:t>Analyzátory plynných částic a čítač částic včetně příslušenství pro měření za pohybu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28E5" w:rsidRPr="00B71CA1" w:rsidRDefault="002F28E5" w:rsidP="00675056">
            <w:pPr>
              <w:tabs>
                <w:tab w:val="decimal" w:pos="709"/>
              </w:tabs>
              <w:spacing w:before="40" w:after="40"/>
              <w:jc w:val="center"/>
            </w:pPr>
            <w: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28E5" w:rsidRDefault="002F28E5" w:rsidP="00675056">
            <w:pPr>
              <w:tabs>
                <w:tab w:val="decimal" w:pos="709"/>
              </w:tabs>
              <w:spacing w:before="40" w:after="40"/>
              <w:jc w:val="center"/>
              <w:rPr>
                <w:rStyle w:val="cpvselected"/>
              </w:rPr>
            </w:pPr>
            <w:r>
              <w:rPr>
                <w:rStyle w:val="cpvselected"/>
              </w:rPr>
              <w:t>38434000-6</w:t>
            </w:r>
          </w:p>
          <w:p w:rsidR="002F28E5" w:rsidRDefault="002F28E5" w:rsidP="00675056">
            <w:pPr>
              <w:tabs>
                <w:tab w:val="decimal" w:pos="709"/>
              </w:tabs>
              <w:spacing w:before="40" w:after="40"/>
              <w:jc w:val="center"/>
            </w:pPr>
          </w:p>
        </w:tc>
      </w:tr>
    </w:tbl>
    <w:p w:rsidR="002F28E5" w:rsidRDefault="002F28E5" w:rsidP="002F28E5"/>
    <w:p w:rsidR="002F28E5" w:rsidRPr="00CF3F46" w:rsidRDefault="002F28E5" w:rsidP="002F28E5">
      <w:pPr>
        <w:pStyle w:val="Nadpis1"/>
        <w:keepLines w:val="0"/>
        <w:pBdr>
          <w:bottom w:val="single" w:sz="12" w:space="1" w:color="17365D"/>
        </w:pBdr>
        <w:tabs>
          <w:tab w:val="num" w:pos="454"/>
        </w:tabs>
        <w:spacing w:before="0" w:after="60" w:line="240" w:lineRule="auto"/>
        <w:ind w:left="454" w:hanging="454"/>
        <w:jc w:val="left"/>
        <w:rPr>
          <w:rFonts w:asciiTheme="minorHAnsi" w:hAnsiTheme="minorHAnsi"/>
          <w:sz w:val="24"/>
          <w:szCs w:val="24"/>
        </w:rPr>
      </w:pPr>
      <w:r w:rsidRPr="00CF3F46">
        <w:rPr>
          <w:rFonts w:asciiTheme="minorHAnsi" w:hAnsiTheme="minorHAnsi"/>
          <w:sz w:val="24"/>
          <w:szCs w:val="24"/>
        </w:rPr>
        <w:t xml:space="preserve">Místo plnění </w:t>
      </w:r>
    </w:p>
    <w:tbl>
      <w:tblPr>
        <w:tblW w:w="0" w:type="auto"/>
        <w:tblInd w:w="108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4660"/>
        <w:gridCol w:w="3719"/>
      </w:tblGrid>
      <w:tr w:rsidR="002F28E5" w:rsidTr="00675056">
        <w:tc>
          <w:tcPr>
            <w:tcW w:w="69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2F28E5" w:rsidRPr="00863612" w:rsidRDefault="002F28E5" w:rsidP="00675056">
            <w:pPr>
              <w:spacing w:before="40" w:after="40"/>
              <w:rPr>
                <w:b/>
              </w:rPr>
            </w:pPr>
            <w:r w:rsidRPr="00863612">
              <w:rPr>
                <w:b/>
              </w:rPr>
              <w:t>Číslo</w:t>
            </w:r>
          </w:p>
        </w:tc>
        <w:tc>
          <w:tcPr>
            <w:tcW w:w="466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F28E5" w:rsidRPr="00863612" w:rsidRDefault="002F28E5" w:rsidP="00675056">
            <w:pPr>
              <w:spacing w:before="40" w:after="40"/>
              <w:rPr>
                <w:b/>
              </w:rPr>
            </w:pPr>
            <w:r w:rsidRPr="00863612">
              <w:rPr>
                <w:b/>
              </w:rPr>
              <w:t>Název</w:t>
            </w:r>
          </w:p>
        </w:tc>
        <w:tc>
          <w:tcPr>
            <w:tcW w:w="37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2F28E5" w:rsidRPr="00863612" w:rsidRDefault="002F28E5" w:rsidP="0067505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Místo plnění</w:t>
            </w:r>
          </w:p>
        </w:tc>
      </w:tr>
      <w:tr w:rsidR="002F28E5" w:rsidTr="00675056">
        <w:tc>
          <w:tcPr>
            <w:tcW w:w="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2F28E5" w:rsidRDefault="002F28E5" w:rsidP="00675056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46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2F28E5" w:rsidRPr="00E2204F" w:rsidRDefault="002F28E5" w:rsidP="00675056">
            <w:pPr>
              <w:spacing w:before="40" w:after="40"/>
            </w:pPr>
            <w:r w:rsidRPr="00654945">
              <w:t>Sada analyzátorů SO</w:t>
            </w:r>
            <w:r w:rsidRPr="00654945">
              <w:rPr>
                <w:vertAlign w:val="subscript"/>
              </w:rPr>
              <w:t>2</w:t>
            </w:r>
            <w:r w:rsidRPr="00654945">
              <w:t>, NO-</w:t>
            </w:r>
            <w:proofErr w:type="spellStart"/>
            <w:r w:rsidRPr="00654945">
              <w:t>NO</w:t>
            </w:r>
            <w:r w:rsidRPr="00654945">
              <w:rPr>
                <w:vertAlign w:val="subscript"/>
              </w:rPr>
              <w:t>x</w:t>
            </w:r>
            <w:proofErr w:type="spellEnd"/>
            <w:r w:rsidRPr="00654945">
              <w:t>, CO a O</w:t>
            </w:r>
            <w:r w:rsidRPr="00654945">
              <w:rPr>
                <w:vertAlign w:val="subscript"/>
              </w:rPr>
              <w:t>3</w:t>
            </w:r>
            <w:r w:rsidRPr="00654945">
              <w:t xml:space="preserve"> pro KLI</w:t>
            </w: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F28E5" w:rsidRDefault="002F28E5" w:rsidP="00675056">
            <w:pPr>
              <w:tabs>
                <w:tab w:val="decimal" w:pos="709"/>
              </w:tabs>
              <w:spacing w:before="40" w:after="40"/>
            </w:pPr>
            <w:r>
              <w:t>KLI ČHMÚ</w:t>
            </w:r>
            <w:r w:rsidRPr="00EE3533">
              <w:t>, Generála Šišky 942/1, 14300 Praha 4</w:t>
            </w:r>
          </w:p>
        </w:tc>
      </w:tr>
      <w:tr w:rsidR="002F28E5" w:rsidTr="00675056"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F28E5" w:rsidRPr="00F45965" w:rsidRDefault="002F28E5" w:rsidP="00675056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46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2F28E5" w:rsidRPr="00E2204F" w:rsidRDefault="002F28E5" w:rsidP="00675056">
            <w:pPr>
              <w:spacing w:before="40" w:after="40"/>
            </w:pPr>
            <w:r>
              <w:t>Vzorkovače DRUM</w:t>
            </w:r>
          </w:p>
        </w:tc>
        <w:tc>
          <w:tcPr>
            <w:tcW w:w="37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F28E5" w:rsidRPr="00B71CA1" w:rsidRDefault="002F28E5" w:rsidP="00675056">
            <w:pPr>
              <w:tabs>
                <w:tab w:val="decimal" w:pos="709"/>
              </w:tabs>
              <w:spacing w:before="40" w:after="40"/>
            </w:pPr>
            <w:r w:rsidRPr="00EE3533">
              <w:t>CLI ČHMÚ, Generála Šišky 942/1, 14300 Praha 4</w:t>
            </w:r>
            <w:r>
              <w:t xml:space="preserve"> /*</w:t>
            </w:r>
          </w:p>
        </w:tc>
      </w:tr>
      <w:tr w:rsidR="002F28E5" w:rsidTr="00675056"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F28E5" w:rsidRDefault="002F28E5" w:rsidP="00675056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46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2F28E5" w:rsidRPr="00E2204F" w:rsidRDefault="002F28E5" w:rsidP="00675056">
            <w:pPr>
              <w:spacing w:before="40" w:after="40"/>
            </w:pPr>
            <w:r>
              <w:t>Sada citlivých analyzátorů</w:t>
            </w:r>
            <w:r w:rsidRPr="00814806">
              <w:t xml:space="preserve"> SO</w:t>
            </w:r>
            <w:r w:rsidRPr="00BA309B">
              <w:rPr>
                <w:vertAlign w:val="subscript"/>
              </w:rPr>
              <w:t>2</w:t>
            </w:r>
            <w:r w:rsidRPr="00814806">
              <w:t xml:space="preserve"> a NO-</w:t>
            </w:r>
            <w:proofErr w:type="spellStart"/>
            <w:r w:rsidRPr="00814806">
              <w:t>NO</w:t>
            </w:r>
            <w:r w:rsidRPr="00BA309B">
              <w:rPr>
                <w:vertAlign w:val="subscript"/>
              </w:rPr>
              <w:t>x</w:t>
            </w:r>
            <w:proofErr w:type="spellEnd"/>
            <w:r w:rsidRPr="00814806">
              <w:t xml:space="preserve"> pro </w:t>
            </w:r>
            <w:proofErr w:type="spellStart"/>
            <w:r w:rsidRPr="00814806">
              <w:t>pozaďové</w:t>
            </w:r>
            <w:proofErr w:type="spellEnd"/>
            <w:r w:rsidRPr="00814806">
              <w:t xml:space="preserve"> stanice a stanice EMEP</w:t>
            </w:r>
          </w:p>
        </w:tc>
        <w:tc>
          <w:tcPr>
            <w:tcW w:w="371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8E5" w:rsidRPr="00B71CA1" w:rsidRDefault="002F28E5" w:rsidP="00675056">
            <w:pPr>
              <w:tabs>
                <w:tab w:val="decimal" w:pos="709"/>
              </w:tabs>
              <w:spacing w:before="40" w:after="40"/>
            </w:pPr>
            <w:r w:rsidRPr="00EE3533">
              <w:t>CLI ČHMÚ, Generála Šišky 942/1, 14300 Praha 4</w:t>
            </w:r>
            <w:r>
              <w:t xml:space="preserve"> /*</w:t>
            </w:r>
          </w:p>
        </w:tc>
      </w:tr>
      <w:tr w:rsidR="002F28E5" w:rsidTr="00675056">
        <w:tc>
          <w:tcPr>
            <w:tcW w:w="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</w:tcPr>
          <w:p w:rsidR="002F28E5" w:rsidRPr="00F45965" w:rsidRDefault="002F28E5" w:rsidP="00675056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46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F28E5" w:rsidRPr="00E2204F" w:rsidRDefault="002F28E5" w:rsidP="00675056">
            <w:pPr>
              <w:spacing w:before="40" w:after="40"/>
            </w:pPr>
            <w:r w:rsidRPr="00C6072F">
              <w:rPr>
                <w:iCs/>
              </w:rPr>
              <w:t>Analyzátory plynných částic a čítač částic včetně příslušenství pro měření za pohybu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28E5" w:rsidRPr="00B71CA1" w:rsidRDefault="002F28E5" w:rsidP="00675056">
            <w:pPr>
              <w:tabs>
                <w:tab w:val="decimal" w:pos="709"/>
              </w:tabs>
              <w:spacing w:before="40" w:after="40"/>
            </w:pPr>
            <w:r>
              <w:t>KLI ČHMÚ</w:t>
            </w:r>
            <w:r w:rsidRPr="00EE3533">
              <w:t>, Generála Šišky 942/1, 14300 Praha 4</w:t>
            </w:r>
            <w:r>
              <w:t>/*</w:t>
            </w:r>
          </w:p>
        </w:tc>
      </w:tr>
    </w:tbl>
    <w:p w:rsidR="002F28E5" w:rsidRDefault="002F28E5" w:rsidP="002F28E5">
      <w:r>
        <w:t>/* umístění na místo plnění provede ČHMÚ po kontrole v KLI,CLI</w:t>
      </w:r>
    </w:p>
    <w:p w:rsidR="002F28E5" w:rsidRDefault="002F28E5" w:rsidP="002F28E5">
      <w:pPr>
        <w:pStyle w:val="Odstavecseseznamem"/>
        <w:suppressAutoHyphens/>
        <w:spacing w:after="0" w:line="240" w:lineRule="auto"/>
        <w:ind w:left="0"/>
        <w:rPr>
          <w:rFonts w:asciiTheme="minorHAnsi" w:hAnsiTheme="minorHAnsi" w:cs="Arial"/>
          <w:b/>
          <w:sz w:val="26"/>
          <w:szCs w:val="26"/>
          <w:lang w:eastAsia="ar-SA"/>
        </w:rPr>
      </w:pPr>
    </w:p>
    <w:p w:rsidR="002F28E5" w:rsidRPr="00CF3F46" w:rsidRDefault="002F28E5" w:rsidP="002F28E5">
      <w:pPr>
        <w:pStyle w:val="Nadpis1"/>
        <w:keepLines w:val="0"/>
        <w:pBdr>
          <w:bottom w:val="single" w:sz="12" w:space="1" w:color="17365D"/>
        </w:pBdr>
        <w:tabs>
          <w:tab w:val="num" w:pos="454"/>
        </w:tabs>
        <w:spacing w:before="0" w:after="60" w:line="240" w:lineRule="auto"/>
        <w:ind w:left="454" w:hanging="454"/>
        <w:jc w:val="left"/>
        <w:rPr>
          <w:rFonts w:asciiTheme="minorHAnsi" w:hAnsiTheme="minorHAnsi"/>
          <w:sz w:val="24"/>
          <w:szCs w:val="24"/>
        </w:rPr>
      </w:pPr>
      <w:r w:rsidRPr="00CF3F46">
        <w:rPr>
          <w:rFonts w:asciiTheme="minorHAnsi" w:hAnsiTheme="minorHAnsi"/>
          <w:sz w:val="24"/>
          <w:szCs w:val="24"/>
        </w:rPr>
        <w:t>Technická specifikace</w:t>
      </w:r>
    </w:p>
    <w:p w:rsidR="002F28E5" w:rsidRPr="00B40533" w:rsidRDefault="002F28E5" w:rsidP="001927EF">
      <w:pPr>
        <w:pStyle w:val="Nadpis2"/>
        <w:keepLines w:val="0"/>
        <w:numPr>
          <w:ilvl w:val="0"/>
          <w:numId w:val="28"/>
        </w:numPr>
        <w:spacing w:before="60" w:after="60" w:line="240" w:lineRule="auto"/>
        <w:jc w:val="left"/>
        <w:rPr>
          <w:color w:val="365F91" w:themeColor="accent1" w:themeShade="BF"/>
        </w:rPr>
      </w:pPr>
      <w:r w:rsidRPr="00B40533">
        <w:rPr>
          <w:color w:val="365F91" w:themeColor="accent1" w:themeShade="BF"/>
        </w:rPr>
        <w:t>Sada analyzátorů</w:t>
      </w:r>
      <w:r w:rsidR="001927EF" w:rsidRPr="001927EF">
        <w:t xml:space="preserve"> </w:t>
      </w:r>
      <w:proofErr w:type="spellStart"/>
      <w:r w:rsidR="001927EF" w:rsidRPr="00CB0A5C">
        <w:rPr>
          <w:i/>
          <w:color w:val="244061" w:themeColor="accent1" w:themeShade="80"/>
          <w:u w:val="single"/>
        </w:rPr>
        <w:t>ThermoScientific</w:t>
      </w:r>
      <w:proofErr w:type="spellEnd"/>
      <w:r w:rsidRPr="00B40533">
        <w:rPr>
          <w:color w:val="365F91" w:themeColor="accent1" w:themeShade="BF"/>
        </w:rPr>
        <w:t xml:space="preserve"> SO</w:t>
      </w:r>
      <w:r w:rsidRPr="00B40533">
        <w:rPr>
          <w:color w:val="365F91" w:themeColor="accent1" w:themeShade="BF"/>
          <w:vertAlign w:val="subscript"/>
        </w:rPr>
        <w:t>2</w:t>
      </w:r>
      <w:r w:rsidRPr="00B40533">
        <w:rPr>
          <w:color w:val="365F91" w:themeColor="accent1" w:themeShade="BF"/>
        </w:rPr>
        <w:t>, NO-</w:t>
      </w:r>
      <w:proofErr w:type="spellStart"/>
      <w:r w:rsidRPr="00B40533">
        <w:rPr>
          <w:color w:val="365F91" w:themeColor="accent1" w:themeShade="BF"/>
        </w:rPr>
        <w:t>NO</w:t>
      </w:r>
      <w:r w:rsidRPr="00B40533">
        <w:rPr>
          <w:color w:val="365F91" w:themeColor="accent1" w:themeShade="BF"/>
          <w:vertAlign w:val="subscript"/>
        </w:rPr>
        <w:t>x</w:t>
      </w:r>
      <w:proofErr w:type="spellEnd"/>
      <w:r w:rsidRPr="00B40533">
        <w:rPr>
          <w:color w:val="365F91" w:themeColor="accent1" w:themeShade="BF"/>
        </w:rPr>
        <w:t>, CO a O</w:t>
      </w:r>
      <w:r w:rsidRPr="00B40533">
        <w:rPr>
          <w:color w:val="365F91" w:themeColor="accent1" w:themeShade="BF"/>
          <w:vertAlign w:val="subscript"/>
        </w:rPr>
        <w:t>3</w:t>
      </w:r>
      <w:r w:rsidRPr="00B40533">
        <w:rPr>
          <w:color w:val="365F91" w:themeColor="accent1" w:themeShade="BF"/>
        </w:rPr>
        <w:t xml:space="preserve"> pro KLI </w:t>
      </w:r>
    </w:p>
    <w:p w:rsidR="002F28E5" w:rsidRPr="00A35375" w:rsidRDefault="002F28E5" w:rsidP="002F28E5">
      <w:pPr>
        <w:rPr>
          <w:b/>
          <w:bCs/>
          <w:i/>
        </w:rPr>
      </w:pPr>
      <w:r w:rsidRPr="00A35375">
        <w:rPr>
          <w:b/>
          <w:bCs/>
          <w:i/>
        </w:rPr>
        <w:t>Technické podmínky analyzátorů pro kalibrační laboratoř imisí společné pro všechny analyzátory</w:t>
      </w:r>
    </w:p>
    <w:p w:rsidR="002F28E5" w:rsidRPr="0069227E" w:rsidRDefault="002F28E5" w:rsidP="002F28E5">
      <w:pPr>
        <w:pStyle w:val="Bntext"/>
      </w:pPr>
      <w:r w:rsidRPr="0069227E">
        <w:t>Analyzátory SO</w:t>
      </w:r>
      <w:r w:rsidRPr="0069227E">
        <w:rPr>
          <w:vertAlign w:val="subscript"/>
        </w:rPr>
        <w:t>2</w:t>
      </w:r>
      <w:r w:rsidRPr="0069227E">
        <w:t>, NO-</w:t>
      </w:r>
      <w:proofErr w:type="spellStart"/>
      <w:r w:rsidRPr="0069227E">
        <w:t>NO</w:t>
      </w:r>
      <w:r w:rsidRPr="0069227E">
        <w:rPr>
          <w:vertAlign w:val="subscript"/>
        </w:rPr>
        <w:t>x</w:t>
      </w:r>
      <w:proofErr w:type="spellEnd"/>
      <w:r w:rsidRPr="0069227E">
        <w:t>, CO a O</w:t>
      </w:r>
      <w:r w:rsidRPr="0069227E">
        <w:rPr>
          <w:vertAlign w:val="subscript"/>
        </w:rPr>
        <w:t>3</w:t>
      </w:r>
      <w:r w:rsidRPr="0069227E">
        <w:t xml:space="preserve"> tvoří typovou sadu od jednoho výrobce</w:t>
      </w:r>
    </w:p>
    <w:p w:rsidR="002F28E5" w:rsidRPr="0060781E" w:rsidRDefault="002F28E5" w:rsidP="002F28E5">
      <w:pPr>
        <w:pStyle w:val="Bntext-prvndek"/>
      </w:pPr>
      <w:r w:rsidRPr="0060781E">
        <w:t>Typové schválení:</w:t>
      </w:r>
    </w:p>
    <w:p w:rsidR="002F28E5" w:rsidRPr="0060781E" w:rsidRDefault="002F28E5" w:rsidP="002F28E5">
      <w:pPr>
        <w:pStyle w:val="Bntext"/>
      </w:pPr>
      <w:r w:rsidRPr="0060781E">
        <w:t>V souladu se směrnicí evropského parlamentu a rady EU 2008/50/ES z 21. 5. 2008</w:t>
      </w:r>
    </w:p>
    <w:p w:rsidR="002F28E5" w:rsidRPr="0060781E" w:rsidRDefault="002F28E5" w:rsidP="002F28E5">
      <w:pPr>
        <w:pStyle w:val="Bntext"/>
      </w:pPr>
      <w:r w:rsidRPr="0060781E">
        <w:t xml:space="preserve">Splnění směrnice EU a příslušných norem </w:t>
      </w:r>
      <w:r w:rsidR="001927EF">
        <w:t>je</w:t>
      </w:r>
      <w:r w:rsidRPr="0060781E">
        <w:t xml:space="preserve"> doloženo certifikátem renomované laboratoře</w:t>
      </w:r>
    </w:p>
    <w:p w:rsidR="002F28E5" w:rsidRPr="0060781E" w:rsidRDefault="002F28E5" w:rsidP="002F28E5">
      <w:pPr>
        <w:pStyle w:val="Bntext-prvndek"/>
      </w:pPr>
      <w:r w:rsidRPr="0060781E">
        <w:lastRenderedPageBreak/>
        <w:t>Splňuje normy:</w:t>
      </w:r>
    </w:p>
    <w:p w:rsidR="002F28E5" w:rsidRPr="0060781E" w:rsidRDefault="002F28E5" w:rsidP="002F28E5">
      <w:pPr>
        <w:pStyle w:val="Bntext"/>
      </w:pPr>
      <w:r w:rsidRPr="0060781E">
        <w:t>Podle ČSN EN 14211 pro NO-</w:t>
      </w:r>
      <w:proofErr w:type="spellStart"/>
      <w:r w:rsidRPr="0060781E">
        <w:t>NO</w:t>
      </w:r>
      <w:r w:rsidRPr="0060781E">
        <w:rPr>
          <w:vertAlign w:val="subscript"/>
        </w:rPr>
        <w:t>x</w:t>
      </w:r>
      <w:proofErr w:type="spellEnd"/>
      <w:r w:rsidRPr="0060781E">
        <w:t>, ČSN EN 14212 pro SO</w:t>
      </w:r>
      <w:r w:rsidRPr="0060781E">
        <w:rPr>
          <w:vertAlign w:val="subscript"/>
        </w:rPr>
        <w:t>2</w:t>
      </w:r>
      <w:r w:rsidRPr="0060781E">
        <w:t>, ČSN EN 14625 pro O</w:t>
      </w:r>
      <w:r w:rsidRPr="0060781E">
        <w:rPr>
          <w:vertAlign w:val="subscript"/>
        </w:rPr>
        <w:t>3</w:t>
      </w:r>
      <w:r w:rsidRPr="0060781E">
        <w:t xml:space="preserve"> a ČSN EN 14626 pro CO </w:t>
      </w:r>
    </w:p>
    <w:p w:rsidR="002F28E5" w:rsidRPr="0060781E" w:rsidRDefault="002F28E5" w:rsidP="002F28E5">
      <w:pPr>
        <w:pStyle w:val="Bntext"/>
      </w:pPr>
      <w:r w:rsidRPr="0060781E">
        <w:t>Pro mezilaboratorní zkoušky splnění normy ISO 13528:2005 pro laboratorní měření</w:t>
      </w:r>
    </w:p>
    <w:p w:rsidR="002F28E5" w:rsidRPr="0060781E" w:rsidRDefault="002F28E5" w:rsidP="002F28E5">
      <w:pPr>
        <w:pStyle w:val="Bntext"/>
      </w:pPr>
      <w:r w:rsidRPr="0060781E">
        <w:t xml:space="preserve">Parametry norem </w:t>
      </w:r>
      <w:r w:rsidR="000A2570">
        <w:t>jsou</w:t>
      </w:r>
      <w:r w:rsidRPr="0060781E">
        <w:t xml:space="preserve"> splněny při odečtu měřených hodnot na displeji analyzátoru</w:t>
      </w:r>
    </w:p>
    <w:p w:rsidR="002F28E5" w:rsidRPr="0060781E" w:rsidRDefault="002F28E5" w:rsidP="002F28E5">
      <w:pPr>
        <w:pStyle w:val="Bntext-prvndek"/>
      </w:pPr>
      <w:r w:rsidRPr="0060781E">
        <w:t>Provozní podmínky:</w:t>
      </w:r>
    </w:p>
    <w:p w:rsidR="002F28E5" w:rsidRPr="0060781E" w:rsidRDefault="00774864" w:rsidP="002F28E5">
      <w:pPr>
        <w:pStyle w:val="Bntext"/>
      </w:pPr>
      <w:r>
        <w:t>Více než</w:t>
      </w:r>
      <w:r w:rsidR="002F28E5" w:rsidRPr="0060781E">
        <w:t xml:space="preserve"> měsíční bezobslužný provoz, bez nutnosti přívodu chladícího nebo jiného média pro vlastní měření</w:t>
      </w:r>
    </w:p>
    <w:p w:rsidR="002F28E5" w:rsidRPr="00500FD0" w:rsidRDefault="002F28E5" w:rsidP="002F28E5">
      <w:pPr>
        <w:pStyle w:val="Bntext-prvndek"/>
      </w:pPr>
      <w:r w:rsidRPr="00500FD0">
        <w:t>Referenční úroveň:</w:t>
      </w:r>
    </w:p>
    <w:p w:rsidR="002F28E5" w:rsidRPr="0060781E" w:rsidRDefault="002F28E5" w:rsidP="002F28E5">
      <w:pPr>
        <w:pStyle w:val="Bntext"/>
      </w:pPr>
      <w:r w:rsidRPr="0060781E">
        <w:t xml:space="preserve">Požadovaná stabilita referenčních hodnot a citlivosti analyzátorů </w:t>
      </w:r>
      <w:r w:rsidR="00774864">
        <w:t>je</w:t>
      </w:r>
      <w:r w:rsidRPr="0060781E">
        <w:t xml:space="preserve"> závislá pouze na stabilitě vlastního měřící</w:t>
      </w:r>
      <w:r w:rsidR="009425CB">
        <w:t>ho</w:t>
      </w:r>
      <w:r w:rsidRPr="0060781E">
        <w:t xml:space="preserve"> systému,</w:t>
      </w:r>
    </w:p>
    <w:p w:rsidR="002F28E5" w:rsidRPr="0060781E" w:rsidRDefault="0033757E" w:rsidP="002F28E5">
      <w:pPr>
        <w:pStyle w:val="Bntext"/>
      </w:pPr>
      <w:r>
        <w:t>není</w:t>
      </w:r>
      <w:r w:rsidR="002F28E5" w:rsidRPr="0060781E">
        <w:t xml:space="preserve"> vázána nebo korigována v závislosti na externích nebo interních referenčních a/nebo kalibračních zdrojích</w:t>
      </w:r>
    </w:p>
    <w:p w:rsidR="002F28E5" w:rsidRPr="00500FD0" w:rsidRDefault="002F28E5" w:rsidP="002F28E5">
      <w:pPr>
        <w:pStyle w:val="Bntext-prvndek"/>
      </w:pPr>
      <w:r w:rsidRPr="00500FD0">
        <w:t>Nastavení parametrů:</w:t>
      </w:r>
    </w:p>
    <w:p w:rsidR="002F28E5" w:rsidRPr="0060781E" w:rsidRDefault="002F28E5" w:rsidP="002F28E5">
      <w:pPr>
        <w:pStyle w:val="Bntext"/>
      </w:pPr>
      <w:r w:rsidRPr="0060781E">
        <w:t xml:space="preserve">Všechny kalibrační parametry měřidel </w:t>
      </w:r>
      <w:r w:rsidR="0091533F">
        <w:t>jsou</w:t>
      </w:r>
      <w:r w:rsidRPr="0060781E">
        <w:t xml:space="preserve"> dostupné a manuálně měnitelné elektronickými potenciometry, referenční</w:t>
      </w:r>
    </w:p>
    <w:p w:rsidR="002F28E5" w:rsidRPr="0060781E" w:rsidRDefault="002F28E5" w:rsidP="002F28E5">
      <w:pPr>
        <w:pStyle w:val="Bntext"/>
      </w:pPr>
      <w:r w:rsidRPr="0060781E">
        <w:t xml:space="preserve">úroveň a citlivost měřidla </w:t>
      </w:r>
      <w:r w:rsidR="0091533F">
        <w:t>je</w:t>
      </w:r>
      <w:r w:rsidRPr="0060781E">
        <w:t xml:space="preserve"> nezávislá na jakémkoliv dalším nedostupném parametru umožňujícím změnu kalibrace.</w:t>
      </w:r>
    </w:p>
    <w:p w:rsidR="002F28E5" w:rsidRPr="0060781E" w:rsidRDefault="002F28E5" w:rsidP="002F28E5">
      <w:pPr>
        <w:pStyle w:val="Bntext"/>
      </w:pPr>
      <w:r w:rsidRPr="0060781E">
        <w:t>Standardní parametr citlivosti měřidla (</w:t>
      </w:r>
      <w:proofErr w:type="spellStart"/>
      <w:r w:rsidRPr="0060781E">
        <w:t>span</w:t>
      </w:r>
      <w:proofErr w:type="spellEnd"/>
      <w:r w:rsidRPr="0060781E">
        <w:t xml:space="preserve">) pro správnou kalibraci </w:t>
      </w:r>
      <w:r w:rsidR="00741119">
        <w:t>je</w:t>
      </w:r>
      <w:r w:rsidRPr="0060781E">
        <w:t xml:space="preserve"> přibližně roven jedné. </w:t>
      </w:r>
    </w:p>
    <w:p w:rsidR="002F28E5" w:rsidRPr="00500FD0" w:rsidRDefault="002F28E5" w:rsidP="002F28E5">
      <w:pPr>
        <w:pStyle w:val="Bntext-prvndek"/>
      </w:pPr>
      <w:r w:rsidRPr="00500FD0">
        <w:t>Nejistota měření:</w:t>
      </w:r>
    </w:p>
    <w:p w:rsidR="002F28E5" w:rsidRPr="0060781E" w:rsidRDefault="002F28E5" w:rsidP="002F28E5">
      <w:pPr>
        <w:pStyle w:val="Bntext"/>
      </w:pPr>
      <w:r w:rsidRPr="0060781E">
        <w:t>Požadovaná stabilita a rozšířená nejistota měření pro k=2 analyzátorů při laboratorním použití v rozsahu teplot 20÷28°C</w:t>
      </w:r>
    </w:p>
    <w:p w:rsidR="002F28E5" w:rsidRPr="0060781E" w:rsidRDefault="002F28E5" w:rsidP="002F28E5">
      <w:pPr>
        <w:pStyle w:val="Bntext"/>
      </w:pPr>
      <w:r w:rsidRPr="0060781E">
        <w:t>a normálním barometrickém tlaku v nadmořské výšce 300 m (988 hPa) je stanovena v TP každého typu analyzátoru.</w:t>
      </w:r>
    </w:p>
    <w:p w:rsidR="002F28E5" w:rsidRPr="00500FD0" w:rsidRDefault="002F28E5" w:rsidP="002F28E5">
      <w:pPr>
        <w:pStyle w:val="Bntext-prvndek"/>
      </w:pPr>
      <w:r w:rsidRPr="00500FD0">
        <w:t>Výstupy:</w:t>
      </w:r>
    </w:p>
    <w:p w:rsidR="002F28E5" w:rsidRPr="0060781E" w:rsidRDefault="002F28E5" w:rsidP="002F28E5">
      <w:pPr>
        <w:pStyle w:val="Bntext"/>
      </w:pPr>
      <w:r w:rsidRPr="0060781E">
        <w:t xml:space="preserve">Hodnota měřené koncentrace v jednotkách </w:t>
      </w:r>
      <w:proofErr w:type="spellStart"/>
      <w:r w:rsidRPr="0060781E">
        <w:t>nmol</w:t>
      </w:r>
      <w:proofErr w:type="spellEnd"/>
      <w:r w:rsidRPr="0060781E">
        <w:t xml:space="preserve">/mol nebo </w:t>
      </w:r>
      <w:proofErr w:type="spellStart"/>
      <w:r w:rsidRPr="0060781E">
        <w:t>ppb</w:t>
      </w:r>
      <w:proofErr w:type="spellEnd"/>
      <w:r w:rsidRPr="0060781E">
        <w:t xml:space="preserve"> (nebo µmol/mol, </w:t>
      </w:r>
      <w:proofErr w:type="spellStart"/>
      <w:r w:rsidRPr="0060781E">
        <w:t>ppm</w:t>
      </w:r>
      <w:proofErr w:type="spellEnd"/>
      <w:r w:rsidRPr="0060781E">
        <w:t>) na displeji i digitálním výstupu</w:t>
      </w:r>
    </w:p>
    <w:p w:rsidR="002F28E5" w:rsidRPr="0060781E" w:rsidRDefault="002F28E5" w:rsidP="002F28E5">
      <w:pPr>
        <w:pStyle w:val="Bntext"/>
      </w:pPr>
      <w:r w:rsidRPr="0060781E">
        <w:t>Digitální vstupně/výstupní propojení všech analyzátorů do PC pomocí LAN vstupu/výstupu</w:t>
      </w:r>
    </w:p>
    <w:p w:rsidR="002F28E5" w:rsidRPr="00500FD0" w:rsidRDefault="002F28E5" w:rsidP="002F28E5">
      <w:pPr>
        <w:pStyle w:val="Bntext-prvndek"/>
      </w:pPr>
      <w:r w:rsidRPr="00500FD0">
        <w:t>Display:</w:t>
      </w:r>
    </w:p>
    <w:p w:rsidR="002F28E5" w:rsidRPr="0060781E" w:rsidRDefault="002F28E5" w:rsidP="002F28E5">
      <w:pPr>
        <w:pStyle w:val="Bntext"/>
      </w:pPr>
      <w:r w:rsidRPr="0060781E">
        <w:t>Hodnota měřené koncentrace v rozlišení podle typu měřidla s indikací záporných hodnot</w:t>
      </w:r>
    </w:p>
    <w:p w:rsidR="002F28E5" w:rsidRPr="0060781E" w:rsidRDefault="002F28E5" w:rsidP="002F28E5">
      <w:pPr>
        <w:pStyle w:val="Bntext"/>
      </w:pPr>
      <w:r w:rsidRPr="0060781E">
        <w:t>V základní obrazovce minimálně měřená hodnota koncentrace v požadovaném rozlišení a indikace alarmů</w:t>
      </w:r>
    </w:p>
    <w:p w:rsidR="002F28E5" w:rsidRPr="0060781E" w:rsidRDefault="002F28E5" w:rsidP="002F28E5">
      <w:pPr>
        <w:pStyle w:val="Bntext"/>
      </w:pPr>
      <w:r w:rsidRPr="0060781E">
        <w:t>Menu zobrazené v angličtině s možností výpisu a nastavení všech parametrů mají</w:t>
      </w:r>
      <w:r>
        <w:t>cí</w:t>
      </w:r>
      <w:r w:rsidRPr="0060781E">
        <w:t>ch vliv na kalibraci měřidla</w:t>
      </w:r>
    </w:p>
    <w:p w:rsidR="002F28E5" w:rsidRPr="00500FD0" w:rsidRDefault="002F28E5" w:rsidP="002F28E5">
      <w:pPr>
        <w:pStyle w:val="Bntext-prvndek"/>
      </w:pPr>
      <w:r w:rsidRPr="00500FD0">
        <w:lastRenderedPageBreak/>
        <w:t>Časová konstanta:</w:t>
      </w:r>
    </w:p>
    <w:p w:rsidR="002F28E5" w:rsidRPr="0060781E" w:rsidRDefault="002F28E5" w:rsidP="002F28E5">
      <w:pPr>
        <w:pStyle w:val="Bntext"/>
      </w:pPr>
      <w:r w:rsidRPr="0060781E">
        <w:t>Nastavitelná od 20 do 300 sec, bez dynamického přepínání nebo možností vypnutí dynamického přepínání</w:t>
      </w:r>
    </w:p>
    <w:p w:rsidR="002F28E5" w:rsidRPr="00500FD0" w:rsidRDefault="002F28E5" w:rsidP="002F28E5">
      <w:pPr>
        <w:pStyle w:val="Bntext-prvndek"/>
      </w:pPr>
      <w:r w:rsidRPr="00500FD0">
        <w:t>Diagnostika:</w:t>
      </w:r>
    </w:p>
    <w:p w:rsidR="002F28E5" w:rsidRPr="0060781E" w:rsidRDefault="002F28E5" w:rsidP="002F28E5">
      <w:pPr>
        <w:pStyle w:val="Bntext"/>
      </w:pPr>
      <w:r w:rsidRPr="0060781E">
        <w:t>Komplexní řízení parametrů analyzátoru, možnost manuálního nastavení všech kalibračních parametrů měřidla</w:t>
      </w:r>
    </w:p>
    <w:p w:rsidR="002F28E5" w:rsidRPr="0060781E" w:rsidRDefault="002F28E5" w:rsidP="002F28E5">
      <w:pPr>
        <w:pStyle w:val="Bntext"/>
      </w:pPr>
      <w:r w:rsidRPr="0060781E">
        <w:t>Výpočet minutových průměrů a uložení nejméně jednodenních naměřených dat v non-</w:t>
      </w:r>
      <w:proofErr w:type="spellStart"/>
      <w:r w:rsidRPr="0060781E">
        <w:t>volatilní</w:t>
      </w:r>
      <w:proofErr w:type="spellEnd"/>
      <w:r w:rsidRPr="0060781E">
        <w:t xml:space="preserve"> paměti měřidla</w:t>
      </w:r>
    </w:p>
    <w:p w:rsidR="002F28E5" w:rsidRPr="0060781E" w:rsidRDefault="002F28E5" w:rsidP="002F28E5">
      <w:pPr>
        <w:pStyle w:val="Bntext"/>
      </w:pPr>
      <w:r w:rsidRPr="0060781E">
        <w:t>Plná vnitřní a dálková diagnostika pro všechny podstatné funkce analyzátoru s nastavením limitů pro alarmy</w:t>
      </w:r>
    </w:p>
    <w:p w:rsidR="002F28E5" w:rsidRPr="00500FD0" w:rsidRDefault="002F28E5" w:rsidP="002F28E5">
      <w:pPr>
        <w:pStyle w:val="Bntext-prvndek"/>
      </w:pPr>
      <w:r w:rsidRPr="00500FD0">
        <w:t>Software pro PC:</w:t>
      </w:r>
    </w:p>
    <w:p w:rsidR="002F28E5" w:rsidRPr="0060781E" w:rsidRDefault="002F28E5" w:rsidP="002F28E5">
      <w:pPr>
        <w:pStyle w:val="Bntext"/>
      </w:pPr>
      <w:r w:rsidRPr="0060781E">
        <w:t>Zobrazení všech základních hodnot a diagnostiky na obrazovce PC a dálkové řízení všech funkcí</w:t>
      </w:r>
    </w:p>
    <w:p w:rsidR="002F28E5" w:rsidRPr="0060781E" w:rsidRDefault="002F28E5" w:rsidP="002F28E5">
      <w:pPr>
        <w:pStyle w:val="Bntext"/>
      </w:pPr>
      <w:r w:rsidRPr="0060781E">
        <w:t>Dálkové ovládání základních funkcí a možností dálkového sběru dat i dodatečného přenesení dat z paměti měřidla</w:t>
      </w:r>
    </w:p>
    <w:p w:rsidR="002F28E5" w:rsidRPr="00500FD0" w:rsidRDefault="002F28E5" w:rsidP="002F28E5">
      <w:pPr>
        <w:pStyle w:val="Bntext-prvndek"/>
      </w:pPr>
      <w:r w:rsidRPr="00500FD0">
        <w:t>Rozměry:</w:t>
      </w:r>
    </w:p>
    <w:p w:rsidR="002F28E5" w:rsidRDefault="002F28E5" w:rsidP="002F28E5">
      <w:pPr>
        <w:pStyle w:val="Bntext"/>
      </w:pPr>
      <w:r>
        <w:t>montáž do standardního stojanu 19", montážní pojezdy (</w:t>
      </w:r>
      <w:proofErr w:type="spellStart"/>
      <w:r>
        <w:t>rack-mount</w:t>
      </w:r>
      <w:proofErr w:type="spellEnd"/>
      <w:r>
        <w:t xml:space="preserve">) </w:t>
      </w:r>
      <w:r w:rsidR="007F70FE">
        <w:t>jsou</w:t>
      </w:r>
      <w:r>
        <w:t xml:space="preserve"> součástí každého analyzátoru</w:t>
      </w:r>
    </w:p>
    <w:p w:rsidR="002F28E5" w:rsidRPr="00500FD0" w:rsidRDefault="002F28E5" w:rsidP="002F28E5">
      <w:pPr>
        <w:pStyle w:val="Bntext-prvndek"/>
      </w:pPr>
      <w:r w:rsidRPr="00500FD0">
        <w:t>Čerpadlo:</w:t>
      </w:r>
    </w:p>
    <w:p w:rsidR="002F28E5" w:rsidRDefault="002F28E5" w:rsidP="002F28E5">
      <w:pPr>
        <w:pStyle w:val="Bntext"/>
      </w:pPr>
      <w:r>
        <w:t>Interní pro všechny analyzátory</w:t>
      </w:r>
    </w:p>
    <w:p w:rsidR="002F28E5" w:rsidRPr="00500FD0" w:rsidRDefault="002F28E5" w:rsidP="002F28E5">
      <w:pPr>
        <w:pStyle w:val="Bntext-prvndek"/>
      </w:pPr>
      <w:r w:rsidRPr="00500FD0">
        <w:t>Vstupní filtr:</w:t>
      </w:r>
    </w:p>
    <w:p w:rsidR="002F28E5" w:rsidRDefault="002F28E5" w:rsidP="002F28E5">
      <w:pPr>
        <w:pStyle w:val="Bntext"/>
      </w:pPr>
      <w:r>
        <w:t>Interní nebo externí PTFE (teflon) držák pro filtr o průměru 47 mm</w:t>
      </w:r>
    </w:p>
    <w:p w:rsidR="002F28E5" w:rsidRPr="00500FD0" w:rsidRDefault="002F28E5" w:rsidP="002F28E5">
      <w:pPr>
        <w:pStyle w:val="Bntext-prvndek"/>
      </w:pPr>
      <w:r w:rsidRPr="00500FD0">
        <w:t>Připojení:</w:t>
      </w:r>
    </w:p>
    <w:p w:rsidR="002F28E5" w:rsidRDefault="002F28E5" w:rsidP="002F28E5">
      <w:pPr>
        <w:pStyle w:val="Bntext"/>
      </w:pPr>
      <w:proofErr w:type="spellStart"/>
      <w:r>
        <w:t>Swagelok</w:t>
      </w:r>
      <w:proofErr w:type="spellEnd"/>
      <w:r>
        <w:t xml:space="preserve"> 1/4" z elektrolyticky leštěného nerezu nebo teflonu pro připojení trubky</w:t>
      </w:r>
    </w:p>
    <w:p w:rsidR="002F28E5" w:rsidRPr="00500FD0" w:rsidRDefault="002F28E5" w:rsidP="002F28E5">
      <w:pPr>
        <w:pStyle w:val="Bntext-prvndek"/>
      </w:pPr>
      <w:r w:rsidRPr="00500FD0">
        <w:t>Průtok vzorků:</w:t>
      </w:r>
    </w:p>
    <w:p w:rsidR="002F28E5" w:rsidRDefault="002F28E5" w:rsidP="002F28E5">
      <w:pPr>
        <w:pStyle w:val="Bntext"/>
      </w:pPr>
      <w:r>
        <w:t>Součet průtoků vzorku pro analyzátory SO</w:t>
      </w:r>
      <w:r w:rsidRPr="00500FD0">
        <w:rPr>
          <w:vertAlign w:val="subscript"/>
        </w:rPr>
        <w:t>2</w:t>
      </w:r>
      <w:r>
        <w:t xml:space="preserve"> + </w:t>
      </w:r>
      <w:proofErr w:type="spellStart"/>
      <w:r>
        <w:t>NO</w:t>
      </w:r>
      <w:r w:rsidRPr="00500FD0">
        <w:rPr>
          <w:vertAlign w:val="subscript"/>
        </w:rPr>
        <w:t>x</w:t>
      </w:r>
      <w:proofErr w:type="spellEnd"/>
      <w:r>
        <w:t xml:space="preserve"> + CO </w:t>
      </w:r>
      <w:r w:rsidR="00F7164F">
        <w:t>je 1,5</w:t>
      </w:r>
      <w:r>
        <w:t xml:space="preserve"> l/min a pro analyzátor O</w:t>
      </w:r>
      <w:r w:rsidRPr="001A66A7">
        <w:rPr>
          <w:vertAlign w:val="subscript"/>
        </w:rPr>
        <w:t>3</w:t>
      </w:r>
      <w:r>
        <w:t xml:space="preserve"> </w:t>
      </w:r>
      <w:r w:rsidR="00F7164F">
        <w:t>je</w:t>
      </w:r>
      <w:r>
        <w:t xml:space="preserve"> 1 l/min</w:t>
      </w:r>
    </w:p>
    <w:p w:rsidR="002F28E5" w:rsidRPr="00500FD0" w:rsidRDefault="002F28E5" w:rsidP="002F28E5">
      <w:pPr>
        <w:pStyle w:val="Bntext-prvndek"/>
      </w:pPr>
      <w:r w:rsidRPr="00500FD0">
        <w:t>Vstup vzorku:</w:t>
      </w:r>
    </w:p>
    <w:p w:rsidR="002F28E5" w:rsidRDefault="002F28E5" w:rsidP="002F28E5">
      <w:pPr>
        <w:pStyle w:val="Bntext"/>
      </w:pPr>
      <w:r>
        <w:t>Přímo na filtr a/nebo do měřícího systému analyzátoru bez přepínacích ventilů (neplatí pro analyzátor O</w:t>
      </w:r>
      <w:r w:rsidRPr="00500FD0">
        <w:rPr>
          <w:vertAlign w:val="subscript"/>
        </w:rPr>
        <w:t>3</w:t>
      </w:r>
      <w:r>
        <w:t xml:space="preserve"> se zdrojem O</w:t>
      </w:r>
      <w:r w:rsidRPr="00500FD0">
        <w:rPr>
          <w:vertAlign w:val="subscript"/>
        </w:rPr>
        <w:t>3</w:t>
      </w:r>
      <w:r>
        <w:t>)</w:t>
      </w:r>
    </w:p>
    <w:p w:rsidR="002F28E5" w:rsidRPr="00500FD0" w:rsidRDefault="002F28E5" w:rsidP="002F28E5">
      <w:pPr>
        <w:pStyle w:val="Bntext-prvndek"/>
      </w:pPr>
      <w:r w:rsidRPr="00500FD0">
        <w:t>Pracovní teplota:</w:t>
      </w:r>
    </w:p>
    <w:p w:rsidR="002F28E5" w:rsidRDefault="002F28E5" w:rsidP="002F28E5">
      <w:pPr>
        <w:pStyle w:val="Bntext"/>
      </w:pPr>
      <w:r>
        <w:t>15-35 °C</w:t>
      </w:r>
    </w:p>
    <w:p w:rsidR="002F28E5" w:rsidRPr="00500FD0" w:rsidRDefault="002F28E5" w:rsidP="002F28E5">
      <w:pPr>
        <w:pStyle w:val="Bntext-prvndek"/>
      </w:pPr>
      <w:r w:rsidRPr="00500FD0">
        <w:t>Napájecí napětí:</w:t>
      </w:r>
    </w:p>
    <w:p w:rsidR="002F28E5" w:rsidRDefault="002F28E5" w:rsidP="002F28E5">
      <w:pPr>
        <w:pStyle w:val="Bntext"/>
      </w:pPr>
      <w:r>
        <w:t xml:space="preserve">230 V / 50 Hz, euro PC kabel </w:t>
      </w:r>
    </w:p>
    <w:p w:rsidR="002F28E5" w:rsidRPr="00500FD0" w:rsidRDefault="002F28E5" w:rsidP="002F28E5">
      <w:pPr>
        <w:pStyle w:val="Bntext-prvndek"/>
      </w:pPr>
      <w:r w:rsidRPr="00500FD0">
        <w:lastRenderedPageBreak/>
        <w:t>Příkon náběh/provoz:</w:t>
      </w:r>
    </w:p>
    <w:p w:rsidR="002F28E5" w:rsidRDefault="002F28E5" w:rsidP="002F28E5">
      <w:pPr>
        <w:pStyle w:val="Bntext"/>
      </w:pPr>
      <w:r>
        <w:t>&lt; 300 W náběh / &lt; 150 W střední</w:t>
      </w:r>
    </w:p>
    <w:p w:rsidR="002F28E5" w:rsidRDefault="002F28E5" w:rsidP="002F28E5">
      <w:pPr>
        <w:pStyle w:val="Bntext"/>
      </w:pPr>
      <w:r>
        <w:t>Automatické spuštění analyzátoru po výpadku napájecího napětí</w:t>
      </w:r>
    </w:p>
    <w:p w:rsidR="002F28E5" w:rsidRPr="00500FD0" w:rsidRDefault="002F28E5" w:rsidP="002F28E5">
      <w:pPr>
        <w:pStyle w:val="Bntext-prvndek"/>
      </w:pPr>
      <w:r w:rsidRPr="00500FD0">
        <w:t>Dokumentace:</w:t>
      </w:r>
    </w:p>
    <w:p w:rsidR="002F28E5" w:rsidRDefault="002F28E5" w:rsidP="002F28E5">
      <w:pPr>
        <w:pStyle w:val="Bntext"/>
      </w:pPr>
      <w:r>
        <w:t>Odborně přeložená dokumentace v tištěném i digitalizovaném tvaru pro každý analyzátor</w:t>
      </w:r>
    </w:p>
    <w:p w:rsidR="002F28E5" w:rsidRDefault="002F28E5" w:rsidP="002F28E5">
      <w:pPr>
        <w:pStyle w:val="Bntext"/>
      </w:pPr>
      <w:r>
        <w:t>včetně pneumatických i elektrických schémat a seznamu základních komponentů a náhradních dílů</w:t>
      </w:r>
    </w:p>
    <w:p w:rsidR="002F28E5" w:rsidRPr="00500FD0" w:rsidRDefault="002F28E5" w:rsidP="002F28E5">
      <w:pPr>
        <w:pStyle w:val="Bntext-prvndek"/>
      </w:pPr>
      <w:r w:rsidRPr="00500FD0">
        <w:t>Servis:</w:t>
      </w:r>
    </w:p>
    <w:p w:rsidR="002F28E5" w:rsidRDefault="002F28E5" w:rsidP="002F28E5">
      <w:pPr>
        <w:pStyle w:val="Bntext"/>
      </w:pPr>
      <w:r>
        <w:t>Garance zajištění potřebných náhradních dílů a servisních zásahů podle ISO 9001 nejméně po dobu 10ti let</w:t>
      </w:r>
    </w:p>
    <w:p w:rsidR="002F28E5" w:rsidRDefault="002F28E5" w:rsidP="002F28E5">
      <w:pPr>
        <w:pStyle w:val="Bntext"/>
      </w:pPr>
      <w:r>
        <w:t xml:space="preserve">Reakce na oznámenou závadu nejpozději následující pracovní den </w:t>
      </w:r>
    </w:p>
    <w:p w:rsidR="002F28E5" w:rsidRDefault="002F28E5" w:rsidP="002F28E5">
      <w:pPr>
        <w:pStyle w:val="Bntext"/>
      </w:pPr>
      <w:r>
        <w:t xml:space="preserve">Oprava závad a uvedení měřidla do bezvadného stavu do tří pracovních dnů v místě dodávky. </w:t>
      </w:r>
    </w:p>
    <w:p w:rsidR="002F28E5" w:rsidRPr="00500FD0" w:rsidRDefault="002F28E5" w:rsidP="002F28E5">
      <w:pPr>
        <w:pStyle w:val="Bntext-prvndek"/>
      </w:pPr>
      <w:r w:rsidRPr="00500FD0">
        <w:t>Spotřební materiál:</w:t>
      </w:r>
    </w:p>
    <w:p w:rsidR="002F28E5" w:rsidRDefault="002F28E5" w:rsidP="002F28E5">
      <w:pPr>
        <w:pStyle w:val="Bntext"/>
      </w:pPr>
      <w:r>
        <w:t>Seznam spotřebního materiálu potřebného pro dvouletý provoz (mimo vstupních filtrů)</w:t>
      </w:r>
      <w:r w:rsidR="00B11D6E">
        <w:t xml:space="preserve"> je přiložen k této nabídce</w:t>
      </w:r>
    </w:p>
    <w:p w:rsidR="002F28E5" w:rsidRPr="005D4E4E" w:rsidRDefault="002F28E5" w:rsidP="002F28E5">
      <w:pPr>
        <w:pStyle w:val="Bezmezer"/>
        <w:spacing w:after="0" w:afterAutospacing="0"/>
        <w:rPr>
          <w:b/>
          <w:i/>
        </w:rPr>
      </w:pPr>
      <w:r w:rsidRPr="005D4E4E">
        <w:rPr>
          <w:b/>
          <w:i/>
        </w:rPr>
        <w:t>Technické podmínky analyzátoru SO</w:t>
      </w:r>
      <w:r w:rsidRPr="005D4E4E">
        <w:rPr>
          <w:b/>
          <w:i/>
          <w:vertAlign w:val="subscript"/>
        </w:rPr>
        <w:t>2</w:t>
      </w:r>
      <w:r w:rsidRPr="005D4E4E">
        <w:rPr>
          <w:b/>
          <w:i/>
        </w:rPr>
        <w:t xml:space="preserve"> pro KLI</w:t>
      </w:r>
      <w:r w:rsidR="00B11D6E">
        <w:rPr>
          <w:b/>
          <w:i/>
        </w:rPr>
        <w:t xml:space="preserve"> </w:t>
      </w:r>
      <w:proofErr w:type="spellStart"/>
      <w:r w:rsidR="00B11D6E" w:rsidRPr="00CB0A5C">
        <w:rPr>
          <w:b/>
          <w:i/>
          <w:color w:val="244061" w:themeColor="accent1" w:themeShade="80"/>
          <w:u w:val="single"/>
        </w:rPr>
        <w:t>ThermoScientific</w:t>
      </w:r>
      <w:proofErr w:type="spellEnd"/>
      <w:r w:rsidR="00B11D6E" w:rsidRPr="00CB0A5C">
        <w:rPr>
          <w:b/>
          <w:i/>
          <w:color w:val="244061" w:themeColor="accent1" w:themeShade="80"/>
          <w:u w:val="single"/>
        </w:rPr>
        <w:t xml:space="preserve"> </w:t>
      </w:r>
      <w:r w:rsidR="002079A1" w:rsidRPr="00CB0A5C">
        <w:rPr>
          <w:b/>
          <w:i/>
          <w:color w:val="244061" w:themeColor="accent1" w:themeShade="80"/>
          <w:u w:val="single"/>
        </w:rPr>
        <w:t>43i</w:t>
      </w:r>
    </w:p>
    <w:p w:rsidR="002F28E5" w:rsidRPr="00845631" w:rsidRDefault="002F28E5" w:rsidP="002F28E5">
      <w:pPr>
        <w:pStyle w:val="Bezmezer"/>
      </w:pPr>
      <w:r w:rsidRPr="00845631">
        <w:t>Analyzátor je součástí typové sady a mimo splnění společných technických podmínek analyzátorů SO</w:t>
      </w:r>
      <w:r w:rsidRPr="00845631">
        <w:rPr>
          <w:vertAlign w:val="subscript"/>
        </w:rPr>
        <w:t>2</w:t>
      </w:r>
      <w:r w:rsidRPr="00845631">
        <w:t>, NO-</w:t>
      </w:r>
      <w:proofErr w:type="spellStart"/>
      <w:r w:rsidRPr="00845631">
        <w:t>NO</w:t>
      </w:r>
      <w:r w:rsidRPr="00845631">
        <w:rPr>
          <w:vertAlign w:val="subscript"/>
        </w:rPr>
        <w:t>x</w:t>
      </w:r>
      <w:proofErr w:type="spellEnd"/>
      <w:r w:rsidRPr="00845631">
        <w:t>, CO a O</w:t>
      </w:r>
      <w:r w:rsidRPr="00845631">
        <w:rPr>
          <w:vertAlign w:val="subscript"/>
        </w:rPr>
        <w:t>3</w:t>
      </w:r>
      <w:r w:rsidRPr="00845631">
        <w:t xml:space="preserve"> </w:t>
      </w:r>
      <w:r w:rsidR="002079A1">
        <w:t>plní</w:t>
      </w:r>
      <w:r w:rsidRPr="00845631">
        <w:t xml:space="preserve"> i tyto TP pro kontinuální měření oxidu siřičitého v ovzduší:</w:t>
      </w:r>
    </w:p>
    <w:p w:rsidR="002F28E5" w:rsidRPr="00C757DD" w:rsidRDefault="002F28E5" w:rsidP="002F28E5">
      <w:pPr>
        <w:pStyle w:val="Bntext"/>
      </w:pPr>
      <w:r w:rsidRPr="00845631">
        <w:t>Měřící metoda:</w:t>
      </w:r>
      <w:r>
        <w:tab/>
      </w:r>
      <w:r>
        <w:tab/>
      </w:r>
      <w:r w:rsidRPr="00C757DD">
        <w:t>ultrafialová fluorescence s úplnou kompenzací teploty a tlaku vzorku</w:t>
      </w:r>
    </w:p>
    <w:p w:rsidR="002F28E5" w:rsidRDefault="002F28E5" w:rsidP="002F28E5">
      <w:pPr>
        <w:pStyle w:val="Bntext"/>
      </w:pPr>
      <w:r w:rsidRPr="00845631">
        <w:t>Měřící rozsah:</w:t>
      </w:r>
      <w:r>
        <w:tab/>
      </w:r>
      <w:r>
        <w:tab/>
        <w:t xml:space="preserve">0÷1000 </w:t>
      </w:r>
      <w:proofErr w:type="spellStart"/>
      <w:r>
        <w:t>nmol</w:t>
      </w:r>
      <w:proofErr w:type="spellEnd"/>
      <w:r>
        <w:t>/mol</w:t>
      </w:r>
    </w:p>
    <w:p w:rsidR="002F28E5" w:rsidRDefault="002F28E5" w:rsidP="002F28E5">
      <w:pPr>
        <w:pStyle w:val="Bntext"/>
      </w:pPr>
      <w:r w:rsidRPr="00845631">
        <w:t>Rozsahy interní:</w:t>
      </w:r>
      <w:r>
        <w:tab/>
      </w:r>
      <w:r>
        <w:tab/>
        <w:t xml:space="preserve">interně </w:t>
      </w:r>
      <w:proofErr w:type="spellStart"/>
      <w:r>
        <w:t>jednorozsahový</w:t>
      </w:r>
      <w:proofErr w:type="spellEnd"/>
      <w:r>
        <w:t xml:space="preserve"> pro 0÷500 </w:t>
      </w:r>
      <w:proofErr w:type="spellStart"/>
      <w:r>
        <w:t>nmol</w:t>
      </w:r>
      <w:proofErr w:type="spellEnd"/>
      <w:r>
        <w:t>/mol</w:t>
      </w:r>
    </w:p>
    <w:p w:rsidR="009C0A6E" w:rsidRDefault="002F28E5" w:rsidP="00675056">
      <w:pPr>
        <w:pStyle w:val="Bntext"/>
      </w:pPr>
      <w:r w:rsidRPr="00845631">
        <w:t>Rozlišení displeje:</w:t>
      </w:r>
      <w:r>
        <w:tab/>
      </w:r>
      <w:r>
        <w:tab/>
        <w:t xml:space="preserve">0,1 </w:t>
      </w:r>
      <w:proofErr w:type="spellStart"/>
      <w:r>
        <w:t>nmol</w:t>
      </w:r>
      <w:proofErr w:type="spellEnd"/>
      <w:r>
        <w:t>/mol (</w:t>
      </w:r>
      <w:proofErr w:type="spellStart"/>
      <w:r>
        <w:t>ppb</w:t>
      </w:r>
      <w:proofErr w:type="spellEnd"/>
      <w:r>
        <w:t xml:space="preserve">) </w:t>
      </w:r>
    </w:p>
    <w:p w:rsidR="002F28E5" w:rsidRDefault="002F28E5" w:rsidP="00675056">
      <w:pPr>
        <w:pStyle w:val="Bntext"/>
      </w:pPr>
      <w:r w:rsidRPr="00845631">
        <w:t>Temný proud PMT *):</w:t>
      </w:r>
      <w:r>
        <w:tab/>
        <w:t>odpovídá měřené hodnotě na displeji ≤</w:t>
      </w:r>
      <w:r w:rsidR="00BF5510">
        <w:t xml:space="preserve"> </w:t>
      </w:r>
      <w:r>
        <w:t xml:space="preserve">20 </w:t>
      </w:r>
      <w:proofErr w:type="spellStart"/>
      <w:r>
        <w:t>nmol</w:t>
      </w:r>
      <w:proofErr w:type="spellEnd"/>
      <w:r>
        <w:t>/mol při teplotě                  PMT &gt; 10 °C</w:t>
      </w:r>
    </w:p>
    <w:p w:rsidR="002F28E5" w:rsidRDefault="002F28E5" w:rsidP="002F28E5">
      <w:pPr>
        <w:pStyle w:val="Bntext"/>
      </w:pPr>
      <w:r w:rsidRPr="00845631">
        <w:t>Šum nulové hodnoty **):</w:t>
      </w:r>
      <w:r>
        <w:tab/>
        <w:t>≤  0,</w:t>
      </w:r>
      <w:r w:rsidR="00BF5510">
        <w:t>025</w:t>
      </w:r>
      <w:r>
        <w:t xml:space="preserve"> </w:t>
      </w:r>
      <w:proofErr w:type="spellStart"/>
      <w:r>
        <w:t>nmol</w:t>
      </w:r>
      <w:proofErr w:type="spellEnd"/>
      <w:r>
        <w:t>/mol RMS</w:t>
      </w:r>
    </w:p>
    <w:p w:rsidR="002F28E5" w:rsidRDefault="002F28E5" w:rsidP="002F28E5">
      <w:pPr>
        <w:pStyle w:val="Bntext"/>
      </w:pPr>
      <w:r w:rsidRPr="00845631">
        <w:t>Detekční limit:</w:t>
      </w:r>
      <w:r>
        <w:tab/>
      </w:r>
      <w:r>
        <w:tab/>
      </w:r>
      <w:r w:rsidR="00BF5510">
        <w:t>0,05</w:t>
      </w:r>
      <w:r>
        <w:t xml:space="preserve"> </w:t>
      </w:r>
      <w:proofErr w:type="spellStart"/>
      <w:r>
        <w:t>nmol</w:t>
      </w:r>
      <w:proofErr w:type="spellEnd"/>
      <w:r>
        <w:t>/mol</w:t>
      </w:r>
    </w:p>
    <w:p w:rsidR="002F28E5" w:rsidRDefault="002F28E5" w:rsidP="002F28E5">
      <w:pPr>
        <w:pStyle w:val="Bntext"/>
      </w:pPr>
      <w:r w:rsidRPr="00845631">
        <w:t>Drift nuly (</w:t>
      </w:r>
      <w:r>
        <w:t xml:space="preserve">≤ </w:t>
      </w:r>
      <w:r w:rsidRPr="00845631">
        <w:t>1 měsíc):</w:t>
      </w:r>
      <w:r>
        <w:tab/>
        <w:t xml:space="preserve">≤  0,2 </w:t>
      </w:r>
      <w:proofErr w:type="spellStart"/>
      <w:r>
        <w:t>nmol</w:t>
      </w:r>
      <w:proofErr w:type="spellEnd"/>
      <w:r>
        <w:t>/mol</w:t>
      </w:r>
    </w:p>
    <w:p w:rsidR="002F28E5" w:rsidRDefault="002F28E5" w:rsidP="002F28E5">
      <w:pPr>
        <w:pStyle w:val="Bntext"/>
      </w:pPr>
      <w:r w:rsidRPr="00845631">
        <w:t>Šum měřené hodnoty **):</w:t>
      </w:r>
      <w:r>
        <w:tab/>
        <w:t xml:space="preserve">≤  2 </w:t>
      </w:r>
      <w:proofErr w:type="spellStart"/>
      <w:r>
        <w:t>nmol</w:t>
      </w:r>
      <w:proofErr w:type="spellEnd"/>
      <w:r>
        <w:t xml:space="preserve">/mol RMS při koncentraci 500 </w:t>
      </w:r>
      <w:proofErr w:type="spellStart"/>
      <w:r>
        <w:t>nmol</w:t>
      </w:r>
      <w:proofErr w:type="spellEnd"/>
      <w:r>
        <w:t>/mol</w:t>
      </w:r>
    </w:p>
    <w:p w:rsidR="002F28E5" w:rsidRDefault="002F28E5" w:rsidP="002F28E5">
      <w:pPr>
        <w:pStyle w:val="Bntext"/>
      </w:pPr>
      <w:r w:rsidRPr="00845631">
        <w:t>Drift zesílení (</w:t>
      </w:r>
      <w:r>
        <w:t xml:space="preserve">≤ </w:t>
      </w:r>
      <w:r w:rsidRPr="00845631">
        <w:t>1 měsíc):</w:t>
      </w:r>
      <w:r>
        <w:tab/>
        <w:t xml:space="preserve">≤  +/- 0,5 % z rozsahu 500 </w:t>
      </w:r>
      <w:proofErr w:type="spellStart"/>
      <w:r>
        <w:t>nmol</w:t>
      </w:r>
      <w:proofErr w:type="spellEnd"/>
      <w:r>
        <w:t>/mol</w:t>
      </w:r>
    </w:p>
    <w:p w:rsidR="002F28E5" w:rsidRDefault="002F28E5" w:rsidP="002F28E5">
      <w:pPr>
        <w:pStyle w:val="Bntext"/>
      </w:pPr>
      <w:r w:rsidRPr="00845631">
        <w:t>Přesnost:</w:t>
      </w:r>
      <w:r>
        <w:tab/>
      </w:r>
      <w:r>
        <w:tab/>
      </w:r>
      <w:r>
        <w:tab/>
      </w:r>
      <w:r w:rsidR="00EB5CF1">
        <w:t>0,2</w:t>
      </w:r>
      <w:r>
        <w:t xml:space="preserve"> </w:t>
      </w:r>
      <w:proofErr w:type="spellStart"/>
      <w:r>
        <w:t>nmol</w:t>
      </w:r>
      <w:proofErr w:type="spellEnd"/>
      <w:r>
        <w:t>/mol</w:t>
      </w:r>
    </w:p>
    <w:p w:rsidR="002F28E5" w:rsidRDefault="002F28E5" w:rsidP="002F28E5">
      <w:pPr>
        <w:pStyle w:val="Bntext"/>
      </w:pPr>
      <w:r w:rsidRPr="00845631">
        <w:t>Opakovatelnost ***):</w:t>
      </w:r>
      <w:r>
        <w:tab/>
        <w:t>0,</w:t>
      </w:r>
      <w:r w:rsidR="00EB5CF1">
        <w:t>2</w:t>
      </w:r>
      <w:r>
        <w:t xml:space="preserve">3 % z rozsahu 500 </w:t>
      </w:r>
      <w:proofErr w:type="spellStart"/>
      <w:r>
        <w:t>nmol</w:t>
      </w:r>
      <w:proofErr w:type="spellEnd"/>
      <w:r>
        <w:t>/mol</w:t>
      </w:r>
    </w:p>
    <w:p w:rsidR="002F28E5" w:rsidRDefault="002F28E5" w:rsidP="002F28E5">
      <w:pPr>
        <w:pStyle w:val="Bntext"/>
      </w:pPr>
      <w:r w:rsidRPr="00845631">
        <w:t>Reprodukovatelnost:</w:t>
      </w:r>
      <w:r>
        <w:tab/>
        <w:t xml:space="preserve">≤  0,5 % z rozsahu 500 </w:t>
      </w:r>
      <w:proofErr w:type="spellStart"/>
      <w:r>
        <w:t>nmol</w:t>
      </w:r>
      <w:proofErr w:type="spellEnd"/>
      <w:r>
        <w:t>/mol</w:t>
      </w:r>
    </w:p>
    <w:p w:rsidR="002F28E5" w:rsidRDefault="002F28E5" w:rsidP="002F28E5">
      <w:pPr>
        <w:pStyle w:val="Bntext"/>
      </w:pPr>
      <w:r w:rsidRPr="00845631">
        <w:t>Linearita:</w:t>
      </w:r>
      <w:r>
        <w:tab/>
      </w:r>
      <w:r>
        <w:tab/>
      </w:r>
      <w:r>
        <w:tab/>
        <w:t xml:space="preserve">≤  +/- 0,4 % z rozsahu 500 </w:t>
      </w:r>
      <w:proofErr w:type="spellStart"/>
      <w:r>
        <w:t>nmol</w:t>
      </w:r>
      <w:proofErr w:type="spellEnd"/>
      <w:r>
        <w:t>/mol</w:t>
      </w:r>
    </w:p>
    <w:p w:rsidR="00EB5CF1" w:rsidRDefault="002F28E5" w:rsidP="00CB0A5C">
      <w:pPr>
        <w:pStyle w:val="Bntext"/>
        <w:spacing w:after="0" w:afterAutospacing="0"/>
      </w:pPr>
      <w:r w:rsidRPr="00845631">
        <w:lastRenderedPageBreak/>
        <w:t>Průtok vzorku:</w:t>
      </w:r>
      <w:r>
        <w:tab/>
      </w:r>
      <w:r>
        <w:tab/>
        <w:t>≤  0,</w:t>
      </w:r>
      <w:r w:rsidR="00EB5CF1">
        <w:t>5</w:t>
      </w:r>
      <w:r>
        <w:t xml:space="preserve"> l/min</w:t>
      </w:r>
    </w:p>
    <w:p w:rsidR="002F28E5" w:rsidRDefault="002F28E5" w:rsidP="00CB0A5C">
      <w:pPr>
        <w:pStyle w:val="Bntext"/>
        <w:numPr>
          <w:ilvl w:val="0"/>
          <w:numId w:val="0"/>
        </w:numPr>
        <w:spacing w:after="0" w:afterAutospacing="0"/>
      </w:pPr>
      <w:r>
        <w:t>*) PMT  - fotonásobič</w:t>
      </w:r>
      <w:r>
        <w:tab/>
      </w:r>
    </w:p>
    <w:p w:rsidR="002F28E5" w:rsidRDefault="002F28E5" w:rsidP="002F28E5">
      <w:pPr>
        <w:pStyle w:val="Bezmezer"/>
        <w:spacing w:after="0" w:afterAutospacing="0"/>
      </w:pPr>
      <w:r>
        <w:t>**) při časové konstantě 60 sec</w:t>
      </w:r>
      <w:r>
        <w:tab/>
      </w:r>
    </w:p>
    <w:p w:rsidR="002F28E5" w:rsidRDefault="002F28E5" w:rsidP="002F28E5">
      <w:pPr>
        <w:pStyle w:val="Bezmezer"/>
        <w:spacing w:after="0" w:afterAutospacing="0"/>
      </w:pPr>
      <w:r>
        <w:t>***) při změně teploty okolí &lt; 2°C</w:t>
      </w:r>
      <w:r>
        <w:tab/>
      </w:r>
    </w:p>
    <w:p w:rsidR="002F28E5" w:rsidRDefault="002F28E5" w:rsidP="002F28E5"/>
    <w:p w:rsidR="002F28E5" w:rsidRPr="005D4E4E" w:rsidRDefault="002F28E5" w:rsidP="002F28E5">
      <w:pPr>
        <w:pStyle w:val="Bezmezer"/>
        <w:spacing w:after="0" w:afterAutospacing="0"/>
        <w:rPr>
          <w:b/>
          <w:i/>
        </w:rPr>
      </w:pPr>
      <w:r w:rsidRPr="005D4E4E">
        <w:rPr>
          <w:b/>
          <w:i/>
        </w:rPr>
        <w:t>Technické podmínky analyzátoru NO-NO</w:t>
      </w:r>
      <w:r w:rsidRPr="005D4E4E">
        <w:rPr>
          <w:b/>
          <w:i/>
          <w:vertAlign w:val="subscript"/>
        </w:rPr>
        <w:t>2</w:t>
      </w:r>
      <w:r w:rsidRPr="005D4E4E">
        <w:rPr>
          <w:b/>
          <w:i/>
        </w:rPr>
        <w:t>-NO</w:t>
      </w:r>
      <w:r w:rsidRPr="005D4E4E">
        <w:rPr>
          <w:b/>
          <w:i/>
          <w:vertAlign w:val="subscript"/>
        </w:rPr>
        <w:t>x</w:t>
      </w:r>
      <w:r w:rsidRPr="005D4E4E">
        <w:rPr>
          <w:b/>
          <w:i/>
        </w:rPr>
        <w:t xml:space="preserve"> pro KLI</w:t>
      </w:r>
      <w:r w:rsidR="00F35445">
        <w:rPr>
          <w:b/>
          <w:i/>
        </w:rPr>
        <w:t xml:space="preserve"> </w:t>
      </w:r>
      <w:proofErr w:type="spellStart"/>
      <w:r w:rsidR="00F35445" w:rsidRPr="00A71B48">
        <w:rPr>
          <w:b/>
          <w:i/>
          <w:color w:val="244061" w:themeColor="accent1" w:themeShade="80"/>
          <w:u w:val="single"/>
        </w:rPr>
        <w:t>ThermoScientific</w:t>
      </w:r>
      <w:proofErr w:type="spellEnd"/>
      <w:r w:rsidR="00F35445" w:rsidRPr="00A71B48">
        <w:rPr>
          <w:b/>
          <w:i/>
          <w:color w:val="244061" w:themeColor="accent1" w:themeShade="80"/>
          <w:u w:val="single"/>
        </w:rPr>
        <w:t xml:space="preserve"> 4</w:t>
      </w:r>
      <w:r w:rsidR="00F35445">
        <w:rPr>
          <w:b/>
          <w:i/>
          <w:color w:val="244061" w:themeColor="accent1" w:themeShade="80"/>
          <w:u w:val="single"/>
        </w:rPr>
        <w:t>2</w:t>
      </w:r>
      <w:r w:rsidR="00F35445" w:rsidRPr="00A71B48">
        <w:rPr>
          <w:b/>
          <w:i/>
          <w:color w:val="244061" w:themeColor="accent1" w:themeShade="80"/>
          <w:u w:val="single"/>
        </w:rPr>
        <w:t>i</w:t>
      </w:r>
    </w:p>
    <w:p w:rsidR="002F28E5" w:rsidRPr="00845631" w:rsidRDefault="002F28E5" w:rsidP="002F28E5">
      <w:pPr>
        <w:pStyle w:val="Bezmezer"/>
      </w:pPr>
      <w:r w:rsidRPr="00845631">
        <w:t>Analyzátor je součástí typové sady a mimo splnění společných technických podmínek analyzátorů SO</w:t>
      </w:r>
      <w:r w:rsidRPr="00845631">
        <w:rPr>
          <w:vertAlign w:val="subscript"/>
        </w:rPr>
        <w:t>2</w:t>
      </w:r>
      <w:r w:rsidRPr="00845631">
        <w:t>, NO-</w:t>
      </w:r>
      <w:proofErr w:type="spellStart"/>
      <w:r w:rsidRPr="00845631">
        <w:t>NO</w:t>
      </w:r>
      <w:r w:rsidRPr="00845631">
        <w:rPr>
          <w:vertAlign w:val="subscript"/>
        </w:rPr>
        <w:t>x</w:t>
      </w:r>
      <w:proofErr w:type="spellEnd"/>
      <w:r w:rsidRPr="00845631">
        <w:t>, CO a O</w:t>
      </w:r>
      <w:r w:rsidRPr="00845631">
        <w:rPr>
          <w:vertAlign w:val="subscript"/>
        </w:rPr>
        <w:t>3</w:t>
      </w:r>
      <w:r w:rsidRPr="00845631">
        <w:t xml:space="preserve"> </w:t>
      </w:r>
      <w:r w:rsidR="000F7136">
        <w:t>plní</w:t>
      </w:r>
      <w:r w:rsidRPr="00845631">
        <w:t xml:space="preserve"> i tyto TP pro kontinuální měření oxidů dusíku v ovzduší:</w:t>
      </w:r>
    </w:p>
    <w:p w:rsidR="002F28E5" w:rsidRDefault="002F28E5" w:rsidP="002F28E5">
      <w:pPr>
        <w:pStyle w:val="Bntext"/>
      </w:pPr>
      <w:r w:rsidRPr="00845631">
        <w:t>Měřící metoda:</w:t>
      </w:r>
      <w:r>
        <w:tab/>
      </w:r>
      <w:r>
        <w:tab/>
        <w:t>chemiluminiscence s úplnou kompenzací teploty a tlaku vzorku</w:t>
      </w:r>
    </w:p>
    <w:p w:rsidR="002F28E5" w:rsidRDefault="002F28E5" w:rsidP="002F28E5">
      <w:pPr>
        <w:pStyle w:val="Bntext"/>
      </w:pPr>
      <w:r w:rsidRPr="00845631">
        <w:t>Měřící rozsah:</w:t>
      </w:r>
      <w:r>
        <w:tab/>
      </w:r>
      <w:r>
        <w:tab/>
        <w:t>0÷</w:t>
      </w:r>
      <w:r w:rsidR="004C6300">
        <w:t>100</w:t>
      </w:r>
      <w:r>
        <w:t xml:space="preserve">000 </w:t>
      </w:r>
      <w:proofErr w:type="spellStart"/>
      <w:r>
        <w:t>nmol</w:t>
      </w:r>
      <w:proofErr w:type="spellEnd"/>
      <w:r>
        <w:t>/mol</w:t>
      </w:r>
    </w:p>
    <w:p w:rsidR="002F28E5" w:rsidRDefault="002F28E5" w:rsidP="002F28E5">
      <w:pPr>
        <w:pStyle w:val="Bntext"/>
      </w:pPr>
      <w:r w:rsidRPr="00845631">
        <w:t>Rozsahy interní:</w:t>
      </w:r>
      <w:r>
        <w:tab/>
      </w:r>
      <w:r>
        <w:tab/>
        <w:t xml:space="preserve">interně </w:t>
      </w:r>
      <w:proofErr w:type="spellStart"/>
      <w:r>
        <w:t>jednorozsahový</w:t>
      </w:r>
      <w:proofErr w:type="spellEnd"/>
    </w:p>
    <w:p w:rsidR="002F28E5" w:rsidRDefault="002F28E5" w:rsidP="002F28E5">
      <w:pPr>
        <w:pStyle w:val="Bntext"/>
      </w:pPr>
      <w:r w:rsidRPr="00845631">
        <w:t>Rozlišení displeje:</w:t>
      </w:r>
      <w:r>
        <w:tab/>
      </w:r>
      <w:r>
        <w:tab/>
        <w:t xml:space="preserve">0,1 </w:t>
      </w:r>
      <w:proofErr w:type="spellStart"/>
      <w:r>
        <w:t>nmol</w:t>
      </w:r>
      <w:proofErr w:type="spellEnd"/>
      <w:r>
        <w:t>/mol (</w:t>
      </w:r>
      <w:proofErr w:type="spellStart"/>
      <w:r>
        <w:t>ppb</w:t>
      </w:r>
      <w:proofErr w:type="spellEnd"/>
      <w:r>
        <w:t>)</w:t>
      </w:r>
    </w:p>
    <w:p w:rsidR="002F28E5" w:rsidRDefault="002F28E5" w:rsidP="002F28E5">
      <w:pPr>
        <w:pStyle w:val="Bntext"/>
        <w:tabs>
          <w:tab w:val="left" w:pos="284"/>
        </w:tabs>
        <w:ind w:left="2835" w:hanging="2835"/>
      </w:pPr>
      <w:r>
        <w:t xml:space="preserve"> </w:t>
      </w:r>
      <w:r w:rsidRPr="00845631">
        <w:t>Temný proud PMT *):</w:t>
      </w:r>
      <w:r>
        <w:tab/>
        <w:t xml:space="preserve">odpovídá měřené hodnotě na displeji ≤  4 </w:t>
      </w:r>
      <w:proofErr w:type="spellStart"/>
      <w:r>
        <w:t>nmol</w:t>
      </w:r>
      <w:proofErr w:type="spellEnd"/>
      <w:r>
        <w:t>/mol při teplotě PMT &gt; -5 °C</w:t>
      </w:r>
    </w:p>
    <w:p w:rsidR="002F28E5" w:rsidRDefault="002F28E5" w:rsidP="002F28E5">
      <w:pPr>
        <w:pStyle w:val="Bntext"/>
      </w:pPr>
      <w:r w:rsidRPr="00845631">
        <w:t>Konvertor NO</w:t>
      </w:r>
      <w:r w:rsidRPr="003A6737">
        <w:rPr>
          <w:vertAlign w:val="subscript"/>
        </w:rPr>
        <w:t>2</w:t>
      </w:r>
      <w:r w:rsidRPr="00845631">
        <w:t xml:space="preserve"> &gt;&gt; NO:</w:t>
      </w:r>
      <w:r>
        <w:tab/>
        <w:t>molybdenový</w:t>
      </w:r>
    </w:p>
    <w:p w:rsidR="002F28E5" w:rsidRDefault="002F28E5" w:rsidP="002F28E5">
      <w:pPr>
        <w:pStyle w:val="Bntext"/>
      </w:pPr>
      <w:r w:rsidRPr="00845631">
        <w:t>Vysoušeč pro zdroj ozónu:</w:t>
      </w:r>
      <w:r>
        <w:tab/>
      </w:r>
      <w:proofErr w:type="spellStart"/>
      <w:r>
        <w:t>permeační</w:t>
      </w:r>
      <w:proofErr w:type="spellEnd"/>
      <w:r>
        <w:t xml:space="preserve"> (bezobslužný)</w:t>
      </w:r>
    </w:p>
    <w:p w:rsidR="002F28E5" w:rsidRDefault="002F28E5" w:rsidP="002F28E5">
      <w:pPr>
        <w:pStyle w:val="Bntext"/>
      </w:pPr>
      <w:r w:rsidRPr="00845631">
        <w:t>Odstraňovač ozónu:</w:t>
      </w:r>
      <w:r>
        <w:tab/>
        <w:t>katalytický (bezobslužný)</w:t>
      </w:r>
    </w:p>
    <w:p w:rsidR="002F28E5" w:rsidRDefault="002F28E5" w:rsidP="002F28E5">
      <w:pPr>
        <w:pStyle w:val="Bntext"/>
      </w:pPr>
      <w:r w:rsidRPr="00845631">
        <w:t>Šum nulové hodnoty **):</w:t>
      </w:r>
      <w:r>
        <w:tab/>
        <w:t>≤  0,</w:t>
      </w:r>
      <w:r w:rsidR="00AC486A">
        <w:t>2</w:t>
      </w:r>
      <w:r>
        <w:t xml:space="preserve">0 </w:t>
      </w:r>
      <w:proofErr w:type="spellStart"/>
      <w:r>
        <w:t>nmol</w:t>
      </w:r>
      <w:proofErr w:type="spellEnd"/>
      <w:r>
        <w:t>/mol RMS</w:t>
      </w:r>
    </w:p>
    <w:p w:rsidR="002F28E5" w:rsidRDefault="002F28E5" w:rsidP="002F28E5">
      <w:pPr>
        <w:pStyle w:val="Bntext"/>
      </w:pPr>
      <w:r w:rsidRPr="00845631">
        <w:t>Detekční limit:</w:t>
      </w:r>
      <w:r>
        <w:tab/>
      </w:r>
      <w:r>
        <w:tab/>
        <w:t>≤  0,</w:t>
      </w:r>
      <w:r w:rsidR="00AC486A">
        <w:t>4</w:t>
      </w:r>
      <w:r>
        <w:t xml:space="preserve"> </w:t>
      </w:r>
      <w:proofErr w:type="spellStart"/>
      <w:r>
        <w:t>nmol</w:t>
      </w:r>
      <w:proofErr w:type="spellEnd"/>
      <w:r>
        <w:t>/mol NO-</w:t>
      </w:r>
      <w:proofErr w:type="spellStart"/>
      <w:r>
        <w:t>NO</w:t>
      </w:r>
      <w:r w:rsidRPr="003A6737">
        <w:rPr>
          <w:vertAlign w:val="subscript"/>
        </w:rPr>
        <w:t>x</w:t>
      </w:r>
      <w:proofErr w:type="spellEnd"/>
    </w:p>
    <w:p w:rsidR="002F28E5" w:rsidRDefault="002F28E5" w:rsidP="002F28E5">
      <w:pPr>
        <w:pStyle w:val="Bntext"/>
      </w:pPr>
      <w:r w:rsidRPr="00845631">
        <w:t>Drift nuly (</w:t>
      </w:r>
      <w:r>
        <w:t xml:space="preserve">≤ </w:t>
      </w:r>
      <w:r w:rsidRPr="00845631">
        <w:t>1 měsíc):</w:t>
      </w:r>
      <w:r>
        <w:tab/>
        <w:t xml:space="preserve">≤  0,2 </w:t>
      </w:r>
      <w:proofErr w:type="spellStart"/>
      <w:r>
        <w:t>nmol</w:t>
      </w:r>
      <w:proofErr w:type="spellEnd"/>
      <w:r>
        <w:t>/mol NO-</w:t>
      </w:r>
      <w:proofErr w:type="spellStart"/>
      <w:r>
        <w:t>NO</w:t>
      </w:r>
      <w:r w:rsidRPr="003A6737">
        <w:rPr>
          <w:vertAlign w:val="subscript"/>
        </w:rPr>
        <w:t>x</w:t>
      </w:r>
      <w:proofErr w:type="spellEnd"/>
    </w:p>
    <w:p w:rsidR="002F28E5" w:rsidRDefault="002F28E5" w:rsidP="002F28E5">
      <w:pPr>
        <w:pStyle w:val="Bntext"/>
      </w:pPr>
      <w:r w:rsidRPr="00845631">
        <w:t>Šum měřené hodnoty **):</w:t>
      </w:r>
      <w:r>
        <w:tab/>
        <w:t xml:space="preserve">≤  2 </w:t>
      </w:r>
      <w:proofErr w:type="spellStart"/>
      <w:r>
        <w:t>nmol</w:t>
      </w:r>
      <w:proofErr w:type="spellEnd"/>
      <w:r>
        <w:t xml:space="preserve">/mol RMS při koncentraci 500 </w:t>
      </w:r>
      <w:proofErr w:type="spellStart"/>
      <w:r>
        <w:t>nmol</w:t>
      </w:r>
      <w:proofErr w:type="spellEnd"/>
      <w:r>
        <w:t xml:space="preserve">/mol </w:t>
      </w:r>
      <w:proofErr w:type="spellStart"/>
      <w:r>
        <w:t>NO</w:t>
      </w:r>
      <w:r w:rsidRPr="003A6737">
        <w:rPr>
          <w:vertAlign w:val="subscript"/>
        </w:rPr>
        <w:t>x</w:t>
      </w:r>
      <w:proofErr w:type="spellEnd"/>
    </w:p>
    <w:p w:rsidR="002F28E5" w:rsidRDefault="002F28E5" w:rsidP="002F28E5">
      <w:pPr>
        <w:pStyle w:val="Bntext"/>
      </w:pPr>
      <w:r w:rsidRPr="00845631">
        <w:t>Drift zesílení (</w:t>
      </w:r>
      <w:r>
        <w:t xml:space="preserve">≤ </w:t>
      </w:r>
      <w:r w:rsidRPr="00845631">
        <w:t>1 měsíc):</w:t>
      </w:r>
      <w:r>
        <w:tab/>
        <w:t xml:space="preserve">≤  +/- 0,5 % z rozsahu 500 </w:t>
      </w:r>
      <w:proofErr w:type="spellStart"/>
      <w:r>
        <w:t>nmol</w:t>
      </w:r>
      <w:proofErr w:type="spellEnd"/>
      <w:r>
        <w:t xml:space="preserve">/mol </w:t>
      </w:r>
      <w:proofErr w:type="spellStart"/>
      <w:r>
        <w:t>NO</w:t>
      </w:r>
      <w:r w:rsidRPr="003A6737">
        <w:rPr>
          <w:vertAlign w:val="subscript"/>
        </w:rPr>
        <w:t>x</w:t>
      </w:r>
      <w:proofErr w:type="spellEnd"/>
    </w:p>
    <w:p w:rsidR="002F28E5" w:rsidRDefault="002F28E5" w:rsidP="002F28E5">
      <w:pPr>
        <w:pStyle w:val="Bntext"/>
      </w:pPr>
      <w:r w:rsidRPr="00845631">
        <w:t>Přesnost:</w:t>
      </w:r>
      <w:r>
        <w:tab/>
      </w:r>
      <w:r>
        <w:tab/>
      </w:r>
      <w:r>
        <w:tab/>
        <w:t>≤  +/- 0,</w:t>
      </w:r>
      <w:r w:rsidR="00AC486A">
        <w:t>4</w:t>
      </w:r>
      <w:r>
        <w:t xml:space="preserve"> % z rozsahu nebo 1 </w:t>
      </w:r>
      <w:proofErr w:type="spellStart"/>
      <w:r>
        <w:t>nmol</w:t>
      </w:r>
      <w:proofErr w:type="spellEnd"/>
      <w:r>
        <w:t>/mol</w:t>
      </w:r>
    </w:p>
    <w:p w:rsidR="002F28E5" w:rsidRDefault="002F28E5" w:rsidP="002F28E5">
      <w:pPr>
        <w:pStyle w:val="Bntext"/>
      </w:pPr>
      <w:r w:rsidRPr="00845631">
        <w:t>Opakovatelnost ***):</w:t>
      </w:r>
      <w:r>
        <w:tab/>
        <w:t>0,</w:t>
      </w:r>
      <w:r w:rsidR="00AC486A">
        <w:t>1</w:t>
      </w:r>
      <w:r>
        <w:t xml:space="preserve"> % z rozsahu 500 </w:t>
      </w:r>
      <w:proofErr w:type="spellStart"/>
      <w:r>
        <w:t>nmol</w:t>
      </w:r>
      <w:proofErr w:type="spellEnd"/>
      <w:r>
        <w:t>/mol</w:t>
      </w:r>
    </w:p>
    <w:p w:rsidR="002F28E5" w:rsidRDefault="002F28E5" w:rsidP="002F28E5">
      <w:pPr>
        <w:pStyle w:val="Bntext"/>
      </w:pPr>
      <w:r w:rsidRPr="00845631">
        <w:t>Reprodukovatelnost:</w:t>
      </w:r>
      <w:r>
        <w:tab/>
        <w:t xml:space="preserve">≤  0,5 % z rozsahu 500 </w:t>
      </w:r>
      <w:proofErr w:type="spellStart"/>
      <w:r>
        <w:t>nmol</w:t>
      </w:r>
      <w:proofErr w:type="spellEnd"/>
      <w:r>
        <w:t>/mol</w:t>
      </w:r>
    </w:p>
    <w:p w:rsidR="002F28E5" w:rsidRDefault="002F28E5" w:rsidP="002F28E5">
      <w:pPr>
        <w:pStyle w:val="Bntext"/>
      </w:pPr>
      <w:r w:rsidRPr="00845631">
        <w:t>Linearita:</w:t>
      </w:r>
      <w:r>
        <w:tab/>
      </w:r>
      <w:r>
        <w:tab/>
      </w:r>
      <w:r>
        <w:tab/>
        <w:t xml:space="preserve">≤  +/- 0,4 % z rozsahu 500 </w:t>
      </w:r>
      <w:proofErr w:type="spellStart"/>
      <w:r>
        <w:t>nmol</w:t>
      </w:r>
      <w:proofErr w:type="spellEnd"/>
      <w:r>
        <w:t>/mol</w:t>
      </w:r>
    </w:p>
    <w:p w:rsidR="002F28E5" w:rsidRDefault="002F28E5" w:rsidP="002F28E5">
      <w:pPr>
        <w:pStyle w:val="Bntext"/>
      </w:pPr>
      <w:r w:rsidRPr="00845631">
        <w:t>Průtok vzorku:</w:t>
      </w:r>
      <w:r>
        <w:tab/>
      </w:r>
      <w:r>
        <w:tab/>
        <w:t>≤  0,</w:t>
      </w:r>
      <w:r w:rsidR="00AC486A">
        <w:t>6</w:t>
      </w:r>
      <w:r>
        <w:t xml:space="preserve"> l/min </w:t>
      </w:r>
    </w:p>
    <w:p w:rsidR="002F28E5" w:rsidRDefault="002F28E5" w:rsidP="002F28E5">
      <w:pPr>
        <w:pStyle w:val="Bezmezer"/>
        <w:spacing w:after="0" w:afterAutospacing="0"/>
      </w:pPr>
      <w:r>
        <w:t>*) PMT  - fotonásobič</w:t>
      </w:r>
      <w:r>
        <w:tab/>
      </w:r>
    </w:p>
    <w:p w:rsidR="002F28E5" w:rsidRDefault="002F28E5" w:rsidP="002F28E5">
      <w:pPr>
        <w:pStyle w:val="Bezmezer"/>
        <w:spacing w:after="0" w:afterAutospacing="0"/>
      </w:pPr>
      <w:r>
        <w:t>**) při časové konstantě 60 sec</w:t>
      </w:r>
      <w:r>
        <w:tab/>
      </w:r>
    </w:p>
    <w:p w:rsidR="002F28E5" w:rsidRDefault="002F28E5" w:rsidP="002F28E5">
      <w:pPr>
        <w:pStyle w:val="Bezmezer"/>
        <w:spacing w:after="0" w:afterAutospacing="0"/>
      </w:pPr>
      <w:r>
        <w:t>***) při změně teploty okolí &lt; 2°C</w:t>
      </w:r>
      <w:r>
        <w:tab/>
      </w:r>
    </w:p>
    <w:p w:rsidR="002F28E5" w:rsidRDefault="002F28E5" w:rsidP="002F28E5"/>
    <w:p w:rsidR="002F28E5" w:rsidRPr="005D4E4E" w:rsidRDefault="002F28E5" w:rsidP="002F28E5">
      <w:pPr>
        <w:pStyle w:val="Bezmezer"/>
        <w:spacing w:after="0" w:afterAutospacing="0"/>
        <w:rPr>
          <w:b/>
          <w:i/>
        </w:rPr>
      </w:pPr>
      <w:r w:rsidRPr="005D4E4E">
        <w:rPr>
          <w:b/>
          <w:i/>
        </w:rPr>
        <w:t>Technické podmínky analyzátoru CO pro KLI</w:t>
      </w:r>
      <w:r w:rsidR="00C46689" w:rsidRPr="00C46689">
        <w:rPr>
          <w:b/>
          <w:i/>
          <w:color w:val="244061" w:themeColor="accent1" w:themeShade="80"/>
          <w:u w:val="single"/>
        </w:rPr>
        <w:t xml:space="preserve"> </w:t>
      </w:r>
      <w:proofErr w:type="spellStart"/>
      <w:r w:rsidR="00C46689" w:rsidRPr="00A71B48">
        <w:rPr>
          <w:b/>
          <w:i/>
          <w:color w:val="244061" w:themeColor="accent1" w:themeShade="80"/>
          <w:u w:val="single"/>
        </w:rPr>
        <w:t>ThermoScientific</w:t>
      </w:r>
      <w:proofErr w:type="spellEnd"/>
      <w:r w:rsidR="00C46689" w:rsidRPr="00A71B48">
        <w:rPr>
          <w:b/>
          <w:i/>
          <w:color w:val="244061" w:themeColor="accent1" w:themeShade="80"/>
          <w:u w:val="single"/>
        </w:rPr>
        <w:t xml:space="preserve"> 4</w:t>
      </w:r>
      <w:r w:rsidR="00C46689">
        <w:rPr>
          <w:b/>
          <w:i/>
          <w:color w:val="244061" w:themeColor="accent1" w:themeShade="80"/>
          <w:u w:val="single"/>
        </w:rPr>
        <w:t>8</w:t>
      </w:r>
      <w:r w:rsidR="00C46689" w:rsidRPr="00A71B48">
        <w:rPr>
          <w:b/>
          <w:i/>
          <w:color w:val="244061" w:themeColor="accent1" w:themeShade="80"/>
          <w:u w:val="single"/>
        </w:rPr>
        <w:t>i</w:t>
      </w:r>
    </w:p>
    <w:p w:rsidR="002F28E5" w:rsidRPr="00845631" w:rsidRDefault="002F28E5" w:rsidP="002F28E5">
      <w:pPr>
        <w:pStyle w:val="Bezmezer"/>
      </w:pPr>
      <w:r w:rsidRPr="00845631">
        <w:t>Analyzátor je součástí typové sady a mimo splnění společných technických podmínek analyzátorů SO</w:t>
      </w:r>
      <w:r w:rsidRPr="00845631">
        <w:rPr>
          <w:vertAlign w:val="subscript"/>
        </w:rPr>
        <w:t>2</w:t>
      </w:r>
      <w:r w:rsidRPr="00845631">
        <w:t>, NO-</w:t>
      </w:r>
      <w:proofErr w:type="spellStart"/>
      <w:r w:rsidRPr="00845631">
        <w:t>NO</w:t>
      </w:r>
      <w:r w:rsidRPr="00845631">
        <w:rPr>
          <w:vertAlign w:val="subscript"/>
        </w:rPr>
        <w:t>x</w:t>
      </w:r>
      <w:proofErr w:type="spellEnd"/>
      <w:r w:rsidRPr="00845631">
        <w:t>, CO a O</w:t>
      </w:r>
      <w:r w:rsidRPr="00845631">
        <w:rPr>
          <w:vertAlign w:val="subscript"/>
        </w:rPr>
        <w:t>3</w:t>
      </w:r>
      <w:r w:rsidRPr="00845631">
        <w:t xml:space="preserve"> </w:t>
      </w:r>
      <w:r w:rsidR="000F7136">
        <w:t>plní</w:t>
      </w:r>
      <w:r w:rsidRPr="00845631">
        <w:t xml:space="preserve"> i tyto TP pro kontinuální měření oxidu uhelnatého v ovzduší:</w:t>
      </w:r>
    </w:p>
    <w:p w:rsidR="002F28E5" w:rsidRDefault="002F28E5" w:rsidP="002F28E5">
      <w:pPr>
        <w:pStyle w:val="Bntext"/>
        <w:tabs>
          <w:tab w:val="left" w:pos="426"/>
        </w:tabs>
        <w:ind w:left="2835" w:hanging="2835"/>
      </w:pPr>
      <w:r w:rsidRPr="00845631">
        <w:t>Měřící metoda:</w:t>
      </w:r>
      <w:r>
        <w:tab/>
        <w:t>nedisperzní infračervená spektroskopie s úplnou kompenzací teploty a tlaku vzorku</w:t>
      </w:r>
    </w:p>
    <w:p w:rsidR="002F28E5" w:rsidRDefault="002F28E5" w:rsidP="002F28E5">
      <w:pPr>
        <w:pStyle w:val="Bntext"/>
      </w:pPr>
      <w:r w:rsidRPr="00845631">
        <w:lastRenderedPageBreak/>
        <w:t>Měřící rozsah:</w:t>
      </w:r>
      <w:r>
        <w:tab/>
      </w:r>
      <w:r>
        <w:tab/>
        <w:t>≥ 0÷</w:t>
      </w:r>
      <w:r w:rsidR="00C46689">
        <w:t>100</w:t>
      </w:r>
      <w:r>
        <w:t xml:space="preserve">0000 </w:t>
      </w:r>
      <w:proofErr w:type="spellStart"/>
      <w:r>
        <w:t>nmol</w:t>
      </w:r>
      <w:proofErr w:type="spellEnd"/>
      <w:r>
        <w:t>/mol (0÷50 µmol/mol)</w:t>
      </w:r>
    </w:p>
    <w:p w:rsidR="00C46689" w:rsidRDefault="002F28E5" w:rsidP="00CB0A5C">
      <w:pPr>
        <w:pStyle w:val="Bntext"/>
      </w:pPr>
      <w:r w:rsidRPr="00845631">
        <w:t>Rozsahy interní:</w:t>
      </w:r>
      <w:r>
        <w:tab/>
      </w:r>
      <w:r>
        <w:tab/>
        <w:t xml:space="preserve">interně </w:t>
      </w:r>
      <w:proofErr w:type="spellStart"/>
      <w:r>
        <w:t>jednorozsahový</w:t>
      </w:r>
      <w:proofErr w:type="spellEnd"/>
    </w:p>
    <w:p w:rsidR="002F28E5" w:rsidRDefault="002F28E5" w:rsidP="00CB0A5C">
      <w:pPr>
        <w:pStyle w:val="Bntext"/>
      </w:pPr>
      <w:r w:rsidRPr="00845631">
        <w:t>Rozlišení displeje:</w:t>
      </w:r>
      <w:r>
        <w:tab/>
      </w:r>
      <w:r>
        <w:tab/>
        <w:t>0,001 µmol/mol (</w:t>
      </w:r>
      <w:proofErr w:type="spellStart"/>
      <w:r>
        <w:t>ppm</w:t>
      </w:r>
      <w:proofErr w:type="spellEnd"/>
      <w:r>
        <w:t xml:space="preserve">) </w:t>
      </w:r>
    </w:p>
    <w:p w:rsidR="002F28E5" w:rsidRDefault="002F28E5" w:rsidP="002F28E5">
      <w:pPr>
        <w:pStyle w:val="Bntext"/>
      </w:pPr>
      <w:r w:rsidRPr="00845631">
        <w:t>Šum nulové hodnoty **):</w:t>
      </w:r>
      <w:r>
        <w:tab/>
      </w:r>
      <w:r w:rsidR="00C46689">
        <w:t>2</w:t>
      </w:r>
      <w:r>
        <w:t xml:space="preserve">0 </w:t>
      </w:r>
      <w:proofErr w:type="spellStart"/>
      <w:r>
        <w:t>nmol</w:t>
      </w:r>
      <w:proofErr w:type="spellEnd"/>
      <w:r>
        <w:t>/mol RMS</w:t>
      </w:r>
    </w:p>
    <w:p w:rsidR="002F28E5" w:rsidRPr="00845631" w:rsidRDefault="002F28E5" w:rsidP="002F28E5">
      <w:pPr>
        <w:pStyle w:val="Bntext"/>
      </w:pPr>
      <w:r w:rsidRPr="00845631">
        <w:t>Detekční limit:</w:t>
      </w:r>
      <w:r>
        <w:tab/>
      </w:r>
      <w:r>
        <w:tab/>
      </w:r>
      <w:r w:rsidRPr="00845631">
        <w:t xml:space="preserve">20 </w:t>
      </w:r>
      <w:proofErr w:type="spellStart"/>
      <w:r w:rsidRPr="00845631">
        <w:t>nmol</w:t>
      </w:r>
      <w:proofErr w:type="spellEnd"/>
      <w:r w:rsidRPr="00845631">
        <w:t>/mol</w:t>
      </w:r>
    </w:p>
    <w:p w:rsidR="002F28E5" w:rsidRDefault="002F28E5" w:rsidP="002F28E5">
      <w:pPr>
        <w:pStyle w:val="Bntext"/>
      </w:pPr>
      <w:r w:rsidRPr="00845631">
        <w:t>Drift nuly (30 min.):</w:t>
      </w:r>
      <w:r>
        <w:tab/>
      </w:r>
      <w:r>
        <w:tab/>
        <w:t xml:space="preserve">≤  30 </w:t>
      </w:r>
      <w:proofErr w:type="spellStart"/>
      <w:r>
        <w:t>nmol</w:t>
      </w:r>
      <w:proofErr w:type="spellEnd"/>
      <w:r>
        <w:t>/mol</w:t>
      </w:r>
    </w:p>
    <w:p w:rsidR="002F28E5" w:rsidRDefault="002F28E5" w:rsidP="002F28E5">
      <w:pPr>
        <w:pStyle w:val="Bntext"/>
      </w:pPr>
      <w:r w:rsidRPr="00845631">
        <w:t>Drift nuly (</w:t>
      </w:r>
      <w:r>
        <w:t xml:space="preserve">≤ </w:t>
      </w:r>
      <w:r w:rsidRPr="00845631">
        <w:t>1 měsíc):</w:t>
      </w:r>
      <w:r>
        <w:tab/>
        <w:t xml:space="preserve">≤  200 </w:t>
      </w:r>
      <w:proofErr w:type="spellStart"/>
      <w:r>
        <w:t>nmol</w:t>
      </w:r>
      <w:proofErr w:type="spellEnd"/>
      <w:r>
        <w:t>/mol</w:t>
      </w:r>
    </w:p>
    <w:p w:rsidR="002F28E5" w:rsidRDefault="002F28E5" w:rsidP="002F28E5">
      <w:pPr>
        <w:pStyle w:val="Bntext"/>
      </w:pPr>
      <w:r w:rsidRPr="00845631">
        <w:t>Šum měřené hodnoty **):</w:t>
      </w:r>
      <w:r>
        <w:tab/>
        <w:t xml:space="preserve">≤  40 </w:t>
      </w:r>
      <w:proofErr w:type="spellStart"/>
      <w:r>
        <w:t>nmol</w:t>
      </w:r>
      <w:proofErr w:type="spellEnd"/>
      <w:r>
        <w:t xml:space="preserve">/mol RMS při koncentraci 20000 </w:t>
      </w:r>
      <w:proofErr w:type="spellStart"/>
      <w:r>
        <w:t>nmol</w:t>
      </w:r>
      <w:proofErr w:type="spellEnd"/>
      <w:r>
        <w:t>/mol</w:t>
      </w:r>
    </w:p>
    <w:p w:rsidR="002F28E5" w:rsidRDefault="002F28E5" w:rsidP="002F28E5">
      <w:pPr>
        <w:pStyle w:val="Bntext"/>
      </w:pPr>
      <w:r w:rsidRPr="00845631">
        <w:t>Drift zesílení (</w:t>
      </w:r>
      <w:r>
        <w:t xml:space="preserve">≤ </w:t>
      </w:r>
      <w:r w:rsidRPr="00845631">
        <w:t>1 měsíc):</w:t>
      </w:r>
      <w:r>
        <w:tab/>
        <w:t xml:space="preserve">≤  +/- 0,3 % z rozsahu 20000 </w:t>
      </w:r>
      <w:proofErr w:type="spellStart"/>
      <w:r>
        <w:t>nmol</w:t>
      </w:r>
      <w:proofErr w:type="spellEnd"/>
      <w:r>
        <w:t>/mol</w:t>
      </w:r>
    </w:p>
    <w:p w:rsidR="002F28E5" w:rsidRDefault="002F28E5" w:rsidP="002F28E5">
      <w:pPr>
        <w:pStyle w:val="Bntext"/>
      </w:pPr>
      <w:r w:rsidRPr="00845631">
        <w:t>Přesnost:</w:t>
      </w:r>
      <w:r>
        <w:tab/>
      </w:r>
      <w:r>
        <w:tab/>
      </w:r>
      <w:r>
        <w:tab/>
        <w:t xml:space="preserve">≤  +/- 0,4 % z rozsahu 20000 </w:t>
      </w:r>
      <w:proofErr w:type="spellStart"/>
      <w:r>
        <w:t>nmol</w:t>
      </w:r>
      <w:proofErr w:type="spellEnd"/>
      <w:r>
        <w:t>/mol</w:t>
      </w:r>
    </w:p>
    <w:p w:rsidR="002F28E5" w:rsidRDefault="002F28E5" w:rsidP="002F28E5">
      <w:pPr>
        <w:pStyle w:val="Bntext"/>
      </w:pPr>
      <w:r w:rsidRPr="00845631">
        <w:t>Opakovatelnost ***):</w:t>
      </w:r>
      <w:r>
        <w:tab/>
        <w:t>≤  0,</w:t>
      </w:r>
      <w:r w:rsidR="00C46689">
        <w:t>1</w:t>
      </w:r>
      <w:r>
        <w:t xml:space="preserve"> % z rozsahu 20000 </w:t>
      </w:r>
      <w:proofErr w:type="spellStart"/>
      <w:r>
        <w:t>nmol</w:t>
      </w:r>
      <w:proofErr w:type="spellEnd"/>
      <w:r>
        <w:t>/mol</w:t>
      </w:r>
    </w:p>
    <w:p w:rsidR="002F28E5" w:rsidRDefault="002F28E5" w:rsidP="002F28E5">
      <w:pPr>
        <w:pStyle w:val="Bntext"/>
      </w:pPr>
      <w:r w:rsidRPr="00845631">
        <w:t>Reprodukovatelnost:</w:t>
      </w:r>
      <w:r>
        <w:tab/>
        <w:t xml:space="preserve">≤  0,5 % z rozsahu 20000 </w:t>
      </w:r>
      <w:proofErr w:type="spellStart"/>
      <w:r>
        <w:t>nmol</w:t>
      </w:r>
      <w:proofErr w:type="spellEnd"/>
      <w:r>
        <w:t>/mol</w:t>
      </w:r>
    </w:p>
    <w:p w:rsidR="002F28E5" w:rsidRDefault="002F28E5" w:rsidP="002F28E5">
      <w:pPr>
        <w:pStyle w:val="Bntext"/>
      </w:pPr>
      <w:r w:rsidRPr="00845631">
        <w:t>Linearita:</w:t>
      </w:r>
      <w:r>
        <w:tab/>
      </w:r>
      <w:r>
        <w:tab/>
      </w:r>
      <w:r>
        <w:tab/>
        <w:t xml:space="preserve">≤  +/- 0,2 % z rozsahu 20000 </w:t>
      </w:r>
      <w:proofErr w:type="spellStart"/>
      <w:r>
        <w:t>nmol</w:t>
      </w:r>
      <w:proofErr w:type="spellEnd"/>
      <w:r>
        <w:t>/mol</w:t>
      </w:r>
    </w:p>
    <w:p w:rsidR="002F28E5" w:rsidRDefault="002F28E5" w:rsidP="002F28E5">
      <w:pPr>
        <w:pStyle w:val="Bntext"/>
      </w:pPr>
      <w:r w:rsidRPr="00845631">
        <w:t>Průtok vzorku:</w:t>
      </w:r>
      <w:r>
        <w:tab/>
      </w:r>
      <w:r>
        <w:tab/>
      </w:r>
      <w:r w:rsidR="00C46689">
        <w:t>0,5</w:t>
      </w:r>
      <w:r>
        <w:t xml:space="preserve"> l/min</w:t>
      </w:r>
    </w:p>
    <w:p w:rsidR="002F28E5" w:rsidRDefault="002F28E5" w:rsidP="002F28E5">
      <w:pPr>
        <w:pStyle w:val="Bezmezer"/>
        <w:spacing w:after="0" w:afterAutospacing="0"/>
      </w:pPr>
      <w:r>
        <w:t>**) při časové konstantě 60 sec po dobu 30 min. a změně teploty okolí &lt; 1°C</w:t>
      </w:r>
      <w:r>
        <w:tab/>
      </w:r>
    </w:p>
    <w:p w:rsidR="002F28E5" w:rsidRDefault="002F28E5" w:rsidP="002F28E5">
      <w:pPr>
        <w:pStyle w:val="Bezmezer"/>
        <w:spacing w:after="0" w:afterAutospacing="0"/>
      </w:pPr>
      <w:r>
        <w:t>***) při změně teploty okolí &lt; 1°C</w:t>
      </w:r>
      <w:r>
        <w:tab/>
      </w:r>
    </w:p>
    <w:p w:rsidR="002F28E5" w:rsidRDefault="002F28E5" w:rsidP="002F28E5"/>
    <w:p w:rsidR="002F28E5" w:rsidRPr="005D4E4E" w:rsidRDefault="002F28E5" w:rsidP="002F28E5">
      <w:pPr>
        <w:pStyle w:val="Bezmezer"/>
        <w:spacing w:after="0" w:afterAutospacing="0"/>
        <w:rPr>
          <w:b/>
          <w:i/>
        </w:rPr>
      </w:pPr>
      <w:r w:rsidRPr="005D4E4E">
        <w:rPr>
          <w:b/>
          <w:i/>
        </w:rPr>
        <w:t>Technické podmínky analyzátoru O</w:t>
      </w:r>
      <w:r w:rsidRPr="005D4E4E">
        <w:rPr>
          <w:b/>
          <w:i/>
          <w:vertAlign w:val="subscript"/>
        </w:rPr>
        <w:t>3</w:t>
      </w:r>
      <w:r w:rsidRPr="005D4E4E">
        <w:rPr>
          <w:b/>
          <w:i/>
        </w:rPr>
        <w:t xml:space="preserve"> pro KLI</w:t>
      </w:r>
      <w:r w:rsidR="00C04E32" w:rsidRPr="00C04E32">
        <w:rPr>
          <w:b/>
          <w:i/>
          <w:color w:val="244061" w:themeColor="accent1" w:themeShade="80"/>
          <w:u w:val="single"/>
        </w:rPr>
        <w:t xml:space="preserve"> </w:t>
      </w:r>
      <w:proofErr w:type="spellStart"/>
      <w:r w:rsidR="00C04E32" w:rsidRPr="00A71B48">
        <w:rPr>
          <w:b/>
          <w:i/>
          <w:color w:val="244061" w:themeColor="accent1" w:themeShade="80"/>
          <w:u w:val="single"/>
        </w:rPr>
        <w:t>ThermoScientific</w:t>
      </w:r>
      <w:proofErr w:type="spellEnd"/>
      <w:r w:rsidR="00C04E32" w:rsidRPr="00A71B48">
        <w:rPr>
          <w:b/>
          <w:i/>
          <w:color w:val="244061" w:themeColor="accent1" w:themeShade="80"/>
          <w:u w:val="single"/>
        </w:rPr>
        <w:t xml:space="preserve"> 4</w:t>
      </w:r>
      <w:r w:rsidR="00C04E32">
        <w:rPr>
          <w:b/>
          <w:i/>
          <w:color w:val="244061" w:themeColor="accent1" w:themeShade="80"/>
          <w:u w:val="single"/>
        </w:rPr>
        <w:t>9</w:t>
      </w:r>
      <w:r w:rsidR="00C04E32" w:rsidRPr="00A71B48">
        <w:rPr>
          <w:b/>
          <w:i/>
          <w:color w:val="244061" w:themeColor="accent1" w:themeShade="80"/>
          <w:u w:val="single"/>
        </w:rPr>
        <w:t>i</w:t>
      </w:r>
    </w:p>
    <w:p w:rsidR="002F28E5" w:rsidRPr="00126B95" w:rsidRDefault="002F28E5" w:rsidP="002F28E5">
      <w:pPr>
        <w:pStyle w:val="Bezmezer"/>
      </w:pPr>
      <w:r w:rsidRPr="00126B95">
        <w:t>Analyzátor je součástí typové sady a mimo splnění společných technických podmínek analyzátorů SO</w:t>
      </w:r>
      <w:r w:rsidRPr="00126B95">
        <w:rPr>
          <w:vertAlign w:val="subscript"/>
        </w:rPr>
        <w:t>2</w:t>
      </w:r>
      <w:r w:rsidRPr="00126B95">
        <w:t>, NO-</w:t>
      </w:r>
      <w:proofErr w:type="spellStart"/>
      <w:r w:rsidRPr="00126B95">
        <w:t>NO</w:t>
      </w:r>
      <w:r w:rsidRPr="00126B95">
        <w:rPr>
          <w:vertAlign w:val="subscript"/>
        </w:rPr>
        <w:t>x</w:t>
      </w:r>
      <w:proofErr w:type="spellEnd"/>
      <w:r w:rsidRPr="00126B95">
        <w:t>, CO a O</w:t>
      </w:r>
      <w:r w:rsidRPr="00126B95">
        <w:rPr>
          <w:vertAlign w:val="subscript"/>
        </w:rPr>
        <w:t>3</w:t>
      </w:r>
      <w:r w:rsidRPr="00126B95">
        <w:t xml:space="preserve"> </w:t>
      </w:r>
      <w:r w:rsidR="000F7136">
        <w:t>plní</w:t>
      </w:r>
      <w:r w:rsidRPr="00126B95">
        <w:t xml:space="preserve"> i tyto TP pro kontinuální měření ozónu v ovzduší:</w:t>
      </w:r>
    </w:p>
    <w:p w:rsidR="002F28E5" w:rsidRDefault="002F28E5" w:rsidP="002F28E5">
      <w:pPr>
        <w:pStyle w:val="Bntext"/>
        <w:ind w:left="360" w:hanging="360"/>
      </w:pPr>
      <w:r w:rsidRPr="00126B95">
        <w:t>Měřící metoda:</w:t>
      </w:r>
      <w:r>
        <w:tab/>
        <w:t>ultrafialová absorpční fotometrie s úplnou kompenzací teploty a tlaku vzorku</w:t>
      </w:r>
    </w:p>
    <w:p w:rsidR="002F28E5" w:rsidRDefault="002F28E5" w:rsidP="002F28E5">
      <w:pPr>
        <w:pStyle w:val="Bntext"/>
      </w:pPr>
      <w:r w:rsidRPr="00126B95">
        <w:t>Měřící rozsah:</w:t>
      </w:r>
      <w:r>
        <w:tab/>
        <w:t>≥ 0÷</w:t>
      </w:r>
      <w:r w:rsidR="00A55CD9">
        <w:t>200</w:t>
      </w:r>
      <w:r>
        <w:t xml:space="preserve">000 </w:t>
      </w:r>
      <w:proofErr w:type="spellStart"/>
      <w:r>
        <w:t>nmol</w:t>
      </w:r>
      <w:proofErr w:type="spellEnd"/>
      <w:r>
        <w:t>/mol</w:t>
      </w:r>
    </w:p>
    <w:p w:rsidR="002F28E5" w:rsidRDefault="002F28E5" w:rsidP="002F28E5">
      <w:pPr>
        <w:pStyle w:val="Bntext"/>
      </w:pPr>
      <w:r w:rsidRPr="00126B95">
        <w:t>Rozsahy interní:</w:t>
      </w:r>
      <w:r>
        <w:tab/>
        <w:t xml:space="preserve">interně </w:t>
      </w:r>
      <w:proofErr w:type="spellStart"/>
      <w:r>
        <w:t>jednorozsahový</w:t>
      </w:r>
      <w:proofErr w:type="spellEnd"/>
    </w:p>
    <w:p w:rsidR="002F28E5" w:rsidRDefault="002F28E5" w:rsidP="002F28E5">
      <w:pPr>
        <w:pStyle w:val="Bntext"/>
      </w:pPr>
      <w:r w:rsidRPr="00126B95">
        <w:t>Rozlišení displeje:</w:t>
      </w:r>
      <w:r>
        <w:tab/>
        <w:t xml:space="preserve">0,1 </w:t>
      </w:r>
      <w:proofErr w:type="spellStart"/>
      <w:r>
        <w:t>nmol</w:t>
      </w:r>
      <w:proofErr w:type="spellEnd"/>
      <w:r>
        <w:t>/mol nebo 0,5 % měřené hodnoty</w:t>
      </w:r>
    </w:p>
    <w:p w:rsidR="002F28E5" w:rsidRDefault="002F28E5" w:rsidP="002F28E5">
      <w:pPr>
        <w:pStyle w:val="Bntext"/>
        <w:tabs>
          <w:tab w:val="left" w:pos="360"/>
          <w:tab w:val="left" w:pos="2340"/>
        </w:tabs>
        <w:spacing w:after="0" w:afterAutospacing="0"/>
        <w:ind w:left="2342" w:hanging="2342"/>
      </w:pPr>
      <w:r w:rsidRPr="00126B95">
        <w:t>SRP kompatibilita:</w:t>
      </w:r>
      <w:r>
        <w:tab/>
        <w:t>- RS232 sériový port pro připojení ke Standardnímu referenčnímu fotometru NIST USA</w:t>
      </w:r>
    </w:p>
    <w:p w:rsidR="002F28E5" w:rsidRDefault="002F28E5" w:rsidP="002F28E5">
      <w:pPr>
        <w:pStyle w:val="Bntext"/>
        <w:numPr>
          <w:ilvl w:val="0"/>
          <w:numId w:val="0"/>
        </w:numPr>
        <w:tabs>
          <w:tab w:val="left" w:pos="360"/>
          <w:tab w:val="left" w:pos="2340"/>
        </w:tabs>
        <w:spacing w:before="0" w:after="0" w:afterAutospacing="0"/>
        <w:ind w:left="2342" w:hanging="2342"/>
      </w:pPr>
      <w:r>
        <w:tab/>
      </w:r>
      <w:r>
        <w:tab/>
        <w:t>- včetně funkčního ovladače pro přenos dat do řídícího programu SRP v.4.4.1 a novější</w:t>
      </w:r>
    </w:p>
    <w:p w:rsidR="002F28E5" w:rsidRDefault="002F28E5" w:rsidP="002F28E5">
      <w:pPr>
        <w:pStyle w:val="Bntext"/>
        <w:numPr>
          <w:ilvl w:val="0"/>
          <w:numId w:val="0"/>
        </w:numPr>
        <w:tabs>
          <w:tab w:val="left" w:pos="360"/>
          <w:tab w:val="left" w:pos="2340"/>
        </w:tabs>
        <w:spacing w:before="0" w:after="0" w:afterAutospacing="0"/>
        <w:ind w:left="2342" w:hanging="2342"/>
      </w:pPr>
      <w:r>
        <w:tab/>
      </w:r>
      <w:r>
        <w:tab/>
        <w:t>- s možností nastavení všech parametrů sériového přenosu</w:t>
      </w:r>
    </w:p>
    <w:p w:rsidR="002F28E5" w:rsidRDefault="002F28E5" w:rsidP="002F28E5">
      <w:pPr>
        <w:pStyle w:val="Bntext"/>
        <w:tabs>
          <w:tab w:val="left" w:pos="360"/>
        </w:tabs>
        <w:ind w:left="2160" w:hanging="2160"/>
      </w:pPr>
      <w:r w:rsidRPr="00126B95">
        <w:t>Vstup vzorku:</w:t>
      </w:r>
      <w:r>
        <w:tab/>
        <w:t>vstupní solenoidový ventil se softwarovým řízením přepnutí na interní zdroj ozónu</w:t>
      </w:r>
    </w:p>
    <w:p w:rsidR="002F28E5" w:rsidRDefault="002F28E5" w:rsidP="002F28E5">
      <w:pPr>
        <w:pStyle w:val="Bntext"/>
      </w:pPr>
      <w:r w:rsidRPr="00126B95">
        <w:t>Šum nulové hodnoty *):</w:t>
      </w:r>
      <w:r>
        <w:tab/>
        <w:t xml:space="preserve">0,20 </w:t>
      </w:r>
      <w:proofErr w:type="spellStart"/>
      <w:r>
        <w:t>nmol</w:t>
      </w:r>
      <w:proofErr w:type="spellEnd"/>
      <w:r>
        <w:t>/mol RMS</w:t>
      </w:r>
    </w:p>
    <w:p w:rsidR="002F28E5" w:rsidRDefault="002F28E5" w:rsidP="002F28E5">
      <w:pPr>
        <w:pStyle w:val="Bntext"/>
      </w:pPr>
      <w:r w:rsidRPr="00126B95">
        <w:t>Detekční limit:</w:t>
      </w:r>
      <w:r>
        <w:tab/>
      </w:r>
      <w:r>
        <w:tab/>
        <w:t xml:space="preserve">0,4 </w:t>
      </w:r>
      <w:proofErr w:type="spellStart"/>
      <w:r>
        <w:t>nmol</w:t>
      </w:r>
      <w:proofErr w:type="spellEnd"/>
      <w:r>
        <w:t>/mol</w:t>
      </w:r>
    </w:p>
    <w:p w:rsidR="002F28E5" w:rsidRDefault="002F28E5" w:rsidP="002F28E5">
      <w:pPr>
        <w:pStyle w:val="Bntext"/>
      </w:pPr>
      <w:r w:rsidRPr="00126B95">
        <w:t>Drift nuly (</w:t>
      </w:r>
      <w:r>
        <w:t xml:space="preserve">≤ </w:t>
      </w:r>
      <w:r w:rsidRPr="00126B95">
        <w:t>1 měsíc):</w:t>
      </w:r>
      <w:r>
        <w:tab/>
        <w:t xml:space="preserve">≤  0,2 </w:t>
      </w:r>
      <w:proofErr w:type="spellStart"/>
      <w:r>
        <w:t>nmol</w:t>
      </w:r>
      <w:proofErr w:type="spellEnd"/>
      <w:r>
        <w:t>/mol</w:t>
      </w:r>
    </w:p>
    <w:p w:rsidR="002F28E5" w:rsidRDefault="002F28E5" w:rsidP="002F28E5">
      <w:pPr>
        <w:pStyle w:val="Bntext"/>
      </w:pPr>
      <w:r w:rsidRPr="00126B95">
        <w:t>Šum měřené hodnoty *):</w:t>
      </w:r>
      <w:r>
        <w:tab/>
        <w:t xml:space="preserve">≤  1 </w:t>
      </w:r>
      <w:proofErr w:type="spellStart"/>
      <w:r>
        <w:t>nmol</w:t>
      </w:r>
      <w:proofErr w:type="spellEnd"/>
      <w:r>
        <w:t xml:space="preserve">/mol RMS při koncentraci 1000 </w:t>
      </w:r>
      <w:proofErr w:type="spellStart"/>
      <w:r>
        <w:t>nmol</w:t>
      </w:r>
      <w:proofErr w:type="spellEnd"/>
      <w:r>
        <w:t>/mol</w:t>
      </w:r>
    </w:p>
    <w:p w:rsidR="002F28E5" w:rsidRDefault="002F28E5" w:rsidP="002F28E5">
      <w:pPr>
        <w:pStyle w:val="Bntext"/>
      </w:pPr>
      <w:r w:rsidRPr="00126B95">
        <w:lastRenderedPageBreak/>
        <w:t>Drift zesílení (</w:t>
      </w:r>
      <w:r>
        <w:t xml:space="preserve">≤ </w:t>
      </w:r>
      <w:r w:rsidRPr="00126B95">
        <w:t>1 měsíc):</w:t>
      </w:r>
      <w:r>
        <w:tab/>
        <w:t xml:space="preserve">≤  +/- 0,4 % z rozsahu 1000 </w:t>
      </w:r>
      <w:proofErr w:type="spellStart"/>
      <w:r>
        <w:t>nmol</w:t>
      </w:r>
      <w:proofErr w:type="spellEnd"/>
      <w:r>
        <w:t>/mol</w:t>
      </w:r>
    </w:p>
    <w:p w:rsidR="002F28E5" w:rsidRDefault="002F28E5" w:rsidP="002F28E5">
      <w:pPr>
        <w:pStyle w:val="Bntext"/>
      </w:pPr>
      <w:r w:rsidRPr="00126B95">
        <w:t>Přesnost:</w:t>
      </w:r>
      <w:r>
        <w:tab/>
      </w:r>
      <w:r>
        <w:tab/>
      </w:r>
      <w:r>
        <w:tab/>
        <w:t xml:space="preserve">1 </w:t>
      </w:r>
      <w:proofErr w:type="spellStart"/>
      <w:r>
        <w:t>nmol</w:t>
      </w:r>
      <w:proofErr w:type="spellEnd"/>
      <w:r>
        <w:t>/mol</w:t>
      </w:r>
    </w:p>
    <w:p w:rsidR="002F28E5" w:rsidRDefault="002F28E5" w:rsidP="002F28E5">
      <w:pPr>
        <w:pStyle w:val="Bntext"/>
      </w:pPr>
      <w:r w:rsidRPr="00126B95">
        <w:t>Opakovatelnost:</w:t>
      </w:r>
      <w:r>
        <w:tab/>
      </w:r>
      <w:r>
        <w:tab/>
        <w:t>0,</w:t>
      </w:r>
      <w:r w:rsidR="000D10C1">
        <w:t>0</w:t>
      </w:r>
      <w:r>
        <w:t xml:space="preserve">3 % z rozsahu 500 </w:t>
      </w:r>
      <w:proofErr w:type="spellStart"/>
      <w:r>
        <w:t>nmol</w:t>
      </w:r>
      <w:proofErr w:type="spellEnd"/>
      <w:r>
        <w:t>/mol</w:t>
      </w:r>
    </w:p>
    <w:p w:rsidR="002F28E5" w:rsidRDefault="002F28E5" w:rsidP="002F28E5">
      <w:pPr>
        <w:pStyle w:val="Bntext"/>
      </w:pPr>
      <w:r w:rsidRPr="00126B95">
        <w:t>Reprodukovatelnost:</w:t>
      </w:r>
      <w:r>
        <w:tab/>
        <w:t xml:space="preserve">≤  0,5 % z rozsahu 500 </w:t>
      </w:r>
      <w:proofErr w:type="spellStart"/>
      <w:r>
        <w:t>nmol</w:t>
      </w:r>
      <w:proofErr w:type="spellEnd"/>
      <w:r>
        <w:t>/mol</w:t>
      </w:r>
    </w:p>
    <w:p w:rsidR="002F28E5" w:rsidRDefault="002F28E5" w:rsidP="002F28E5">
      <w:pPr>
        <w:pStyle w:val="Bntext"/>
      </w:pPr>
      <w:r w:rsidRPr="00126B95">
        <w:t>Linearita:</w:t>
      </w:r>
      <w:r>
        <w:tab/>
      </w:r>
      <w:r>
        <w:tab/>
      </w:r>
      <w:r>
        <w:tab/>
        <w:t xml:space="preserve">+/- 0,4 % z rozsahu 500 </w:t>
      </w:r>
      <w:proofErr w:type="spellStart"/>
      <w:r>
        <w:t>nmol</w:t>
      </w:r>
      <w:proofErr w:type="spellEnd"/>
      <w:r>
        <w:t>/mol</w:t>
      </w:r>
    </w:p>
    <w:p w:rsidR="002F28E5" w:rsidRDefault="002F28E5" w:rsidP="002F28E5">
      <w:pPr>
        <w:pStyle w:val="Bntext"/>
      </w:pPr>
      <w:r w:rsidRPr="00126B95">
        <w:t>Průtok vzorku:</w:t>
      </w:r>
      <w:r>
        <w:tab/>
      </w:r>
      <w:r>
        <w:tab/>
        <w:t>1 l/min,</w:t>
      </w:r>
    </w:p>
    <w:p w:rsidR="002F28E5" w:rsidRDefault="002F28E5" w:rsidP="002F28E5">
      <w:pPr>
        <w:pStyle w:val="Bntext"/>
        <w:tabs>
          <w:tab w:val="left" w:pos="426"/>
        </w:tabs>
        <w:ind w:left="2835" w:hanging="2835"/>
      </w:pPr>
      <w:r w:rsidRPr="00126B95">
        <w:t>Interní zdroj ozónu:</w:t>
      </w:r>
      <w:r>
        <w:tab/>
        <w:t xml:space="preserve">regulovatelný interní zdroj ozónu 2÷1000 </w:t>
      </w:r>
      <w:proofErr w:type="spellStart"/>
      <w:r>
        <w:t>nmol</w:t>
      </w:r>
      <w:proofErr w:type="spellEnd"/>
      <w:r>
        <w:t>/mol při průtoku 5l/min</w:t>
      </w:r>
    </w:p>
    <w:p w:rsidR="002F28E5" w:rsidRDefault="002F28E5" w:rsidP="002F28E5">
      <w:pPr>
        <w:pStyle w:val="Bezmezer"/>
      </w:pPr>
      <w:r>
        <w:t>*) při časové konstantě 60 sec</w:t>
      </w:r>
      <w:r>
        <w:tab/>
      </w:r>
    </w:p>
    <w:p w:rsidR="002F28E5" w:rsidRDefault="002F28E5" w:rsidP="002F28E5">
      <w:pPr>
        <w:pStyle w:val="Bezmezer"/>
      </w:pPr>
    </w:p>
    <w:p w:rsidR="002F28E5" w:rsidRPr="008A3640" w:rsidRDefault="002F28E5" w:rsidP="00B07E3C">
      <w:pPr>
        <w:pStyle w:val="Nadpis2"/>
        <w:keepLines w:val="0"/>
        <w:numPr>
          <w:ilvl w:val="0"/>
          <w:numId w:val="28"/>
        </w:numPr>
        <w:spacing w:before="60" w:after="60" w:line="240" w:lineRule="auto"/>
        <w:jc w:val="left"/>
        <w:rPr>
          <w:color w:val="365F91" w:themeColor="accent1" w:themeShade="BF"/>
        </w:rPr>
      </w:pPr>
      <w:r w:rsidRPr="008A3640">
        <w:rPr>
          <w:color w:val="365F91" w:themeColor="accent1" w:themeShade="BF"/>
        </w:rPr>
        <w:t xml:space="preserve">Vzorkovače DRUM s možností frakcionace aerosolů </w:t>
      </w:r>
      <w:proofErr w:type="spellStart"/>
      <w:r w:rsidR="00B07E3C">
        <w:rPr>
          <w:i/>
          <w:color w:val="244061" w:themeColor="accent1" w:themeShade="80"/>
          <w:u w:val="single"/>
        </w:rPr>
        <w:t>DRUMAir</w:t>
      </w:r>
      <w:proofErr w:type="spellEnd"/>
      <w:r w:rsidR="00B07E3C" w:rsidRPr="00B07E3C">
        <w:t xml:space="preserve"> </w:t>
      </w:r>
      <w:r w:rsidR="00B07E3C" w:rsidRPr="00B07E3C">
        <w:rPr>
          <w:i/>
          <w:color w:val="244061" w:themeColor="accent1" w:themeShade="80"/>
          <w:u w:val="single"/>
        </w:rPr>
        <w:t>DELTA 8-DRUM</w:t>
      </w:r>
      <w:r w:rsidR="00B07E3C">
        <w:rPr>
          <w:i/>
          <w:color w:val="244061" w:themeColor="accent1" w:themeShade="80"/>
          <w:u w:val="single"/>
        </w:rPr>
        <w:t xml:space="preserve"> </w:t>
      </w:r>
      <w:r w:rsidR="00B07E3C" w:rsidRPr="00B07E3C">
        <w:rPr>
          <w:i/>
          <w:color w:val="244061" w:themeColor="accent1" w:themeShade="80"/>
          <w:u w:val="single"/>
        </w:rPr>
        <w:t xml:space="preserve">Aerosol </w:t>
      </w:r>
      <w:proofErr w:type="spellStart"/>
      <w:r w:rsidR="00B07E3C" w:rsidRPr="00B07E3C">
        <w:rPr>
          <w:i/>
          <w:color w:val="244061" w:themeColor="accent1" w:themeShade="80"/>
          <w:u w:val="single"/>
        </w:rPr>
        <w:t>Sampler</w:t>
      </w:r>
      <w:proofErr w:type="spellEnd"/>
    </w:p>
    <w:p w:rsidR="002F28E5" w:rsidRDefault="002F28E5" w:rsidP="002F28E5">
      <w:pPr>
        <w:pStyle w:val="Bntext"/>
      </w:pPr>
      <w:r>
        <w:t>vzorkovače pro odběr venkovního ovzduší s průtokem 1</w:t>
      </w:r>
      <w:r w:rsidR="00315CA2">
        <w:t>6,7</w:t>
      </w:r>
      <w:r>
        <w:t xml:space="preserve"> l/min</w:t>
      </w:r>
    </w:p>
    <w:p w:rsidR="002F28E5" w:rsidRDefault="002F28E5" w:rsidP="002F28E5">
      <w:pPr>
        <w:pStyle w:val="Bntext"/>
      </w:pPr>
      <w:r>
        <w:t xml:space="preserve">součástí vzorkovače </w:t>
      </w:r>
      <w:r w:rsidR="00CC0F6D">
        <w:t>je</w:t>
      </w:r>
      <w:r>
        <w:t xml:space="preserve"> </w:t>
      </w:r>
      <w:r w:rsidR="00CC0F6D">
        <w:t>zařízení pro separaci aerosolu</w:t>
      </w:r>
      <w:r>
        <w:t xml:space="preserve"> do 8 velikostních frakcí</w:t>
      </w:r>
    </w:p>
    <w:p w:rsidR="002F28E5" w:rsidRDefault="002F28E5" w:rsidP="002F28E5">
      <w:pPr>
        <w:pStyle w:val="Bntext"/>
      </w:pPr>
      <w:r>
        <w:t xml:space="preserve">největší vzorkovaná velikostní frakce </w:t>
      </w:r>
      <w:r w:rsidR="006C5573">
        <w:t>má</w:t>
      </w:r>
      <w:r>
        <w:t xml:space="preserve"> horní hranici velikostí v rozmezí do 5 µm</w:t>
      </w:r>
    </w:p>
    <w:p w:rsidR="002F28E5" w:rsidRDefault="002F28E5" w:rsidP="002F28E5">
      <w:pPr>
        <w:pStyle w:val="Bntext"/>
      </w:pPr>
      <w:r>
        <w:t xml:space="preserve">nejmenší vzorkovaná velikostní frakce </w:t>
      </w:r>
      <w:r w:rsidR="006C5573">
        <w:t>má</w:t>
      </w:r>
      <w:r>
        <w:t xml:space="preserve"> dolní hranici velikostí 0,</w:t>
      </w:r>
      <w:r w:rsidR="006C5573">
        <w:t>09</w:t>
      </w:r>
      <w:r>
        <w:t xml:space="preserve"> µm</w:t>
      </w:r>
    </w:p>
    <w:p w:rsidR="002F28E5" w:rsidRDefault="002F28E5" w:rsidP="002F28E5">
      <w:pPr>
        <w:pStyle w:val="Bntext"/>
      </w:pPr>
      <w:r>
        <w:t xml:space="preserve">nejmenší vzorkovaná velikostní frakce </w:t>
      </w:r>
      <w:r w:rsidR="00356CF4">
        <w:t>má</w:t>
      </w:r>
      <w:r>
        <w:t xml:space="preserve"> horní hranici velikostí </w:t>
      </w:r>
      <w:r w:rsidR="00171850">
        <w:t>0,26</w:t>
      </w:r>
      <w:r>
        <w:t xml:space="preserve"> µm</w:t>
      </w:r>
    </w:p>
    <w:p w:rsidR="002F28E5" w:rsidRDefault="002F28E5" w:rsidP="002F28E5">
      <w:pPr>
        <w:pStyle w:val="Bntext"/>
      </w:pPr>
      <w:r>
        <w:t xml:space="preserve">vstupní </w:t>
      </w:r>
      <w:proofErr w:type="spellStart"/>
      <w:r>
        <w:t>předseparátor</w:t>
      </w:r>
      <w:proofErr w:type="spellEnd"/>
      <w:r>
        <w:t xml:space="preserve"> oddělující částice větší, než </w:t>
      </w:r>
      <w:r w:rsidR="008C23A4">
        <w:t>1</w:t>
      </w:r>
      <w:r>
        <w:t>0 µm</w:t>
      </w:r>
    </w:p>
    <w:p w:rsidR="002F28E5" w:rsidRDefault="002F28E5" w:rsidP="002F28E5">
      <w:pPr>
        <w:pStyle w:val="Bntext"/>
      </w:pPr>
      <w:r>
        <w:t xml:space="preserve">automatické obnovení odběru po výpadku elektrického napájení; všechna naměřená data a nastavení zařízení </w:t>
      </w:r>
      <w:r w:rsidR="007E0584">
        <w:t>budou</w:t>
      </w:r>
      <w:r>
        <w:t xml:space="preserve"> bezpečně uložen</w:t>
      </w:r>
      <w:r w:rsidR="007E0584">
        <w:t>a</w:t>
      </w:r>
      <w:r>
        <w:t xml:space="preserve"> v paměti zařízení</w:t>
      </w:r>
    </w:p>
    <w:p w:rsidR="002F28E5" w:rsidRDefault="002F28E5" w:rsidP="002F28E5">
      <w:pPr>
        <w:pStyle w:val="Bntext"/>
      </w:pPr>
      <w:r>
        <w:t>možnost nastavení intervalu měření od 12 hodin do 168 hodin</w:t>
      </w:r>
    </w:p>
    <w:p w:rsidR="002F28E5" w:rsidRDefault="002F28E5" w:rsidP="002F28E5">
      <w:pPr>
        <w:pStyle w:val="Bntext"/>
      </w:pPr>
      <w:r>
        <w:t>možnost odloženého startu měření (start od určitého data a hodiny)</w:t>
      </w:r>
    </w:p>
    <w:p w:rsidR="002F28E5" w:rsidRDefault="002F28E5" w:rsidP="002F28E5">
      <w:pPr>
        <w:pStyle w:val="Bntext"/>
      </w:pPr>
      <w:r>
        <w:t>odběrová hlavice ve výšce v rozmezí 1,5 metru až 2,5 metru nad povrchem</w:t>
      </w:r>
    </w:p>
    <w:p w:rsidR="002F28E5" w:rsidRDefault="002F28E5" w:rsidP="002F28E5">
      <w:pPr>
        <w:pStyle w:val="Bntext"/>
      </w:pPr>
      <w:r>
        <w:t xml:space="preserve">zařízení </w:t>
      </w:r>
      <w:r w:rsidR="00BD6F69">
        <w:t>bude</w:t>
      </w:r>
      <w:r>
        <w:t xml:space="preserve"> umístěno v nerezovém boxu nebo v provedení vylučujícím rezavění a poškození povětrnostními podmínkami s ochranou proti rezavění</w:t>
      </w:r>
    </w:p>
    <w:p w:rsidR="002F28E5" w:rsidRDefault="002F28E5" w:rsidP="002F28E5">
      <w:pPr>
        <w:pStyle w:val="Bntext"/>
      </w:pPr>
      <w:r>
        <w:t>podpěrná konstrukce vzorkovače s délkou nohy nebo podstavce v takové délce, aby bylo možné</w:t>
      </w:r>
      <w:r w:rsidR="00BD6F69">
        <w:t xml:space="preserve"> vzorkovače obsluhovat – pokud bud</w:t>
      </w:r>
      <w:r>
        <w:t xml:space="preserve">e odběrová hlavice výše než 1,8 m nad povrchem, součástí dodávky každého vzorkovače </w:t>
      </w:r>
      <w:r w:rsidR="00BD6F69">
        <w:t>budou</w:t>
      </w:r>
      <w:r>
        <w:t xml:space="preserve"> schůdky/podstavec/štafle pro přístup k odběrové hlavici pro její čištění</w:t>
      </w:r>
    </w:p>
    <w:p w:rsidR="002F28E5" w:rsidRDefault="002F28E5" w:rsidP="002F28E5">
      <w:pPr>
        <w:pStyle w:val="Bntext"/>
      </w:pPr>
      <w:r>
        <w:t xml:space="preserve">vzorkovač </w:t>
      </w:r>
      <w:r w:rsidR="00BD6F69">
        <w:t>umožňuje</w:t>
      </w:r>
      <w:r>
        <w:t xml:space="preserve"> bezpečný a spolehlivý provoz ve venkovním prostředí po celý rok, </w:t>
      </w:r>
      <w:r w:rsidR="00BD6F69">
        <w:t xml:space="preserve">pracuje </w:t>
      </w:r>
      <w:r>
        <w:t>spolehlivě při teplotách v rozmezí od −30 do +40 °C, při dešti i sněžení, tj. v nížinách i na horách</w:t>
      </w:r>
    </w:p>
    <w:p w:rsidR="002F28E5" w:rsidRPr="002441B8" w:rsidRDefault="002F28E5" w:rsidP="002F28E5">
      <w:pPr>
        <w:pStyle w:val="Bntext-prvndek"/>
      </w:pPr>
      <w:r w:rsidRPr="002441B8">
        <w:t>Další požadavky zadavatele</w:t>
      </w:r>
    </w:p>
    <w:p w:rsidR="002F28E5" w:rsidRPr="002441B8" w:rsidRDefault="002F28E5" w:rsidP="005527C1">
      <w:pPr>
        <w:pStyle w:val="Bntext"/>
      </w:pPr>
      <w:r w:rsidRPr="002441B8">
        <w:t xml:space="preserve">1 ks kalibrovaného průtokoměru plynu </w:t>
      </w:r>
      <w:r w:rsidR="005527C1" w:rsidRPr="00CB0A5C">
        <w:rPr>
          <w:b/>
          <w:i/>
          <w:color w:val="244061" w:themeColor="accent1" w:themeShade="80"/>
          <w:u w:val="single"/>
        </w:rPr>
        <w:t xml:space="preserve">Sierra Instruments </w:t>
      </w:r>
      <w:proofErr w:type="spellStart"/>
      <w:r w:rsidR="005527C1" w:rsidRPr="00CB0A5C">
        <w:rPr>
          <w:b/>
          <w:i/>
          <w:color w:val="244061" w:themeColor="accent1" w:themeShade="80"/>
          <w:u w:val="single"/>
        </w:rPr>
        <w:t>SmartTrak</w:t>
      </w:r>
      <w:proofErr w:type="spellEnd"/>
      <w:r w:rsidR="005527C1" w:rsidRPr="00CB0A5C">
        <w:rPr>
          <w:b/>
          <w:i/>
          <w:color w:val="244061" w:themeColor="accent1" w:themeShade="80"/>
          <w:u w:val="single"/>
        </w:rPr>
        <w:t>® 100</w:t>
      </w:r>
      <w:r w:rsidR="005527C1">
        <w:rPr>
          <w:b/>
          <w:i/>
          <w:color w:val="244061" w:themeColor="accent1" w:themeShade="80"/>
          <w:u w:val="single"/>
        </w:rPr>
        <w:t>L</w:t>
      </w:r>
      <w:r w:rsidR="005527C1" w:rsidRPr="00CB0A5C">
        <w:rPr>
          <w:b/>
          <w:i/>
          <w:color w:val="244061" w:themeColor="accent1" w:themeShade="80"/>
          <w:u w:val="single"/>
        </w:rPr>
        <w:t xml:space="preserve"> </w:t>
      </w:r>
      <w:r w:rsidRPr="002441B8">
        <w:t xml:space="preserve">s rozsahem průtoků od 0 l/min </w:t>
      </w:r>
      <w:r w:rsidR="005527C1">
        <w:t xml:space="preserve">do </w:t>
      </w:r>
      <w:r w:rsidR="005527C1" w:rsidRPr="005527C1">
        <w:t>46,6</w:t>
      </w:r>
      <w:r w:rsidR="005527C1">
        <w:t xml:space="preserve"> l/min</w:t>
      </w:r>
      <w:r w:rsidRPr="002441B8">
        <w:t xml:space="preserve"> (8 kalibračních bodů)</w:t>
      </w:r>
    </w:p>
    <w:p w:rsidR="002F28E5" w:rsidRPr="006A2E26" w:rsidRDefault="002F28E5" w:rsidP="002F28E5">
      <w:pPr>
        <w:pStyle w:val="Bntext"/>
        <w:numPr>
          <w:ilvl w:val="0"/>
          <w:numId w:val="0"/>
        </w:numPr>
        <w:ind w:left="357"/>
        <w:rPr>
          <w:highlight w:val="yellow"/>
        </w:rPr>
      </w:pPr>
    </w:p>
    <w:p w:rsidR="002F28E5" w:rsidRPr="008A3640" w:rsidRDefault="002F28E5" w:rsidP="00AD02F2">
      <w:pPr>
        <w:pStyle w:val="Nadpis2"/>
        <w:keepLines w:val="0"/>
        <w:numPr>
          <w:ilvl w:val="0"/>
          <w:numId w:val="28"/>
        </w:numPr>
        <w:spacing w:before="60" w:after="60" w:line="240" w:lineRule="auto"/>
        <w:jc w:val="left"/>
        <w:rPr>
          <w:color w:val="365F91" w:themeColor="accent1" w:themeShade="BF"/>
        </w:rPr>
      </w:pPr>
      <w:r w:rsidRPr="008A3640">
        <w:rPr>
          <w:color w:val="365F91" w:themeColor="accent1" w:themeShade="BF"/>
        </w:rPr>
        <w:t>Sada citlivých analyzátorů SO</w:t>
      </w:r>
      <w:r w:rsidRPr="008A3640">
        <w:rPr>
          <w:color w:val="365F91" w:themeColor="accent1" w:themeShade="BF"/>
          <w:vertAlign w:val="subscript"/>
        </w:rPr>
        <w:t>2</w:t>
      </w:r>
      <w:r w:rsidRPr="008A3640">
        <w:rPr>
          <w:color w:val="365F91" w:themeColor="accent1" w:themeShade="BF"/>
        </w:rPr>
        <w:t xml:space="preserve"> a NO-</w:t>
      </w:r>
      <w:proofErr w:type="spellStart"/>
      <w:r w:rsidRPr="008A3640">
        <w:rPr>
          <w:color w:val="365F91" w:themeColor="accent1" w:themeShade="BF"/>
        </w:rPr>
        <w:t>NO</w:t>
      </w:r>
      <w:r w:rsidRPr="008A3640">
        <w:rPr>
          <w:color w:val="365F91" w:themeColor="accent1" w:themeShade="BF"/>
          <w:vertAlign w:val="subscript"/>
        </w:rPr>
        <w:t>x</w:t>
      </w:r>
      <w:proofErr w:type="spellEnd"/>
      <w:r w:rsidR="00AD02F2">
        <w:rPr>
          <w:color w:val="365F91" w:themeColor="accent1" w:themeShade="BF"/>
        </w:rPr>
        <w:t xml:space="preserve"> </w:t>
      </w:r>
      <w:proofErr w:type="spellStart"/>
      <w:r w:rsidR="00AD02F2" w:rsidRPr="00AD02F2">
        <w:rPr>
          <w:i/>
          <w:color w:val="244061" w:themeColor="accent1" w:themeShade="80"/>
          <w:u w:val="single"/>
        </w:rPr>
        <w:t>Teledyne</w:t>
      </w:r>
      <w:proofErr w:type="spellEnd"/>
      <w:r w:rsidR="00AD02F2" w:rsidRPr="00AD02F2">
        <w:rPr>
          <w:i/>
          <w:color w:val="244061" w:themeColor="accent1" w:themeShade="80"/>
          <w:u w:val="single"/>
        </w:rPr>
        <w:t xml:space="preserve"> API</w:t>
      </w:r>
      <w:r w:rsidRPr="008A3640">
        <w:rPr>
          <w:color w:val="365F91" w:themeColor="accent1" w:themeShade="BF"/>
        </w:rPr>
        <w:t xml:space="preserve">, pro </w:t>
      </w:r>
      <w:proofErr w:type="spellStart"/>
      <w:r w:rsidRPr="008A3640">
        <w:rPr>
          <w:color w:val="365F91" w:themeColor="accent1" w:themeShade="BF"/>
        </w:rPr>
        <w:t>pozaďové</w:t>
      </w:r>
      <w:proofErr w:type="spellEnd"/>
      <w:r w:rsidRPr="008A3640">
        <w:rPr>
          <w:color w:val="365F91" w:themeColor="accent1" w:themeShade="BF"/>
        </w:rPr>
        <w:t xml:space="preserve"> stanice a stanice EMEP</w:t>
      </w:r>
    </w:p>
    <w:p w:rsidR="002F28E5" w:rsidRPr="00B94FAA" w:rsidRDefault="002F28E5" w:rsidP="002F28E5">
      <w:pPr>
        <w:pStyle w:val="Bezmezer"/>
        <w:spacing w:after="0" w:afterAutospacing="0"/>
        <w:rPr>
          <w:b/>
          <w:i/>
        </w:rPr>
      </w:pPr>
      <w:r>
        <w:rPr>
          <w:b/>
          <w:i/>
        </w:rPr>
        <w:t xml:space="preserve">Technické podmínky </w:t>
      </w:r>
      <w:r w:rsidRPr="00B94FAA">
        <w:rPr>
          <w:b/>
          <w:i/>
        </w:rPr>
        <w:t>společné pro všechny analyzátory</w:t>
      </w:r>
    </w:p>
    <w:p w:rsidR="002F28E5" w:rsidRPr="00E35FBC" w:rsidRDefault="002F28E5" w:rsidP="002F28E5">
      <w:pPr>
        <w:pStyle w:val="Bntext-prvndek"/>
        <w:rPr>
          <w:b w:val="0"/>
          <w:highlight w:val="yellow"/>
        </w:rPr>
      </w:pPr>
      <w:r w:rsidRPr="00E35FBC">
        <w:rPr>
          <w:b w:val="0"/>
        </w:rPr>
        <w:t>Analyzátory SO</w:t>
      </w:r>
      <w:r w:rsidRPr="00E35FBC">
        <w:rPr>
          <w:b w:val="0"/>
          <w:vertAlign w:val="subscript"/>
        </w:rPr>
        <w:t>2</w:t>
      </w:r>
      <w:r w:rsidRPr="00E35FBC">
        <w:rPr>
          <w:b w:val="0"/>
        </w:rPr>
        <w:t xml:space="preserve"> a NO-</w:t>
      </w:r>
      <w:proofErr w:type="spellStart"/>
      <w:r w:rsidRPr="00E35FBC">
        <w:rPr>
          <w:b w:val="0"/>
        </w:rPr>
        <w:t>NO</w:t>
      </w:r>
      <w:r w:rsidRPr="00E35FBC">
        <w:rPr>
          <w:b w:val="0"/>
          <w:vertAlign w:val="subscript"/>
        </w:rPr>
        <w:t>x</w:t>
      </w:r>
      <w:proofErr w:type="spellEnd"/>
      <w:r w:rsidRPr="00E35FBC">
        <w:rPr>
          <w:b w:val="0"/>
        </w:rPr>
        <w:t xml:space="preserve"> tvoří typovou sadu od jednoho výrobce</w:t>
      </w:r>
    </w:p>
    <w:p w:rsidR="002F28E5" w:rsidRPr="00524ED5" w:rsidRDefault="002F28E5" w:rsidP="002F28E5">
      <w:pPr>
        <w:pStyle w:val="Bntext-prvndek"/>
      </w:pPr>
      <w:r w:rsidRPr="00524ED5">
        <w:t>Typové schválení:</w:t>
      </w:r>
    </w:p>
    <w:p w:rsidR="002F28E5" w:rsidRPr="00776456" w:rsidRDefault="002F28E5" w:rsidP="002F28E5">
      <w:pPr>
        <w:pStyle w:val="Bntext"/>
      </w:pPr>
      <w:r w:rsidRPr="00776456">
        <w:t>V souladu se směrnicí evropského parlamentu a rady EU 2008/50/ES z 21. 5. 2008</w:t>
      </w:r>
    </w:p>
    <w:p w:rsidR="002F28E5" w:rsidRPr="00776456" w:rsidRDefault="002F28E5" w:rsidP="002F28E5">
      <w:pPr>
        <w:pStyle w:val="Bntext"/>
      </w:pPr>
      <w:r w:rsidRPr="00776456">
        <w:t xml:space="preserve">Plnění směrnice </w:t>
      </w:r>
      <w:r w:rsidR="00AD02F2" w:rsidRPr="00776456">
        <w:t>je</w:t>
      </w:r>
      <w:r w:rsidRPr="00776456">
        <w:t xml:space="preserve"> doloženo certifikátem renomované laboratoře</w:t>
      </w:r>
    </w:p>
    <w:p w:rsidR="002F28E5" w:rsidRPr="00776456" w:rsidRDefault="002F28E5" w:rsidP="002F28E5">
      <w:pPr>
        <w:pStyle w:val="Bntext-prvndek"/>
      </w:pPr>
      <w:r w:rsidRPr="00776456">
        <w:t>Splňuje normy:</w:t>
      </w:r>
    </w:p>
    <w:p w:rsidR="002F28E5" w:rsidRPr="00776456" w:rsidRDefault="002F28E5" w:rsidP="002F28E5">
      <w:pPr>
        <w:pStyle w:val="Bntext"/>
      </w:pPr>
      <w:r w:rsidRPr="00776456">
        <w:t>Podle ČSN EN 14211 pro NO-</w:t>
      </w:r>
      <w:proofErr w:type="spellStart"/>
      <w:r w:rsidRPr="00776456">
        <w:t>NO</w:t>
      </w:r>
      <w:r w:rsidRPr="00776456">
        <w:rPr>
          <w:vertAlign w:val="subscript"/>
        </w:rPr>
        <w:t>x</w:t>
      </w:r>
      <w:proofErr w:type="spellEnd"/>
      <w:r w:rsidRPr="00776456">
        <w:t>, ČSN EN 14212 pro SO</w:t>
      </w:r>
      <w:r w:rsidRPr="00776456">
        <w:rPr>
          <w:vertAlign w:val="subscript"/>
        </w:rPr>
        <w:t>2</w:t>
      </w:r>
    </w:p>
    <w:p w:rsidR="002F28E5" w:rsidRPr="00A7154D" w:rsidRDefault="002F28E5" w:rsidP="002F28E5">
      <w:pPr>
        <w:pStyle w:val="Bntext"/>
      </w:pPr>
      <w:r w:rsidRPr="00776456">
        <w:t xml:space="preserve">Parametry norem </w:t>
      </w:r>
      <w:r w:rsidR="00B01E61" w:rsidRPr="00776456">
        <w:t>jsou</w:t>
      </w:r>
      <w:r w:rsidRPr="00A7154D">
        <w:t xml:space="preserve"> splněny při odečtu měřených hodnot na displeji analyzátoru</w:t>
      </w:r>
    </w:p>
    <w:p w:rsidR="002F28E5" w:rsidRPr="00524ED5" w:rsidRDefault="002F28E5" w:rsidP="002F28E5">
      <w:pPr>
        <w:pStyle w:val="Bntext-prvndek"/>
      </w:pPr>
      <w:r w:rsidRPr="00524ED5">
        <w:t>Nejistota laboratorní:</w:t>
      </w:r>
    </w:p>
    <w:p w:rsidR="002F28E5" w:rsidRPr="00A7154D" w:rsidRDefault="002F28E5" w:rsidP="002F28E5">
      <w:pPr>
        <w:pStyle w:val="Bntext"/>
      </w:pPr>
      <w:r w:rsidRPr="00A7154D">
        <w:t>Rozšířená nejistota měření (k=2) testovaných analyzátorů v laboratorních podmínkách při koncentracích dle norem</w:t>
      </w:r>
    </w:p>
    <w:p w:rsidR="002F28E5" w:rsidRPr="00524ED5" w:rsidRDefault="002F28E5" w:rsidP="002F28E5">
      <w:pPr>
        <w:pStyle w:val="Bntext-prvndek"/>
      </w:pPr>
      <w:r w:rsidRPr="00524ED5">
        <w:t>Nejistota polní:</w:t>
      </w:r>
    </w:p>
    <w:p w:rsidR="002F28E5" w:rsidRPr="00A7154D" w:rsidRDefault="002F28E5" w:rsidP="002F28E5">
      <w:pPr>
        <w:pStyle w:val="Bntext"/>
      </w:pPr>
      <w:r w:rsidRPr="00A7154D">
        <w:t>Rozšířená nejistota měření (k=2) testovaných analyzátorů v polních podmínkách při koncentracích dle norem</w:t>
      </w:r>
    </w:p>
    <w:p w:rsidR="002F28E5" w:rsidRPr="00524ED5" w:rsidRDefault="002F28E5" w:rsidP="002F28E5">
      <w:pPr>
        <w:pStyle w:val="Bntext-prvndek"/>
      </w:pPr>
      <w:r w:rsidRPr="00524ED5">
        <w:t>Referenční úroveň:</w:t>
      </w:r>
    </w:p>
    <w:p w:rsidR="002F28E5" w:rsidRPr="00A7154D" w:rsidRDefault="002F28E5" w:rsidP="002F28E5">
      <w:pPr>
        <w:pStyle w:val="Bntext"/>
      </w:pPr>
      <w:r w:rsidRPr="00A7154D">
        <w:t xml:space="preserve">Požadovaná stabilita referenčních hodnot a citlivosti analyzátorů </w:t>
      </w:r>
      <w:r w:rsidR="00B01E61">
        <w:t>je</w:t>
      </w:r>
      <w:r w:rsidRPr="00A7154D">
        <w:t xml:space="preserve"> závislá pouze na vlastním měřícím systému, příp.</w:t>
      </w:r>
    </w:p>
    <w:p w:rsidR="002F28E5" w:rsidRPr="00A7154D" w:rsidRDefault="002F28E5" w:rsidP="002F28E5">
      <w:pPr>
        <w:pStyle w:val="Bntext"/>
      </w:pPr>
      <w:r w:rsidRPr="00A7154D">
        <w:t xml:space="preserve">na měření temného proudu fotonásobičů, </w:t>
      </w:r>
      <w:r w:rsidR="00B01E61">
        <w:t>není</w:t>
      </w:r>
      <w:r w:rsidRPr="00A7154D">
        <w:t xml:space="preserve"> korigována pomocí interních referenčních nebo kalibračních zdrojů</w:t>
      </w:r>
    </w:p>
    <w:p w:rsidR="002F28E5" w:rsidRPr="00524ED5" w:rsidRDefault="002F28E5" w:rsidP="002F28E5">
      <w:pPr>
        <w:pStyle w:val="Bntext-prvndek"/>
      </w:pPr>
      <w:r w:rsidRPr="00524ED5">
        <w:t>Provozní podmínky:</w:t>
      </w:r>
    </w:p>
    <w:p w:rsidR="002F28E5" w:rsidRPr="00A7154D" w:rsidRDefault="00B01E61" w:rsidP="002F28E5">
      <w:pPr>
        <w:pStyle w:val="Bntext"/>
      </w:pPr>
      <w:r>
        <w:t>více než</w:t>
      </w:r>
      <w:r w:rsidR="002F28E5" w:rsidRPr="00A7154D">
        <w:t xml:space="preserve"> měsíční bezobslužný provoz, bez nutnosti přívodu chladícího nebo jiného média</w:t>
      </w:r>
    </w:p>
    <w:p w:rsidR="002F28E5" w:rsidRPr="00524ED5" w:rsidRDefault="002F28E5" w:rsidP="002F28E5">
      <w:pPr>
        <w:pStyle w:val="Bntext-prvndek"/>
      </w:pPr>
      <w:r w:rsidRPr="00524ED5">
        <w:t>Výstupy:</w:t>
      </w:r>
    </w:p>
    <w:p w:rsidR="002F28E5" w:rsidRPr="00A7154D" w:rsidRDefault="002F28E5" w:rsidP="002F28E5">
      <w:pPr>
        <w:pStyle w:val="Bntext"/>
      </w:pPr>
      <w:r w:rsidRPr="00A7154D">
        <w:t xml:space="preserve">Hodnota měřené koncentrace v </w:t>
      </w:r>
      <w:proofErr w:type="spellStart"/>
      <w:r w:rsidRPr="00A7154D">
        <w:t>nmol</w:t>
      </w:r>
      <w:proofErr w:type="spellEnd"/>
      <w:r w:rsidRPr="00A7154D">
        <w:t>/mol (</w:t>
      </w:r>
      <w:proofErr w:type="spellStart"/>
      <w:r w:rsidRPr="00A7154D">
        <w:t>ppb</w:t>
      </w:r>
      <w:proofErr w:type="spellEnd"/>
      <w:r w:rsidRPr="00A7154D">
        <w:t xml:space="preserve">) nebo </w:t>
      </w:r>
      <w:proofErr w:type="spellStart"/>
      <w:r w:rsidRPr="00A7154D">
        <w:t>pmol</w:t>
      </w:r>
      <w:proofErr w:type="spellEnd"/>
      <w:r w:rsidRPr="00A7154D">
        <w:t>/mol (</w:t>
      </w:r>
      <w:proofErr w:type="spellStart"/>
      <w:r w:rsidRPr="00A7154D">
        <w:t>ppt</w:t>
      </w:r>
      <w:proofErr w:type="spellEnd"/>
      <w:r w:rsidRPr="00A7154D">
        <w:t>)</w:t>
      </w:r>
    </w:p>
    <w:p w:rsidR="002F28E5" w:rsidRPr="00A7154D" w:rsidRDefault="002F28E5" w:rsidP="002F28E5">
      <w:pPr>
        <w:pStyle w:val="Bntext"/>
      </w:pPr>
      <w:r w:rsidRPr="00A7154D">
        <w:t xml:space="preserve">Úplná kompatibilita sběru dat a ovládání s </w:t>
      </w:r>
      <w:r w:rsidRPr="00AE0BFE">
        <w:t>analyzátory SSIM</w:t>
      </w:r>
      <w:r w:rsidRPr="00A7154D">
        <w:t>.</w:t>
      </w:r>
    </w:p>
    <w:p w:rsidR="002F28E5" w:rsidRPr="00524ED5" w:rsidRDefault="002F28E5" w:rsidP="002F28E5">
      <w:pPr>
        <w:pStyle w:val="Bntext-prvndek"/>
      </w:pPr>
      <w:r w:rsidRPr="00524ED5">
        <w:t>Display:</w:t>
      </w:r>
    </w:p>
    <w:p w:rsidR="002F28E5" w:rsidRPr="00A7154D" w:rsidRDefault="002F28E5" w:rsidP="002F28E5">
      <w:pPr>
        <w:pStyle w:val="Bntext"/>
      </w:pPr>
      <w:r w:rsidRPr="00A7154D">
        <w:t>V základní obrazovce minimálně měřená hodnota koncentrace v požadovaném rozlišení a indikace alarmů</w:t>
      </w:r>
    </w:p>
    <w:p w:rsidR="002F28E5" w:rsidRPr="00A7154D" w:rsidRDefault="002F28E5" w:rsidP="002F28E5">
      <w:pPr>
        <w:pStyle w:val="Bntext"/>
      </w:pPr>
      <w:r w:rsidRPr="00A7154D">
        <w:t xml:space="preserve">Při překročení kompenzace nulové hodnoty analyzátorů </w:t>
      </w:r>
      <w:r w:rsidR="00B01E61">
        <w:t>je</w:t>
      </w:r>
      <w:r w:rsidRPr="00A7154D">
        <w:t xml:space="preserve"> indikována záporná koncentrace</w:t>
      </w:r>
    </w:p>
    <w:p w:rsidR="002F28E5" w:rsidRPr="00A7154D" w:rsidRDefault="002F28E5" w:rsidP="002F28E5">
      <w:pPr>
        <w:pStyle w:val="Bntext"/>
      </w:pPr>
      <w:r w:rsidRPr="00A7154D">
        <w:t>Menu zobrazené v angličtině s možností výpisu a nastavení všech základních parametrů majících vliv na kalibraci měřidla</w:t>
      </w:r>
    </w:p>
    <w:p w:rsidR="002F28E5" w:rsidRPr="00524ED5" w:rsidRDefault="002F28E5" w:rsidP="002F28E5">
      <w:pPr>
        <w:pStyle w:val="Bntext-prvndek"/>
      </w:pPr>
      <w:r w:rsidRPr="00524ED5">
        <w:lastRenderedPageBreak/>
        <w:t>Diagnostika:</w:t>
      </w:r>
    </w:p>
    <w:p w:rsidR="002F28E5" w:rsidRPr="00A7154D" w:rsidRDefault="002F28E5" w:rsidP="002F28E5">
      <w:pPr>
        <w:pStyle w:val="Bntext"/>
      </w:pPr>
      <w:r w:rsidRPr="00A7154D">
        <w:t>Komplexní řízení parametrů analyzátoru, možnost manuálního nastavení kalibračních parametrů měřidla</w:t>
      </w:r>
    </w:p>
    <w:p w:rsidR="002F28E5" w:rsidRPr="00A7154D" w:rsidRDefault="002F28E5" w:rsidP="002F28E5">
      <w:pPr>
        <w:pStyle w:val="Bntext"/>
      </w:pPr>
      <w:r w:rsidRPr="00A7154D">
        <w:t xml:space="preserve">Výpočet minutových průměrů a uložení </w:t>
      </w:r>
      <w:r w:rsidR="00B01E61">
        <w:t>více než</w:t>
      </w:r>
      <w:r w:rsidRPr="00A7154D">
        <w:t xml:space="preserve"> týdenních naměřených dat v non-</w:t>
      </w:r>
      <w:proofErr w:type="spellStart"/>
      <w:r w:rsidRPr="00A7154D">
        <w:t>volatilní</w:t>
      </w:r>
      <w:proofErr w:type="spellEnd"/>
      <w:r w:rsidRPr="00A7154D">
        <w:t xml:space="preserve"> paměti měřidla</w:t>
      </w:r>
    </w:p>
    <w:p w:rsidR="002F28E5" w:rsidRPr="00AE0BFE" w:rsidRDefault="002F28E5" w:rsidP="002F28E5">
      <w:pPr>
        <w:pStyle w:val="Bntext"/>
      </w:pPr>
      <w:r w:rsidRPr="00A7154D">
        <w:t xml:space="preserve">Plná vnitřní a dálková diagnostika pro všechny podstatné funkce analyzátoru kompatibilní s </w:t>
      </w:r>
      <w:r w:rsidRPr="00AE0BFE">
        <w:t>analyzátory SSIM</w:t>
      </w:r>
    </w:p>
    <w:p w:rsidR="002F28E5" w:rsidRPr="00A7154D" w:rsidRDefault="002F28E5" w:rsidP="002F28E5">
      <w:pPr>
        <w:pStyle w:val="Bntext"/>
      </w:pPr>
      <w:r w:rsidRPr="00A7154D">
        <w:t>Nastavení limitů pro alarmy, diagnostika</w:t>
      </w:r>
    </w:p>
    <w:p w:rsidR="002F28E5" w:rsidRPr="00524ED5" w:rsidRDefault="002F28E5" w:rsidP="002F28E5">
      <w:pPr>
        <w:pStyle w:val="Bntext-prvndek"/>
      </w:pPr>
      <w:r w:rsidRPr="00524ED5">
        <w:t>Software pro PC:</w:t>
      </w:r>
    </w:p>
    <w:p w:rsidR="002F28E5" w:rsidRPr="00A7154D" w:rsidRDefault="002F28E5" w:rsidP="002F28E5">
      <w:pPr>
        <w:pStyle w:val="Bntext"/>
      </w:pPr>
      <w:r w:rsidRPr="00A7154D">
        <w:t>Zobrazení všech základních hodnot a diagnostiky na obrazovce PC a dálkové řízení všech funkcí</w:t>
      </w:r>
    </w:p>
    <w:p w:rsidR="002F28E5" w:rsidRPr="00A7154D" w:rsidRDefault="002F28E5" w:rsidP="002F28E5">
      <w:pPr>
        <w:pStyle w:val="Bntext"/>
      </w:pPr>
      <w:r w:rsidRPr="00A7154D">
        <w:t>Dálkové ovládání základních funkcí a možností dálkového sběru dat i dodatečného přenesení dat z paměti měřidla</w:t>
      </w:r>
    </w:p>
    <w:p w:rsidR="002F28E5" w:rsidRPr="00524ED5" w:rsidRDefault="002F28E5" w:rsidP="002F28E5">
      <w:pPr>
        <w:pStyle w:val="Bntext-prvndek"/>
      </w:pPr>
      <w:r w:rsidRPr="00524ED5">
        <w:t>Rozměry:</w:t>
      </w:r>
    </w:p>
    <w:p w:rsidR="002F28E5" w:rsidRPr="00A7154D" w:rsidRDefault="002F28E5" w:rsidP="002F28E5">
      <w:pPr>
        <w:pStyle w:val="Bntext"/>
      </w:pPr>
      <w:r w:rsidRPr="00A7154D">
        <w:t>montáž do standardního stojanu 19", montážní pojezdy (</w:t>
      </w:r>
      <w:proofErr w:type="spellStart"/>
      <w:r w:rsidRPr="00A7154D">
        <w:t>rack-mount</w:t>
      </w:r>
      <w:proofErr w:type="spellEnd"/>
      <w:r w:rsidRPr="00A7154D">
        <w:t xml:space="preserve">) </w:t>
      </w:r>
      <w:r w:rsidR="00B01E61">
        <w:t>jsou</w:t>
      </w:r>
      <w:r w:rsidRPr="00A7154D">
        <w:t xml:space="preserve"> součástí každého analyzátoru</w:t>
      </w:r>
    </w:p>
    <w:p w:rsidR="002F28E5" w:rsidRPr="00524ED5" w:rsidRDefault="002F28E5" w:rsidP="002F28E5">
      <w:pPr>
        <w:pStyle w:val="Bntext-prvndek"/>
      </w:pPr>
      <w:r w:rsidRPr="00524ED5">
        <w:t>Vstupní filtr:</w:t>
      </w:r>
    </w:p>
    <w:p w:rsidR="002F28E5" w:rsidRPr="00524ED5" w:rsidRDefault="002F28E5" w:rsidP="002F28E5">
      <w:pPr>
        <w:pStyle w:val="Bntext"/>
      </w:pPr>
      <w:r w:rsidRPr="00524ED5">
        <w:t>Interní nebo externí PTFE (teflon) držák pro filtr o průměru 47 mm</w:t>
      </w:r>
    </w:p>
    <w:p w:rsidR="002F28E5" w:rsidRPr="00524ED5" w:rsidRDefault="002F28E5" w:rsidP="002F28E5">
      <w:pPr>
        <w:pStyle w:val="Bntext-prvndek"/>
      </w:pPr>
      <w:r w:rsidRPr="00524ED5">
        <w:t>Připojení:</w:t>
      </w:r>
    </w:p>
    <w:p w:rsidR="002F28E5" w:rsidRDefault="002F28E5" w:rsidP="002F28E5">
      <w:pPr>
        <w:pStyle w:val="Bntext"/>
        <w:ind w:left="360" w:hanging="360"/>
      </w:pPr>
      <w:proofErr w:type="spellStart"/>
      <w:r>
        <w:t>Swagelok</w:t>
      </w:r>
      <w:proofErr w:type="spellEnd"/>
      <w:r>
        <w:t xml:space="preserve"> 1/4" z elektrolyticky leštěného nerezu nebo teflonu pro připojení trubky</w:t>
      </w:r>
    </w:p>
    <w:p w:rsidR="002F28E5" w:rsidRPr="00524ED5" w:rsidRDefault="002F28E5" w:rsidP="002F28E5">
      <w:pPr>
        <w:pStyle w:val="Bntext-prvndek"/>
      </w:pPr>
      <w:r w:rsidRPr="00524ED5">
        <w:t>Vstup vzorku:</w:t>
      </w:r>
    </w:p>
    <w:p w:rsidR="002F28E5" w:rsidRDefault="002F28E5" w:rsidP="002F28E5">
      <w:pPr>
        <w:pStyle w:val="Bntext"/>
      </w:pPr>
      <w:r>
        <w:t>Přímo na filtr a/nebo do měřícího systému analyzátoru bez přepínacích ventilů.</w:t>
      </w:r>
    </w:p>
    <w:p w:rsidR="002F28E5" w:rsidRPr="00524ED5" w:rsidRDefault="002F28E5" w:rsidP="002F28E5">
      <w:pPr>
        <w:pStyle w:val="Bntext-prvndek"/>
      </w:pPr>
      <w:r w:rsidRPr="00524ED5">
        <w:t>Pracovní teplota:</w:t>
      </w:r>
    </w:p>
    <w:p w:rsidR="002F28E5" w:rsidRDefault="002F28E5" w:rsidP="002F28E5">
      <w:pPr>
        <w:pStyle w:val="Bntext"/>
      </w:pPr>
      <w:r>
        <w:t>15-35 °C</w:t>
      </w:r>
    </w:p>
    <w:p w:rsidR="002F28E5" w:rsidRPr="00524ED5" w:rsidRDefault="002F28E5" w:rsidP="002F28E5">
      <w:pPr>
        <w:pStyle w:val="Bntext-prvndek"/>
      </w:pPr>
      <w:r w:rsidRPr="00524ED5">
        <w:t>Napájecí napětí:</w:t>
      </w:r>
    </w:p>
    <w:p w:rsidR="002F28E5" w:rsidRPr="00A7154D" w:rsidRDefault="002F28E5" w:rsidP="002F28E5">
      <w:pPr>
        <w:pStyle w:val="Bntext"/>
      </w:pPr>
      <w:r w:rsidRPr="00A7154D">
        <w:t xml:space="preserve">230 V / 50 Hz, euro PC kabel </w:t>
      </w:r>
    </w:p>
    <w:p w:rsidR="002F28E5" w:rsidRPr="00A7154D" w:rsidRDefault="002F28E5" w:rsidP="002F28E5">
      <w:pPr>
        <w:pStyle w:val="Bntext"/>
      </w:pPr>
      <w:r w:rsidRPr="00A7154D">
        <w:t>Automatické spuštění analyzátoru po výpadku napájecího napětí</w:t>
      </w:r>
    </w:p>
    <w:p w:rsidR="002F28E5" w:rsidRPr="00524ED5" w:rsidRDefault="002F28E5" w:rsidP="002F28E5">
      <w:pPr>
        <w:pStyle w:val="Bntext-prvndek"/>
      </w:pPr>
      <w:r w:rsidRPr="00524ED5">
        <w:t>Dokumentace:</w:t>
      </w:r>
    </w:p>
    <w:p w:rsidR="002F28E5" w:rsidRPr="00A7154D" w:rsidRDefault="002F28E5" w:rsidP="002F28E5">
      <w:pPr>
        <w:pStyle w:val="Bntext"/>
      </w:pPr>
      <w:r w:rsidRPr="00A7154D">
        <w:t>Odborně přeložená dokumentace v tištěném i digitalizovaném tvaru pro každý analyzátor</w:t>
      </w:r>
    </w:p>
    <w:p w:rsidR="002F28E5" w:rsidRPr="00A7154D" w:rsidRDefault="002F28E5" w:rsidP="002F28E5">
      <w:pPr>
        <w:pStyle w:val="Bntext"/>
      </w:pPr>
      <w:r w:rsidRPr="00A7154D">
        <w:t>včetně pneumatických i elektrických schémat a seznamu základních komponentů a náhradních dílů</w:t>
      </w:r>
    </w:p>
    <w:p w:rsidR="002F28E5" w:rsidRPr="00524ED5" w:rsidRDefault="002F28E5" w:rsidP="002F28E5">
      <w:pPr>
        <w:pStyle w:val="Bntext-prvndek"/>
      </w:pPr>
      <w:r w:rsidRPr="00524ED5">
        <w:t>Servis:</w:t>
      </w:r>
    </w:p>
    <w:p w:rsidR="002F28E5" w:rsidRPr="00A7154D" w:rsidRDefault="002F28E5" w:rsidP="002F28E5">
      <w:pPr>
        <w:pStyle w:val="Bntext"/>
      </w:pPr>
      <w:r w:rsidRPr="00A7154D">
        <w:lastRenderedPageBreak/>
        <w:t>Garance zajištění potřebných náhradních dílů a servisních zásahů podle ISO 9001 nejméně po dobu 10ti let</w:t>
      </w:r>
    </w:p>
    <w:p w:rsidR="002F28E5" w:rsidRPr="00A7154D" w:rsidRDefault="002F28E5" w:rsidP="002F28E5">
      <w:pPr>
        <w:pStyle w:val="Bntext"/>
      </w:pPr>
      <w:r w:rsidRPr="00A7154D">
        <w:t xml:space="preserve">Reakce na oznámenou závadu </w:t>
      </w:r>
      <w:r>
        <w:t>nejpozději následující pracovní den</w:t>
      </w:r>
    </w:p>
    <w:p w:rsidR="002F28E5" w:rsidRPr="00A7154D" w:rsidRDefault="002F28E5" w:rsidP="002F28E5">
      <w:pPr>
        <w:pStyle w:val="Bntext"/>
      </w:pPr>
      <w:r w:rsidRPr="00A7154D">
        <w:t xml:space="preserve">Oprava závad a uvedení měřidla do bezvadného stavu do </w:t>
      </w:r>
      <w:r>
        <w:t>tří pracovních dní v místě dodávky</w:t>
      </w:r>
      <w:r w:rsidRPr="00A7154D">
        <w:t xml:space="preserve">. </w:t>
      </w:r>
    </w:p>
    <w:p w:rsidR="002F28E5" w:rsidRPr="00524ED5" w:rsidRDefault="002F28E5" w:rsidP="002F28E5">
      <w:pPr>
        <w:pStyle w:val="Bntext-prvndek"/>
      </w:pPr>
      <w:r w:rsidRPr="00524ED5">
        <w:t>Spotřební materiál:</w:t>
      </w:r>
    </w:p>
    <w:p w:rsidR="002F28E5" w:rsidRDefault="002F28E5">
      <w:pPr>
        <w:pStyle w:val="Bntext"/>
      </w:pPr>
      <w:r>
        <w:t>Seznam spotřebního materiálu potřebného pro dvouletý provoz (mimo vstupních filtrů</w:t>
      </w:r>
      <w:r w:rsidR="005D07EE">
        <w:t>) je přiložen k této nabídce</w:t>
      </w:r>
    </w:p>
    <w:p w:rsidR="002F28E5" w:rsidRPr="00EC02F7" w:rsidRDefault="002F28E5" w:rsidP="002F28E5">
      <w:pPr>
        <w:pStyle w:val="Bezmezer"/>
        <w:spacing w:after="0" w:afterAutospacing="0"/>
        <w:rPr>
          <w:b/>
          <w:i/>
        </w:rPr>
      </w:pPr>
      <w:r w:rsidRPr="00B94FAA">
        <w:rPr>
          <w:b/>
          <w:i/>
        </w:rPr>
        <w:t>Technické podmínky analyzátoru SO</w:t>
      </w:r>
      <w:r w:rsidRPr="00B94FAA">
        <w:rPr>
          <w:b/>
          <w:i/>
          <w:vertAlign w:val="subscript"/>
        </w:rPr>
        <w:t>2</w:t>
      </w:r>
      <w:r w:rsidR="00EC02F7">
        <w:rPr>
          <w:b/>
          <w:i/>
        </w:rPr>
        <w:t xml:space="preserve"> </w:t>
      </w:r>
      <w:proofErr w:type="spellStart"/>
      <w:r w:rsidR="00EC02F7" w:rsidRPr="00CB0A5C">
        <w:rPr>
          <w:b/>
          <w:i/>
          <w:color w:val="244061" w:themeColor="accent1" w:themeShade="80"/>
          <w:u w:val="single"/>
        </w:rPr>
        <w:t>Teledyne</w:t>
      </w:r>
      <w:proofErr w:type="spellEnd"/>
      <w:r w:rsidR="00EC02F7" w:rsidRPr="00CB0A5C">
        <w:rPr>
          <w:b/>
          <w:i/>
          <w:color w:val="244061" w:themeColor="accent1" w:themeShade="80"/>
          <w:u w:val="single"/>
        </w:rPr>
        <w:t xml:space="preserve"> API Model T100U</w:t>
      </w:r>
      <w:r w:rsidR="00046E35">
        <w:rPr>
          <w:b/>
          <w:i/>
          <w:color w:val="244061" w:themeColor="accent1" w:themeShade="80"/>
          <w:u w:val="single"/>
        </w:rPr>
        <w:t xml:space="preserve"> </w:t>
      </w:r>
      <w:r w:rsidR="00046E35" w:rsidRPr="00CB0A5C">
        <w:rPr>
          <w:i/>
        </w:rPr>
        <w:t>(Model T100 rozšířený na T100U</w:t>
      </w:r>
      <w:r w:rsidR="00046E35">
        <w:rPr>
          <w:i/>
        </w:rPr>
        <w:t>)</w:t>
      </w:r>
    </w:p>
    <w:p w:rsidR="002F28E5" w:rsidRPr="00524ED5" w:rsidRDefault="002F28E5" w:rsidP="002F28E5">
      <w:pPr>
        <w:pStyle w:val="Bezmezer"/>
      </w:pPr>
      <w:r w:rsidRPr="00524ED5">
        <w:t>Analyzátor je součástí sady a mimo splnění společných technických podmínek analyzátorů SO</w:t>
      </w:r>
      <w:r w:rsidRPr="00524ED5">
        <w:rPr>
          <w:vertAlign w:val="subscript"/>
        </w:rPr>
        <w:t>2</w:t>
      </w:r>
      <w:r w:rsidRPr="00524ED5">
        <w:t xml:space="preserve"> a NO-</w:t>
      </w:r>
      <w:proofErr w:type="spellStart"/>
      <w:r w:rsidRPr="00524ED5">
        <w:t>NO</w:t>
      </w:r>
      <w:r w:rsidRPr="00524ED5">
        <w:rPr>
          <w:vertAlign w:val="subscript"/>
        </w:rPr>
        <w:t>x</w:t>
      </w:r>
      <w:proofErr w:type="spellEnd"/>
      <w:r w:rsidRPr="00524ED5">
        <w:t xml:space="preserve"> </w:t>
      </w:r>
      <w:r w:rsidR="005D07EE">
        <w:t>plní</w:t>
      </w:r>
      <w:r w:rsidRPr="00524ED5">
        <w:t xml:space="preserve"> i tyto TP pro kontinuální měření stopových koncentrací oxidu siřičitého v ovzduší:</w:t>
      </w:r>
    </w:p>
    <w:p w:rsidR="002F28E5" w:rsidRPr="00A7154D" w:rsidRDefault="002F28E5" w:rsidP="002F28E5">
      <w:pPr>
        <w:pStyle w:val="Bntext"/>
      </w:pPr>
      <w:r w:rsidRPr="00A7154D">
        <w:t>Měřící metoda:</w:t>
      </w:r>
      <w:r w:rsidRPr="00A7154D">
        <w:tab/>
      </w:r>
      <w:r w:rsidRPr="00A7154D">
        <w:tab/>
        <w:t>ultrafialová fluorescence s úplnou kompenzací teploty a tlaku vzorku</w:t>
      </w:r>
    </w:p>
    <w:p w:rsidR="002F28E5" w:rsidRPr="00046E35" w:rsidRDefault="00046E35" w:rsidP="002F28E5">
      <w:pPr>
        <w:pStyle w:val="Bntext"/>
      </w:pPr>
      <w:r>
        <w:t>Měřící rozsah:</w:t>
      </w:r>
      <w:r>
        <w:tab/>
      </w:r>
      <w:r>
        <w:tab/>
      </w:r>
      <w:r w:rsidR="002F28E5" w:rsidRPr="00046E35">
        <w:t>0÷200</w:t>
      </w:r>
      <w:r>
        <w:t>00</w:t>
      </w:r>
      <w:r w:rsidR="002F28E5" w:rsidRPr="00046E35">
        <w:t xml:space="preserve"> </w:t>
      </w:r>
      <w:proofErr w:type="spellStart"/>
      <w:r w:rsidR="002F28E5" w:rsidRPr="00046E35">
        <w:t>nmol</w:t>
      </w:r>
      <w:proofErr w:type="spellEnd"/>
      <w:r w:rsidR="002F28E5" w:rsidRPr="00046E35">
        <w:t>/mol</w:t>
      </w:r>
    </w:p>
    <w:p w:rsidR="002F28E5" w:rsidRPr="00046E35" w:rsidRDefault="002F28E5" w:rsidP="002F28E5">
      <w:pPr>
        <w:pStyle w:val="Bntext"/>
      </w:pPr>
      <w:r w:rsidRPr="00046E35">
        <w:t>Rozsahy interní:</w:t>
      </w:r>
      <w:r w:rsidRPr="00046E35">
        <w:tab/>
      </w:r>
      <w:r w:rsidRPr="00046E35">
        <w:tab/>
        <w:t xml:space="preserve">interně </w:t>
      </w:r>
      <w:proofErr w:type="spellStart"/>
      <w:r w:rsidRPr="00046E35">
        <w:t>jednorozsahový</w:t>
      </w:r>
      <w:proofErr w:type="spellEnd"/>
    </w:p>
    <w:p w:rsidR="00046E35" w:rsidRDefault="002F28E5" w:rsidP="002F28E5">
      <w:pPr>
        <w:pStyle w:val="Bntext"/>
      </w:pPr>
      <w:r w:rsidRPr="00046E35">
        <w:t>Rozlišení displeje:</w:t>
      </w:r>
      <w:r w:rsidRPr="00046E35">
        <w:tab/>
      </w:r>
      <w:r w:rsidRPr="00046E35">
        <w:tab/>
        <w:t xml:space="preserve">10 </w:t>
      </w:r>
      <w:proofErr w:type="spellStart"/>
      <w:r w:rsidRPr="00046E35">
        <w:t>pmol</w:t>
      </w:r>
      <w:proofErr w:type="spellEnd"/>
      <w:r w:rsidRPr="00046E35">
        <w:t xml:space="preserve">/mol </w:t>
      </w:r>
    </w:p>
    <w:p w:rsidR="002F28E5" w:rsidRPr="00046E35" w:rsidRDefault="002F28E5" w:rsidP="002F28E5">
      <w:pPr>
        <w:pStyle w:val="Bntext"/>
      </w:pPr>
      <w:r w:rsidRPr="00046E35">
        <w:t>Nejistota měření:</w:t>
      </w:r>
      <w:r w:rsidRPr="00046E35">
        <w:tab/>
      </w:r>
      <w:r w:rsidRPr="00046E35">
        <w:tab/>
        <w:t xml:space="preserve">30 </w:t>
      </w:r>
      <w:proofErr w:type="spellStart"/>
      <w:r w:rsidRPr="00046E35">
        <w:t>pmol</w:t>
      </w:r>
      <w:proofErr w:type="spellEnd"/>
      <w:r w:rsidRPr="00046E35">
        <w:t>/mol (</w:t>
      </w:r>
      <w:proofErr w:type="spellStart"/>
      <w:r w:rsidRPr="00046E35">
        <w:t>ppt</w:t>
      </w:r>
      <w:proofErr w:type="spellEnd"/>
      <w:r w:rsidRPr="00046E35">
        <w:t xml:space="preserve">) nebo 5 % (k=2) </w:t>
      </w:r>
    </w:p>
    <w:p w:rsidR="002F28E5" w:rsidRPr="00046E35" w:rsidRDefault="002F28E5" w:rsidP="002F28E5">
      <w:pPr>
        <w:pStyle w:val="Bntext"/>
      </w:pPr>
      <w:r w:rsidRPr="00046E35">
        <w:t>Šum nulové hodnoty:</w:t>
      </w:r>
      <w:r w:rsidRPr="00046E35">
        <w:tab/>
        <w:t xml:space="preserve">5 </w:t>
      </w:r>
      <w:proofErr w:type="spellStart"/>
      <w:r w:rsidRPr="00046E35">
        <w:t>pmol</w:t>
      </w:r>
      <w:proofErr w:type="spellEnd"/>
      <w:r w:rsidRPr="00046E35">
        <w:t xml:space="preserve">/mol RMS </w:t>
      </w:r>
    </w:p>
    <w:p w:rsidR="002F28E5" w:rsidRPr="00046E35" w:rsidRDefault="002F28E5" w:rsidP="002F28E5">
      <w:pPr>
        <w:pStyle w:val="Bntext"/>
      </w:pPr>
      <w:r w:rsidRPr="00046E35">
        <w:t>Detekční limit:</w:t>
      </w:r>
      <w:r w:rsidRPr="00046E35">
        <w:tab/>
      </w:r>
      <w:r w:rsidRPr="00046E35">
        <w:tab/>
        <w:t xml:space="preserve">50 </w:t>
      </w:r>
      <w:proofErr w:type="spellStart"/>
      <w:r w:rsidRPr="00046E35">
        <w:t>pmol</w:t>
      </w:r>
      <w:proofErr w:type="spellEnd"/>
      <w:r w:rsidRPr="00046E35">
        <w:t>/mol</w:t>
      </w:r>
    </w:p>
    <w:p w:rsidR="002F28E5" w:rsidRPr="00046E35" w:rsidRDefault="002F28E5" w:rsidP="002F28E5">
      <w:pPr>
        <w:pStyle w:val="Bntext"/>
      </w:pPr>
      <w:r w:rsidRPr="00046E35">
        <w:t>Drift nuly (24 hod):</w:t>
      </w:r>
      <w:r w:rsidRPr="00046E35">
        <w:tab/>
      </w:r>
      <w:r w:rsidRPr="00046E35">
        <w:tab/>
      </w:r>
      <w:r w:rsidR="00046E35">
        <w:t xml:space="preserve">&lt; </w:t>
      </w:r>
      <w:r w:rsidRPr="00046E35">
        <w:t xml:space="preserve">200 </w:t>
      </w:r>
      <w:proofErr w:type="spellStart"/>
      <w:r w:rsidRPr="00046E35">
        <w:t>pmol</w:t>
      </w:r>
      <w:proofErr w:type="spellEnd"/>
      <w:r w:rsidRPr="00046E35">
        <w:t>/mol</w:t>
      </w:r>
    </w:p>
    <w:p w:rsidR="002F28E5" w:rsidRPr="00046E35" w:rsidRDefault="002F28E5" w:rsidP="002F28E5">
      <w:pPr>
        <w:pStyle w:val="Bntext"/>
      </w:pPr>
      <w:r w:rsidRPr="00046E35">
        <w:t>Drift zesílení (24 hod):</w:t>
      </w:r>
      <w:r w:rsidRPr="00046E35">
        <w:tab/>
      </w:r>
      <w:r w:rsidR="00046E35">
        <w:t>&lt;</w:t>
      </w:r>
      <w:r w:rsidRPr="00046E35">
        <w:t xml:space="preserve"> +/- </w:t>
      </w:r>
      <w:r w:rsidR="00046E35">
        <w:t>0,5</w:t>
      </w:r>
      <w:r w:rsidRPr="00046E35">
        <w:t xml:space="preserve"> % z rozsahu 100 </w:t>
      </w:r>
      <w:proofErr w:type="spellStart"/>
      <w:r w:rsidRPr="00046E35">
        <w:t>nmol</w:t>
      </w:r>
      <w:proofErr w:type="spellEnd"/>
      <w:r w:rsidRPr="00046E35">
        <w:t>/mol</w:t>
      </w:r>
    </w:p>
    <w:p w:rsidR="002F28E5" w:rsidRPr="00046E35" w:rsidRDefault="002F28E5" w:rsidP="002F28E5">
      <w:pPr>
        <w:pStyle w:val="Bntext"/>
      </w:pPr>
      <w:r w:rsidRPr="00046E35">
        <w:t>Přesnost:</w:t>
      </w:r>
      <w:r w:rsidRPr="00046E35">
        <w:tab/>
      </w:r>
      <w:r w:rsidRPr="00046E35">
        <w:tab/>
      </w:r>
      <w:r w:rsidRPr="00046E35">
        <w:tab/>
        <w:t xml:space="preserve">+/- </w:t>
      </w:r>
      <w:r w:rsidR="003125F0">
        <w:t>0,5</w:t>
      </w:r>
      <w:r w:rsidRPr="00046E35">
        <w:t xml:space="preserve">% z rozsahu 100 </w:t>
      </w:r>
      <w:proofErr w:type="spellStart"/>
      <w:r w:rsidRPr="00046E35">
        <w:t>nmol</w:t>
      </w:r>
      <w:proofErr w:type="spellEnd"/>
      <w:r w:rsidRPr="00046E35">
        <w:t>/mol</w:t>
      </w:r>
    </w:p>
    <w:p w:rsidR="002F28E5" w:rsidRPr="00046E35" w:rsidRDefault="002F28E5" w:rsidP="002F28E5">
      <w:pPr>
        <w:pStyle w:val="Bntext"/>
      </w:pPr>
      <w:r w:rsidRPr="00046E35">
        <w:t>Linearita:</w:t>
      </w:r>
      <w:r w:rsidRPr="00046E35">
        <w:tab/>
      </w:r>
      <w:r w:rsidRPr="00046E35">
        <w:tab/>
      </w:r>
      <w:r w:rsidRPr="00046E35">
        <w:tab/>
        <w:t xml:space="preserve">+/- 1% z rozsahu 100 </w:t>
      </w:r>
      <w:proofErr w:type="spellStart"/>
      <w:r w:rsidRPr="00046E35">
        <w:t>nmol</w:t>
      </w:r>
      <w:proofErr w:type="spellEnd"/>
      <w:r w:rsidRPr="00046E35">
        <w:t>/mol</w:t>
      </w:r>
    </w:p>
    <w:p w:rsidR="002F28E5" w:rsidRPr="00046E35" w:rsidRDefault="002F28E5" w:rsidP="002F28E5">
      <w:pPr>
        <w:pStyle w:val="Bntext"/>
      </w:pPr>
      <w:r w:rsidRPr="00046E35">
        <w:t>Průtok vzorku:</w:t>
      </w:r>
      <w:r w:rsidRPr="00046E35">
        <w:tab/>
      </w:r>
      <w:r w:rsidRPr="00046E35">
        <w:tab/>
      </w:r>
      <w:r w:rsidR="003125F0">
        <w:t>0,6</w:t>
      </w:r>
      <w:r w:rsidRPr="00046E35">
        <w:t>5 l/min</w:t>
      </w:r>
    </w:p>
    <w:p w:rsidR="002F28E5" w:rsidRPr="00A7154D" w:rsidRDefault="002F28E5" w:rsidP="002F28E5">
      <w:pPr>
        <w:pStyle w:val="Bntext"/>
      </w:pPr>
      <w:r w:rsidRPr="00A7154D">
        <w:t>Čerpadlo:</w:t>
      </w:r>
      <w:r w:rsidRPr="00A7154D">
        <w:tab/>
      </w:r>
      <w:r w:rsidRPr="00A7154D">
        <w:tab/>
      </w:r>
      <w:r w:rsidRPr="00A7154D">
        <w:tab/>
        <w:t>Interní</w:t>
      </w:r>
    </w:p>
    <w:p w:rsidR="002F28E5" w:rsidRPr="00EC02F7" w:rsidRDefault="002F28E5" w:rsidP="002F28E5">
      <w:pPr>
        <w:pStyle w:val="Bezmezer"/>
        <w:spacing w:after="0" w:afterAutospacing="0"/>
        <w:rPr>
          <w:b/>
          <w:i/>
        </w:rPr>
      </w:pPr>
      <w:r w:rsidRPr="00B94FAA">
        <w:rPr>
          <w:b/>
          <w:i/>
        </w:rPr>
        <w:t>Technické podmínky analyzátoru NO-NO</w:t>
      </w:r>
      <w:r w:rsidRPr="00B94FAA">
        <w:rPr>
          <w:b/>
          <w:i/>
          <w:vertAlign w:val="subscript"/>
        </w:rPr>
        <w:t>2</w:t>
      </w:r>
      <w:r w:rsidRPr="00B94FAA">
        <w:rPr>
          <w:b/>
          <w:i/>
        </w:rPr>
        <w:t>-NO</w:t>
      </w:r>
      <w:r w:rsidRPr="00B94FAA">
        <w:rPr>
          <w:b/>
          <w:i/>
          <w:vertAlign w:val="subscript"/>
        </w:rPr>
        <w:t>x</w:t>
      </w:r>
      <w:r w:rsidR="00EC02F7">
        <w:rPr>
          <w:b/>
          <w:i/>
        </w:rPr>
        <w:t xml:space="preserve"> </w:t>
      </w:r>
      <w:proofErr w:type="spellStart"/>
      <w:r w:rsidR="00EC02F7" w:rsidRPr="00CB0A5C">
        <w:rPr>
          <w:b/>
          <w:i/>
          <w:color w:val="244061" w:themeColor="accent1" w:themeShade="80"/>
          <w:u w:val="single"/>
        </w:rPr>
        <w:t>Teledyne</w:t>
      </w:r>
      <w:proofErr w:type="spellEnd"/>
      <w:r w:rsidR="00EC02F7" w:rsidRPr="00CB0A5C">
        <w:rPr>
          <w:b/>
          <w:i/>
          <w:color w:val="244061" w:themeColor="accent1" w:themeShade="80"/>
          <w:u w:val="single"/>
        </w:rPr>
        <w:t xml:space="preserve"> API Model T200UP</w:t>
      </w:r>
      <w:r w:rsidR="00E93F1E">
        <w:rPr>
          <w:b/>
          <w:i/>
          <w:color w:val="244061" w:themeColor="accent1" w:themeShade="80"/>
          <w:u w:val="single"/>
        </w:rPr>
        <w:t xml:space="preserve"> </w:t>
      </w:r>
      <w:r w:rsidR="00E93F1E" w:rsidRPr="00CB0A5C">
        <w:rPr>
          <w:i/>
        </w:rPr>
        <w:t>(Model T200 rozšířený na T200UP)</w:t>
      </w:r>
    </w:p>
    <w:p w:rsidR="002F28E5" w:rsidRPr="00524ED5" w:rsidRDefault="002F28E5" w:rsidP="002F28E5">
      <w:pPr>
        <w:pStyle w:val="Bezmezer"/>
      </w:pPr>
      <w:r w:rsidRPr="00524ED5">
        <w:t>Analyzátor je součástí typové sady a mimo splnění společných technických podmínek analyzátorů SO</w:t>
      </w:r>
      <w:r w:rsidRPr="00524ED5">
        <w:rPr>
          <w:vertAlign w:val="subscript"/>
        </w:rPr>
        <w:t>2</w:t>
      </w:r>
      <w:r w:rsidRPr="00524ED5">
        <w:t>, NO-</w:t>
      </w:r>
      <w:proofErr w:type="spellStart"/>
      <w:r w:rsidRPr="00524ED5">
        <w:t>NO</w:t>
      </w:r>
      <w:r w:rsidRPr="00524ED5">
        <w:rPr>
          <w:vertAlign w:val="subscript"/>
        </w:rPr>
        <w:t>x</w:t>
      </w:r>
      <w:proofErr w:type="spellEnd"/>
      <w:r w:rsidRPr="00524ED5">
        <w:t xml:space="preserve"> </w:t>
      </w:r>
      <w:r w:rsidR="005D07EE">
        <w:t>plní</w:t>
      </w:r>
      <w:r w:rsidRPr="00524ED5">
        <w:t xml:space="preserve"> i tyto TP pro kontinuální měření stopových koncentrací oxidů dusíku v ovzduší:</w:t>
      </w:r>
    </w:p>
    <w:p w:rsidR="002F28E5" w:rsidRPr="00A7154D" w:rsidRDefault="002F28E5" w:rsidP="002F28E5">
      <w:pPr>
        <w:pStyle w:val="Bntext"/>
      </w:pPr>
      <w:r w:rsidRPr="00A7154D">
        <w:t>Měřící metoda NO:</w:t>
      </w:r>
      <w:r w:rsidRPr="00A7154D">
        <w:tab/>
      </w:r>
      <w:r w:rsidRPr="00A7154D">
        <w:tab/>
        <w:t>chemiluminiscence s úplnou kompenzací teploty a tlaku vzorku</w:t>
      </w:r>
    </w:p>
    <w:p w:rsidR="002F28E5" w:rsidRPr="00A7154D" w:rsidRDefault="002F28E5" w:rsidP="002F28E5">
      <w:pPr>
        <w:pStyle w:val="Bntext"/>
      </w:pPr>
      <w:r>
        <w:t>Měřící metoda NO</w:t>
      </w:r>
      <w:r w:rsidRPr="00C35062">
        <w:rPr>
          <w:vertAlign w:val="subscript"/>
        </w:rPr>
        <w:t>2</w:t>
      </w:r>
      <w:r>
        <w:t>:</w:t>
      </w:r>
      <w:r>
        <w:tab/>
      </w:r>
      <w:r w:rsidRPr="00A7154D">
        <w:t>konverze NO</w:t>
      </w:r>
      <w:r w:rsidRPr="00AE0BFE">
        <w:rPr>
          <w:vertAlign w:val="subscript"/>
        </w:rPr>
        <w:t>2</w:t>
      </w:r>
      <w:r w:rsidRPr="00A7154D">
        <w:t xml:space="preserve"> &gt; NO pomocí selektivního konvertoru PLC/BLC</w:t>
      </w:r>
    </w:p>
    <w:p w:rsidR="002F28E5" w:rsidRPr="00E74445" w:rsidRDefault="002F28E5" w:rsidP="002F28E5">
      <w:pPr>
        <w:pStyle w:val="Bntext"/>
      </w:pPr>
      <w:r w:rsidRPr="00E74445">
        <w:t>Měřící rozsah:</w:t>
      </w:r>
      <w:r w:rsidRPr="00E74445">
        <w:tab/>
      </w:r>
      <w:r w:rsidRPr="00E74445">
        <w:tab/>
        <w:t>0÷</w:t>
      </w:r>
      <w:r w:rsidR="00E74445">
        <w:t>20</w:t>
      </w:r>
      <w:r w:rsidRPr="00E74445">
        <w:t xml:space="preserve">00 </w:t>
      </w:r>
      <w:proofErr w:type="spellStart"/>
      <w:r w:rsidRPr="00E74445">
        <w:t>nmol</w:t>
      </w:r>
      <w:proofErr w:type="spellEnd"/>
      <w:r w:rsidRPr="00E74445">
        <w:t>/mol</w:t>
      </w:r>
    </w:p>
    <w:p w:rsidR="002F28E5" w:rsidRPr="00E74445" w:rsidRDefault="002F28E5" w:rsidP="002F28E5">
      <w:pPr>
        <w:pStyle w:val="Bntext"/>
      </w:pPr>
      <w:r w:rsidRPr="00E74445">
        <w:t>Rozsahy interní:</w:t>
      </w:r>
      <w:r w:rsidRPr="00E74445">
        <w:tab/>
      </w:r>
      <w:r w:rsidRPr="00E74445">
        <w:tab/>
        <w:t xml:space="preserve">interně </w:t>
      </w:r>
      <w:proofErr w:type="spellStart"/>
      <w:r w:rsidRPr="00E74445">
        <w:t>jednorozsahový</w:t>
      </w:r>
      <w:proofErr w:type="spellEnd"/>
    </w:p>
    <w:p w:rsidR="002F28E5" w:rsidRPr="00E74445" w:rsidRDefault="002F28E5" w:rsidP="002F28E5">
      <w:pPr>
        <w:pStyle w:val="Bntext"/>
      </w:pPr>
      <w:r w:rsidRPr="00E74445">
        <w:t>Rozlišení displeje:</w:t>
      </w:r>
      <w:r w:rsidRPr="00E74445">
        <w:tab/>
      </w:r>
      <w:r w:rsidRPr="00E74445">
        <w:tab/>
        <w:t xml:space="preserve">10 </w:t>
      </w:r>
      <w:proofErr w:type="spellStart"/>
      <w:r w:rsidRPr="00E74445">
        <w:t>pmol</w:t>
      </w:r>
      <w:proofErr w:type="spellEnd"/>
      <w:r w:rsidRPr="00E74445">
        <w:t xml:space="preserve">/mol </w:t>
      </w:r>
    </w:p>
    <w:p w:rsidR="002F28E5" w:rsidRPr="00E74445" w:rsidRDefault="002F28E5" w:rsidP="002F28E5">
      <w:pPr>
        <w:pStyle w:val="Bntext"/>
      </w:pPr>
      <w:r w:rsidRPr="00E74445">
        <w:t>Nejistota měření NO:</w:t>
      </w:r>
      <w:r w:rsidRPr="00E74445">
        <w:tab/>
        <w:t xml:space="preserve">30 </w:t>
      </w:r>
      <w:proofErr w:type="spellStart"/>
      <w:r w:rsidRPr="00E74445">
        <w:t>pmol</w:t>
      </w:r>
      <w:proofErr w:type="spellEnd"/>
      <w:r w:rsidRPr="00E74445">
        <w:t>/mol (</w:t>
      </w:r>
      <w:proofErr w:type="spellStart"/>
      <w:r w:rsidRPr="00E74445">
        <w:t>ppt</w:t>
      </w:r>
      <w:proofErr w:type="spellEnd"/>
      <w:r w:rsidRPr="00E74445">
        <w:t xml:space="preserve">) nebo 3 % (k=2) </w:t>
      </w:r>
    </w:p>
    <w:p w:rsidR="002F28E5" w:rsidRPr="00E74445" w:rsidRDefault="002F28E5" w:rsidP="002F28E5">
      <w:pPr>
        <w:pStyle w:val="Bntext"/>
      </w:pPr>
      <w:r w:rsidRPr="00E74445">
        <w:t>Nejistota měření NO</w:t>
      </w:r>
      <w:r w:rsidRPr="00E74445">
        <w:rPr>
          <w:vertAlign w:val="subscript"/>
        </w:rPr>
        <w:t>2</w:t>
      </w:r>
      <w:r w:rsidRPr="00E74445">
        <w:t>:</w:t>
      </w:r>
      <w:r w:rsidRPr="00E74445">
        <w:tab/>
        <w:t xml:space="preserve">50 </w:t>
      </w:r>
      <w:proofErr w:type="spellStart"/>
      <w:r w:rsidRPr="00E74445">
        <w:t>pmol</w:t>
      </w:r>
      <w:proofErr w:type="spellEnd"/>
      <w:r w:rsidRPr="00E74445">
        <w:t>/mol (</w:t>
      </w:r>
      <w:proofErr w:type="spellStart"/>
      <w:r w:rsidRPr="00E74445">
        <w:t>ppt</w:t>
      </w:r>
      <w:proofErr w:type="spellEnd"/>
      <w:r w:rsidRPr="00E74445">
        <w:t xml:space="preserve">) nebo 5 % (k=2) </w:t>
      </w:r>
    </w:p>
    <w:p w:rsidR="002F28E5" w:rsidRPr="00E74445" w:rsidRDefault="002F28E5" w:rsidP="002F28E5">
      <w:pPr>
        <w:pStyle w:val="Bntext"/>
      </w:pPr>
      <w:r w:rsidRPr="00E74445">
        <w:lastRenderedPageBreak/>
        <w:t>Šum nulové hodnoty:</w:t>
      </w:r>
      <w:r w:rsidRPr="00E74445">
        <w:tab/>
      </w:r>
      <w:r w:rsidR="00E74445">
        <w:t>&lt;</w:t>
      </w:r>
      <w:r w:rsidRPr="00E74445">
        <w:t xml:space="preserve">  NO: 25 </w:t>
      </w:r>
      <w:proofErr w:type="spellStart"/>
      <w:r w:rsidRPr="00E74445">
        <w:t>pmol</w:t>
      </w:r>
      <w:proofErr w:type="spellEnd"/>
      <w:r w:rsidRPr="00E74445">
        <w:t>/mol RMS, NO</w:t>
      </w:r>
      <w:r w:rsidRPr="00E74445">
        <w:rPr>
          <w:vertAlign w:val="subscript"/>
        </w:rPr>
        <w:t>2</w:t>
      </w:r>
      <w:r w:rsidRPr="00E74445">
        <w:t xml:space="preserve">: 25 </w:t>
      </w:r>
      <w:proofErr w:type="spellStart"/>
      <w:r w:rsidRPr="00E74445">
        <w:t>pmol</w:t>
      </w:r>
      <w:proofErr w:type="spellEnd"/>
      <w:r w:rsidRPr="00E74445">
        <w:t xml:space="preserve">/mol RMS </w:t>
      </w:r>
    </w:p>
    <w:p w:rsidR="002F28E5" w:rsidRPr="00E74445" w:rsidRDefault="002F28E5" w:rsidP="002F28E5">
      <w:pPr>
        <w:pStyle w:val="Bntext"/>
      </w:pPr>
      <w:r w:rsidRPr="00E74445">
        <w:t>Detekční limit:</w:t>
      </w:r>
      <w:r w:rsidRPr="00E74445">
        <w:tab/>
      </w:r>
      <w:r w:rsidRPr="00E74445">
        <w:tab/>
      </w:r>
      <w:r w:rsidR="00E74445">
        <w:t>&lt;</w:t>
      </w:r>
      <w:r w:rsidRPr="00E74445">
        <w:t xml:space="preserve"> NO: 50 </w:t>
      </w:r>
      <w:proofErr w:type="spellStart"/>
      <w:r w:rsidRPr="00E74445">
        <w:t>pmol</w:t>
      </w:r>
      <w:proofErr w:type="spellEnd"/>
      <w:r w:rsidRPr="00E74445">
        <w:t>/mol, NO</w:t>
      </w:r>
      <w:r w:rsidRPr="00E74445">
        <w:rPr>
          <w:vertAlign w:val="subscript"/>
        </w:rPr>
        <w:t>2</w:t>
      </w:r>
      <w:r w:rsidRPr="00E74445">
        <w:t xml:space="preserve">: 100 </w:t>
      </w:r>
      <w:proofErr w:type="spellStart"/>
      <w:r w:rsidRPr="00E74445">
        <w:t>pmol</w:t>
      </w:r>
      <w:proofErr w:type="spellEnd"/>
      <w:r w:rsidRPr="00E74445">
        <w:t>/mol</w:t>
      </w:r>
    </w:p>
    <w:p w:rsidR="002F28E5" w:rsidRPr="00E74445" w:rsidRDefault="002F28E5" w:rsidP="002F28E5">
      <w:pPr>
        <w:pStyle w:val="Bntext"/>
      </w:pPr>
      <w:r w:rsidRPr="00E74445">
        <w:t>Drift nuly (24 hod):</w:t>
      </w:r>
      <w:r w:rsidRPr="00E74445">
        <w:tab/>
      </w:r>
      <w:r w:rsidRPr="00E74445">
        <w:tab/>
      </w:r>
      <w:r w:rsidR="00E74445">
        <w:t>&lt;</w:t>
      </w:r>
      <w:r w:rsidRPr="00E74445">
        <w:t xml:space="preserve">  NO: 100 </w:t>
      </w:r>
      <w:proofErr w:type="spellStart"/>
      <w:r w:rsidRPr="00E74445">
        <w:t>pmol</w:t>
      </w:r>
      <w:proofErr w:type="spellEnd"/>
      <w:r w:rsidRPr="00E74445">
        <w:t>/mol, NO</w:t>
      </w:r>
      <w:r w:rsidRPr="00E74445">
        <w:rPr>
          <w:vertAlign w:val="subscript"/>
        </w:rPr>
        <w:t>2</w:t>
      </w:r>
      <w:r w:rsidRPr="00E74445">
        <w:t xml:space="preserve">: 100 </w:t>
      </w:r>
      <w:proofErr w:type="spellStart"/>
      <w:r w:rsidRPr="00E74445">
        <w:t>pmol</w:t>
      </w:r>
      <w:proofErr w:type="spellEnd"/>
      <w:r w:rsidRPr="00E74445">
        <w:t>/mol</w:t>
      </w:r>
    </w:p>
    <w:p w:rsidR="002F28E5" w:rsidRPr="00E74445" w:rsidRDefault="002F28E5" w:rsidP="002F28E5">
      <w:pPr>
        <w:pStyle w:val="Bntext"/>
      </w:pPr>
      <w:r w:rsidRPr="00E74445">
        <w:t>Drift zesílení (24 hod):</w:t>
      </w:r>
      <w:r w:rsidRPr="00E74445">
        <w:tab/>
      </w:r>
      <w:r w:rsidR="00E74445">
        <w:t>&lt;</w:t>
      </w:r>
      <w:r w:rsidRPr="00E74445">
        <w:t xml:space="preserve">  +/- </w:t>
      </w:r>
      <w:r w:rsidR="00E74445">
        <w:t>0,5</w:t>
      </w:r>
      <w:r w:rsidRPr="00E74445">
        <w:t xml:space="preserve"> % z rozsahu 100 </w:t>
      </w:r>
      <w:proofErr w:type="spellStart"/>
      <w:r w:rsidRPr="00E74445">
        <w:t>nmol</w:t>
      </w:r>
      <w:proofErr w:type="spellEnd"/>
      <w:r w:rsidRPr="00E74445">
        <w:t>/mol</w:t>
      </w:r>
    </w:p>
    <w:p w:rsidR="002F28E5" w:rsidRPr="00E74445" w:rsidRDefault="002F28E5" w:rsidP="002F28E5">
      <w:pPr>
        <w:pStyle w:val="Bntext"/>
      </w:pPr>
      <w:r w:rsidRPr="00E74445">
        <w:t>Přesnost:</w:t>
      </w:r>
      <w:r w:rsidRPr="00E74445">
        <w:tab/>
      </w:r>
      <w:r w:rsidRPr="00E74445">
        <w:tab/>
      </w:r>
      <w:r w:rsidRPr="00E74445">
        <w:tab/>
        <w:t xml:space="preserve">+/- </w:t>
      </w:r>
      <w:r w:rsidR="00E74445">
        <w:t>0,5</w:t>
      </w:r>
      <w:r w:rsidRPr="00E74445">
        <w:t xml:space="preserve">% z rozsahu 100 </w:t>
      </w:r>
      <w:proofErr w:type="spellStart"/>
      <w:r w:rsidRPr="00E74445">
        <w:t>nmol</w:t>
      </w:r>
      <w:proofErr w:type="spellEnd"/>
      <w:r w:rsidRPr="00E74445">
        <w:t>/mol</w:t>
      </w:r>
    </w:p>
    <w:p w:rsidR="002F28E5" w:rsidRPr="00E74445" w:rsidRDefault="002F28E5" w:rsidP="002F28E5">
      <w:pPr>
        <w:pStyle w:val="Bntext"/>
      </w:pPr>
      <w:r w:rsidRPr="00E74445">
        <w:t>Linearita:</w:t>
      </w:r>
      <w:r w:rsidRPr="00E74445">
        <w:tab/>
      </w:r>
      <w:r w:rsidRPr="00E74445">
        <w:tab/>
      </w:r>
      <w:r w:rsidRPr="00E74445">
        <w:tab/>
        <w:t xml:space="preserve">+/- 1% z rozsahu 100 </w:t>
      </w:r>
      <w:proofErr w:type="spellStart"/>
      <w:r w:rsidRPr="00E74445">
        <w:t>nmol</w:t>
      </w:r>
      <w:proofErr w:type="spellEnd"/>
      <w:r w:rsidRPr="00E74445">
        <w:t>/mol</w:t>
      </w:r>
    </w:p>
    <w:p w:rsidR="002F28E5" w:rsidRPr="00E74445" w:rsidRDefault="002F28E5" w:rsidP="002F28E5">
      <w:pPr>
        <w:pStyle w:val="Bntext"/>
      </w:pPr>
      <w:r w:rsidRPr="00E74445">
        <w:t>Průtok vzorku:</w:t>
      </w:r>
      <w:r w:rsidRPr="00E74445">
        <w:tab/>
      </w:r>
      <w:r w:rsidRPr="00E74445">
        <w:tab/>
      </w:r>
      <w:r w:rsidR="00E74445">
        <w:t>1,1</w:t>
      </w:r>
      <w:r w:rsidRPr="00E74445">
        <w:t xml:space="preserve"> l/min</w:t>
      </w:r>
    </w:p>
    <w:p w:rsidR="002F28E5" w:rsidRPr="00E74445" w:rsidRDefault="002F28E5" w:rsidP="002F28E5">
      <w:pPr>
        <w:pStyle w:val="Bntext"/>
      </w:pPr>
      <w:r w:rsidRPr="00E74445">
        <w:t>Vysoušeč pro zdroj ozónu:</w:t>
      </w:r>
      <w:r w:rsidRPr="00E74445">
        <w:tab/>
      </w:r>
      <w:proofErr w:type="spellStart"/>
      <w:r w:rsidRPr="00E74445">
        <w:t>permeační</w:t>
      </w:r>
      <w:proofErr w:type="spellEnd"/>
      <w:r w:rsidRPr="00E74445">
        <w:t xml:space="preserve"> (bezobslužný)</w:t>
      </w:r>
    </w:p>
    <w:p w:rsidR="002F28E5" w:rsidRPr="00A7154D" w:rsidRDefault="002F28E5" w:rsidP="002F28E5">
      <w:pPr>
        <w:pStyle w:val="Bntext"/>
      </w:pPr>
      <w:r w:rsidRPr="00E74445">
        <w:t>Odstraňovač ozónu:</w:t>
      </w:r>
      <w:r w:rsidRPr="00E74445">
        <w:tab/>
        <w:t>katalytický (bezobslužn</w:t>
      </w:r>
      <w:r w:rsidRPr="00A7154D">
        <w:t>ý)</w:t>
      </w:r>
    </w:p>
    <w:p w:rsidR="002F28E5" w:rsidRPr="00A7154D" w:rsidRDefault="002F28E5" w:rsidP="002F28E5">
      <w:pPr>
        <w:pStyle w:val="Bntext"/>
      </w:pPr>
      <w:r w:rsidRPr="00A7154D">
        <w:t>Čerpadlo:</w:t>
      </w:r>
      <w:r w:rsidRPr="00A7154D">
        <w:tab/>
      </w:r>
      <w:r w:rsidRPr="00A7154D">
        <w:tab/>
      </w:r>
      <w:r w:rsidRPr="00A7154D">
        <w:tab/>
        <w:t xml:space="preserve">Interní </w:t>
      </w:r>
    </w:p>
    <w:p w:rsidR="002F28E5" w:rsidRPr="008A3640" w:rsidRDefault="002F28E5" w:rsidP="002F28E5">
      <w:pPr>
        <w:pStyle w:val="Nadpis2"/>
        <w:keepLines w:val="0"/>
        <w:numPr>
          <w:ilvl w:val="0"/>
          <w:numId w:val="28"/>
        </w:numPr>
        <w:spacing w:before="60" w:after="60" w:line="240" w:lineRule="auto"/>
        <w:ind w:left="284" w:hanging="284"/>
        <w:jc w:val="left"/>
        <w:rPr>
          <w:color w:val="365F91" w:themeColor="accent1" w:themeShade="BF"/>
        </w:rPr>
      </w:pPr>
      <w:r w:rsidRPr="008A3640">
        <w:rPr>
          <w:color w:val="365F91" w:themeColor="accent1" w:themeShade="BF"/>
        </w:rPr>
        <w:t>Analyzátory pro měření za pohybu</w:t>
      </w:r>
    </w:p>
    <w:p w:rsidR="002F28E5" w:rsidRPr="00480A90" w:rsidRDefault="002F28E5" w:rsidP="002F28E5">
      <w:pPr>
        <w:pStyle w:val="Bezmezer"/>
      </w:pPr>
      <w:r w:rsidRPr="00480A90">
        <w:t xml:space="preserve">Analyzátory </w:t>
      </w:r>
      <w:r w:rsidR="0075184A">
        <w:t>plní</w:t>
      </w:r>
      <w:r w:rsidRPr="00480A90">
        <w:t xml:space="preserve"> uvedené parametry pro kontinuální měření jednotlivých polutantů ve vnějším ovzduší v klimatických podmínkách odpovídajících území České republiky.</w:t>
      </w:r>
    </w:p>
    <w:p w:rsidR="002F28E5" w:rsidRDefault="002F28E5" w:rsidP="002F28E5">
      <w:pPr>
        <w:pStyle w:val="Bezmezer"/>
      </w:pPr>
      <w:r>
        <w:t xml:space="preserve">Analyzátory plynných polutantů </w:t>
      </w:r>
      <w:r w:rsidR="0075184A">
        <w:t>jsou</w:t>
      </w:r>
      <w:r>
        <w:t xml:space="preserve"> z jedné typové řady jednoho výrobce.</w:t>
      </w:r>
    </w:p>
    <w:p w:rsidR="002F28E5" w:rsidRPr="0017443A" w:rsidRDefault="002F28E5" w:rsidP="002F28E5">
      <w:pPr>
        <w:pStyle w:val="Bezmezer"/>
        <w:spacing w:after="0" w:afterAutospacing="0"/>
        <w:rPr>
          <w:b/>
          <w:i/>
        </w:rPr>
      </w:pPr>
      <w:r w:rsidRPr="0017443A">
        <w:rPr>
          <w:b/>
          <w:i/>
        </w:rPr>
        <w:t>Kombinovaný analyzátor oxidů dusíku NO, NO</w:t>
      </w:r>
      <w:r w:rsidRPr="0017443A">
        <w:rPr>
          <w:b/>
          <w:i/>
          <w:vertAlign w:val="subscript"/>
        </w:rPr>
        <w:t>2</w:t>
      </w:r>
      <w:r w:rsidRPr="0017443A">
        <w:rPr>
          <w:b/>
          <w:i/>
        </w:rPr>
        <w:t>, NO</w:t>
      </w:r>
      <w:r w:rsidRPr="0017443A">
        <w:rPr>
          <w:b/>
          <w:i/>
          <w:vertAlign w:val="subscript"/>
        </w:rPr>
        <w:t>X</w:t>
      </w:r>
      <w:r w:rsidRPr="0017443A">
        <w:rPr>
          <w:b/>
          <w:i/>
        </w:rPr>
        <w:t xml:space="preserve"> a troposférického ozónu O</w:t>
      </w:r>
      <w:r w:rsidRPr="0017443A">
        <w:rPr>
          <w:b/>
          <w:i/>
          <w:vertAlign w:val="subscript"/>
        </w:rPr>
        <w:t>3</w:t>
      </w:r>
      <w:r w:rsidR="0017443A">
        <w:rPr>
          <w:b/>
          <w:i/>
        </w:rPr>
        <w:t xml:space="preserve"> </w:t>
      </w:r>
      <w:proofErr w:type="spellStart"/>
      <w:r w:rsidR="0017443A" w:rsidRPr="00A71B48">
        <w:rPr>
          <w:b/>
          <w:i/>
          <w:color w:val="244061" w:themeColor="accent1" w:themeShade="80"/>
          <w:u w:val="single"/>
        </w:rPr>
        <w:t>Teledyne</w:t>
      </w:r>
      <w:proofErr w:type="spellEnd"/>
      <w:r w:rsidR="0017443A" w:rsidRPr="00A71B48">
        <w:rPr>
          <w:b/>
          <w:i/>
          <w:color w:val="244061" w:themeColor="accent1" w:themeShade="80"/>
          <w:u w:val="single"/>
        </w:rPr>
        <w:t xml:space="preserve"> API</w:t>
      </w:r>
      <w:r w:rsidR="0017443A">
        <w:rPr>
          <w:b/>
          <w:i/>
          <w:color w:val="244061" w:themeColor="accent1" w:themeShade="80"/>
          <w:u w:val="single"/>
        </w:rPr>
        <w:t xml:space="preserve"> Model T204</w:t>
      </w:r>
    </w:p>
    <w:p w:rsidR="002F28E5" w:rsidRPr="00470937" w:rsidRDefault="002F28E5" w:rsidP="002F28E5">
      <w:pPr>
        <w:pStyle w:val="Bntext"/>
      </w:pPr>
      <w:r w:rsidRPr="00470937">
        <w:t>Typové schválení v souladu se směrnicí evropského parlamentu a rady EU 2008/50/ES z 21. 5. 2008.</w:t>
      </w:r>
    </w:p>
    <w:p w:rsidR="002F28E5" w:rsidRPr="0017443A" w:rsidRDefault="002F28E5" w:rsidP="002F28E5">
      <w:pPr>
        <w:pStyle w:val="Bntext"/>
      </w:pPr>
      <w:r w:rsidRPr="0017443A">
        <w:t xml:space="preserve">Plnění směrnice </w:t>
      </w:r>
      <w:r w:rsidR="007770DD" w:rsidRPr="0017443A">
        <w:t>je</w:t>
      </w:r>
      <w:r w:rsidRPr="0017443A">
        <w:t xml:space="preserve"> doloženo certifikátem akreditované laboratoře.</w:t>
      </w:r>
    </w:p>
    <w:p w:rsidR="002F28E5" w:rsidRPr="0017443A" w:rsidRDefault="002F28E5" w:rsidP="002F28E5">
      <w:pPr>
        <w:pStyle w:val="Bntext"/>
      </w:pPr>
      <w:r w:rsidRPr="0017443A">
        <w:t>Splnění normy US EPA FNA-1194-099 pro NO, NO</w:t>
      </w:r>
      <w:r w:rsidRPr="0017443A">
        <w:rPr>
          <w:vertAlign w:val="subscript"/>
        </w:rPr>
        <w:t>2</w:t>
      </w:r>
      <w:r w:rsidRPr="0017443A">
        <w:t>, NO</w:t>
      </w:r>
      <w:r w:rsidRPr="0017443A">
        <w:rPr>
          <w:vertAlign w:val="subscript"/>
        </w:rPr>
        <w:t>X</w:t>
      </w:r>
      <w:r w:rsidRPr="0017443A">
        <w:t xml:space="preserve"> a US EPA EQOA-0514-214 pro O</w:t>
      </w:r>
      <w:r w:rsidRPr="0017443A">
        <w:rPr>
          <w:vertAlign w:val="subscript"/>
        </w:rPr>
        <w:t>3</w:t>
      </w:r>
      <w:r w:rsidRPr="0017443A">
        <w:t>.</w:t>
      </w:r>
    </w:p>
    <w:p w:rsidR="002F28E5" w:rsidRPr="00470937" w:rsidRDefault="002F28E5" w:rsidP="002F28E5">
      <w:pPr>
        <w:pStyle w:val="Bntext"/>
      </w:pPr>
      <w:r w:rsidRPr="0017443A">
        <w:t xml:space="preserve">Parametry norem </w:t>
      </w:r>
      <w:r w:rsidR="007770DD" w:rsidRPr="0017443A">
        <w:t>jsou</w:t>
      </w:r>
      <w:r w:rsidRPr="0017443A">
        <w:t xml:space="preserve"> splněny při odečtu měřených hodnot na</w:t>
      </w:r>
      <w:r w:rsidRPr="00470937">
        <w:t xml:space="preserve"> displeji analyzátoru.</w:t>
      </w:r>
    </w:p>
    <w:p w:rsidR="002F28E5" w:rsidRPr="00470937" w:rsidRDefault="002F28E5" w:rsidP="002F28E5">
      <w:pPr>
        <w:pStyle w:val="Bntext"/>
      </w:pPr>
      <w:r w:rsidRPr="00470937">
        <w:t xml:space="preserve">Požadovaná stabilita referenčních hodnot a citlivosti analyzátorů </w:t>
      </w:r>
      <w:r w:rsidR="007770DD">
        <w:t>je</w:t>
      </w:r>
      <w:r w:rsidRPr="00470937">
        <w:t xml:space="preserve"> závisl</w:t>
      </w:r>
      <w:r w:rsidR="007770DD">
        <w:t>á</w:t>
      </w:r>
      <w:r w:rsidRPr="00470937">
        <w:t xml:space="preserve"> pouze na vlastním měřícím systému. </w:t>
      </w:r>
      <w:r w:rsidR="007770DD">
        <w:t>Není</w:t>
      </w:r>
      <w:r w:rsidRPr="00470937">
        <w:t xml:space="preserve"> vázána nebo korigována pomocí referenčních nebo kalibračních zdrojů.</w:t>
      </w:r>
    </w:p>
    <w:p w:rsidR="002F28E5" w:rsidRPr="00F94131" w:rsidRDefault="002F28E5" w:rsidP="002F28E5">
      <w:pPr>
        <w:pStyle w:val="Bntext-prvndek"/>
      </w:pPr>
      <w:r w:rsidRPr="00F94131">
        <w:t>Měřicí část pro oxidy dusíku</w:t>
      </w:r>
    </w:p>
    <w:p w:rsidR="002F28E5" w:rsidRPr="00470937" w:rsidRDefault="002F28E5" w:rsidP="002F28E5">
      <w:pPr>
        <w:pStyle w:val="Bntext"/>
      </w:pPr>
      <w:r w:rsidRPr="00470937">
        <w:t>Měřící metoda</w:t>
      </w:r>
      <w:r w:rsidRPr="00470937">
        <w:tab/>
      </w:r>
      <w:r w:rsidRPr="00470937">
        <w:tab/>
        <w:t>chemiluminiscence s úplnou kompenzací teploty a tlaku vzorku</w:t>
      </w:r>
    </w:p>
    <w:p w:rsidR="002F28E5" w:rsidRPr="00470937" w:rsidRDefault="002F28E5" w:rsidP="002F28E5">
      <w:pPr>
        <w:pStyle w:val="Bntext"/>
      </w:pPr>
      <w:r w:rsidRPr="00470937">
        <w:t>Měřící rozsah</w:t>
      </w:r>
      <w:r w:rsidRPr="00470937">
        <w:tab/>
      </w:r>
      <w:r w:rsidRPr="00470937">
        <w:tab/>
        <w:t xml:space="preserve">0 ÷ </w:t>
      </w:r>
      <w:r w:rsidR="007B3335">
        <w:t>2</w:t>
      </w:r>
      <w:r w:rsidRPr="00470937">
        <w:t xml:space="preserve">0 000 </w:t>
      </w:r>
      <w:proofErr w:type="spellStart"/>
      <w:r w:rsidRPr="00470937">
        <w:t>nmol</w:t>
      </w:r>
      <w:proofErr w:type="spellEnd"/>
      <w:r w:rsidRPr="00470937">
        <w:t>/mol</w:t>
      </w:r>
    </w:p>
    <w:p w:rsidR="002F28E5" w:rsidRPr="007B3335" w:rsidRDefault="002F28E5" w:rsidP="002F28E5">
      <w:pPr>
        <w:pStyle w:val="Bntext"/>
      </w:pPr>
      <w:r w:rsidRPr="007B3335">
        <w:t>Rozsahy interní</w:t>
      </w:r>
      <w:r w:rsidRPr="007B3335">
        <w:tab/>
      </w:r>
      <w:r w:rsidRPr="007B3335">
        <w:tab/>
        <w:t xml:space="preserve">interně </w:t>
      </w:r>
      <w:proofErr w:type="spellStart"/>
      <w:r w:rsidRPr="007B3335">
        <w:t>jednorozsahový</w:t>
      </w:r>
      <w:proofErr w:type="spellEnd"/>
    </w:p>
    <w:p w:rsidR="002F28E5" w:rsidRPr="007B3335" w:rsidRDefault="002F28E5" w:rsidP="002F28E5">
      <w:pPr>
        <w:pStyle w:val="Bntext"/>
      </w:pPr>
      <w:r w:rsidRPr="007B3335">
        <w:t>Rozlišení displeje</w:t>
      </w:r>
      <w:r w:rsidRPr="007B3335">
        <w:tab/>
      </w:r>
      <w:r w:rsidRPr="007B3335">
        <w:tab/>
        <w:t xml:space="preserve">0,1 </w:t>
      </w:r>
      <w:proofErr w:type="spellStart"/>
      <w:r w:rsidRPr="007B3335">
        <w:t>nmol</w:t>
      </w:r>
      <w:proofErr w:type="spellEnd"/>
      <w:r w:rsidRPr="007B3335">
        <w:t>/mol nebo 0,5 % měřené hodnoty</w:t>
      </w:r>
    </w:p>
    <w:p w:rsidR="002F28E5" w:rsidRPr="007B3335" w:rsidRDefault="002F28E5" w:rsidP="002F28E5">
      <w:pPr>
        <w:pStyle w:val="Bntext"/>
      </w:pPr>
      <w:r w:rsidRPr="007B3335">
        <w:t>Šum nulové hodnoty</w:t>
      </w:r>
      <w:r w:rsidRPr="007B3335">
        <w:tab/>
      </w:r>
      <w:r w:rsidR="007B3335">
        <w:t xml:space="preserve">&lt; </w:t>
      </w:r>
      <w:r w:rsidRPr="007B3335">
        <w:t>0,</w:t>
      </w:r>
      <w:r w:rsidR="007B3335">
        <w:t>2</w:t>
      </w:r>
      <w:r w:rsidRPr="007B3335">
        <w:t xml:space="preserve">0 </w:t>
      </w:r>
      <w:proofErr w:type="spellStart"/>
      <w:r w:rsidRPr="007B3335">
        <w:t>nmol</w:t>
      </w:r>
      <w:proofErr w:type="spellEnd"/>
      <w:r w:rsidRPr="007B3335">
        <w:t>/mol RMS</w:t>
      </w:r>
    </w:p>
    <w:p w:rsidR="002F28E5" w:rsidRPr="007B3335" w:rsidRDefault="002F28E5" w:rsidP="002F28E5">
      <w:pPr>
        <w:pStyle w:val="Bntext"/>
      </w:pPr>
      <w:r w:rsidRPr="007B3335">
        <w:t>Detekční limit</w:t>
      </w:r>
      <w:r w:rsidRPr="007B3335">
        <w:tab/>
      </w:r>
      <w:r w:rsidRPr="007B3335">
        <w:tab/>
        <w:t>0,</w:t>
      </w:r>
      <w:r w:rsidR="007B3335">
        <w:t>4</w:t>
      </w:r>
      <w:r w:rsidRPr="007B3335">
        <w:t xml:space="preserve">0 </w:t>
      </w:r>
      <w:proofErr w:type="spellStart"/>
      <w:r w:rsidRPr="007B3335">
        <w:t>nmol</w:t>
      </w:r>
      <w:proofErr w:type="spellEnd"/>
      <w:r w:rsidRPr="007B3335">
        <w:t>/mol NO</w:t>
      </w:r>
      <w:r w:rsidRPr="007B3335">
        <w:rPr>
          <w:vertAlign w:val="subscript"/>
        </w:rPr>
        <w:t>X</w:t>
      </w:r>
    </w:p>
    <w:p w:rsidR="002F28E5" w:rsidRPr="007B3335" w:rsidRDefault="002F28E5" w:rsidP="002F28E5">
      <w:pPr>
        <w:pStyle w:val="Bntext"/>
      </w:pPr>
      <w:r w:rsidRPr="007B3335">
        <w:t>Drift nuly (24 hod)</w:t>
      </w:r>
      <w:r w:rsidRPr="007B3335">
        <w:tab/>
      </w:r>
      <w:r w:rsidRPr="007B3335">
        <w:tab/>
      </w:r>
      <w:r w:rsidR="007B3335">
        <w:t xml:space="preserve">&lt; </w:t>
      </w:r>
      <w:r w:rsidRPr="007B3335">
        <w:t>0</w:t>
      </w:r>
      <w:r w:rsidR="007B3335">
        <w:t>,5</w:t>
      </w:r>
      <w:r w:rsidRPr="007B3335">
        <w:t xml:space="preserve"> </w:t>
      </w:r>
      <w:proofErr w:type="spellStart"/>
      <w:r w:rsidRPr="007B3335">
        <w:t>nmol</w:t>
      </w:r>
      <w:proofErr w:type="spellEnd"/>
      <w:r w:rsidRPr="007B3335">
        <w:t>/mol NO</w:t>
      </w:r>
      <w:r w:rsidRPr="007B3335">
        <w:rPr>
          <w:vertAlign w:val="subscript"/>
        </w:rPr>
        <w:t>X</w:t>
      </w:r>
    </w:p>
    <w:p w:rsidR="002F28E5" w:rsidRPr="007B3335" w:rsidRDefault="002F28E5" w:rsidP="002F28E5">
      <w:pPr>
        <w:pStyle w:val="Bntext"/>
      </w:pPr>
      <w:r w:rsidRPr="007B3335">
        <w:t>Drift zesílení (24 hod)</w:t>
      </w:r>
      <w:r w:rsidRPr="007B3335">
        <w:tab/>
      </w:r>
      <w:r w:rsidR="00F264BF">
        <w:t>&lt;</w:t>
      </w:r>
      <w:r w:rsidRPr="007B3335">
        <w:t xml:space="preserve"> ± 0,5 % z rozsahu 500 </w:t>
      </w:r>
      <w:proofErr w:type="spellStart"/>
      <w:r w:rsidRPr="007B3335">
        <w:t>nmol</w:t>
      </w:r>
      <w:proofErr w:type="spellEnd"/>
      <w:r w:rsidRPr="007B3335">
        <w:t>/mol</w:t>
      </w:r>
    </w:p>
    <w:p w:rsidR="002F28E5" w:rsidRPr="007B3335" w:rsidRDefault="002F28E5" w:rsidP="002F28E5">
      <w:pPr>
        <w:pStyle w:val="Bntext"/>
      </w:pPr>
      <w:r w:rsidRPr="007B3335">
        <w:t>Přesnost</w:t>
      </w:r>
      <w:r w:rsidRPr="007B3335">
        <w:tab/>
      </w:r>
      <w:r w:rsidRPr="007B3335">
        <w:tab/>
      </w:r>
      <w:r w:rsidRPr="007B3335">
        <w:tab/>
        <w:t xml:space="preserve">± </w:t>
      </w:r>
      <w:r w:rsidR="00F264BF">
        <w:t>0,5</w:t>
      </w:r>
      <w:r w:rsidRPr="007B3335">
        <w:t xml:space="preserve"> % z rozsahu nebo 1 </w:t>
      </w:r>
      <w:proofErr w:type="spellStart"/>
      <w:r w:rsidRPr="007B3335">
        <w:t>nmol</w:t>
      </w:r>
      <w:proofErr w:type="spellEnd"/>
      <w:r w:rsidRPr="007B3335">
        <w:t>/mol</w:t>
      </w:r>
    </w:p>
    <w:p w:rsidR="002F28E5" w:rsidRPr="007B3335" w:rsidRDefault="002F28E5" w:rsidP="002F28E5">
      <w:pPr>
        <w:pStyle w:val="Bntext"/>
      </w:pPr>
      <w:r w:rsidRPr="007B3335">
        <w:lastRenderedPageBreak/>
        <w:t>Opakovatelnost</w:t>
      </w:r>
      <w:r w:rsidRPr="007B3335">
        <w:tab/>
      </w:r>
      <w:r w:rsidRPr="007B3335">
        <w:tab/>
        <w:t xml:space="preserve">≤ 0,5 % z rozsahu 500 </w:t>
      </w:r>
      <w:proofErr w:type="spellStart"/>
      <w:r w:rsidRPr="007B3335">
        <w:t>nmol</w:t>
      </w:r>
      <w:proofErr w:type="spellEnd"/>
      <w:r w:rsidRPr="007B3335">
        <w:t>/mol</w:t>
      </w:r>
    </w:p>
    <w:p w:rsidR="002F28E5" w:rsidRPr="007B3335" w:rsidRDefault="002F28E5" w:rsidP="002F28E5">
      <w:pPr>
        <w:pStyle w:val="Bntext"/>
      </w:pPr>
      <w:r w:rsidRPr="007B3335">
        <w:t>Linearita</w:t>
      </w:r>
      <w:r w:rsidRPr="007B3335">
        <w:tab/>
      </w:r>
      <w:r w:rsidRPr="007B3335">
        <w:tab/>
      </w:r>
      <w:r w:rsidRPr="007B3335">
        <w:tab/>
        <w:t xml:space="preserve">± 1 % z rozsahu 500 </w:t>
      </w:r>
      <w:proofErr w:type="spellStart"/>
      <w:r w:rsidRPr="007B3335">
        <w:t>nmol</w:t>
      </w:r>
      <w:proofErr w:type="spellEnd"/>
      <w:r w:rsidRPr="007B3335">
        <w:t>/mol</w:t>
      </w:r>
    </w:p>
    <w:p w:rsidR="002F28E5" w:rsidRPr="007B3335" w:rsidRDefault="00F264BF" w:rsidP="002F28E5">
      <w:pPr>
        <w:pStyle w:val="Bntext"/>
      </w:pPr>
      <w:r>
        <w:t>Průtok vzorku</w:t>
      </w:r>
      <w:r>
        <w:tab/>
      </w:r>
      <w:r>
        <w:tab/>
      </w:r>
      <w:r w:rsidR="002F28E5" w:rsidRPr="007B3335">
        <w:t>0,</w:t>
      </w:r>
      <w:r>
        <w:t>5</w:t>
      </w:r>
      <w:r w:rsidR="002F28E5" w:rsidRPr="007B3335">
        <w:t xml:space="preserve"> l/min</w:t>
      </w:r>
    </w:p>
    <w:p w:rsidR="002F28E5" w:rsidRPr="007B3335" w:rsidRDefault="002F28E5" w:rsidP="002F28E5">
      <w:pPr>
        <w:pStyle w:val="Bntext"/>
      </w:pPr>
      <w:r w:rsidRPr="007B3335">
        <w:t>Vysoušeč pro zdroj O</w:t>
      </w:r>
      <w:r w:rsidRPr="007B3335">
        <w:rPr>
          <w:vertAlign w:val="subscript"/>
        </w:rPr>
        <w:t>3</w:t>
      </w:r>
      <w:r w:rsidRPr="007B3335">
        <w:tab/>
      </w:r>
      <w:proofErr w:type="spellStart"/>
      <w:r w:rsidRPr="007B3335">
        <w:t>permeační</w:t>
      </w:r>
      <w:proofErr w:type="spellEnd"/>
      <w:r w:rsidRPr="007B3335">
        <w:t xml:space="preserve"> (bezobslužný)</w:t>
      </w:r>
    </w:p>
    <w:p w:rsidR="002F28E5" w:rsidRPr="007B3335" w:rsidRDefault="002F28E5" w:rsidP="002F28E5">
      <w:pPr>
        <w:pStyle w:val="Bntext"/>
      </w:pPr>
      <w:r w:rsidRPr="007B3335">
        <w:t>Odstraňovač O</w:t>
      </w:r>
      <w:r w:rsidRPr="007B3335">
        <w:rPr>
          <w:vertAlign w:val="subscript"/>
        </w:rPr>
        <w:t>3</w:t>
      </w:r>
      <w:r w:rsidRPr="007B3335">
        <w:tab/>
      </w:r>
      <w:r w:rsidRPr="007B3335">
        <w:tab/>
        <w:t>katalytický (bezobslužný)</w:t>
      </w:r>
    </w:p>
    <w:p w:rsidR="002F28E5" w:rsidRPr="007B3335" w:rsidRDefault="002F28E5" w:rsidP="002F28E5">
      <w:pPr>
        <w:pStyle w:val="Bntext-prvndek"/>
      </w:pPr>
      <w:r w:rsidRPr="007B3335">
        <w:t>Měřicí část pro ozón</w:t>
      </w:r>
    </w:p>
    <w:p w:rsidR="002F28E5" w:rsidRPr="007B3335" w:rsidRDefault="002F28E5" w:rsidP="002F28E5">
      <w:pPr>
        <w:pStyle w:val="Bntext"/>
        <w:tabs>
          <w:tab w:val="left" w:pos="284"/>
        </w:tabs>
        <w:ind w:left="2835" w:hanging="2835"/>
      </w:pPr>
      <w:r w:rsidRPr="007B3335">
        <w:t>Měřící metoda</w:t>
      </w:r>
      <w:r w:rsidRPr="007B3335">
        <w:tab/>
        <w:t>ultrafialová absorpční fotometrie s úplnou kompenzací teploty a tlaku vzorku</w:t>
      </w:r>
    </w:p>
    <w:p w:rsidR="002F28E5" w:rsidRPr="007B3335" w:rsidRDefault="002F28E5" w:rsidP="002F28E5">
      <w:pPr>
        <w:pStyle w:val="Bntext"/>
      </w:pPr>
      <w:r w:rsidRPr="007B3335">
        <w:t>Měřící rozsah</w:t>
      </w:r>
      <w:r w:rsidRPr="007B3335">
        <w:tab/>
      </w:r>
      <w:r w:rsidRPr="007B3335">
        <w:tab/>
        <w:t>0 ÷ 1 000 nmol/mol</w:t>
      </w:r>
    </w:p>
    <w:p w:rsidR="002F28E5" w:rsidRPr="007B3335" w:rsidRDefault="002F28E5" w:rsidP="002F28E5">
      <w:pPr>
        <w:pStyle w:val="Bntext"/>
      </w:pPr>
      <w:r w:rsidRPr="007B3335">
        <w:t>Rozsahy interní</w:t>
      </w:r>
      <w:r w:rsidRPr="007B3335">
        <w:tab/>
      </w:r>
      <w:r w:rsidRPr="007B3335">
        <w:tab/>
        <w:t>interně jednorozsahový</w:t>
      </w:r>
    </w:p>
    <w:p w:rsidR="002F28E5" w:rsidRPr="007B3335" w:rsidRDefault="002F28E5" w:rsidP="002F28E5">
      <w:pPr>
        <w:pStyle w:val="Bntext"/>
      </w:pPr>
      <w:r w:rsidRPr="007B3335">
        <w:t>Nejistota laboratorní</w:t>
      </w:r>
      <w:r w:rsidRPr="007B3335">
        <w:tab/>
        <w:t>rel. nejistota do 6 % (k = 2) při koncentraci O</w:t>
      </w:r>
      <w:r w:rsidRPr="007B3335">
        <w:rPr>
          <w:vertAlign w:val="subscript"/>
        </w:rPr>
        <w:t>3</w:t>
      </w:r>
      <w:r w:rsidRPr="007B3335">
        <w:t xml:space="preserve"> 120 nmol/mol</w:t>
      </w:r>
    </w:p>
    <w:p w:rsidR="002F28E5" w:rsidRPr="007B3335" w:rsidRDefault="002F28E5" w:rsidP="002F28E5">
      <w:pPr>
        <w:pStyle w:val="Bntext"/>
      </w:pPr>
      <w:r w:rsidRPr="007B3335">
        <w:t>Nejistota polní</w:t>
      </w:r>
      <w:r w:rsidRPr="007B3335">
        <w:tab/>
      </w:r>
      <w:r w:rsidRPr="007B3335">
        <w:tab/>
        <w:t>rel. nejistota do 12 % (k = 2) při koncentraci O</w:t>
      </w:r>
      <w:r w:rsidRPr="007B3335">
        <w:rPr>
          <w:vertAlign w:val="subscript"/>
        </w:rPr>
        <w:t>3</w:t>
      </w:r>
      <w:r w:rsidRPr="007B3335">
        <w:t xml:space="preserve"> 120 nmol/mol</w:t>
      </w:r>
    </w:p>
    <w:p w:rsidR="002F28E5" w:rsidRPr="007B3335" w:rsidRDefault="00F264BF" w:rsidP="002F28E5">
      <w:pPr>
        <w:pStyle w:val="Bntext"/>
      </w:pPr>
      <w:r>
        <w:t>Rozlišení displeje</w:t>
      </w:r>
      <w:r>
        <w:tab/>
      </w:r>
      <w:r>
        <w:tab/>
      </w:r>
      <w:r w:rsidR="002F28E5" w:rsidRPr="007B3335">
        <w:t>0,1 nmol/mol nebo 0,5 % měřené hodnoty</w:t>
      </w:r>
    </w:p>
    <w:p w:rsidR="002F28E5" w:rsidRPr="007B3335" w:rsidRDefault="002F28E5" w:rsidP="002F28E5">
      <w:pPr>
        <w:pStyle w:val="Bntext"/>
      </w:pPr>
      <w:r w:rsidRPr="007B3335">
        <w:t>Šum nulové hodnoty</w:t>
      </w:r>
      <w:r w:rsidRPr="007B3335">
        <w:tab/>
      </w:r>
      <w:r w:rsidR="00F264BF">
        <w:t>&lt; 1,0</w:t>
      </w:r>
      <w:r w:rsidRPr="007B3335">
        <w:t xml:space="preserve"> nmol/mol RMS</w:t>
      </w:r>
    </w:p>
    <w:p w:rsidR="002F28E5" w:rsidRPr="007B3335" w:rsidRDefault="002F28E5" w:rsidP="002F28E5">
      <w:pPr>
        <w:pStyle w:val="Bntext"/>
      </w:pPr>
      <w:r w:rsidRPr="007B3335">
        <w:t>Detekční limit</w:t>
      </w:r>
      <w:r w:rsidRPr="007B3335">
        <w:tab/>
      </w:r>
      <w:r w:rsidRPr="007B3335">
        <w:tab/>
      </w:r>
      <w:r w:rsidR="00F264BF">
        <w:t xml:space="preserve">&lt; </w:t>
      </w:r>
      <w:r w:rsidRPr="007B3335">
        <w:t>2 nmol/mol</w:t>
      </w:r>
    </w:p>
    <w:p w:rsidR="002F28E5" w:rsidRPr="007B3335" w:rsidRDefault="002F28E5" w:rsidP="002F28E5">
      <w:pPr>
        <w:pStyle w:val="Bntext"/>
      </w:pPr>
      <w:r w:rsidRPr="007B3335">
        <w:t>Drift nuly (24 hod)</w:t>
      </w:r>
      <w:r w:rsidRPr="007B3335">
        <w:tab/>
      </w:r>
      <w:r w:rsidRPr="007B3335">
        <w:tab/>
      </w:r>
      <w:r w:rsidR="00F264BF">
        <w:t>&lt;</w:t>
      </w:r>
      <w:r w:rsidRPr="007B3335">
        <w:t xml:space="preserve"> 1,0 nmol/mol</w:t>
      </w:r>
    </w:p>
    <w:p w:rsidR="002F28E5" w:rsidRPr="007B3335" w:rsidRDefault="002F28E5" w:rsidP="002F28E5">
      <w:pPr>
        <w:pStyle w:val="Bntext"/>
      </w:pPr>
      <w:r w:rsidRPr="007B3335">
        <w:t>Drift zesílení (24 hod)</w:t>
      </w:r>
      <w:r w:rsidRPr="007B3335">
        <w:tab/>
      </w:r>
      <w:r w:rsidR="00F264BF">
        <w:t>&lt;</w:t>
      </w:r>
      <w:r w:rsidRPr="007B3335">
        <w:t xml:space="preserve"> ± 0,5 % z rozsahu 1000 nmol/mol</w:t>
      </w:r>
    </w:p>
    <w:p w:rsidR="002F28E5" w:rsidRPr="007B3335" w:rsidRDefault="002F28E5" w:rsidP="002F28E5">
      <w:pPr>
        <w:pStyle w:val="Bntext"/>
      </w:pPr>
      <w:r w:rsidRPr="007B3335">
        <w:t>Přesnost</w:t>
      </w:r>
      <w:r w:rsidRPr="007B3335">
        <w:tab/>
      </w:r>
      <w:r w:rsidRPr="007B3335">
        <w:tab/>
      </w:r>
      <w:r w:rsidRPr="007B3335">
        <w:tab/>
        <w:t>± 0,5 % z rozsahu nebo 1 nmol/mol</w:t>
      </w:r>
    </w:p>
    <w:p w:rsidR="002F28E5" w:rsidRPr="007B3335" w:rsidRDefault="002F28E5" w:rsidP="002F28E5">
      <w:pPr>
        <w:pStyle w:val="Bntext"/>
      </w:pPr>
      <w:r w:rsidRPr="007B3335">
        <w:t>Opakovatelnost</w:t>
      </w:r>
      <w:r w:rsidRPr="007B3335">
        <w:tab/>
      </w:r>
      <w:r w:rsidRPr="007B3335">
        <w:tab/>
        <w:t>≤ 0,5 % z rozsahu 1000 nmol/mol</w:t>
      </w:r>
    </w:p>
    <w:p w:rsidR="002F28E5" w:rsidRPr="007B3335" w:rsidRDefault="002F28E5" w:rsidP="002F28E5">
      <w:pPr>
        <w:pStyle w:val="Bntext"/>
      </w:pPr>
      <w:r w:rsidRPr="007B3335">
        <w:t>Linearita</w:t>
      </w:r>
      <w:r w:rsidRPr="007B3335">
        <w:tab/>
      </w:r>
      <w:r w:rsidRPr="007B3335">
        <w:tab/>
      </w:r>
      <w:r w:rsidRPr="007B3335">
        <w:tab/>
        <w:t>± 1 % z rozsahu 1000 nmol/mol</w:t>
      </w:r>
    </w:p>
    <w:p w:rsidR="002F28E5" w:rsidRPr="007B3335" w:rsidRDefault="002F28E5" w:rsidP="002F28E5">
      <w:pPr>
        <w:pStyle w:val="Bntext"/>
      </w:pPr>
      <w:r w:rsidRPr="007B3335">
        <w:t>Průtok vzorku</w:t>
      </w:r>
      <w:r w:rsidRPr="007B3335">
        <w:tab/>
      </w:r>
      <w:r w:rsidRPr="007B3335">
        <w:tab/>
      </w:r>
      <w:r w:rsidR="00F264BF">
        <w:t>0,8</w:t>
      </w:r>
      <w:r w:rsidRPr="007B3335">
        <w:t xml:space="preserve"> l/min</w:t>
      </w:r>
    </w:p>
    <w:p w:rsidR="002F28E5" w:rsidRPr="00F94131" w:rsidRDefault="002F28E5" w:rsidP="002F28E5">
      <w:pPr>
        <w:pStyle w:val="Bntext-prvndek"/>
      </w:pPr>
      <w:r w:rsidRPr="00F94131">
        <w:t>Vstup vzorku</w:t>
      </w:r>
    </w:p>
    <w:p w:rsidR="002F28E5" w:rsidRPr="00470937" w:rsidRDefault="002F28E5" w:rsidP="002F28E5">
      <w:pPr>
        <w:pStyle w:val="Bntext"/>
      </w:pPr>
      <w:r w:rsidRPr="00470937">
        <w:t>Připojení vzorku přes swagelok 1/4” z elektrolyticky leštěného nerezu nebo teflonu pro připojení trubky.</w:t>
      </w:r>
    </w:p>
    <w:p w:rsidR="002F28E5" w:rsidRPr="00470937" w:rsidRDefault="002F28E5" w:rsidP="002F28E5">
      <w:pPr>
        <w:pStyle w:val="Bntext"/>
      </w:pPr>
      <w:r w:rsidRPr="00470937">
        <w:t>Vstupní filtr interní nebo externí PTFE (teflon). Držák pro filtr o průměru 47 mm.</w:t>
      </w:r>
    </w:p>
    <w:p w:rsidR="002F28E5" w:rsidRPr="00470937" w:rsidRDefault="002F28E5" w:rsidP="002F28E5">
      <w:pPr>
        <w:pStyle w:val="Bntext"/>
      </w:pPr>
      <w:r w:rsidRPr="00470937">
        <w:t>Vstup vzorku přímo na filtr a/nebo do měřícího systému analyzátoru bez přepínacích ventilů (neplatí pro analyzátor O</w:t>
      </w:r>
      <w:r w:rsidRPr="00AE0BFE">
        <w:rPr>
          <w:vertAlign w:val="subscript"/>
        </w:rPr>
        <w:t>3</w:t>
      </w:r>
      <w:r w:rsidRPr="00470937">
        <w:t>).</w:t>
      </w:r>
    </w:p>
    <w:p w:rsidR="002F28E5" w:rsidRDefault="002F28E5" w:rsidP="002F28E5">
      <w:pPr>
        <w:pStyle w:val="Bntext-prvndek"/>
      </w:pPr>
    </w:p>
    <w:p w:rsidR="002F28E5" w:rsidRPr="00F94131" w:rsidRDefault="002F28E5" w:rsidP="002F28E5">
      <w:pPr>
        <w:pStyle w:val="Bntext-prvndek"/>
      </w:pPr>
      <w:r w:rsidRPr="00F94131">
        <w:t>Výstupy</w:t>
      </w:r>
    </w:p>
    <w:p w:rsidR="002F28E5" w:rsidRPr="00470937" w:rsidRDefault="002F28E5" w:rsidP="002F28E5">
      <w:pPr>
        <w:pStyle w:val="Bntext"/>
      </w:pPr>
      <w:r w:rsidRPr="00470937">
        <w:t>Hodnota měřené koncentrace v jednotkách nmol/mol nebo ppb.</w:t>
      </w:r>
    </w:p>
    <w:p w:rsidR="002F28E5" w:rsidRPr="00470937" w:rsidRDefault="002F28E5" w:rsidP="002F28E5">
      <w:pPr>
        <w:pStyle w:val="Bntext"/>
      </w:pPr>
      <w:r w:rsidRPr="00470937">
        <w:t>Digitální výstup přes síťové rozhraní LAN/Ethernet a sériové rozhraní RS232.</w:t>
      </w:r>
    </w:p>
    <w:p w:rsidR="002F28E5" w:rsidRPr="00F94131" w:rsidRDefault="002F28E5" w:rsidP="002F28E5">
      <w:pPr>
        <w:pStyle w:val="Bntext-prvndek"/>
      </w:pPr>
      <w:r w:rsidRPr="00F94131">
        <w:t>Display</w:t>
      </w:r>
    </w:p>
    <w:p w:rsidR="002F28E5" w:rsidRPr="00470937" w:rsidRDefault="002F28E5" w:rsidP="002F28E5">
      <w:pPr>
        <w:pStyle w:val="Bntext"/>
      </w:pPr>
      <w:r w:rsidRPr="00470937">
        <w:lastRenderedPageBreak/>
        <w:t>V základní obrazovce minimálně měřená hodnota koncentrace v požadovaném rozlišení a indikace alarmů.</w:t>
      </w:r>
    </w:p>
    <w:p w:rsidR="002F28E5" w:rsidRPr="00470937" w:rsidRDefault="002F28E5" w:rsidP="002F28E5">
      <w:pPr>
        <w:pStyle w:val="Bntext"/>
      </w:pPr>
      <w:r w:rsidRPr="00470937">
        <w:t xml:space="preserve">Při překročení kompenzace nulové hodnoty analyzátorů </w:t>
      </w:r>
      <w:r w:rsidR="007770DD">
        <w:t>je</w:t>
      </w:r>
      <w:r w:rsidRPr="00470937">
        <w:t xml:space="preserve"> indikována záporná koncentrace.</w:t>
      </w:r>
    </w:p>
    <w:p w:rsidR="002F28E5" w:rsidRPr="00470937" w:rsidRDefault="002F28E5" w:rsidP="002F28E5">
      <w:pPr>
        <w:pStyle w:val="Bntext"/>
      </w:pPr>
      <w:r w:rsidRPr="00470937">
        <w:t>Menu zobrazené v angličtině nebo češtině s možností výpisu všech základních parametrů, které mají vliv na kalibraci měřidla.</w:t>
      </w:r>
    </w:p>
    <w:p w:rsidR="002F28E5" w:rsidRPr="00F94131" w:rsidRDefault="002F28E5" w:rsidP="002F28E5">
      <w:pPr>
        <w:pStyle w:val="Bntext-prvndek"/>
      </w:pPr>
      <w:r w:rsidRPr="00F94131">
        <w:t>Diagnostika</w:t>
      </w:r>
    </w:p>
    <w:p w:rsidR="002F28E5" w:rsidRPr="00470937" w:rsidRDefault="002F28E5" w:rsidP="002F28E5">
      <w:pPr>
        <w:pStyle w:val="Bntext"/>
      </w:pPr>
      <w:r w:rsidRPr="00470937">
        <w:t>Komplexní řízení parametrů analyzátoru, možnost manuálního nastavení kalibračních parametrů měřidla.</w:t>
      </w:r>
    </w:p>
    <w:p w:rsidR="002F28E5" w:rsidRPr="00470937" w:rsidRDefault="002F28E5" w:rsidP="002F28E5">
      <w:pPr>
        <w:pStyle w:val="Bntext"/>
      </w:pPr>
      <w:r w:rsidRPr="00470937">
        <w:t>Výpočet minutových průměrů a uložení naměřených dat ve vnitřní paměti pro uplynulých 24 hodin.</w:t>
      </w:r>
    </w:p>
    <w:p w:rsidR="002F28E5" w:rsidRPr="00470937" w:rsidRDefault="002F28E5" w:rsidP="002F28E5">
      <w:pPr>
        <w:pStyle w:val="Bntext"/>
      </w:pPr>
      <w:r w:rsidRPr="00470937">
        <w:t>Možnost ukládání a zobrazení RAW dat.</w:t>
      </w:r>
    </w:p>
    <w:p w:rsidR="002F28E5" w:rsidRPr="00470937" w:rsidRDefault="002F28E5" w:rsidP="002F28E5">
      <w:pPr>
        <w:pStyle w:val="Bntext"/>
      </w:pPr>
      <w:r w:rsidRPr="00470937">
        <w:t>Plná vnitřní a dálková diagnostika pro všechny podstatné funkce analyzátoru.</w:t>
      </w:r>
    </w:p>
    <w:p w:rsidR="002F28E5" w:rsidRPr="00470937" w:rsidRDefault="002F28E5" w:rsidP="002F28E5">
      <w:pPr>
        <w:pStyle w:val="Bntext"/>
      </w:pPr>
      <w:r w:rsidRPr="00470937">
        <w:t>Nastavení limitů pro alarmy.</w:t>
      </w:r>
    </w:p>
    <w:p w:rsidR="002F28E5" w:rsidRPr="00F94131" w:rsidRDefault="002F28E5" w:rsidP="002F28E5">
      <w:pPr>
        <w:pStyle w:val="Bntext-prvndek"/>
      </w:pPr>
      <w:r w:rsidRPr="00F94131">
        <w:t>Software pro PC</w:t>
      </w:r>
    </w:p>
    <w:p w:rsidR="002F28E5" w:rsidRDefault="002F28E5" w:rsidP="002F28E5">
      <w:pPr>
        <w:pStyle w:val="Bntext"/>
      </w:pPr>
      <w:r w:rsidRPr="00470937">
        <w:t>Zobrazení všech základních hodnot a diagnostiky na obrazovce PC a dálkové řízení všech funkcí</w:t>
      </w:r>
    </w:p>
    <w:p w:rsidR="002F28E5" w:rsidRPr="00470937" w:rsidRDefault="002F28E5" w:rsidP="002F28E5">
      <w:pPr>
        <w:pStyle w:val="Bntext"/>
      </w:pPr>
      <w:r w:rsidRPr="00470937">
        <w:t>Dálkové ovládání základních funkcí a možností dálkového sběru dat i dodatečného přenesení dat z paměti měřidla</w:t>
      </w:r>
    </w:p>
    <w:p w:rsidR="002F28E5" w:rsidRPr="00F94131" w:rsidRDefault="002F28E5" w:rsidP="002F28E5">
      <w:pPr>
        <w:pStyle w:val="Bntext-prvndek"/>
      </w:pPr>
      <w:r w:rsidRPr="00F94131">
        <w:t>Rozměry</w:t>
      </w:r>
    </w:p>
    <w:p w:rsidR="002F28E5" w:rsidRPr="00470937" w:rsidRDefault="002F28E5" w:rsidP="002F28E5">
      <w:pPr>
        <w:pStyle w:val="Bntext"/>
      </w:pPr>
      <w:r w:rsidRPr="00470937">
        <w:t>Montáž do standardního stojanu 19”.</w:t>
      </w:r>
    </w:p>
    <w:p w:rsidR="002F28E5" w:rsidRPr="003E370B" w:rsidRDefault="002F28E5" w:rsidP="002F28E5">
      <w:pPr>
        <w:pStyle w:val="Bntext"/>
      </w:pPr>
      <w:r w:rsidRPr="003E370B">
        <w:t xml:space="preserve">Výška jednotlivého přístroje </w:t>
      </w:r>
      <w:r w:rsidR="003E370B" w:rsidRPr="00CB0A5C">
        <w:t>7</w:t>
      </w:r>
      <w:r w:rsidRPr="003E370B">
        <w:t>“.</w:t>
      </w:r>
    </w:p>
    <w:p w:rsidR="002F28E5" w:rsidRPr="00470937" w:rsidRDefault="002F28E5" w:rsidP="002F28E5">
      <w:pPr>
        <w:pStyle w:val="Bntext"/>
      </w:pPr>
      <w:r w:rsidRPr="00470937">
        <w:t xml:space="preserve">Součástí každého přístroje bude příslušenství pro fixaci přístroje k přednímu rámu stojanu. </w:t>
      </w:r>
    </w:p>
    <w:p w:rsidR="002F28E5" w:rsidRPr="00F94131" w:rsidRDefault="002F28E5" w:rsidP="002F28E5">
      <w:pPr>
        <w:pStyle w:val="Bntext-prvndek"/>
      </w:pPr>
      <w:r w:rsidRPr="00F94131">
        <w:t>Pracovní teplota</w:t>
      </w:r>
    </w:p>
    <w:p w:rsidR="002F28E5" w:rsidRDefault="002F28E5" w:rsidP="002F28E5">
      <w:pPr>
        <w:pStyle w:val="Bezmezer"/>
        <w:numPr>
          <w:ilvl w:val="0"/>
          <w:numId w:val="27"/>
        </w:numPr>
        <w:ind w:left="360"/>
      </w:pPr>
      <w:r>
        <w:t>15 ÷ 35 °C</w:t>
      </w:r>
    </w:p>
    <w:p w:rsidR="002F28E5" w:rsidRPr="00F94131" w:rsidRDefault="002F28E5" w:rsidP="002F28E5">
      <w:pPr>
        <w:pStyle w:val="Bntext-prvndek"/>
      </w:pPr>
      <w:r w:rsidRPr="00F94131">
        <w:t>Napájení</w:t>
      </w:r>
    </w:p>
    <w:p w:rsidR="002F28E5" w:rsidRPr="00470937" w:rsidRDefault="002F28E5" w:rsidP="002F28E5">
      <w:pPr>
        <w:pStyle w:val="Bntext"/>
      </w:pPr>
      <w:r w:rsidRPr="00470937">
        <w:t>Napětí AC 230 V / 50 Hz</w:t>
      </w:r>
    </w:p>
    <w:p w:rsidR="002F28E5" w:rsidRPr="00F1590E" w:rsidRDefault="002F28E5" w:rsidP="002F28E5">
      <w:pPr>
        <w:pStyle w:val="Bntext"/>
      </w:pPr>
      <w:r w:rsidRPr="00470937">
        <w:t xml:space="preserve">Kabel s </w:t>
      </w:r>
      <w:r w:rsidRPr="00F1590E">
        <w:t>vidlicí CEE 7/7 či CEE 7/5</w:t>
      </w:r>
    </w:p>
    <w:p w:rsidR="002F28E5" w:rsidRPr="00F1590E" w:rsidRDefault="002F28E5" w:rsidP="002F28E5">
      <w:pPr>
        <w:pStyle w:val="Bntext"/>
      </w:pPr>
      <w:r w:rsidRPr="00F1590E">
        <w:t>Příkon ≤ 300 W náběh, ≤ 150 W střední příkon při provozu pro každou měřenou látku.</w:t>
      </w:r>
    </w:p>
    <w:p w:rsidR="002F28E5" w:rsidRDefault="002F28E5" w:rsidP="002F28E5">
      <w:pPr>
        <w:pStyle w:val="Bntext-prvndek"/>
      </w:pPr>
    </w:p>
    <w:p w:rsidR="002F28E5" w:rsidRPr="00F94131" w:rsidRDefault="002F28E5" w:rsidP="002F28E5">
      <w:pPr>
        <w:pStyle w:val="Bntext-prvndek"/>
      </w:pPr>
      <w:r w:rsidRPr="00F94131">
        <w:t>Dokumentace</w:t>
      </w:r>
    </w:p>
    <w:p w:rsidR="002F28E5" w:rsidRDefault="002F28E5" w:rsidP="002F28E5">
      <w:pPr>
        <w:pStyle w:val="Bezmezer"/>
      </w:pPr>
      <w:r>
        <w:t>Odborně přeložená dokumentace v českém jazyce v tištěném i digitalizovaném tvaru pro každý analyzátor, včetně pneumatických i elektrických schémat a seznamu základních komponentů a náhradních dílů.</w:t>
      </w:r>
    </w:p>
    <w:p w:rsidR="002F28E5" w:rsidRPr="00F94131" w:rsidRDefault="002F28E5" w:rsidP="002F28E5">
      <w:pPr>
        <w:pStyle w:val="Bntext-prvndek"/>
      </w:pPr>
      <w:r w:rsidRPr="00F94131">
        <w:t>Servis</w:t>
      </w:r>
    </w:p>
    <w:p w:rsidR="002F28E5" w:rsidRDefault="002F28E5" w:rsidP="002F28E5">
      <w:pPr>
        <w:pStyle w:val="Bezmezer"/>
      </w:pPr>
      <w:r>
        <w:lastRenderedPageBreak/>
        <w:t>Garance zajištění potřebných náhradních dílů a servisních zásahů nejméně po dobu 10ti let.</w:t>
      </w:r>
    </w:p>
    <w:p w:rsidR="002F28E5" w:rsidRPr="00F94131" w:rsidRDefault="002F28E5" w:rsidP="002F28E5">
      <w:pPr>
        <w:pStyle w:val="Bntext-prvndek"/>
      </w:pPr>
      <w:r w:rsidRPr="00F94131">
        <w:t>Ostatní</w:t>
      </w:r>
    </w:p>
    <w:p w:rsidR="002F28E5" w:rsidRPr="00470937" w:rsidRDefault="002F28E5" w:rsidP="002F28E5">
      <w:pPr>
        <w:pStyle w:val="Bntext"/>
      </w:pPr>
      <w:r w:rsidRPr="00470937">
        <w:t>Provoz nevyžaduje, kromě napájení a případně filtru vzorku, externí zdroje nebo příslušenství, pokud není výslovně uvedeno jinak a interní sestava neobsahuje spotřební části a díly s životností kratší než 1</w:t>
      </w:r>
      <w:r>
        <w:t xml:space="preserve"> </w:t>
      </w:r>
      <w:r w:rsidRPr="00470937">
        <w:t>rok. Vyjma filtrů vzorku, pokud je filtr součástí vnitřní sestavy.</w:t>
      </w:r>
    </w:p>
    <w:p w:rsidR="002F28E5" w:rsidRPr="00470937" w:rsidRDefault="002F28E5" w:rsidP="002F28E5">
      <w:pPr>
        <w:pStyle w:val="Bntext"/>
      </w:pPr>
      <w:r w:rsidRPr="00470937">
        <w:t>Doba uvedení přístroje do plného provozního stavu, tj. stabilní a připravený k měření ≤ 30 min od zapnutí.</w:t>
      </w:r>
    </w:p>
    <w:p w:rsidR="002F28E5" w:rsidRPr="00F1590E" w:rsidRDefault="002F28E5" w:rsidP="002F28E5">
      <w:pPr>
        <w:pStyle w:val="Bntext"/>
      </w:pPr>
      <w:r w:rsidRPr="00F1590E">
        <w:t>Hmotnost jednotlivého přístroje je 25 kg včetně případného externího čerpadla.</w:t>
      </w:r>
    </w:p>
    <w:p w:rsidR="002F28E5" w:rsidRPr="00470937" w:rsidRDefault="002F28E5" w:rsidP="002F28E5">
      <w:pPr>
        <w:pStyle w:val="Bntext"/>
      </w:pPr>
      <w:r w:rsidRPr="00470937">
        <w:t>S analyzátorem bude dodáno externí čerpadlo vzorku dostatečného výkonu plus jedno záložní identické.</w:t>
      </w:r>
    </w:p>
    <w:p w:rsidR="002F28E5" w:rsidRPr="00470937" w:rsidRDefault="002F28E5" w:rsidP="002F28E5">
      <w:pPr>
        <w:pStyle w:val="Bntext"/>
      </w:pPr>
      <w:r w:rsidRPr="00470937">
        <w:t>Provoz přístroje nebude podmíněn ani omezen periodickými kontrolami u výrobce nebo servisem.</w:t>
      </w:r>
    </w:p>
    <w:p w:rsidR="002F28E5" w:rsidRDefault="002F28E5" w:rsidP="002F28E5"/>
    <w:p w:rsidR="002F28E5" w:rsidRPr="00CB0A5C" w:rsidRDefault="002F28E5" w:rsidP="002F28E5">
      <w:pPr>
        <w:pStyle w:val="Bezmezer"/>
        <w:spacing w:after="0" w:afterAutospacing="0"/>
        <w:rPr>
          <w:b/>
          <w:i/>
        </w:rPr>
      </w:pPr>
      <w:r w:rsidRPr="00B94FAA">
        <w:rPr>
          <w:b/>
          <w:i/>
        </w:rPr>
        <w:t>Analyzátor oxidu siřičitého SO</w:t>
      </w:r>
      <w:r w:rsidRPr="00B94FAA">
        <w:rPr>
          <w:b/>
          <w:i/>
          <w:vertAlign w:val="subscript"/>
        </w:rPr>
        <w:t>2</w:t>
      </w:r>
      <w:r w:rsidR="00DC5143">
        <w:rPr>
          <w:b/>
          <w:i/>
        </w:rPr>
        <w:t xml:space="preserve"> </w:t>
      </w:r>
      <w:r w:rsidR="00DC5143" w:rsidRPr="00CB0A5C">
        <w:rPr>
          <w:b/>
          <w:i/>
          <w:color w:val="244061" w:themeColor="accent1" w:themeShade="80"/>
          <w:u w:val="single"/>
        </w:rPr>
        <w:t>Teledyne API</w:t>
      </w:r>
      <w:r w:rsidR="00DC5143">
        <w:rPr>
          <w:b/>
          <w:i/>
          <w:color w:val="244061" w:themeColor="accent1" w:themeShade="80"/>
          <w:u w:val="single"/>
        </w:rPr>
        <w:t xml:space="preserve"> Model T100</w:t>
      </w:r>
    </w:p>
    <w:p w:rsidR="002F28E5" w:rsidRPr="00470937" w:rsidRDefault="002F28E5" w:rsidP="002F28E5">
      <w:pPr>
        <w:pStyle w:val="Bntext"/>
      </w:pPr>
      <w:r w:rsidRPr="00470937">
        <w:t>Typové schválení v souladu se směrnicí evropského parlamentu a rady EU 2008/50/ES z 21. 5. 2008.</w:t>
      </w:r>
    </w:p>
    <w:p w:rsidR="002F28E5" w:rsidRPr="00470937" w:rsidRDefault="002F28E5" w:rsidP="002F28E5">
      <w:pPr>
        <w:pStyle w:val="Bntext"/>
      </w:pPr>
      <w:r w:rsidRPr="00470937">
        <w:t xml:space="preserve">Plnění směrnice </w:t>
      </w:r>
      <w:r w:rsidR="00330543">
        <w:t>je</w:t>
      </w:r>
      <w:r w:rsidRPr="00470937">
        <w:t xml:space="preserve"> doloženo certifikátem akreditované laboratoře.</w:t>
      </w:r>
    </w:p>
    <w:p w:rsidR="002F28E5" w:rsidRPr="00470937" w:rsidRDefault="002F28E5" w:rsidP="002F28E5">
      <w:pPr>
        <w:pStyle w:val="Bntext"/>
      </w:pPr>
      <w:r w:rsidRPr="00470937">
        <w:t>S</w:t>
      </w:r>
      <w:r w:rsidR="00330543">
        <w:t>plnění normy ČSN EN 14212:2013 a</w:t>
      </w:r>
      <w:r w:rsidRPr="00470937">
        <w:t xml:space="preserve"> US EPA EQSA-0495-100.</w:t>
      </w:r>
    </w:p>
    <w:p w:rsidR="002F28E5" w:rsidRPr="00470937" w:rsidRDefault="002F28E5" w:rsidP="002F28E5">
      <w:pPr>
        <w:pStyle w:val="Bntext"/>
      </w:pPr>
      <w:r w:rsidRPr="00470937">
        <w:t xml:space="preserve">Parametry norem </w:t>
      </w:r>
      <w:r w:rsidR="00330543">
        <w:t>jsou</w:t>
      </w:r>
      <w:r w:rsidRPr="00470937">
        <w:t xml:space="preserve"> splněny při odečtu měřených hodnot na displeji analyzátoru.</w:t>
      </w:r>
    </w:p>
    <w:p w:rsidR="002F28E5" w:rsidRPr="00470937" w:rsidRDefault="002F28E5" w:rsidP="002F28E5">
      <w:pPr>
        <w:pStyle w:val="Bntext"/>
      </w:pPr>
      <w:r w:rsidRPr="00470937">
        <w:t xml:space="preserve">Požadovaná stabilita referenčních hodnot a citlivosti analyzátorů </w:t>
      </w:r>
      <w:r w:rsidR="00330543">
        <w:t>je</w:t>
      </w:r>
      <w:r w:rsidRPr="00470937">
        <w:t xml:space="preserve"> závisl</w:t>
      </w:r>
      <w:r w:rsidR="00330543">
        <w:t>á</w:t>
      </w:r>
      <w:r w:rsidRPr="00470937">
        <w:t xml:space="preserve"> pouze na vlastním měřícím systému. </w:t>
      </w:r>
      <w:r w:rsidR="00330543">
        <w:t>Není</w:t>
      </w:r>
      <w:r w:rsidRPr="00470937">
        <w:t xml:space="preserve"> vázána nebo korigována pomocí referenčních nebo kalibračních zdrojů.</w:t>
      </w:r>
    </w:p>
    <w:p w:rsidR="002F28E5" w:rsidRPr="00F94131" w:rsidRDefault="002F28E5" w:rsidP="002F28E5">
      <w:pPr>
        <w:pStyle w:val="Bntext-prvndek"/>
      </w:pPr>
      <w:r w:rsidRPr="00F94131">
        <w:t>Měřicí část</w:t>
      </w:r>
    </w:p>
    <w:p w:rsidR="002F28E5" w:rsidRPr="00470937" w:rsidRDefault="002F28E5" w:rsidP="002F28E5">
      <w:pPr>
        <w:pStyle w:val="Bntext"/>
      </w:pPr>
      <w:r w:rsidRPr="00470937">
        <w:t>Měřící metoda</w:t>
      </w:r>
      <w:r w:rsidRPr="00470937">
        <w:tab/>
      </w:r>
      <w:r w:rsidRPr="00470937">
        <w:tab/>
        <w:t>ultrafialová fluorescence s úplnou kompenzací teploty a tlaku vzorku</w:t>
      </w:r>
    </w:p>
    <w:p w:rsidR="002F28E5" w:rsidRPr="00470937" w:rsidRDefault="002F28E5" w:rsidP="002F28E5">
      <w:pPr>
        <w:pStyle w:val="Bntext"/>
      </w:pPr>
      <w:r w:rsidRPr="00470937">
        <w:t>Měřící rozsah</w:t>
      </w:r>
      <w:r w:rsidRPr="00470937">
        <w:tab/>
      </w:r>
      <w:r w:rsidRPr="00470937">
        <w:tab/>
        <w:t xml:space="preserve">0 ÷ </w:t>
      </w:r>
      <w:r w:rsidR="00F37416">
        <w:t>20</w:t>
      </w:r>
      <w:r w:rsidRPr="00470937">
        <w:t xml:space="preserve"> 000 nmol/mol</w:t>
      </w:r>
      <w:r w:rsidRPr="00470937">
        <w:tab/>
      </w:r>
      <w:r w:rsidRPr="00470937">
        <w:tab/>
      </w:r>
    </w:p>
    <w:p w:rsidR="002F28E5" w:rsidRPr="00470937" w:rsidRDefault="002F28E5" w:rsidP="002F28E5">
      <w:pPr>
        <w:pStyle w:val="Bntext"/>
      </w:pPr>
      <w:r w:rsidRPr="00470937">
        <w:t>Rozsahy interní</w:t>
      </w:r>
      <w:r w:rsidRPr="00470937">
        <w:tab/>
      </w:r>
      <w:r w:rsidRPr="00470937">
        <w:tab/>
        <w:t>interně jednorozsahový pro 0 ÷ 500 nmol/mol</w:t>
      </w:r>
      <w:r w:rsidRPr="00470937">
        <w:tab/>
      </w:r>
    </w:p>
    <w:p w:rsidR="002F28E5" w:rsidRPr="00470937" w:rsidRDefault="002F28E5" w:rsidP="002F28E5">
      <w:pPr>
        <w:pStyle w:val="Bntext"/>
      </w:pPr>
      <w:r w:rsidRPr="00470937">
        <w:t>Rozlišení displeje</w:t>
      </w:r>
      <w:r w:rsidRPr="00470937">
        <w:tab/>
      </w:r>
      <w:r w:rsidRPr="00470937">
        <w:tab/>
      </w:r>
      <w:r w:rsidR="00F37416">
        <w:t>0</w:t>
      </w:r>
      <w:r w:rsidRPr="00470937">
        <w:t>,1 nmol/mol nebo 0,5 % měřené hodnoty</w:t>
      </w:r>
      <w:r w:rsidRPr="00470937">
        <w:tab/>
      </w:r>
    </w:p>
    <w:p w:rsidR="002F28E5" w:rsidRPr="00470937" w:rsidRDefault="002F28E5" w:rsidP="002F28E5">
      <w:pPr>
        <w:pStyle w:val="Bntext"/>
      </w:pPr>
      <w:r w:rsidRPr="00470937">
        <w:t>Šum nulové hodnoty</w:t>
      </w:r>
      <w:r w:rsidRPr="00470937">
        <w:tab/>
      </w:r>
      <w:r w:rsidR="00F37416">
        <w:t>0</w:t>
      </w:r>
      <w:r w:rsidRPr="00470937">
        <w:t>,</w:t>
      </w:r>
      <w:r w:rsidR="00F37416">
        <w:t>2</w:t>
      </w:r>
      <w:r w:rsidRPr="00470937">
        <w:t xml:space="preserve"> nmol/mol RMS</w:t>
      </w:r>
      <w:r w:rsidRPr="00470937">
        <w:tab/>
      </w:r>
      <w:r w:rsidRPr="00470937">
        <w:tab/>
      </w:r>
      <w:r w:rsidRPr="00470937">
        <w:tab/>
      </w:r>
    </w:p>
    <w:p w:rsidR="002F28E5" w:rsidRPr="00470937" w:rsidRDefault="002F28E5" w:rsidP="002F28E5">
      <w:pPr>
        <w:pStyle w:val="Bntext"/>
      </w:pPr>
      <w:r w:rsidRPr="00470937">
        <w:t>Detekční limit</w:t>
      </w:r>
      <w:r w:rsidRPr="00470937">
        <w:tab/>
      </w:r>
      <w:r w:rsidRPr="00470937">
        <w:tab/>
      </w:r>
      <w:r w:rsidR="00F37416">
        <w:t>0,4</w:t>
      </w:r>
      <w:r w:rsidRPr="00470937">
        <w:t xml:space="preserve"> nmol/mol</w:t>
      </w:r>
      <w:r w:rsidRPr="00470937">
        <w:tab/>
      </w:r>
      <w:r w:rsidRPr="00470937">
        <w:tab/>
      </w:r>
      <w:r w:rsidRPr="00470937">
        <w:tab/>
      </w:r>
    </w:p>
    <w:p w:rsidR="002F28E5" w:rsidRPr="00470937" w:rsidRDefault="002F28E5" w:rsidP="002F28E5">
      <w:pPr>
        <w:pStyle w:val="Bntext"/>
      </w:pPr>
      <w:r w:rsidRPr="00470937">
        <w:t>Drift nuly (24 hod)</w:t>
      </w:r>
      <w:r w:rsidRPr="00470937">
        <w:tab/>
      </w:r>
      <w:r w:rsidRPr="00470937">
        <w:tab/>
      </w:r>
      <w:r w:rsidR="00F37416">
        <w:t>&lt; 0,5</w:t>
      </w:r>
      <w:r w:rsidRPr="00470937">
        <w:t xml:space="preserve"> nmol/mol</w:t>
      </w:r>
      <w:r w:rsidRPr="00470937">
        <w:tab/>
      </w:r>
      <w:r w:rsidRPr="00470937">
        <w:tab/>
      </w:r>
      <w:r w:rsidRPr="00470937">
        <w:tab/>
      </w:r>
    </w:p>
    <w:p w:rsidR="002F28E5" w:rsidRPr="00470937" w:rsidRDefault="002F28E5" w:rsidP="002F28E5">
      <w:pPr>
        <w:pStyle w:val="Bntext"/>
      </w:pPr>
      <w:r w:rsidRPr="00470937">
        <w:t>Drift zesílení (24 hod)</w:t>
      </w:r>
      <w:r w:rsidRPr="00470937">
        <w:tab/>
      </w:r>
      <w:r w:rsidR="00F37416">
        <w:t>&lt;</w:t>
      </w:r>
      <w:r w:rsidRPr="00470937">
        <w:t xml:space="preserve"> ± 0,5 % z rozsahu 500 nmol/mol</w:t>
      </w:r>
      <w:r w:rsidRPr="00470937">
        <w:tab/>
      </w:r>
      <w:r w:rsidRPr="00470937">
        <w:tab/>
      </w:r>
    </w:p>
    <w:p w:rsidR="002F28E5" w:rsidRPr="00470937" w:rsidRDefault="002F28E5" w:rsidP="002F28E5">
      <w:pPr>
        <w:pStyle w:val="Bntext"/>
      </w:pPr>
      <w:r w:rsidRPr="00470937">
        <w:t>Přesnost</w:t>
      </w:r>
      <w:r w:rsidRPr="00470937">
        <w:tab/>
      </w:r>
      <w:r w:rsidRPr="00470937">
        <w:tab/>
      </w:r>
      <w:r w:rsidRPr="00470937">
        <w:tab/>
        <w:t xml:space="preserve">≤ ± </w:t>
      </w:r>
      <w:r w:rsidR="00F37416">
        <w:t>0,5</w:t>
      </w:r>
      <w:r w:rsidRPr="00470937">
        <w:t xml:space="preserve"> % z</w:t>
      </w:r>
      <w:r w:rsidR="00F37416">
        <w:t> </w:t>
      </w:r>
      <w:r w:rsidRPr="00470937">
        <w:t>rozsahu nebo 1 nmol/mol</w:t>
      </w:r>
      <w:r w:rsidRPr="00470937">
        <w:tab/>
      </w:r>
      <w:r w:rsidRPr="00470937">
        <w:tab/>
      </w:r>
    </w:p>
    <w:p w:rsidR="002F28E5" w:rsidRPr="00470937" w:rsidRDefault="002F28E5" w:rsidP="002F28E5">
      <w:pPr>
        <w:pStyle w:val="Bntext"/>
      </w:pPr>
      <w:r w:rsidRPr="00470937">
        <w:t>Opakovatelnost</w:t>
      </w:r>
      <w:r w:rsidRPr="00470937">
        <w:tab/>
      </w:r>
      <w:r w:rsidRPr="00470937">
        <w:tab/>
        <w:t>≤ 0,</w:t>
      </w:r>
      <w:r w:rsidR="00F37416">
        <w:t>1</w:t>
      </w:r>
      <w:r w:rsidRPr="00470937">
        <w:t>5 % z rozsahu 500 nmol/mol</w:t>
      </w:r>
      <w:r w:rsidRPr="00470937">
        <w:tab/>
      </w:r>
      <w:r w:rsidRPr="00470937">
        <w:tab/>
      </w:r>
    </w:p>
    <w:p w:rsidR="002F28E5" w:rsidRPr="00470937" w:rsidRDefault="002F28E5" w:rsidP="002F28E5">
      <w:pPr>
        <w:pStyle w:val="Bntext"/>
      </w:pPr>
      <w:r w:rsidRPr="00470937">
        <w:t>Linearita</w:t>
      </w:r>
      <w:r w:rsidRPr="00470937">
        <w:tab/>
      </w:r>
      <w:r w:rsidRPr="00470937">
        <w:tab/>
      </w:r>
      <w:r w:rsidRPr="00470937">
        <w:tab/>
        <w:t>± 1 % z rozsahu 500 nmol/mol</w:t>
      </w:r>
      <w:r w:rsidRPr="00470937">
        <w:tab/>
      </w:r>
      <w:r w:rsidRPr="00470937">
        <w:tab/>
      </w:r>
    </w:p>
    <w:p w:rsidR="002F28E5" w:rsidRPr="00470937" w:rsidRDefault="002F28E5" w:rsidP="002F28E5">
      <w:pPr>
        <w:pStyle w:val="Bntext"/>
      </w:pPr>
      <w:r w:rsidRPr="00470937">
        <w:t>Průtok vzorku</w:t>
      </w:r>
      <w:r w:rsidRPr="00470937">
        <w:tab/>
      </w:r>
      <w:r w:rsidRPr="00470937">
        <w:tab/>
      </w:r>
      <w:r w:rsidR="00F37416">
        <w:t>0,65</w:t>
      </w:r>
      <w:r w:rsidRPr="00470937">
        <w:t xml:space="preserve"> l/min</w:t>
      </w:r>
    </w:p>
    <w:p w:rsidR="002F28E5" w:rsidRPr="00470937" w:rsidRDefault="002F28E5" w:rsidP="002F28E5">
      <w:pPr>
        <w:pStyle w:val="Bntext"/>
      </w:pPr>
      <w:r w:rsidRPr="00470937">
        <w:lastRenderedPageBreak/>
        <w:t>Interní čerpadlo vzorku</w:t>
      </w:r>
    </w:p>
    <w:p w:rsidR="002F28E5" w:rsidRPr="00F94131" w:rsidRDefault="002F28E5" w:rsidP="002F28E5">
      <w:pPr>
        <w:pStyle w:val="Bntext-prvndek"/>
      </w:pPr>
      <w:r w:rsidRPr="00F94131">
        <w:t>Vstup vzorku</w:t>
      </w:r>
    </w:p>
    <w:p w:rsidR="002F28E5" w:rsidRPr="00470937" w:rsidRDefault="002F28E5" w:rsidP="002F28E5">
      <w:pPr>
        <w:pStyle w:val="Bntext"/>
      </w:pPr>
      <w:r w:rsidRPr="00470937">
        <w:t>Připojení vzorku přes swagelok 1/4” z elektrolyticky leštěného nerezu nebo teflonu pro připojení trubky.</w:t>
      </w:r>
    </w:p>
    <w:p w:rsidR="002F28E5" w:rsidRPr="00470937" w:rsidRDefault="002F28E5" w:rsidP="002F28E5">
      <w:pPr>
        <w:pStyle w:val="Bntext"/>
      </w:pPr>
      <w:r w:rsidRPr="00470937">
        <w:t>Vstupní filtr interní nebo externí PTFE (teflon). Držák pro filtr o průměru 47 mm.</w:t>
      </w:r>
    </w:p>
    <w:p w:rsidR="002F28E5" w:rsidRPr="00470937" w:rsidRDefault="002F28E5" w:rsidP="002F28E5">
      <w:pPr>
        <w:pStyle w:val="Bntext"/>
      </w:pPr>
      <w:r w:rsidRPr="00470937">
        <w:t>Vstup vzorku přímo na filtr a/nebo do měřícího systému analyzátoru bez přepínacích ventilů.</w:t>
      </w:r>
    </w:p>
    <w:p w:rsidR="002F28E5" w:rsidRPr="00F94131" w:rsidRDefault="002F28E5" w:rsidP="002F28E5">
      <w:pPr>
        <w:pStyle w:val="Bntext-prvndek"/>
      </w:pPr>
      <w:r w:rsidRPr="00F94131">
        <w:t>Výstupy</w:t>
      </w:r>
    </w:p>
    <w:p w:rsidR="002F28E5" w:rsidRPr="00470937" w:rsidRDefault="002F28E5" w:rsidP="002F28E5">
      <w:pPr>
        <w:pStyle w:val="Bntext"/>
      </w:pPr>
      <w:r w:rsidRPr="00470937">
        <w:t>Hodnota měřené koncentrace v jednotkách nmol/mol nebo ppb.</w:t>
      </w:r>
    </w:p>
    <w:p w:rsidR="002F28E5" w:rsidRPr="00470937" w:rsidRDefault="002F28E5" w:rsidP="002F28E5">
      <w:pPr>
        <w:pStyle w:val="Bntext"/>
      </w:pPr>
      <w:r w:rsidRPr="00470937">
        <w:t>Digitální výstup přes síťové rozhraní LAN/Ethernet a sériově rozhraní RS232.</w:t>
      </w:r>
    </w:p>
    <w:p w:rsidR="002F28E5" w:rsidRPr="00F94131" w:rsidRDefault="002F28E5" w:rsidP="002F28E5">
      <w:pPr>
        <w:pStyle w:val="Bntext-prvndek"/>
      </w:pPr>
      <w:r w:rsidRPr="00F94131">
        <w:t>Display</w:t>
      </w:r>
    </w:p>
    <w:p w:rsidR="002F28E5" w:rsidRPr="00470937" w:rsidRDefault="002F28E5" w:rsidP="002F28E5">
      <w:pPr>
        <w:pStyle w:val="Bntext"/>
      </w:pPr>
      <w:r w:rsidRPr="00470937">
        <w:t>V základní obrazovce minimálně měřená hodnota koncentrace v požadovaném rozlišení a indikace alarmů.</w:t>
      </w:r>
    </w:p>
    <w:p w:rsidR="002F28E5" w:rsidRPr="00470937" w:rsidRDefault="002F28E5" w:rsidP="002F28E5">
      <w:pPr>
        <w:pStyle w:val="Bntext"/>
      </w:pPr>
      <w:r w:rsidRPr="00470937">
        <w:t xml:space="preserve">Při překročení kompenzace nulové hodnoty analyzátorů </w:t>
      </w:r>
      <w:r w:rsidR="0014361A">
        <w:t>je</w:t>
      </w:r>
      <w:r w:rsidRPr="00470937">
        <w:t xml:space="preserve"> indikována záporná koncentrace.</w:t>
      </w:r>
    </w:p>
    <w:p w:rsidR="002F28E5" w:rsidRPr="00470937" w:rsidRDefault="002F28E5" w:rsidP="002F28E5">
      <w:pPr>
        <w:pStyle w:val="Bntext"/>
      </w:pPr>
      <w:r w:rsidRPr="00470937">
        <w:t>Menu zobrazené v angličtině s možností výpisu všech základních parametrů, které mají vliv na kalibraci měřidla.</w:t>
      </w:r>
    </w:p>
    <w:p w:rsidR="002F28E5" w:rsidRPr="00F94131" w:rsidRDefault="002F28E5" w:rsidP="002F28E5">
      <w:pPr>
        <w:pStyle w:val="Bntext-prvndek"/>
      </w:pPr>
      <w:r w:rsidRPr="00F94131">
        <w:t>Diagnostika</w:t>
      </w:r>
    </w:p>
    <w:p w:rsidR="002F28E5" w:rsidRPr="00470937" w:rsidRDefault="002F28E5" w:rsidP="002F28E5">
      <w:pPr>
        <w:pStyle w:val="Bntext"/>
      </w:pPr>
      <w:r w:rsidRPr="00470937">
        <w:t>Komplexní řízení parametrů analyzátoru, možnost manuálního nastavení kalibračních parametrů měřidla.</w:t>
      </w:r>
    </w:p>
    <w:p w:rsidR="002F28E5" w:rsidRPr="00470937" w:rsidRDefault="002F28E5" w:rsidP="002F28E5">
      <w:pPr>
        <w:pStyle w:val="Bntext"/>
      </w:pPr>
      <w:r w:rsidRPr="00470937">
        <w:t xml:space="preserve">Výpočet minutových průměrů a uložení </w:t>
      </w:r>
      <w:r w:rsidR="0014361A">
        <w:t>více než</w:t>
      </w:r>
      <w:r w:rsidRPr="00470937">
        <w:t xml:space="preserve"> jednodenních naměřených dat ve vnitřní paměti.</w:t>
      </w:r>
    </w:p>
    <w:p w:rsidR="002F28E5" w:rsidRPr="00470937" w:rsidRDefault="002F28E5" w:rsidP="002F28E5">
      <w:pPr>
        <w:pStyle w:val="Bntext"/>
      </w:pPr>
      <w:r w:rsidRPr="00470937">
        <w:t>Možnost ukládání a zobrazení RAW dat.</w:t>
      </w:r>
    </w:p>
    <w:p w:rsidR="002F28E5" w:rsidRPr="00470937" w:rsidRDefault="002F28E5" w:rsidP="002F28E5">
      <w:pPr>
        <w:pStyle w:val="Bntext"/>
      </w:pPr>
      <w:r w:rsidRPr="00470937">
        <w:t>Plná vnitřní a dálková diagnostika pro všechny podstatné funkce analyzátoru.</w:t>
      </w:r>
    </w:p>
    <w:p w:rsidR="002F28E5" w:rsidRPr="00470937" w:rsidRDefault="002F28E5" w:rsidP="002F28E5">
      <w:pPr>
        <w:pStyle w:val="Bntext"/>
      </w:pPr>
      <w:r w:rsidRPr="00470937">
        <w:t>Nastavení limitů pro alarmy.</w:t>
      </w:r>
    </w:p>
    <w:p w:rsidR="002F28E5" w:rsidRPr="00F94131" w:rsidRDefault="002F28E5" w:rsidP="002F28E5">
      <w:pPr>
        <w:pStyle w:val="Bntext-prvndek"/>
      </w:pPr>
      <w:r w:rsidRPr="00F94131">
        <w:t>Software pro PC</w:t>
      </w:r>
    </w:p>
    <w:p w:rsidR="002F28E5" w:rsidRDefault="002F28E5" w:rsidP="002F28E5">
      <w:pPr>
        <w:pStyle w:val="Bezmezer"/>
        <w:numPr>
          <w:ilvl w:val="0"/>
          <w:numId w:val="27"/>
        </w:numPr>
        <w:ind w:left="360"/>
      </w:pPr>
      <w:r>
        <w:t>Zobrazení všech základních hodnot a diagnostiky na obrazovce PC a dálkové řízení všech funkcí.</w:t>
      </w:r>
    </w:p>
    <w:p w:rsidR="002F28E5" w:rsidRDefault="002F28E5" w:rsidP="002F28E5">
      <w:pPr>
        <w:pStyle w:val="Bezmezer"/>
        <w:numPr>
          <w:ilvl w:val="0"/>
          <w:numId w:val="27"/>
        </w:numPr>
        <w:spacing w:before="120"/>
        <w:ind w:left="357" w:hanging="357"/>
      </w:pPr>
      <w:r>
        <w:t>Dálkové ovládání základních funkcí a možností dálkového sběru dat i dodatečného přenesení dat z paměti měřidla.</w:t>
      </w:r>
    </w:p>
    <w:p w:rsidR="002F28E5" w:rsidRPr="00F94131" w:rsidRDefault="002F28E5" w:rsidP="002F28E5">
      <w:pPr>
        <w:pStyle w:val="Bntext-prvndek"/>
      </w:pPr>
      <w:r w:rsidRPr="00F94131">
        <w:t>Rozměry</w:t>
      </w:r>
    </w:p>
    <w:p w:rsidR="002F28E5" w:rsidRPr="00470937" w:rsidRDefault="002F28E5" w:rsidP="002F28E5">
      <w:pPr>
        <w:pStyle w:val="Bntext"/>
      </w:pPr>
      <w:r w:rsidRPr="00470937">
        <w:t>Montáž do standardního stojanu 19”.</w:t>
      </w:r>
    </w:p>
    <w:p w:rsidR="002F28E5" w:rsidRPr="00470937" w:rsidRDefault="002F28E5" w:rsidP="002F28E5">
      <w:pPr>
        <w:pStyle w:val="Bntext"/>
      </w:pPr>
      <w:r w:rsidRPr="00470937">
        <w:t xml:space="preserve">Výška jednotlivého přístroje </w:t>
      </w:r>
      <w:r w:rsidR="00CF44A0">
        <w:t>7</w:t>
      </w:r>
      <w:r w:rsidRPr="00470937">
        <w:t>“.</w:t>
      </w:r>
    </w:p>
    <w:p w:rsidR="002F28E5" w:rsidRDefault="002F28E5" w:rsidP="002F28E5">
      <w:pPr>
        <w:pStyle w:val="Bntext"/>
      </w:pPr>
      <w:r w:rsidRPr="00470937">
        <w:t>Součástí každého přístroje bude příslušenství pro fixaci přístroje k přednímu rámu stojanu</w:t>
      </w:r>
      <w:r>
        <w:t xml:space="preserve">. </w:t>
      </w:r>
    </w:p>
    <w:p w:rsidR="002F28E5" w:rsidRPr="00F94131" w:rsidRDefault="002F28E5" w:rsidP="002F28E5">
      <w:pPr>
        <w:pStyle w:val="Bntext-prvndek"/>
      </w:pPr>
      <w:r w:rsidRPr="00F94131">
        <w:t>Pracovní teplota</w:t>
      </w:r>
    </w:p>
    <w:p w:rsidR="002F28E5" w:rsidRDefault="002F28E5" w:rsidP="002F28E5">
      <w:pPr>
        <w:pStyle w:val="Bntext"/>
      </w:pPr>
      <w:r>
        <w:t>15 ÷ 35 °C</w:t>
      </w:r>
      <w:r>
        <w:tab/>
      </w:r>
      <w:r>
        <w:tab/>
      </w:r>
      <w:r>
        <w:tab/>
      </w:r>
      <w:r>
        <w:tab/>
      </w:r>
      <w:r>
        <w:tab/>
      </w:r>
    </w:p>
    <w:p w:rsidR="002F28E5" w:rsidRPr="00F94131" w:rsidRDefault="002F28E5" w:rsidP="002F28E5">
      <w:pPr>
        <w:pStyle w:val="Bntext-prvndek"/>
      </w:pPr>
      <w:r w:rsidRPr="00F94131">
        <w:lastRenderedPageBreak/>
        <w:t>Napájení</w:t>
      </w:r>
    </w:p>
    <w:p w:rsidR="002F28E5" w:rsidRPr="00470937" w:rsidRDefault="002F28E5" w:rsidP="002F28E5">
      <w:pPr>
        <w:pStyle w:val="Bntext"/>
      </w:pPr>
      <w:r w:rsidRPr="00470937">
        <w:t>Napětí AC 230 V / 50 Hz</w:t>
      </w:r>
    </w:p>
    <w:p w:rsidR="002F28E5" w:rsidRPr="00470937" w:rsidRDefault="002F28E5" w:rsidP="002F28E5">
      <w:pPr>
        <w:pStyle w:val="Bntext"/>
      </w:pPr>
      <w:r w:rsidRPr="00470937">
        <w:t>Kabel s vidlicí CEE 7/7 či CEE 7/5</w:t>
      </w:r>
    </w:p>
    <w:p w:rsidR="002F28E5" w:rsidRPr="00470937" w:rsidRDefault="002F28E5" w:rsidP="002F28E5">
      <w:pPr>
        <w:pStyle w:val="Bntext"/>
      </w:pPr>
      <w:r w:rsidRPr="00470937">
        <w:t>Příkon ≤ 300 W náběh, ≤ 1</w:t>
      </w:r>
      <w:r w:rsidR="00EB4DCD">
        <w:t>4</w:t>
      </w:r>
      <w:r w:rsidRPr="00470937">
        <w:t>0 W střední příkon při provozu.</w:t>
      </w:r>
    </w:p>
    <w:p w:rsidR="002F28E5" w:rsidRPr="00F94131" w:rsidRDefault="002F28E5" w:rsidP="002F28E5">
      <w:pPr>
        <w:pStyle w:val="Bntext-prvndek"/>
      </w:pPr>
      <w:r w:rsidRPr="00F94131">
        <w:t>Dokumentace</w:t>
      </w:r>
    </w:p>
    <w:p w:rsidR="002F28E5" w:rsidRDefault="002F28E5" w:rsidP="002F28E5">
      <w:pPr>
        <w:pStyle w:val="Bezmezer"/>
      </w:pPr>
      <w:r>
        <w:t>Odborně přeložená dokumentace v českém jazyce v tištěném i digitalizovaném tvaru pro každý analyzátor, včetně pneumatických i elektrických schémat a seznamu základních komponentů a náhradních dílů.</w:t>
      </w:r>
    </w:p>
    <w:p w:rsidR="002F28E5" w:rsidRPr="00F94131" w:rsidRDefault="002F28E5" w:rsidP="002F28E5">
      <w:pPr>
        <w:pStyle w:val="Bntext-prvndek"/>
      </w:pPr>
      <w:r w:rsidRPr="00F94131">
        <w:t>Servis</w:t>
      </w:r>
    </w:p>
    <w:p w:rsidR="002F28E5" w:rsidRDefault="002F28E5" w:rsidP="002F28E5">
      <w:pPr>
        <w:pStyle w:val="Bezmezer"/>
      </w:pPr>
      <w:r>
        <w:t>Garance zajištění potřebných náhradních dílů a servisních zásahů nejméně po dobu 10ti let.</w:t>
      </w:r>
    </w:p>
    <w:p w:rsidR="002F28E5" w:rsidRPr="00F94131" w:rsidRDefault="002F28E5" w:rsidP="002F28E5">
      <w:pPr>
        <w:pStyle w:val="Bntext-prvndek"/>
      </w:pPr>
      <w:r w:rsidRPr="00F94131">
        <w:t>Ostatní</w:t>
      </w:r>
    </w:p>
    <w:p w:rsidR="002F28E5" w:rsidRPr="00470937" w:rsidRDefault="002F28E5" w:rsidP="002F28E5">
      <w:pPr>
        <w:pStyle w:val="Bntext"/>
      </w:pPr>
      <w:r w:rsidRPr="00470937">
        <w:t>Provoz nevyžaduje, kromě napájení a případně filtru vzorku, externí zdroje nebo příslušenství, pokud není výslovně uvedeno jinak a interní sestava neobsahuje spotřební části a díly s životností kratší než 1</w:t>
      </w:r>
      <w:r>
        <w:t xml:space="preserve"> </w:t>
      </w:r>
      <w:r w:rsidRPr="00470937">
        <w:t>rok. Vyjma filtrů vzorku, pokud je filtr součástí vnitřní sestavy.</w:t>
      </w:r>
    </w:p>
    <w:p w:rsidR="002F28E5" w:rsidRPr="00470937" w:rsidRDefault="002F28E5" w:rsidP="002F28E5">
      <w:pPr>
        <w:pStyle w:val="Bntext"/>
      </w:pPr>
      <w:r w:rsidRPr="00470937">
        <w:t>Doba uvedení přístroje do plného provozního stavu, tj. stabilní a připravený k měření ≤ 30 min od zapnutí.</w:t>
      </w:r>
    </w:p>
    <w:p w:rsidR="002F28E5" w:rsidRPr="00470937" w:rsidRDefault="002F28E5" w:rsidP="002F28E5">
      <w:pPr>
        <w:pStyle w:val="Bntext"/>
      </w:pPr>
      <w:r w:rsidRPr="00470937">
        <w:t xml:space="preserve">Hmotnost přístroje je </w:t>
      </w:r>
      <w:r w:rsidR="00CF44A0">
        <w:t>16,2</w:t>
      </w:r>
      <w:r w:rsidRPr="00470937">
        <w:t xml:space="preserve"> kg.</w:t>
      </w:r>
    </w:p>
    <w:p w:rsidR="002F28E5" w:rsidRPr="00470937" w:rsidRDefault="002F28E5" w:rsidP="002F28E5">
      <w:pPr>
        <w:pStyle w:val="Bntext"/>
      </w:pPr>
      <w:r w:rsidRPr="00470937">
        <w:t>Provoz přístroje nebude podmíněn ani omezen periodickými kontrolami u výrobce nebo servisem.</w:t>
      </w:r>
    </w:p>
    <w:p w:rsidR="002F28E5" w:rsidRDefault="002F28E5" w:rsidP="002F28E5"/>
    <w:p w:rsidR="002F28E5" w:rsidRPr="00B94FAA" w:rsidRDefault="002F28E5" w:rsidP="002F28E5">
      <w:pPr>
        <w:pStyle w:val="Bezmezer"/>
        <w:spacing w:after="0" w:afterAutospacing="0"/>
        <w:rPr>
          <w:b/>
          <w:i/>
        </w:rPr>
      </w:pPr>
      <w:r w:rsidRPr="00B94FAA">
        <w:rPr>
          <w:b/>
          <w:i/>
        </w:rPr>
        <w:t>Analyzátor oxidu uhelnatého CO</w:t>
      </w:r>
      <w:r w:rsidR="00EB4DCD">
        <w:rPr>
          <w:b/>
          <w:i/>
        </w:rPr>
        <w:t xml:space="preserve"> </w:t>
      </w:r>
      <w:r w:rsidR="00EB4DCD" w:rsidRPr="00A71B48">
        <w:rPr>
          <w:b/>
          <w:i/>
          <w:color w:val="244061" w:themeColor="accent1" w:themeShade="80"/>
          <w:u w:val="single"/>
        </w:rPr>
        <w:t>Teledyne API</w:t>
      </w:r>
      <w:r w:rsidR="00EB4DCD">
        <w:rPr>
          <w:b/>
          <w:i/>
          <w:color w:val="244061" w:themeColor="accent1" w:themeShade="80"/>
          <w:u w:val="single"/>
        </w:rPr>
        <w:t xml:space="preserve"> Model T</w:t>
      </w:r>
      <w:r w:rsidR="00217B9B">
        <w:rPr>
          <w:b/>
          <w:i/>
          <w:color w:val="244061" w:themeColor="accent1" w:themeShade="80"/>
          <w:u w:val="single"/>
        </w:rPr>
        <w:t>3</w:t>
      </w:r>
      <w:r w:rsidR="00EB4DCD">
        <w:rPr>
          <w:b/>
          <w:i/>
          <w:color w:val="244061" w:themeColor="accent1" w:themeShade="80"/>
          <w:u w:val="single"/>
        </w:rPr>
        <w:t>00</w:t>
      </w:r>
    </w:p>
    <w:p w:rsidR="002F28E5" w:rsidRPr="00470937" w:rsidRDefault="002F28E5" w:rsidP="002F28E5">
      <w:pPr>
        <w:pStyle w:val="Bntext"/>
      </w:pPr>
      <w:r w:rsidRPr="00470937">
        <w:t>Typové schválení v souladu se směrnicí evropského parlamentu a rady EU 2008/50/ES z 21.5.2008.</w:t>
      </w:r>
      <w:r w:rsidRPr="00470937">
        <w:tab/>
        <w:t xml:space="preserve">Plnění směrnice </w:t>
      </w:r>
      <w:r w:rsidR="00EB4DCD">
        <w:t>je</w:t>
      </w:r>
      <w:r w:rsidRPr="00470937">
        <w:t xml:space="preserve"> doloženo certifikátem akreditované laboratoře.</w:t>
      </w:r>
    </w:p>
    <w:p w:rsidR="002F28E5" w:rsidRPr="00470937" w:rsidRDefault="002F28E5" w:rsidP="002F28E5">
      <w:pPr>
        <w:pStyle w:val="Bntext"/>
      </w:pPr>
      <w:r w:rsidRPr="00470937">
        <w:t>Splnění normy ČSN EN 14626:2013</w:t>
      </w:r>
      <w:r w:rsidR="00EB4DCD">
        <w:t xml:space="preserve"> a</w:t>
      </w:r>
      <w:r w:rsidRPr="00470937">
        <w:t xml:space="preserve"> US EPA RFCA-1093-093.</w:t>
      </w:r>
    </w:p>
    <w:p w:rsidR="002F28E5" w:rsidRPr="00470937" w:rsidRDefault="002F28E5" w:rsidP="002F28E5">
      <w:pPr>
        <w:pStyle w:val="Bntext"/>
      </w:pPr>
      <w:r w:rsidRPr="00470937">
        <w:t xml:space="preserve">Parametry norem </w:t>
      </w:r>
      <w:r w:rsidR="00EB4DCD">
        <w:t>jsou</w:t>
      </w:r>
      <w:r w:rsidRPr="00470937">
        <w:t xml:space="preserve"> splněny při odečtu měřených hodnot na displeji analyzátoru.</w:t>
      </w:r>
    </w:p>
    <w:p w:rsidR="002F28E5" w:rsidRPr="00470937" w:rsidRDefault="002F28E5" w:rsidP="002F28E5">
      <w:pPr>
        <w:pStyle w:val="Bntext"/>
      </w:pPr>
      <w:r w:rsidRPr="00470937">
        <w:t xml:space="preserve">Požadovaná stabilita referenčních hodnot a citlivosti analyzátorů </w:t>
      </w:r>
      <w:r w:rsidR="00EB4DCD">
        <w:t>je</w:t>
      </w:r>
      <w:r w:rsidRPr="00470937">
        <w:t xml:space="preserve"> závisl</w:t>
      </w:r>
      <w:r w:rsidR="00EB4DCD">
        <w:t>á</w:t>
      </w:r>
      <w:r w:rsidRPr="00470937">
        <w:t xml:space="preserve"> pouze na vlastním měřícím systému. </w:t>
      </w:r>
      <w:r w:rsidR="00EB4DCD">
        <w:t>Není</w:t>
      </w:r>
      <w:r w:rsidRPr="00470937">
        <w:t xml:space="preserve"> vázána nebo korigována pomocí referenčních nebo kalibračních zdrojů.</w:t>
      </w:r>
    </w:p>
    <w:p w:rsidR="002F28E5" w:rsidRPr="00DA6D7C" w:rsidRDefault="002F28E5" w:rsidP="002F28E5">
      <w:pPr>
        <w:pStyle w:val="Bntext-prvndek"/>
      </w:pPr>
      <w:r w:rsidRPr="00DA6D7C">
        <w:t>Měřicí část</w:t>
      </w:r>
    </w:p>
    <w:p w:rsidR="002F28E5" w:rsidRPr="00470937" w:rsidRDefault="002F28E5" w:rsidP="002F28E5">
      <w:pPr>
        <w:pStyle w:val="Bntext"/>
        <w:tabs>
          <w:tab w:val="left" w:pos="426"/>
        </w:tabs>
        <w:ind w:left="2835" w:hanging="2835"/>
      </w:pPr>
      <w:r w:rsidRPr="00470937">
        <w:t xml:space="preserve">Měřící metoda </w:t>
      </w:r>
      <w:r w:rsidRPr="00470937">
        <w:tab/>
        <w:t>nedisperzní infračervená spektroskopie s úplnou kompenzací teploty a tlaku vzorku</w:t>
      </w:r>
    </w:p>
    <w:p w:rsidR="002F28E5" w:rsidRPr="00470937" w:rsidRDefault="002F28E5" w:rsidP="002F28E5">
      <w:pPr>
        <w:pStyle w:val="Bntext"/>
      </w:pPr>
      <w:r w:rsidRPr="00470937">
        <w:t>Měřící rozsah</w:t>
      </w:r>
      <w:r w:rsidRPr="00470937">
        <w:tab/>
      </w:r>
      <w:r w:rsidRPr="00470937">
        <w:tab/>
        <w:t xml:space="preserve">0 ÷ </w:t>
      </w:r>
      <w:r w:rsidR="00EB4DCD">
        <w:t>100</w:t>
      </w:r>
      <w:r w:rsidRPr="00470937">
        <w:t>0000 nmol/mol</w:t>
      </w:r>
    </w:p>
    <w:p w:rsidR="002F28E5" w:rsidRPr="00470937" w:rsidRDefault="002F28E5" w:rsidP="002F28E5">
      <w:pPr>
        <w:pStyle w:val="Bntext"/>
      </w:pPr>
      <w:r w:rsidRPr="00470937">
        <w:t>Rozsahy interní</w:t>
      </w:r>
      <w:r w:rsidRPr="00470937">
        <w:tab/>
      </w:r>
      <w:r w:rsidRPr="00470937">
        <w:tab/>
        <w:t>interně jednorozsahový</w:t>
      </w:r>
    </w:p>
    <w:p w:rsidR="002F28E5" w:rsidRPr="00470937" w:rsidRDefault="002F28E5" w:rsidP="002F28E5">
      <w:pPr>
        <w:pStyle w:val="Bntext"/>
      </w:pPr>
      <w:r w:rsidRPr="00470937">
        <w:t>Rozlišení displeje</w:t>
      </w:r>
      <w:r w:rsidRPr="00470937">
        <w:tab/>
      </w:r>
      <w:r w:rsidRPr="00470937">
        <w:tab/>
        <w:t>10 nmol/mol</w:t>
      </w:r>
    </w:p>
    <w:p w:rsidR="002F28E5" w:rsidRPr="00470937" w:rsidRDefault="002F28E5" w:rsidP="002F28E5">
      <w:pPr>
        <w:pStyle w:val="Bntext"/>
      </w:pPr>
      <w:r w:rsidRPr="00470937">
        <w:t>Šum nulové hodnoty</w:t>
      </w:r>
      <w:r w:rsidRPr="00470937">
        <w:tab/>
        <w:t xml:space="preserve">≤ </w:t>
      </w:r>
      <w:r w:rsidR="00E53BB9">
        <w:t>2</w:t>
      </w:r>
      <w:r w:rsidRPr="00470937">
        <w:t>0 nmol/mol RMS</w:t>
      </w:r>
    </w:p>
    <w:p w:rsidR="002F28E5" w:rsidRPr="00470937" w:rsidRDefault="002F28E5" w:rsidP="002F28E5">
      <w:pPr>
        <w:pStyle w:val="Bntext"/>
      </w:pPr>
      <w:r w:rsidRPr="00470937">
        <w:lastRenderedPageBreak/>
        <w:t>Detekční limit</w:t>
      </w:r>
      <w:r w:rsidRPr="00470937">
        <w:tab/>
      </w:r>
      <w:r w:rsidRPr="00470937">
        <w:tab/>
      </w:r>
      <w:r w:rsidR="00E53BB9">
        <w:t>4</w:t>
      </w:r>
      <w:r w:rsidRPr="00470937">
        <w:t>0 nmol/mol RMS</w:t>
      </w:r>
    </w:p>
    <w:p w:rsidR="002F28E5" w:rsidRPr="00470937" w:rsidRDefault="002F28E5" w:rsidP="002F28E5">
      <w:pPr>
        <w:pStyle w:val="Bntext"/>
      </w:pPr>
      <w:r w:rsidRPr="00470937">
        <w:t>Drift nuly (24 hod)</w:t>
      </w:r>
      <w:r w:rsidRPr="00470937">
        <w:tab/>
      </w:r>
      <w:r w:rsidRPr="00470937">
        <w:tab/>
        <w:t>≤ 100 nmol/mol</w:t>
      </w:r>
    </w:p>
    <w:p w:rsidR="002F28E5" w:rsidRPr="00470937" w:rsidRDefault="002F28E5" w:rsidP="002F28E5">
      <w:pPr>
        <w:pStyle w:val="Bntext"/>
      </w:pPr>
      <w:r w:rsidRPr="00470937">
        <w:t>Drift zesílení (24 hod)</w:t>
      </w:r>
      <w:r w:rsidRPr="00470937">
        <w:tab/>
        <w:t xml:space="preserve">≤ ± </w:t>
      </w:r>
      <w:r w:rsidR="00E53BB9">
        <w:t>0,5</w:t>
      </w:r>
      <w:r w:rsidRPr="00470937">
        <w:t xml:space="preserve"> % z rozsahu</w:t>
      </w:r>
    </w:p>
    <w:p w:rsidR="002F28E5" w:rsidRPr="00470937" w:rsidRDefault="002F28E5" w:rsidP="002F28E5">
      <w:pPr>
        <w:pStyle w:val="Bntext"/>
      </w:pPr>
      <w:r w:rsidRPr="00470937">
        <w:t>Odezva</w:t>
      </w:r>
      <w:r w:rsidRPr="00470937">
        <w:tab/>
      </w:r>
      <w:r w:rsidRPr="00470937">
        <w:tab/>
      </w:r>
      <w:r w:rsidRPr="00470937">
        <w:tab/>
      </w:r>
      <w:r w:rsidR="00E53BB9">
        <w:t>1</w:t>
      </w:r>
      <w:r w:rsidRPr="00470937">
        <w:t>0 s pro 90 % rozsahu</w:t>
      </w:r>
    </w:p>
    <w:p w:rsidR="002F28E5" w:rsidRPr="00470937" w:rsidRDefault="002F28E5" w:rsidP="002F28E5">
      <w:pPr>
        <w:pStyle w:val="Bntext"/>
      </w:pPr>
      <w:r w:rsidRPr="00470937">
        <w:t>Přesnost</w:t>
      </w:r>
      <w:r w:rsidRPr="00470937">
        <w:tab/>
      </w:r>
      <w:r w:rsidRPr="00470937">
        <w:tab/>
      </w:r>
      <w:r w:rsidRPr="00470937">
        <w:tab/>
        <w:t xml:space="preserve">± </w:t>
      </w:r>
      <w:r w:rsidR="00E53BB9">
        <w:t>0,5</w:t>
      </w:r>
      <w:r w:rsidRPr="00470937">
        <w:t xml:space="preserve"> % z rozsahu </w:t>
      </w:r>
    </w:p>
    <w:p w:rsidR="002F28E5" w:rsidRPr="00470937" w:rsidRDefault="002F28E5" w:rsidP="002F28E5">
      <w:pPr>
        <w:pStyle w:val="Bntext"/>
      </w:pPr>
      <w:r w:rsidRPr="00470937">
        <w:t>Opakovatelnost</w:t>
      </w:r>
      <w:r w:rsidRPr="00470937">
        <w:tab/>
      </w:r>
      <w:r w:rsidRPr="00470937">
        <w:tab/>
        <w:t>≤ 0,5 % z rozsahu 10000 nmol/mol</w:t>
      </w:r>
    </w:p>
    <w:p w:rsidR="002F28E5" w:rsidRPr="00470937" w:rsidRDefault="002F28E5" w:rsidP="002F28E5">
      <w:pPr>
        <w:pStyle w:val="Bntext"/>
      </w:pPr>
      <w:r w:rsidRPr="00470937">
        <w:t>Linearita</w:t>
      </w:r>
      <w:r w:rsidRPr="00470937">
        <w:tab/>
      </w:r>
      <w:r w:rsidRPr="00470937">
        <w:tab/>
      </w:r>
      <w:r w:rsidRPr="00470937">
        <w:tab/>
        <w:t>± 1 % z rozsahu 10000 nmol/mol</w:t>
      </w:r>
    </w:p>
    <w:p w:rsidR="002F28E5" w:rsidRPr="00470937" w:rsidRDefault="002F28E5" w:rsidP="002F28E5">
      <w:pPr>
        <w:pStyle w:val="Bntext"/>
      </w:pPr>
      <w:r w:rsidRPr="00470937">
        <w:t>Průtok vzorku</w:t>
      </w:r>
      <w:r w:rsidRPr="00470937">
        <w:tab/>
      </w:r>
      <w:r w:rsidRPr="00470937">
        <w:tab/>
      </w:r>
      <w:r w:rsidR="00E53BB9">
        <w:t>0,8</w:t>
      </w:r>
      <w:r w:rsidRPr="00470937">
        <w:t xml:space="preserve"> l/min</w:t>
      </w:r>
    </w:p>
    <w:p w:rsidR="002F28E5" w:rsidRPr="00470937" w:rsidRDefault="002F28E5" w:rsidP="002F28E5">
      <w:pPr>
        <w:pStyle w:val="Bntext"/>
      </w:pPr>
      <w:r w:rsidRPr="00470937">
        <w:t>Interní čerpadlo vzorku</w:t>
      </w:r>
    </w:p>
    <w:p w:rsidR="002F28E5" w:rsidRPr="00DA6D7C" w:rsidRDefault="002F28E5" w:rsidP="002F28E5">
      <w:pPr>
        <w:pStyle w:val="Bntext-prvndek"/>
      </w:pPr>
      <w:r w:rsidRPr="00DA6D7C">
        <w:t>Vstup vzorku</w:t>
      </w:r>
    </w:p>
    <w:p w:rsidR="002F28E5" w:rsidRPr="00470937" w:rsidRDefault="002F28E5" w:rsidP="002F28E5">
      <w:pPr>
        <w:pStyle w:val="Bntext"/>
      </w:pPr>
      <w:r w:rsidRPr="00470937">
        <w:t>Připojení vzorku přes swagelok 1/4” z elektrolyticky leštěného nerezu nebo teflonu pro připojení trubky.</w:t>
      </w:r>
    </w:p>
    <w:p w:rsidR="002F28E5" w:rsidRPr="00470937" w:rsidRDefault="002F28E5" w:rsidP="002F28E5">
      <w:pPr>
        <w:pStyle w:val="Bntext"/>
      </w:pPr>
      <w:r w:rsidRPr="00470937">
        <w:t>Vstupní filtr interní nebo externí PTFE (teflon). Držák pro filtr o průměru 47 mm.</w:t>
      </w:r>
    </w:p>
    <w:p w:rsidR="002F28E5" w:rsidRPr="00470937" w:rsidRDefault="002F28E5" w:rsidP="002F28E5">
      <w:pPr>
        <w:pStyle w:val="Bntext"/>
      </w:pPr>
      <w:r w:rsidRPr="00470937">
        <w:t>Vstup vzorku přímo na filtr a/nebo do měřícího systému analyzátoru bez přepínacích ventilů.</w:t>
      </w:r>
    </w:p>
    <w:p w:rsidR="002F28E5" w:rsidRPr="00DA6D7C" w:rsidRDefault="002F28E5" w:rsidP="002F28E5">
      <w:pPr>
        <w:pStyle w:val="Bntext-prvndek"/>
      </w:pPr>
      <w:r w:rsidRPr="00DA6D7C">
        <w:t>Výstupy</w:t>
      </w:r>
    </w:p>
    <w:p w:rsidR="002F28E5" w:rsidRPr="00470937" w:rsidRDefault="002F28E5" w:rsidP="002F28E5">
      <w:pPr>
        <w:pStyle w:val="Bntext"/>
      </w:pPr>
      <w:r w:rsidRPr="00470937">
        <w:t>Hodnota měřené koncentrace v jednotkách nmol/mol nebo ppb.</w:t>
      </w:r>
    </w:p>
    <w:p w:rsidR="002F28E5" w:rsidRPr="00470937" w:rsidRDefault="002F28E5" w:rsidP="002F28E5">
      <w:pPr>
        <w:pStyle w:val="Bntext"/>
      </w:pPr>
      <w:r w:rsidRPr="00470937">
        <w:t>Digitální výstup přes síťové rozhraní LAN/Ethernet a sériově rozhraní RS232.</w:t>
      </w:r>
    </w:p>
    <w:p w:rsidR="002F28E5" w:rsidRPr="00DA6D7C" w:rsidRDefault="002F28E5" w:rsidP="002F28E5">
      <w:pPr>
        <w:pStyle w:val="Bntext-prvndek"/>
      </w:pPr>
      <w:r w:rsidRPr="00DA6D7C">
        <w:t>Display</w:t>
      </w:r>
    </w:p>
    <w:p w:rsidR="002F28E5" w:rsidRPr="00470937" w:rsidRDefault="002F28E5" w:rsidP="002F28E5">
      <w:pPr>
        <w:pStyle w:val="Bntext"/>
      </w:pPr>
      <w:r w:rsidRPr="00470937">
        <w:t>V základní obrazovce minimálně měřená hodnota koncentrace v požadovaném rozlišení a indikace alarmů.</w:t>
      </w:r>
    </w:p>
    <w:p w:rsidR="002F28E5" w:rsidRPr="00470937" w:rsidRDefault="002F28E5" w:rsidP="002F28E5">
      <w:pPr>
        <w:pStyle w:val="Bntext"/>
      </w:pPr>
      <w:r w:rsidRPr="00470937">
        <w:t xml:space="preserve">Při překročení kompenzace nulové hodnoty analyzátorů </w:t>
      </w:r>
      <w:r w:rsidR="00E53BB9">
        <w:t>je</w:t>
      </w:r>
      <w:r w:rsidRPr="00470937">
        <w:t xml:space="preserve"> indikována záporná koncentrace.</w:t>
      </w:r>
    </w:p>
    <w:p w:rsidR="002F28E5" w:rsidRPr="00470937" w:rsidRDefault="002F28E5" w:rsidP="002F28E5">
      <w:pPr>
        <w:pStyle w:val="Bntext"/>
      </w:pPr>
      <w:r w:rsidRPr="00470937">
        <w:t>Menu zobrazené v angličtině s možností výpisu všech základních parametrů, které mají vliv na kalibraci měřidla.</w:t>
      </w:r>
    </w:p>
    <w:p w:rsidR="002F28E5" w:rsidRPr="00DA6D7C" w:rsidRDefault="002F28E5" w:rsidP="002F28E5">
      <w:pPr>
        <w:pStyle w:val="Bntext-prvndek"/>
      </w:pPr>
      <w:r w:rsidRPr="00DA6D7C">
        <w:t>Diagnostika</w:t>
      </w:r>
    </w:p>
    <w:p w:rsidR="002F28E5" w:rsidRPr="00470937" w:rsidRDefault="002F28E5" w:rsidP="002F28E5">
      <w:pPr>
        <w:pStyle w:val="Bntext"/>
      </w:pPr>
      <w:r w:rsidRPr="00470937">
        <w:t>Komplexní řízení parametrů analyzátoru, možnost manuálního nastavení kalibračních parametrů měřidla.</w:t>
      </w:r>
    </w:p>
    <w:p w:rsidR="002F28E5" w:rsidRPr="00470937" w:rsidRDefault="002F28E5" w:rsidP="002F28E5">
      <w:pPr>
        <w:pStyle w:val="Bntext"/>
      </w:pPr>
      <w:r w:rsidRPr="00470937">
        <w:t xml:space="preserve">Výpočet minutových průměrů a uložení </w:t>
      </w:r>
      <w:r w:rsidR="00E53BB9">
        <w:t xml:space="preserve">více než </w:t>
      </w:r>
      <w:r w:rsidRPr="00470937">
        <w:t>jednodenních naměřených dat ve vnitřní paměti.</w:t>
      </w:r>
    </w:p>
    <w:p w:rsidR="002F28E5" w:rsidRPr="00470937" w:rsidRDefault="002F28E5" w:rsidP="002F28E5">
      <w:pPr>
        <w:pStyle w:val="Bntext"/>
      </w:pPr>
      <w:r w:rsidRPr="00470937">
        <w:t>Možnost ukládání a zobrazení RAW dat.</w:t>
      </w:r>
    </w:p>
    <w:p w:rsidR="002F28E5" w:rsidRPr="00470937" w:rsidRDefault="002F28E5" w:rsidP="002F28E5">
      <w:pPr>
        <w:pStyle w:val="Bntext"/>
      </w:pPr>
      <w:r w:rsidRPr="00470937">
        <w:t>Plná vnitřní a dálková diagnostika pro všechny podstatné funkce analyzátoru.</w:t>
      </w:r>
    </w:p>
    <w:p w:rsidR="002F28E5" w:rsidRPr="00470937" w:rsidRDefault="002F28E5" w:rsidP="002F28E5">
      <w:pPr>
        <w:pStyle w:val="Bntext"/>
      </w:pPr>
      <w:r w:rsidRPr="00470937">
        <w:t>Nastavení limitů pro alarmy.</w:t>
      </w:r>
    </w:p>
    <w:p w:rsidR="002F28E5" w:rsidRPr="00DA6D7C" w:rsidRDefault="002F28E5" w:rsidP="002F28E5">
      <w:pPr>
        <w:pStyle w:val="Bntext-prvndek"/>
      </w:pPr>
      <w:r w:rsidRPr="00DA6D7C">
        <w:t>Software pro PC</w:t>
      </w:r>
    </w:p>
    <w:p w:rsidR="002F28E5" w:rsidRDefault="002F28E5" w:rsidP="002F28E5">
      <w:pPr>
        <w:pStyle w:val="Bntext"/>
      </w:pPr>
      <w:r w:rsidRPr="00470937">
        <w:t>Zobrazení všech základních hodnot a diagnostiky na obrazovce PC a dálkové řízení všech funkcí</w:t>
      </w:r>
      <w:r>
        <w:t>.</w:t>
      </w:r>
    </w:p>
    <w:p w:rsidR="002F28E5" w:rsidRPr="00470937" w:rsidRDefault="002F28E5" w:rsidP="002F28E5">
      <w:pPr>
        <w:pStyle w:val="Bntext"/>
      </w:pPr>
      <w:r w:rsidRPr="00470937">
        <w:lastRenderedPageBreak/>
        <w:t>Dálkové ovládání základních funkcí a možností dálkového sběru dat i dodatečného přenesení dat z paměti měřidla</w:t>
      </w:r>
      <w:r>
        <w:t>.</w:t>
      </w:r>
    </w:p>
    <w:p w:rsidR="002F28E5" w:rsidRPr="00DA6D7C" w:rsidRDefault="002F28E5" w:rsidP="002F28E5">
      <w:pPr>
        <w:pStyle w:val="Bntext-prvndek"/>
      </w:pPr>
      <w:r w:rsidRPr="00DA6D7C">
        <w:t>Rozměry</w:t>
      </w:r>
    </w:p>
    <w:p w:rsidR="002F28E5" w:rsidRPr="00470937" w:rsidRDefault="002F28E5" w:rsidP="002F28E5">
      <w:pPr>
        <w:pStyle w:val="Bntext"/>
      </w:pPr>
      <w:r w:rsidRPr="00470937">
        <w:t>Montáž do standardního stojanu 19”.</w:t>
      </w:r>
    </w:p>
    <w:p w:rsidR="002F28E5" w:rsidRPr="00470937" w:rsidRDefault="002F28E5" w:rsidP="002F28E5">
      <w:pPr>
        <w:pStyle w:val="Bntext"/>
      </w:pPr>
      <w:r w:rsidRPr="00470937">
        <w:t xml:space="preserve">Výška jednotlivého přístroje </w:t>
      </w:r>
      <w:r w:rsidR="00E53BB9">
        <w:t>7</w:t>
      </w:r>
      <w:r w:rsidRPr="00470937">
        <w:t>“.</w:t>
      </w:r>
    </w:p>
    <w:p w:rsidR="002F28E5" w:rsidRDefault="002F28E5" w:rsidP="002F28E5">
      <w:pPr>
        <w:pStyle w:val="Bntext"/>
      </w:pPr>
      <w:r w:rsidRPr="00470937">
        <w:t xml:space="preserve">Součástí každého přístroje bude příslušenství pro fixaci přístroje k přednímu rámu stojanu. </w:t>
      </w:r>
    </w:p>
    <w:p w:rsidR="002F28E5" w:rsidRPr="00DA6D7C" w:rsidRDefault="002F28E5" w:rsidP="002F28E5">
      <w:pPr>
        <w:pStyle w:val="Bntext-prvndek"/>
      </w:pPr>
      <w:r w:rsidRPr="00DA6D7C">
        <w:t>Pracovní teplota</w:t>
      </w:r>
    </w:p>
    <w:p w:rsidR="002F28E5" w:rsidRPr="00F94131" w:rsidRDefault="002F28E5" w:rsidP="002F28E5">
      <w:pPr>
        <w:pStyle w:val="Bntext"/>
      </w:pPr>
      <w:r w:rsidRPr="00F94131">
        <w:t>15 ÷ 35 °C</w:t>
      </w:r>
      <w:r w:rsidRPr="00F94131">
        <w:tab/>
      </w:r>
      <w:r w:rsidRPr="00F94131">
        <w:tab/>
      </w:r>
      <w:r w:rsidRPr="00F94131">
        <w:tab/>
      </w:r>
      <w:r w:rsidRPr="00F94131">
        <w:tab/>
      </w:r>
      <w:r w:rsidRPr="00F94131">
        <w:tab/>
      </w:r>
    </w:p>
    <w:p w:rsidR="002F28E5" w:rsidRPr="00DA6D7C" w:rsidRDefault="002F28E5" w:rsidP="002F28E5">
      <w:pPr>
        <w:pStyle w:val="Bntext-prvndek"/>
      </w:pPr>
      <w:r w:rsidRPr="00DA6D7C">
        <w:t>Napájení</w:t>
      </w:r>
    </w:p>
    <w:p w:rsidR="002F28E5" w:rsidRPr="00470937" w:rsidRDefault="002F28E5" w:rsidP="002F28E5">
      <w:pPr>
        <w:pStyle w:val="Bntext"/>
      </w:pPr>
      <w:r w:rsidRPr="00470937">
        <w:t>Napětí AC 230 V / 50 Hz</w:t>
      </w:r>
    </w:p>
    <w:p w:rsidR="002F28E5" w:rsidRPr="00470937" w:rsidRDefault="002F28E5" w:rsidP="002F28E5">
      <w:pPr>
        <w:pStyle w:val="Bntext"/>
      </w:pPr>
      <w:r w:rsidRPr="00470937">
        <w:t>Kabel s vidlicí CEE 7/7 či CEE 7/5</w:t>
      </w:r>
    </w:p>
    <w:p w:rsidR="002F28E5" w:rsidRPr="00470937" w:rsidRDefault="002F28E5" w:rsidP="002F28E5">
      <w:pPr>
        <w:pStyle w:val="Bntext"/>
      </w:pPr>
      <w:r w:rsidRPr="00470937">
        <w:t>Příkon ≤ 300 W náběh, ≤ 1</w:t>
      </w:r>
      <w:r w:rsidR="00E53BB9">
        <w:t>4</w:t>
      </w:r>
      <w:r w:rsidRPr="00470937">
        <w:t>0 W střední příkon při provozu.</w:t>
      </w:r>
    </w:p>
    <w:p w:rsidR="002F28E5" w:rsidRPr="00DA6D7C" w:rsidRDefault="002F28E5" w:rsidP="002F28E5">
      <w:pPr>
        <w:pStyle w:val="Bntext-prvndek"/>
      </w:pPr>
      <w:r w:rsidRPr="00DA6D7C">
        <w:t>Dokumentace</w:t>
      </w:r>
    </w:p>
    <w:p w:rsidR="002F28E5" w:rsidRPr="00F94131" w:rsidRDefault="002F28E5" w:rsidP="002F28E5">
      <w:pPr>
        <w:pStyle w:val="Bezmezer"/>
      </w:pPr>
      <w:r w:rsidRPr="00F94131">
        <w:t>Odborně přeložená dokumentace v českém jazyce v tištěném i digitalizovaném tvaru pro každý analyzátor, včetně pneumatických i elektrických schémat a seznamu základních komponentů a náhradních dílů.</w:t>
      </w:r>
    </w:p>
    <w:p w:rsidR="002F28E5" w:rsidRPr="00DA6D7C" w:rsidRDefault="002F28E5" w:rsidP="002F28E5">
      <w:pPr>
        <w:pStyle w:val="Bntext-prvndek"/>
      </w:pPr>
      <w:r w:rsidRPr="00DA6D7C">
        <w:t>Servis</w:t>
      </w:r>
    </w:p>
    <w:p w:rsidR="002F28E5" w:rsidRPr="00F94131" w:rsidRDefault="002F28E5" w:rsidP="002F28E5">
      <w:pPr>
        <w:pStyle w:val="Bezmezer"/>
      </w:pPr>
      <w:r w:rsidRPr="00F94131">
        <w:t>Garance zajištění potřebných náhradních dílů a servisních zásahů nejméně po dobu 10ti let.</w:t>
      </w:r>
    </w:p>
    <w:p w:rsidR="002F28E5" w:rsidRPr="00DA6D7C" w:rsidRDefault="002F28E5" w:rsidP="002F28E5">
      <w:pPr>
        <w:pStyle w:val="Bntext-prvndek"/>
      </w:pPr>
      <w:r w:rsidRPr="00DA6D7C">
        <w:t>Ostatní</w:t>
      </w:r>
    </w:p>
    <w:p w:rsidR="002F28E5" w:rsidRPr="00470937" w:rsidRDefault="002F28E5" w:rsidP="002F28E5">
      <w:pPr>
        <w:pStyle w:val="Bntext"/>
      </w:pPr>
      <w:r w:rsidRPr="00470937">
        <w:t>Provoz nevyžaduje, kromě napájení a případně filtru vzorku, externí zdroje nebo příslušenství, pokud není výslovně uvedeno jinak a interní sestava neobsahuje spotřební části a díly s životností kratší než 1</w:t>
      </w:r>
      <w:r>
        <w:t xml:space="preserve"> </w:t>
      </w:r>
      <w:r w:rsidRPr="00470937">
        <w:t>rok. Vyjma filtrů vzorku, pokud je filtr součástí vnitřní sestavy.</w:t>
      </w:r>
    </w:p>
    <w:p w:rsidR="002F28E5" w:rsidRPr="00470937" w:rsidRDefault="002F28E5" w:rsidP="002F28E5">
      <w:pPr>
        <w:pStyle w:val="Bntext"/>
      </w:pPr>
      <w:r w:rsidRPr="00470937">
        <w:t>Doba uvedení přístroje do plného provozního stavu, tj. stabilní a připravený k měření ≤ 30 min od zapnutí.</w:t>
      </w:r>
    </w:p>
    <w:p w:rsidR="002F28E5" w:rsidRPr="00470937" w:rsidRDefault="002F28E5" w:rsidP="002F28E5">
      <w:pPr>
        <w:pStyle w:val="Bntext"/>
      </w:pPr>
      <w:r w:rsidRPr="00470937">
        <w:t xml:space="preserve">Hmotnost přístroje je </w:t>
      </w:r>
      <w:r w:rsidR="00E53BB9">
        <w:t>18</w:t>
      </w:r>
      <w:r w:rsidRPr="00470937">
        <w:t xml:space="preserve"> kg.</w:t>
      </w:r>
    </w:p>
    <w:p w:rsidR="002F28E5" w:rsidRPr="00470937" w:rsidRDefault="002F28E5" w:rsidP="002F28E5">
      <w:pPr>
        <w:pStyle w:val="Bntext"/>
      </w:pPr>
      <w:r w:rsidRPr="00470937">
        <w:t>Provoz přístroje nebude podmíněn ani omezen periodickými kontrolami u výrobce nebo servisem.</w:t>
      </w:r>
    </w:p>
    <w:p w:rsidR="002F28E5" w:rsidRPr="00E53BB9" w:rsidRDefault="002F28E5" w:rsidP="002F28E5">
      <w:pPr>
        <w:pStyle w:val="Bezmezer"/>
        <w:spacing w:after="0" w:afterAutospacing="0"/>
        <w:rPr>
          <w:b/>
          <w:i/>
        </w:rPr>
      </w:pPr>
      <w:r w:rsidRPr="001324A1">
        <w:rPr>
          <w:b/>
          <w:i/>
        </w:rPr>
        <w:t>Analyzátor suspendovaných částic PM</w:t>
      </w:r>
      <w:r w:rsidRPr="001324A1">
        <w:rPr>
          <w:b/>
          <w:i/>
          <w:vertAlign w:val="subscript"/>
        </w:rPr>
        <w:t>X</w:t>
      </w:r>
      <w:r w:rsidR="00E53BB9">
        <w:rPr>
          <w:b/>
          <w:i/>
        </w:rPr>
        <w:t xml:space="preserve"> </w:t>
      </w:r>
      <w:r w:rsidR="00E53BB9">
        <w:rPr>
          <w:b/>
          <w:i/>
          <w:color w:val="244061" w:themeColor="accent1" w:themeShade="80"/>
          <w:u w:val="single"/>
        </w:rPr>
        <w:t>Palas FIDAS 200 E</w:t>
      </w:r>
    </w:p>
    <w:p w:rsidR="002F28E5" w:rsidRPr="00470937" w:rsidRDefault="002F28E5" w:rsidP="002F28E5">
      <w:pPr>
        <w:pStyle w:val="Bntext"/>
      </w:pPr>
      <w:r w:rsidRPr="00470937">
        <w:t>Přístroj musí být v souladu se standardem VDI 4202-1, VDI 4203-3.</w:t>
      </w:r>
    </w:p>
    <w:p w:rsidR="002F28E5" w:rsidRPr="00D53DD0" w:rsidRDefault="002F28E5" w:rsidP="002F28E5">
      <w:pPr>
        <w:pStyle w:val="Bntext"/>
      </w:pPr>
      <w:r w:rsidRPr="00AE0BFE">
        <w:t xml:space="preserve">Přístroj </w:t>
      </w:r>
      <w:r w:rsidR="003E3389">
        <w:t>má</w:t>
      </w:r>
      <w:r w:rsidRPr="00AE0BFE">
        <w:t xml:space="preserve"> p</w:t>
      </w:r>
      <w:r w:rsidRPr="00D53DD0">
        <w:t>rokázán</w:t>
      </w:r>
      <w:r w:rsidRPr="00AE0BFE">
        <w:t>ou</w:t>
      </w:r>
      <w:r w:rsidRPr="00D53DD0">
        <w:t xml:space="preserve"> ekvivalenc</w:t>
      </w:r>
      <w:r>
        <w:t>i</w:t>
      </w:r>
      <w:r w:rsidRPr="00D53DD0">
        <w:t xml:space="preserve"> </w:t>
      </w:r>
      <w:r w:rsidRPr="00AE0BFE">
        <w:t>s referenční metodou (ČSN</w:t>
      </w:r>
      <w:r w:rsidRPr="00D53DD0">
        <w:t xml:space="preserve"> EN 12341</w:t>
      </w:r>
      <w:r w:rsidRPr="00AE0BFE">
        <w:t xml:space="preserve">) pro frakce aerosolových částic </w:t>
      </w:r>
      <w:r w:rsidRPr="00D53DD0">
        <w:t>PM</w:t>
      </w:r>
      <w:r w:rsidRPr="00AE0BFE">
        <w:rPr>
          <w:vertAlign w:val="subscript"/>
        </w:rPr>
        <w:t>10</w:t>
      </w:r>
      <w:r w:rsidRPr="00D53DD0">
        <w:t xml:space="preserve"> </w:t>
      </w:r>
      <w:r w:rsidRPr="00AE0BFE">
        <w:t xml:space="preserve">a </w:t>
      </w:r>
      <w:r w:rsidRPr="00D53DD0">
        <w:t>PM</w:t>
      </w:r>
      <w:r w:rsidRPr="00AE0BFE">
        <w:rPr>
          <w:vertAlign w:val="subscript"/>
        </w:rPr>
        <w:t>2,5</w:t>
      </w:r>
      <w:r w:rsidRPr="00AE0BFE">
        <w:t xml:space="preserve"> podle návodu na prokázání ekvivalence (</w:t>
      </w:r>
      <w:r w:rsidRPr="00D53DD0">
        <w:t>ec.europa.eu/environment/air/quality/legislation/pdf/equivalence.pdf</w:t>
      </w:r>
      <w:r w:rsidRPr="00AE0BFE">
        <w:t xml:space="preserve">) a </w:t>
      </w:r>
      <w:r w:rsidR="003E3389">
        <w:t>je</w:t>
      </w:r>
      <w:r w:rsidRPr="00AE0BFE">
        <w:t xml:space="preserve"> v souladu s normovanou metodou pro automatické měření aerosolových částic (</w:t>
      </w:r>
      <w:r w:rsidRPr="00D53DD0">
        <w:t>ČSN P CEN/TS 16450).</w:t>
      </w:r>
    </w:p>
    <w:p w:rsidR="002F28E5" w:rsidRPr="00470937" w:rsidRDefault="002F28E5" w:rsidP="002F28E5">
      <w:pPr>
        <w:pStyle w:val="Bntext"/>
      </w:pPr>
      <w:r w:rsidRPr="00470937">
        <w:t>Certifikován v souladu s EN 15267-1 a 2</w:t>
      </w:r>
      <w:r>
        <w:t xml:space="preserve"> (type approval)</w:t>
      </w:r>
      <w:r w:rsidRPr="00470937">
        <w:t>.</w:t>
      </w:r>
    </w:p>
    <w:p w:rsidR="002F28E5" w:rsidRPr="00470937" w:rsidRDefault="002F28E5" w:rsidP="002F28E5">
      <w:pPr>
        <w:pStyle w:val="Bntext"/>
      </w:pPr>
      <w:r w:rsidRPr="00470937">
        <w:lastRenderedPageBreak/>
        <w:t xml:space="preserve">Splnění podmínek </w:t>
      </w:r>
      <w:r w:rsidR="003E3389">
        <w:t>je</w:t>
      </w:r>
      <w:r w:rsidRPr="00470937">
        <w:t xml:space="preserve"> doloženo certifikáty akreditované laboratoře.</w:t>
      </w:r>
    </w:p>
    <w:p w:rsidR="002F28E5" w:rsidRPr="00DA6D7C" w:rsidRDefault="002F28E5" w:rsidP="002F28E5">
      <w:pPr>
        <w:pStyle w:val="Bntext-prvndek"/>
      </w:pPr>
      <w:r w:rsidRPr="00DA6D7C">
        <w:t>Měřicí část</w:t>
      </w:r>
    </w:p>
    <w:p w:rsidR="002F28E5" w:rsidRPr="00470937" w:rsidRDefault="002F28E5" w:rsidP="002F28E5">
      <w:pPr>
        <w:pStyle w:val="Bntext"/>
      </w:pPr>
      <w:r w:rsidRPr="00470937">
        <w:t>Měřicí metoda</w:t>
      </w:r>
      <w:r w:rsidRPr="00470937">
        <w:tab/>
      </w:r>
      <w:r w:rsidRPr="00470937">
        <w:tab/>
      </w:r>
      <w:r w:rsidRPr="00470937">
        <w:tab/>
        <w:t>Optická aerosolová spektrometrie</w:t>
      </w:r>
    </w:p>
    <w:p w:rsidR="002F28E5" w:rsidRPr="00470937" w:rsidRDefault="003E3389" w:rsidP="002F28E5">
      <w:pPr>
        <w:pStyle w:val="Bntext"/>
      </w:pPr>
      <w:r>
        <w:t>Měřicí rozsah (velikost)</w:t>
      </w:r>
      <w:r>
        <w:tab/>
      </w:r>
      <w:r>
        <w:tab/>
      </w:r>
      <w:r w:rsidR="002F28E5" w:rsidRPr="00470937">
        <w:t>0,</w:t>
      </w:r>
      <w:r>
        <w:t>18</w:t>
      </w:r>
      <w:r w:rsidR="002F28E5" w:rsidRPr="00470937">
        <w:t xml:space="preserve"> ÷ 100 μm</w:t>
      </w:r>
    </w:p>
    <w:p w:rsidR="002F28E5" w:rsidRPr="00470937" w:rsidRDefault="002F28E5" w:rsidP="002F28E5">
      <w:pPr>
        <w:pStyle w:val="Bntext"/>
      </w:pPr>
      <w:r w:rsidRPr="00470937">
        <w:t>Měřicí rozsah (počet částic)</w:t>
      </w:r>
      <w:r w:rsidRPr="00470937">
        <w:tab/>
      </w:r>
      <w:r w:rsidRPr="00470937">
        <w:tab/>
        <w:t>0 ÷ 20 000 částic/cm</w:t>
      </w:r>
      <w:r w:rsidRPr="00AE0BFE">
        <w:rPr>
          <w:vertAlign w:val="superscript"/>
        </w:rPr>
        <w:t>3</w:t>
      </w:r>
      <w:r w:rsidR="003E3389">
        <w:t xml:space="preserve"> </w:t>
      </w:r>
    </w:p>
    <w:p w:rsidR="002F28E5" w:rsidRPr="00470937" w:rsidRDefault="002F28E5" w:rsidP="002F28E5">
      <w:pPr>
        <w:pStyle w:val="Bntext"/>
      </w:pPr>
      <w:r w:rsidRPr="00470937">
        <w:t>Měřicí rozsah (hmotnost)</w:t>
      </w:r>
      <w:r w:rsidRPr="00470937">
        <w:tab/>
      </w:r>
      <w:r w:rsidRPr="00470937">
        <w:tab/>
        <w:t>0 ÷ 10 000 μg/m</w:t>
      </w:r>
      <w:r w:rsidRPr="00AE0BFE">
        <w:rPr>
          <w:vertAlign w:val="superscript"/>
        </w:rPr>
        <w:t>3</w:t>
      </w:r>
      <w:r w:rsidRPr="00470937">
        <w:t xml:space="preserve"> </w:t>
      </w:r>
    </w:p>
    <w:p w:rsidR="002F28E5" w:rsidRPr="00470937" w:rsidRDefault="002F28E5" w:rsidP="002F28E5">
      <w:pPr>
        <w:pStyle w:val="Bntext"/>
      </w:pPr>
      <w:r w:rsidRPr="00470937">
        <w:t>Průtok vzorku</w:t>
      </w:r>
      <w:r w:rsidRPr="00470937">
        <w:tab/>
      </w:r>
      <w:r w:rsidRPr="00470937">
        <w:tab/>
      </w:r>
      <w:r w:rsidRPr="00470937">
        <w:tab/>
      </w:r>
      <w:r w:rsidR="003E3389">
        <w:t>4,8</w:t>
      </w:r>
      <w:r w:rsidRPr="00470937">
        <w:t xml:space="preserve"> l/min</w:t>
      </w:r>
    </w:p>
    <w:p w:rsidR="002F28E5" w:rsidRPr="00470937" w:rsidRDefault="002F28E5" w:rsidP="002F28E5">
      <w:pPr>
        <w:pStyle w:val="Bntext"/>
      </w:pPr>
      <w:r w:rsidRPr="00470937">
        <w:t>Kontinuální měření</w:t>
      </w:r>
    </w:p>
    <w:p w:rsidR="002F28E5" w:rsidRPr="00470937" w:rsidRDefault="002F28E5" w:rsidP="002F28E5">
      <w:pPr>
        <w:pStyle w:val="Bntext"/>
      </w:pPr>
      <w:r w:rsidRPr="00470937">
        <w:t>Interval zobrazení a ukládání výsledků volitelný</w:t>
      </w:r>
      <w:r w:rsidRPr="00470937">
        <w:tab/>
      </w:r>
      <w:r w:rsidR="003E3389">
        <w:t>1</w:t>
      </w:r>
      <w:r w:rsidRPr="00470937">
        <w:t xml:space="preserve"> s ÷ </w:t>
      </w:r>
      <w:r w:rsidR="003E3389">
        <w:t xml:space="preserve">24 h </w:t>
      </w:r>
    </w:p>
    <w:p w:rsidR="002F28E5" w:rsidRPr="00DA6D7C" w:rsidRDefault="002F28E5" w:rsidP="002F28E5">
      <w:pPr>
        <w:pStyle w:val="Bntext-prvndek"/>
      </w:pPr>
      <w:r w:rsidRPr="00DA6D7C">
        <w:t>Výstupy</w:t>
      </w:r>
    </w:p>
    <w:p w:rsidR="002F28E5" w:rsidRPr="00470937" w:rsidRDefault="002F28E5" w:rsidP="002F28E5">
      <w:pPr>
        <w:pStyle w:val="Bntext"/>
      </w:pPr>
      <w:r w:rsidRPr="00470937">
        <w:t>Digitální výstup přes síťové rozhraní LAN/Ethernet a sériově rozhraní RS232.</w:t>
      </w:r>
    </w:p>
    <w:p w:rsidR="002F28E5" w:rsidRPr="00470937" w:rsidRDefault="002F28E5" w:rsidP="002F28E5">
      <w:pPr>
        <w:pStyle w:val="Bntext"/>
      </w:pPr>
      <w:r w:rsidRPr="00470937">
        <w:t xml:space="preserve">Možnost interního ukládání RAW dat </w:t>
      </w:r>
      <w:r w:rsidR="00785862">
        <w:t>více než</w:t>
      </w:r>
      <w:r w:rsidRPr="00470937">
        <w:t xml:space="preserve"> 24</w:t>
      </w:r>
      <w:r>
        <w:t xml:space="preserve"> </w:t>
      </w:r>
      <w:r w:rsidRPr="00470937">
        <w:t>hodin měření.</w:t>
      </w:r>
    </w:p>
    <w:p w:rsidR="002F28E5" w:rsidRPr="00DA6D7C" w:rsidRDefault="002F28E5" w:rsidP="002F28E5">
      <w:pPr>
        <w:pStyle w:val="Bntext-prvndek"/>
      </w:pPr>
      <w:r w:rsidRPr="00DA6D7C">
        <w:t>Display</w:t>
      </w:r>
    </w:p>
    <w:p w:rsidR="002F28E5" w:rsidRPr="00470937" w:rsidRDefault="002F28E5" w:rsidP="002F28E5">
      <w:pPr>
        <w:pStyle w:val="Bntext"/>
      </w:pPr>
      <w:r w:rsidRPr="00470937">
        <w:t>Dotyková obrazovka se zobrazením provozních a alarmových stavů a okamžitých výsledků měření, umožňující nastavení přístroje.</w:t>
      </w:r>
    </w:p>
    <w:p w:rsidR="002F28E5" w:rsidRPr="00470937" w:rsidRDefault="002F28E5" w:rsidP="002F28E5">
      <w:pPr>
        <w:pStyle w:val="Bntext"/>
      </w:pPr>
      <w:r w:rsidRPr="00470937">
        <w:t>Menu zobrazené v angličtině s možností výpisu všech základních parametrů, které mají vliv na kalibraci měřidla.</w:t>
      </w:r>
    </w:p>
    <w:p w:rsidR="002F28E5" w:rsidRPr="00DA6D7C" w:rsidRDefault="002F28E5" w:rsidP="002F28E5">
      <w:pPr>
        <w:pStyle w:val="Bntext-prvndek"/>
      </w:pPr>
      <w:r w:rsidRPr="00DA6D7C">
        <w:t>Software pro PC</w:t>
      </w:r>
    </w:p>
    <w:p w:rsidR="002F28E5" w:rsidRPr="00DA6D7C" w:rsidRDefault="002F28E5" w:rsidP="002F28E5">
      <w:pPr>
        <w:pStyle w:val="Bezmezer"/>
      </w:pPr>
      <w:r w:rsidRPr="00DA6D7C">
        <w:t>Software umožňující ukládání, prohlížení a základní editaci dat na externím počítači a plné dálkové ovládání přístroje.</w:t>
      </w:r>
    </w:p>
    <w:p w:rsidR="002F28E5" w:rsidRPr="00DA6D7C" w:rsidRDefault="002F28E5" w:rsidP="002F28E5">
      <w:pPr>
        <w:pStyle w:val="Bntext-prvndek"/>
      </w:pPr>
      <w:r w:rsidRPr="00DA6D7C">
        <w:t>Rozměry</w:t>
      </w:r>
    </w:p>
    <w:p w:rsidR="002F28E5" w:rsidRPr="00470937" w:rsidRDefault="002F28E5" w:rsidP="002F28E5">
      <w:pPr>
        <w:pStyle w:val="Bntext"/>
      </w:pPr>
      <w:r w:rsidRPr="00470937">
        <w:t>Stolní provedení umožňující variantně montáž do standardního stojanu 19” a vnějšího housingu.</w:t>
      </w:r>
    </w:p>
    <w:p w:rsidR="002F28E5" w:rsidRPr="00470937" w:rsidRDefault="002F28E5" w:rsidP="002F28E5">
      <w:pPr>
        <w:pStyle w:val="Bntext"/>
      </w:pPr>
      <w:r w:rsidRPr="00470937">
        <w:t xml:space="preserve">Výška přístroje </w:t>
      </w:r>
      <w:r w:rsidR="00785862">
        <w:t>7</w:t>
      </w:r>
      <w:r w:rsidRPr="00470937">
        <w:t>,5“ (ovládací část bez měřicí sondy).</w:t>
      </w:r>
    </w:p>
    <w:p w:rsidR="002F28E5" w:rsidRDefault="002F28E5" w:rsidP="002F28E5">
      <w:pPr>
        <w:pStyle w:val="Bntext"/>
      </w:pPr>
      <w:r w:rsidRPr="00DA6D7C">
        <w:t xml:space="preserve">Součástí každého přístroje bude příslušenství pro fixaci přístroje k přednímu rámu stojanu. </w:t>
      </w:r>
    </w:p>
    <w:p w:rsidR="002F28E5" w:rsidRPr="00DA6D7C" w:rsidRDefault="002F28E5" w:rsidP="002F28E5">
      <w:pPr>
        <w:pStyle w:val="Bntext-prvndek"/>
      </w:pPr>
      <w:r w:rsidRPr="00DA6D7C">
        <w:t>Pracovní teplota</w:t>
      </w:r>
    </w:p>
    <w:p w:rsidR="002F28E5" w:rsidRPr="00DA6D7C" w:rsidRDefault="002F28E5" w:rsidP="002F28E5">
      <w:pPr>
        <w:pStyle w:val="Bntext"/>
      </w:pPr>
      <w:r w:rsidRPr="00DA6D7C">
        <w:t>15 ÷ 35 °C</w:t>
      </w:r>
      <w:r w:rsidRPr="00DA6D7C">
        <w:tab/>
      </w:r>
      <w:r w:rsidRPr="00DA6D7C">
        <w:tab/>
      </w:r>
      <w:r w:rsidRPr="00DA6D7C">
        <w:tab/>
      </w:r>
      <w:r w:rsidRPr="00DA6D7C">
        <w:tab/>
      </w:r>
      <w:r w:rsidRPr="00DA6D7C">
        <w:tab/>
      </w:r>
    </w:p>
    <w:p w:rsidR="002F28E5" w:rsidRPr="00DA6D7C" w:rsidRDefault="002F28E5" w:rsidP="002F28E5">
      <w:pPr>
        <w:pStyle w:val="Bntext-prvndek"/>
      </w:pPr>
      <w:r w:rsidRPr="00DA6D7C">
        <w:t>Napájení</w:t>
      </w:r>
    </w:p>
    <w:p w:rsidR="002F28E5" w:rsidRPr="00470937" w:rsidRDefault="002F28E5" w:rsidP="002F28E5">
      <w:pPr>
        <w:pStyle w:val="Bntext"/>
      </w:pPr>
      <w:r w:rsidRPr="00470937">
        <w:t>Napětí AC 230 V / 50 Hz</w:t>
      </w:r>
    </w:p>
    <w:p w:rsidR="002F28E5" w:rsidRPr="00470937" w:rsidRDefault="002F28E5" w:rsidP="002F28E5">
      <w:pPr>
        <w:pStyle w:val="Bntext"/>
      </w:pPr>
      <w:r w:rsidRPr="00470937">
        <w:t>Kabel s vidlicí CEE 7/7 či CEE 7/5</w:t>
      </w:r>
    </w:p>
    <w:p w:rsidR="002F28E5" w:rsidRPr="00470937" w:rsidRDefault="002F28E5" w:rsidP="002F28E5">
      <w:pPr>
        <w:pStyle w:val="Bntext"/>
      </w:pPr>
      <w:r w:rsidRPr="00470937">
        <w:t>Střední příkon při provozu 200 W.</w:t>
      </w:r>
    </w:p>
    <w:p w:rsidR="002F28E5" w:rsidRPr="00DA6D7C" w:rsidRDefault="002F28E5" w:rsidP="002F28E5">
      <w:pPr>
        <w:pStyle w:val="Bntext-prvndek"/>
      </w:pPr>
      <w:r w:rsidRPr="00DA6D7C">
        <w:t>Dokumentace</w:t>
      </w:r>
    </w:p>
    <w:p w:rsidR="002F28E5" w:rsidRPr="00DA6D7C" w:rsidRDefault="002F28E5" w:rsidP="002F28E5">
      <w:pPr>
        <w:pStyle w:val="Bezmezer"/>
      </w:pPr>
      <w:r w:rsidRPr="00DA6D7C">
        <w:lastRenderedPageBreak/>
        <w:t>Odborně přeložená dokumentace v českém jazyce v tištěném i digitalizovaném tvaru pro každý analyzátor, včetně pneumatických i elektrických schémat a seznamu základních komponentů a náhradních dílů.</w:t>
      </w:r>
    </w:p>
    <w:p w:rsidR="002F28E5" w:rsidRPr="00DA6D7C" w:rsidRDefault="002F28E5" w:rsidP="002F28E5">
      <w:pPr>
        <w:pStyle w:val="Bntext-prvndek"/>
      </w:pPr>
      <w:r w:rsidRPr="00DA6D7C">
        <w:t>Servis</w:t>
      </w:r>
    </w:p>
    <w:p w:rsidR="002F28E5" w:rsidRPr="00DA6D7C" w:rsidRDefault="002F28E5" w:rsidP="002F28E5">
      <w:pPr>
        <w:pStyle w:val="Bezmezer"/>
      </w:pPr>
      <w:r w:rsidRPr="00DA6D7C">
        <w:t>Garance zajištění potřebných náhradních dílů a servisních zásahů nejméně po dobu 10ti let.</w:t>
      </w:r>
    </w:p>
    <w:p w:rsidR="002F28E5" w:rsidRPr="00DA6D7C" w:rsidRDefault="002F28E5" w:rsidP="002F28E5">
      <w:pPr>
        <w:pStyle w:val="Bntext-prvndek"/>
      </w:pPr>
      <w:r w:rsidRPr="00DA6D7C">
        <w:t>Ostatní</w:t>
      </w:r>
    </w:p>
    <w:p w:rsidR="002F28E5" w:rsidRPr="00470937" w:rsidRDefault="002F28E5" w:rsidP="002F28E5">
      <w:pPr>
        <w:pStyle w:val="Bntext"/>
      </w:pPr>
      <w:r w:rsidRPr="00470937">
        <w:t>Součást dodávky je sonda s TSP hlavicí</w:t>
      </w:r>
      <w:r w:rsidR="00785862">
        <w:t xml:space="preserve"> Sigma-2</w:t>
      </w:r>
      <w:r w:rsidRPr="00470937">
        <w:t xml:space="preserve"> určená do běžných atmosférických podmínek střední Evropy pro celoroční měření.</w:t>
      </w:r>
    </w:p>
    <w:p w:rsidR="002F28E5" w:rsidRPr="00470937" w:rsidRDefault="002F28E5" w:rsidP="002F28E5">
      <w:pPr>
        <w:pStyle w:val="Bntext"/>
      </w:pPr>
      <w:r w:rsidRPr="00470937">
        <w:t>Variantně oddělitelná měřicí část přístroje pro umístění mimo přístroj, dodávka včetně boxu „h</w:t>
      </w:r>
      <w:r>
        <w:t>o</w:t>
      </w:r>
      <w:r w:rsidRPr="00470937">
        <w:t>usingu“ měřicí části je-li výrobcem předepsán nebo doporučen a ohebného propojení měřicí a ovládací části v délce 3 m.</w:t>
      </w:r>
    </w:p>
    <w:p w:rsidR="002F28E5" w:rsidRPr="00470937" w:rsidRDefault="002F28E5" w:rsidP="002F28E5">
      <w:pPr>
        <w:pStyle w:val="Bntext"/>
      </w:pPr>
      <w:r w:rsidRPr="00470937">
        <w:t>Oddělení a propojení měřicí části nevylučuje úplnou kontrolu a ovládání přístroje, není požadován autonomní provoz měřicí části.</w:t>
      </w:r>
    </w:p>
    <w:p w:rsidR="002F28E5" w:rsidRPr="00470937" w:rsidRDefault="002F28E5" w:rsidP="002F28E5">
      <w:pPr>
        <w:pStyle w:val="Bntext"/>
      </w:pPr>
      <w:r w:rsidRPr="00470937">
        <w:t>Provoz nevyžaduje, kromě napájení a případně filtru vzorku, externí zdroje nebo příslušenství, pokud není výslovně uvedeno jinak a interní sestava neobsahuje spotřební části a díly s životností kratší než 1</w:t>
      </w:r>
      <w:r>
        <w:t xml:space="preserve"> </w:t>
      </w:r>
      <w:r w:rsidRPr="00470937">
        <w:t xml:space="preserve">rok. Vyjma filtrů vzorku, pokud je filtr součástí vnitřní sestavy. Tyto filtry </w:t>
      </w:r>
      <w:r w:rsidR="00785862">
        <w:t>jsou</w:t>
      </w:r>
      <w:r w:rsidRPr="00470937">
        <w:t xml:space="preserve"> vyměnitelné bez demontáže přístroje.</w:t>
      </w:r>
    </w:p>
    <w:p w:rsidR="002F28E5" w:rsidRPr="00470937" w:rsidRDefault="002F28E5" w:rsidP="002F28E5">
      <w:pPr>
        <w:pStyle w:val="Bntext"/>
      </w:pPr>
      <w:r w:rsidRPr="00470937">
        <w:t>Doba uvedení přístroje do plného provozního stavu, tj. stabilní a připravený k</w:t>
      </w:r>
      <w:r w:rsidR="00785862">
        <w:t> </w:t>
      </w:r>
      <w:r w:rsidRPr="00470937">
        <w:t>měření</w:t>
      </w:r>
      <w:r w:rsidR="00785862">
        <w:t>, j</w:t>
      </w:r>
      <w:r w:rsidRPr="00470937">
        <w:t>e ≤ 10 min od zapnutí.</w:t>
      </w:r>
    </w:p>
    <w:p w:rsidR="002F28E5" w:rsidRPr="00470937" w:rsidRDefault="002F28E5" w:rsidP="002F28E5">
      <w:pPr>
        <w:pStyle w:val="Bntext"/>
      </w:pPr>
      <w:r w:rsidRPr="00470937">
        <w:t>Přístroj umožní minimálně 30ti denní provoz bez zásahu obsluhy včetně sběru a interního ukládání naměřených dat v desetiminutových intervalech.</w:t>
      </w:r>
    </w:p>
    <w:p w:rsidR="002F28E5" w:rsidRPr="00470937" w:rsidRDefault="002F28E5" w:rsidP="002F28E5">
      <w:pPr>
        <w:pStyle w:val="Bntext"/>
      </w:pPr>
      <w:r w:rsidRPr="00470937">
        <w:t>Přístroj umožní uživatelskou kontrolu funkce a nastavení pomocí externího média.</w:t>
      </w:r>
    </w:p>
    <w:p w:rsidR="002F28E5" w:rsidRPr="00470937" w:rsidRDefault="002F28E5" w:rsidP="002F28E5">
      <w:pPr>
        <w:pStyle w:val="Bntext"/>
      </w:pPr>
      <w:r w:rsidRPr="00470937">
        <w:t>Přístroj umožní připojení soupravy čidel pro kontrolu podmínek vnějšího prostředí v sestavě teplota, relativní vlhkost, tlak a tyto údaje bude zobrazovat a ukládat. Provoz přístroje nebude podmíněn připojením těchto čidel.</w:t>
      </w:r>
    </w:p>
    <w:p w:rsidR="002F28E5" w:rsidRPr="00470937" w:rsidRDefault="002F28E5" w:rsidP="002F28E5">
      <w:pPr>
        <w:pStyle w:val="Bntext"/>
      </w:pPr>
      <w:r w:rsidRPr="00470937">
        <w:t xml:space="preserve">Hmotnost přístroje je </w:t>
      </w:r>
      <w:r w:rsidR="00785862">
        <w:t>9,3</w:t>
      </w:r>
      <w:r w:rsidRPr="00470937">
        <w:t xml:space="preserve"> kg.</w:t>
      </w:r>
    </w:p>
    <w:p w:rsidR="002F28E5" w:rsidRPr="00470937" w:rsidRDefault="002F28E5" w:rsidP="002F28E5">
      <w:pPr>
        <w:pStyle w:val="Bntext"/>
      </w:pPr>
      <w:r w:rsidRPr="00470937">
        <w:t>Provoz přístroje nebude podmíněn ani omezen periodickými kontrolami u výrobce nebo servisem.</w:t>
      </w:r>
    </w:p>
    <w:p w:rsidR="002F28E5" w:rsidRPr="00470937" w:rsidRDefault="002F28E5" w:rsidP="002F28E5">
      <w:pPr>
        <w:pStyle w:val="Bntext"/>
      </w:pPr>
      <w:r w:rsidRPr="00470937">
        <w:t>Součástí dodávky je venkovní skříň „h</w:t>
      </w:r>
      <w:r>
        <w:t>o</w:t>
      </w:r>
      <w:r w:rsidRPr="00470937">
        <w:t xml:space="preserve">using“ uzpůsobená pro montáž přístroje ve složeném stavu (sonda a měřicí část není oddělena od ovládací) včetně prostupů pro napájení s ochranou materiálu proti účinkům vnějšího prostředí a výstrojí, která umožní udržet podmínky vnitřního prostředí skříně v mezích předepsaných pro provoz přístroje za jakýchkoli vnějších atmosférických podmínek běžných pro Českou republiku. Maximální velikost 2 000 × 700 × 500 mm (v-š-h). Maximální hmotnost včetně příslušenství a přístroje 70 kg. Nejnižší požadované elektrické krytí sestavy je IP 65 dle ČSN EN 60 529. Skříň </w:t>
      </w:r>
      <w:r w:rsidR="008B16AF">
        <w:t>bude</w:t>
      </w:r>
      <w:r w:rsidRPr="00470937">
        <w:t xml:space="preserve"> uzamykatelná.</w:t>
      </w:r>
    </w:p>
    <w:p w:rsidR="002F28E5" w:rsidRPr="00470937" w:rsidRDefault="002F28E5" w:rsidP="002F28E5">
      <w:pPr>
        <w:pStyle w:val="Bntext"/>
      </w:pPr>
      <w:r w:rsidRPr="00470937">
        <w:t xml:space="preserve">Součástí dodávky je souprava meteočidel ke sledování podmínek vnějšího prostředí včetně propojení s přístrojem v sestavě t, h, p. Údaje zobrazitelné, ukládané. Čidla </w:t>
      </w:r>
      <w:r w:rsidR="00CC60E1">
        <w:t>mají</w:t>
      </w:r>
      <w:r w:rsidRPr="00470937">
        <w:t xml:space="preserve"> možnost uživatelského nastavení a kontroly.</w:t>
      </w:r>
    </w:p>
    <w:p w:rsidR="002F28E5" w:rsidRPr="00470937" w:rsidRDefault="002F28E5" w:rsidP="002F28E5">
      <w:pPr>
        <w:pStyle w:val="Bntext"/>
      </w:pPr>
      <w:r w:rsidRPr="00470937">
        <w:t>Součástí dodávky je souprava pro uživatelskou kontrolu funkce přístroje pomocí vnějšího média včetně tohoto média</w:t>
      </w:r>
      <w:r w:rsidR="00CC60E1">
        <w:t xml:space="preserve"> – kalibrační prach</w:t>
      </w:r>
      <w:r w:rsidRPr="00470937">
        <w:t>.</w:t>
      </w:r>
    </w:p>
    <w:p w:rsidR="002F28E5" w:rsidRPr="001324A1" w:rsidRDefault="002F28E5" w:rsidP="002F28E5">
      <w:pPr>
        <w:pStyle w:val="Bezmezer"/>
        <w:spacing w:after="0" w:afterAutospacing="0"/>
        <w:rPr>
          <w:b/>
          <w:i/>
        </w:rPr>
      </w:pPr>
      <w:r w:rsidRPr="001324A1">
        <w:rPr>
          <w:b/>
          <w:i/>
        </w:rPr>
        <w:lastRenderedPageBreak/>
        <w:t>Přenosný počítač (notebook)</w:t>
      </w:r>
      <w:r w:rsidR="00516879">
        <w:rPr>
          <w:b/>
          <w:i/>
        </w:rPr>
        <w:t xml:space="preserve"> </w:t>
      </w:r>
      <w:r w:rsidR="00516879" w:rsidRPr="00516879">
        <w:rPr>
          <w:b/>
          <w:i/>
          <w:color w:val="244061" w:themeColor="accent1" w:themeShade="80"/>
          <w:u w:val="single"/>
        </w:rPr>
        <w:t>FUJITSU Notebook LIFEBOOK E756</w:t>
      </w:r>
    </w:p>
    <w:p w:rsidR="002F28E5" w:rsidRPr="00DA6D7C" w:rsidRDefault="002F28E5" w:rsidP="00516879">
      <w:pPr>
        <w:pStyle w:val="Bntext"/>
      </w:pPr>
      <w:r w:rsidRPr="00DA6D7C">
        <w:t>Odolné chassis a víko displeje</w:t>
      </w:r>
      <w:r w:rsidR="00516879">
        <w:t xml:space="preserve"> (odolné hořčíkové víko) – certifikace dle vojenského standardu </w:t>
      </w:r>
      <w:r w:rsidR="00516879" w:rsidRPr="00516879">
        <w:t>MIL-STD-810G</w:t>
      </w:r>
      <w:r w:rsidR="00516879">
        <w:t>.</w:t>
      </w:r>
    </w:p>
    <w:p w:rsidR="002F28E5" w:rsidRPr="00DA6D7C" w:rsidRDefault="002F28E5" w:rsidP="002F28E5">
      <w:pPr>
        <w:pStyle w:val="Bntext"/>
      </w:pPr>
      <w:r w:rsidRPr="00DA6D7C">
        <w:t>Odolný vůči vibracím.</w:t>
      </w:r>
    </w:p>
    <w:p w:rsidR="002F28E5" w:rsidRPr="00DA6D7C" w:rsidRDefault="002F28E5" w:rsidP="002F28E5">
      <w:pPr>
        <w:pStyle w:val="Bntext"/>
      </w:pPr>
      <w:r w:rsidRPr="00DA6D7C">
        <w:t>Displej antireflexní, 15</w:t>
      </w:r>
      <w:r w:rsidR="00516879">
        <w:t>,6</w:t>
      </w:r>
      <w:r w:rsidRPr="00DA6D7C">
        <w:t>”</w:t>
      </w:r>
      <w:r w:rsidR="00516879">
        <w:t xml:space="preserve"> s rozlišením 1920 × 1080</w:t>
      </w:r>
    </w:p>
    <w:p w:rsidR="002F28E5" w:rsidRPr="00DA6D7C" w:rsidRDefault="002F28E5" w:rsidP="002F28E5">
      <w:pPr>
        <w:pStyle w:val="Bntext"/>
      </w:pPr>
      <w:r w:rsidRPr="00DA6D7C">
        <w:t>Síťové rozhraní LAN (konektor RJ-45).</w:t>
      </w:r>
    </w:p>
    <w:p w:rsidR="002F28E5" w:rsidRPr="00DA6D7C" w:rsidRDefault="002F28E5" w:rsidP="002F28E5">
      <w:pPr>
        <w:pStyle w:val="Bntext"/>
      </w:pPr>
      <w:r w:rsidRPr="00DA6D7C">
        <w:t>Česká klávesnice včetně numerické.</w:t>
      </w:r>
    </w:p>
    <w:p w:rsidR="002F28E5" w:rsidRPr="00DA6D7C" w:rsidRDefault="002F28E5" w:rsidP="002F28E5">
      <w:pPr>
        <w:pStyle w:val="Bntext"/>
      </w:pPr>
      <w:r w:rsidRPr="00DA6D7C">
        <w:t>Nainstalovaný operační systém.</w:t>
      </w:r>
    </w:p>
    <w:p w:rsidR="002F28E5" w:rsidRPr="00DA6D7C" w:rsidRDefault="002F28E5" w:rsidP="002F28E5">
      <w:pPr>
        <w:pStyle w:val="Bntext"/>
      </w:pPr>
      <w:r w:rsidRPr="00DA6D7C">
        <w:t>Nainstalovaný software k obsluze a dálkovému řízení všech analyzátorů a ukládání on-line naměřených hodnot z analyzátorů.</w:t>
      </w:r>
    </w:p>
    <w:p w:rsidR="002F28E5" w:rsidRPr="00EF68EC" w:rsidRDefault="002F28E5" w:rsidP="002F28E5">
      <w:pPr>
        <w:pStyle w:val="Bntext"/>
      </w:pPr>
      <w:r w:rsidRPr="00DA6D7C">
        <w:t>Adaptér pro n</w:t>
      </w:r>
      <w:r>
        <w:t xml:space="preserve">apájení ze sítě 230 V / 50 Hz. </w:t>
      </w:r>
    </w:p>
    <w:p w:rsidR="002F28E5" w:rsidRPr="001324A1" w:rsidRDefault="002F28E5" w:rsidP="00E27F15">
      <w:pPr>
        <w:pStyle w:val="Bezmezer"/>
        <w:spacing w:after="0"/>
        <w:rPr>
          <w:b/>
          <w:i/>
        </w:rPr>
      </w:pPr>
      <w:r w:rsidRPr="001324A1">
        <w:rPr>
          <w:b/>
          <w:i/>
        </w:rPr>
        <w:t>Switch</w:t>
      </w:r>
      <w:r w:rsidR="00361C84" w:rsidRPr="00361C84">
        <w:t xml:space="preserve"> </w:t>
      </w:r>
      <w:r w:rsidR="008167D9" w:rsidRPr="008167D9">
        <w:rPr>
          <w:b/>
          <w:i/>
          <w:color w:val="244061" w:themeColor="accent1" w:themeShade="80"/>
          <w:u w:val="single"/>
        </w:rPr>
        <w:t>TP-LINK TL-SL2218</w:t>
      </w:r>
    </w:p>
    <w:p w:rsidR="002F28E5" w:rsidRPr="00754495" w:rsidRDefault="002F28E5" w:rsidP="002F28E5">
      <w:pPr>
        <w:pStyle w:val="Bntext"/>
      </w:pPr>
      <w:r w:rsidRPr="00754495">
        <w:t xml:space="preserve">Přenosová rychlost </w:t>
      </w:r>
      <w:r w:rsidR="00E27F15">
        <w:t>10/</w:t>
      </w:r>
      <w:r w:rsidRPr="00754495">
        <w:t>100/1000 Mb/s.</w:t>
      </w:r>
    </w:p>
    <w:p w:rsidR="002F28E5" w:rsidRPr="00470937" w:rsidRDefault="00361C84" w:rsidP="002F28E5">
      <w:pPr>
        <w:pStyle w:val="Bntext"/>
      </w:pPr>
      <w:r>
        <w:t>16</w:t>
      </w:r>
      <w:r w:rsidR="002F28E5" w:rsidRPr="00470937">
        <w:t xml:space="preserve"> portů RJ-45.</w:t>
      </w:r>
    </w:p>
    <w:p w:rsidR="002F28E5" w:rsidRPr="00470937" w:rsidRDefault="002F28E5" w:rsidP="002F28E5">
      <w:pPr>
        <w:pStyle w:val="Bntext"/>
      </w:pPr>
      <w:r w:rsidRPr="00470937">
        <w:t xml:space="preserve">Odolné </w:t>
      </w:r>
      <w:r w:rsidR="008167D9">
        <w:t>kovov</w:t>
      </w:r>
      <w:r w:rsidR="00E27F15">
        <w:t xml:space="preserve">é </w:t>
      </w:r>
      <w:r w:rsidRPr="00470937">
        <w:t>pouzdro.</w:t>
      </w:r>
    </w:p>
    <w:p w:rsidR="002F28E5" w:rsidRPr="00B40533" w:rsidRDefault="002F28E5" w:rsidP="002F28E5">
      <w:pPr>
        <w:pStyle w:val="Bntext"/>
      </w:pPr>
      <w:r>
        <w:t>Napájení ze sítě 230 V / 50 Hz.</w:t>
      </w:r>
    </w:p>
    <w:p w:rsidR="002F28E5" w:rsidRPr="001324A1" w:rsidRDefault="002F28E5" w:rsidP="002F28E5">
      <w:pPr>
        <w:pStyle w:val="Bezmezer"/>
        <w:spacing w:after="0" w:afterAutospacing="0"/>
        <w:rPr>
          <w:b/>
          <w:i/>
        </w:rPr>
      </w:pPr>
      <w:r w:rsidRPr="001324A1">
        <w:rPr>
          <w:b/>
          <w:i/>
        </w:rPr>
        <w:t>Ostatní</w:t>
      </w:r>
    </w:p>
    <w:p w:rsidR="002F28E5" w:rsidRPr="00470937" w:rsidRDefault="002F28E5" w:rsidP="002F28E5">
      <w:pPr>
        <w:pStyle w:val="Bntext"/>
      </w:pPr>
      <w:r w:rsidRPr="00470937">
        <w:t>Dodávka bude obsahovat propojovací kabeláž pro komunikaci přes LAN (Ethernet).</w:t>
      </w:r>
    </w:p>
    <w:p w:rsidR="002F28E5" w:rsidRPr="00470937" w:rsidRDefault="00516879" w:rsidP="002F28E5">
      <w:pPr>
        <w:pStyle w:val="Bntext"/>
      </w:pPr>
      <w:r>
        <w:t>S</w:t>
      </w:r>
      <w:r w:rsidR="002F28E5" w:rsidRPr="00470937">
        <w:t>oučástí dodávky bude osazení aparatury do stojanu odběratele, zapojení kompletní sestavy, zprovoznění a předvedení funkčnosti.</w:t>
      </w:r>
    </w:p>
    <w:p w:rsidR="002F28E5" w:rsidRPr="00470937" w:rsidRDefault="002F28E5" w:rsidP="002F28E5">
      <w:pPr>
        <w:pStyle w:val="Bntext"/>
      </w:pPr>
      <w:r w:rsidRPr="00470937">
        <w:t>Konfigurace a výkon hardwaru bude umožňovat současný běh systémů pro správu a řízení všech analyzátorů.</w:t>
      </w:r>
    </w:p>
    <w:p w:rsidR="002F28E5" w:rsidRPr="00CF3F46" w:rsidRDefault="002F28E5" w:rsidP="002F28E5">
      <w:pPr>
        <w:pStyle w:val="Nadpis1"/>
        <w:keepLines w:val="0"/>
        <w:pBdr>
          <w:bottom w:val="single" w:sz="12" w:space="1" w:color="17365D"/>
        </w:pBdr>
        <w:tabs>
          <w:tab w:val="num" w:pos="454"/>
        </w:tabs>
        <w:spacing w:before="0" w:after="60" w:line="240" w:lineRule="auto"/>
        <w:ind w:left="454" w:hanging="454"/>
        <w:jc w:val="left"/>
        <w:rPr>
          <w:rFonts w:asciiTheme="minorHAnsi" w:hAnsiTheme="minorHAnsi"/>
          <w:sz w:val="24"/>
          <w:szCs w:val="24"/>
        </w:rPr>
      </w:pPr>
      <w:r w:rsidRPr="00CF3F46">
        <w:rPr>
          <w:rFonts w:asciiTheme="minorHAnsi" w:hAnsiTheme="minorHAnsi"/>
          <w:sz w:val="24"/>
          <w:szCs w:val="24"/>
        </w:rPr>
        <w:t>Další požadavky zadavatele</w:t>
      </w:r>
    </w:p>
    <w:p w:rsidR="002F28E5" w:rsidRPr="00B7708B" w:rsidRDefault="002F28E5" w:rsidP="002F28E5">
      <w:r>
        <w:t>Požadavky jsou uvedeny souhrnně pro všechna dodávaná zařízení.</w:t>
      </w:r>
    </w:p>
    <w:p w:rsidR="002F28E5" w:rsidRDefault="002F28E5" w:rsidP="002F28E5">
      <w:pPr>
        <w:numPr>
          <w:ilvl w:val="0"/>
          <w:numId w:val="24"/>
        </w:numPr>
        <w:spacing w:before="60" w:after="0" w:line="240" w:lineRule="auto"/>
      </w:pPr>
      <w:r w:rsidRPr="002B3CBD">
        <w:t xml:space="preserve">instalace, uvedení do provozu v místě instalace </w:t>
      </w:r>
    </w:p>
    <w:p w:rsidR="002F28E5" w:rsidRPr="00937D2B" w:rsidRDefault="002F28E5" w:rsidP="002F28E5">
      <w:pPr>
        <w:numPr>
          <w:ilvl w:val="0"/>
          <w:numId w:val="24"/>
        </w:numPr>
        <w:spacing w:before="60" w:after="0" w:line="240" w:lineRule="auto"/>
      </w:pPr>
      <w:r>
        <w:t>seznámení</w:t>
      </w:r>
      <w:r w:rsidRPr="00937D2B">
        <w:t xml:space="preserve"> obsluhy</w:t>
      </w:r>
      <w:r>
        <w:t xml:space="preserve"> s přístrojovou technikou</w:t>
      </w:r>
    </w:p>
    <w:p w:rsidR="002F28E5" w:rsidRPr="00937D2B" w:rsidRDefault="002F28E5" w:rsidP="002F28E5">
      <w:pPr>
        <w:numPr>
          <w:ilvl w:val="0"/>
          <w:numId w:val="24"/>
        </w:numPr>
        <w:spacing w:before="60" w:after="0" w:line="240" w:lineRule="auto"/>
      </w:pPr>
      <w:r>
        <w:t xml:space="preserve">záruční doba </w:t>
      </w:r>
      <w:r w:rsidRPr="00937D2B">
        <w:t>24 měsíců</w:t>
      </w:r>
    </w:p>
    <w:p w:rsidR="002F28E5" w:rsidRDefault="002F28E5" w:rsidP="002F28E5">
      <w:pPr>
        <w:numPr>
          <w:ilvl w:val="0"/>
          <w:numId w:val="24"/>
        </w:numPr>
        <w:spacing w:before="60" w:after="0" w:line="240" w:lineRule="auto"/>
      </w:pPr>
      <w:r>
        <w:t>reakce na oznámenou závadu nejpozději následující pracovní den a zajištění záruční i mimozáruční opravy do tří pracovních dní v místě instalace zařízení, pokud se strany nedohodnou jinak</w:t>
      </w:r>
    </w:p>
    <w:p w:rsidR="002F28E5" w:rsidRDefault="002F28E5" w:rsidP="002F28E5">
      <w:pPr>
        <w:pStyle w:val="Nadpis1"/>
        <w:keepLines w:val="0"/>
        <w:pBdr>
          <w:bottom w:val="single" w:sz="12" w:space="1" w:color="17365D"/>
        </w:pBdr>
        <w:tabs>
          <w:tab w:val="num" w:pos="454"/>
        </w:tabs>
        <w:spacing w:before="0" w:after="60" w:line="240" w:lineRule="auto"/>
        <w:ind w:left="454" w:hanging="454"/>
        <w:jc w:val="left"/>
        <w:rPr>
          <w:rFonts w:asciiTheme="minorHAnsi" w:hAnsiTheme="minorHAnsi"/>
          <w:sz w:val="26"/>
          <w:szCs w:val="26"/>
        </w:rPr>
      </w:pPr>
    </w:p>
    <w:p w:rsidR="002F28E5" w:rsidRPr="00CF3F46" w:rsidRDefault="002F28E5" w:rsidP="002F28E5">
      <w:pPr>
        <w:pStyle w:val="Nadpis1"/>
        <w:keepLines w:val="0"/>
        <w:pBdr>
          <w:bottom w:val="single" w:sz="12" w:space="1" w:color="17365D"/>
        </w:pBdr>
        <w:tabs>
          <w:tab w:val="num" w:pos="454"/>
        </w:tabs>
        <w:spacing w:before="0" w:after="60" w:line="240" w:lineRule="auto"/>
        <w:ind w:left="454" w:hanging="454"/>
        <w:jc w:val="left"/>
        <w:rPr>
          <w:rFonts w:asciiTheme="minorHAnsi" w:hAnsiTheme="minorHAnsi"/>
          <w:sz w:val="24"/>
          <w:szCs w:val="24"/>
        </w:rPr>
      </w:pPr>
      <w:r w:rsidRPr="00CF3F46">
        <w:rPr>
          <w:rFonts w:asciiTheme="minorHAnsi" w:hAnsiTheme="minorHAnsi"/>
          <w:sz w:val="24"/>
          <w:szCs w:val="24"/>
        </w:rPr>
        <w:t>Jiné požadavky zadavatele na plnění veřejné zakázky</w:t>
      </w:r>
    </w:p>
    <w:p w:rsidR="00516879" w:rsidRDefault="00516879" w:rsidP="00CB0A5C">
      <w:pPr>
        <w:pStyle w:val="Odstavecseseznamem"/>
        <w:numPr>
          <w:ilvl w:val="0"/>
          <w:numId w:val="24"/>
        </w:numPr>
      </w:pPr>
      <w:r>
        <w:t>Uchazeč předkládá</w:t>
      </w:r>
      <w:r w:rsidR="002F28E5">
        <w:t xml:space="preserve"> autorizaci výrobc</w:t>
      </w:r>
      <w:r>
        <w:t>ů</w:t>
      </w:r>
      <w:r w:rsidR="002F28E5">
        <w:t xml:space="preserve"> k prodeji a servisu dodávaných zařízení.</w:t>
      </w:r>
    </w:p>
    <w:p w:rsidR="00A02C96" w:rsidRDefault="002F28E5" w:rsidP="00CB0A5C">
      <w:pPr>
        <w:pStyle w:val="Odstavecseseznamem"/>
        <w:numPr>
          <w:ilvl w:val="0"/>
          <w:numId w:val="24"/>
        </w:numPr>
        <w:rPr>
          <w:rFonts w:asciiTheme="minorHAnsi" w:hAnsiTheme="minorHAnsi" w:cs="Arial"/>
          <w:sz w:val="22"/>
          <w:lang w:eastAsia="ar-SA"/>
        </w:rPr>
      </w:pPr>
      <w:r>
        <w:lastRenderedPageBreak/>
        <w:t xml:space="preserve">Uchazeč </w:t>
      </w:r>
      <w:r w:rsidR="00516879">
        <w:t>předkládá</w:t>
      </w:r>
      <w:r>
        <w:t xml:space="preserve"> doklady (certifikát, osvědčení apod.) o tom, že jeho technici byli řádně vyškoleni na provádění servisu na dodávaná zařízení (prostá kopie). </w:t>
      </w:r>
    </w:p>
    <w:p w:rsidR="00A02C96" w:rsidRDefault="00A02C96">
      <w:pPr>
        <w:spacing w:after="200"/>
        <w:jc w:val="left"/>
        <w:rPr>
          <w:rFonts w:asciiTheme="minorHAnsi" w:hAnsiTheme="minorHAnsi" w:cs="Arial"/>
          <w:sz w:val="22"/>
          <w:highlight w:val="yellow"/>
          <w:lang w:eastAsia="ar-SA"/>
        </w:rPr>
      </w:pPr>
      <w:r>
        <w:rPr>
          <w:rFonts w:asciiTheme="minorHAnsi" w:hAnsiTheme="minorHAnsi" w:cs="Arial"/>
          <w:sz w:val="22"/>
          <w:highlight w:val="yellow"/>
          <w:lang w:eastAsia="ar-SA"/>
        </w:rPr>
        <w:br w:type="page"/>
      </w:r>
    </w:p>
    <w:p w:rsidR="00557B27" w:rsidRPr="00CF3F46" w:rsidRDefault="00A02C96" w:rsidP="00A02C96">
      <w:pPr>
        <w:pStyle w:val="Odstavecseseznamem"/>
        <w:suppressAutoHyphens/>
        <w:spacing w:after="0" w:line="240" w:lineRule="auto"/>
        <w:ind w:left="0"/>
        <w:rPr>
          <w:rFonts w:asciiTheme="minorHAnsi" w:hAnsiTheme="minorHAnsi" w:cs="Arial"/>
          <w:b/>
          <w:szCs w:val="24"/>
          <w:lang w:eastAsia="ar-SA"/>
        </w:rPr>
      </w:pPr>
      <w:r w:rsidRPr="00CF3F46">
        <w:rPr>
          <w:rFonts w:asciiTheme="minorHAnsi" w:hAnsiTheme="minorHAnsi" w:cs="Arial"/>
          <w:b/>
          <w:szCs w:val="24"/>
          <w:lang w:eastAsia="ar-SA"/>
        </w:rPr>
        <w:lastRenderedPageBreak/>
        <w:t>Příloha 3 – Nabídková cena (položkový rozpočet)</w:t>
      </w:r>
    </w:p>
    <w:p w:rsidR="00B40533" w:rsidRDefault="00B40533" w:rsidP="00A02C96">
      <w:pPr>
        <w:rPr>
          <w:rFonts w:cs="Calibri"/>
        </w:rPr>
      </w:pPr>
    </w:p>
    <w:p w:rsidR="00A02C96" w:rsidRDefault="00A02C96" w:rsidP="00A02C96">
      <w:pPr>
        <w:rPr>
          <w:rFonts w:cs="Calibri"/>
        </w:rPr>
      </w:pPr>
      <w:r w:rsidRPr="0025300B">
        <w:rPr>
          <w:rFonts w:cs="Calibri"/>
        </w:rPr>
        <w:t>Podrobný rozpočet ceny zboží včetně dopravy, instalace, úplného zprovoznění, dokumentace, seznámení pracovníků ČHMÚ s obsluhou dodávaných zařízení a ekologické likvidace stávající techn</w:t>
      </w:r>
      <w:r>
        <w:rPr>
          <w:rFonts w:cs="Calibri"/>
        </w:rPr>
        <w:t>iky dle požadavku zadavatele: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870"/>
        <w:gridCol w:w="1565"/>
        <w:gridCol w:w="1565"/>
        <w:gridCol w:w="1670"/>
      </w:tblGrid>
      <w:tr w:rsidR="00A02C96" w:rsidRPr="001974AC" w:rsidTr="00CB0A5C">
        <w:trPr>
          <w:jc w:val="center"/>
        </w:trPr>
        <w:tc>
          <w:tcPr>
            <w:tcW w:w="3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C96" w:rsidRPr="001974AC" w:rsidRDefault="00A02C96" w:rsidP="00B51FE0">
            <w:pPr>
              <w:spacing w:before="20" w:after="20" w:line="240" w:lineRule="auto"/>
              <w:contextualSpacing/>
              <w:rPr>
                <w:rFonts w:cs="Calibri"/>
                <w:b/>
              </w:rPr>
            </w:pPr>
            <w:r w:rsidRPr="001974AC">
              <w:rPr>
                <w:rFonts w:cs="Calibri"/>
                <w:b/>
              </w:rPr>
              <w:t>Zařízení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C96" w:rsidRPr="001974AC" w:rsidRDefault="00A02C96" w:rsidP="00B51FE0">
            <w:pPr>
              <w:spacing w:before="20" w:after="20" w:line="240" w:lineRule="auto"/>
              <w:contextualSpacing/>
              <w:jc w:val="center"/>
              <w:rPr>
                <w:rFonts w:cs="Calibri"/>
                <w:b/>
              </w:rPr>
            </w:pPr>
            <w:r w:rsidRPr="001974AC">
              <w:rPr>
                <w:rFonts w:cs="Calibri"/>
                <w:b/>
              </w:rPr>
              <w:t>Počet</w:t>
            </w:r>
          </w:p>
          <w:p w:rsidR="00A02C96" w:rsidRPr="001974AC" w:rsidRDefault="00A02C96" w:rsidP="00B51FE0">
            <w:pPr>
              <w:spacing w:before="20" w:after="20" w:line="240" w:lineRule="auto"/>
              <w:contextualSpacing/>
              <w:jc w:val="center"/>
              <w:rPr>
                <w:rFonts w:cs="Calibri"/>
                <w:b/>
              </w:rPr>
            </w:pPr>
            <w:r w:rsidRPr="001974AC">
              <w:rPr>
                <w:rFonts w:cs="Calibri"/>
                <w:b/>
              </w:rPr>
              <w:t>[ks]</w:t>
            </w: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C96" w:rsidRPr="001974AC" w:rsidRDefault="00A02C96" w:rsidP="00B51FE0">
            <w:pPr>
              <w:spacing w:before="20" w:after="20" w:line="240" w:lineRule="auto"/>
              <w:contextualSpacing/>
              <w:jc w:val="center"/>
              <w:rPr>
                <w:rFonts w:cs="Calibri"/>
                <w:b/>
              </w:rPr>
            </w:pPr>
            <w:r w:rsidRPr="001974AC">
              <w:rPr>
                <w:rFonts w:cs="Calibri"/>
                <w:b/>
              </w:rPr>
              <w:t>Jednotková cena bez DPH</w:t>
            </w:r>
          </w:p>
          <w:p w:rsidR="00A02C96" w:rsidRPr="001974AC" w:rsidRDefault="00A02C96" w:rsidP="00B51FE0">
            <w:pPr>
              <w:spacing w:before="20" w:after="20" w:line="240" w:lineRule="auto"/>
              <w:contextualSpacing/>
              <w:jc w:val="center"/>
              <w:rPr>
                <w:rFonts w:cs="Calibri"/>
                <w:b/>
              </w:rPr>
            </w:pPr>
            <w:r w:rsidRPr="001974AC">
              <w:rPr>
                <w:rFonts w:cs="Calibri"/>
                <w:b/>
              </w:rPr>
              <w:t>[Kč]</w:t>
            </w: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C96" w:rsidRPr="001974AC" w:rsidRDefault="00A02C96" w:rsidP="00B51FE0">
            <w:pPr>
              <w:spacing w:before="20" w:after="20" w:line="240" w:lineRule="auto"/>
              <w:contextualSpacing/>
              <w:jc w:val="center"/>
              <w:rPr>
                <w:rFonts w:cs="Calibri"/>
                <w:b/>
              </w:rPr>
            </w:pPr>
            <w:r w:rsidRPr="001974AC">
              <w:rPr>
                <w:rFonts w:cs="Calibri"/>
                <w:b/>
              </w:rPr>
              <w:t>Cena celkem bez DPH</w:t>
            </w:r>
          </w:p>
          <w:p w:rsidR="00A02C96" w:rsidRPr="001974AC" w:rsidRDefault="00A02C96" w:rsidP="00B51FE0">
            <w:pPr>
              <w:spacing w:before="20" w:after="20" w:line="240" w:lineRule="auto"/>
              <w:contextualSpacing/>
              <w:jc w:val="center"/>
              <w:rPr>
                <w:rFonts w:cs="Calibri"/>
                <w:b/>
              </w:rPr>
            </w:pPr>
            <w:r w:rsidRPr="001974AC">
              <w:rPr>
                <w:rFonts w:cs="Calibri"/>
                <w:b/>
              </w:rPr>
              <w:t>[Kč]</w:t>
            </w:r>
          </w:p>
        </w:tc>
        <w:tc>
          <w:tcPr>
            <w:tcW w:w="1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2C96" w:rsidRPr="001974AC" w:rsidRDefault="00A02C96" w:rsidP="00B51FE0">
            <w:pPr>
              <w:spacing w:before="20" w:after="20" w:line="240" w:lineRule="auto"/>
              <w:contextualSpacing/>
              <w:jc w:val="center"/>
              <w:rPr>
                <w:rFonts w:cs="Calibri"/>
                <w:b/>
              </w:rPr>
            </w:pPr>
            <w:r w:rsidRPr="001974AC">
              <w:rPr>
                <w:rFonts w:cs="Calibri"/>
                <w:b/>
              </w:rPr>
              <w:t>Cena celkem včetně DPH</w:t>
            </w:r>
          </w:p>
          <w:p w:rsidR="00A02C96" w:rsidRPr="001974AC" w:rsidRDefault="00A02C96">
            <w:pPr>
              <w:spacing w:before="20" w:after="20" w:line="240" w:lineRule="auto"/>
              <w:contextualSpacing/>
              <w:jc w:val="center"/>
              <w:rPr>
                <w:rFonts w:cs="Calibri"/>
                <w:b/>
              </w:rPr>
            </w:pPr>
            <w:r w:rsidRPr="001974AC">
              <w:rPr>
                <w:rFonts w:cs="Calibri"/>
                <w:b/>
              </w:rPr>
              <w:t>[Kč]</w:t>
            </w:r>
            <w:r w:rsidRPr="00D86588">
              <w:rPr>
                <w:rFonts w:cs="Calibri"/>
                <w:b/>
                <w:vertAlign w:val="superscript"/>
              </w:rPr>
              <w:t xml:space="preserve"> </w:t>
            </w:r>
          </w:p>
        </w:tc>
      </w:tr>
      <w:tr w:rsidR="00FE031C" w:rsidRPr="001974AC" w:rsidTr="00CB0A5C">
        <w:trPr>
          <w:jc w:val="center"/>
        </w:trPr>
        <w:tc>
          <w:tcPr>
            <w:tcW w:w="381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E031C" w:rsidRPr="001974AC" w:rsidRDefault="00FE031C" w:rsidP="00CB0A5C">
            <w:pPr>
              <w:spacing w:before="20" w:after="20" w:line="240" w:lineRule="auto"/>
              <w:contextualSpacing/>
              <w:jc w:val="left"/>
              <w:rPr>
                <w:rFonts w:cs="Calibri"/>
              </w:rPr>
            </w:pPr>
            <w:r>
              <w:t>Analyzátor</w:t>
            </w:r>
            <w:r w:rsidRPr="00654945">
              <w:t xml:space="preserve"> SO</w:t>
            </w:r>
            <w:r w:rsidRPr="00654945">
              <w:rPr>
                <w:vertAlign w:val="subscript"/>
              </w:rPr>
              <w:t>2</w:t>
            </w:r>
            <w:r w:rsidRPr="00654945">
              <w:t xml:space="preserve"> </w:t>
            </w:r>
            <w:r>
              <w:t xml:space="preserve">pro KLI - </w:t>
            </w:r>
            <w:r w:rsidRPr="002B46E9">
              <w:t>ThermoScientific 43i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1974AC" w:rsidRDefault="00FE031C" w:rsidP="00FE031C">
            <w:pPr>
              <w:spacing w:before="20" w:after="2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5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6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</w:tr>
      <w:tr w:rsidR="00FE031C" w:rsidRPr="001974AC" w:rsidTr="00CB0A5C">
        <w:trPr>
          <w:jc w:val="center"/>
        </w:trPr>
        <w:tc>
          <w:tcPr>
            <w:tcW w:w="3813" w:type="dxa"/>
            <w:tcBorders>
              <w:top w:val="single" w:sz="4" w:space="0" w:color="auto"/>
            </w:tcBorders>
            <w:shd w:val="clear" w:color="auto" w:fill="auto"/>
          </w:tcPr>
          <w:p w:rsidR="00FE031C" w:rsidRDefault="00FE031C" w:rsidP="00CB0A5C">
            <w:pPr>
              <w:spacing w:before="20" w:after="20" w:line="240" w:lineRule="auto"/>
              <w:contextualSpacing/>
              <w:jc w:val="left"/>
            </w:pPr>
            <w:r>
              <w:t>Analyzátor</w:t>
            </w:r>
            <w:r w:rsidRPr="00654945">
              <w:t xml:space="preserve"> SO</w:t>
            </w:r>
            <w:r w:rsidRPr="00654945">
              <w:rPr>
                <w:vertAlign w:val="subscript"/>
              </w:rPr>
              <w:t>2</w:t>
            </w:r>
            <w:r w:rsidRPr="00654945">
              <w:t xml:space="preserve"> </w:t>
            </w:r>
            <w:r>
              <w:t xml:space="preserve">pro KLI - </w:t>
            </w:r>
            <w:r w:rsidRPr="002B46E9">
              <w:t>ThermoScientific 43i</w:t>
            </w:r>
            <w:r>
              <w:t xml:space="preserve"> </w:t>
            </w:r>
            <w:r w:rsidRPr="00300324">
              <w:rPr>
                <w:vertAlign w:val="superscript"/>
              </w:rPr>
              <w:t>***)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31C" w:rsidRPr="001974AC" w:rsidRDefault="00FE031C" w:rsidP="00FE031C">
            <w:pPr>
              <w:spacing w:before="20" w:after="2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</w:tr>
      <w:tr w:rsidR="00FE031C" w:rsidRPr="001974AC" w:rsidTr="00CB0A5C">
        <w:trPr>
          <w:jc w:val="center"/>
        </w:trPr>
        <w:tc>
          <w:tcPr>
            <w:tcW w:w="3813" w:type="dxa"/>
            <w:shd w:val="clear" w:color="auto" w:fill="auto"/>
          </w:tcPr>
          <w:p w:rsidR="00FE031C" w:rsidRPr="001974AC" w:rsidRDefault="00FE031C" w:rsidP="00CB0A5C">
            <w:pPr>
              <w:spacing w:before="20" w:after="20" w:line="240" w:lineRule="auto"/>
              <w:contextualSpacing/>
              <w:jc w:val="left"/>
              <w:rPr>
                <w:rFonts w:cs="Calibri"/>
              </w:rPr>
            </w:pPr>
            <w:r>
              <w:t xml:space="preserve">Analyzátor </w:t>
            </w:r>
            <w:r w:rsidRPr="00654945">
              <w:t>NO-NO</w:t>
            </w:r>
            <w:r w:rsidRPr="00654945">
              <w:rPr>
                <w:vertAlign w:val="subscript"/>
              </w:rPr>
              <w:t>x</w:t>
            </w:r>
            <w:r w:rsidRPr="00654945">
              <w:t xml:space="preserve"> KLI</w:t>
            </w:r>
            <w:r>
              <w:t xml:space="preserve"> - </w:t>
            </w:r>
            <w:r w:rsidRPr="002B46E9">
              <w:t>ThermoScientific 4</w:t>
            </w:r>
            <w:r>
              <w:t>2</w:t>
            </w:r>
            <w:r w:rsidRPr="002B46E9">
              <w:t>i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031C" w:rsidRDefault="00FE031C" w:rsidP="00FE031C">
            <w:pPr>
              <w:spacing w:before="20" w:after="2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</w:tr>
      <w:tr w:rsidR="00FE031C" w:rsidRPr="001974AC" w:rsidTr="00CB0A5C">
        <w:trPr>
          <w:jc w:val="center"/>
        </w:trPr>
        <w:tc>
          <w:tcPr>
            <w:tcW w:w="3813" w:type="dxa"/>
            <w:shd w:val="clear" w:color="auto" w:fill="auto"/>
          </w:tcPr>
          <w:p w:rsidR="00FE031C" w:rsidRDefault="00FE031C" w:rsidP="00CB0A5C">
            <w:pPr>
              <w:spacing w:before="20" w:after="20" w:line="240" w:lineRule="auto"/>
              <w:contextualSpacing/>
              <w:jc w:val="left"/>
            </w:pPr>
            <w:r>
              <w:t xml:space="preserve">Analyzátor </w:t>
            </w:r>
            <w:r w:rsidRPr="00654945">
              <w:t>NO-NO</w:t>
            </w:r>
            <w:r w:rsidRPr="00654945">
              <w:rPr>
                <w:vertAlign w:val="subscript"/>
              </w:rPr>
              <w:t>x</w:t>
            </w:r>
            <w:r w:rsidRPr="00654945">
              <w:t xml:space="preserve"> KLI</w:t>
            </w:r>
            <w:r>
              <w:t xml:space="preserve"> - </w:t>
            </w:r>
            <w:r w:rsidRPr="002B46E9">
              <w:t>ThermoScientific 4</w:t>
            </w:r>
            <w:r>
              <w:t>2</w:t>
            </w:r>
            <w:r w:rsidRPr="002B46E9">
              <w:t>i</w:t>
            </w:r>
            <w:r>
              <w:t xml:space="preserve">  </w:t>
            </w:r>
            <w:r w:rsidRPr="00300324">
              <w:rPr>
                <w:vertAlign w:val="superscript"/>
              </w:rPr>
              <w:t>***)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031C" w:rsidRDefault="00FE031C" w:rsidP="00FE031C">
            <w:pPr>
              <w:spacing w:before="20" w:after="2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</w:tr>
      <w:tr w:rsidR="00FE031C" w:rsidRPr="001974AC" w:rsidTr="00CB0A5C">
        <w:trPr>
          <w:jc w:val="center"/>
        </w:trPr>
        <w:tc>
          <w:tcPr>
            <w:tcW w:w="3813" w:type="dxa"/>
            <w:shd w:val="clear" w:color="auto" w:fill="auto"/>
          </w:tcPr>
          <w:p w:rsidR="00FE031C" w:rsidRPr="001974AC" w:rsidRDefault="00FE031C" w:rsidP="00CB0A5C">
            <w:pPr>
              <w:spacing w:before="20" w:after="20" w:line="240" w:lineRule="auto"/>
              <w:contextualSpacing/>
              <w:jc w:val="left"/>
              <w:rPr>
                <w:rFonts w:cs="Calibri"/>
              </w:rPr>
            </w:pPr>
            <w:r>
              <w:t xml:space="preserve">Analyzátor CO </w:t>
            </w:r>
            <w:r w:rsidRPr="00654945">
              <w:t>pro KLI</w:t>
            </w:r>
            <w:r>
              <w:t xml:space="preserve"> - </w:t>
            </w:r>
            <w:r w:rsidRPr="002B46E9">
              <w:t>ThermoScientific 4</w:t>
            </w:r>
            <w:r>
              <w:t>8</w:t>
            </w:r>
            <w:r w:rsidRPr="002B46E9">
              <w:t>i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031C" w:rsidRDefault="00FE031C" w:rsidP="00FE031C">
            <w:pPr>
              <w:spacing w:before="20" w:after="2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</w:tr>
      <w:tr w:rsidR="00FE031C" w:rsidRPr="001974AC" w:rsidTr="00CB0A5C">
        <w:trPr>
          <w:jc w:val="center"/>
        </w:trPr>
        <w:tc>
          <w:tcPr>
            <w:tcW w:w="3813" w:type="dxa"/>
            <w:shd w:val="clear" w:color="auto" w:fill="auto"/>
          </w:tcPr>
          <w:p w:rsidR="00FE031C" w:rsidRDefault="00FE031C" w:rsidP="00CB0A5C">
            <w:pPr>
              <w:spacing w:before="20" w:after="20" w:line="240" w:lineRule="auto"/>
              <w:contextualSpacing/>
              <w:jc w:val="left"/>
            </w:pPr>
            <w:r>
              <w:t xml:space="preserve">Analyzátor CO </w:t>
            </w:r>
            <w:r w:rsidRPr="00654945">
              <w:t>pro KLI</w:t>
            </w:r>
            <w:r>
              <w:t xml:space="preserve"> - </w:t>
            </w:r>
            <w:r w:rsidRPr="002B46E9">
              <w:t>ThermoScientific 4</w:t>
            </w:r>
            <w:r>
              <w:t>8</w:t>
            </w:r>
            <w:r w:rsidRPr="002B46E9">
              <w:t>i</w:t>
            </w:r>
            <w:r>
              <w:t xml:space="preserve"> </w:t>
            </w:r>
            <w:r w:rsidRPr="00300324">
              <w:rPr>
                <w:vertAlign w:val="superscript"/>
              </w:rPr>
              <w:t>***)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031C" w:rsidRDefault="00FE031C" w:rsidP="00FE031C">
            <w:pPr>
              <w:spacing w:before="20" w:after="2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</w:tr>
      <w:tr w:rsidR="00FE031C" w:rsidRPr="001974AC" w:rsidTr="00CB0A5C">
        <w:trPr>
          <w:jc w:val="center"/>
        </w:trPr>
        <w:tc>
          <w:tcPr>
            <w:tcW w:w="3813" w:type="dxa"/>
            <w:shd w:val="clear" w:color="auto" w:fill="auto"/>
          </w:tcPr>
          <w:p w:rsidR="00FE031C" w:rsidRPr="001974AC" w:rsidRDefault="00FE031C" w:rsidP="00CB0A5C">
            <w:pPr>
              <w:spacing w:before="20" w:after="20" w:line="240" w:lineRule="auto"/>
              <w:contextualSpacing/>
              <w:jc w:val="left"/>
              <w:rPr>
                <w:rFonts w:cs="Calibri"/>
              </w:rPr>
            </w:pPr>
            <w:r>
              <w:t>Analyzátor</w:t>
            </w:r>
            <w:r w:rsidRPr="00654945">
              <w:t xml:space="preserve"> O</w:t>
            </w:r>
            <w:r w:rsidRPr="00654945">
              <w:rPr>
                <w:vertAlign w:val="subscript"/>
              </w:rPr>
              <w:t>3</w:t>
            </w:r>
            <w:r w:rsidRPr="00654945">
              <w:t xml:space="preserve"> pro KLI</w:t>
            </w:r>
            <w:r>
              <w:t xml:space="preserve"> - </w:t>
            </w:r>
            <w:r w:rsidRPr="002B46E9">
              <w:t>ThermoScientific 4</w:t>
            </w:r>
            <w:r>
              <w:t>9</w:t>
            </w:r>
            <w:r w:rsidRPr="002B46E9">
              <w:t>i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031C" w:rsidRDefault="00FE031C" w:rsidP="00FE031C">
            <w:pPr>
              <w:spacing w:before="20" w:after="2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</w:tr>
      <w:tr w:rsidR="00FE031C" w:rsidRPr="001974AC" w:rsidTr="00CB0A5C">
        <w:trPr>
          <w:jc w:val="center"/>
        </w:trPr>
        <w:tc>
          <w:tcPr>
            <w:tcW w:w="3813" w:type="dxa"/>
            <w:shd w:val="clear" w:color="auto" w:fill="auto"/>
          </w:tcPr>
          <w:p w:rsidR="00FE031C" w:rsidRDefault="00FE031C" w:rsidP="00CB0A5C">
            <w:pPr>
              <w:spacing w:before="20" w:after="20" w:line="240" w:lineRule="auto"/>
              <w:contextualSpacing/>
              <w:jc w:val="left"/>
            </w:pPr>
            <w:r>
              <w:t>Analyzátor</w:t>
            </w:r>
            <w:r w:rsidRPr="00654945">
              <w:t xml:space="preserve"> O</w:t>
            </w:r>
            <w:r w:rsidRPr="00654945">
              <w:rPr>
                <w:vertAlign w:val="subscript"/>
              </w:rPr>
              <w:t>3</w:t>
            </w:r>
            <w:r w:rsidRPr="00654945">
              <w:t xml:space="preserve"> pro KLI</w:t>
            </w:r>
            <w:r>
              <w:t xml:space="preserve"> - </w:t>
            </w:r>
            <w:r w:rsidRPr="002B46E9">
              <w:t>ThermoScientific 4</w:t>
            </w:r>
            <w:r>
              <w:t>9</w:t>
            </w:r>
            <w:r w:rsidRPr="002B46E9">
              <w:t>i</w:t>
            </w:r>
            <w:r>
              <w:t xml:space="preserve"> </w:t>
            </w:r>
            <w:r w:rsidRPr="00300324">
              <w:rPr>
                <w:vertAlign w:val="superscript"/>
              </w:rPr>
              <w:t>***)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031C" w:rsidRDefault="00FE031C" w:rsidP="00FE031C">
            <w:pPr>
              <w:spacing w:before="20" w:after="2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</w:tr>
      <w:tr w:rsidR="00FE031C" w:rsidRPr="001974AC" w:rsidTr="00CB0A5C">
        <w:trPr>
          <w:jc w:val="center"/>
        </w:trPr>
        <w:tc>
          <w:tcPr>
            <w:tcW w:w="3813" w:type="dxa"/>
            <w:shd w:val="clear" w:color="auto" w:fill="auto"/>
          </w:tcPr>
          <w:p w:rsidR="00FE031C" w:rsidRPr="001974AC" w:rsidRDefault="00FE031C" w:rsidP="00CB0A5C">
            <w:pPr>
              <w:spacing w:before="20" w:after="20" w:line="240" w:lineRule="auto"/>
              <w:contextualSpacing/>
              <w:jc w:val="left"/>
              <w:rPr>
                <w:rFonts w:cs="Calibri"/>
              </w:rPr>
            </w:pPr>
            <w:r w:rsidRPr="00217B9B">
              <w:t>Vzorkovače DRUM s možností frakcionace aerosolů DRUMAir DELTA 8-DRUM Aerosol Sampler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031C" w:rsidRPr="001974AC" w:rsidRDefault="00FE031C" w:rsidP="00FE031C">
            <w:pPr>
              <w:spacing w:before="20" w:after="2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</w:tr>
      <w:tr w:rsidR="00FE031C" w:rsidRPr="001974AC" w:rsidTr="00CB0A5C">
        <w:trPr>
          <w:jc w:val="center"/>
        </w:trPr>
        <w:tc>
          <w:tcPr>
            <w:tcW w:w="3813" w:type="dxa"/>
            <w:shd w:val="clear" w:color="auto" w:fill="auto"/>
          </w:tcPr>
          <w:p w:rsidR="00FE031C" w:rsidRDefault="00A07597" w:rsidP="00CB0A5C">
            <w:pPr>
              <w:spacing w:before="20" w:after="20" w:line="240" w:lineRule="auto"/>
              <w:contextualSpacing/>
              <w:jc w:val="left"/>
            </w:pPr>
            <w:r>
              <w:t>K</w:t>
            </w:r>
            <w:r w:rsidR="00FE031C" w:rsidRPr="00EA6170">
              <w:t>alibrovan</w:t>
            </w:r>
            <w:r>
              <w:t>ý</w:t>
            </w:r>
            <w:r w:rsidR="00FE031C" w:rsidRPr="00EA6170">
              <w:t xml:space="preserve"> průtokoměr plynu Sierra </w:t>
            </w:r>
            <w:r w:rsidR="00FE031C">
              <w:t xml:space="preserve">- </w:t>
            </w:r>
            <w:r w:rsidR="00FE031C" w:rsidRPr="00EA6170">
              <w:t>Instruments SmartTrak® 100L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031C" w:rsidRDefault="00FE031C" w:rsidP="00FE031C">
            <w:pPr>
              <w:spacing w:before="20" w:after="2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</w:tr>
      <w:tr w:rsidR="00FE031C" w:rsidRPr="001974AC" w:rsidTr="00CB0A5C">
        <w:trPr>
          <w:jc w:val="center"/>
        </w:trPr>
        <w:tc>
          <w:tcPr>
            <w:tcW w:w="3813" w:type="dxa"/>
            <w:shd w:val="clear" w:color="auto" w:fill="auto"/>
          </w:tcPr>
          <w:p w:rsidR="00FE031C" w:rsidRPr="001312E1" w:rsidRDefault="00FE031C" w:rsidP="00CB0A5C">
            <w:pPr>
              <w:spacing w:before="20" w:after="20" w:line="240" w:lineRule="auto"/>
              <w:contextualSpacing/>
              <w:jc w:val="left"/>
              <w:rPr>
                <w:rFonts w:cs="Calibri"/>
              </w:rPr>
            </w:pPr>
            <w:r w:rsidRPr="001312E1">
              <w:t>Citlivý analyzátor SO</w:t>
            </w:r>
            <w:r w:rsidRPr="001312E1">
              <w:rPr>
                <w:vertAlign w:val="subscript"/>
              </w:rPr>
              <w:t>2</w:t>
            </w:r>
            <w:r w:rsidRPr="001312E1">
              <w:t xml:space="preserve"> pro pozaďové stanice a stanice EMEP</w:t>
            </w:r>
            <w:r w:rsidRPr="00CB0A5C">
              <w:t xml:space="preserve"> -</w:t>
            </w:r>
            <w:r w:rsidRPr="001312E1">
              <w:rPr>
                <w:iCs/>
              </w:rPr>
              <w:t xml:space="preserve"> Teledyne API Model T100U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031C" w:rsidRPr="001974AC" w:rsidRDefault="00FE031C" w:rsidP="00FE031C">
            <w:pPr>
              <w:spacing w:before="20" w:after="2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</w:tr>
      <w:tr w:rsidR="00FE031C" w:rsidRPr="001974AC" w:rsidTr="00CB0A5C">
        <w:trPr>
          <w:jc w:val="center"/>
        </w:trPr>
        <w:tc>
          <w:tcPr>
            <w:tcW w:w="3813" w:type="dxa"/>
            <w:shd w:val="clear" w:color="auto" w:fill="auto"/>
          </w:tcPr>
          <w:p w:rsidR="00FE031C" w:rsidRPr="00783BAC" w:rsidRDefault="00FE031C" w:rsidP="00CB0A5C">
            <w:pPr>
              <w:spacing w:before="20" w:after="20" w:line="240" w:lineRule="auto"/>
              <w:contextualSpacing/>
              <w:jc w:val="left"/>
            </w:pPr>
            <w:r w:rsidRPr="00783BAC">
              <w:t>Citlivý analyzátor NO-NO</w:t>
            </w:r>
            <w:r w:rsidRPr="00783BAC">
              <w:rPr>
                <w:vertAlign w:val="subscript"/>
              </w:rPr>
              <w:t>x</w:t>
            </w:r>
            <w:r w:rsidRPr="00783BAC">
              <w:t xml:space="preserve"> pro pozaďové stanice a stanice EMEP - </w:t>
            </w:r>
            <w:r w:rsidRPr="00783BAC">
              <w:rPr>
                <w:iCs/>
              </w:rPr>
              <w:t>Teledyne API Model T200UP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031C" w:rsidRDefault="00FE031C" w:rsidP="00FE031C">
            <w:pPr>
              <w:spacing w:before="20" w:after="2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</w:tr>
      <w:tr w:rsidR="00FE031C" w:rsidRPr="001974AC" w:rsidTr="00CB0A5C">
        <w:trPr>
          <w:jc w:val="center"/>
        </w:trPr>
        <w:tc>
          <w:tcPr>
            <w:tcW w:w="3813" w:type="dxa"/>
            <w:shd w:val="clear" w:color="auto" w:fill="auto"/>
          </w:tcPr>
          <w:p w:rsidR="00FE031C" w:rsidRPr="00917867" w:rsidRDefault="00FE031C" w:rsidP="00CB0A5C">
            <w:pPr>
              <w:spacing w:before="20" w:after="20" w:line="240" w:lineRule="auto"/>
              <w:contextualSpacing/>
              <w:jc w:val="left"/>
              <w:rPr>
                <w:rFonts w:cs="Calibri"/>
              </w:rPr>
            </w:pPr>
            <w:r w:rsidRPr="00917867">
              <w:rPr>
                <w:iCs/>
              </w:rPr>
              <w:t>Kombinovaný analyzátor NO-NO</w:t>
            </w:r>
            <w:r w:rsidRPr="00917867">
              <w:rPr>
                <w:iCs/>
                <w:vertAlign w:val="subscript"/>
              </w:rPr>
              <w:t>x</w:t>
            </w:r>
            <w:r w:rsidRPr="00917867">
              <w:rPr>
                <w:iCs/>
              </w:rPr>
              <w:t xml:space="preserve"> a O</w:t>
            </w:r>
            <w:r w:rsidRPr="00917867">
              <w:rPr>
                <w:iCs/>
                <w:vertAlign w:val="subscript"/>
              </w:rPr>
              <w:t>3</w:t>
            </w:r>
            <w:r w:rsidRPr="00917867">
              <w:rPr>
                <w:iCs/>
              </w:rPr>
              <w:t xml:space="preserve"> pro měření za pohybu - Teledyne API Model T204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031C" w:rsidRPr="001974AC" w:rsidRDefault="00FE031C" w:rsidP="00FE031C">
            <w:pPr>
              <w:spacing w:before="20" w:after="2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</w:tr>
      <w:tr w:rsidR="00FE031C" w:rsidRPr="001974AC" w:rsidTr="00CB0A5C">
        <w:trPr>
          <w:jc w:val="center"/>
        </w:trPr>
        <w:tc>
          <w:tcPr>
            <w:tcW w:w="3813" w:type="dxa"/>
            <w:shd w:val="clear" w:color="auto" w:fill="auto"/>
          </w:tcPr>
          <w:p w:rsidR="00FE031C" w:rsidRPr="001974AC" w:rsidRDefault="00FE031C" w:rsidP="00CB0A5C">
            <w:pPr>
              <w:spacing w:before="20" w:after="20" w:line="240" w:lineRule="auto"/>
              <w:contextualSpacing/>
              <w:jc w:val="left"/>
              <w:rPr>
                <w:rFonts w:cs="Calibri"/>
              </w:rPr>
            </w:pPr>
            <w:r>
              <w:rPr>
                <w:iCs/>
              </w:rPr>
              <w:t>Analyzátor SO</w:t>
            </w:r>
            <w:r w:rsidRPr="001552B0">
              <w:rPr>
                <w:iCs/>
                <w:vertAlign w:val="subscript"/>
              </w:rPr>
              <w:t>2</w:t>
            </w:r>
            <w:r w:rsidRPr="00C6072F">
              <w:rPr>
                <w:iCs/>
              </w:rPr>
              <w:t xml:space="preserve"> pro měření za pohybu</w:t>
            </w:r>
            <w:r>
              <w:rPr>
                <w:iCs/>
              </w:rPr>
              <w:t xml:space="preserve"> - </w:t>
            </w:r>
            <w:r w:rsidRPr="00217B9B">
              <w:rPr>
                <w:iCs/>
              </w:rPr>
              <w:t>Teledyne API Model T100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031C" w:rsidRPr="001974AC" w:rsidRDefault="00FE031C" w:rsidP="00FE031C">
            <w:pPr>
              <w:spacing w:before="20" w:after="2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</w:tr>
      <w:tr w:rsidR="00FE031C" w:rsidRPr="001974AC" w:rsidTr="00CB0A5C">
        <w:trPr>
          <w:jc w:val="center"/>
        </w:trPr>
        <w:tc>
          <w:tcPr>
            <w:tcW w:w="3813" w:type="dxa"/>
            <w:shd w:val="clear" w:color="auto" w:fill="auto"/>
          </w:tcPr>
          <w:p w:rsidR="00FE031C" w:rsidRPr="001974AC" w:rsidRDefault="00FE031C" w:rsidP="00CB0A5C">
            <w:pPr>
              <w:spacing w:before="20" w:after="20" w:line="240" w:lineRule="auto"/>
              <w:contextualSpacing/>
              <w:jc w:val="left"/>
              <w:rPr>
                <w:rFonts w:cs="Calibri"/>
              </w:rPr>
            </w:pPr>
            <w:r>
              <w:rPr>
                <w:iCs/>
              </w:rPr>
              <w:t>Analyzátor CO</w:t>
            </w:r>
            <w:r w:rsidRPr="00C6072F">
              <w:rPr>
                <w:iCs/>
              </w:rPr>
              <w:t xml:space="preserve"> pro měření za pohybu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lastRenderedPageBreak/>
              <w:t xml:space="preserve">- </w:t>
            </w:r>
            <w:r w:rsidRPr="00217B9B">
              <w:rPr>
                <w:iCs/>
              </w:rPr>
              <w:t>Teledyne API Model T</w:t>
            </w:r>
            <w:r>
              <w:rPr>
                <w:iCs/>
              </w:rPr>
              <w:t>3</w:t>
            </w:r>
            <w:r w:rsidRPr="00217B9B">
              <w:rPr>
                <w:iCs/>
              </w:rPr>
              <w:t>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031C" w:rsidRPr="001974AC" w:rsidRDefault="00FE031C" w:rsidP="00FE031C">
            <w:pPr>
              <w:spacing w:before="20" w:after="2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</w:tr>
      <w:tr w:rsidR="00FE031C" w:rsidRPr="001974AC" w:rsidTr="00CB0A5C">
        <w:trPr>
          <w:jc w:val="center"/>
        </w:trPr>
        <w:tc>
          <w:tcPr>
            <w:tcW w:w="3813" w:type="dxa"/>
            <w:shd w:val="clear" w:color="auto" w:fill="auto"/>
          </w:tcPr>
          <w:p w:rsidR="00FE031C" w:rsidRPr="001974AC" w:rsidRDefault="00FE031C" w:rsidP="00CB0A5C">
            <w:pPr>
              <w:spacing w:before="20" w:after="20" w:line="240" w:lineRule="auto"/>
              <w:contextualSpacing/>
              <w:jc w:val="left"/>
              <w:rPr>
                <w:rFonts w:cs="Calibri"/>
              </w:rPr>
            </w:pPr>
            <w:r w:rsidRPr="00217B9B">
              <w:rPr>
                <w:rFonts w:cs="Calibri"/>
              </w:rPr>
              <w:lastRenderedPageBreak/>
              <w:t>Analyzátor suspendovaných částic PMX Palas FIDAS 200 E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031C" w:rsidRPr="001974AC" w:rsidRDefault="00FE031C" w:rsidP="00FE031C">
            <w:pPr>
              <w:spacing w:before="20" w:after="2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</w:tr>
      <w:tr w:rsidR="00FE031C" w:rsidRPr="001974AC" w:rsidTr="00CB0A5C">
        <w:trPr>
          <w:jc w:val="center"/>
        </w:trPr>
        <w:tc>
          <w:tcPr>
            <w:tcW w:w="3813" w:type="dxa"/>
            <w:shd w:val="clear" w:color="auto" w:fill="auto"/>
          </w:tcPr>
          <w:p w:rsidR="00FE031C" w:rsidRDefault="00FE031C" w:rsidP="00CB0A5C">
            <w:pPr>
              <w:spacing w:before="20" w:after="20" w:line="240" w:lineRule="auto"/>
              <w:contextualSpacing/>
              <w:jc w:val="left"/>
              <w:rPr>
                <w:rFonts w:cs="Calibri"/>
              </w:rPr>
            </w:pPr>
            <w:r w:rsidRPr="00217B9B">
              <w:rPr>
                <w:rFonts w:cs="Calibri"/>
              </w:rPr>
              <w:t>Přenosný počítač (notebook) FUJITSU Notebook LIFEBOOK E756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031C" w:rsidRDefault="00FE031C" w:rsidP="00FE031C">
            <w:pPr>
              <w:spacing w:before="20" w:after="2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</w:tr>
      <w:tr w:rsidR="00FE031C" w:rsidRPr="001974AC" w:rsidTr="00CB0A5C">
        <w:trPr>
          <w:jc w:val="center"/>
        </w:trPr>
        <w:tc>
          <w:tcPr>
            <w:tcW w:w="3813" w:type="dxa"/>
            <w:shd w:val="clear" w:color="auto" w:fill="auto"/>
          </w:tcPr>
          <w:p w:rsidR="00FE031C" w:rsidRDefault="00FE031C" w:rsidP="00CB0A5C">
            <w:pPr>
              <w:spacing w:before="20" w:after="20" w:line="240" w:lineRule="auto"/>
              <w:contextualSpacing/>
              <w:jc w:val="left"/>
              <w:rPr>
                <w:rFonts w:cs="Calibri"/>
              </w:rPr>
            </w:pPr>
            <w:r w:rsidRPr="00217B9B">
              <w:rPr>
                <w:rFonts w:cs="Calibri"/>
              </w:rPr>
              <w:t>Switch TP-LINK TL-SL2218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031C" w:rsidRDefault="00FE031C" w:rsidP="00FE031C">
            <w:pPr>
              <w:spacing w:before="20" w:after="2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</w:rPr>
            </w:pPr>
          </w:p>
        </w:tc>
      </w:tr>
      <w:tr w:rsidR="00FE031C" w:rsidRPr="001974AC" w:rsidTr="00CB0A5C">
        <w:trPr>
          <w:jc w:val="center"/>
        </w:trPr>
        <w:tc>
          <w:tcPr>
            <w:tcW w:w="3813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E031C" w:rsidRPr="001974AC" w:rsidRDefault="00FE031C" w:rsidP="00FE031C">
            <w:pPr>
              <w:spacing w:before="20" w:after="20" w:line="240" w:lineRule="auto"/>
              <w:contextualSpacing/>
              <w:rPr>
                <w:rFonts w:cs="Calibri"/>
                <w:b/>
              </w:rPr>
            </w:pPr>
            <w:r w:rsidRPr="001974AC">
              <w:rPr>
                <w:rFonts w:cs="Calibri"/>
                <w:b/>
              </w:rPr>
              <w:t>Celkem</w:t>
            </w: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031C" w:rsidRPr="001974AC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  <w:b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1C" w:rsidRPr="00A64DCE" w:rsidRDefault="00FE031C" w:rsidP="00FE031C">
            <w:pPr>
              <w:spacing w:before="20" w:after="20" w:line="240" w:lineRule="auto"/>
              <w:contextualSpacing/>
              <w:jc w:val="right"/>
              <w:rPr>
                <w:rFonts w:cs="Calibri"/>
                <w:b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031C" w:rsidRPr="00A64DCE" w:rsidRDefault="00036A13">
            <w:pPr>
              <w:spacing w:before="20" w:after="20" w:line="240" w:lineRule="auto"/>
              <w:contextualSpacing/>
              <w:jc w:val="right"/>
              <w:rPr>
                <w:rFonts w:cs="Calibri"/>
                <w:b/>
              </w:rPr>
            </w:pPr>
            <w:r w:rsidRPr="00036A13">
              <w:rPr>
                <w:rFonts w:cs="Calibri"/>
                <w:b/>
              </w:rPr>
              <w:t>12.1</w:t>
            </w:r>
            <w:r>
              <w:rPr>
                <w:rFonts w:cs="Calibri"/>
                <w:b/>
              </w:rPr>
              <w:t>4</w:t>
            </w:r>
            <w:r w:rsidRPr="00036A13">
              <w:rPr>
                <w:rFonts w:cs="Calibri"/>
                <w:b/>
              </w:rPr>
              <w:t>5.380,-</w:t>
            </w:r>
          </w:p>
        </w:tc>
        <w:tc>
          <w:tcPr>
            <w:tcW w:w="1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031C" w:rsidRPr="00A64DCE" w:rsidRDefault="00036A13" w:rsidP="00FE031C">
            <w:pPr>
              <w:spacing w:before="20" w:after="20" w:line="240" w:lineRule="auto"/>
              <w:contextualSpacing/>
              <w:jc w:val="right"/>
              <w:rPr>
                <w:rFonts w:cs="Calibri"/>
                <w:b/>
              </w:rPr>
            </w:pPr>
            <w:r w:rsidRPr="00036A13">
              <w:rPr>
                <w:rFonts w:cs="Calibri"/>
                <w:b/>
              </w:rPr>
              <w:t>14.695.909,80</w:t>
            </w:r>
          </w:p>
        </w:tc>
      </w:tr>
    </w:tbl>
    <w:p w:rsidR="000F2AAC" w:rsidRPr="00DA2CD5" w:rsidRDefault="000F2AAC" w:rsidP="00A02C96">
      <w:pPr>
        <w:spacing w:after="0"/>
        <w:rPr>
          <w:rFonts w:cs="Calibri"/>
        </w:rPr>
      </w:pPr>
      <w:r w:rsidRPr="00300324">
        <w:rPr>
          <w:rFonts w:cs="Calibri"/>
          <w:vertAlign w:val="superscript"/>
        </w:rPr>
        <w:t xml:space="preserve">***) </w:t>
      </w:r>
      <w:r>
        <w:rPr>
          <w:rFonts w:cs="Calibri"/>
        </w:rPr>
        <w:t>Zařízení plně hrazené z prostředků ČHMÚ</w:t>
      </w:r>
    </w:p>
    <w:p w:rsidR="00A02C96" w:rsidRDefault="00A02C96">
      <w:pPr>
        <w:spacing w:after="200"/>
        <w:jc w:val="left"/>
        <w:rPr>
          <w:rFonts w:asciiTheme="minorHAnsi" w:hAnsiTheme="minorHAnsi" w:cs="Arial"/>
          <w:b/>
          <w:sz w:val="26"/>
          <w:szCs w:val="26"/>
          <w:lang w:eastAsia="ar-SA"/>
        </w:rPr>
      </w:pPr>
      <w:r>
        <w:rPr>
          <w:rFonts w:asciiTheme="minorHAnsi" w:hAnsiTheme="minorHAnsi" w:cs="Arial"/>
          <w:b/>
          <w:sz w:val="26"/>
          <w:szCs w:val="26"/>
          <w:lang w:eastAsia="ar-SA"/>
        </w:rPr>
        <w:br w:type="page"/>
      </w:r>
    </w:p>
    <w:p w:rsidR="00557B27" w:rsidRPr="00557B27" w:rsidRDefault="00557B27" w:rsidP="007F60AE">
      <w:pPr>
        <w:pStyle w:val="Odstavecseseznamem"/>
        <w:suppressAutoHyphens/>
        <w:spacing w:after="0" w:line="240" w:lineRule="auto"/>
        <w:ind w:left="0"/>
        <w:rPr>
          <w:rFonts w:asciiTheme="minorHAnsi" w:hAnsiTheme="minorHAnsi" w:cs="Arial"/>
          <w:b/>
          <w:sz w:val="26"/>
          <w:szCs w:val="26"/>
          <w:lang w:eastAsia="ar-SA"/>
        </w:rPr>
      </w:pPr>
    </w:p>
    <w:p w:rsidR="00ED3B49" w:rsidRPr="00CF3F46" w:rsidRDefault="00ED3B49" w:rsidP="00B40533">
      <w:pPr>
        <w:pStyle w:val="Odstavecseseznamem"/>
        <w:suppressAutoHyphens/>
        <w:spacing w:after="0" w:line="240" w:lineRule="auto"/>
        <w:ind w:left="1276" w:hanging="1276"/>
        <w:rPr>
          <w:rFonts w:asciiTheme="minorHAnsi" w:hAnsiTheme="minorHAnsi" w:cs="Arial"/>
          <w:b/>
          <w:szCs w:val="24"/>
          <w:lang w:eastAsia="ar-SA"/>
        </w:rPr>
      </w:pPr>
      <w:r w:rsidRPr="00CF3F46">
        <w:rPr>
          <w:rFonts w:asciiTheme="minorHAnsi" w:hAnsiTheme="minorHAnsi" w:cs="Arial"/>
          <w:b/>
          <w:szCs w:val="24"/>
          <w:lang w:eastAsia="ar-SA"/>
        </w:rPr>
        <w:t xml:space="preserve">Příloha </w:t>
      </w:r>
      <w:r w:rsidR="004775CD" w:rsidRPr="00CF3F46">
        <w:rPr>
          <w:rFonts w:asciiTheme="minorHAnsi" w:hAnsiTheme="minorHAnsi" w:cs="Arial"/>
          <w:b/>
          <w:szCs w:val="24"/>
          <w:lang w:eastAsia="ar-SA"/>
        </w:rPr>
        <w:t>4</w:t>
      </w:r>
      <w:r w:rsidR="00B40533" w:rsidRPr="00CF3F46">
        <w:rPr>
          <w:rFonts w:asciiTheme="minorHAnsi" w:hAnsiTheme="minorHAnsi" w:cs="Arial"/>
          <w:b/>
          <w:szCs w:val="24"/>
          <w:lang w:eastAsia="ar-SA"/>
        </w:rPr>
        <w:t xml:space="preserve"> - </w:t>
      </w:r>
      <w:r w:rsidRPr="00CF3F46">
        <w:rPr>
          <w:rFonts w:asciiTheme="minorHAnsi" w:hAnsiTheme="minorHAnsi" w:cs="Arial"/>
          <w:b/>
          <w:szCs w:val="24"/>
          <w:lang w:eastAsia="ar-SA"/>
        </w:rPr>
        <w:t>Doložka ve smyslu ustanovení § 4 odst. 2 zákona č. 181/2014  sb., o kybernetické bezpečnosti, ve znění pozdějších předpisů</w:t>
      </w:r>
    </w:p>
    <w:p w:rsidR="00ED3B49" w:rsidRPr="00E25F86" w:rsidRDefault="00ED3B49" w:rsidP="00ED3B49">
      <w:pPr>
        <w:spacing w:after="0"/>
        <w:rPr>
          <w:szCs w:val="24"/>
          <w:lang w:eastAsia="cs-CZ"/>
        </w:rPr>
      </w:pPr>
    </w:p>
    <w:p w:rsidR="00ED3B49" w:rsidRPr="00E25F86" w:rsidRDefault="00ED3B49" w:rsidP="00ED3B49">
      <w:pPr>
        <w:numPr>
          <w:ilvl w:val="0"/>
          <w:numId w:val="23"/>
        </w:numPr>
        <w:spacing w:after="0"/>
        <w:ind w:left="426" w:hanging="426"/>
        <w:rPr>
          <w:szCs w:val="24"/>
          <w:lang w:eastAsia="cs-CZ"/>
        </w:rPr>
      </w:pPr>
      <w:r w:rsidRPr="00E25F86">
        <w:rPr>
          <w:szCs w:val="24"/>
          <w:lang w:eastAsia="cs-CZ"/>
        </w:rPr>
        <w:t>Smluvní strany berou na vědomí, že informační systém poskytovatele informací ČHMÚ (dále jen „</w:t>
      </w:r>
      <w:r w:rsidRPr="00E25F86">
        <w:rPr>
          <w:i/>
          <w:szCs w:val="24"/>
          <w:lang w:eastAsia="cs-CZ"/>
        </w:rPr>
        <w:t>ČHMÚ</w:t>
      </w:r>
      <w:r w:rsidRPr="00E25F86">
        <w:rPr>
          <w:szCs w:val="24"/>
          <w:lang w:eastAsia="cs-CZ"/>
        </w:rPr>
        <w:t xml:space="preserve">“) podléhá zákonu č. 181/2014 Sb., o kybernetické bezpečnosti, v platném znění a s ním související vyhlášky, zejm. vyhláška č. </w:t>
      </w:r>
      <w:r w:rsidRPr="00E25F86">
        <w:rPr>
          <w:szCs w:val="24"/>
          <w:lang w:eastAsia="zh-CN" w:bidi="hi-IN"/>
        </w:rPr>
        <w:t xml:space="preserve">316/2014 Sb., o kybernetické bezpečnosti, který je v předmětném smluvním vztahu jako Objednatel a na základě zákonných důvodů se stává osobou povinnou dle ustanovení § 3 odst. c), dále </w:t>
      </w:r>
    </w:p>
    <w:p w:rsidR="00ED3B49" w:rsidRPr="00E25F86" w:rsidRDefault="00ED3B49" w:rsidP="00ED3B49">
      <w:pPr>
        <w:spacing w:after="0"/>
        <w:ind w:left="426"/>
        <w:rPr>
          <w:szCs w:val="24"/>
          <w:lang w:eastAsia="cs-CZ"/>
        </w:rPr>
      </w:pPr>
    </w:p>
    <w:p w:rsidR="00ED3B49" w:rsidRPr="00E25F86" w:rsidRDefault="00ED3B49" w:rsidP="00ED3B49">
      <w:pPr>
        <w:numPr>
          <w:ilvl w:val="0"/>
          <w:numId w:val="23"/>
        </w:numPr>
        <w:spacing w:after="0"/>
        <w:ind w:left="426" w:hanging="426"/>
        <w:rPr>
          <w:szCs w:val="24"/>
          <w:lang w:eastAsia="cs-CZ"/>
        </w:rPr>
      </w:pPr>
      <w:r w:rsidRPr="00E25F86">
        <w:rPr>
          <w:szCs w:val="24"/>
          <w:lang w:eastAsia="zh-CN" w:bidi="hi-IN"/>
        </w:rPr>
        <w:t>Zhotovitel</w:t>
      </w:r>
      <w:r w:rsidRPr="00E25F86">
        <w:rPr>
          <w:szCs w:val="24"/>
          <w:lang w:eastAsia="cs-CZ"/>
        </w:rPr>
        <w:t xml:space="preserve"> je</w:t>
      </w:r>
      <w:r w:rsidRPr="00E25F86">
        <w:rPr>
          <w:szCs w:val="24"/>
          <w:lang w:eastAsia="zh-CN" w:bidi="hi-IN"/>
        </w:rPr>
        <w:t xml:space="preserve"> povinen při užívání a čerpáních jakýchkoliv informací, dat, podkladů, zejm. o cílech a smluvním vztahu k veřejné zakázce a jejího plnění, o informačních systémech, personálním zabezpečení, vnitřní struktuře organizace a o skutečnostech, které se vztahují k bezpečnostním a technickým opatřením, kdy se stává příjemcem a uživatelem těchto informací, jako chráněných informací, ve smyslu ustanovení § 1730 zákona č. 89/2012 Sb., občanský zákoník, dodržovat zákonné předpisy pro oblast kybernetické bezpečnosti, interní předpisy ČHMÚ a počínat si při svém jednání tak, </w:t>
      </w:r>
      <w:r w:rsidRPr="00E25F86">
        <w:rPr>
          <w:szCs w:val="24"/>
          <w:lang w:eastAsia="cs-CZ"/>
        </w:rPr>
        <w:t>aby nedocházelo k porušování bezpečnostních opatření, nebyla snižována a poškozována bezpečnostní image ČHMÚ a důvěryhodnost těchto zdrojů a nenastalo k neoprávněnému zásahu do sítí a informačních systémů ČHMÚ s následkem jejich poškození, dále</w:t>
      </w:r>
    </w:p>
    <w:p w:rsidR="00ED3B49" w:rsidRPr="00E25F86" w:rsidRDefault="00ED3B49" w:rsidP="00ED3B49">
      <w:pPr>
        <w:spacing w:after="0"/>
        <w:ind w:left="426"/>
        <w:rPr>
          <w:szCs w:val="24"/>
          <w:lang w:eastAsia="cs-CZ"/>
        </w:rPr>
      </w:pPr>
    </w:p>
    <w:p w:rsidR="00ED3B49" w:rsidRPr="00E25F86" w:rsidRDefault="00ED3B49" w:rsidP="00ED3B49">
      <w:pPr>
        <w:numPr>
          <w:ilvl w:val="0"/>
          <w:numId w:val="23"/>
        </w:numPr>
        <w:spacing w:after="0"/>
        <w:ind w:left="426" w:hanging="426"/>
        <w:rPr>
          <w:szCs w:val="24"/>
          <w:lang w:eastAsia="cs-CZ"/>
        </w:rPr>
      </w:pPr>
      <w:r w:rsidRPr="00E25F86">
        <w:rPr>
          <w:szCs w:val="24"/>
          <w:lang w:eastAsia="zh-CN" w:bidi="hi-IN"/>
        </w:rPr>
        <w:t xml:space="preserve">Zhotovitel bere na vědomí, že chráněné informace jsou součástí i obchodní tajemství ve smyslu ustanovení § 504 zákona č. 89/2012 Sb., občanský zákoník, zejm. listinné a elektronické podklady, finanční přehledy a cenové mapy, zdroje a s poskytnutými zdroji je povinen nakládat tak, jako by byly označovány za důvěrné, dále není oprávněn je užívat i zprostředkovaně </w:t>
      </w:r>
      <w:r w:rsidRPr="00E25F86">
        <w:rPr>
          <w:szCs w:val="24"/>
          <w:lang w:eastAsia="cs-CZ"/>
        </w:rPr>
        <w:t>ke komerčním účelům, modifikovat a zcizovat. S užitím chráněných informací nepřechází ani na třetí osoby vlastnictví k autorským a průmyslovým právům, pokud není stanovené jinak, dále</w:t>
      </w:r>
    </w:p>
    <w:p w:rsidR="00ED3B49" w:rsidRPr="00E25F86" w:rsidRDefault="00ED3B49" w:rsidP="00ED3B49">
      <w:pPr>
        <w:spacing w:after="0"/>
        <w:rPr>
          <w:szCs w:val="24"/>
          <w:lang w:eastAsia="cs-CZ"/>
        </w:rPr>
      </w:pPr>
    </w:p>
    <w:p w:rsidR="00ED3B49" w:rsidRPr="00E25F86" w:rsidRDefault="00ED3B49" w:rsidP="00ED3B49">
      <w:pPr>
        <w:numPr>
          <w:ilvl w:val="0"/>
          <w:numId w:val="23"/>
        </w:numPr>
        <w:spacing w:after="0"/>
        <w:ind w:left="426" w:hanging="426"/>
        <w:rPr>
          <w:szCs w:val="24"/>
          <w:lang w:eastAsia="cs-CZ"/>
        </w:rPr>
      </w:pPr>
      <w:r w:rsidRPr="00E25F86">
        <w:rPr>
          <w:szCs w:val="24"/>
          <w:lang w:eastAsia="cs-CZ"/>
        </w:rPr>
        <w:t xml:space="preserve">Zhotovitel bere na vědomí, že zákonem určený Úřad, je oprávněn vykonávat kontrolu a dohled nad dodržováním ustanovení v oblasti kybernetické bezpečnosti a smluvní strany jsou povinny být součinné v případě provádění státního dohledu a při provádění auditů procesů, dále </w:t>
      </w:r>
    </w:p>
    <w:p w:rsidR="00ED3B49" w:rsidRPr="00E25F86" w:rsidRDefault="00ED3B49" w:rsidP="00ED3B49">
      <w:pPr>
        <w:spacing w:after="0"/>
        <w:rPr>
          <w:szCs w:val="24"/>
          <w:lang w:eastAsia="cs-CZ"/>
        </w:rPr>
      </w:pPr>
    </w:p>
    <w:p w:rsidR="00FE2AC2" w:rsidRPr="00236B4B" w:rsidRDefault="00ED3B49" w:rsidP="00236B4B">
      <w:pPr>
        <w:numPr>
          <w:ilvl w:val="0"/>
          <w:numId w:val="23"/>
        </w:numPr>
        <w:spacing w:after="0"/>
        <w:ind w:left="426" w:hanging="426"/>
        <w:rPr>
          <w:szCs w:val="24"/>
          <w:lang w:eastAsia="cs-CZ"/>
        </w:rPr>
      </w:pPr>
      <w:r w:rsidRPr="00E25F86">
        <w:rPr>
          <w:szCs w:val="24"/>
          <w:lang w:eastAsia="cs-CZ"/>
        </w:rPr>
        <w:t xml:space="preserve">v případě porušení zákona v oblasti kybernetické bezpečnosti jednáním ze strany Zhotovitele, je Objednatel oprávněn požadovat finanční náhradu škody ve výši správního deliktu za každé porušení dle zákona o kybernetické bezpečnosti, který bude pravomocně udělen dle příslušného zákona daného Úřadu dle odst. 4 a byl způsobem zaviněně Zhotovitelem </w:t>
      </w:r>
      <w:r w:rsidRPr="00E25F86">
        <w:rPr>
          <w:szCs w:val="24"/>
          <w:lang w:eastAsia="zh-CN" w:bidi="hi-IN"/>
        </w:rPr>
        <w:t>a to i v případě, že třetí osoby jednají v jeho zastoupení.</w:t>
      </w:r>
    </w:p>
    <w:sectPr w:rsidR="00FE2AC2" w:rsidRPr="00236B4B" w:rsidSect="00A02C96">
      <w:headerReference w:type="default" r:id="rId9"/>
      <w:footerReference w:type="default" r:id="rId10"/>
      <w:pgSz w:w="11906" w:h="16838"/>
      <w:pgMar w:top="1417" w:right="1417" w:bottom="1417" w:left="141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02A" w:rsidRDefault="0073102A" w:rsidP="00214D24">
      <w:pPr>
        <w:spacing w:after="0" w:line="240" w:lineRule="auto"/>
      </w:pPr>
      <w:r>
        <w:separator/>
      </w:r>
    </w:p>
  </w:endnote>
  <w:endnote w:type="continuationSeparator" w:id="0">
    <w:p w:rsidR="0073102A" w:rsidRDefault="0073102A" w:rsidP="0021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3219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71C2B" w:rsidRDefault="00371C2B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D68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D687A">
              <w:rPr>
                <w:b/>
                <w:bCs/>
                <w:noProof/>
              </w:rPr>
              <w:t>55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CB0A5C" w:rsidRDefault="00CB0A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02A" w:rsidRDefault="0073102A" w:rsidP="00214D24">
      <w:pPr>
        <w:spacing w:after="0" w:line="240" w:lineRule="auto"/>
      </w:pPr>
      <w:r>
        <w:separator/>
      </w:r>
    </w:p>
  </w:footnote>
  <w:footnote w:type="continuationSeparator" w:id="0">
    <w:p w:rsidR="0073102A" w:rsidRDefault="0073102A" w:rsidP="00214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A5C" w:rsidRDefault="00CB0A5C">
    <w:pPr>
      <w:pStyle w:val="Zhlav"/>
    </w:pPr>
    <w:r>
      <w:rPr>
        <w:noProof/>
        <w:lang w:eastAsia="cs-CZ"/>
      </w:rPr>
      <w:ptab w:relativeTo="margin" w:alignment="right" w:leader="none"/>
    </w:r>
    <w:r>
      <w:rPr>
        <w:noProof/>
        <w:lang w:eastAsia="cs-CZ"/>
      </w:rPr>
      <w:ptab w:relativeTo="margin" w:alignment="center" w:leader="none"/>
    </w:r>
    <w:r>
      <w:rPr>
        <w:noProof/>
        <w:lang w:eastAsia="cs-CZ"/>
      </w:rPr>
      <w:drawing>
        <wp:inline distT="0" distB="0" distL="0" distR="0" wp14:anchorId="5FAF62D2" wp14:editId="666F0454">
          <wp:extent cx="4381500" cy="810959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371" cy="819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9D41D6"/>
    <w:multiLevelType w:val="hybridMultilevel"/>
    <w:tmpl w:val="00BA20A0"/>
    <w:lvl w:ilvl="0" w:tplc="63B0D68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2507F"/>
    <w:multiLevelType w:val="hybridMultilevel"/>
    <w:tmpl w:val="826AC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B314D"/>
    <w:multiLevelType w:val="hybridMultilevel"/>
    <w:tmpl w:val="CFD6EC60"/>
    <w:lvl w:ilvl="0" w:tplc="C812DC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B269C"/>
    <w:multiLevelType w:val="hybridMultilevel"/>
    <w:tmpl w:val="BF20BBCE"/>
    <w:lvl w:ilvl="0" w:tplc="DE2E1962">
      <w:start w:val="2"/>
      <w:numFmt w:val="bullet"/>
      <w:pStyle w:val="Bntex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538FB"/>
    <w:multiLevelType w:val="hybridMultilevel"/>
    <w:tmpl w:val="34920BDA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A0F7841"/>
    <w:multiLevelType w:val="hybridMultilevel"/>
    <w:tmpl w:val="22489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D2DD7"/>
    <w:multiLevelType w:val="hybridMultilevel"/>
    <w:tmpl w:val="9D241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F302E"/>
    <w:multiLevelType w:val="hybridMultilevel"/>
    <w:tmpl w:val="22489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E0E45"/>
    <w:multiLevelType w:val="hybridMultilevel"/>
    <w:tmpl w:val="2F8C6D0A"/>
    <w:lvl w:ilvl="0" w:tplc="63B0D68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C6B82"/>
    <w:multiLevelType w:val="hybridMultilevel"/>
    <w:tmpl w:val="27A2D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1173B"/>
    <w:multiLevelType w:val="hybridMultilevel"/>
    <w:tmpl w:val="EFC28438"/>
    <w:lvl w:ilvl="0" w:tplc="16423B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96E6E"/>
    <w:multiLevelType w:val="hybridMultilevel"/>
    <w:tmpl w:val="1BA284EA"/>
    <w:lvl w:ilvl="0" w:tplc="16423B56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37D22B31"/>
    <w:multiLevelType w:val="hybridMultilevel"/>
    <w:tmpl w:val="B97EC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B50CA"/>
    <w:multiLevelType w:val="hybridMultilevel"/>
    <w:tmpl w:val="2A068360"/>
    <w:lvl w:ilvl="0" w:tplc="FD544A7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046F04"/>
    <w:multiLevelType w:val="hybridMultilevel"/>
    <w:tmpl w:val="47445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90557A"/>
    <w:multiLevelType w:val="hybridMultilevel"/>
    <w:tmpl w:val="27A2D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F7871"/>
    <w:multiLevelType w:val="hybridMultilevel"/>
    <w:tmpl w:val="CFCEA59E"/>
    <w:lvl w:ilvl="0" w:tplc="63B0D68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E1479"/>
    <w:multiLevelType w:val="hybridMultilevel"/>
    <w:tmpl w:val="96FCE1F0"/>
    <w:lvl w:ilvl="0" w:tplc="73EC8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7B480B"/>
    <w:multiLevelType w:val="hybridMultilevel"/>
    <w:tmpl w:val="429E06E8"/>
    <w:lvl w:ilvl="0" w:tplc="16423B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E3960"/>
    <w:multiLevelType w:val="hybridMultilevel"/>
    <w:tmpl w:val="9BCA2EA4"/>
    <w:lvl w:ilvl="0" w:tplc="21FE97B8">
      <w:start w:val="1"/>
      <w:numFmt w:val="bullet"/>
      <w:lvlText w:val="-"/>
      <w:lvlJc w:val="left"/>
      <w:pPr>
        <w:ind w:left="10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>
      <w:start w:val="1"/>
      <w:numFmt w:val="bullet"/>
      <w:lvlText w:val="o"/>
      <w:lvlJc w:val="left"/>
      <w:pPr>
        <w:ind w:left="2068" w:hanging="705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EBF4A35"/>
    <w:multiLevelType w:val="hybridMultilevel"/>
    <w:tmpl w:val="3A901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0002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44354E"/>
    <w:multiLevelType w:val="hybridMultilevel"/>
    <w:tmpl w:val="51D61178"/>
    <w:lvl w:ilvl="0" w:tplc="FD544A7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172A66"/>
    <w:multiLevelType w:val="hybridMultilevel"/>
    <w:tmpl w:val="7E2A8DCC"/>
    <w:lvl w:ilvl="0" w:tplc="16423B5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9850148"/>
    <w:multiLevelType w:val="hybridMultilevel"/>
    <w:tmpl w:val="B53EA6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D4F5C28"/>
    <w:multiLevelType w:val="hybridMultilevel"/>
    <w:tmpl w:val="43662D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F73589"/>
    <w:multiLevelType w:val="hybridMultilevel"/>
    <w:tmpl w:val="3326B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C0F0D"/>
    <w:multiLevelType w:val="hybridMultilevel"/>
    <w:tmpl w:val="28244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4D23E1"/>
    <w:multiLevelType w:val="hybridMultilevel"/>
    <w:tmpl w:val="B4465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7D3D80"/>
    <w:multiLevelType w:val="hybridMultilevel"/>
    <w:tmpl w:val="A2924828"/>
    <w:lvl w:ilvl="0" w:tplc="7F963E4A">
      <w:start w:val="3"/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OpenSymbol" w:eastAsia="OpenSymbol" w:hAnsi="OpenSymbol" w:cs="Open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DB542C"/>
    <w:multiLevelType w:val="hybridMultilevel"/>
    <w:tmpl w:val="CDBC5E48"/>
    <w:lvl w:ilvl="0" w:tplc="C9FA2910">
      <w:numFmt w:val="bullet"/>
      <w:lvlText w:val="-"/>
      <w:lvlJc w:val="left"/>
      <w:pPr>
        <w:ind w:left="644" w:hanging="360"/>
      </w:pPr>
      <w:rPr>
        <w:rFonts w:ascii="Calibri" w:eastAsia="Times New Roman" w:hAnsi="Calibri" w:cs="Garamond" w:hint="default"/>
        <w:b w:val="0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"/>
  </w:num>
  <w:num w:numId="4">
    <w:abstractNumId w:val="5"/>
  </w:num>
  <w:num w:numId="5">
    <w:abstractNumId w:val="13"/>
  </w:num>
  <w:num w:numId="6">
    <w:abstractNumId w:val="16"/>
  </w:num>
  <w:num w:numId="7">
    <w:abstractNumId w:val="23"/>
  </w:num>
  <w:num w:numId="8">
    <w:abstractNumId w:val="8"/>
  </w:num>
  <w:num w:numId="9">
    <w:abstractNumId w:val="11"/>
  </w:num>
  <w:num w:numId="10">
    <w:abstractNumId w:val="19"/>
  </w:num>
  <w:num w:numId="11">
    <w:abstractNumId w:val="10"/>
  </w:num>
  <w:num w:numId="12">
    <w:abstractNumId w:val="6"/>
  </w:num>
  <w:num w:numId="13">
    <w:abstractNumId w:val="9"/>
  </w:num>
  <w:num w:numId="14">
    <w:abstractNumId w:val="1"/>
  </w:num>
  <w:num w:numId="15">
    <w:abstractNumId w:val="17"/>
  </w:num>
  <w:num w:numId="16">
    <w:abstractNumId w:val="0"/>
  </w:num>
  <w:num w:numId="17">
    <w:abstractNumId w:val="21"/>
  </w:num>
  <w:num w:numId="18">
    <w:abstractNumId w:val="28"/>
  </w:num>
  <w:num w:numId="19">
    <w:abstractNumId w:val="26"/>
  </w:num>
  <w:num w:numId="20">
    <w:abstractNumId w:val="7"/>
  </w:num>
  <w:num w:numId="21">
    <w:abstractNumId w:val="25"/>
  </w:num>
  <w:num w:numId="22">
    <w:abstractNumId w:val="24"/>
  </w:num>
  <w:num w:numId="23">
    <w:abstractNumId w:val="3"/>
  </w:num>
  <w:num w:numId="24">
    <w:abstractNumId w:val="14"/>
  </w:num>
  <w:num w:numId="25">
    <w:abstractNumId w:val="22"/>
  </w:num>
  <w:num w:numId="26">
    <w:abstractNumId w:val="20"/>
  </w:num>
  <w:num w:numId="27">
    <w:abstractNumId w:val="29"/>
  </w:num>
  <w:num w:numId="28">
    <w:abstractNumId w:val="15"/>
  </w:num>
  <w:num w:numId="29">
    <w:abstractNumId w:val="30"/>
  </w:num>
  <w:num w:numId="30">
    <w:abstractNumId w:val="4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sKikFE38CQ01F/iy7FHBV1RvLzk=" w:salt="1wjiCdo17D9KhVN2Gep8M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80"/>
    <w:rsid w:val="0000383E"/>
    <w:rsid w:val="00011E62"/>
    <w:rsid w:val="00023FC1"/>
    <w:rsid w:val="00025A39"/>
    <w:rsid w:val="000308EC"/>
    <w:rsid w:val="00036A13"/>
    <w:rsid w:val="000412EA"/>
    <w:rsid w:val="00042489"/>
    <w:rsid w:val="00046E35"/>
    <w:rsid w:val="0004759E"/>
    <w:rsid w:val="000514A7"/>
    <w:rsid w:val="00053F9B"/>
    <w:rsid w:val="000562C7"/>
    <w:rsid w:val="00071A01"/>
    <w:rsid w:val="00075A89"/>
    <w:rsid w:val="00082161"/>
    <w:rsid w:val="000A091E"/>
    <w:rsid w:val="000A2570"/>
    <w:rsid w:val="000B2084"/>
    <w:rsid w:val="000D10C1"/>
    <w:rsid w:val="000D44FD"/>
    <w:rsid w:val="000E0F0D"/>
    <w:rsid w:val="000E14CB"/>
    <w:rsid w:val="000F1280"/>
    <w:rsid w:val="000F16BB"/>
    <w:rsid w:val="000F2AAC"/>
    <w:rsid w:val="000F3754"/>
    <w:rsid w:val="000F7136"/>
    <w:rsid w:val="00113F6D"/>
    <w:rsid w:val="001312E1"/>
    <w:rsid w:val="0014361A"/>
    <w:rsid w:val="001552B0"/>
    <w:rsid w:val="00160488"/>
    <w:rsid w:val="00171850"/>
    <w:rsid w:val="0017443A"/>
    <w:rsid w:val="00176AD4"/>
    <w:rsid w:val="00176BCB"/>
    <w:rsid w:val="00180AEC"/>
    <w:rsid w:val="0018300A"/>
    <w:rsid w:val="001832D5"/>
    <w:rsid w:val="00184315"/>
    <w:rsid w:val="001927EF"/>
    <w:rsid w:val="001A76FC"/>
    <w:rsid w:val="001B5143"/>
    <w:rsid w:val="001F46DA"/>
    <w:rsid w:val="00202622"/>
    <w:rsid w:val="002079A1"/>
    <w:rsid w:val="00212D9F"/>
    <w:rsid w:val="00214D24"/>
    <w:rsid w:val="002150B1"/>
    <w:rsid w:val="00217B9B"/>
    <w:rsid w:val="0022398E"/>
    <w:rsid w:val="00227252"/>
    <w:rsid w:val="002310E3"/>
    <w:rsid w:val="0023116B"/>
    <w:rsid w:val="002337C9"/>
    <w:rsid w:val="00236B4B"/>
    <w:rsid w:val="00236FF2"/>
    <w:rsid w:val="002544BF"/>
    <w:rsid w:val="00257F37"/>
    <w:rsid w:val="002618F2"/>
    <w:rsid w:val="002861F5"/>
    <w:rsid w:val="00290A30"/>
    <w:rsid w:val="002A4D48"/>
    <w:rsid w:val="002A7E48"/>
    <w:rsid w:val="002B2D9C"/>
    <w:rsid w:val="002B46E9"/>
    <w:rsid w:val="002C03C9"/>
    <w:rsid w:val="002F0C77"/>
    <w:rsid w:val="002F28E5"/>
    <w:rsid w:val="00300324"/>
    <w:rsid w:val="00302F08"/>
    <w:rsid w:val="0030454B"/>
    <w:rsid w:val="003125F0"/>
    <w:rsid w:val="003144F1"/>
    <w:rsid w:val="00315CA2"/>
    <w:rsid w:val="00321CBC"/>
    <w:rsid w:val="00323FAE"/>
    <w:rsid w:val="003247F0"/>
    <w:rsid w:val="00330543"/>
    <w:rsid w:val="003329CA"/>
    <w:rsid w:val="00333A63"/>
    <w:rsid w:val="0033757E"/>
    <w:rsid w:val="00345A4A"/>
    <w:rsid w:val="0035009C"/>
    <w:rsid w:val="00354C9D"/>
    <w:rsid w:val="00356CF4"/>
    <w:rsid w:val="00361C84"/>
    <w:rsid w:val="0036336E"/>
    <w:rsid w:val="00371C2B"/>
    <w:rsid w:val="00383D52"/>
    <w:rsid w:val="003913D3"/>
    <w:rsid w:val="003C6E96"/>
    <w:rsid w:val="003D04B0"/>
    <w:rsid w:val="003D7544"/>
    <w:rsid w:val="003E3389"/>
    <w:rsid w:val="003E370B"/>
    <w:rsid w:val="003E7771"/>
    <w:rsid w:val="00403739"/>
    <w:rsid w:val="0041631D"/>
    <w:rsid w:val="004174A6"/>
    <w:rsid w:val="004311BB"/>
    <w:rsid w:val="00444581"/>
    <w:rsid w:val="00462BC5"/>
    <w:rsid w:val="004703EB"/>
    <w:rsid w:val="004775CD"/>
    <w:rsid w:val="00482555"/>
    <w:rsid w:val="004A4519"/>
    <w:rsid w:val="004C2F36"/>
    <w:rsid w:val="004C6300"/>
    <w:rsid w:val="004C6F8A"/>
    <w:rsid w:val="004E1C6E"/>
    <w:rsid w:val="004E6272"/>
    <w:rsid w:val="004F09A6"/>
    <w:rsid w:val="00503DD0"/>
    <w:rsid w:val="00513E21"/>
    <w:rsid w:val="00516879"/>
    <w:rsid w:val="0053521A"/>
    <w:rsid w:val="005527C1"/>
    <w:rsid w:val="00557B27"/>
    <w:rsid w:val="00563CB8"/>
    <w:rsid w:val="0056586A"/>
    <w:rsid w:val="00573D3F"/>
    <w:rsid w:val="00576519"/>
    <w:rsid w:val="005863EE"/>
    <w:rsid w:val="005A104C"/>
    <w:rsid w:val="005A44E6"/>
    <w:rsid w:val="005B1C38"/>
    <w:rsid w:val="005C3D1D"/>
    <w:rsid w:val="005C415C"/>
    <w:rsid w:val="005C6FBE"/>
    <w:rsid w:val="005D07EE"/>
    <w:rsid w:val="005D45E0"/>
    <w:rsid w:val="005E3228"/>
    <w:rsid w:val="005F2B13"/>
    <w:rsid w:val="005F66DA"/>
    <w:rsid w:val="00605109"/>
    <w:rsid w:val="00616F38"/>
    <w:rsid w:val="00621730"/>
    <w:rsid w:val="00623CE3"/>
    <w:rsid w:val="00630CDA"/>
    <w:rsid w:val="00634224"/>
    <w:rsid w:val="0063638D"/>
    <w:rsid w:val="0064240A"/>
    <w:rsid w:val="00644266"/>
    <w:rsid w:val="0064698A"/>
    <w:rsid w:val="006559EA"/>
    <w:rsid w:val="006575DA"/>
    <w:rsid w:val="006643D7"/>
    <w:rsid w:val="00675056"/>
    <w:rsid w:val="00682F9F"/>
    <w:rsid w:val="006847F1"/>
    <w:rsid w:val="0069249F"/>
    <w:rsid w:val="006C5573"/>
    <w:rsid w:val="006D2BF0"/>
    <w:rsid w:val="0070319F"/>
    <w:rsid w:val="0071073B"/>
    <w:rsid w:val="00710AA8"/>
    <w:rsid w:val="0073102A"/>
    <w:rsid w:val="007329A2"/>
    <w:rsid w:val="00736C5D"/>
    <w:rsid w:val="00741119"/>
    <w:rsid w:val="0075184A"/>
    <w:rsid w:val="00774085"/>
    <w:rsid w:val="00774864"/>
    <w:rsid w:val="00776456"/>
    <w:rsid w:val="007770DD"/>
    <w:rsid w:val="00780990"/>
    <w:rsid w:val="00783BAC"/>
    <w:rsid w:val="00785862"/>
    <w:rsid w:val="00795CA1"/>
    <w:rsid w:val="007A17E3"/>
    <w:rsid w:val="007A53A7"/>
    <w:rsid w:val="007B3335"/>
    <w:rsid w:val="007C19D7"/>
    <w:rsid w:val="007C3903"/>
    <w:rsid w:val="007C7A45"/>
    <w:rsid w:val="007D781A"/>
    <w:rsid w:val="007E0584"/>
    <w:rsid w:val="007E1675"/>
    <w:rsid w:val="007F0421"/>
    <w:rsid w:val="007F288F"/>
    <w:rsid w:val="007F60AE"/>
    <w:rsid w:val="007F67D2"/>
    <w:rsid w:val="007F70FE"/>
    <w:rsid w:val="00804D04"/>
    <w:rsid w:val="008167D9"/>
    <w:rsid w:val="00822A93"/>
    <w:rsid w:val="008415F3"/>
    <w:rsid w:val="008419B5"/>
    <w:rsid w:val="00842CB8"/>
    <w:rsid w:val="0085305A"/>
    <w:rsid w:val="008605F7"/>
    <w:rsid w:val="00860C16"/>
    <w:rsid w:val="008945E1"/>
    <w:rsid w:val="008A3640"/>
    <w:rsid w:val="008B16AF"/>
    <w:rsid w:val="008C0153"/>
    <w:rsid w:val="008C23A4"/>
    <w:rsid w:val="008D548F"/>
    <w:rsid w:val="008E038A"/>
    <w:rsid w:val="008E44A2"/>
    <w:rsid w:val="008E6466"/>
    <w:rsid w:val="008F03C6"/>
    <w:rsid w:val="008F4D10"/>
    <w:rsid w:val="00903D52"/>
    <w:rsid w:val="0091533F"/>
    <w:rsid w:val="00917867"/>
    <w:rsid w:val="009357A3"/>
    <w:rsid w:val="009425CB"/>
    <w:rsid w:val="00951D65"/>
    <w:rsid w:val="00951ECD"/>
    <w:rsid w:val="0095503F"/>
    <w:rsid w:val="00971328"/>
    <w:rsid w:val="00972ED2"/>
    <w:rsid w:val="00977958"/>
    <w:rsid w:val="00977BFA"/>
    <w:rsid w:val="00982C2B"/>
    <w:rsid w:val="00995171"/>
    <w:rsid w:val="009B0042"/>
    <w:rsid w:val="009B48BC"/>
    <w:rsid w:val="009B6576"/>
    <w:rsid w:val="009C0A6E"/>
    <w:rsid w:val="009C2879"/>
    <w:rsid w:val="009D119F"/>
    <w:rsid w:val="009D50BC"/>
    <w:rsid w:val="00A02619"/>
    <w:rsid w:val="00A02C96"/>
    <w:rsid w:val="00A05450"/>
    <w:rsid w:val="00A07597"/>
    <w:rsid w:val="00A135DE"/>
    <w:rsid w:val="00A32D72"/>
    <w:rsid w:val="00A35F79"/>
    <w:rsid w:val="00A42D63"/>
    <w:rsid w:val="00A52E18"/>
    <w:rsid w:val="00A55CD9"/>
    <w:rsid w:val="00A615E9"/>
    <w:rsid w:val="00A622B6"/>
    <w:rsid w:val="00A64DCE"/>
    <w:rsid w:val="00A6668A"/>
    <w:rsid w:val="00A701FB"/>
    <w:rsid w:val="00A85B43"/>
    <w:rsid w:val="00AA7874"/>
    <w:rsid w:val="00AC486A"/>
    <w:rsid w:val="00AD02F2"/>
    <w:rsid w:val="00AD687A"/>
    <w:rsid w:val="00AE49A9"/>
    <w:rsid w:val="00AF0FC7"/>
    <w:rsid w:val="00AF6424"/>
    <w:rsid w:val="00B01E61"/>
    <w:rsid w:val="00B07E3C"/>
    <w:rsid w:val="00B11D6E"/>
    <w:rsid w:val="00B15DC6"/>
    <w:rsid w:val="00B2385B"/>
    <w:rsid w:val="00B3244E"/>
    <w:rsid w:val="00B33D9B"/>
    <w:rsid w:val="00B40533"/>
    <w:rsid w:val="00B43D54"/>
    <w:rsid w:val="00B446E3"/>
    <w:rsid w:val="00B46D5B"/>
    <w:rsid w:val="00B51FE0"/>
    <w:rsid w:val="00B53ACB"/>
    <w:rsid w:val="00B5554C"/>
    <w:rsid w:val="00B612BC"/>
    <w:rsid w:val="00B715C5"/>
    <w:rsid w:val="00B81B22"/>
    <w:rsid w:val="00B853F8"/>
    <w:rsid w:val="00BA0D3C"/>
    <w:rsid w:val="00BC21A8"/>
    <w:rsid w:val="00BD6F69"/>
    <w:rsid w:val="00BE3180"/>
    <w:rsid w:val="00BE4345"/>
    <w:rsid w:val="00BE4689"/>
    <w:rsid w:val="00BE6C95"/>
    <w:rsid w:val="00BF3462"/>
    <w:rsid w:val="00BF5510"/>
    <w:rsid w:val="00C022E8"/>
    <w:rsid w:val="00C04E32"/>
    <w:rsid w:val="00C107AD"/>
    <w:rsid w:val="00C2736B"/>
    <w:rsid w:val="00C31ABF"/>
    <w:rsid w:val="00C32666"/>
    <w:rsid w:val="00C46689"/>
    <w:rsid w:val="00C6309D"/>
    <w:rsid w:val="00C658BD"/>
    <w:rsid w:val="00C67460"/>
    <w:rsid w:val="00C763B6"/>
    <w:rsid w:val="00C81F99"/>
    <w:rsid w:val="00C851CF"/>
    <w:rsid w:val="00C875B1"/>
    <w:rsid w:val="00C90F4E"/>
    <w:rsid w:val="00C96D3B"/>
    <w:rsid w:val="00CA4C7D"/>
    <w:rsid w:val="00CA59EF"/>
    <w:rsid w:val="00CB0A5C"/>
    <w:rsid w:val="00CC0B8C"/>
    <w:rsid w:val="00CC0F6D"/>
    <w:rsid w:val="00CC2930"/>
    <w:rsid w:val="00CC60E1"/>
    <w:rsid w:val="00CC65F4"/>
    <w:rsid w:val="00CD3C49"/>
    <w:rsid w:val="00CE3349"/>
    <w:rsid w:val="00CF3F46"/>
    <w:rsid w:val="00CF44A0"/>
    <w:rsid w:val="00CF4CC3"/>
    <w:rsid w:val="00CF67CB"/>
    <w:rsid w:val="00D0099C"/>
    <w:rsid w:val="00D051A3"/>
    <w:rsid w:val="00D14588"/>
    <w:rsid w:val="00D17820"/>
    <w:rsid w:val="00D42968"/>
    <w:rsid w:val="00D466FE"/>
    <w:rsid w:val="00D6741D"/>
    <w:rsid w:val="00D77C00"/>
    <w:rsid w:val="00D82202"/>
    <w:rsid w:val="00D82EF0"/>
    <w:rsid w:val="00D8769F"/>
    <w:rsid w:val="00D930B0"/>
    <w:rsid w:val="00DB51B0"/>
    <w:rsid w:val="00DC5143"/>
    <w:rsid w:val="00DD0326"/>
    <w:rsid w:val="00DD482F"/>
    <w:rsid w:val="00DE72CC"/>
    <w:rsid w:val="00E0165F"/>
    <w:rsid w:val="00E122FE"/>
    <w:rsid w:val="00E14747"/>
    <w:rsid w:val="00E23B49"/>
    <w:rsid w:val="00E26F56"/>
    <w:rsid w:val="00E27F15"/>
    <w:rsid w:val="00E30FF1"/>
    <w:rsid w:val="00E31CD0"/>
    <w:rsid w:val="00E53BB9"/>
    <w:rsid w:val="00E60E54"/>
    <w:rsid w:val="00E676EF"/>
    <w:rsid w:val="00E74445"/>
    <w:rsid w:val="00E93F1E"/>
    <w:rsid w:val="00E9758C"/>
    <w:rsid w:val="00EA2418"/>
    <w:rsid w:val="00EA6170"/>
    <w:rsid w:val="00EA7CB1"/>
    <w:rsid w:val="00EB4DCD"/>
    <w:rsid w:val="00EB5CF1"/>
    <w:rsid w:val="00EC02F7"/>
    <w:rsid w:val="00ED3B49"/>
    <w:rsid w:val="00ED69B0"/>
    <w:rsid w:val="00EE0BCE"/>
    <w:rsid w:val="00EF0E9B"/>
    <w:rsid w:val="00EF583C"/>
    <w:rsid w:val="00F008BC"/>
    <w:rsid w:val="00F1590E"/>
    <w:rsid w:val="00F17B84"/>
    <w:rsid w:val="00F24542"/>
    <w:rsid w:val="00F264BF"/>
    <w:rsid w:val="00F30232"/>
    <w:rsid w:val="00F3226A"/>
    <w:rsid w:val="00F35445"/>
    <w:rsid w:val="00F35786"/>
    <w:rsid w:val="00F37416"/>
    <w:rsid w:val="00F413DB"/>
    <w:rsid w:val="00F51870"/>
    <w:rsid w:val="00F55E48"/>
    <w:rsid w:val="00F7164F"/>
    <w:rsid w:val="00FA28D3"/>
    <w:rsid w:val="00FB0CBB"/>
    <w:rsid w:val="00FD65B8"/>
    <w:rsid w:val="00FE031C"/>
    <w:rsid w:val="00FE2A3B"/>
    <w:rsid w:val="00FE2AC2"/>
    <w:rsid w:val="00FE620A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489"/>
    <w:pPr>
      <w:spacing w:after="120"/>
      <w:jc w:val="both"/>
    </w:pPr>
    <w:rPr>
      <w:rFonts w:ascii="Calibri" w:eastAsia="Times New Roman" w:hAnsi="Calibri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57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47F0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247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1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2E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C21A8"/>
    <w:pPr>
      <w:spacing w:after="200"/>
    </w:pPr>
    <w:rPr>
      <w:rFonts w:ascii="Tahoma" w:eastAsia="Calibri" w:hAnsi="Tahoma" w:cs="Tahoma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semiHidden/>
    <w:rsid w:val="00BC21A8"/>
    <w:rPr>
      <w:rFonts w:ascii="Tahoma" w:eastAsia="Calibri" w:hAnsi="Tahoma" w:cs="Tahoma"/>
      <w:sz w:val="24"/>
      <w:szCs w:val="24"/>
      <w:lang w:val="en-US"/>
    </w:rPr>
  </w:style>
  <w:style w:type="paragraph" w:customStyle="1" w:styleId="ClanekC">
    <w:name w:val="ClanekC"/>
    <w:rsid w:val="00BC21A8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Calibri" w:hAnsi="Arial" w:cs="Times New Roman"/>
      <w:b/>
      <w:spacing w:val="8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247F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247F0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247F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982C2B"/>
    <w:rPr>
      <w:rFonts w:ascii="Calibri" w:eastAsia="Times New Roman" w:hAnsi="Calibri" w:cs="Times New Roman"/>
      <w:sz w:val="24"/>
    </w:rPr>
  </w:style>
  <w:style w:type="paragraph" w:styleId="Zhlav">
    <w:name w:val="header"/>
    <w:basedOn w:val="Normln"/>
    <w:link w:val="ZhlavChar"/>
    <w:unhideWhenUsed/>
    <w:rsid w:val="0021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4D24"/>
    <w:rPr>
      <w:rFonts w:ascii="Calibri" w:eastAsia="Times New Roman" w:hAnsi="Calibri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1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D24"/>
    <w:rPr>
      <w:rFonts w:ascii="Calibri" w:eastAsia="Times New Roman" w:hAnsi="Calibri" w:cs="Times New Roman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1730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ABF"/>
    <w:rPr>
      <w:rFonts w:ascii="Tahoma" w:eastAsia="Times New Roman" w:hAnsi="Tahoma" w:cs="Tahoma"/>
      <w:sz w:val="16"/>
      <w:szCs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2ED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Odkaznakoment">
    <w:name w:val="annotation reference"/>
    <w:basedOn w:val="Standardnpsmoodstavce"/>
    <w:rsid w:val="00FE2AC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E2AC2"/>
    <w:pPr>
      <w:suppressAutoHyphens/>
      <w:spacing w:after="0" w:line="240" w:lineRule="auto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FE2A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557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qFormat/>
    <w:rsid w:val="00557B27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customStyle="1" w:styleId="Bntext-prvndek">
    <w:name w:val="Běžný text - první řádek"/>
    <w:basedOn w:val="Normln"/>
    <w:next w:val="Normln"/>
    <w:qFormat/>
    <w:rsid w:val="00557B27"/>
    <w:pPr>
      <w:spacing w:line="240" w:lineRule="auto"/>
    </w:pPr>
    <w:rPr>
      <w:rFonts w:eastAsia="Droid Sans Fallback" w:cs="FreeSans"/>
      <w:b/>
      <w:sz w:val="22"/>
      <w:szCs w:val="24"/>
      <w:lang w:eastAsia="zh-CN" w:bidi="hi-IN"/>
    </w:rPr>
  </w:style>
  <w:style w:type="paragraph" w:customStyle="1" w:styleId="Bntext">
    <w:name w:val="Běžný text"/>
    <w:basedOn w:val="Normln"/>
    <w:qFormat/>
    <w:rsid w:val="00B51FE0"/>
    <w:pPr>
      <w:numPr>
        <w:numId w:val="30"/>
      </w:numPr>
      <w:spacing w:before="120" w:after="100" w:afterAutospacing="1" w:line="240" w:lineRule="auto"/>
      <w:ind w:left="357" w:hanging="357"/>
    </w:pPr>
    <w:rPr>
      <w:rFonts w:eastAsia="Droid Sans Fallback" w:cs="FreeSans"/>
      <w:sz w:val="22"/>
      <w:szCs w:val="24"/>
      <w:lang w:eastAsia="zh-CN" w:bidi="hi-IN"/>
    </w:rPr>
  </w:style>
  <w:style w:type="character" w:customStyle="1" w:styleId="cpvselected">
    <w:name w:val="cpvselected"/>
    <w:rsid w:val="00557B27"/>
  </w:style>
  <w:style w:type="paragraph" w:styleId="Revize">
    <w:name w:val="Revision"/>
    <w:hidden/>
    <w:uiPriority w:val="99"/>
    <w:semiHidden/>
    <w:rsid w:val="008C0153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8419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489"/>
    <w:pPr>
      <w:spacing w:after="120"/>
      <w:jc w:val="both"/>
    </w:pPr>
    <w:rPr>
      <w:rFonts w:ascii="Calibri" w:eastAsia="Times New Roman" w:hAnsi="Calibri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57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47F0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247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1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2E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C21A8"/>
    <w:pPr>
      <w:spacing w:after="200"/>
    </w:pPr>
    <w:rPr>
      <w:rFonts w:ascii="Tahoma" w:eastAsia="Calibri" w:hAnsi="Tahoma" w:cs="Tahoma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semiHidden/>
    <w:rsid w:val="00BC21A8"/>
    <w:rPr>
      <w:rFonts w:ascii="Tahoma" w:eastAsia="Calibri" w:hAnsi="Tahoma" w:cs="Tahoma"/>
      <w:sz w:val="24"/>
      <w:szCs w:val="24"/>
      <w:lang w:val="en-US"/>
    </w:rPr>
  </w:style>
  <w:style w:type="paragraph" w:customStyle="1" w:styleId="ClanekC">
    <w:name w:val="ClanekC"/>
    <w:rsid w:val="00BC21A8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Calibri" w:hAnsi="Arial" w:cs="Times New Roman"/>
      <w:b/>
      <w:spacing w:val="8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247F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247F0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247F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982C2B"/>
    <w:rPr>
      <w:rFonts w:ascii="Calibri" w:eastAsia="Times New Roman" w:hAnsi="Calibri" w:cs="Times New Roman"/>
      <w:sz w:val="24"/>
    </w:rPr>
  </w:style>
  <w:style w:type="paragraph" w:styleId="Zhlav">
    <w:name w:val="header"/>
    <w:basedOn w:val="Normln"/>
    <w:link w:val="ZhlavChar"/>
    <w:unhideWhenUsed/>
    <w:rsid w:val="0021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4D24"/>
    <w:rPr>
      <w:rFonts w:ascii="Calibri" w:eastAsia="Times New Roman" w:hAnsi="Calibri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1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D24"/>
    <w:rPr>
      <w:rFonts w:ascii="Calibri" w:eastAsia="Times New Roman" w:hAnsi="Calibri" w:cs="Times New Roman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1730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ABF"/>
    <w:rPr>
      <w:rFonts w:ascii="Tahoma" w:eastAsia="Times New Roman" w:hAnsi="Tahoma" w:cs="Tahoma"/>
      <w:sz w:val="16"/>
      <w:szCs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2ED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Odkaznakoment">
    <w:name w:val="annotation reference"/>
    <w:basedOn w:val="Standardnpsmoodstavce"/>
    <w:rsid w:val="00FE2AC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E2AC2"/>
    <w:pPr>
      <w:suppressAutoHyphens/>
      <w:spacing w:after="0" w:line="240" w:lineRule="auto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FE2A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557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qFormat/>
    <w:rsid w:val="00557B27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customStyle="1" w:styleId="Bntext-prvndek">
    <w:name w:val="Běžný text - první řádek"/>
    <w:basedOn w:val="Normln"/>
    <w:next w:val="Normln"/>
    <w:qFormat/>
    <w:rsid w:val="00557B27"/>
    <w:pPr>
      <w:spacing w:line="240" w:lineRule="auto"/>
    </w:pPr>
    <w:rPr>
      <w:rFonts w:eastAsia="Droid Sans Fallback" w:cs="FreeSans"/>
      <w:b/>
      <w:sz w:val="22"/>
      <w:szCs w:val="24"/>
      <w:lang w:eastAsia="zh-CN" w:bidi="hi-IN"/>
    </w:rPr>
  </w:style>
  <w:style w:type="paragraph" w:customStyle="1" w:styleId="Bntext">
    <w:name w:val="Běžný text"/>
    <w:basedOn w:val="Normln"/>
    <w:qFormat/>
    <w:rsid w:val="00B51FE0"/>
    <w:pPr>
      <w:numPr>
        <w:numId w:val="30"/>
      </w:numPr>
      <w:spacing w:before="120" w:after="100" w:afterAutospacing="1" w:line="240" w:lineRule="auto"/>
      <w:ind w:left="357" w:hanging="357"/>
    </w:pPr>
    <w:rPr>
      <w:rFonts w:eastAsia="Droid Sans Fallback" w:cs="FreeSans"/>
      <w:sz w:val="22"/>
      <w:szCs w:val="24"/>
      <w:lang w:eastAsia="zh-CN" w:bidi="hi-IN"/>
    </w:rPr>
  </w:style>
  <w:style w:type="character" w:customStyle="1" w:styleId="cpvselected">
    <w:name w:val="cpvselected"/>
    <w:rsid w:val="00557B27"/>
  </w:style>
  <w:style w:type="paragraph" w:styleId="Revize">
    <w:name w:val="Revision"/>
    <w:hidden/>
    <w:uiPriority w:val="99"/>
    <w:semiHidden/>
    <w:rsid w:val="008C0153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8419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178F8-15BD-4A51-B266-E231543B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13257</Words>
  <Characters>78222</Characters>
  <Application>Microsoft Office Word</Application>
  <DocSecurity>8</DocSecurity>
  <Lines>651</Lines>
  <Paragraphs>182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91297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Valerianova</dc:creator>
  <cp:lastModifiedBy>Tibitanzlova</cp:lastModifiedBy>
  <cp:revision>3</cp:revision>
  <cp:lastPrinted>2017-09-12T08:42:00Z</cp:lastPrinted>
  <dcterms:created xsi:type="dcterms:W3CDTF">2017-10-02T12:49:00Z</dcterms:created>
  <dcterms:modified xsi:type="dcterms:W3CDTF">2017-10-02T13:27:00Z</dcterms:modified>
</cp:coreProperties>
</file>