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9215" w14:textId="55CF76FB" w:rsidR="00206AA1" w:rsidRPr="00FA7B0A" w:rsidRDefault="00206AA1" w:rsidP="00206AA1">
      <w:pPr>
        <w:spacing w:before="120" w:line="240" w:lineRule="atLeast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FA7B0A">
        <w:rPr>
          <w:rFonts w:asciiTheme="minorHAnsi" w:hAnsiTheme="minorHAnsi" w:cstheme="minorHAnsi"/>
          <w:sz w:val="22"/>
          <w:szCs w:val="22"/>
        </w:rPr>
        <w:t xml:space="preserve">Čj. </w:t>
      </w:r>
      <w:r w:rsidR="00F0569D" w:rsidRPr="00FA7B0A">
        <w:rPr>
          <w:rFonts w:asciiTheme="minorHAnsi" w:hAnsiTheme="minorHAnsi" w:cstheme="minorHAnsi"/>
          <w:sz w:val="22"/>
          <w:szCs w:val="22"/>
        </w:rPr>
        <w:t>2026/632/NM</w:t>
      </w:r>
    </w:p>
    <w:p w14:paraId="424C803E" w14:textId="7E845ABA" w:rsidR="00FE0B9A" w:rsidRPr="00FA7B0A" w:rsidRDefault="00EE4AE6" w:rsidP="59D324F9">
      <w:pPr>
        <w:spacing w:before="120" w:line="240" w:lineRule="atLeast"/>
        <w:jc w:val="center"/>
        <w:outlineLvl w:val="0"/>
        <w:rPr>
          <w:rFonts w:asciiTheme="minorHAnsi" w:hAnsiTheme="minorHAnsi" w:cstheme="minorBidi"/>
          <w:b/>
          <w:bCs/>
          <w:sz w:val="28"/>
          <w:szCs w:val="28"/>
        </w:rPr>
      </w:pPr>
      <w:r w:rsidRPr="59D324F9">
        <w:rPr>
          <w:rFonts w:asciiTheme="minorHAnsi" w:hAnsiTheme="minorHAnsi" w:cstheme="minorBidi"/>
          <w:b/>
          <w:bCs/>
          <w:i/>
          <w:iCs/>
          <w:sz w:val="28"/>
          <w:szCs w:val="28"/>
        </w:rPr>
        <w:t>Rámcová s</w:t>
      </w:r>
      <w:r w:rsidR="00FE0B9A" w:rsidRPr="59D324F9">
        <w:rPr>
          <w:rFonts w:asciiTheme="minorHAnsi" w:hAnsiTheme="minorHAnsi" w:cstheme="minorBidi"/>
          <w:b/>
          <w:bCs/>
          <w:i/>
          <w:iCs/>
          <w:sz w:val="28"/>
          <w:szCs w:val="28"/>
        </w:rPr>
        <w:t>mlouva o dílo</w:t>
      </w:r>
      <w:r w:rsidR="00FA7B0A" w:rsidRPr="59D324F9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č. 260151</w:t>
      </w:r>
    </w:p>
    <w:p w14:paraId="0BE0B24D" w14:textId="44441993" w:rsidR="00FE0B9A" w:rsidRPr="00F33A18" w:rsidRDefault="00FE0B9A">
      <w:pPr>
        <w:pBdr>
          <w:bottom w:val="single" w:sz="6" w:space="1" w:color="auto"/>
        </w:pBdr>
        <w:spacing w:before="120" w:line="240" w:lineRule="atLeast"/>
        <w:jc w:val="center"/>
        <w:outlineLvl w:val="0"/>
        <w:rPr>
          <w:rFonts w:asciiTheme="minorHAnsi" w:hAnsiTheme="minorHAnsi" w:cstheme="minorHAnsi"/>
          <w:i/>
        </w:rPr>
      </w:pPr>
      <w:r w:rsidRPr="00F33A18">
        <w:rPr>
          <w:rFonts w:asciiTheme="minorHAnsi" w:hAnsiTheme="minorHAnsi" w:cstheme="minorHAnsi"/>
          <w:i/>
        </w:rPr>
        <w:t xml:space="preserve">uzavřená podle </w:t>
      </w:r>
      <w:r w:rsidR="00B20CDE" w:rsidRPr="00F33A18">
        <w:rPr>
          <w:rFonts w:asciiTheme="minorHAnsi" w:hAnsiTheme="minorHAnsi" w:cstheme="minorHAnsi"/>
          <w:i/>
        </w:rPr>
        <w:t xml:space="preserve">ust. </w:t>
      </w:r>
      <w:r w:rsidRPr="00F33A18">
        <w:rPr>
          <w:rFonts w:asciiTheme="minorHAnsi" w:hAnsiTheme="minorHAnsi" w:cstheme="minorHAnsi"/>
          <w:i/>
        </w:rPr>
        <w:t>§</w:t>
      </w:r>
      <w:r w:rsidR="0022643A" w:rsidRPr="00F33A18">
        <w:rPr>
          <w:rFonts w:asciiTheme="minorHAnsi" w:hAnsiTheme="minorHAnsi" w:cstheme="minorHAnsi"/>
          <w:i/>
        </w:rPr>
        <w:t xml:space="preserve"> </w:t>
      </w:r>
      <w:r w:rsidR="00C24323" w:rsidRPr="00F33A18">
        <w:rPr>
          <w:rFonts w:asciiTheme="minorHAnsi" w:hAnsiTheme="minorHAnsi" w:cstheme="minorHAnsi"/>
          <w:i/>
        </w:rPr>
        <w:t>2</w:t>
      </w:r>
      <w:r w:rsidR="00352C7E" w:rsidRPr="00F33A18">
        <w:rPr>
          <w:rFonts w:asciiTheme="minorHAnsi" w:hAnsiTheme="minorHAnsi" w:cstheme="minorHAnsi"/>
          <w:i/>
        </w:rPr>
        <w:t xml:space="preserve">631 </w:t>
      </w:r>
      <w:r w:rsidRPr="00F33A18">
        <w:rPr>
          <w:rFonts w:asciiTheme="minorHAnsi" w:hAnsiTheme="minorHAnsi" w:cstheme="minorHAnsi"/>
          <w:i/>
        </w:rPr>
        <w:t>a násl.</w:t>
      </w:r>
      <w:r w:rsidR="00C24323" w:rsidRPr="00F33A18">
        <w:rPr>
          <w:rFonts w:asciiTheme="minorHAnsi" w:hAnsiTheme="minorHAnsi" w:cstheme="minorHAnsi"/>
          <w:i/>
        </w:rPr>
        <w:t xml:space="preserve"> zákona č. 89/2012 Sb., občanského zákoníku</w:t>
      </w:r>
      <w:r w:rsidR="004F7976">
        <w:rPr>
          <w:rFonts w:asciiTheme="minorHAnsi" w:hAnsiTheme="minorHAnsi" w:cstheme="minorHAnsi"/>
          <w:i/>
        </w:rPr>
        <w:t>, ve znění pozdějších předpisů</w:t>
      </w:r>
    </w:p>
    <w:p w14:paraId="141A328F" w14:textId="77777777" w:rsidR="008F7320" w:rsidRPr="00F33A18" w:rsidRDefault="008F7320">
      <w:pPr>
        <w:spacing w:line="240" w:lineRule="atLeast"/>
        <w:rPr>
          <w:rFonts w:asciiTheme="minorHAnsi" w:hAnsiTheme="minorHAnsi" w:cstheme="minorHAnsi"/>
        </w:rPr>
      </w:pPr>
    </w:p>
    <w:p w14:paraId="4C125F21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</w:rPr>
      </w:pPr>
      <w:r w:rsidRPr="00F33A18">
        <w:rPr>
          <w:rFonts w:asciiTheme="minorHAnsi" w:hAnsiTheme="minorHAnsi" w:cstheme="minorHAnsi"/>
          <w:b/>
        </w:rPr>
        <w:t>Článek I.</w:t>
      </w:r>
    </w:p>
    <w:p w14:paraId="77D86441" w14:textId="77777777" w:rsidR="00FE0B9A" w:rsidRPr="00F33A18" w:rsidRDefault="008F7320">
      <w:pPr>
        <w:spacing w:line="240" w:lineRule="atLeast"/>
        <w:jc w:val="center"/>
        <w:outlineLvl w:val="0"/>
        <w:rPr>
          <w:rFonts w:asciiTheme="minorHAnsi" w:hAnsiTheme="minorHAnsi" w:cstheme="minorHAnsi"/>
          <w:b/>
        </w:rPr>
      </w:pPr>
      <w:r w:rsidRPr="00F33A18">
        <w:rPr>
          <w:rFonts w:asciiTheme="minorHAnsi" w:hAnsiTheme="minorHAnsi" w:cstheme="minorHAnsi"/>
          <w:b/>
        </w:rPr>
        <w:t>Smluvní strany</w:t>
      </w:r>
    </w:p>
    <w:p w14:paraId="1CF2F733" w14:textId="77777777" w:rsidR="00C72CF6" w:rsidRPr="00C72CF6" w:rsidRDefault="00C72CF6" w:rsidP="00C72CF6">
      <w:pPr>
        <w:spacing w:line="240" w:lineRule="atLeast"/>
        <w:rPr>
          <w:rFonts w:ascii="Calibri" w:hAnsi="Calibri" w:cs="Calibri"/>
          <w:b/>
          <w:bCs/>
        </w:rPr>
      </w:pPr>
      <w:r w:rsidRPr="00C72CF6">
        <w:rPr>
          <w:rFonts w:ascii="Calibri" w:hAnsi="Calibri" w:cs="Calibri"/>
          <w:b/>
        </w:rPr>
        <w:t>Národní muzeum</w:t>
      </w:r>
      <w:r w:rsidRPr="00C72CF6">
        <w:rPr>
          <w:rFonts w:ascii="Calibri" w:hAnsi="Calibri" w:cs="Calibri"/>
        </w:rPr>
        <w:t xml:space="preserve"> </w:t>
      </w:r>
    </w:p>
    <w:p w14:paraId="300230E7" w14:textId="77777777" w:rsidR="00C72CF6" w:rsidRPr="00C72CF6" w:rsidRDefault="00C72CF6" w:rsidP="00C72CF6">
      <w:pPr>
        <w:spacing w:line="276" w:lineRule="auto"/>
        <w:jc w:val="both"/>
        <w:rPr>
          <w:rFonts w:ascii="Calibri" w:hAnsi="Calibri" w:cs="Calibri"/>
        </w:rPr>
      </w:pPr>
      <w:r w:rsidRPr="00C72CF6">
        <w:rPr>
          <w:rFonts w:ascii="Calibri" w:hAnsi="Calibri" w:cs="Calibri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47B3420E" w14:textId="4AB1F63C" w:rsidR="008F7320" w:rsidRPr="00F33A18" w:rsidRDefault="00C72CF6" w:rsidP="008F7320">
      <w:pPr>
        <w:spacing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sí</w:t>
      </w:r>
      <w:r w:rsidR="008F7320" w:rsidRPr="00F33A18">
        <w:rPr>
          <w:rFonts w:asciiTheme="minorHAnsi" w:hAnsiTheme="minorHAnsi" w:cstheme="minorHAnsi"/>
        </w:rPr>
        <w:t>dlo Václavské nám</w:t>
      </w:r>
      <w:r w:rsidR="002221A2" w:rsidRPr="00F33A18">
        <w:rPr>
          <w:rFonts w:asciiTheme="minorHAnsi" w:hAnsiTheme="minorHAnsi" w:cstheme="minorHAnsi"/>
        </w:rPr>
        <w:t>ěstí</w:t>
      </w:r>
      <w:r w:rsidR="008F7320" w:rsidRPr="00F33A18">
        <w:rPr>
          <w:rFonts w:asciiTheme="minorHAnsi" w:hAnsiTheme="minorHAnsi" w:cstheme="minorHAnsi"/>
        </w:rPr>
        <w:t xml:space="preserve"> </w:t>
      </w:r>
      <w:r w:rsidR="002221A2" w:rsidRPr="00F33A18">
        <w:rPr>
          <w:rFonts w:asciiTheme="minorHAnsi" w:hAnsiTheme="minorHAnsi" w:cstheme="minorHAnsi"/>
        </w:rPr>
        <w:t>1700/</w:t>
      </w:r>
      <w:r w:rsidR="008F7320" w:rsidRPr="00F33A18">
        <w:rPr>
          <w:rFonts w:asciiTheme="minorHAnsi" w:hAnsiTheme="minorHAnsi" w:cstheme="minorHAnsi"/>
        </w:rPr>
        <w:t>68, 11</w:t>
      </w:r>
      <w:r w:rsidR="002221A2" w:rsidRPr="00F33A18">
        <w:rPr>
          <w:rFonts w:asciiTheme="minorHAnsi" w:hAnsiTheme="minorHAnsi" w:cstheme="minorHAnsi"/>
        </w:rPr>
        <w:t>0</w:t>
      </w:r>
      <w:r w:rsidR="008F7320" w:rsidRPr="00F33A18">
        <w:rPr>
          <w:rFonts w:asciiTheme="minorHAnsi" w:hAnsiTheme="minorHAnsi" w:cstheme="minorHAnsi"/>
        </w:rPr>
        <w:t xml:space="preserve"> </w:t>
      </w:r>
      <w:r w:rsidR="002221A2" w:rsidRPr="00F33A18">
        <w:rPr>
          <w:rFonts w:asciiTheme="minorHAnsi" w:hAnsiTheme="minorHAnsi" w:cstheme="minorHAnsi"/>
        </w:rPr>
        <w:t>00 Praha 1</w:t>
      </w:r>
    </w:p>
    <w:p w14:paraId="05951E84" w14:textId="77777777" w:rsidR="00C72CF6" w:rsidRPr="00F33A18" w:rsidRDefault="00C72CF6" w:rsidP="00C72CF6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IČ: 00023272</w:t>
      </w:r>
      <w:r>
        <w:rPr>
          <w:rFonts w:asciiTheme="minorHAnsi" w:hAnsiTheme="minorHAnsi" w:cstheme="minorHAnsi"/>
        </w:rPr>
        <w:t xml:space="preserve">, </w:t>
      </w:r>
      <w:r w:rsidRPr="00F33A18">
        <w:rPr>
          <w:rFonts w:asciiTheme="minorHAnsi" w:hAnsiTheme="minorHAnsi" w:cstheme="minorHAnsi"/>
        </w:rPr>
        <w:t>DIČ: CZ 00023272</w:t>
      </w:r>
    </w:p>
    <w:p w14:paraId="42F9FFBB" w14:textId="56A32DFE" w:rsidR="00206AA1" w:rsidRPr="00F33A18" w:rsidRDefault="00C72CF6" w:rsidP="00C72CF6">
      <w:pPr>
        <w:ind w:left="1416" w:hanging="14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jehož jménem jedná </w:t>
      </w:r>
      <w:r w:rsidR="00FC3D58" w:rsidRPr="00FC3D58">
        <w:rPr>
          <w:rFonts w:asciiTheme="minorHAnsi" w:hAnsiTheme="minorHAnsi" w:cstheme="minorHAnsi"/>
        </w:rPr>
        <w:t>Mgr. Petr Brůh</w:t>
      </w:r>
      <w:r>
        <w:rPr>
          <w:rFonts w:asciiTheme="minorHAnsi" w:hAnsiTheme="minorHAnsi" w:cstheme="minorHAnsi"/>
        </w:rPr>
        <w:t>a</w:t>
      </w:r>
      <w:r w:rsidR="00FC3D58" w:rsidRPr="00FC3D58">
        <w:rPr>
          <w:rFonts w:asciiTheme="minorHAnsi" w:hAnsiTheme="minorHAnsi" w:cstheme="minorHAnsi"/>
        </w:rPr>
        <w:t>, náměst</w:t>
      </w:r>
      <w:r>
        <w:rPr>
          <w:rFonts w:asciiTheme="minorHAnsi" w:hAnsiTheme="minorHAnsi" w:cstheme="minorHAnsi"/>
        </w:rPr>
        <w:t>e</w:t>
      </w:r>
      <w:r w:rsidR="00FC3D58" w:rsidRPr="00FC3D58">
        <w:rPr>
          <w:rFonts w:asciiTheme="minorHAnsi" w:hAnsiTheme="minorHAnsi" w:cstheme="minorHAnsi"/>
        </w:rPr>
        <w:t>k pro centrální sbírkotvornou a výstavní činnost</w:t>
      </w:r>
      <w:r w:rsidR="004104F0" w:rsidRPr="00F33A18">
        <w:rPr>
          <w:rFonts w:asciiTheme="minorHAnsi" w:hAnsiTheme="minorHAnsi" w:cstheme="minorHAnsi"/>
        </w:rPr>
        <w:t xml:space="preserve"> </w:t>
      </w:r>
    </w:p>
    <w:p w14:paraId="288540E1" w14:textId="77777777" w:rsidR="008F7320" w:rsidRPr="00F33A18" w:rsidRDefault="008F7320" w:rsidP="008F7320">
      <w:pPr>
        <w:spacing w:line="240" w:lineRule="atLeast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(dále jen </w:t>
      </w:r>
      <w:r w:rsidR="00642F7C" w:rsidRPr="00F33A18">
        <w:rPr>
          <w:rFonts w:asciiTheme="minorHAnsi" w:hAnsiTheme="minorHAnsi" w:cstheme="minorHAnsi"/>
        </w:rPr>
        <w:t>„</w:t>
      </w:r>
      <w:r w:rsidRPr="00F33A18">
        <w:rPr>
          <w:rFonts w:asciiTheme="minorHAnsi" w:hAnsiTheme="minorHAnsi" w:cstheme="minorHAnsi"/>
        </w:rPr>
        <w:t>objednatel</w:t>
      </w:r>
      <w:r w:rsidR="00642F7C" w:rsidRPr="00F33A18">
        <w:rPr>
          <w:rFonts w:asciiTheme="minorHAnsi" w:hAnsiTheme="minorHAnsi" w:cstheme="minorHAnsi"/>
        </w:rPr>
        <w:t>“</w:t>
      </w:r>
      <w:r w:rsidRPr="00F33A18">
        <w:rPr>
          <w:rFonts w:asciiTheme="minorHAnsi" w:hAnsiTheme="minorHAnsi" w:cstheme="minorHAnsi"/>
        </w:rPr>
        <w:t>)</w:t>
      </w:r>
    </w:p>
    <w:p w14:paraId="1B16D1CE" w14:textId="77777777" w:rsidR="008F7320" w:rsidRPr="00F33A18" w:rsidRDefault="008F7320" w:rsidP="008F7320">
      <w:pPr>
        <w:jc w:val="both"/>
        <w:rPr>
          <w:rFonts w:asciiTheme="minorHAnsi" w:hAnsiTheme="minorHAnsi" w:cstheme="minorHAnsi"/>
        </w:rPr>
      </w:pPr>
    </w:p>
    <w:p w14:paraId="557B8C0C" w14:textId="77777777" w:rsidR="00300821" w:rsidRPr="00F33A18" w:rsidRDefault="00300821" w:rsidP="008F7320">
      <w:p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a</w:t>
      </w:r>
    </w:p>
    <w:p w14:paraId="7FB89BBF" w14:textId="77777777" w:rsidR="00300821" w:rsidRPr="00F33A18" w:rsidRDefault="00300821" w:rsidP="008F7320">
      <w:pPr>
        <w:jc w:val="both"/>
        <w:rPr>
          <w:rFonts w:asciiTheme="minorHAnsi" w:hAnsiTheme="minorHAnsi" w:cstheme="minorHAnsi"/>
        </w:rPr>
      </w:pPr>
    </w:p>
    <w:p w14:paraId="768D64E6" w14:textId="77777777" w:rsidR="00930C13" w:rsidRDefault="00930C13" w:rsidP="008F7320">
      <w:pPr>
        <w:jc w:val="both"/>
        <w:rPr>
          <w:rFonts w:asciiTheme="minorHAnsi" w:hAnsiTheme="minorHAnsi" w:cstheme="minorHAnsi"/>
          <w:b/>
          <w:bCs/>
        </w:rPr>
      </w:pPr>
      <w:r w:rsidRPr="00930C13">
        <w:rPr>
          <w:rFonts w:asciiTheme="minorHAnsi" w:hAnsiTheme="minorHAnsi" w:cstheme="minorHAnsi"/>
          <w:b/>
          <w:bCs/>
        </w:rPr>
        <w:t>KeyWord s.r.o.</w:t>
      </w:r>
    </w:p>
    <w:p w14:paraId="5CBED844" w14:textId="0E412EF9" w:rsidR="006A0E42" w:rsidRDefault="006A0E42" w:rsidP="006A0E4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834A2">
        <w:rPr>
          <w:rFonts w:asciiTheme="minorHAnsi" w:hAnsiTheme="minorHAnsi" w:cstheme="minorHAnsi"/>
        </w:rPr>
        <w:t>í</w:t>
      </w:r>
      <w:r w:rsidR="008F7320" w:rsidRPr="00F33A18">
        <w:rPr>
          <w:rFonts w:asciiTheme="minorHAnsi" w:hAnsiTheme="minorHAnsi" w:cstheme="minorHAnsi"/>
        </w:rPr>
        <w:t>dlo</w:t>
      </w:r>
      <w:r>
        <w:rPr>
          <w:rFonts w:asciiTheme="minorHAnsi" w:hAnsiTheme="minorHAnsi" w:cstheme="minorHAnsi"/>
        </w:rPr>
        <w:t xml:space="preserve">: </w:t>
      </w:r>
      <w:r w:rsidRPr="006A0E42">
        <w:rPr>
          <w:rFonts w:asciiTheme="minorHAnsi" w:hAnsiTheme="minorHAnsi" w:cstheme="minorHAnsi"/>
        </w:rPr>
        <w:t>Cihelní 668/1, Nové Město, 735 06 Karviná</w:t>
      </w:r>
    </w:p>
    <w:p w14:paraId="2C94E616" w14:textId="2A0BE465" w:rsidR="00D834A2" w:rsidRPr="00F33A18" w:rsidRDefault="00D834A2" w:rsidP="006A0E42">
      <w:p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IČ: </w:t>
      </w:r>
      <w:r w:rsidR="006A0E42" w:rsidRPr="006A0E42">
        <w:rPr>
          <w:rFonts w:asciiTheme="minorHAnsi" w:hAnsiTheme="minorHAnsi" w:cstheme="minorHAnsi"/>
        </w:rPr>
        <w:t>023 94 332</w:t>
      </w:r>
      <w:r>
        <w:rPr>
          <w:rFonts w:asciiTheme="minorHAnsi" w:hAnsiTheme="minorHAnsi" w:cstheme="minorHAnsi"/>
        </w:rPr>
        <w:t xml:space="preserve">, </w:t>
      </w:r>
      <w:r w:rsidRPr="00F33A18">
        <w:rPr>
          <w:rFonts w:asciiTheme="minorHAnsi" w:hAnsiTheme="minorHAnsi" w:cstheme="minorHAnsi"/>
        </w:rPr>
        <w:t xml:space="preserve">DIČ: </w:t>
      </w:r>
      <w:r w:rsidR="006A0E42" w:rsidRPr="006A0E42">
        <w:rPr>
          <w:rFonts w:asciiTheme="minorHAnsi" w:hAnsiTheme="minorHAnsi" w:cstheme="minorHAnsi"/>
        </w:rPr>
        <w:t>CZ02394332</w:t>
      </w:r>
    </w:p>
    <w:p w14:paraId="753DFF7E" w14:textId="345123C8" w:rsidR="005B1E0D" w:rsidRDefault="005B1E0D" w:rsidP="007920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4104F0" w:rsidRPr="00F33A18">
        <w:rPr>
          <w:rFonts w:asciiTheme="minorHAnsi" w:hAnsiTheme="minorHAnsi" w:cstheme="minorHAnsi"/>
        </w:rPr>
        <w:t>astoupen</w:t>
      </w:r>
      <w:r w:rsidR="00D834A2">
        <w:rPr>
          <w:rFonts w:asciiTheme="minorHAnsi" w:hAnsiTheme="minorHAnsi" w:cstheme="minorHAnsi"/>
        </w:rPr>
        <w:t>ý</w:t>
      </w:r>
      <w:r>
        <w:rPr>
          <w:rFonts w:asciiTheme="minorHAnsi" w:hAnsiTheme="minorHAnsi" w:cstheme="minorHAnsi"/>
        </w:rPr>
        <w:t>:</w:t>
      </w:r>
      <w:r w:rsidR="004104F0" w:rsidRPr="00F33A18">
        <w:rPr>
          <w:rFonts w:asciiTheme="minorHAnsi" w:hAnsiTheme="minorHAnsi" w:cstheme="minorHAnsi"/>
        </w:rPr>
        <w:t xml:space="preserve"> </w:t>
      </w:r>
      <w:r w:rsidRPr="005B1E0D">
        <w:rPr>
          <w:rFonts w:asciiTheme="minorHAnsi" w:hAnsiTheme="minorHAnsi" w:cstheme="minorHAnsi"/>
        </w:rPr>
        <w:t>Ing. Mgr. Pavlem Brundou, Ph.D</w:t>
      </w:r>
      <w:r w:rsidR="00466297">
        <w:rPr>
          <w:rFonts w:asciiTheme="minorHAnsi" w:hAnsiTheme="minorHAnsi" w:cstheme="minorHAnsi"/>
        </w:rPr>
        <w:t>, jednatelem</w:t>
      </w:r>
    </w:p>
    <w:p w14:paraId="2EF3004C" w14:textId="1AE9DFD9" w:rsidR="0079203A" w:rsidRPr="00F33A18" w:rsidRDefault="0079203A" w:rsidP="004C2E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Pr="00F33A18">
        <w:rPr>
          <w:rFonts w:asciiTheme="minorHAnsi" w:hAnsiTheme="minorHAnsi" w:cstheme="minorHAnsi"/>
        </w:rPr>
        <w:t xml:space="preserve">íslo účtu: </w:t>
      </w:r>
      <w:r w:rsidR="005166F0">
        <w:rPr>
          <w:rFonts w:asciiTheme="minorHAnsi" w:hAnsiTheme="minorHAnsi" w:cstheme="minorHAnsi"/>
        </w:rPr>
        <w:t>XXXXXXXXXXXXXXXXXXXXX</w:t>
      </w:r>
    </w:p>
    <w:p w14:paraId="5064FB44" w14:textId="7EC4338B" w:rsidR="00DE5356" w:rsidRPr="00F33A18" w:rsidRDefault="00DE5356" w:rsidP="008F7320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kontaktní osoba:</w:t>
      </w:r>
      <w:r w:rsidR="004104F0" w:rsidRPr="00F33A18">
        <w:rPr>
          <w:rFonts w:asciiTheme="minorHAnsi" w:hAnsiTheme="minorHAnsi" w:cstheme="minorHAnsi"/>
        </w:rPr>
        <w:t xml:space="preserve"> </w:t>
      </w:r>
      <w:r w:rsidR="005166F0">
        <w:rPr>
          <w:rFonts w:asciiTheme="minorHAnsi" w:hAnsiTheme="minorHAnsi" w:cstheme="minorHAnsi"/>
        </w:rPr>
        <w:t>XXXXXXXXXXXXXXXXXXXX</w:t>
      </w:r>
    </w:p>
    <w:p w14:paraId="4E806795" w14:textId="77777777" w:rsidR="008F7320" w:rsidRPr="00F33A18" w:rsidRDefault="008F7320" w:rsidP="008F7320">
      <w:pPr>
        <w:spacing w:line="240" w:lineRule="atLeast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(dále jen </w:t>
      </w:r>
      <w:r w:rsidR="00642F7C" w:rsidRPr="00F33A18">
        <w:rPr>
          <w:rFonts w:asciiTheme="minorHAnsi" w:hAnsiTheme="minorHAnsi" w:cstheme="minorHAnsi"/>
        </w:rPr>
        <w:t>„</w:t>
      </w:r>
      <w:r w:rsidRPr="00F33A18">
        <w:rPr>
          <w:rFonts w:asciiTheme="minorHAnsi" w:hAnsiTheme="minorHAnsi" w:cstheme="minorHAnsi"/>
        </w:rPr>
        <w:t>zhotovitel</w:t>
      </w:r>
      <w:r w:rsidR="00642F7C" w:rsidRPr="00F33A18">
        <w:rPr>
          <w:rFonts w:asciiTheme="minorHAnsi" w:hAnsiTheme="minorHAnsi" w:cstheme="minorHAnsi"/>
        </w:rPr>
        <w:t>“</w:t>
      </w:r>
      <w:r w:rsidRPr="00F33A18">
        <w:rPr>
          <w:rFonts w:asciiTheme="minorHAnsi" w:hAnsiTheme="minorHAnsi" w:cstheme="minorHAnsi"/>
        </w:rPr>
        <w:t>)</w:t>
      </w:r>
    </w:p>
    <w:p w14:paraId="2F12A482" w14:textId="77777777" w:rsidR="00FE0B9A" w:rsidRPr="00F33A18" w:rsidRDefault="00FE0B9A">
      <w:pPr>
        <w:spacing w:line="240" w:lineRule="atLeast"/>
        <w:rPr>
          <w:rFonts w:asciiTheme="minorHAnsi" w:hAnsiTheme="minorHAnsi" w:cstheme="minorHAnsi"/>
        </w:rPr>
      </w:pPr>
    </w:p>
    <w:p w14:paraId="793DDFD9" w14:textId="6357EA1D" w:rsidR="00FE0B9A" w:rsidRPr="00F33A18" w:rsidRDefault="00FE0B9A">
      <w:pPr>
        <w:spacing w:line="240" w:lineRule="atLeast"/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uzavírají </w:t>
      </w:r>
      <w:r w:rsidR="0079203A">
        <w:rPr>
          <w:rFonts w:asciiTheme="minorHAnsi" w:hAnsiTheme="minorHAnsi" w:cstheme="minorHAnsi"/>
        </w:rPr>
        <w:t>tuto</w:t>
      </w:r>
      <w:r w:rsidR="00EE4AE6" w:rsidRPr="00F33A18">
        <w:rPr>
          <w:rFonts w:asciiTheme="minorHAnsi" w:hAnsiTheme="minorHAnsi" w:cstheme="minorHAnsi"/>
        </w:rPr>
        <w:t xml:space="preserve"> </w:t>
      </w:r>
      <w:r w:rsidRPr="00F33A18">
        <w:rPr>
          <w:rFonts w:asciiTheme="minorHAnsi" w:hAnsiTheme="minorHAnsi" w:cstheme="minorHAnsi"/>
        </w:rPr>
        <w:t>smlouvu</w:t>
      </w:r>
      <w:r w:rsidR="00577611">
        <w:rPr>
          <w:rFonts w:asciiTheme="minorHAnsi" w:hAnsiTheme="minorHAnsi" w:cstheme="minorHAnsi"/>
        </w:rPr>
        <w:t xml:space="preserve"> </w:t>
      </w:r>
      <w:r w:rsidR="00C179A1" w:rsidRPr="00F33A18">
        <w:rPr>
          <w:rFonts w:asciiTheme="minorHAnsi" w:hAnsiTheme="minorHAnsi" w:cstheme="minorHAnsi"/>
        </w:rPr>
        <w:t xml:space="preserve">na základě výběru nejvhodnější nabídky ve výběrovém řízení </w:t>
      </w:r>
      <w:r w:rsidR="00CD14F9" w:rsidRPr="00CD14F9">
        <w:rPr>
          <w:rFonts w:asciiTheme="minorHAnsi" w:hAnsiTheme="minorHAnsi" w:cstheme="minorHAnsi"/>
        </w:rPr>
        <w:t>VZ2</w:t>
      </w:r>
      <w:r w:rsidR="00D44C7A">
        <w:rPr>
          <w:rFonts w:asciiTheme="minorHAnsi" w:hAnsiTheme="minorHAnsi" w:cstheme="minorHAnsi"/>
        </w:rPr>
        <w:t>60</w:t>
      </w:r>
      <w:r w:rsidR="00C063D0">
        <w:rPr>
          <w:rFonts w:asciiTheme="minorHAnsi" w:hAnsiTheme="minorHAnsi" w:cstheme="minorHAnsi"/>
        </w:rPr>
        <w:t>066</w:t>
      </w:r>
      <w:r w:rsidR="00CD14F9">
        <w:rPr>
          <w:rFonts w:asciiTheme="minorHAnsi" w:hAnsiTheme="minorHAnsi" w:cstheme="minorHAnsi"/>
        </w:rPr>
        <w:t xml:space="preserve"> </w:t>
      </w:r>
      <w:r w:rsidR="00C179A1" w:rsidRPr="00F33A18">
        <w:rPr>
          <w:rFonts w:asciiTheme="minorHAnsi" w:hAnsiTheme="minorHAnsi" w:cstheme="minorHAnsi"/>
        </w:rPr>
        <w:t>s názvem „</w:t>
      </w:r>
      <w:bookmarkStart w:id="0" w:name="_Hlk126677970"/>
      <w:r w:rsidR="00C61195" w:rsidRPr="00F33A18">
        <w:rPr>
          <w:rFonts w:asciiTheme="minorHAnsi" w:hAnsiTheme="minorHAnsi" w:cstheme="minorHAnsi"/>
        </w:rPr>
        <w:t>Překlad textů do a</w:t>
      </w:r>
      <w:r w:rsidR="002D4295" w:rsidRPr="00F33A18">
        <w:rPr>
          <w:rFonts w:asciiTheme="minorHAnsi" w:hAnsiTheme="minorHAnsi" w:cstheme="minorHAnsi"/>
        </w:rPr>
        <w:t>nglického, německého a českého jazyka</w:t>
      </w:r>
      <w:r w:rsidR="00C61195" w:rsidRPr="00F33A18">
        <w:rPr>
          <w:rFonts w:asciiTheme="minorHAnsi" w:hAnsiTheme="minorHAnsi" w:cstheme="minorHAnsi"/>
        </w:rPr>
        <w:t>, z</w:t>
      </w:r>
      <w:r w:rsidR="002D4295" w:rsidRPr="00F33A18">
        <w:rPr>
          <w:rFonts w:asciiTheme="minorHAnsi" w:hAnsiTheme="minorHAnsi" w:cstheme="minorHAnsi"/>
        </w:rPr>
        <w:t> jazyka anglického</w:t>
      </w:r>
      <w:r w:rsidR="00266426">
        <w:rPr>
          <w:rFonts w:asciiTheme="minorHAnsi" w:hAnsiTheme="minorHAnsi" w:cstheme="minorHAnsi"/>
        </w:rPr>
        <w:t xml:space="preserve">, </w:t>
      </w:r>
      <w:r w:rsidR="00266426" w:rsidRPr="00F33A18">
        <w:rPr>
          <w:rFonts w:asciiTheme="minorHAnsi" w:hAnsiTheme="minorHAnsi" w:cstheme="minorHAnsi"/>
        </w:rPr>
        <w:t>německého</w:t>
      </w:r>
      <w:r w:rsidR="00F64A7A">
        <w:rPr>
          <w:rFonts w:asciiTheme="minorHAnsi" w:hAnsiTheme="minorHAnsi" w:cstheme="minorHAnsi"/>
        </w:rPr>
        <w:t xml:space="preserve"> </w:t>
      </w:r>
      <w:r w:rsidR="002D4295" w:rsidRPr="00F33A18">
        <w:rPr>
          <w:rFonts w:asciiTheme="minorHAnsi" w:hAnsiTheme="minorHAnsi" w:cstheme="minorHAnsi"/>
        </w:rPr>
        <w:t>a českého</w:t>
      </w:r>
      <w:r w:rsidR="00266426">
        <w:rPr>
          <w:rFonts w:asciiTheme="minorHAnsi" w:hAnsiTheme="minorHAnsi" w:cstheme="minorHAnsi"/>
        </w:rPr>
        <w:t xml:space="preserve"> pro</w:t>
      </w:r>
      <w:r w:rsidR="00C61195" w:rsidRPr="00F33A18">
        <w:rPr>
          <w:rFonts w:asciiTheme="minorHAnsi" w:hAnsiTheme="minorHAnsi" w:cstheme="minorHAnsi"/>
        </w:rPr>
        <w:t xml:space="preserve"> </w:t>
      </w:r>
      <w:bookmarkEnd w:id="0"/>
      <w:r w:rsidR="00E82580" w:rsidRPr="00266426">
        <w:rPr>
          <w:rFonts w:asciiTheme="minorHAnsi" w:hAnsiTheme="minorHAnsi" w:cstheme="minorHAnsi"/>
        </w:rPr>
        <w:t xml:space="preserve">výstavní </w:t>
      </w:r>
      <w:r w:rsidR="00C063D0">
        <w:rPr>
          <w:rFonts w:asciiTheme="minorHAnsi" w:hAnsiTheme="minorHAnsi" w:cstheme="minorHAnsi"/>
        </w:rPr>
        <w:t xml:space="preserve">a expoziční </w:t>
      </w:r>
      <w:r w:rsidR="00E82580" w:rsidRPr="00266426">
        <w:rPr>
          <w:rFonts w:asciiTheme="minorHAnsi" w:hAnsiTheme="minorHAnsi" w:cstheme="minorHAnsi"/>
        </w:rPr>
        <w:t>projekty Národního muzea</w:t>
      </w:r>
      <w:r w:rsidR="00C179A1" w:rsidRPr="00F33A18">
        <w:rPr>
          <w:rFonts w:asciiTheme="minorHAnsi" w:hAnsiTheme="minorHAnsi" w:cstheme="minorHAnsi"/>
        </w:rPr>
        <w:t>“.</w:t>
      </w:r>
    </w:p>
    <w:p w14:paraId="55C172C1" w14:textId="77777777" w:rsidR="00FE0B9A" w:rsidRPr="00F33A18" w:rsidRDefault="00FE0B9A">
      <w:pPr>
        <w:rPr>
          <w:rFonts w:asciiTheme="minorHAnsi" w:hAnsiTheme="minorHAnsi" w:cstheme="minorHAnsi"/>
          <w:u w:val="single"/>
        </w:rPr>
      </w:pPr>
    </w:p>
    <w:p w14:paraId="61D367DC" w14:textId="77777777" w:rsidR="00FE0B9A" w:rsidRPr="00F33A18" w:rsidRDefault="00FE0B9A">
      <w:pPr>
        <w:pStyle w:val="Nadpis1"/>
        <w:rPr>
          <w:rFonts w:asciiTheme="minorHAnsi" w:hAnsiTheme="minorHAnsi" w:cstheme="minorHAnsi"/>
          <w:b/>
          <w:sz w:val="24"/>
          <w:szCs w:val="24"/>
        </w:rPr>
      </w:pPr>
      <w:r w:rsidRPr="00F33A18">
        <w:rPr>
          <w:rFonts w:asciiTheme="minorHAnsi" w:hAnsiTheme="minorHAnsi" w:cstheme="minorHAnsi"/>
          <w:b/>
          <w:sz w:val="24"/>
          <w:szCs w:val="24"/>
        </w:rPr>
        <w:t>Článek II.</w:t>
      </w:r>
    </w:p>
    <w:p w14:paraId="06445C3C" w14:textId="77777777" w:rsidR="00FE0B9A" w:rsidRPr="00F33A18" w:rsidRDefault="00FE0B9A">
      <w:pPr>
        <w:jc w:val="center"/>
        <w:rPr>
          <w:rFonts w:asciiTheme="minorHAnsi" w:hAnsiTheme="minorHAnsi" w:cstheme="minorHAnsi"/>
          <w:b/>
        </w:rPr>
      </w:pPr>
      <w:r w:rsidRPr="00F33A18">
        <w:rPr>
          <w:rFonts w:asciiTheme="minorHAnsi" w:hAnsiTheme="minorHAnsi" w:cstheme="minorHAnsi"/>
          <w:b/>
        </w:rPr>
        <w:t>Předmět plnění</w:t>
      </w:r>
    </w:p>
    <w:p w14:paraId="07932033" w14:textId="6D36DFD1" w:rsidR="008F5598" w:rsidRPr="00F33A18" w:rsidRDefault="00A52B64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Cs/>
          <w:szCs w:val="24"/>
        </w:rPr>
      </w:pPr>
      <w:r w:rsidRPr="00F33A18">
        <w:rPr>
          <w:rFonts w:asciiTheme="minorHAnsi" w:hAnsiTheme="minorHAnsi" w:cstheme="minorHAnsi"/>
          <w:bCs/>
          <w:szCs w:val="24"/>
        </w:rPr>
        <w:t xml:space="preserve">Zhotovitel se zavazuje provést </w:t>
      </w:r>
      <w:r w:rsidR="00313CDB" w:rsidRPr="00F33A18">
        <w:rPr>
          <w:rFonts w:asciiTheme="minorHAnsi" w:hAnsiTheme="minorHAnsi" w:cstheme="minorHAnsi"/>
          <w:bCs/>
          <w:szCs w:val="24"/>
        </w:rPr>
        <w:t xml:space="preserve">pro </w:t>
      </w:r>
      <w:r w:rsidRPr="00F33A18">
        <w:rPr>
          <w:rFonts w:asciiTheme="minorHAnsi" w:hAnsiTheme="minorHAnsi" w:cstheme="minorHAnsi"/>
          <w:bCs/>
          <w:szCs w:val="24"/>
        </w:rPr>
        <w:t>objednatel</w:t>
      </w:r>
      <w:r w:rsidR="00313CDB" w:rsidRPr="00F33A18">
        <w:rPr>
          <w:rFonts w:asciiTheme="minorHAnsi" w:hAnsiTheme="minorHAnsi" w:cstheme="minorHAnsi"/>
          <w:bCs/>
          <w:szCs w:val="24"/>
        </w:rPr>
        <w:t>e</w:t>
      </w:r>
      <w:r w:rsidRPr="00F33A18">
        <w:rPr>
          <w:rFonts w:asciiTheme="minorHAnsi" w:hAnsiTheme="minorHAnsi" w:cstheme="minorHAnsi"/>
          <w:bCs/>
          <w:szCs w:val="24"/>
        </w:rPr>
        <w:t xml:space="preserve"> </w:t>
      </w:r>
      <w:r w:rsidR="00206AA1" w:rsidRPr="00F33A18">
        <w:rPr>
          <w:rFonts w:asciiTheme="minorHAnsi" w:hAnsiTheme="minorHAnsi" w:cstheme="minorHAnsi"/>
          <w:bCs/>
          <w:szCs w:val="24"/>
        </w:rPr>
        <w:t xml:space="preserve">překlady </w:t>
      </w:r>
      <w:r w:rsidR="0019336B" w:rsidRPr="00F33A18">
        <w:rPr>
          <w:rFonts w:asciiTheme="minorHAnsi" w:hAnsiTheme="minorHAnsi" w:cstheme="minorHAnsi"/>
          <w:bCs/>
          <w:szCs w:val="24"/>
        </w:rPr>
        <w:t>textů z</w:t>
      </w:r>
      <w:r w:rsidR="0056746B" w:rsidRPr="00F33A18">
        <w:rPr>
          <w:rFonts w:asciiTheme="minorHAnsi" w:hAnsiTheme="minorHAnsi" w:cstheme="minorHAnsi"/>
          <w:bCs/>
          <w:szCs w:val="24"/>
        </w:rPr>
        <w:t> </w:t>
      </w:r>
      <w:r w:rsidR="0019336B" w:rsidRPr="00F33A18">
        <w:rPr>
          <w:rFonts w:asciiTheme="minorHAnsi" w:hAnsiTheme="minorHAnsi" w:cstheme="minorHAnsi"/>
          <w:bCs/>
          <w:szCs w:val="24"/>
        </w:rPr>
        <w:t>če</w:t>
      </w:r>
      <w:r w:rsidR="0056746B" w:rsidRPr="00F33A18">
        <w:rPr>
          <w:rFonts w:asciiTheme="minorHAnsi" w:hAnsiTheme="minorHAnsi" w:cstheme="minorHAnsi"/>
          <w:bCs/>
          <w:szCs w:val="24"/>
        </w:rPr>
        <w:t>ského jazyka</w:t>
      </w:r>
      <w:r w:rsidR="0019336B" w:rsidRPr="00F33A18">
        <w:rPr>
          <w:rFonts w:asciiTheme="minorHAnsi" w:hAnsiTheme="minorHAnsi" w:cstheme="minorHAnsi"/>
          <w:bCs/>
          <w:szCs w:val="24"/>
        </w:rPr>
        <w:t xml:space="preserve"> do </w:t>
      </w:r>
      <w:r w:rsidR="00DF013D" w:rsidRPr="00F33A18">
        <w:rPr>
          <w:rFonts w:asciiTheme="minorHAnsi" w:hAnsiTheme="minorHAnsi" w:cstheme="minorHAnsi"/>
        </w:rPr>
        <w:t>anglického</w:t>
      </w:r>
      <w:r w:rsidR="0003277B" w:rsidRPr="00F33A18">
        <w:rPr>
          <w:rFonts w:asciiTheme="minorHAnsi" w:hAnsiTheme="minorHAnsi" w:cstheme="minorHAnsi"/>
        </w:rPr>
        <w:t xml:space="preserve"> a německého jazyka, z anglického jazyka do německého a českého jazyka a z německého jazyka do anglického a českého jazyka</w:t>
      </w:r>
      <w:r w:rsidR="0019336B" w:rsidRPr="00F33A18">
        <w:rPr>
          <w:rFonts w:asciiTheme="minorHAnsi" w:hAnsiTheme="minorHAnsi" w:cstheme="minorHAnsi"/>
          <w:bCs/>
          <w:szCs w:val="24"/>
        </w:rPr>
        <w:t xml:space="preserve"> </w:t>
      </w:r>
      <w:r w:rsidR="00A82689" w:rsidRPr="00F33A18">
        <w:rPr>
          <w:rFonts w:asciiTheme="minorHAnsi" w:hAnsiTheme="minorHAnsi" w:cstheme="minorHAnsi"/>
          <w:bCs/>
          <w:szCs w:val="24"/>
        </w:rPr>
        <w:t xml:space="preserve">včetně jazykových korektur přeloženého textu </w:t>
      </w:r>
      <w:r w:rsidR="00A82689" w:rsidRPr="00F33A18">
        <w:rPr>
          <w:rFonts w:asciiTheme="minorHAnsi" w:hAnsiTheme="minorHAnsi" w:cstheme="minorHAnsi"/>
          <w:szCs w:val="24"/>
        </w:rPr>
        <w:t xml:space="preserve">řádně a včas na základě jednotlivých dílčích </w:t>
      </w:r>
      <w:r w:rsidR="00FF6084">
        <w:rPr>
          <w:rFonts w:asciiTheme="minorHAnsi" w:hAnsiTheme="minorHAnsi" w:cstheme="minorHAnsi"/>
          <w:szCs w:val="24"/>
        </w:rPr>
        <w:t>objednávek</w:t>
      </w:r>
      <w:r w:rsidR="00A82689" w:rsidRPr="00F33A18">
        <w:rPr>
          <w:rFonts w:asciiTheme="minorHAnsi" w:hAnsiTheme="minorHAnsi" w:cstheme="minorHAnsi"/>
          <w:szCs w:val="24"/>
        </w:rPr>
        <w:t xml:space="preserve"> </w:t>
      </w:r>
      <w:r w:rsidR="008F5598" w:rsidRPr="00F33A18">
        <w:rPr>
          <w:rFonts w:asciiTheme="minorHAnsi" w:hAnsiTheme="minorHAnsi" w:cstheme="minorHAnsi"/>
          <w:szCs w:val="24"/>
        </w:rPr>
        <w:t>o</w:t>
      </w:r>
      <w:r w:rsidRPr="00F33A18">
        <w:rPr>
          <w:rFonts w:asciiTheme="minorHAnsi" w:hAnsiTheme="minorHAnsi" w:cstheme="minorHAnsi"/>
          <w:bCs/>
          <w:szCs w:val="24"/>
        </w:rPr>
        <w:t xml:space="preserve">bjednatele </w:t>
      </w:r>
      <w:r w:rsidR="00DF013D" w:rsidRPr="00F33A18">
        <w:rPr>
          <w:rFonts w:asciiTheme="minorHAnsi" w:hAnsiTheme="minorHAnsi" w:cstheme="minorHAnsi"/>
          <w:bCs/>
          <w:szCs w:val="24"/>
        </w:rPr>
        <w:t>a dále pak jazykovou</w:t>
      </w:r>
      <w:r w:rsidR="00F27CEB">
        <w:rPr>
          <w:rFonts w:asciiTheme="minorHAnsi" w:hAnsiTheme="minorHAnsi" w:cstheme="minorHAnsi"/>
          <w:bCs/>
          <w:szCs w:val="24"/>
        </w:rPr>
        <w:t xml:space="preserve"> a stylistickou</w:t>
      </w:r>
      <w:r w:rsidR="00DF013D" w:rsidRPr="00F33A18">
        <w:rPr>
          <w:rFonts w:asciiTheme="minorHAnsi" w:hAnsiTheme="minorHAnsi" w:cstheme="minorHAnsi"/>
          <w:bCs/>
          <w:szCs w:val="24"/>
        </w:rPr>
        <w:t xml:space="preserve"> korekturu anglick</w:t>
      </w:r>
      <w:r w:rsidR="0003277B" w:rsidRPr="00F33A18">
        <w:rPr>
          <w:rFonts w:asciiTheme="minorHAnsi" w:hAnsiTheme="minorHAnsi" w:cstheme="minorHAnsi"/>
          <w:bCs/>
          <w:szCs w:val="24"/>
        </w:rPr>
        <w:t>ého, německého či českého překladu</w:t>
      </w:r>
      <w:r w:rsidR="00DF013D" w:rsidRPr="00F33A18">
        <w:rPr>
          <w:rFonts w:asciiTheme="minorHAnsi" w:hAnsiTheme="minorHAnsi" w:cstheme="minorHAnsi"/>
          <w:bCs/>
          <w:szCs w:val="24"/>
        </w:rPr>
        <w:t xml:space="preserve"> předloženého tex</w:t>
      </w:r>
      <w:r w:rsidR="00B65937" w:rsidRPr="00F33A18">
        <w:rPr>
          <w:rFonts w:asciiTheme="minorHAnsi" w:hAnsiTheme="minorHAnsi" w:cstheme="minorHAnsi"/>
          <w:bCs/>
          <w:szCs w:val="24"/>
        </w:rPr>
        <w:t>t</w:t>
      </w:r>
      <w:r w:rsidR="00DF013D" w:rsidRPr="00F33A18">
        <w:rPr>
          <w:rFonts w:asciiTheme="minorHAnsi" w:hAnsiTheme="minorHAnsi" w:cstheme="minorHAnsi"/>
          <w:bCs/>
          <w:szCs w:val="24"/>
        </w:rPr>
        <w:t>u</w:t>
      </w:r>
      <w:r w:rsidR="00416CAB">
        <w:rPr>
          <w:rFonts w:asciiTheme="minorHAnsi" w:hAnsiTheme="minorHAnsi" w:cstheme="minorHAnsi"/>
          <w:bCs/>
          <w:szCs w:val="24"/>
        </w:rPr>
        <w:t xml:space="preserve"> a předtisková kontrola</w:t>
      </w:r>
      <w:r w:rsidR="00DF013D" w:rsidRPr="00F33A18">
        <w:rPr>
          <w:rFonts w:asciiTheme="minorHAnsi" w:hAnsiTheme="minorHAnsi" w:cstheme="minorHAnsi"/>
          <w:bCs/>
          <w:szCs w:val="24"/>
        </w:rPr>
        <w:t>.</w:t>
      </w:r>
    </w:p>
    <w:p w14:paraId="08939F66" w14:textId="71BEFEAC" w:rsidR="0003277B" w:rsidRPr="00F33A18" w:rsidRDefault="008F5598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F33A18">
        <w:rPr>
          <w:rFonts w:asciiTheme="minorHAnsi" w:hAnsiTheme="minorHAnsi" w:cstheme="minorHAnsi"/>
          <w:iCs/>
          <w:szCs w:val="24"/>
        </w:rPr>
        <w:t>Zhotovitel bude zajišťovat překlady textů z</w:t>
      </w:r>
      <w:r w:rsidR="0003277B" w:rsidRPr="00F33A18">
        <w:rPr>
          <w:rFonts w:asciiTheme="minorHAnsi" w:hAnsiTheme="minorHAnsi" w:cstheme="minorHAnsi"/>
          <w:iCs/>
          <w:szCs w:val="24"/>
        </w:rPr>
        <w:t> </w:t>
      </w:r>
      <w:r w:rsidRPr="00F33A18">
        <w:rPr>
          <w:rFonts w:asciiTheme="minorHAnsi" w:hAnsiTheme="minorHAnsi" w:cstheme="minorHAnsi"/>
          <w:iCs/>
          <w:szCs w:val="24"/>
        </w:rPr>
        <w:t>českého</w:t>
      </w:r>
      <w:r w:rsidR="0003277B" w:rsidRPr="00F33A18">
        <w:rPr>
          <w:rFonts w:asciiTheme="minorHAnsi" w:hAnsiTheme="minorHAnsi" w:cstheme="minorHAnsi"/>
          <w:iCs/>
          <w:szCs w:val="24"/>
        </w:rPr>
        <w:t>, anglického a německého</w:t>
      </w:r>
      <w:r w:rsidR="0056746B" w:rsidRPr="00F33A18">
        <w:rPr>
          <w:rFonts w:asciiTheme="minorHAnsi" w:hAnsiTheme="minorHAnsi" w:cstheme="minorHAnsi"/>
          <w:iCs/>
          <w:szCs w:val="24"/>
        </w:rPr>
        <w:t xml:space="preserve"> jazyka</w:t>
      </w:r>
      <w:r w:rsidRPr="00F33A18">
        <w:rPr>
          <w:rFonts w:asciiTheme="minorHAnsi" w:hAnsiTheme="minorHAnsi" w:cstheme="minorHAnsi"/>
          <w:iCs/>
          <w:szCs w:val="24"/>
        </w:rPr>
        <w:t xml:space="preserve"> do jazyk</w:t>
      </w:r>
      <w:r w:rsidR="004217CB" w:rsidRPr="00F33A18">
        <w:rPr>
          <w:rFonts w:asciiTheme="minorHAnsi" w:hAnsiTheme="minorHAnsi" w:cstheme="minorHAnsi"/>
          <w:iCs/>
          <w:szCs w:val="24"/>
        </w:rPr>
        <w:t>a</w:t>
      </w:r>
      <w:r w:rsidR="0003277B" w:rsidRPr="00F33A18">
        <w:rPr>
          <w:rFonts w:asciiTheme="minorHAnsi" w:hAnsiTheme="minorHAnsi" w:cstheme="minorHAnsi"/>
          <w:iCs/>
          <w:szCs w:val="24"/>
        </w:rPr>
        <w:t xml:space="preserve"> českého, anglického i německého.</w:t>
      </w:r>
    </w:p>
    <w:p w14:paraId="41713069" w14:textId="67E0E796" w:rsidR="00F71C7D" w:rsidRDefault="008F5598" w:rsidP="00F71C7D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F33A18">
        <w:rPr>
          <w:rFonts w:asciiTheme="minorHAnsi" w:hAnsiTheme="minorHAnsi" w:cstheme="minorHAnsi"/>
          <w:iCs/>
          <w:szCs w:val="24"/>
        </w:rPr>
        <w:t>Překlady musí být přesné a terminologicky správné při současné vnější i vnitřní terminologické soudržnosti z hlediska gramatického a stylistického a musí být dodržena formální úprava podle požadavků objednatele. Musí být zaručena správnost použité terminologie jak</w:t>
      </w:r>
      <w:r w:rsidR="00A4747D" w:rsidRPr="00F33A18">
        <w:rPr>
          <w:rFonts w:asciiTheme="minorHAnsi" w:hAnsiTheme="minorHAnsi" w:cstheme="minorHAnsi"/>
          <w:iCs/>
          <w:szCs w:val="24"/>
        </w:rPr>
        <w:t xml:space="preserve"> </w:t>
      </w:r>
      <w:r w:rsidR="00520A5A" w:rsidRPr="00F33A18">
        <w:rPr>
          <w:rFonts w:asciiTheme="minorHAnsi" w:hAnsiTheme="minorHAnsi" w:cstheme="minorHAnsi"/>
          <w:iCs/>
          <w:szCs w:val="24"/>
        </w:rPr>
        <w:t xml:space="preserve">obecné, tak odborné. </w:t>
      </w:r>
      <w:r w:rsidRPr="00F33A18">
        <w:rPr>
          <w:rFonts w:asciiTheme="minorHAnsi" w:hAnsiTheme="minorHAnsi" w:cstheme="minorHAnsi"/>
          <w:iCs/>
          <w:szCs w:val="24"/>
        </w:rPr>
        <w:t>Zároveň</w:t>
      </w:r>
      <w:r w:rsidR="00EC1E95">
        <w:rPr>
          <w:rFonts w:asciiTheme="minorHAnsi" w:hAnsiTheme="minorHAnsi" w:cstheme="minorHAnsi"/>
          <w:iCs/>
          <w:szCs w:val="24"/>
        </w:rPr>
        <w:t xml:space="preserve"> </w:t>
      </w:r>
      <w:r w:rsidR="00DF4F83">
        <w:rPr>
          <w:rFonts w:asciiTheme="minorHAnsi" w:hAnsiTheme="minorHAnsi" w:cstheme="minorHAnsi"/>
          <w:iCs/>
          <w:szCs w:val="24"/>
        </w:rPr>
        <w:t>bude respektováno</w:t>
      </w:r>
      <w:r w:rsidR="00EC1E95">
        <w:rPr>
          <w:rFonts w:asciiTheme="minorHAnsi" w:hAnsiTheme="minorHAnsi" w:cstheme="minorHAnsi"/>
          <w:iCs/>
          <w:szCs w:val="24"/>
        </w:rPr>
        <w:t xml:space="preserve"> </w:t>
      </w:r>
      <w:r w:rsidRPr="00F33A18">
        <w:rPr>
          <w:rFonts w:asciiTheme="minorHAnsi" w:hAnsiTheme="minorHAnsi" w:cstheme="minorHAnsi"/>
          <w:iCs/>
          <w:szCs w:val="24"/>
        </w:rPr>
        <w:t xml:space="preserve">již veřejně známé názvosloví </w:t>
      </w:r>
      <w:r w:rsidR="009C598B">
        <w:rPr>
          <w:rFonts w:asciiTheme="minorHAnsi" w:hAnsiTheme="minorHAnsi" w:cstheme="minorHAnsi"/>
          <w:iCs/>
          <w:szCs w:val="24"/>
        </w:rPr>
        <w:t>objednatele</w:t>
      </w:r>
      <w:r w:rsidRPr="00F33A18">
        <w:rPr>
          <w:rFonts w:asciiTheme="minorHAnsi" w:hAnsiTheme="minorHAnsi" w:cstheme="minorHAnsi"/>
          <w:iCs/>
          <w:szCs w:val="24"/>
        </w:rPr>
        <w:t xml:space="preserve"> (např. názvy budov, </w:t>
      </w:r>
      <w:r w:rsidR="00FA42F0" w:rsidRPr="00F33A18">
        <w:rPr>
          <w:rFonts w:asciiTheme="minorHAnsi" w:hAnsiTheme="minorHAnsi" w:cstheme="minorHAnsi"/>
          <w:iCs/>
          <w:szCs w:val="24"/>
        </w:rPr>
        <w:t>výstav</w:t>
      </w:r>
      <w:r w:rsidRPr="00F33A18">
        <w:rPr>
          <w:rFonts w:asciiTheme="minorHAnsi" w:hAnsiTheme="minorHAnsi" w:cstheme="minorHAnsi"/>
          <w:iCs/>
          <w:szCs w:val="24"/>
        </w:rPr>
        <w:t xml:space="preserve"> atd.).</w:t>
      </w:r>
    </w:p>
    <w:p w14:paraId="66E75892" w14:textId="1D82E3FD" w:rsidR="008F5598" w:rsidRPr="00F71C7D" w:rsidRDefault="008F5598" w:rsidP="00F71C7D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F71C7D">
        <w:rPr>
          <w:rFonts w:asciiTheme="minorHAnsi" w:hAnsiTheme="minorHAnsi" w:cstheme="minorHAnsi"/>
          <w:iCs/>
        </w:rPr>
        <w:lastRenderedPageBreak/>
        <w:t xml:space="preserve">S objednatelem musí být konzultovány případné nejasnosti terminologie a posléze musí být </w:t>
      </w:r>
      <w:r w:rsidR="00E91AE4" w:rsidRPr="00F71C7D">
        <w:rPr>
          <w:rFonts w:asciiTheme="minorHAnsi" w:hAnsiTheme="minorHAnsi" w:cstheme="minorHAnsi"/>
          <w:iCs/>
        </w:rPr>
        <w:t xml:space="preserve">respektovány jeho pokyny v tomto ohledu a případné zjištěné nejasnosti budou zhotovitelem ve sjednané lhůtě opraveny. </w:t>
      </w:r>
    </w:p>
    <w:p w14:paraId="553646F7" w14:textId="77777777" w:rsidR="0071099A" w:rsidRDefault="008F5598" w:rsidP="0071099A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F33A18">
        <w:rPr>
          <w:rFonts w:asciiTheme="minorHAnsi" w:hAnsiTheme="minorHAnsi" w:cstheme="minorHAnsi"/>
          <w:iCs/>
          <w:szCs w:val="24"/>
        </w:rPr>
        <w:t xml:space="preserve">Objednatel požaduje, aby </w:t>
      </w:r>
      <w:r w:rsidR="0005311A" w:rsidRPr="00F33A18">
        <w:rPr>
          <w:rFonts w:asciiTheme="minorHAnsi" w:hAnsiTheme="minorHAnsi" w:cstheme="minorHAnsi"/>
          <w:iCs/>
          <w:szCs w:val="24"/>
        </w:rPr>
        <w:t>zhotovitel</w:t>
      </w:r>
      <w:r w:rsidRPr="00F33A18">
        <w:rPr>
          <w:rFonts w:asciiTheme="minorHAnsi" w:hAnsiTheme="minorHAnsi" w:cstheme="minorHAnsi"/>
          <w:iCs/>
          <w:szCs w:val="24"/>
        </w:rPr>
        <w:t xml:space="preserve"> zajistil konstantní kvalitu dodávaných překladatelských služeb, včetně zajištění vzájemné vnitřní soudržnosti (především terminologické) překládaných textů</w:t>
      </w:r>
      <w:r w:rsidR="00037351">
        <w:rPr>
          <w:rFonts w:asciiTheme="minorHAnsi" w:hAnsiTheme="minorHAnsi" w:cstheme="minorHAnsi"/>
          <w:iCs/>
          <w:szCs w:val="24"/>
        </w:rPr>
        <w:t xml:space="preserve"> a dále aby zajistil</w:t>
      </w:r>
      <w:r w:rsidR="0071099A">
        <w:rPr>
          <w:rFonts w:asciiTheme="minorHAnsi" w:hAnsiTheme="minorHAnsi" w:cstheme="minorHAnsi"/>
          <w:iCs/>
          <w:szCs w:val="24"/>
        </w:rPr>
        <w:t xml:space="preserve"> poskytování překladatelských služeb řádně a včas.</w:t>
      </w:r>
    </w:p>
    <w:p w14:paraId="543DB5E0" w14:textId="1F03C538" w:rsidR="00B86CF6" w:rsidRPr="0071099A" w:rsidRDefault="00CE16E0" w:rsidP="0071099A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71099A">
        <w:rPr>
          <w:rFonts w:asciiTheme="minorHAnsi" w:hAnsiTheme="minorHAnsi" w:cstheme="minorHAnsi"/>
          <w:iCs/>
          <w:szCs w:val="24"/>
        </w:rPr>
        <w:t>Objednatel požaduje, aby zhotovitel stanovil stálou skupinu překladatelů</w:t>
      </w:r>
      <w:r w:rsidR="00FA232D" w:rsidRPr="0071099A">
        <w:rPr>
          <w:rFonts w:asciiTheme="minorHAnsi" w:hAnsiTheme="minorHAnsi" w:cstheme="minorHAnsi"/>
          <w:iCs/>
          <w:szCs w:val="24"/>
        </w:rPr>
        <w:t xml:space="preserve"> o minimálním počtu </w:t>
      </w:r>
      <w:r w:rsidR="00DF013D" w:rsidRPr="0071099A">
        <w:rPr>
          <w:rFonts w:asciiTheme="minorHAnsi" w:hAnsiTheme="minorHAnsi" w:cstheme="minorHAnsi"/>
          <w:iCs/>
          <w:szCs w:val="24"/>
        </w:rPr>
        <w:t>2</w:t>
      </w:r>
      <w:r w:rsidR="00DC585B" w:rsidRPr="0071099A">
        <w:rPr>
          <w:rFonts w:asciiTheme="minorHAnsi" w:hAnsiTheme="minorHAnsi" w:cstheme="minorHAnsi"/>
          <w:iCs/>
          <w:szCs w:val="24"/>
        </w:rPr>
        <w:t xml:space="preserve"> (</w:t>
      </w:r>
      <w:r w:rsidR="00DF013D" w:rsidRPr="0071099A">
        <w:rPr>
          <w:rFonts w:asciiTheme="minorHAnsi" w:hAnsiTheme="minorHAnsi" w:cstheme="minorHAnsi"/>
          <w:iCs/>
          <w:szCs w:val="24"/>
        </w:rPr>
        <w:t>dvou</w:t>
      </w:r>
      <w:r w:rsidR="00DC585B" w:rsidRPr="0071099A">
        <w:rPr>
          <w:rFonts w:asciiTheme="minorHAnsi" w:hAnsiTheme="minorHAnsi" w:cstheme="minorHAnsi"/>
          <w:iCs/>
          <w:szCs w:val="24"/>
        </w:rPr>
        <w:t xml:space="preserve">) </w:t>
      </w:r>
      <w:r w:rsidR="00FA232D" w:rsidRPr="0071099A">
        <w:rPr>
          <w:rFonts w:asciiTheme="minorHAnsi" w:hAnsiTheme="minorHAnsi" w:cstheme="minorHAnsi"/>
          <w:iCs/>
          <w:szCs w:val="24"/>
        </w:rPr>
        <w:t>překladatelů</w:t>
      </w:r>
      <w:r w:rsidRPr="0071099A">
        <w:rPr>
          <w:rFonts w:asciiTheme="minorHAnsi" w:hAnsiTheme="minorHAnsi" w:cstheme="minorHAnsi"/>
          <w:iCs/>
          <w:szCs w:val="24"/>
        </w:rPr>
        <w:t>, která bude neměnná po celou dobu trvání smlouvy</w:t>
      </w:r>
      <w:r w:rsidR="00540C53" w:rsidRPr="0071099A">
        <w:rPr>
          <w:rFonts w:asciiTheme="minorHAnsi" w:hAnsiTheme="minorHAnsi" w:cstheme="minorHAnsi"/>
          <w:iCs/>
          <w:szCs w:val="24"/>
        </w:rPr>
        <w:t>, nebo alespoň v rámci jednotlivých výstavních</w:t>
      </w:r>
      <w:r w:rsidR="002D406D">
        <w:rPr>
          <w:rFonts w:asciiTheme="minorHAnsi" w:hAnsiTheme="minorHAnsi" w:cstheme="minorHAnsi"/>
          <w:iCs/>
          <w:szCs w:val="24"/>
        </w:rPr>
        <w:t xml:space="preserve"> nebo expozičních</w:t>
      </w:r>
      <w:r w:rsidR="00540C53" w:rsidRPr="0071099A">
        <w:rPr>
          <w:rFonts w:asciiTheme="minorHAnsi" w:hAnsiTheme="minorHAnsi" w:cstheme="minorHAnsi"/>
          <w:iCs/>
          <w:szCs w:val="24"/>
        </w:rPr>
        <w:t xml:space="preserve"> celků (tj. po dohodě se zadavatelem) </w:t>
      </w:r>
      <w:r w:rsidRPr="0071099A">
        <w:rPr>
          <w:rFonts w:asciiTheme="minorHAnsi" w:hAnsiTheme="minorHAnsi" w:cstheme="minorHAnsi"/>
          <w:iCs/>
          <w:szCs w:val="24"/>
        </w:rPr>
        <w:t>tak, aby byla zaručena konstantní kvalita překladatelských služeb (příloha č. 2 této smlouvy). Všichni uvedení překladatelé musí prokázat splnění kvalifikace</w:t>
      </w:r>
      <w:r w:rsidR="00C57218">
        <w:rPr>
          <w:rFonts w:asciiTheme="minorHAnsi" w:hAnsiTheme="minorHAnsi" w:cstheme="minorHAnsi"/>
          <w:iCs/>
          <w:szCs w:val="24"/>
        </w:rPr>
        <w:t xml:space="preserve"> a disponovat překladatelskou praxí odborných textů</w:t>
      </w:r>
      <w:r w:rsidRPr="0071099A">
        <w:rPr>
          <w:rFonts w:asciiTheme="minorHAnsi" w:hAnsiTheme="minorHAnsi" w:cstheme="minorHAnsi"/>
          <w:iCs/>
          <w:szCs w:val="24"/>
        </w:rPr>
        <w:t xml:space="preserve">. </w:t>
      </w:r>
    </w:p>
    <w:p w14:paraId="6815DE3E" w14:textId="77777777" w:rsidR="00A305D5" w:rsidRDefault="00B86CF6" w:rsidP="00A305D5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F33A18">
        <w:rPr>
          <w:rFonts w:asciiTheme="minorHAnsi" w:hAnsiTheme="minorHAnsi" w:cstheme="minorHAnsi"/>
          <w:iCs/>
          <w:szCs w:val="24"/>
        </w:rPr>
        <w:t xml:space="preserve">Přidání nového překladatele na seznam členů stálé skupiny překladatelů je možné pouze za předpokladu, že se na tom zhotovitel s objednatelem dohodli. </w:t>
      </w:r>
      <w:r w:rsidR="00CE16E0" w:rsidRPr="00F33A18">
        <w:rPr>
          <w:rFonts w:asciiTheme="minorHAnsi" w:hAnsiTheme="minorHAnsi" w:cstheme="minorHAnsi"/>
          <w:iCs/>
          <w:szCs w:val="24"/>
        </w:rPr>
        <w:t>V případě, že by došlo k přistoupení nového překladatele, ten musí také doložit splnění k</w:t>
      </w:r>
      <w:r w:rsidRPr="00F33A18">
        <w:rPr>
          <w:rFonts w:asciiTheme="minorHAnsi" w:hAnsiTheme="minorHAnsi" w:cstheme="minorHAnsi"/>
          <w:iCs/>
          <w:szCs w:val="24"/>
        </w:rPr>
        <w:t>valifikace stejným způsobem jako členové stálé skupiny překladatelů.</w:t>
      </w:r>
    </w:p>
    <w:p w14:paraId="0CFD2ECE" w14:textId="4A0F4125" w:rsidR="00892832" w:rsidRDefault="00892832" w:rsidP="00892832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892832">
        <w:rPr>
          <w:rFonts w:asciiTheme="minorHAnsi" w:hAnsiTheme="minorHAnsi" w:cstheme="minorHAnsi"/>
          <w:iCs/>
          <w:szCs w:val="24"/>
        </w:rPr>
        <w:t xml:space="preserve">V případě, že překladatel při zhotovení překladu využije automatizované překladové systémy (např. strojové překladače typu Google Translate, DeepL, ChatGPT nebo jiné systémy založené na umělé inteligenci), je povinen zajistit plnohodnotnou odbornou lidskou revizi a editaci výstupního textu. Použití těchto systémů je přípustné pouze jako podpůrný nástroj; překlad nesmí být převzat bez následné kontroly, jazykové a obsahové úpravy překladatelem. Přípustné je rovněž využití překladové paměti (CAT nástrojů) či jiných podpůrných programů, jsou-li používány výhradně jako pomůcka a konečné znění překladu je přezkoumáno a odpovědně schváleno překladatelem. </w:t>
      </w:r>
      <w:r w:rsidR="00EC3B93">
        <w:rPr>
          <w:rFonts w:asciiTheme="minorHAnsi" w:hAnsiTheme="minorHAnsi" w:cstheme="minorHAnsi"/>
          <w:iCs/>
          <w:szCs w:val="24"/>
        </w:rPr>
        <w:t>Objednatel</w:t>
      </w:r>
      <w:r w:rsidRPr="00892832">
        <w:rPr>
          <w:rFonts w:asciiTheme="minorHAnsi" w:hAnsiTheme="minorHAnsi" w:cstheme="minorHAnsi"/>
          <w:iCs/>
          <w:szCs w:val="24"/>
        </w:rPr>
        <w:t xml:space="preserve"> si vyhrazuje právo požadovat prokázání, že překlad byl zpracován v souladu s tímto ustanovením, například předložením pracovních souborů, popisu postupu zpracování nebo čestného prohlášení překladatele.</w:t>
      </w:r>
    </w:p>
    <w:p w14:paraId="31D38C9E" w14:textId="36E927A4" w:rsidR="00C638BA" w:rsidRPr="00C638BA" w:rsidRDefault="00C638BA" w:rsidP="00C638BA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Zhotovitel</w:t>
      </w:r>
      <w:r w:rsidRPr="00C638BA">
        <w:rPr>
          <w:rFonts w:asciiTheme="minorHAnsi" w:hAnsiTheme="minorHAnsi" w:cstheme="minorHAnsi"/>
          <w:iCs/>
          <w:szCs w:val="24"/>
        </w:rPr>
        <w:t xml:space="preserve"> bude pro </w:t>
      </w:r>
      <w:r>
        <w:rPr>
          <w:rFonts w:asciiTheme="minorHAnsi" w:hAnsiTheme="minorHAnsi" w:cstheme="minorHAnsi"/>
          <w:iCs/>
          <w:szCs w:val="24"/>
        </w:rPr>
        <w:t>objednatele</w:t>
      </w:r>
      <w:r w:rsidRPr="00C638BA">
        <w:rPr>
          <w:rFonts w:asciiTheme="minorHAnsi" w:hAnsiTheme="minorHAnsi" w:cstheme="minorHAnsi"/>
          <w:iCs/>
          <w:szCs w:val="24"/>
        </w:rPr>
        <w:t xml:space="preserve"> zajišťovat tyto druhy překladů:</w:t>
      </w:r>
    </w:p>
    <w:p w14:paraId="1BC666E9" w14:textId="36A4F9E0" w:rsidR="00C638BA" w:rsidRPr="00C638BA" w:rsidRDefault="00C638BA" w:rsidP="00FF6084">
      <w:pPr>
        <w:pStyle w:val="Zkladntext2"/>
        <w:numPr>
          <w:ilvl w:val="1"/>
          <w:numId w:val="19"/>
        </w:numPr>
        <w:tabs>
          <w:tab w:val="clear" w:pos="1440"/>
        </w:tabs>
        <w:ind w:left="709" w:hanging="283"/>
        <w:jc w:val="both"/>
        <w:rPr>
          <w:rFonts w:asciiTheme="minorHAnsi" w:hAnsiTheme="minorHAnsi" w:cstheme="minorHAnsi"/>
          <w:iCs/>
          <w:szCs w:val="24"/>
        </w:rPr>
      </w:pPr>
      <w:r w:rsidRPr="00C638BA">
        <w:rPr>
          <w:rFonts w:asciiTheme="minorHAnsi" w:hAnsiTheme="minorHAnsi" w:cstheme="minorHAnsi"/>
          <w:iCs/>
          <w:szCs w:val="24"/>
        </w:rPr>
        <w:t>standardní – zajištění do 10 dnů ode dne účinnosti dílčí objednávky,</w:t>
      </w:r>
    </w:p>
    <w:p w14:paraId="2566C67F" w14:textId="77777777" w:rsidR="00C638BA" w:rsidRPr="00C638BA" w:rsidRDefault="00C638BA" w:rsidP="00FF6084">
      <w:pPr>
        <w:pStyle w:val="Zkladntext2"/>
        <w:numPr>
          <w:ilvl w:val="1"/>
          <w:numId w:val="19"/>
        </w:numPr>
        <w:tabs>
          <w:tab w:val="clear" w:pos="1440"/>
        </w:tabs>
        <w:ind w:left="709" w:hanging="283"/>
        <w:jc w:val="both"/>
        <w:rPr>
          <w:rFonts w:asciiTheme="minorHAnsi" w:hAnsiTheme="minorHAnsi" w:cstheme="minorHAnsi"/>
          <w:iCs/>
          <w:szCs w:val="24"/>
        </w:rPr>
      </w:pPr>
      <w:r w:rsidRPr="00C638BA">
        <w:rPr>
          <w:rFonts w:asciiTheme="minorHAnsi" w:hAnsiTheme="minorHAnsi" w:cstheme="minorHAnsi"/>
          <w:iCs/>
          <w:szCs w:val="24"/>
        </w:rPr>
        <w:t>expresní (do 30 normostran) – zajištění do 2 pracovních dnů ode dne účinnosti dílčí objednávky, cena za tento druh překladu se navyšuje o 40 % oproti ceně standardního překladu,</w:t>
      </w:r>
    </w:p>
    <w:p w14:paraId="72D9C568" w14:textId="77777777" w:rsidR="00C638BA" w:rsidRPr="00C638BA" w:rsidRDefault="00C638BA" w:rsidP="00FF6084">
      <w:pPr>
        <w:pStyle w:val="Zkladntext2"/>
        <w:numPr>
          <w:ilvl w:val="1"/>
          <w:numId w:val="19"/>
        </w:numPr>
        <w:tabs>
          <w:tab w:val="clear" w:pos="1440"/>
        </w:tabs>
        <w:ind w:left="709" w:hanging="283"/>
        <w:jc w:val="both"/>
        <w:rPr>
          <w:rFonts w:asciiTheme="minorHAnsi" w:hAnsiTheme="minorHAnsi" w:cstheme="minorHAnsi"/>
          <w:iCs/>
          <w:szCs w:val="24"/>
        </w:rPr>
      </w:pPr>
      <w:r w:rsidRPr="00C638BA">
        <w:rPr>
          <w:rFonts w:asciiTheme="minorHAnsi" w:hAnsiTheme="minorHAnsi" w:cstheme="minorHAnsi"/>
          <w:iCs/>
          <w:szCs w:val="24"/>
        </w:rPr>
        <w:t>neodkladný (do 15 normostran) - zajištění do 1 pracovního dne ode dne účinnosti dílčí objednávky, cena za tento druh překladu se navyšuje o 40 % oproti ceně standardního překladu</w:t>
      </w:r>
    </w:p>
    <w:p w14:paraId="276D8627" w14:textId="09CAA129" w:rsidR="0005311A" w:rsidRPr="00F33A18" w:rsidRDefault="00433CC7" w:rsidP="00FF6084">
      <w:pPr>
        <w:pStyle w:val="Zkladntext2"/>
        <w:numPr>
          <w:ilvl w:val="0"/>
          <w:numId w:val="19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iCs/>
          <w:szCs w:val="24"/>
        </w:rPr>
      </w:pPr>
      <w:r w:rsidRPr="00433CC7">
        <w:rPr>
          <w:rFonts w:asciiTheme="minorHAnsi" w:hAnsiTheme="minorHAnsi" w:cstheme="minorHAnsi"/>
          <w:iCs/>
          <w:szCs w:val="24"/>
        </w:rPr>
        <w:t xml:space="preserve">Místem plnění zakázky je pracoviště </w:t>
      </w:r>
      <w:r>
        <w:rPr>
          <w:rFonts w:asciiTheme="minorHAnsi" w:hAnsiTheme="minorHAnsi" w:cstheme="minorHAnsi"/>
          <w:iCs/>
          <w:szCs w:val="24"/>
        </w:rPr>
        <w:t>zhotovitele</w:t>
      </w:r>
      <w:r w:rsidRPr="00433CC7">
        <w:rPr>
          <w:rFonts w:asciiTheme="minorHAnsi" w:hAnsiTheme="minorHAnsi" w:cstheme="minorHAnsi"/>
          <w:iCs/>
          <w:szCs w:val="24"/>
        </w:rPr>
        <w:t xml:space="preserve">, místem převzetí je Nová budova Národního muzea (Vinohradská </w:t>
      </w:r>
      <w:r w:rsidR="00FF6084">
        <w:rPr>
          <w:rFonts w:asciiTheme="minorHAnsi" w:hAnsiTheme="minorHAnsi" w:cstheme="minorHAnsi"/>
          <w:iCs/>
          <w:szCs w:val="24"/>
        </w:rPr>
        <w:t>52/</w:t>
      </w:r>
      <w:r w:rsidRPr="00433CC7">
        <w:rPr>
          <w:rFonts w:asciiTheme="minorHAnsi" w:hAnsiTheme="minorHAnsi" w:cstheme="minorHAnsi"/>
          <w:iCs/>
          <w:szCs w:val="24"/>
        </w:rPr>
        <w:t xml:space="preserve">1, Praha 1). </w:t>
      </w:r>
      <w:r>
        <w:rPr>
          <w:rFonts w:asciiTheme="minorHAnsi" w:hAnsiTheme="minorHAnsi" w:cstheme="minorHAnsi"/>
          <w:iCs/>
          <w:szCs w:val="24"/>
        </w:rPr>
        <w:t>Objednatel</w:t>
      </w:r>
      <w:r w:rsidRPr="00433CC7">
        <w:rPr>
          <w:rFonts w:asciiTheme="minorHAnsi" w:hAnsiTheme="minorHAnsi" w:cstheme="minorHAnsi"/>
          <w:iCs/>
          <w:szCs w:val="24"/>
        </w:rPr>
        <w:t xml:space="preserve"> předpokládá, že komunikace bude probíhat převážně elektronicky.</w:t>
      </w:r>
      <w:r>
        <w:rPr>
          <w:rFonts w:asciiTheme="minorHAnsi" w:hAnsiTheme="minorHAnsi" w:cstheme="minorHAnsi"/>
          <w:iCs/>
          <w:szCs w:val="24"/>
        </w:rPr>
        <w:t xml:space="preserve"> </w:t>
      </w:r>
    </w:p>
    <w:p w14:paraId="2FC03F90" w14:textId="7C353CD4" w:rsidR="00FE0B9A" w:rsidRPr="00F33A18" w:rsidRDefault="00FE0B9A" w:rsidP="00FF6084">
      <w:pPr>
        <w:pStyle w:val="Zkladntextodsazen"/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i w:val="0"/>
          <w:szCs w:val="24"/>
        </w:rPr>
      </w:pPr>
      <w:r w:rsidRPr="00F33A18">
        <w:rPr>
          <w:rFonts w:asciiTheme="minorHAnsi" w:hAnsiTheme="minorHAnsi" w:cstheme="minorHAnsi"/>
          <w:i w:val="0"/>
          <w:szCs w:val="24"/>
        </w:rPr>
        <w:t>Dílo bude provedeno v souladu s odsouhlasenými podklady, případně s </w:t>
      </w:r>
      <w:r w:rsidR="008A2251" w:rsidRPr="00F33A18">
        <w:rPr>
          <w:rFonts w:asciiTheme="minorHAnsi" w:hAnsiTheme="minorHAnsi" w:cstheme="minorHAnsi"/>
          <w:i w:val="0"/>
          <w:szCs w:val="24"/>
        </w:rPr>
        <w:t>odsouhlasenými</w:t>
      </w:r>
      <w:r w:rsidRPr="00F33A18">
        <w:rPr>
          <w:rFonts w:asciiTheme="minorHAnsi" w:hAnsiTheme="minorHAnsi" w:cstheme="minorHAnsi"/>
          <w:i w:val="0"/>
          <w:szCs w:val="24"/>
        </w:rPr>
        <w:t xml:space="preserve"> změnami.</w:t>
      </w:r>
      <w:r w:rsidR="008A2251" w:rsidRPr="00F33A18">
        <w:rPr>
          <w:rFonts w:asciiTheme="minorHAnsi" w:hAnsiTheme="minorHAnsi" w:cstheme="minorHAnsi"/>
          <w:i w:val="0"/>
          <w:szCs w:val="24"/>
        </w:rPr>
        <w:t xml:space="preserve"> </w:t>
      </w:r>
      <w:r w:rsidRPr="00F33A18">
        <w:rPr>
          <w:rFonts w:asciiTheme="minorHAnsi" w:hAnsiTheme="minorHAnsi" w:cstheme="minorHAnsi"/>
          <w:i w:val="0"/>
          <w:szCs w:val="24"/>
        </w:rPr>
        <w:t xml:space="preserve">Při jeho provádění budou </w:t>
      </w:r>
      <w:r w:rsidR="00B86CF6" w:rsidRPr="00F33A18">
        <w:rPr>
          <w:rFonts w:asciiTheme="minorHAnsi" w:hAnsiTheme="minorHAnsi" w:cstheme="minorHAnsi"/>
          <w:i w:val="0"/>
          <w:szCs w:val="24"/>
        </w:rPr>
        <w:t xml:space="preserve">dodrženy </w:t>
      </w:r>
      <w:r w:rsidRPr="00F33A18">
        <w:rPr>
          <w:rFonts w:asciiTheme="minorHAnsi" w:hAnsiTheme="minorHAnsi" w:cstheme="minorHAnsi"/>
          <w:i w:val="0"/>
          <w:szCs w:val="24"/>
        </w:rPr>
        <w:t xml:space="preserve">všechny podmínky určené touto smlouvou a platnými právními předpisy. </w:t>
      </w:r>
      <w:r w:rsidR="00817668">
        <w:rPr>
          <w:rFonts w:asciiTheme="minorHAnsi" w:hAnsiTheme="minorHAnsi" w:cstheme="minorHAnsi"/>
          <w:i w:val="0"/>
          <w:szCs w:val="24"/>
        </w:rPr>
        <w:t>Z</w:t>
      </w:r>
      <w:r w:rsidR="00D9431C" w:rsidRPr="00D9431C">
        <w:rPr>
          <w:rFonts w:asciiTheme="minorHAnsi" w:hAnsiTheme="minorHAnsi" w:cstheme="minorHAnsi"/>
          <w:i w:val="0"/>
          <w:szCs w:val="24"/>
        </w:rPr>
        <w:t xml:space="preserve">hotovitel </w:t>
      </w:r>
      <w:r w:rsidR="00817668">
        <w:rPr>
          <w:rFonts w:asciiTheme="minorHAnsi" w:hAnsiTheme="minorHAnsi" w:cstheme="minorHAnsi"/>
          <w:i w:val="0"/>
          <w:szCs w:val="24"/>
        </w:rPr>
        <w:t xml:space="preserve">se </w:t>
      </w:r>
      <w:r w:rsidR="00D9431C" w:rsidRPr="00D9431C">
        <w:rPr>
          <w:rFonts w:asciiTheme="minorHAnsi" w:hAnsiTheme="minorHAnsi" w:cstheme="minorHAnsi"/>
          <w:i w:val="0"/>
          <w:szCs w:val="24"/>
        </w:rPr>
        <w:t>zavazuje zajistit veškerou potřebnou odbornost a postupovat s řádnou péčí.</w:t>
      </w:r>
    </w:p>
    <w:p w14:paraId="7D535665" w14:textId="17E7A3B2" w:rsidR="00FE0B9A" w:rsidRPr="00F33A18" w:rsidRDefault="00FE0B9A" w:rsidP="00FF6084">
      <w:pPr>
        <w:numPr>
          <w:ilvl w:val="0"/>
          <w:numId w:val="19"/>
        </w:numPr>
        <w:tabs>
          <w:tab w:val="clear" w:pos="720"/>
        </w:tabs>
        <w:spacing w:line="240" w:lineRule="atLeast"/>
        <w:ind w:left="426" w:hanging="426"/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Objednatel</w:t>
      </w:r>
      <w:r w:rsidR="00540C53" w:rsidRPr="00F33A18">
        <w:rPr>
          <w:rFonts w:asciiTheme="minorHAnsi" w:hAnsiTheme="minorHAnsi" w:cstheme="minorHAnsi"/>
        </w:rPr>
        <w:t>em</w:t>
      </w:r>
      <w:r w:rsidRPr="00F33A18">
        <w:rPr>
          <w:rFonts w:asciiTheme="minorHAnsi" w:hAnsiTheme="minorHAnsi" w:cstheme="minorHAnsi"/>
        </w:rPr>
        <w:t xml:space="preserve"> </w:t>
      </w:r>
      <w:r w:rsidR="00540C53" w:rsidRPr="00F33A18">
        <w:rPr>
          <w:rFonts w:asciiTheme="minorHAnsi" w:hAnsiTheme="minorHAnsi" w:cstheme="minorHAnsi"/>
        </w:rPr>
        <w:t xml:space="preserve">uvedený rozsah překladů a korektur textu je předpokládaný a může se v průběhu a potřebách měnit. </w:t>
      </w:r>
    </w:p>
    <w:p w14:paraId="358303D8" w14:textId="77777777" w:rsidR="00FE0B9A" w:rsidRPr="00F33A18" w:rsidRDefault="00FE0B9A" w:rsidP="00817668">
      <w:pPr>
        <w:pStyle w:val="Zkladntextodsazen"/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i w:val="0"/>
          <w:szCs w:val="24"/>
        </w:rPr>
      </w:pPr>
      <w:r w:rsidRPr="00F33A18">
        <w:rPr>
          <w:rFonts w:asciiTheme="minorHAnsi" w:hAnsiTheme="minorHAnsi" w:cstheme="minorHAnsi"/>
          <w:i w:val="0"/>
          <w:szCs w:val="24"/>
        </w:rPr>
        <w:lastRenderedPageBreak/>
        <w:t xml:space="preserve">Zhotovitel je povinen provést dílo na svůj náklad a nebezpečí </w:t>
      </w:r>
      <w:r w:rsidR="0017379B" w:rsidRPr="00F33A18">
        <w:rPr>
          <w:rFonts w:asciiTheme="minorHAnsi" w:hAnsiTheme="minorHAnsi" w:cstheme="minorHAnsi"/>
          <w:i w:val="0"/>
          <w:szCs w:val="24"/>
        </w:rPr>
        <w:t xml:space="preserve">ve sjednané době </w:t>
      </w:r>
      <w:r w:rsidRPr="00F33A18">
        <w:rPr>
          <w:rFonts w:asciiTheme="minorHAnsi" w:hAnsiTheme="minorHAnsi" w:cstheme="minorHAnsi"/>
          <w:i w:val="0"/>
          <w:szCs w:val="24"/>
        </w:rPr>
        <w:t>a je oprávněn dílo provést ještě před termínem sjednaným touto smlouvou a objednatel provedené práce zaplatí v souladu s ustanovením této smlouvy.</w:t>
      </w:r>
    </w:p>
    <w:p w14:paraId="7E37378E" w14:textId="4AF32D28" w:rsidR="00CE16E0" w:rsidRPr="00F33A18" w:rsidRDefault="00CE16E0" w:rsidP="009022E2">
      <w:pPr>
        <w:pStyle w:val="Zkladntextodsazen"/>
        <w:rPr>
          <w:rFonts w:asciiTheme="minorHAnsi" w:hAnsiTheme="minorHAnsi" w:cstheme="minorHAnsi"/>
          <w:i w:val="0"/>
          <w:szCs w:val="24"/>
        </w:rPr>
      </w:pPr>
    </w:p>
    <w:p w14:paraId="67F038E0" w14:textId="77777777" w:rsidR="00FE0B9A" w:rsidRPr="00F33A18" w:rsidRDefault="00FE0B9A" w:rsidP="004F0C57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III.</w:t>
      </w:r>
    </w:p>
    <w:p w14:paraId="05C2EA2E" w14:textId="77777777" w:rsidR="00FE0B9A" w:rsidRPr="00F33A18" w:rsidRDefault="00FE0B9A" w:rsidP="004F0C57">
      <w:pPr>
        <w:keepNext/>
        <w:keepLines/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Doba plnění</w:t>
      </w:r>
    </w:p>
    <w:p w14:paraId="219EA368" w14:textId="00E66B5E" w:rsidR="00480294" w:rsidRPr="00F33A18" w:rsidRDefault="0017379B" w:rsidP="004F0C57">
      <w:pPr>
        <w:keepNext/>
        <w:keepLines/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9022E2">
        <w:rPr>
          <w:rFonts w:asciiTheme="minorHAnsi" w:hAnsiTheme="minorHAnsi" w:cstheme="minorHAnsi"/>
          <w:color w:val="000000"/>
        </w:rPr>
        <w:t xml:space="preserve">Tato smlouva je uzavřena na dobu určitou, a to </w:t>
      </w:r>
      <w:r w:rsidR="00586F0D" w:rsidRPr="009022E2">
        <w:rPr>
          <w:rFonts w:asciiTheme="minorHAnsi" w:hAnsiTheme="minorHAnsi" w:cstheme="minorHAnsi"/>
          <w:color w:val="000000"/>
        </w:rPr>
        <w:t xml:space="preserve">od </w:t>
      </w:r>
      <w:r w:rsidR="00A04C45" w:rsidRPr="009022E2">
        <w:rPr>
          <w:rFonts w:asciiTheme="minorHAnsi" w:hAnsiTheme="minorHAnsi" w:cstheme="minorHAnsi"/>
          <w:color w:val="000000"/>
        </w:rPr>
        <w:t>účinnosti</w:t>
      </w:r>
      <w:r w:rsidR="00586F0D" w:rsidRPr="009022E2">
        <w:rPr>
          <w:rFonts w:asciiTheme="minorHAnsi" w:hAnsiTheme="minorHAnsi" w:cstheme="minorHAnsi"/>
          <w:color w:val="000000"/>
        </w:rPr>
        <w:t xml:space="preserve"> smlouvy do 31.12.2</w:t>
      </w:r>
      <w:r w:rsidR="00A04C45" w:rsidRPr="009022E2">
        <w:rPr>
          <w:rFonts w:asciiTheme="minorHAnsi" w:hAnsiTheme="minorHAnsi" w:cstheme="minorHAnsi"/>
          <w:color w:val="000000"/>
        </w:rPr>
        <w:t>029</w:t>
      </w:r>
      <w:r w:rsidR="009022E2">
        <w:rPr>
          <w:rFonts w:asciiTheme="minorHAnsi" w:hAnsiTheme="minorHAnsi" w:cstheme="minorHAnsi"/>
          <w:color w:val="000000"/>
        </w:rPr>
        <w:t>. J</w:t>
      </w:r>
      <w:r w:rsidRPr="00F33A18">
        <w:rPr>
          <w:rFonts w:asciiTheme="minorHAnsi" w:hAnsiTheme="minorHAnsi" w:cstheme="minorHAnsi"/>
          <w:color w:val="000000"/>
        </w:rPr>
        <w:t>ednotlivé překlady budou upřesňovány v průběhu plnění této smlouvy</w:t>
      </w:r>
      <w:r w:rsidR="000016EE" w:rsidRPr="00F33A18">
        <w:rPr>
          <w:rFonts w:asciiTheme="minorHAnsi" w:hAnsiTheme="minorHAnsi" w:cstheme="minorHAnsi"/>
          <w:color w:val="000000"/>
        </w:rPr>
        <w:t xml:space="preserve"> </w:t>
      </w:r>
      <w:r w:rsidR="00480294" w:rsidRPr="00F33A18">
        <w:rPr>
          <w:rFonts w:asciiTheme="minorHAnsi" w:hAnsiTheme="minorHAnsi" w:cstheme="minorHAnsi"/>
          <w:color w:val="000000"/>
        </w:rPr>
        <w:t>dle požadavk</w:t>
      </w:r>
      <w:r w:rsidR="000016EE" w:rsidRPr="00F33A18">
        <w:rPr>
          <w:rFonts w:asciiTheme="minorHAnsi" w:hAnsiTheme="minorHAnsi" w:cstheme="minorHAnsi"/>
          <w:color w:val="000000"/>
        </w:rPr>
        <w:t>ů</w:t>
      </w:r>
      <w:r w:rsidR="00480294" w:rsidRPr="00F33A18">
        <w:rPr>
          <w:rFonts w:asciiTheme="minorHAnsi" w:hAnsiTheme="minorHAnsi" w:cstheme="minorHAnsi"/>
          <w:color w:val="000000"/>
        </w:rPr>
        <w:t xml:space="preserve"> objednatele a v souladu s podmínkami této smlouvy</w:t>
      </w:r>
      <w:r w:rsidR="000016EE" w:rsidRPr="00F33A18">
        <w:rPr>
          <w:rFonts w:asciiTheme="minorHAnsi" w:hAnsiTheme="minorHAnsi" w:cstheme="minorHAnsi"/>
          <w:color w:val="000000"/>
        </w:rPr>
        <w:t xml:space="preserve">. Zhotovitel se zavazuje provést dílo v rozsahu předmětu </w:t>
      </w:r>
      <w:r w:rsidR="00DC3B05" w:rsidRPr="00F33A18">
        <w:rPr>
          <w:rFonts w:asciiTheme="minorHAnsi" w:hAnsiTheme="minorHAnsi" w:cstheme="minorHAnsi"/>
          <w:color w:val="000000"/>
        </w:rPr>
        <w:t xml:space="preserve">plnění </w:t>
      </w:r>
      <w:r w:rsidR="00DC3B05">
        <w:rPr>
          <w:rFonts w:asciiTheme="minorHAnsi" w:hAnsiTheme="minorHAnsi" w:cstheme="minorHAnsi"/>
          <w:color w:val="000000"/>
        </w:rPr>
        <w:t>ve</w:t>
      </w:r>
      <w:r w:rsidR="00241FEE">
        <w:rPr>
          <w:rFonts w:asciiTheme="minorHAnsi" w:hAnsiTheme="minorHAnsi" w:cstheme="minorHAnsi"/>
          <w:color w:val="000000"/>
        </w:rPr>
        <w:t xml:space="preserve"> stano</w:t>
      </w:r>
      <w:r w:rsidR="00DC3B05">
        <w:rPr>
          <w:rFonts w:asciiTheme="minorHAnsi" w:hAnsiTheme="minorHAnsi" w:cstheme="minorHAnsi"/>
          <w:color w:val="000000"/>
        </w:rPr>
        <w:t xml:space="preserve">vené lhůtě </w:t>
      </w:r>
      <w:r w:rsidR="0053584E">
        <w:rPr>
          <w:rFonts w:asciiTheme="minorHAnsi" w:hAnsiTheme="minorHAnsi" w:cstheme="minorHAnsi"/>
          <w:color w:val="000000"/>
        </w:rPr>
        <w:t>podle druhu překladu</w:t>
      </w:r>
      <w:r w:rsidR="00DC3B05">
        <w:rPr>
          <w:rFonts w:asciiTheme="minorHAnsi" w:hAnsiTheme="minorHAnsi" w:cstheme="minorHAnsi"/>
          <w:color w:val="000000"/>
        </w:rPr>
        <w:t xml:space="preserve">, jak je to definováno </w:t>
      </w:r>
      <w:r w:rsidR="00D703CC">
        <w:rPr>
          <w:rFonts w:asciiTheme="minorHAnsi" w:hAnsiTheme="minorHAnsi" w:cstheme="minorHAnsi"/>
          <w:color w:val="000000"/>
        </w:rPr>
        <w:t>v čl.</w:t>
      </w:r>
      <w:r w:rsidR="0053584E">
        <w:rPr>
          <w:rFonts w:asciiTheme="minorHAnsi" w:hAnsiTheme="minorHAnsi" w:cstheme="minorHAnsi"/>
          <w:color w:val="000000"/>
        </w:rPr>
        <w:t xml:space="preserve"> II. </w:t>
      </w:r>
      <w:r w:rsidR="00DC3B05">
        <w:rPr>
          <w:rFonts w:asciiTheme="minorHAnsi" w:hAnsiTheme="minorHAnsi" w:cstheme="minorHAnsi"/>
          <w:color w:val="000000"/>
        </w:rPr>
        <w:t>o</w:t>
      </w:r>
      <w:r w:rsidR="0053584E">
        <w:rPr>
          <w:rFonts w:asciiTheme="minorHAnsi" w:hAnsiTheme="minorHAnsi" w:cstheme="minorHAnsi"/>
          <w:color w:val="000000"/>
        </w:rPr>
        <w:t>dst. 9 této smlouvy</w:t>
      </w:r>
      <w:r w:rsidR="00DC3B05">
        <w:rPr>
          <w:rFonts w:asciiTheme="minorHAnsi" w:hAnsiTheme="minorHAnsi" w:cstheme="minorHAnsi"/>
        </w:rPr>
        <w:t>.</w:t>
      </w:r>
      <w:r w:rsidR="000C335A">
        <w:rPr>
          <w:rFonts w:asciiTheme="minorHAnsi" w:hAnsiTheme="minorHAnsi" w:cstheme="minorHAnsi"/>
        </w:rPr>
        <w:t xml:space="preserve"> </w:t>
      </w:r>
    </w:p>
    <w:p w14:paraId="5DEF8533" w14:textId="77777777" w:rsidR="001C66FE" w:rsidRPr="00F33A18" w:rsidRDefault="001C66FE" w:rsidP="000016EE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Doba plnění dílčí </w:t>
      </w:r>
      <w:r w:rsidR="00FA232D" w:rsidRPr="00F33A18">
        <w:rPr>
          <w:rFonts w:asciiTheme="minorHAnsi" w:hAnsiTheme="minorHAnsi" w:cstheme="minorHAnsi"/>
          <w:color w:val="000000"/>
        </w:rPr>
        <w:t>zakázky</w:t>
      </w:r>
      <w:r w:rsidRPr="00F33A18">
        <w:rPr>
          <w:rFonts w:asciiTheme="minorHAnsi" w:hAnsiTheme="minorHAnsi" w:cstheme="minorHAnsi"/>
          <w:color w:val="000000"/>
        </w:rPr>
        <w:t xml:space="preserve"> může být upravena na základě dohody mezi objednatelem a zhotovitelem.</w:t>
      </w:r>
    </w:p>
    <w:p w14:paraId="48D5ED1D" w14:textId="77777777" w:rsidR="004E1790" w:rsidRPr="00F33A18" w:rsidRDefault="00FE0B9A" w:rsidP="00480294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Objednatel je oprávněn přerušit práce zejména v případě, že zhotov</w:t>
      </w:r>
      <w:r w:rsidR="00FE670E" w:rsidRPr="00F33A18">
        <w:rPr>
          <w:rFonts w:asciiTheme="minorHAnsi" w:hAnsiTheme="minorHAnsi" w:cstheme="minorHAnsi"/>
        </w:rPr>
        <w:t>itel poskytuje delší dobu vadné</w:t>
      </w:r>
      <w:r w:rsidRPr="00F33A18">
        <w:rPr>
          <w:rFonts w:asciiTheme="minorHAnsi" w:hAnsiTheme="minorHAnsi" w:cstheme="minorHAnsi"/>
        </w:rPr>
        <w:t xml:space="preserve"> plnění, anebo jinak porušuje tuto smlouvu či právní předpisy.</w:t>
      </w:r>
    </w:p>
    <w:p w14:paraId="3C2E18EF" w14:textId="46F42396" w:rsidR="00FE670E" w:rsidRPr="00F33A18" w:rsidRDefault="0017379B" w:rsidP="00FE670E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Ukončení prac</w:t>
      </w:r>
      <w:r w:rsidR="00FA232D" w:rsidRPr="00F33A18">
        <w:rPr>
          <w:rFonts w:asciiTheme="minorHAnsi" w:hAnsiTheme="minorHAnsi" w:cstheme="minorHAnsi"/>
          <w:color w:val="000000"/>
        </w:rPr>
        <w:t xml:space="preserve">í specifikovaných jednotlivými </w:t>
      </w:r>
      <w:r w:rsidR="000C335A" w:rsidRPr="00F33A18">
        <w:rPr>
          <w:rFonts w:asciiTheme="minorHAnsi" w:hAnsiTheme="minorHAnsi" w:cstheme="minorHAnsi"/>
          <w:color w:val="000000"/>
        </w:rPr>
        <w:t>objednávkami</w:t>
      </w:r>
      <w:r w:rsidRPr="00F33A18">
        <w:rPr>
          <w:rFonts w:asciiTheme="minorHAnsi" w:hAnsiTheme="minorHAnsi" w:cstheme="minorHAnsi"/>
          <w:color w:val="000000"/>
        </w:rPr>
        <w:t xml:space="preserve"> dle předmětu této smlouvy potvrdí </w:t>
      </w:r>
      <w:r w:rsidR="00642F7C" w:rsidRPr="00F33A18">
        <w:rPr>
          <w:rFonts w:asciiTheme="minorHAnsi" w:hAnsiTheme="minorHAnsi" w:cstheme="minorHAnsi"/>
          <w:color w:val="000000"/>
        </w:rPr>
        <w:t xml:space="preserve">zhotovitel </w:t>
      </w:r>
      <w:r w:rsidRPr="00F33A18">
        <w:rPr>
          <w:rFonts w:asciiTheme="minorHAnsi" w:hAnsiTheme="minorHAnsi" w:cstheme="minorHAnsi"/>
          <w:color w:val="000000"/>
        </w:rPr>
        <w:t xml:space="preserve">a objednatel písemně (je možné i </w:t>
      </w:r>
      <w:r w:rsidR="00B86CF6" w:rsidRPr="00F33A18">
        <w:rPr>
          <w:rFonts w:asciiTheme="minorHAnsi" w:hAnsiTheme="minorHAnsi" w:cstheme="minorHAnsi"/>
          <w:color w:val="000000"/>
        </w:rPr>
        <w:t>elektronicky</w:t>
      </w:r>
      <w:r w:rsidRPr="00F33A18">
        <w:rPr>
          <w:rFonts w:asciiTheme="minorHAnsi" w:hAnsiTheme="minorHAnsi" w:cstheme="minorHAnsi"/>
          <w:color w:val="000000"/>
        </w:rPr>
        <w:t>).</w:t>
      </w:r>
    </w:p>
    <w:p w14:paraId="662852EA" w14:textId="77777777" w:rsidR="00F33A18" w:rsidRDefault="00F33A18" w:rsidP="00D563E0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</w:p>
    <w:p w14:paraId="4F7F6A01" w14:textId="7C806ED1" w:rsidR="00FE0B9A" w:rsidRPr="00F33A18" w:rsidRDefault="00FE0B9A" w:rsidP="00D563E0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IV.</w:t>
      </w:r>
    </w:p>
    <w:p w14:paraId="661298C1" w14:textId="77777777" w:rsidR="00FE0B9A" w:rsidRPr="00F33A18" w:rsidRDefault="00FE0B9A" w:rsidP="00D563E0">
      <w:pPr>
        <w:pStyle w:val="Nadpis3"/>
        <w:keepLines/>
        <w:rPr>
          <w:rFonts w:asciiTheme="minorHAnsi" w:hAnsiTheme="minorHAnsi" w:cstheme="minorHAnsi"/>
          <w:sz w:val="24"/>
          <w:szCs w:val="24"/>
        </w:rPr>
      </w:pPr>
      <w:r w:rsidRPr="00F33A18">
        <w:rPr>
          <w:rFonts w:asciiTheme="minorHAnsi" w:hAnsiTheme="minorHAnsi" w:cstheme="minorHAnsi"/>
          <w:sz w:val="24"/>
          <w:szCs w:val="24"/>
        </w:rPr>
        <w:t>Cena díla</w:t>
      </w:r>
    </w:p>
    <w:p w14:paraId="727B0FA2" w14:textId="77777777" w:rsidR="00FE0B9A" w:rsidRPr="00F33A18" w:rsidRDefault="00FE0B9A" w:rsidP="008F7320">
      <w:pPr>
        <w:numPr>
          <w:ilvl w:val="0"/>
          <w:numId w:val="18"/>
        </w:numPr>
        <w:tabs>
          <w:tab w:val="clear" w:pos="720"/>
          <w:tab w:val="num" w:pos="360"/>
        </w:tabs>
        <w:spacing w:line="240" w:lineRule="atLeast"/>
        <w:ind w:left="360"/>
        <w:jc w:val="both"/>
        <w:outlineLvl w:val="0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Cena je zpracována v souladu se zákonem č. 526/1990 Sb., o cenách a </w:t>
      </w:r>
      <w:r w:rsidR="00DF2BF6" w:rsidRPr="00F33A18">
        <w:rPr>
          <w:rFonts w:asciiTheme="minorHAnsi" w:hAnsiTheme="minorHAnsi" w:cstheme="minorHAnsi"/>
          <w:color w:val="000000"/>
        </w:rPr>
        <w:t xml:space="preserve">s </w:t>
      </w:r>
      <w:r w:rsidRPr="00F33A18">
        <w:rPr>
          <w:rFonts w:asciiTheme="minorHAnsi" w:hAnsiTheme="minorHAnsi" w:cstheme="minorHAnsi"/>
          <w:color w:val="000000"/>
        </w:rPr>
        <w:t xml:space="preserve">prováděcími předpisy. </w:t>
      </w:r>
    </w:p>
    <w:p w14:paraId="1C36D43A" w14:textId="2A12EAD3" w:rsidR="00553E57" w:rsidRDefault="00FE0B9A" w:rsidP="00553E57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Cs w:val="24"/>
        </w:rPr>
      </w:pPr>
      <w:r w:rsidRPr="00F33A18">
        <w:rPr>
          <w:rFonts w:asciiTheme="minorHAnsi" w:hAnsiTheme="minorHAnsi" w:cstheme="minorHAnsi"/>
          <w:b w:val="0"/>
          <w:szCs w:val="24"/>
        </w:rPr>
        <w:t>Cena za zhotovení díla</w:t>
      </w:r>
      <w:r w:rsidR="00553E57" w:rsidRPr="00553E57">
        <w:rPr>
          <w:rFonts w:asciiTheme="minorHAnsi" w:hAnsiTheme="minorHAnsi" w:cstheme="minorHAnsi"/>
          <w:b w:val="0"/>
          <w:szCs w:val="24"/>
        </w:rPr>
        <w:t xml:space="preserve"> </w:t>
      </w:r>
      <w:r w:rsidR="00553E57" w:rsidRPr="00F33A18">
        <w:rPr>
          <w:rFonts w:asciiTheme="minorHAnsi" w:hAnsiTheme="minorHAnsi" w:cstheme="minorHAnsi"/>
          <w:b w:val="0"/>
          <w:szCs w:val="24"/>
        </w:rPr>
        <w:t xml:space="preserve">vymezeného v článku II. </w:t>
      </w:r>
      <w:r w:rsidR="00553E57">
        <w:rPr>
          <w:rFonts w:asciiTheme="minorHAnsi" w:hAnsiTheme="minorHAnsi" w:cstheme="minorHAnsi"/>
          <w:b w:val="0"/>
          <w:szCs w:val="24"/>
        </w:rPr>
        <w:t>této smlouvy</w:t>
      </w:r>
      <w:r w:rsidRPr="00F33A18">
        <w:rPr>
          <w:rFonts w:asciiTheme="minorHAnsi" w:hAnsiTheme="minorHAnsi" w:cstheme="minorHAnsi"/>
          <w:b w:val="0"/>
          <w:iCs/>
          <w:szCs w:val="24"/>
        </w:rPr>
        <w:t xml:space="preserve"> se sjednává dohodou </w:t>
      </w:r>
      <w:r w:rsidR="0041769C" w:rsidRPr="00F33A18">
        <w:rPr>
          <w:rFonts w:asciiTheme="minorHAnsi" w:hAnsiTheme="minorHAnsi" w:cstheme="minorHAnsi"/>
          <w:b w:val="0"/>
          <w:iCs/>
          <w:szCs w:val="24"/>
        </w:rPr>
        <w:t xml:space="preserve">smluvních stran. </w:t>
      </w:r>
      <w:r w:rsidR="00553E57" w:rsidRPr="00F33A18">
        <w:rPr>
          <w:rFonts w:asciiTheme="minorHAnsi" w:hAnsiTheme="minorHAnsi" w:cstheme="minorHAnsi"/>
          <w:b w:val="0"/>
          <w:szCs w:val="24"/>
        </w:rPr>
        <w:t>Smluvní strany se dohodly, že cena účtovaná zhotovitelem objednateli za překlady bude stanovena na základě ocenění 1 normostrany (dále jen „NS“) následovně:</w:t>
      </w:r>
    </w:p>
    <w:p w14:paraId="7613ACCA" w14:textId="09E21E21" w:rsidR="00FE0B9A" w:rsidRPr="00553E57" w:rsidRDefault="00553E57" w:rsidP="00553E57">
      <w:pPr>
        <w:pStyle w:val="Zkladntext"/>
        <w:numPr>
          <w:ilvl w:val="0"/>
          <w:numId w:val="30"/>
        </w:numPr>
        <w:jc w:val="both"/>
        <w:rPr>
          <w:rFonts w:asciiTheme="minorHAnsi" w:hAnsiTheme="minorHAnsi" w:cstheme="minorHAnsi"/>
          <w:b w:val="0"/>
          <w:szCs w:val="24"/>
        </w:rPr>
      </w:pPr>
      <w:r w:rsidRPr="00553E57">
        <w:rPr>
          <w:rFonts w:asciiTheme="minorHAnsi" w:hAnsiTheme="minorHAnsi" w:cstheme="minorHAnsi"/>
          <w:b w:val="0"/>
          <w:szCs w:val="24"/>
        </w:rPr>
        <w:t>1 NS přeloženého textu do anglického, německého či českého jazyka a jazykové korektury činí:</w:t>
      </w:r>
    </w:p>
    <w:p w14:paraId="21CB16FA" w14:textId="77777777" w:rsidR="008B3961" w:rsidRDefault="008B3961" w:rsidP="008B3961">
      <w:pPr>
        <w:pStyle w:val="Zkladntext"/>
        <w:ind w:left="1428" w:firstLine="696"/>
        <w:jc w:val="both"/>
        <w:rPr>
          <w:rFonts w:asciiTheme="minorHAnsi" w:hAnsiTheme="minorHAnsi" w:cstheme="minorHAnsi"/>
          <w:b w:val="0"/>
          <w:color w:val="000000"/>
          <w:szCs w:val="24"/>
        </w:rPr>
      </w:pPr>
      <w:r w:rsidRPr="008B3961">
        <w:rPr>
          <w:rFonts w:asciiTheme="minorHAnsi" w:hAnsiTheme="minorHAnsi" w:cstheme="minorHAnsi"/>
          <w:b w:val="0"/>
          <w:color w:val="000000"/>
          <w:szCs w:val="24"/>
        </w:rPr>
        <w:t xml:space="preserve">● Cena bez DPH: 150,- Kč </w:t>
      </w:r>
    </w:p>
    <w:p w14:paraId="523C8664" w14:textId="77777777" w:rsidR="008B3961" w:rsidRDefault="008B3961" w:rsidP="008B3961">
      <w:pPr>
        <w:pStyle w:val="Zkladntext"/>
        <w:ind w:left="1428" w:firstLine="696"/>
        <w:jc w:val="both"/>
        <w:rPr>
          <w:rFonts w:asciiTheme="minorHAnsi" w:hAnsiTheme="minorHAnsi" w:cstheme="minorHAnsi"/>
          <w:b w:val="0"/>
          <w:color w:val="000000"/>
          <w:szCs w:val="24"/>
        </w:rPr>
      </w:pPr>
      <w:r w:rsidRPr="008B3961">
        <w:rPr>
          <w:rFonts w:asciiTheme="minorHAnsi" w:hAnsiTheme="minorHAnsi" w:cstheme="minorHAnsi"/>
          <w:b w:val="0"/>
          <w:color w:val="000000"/>
          <w:szCs w:val="24"/>
        </w:rPr>
        <w:t xml:space="preserve">● 21 % DPH: 31,50 Kč </w:t>
      </w:r>
    </w:p>
    <w:p w14:paraId="69A3D3CD" w14:textId="073D3590" w:rsidR="008B3961" w:rsidRPr="008B3961" w:rsidRDefault="008B3961" w:rsidP="008B3961">
      <w:pPr>
        <w:pStyle w:val="Zkladntext"/>
        <w:ind w:left="1428" w:firstLine="696"/>
        <w:jc w:val="both"/>
        <w:rPr>
          <w:rFonts w:asciiTheme="minorHAnsi" w:hAnsiTheme="minorHAnsi" w:cstheme="minorHAnsi"/>
          <w:b w:val="0"/>
          <w:szCs w:val="24"/>
        </w:rPr>
      </w:pPr>
      <w:r w:rsidRPr="008B3961">
        <w:rPr>
          <w:rFonts w:asciiTheme="minorHAnsi" w:hAnsiTheme="minorHAnsi" w:cstheme="minorHAnsi"/>
          <w:b w:val="0"/>
          <w:color w:val="000000"/>
          <w:szCs w:val="24"/>
        </w:rPr>
        <w:t>● celkem 181,50 Kč.</w:t>
      </w:r>
    </w:p>
    <w:p w14:paraId="7BD8CFB2" w14:textId="538D2A7D" w:rsidR="002A0B32" w:rsidRPr="004428CE" w:rsidRDefault="002A0B32" w:rsidP="00553E57">
      <w:pPr>
        <w:pStyle w:val="Zkladntext"/>
        <w:numPr>
          <w:ilvl w:val="0"/>
          <w:numId w:val="30"/>
        </w:numPr>
        <w:jc w:val="both"/>
        <w:rPr>
          <w:rFonts w:asciiTheme="minorHAnsi" w:hAnsiTheme="minorHAnsi" w:cstheme="minorHAnsi"/>
          <w:b w:val="0"/>
          <w:szCs w:val="24"/>
        </w:rPr>
      </w:pPr>
      <w:r w:rsidRPr="004428CE">
        <w:rPr>
          <w:rFonts w:asciiTheme="minorHAnsi" w:hAnsiTheme="minorHAnsi" w:cstheme="minorHAnsi"/>
          <w:b w:val="0"/>
          <w:szCs w:val="24"/>
        </w:rPr>
        <w:t xml:space="preserve">1 NS </w:t>
      </w:r>
      <w:r w:rsidR="00F5576C" w:rsidRPr="004428CE">
        <w:rPr>
          <w:rFonts w:asciiTheme="minorHAnsi" w:hAnsiTheme="minorHAnsi" w:cstheme="minorHAnsi"/>
          <w:b w:val="0"/>
          <w:szCs w:val="24"/>
        </w:rPr>
        <w:t xml:space="preserve">jazykové korektury </w:t>
      </w:r>
      <w:r w:rsidRPr="004428CE">
        <w:rPr>
          <w:rFonts w:asciiTheme="minorHAnsi" w:hAnsiTheme="minorHAnsi" w:cstheme="minorHAnsi"/>
          <w:b w:val="0"/>
          <w:szCs w:val="24"/>
        </w:rPr>
        <w:t>pře</w:t>
      </w:r>
      <w:r w:rsidR="00F5576C" w:rsidRPr="004428CE">
        <w:rPr>
          <w:rFonts w:asciiTheme="minorHAnsi" w:hAnsiTheme="minorHAnsi" w:cstheme="minorHAnsi"/>
          <w:b w:val="0"/>
          <w:szCs w:val="24"/>
        </w:rPr>
        <w:t>d</w:t>
      </w:r>
      <w:r w:rsidRPr="004428CE">
        <w:rPr>
          <w:rFonts w:asciiTheme="minorHAnsi" w:hAnsiTheme="minorHAnsi" w:cstheme="minorHAnsi"/>
          <w:b w:val="0"/>
          <w:szCs w:val="24"/>
        </w:rPr>
        <w:t xml:space="preserve">loženého textu </w:t>
      </w:r>
      <w:r w:rsidR="00F5576C" w:rsidRPr="004428CE">
        <w:rPr>
          <w:rFonts w:asciiTheme="minorHAnsi" w:hAnsiTheme="minorHAnsi" w:cstheme="minorHAnsi"/>
          <w:b w:val="0"/>
          <w:szCs w:val="24"/>
        </w:rPr>
        <w:t>v</w:t>
      </w:r>
      <w:r w:rsidR="00D10BD6" w:rsidRPr="004428CE">
        <w:rPr>
          <w:rFonts w:asciiTheme="minorHAnsi" w:hAnsiTheme="minorHAnsi" w:cstheme="minorHAnsi"/>
          <w:b w:val="0"/>
          <w:szCs w:val="24"/>
        </w:rPr>
        <w:t> </w:t>
      </w:r>
      <w:r w:rsidR="00F5576C" w:rsidRPr="004428CE">
        <w:rPr>
          <w:rFonts w:asciiTheme="minorHAnsi" w:hAnsiTheme="minorHAnsi" w:cstheme="minorHAnsi"/>
          <w:b w:val="0"/>
          <w:szCs w:val="24"/>
        </w:rPr>
        <w:t>anglickém</w:t>
      </w:r>
      <w:r w:rsidR="00D10BD6" w:rsidRPr="004428CE">
        <w:rPr>
          <w:rFonts w:asciiTheme="minorHAnsi" w:hAnsiTheme="minorHAnsi" w:cstheme="minorHAnsi"/>
          <w:b w:val="0"/>
          <w:szCs w:val="24"/>
        </w:rPr>
        <w:t>, německé</w:t>
      </w:r>
      <w:r w:rsidR="00803507" w:rsidRPr="004428CE">
        <w:rPr>
          <w:rFonts w:asciiTheme="minorHAnsi" w:hAnsiTheme="minorHAnsi" w:cstheme="minorHAnsi"/>
          <w:b w:val="0"/>
          <w:szCs w:val="24"/>
        </w:rPr>
        <w:t>m</w:t>
      </w:r>
      <w:r w:rsidR="00D10BD6" w:rsidRPr="004428CE">
        <w:rPr>
          <w:rFonts w:asciiTheme="minorHAnsi" w:hAnsiTheme="minorHAnsi" w:cstheme="minorHAnsi"/>
          <w:b w:val="0"/>
          <w:szCs w:val="24"/>
        </w:rPr>
        <w:t xml:space="preserve"> či českém</w:t>
      </w:r>
      <w:r w:rsidR="00F5576C" w:rsidRPr="004428CE">
        <w:rPr>
          <w:rFonts w:asciiTheme="minorHAnsi" w:hAnsiTheme="minorHAnsi" w:cstheme="minorHAnsi"/>
          <w:b w:val="0"/>
          <w:szCs w:val="24"/>
        </w:rPr>
        <w:t xml:space="preserve"> jazyce</w:t>
      </w:r>
      <w:r w:rsidR="00D10BD6" w:rsidRPr="004428CE">
        <w:rPr>
          <w:rFonts w:asciiTheme="minorHAnsi" w:hAnsiTheme="minorHAnsi" w:cstheme="minorHAnsi"/>
          <w:b w:val="0"/>
          <w:szCs w:val="24"/>
        </w:rPr>
        <w:t xml:space="preserve"> s původním textem</w:t>
      </w:r>
      <w:r w:rsidR="00F5576C" w:rsidRPr="004428CE">
        <w:rPr>
          <w:rFonts w:asciiTheme="minorHAnsi" w:hAnsiTheme="minorHAnsi" w:cstheme="minorHAnsi"/>
          <w:b w:val="0"/>
          <w:szCs w:val="24"/>
        </w:rPr>
        <w:t xml:space="preserve"> </w:t>
      </w:r>
      <w:r w:rsidRPr="004428CE">
        <w:rPr>
          <w:rFonts w:asciiTheme="minorHAnsi" w:hAnsiTheme="minorHAnsi" w:cstheme="minorHAnsi"/>
          <w:b w:val="0"/>
          <w:szCs w:val="24"/>
        </w:rPr>
        <w:t>činí</w:t>
      </w:r>
      <w:r w:rsidR="00553E57" w:rsidRPr="004428CE">
        <w:rPr>
          <w:rFonts w:asciiTheme="minorHAnsi" w:hAnsiTheme="minorHAnsi" w:cstheme="minorHAnsi"/>
          <w:b w:val="0"/>
          <w:szCs w:val="24"/>
        </w:rPr>
        <w:t>:</w:t>
      </w:r>
    </w:p>
    <w:p w14:paraId="0498672C" w14:textId="77777777" w:rsidR="005219A4" w:rsidRPr="005219A4" w:rsidRDefault="005219A4" w:rsidP="00C46D1F">
      <w:pPr>
        <w:pStyle w:val="Nadpis6"/>
        <w:ind w:left="2124" w:firstLine="0"/>
        <w:rPr>
          <w:rFonts w:asciiTheme="minorHAnsi" w:hAnsiTheme="minorHAnsi" w:cstheme="minorHAnsi"/>
          <w:iCs/>
          <w:szCs w:val="24"/>
        </w:rPr>
      </w:pPr>
      <w:r w:rsidRPr="005219A4">
        <w:rPr>
          <w:rFonts w:asciiTheme="minorHAnsi" w:hAnsiTheme="minorHAnsi" w:cstheme="minorHAnsi"/>
          <w:szCs w:val="24"/>
        </w:rPr>
        <w:t xml:space="preserve">● Cena bez DPH: 70,- Kč </w:t>
      </w:r>
    </w:p>
    <w:p w14:paraId="44D4771C" w14:textId="77777777" w:rsidR="005219A4" w:rsidRPr="005219A4" w:rsidRDefault="005219A4" w:rsidP="00C46D1F">
      <w:pPr>
        <w:pStyle w:val="Nadpis6"/>
        <w:ind w:left="2124" w:firstLine="0"/>
        <w:rPr>
          <w:rFonts w:asciiTheme="minorHAnsi" w:hAnsiTheme="minorHAnsi" w:cstheme="minorHAnsi"/>
          <w:iCs/>
          <w:szCs w:val="24"/>
        </w:rPr>
      </w:pPr>
      <w:r w:rsidRPr="005219A4">
        <w:rPr>
          <w:rFonts w:asciiTheme="minorHAnsi" w:hAnsiTheme="minorHAnsi" w:cstheme="minorHAnsi"/>
          <w:szCs w:val="24"/>
        </w:rPr>
        <w:t xml:space="preserve">● 21 % DPH: 14,70 Kč </w:t>
      </w:r>
    </w:p>
    <w:p w14:paraId="3B92652E" w14:textId="65BAA839" w:rsidR="00553E57" w:rsidRPr="004428CE" w:rsidRDefault="005219A4" w:rsidP="00C46D1F">
      <w:pPr>
        <w:pStyle w:val="Nadpis6"/>
        <w:ind w:left="2124" w:firstLine="0"/>
        <w:rPr>
          <w:rFonts w:asciiTheme="minorHAnsi" w:hAnsiTheme="minorHAnsi" w:cstheme="minorHAnsi"/>
          <w:iCs/>
          <w:szCs w:val="24"/>
        </w:rPr>
      </w:pPr>
      <w:r w:rsidRPr="005219A4">
        <w:rPr>
          <w:rFonts w:asciiTheme="minorHAnsi" w:hAnsiTheme="minorHAnsi" w:cstheme="minorHAnsi"/>
          <w:szCs w:val="24"/>
        </w:rPr>
        <w:t>● celkem 84,70 Kč.</w:t>
      </w:r>
    </w:p>
    <w:p w14:paraId="6998675F" w14:textId="4E81F3F4" w:rsidR="00960A97" w:rsidRDefault="00700806" w:rsidP="00960A97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Cs w:val="24"/>
        </w:rPr>
      </w:pPr>
      <w:r w:rsidRPr="00F33A18">
        <w:rPr>
          <w:rFonts w:asciiTheme="minorHAnsi" w:hAnsiTheme="minorHAnsi" w:cstheme="minorHAnsi"/>
          <w:b w:val="0"/>
          <w:szCs w:val="24"/>
        </w:rPr>
        <w:t xml:space="preserve">Cena za překlad 1 NS </w:t>
      </w:r>
      <w:r w:rsidR="00AE3359" w:rsidRPr="00F33A18">
        <w:rPr>
          <w:rFonts w:asciiTheme="minorHAnsi" w:hAnsiTheme="minorHAnsi" w:cstheme="minorHAnsi"/>
          <w:b w:val="0"/>
          <w:szCs w:val="24"/>
        </w:rPr>
        <w:t>zahrnuje veškeré vedlejší náklady potřebné k seznámení se s referenčním textem a veškeré další potřebné náklady na vypracování překladu/jazykové korektury, je konečná a nepřekročitelná.</w:t>
      </w:r>
      <w:r w:rsidRPr="00F33A18">
        <w:rPr>
          <w:rFonts w:asciiTheme="minorHAnsi" w:hAnsiTheme="minorHAnsi" w:cstheme="minorHAnsi"/>
          <w:b w:val="0"/>
          <w:szCs w:val="24"/>
        </w:rPr>
        <w:t xml:space="preserve"> </w:t>
      </w:r>
      <w:r w:rsidRPr="00553E57">
        <w:rPr>
          <w:rFonts w:asciiTheme="minorHAnsi" w:hAnsiTheme="minorHAnsi" w:cstheme="minorHAnsi"/>
          <w:b w:val="0"/>
          <w:szCs w:val="24"/>
        </w:rPr>
        <w:t>U započatých (nedokončených) normostran je zhotovitel oprávněn fakturovat</w:t>
      </w:r>
      <w:r w:rsidR="007E12B7" w:rsidRPr="00553E57">
        <w:rPr>
          <w:rFonts w:asciiTheme="minorHAnsi" w:hAnsiTheme="minorHAnsi" w:cstheme="minorHAnsi"/>
          <w:b w:val="0"/>
          <w:szCs w:val="24"/>
        </w:rPr>
        <w:t xml:space="preserve"> odpovídající poměrnou část </w:t>
      </w:r>
      <w:r w:rsidRPr="00553E57">
        <w:rPr>
          <w:rFonts w:asciiTheme="minorHAnsi" w:hAnsiTheme="minorHAnsi" w:cstheme="minorHAnsi"/>
          <w:b w:val="0"/>
          <w:szCs w:val="24"/>
        </w:rPr>
        <w:t xml:space="preserve">sjednané ceny za 1 </w:t>
      </w:r>
      <w:r w:rsidR="002565DA">
        <w:rPr>
          <w:rFonts w:asciiTheme="minorHAnsi" w:hAnsiTheme="minorHAnsi" w:cstheme="minorHAnsi"/>
          <w:b w:val="0"/>
          <w:szCs w:val="24"/>
        </w:rPr>
        <w:t>NS</w:t>
      </w:r>
      <w:r w:rsidRPr="00553E57">
        <w:rPr>
          <w:rFonts w:asciiTheme="minorHAnsi" w:hAnsiTheme="minorHAnsi" w:cstheme="minorHAnsi"/>
          <w:b w:val="0"/>
          <w:szCs w:val="24"/>
        </w:rPr>
        <w:t xml:space="preserve"> překladu.</w:t>
      </w:r>
    </w:p>
    <w:p w14:paraId="437E0741" w14:textId="790C6871" w:rsidR="00960A97" w:rsidRPr="00960A97" w:rsidRDefault="00960A97" w:rsidP="00960A97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/>
          <w:szCs w:val="24"/>
        </w:rPr>
      </w:pPr>
      <w:r w:rsidRPr="002565DA">
        <w:rPr>
          <w:rFonts w:asciiTheme="minorHAnsi" w:hAnsiTheme="minorHAnsi" w:cstheme="minorHAnsi"/>
          <w:b w:val="0"/>
          <w:bCs/>
        </w:rPr>
        <w:t>Maximální částka za plnění této smlouvy je 1.</w:t>
      </w:r>
      <w:r w:rsidR="00061DF9" w:rsidRPr="002565DA">
        <w:rPr>
          <w:rFonts w:asciiTheme="minorHAnsi" w:hAnsiTheme="minorHAnsi" w:cstheme="minorHAnsi"/>
          <w:b w:val="0"/>
          <w:bCs/>
        </w:rPr>
        <w:t>6</w:t>
      </w:r>
      <w:r w:rsidRPr="002565DA">
        <w:rPr>
          <w:rFonts w:asciiTheme="minorHAnsi" w:hAnsiTheme="minorHAnsi" w:cstheme="minorHAnsi"/>
          <w:b w:val="0"/>
          <w:bCs/>
        </w:rPr>
        <w:t>00.000,- Kč bez DPH, tj</w:t>
      </w:r>
      <w:r w:rsidR="002565DA">
        <w:rPr>
          <w:rFonts w:asciiTheme="minorHAnsi" w:hAnsiTheme="minorHAnsi" w:cstheme="minorHAnsi"/>
          <w:b w:val="0"/>
          <w:bCs/>
        </w:rPr>
        <w:t>.</w:t>
      </w:r>
      <w:r w:rsidRPr="002565DA">
        <w:rPr>
          <w:rFonts w:asciiTheme="minorHAnsi" w:hAnsiTheme="minorHAnsi" w:cstheme="minorHAnsi"/>
          <w:b w:val="0"/>
          <w:bCs/>
        </w:rPr>
        <w:t xml:space="preserve"> </w:t>
      </w:r>
      <w:r w:rsidR="00A162A9" w:rsidRPr="002565DA">
        <w:rPr>
          <w:rFonts w:asciiTheme="minorHAnsi" w:hAnsiTheme="minorHAnsi" w:cstheme="minorHAnsi"/>
          <w:b w:val="0"/>
          <w:bCs/>
        </w:rPr>
        <w:t>1.936.000,</w:t>
      </w:r>
      <w:r w:rsidRPr="002565DA">
        <w:rPr>
          <w:rFonts w:asciiTheme="minorHAnsi" w:hAnsiTheme="minorHAnsi" w:cstheme="minorHAnsi"/>
          <w:b w:val="0"/>
          <w:bCs/>
        </w:rPr>
        <w:t>- Kč</w:t>
      </w:r>
      <w:r w:rsidRPr="00960A97">
        <w:rPr>
          <w:rFonts w:asciiTheme="minorHAnsi" w:hAnsiTheme="minorHAnsi" w:cstheme="minorHAnsi"/>
          <w:b w:val="0"/>
          <w:bCs/>
        </w:rPr>
        <w:t xml:space="preserve"> včetně 21% DPH. Objednatel si vyhrazuje právo nevyčerpat celou tuto částku. Navýšení maximální částky je možné v případě souhlasu smluvních stran pouze písemným dodatkem k této smlouvě.</w:t>
      </w:r>
    </w:p>
    <w:p w14:paraId="742CC8D6" w14:textId="77777777" w:rsidR="00FE0B9A" w:rsidRPr="00F33A18" w:rsidRDefault="00FE0B9A">
      <w:pPr>
        <w:pStyle w:val="Zkladntext"/>
        <w:jc w:val="both"/>
        <w:rPr>
          <w:rFonts w:asciiTheme="minorHAnsi" w:hAnsiTheme="minorHAnsi" w:cstheme="minorHAnsi"/>
          <w:b w:val="0"/>
          <w:color w:val="000000"/>
          <w:szCs w:val="24"/>
        </w:rPr>
      </w:pPr>
    </w:p>
    <w:p w14:paraId="25F657FB" w14:textId="77777777" w:rsidR="00FE0B9A" w:rsidRPr="00F33A18" w:rsidRDefault="00FE0B9A" w:rsidP="008F2461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lastRenderedPageBreak/>
        <w:t>Článek V.</w:t>
      </w:r>
    </w:p>
    <w:p w14:paraId="769A0655" w14:textId="77777777" w:rsidR="00260F40" w:rsidRPr="00F33A18" w:rsidRDefault="00260F40" w:rsidP="008F2461">
      <w:pPr>
        <w:pStyle w:val="Nadpis7"/>
        <w:keepLines/>
        <w:numPr>
          <w:ilvl w:val="0"/>
          <w:numId w:val="0"/>
        </w:numPr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F33A18">
        <w:rPr>
          <w:rFonts w:asciiTheme="minorHAnsi" w:hAnsiTheme="minorHAnsi" w:cstheme="minorHAnsi"/>
          <w:b/>
          <w:color w:val="000000"/>
          <w:szCs w:val="24"/>
        </w:rPr>
        <w:t>Platební podmínky</w:t>
      </w:r>
    </w:p>
    <w:p w14:paraId="0DF1D608" w14:textId="4F6B2723" w:rsidR="0041769C" w:rsidRPr="00F33A18" w:rsidRDefault="0041769C" w:rsidP="008F2461">
      <w:pPr>
        <w:pStyle w:val="Zkladntext2"/>
        <w:keepNext/>
        <w:keepLines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F33A18">
        <w:rPr>
          <w:rFonts w:asciiTheme="minorHAnsi" w:hAnsiTheme="minorHAnsi" w:cstheme="minorHAnsi"/>
        </w:rPr>
        <w:t xml:space="preserve">Dílčí </w:t>
      </w:r>
      <w:r w:rsidR="00FA232D" w:rsidRPr="00F33A18">
        <w:rPr>
          <w:rFonts w:asciiTheme="minorHAnsi" w:hAnsiTheme="minorHAnsi" w:cstheme="minorHAnsi"/>
        </w:rPr>
        <w:t>zakázku</w:t>
      </w:r>
      <w:r w:rsidRPr="00F33A18">
        <w:rPr>
          <w:rFonts w:asciiTheme="minorHAnsi" w:hAnsiTheme="minorHAnsi" w:cstheme="minorHAnsi"/>
        </w:rPr>
        <w:t xml:space="preserve"> zhotovitel vyúčtuje objednateli formou faktury, jejíž přílohou bude vždy kopie </w:t>
      </w:r>
      <w:r w:rsidR="009D3BBE" w:rsidRPr="00F33A18">
        <w:rPr>
          <w:rFonts w:asciiTheme="minorHAnsi" w:hAnsiTheme="minorHAnsi" w:cstheme="minorHAnsi"/>
        </w:rPr>
        <w:t>objednávky</w:t>
      </w:r>
      <w:r w:rsidRPr="00F33A18">
        <w:rPr>
          <w:rFonts w:asciiTheme="minorHAnsi" w:hAnsiTheme="minorHAnsi" w:cstheme="minorHAnsi"/>
        </w:rPr>
        <w:t>, ke které</w:t>
      </w:r>
      <w:r w:rsidR="00FA232D" w:rsidRPr="00F33A18">
        <w:rPr>
          <w:rFonts w:asciiTheme="minorHAnsi" w:hAnsiTheme="minorHAnsi" w:cstheme="minorHAnsi"/>
        </w:rPr>
        <w:t>mu</w:t>
      </w:r>
      <w:r w:rsidRPr="00F33A18">
        <w:rPr>
          <w:rFonts w:asciiTheme="minorHAnsi" w:hAnsiTheme="minorHAnsi" w:cstheme="minorHAnsi"/>
        </w:rPr>
        <w:t xml:space="preserve"> se faktura vztahuje. </w:t>
      </w:r>
    </w:p>
    <w:p w14:paraId="11AC9ACB" w14:textId="77777777" w:rsidR="00260F40" w:rsidRPr="00F33A18" w:rsidRDefault="00C202B7" w:rsidP="008F2461">
      <w:pPr>
        <w:pStyle w:val="Zkladntext2"/>
        <w:keepNext/>
        <w:keepLines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F33A18">
        <w:rPr>
          <w:rFonts w:asciiTheme="minorHAnsi" w:hAnsiTheme="minorHAnsi" w:cstheme="minorHAnsi"/>
          <w:szCs w:val="24"/>
        </w:rPr>
        <w:t>Daňový doklad bude</w:t>
      </w:r>
      <w:r w:rsidR="00260F40" w:rsidRPr="00F33A18">
        <w:rPr>
          <w:rFonts w:asciiTheme="minorHAnsi" w:hAnsiTheme="minorHAnsi" w:cstheme="minorHAnsi"/>
          <w:szCs w:val="24"/>
        </w:rPr>
        <w:t xml:space="preserve"> obsahovat všechny náležitosti daňového </w:t>
      </w:r>
      <w:r w:rsidRPr="00F33A18">
        <w:rPr>
          <w:rFonts w:asciiTheme="minorHAnsi" w:hAnsiTheme="minorHAnsi" w:cstheme="minorHAnsi"/>
          <w:szCs w:val="24"/>
        </w:rPr>
        <w:t>a účetního dokladu tak, jak je stanoveno</w:t>
      </w:r>
      <w:r w:rsidR="00260F40" w:rsidRPr="00F33A18">
        <w:rPr>
          <w:rFonts w:asciiTheme="minorHAnsi" w:hAnsiTheme="minorHAnsi" w:cstheme="minorHAnsi"/>
          <w:szCs w:val="24"/>
        </w:rPr>
        <w:t xml:space="preserve"> zákonem o dani z přidané hodnoty, ve znění pozdějších změn a doplňků.</w:t>
      </w:r>
    </w:p>
    <w:p w14:paraId="25BB25D4" w14:textId="77777777" w:rsidR="00260F40" w:rsidRPr="00F33A18" w:rsidRDefault="00C556F6" w:rsidP="008F2461">
      <w:pPr>
        <w:pStyle w:val="Zkladntext2"/>
        <w:keepNext/>
        <w:keepLines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F33A18">
        <w:rPr>
          <w:rFonts w:asciiTheme="minorHAnsi" w:hAnsiTheme="minorHAnsi" w:cstheme="minorHAnsi"/>
          <w:szCs w:val="24"/>
        </w:rPr>
        <w:t xml:space="preserve">V případě, že daňový doklad nebude obsahovat náležitosti daňového dokladu dle zákona o dani </w:t>
      </w:r>
      <w:r w:rsidR="00260F40" w:rsidRPr="00F33A18">
        <w:rPr>
          <w:rFonts w:asciiTheme="minorHAnsi" w:hAnsiTheme="minorHAnsi" w:cstheme="minorHAnsi"/>
          <w:szCs w:val="24"/>
        </w:rPr>
        <w:t>z přidané hodnoty nebo nebudou přiloženy řádné doklady (přílohy) smlouvou vyžadované, je objednatel oprávněn vrátit doklad zhotoviteli a požadovat vystavení řádného daňové</w:t>
      </w:r>
      <w:r w:rsidR="0041769C" w:rsidRPr="00F33A18">
        <w:rPr>
          <w:rFonts w:asciiTheme="minorHAnsi" w:hAnsiTheme="minorHAnsi" w:cstheme="minorHAnsi"/>
          <w:szCs w:val="24"/>
        </w:rPr>
        <w:t>ho</w:t>
      </w:r>
      <w:r w:rsidR="00260F40" w:rsidRPr="00F33A18">
        <w:rPr>
          <w:rFonts w:asciiTheme="minorHAnsi" w:hAnsiTheme="minorHAnsi" w:cstheme="minorHAnsi"/>
          <w:szCs w:val="24"/>
        </w:rPr>
        <w:t xml:space="preserve"> dokladu. Tím se přerušuje lhůta splatnosti a doručením opraveného, doplněného daňového dokladu začne běžet nová lhůta splatnosti. Vrácení daňového </w:t>
      </w:r>
      <w:r w:rsidR="00A46FB8" w:rsidRPr="00F33A18">
        <w:rPr>
          <w:rFonts w:asciiTheme="minorHAnsi" w:hAnsiTheme="minorHAnsi" w:cstheme="minorHAnsi"/>
          <w:szCs w:val="24"/>
        </w:rPr>
        <w:t>dokladu uplatní objednatel do 7</w:t>
      </w:r>
      <w:r w:rsidR="00260F40" w:rsidRPr="00F33A18">
        <w:rPr>
          <w:rFonts w:asciiTheme="minorHAnsi" w:hAnsiTheme="minorHAnsi" w:cstheme="minorHAnsi"/>
          <w:szCs w:val="24"/>
        </w:rPr>
        <w:t xml:space="preserve"> pracov</w:t>
      </w:r>
      <w:r w:rsidR="007F0671" w:rsidRPr="00F33A18">
        <w:rPr>
          <w:rFonts w:asciiTheme="minorHAnsi" w:hAnsiTheme="minorHAnsi" w:cstheme="minorHAnsi"/>
          <w:szCs w:val="24"/>
        </w:rPr>
        <w:t xml:space="preserve">ních dní ode dne jeho doručení </w:t>
      </w:r>
      <w:r w:rsidR="00260F40" w:rsidRPr="00F33A18">
        <w:rPr>
          <w:rFonts w:asciiTheme="minorHAnsi" w:hAnsiTheme="minorHAnsi" w:cstheme="minorHAnsi"/>
          <w:szCs w:val="24"/>
        </w:rPr>
        <w:t>od zhotovitele.</w:t>
      </w:r>
    </w:p>
    <w:p w14:paraId="17A705D1" w14:textId="5CC939A9" w:rsidR="001C66FE" w:rsidRPr="00F33A18" w:rsidRDefault="007F0671" w:rsidP="008F2461">
      <w:pPr>
        <w:pStyle w:val="Zkladntext2"/>
        <w:keepNext/>
        <w:keepLines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Cs w:val="24"/>
        </w:rPr>
      </w:pPr>
      <w:r w:rsidRPr="00F33A18">
        <w:rPr>
          <w:rFonts w:asciiTheme="minorHAnsi" w:hAnsiTheme="minorHAnsi" w:cstheme="minorHAnsi"/>
          <w:szCs w:val="24"/>
        </w:rPr>
        <w:t>Daňové</w:t>
      </w:r>
      <w:r w:rsidR="000B0A7D" w:rsidRPr="00F33A18">
        <w:rPr>
          <w:rFonts w:asciiTheme="minorHAnsi" w:hAnsiTheme="minorHAnsi" w:cstheme="minorHAnsi"/>
          <w:szCs w:val="24"/>
        </w:rPr>
        <w:t xml:space="preserve"> doklad</w:t>
      </w:r>
      <w:r w:rsidRPr="00F33A18">
        <w:rPr>
          <w:rFonts w:asciiTheme="minorHAnsi" w:hAnsiTheme="minorHAnsi" w:cstheme="minorHAnsi"/>
          <w:szCs w:val="24"/>
        </w:rPr>
        <w:t>y</w:t>
      </w:r>
      <w:r w:rsidR="000B0A7D" w:rsidRPr="00F33A18">
        <w:rPr>
          <w:rFonts w:asciiTheme="minorHAnsi" w:hAnsiTheme="minorHAnsi" w:cstheme="minorHAnsi"/>
          <w:szCs w:val="24"/>
        </w:rPr>
        <w:t xml:space="preserve"> za</w:t>
      </w:r>
      <w:r w:rsidR="000B0A7D" w:rsidRPr="00F33A18">
        <w:rPr>
          <w:rFonts w:asciiTheme="minorHAnsi" w:hAnsiTheme="minorHAnsi" w:cstheme="minorHAnsi"/>
          <w:color w:val="000000"/>
          <w:szCs w:val="24"/>
        </w:rPr>
        <w:t xml:space="preserve"> </w:t>
      </w:r>
      <w:r w:rsidRPr="00F33A18">
        <w:rPr>
          <w:rFonts w:asciiTheme="minorHAnsi" w:hAnsiTheme="minorHAnsi" w:cstheme="minorHAnsi"/>
          <w:color w:val="000000"/>
          <w:szCs w:val="24"/>
        </w:rPr>
        <w:t>dílčí překlady</w:t>
      </w:r>
      <w:r w:rsidR="000B0A7D" w:rsidRPr="00F33A18">
        <w:rPr>
          <w:rFonts w:asciiTheme="minorHAnsi" w:hAnsiTheme="minorHAnsi" w:cstheme="minorHAnsi"/>
          <w:iCs/>
          <w:szCs w:val="24"/>
        </w:rPr>
        <w:t xml:space="preserve"> bud</w:t>
      </w:r>
      <w:r w:rsidRPr="00F33A18">
        <w:rPr>
          <w:rFonts w:asciiTheme="minorHAnsi" w:hAnsiTheme="minorHAnsi" w:cstheme="minorHAnsi"/>
          <w:iCs/>
          <w:szCs w:val="24"/>
        </w:rPr>
        <w:t>ou</w:t>
      </w:r>
      <w:r w:rsidR="000B0A7D" w:rsidRPr="00F33A18">
        <w:rPr>
          <w:rFonts w:asciiTheme="minorHAnsi" w:hAnsiTheme="minorHAnsi" w:cstheme="minorHAnsi"/>
          <w:iCs/>
          <w:szCs w:val="24"/>
        </w:rPr>
        <w:t xml:space="preserve"> splatn</w:t>
      </w:r>
      <w:r w:rsidRPr="00F33A18">
        <w:rPr>
          <w:rFonts w:asciiTheme="minorHAnsi" w:hAnsiTheme="minorHAnsi" w:cstheme="minorHAnsi"/>
          <w:iCs/>
          <w:szCs w:val="24"/>
        </w:rPr>
        <w:t>é</w:t>
      </w:r>
      <w:r w:rsidR="000B0A7D" w:rsidRPr="00F33A18">
        <w:rPr>
          <w:rFonts w:asciiTheme="minorHAnsi" w:hAnsiTheme="minorHAnsi" w:cstheme="minorHAnsi"/>
          <w:iCs/>
          <w:szCs w:val="24"/>
        </w:rPr>
        <w:t xml:space="preserve"> </w:t>
      </w:r>
      <w:r w:rsidR="000B0A7D" w:rsidRPr="00F33A18">
        <w:rPr>
          <w:rFonts w:asciiTheme="minorHAnsi" w:hAnsiTheme="minorHAnsi" w:cstheme="minorHAnsi"/>
          <w:szCs w:val="24"/>
        </w:rPr>
        <w:t>ve lhůtě 21 dnů od předání a převzetí díla</w:t>
      </w:r>
      <w:r w:rsidR="001C66FE" w:rsidRPr="00F33A18">
        <w:rPr>
          <w:rFonts w:asciiTheme="minorHAnsi" w:hAnsiTheme="minorHAnsi" w:cstheme="minorHAnsi"/>
          <w:szCs w:val="24"/>
        </w:rPr>
        <w:t xml:space="preserve"> a dodání daňového dokladu objednateli.</w:t>
      </w:r>
    </w:p>
    <w:p w14:paraId="7D96E78F" w14:textId="51E9FD88" w:rsidR="00260F40" w:rsidRPr="00F33A18" w:rsidRDefault="007F0671" w:rsidP="008F2461">
      <w:pPr>
        <w:keepNext/>
        <w:keepLines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</w:rPr>
      </w:pPr>
      <w:r w:rsidRPr="00F33A18">
        <w:rPr>
          <w:rFonts w:asciiTheme="minorHAnsi" w:hAnsiTheme="minorHAnsi" w:cstheme="minorHAnsi"/>
        </w:rPr>
        <w:t xml:space="preserve">Veškeré platby budou poukázány bankovním převodem na účet zhotovitele. </w:t>
      </w:r>
      <w:r w:rsidR="00260F40" w:rsidRPr="00F33A18">
        <w:rPr>
          <w:rFonts w:asciiTheme="minorHAnsi" w:hAnsiTheme="minorHAnsi" w:cstheme="minorHAnsi"/>
        </w:rPr>
        <w:t xml:space="preserve">Daňový doklad je považován za uhrazený dnem odepsání fakturované částky z účtu objednatele. </w:t>
      </w:r>
    </w:p>
    <w:p w14:paraId="1FCB81EB" w14:textId="77777777" w:rsidR="00FE0B9A" w:rsidRPr="00F33A18" w:rsidRDefault="00FE0B9A" w:rsidP="008F2461">
      <w:pPr>
        <w:keepNext/>
        <w:keepLines/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5D43DB54" w14:textId="77777777" w:rsidR="00FE0B9A" w:rsidRPr="00F33A18" w:rsidRDefault="00FE0B9A" w:rsidP="008F2461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VI.</w:t>
      </w:r>
    </w:p>
    <w:p w14:paraId="0F41FFE2" w14:textId="77777777" w:rsidR="00FE0B9A" w:rsidRPr="00F33A18" w:rsidRDefault="00FE0B9A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 xml:space="preserve">Vlastnictví k dílu a odpovědnost za škodu </w:t>
      </w:r>
    </w:p>
    <w:p w14:paraId="720236D3" w14:textId="4B2B9997" w:rsidR="00FE0B9A" w:rsidRPr="00F33A18" w:rsidRDefault="00FE0B9A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Vlastnické právo k</w:t>
      </w:r>
      <w:r w:rsidR="00260F40" w:rsidRPr="00F33A18">
        <w:rPr>
          <w:rFonts w:asciiTheme="minorHAnsi" w:hAnsiTheme="minorHAnsi" w:cstheme="minorHAnsi"/>
          <w:color w:val="000000"/>
        </w:rPr>
        <w:t>e</w:t>
      </w:r>
      <w:r w:rsidRPr="00F33A18">
        <w:rPr>
          <w:rFonts w:asciiTheme="minorHAnsi" w:hAnsiTheme="minorHAnsi" w:cstheme="minorHAnsi"/>
          <w:color w:val="000000"/>
        </w:rPr>
        <w:t xml:space="preserve"> zhotov</w:t>
      </w:r>
      <w:r w:rsidR="00260F40" w:rsidRPr="00F33A18">
        <w:rPr>
          <w:rFonts w:asciiTheme="minorHAnsi" w:hAnsiTheme="minorHAnsi" w:cstheme="minorHAnsi"/>
          <w:color w:val="000000"/>
        </w:rPr>
        <w:t>e</w:t>
      </w:r>
      <w:r w:rsidRPr="00F33A18">
        <w:rPr>
          <w:rFonts w:asciiTheme="minorHAnsi" w:hAnsiTheme="minorHAnsi" w:cstheme="minorHAnsi"/>
          <w:color w:val="000000"/>
        </w:rPr>
        <w:t>nému dílu</w:t>
      </w:r>
      <w:r w:rsidR="00D10BD6" w:rsidRPr="00F33A18">
        <w:rPr>
          <w:rFonts w:asciiTheme="minorHAnsi" w:hAnsiTheme="minorHAnsi" w:cstheme="minorHAnsi"/>
          <w:color w:val="000000"/>
        </w:rPr>
        <w:t xml:space="preserve"> či</w:t>
      </w:r>
      <w:r w:rsidRPr="00F33A18">
        <w:rPr>
          <w:rFonts w:asciiTheme="minorHAnsi" w:hAnsiTheme="minorHAnsi" w:cstheme="minorHAnsi"/>
          <w:color w:val="000000"/>
        </w:rPr>
        <w:t xml:space="preserve"> jeho části přechází na objednatele okamžikem úhrady předmětného díla, popř. jeho části.</w:t>
      </w:r>
    </w:p>
    <w:p w14:paraId="59FE1F8E" w14:textId="77777777" w:rsidR="00FE0B9A" w:rsidRPr="00F33A18" w:rsidRDefault="00FE0B9A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Zhotovitel nese nebezpečí vzniku škody jak na zhotovovaném díle, tak na věcech k jeho zhotovení opatřených do převzetí díla objednatelem. </w:t>
      </w:r>
    </w:p>
    <w:p w14:paraId="050D81CD" w14:textId="77777777" w:rsidR="00FE0B9A" w:rsidRPr="00F33A18" w:rsidRDefault="00FE0B9A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Dnem předání a převzetí díla, přechází nebezpečí škody na něm na objednatele.</w:t>
      </w:r>
    </w:p>
    <w:p w14:paraId="72394892" w14:textId="77777777" w:rsidR="00FE0B9A" w:rsidRPr="00F33A18" w:rsidRDefault="00FE0B9A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5497294A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VII.</w:t>
      </w:r>
    </w:p>
    <w:p w14:paraId="4617CF34" w14:textId="77777777" w:rsidR="00FE0B9A" w:rsidRPr="00F33A18" w:rsidRDefault="00FE0B9A">
      <w:pPr>
        <w:spacing w:line="240" w:lineRule="atLeast"/>
        <w:jc w:val="center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 xml:space="preserve">Předání a převzetí díla </w:t>
      </w:r>
    </w:p>
    <w:p w14:paraId="1A74D722" w14:textId="77777777" w:rsidR="00FE0B9A" w:rsidRPr="00F33A18" w:rsidRDefault="00FE0B9A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Povinnost zhotovitele provést řádně dílo je splněna dnem, kdy jsou splněny podmínky uvedené v článku II. této smlouvy.</w:t>
      </w:r>
    </w:p>
    <w:p w14:paraId="0F6DF3A5" w14:textId="77777777" w:rsidR="007B11A5" w:rsidRPr="00F33A18" w:rsidRDefault="007B11A5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Převzetí dílčích překladů potvrdí objednatel zhotoviteli písemně (</w:t>
      </w:r>
      <w:r w:rsidR="001C66FE" w:rsidRPr="00F33A18">
        <w:rPr>
          <w:rFonts w:asciiTheme="minorHAnsi" w:hAnsiTheme="minorHAnsi" w:cstheme="minorHAnsi"/>
          <w:color w:val="000000"/>
        </w:rPr>
        <w:t xml:space="preserve">je možné i </w:t>
      </w:r>
      <w:r w:rsidRPr="00F33A18">
        <w:rPr>
          <w:rFonts w:asciiTheme="minorHAnsi" w:hAnsiTheme="minorHAnsi" w:cstheme="minorHAnsi"/>
          <w:color w:val="000000"/>
        </w:rPr>
        <w:t>elektronicky</w:t>
      </w:r>
      <w:r w:rsidR="000E20D7" w:rsidRPr="00F33A18">
        <w:rPr>
          <w:rFonts w:asciiTheme="minorHAnsi" w:hAnsiTheme="minorHAnsi" w:cstheme="minorHAnsi"/>
          <w:color w:val="000000"/>
        </w:rPr>
        <w:t xml:space="preserve"> na e-mail zhotovitele</w:t>
      </w:r>
      <w:r w:rsidRPr="00F33A18">
        <w:rPr>
          <w:rFonts w:asciiTheme="minorHAnsi" w:hAnsiTheme="minorHAnsi" w:cstheme="minorHAnsi"/>
          <w:color w:val="000000"/>
        </w:rPr>
        <w:t>).</w:t>
      </w:r>
    </w:p>
    <w:p w14:paraId="0828AE94" w14:textId="77777777" w:rsidR="00FE0B9A" w:rsidRPr="00F33A18" w:rsidRDefault="00FE0B9A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Nedokončen</w:t>
      </w:r>
      <w:r w:rsidR="00260F40" w:rsidRPr="00F33A18">
        <w:rPr>
          <w:rFonts w:asciiTheme="minorHAnsi" w:hAnsiTheme="minorHAnsi" w:cstheme="minorHAnsi"/>
        </w:rPr>
        <w:t>é</w:t>
      </w:r>
      <w:r w:rsidR="000E20D7" w:rsidRPr="00F33A18">
        <w:rPr>
          <w:rFonts w:asciiTheme="minorHAnsi" w:hAnsiTheme="minorHAnsi" w:cstheme="minorHAnsi"/>
        </w:rPr>
        <w:t>, nebo vadné</w:t>
      </w:r>
      <w:r w:rsidRPr="00F33A18">
        <w:rPr>
          <w:rFonts w:asciiTheme="minorHAnsi" w:hAnsiTheme="minorHAnsi" w:cstheme="minorHAnsi"/>
        </w:rPr>
        <w:t xml:space="preserve"> </w:t>
      </w:r>
      <w:r w:rsidR="00260F40" w:rsidRPr="00F33A18">
        <w:rPr>
          <w:rFonts w:asciiTheme="minorHAnsi" w:hAnsiTheme="minorHAnsi" w:cstheme="minorHAnsi"/>
        </w:rPr>
        <w:t>dílo</w:t>
      </w:r>
      <w:r w:rsidRPr="00F33A18">
        <w:rPr>
          <w:rFonts w:asciiTheme="minorHAnsi" w:hAnsiTheme="minorHAnsi" w:cstheme="minorHAnsi"/>
        </w:rPr>
        <w:t xml:space="preserve"> není objednatel povinen převzít.</w:t>
      </w:r>
    </w:p>
    <w:p w14:paraId="1BBE08A2" w14:textId="40904521" w:rsidR="007B11A5" w:rsidRPr="00F33A18" w:rsidRDefault="00315A65" w:rsidP="007B11A5">
      <w:pPr>
        <w:pStyle w:val="Zkladntext2"/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  <w:szCs w:val="24"/>
        </w:rPr>
        <w:t>Předání d</w:t>
      </w:r>
      <w:r w:rsidR="007B11A5" w:rsidRPr="00F33A18">
        <w:rPr>
          <w:rFonts w:asciiTheme="minorHAnsi" w:hAnsiTheme="minorHAnsi" w:cstheme="minorHAnsi"/>
          <w:color w:val="000000"/>
          <w:szCs w:val="24"/>
        </w:rPr>
        <w:t xml:space="preserve">ílčích </w:t>
      </w:r>
      <w:r w:rsidR="000E20D7" w:rsidRPr="00F33A18">
        <w:rPr>
          <w:rFonts w:asciiTheme="minorHAnsi" w:hAnsiTheme="minorHAnsi" w:cstheme="minorHAnsi"/>
          <w:color w:val="000000"/>
          <w:szCs w:val="24"/>
        </w:rPr>
        <w:t xml:space="preserve">plnění </w:t>
      </w:r>
      <w:r w:rsidR="007B11A5" w:rsidRPr="00F33A18">
        <w:rPr>
          <w:rFonts w:asciiTheme="minorHAnsi" w:hAnsiTheme="minorHAnsi" w:cstheme="minorHAnsi"/>
          <w:color w:val="000000"/>
        </w:rPr>
        <w:t xml:space="preserve">bude probíhat převážně elektronicky. Z toho vyplývá, že není nutná fyzická přítomnost </w:t>
      </w:r>
      <w:r w:rsidR="000E20D7" w:rsidRPr="00F33A18">
        <w:rPr>
          <w:rFonts w:asciiTheme="minorHAnsi" w:hAnsiTheme="minorHAnsi" w:cstheme="minorHAnsi"/>
          <w:color w:val="000000"/>
        </w:rPr>
        <w:t>zhotovitele při předání dílčího plnění</w:t>
      </w:r>
      <w:r w:rsidR="007B11A5" w:rsidRPr="00F33A18">
        <w:rPr>
          <w:rFonts w:asciiTheme="minorHAnsi" w:hAnsiTheme="minorHAnsi" w:cstheme="minorHAnsi"/>
          <w:color w:val="000000"/>
        </w:rPr>
        <w:t xml:space="preserve">. </w:t>
      </w:r>
      <w:r w:rsidR="007B11A5" w:rsidRPr="00F33A18">
        <w:rPr>
          <w:rFonts w:asciiTheme="minorHAnsi" w:hAnsiTheme="minorHAnsi" w:cstheme="minorHAnsi"/>
        </w:rPr>
        <w:t xml:space="preserve">V případě, že by situace vyžadovala osobní kontakt, </w:t>
      </w:r>
      <w:r w:rsidR="001C66FE" w:rsidRPr="00F33A18">
        <w:rPr>
          <w:rFonts w:asciiTheme="minorHAnsi" w:hAnsiTheme="minorHAnsi" w:cstheme="minorHAnsi"/>
        </w:rPr>
        <w:t>m</w:t>
      </w:r>
      <w:r w:rsidR="007B11A5" w:rsidRPr="00F33A18">
        <w:rPr>
          <w:rFonts w:asciiTheme="minorHAnsi" w:hAnsiTheme="minorHAnsi" w:cstheme="minorHAnsi"/>
        </w:rPr>
        <w:t xml:space="preserve">ístem předání zakázky je adresa Nová budova </w:t>
      </w:r>
      <w:r w:rsidR="001C66FE" w:rsidRPr="00F33A18">
        <w:rPr>
          <w:rFonts w:asciiTheme="minorHAnsi" w:hAnsiTheme="minorHAnsi" w:cstheme="minorHAnsi"/>
        </w:rPr>
        <w:t>Národního muzea, Vinohradská</w:t>
      </w:r>
      <w:r w:rsidR="00880F01">
        <w:rPr>
          <w:rFonts w:asciiTheme="minorHAnsi" w:hAnsiTheme="minorHAnsi" w:cstheme="minorHAnsi"/>
        </w:rPr>
        <w:t xml:space="preserve"> 52/</w:t>
      </w:r>
      <w:r w:rsidR="007B11A5" w:rsidRPr="00F33A18">
        <w:rPr>
          <w:rFonts w:asciiTheme="minorHAnsi" w:hAnsiTheme="minorHAnsi" w:cstheme="minorHAnsi"/>
        </w:rPr>
        <w:t>1, Praha 1.</w:t>
      </w:r>
    </w:p>
    <w:p w14:paraId="02DCE9E1" w14:textId="77777777" w:rsidR="00E777D2" w:rsidRPr="00F33A18" w:rsidRDefault="00E777D2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70050845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VIII.</w:t>
      </w:r>
    </w:p>
    <w:p w14:paraId="0C1B2D5E" w14:textId="77777777" w:rsidR="00260F40" w:rsidRPr="00F33A18" w:rsidRDefault="00260F40" w:rsidP="00260F40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Odpovědnost za vady a záruky za dílo</w:t>
      </w:r>
    </w:p>
    <w:p w14:paraId="09A821BB" w14:textId="77777777" w:rsidR="00260F40" w:rsidRPr="00F33A18" w:rsidRDefault="00260F40" w:rsidP="00260F40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Zhotovitel je povinen provést dílo podle této smlouvy, </w:t>
      </w:r>
      <w:r w:rsidR="001C66FE" w:rsidRPr="00F33A18">
        <w:rPr>
          <w:rFonts w:asciiTheme="minorHAnsi" w:hAnsiTheme="minorHAnsi" w:cstheme="minorHAnsi"/>
          <w:color w:val="000000"/>
        </w:rPr>
        <w:t>tj. veškeré</w:t>
      </w:r>
      <w:r w:rsidRPr="00F33A18">
        <w:rPr>
          <w:rFonts w:asciiTheme="minorHAnsi" w:hAnsiTheme="minorHAnsi" w:cstheme="minorHAnsi"/>
          <w:color w:val="000000"/>
        </w:rPr>
        <w:t xml:space="preserve"> práce kompletně, v patřičné kvalitě odpovídající </w:t>
      </w:r>
      <w:r w:rsidR="00480EE0" w:rsidRPr="00F33A18">
        <w:rPr>
          <w:rFonts w:asciiTheme="minorHAnsi" w:hAnsiTheme="minorHAnsi" w:cstheme="minorHAnsi"/>
          <w:color w:val="000000"/>
        </w:rPr>
        <w:t xml:space="preserve">požadavkům objednatele specifikovaným v této smlouvě. </w:t>
      </w:r>
      <w:r w:rsidRPr="00F33A18">
        <w:rPr>
          <w:rFonts w:asciiTheme="minorHAnsi" w:hAnsiTheme="minorHAnsi" w:cstheme="minorHAnsi"/>
          <w:color w:val="000000"/>
        </w:rPr>
        <w:t>Zhotovitel odpovídá za odborné a kvalifikované provedení všech prací.</w:t>
      </w:r>
    </w:p>
    <w:p w14:paraId="1222A75A" w14:textId="77777777" w:rsidR="00480EE0" w:rsidRPr="00F33A18" w:rsidRDefault="00480EE0" w:rsidP="00480EE0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Překlady budou prováděny kvalitním překladatelem (překladateli) s příslušnou odbornou specializací a relevantní překladatelskou praxí odborných textů dle specifikace v objednávce. </w:t>
      </w:r>
    </w:p>
    <w:p w14:paraId="567AE5CF" w14:textId="77777777" w:rsidR="004E68A3" w:rsidRPr="00F33A18" w:rsidRDefault="00480EE0" w:rsidP="00520A5A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Zhotovitel se zavazuje, že překlady budou vždy prováděny překladatelem</w:t>
      </w:r>
      <w:r w:rsidR="004E68A3" w:rsidRPr="00F33A18">
        <w:rPr>
          <w:rFonts w:asciiTheme="minorHAnsi" w:hAnsiTheme="minorHAnsi" w:cstheme="minorHAnsi"/>
          <w:color w:val="000000"/>
        </w:rPr>
        <w:t xml:space="preserve"> (překladateli)</w:t>
      </w:r>
      <w:r w:rsidRPr="00F33A18">
        <w:rPr>
          <w:rFonts w:asciiTheme="minorHAnsi" w:hAnsiTheme="minorHAnsi" w:cstheme="minorHAnsi"/>
          <w:color w:val="000000"/>
        </w:rPr>
        <w:t xml:space="preserve">, který je držitelem certifikátu jazykové zkoušky </w:t>
      </w:r>
      <w:r w:rsidR="00777D38" w:rsidRPr="00F33A18">
        <w:rPr>
          <w:rFonts w:asciiTheme="minorHAnsi" w:hAnsiTheme="minorHAnsi" w:cstheme="minorHAnsi"/>
          <w:color w:val="000000"/>
        </w:rPr>
        <w:t xml:space="preserve">příslušného </w:t>
      </w:r>
      <w:r w:rsidRPr="00F33A18">
        <w:rPr>
          <w:rFonts w:asciiTheme="minorHAnsi" w:hAnsiTheme="minorHAnsi" w:cstheme="minorHAnsi"/>
          <w:color w:val="000000"/>
        </w:rPr>
        <w:t xml:space="preserve">jazyka odpovídající úrovni </w:t>
      </w:r>
      <w:r w:rsidRPr="00F33A18">
        <w:rPr>
          <w:rFonts w:asciiTheme="minorHAnsi" w:hAnsiTheme="minorHAnsi" w:cstheme="minorHAnsi"/>
          <w:color w:val="000000"/>
        </w:rPr>
        <w:lastRenderedPageBreak/>
        <w:t>nejméně C1 dle společného evropského referenčního rámce pro jazyky. V případě nesplnění tohoto požadavku, nastupují podmínky dle čl. IX. odst. 1 této smlouvy.</w:t>
      </w:r>
    </w:p>
    <w:p w14:paraId="43CF264B" w14:textId="011EE93F" w:rsidR="00480EE0" w:rsidRPr="00F33A18" w:rsidRDefault="00480EE0" w:rsidP="00480EE0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Objednatel považuje za kvalitní takový překlad, který má odbornou úroveň odpovídající charakteru překládaného textu, ve kterém je správně užita odborná terminologie, v textu jsou správně uvedeny odkazy, použita správná stylistika, zachována plynulost přeloženého textu, zachován správný slovosled ve větě, zachována přesnost překladu, respektována gramatická pravidla a větná skladba cizího jazyka, nepřimýšlena slova, neuváděn nejednoznačný překlad, neuváděna nevhodná slovní spojení a interpunkce je užita odpovídajícím způsobem. Zároveň musí celkový charakter přeloženého textu odpovídat politice a vystupování objednatele navenek</w:t>
      </w:r>
      <w:r w:rsidR="00CB081C">
        <w:rPr>
          <w:rFonts w:asciiTheme="minorHAnsi" w:hAnsiTheme="minorHAnsi" w:cstheme="minorHAnsi"/>
          <w:color w:val="000000"/>
        </w:rPr>
        <w:t>, text působí přirozeně a autenticky</w:t>
      </w:r>
      <w:r w:rsidRPr="00F33A18">
        <w:rPr>
          <w:rFonts w:asciiTheme="minorHAnsi" w:hAnsiTheme="minorHAnsi" w:cstheme="minorHAnsi"/>
          <w:color w:val="000000"/>
        </w:rPr>
        <w:t>.</w:t>
      </w:r>
    </w:p>
    <w:p w14:paraId="7CFCDAE4" w14:textId="77777777" w:rsidR="00480EE0" w:rsidRPr="00F33A18" w:rsidRDefault="00480EE0" w:rsidP="00480EE0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Objednatel neodmítne překlad ani ho nevrátí k opravě, jestliže bude splňovat požadavky objednatele a bude proveden v souladu s odst. </w:t>
      </w:r>
      <w:r w:rsidR="00520A5A" w:rsidRPr="00F33A18">
        <w:rPr>
          <w:rFonts w:asciiTheme="minorHAnsi" w:hAnsiTheme="minorHAnsi" w:cstheme="minorHAnsi"/>
          <w:color w:val="000000"/>
        </w:rPr>
        <w:t>4</w:t>
      </w:r>
      <w:r w:rsidR="0052279E" w:rsidRPr="00F33A18">
        <w:rPr>
          <w:rFonts w:asciiTheme="minorHAnsi" w:hAnsiTheme="minorHAnsi" w:cstheme="minorHAnsi"/>
          <w:color w:val="000000"/>
        </w:rPr>
        <w:t xml:space="preserve"> </w:t>
      </w:r>
      <w:r w:rsidRPr="00F33A18">
        <w:rPr>
          <w:rFonts w:asciiTheme="minorHAnsi" w:hAnsiTheme="minorHAnsi" w:cstheme="minorHAnsi"/>
          <w:color w:val="000000"/>
        </w:rPr>
        <w:t>tohoto článku.</w:t>
      </w:r>
    </w:p>
    <w:p w14:paraId="72B40931" w14:textId="15B6F356" w:rsidR="00604838" w:rsidRDefault="00480EE0" w:rsidP="00201CAD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Pokud překlad nebude splňovat požadavky objednatele, nebo nebude proveden v souladu s odst. </w:t>
      </w:r>
      <w:r w:rsidR="00520A5A" w:rsidRPr="00F33A18">
        <w:rPr>
          <w:rFonts w:asciiTheme="minorHAnsi" w:hAnsiTheme="minorHAnsi" w:cstheme="minorHAnsi"/>
          <w:color w:val="000000"/>
        </w:rPr>
        <w:t>4</w:t>
      </w:r>
      <w:r w:rsidRPr="00F33A18">
        <w:rPr>
          <w:rFonts w:asciiTheme="minorHAnsi" w:hAnsiTheme="minorHAnsi" w:cstheme="minorHAnsi"/>
          <w:color w:val="000000"/>
        </w:rPr>
        <w:t xml:space="preserve"> tohoto článku (například výskyt gramatických chyb, stylistické nedostatky, nesprávně použitá terminologie apod.), vrátí objednatel jednotlivá plnění zhotoviteli k opravě. V případě uplatnění reklamace je objednatel oprávněn po zhotoviteli požadovat slevu z celkové ceny </w:t>
      </w:r>
      <w:r w:rsidR="00FA232D" w:rsidRPr="00F33A18">
        <w:rPr>
          <w:rFonts w:asciiTheme="minorHAnsi" w:hAnsiTheme="minorHAnsi" w:cstheme="minorHAnsi"/>
          <w:color w:val="000000"/>
        </w:rPr>
        <w:t>dílčí zakázky</w:t>
      </w:r>
      <w:r w:rsidRPr="00F33A18">
        <w:rPr>
          <w:rFonts w:asciiTheme="minorHAnsi" w:hAnsiTheme="minorHAnsi" w:cstheme="minorHAnsi"/>
          <w:color w:val="000000"/>
        </w:rPr>
        <w:t xml:space="preserve">, kterou objednatel stanoví v souladu s Přílohou č. 1 – Slevy při uplatnění reklamace, která je nedílnou součástí této smlouvy. Reklamace bude zhotovitelem provedena </w:t>
      </w:r>
      <w:r w:rsidR="00D563E0" w:rsidRPr="00F33A18">
        <w:rPr>
          <w:rFonts w:asciiTheme="minorHAnsi" w:hAnsiTheme="minorHAnsi" w:cstheme="minorHAnsi"/>
          <w:color w:val="000000"/>
        </w:rPr>
        <w:t xml:space="preserve">písemně </w:t>
      </w:r>
      <w:r w:rsidRPr="00F33A18">
        <w:rPr>
          <w:rFonts w:asciiTheme="minorHAnsi" w:hAnsiTheme="minorHAnsi" w:cstheme="minorHAnsi"/>
          <w:color w:val="000000"/>
        </w:rPr>
        <w:t>nejpozději do poloviny počtu pracovních dní nebo hodin uvedených v</w:t>
      </w:r>
      <w:r w:rsidR="00FA232D" w:rsidRPr="00F33A18">
        <w:rPr>
          <w:rFonts w:asciiTheme="minorHAnsi" w:hAnsiTheme="minorHAnsi" w:cstheme="minorHAnsi"/>
          <w:color w:val="000000"/>
        </w:rPr>
        <w:t> </w:t>
      </w:r>
      <w:r w:rsidRPr="00F33A18">
        <w:rPr>
          <w:rFonts w:asciiTheme="minorHAnsi" w:hAnsiTheme="minorHAnsi" w:cstheme="minorHAnsi"/>
          <w:color w:val="000000"/>
        </w:rPr>
        <w:t>původn</w:t>
      </w:r>
      <w:r w:rsidR="00FA232D" w:rsidRPr="00F33A18">
        <w:rPr>
          <w:rFonts w:asciiTheme="minorHAnsi" w:hAnsiTheme="minorHAnsi" w:cstheme="minorHAnsi"/>
          <w:color w:val="000000"/>
        </w:rPr>
        <w:t>ím dílčím zakázkovém listu</w:t>
      </w:r>
      <w:r w:rsidRPr="00F33A18">
        <w:rPr>
          <w:rFonts w:asciiTheme="minorHAnsi" w:hAnsiTheme="minorHAnsi" w:cstheme="minorHAnsi"/>
          <w:color w:val="000000"/>
        </w:rPr>
        <w:t xml:space="preserve">, přičemž tato doba se počítá od okamžiku vrácení překladu </w:t>
      </w:r>
      <w:r w:rsidR="00642F7C" w:rsidRPr="00F33A18">
        <w:rPr>
          <w:rFonts w:asciiTheme="minorHAnsi" w:hAnsiTheme="minorHAnsi" w:cstheme="minorHAnsi"/>
          <w:color w:val="000000"/>
        </w:rPr>
        <w:t xml:space="preserve">zhotoviteli </w:t>
      </w:r>
      <w:r w:rsidRPr="00F33A18">
        <w:rPr>
          <w:rFonts w:asciiTheme="minorHAnsi" w:hAnsiTheme="minorHAnsi" w:cstheme="minorHAnsi"/>
          <w:color w:val="000000"/>
        </w:rPr>
        <w:t>k opravě. V případě nesplnění této lhůty, nastupují po</w:t>
      </w:r>
      <w:r w:rsidR="00D563E0" w:rsidRPr="00F33A18">
        <w:rPr>
          <w:rFonts w:asciiTheme="minorHAnsi" w:hAnsiTheme="minorHAnsi" w:cstheme="minorHAnsi"/>
          <w:color w:val="000000"/>
        </w:rPr>
        <w:t xml:space="preserve">dmínky dle čl. IX. odst. </w:t>
      </w:r>
      <w:r w:rsidR="00777D38" w:rsidRPr="00F33A18">
        <w:rPr>
          <w:rFonts w:asciiTheme="minorHAnsi" w:hAnsiTheme="minorHAnsi" w:cstheme="minorHAnsi"/>
          <w:color w:val="000000"/>
        </w:rPr>
        <w:t>1</w:t>
      </w:r>
      <w:r w:rsidR="00D563E0" w:rsidRPr="00F33A18">
        <w:rPr>
          <w:rFonts w:asciiTheme="minorHAnsi" w:hAnsiTheme="minorHAnsi" w:cstheme="minorHAnsi"/>
          <w:color w:val="000000"/>
        </w:rPr>
        <w:t xml:space="preserve"> této </w:t>
      </w:r>
      <w:r w:rsidRPr="00F33A18">
        <w:rPr>
          <w:rFonts w:asciiTheme="minorHAnsi" w:hAnsiTheme="minorHAnsi" w:cstheme="minorHAnsi"/>
          <w:color w:val="000000"/>
        </w:rPr>
        <w:t>smlouvy.</w:t>
      </w:r>
    </w:p>
    <w:p w14:paraId="26A1EDFB" w14:textId="77777777" w:rsidR="00F33A18" w:rsidRPr="00F33A18" w:rsidRDefault="00F33A18" w:rsidP="00A51B2F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7FD19967" w14:textId="77777777" w:rsidR="00FE0B9A" w:rsidRPr="00F33A18" w:rsidRDefault="00FE0B9A" w:rsidP="00D563E0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IX.</w:t>
      </w:r>
    </w:p>
    <w:p w14:paraId="26F70752" w14:textId="77777777" w:rsidR="00FE0B9A" w:rsidRPr="00F33A18" w:rsidRDefault="00FE0B9A" w:rsidP="00D563E0">
      <w:pPr>
        <w:keepNext/>
        <w:keepLines/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Zajištění závazků - smluvní pokuty</w:t>
      </w:r>
    </w:p>
    <w:p w14:paraId="6DE094DA" w14:textId="63925655" w:rsidR="00391BCE" w:rsidRPr="00F33A18" w:rsidRDefault="00391BCE" w:rsidP="59D324F9">
      <w:pPr>
        <w:numPr>
          <w:ilvl w:val="0"/>
          <w:numId w:val="8"/>
        </w:numPr>
        <w:spacing w:line="240" w:lineRule="atLeast"/>
        <w:jc w:val="both"/>
        <w:rPr>
          <w:rFonts w:asciiTheme="minorHAnsi" w:hAnsiTheme="minorHAnsi" w:cstheme="minorBidi"/>
          <w:color w:val="000000"/>
        </w:rPr>
      </w:pPr>
      <w:r w:rsidRPr="59D324F9">
        <w:rPr>
          <w:rFonts w:asciiTheme="minorHAnsi" w:hAnsiTheme="minorHAnsi" w:cstheme="minorBidi"/>
        </w:rPr>
        <w:t xml:space="preserve">V případě prodlení </w:t>
      </w:r>
      <w:r w:rsidR="00642F7C" w:rsidRPr="59D324F9">
        <w:rPr>
          <w:rFonts w:asciiTheme="minorHAnsi" w:hAnsiTheme="minorHAnsi" w:cstheme="minorBidi"/>
        </w:rPr>
        <w:t xml:space="preserve">zhotovitele </w:t>
      </w:r>
      <w:r w:rsidRPr="59D324F9">
        <w:rPr>
          <w:rFonts w:asciiTheme="minorHAnsi" w:hAnsiTheme="minorHAnsi" w:cstheme="minorBidi"/>
        </w:rPr>
        <w:t xml:space="preserve">s plněním, nebo v případě </w:t>
      </w:r>
      <w:r w:rsidR="00777D38" w:rsidRPr="59D324F9">
        <w:rPr>
          <w:rFonts w:asciiTheme="minorHAnsi" w:hAnsiTheme="minorHAnsi" w:cstheme="minorBidi"/>
        </w:rPr>
        <w:t xml:space="preserve">opravy </w:t>
      </w:r>
      <w:r w:rsidRPr="59D324F9">
        <w:rPr>
          <w:rFonts w:asciiTheme="minorHAnsi" w:hAnsiTheme="minorHAnsi" w:cstheme="minorBidi"/>
        </w:rPr>
        <w:t xml:space="preserve">vadného plnění předmětu dílčí </w:t>
      </w:r>
      <w:r w:rsidR="00FA232D" w:rsidRPr="59D324F9">
        <w:rPr>
          <w:rFonts w:asciiTheme="minorHAnsi" w:hAnsiTheme="minorHAnsi" w:cstheme="minorBidi"/>
        </w:rPr>
        <w:t>zakázky</w:t>
      </w:r>
      <w:r w:rsidRPr="59D324F9">
        <w:rPr>
          <w:rFonts w:asciiTheme="minorHAnsi" w:hAnsiTheme="minorHAnsi" w:cstheme="minorBidi"/>
        </w:rPr>
        <w:t xml:space="preserve"> ve stanoveném termínu a následné r</w:t>
      </w:r>
      <w:r w:rsidR="00FA232D" w:rsidRPr="59D324F9">
        <w:rPr>
          <w:rFonts w:asciiTheme="minorHAnsi" w:hAnsiTheme="minorHAnsi" w:cstheme="minorBidi"/>
        </w:rPr>
        <w:t>eklamace objednatele dle dílčí zakázky</w:t>
      </w:r>
      <w:r w:rsidRPr="59D324F9">
        <w:rPr>
          <w:rFonts w:asciiTheme="minorHAnsi" w:hAnsiTheme="minorHAnsi" w:cstheme="minorBidi"/>
          <w:color w:val="000000" w:themeColor="text1"/>
        </w:rPr>
        <w:t xml:space="preserve"> </w:t>
      </w:r>
      <w:r w:rsidR="00FE0B9A" w:rsidRPr="59D324F9">
        <w:rPr>
          <w:rFonts w:asciiTheme="minorHAnsi" w:hAnsiTheme="minorHAnsi" w:cstheme="minorBidi"/>
          <w:color w:val="000000" w:themeColor="text1"/>
        </w:rPr>
        <w:t xml:space="preserve">dle článku </w:t>
      </w:r>
      <w:r w:rsidR="007B2C92" w:rsidRPr="59D324F9">
        <w:rPr>
          <w:rFonts w:asciiTheme="minorHAnsi" w:hAnsiTheme="minorHAnsi" w:cstheme="minorBidi"/>
          <w:color w:val="000000" w:themeColor="text1"/>
        </w:rPr>
        <w:t>V</w:t>
      </w:r>
      <w:r w:rsidR="00FE0B9A" w:rsidRPr="59D324F9">
        <w:rPr>
          <w:rFonts w:asciiTheme="minorHAnsi" w:hAnsiTheme="minorHAnsi" w:cstheme="minorBidi"/>
          <w:color w:val="000000" w:themeColor="text1"/>
        </w:rPr>
        <w:t>III. této smlouvy, uhradí zhotovitel objednateli smluvní pokutu ve výši 1,00</w:t>
      </w:r>
      <w:r w:rsidR="00277064" w:rsidRPr="59D324F9">
        <w:rPr>
          <w:rFonts w:asciiTheme="minorHAnsi" w:hAnsiTheme="minorHAnsi" w:cstheme="minorBidi"/>
          <w:color w:val="000000" w:themeColor="text1"/>
        </w:rPr>
        <w:t xml:space="preserve"> </w:t>
      </w:r>
      <w:r w:rsidR="00FE0B9A" w:rsidRPr="59D324F9">
        <w:rPr>
          <w:rFonts w:asciiTheme="minorHAnsi" w:hAnsiTheme="minorHAnsi" w:cstheme="minorBidi"/>
          <w:color w:val="000000" w:themeColor="text1"/>
        </w:rPr>
        <w:t xml:space="preserve">% </w:t>
      </w:r>
      <w:r w:rsidR="07D3765C" w:rsidRPr="59D324F9">
        <w:rPr>
          <w:rFonts w:asciiTheme="minorHAnsi" w:hAnsiTheme="minorHAnsi" w:cstheme="minorBidi"/>
          <w:color w:val="000000" w:themeColor="text1"/>
        </w:rPr>
        <w:t>z ceny</w:t>
      </w:r>
      <w:r w:rsidR="00FE0B9A" w:rsidRPr="59D324F9">
        <w:rPr>
          <w:rFonts w:asciiTheme="minorHAnsi" w:hAnsiTheme="minorHAnsi" w:cstheme="minorBidi"/>
          <w:color w:val="000000" w:themeColor="text1"/>
        </w:rPr>
        <w:t xml:space="preserve"> </w:t>
      </w:r>
      <w:r w:rsidR="00777D38" w:rsidRPr="59D324F9">
        <w:rPr>
          <w:rFonts w:asciiTheme="minorHAnsi" w:hAnsiTheme="minorHAnsi" w:cstheme="minorBidi"/>
          <w:color w:val="000000" w:themeColor="text1"/>
        </w:rPr>
        <w:t xml:space="preserve">dílčí zakázky </w:t>
      </w:r>
      <w:r w:rsidR="00FE0B9A" w:rsidRPr="59D324F9">
        <w:rPr>
          <w:rFonts w:asciiTheme="minorHAnsi" w:hAnsiTheme="minorHAnsi" w:cstheme="minorBidi"/>
          <w:color w:val="000000" w:themeColor="text1"/>
        </w:rPr>
        <w:t xml:space="preserve">za každý </w:t>
      </w:r>
      <w:r w:rsidR="00D563E0" w:rsidRPr="59D324F9">
        <w:rPr>
          <w:rFonts w:asciiTheme="minorHAnsi" w:hAnsiTheme="minorHAnsi" w:cstheme="minorBidi"/>
          <w:color w:val="000000" w:themeColor="text1"/>
        </w:rPr>
        <w:t xml:space="preserve">započatý </w:t>
      </w:r>
      <w:r w:rsidR="00FE0B9A" w:rsidRPr="59D324F9">
        <w:rPr>
          <w:rFonts w:asciiTheme="minorHAnsi" w:hAnsiTheme="minorHAnsi" w:cstheme="minorBidi"/>
          <w:color w:val="000000" w:themeColor="text1"/>
        </w:rPr>
        <w:t>den prodlení</w:t>
      </w:r>
      <w:r w:rsidRPr="59D324F9">
        <w:rPr>
          <w:rFonts w:asciiTheme="minorHAnsi" w:hAnsiTheme="minorHAnsi" w:cstheme="minorBidi"/>
          <w:color w:val="000000" w:themeColor="text1"/>
        </w:rPr>
        <w:t xml:space="preserve"> až do doby zjednání nápravy řádným splněním dílčí </w:t>
      </w:r>
      <w:r w:rsidR="00FA232D" w:rsidRPr="59D324F9">
        <w:rPr>
          <w:rFonts w:asciiTheme="minorHAnsi" w:hAnsiTheme="minorHAnsi" w:cstheme="minorBidi"/>
          <w:color w:val="000000" w:themeColor="text1"/>
        </w:rPr>
        <w:t>zakázky</w:t>
      </w:r>
      <w:r w:rsidRPr="59D324F9">
        <w:rPr>
          <w:rFonts w:asciiTheme="minorHAnsi" w:hAnsiTheme="minorHAnsi" w:cstheme="minorBidi"/>
          <w:color w:val="000000" w:themeColor="text1"/>
        </w:rPr>
        <w:t>.</w:t>
      </w:r>
    </w:p>
    <w:p w14:paraId="5BBB54A6" w14:textId="77777777" w:rsidR="00FE0B9A" w:rsidRPr="00F33A18" w:rsidRDefault="00FE0B9A">
      <w:pPr>
        <w:numPr>
          <w:ilvl w:val="0"/>
          <w:numId w:val="8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V případě prodlení objednatele s placením daňového dokladu uhradí objednatel zhotoviteli úrok </w:t>
      </w:r>
      <w:r w:rsidR="00D563E0" w:rsidRPr="00F33A18">
        <w:rPr>
          <w:rFonts w:asciiTheme="minorHAnsi" w:hAnsiTheme="minorHAnsi" w:cstheme="minorHAnsi"/>
          <w:color w:val="000000"/>
        </w:rPr>
        <w:t xml:space="preserve">z </w:t>
      </w:r>
      <w:r w:rsidRPr="00F33A18">
        <w:rPr>
          <w:rFonts w:asciiTheme="minorHAnsi" w:hAnsiTheme="minorHAnsi" w:cstheme="minorHAnsi"/>
          <w:color w:val="000000"/>
        </w:rPr>
        <w:t>prodlení ve výši stanovené</w:t>
      </w:r>
      <w:r w:rsidR="00D563E0" w:rsidRPr="00F33A18">
        <w:rPr>
          <w:rFonts w:asciiTheme="minorHAnsi" w:hAnsiTheme="minorHAnsi" w:cstheme="minorHAnsi"/>
          <w:color w:val="000000"/>
        </w:rPr>
        <w:t xml:space="preserve"> zvláštními</w:t>
      </w:r>
      <w:r w:rsidRPr="00F33A18">
        <w:rPr>
          <w:rFonts w:asciiTheme="minorHAnsi" w:hAnsiTheme="minorHAnsi" w:cstheme="minorHAnsi"/>
          <w:color w:val="000000"/>
        </w:rPr>
        <w:t xml:space="preserve"> právními předpisy.</w:t>
      </w:r>
    </w:p>
    <w:p w14:paraId="3CAB3C0C" w14:textId="77777777" w:rsidR="00391BCE" w:rsidRPr="00F33A18" w:rsidRDefault="00391BCE" w:rsidP="00391BCE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Objednatel je oprávněn započíst smluvní sankce na splatnou část ceny za plnění poskytnuté dle této smlouvy.</w:t>
      </w:r>
    </w:p>
    <w:p w14:paraId="102B66BD" w14:textId="77777777" w:rsidR="00391BCE" w:rsidRPr="00F33A18" w:rsidRDefault="00391BCE" w:rsidP="00391BCE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Zaplacením smluvních sankcí není dotčena povinnost zhotovitele dále řádně plnit předmět smlouvy.</w:t>
      </w:r>
    </w:p>
    <w:p w14:paraId="6C1113FC" w14:textId="77777777" w:rsidR="00FE0B9A" w:rsidRPr="00F33A18" w:rsidRDefault="00FE0B9A">
      <w:pPr>
        <w:numPr>
          <w:ilvl w:val="0"/>
          <w:numId w:val="8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Smluvní pokutu může objednatel odečíst z účetních dokladů zhotovitele formou zápočtu.</w:t>
      </w:r>
    </w:p>
    <w:p w14:paraId="663894A5" w14:textId="77777777" w:rsidR="00FE0B9A" w:rsidRPr="00F33A18" w:rsidRDefault="00FE0B9A">
      <w:pPr>
        <w:numPr>
          <w:ilvl w:val="0"/>
          <w:numId w:val="8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Smluvní pokuty, sjednané touto smlouvou, hradí povinná strana nezávisle na tom, zda a v jaké výši vznikne druhé straně škoda, kterou lze vymáhat samostatně.</w:t>
      </w:r>
    </w:p>
    <w:p w14:paraId="23AB5F93" w14:textId="77777777" w:rsidR="006B61A8" w:rsidRPr="00F33A18" w:rsidRDefault="006B61A8" w:rsidP="006B61A8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Za porušení povinnosti mlčenlivosti specifikované ve čl. X odst. 4</w:t>
      </w:r>
      <w:r w:rsidR="00DE5356" w:rsidRPr="00F33A18">
        <w:rPr>
          <w:rFonts w:asciiTheme="minorHAnsi" w:hAnsiTheme="minorHAnsi" w:cstheme="minorHAnsi"/>
        </w:rPr>
        <w:t xml:space="preserve"> této smlouvy</w:t>
      </w:r>
      <w:r w:rsidRPr="00F33A18">
        <w:rPr>
          <w:rFonts w:asciiTheme="minorHAnsi" w:hAnsiTheme="minorHAnsi" w:cstheme="minorHAnsi"/>
        </w:rPr>
        <w:t xml:space="preserve"> je zhotovitel povinen uhradit objednateli smluvní pokutu ve výši 10.000,- Kč (slovy: deset</w:t>
      </w:r>
      <w:r w:rsidR="006422F3" w:rsidRPr="00F33A18">
        <w:rPr>
          <w:rFonts w:asciiTheme="minorHAnsi" w:hAnsiTheme="minorHAnsi" w:cstheme="minorHAnsi"/>
        </w:rPr>
        <w:t xml:space="preserve"> </w:t>
      </w:r>
      <w:r w:rsidRPr="00F33A18">
        <w:rPr>
          <w:rFonts w:asciiTheme="minorHAnsi" w:hAnsiTheme="minorHAnsi" w:cstheme="minorHAnsi"/>
        </w:rPr>
        <w:t>tisíc korun českých), a to za každý jednotlivý případ porušení povinnosti.</w:t>
      </w:r>
    </w:p>
    <w:p w14:paraId="007E57E2" w14:textId="5E9A789F" w:rsidR="00D15624" w:rsidRPr="00F33A18" w:rsidRDefault="00D15624" w:rsidP="00D15624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Za porušení povinnosti součinnosti kontaktní osoby dle čl. X odst. 5 </w:t>
      </w:r>
      <w:r w:rsidR="00DE5356" w:rsidRPr="00F33A18">
        <w:rPr>
          <w:rFonts w:asciiTheme="minorHAnsi" w:hAnsiTheme="minorHAnsi" w:cstheme="minorHAnsi"/>
        </w:rPr>
        <w:t xml:space="preserve">této smlouvy </w:t>
      </w:r>
      <w:r w:rsidRPr="00F33A18">
        <w:rPr>
          <w:rFonts w:asciiTheme="minorHAnsi" w:hAnsiTheme="minorHAnsi" w:cstheme="minorHAnsi"/>
        </w:rPr>
        <w:t xml:space="preserve">je </w:t>
      </w:r>
      <w:r w:rsidR="00642F7C" w:rsidRPr="00F33A18">
        <w:rPr>
          <w:rFonts w:asciiTheme="minorHAnsi" w:hAnsiTheme="minorHAnsi" w:cstheme="minorHAnsi"/>
        </w:rPr>
        <w:t>zhotovitel</w:t>
      </w:r>
      <w:r w:rsidR="00642F7C" w:rsidRPr="00F33A18" w:rsidDel="00642F7C">
        <w:rPr>
          <w:rFonts w:asciiTheme="minorHAnsi" w:hAnsiTheme="minorHAnsi" w:cstheme="minorHAnsi"/>
        </w:rPr>
        <w:t xml:space="preserve"> </w:t>
      </w:r>
      <w:r w:rsidRPr="00F33A18">
        <w:rPr>
          <w:rFonts w:asciiTheme="minorHAnsi" w:hAnsiTheme="minorHAnsi" w:cstheme="minorHAnsi"/>
        </w:rPr>
        <w:t>povinen uhradit objednateli smluvní pokutu ve výši 1</w:t>
      </w:r>
      <w:r w:rsidR="00280361">
        <w:rPr>
          <w:rFonts w:asciiTheme="minorHAnsi" w:hAnsiTheme="minorHAnsi" w:cstheme="minorHAnsi"/>
        </w:rPr>
        <w:t>.</w:t>
      </w:r>
      <w:r w:rsidRPr="00F33A18">
        <w:rPr>
          <w:rFonts w:asciiTheme="minorHAnsi" w:hAnsiTheme="minorHAnsi" w:cstheme="minorHAnsi"/>
        </w:rPr>
        <w:t>000,- Kč (slovy: jeden</w:t>
      </w:r>
      <w:r w:rsidR="000D7FE8" w:rsidRPr="00F33A18">
        <w:rPr>
          <w:rFonts w:asciiTheme="minorHAnsi" w:hAnsiTheme="minorHAnsi" w:cstheme="minorHAnsi"/>
        </w:rPr>
        <w:t xml:space="preserve"> </w:t>
      </w:r>
      <w:r w:rsidRPr="00F33A18">
        <w:rPr>
          <w:rFonts w:asciiTheme="minorHAnsi" w:hAnsiTheme="minorHAnsi" w:cstheme="minorHAnsi"/>
        </w:rPr>
        <w:t>tisíc korun českých), a to za každý jednotlivý případ porušení povinnosti.</w:t>
      </w:r>
    </w:p>
    <w:p w14:paraId="14A783B2" w14:textId="77777777" w:rsidR="00FE0B9A" w:rsidRDefault="00FE0B9A">
      <w:pPr>
        <w:spacing w:line="240" w:lineRule="atLeast"/>
        <w:jc w:val="both"/>
        <w:rPr>
          <w:rFonts w:asciiTheme="minorHAnsi" w:hAnsiTheme="minorHAnsi" w:cstheme="minorHAnsi"/>
          <w:color w:val="000000"/>
          <w:u w:val="single"/>
        </w:rPr>
      </w:pPr>
    </w:p>
    <w:p w14:paraId="5732C94B" w14:textId="77777777" w:rsidR="00280361" w:rsidRPr="00F33A18" w:rsidRDefault="00280361">
      <w:pPr>
        <w:spacing w:line="240" w:lineRule="atLeast"/>
        <w:jc w:val="both"/>
        <w:rPr>
          <w:rFonts w:asciiTheme="minorHAnsi" w:hAnsiTheme="minorHAnsi" w:cstheme="minorHAnsi"/>
          <w:color w:val="000000"/>
          <w:u w:val="single"/>
        </w:rPr>
      </w:pPr>
    </w:p>
    <w:p w14:paraId="7973F8EF" w14:textId="77777777" w:rsidR="00FE0B9A" w:rsidRPr="00F33A18" w:rsidRDefault="00277064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lastRenderedPageBreak/>
        <w:t>Článek X.</w:t>
      </w:r>
    </w:p>
    <w:p w14:paraId="7121EEA5" w14:textId="77777777" w:rsidR="00FE0B9A" w:rsidRPr="00F33A18" w:rsidRDefault="00FE0B9A" w:rsidP="00FE0B9A">
      <w:pPr>
        <w:jc w:val="center"/>
        <w:rPr>
          <w:rFonts w:asciiTheme="minorHAnsi" w:hAnsiTheme="minorHAnsi" w:cstheme="minorHAnsi"/>
          <w:b/>
        </w:rPr>
      </w:pPr>
      <w:r w:rsidRPr="00F33A18">
        <w:rPr>
          <w:rFonts w:asciiTheme="minorHAnsi" w:hAnsiTheme="minorHAnsi" w:cstheme="minorHAnsi"/>
          <w:b/>
        </w:rPr>
        <w:t>Zvláštní ujednání</w:t>
      </w:r>
    </w:p>
    <w:p w14:paraId="3DCD19AA" w14:textId="7170ED50" w:rsidR="00FE0B9A" w:rsidRPr="00F33A18" w:rsidRDefault="00FE0B9A" w:rsidP="00FE0B9A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Objednatel se zavazuje poskytnout zhotoviteli součinnost nutnou pro splnění předmětu smlouvy, zejména zajistit nezbytné odborné konzultace</w:t>
      </w:r>
      <w:r w:rsidR="008A11FE" w:rsidRPr="00F33A18">
        <w:rPr>
          <w:rFonts w:asciiTheme="minorHAnsi" w:hAnsiTheme="minorHAnsi" w:cstheme="minorHAnsi"/>
        </w:rPr>
        <w:t>.</w:t>
      </w:r>
    </w:p>
    <w:p w14:paraId="005E73FD" w14:textId="77777777" w:rsidR="00FE0B9A" w:rsidRPr="00F33A18" w:rsidRDefault="00FE0B9A" w:rsidP="00FE0B9A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Pokud objednatel neposkytne zhotoviteli součinnost podle ustanovení předchozího odstavce, vyhrazuje si zhotovitel právo na změnu termínu provedení předmětných prací dle této smlouvy.</w:t>
      </w:r>
    </w:p>
    <w:p w14:paraId="42947399" w14:textId="77777777" w:rsidR="006B61A8" w:rsidRPr="00F33A18" w:rsidRDefault="00FE0B9A" w:rsidP="006B61A8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Bude-li objednatel požadovat změny nebo doplňky předmětu plnění této s</w:t>
      </w:r>
      <w:r w:rsidR="0052279E" w:rsidRPr="00F33A18">
        <w:rPr>
          <w:rFonts w:asciiTheme="minorHAnsi" w:hAnsiTheme="minorHAnsi" w:cstheme="minorHAnsi"/>
        </w:rPr>
        <w:t>mlouvy, vyhrazuje si zhotovitel</w:t>
      </w:r>
      <w:r w:rsidRPr="00F33A18">
        <w:rPr>
          <w:rFonts w:asciiTheme="minorHAnsi" w:hAnsiTheme="minorHAnsi" w:cstheme="minorHAnsi"/>
        </w:rPr>
        <w:t xml:space="preserve"> právo na změnu termínu provedení předmětn</w:t>
      </w:r>
      <w:r w:rsidR="0073147C" w:rsidRPr="00F33A18">
        <w:rPr>
          <w:rFonts w:asciiTheme="minorHAnsi" w:hAnsiTheme="minorHAnsi" w:cstheme="minorHAnsi"/>
        </w:rPr>
        <w:t>ých prací, případně změnu ceny.</w:t>
      </w:r>
    </w:p>
    <w:p w14:paraId="54238162" w14:textId="77777777" w:rsidR="00D15624" w:rsidRPr="00F33A18" w:rsidRDefault="006B61A8" w:rsidP="00D15624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Zhotovitel se zavazuje během plnění smlouvy a po ukončení smlouvy zachovávat mlčenlivost o všech skutečnostech, o kterých se dozví od objednatele v souvislosti s plněním smlouvy.</w:t>
      </w:r>
      <w:r w:rsidR="00D15624" w:rsidRPr="00F33A18">
        <w:rPr>
          <w:rFonts w:asciiTheme="minorHAnsi" w:hAnsiTheme="minorHAnsi" w:cstheme="minorHAnsi"/>
        </w:rPr>
        <w:t xml:space="preserve"> </w:t>
      </w:r>
    </w:p>
    <w:p w14:paraId="71277BCB" w14:textId="77777777" w:rsidR="00D15624" w:rsidRPr="00F33A18" w:rsidRDefault="00D15624" w:rsidP="00D15624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Kontaktní osoba </w:t>
      </w:r>
      <w:r w:rsidR="00642F7C" w:rsidRPr="00F33A18">
        <w:rPr>
          <w:rFonts w:asciiTheme="minorHAnsi" w:hAnsiTheme="minorHAnsi" w:cstheme="minorHAnsi"/>
        </w:rPr>
        <w:t>zhotovitele</w:t>
      </w:r>
      <w:r w:rsidRPr="00F33A18">
        <w:rPr>
          <w:rFonts w:asciiTheme="minorHAnsi" w:hAnsiTheme="minorHAnsi" w:cstheme="minorHAnsi"/>
        </w:rPr>
        <w:t xml:space="preserve"> uvedená v záhlaví této smlouvy je povinna poskytovat řádnou a dostatečnou součinnost při komunikaci s objednatelem, čímž se rozumí zejména podpora při řešení problémů, které se mohou při plnění smlouvy vyskytnout, například zodpovězení dotazů objednatele, či poskytování informací objednateli v pracovních dnech mezi 8,00 hod. a 16,00 hod., a to nejdéle do 24 hodin od okamžiku obdržení dotazu, či sdělení informace. V případě potřeby je </w:t>
      </w:r>
      <w:r w:rsidR="00642F7C" w:rsidRPr="00F33A18">
        <w:rPr>
          <w:rFonts w:asciiTheme="minorHAnsi" w:hAnsiTheme="minorHAnsi" w:cstheme="minorHAnsi"/>
        </w:rPr>
        <w:t>zhotovitel</w:t>
      </w:r>
      <w:r w:rsidRPr="00F33A18">
        <w:rPr>
          <w:rFonts w:asciiTheme="minorHAnsi" w:hAnsiTheme="minorHAnsi" w:cstheme="minorHAnsi"/>
        </w:rPr>
        <w:t xml:space="preserve"> povinen zajistit zástupce této kontaktní osoby při zachování uvedeného spojení a bez zbytečného odkladu o této skutečnosti informovat objednatele.</w:t>
      </w:r>
    </w:p>
    <w:p w14:paraId="3B15AD78" w14:textId="77777777" w:rsidR="0073147C" w:rsidRPr="00F33A18" w:rsidRDefault="0073147C" w:rsidP="00277064">
      <w:pPr>
        <w:spacing w:line="240" w:lineRule="atLeast"/>
        <w:jc w:val="both"/>
        <w:outlineLvl w:val="0"/>
        <w:rPr>
          <w:rFonts w:asciiTheme="minorHAnsi" w:hAnsiTheme="minorHAnsi" w:cstheme="minorHAnsi"/>
          <w:color w:val="000000"/>
        </w:rPr>
      </w:pPr>
    </w:p>
    <w:p w14:paraId="49AC9602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XI.</w:t>
      </w:r>
    </w:p>
    <w:p w14:paraId="7D039427" w14:textId="77777777" w:rsidR="00FE0B9A" w:rsidRPr="00F33A18" w:rsidRDefault="00FE0B9A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Závěrečná ustanovení</w:t>
      </w:r>
    </w:p>
    <w:p w14:paraId="752239BD" w14:textId="451FDDA4" w:rsidR="0077324C" w:rsidRPr="00F33A18" w:rsidRDefault="00601234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77324C" w:rsidRPr="00F33A18">
        <w:rPr>
          <w:rFonts w:asciiTheme="minorHAnsi" w:hAnsiTheme="minorHAnsi" w:cstheme="minorHAnsi"/>
          <w:color w:val="000000"/>
        </w:rPr>
        <w:t>ato smlouva nabývá platnosti dnem jejího podpisu</w:t>
      </w:r>
      <w:r>
        <w:rPr>
          <w:rFonts w:asciiTheme="minorHAnsi" w:hAnsiTheme="minorHAnsi" w:cstheme="minorHAnsi"/>
          <w:color w:val="000000"/>
        </w:rPr>
        <w:t xml:space="preserve"> </w:t>
      </w:r>
      <w:r w:rsidR="0077324C" w:rsidRPr="00F33A18">
        <w:rPr>
          <w:rFonts w:asciiTheme="minorHAnsi" w:hAnsiTheme="minorHAnsi" w:cstheme="minorHAnsi"/>
          <w:color w:val="000000"/>
        </w:rPr>
        <w:t>smluvní</w:t>
      </w:r>
      <w:r>
        <w:rPr>
          <w:rFonts w:asciiTheme="minorHAnsi" w:hAnsiTheme="minorHAnsi" w:cstheme="minorHAnsi"/>
          <w:color w:val="000000"/>
        </w:rPr>
        <w:t>mi</w:t>
      </w:r>
      <w:r w:rsidR="0077324C" w:rsidRPr="00F33A18">
        <w:rPr>
          <w:rFonts w:asciiTheme="minorHAnsi" w:hAnsiTheme="minorHAnsi" w:cstheme="minorHAnsi"/>
          <w:color w:val="000000"/>
        </w:rPr>
        <w:t xml:space="preserve"> stran</w:t>
      </w:r>
      <w:r>
        <w:rPr>
          <w:rFonts w:asciiTheme="minorHAnsi" w:hAnsiTheme="minorHAnsi" w:cstheme="minorHAnsi"/>
          <w:color w:val="000000"/>
        </w:rPr>
        <w:t>ami a</w:t>
      </w:r>
      <w:r w:rsidR="0077324C" w:rsidRPr="00F33A18">
        <w:rPr>
          <w:rFonts w:asciiTheme="minorHAnsi" w:hAnsiTheme="minorHAnsi" w:cstheme="minorHAnsi"/>
          <w:color w:val="000000"/>
        </w:rPr>
        <w:t xml:space="preserve"> účinnosti dnem jejího uveřejnění v</w:t>
      </w:r>
      <w:r>
        <w:rPr>
          <w:rFonts w:asciiTheme="minorHAnsi" w:hAnsiTheme="minorHAnsi" w:cstheme="minorHAnsi"/>
          <w:color w:val="000000"/>
        </w:rPr>
        <w:t xml:space="preserve"> </w:t>
      </w:r>
      <w:r w:rsidR="0077324C" w:rsidRPr="00F33A18">
        <w:rPr>
          <w:rFonts w:asciiTheme="minorHAnsi" w:hAnsiTheme="minorHAnsi" w:cstheme="minorHAnsi"/>
          <w:color w:val="000000"/>
        </w:rPr>
        <w:t>registru smluv.</w:t>
      </w:r>
    </w:p>
    <w:p w14:paraId="3D0DFDE6" w14:textId="77777777" w:rsidR="00FE0B9A" w:rsidRPr="00F33A18" w:rsidRDefault="00FE0B9A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Práva a povinnosti smluvních stran, které nejsou výslovně upraveny touto smlouvou, se řídí ustanoveními občanského zákoníku.</w:t>
      </w:r>
    </w:p>
    <w:p w14:paraId="05FA9EAE" w14:textId="77777777" w:rsidR="00FE0B9A" w:rsidRPr="00F33A18" w:rsidRDefault="00514433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Tuto smlouvu lze měnit pouze prostřednictvím písemných dodatků, které se po připojení podpisu smluvních stran stanou její nedílnou součástí.</w:t>
      </w:r>
    </w:p>
    <w:p w14:paraId="7AA633BA" w14:textId="5FF32942" w:rsidR="00FE0B9A" w:rsidRPr="00F33A18" w:rsidRDefault="00FE0B9A" w:rsidP="00F27483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Tato smlouva je vyhotovena ve </w:t>
      </w:r>
      <w:r w:rsidR="004F7976">
        <w:rPr>
          <w:rFonts w:asciiTheme="minorHAnsi" w:hAnsiTheme="minorHAnsi" w:cstheme="minorHAnsi"/>
          <w:color w:val="000000"/>
        </w:rPr>
        <w:t>t</w:t>
      </w:r>
      <w:r w:rsidRPr="00F33A18">
        <w:rPr>
          <w:rFonts w:asciiTheme="minorHAnsi" w:hAnsiTheme="minorHAnsi" w:cstheme="minorHAnsi"/>
          <w:color w:val="000000"/>
        </w:rPr>
        <w:t xml:space="preserve">řech </w:t>
      </w:r>
      <w:r w:rsidR="00260F40" w:rsidRPr="00F33A18">
        <w:rPr>
          <w:rFonts w:asciiTheme="minorHAnsi" w:hAnsiTheme="minorHAnsi" w:cstheme="minorHAnsi"/>
          <w:color w:val="000000"/>
        </w:rPr>
        <w:t>stejnopisech</w:t>
      </w:r>
      <w:r w:rsidRPr="00F33A18">
        <w:rPr>
          <w:rFonts w:asciiTheme="minorHAnsi" w:hAnsiTheme="minorHAnsi" w:cstheme="minorHAnsi"/>
          <w:color w:val="000000"/>
        </w:rPr>
        <w:t xml:space="preserve">, z nichž </w:t>
      </w:r>
      <w:r w:rsidR="004F7976">
        <w:rPr>
          <w:rFonts w:asciiTheme="minorHAnsi" w:hAnsiTheme="minorHAnsi" w:cstheme="minorHAnsi"/>
          <w:color w:val="000000"/>
        </w:rPr>
        <w:t>objednatel</w:t>
      </w:r>
      <w:r w:rsidRPr="00F33A18">
        <w:rPr>
          <w:rFonts w:asciiTheme="minorHAnsi" w:hAnsiTheme="minorHAnsi" w:cstheme="minorHAnsi"/>
          <w:color w:val="000000"/>
        </w:rPr>
        <w:t xml:space="preserve"> obdrží dv</w:t>
      </w:r>
      <w:r w:rsidR="004F7976">
        <w:rPr>
          <w:rFonts w:asciiTheme="minorHAnsi" w:hAnsiTheme="minorHAnsi" w:cstheme="minorHAnsi"/>
          <w:color w:val="000000"/>
        </w:rPr>
        <w:t>ě</w:t>
      </w:r>
      <w:r w:rsidRPr="00F33A18">
        <w:rPr>
          <w:rFonts w:asciiTheme="minorHAnsi" w:hAnsiTheme="minorHAnsi" w:cstheme="minorHAnsi"/>
          <w:color w:val="000000"/>
        </w:rPr>
        <w:t xml:space="preserve"> </w:t>
      </w:r>
      <w:r w:rsidR="004F7976">
        <w:rPr>
          <w:rFonts w:asciiTheme="minorHAnsi" w:hAnsiTheme="minorHAnsi" w:cstheme="minorHAnsi"/>
          <w:color w:val="000000"/>
        </w:rPr>
        <w:t>a dodavatel jedno vyhotovení</w:t>
      </w:r>
      <w:r w:rsidRPr="00F33A18">
        <w:rPr>
          <w:rFonts w:asciiTheme="minorHAnsi" w:hAnsiTheme="minorHAnsi" w:cstheme="minorHAnsi"/>
          <w:color w:val="000000"/>
        </w:rPr>
        <w:t>.</w:t>
      </w:r>
    </w:p>
    <w:p w14:paraId="551B6174" w14:textId="34CF06AE" w:rsidR="00274D8D" w:rsidRPr="00601234" w:rsidRDefault="00274D8D" w:rsidP="00601234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 w:rsidRPr="00601234">
        <w:rPr>
          <w:sz w:val="24"/>
          <w:szCs w:val="24"/>
        </w:rPr>
        <w:t>Nedílnou součástí této smlouvy jsou přílohy</w:t>
      </w:r>
      <w:r w:rsidR="00601234" w:rsidRPr="00601234">
        <w:rPr>
          <w:sz w:val="24"/>
          <w:szCs w:val="24"/>
        </w:rPr>
        <w:t>:</w:t>
      </w:r>
    </w:p>
    <w:p w14:paraId="0718DCC0" w14:textId="77777777" w:rsidR="00601234" w:rsidRPr="00601234" w:rsidRDefault="00601234" w:rsidP="00601234">
      <w:pPr>
        <w:pStyle w:val="Bezmezer"/>
        <w:ind w:left="426"/>
        <w:jc w:val="both"/>
        <w:rPr>
          <w:sz w:val="24"/>
          <w:szCs w:val="24"/>
        </w:rPr>
      </w:pPr>
      <w:r w:rsidRPr="00601234">
        <w:rPr>
          <w:sz w:val="24"/>
          <w:szCs w:val="24"/>
        </w:rPr>
        <w:t>Příloha č. 1 – Slevy při uplatnění reklamace</w:t>
      </w:r>
    </w:p>
    <w:p w14:paraId="5FD96BAB" w14:textId="77777777" w:rsidR="00601234" w:rsidRPr="00601234" w:rsidRDefault="00601234" w:rsidP="00601234">
      <w:pPr>
        <w:pStyle w:val="Bezmezer"/>
        <w:ind w:left="426"/>
        <w:jc w:val="both"/>
        <w:rPr>
          <w:sz w:val="24"/>
          <w:szCs w:val="24"/>
        </w:rPr>
      </w:pPr>
      <w:r w:rsidRPr="00601234">
        <w:rPr>
          <w:sz w:val="24"/>
          <w:szCs w:val="24"/>
        </w:rPr>
        <w:t>Příloha č. 2 – Seznam překladatelů</w:t>
      </w:r>
    </w:p>
    <w:p w14:paraId="167674C9" w14:textId="35079EA7" w:rsidR="00277064" w:rsidRPr="00601234" w:rsidRDefault="00277064" w:rsidP="00601234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 w:rsidRPr="00601234">
        <w:rPr>
          <w:sz w:val="24"/>
          <w:szCs w:val="24"/>
        </w:rPr>
        <w:t>Smluvní strany prohlašují, že je jim znám o</w:t>
      </w:r>
      <w:r w:rsidR="008929C6" w:rsidRPr="00601234">
        <w:rPr>
          <w:sz w:val="24"/>
          <w:szCs w:val="24"/>
        </w:rPr>
        <w:t>bsah této smlouvy včetně příloh</w:t>
      </w:r>
      <w:r w:rsidRPr="00601234">
        <w:rPr>
          <w:sz w:val="24"/>
          <w:szCs w:val="24"/>
        </w:rPr>
        <w:t>, že s jejím obsahem souhlasí, a že smlouvu uzavírají svobodně, nikoliv v tísni či za nevýhodných podmínek.</w:t>
      </w:r>
    </w:p>
    <w:p w14:paraId="596B0E19" w14:textId="77777777" w:rsidR="005F24C1" w:rsidRPr="00F33A18" w:rsidRDefault="005F24C1" w:rsidP="005F24C1">
      <w:pPr>
        <w:spacing w:line="240" w:lineRule="atLeast"/>
        <w:rPr>
          <w:rFonts w:asciiTheme="minorHAnsi" w:hAnsiTheme="minorHAnsi" w:cstheme="minorHAnsi"/>
          <w:color w:val="000000"/>
        </w:rPr>
      </w:pPr>
    </w:p>
    <w:p w14:paraId="7B08AF11" w14:textId="77777777" w:rsidR="0041686D" w:rsidRPr="00F33A18" w:rsidRDefault="0041686D" w:rsidP="005F24C1">
      <w:pPr>
        <w:spacing w:line="240" w:lineRule="atLeast"/>
        <w:rPr>
          <w:rFonts w:asciiTheme="minorHAnsi" w:hAnsiTheme="minorHAnsi" w:cstheme="minorHAnsi"/>
          <w:color w:val="000000"/>
        </w:rPr>
      </w:pPr>
    </w:p>
    <w:p w14:paraId="17312526" w14:textId="77777777" w:rsidR="005F24C1" w:rsidRPr="00F33A18" w:rsidRDefault="005F24C1" w:rsidP="005F24C1">
      <w:pPr>
        <w:spacing w:line="240" w:lineRule="atLeast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V Praze dne _______________</w:t>
      </w:r>
    </w:p>
    <w:p w14:paraId="536AF3F3" w14:textId="77777777" w:rsidR="00164B09" w:rsidRPr="00F33A18" w:rsidRDefault="00164B09" w:rsidP="005F24C1">
      <w:pPr>
        <w:jc w:val="both"/>
        <w:rPr>
          <w:rFonts w:asciiTheme="minorHAnsi" w:hAnsiTheme="minorHAnsi" w:cstheme="minorHAnsi"/>
        </w:rPr>
      </w:pPr>
    </w:p>
    <w:p w14:paraId="062A0E64" w14:textId="77777777" w:rsidR="00F33A18" w:rsidRPr="00F33A18" w:rsidRDefault="00F33A18" w:rsidP="005F24C1">
      <w:pPr>
        <w:jc w:val="both"/>
        <w:rPr>
          <w:rFonts w:asciiTheme="minorHAnsi" w:hAnsiTheme="minorHAnsi" w:cstheme="minorHAnsi"/>
        </w:rPr>
      </w:pPr>
    </w:p>
    <w:p w14:paraId="24915D9A" w14:textId="77777777" w:rsidR="005F24C1" w:rsidRPr="00F33A18" w:rsidRDefault="005F24C1" w:rsidP="005F24C1">
      <w:p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____________________</w:t>
      </w:r>
      <w:r w:rsidRPr="00F33A18">
        <w:rPr>
          <w:rFonts w:asciiTheme="minorHAnsi" w:hAnsiTheme="minorHAnsi" w:cstheme="minorHAnsi"/>
        </w:rPr>
        <w:tab/>
      </w:r>
      <w:r w:rsidRPr="00F33A18">
        <w:rPr>
          <w:rFonts w:asciiTheme="minorHAnsi" w:hAnsiTheme="minorHAnsi" w:cstheme="minorHAnsi"/>
        </w:rPr>
        <w:tab/>
      </w:r>
      <w:r w:rsidRPr="00F33A18">
        <w:rPr>
          <w:rFonts w:asciiTheme="minorHAnsi" w:hAnsiTheme="minorHAnsi" w:cstheme="minorHAnsi"/>
        </w:rPr>
        <w:tab/>
      </w:r>
      <w:r w:rsidRPr="00F33A18">
        <w:rPr>
          <w:rFonts w:asciiTheme="minorHAnsi" w:hAnsiTheme="minorHAnsi" w:cstheme="minorHAnsi"/>
        </w:rPr>
        <w:tab/>
      </w:r>
      <w:r w:rsidRPr="00F33A18">
        <w:rPr>
          <w:rFonts w:asciiTheme="minorHAnsi" w:hAnsiTheme="minorHAnsi" w:cstheme="minorHAnsi"/>
        </w:rPr>
        <w:tab/>
        <w:t>_______________________</w:t>
      </w:r>
    </w:p>
    <w:p w14:paraId="77C0B49C" w14:textId="3EEE8868" w:rsidR="006B61A8" w:rsidRPr="00F33A18" w:rsidRDefault="0022658D" w:rsidP="005F24C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Mgr. Petr Brůha</w:t>
      </w:r>
      <w:r w:rsidR="00324F71" w:rsidRPr="00F33A18">
        <w:rPr>
          <w:rFonts w:asciiTheme="minorHAnsi" w:hAnsiTheme="minorHAnsi" w:cstheme="minorHAnsi"/>
          <w:color w:val="000000"/>
        </w:rPr>
        <w:tab/>
      </w:r>
      <w:r w:rsidR="00324F71" w:rsidRPr="00F33A18">
        <w:rPr>
          <w:rFonts w:asciiTheme="minorHAnsi" w:hAnsiTheme="minorHAnsi" w:cstheme="minorHAnsi"/>
          <w:color w:val="000000"/>
        </w:rPr>
        <w:tab/>
      </w:r>
      <w:r w:rsidR="00324F71" w:rsidRPr="00F33A18">
        <w:rPr>
          <w:rFonts w:asciiTheme="minorHAnsi" w:hAnsiTheme="minorHAnsi" w:cstheme="minorHAnsi"/>
          <w:color w:val="000000"/>
        </w:rPr>
        <w:tab/>
      </w:r>
      <w:r w:rsidR="00324F71" w:rsidRPr="00F33A18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C76855">
        <w:rPr>
          <w:rFonts w:asciiTheme="minorHAnsi" w:hAnsiTheme="minorHAnsi" w:cstheme="minorHAnsi"/>
        </w:rPr>
        <w:t>Ing. Mgr. Pavel Brunda, Ph.D.</w:t>
      </w:r>
    </w:p>
    <w:p w14:paraId="33FDD3AE" w14:textId="65A9271E" w:rsidR="0022658D" w:rsidRDefault="0022658D" w:rsidP="0022658D">
      <w:pPr>
        <w:ind w:left="1416" w:hanging="1416"/>
        <w:rPr>
          <w:rFonts w:asciiTheme="minorHAnsi" w:hAnsiTheme="minorHAnsi" w:cstheme="minorHAnsi"/>
        </w:rPr>
      </w:pPr>
      <w:r w:rsidRPr="00FC3D58">
        <w:rPr>
          <w:rFonts w:asciiTheme="minorHAnsi" w:hAnsiTheme="minorHAnsi" w:cstheme="minorHAnsi"/>
        </w:rPr>
        <w:t>náměst</w:t>
      </w:r>
      <w:r>
        <w:rPr>
          <w:rFonts w:asciiTheme="minorHAnsi" w:hAnsiTheme="minorHAnsi" w:cstheme="minorHAnsi"/>
        </w:rPr>
        <w:t>ek</w:t>
      </w:r>
      <w:r w:rsidRPr="00FC3D58">
        <w:rPr>
          <w:rFonts w:asciiTheme="minorHAnsi" w:hAnsiTheme="minorHAnsi" w:cstheme="minorHAnsi"/>
        </w:rPr>
        <w:t xml:space="preserve"> pro centrální sbírkotvornou </w:t>
      </w:r>
      <w:r w:rsidR="00C76855">
        <w:rPr>
          <w:rFonts w:asciiTheme="minorHAnsi" w:hAnsiTheme="minorHAnsi" w:cstheme="minorHAnsi"/>
        </w:rPr>
        <w:tab/>
      </w:r>
      <w:r w:rsidR="00C76855">
        <w:rPr>
          <w:rFonts w:asciiTheme="minorHAnsi" w:hAnsiTheme="minorHAnsi" w:cstheme="minorHAnsi"/>
        </w:rPr>
        <w:tab/>
      </w:r>
      <w:r w:rsidR="00C76855">
        <w:rPr>
          <w:rFonts w:asciiTheme="minorHAnsi" w:hAnsiTheme="minorHAnsi" w:cstheme="minorHAnsi"/>
        </w:rPr>
        <w:tab/>
        <w:t>jednat</w:t>
      </w:r>
      <w:r w:rsidR="00234BA8">
        <w:rPr>
          <w:rFonts w:asciiTheme="minorHAnsi" w:hAnsiTheme="minorHAnsi" w:cstheme="minorHAnsi"/>
        </w:rPr>
        <w:t>el</w:t>
      </w:r>
      <w:r w:rsidR="00C76855">
        <w:rPr>
          <w:rFonts w:asciiTheme="minorHAnsi" w:hAnsiTheme="minorHAnsi" w:cstheme="minorHAnsi"/>
        </w:rPr>
        <w:tab/>
      </w:r>
    </w:p>
    <w:p w14:paraId="1E9FAD65" w14:textId="077BC3D8" w:rsidR="00274D8D" w:rsidRPr="00F33A18" w:rsidRDefault="0022658D" w:rsidP="00631D62">
      <w:pPr>
        <w:ind w:left="1416" w:hanging="1416"/>
        <w:rPr>
          <w:rFonts w:asciiTheme="minorHAnsi" w:hAnsiTheme="minorHAnsi" w:cstheme="minorHAnsi"/>
          <w:color w:val="000000"/>
        </w:rPr>
      </w:pPr>
      <w:r w:rsidRPr="00FC3D58">
        <w:rPr>
          <w:rFonts w:asciiTheme="minorHAnsi" w:hAnsiTheme="minorHAnsi" w:cstheme="minorHAnsi"/>
        </w:rPr>
        <w:t>a výstavní činnost</w:t>
      </w:r>
      <w:r w:rsidRPr="00F33A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274D8D" w:rsidRPr="00F33A18">
        <w:rPr>
          <w:rFonts w:asciiTheme="minorHAnsi" w:hAnsiTheme="minorHAnsi" w:cstheme="minorHAnsi"/>
          <w:color w:val="000000"/>
        </w:rPr>
        <w:br w:type="page"/>
      </w:r>
    </w:p>
    <w:p w14:paraId="6ECBC678" w14:textId="77777777" w:rsidR="00274D8D" w:rsidRPr="00F33A18" w:rsidRDefault="00274D8D" w:rsidP="00274D8D">
      <w:pPr>
        <w:pageBreakBefore/>
        <w:tabs>
          <w:tab w:val="center" w:pos="2268"/>
          <w:tab w:val="center" w:pos="6804"/>
        </w:tabs>
        <w:spacing w:after="120" w:line="240" w:lineRule="atLeas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33A18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Příloha č. 1 – Slevy při uplatnění reklamace</w:t>
      </w:r>
    </w:p>
    <w:p w14:paraId="1A89E514" w14:textId="77777777" w:rsidR="00274D8D" w:rsidRPr="00F33A18" w:rsidRDefault="00274D8D" w:rsidP="00274D8D">
      <w:pPr>
        <w:tabs>
          <w:tab w:val="left" w:pos="-198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F33A18">
        <w:rPr>
          <w:rFonts w:asciiTheme="minorHAnsi" w:hAnsiTheme="minorHAnsi" w:cstheme="minorHAnsi"/>
          <w:bCs/>
          <w:sz w:val="20"/>
          <w:szCs w:val="20"/>
        </w:rPr>
        <w:t>V souladu s čl. VII</w:t>
      </w:r>
      <w:r w:rsidR="000D7FE8" w:rsidRPr="00F33A18">
        <w:rPr>
          <w:rFonts w:asciiTheme="minorHAnsi" w:hAnsiTheme="minorHAnsi" w:cstheme="minorHAnsi"/>
          <w:bCs/>
          <w:sz w:val="20"/>
          <w:szCs w:val="20"/>
        </w:rPr>
        <w:t>I</w:t>
      </w:r>
      <w:r w:rsidRPr="00F33A18">
        <w:rPr>
          <w:rFonts w:asciiTheme="minorHAnsi" w:hAnsiTheme="minorHAnsi" w:cstheme="minorHAnsi"/>
          <w:bCs/>
          <w:sz w:val="20"/>
          <w:szCs w:val="20"/>
        </w:rPr>
        <w:t xml:space="preserve">. odst. </w:t>
      </w:r>
      <w:r w:rsidR="000D7FE8" w:rsidRPr="00F33A18">
        <w:rPr>
          <w:rFonts w:asciiTheme="minorHAnsi" w:hAnsiTheme="minorHAnsi" w:cstheme="minorHAnsi"/>
          <w:bCs/>
          <w:sz w:val="20"/>
          <w:szCs w:val="20"/>
        </w:rPr>
        <w:t>6</w:t>
      </w:r>
      <w:r w:rsidRPr="00F33A18">
        <w:rPr>
          <w:rFonts w:asciiTheme="minorHAnsi" w:hAnsiTheme="minorHAnsi" w:cstheme="minorHAnsi"/>
          <w:bCs/>
          <w:sz w:val="20"/>
          <w:szCs w:val="20"/>
        </w:rPr>
        <w:t xml:space="preserve"> smlouvy na zajištění překladů budou za vadné a reklamované plnění uplatňovány objednatelem následující slevy:</w:t>
      </w:r>
    </w:p>
    <w:p w14:paraId="3725F0EE" w14:textId="77777777" w:rsidR="00274D8D" w:rsidRPr="00F33A18" w:rsidRDefault="00274D8D" w:rsidP="00274D8D">
      <w:pPr>
        <w:spacing w:after="120" w:line="24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274D8D" w:rsidRPr="00F33A18" w14:paraId="65E841FF" w14:textId="77777777" w:rsidTr="00BC5EE9">
        <w:trPr>
          <w:trHeight w:val="4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8AAEF" w14:textId="77777777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Výše slevy z celkové ceny dílčí objednávky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6FD0" w14:textId="77777777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Důvody uplatnění slevy z celkové ceny dílčí objednávky</w:t>
            </w:r>
          </w:p>
        </w:tc>
      </w:tr>
      <w:tr w:rsidR="00274D8D" w:rsidRPr="00F33A18" w14:paraId="2F8AC0FC" w14:textId="77777777" w:rsidTr="00BC5EE9"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A38BFC3" w14:textId="77777777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20 %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0E215371" w14:textId="2E74722B" w:rsidR="00274D8D" w:rsidRPr="00F33A18" w:rsidRDefault="00274D8D" w:rsidP="00642F7C">
            <w:pPr>
              <w:pStyle w:val="Odstavecseseznamem"/>
              <w:spacing w:line="280" w:lineRule="atLeast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Překlad textu dostatečně (nikoliv zcela) odpovídá požadavkům objednatele z hlediska jeho odborné úrovně,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dostatečně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(nikoliv zcela)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respektuje gramatická pravidla a větnou skladbu cizího, nebo českého jazyka.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Zhotovitel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se dostatečně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(nikoliv zcela)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vyvaroval přimýšlení slov, uvádění nejednoznačného překladu a uvádění nevhodných slovních spojení.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>Zhotovitel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dostatečně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(nikoliv zcela)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správně užil interpunkci. Celkový charakter textu dostatečně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(nikoliv zcela)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odpovídá </w:t>
            </w:r>
            <w:r w:rsidR="00AF577C" w:rsidRPr="00AF577C">
              <w:rPr>
                <w:rFonts w:asciiTheme="minorHAnsi" w:hAnsiTheme="minorHAnsi" w:cstheme="minorHAnsi"/>
                <w:sz w:val="18"/>
                <w:szCs w:val="18"/>
              </w:rPr>
              <w:t>textové prezentaci vhodné pro veřejnou instituci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64053">
              <w:rPr>
                <w:rFonts w:asciiTheme="minorHAnsi" w:hAnsiTheme="minorHAnsi" w:cstheme="minorHAnsi"/>
                <w:sz w:val="18"/>
                <w:szCs w:val="18"/>
              </w:rPr>
              <w:t xml:space="preserve"> text je stylisticky přirozený,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ovšem i přes to je pro objednatele ještě vhodný.</w:t>
            </w:r>
          </w:p>
        </w:tc>
      </w:tr>
      <w:tr w:rsidR="00274D8D" w:rsidRPr="00F33A18" w14:paraId="279DEC33" w14:textId="77777777" w:rsidTr="00BC5EE9">
        <w:tc>
          <w:tcPr>
            <w:tcW w:w="1701" w:type="dxa"/>
            <w:vAlign w:val="center"/>
          </w:tcPr>
          <w:p w14:paraId="791A6074" w14:textId="77777777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40 %</w:t>
            </w:r>
          </w:p>
        </w:tc>
        <w:tc>
          <w:tcPr>
            <w:tcW w:w="7513" w:type="dxa"/>
            <w:vAlign w:val="center"/>
          </w:tcPr>
          <w:p w14:paraId="03F34B57" w14:textId="3CC89741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Překlad textu dostatečně (nikoliv zcela) odpovídá požadavkům objednatele z hlediska jeho odborné úrovně,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dostatečně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(nikoliv zcela)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respektuje gramatická pravidla a větnou skladbu cizího, nebo českého jazyka.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>Zhotovitel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se dostatečně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(nikoliv zcela)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vyvaroval přimýšlení slov, uvádění nejednoznačného překladu a uvádění nevhodných slovních spojení.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>Zhotovitel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dostatečně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(nikoliv zcela)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správně užil interpunkci. Celkový charakter textu dostatečně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(nikoliv zcela)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odpovídá </w:t>
            </w:r>
            <w:r w:rsidR="00AF577C" w:rsidRPr="00AF577C">
              <w:rPr>
                <w:rFonts w:asciiTheme="minorHAnsi" w:hAnsiTheme="minorHAnsi" w:cstheme="minorHAnsi"/>
                <w:sz w:val="18"/>
                <w:szCs w:val="18"/>
              </w:rPr>
              <w:t>textové prezentaci vhodné pro veřejnou instituci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>, nicméně je</w:t>
            </w:r>
            <w:r w:rsidR="00432702">
              <w:rPr>
                <w:rFonts w:asciiTheme="minorHAnsi" w:hAnsiTheme="minorHAnsi" w:cstheme="minorHAnsi"/>
                <w:sz w:val="18"/>
                <w:szCs w:val="18"/>
              </w:rPr>
              <w:t xml:space="preserve"> stylisticky méně přirozený nebo místy toporný a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pro objednatele méně vhodný, ba téměř nevhodný.</w:t>
            </w:r>
          </w:p>
        </w:tc>
      </w:tr>
      <w:tr w:rsidR="00274D8D" w:rsidRPr="00F33A18" w14:paraId="0F50251A" w14:textId="77777777" w:rsidTr="00BC5EE9">
        <w:tc>
          <w:tcPr>
            <w:tcW w:w="1701" w:type="dxa"/>
            <w:vAlign w:val="center"/>
          </w:tcPr>
          <w:p w14:paraId="707B1EB7" w14:textId="77777777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60 %</w:t>
            </w:r>
          </w:p>
        </w:tc>
        <w:tc>
          <w:tcPr>
            <w:tcW w:w="7513" w:type="dxa"/>
            <w:vAlign w:val="center"/>
          </w:tcPr>
          <w:p w14:paraId="3E56498B" w14:textId="2ABC870B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Překlad textu pouze částečně odpovídá požadavkům objednatele z hlediska jeho odborné úrovně,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pouze částečně respektuje gramatická pravidla a větnou skladbu cizího, nebo českého jazyka.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>Zhotovitel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se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zcela ne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vyvaroval přimýšlení slov, uvádění nejednoznačného překladu a uvádění nevhodných slovních spojení.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>Zhotovitel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neužil interpunkci vyhovujícím způsobem. Celkový charakter textu dostatečně neodpovídá </w:t>
            </w:r>
            <w:r w:rsidR="00AF577C" w:rsidRPr="00AF577C">
              <w:rPr>
                <w:rFonts w:asciiTheme="minorHAnsi" w:hAnsiTheme="minorHAnsi" w:cstheme="minorHAnsi"/>
                <w:sz w:val="18"/>
                <w:szCs w:val="18"/>
              </w:rPr>
              <w:t>textové prezentaci vhodné pro veřejnou instituci</w:t>
            </w:r>
            <w:r w:rsidR="008B3700">
              <w:rPr>
                <w:rFonts w:asciiTheme="minorHAnsi" w:hAnsiTheme="minorHAnsi" w:cstheme="minorHAnsi"/>
                <w:sz w:val="18"/>
                <w:szCs w:val="18"/>
              </w:rPr>
              <w:t xml:space="preserve"> a působí stylisticky nepři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>. Překlad je pro objednatele nevhodný.</w:t>
            </w:r>
          </w:p>
        </w:tc>
      </w:tr>
      <w:tr w:rsidR="00274D8D" w:rsidRPr="00F33A18" w14:paraId="3017E5C1" w14:textId="77777777" w:rsidTr="00BC5EE9">
        <w:tc>
          <w:tcPr>
            <w:tcW w:w="1701" w:type="dxa"/>
            <w:vAlign w:val="center"/>
          </w:tcPr>
          <w:p w14:paraId="10AC147D" w14:textId="77777777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80 %</w:t>
            </w:r>
          </w:p>
        </w:tc>
        <w:tc>
          <w:tcPr>
            <w:tcW w:w="7513" w:type="dxa"/>
            <w:vAlign w:val="center"/>
          </w:tcPr>
          <w:p w14:paraId="349AC22C" w14:textId="05A2AEAF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Překlad textu nedostatečně odpovídá požadavkům objednatele z hlediska jeho odborné úrovně,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nedostatečně respektuje gramatická pravidla a větnou skladbu cizího, nebo českého jazyka.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>Zhotovitel</w:t>
            </w:r>
            <w:r w:rsidR="00642F7C" w:rsidRPr="00F33A18" w:rsidDel="00642F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se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zcela ne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vyvaroval přimýšlení slov, uvádění nejednoznačného překladu a uvádění nevhodných slovních spojení.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>Zhotovitel</w:t>
            </w:r>
            <w:r w:rsidR="00642F7C" w:rsidRPr="00F33A18" w:rsidDel="00642F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neužil interpunkci vyhovujícím způsobem. Celkový charakter textu dostatečně neodpovídá </w:t>
            </w:r>
            <w:r w:rsidR="00AF577C" w:rsidRPr="00AF577C">
              <w:rPr>
                <w:rFonts w:asciiTheme="minorHAnsi" w:hAnsiTheme="minorHAnsi" w:cstheme="minorHAnsi"/>
                <w:sz w:val="18"/>
                <w:szCs w:val="18"/>
              </w:rPr>
              <w:t>textové prezentaci vhodné pro veřejnou instituci</w:t>
            </w:r>
            <w:r w:rsidR="00880E3B">
              <w:rPr>
                <w:rFonts w:asciiTheme="minorHAnsi" w:hAnsiTheme="minorHAnsi" w:cstheme="minorHAnsi"/>
                <w:sz w:val="18"/>
                <w:szCs w:val="18"/>
              </w:rPr>
              <w:t xml:space="preserve"> a působí nepřirozeně a jazykově </w:t>
            </w:r>
            <w:r w:rsidR="008B3700">
              <w:rPr>
                <w:rFonts w:asciiTheme="minorHAnsi" w:hAnsiTheme="minorHAnsi" w:cstheme="minorHAnsi"/>
                <w:sz w:val="18"/>
                <w:szCs w:val="18"/>
              </w:rPr>
              <w:t>neobratně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>. Překlad je pro objednatele nevhodný.</w:t>
            </w:r>
          </w:p>
        </w:tc>
      </w:tr>
      <w:tr w:rsidR="00274D8D" w:rsidRPr="00F33A18" w14:paraId="2EA54E4C" w14:textId="77777777" w:rsidTr="00BC5EE9">
        <w:tc>
          <w:tcPr>
            <w:tcW w:w="1701" w:type="dxa"/>
            <w:vAlign w:val="center"/>
          </w:tcPr>
          <w:p w14:paraId="1FD5F9CD" w14:textId="77777777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100 %</w:t>
            </w:r>
          </w:p>
        </w:tc>
        <w:tc>
          <w:tcPr>
            <w:tcW w:w="7513" w:type="dxa"/>
            <w:vAlign w:val="center"/>
          </w:tcPr>
          <w:p w14:paraId="6EDCFB65" w14:textId="22A9B59C" w:rsidR="00274D8D" w:rsidRPr="00F33A18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Překlad textu zcela neodpovídá požadavkům objednatele z hlediska jeho odborné úrovně,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zcela nerespektuje gramatická pravidla a větnou skladbu cizího, nebo českého jazyka.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>Zhotovitel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se </w:t>
            </w:r>
            <w:r w:rsidRPr="00F33A18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ne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vyvaroval přimýšlení slov, uvádění nejednoznačného překladu a uvádění nevhodných slovních spojení. </w:t>
            </w:r>
            <w:r w:rsidR="00642F7C" w:rsidRPr="00F33A18">
              <w:rPr>
                <w:rFonts w:asciiTheme="minorHAnsi" w:hAnsiTheme="minorHAnsi" w:cstheme="minorHAnsi"/>
                <w:sz w:val="18"/>
                <w:szCs w:val="18"/>
              </w:rPr>
              <w:t>Zhotovitel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 xml:space="preserve"> neužil interpunkci 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vyhovujícím způsobem. Celkový charakter textu zcela neodpovídá </w:t>
            </w:r>
            <w:r w:rsidR="00AF577C" w:rsidRPr="00AF577C">
              <w:rPr>
                <w:rFonts w:asciiTheme="minorHAnsi" w:hAnsiTheme="minorHAnsi" w:cstheme="minorHAnsi"/>
                <w:sz w:val="18"/>
                <w:szCs w:val="18"/>
              </w:rPr>
              <w:t>textové prezentaci vhodné pro veřejnou instituci</w:t>
            </w:r>
            <w:r w:rsidR="00880E3B">
              <w:rPr>
                <w:rFonts w:asciiTheme="minorHAnsi" w:hAnsiTheme="minorHAnsi" w:cstheme="minorHAnsi"/>
                <w:sz w:val="18"/>
                <w:szCs w:val="18"/>
              </w:rPr>
              <w:t>, text je stylisticky nevyhovující</w:t>
            </w:r>
            <w:r w:rsidRPr="00F33A18">
              <w:rPr>
                <w:rFonts w:asciiTheme="minorHAnsi" w:hAnsiTheme="minorHAnsi" w:cstheme="minorHAnsi"/>
                <w:sz w:val="18"/>
                <w:szCs w:val="18"/>
              </w:rPr>
              <w:t>. Překlad je pro objednatele zcela nevhodný.</w:t>
            </w:r>
          </w:p>
        </w:tc>
      </w:tr>
    </w:tbl>
    <w:p w14:paraId="16B99626" w14:textId="77777777" w:rsidR="00274D8D" w:rsidRPr="00F33A18" w:rsidRDefault="00274D8D" w:rsidP="00274D8D">
      <w:pPr>
        <w:rPr>
          <w:rFonts w:asciiTheme="minorHAnsi" w:hAnsiTheme="minorHAnsi" w:cstheme="minorHAnsi"/>
          <w:color w:val="000000"/>
        </w:rPr>
      </w:pPr>
    </w:p>
    <w:p w14:paraId="68C1EFCB" w14:textId="366A3204" w:rsidR="00274D8D" w:rsidRPr="00F33A18" w:rsidRDefault="00274D8D" w:rsidP="00274D8D">
      <w:pPr>
        <w:keepNext/>
        <w:keepLines/>
        <w:pageBreakBefore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33A18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Příloha č. 2 – Seznam překladatelů</w:t>
      </w:r>
      <w:r w:rsidR="006568D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73191D3A" w14:textId="0E2842B0" w:rsidR="00274D8D" w:rsidRPr="00F33A18" w:rsidRDefault="00274D8D" w:rsidP="00274D8D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0FD9B98" w14:textId="0DDDC1ED" w:rsidR="00274D8D" w:rsidRPr="00844AB0" w:rsidRDefault="0077274D" w:rsidP="00274D8D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44AB0">
        <w:rPr>
          <w:rFonts w:asciiTheme="minorHAnsi" w:hAnsiTheme="minorHAnsi" w:cstheme="minorHAnsi"/>
          <w:b/>
          <w:color w:val="000000"/>
          <w:sz w:val="20"/>
          <w:szCs w:val="20"/>
        </w:rPr>
        <w:t>Seznam překladatelů Key</w:t>
      </w:r>
      <w:r w:rsidR="00844AB0" w:rsidRPr="00844AB0">
        <w:rPr>
          <w:rFonts w:asciiTheme="minorHAnsi" w:hAnsiTheme="minorHAnsi" w:cstheme="minorHAnsi"/>
          <w:b/>
          <w:color w:val="000000"/>
          <w:sz w:val="20"/>
          <w:szCs w:val="20"/>
        </w:rPr>
        <w:t>W</w:t>
      </w:r>
      <w:r w:rsidRPr="00844AB0">
        <w:rPr>
          <w:rFonts w:asciiTheme="minorHAnsi" w:hAnsiTheme="minorHAnsi" w:cstheme="minorHAnsi"/>
          <w:b/>
          <w:color w:val="000000"/>
          <w:sz w:val="20"/>
          <w:szCs w:val="20"/>
        </w:rPr>
        <w:t>ord s.r.o.</w:t>
      </w:r>
    </w:p>
    <w:p w14:paraId="3FDDA1F6" w14:textId="77777777" w:rsidR="0077274D" w:rsidRPr="00F33A18" w:rsidRDefault="0077274D" w:rsidP="00274D8D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1"/>
        <w:gridCol w:w="1686"/>
        <w:gridCol w:w="4895"/>
      </w:tblGrid>
      <w:tr w:rsidR="0077274D" w:rsidRPr="00A4747D" w14:paraId="008F14F9" w14:textId="77777777" w:rsidTr="00714676">
        <w:trPr>
          <w:trHeight w:val="814"/>
        </w:trPr>
        <w:tc>
          <w:tcPr>
            <w:tcW w:w="2481" w:type="dxa"/>
          </w:tcPr>
          <w:p w14:paraId="365C5EA3" w14:textId="77777777" w:rsidR="0077274D" w:rsidRPr="00A80972" w:rsidRDefault="0077274D" w:rsidP="00714676">
            <w:pPr>
              <w:rPr>
                <w:rFonts w:asciiTheme="minorHAnsi" w:hAnsiTheme="minorHAnsi" w:cs="Arial"/>
                <w:b/>
                <w:bCs/>
                <w:color w:val="000000"/>
                <w:szCs w:val="20"/>
              </w:rPr>
            </w:pPr>
            <w:r w:rsidRPr="00A80972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 xml:space="preserve">Překlady </w:t>
            </w:r>
          </w:p>
        </w:tc>
        <w:tc>
          <w:tcPr>
            <w:tcW w:w="1686" w:type="dxa"/>
          </w:tcPr>
          <w:p w14:paraId="10A76A23" w14:textId="77777777" w:rsidR="0077274D" w:rsidRPr="00A80972" w:rsidRDefault="0077274D" w:rsidP="00714676">
            <w:pPr>
              <w:rPr>
                <w:rFonts w:asciiTheme="minorHAnsi" w:hAnsiTheme="minorHAnsi" w:cs="Arial"/>
                <w:b/>
                <w:bCs/>
                <w:color w:val="000000"/>
                <w:szCs w:val="20"/>
              </w:rPr>
            </w:pPr>
            <w:r w:rsidRPr="00A80972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Pořadové číslo</w:t>
            </w:r>
          </w:p>
          <w:p w14:paraId="019F68CE" w14:textId="77777777" w:rsidR="0077274D" w:rsidRPr="00A80972" w:rsidRDefault="0077274D" w:rsidP="00714676">
            <w:pPr>
              <w:rPr>
                <w:rFonts w:asciiTheme="minorHAnsi" w:hAnsiTheme="minorHAnsi" w:cs="Arial"/>
                <w:b/>
                <w:bCs/>
                <w:color w:val="000000"/>
                <w:szCs w:val="20"/>
              </w:rPr>
            </w:pPr>
          </w:p>
        </w:tc>
        <w:tc>
          <w:tcPr>
            <w:tcW w:w="4895" w:type="dxa"/>
          </w:tcPr>
          <w:p w14:paraId="5B846121" w14:textId="77777777" w:rsidR="0077274D" w:rsidRPr="00A80972" w:rsidRDefault="0077274D" w:rsidP="00714676">
            <w:pPr>
              <w:rPr>
                <w:rFonts w:asciiTheme="minorHAnsi" w:hAnsiTheme="minorHAnsi" w:cs="Arial"/>
                <w:b/>
                <w:bCs/>
                <w:color w:val="000000"/>
                <w:szCs w:val="20"/>
              </w:rPr>
            </w:pPr>
            <w:r w:rsidRPr="00A80972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Jméno překladatele</w:t>
            </w:r>
          </w:p>
        </w:tc>
      </w:tr>
      <w:tr w:rsidR="0077274D" w:rsidRPr="00A4747D" w14:paraId="324544C3" w14:textId="77777777" w:rsidTr="00714676">
        <w:trPr>
          <w:trHeight w:val="567"/>
        </w:trPr>
        <w:tc>
          <w:tcPr>
            <w:tcW w:w="2481" w:type="dxa"/>
          </w:tcPr>
          <w:p w14:paraId="0C243534" w14:textId="77777777" w:rsidR="0077274D" w:rsidRPr="00FF1FFA" w:rsidRDefault="0077274D" w:rsidP="0071467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 českého jazyka </w:t>
            </w:r>
            <w:r w:rsidRPr="00FF1FF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do anglického jazyka</w:t>
            </w:r>
          </w:p>
        </w:tc>
        <w:tc>
          <w:tcPr>
            <w:tcW w:w="1686" w:type="dxa"/>
          </w:tcPr>
          <w:p w14:paraId="6419CDD4" w14:textId="77777777" w:rsidR="0077274D" w:rsidRPr="00FF1FFA" w:rsidRDefault="0077274D" w:rsidP="0071467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F1FF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5" w:type="dxa"/>
          </w:tcPr>
          <w:p w14:paraId="4CFA1D5D" w14:textId="0B03ED70" w:rsidR="0077274D" w:rsidRPr="00A80972" w:rsidRDefault="00E270F0" w:rsidP="00714676">
            <w:pPr>
              <w:rPr>
                <w:rFonts w:asciiTheme="minorHAnsi" w:hAnsiTheme="minorHAnsi" w:cs="Arial"/>
                <w:bCs/>
                <w:color w:val="00000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/>
                <w:szCs w:val="20"/>
              </w:rPr>
              <w:t>XXXXXXXXXXXXXXXXXXXXXXX</w:t>
            </w:r>
          </w:p>
        </w:tc>
      </w:tr>
      <w:tr w:rsidR="00E270F0" w:rsidRPr="00A4747D" w14:paraId="68EF800E" w14:textId="77777777" w:rsidTr="00714676">
        <w:trPr>
          <w:trHeight w:val="567"/>
        </w:trPr>
        <w:tc>
          <w:tcPr>
            <w:tcW w:w="2481" w:type="dxa"/>
          </w:tcPr>
          <w:p w14:paraId="266BCDB9" w14:textId="77777777" w:rsidR="00E270F0" w:rsidRPr="00FF1FFA" w:rsidRDefault="00E270F0" w:rsidP="00E270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 českého jazyka </w:t>
            </w:r>
            <w:r w:rsidRPr="00FF1FF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do anglického jazyka</w:t>
            </w:r>
          </w:p>
        </w:tc>
        <w:tc>
          <w:tcPr>
            <w:tcW w:w="1686" w:type="dxa"/>
          </w:tcPr>
          <w:p w14:paraId="10C006BB" w14:textId="77777777" w:rsidR="00E270F0" w:rsidRPr="00FF1FFA" w:rsidRDefault="00E270F0" w:rsidP="00E270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F1FF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5" w:type="dxa"/>
          </w:tcPr>
          <w:p w14:paraId="31CEE337" w14:textId="6EC1B48D" w:rsidR="00E270F0" w:rsidRPr="00A80972" w:rsidRDefault="00E270F0" w:rsidP="00E270F0">
            <w:pPr>
              <w:rPr>
                <w:rFonts w:asciiTheme="minorHAnsi" w:hAnsiTheme="minorHAnsi" w:cs="Arial"/>
                <w:bCs/>
                <w:color w:val="00000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/>
                <w:szCs w:val="20"/>
              </w:rPr>
              <w:t>XXXXXXXXXXXXXXXXXXXXXXX</w:t>
            </w:r>
          </w:p>
        </w:tc>
      </w:tr>
      <w:tr w:rsidR="00E270F0" w:rsidRPr="00A4747D" w14:paraId="74B9C330" w14:textId="77777777" w:rsidTr="00714676">
        <w:trPr>
          <w:trHeight w:val="567"/>
        </w:trPr>
        <w:tc>
          <w:tcPr>
            <w:tcW w:w="2481" w:type="dxa"/>
          </w:tcPr>
          <w:p w14:paraId="63A5F1FA" w14:textId="750C038B" w:rsidR="00E270F0" w:rsidRDefault="00E270F0" w:rsidP="00E270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 českého jazyka </w:t>
            </w:r>
            <w:r w:rsidRPr="00FF1FF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do anglického jazyka</w:t>
            </w:r>
          </w:p>
        </w:tc>
        <w:tc>
          <w:tcPr>
            <w:tcW w:w="1686" w:type="dxa"/>
          </w:tcPr>
          <w:p w14:paraId="7040E214" w14:textId="6B35583B" w:rsidR="00E270F0" w:rsidRPr="00F33A18" w:rsidRDefault="00E270F0" w:rsidP="00E270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95" w:type="dxa"/>
          </w:tcPr>
          <w:p w14:paraId="042E0671" w14:textId="10A38F3E" w:rsidR="00E270F0" w:rsidRPr="00A80972" w:rsidRDefault="00E270F0" w:rsidP="00E270F0">
            <w:pPr>
              <w:rPr>
                <w:rFonts w:asciiTheme="minorHAnsi" w:hAnsiTheme="minorHAnsi" w:cs="Arial"/>
                <w:bCs/>
                <w:color w:val="00000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/>
                <w:szCs w:val="20"/>
              </w:rPr>
              <w:t>XXXXXXXXXXXXXXXXXXXXXXX</w:t>
            </w:r>
          </w:p>
        </w:tc>
      </w:tr>
      <w:tr w:rsidR="00E270F0" w:rsidRPr="00A4747D" w14:paraId="07D8AA74" w14:textId="77777777" w:rsidTr="00714676">
        <w:trPr>
          <w:trHeight w:val="567"/>
        </w:trPr>
        <w:tc>
          <w:tcPr>
            <w:tcW w:w="2481" w:type="dxa"/>
          </w:tcPr>
          <w:p w14:paraId="47109970" w14:textId="77777777" w:rsidR="00E270F0" w:rsidRDefault="00E270F0" w:rsidP="00E270F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 českého jazyka </w:t>
            </w:r>
            <w:r w:rsidRPr="00F33A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do německého jazyka</w:t>
            </w:r>
          </w:p>
        </w:tc>
        <w:tc>
          <w:tcPr>
            <w:tcW w:w="1686" w:type="dxa"/>
          </w:tcPr>
          <w:p w14:paraId="62DB3D4B" w14:textId="77777777" w:rsidR="00E270F0" w:rsidRDefault="00E270F0" w:rsidP="00E270F0">
            <w:pPr>
              <w:rPr>
                <w:bCs/>
                <w:color w:val="000000"/>
                <w:sz w:val="20"/>
                <w:szCs w:val="20"/>
              </w:rPr>
            </w:pPr>
            <w:r w:rsidRPr="00F33A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5" w:type="dxa"/>
          </w:tcPr>
          <w:p w14:paraId="0FCB5DC3" w14:textId="6DBAFCFC" w:rsidR="00E270F0" w:rsidRPr="00A80972" w:rsidRDefault="00E270F0" w:rsidP="00E270F0">
            <w:pPr>
              <w:rPr>
                <w:rFonts w:asciiTheme="minorHAnsi" w:hAnsiTheme="minorHAnsi" w:cs="Arial"/>
                <w:bCs/>
                <w:color w:val="00000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/>
                <w:szCs w:val="20"/>
              </w:rPr>
              <w:t>XXXXXXXXXXXXXXXXXXXXXXX</w:t>
            </w:r>
          </w:p>
        </w:tc>
      </w:tr>
      <w:tr w:rsidR="00E270F0" w:rsidRPr="00A4747D" w14:paraId="62B9F052" w14:textId="77777777" w:rsidTr="00714676">
        <w:trPr>
          <w:trHeight w:val="567"/>
        </w:trPr>
        <w:tc>
          <w:tcPr>
            <w:tcW w:w="2481" w:type="dxa"/>
          </w:tcPr>
          <w:p w14:paraId="1E0FE8DA" w14:textId="77777777" w:rsidR="00E270F0" w:rsidRDefault="00E270F0" w:rsidP="00E270F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 českého jazyka </w:t>
            </w:r>
            <w:r w:rsidRPr="00F33A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do německého jazyka</w:t>
            </w:r>
          </w:p>
        </w:tc>
        <w:tc>
          <w:tcPr>
            <w:tcW w:w="1686" w:type="dxa"/>
          </w:tcPr>
          <w:p w14:paraId="6364BC53" w14:textId="77777777" w:rsidR="00E270F0" w:rsidRDefault="00E270F0" w:rsidP="00E270F0">
            <w:pPr>
              <w:rPr>
                <w:bCs/>
                <w:color w:val="000000"/>
                <w:sz w:val="20"/>
                <w:szCs w:val="20"/>
              </w:rPr>
            </w:pPr>
            <w:r w:rsidRPr="00F33A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5" w:type="dxa"/>
          </w:tcPr>
          <w:p w14:paraId="2A99A0C8" w14:textId="398849FB" w:rsidR="00E270F0" w:rsidRPr="00A80972" w:rsidRDefault="00E270F0" w:rsidP="00E270F0">
            <w:pPr>
              <w:rPr>
                <w:rFonts w:asciiTheme="minorHAnsi" w:hAnsiTheme="minorHAnsi" w:cs="Arial"/>
                <w:bCs/>
                <w:color w:val="00000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/>
                <w:szCs w:val="20"/>
              </w:rPr>
              <w:t>XXXXXXXXXXXXXXXXXXXXXXX</w:t>
            </w:r>
          </w:p>
        </w:tc>
      </w:tr>
      <w:tr w:rsidR="00E270F0" w:rsidRPr="00A4747D" w14:paraId="41DBFBAE" w14:textId="77777777" w:rsidTr="00714676">
        <w:trPr>
          <w:trHeight w:val="567"/>
        </w:trPr>
        <w:tc>
          <w:tcPr>
            <w:tcW w:w="2481" w:type="dxa"/>
          </w:tcPr>
          <w:p w14:paraId="12456790" w14:textId="77777777" w:rsidR="00E270F0" w:rsidRDefault="00E270F0" w:rsidP="00E270F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 anglického jazyka </w:t>
            </w:r>
            <w:r w:rsidRPr="00F33A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do českého jazyka</w:t>
            </w:r>
          </w:p>
        </w:tc>
        <w:tc>
          <w:tcPr>
            <w:tcW w:w="1686" w:type="dxa"/>
          </w:tcPr>
          <w:p w14:paraId="0BA2B6C3" w14:textId="77777777" w:rsidR="00E270F0" w:rsidRDefault="00E270F0" w:rsidP="00E270F0">
            <w:pPr>
              <w:rPr>
                <w:bCs/>
                <w:color w:val="000000"/>
                <w:sz w:val="20"/>
                <w:szCs w:val="20"/>
              </w:rPr>
            </w:pPr>
            <w:r w:rsidRPr="00F33A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5" w:type="dxa"/>
          </w:tcPr>
          <w:p w14:paraId="7C4A1A32" w14:textId="3C8AF488" w:rsidR="00E270F0" w:rsidRPr="00A80972" w:rsidRDefault="00E270F0" w:rsidP="00E270F0">
            <w:pPr>
              <w:rPr>
                <w:rFonts w:asciiTheme="minorHAnsi" w:hAnsiTheme="minorHAnsi" w:cs="Arial"/>
                <w:bCs/>
                <w:color w:val="00000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/>
                <w:szCs w:val="20"/>
              </w:rPr>
              <w:t>XXXXXXXXXXXXXXXXXXXXXXX</w:t>
            </w:r>
          </w:p>
        </w:tc>
      </w:tr>
      <w:tr w:rsidR="00E270F0" w:rsidRPr="00A4747D" w14:paraId="5CD10690" w14:textId="77777777" w:rsidTr="00714676">
        <w:trPr>
          <w:trHeight w:val="567"/>
        </w:trPr>
        <w:tc>
          <w:tcPr>
            <w:tcW w:w="2481" w:type="dxa"/>
          </w:tcPr>
          <w:p w14:paraId="2F532471" w14:textId="77777777" w:rsidR="00E270F0" w:rsidRDefault="00E270F0" w:rsidP="00E270F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 anglického jazyka </w:t>
            </w:r>
            <w:r w:rsidRPr="00F33A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do českého jazyka</w:t>
            </w:r>
          </w:p>
        </w:tc>
        <w:tc>
          <w:tcPr>
            <w:tcW w:w="1686" w:type="dxa"/>
          </w:tcPr>
          <w:p w14:paraId="23A9E1E9" w14:textId="77777777" w:rsidR="00E270F0" w:rsidRDefault="00E270F0" w:rsidP="00E270F0">
            <w:pPr>
              <w:rPr>
                <w:bCs/>
                <w:color w:val="000000"/>
                <w:sz w:val="20"/>
                <w:szCs w:val="20"/>
              </w:rPr>
            </w:pPr>
            <w:r w:rsidRPr="00F33A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5" w:type="dxa"/>
          </w:tcPr>
          <w:p w14:paraId="474C7FD6" w14:textId="39D3D0C9" w:rsidR="00E270F0" w:rsidRPr="00A80972" w:rsidRDefault="00E270F0" w:rsidP="00E270F0">
            <w:pPr>
              <w:rPr>
                <w:rFonts w:asciiTheme="minorHAnsi" w:hAnsiTheme="minorHAnsi" w:cs="Arial"/>
                <w:bCs/>
                <w:color w:val="00000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/>
                <w:szCs w:val="20"/>
              </w:rPr>
              <w:t>XXXXXXXXXXXXXXXXXXXXXXX</w:t>
            </w:r>
          </w:p>
        </w:tc>
      </w:tr>
      <w:tr w:rsidR="00E270F0" w:rsidRPr="00A4747D" w14:paraId="7495E7E7" w14:textId="77777777" w:rsidTr="00714676">
        <w:trPr>
          <w:trHeight w:val="567"/>
        </w:trPr>
        <w:tc>
          <w:tcPr>
            <w:tcW w:w="2481" w:type="dxa"/>
          </w:tcPr>
          <w:p w14:paraId="03F7E11A" w14:textId="1D42E858" w:rsidR="00E270F0" w:rsidRDefault="00E270F0" w:rsidP="00E270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 českého jazyka </w:t>
            </w:r>
            <w:r w:rsidRPr="00FF1FF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do anglického jazyka</w:t>
            </w:r>
          </w:p>
        </w:tc>
        <w:tc>
          <w:tcPr>
            <w:tcW w:w="1686" w:type="dxa"/>
          </w:tcPr>
          <w:p w14:paraId="5783540C" w14:textId="24FCCF52" w:rsidR="00E270F0" w:rsidRPr="00F33A18" w:rsidRDefault="00E270F0" w:rsidP="00E270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95" w:type="dxa"/>
          </w:tcPr>
          <w:p w14:paraId="643C33A3" w14:textId="0DFD7E86" w:rsidR="00E270F0" w:rsidRPr="00A80972" w:rsidRDefault="00E270F0" w:rsidP="00E270F0">
            <w:pPr>
              <w:rPr>
                <w:rFonts w:asciiTheme="minorHAnsi" w:hAnsiTheme="minorHAnsi" w:cs="Arial"/>
                <w:bCs/>
                <w:color w:val="00000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/>
                <w:szCs w:val="20"/>
              </w:rPr>
              <w:t>XXXXXXXXXXXXXXXXXXXXXXX</w:t>
            </w:r>
          </w:p>
        </w:tc>
      </w:tr>
      <w:tr w:rsidR="00E270F0" w:rsidRPr="00A4747D" w14:paraId="53C524DC" w14:textId="77777777" w:rsidTr="00714676">
        <w:trPr>
          <w:trHeight w:val="567"/>
        </w:trPr>
        <w:tc>
          <w:tcPr>
            <w:tcW w:w="2481" w:type="dxa"/>
          </w:tcPr>
          <w:p w14:paraId="59F5A9A3" w14:textId="77777777" w:rsidR="00E270F0" w:rsidRPr="00F33A18" w:rsidRDefault="00E270F0" w:rsidP="00E270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 německého jazyka </w:t>
            </w:r>
            <w:r w:rsidRPr="00F33A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do českého jazyka</w:t>
            </w:r>
          </w:p>
        </w:tc>
        <w:tc>
          <w:tcPr>
            <w:tcW w:w="1686" w:type="dxa"/>
          </w:tcPr>
          <w:p w14:paraId="4079BE90" w14:textId="77777777" w:rsidR="00E270F0" w:rsidRPr="00F33A18" w:rsidRDefault="00E270F0" w:rsidP="00E270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5" w:type="dxa"/>
          </w:tcPr>
          <w:p w14:paraId="199066D1" w14:textId="50EB8371" w:rsidR="00E270F0" w:rsidRPr="00A80972" w:rsidRDefault="00E270F0" w:rsidP="00E270F0">
            <w:pPr>
              <w:rPr>
                <w:rFonts w:asciiTheme="minorHAnsi" w:hAnsiTheme="minorHAnsi" w:cs="Arial"/>
                <w:bCs/>
                <w:color w:val="00000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/>
                <w:szCs w:val="20"/>
              </w:rPr>
              <w:t>XXXXXXXXXXXXXXXXXXXXXXX</w:t>
            </w:r>
          </w:p>
        </w:tc>
      </w:tr>
      <w:tr w:rsidR="00E270F0" w:rsidRPr="00A4747D" w14:paraId="1FCB9BD7" w14:textId="77777777" w:rsidTr="00714676">
        <w:trPr>
          <w:trHeight w:val="567"/>
        </w:trPr>
        <w:tc>
          <w:tcPr>
            <w:tcW w:w="2481" w:type="dxa"/>
          </w:tcPr>
          <w:p w14:paraId="4D23E9F5" w14:textId="77777777" w:rsidR="00E270F0" w:rsidRPr="00F33A18" w:rsidRDefault="00E270F0" w:rsidP="00E270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 německého jazyka </w:t>
            </w:r>
            <w:r w:rsidRPr="00F33A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do českého jazyka</w:t>
            </w:r>
          </w:p>
        </w:tc>
        <w:tc>
          <w:tcPr>
            <w:tcW w:w="1686" w:type="dxa"/>
          </w:tcPr>
          <w:p w14:paraId="75D33444" w14:textId="77777777" w:rsidR="00E270F0" w:rsidRPr="00F33A18" w:rsidRDefault="00E270F0" w:rsidP="00E270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5" w:type="dxa"/>
          </w:tcPr>
          <w:p w14:paraId="428913DB" w14:textId="761E58B2" w:rsidR="00E270F0" w:rsidRPr="00A80972" w:rsidRDefault="00E270F0" w:rsidP="00E270F0">
            <w:pPr>
              <w:rPr>
                <w:rFonts w:asciiTheme="minorHAnsi" w:hAnsiTheme="minorHAnsi" w:cs="Arial"/>
                <w:bCs/>
                <w:color w:val="00000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/>
                <w:szCs w:val="20"/>
              </w:rPr>
              <w:t>XXXXXXXXXXXXXXXXXXXXXXX</w:t>
            </w:r>
          </w:p>
        </w:tc>
      </w:tr>
    </w:tbl>
    <w:p w14:paraId="5C46EF62" w14:textId="41821495" w:rsidR="00274D8D" w:rsidRPr="00F33A18" w:rsidRDefault="00274D8D" w:rsidP="005F24C1">
      <w:pPr>
        <w:rPr>
          <w:rFonts w:asciiTheme="minorHAnsi" w:hAnsiTheme="minorHAnsi" w:cstheme="minorHAnsi"/>
          <w:color w:val="000000"/>
        </w:rPr>
      </w:pPr>
    </w:p>
    <w:sectPr w:rsidR="00274D8D" w:rsidRPr="00F33A18" w:rsidSect="00FE0B9A">
      <w:headerReference w:type="even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0B2C" w14:textId="77777777" w:rsidR="00B86630" w:rsidRDefault="00B86630">
      <w:r>
        <w:separator/>
      </w:r>
    </w:p>
  </w:endnote>
  <w:endnote w:type="continuationSeparator" w:id="0">
    <w:p w14:paraId="0F590330" w14:textId="77777777" w:rsidR="00B86630" w:rsidRDefault="00B8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90DA" w14:textId="77777777" w:rsidR="00BC5EE9" w:rsidRDefault="006615A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A2EB70" w14:textId="77777777" w:rsidR="00BC5EE9" w:rsidRDefault="00BC5EE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2340" w14:textId="77777777" w:rsidR="00BC5EE9" w:rsidRDefault="006615A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65937">
      <w:rPr>
        <w:rStyle w:val="slostrnky"/>
        <w:noProof/>
      </w:rPr>
      <w:t>2</w:t>
    </w:r>
    <w:r>
      <w:rPr>
        <w:rStyle w:val="slostrnky"/>
      </w:rPr>
      <w:fldChar w:fldCharType="end"/>
    </w:r>
  </w:p>
  <w:p w14:paraId="36571967" w14:textId="77777777" w:rsidR="00BC5EE9" w:rsidRDefault="00BC5EE9">
    <w:pPr>
      <w:pStyle w:val="Zpat"/>
      <w:framePr w:wrap="around" w:vAnchor="text" w:hAnchor="page" w:x="10513" w:y="82"/>
      <w:ind w:right="360"/>
      <w:rPr>
        <w:rStyle w:val="slostrnky"/>
      </w:rPr>
    </w:pPr>
  </w:p>
  <w:p w14:paraId="46766560" w14:textId="77777777" w:rsidR="00BC5EE9" w:rsidRDefault="00BC5EE9" w:rsidP="008654D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F4493" w14:textId="77777777" w:rsidR="00B86630" w:rsidRDefault="00B86630">
      <w:r>
        <w:separator/>
      </w:r>
    </w:p>
  </w:footnote>
  <w:footnote w:type="continuationSeparator" w:id="0">
    <w:p w14:paraId="425BB8BA" w14:textId="77777777" w:rsidR="00B86630" w:rsidRDefault="00B8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71F9" w14:textId="77777777" w:rsidR="00BC5EE9" w:rsidRDefault="006615A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962337" w14:textId="77777777" w:rsidR="00BC5EE9" w:rsidRDefault="00BC5EE9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D7D"/>
    <w:multiLevelType w:val="hybridMultilevel"/>
    <w:tmpl w:val="E3E697B8"/>
    <w:lvl w:ilvl="0" w:tplc="5142BD8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5EE7"/>
    <w:multiLevelType w:val="hybridMultilevel"/>
    <w:tmpl w:val="5A283E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C562E7"/>
    <w:multiLevelType w:val="hybridMultilevel"/>
    <w:tmpl w:val="B53A0C7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CDF15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FA3E6A"/>
    <w:multiLevelType w:val="hybridMultilevel"/>
    <w:tmpl w:val="6F1C0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6A4712"/>
    <w:multiLevelType w:val="hybridMultilevel"/>
    <w:tmpl w:val="6DB05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C40630"/>
    <w:multiLevelType w:val="hybridMultilevel"/>
    <w:tmpl w:val="000C1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8766AC"/>
    <w:multiLevelType w:val="multilevel"/>
    <w:tmpl w:val="ECD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816795"/>
    <w:multiLevelType w:val="singleLevel"/>
    <w:tmpl w:val="3278AA7C"/>
    <w:lvl w:ilvl="0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15" w15:restartNumberingAfterBreak="0">
    <w:nsid w:val="470A181A"/>
    <w:multiLevelType w:val="hybridMultilevel"/>
    <w:tmpl w:val="C88A06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A804F63"/>
    <w:multiLevelType w:val="hybridMultilevel"/>
    <w:tmpl w:val="446E7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D6B88"/>
    <w:multiLevelType w:val="hybridMultilevel"/>
    <w:tmpl w:val="3A7E5242"/>
    <w:lvl w:ilvl="0" w:tplc="3278AA7C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B534DFF"/>
    <w:multiLevelType w:val="hybridMultilevel"/>
    <w:tmpl w:val="3B86095C"/>
    <w:lvl w:ilvl="0" w:tplc="858A5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3EC236F"/>
    <w:multiLevelType w:val="hybridMultilevel"/>
    <w:tmpl w:val="30128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0B"/>
    <w:multiLevelType w:val="hybridMultilevel"/>
    <w:tmpl w:val="FD2AF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E0D4C"/>
    <w:multiLevelType w:val="hybridMultilevel"/>
    <w:tmpl w:val="E73A28E8"/>
    <w:lvl w:ilvl="0" w:tplc="23C6D474"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4C45F9"/>
    <w:multiLevelType w:val="hybridMultilevel"/>
    <w:tmpl w:val="60D67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1628A"/>
    <w:multiLevelType w:val="multilevel"/>
    <w:tmpl w:val="ED78BE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E6376F"/>
    <w:multiLevelType w:val="hybridMultilevel"/>
    <w:tmpl w:val="47BC8CD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FD15B7"/>
    <w:multiLevelType w:val="hybridMultilevel"/>
    <w:tmpl w:val="742AE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4317417">
    <w:abstractNumId w:val="4"/>
  </w:num>
  <w:num w:numId="2" w16cid:durableId="1467771030">
    <w:abstractNumId w:val="5"/>
  </w:num>
  <w:num w:numId="3" w16cid:durableId="159589498">
    <w:abstractNumId w:val="16"/>
  </w:num>
  <w:num w:numId="4" w16cid:durableId="1335886986">
    <w:abstractNumId w:val="19"/>
  </w:num>
  <w:num w:numId="5" w16cid:durableId="650713588">
    <w:abstractNumId w:val="2"/>
  </w:num>
  <w:num w:numId="6" w16cid:durableId="972099294">
    <w:abstractNumId w:val="13"/>
  </w:num>
  <w:num w:numId="7" w16cid:durableId="1267350095">
    <w:abstractNumId w:val="7"/>
  </w:num>
  <w:num w:numId="8" w16cid:durableId="1160385862">
    <w:abstractNumId w:val="10"/>
  </w:num>
  <w:num w:numId="9" w16cid:durableId="1733507647">
    <w:abstractNumId w:val="14"/>
  </w:num>
  <w:num w:numId="10" w16cid:durableId="724988852">
    <w:abstractNumId w:val="20"/>
  </w:num>
  <w:num w:numId="11" w16cid:durableId="2070347898">
    <w:abstractNumId w:val="12"/>
  </w:num>
  <w:num w:numId="12" w16cid:durableId="36904818">
    <w:abstractNumId w:val="6"/>
  </w:num>
  <w:num w:numId="13" w16cid:durableId="4364103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0818901">
    <w:abstractNumId w:val="3"/>
  </w:num>
  <w:num w:numId="15" w16cid:durableId="1738278698">
    <w:abstractNumId w:val="27"/>
  </w:num>
  <w:num w:numId="16" w16cid:durableId="1935166471">
    <w:abstractNumId w:val="23"/>
  </w:num>
  <w:num w:numId="17" w16cid:durableId="1520662684">
    <w:abstractNumId w:val="26"/>
  </w:num>
  <w:num w:numId="18" w16cid:durableId="1699697893">
    <w:abstractNumId w:val="8"/>
  </w:num>
  <w:num w:numId="19" w16cid:durableId="1870951705">
    <w:abstractNumId w:val="28"/>
  </w:num>
  <w:num w:numId="20" w16cid:durableId="1134519180">
    <w:abstractNumId w:val="11"/>
  </w:num>
  <w:num w:numId="21" w16cid:durableId="1666665032">
    <w:abstractNumId w:val="9"/>
  </w:num>
  <w:num w:numId="22" w16cid:durableId="1878807493">
    <w:abstractNumId w:val="25"/>
  </w:num>
  <w:num w:numId="23" w16cid:durableId="2021538762">
    <w:abstractNumId w:val="24"/>
  </w:num>
  <w:num w:numId="24" w16cid:durableId="2064980375">
    <w:abstractNumId w:val="21"/>
  </w:num>
  <w:num w:numId="25" w16cid:durableId="11502471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4526226">
    <w:abstractNumId w:val="22"/>
  </w:num>
  <w:num w:numId="27" w16cid:durableId="1374620205">
    <w:abstractNumId w:val="15"/>
  </w:num>
  <w:num w:numId="28" w16cid:durableId="2041709898">
    <w:abstractNumId w:val="18"/>
  </w:num>
  <w:num w:numId="29" w16cid:durableId="526068282">
    <w:abstractNumId w:val="1"/>
  </w:num>
  <w:num w:numId="30" w16cid:durableId="508327214">
    <w:abstractNumId w:val="0"/>
  </w:num>
  <w:num w:numId="31" w16cid:durableId="17369304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9A"/>
    <w:rsid w:val="000016EE"/>
    <w:rsid w:val="00012E4C"/>
    <w:rsid w:val="0002020B"/>
    <w:rsid w:val="0003277B"/>
    <w:rsid w:val="00033EC1"/>
    <w:rsid w:val="00037351"/>
    <w:rsid w:val="0004168A"/>
    <w:rsid w:val="0005311A"/>
    <w:rsid w:val="00061DF9"/>
    <w:rsid w:val="00070245"/>
    <w:rsid w:val="000970D2"/>
    <w:rsid w:val="000A333B"/>
    <w:rsid w:val="000A68ED"/>
    <w:rsid w:val="000B0A7D"/>
    <w:rsid w:val="000B6141"/>
    <w:rsid w:val="000C335A"/>
    <w:rsid w:val="000C3709"/>
    <w:rsid w:val="000D7FE8"/>
    <w:rsid w:val="000E20D7"/>
    <w:rsid w:val="000E788D"/>
    <w:rsid w:val="001161E4"/>
    <w:rsid w:val="00124B38"/>
    <w:rsid w:val="001301BB"/>
    <w:rsid w:val="001618E7"/>
    <w:rsid w:val="00164B09"/>
    <w:rsid w:val="00165C35"/>
    <w:rsid w:val="00170FA9"/>
    <w:rsid w:val="0017379B"/>
    <w:rsid w:val="00177BB9"/>
    <w:rsid w:val="001851E4"/>
    <w:rsid w:val="0019336B"/>
    <w:rsid w:val="001A1961"/>
    <w:rsid w:val="001C5101"/>
    <w:rsid w:val="001C66FE"/>
    <w:rsid w:val="001C725F"/>
    <w:rsid w:val="001D41A6"/>
    <w:rsid w:val="001E25D5"/>
    <w:rsid w:val="001F34BA"/>
    <w:rsid w:val="001F59B2"/>
    <w:rsid w:val="00201CAD"/>
    <w:rsid w:val="00202692"/>
    <w:rsid w:val="00202C0F"/>
    <w:rsid w:val="0020587A"/>
    <w:rsid w:val="00206AA1"/>
    <w:rsid w:val="00211EA9"/>
    <w:rsid w:val="00221A64"/>
    <w:rsid w:val="002221A2"/>
    <w:rsid w:val="0022253B"/>
    <w:rsid w:val="0022643A"/>
    <w:rsid w:val="0022658D"/>
    <w:rsid w:val="00234BA8"/>
    <w:rsid w:val="00237201"/>
    <w:rsid w:val="00241FEE"/>
    <w:rsid w:val="00252B22"/>
    <w:rsid w:val="002535D2"/>
    <w:rsid w:val="002565DA"/>
    <w:rsid w:val="00260F40"/>
    <w:rsid w:val="00266426"/>
    <w:rsid w:val="00274D8D"/>
    <w:rsid w:val="00277064"/>
    <w:rsid w:val="00280361"/>
    <w:rsid w:val="00287F47"/>
    <w:rsid w:val="002A05CE"/>
    <w:rsid w:val="002A0B32"/>
    <w:rsid w:val="002B2978"/>
    <w:rsid w:val="002B4F44"/>
    <w:rsid w:val="002B646F"/>
    <w:rsid w:val="002C34AC"/>
    <w:rsid w:val="002C439C"/>
    <w:rsid w:val="002D406D"/>
    <w:rsid w:val="002D4295"/>
    <w:rsid w:val="002D4EB5"/>
    <w:rsid w:val="002E53A6"/>
    <w:rsid w:val="002F1810"/>
    <w:rsid w:val="00300821"/>
    <w:rsid w:val="0030658F"/>
    <w:rsid w:val="00307BF9"/>
    <w:rsid w:val="0031270E"/>
    <w:rsid w:val="00313CDB"/>
    <w:rsid w:val="00315A65"/>
    <w:rsid w:val="00316328"/>
    <w:rsid w:val="00317911"/>
    <w:rsid w:val="00324F71"/>
    <w:rsid w:val="0032772C"/>
    <w:rsid w:val="00327C28"/>
    <w:rsid w:val="00336068"/>
    <w:rsid w:val="0033722D"/>
    <w:rsid w:val="00352C7E"/>
    <w:rsid w:val="00356822"/>
    <w:rsid w:val="003648DD"/>
    <w:rsid w:val="003736C1"/>
    <w:rsid w:val="00374123"/>
    <w:rsid w:val="0038303C"/>
    <w:rsid w:val="00391BCE"/>
    <w:rsid w:val="003C5997"/>
    <w:rsid w:val="003D0990"/>
    <w:rsid w:val="003D277E"/>
    <w:rsid w:val="003E47FC"/>
    <w:rsid w:val="003E4AE4"/>
    <w:rsid w:val="003F1BC7"/>
    <w:rsid w:val="00407E09"/>
    <w:rsid w:val="00407FC0"/>
    <w:rsid w:val="004104F0"/>
    <w:rsid w:val="00411907"/>
    <w:rsid w:val="0041686D"/>
    <w:rsid w:val="00416CAB"/>
    <w:rsid w:val="0041769C"/>
    <w:rsid w:val="004217CB"/>
    <w:rsid w:val="00432702"/>
    <w:rsid w:val="00433CC7"/>
    <w:rsid w:val="00441C95"/>
    <w:rsid w:val="004428CE"/>
    <w:rsid w:val="004474BD"/>
    <w:rsid w:val="00460187"/>
    <w:rsid w:val="00466297"/>
    <w:rsid w:val="00473EA0"/>
    <w:rsid w:val="00480294"/>
    <w:rsid w:val="00480EE0"/>
    <w:rsid w:val="00486464"/>
    <w:rsid w:val="00497A8E"/>
    <w:rsid w:val="004B6906"/>
    <w:rsid w:val="004C2E8C"/>
    <w:rsid w:val="004E1790"/>
    <w:rsid w:val="004E68A3"/>
    <w:rsid w:val="004F0C57"/>
    <w:rsid w:val="004F1B37"/>
    <w:rsid w:val="004F7976"/>
    <w:rsid w:val="005025B1"/>
    <w:rsid w:val="005047BA"/>
    <w:rsid w:val="00504EFA"/>
    <w:rsid w:val="00514433"/>
    <w:rsid w:val="005166F0"/>
    <w:rsid w:val="005206B9"/>
    <w:rsid w:val="00520A5A"/>
    <w:rsid w:val="005219A4"/>
    <w:rsid w:val="0052279E"/>
    <w:rsid w:val="005257FC"/>
    <w:rsid w:val="00530A33"/>
    <w:rsid w:val="0053377D"/>
    <w:rsid w:val="0053584E"/>
    <w:rsid w:val="00540C53"/>
    <w:rsid w:val="00552601"/>
    <w:rsid w:val="00553E57"/>
    <w:rsid w:val="00560088"/>
    <w:rsid w:val="0056746B"/>
    <w:rsid w:val="00575931"/>
    <w:rsid w:val="00577611"/>
    <w:rsid w:val="0058577C"/>
    <w:rsid w:val="00586F0D"/>
    <w:rsid w:val="005A6A04"/>
    <w:rsid w:val="005B1E0D"/>
    <w:rsid w:val="005C1185"/>
    <w:rsid w:val="005D4646"/>
    <w:rsid w:val="005E0398"/>
    <w:rsid w:val="005F24C1"/>
    <w:rsid w:val="005F33BB"/>
    <w:rsid w:val="00601234"/>
    <w:rsid w:val="00604838"/>
    <w:rsid w:val="00613A2D"/>
    <w:rsid w:val="00613AB6"/>
    <w:rsid w:val="00624065"/>
    <w:rsid w:val="00631D62"/>
    <w:rsid w:val="006422F3"/>
    <w:rsid w:val="00642F7C"/>
    <w:rsid w:val="0065119F"/>
    <w:rsid w:val="006568D8"/>
    <w:rsid w:val="00656978"/>
    <w:rsid w:val="006615AD"/>
    <w:rsid w:val="00677A67"/>
    <w:rsid w:val="00681A63"/>
    <w:rsid w:val="00693D70"/>
    <w:rsid w:val="006A0E42"/>
    <w:rsid w:val="006A6407"/>
    <w:rsid w:val="006B1440"/>
    <w:rsid w:val="006B61A8"/>
    <w:rsid w:val="006C04FF"/>
    <w:rsid w:val="006D12B1"/>
    <w:rsid w:val="006D53EF"/>
    <w:rsid w:val="006D6B67"/>
    <w:rsid w:val="006E375C"/>
    <w:rsid w:val="006F06CC"/>
    <w:rsid w:val="006F566C"/>
    <w:rsid w:val="006F5FBD"/>
    <w:rsid w:val="00700806"/>
    <w:rsid w:val="0071099A"/>
    <w:rsid w:val="00712534"/>
    <w:rsid w:val="0073147C"/>
    <w:rsid w:val="007527F6"/>
    <w:rsid w:val="007620AE"/>
    <w:rsid w:val="0077033D"/>
    <w:rsid w:val="0077274D"/>
    <w:rsid w:val="0077324C"/>
    <w:rsid w:val="00777D38"/>
    <w:rsid w:val="0078082E"/>
    <w:rsid w:val="00780B69"/>
    <w:rsid w:val="0079203A"/>
    <w:rsid w:val="00793C84"/>
    <w:rsid w:val="0079781A"/>
    <w:rsid w:val="007A159E"/>
    <w:rsid w:val="007B11A5"/>
    <w:rsid w:val="007B297A"/>
    <w:rsid w:val="007B2C92"/>
    <w:rsid w:val="007C2A64"/>
    <w:rsid w:val="007D0098"/>
    <w:rsid w:val="007D067E"/>
    <w:rsid w:val="007E12B7"/>
    <w:rsid w:val="007F0671"/>
    <w:rsid w:val="00803507"/>
    <w:rsid w:val="00817668"/>
    <w:rsid w:val="00842455"/>
    <w:rsid w:val="0084435B"/>
    <w:rsid w:val="00844AB0"/>
    <w:rsid w:val="00850EDC"/>
    <w:rsid w:val="0086206D"/>
    <w:rsid w:val="00864053"/>
    <w:rsid w:val="008654D9"/>
    <w:rsid w:val="008737D7"/>
    <w:rsid w:val="00880E3B"/>
    <w:rsid w:val="00880F01"/>
    <w:rsid w:val="00881C3C"/>
    <w:rsid w:val="0089246D"/>
    <w:rsid w:val="00892832"/>
    <w:rsid w:val="008929C6"/>
    <w:rsid w:val="008A11FE"/>
    <w:rsid w:val="008A2251"/>
    <w:rsid w:val="008A5925"/>
    <w:rsid w:val="008B3700"/>
    <w:rsid w:val="008B3961"/>
    <w:rsid w:val="008C0284"/>
    <w:rsid w:val="008E1983"/>
    <w:rsid w:val="008E1D6E"/>
    <w:rsid w:val="008E6678"/>
    <w:rsid w:val="008E76F0"/>
    <w:rsid w:val="008F0A8B"/>
    <w:rsid w:val="008F2461"/>
    <w:rsid w:val="008F36F4"/>
    <w:rsid w:val="008F5598"/>
    <w:rsid w:val="008F7320"/>
    <w:rsid w:val="008F7F69"/>
    <w:rsid w:val="00900ECB"/>
    <w:rsid w:val="009022E2"/>
    <w:rsid w:val="00923C2B"/>
    <w:rsid w:val="00930C13"/>
    <w:rsid w:val="00931491"/>
    <w:rsid w:val="00933F0A"/>
    <w:rsid w:val="00937857"/>
    <w:rsid w:val="0094333F"/>
    <w:rsid w:val="0094758C"/>
    <w:rsid w:val="009476CE"/>
    <w:rsid w:val="00947B61"/>
    <w:rsid w:val="00960A97"/>
    <w:rsid w:val="009759B0"/>
    <w:rsid w:val="00986019"/>
    <w:rsid w:val="00990F01"/>
    <w:rsid w:val="009A4013"/>
    <w:rsid w:val="009A45D6"/>
    <w:rsid w:val="009C598B"/>
    <w:rsid w:val="009D371B"/>
    <w:rsid w:val="009D3BBE"/>
    <w:rsid w:val="009D69EE"/>
    <w:rsid w:val="009E4A58"/>
    <w:rsid w:val="009F1B60"/>
    <w:rsid w:val="00A0445C"/>
    <w:rsid w:val="00A04C45"/>
    <w:rsid w:val="00A103F6"/>
    <w:rsid w:val="00A162A9"/>
    <w:rsid w:val="00A27C93"/>
    <w:rsid w:val="00A305D5"/>
    <w:rsid w:val="00A439A5"/>
    <w:rsid w:val="00A46FB8"/>
    <w:rsid w:val="00A4747D"/>
    <w:rsid w:val="00A51B2F"/>
    <w:rsid w:val="00A52B64"/>
    <w:rsid w:val="00A61DBA"/>
    <w:rsid w:val="00A73926"/>
    <w:rsid w:val="00A80D02"/>
    <w:rsid w:val="00A82689"/>
    <w:rsid w:val="00AA010F"/>
    <w:rsid w:val="00AB6734"/>
    <w:rsid w:val="00AC71AA"/>
    <w:rsid w:val="00AD7213"/>
    <w:rsid w:val="00AE0DC3"/>
    <w:rsid w:val="00AE173B"/>
    <w:rsid w:val="00AE3359"/>
    <w:rsid w:val="00AE4429"/>
    <w:rsid w:val="00AF4C50"/>
    <w:rsid w:val="00AF577C"/>
    <w:rsid w:val="00B00358"/>
    <w:rsid w:val="00B0100C"/>
    <w:rsid w:val="00B20CDE"/>
    <w:rsid w:val="00B22C58"/>
    <w:rsid w:val="00B2541B"/>
    <w:rsid w:val="00B43AA4"/>
    <w:rsid w:val="00B5076F"/>
    <w:rsid w:val="00B50EB7"/>
    <w:rsid w:val="00B578A9"/>
    <w:rsid w:val="00B65937"/>
    <w:rsid w:val="00B86630"/>
    <w:rsid w:val="00B86CF6"/>
    <w:rsid w:val="00B93532"/>
    <w:rsid w:val="00BA1DDC"/>
    <w:rsid w:val="00BA6099"/>
    <w:rsid w:val="00BB01C3"/>
    <w:rsid w:val="00BC254E"/>
    <w:rsid w:val="00BC5EE9"/>
    <w:rsid w:val="00BD2594"/>
    <w:rsid w:val="00BF1523"/>
    <w:rsid w:val="00BF3C19"/>
    <w:rsid w:val="00BF7DA6"/>
    <w:rsid w:val="00C02EA3"/>
    <w:rsid w:val="00C063D0"/>
    <w:rsid w:val="00C11C7B"/>
    <w:rsid w:val="00C1667D"/>
    <w:rsid w:val="00C16AE1"/>
    <w:rsid w:val="00C179A1"/>
    <w:rsid w:val="00C202B7"/>
    <w:rsid w:val="00C24323"/>
    <w:rsid w:val="00C46D1F"/>
    <w:rsid w:val="00C5518B"/>
    <w:rsid w:val="00C556F6"/>
    <w:rsid w:val="00C57218"/>
    <w:rsid w:val="00C61195"/>
    <w:rsid w:val="00C638BA"/>
    <w:rsid w:val="00C72CF6"/>
    <w:rsid w:val="00C73769"/>
    <w:rsid w:val="00C76855"/>
    <w:rsid w:val="00C87901"/>
    <w:rsid w:val="00C95B18"/>
    <w:rsid w:val="00C975D8"/>
    <w:rsid w:val="00CA3CCA"/>
    <w:rsid w:val="00CB081C"/>
    <w:rsid w:val="00CC58FB"/>
    <w:rsid w:val="00CD14F9"/>
    <w:rsid w:val="00CD1E40"/>
    <w:rsid w:val="00CD2992"/>
    <w:rsid w:val="00CD72C1"/>
    <w:rsid w:val="00CE16E0"/>
    <w:rsid w:val="00CE3DCF"/>
    <w:rsid w:val="00CE5459"/>
    <w:rsid w:val="00CF2C48"/>
    <w:rsid w:val="00D02793"/>
    <w:rsid w:val="00D03D15"/>
    <w:rsid w:val="00D05FB4"/>
    <w:rsid w:val="00D1060F"/>
    <w:rsid w:val="00D10BD6"/>
    <w:rsid w:val="00D15624"/>
    <w:rsid w:val="00D44C7A"/>
    <w:rsid w:val="00D44E35"/>
    <w:rsid w:val="00D52BEA"/>
    <w:rsid w:val="00D535CA"/>
    <w:rsid w:val="00D563E0"/>
    <w:rsid w:val="00D703CC"/>
    <w:rsid w:val="00D715DA"/>
    <w:rsid w:val="00D74008"/>
    <w:rsid w:val="00D834A2"/>
    <w:rsid w:val="00D83682"/>
    <w:rsid w:val="00D90C86"/>
    <w:rsid w:val="00D92336"/>
    <w:rsid w:val="00D92B4F"/>
    <w:rsid w:val="00D9431C"/>
    <w:rsid w:val="00DA103A"/>
    <w:rsid w:val="00DB4667"/>
    <w:rsid w:val="00DC2297"/>
    <w:rsid w:val="00DC3B05"/>
    <w:rsid w:val="00DC46EC"/>
    <w:rsid w:val="00DC585B"/>
    <w:rsid w:val="00DD09A2"/>
    <w:rsid w:val="00DE5356"/>
    <w:rsid w:val="00DE60B6"/>
    <w:rsid w:val="00DF013D"/>
    <w:rsid w:val="00DF2BF6"/>
    <w:rsid w:val="00DF4F83"/>
    <w:rsid w:val="00DF5D0C"/>
    <w:rsid w:val="00E01483"/>
    <w:rsid w:val="00E17A32"/>
    <w:rsid w:val="00E2539F"/>
    <w:rsid w:val="00E270F0"/>
    <w:rsid w:val="00E275A7"/>
    <w:rsid w:val="00E30FA8"/>
    <w:rsid w:val="00E322AA"/>
    <w:rsid w:val="00E4469D"/>
    <w:rsid w:val="00E60136"/>
    <w:rsid w:val="00E702A8"/>
    <w:rsid w:val="00E7103E"/>
    <w:rsid w:val="00E7319F"/>
    <w:rsid w:val="00E777D2"/>
    <w:rsid w:val="00E8105D"/>
    <w:rsid w:val="00E82580"/>
    <w:rsid w:val="00E91AE4"/>
    <w:rsid w:val="00EA32D8"/>
    <w:rsid w:val="00EC1E95"/>
    <w:rsid w:val="00EC21A6"/>
    <w:rsid w:val="00EC3B93"/>
    <w:rsid w:val="00EE4AE6"/>
    <w:rsid w:val="00EF782F"/>
    <w:rsid w:val="00F02CC3"/>
    <w:rsid w:val="00F052AB"/>
    <w:rsid w:val="00F05339"/>
    <w:rsid w:val="00F0569D"/>
    <w:rsid w:val="00F0618F"/>
    <w:rsid w:val="00F064E0"/>
    <w:rsid w:val="00F06A2C"/>
    <w:rsid w:val="00F1774C"/>
    <w:rsid w:val="00F27483"/>
    <w:rsid w:val="00F27CEB"/>
    <w:rsid w:val="00F33A18"/>
    <w:rsid w:val="00F43668"/>
    <w:rsid w:val="00F46A79"/>
    <w:rsid w:val="00F47D9B"/>
    <w:rsid w:val="00F5341F"/>
    <w:rsid w:val="00F5576C"/>
    <w:rsid w:val="00F56624"/>
    <w:rsid w:val="00F61262"/>
    <w:rsid w:val="00F64634"/>
    <w:rsid w:val="00F64A7A"/>
    <w:rsid w:val="00F65A1A"/>
    <w:rsid w:val="00F71C7D"/>
    <w:rsid w:val="00F73F06"/>
    <w:rsid w:val="00F75AFA"/>
    <w:rsid w:val="00F81191"/>
    <w:rsid w:val="00FA0A9A"/>
    <w:rsid w:val="00FA232D"/>
    <w:rsid w:val="00FA42F0"/>
    <w:rsid w:val="00FA7B0A"/>
    <w:rsid w:val="00FC3D58"/>
    <w:rsid w:val="00FC6921"/>
    <w:rsid w:val="00FC7067"/>
    <w:rsid w:val="00FD4D8D"/>
    <w:rsid w:val="00FD6CCB"/>
    <w:rsid w:val="00FE0B9A"/>
    <w:rsid w:val="00FE670E"/>
    <w:rsid w:val="00FF6084"/>
    <w:rsid w:val="00FF6215"/>
    <w:rsid w:val="07D3765C"/>
    <w:rsid w:val="59D324F9"/>
    <w:rsid w:val="705AF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3BCA2"/>
  <w15:docId w15:val="{7A6F33DB-F9C2-42E6-BF5E-26E6E30B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6A2C"/>
    <w:rPr>
      <w:sz w:val="24"/>
      <w:szCs w:val="24"/>
    </w:rPr>
  </w:style>
  <w:style w:type="paragraph" w:styleId="Nadpis1">
    <w:name w:val="heading 1"/>
    <w:basedOn w:val="Normln"/>
    <w:next w:val="Normln"/>
    <w:qFormat/>
    <w:rsid w:val="00FE0B9A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FE0B9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FE0B9A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rsid w:val="00FE0B9A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rsid w:val="00FE0B9A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E0B9A"/>
    <w:pPr>
      <w:jc w:val="center"/>
    </w:pPr>
    <w:rPr>
      <w:b/>
      <w:szCs w:val="20"/>
    </w:rPr>
  </w:style>
  <w:style w:type="paragraph" w:styleId="Zkladntext2">
    <w:name w:val="Body Text 2"/>
    <w:basedOn w:val="Normln"/>
    <w:rsid w:val="00FE0B9A"/>
    <w:rPr>
      <w:szCs w:val="20"/>
    </w:rPr>
  </w:style>
  <w:style w:type="paragraph" w:styleId="Zhlav">
    <w:name w:val="header"/>
    <w:basedOn w:val="Normln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basedOn w:val="Normln"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rsid w:val="00FE0B9A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FE0B9A"/>
  </w:style>
  <w:style w:type="paragraph" w:styleId="Textbubliny">
    <w:name w:val="Balloon Text"/>
    <w:basedOn w:val="Normln"/>
    <w:semiHidden/>
    <w:rsid w:val="00CD1E40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CE16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rsid w:val="001737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737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379B"/>
  </w:style>
  <w:style w:type="paragraph" w:styleId="Pedmtkomente">
    <w:name w:val="annotation subject"/>
    <w:basedOn w:val="Textkomente"/>
    <w:next w:val="Textkomente"/>
    <w:link w:val="PedmtkomenteChar"/>
    <w:rsid w:val="001737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7379B"/>
    <w:rPr>
      <w:b/>
      <w:bCs/>
    </w:rPr>
  </w:style>
  <w:style w:type="table" w:styleId="Mkatabulky">
    <w:name w:val="Table Grid"/>
    <w:basedOn w:val="Normlntabulka"/>
    <w:rsid w:val="0027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E335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8A5925"/>
    <w:rPr>
      <w:rFonts w:cs="Times New Roman"/>
      <w:color w:val="0000FF"/>
      <w:u w:val="single"/>
    </w:rPr>
  </w:style>
  <w:style w:type="character" w:customStyle="1" w:styleId="OdstavecseseznamemChar">
    <w:name w:val="Odstavec se seznamem Char"/>
    <w:aliases w:val="Bullet Number Char,A-Odrážky1 Char"/>
    <w:basedOn w:val="Standardnpsmoodstavce"/>
    <w:link w:val="Odstavecseseznamem"/>
    <w:uiPriority w:val="34"/>
    <w:locked/>
    <w:rsid w:val="00C638B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271481808132dffd1a02172781a2210d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06e2f9269d6f8bddc5c387470a8f9f4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18E41-DFFF-49C2-80BB-557937D30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E6C83-0963-4CCF-B714-455967717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40492-DEF0-4B70-961C-3DFF9575DDC7}">
  <ds:schemaRefs>
    <ds:schemaRef ds:uri="http://schemas.microsoft.com/office/2006/metadata/properties"/>
    <ds:schemaRef ds:uri="72108b79-8fff-470d-afdf-58fa27029092"/>
    <ds:schemaRef ds:uri="b62e15b6-40d6-4692-ae1a-0052fc993e14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3241A0-2EEC-4A27-B9C3-DE9E27AB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3007</Words>
  <Characters>17745</Characters>
  <Application>Microsoft Office Word</Application>
  <DocSecurity>0</DocSecurity>
  <Lines>147</Lines>
  <Paragraphs>41</Paragraphs>
  <ScaleCrop>false</ScaleCrop>
  <Company>JUDr. Petr Nipl a spol.</Company>
  <LinksUpToDate>false</LinksUpToDate>
  <CharactersWithSpaces>20711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dle ob. zákoníku</dc:title>
  <dc:subject/>
  <dc:creator>Karel Ksandr</dc:creator>
  <cp:keywords/>
  <cp:lastModifiedBy>Červinková Pavla</cp:lastModifiedBy>
  <cp:revision>50</cp:revision>
  <cp:lastPrinted>2026-05-21T12:07:00Z</cp:lastPrinted>
  <dcterms:created xsi:type="dcterms:W3CDTF">2026-03-14T01:11:00Z</dcterms:created>
  <dcterms:modified xsi:type="dcterms:W3CDTF">2026-05-28T09:37:00Z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