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1E9E1" w14:textId="76B4C225" w:rsidR="00514C58" w:rsidRPr="007613FC" w:rsidRDefault="00166793">
      <w:pPr>
        <w:pStyle w:val="Normlnweb"/>
        <w:spacing w:before="0" w:after="0"/>
        <w:jc w:val="center"/>
        <w:rPr>
          <w:rFonts w:asciiTheme="minorHAnsi" w:hAnsiTheme="minorHAnsi" w:cstheme="minorHAnsi"/>
          <w:b/>
          <w:bCs/>
          <w:sz w:val="22"/>
          <w:szCs w:val="22"/>
        </w:rPr>
      </w:pPr>
      <w:r>
        <w:rPr>
          <w:rFonts w:asciiTheme="minorHAnsi" w:hAnsiTheme="minorHAnsi" w:cstheme="minorHAnsi"/>
          <w:b/>
          <w:bCs/>
          <w:sz w:val="22"/>
          <w:szCs w:val="22"/>
        </w:rPr>
        <w:t>N</w:t>
      </w:r>
      <w:r w:rsidR="005A6BB7" w:rsidRPr="007613FC">
        <w:rPr>
          <w:rFonts w:asciiTheme="minorHAnsi" w:hAnsiTheme="minorHAnsi" w:cstheme="minorHAnsi"/>
          <w:b/>
          <w:bCs/>
          <w:sz w:val="22"/>
          <w:szCs w:val="22"/>
        </w:rPr>
        <w:t>ÁJEMNÍ SMLOUVA</w:t>
      </w:r>
    </w:p>
    <w:p w14:paraId="03A6305D" w14:textId="77777777" w:rsidR="00514C58" w:rsidRPr="007613FC" w:rsidRDefault="00514C58">
      <w:pPr>
        <w:pStyle w:val="Normlnweb"/>
        <w:spacing w:before="0" w:after="0"/>
        <w:rPr>
          <w:rFonts w:asciiTheme="minorHAnsi" w:hAnsiTheme="minorHAnsi" w:cstheme="minorHAnsi"/>
          <w:sz w:val="22"/>
          <w:szCs w:val="22"/>
        </w:rPr>
      </w:pPr>
    </w:p>
    <w:p w14:paraId="199A082D" w14:textId="77777777" w:rsidR="00514C58" w:rsidRPr="007613FC" w:rsidRDefault="00514C58">
      <w:pPr>
        <w:pStyle w:val="Normlnweb"/>
        <w:spacing w:before="0" w:after="0"/>
        <w:rPr>
          <w:rFonts w:asciiTheme="minorHAnsi" w:hAnsiTheme="minorHAnsi" w:cstheme="minorHAnsi"/>
          <w:sz w:val="22"/>
          <w:szCs w:val="22"/>
        </w:rPr>
      </w:pPr>
    </w:p>
    <w:p w14:paraId="45385627" w14:textId="77777777" w:rsidR="00514C58" w:rsidRPr="007613FC" w:rsidRDefault="005A6BB7">
      <w:pPr>
        <w:pStyle w:val="Normlnweb"/>
        <w:spacing w:before="0" w:after="0"/>
        <w:rPr>
          <w:rFonts w:asciiTheme="minorHAnsi" w:hAnsiTheme="minorHAnsi" w:cstheme="minorHAnsi"/>
          <w:sz w:val="22"/>
          <w:szCs w:val="22"/>
        </w:rPr>
      </w:pPr>
      <w:r w:rsidRPr="007613FC">
        <w:rPr>
          <w:rFonts w:asciiTheme="minorHAnsi" w:hAnsiTheme="minorHAnsi" w:cstheme="minorHAnsi"/>
          <w:sz w:val="22"/>
          <w:szCs w:val="22"/>
        </w:rPr>
        <w:t>Níže uvedeného dne, měsíce a roku uzavřely smluvní strany:</w:t>
      </w:r>
    </w:p>
    <w:p w14:paraId="1D4DEBAA" w14:textId="77777777" w:rsidR="00514C58" w:rsidRPr="007613FC" w:rsidRDefault="00514C58">
      <w:pPr>
        <w:pStyle w:val="Normlnweb"/>
        <w:spacing w:before="0" w:after="0"/>
        <w:rPr>
          <w:rFonts w:asciiTheme="minorHAnsi" w:hAnsiTheme="minorHAnsi" w:cstheme="minorHAnsi"/>
          <w:sz w:val="22"/>
          <w:szCs w:val="22"/>
        </w:rPr>
      </w:pPr>
    </w:p>
    <w:p w14:paraId="515695E6" w14:textId="77777777" w:rsidR="00514C58" w:rsidRPr="007613FC" w:rsidRDefault="005A6BB7">
      <w:pPr>
        <w:pStyle w:val="Normlnweb"/>
        <w:spacing w:before="0" w:after="0"/>
        <w:jc w:val="both"/>
        <w:rPr>
          <w:rFonts w:asciiTheme="minorHAnsi" w:hAnsiTheme="minorHAnsi" w:cstheme="minorHAnsi"/>
          <w:sz w:val="22"/>
          <w:szCs w:val="22"/>
        </w:rPr>
      </w:pPr>
      <w:r w:rsidRPr="007613FC">
        <w:rPr>
          <w:rFonts w:asciiTheme="minorHAnsi" w:hAnsiTheme="minorHAnsi" w:cstheme="minorHAnsi"/>
          <w:b/>
          <w:bCs/>
          <w:sz w:val="22"/>
          <w:szCs w:val="22"/>
        </w:rPr>
        <w:t>město Domažlice</w:t>
      </w:r>
      <w:r w:rsidRPr="007613FC">
        <w:rPr>
          <w:rFonts w:asciiTheme="minorHAnsi" w:hAnsiTheme="minorHAnsi" w:cstheme="minorHAnsi"/>
          <w:sz w:val="22"/>
          <w:szCs w:val="22"/>
        </w:rPr>
        <w:t>, se sídlem Domažlice - Město, náměstí Míru 1, PSČ 344 01, IČ 00253316, DIČ CZ00253316, zastoupené starostou Bc. Stanislavem Antošem</w:t>
      </w:r>
    </w:p>
    <w:p w14:paraId="01C17ACA" w14:textId="77777777" w:rsidR="00514C58" w:rsidRPr="007613FC" w:rsidRDefault="005A6BB7">
      <w:pPr>
        <w:pStyle w:val="Normlnweb"/>
        <w:spacing w:before="0" w:after="0"/>
        <w:rPr>
          <w:rFonts w:asciiTheme="minorHAnsi" w:hAnsiTheme="minorHAnsi" w:cstheme="minorHAnsi"/>
          <w:sz w:val="22"/>
          <w:szCs w:val="22"/>
        </w:rPr>
      </w:pPr>
      <w:r w:rsidRPr="007613FC">
        <w:rPr>
          <w:rFonts w:asciiTheme="minorHAnsi" w:hAnsiTheme="minorHAnsi" w:cstheme="minorHAnsi"/>
          <w:i/>
          <w:iCs/>
          <w:sz w:val="22"/>
          <w:szCs w:val="22"/>
        </w:rPr>
        <w:t xml:space="preserve">na straně jedné (dále jen </w:t>
      </w:r>
      <w:r w:rsidRPr="007613FC">
        <w:rPr>
          <w:rFonts w:asciiTheme="minorHAnsi" w:hAnsiTheme="minorHAnsi" w:cstheme="minorHAnsi"/>
          <w:b/>
          <w:bCs/>
          <w:i/>
          <w:iCs/>
          <w:sz w:val="22"/>
          <w:szCs w:val="22"/>
        </w:rPr>
        <w:t>"pronajímatel"</w:t>
      </w:r>
      <w:r w:rsidRPr="007613FC">
        <w:rPr>
          <w:rFonts w:asciiTheme="minorHAnsi" w:hAnsiTheme="minorHAnsi" w:cstheme="minorHAnsi"/>
          <w:i/>
          <w:iCs/>
          <w:sz w:val="22"/>
          <w:szCs w:val="22"/>
        </w:rPr>
        <w:t>)</w:t>
      </w:r>
    </w:p>
    <w:p w14:paraId="76904FE0" w14:textId="77777777" w:rsidR="00514C58" w:rsidRPr="007613FC" w:rsidRDefault="00514C58">
      <w:pPr>
        <w:pStyle w:val="Normlnweb"/>
        <w:spacing w:before="0" w:after="0"/>
        <w:rPr>
          <w:rFonts w:asciiTheme="minorHAnsi" w:hAnsiTheme="minorHAnsi" w:cstheme="minorHAnsi"/>
          <w:sz w:val="22"/>
          <w:szCs w:val="22"/>
        </w:rPr>
      </w:pPr>
    </w:p>
    <w:p w14:paraId="195542EF" w14:textId="77777777" w:rsidR="00514C58" w:rsidRPr="007613FC" w:rsidRDefault="005A6BB7">
      <w:pPr>
        <w:pStyle w:val="Normlnweb"/>
        <w:spacing w:before="0" w:after="0"/>
        <w:rPr>
          <w:rFonts w:asciiTheme="minorHAnsi" w:hAnsiTheme="minorHAnsi" w:cstheme="minorHAnsi"/>
          <w:sz w:val="22"/>
          <w:szCs w:val="22"/>
        </w:rPr>
      </w:pPr>
      <w:r w:rsidRPr="007613FC">
        <w:rPr>
          <w:rFonts w:asciiTheme="minorHAnsi" w:hAnsiTheme="minorHAnsi" w:cstheme="minorHAnsi"/>
          <w:sz w:val="22"/>
          <w:szCs w:val="22"/>
        </w:rPr>
        <w:t>a</w:t>
      </w:r>
    </w:p>
    <w:p w14:paraId="76F58D48" w14:textId="77777777" w:rsidR="00514C58" w:rsidRPr="007613FC" w:rsidRDefault="00514C58">
      <w:pPr>
        <w:pStyle w:val="Normlnweb"/>
        <w:spacing w:before="0" w:after="0"/>
        <w:rPr>
          <w:rFonts w:asciiTheme="minorHAnsi" w:hAnsiTheme="minorHAnsi" w:cstheme="minorHAnsi"/>
          <w:sz w:val="22"/>
          <w:szCs w:val="22"/>
        </w:rPr>
      </w:pPr>
    </w:p>
    <w:p w14:paraId="453A07C8" w14:textId="02FB2DA4" w:rsidR="00514C58" w:rsidRPr="007613FC" w:rsidRDefault="001F2285">
      <w:pPr>
        <w:pStyle w:val="Normlnweb"/>
        <w:spacing w:before="0" w:after="0"/>
        <w:jc w:val="both"/>
        <w:rPr>
          <w:rFonts w:asciiTheme="minorHAnsi" w:hAnsiTheme="minorHAnsi" w:cstheme="minorHAnsi"/>
          <w:sz w:val="22"/>
          <w:szCs w:val="22"/>
        </w:rPr>
      </w:pPr>
      <w:r>
        <w:rPr>
          <w:rFonts w:asciiTheme="minorHAnsi" w:hAnsiTheme="minorHAnsi" w:cstheme="minorHAnsi"/>
          <w:b/>
          <w:bCs/>
          <w:sz w:val="22"/>
          <w:szCs w:val="22"/>
        </w:rPr>
        <w:t>Spring Gastro</w:t>
      </w:r>
      <w:r w:rsidR="004D1331">
        <w:rPr>
          <w:rFonts w:asciiTheme="minorHAnsi" w:hAnsiTheme="minorHAnsi" w:cstheme="minorHAnsi"/>
          <w:b/>
          <w:bCs/>
          <w:sz w:val="22"/>
          <w:szCs w:val="22"/>
        </w:rPr>
        <w:t>, s. r. o.</w:t>
      </w:r>
      <w:r w:rsidR="005A6BB7" w:rsidRPr="007613FC">
        <w:rPr>
          <w:rFonts w:asciiTheme="minorHAnsi" w:hAnsiTheme="minorHAnsi" w:cstheme="minorHAnsi"/>
          <w:b/>
          <w:bCs/>
          <w:sz w:val="22"/>
          <w:szCs w:val="22"/>
        </w:rPr>
        <w:t xml:space="preserve">, </w:t>
      </w:r>
      <w:r w:rsidR="005A6BB7" w:rsidRPr="007613FC">
        <w:rPr>
          <w:rFonts w:asciiTheme="minorHAnsi" w:hAnsiTheme="minorHAnsi" w:cstheme="minorHAnsi"/>
          <w:sz w:val="22"/>
          <w:szCs w:val="22"/>
        </w:rPr>
        <w:t xml:space="preserve">se sídlem </w:t>
      </w:r>
      <w:r w:rsidR="004D1331">
        <w:rPr>
          <w:rFonts w:asciiTheme="minorHAnsi" w:hAnsiTheme="minorHAnsi" w:cstheme="minorHAnsi"/>
          <w:sz w:val="22"/>
          <w:szCs w:val="22"/>
        </w:rPr>
        <w:t xml:space="preserve">Praha </w:t>
      </w:r>
      <w:r>
        <w:rPr>
          <w:rFonts w:asciiTheme="minorHAnsi" w:hAnsiTheme="minorHAnsi" w:cstheme="minorHAnsi"/>
          <w:sz w:val="22"/>
          <w:szCs w:val="22"/>
        </w:rPr>
        <w:t>1</w:t>
      </w:r>
      <w:r w:rsidR="004D1331">
        <w:rPr>
          <w:rFonts w:asciiTheme="minorHAnsi" w:hAnsiTheme="minorHAnsi" w:cstheme="minorHAnsi"/>
          <w:sz w:val="22"/>
          <w:szCs w:val="22"/>
        </w:rPr>
        <w:t xml:space="preserve"> – </w:t>
      </w:r>
      <w:r>
        <w:rPr>
          <w:rFonts w:asciiTheme="minorHAnsi" w:hAnsiTheme="minorHAnsi" w:cstheme="minorHAnsi"/>
          <w:sz w:val="22"/>
          <w:szCs w:val="22"/>
        </w:rPr>
        <w:t>Nové Město</w:t>
      </w:r>
      <w:r w:rsidR="004D1331">
        <w:rPr>
          <w:rFonts w:asciiTheme="minorHAnsi" w:hAnsiTheme="minorHAnsi" w:cstheme="minorHAnsi"/>
          <w:sz w:val="22"/>
          <w:szCs w:val="22"/>
        </w:rPr>
        <w:t xml:space="preserve">, </w:t>
      </w:r>
      <w:r>
        <w:rPr>
          <w:rFonts w:asciiTheme="minorHAnsi" w:hAnsiTheme="minorHAnsi" w:cstheme="minorHAnsi"/>
          <w:sz w:val="22"/>
          <w:szCs w:val="22"/>
        </w:rPr>
        <w:t>Příčná 1892/4</w:t>
      </w:r>
      <w:r w:rsidR="004D1331">
        <w:rPr>
          <w:rFonts w:asciiTheme="minorHAnsi" w:hAnsiTheme="minorHAnsi" w:cstheme="minorHAnsi"/>
          <w:sz w:val="22"/>
          <w:szCs w:val="22"/>
        </w:rPr>
        <w:t xml:space="preserve">, </w:t>
      </w:r>
      <w:r w:rsidR="005A6BB7" w:rsidRPr="007613FC">
        <w:rPr>
          <w:rFonts w:asciiTheme="minorHAnsi" w:hAnsiTheme="minorHAnsi" w:cstheme="minorHAnsi"/>
          <w:sz w:val="22"/>
          <w:szCs w:val="22"/>
        </w:rPr>
        <w:t xml:space="preserve">PSČ </w:t>
      </w:r>
      <w:r w:rsidR="004D1331">
        <w:rPr>
          <w:rFonts w:asciiTheme="minorHAnsi" w:hAnsiTheme="minorHAnsi" w:cstheme="minorHAnsi"/>
          <w:sz w:val="22"/>
          <w:szCs w:val="22"/>
        </w:rPr>
        <w:t>1</w:t>
      </w:r>
      <w:r>
        <w:rPr>
          <w:rFonts w:asciiTheme="minorHAnsi" w:hAnsiTheme="minorHAnsi" w:cstheme="minorHAnsi"/>
          <w:sz w:val="22"/>
          <w:szCs w:val="22"/>
        </w:rPr>
        <w:t>1</w:t>
      </w:r>
      <w:r w:rsidR="004D1331">
        <w:rPr>
          <w:rFonts w:asciiTheme="minorHAnsi" w:hAnsiTheme="minorHAnsi" w:cstheme="minorHAnsi"/>
          <w:sz w:val="22"/>
          <w:szCs w:val="22"/>
        </w:rPr>
        <w:t>0 00</w:t>
      </w:r>
      <w:r w:rsidR="005A6BB7" w:rsidRPr="007613FC">
        <w:rPr>
          <w:rFonts w:asciiTheme="minorHAnsi" w:hAnsiTheme="minorHAnsi" w:cstheme="minorHAnsi"/>
          <w:sz w:val="22"/>
          <w:szCs w:val="22"/>
        </w:rPr>
        <w:t>, IČ</w:t>
      </w:r>
      <w:r w:rsidR="004D1331">
        <w:rPr>
          <w:rFonts w:asciiTheme="minorHAnsi" w:hAnsiTheme="minorHAnsi" w:cstheme="minorHAnsi"/>
          <w:sz w:val="22"/>
          <w:szCs w:val="22"/>
        </w:rPr>
        <w:t> </w:t>
      </w:r>
      <w:r>
        <w:rPr>
          <w:rFonts w:asciiTheme="minorHAnsi" w:hAnsiTheme="minorHAnsi" w:cstheme="minorHAnsi"/>
          <w:sz w:val="22"/>
          <w:szCs w:val="22"/>
        </w:rPr>
        <w:t>23298421</w:t>
      </w:r>
      <w:r w:rsidR="005A6BB7" w:rsidRPr="007613FC">
        <w:rPr>
          <w:rFonts w:asciiTheme="minorHAnsi" w:hAnsiTheme="minorHAnsi" w:cstheme="minorHAnsi"/>
          <w:sz w:val="22"/>
          <w:szCs w:val="22"/>
        </w:rPr>
        <w:t xml:space="preserve">, </w:t>
      </w:r>
      <w:r w:rsidR="004D1331">
        <w:rPr>
          <w:rFonts w:asciiTheme="minorHAnsi" w:hAnsiTheme="minorHAnsi" w:cstheme="minorHAnsi"/>
          <w:sz w:val="22"/>
          <w:szCs w:val="22"/>
        </w:rPr>
        <w:t xml:space="preserve">zapsaná v obchodním rejstříku vedeném Městským soudem v Praze pod sp. zn. C </w:t>
      </w:r>
      <w:r>
        <w:rPr>
          <w:rFonts w:asciiTheme="minorHAnsi" w:hAnsiTheme="minorHAnsi" w:cstheme="minorHAnsi"/>
          <w:sz w:val="22"/>
          <w:szCs w:val="22"/>
        </w:rPr>
        <w:t>424778</w:t>
      </w:r>
      <w:r w:rsidR="004D1331">
        <w:rPr>
          <w:rFonts w:asciiTheme="minorHAnsi" w:hAnsiTheme="minorHAnsi" w:cstheme="minorHAnsi"/>
          <w:sz w:val="22"/>
          <w:szCs w:val="22"/>
        </w:rPr>
        <w:t>, zastoupená jednatel</w:t>
      </w:r>
      <w:r>
        <w:rPr>
          <w:rFonts w:asciiTheme="minorHAnsi" w:hAnsiTheme="minorHAnsi" w:cstheme="minorHAnsi"/>
          <w:sz w:val="22"/>
          <w:szCs w:val="22"/>
        </w:rPr>
        <w:t>kou Jarmilou Šterberovou</w:t>
      </w:r>
      <w:r w:rsidR="004D1331">
        <w:rPr>
          <w:rFonts w:asciiTheme="minorHAnsi" w:hAnsiTheme="minorHAnsi" w:cstheme="minorHAnsi"/>
          <w:sz w:val="22"/>
          <w:szCs w:val="22"/>
        </w:rPr>
        <w:t xml:space="preserve">, e-mail: </w:t>
      </w:r>
      <w:r w:rsidR="00D565AC">
        <w:rPr>
          <w:rFonts w:asciiTheme="minorHAnsi" w:hAnsiTheme="minorHAnsi" w:cstheme="minorHAnsi"/>
          <w:sz w:val="22"/>
          <w:szCs w:val="22"/>
        </w:rPr>
        <w:t>***</w:t>
      </w:r>
    </w:p>
    <w:p w14:paraId="5E494A9D" w14:textId="77777777" w:rsidR="00514C58" w:rsidRPr="007613FC" w:rsidRDefault="005A6BB7">
      <w:pPr>
        <w:pStyle w:val="Normlnweb"/>
        <w:spacing w:before="0" w:after="0"/>
        <w:rPr>
          <w:rFonts w:asciiTheme="minorHAnsi" w:hAnsiTheme="minorHAnsi" w:cstheme="minorHAnsi"/>
          <w:sz w:val="22"/>
          <w:szCs w:val="22"/>
        </w:rPr>
      </w:pPr>
      <w:r w:rsidRPr="007613FC">
        <w:rPr>
          <w:rFonts w:asciiTheme="minorHAnsi" w:hAnsiTheme="minorHAnsi" w:cstheme="minorHAnsi"/>
          <w:i/>
          <w:iCs/>
          <w:sz w:val="22"/>
          <w:szCs w:val="22"/>
        </w:rPr>
        <w:t xml:space="preserve">na straně druhé (dále jen </w:t>
      </w:r>
      <w:r w:rsidRPr="007613FC">
        <w:rPr>
          <w:rFonts w:asciiTheme="minorHAnsi" w:hAnsiTheme="minorHAnsi" w:cstheme="minorHAnsi"/>
          <w:b/>
          <w:bCs/>
          <w:i/>
          <w:iCs/>
          <w:sz w:val="22"/>
          <w:szCs w:val="22"/>
        </w:rPr>
        <w:t>"nájemce"</w:t>
      </w:r>
      <w:r w:rsidRPr="007613FC">
        <w:rPr>
          <w:rFonts w:asciiTheme="minorHAnsi" w:hAnsiTheme="minorHAnsi" w:cstheme="minorHAnsi"/>
          <w:i/>
          <w:iCs/>
          <w:sz w:val="22"/>
          <w:szCs w:val="22"/>
        </w:rPr>
        <w:t>)</w:t>
      </w:r>
    </w:p>
    <w:p w14:paraId="3CC04366" w14:textId="77777777" w:rsidR="00514C58" w:rsidRPr="007613FC" w:rsidRDefault="00514C58">
      <w:pPr>
        <w:pStyle w:val="Normlnweb"/>
        <w:spacing w:before="0" w:after="0"/>
        <w:rPr>
          <w:rFonts w:asciiTheme="minorHAnsi" w:hAnsiTheme="minorHAnsi" w:cstheme="minorHAnsi"/>
          <w:sz w:val="22"/>
          <w:szCs w:val="22"/>
        </w:rPr>
      </w:pPr>
    </w:p>
    <w:p w14:paraId="36E67C24" w14:textId="77777777" w:rsidR="00514C58" w:rsidRPr="007613FC" w:rsidRDefault="005A6BB7">
      <w:pPr>
        <w:pStyle w:val="Normlnweb"/>
        <w:spacing w:before="0" w:after="0"/>
        <w:rPr>
          <w:rFonts w:asciiTheme="minorHAnsi" w:hAnsiTheme="minorHAnsi" w:cstheme="minorHAnsi"/>
          <w:sz w:val="22"/>
          <w:szCs w:val="22"/>
        </w:rPr>
      </w:pPr>
      <w:r w:rsidRPr="007613FC">
        <w:rPr>
          <w:rFonts w:asciiTheme="minorHAnsi" w:hAnsiTheme="minorHAnsi" w:cstheme="minorHAnsi"/>
          <w:sz w:val="22"/>
          <w:szCs w:val="22"/>
        </w:rPr>
        <w:t>tuto</w:t>
      </w:r>
    </w:p>
    <w:p w14:paraId="7FB8D7BE" w14:textId="77777777" w:rsidR="00705310" w:rsidRPr="007613FC" w:rsidRDefault="00705310">
      <w:pPr>
        <w:pStyle w:val="Normlnweb"/>
        <w:spacing w:before="0" w:after="0"/>
        <w:jc w:val="center"/>
        <w:rPr>
          <w:rFonts w:asciiTheme="minorHAnsi" w:hAnsiTheme="minorHAnsi" w:cstheme="minorHAnsi"/>
          <w:sz w:val="22"/>
          <w:szCs w:val="22"/>
        </w:rPr>
      </w:pPr>
    </w:p>
    <w:p w14:paraId="0E98EB29" w14:textId="77777777" w:rsidR="00514C58" w:rsidRPr="007613FC" w:rsidRDefault="005A6BB7">
      <w:pPr>
        <w:pStyle w:val="Normlnweb"/>
        <w:spacing w:before="0" w:after="0"/>
        <w:jc w:val="center"/>
        <w:rPr>
          <w:rFonts w:asciiTheme="minorHAnsi" w:hAnsiTheme="minorHAnsi" w:cstheme="minorHAnsi"/>
          <w:b/>
          <w:bCs/>
          <w:sz w:val="22"/>
          <w:szCs w:val="22"/>
        </w:rPr>
      </w:pPr>
      <w:r w:rsidRPr="007613FC">
        <w:rPr>
          <w:rFonts w:asciiTheme="minorHAnsi" w:hAnsiTheme="minorHAnsi" w:cstheme="minorHAnsi"/>
          <w:b/>
          <w:bCs/>
          <w:sz w:val="22"/>
          <w:szCs w:val="22"/>
        </w:rPr>
        <w:t>nájemní smlouvu</w:t>
      </w:r>
    </w:p>
    <w:p w14:paraId="6CE690F1" w14:textId="40AF7F92" w:rsidR="00514C58" w:rsidRPr="007613FC" w:rsidRDefault="005A6BB7">
      <w:pPr>
        <w:pStyle w:val="Normlnweb"/>
        <w:spacing w:before="0" w:after="0"/>
        <w:jc w:val="center"/>
        <w:rPr>
          <w:rFonts w:asciiTheme="minorHAnsi" w:hAnsiTheme="minorHAnsi" w:cstheme="minorHAnsi"/>
          <w:sz w:val="22"/>
          <w:szCs w:val="22"/>
        </w:rPr>
      </w:pPr>
      <w:r w:rsidRPr="007613FC">
        <w:rPr>
          <w:rFonts w:asciiTheme="minorHAnsi" w:hAnsiTheme="minorHAnsi" w:cstheme="minorHAnsi"/>
          <w:sz w:val="22"/>
          <w:szCs w:val="22"/>
        </w:rPr>
        <w:t xml:space="preserve">(dále jen </w:t>
      </w:r>
      <w:r w:rsidRPr="007613FC">
        <w:rPr>
          <w:rFonts w:asciiTheme="minorHAnsi" w:hAnsiTheme="minorHAnsi" w:cstheme="minorHAnsi"/>
          <w:b/>
          <w:bCs/>
          <w:sz w:val="22"/>
          <w:szCs w:val="22"/>
        </w:rPr>
        <w:t>"Smlouva"</w:t>
      </w:r>
      <w:r w:rsidRPr="007613FC">
        <w:rPr>
          <w:rFonts w:asciiTheme="minorHAnsi" w:hAnsiTheme="minorHAnsi" w:cstheme="minorHAnsi"/>
          <w:sz w:val="22"/>
          <w:szCs w:val="22"/>
        </w:rPr>
        <w:t>)</w:t>
      </w:r>
    </w:p>
    <w:p w14:paraId="46EA3E69" w14:textId="77777777" w:rsidR="00705310" w:rsidRPr="007613FC" w:rsidRDefault="00705310">
      <w:pPr>
        <w:pStyle w:val="Normlnweb"/>
        <w:spacing w:before="0" w:after="0"/>
        <w:jc w:val="center"/>
        <w:rPr>
          <w:rFonts w:asciiTheme="minorHAnsi" w:hAnsiTheme="minorHAnsi" w:cstheme="minorHAnsi"/>
          <w:sz w:val="22"/>
          <w:szCs w:val="22"/>
        </w:rPr>
      </w:pPr>
    </w:p>
    <w:p w14:paraId="6C64BC5D" w14:textId="77777777" w:rsidR="00514C58" w:rsidRPr="007613FC" w:rsidRDefault="005A6BB7">
      <w:pPr>
        <w:pStyle w:val="Normlnweb"/>
        <w:spacing w:before="0" w:after="0"/>
        <w:jc w:val="center"/>
        <w:rPr>
          <w:rFonts w:asciiTheme="minorHAnsi" w:hAnsiTheme="minorHAnsi" w:cstheme="minorHAnsi"/>
          <w:b/>
          <w:bCs/>
          <w:sz w:val="22"/>
          <w:szCs w:val="22"/>
        </w:rPr>
      </w:pPr>
      <w:r w:rsidRPr="007613FC">
        <w:rPr>
          <w:rFonts w:asciiTheme="minorHAnsi" w:hAnsiTheme="minorHAnsi" w:cstheme="minorHAnsi"/>
          <w:b/>
          <w:bCs/>
          <w:sz w:val="22"/>
          <w:szCs w:val="22"/>
        </w:rPr>
        <w:t>I.</w:t>
      </w:r>
    </w:p>
    <w:p w14:paraId="6F9B21FC" w14:textId="77777777" w:rsidR="00514C58" w:rsidRPr="007613FC" w:rsidRDefault="005A6BB7">
      <w:pPr>
        <w:pStyle w:val="Normlnweb"/>
        <w:spacing w:before="0" w:after="0"/>
        <w:jc w:val="center"/>
        <w:rPr>
          <w:rFonts w:asciiTheme="minorHAnsi" w:hAnsiTheme="minorHAnsi" w:cstheme="minorHAnsi"/>
          <w:b/>
          <w:bCs/>
          <w:sz w:val="22"/>
          <w:szCs w:val="22"/>
        </w:rPr>
      </w:pPr>
      <w:r w:rsidRPr="007613FC">
        <w:rPr>
          <w:rFonts w:asciiTheme="minorHAnsi" w:hAnsiTheme="minorHAnsi" w:cstheme="minorHAnsi"/>
          <w:b/>
          <w:bCs/>
          <w:sz w:val="22"/>
          <w:szCs w:val="22"/>
        </w:rPr>
        <w:t>Definice pojmů užívaných touto Smlouvou</w:t>
      </w:r>
    </w:p>
    <w:p w14:paraId="2D73B776" w14:textId="77777777" w:rsidR="00514C58" w:rsidRPr="007613FC" w:rsidRDefault="005A6BB7">
      <w:pPr>
        <w:pStyle w:val="Normlnweb"/>
        <w:spacing w:before="0" w:after="0"/>
        <w:rPr>
          <w:rFonts w:asciiTheme="minorHAnsi" w:hAnsiTheme="minorHAnsi" w:cstheme="minorHAnsi"/>
          <w:sz w:val="22"/>
          <w:szCs w:val="22"/>
        </w:rPr>
      </w:pPr>
      <w:r w:rsidRPr="007613FC">
        <w:rPr>
          <w:rFonts w:asciiTheme="minorHAnsi" w:hAnsiTheme="minorHAnsi" w:cstheme="minorHAnsi"/>
          <w:sz w:val="22"/>
          <w:szCs w:val="22"/>
        </w:rPr>
        <w:t>Pro účely této Smlouvy se rozumí:</w:t>
      </w:r>
    </w:p>
    <w:p w14:paraId="4B51E788" w14:textId="40A186BC" w:rsidR="00514C58" w:rsidRDefault="005A6BB7" w:rsidP="00C705FE">
      <w:pPr>
        <w:pStyle w:val="Normlnweb"/>
        <w:numPr>
          <w:ilvl w:val="0"/>
          <w:numId w:val="18"/>
        </w:numPr>
        <w:spacing w:before="0" w:after="0"/>
        <w:ind w:left="426"/>
        <w:jc w:val="both"/>
        <w:rPr>
          <w:rFonts w:asciiTheme="minorHAnsi" w:hAnsiTheme="minorHAnsi" w:cstheme="minorHAnsi"/>
          <w:sz w:val="22"/>
          <w:szCs w:val="22"/>
        </w:rPr>
      </w:pPr>
      <w:r w:rsidRPr="007613FC">
        <w:rPr>
          <w:rFonts w:asciiTheme="minorHAnsi" w:hAnsiTheme="minorHAnsi" w:cstheme="minorHAnsi"/>
          <w:b/>
          <w:bCs/>
          <w:sz w:val="22"/>
          <w:szCs w:val="22"/>
        </w:rPr>
        <w:t xml:space="preserve">chodníkem </w:t>
      </w:r>
      <w:r w:rsidRPr="007613FC">
        <w:rPr>
          <w:rFonts w:asciiTheme="minorHAnsi" w:hAnsiTheme="minorHAnsi" w:cstheme="minorHAnsi"/>
          <w:sz w:val="22"/>
          <w:szCs w:val="22"/>
        </w:rPr>
        <w:t xml:space="preserve">těleso místní komunikace nacházející se na pozemku p. č. </w:t>
      </w:r>
      <w:r w:rsidR="00F731EC">
        <w:rPr>
          <w:rFonts w:asciiTheme="minorHAnsi" w:hAnsiTheme="minorHAnsi" w:cstheme="minorHAnsi"/>
          <w:sz w:val="22"/>
          <w:szCs w:val="22"/>
        </w:rPr>
        <w:t>4779/13</w:t>
      </w:r>
      <w:r w:rsidRPr="007613FC">
        <w:rPr>
          <w:rFonts w:asciiTheme="minorHAnsi" w:hAnsiTheme="minorHAnsi" w:cstheme="minorHAnsi"/>
          <w:sz w:val="22"/>
          <w:szCs w:val="22"/>
        </w:rPr>
        <w:t xml:space="preserve"> v k. ú. Domažlice</w:t>
      </w:r>
      <w:r w:rsidR="00705310">
        <w:rPr>
          <w:rFonts w:asciiTheme="minorHAnsi" w:hAnsiTheme="minorHAnsi" w:cstheme="minorHAnsi"/>
          <w:sz w:val="22"/>
          <w:szCs w:val="22"/>
        </w:rPr>
        <w:t>,</w:t>
      </w:r>
      <w:r w:rsidR="00FE1801">
        <w:rPr>
          <w:rFonts w:asciiTheme="minorHAnsi" w:hAnsiTheme="minorHAnsi" w:cstheme="minorHAnsi"/>
          <w:sz w:val="22"/>
          <w:szCs w:val="22"/>
        </w:rPr>
        <w:t xml:space="preserve"> </w:t>
      </w:r>
      <w:r w:rsidR="00FE1801" w:rsidRPr="000050F9">
        <w:rPr>
          <w:rFonts w:asciiTheme="minorHAnsi" w:hAnsiTheme="minorHAnsi" w:cstheme="minorHAnsi"/>
          <w:sz w:val="22"/>
          <w:szCs w:val="22"/>
        </w:rPr>
        <w:t>kter</w:t>
      </w:r>
      <w:r w:rsidR="00FE1801">
        <w:rPr>
          <w:rFonts w:asciiTheme="minorHAnsi" w:hAnsiTheme="minorHAnsi" w:cstheme="minorHAnsi"/>
          <w:sz w:val="22"/>
          <w:szCs w:val="22"/>
        </w:rPr>
        <w:t>é</w:t>
      </w:r>
      <w:r w:rsidR="00FE1801" w:rsidRPr="000050F9">
        <w:rPr>
          <w:rFonts w:asciiTheme="minorHAnsi" w:hAnsiTheme="minorHAnsi" w:cstheme="minorHAnsi"/>
          <w:sz w:val="22"/>
          <w:szCs w:val="22"/>
        </w:rPr>
        <w:t xml:space="preserve"> je umístěn</w:t>
      </w:r>
      <w:r w:rsidR="00FE1801">
        <w:rPr>
          <w:rFonts w:asciiTheme="minorHAnsi" w:hAnsiTheme="minorHAnsi" w:cstheme="minorHAnsi"/>
          <w:sz w:val="22"/>
          <w:szCs w:val="22"/>
        </w:rPr>
        <w:t>o</w:t>
      </w:r>
      <w:r w:rsidR="00FE1801" w:rsidRPr="000050F9">
        <w:rPr>
          <w:rFonts w:asciiTheme="minorHAnsi" w:hAnsiTheme="minorHAnsi" w:cstheme="minorHAnsi"/>
          <w:sz w:val="22"/>
          <w:szCs w:val="22"/>
        </w:rPr>
        <w:t xml:space="preserve"> podél pozemk</w:t>
      </w:r>
      <w:r w:rsidR="00FE1801">
        <w:rPr>
          <w:rFonts w:asciiTheme="minorHAnsi" w:hAnsiTheme="minorHAnsi" w:cstheme="minorHAnsi"/>
          <w:sz w:val="22"/>
          <w:szCs w:val="22"/>
        </w:rPr>
        <w:t>ů</w:t>
      </w:r>
      <w:r w:rsidR="00FE1801" w:rsidRPr="000050F9">
        <w:rPr>
          <w:rFonts w:asciiTheme="minorHAnsi" w:hAnsiTheme="minorHAnsi" w:cstheme="minorHAnsi"/>
          <w:sz w:val="22"/>
          <w:szCs w:val="22"/>
        </w:rPr>
        <w:t xml:space="preserve"> s označením zastavěná plocha a nádvoří pod parcelním</w:t>
      </w:r>
      <w:r w:rsidR="00FE1801">
        <w:rPr>
          <w:rFonts w:asciiTheme="minorHAnsi" w:hAnsiTheme="minorHAnsi" w:cstheme="minorHAnsi"/>
          <w:sz w:val="22"/>
          <w:szCs w:val="22"/>
        </w:rPr>
        <w:t>i</w:t>
      </w:r>
      <w:r w:rsidR="00FE1801" w:rsidRPr="000050F9">
        <w:rPr>
          <w:rFonts w:asciiTheme="minorHAnsi" w:hAnsiTheme="minorHAnsi" w:cstheme="minorHAnsi"/>
          <w:sz w:val="22"/>
          <w:szCs w:val="22"/>
        </w:rPr>
        <w:t xml:space="preserve"> čísl</w:t>
      </w:r>
      <w:r w:rsidR="00FE1801">
        <w:rPr>
          <w:rFonts w:asciiTheme="minorHAnsi" w:hAnsiTheme="minorHAnsi" w:cstheme="minorHAnsi"/>
          <w:sz w:val="22"/>
          <w:szCs w:val="22"/>
        </w:rPr>
        <w:t>y</w:t>
      </w:r>
      <w:r w:rsidR="00FE1801" w:rsidRPr="000050F9">
        <w:rPr>
          <w:rFonts w:asciiTheme="minorHAnsi" w:hAnsiTheme="minorHAnsi" w:cstheme="minorHAnsi"/>
          <w:sz w:val="22"/>
          <w:szCs w:val="22"/>
        </w:rPr>
        <w:t xml:space="preserve"> st. 1177, st. 62</w:t>
      </w:r>
      <w:r w:rsidR="00FE1801">
        <w:rPr>
          <w:rFonts w:asciiTheme="minorHAnsi" w:hAnsiTheme="minorHAnsi" w:cstheme="minorHAnsi"/>
          <w:sz w:val="22"/>
          <w:szCs w:val="22"/>
        </w:rPr>
        <w:t>,</w:t>
      </w:r>
    </w:p>
    <w:p w14:paraId="5B959019" w14:textId="70E1392E" w:rsidR="00514C58" w:rsidRDefault="005A6BB7" w:rsidP="00C705FE">
      <w:pPr>
        <w:pStyle w:val="Normlnweb"/>
        <w:numPr>
          <w:ilvl w:val="0"/>
          <w:numId w:val="18"/>
        </w:numPr>
        <w:spacing w:before="0" w:after="0"/>
        <w:ind w:left="426"/>
        <w:jc w:val="both"/>
        <w:rPr>
          <w:rFonts w:asciiTheme="minorHAnsi" w:hAnsiTheme="minorHAnsi" w:cstheme="minorHAnsi"/>
          <w:sz w:val="22"/>
          <w:szCs w:val="22"/>
        </w:rPr>
      </w:pPr>
      <w:r w:rsidRPr="00C705FE">
        <w:rPr>
          <w:rFonts w:asciiTheme="minorHAnsi" w:hAnsiTheme="minorHAnsi" w:cstheme="minorHAnsi"/>
          <w:b/>
          <w:bCs/>
          <w:sz w:val="22"/>
          <w:szCs w:val="22"/>
        </w:rPr>
        <w:t>Provozovnou</w:t>
      </w:r>
      <w:r w:rsidRPr="00C705FE">
        <w:rPr>
          <w:rFonts w:asciiTheme="minorHAnsi" w:hAnsiTheme="minorHAnsi" w:cstheme="minorHAnsi"/>
          <w:sz w:val="22"/>
          <w:szCs w:val="22"/>
        </w:rPr>
        <w:t xml:space="preserve"> provozovna </w:t>
      </w:r>
      <w:r w:rsidR="00EC0770" w:rsidRPr="00C705FE">
        <w:rPr>
          <w:rFonts w:asciiTheme="minorHAnsi" w:hAnsiTheme="minorHAnsi" w:cstheme="minorHAnsi"/>
          <w:sz w:val="22"/>
          <w:szCs w:val="22"/>
        </w:rPr>
        <w:t>Pink Coffee - J</w:t>
      </w:r>
      <w:r w:rsidR="00EC0770" w:rsidRPr="00EC0770">
        <w:rPr>
          <w:rFonts w:asciiTheme="minorHAnsi" w:hAnsiTheme="minorHAnsi" w:cstheme="minorHAnsi"/>
          <w:sz w:val="22"/>
          <w:szCs w:val="22"/>
        </w:rPr>
        <w:sym w:font="Symbol" w:char="F026"/>
      </w:r>
      <w:r w:rsidR="00EC0770" w:rsidRPr="00C705FE">
        <w:rPr>
          <w:rFonts w:asciiTheme="minorHAnsi" w:hAnsiTheme="minorHAnsi" w:cstheme="minorHAnsi"/>
          <w:sz w:val="22"/>
          <w:szCs w:val="22"/>
        </w:rPr>
        <w:t>R Coffee</w:t>
      </w:r>
      <w:r w:rsidRPr="00C705FE">
        <w:rPr>
          <w:rFonts w:asciiTheme="minorHAnsi" w:hAnsiTheme="minorHAnsi" w:cstheme="minorHAnsi"/>
          <w:sz w:val="22"/>
          <w:szCs w:val="22"/>
        </w:rPr>
        <w:t>, jejíž provozovatelem je nájemce</w:t>
      </w:r>
      <w:r w:rsidR="00705310" w:rsidRPr="00C705FE">
        <w:rPr>
          <w:rFonts w:asciiTheme="minorHAnsi" w:hAnsiTheme="minorHAnsi" w:cstheme="minorHAnsi"/>
          <w:sz w:val="22"/>
          <w:szCs w:val="22"/>
        </w:rPr>
        <w:t>,</w:t>
      </w:r>
      <w:r w:rsidR="00C705FE" w:rsidRPr="00C705FE">
        <w:rPr>
          <w:rFonts w:asciiTheme="minorHAnsi" w:hAnsiTheme="minorHAnsi" w:cstheme="minorHAnsi"/>
          <w:sz w:val="22"/>
          <w:szCs w:val="22"/>
        </w:rPr>
        <w:t xml:space="preserve"> umístěná na části pozemku p. č. st. 1177 - objekt občanské vybavenosti bez čp./če. (dále jen „objekt“), v ulici Msgre B. Staška v Domažlicích, část obce Město,</w:t>
      </w:r>
    </w:p>
    <w:p w14:paraId="2AAAD5BA" w14:textId="5E959CB6" w:rsidR="00514C58" w:rsidRPr="00C705FE" w:rsidRDefault="005A6BB7" w:rsidP="00C705FE">
      <w:pPr>
        <w:pStyle w:val="Normlnweb"/>
        <w:numPr>
          <w:ilvl w:val="0"/>
          <w:numId w:val="18"/>
        </w:numPr>
        <w:spacing w:before="0" w:after="0"/>
        <w:ind w:left="426"/>
        <w:jc w:val="both"/>
        <w:rPr>
          <w:rFonts w:asciiTheme="minorHAnsi" w:hAnsiTheme="minorHAnsi" w:cstheme="minorHAnsi"/>
          <w:sz w:val="22"/>
          <w:szCs w:val="22"/>
        </w:rPr>
      </w:pPr>
      <w:r w:rsidRPr="00C705FE">
        <w:rPr>
          <w:rFonts w:asciiTheme="minorHAnsi" w:hAnsiTheme="minorHAnsi" w:cstheme="minorHAnsi"/>
          <w:b/>
          <w:bCs/>
          <w:sz w:val="22"/>
          <w:szCs w:val="22"/>
        </w:rPr>
        <w:t xml:space="preserve">Předzahrádkou </w:t>
      </w:r>
      <w:r w:rsidRPr="00C705FE">
        <w:rPr>
          <w:rFonts w:asciiTheme="minorHAnsi" w:hAnsiTheme="minorHAnsi" w:cstheme="minorHAnsi"/>
          <w:sz w:val="22"/>
          <w:szCs w:val="22"/>
        </w:rPr>
        <w:t>zařízení umístěné na</w:t>
      </w:r>
      <w:r w:rsidRPr="00C705FE">
        <w:rPr>
          <w:rFonts w:asciiTheme="minorHAnsi" w:hAnsiTheme="minorHAnsi" w:cstheme="minorHAnsi"/>
          <w:b/>
          <w:bCs/>
          <w:sz w:val="22"/>
          <w:szCs w:val="22"/>
        </w:rPr>
        <w:t xml:space="preserve"> </w:t>
      </w:r>
      <w:r w:rsidRPr="00C705FE">
        <w:rPr>
          <w:rFonts w:asciiTheme="minorHAnsi" w:hAnsiTheme="minorHAnsi" w:cstheme="minorHAnsi"/>
          <w:sz w:val="22"/>
          <w:szCs w:val="22"/>
        </w:rPr>
        <w:t xml:space="preserve">vymezené části veřejného prostoru před Budovou, </w:t>
      </w:r>
      <w:bookmarkStart w:id="0" w:name="_Hlk202436128"/>
      <w:r w:rsidR="00FE1801" w:rsidRPr="00C705FE">
        <w:rPr>
          <w:rFonts w:asciiTheme="minorHAnsi" w:hAnsiTheme="minorHAnsi" w:cstheme="minorHAnsi"/>
          <w:sz w:val="22"/>
          <w:szCs w:val="22"/>
        </w:rPr>
        <w:t xml:space="preserve">na části pozemku p. č. 4779/13, </w:t>
      </w:r>
      <w:bookmarkEnd w:id="0"/>
      <w:r w:rsidRPr="00C705FE">
        <w:rPr>
          <w:rFonts w:asciiTheme="minorHAnsi" w:hAnsiTheme="minorHAnsi" w:cstheme="minorHAnsi"/>
          <w:sz w:val="22"/>
          <w:szCs w:val="22"/>
        </w:rPr>
        <w:t>přizpůsobené k</w:t>
      </w:r>
      <w:r w:rsidR="002B6DA9" w:rsidRPr="00C705FE">
        <w:rPr>
          <w:rFonts w:asciiTheme="minorHAnsi" w:hAnsiTheme="minorHAnsi" w:cstheme="minorHAnsi"/>
          <w:sz w:val="22"/>
          <w:szCs w:val="22"/>
        </w:rPr>
        <w:t> </w:t>
      </w:r>
      <w:r w:rsidRPr="00C705FE">
        <w:rPr>
          <w:rFonts w:asciiTheme="minorHAnsi" w:hAnsiTheme="minorHAnsi" w:cstheme="minorHAnsi"/>
          <w:sz w:val="22"/>
          <w:szCs w:val="22"/>
        </w:rPr>
        <w:t>poskytování služeb, a to na přechodnou dobu, využívané nájemcem v</w:t>
      </w:r>
      <w:r w:rsidR="00C705FE">
        <w:rPr>
          <w:rFonts w:asciiTheme="minorHAnsi" w:hAnsiTheme="minorHAnsi" w:cstheme="minorHAnsi"/>
          <w:sz w:val="22"/>
          <w:szCs w:val="22"/>
        </w:rPr>
        <w:t> </w:t>
      </w:r>
      <w:r w:rsidRPr="00C705FE">
        <w:rPr>
          <w:rFonts w:asciiTheme="minorHAnsi" w:hAnsiTheme="minorHAnsi" w:cstheme="minorHAnsi"/>
          <w:sz w:val="22"/>
          <w:szCs w:val="22"/>
        </w:rPr>
        <w:t>přímé funkční návaznosti na stacionární zařízení umístěné v Provozovně nájemce</w:t>
      </w:r>
      <w:r w:rsidR="00FE1801" w:rsidRPr="00C705FE">
        <w:rPr>
          <w:rFonts w:asciiTheme="minorHAnsi" w:hAnsiTheme="minorHAnsi" w:cstheme="minorHAnsi"/>
          <w:sz w:val="22"/>
          <w:szCs w:val="22"/>
        </w:rPr>
        <w:t>.</w:t>
      </w:r>
    </w:p>
    <w:p w14:paraId="105DFB80" w14:textId="77777777" w:rsidR="00705310" w:rsidRPr="00C65BDB" w:rsidRDefault="00705310" w:rsidP="00C65BDB">
      <w:pPr>
        <w:jc w:val="both"/>
        <w:rPr>
          <w:rFonts w:asciiTheme="minorHAnsi" w:hAnsiTheme="minorHAnsi" w:cstheme="minorHAnsi"/>
          <w:sz w:val="22"/>
          <w:szCs w:val="22"/>
        </w:rPr>
      </w:pPr>
    </w:p>
    <w:p w14:paraId="0C673AD9" w14:textId="77777777" w:rsidR="00514C58" w:rsidRPr="007613FC" w:rsidRDefault="005A6BB7">
      <w:pPr>
        <w:pStyle w:val="Normlnweb"/>
        <w:spacing w:before="0" w:after="0"/>
        <w:jc w:val="center"/>
        <w:rPr>
          <w:rFonts w:asciiTheme="minorHAnsi" w:hAnsiTheme="minorHAnsi" w:cstheme="minorHAnsi"/>
          <w:b/>
          <w:bCs/>
          <w:sz w:val="22"/>
          <w:szCs w:val="22"/>
        </w:rPr>
      </w:pPr>
      <w:r w:rsidRPr="007613FC">
        <w:rPr>
          <w:rFonts w:asciiTheme="minorHAnsi" w:hAnsiTheme="minorHAnsi" w:cstheme="minorHAnsi"/>
          <w:b/>
          <w:bCs/>
          <w:sz w:val="22"/>
          <w:szCs w:val="22"/>
        </w:rPr>
        <w:t>II.</w:t>
      </w:r>
    </w:p>
    <w:p w14:paraId="6F495B3D" w14:textId="77777777" w:rsidR="00514C58" w:rsidRPr="007613FC" w:rsidRDefault="005A6BB7">
      <w:pPr>
        <w:pStyle w:val="Normlnweb"/>
        <w:spacing w:before="0" w:after="0"/>
        <w:jc w:val="center"/>
        <w:rPr>
          <w:rFonts w:asciiTheme="minorHAnsi" w:hAnsiTheme="minorHAnsi" w:cstheme="minorHAnsi"/>
          <w:b/>
          <w:bCs/>
          <w:sz w:val="22"/>
          <w:szCs w:val="22"/>
        </w:rPr>
      </w:pPr>
      <w:r w:rsidRPr="007613FC">
        <w:rPr>
          <w:rFonts w:asciiTheme="minorHAnsi" w:hAnsiTheme="minorHAnsi" w:cstheme="minorHAnsi"/>
          <w:b/>
          <w:bCs/>
          <w:sz w:val="22"/>
          <w:szCs w:val="22"/>
        </w:rPr>
        <w:t>Úvodní ustanovení</w:t>
      </w:r>
    </w:p>
    <w:p w14:paraId="6C3E2D24" w14:textId="1B25359F" w:rsidR="00514C58" w:rsidRPr="007613FC" w:rsidRDefault="005A6BB7">
      <w:pPr>
        <w:pStyle w:val="Normlnweb"/>
        <w:numPr>
          <w:ilvl w:val="0"/>
          <w:numId w:val="10"/>
        </w:numPr>
        <w:spacing w:before="0" w:after="0"/>
        <w:jc w:val="both"/>
        <w:rPr>
          <w:rFonts w:asciiTheme="minorHAnsi" w:hAnsiTheme="minorHAnsi" w:cstheme="minorHAnsi"/>
          <w:sz w:val="22"/>
          <w:szCs w:val="22"/>
        </w:rPr>
      </w:pPr>
      <w:r w:rsidRPr="007613FC">
        <w:rPr>
          <w:rFonts w:asciiTheme="minorHAnsi" w:hAnsiTheme="minorHAnsi" w:cstheme="minorHAnsi"/>
          <w:sz w:val="22"/>
          <w:szCs w:val="22"/>
        </w:rPr>
        <w:t xml:space="preserve">Pronajímatel je výlučným vlastníkem pozemku p. č. </w:t>
      </w:r>
      <w:r w:rsidR="0077240C">
        <w:rPr>
          <w:rFonts w:asciiTheme="minorHAnsi" w:hAnsiTheme="minorHAnsi" w:cstheme="minorHAnsi"/>
          <w:sz w:val="22"/>
          <w:szCs w:val="22"/>
        </w:rPr>
        <w:t>4779/13</w:t>
      </w:r>
      <w:r w:rsidRPr="007613FC">
        <w:rPr>
          <w:rFonts w:asciiTheme="minorHAnsi" w:hAnsiTheme="minorHAnsi" w:cstheme="minorHAnsi"/>
          <w:sz w:val="22"/>
          <w:szCs w:val="22"/>
        </w:rPr>
        <w:t xml:space="preserve"> zapsaného v katastru nemovitostí vedeném u Katastrálního úřadu pro Plzeňský kraj, Katastrální pracoviště Domažlice, na LV č. 1 pro obec a katastrální území Domažlice, a to včetně chodníku nacházejícím se na uvedeném pozemku. Pozemek se nachází na území městské památkové rezervace.</w:t>
      </w:r>
    </w:p>
    <w:p w14:paraId="2856B331" w14:textId="402BD736" w:rsidR="00514C58" w:rsidRPr="007077ED" w:rsidRDefault="005A6BB7" w:rsidP="007077ED">
      <w:pPr>
        <w:pStyle w:val="Normlnweb"/>
        <w:numPr>
          <w:ilvl w:val="0"/>
          <w:numId w:val="10"/>
        </w:numPr>
        <w:spacing w:before="0" w:after="0"/>
        <w:jc w:val="both"/>
        <w:rPr>
          <w:rFonts w:asciiTheme="minorHAnsi" w:hAnsiTheme="minorHAnsi" w:cstheme="minorHAnsi"/>
          <w:sz w:val="22"/>
          <w:szCs w:val="22"/>
        </w:rPr>
      </w:pPr>
      <w:r w:rsidRPr="007613FC">
        <w:rPr>
          <w:rFonts w:asciiTheme="minorHAnsi" w:hAnsiTheme="minorHAnsi" w:cstheme="minorHAnsi"/>
          <w:sz w:val="22"/>
          <w:szCs w:val="22"/>
        </w:rPr>
        <w:t xml:space="preserve">Nájemce je provozovatelem Provozovny nacházející se v </w:t>
      </w:r>
      <w:r w:rsidR="00C705FE">
        <w:rPr>
          <w:rFonts w:asciiTheme="minorHAnsi" w:hAnsiTheme="minorHAnsi" w:cstheme="minorHAnsi"/>
          <w:sz w:val="22"/>
          <w:szCs w:val="22"/>
        </w:rPr>
        <w:t>objektu</w:t>
      </w:r>
      <w:r w:rsidRPr="007613FC">
        <w:rPr>
          <w:rFonts w:asciiTheme="minorHAnsi" w:hAnsiTheme="minorHAnsi" w:cstheme="minorHAnsi"/>
          <w:sz w:val="22"/>
          <w:szCs w:val="22"/>
        </w:rPr>
        <w:t xml:space="preserve">. Nájemce užívá </w:t>
      </w:r>
      <w:r w:rsidR="00C705FE">
        <w:rPr>
          <w:rFonts w:asciiTheme="minorHAnsi" w:hAnsiTheme="minorHAnsi" w:cstheme="minorHAnsi"/>
          <w:sz w:val="22"/>
          <w:szCs w:val="22"/>
        </w:rPr>
        <w:t xml:space="preserve">Provozovnu </w:t>
      </w:r>
      <w:r w:rsidRPr="007613FC">
        <w:rPr>
          <w:rFonts w:asciiTheme="minorHAnsi" w:hAnsiTheme="minorHAnsi" w:cstheme="minorHAnsi"/>
          <w:sz w:val="22"/>
          <w:szCs w:val="22"/>
        </w:rPr>
        <w:t xml:space="preserve">za účelem provozování podnikatelské činnosti na základě </w:t>
      </w:r>
      <w:r w:rsidR="00C705FE">
        <w:rPr>
          <w:rFonts w:asciiTheme="minorHAnsi" w:hAnsiTheme="minorHAnsi" w:cstheme="minorHAnsi"/>
          <w:sz w:val="22"/>
          <w:szCs w:val="22"/>
        </w:rPr>
        <w:t xml:space="preserve">platného živnostenského oprávnění. Současně Provozovnu využívá na základě </w:t>
      </w:r>
      <w:r w:rsidRPr="007613FC">
        <w:rPr>
          <w:rFonts w:asciiTheme="minorHAnsi" w:hAnsiTheme="minorHAnsi" w:cstheme="minorHAnsi"/>
          <w:sz w:val="22"/>
          <w:szCs w:val="22"/>
        </w:rPr>
        <w:t xml:space="preserve">platné nájemní smlouvy uzavřené s vlastníkem </w:t>
      </w:r>
      <w:r w:rsidR="00C705FE">
        <w:rPr>
          <w:rFonts w:asciiTheme="minorHAnsi" w:hAnsiTheme="minorHAnsi" w:cstheme="minorHAnsi"/>
          <w:sz w:val="22"/>
          <w:szCs w:val="22"/>
        </w:rPr>
        <w:t>objektu nebo jeho části, případně je vlastníkem uvedeného objektu nebo jeho části</w:t>
      </w:r>
      <w:r w:rsidRPr="007613FC">
        <w:rPr>
          <w:rFonts w:asciiTheme="minorHAnsi" w:hAnsiTheme="minorHAnsi" w:cstheme="minorHAnsi"/>
          <w:sz w:val="22"/>
          <w:szCs w:val="22"/>
        </w:rPr>
        <w:t xml:space="preserve">. Záměrem nájemce je umístit před </w:t>
      </w:r>
      <w:r w:rsidR="00D313CD">
        <w:rPr>
          <w:rFonts w:asciiTheme="minorHAnsi" w:hAnsiTheme="minorHAnsi" w:cstheme="minorHAnsi"/>
          <w:sz w:val="22"/>
          <w:szCs w:val="22"/>
        </w:rPr>
        <w:t>Provozovnou</w:t>
      </w:r>
      <w:r w:rsidRPr="007613FC">
        <w:rPr>
          <w:rFonts w:asciiTheme="minorHAnsi" w:hAnsiTheme="minorHAnsi" w:cstheme="minorHAnsi"/>
          <w:sz w:val="22"/>
          <w:szCs w:val="22"/>
        </w:rPr>
        <w:t xml:space="preserve"> Předzahrádku. Tato Předzahrádka bude ve vlastnictví nájemce. </w:t>
      </w:r>
      <w:r w:rsidRPr="00C65BDB">
        <w:rPr>
          <w:rFonts w:asciiTheme="minorHAnsi" w:hAnsiTheme="minorHAnsi" w:cstheme="minorHAnsi"/>
          <w:sz w:val="22"/>
          <w:szCs w:val="22"/>
        </w:rPr>
        <w:t xml:space="preserve">Technický popis </w:t>
      </w:r>
      <w:r w:rsidR="007077ED">
        <w:rPr>
          <w:rFonts w:asciiTheme="minorHAnsi" w:hAnsiTheme="minorHAnsi" w:cstheme="minorHAnsi"/>
          <w:sz w:val="22"/>
          <w:szCs w:val="22"/>
        </w:rPr>
        <w:t xml:space="preserve">předzahrádky </w:t>
      </w:r>
      <w:r w:rsidR="00166793">
        <w:rPr>
          <w:rFonts w:asciiTheme="minorHAnsi" w:hAnsiTheme="minorHAnsi" w:cstheme="minorHAnsi"/>
          <w:sz w:val="22"/>
          <w:szCs w:val="22"/>
        </w:rPr>
        <w:t>obsahující</w:t>
      </w:r>
      <w:r w:rsidR="007077ED">
        <w:rPr>
          <w:rFonts w:asciiTheme="minorHAnsi" w:hAnsiTheme="minorHAnsi" w:cstheme="minorHAnsi"/>
          <w:sz w:val="22"/>
          <w:szCs w:val="22"/>
        </w:rPr>
        <w:t xml:space="preserve"> situační plánek se zákresem </w:t>
      </w:r>
      <w:r w:rsidRPr="007077ED">
        <w:rPr>
          <w:rFonts w:asciiTheme="minorHAnsi" w:hAnsiTheme="minorHAnsi" w:cstheme="minorHAnsi"/>
          <w:sz w:val="22"/>
          <w:szCs w:val="22"/>
        </w:rPr>
        <w:t>předzahrádky</w:t>
      </w:r>
      <w:r w:rsidR="007077ED">
        <w:rPr>
          <w:rFonts w:asciiTheme="minorHAnsi" w:hAnsiTheme="minorHAnsi" w:cstheme="minorHAnsi"/>
          <w:sz w:val="22"/>
          <w:szCs w:val="22"/>
        </w:rPr>
        <w:t xml:space="preserve"> včetně půdorysných rozměrů a</w:t>
      </w:r>
      <w:r w:rsidR="00166793" w:rsidRPr="007077ED">
        <w:rPr>
          <w:rFonts w:asciiTheme="minorHAnsi" w:hAnsiTheme="minorHAnsi" w:cstheme="minorHAnsi"/>
          <w:sz w:val="22"/>
          <w:szCs w:val="22"/>
        </w:rPr>
        <w:t xml:space="preserve"> </w:t>
      </w:r>
      <w:r w:rsidRPr="007077ED">
        <w:rPr>
          <w:rFonts w:asciiTheme="minorHAnsi" w:hAnsiTheme="minorHAnsi" w:cstheme="minorHAnsi"/>
          <w:sz w:val="22"/>
          <w:szCs w:val="22"/>
        </w:rPr>
        <w:t>soupis použitého materiálu</w:t>
      </w:r>
      <w:r w:rsidR="007077ED">
        <w:rPr>
          <w:rFonts w:asciiTheme="minorHAnsi" w:hAnsiTheme="minorHAnsi" w:cstheme="minorHAnsi"/>
          <w:sz w:val="22"/>
          <w:szCs w:val="22"/>
        </w:rPr>
        <w:t xml:space="preserve"> (oplocení a vybavení)</w:t>
      </w:r>
      <w:r w:rsidRPr="007077ED">
        <w:rPr>
          <w:rFonts w:asciiTheme="minorHAnsi" w:hAnsiTheme="minorHAnsi" w:cstheme="minorHAnsi"/>
          <w:sz w:val="22"/>
          <w:szCs w:val="22"/>
        </w:rPr>
        <w:t xml:space="preserve"> </w:t>
      </w:r>
      <w:r w:rsidR="005F420D">
        <w:rPr>
          <w:rFonts w:asciiTheme="minorHAnsi" w:hAnsiTheme="minorHAnsi" w:cstheme="minorHAnsi"/>
          <w:sz w:val="22"/>
          <w:szCs w:val="22"/>
        </w:rPr>
        <w:t>tvoří</w:t>
      </w:r>
      <w:r w:rsidRPr="007077ED">
        <w:rPr>
          <w:rFonts w:asciiTheme="minorHAnsi" w:hAnsiTheme="minorHAnsi" w:cstheme="minorHAnsi"/>
          <w:sz w:val="22"/>
          <w:szCs w:val="22"/>
        </w:rPr>
        <w:t xml:space="preserve"> příloh</w:t>
      </w:r>
      <w:r w:rsidR="005F420D">
        <w:rPr>
          <w:rFonts w:asciiTheme="minorHAnsi" w:hAnsiTheme="minorHAnsi" w:cstheme="minorHAnsi"/>
          <w:sz w:val="22"/>
          <w:szCs w:val="22"/>
        </w:rPr>
        <w:t>u</w:t>
      </w:r>
      <w:r w:rsidRPr="007077ED">
        <w:rPr>
          <w:rFonts w:asciiTheme="minorHAnsi" w:hAnsiTheme="minorHAnsi" w:cstheme="minorHAnsi"/>
          <w:sz w:val="22"/>
          <w:szCs w:val="22"/>
        </w:rPr>
        <w:t xml:space="preserve"> č. 1 této smlouvy.</w:t>
      </w:r>
    </w:p>
    <w:p w14:paraId="34234306" w14:textId="77777777" w:rsidR="00705310" w:rsidRPr="007613FC" w:rsidRDefault="00705310">
      <w:pPr>
        <w:pStyle w:val="Normlnweb"/>
        <w:spacing w:before="0" w:after="0"/>
        <w:ind w:left="426" w:hanging="426"/>
        <w:jc w:val="both"/>
        <w:rPr>
          <w:rFonts w:asciiTheme="minorHAnsi" w:hAnsiTheme="minorHAnsi" w:cstheme="minorHAnsi"/>
          <w:sz w:val="22"/>
          <w:szCs w:val="22"/>
        </w:rPr>
      </w:pPr>
    </w:p>
    <w:p w14:paraId="2B70C376" w14:textId="77777777" w:rsidR="00514C58" w:rsidRPr="007613FC" w:rsidRDefault="005A6BB7">
      <w:pPr>
        <w:pStyle w:val="Normlnweb"/>
        <w:spacing w:before="0" w:after="0"/>
        <w:jc w:val="center"/>
        <w:rPr>
          <w:rFonts w:asciiTheme="minorHAnsi" w:hAnsiTheme="minorHAnsi" w:cstheme="minorHAnsi"/>
          <w:b/>
          <w:bCs/>
          <w:sz w:val="22"/>
          <w:szCs w:val="22"/>
        </w:rPr>
      </w:pPr>
      <w:r w:rsidRPr="007613FC">
        <w:rPr>
          <w:rFonts w:asciiTheme="minorHAnsi" w:hAnsiTheme="minorHAnsi" w:cstheme="minorHAnsi"/>
          <w:b/>
          <w:bCs/>
          <w:sz w:val="22"/>
          <w:szCs w:val="22"/>
        </w:rPr>
        <w:t>III.</w:t>
      </w:r>
    </w:p>
    <w:p w14:paraId="20073EE4" w14:textId="77777777" w:rsidR="00514C58" w:rsidRPr="007613FC" w:rsidRDefault="005A6BB7">
      <w:pPr>
        <w:pStyle w:val="Normlnweb"/>
        <w:spacing w:before="0" w:after="0"/>
        <w:jc w:val="center"/>
        <w:rPr>
          <w:rFonts w:asciiTheme="minorHAnsi" w:hAnsiTheme="minorHAnsi" w:cstheme="minorHAnsi"/>
          <w:b/>
          <w:bCs/>
          <w:sz w:val="22"/>
          <w:szCs w:val="22"/>
        </w:rPr>
      </w:pPr>
      <w:r w:rsidRPr="007613FC">
        <w:rPr>
          <w:rFonts w:asciiTheme="minorHAnsi" w:hAnsiTheme="minorHAnsi" w:cstheme="minorHAnsi"/>
          <w:b/>
          <w:bCs/>
          <w:sz w:val="22"/>
          <w:szCs w:val="22"/>
        </w:rPr>
        <w:t>Předmět nájmu a předmět smlouvy, účel nájmu, doba nájmu</w:t>
      </w:r>
    </w:p>
    <w:p w14:paraId="51046D12" w14:textId="204B11FF" w:rsidR="00514C58" w:rsidRPr="00A96065" w:rsidRDefault="005A6BB7">
      <w:pPr>
        <w:pStyle w:val="Normlnweb"/>
        <w:numPr>
          <w:ilvl w:val="0"/>
          <w:numId w:val="11"/>
        </w:numPr>
        <w:tabs>
          <w:tab w:val="left" w:pos="-334"/>
        </w:tabs>
        <w:spacing w:before="0" w:after="0"/>
        <w:jc w:val="both"/>
        <w:rPr>
          <w:rFonts w:asciiTheme="minorHAnsi" w:hAnsiTheme="minorHAnsi" w:cstheme="minorHAnsi"/>
          <w:sz w:val="22"/>
          <w:szCs w:val="22"/>
        </w:rPr>
      </w:pPr>
      <w:r w:rsidRPr="007613FC">
        <w:rPr>
          <w:rFonts w:asciiTheme="minorHAnsi" w:hAnsiTheme="minorHAnsi" w:cstheme="minorHAnsi"/>
          <w:sz w:val="22"/>
          <w:szCs w:val="22"/>
        </w:rPr>
        <w:t xml:space="preserve">Pronajímatel </w:t>
      </w:r>
      <w:r w:rsidRPr="00A96065">
        <w:rPr>
          <w:rFonts w:asciiTheme="minorHAnsi" w:hAnsiTheme="minorHAnsi" w:cstheme="minorHAnsi"/>
          <w:sz w:val="22"/>
          <w:szCs w:val="22"/>
        </w:rPr>
        <w:t xml:space="preserve">pronajímá touto smlouvou nájemci část pozemku uvedeného v článku II. odst. 1. této smlouvy, tj. část pozemku p. č. </w:t>
      </w:r>
      <w:r w:rsidR="0077240C" w:rsidRPr="00A96065">
        <w:rPr>
          <w:rFonts w:asciiTheme="minorHAnsi" w:hAnsiTheme="minorHAnsi" w:cstheme="minorHAnsi"/>
          <w:sz w:val="22"/>
          <w:szCs w:val="22"/>
        </w:rPr>
        <w:t>4779/13</w:t>
      </w:r>
      <w:r w:rsidRPr="00A96065">
        <w:rPr>
          <w:rFonts w:asciiTheme="minorHAnsi" w:hAnsiTheme="minorHAnsi" w:cstheme="minorHAnsi"/>
          <w:sz w:val="22"/>
          <w:szCs w:val="22"/>
        </w:rPr>
        <w:t xml:space="preserve"> včetně chodníku, a to část o výměře </w:t>
      </w:r>
      <w:r w:rsidR="00EC0770" w:rsidRPr="00A96065">
        <w:rPr>
          <w:rFonts w:asciiTheme="minorHAnsi" w:hAnsiTheme="minorHAnsi" w:cstheme="minorHAnsi"/>
          <w:sz w:val="22"/>
          <w:szCs w:val="22"/>
        </w:rPr>
        <w:t>40</w:t>
      </w:r>
      <w:r w:rsidR="0077240C" w:rsidRPr="00A96065">
        <w:rPr>
          <w:rFonts w:asciiTheme="minorHAnsi" w:hAnsiTheme="minorHAnsi" w:cstheme="minorHAnsi"/>
          <w:sz w:val="22"/>
          <w:szCs w:val="22"/>
        </w:rPr>
        <w:t>,0</w:t>
      </w:r>
      <w:r w:rsidRPr="00A96065">
        <w:rPr>
          <w:rFonts w:asciiTheme="minorHAnsi" w:hAnsiTheme="minorHAnsi" w:cstheme="minorHAnsi"/>
          <w:sz w:val="22"/>
          <w:szCs w:val="22"/>
        </w:rPr>
        <w:t xml:space="preserve"> m2, za účelem umístění a provozování Předzahrádky. Přílohou č. 2 této smlouvy je kopie snímku pozemkové mapy, kde je předmět nájmu zakreslen.</w:t>
      </w:r>
    </w:p>
    <w:p w14:paraId="31D926E1" w14:textId="4896C79C" w:rsidR="00514C58" w:rsidRPr="00A96065" w:rsidRDefault="005A6BB7">
      <w:pPr>
        <w:pStyle w:val="Normlnweb"/>
        <w:numPr>
          <w:ilvl w:val="0"/>
          <w:numId w:val="11"/>
        </w:numPr>
        <w:tabs>
          <w:tab w:val="left" w:pos="-334"/>
        </w:tabs>
        <w:spacing w:before="0" w:after="0"/>
        <w:jc w:val="both"/>
        <w:rPr>
          <w:rFonts w:asciiTheme="minorHAnsi" w:hAnsiTheme="minorHAnsi" w:cstheme="minorHAnsi"/>
          <w:b/>
          <w:bCs/>
          <w:sz w:val="22"/>
          <w:szCs w:val="22"/>
        </w:rPr>
      </w:pPr>
      <w:r w:rsidRPr="00A96065">
        <w:rPr>
          <w:rFonts w:asciiTheme="minorHAnsi" w:hAnsiTheme="minorHAnsi" w:cstheme="minorHAnsi"/>
          <w:sz w:val="22"/>
          <w:szCs w:val="22"/>
        </w:rPr>
        <w:t xml:space="preserve">Doba nájmu je smluvními stranami sjednána jako </w:t>
      </w:r>
      <w:r w:rsidRPr="00A96065">
        <w:rPr>
          <w:rFonts w:asciiTheme="minorHAnsi" w:hAnsiTheme="minorHAnsi" w:cstheme="minorHAnsi"/>
          <w:b/>
          <w:bCs/>
          <w:sz w:val="22"/>
          <w:szCs w:val="22"/>
        </w:rPr>
        <w:t>doba určitá</w:t>
      </w:r>
      <w:r w:rsidR="00640E32" w:rsidRPr="00A96065">
        <w:rPr>
          <w:rFonts w:asciiTheme="minorHAnsi" w:hAnsiTheme="minorHAnsi" w:cstheme="minorHAnsi"/>
          <w:b/>
          <w:bCs/>
          <w:sz w:val="22"/>
          <w:szCs w:val="22"/>
        </w:rPr>
        <w:t xml:space="preserve">, </w:t>
      </w:r>
      <w:r w:rsidR="00640E32" w:rsidRPr="00A96065">
        <w:rPr>
          <w:rFonts w:asciiTheme="minorHAnsi" w:hAnsiTheme="minorHAnsi" w:cstheme="minorHAnsi"/>
          <w:sz w:val="22"/>
          <w:szCs w:val="22"/>
        </w:rPr>
        <w:t>a to ode dne uzavření Smlouvy</w:t>
      </w:r>
      <w:r w:rsidRPr="00A96065">
        <w:rPr>
          <w:rFonts w:asciiTheme="minorHAnsi" w:hAnsiTheme="minorHAnsi" w:cstheme="minorHAnsi"/>
          <w:sz w:val="22"/>
          <w:szCs w:val="22"/>
        </w:rPr>
        <w:t xml:space="preserve"> </w:t>
      </w:r>
      <w:r w:rsidRPr="00A96065">
        <w:rPr>
          <w:rFonts w:asciiTheme="minorHAnsi" w:hAnsiTheme="minorHAnsi" w:cstheme="minorHAnsi"/>
          <w:b/>
          <w:bCs/>
          <w:sz w:val="22"/>
          <w:szCs w:val="22"/>
        </w:rPr>
        <w:t xml:space="preserve">do </w:t>
      </w:r>
      <w:r w:rsidR="0077240C" w:rsidRPr="00A96065">
        <w:rPr>
          <w:rFonts w:asciiTheme="minorHAnsi" w:hAnsiTheme="minorHAnsi" w:cstheme="minorHAnsi"/>
          <w:b/>
          <w:bCs/>
          <w:sz w:val="22"/>
          <w:szCs w:val="22"/>
        </w:rPr>
        <w:t>3</w:t>
      </w:r>
      <w:r w:rsidR="00EC0770" w:rsidRPr="00A96065">
        <w:rPr>
          <w:rFonts w:asciiTheme="minorHAnsi" w:hAnsiTheme="minorHAnsi" w:cstheme="minorHAnsi"/>
          <w:b/>
          <w:bCs/>
          <w:sz w:val="22"/>
          <w:szCs w:val="22"/>
        </w:rPr>
        <w:t>1</w:t>
      </w:r>
      <w:r w:rsidR="0077240C" w:rsidRPr="00A96065">
        <w:rPr>
          <w:rFonts w:asciiTheme="minorHAnsi" w:hAnsiTheme="minorHAnsi" w:cstheme="minorHAnsi"/>
          <w:b/>
          <w:bCs/>
          <w:sz w:val="22"/>
          <w:szCs w:val="22"/>
        </w:rPr>
        <w:t>.</w:t>
      </w:r>
      <w:r w:rsidR="00EC0770" w:rsidRPr="00A96065">
        <w:rPr>
          <w:rFonts w:asciiTheme="minorHAnsi" w:hAnsiTheme="minorHAnsi" w:cstheme="minorHAnsi"/>
          <w:b/>
          <w:bCs/>
          <w:sz w:val="22"/>
          <w:szCs w:val="22"/>
        </w:rPr>
        <w:t>10</w:t>
      </w:r>
      <w:r w:rsidR="0077240C" w:rsidRPr="00A96065">
        <w:rPr>
          <w:rFonts w:asciiTheme="minorHAnsi" w:hAnsiTheme="minorHAnsi" w:cstheme="minorHAnsi"/>
          <w:b/>
          <w:bCs/>
          <w:sz w:val="22"/>
          <w:szCs w:val="22"/>
        </w:rPr>
        <w:t>.202</w:t>
      </w:r>
      <w:r w:rsidR="00640E32" w:rsidRPr="00A96065">
        <w:rPr>
          <w:rFonts w:asciiTheme="minorHAnsi" w:hAnsiTheme="minorHAnsi" w:cstheme="minorHAnsi"/>
          <w:b/>
          <w:bCs/>
          <w:sz w:val="22"/>
          <w:szCs w:val="22"/>
        </w:rPr>
        <w:t>6</w:t>
      </w:r>
      <w:r w:rsidRPr="00A96065">
        <w:rPr>
          <w:rFonts w:asciiTheme="minorHAnsi" w:hAnsiTheme="minorHAnsi" w:cstheme="minorHAnsi"/>
          <w:b/>
          <w:bCs/>
          <w:sz w:val="22"/>
          <w:szCs w:val="22"/>
        </w:rPr>
        <w:t>.</w:t>
      </w:r>
    </w:p>
    <w:p w14:paraId="118802A1" w14:textId="27BDC873" w:rsidR="00514C58" w:rsidRPr="007613FC" w:rsidRDefault="005A6BB7">
      <w:pPr>
        <w:pStyle w:val="Normlnweb"/>
        <w:spacing w:before="0" w:after="0"/>
        <w:jc w:val="center"/>
        <w:rPr>
          <w:rFonts w:asciiTheme="minorHAnsi" w:hAnsiTheme="minorHAnsi" w:cstheme="minorHAnsi"/>
          <w:b/>
          <w:bCs/>
          <w:sz w:val="22"/>
          <w:szCs w:val="22"/>
        </w:rPr>
      </w:pPr>
      <w:r w:rsidRPr="007613FC">
        <w:rPr>
          <w:rFonts w:asciiTheme="minorHAnsi" w:hAnsiTheme="minorHAnsi" w:cstheme="minorHAnsi"/>
          <w:b/>
          <w:bCs/>
          <w:sz w:val="22"/>
          <w:szCs w:val="22"/>
        </w:rPr>
        <w:lastRenderedPageBreak/>
        <w:t>IV.</w:t>
      </w:r>
    </w:p>
    <w:p w14:paraId="29D98D24" w14:textId="77777777" w:rsidR="00514C58" w:rsidRPr="007613FC" w:rsidRDefault="005A6BB7">
      <w:pPr>
        <w:pStyle w:val="Normlnweb"/>
        <w:spacing w:before="0" w:after="0"/>
        <w:jc w:val="center"/>
        <w:rPr>
          <w:rFonts w:asciiTheme="minorHAnsi" w:hAnsiTheme="minorHAnsi" w:cstheme="minorHAnsi"/>
          <w:b/>
          <w:bCs/>
          <w:sz w:val="22"/>
          <w:szCs w:val="22"/>
        </w:rPr>
      </w:pPr>
      <w:r w:rsidRPr="007613FC">
        <w:rPr>
          <w:rFonts w:asciiTheme="minorHAnsi" w:hAnsiTheme="minorHAnsi" w:cstheme="minorHAnsi"/>
          <w:b/>
          <w:bCs/>
          <w:sz w:val="22"/>
          <w:szCs w:val="22"/>
        </w:rPr>
        <w:t>Nájemné, jeho splatnost a způsob úhrady</w:t>
      </w:r>
    </w:p>
    <w:p w14:paraId="1A086FD4" w14:textId="7B752301" w:rsidR="00514C58" w:rsidRPr="00A96065" w:rsidRDefault="005A6BB7">
      <w:pPr>
        <w:pStyle w:val="Normlnweb"/>
        <w:numPr>
          <w:ilvl w:val="0"/>
          <w:numId w:val="8"/>
        </w:numPr>
        <w:tabs>
          <w:tab w:val="left" w:pos="852"/>
        </w:tabs>
        <w:spacing w:before="0" w:after="0"/>
        <w:ind w:left="426" w:hanging="426"/>
        <w:jc w:val="both"/>
        <w:rPr>
          <w:rFonts w:asciiTheme="minorHAnsi" w:hAnsiTheme="minorHAnsi" w:cstheme="minorHAnsi"/>
          <w:sz w:val="22"/>
          <w:szCs w:val="22"/>
        </w:rPr>
      </w:pPr>
      <w:r w:rsidRPr="0011704D">
        <w:rPr>
          <w:rFonts w:asciiTheme="minorHAnsi" w:hAnsiTheme="minorHAnsi" w:cstheme="minorHAnsi"/>
          <w:sz w:val="22"/>
          <w:szCs w:val="22"/>
        </w:rPr>
        <w:t xml:space="preserve">Nájemné se sjednává ve </w:t>
      </w:r>
      <w:r w:rsidRPr="00A96065">
        <w:rPr>
          <w:rFonts w:asciiTheme="minorHAnsi" w:hAnsiTheme="minorHAnsi" w:cstheme="minorHAnsi"/>
          <w:sz w:val="22"/>
          <w:szCs w:val="22"/>
        </w:rPr>
        <w:t xml:space="preserve">výši </w:t>
      </w:r>
      <w:r w:rsidR="00705310" w:rsidRPr="00A96065">
        <w:rPr>
          <w:rFonts w:asciiTheme="minorHAnsi" w:hAnsiTheme="minorHAnsi" w:cstheme="minorHAnsi"/>
          <w:sz w:val="22"/>
          <w:szCs w:val="22"/>
        </w:rPr>
        <w:t>1.460,</w:t>
      </w:r>
      <w:r w:rsidRPr="00A96065">
        <w:rPr>
          <w:rFonts w:asciiTheme="minorHAnsi" w:hAnsiTheme="minorHAnsi" w:cstheme="minorHAnsi"/>
          <w:sz w:val="22"/>
          <w:szCs w:val="22"/>
        </w:rPr>
        <w:t>00 Kč za 1 m2 výměry předmětu nájmu a kalendářní rok</w:t>
      </w:r>
      <w:r w:rsidR="00FF3F51" w:rsidRPr="00A96065">
        <w:rPr>
          <w:rFonts w:asciiTheme="minorHAnsi" w:hAnsiTheme="minorHAnsi" w:cstheme="minorHAnsi"/>
          <w:sz w:val="22"/>
          <w:szCs w:val="22"/>
        </w:rPr>
        <w:t>, tj. </w:t>
      </w:r>
      <w:r w:rsidR="00A1555C" w:rsidRPr="00A96065">
        <w:rPr>
          <w:rFonts w:asciiTheme="minorHAnsi" w:hAnsiTheme="minorHAnsi" w:cstheme="minorHAnsi"/>
          <w:b/>
          <w:bCs/>
          <w:sz w:val="22"/>
          <w:szCs w:val="22"/>
        </w:rPr>
        <w:t>58</w:t>
      </w:r>
      <w:r w:rsidR="00705310" w:rsidRPr="00A96065">
        <w:rPr>
          <w:rFonts w:asciiTheme="minorHAnsi" w:hAnsiTheme="minorHAnsi" w:cstheme="minorHAnsi"/>
          <w:b/>
          <w:bCs/>
          <w:sz w:val="22"/>
          <w:szCs w:val="22"/>
        </w:rPr>
        <w:t>.</w:t>
      </w:r>
      <w:r w:rsidR="00A1555C" w:rsidRPr="00A96065">
        <w:rPr>
          <w:rFonts w:asciiTheme="minorHAnsi" w:hAnsiTheme="minorHAnsi" w:cstheme="minorHAnsi"/>
          <w:b/>
          <w:bCs/>
          <w:sz w:val="22"/>
          <w:szCs w:val="22"/>
        </w:rPr>
        <w:t>400</w:t>
      </w:r>
      <w:r w:rsidR="00705310" w:rsidRPr="00A96065">
        <w:rPr>
          <w:rFonts w:asciiTheme="minorHAnsi" w:hAnsiTheme="minorHAnsi" w:cstheme="minorHAnsi"/>
          <w:b/>
          <w:bCs/>
          <w:sz w:val="22"/>
          <w:szCs w:val="22"/>
        </w:rPr>
        <w:t>,00</w:t>
      </w:r>
      <w:r w:rsidR="00FF3F51" w:rsidRPr="00A96065">
        <w:rPr>
          <w:rFonts w:asciiTheme="minorHAnsi" w:hAnsiTheme="minorHAnsi" w:cstheme="minorHAnsi"/>
          <w:b/>
          <w:bCs/>
          <w:sz w:val="22"/>
          <w:szCs w:val="22"/>
        </w:rPr>
        <w:t> </w:t>
      </w:r>
      <w:r w:rsidRPr="00A96065">
        <w:rPr>
          <w:rFonts w:asciiTheme="minorHAnsi" w:hAnsiTheme="minorHAnsi" w:cstheme="minorHAnsi"/>
          <w:b/>
          <w:bCs/>
          <w:sz w:val="22"/>
          <w:szCs w:val="22"/>
        </w:rPr>
        <w:t>Kč</w:t>
      </w:r>
      <w:r w:rsidRPr="00A96065">
        <w:rPr>
          <w:rFonts w:asciiTheme="minorHAnsi" w:hAnsiTheme="minorHAnsi" w:cstheme="minorHAnsi"/>
          <w:sz w:val="22"/>
          <w:szCs w:val="22"/>
        </w:rPr>
        <w:t xml:space="preserve"> za </w:t>
      </w:r>
      <w:r w:rsidR="00A1555C" w:rsidRPr="00A96065">
        <w:rPr>
          <w:rFonts w:asciiTheme="minorHAnsi" w:hAnsiTheme="minorHAnsi" w:cstheme="minorHAnsi"/>
          <w:sz w:val="22"/>
          <w:szCs w:val="22"/>
        </w:rPr>
        <w:t>kalendářní rok</w:t>
      </w:r>
      <w:r w:rsidR="0011704D" w:rsidRPr="00A96065">
        <w:rPr>
          <w:rFonts w:asciiTheme="minorHAnsi" w:hAnsiTheme="minorHAnsi" w:cstheme="minorHAnsi"/>
          <w:sz w:val="22"/>
          <w:szCs w:val="22"/>
        </w:rPr>
        <w:t>.</w:t>
      </w:r>
    </w:p>
    <w:p w14:paraId="50B6D202" w14:textId="50130F05" w:rsidR="00514C58" w:rsidRPr="00A96065" w:rsidRDefault="00FF3F51">
      <w:pPr>
        <w:pStyle w:val="Normlnweb"/>
        <w:numPr>
          <w:ilvl w:val="0"/>
          <w:numId w:val="8"/>
        </w:numPr>
        <w:tabs>
          <w:tab w:val="left" w:pos="852"/>
        </w:tabs>
        <w:spacing w:before="0" w:after="0"/>
        <w:ind w:left="426" w:hanging="426"/>
        <w:jc w:val="both"/>
        <w:rPr>
          <w:rFonts w:asciiTheme="minorHAnsi" w:hAnsiTheme="minorHAnsi" w:cstheme="minorHAnsi"/>
          <w:sz w:val="22"/>
          <w:szCs w:val="22"/>
        </w:rPr>
      </w:pPr>
      <w:r w:rsidRPr="00A96065">
        <w:rPr>
          <w:rFonts w:asciiTheme="minorHAnsi" w:hAnsiTheme="minorHAnsi" w:cstheme="minorHAnsi"/>
          <w:sz w:val="22"/>
          <w:szCs w:val="22"/>
        </w:rPr>
        <w:t>Poměrná část n</w:t>
      </w:r>
      <w:r w:rsidR="005A6BB7" w:rsidRPr="00A96065">
        <w:rPr>
          <w:rFonts w:asciiTheme="minorHAnsi" w:hAnsiTheme="minorHAnsi" w:cstheme="minorHAnsi"/>
          <w:sz w:val="22"/>
          <w:szCs w:val="22"/>
        </w:rPr>
        <w:t>ájemné</w:t>
      </w:r>
      <w:r w:rsidRPr="00A96065">
        <w:rPr>
          <w:rFonts w:asciiTheme="minorHAnsi" w:hAnsiTheme="minorHAnsi" w:cstheme="minorHAnsi"/>
          <w:sz w:val="22"/>
          <w:szCs w:val="22"/>
        </w:rPr>
        <w:t>ho</w:t>
      </w:r>
      <w:r w:rsidR="001E0A15" w:rsidRPr="00A96065">
        <w:rPr>
          <w:rFonts w:asciiTheme="minorHAnsi" w:hAnsiTheme="minorHAnsi" w:cstheme="minorHAnsi"/>
          <w:sz w:val="22"/>
          <w:szCs w:val="22"/>
        </w:rPr>
        <w:t xml:space="preserve"> za období ode dne uzavření Smlouvy</w:t>
      </w:r>
      <w:r w:rsidR="005A6BB7" w:rsidRPr="00A96065">
        <w:rPr>
          <w:rFonts w:asciiTheme="minorHAnsi" w:hAnsiTheme="minorHAnsi" w:cstheme="minorHAnsi"/>
          <w:sz w:val="22"/>
          <w:szCs w:val="22"/>
        </w:rPr>
        <w:t xml:space="preserve"> </w:t>
      </w:r>
      <w:r w:rsidR="001E0A15" w:rsidRPr="00A96065">
        <w:rPr>
          <w:rFonts w:asciiTheme="minorHAnsi" w:hAnsiTheme="minorHAnsi" w:cstheme="minorHAnsi"/>
          <w:sz w:val="22"/>
          <w:szCs w:val="22"/>
        </w:rPr>
        <w:t xml:space="preserve">do 31.10.2026 </w:t>
      </w:r>
      <w:r w:rsidR="005A6BB7" w:rsidRPr="00A96065">
        <w:rPr>
          <w:rFonts w:asciiTheme="minorHAnsi" w:hAnsiTheme="minorHAnsi" w:cstheme="minorHAnsi"/>
          <w:sz w:val="22"/>
          <w:szCs w:val="22"/>
        </w:rPr>
        <w:t>je splatn</w:t>
      </w:r>
      <w:r w:rsidR="001E0A15" w:rsidRPr="00A96065">
        <w:rPr>
          <w:rFonts w:asciiTheme="minorHAnsi" w:hAnsiTheme="minorHAnsi" w:cstheme="minorHAnsi"/>
          <w:sz w:val="22"/>
          <w:szCs w:val="22"/>
        </w:rPr>
        <w:t>á</w:t>
      </w:r>
      <w:r w:rsidR="005A6BB7" w:rsidRPr="00A96065">
        <w:rPr>
          <w:rFonts w:asciiTheme="minorHAnsi" w:hAnsiTheme="minorHAnsi" w:cstheme="minorHAnsi"/>
          <w:sz w:val="22"/>
          <w:szCs w:val="22"/>
        </w:rPr>
        <w:t xml:space="preserve"> do </w:t>
      </w:r>
      <w:r w:rsidR="001E0A15" w:rsidRPr="00A96065">
        <w:rPr>
          <w:rFonts w:asciiTheme="minorHAnsi" w:hAnsiTheme="minorHAnsi" w:cstheme="minorHAnsi"/>
          <w:sz w:val="22"/>
          <w:szCs w:val="22"/>
        </w:rPr>
        <w:t>3</w:t>
      </w:r>
      <w:r w:rsidR="0011704D" w:rsidRPr="00A96065">
        <w:rPr>
          <w:rFonts w:asciiTheme="minorHAnsi" w:hAnsiTheme="minorHAnsi" w:cstheme="minorHAnsi"/>
          <w:sz w:val="22"/>
          <w:szCs w:val="22"/>
        </w:rPr>
        <w:t>0</w:t>
      </w:r>
      <w:r w:rsidR="005A6BB7" w:rsidRPr="00A96065">
        <w:rPr>
          <w:rFonts w:asciiTheme="minorHAnsi" w:hAnsiTheme="minorHAnsi" w:cstheme="minorHAnsi"/>
          <w:sz w:val="22"/>
          <w:szCs w:val="22"/>
        </w:rPr>
        <w:t xml:space="preserve">. </w:t>
      </w:r>
      <w:r w:rsidR="00EC0770" w:rsidRPr="00A96065">
        <w:rPr>
          <w:rFonts w:asciiTheme="minorHAnsi" w:hAnsiTheme="minorHAnsi" w:cstheme="minorHAnsi"/>
          <w:sz w:val="22"/>
          <w:szCs w:val="22"/>
        </w:rPr>
        <w:t>červn</w:t>
      </w:r>
      <w:r w:rsidR="001E0A15" w:rsidRPr="00A96065">
        <w:rPr>
          <w:rFonts w:asciiTheme="minorHAnsi" w:hAnsiTheme="minorHAnsi" w:cstheme="minorHAnsi"/>
          <w:sz w:val="22"/>
          <w:szCs w:val="22"/>
        </w:rPr>
        <w:t>a</w:t>
      </w:r>
      <w:r w:rsidR="0011704D" w:rsidRPr="00A96065">
        <w:rPr>
          <w:rFonts w:asciiTheme="minorHAnsi" w:hAnsiTheme="minorHAnsi" w:cstheme="minorHAnsi"/>
          <w:sz w:val="22"/>
          <w:szCs w:val="22"/>
        </w:rPr>
        <w:t xml:space="preserve"> 202</w:t>
      </w:r>
      <w:r w:rsidR="001E0A15" w:rsidRPr="00A96065">
        <w:rPr>
          <w:rFonts w:asciiTheme="minorHAnsi" w:hAnsiTheme="minorHAnsi" w:cstheme="minorHAnsi"/>
          <w:sz w:val="22"/>
          <w:szCs w:val="22"/>
        </w:rPr>
        <w:t>6</w:t>
      </w:r>
      <w:r w:rsidR="005A6BB7" w:rsidRPr="00A96065">
        <w:rPr>
          <w:rFonts w:asciiTheme="minorHAnsi" w:hAnsiTheme="minorHAnsi" w:cstheme="minorHAnsi"/>
          <w:sz w:val="22"/>
          <w:szCs w:val="22"/>
        </w:rPr>
        <w:t xml:space="preserve"> na účet pronajímatele vedený u </w:t>
      </w:r>
      <w:r w:rsidR="005A6BB7" w:rsidRPr="00A96065">
        <w:rPr>
          <w:rStyle w:val="platne1"/>
          <w:rFonts w:asciiTheme="minorHAnsi" w:hAnsiTheme="minorHAnsi" w:cstheme="minorHAnsi"/>
          <w:iCs/>
          <w:sz w:val="22"/>
          <w:szCs w:val="22"/>
        </w:rPr>
        <w:t xml:space="preserve">Československé obchodní banky, a. s., </w:t>
      </w:r>
      <w:r w:rsidR="005A6BB7" w:rsidRPr="00A96065">
        <w:rPr>
          <w:rFonts w:asciiTheme="minorHAnsi" w:hAnsiTheme="minorHAnsi" w:cstheme="minorHAnsi"/>
          <w:sz w:val="22"/>
          <w:szCs w:val="22"/>
        </w:rPr>
        <w:t>č. účtu 109782579/0300, variabilní symbol 908800</w:t>
      </w:r>
      <w:r w:rsidR="00A96065">
        <w:rPr>
          <w:rFonts w:asciiTheme="minorHAnsi" w:hAnsiTheme="minorHAnsi" w:cstheme="minorHAnsi"/>
          <w:sz w:val="22"/>
          <w:szCs w:val="22"/>
        </w:rPr>
        <w:t>1402.</w:t>
      </w:r>
    </w:p>
    <w:p w14:paraId="10A38732" w14:textId="77777777" w:rsidR="00514C58" w:rsidRPr="00A96065" w:rsidRDefault="005A6BB7">
      <w:pPr>
        <w:pStyle w:val="Normlnweb"/>
        <w:numPr>
          <w:ilvl w:val="0"/>
          <w:numId w:val="8"/>
        </w:numPr>
        <w:tabs>
          <w:tab w:val="left" w:pos="852"/>
        </w:tabs>
        <w:spacing w:before="0" w:after="0"/>
        <w:ind w:left="426" w:hanging="426"/>
        <w:jc w:val="both"/>
        <w:rPr>
          <w:rFonts w:asciiTheme="minorHAnsi" w:hAnsiTheme="minorHAnsi" w:cstheme="minorHAnsi"/>
          <w:sz w:val="22"/>
          <w:szCs w:val="22"/>
          <w:lang w:eastAsia="cs-CZ"/>
        </w:rPr>
      </w:pPr>
      <w:r w:rsidRPr="00A96065">
        <w:rPr>
          <w:rFonts w:asciiTheme="minorHAnsi" w:hAnsiTheme="minorHAnsi" w:cstheme="minorHAnsi"/>
          <w:sz w:val="22"/>
          <w:szCs w:val="22"/>
          <w:lang w:eastAsia="cs-CZ"/>
        </w:rPr>
        <w:t>V případě, že se nájemce dostane do prodlení s placením nájemného, je povinen zaplatit pronajímateli smluvní úrok z prodlení ve výši 0,05 % dlužné částky za každý den prodlení.</w:t>
      </w:r>
    </w:p>
    <w:p w14:paraId="7882E6B3" w14:textId="39804DF5" w:rsidR="00514C58" w:rsidRPr="0011704D" w:rsidRDefault="005A6BB7">
      <w:pPr>
        <w:pStyle w:val="Normlnweb"/>
        <w:numPr>
          <w:ilvl w:val="0"/>
          <w:numId w:val="8"/>
        </w:numPr>
        <w:tabs>
          <w:tab w:val="left" w:pos="852"/>
        </w:tabs>
        <w:spacing w:before="0" w:after="0"/>
        <w:ind w:left="426" w:hanging="426"/>
        <w:jc w:val="both"/>
        <w:rPr>
          <w:rFonts w:asciiTheme="minorHAnsi" w:hAnsiTheme="minorHAnsi" w:cstheme="minorHAnsi"/>
          <w:sz w:val="22"/>
          <w:szCs w:val="22"/>
        </w:rPr>
      </w:pPr>
      <w:r w:rsidRPr="00A96065">
        <w:rPr>
          <w:rFonts w:asciiTheme="minorHAnsi" w:hAnsiTheme="minorHAnsi" w:cstheme="minorHAnsi"/>
          <w:sz w:val="22"/>
          <w:szCs w:val="22"/>
          <w:lang w:eastAsia="cs-CZ"/>
        </w:rPr>
        <w:t>Po dohodě smluvních stran složil nájemce před uzavřením této smlouvy na účet pronajímatele číslo 199231585/0300, vedený u Československé obchodní banky, a. s., Pobočka Domažlice, pod VS 908400</w:t>
      </w:r>
      <w:r w:rsidR="00A96065">
        <w:rPr>
          <w:rFonts w:asciiTheme="minorHAnsi" w:hAnsiTheme="minorHAnsi" w:cstheme="minorHAnsi"/>
          <w:sz w:val="22"/>
          <w:szCs w:val="22"/>
          <w:lang w:eastAsia="cs-CZ"/>
        </w:rPr>
        <w:t xml:space="preserve">1402 </w:t>
      </w:r>
      <w:r w:rsidR="00392B53" w:rsidRPr="00A96065">
        <w:rPr>
          <w:rFonts w:asciiTheme="minorHAnsi" w:hAnsiTheme="minorHAnsi" w:cstheme="minorHAnsi"/>
          <w:sz w:val="22"/>
          <w:szCs w:val="22"/>
          <w:lang w:eastAsia="cs-CZ"/>
        </w:rPr>
        <w:t>č</w:t>
      </w:r>
      <w:r w:rsidRPr="00A96065">
        <w:rPr>
          <w:rFonts w:asciiTheme="minorHAnsi" w:hAnsiTheme="minorHAnsi" w:cstheme="minorHAnsi"/>
          <w:sz w:val="22"/>
          <w:szCs w:val="22"/>
          <w:lang w:eastAsia="cs-CZ"/>
        </w:rPr>
        <w:t xml:space="preserve">ástku ve výši </w:t>
      </w:r>
      <w:r w:rsidRPr="00A96065">
        <w:rPr>
          <w:rFonts w:asciiTheme="minorHAnsi" w:hAnsiTheme="minorHAnsi" w:cstheme="minorHAnsi"/>
          <w:b/>
          <w:bCs/>
          <w:sz w:val="22"/>
          <w:szCs w:val="22"/>
          <w:lang w:eastAsia="cs-CZ"/>
        </w:rPr>
        <w:t xml:space="preserve">10.000,00 Kč </w:t>
      </w:r>
      <w:r w:rsidRPr="00A96065">
        <w:rPr>
          <w:rFonts w:asciiTheme="minorHAnsi" w:hAnsiTheme="minorHAnsi" w:cstheme="minorHAnsi"/>
          <w:sz w:val="22"/>
          <w:szCs w:val="22"/>
          <w:lang w:eastAsia="cs-CZ"/>
        </w:rPr>
        <w:t>jakožto</w:t>
      </w:r>
      <w:r w:rsidRPr="0011704D">
        <w:rPr>
          <w:rFonts w:asciiTheme="minorHAnsi" w:hAnsiTheme="minorHAnsi" w:cstheme="minorHAnsi"/>
          <w:sz w:val="22"/>
          <w:szCs w:val="22"/>
          <w:lang w:eastAsia="cs-CZ"/>
        </w:rPr>
        <w:t xml:space="preserve"> peněžitou jistotu (kauci) za to, že zaplatí nájemné a splní i jiné povinnosti vyplývající z nájmu (např. povinnost k náhradě škody, k úhradě úroků z prodlení apod.). Pokud kdykoliv v průběhu trvání nájemního vztahu nájemce neuhradí řádně a včas nájemné či další peněžité dluhy podle této smlouvy, je pronajímatel oprávněn kauci nebo její část použít k umoření takových dluhů nájemce. V tomto případě je nájemce povinen doplnit kauci na výši uvedenou v první větě tohoto odstavce do 10 dnů ode dne doručení vyrozumění pronajímatele, že kauci nebo její část použil k umoření dluhů nájemce. Pokud nájemce kauci podle předchozí věty nedoplní, je pronajímatel oprávněn vypovědět nájem bez výpovědní doby. Nebude-li kauce pronajímatelem použita v souladu s touto smlouvou, vrátí ji (nebo její nespotřebovanou část) pronajímatel nájemci na nájemcem písemně oznámený účet do 30 dnů ode dne, kdy nájemce předmět nájmu po skončení nájmu předá vyklizený pronajímateli, případně do 60 dnů ode dne, kdy předmět nájmu po skončení nájmu vyklidí pronajímatel podle ujednání čl. V. odst. 12. Úroky z kauce náleží podle dohody smluvních stran pronajímateli.</w:t>
      </w:r>
    </w:p>
    <w:p w14:paraId="50D953BE" w14:textId="47CF1D04" w:rsidR="00514C58" w:rsidRDefault="00514C58">
      <w:pPr>
        <w:pStyle w:val="Normlnweb"/>
        <w:spacing w:before="0" w:after="0"/>
        <w:rPr>
          <w:rFonts w:asciiTheme="minorHAnsi" w:hAnsiTheme="minorHAnsi" w:cstheme="minorHAnsi"/>
          <w:sz w:val="22"/>
          <w:szCs w:val="22"/>
        </w:rPr>
      </w:pPr>
    </w:p>
    <w:p w14:paraId="6F98EDA4" w14:textId="77777777" w:rsidR="00705310" w:rsidRPr="007613FC" w:rsidRDefault="00705310">
      <w:pPr>
        <w:pStyle w:val="Normlnweb"/>
        <w:spacing w:before="0" w:after="0"/>
        <w:rPr>
          <w:rFonts w:asciiTheme="minorHAnsi" w:hAnsiTheme="minorHAnsi" w:cstheme="minorHAnsi"/>
          <w:sz w:val="22"/>
          <w:szCs w:val="22"/>
        </w:rPr>
      </w:pPr>
    </w:p>
    <w:p w14:paraId="3C6E7D76" w14:textId="77777777" w:rsidR="00514C58" w:rsidRPr="007613FC" w:rsidRDefault="005A6BB7">
      <w:pPr>
        <w:pStyle w:val="Normlnweb"/>
        <w:spacing w:before="0" w:after="0"/>
        <w:jc w:val="center"/>
        <w:rPr>
          <w:rFonts w:asciiTheme="minorHAnsi" w:hAnsiTheme="minorHAnsi" w:cstheme="minorHAnsi"/>
          <w:b/>
          <w:bCs/>
          <w:sz w:val="22"/>
          <w:szCs w:val="22"/>
        </w:rPr>
      </w:pPr>
      <w:r w:rsidRPr="007613FC">
        <w:rPr>
          <w:rFonts w:asciiTheme="minorHAnsi" w:hAnsiTheme="minorHAnsi" w:cstheme="minorHAnsi"/>
          <w:b/>
          <w:bCs/>
          <w:sz w:val="22"/>
          <w:szCs w:val="22"/>
        </w:rPr>
        <w:t>V.</w:t>
      </w:r>
    </w:p>
    <w:p w14:paraId="75CFDEBF" w14:textId="77777777" w:rsidR="00514C58" w:rsidRPr="007613FC" w:rsidRDefault="005A6BB7">
      <w:pPr>
        <w:pStyle w:val="Normlnweb"/>
        <w:spacing w:before="0" w:after="0"/>
        <w:jc w:val="center"/>
        <w:rPr>
          <w:rFonts w:asciiTheme="minorHAnsi" w:hAnsiTheme="minorHAnsi" w:cstheme="minorHAnsi"/>
          <w:b/>
          <w:bCs/>
          <w:sz w:val="22"/>
          <w:szCs w:val="22"/>
        </w:rPr>
      </w:pPr>
      <w:r w:rsidRPr="007613FC">
        <w:rPr>
          <w:rFonts w:asciiTheme="minorHAnsi" w:hAnsiTheme="minorHAnsi" w:cstheme="minorHAnsi"/>
          <w:b/>
          <w:bCs/>
          <w:sz w:val="22"/>
          <w:szCs w:val="22"/>
        </w:rPr>
        <w:t>Práva a povinnosti nájemce</w:t>
      </w:r>
    </w:p>
    <w:p w14:paraId="42A13F25" w14:textId="77777777" w:rsidR="00514C58" w:rsidRPr="007613FC" w:rsidRDefault="005A6BB7">
      <w:pPr>
        <w:pStyle w:val="Normlnweb"/>
        <w:numPr>
          <w:ilvl w:val="0"/>
          <w:numId w:val="12"/>
        </w:numPr>
        <w:tabs>
          <w:tab w:val="left" w:pos="852"/>
        </w:tabs>
        <w:spacing w:before="0" w:after="0"/>
        <w:ind w:left="426" w:hanging="426"/>
        <w:jc w:val="both"/>
        <w:rPr>
          <w:rFonts w:asciiTheme="minorHAnsi" w:hAnsiTheme="minorHAnsi" w:cstheme="minorHAnsi"/>
          <w:sz w:val="22"/>
          <w:szCs w:val="22"/>
        </w:rPr>
      </w:pPr>
      <w:r w:rsidRPr="007613FC">
        <w:rPr>
          <w:rFonts w:asciiTheme="minorHAnsi" w:hAnsiTheme="minorHAnsi" w:cstheme="minorHAnsi"/>
          <w:sz w:val="22"/>
          <w:szCs w:val="22"/>
        </w:rPr>
        <w:t>Nájemce podpisem této smlouvy stvrzuje, že je mu stav předmětu nájmu dobře znám.</w:t>
      </w:r>
    </w:p>
    <w:p w14:paraId="3F004EBA" w14:textId="77777777" w:rsidR="00514C58" w:rsidRPr="007613FC" w:rsidRDefault="005A6BB7">
      <w:pPr>
        <w:pStyle w:val="Normlnweb"/>
        <w:numPr>
          <w:ilvl w:val="0"/>
          <w:numId w:val="4"/>
        </w:numPr>
        <w:tabs>
          <w:tab w:val="left" w:pos="852"/>
        </w:tabs>
        <w:spacing w:before="0" w:after="0"/>
        <w:ind w:left="426" w:hanging="426"/>
        <w:jc w:val="both"/>
        <w:rPr>
          <w:rFonts w:asciiTheme="minorHAnsi" w:hAnsiTheme="minorHAnsi" w:cstheme="minorHAnsi"/>
          <w:sz w:val="22"/>
          <w:szCs w:val="22"/>
        </w:rPr>
      </w:pPr>
      <w:r w:rsidRPr="007613FC">
        <w:rPr>
          <w:rFonts w:asciiTheme="minorHAnsi" w:hAnsiTheme="minorHAnsi" w:cstheme="minorHAnsi"/>
          <w:sz w:val="22"/>
          <w:szCs w:val="22"/>
        </w:rPr>
        <w:t>Nájemce je povinen užívat předmět nájmu řádně a pouze k účelu stanovenému v této smlouvě. V případě porušení této povinnosti má pronajímatel právo nájem vypovědět bez výpovědní doby.</w:t>
      </w:r>
    </w:p>
    <w:p w14:paraId="09D8F8B6" w14:textId="77777777" w:rsidR="00514C58" w:rsidRPr="007613FC" w:rsidRDefault="005A6BB7">
      <w:pPr>
        <w:pStyle w:val="Normlnweb"/>
        <w:numPr>
          <w:ilvl w:val="0"/>
          <w:numId w:val="4"/>
        </w:numPr>
        <w:tabs>
          <w:tab w:val="left" w:pos="852"/>
        </w:tabs>
        <w:spacing w:before="0" w:after="0"/>
        <w:ind w:left="426" w:hanging="426"/>
        <w:jc w:val="both"/>
        <w:rPr>
          <w:rFonts w:asciiTheme="minorHAnsi" w:hAnsiTheme="minorHAnsi" w:cstheme="minorHAnsi"/>
          <w:sz w:val="22"/>
          <w:szCs w:val="22"/>
          <w:lang w:eastAsia="cs-CZ"/>
        </w:rPr>
      </w:pPr>
      <w:r w:rsidRPr="007613FC">
        <w:rPr>
          <w:rFonts w:asciiTheme="minorHAnsi" w:hAnsiTheme="minorHAnsi" w:cstheme="minorHAnsi"/>
          <w:sz w:val="22"/>
          <w:szCs w:val="22"/>
          <w:lang w:eastAsia="cs-CZ"/>
        </w:rPr>
        <w:t>Nájemce je povinen předcházet vzniku škod na předmětu nájmu, užívat předmět nájmu v souladu s platnými právními předpisy a rozhodnutími správních orgánů.</w:t>
      </w:r>
    </w:p>
    <w:p w14:paraId="63CA0800" w14:textId="77777777" w:rsidR="00514C58" w:rsidRPr="007613FC" w:rsidRDefault="005A6BB7">
      <w:pPr>
        <w:pStyle w:val="Normlnweb"/>
        <w:numPr>
          <w:ilvl w:val="0"/>
          <w:numId w:val="4"/>
        </w:numPr>
        <w:tabs>
          <w:tab w:val="left" w:pos="852"/>
        </w:tabs>
        <w:spacing w:before="0" w:after="0"/>
        <w:ind w:left="426" w:hanging="426"/>
        <w:jc w:val="both"/>
        <w:rPr>
          <w:rFonts w:asciiTheme="minorHAnsi" w:hAnsiTheme="minorHAnsi" w:cstheme="minorHAnsi"/>
          <w:sz w:val="22"/>
          <w:szCs w:val="22"/>
        </w:rPr>
      </w:pPr>
      <w:r w:rsidRPr="007613FC">
        <w:rPr>
          <w:rFonts w:asciiTheme="minorHAnsi" w:hAnsiTheme="minorHAnsi" w:cstheme="minorHAnsi"/>
          <w:sz w:val="22"/>
          <w:szCs w:val="22"/>
        </w:rPr>
        <w:t>Nájemce se zavazuje udržovat na předmětu nájmu čistotu a pořádek.</w:t>
      </w:r>
    </w:p>
    <w:p w14:paraId="58A1D671" w14:textId="77777777" w:rsidR="00514C58" w:rsidRPr="007613FC" w:rsidRDefault="005A6BB7">
      <w:pPr>
        <w:pStyle w:val="Normlnweb"/>
        <w:numPr>
          <w:ilvl w:val="0"/>
          <w:numId w:val="4"/>
        </w:numPr>
        <w:tabs>
          <w:tab w:val="left" w:pos="852"/>
        </w:tabs>
        <w:spacing w:before="0" w:after="0"/>
        <w:ind w:left="426" w:hanging="426"/>
        <w:jc w:val="both"/>
        <w:rPr>
          <w:rFonts w:asciiTheme="minorHAnsi" w:hAnsiTheme="minorHAnsi" w:cstheme="minorHAnsi"/>
          <w:sz w:val="22"/>
          <w:szCs w:val="22"/>
        </w:rPr>
      </w:pPr>
      <w:r w:rsidRPr="007613FC">
        <w:rPr>
          <w:rFonts w:asciiTheme="minorHAnsi" w:hAnsiTheme="minorHAnsi" w:cstheme="minorHAnsi"/>
          <w:sz w:val="22"/>
          <w:szCs w:val="22"/>
        </w:rPr>
        <w:t>Nájemce odpovídá za škodu vzniklou pronajímateli v důsledku porušení svých povinností, které mu plynou z této smlouvy a platných právních předpisů.</w:t>
      </w:r>
    </w:p>
    <w:p w14:paraId="53ACA336" w14:textId="77777777" w:rsidR="00514C58" w:rsidRPr="007613FC" w:rsidRDefault="005A6BB7">
      <w:pPr>
        <w:pStyle w:val="Normlnweb"/>
        <w:numPr>
          <w:ilvl w:val="0"/>
          <w:numId w:val="4"/>
        </w:numPr>
        <w:tabs>
          <w:tab w:val="left" w:pos="852"/>
        </w:tabs>
        <w:spacing w:before="0" w:after="0"/>
        <w:ind w:left="426" w:hanging="426"/>
        <w:jc w:val="both"/>
        <w:rPr>
          <w:rFonts w:asciiTheme="minorHAnsi" w:hAnsiTheme="minorHAnsi" w:cstheme="minorHAnsi"/>
          <w:sz w:val="22"/>
          <w:szCs w:val="22"/>
        </w:rPr>
      </w:pPr>
      <w:r w:rsidRPr="007613FC">
        <w:rPr>
          <w:rFonts w:asciiTheme="minorHAnsi" w:hAnsiTheme="minorHAnsi" w:cstheme="minorHAnsi"/>
          <w:sz w:val="22"/>
          <w:szCs w:val="22"/>
        </w:rPr>
        <w:t>Nájemce se zavazuje dodržovat při užívání předmětu nájmu veškeré platné právní předpisy a rozhodnutí správních orgánů, zejména předpisy protipožární, hygienické a bezpečnostní. Veškeré sankce udělené příslušnými orgány veřejné správy za porušení předpisů a rozhodnutí uvedených v předchozí větě nese nájemce.</w:t>
      </w:r>
    </w:p>
    <w:p w14:paraId="20FE399E" w14:textId="77777777" w:rsidR="00514C58" w:rsidRPr="007613FC" w:rsidRDefault="005A6BB7">
      <w:pPr>
        <w:pStyle w:val="Normlnweb"/>
        <w:numPr>
          <w:ilvl w:val="0"/>
          <w:numId w:val="4"/>
        </w:numPr>
        <w:tabs>
          <w:tab w:val="left" w:pos="852"/>
        </w:tabs>
        <w:spacing w:before="0" w:after="0"/>
        <w:ind w:left="426" w:hanging="426"/>
        <w:jc w:val="both"/>
        <w:rPr>
          <w:rFonts w:asciiTheme="minorHAnsi" w:hAnsiTheme="minorHAnsi" w:cstheme="minorHAnsi"/>
          <w:sz w:val="22"/>
          <w:szCs w:val="22"/>
        </w:rPr>
      </w:pPr>
      <w:r w:rsidRPr="007613FC">
        <w:rPr>
          <w:rFonts w:asciiTheme="minorHAnsi" w:hAnsiTheme="minorHAnsi" w:cstheme="minorHAnsi"/>
          <w:sz w:val="22"/>
          <w:szCs w:val="22"/>
        </w:rPr>
        <w:t xml:space="preserve">Stavební a terénní úpravy předmětu nájmu není nájemce oprávněn provádět. </w:t>
      </w:r>
      <w:r w:rsidRPr="007613FC">
        <w:rPr>
          <w:rFonts w:asciiTheme="minorHAnsi" w:hAnsiTheme="minorHAnsi" w:cstheme="minorHAnsi"/>
          <w:sz w:val="22"/>
          <w:szCs w:val="22"/>
          <w:lang w:eastAsia="cs-CZ"/>
        </w:rPr>
        <w:t>V případě porušení této povinnosti má pronajímatel právo nájem vypovědět bez výpovědní doby.</w:t>
      </w:r>
    </w:p>
    <w:p w14:paraId="53F5248F" w14:textId="77777777" w:rsidR="00514C58" w:rsidRPr="007613FC" w:rsidRDefault="005A6BB7">
      <w:pPr>
        <w:pStyle w:val="Normlnweb"/>
        <w:numPr>
          <w:ilvl w:val="0"/>
          <w:numId w:val="4"/>
        </w:numPr>
        <w:tabs>
          <w:tab w:val="left" w:pos="852"/>
        </w:tabs>
        <w:spacing w:before="0" w:after="0"/>
        <w:ind w:left="426" w:hanging="426"/>
        <w:jc w:val="both"/>
        <w:rPr>
          <w:rFonts w:asciiTheme="minorHAnsi" w:hAnsiTheme="minorHAnsi" w:cstheme="minorHAnsi"/>
          <w:b/>
          <w:bCs/>
          <w:sz w:val="22"/>
          <w:szCs w:val="22"/>
          <w:lang w:eastAsia="cs-CZ"/>
        </w:rPr>
      </w:pPr>
      <w:r w:rsidRPr="007613FC">
        <w:rPr>
          <w:rFonts w:asciiTheme="minorHAnsi" w:hAnsiTheme="minorHAnsi" w:cstheme="minorHAnsi"/>
          <w:b/>
          <w:bCs/>
          <w:sz w:val="22"/>
          <w:szCs w:val="22"/>
          <w:lang w:eastAsia="cs-CZ"/>
        </w:rPr>
        <w:t>Nájemce je povinen umístit a užívat Předzahrádku na předmětu nájmu tak, aby zajistil splnění všech níže uvedených podmínek:</w:t>
      </w:r>
    </w:p>
    <w:p w14:paraId="7E886AB2" w14:textId="65F467D4" w:rsidR="00514C58" w:rsidRPr="007613FC" w:rsidRDefault="005A6BB7">
      <w:pPr>
        <w:pStyle w:val="Normlnweb"/>
        <w:tabs>
          <w:tab w:val="left" w:pos="1418"/>
        </w:tabs>
        <w:spacing w:before="0" w:after="0"/>
        <w:ind w:left="709" w:hanging="283"/>
        <w:jc w:val="both"/>
        <w:rPr>
          <w:rFonts w:asciiTheme="minorHAnsi" w:hAnsiTheme="minorHAnsi" w:cstheme="minorHAnsi"/>
          <w:sz w:val="22"/>
          <w:szCs w:val="22"/>
        </w:rPr>
      </w:pPr>
      <w:r w:rsidRPr="007613FC">
        <w:rPr>
          <w:rFonts w:asciiTheme="minorHAnsi" w:hAnsiTheme="minorHAnsi" w:cstheme="minorHAnsi"/>
          <w:sz w:val="22"/>
          <w:szCs w:val="22"/>
        </w:rPr>
        <w:t>a)</w:t>
      </w:r>
      <w:r w:rsidRPr="007613FC">
        <w:rPr>
          <w:rFonts w:asciiTheme="minorHAnsi" w:hAnsiTheme="minorHAnsi" w:cstheme="minorHAnsi"/>
          <w:sz w:val="22"/>
          <w:szCs w:val="22"/>
        </w:rPr>
        <w:tab/>
      </w:r>
      <w:r w:rsidR="002F0C14" w:rsidRPr="007613FC">
        <w:rPr>
          <w:rFonts w:asciiTheme="minorHAnsi" w:hAnsiTheme="minorHAnsi" w:cstheme="minorHAnsi"/>
          <w:sz w:val="22"/>
          <w:szCs w:val="22"/>
        </w:rPr>
        <w:t>Předzahrádka bude umístěna</w:t>
      </w:r>
      <w:r w:rsidR="002F0C14">
        <w:rPr>
          <w:rFonts w:asciiTheme="minorHAnsi" w:hAnsiTheme="minorHAnsi" w:cstheme="minorHAnsi"/>
          <w:sz w:val="22"/>
          <w:szCs w:val="22"/>
        </w:rPr>
        <w:t xml:space="preserve"> v prostoru</w:t>
      </w:r>
      <w:r w:rsidR="002F0C14" w:rsidRPr="007613FC">
        <w:rPr>
          <w:rFonts w:asciiTheme="minorHAnsi" w:hAnsiTheme="minorHAnsi" w:cstheme="minorHAnsi"/>
          <w:sz w:val="22"/>
          <w:szCs w:val="22"/>
        </w:rPr>
        <w:t xml:space="preserve"> pouze</w:t>
      </w:r>
      <w:r w:rsidR="002F0C14">
        <w:rPr>
          <w:rFonts w:asciiTheme="minorHAnsi" w:hAnsiTheme="minorHAnsi" w:cstheme="minorHAnsi"/>
          <w:sz w:val="22"/>
          <w:szCs w:val="22"/>
        </w:rPr>
        <w:t xml:space="preserve"> před Provozovnou, na části pozemku</w:t>
      </w:r>
      <w:r w:rsidR="002F0C14" w:rsidRPr="001C562C">
        <w:t xml:space="preserve"> </w:t>
      </w:r>
      <w:r w:rsidR="002F0C14" w:rsidRPr="001C562C">
        <w:rPr>
          <w:rFonts w:asciiTheme="minorHAnsi" w:hAnsiTheme="minorHAnsi" w:cstheme="minorHAnsi"/>
          <w:sz w:val="22"/>
          <w:szCs w:val="22"/>
        </w:rPr>
        <w:t>p. č. 4779/13</w:t>
      </w:r>
      <w:r w:rsidR="002F0C14">
        <w:rPr>
          <w:rFonts w:asciiTheme="minorHAnsi" w:hAnsiTheme="minorHAnsi" w:cstheme="minorHAnsi"/>
          <w:sz w:val="22"/>
          <w:szCs w:val="22"/>
        </w:rPr>
        <w:t xml:space="preserve"> podle situačního plánku, který tvoří nedílnou součást této smlouvy, a to tak, že Předzahrádka může být umístěna na nezastavěné ploše, od </w:t>
      </w:r>
      <w:r w:rsidR="002F0C14" w:rsidRPr="002D390E">
        <w:rPr>
          <w:rFonts w:asciiTheme="minorHAnsi" w:hAnsiTheme="minorHAnsi" w:cstheme="minorHAnsi"/>
          <w:sz w:val="22"/>
          <w:szCs w:val="22"/>
        </w:rPr>
        <w:t>obrubník</w:t>
      </w:r>
      <w:r w:rsidR="002F0C14">
        <w:rPr>
          <w:rFonts w:asciiTheme="minorHAnsi" w:hAnsiTheme="minorHAnsi" w:cstheme="minorHAnsi"/>
          <w:sz w:val="22"/>
          <w:szCs w:val="22"/>
        </w:rPr>
        <w:t>u</w:t>
      </w:r>
      <w:r w:rsidR="002F0C14" w:rsidRPr="002D390E">
        <w:rPr>
          <w:rFonts w:asciiTheme="minorHAnsi" w:hAnsiTheme="minorHAnsi" w:cstheme="minorHAnsi"/>
          <w:sz w:val="22"/>
          <w:szCs w:val="22"/>
        </w:rPr>
        <w:t xml:space="preserve"> chodníku, který je umístěn podél pozemk</w:t>
      </w:r>
      <w:r w:rsidR="002F0C14">
        <w:rPr>
          <w:rFonts w:asciiTheme="minorHAnsi" w:hAnsiTheme="minorHAnsi" w:cstheme="minorHAnsi"/>
          <w:sz w:val="22"/>
          <w:szCs w:val="22"/>
        </w:rPr>
        <w:t>ů</w:t>
      </w:r>
      <w:r w:rsidR="002F0C14" w:rsidRPr="002D390E">
        <w:rPr>
          <w:rFonts w:asciiTheme="minorHAnsi" w:hAnsiTheme="minorHAnsi" w:cstheme="minorHAnsi"/>
          <w:sz w:val="22"/>
          <w:szCs w:val="22"/>
        </w:rPr>
        <w:t xml:space="preserve"> s</w:t>
      </w:r>
      <w:r w:rsidR="002F0C14">
        <w:rPr>
          <w:rFonts w:asciiTheme="minorHAnsi" w:hAnsiTheme="minorHAnsi" w:cstheme="minorHAnsi"/>
          <w:sz w:val="22"/>
          <w:szCs w:val="22"/>
        </w:rPr>
        <w:t> </w:t>
      </w:r>
      <w:r w:rsidR="002F0C14" w:rsidRPr="002D390E">
        <w:rPr>
          <w:rFonts w:asciiTheme="minorHAnsi" w:hAnsiTheme="minorHAnsi" w:cstheme="minorHAnsi"/>
          <w:sz w:val="22"/>
          <w:szCs w:val="22"/>
        </w:rPr>
        <w:t>označením zastavěná plocha a nádvoří pod p</w:t>
      </w:r>
      <w:r w:rsidR="002F0C14">
        <w:rPr>
          <w:rFonts w:asciiTheme="minorHAnsi" w:hAnsiTheme="minorHAnsi" w:cstheme="minorHAnsi"/>
          <w:sz w:val="22"/>
          <w:szCs w:val="22"/>
        </w:rPr>
        <w:t>.</w:t>
      </w:r>
      <w:r w:rsidR="002F0C14" w:rsidRPr="002D390E">
        <w:rPr>
          <w:rFonts w:asciiTheme="minorHAnsi" w:hAnsiTheme="minorHAnsi" w:cstheme="minorHAnsi"/>
          <w:sz w:val="22"/>
          <w:szCs w:val="22"/>
        </w:rPr>
        <w:t xml:space="preserve"> č</w:t>
      </w:r>
      <w:r w:rsidR="002F0C14">
        <w:rPr>
          <w:rFonts w:asciiTheme="minorHAnsi" w:hAnsiTheme="minorHAnsi" w:cstheme="minorHAnsi"/>
          <w:sz w:val="22"/>
          <w:szCs w:val="22"/>
        </w:rPr>
        <w:t>.</w:t>
      </w:r>
      <w:r w:rsidR="002F0C14" w:rsidRPr="002D390E">
        <w:rPr>
          <w:rFonts w:asciiTheme="minorHAnsi" w:hAnsiTheme="minorHAnsi" w:cstheme="minorHAnsi"/>
          <w:sz w:val="22"/>
          <w:szCs w:val="22"/>
        </w:rPr>
        <w:t xml:space="preserve"> st. 1177</w:t>
      </w:r>
      <w:r w:rsidR="002F0C14">
        <w:rPr>
          <w:rFonts w:asciiTheme="minorHAnsi" w:hAnsiTheme="minorHAnsi" w:cstheme="minorHAnsi"/>
          <w:sz w:val="22"/>
          <w:szCs w:val="22"/>
        </w:rPr>
        <w:t xml:space="preserve"> a</w:t>
      </w:r>
      <w:r w:rsidR="002F0C14" w:rsidRPr="002D390E">
        <w:rPr>
          <w:rFonts w:asciiTheme="minorHAnsi" w:hAnsiTheme="minorHAnsi" w:cstheme="minorHAnsi"/>
          <w:sz w:val="22"/>
          <w:szCs w:val="22"/>
        </w:rPr>
        <w:t xml:space="preserve"> st. 62</w:t>
      </w:r>
      <w:r w:rsidR="002F0C14">
        <w:rPr>
          <w:rFonts w:asciiTheme="minorHAnsi" w:hAnsiTheme="minorHAnsi" w:cstheme="minorHAnsi"/>
          <w:sz w:val="22"/>
          <w:szCs w:val="22"/>
        </w:rPr>
        <w:t>, směrem k pozemku</w:t>
      </w:r>
      <w:r w:rsidR="002F0C14" w:rsidRPr="004E686F">
        <w:rPr>
          <w:rFonts w:asciiTheme="minorHAnsi" w:hAnsiTheme="minorHAnsi" w:cstheme="minorHAnsi"/>
          <w:sz w:val="22"/>
          <w:szCs w:val="22"/>
        </w:rPr>
        <w:t xml:space="preserve"> s</w:t>
      </w:r>
      <w:r w:rsidR="002F0C14">
        <w:rPr>
          <w:rFonts w:asciiTheme="minorHAnsi" w:hAnsiTheme="minorHAnsi" w:cstheme="minorHAnsi"/>
          <w:sz w:val="22"/>
          <w:szCs w:val="22"/>
        </w:rPr>
        <w:t> </w:t>
      </w:r>
      <w:r w:rsidR="002F0C14" w:rsidRPr="004E686F">
        <w:rPr>
          <w:rFonts w:asciiTheme="minorHAnsi" w:hAnsiTheme="minorHAnsi" w:cstheme="minorHAnsi"/>
          <w:sz w:val="22"/>
          <w:szCs w:val="22"/>
        </w:rPr>
        <w:t>označením ostatní plocha – silnice p. č. 4938/2</w:t>
      </w:r>
      <w:r w:rsidR="002F0C14">
        <w:rPr>
          <w:rFonts w:asciiTheme="minorHAnsi" w:hAnsiTheme="minorHAnsi" w:cstheme="minorHAnsi"/>
          <w:sz w:val="22"/>
          <w:szCs w:val="22"/>
        </w:rPr>
        <w:t>.</w:t>
      </w:r>
    </w:p>
    <w:p w14:paraId="52722C51" w14:textId="7F3C4AA0" w:rsidR="00514C58" w:rsidRPr="007613FC" w:rsidRDefault="005A6BB7" w:rsidP="0048688F">
      <w:pPr>
        <w:pStyle w:val="Normlnweb"/>
        <w:tabs>
          <w:tab w:val="left" w:pos="1418"/>
        </w:tabs>
        <w:spacing w:before="0" w:after="0"/>
        <w:ind w:left="709" w:hanging="283"/>
        <w:jc w:val="both"/>
        <w:rPr>
          <w:rFonts w:asciiTheme="minorHAnsi" w:hAnsiTheme="minorHAnsi" w:cstheme="minorHAnsi"/>
          <w:sz w:val="22"/>
          <w:szCs w:val="22"/>
        </w:rPr>
      </w:pPr>
      <w:r w:rsidRPr="007613FC">
        <w:rPr>
          <w:rFonts w:asciiTheme="minorHAnsi" w:hAnsiTheme="minorHAnsi" w:cstheme="minorHAnsi"/>
          <w:sz w:val="22"/>
          <w:szCs w:val="22"/>
        </w:rPr>
        <w:t xml:space="preserve">b) Půdorysné rozměry Předzahrádky budou voleny tak, že umožní volný průchod chodcům </w:t>
      </w:r>
      <w:r w:rsidR="00654945">
        <w:rPr>
          <w:rFonts w:asciiTheme="minorHAnsi" w:hAnsiTheme="minorHAnsi" w:cstheme="minorHAnsi"/>
          <w:sz w:val="22"/>
          <w:szCs w:val="22"/>
        </w:rPr>
        <w:t>po pozemku p. č. 4779/13, a to mezi kioskem a předzahrádkou minimálně v šíři 2 metry, v okolí kiosku, stejně tak m</w:t>
      </w:r>
      <w:r w:rsidR="00654945" w:rsidRPr="007613FC">
        <w:rPr>
          <w:rFonts w:asciiTheme="minorHAnsi" w:hAnsiTheme="minorHAnsi" w:cstheme="minorHAnsi"/>
          <w:sz w:val="22"/>
          <w:szCs w:val="22"/>
        </w:rPr>
        <w:t xml:space="preserve">ezi sousedícími </w:t>
      </w:r>
      <w:r w:rsidR="00654945">
        <w:rPr>
          <w:rFonts w:asciiTheme="minorHAnsi" w:hAnsiTheme="minorHAnsi" w:cstheme="minorHAnsi"/>
          <w:sz w:val="22"/>
          <w:szCs w:val="22"/>
        </w:rPr>
        <w:t>p</w:t>
      </w:r>
      <w:r w:rsidR="00654945" w:rsidRPr="007613FC">
        <w:rPr>
          <w:rFonts w:asciiTheme="minorHAnsi" w:hAnsiTheme="minorHAnsi" w:cstheme="minorHAnsi"/>
          <w:sz w:val="22"/>
          <w:szCs w:val="22"/>
        </w:rPr>
        <w:t>ředzahrádkami bude zachován průchod v</w:t>
      </w:r>
      <w:r w:rsidR="00654945">
        <w:rPr>
          <w:rFonts w:asciiTheme="minorHAnsi" w:hAnsiTheme="minorHAnsi" w:cstheme="minorHAnsi"/>
          <w:sz w:val="22"/>
          <w:szCs w:val="22"/>
        </w:rPr>
        <w:t> </w:t>
      </w:r>
      <w:r w:rsidR="00654945" w:rsidRPr="007613FC">
        <w:rPr>
          <w:rFonts w:asciiTheme="minorHAnsi" w:hAnsiTheme="minorHAnsi" w:cstheme="minorHAnsi"/>
          <w:sz w:val="22"/>
          <w:szCs w:val="22"/>
        </w:rPr>
        <w:t>šíři</w:t>
      </w:r>
      <w:r w:rsidR="00654945">
        <w:rPr>
          <w:rFonts w:asciiTheme="minorHAnsi" w:hAnsiTheme="minorHAnsi" w:cstheme="minorHAnsi"/>
          <w:sz w:val="22"/>
          <w:szCs w:val="22"/>
        </w:rPr>
        <w:t xml:space="preserve"> minimálně 2 m</w:t>
      </w:r>
      <w:r w:rsidR="00654945" w:rsidRPr="007613FC">
        <w:rPr>
          <w:rFonts w:asciiTheme="minorHAnsi" w:hAnsiTheme="minorHAnsi" w:cstheme="minorHAnsi"/>
          <w:sz w:val="22"/>
          <w:szCs w:val="22"/>
        </w:rPr>
        <w:t xml:space="preserve">. </w:t>
      </w:r>
      <w:r w:rsidR="00654945">
        <w:rPr>
          <w:rFonts w:asciiTheme="minorHAnsi" w:hAnsiTheme="minorHAnsi" w:cstheme="minorHAnsi"/>
          <w:sz w:val="22"/>
          <w:szCs w:val="22"/>
        </w:rPr>
        <w:t>Není-li před Provozovnou směrem k pozemku</w:t>
      </w:r>
      <w:r w:rsidR="00654945" w:rsidRPr="004E686F">
        <w:t xml:space="preserve"> </w:t>
      </w:r>
      <w:r w:rsidR="00654945" w:rsidRPr="004E686F">
        <w:rPr>
          <w:rFonts w:asciiTheme="minorHAnsi" w:hAnsiTheme="minorHAnsi" w:cstheme="minorHAnsi"/>
          <w:sz w:val="22"/>
          <w:szCs w:val="22"/>
        </w:rPr>
        <w:t>s označením ostatní plocha – silnice p. č. 4938/2</w:t>
      </w:r>
      <w:r w:rsidR="00654945">
        <w:rPr>
          <w:rFonts w:asciiTheme="minorHAnsi" w:hAnsiTheme="minorHAnsi" w:cstheme="minorHAnsi"/>
          <w:sz w:val="22"/>
          <w:szCs w:val="22"/>
        </w:rPr>
        <w:t xml:space="preserve"> umístěn kiosek, nájemce je povinen zachovat minimální šíři 2 m od kraje komunikace nacházející se na </w:t>
      </w:r>
      <w:r w:rsidR="00654945" w:rsidRPr="004E686F">
        <w:rPr>
          <w:rFonts w:asciiTheme="minorHAnsi" w:hAnsiTheme="minorHAnsi" w:cstheme="minorHAnsi"/>
          <w:sz w:val="22"/>
          <w:szCs w:val="22"/>
        </w:rPr>
        <w:t>p. č. 4938/2</w:t>
      </w:r>
      <w:r w:rsidR="00654945">
        <w:rPr>
          <w:rFonts w:asciiTheme="minorHAnsi" w:hAnsiTheme="minorHAnsi" w:cstheme="minorHAnsi"/>
          <w:sz w:val="22"/>
          <w:szCs w:val="22"/>
        </w:rPr>
        <w:t>.</w:t>
      </w:r>
      <w:r w:rsidR="00654945" w:rsidRPr="004E686F">
        <w:rPr>
          <w:rFonts w:asciiTheme="minorHAnsi" w:hAnsiTheme="minorHAnsi" w:cstheme="minorHAnsi"/>
          <w:sz w:val="22"/>
          <w:szCs w:val="22"/>
        </w:rPr>
        <w:t xml:space="preserve"> </w:t>
      </w:r>
      <w:r w:rsidR="00654945">
        <w:rPr>
          <w:rFonts w:asciiTheme="minorHAnsi" w:hAnsiTheme="minorHAnsi" w:cstheme="minorHAnsi"/>
          <w:sz w:val="22"/>
          <w:szCs w:val="22"/>
        </w:rPr>
        <w:t xml:space="preserve"> </w:t>
      </w:r>
    </w:p>
    <w:p w14:paraId="4A211D2D" w14:textId="77777777" w:rsidR="000A0F79" w:rsidRDefault="005A6BB7" w:rsidP="000A0F79">
      <w:pPr>
        <w:pStyle w:val="Normlnweb"/>
        <w:tabs>
          <w:tab w:val="left" w:pos="1418"/>
        </w:tabs>
        <w:spacing w:before="0" w:after="0"/>
        <w:ind w:left="709" w:hanging="283"/>
        <w:jc w:val="both"/>
        <w:rPr>
          <w:rFonts w:asciiTheme="minorHAnsi" w:hAnsiTheme="minorHAnsi" w:cstheme="minorHAnsi"/>
          <w:sz w:val="22"/>
          <w:szCs w:val="22"/>
        </w:rPr>
      </w:pPr>
      <w:r w:rsidRPr="007613FC">
        <w:rPr>
          <w:rFonts w:asciiTheme="minorHAnsi" w:hAnsiTheme="minorHAnsi" w:cstheme="minorHAnsi"/>
          <w:sz w:val="22"/>
          <w:szCs w:val="22"/>
        </w:rPr>
        <w:t xml:space="preserve">c) Oplocení Předzahrádky bude řešeno z materiálů, které jsou tradiční pro historické prostředí, tj. ze dřeva z prken či latěk, nebo z kovu, dále je přípustná kombinace kovu a dřeva. Přípustná není plná </w:t>
      </w:r>
      <w:r w:rsidRPr="007613FC">
        <w:rPr>
          <w:rFonts w:asciiTheme="minorHAnsi" w:hAnsiTheme="minorHAnsi" w:cstheme="minorHAnsi"/>
          <w:sz w:val="22"/>
          <w:szCs w:val="22"/>
        </w:rPr>
        <w:lastRenderedPageBreak/>
        <w:t>výplň oplocení. Vhodná barva pro dřevěné oplocení je v přírodním až středním tónu dřeva, pro kovové šedá, černá, kov je možné ponechat i bez nátěru. Výška oplocení maximálně 120 cm. Předzahrádka musí být oplocena minimálně ze tří stran. V případě použití jiného materiálu, jiného typu výplně, či jiných rozměrů, je nájemce povinen vyžádat si povolení orgánu státní památkové péče.</w:t>
      </w:r>
    </w:p>
    <w:p w14:paraId="2E2358EF" w14:textId="6BD18DAA" w:rsidR="00514C58" w:rsidRPr="007613FC" w:rsidRDefault="000A0F79">
      <w:pPr>
        <w:pStyle w:val="Normlnweb"/>
        <w:tabs>
          <w:tab w:val="left" w:pos="1418"/>
        </w:tabs>
        <w:spacing w:before="0" w:after="0"/>
        <w:ind w:left="709" w:hanging="283"/>
        <w:jc w:val="both"/>
        <w:rPr>
          <w:rFonts w:asciiTheme="minorHAnsi" w:hAnsiTheme="minorHAnsi" w:cstheme="minorHAnsi"/>
          <w:sz w:val="22"/>
          <w:szCs w:val="22"/>
        </w:rPr>
      </w:pPr>
      <w:r>
        <w:rPr>
          <w:rFonts w:asciiTheme="minorHAnsi" w:hAnsiTheme="minorHAnsi" w:cstheme="minorHAnsi"/>
          <w:sz w:val="22"/>
          <w:szCs w:val="22"/>
        </w:rPr>
        <w:t xml:space="preserve">d) </w:t>
      </w:r>
      <w:r w:rsidR="005A6BB7" w:rsidRPr="007613FC">
        <w:rPr>
          <w:rFonts w:asciiTheme="minorHAnsi" w:hAnsiTheme="minorHAnsi" w:cstheme="minorHAnsi"/>
          <w:sz w:val="22"/>
          <w:szCs w:val="22"/>
        </w:rPr>
        <w:t xml:space="preserve">Zařízení Předzahrádky – stolky, židle, budou převážně z přírodních materiálů (dřevo, kov), které se barevně přizpůsobí oplocení Předzahrádky a architektonickému pojetí </w:t>
      </w:r>
      <w:r w:rsidR="0048688F">
        <w:rPr>
          <w:rFonts w:asciiTheme="minorHAnsi" w:hAnsiTheme="minorHAnsi" w:cstheme="minorHAnsi"/>
          <w:sz w:val="22"/>
          <w:szCs w:val="22"/>
        </w:rPr>
        <w:t>objektu</w:t>
      </w:r>
      <w:r w:rsidR="005A6BB7" w:rsidRPr="007613FC">
        <w:rPr>
          <w:rFonts w:asciiTheme="minorHAnsi" w:hAnsiTheme="minorHAnsi" w:cstheme="minorHAnsi"/>
          <w:sz w:val="22"/>
          <w:szCs w:val="22"/>
        </w:rPr>
        <w:t>.</w:t>
      </w:r>
    </w:p>
    <w:p w14:paraId="1D17A519" w14:textId="3C4F89FC" w:rsidR="00514C58" w:rsidRPr="007613FC" w:rsidRDefault="000A0F79">
      <w:pPr>
        <w:pStyle w:val="Normlnweb"/>
        <w:tabs>
          <w:tab w:val="left" w:pos="1418"/>
        </w:tabs>
        <w:spacing w:before="0" w:after="0"/>
        <w:ind w:left="709" w:hanging="283"/>
        <w:jc w:val="both"/>
        <w:rPr>
          <w:rFonts w:asciiTheme="minorHAnsi" w:hAnsiTheme="minorHAnsi" w:cstheme="minorHAnsi"/>
          <w:sz w:val="22"/>
          <w:szCs w:val="22"/>
        </w:rPr>
      </w:pPr>
      <w:r>
        <w:rPr>
          <w:rFonts w:asciiTheme="minorHAnsi" w:hAnsiTheme="minorHAnsi" w:cstheme="minorHAnsi"/>
          <w:sz w:val="22"/>
          <w:szCs w:val="22"/>
        </w:rPr>
        <w:t>e</w:t>
      </w:r>
      <w:r w:rsidR="005A6BB7" w:rsidRPr="007613FC">
        <w:rPr>
          <w:rFonts w:asciiTheme="minorHAnsi" w:hAnsiTheme="minorHAnsi" w:cstheme="minorHAnsi"/>
          <w:sz w:val="22"/>
          <w:szCs w:val="22"/>
        </w:rPr>
        <w:t>) Zastínění Předzahrádky bude řešeno pouze textilií ve světlých barvách (bílá, béžová, šedá), nebo v souladu s barevnou úpravou fasády budovy. Reklama na zastínění může zabírat maximálně 30 % plochy a bude řešena v nereflexních či nepříliš výrazných barvách. Přípustná řešení jsou slunečníky a markýzy, ovšem pouze v případě jejich schválení příslušným orgánem státní památkové péče. Boční a čelní stěny Předzahrádky budou ponechány volné. Je možný pouze 50 cm převis textilie markýzy nebo slunečníku. Mezera mezi zastíněním včetně převisu a chodníkem nebo podestou musí být minimálně 180 cm</w:t>
      </w:r>
      <w:r w:rsidR="005A6BB7" w:rsidRPr="007613FC">
        <w:rPr>
          <w:rFonts w:asciiTheme="minorHAnsi" w:hAnsiTheme="minorHAnsi" w:cstheme="minorHAnsi"/>
          <w:color w:val="00B0F0"/>
          <w:sz w:val="22"/>
          <w:szCs w:val="22"/>
        </w:rPr>
        <w:t>.</w:t>
      </w:r>
    </w:p>
    <w:p w14:paraId="2F256339" w14:textId="27E65523" w:rsidR="00514C58" w:rsidRPr="007613FC" w:rsidRDefault="00633436">
      <w:pPr>
        <w:pStyle w:val="Normlnweb"/>
        <w:tabs>
          <w:tab w:val="left" w:pos="1418"/>
        </w:tabs>
        <w:spacing w:before="0" w:after="0"/>
        <w:ind w:left="709" w:hanging="283"/>
        <w:jc w:val="both"/>
        <w:rPr>
          <w:rFonts w:asciiTheme="minorHAnsi" w:hAnsiTheme="minorHAnsi" w:cstheme="minorHAnsi"/>
          <w:sz w:val="22"/>
          <w:szCs w:val="22"/>
        </w:rPr>
      </w:pPr>
      <w:r>
        <w:rPr>
          <w:rFonts w:asciiTheme="minorHAnsi" w:hAnsiTheme="minorHAnsi" w:cstheme="minorHAnsi"/>
          <w:sz w:val="22"/>
          <w:szCs w:val="22"/>
        </w:rPr>
        <w:t>f</w:t>
      </w:r>
      <w:r w:rsidR="005A6BB7" w:rsidRPr="007613FC">
        <w:rPr>
          <w:rFonts w:asciiTheme="minorHAnsi" w:hAnsiTheme="minorHAnsi" w:cstheme="minorHAnsi"/>
          <w:sz w:val="22"/>
          <w:szCs w:val="22"/>
        </w:rPr>
        <w:t>) Na oplocení nebudou umístěny reklamní nápisy. Doporučuje se doplnit Předzahrádku květinovou výzdobou, nesmí ovšem přesahovat vnější povolené rozměry Předzahrádky.</w:t>
      </w:r>
    </w:p>
    <w:p w14:paraId="485C4734" w14:textId="6B8E11E0" w:rsidR="00514C58" w:rsidRPr="007613FC" w:rsidRDefault="00633436">
      <w:pPr>
        <w:pStyle w:val="Normlnweb"/>
        <w:tabs>
          <w:tab w:val="left" w:pos="1418"/>
        </w:tabs>
        <w:spacing w:before="0" w:after="0"/>
        <w:ind w:left="709" w:hanging="283"/>
        <w:jc w:val="both"/>
        <w:rPr>
          <w:rFonts w:asciiTheme="minorHAnsi" w:hAnsiTheme="minorHAnsi" w:cstheme="minorHAnsi"/>
          <w:sz w:val="22"/>
          <w:szCs w:val="22"/>
        </w:rPr>
      </w:pPr>
      <w:r>
        <w:rPr>
          <w:rFonts w:asciiTheme="minorHAnsi" w:hAnsiTheme="minorHAnsi" w:cstheme="minorHAnsi"/>
          <w:sz w:val="22"/>
          <w:szCs w:val="22"/>
        </w:rPr>
        <w:t>g</w:t>
      </w:r>
      <w:r w:rsidR="005A6BB7" w:rsidRPr="007613FC">
        <w:rPr>
          <w:rFonts w:asciiTheme="minorHAnsi" w:hAnsiTheme="minorHAnsi" w:cstheme="minorHAnsi"/>
          <w:sz w:val="22"/>
          <w:szCs w:val="22"/>
        </w:rPr>
        <w:t>) Podle nařízení evropského parlamentu a rady ES č. 852/2004 o hygieně potravin, jsou provozovatelé předzahrádek povinni zajistit WC. Nájemce touto smlouvou prohlašuje, že tuto povinnost splňuje ke dni uzavření smlouvy a bude splňovat po celou dobu trvání nájmu.</w:t>
      </w:r>
    </w:p>
    <w:p w14:paraId="17246EA5" w14:textId="3A996552" w:rsidR="00514C58" w:rsidRPr="007613FC" w:rsidRDefault="00633436">
      <w:pPr>
        <w:pStyle w:val="Normlnweb"/>
        <w:tabs>
          <w:tab w:val="left" w:pos="1418"/>
        </w:tabs>
        <w:spacing w:before="0" w:after="0"/>
        <w:ind w:left="709" w:hanging="283"/>
        <w:jc w:val="both"/>
        <w:rPr>
          <w:rFonts w:asciiTheme="minorHAnsi" w:hAnsiTheme="minorHAnsi" w:cstheme="minorHAnsi"/>
          <w:sz w:val="22"/>
          <w:szCs w:val="22"/>
        </w:rPr>
      </w:pPr>
      <w:r>
        <w:rPr>
          <w:rFonts w:asciiTheme="minorHAnsi" w:hAnsiTheme="minorHAnsi" w:cstheme="minorHAnsi"/>
          <w:sz w:val="22"/>
          <w:szCs w:val="22"/>
        </w:rPr>
        <w:t>h</w:t>
      </w:r>
      <w:r w:rsidR="005A6BB7" w:rsidRPr="007613FC">
        <w:rPr>
          <w:rFonts w:asciiTheme="minorHAnsi" w:hAnsiTheme="minorHAnsi" w:cstheme="minorHAnsi"/>
          <w:sz w:val="22"/>
          <w:szCs w:val="22"/>
        </w:rPr>
        <w:t xml:space="preserve">) Nájemce je oprávněn se od podmínek stanovených v tomto odstavci písm. a) až </w:t>
      </w:r>
      <w:r>
        <w:rPr>
          <w:rFonts w:asciiTheme="minorHAnsi" w:hAnsiTheme="minorHAnsi" w:cstheme="minorHAnsi"/>
          <w:sz w:val="22"/>
          <w:szCs w:val="22"/>
        </w:rPr>
        <w:t>g</w:t>
      </w:r>
      <w:r w:rsidR="005A6BB7" w:rsidRPr="007613FC">
        <w:rPr>
          <w:rFonts w:asciiTheme="minorHAnsi" w:hAnsiTheme="minorHAnsi" w:cstheme="minorHAnsi"/>
          <w:sz w:val="22"/>
          <w:szCs w:val="22"/>
        </w:rPr>
        <w:t>) odchýlit pouze v případech, umožní-li takové odchýlení příslušný orgán státní památkové péče ve svém stanovisku nebo silničně správní úřad ve svém rozhodnutí.</w:t>
      </w:r>
    </w:p>
    <w:p w14:paraId="42C52418" w14:textId="0FAF752E" w:rsidR="00034CC3" w:rsidRPr="00034CC3" w:rsidRDefault="00034CC3" w:rsidP="00034CC3">
      <w:pPr>
        <w:pStyle w:val="Normlnweb"/>
        <w:numPr>
          <w:ilvl w:val="0"/>
          <w:numId w:val="4"/>
        </w:numPr>
        <w:tabs>
          <w:tab w:val="left" w:pos="852"/>
        </w:tabs>
        <w:spacing w:before="0" w:after="0"/>
        <w:ind w:left="426" w:hanging="426"/>
        <w:jc w:val="both"/>
        <w:rPr>
          <w:rFonts w:asciiTheme="minorHAnsi" w:hAnsiTheme="minorHAnsi" w:cstheme="minorHAnsi"/>
          <w:sz w:val="22"/>
          <w:szCs w:val="22"/>
        </w:rPr>
      </w:pPr>
      <w:r w:rsidRPr="00034CC3">
        <w:rPr>
          <w:rFonts w:ascii="Calibri" w:hAnsi="Calibri"/>
          <w:sz w:val="22"/>
        </w:rPr>
        <w:t>Za předpokladu, že nájemce zajistí splnění všech následujících podmínek, souhlasí pronajímatel s tím, aby nájemce na předmětu nájmu nebo na Předzahrádce provozoval hudební produkci:</w:t>
      </w:r>
    </w:p>
    <w:p w14:paraId="200691E0" w14:textId="77777777" w:rsidR="00034CC3" w:rsidRPr="00D11A85" w:rsidRDefault="00034CC3" w:rsidP="00034CC3">
      <w:pPr>
        <w:pStyle w:val="Standard"/>
        <w:widowControl w:val="0"/>
        <w:numPr>
          <w:ilvl w:val="0"/>
          <w:numId w:val="20"/>
        </w:numPr>
        <w:ind w:left="850" w:hanging="425"/>
        <w:jc w:val="both"/>
        <w:rPr>
          <w:rFonts w:ascii="Calibri" w:hAnsi="Calibri"/>
          <w:sz w:val="22"/>
        </w:rPr>
      </w:pPr>
      <w:r w:rsidRPr="00D11A85">
        <w:rPr>
          <w:rFonts w:ascii="Calibri" w:hAnsi="Calibri"/>
          <w:sz w:val="22"/>
        </w:rPr>
        <w:t>provozována bude výhradně živá akustická hudba (provozování reprodukované hudby není dovoleno),</w:t>
      </w:r>
    </w:p>
    <w:p w14:paraId="3716FA18" w14:textId="77777777" w:rsidR="00034CC3" w:rsidRPr="00D11A85" w:rsidRDefault="00034CC3" w:rsidP="00034CC3">
      <w:pPr>
        <w:pStyle w:val="Standard"/>
        <w:widowControl w:val="0"/>
        <w:numPr>
          <w:ilvl w:val="0"/>
          <w:numId w:val="20"/>
        </w:numPr>
        <w:ind w:left="850" w:hanging="425"/>
        <w:jc w:val="both"/>
        <w:rPr>
          <w:rFonts w:ascii="Calibri" w:hAnsi="Calibri"/>
          <w:sz w:val="22"/>
        </w:rPr>
      </w:pPr>
      <w:r w:rsidRPr="00D11A85">
        <w:rPr>
          <w:rFonts w:ascii="Calibri" w:hAnsi="Calibri"/>
          <w:sz w:val="22"/>
        </w:rPr>
        <w:t>hlasitost živé akustické hudby společně s intenzitou případného ozvučení bude dosahovat nejvýše takové úrovně, kterou třetí osoby (zejména uživatelé okolních nemovitostí) nevnímají jako nepřiměřené obtěžování či porušování svých práv a oprávněných zájmů,</w:t>
      </w:r>
    </w:p>
    <w:p w14:paraId="07853BA5" w14:textId="77777777" w:rsidR="00034CC3" w:rsidRPr="00D11A85" w:rsidRDefault="00034CC3" w:rsidP="00034CC3">
      <w:pPr>
        <w:pStyle w:val="Standard"/>
        <w:widowControl w:val="0"/>
        <w:numPr>
          <w:ilvl w:val="0"/>
          <w:numId w:val="20"/>
        </w:numPr>
        <w:ind w:left="850" w:hanging="425"/>
        <w:jc w:val="both"/>
        <w:rPr>
          <w:rFonts w:ascii="Calibri" w:hAnsi="Calibri"/>
          <w:sz w:val="22"/>
        </w:rPr>
      </w:pPr>
      <w:r w:rsidRPr="00D11A85">
        <w:rPr>
          <w:rFonts w:ascii="Calibri" w:hAnsi="Calibri"/>
          <w:sz w:val="22"/>
        </w:rPr>
        <w:t>provozováním živé akustické hudby nebude narušován veřejný pořádek, ani nebude způsobena újma pronajímateli ani třetí osobě,</w:t>
      </w:r>
    </w:p>
    <w:p w14:paraId="1D4DE303" w14:textId="77777777" w:rsidR="00034CC3" w:rsidRPr="00D11A85" w:rsidRDefault="00034CC3" w:rsidP="00034CC3">
      <w:pPr>
        <w:pStyle w:val="Standard"/>
        <w:widowControl w:val="0"/>
        <w:numPr>
          <w:ilvl w:val="0"/>
          <w:numId w:val="20"/>
        </w:numPr>
        <w:ind w:left="850" w:hanging="425"/>
        <w:jc w:val="both"/>
        <w:rPr>
          <w:rFonts w:ascii="Calibri" w:hAnsi="Calibri"/>
          <w:sz w:val="22"/>
        </w:rPr>
      </w:pPr>
      <w:r w:rsidRPr="00D11A85">
        <w:rPr>
          <w:rFonts w:ascii="Calibri" w:hAnsi="Calibri"/>
          <w:sz w:val="22"/>
        </w:rPr>
        <w:t>živá akustická hudba bude provozována výhradně v pátek, sobotu, nebo v den předcházející státnímu svátku, přičemž v každém z těchto dnů bude:</w:t>
      </w:r>
    </w:p>
    <w:p w14:paraId="500ABB29" w14:textId="77777777" w:rsidR="00034CC3" w:rsidRPr="00D11A85" w:rsidRDefault="00034CC3" w:rsidP="00034CC3">
      <w:pPr>
        <w:pStyle w:val="Standard"/>
        <w:widowControl w:val="0"/>
        <w:ind w:left="850"/>
        <w:jc w:val="both"/>
        <w:rPr>
          <w:rFonts w:ascii="Calibri" w:hAnsi="Calibri"/>
          <w:sz w:val="22"/>
        </w:rPr>
      </w:pPr>
      <w:r w:rsidRPr="00D11A85">
        <w:rPr>
          <w:rFonts w:ascii="Calibri" w:hAnsi="Calibri"/>
          <w:sz w:val="22"/>
        </w:rPr>
        <w:t>- přerušena v době pochůzky domažlického ponocného tak, aby nebylo rušeno jeho pěvecké vystoupení v rámci této pochůzky (pronajímatel informuje nájemce, že pochůzky domažlického ponocného se konají v letních měsících každý pátek a sobotu vždy ve 21:00 h a ve 22:00 h a</w:t>
      </w:r>
      <w:r>
        <w:rPr>
          <w:rFonts w:ascii="Calibri" w:hAnsi="Calibri"/>
          <w:sz w:val="22"/>
        </w:rPr>
        <w:t> </w:t>
      </w:r>
      <w:r w:rsidRPr="00D11A85">
        <w:rPr>
          <w:rFonts w:ascii="Calibri" w:hAnsi="Calibri"/>
          <w:sz w:val="22"/>
        </w:rPr>
        <w:t>o</w:t>
      </w:r>
      <w:r>
        <w:rPr>
          <w:rFonts w:ascii="Calibri" w:hAnsi="Calibri"/>
          <w:sz w:val="22"/>
        </w:rPr>
        <w:t> </w:t>
      </w:r>
      <w:r w:rsidRPr="00D11A85">
        <w:rPr>
          <w:rFonts w:ascii="Calibri" w:hAnsi="Calibri"/>
          <w:sz w:val="22"/>
        </w:rPr>
        <w:t>vánočních trzích), a</w:t>
      </w:r>
    </w:p>
    <w:p w14:paraId="46BB0244" w14:textId="77777777" w:rsidR="00034CC3" w:rsidRPr="00D11A85" w:rsidRDefault="00034CC3" w:rsidP="00034CC3">
      <w:pPr>
        <w:pStyle w:val="Standard"/>
        <w:widowControl w:val="0"/>
        <w:ind w:left="850"/>
        <w:jc w:val="both"/>
        <w:rPr>
          <w:rFonts w:ascii="Calibri" w:hAnsi="Calibri"/>
          <w:sz w:val="22"/>
        </w:rPr>
      </w:pPr>
      <w:r w:rsidRPr="00D11A85">
        <w:rPr>
          <w:rFonts w:ascii="Calibri" w:hAnsi="Calibri"/>
          <w:sz w:val="22"/>
        </w:rPr>
        <w:t>- její provozování ukončeno tak, aby nebyl porušen noční klid stanovený zákonem nebo obecně závaznou vyhláškou města Domažlice (ke dni uzavření této smlouvy jde o vyhlášku č. 4/2016),</w:t>
      </w:r>
    </w:p>
    <w:p w14:paraId="0F52B389" w14:textId="77777777" w:rsidR="00034CC3" w:rsidRPr="00D11A85" w:rsidRDefault="00034CC3" w:rsidP="00034CC3">
      <w:pPr>
        <w:pStyle w:val="Standard"/>
        <w:widowControl w:val="0"/>
        <w:numPr>
          <w:ilvl w:val="0"/>
          <w:numId w:val="20"/>
        </w:numPr>
        <w:ind w:left="850" w:hanging="425"/>
        <w:jc w:val="both"/>
        <w:rPr>
          <w:rFonts w:ascii="Calibri" w:hAnsi="Calibri"/>
          <w:sz w:val="22"/>
        </w:rPr>
      </w:pPr>
      <w:r w:rsidRPr="00D11A85">
        <w:rPr>
          <w:rFonts w:ascii="Calibri" w:hAnsi="Calibri"/>
          <w:sz w:val="22"/>
        </w:rPr>
        <w:t>v případě, že je Předzahrádka umístěna i na pozemku, jehož vlastníkem je jiná osoba než pronajímatel, disponuje nájemce písemným souhlasem této jiné osoby s provozováním hudební produkce.</w:t>
      </w:r>
    </w:p>
    <w:p w14:paraId="6BB57C84" w14:textId="72BE5786" w:rsidR="00514C58" w:rsidRPr="007613FC" w:rsidRDefault="00034CC3" w:rsidP="00034CC3">
      <w:pPr>
        <w:pStyle w:val="Normlnweb"/>
        <w:tabs>
          <w:tab w:val="left" w:pos="852"/>
        </w:tabs>
        <w:spacing w:before="0" w:after="0"/>
        <w:ind w:left="426"/>
        <w:jc w:val="both"/>
        <w:rPr>
          <w:rFonts w:asciiTheme="minorHAnsi" w:hAnsiTheme="minorHAnsi" w:cstheme="minorHAnsi"/>
          <w:sz w:val="22"/>
          <w:szCs w:val="22"/>
        </w:rPr>
      </w:pPr>
      <w:r w:rsidRPr="00D11A85">
        <w:rPr>
          <w:rFonts w:ascii="Calibri" w:hAnsi="Calibri"/>
          <w:sz w:val="22"/>
          <w:szCs w:val="22"/>
        </w:rPr>
        <w:t>Pronajímatel si vyhrazuje právo výše uvedený souhlas s provozováním hudební produkce kdykoli odvolat, zejména pokud dospěje k závěru, že některá z výše uvedených podmínek nebyla splněna, případně byla porušena. V případě, že nájemce bude provozovat hudební produkci i poté, co mu bylo doručeno oznámení pronajímatele o odvolání souhlasu s provozováním hudební produkce, je pronajímatel oprávněn vypovědět nájem bez výpovědní doby.</w:t>
      </w:r>
    </w:p>
    <w:p w14:paraId="2C76C638" w14:textId="194B2664" w:rsidR="00514C58" w:rsidRDefault="005A6BB7">
      <w:pPr>
        <w:pStyle w:val="Normlnweb"/>
        <w:numPr>
          <w:ilvl w:val="0"/>
          <w:numId w:val="4"/>
        </w:numPr>
        <w:tabs>
          <w:tab w:val="left" w:pos="852"/>
        </w:tabs>
        <w:spacing w:before="0" w:after="0"/>
        <w:ind w:left="426" w:hanging="426"/>
        <w:jc w:val="both"/>
        <w:rPr>
          <w:rFonts w:asciiTheme="minorHAnsi" w:hAnsiTheme="minorHAnsi" w:cstheme="minorHAnsi"/>
          <w:sz w:val="22"/>
          <w:szCs w:val="22"/>
        </w:rPr>
      </w:pPr>
      <w:r w:rsidRPr="007613FC">
        <w:rPr>
          <w:rFonts w:asciiTheme="minorHAnsi" w:hAnsiTheme="minorHAnsi" w:cstheme="minorHAnsi"/>
          <w:sz w:val="22"/>
          <w:szCs w:val="22"/>
        </w:rPr>
        <w:t>Nájemce je povinen respektovat příslušná ustanovení vyhlášky č. 398/2009 Sb., o obecných technických požadavcích zabezpečujících bezbariérové užívání staveb.  Při užívání místní komunikace – chodníku za účelem umístění</w:t>
      </w:r>
      <w:r w:rsidR="00633436">
        <w:rPr>
          <w:rFonts w:asciiTheme="minorHAnsi" w:hAnsiTheme="minorHAnsi" w:cstheme="minorHAnsi"/>
          <w:sz w:val="22"/>
          <w:szCs w:val="22"/>
        </w:rPr>
        <w:t xml:space="preserve"> </w:t>
      </w:r>
      <w:r w:rsidRPr="007613FC">
        <w:rPr>
          <w:rFonts w:asciiTheme="minorHAnsi" w:hAnsiTheme="minorHAnsi" w:cstheme="minorHAnsi"/>
          <w:sz w:val="22"/>
          <w:szCs w:val="22"/>
        </w:rPr>
        <w:t>Předzahrádky</w:t>
      </w:r>
      <w:r w:rsidR="00633436">
        <w:rPr>
          <w:rFonts w:asciiTheme="minorHAnsi" w:hAnsiTheme="minorHAnsi" w:cstheme="minorHAnsi"/>
          <w:sz w:val="22"/>
          <w:szCs w:val="22"/>
        </w:rPr>
        <w:t xml:space="preserve"> </w:t>
      </w:r>
      <w:r w:rsidRPr="007613FC">
        <w:rPr>
          <w:rFonts w:asciiTheme="minorHAnsi" w:hAnsiTheme="minorHAnsi" w:cstheme="minorHAnsi"/>
          <w:sz w:val="22"/>
          <w:szCs w:val="22"/>
        </w:rPr>
        <w:t>musí</w:t>
      </w:r>
      <w:r w:rsidR="00633436">
        <w:rPr>
          <w:rFonts w:asciiTheme="minorHAnsi" w:hAnsiTheme="minorHAnsi" w:cstheme="minorHAnsi"/>
          <w:sz w:val="22"/>
          <w:szCs w:val="22"/>
        </w:rPr>
        <w:t xml:space="preserve"> </w:t>
      </w:r>
      <w:r w:rsidRPr="007613FC">
        <w:rPr>
          <w:rFonts w:asciiTheme="minorHAnsi" w:hAnsiTheme="minorHAnsi" w:cstheme="minorHAnsi"/>
          <w:sz w:val="22"/>
          <w:szCs w:val="22"/>
        </w:rPr>
        <w:t>být umožněn samostatný, bezpečný, snadný a plynulý pohyb osobám s omezenou schopností pohybu, proto z důvodu zachování přirozené vodicí linie (jež je tvořena stěnou domu)</w:t>
      </w:r>
      <w:r w:rsidR="00633436">
        <w:rPr>
          <w:rFonts w:asciiTheme="minorHAnsi" w:hAnsiTheme="minorHAnsi" w:cstheme="minorHAnsi"/>
          <w:sz w:val="22"/>
          <w:szCs w:val="22"/>
        </w:rPr>
        <w:t xml:space="preserve"> </w:t>
      </w:r>
      <w:r w:rsidRPr="007613FC">
        <w:rPr>
          <w:rFonts w:asciiTheme="minorHAnsi" w:hAnsiTheme="minorHAnsi" w:cstheme="minorHAnsi"/>
          <w:sz w:val="22"/>
          <w:szCs w:val="22"/>
        </w:rPr>
        <w:t>není přípustné umisťovat v podloubí mezi Předzahrádkou a domem žádná jiná zařízení, zejména pak reklamní zařízení, stolky, slunečníky, květinovou výzdobu a další.</w:t>
      </w:r>
    </w:p>
    <w:p w14:paraId="6C74987C" w14:textId="3D32EFBE" w:rsidR="00514C58" w:rsidRPr="007354E8" w:rsidRDefault="005A6BB7" w:rsidP="00633436">
      <w:pPr>
        <w:pStyle w:val="Normlnweb"/>
        <w:numPr>
          <w:ilvl w:val="0"/>
          <w:numId w:val="4"/>
        </w:numPr>
        <w:tabs>
          <w:tab w:val="left" w:pos="852"/>
        </w:tabs>
        <w:spacing w:before="0" w:after="0"/>
        <w:ind w:left="426" w:hanging="426"/>
        <w:jc w:val="both"/>
        <w:rPr>
          <w:rFonts w:asciiTheme="minorHAnsi" w:hAnsiTheme="minorHAnsi" w:cstheme="minorHAnsi"/>
          <w:sz w:val="22"/>
          <w:szCs w:val="22"/>
        </w:rPr>
      </w:pPr>
      <w:r w:rsidRPr="007354E8">
        <w:rPr>
          <w:rFonts w:asciiTheme="minorHAnsi" w:hAnsiTheme="minorHAnsi" w:cstheme="minorHAnsi"/>
          <w:sz w:val="22"/>
          <w:szCs w:val="22"/>
        </w:rPr>
        <w:t xml:space="preserve">Nájemce se zavazuje v případě, kdy na Předzahrádce bude instalováno technické zařízení vyžadující dodržování bezpečnostních zásad, bezezbytku splnit veškeré požadavky na bezpečnost provozu technického zařízení včetně pravidelných revizí a kontrol, a to po celou dobu používání (např. dané </w:t>
      </w:r>
      <w:r w:rsidRPr="007354E8">
        <w:rPr>
          <w:rFonts w:asciiTheme="minorHAnsi" w:hAnsiTheme="minorHAnsi" w:cstheme="minorHAnsi"/>
          <w:sz w:val="22"/>
          <w:szCs w:val="22"/>
        </w:rPr>
        <w:lastRenderedPageBreak/>
        <w:t>zákonem č. 250/2021 Sb., o bezpečnosti práce v souvislosti s provozem vyhrazených technických zařízení a o změně souvisejících zákonů).</w:t>
      </w:r>
    </w:p>
    <w:p w14:paraId="500AC48F" w14:textId="77777777" w:rsidR="00514C58" w:rsidRPr="007613FC" w:rsidRDefault="005A6BB7">
      <w:pPr>
        <w:pStyle w:val="Normlnweb"/>
        <w:numPr>
          <w:ilvl w:val="0"/>
          <w:numId w:val="4"/>
        </w:numPr>
        <w:tabs>
          <w:tab w:val="left" w:pos="852"/>
        </w:tabs>
        <w:spacing w:before="0" w:after="0"/>
        <w:ind w:left="426" w:hanging="426"/>
        <w:jc w:val="both"/>
        <w:rPr>
          <w:rFonts w:asciiTheme="minorHAnsi" w:hAnsiTheme="minorHAnsi" w:cstheme="minorHAnsi"/>
          <w:sz w:val="22"/>
          <w:szCs w:val="22"/>
        </w:rPr>
      </w:pPr>
      <w:r w:rsidRPr="007613FC">
        <w:rPr>
          <w:rFonts w:asciiTheme="minorHAnsi" w:hAnsiTheme="minorHAnsi" w:cstheme="minorHAnsi"/>
          <w:sz w:val="22"/>
          <w:szCs w:val="22"/>
        </w:rPr>
        <w:t xml:space="preserve">Ke dni skončení nájemního vztahu je nájemce povinen vrátit předmět nájmu zpět pronajímateli vyklizený. O předání předmětu nájmu bude vystaven písemný protokol. </w:t>
      </w:r>
      <w:r w:rsidRPr="007613FC">
        <w:rPr>
          <w:rFonts w:asciiTheme="minorHAnsi" w:hAnsiTheme="minorHAnsi" w:cstheme="minorHAnsi"/>
          <w:iCs/>
          <w:sz w:val="22"/>
          <w:szCs w:val="22"/>
        </w:rPr>
        <w:t>V případě, že tak nájemce neučiní (tzn. předmět nájmu nevyklidí nebo ho pronajímateli nepředá) ani ve lhůtě 15 dnů od skončení nájemního vztahu, je pronajímatel oprávněn vyklidit předmět nájmu na náklady nájemce, k čemuž nájemce pronajímatele neodvolatelně zmocňuje. V případě, že se nájemce o vyklizené věci ve lhůtě 15 dnů od vyklizení u pronajímatele nepřihlásí a tyto nepřevezme v místě, kde jsou uskladněny, je pronajímatel oprávněn tyto věci prodat, a to za cenu nejméně ve výši 1/3 obvyklé ceny, k čemuž nájemce pronajímatele neodvolatelně zmocňuje. Výtěžek prodeje bude po započtení vlastních pohledávek pronajímatele vůči nájemci vyplacen nájemci, případně složen do soudní úschovy.</w:t>
      </w:r>
    </w:p>
    <w:p w14:paraId="48237100" w14:textId="5460A0E5" w:rsidR="00514C58" w:rsidRPr="007613FC" w:rsidRDefault="005A6BB7">
      <w:pPr>
        <w:pStyle w:val="Normlnweb"/>
        <w:numPr>
          <w:ilvl w:val="0"/>
          <w:numId w:val="4"/>
        </w:numPr>
        <w:tabs>
          <w:tab w:val="left" w:pos="852"/>
        </w:tabs>
        <w:spacing w:before="0" w:after="0"/>
        <w:ind w:left="426" w:hanging="426"/>
        <w:jc w:val="both"/>
        <w:rPr>
          <w:rFonts w:asciiTheme="minorHAnsi" w:hAnsiTheme="minorHAnsi" w:cstheme="minorHAnsi"/>
          <w:sz w:val="22"/>
          <w:szCs w:val="22"/>
        </w:rPr>
      </w:pPr>
      <w:r w:rsidRPr="007613FC">
        <w:rPr>
          <w:rFonts w:asciiTheme="minorHAnsi" w:hAnsiTheme="minorHAnsi" w:cstheme="minorHAnsi"/>
          <w:sz w:val="22"/>
          <w:szCs w:val="22"/>
        </w:rPr>
        <w:t>Nájemce se zavazuje umožnit</w:t>
      </w:r>
      <w:r w:rsidR="003061D1">
        <w:rPr>
          <w:rFonts w:asciiTheme="minorHAnsi" w:hAnsiTheme="minorHAnsi" w:cstheme="minorHAnsi"/>
          <w:sz w:val="22"/>
          <w:szCs w:val="22"/>
        </w:rPr>
        <w:t xml:space="preserve"> </w:t>
      </w:r>
      <w:r w:rsidRPr="007613FC">
        <w:rPr>
          <w:rFonts w:asciiTheme="minorHAnsi" w:hAnsiTheme="minorHAnsi" w:cstheme="minorHAnsi"/>
          <w:sz w:val="22"/>
          <w:szCs w:val="22"/>
        </w:rPr>
        <w:t>pronajímateli</w:t>
      </w:r>
      <w:r w:rsidR="003061D1">
        <w:rPr>
          <w:rFonts w:asciiTheme="minorHAnsi" w:hAnsiTheme="minorHAnsi" w:cstheme="minorHAnsi"/>
          <w:sz w:val="22"/>
          <w:szCs w:val="22"/>
        </w:rPr>
        <w:t xml:space="preserve"> </w:t>
      </w:r>
      <w:r w:rsidRPr="007613FC">
        <w:rPr>
          <w:rFonts w:asciiTheme="minorHAnsi" w:hAnsiTheme="minorHAnsi" w:cstheme="minorHAnsi"/>
          <w:sz w:val="22"/>
          <w:szCs w:val="22"/>
        </w:rPr>
        <w:t xml:space="preserve">popřípadě provozovatelům inženýrských sítí popsaných v článku IX. odstavec </w:t>
      </w:r>
      <w:r w:rsidR="00CE1B40">
        <w:rPr>
          <w:rFonts w:asciiTheme="minorHAnsi" w:hAnsiTheme="minorHAnsi" w:cstheme="minorHAnsi"/>
          <w:sz w:val="22"/>
          <w:szCs w:val="22"/>
        </w:rPr>
        <w:t>1</w:t>
      </w:r>
      <w:r w:rsidRPr="007613FC">
        <w:rPr>
          <w:rFonts w:asciiTheme="minorHAnsi" w:hAnsiTheme="minorHAnsi" w:cstheme="minorHAnsi"/>
          <w:sz w:val="22"/>
          <w:szCs w:val="22"/>
        </w:rPr>
        <w:t xml:space="preserve"> této smlouvy provést opravy, úpravy a nutnou údržbu těchto inženýrských sítí, které jsou umístěny v předmětu nájmu. Za tím účelem je povinen na nezbytně nutnou dobu odstranit Předzahrádku z předmětu nájmu.  V případě, že nájemce v rozporu s výše uvedeným Předzahrádku neodstraní, sjednávají smluvní strany, že pronajímatel je oprávněn odstranit Předzahrádku na nezbytně nutnou dobu na náklady nájemce.</w:t>
      </w:r>
    </w:p>
    <w:p w14:paraId="6B81B811" w14:textId="77777777" w:rsidR="00B55DDE" w:rsidRDefault="00B55DDE">
      <w:pPr>
        <w:pStyle w:val="Normlnweb"/>
        <w:spacing w:before="0" w:after="0"/>
        <w:jc w:val="center"/>
        <w:rPr>
          <w:rFonts w:asciiTheme="minorHAnsi" w:hAnsiTheme="minorHAnsi" w:cstheme="minorHAnsi"/>
          <w:b/>
          <w:bCs/>
          <w:sz w:val="22"/>
          <w:szCs w:val="22"/>
        </w:rPr>
      </w:pPr>
    </w:p>
    <w:p w14:paraId="722F5038" w14:textId="34D50731" w:rsidR="00514C58" w:rsidRPr="007613FC" w:rsidRDefault="005A6BB7">
      <w:pPr>
        <w:pStyle w:val="Normlnweb"/>
        <w:spacing w:before="0" w:after="0"/>
        <w:jc w:val="center"/>
        <w:rPr>
          <w:rFonts w:asciiTheme="minorHAnsi" w:hAnsiTheme="minorHAnsi" w:cstheme="minorHAnsi"/>
          <w:b/>
          <w:bCs/>
          <w:sz w:val="22"/>
          <w:szCs w:val="22"/>
        </w:rPr>
      </w:pPr>
      <w:r w:rsidRPr="007613FC">
        <w:rPr>
          <w:rFonts w:asciiTheme="minorHAnsi" w:hAnsiTheme="minorHAnsi" w:cstheme="minorHAnsi"/>
          <w:b/>
          <w:bCs/>
          <w:sz w:val="22"/>
          <w:szCs w:val="22"/>
        </w:rPr>
        <w:t>VI.</w:t>
      </w:r>
    </w:p>
    <w:p w14:paraId="1C255959" w14:textId="77777777" w:rsidR="00514C58" w:rsidRPr="007613FC" w:rsidRDefault="005A6BB7">
      <w:pPr>
        <w:pStyle w:val="Normlnweb"/>
        <w:spacing w:before="0" w:after="0"/>
        <w:jc w:val="center"/>
        <w:rPr>
          <w:rFonts w:asciiTheme="minorHAnsi" w:hAnsiTheme="minorHAnsi" w:cstheme="minorHAnsi"/>
          <w:b/>
          <w:bCs/>
          <w:sz w:val="22"/>
          <w:szCs w:val="22"/>
        </w:rPr>
      </w:pPr>
      <w:r w:rsidRPr="007613FC">
        <w:rPr>
          <w:rFonts w:asciiTheme="minorHAnsi" w:hAnsiTheme="minorHAnsi" w:cstheme="minorHAnsi"/>
          <w:b/>
          <w:bCs/>
          <w:sz w:val="22"/>
          <w:szCs w:val="22"/>
        </w:rPr>
        <w:t>Práva a povinnosti pronajímatele</w:t>
      </w:r>
    </w:p>
    <w:p w14:paraId="5FE17F7A" w14:textId="77777777" w:rsidR="00514C58" w:rsidRPr="007613FC" w:rsidRDefault="005A6BB7">
      <w:pPr>
        <w:pStyle w:val="Normlnweb"/>
        <w:numPr>
          <w:ilvl w:val="0"/>
          <w:numId w:val="13"/>
        </w:numPr>
        <w:spacing w:before="0" w:after="0"/>
        <w:ind w:left="426" w:hanging="426"/>
        <w:jc w:val="both"/>
        <w:rPr>
          <w:rFonts w:asciiTheme="minorHAnsi" w:hAnsiTheme="minorHAnsi" w:cstheme="minorHAnsi"/>
          <w:sz w:val="22"/>
          <w:szCs w:val="22"/>
        </w:rPr>
      </w:pPr>
      <w:r w:rsidRPr="007613FC">
        <w:rPr>
          <w:rFonts w:asciiTheme="minorHAnsi" w:hAnsiTheme="minorHAnsi" w:cstheme="minorHAnsi"/>
          <w:sz w:val="22"/>
          <w:szCs w:val="22"/>
        </w:rPr>
        <w:t xml:space="preserve">Pronajímatel je povinen předat předmět nájmu nájemci a je povinen umožnit mu výkon jeho práv, která mu z této smlouvy plynou. </w:t>
      </w:r>
    </w:p>
    <w:p w14:paraId="0F64020E" w14:textId="61AF6AE0" w:rsidR="00705310" w:rsidRPr="00DC7058" w:rsidRDefault="005A6BB7" w:rsidP="00DC7058">
      <w:pPr>
        <w:pStyle w:val="Normlnweb"/>
        <w:numPr>
          <w:ilvl w:val="0"/>
          <w:numId w:val="7"/>
        </w:numPr>
        <w:spacing w:before="0" w:after="0"/>
        <w:ind w:left="426" w:hanging="426"/>
        <w:jc w:val="both"/>
        <w:rPr>
          <w:rFonts w:asciiTheme="minorHAnsi" w:hAnsiTheme="minorHAnsi" w:cstheme="minorHAnsi"/>
          <w:sz w:val="22"/>
          <w:szCs w:val="22"/>
        </w:rPr>
      </w:pPr>
      <w:r w:rsidRPr="00DC7058">
        <w:rPr>
          <w:rFonts w:asciiTheme="minorHAnsi" w:hAnsiTheme="minorHAnsi" w:cstheme="minorHAnsi"/>
          <w:sz w:val="22"/>
          <w:szCs w:val="22"/>
          <w:lang w:eastAsia="cs-CZ"/>
        </w:rPr>
        <w:t>V případě, že nájemce poruší některou ze svých povinností podle této smlouvy (kromě povinností, jejichž porušení zakládá podle této smlouvy právo pronajímatele vypovědět nájem bez výpovědní doby) a</w:t>
      </w:r>
      <w:r w:rsidR="00B55DDE" w:rsidRPr="00DC7058">
        <w:rPr>
          <w:rFonts w:asciiTheme="minorHAnsi" w:hAnsiTheme="minorHAnsi" w:cstheme="minorHAnsi"/>
          <w:sz w:val="22"/>
          <w:szCs w:val="22"/>
          <w:lang w:eastAsia="cs-CZ"/>
        </w:rPr>
        <w:t> </w:t>
      </w:r>
      <w:r w:rsidRPr="00DC7058">
        <w:rPr>
          <w:rFonts w:asciiTheme="minorHAnsi" w:hAnsiTheme="minorHAnsi" w:cstheme="minorHAnsi"/>
          <w:sz w:val="22"/>
          <w:szCs w:val="22"/>
          <w:lang w:eastAsia="cs-CZ"/>
        </w:rPr>
        <w:t>nezjedná nápravu ani v přiměřené lhůtě poskytnuté mu pronajímatelem v písemném oznámení, jakož i v případě, že se prohlášení nájemce uvedená v této smlouvě ukáží jako nepravdivá, je pronajímatel oprávněn vypovědět nájem bez výpovědní doby.</w:t>
      </w:r>
    </w:p>
    <w:p w14:paraId="7FFE2CF7" w14:textId="77777777" w:rsidR="00CE1B40" w:rsidRDefault="00CE1B40">
      <w:pPr>
        <w:pStyle w:val="Normlnweb"/>
        <w:spacing w:before="0" w:after="0"/>
        <w:jc w:val="center"/>
        <w:rPr>
          <w:rFonts w:asciiTheme="minorHAnsi" w:hAnsiTheme="minorHAnsi" w:cstheme="minorHAnsi"/>
          <w:b/>
          <w:bCs/>
          <w:sz w:val="22"/>
          <w:szCs w:val="22"/>
        </w:rPr>
      </w:pPr>
    </w:p>
    <w:p w14:paraId="3E3B660D" w14:textId="0B20AF9F" w:rsidR="00514C58" w:rsidRPr="007613FC" w:rsidRDefault="005A6BB7">
      <w:pPr>
        <w:pStyle w:val="Normlnweb"/>
        <w:spacing w:before="0" w:after="0"/>
        <w:jc w:val="center"/>
        <w:rPr>
          <w:rFonts w:asciiTheme="minorHAnsi" w:hAnsiTheme="minorHAnsi" w:cstheme="minorHAnsi"/>
          <w:b/>
          <w:bCs/>
          <w:sz w:val="22"/>
          <w:szCs w:val="22"/>
        </w:rPr>
      </w:pPr>
      <w:r w:rsidRPr="007613FC">
        <w:rPr>
          <w:rFonts w:asciiTheme="minorHAnsi" w:hAnsiTheme="minorHAnsi" w:cstheme="minorHAnsi"/>
          <w:b/>
          <w:bCs/>
          <w:sz w:val="22"/>
          <w:szCs w:val="22"/>
        </w:rPr>
        <w:t>VII.</w:t>
      </w:r>
    </w:p>
    <w:p w14:paraId="07C6CB94" w14:textId="77777777" w:rsidR="00514C58" w:rsidRPr="007613FC" w:rsidRDefault="005A6BB7">
      <w:pPr>
        <w:pStyle w:val="Normlnweb"/>
        <w:spacing w:before="0" w:after="0"/>
        <w:jc w:val="center"/>
        <w:rPr>
          <w:rFonts w:asciiTheme="minorHAnsi" w:hAnsiTheme="minorHAnsi" w:cstheme="minorHAnsi"/>
          <w:b/>
          <w:bCs/>
          <w:sz w:val="22"/>
          <w:szCs w:val="22"/>
        </w:rPr>
      </w:pPr>
      <w:r w:rsidRPr="007613FC">
        <w:rPr>
          <w:rFonts w:asciiTheme="minorHAnsi" w:hAnsiTheme="minorHAnsi" w:cstheme="minorHAnsi"/>
          <w:b/>
          <w:bCs/>
          <w:sz w:val="22"/>
          <w:szCs w:val="22"/>
        </w:rPr>
        <w:t>Podnájem, výpůjčka, ostatní ujednání</w:t>
      </w:r>
    </w:p>
    <w:p w14:paraId="707CB1D9" w14:textId="77777777" w:rsidR="00514C58" w:rsidRPr="007613FC" w:rsidRDefault="005A6BB7">
      <w:pPr>
        <w:pStyle w:val="Normlnweb"/>
        <w:spacing w:before="0" w:after="0"/>
        <w:jc w:val="both"/>
        <w:rPr>
          <w:rFonts w:asciiTheme="minorHAnsi" w:hAnsiTheme="minorHAnsi" w:cstheme="minorHAnsi"/>
          <w:sz w:val="22"/>
          <w:szCs w:val="22"/>
          <w:lang w:eastAsia="cs-CZ"/>
        </w:rPr>
      </w:pPr>
      <w:r w:rsidRPr="007613FC">
        <w:rPr>
          <w:rFonts w:asciiTheme="minorHAnsi" w:hAnsiTheme="minorHAnsi" w:cstheme="minorHAnsi"/>
          <w:sz w:val="22"/>
          <w:szCs w:val="22"/>
          <w:lang w:eastAsia="cs-CZ"/>
        </w:rPr>
        <w:t>Nájemce není oprávněn bez předchozího písemného souhlasu pronajímatele přenechat předmět nájmu ani jeho část do podnájmu nebo výpůjčky třetí osobě ani umožnit třetí osobě jakékoli užívání předmětu nájmu nebo jeho části. V případě porušení této povinnosti má pronajímatel právo nájem vypovědět bez výpovědní doby.</w:t>
      </w:r>
    </w:p>
    <w:p w14:paraId="7ABFBDCD" w14:textId="77777777" w:rsidR="00514C58" w:rsidRPr="007613FC" w:rsidRDefault="00514C58">
      <w:pPr>
        <w:pStyle w:val="Normlnweb"/>
        <w:spacing w:before="0" w:after="0"/>
        <w:jc w:val="both"/>
        <w:rPr>
          <w:rFonts w:asciiTheme="minorHAnsi" w:hAnsiTheme="minorHAnsi" w:cstheme="minorHAnsi"/>
          <w:sz w:val="22"/>
          <w:szCs w:val="22"/>
          <w:lang w:eastAsia="cs-CZ"/>
        </w:rPr>
      </w:pPr>
    </w:p>
    <w:p w14:paraId="28E157F0" w14:textId="77777777" w:rsidR="00514C58" w:rsidRPr="007613FC" w:rsidRDefault="005A6BB7">
      <w:pPr>
        <w:pStyle w:val="Normlnweb"/>
        <w:spacing w:before="0" w:after="0"/>
        <w:jc w:val="center"/>
        <w:rPr>
          <w:rFonts w:asciiTheme="minorHAnsi" w:hAnsiTheme="minorHAnsi" w:cstheme="minorHAnsi"/>
          <w:b/>
          <w:bCs/>
          <w:sz w:val="22"/>
          <w:szCs w:val="22"/>
        </w:rPr>
      </w:pPr>
      <w:r w:rsidRPr="007613FC">
        <w:rPr>
          <w:rFonts w:asciiTheme="minorHAnsi" w:hAnsiTheme="minorHAnsi" w:cstheme="minorHAnsi"/>
          <w:b/>
          <w:bCs/>
          <w:sz w:val="22"/>
          <w:szCs w:val="22"/>
        </w:rPr>
        <w:t>VIII.</w:t>
      </w:r>
    </w:p>
    <w:p w14:paraId="67F74C68" w14:textId="77777777" w:rsidR="00514C58" w:rsidRPr="007613FC" w:rsidRDefault="005A6BB7">
      <w:pPr>
        <w:pStyle w:val="Normlnweb"/>
        <w:spacing w:before="0" w:after="0"/>
        <w:jc w:val="center"/>
        <w:rPr>
          <w:rFonts w:asciiTheme="minorHAnsi" w:hAnsiTheme="minorHAnsi" w:cstheme="minorHAnsi"/>
          <w:b/>
          <w:bCs/>
          <w:sz w:val="22"/>
          <w:szCs w:val="22"/>
        </w:rPr>
      </w:pPr>
      <w:r w:rsidRPr="007613FC">
        <w:rPr>
          <w:rFonts w:asciiTheme="minorHAnsi" w:hAnsiTheme="minorHAnsi" w:cstheme="minorHAnsi"/>
          <w:b/>
          <w:bCs/>
          <w:sz w:val="22"/>
          <w:szCs w:val="22"/>
        </w:rPr>
        <w:t>Způsoby ukončení účinnosti této smlouvy – nájemního vztahu</w:t>
      </w:r>
    </w:p>
    <w:p w14:paraId="153B10CB" w14:textId="77777777" w:rsidR="00514C58" w:rsidRPr="007613FC" w:rsidRDefault="005A6BB7">
      <w:pPr>
        <w:pStyle w:val="Normlnweb"/>
        <w:numPr>
          <w:ilvl w:val="0"/>
          <w:numId w:val="14"/>
        </w:numPr>
        <w:spacing w:before="0" w:after="0"/>
        <w:ind w:left="426" w:hanging="426"/>
        <w:jc w:val="both"/>
        <w:rPr>
          <w:rFonts w:asciiTheme="minorHAnsi" w:hAnsiTheme="minorHAnsi" w:cstheme="minorHAnsi"/>
          <w:sz w:val="22"/>
          <w:szCs w:val="22"/>
          <w:lang w:eastAsia="cs-CZ"/>
        </w:rPr>
      </w:pPr>
      <w:r w:rsidRPr="007613FC">
        <w:rPr>
          <w:rFonts w:asciiTheme="minorHAnsi" w:hAnsiTheme="minorHAnsi" w:cstheme="minorHAnsi"/>
          <w:sz w:val="22"/>
          <w:szCs w:val="22"/>
          <w:lang w:eastAsia="cs-CZ"/>
        </w:rPr>
        <w:t>Nájem založený touto smlouvou je možno ukončit písemnou výpovědí kterékoli ze smluvních stran i bez udání důvodu, přičemž výpovědní doba činí 1 měsíc a počíná běžet prvého dne kalendářního měsíce následujícího po měsíci, v němž došlo k doručení výpovědi druhé smluvní straně.</w:t>
      </w:r>
    </w:p>
    <w:p w14:paraId="15FFFB83" w14:textId="77777777" w:rsidR="00514C58" w:rsidRPr="007613FC" w:rsidRDefault="005A6BB7">
      <w:pPr>
        <w:pStyle w:val="Normlnweb"/>
        <w:numPr>
          <w:ilvl w:val="0"/>
          <w:numId w:val="6"/>
        </w:numPr>
        <w:spacing w:before="0" w:after="0"/>
        <w:ind w:left="426" w:hanging="426"/>
        <w:jc w:val="both"/>
        <w:rPr>
          <w:rFonts w:asciiTheme="minorHAnsi" w:hAnsiTheme="minorHAnsi" w:cstheme="minorHAnsi"/>
          <w:sz w:val="22"/>
          <w:szCs w:val="22"/>
        </w:rPr>
      </w:pPr>
      <w:r w:rsidRPr="007613FC">
        <w:rPr>
          <w:rFonts w:asciiTheme="minorHAnsi" w:hAnsiTheme="minorHAnsi" w:cstheme="minorHAnsi"/>
          <w:sz w:val="22"/>
          <w:szCs w:val="22"/>
        </w:rPr>
        <w:t>Nájemní vztah může být dále ukončen vzájemnou dohodou účastníků této smlouvy.</w:t>
      </w:r>
    </w:p>
    <w:p w14:paraId="18609A2C" w14:textId="77777777" w:rsidR="00514C58" w:rsidRPr="007613FC" w:rsidRDefault="005A6BB7">
      <w:pPr>
        <w:pStyle w:val="Normlnweb"/>
        <w:numPr>
          <w:ilvl w:val="0"/>
          <w:numId w:val="6"/>
        </w:numPr>
        <w:spacing w:before="0" w:after="0"/>
        <w:ind w:left="426" w:hanging="426"/>
        <w:jc w:val="both"/>
        <w:rPr>
          <w:rFonts w:asciiTheme="minorHAnsi" w:hAnsiTheme="minorHAnsi" w:cstheme="minorHAnsi"/>
          <w:sz w:val="22"/>
          <w:szCs w:val="22"/>
          <w:lang w:eastAsia="cs-CZ"/>
        </w:rPr>
      </w:pPr>
      <w:r w:rsidRPr="007613FC">
        <w:rPr>
          <w:rFonts w:asciiTheme="minorHAnsi" w:hAnsiTheme="minorHAnsi" w:cstheme="minorHAnsi"/>
          <w:sz w:val="22"/>
          <w:szCs w:val="22"/>
          <w:lang w:eastAsia="cs-CZ"/>
        </w:rPr>
        <w:t>Pronajímatel je dále oprávněn nájem vypovědět bez výpovědní doby v případech uvedených v této smlouvě a právních předpisech.</w:t>
      </w:r>
    </w:p>
    <w:p w14:paraId="4D074BB2" w14:textId="4076C2EE" w:rsidR="00514C58" w:rsidRPr="007613FC" w:rsidRDefault="005A6BB7">
      <w:pPr>
        <w:pStyle w:val="Normlnweb"/>
        <w:numPr>
          <w:ilvl w:val="0"/>
          <w:numId w:val="6"/>
        </w:numPr>
        <w:spacing w:before="0" w:after="0"/>
        <w:ind w:left="426" w:hanging="426"/>
        <w:jc w:val="both"/>
        <w:rPr>
          <w:rFonts w:asciiTheme="minorHAnsi" w:hAnsiTheme="minorHAnsi" w:cstheme="minorHAnsi"/>
          <w:sz w:val="22"/>
          <w:szCs w:val="22"/>
        </w:rPr>
      </w:pPr>
      <w:r w:rsidRPr="007613FC">
        <w:rPr>
          <w:rFonts w:asciiTheme="minorHAnsi" w:hAnsiTheme="minorHAnsi" w:cstheme="minorHAnsi"/>
          <w:sz w:val="22"/>
          <w:szCs w:val="22"/>
        </w:rPr>
        <w:t xml:space="preserve">Smluvní strany sjednávají, že nájemní vztah založený touto smlouvou končí automaticky ke dni, ke kterému nájemce pozbude právo užívat Provozovnu (např. dojde k ukončení nájemní smlouvy mezi ním a vlastníkem </w:t>
      </w:r>
      <w:r w:rsidR="00CE1B40">
        <w:rPr>
          <w:rFonts w:asciiTheme="minorHAnsi" w:hAnsiTheme="minorHAnsi" w:cstheme="minorHAnsi"/>
          <w:sz w:val="22"/>
          <w:szCs w:val="22"/>
        </w:rPr>
        <w:t>objektu nebo jeho části</w:t>
      </w:r>
      <w:r w:rsidRPr="007613FC">
        <w:rPr>
          <w:rFonts w:asciiTheme="minorHAnsi" w:hAnsiTheme="minorHAnsi" w:cstheme="minorHAnsi"/>
          <w:sz w:val="22"/>
          <w:szCs w:val="22"/>
        </w:rPr>
        <w:t>).</w:t>
      </w:r>
    </w:p>
    <w:p w14:paraId="2BEFD0F8" w14:textId="61C5152C" w:rsidR="00514C58" w:rsidRDefault="005A6BB7">
      <w:pPr>
        <w:pStyle w:val="Normlnweb"/>
        <w:numPr>
          <w:ilvl w:val="0"/>
          <w:numId w:val="6"/>
        </w:numPr>
        <w:spacing w:before="0" w:after="0"/>
        <w:ind w:left="426" w:hanging="426"/>
        <w:jc w:val="both"/>
        <w:rPr>
          <w:rFonts w:asciiTheme="minorHAnsi" w:hAnsiTheme="minorHAnsi" w:cstheme="minorHAnsi"/>
          <w:sz w:val="22"/>
          <w:szCs w:val="22"/>
        </w:rPr>
      </w:pPr>
      <w:r w:rsidRPr="007354E8">
        <w:rPr>
          <w:rFonts w:asciiTheme="minorHAnsi" w:hAnsiTheme="minorHAnsi" w:cstheme="minorHAnsi"/>
          <w:sz w:val="22"/>
          <w:szCs w:val="22"/>
        </w:rPr>
        <w:t>Pro případ, že by doručení výpovědi pronajímatele nájemci prostřednictvím datové schránky nebylo možné, smluvní strany se dohodly, že výpověď lze doručit vyvěšením na</w:t>
      </w:r>
      <w:r w:rsidRPr="007613FC">
        <w:rPr>
          <w:rFonts w:asciiTheme="minorHAnsi" w:hAnsiTheme="minorHAnsi" w:cstheme="minorHAnsi"/>
          <w:sz w:val="22"/>
          <w:szCs w:val="22"/>
        </w:rPr>
        <w:t xml:space="preserve"> úřední desce Městského úřadu Domažlice.</w:t>
      </w:r>
    </w:p>
    <w:p w14:paraId="3A80F287" w14:textId="5A1D160F" w:rsidR="00DE3058" w:rsidRPr="00DE3058" w:rsidRDefault="00CE1B40" w:rsidP="00DE3058">
      <w:pPr>
        <w:pStyle w:val="Normlnweb"/>
        <w:numPr>
          <w:ilvl w:val="0"/>
          <w:numId w:val="6"/>
        </w:numPr>
        <w:spacing w:before="0" w:after="0"/>
        <w:ind w:left="426" w:hanging="426"/>
        <w:jc w:val="both"/>
        <w:rPr>
          <w:rFonts w:asciiTheme="minorHAnsi" w:hAnsiTheme="minorHAnsi" w:cstheme="minorHAnsi"/>
          <w:sz w:val="22"/>
          <w:szCs w:val="22"/>
        </w:rPr>
      </w:pPr>
      <w:r>
        <w:rPr>
          <w:rFonts w:asciiTheme="minorHAnsi" w:hAnsiTheme="minorHAnsi" w:cstheme="minorHAnsi"/>
          <w:sz w:val="22"/>
          <w:szCs w:val="22"/>
        </w:rPr>
        <w:t xml:space="preserve">Nájemce </w:t>
      </w:r>
      <w:r w:rsidRPr="004F7C4E">
        <w:rPr>
          <w:rFonts w:asciiTheme="minorHAnsi" w:hAnsiTheme="minorHAnsi" w:cstheme="minorHAnsi"/>
          <w:sz w:val="22"/>
          <w:szCs w:val="22"/>
        </w:rPr>
        <w:t xml:space="preserve">bere na vědomí a činí nesporným, že pokud by se odchýlil od ujednání článku V odst. 8 této smlouvy, případně by porušil jakoukoliv povinnost vyplývající mu z článku V odst. 8 této smlouvy, zakládá takové odchýlení nebo porušení pronajímateli </w:t>
      </w:r>
      <w:r>
        <w:rPr>
          <w:rFonts w:asciiTheme="minorHAnsi" w:hAnsiTheme="minorHAnsi" w:cstheme="minorHAnsi"/>
          <w:sz w:val="22"/>
          <w:szCs w:val="22"/>
        </w:rPr>
        <w:t xml:space="preserve">právo vypovědět nájem </w:t>
      </w:r>
      <w:r w:rsidRPr="004F7C4E">
        <w:rPr>
          <w:rFonts w:asciiTheme="minorHAnsi" w:hAnsiTheme="minorHAnsi" w:cstheme="minorHAnsi"/>
          <w:sz w:val="22"/>
          <w:szCs w:val="22"/>
        </w:rPr>
        <w:t>bez výpovědní doby. Pakliže pronajímatel tohoto práva využije, pro závaznost takové</w:t>
      </w:r>
      <w:r>
        <w:rPr>
          <w:rFonts w:asciiTheme="minorHAnsi" w:hAnsiTheme="minorHAnsi" w:cstheme="minorHAnsi"/>
          <w:sz w:val="22"/>
          <w:szCs w:val="22"/>
        </w:rPr>
        <w:t xml:space="preserve"> výpovědi </w:t>
      </w:r>
      <w:r w:rsidRPr="004F7C4E">
        <w:rPr>
          <w:rFonts w:asciiTheme="minorHAnsi" w:hAnsiTheme="minorHAnsi" w:cstheme="minorHAnsi"/>
          <w:sz w:val="22"/>
          <w:szCs w:val="22"/>
        </w:rPr>
        <w:t>není pronajímatel povinen vyzvat nájemce ke zjednání nápravy.</w:t>
      </w:r>
    </w:p>
    <w:p w14:paraId="223B256F" w14:textId="77777777" w:rsidR="00514C58" w:rsidRPr="007613FC" w:rsidRDefault="00514C58">
      <w:pPr>
        <w:pStyle w:val="Normlnweb"/>
        <w:spacing w:before="0" w:after="0"/>
        <w:ind w:left="426" w:hanging="426"/>
        <w:jc w:val="both"/>
        <w:rPr>
          <w:rFonts w:asciiTheme="minorHAnsi" w:hAnsiTheme="minorHAnsi" w:cstheme="minorHAnsi"/>
          <w:sz w:val="22"/>
          <w:szCs w:val="22"/>
        </w:rPr>
      </w:pPr>
    </w:p>
    <w:p w14:paraId="5217CE24" w14:textId="77777777" w:rsidR="00514C58" w:rsidRPr="007613FC" w:rsidRDefault="005A6BB7">
      <w:pPr>
        <w:pStyle w:val="Normlnweb"/>
        <w:spacing w:before="0" w:after="0"/>
        <w:jc w:val="center"/>
        <w:rPr>
          <w:rFonts w:asciiTheme="minorHAnsi" w:hAnsiTheme="minorHAnsi" w:cstheme="minorHAnsi"/>
          <w:b/>
          <w:bCs/>
          <w:sz w:val="22"/>
          <w:szCs w:val="22"/>
        </w:rPr>
      </w:pPr>
      <w:r w:rsidRPr="007613FC">
        <w:rPr>
          <w:rFonts w:asciiTheme="minorHAnsi" w:hAnsiTheme="minorHAnsi" w:cstheme="minorHAnsi"/>
          <w:b/>
          <w:bCs/>
          <w:sz w:val="22"/>
          <w:szCs w:val="22"/>
        </w:rPr>
        <w:lastRenderedPageBreak/>
        <w:t>IX.</w:t>
      </w:r>
    </w:p>
    <w:p w14:paraId="764C2B78" w14:textId="77777777" w:rsidR="00514C58" w:rsidRPr="007613FC" w:rsidRDefault="005A6BB7">
      <w:pPr>
        <w:pStyle w:val="Normlnweb"/>
        <w:spacing w:before="0" w:after="0"/>
        <w:jc w:val="center"/>
        <w:rPr>
          <w:rFonts w:asciiTheme="minorHAnsi" w:hAnsiTheme="minorHAnsi" w:cstheme="minorHAnsi"/>
          <w:b/>
          <w:bCs/>
          <w:sz w:val="22"/>
          <w:szCs w:val="22"/>
        </w:rPr>
      </w:pPr>
      <w:r w:rsidRPr="007613FC">
        <w:rPr>
          <w:rFonts w:asciiTheme="minorHAnsi" w:hAnsiTheme="minorHAnsi" w:cstheme="minorHAnsi"/>
          <w:b/>
          <w:bCs/>
          <w:sz w:val="22"/>
          <w:szCs w:val="22"/>
        </w:rPr>
        <w:t>Ostatní ujednání</w:t>
      </w:r>
    </w:p>
    <w:p w14:paraId="476AE19B" w14:textId="22831277" w:rsidR="00514C58" w:rsidRPr="00DE3058" w:rsidRDefault="005A6BB7">
      <w:pPr>
        <w:pStyle w:val="Normlnweb"/>
        <w:numPr>
          <w:ilvl w:val="0"/>
          <w:numId w:val="3"/>
        </w:numPr>
        <w:spacing w:before="0" w:after="0"/>
        <w:ind w:left="426" w:hanging="426"/>
        <w:jc w:val="both"/>
        <w:rPr>
          <w:rFonts w:asciiTheme="minorHAnsi" w:hAnsiTheme="minorHAnsi" w:cstheme="minorHAnsi"/>
          <w:sz w:val="22"/>
          <w:szCs w:val="22"/>
        </w:rPr>
      </w:pPr>
      <w:r w:rsidRPr="00DE3058">
        <w:rPr>
          <w:rFonts w:asciiTheme="minorHAnsi" w:hAnsiTheme="minorHAnsi" w:cstheme="minorHAnsi"/>
          <w:sz w:val="22"/>
          <w:szCs w:val="22"/>
        </w:rPr>
        <w:t xml:space="preserve">Pronajímatel upozorňuje nájemce, že se v předmětu nájmu nachází inženýrské sítě, zejména pak kabelové vedení NN, veřejné osvětlení a telekomunikační kabely. </w:t>
      </w:r>
    </w:p>
    <w:p w14:paraId="6A5DC90E" w14:textId="77777777" w:rsidR="00514C58" w:rsidRPr="007613FC" w:rsidRDefault="005A6BB7">
      <w:pPr>
        <w:pStyle w:val="Normlnweb"/>
        <w:numPr>
          <w:ilvl w:val="0"/>
          <w:numId w:val="3"/>
        </w:numPr>
        <w:spacing w:before="0" w:after="0"/>
        <w:ind w:left="426" w:hanging="426"/>
        <w:jc w:val="both"/>
        <w:rPr>
          <w:rFonts w:asciiTheme="minorHAnsi" w:hAnsiTheme="minorHAnsi" w:cstheme="minorHAnsi"/>
          <w:sz w:val="22"/>
          <w:szCs w:val="22"/>
          <w:lang w:eastAsia="cs-CZ"/>
        </w:rPr>
      </w:pPr>
      <w:r w:rsidRPr="007613FC">
        <w:rPr>
          <w:rFonts w:asciiTheme="minorHAnsi" w:hAnsiTheme="minorHAnsi" w:cstheme="minorHAnsi"/>
          <w:sz w:val="22"/>
          <w:szCs w:val="22"/>
          <w:lang w:eastAsia="cs-CZ"/>
        </w:rPr>
        <w:t>Pro případ porušení povinností nájemce uvedených v čl. V. odst. 7., 8. nebo 9. této smlouvy sjednávají smluvní strany smluvní pokutu v neprospěch nájemce ve výši 10.000,00 Kč za každý jednotlivý případ porušení povinností. Pronajímatel má právo na náhradu škody, která mu vznikla z porušení povinnosti, ke kterému se smluvní pokuta vztahuje, a to vedle smluvní pokuty a v plné výši (i v rozsahu převyšujícím smluvní pokutu).</w:t>
      </w:r>
    </w:p>
    <w:p w14:paraId="7847ABD2" w14:textId="77777777" w:rsidR="00A90D57" w:rsidRPr="007613FC" w:rsidRDefault="00A90D57">
      <w:pPr>
        <w:pStyle w:val="Normlnweb"/>
        <w:spacing w:before="0" w:after="0"/>
        <w:rPr>
          <w:rFonts w:asciiTheme="minorHAnsi" w:hAnsiTheme="minorHAnsi" w:cstheme="minorHAnsi"/>
          <w:sz w:val="22"/>
          <w:szCs w:val="22"/>
        </w:rPr>
      </w:pPr>
    </w:p>
    <w:p w14:paraId="608C2584" w14:textId="77777777" w:rsidR="00514C58" w:rsidRPr="007613FC" w:rsidRDefault="005A6BB7">
      <w:pPr>
        <w:pStyle w:val="Normlnweb"/>
        <w:spacing w:before="0" w:after="0"/>
        <w:jc w:val="center"/>
        <w:rPr>
          <w:rFonts w:asciiTheme="minorHAnsi" w:hAnsiTheme="minorHAnsi" w:cstheme="minorHAnsi"/>
          <w:b/>
          <w:bCs/>
          <w:sz w:val="22"/>
          <w:szCs w:val="22"/>
        </w:rPr>
      </w:pPr>
      <w:r w:rsidRPr="007613FC">
        <w:rPr>
          <w:rFonts w:asciiTheme="minorHAnsi" w:hAnsiTheme="minorHAnsi" w:cstheme="minorHAnsi"/>
          <w:b/>
          <w:bCs/>
          <w:sz w:val="22"/>
          <w:szCs w:val="22"/>
        </w:rPr>
        <w:t>X.</w:t>
      </w:r>
    </w:p>
    <w:p w14:paraId="7B882B71" w14:textId="77777777" w:rsidR="00514C58" w:rsidRPr="007613FC" w:rsidRDefault="005A6BB7">
      <w:pPr>
        <w:pStyle w:val="Normlnweb"/>
        <w:spacing w:before="0" w:after="0"/>
        <w:jc w:val="center"/>
        <w:rPr>
          <w:rFonts w:asciiTheme="minorHAnsi" w:hAnsiTheme="minorHAnsi" w:cstheme="minorHAnsi"/>
          <w:b/>
          <w:bCs/>
          <w:sz w:val="22"/>
          <w:szCs w:val="22"/>
        </w:rPr>
      </w:pPr>
      <w:r w:rsidRPr="007613FC">
        <w:rPr>
          <w:rFonts w:asciiTheme="minorHAnsi" w:hAnsiTheme="minorHAnsi" w:cstheme="minorHAnsi"/>
          <w:b/>
          <w:bCs/>
          <w:sz w:val="22"/>
          <w:szCs w:val="22"/>
        </w:rPr>
        <w:t>Závěrečná ustanovení</w:t>
      </w:r>
    </w:p>
    <w:p w14:paraId="31F77CDF" w14:textId="77777777" w:rsidR="00514C58" w:rsidRPr="007613FC" w:rsidRDefault="005A6BB7">
      <w:pPr>
        <w:pStyle w:val="Normlnweb"/>
        <w:numPr>
          <w:ilvl w:val="0"/>
          <w:numId w:val="16"/>
        </w:numPr>
        <w:tabs>
          <w:tab w:val="left" w:pos="852"/>
        </w:tabs>
        <w:spacing w:before="0" w:after="0"/>
        <w:ind w:left="426" w:hanging="426"/>
        <w:jc w:val="both"/>
        <w:rPr>
          <w:rFonts w:asciiTheme="minorHAnsi" w:hAnsiTheme="minorHAnsi" w:cstheme="minorHAnsi"/>
          <w:sz w:val="22"/>
          <w:szCs w:val="22"/>
        </w:rPr>
      </w:pPr>
      <w:r w:rsidRPr="007613FC">
        <w:rPr>
          <w:rFonts w:asciiTheme="minorHAnsi" w:hAnsiTheme="minorHAnsi" w:cstheme="minorHAnsi"/>
          <w:sz w:val="22"/>
          <w:szCs w:val="22"/>
        </w:rPr>
        <w:t>Nájemce souhlasí s tím, aby pronajímatel uveřejnil tuto smlouvu včetně všech příloh, a to i způsobem umožňujícím dálkový přístup (prostřednictvím internetu). Nájemce uděluje tento souhlas zejména pro situaci, kdy povinnost zveřejnit smlouvu vyplývá z platných právních předpisů (zákon o zvláštních podmínkách účinnosti některých smluv, uveřejňování těchto smluv a o registru smluv). Nájemce prohlašuje, že tato smlouva ani žádná z jejích příloh neobsahuje žádnou skutečnost, kterou by chránil jako své obchodní tajemství, ani jiné informace, které vyžadují zvláštní způsob ochrany. Toto ujednání platí i pro případné změny (dodatky) této smlouvy.</w:t>
      </w:r>
    </w:p>
    <w:p w14:paraId="7E7E435C" w14:textId="77777777" w:rsidR="00514C58" w:rsidRPr="007613FC" w:rsidRDefault="005A6BB7">
      <w:pPr>
        <w:pStyle w:val="Normlnweb"/>
        <w:numPr>
          <w:ilvl w:val="0"/>
          <w:numId w:val="5"/>
        </w:numPr>
        <w:tabs>
          <w:tab w:val="left" w:pos="852"/>
        </w:tabs>
        <w:spacing w:before="0" w:after="0"/>
        <w:ind w:left="426" w:hanging="426"/>
        <w:jc w:val="both"/>
        <w:rPr>
          <w:rFonts w:asciiTheme="minorHAnsi" w:hAnsiTheme="minorHAnsi" w:cstheme="minorHAnsi"/>
          <w:sz w:val="22"/>
          <w:szCs w:val="22"/>
        </w:rPr>
      </w:pPr>
      <w:r w:rsidRPr="007613FC">
        <w:rPr>
          <w:rFonts w:asciiTheme="minorHAnsi" w:hAnsiTheme="minorHAnsi" w:cstheme="minorHAnsi"/>
          <w:sz w:val="22"/>
          <w:szCs w:val="22"/>
        </w:rPr>
        <w:t>Ukáže-li se některé z ustanovení této smlouvy zdánlivým (nicotným), posoudí se vliv této vady na ostatní ustanovení smlouvy obdobně podle § 576 občanského zákoníku.</w:t>
      </w:r>
    </w:p>
    <w:p w14:paraId="4CEB2425" w14:textId="77777777" w:rsidR="00514C58" w:rsidRPr="007613FC" w:rsidRDefault="005A6BB7">
      <w:pPr>
        <w:pStyle w:val="Normlnweb"/>
        <w:numPr>
          <w:ilvl w:val="0"/>
          <w:numId w:val="5"/>
        </w:numPr>
        <w:tabs>
          <w:tab w:val="left" w:pos="852"/>
        </w:tabs>
        <w:spacing w:before="0" w:after="0"/>
        <w:ind w:left="426" w:hanging="426"/>
        <w:jc w:val="both"/>
        <w:rPr>
          <w:rFonts w:asciiTheme="minorHAnsi" w:hAnsiTheme="minorHAnsi" w:cstheme="minorHAnsi"/>
          <w:sz w:val="22"/>
          <w:szCs w:val="22"/>
        </w:rPr>
      </w:pPr>
      <w:r w:rsidRPr="007613FC">
        <w:rPr>
          <w:rFonts w:asciiTheme="minorHAnsi" w:hAnsiTheme="minorHAnsi" w:cstheme="minorHAnsi"/>
          <w:sz w:val="22"/>
          <w:szCs w:val="22"/>
        </w:rPr>
        <w:t>Vylučuje se možnost aplikace ustanovení § 1740 odst. 3 věta první občanského zákoníku – tedy při předložení návrhu této smlouvy nebo návrhu jakéhokoliv dodatku k této smlouvě se vylučuje možnost přijetí nabídky s dodatkem nebo odchylkou.</w:t>
      </w:r>
    </w:p>
    <w:p w14:paraId="73D685DE" w14:textId="77777777" w:rsidR="00514C58" w:rsidRPr="007613FC" w:rsidRDefault="005A6BB7">
      <w:pPr>
        <w:pStyle w:val="Normlnweb"/>
        <w:numPr>
          <w:ilvl w:val="0"/>
          <w:numId w:val="5"/>
        </w:numPr>
        <w:tabs>
          <w:tab w:val="left" w:pos="852"/>
        </w:tabs>
        <w:spacing w:before="0" w:after="0"/>
        <w:ind w:left="426" w:hanging="426"/>
        <w:jc w:val="both"/>
        <w:rPr>
          <w:rFonts w:asciiTheme="minorHAnsi" w:hAnsiTheme="minorHAnsi" w:cstheme="minorHAnsi"/>
          <w:sz w:val="22"/>
          <w:szCs w:val="22"/>
        </w:rPr>
      </w:pPr>
      <w:r w:rsidRPr="007613FC">
        <w:rPr>
          <w:rFonts w:asciiTheme="minorHAnsi" w:hAnsiTheme="minorHAnsi" w:cstheme="minorHAnsi"/>
          <w:sz w:val="22"/>
          <w:szCs w:val="22"/>
        </w:rPr>
        <w:t>Město nemá povinnost zachovávat mlčenlivost o skutečnostech sjednaných touto smlouvou, jakož i o skutečnostech které vyplývají z naplňování této smlouvy v případech, kdy se jedná o poskytování informací fyzickým nebo právnickým osobám v souladu se zákonem č. 106/1999 Sb., o svobodném přístupu k informacím, ve znění pozdějších předpisů.</w:t>
      </w:r>
    </w:p>
    <w:p w14:paraId="07DA7B1B" w14:textId="77777777" w:rsidR="00514C58" w:rsidRPr="007613FC" w:rsidRDefault="005A6BB7">
      <w:pPr>
        <w:pStyle w:val="Normlnweb"/>
        <w:numPr>
          <w:ilvl w:val="0"/>
          <w:numId w:val="5"/>
        </w:numPr>
        <w:tabs>
          <w:tab w:val="left" w:pos="852"/>
        </w:tabs>
        <w:spacing w:before="0" w:after="0"/>
        <w:ind w:left="426" w:hanging="426"/>
        <w:jc w:val="both"/>
        <w:rPr>
          <w:rFonts w:asciiTheme="minorHAnsi" w:hAnsiTheme="minorHAnsi" w:cstheme="minorHAnsi"/>
          <w:sz w:val="22"/>
          <w:szCs w:val="22"/>
        </w:rPr>
      </w:pPr>
      <w:r w:rsidRPr="007613FC">
        <w:rPr>
          <w:rFonts w:asciiTheme="minorHAnsi" w:hAnsiTheme="minorHAnsi" w:cstheme="minorHAnsi"/>
          <w:sz w:val="22"/>
          <w:szCs w:val="22"/>
        </w:rPr>
        <w:t>Veškeré změny a doplňky této smlouvy i jiná vedlejší ujednání vyžadují písemnou formu.</w:t>
      </w:r>
    </w:p>
    <w:p w14:paraId="63B16C2F" w14:textId="77777777" w:rsidR="00514C58" w:rsidRPr="007613FC" w:rsidRDefault="005A6BB7">
      <w:pPr>
        <w:pStyle w:val="Normlnweb"/>
        <w:numPr>
          <w:ilvl w:val="0"/>
          <w:numId w:val="5"/>
        </w:numPr>
        <w:tabs>
          <w:tab w:val="left" w:pos="852"/>
        </w:tabs>
        <w:spacing w:before="0" w:after="0"/>
        <w:ind w:left="426" w:hanging="426"/>
        <w:jc w:val="both"/>
        <w:rPr>
          <w:rFonts w:asciiTheme="minorHAnsi" w:hAnsiTheme="minorHAnsi" w:cstheme="minorHAnsi"/>
          <w:sz w:val="22"/>
          <w:szCs w:val="22"/>
        </w:rPr>
      </w:pPr>
      <w:r w:rsidRPr="007613FC">
        <w:rPr>
          <w:rFonts w:asciiTheme="minorHAnsi" w:hAnsiTheme="minorHAnsi" w:cstheme="minorHAnsi"/>
          <w:sz w:val="22"/>
          <w:szCs w:val="22"/>
        </w:rPr>
        <w:t>V případě, že některé ustanovení této smlouvy je nebo se stane neúčinné, zůstávají ostatní ustanovení této smlouvy účinná. Strany se zavazují nahradit neúčinné ustanovení této smlouvy ustanovením jiným, účinným, které svým obsahem a smyslem odpovídá nejlépe obsahu a smyslu ustanovení původního neplatného, resp. neúčinného.</w:t>
      </w:r>
    </w:p>
    <w:p w14:paraId="28903BD0" w14:textId="77777777" w:rsidR="00514C58" w:rsidRPr="007613FC" w:rsidRDefault="005A6BB7">
      <w:pPr>
        <w:pStyle w:val="Normlnweb"/>
        <w:numPr>
          <w:ilvl w:val="0"/>
          <w:numId w:val="5"/>
        </w:numPr>
        <w:tabs>
          <w:tab w:val="left" w:pos="852"/>
        </w:tabs>
        <w:spacing w:before="0" w:after="0"/>
        <w:ind w:left="426" w:hanging="426"/>
        <w:jc w:val="both"/>
        <w:rPr>
          <w:rFonts w:asciiTheme="minorHAnsi" w:hAnsiTheme="minorHAnsi" w:cstheme="minorHAnsi"/>
          <w:sz w:val="22"/>
          <w:szCs w:val="22"/>
        </w:rPr>
      </w:pPr>
      <w:r w:rsidRPr="007613FC">
        <w:rPr>
          <w:rFonts w:asciiTheme="minorHAnsi" w:hAnsiTheme="minorHAnsi" w:cstheme="minorHAnsi"/>
          <w:sz w:val="22"/>
          <w:szCs w:val="22"/>
        </w:rPr>
        <w:t>Dále smluvní strany sjednávají, že doručování písemností souvisejících s touto smlouvou budou uskutečňovat přednostně prostřednictvím datových schránek.</w:t>
      </w:r>
    </w:p>
    <w:p w14:paraId="40537441" w14:textId="2AEF8881" w:rsidR="00514C58" w:rsidRPr="007613FC" w:rsidRDefault="005A6BB7">
      <w:pPr>
        <w:pStyle w:val="Normlnweb"/>
        <w:numPr>
          <w:ilvl w:val="0"/>
          <w:numId w:val="5"/>
        </w:numPr>
        <w:tabs>
          <w:tab w:val="left" w:pos="852"/>
        </w:tabs>
        <w:spacing w:before="0" w:after="0"/>
        <w:ind w:left="426" w:hanging="426"/>
        <w:jc w:val="both"/>
        <w:rPr>
          <w:rFonts w:asciiTheme="minorHAnsi" w:hAnsiTheme="minorHAnsi" w:cstheme="minorHAnsi"/>
          <w:sz w:val="22"/>
          <w:szCs w:val="22"/>
        </w:rPr>
      </w:pPr>
      <w:r w:rsidRPr="007613FC">
        <w:rPr>
          <w:rFonts w:asciiTheme="minorHAnsi" w:hAnsiTheme="minorHAnsi" w:cstheme="minorHAnsi"/>
          <w:sz w:val="22"/>
          <w:szCs w:val="22"/>
        </w:rPr>
        <w:t xml:space="preserve">Tato smlouva je vyhotovena ve </w:t>
      </w:r>
      <w:r w:rsidR="009B3206">
        <w:rPr>
          <w:rFonts w:asciiTheme="minorHAnsi" w:hAnsiTheme="minorHAnsi" w:cstheme="minorHAnsi"/>
          <w:sz w:val="22"/>
          <w:szCs w:val="22"/>
        </w:rPr>
        <w:t>dvou</w:t>
      </w:r>
      <w:r w:rsidRPr="007613FC">
        <w:rPr>
          <w:rFonts w:asciiTheme="minorHAnsi" w:hAnsiTheme="minorHAnsi" w:cstheme="minorHAnsi"/>
          <w:sz w:val="22"/>
          <w:szCs w:val="22"/>
        </w:rPr>
        <w:t xml:space="preserve"> stejnopisech, přičemž každá ze smluvních stran obdrží po </w:t>
      </w:r>
      <w:r w:rsidR="00E023FF">
        <w:rPr>
          <w:rFonts w:asciiTheme="minorHAnsi" w:hAnsiTheme="minorHAnsi" w:cstheme="minorHAnsi"/>
          <w:sz w:val="22"/>
          <w:szCs w:val="22"/>
        </w:rPr>
        <w:t>jednom</w:t>
      </w:r>
      <w:r w:rsidRPr="007613FC">
        <w:rPr>
          <w:rFonts w:asciiTheme="minorHAnsi" w:hAnsiTheme="minorHAnsi" w:cstheme="minorHAnsi"/>
          <w:sz w:val="22"/>
          <w:szCs w:val="22"/>
        </w:rPr>
        <w:t>.</w:t>
      </w:r>
    </w:p>
    <w:p w14:paraId="5C9FA559" w14:textId="77777777" w:rsidR="00514C58" w:rsidRPr="007613FC" w:rsidRDefault="005A6BB7">
      <w:pPr>
        <w:pStyle w:val="Normlnweb"/>
        <w:numPr>
          <w:ilvl w:val="0"/>
          <w:numId w:val="5"/>
        </w:numPr>
        <w:tabs>
          <w:tab w:val="left" w:pos="852"/>
        </w:tabs>
        <w:spacing w:before="0" w:after="0"/>
        <w:ind w:left="426" w:hanging="426"/>
        <w:jc w:val="both"/>
        <w:rPr>
          <w:rFonts w:asciiTheme="minorHAnsi" w:hAnsiTheme="minorHAnsi" w:cstheme="minorHAnsi"/>
          <w:sz w:val="22"/>
          <w:szCs w:val="22"/>
        </w:rPr>
      </w:pPr>
      <w:r w:rsidRPr="007613FC">
        <w:rPr>
          <w:rFonts w:asciiTheme="minorHAnsi" w:hAnsiTheme="minorHAnsi" w:cstheme="minorHAnsi"/>
          <w:sz w:val="22"/>
          <w:szCs w:val="22"/>
        </w:rPr>
        <w:t>Veškeré změny a dodatky k této smlouvě jsou možné pouze po vzájemné dohodě smluvních stran v písemné formě.</w:t>
      </w:r>
    </w:p>
    <w:p w14:paraId="739728F6" w14:textId="77777777" w:rsidR="00514C58" w:rsidRPr="007613FC" w:rsidRDefault="005A6BB7">
      <w:pPr>
        <w:pStyle w:val="Normlnweb"/>
        <w:numPr>
          <w:ilvl w:val="0"/>
          <w:numId w:val="5"/>
        </w:numPr>
        <w:tabs>
          <w:tab w:val="left" w:pos="852"/>
        </w:tabs>
        <w:spacing w:before="0" w:after="0"/>
        <w:ind w:left="426" w:hanging="426"/>
        <w:jc w:val="both"/>
        <w:rPr>
          <w:rFonts w:asciiTheme="minorHAnsi" w:hAnsiTheme="minorHAnsi" w:cstheme="minorHAnsi"/>
          <w:sz w:val="22"/>
          <w:szCs w:val="22"/>
        </w:rPr>
      </w:pPr>
      <w:r w:rsidRPr="007613FC">
        <w:rPr>
          <w:rFonts w:asciiTheme="minorHAnsi" w:hAnsiTheme="minorHAnsi" w:cstheme="minorHAnsi"/>
          <w:sz w:val="22"/>
          <w:szCs w:val="22"/>
        </w:rPr>
        <w:t>Tato smlouva byla sepsána na základě pravé, svobodné a vážně míněné vůle smluvních stran prosté veškerého jejich omylu, nikoliv v tísni za nápadně nevýhodných podmínek, na důkaz čehož připojují účastníci své vlastnoruční podpisy.</w:t>
      </w:r>
    </w:p>
    <w:p w14:paraId="090B5936" w14:textId="77777777" w:rsidR="00514C58" w:rsidRPr="007613FC" w:rsidRDefault="00514C58">
      <w:pPr>
        <w:pStyle w:val="Normlnweb"/>
        <w:spacing w:before="0" w:after="0"/>
        <w:rPr>
          <w:rFonts w:asciiTheme="minorHAnsi" w:hAnsiTheme="minorHAnsi" w:cstheme="minorHAnsi"/>
          <w:sz w:val="22"/>
          <w:szCs w:val="22"/>
        </w:rPr>
      </w:pPr>
    </w:p>
    <w:p w14:paraId="136A1934" w14:textId="77777777" w:rsidR="00514C58" w:rsidRPr="007613FC" w:rsidRDefault="005A6BB7">
      <w:pPr>
        <w:pStyle w:val="Normlnweb"/>
        <w:spacing w:before="0" w:after="0"/>
        <w:rPr>
          <w:rFonts w:asciiTheme="minorHAnsi" w:hAnsiTheme="minorHAnsi" w:cstheme="minorHAnsi"/>
          <w:sz w:val="22"/>
          <w:szCs w:val="22"/>
        </w:rPr>
      </w:pPr>
      <w:r w:rsidRPr="007613FC">
        <w:rPr>
          <w:rFonts w:asciiTheme="minorHAnsi" w:hAnsiTheme="minorHAnsi" w:cstheme="minorHAnsi"/>
          <w:sz w:val="22"/>
          <w:szCs w:val="22"/>
        </w:rPr>
        <w:t>Přílohy:</w:t>
      </w:r>
    </w:p>
    <w:p w14:paraId="68559649" w14:textId="77777777" w:rsidR="00514C58" w:rsidRPr="007613FC" w:rsidRDefault="005A6BB7">
      <w:pPr>
        <w:pStyle w:val="Normlnweb"/>
        <w:spacing w:before="0" w:after="0"/>
        <w:rPr>
          <w:rFonts w:asciiTheme="minorHAnsi" w:hAnsiTheme="minorHAnsi" w:cstheme="minorHAnsi"/>
          <w:i/>
          <w:iCs/>
          <w:sz w:val="22"/>
          <w:szCs w:val="22"/>
        </w:rPr>
      </w:pPr>
      <w:r w:rsidRPr="007613FC">
        <w:rPr>
          <w:rFonts w:asciiTheme="minorHAnsi" w:hAnsiTheme="minorHAnsi" w:cstheme="minorHAnsi"/>
          <w:i/>
          <w:iCs/>
          <w:sz w:val="22"/>
          <w:szCs w:val="22"/>
        </w:rPr>
        <w:t>č. 1 – Technický popis a nákres Předzahrádky</w:t>
      </w:r>
    </w:p>
    <w:p w14:paraId="367369C7" w14:textId="77777777" w:rsidR="00514C58" w:rsidRPr="007613FC" w:rsidRDefault="005A6BB7">
      <w:pPr>
        <w:pStyle w:val="Normlnweb"/>
        <w:spacing w:before="0" w:after="0"/>
        <w:rPr>
          <w:rFonts w:asciiTheme="minorHAnsi" w:hAnsiTheme="minorHAnsi" w:cstheme="minorHAnsi"/>
          <w:i/>
          <w:iCs/>
          <w:sz w:val="22"/>
          <w:szCs w:val="22"/>
        </w:rPr>
      </w:pPr>
      <w:r w:rsidRPr="007613FC">
        <w:rPr>
          <w:rFonts w:asciiTheme="minorHAnsi" w:hAnsiTheme="minorHAnsi" w:cstheme="minorHAnsi"/>
          <w:i/>
          <w:iCs/>
          <w:sz w:val="22"/>
          <w:szCs w:val="22"/>
        </w:rPr>
        <w:t>č. 2 – Kopie snímku pozemkové mapy se zakreslením předmětu nájmu.</w:t>
      </w:r>
    </w:p>
    <w:p w14:paraId="6363B533" w14:textId="77777777" w:rsidR="00705310" w:rsidRPr="007613FC" w:rsidRDefault="00705310">
      <w:pPr>
        <w:pStyle w:val="Normlnweb"/>
        <w:spacing w:before="0" w:after="0"/>
        <w:rPr>
          <w:rFonts w:asciiTheme="minorHAnsi" w:hAnsiTheme="minorHAnsi" w:cstheme="minorHAnsi"/>
          <w:i/>
          <w:iCs/>
          <w:sz w:val="22"/>
          <w:szCs w:val="22"/>
        </w:rPr>
      </w:pPr>
    </w:p>
    <w:p w14:paraId="1A14C459" w14:textId="4EF4AF58" w:rsidR="00514C58" w:rsidRPr="007613FC" w:rsidRDefault="005A6BB7">
      <w:pPr>
        <w:pStyle w:val="Normlnweb"/>
        <w:spacing w:before="0" w:after="0"/>
        <w:rPr>
          <w:rFonts w:asciiTheme="minorHAnsi" w:hAnsiTheme="minorHAnsi" w:cstheme="minorHAnsi"/>
          <w:sz w:val="22"/>
          <w:szCs w:val="22"/>
        </w:rPr>
      </w:pPr>
      <w:r w:rsidRPr="007613FC">
        <w:rPr>
          <w:rFonts w:asciiTheme="minorHAnsi" w:hAnsiTheme="minorHAnsi" w:cstheme="minorHAnsi"/>
          <w:sz w:val="22"/>
          <w:szCs w:val="22"/>
        </w:rPr>
        <w:t xml:space="preserve">Domažlice </w:t>
      </w:r>
      <w:r w:rsidR="00BC0102">
        <w:rPr>
          <w:rFonts w:asciiTheme="minorHAnsi" w:hAnsiTheme="minorHAnsi" w:cstheme="minorHAnsi"/>
          <w:sz w:val="22"/>
          <w:szCs w:val="22"/>
        </w:rPr>
        <w:t>28.05.2026</w:t>
      </w:r>
    </w:p>
    <w:p w14:paraId="2F21D431" w14:textId="3FD6168C" w:rsidR="00705310" w:rsidRDefault="00705310">
      <w:pPr>
        <w:pStyle w:val="Normlnweb"/>
        <w:spacing w:before="0" w:after="0"/>
        <w:rPr>
          <w:rFonts w:asciiTheme="minorHAnsi" w:hAnsiTheme="minorHAnsi" w:cstheme="minorHAnsi"/>
          <w:sz w:val="22"/>
          <w:szCs w:val="22"/>
        </w:rPr>
      </w:pPr>
    </w:p>
    <w:p w14:paraId="13B7B984" w14:textId="77777777" w:rsidR="0040299F" w:rsidRDefault="0040299F">
      <w:pPr>
        <w:pStyle w:val="Normlnweb"/>
        <w:spacing w:before="0" w:after="0"/>
        <w:rPr>
          <w:rFonts w:asciiTheme="minorHAnsi" w:hAnsiTheme="minorHAnsi" w:cstheme="minorHAnsi"/>
          <w:sz w:val="22"/>
          <w:szCs w:val="22"/>
        </w:rPr>
      </w:pPr>
    </w:p>
    <w:p w14:paraId="703D43E5" w14:textId="77777777" w:rsidR="0040299F" w:rsidRDefault="0040299F">
      <w:pPr>
        <w:pStyle w:val="Normlnweb"/>
        <w:spacing w:before="0" w:after="0"/>
        <w:rPr>
          <w:rFonts w:asciiTheme="minorHAnsi" w:hAnsiTheme="minorHAnsi" w:cstheme="minorHAnsi"/>
          <w:sz w:val="22"/>
          <w:szCs w:val="22"/>
        </w:rPr>
      </w:pPr>
    </w:p>
    <w:p w14:paraId="54973823" w14:textId="77777777" w:rsidR="00BD1D4E" w:rsidRDefault="00BD1D4E">
      <w:pPr>
        <w:pStyle w:val="Normlnweb"/>
        <w:spacing w:before="0" w:after="0"/>
        <w:rPr>
          <w:rFonts w:asciiTheme="minorHAnsi" w:hAnsiTheme="minorHAnsi" w:cstheme="minorHAnsi"/>
          <w:sz w:val="22"/>
          <w:szCs w:val="22"/>
        </w:rPr>
      </w:pPr>
    </w:p>
    <w:p w14:paraId="5C469C61" w14:textId="78B86212" w:rsidR="00514C58" w:rsidRPr="007613FC" w:rsidRDefault="005A6BB7">
      <w:pPr>
        <w:pStyle w:val="Normlnweb"/>
        <w:spacing w:before="0" w:after="0"/>
        <w:rPr>
          <w:rFonts w:asciiTheme="minorHAnsi" w:hAnsiTheme="minorHAnsi" w:cstheme="minorHAnsi"/>
          <w:sz w:val="22"/>
          <w:szCs w:val="22"/>
        </w:rPr>
      </w:pPr>
      <w:r w:rsidRPr="007613FC">
        <w:rPr>
          <w:rFonts w:asciiTheme="minorHAnsi" w:hAnsiTheme="minorHAnsi" w:cstheme="minorHAnsi"/>
          <w:sz w:val="22"/>
          <w:szCs w:val="22"/>
        </w:rPr>
        <w:t xml:space="preserve">________________________ </w:t>
      </w:r>
      <w:r w:rsidRPr="007613FC">
        <w:rPr>
          <w:rFonts w:asciiTheme="minorHAnsi" w:hAnsiTheme="minorHAnsi" w:cstheme="minorHAnsi"/>
          <w:sz w:val="22"/>
          <w:szCs w:val="22"/>
        </w:rPr>
        <w:tab/>
      </w:r>
      <w:r w:rsidRPr="007613FC">
        <w:rPr>
          <w:rFonts w:asciiTheme="minorHAnsi" w:hAnsiTheme="minorHAnsi" w:cstheme="minorHAnsi"/>
          <w:sz w:val="22"/>
          <w:szCs w:val="22"/>
        </w:rPr>
        <w:tab/>
      </w:r>
      <w:r w:rsidRPr="007613FC">
        <w:rPr>
          <w:rFonts w:asciiTheme="minorHAnsi" w:hAnsiTheme="minorHAnsi" w:cstheme="minorHAnsi"/>
          <w:sz w:val="22"/>
          <w:szCs w:val="22"/>
        </w:rPr>
        <w:tab/>
      </w:r>
      <w:r w:rsidRPr="007613FC">
        <w:rPr>
          <w:rFonts w:asciiTheme="minorHAnsi" w:hAnsiTheme="minorHAnsi" w:cstheme="minorHAnsi"/>
          <w:sz w:val="22"/>
          <w:szCs w:val="22"/>
        </w:rPr>
        <w:tab/>
        <w:t>______________________</w:t>
      </w:r>
    </w:p>
    <w:p w14:paraId="1BEA1274" w14:textId="77777777" w:rsidR="00514C58" w:rsidRPr="007613FC" w:rsidRDefault="005A6BB7">
      <w:pPr>
        <w:pStyle w:val="Normlnweb"/>
        <w:spacing w:before="0" w:after="0"/>
        <w:rPr>
          <w:rFonts w:asciiTheme="minorHAnsi" w:hAnsiTheme="minorHAnsi" w:cstheme="minorHAnsi"/>
          <w:sz w:val="22"/>
          <w:szCs w:val="22"/>
        </w:rPr>
      </w:pPr>
      <w:r w:rsidRPr="007613FC">
        <w:rPr>
          <w:rFonts w:asciiTheme="minorHAnsi" w:hAnsiTheme="minorHAnsi" w:cstheme="minorHAnsi"/>
          <w:sz w:val="22"/>
          <w:szCs w:val="22"/>
        </w:rPr>
        <w:t xml:space="preserve">pronajímatel </w:t>
      </w:r>
      <w:r w:rsidRPr="007613FC">
        <w:rPr>
          <w:rFonts w:asciiTheme="minorHAnsi" w:hAnsiTheme="minorHAnsi" w:cstheme="minorHAnsi"/>
          <w:sz w:val="22"/>
          <w:szCs w:val="22"/>
        </w:rPr>
        <w:tab/>
      </w:r>
      <w:r w:rsidRPr="007613FC">
        <w:rPr>
          <w:rFonts w:asciiTheme="minorHAnsi" w:hAnsiTheme="minorHAnsi" w:cstheme="minorHAnsi"/>
          <w:sz w:val="22"/>
          <w:szCs w:val="22"/>
        </w:rPr>
        <w:tab/>
      </w:r>
      <w:r w:rsidRPr="007613FC">
        <w:rPr>
          <w:rFonts w:asciiTheme="minorHAnsi" w:hAnsiTheme="minorHAnsi" w:cstheme="minorHAnsi"/>
          <w:sz w:val="22"/>
          <w:szCs w:val="22"/>
        </w:rPr>
        <w:tab/>
      </w:r>
      <w:r w:rsidRPr="007613FC">
        <w:rPr>
          <w:rFonts w:asciiTheme="minorHAnsi" w:hAnsiTheme="minorHAnsi" w:cstheme="minorHAnsi"/>
          <w:sz w:val="22"/>
          <w:szCs w:val="22"/>
        </w:rPr>
        <w:tab/>
      </w:r>
      <w:r w:rsidRPr="007613FC">
        <w:rPr>
          <w:rFonts w:asciiTheme="minorHAnsi" w:hAnsiTheme="minorHAnsi" w:cstheme="minorHAnsi"/>
          <w:sz w:val="22"/>
          <w:szCs w:val="22"/>
        </w:rPr>
        <w:tab/>
      </w:r>
      <w:r w:rsidRPr="007613FC">
        <w:rPr>
          <w:rFonts w:asciiTheme="minorHAnsi" w:hAnsiTheme="minorHAnsi" w:cstheme="minorHAnsi"/>
          <w:sz w:val="22"/>
          <w:szCs w:val="22"/>
        </w:rPr>
        <w:tab/>
        <w:t>nájemce</w:t>
      </w:r>
    </w:p>
    <w:p w14:paraId="7DD29E1D" w14:textId="24271037" w:rsidR="00514C58" w:rsidRPr="007613FC" w:rsidRDefault="005A6BB7">
      <w:pPr>
        <w:pStyle w:val="Normlnweb"/>
        <w:spacing w:before="0" w:after="0"/>
        <w:rPr>
          <w:rFonts w:asciiTheme="minorHAnsi" w:hAnsiTheme="minorHAnsi" w:cstheme="minorHAnsi"/>
          <w:sz w:val="22"/>
          <w:szCs w:val="22"/>
        </w:rPr>
      </w:pPr>
      <w:r w:rsidRPr="007613FC">
        <w:rPr>
          <w:rFonts w:asciiTheme="minorHAnsi" w:hAnsiTheme="minorHAnsi" w:cstheme="minorHAnsi"/>
          <w:sz w:val="22"/>
          <w:szCs w:val="22"/>
        </w:rPr>
        <w:t xml:space="preserve">město Domažlice </w:t>
      </w:r>
      <w:r w:rsidRPr="007613FC">
        <w:rPr>
          <w:rFonts w:asciiTheme="minorHAnsi" w:hAnsiTheme="minorHAnsi" w:cstheme="minorHAnsi"/>
          <w:sz w:val="22"/>
          <w:szCs w:val="22"/>
        </w:rPr>
        <w:tab/>
      </w:r>
      <w:r w:rsidRPr="007613FC">
        <w:rPr>
          <w:rFonts w:asciiTheme="minorHAnsi" w:hAnsiTheme="minorHAnsi" w:cstheme="minorHAnsi"/>
          <w:sz w:val="22"/>
          <w:szCs w:val="22"/>
        </w:rPr>
        <w:tab/>
      </w:r>
      <w:r w:rsidRPr="007613FC">
        <w:rPr>
          <w:rFonts w:asciiTheme="minorHAnsi" w:hAnsiTheme="minorHAnsi" w:cstheme="minorHAnsi"/>
          <w:sz w:val="22"/>
          <w:szCs w:val="22"/>
        </w:rPr>
        <w:tab/>
      </w:r>
      <w:r w:rsidR="0077240C">
        <w:rPr>
          <w:rFonts w:asciiTheme="minorHAnsi" w:hAnsiTheme="minorHAnsi" w:cstheme="minorHAnsi"/>
          <w:sz w:val="22"/>
          <w:szCs w:val="22"/>
        </w:rPr>
        <w:tab/>
      </w:r>
      <w:r w:rsidRPr="007613FC">
        <w:rPr>
          <w:rFonts w:asciiTheme="minorHAnsi" w:hAnsiTheme="minorHAnsi" w:cstheme="minorHAnsi"/>
          <w:sz w:val="22"/>
          <w:szCs w:val="22"/>
        </w:rPr>
        <w:tab/>
      </w:r>
      <w:r w:rsidR="00DC7058">
        <w:rPr>
          <w:rFonts w:asciiTheme="minorHAnsi" w:hAnsiTheme="minorHAnsi" w:cstheme="minorHAnsi"/>
          <w:sz w:val="22"/>
          <w:szCs w:val="22"/>
        </w:rPr>
        <w:t>Spring Gastro</w:t>
      </w:r>
      <w:r w:rsidR="00865347">
        <w:rPr>
          <w:rFonts w:asciiTheme="minorHAnsi" w:hAnsiTheme="minorHAnsi" w:cstheme="minorHAnsi"/>
          <w:sz w:val="22"/>
          <w:szCs w:val="22"/>
        </w:rPr>
        <w:t>, s. r. o.</w:t>
      </w:r>
    </w:p>
    <w:p w14:paraId="1408C4A9" w14:textId="69340669" w:rsidR="00514C58" w:rsidRPr="007613FC" w:rsidRDefault="005A6BB7">
      <w:pPr>
        <w:pStyle w:val="Normlnweb"/>
        <w:spacing w:before="0" w:after="0"/>
        <w:rPr>
          <w:rFonts w:asciiTheme="minorHAnsi" w:hAnsiTheme="minorHAnsi" w:cstheme="minorHAnsi"/>
          <w:sz w:val="22"/>
          <w:szCs w:val="22"/>
        </w:rPr>
      </w:pPr>
      <w:r w:rsidRPr="007613FC">
        <w:rPr>
          <w:rFonts w:asciiTheme="minorHAnsi" w:hAnsiTheme="minorHAnsi" w:cstheme="minorHAnsi"/>
          <w:sz w:val="22"/>
          <w:szCs w:val="22"/>
        </w:rPr>
        <w:t xml:space="preserve">Bc. Stanislav Antoš, starosta </w:t>
      </w:r>
      <w:r w:rsidRPr="007613FC">
        <w:rPr>
          <w:rFonts w:asciiTheme="minorHAnsi" w:hAnsiTheme="minorHAnsi" w:cstheme="minorHAnsi"/>
          <w:sz w:val="22"/>
          <w:szCs w:val="22"/>
        </w:rPr>
        <w:tab/>
      </w:r>
      <w:r w:rsidR="00865347">
        <w:rPr>
          <w:rFonts w:asciiTheme="minorHAnsi" w:hAnsiTheme="minorHAnsi" w:cstheme="minorHAnsi"/>
          <w:sz w:val="22"/>
          <w:szCs w:val="22"/>
        </w:rPr>
        <w:tab/>
      </w:r>
      <w:r w:rsidR="00865347">
        <w:rPr>
          <w:rFonts w:asciiTheme="minorHAnsi" w:hAnsiTheme="minorHAnsi" w:cstheme="minorHAnsi"/>
          <w:sz w:val="22"/>
          <w:szCs w:val="22"/>
        </w:rPr>
        <w:tab/>
      </w:r>
      <w:r w:rsidR="00865347">
        <w:rPr>
          <w:rFonts w:asciiTheme="minorHAnsi" w:hAnsiTheme="minorHAnsi" w:cstheme="minorHAnsi"/>
          <w:sz w:val="22"/>
          <w:szCs w:val="22"/>
        </w:rPr>
        <w:tab/>
      </w:r>
      <w:r w:rsidR="00DC7058">
        <w:rPr>
          <w:rFonts w:asciiTheme="minorHAnsi" w:hAnsiTheme="minorHAnsi" w:cstheme="minorHAnsi"/>
          <w:sz w:val="22"/>
          <w:szCs w:val="22"/>
        </w:rPr>
        <w:t>Jarmila Šterberová</w:t>
      </w:r>
      <w:r w:rsidR="00865347">
        <w:rPr>
          <w:rFonts w:asciiTheme="minorHAnsi" w:hAnsiTheme="minorHAnsi" w:cstheme="minorHAnsi"/>
          <w:sz w:val="22"/>
          <w:szCs w:val="22"/>
        </w:rPr>
        <w:t>, jednatel</w:t>
      </w:r>
      <w:r w:rsidR="00DC7058">
        <w:rPr>
          <w:rFonts w:asciiTheme="minorHAnsi" w:hAnsiTheme="minorHAnsi" w:cstheme="minorHAnsi"/>
          <w:sz w:val="22"/>
          <w:szCs w:val="22"/>
        </w:rPr>
        <w:t>ka</w:t>
      </w:r>
    </w:p>
    <w:p w14:paraId="2F6D4044" w14:textId="77777777" w:rsidR="00514C58" w:rsidRPr="007613FC" w:rsidRDefault="00514C58">
      <w:pPr>
        <w:pStyle w:val="Normlnweb"/>
        <w:spacing w:before="0" w:after="0"/>
        <w:rPr>
          <w:rFonts w:asciiTheme="minorHAnsi" w:hAnsiTheme="minorHAnsi" w:cstheme="minorHAnsi"/>
          <w:sz w:val="22"/>
          <w:szCs w:val="22"/>
        </w:rPr>
      </w:pPr>
    </w:p>
    <w:p w14:paraId="0D474560" w14:textId="77777777" w:rsidR="00514C58" w:rsidRPr="007613FC" w:rsidRDefault="00514C58">
      <w:pPr>
        <w:pStyle w:val="Normlnweb"/>
        <w:spacing w:before="0" w:after="0"/>
        <w:rPr>
          <w:rFonts w:asciiTheme="minorHAnsi" w:hAnsiTheme="minorHAnsi" w:cstheme="minorHAnsi"/>
          <w:sz w:val="22"/>
          <w:szCs w:val="22"/>
        </w:rPr>
      </w:pPr>
    </w:p>
    <w:p w14:paraId="31F8A5DC" w14:textId="2AFFC802" w:rsidR="00705310" w:rsidRDefault="00705310">
      <w:pPr>
        <w:pStyle w:val="Normlnweb"/>
        <w:spacing w:before="0" w:after="0"/>
        <w:rPr>
          <w:rFonts w:asciiTheme="minorHAnsi" w:hAnsiTheme="minorHAnsi" w:cstheme="minorHAnsi"/>
          <w:sz w:val="22"/>
          <w:szCs w:val="22"/>
        </w:rPr>
      </w:pPr>
    </w:p>
    <w:p w14:paraId="31A8BB76" w14:textId="77777777" w:rsidR="00705310" w:rsidRPr="007613FC" w:rsidRDefault="00705310">
      <w:pPr>
        <w:pStyle w:val="Normlnweb"/>
        <w:spacing w:before="0" w:after="0"/>
        <w:rPr>
          <w:rFonts w:asciiTheme="minorHAnsi" w:hAnsiTheme="minorHAnsi" w:cstheme="minorHAnsi"/>
          <w:sz w:val="22"/>
          <w:szCs w:val="22"/>
        </w:rPr>
      </w:pPr>
    </w:p>
    <w:p w14:paraId="31075D11" w14:textId="77777777" w:rsidR="00514C58" w:rsidRPr="007613FC" w:rsidRDefault="00514C58">
      <w:pPr>
        <w:pStyle w:val="Normlnweb"/>
        <w:spacing w:before="0" w:after="0"/>
        <w:jc w:val="center"/>
        <w:rPr>
          <w:rFonts w:asciiTheme="minorHAnsi" w:hAnsiTheme="minorHAnsi" w:cstheme="minorHAnsi"/>
          <w:b/>
          <w:bCs/>
          <w:sz w:val="22"/>
          <w:szCs w:val="22"/>
        </w:rPr>
      </w:pPr>
    </w:p>
    <w:p w14:paraId="028A22F5" w14:textId="77777777" w:rsidR="00514C58" w:rsidRPr="006A15BA" w:rsidRDefault="005A6BB7">
      <w:pPr>
        <w:pStyle w:val="Normlnweb"/>
        <w:spacing w:before="0" w:after="0"/>
        <w:jc w:val="center"/>
        <w:rPr>
          <w:rFonts w:asciiTheme="minorHAnsi" w:hAnsiTheme="minorHAnsi" w:cstheme="minorHAnsi"/>
          <w:b/>
          <w:bCs/>
          <w:sz w:val="22"/>
          <w:szCs w:val="22"/>
        </w:rPr>
      </w:pPr>
      <w:r w:rsidRPr="006A15BA">
        <w:rPr>
          <w:rFonts w:asciiTheme="minorHAnsi" w:hAnsiTheme="minorHAnsi" w:cstheme="minorHAnsi"/>
          <w:b/>
          <w:bCs/>
          <w:sz w:val="22"/>
          <w:szCs w:val="22"/>
        </w:rPr>
        <w:t>Doložka</w:t>
      </w:r>
    </w:p>
    <w:p w14:paraId="086BB2F3" w14:textId="77777777" w:rsidR="00514C58" w:rsidRPr="006A15BA" w:rsidRDefault="005A6BB7">
      <w:pPr>
        <w:pStyle w:val="Normlnweb"/>
        <w:spacing w:before="0" w:after="0"/>
        <w:jc w:val="center"/>
        <w:rPr>
          <w:rFonts w:asciiTheme="minorHAnsi" w:hAnsiTheme="minorHAnsi" w:cstheme="minorHAnsi"/>
          <w:b/>
          <w:bCs/>
          <w:sz w:val="22"/>
          <w:szCs w:val="22"/>
        </w:rPr>
      </w:pPr>
      <w:r w:rsidRPr="006A15BA">
        <w:rPr>
          <w:rFonts w:asciiTheme="minorHAnsi" w:hAnsiTheme="minorHAnsi" w:cstheme="minorHAnsi"/>
          <w:b/>
          <w:bCs/>
          <w:sz w:val="22"/>
          <w:szCs w:val="22"/>
        </w:rPr>
        <w:t>podle § 41 zákona č. 128/2000 Sb., ve znění změn a doplňků</w:t>
      </w:r>
    </w:p>
    <w:p w14:paraId="26BCD29F" w14:textId="77777777" w:rsidR="00514C58" w:rsidRPr="006A15BA" w:rsidRDefault="00514C58">
      <w:pPr>
        <w:pStyle w:val="Normlnweb"/>
        <w:spacing w:before="0" w:after="0"/>
        <w:rPr>
          <w:rFonts w:asciiTheme="minorHAnsi" w:hAnsiTheme="minorHAnsi" w:cstheme="minorHAnsi"/>
          <w:sz w:val="22"/>
          <w:szCs w:val="22"/>
        </w:rPr>
      </w:pPr>
    </w:p>
    <w:p w14:paraId="34E8ED07" w14:textId="77777777" w:rsidR="00514C58" w:rsidRPr="006A15BA" w:rsidRDefault="005A6BB7">
      <w:pPr>
        <w:pStyle w:val="Normlnweb"/>
        <w:spacing w:before="0" w:after="80"/>
        <w:jc w:val="both"/>
        <w:rPr>
          <w:rFonts w:asciiTheme="minorHAnsi" w:hAnsiTheme="minorHAnsi" w:cstheme="minorHAnsi"/>
          <w:sz w:val="22"/>
          <w:szCs w:val="22"/>
        </w:rPr>
      </w:pPr>
      <w:r w:rsidRPr="006A15BA">
        <w:rPr>
          <w:rFonts w:asciiTheme="minorHAnsi" w:hAnsiTheme="minorHAnsi" w:cstheme="minorHAnsi"/>
          <w:sz w:val="22"/>
          <w:szCs w:val="22"/>
        </w:rPr>
        <w:t>Město Domažlice ve smyslu ust. § 41 zákona č. 128/2000 Sb., o obcích, v platném znění, tímto potvrzuje, že u právních jednání obsažených v této smlouvě byly ze strany města Domažlice splněny veškeré zákonem o obcích či jinými obecně závaznými právními předpisy stanovené podmínky ve formě předchozího zveřejnění, schválení či odsouhlasení příslušným orgánem města, které jsou obligatorní pro platnost tohoto právního jednání.</w:t>
      </w:r>
    </w:p>
    <w:p w14:paraId="66D9F6E0" w14:textId="13A16BD6" w:rsidR="00514C58" w:rsidRPr="006A15BA" w:rsidRDefault="005A6BB7">
      <w:pPr>
        <w:pStyle w:val="Normlnweb"/>
        <w:spacing w:before="0" w:after="80"/>
        <w:jc w:val="both"/>
        <w:rPr>
          <w:rFonts w:asciiTheme="minorHAnsi" w:hAnsiTheme="minorHAnsi" w:cstheme="minorHAnsi"/>
          <w:sz w:val="22"/>
          <w:szCs w:val="22"/>
        </w:rPr>
      </w:pPr>
      <w:r w:rsidRPr="006A15BA">
        <w:rPr>
          <w:rFonts w:asciiTheme="minorHAnsi" w:hAnsiTheme="minorHAnsi" w:cstheme="minorHAnsi"/>
          <w:sz w:val="22"/>
          <w:szCs w:val="22"/>
        </w:rPr>
        <w:t xml:space="preserve">Záměr města pronajmout část pozemku, která tvoří předmět nájmu, byl zveřejněn na úřední desce Městského úřadu Domažlice v době od </w:t>
      </w:r>
      <w:r w:rsidR="00BC4722" w:rsidRPr="006A15BA">
        <w:rPr>
          <w:rFonts w:asciiTheme="minorHAnsi" w:hAnsiTheme="minorHAnsi" w:cstheme="minorHAnsi"/>
          <w:sz w:val="22"/>
          <w:szCs w:val="22"/>
        </w:rPr>
        <w:t>30</w:t>
      </w:r>
      <w:r w:rsidR="0011704D" w:rsidRPr="006A15BA">
        <w:rPr>
          <w:rFonts w:asciiTheme="minorHAnsi" w:hAnsiTheme="minorHAnsi" w:cstheme="minorHAnsi"/>
          <w:sz w:val="22"/>
          <w:szCs w:val="22"/>
        </w:rPr>
        <w:t>.0</w:t>
      </w:r>
      <w:r w:rsidR="00BC4722" w:rsidRPr="006A15BA">
        <w:rPr>
          <w:rFonts w:asciiTheme="minorHAnsi" w:hAnsiTheme="minorHAnsi" w:cstheme="minorHAnsi"/>
          <w:sz w:val="22"/>
          <w:szCs w:val="22"/>
        </w:rPr>
        <w:t>4</w:t>
      </w:r>
      <w:r w:rsidR="0011704D" w:rsidRPr="006A15BA">
        <w:rPr>
          <w:rFonts w:asciiTheme="minorHAnsi" w:hAnsiTheme="minorHAnsi" w:cstheme="minorHAnsi"/>
          <w:sz w:val="22"/>
          <w:szCs w:val="22"/>
        </w:rPr>
        <w:t>.202</w:t>
      </w:r>
      <w:r w:rsidR="00BC4722" w:rsidRPr="006A15BA">
        <w:rPr>
          <w:rFonts w:asciiTheme="minorHAnsi" w:hAnsiTheme="minorHAnsi" w:cstheme="minorHAnsi"/>
          <w:sz w:val="22"/>
          <w:szCs w:val="22"/>
        </w:rPr>
        <w:t>6</w:t>
      </w:r>
      <w:r w:rsidRPr="006A15BA">
        <w:rPr>
          <w:rFonts w:asciiTheme="minorHAnsi" w:hAnsiTheme="minorHAnsi" w:cstheme="minorHAnsi"/>
          <w:sz w:val="22"/>
          <w:szCs w:val="22"/>
        </w:rPr>
        <w:t xml:space="preserve"> do </w:t>
      </w:r>
      <w:r w:rsidR="00BD1D4E">
        <w:rPr>
          <w:rFonts w:asciiTheme="minorHAnsi" w:hAnsiTheme="minorHAnsi" w:cstheme="minorHAnsi"/>
          <w:sz w:val="22"/>
          <w:szCs w:val="22"/>
        </w:rPr>
        <w:t>28.05.2026</w:t>
      </w:r>
      <w:r w:rsidRPr="006A15BA">
        <w:rPr>
          <w:rFonts w:asciiTheme="minorHAnsi" w:hAnsiTheme="minorHAnsi" w:cstheme="minorHAnsi"/>
          <w:sz w:val="22"/>
          <w:szCs w:val="22"/>
        </w:rPr>
        <w:t xml:space="preserve">; v téže době byl rovněž zveřejněn způsobem umožňujícím dálkový přístup na internetové stránce města </w:t>
      </w:r>
      <w:r w:rsidRPr="006A15BA">
        <w:rPr>
          <w:rFonts w:asciiTheme="minorHAnsi" w:hAnsiTheme="minorHAnsi" w:cstheme="minorHAnsi"/>
          <w:sz w:val="22"/>
          <w:szCs w:val="22"/>
          <w:u w:val="single"/>
        </w:rPr>
        <w:t xml:space="preserve">www.domazlice.eu </w:t>
      </w:r>
      <w:r w:rsidRPr="006A15BA">
        <w:rPr>
          <w:rFonts w:asciiTheme="minorHAnsi" w:hAnsiTheme="minorHAnsi" w:cstheme="minorHAnsi"/>
          <w:sz w:val="22"/>
          <w:szCs w:val="22"/>
        </w:rPr>
        <w:t>(v rubrice "úřední deska").</w:t>
      </w:r>
    </w:p>
    <w:p w14:paraId="4BA4D8F3" w14:textId="1B05A819" w:rsidR="00514C58" w:rsidRDefault="005A6BB7">
      <w:pPr>
        <w:pStyle w:val="Normlnweb"/>
        <w:spacing w:before="0" w:after="0"/>
        <w:jc w:val="both"/>
        <w:rPr>
          <w:rFonts w:asciiTheme="minorHAnsi" w:hAnsiTheme="minorHAnsi" w:cstheme="minorHAnsi"/>
          <w:sz w:val="22"/>
          <w:szCs w:val="22"/>
        </w:rPr>
      </w:pPr>
      <w:r w:rsidRPr="006A15BA">
        <w:rPr>
          <w:rFonts w:asciiTheme="minorHAnsi" w:hAnsiTheme="minorHAnsi" w:cstheme="minorHAnsi"/>
          <w:sz w:val="22"/>
          <w:szCs w:val="22"/>
        </w:rPr>
        <w:t xml:space="preserve">Pronájem pozemku a uzavření nájemní smlouvy schválila rada města na své </w:t>
      </w:r>
      <w:r w:rsidR="00BD1D4E">
        <w:rPr>
          <w:rFonts w:asciiTheme="minorHAnsi" w:hAnsiTheme="minorHAnsi" w:cstheme="minorHAnsi"/>
          <w:sz w:val="22"/>
          <w:szCs w:val="22"/>
        </w:rPr>
        <w:t>114</w:t>
      </w:r>
      <w:r w:rsidRPr="006A15BA">
        <w:rPr>
          <w:rFonts w:asciiTheme="minorHAnsi" w:hAnsiTheme="minorHAnsi" w:cstheme="minorHAnsi"/>
          <w:sz w:val="22"/>
          <w:szCs w:val="22"/>
        </w:rPr>
        <w:t xml:space="preserve">. schůzi konané dne </w:t>
      </w:r>
      <w:r w:rsidR="00BD1D4E">
        <w:rPr>
          <w:rFonts w:asciiTheme="minorHAnsi" w:hAnsiTheme="minorHAnsi" w:cstheme="minorHAnsi"/>
          <w:sz w:val="22"/>
          <w:szCs w:val="22"/>
        </w:rPr>
        <w:t>26.05.2026</w:t>
      </w:r>
      <w:r w:rsidR="007A3B9B" w:rsidRPr="006A15BA">
        <w:rPr>
          <w:rFonts w:asciiTheme="minorHAnsi" w:hAnsiTheme="minorHAnsi" w:cstheme="minorHAnsi"/>
          <w:sz w:val="22"/>
          <w:szCs w:val="22"/>
        </w:rPr>
        <w:t xml:space="preserve"> u</w:t>
      </w:r>
      <w:r w:rsidRPr="006A15BA">
        <w:rPr>
          <w:rFonts w:asciiTheme="minorHAnsi" w:hAnsiTheme="minorHAnsi" w:cstheme="minorHAnsi"/>
          <w:sz w:val="22"/>
          <w:szCs w:val="22"/>
        </w:rPr>
        <w:t>snesením č. </w:t>
      </w:r>
      <w:r w:rsidR="00BD1D4E">
        <w:rPr>
          <w:rFonts w:asciiTheme="minorHAnsi" w:hAnsiTheme="minorHAnsi" w:cstheme="minorHAnsi"/>
          <w:sz w:val="22"/>
          <w:szCs w:val="22"/>
        </w:rPr>
        <w:t>4812</w:t>
      </w:r>
      <w:r w:rsidR="007A3B9B" w:rsidRPr="006A15BA">
        <w:rPr>
          <w:rFonts w:asciiTheme="minorHAnsi" w:hAnsiTheme="minorHAnsi" w:cstheme="minorHAnsi"/>
          <w:sz w:val="22"/>
          <w:szCs w:val="22"/>
        </w:rPr>
        <w:t>.</w:t>
      </w:r>
    </w:p>
    <w:p w14:paraId="430E83A0" w14:textId="1EDC61FA" w:rsidR="00BD1D4E" w:rsidRDefault="00BD1D4E">
      <w:pPr>
        <w:pStyle w:val="Normlnweb"/>
        <w:spacing w:before="0" w:after="0"/>
        <w:jc w:val="both"/>
        <w:rPr>
          <w:rFonts w:asciiTheme="minorHAnsi" w:hAnsiTheme="minorHAnsi" w:cstheme="minorHAnsi"/>
          <w:sz w:val="22"/>
          <w:szCs w:val="22"/>
        </w:rPr>
      </w:pPr>
    </w:p>
    <w:p w14:paraId="07A766ED" w14:textId="77777777" w:rsidR="00BD1D4E" w:rsidRPr="006A15BA" w:rsidRDefault="00BD1D4E">
      <w:pPr>
        <w:pStyle w:val="Normlnweb"/>
        <w:spacing w:before="0" w:after="0"/>
        <w:jc w:val="both"/>
        <w:rPr>
          <w:rFonts w:asciiTheme="minorHAnsi" w:hAnsiTheme="minorHAnsi" w:cstheme="minorHAnsi"/>
          <w:sz w:val="22"/>
          <w:szCs w:val="22"/>
        </w:rPr>
      </w:pPr>
    </w:p>
    <w:p w14:paraId="76C5A8DE" w14:textId="17EC36F9" w:rsidR="0040299F" w:rsidRPr="006A15BA" w:rsidRDefault="0040299F">
      <w:pPr>
        <w:pStyle w:val="Normlnweb"/>
        <w:spacing w:before="0" w:after="0"/>
        <w:jc w:val="both"/>
        <w:rPr>
          <w:rFonts w:asciiTheme="minorHAnsi" w:hAnsiTheme="minorHAnsi" w:cstheme="minorHAnsi"/>
          <w:sz w:val="22"/>
          <w:szCs w:val="22"/>
          <w:lang w:eastAsia="cs-CZ"/>
        </w:rPr>
      </w:pPr>
    </w:p>
    <w:p w14:paraId="5C05BEB4" w14:textId="77777777" w:rsidR="0040299F" w:rsidRPr="006A15BA" w:rsidRDefault="0040299F">
      <w:pPr>
        <w:pStyle w:val="Normlnweb"/>
        <w:spacing w:before="0" w:after="0"/>
        <w:jc w:val="both"/>
        <w:rPr>
          <w:rFonts w:asciiTheme="minorHAnsi" w:hAnsiTheme="minorHAnsi" w:cstheme="minorHAnsi"/>
          <w:sz w:val="22"/>
          <w:szCs w:val="22"/>
          <w:lang w:eastAsia="cs-CZ"/>
        </w:rPr>
      </w:pPr>
    </w:p>
    <w:p w14:paraId="0E23D2F9" w14:textId="77777777" w:rsidR="00514C58" w:rsidRPr="006A15BA" w:rsidRDefault="005A6BB7">
      <w:pPr>
        <w:pStyle w:val="Normlnweb"/>
        <w:spacing w:before="0" w:after="0"/>
        <w:rPr>
          <w:rFonts w:asciiTheme="minorHAnsi" w:hAnsiTheme="minorHAnsi" w:cstheme="minorHAnsi"/>
          <w:sz w:val="22"/>
          <w:szCs w:val="22"/>
        </w:rPr>
      </w:pPr>
      <w:r w:rsidRPr="006A15BA">
        <w:rPr>
          <w:rFonts w:asciiTheme="minorHAnsi" w:hAnsiTheme="minorHAnsi" w:cstheme="minorHAnsi"/>
          <w:sz w:val="22"/>
          <w:szCs w:val="22"/>
        </w:rPr>
        <w:tab/>
      </w:r>
      <w:r w:rsidRPr="006A15BA">
        <w:rPr>
          <w:rFonts w:asciiTheme="minorHAnsi" w:hAnsiTheme="minorHAnsi" w:cstheme="minorHAnsi"/>
          <w:sz w:val="22"/>
          <w:szCs w:val="22"/>
        </w:rPr>
        <w:tab/>
      </w:r>
      <w:r w:rsidRPr="006A15BA">
        <w:rPr>
          <w:rFonts w:asciiTheme="minorHAnsi" w:hAnsiTheme="minorHAnsi" w:cstheme="minorHAnsi"/>
          <w:sz w:val="22"/>
          <w:szCs w:val="22"/>
        </w:rPr>
        <w:tab/>
      </w:r>
      <w:r w:rsidRPr="006A15BA">
        <w:rPr>
          <w:rFonts w:asciiTheme="minorHAnsi" w:hAnsiTheme="minorHAnsi" w:cstheme="minorHAnsi"/>
          <w:sz w:val="22"/>
          <w:szCs w:val="22"/>
        </w:rPr>
        <w:tab/>
      </w:r>
      <w:r w:rsidRPr="006A15BA">
        <w:rPr>
          <w:rFonts w:asciiTheme="minorHAnsi" w:hAnsiTheme="minorHAnsi" w:cstheme="minorHAnsi"/>
          <w:sz w:val="22"/>
          <w:szCs w:val="22"/>
        </w:rPr>
        <w:tab/>
      </w:r>
      <w:r w:rsidRPr="006A15BA">
        <w:rPr>
          <w:rFonts w:asciiTheme="minorHAnsi" w:hAnsiTheme="minorHAnsi" w:cstheme="minorHAnsi"/>
          <w:sz w:val="22"/>
          <w:szCs w:val="22"/>
        </w:rPr>
        <w:tab/>
      </w:r>
      <w:r w:rsidRPr="006A15BA">
        <w:rPr>
          <w:rFonts w:asciiTheme="minorHAnsi" w:hAnsiTheme="minorHAnsi" w:cstheme="minorHAnsi"/>
          <w:sz w:val="22"/>
          <w:szCs w:val="22"/>
        </w:rPr>
        <w:tab/>
      </w:r>
      <w:r w:rsidRPr="006A15BA">
        <w:rPr>
          <w:rFonts w:asciiTheme="minorHAnsi" w:hAnsiTheme="minorHAnsi" w:cstheme="minorHAnsi"/>
          <w:sz w:val="22"/>
          <w:szCs w:val="22"/>
        </w:rPr>
        <w:tab/>
        <w:t>_______________________</w:t>
      </w:r>
    </w:p>
    <w:p w14:paraId="0F615521" w14:textId="77777777" w:rsidR="00514C58" w:rsidRPr="006A15BA" w:rsidRDefault="005A6BB7">
      <w:pPr>
        <w:pStyle w:val="Normlnweb"/>
        <w:spacing w:before="0" w:after="0"/>
        <w:rPr>
          <w:rFonts w:asciiTheme="minorHAnsi" w:hAnsiTheme="minorHAnsi" w:cstheme="minorHAnsi"/>
          <w:sz w:val="22"/>
          <w:szCs w:val="22"/>
        </w:rPr>
      </w:pPr>
      <w:r w:rsidRPr="006A15BA">
        <w:rPr>
          <w:rFonts w:asciiTheme="minorHAnsi" w:hAnsiTheme="minorHAnsi" w:cstheme="minorHAnsi"/>
          <w:sz w:val="22"/>
          <w:szCs w:val="22"/>
        </w:rPr>
        <w:tab/>
      </w:r>
      <w:r w:rsidRPr="006A15BA">
        <w:rPr>
          <w:rFonts w:asciiTheme="minorHAnsi" w:hAnsiTheme="minorHAnsi" w:cstheme="minorHAnsi"/>
          <w:sz w:val="22"/>
          <w:szCs w:val="22"/>
        </w:rPr>
        <w:tab/>
      </w:r>
      <w:r w:rsidRPr="006A15BA">
        <w:rPr>
          <w:rFonts w:asciiTheme="minorHAnsi" w:hAnsiTheme="minorHAnsi" w:cstheme="minorHAnsi"/>
          <w:sz w:val="22"/>
          <w:szCs w:val="22"/>
        </w:rPr>
        <w:tab/>
      </w:r>
      <w:r w:rsidRPr="006A15BA">
        <w:rPr>
          <w:rFonts w:asciiTheme="minorHAnsi" w:hAnsiTheme="minorHAnsi" w:cstheme="minorHAnsi"/>
          <w:sz w:val="22"/>
          <w:szCs w:val="22"/>
        </w:rPr>
        <w:tab/>
      </w:r>
      <w:r w:rsidRPr="006A15BA">
        <w:rPr>
          <w:rFonts w:asciiTheme="minorHAnsi" w:hAnsiTheme="minorHAnsi" w:cstheme="minorHAnsi"/>
          <w:sz w:val="22"/>
          <w:szCs w:val="22"/>
        </w:rPr>
        <w:tab/>
      </w:r>
      <w:r w:rsidRPr="006A15BA">
        <w:rPr>
          <w:rFonts w:asciiTheme="minorHAnsi" w:hAnsiTheme="minorHAnsi" w:cstheme="minorHAnsi"/>
          <w:sz w:val="22"/>
          <w:szCs w:val="22"/>
        </w:rPr>
        <w:tab/>
      </w:r>
      <w:r w:rsidRPr="006A15BA">
        <w:rPr>
          <w:rFonts w:asciiTheme="minorHAnsi" w:hAnsiTheme="minorHAnsi" w:cstheme="minorHAnsi"/>
          <w:sz w:val="22"/>
          <w:szCs w:val="22"/>
        </w:rPr>
        <w:tab/>
      </w:r>
      <w:r w:rsidRPr="006A15BA">
        <w:rPr>
          <w:rFonts w:asciiTheme="minorHAnsi" w:hAnsiTheme="minorHAnsi" w:cstheme="minorHAnsi"/>
          <w:sz w:val="22"/>
          <w:szCs w:val="22"/>
        </w:rPr>
        <w:tab/>
        <w:t>město Domažlice</w:t>
      </w:r>
    </w:p>
    <w:p w14:paraId="6ED0DB3D" w14:textId="15634A68" w:rsidR="00514C58" w:rsidRPr="006A15BA" w:rsidRDefault="005A6BB7" w:rsidP="0011704D">
      <w:pPr>
        <w:pStyle w:val="Normlnweb"/>
        <w:spacing w:before="0" w:after="0"/>
        <w:rPr>
          <w:rFonts w:asciiTheme="minorHAnsi" w:hAnsiTheme="minorHAnsi" w:cstheme="minorHAnsi"/>
          <w:sz w:val="22"/>
          <w:szCs w:val="22"/>
        </w:rPr>
      </w:pPr>
      <w:r w:rsidRPr="006A15BA">
        <w:rPr>
          <w:rFonts w:asciiTheme="minorHAnsi" w:hAnsiTheme="minorHAnsi" w:cstheme="minorHAnsi"/>
          <w:sz w:val="22"/>
          <w:szCs w:val="22"/>
        </w:rPr>
        <w:tab/>
      </w:r>
      <w:r w:rsidRPr="006A15BA">
        <w:rPr>
          <w:rFonts w:asciiTheme="minorHAnsi" w:hAnsiTheme="minorHAnsi" w:cstheme="minorHAnsi"/>
          <w:sz w:val="22"/>
          <w:szCs w:val="22"/>
        </w:rPr>
        <w:tab/>
      </w:r>
      <w:r w:rsidRPr="006A15BA">
        <w:rPr>
          <w:rFonts w:asciiTheme="minorHAnsi" w:hAnsiTheme="minorHAnsi" w:cstheme="minorHAnsi"/>
          <w:sz w:val="22"/>
          <w:szCs w:val="22"/>
        </w:rPr>
        <w:tab/>
      </w:r>
      <w:r w:rsidRPr="006A15BA">
        <w:rPr>
          <w:rFonts w:asciiTheme="minorHAnsi" w:hAnsiTheme="minorHAnsi" w:cstheme="minorHAnsi"/>
          <w:sz w:val="22"/>
          <w:szCs w:val="22"/>
        </w:rPr>
        <w:tab/>
      </w:r>
      <w:r w:rsidRPr="006A15BA">
        <w:rPr>
          <w:rFonts w:asciiTheme="minorHAnsi" w:hAnsiTheme="minorHAnsi" w:cstheme="minorHAnsi"/>
          <w:sz w:val="22"/>
          <w:szCs w:val="22"/>
        </w:rPr>
        <w:tab/>
      </w:r>
      <w:r w:rsidRPr="006A15BA">
        <w:rPr>
          <w:rFonts w:asciiTheme="minorHAnsi" w:hAnsiTheme="minorHAnsi" w:cstheme="minorHAnsi"/>
          <w:sz w:val="22"/>
          <w:szCs w:val="22"/>
        </w:rPr>
        <w:tab/>
      </w:r>
      <w:r w:rsidRPr="006A15BA">
        <w:rPr>
          <w:rFonts w:asciiTheme="minorHAnsi" w:hAnsiTheme="minorHAnsi" w:cstheme="minorHAnsi"/>
          <w:sz w:val="22"/>
          <w:szCs w:val="22"/>
        </w:rPr>
        <w:tab/>
      </w:r>
      <w:r w:rsidRPr="006A15BA">
        <w:rPr>
          <w:rFonts w:asciiTheme="minorHAnsi" w:hAnsiTheme="minorHAnsi" w:cstheme="minorHAnsi"/>
          <w:sz w:val="22"/>
          <w:szCs w:val="22"/>
        </w:rPr>
        <w:tab/>
        <w:t>Bc. Stanislav Antoš, starosta</w:t>
      </w:r>
    </w:p>
    <w:p w14:paraId="7534F03A" w14:textId="77777777" w:rsidR="006A15BA" w:rsidRDefault="006A15BA" w:rsidP="0011704D">
      <w:pPr>
        <w:pStyle w:val="Normlnweb"/>
        <w:spacing w:before="0" w:after="0"/>
        <w:rPr>
          <w:rFonts w:asciiTheme="minorHAnsi" w:hAnsiTheme="minorHAnsi" w:cstheme="minorHAnsi"/>
          <w:i/>
          <w:iCs/>
          <w:sz w:val="22"/>
          <w:szCs w:val="22"/>
        </w:rPr>
      </w:pPr>
    </w:p>
    <w:p w14:paraId="52E88FAA" w14:textId="77777777" w:rsidR="006A15BA" w:rsidRDefault="006A15BA" w:rsidP="0011704D">
      <w:pPr>
        <w:pStyle w:val="Normlnweb"/>
        <w:spacing w:before="0" w:after="0"/>
        <w:rPr>
          <w:rFonts w:asciiTheme="minorHAnsi" w:hAnsiTheme="minorHAnsi" w:cstheme="minorHAnsi"/>
          <w:i/>
          <w:iCs/>
          <w:sz w:val="22"/>
          <w:szCs w:val="22"/>
        </w:rPr>
      </w:pPr>
    </w:p>
    <w:p w14:paraId="26982A35" w14:textId="77777777" w:rsidR="006A15BA" w:rsidRDefault="006A15BA" w:rsidP="0011704D">
      <w:pPr>
        <w:pStyle w:val="Normlnweb"/>
        <w:spacing w:before="0" w:after="0"/>
        <w:rPr>
          <w:rFonts w:asciiTheme="minorHAnsi" w:hAnsiTheme="minorHAnsi" w:cstheme="minorHAnsi"/>
          <w:i/>
          <w:iCs/>
          <w:sz w:val="22"/>
          <w:szCs w:val="22"/>
        </w:rPr>
      </w:pPr>
    </w:p>
    <w:p w14:paraId="01860B8B" w14:textId="77777777" w:rsidR="006A15BA" w:rsidRDefault="006A15BA" w:rsidP="0011704D">
      <w:pPr>
        <w:pStyle w:val="Normlnweb"/>
        <w:spacing w:before="0" w:after="0"/>
        <w:rPr>
          <w:rFonts w:asciiTheme="minorHAnsi" w:hAnsiTheme="minorHAnsi" w:cstheme="minorHAnsi"/>
          <w:i/>
          <w:iCs/>
          <w:sz w:val="22"/>
          <w:szCs w:val="22"/>
        </w:rPr>
      </w:pPr>
    </w:p>
    <w:p w14:paraId="4C60804C" w14:textId="77777777" w:rsidR="006A15BA" w:rsidRDefault="006A15BA" w:rsidP="0011704D">
      <w:pPr>
        <w:pStyle w:val="Normlnweb"/>
        <w:spacing w:before="0" w:after="0"/>
        <w:rPr>
          <w:rFonts w:asciiTheme="minorHAnsi" w:hAnsiTheme="minorHAnsi" w:cstheme="minorHAnsi"/>
          <w:i/>
          <w:iCs/>
          <w:sz w:val="22"/>
          <w:szCs w:val="22"/>
        </w:rPr>
      </w:pPr>
    </w:p>
    <w:p w14:paraId="409C793B" w14:textId="77777777" w:rsidR="006A15BA" w:rsidRDefault="006A15BA" w:rsidP="0011704D">
      <w:pPr>
        <w:pStyle w:val="Normlnweb"/>
        <w:spacing w:before="0" w:after="0"/>
        <w:rPr>
          <w:rFonts w:asciiTheme="minorHAnsi" w:hAnsiTheme="minorHAnsi" w:cstheme="minorHAnsi"/>
          <w:i/>
          <w:iCs/>
          <w:sz w:val="22"/>
          <w:szCs w:val="22"/>
        </w:rPr>
      </w:pPr>
    </w:p>
    <w:p w14:paraId="2EB6FC66" w14:textId="77777777" w:rsidR="006A15BA" w:rsidRDefault="006A15BA" w:rsidP="0011704D">
      <w:pPr>
        <w:pStyle w:val="Normlnweb"/>
        <w:spacing w:before="0" w:after="0"/>
        <w:rPr>
          <w:rFonts w:asciiTheme="minorHAnsi" w:hAnsiTheme="minorHAnsi" w:cstheme="minorHAnsi"/>
          <w:i/>
          <w:iCs/>
          <w:sz w:val="22"/>
          <w:szCs w:val="22"/>
        </w:rPr>
      </w:pPr>
    </w:p>
    <w:p w14:paraId="6B1459E5" w14:textId="77777777" w:rsidR="006A15BA" w:rsidRDefault="006A15BA" w:rsidP="0011704D">
      <w:pPr>
        <w:pStyle w:val="Normlnweb"/>
        <w:spacing w:before="0" w:after="0"/>
        <w:rPr>
          <w:rFonts w:asciiTheme="minorHAnsi" w:hAnsiTheme="minorHAnsi" w:cstheme="minorHAnsi"/>
          <w:i/>
          <w:iCs/>
          <w:sz w:val="22"/>
          <w:szCs w:val="22"/>
        </w:rPr>
      </w:pPr>
    </w:p>
    <w:p w14:paraId="00210C88" w14:textId="77777777" w:rsidR="006A15BA" w:rsidRDefault="006A15BA" w:rsidP="0011704D">
      <w:pPr>
        <w:pStyle w:val="Normlnweb"/>
        <w:spacing w:before="0" w:after="0"/>
        <w:rPr>
          <w:rFonts w:asciiTheme="minorHAnsi" w:hAnsiTheme="minorHAnsi" w:cstheme="minorHAnsi"/>
          <w:i/>
          <w:iCs/>
          <w:sz w:val="22"/>
          <w:szCs w:val="22"/>
        </w:rPr>
      </w:pPr>
    </w:p>
    <w:p w14:paraId="50615DA6" w14:textId="77777777" w:rsidR="006A15BA" w:rsidRDefault="006A15BA" w:rsidP="0011704D">
      <w:pPr>
        <w:pStyle w:val="Normlnweb"/>
        <w:spacing w:before="0" w:after="0"/>
        <w:rPr>
          <w:rFonts w:asciiTheme="minorHAnsi" w:hAnsiTheme="minorHAnsi" w:cstheme="minorHAnsi"/>
          <w:i/>
          <w:iCs/>
          <w:sz w:val="22"/>
          <w:szCs w:val="22"/>
        </w:rPr>
      </w:pPr>
    </w:p>
    <w:p w14:paraId="7382D065" w14:textId="77777777" w:rsidR="006A15BA" w:rsidRDefault="006A15BA" w:rsidP="0011704D">
      <w:pPr>
        <w:pStyle w:val="Normlnweb"/>
        <w:spacing w:before="0" w:after="0"/>
        <w:rPr>
          <w:rFonts w:asciiTheme="minorHAnsi" w:hAnsiTheme="minorHAnsi" w:cstheme="minorHAnsi"/>
          <w:i/>
          <w:iCs/>
          <w:sz w:val="22"/>
          <w:szCs w:val="22"/>
        </w:rPr>
      </w:pPr>
    </w:p>
    <w:p w14:paraId="129CBC46" w14:textId="77777777" w:rsidR="006A15BA" w:rsidRDefault="006A15BA" w:rsidP="0011704D">
      <w:pPr>
        <w:pStyle w:val="Normlnweb"/>
        <w:spacing w:before="0" w:after="0"/>
        <w:rPr>
          <w:rFonts w:asciiTheme="minorHAnsi" w:hAnsiTheme="minorHAnsi" w:cstheme="minorHAnsi"/>
          <w:i/>
          <w:iCs/>
          <w:sz w:val="22"/>
          <w:szCs w:val="22"/>
        </w:rPr>
      </w:pPr>
    </w:p>
    <w:p w14:paraId="7E66419E" w14:textId="77777777" w:rsidR="006A15BA" w:rsidRDefault="006A15BA" w:rsidP="0011704D">
      <w:pPr>
        <w:pStyle w:val="Normlnweb"/>
        <w:spacing w:before="0" w:after="0"/>
        <w:rPr>
          <w:rFonts w:asciiTheme="minorHAnsi" w:hAnsiTheme="minorHAnsi" w:cstheme="minorHAnsi"/>
          <w:i/>
          <w:iCs/>
          <w:sz w:val="22"/>
          <w:szCs w:val="22"/>
        </w:rPr>
      </w:pPr>
    </w:p>
    <w:p w14:paraId="252E3EE6" w14:textId="77777777" w:rsidR="006A15BA" w:rsidRDefault="006A15BA" w:rsidP="0011704D">
      <w:pPr>
        <w:pStyle w:val="Normlnweb"/>
        <w:spacing w:before="0" w:after="0"/>
        <w:rPr>
          <w:rFonts w:asciiTheme="minorHAnsi" w:hAnsiTheme="minorHAnsi" w:cstheme="minorHAnsi"/>
          <w:i/>
          <w:iCs/>
          <w:sz w:val="22"/>
          <w:szCs w:val="22"/>
        </w:rPr>
      </w:pPr>
    </w:p>
    <w:p w14:paraId="17A0B84A" w14:textId="77777777" w:rsidR="006A15BA" w:rsidRDefault="006A15BA" w:rsidP="0011704D">
      <w:pPr>
        <w:pStyle w:val="Normlnweb"/>
        <w:spacing w:before="0" w:after="0"/>
        <w:rPr>
          <w:rFonts w:asciiTheme="minorHAnsi" w:hAnsiTheme="minorHAnsi" w:cstheme="minorHAnsi"/>
          <w:i/>
          <w:iCs/>
          <w:sz w:val="22"/>
          <w:szCs w:val="22"/>
        </w:rPr>
      </w:pPr>
    </w:p>
    <w:p w14:paraId="7A139A73" w14:textId="77777777" w:rsidR="006A15BA" w:rsidRDefault="006A15BA" w:rsidP="0011704D">
      <w:pPr>
        <w:pStyle w:val="Normlnweb"/>
        <w:spacing w:before="0" w:after="0"/>
        <w:rPr>
          <w:rFonts w:asciiTheme="minorHAnsi" w:hAnsiTheme="minorHAnsi" w:cstheme="minorHAnsi"/>
          <w:i/>
          <w:iCs/>
          <w:sz w:val="22"/>
          <w:szCs w:val="22"/>
        </w:rPr>
      </w:pPr>
    </w:p>
    <w:p w14:paraId="2936D13E" w14:textId="77777777" w:rsidR="006A15BA" w:rsidRDefault="006A15BA" w:rsidP="0011704D">
      <w:pPr>
        <w:pStyle w:val="Normlnweb"/>
        <w:spacing w:before="0" w:after="0"/>
        <w:rPr>
          <w:rFonts w:asciiTheme="minorHAnsi" w:hAnsiTheme="minorHAnsi" w:cstheme="minorHAnsi"/>
          <w:i/>
          <w:iCs/>
          <w:sz w:val="22"/>
          <w:szCs w:val="22"/>
        </w:rPr>
      </w:pPr>
    </w:p>
    <w:p w14:paraId="7E4814CA" w14:textId="77777777" w:rsidR="006A15BA" w:rsidRDefault="006A15BA" w:rsidP="0011704D">
      <w:pPr>
        <w:pStyle w:val="Normlnweb"/>
        <w:spacing w:before="0" w:after="0"/>
        <w:rPr>
          <w:rFonts w:asciiTheme="minorHAnsi" w:hAnsiTheme="minorHAnsi" w:cstheme="minorHAnsi"/>
          <w:i/>
          <w:iCs/>
          <w:sz w:val="22"/>
          <w:szCs w:val="22"/>
        </w:rPr>
      </w:pPr>
    </w:p>
    <w:p w14:paraId="30E7E07B" w14:textId="77777777" w:rsidR="006A15BA" w:rsidRDefault="006A15BA" w:rsidP="0011704D">
      <w:pPr>
        <w:pStyle w:val="Normlnweb"/>
        <w:spacing w:before="0" w:after="0"/>
        <w:rPr>
          <w:rFonts w:asciiTheme="minorHAnsi" w:hAnsiTheme="minorHAnsi" w:cstheme="minorHAnsi"/>
          <w:i/>
          <w:iCs/>
          <w:sz w:val="22"/>
          <w:szCs w:val="22"/>
        </w:rPr>
      </w:pPr>
    </w:p>
    <w:p w14:paraId="515D85B0" w14:textId="77777777" w:rsidR="006A15BA" w:rsidRDefault="006A15BA" w:rsidP="0011704D">
      <w:pPr>
        <w:pStyle w:val="Normlnweb"/>
        <w:spacing w:before="0" w:after="0"/>
        <w:rPr>
          <w:rFonts w:asciiTheme="minorHAnsi" w:hAnsiTheme="minorHAnsi" w:cstheme="minorHAnsi"/>
          <w:i/>
          <w:iCs/>
          <w:sz w:val="22"/>
          <w:szCs w:val="22"/>
        </w:rPr>
      </w:pPr>
    </w:p>
    <w:p w14:paraId="724B33CD" w14:textId="77777777" w:rsidR="006A15BA" w:rsidRDefault="006A15BA" w:rsidP="0011704D">
      <w:pPr>
        <w:pStyle w:val="Normlnweb"/>
        <w:spacing w:before="0" w:after="0"/>
        <w:rPr>
          <w:rFonts w:asciiTheme="minorHAnsi" w:hAnsiTheme="minorHAnsi" w:cstheme="minorHAnsi"/>
          <w:i/>
          <w:iCs/>
          <w:sz w:val="22"/>
          <w:szCs w:val="22"/>
        </w:rPr>
      </w:pPr>
    </w:p>
    <w:p w14:paraId="4310E3F1" w14:textId="77777777" w:rsidR="006A15BA" w:rsidRDefault="006A15BA" w:rsidP="0011704D">
      <w:pPr>
        <w:pStyle w:val="Normlnweb"/>
        <w:spacing w:before="0" w:after="0"/>
        <w:rPr>
          <w:rFonts w:asciiTheme="minorHAnsi" w:hAnsiTheme="minorHAnsi" w:cstheme="minorHAnsi"/>
          <w:i/>
          <w:iCs/>
          <w:sz w:val="22"/>
          <w:szCs w:val="22"/>
        </w:rPr>
      </w:pPr>
    </w:p>
    <w:p w14:paraId="3C5D7007" w14:textId="77777777" w:rsidR="006A15BA" w:rsidRDefault="006A15BA" w:rsidP="0011704D">
      <w:pPr>
        <w:pStyle w:val="Normlnweb"/>
        <w:spacing w:before="0" w:after="0"/>
        <w:rPr>
          <w:rFonts w:asciiTheme="minorHAnsi" w:hAnsiTheme="minorHAnsi" w:cstheme="minorHAnsi"/>
          <w:i/>
          <w:iCs/>
          <w:sz w:val="22"/>
          <w:szCs w:val="22"/>
        </w:rPr>
      </w:pPr>
    </w:p>
    <w:p w14:paraId="703C4090" w14:textId="77777777" w:rsidR="006A15BA" w:rsidRDefault="006A15BA" w:rsidP="0011704D">
      <w:pPr>
        <w:pStyle w:val="Normlnweb"/>
        <w:spacing w:before="0" w:after="0"/>
        <w:rPr>
          <w:rFonts w:asciiTheme="minorHAnsi" w:hAnsiTheme="minorHAnsi" w:cstheme="minorHAnsi"/>
          <w:i/>
          <w:iCs/>
          <w:sz w:val="22"/>
          <w:szCs w:val="22"/>
        </w:rPr>
      </w:pPr>
    </w:p>
    <w:p w14:paraId="7392998F" w14:textId="77777777" w:rsidR="006A15BA" w:rsidRDefault="006A15BA" w:rsidP="0011704D">
      <w:pPr>
        <w:pStyle w:val="Normlnweb"/>
        <w:spacing w:before="0" w:after="0"/>
        <w:rPr>
          <w:rFonts w:asciiTheme="minorHAnsi" w:hAnsiTheme="minorHAnsi" w:cstheme="minorHAnsi"/>
          <w:i/>
          <w:iCs/>
          <w:sz w:val="22"/>
          <w:szCs w:val="22"/>
        </w:rPr>
      </w:pPr>
    </w:p>
    <w:p w14:paraId="316DF2B5" w14:textId="77777777" w:rsidR="006A15BA" w:rsidRDefault="006A15BA" w:rsidP="0011704D">
      <w:pPr>
        <w:pStyle w:val="Normlnweb"/>
        <w:spacing w:before="0" w:after="0"/>
        <w:rPr>
          <w:rFonts w:asciiTheme="minorHAnsi" w:hAnsiTheme="minorHAnsi" w:cstheme="minorHAnsi"/>
          <w:i/>
          <w:iCs/>
          <w:sz w:val="22"/>
          <w:szCs w:val="22"/>
        </w:rPr>
      </w:pPr>
    </w:p>
    <w:p w14:paraId="7100AB5D" w14:textId="77777777" w:rsidR="006A15BA" w:rsidRDefault="006A15BA" w:rsidP="0011704D">
      <w:pPr>
        <w:pStyle w:val="Normlnweb"/>
        <w:spacing w:before="0" w:after="0"/>
        <w:rPr>
          <w:rFonts w:asciiTheme="minorHAnsi" w:hAnsiTheme="minorHAnsi" w:cstheme="minorHAnsi"/>
          <w:i/>
          <w:iCs/>
          <w:sz w:val="22"/>
          <w:szCs w:val="22"/>
        </w:rPr>
      </w:pPr>
    </w:p>
    <w:p w14:paraId="3BCB64AB" w14:textId="77777777" w:rsidR="006A15BA" w:rsidRDefault="006A15BA" w:rsidP="0011704D">
      <w:pPr>
        <w:pStyle w:val="Normlnweb"/>
        <w:spacing w:before="0" w:after="0"/>
        <w:rPr>
          <w:rFonts w:asciiTheme="minorHAnsi" w:hAnsiTheme="minorHAnsi" w:cstheme="minorHAnsi"/>
          <w:i/>
          <w:iCs/>
          <w:sz w:val="22"/>
          <w:szCs w:val="22"/>
        </w:rPr>
      </w:pPr>
    </w:p>
    <w:p w14:paraId="62516E72" w14:textId="77777777" w:rsidR="006A15BA" w:rsidRDefault="006A15BA" w:rsidP="0011704D">
      <w:pPr>
        <w:pStyle w:val="Normlnweb"/>
        <w:spacing w:before="0" w:after="0"/>
        <w:rPr>
          <w:rFonts w:asciiTheme="minorHAnsi" w:hAnsiTheme="minorHAnsi" w:cstheme="minorHAnsi"/>
          <w:i/>
          <w:iCs/>
          <w:sz w:val="22"/>
          <w:szCs w:val="22"/>
        </w:rPr>
      </w:pPr>
    </w:p>
    <w:p w14:paraId="1D2A23D7" w14:textId="71DA80CC" w:rsidR="00454D26" w:rsidRPr="00454D26" w:rsidRDefault="00454D26" w:rsidP="0011704D">
      <w:pPr>
        <w:pStyle w:val="Normlnweb"/>
        <w:spacing w:before="0" w:after="0"/>
        <w:rPr>
          <w:rFonts w:asciiTheme="minorHAnsi" w:hAnsiTheme="minorHAnsi" w:cstheme="minorHAnsi"/>
          <w:i/>
          <w:iCs/>
          <w:sz w:val="22"/>
          <w:szCs w:val="22"/>
        </w:rPr>
      </w:pPr>
      <w:r w:rsidRPr="00454D26">
        <w:rPr>
          <w:rFonts w:asciiTheme="minorHAnsi" w:hAnsiTheme="minorHAnsi" w:cstheme="minorHAnsi"/>
          <w:i/>
          <w:iCs/>
          <w:sz w:val="22"/>
          <w:szCs w:val="22"/>
        </w:rPr>
        <w:lastRenderedPageBreak/>
        <w:t>Příloha č. 1</w:t>
      </w:r>
    </w:p>
    <w:p w14:paraId="799F35CB" w14:textId="668C08F2" w:rsidR="00454D26" w:rsidRDefault="007C6E6C" w:rsidP="0011704D">
      <w:pPr>
        <w:pStyle w:val="Normlnweb"/>
        <w:spacing w:before="0" w:after="0"/>
        <w:rPr>
          <w:rFonts w:asciiTheme="minorHAnsi" w:hAnsiTheme="minorHAnsi" w:cstheme="minorHAnsi"/>
          <w:sz w:val="22"/>
          <w:szCs w:val="22"/>
        </w:rPr>
      </w:pPr>
      <w:r>
        <w:rPr>
          <w:rFonts w:asciiTheme="minorHAnsi" w:hAnsiTheme="minorHAnsi" w:cstheme="minorHAnsi"/>
          <w:noProof/>
          <w:sz w:val="22"/>
          <w:szCs w:val="22"/>
        </w:rPr>
        <w:drawing>
          <wp:anchor distT="0" distB="0" distL="114300" distR="114300" simplePos="0" relativeHeight="251661312" behindDoc="0" locked="0" layoutInCell="1" allowOverlap="1" wp14:anchorId="17BC265C" wp14:editId="2540090D">
            <wp:simplePos x="0" y="0"/>
            <wp:positionH relativeFrom="margin">
              <wp:align>left</wp:align>
            </wp:positionH>
            <wp:positionV relativeFrom="paragraph">
              <wp:posOffset>175895</wp:posOffset>
            </wp:positionV>
            <wp:extent cx="6010275" cy="8972550"/>
            <wp:effectExtent l="0" t="0" r="9525" b="0"/>
            <wp:wrapSquare wrapText="bothSides"/>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pic:cNvPicPr/>
                  </pic:nvPicPr>
                  <pic:blipFill>
                    <a:blip r:embed="rId7">
                      <a:extLst>
                        <a:ext uri="{28A0092B-C50C-407E-A947-70E740481C1C}">
                          <a14:useLocalDpi xmlns:a14="http://schemas.microsoft.com/office/drawing/2010/main" val="0"/>
                        </a:ext>
                      </a:extLst>
                    </a:blip>
                    <a:stretch>
                      <a:fillRect/>
                    </a:stretch>
                  </pic:blipFill>
                  <pic:spPr>
                    <a:xfrm>
                      <a:off x="0" y="0"/>
                      <a:ext cx="6010275" cy="8972550"/>
                    </a:xfrm>
                    <a:prstGeom prst="rect">
                      <a:avLst/>
                    </a:prstGeom>
                  </pic:spPr>
                </pic:pic>
              </a:graphicData>
            </a:graphic>
            <wp14:sizeRelH relativeFrom="margin">
              <wp14:pctWidth>0</wp14:pctWidth>
            </wp14:sizeRelH>
            <wp14:sizeRelV relativeFrom="margin">
              <wp14:pctHeight>0</wp14:pctHeight>
            </wp14:sizeRelV>
          </wp:anchor>
        </w:drawing>
      </w:r>
    </w:p>
    <w:p w14:paraId="316FCC43" w14:textId="73D0EF0D" w:rsidR="00454D26" w:rsidRDefault="007C6E6C" w:rsidP="0011704D">
      <w:pPr>
        <w:pStyle w:val="Normlnweb"/>
        <w:spacing w:before="0" w:after="0"/>
        <w:rPr>
          <w:rFonts w:asciiTheme="minorHAnsi" w:hAnsiTheme="minorHAnsi" w:cstheme="minorHAnsi"/>
          <w:sz w:val="22"/>
          <w:szCs w:val="22"/>
        </w:rPr>
      </w:pPr>
      <w:r>
        <w:rPr>
          <w:rFonts w:asciiTheme="minorHAnsi" w:hAnsiTheme="minorHAnsi" w:cstheme="minorHAnsi"/>
          <w:noProof/>
          <w:sz w:val="22"/>
          <w:szCs w:val="22"/>
        </w:rPr>
        <w:lastRenderedPageBreak/>
        <w:drawing>
          <wp:anchor distT="0" distB="0" distL="114300" distR="114300" simplePos="0" relativeHeight="251660288" behindDoc="0" locked="0" layoutInCell="1" allowOverlap="1" wp14:anchorId="4EB7DC3D" wp14:editId="316FB777">
            <wp:simplePos x="0" y="0"/>
            <wp:positionH relativeFrom="margin">
              <wp:align>center</wp:align>
            </wp:positionH>
            <wp:positionV relativeFrom="paragraph">
              <wp:posOffset>128905</wp:posOffset>
            </wp:positionV>
            <wp:extent cx="5619750" cy="8086725"/>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pic:cNvPicPr/>
                  </pic:nvPicPr>
                  <pic:blipFill>
                    <a:blip r:embed="rId8">
                      <a:extLst>
                        <a:ext uri="{28A0092B-C50C-407E-A947-70E740481C1C}">
                          <a14:useLocalDpi xmlns:a14="http://schemas.microsoft.com/office/drawing/2010/main" val="0"/>
                        </a:ext>
                      </a:extLst>
                    </a:blip>
                    <a:stretch>
                      <a:fillRect/>
                    </a:stretch>
                  </pic:blipFill>
                  <pic:spPr>
                    <a:xfrm>
                      <a:off x="0" y="0"/>
                      <a:ext cx="5619750" cy="8086725"/>
                    </a:xfrm>
                    <a:prstGeom prst="rect">
                      <a:avLst/>
                    </a:prstGeom>
                  </pic:spPr>
                </pic:pic>
              </a:graphicData>
            </a:graphic>
          </wp:anchor>
        </w:drawing>
      </w:r>
    </w:p>
    <w:p w14:paraId="17C846A3" w14:textId="28BD5D72" w:rsidR="00454D26" w:rsidRDefault="00454D26" w:rsidP="0011704D">
      <w:pPr>
        <w:pStyle w:val="Normlnweb"/>
        <w:spacing w:before="0" w:after="0"/>
        <w:rPr>
          <w:rFonts w:asciiTheme="minorHAnsi" w:hAnsiTheme="minorHAnsi" w:cstheme="minorHAnsi"/>
          <w:sz w:val="22"/>
        </w:rPr>
      </w:pPr>
    </w:p>
    <w:p w14:paraId="3EDA90BF" w14:textId="6282796C" w:rsidR="00454D26" w:rsidRDefault="00454D26" w:rsidP="0011704D">
      <w:pPr>
        <w:pStyle w:val="Normlnweb"/>
        <w:spacing w:before="0" w:after="0"/>
        <w:rPr>
          <w:rFonts w:asciiTheme="minorHAnsi" w:hAnsiTheme="minorHAnsi" w:cstheme="minorHAnsi"/>
          <w:sz w:val="22"/>
        </w:rPr>
      </w:pPr>
    </w:p>
    <w:p w14:paraId="455E1AE2" w14:textId="38C3010A" w:rsidR="00454D26" w:rsidRDefault="00454D26" w:rsidP="0011704D">
      <w:pPr>
        <w:pStyle w:val="Normlnweb"/>
        <w:spacing w:before="0" w:after="0"/>
        <w:rPr>
          <w:rFonts w:asciiTheme="minorHAnsi" w:hAnsiTheme="minorHAnsi" w:cstheme="minorHAnsi"/>
          <w:sz w:val="22"/>
        </w:rPr>
      </w:pPr>
    </w:p>
    <w:p w14:paraId="3FC11BB9" w14:textId="47F3DD80" w:rsidR="00454D26" w:rsidRDefault="00454D26" w:rsidP="0011704D">
      <w:pPr>
        <w:pStyle w:val="Normlnweb"/>
        <w:spacing w:before="0" w:after="0"/>
        <w:rPr>
          <w:rFonts w:asciiTheme="minorHAnsi" w:hAnsiTheme="minorHAnsi" w:cstheme="minorHAnsi"/>
          <w:sz w:val="22"/>
        </w:rPr>
      </w:pPr>
    </w:p>
    <w:p w14:paraId="21B00268" w14:textId="2A8CBA39" w:rsidR="00865347" w:rsidRDefault="00865347" w:rsidP="0011704D">
      <w:pPr>
        <w:pStyle w:val="Normlnweb"/>
        <w:spacing w:before="0" w:after="0"/>
        <w:rPr>
          <w:rFonts w:asciiTheme="minorHAnsi" w:hAnsiTheme="minorHAnsi" w:cstheme="minorHAnsi"/>
          <w:sz w:val="22"/>
        </w:rPr>
      </w:pPr>
    </w:p>
    <w:p w14:paraId="5D71EF3F" w14:textId="5395058F" w:rsidR="00454D26" w:rsidRPr="00454D26" w:rsidRDefault="00454D26" w:rsidP="0011704D">
      <w:pPr>
        <w:pStyle w:val="Normlnweb"/>
        <w:spacing w:before="0" w:after="0"/>
        <w:rPr>
          <w:rFonts w:asciiTheme="minorHAnsi" w:hAnsiTheme="minorHAnsi" w:cstheme="minorHAnsi"/>
          <w:i/>
          <w:iCs/>
          <w:sz w:val="22"/>
        </w:rPr>
      </w:pPr>
      <w:r w:rsidRPr="00454D26">
        <w:rPr>
          <w:rFonts w:asciiTheme="minorHAnsi" w:hAnsiTheme="minorHAnsi" w:cstheme="minorHAnsi"/>
          <w:i/>
          <w:iCs/>
          <w:sz w:val="22"/>
        </w:rPr>
        <w:lastRenderedPageBreak/>
        <w:t>Příloha č. 2</w:t>
      </w:r>
    </w:p>
    <w:p w14:paraId="3583B302" w14:textId="5CAA4B08" w:rsidR="00454D26" w:rsidRDefault="00865347" w:rsidP="0011704D">
      <w:pPr>
        <w:pStyle w:val="Normlnweb"/>
        <w:spacing w:before="0" w:after="0"/>
        <w:rPr>
          <w:rFonts w:asciiTheme="minorHAnsi" w:hAnsiTheme="minorHAnsi" w:cstheme="minorHAnsi"/>
          <w:sz w:val="22"/>
        </w:rPr>
      </w:pPr>
      <w:r>
        <w:rPr>
          <w:rFonts w:asciiTheme="minorHAnsi" w:hAnsiTheme="minorHAnsi" w:cstheme="minorHAnsi"/>
          <w:noProof/>
          <w:sz w:val="22"/>
        </w:rPr>
        <w:drawing>
          <wp:anchor distT="0" distB="0" distL="114300" distR="114300" simplePos="0" relativeHeight="251658240" behindDoc="0" locked="0" layoutInCell="1" allowOverlap="1" wp14:anchorId="20056849" wp14:editId="77CEB126">
            <wp:simplePos x="0" y="0"/>
            <wp:positionH relativeFrom="margin">
              <wp:posOffset>137160</wp:posOffset>
            </wp:positionH>
            <wp:positionV relativeFrom="paragraph">
              <wp:posOffset>318770</wp:posOffset>
            </wp:positionV>
            <wp:extent cx="5708015" cy="8705850"/>
            <wp:effectExtent l="0" t="0" r="6985"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9">
                      <a:extLst>
                        <a:ext uri="{28A0092B-C50C-407E-A947-70E740481C1C}">
                          <a14:useLocalDpi xmlns:a14="http://schemas.microsoft.com/office/drawing/2010/main" val="0"/>
                        </a:ext>
                      </a:extLst>
                    </a:blip>
                    <a:stretch>
                      <a:fillRect/>
                    </a:stretch>
                  </pic:blipFill>
                  <pic:spPr>
                    <a:xfrm>
                      <a:off x="0" y="0"/>
                      <a:ext cx="5708015" cy="8705850"/>
                    </a:xfrm>
                    <a:prstGeom prst="rect">
                      <a:avLst/>
                    </a:prstGeom>
                  </pic:spPr>
                </pic:pic>
              </a:graphicData>
            </a:graphic>
            <wp14:sizeRelH relativeFrom="margin">
              <wp14:pctWidth>0</wp14:pctWidth>
            </wp14:sizeRelH>
            <wp14:sizeRelV relativeFrom="margin">
              <wp14:pctHeight>0</wp14:pctHeight>
            </wp14:sizeRelV>
          </wp:anchor>
        </w:drawing>
      </w:r>
    </w:p>
    <w:p w14:paraId="0FA948C9" w14:textId="2EA3952F" w:rsidR="00454D26" w:rsidRPr="007613FC" w:rsidRDefault="00454D26" w:rsidP="0011704D">
      <w:pPr>
        <w:pStyle w:val="Normlnweb"/>
        <w:spacing w:before="0" w:after="0"/>
        <w:rPr>
          <w:rFonts w:asciiTheme="minorHAnsi" w:hAnsiTheme="minorHAnsi" w:cstheme="minorHAnsi"/>
          <w:sz w:val="22"/>
        </w:rPr>
      </w:pPr>
    </w:p>
    <w:sectPr w:rsidR="00454D26" w:rsidRPr="007613FC" w:rsidSect="00705310">
      <w:footerReference w:type="default" r:id="rId10"/>
      <w:pgSz w:w="11906" w:h="16838"/>
      <w:pgMar w:top="1134" w:right="1134" w:bottom="851"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1637F" w14:textId="77777777" w:rsidR="00B26DD2" w:rsidRDefault="005A6BB7">
      <w:r>
        <w:separator/>
      </w:r>
    </w:p>
  </w:endnote>
  <w:endnote w:type="continuationSeparator" w:id="0">
    <w:p w14:paraId="586058F9" w14:textId="77777777" w:rsidR="00B26DD2" w:rsidRDefault="005A6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roid Sans Fallback">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Nimbus Roman No9 L">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6089D" w14:textId="77777777" w:rsidR="00DF304B" w:rsidRDefault="005A6BB7">
    <w:pPr>
      <w:pStyle w:val="Zpat"/>
      <w:jc w:val="right"/>
    </w:pPr>
    <w:r>
      <w:rPr>
        <w:sz w:val="18"/>
        <w:szCs w:val="18"/>
      </w:rPr>
      <w:fldChar w:fldCharType="begin"/>
    </w:r>
    <w:r>
      <w:rPr>
        <w:sz w:val="18"/>
        <w:szCs w:val="18"/>
      </w:rPr>
      <w:instrText xml:space="preserve"> PAGE </w:instrText>
    </w:r>
    <w:r>
      <w:rPr>
        <w:sz w:val="18"/>
        <w:szCs w:val="18"/>
      </w:rPr>
      <w:fldChar w:fldCharType="separate"/>
    </w:r>
    <w:r>
      <w:rPr>
        <w:sz w:val="18"/>
        <w:szCs w:val="18"/>
      </w:rPr>
      <w:t>7</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12E30" w14:textId="77777777" w:rsidR="00B26DD2" w:rsidRDefault="005A6BB7">
      <w:r>
        <w:rPr>
          <w:color w:val="000000"/>
        </w:rPr>
        <w:separator/>
      </w:r>
    </w:p>
  </w:footnote>
  <w:footnote w:type="continuationSeparator" w:id="0">
    <w:p w14:paraId="6E2B4F36" w14:textId="77777777" w:rsidR="00B26DD2" w:rsidRDefault="005A6B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E0223"/>
    <w:multiLevelType w:val="multilevel"/>
    <w:tmpl w:val="34620B0C"/>
    <w:styleLink w:val="WW8Num9"/>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 w15:restartNumberingAfterBreak="0">
    <w:nsid w:val="108A447E"/>
    <w:multiLevelType w:val="multilevel"/>
    <w:tmpl w:val="D1C29AE4"/>
    <w:styleLink w:val="WW8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2963EEF"/>
    <w:multiLevelType w:val="hybridMultilevel"/>
    <w:tmpl w:val="1D1C3B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9E23F6"/>
    <w:multiLevelType w:val="hybridMultilevel"/>
    <w:tmpl w:val="6194F5B8"/>
    <w:lvl w:ilvl="0" w:tplc="4EFC6958">
      <w:start w:val="1"/>
      <w:numFmt w:val="lowerLetter"/>
      <w:lvlText w:val="%1)"/>
      <w:lvlJc w:val="left"/>
      <w:pPr>
        <w:ind w:left="1495" w:hanging="360"/>
      </w:pPr>
      <w:rPr>
        <w:i w:val="0"/>
        <w:iCs w:val="0"/>
      </w:r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4" w15:restartNumberingAfterBreak="0">
    <w:nsid w:val="18B160F2"/>
    <w:multiLevelType w:val="multilevel"/>
    <w:tmpl w:val="BC0208DC"/>
    <w:styleLink w:val="WW8Num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200E6B11"/>
    <w:multiLevelType w:val="multilevel"/>
    <w:tmpl w:val="776CEC34"/>
    <w:styleLink w:val="WW8Num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3507049E"/>
    <w:multiLevelType w:val="multilevel"/>
    <w:tmpl w:val="BEF40602"/>
    <w:lvl w:ilvl="0">
      <w:start w:val="1"/>
      <w:numFmt w:val="decimal"/>
      <w:lvlText w:val="%1."/>
      <w:lvlJc w:val="left"/>
      <w:pPr>
        <w:ind w:left="380" w:hanging="357"/>
      </w:pPr>
      <w:rPr>
        <w:rFonts w:ascii="Calibri" w:hAnsi="Calibri"/>
        <w:sz w:val="22"/>
        <w:szCs w:val="22"/>
      </w:rPr>
    </w:lvl>
    <w:lvl w:ilvl="1">
      <w:start w:val="1"/>
      <w:numFmt w:val="decimal"/>
      <w:lvlText w:val="%2."/>
      <w:lvlJc w:val="left"/>
      <w:pPr>
        <w:ind w:left="1080" w:hanging="360"/>
      </w:pPr>
      <w:rPr>
        <w:rFonts w:ascii="Calibri" w:hAnsi="Calibri"/>
        <w:sz w:val="22"/>
        <w:szCs w:val="22"/>
      </w:rPr>
    </w:lvl>
    <w:lvl w:ilvl="2">
      <w:start w:val="1"/>
      <w:numFmt w:val="decimal"/>
      <w:lvlText w:val="%3."/>
      <w:lvlJc w:val="left"/>
      <w:pPr>
        <w:ind w:left="1440" w:hanging="360"/>
      </w:pPr>
      <w:rPr>
        <w:rFonts w:ascii="Calibri" w:hAnsi="Calibri"/>
        <w:sz w:val="22"/>
        <w:szCs w:val="22"/>
      </w:rPr>
    </w:lvl>
    <w:lvl w:ilvl="3">
      <w:start w:val="1"/>
      <w:numFmt w:val="decimal"/>
      <w:lvlText w:val="%4."/>
      <w:lvlJc w:val="left"/>
      <w:pPr>
        <w:ind w:left="1800" w:hanging="360"/>
      </w:pPr>
      <w:rPr>
        <w:rFonts w:ascii="Calibri" w:hAnsi="Calibri"/>
        <w:sz w:val="22"/>
        <w:szCs w:val="22"/>
      </w:rPr>
    </w:lvl>
    <w:lvl w:ilvl="4">
      <w:start w:val="1"/>
      <w:numFmt w:val="decimal"/>
      <w:lvlText w:val="%5."/>
      <w:lvlJc w:val="left"/>
      <w:pPr>
        <w:ind w:left="2160" w:hanging="360"/>
      </w:pPr>
      <w:rPr>
        <w:rFonts w:ascii="Calibri" w:hAnsi="Calibri"/>
        <w:sz w:val="22"/>
        <w:szCs w:val="22"/>
      </w:rPr>
    </w:lvl>
    <w:lvl w:ilvl="5">
      <w:start w:val="1"/>
      <w:numFmt w:val="decimal"/>
      <w:lvlText w:val="%6."/>
      <w:lvlJc w:val="left"/>
      <w:pPr>
        <w:ind w:left="2520" w:hanging="360"/>
      </w:pPr>
      <w:rPr>
        <w:rFonts w:ascii="Calibri" w:hAnsi="Calibri"/>
        <w:sz w:val="22"/>
        <w:szCs w:val="22"/>
      </w:rPr>
    </w:lvl>
    <w:lvl w:ilvl="6">
      <w:start w:val="1"/>
      <w:numFmt w:val="decimal"/>
      <w:lvlText w:val="%7."/>
      <w:lvlJc w:val="left"/>
      <w:pPr>
        <w:ind w:left="2880" w:hanging="360"/>
      </w:pPr>
      <w:rPr>
        <w:rFonts w:ascii="Calibri" w:hAnsi="Calibri"/>
        <w:sz w:val="22"/>
        <w:szCs w:val="22"/>
      </w:rPr>
    </w:lvl>
    <w:lvl w:ilvl="7">
      <w:start w:val="1"/>
      <w:numFmt w:val="decimal"/>
      <w:lvlText w:val="%8."/>
      <w:lvlJc w:val="left"/>
      <w:pPr>
        <w:ind w:left="3240" w:hanging="360"/>
      </w:pPr>
      <w:rPr>
        <w:rFonts w:ascii="Calibri" w:hAnsi="Calibri"/>
        <w:sz w:val="22"/>
        <w:szCs w:val="22"/>
      </w:rPr>
    </w:lvl>
    <w:lvl w:ilvl="8">
      <w:start w:val="1"/>
      <w:numFmt w:val="decimal"/>
      <w:lvlText w:val="%9."/>
      <w:lvlJc w:val="left"/>
      <w:pPr>
        <w:ind w:left="3600" w:hanging="360"/>
      </w:pPr>
      <w:rPr>
        <w:rFonts w:ascii="Calibri" w:hAnsi="Calibri"/>
        <w:sz w:val="22"/>
        <w:szCs w:val="22"/>
      </w:rPr>
    </w:lvl>
  </w:abstractNum>
  <w:abstractNum w:abstractNumId="7" w15:restartNumberingAfterBreak="0">
    <w:nsid w:val="35E728FE"/>
    <w:multiLevelType w:val="hybridMultilevel"/>
    <w:tmpl w:val="264C85E4"/>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74A5715"/>
    <w:multiLevelType w:val="multilevel"/>
    <w:tmpl w:val="24A09408"/>
    <w:styleLink w:val="WW8Num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48300D5B"/>
    <w:multiLevelType w:val="multilevel"/>
    <w:tmpl w:val="2AE4C470"/>
    <w:styleLink w:val="WW8Num3"/>
    <w:lvl w:ilvl="0">
      <w:start w:val="1"/>
      <w:numFmt w:val="decimal"/>
      <w:lvlText w:val="%1."/>
      <w:lvlJc w:val="left"/>
      <w:pPr>
        <w:ind w:left="720" w:hanging="360"/>
      </w:pPr>
      <w:rPr>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51D80DDF"/>
    <w:multiLevelType w:val="multilevel"/>
    <w:tmpl w:val="A44A2A0E"/>
    <w:styleLink w:val="WW8Num5"/>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5B145645"/>
    <w:multiLevelType w:val="multilevel"/>
    <w:tmpl w:val="A79CBEAA"/>
    <w:styleLink w:val="WW8Num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65C333B4"/>
    <w:multiLevelType w:val="multilevel"/>
    <w:tmpl w:val="77100444"/>
    <w:styleLink w:val="WW8Num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5E37033"/>
    <w:multiLevelType w:val="hybridMultilevel"/>
    <w:tmpl w:val="5ADE8F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7222E33"/>
    <w:multiLevelType w:val="multilevel"/>
    <w:tmpl w:val="440272FC"/>
    <w:lvl w:ilvl="0">
      <w:start w:val="1"/>
      <w:numFmt w:val="decimal"/>
      <w:lvlText w:val="%1."/>
      <w:lvlJc w:val="left"/>
      <w:pPr>
        <w:ind w:left="380" w:hanging="357"/>
      </w:pPr>
      <w:rPr>
        <w:rFonts w:ascii="Calibri" w:hAnsi="Calibri"/>
        <w:sz w:val="22"/>
        <w:szCs w:val="22"/>
      </w:rPr>
    </w:lvl>
    <w:lvl w:ilvl="1">
      <w:start w:val="1"/>
      <w:numFmt w:val="decimal"/>
      <w:lvlText w:val="%2."/>
      <w:lvlJc w:val="left"/>
      <w:pPr>
        <w:ind w:left="1080" w:hanging="360"/>
      </w:pPr>
      <w:rPr>
        <w:rFonts w:ascii="Calibri" w:hAnsi="Calibri"/>
        <w:sz w:val="22"/>
        <w:szCs w:val="22"/>
      </w:rPr>
    </w:lvl>
    <w:lvl w:ilvl="2">
      <w:start w:val="1"/>
      <w:numFmt w:val="decimal"/>
      <w:lvlText w:val="%3."/>
      <w:lvlJc w:val="left"/>
      <w:pPr>
        <w:ind w:left="1440" w:hanging="360"/>
      </w:pPr>
      <w:rPr>
        <w:rFonts w:ascii="Calibri" w:hAnsi="Calibri"/>
        <w:sz w:val="22"/>
        <w:szCs w:val="22"/>
      </w:rPr>
    </w:lvl>
    <w:lvl w:ilvl="3">
      <w:start w:val="1"/>
      <w:numFmt w:val="decimal"/>
      <w:lvlText w:val="%4."/>
      <w:lvlJc w:val="left"/>
      <w:pPr>
        <w:ind w:left="1800" w:hanging="360"/>
      </w:pPr>
      <w:rPr>
        <w:rFonts w:ascii="Calibri" w:hAnsi="Calibri"/>
        <w:sz w:val="22"/>
        <w:szCs w:val="22"/>
      </w:rPr>
    </w:lvl>
    <w:lvl w:ilvl="4">
      <w:start w:val="1"/>
      <w:numFmt w:val="decimal"/>
      <w:lvlText w:val="%5."/>
      <w:lvlJc w:val="left"/>
      <w:pPr>
        <w:ind w:left="2160" w:hanging="360"/>
      </w:pPr>
      <w:rPr>
        <w:rFonts w:ascii="Calibri" w:hAnsi="Calibri"/>
        <w:sz w:val="22"/>
        <w:szCs w:val="22"/>
      </w:rPr>
    </w:lvl>
    <w:lvl w:ilvl="5">
      <w:start w:val="1"/>
      <w:numFmt w:val="decimal"/>
      <w:lvlText w:val="%6."/>
      <w:lvlJc w:val="left"/>
      <w:pPr>
        <w:ind w:left="2520" w:hanging="360"/>
      </w:pPr>
      <w:rPr>
        <w:rFonts w:ascii="Calibri" w:hAnsi="Calibri"/>
        <w:sz w:val="22"/>
        <w:szCs w:val="22"/>
      </w:rPr>
    </w:lvl>
    <w:lvl w:ilvl="6">
      <w:start w:val="1"/>
      <w:numFmt w:val="decimal"/>
      <w:lvlText w:val="%7."/>
      <w:lvlJc w:val="left"/>
      <w:pPr>
        <w:ind w:left="2880" w:hanging="360"/>
      </w:pPr>
      <w:rPr>
        <w:rFonts w:ascii="Calibri" w:hAnsi="Calibri"/>
        <w:sz w:val="22"/>
        <w:szCs w:val="22"/>
      </w:rPr>
    </w:lvl>
    <w:lvl w:ilvl="7">
      <w:start w:val="1"/>
      <w:numFmt w:val="decimal"/>
      <w:lvlText w:val="%8."/>
      <w:lvlJc w:val="left"/>
      <w:pPr>
        <w:ind w:left="3240" w:hanging="360"/>
      </w:pPr>
      <w:rPr>
        <w:rFonts w:ascii="Calibri" w:hAnsi="Calibri"/>
        <w:sz w:val="22"/>
        <w:szCs w:val="22"/>
      </w:rPr>
    </w:lvl>
    <w:lvl w:ilvl="8">
      <w:start w:val="1"/>
      <w:numFmt w:val="decimal"/>
      <w:lvlText w:val="%9."/>
      <w:lvlJc w:val="left"/>
      <w:pPr>
        <w:ind w:left="3600" w:hanging="360"/>
      </w:pPr>
      <w:rPr>
        <w:rFonts w:ascii="Calibri" w:hAnsi="Calibri"/>
        <w:sz w:val="22"/>
        <w:szCs w:val="22"/>
      </w:rPr>
    </w:lvl>
  </w:abstractNum>
  <w:num w:numId="1">
    <w:abstractNumId w:val="12"/>
  </w:num>
  <w:num w:numId="2">
    <w:abstractNumId w:val="1"/>
  </w:num>
  <w:num w:numId="3">
    <w:abstractNumId w:val="9"/>
  </w:num>
  <w:num w:numId="4">
    <w:abstractNumId w:val="8"/>
  </w:num>
  <w:num w:numId="5">
    <w:abstractNumId w:val="10"/>
  </w:num>
  <w:num w:numId="6">
    <w:abstractNumId w:val="11"/>
  </w:num>
  <w:num w:numId="7">
    <w:abstractNumId w:val="4"/>
  </w:num>
  <w:num w:numId="8">
    <w:abstractNumId w:val="5"/>
  </w:num>
  <w:num w:numId="9">
    <w:abstractNumId w:val="0"/>
  </w:num>
  <w:num w:numId="10">
    <w:abstractNumId w:val="14"/>
  </w:num>
  <w:num w:numId="11">
    <w:abstractNumId w:val="6"/>
  </w:num>
  <w:num w:numId="12">
    <w:abstractNumId w:val="8"/>
    <w:lvlOverride w:ilvl="0">
      <w:startOverride w:val="1"/>
    </w:lvlOverride>
  </w:num>
  <w:num w:numId="13">
    <w:abstractNumId w:val="4"/>
    <w:lvlOverride w:ilvl="0">
      <w:startOverride w:val="1"/>
    </w:lvlOverride>
  </w:num>
  <w:num w:numId="14">
    <w:abstractNumId w:val="11"/>
    <w:lvlOverride w:ilvl="0">
      <w:startOverride w:val="1"/>
    </w:lvlOverride>
  </w:num>
  <w:num w:numId="15">
    <w:abstractNumId w:val="9"/>
    <w:lvlOverride w:ilvl="0">
      <w:startOverride w:val="1"/>
    </w:lvlOverride>
  </w:num>
  <w:num w:numId="16">
    <w:abstractNumId w:val="10"/>
    <w:lvlOverride w:ilvl="0">
      <w:startOverride w:val="1"/>
    </w:lvlOverride>
  </w:num>
  <w:num w:numId="17">
    <w:abstractNumId w:val="7"/>
  </w:num>
  <w:num w:numId="18">
    <w:abstractNumId w:val="13"/>
  </w:num>
  <w:num w:numId="19">
    <w:abstractNumId w:val="2"/>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C58"/>
    <w:rsid w:val="00016D77"/>
    <w:rsid w:val="00034CC3"/>
    <w:rsid w:val="000A0F79"/>
    <w:rsid w:val="000E351B"/>
    <w:rsid w:val="000E3825"/>
    <w:rsid w:val="000F0468"/>
    <w:rsid w:val="0011704D"/>
    <w:rsid w:val="00166793"/>
    <w:rsid w:val="001E0A15"/>
    <w:rsid w:val="001F2285"/>
    <w:rsid w:val="00207891"/>
    <w:rsid w:val="002B6DA9"/>
    <w:rsid w:val="002F0C14"/>
    <w:rsid w:val="003035EA"/>
    <w:rsid w:val="003061D1"/>
    <w:rsid w:val="00392B53"/>
    <w:rsid w:val="003A7715"/>
    <w:rsid w:val="003E5585"/>
    <w:rsid w:val="004018C5"/>
    <w:rsid w:val="0040299F"/>
    <w:rsid w:val="00454D26"/>
    <w:rsid w:val="0048688F"/>
    <w:rsid w:val="004D1331"/>
    <w:rsid w:val="00514C58"/>
    <w:rsid w:val="005A6BB7"/>
    <w:rsid w:val="005F420D"/>
    <w:rsid w:val="00633436"/>
    <w:rsid w:val="00640E32"/>
    <w:rsid w:val="006469F1"/>
    <w:rsid w:val="00654945"/>
    <w:rsid w:val="00691389"/>
    <w:rsid w:val="006A15BA"/>
    <w:rsid w:val="006B401B"/>
    <w:rsid w:val="006E0147"/>
    <w:rsid w:val="00705310"/>
    <w:rsid w:val="00706894"/>
    <w:rsid w:val="007077ED"/>
    <w:rsid w:val="007354E8"/>
    <w:rsid w:val="007613FC"/>
    <w:rsid w:val="0077240C"/>
    <w:rsid w:val="007A3B9B"/>
    <w:rsid w:val="007C6E6C"/>
    <w:rsid w:val="00865347"/>
    <w:rsid w:val="008B22F9"/>
    <w:rsid w:val="008C5818"/>
    <w:rsid w:val="008D06C5"/>
    <w:rsid w:val="00962628"/>
    <w:rsid w:val="009B3206"/>
    <w:rsid w:val="009F3829"/>
    <w:rsid w:val="009F51A1"/>
    <w:rsid w:val="00A1555C"/>
    <w:rsid w:val="00A26D12"/>
    <w:rsid w:val="00A53074"/>
    <w:rsid w:val="00A90D57"/>
    <w:rsid w:val="00A96065"/>
    <w:rsid w:val="00AB5A1E"/>
    <w:rsid w:val="00AC34A2"/>
    <w:rsid w:val="00AC636E"/>
    <w:rsid w:val="00B20409"/>
    <w:rsid w:val="00B26DD2"/>
    <w:rsid w:val="00B55DDE"/>
    <w:rsid w:val="00BC0102"/>
    <w:rsid w:val="00BC4722"/>
    <w:rsid w:val="00BD0D34"/>
    <w:rsid w:val="00BD1D4E"/>
    <w:rsid w:val="00C65BDB"/>
    <w:rsid w:val="00C705FE"/>
    <w:rsid w:val="00CE1B40"/>
    <w:rsid w:val="00CF66DE"/>
    <w:rsid w:val="00D313CD"/>
    <w:rsid w:val="00D43329"/>
    <w:rsid w:val="00D558C8"/>
    <w:rsid w:val="00D565AC"/>
    <w:rsid w:val="00DA1AF7"/>
    <w:rsid w:val="00DC7058"/>
    <w:rsid w:val="00DD6645"/>
    <w:rsid w:val="00DE3058"/>
    <w:rsid w:val="00E023FF"/>
    <w:rsid w:val="00EC0770"/>
    <w:rsid w:val="00EE5A5D"/>
    <w:rsid w:val="00F731EC"/>
    <w:rsid w:val="00F7358D"/>
    <w:rsid w:val="00FB4E67"/>
    <w:rsid w:val="00FB7B4E"/>
    <w:rsid w:val="00FE1801"/>
    <w:rsid w:val="00FF3F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EA6D2"/>
  <w15:docId w15:val="{9C2BA3B6-BC57-489E-857C-B2B43D0C5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roid Sans Fallback" w:hAnsi="Times New Roman" w:cs="Arial"/>
        <w:kern w:val="3"/>
        <w:sz w:val="24"/>
        <w:szCs w:val="24"/>
        <w:lang w:val="cs-CZ"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qFormat/>
    <w:pPr>
      <w:widowControl/>
      <w:suppressAutoHyphens/>
    </w:pPr>
    <w:rPr>
      <w:rFonts w:eastAsia="Calibri" w:cs="Times New Roman"/>
      <w:color w:val="000000"/>
      <w:szCs w:val="22"/>
      <w:lang w:bidi="ar-SA"/>
    </w:rPr>
  </w:style>
  <w:style w:type="paragraph" w:customStyle="1" w:styleId="Heading">
    <w:name w:val="Heading"/>
    <w:basedOn w:val="Standard"/>
    <w:next w:val="Textbody"/>
    <w:pPr>
      <w:keepNext/>
      <w:spacing w:before="240" w:after="120"/>
    </w:pPr>
    <w:rPr>
      <w:rFonts w:eastAsia="Arial" w:cs="Arial"/>
      <w:sz w:val="28"/>
      <w:szCs w:val="28"/>
    </w:rPr>
  </w:style>
  <w:style w:type="paragraph" w:customStyle="1" w:styleId="Textbody">
    <w:name w:val="Text body"/>
    <w:basedOn w:val="Standard"/>
    <w:pPr>
      <w:spacing w:after="120"/>
    </w:pPr>
  </w:style>
  <w:style w:type="paragraph" w:styleId="Seznam">
    <w:name w:val="List"/>
    <w:basedOn w:val="Textbody"/>
    <w:rPr>
      <w:rFonts w:eastAsia="Times New Roman"/>
    </w:rPr>
  </w:style>
  <w:style w:type="paragraph" w:styleId="Titulek">
    <w:name w:val="caption"/>
    <w:basedOn w:val="Standard"/>
    <w:pPr>
      <w:suppressLineNumbers/>
      <w:spacing w:before="120" w:after="120"/>
    </w:pPr>
    <w:rPr>
      <w:rFonts w:eastAsia="Times New Roman"/>
      <w:i/>
      <w:iCs/>
      <w:szCs w:val="24"/>
    </w:rPr>
  </w:style>
  <w:style w:type="paragraph" w:customStyle="1" w:styleId="Index">
    <w:name w:val="Index"/>
    <w:basedOn w:val="Standard"/>
    <w:pPr>
      <w:suppressLineNumbers/>
    </w:pPr>
    <w:rPr>
      <w:rFonts w:eastAsia="Times New Roman"/>
    </w:rPr>
  </w:style>
  <w:style w:type="paragraph" w:styleId="Normlnweb">
    <w:name w:val="Normal (Web)"/>
    <w:basedOn w:val="Standard"/>
    <w:pPr>
      <w:spacing w:before="280" w:after="119"/>
    </w:pPr>
    <w:rPr>
      <w:rFonts w:eastAsia="Times New Roman"/>
      <w:szCs w:val="24"/>
    </w:rPr>
  </w:style>
  <w:style w:type="paragraph" w:customStyle="1" w:styleId="HeaderandFooter">
    <w:name w:val="Header and Footer"/>
    <w:basedOn w:val="Standard"/>
    <w:pPr>
      <w:suppressLineNumbers/>
      <w:tabs>
        <w:tab w:val="center" w:pos="4819"/>
        <w:tab w:val="right" w:pos="9638"/>
      </w:tabs>
    </w:pPr>
  </w:style>
  <w:style w:type="paragraph" w:styleId="Zpat">
    <w:name w:val="footer"/>
    <w:basedOn w:val="Standard"/>
    <w:pPr>
      <w:suppressLineNumbers/>
      <w:tabs>
        <w:tab w:val="center" w:pos="4819"/>
        <w:tab w:val="right" w:pos="9638"/>
      </w:tabs>
    </w:pPr>
  </w:style>
  <w:style w:type="character" w:customStyle="1" w:styleId="WW8Num3z0">
    <w:name w:val="WW8Num3z0"/>
    <w:rPr>
      <w:color w:val="00000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Standardnpsmoodstavce1">
    <w:name w:val="Standardní písmo odstavce1"/>
  </w:style>
  <w:style w:type="character" w:customStyle="1" w:styleId="Standardnpsmoodstavce2">
    <w:name w:val="Standardní písmo odstavce2"/>
  </w:style>
  <w:style w:type="character" w:customStyle="1" w:styleId="platne1">
    <w:name w:val="platne1"/>
    <w:basedOn w:val="Standardnpsmoodstavce2"/>
    <w:rPr>
      <w:rFonts w:ascii="Nimbus Roman No9 L" w:eastAsia="Nimbus Roman No9 L" w:hAnsi="Nimbus Roman No9 L" w:cs="Nimbus Roman No9 L"/>
      <w:color w:val="auto"/>
      <w:sz w:val="24"/>
      <w:szCs w:val="24"/>
      <w:lang w:val="cs-CZ"/>
    </w:rPr>
  </w:style>
  <w:style w:type="character" w:customStyle="1" w:styleId="NumberingSymbols">
    <w:name w:val="Numbering Symbols"/>
    <w:rPr>
      <w:rFonts w:ascii="Calibri" w:eastAsia="Calibri" w:hAnsi="Calibri" w:cs="Calibri"/>
      <w:sz w:val="22"/>
      <w:szCs w:val="22"/>
    </w:rPr>
  </w:style>
  <w:style w:type="character" w:styleId="Odkaznakoment">
    <w:name w:val="annotation reference"/>
    <w:basedOn w:val="Standardnpsmoodstavce"/>
    <w:rPr>
      <w:sz w:val="16"/>
      <w:szCs w:val="16"/>
    </w:rPr>
  </w:style>
  <w:style w:type="paragraph" w:styleId="Textkomente">
    <w:name w:val="annotation text"/>
    <w:basedOn w:val="Normln"/>
    <w:rPr>
      <w:rFonts w:cs="Mangal"/>
      <w:sz w:val="20"/>
      <w:szCs w:val="18"/>
    </w:rPr>
  </w:style>
  <w:style w:type="character" w:customStyle="1" w:styleId="TextkomenteChar">
    <w:name w:val="Text komentáře Char"/>
    <w:basedOn w:val="Standardnpsmoodstavce"/>
    <w:rPr>
      <w:rFonts w:cs="Mangal"/>
      <w:sz w:val="20"/>
      <w:szCs w:val="18"/>
    </w:rPr>
  </w:style>
  <w:style w:type="paragraph" w:styleId="Pedmtkomente">
    <w:name w:val="annotation subject"/>
    <w:basedOn w:val="Textkomente"/>
    <w:next w:val="Textkomente"/>
    <w:rPr>
      <w:b/>
      <w:bCs/>
    </w:rPr>
  </w:style>
  <w:style w:type="character" w:customStyle="1" w:styleId="PedmtkomenteChar">
    <w:name w:val="Předmět komentáře Char"/>
    <w:basedOn w:val="TextkomenteChar"/>
    <w:rPr>
      <w:rFonts w:cs="Mangal"/>
      <w:b/>
      <w:bCs/>
      <w:sz w:val="20"/>
      <w:szCs w:val="18"/>
    </w:rPr>
  </w:style>
  <w:style w:type="numbering" w:customStyle="1" w:styleId="WW8Num1">
    <w:name w:val="WW8Num1"/>
    <w:basedOn w:val="Bezseznamu"/>
    <w:pPr>
      <w:numPr>
        <w:numId w:val="1"/>
      </w:numPr>
    </w:pPr>
  </w:style>
  <w:style w:type="numbering" w:customStyle="1" w:styleId="WW8Num2">
    <w:name w:val="WW8Num2"/>
    <w:basedOn w:val="Bezseznamu"/>
    <w:pPr>
      <w:numPr>
        <w:numId w:val="2"/>
      </w:numPr>
    </w:pPr>
  </w:style>
  <w:style w:type="numbering" w:customStyle="1" w:styleId="WW8Num3">
    <w:name w:val="WW8Num3"/>
    <w:basedOn w:val="Bezseznamu"/>
    <w:pPr>
      <w:numPr>
        <w:numId w:val="3"/>
      </w:numPr>
    </w:pPr>
  </w:style>
  <w:style w:type="numbering" w:customStyle="1" w:styleId="WW8Num4">
    <w:name w:val="WW8Num4"/>
    <w:basedOn w:val="Bezseznamu"/>
    <w:pPr>
      <w:numPr>
        <w:numId w:val="4"/>
      </w:numPr>
    </w:pPr>
  </w:style>
  <w:style w:type="numbering" w:customStyle="1" w:styleId="WW8Num5">
    <w:name w:val="WW8Num5"/>
    <w:basedOn w:val="Bezseznamu"/>
    <w:pPr>
      <w:numPr>
        <w:numId w:val="5"/>
      </w:numPr>
    </w:pPr>
  </w:style>
  <w:style w:type="numbering" w:customStyle="1" w:styleId="WW8Num6">
    <w:name w:val="WW8Num6"/>
    <w:basedOn w:val="Bezseznamu"/>
    <w:pPr>
      <w:numPr>
        <w:numId w:val="6"/>
      </w:numPr>
    </w:pPr>
  </w:style>
  <w:style w:type="numbering" w:customStyle="1" w:styleId="WW8Num7">
    <w:name w:val="WW8Num7"/>
    <w:basedOn w:val="Bezseznamu"/>
    <w:pPr>
      <w:numPr>
        <w:numId w:val="7"/>
      </w:numPr>
    </w:pPr>
  </w:style>
  <w:style w:type="numbering" w:customStyle="1" w:styleId="WW8Num8">
    <w:name w:val="WW8Num8"/>
    <w:basedOn w:val="Bezseznamu"/>
    <w:pPr>
      <w:numPr>
        <w:numId w:val="8"/>
      </w:numPr>
    </w:pPr>
  </w:style>
  <w:style w:type="numbering" w:customStyle="1" w:styleId="WW8Num9">
    <w:name w:val="WW8Num9"/>
    <w:basedOn w:val="Bezseznamu"/>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2913</Words>
  <Characters>17187</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gudrun</dc:creator>
  <cp:lastModifiedBy>Šárka Ticháčková</cp:lastModifiedBy>
  <cp:revision>3</cp:revision>
  <cp:lastPrinted>2025-02-26T09:52:00Z</cp:lastPrinted>
  <dcterms:created xsi:type="dcterms:W3CDTF">2026-05-28T08:46:00Z</dcterms:created>
  <dcterms:modified xsi:type="dcterms:W3CDTF">2026-05-28T08:48:00Z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ce 1">
    <vt:lpwstr/>
  </property>
  <property fmtid="{D5CDD505-2E9C-101B-9397-08002B2CF9AE}" pid="3" name="Informace 2">
    <vt:lpwstr/>
  </property>
  <property fmtid="{D5CDD505-2E9C-101B-9397-08002B2CF9AE}" pid="4" name="Informace 3">
    <vt:lpwstr/>
  </property>
  <property fmtid="{D5CDD505-2E9C-101B-9397-08002B2CF9AE}" pid="5" name="Informace 4">
    <vt:lpwstr/>
  </property>
</Properties>
</file>