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B6E" w:rsidRDefault="006B2B6E" w:rsidP="006B2B6E">
      <w:pPr>
        <w:pStyle w:val="Style11"/>
        <w:widowControl/>
        <w:spacing w:before="86"/>
        <w:rPr>
          <w:rStyle w:val="FontStyle26"/>
          <w:spacing w:val="70"/>
        </w:rPr>
      </w:pPr>
      <w:bookmarkStart w:id="0" w:name="_GoBack"/>
      <w:bookmarkEnd w:id="0"/>
      <w:r>
        <w:rPr>
          <w:rStyle w:val="FontStyle26"/>
          <w:spacing w:val="70"/>
        </w:rPr>
        <w:t>FAKTURA</w:t>
      </w:r>
    </w:p>
    <w:p w:rsidR="00FE745F" w:rsidRDefault="00FE745F">
      <w:pPr>
        <w:pStyle w:val="Style1"/>
        <w:widowControl/>
        <w:spacing w:line="240" w:lineRule="exact"/>
        <w:ind w:left="86"/>
        <w:rPr>
          <w:sz w:val="20"/>
          <w:szCs w:val="20"/>
        </w:rPr>
      </w:pPr>
    </w:p>
    <w:p w:rsidR="006B2B6E" w:rsidRDefault="006B2B6E">
      <w:pPr>
        <w:pStyle w:val="Style1"/>
        <w:widowControl/>
        <w:spacing w:line="240" w:lineRule="exact"/>
        <w:ind w:left="86"/>
        <w:rPr>
          <w:sz w:val="20"/>
          <w:szCs w:val="20"/>
        </w:rPr>
      </w:pPr>
    </w:p>
    <w:p w:rsidR="006B2B6E" w:rsidRDefault="006B2B6E">
      <w:pPr>
        <w:pStyle w:val="Style1"/>
        <w:widowControl/>
        <w:tabs>
          <w:tab w:val="left" w:pos="2102"/>
          <w:tab w:val="left" w:pos="2621"/>
        </w:tabs>
        <w:spacing w:before="12"/>
        <w:ind w:left="86"/>
        <w:rPr>
          <w:rStyle w:val="FontStyle24"/>
        </w:rPr>
      </w:pPr>
    </w:p>
    <w:p w:rsidR="006B2B6E" w:rsidRDefault="008B5AE6">
      <w:pPr>
        <w:pStyle w:val="Style1"/>
        <w:widowControl/>
        <w:tabs>
          <w:tab w:val="left" w:pos="2102"/>
          <w:tab w:val="left" w:pos="2621"/>
        </w:tabs>
        <w:spacing w:before="12"/>
        <w:ind w:left="86"/>
        <w:rPr>
          <w:rStyle w:val="FontStyle24"/>
        </w:rPr>
      </w:pPr>
      <w:r>
        <w:rPr>
          <w:rStyle w:val="FontStyle24"/>
        </w:rPr>
        <w:t>Prodávající IČO: 00480835</w:t>
      </w:r>
      <w:r>
        <w:rPr>
          <w:rStyle w:val="FontStyle24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4"/>
        </w:rPr>
        <w:t>DIČ: CZ004</w:t>
      </w:r>
      <w:r w:rsidR="006B2B6E">
        <w:rPr>
          <w:rStyle w:val="FontStyle24"/>
        </w:rPr>
        <w:t>80835 sp.zn.:B 103 KS Ústí n.L.</w:t>
      </w:r>
    </w:p>
    <w:p w:rsidR="00FE745F" w:rsidRDefault="008B5AE6">
      <w:pPr>
        <w:pStyle w:val="Style1"/>
        <w:widowControl/>
        <w:tabs>
          <w:tab w:val="left" w:pos="2102"/>
          <w:tab w:val="left" w:pos="2621"/>
        </w:tabs>
        <w:spacing w:before="12"/>
        <w:ind w:left="86"/>
        <w:rPr>
          <w:rStyle w:val="FontStyle24"/>
        </w:rPr>
      </w:pPr>
      <w:r>
        <w:rPr>
          <w:rStyle w:val="FontStyle24"/>
        </w:rPr>
        <w:t>SOLITÉR, a.s.</w:t>
      </w:r>
      <w:r>
        <w:rPr>
          <w:rStyle w:val="FontStyle24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4"/>
        </w:rPr>
        <w:t>Bank.spojení:    Komerční banka a.s.</w:t>
      </w:r>
    </w:p>
    <w:p w:rsidR="00FE745F" w:rsidRDefault="008B5AE6">
      <w:pPr>
        <w:pStyle w:val="Style1"/>
        <w:widowControl/>
        <w:tabs>
          <w:tab w:val="left" w:pos="3996"/>
        </w:tabs>
        <w:ind w:firstLine="0"/>
        <w:jc w:val="left"/>
        <w:rPr>
          <w:rStyle w:val="FontStyle24"/>
        </w:rPr>
      </w:pPr>
      <w:r>
        <w:rPr>
          <w:rStyle w:val="FontStyle24"/>
        </w:rPr>
        <w:t>Nádražní 148/10</w:t>
      </w:r>
      <w:r>
        <w:rPr>
          <w:rStyle w:val="FontStyle24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4"/>
        </w:rPr>
        <w:t>3509451/0100</w:t>
      </w:r>
    </w:p>
    <w:p w:rsidR="00FE745F" w:rsidRDefault="008B5AE6">
      <w:pPr>
        <w:pStyle w:val="Style1"/>
        <w:widowControl/>
        <w:ind w:firstLine="0"/>
        <w:jc w:val="left"/>
        <w:rPr>
          <w:rStyle w:val="FontStyle24"/>
        </w:rPr>
      </w:pPr>
      <w:r>
        <w:rPr>
          <w:rStyle w:val="FontStyle24"/>
        </w:rPr>
        <w:t>466 45    Jablonec n. N.</w:t>
      </w:r>
    </w:p>
    <w:p w:rsidR="00FE745F" w:rsidRDefault="00FE745F">
      <w:pPr>
        <w:pStyle w:val="Style1"/>
        <w:widowControl/>
        <w:spacing w:line="240" w:lineRule="exact"/>
        <w:ind w:firstLine="0"/>
        <w:jc w:val="left"/>
        <w:rPr>
          <w:sz w:val="20"/>
          <w:szCs w:val="20"/>
        </w:rPr>
      </w:pPr>
    </w:p>
    <w:p w:rsidR="00FE745F" w:rsidRDefault="008B5AE6">
      <w:pPr>
        <w:pStyle w:val="Style1"/>
        <w:widowControl/>
        <w:spacing w:before="41" w:line="240" w:lineRule="auto"/>
        <w:ind w:firstLine="0"/>
        <w:jc w:val="left"/>
        <w:rPr>
          <w:rStyle w:val="FontStyle24"/>
        </w:rPr>
      </w:pPr>
      <w:r>
        <w:rPr>
          <w:rStyle w:val="FontStyle24"/>
        </w:rPr>
        <w:t>Konečný příjemce:</w:t>
      </w:r>
    </w:p>
    <w:p w:rsidR="00FE745F" w:rsidRDefault="008B5AE6">
      <w:pPr>
        <w:framePr w:h="475" w:hSpace="36" w:wrap="auto" w:vAnchor="text" w:hAnchor="text" w:x="3817" w:y="-21"/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S00BP01VN2VE</w:t>
      </w:r>
    </w:p>
    <w:p w:rsidR="00FE745F" w:rsidRDefault="008B5AE6">
      <w:pPr>
        <w:pStyle w:val="Style9"/>
        <w:framePr w:h="259" w:hRule="exact" w:hSpace="36" w:wrap="auto" w:vAnchor="text" w:hAnchor="text" w:x="3860" w:y="426"/>
        <w:widowControl/>
        <w:jc w:val="both"/>
        <w:rPr>
          <w:rStyle w:val="FontStyle25"/>
        </w:rPr>
      </w:pPr>
      <w:r>
        <w:rPr>
          <w:rStyle w:val="FontStyle25"/>
        </w:rPr>
        <w:t>S00BP01VN2VE</w:t>
      </w:r>
    </w:p>
    <w:p w:rsidR="00FE745F" w:rsidRDefault="008B5AE6">
      <w:pPr>
        <w:pStyle w:val="Style5"/>
        <w:widowControl/>
        <w:spacing w:before="7"/>
        <w:ind w:right="3226"/>
        <w:rPr>
          <w:rStyle w:val="FontStyle27"/>
        </w:rPr>
      </w:pPr>
      <w:r>
        <w:rPr>
          <w:rStyle w:val="FontStyle27"/>
        </w:rPr>
        <w:t>Magistrát města Pardubic Odbor správních agent-oddělení nám.Republiky čp.12 530 02    Pardubice</w:t>
      </w:r>
    </w:p>
    <w:p w:rsidR="00FE745F" w:rsidRDefault="006B2B6E">
      <w:pPr>
        <w:pStyle w:val="Style1"/>
        <w:widowControl/>
        <w:tabs>
          <w:tab w:val="left" w:pos="1987"/>
        </w:tabs>
        <w:spacing w:before="230"/>
        <w:ind w:firstLine="0"/>
        <w:rPr>
          <w:rStyle w:val="FontStyle27"/>
        </w:rPr>
      </w:pPr>
      <w:r>
        <w:rPr>
          <w:rStyle w:val="FontStyle24"/>
        </w:rPr>
        <w:t>da</w:t>
      </w:r>
      <w:r w:rsidR="008B5AE6">
        <w:rPr>
          <w:rStyle w:val="FontStyle24"/>
        </w:rPr>
        <w:t>tum splatnosti:</w:t>
      </w:r>
      <w:r w:rsidR="008B5AE6">
        <w:rPr>
          <w:rStyle w:val="FontStyle24"/>
          <w:rFonts w:ascii="Times New Roman" w:hAnsi="Times New Roman" w:cs="Times New Roman"/>
          <w:b w:val="0"/>
          <w:bCs w:val="0"/>
          <w:sz w:val="20"/>
          <w:szCs w:val="20"/>
        </w:rPr>
        <w:tab/>
      </w:r>
      <w:r w:rsidR="008B5AE6">
        <w:rPr>
          <w:rStyle w:val="FontStyle27"/>
        </w:rPr>
        <w:t>28.09.2017</w:t>
      </w:r>
    </w:p>
    <w:p w:rsidR="00FE745F" w:rsidRDefault="008B5AE6">
      <w:pPr>
        <w:pStyle w:val="Style7"/>
        <w:widowControl/>
        <w:tabs>
          <w:tab w:val="left" w:pos="1994"/>
        </w:tabs>
        <w:spacing w:line="238" w:lineRule="exact"/>
        <w:ind w:right="2822"/>
        <w:rPr>
          <w:rStyle w:val="FontStyle27"/>
        </w:rPr>
      </w:pPr>
      <w:r>
        <w:rPr>
          <w:rStyle w:val="FontStyle24"/>
        </w:rPr>
        <w:t xml:space="preserve">Forma úhrady: </w:t>
      </w:r>
      <w:r>
        <w:rPr>
          <w:rStyle w:val="FontStyle27"/>
        </w:rPr>
        <w:t>Bankovní převod</w:t>
      </w:r>
      <w:r>
        <w:rPr>
          <w:rStyle w:val="FontStyle27"/>
        </w:rPr>
        <w:br/>
      </w:r>
      <w:r>
        <w:rPr>
          <w:rStyle w:val="FontStyle24"/>
        </w:rPr>
        <w:t>Datum vystavení:</w:t>
      </w:r>
      <w:r>
        <w:rPr>
          <w:rStyle w:val="FontStyle24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7"/>
        </w:rPr>
        <w:t>14.09.2017</w:t>
      </w:r>
    </w:p>
    <w:p w:rsidR="00FE745F" w:rsidRDefault="008B5AE6">
      <w:pPr>
        <w:pStyle w:val="Style1"/>
        <w:widowControl/>
        <w:ind w:firstLine="0"/>
        <w:rPr>
          <w:rStyle w:val="FontStyle27"/>
        </w:rPr>
      </w:pPr>
      <w:r>
        <w:rPr>
          <w:rStyle w:val="FontStyle24"/>
        </w:rPr>
        <w:lastRenderedPageBreak/>
        <w:t xml:space="preserve">Datum uskutečnění plnění: </w:t>
      </w:r>
      <w:r>
        <w:rPr>
          <w:rStyle w:val="FontStyle27"/>
        </w:rPr>
        <w:t>14.09.2017</w:t>
      </w:r>
    </w:p>
    <w:p w:rsidR="006B2B6E" w:rsidRDefault="006B2B6E">
      <w:pPr>
        <w:pStyle w:val="Style10"/>
        <w:framePr w:w="2052" w:h="533" w:hRule="exact" w:hSpace="36" w:wrap="auto" w:vAnchor="text" w:hAnchor="text" w:x="1" w:y="210"/>
        <w:widowControl/>
        <w:rPr>
          <w:rStyle w:val="FontStyle24"/>
        </w:rPr>
      </w:pPr>
    </w:p>
    <w:p w:rsidR="00FE745F" w:rsidRDefault="008B5AE6">
      <w:pPr>
        <w:pStyle w:val="Style10"/>
        <w:framePr w:w="2052" w:h="533" w:hRule="exact" w:hSpace="36" w:wrap="auto" w:vAnchor="text" w:hAnchor="text" w:x="1" w:y="210"/>
        <w:widowControl/>
        <w:rPr>
          <w:rStyle w:val="FontStyle24"/>
        </w:rPr>
      </w:pPr>
      <w:r>
        <w:rPr>
          <w:rStyle w:val="FontStyle24"/>
        </w:rPr>
        <w:t>DANOVY DOKLAD C.</w:t>
      </w:r>
    </w:p>
    <w:p w:rsidR="00FE745F" w:rsidRDefault="008B5AE6">
      <w:pPr>
        <w:pStyle w:val="Style12"/>
        <w:widowControl/>
        <w:ind w:left="230"/>
        <w:rPr>
          <w:rStyle w:val="FontStyle26"/>
        </w:rPr>
      </w:pPr>
      <w:r>
        <w:rPr>
          <w:rStyle w:val="FontStyle27"/>
        </w:rPr>
        <w:t xml:space="preserve">Strana      1 / 1 </w:t>
      </w:r>
      <w:r>
        <w:rPr>
          <w:rStyle w:val="FontStyle26"/>
        </w:rPr>
        <w:t>10117164</w:t>
      </w:r>
    </w:p>
    <w:p w:rsidR="00FE745F" w:rsidRDefault="008B5AE6">
      <w:pPr>
        <w:pStyle w:val="Style15"/>
        <w:framePr w:w="1354" w:h="929" w:hRule="exact" w:hSpace="36" w:wrap="auto" w:vAnchor="text" w:hAnchor="text" w:x="2168" w:y="476"/>
        <w:widowControl/>
        <w:rPr>
          <w:rStyle w:val="FontStyle27"/>
        </w:rPr>
      </w:pPr>
      <w:r>
        <w:rPr>
          <w:rStyle w:val="FontStyle27"/>
        </w:rPr>
        <w:t>l.část OSA/M/2017 dokladem</w:t>
      </w:r>
    </w:p>
    <w:p w:rsidR="00FE745F" w:rsidRDefault="008B5AE6">
      <w:pPr>
        <w:pStyle w:val="Style13"/>
        <w:widowControl/>
        <w:spacing w:before="50"/>
        <w:jc w:val="right"/>
        <w:rPr>
          <w:rStyle w:val="FontStyle27"/>
        </w:rPr>
      </w:pPr>
      <w:r>
        <w:rPr>
          <w:rStyle w:val="FontStyle27"/>
        </w:rPr>
        <w:t>slouži zároveň jako dodací list</w:t>
      </w:r>
    </w:p>
    <w:p w:rsidR="00FE745F" w:rsidRDefault="008B5AE6">
      <w:pPr>
        <w:pStyle w:val="Style5"/>
        <w:widowControl/>
        <w:spacing w:before="137" w:line="245" w:lineRule="exact"/>
        <w:rPr>
          <w:rStyle w:val="FontStyle27"/>
        </w:rPr>
      </w:pPr>
      <w:r>
        <w:rPr>
          <w:rStyle w:val="FontStyle27"/>
        </w:rPr>
        <w:t>Konstantní symbol:   8 Objednávka: Smlouva číslo:</w:t>
      </w:r>
    </w:p>
    <w:p w:rsidR="00FE745F" w:rsidRDefault="008B5AE6">
      <w:pPr>
        <w:pStyle w:val="Style5"/>
        <w:widowControl/>
        <w:spacing w:line="245" w:lineRule="exact"/>
        <w:jc w:val="both"/>
        <w:rPr>
          <w:rStyle w:val="FontStyle27"/>
        </w:rPr>
      </w:pPr>
      <w:r>
        <w:rPr>
          <w:rStyle w:val="FontStyle27"/>
        </w:rPr>
        <w:t>Vydáno ze skladu:   24010/1</w:t>
      </w:r>
    </w:p>
    <w:p w:rsidR="00FE745F" w:rsidRDefault="008B5AE6">
      <w:pPr>
        <w:pStyle w:val="Style17"/>
        <w:framePr w:w="1095" w:h="533" w:hRule="exact" w:hSpace="36" w:wrap="auto" w:vAnchor="text" w:hAnchor="text" w:x="3284" w:y="462"/>
        <w:widowControl/>
        <w:jc w:val="both"/>
        <w:rPr>
          <w:rStyle w:val="FontStyle24"/>
        </w:rPr>
      </w:pPr>
      <w:r>
        <w:rPr>
          <w:rStyle w:val="FontStyle24"/>
        </w:rPr>
        <w:t>CZ00274046</w:t>
      </w:r>
    </w:p>
    <w:p w:rsidR="00FE745F" w:rsidRDefault="008B5AE6">
      <w:pPr>
        <w:pStyle w:val="Style12"/>
        <w:framePr w:w="1095" w:h="533" w:hRule="exact" w:hSpace="36" w:wrap="auto" w:vAnchor="text" w:hAnchor="text" w:x="3284" w:y="462"/>
        <w:widowControl/>
        <w:spacing w:before="50" w:line="240" w:lineRule="auto"/>
        <w:ind w:firstLine="0"/>
        <w:jc w:val="both"/>
        <w:rPr>
          <w:rStyle w:val="FontStyle27"/>
        </w:rPr>
      </w:pPr>
      <w:r>
        <w:rPr>
          <w:rStyle w:val="FontStyle27"/>
        </w:rPr>
        <w:t>Odb: 22432</w:t>
      </w:r>
    </w:p>
    <w:p w:rsidR="00FE745F" w:rsidRDefault="008B5AE6">
      <w:pPr>
        <w:pStyle w:val="Style16"/>
        <w:widowControl/>
        <w:ind w:left="410"/>
        <w:jc w:val="both"/>
        <w:rPr>
          <w:rStyle w:val="FontStyle27"/>
        </w:rPr>
      </w:pPr>
      <w:r>
        <w:rPr>
          <w:rStyle w:val="FontStyle27"/>
        </w:rPr>
        <w:t>140021</w:t>
      </w:r>
    </w:p>
    <w:p w:rsidR="00FE745F" w:rsidRDefault="008B5AE6">
      <w:pPr>
        <w:pStyle w:val="Style1"/>
        <w:widowControl/>
        <w:spacing w:before="180" w:line="245" w:lineRule="exact"/>
        <w:ind w:left="79" w:hanging="79"/>
        <w:rPr>
          <w:rStyle w:val="FontStyle24"/>
        </w:rPr>
      </w:pPr>
      <w:r>
        <w:rPr>
          <w:rStyle w:val="FontStyle24"/>
        </w:rPr>
        <w:t>Kupující: IČO: 00247046 DIČ: Magistrát města Pardubic</w:t>
      </w:r>
    </w:p>
    <w:p w:rsidR="00FE745F" w:rsidRDefault="008B5AE6">
      <w:pPr>
        <w:pStyle w:val="Style5"/>
        <w:widowControl/>
        <w:spacing w:before="238"/>
        <w:ind w:right="2621"/>
        <w:rPr>
          <w:rStyle w:val="FontStyle27"/>
        </w:rPr>
      </w:pPr>
      <w:r>
        <w:rPr>
          <w:rStyle w:val="FontStyle27"/>
        </w:rPr>
        <w:t>Pernštýnské náměstí 1 Pardubice - Staré město 53021 CZ</w:t>
      </w:r>
    </w:p>
    <w:p w:rsidR="00FE745F" w:rsidRDefault="00FE745F">
      <w:pPr>
        <w:pStyle w:val="Style5"/>
        <w:widowControl/>
        <w:spacing w:before="238"/>
        <w:ind w:right="2621"/>
        <w:rPr>
          <w:rStyle w:val="FontStyle27"/>
        </w:rPr>
        <w:sectPr w:rsidR="00FE745F">
          <w:type w:val="continuous"/>
          <w:pgSz w:w="16837" w:h="23810"/>
          <w:pgMar w:top="1516" w:right="3555" w:bottom="1440" w:left="2726" w:header="708" w:footer="708" w:gutter="0"/>
          <w:cols w:num="2" w:space="708" w:equalWidth="0">
            <w:col w:w="5716" w:space="461"/>
            <w:col w:w="4377"/>
          </w:cols>
          <w:noEndnote/>
        </w:sectPr>
      </w:pPr>
    </w:p>
    <w:p w:rsidR="00FE745F" w:rsidRDefault="006B2B6E">
      <w:pPr>
        <w:pStyle w:val="Style1"/>
        <w:widowControl/>
        <w:spacing w:line="240" w:lineRule="auto"/>
        <w:ind w:firstLine="0"/>
        <w:rPr>
          <w:rStyle w:val="FontStyle24"/>
        </w:rPr>
      </w:pPr>
      <w:r>
        <w:rPr>
          <w:noProof/>
        </w:rPr>
        <mc:AlternateContent>
          <mc:Choice Requires="wpg">
            <w:drawing>
              <wp:anchor distT="0" distB="301625" distL="22860" distR="22860" simplePos="0" relativeHeight="251655680" behindDoc="0" locked="0" layoutInCell="1" allowOverlap="1">
                <wp:simplePos x="0" y="0"/>
                <wp:positionH relativeFrom="margin">
                  <wp:posOffset>-41275</wp:posOffset>
                </wp:positionH>
                <wp:positionV relativeFrom="paragraph">
                  <wp:posOffset>0</wp:posOffset>
                </wp:positionV>
                <wp:extent cx="6981825" cy="198437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1825" cy="1984375"/>
                          <a:chOff x="338" y="3888"/>
                          <a:chExt cx="10995" cy="3125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38" y="4147"/>
                            <a:ext cx="10995" cy="286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161"/>
                                <w:gridCol w:w="1145"/>
                                <w:gridCol w:w="2621"/>
                                <w:gridCol w:w="2556"/>
                                <w:gridCol w:w="1512"/>
                              </w:tblGrid>
                              <w:tr w:rsidR="00FE745F">
                                <w:tc>
                                  <w:tcPr>
                                    <w:tcW w:w="3161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FE745F" w:rsidRDefault="008B5AE6">
                                    <w:pPr>
                                      <w:pStyle w:val="Style20"/>
                                      <w:widowControl/>
                                      <w:jc w:val="left"/>
                                      <w:rPr>
                                        <w:rStyle w:val="FontStyle27"/>
                                      </w:rPr>
                                    </w:pPr>
                                    <w:r>
                                      <w:rPr>
                                        <w:rStyle w:val="FontStyle27"/>
                                      </w:rPr>
                                      <w:t>Řá Položka    Výrobek dek smlouvy</w:t>
                                    </w:r>
                                  </w:p>
                                </w:tc>
                                <w:tc>
                                  <w:tcPr>
                                    <w:tcW w:w="1145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FE745F" w:rsidRDefault="00FE745F">
                                    <w:pPr>
                                      <w:pStyle w:val="Style22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621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FE745F" w:rsidRDefault="008B5AE6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27"/>
                                      </w:rPr>
                                    </w:pPr>
                                    <w:r>
                                      <w:rPr>
                                        <w:rStyle w:val="FontStyle27"/>
                                      </w:rPr>
                                      <w:t>Množství Celková</w:t>
                                    </w:r>
                                  </w:p>
                                  <w:p w:rsidR="00FE745F" w:rsidRDefault="008B5AE6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27"/>
                                      </w:rPr>
                                    </w:pPr>
                                    <w:r>
                                      <w:rPr>
                                        <w:rStyle w:val="FontStyle27"/>
                                      </w:rPr>
                                      <w:t>hmotnost [g]</w:t>
                                    </w:r>
                                  </w:p>
                                </w:tc>
                                <w:tc>
                                  <w:tcPr>
                                    <w:tcW w:w="2556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FE745F" w:rsidRDefault="008B5AE6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ind w:left="1159"/>
                                      <w:jc w:val="left"/>
                                      <w:rPr>
                                        <w:rStyle w:val="FontStyle27"/>
                                      </w:rPr>
                                    </w:pPr>
                                    <w:r>
                                      <w:rPr>
                                        <w:rStyle w:val="FontStyle27"/>
                                      </w:rPr>
                                      <w:t>Cena  CZK</w:t>
                                    </w:r>
                                  </w:p>
                                </w:tc>
                                <w:tc>
                                  <w:tcPr>
                                    <w:tcW w:w="1512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FE745F" w:rsidRDefault="008B5AE6">
                                    <w:pPr>
                                      <w:pStyle w:val="Style20"/>
                                      <w:widowControl/>
                                      <w:spacing w:line="202" w:lineRule="exact"/>
                                      <w:ind w:left="317"/>
                                      <w:rPr>
                                        <w:rStyle w:val="FontStyle27"/>
                                      </w:rPr>
                                    </w:pPr>
                                    <w:r>
                                      <w:rPr>
                                        <w:rStyle w:val="FontStyle27"/>
                                      </w:rPr>
                                      <w:t>Celkem DPH bez DPH   %</w:t>
                                    </w:r>
                                  </w:p>
                                </w:tc>
                              </w:tr>
                              <w:tr w:rsidR="00FE745F">
                                <w:tc>
                                  <w:tcPr>
                                    <w:tcW w:w="3161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FE745F" w:rsidRDefault="008B5AE6">
                                    <w:pPr>
                                      <w:pStyle w:val="Style20"/>
                                      <w:widowControl/>
                                      <w:ind w:left="252"/>
                                      <w:jc w:val="left"/>
                                      <w:rPr>
                                        <w:rStyle w:val="FontStyle27"/>
                                      </w:rPr>
                                    </w:pPr>
                                    <w:r>
                                      <w:rPr>
                                        <w:rStyle w:val="FontStyle27"/>
                                      </w:rPr>
                                      <w:t>0    0 745 241 001 00219 0000000 Au585 přívěsek</w:t>
                                    </w:r>
                                  </w:p>
                                </w:tc>
                                <w:tc>
                                  <w:tcPr>
                                    <w:tcW w:w="1145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FE745F" w:rsidRDefault="00FE745F">
                                    <w:pPr>
                                      <w:pStyle w:val="Style22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621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FE745F" w:rsidRDefault="008B5AE6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27"/>
                                      </w:rPr>
                                    </w:pPr>
                                    <w:r>
                                      <w:rPr>
                                        <w:rStyle w:val="FontStyle27"/>
                                      </w:rPr>
                                      <w:t>150.00 KS            70.70</w:t>
                                    </w:r>
                                  </w:p>
                                </w:tc>
                                <w:tc>
                                  <w:tcPr>
                                    <w:tcW w:w="2556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FE745F" w:rsidRDefault="008B5AE6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ind w:left="1476"/>
                                      <w:jc w:val="left"/>
                                      <w:rPr>
                                        <w:rStyle w:val="FontStyle27"/>
                                      </w:rPr>
                                    </w:pPr>
                                    <w:r>
                                      <w:rPr>
                                        <w:rStyle w:val="FontStyle27"/>
                                      </w:rPr>
                                      <w:t>400.00</w:t>
                                    </w:r>
                                  </w:p>
                                </w:tc>
                                <w:tc>
                                  <w:tcPr>
                                    <w:tcW w:w="1512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FE745F" w:rsidRDefault="008B5AE6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27"/>
                                      </w:rPr>
                                    </w:pPr>
                                    <w:r>
                                      <w:rPr>
                                        <w:rStyle w:val="FontStyle27"/>
                                      </w:rPr>
                                      <w:t>60000.00 21</w:t>
                                    </w:r>
                                  </w:p>
                                </w:tc>
                              </w:tr>
                              <w:tr w:rsidR="00FE745F">
                                <w:tc>
                                  <w:tcPr>
                                    <w:tcW w:w="3161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FE745F" w:rsidRDefault="008B5AE6">
                                    <w:pPr>
                                      <w:pStyle w:val="Style20"/>
                                      <w:widowControl/>
                                      <w:jc w:val="left"/>
                                      <w:rPr>
                                        <w:rStyle w:val="FontStyle27"/>
                                      </w:rPr>
                                    </w:pPr>
                                    <w:r>
                                      <w:rPr>
                                        <w:rStyle w:val="FontStyle24"/>
                                      </w:rPr>
                                      <w:t xml:space="preserve">Přehled pro DPH      </w:t>
                                    </w:r>
                                    <w:r>
                                      <w:rPr>
                                        <w:rStyle w:val="FontStyle27"/>
                                      </w:rPr>
                                      <w:t>Sazba DPH % 21%                               21</w:t>
                                    </w:r>
                                  </w:p>
                                </w:tc>
                                <w:tc>
                                  <w:tcPr>
                                    <w:tcW w:w="1145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FE745F" w:rsidRDefault="008B5AE6">
                                    <w:pPr>
                                      <w:pStyle w:val="Style20"/>
                                      <w:widowControl/>
                                      <w:spacing w:line="223" w:lineRule="exact"/>
                                      <w:rPr>
                                        <w:rStyle w:val="FontStyle27"/>
                                      </w:rPr>
                                    </w:pPr>
                                    <w:r>
                                      <w:rPr>
                                        <w:rStyle w:val="FontStyle27"/>
                                      </w:rPr>
                                      <w:t>Základ daně 60000.00</w:t>
                                    </w:r>
                                  </w:p>
                                </w:tc>
                                <w:tc>
                                  <w:tcPr>
                                    <w:tcW w:w="2621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FE745F" w:rsidRDefault="008B5AE6">
                                    <w:pPr>
                                      <w:pStyle w:val="Style20"/>
                                      <w:widowControl/>
                                      <w:spacing w:line="209" w:lineRule="exact"/>
                                      <w:ind w:left="713"/>
                                      <w:jc w:val="left"/>
                                      <w:rPr>
                                        <w:rStyle w:val="FontStyle27"/>
                                      </w:rPr>
                                    </w:pPr>
                                    <w:r>
                                      <w:rPr>
                                        <w:rStyle w:val="FontStyle27"/>
                                      </w:rPr>
                                      <w:t>Daň 12600.00</w:t>
                                    </w:r>
                                  </w:p>
                                </w:tc>
                                <w:tc>
                                  <w:tcPr>
                                    <w:tcW w:w="2556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FE745F" w:rsidRDefault="00FE745F">
                                    <w:pPr>
                                      <w:pStyle w:val="Style22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512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FE745F" w:rsidRDefault="00FE745F">
                                    <w:pPr>
                                      <w:pStyle w:val="Style22"/>
                                      <w:widowControl/>
                                    </w:pPr>
                                  </w:p>
                                </w:tc>
                              </w:tr>
                              <w:tr w:rsidR="00FE745F">
                                <w:tc>
                                  <w:tcPr>
                                    <w:tcW w:w="3161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FE745F" w:rsidRDefault="008B5AE6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27"/>
                                      </w:rPr>
                                    </w:pPr>
                                    <w:r>
                                      <w:rPr>
                                        <w:rStyle w:val="FontStyle27"/>
                                      </w:rPr>
                                      <w:t>Celkem</w:t>
                                    </w:r>
                                  </w:p>
                                </w:tc>
                                <w:tc>
                                  <w:tcPr>
                                    <w:tcW w:w="1145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FE745F" w:rsidRDefault="008B5AE6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27"/>
                                      </w:rPr>
                                    </w:pPr>
                                    <w:r>
                                      <w:rPr>
                                        <w:rStyle w:val="FontStyle27"/>
                                      </w:rPr>
                                      <w:t>60000.00</w:t>
                                    </w:r>
                                  </w:p>
                                </w:tc>
                                <w:tc>
                                  <w:tcPr>
                                    <w:tcW w:w="2621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FE745F" w:rsidRDefault="008B5AE6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27"/>
                                      </w:rPr>
                                    </w:pPr>
                                    <w:r>
                                      <w:rPr>
                                        <w:rStyle w:val="FontStyle27"/>
                                      </w:rPr>
                                      <w:t>+          12600,00</w:t>
                                    </w:r>
                                  </w:p>
                                </w:tc>
                                <w:tc>
                                  <w:tcPr>
                                    <w:tcW w:w="255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FE745F" w:rsidRDefault="008B5AE6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ind w:left="583"/>
                                      <w:jc w:val="left"/>
                                      <w:rPr>
                                        <w:rStyle w:val="FontStyle27"/>
                                      </w:rPr>
                                    </w:pPr>
                                    <w:r>
                                      <w:rPr>
                                        <w:rStyle w:val="FontStyle27"/>
                                      </w:rPr>
                                      <w:t>72600.00 CZK</w:t>
                                    </w:r>
                                  </w:p>
                                </w:tc>
                                <w:tc>
                                  <w:tcPr>
                                    <w:tcW w:w="151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FE745F" w:rsidRDefault="00FE745F">
                                    <w:pPr>
                                      <w:pStyle w:val="Style22"/>
                                      <w:widowControl/>
                                    </w:pPr>
                                  </w:p>
                                </w:tc>
                              </w:tr>
                            </w:tbl>
                            <w:p w:rsidR="00000000" w:rsidRDefault="002F0D2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972" y="3888"/>
                            <a:ext cx="108" cy="252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E745F" w:rsidRDefault="008B5AE6">
                              <w:pPr>
                                <w:pStyle w:val="Style19"/>
                                <w:widowControl/>
                                <w:jc w:val="both"/>
                                <w:rPr>
                                  <w:rStyle w:val="FontStyle25"/>
                                  <w:spacing w:val="-20"/>
                                </w:rPr>
                              </w:pPr>
                              <w:r>
                                <w:rPr>
                                  <w:rStyle w:val="FontStyle25"/>
                                  <w:spacing w:val="-20"/>
                                </w:rPr>
                                <w:t>ol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-3.25pt;margin-top:0;width:549.75pt;height:156.25pt;z-index:251655680;mso-wrap-distance-left:1.8pt;mso-wrap-distance-right:1.8pt;mso-wrap-distance-bottom:23.75pt;mso-position-horizontal-relative:margin" coordorigin="338,3888" coordsize="10995,3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38;top:4147;width:10995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1"/>
                          <w:gridCol w:w="1145"/>
                          <w:gridCol w:w="2621"/>
                          <w:gridCol w:w="2556"/>
                          <w:gridCol w:w="1512"/>
                        </w:tblGrid>
                        <w:tr w:rsidR="00FE745F">
                          <w:tc>
                            <w:tcPr>
                              <w:tcW w:w="3161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FE745F" w:rsidRDefault="008B5AE6">
                              <w:pPr>
                                <w:pStyle w:val="Style20"/>
                                <w:widowControl/>
                                <w:jc w:val="left"/>
                                <w:rPr>
                                  <w:rStyle w:val="FontStyle27"/>
                                </w:rPr>
                              </w:pPr>
                              <w:r>
                                <w:rPr>
                                  <w:rStyle w:val="FontStyle27"/>
                                </w:rPr>
                                <w:t>Řá Položka    Výrobek dek smlouvy</w:t>
                              </w:r>
                            </w:p>
                          </w:tc>
                          <w:tc>
                            <w:tcPr>
                              <w:tcW w:w="1145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FE745F" w:rsidRDefault="00FE745F">
                              <w:pPr>
                                <w:pStyle w:val="Style22"/>
                                <w:widowControl/>
                              </w:pPr>
                            </w:p>
                          </w:tc>
                          <w:tc>
                            <w:tcPr>
                              <w:tcW w:w="2621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FE745F" w:rsidRDefault="008B5AE6">
                              <w:pPr>
                                <w:pStyle w:val="Style20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27"/>
                                </w:rPr>
                              </w:pPr>
                              <w:r>
                                <w:rPr>
                                  <w:rStyle w:val="FontStyle27"/>
                                </w:rPr>
                                <w:t>Množství Celková</w:t>
                              </w:r>
                            </w:p>
                            <w:p w:rsidR="00FE745F" w:rsidRDefault="008B5AE6">
                              <w:pPr>
                                <w:pStyle w:val="Style20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27"/>
                                </w:rPr>
                              </w:pPr>
                              <w:r>
                                <w:rPr>
                                  <w:rStyle w:val="FontStyle27"/>
                                </w:rPr>
                                <w:t>hmotnost [g]</w:t>
                              </w:r>
                            </w:p>
                          </w:tc>
                          <w:tc>
                            <w:tcPr>
                              <w:tcW w:w="2556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FE745F" w:rsidRDefault="008B5AE6">
                              <w:pPr>
                                <w:pStyle w:val="Style20"/>
                                <w:widowControl/>
                                <w:spacing w:line="240" w:lineRule="auto"/>
                                <w:ind w:left="1159"/>
                                <w:jc w:val="left"/>
                                <w:rPr>
                                  <w:rStyle w:val="FontStyle27"/>
                                </w:rPr>
                              </w:pPr>
                              <w:r>
                                <w:rPr>
                                  <w:rStyle w:val="FontStyle27"/>
                                </w:rPr>
                                <w:t>Cena  CZK</w:t>
                              </w:r>
                            </w:p>
                          </w:tc>
                          <w:tc>
                            <w:tcPr>
                              <w:tcW w:w="1512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FE745F" w:rsidRDefault="008B5AE6">
                              <w:pPr>
                                <w:pStyle w:val="Style20"/>
                                <w:widowControl/>
                                <w:spacing w:line="202" w:lineRule="exact"/>
                                <w:ind w:left="317"/>
                                <w:rPr>
                                  <w:rStyle w:val="FontStyle27"/>
                                </w:rPr>
                              </w:pPr>
                              <w:r>
                                <w:rPr>
                                  <w:rStyle w:val="FontStyle27"/>
                                </w:rPr>
                                <w:t>Celkem DPH bez DPH   %</w:t>
                              </w:r>
                            </w:p>
                          </w:tc>
                        </w:tr>
                        <w:tr w:rsidR="00FE745F">
                          <w:tc>
                            <w:tcPr>
                              <w:tcW w:w="3161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FE745F" w:rsidRDefault="008B5AE6">
                              <w:pPr>
                                <w:pStyle w:val="Style20"/>
                                <w:widowControl/>
                                <w:ind w:left="252"/>
                                <w:jc w:val="left"/>
                                <w:rPr>
                                  <w:rStyle w:val="FontStyle27"/>
                                </w:rPr>
                              </w:pPr>
                              <w:r>
                                <w:rPr>
                                  <w:rStyle w:val="FontStyle27"/>
                                </w:rPr>
                                <w:t>0    0 745 241 001 00219 0000000 Au585 přívěsek</w:t>
                              </w:r>
                            </w:p>
                          </w:tc>
                          <w:tc>
                            <w:tcPr>
                              <w:tcW w:w="1145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FE745F" w:rsidRDefault="00FE745F">
                              <w:pPr>
                                <w:pStyle w:val="Style22"/>
                                <w:widowControl/>
                              </w:pPr>
                            </w:p>
                          </w:tc>
                          <w:tc>
                            <w:tcPr>
                              <w:tcW w:w="2621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FE745F" w:rsidRDefault="008B5AE6">
                              <w:pPr>
                                <w:pStyle w:val="Style20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27"/>
                                </w:rPr>
                              </w:pPr>
                              <w:r>
                                <w:rPr>
                                  <w:rStyle w:val="FontStyle27"/>
                                </w:rPr>
                                <w:t>150.00 KS            70.70</w:t>
                              </w:r>
                            </w:p>
                          </w:tc>
                          <w:tc>
                            <w:tcPr>
                              <w:tcW w:w="2556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FE745F" w:rsidRDefault="008B5AE6">
                              <w:pPr>
                                <w:pStyle w:val="Style20"/>
                                <w:widowControl/>
                                <w:spacing w:line="240" w:lineRule="auto"/>
                                <w:ind w:left="1476"/>
                                <w:jc w:val="left"/>
                                <w:rPr>
                                  <w:rStyle w:val="FontStyle27"/>
                                </w:rPr>
                              </w:pPr>
                              <w:r>
                                <w:rPr>
                                  <w:rStyle w:val="FontStyle27"/>
                                </w:rPr>
                                <w:t>400.00</w:t>
                              </w:r>
                            </w:p>
                          </w:tc>
                          <w:tc>
                            <w:tcPr>
                              <w:tcW w:w="1512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FE745F" w:rsidRDefault="008B5AE6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27"/>
                                </w:rPr>
                              </w:pPr>
                              <w:r>
                                <w:rPr>
                                  <w:rStyle w:val="FontStyle27"/>
                                </w:rPr>
                                <w:t>60000.00 21</w:t>
                              </w:r>
                            </w:p>
                          </w:tc>
                        </w:tr>
                        <w:tr w:rsidR="00FE745F">
                          <w:tc>
                            <w:tcPr>
                              <w:tcW w:w="3161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FE745F" w:rsidRDefault="008B5AE6">
                              <w:pPr>
                                <w:pStyle w:val="Style20"/>
                                <w:widowControl/>
                                <w:jc w:val="left"/>
                                <w:rPr>
                                  <w:rStyle w:val="FontStyle27"/>
                                </w:rPr>
                              </w:pPr>
                              <w:r>
                                <w:rPr>
                                  <w:rStyle w:val="FontStyle24"/>
                                </w:rPr>
                                <w:t xml:space="preserve">Přehled pro DPH      </w:t>
                              </w:r>
                              <w:r>
                                <w:rPr>
                                  <w:rStyle w:val="FontStyle27"/>
                                </w:rPr>
                                <w:t>Sazba DPH % 21%                               21</w:t>
                              </w:r>
                            </w:p>
                          </w:tc>
                          <w:tc>
                            <w:tcPr>
                              <w:tcW w:w="1145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FE745F" w:rsidRDefault="008B5AE6">
                              <w:pPr>
                                <w:pStyle w:val="Style20"/>
                                <w:widowControl/>
                                <w:spacing w:line="223" w:lineRule="exact"/>
                                <w:rPr>
                                  <w:rStyle w:val="FontStyle27"/>
                                </w:rPr>
                              </w:pPr>
                              <w:r>
                                <w:rPr>
                                  <w:rStyle w:val="FontStyle27"/>
                                </w:rPr>
                                <w:t>Základ daně 60000.00</w:t>
                              </w:r>
                            </w:p>
                          </w:tc>
                          <w:tc>
                            <w:tcPr>
                              <w:tcW w:w="2621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FE745F" w:rsidRDefault="008B5AE6">
                              <w:pPr>
                                <w:pStyle w:val="Style20"/>
                                <w:widowControl/>
                                <w:spacing w:line="209" w:lineRule="exact"/>
                                <w:ind w:left="713"/>
                                <w:jc w:val="left"/>
                                <w:rPr>
                                  <w:rStyle w:val="FontStyle27"/>
                                </w:rPr>
                              </w:pPr>
                              <w:r>
                                <w:rPr>
                                  <w:rStyle w:val="FontStyle27"/>
                                </w:rPr>
                                <w:t>Daň 12600.00</w:t>
                              </w:r>
                            </w:p>
                          </w:tc>
                          <w:tc>
                            <w:tcPr>
                              <w:tcW w:w="2556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FE745F" w:rsidRDefault="00FE745F">
                              <w:pPr>
                                <w:pStyle w:val="Style22"/>
                                <w:widowControl/>
                              </w:pPr>
                            </w:p>
                          </w:tc>
                          <w:tc>
                            <w:tcPr>
                              <w:tcW w:w="1512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FE745F" w:rsidRDefault="00FE745F">
                              <w:pPr>
                                <w:pStyle w:val="Style22"/>
                                <w:widowControl/>
                              </w:pPr>
                            </w:p>
                          </w:tc>
                        </w:tr>
                        <w:tr w:rsidR="00FE745F">
                          <w:tc>
                            <w:tcPr>
                              <w:tcW w:w="3161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FE745F" w:rsidRDefault="008B5AE6">
                              <w:pPr>
                                <w:pStyle w:val="Style20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27"/>
                                </w:rPr>
                              </w:pPr>
                              <w:r>
                                <w:rPr>
                                  <w:rStyle w:val="FontStyle27"/>
                                </w:rPr>
                                <w:t>Celkem</w:t>
                              </w:r>
                            </w:p>
                          </w:tc>
                          <w:tc>
                            <w:tcPr>
                              <w:tcW w:w="1145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FE745F" w:rsidRDefault="008B5AE6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27"/>
                                </w:rPr>
                              </w:pPr>
                              <w:r>
                                <w:rPr>
                                  <w:rStyle w:val="FontStyle27"/>
                                </w:rPr>
                                <w:t>60000.00</w:t>
                              </w:r>
                            </w:p>
                          </w:tc>
                          <w:tc>
                            <w:tcPr>
                              <w:tcW w:w="2621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FE745F" w:rsidRDefault="008B5AE6">
                              <w:pPr>
                                <w:pStyle w:val="Style20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27"/>
                                </w:rPr>
                              </w:pPr>
                              <w:r>
                                <w:rPr>
                                  <w:rStyle w:val="FontStyle27"/>
                                </w:rPr>
                                <w:t>+          12600,00</w:t>
                              </w:r>
                            </w:p>
                          </w:tc>
                          <w:tc>
                            <w:tcPr>
                              <w:tcW w:w="255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FE745F" w:rsidRDefault="008B5AE6">
                              <w:pPr>
                                <w:pStyle w:val="Style20"/>
                                <w:widowControl/>
                                <w:spacing w:line="240" w:lineRule="auto"/>
                                <w:ind w:left="583"/>
                                <w:jc w:val="left"/>
                                <w:rPr>
                                  <w:rStyle w:val="FontStyle27"/>
                                </w:rPr>
                              </w:pPr>
                              <w:r>
                                <w:rPr>
                                  <w:rStyle w:val="FontStyle27"/>
                                </w:rPr>
                                <w:t>72600.00 CZK</w:t>
                              </w:r>
                            </w:p>
                          </w:tc>
                          <w:tc>
                            <w:tcPr>
                              <w:tcW w:w="151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FE745F" w:rsidRDefault="00FE745F">
                              <w:pPr>
                                <w:pStyle w:val="Style22"/>
                                <w:widowControl/>
                              </w:pPr>
                            </w:p>
                          </w:tc>
                        </w:tr>
                      </w:tbl>
                      <w:p w:rsidR="00000000" w:rsidRDefault="002F0D2F"/>
                    </w:txbxContent>
                  </v:textbox>
                </v:shape>
                <v:shape id="Text Box 4" o:spid="_x0000_s1028" type="#_x0000_t202" style="position:absolute;left:10972;top:3888;width:108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" filled="f" strokecolor="white" strokeweight="0">
                  <v:textbox inset="0,0,0,0">
                    <w:txbxContent>
                      <w:p w:rsidR="00FE745F" w:rsidRDefault="008B5AE6">
                        <w:pPr>
                          <w:pStyle w:val="Style19"/>
                          <w:widowControl/>
                          <w:jc w:val="both"/>
                          <w:rPr>
                            <w:rStyle w:val="FontStyle25"/>
                            <w:spacing w:val="-20"/>
                          </w:rPr>
                        </w:pPr>
                        <w:r>
                          <w:rPr>
                            <w:rStyle w:val="FontStyle25"/>
                            <w:spacing w:val="-20"/>
                          </w:rPr>
                          <w:t>ol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8B5AE6">
        <w:rPr>
          <w:rStyle w:val="FontStyle24"/>
        </w:rPr>
        <w:t>Celkem k úhradě</w:t>
      </w:r>
    </w:p>
    <w:p w:rsidR="00FE745F" w:rsidRDefault="008B5AE6">
      <w:pPr>
        <w:pStyle w:val="Style2"/>
        <w:widowControl/>
        <w:spacing w:before="14"/>
        <w:jc w:val="both"/>
        <w:rPr>
          <w:rStyle w:val="FontStyle24"/>
        </w:rPr>
      </w:pPr>
      <w:r>
        <w:rPr>
          <w:rStyle w:val="FontStyle24"/>
        </w:rPr>
        <w:br w:type="column"/>
        <w:t>72600.00 CZK</w:t>
      </w:r>
    </w:p>
    <w:p w:rsidR="00FE745F" w:rsidRDefault="00FE745F">
      <w:pPr>
        <w:pStyle w:val="Style2"/>
        <w:widowControl/>
        <w:spacing w:before="14"/>
        <w:jc w:val="both"/>
        <w:rPr>
          <w:rStyle w:val="FontStyle24"/>
        </w:rPr>
        <w:sectPr w:rsidR="00FE745F">
          <w:type w:val="continuous"/>
          <w:pgSz w:w="16837" w:h="23810"/>
          <w:pgMar w:top="1516" w:right="5528" w:bottom="1440" w:left="2755" w:header="708" w:footer="708" w:gutter="0"/>
          <w:cols w:num="2" w:space="708" w:equalWidth="0">
            <w:col w:w="1159" w:space="6408"/>
            <w:col w:w="986"/>
          </w:cols>
          <w:noEndnote/>
        </w:sectPr>
      </w:pPr>
    </w:p>
    <w:p w:rsidR="00FE745F" w:rsidRDefault="00FE745F">
      <w:pPr>
        <w:pStyle w:val="Style5"/>
        <w:widowControl/>
        <w:spacing w:line="240" w:lineRule="exact"/>
        <w:rPr>
          <w:sz w:val="20"/>
          <w:szCs w:val="20"/>
        </w:rPr>
      </w:pPr>
    </w:p>
    <w:p w:rsidR="00FE745F" w:rsidRDefault="00FE745F">
      <w:pPr>
        <w:pStyle w:val="Style5"/>
        <w:widowControl/>
        <w:spacing w:line="240" w:lineRule="exact"/>
        <w:rPr>
          <w:sz w:val="20"/>
          <w:szCs w:val="20"/>
        </w:rPr>
      </w:pPr>
    </w:p>
    <w:p w:rsidR="00FE745F" w:rsidRDefault="00FE745F">
      <w:pPr>
        <w:pStyle w:val="Style5"/>
        <w:widowControl/>
        <w:spacing w:line="240" w:lineRule="exact"/>
        <w:rPr>
          <w:sz w:val="20"/>
          <w:szCs w:val="20"/>
        </w:rPr>
      </w:pPr>
    </w:p>
    <w:p w:rsidR="00FE745F" w:rsidRDefault="008B5AE6">
      <w:pPr>
        <w:pStyle w:val="Style5"/>
        <w:widowControl/>
        <w:tabs>
          <w:tab w:val="left" w:pos="1735"/>
        </w:tabs>
        <w:spacing w:before="50"/>
        <w:rPr>
          <w:rStyle w:val="FontStyle27"/>
        </w:rPr>
      </w:pPr>
      <w:r>
        <w:rPr>
          <w:rStyle w:val="FontStyle24"/>
        </w:rPr>
        <w:t>Rekapitulace</w:t>
      </w:r>
      <w:r>
        <w:rPr>
          <w:rStyle w:val="FontStyle24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27"/>
        </w:rPr>
        <w:t>Množství    Hmotnost Celk Hmot. Kamenů Ryzí hmotnost Celkem bez DPH</w:t>
      </w:r>
    </w:p>
    <w:p w:rsidR="00FE745F" w:rsidRDefault="008B5AE6">
      <w:pPr>
        <w:pStyle w:val="Style5"/>
        <w:widowControl/>
        <w:tabs>
          <w:tab w:val="left" w:pos="1526"/>
          <w:tab w:val="left" w:pos="2966"/>
        </w:tabs>
        <w:rPr>
          <w:rStyle w:val="FontStyle27"/>
        </w:rPr>
      </w:pPr>
      <w:r>
        <w:rPr>
          <w:rStyle w:val="FontStyle27"/>
        </w:rPr>
        <w:t>2 Zlato</w:t>
      </w:r>
      <w:r>
        <w:rPr>
          <w:rStyle w:val="FontStyle27"/>
          <w:rFonts w:ascii="Times New Roman" w:hAnsi="Times New Roman" w:cs="Times New Roman"/>
          <w:sz w:val="20"/>
          <w:szCs w:val="20"/>
        </w:rPr>
        <w:tab/>
      </w:r>
      <w:r>
        <w:rPr>
          <w:rStyle w:val="FontStyle27"/>
        </w:rPr>
        <w:t>150.00KS</w:t>
      </w:r>
      <w:r>
        <w:rPr>
          <w:rStyle w:val="FontStyle27"/>
          <w:rFonts w:ascii="Times New Roman" w:hAnsi="Times New Roman" w:cs="Times New Roman"/>
          <w:sz w:val="20"/>
          <w:szCs w:val="20"/>
        </w:rPr>
        <w:tab/>
      </w:r>
      <w:r>
        <w:rPr>
          <w:rStyle w:val="FontStyle27"/>
        </w:rPr>
        <w:t>70.70 GR      0.000 GR      41.36 GR      60000.00   CZK</w:t>
      </w:r>
    </w:p>
    <w:p w:rsidR="00FE745F" w:rsidRDefault="008B5AE6">
      <w:pPr>
        <w:pStyle w:val="Style5"/>
        <w:widowControl/>
        <w:spacing w:before="94" w:line="295" w:lineRule="exact"/>
        <w:ind w:right="8237"/>
        <w:rPr>
          <w:rStyle w:val="FontStyle27"/>
        </w:rPr>
      </w:pPr>
      <w:r>
        <w:rPr>
          <w:rStyle w:val="FontStyle27"/>
        </w:rPr>
        <w:t>Fakturoval(a): Vondrová Zuzana Telefon; 483 347 503</w:t>
      </w:r>
    </w:p>
    <w:p w:rsidR="00FE745F" w:rsidRDefault="008B5AE6">
      <w:pPr>
        <w:pStyle w:val="Style21"/>
        <w:widowControl/>
        <w:spacing w:line="295" w:lineRule="exact"/>
        <w:jc w:val="right"/>
        <w:rPr>
          <w:rStyle w:val="FontStyle27"/>
        </w:rPr>
      </w:pPr>
      <w:r>
        <w:rPr>
          <w:rStyle w:val="FontStyle27"/>
        </w:rPr>
        <w:t>Spolu se zbožím se převádějí vlastnická práva k obalu na kupujícího. Prodávající odebere na požádání obaly zpět.</w:t>
      </w:r>
    </w:p>
    <w:p w:rsidR="00FE745F" w:rsidRPr="008B5AE6" w:rsidRDefault="008B5AE6">
      <w:pPr>
        <w:pStyle w:val="Style18"/>
        <w:widowControl/>
        <w:spacing w:before="36"/>
        <w:ind w:left="1483"/>
        <w:rPr>
          <w:rStyle w:val="FontStyle28"/>
          <w:sz w:val="22"/>
          <w:szCs w:val="22"/>
        </w:rPr>
      </w:pPr>
      <w:r w:rsidRPr="008B5AE6">
        <w:rPr>
          <w:rStyle w:val="FontStyle28"/>
          <w:sz w:val="22"/>
          <w:szCs w:val="22"/>
        </w:rPr>
        <w:t>SOLITÉR, a.s.</w:t>
      </w:r>
    </w:p>
    <w:p w:rsidR="008B5AE6" w:rsidRPr="008B5AE6" w:rsidRDefault="008B5AE6" w:rsidP="008B5AE6">
      <w:pPr>
        <w:pStyle w:val="Style18"/>
        <w:widowControl/>
        <w:spacing w:before="36"/>
        <w:ind w:left="1483"/>
        <w:rPr>
          <w:rStyle w:val="FontStyle27"/>
          <w:sz w:val="18"/>
          <w:szCs w:val="18"/>
        </w:rPr>
      </w:pPr>
      <w:r w:rsidRPr="008B5AE6">
        <w:rPr>
          <w:rStyle w:val="FontStyle28"/>
          <w:sz w:val="18"/>
          <w:szCs w:val="18"/>
        </w:rPr>
        <w:t>Nádražní</w:t>
      </w:r>
      <w:r w:rsidRPr="008B5AE6">
        <w:rPr>
          <w:rStyle w:val="FontStyle27"/>
          <w:sz w:val="18"/>
          <w:szCs w:val="18"/>
        </w:rPr>
        <w:t xml:space="preserve">148/10 </w:t>
      </w:r>
    </w:p>
    <w:p w:rsidR="00FE745F" w:rsidRPr="008B5AE6" w:rsidRDefault="008B5AE6" w:rsidP="008B5AE6">
      <w:pPr>
        <w:pStyle w:val="Style18"/>
        <w:widowControl/>
        <w:spacing w:before="36"/>
        <w:ind w:left="1483"/>
        <w:rPr>
          <w:rStyle w:val="FontStyle29"/>
          <w:spacing w:val="30"/>
          <w:sz w:val="32"/>
          <w:szCs w:val="32"/>
        </w:rPr>
      </w:pPr>
      <w:r>
        <w:rPr>
          <w:rStyle w:val="FontStyle27"/>
        </w:rPr>
        <w:t xml:space="preserve">466 45 </w:t>
      </w:r>
      <w:r>
        <w:rPr>
          <w:rStyle w:val="FontStyle29"/>
        </w:rPr>
        <w:t>Jablonec nad Nisou</w:t>
      </w:r>
    </w:p>
    <w:p w:rsidR="00FE745F" w:rsidRDefault="00FE745F">
      <w:pPr>
        <w:pStyle w:val="Style14"/>
        <w:widowControl/>
        <w:spacing w:before="173" w:after="619"/>
        <w:ind w:left="1483" w:right="6739"/>
        <w:rPr>
          <w:rStyle w:val="FontStyle29"/>
        </w:rPr>
      </w:pPr>
    </w:p>
    <w:p w:rsidR="008B5AE6" w:rsidRDefault="008B5AE6">
      <w:pPr>
        <w:pStyle w:val="Style14"/>
        <w:widowControl/>
        <w:spacing w:before="173" w:after="619"/>
        <w:ind w:left="1483" w:right="6739"/>
        <w:rPr>
          <w:rStyle w:val="FontStyle29"/>
        </w:rPr>
        <w:sectPr w:rsidR="008B5AE6">
          <w:type w:val="continuous"/>
          <w:pgSz w:w="16837" w:h="23810"/>
          <w:pgMar w:top="1516" w:right="3555" w:bottom="1440" w:left="2726" w:header="708" w:footer="708" w:gutter="0"/>
          <w:cols w:space="60"/>
          <w:noEndnote/>
        </w:sectPr>
      </w:pPr>
    </w:p>
    <w:p w:rsidR="00FE745F" w:rsidRDefault="006B2B6E">
      <w:pPr>
        <w:pStyle w:val="Style5"/>
        <w:widowControl/>
        <w:spacing w:before="137" w:line="240" w:lineRule="auto"/>
        <w:jc w:val="both"/>
        <w:rPr>
          <w:rStyle w:val="FontStyle27"/>
        </w:rPr>
      </w:pPr>
      <w:r>
        <w:rPr>
          <w:noProof/>
        </w:rPr>
        <w:lastRenderedPageBreak/>
        <mc:AlternateContent>
          <mc:Choice Requires="wps">
            <w:drawing>
              <wp:anchor distT="342900" distB="822960" distL="22860" distR="22860" simplePos="0" relativeHeight="251657728" behindDoc="0" locked="0" layoutInCell="1" allowOverlap="1">
                <wp:simplePos x="0" y="0"/>
                <wp:positionH relativeFrom="margin">
                  <wp:posOffset>4956175</wp:posOffset>
                </wp:positionH>
                <wp:positionV relativeFrom="paragraph">
                  <wp:posOffset>402590</wp:posOffset>
                </wp:positionV>
                <wp:extent cx="1216025" cy="594360"/>
                <wp:effectExtent l="0" t="0" r="0" b="0"/>
                <wp:wrapTopAndBottom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025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745F" w:rsidRDefault="00FE745F">
                            <w:pPr>
                              <w:pStyle w:val="Style3"/>
                              <w:widowControl/>
                              <w:ind w:firstLine="540"/>
                              <w:rPr>
                                <w:rStyle w:val="FontStyle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390.25pt;margin-top:31.7pt;width:95.75pt;height:46.8pt;z-index:251657728;visibility:visible;mso-wrap-style:square;mso-width-percent:0;mso-height-percent:0;mso-wrap-distance-left:1.8pt;mso-wrap-distance-top:27pt;mso-wrap-distance-right:1.8pt;mso-wrap-distance-bottom:64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" filled="f" stroked="f">
                <v:textbox inset="0,0,0,0">
                  <w:txbxContent>
                    <w:p w:rsidR="00000000" w:rsidRDefault="008B5AE6">
                      <w:pPr>
                        <w:pStyle w:val="Style3"/>
                        <w:widowControl/>
                        <w:ind w:firstLine="540"/>
                        <w:rPr>
                          <w:rStyle w:val="FontStyle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B5AE6">
        <w:rPr>
          <w:rStyle w:val="FontStyle27"/>
        </w:rPr>
        <w:t>Fakturované zboží převzal:</w:t>
      </w:r>
    </w:p>
    <w:p w:rsidR="006B2B6E" w:rsidRDefault="006B2B6E">
      <w:pPr>
        <w:pStyle w:val="Style5"/>
        <w:widowControl/>
        <w:spacing w:before="137" w:line="240" w:lineRule="auto"/>
        <w:jc w:val="both"/>
        <w:rPr>
          <w:rStyle w:val="FontStyle27"/>
        </w:rPr>
      </w:pPr>
    </w:p>
    <w:p w:rsidR="006B2B6E" w:rsidRDefault="006B2B6E" w:rsidP="006B2B6E">
      <w:pPr>
        <w:pStyle w:val="Style8"/>
        <w:widowControl/>
        <w:ind w:firstLine="0"/>
        <w:rPr>
          <w:rStyle w:val="FontStyle30"/>
        </w:rPr>
      </w:pPr>
      <w:r>
        <w:rPr>
          <w:rStyle w:val="FontStyle31"/>
        </w:rPr>
        <w:t>Statutární město Pardubice</w:t>
      </w:r>
    </w:p>
    <w:p w:rsidR="006B2B6E" w:rsidRDefault="006B2B6E" w:rsidP="006B2B6E">
      <w:pPr>
        <w:pStyle w:val="Style8"/>
        <w:widowControl/>
        <w:ind w:left="511"/>
        <w:rPr>
          <w:rStyle w:val="FontStyle30"/>
          <w:spacing w:val="0"/>
        </w:rPr>
      </w:pPr>
      <w:r>
        <w:rPr>
          <w:rStyle w:val="FontStyle31"/>
        </w:rPr>
        <w:t xml:space="preserve">Magistrát </w:t>
      </w:r>
      <w:r>
        <w:rPr>
          <w:rStyle w:val="FontStyle30"/>
          <w:spacing w:val="0"/>
        </w:rPr>
        <w:t>města</w:t>
      </w:r>
    </w:p>
    <w:p w:rsidR="006B2B6E" w:rsidRDefault="006B2B6E">
      <w:pPr>
        <w:pStyle w:val="Style5"/>
        <w:widowControl/>
        <w:spacing w:before="137" w:line="240" w:lineRule="auto"/>
        <w:jc w:val="both"/>
        <w:rPr>
          <w:rStyle w:val="FontStyle27"/>
        </w:rPr>
      </w:pPr>
    </w:p>
    <w:p w:rsidR="00FE745F" w:rsidRDefault="008B5AE6">
      <w:pPr>
        <w:pStyle w:val="Style4"/>
        <w:widowControl/>
        <w:spacing w:before="151"/>
        <w:jc w:val="both"/>
        <w:rPr>
          <w:rStyle w:val="FontStyle27"/>
        </w:rPr>
      </w:pPr>
      <w:r>
        <w:rPr>
          <w:rStyle w:val="FontStyle27"/>
        </w:rPr>
        <w:br w:type="column"/>
      </w:r>
      <w:r>
        <w:rPr>
          <w:rStyle w:val="FontStyle27"/>
        </w:rPr>
        <w:lastRenderedPageBreak/>
        <w:t>Razítko:</w:t>
      </w:r>
    </w:p>
    <w:p w:rsidR="00FE745F" w:rsidRDefault="00FE745F">
      <w:pPr>
        <w:pStyle w:val="Style4"/>
        <w:widowControl/>
        <w:spacing w:before="151"/>
        <w:jc w:val="both"/>
        <w:rPr>
          <w:rStyle w:val="FontStyle27"/>
        </w:rPr>
        <w:sectPr w:rsidR="00FE745F">
          <w:type w:val="continuous"/>
          <w:pgSz w:w="16837" w:h="23810"/>
          <w:pgMar w:top="1516" w:right="7695" w:bottom="1440" w:left="2748" w:header="708" w:footer="708" w:gutter="0"/>
          <w:cols w:num="2" w:space="708" w:equalWidth="0">
            <w:col w:w="1778" w:space="3895"/>
            <w:col w:w="720"/>
          </w:cols>
          <w:noEndnote/>
        </w:sectPr>
      </w:pPr>
    </w:p>
    <w:p w:rsidR="00FE745F" w:rsidRDefault="00FE745F">
      <w:pPr>
        <w:pStyle w:val="Style15"/>
        <w:widowControl/>
        <w:spacing w:line="240" w:lineRule="exact"/>
        <w:ind w:left="8359"/>
        <w:jc w:val="both"/>
        <w:rPr>
          <w:sz w:val="20"/>
          <w:szCs w:val="20"/>
        </w:rPr>
      </w:pPr>
    </w:p>
    <w:p w:rsidR="00FE745F" w:rsidRDefault="00FE745F">
      <w:pPr>
        <w:pStyle w:val="Style15"/>
        <w:widowControl/>
        <w:spacing w:line="240" w:lineRule="exact"/>
        <w:ind w:left="8359"/>
        <w:jc w:val="both"/>
        <w:rPr>
          <w:sz w:val="20"/>
          <w:szCs w:val="20"/>
        </w:rPr>
      </w:pPr>
    </w:p>
    <w:p w:rsidR="00FE745F" w:rsidRDefault="00FE745F">
      <w:pPr>
        <w:pStyle w:val="Style15"/>
        <w:widowControl/>
        <w:spacing w:line="240" w:lineRule="exact"/>
        <w:ind w:left="8359"/>
        <w:jc w:val="both"/>
        <w:rPr>
          <w:sz w:val="20"/>
          <w:szCs w:val="20"/>
        </w:rPr>
      </w:pPr>
    </w:p>
    <w:p w:rsidR="00FE745F" w:rsidRDefault="00FE745F">
      <w:pPr>
        <w:pStyle w:val="Style15"/>
        <w:widowControl/>
        <w:spacing w:line="240" w:lineRule="exact"/>
        <w:ind w:left="8359"/>
        <w:jc w:val="both"/>
        <w:rPr>
          <w:sz w:val="20"/>
          <w:szCs w:val="20"/>
        </w:rPr>
      </w:pPr>
    </w:p>
    <w:p w:rsidR="006B2B6E" w:rsidRDefault="008B5AE6">
      <w:pPr>
        <w:pStyle w:val="Style15"/>
        <w:widowControl/>
        <w:spacing w:before="221" w:line="240" w:lineRule="auto"/>
        <w:ind w:left="8359"/>
        <w:jc w:val="both"/>
        <w:rPr>
          <w:rStyle w:val="FontStyle27"/>
        </w:rPr>
      </w:pPr>
      <w:r>
        <w:rPr>
          <w:rStyle w:val="FontStyle27"/>
        </w:rPr>
        <w:t>Daňový doklad č.   10117164</w:t>
      </w:r>
    </w:p>
    <w:sectPr w:rsidR="006B2B6E">
      <w:type w:val="continuous"/>
      <w:pgSz w:w="16837" w:h="23810"/>
      <w:pgMar w:top="1516" w:right="3555" w:bottom="1440" w:left="2726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B6E" w:rsidRDefault="006B2B6E">
      <w:r>
        <w:separator/>
      </w:r>
    </w:p>
  </w:endnote>
  <w:endnote w:type="continuationSeparator" w:id="0">
    <w:p w:rsidR="006B2B6E" w:rsidRDefault="006B2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B6E" w:rsidRDefault="006B2B6E">
      <w:r>
        <w:separator/>
      </w:r>
    </w:p>
  </w:footnote>
  <w:footnote w:type="continuationSeparator" w:id="0">
    <w:p w:rsidR="006B2B6E" w:rsidRDefault="006B2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B6E"/>
    <w:rsid w:val="002F0D2F"/>
    <w:rsid w:val="006B2B6E"/>
    <w:rsid w:val="008B5AE6"/>
    <w:rsid w:val="00FE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8C65489-8BAB-4D4E-9C55-01B142A3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  <w:pPr>
      <w:spacing w:line="238" w:lineRule="exact"/>
      <w:ind w:hanging="86"/>
      <w:jc w:val="both"/>
    </w:pPr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  <w:pPr>
      <w:spacing w:line="209" w:lineRule="exact"/>
      <w:ind w:firstLine="634"/>
    </w:pPr>
  </w:style>
  <w:style w:type="paragraph" w:customStyle="1" w:styleId="Style4">
    <w:name w:val="Style4"/>
    <w:basedOn w:val="Normln"/>
    <w:uiPriority w:val="99"/>
  </w:style>
  <w:style w:type="paragraph" w:customStyle="1" w:styleId="Style5">
    <w:name w:val="Style5"/>
    <w:basedOn w:val="Normln"/>
    <w:uiPriority w:val="99"/>
    <w:pPr>
      <w:spacing w:line="238" w:lineRule="exact"/>
    </w:pPr>
  </w:style>
  <w:style w:type="paragraph" w:customStyle="1" w:styleId="Style6">
    <w:name w:val="Style6"/>
    <w:basedOn w:val="Normln"/>
    <w:uiPriority w:val="99"/>
  </w:style>
  <w:style w:type="paragraph" w:customStyle="1" w:styleId="Style7">
    <w:name w:val="Style7"/>
    <w:basedOn w:val="Normln"/>
    <w:uiPriority w:val="99"/>
    <w:pPr>
      <w:spacing w:line="245" w:lineRule="exact"/>
    </w:pPr>
  </w:style>
  <w:style w:type="paragraph" w:customStyle="1" w:styleId="Style8">
    <w:name w:val="Style8"/>
    <w:basedOn w:val="Normln"/>
    <w:uiPriority w:val="99"/>
    <w:pPr>
      <w:spacing w:line="216" w:lineRule="exact"/>
      <w:ind w:hanging="511"/>
    </w:pPr>
  </w:style>
  <w:style w:type="paragraph" w:customStyle="1" w:styleId="Style9">
    <w:name w:val="Style9"/>
    <w:basedOn w:val="Normln"/>
    <w:uiPriority w:val="99"/>
  </w:style>
  <w:style w:type="paragraph" w:customStyle="1" w:styleId="Style10">
    <w:name w:val="Style10"/>
    <w:basedOn w:val="Normln"/>
    <w:uiPriority w:val="99"/>
  </w:style>
  <w:style w:type="paragraph" w:customStyle="1" w:styleId="Style11">
    <w:name w:val="Style11"/>
    <w:basedOn w:val="Normln"/>
    <w:uiPriority w:val="99"/>
  </w:style>
  <w:style w:type="paragraph" w:customStyle="1" w:styleId="Style12">
    <w:name w:val="Style12"/>
    <w:basedOn w:val="Normln"/>
    <w:uiPriority w:val="99"/>
    <w:pPr>
      <w:spacing w:line="274" w:lineRule="exact"/>
      <w:ind w:firstLine="626"/>
    </w:pPr>
  </w:style>
  <w:style w:type="paragraph" w:customStyle="1" w:styleId="Style13">
    <w:name w:val="Style13"/>
    <w:basedOn w:val="Normln"/>
    <w:uiPriority w:val="99"/>
  </w:style>
  <w:style w:type="paragraph" w:customStyle="1" w:styleId="Style14">
    <w:name w:val="Style14"/>
    <w:basedOn w:val="Normln"/>
    <w:uiPriority w:val="99"/>
    <w:pPr>
      <w:spacing w:line="223" w:lineRule="exact"/>
      <w:ind w:firstLine="446"/>
    </w:pPr>
  </w:style>
  <w:style w:type="paragraph" w:customStyle="1" w:styleId="Style15">
    <w:name w:val="Style15"/>
    <w:basedOn w:val="Normln"/>
    <w:uiPriority w:val="99"/>
    <w:pPr>
      <w:spacing w:line="461" w:lineRule="exact"/>
      <w:jc w:val="center"/>
    </w:pPr>
  </w:style>
  <w:style w:type="paragraph" w:customStyle="1" w:styleId="Style16">
    <w:name w:val="Style16"/>
    <w:basedOn w:val="Normln"/>
    <w:uiPriority w:val="99"/>
  </w:style>
  <w:style w:type="paragraph" w:customStyle="1" w:styleId="Style17">
    <w:name w:val="Style17"/>
    <w:basedOn w:val="Normln"/>
    <w:uiPriority w:val="99"/>
  </w:style>
  <w:style w:type="paragraph" w:customStyle="1" w:styleId="Style18">
    <w:name w:val="Style18"/>
    <w:basedOn w:val="Normln"/>
    <w:uiPriority w:val="99"/>
  </w:style>
  <w:style w:type="paragraph" w:customStyle="1" w:styleId="Style19">
    <w:name w:val="Style19"/>
    <w:basedOn w:val="Normln"/>
    <w:uiPriority w:val="99"/>
  </w:style>
  <w:style w:type="paragraph" w:customStyle="1" w:styleId="Style20">
    <w:name w:val="Style20"/>
    <w:basedOn w:val="Normln"/>
    <w:uiPriority w:val="99"/>
    <w:pPr>
      <w:spacing w:line="238" w:lineRule="exact"/>
      <w:jc w:val="right"/>
    </w:pPr>
  </w:style>
  <w:style w:type="paragraph" w:customStyle="1" w:styleId="Style21">
    <w:name w:val="Style21"/>
    <w:basedOn w:val="Normln"/>
    <w:uiPriority w:val="99"/>
  </w:style>
  <w:style w:type="paragraph" w:customStyle="1" w:styleId="Style22">
    <w:name w:val="Style22"/>
    <w:basedOn w:val="Normln"/>
    <w:uiPriority w:val="99"/>
  </w:style>
  <w:style w:type="character" w:customStyle="1" w:styleId="FontStyle24">
    <w:name w:val="Font Style24"/>
    <w:basedOn w:val="Standardnpsmoodstavce"/>
    <w:uiPriority w:val="99"/>
    <w:rPr>
      <w:rFonts w:ascii="Arial Narrow" w:hAnsi="Arial Narrow" w:cs="Arial Narrow"/>
      <w:b/>
      <w:bCs/>
      <w:sz w:val="16"/>
      <w:szCs w:val="16"/>
    </w:rPr>
  </w:style>
  <w:style w:type="character" w:customStyle="1" w:styleId="FontStyle25">
    <w:name w:val="Font Style25"/>
    <w:basedOn w:val="Standardnpsmoodstavce"/>
    <w:uiPriority w:val="99"/>
    <w:rPr>
      <w:rFonts w:ascii="Arial" w:hAnsi="Arial" w:cs="Arial"/>
      <w:sz w:val="22"/>
      <w:szCs w:val="22"/>
    </w:rPr>
  </w:style>
  <w:style w:type="character" w:customStyle="1" w:styleId="FontStyle26">
    <w:name w:val="Font Style26"/>
    <w:basedOn w:val="Standardnpsmoodstavce"/>
    <w:uiPriority w:val="99"/>
    <w:rPr>
      <w:rFonts w:ascii="Arial" w:hAnsi="Arial" w:cs="Arial"/>
      <w:b/>
      <w:bCs/>
      <w:sz w:val="22"/>
      <w:szCs w:val="22"/>
    </w:rPr>
  </w:style>
  <w:style w:type="character" w:customStyle="1" w:styleId="FontStyle27">
    <w:name w:val="Font Style27"/>
    <w:basedOn w:val="Standardnpsmoodstavce"/>
    <w:uiPriority w:val="99"/>
    <w:rPr>
      <w:rFonts w:ascii="Arial Narrow" w:hAnsi="Arial Narrow" w:cs="Arial Narrow"/>
      <w:sz w:val="16"/>
      <w:szCs w:val="16"/>
    </w:rPr>
  </w:style>
  <w:style w:type="character" w:customStyle="1" w:styleId="FontStyle28">
    <w:name w:val="Font Style28"/>
    <w:basedOn w:val="Standardnpsmoodstavce"/>
    <w:uiPriority w:val="99"/>
    <w:rPr>
      <w:rFonts w:ascii="Times New Roman" w:hAnsi="Times New Roman" w:cs="Times New Roman"/>
      <w:spacing w:val="30"/>
      <w:sz w:val="32"/>
      <w:szCs w:val="32"/>
    </w:rPr>
  </w:style>
  <w:style w:type="character" w:customStyle="1" w:styleId="FontStyle29">
    <w:name w:val="Font Style29"/>
    <w:basedOn w:val="Standardnpsmoodstavce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30">
    <w:name w:val="Font Style30"/>
    <w:basedOn w:val="Standardnpsmoodstavce"/>
    <w:uiPriority w:val="99"/>
    <w:rPr>
      <w:rFonts w:ascii="Arial" w:hAnsi="Arial" w:cs="Arial"/>
      <w:spacing w:val="-20"/>
      <w:sz w:val="16"/>
      <w:szCs w:val="16"/>
    </w:rPr>
  </w:style>
  <w:style w:type="character" w:customStyle="1" w:styleId="FontStyle31">
    <w:name w:val="Font Style31"/>
    <w:basedOn w:val="Standardnpsmoodstavce"/>
    <w:uiPriority w:val="99"/>
    <w:rPr>
      <w:rFonts w:ascii="Arial" w:hAnsi="Arial" w:cs="Arial"/>
      <w:b/>
      <w:bCs/>
      <w:spacing w:val="-10"/>
      <w:sz w:val="16"/>
      <w:szCs w:val="16"/>
    </w:rPr>
  </w:style>
  <w:style w:type="character" w:customStyle="1" w:styleId="FontStyle32">
    <w:name w:val="Font Style32"/>
    <w:basedOn w:val="Standardnpsmoodstavce"/>
    <w:uiPriority w:val="99"/>
    <w:rPr>
      <w:rFonts w:ascii="Times New Roman" w:hAnsi="Times New Roman" w:cs="Times New Roman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Veselá Ilona</dc:creator>
  <cp:keywords/>
  <dc:description/>
  <cp:lastModifiedBy>Veselá Ilona</cp:lastModifiedBy>
  <cp:revision>2</cp:revision>
  <dcterms:created xsi:type="dcterms:W3CDTF">2017-10-02T12:23:00Z</dcterms:created>
  <dcterms:modified xsi:type="dcterms:W3CDTF">2017-10-02T12:23:00Z</dcterms:modified>
</cp:coreProperties>
</file>