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jc w:val="center"/>
        <w:tblLayout w:type="fixed"/>
        <w:tblCellMar>
          <w:left w:w="62" w:type="dxa"/>
          <w:right w:w="62" w:type="dxa"/>
        </w:tblCellMar>
        <w:tblLook w:val="0000" w:firstRow="0" w:lastRow="0" w:firstColumn="0" w:lastColumn="0" w:noHBand="0" w:noVBand="0"/>
      </w:tblPr>
      <w:tblGrid>
        <w:gridCol w:w="1961"/>
        <w:gridCol w:w="230"/>
        <w:gridCol w:w="1244"/>
        <w:gridCol w:w="525"/>
        <w:gridCol w:w="499"/>
        <w:gridCol w:w="687"/>
        <w:gridCol w:w="254"/>
        <w:gridCol w:w="1440"/>
        <w:gridCol w:w="171"/>
        <w:gridCol w:w="1269"/>
        <w:gridCol w:w="1440"/>
      </w:tblGrid>
      <w:tr>
        <w:tblPrEx>
          <w:tblCellMar>
            <w:top w:w="0" w:type="dxa"/>
            <w:bottom w:w="0" w:type="dxa"/>
          </w:tblCellMar>
        </w:tblPrEx>
        <w:trPr>
          <w:jc w:val="center"/>
        </w:trPr>
        <w:tc>
          <w:tcPr>
            <w:tcW w:w="7011" w:type="dxa"/>
            <w:gridSpan w:val="9"/>
            <w:tcBorders>
              <w:top w:val="single" w:sz="24" w:space="0" w:color="auto"/>
              <w:left w:val="single" w:sz="24" w:space="0" w:color="auto"/>
              <w:bottom w:val="nil"/>
              <w:right w:val="nil"/>
            </w:tcBorders>
            <w:shd w:val="pct5" w:color="auto" w:fill="FFFFFF"/>
          </w:tcPr>
          <w:p>
            <w:pPr>
              <w:rPr>
                <w:rFonts w:ascii="Calibri" w:hAnsi="Calibri"/>
                <w:sz w:val="28"/>
                <w:szCs w:val="28"/>
              </w:rPr>
            </w:pPr>
            <w:r>
              <w:rPr>
                <w:rFonts w:ascii="Calibri" w:hAnsi="Calibri"/>
                <w:b/>
                <w:sz w:val="28"/>
                <w:szCs w:val="28"/>
              </w:rPr>
              <w:t>ZNÁMENÍ ZMĚNY NPO/NPŽP</w:t>
            </w:r>
          </w:p>
        </w:tc>
        <w:tc>
          <w:tcPr>
            <w:tcW w:w="2709" w:type="dxa"/>
            <w:gridSpan w:val="2"/>
            <w:tcBorders>
              <w:top w:val="single" w:sz="24" w:space="0" w:color="auto"/>
              <w:left w:val="single" w:sz="6" w:space="0" w:color="auto"/>
              <w:bottom w:val="nil"/>
              <w:right w:val="single" w:sz="24" w:space="0" w:color="auto"/>
            </w:tcBorders>
          </w:tcPr>
          <w:p>
            <w:pPr>
              <w:rPr>
                <w:rFonts w:ascii="Calibri" w:hAnsi="Calibri"/>
              </w:rPr>
            </w:pPr>
            <w:r>
              <w:rPr>
                <w:rFonts w:ascii="Calibri" w:hAnsi="Calibri"/>
                <w:sz w:val="28"/>
              </w:rPr>
              <w:t>číslo OZ: 5250800019</w:t>
            </w:r>
          </w:p>
        </w:tc>
      </w:tr>
      <w:tr>
        <w:tblPrEx>
          <w:tblCellMar>
            <w:top w:w="0" w:type="dxa"/>
            <w:bottom w:w="0" w:type="dxa"/>
          </w:tblCellMar>
        </w:tblPrEx>
        <w:trPr>
          <w:jc w:val="center"/>
        </w:trPr>
        <w:tc>
          <w:tcPr>
            <w:tcW w:w="1961" w:type="dxa"/>
            <w:tcBorders>
              <w:top w:val="single" w:sz="6" w:space="0" w:color="auto"/>
              <w:left w:val="single" w:sz="24" w:space="0" w:color="auto"/>
              <w:bottom w:val="nil"/>
              <w:right w:val="nil"/>
            </w:tcBorders>
          </w:tcPr>
          <w:p>
            <w:pPr>
              <w:rPr>
                <w:rFonts w:ascii="Calibri" w:hAnsi="Calibri" w:cs="Arial"/>
              </w:rPr>
            </w:pPr>
            <w:r>
              <w:rPr>
                <w:rFonts w:ascii="Calibri" w:hAnsi="Calibri" w:cs="Arial"/>
              </w:rPr>
              <w:t>Zhotovitel:</w:t>
            </w:r>
          </w:p>
        </w:tc>
        <w:tc>
          <w:tcPr>
            <w:tcW w:w="7759" w:type="dxa"/>
            <w:gridSpan w:val="10"/>
            <w:tcBorders>
              <w:top w:val="single" w:sz="6" w:space="0" w:color="auto"/>
              <w:left w:val="single" w:sz="6" w:space="0" w:color="auto"/>
              <w:bottom w:val="nil"/>
              <w:right w:val="single" w:sz="24" w:space="0" w:color="auto"/>
            </w:tcBorders>
          </w:tcPr>
          <w:p>
            <w:pPr>
              <w:rPr>
                <w:rFonts w:ascii="Calibri" w:hAnsi="Calibri" w:cs="Arial"/>
              </w:rPr>
            </w:pPr>
            <w:r>
              <w:rPr>
                <w:rFonts w:ascii="Calibri" w:hAnsi="Calibri" w:cs="Arial"/>
              </w:rPr>
              <w:t>ARCHEON  Stavby  s.r.o.</w:t>
            </w:r>
          </w:p>
          <w:p>
            <w:pPr>
              <w:rPr>
                <w:rFonts w:ascii="Calibri" w:hAnsi="Calibri" w:cs="Arial"/>
              </w:rPr>
            </w:pPr>
            <w:r>
              <w:rPr>
                <w:rFonts w:ascii="Calibri" w:hAnsi="Calibri" w:cs="Arial"/>
              </w:rPr>
              <w:t>Mladých Běchovic 2, Běchovice, 190 11 Praha 9</w:t>
            </w:r>
          </w:p>
          <w:p>
            <w:pPr>
              <w:rPr>
                <w:rFonts w:ascii="Calibri" w:hAnsi="Calibri" w:cs="Arial"/>
                <w:spacing w:val="30"/>
                <w:sz w:val="18"/>
                <w:szCs w:val="18"/>
              </w:rPr>
            </w:pPr>
            <w:r>
              <w:rPr>
                <w:rFonts w:ascii="Calibri" w:hAnsi="Calibri" w:cs="Arial"/>
              </w:rPr>
              <w:t>IČO: 60753013</w:t>
            </w:r>
          </w:p>
        </w:tc>
      </w:tr>
      <w:tr>
        <w:tblPrEx>
          <w:tblCellMar>
            <w:top w:w="0" w:type="dxa"/>
            <w:bottom w:w="0" w:type="dxa"/>
          </w:tblCellMar>
        </w:tblPrEx>
        <w:trPr>
          <w:jc w:val="center"/>
        </w:trPr>
        <w:tc>
          <w:tcPr>
            <w:tcW w:w="1961" w:type="dxa"/>
            <w:tcBorders>
              <w:top w:val="single" w:sz="6" w:space="0" w:color="auto"/>
              <w:left w:val="single" w:sz="24" w:space="0" w:color="auto"/>
              <w:bottom w:val="nil"/>
              <w:right w:val="single" w:sz="4" w:space="0" w:color="auto"/>
            </w:tcBorders>
          </w:tcPr>
          <w:p>
            <w:pPr>
              <w:rPr>
                <w:rFonts w:ascii="Calibri" w:hAnsi="Calibri" w:cs="Arial"/>
              </w:rPr>
            </w:pPr>
            <w:r>
              <w:rPr>
                <w:rFonts w:ascii="Calibri" w:hAnsi="Calibri" w:cs="Arial"/>
              </w:rPr>
              <w:t>Investor:</w:t>
            </w:r>
          </w:p>
        </w:tc>
        <w:tc>
          <w:tcPr>
            <w:tcW w:w="3185" w:type="dxa"/>
            <w:gridSpan w:val="5"/>
            <w:tcBorders>
              <w:top w:val="single" w:sz="4" w:space="0" w:color="auto"/>
              <w:left w:val="single" w:sz="4" w:space="0" w:color="auto"/>
              <w:bottom w:val="single" w:sz="4" w:space="0" w:color="auto"/>
              <w:right w:val="single" w:sz="4" w:space="0" w:color="auto"/>
            </w:tcBorders>
          </w:tcPr>
          <w:p>
            <w:pPr>
              <w:rPr>
                <w:rFonts w:ascii="Calibri" w:hAnsi="Calibri" w:cs="Arial"/>
              </w:rPr>
            </w:pPr>
            <w:r>
              <w:rPr>
                <w:rFonts w:ascii="Calibri" w:hAnsi="Calibri" w:cs="Arial"/>
              </w:rPr>
              <w:t>Město Žďár nad Sázavou</w:t>
            </w:r>
          </w:p>
          <w:p>
            <w:pPr>
              <w:rPr>
                <w:rFonts w:ascii="Calibri" w:hAnsi="Calibri" w:cs="Arial"/>
              </w:rPr>
            </w:pPr>
            <w:r>
              <w:rPr>
                <w:rFonts w:ascii="Calibri" w:hAnsi="Calibri" w:cs="Arial"/>
              </w:rPr>
              <w:t>Žižkova 227/1</w:t>
            </w:r>
          </w:p>
          <w:p>
            <w:pPr>
              <w:rPr>
                <w:rFonts w:ascii="Calibri" w:hAnsi="Calibri" w:cs="Arial"/>
              </w:rPr>
            </w:pPr>
            <w:r>
              <w:rPr>
                <w:rFonts w:ascii="Calibri" w:hAnsi="Calibri" w:cs="Arial"/>
              </w:rPr>
              <w:t>591 01 Žďár nad Sázavou</w:t>
            </w:r>
          </w:p>
          <w:p>
            <w:pPr>
              <w:rPr>
                <w:rFonts w:ascii="Calibri" w:hAnsi="Calibri" w:cs="Arial"/>
              </w:rPr>
            </w:pPr>
            <w:r>
              <w:rPr>
                <w:rFonts w:ascii="Calibri" w:hAnsi="Calibri" w:cs="Arial"/>
              </w:rPr>
              <w:t>IČO: 00295841</w:t>
            </w:r>
          </w:p>
        </w:tc>
        <w:tc>
          <w:tcPr>
            <w:tcW w:w="4574" w:type="dxa"/>
            <w:gridSpan w:val="5"/>
            <w:tcBorders>
              <w:top w:val="single" w:sz="6" w:space="0" w:color="auto"/>
              <w:left w:val="single" w:sz="4" w:space="0" w:color="auto"/>
              <w:bottom w:val="nil"/>
              <w:right w:val="single" w:sz="24" w:space="0" w:color="auto"/>
            </w:tcBorders>
          </w:tcPr>
          <w:p>
            <w:pPr>
              <w:rPr>
                <w:rFonts w:ascii="Calibri" w:hAnsi="Calibri"/>
              </w:rPr>
            </w:pPr>
            <w:r>
              <w:rPr>
                <w:rFonts w:ascii="Calibri" w:hAnsi="Calibri"/>
              </w:rPr>
              <w:t>Datum: 14.4.2026</w:t>
            </w:r>
          </w:p>
        </w:tc>
      </w:tr>
      <w:tr>
        <w:tblPrEx>
          <w:tblCellMar>
            <w:top w:w="0" w:type="dxa"/>
            <w:bottom w:w="0" w:type="dxa"/>
          </w:tblCellMar>
        </w:tblPrEx>
        <w:trPr>
          <w:jc w:val="center"/>
        </w:trPr>
        <w:tc>
          <w:tcPr>
            <w:tcW w:w="9720" w:type="dxa"/>
            <w:gridSpan w:val="11"/>
            <w:tcBorders>
              <w:top w:val="single" w:sz="6" w:space="0" w:color="auto"/>
              <w:left w:val="single" w:sz="24" w:space="0" w:color="auto"/>
              <w:bottom w:val="nil"/>
              <w:right w:val="single" w:sz="24" w:space="0" w:color="auto"/>
            </w:tcBorders>
          </w:tcPr>
          <w:p>
            <w:pPr>
              <w:rPr>
                <w:rFonts w:ascii="Calibri" w:hAnsi="Calibri" w:cs="Arial"/>
              </w:rPr>
            </w:pPr>
            <w:r>
              <w:rPr>
                <w:rFonts w:ascii="Calibri" w:hAnsi="Calibri" w:cs="Arial"/>
              </w:rPr>
              <w:t>Název akce: Stavební úpravy a snížení energetické náročnosti bývalého městského úřadu</w:t>
            </w:r>
          </w:p>
          <w:p>
            <w:pPr>
              <w:rPr>
                <w:rFonts w:ascii="Calibri" w:hAnsi="Calibri" w:cs="Arial"/>
                <w:u w:val="single"/>
              </w:rPr>
            </w:pPr>
          </w:p>
        </w:tc>
      </w:tr>
      <w:tr>
        <w:tblPrEx>
          <w:tblCellMar>
            <w:top w:w="0" w:type="dxa"/>
            <w:bottom w:w="0" w:type="dxa"/>
          </w:tblCellMar>
        </w:tblPrEx>
        <w:trPr>
          <w:trHeight w:val="278"/>
          <w:jc w:val="center"/>
        </w:trPr>
        <w:tc>
          <w:tcPr>
            <w:tcW w:w="3960" w:type="dxa"/>
            <w:gridSpan w:val="4"/>
            <w:vMerge w:val="restart"/>
            <w:tcBorders>
              <w:top w:val="single" w:sz="6" w:space="0" w:color="auto"/>
              <w:left w:val="single" w:sz="24" w:space="0" w:color="auto"/>
              <w:right w:val="single" w:sz="4" w:space="0" w:color="auto"/>
            </w:tcBorders>
          </w:tcPr>
          <w:p>
            <w:pPr>
              <w:rPr>
                <w:rFonts w:ascii="Calibri" w:hAnsi="Calibri"/>
              </w:rPr>
            </w:pPr>
            <w:r>
              <w:rPr>
                <w:rFonts w:ascii="Calibri" w:hAnsi="Calibri"/>
              </w:rPr>
              <w:t>Způsob odeslání / předání</w:t>
            </w:r>
          </w:p>
          <w:p>
            <w:pPr>
              <w:rPr>
                <w:rFonts w:ascii="Calibri" w:hAnsi="Calibri"/>
              </w:rPr>
            </w:pPr>
            <w:r>
              <w:rPr>
                <w:rFonts w:ascii="Calibri" w:hAnsi="Calibri"/>
              </w:rPr>
              <w:t>datum:</w:t>
            </w:r>
          </w:p>
        </w:tc>
        <w:tc>
          <w:tcPr>
            <w:tcW w:w="1440" w:type="dxa"/>
            <w:gridSpan w:val="3"/>
            <w:tcBorders>
              <w:top w:val="single" w:sz="4" w:space="0" w:color="auto"/>
              <w:left w:val="single" w:sz="4" w:space="0" w:color="auto"/>
              <w:right w:val="single" w:sz="4" w:space="0" w:color="auto"/>
            </w:tcBorders>
          </w:tcPr>
          <w:p>
            <w:pPr>
              <w:jc w:val="center"/>
              <w:rPr>
                <w:rFonts w:ascii="Calibri" w:hAnsi="Calibri"/>
              </w:rPr>
            </w:pPr>
            <w:r>
              <w:rPr>
                <w:rFonts w:ascii="Calibri" w:hAnsi="Calibri"/>
              </w:rPr>
              <w:t>poštou</w:t>
            </w:r>
            <w:bookmarkStart w:id="0" w:name="Zaškrtávací1"/>
            <w:r>
              <w:rPr>
                <w:rFonts w:ascii="Calibri" w:hAnsi="Calibri"/>
              </w:rPr>
              <w:fldChar w:fldCharType="begin">
                <w:ffData>
                  <w:name w:val="Zaškrtávací1"/>
                  <w:enabled/>
                  <w:calcOnExit w:val="0"/>
                  <w:checkBox>
                    <w:sizeAuto/>
                    <w:default w:val="0"/>
                  </w:checkBox>
                </w:ffData>
              </w:fldChar>
            </w:r>
            <w:r>
              <w:rPr>
                <w:rFonts w:ascii="Calibri" w:hAnsi="Calibri"/>
              </w:rPr>
              <w:instrText xml:space="preserve"> FORMCHECKBOX </w:instrText>
            </w:r>
            <w:r>
              <w:rPr>
                <w:rFonts w:ascii="Calibri" w:hAnsi="Calibri"/>
              </w:rPr>
            </w:r>
            <w:r>
              <w:rPr>
                <w:rFonts w:ascii="Calibri" w:hAnsi="Calibri"/>
              </w:rPr>
              <w:fldChar w:fldCharType="end"/>
            </w:r>
            <w:bookmarkEnd w:id="0"/>
          </w:p>
        </w:tc>
        <w:tc>
          <w:tcPr>
            <w:tcW w:w="1440" w:type="dxa"/>
            <w:tcBorders>
              <w:top w:val="single" w:sz="6" w:space="0" w:color="auto"/>
              <w:left w:val="single" w:sz="4" w:space="0" w:color="auto"/>
              <w:right w:val="nil"/>
            </w:tcBorders>
          </w:tcPr>
          <w:p>
            <w:pPr>
              <w:ind w:right="-136"/>
              <w:jc w:val="center"/>
              <w:rPr>
                <w:rFonts w:ascii="Calibri" w:hAnsi="Calibri"/>
              </w:rPr>
            </w:pPr>
            <w:r>
              <w:rPr>
                <w:rFonts w:ascii="Calibri" w:hAnsi="Calibri"/>
              </w:rPr>
              <w:t>e-mailem</w:t>
            </w:r>
            <w:bookmarkStart w:id="1" w:name="Zaškrtávací2"/>
            <w:r>
              <w:rPr>
                <w:rFonts w:ascii="Calibri" w:hAnsi="Calibri"/>
              </w:rPr>
              <w:fldChar w:fldCharType="begin">
                <w:ffData>
                  <w:name w:val="Zaškrtávací2"/>
                  <w:enabled/>
                  <w:calcOnExit w:val="0"/>
                  <w:checkBox>
                    <w:sizeAuto/>
                    <w:default w:val="1"/>
                  </w:checkBox>
                </w:ffData>
              </w:fldChar>
            </w:r>
            <w:r>
              <w:rPr>
                <w:rFonts w:ascii="Calibri" w:hAnsi="Calibri"/>
              </w:rPr>
              <w:instrText xml:space="preserve"> FORMCHECKBOX </w:instrText>
            </w:r>
            <w:r>
              <w:rPr>
                <w:rFonts w:ascii="Calibri" w:hAnsi="Calibri"/>
              </w:rPr>
            </w:r>
            <w:r>
              <w:rPr>
                <w:rFonts w:ascii="Calibri" w:hAnsi="Calibri"/>
              </w:rPr>
              <w:fldChar w:fldCharType="end"/>
            </w:r>
            <w:bookmarkEnd w:id="1"/>
          </w:p>
        </w:tc>
        <w:tc>
          <w:tcPr>
            <w:tcW w:w="1440" w:type="dxa"/>
            <w:gridSpan w:val="2"/>
            <w:tcBorders>
              <w:top w:val="single" w:sz="6" w:space="0" w:color="auto"/>
              <w:left w:val="single" w:sz="6" w:space="0" w:color="auto"/>
              <w:right w:val="nil"/>
            </w:tcBorders>
          </w:tcPr>
          <w:p>
            <w:pPr>
              <w:jc w:val="center"/>
              <w:rPr>
                <w:rFonts w:ascii="Calibri" w:hAnsi="Calibri"/>
              </w:rPr>
            </w:pPr>
            <w:r>
              <w:rPr>
                <w:rFonts w:ascii="Calibri" w:hAnsi="Calibri"/>
              </w:rPr>
              <w:t>faxem</w:t>
            </w:r>
            <w:bookmarkStart w:id="2" w:name="Zaškrtávací3"/>
            <w:r>
              <w:rPr>
                <w:rFonts w:ascii="Calibri" w:hAnsi="Calibri"/>
              </w:rPr>
              <w:fldChar w:fldCharType="begin">
                <w:ffData>
                  <w:name w:val="Zaškrtávací3"/>
                  <w:enabled/>
                  <w:calcOnExit w:val="0"/>
                  <w:checkBox>
                    <w:sizeAuto/>
                    <w:default w:val="0"/>
                  </w:checkBox>
                </w:ffData>
              </w:fldChar>
            </w:r>
            <w:r>
              <w:rPr>
                <w:rFonts w:ascii="Calibri" w:hAnsi="Calibri"/>
              </w:rPr>
              <w:instrText xml:space="preserve"> FORMCHECKBOX </w:instrText>
            </w:r>
            <w:r>
              <w:rPr>
                <w:rFonts w:ascii="Calibri" w:hAnsi="Calibri"/>
              </w:rPr>
            </w:r>
            <w:r>
              <w:rPr>
                <w:rFonts w:ascii="Calibri" w:hAnsi="Calibri"/>
              </w:rPr>
              <w:fldChar w:fldCharType="end"/>
            </w:r>
            <w:bookmarkEnd w:id="2"/>
          </w:p>
        </w:tc>
        <w:tc>
          <w:tcPr>
            <w:tcW w:w="1440" w:type="dxa"/>
            <w:tcBorders>
              <w:top w:val="single" w:sz="6" w:space="0" w:color="auto"/>
              <w:left w:val="single" w:sz="6" w:space="0" w:color="auto"/>
              <w:right w:val="single" w:sz="24" w:space="0" w:color="auto"/>
            </w:tcBorders>
          </w:tcPr>
          <w:p>
            <w:pPr>
              <w:jc w:val="center"/>
              <w:rPr>
                <w:rFonts w:ascii="Calibri" w:hAnsi="Calibri"/>
              </w:rPr>
            </w:pPr>
            <w:r>
              <w:rPr>
                <w:rFonts w:ascii="Calibri" w:hAnsi="Calibri"/>
              </w:rPr>
              <w:t>osobně</w:t>
            </w:r>
            <w:bookmarkStart w:id="3" w:name="Zaškrtávací4"/>
            <w:r>
              <w:rPr>
                <w:rFonts w:ascii="Calibri" w:hAnsi="Calibri"/>
              </w:rPr>
              <w:fldChar w:fldCharType="begin">
                <w:ffData>
                  <w:name w:val="Zaškrtávací4"/>
                  <w:enabled/>
                  <w:calcOnExit w:val="0"/>
                  <w:checkBox>
                    <w:sizeAuto/>
                    <w:default w:val="0"/>
                  </w:checkBox>
                </w:ffData>
              </w:fldChar>
            </w:r>
            <w:r>
              <w:rPr>
                <w:rFonts w:ascii="Calibri" w:hAnsi="Calibri"/>
              </w:rPr>
              <w:instrText xml:space="preserve"> FORMCHECKBOX </w:instrText>
            </w:r>
            <w:r>
              <w:rPr>
                <w:rFonts w:ascii="Calibri" w:hAnsi="Calibri"/>
              </w:rPr>
            </w:r>
            <w:r>
              <w:rPr>
                <w:rFonts w:ascii="Calibri" w:hAnsi="Calibri"/>
              </w:rPr>
              <w:fldChar w:fldCharType="end"/>
            </w:r>
            <w:bookmarkEnd w:id="3"/>
          </w:p>
        </w:tc>
      </w:tr>
      <w:tr>
        <w:tblPrEx>
          <w:tblCellMar>
            <w:top w:w="0" w:type="dxa"/>
            <w:bottom w:w="0" w:type="dxa"/>
          </w:tblCellMar>
        </w:tblPrEx>
        <w:trPr>
          <w:trHeight w:val="277"/>
          <w:jc w:val="center"/>
        </w:trPr>
        <w:tc>
          <w:tcPr>
            <w:tcW w:w="3960" w:type="dxa"/>
            <w:gridSpan w:val="4"/>
            <w:vMerge/>
            <w:tcBorders>
              <w:left w:val="single" w:sz="24" w:space="0" w:color="auto"/>
              <w:bottom w:val="nil"/>
              <w:right w:val="single" w:sz="4" w:space="0" w:color="auto"/>
            </w:tcBorders>
          </w:tcPr>
          <w:p>
            <w:pPr>
              <w:rPr>
                <w:rFonts w:ascii="Calibri" w:hAnsi="Calibri"/>
              </w:rPr>
            </w:pPr>
          </w:p>
        </w:tc>
        <w:tc>
          <w:tcPr>
            <w:tcW w:w="1440" w:type="dxa"/>
            <w:gridSpan w:val="3"/>
            <w:tcBorders>
              <w:left w:val="single" w:sz="4" w:space="0" w:color="auto"/>
              <w:bottom w:val="single" w:sz="4" w:space="0" w:color="auto"/>
              <w:right w:val="single" w:sz="4" w:space="0" w:color="auto"/>
            </w:tcBorders>
          </w:tcPr>
          <w:p>
            <w:pPr>
              <w:jc w:val="center"/>
              <w:rPr>
                <w:rFonts w:ascii="Calibri" w:hAnsi="Calibri"/>
              </w:rPr>
            </w:pPr>
          </w:p>
        </w:tc>
        <w:tc>
          <w:tcPr>
            <w:tcW w:w="1440" w:type="dxa"/>
            <w:tcBorders>
              <w:left w:val="single" w:sz="4" w:space="0" w:color="auto"/>
              <w:bottom w:val="nil"/>
              <w:right w:val="nil"/>
            </w:tcBorders>
          </w:tcPr>
          <w:p>
            <w:pPr>
              <w:ind w:right="-136"/>
              <w:jc w:val="center"/>
              <w:rPr>
                <w:rFonts w:ascii="Calibri" w:hAnsi="Calibri"/>
              </w:rPr>
            </w:pPr>
          </w:p>
        </w:tc>
        <w:tc>
          <w:tcPr>
            <w:tcW w:w="1440" w:type="dxa"/>
            <w:gridSpan w:val="2"/>
            <w:tcBorders>
              <w:left w:val="single" w:sz="6" w:space="0" w:color="auto"/>
              <w:bottom w:val="nil"/>
              <w:right w:val="nil"/>
            </w:tcBorders>
          </w:tcPr>
          <w:p>
            <w:pPr>
              <w:jc w:val="center"/>
              <w:rPr>
                <w:rFonts w:ascii="Calibri" w:hAnsi="Calibri"/>
              </w:rPr>
            </w:pPr>
          </w:p>
        </w:tc>
        <w:tc>
          <w:tcPr>
            <w:tcW w:w="1440" w:type="dxa"/>
            <w:tcBorders>
              <w:left w:val="single" w:sz="6" w:space="0" w:color="auto"/>
              <w:bottom w:val="nil"/>
              <w:right w:val="single" w:sz="24" w:space="0" w:color="auto"/>
            </w:tcBorders>
          </w:tcPr>
          <w:p>
            <w:pPr>
              <w:jc w:val="center"/>
              <w:rPr>
                <w:rFonts w:ascii="Calibri" w:hAnsi="Calibri"/>
              </w:rPr>
            </w:pPr>
          </w:p>
        </w:tc>
      </w:tr>
      <w:tr>
        <w:tblPrEx>
          <w:tblCellMar>
            <w:top w:w="0" w:type="dxa"/>
            <w:bottom w:w="0" w:type="dxa"/>
          </w:tblCellMar>
        </w:tblPrEx>
        <w:trPr>
          <w:jc w:val="center"/>
        </w:trPr>
        <w:tc>
          <w:tcPr>
            <w:tcW w:w="3435" w:type="dxa"/>
            <w:gridSpan w:val="3"/>
            <w:vMerge w:val="restart"/>
            <w:tcBorders>
              <w:top w:val="single" w:sz="6" w:space="0" w:color="auto"/>
              <w:left w:val="single" w:sz="24" w:space="0" w:color="auto"/>
              <w:right w:val="nil"/>
            </w:tcBorders>
          </w:tcPr>
          <w:p>
            <w:pPr>
              <w:rPr>
                <w:rFonts w:ascii="Calibri" w:hAnsi="Calibri"/>
              </w:rPr>
            </w:pPr>
            <w:r>
              <w:rPr>
                <w:rFonts w:ascii="Calibri" w:hAnsi="Calibri"/>
                <w:b/>
              </w:rPr>
              <w:t>Odkazy na</w:t>
            </w:r>
            <w:r>
              <w:rPr>
                <w:rFonts w:ascii="Calibri" w:hAnsi="Calibri"/>
              </w:rPr>
              <w:t xml:space="preserve">                      specifikaci:</w:t>
            </w:r>
          </w:p>
          <w:p>
            <w:pPr>
              <w:jc w:val="right"/>
              <w:rPr>
                <w:rFonts w:ascii="Calibri" w:hAnsi="Calibri"/>
              </w:rPr>
            </w:pPr>
            <w:r>
              <w:rPr>
                <w:rFonts w:ascii="Calibri" w:hAnsi="Calibri"/>
              </w:rPr>
              <w:t xml:space="preserve">                                        na výkresy:</w:t>
            </w:r>
          </w:p>
          <w:p>
            <w:pPr>
              <w:jc w:val="right"/>
              <w:rPr>
                <w:rFonts w:ascii="Calibri" w:hAnsi="Calibri"/>
              </w:rPr>
            </w:pPr>
            <w:r>
              <w:rPr>
                <w:rFonts w:ascii="Calibri" w:hAnsi="Calibri"/>
              </w:rPr>
              <w:t>na rozpočtové podklady:</w:t>
            </w:r>
          </w:p>
          <w:p>
            <w:pPr>
              <w:jc w:val="right"/>
              <w:rPr>
                <w:rFonts w:ascii="Calibri" w:hAnsi="Calibri"/>
              </w:rPr>
            </w:pPr>
            <w:r>
              <w:rPr>
                <w:rFonts w:ascii="Calibri" w:hAnsi="Calibri"/>
              </w:rPr>
              <w:t>na jinou část smlouvy:</w:t>
            </w:r>
          </w:p>
        </w:tc>
        <w:tc>
          <w:tcPr>
            <w:tcW w:w="6285" w:type="dxa"/>
            <w:gridSpan w:val="8"/>
            <w:tcBorders>
              <w:top w:val="single" w:sz="6" w:space="0" w:color="auto"/>
              <w:left w:val="single" w:sz="6" w:space="0" w:color="auto"/>
              <w:bottom w:val="nil"/>
              <w:right w:val="single" w:sz="24" w:space="0" w:color="auto"/>
            </w:tcBorders>
          </w:tcPr>
          <w:p>
            <w:pPr>
              <w:rPr>
                <w:rFonts w:ascii="Calibri" w:hAnsi="Calibri"/>
                <w:b/>
              </w:rPr>
            </w:pPr>
          </w:p>
        </w:tc>
      </w:tr>
      <w:tr>
        <w:tblPrEx>
          <w:tblCellMar>
            <w:top w:w="0" w:type="dxa"/>
            <w:bottom w:w="0" w:type="dxa"/>
          </w:tblCellMar>
        </w:tblPrEx>
        <w:trPr>
          <w:jc w:val="center"/>
        </w:trPr>
        <w:tc>
          <w:tcPr>
            <w:tcW w:w="3435" w:type="dxa"/>
            <w:gridSpan w:val="3"/>
            <w:vMerge/>
            <w:tcBorders>
              <w:left w:val="single" w:sz="24" w:space="0" w:color="auto"/>
              <w:right w:val="nil"/>
            </w:tcBorders>
          </w:tcPr>
          <w:p>
            <w:pPr>
              <w:jc w:val="right"/>
              <w:rPr>
                <w:rFonts w:ascii="Calibri" w:hAnsi="Calibri"/>
              </w:rPr>
            </w:pPr>
          </w:p>
        </w:tc>
        <w:tc>
          <w:tcPr>
            <w:tcW w:w="6285" w:type="dxa"/>
            <w:gridSpan w:val="8"/>
            <w:tcBorders>
              <w:top w:val="single" w:sz="6" w:space="0" w:color="auto"/>
              <w:left w:val="single" w:sz="6" w:space="0" w:color="auto"/>
              <w:bottom w:val="nil"/>
              <w:right w:val="single" w:sz="24" w:space="0" w:color="auto"/>
            </w:tcBorders>
          </w:tcPr>
          <w:p>
            <w:pPr>
              <w:rPr>
                <w:rFonts w:ascii="Calibri" w:hAnsi="Calibri"/>
              </w:rPr>
            </w:pPr>
            <w:r>
              <w:rPr>
                <w:rFonts w:ascii="Calibri" w:hAnsi="Calibri"/>
              </w:rPr>
              <w:t xml:space="preserve">Výkresy č. D.1.4.1 – 0 až D.1.4.1 - 4; Příloha 3 – dimenzování potrubí </w:t>
            </w:r>
          </w:p>
        </w:tc>
      </w:tr>
      <w:tr>
        <w:tblPrEx>
          <w:tblCellMar>
            <w:top w:w="0" w:type="dxa"/>
            <w:bottom w:w="0" w:type="dxa"/>
          </w:tblCellMar>
        </w:tblPrEx>
        <w:trPr>
          <w:jc w:val="center"/>
        </w:trPr>
        <w:tc>
          <w:tcPr>
            <w:tcW w:w="3435" w:type="dxa"/>
            <w:gridSpan w:val="3"/>
            <w:vMerge/>
            <w:tcBorders>
              <w:left w:val="single" w:sz="24" w:space="0" w:color="auto"/>
              <w:right w:val="nil"/>
            </w:tcBorders>
          </w:tcPr>
          <w:p>
            <w:pPr>
              <w:jc w:val="right"/>
              <w:rPr>
                <w:rFonts w:ascii="Calibri" w:hAnsi="Calibri"/>
              </w:rPr>
            </w:pPr>
          </w:p>
        </w:tc>
        <w:tc>
          <w:tcPr>
            <w:tcW w:w="6285" w:type="dxa"/>
            <w:gridSpan w:val="8"/>
            <w:tcBorders>
              <w:top w:val="single" w:sz="6" w:space="0" w:color="auto"/>
              <w:left w:val="single" w:sz="6" w:space="0" w:color="auto"/>
              <w:bottom w:val="nil"/>
              <w:right w:val="single" w:sz="24" w:space="0" w:color="auto"/>
            </w:tcBorders>
          </w:tcPr>
          <w:p>
            <w:pPr>
              <w:rPr>
                <w:rFonts w:ascii="Calibri" w:hAnsi="Calibri"/>
                <w:b/>
              </w:rPr>
            </w:pPr>
            <w:r>
              <w:rPr>
                <w:rFonts w:ascii="Calibri" w:hAnsi="Calibri"/>
                <w:b/>
              </w:rPr>
              <w:t>ZL 11</w:t>
            </w:r>
            <w:r>
              <w:rPr>
                <w:rFonts w:ascii="Calibri" w:hAnsi="Calibri"/>
                <w:bCs/>
              </w:rPr>
              <w:t xml:space="preserve"> – Soupis prací – změny díla</w:t>
            </w:r>
          </w:p>
        </w:tc>
      </w:tr>
      <w:tr>
        <w:tblPrEx>
          <w:tblCellMar>
            <w:top w:w="0" w:type="dxa"/>
            <w:bottom w:w="0" w:type="dxa"/>
          </w:tblCellMar>
        </w:tblPrEx>
        <w:trPr>
          <w:jc w:val="center"/>
        </w:trPr>
        <w:tc>
          <w:tcPr>
            <w:tcW w:w="3435" w:type="dxa"/>
            <w:gridSpan w:val="3"/>
            <w:vMerge/>
            <w:tcBorders>
              <w:left w:val="single" w:sz="24" w:space="0" w:color="auto"/>
              <w:bottom w:val="nil"/>
              <w:right w:val="nil"/>
            </w:tcBorders>
          </w:tcPr>
          <w:p>
            <w:pPr>
              <w:jc w:val="right"/>
              <w:rPr>
                <w:rFonts w:ascii="Calibri" w:hAnsi="Calibri"/>
                <w:b/>
              </w:rPr>
            </w:pPr>
          </w:p>
        </w:tc>
        <w:tc>
          <w:tcPr>
            <w:tcW w:w="6285" w:type="dxa"/>
            <w:gridSpan w:val="8"/>
            <w:tcBorders>
              <w:top w:val="single" w:sz="6" w:space="0" w:color="auto"/>
              <w:left w:val="single" w:sz="6" w:space="0" w:color="auto"/>
              <w:bottom w:val="nil"/>
              <w:right w:val="single" w:sz="24" w:space="0" w:color="auto"/>
            </w:tcBorders>
          </w:tcPr>
          <w:p>
            <w:pPr>
              <w:rPr>
                <w:rFonts w:ascii="Calibri" w:hAnsi="Calibri"/>
                <w:b/>
              </w:rPr>
            </w:pPr>
          </w:p>
        </w:tc>
      </w:tr>
      <w:tr>
        <w:tblPrEx>
          <w:tblCellMar>
            <w:top w:w="0" w:type="dxa"/>
            <w:bottom w:w="0" w:type="dxa"/>
          </w:tblCellMar>
        </w:tblPrEx>
        <w:trPr>
          <w:trHeight w:val="3849"/>
          <w:jc w:val="center"/>
        </w:trPr>
        <w:tc>
          <w:tcPr>
            <w:tcW w:w="9720" w:type="dxa"/>
            <w:gridSpan w:val="11"/>
            <w:tcBorders>
              <w:top w:val="single" w:sz="6" w:space="0" w:color="auto"/>
              <w:left w:val="single" w:sz="24" w:space="0" w:color="auto"/>
              <w:bottom w:val="nil"/>
              <w:right w:val="single" w:sz="24" w:space="0" w:color="auto"/>
            </w:tcBorders>
          </w:tcPr>
          <w:p>
            <w:pPr>
              <w:jc w:val="both"/>
              <w:rPr>
                <w:rFonts w:ascii="Calibri" w:hAnsi="Calibri"/>
                <w:b/>
              </w:rPr>
            </w:pPr>
          </w:p>
          <w:p>
            <w:pPr>
              <w:spacing w:line="360" w:lineRule="auto"/>
              <w:ind w:left="118" w:right="118"/>
              <w:jc w:val="both"/>
              <w:rPr>
                <w:rFonts w:ascii="Calibri" w:hAnsi="Calibri"/>
                <w:b/>
              </w:rPr>
            </w:pPr>
            <w:r>
              <w:rPr>
                <w:rStyle w:val="Siln"/>
                <w:rFonts w:ascii="Calibri" w:hAnsi="Calibri" w:cs="Arial"/>
                <w:bCs/>
              </w:rPr>
              <w:t xml:space="preserve">Předmět změny: </w:t>
            </w:r>
            <w:r>
              <w:rPr>
                <w:rFonts w:asciiTheme="minorHAnsi" w:hAnsiTheme="minorHAnsi" w:cs="Calibri"/>
                <w:sz w:val="22"/>
                <w:szCs w:val="22"/>
              </w:rPr>
              <w:t>Změna ÚT - konvektory a otopná tělesa včetně elektroinstalace</w:t>
            </w:r>
          </w:p>
          <w:p>
            <w:pPr>
              <w:jc w:val="both"/>
              <w:rPr>
                <w:rFonts w:ascii="Arial" w:hAnsi="Arial" w:cs="Arial"/>
                <w:b/>
                <w:bCs/>
                <w:color w:val="FF0000"/>
                <w:sz w:val="20"/>
                <w:szCs w:val="20"/>
              </w:rPr>
            </w:pPr>
            <w:r>
              <w:rPr>
                <w:rFonts w:ascii="Calibri" w:hAnsi="Calibri" w:cs="Arial"/>
                <w:b/>
              </w:rPr>
              <w:t xml:space="preserve">  Popis a zdůvodnění změny: </w:t>
            </w:r>
            <w:r>
              <w:rPr>
                <w:rFonts w:ascii="Calibri" w:hAnsi="Calibri"/>
                <w:color w:val="FF0000"/>
              </w:rPr>
              <w:t xml:space="preserve">   </w:t>
            </w:r>
          </w:p>
          <w:p>
            <w:pPr>
              <w:jc w:val="both"/>
              <w:rPr>
                <w:rFonts w:ascii="Arial" w:hAnsi="Arial" w:cs="Arial"/>
                <w:iCs/>
                <w:sz w:val="20"/>
                <w:szCs w:val="20"/>
              </w:rPr>
            </w:pPr>
            <w:r>
              <w:rPr>
                <w:rFonts w:ascii="Arial" w:hAnsi="Arial" w:cs="Arial"/>
                <w:iCs/>
                <w:sz w:val="20"/>
                <w:szCs w:val="20"/>
              </w:rPr>
              <w:t xml:space="preserve"> </w:t>
            </w:r>
          </w:p>
          <w:p>
            <w:pPr>
              <w:pStyle w:val="Bezmezer"/>
              <w:ind w:left="143" w:right="243"/>
              <w:jc w:val="both"/>
              <w:rPr>
                <w:rFonts w:ascii="Arial" w:hAnsi="Arial" w:cs="Arial"/>
                <w:sz w:val="20"/>
                <w:szCs w:val="20"/>
              </w:rPr>
            </w:pPr>
            <w:r>
              <w:rPr>
                <w:rFonts w:ascii="Arial" w:hAnsi="Arial" w:cs="Arial"/>
                <w:sz w:val="20"/>
                <w:szCs w:val="20"/>
              </w:rPr>
              <w:t>V projektové dokumentaci byly navrženy podlahové konvektory o stavební výšce 11 cm. Při kontrole na místě, resp. podrobném prověření skutečných skladeb podlah, bylo zjištěno, že výška čisté podlahy je nedostatečná. Osazení takto vysokých těles se tak ukázalo jako technicky nerealizovatelné.</w:t>
            </w:r>
          </w:p>
          <w:p>
            <w:pPr>
              <w:pStyle w:val="Bezmezer"/>
              <w:ind w:left="143" w:right="243"/>
              <w:jc w:val="both"/>
              <w:rPr>
                <w:rFonts w:ascii="Arial" w:hAnsi="Arial" w:cs="Arial"/>
                <w:sz w:val="20"/>
                <w:szCs w:val="20"/>
              </w:rPr>
            </w:pPr>
            <w:r>
              <w:rPr>
                <w:rFonts w:ascii="Arial" w:hAnsi="Arial" w:cs="Arial"/>
                <w:sz w:val="20"/>
                <w:szCs w:val="20"/>
              </w:rPr>
              <w:t>Projektant proto navrhl náhradní řešení spočívající v osazení nižších konvektorů s nucenou konvekcí, což vyvolává návazné úpravy v dalších profesích, zejména v části elektro a celé předimenzování topné soustavy (více upravená projektová dokumentace části ÚT).</w:t>
            </w:r>
          </w:p>
          <w:p>
            <w:pPr>
              <w:pStyle w:val="Bezmezer"/>
              <w:ind w:left="143" w:right="243"/>
              <w:jc w:val="both"/>
              <w:rPr>
                <w:rFonts w:ascii="Arial" w:hAnsi="Arial" w:cs="Arial"/>
                <w:sz w:val="20"/>
                <w:szCs w:val="20"/>
              </w:rPr>
            </w:pPr>
            <w:r>
              <w:rPr>
                <w:rFonts w:ascii="Arial" w:hAnsi="Arial" w:cs="Arial"/>
                <w:sz w:val="20"/>
                <w:szCs w:val="20"/>
              </w:rPr>
              <w:t>Z dostupných podkladů, zejména z původní projektové dokumentace (výkresy skladeb podlah), nebyla reálná výška volného prostoru v podlaze zřejmá. Fyzické ověření skutečného stavu podlahových vrstev nebylo v přípravné fázi možné. Vzhledem k tomu, že budova byla v průběhu přípravy i realizace v plném provozu, nebylo možné provádět destruktivní zkoušky (např. sondy do podlah), které by odhalily skutečnou hloubku k nosné konstrukci. Zhotovitel byl proto plně odkázán na technické údaje uvedené v projektové dokumentaci.</w:t>
            </w:r>
          </w:p>
          <w:p>
            <w:pPr>
              <w:pStyle w:val="Bezmezer"/>
              <w:ind w:left="143" w:right="243"/>
              <w:jc w:val="both"/>
              <w:rPr>
                <w:rFonts w:ascii="Arial" w:hAnsi="Arial" w:cs="Arial"/>
                <w:sz w:val="20"/>
                <w:szCs w:val="20"/>
              </w:rPr>
            </w:pPr>
            <w:r>
              <w:rPr>
                <w:rFonts w:ascii="Arial" w:hAnsi="Arial" w:cs="Arial"/>
                <w:sz w:val="20"/>
                <w:szCs w:val="20"/>
              </w:rPr>
              <w:t>Jedná se o nepředvídanou změnu, kterou nebylo možné při vynaložení odborné péče v přípravné fázi ani před zahájením realizace zjistit, a která vyplynula až ze skutečně zjištěného stavu na stavbě.</w:t>
            </w:r>
          </w:p>
          <w:p>
            <w:pPr>
              <w:pStyle w:val="Bezmezer"/>
              <w:ind w:left="143" w:right="243"/>
              <w:jc w:val="both"/>
              <w:rPr>
                <w:rFonts w:ascii="Arial" w:hAnsi="Arial" w:cs="Arial"/>
                <w:sz w:val="20"/>
                <w:szCs w:val="20"/>
              </w:rPr>
            </w:pPr>
            <w:r>
              <w:rPr>
                <w:rFonts w:ascii="Arial" w:hAnsi="Arial" w:cs="Arial"/>
                <w:sz w:val="20"/>
                <w:szCs w:val="20"/>
              </w:rPr>
              <w:t>Změna je současně posouzena jako nepodstatná, neboť nemění celkovou povahu veřejné zakázky.</w:t>
            </w:r>
          </w:p>
          <w:p>
            <w:pPr>
              <w:rPr>
                <w:rFonts w:ascii="Calibri" w:hAnsi="Calibri"/>
                <w:color w:val="FF0000"/>
              </w:rPr>
            </w:pPr>
            <w:r>
              <w:rPr>
                <w:rFonts w:ascii="Calibri" w:hAnsi="Calibri"/>
                <w:color w:val="FF0000"/>
              </w:rPr>
              <w:t xml:space="preserve">                            </w:t>
            </w:r>
          </w:p>
          <w:p>
            <w:pPr>
              <w:rPr>
                <w:rFonts w:ascii="Calibri" w:hAnsi="Calibri"/>
                <w:color w:val="FF0000"/>
              </w:rPr>
            </w:pPr>
            <w:r>
              <w:rPr>
                <w:rFonts w:ascii="Calibri" w:hAnsi="Calibri"/>
                <w:color w:val="FF0000"/>
              </w:rPr>
              <w:t xml:space="preserve"> </w:t>
            </w:r>
          </w:p>
        </w:tc>
      </w:tr>
      <w:tr>
        <w:tblPrEx>
          <w:tblCellMar>
            <w:top w:w="0" w:type="dxa"/>
            <w:bottom w:w="0" w:type="dxa"/>
          </w:tblCellMar>
        </w:tblPrEx>
        <w:trPr>
          <w:jc w:val="center"/>
        </w:trPr>
        <w:tc>
          <w:tcPr>
            <w:tcW w:w="5146" w:type="dxa"/>
            <w:gridSpan w:val="6"/>
            <w:tcBorders>
              <w:top w:val="single" w:sz="6" w:space="0" w:color="auto"/>
              <w:left w:val="single" w:sz="24" w:space="0" w:color="auto"/>
              <w:bottom w:val="nil"/>
              <w:right w:val="nil"/>
            </w:tcBorders>
          </w:tcPr>
          <w:p>
            <w:pPr>
              <w:rPr>
                <w:rFonts w:ascii="Calibri" w:hAnsi="Calibri"/>
              </w:rPr>
            </w:pPr>
            <w:r>
              <w:rPr>
                <w:rFonts w:ascii="Calibri" w:hAnsi="Calibri"/>
              </w:rPr>
              <w:t xml:space="preserve">Počet připojených listů specifikací:                    2         </w:t>
            </w:r>
            <w:r>
              <w:rPr>
                <w:rFonts w:ascii="Calibri" w:hAnsi="Calibri"/>
                <w:u w:val="single"/>
              </w:rPr>
              <w:t xml:space="preserve">            </w:t>
            </w:r>
          </w:p>
        </w:tc>
        <w:tc>
          <w:tcPr>
            <w:tcW w:w="4574" w:type="dxa"/>
            <w:gridSpan w:val="5"/>
            <w:tcBorders>
              <w:top w:val="single" w:sz="6" w:space="0" w:color="auto"/>
              <w:left w:val="single" w:sz="6" w:space="0" w:color="auto"/>
              <w:bottom w:val="nil"/>
              <w:right w:val="single" w:sz="24" w:space="0" w:color="auto"/>
            </w:tcBorders>
          </w:tcPr>
          <w:p>
            <w:pPr>
              <w:rPr>
                <w:rFonts w:ascii="Calibri" w:hAnsi="Calibri"/>
              </w:rPr>
            </w:pPr>
          </w:p>
        </w:tc>
      </w:tr>
      <w:tr>
        <w:tblPrEx>
          <w:tblCellMar>
            <w:top w:w="0" w:type="dxa"/>
            <w:bottom w:w="0" w:type="dxa"/>
          </w:tblCellMar>
        </w:tblPrEx>
        <w:trPr>
          <w:trHeight w:val="284"/>
          <w:jc w:val="center"/>
        </w:trPr>
        <w:tc>
          <w:tcPr>
            <w:tcW w:w="9720" w:type="dxa"/>
            <w:gridSpan w:val="11"/>
            <w:tcBorders>
              <w:top w:val="single" w:sz="6" w:space="0" w:color="auto"/>
              <w:left w:val="single" w:sz="24" w:space="0" w:color="auto"/>
              <w:bottom w:val="nil"/>
              <w:right w:val="single" w:sz="24" w:space="0" w:color="auto"/>
            </w:tcBorders>
          </w:tcPr>
          <w:p>
            <w:pPr>
              <w:jc w:val="both"/>
              <w:rPr>
                <w:rFonts w:ascii="Calibri" w:hAnsi="Calibri"/>
              </w:rPr>
            </w:pPr>
            <w:r>
              <w:rPr>
                <w:rFonts w:ascii="Calibri" w:hAnsi="Calibri"/>
              </w:rPr>
              <w:t xml:space="preserve">Důvod vícepráce / </w:t>
            </w:r>
            <w:r>
              <w:rPr>
                <w:rFonts w:ascii="Calibri" w:hAnsi="Calibri"/>
                <w:strike/>
              </w:rPr>
              <w:t>méněpráce</w:t>
            </w:r>
            <w:r>
              <w:rPr>
                <w:rFonts w:ascii="Calibri" w:hAnsi="Calibri"/>
              </w:rPr>
              <w:t>:</w:t>
            </w:r>
          </w:p>
          <w:p>
            <w:pPr>
              <w:jc w:val="both"/>
              <w:rPr>
                <w:rFonts w:ascii="Calibri" w:hAnsi="Calibri"/>
              </w:rPr>
            </w:pPr>
          </w:p>
          <w:p>
            <w:pPr>
              <w:jc w:val="both"/>
              <w:rPr>
                <w:rFonts w:ascii="Calibri" w:hAnsi="Calibri"/>
                <w:i/>
              </w:rPr>
            </w:pPr>
            <w:r>
              <w:rPr>
                <w:rFonts w:ascii="Calibri" w:hAnsi="Calibri"/>
                <w:i/>
              </w:rPr>
              <w:t xml:space="preserve">Zde jednoznačně uvést vazbu na zákon 134/2016 o zadávaní veřejných zakázek. Zvláště pak § 222, změna závazku ze smlouvy na veřejnou zakázku. </w:t>
            </w:r>
          </w:p>
          <w:p>
            <w:pPr>
              <w:jc w:val="both"/>
              <w:rPr>
                <w:rFonts w:ascii="Calibri" w:hAnsi="Calibri"/>
              </w:rPr>
            </w:pPr>
          </w:p>
        </w:tc>
      </w:tr>
      <w:tr>
        <w:tblPrEx>
          <w:tblCellMar>
            <w:top w:w="0" w:type="dxa"/>
            <w:bottom w:w="0" w:type="dxa"/>
          </w:tblCellMar>
        </w:tblPrEx>
        <w:trPr>
          <w:trHeight w:val="412"/>
          <w:jc w:val="center"/>
        </w:trPr>
        <w:tc>
          <w:tcPr>
            <w:tcW w:w="2191" w:type="dxa"/>
            <w:gridSpan w:val="2"/>
            <w:tcBorders>
              <w:left w:val="single" w:sz="24" w:space="0" w:color="auto"/>
              <w:bottom w:val="nil"/>
              <w:right w:val="nil"/>
            </w:tcBorders>
          </w:tcPr>
          <w:p>
            <w:pPr>
              <w:rPr>
                <w:rFonts w:ascii="Calibri" w:hAnsi="Calibri"/>
              </w:rPr>
            </w:pPr>
            <w:r>
              <w:rPr>
                <w:rFonts w:ascii="Calibri" w:hAnsi="Calibri"/>
              </w:rPr>
              <w:t xml:space="preserve">odstavec 4, § 222 </w:t>
            </w:r>
            <w:r>
              <w:rPr>
                <w:rFonts w:ascii="Calibri" w:hAnsi="Calibri"/>
              </w:rPr>
              <w:fldChar w:fldCharType="begin">
                <w:ffData>
                  <w:name w:val=""/>
                  <w:enabled/>
                  <w:calcOnExit w:val="0"/>
                  <w:checkBox>
                    <w:sizeAuto/>
                    <w:default w:val="0"/>
                  </w:checkBox>
                </w:ffData>
              </w:fldChar>
            </w:r>
            <w:r>
              <w:rPr>
                <w:rFonts w:ascii="Calibri" w:hAnsi="Calibri"/>
              </w:rPr>
              <w:instrText xml:space="preserve"> FORMCHECKBOX </w:instrText>
            </w:r>
            <w:r>
              <w:rPr>
                <w:rFonts w:ascii="Calibri" w:hAnsi="Calibri"/>
              </w:rPr>
            </w:r>
            <w:r>
              <w:rPr>
                <w:rFonts w:ascii="Calibri" w:hAnsi="Calibri"/>
              </w:rPr>
              <w:fldChar w:fldCharType="end"/>
            </w:r>
          </w:p>
          <w:p>
            <w:pPr>
              <w:rPr>
                <w:rFonts w:ascii="Calibri" w:hAnsi="Calibri"/>
              </w:rPr>
            </w:pPr>
          </w:p>
        </w:tc>
        <w:tc>
          <w:tcPr>
            <w:tcW w:w="2268" w:type="dxa"/>
            <w:gridSpan w:val="3"/>
            <w:tcBorders>
              <w:left w:val="single" w:sz="6" w:space="0" w:color="auto"/>
              <w:bottom w:val="nil"/>
              <w:right w:val="nil"/>
            </w:tcBorders>
          </w:tcPr>
          <w:p>
            <w:pPr>
              <w:rPr>
                <w:rFonts w:ascii="Calibri" w:hAnsi="Calibri"/>
              </w:rPr>
            </w:pPr>
            <w:r>
              <w:rPr>
                <w:rFonts w:ascii="Calibri" w:hAnsi="Calibri"/>
              </w:rPr>
              <w:t xml:space="preserve">odstavec 5, § 222 </w:t>
            </w:r>
            <w:r>
              <w:rPr>
                <w:rFonts w:ascii="Calibri" w:hAnsi="Calibri"/>
              </w:rPr>
              <w:fldChar w:fldCharType="begin">
                <w:ffData>
                  <w:name w:val=""/>
                  <w:enabled/>
                  <w:calcOnExit w:val="0"/>
                  <w:checkBox>
                    <w:sizeAuto/>
                    <w:default w:val="0"/>
                  </w:checkBox>
                </w:ffData>
              </w:fldChar>
            </w:r>
            <w:r>
              <w:rPr>
                <w:rFonts w:ascii="Calibri" w:hAnsi="Calibri"/>
              </w:rPr>
              <w:instrText xml:space="preserve"> FORMCHECKBOX </w:instrText>
            </w:r>
            <w:r>
              <w:rPr>
                <w:rFonts w:ascii="Calibri" w:hAnsi="Calibri"/>
              </w:rPr>
            </w:r>
            <w:r>
              <w:rPr>
                <w:rFonts w:ascii="Calibri" w:hAnsi="Calibri"/>
              </w:rPr>
              <w:fldChar w:fldCharType="end"/>
            </w:r>
          </w:p>
        </w:tc>
        <w:tc>
          <w:tcPr>
            <w:tcW w:w="2552" w:type="dxa"/>
            <w:gridSpan w:val="4"/>
            <w:tcBorders>
              <w:left w:val="single" w:sz="6" w:space="0" w:color="auto"/>
              <w:bottom w:val="nil"/>
              <w:right w:val="nil"/>
            </w:tcBorders>
          </w:tcPr>
          <w:p>
            <w:pPr>
              <w:rPr>
                <w:rFonts w:ascii="Calibri" w:hAnsi="Calibri"/>
              </w:rPr>
            </w:pPr>
            <w:r>
              <w:rPr>
                <w:rFonts w:ascii="Calibri" w:hAnsi="Calibri"/>
              </w:rPr>
              <w:t xml:space="preserve">odstavec 6, § 222 </w:t>
            </w:r>
            <w:r>
              <w:rPr>
                <w:rFonts w:ascii="Calibri" w:hAnsi="Calibri"/>
              </w:rPr>
              <w:fldChar w:fldCharType="begin">
                <w:ffData>
                  <w:name w:val=""/>
                  <w:enabled/>
                  <w:calcOnExit w:val="0"/>
                  <w:checkBox>
                    <w:sizeAuto/>
                    <w:default w:val="1"/>
                  </w:checkBox>
                </w:ffData>
              </w:fldChar>
            </w:r>
            <w:r>
              <w:rPr>
                <w:rFonts w:ascii="Calibri" w:hAnsi="Calibri"/>
              </w:rPr>
              <w:instrText xml:space="preserve"> FORMCHECKBOX </w:instrText>
            </w:r>
            <w:r>
              <w:rPr>
                <w:rFonts w:ascii="Calibri" w:hAnsi="Calibri"/>
              </w:rPr>
            </w:r>
            <w:r>
              <w:rPr>
                <w:rFonts w:ascii="Calibri" w:hAnsi="Calibri"/>
              </w:rPr>
              <w:fldChar w:fldCharType="end"/>
            </w:r>
          </w:p>
        </w:tc>
        <w:tc>
          <w:tcPr>
            <w:tcW w:w="2709" w:type="dxa"/>
            <w:gridSpan w:val="2"/>
            <w:tcBorders>
              <w:left w:val="single" w:sz="6" w:space="0" w:color="auto"/>
              <w:bottom w:val="nil"/>
              <w:right w:val="single" w:sz="24" w:space="0" w:color="auto"/>
            </w:tcBorders>
          </w:tcPr>
          <w:p>
            <w:pPr>
              <w:rPr>
                <w:rFonts w:ascii="Calibri" w:hAnsi="Calibri"/>
              </w:rPr>
            </w:pPr>
            <w:r>
              <w:rPr>
                <w:rFonts w:ascii="Calibri" w:hAnsi="Calibri"/>
              </w:rPr>
              <w:t xml:space="preserve">odstavec 7, § 222 </w:t>
            </w:r>
            <w:r>
              <w:rPr>
                <w:rFonts w:ascii="Calibri" w:hAnsi="Calibri"/>
              </w:rPr>
              <w:fldChar w:fldCharType="begin">
                <w:ffData>
                  <w:name w:val="Zaškrtávací1"/>
                  <w:enabled/>
                  <w:calcOnExit w:val="0"/>
                  <w:checkBox>
                    <w:sizeAuto/>
                    <w:default w:val="0"/>
                  </w:checkBox>
                </w:ffData>
              </w:fldChar>
            </w:r>
            <w:r>
              <w:rPr>
                <w:rFonts w:ascii="Calibri" w:hAnsi="Calibri"/>
              </w:rPr>
              <w:instrText xml:space="preserve"> FORMCHECKBOX </w:instrText>
            </w:r>
            <w:r>
              <w:rPr>
                <w:rFonts w:ascii="Calibri" w:hAnsi="Calibri"/>
              </w:rPr>
            </w:r>
            <w:r>
              <w:rPr>
                <w:rFonts w:ascii="Calibri" w:hAnsi="Calibri"/>
              </w:rPr>
              <w:fldChar w:fldCharType="end"/>
            </w:r>
          </w:p>
          <w:p>
            <w:pPr>
              <w:rPr>
                <w:rFonts w:ascii="Calibri" w:hAnsi="Calibri"/>
              </w:rPr>
            </w:pPr>
          </w:p>
          <w:p>
            <w:pPr>
              <w:rPr>
                <w:rFonts w:ascii="Calibri" w:hAnsi="Calibri"/>
              </w:rPr>
            </w:pPr>
          </w:p>
        </w:tc>
      </w:tr>
      <w:tr>
        <w:tblPrEx>
          <w:tblCellMar>
            <w:top w:w="0" w:type="dxa"/>
            <w:bottom w:w="0" w:type="dxa"/>
          </w:tblCellMar>
        </w:tblPrEx>
        <w:trPr>
          <w:trHeight w:val="970"/>
          <w:jc w:val="center"/>
        </w:trPr>
        <w:tc>
          <w:tcPr>
            <w:tcW w:w="9720" w:type="dxa"/>
            <w:gridSpan w:val="11"/>
            <w:tcBorders>
              <w:top w:val="single" w:sz="6" w:space="0" w:color="auto"/>
              <w:left w:val="single" w:sz="24" w:space="0" w:color="auto"/>
              <w:bottom w:val="nil"/>
              <w:right w:val="single" w:sz="24" w:space="0" w:color="auto"/>
            </w:tcBorders>
          </w:tcPr>
          <w:p>
            <w:pPr>
              <w:rPr>
                <w:rFonts w:ascii="Calibri" w:hAnsi="Calibri" w:cs="Arial"/>
              </w:rPr>
            </w:pPr>
            <w:r>
              <w:rPr>
                <w:rFonts w:ascii="Calibri" w:hAnsi="Calibri"/>
              </w:rPr>
              <w:t>Oznámení vydává:  ARCHEON Stavby s.r.o.</w:t>
            </w:r>
          </w:p>
          <w:p>
            <w:pPr>
              <w:rPr>
                <w:rFonts w:ascii="Calibri" w:hAnsi="Calibri" w:cs="Arial"/>
              </w:rPr>
            </w:pPr>
          </w:p>
          <w:p>
            <w:pPr>
              <w:ind w:left="5338"/>
              <w:jc w:val="right"/>
              <w:rPr>
                <w:rFonts w:ascii="Calibri" w:hAnsi="Calibri" w:cs="Arial"/>
              </w:rPr>
            </w:pPr>
            <w:r>
              <w:rPr>
                <w:rFonts w:ascii="Calibri" w:hAnsi="Calibri" w:cs="Arial"/>
              </w:rPr>
              <w:t xml:space="preserve">                </w: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tc>
      </w:tr>
      <w:tr>
        <w:tblPrEx>
          <w:tblCellMar>
            <w:top w:w="0" w:type="dxa"/>
            <w:bottom w:w="0" w:type="dxa"/>
          </w:tblCellMar>
        </w:tblPrEx>
        <w:trPr>
          <w:trHeight w:val="3632"/>
          <w:jc w:val="center"/>
        </w:trPr>
        <w:tc>
          <w:tcPr>
            <w:tcW w:w="9720" w:type="dxa"/>
            <w:gridSpan w:val="11"/>
            <w:tcBorders>
              <w:top w:val="single" w:sz="6" w:space="0" w:color="auto"/>
              <w:left w:val="single" w:sz="24" w:space="0" w:color="auto"/>
              <w:bottom w:val="nil"/>
              <w:right w:val="single" w:sz="24" w:space="0" w:color="auto"/>
            </w:tcBorders>
          </w:tcPr>
          <w:p>
            <w:pPr>
              <w:pStyle w:val="Nadpis1"/>
              <w:rPr>
                <w:rFonts w:ascii="Calibri" w:hAnsi="Calibri"/>
              </w:rPr>
            </w:pPr>
          </w:p>
          <w:p>
            <w:pPr>
              <w:pStyle w:val="Nadpis1"/>
              <w:rPr>
                <w:rFonts w:ascii="Calibri" w:hAnsi="Calibri"/>
                <w:b w:val="0"/>
              </w:rPr>
            </w:pPr>
            <w:r>
              <w:rPr>
                <w:rFonts w:ascii="Calibri" w:hAnsi="Calibri"/>
              </w:rPr>
              <w:t xml:space="preserve">Stanovisko technického dozoru stavby:  </w:t>
            </w:r>
            <w:r>
              <w:rPr>
                <w:rFonts w:ascii="Arial" w:hAnsi="Arial" w:cs="Arial"/>
                <w:b w:val="0"/>
                <w:iCs/>
                <w:sz w:val="18"/>
                <w:szCs w:val="18"/>
              </w:rPr>
              <w:t>Souhlasím se zněním změnového listu</w:t>
            </w:r>
          </w:p>
          <w:p>
            <w:pPr>
              <w:rPr>
                <w:rFonts w:ascii="Calibri" w:hAnsi="Calibri"/>
              </w:rPr>
            </w:pPr>
          </w:p>
          <w:p>
            <w:pPr>
              <w:rPr>
                <w:rFonts w:ascii="Calibri" w:hAnsi="Calibri"/>
              </w:rPr>
            </w:pPr>
          </w:p>
          <w:p>
            <w:pPr>
              <w:rPr>
                <w:rFonts w:ascii="Arial" w:hAnsi="Arial" w:cs="Arial"/>
                <w:iCs/>
                <w:sz w:val="18"/>
                <w:szCs w:val="18"/>
              </w:rPr>
            </w:pPr>
            <w:r>
              <w:rPr>
                <w:rFonts w:ascii="Calibri" w:hAnsi="Calibri"/>
                <w:b/>
                <w:szCs w:val="20"/>
              </w:rPr>
              <w:t>Stanovisko projektanta stavby:</w:t>
            </w:r>
            <w:r>
              <w:rPr>
                <w:rFonts w:ascii="Calibri" w:hAnsi="Calibri"/>
              </w:rPr>
              <w:t xml:space="preserve">  </w:t>
            </w:r>
            <w:r>
              <w:rPr>
                <w:rFonts w:ascii="Arial" w:hAnsi="Arial" w:cs="Arial"/>
                <w:iCs/>
                <w:sz w:val="18"/>
                <w:szCs w:val="18"/>
              </w:rPr>
              <w:t>Souhlasím se zněním změnového listu.</w:t>
            </w:r>
          </w:p>
          <w:p>
            <w:pPr>
              <w:ind w:left="5338"/>
              <w:jc w:val="center"/>
              <w:rPr>
                <w:rFonts w:ascii="Calibri" w:hAnsi="Calibri" w:cs="Arial"/>
              </w:rPr>
            </w:pPr>
          </w:p>
          <w:p>
            <w:pPr>
              <w:jc w:val="right"/>
              <w:rPr>
                <w:rFonts w:ascii="Calibri" w:hAnsi="Calibri"/>
              </w:rPr>
            </w:pPr>
          </w:p>
          <w:p>
            <w:pPr>
              <w:rPr>
                <w:rFonts w:ascii="Arial" w:hAnsi="Arial" w:cs="Arial"/>
                <w:iCs/>
                <w:sz w:val="18"/>
                <w:szCs w:val="18"/>
              </w:rPr>
            </w:pPr>
            <w:r>
              <w:rPr>
                <w:rFonts w:ascii="Calibri" w:hAnsi="Calibri"/>
                <w:b/>
                <w:szCs w:val="20"/>
              </w:rPr>
              <w:t>Stanovisko energetického specialisty:</w:t>
            </w:r>
            <w:r>
              <w:rPr>
                <w:rFonts w:ascii="Calibri" w:hAnsi="Calibri"/>
              </w:rPr>
              <w:t xml:space="preserve">       </w:t>
            </w:r>
            <w:r>
              <w:rPr>
                <w:rFonts w:ascii="Arial" w:hAnsi="Arial" w:cs="Arial"/>
                <w:iCs/>
                <w:sz w:val="18"/>
                <w:szCs w:val="18"/>
              </w:rPr>
              <w:t>Souhlasím se zněním změnového listu.</w:t>
            </w:r>
          </w:p>
          <w:p>
            <w:pPr>
              <w:pStyle w:val="Nadpis1"/>
              <w:jc w:val="both"/>
              <w:rPr>
                <w:rFonts w:ascii="Arial" w:hAnsi="Arial" w:cs="Arial"/>
                <w:b w:val="0"/>
                <w:iCs/>
                <w:sz w:val="18"/>
                <w:szCs w:val="18"/>
              </w:rPr>
            </w:pPr>
            <w:r>
              <w:rPr>
                <w:rFonts w:ascii="Calibri" w:hAnsi="Calibri"/>
              </w:rPr>
              <w:t xml:space="preserve">    </w:t>
            </w:r>
          </w:p>
          <w:p>
            <w:pPr>
              <w:rPr>
                <w:rFonts w:ascii="Calibri" w:hAnsi="Calibri" w:cs="Arial"/>
              </w:rPr>
            </w:pPr>
          </w:p>
          <w:p>
            <w:pPr>
              <w:rPr>
                <w:rFonts w:ascii="Calibri" w:hAnsi="Calibri" w:cs="Arial"/>
              </w:rPr>
            </w:pPr>
          </w:p>
          <w:p>
            <w:pPr>
              <w:rPr>
                <w:rFonts w:ascii="Calibri" w:hAnsi="Calibri" w:cs="Arial"/>
              </w:rPr>
            </w:pPr>
          </w:p>
          <w:p>
            <w:pPr>
              <w:rPr>
                <w:rFonts w:ascii="Calibri" w:hAnsi="Calibri" w:cs="Arial"/>
              </w:rPr>
            </w:pPr>
          </w:p>
          <w:p>
            <w:pPr>
              <w:pStyle w:val="Nadpis1"/>
              <w:rPr>
                <w:rFonts w:ascii="Calibri" w:hAnsi="Calibri" w:cs="Arial"/>
              </w:rPr>
            </w:pPr>
          </w:p>
        </w:tc>
      </w:tr>
      <w:tr>
        <w:tblPrEx>
          <w:tblCellMar>
            <w:top w:w="0" w:type="dxa"/>
            <w:bottom w:w="0" w:type="dxa"/>
          </w:tblCellMar>
        </w:tblPrEx>
        <w:trPr>
          <w:trHeight w:val="1103"/>
          <w:jc w:val="center"/>
        </w:trPr>
        <w:tc>
          <w:tcPr>
            <w:tcW w:w="9720" w:type="dxa"/>
            <w:gridSpan w:val="11"/>
            <w:tcBorders>
              <w:top w:val="single" w:sz="6" w:space="0" w:color="auto"/>
              <w:left w:val="single" w:sz="24" w:space="0" w:color="auto"/>
              <w:bottom w:val="single" w:sz="24" w:space="0" w:color="auto"/>
              <w:right w:val="single" w:sz="24" w:space="0" w:color="auto"/>
            </w:tcBorders>
          </w:tcPr>
          <w:p>
            <w:pPr>
              <w:rPr>
                <w:rFonts w:ascii="Calibri" w:hAnsi="Calibri"/>
              </w:rPr>
            </w:pPr>
            <w:r>
              <w:rPr>
                <w:rFonts w:ascii="Calibri" w:hAnsi="Calibri"/>
              </w:rPr>
              <w:t>Příloha: Výkresy č. D.1.4.1 – 0 až D.1.4.1 - 4; Příloha 3 – dimenzování potrubí</w:t>
            </w:r>
          </w:p>
          <w:p>
            <w:pPr>
              <w:rPr>
                <w:rFonts w:ascii="Calibri" w:hAnsi="Calibri"/>
              </w:rPr>
            </w:pPr>
            <w:r>
              <w:rPr>
                <w:rFonts w:ascii="Calibri" w:hAnsi="Calibri"/>
                <w:bCs/>
              </w:rPr>
              <w:t>Soupis prací – změny díla</w:t>
            </w:r>
          </w:p>
          <w:p>
            <w:pPr>
              <w:rPr>
                <w:rFonts w:ascii="Calibri" w:hAnsi="Calibri"/>
              </w:rPr>
            </w:pPr>
          </w:p>
        </w:tc>
      </w:tr>
    </w:tbl>
    <w:p>
      <w:pPr>
        <w:ind w:right="-695"/>
        <w:rPr>
          <w:rFonts w:ascii="Calibri" w:hAnsi="Calibri"/>
        </w:rPr>
      </w:pPr>
    </w:p>
    <w:tbl>
      <w:tblPr>
        <w:tblpPr w:leftFromText="141" w:rightFromText="141" w:vertAnchor="text" w:horzAnchor="margin" w:tblpXSpec="center" w:tblpY="74"/>
        <w:tblW w:w="9602" w:type="dxa"/>
        <w:tblLayout w:type="fixed"/>
        <w:tblCellMar>
          <w:left w:w="62" w:type="dxa"/>
          <w:right w:w="62" w:type="dxa"/>
        </w:tblCellMar>
        <w:tblLook w:val="0000" w:firstRow="0" w:lastRow="0" w:firstColumn="0" w:lastColumn="0" w:noHBand="0" w:noVBand="0"/>
      </w:tblPr>
      <w:tblGrid>
        <w:gridCol w:w="2582"/>
        <w:gridCol w:w="1980"/>
        <w:gridCol w:w="1272"/>
        <w:gridCol w:w="3768"/>
      </w:tblGrid>
      <w:tr>
        <w:tblPrEx>
          <w:tblCellMar>
            <w:top w:w="0" w:type="dxa"/>
            <w:bottom w:w="0" w:type="dxa"/>
          </w:tblCellMar>
        </w:tblPrEx>
        <w:tc>
          <w:tcPr>
            <w:tcW w:w="5834" w:type="dxa"/>
            <w:gridSpan w:val="3"/>
            <w:tcBorders>
              <w:top w:val="single" w:sz="24" w:space="0" w:color="auto"/>
              <w:left w:val="single" w:sz="24" w:space="0" w:color="auto"/>
              <w:bottom w:val="nil"/>
              <w:right w:val="nil"/>
            </w:tcBorders>
            <w:shd w:val="pct5" w:color="auto" w:fill="FFFFFF"/>
          </w:tcPr>
          <w:p>
            <w:pPr>
              <w:pStyle w:val="Nadpis4"/>
              <w:framePr w:hSpace="0" w:wrap="auto" w:hAnchor="text" w:yAlign="inline"/>
              <w:rPr>
                <w:rFonts w:ascii="Calibri" w:hAnsi="Calibri"/>
                <w:color w:val="auto"/>
                <w:szCs w:val="28"/>
              </w:rPr>
            </w:pPr>
            <w:r>
              <w:rPr>
                <w:rFonts w:ascii="Calibri" w:hAnsi="Calibri"/>
                <w:color w:val="auto"/>
                <w:szCs w:val="28"/>
              </w:rPr>
              <w:lastRenderedPageBreak/>
              <w:t>ZMĚNOVÝ LIST NPO/NPŽP</w:t>
            </w:r>
          </w:p>
        </w:tc>
        <w:tc>
          <w:tcPr>
            <w:tcW w:w="3768" w:type="dxa"/>
            <w:tcBorders>
              <w:top w:val="single" w:sz="24" w:space="0" w:color="auto"/>
              <w:left w:val="single" w:sz="6" w:space="0" w:color="auto"/>
              <w:bottom w:val="nil"/>
              <w:right w:val="single" w:sz="24" w:space="0" w:color="auto"/>
            </w:tcBorders>
          </w:tcPr>
          <w:p>
            <w:pPr>
              <w:rPr>
                <w:rFonts w:ascii="Calibri" w:hAnsi="Calibri"/>
              </w:rPr>
            </w:pPr>
            <w:r>
              <w:rPr>
                <w:rFonts w:ascii="Calibri" w:hAnsi="Calibri"/>
                <w:sz w:val="28"/>
              </w:rPr>
              <w:t>číslo ZL: 11</w:t>
            </w:r>
          </w:p>
        </w:tc>
      </w:tr>
      <w:tr>
        <w:tblPrEx>
          <w:tblCellMar>
            <w:top w:w="0" w:type="dxa"/>
            <w:bottom w:w="0" w:type="dxa"/>
          </w:tblCellMar>
        </w:tblPrEx>
        <w:tc>
          <w:tcPr>
            <w:tcW w:w="2582" w:type="dxa"/>
            <w:tcBorders>
              <w:top w:val="single" w:sz="6" w:space="0" w:color="auto"/>
              <w:left w:val="single" w:sz="24" w:space="0" w:color="auto"/>
              <w:bottom w:val="nil"/>
              <w:right w:val="nil"/>
            </w:tcBorders>
          </w:tcPr>
          <w:p>
            <w:pPr>
              <w:rPr>
                <w:rFonts w:ascii="Calibri" w:hAnsi="Calibri"/>
              </w:rPr>
            </w:pPr>
            <w:r>
              <w:rPr>
                <w:rFonts w:ascii="Calibri" w:hAnsi="Calibri"/>
              </w:rPr>
              <w:t>Zhotovitel:</w:t>
            </w:r>
          </w:p>
        </w:tc>
        <w:tc>
          <w:tcPr>
            <w:tcW w:w="7020" w:type="dxa"/>
            <w:gridSpan w:val="3"/>
            <w:tcBorders>
              <w:top w:val="single" w:sz="6" w:space="0" w:color="auto"/>
              <w:left w:val="single" w:sz="6" w:space="0" w:color="auto"/>
              <w:bottom w:val="nil"/>
              <w:right w:val="single" w:sz="24" w:space="0" w:color="auto"/>
            </w:tcBorders>
          </w:tcPr>
          <w:p>
            <w:pPr>
              <w:rPr>
                <w:rFonts w:ascii="Calibri" w:hAnsi="Calibri"/>
              </w:rPr>
            </w:pPr>
            <w:r>
              <w:rPr>
                <w:rFonts w:ascii="Calibri" w:hAnsi="Calibri"/>
              </w:rPr>
              <w:t>ARCHEON  Stavby  s.r.o.</w:t>
            </w:r>
          </w:p>
        </w:tc>
      </w:tr>
      <w:tr>
        <w:tblPrEx>
          <w:tblCellMar>
            <w:top w:w="0" w:type="dxa"/>
            <w:bottom w:w="0" w:type="dxa"/>
          </w:tblCellMar>
        </w:tblPrEx>
        <w:tc>
          <w:tcPr>
            <w:tcW w:w="2582" w:type="dxa"/>
            <w:tcBorders>
              <w:top w:val="single" w:sz="6" w:space="0" w:color="auto"/>
              <w:left w:val="single" w:sz="24" w:space="0" w:color="auto"/>
              <w:bottom w:val="nil"/>
              <w:right w:val="nil"/>
            </w:tcBorders>
          </w:tcPr>
          <w:p>
            <w:pPr>
              <w:rPr>
                <w:rFonts w:ascii="Calibri" w:hAnsi="Calibri"/>
              </w:rPr>
            </w:pPr>
            <w:r>
              <w:rPr>
                <w:rFonts w:ascii="Calibri" w:hAnsi="Calibri"/>
              </w:rPr>
              <w:t>Změnový list vystavil:</w:t>
            </w:r>
          </w:p>
        </w:tc>
        <w:tc>
          <w:tcPr>
            <w:tcW w:w="7020" w:type="dxa"/>
            <w:gridSpan w:val="3"/>
            <w:tcBorders>
              <w:top w:val="single" w:sz="6" w:space="0" w:color="auto"/>
              <w:left w:val="single" w:sz="6" w:space="0" w:color="auto"/>
              <w:bottom w:val="nil"/>
              <w:right w:val="single" w:sz="24" w:space="0" w:color="auto"/>
            </w:tcBorders>
          </w:tcPr>
          <w:p>
            <w:pPr>
              <w:rPr>
                <w:rFonts w:ascii="Calibri" w:hAnsi="Calibri"/>
              </w:rPr>
            </w:pPr>
            <w:r>
              <w:rPr>
                <w:rFonts w:ascii="Calibri" w:hAnsi="Calibri"/>
              </w:rPr>
              <w:t>xxxxxxxxxx</w:t>
            </w:r>
          </w:p>
        </w:tc>
      </w:tr>
      <w:tr>
        <w:tblPrEx>
          <w:tblCellMar>
            <w:top w:w="0" w:type="dxa"/>
            <w:bottom w:w="0" w:type="dxa"/>
          </w:tblCellMar>
        </w:tblPrEx>
        <w:tc>
          <w:tcPr>
            <w:tcW w:w="2582" w:type="dxa"/>
            <w:tcBorders>
              <w:top w:val="single" w:sz="6" w:space="0" w:color="auto"/>
              <w:left w:val="single" w:sz="24" w:space="0" w:color="auto"/>
              <w:bottom w:val="nil"/>
              <w:right w:val="nil"/>
            </w:tcBorders>
          </w:tcPr>
          <w:p>
            <w:pPr>
              <w:rPr>
                <w:rFonts w:ascii="Calibri" w:hAnsi="Calibri"/>
              </w:rPr>
            </w:pPr>
            <w:r>
              <w:rPr>
                <w:rFonts w:ascii="Calibri" w:hAnsi="Calibri"/>
              </w:rPr>
              <w:t xml:space="preserve">Datum: </w:t>
            </w:r>
          </w:p>
        </w:tc>
        <w:tc>
          <w:tcPr>
            <w:tcW w:w="7020" w:type="dxa"/>
            <w:gridSpan w:val="3"/>
            <w:tcBorders>
              <w:top w:val="single" w:sz="6" w:space="0" w:color="auto"/>
              <w:left w:val="single" w:sz="6" w:space="0" w:color="auto"/>
              <w:bottom w:val="nil"/>
              <w:right w:val="single" w:sz="24" w:space="0" w:color="auto"/>
            </w:tcBorders>
          </w:tcPr>
          <w:p>
            <w:pPr>
              <w:rPr>
                <w:rFonts w:ascii="Calibri" w:hAnsi="Calibri"/>
              </w:rPr>
            </w:pPr>
            <w:r>
              <w:rPr>
                <w:rFonts w:ascii="Calibri" w:hAnsi="Calibri"/>
              </w:rPr>
              <w:t>14.4.2026</w:t>
            </w:r>
          </w:p>
        </w:tc>
      </w:tr>
      <w:tr>
        <w:tblPrEx>
          <w:tblCellMar>
            <w:top w:w="0" w:type="dxa"/>
            <w:bottom w:w="0" w:type="dxa"/>
          </w:tblCellMar>
        </w:tblPrEx>
        <w:trPr>
          <w:trHeight w:val="4666"/>
        </w:trPr>
        <w:tc>
          <w:tcPr>
            <w:tcW w:w="9602" w:type="dxa"/>
            <w:gridSpan w:val="4"/>
            <w:tcBorders>
              <w:top w:val="single" w:sz="6" w:space="0" w:color="auto"/>
              <w:left w:val="single" w:sz="24" w:space="0" w:color="auto"/>
              <w:right w:val="single" w:sz="24" w:space="0" w:color="auto"/>
            </w:tcBorders>
          </w:tcPr>
          <w:p>
            <w:pPr>
              <w:rPr>
                <w:rFonts w:ascii="Calibri" w:hAnsi="Calibri"/>
              </w:rPr>
            </w:pPr>
          </w:p>
          <w:p>
            <w:pPr>
              <w:ind w:right="213"/>
              <w:rPr>
                <w:rFonts w:ascii="Calibri" w:hAnsi="Calibri"/>
              </w:rPr>
            </w:pPr>
            <w:r>
              <w:rPr>
                <w:rFonts w:ascii="Calibri" w:hAnsi="Calibri"/>
              </w:rPr>
              <w:t xml:space="preserve">  Podepsaní zmocněnci potvrzují v souladu se Smlouvou o dílo tuto změnu rozsahu díla:</w:t>
            </w:r>
          </w:p>
          <w:p>
            <w:pPr>
              <w:ind w:left="180" w:right="213"/>
              <w:rPr>
                <w:rFonts w:ascii="Calibri" w:hAnsi="Calibri"/>
                <w:b/>
                <w:color w:val="FF0000"/>
                <w:u w:val="single"/>
              </w:rPr>
            </w:pPr>
            <w:r>
              <w:rPr>
                <w:rFonts w:ascii="Calibri" w:hAnsi="Calibri"/>
                <w:color w:val="FF0000"/>
              </w:rPr>
              <w:t xml:space="preserve">   </w:t>
            </w:r>
          </w:p>
          <w:p>
            <w:pPr>
              <w:spacing w:line="360" w:lineRule="auto"/>
              <w:ind w:left="118" w:right="118"/>
              <w:jc w:val="both"/>
              <w:rPr>
                <w:rFonts w:ascii="Calibri" w:hAnsi="Calibri"/>
                <w:b/>
              </w:rPr>
            </w:pPr>
            <w:r>
              <w:rPr>
                <w:rStyle w:val="Siln"/>
                <w:rFonts w:ascii="Calibri" w:hAnsi="Calibri" w:cs="Arial"/>
                <w:bCs/>
              </w:rPr>
              <w:t xml:space="preserve">Předmět změny: </w:t>
            </w:r>
            <w:r>
              <w:rPr>
                <w:rFonts w:asciiTheme="minorHAnsi" w:hAnsiTheme="minorHAnsi" w:cs="Calibri"/>
                <w:sz w:val="22"/>
                <w:szCs w:val="22"/>
              </w:rPr>
              <w:t>Změna ÚT - konvektory a otopná tělesa včetně elektroinstalace</w:t>
            </w:r>
          </w:p>
          <w:p>
            <w:pPr>
              <w:jc w:val="both"/>
              <w:rPr>
                <w:rFonts w:ascii="Arial" w:hAnsi="Arial" w:cs="Arial"/>
                <w:b/>
                <w:bCs/>
                <w:color w:val="FF0000"/>
                <w:sz w:val="20"/>
                <w:szCs w:val="20"/>
              </w:rPr>
            </w:pPr>
            <w:r>
              <w:rPr>
                <w:rFonts w:ascii="Calibri" w:hAnsi="Calibri" w:cs="Arial"/>
                <w:b/>
              </w:rPr>
              <w:t xml:space="preserve">  Popis a zdůvodnění změny: </w:t>
            </w:r>
            <w:r>
              <w:rPr>
                <w:rFonts w:ascii="Calibri" w:hAnsi="Calibri"/>
                <w:color w:val="FF0000"/>
              </w:rPr>
              <w:t xml:space="preserve">   </w:t>
            </w:r>
          </w:p>
          <w:p>
            <w:pPr>
              <w:jc w:val="both"/>
              <w:rPr>
                <w:rFonts w:ascii="Arial" w:hAnsi="Arial" w:cs="Arial"/>
                <w:iCs/>
                <w:sz w:val="20"/>
                <w:szCs w:val="20"/>
              </w:rPr>
            </w:pPr>
            <w:r>
              <w:rPr>
                <w:rFonts w:ascii="Arial" w:hAnsi="Arial" w:cs="Arial"/>
                <w:iCs/>
                <w:sz w:val="20"/>
                <w:szCs w:val="20"/>
              </w:rPr>
              <w:t xml:space="preserve"> </w:t>
            </w:r>
          </w:p>
          <w:p>
            <w:pPr>
              <w:pStyle w:val="Bezmezer"/>
              <w:ind w:left="143" w:right="243"/>
              <w:jc w:val="both"/>
              <w:rPr>
                <w:rFonts w:ascii="Arial" w:hAnsi="Arial" w:cs="Arial"/>
                <w:sz w:val="20"/>
                <w:szCs w:val="20"/>
              </w:rPr>
            </w:pPr>
            <w:r>
              <w:rPr>
                <w:rFonts w:ascii="Arial" w:hAnsi="Arial" w:cs="Arial"/>
                <w:sz w:val="20"/>
                <w:szCs w:val="20"/>
              </w:rPr>
              <w:t>V projektové dokumentaci byly navrženy podlahové konvektory o stavební výšce 11 cm. Při kontrole na místě, resp. podrobném prověření skutečných skladeb podlah, bylo zjištěno, že výška čisté podlahy je nedostatečná. Osazení takto vysokých těles se tak ukázalo jako technicky nerealizovatelné.</w:t>
            </w:r>
          </w:p>
          <w:p>
            <w:pPr>
              <w:pStyle w:val="Bezmezer"/>
              <w:ind w:left="143" w:right="243"/>
              <w:jc w:val="both"/>
              <w:rPr>
                <w:rFonts w:ascii="Arial" w:hAnsi="Arial" w:cs="Arial"/>
                <w:sz w:val="20"/>
                <w:szCs w:val="20"/>
              </w:rPr>
            </w:pPr>
            <w:r>
              <w:rPr>
                <w:rFonts w:ascii="Arial" w:hAnsi="Arial" w:cs="Arial"/>
                <w:sz w:val="20"/>
                <w:szCs w:val="20"/>
              </w:rPr>
              <w:t>Projektant proto navrhl náhradní řešení spočívající v osazení nižších konvektorů s nucenou konvekcí, což vyvolává návazné úpravy v dalších profesích, zejména v části elektro a celé předimenzování topné soustavy (více upravená projektová dokumentace části ÚT).</w:t>
            </w:r>
          </w:p>
          <w:p>
            <w:pPr>
              <w:pStyle w:val="Bezmezer"/>
              <w:ind w:left="143" w:right="243"/>
              <w:jc w:val="both"/>
              <w:rPr>
                <w:rFonts w:ascii="Arial" w:hAnsi="Arial" w:cs="Arial"/>
                <w:sz w:val="20"/>
                <w:szCs w:val="20"/>
              </w:rPr>
            </w:pPr>
            <w:r>
              <w:rPr>
                <w:rFonts w:ascii="Arial" w:hAnsi="Arial" w:cs="Arial"/>
                <w:sz w:val="20"/>
                <w:szCs w:val="20"/>
              </w:rPr>
              <w:t>Z dostupných podkladů, zejména z původní projektové dokumentace (výkresy skladeb podlah), nebyla reálná výška volného prostoru v podlaze zřejmá. Fyzické ověření skutečného stavu podlahových vrstev nebylo v přípravné fázi možné. Vzhledem k tomu, že budova byla v průběhu přípravy i realizace v plném provozu, nebylo možné provádět destruktivní zkoušky (např. sondy do podlah), které by odhalily skutečnou hloubku k nosné konstrukci. Zhotovitel byl proto plně odkázán na technické údaje uvedené v projektové dokumentaci.</w:t>
            </w:r>
          </w:p>
          <w:p>
            <w:pPr>
              <w:pStyle w:val="Bezmezer"/>
              <w:ind w:left="143" w:right="243"/>
              <w:jc w:val="both"/>
              <w:rPr>
                <w:rFonts w:ascii="Arial" w:hAnsi="Arial" w:cs="Arial"/>
                <w:sz w:val="20"/>
                <w:szCs w:val="20"/>
              </w:rPr>
            </w:pPr>
            <w:r>
              <w:rPr>
                <w:rFonts w:ascii="Arial" w:hAnsi="Arial" w:cs="Arial"/>
                <w:sz w:val="20"/>
                <w:szCs w:val="20"/>
              </w:rPr>
              <w:t>Jedná se o nepředvídanou změnu, kterou nebylo možné při vynaložení odborné péče v přípravné fázi ani před zahájením realizace zjistit, a která vyplynula až ze skutečně zjištěného stavu na stavbě.</w:t>
            </w:r>
          </w:p>
          <w:p>
            <w:pPr>
              <w:jc w:val="both"/>
              <w:rPr>
                <w:rFonts w:ascii="Arial" w:hAnsi="Arial" w:cs="Arial"/>
                <w:sz w:val="20"/>
                <w:szCs w:val="20"/>
              </w:rPr>
            </w:pPr>
            <w:r>
              <w:rPr>
                <w:rFonts w:ascii="Arial" w:hAnsi="Arial" w:cs="Arial"/>
                <w:sz w:val="20"/>
                <w:szCs w:val="20"/>
              </w:rPr>
              <w:t>Změna je současně posouzena jako nepodstatná, neboť nemění celkovou povahu veřejné zakázky.</w:t>
            </w:r>
          </w:p>
          <w:p>
            <w:pPr>
              <w:jc w:val="both"/>
              <w:rPr>
                <w:rFonts w:ascii="Calibri" w:hAnsi="Calibri"/>
              </w:rPr>
            </w:pPr>
          </w:p>
        </w:tc>
      </w:tr>
      <w:tr>
        <w:tblPrEx>
          <w:tblCellMar>
            <w:top w:w="0" w:type="dxa"/>
            <w:bottom w:w="0" w:type="dxa"/>
          </w:tblCellMar>
        </w:tblPrEx>
        <w:tc>
          <w:tcPr>
            <w:tcW w:w="4562" w:type="dxa"/>
            <w:gridSpan w:val="2"/>
            <w:tcBorders>
              <w:top w:val="single" w:sz="6" w:space="0" w:color="auto"/>
              <w:left w:val="single" w:sz="24" w:space="0" w:color="auto"/>
              <w:bottom w:val="nil"/>
              <w:right w:val="nil"/>
            </w:tcBorders>
          </w:tcPr>
          <w:p>
            <w:pPr>
              <w:rPr>
                <w:rFonts w:ascii="Calibri" w:hAnsi="Calibri"/>
              </w:rPr>
            </w:pPr>
            <w:r>
              <w:rPr>
                <w:rFonts w:ascii="Calibri" w:hAnsi="Calibri"/>
              </w:rPr>
              <w:t>Počet připojených listů specifikací: 2</w:t>
            </w:r>
          </w:p>
        </w:tc>
        <w:tc>
          <w:tcPr>
            <w:tcW w:w="5040" w:type="dxa"/>
            <w:gridSpan w:val="2"/>
            <w:tcBorders>
              <w:top w:val="single" w:sz="6" w:space="0" w:color="auto"/>
              <w:left w:val="single" w:sz="6" w:space="0" w:color="auto"/>
              <w:bottom w:val="nil"/>
              <w:right w:val="single" w:sz="24" w:space="0" w:color="auto"/>
            </w:tcBorders>
          </w:tcPr>
          <w:p>
            <w:pPr>
              <w:rPr>
                <w:rFonts w:ascii="Calibri" w:hAnsi="Calibri"/>
              </w:rPr>
            </w:pPr>
            <w:r>
              <w:rPr>
                <w:rFonts w:ascii="Calibri" w:hAnsi="Calibri"/>
              </w:rPr>
              <w:t>Počet připojených výkresů: 6</w:t>
            </w:r>
          </w:p>
        </w:tc>
      </w:tr>
      <w:tr>
        <w:tblPrEx>
          <w:tblCellMar>
            <w:top w:w="0" w:type="dxa"/>
            <w:bottom w:w="0" w:type="dxa"/>
          </w:tblCellMar>
        </w:tblPrEx>
        <w:trPr>
          <w:trHeight w:val="1037"/>
        </w:trPr>
        <w:tc>
          <w:tcPr>
            <w:tcW w:w="4562" w:type="dxa"/>
            <w:gridSpan w:val="2"/>
            <w:tcBorders>
              <w:top w:val="single" w:sz="6" w:space="0" w:color="auto"/>
              <w:left w:val="single" w:sz="24" w:space="0" w:color="auto"/>
              <w:bottom w:val="nil"/>
              <w:right w:val="nil"/>
            </w:tcBorders>
          </w:tcPr>
          <w:p>
            <w:pPr>
              <w:rPr>
                <w:rFonts w:ascii="Calibri" w:hAnsi="Calibri"/>
              </w:rPr>
            </w:pPr>
            <w:r>
              <w:rPr>
                <w:rFonts w:ascii="Calibri" w:hAnsi="Calibri"/>
              </w:rPr>
              <w:t>Cena méněprací bez DPH:</w:t>
            </w:r>
          </w:p>
          <w:p>
            <w:pPr>
              <w:rPr>
                <w:rFonts w:ascii="Calibri" w:hAnsi="Calibri"/>
              </w:rPr>
            </w:pPr>
          </w:p>
          <w:p>
            <w:pPr>
              <w:jc w:val="center"/>
              <w:rPr>
                <w:rFonts w:ascii="Calibri" w:hAnsi="Calibri"/>
                <w:b/>
              </w:rPr>
            </w:pPr>
            <w:r>
              <w:rPr>
                <w:rFonts w:ascii="Calibri" w:hAnsi="Calibri"/>
                <w:b/>
              </w:rPr>
              <w:t>1 279 250,71 Kč</w:t>
            </w:r>
          </w:p>
        </w:tc>
        <w:tc>
          <w:tcPr>
            <w:tcW w:w="5040" w:type="dxa"/>
            <w:gridSpan w:val="2"/>
            <w:tcBorders>
              <w:top w:val="single" w:sz="6" w:space="0" w:color="auto"/>
              <w:left w:val="single" w:sz="6" w:space="0" w:color="auto"/>
              <w:bottom w:val="nil"/>
              <w:right w:val="single" w:sz="24" w:space="0" w:color="auto"/>
            </w:tcBorders>
          </w:tcPr>
          <w:p>
            <w:pPr>
              <w:rPr>
                <w:rFonts w:ascii="Calibri" w:hAnsi="Calibri"/>
              </w:rPr>
            </w:pPr>
            <w:r>
              <w:rPr>
                <w:rFonts w:ascii="Calibri" w:hAnsi="Calibri"/>
              </w:rPr>
              <w:t>Cena víceprací bez DPH:</w:t>
            </w:r>
          </w:p>
          <w:p>
            <w:pPr>
              <w:rPr>
                <w:rFonts w:ascii="Calibri" w:hAnsi="Calibri"/>
              </w:rPr>
            </w:pPr>
          </w:p>
          <w:p>
            <w:pPr>
              <w:jc w:val="center"/>
              <w:rPr>
                <w:rFonts w:ascii="Calibri" w:hAnsi="Calibri"/>
                <w:b/>
              </w:rPr>
            </w:pPr>
            <w:r>
              <w:rPr>
                <w:rFonts w:ascii="Calibri" w:hAnsi="Calibri"/>
                <w:b/>
              </w:rPr>
              <w:t xml:space="preserve"> 1 914 606,02 Kč</w:t>
            </w:r>
          </w:p>
        </w:tc>
      </w:tr>
      <w:tr>
        <w:tblPrEx>
          <w:tblCellMar>
            <w:top w:w="0" w:type="dxa"/>
            <w:bottom w:w="0" w:type="dxa"/>
          </w:tblCellMar>
        </w:tblPrEx>
        <w:tc>
          <w:tcPr>
            <w:tcW w:w="4562" w:type="dxa"/>
            <w:gridSpan w:val="2"/>
            <w:tcBorders>
              <w:top w:val="single" w:sz="24" w:space="0" w:color="auto"/>
              <w:left w:val="single" w:sz="24" w:space="0" w:color="auto"/>
              <w:bottom w:val="nil"/>
              <w:right w:val="nil"/>
            </w:tcBorders>
          </w:tcPr>
          <w:p>
            <w:pPr>
              <w:rPr>
                <w:rFonts w:ascii="Calibri" w:hAnsi="Calibri"/>
              </w:rPr>
            </w:pPr>
            <w:r>
              <w:rPr>
                <w:rFonts w:ascii="Calibri" w:hAnsi="Calibri"/>
              </w:rPr>
              <w:t xml:space="preserve">Výsledná cena změny bez DPH: </w:t>
            </w:r>
          </w:p>
        </w:tc>
        <w:tc>
          <w:tcPr>
            <w:tcW w:w="5040" w:type="dxa"/>
            <w:gridSpan w:val="2"/>
            <w:tcBorders>
              <w:top w:val="single" w:sz="24" w:space="0" w:color="auto"/>
              <w:left w:val="single" w:sz="6" w:space="0" w:color="auto"/>
              <w:bottom w:val="nil"/>
              <w:right w:val="single" w:sz="24" w:space="0" w:color="auto"/>
            </w:tcBorders>
          </w:tcPr>
          <w:p>
            <w:pPr>
              <w:rPr>
                <w:rFonts w:ascii="Calibri" w:hAnsi="Calibri"/>
              </w:rPr>
            </w:pPr>
            <w:r>
              <w:rPr>
                <w:rFonts w:ascii="Calibri" w:hAnsi="Calibri"/>
              </w:rPr>
              <w:t>Nově sjednaná lhůta dokončení díla:</w:t>
            </w:r>
          </w:p>
        </w:tc>
      </w:tr>
      <w:tr>
        <w:tblPrEx>
          <w:tblCellMar>
            <w:top w:w="0" w:type="dxa"/>
            <w:bottom w:w="0" w:type="dxa"/>
          </w:tblCellMar>
        </w:tblPrEx>
        <w:trPr>
          <w:trHeight w:val="733"/>
        </w:trPr>
        <w:tc>
          <w:tcPr>
            <w:tcW w:w="4562" w:type="dxa"/>
            <w:gridSpan w:val="2"/>
            <w:tcBorders>
              <w:top w:val="nil"/>
              <w:left w:val="single" w:sz="24" w:space="0" w:color="auto"/>
              <w:bottom w:val="nil"/>
              <w:right w:val="nil"/>
            </w:tcBorders>
          </w:tcPr>
          <w:p>
            <w:pPr>
              <w:jc w:val="center"/>
              <w:rPr>
                <w:rFonts w:ascii="Calibri" w:hAnsi="Calibri"/>
              </w:rPr>
            </w:pPr>
          </w:p>
          <w:p>
            <w:pPr>
              <w:jc w:val="center"/>
              <w:rPr>
                <w:rFonts w:ascii="Calibri" w:hAnsi="Calibri"/>
              </w:rPr>
            </w:pPr>
            <w:r>
              <w:rPr>
                <w:rFonts w:ascii="Calibri" w:hAnsi="Calibri"/>
                <w:b/>
              </w:rPr>
              <w:t>635 355,31 Kč</w:t>
            </w:r>
          </w:p>
        </w:tc>
        <w:tc>
          <w:tcPr>
            <w:tcW w:w="5040" w:type="dxa"/>
            <w:gridSpan w:val="2"/>
            <w:tcBorders>
              <w:top w:val="nil"/>
              <w:left w:val="single" w:sz="6" w:space="0" w:color="auto"/>
              <w:bottom w:val="nil"/>
              <w:right w:val="single" w:sz="24" w:space="0" w:color="auto"/>
            </w:tcBorders>
          </w:tcPr>
          <w:p>
            <w:pPr>
              <w:ind w:left="360"/>
              <w:rPr>
                <w:rFonts w:ascii="Calibri" w:hAnsi="Calibri"/>
              </w:rPr>
            </w:pPr>
            <w:r>
              <w:rPr>
                <w:rFonts w:ascii="Calibri" w:hAnsi="Calibri"/>
              </w:rPr>
              <w:t xml:space="preserve">                       </w:t>
            </w:r>
          </w:p>
          <w:p>
            <w:pPr>
              <w:ind w:left="360"/>
              <w:rPr>
                <w:rFonts w:ascii="Calibri" w:hAnsi="Calibri"/>
              </w:rPr>
            </w:pPr>
            <w:r>
              <w:rPr>
                <w:rFonts w:ascii="Calibri" w:hAnsi="Calibri"/>
              </w:rPr>
              <w:t xml:space="preserve">                dle SOD</w:t>
            </w:r>
            <w:r>
              <w:rPr>
                <w:rFonts w:ascii="Calibri" w:hAnsi="Calibri"/>
                <w:u w:val="single"/>
              </w:rPr>
              <w:t xml:space="preserve">                                         </w:t>
            </w:r>
          </w:p>
        </w:tc>
      </w:tr>
      <w:tr>
        <w:tblPrEx>
          <w:tblCellMar>
            <w:top w:w="0" w:type="dxa"/>
            <w:bottom w:w="0" w:type="dxa"/>
          </w:tblCellMar>
        </w:tblPrEx>
        <w:tc>
          <w:tcPr>
            <w:tcW w:w="9602" w:type="dxa"/>
            <w:gridSpan w:val="4"/>
            <w:tcBorders>
              <w:top w:val="nil"/>
              <w:left w:val="single" w:sz="24" w:space="0" w:color="auto"/>
              <w:bottom w:val="nil"/>
              <w:right w:val="single" w:sz="24" w:space="0" w:color="auto"/>
            </w:tcBorders>
          </w:tcPr>
          <w:p>
            <w:pPr>
              <w:jc w:val="both"/>
              <w:rPr>
                <w:rFonts w:ascii="Calibri" w:hAnsi="Calibri"/>
              </w:rPr>
            </w:pPr>
            <w:r>
              <w:rPr>
                <w:rFonts w:ascii="Calibri" w:hAnsi="Calibri"/>
              </w:rPr>
              <w:t>Veškeré práce budou splňovat podmínky smlouvy o dílo a budou provedeny ve stejné úrovni co do jakosti materiálů, provedení apod. tak, jak požaduje nebo předpokládá Dokumentace zakázky pro celé dílo.</w:t>
            </w:r>
          </w:p>
        </w:tc>
      </w:tr>
      <w:tr>
        <w:tblPrEx>
          <w:tblCellMar>
            <w:top w:w="0" w:type="dxa"/>
            <w:bottom w:w="0" w:type="dxa"/>
          </w:tblCellMar>
        </w:tblPrEx>
        <w:tc>
          <w:tcPr>
            <w:tcW w:w="4562" w:type="dxa"/>
            <w:gridSpan w:val="2"/>
            <w:tcBorders>
              <w:top w:val="single" w:sz="6" w:space="0" w:color="auto"/>
              <w:left w:val="single" w:sz="24" w:space="0" w:color="auto"/>
              <w:bottom w:val="nil"/>
              <w:right w:val="nil"/>
            </w:tcBorders>
          </w:tcPr>
          <w:p>
            <w:pPr>
              <w:rPr>
                <w:rFonts w:ascii="Calibri" w:hAnsi="Calibri"/>
              </w:rPr>
            </w:pPr>
            <w:r>
              <w:rPr>
                <w:rFonts w:ascii="Calibri" w:hAnsi="Calibri"/>
              </w:rPr>
              <w:t>Podpis zmocněnce objednatele:</w:t>
            </w:r>
          </w:p>
        </w:tc>
        <w:tc>
          <w:tcPr>
            <w:tcW w:w="5040" w:type="dxa"/>
            <w:gridSpan w:val="2"/>
            <w:tcBorders>
              <w:top w:val="single" w:sz="6" w:space="0" w:color="auto"/>
              <w:left w:val="single" w:sz="6" w:space="0" w:color="auto"/>
              <w:bottom w:val="nil"/>
              <w:right w:val="single" w:sz="24" w:space="0" w:color="auto"/>
            </w:tcBorders>
          </w:tcPr>
          <w:p>
            <w:pPr>
              <w:rPr>
                <w:rFonts w:ascii="Calibri" w:hAnsi="Calibri"/>
                <w:u w:val="single"/>
              </w:rPr>
            </w:pPr>
            <w:r>
              <w:rPr>
                <w:rFonts w:ascii="Calibri" w:hAnsi="Calibri"/>
              </w:rPr>
              <w:t>Podpis zmocněnce zhotovitele:</w:t>
            </w:r>
          </w:p>
        </w:tc>
      </w:tr>
      <w:tr>
        <w:tblPrEx>
          <w:tblCellMar>
            <w:top w:w="0" w:type="dxa"/>
            <w:bottom w:w="0" w:type="dxa"/>
          </w:tblCellMar>
        </w:tblPrEx>
        <w:tc>
          <w:tcPr>
            <w:tcW w:w="4562" w:type="dxa"/>
            <w:gridSpan w:val="2"/>
            <w:tcBorders>
              <w:top w:val="nil"/>
              <w:left w:val="single" w:sz="24" w:space="0" w:color="auto"/>
              <w:bottom w:val="nil"/>
              <w:right w:val="nil"/>
            </w:tcBorders>
          </w:tcPr>
          <w:p>
            <w:pPr>
              <w:jc w:val="center"/>
              <w:rPr>
                <w:rFonts w:ascii="Calibri" w:hAnsi="Calibri"/>
                <w:u w:val="single"/>
              </w:rPr>
            </w:pPr>
          </w:p>
          <w:p>
            <w:pPr>
              <w:jc w:val="center"/>
              <w:rPr>
                <w:rFonts w:ascii="Calibri" w:hAnsi="Calibri"/>
              </w:rPr>
            </w:pPr>
            <w:r>
              <w:rPr>
                <w:rFonts w:ascii="Calibri" w:hAnsi="Calibri"/>
                <w:u w:val="single"/>
              </w:rPr>
              <w:t xml:space="preserve">                                              </w:t>
            </w:r>
          </w:p>
          <w:p>
            <w:pPr>
              <w:jc w:val="center"/>
              <w:rPr>
                <w:rFonts w:ascii="Calibri" w:hAnsi="Calibri"/>
                <w:u w:val="single"/>
              </w:rPr>
            </w:pPr>
          </w:p>
        </w:tc>
        <w:tc>
          <w:tcPr>
            <w:tcW w:w="5040" w:type="dxa"/>
            <w:gridSpan w:val="2"/>
            <w:tcBorders>
              <w:top w:val="nil"/>
              <w:left w:val="single" w:sz="6" w:space="0" w:color="auto"/>
              <w:bottom w:val="nil"/>
              <w:right w:val="single" w:sz="24" w:space="0" w:color="auto"/>
            </w:tcBorders>
          </w:tcPr>
          <w:p>
            <w:pPr>
              <w:jc w:val="center"/>
              <w:rPr>
                <w:rFonts w:ascii="Calibri" w:hAnsi="Calibri"/>
                <w:u w:val="single"/>
              </w:rPr>
            </w:pPr>
          </w:p>
          <w:p>
            <w:pPr>
              <w:jc w:val="center"/>
              <w:rPr>
                <w:rFonts w:ascii="Calibri" w:hAnsi="Calibri"/>
              </w:rPr>
            </w:pPr>
            <w:r>
              <w:rPr>
                <w:rFonts w:ascii="Calibri" w:hAnsi="Calibri"/>
                <w:u w:val="single"/>
              </w:rPr>
              <w:t xml:space="preserve">                                              </w:t>
            </w:r>
          </w:p>
          <w:p>
            <w:pPr>
              <w:jc w:val="center"/>
              <w:rPr>
                <w:rFonts w:ascii="Calibri" w:hAnsi="Calibri"/>
              </w:rPr>
            </w:pPr>
          </w:p>
        </w:tc>
      </w:tr>
      <w:tr>
        <w:tblPrEx>
          <w:tblCellMar>
            <w:top w:w="0" w:type="dxa"/>
            <w:bottom w:w="0" w:type="dxa"/>
          </w:tblCellMar>
        </w:tblPrEx>
        <w:tc>
          <w:tcPr>
            <w:tcW w:w="4562" w:type="dxa"/>
            <w:gridSpan w:val="2"/>
            <w:tcBorders>
              <w:top w:val="nil"/>
              <w:left w:val="single" w:sz="24" w:space="0" w:color="auto"/>
              <w:bottom w:val="single" w:sz="24" w:space="0" w:color="auto"/>
              <w:right w:val="nil"/>
            </w:tcBorders>
          </w:tcPr>
          <w:p>
            <w:pPr>
              <w:jc w:val="center"/>
              <w:rPr>
                <w:rFonts w:ascii="Calibri" w:hAnsi="Calibri"/>
              </w:rPr>
            </w:pPr>
          </w:p>
          <w:p>
            <w:pPr>
              <w:rPr>
                <w:rFonts w:ascii="Calibri" w:hAnsi="Calibri"/>
              </w:rPr>
            </w:pPr>
          </w:p>
          <w:p>
            <w:pPr>
              <w:rPr>
                <w:rFonts w:ascii="Calibri" w:hAnsi="Calibri"/>
              </w:rPr>
            </w:pPr>
            <w:r>
              <w:rPr>
                <w:rFonts w:ascii="Calibri" w:hAnsi="Calibri"/>
              </w:rPr>
              <w:t xml:space="preserve">Datum: </w:t>
            </w:r>
          </w:p>
        </w:tc>
        <w:tc>
          <w:tcPr>
            <w:tcW w:w="5040" w:type="dxa"/>
            <w:gridSpan w:val="2"/>
            <w:tcBorders>
              <w:top w:val="nil"/>
              <w:left w:val="single" w:sz="6" w:space="0" w:color="auto"/>
              <w:bottom w:val="single" w:sz="24" w:space="0" w:color="auto"/>
              <w:right w:val="single" w:sz="24" w:space="0" w:color="auto"/>
            </w:tcBorders>
          </w:tcPr>
          <w:p>
            <w:pPr>
              <w:jc w:val="center"/>
              <w:rPr>
                <w:rFonts w:ascii="Calibri" w:hAnsi="Calibri"/>
              </w:rPr>
            </w:pPr>
          </w:p>
          <w:p>
            <w:pPr>
              <w:jc w:val="center"/>
              <w:rPr>
                <w:rFonts w:ascii="Calibri" w:hAnsi="Calibri"/>
              </w:rPr>
            </w:pPr>
          </w:p>
          <w:p>
            <w:pPr>
              <w:rPr>
                <w:rFonts w:ascii="Calibri" w:hAnsi="Calibri"/>
              </w:rPr>
            </w:pPr>
            <w:r>
              <w:rPr>
                <w:rFonts w:ascii="Calibri" w:hAnsi="Calibri"/>
              </w:rPr>
              <w:t xml:space="preserve">Datum: </w:t>
            </w:r>
          </w:p>
        </w:tc>
      </w:tr>
    </w:tbl>
    <w:p>
      <w:pPr>
        <w:rPr>
          <w:rFonts w:ascii="Calibri" w:hAnsi="Calibri"/>
        </w:rPr>
      </w:pPr>
    </w:p>
    <w:p>
      <w:pPr>
        <w:rPr>
          <w:rFonts w:ascii="Calibri" w:hAnsi="Calibri"/>
          <w:b/>
        </w:rPr>
      </w:pPr>
      <w:r>
        <w:rPr>
          <w:rFonts w:ascii="Calibri" w:hAnsi="Calibri"/>
          <w:b/>
        </w:rPr>
        <w:t>Za odbor realizace velkých projektů Státního fondu životního prostředí ČR:</w:t>
      </w:r>
    </w:p>
    <w:p>
      <w:pPr>
        <w:rPr>
          <w:rFonts w:ascii="Calibri" w:hAnsi="Calibri"/>
        </w:rPr>
      </w:pPr>
    </w:p>
    <w:p>
      <w:pPr>
        <w:rPr>
          <w:rFonts w:ascii="Calibri" w:hAnsi="Calibri"/>
        </w:rPr>
      </w:pPr>
      <w:r>
        <w:rPr>
          <w:rFonts w:ascii="Calibri" w:hAnsi="Calibri"/>
        </w:rPr>
        <w:t xml:space="preserve">Ověřil souvislost s realizovaným projektem (PM projektu): </w:t>
      </w:r>
    </w:p>
    <w:p>
      <w:pPr>
        <w:rPr>
          <w:rFonts w:ascii="Calibri" w:hAnsi="Calibri"/>
        </w:rPr>
      </w:pPr>
    </w:p>
    <w:p>
      <w:pPr>
        <w:rPr>
          <w:rFonts w:ascii="Calibri" w:hAnsi="Calibri"/>
        </w:rPr>
      </w:pPr>
      <w:r>
        <w:rPr>
          <w:rFonts w:ascii="Calibri" w:hAnsi="Calibri"/>
        </w:rPr>
        <w:t>Posoudil způsobilost/nezpůsobilost výdajů (vedoucí oddělení/ředitel ORVP):</w:t>
      </w:r>
    </w:p>
    <w:p>
      <w:pPr>
        <w:ind w:right="-695"/>
        <w:rPr>
          <w:rFonts w:ascii="Calibri" w:hAnsi="Calibri"/>
          <w:b/>
          <w:bCs/>
          <w:u w:val="single"/>
        </w:rPr>
      </w:pPr>
    </w:p>
    <w:sectPr>
      <w:headerReference w:type="default" r:id="rId7"/>
      <w:footerReference w:type="even" r:id="rId8"/>
      <w:footerReference w:type="default" r:id="rId9"/>
      <w:pgSz w:w="11905" w:h="16837"/>
      <w:pgMar w:top="1157" w:right="1440" w:bottom="1157"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noProof/>
      </w:rPr>
    </w:pPr>
  </w:p>
  <w:p>
    <w:pPr>
      <w:pStyle w:val="Zhlav"/>
      <w:tabs>
        <w:tab w:val="clear" w:pos="9072"/>
        <w:tab w:val="left" w:pos="5940"/>
      </w:tabs>
    </w:pP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BEC"/>
    <w:multiLevelType w:val="singleLevel"/>
    <w:tmpl w:val="FFFFFFFF"/>
    <w:lvl w:ilvl="0">
      <w:start w:val="1"/>
      <w:numFmt w:val="decimal"/>
      <w:lvlText w:val="%1)"/>
      <w:lvlJc w:val="left"/>
      <w:pPr>
        <w:tabs>
          <w:tab w:val="num" w:pos="435"/>
        </w:tabs>
        <w:ind w:left="435" w:hanging="375"/>
      </w:pPr>
      <w:rPr>
        <w:rFonts w:cs="Times New Roman" w:hint="default"/>
      </w:rPr>
    </w:lvl>
  </w:abstractNum>
  <w:abstractNum w:abstractNumId="1" w15:restartNumberingAfterBreak="0">
    <w:nsid w:val="20756CC0"/>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9AB34FA"/>
    <w:multiLevelType w:val="hybridMultilevel"/>
    <w:tmpl w:val="FFFFFFFF"/>
    <w:lvl w:ilvl="0" w:tplc="D9620666">
      <w:start w:val="92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031E4E"/>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4" w15:restartNumberingAfterBreak="0">
    <w:nsid w:val="539A073B"/>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5513702F"/>
    <w:multiLevelType w:val="hybridMultilevel"/>
    <w:tmpl w:val="FFFFFFFF"/>
    <w:lvl w:ilvl="0" w:tplc="0D385BA6">
      <w:start w:val="92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4070D5"/>
    <w:multiLevelType w:val="hybridMultilevel"/>
    <w:tmpl w:val="FFFFFFFF"/>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6D116EAE"/>
    <w:multiLevelType w:val="singleLevel"/>
    <w:tmpl w:val="FFFFFFFF"/>
    <w:lvl w:ilvl="0">
      <w:start w:val="1"/>
      <w:numFmt w:val="decimal"/>
      <w:lvlText w:val="%1)"/>
      <w:lvlJc w:val="left"/>
      <w:pPr>
        <w:tabs>
          <w:tab w:val="num" w:pos="360"/>
        </w:tabs>
        <w:ind w:left="360" w:hanging="360"/>
      </w:pPr>
      <w:rPr>
        <w:rFonts w:cs="Times New Roman" w:hint="default"/>
      </w:rPr>
    </w:lvl>
  </w:abstractNum>
  <w:num w:numId="1">
    <w:abstractNumId w:val="6"/>
  </w:num>
  <w:num w:numId="2">
    <w:abstractNumId w:val="0"/>
  </w:num>
  <w:num w:numId="3">
    <w:abstractNumId w:val="3"/>
  </w:num>
  <w:num w:numId="4">
    <w:abstractNumId w:val="7"/>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390CBA-042F-4D42-B509-F7C833B9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overflowPunct w:val="0"/>
      <w:autoSpaceDE w:val="0"/>
      <w:autoSpaceDN w:val="0"/>
      <w:adjustRightInd w:val="0"/>
      <w:textAlignment w:val="baseline"/>
      <w:outlineLvl w:val="0"/>
    </w:pPr>
    <w:rPr>
      <w:b/>
      <w:szCs w:val="20"/>
    </w:rPr>
  </w:style>
  <w:style w:type="paragraph" w:styleId="Nadpis2">
    <w:name w:val="heading 2"/>
    <w:basedOn w:val="Normln"/>
    <w:next w:val="Normln"/>
    <w:link w:val="Nadpis2Char"/>
    <w:uiPriority w:val="9"/>
    <w:qFormat/>
    <w:pPr>
      <w:keepNext/>
      <w:jc w:val="both"/>
      <w:outlineLvl w:val="1"/>
    </w:pPr>
    <w:rPr>
      <w:rFonts w:ascii="Arial" w:hAnsi="Arial"/>
      <w:u w:val="single"/>
    </w:rPr>
  </w:style>
  <w:style w:type="paragraph" w:styleId="Nadpis3">
    <w:name w:val="heading 3"/>
    <w:basedOn w:val="Normln"/>
    <w:next w:val="Normln"/>
    <w:link w:val="Nadpis3Char"/>
    <w:uiPriority w:val="9"/>
    <w:qFormat/>
    <w:pPr>
      <w:keepNext/>
      <w:outlineLvl w:val="2"/>
    </w:pPr>
    <w:rPr>
      <w:rFonts w:ascii="Arial" w:hAnsi="Arial"/>
      <w:b/>
      <w:color w:val="0000FF"/>
      <w:sz w:val="28"/>
    </w:rPr>
  </w:style>
  <w:style w:type="paragraph" w:styleId="Nadpis4">
    <w:name w:val="heading 4"/>
    <w:basedOn w:val="Normln"/>
    <w:next w:val="Normln"/>
    <w:link w:val="Nadpis4Char"/>
    <w:uiPriority w:val="9"/>
    <w:qFormat/>
    <w:pPr>
      <w:keepNext/>
      <w:framePr w:hSpace="141" w:wrap="notBeside" w:hAnchor="margin" w:y="484"/>
      <w:outlineLvl w:val="3"/>
    </w:pPr>
    <w:rPr>
      <w:rFonts w:ascii="Arial" w:hAnsi="Arial"/>
      <w:b/>
      <w:color w:val="0000FF"/>
      <w:sz w:val="28"/>
    </w:rPr>
  </w:style>
  <w:style w:type="paragraph" w:styleId="Nadpis5">
    <w:name w:val="heading 5"/>
    <w:basedOn w:val="Normln"/>
    <w:next w:val="Normln"/>
    <w:link w:val="Nadpis5Char"/>
    <w:uiPriority w:val="9"/>
    <w:qFormat/>
    <w:pPr>
      <w:keepNext/>
      <w:framePr w:hSpace="141" w:wrap="notBeside" w:hAnchor="margin" w:y="484"/>
      <w:ind w:right="-5265"/>
      <w:outlineLvl w:val="4"/>
    </w:pPr>
    <w:rPr>
      <w:rFonts w:ascii="Arial" w:hAnsi="Arial"/>
      <w:u w:val="single"/>
    </w:rPr>
  </w:style>
  <w:style w:type="paragraph" w:styleId="Nadpis6">
    <w:name w:val="heading 6"/>
    <w:basedOn w:val="Normln"/>
    <w:next w:val="Normln"/>
    <w:link w:val="Nadpis6Char"/>
    <w:uiPriority w:val="9"/>
    <w:qFormat/>
    <w:pPr>
      <w:keepNext/>
      <w:framePr w:hSpace="141" w:wrap="notBeside" w:hAnchor="margin" w:y="484"/>
      <w:outlineLvl w:val="5"/>
    </w:pPr>
    <w:rPr>
      <w:rFonts w:ascii="Arial" w:hAnsi="Arial"/>
      <w:u w:val="single"/>
    </w:rPr>
  </w:style>
  <w:style w:type="paragraph" w:styleId="Nadpis7">
    <w:name w:val="heading 7"/>
    <w:basedOn w:val="Normln"/>
    <w:next w:val="Normln"/>
    <w:link w:val="Nadpis7Char"/>
    <w:uiPriority w:val="9"/>
    <w:qFormat/>
    <w:pPr>
      <w:keepNext/>
      <w:jc w:val="both"/>
      <w:outlineLvl w:val="6"/>
    </w:pPr>
    <w:rPr>
      <w:rFonts w:ascii="Arial" w:hAnsi="Arial"/>
      <w:b/>
      <w:i/>
      <w:u w:val="single"/>
    </w:rPr>
  </w:style>
  <w:style w:type="paragraph" w:styleId="Nadpis8">
    <w:name w:val="heading 8"/>
    <w:basedOn w:val="Normln"/>
    <w:next w:val="Normln"/>
    <w:link w:val="Nadpis8Char"/>
    <w:uiPriority w:val="9"/>
    <w:qFormat/>
    <w:pPr>
      <w:keepNext/>
      <w:jc w:val="both"/>
      <w:outlineLvl w:val="7"/>
    </w:pPr>
    <w:rPr>
      <w:rFonts w:ascii="Arial" w:hAnsi="Arial"/>
      <w:b/>
      <w:u w:val="single"/>
    </w:rPr>
  </w:style>
  <w:style w:type="paragraph" w:styleId="Nadpis9">
    <w:name w:val="heading 9"/>
    <w:basedOn w:val="Normln"/>
    <w:next w:val="Normln"/>
    <w:link w:val="Nadpis9Char"/>
    <w:uiPriority w:val="9"/>
    <w:qFormat/>
    <w:pPr>
      <w:keepNext/>
      <w:framePr w:hSpace="141" w:wrap="notBeside" w:hAnchor="margin" w:y="484"/>
      <w:jc w:val="both"/>
      <w:outlineLvl w:val="8"/>
    </w:pPr>
    <w:rPr>
      <w:rFonts w:ascii="Arial" w:hAnsi="Arial"/>
      <w:b/>
      <w:u w:val="single"/>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rPr>
  </w:style>
  <w:style w:type="paragraph" w:styleId="Zpat">
    <w:name w:val="footer"/>
    <w:basedOn w:val="Normln"/>
    <w:link w:val="ZpatChar"/>
    <w:uiPriority w:val="99"/>
    <w:pPr>
      <w:tabs>
        <w:tab w:val="center" w:pos="4536"/>
        <w:tab w:val="right" w:pos="9072"/>
      </w:tabs>
      <w:overflowPunct w:val="0"/>
      <w:autoSpaceDE w:val="0"/>
      <w:autoSpaceDN w:val="0"/>
      <w:adjustRightInd w:val="0"/>
      <w:textAlignment w:val="baseline"/>
    </w:pPr>
    <w:rPr>
      <w:sz w:val="20"/>
      <w:szCs w:val="20"/>
      <w:lang w:val="en-US"/>
    </w:rPr>
  </w:style>
  <w:style w:type="character" w:customStyle="1" w:styleId="ZpatChar">
    <w:name w:val="Zápatí Char"/>
    <w:basedOn w:val="Standardnpsmoodstavce"/>
    <w:link w:val="Zpat"/>
    <w:uiPriority w:val="99"/>
    <w:semiHidden/>
    <w:locked/>
    <w:rPr>
      <w:rFonts w:cs="Times New Roman"/>
      <w:sz w:val="24"/>
      <w:szCs w:val="24"/>
    </w:rPr>
  </w:style>
  <w:style w:type="paragraph" w:styleId="Zkladntextodsazen">
    <w:name w:val="Body Text Indent"/>
    <w:basedOn w:val="Normln"/>
    <w:link w:val="ZkladntextodsazenChar"/>
    <w:uiPriority w:val="99"/>
    <w:pPr>
      <w:ind w:left="1018" w:hanging="1018"/>
      <w:jc w:val="both"/>
    </w:pPr>
    <w:rPr>
      <w:rFonts w:ascii="Arial" w:hAnsi="Arial"/>
    </w:rPr>
  </w:style>
  <w:style w:type="character" w:customStyle="1" w:styleId="ZkladntextodsazenChar">
    <w:name w:val="Základní text odsazený Char"/>
    <w:basedOn w:val="Standardnpsmoodstavce"/>
    <w:link w:val="Zkladntextodsazen"/>
    <w:uiPriority w:val="99"/>
    <w:semiHidden/>
    <w:locked/>
    <w:rPr>
      <w:rFonts w:cs="Times New Roman"/>
      <w:sz w:val="24"/>
      <w:szCs w:val="24"/>
    </w:rPr>
  </w:style>
  <w:style w:type="paragraph" w:styleId="Zkladntext">
    <w:name w:val="Body Text"/>
    <w:basedOn w:val="Normln"/>
    <w:link w:val="ZkladntextChar"/>
    <w:uiPriority w:val="99"/>
    <w:rPr>
      <w:rFonts w:ascii="Arial" w:hAnsi="Arial"/>
      <w:u w:val="single"/>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character" w:styleId="Siln">
    <w:name w:val="Strong"/>
    <w:basedOn w:val="Standardnpsmoodstavce"/>
    <w:uiPriority w:val="22"/>
    <w:qFormat/>
    <w:rPr>
      <w:rFonts w:cs="Times New Roman"/>
      <w:b/>
    </w:rPr>
  </w:style>
  <w:style w:type="paragraph" w:styleId="Zhlav">
    <w:name w:val="header"/>
    <w:basedOn w:val="Normln"/>
    <w:link w:val="ZhlavChar"/>
    <w:uiPriority w:val="99"/>
    <w:pPr>
      <w:tabs>
        <w:tab w:val="center" w:pos="4536"/>
        <w:tab w:val="right" w:pos="9072"/>
      </w:tabs>
    </w:pPr>
    <w:rPr>
      <w:sz w:val="20"/>
      <w:szCs w:val="20"/>
    </w:rPr>
  </w:style>
  <w:style w:type="character" w:customStyle="1" w:styleId="ZhlavChar">
    <w:name w:val="Záhlaví Char"/>
    <w:basedOn w:val="Standardnpsmoodstavce"/>
    <w:link w:val="Zhlav"/>
    <w:uiPriority w:val="99"/>
    <w:semiHidden/>
    <w:locked/>
    <w:rPr>
      <w:rFonts w:cs="Times New Roman"/>
      <w:sz w:val="24"/>
      <w:szCs w:val="24"/>
    </w:rPr>
  </w:style>
  <w:style w:type="character" w:styleId="slostrnky">
    <w:name w:val="page number"/>
    <w:basedOn w:val="Standardnpsmoodstavce"/>
    <w:uiPriority w:val="99"/>
    <w:rPr>
      <w:rFonts w:cs="Times New Roman"/>
    </w:rPr>
  </w:style>
  <w:style w:type="character" w:styleId="Odkaznakoment">
    <w:name w:val="annotation reference"/>
    <w:basedOn w:val="Standardnpsmoodstavce"/>
    <w:uiPriority w:val="99"/>
    <w:semiHidden/>
    <w:unhideWhenUsed/>
    <w:rPr>
      <w:rFonts w:cs="Times New Roman"/>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styleId="Odstavecseseznamem">
    <w:name w:val="List Paragraph"/>
    <w:basedOn w:val="Normln"/>
    <w:uiPriority w:val="34"/>
    <w:qFormat/>
    <w:pPr>
      <w:spacing w:after="160" w:line="278" w:lineRule="auto"/>
      <w:ind w:left="720"/>
      <w:contextualSpacing/>
    </w:pPr>
    <w:rPr>
      <w:rFonts w:ascii="Aptos" w:hAnsi="Aptos"/>
      <w:kern w:val="2"/>
      <w:lang w:eastAsia="en-US"/>
    </w:rPr>
  </w:style>
  <w:style w:type="paragraph" w:styleId="Normlnweb">
    <w:name w:val="Normal (Web)"/>
    <w:basedOn w:val="Normln"/>
    <w:uiPriority w:val="99"/>
    <w:semiHidden/>
    <w:unhideWhenUsed/>
    <w:pPr>
      <w:spacing w:before="100" w:beforeAutospacing="1" w:after="100" w:afterAutospacing="1"/>
    </w:pPr>
  </w:style>
  <w:style w:type="paragraph" w:styleId="Bezmezer">
    <w:name w:val="No Spacing"/>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6332">
      <w:marLeft w:val="0"/>
      <w:marRight w:val="0"/>
      <w:marTop w:val="0"/>
      <w:marBottom w:val="0"/>
      <w:divBdr>
        <w:top w:val="none" w:sz="0" w:space="0" w:color="auto"/>
        <w:left w:val="none" w:sz="0" w:space="0" w:color="auto"/>
        <w:bottom w:val="none" w:sz="0" w:space="0" w:color="auto"/>
        <w:right w:val="none" w:sz="0" w:space="0" w:color="auto"/>
      </w:divBdr>
    </w:div>
    <w:div w:id="1015036333">
      <w:marLeft w:val="0"/>
      <w:marRight w:val="0"/>
      <w:marTop w:val="0"/>
      <w:marBottom w:val="0"/>
      <w:divBdr>
        <w:top w:val="none" w:sz="0" w:space="0" w:color="auto"/>
        <w:left w:val="none" w:sz="0" w:space="0" w:color="auto"/>
        <w:bottom w:val="none" w:sz="0" w:space="0" w:color="auto"/>
        <w:right w:val="none" w:sz="0" w:space="0" w:color="auto"/>
      </w:divBdr>
    </w:div>
    <w:div w:id="1015036334">
      <w:marLeft w:val="0"/>
      <w:marRight w:val="0"/>
      <w:marTop w:val="0"/>
      <w:marBottom w:val="0"/>
      <w:divBdr>
        <w:top w:val="none" w:sz="0" w:space="0" w:color="auto"/>
        <w:left w:val="none" w:sz="0" w:space="0" w:color="auto"/>
        <w:bottom w:val="none" w:sz="0" w:space="0" w:color="auto"/>
        <w:right w:val="none" w:sz="0" w:space="0" w:color="auto"/>
      </w:divBdr>
    </w:div>
    <w:div w:id="1015036335">
      <w:marLeft w:val="0"/>
      <w:marRight w:val="0"/>
      <w:marTop w:val="0"/>
      <w:marBottom w:val="0"/>
      <w:divBdr>
        <w:top w:val="none" w:sz="0" w:space="0" w:color="auto"/>
        <w:left w:val="none" w:sz="0" w:space="0" w:color="auto"/>
        <w:bottom w:val="none" w:sz="0" w:space="0" w:color="auto"/>
        <w:right w:val="none" w:sz="0" w:space="0" w:color="auto"/>
      </w:divBdr>
    </w:div>
    <w:div w:id="1015036336">
      <w:marLeft w:val="0"/>
      <w:marRight w:val="0"/>
      <w:marTop w:val="0"/>
      <w:marBottom w:val="0"/>
      <w:divBdr>
        <w:top w:val="none" w:sz="0" w:space="0" w:color="auto"/>
        <w:left w:val="none" w:sz="0" w:space="0" w:color="auto"/>
        <w:bottom w:val="none" w:sz="0" w:space="0" w:color="auto"/>
        <w:right w:val="none" w:sz="0" w:space="0" w:color="auto"/>
      </w:divBdr>
    </w:div>
    <w:div w:id="1015036337">
      <w:marLeft w:val="0"/>
      <w:marRight w:val="0"/>
      <w:marTop w:val="0"/>
      <w:marBottom w:val="0"/>
      <w:divBdr>
        <w:top w:val="none" w:sz="0" w:space="0" w:color="auto"/>
        <w:left w:val="none" w:sz="0" w:space="0" w:color="auto"/>
        <w:bottom w:val="none" w:sz="0" w:space="0" w:color="auto"/>
        <w:right w:val="none" w:sz="0" w:space="0" w:color="auto"/>
      </w:divBdr>
    </w:div>
    <w:div w:id="1015036338">
      <w:marLeft w:val="0"/>
      <w:marRight w:val="0"/>
      <w:marTop w:val="0"/>
      <w:marBottom w:val="0"/>
      <w:divBdr>
        <w:top w:val="none" w:sz="0" w:space="0" w:color="auto"/>
        <w:left w:val="none" w:sz="0" w:space="0" w:color="auto"/>
        <w:bottom w:val="none" w:sz="0" w:space="0" w:color="auto"/>
        <w:right w:val="none" w:sz="0" w:space="0" w:color="auto"/>
      </w:divBdr>
    </w:div>
    <w:div w:id="1015036339">
      <w:marLeft w:val="0"/>
      <w:marRight w:val="0"/>
      <w:marTop w:val="0"/>
      <w:marBottom w:val="0"/>
      <w:divBdr>
        <w:top w:val="none" w:sz="0" w:space="0" w:color="auto"/>
        <w:left w:val="none" w:sz="0" w:space="0" w:color="auto"/>
        <w:bottom w:val="none" w:sz="0" w:space="0" w:color="auto"/>
        <w:right w:val="none" w:sz="0" w:space="0" w:color="auto"/>
      </w:divBdr>
    </w:div>
    <w:div w:id="1015036340">
      <w:marLeft w:val="0"/>
      <w:marRight w:val="0"/>
      <w:marTop w:val="0"/>
      <w:marBottom w:val="0"/>
      <w:divBdr>
        <w:top w:val="none" w:sz="0" w:space="0" w:color="auto"/>
        <w:left w:val="none" w:sz="0" w:space="0" w:color="auto"/>
        <w:bottom w:val="none" w:sz="0" w:space="0" w:color="auto"/>
        <w:right w:val="none" w:sz="0" w:space="0" w:color="auto"/>
      </w:divBdr>
    </w:div>
    <w:div w:id="1015036341">
      <w:marLeft w:val="0"/>
      <w:marRight w:val="0"/>
      <w:marTop w:val="0"/>
      <w:marBottom w:val="0"/>
      <w:divBdr>
        <w:top w:val="none" w:sz="0" w:space="0" w:color="auto"/>
        <w:left w:val="none" w:sz="0" w:space="0" w:color="auto"/>
        <w:bottom w:val="none" w:sz="0" w:space="0" w:color="auto"/>
        <w:right w:val="none" w:sz="0" w:space="0" w:color="auto"/>
      </w:divBdr>
    </w:div>
    <w:div w:id="1015036342">
      <w:marLeft w:val="0"/>
      <w:marRight w:val="0"/>
      <w:marTop w:val="0"/>
      <w:marBottom w:val="0"/>
      <w:divBdr>
        <w:top w:val="none" w:sz="0" w:space="0" w:color="auto"/>
        <w:left w:val="none" w:sz="0" w:space="0" w:color="auto"/>
        <w:bottom w:val="none" w:sz="0" w:space="0" w:color="auto"/>
        <w:right w:val="none" w:sz="0" w:space="0" w:color="auto"/>
      </w:divBdr>
    </w:div>
    <w:div w:id="1015036343">
      <w:marLeft w:val="0"/>
      <w:marRight w:val="0"/>
      <w:marTop w:val="0"/>
      <w:marBottom w:val="0"/>
      <w:divBdr>
        <w:top w:val="none" w:sz="0" w:space="0" w:color="auto"/>
        <w:left w:val="none" w:sz="0" w:space="0" w:color="auto"/>
        <w:bottom w:val="none" w:sz="0" w:space="0" w:color="auto"/>
        <w:right w:val="none" w:sz="0" w:space="0" w:color="auto"/>
      </w:divBdr>
    </w:div>
    <w:div w:id="1015036344">
      <w:marLeft w:val="0"/>
      <w:marRight w:val="0"/>
      <w:marTop w:val="0"/>
      <w:marBottom w:val="0"/>
      <w:divBdr>
        <w:top w:val="none" w:sz="0" w:space="0" w:color="auto"/>
        <w:left w:val="none" w:sz="0" w:space="0" w:color="auto"/>
        <w:bottom w:val="none" w:sz="0" w:space="0" w:color="auto"/>
        <w:right w:val="none" w:sz="0" w:space="0" w:color="auto"/>
      </w:divBdr>
    </w:div>
    <w:div w:id="1015036345">
      <w:marLeft w:val="0"/>
      <w:marRight w:val="0"/>
      <w:marTop w:val="0"/>
      <w:marBottom w:val="0"/>
      <w:divBdr>
        <w:top w:val="none" w:sz="0" w:space="0" w:color="auto"/>
        <w:left w:val="none" w:sz="0" w:space="0" w:color="auto"/>
        <w:bottom w:val="none" w:sz="0" w:space="0" w:color="auto"/>
        <w:right w:val="none" w:sz="0" w:space="0" w:color="auto"/>
      </w:divBdr>
      <w:divsChild>
        <w:div w:id="1015036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4843</Characters>
  <Application>Microsoft Office Word</Application>
  <DocSecurity>0</DocSecurity>
  <Lines>40</Lines>
  <Paragraphs>11</Paragraphs>
  <ScaleCrop>false</ScaleCrop>
  <Company>D.I.S., spol. s r.o.</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 ZMĚNY</dc:title>
  <dc:subject/>
  <dc:creator>Ing. Zuzana Štandlová</dc:creator>
  <cp:keywords/>
  <dc:description/>
  <cp:lastModifiedBy>Kotoučková Jana Bc. DiS.</cp:lastModifiedBy>
  <cp:revision>2</cp:revision>
  <cp:lastPrinted>2010-10-06T11:28:00Z</cp:lastPrinted>
  <dcterms:created xsi:type="dcterms:W3CDTF">2026-05-28T08:43:00Z</dcterms:created>
  <dcterms:modified xsi:type="dcterms:W3CDTF">2026-05-28T08:43:00Z</dcterms:modified>
</cp:coreProperties>
</file>