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10 - </w:t>
            </w:r>
            <w:r>
              <w:rPr>
                <w:rFonts w:ascii="Calibri" w:hAnsi="Calibri"/>
                <w:bCs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Žaluzie – vodící lišty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spočívá v úpravě způsobu montáže vodicích lišt venkovního stínění, a to z původně navrženého podomítkového řešení na řešení přisazené (povrchové) na rámy okenních výplní.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Navržené přisazené lišty eliminují nutnost zásahů do konstrukce kontaktního zateplovacího systému fasády. Tím dochází k omezení rizika vzniku trhlin v omítce v místě napojení na podomítková pouzdra a současně ke snížení rizika zatékání srážkové vody do izolační vrstvy fasády.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Povrchová montáž dále umožňuje snazší přístup v případě budoucí údržby, seřízení či výměny vodicích prvků žaluzií, a to bez nutnosti zásahu do fasádního pláště a bez rizika jeho poškození.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provedena z důvodu optimalizace konstrukčního a technického řešení detailu napojení stínicí techniky na zateplovací systém fasády. Změna nemá negativní vliv na funkčnost ani užitné vlastnosti venkovního stínění.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která nemění celkovou povahu veřejné zakázky.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  2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</w:t>
            </w:r>
            <w:r>
              <w:rPr>
                <w:rFonts w:ascii="Calibri" w:hAnsi="Calibri"/>
                <w:strike/>
              </w:rPr>
              <w:t>vícepráce</w:t>
            </w:r>
            <w:r>
              <w:rPr>
                <w:rFonts w:ascii="Calibri" w:hAnsi="Calibri"/>
              </w:rPr>
              <w:t xml:space="preserve"> / méněpráce: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ARCHEON Stavby s.r.o.</w:t>
            </w: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pStyle w:val="Nadpis1"/>
              <w:jc w:val="both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Stanovisko energetického specialisty:      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</w:rPr>
              <w:t>Souhlasím se zněním změnového listu.</w:t>
            </w:r>
            <w:r>
              <w:rPr>
                <w:rFonts w:ascii="Calibri" w:hAnsi="Calibri"/>
              </w:rPr>
              <w:t xml:space="preserve"> 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  <w:r>
              <w:rPr>
                <w:rFonts w:ascii="Calibri" w:hAnsi="Calibri"/>
                <w:bCs/>
              </w:rPr>
              <w:t>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10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Žaluzie – vodící lišty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Změna spočívá v úpravě způsobu montáže vodicích lišt venkovního stínění, a to z původně navrženého podomítkového řešení na řešení přisazené (povrchové) na rámy okenních výplní.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Navržené přisazené lišty eliminují nutnost zásahů do konstrukce kontaktního zateplovacího systému fasády. Tím dochází k omezení rizika vzniku trhlin v omítce v místě napojení na podomítková pouzdra a současně ke snížení rizika zatékání srážkové vody do izolační vrstvy fasády.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Povrchová montáž dále umožňuje snazší přístup v případě budoucí údržby, seřízení či výměny vodicích prvků žaluzií, a to bez nutnosti zásahu do fasádního pláště a bez rizika jeho poškození.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provedena z důvodu optimalizace konstrukčního a technického řešení detailu napojení stínicí techniky na zateplovací systém fasády. Změna nemá negativní vliv na funkčnost ani užitné vlastnosti venkovního stínění.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která nemění celkovou povahu veřejné zakázky.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244 533,99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217 986,39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ind w:left="150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- 26 547,60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</w:p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17FD6CFA"/>
    <w:multiLevelType w:val="hybridMultilevel"/>
    <w:tmpl w:val="FFFFFFFF"/>
    <w:lvl w:ilvl="0" w:tplc="EA0C82B8">
      <w:numFmt w:val="bullet"/>
      <w:lvlText w:val="-"/>
      <w:lvlJc w:val="left"/>
      <w:pPr>
        <w:ind w:left="1500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094014B"/>
    <w:multiLevelType w:val="hybridMultilevel"/>
    <w:tmpl w:val="FFFFFFFF"/>
    <w:lvl w:ilvl="0" w:tplc="5720FBB2">
      <w:start w:val="75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E8B15B7"/>
    <w:multiLevelType w:val="hybridMultilevel"/>
    <w:tmpl w:val="FFFFFFFF"/>
    <w:lvl w:ilvl="0" w:tplc="2B62A886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3B0DA9-56B4-4D98-BCA4-693D6FED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pPr>
      <w:spacing w:after="160" w:line="278" w:lineRule="auto"/>
      <w:ind w:left="720"/>
      <w:contextualSpacing/>
    </w:pPr>
    <w:rPr>
      <w:rFonts w:ascii="Aptos" w:hAnsi="Aptos"/>
      <w:kern w:val="2"/>
      <w:lang w:eastAsia="en-US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3967</Characters>
  <Application>Microsoft Office Word</Application>
  <DocSecurity>0</DocSecurity>
  <Lines>33</Lines>
  <Paragraphs>9</Paragraphs>
  <ScaleCrop>false</ScaleCrop>
  <Company>D.I.S., spol. s r.o.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2026-05-28T08:43:00Z</dcterms:created>
  <dcterms:modified xsi:type="dcterms:W3CDTF">2026-05-28T08:43:00Z</dcterms:modified>
</cp:coreProperties>
</file>