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ZNÁMENÍ ZMĚNY NPO/NPŽP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OZ: 5250800019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ARCHEON  Stavby  s.r.o.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Mladých Běchovic 2, Běchovice, 190 11 Praha 9</w:t>
            </w:r>
          </w:p>
          <w:p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 w:cs="Arial"/>
              </w:rPr>
              <w:t>IČO: 60753013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Město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Žižkova 227/1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591 01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IČO: 00295841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 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Název akce: Stavební úpravy a snížení energetické náročnosti bývalého městského úřadu</w:t>
            </w:r>
          </w:p>
          <w:p>
            <w:pPr>
              <w:rPr>
                <w:rFonts w:ascii="Calibri" w:hAnsi="Calibri" w:cs="Arial"/>
                <w:u w:val="singl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Způsob odeslání / předání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poštou</w:t>
            </w:r>
            <w:bookmarkStart w:id="0" w:name="Zaškrtávací1"/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faxem</w:t>
            </w:r>
            <w:bookmarkStart w:id="2" w:name="Zaškrtávací3"/>
            <w:r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Odkazy na</w:t>
            </w:r>
            <w:r>
              <w:rPr>
                <w:rFonts w:ascii="Calibri" w:hAnsi="Calibri"/>
              </w:rPr>
              <w:t xml:space="preserve">                      specifikaci: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na výkresy: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rozpočtové podklady: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ZL 07 - </w:t>
            </w:r>
            <w:r>
              <w:rPr>
                <w:rFonts w:ascii="Calibri" w:hAnsi="Calibri"/>
                <w:bCs/>
              </w:rPr>
              <w:t>Soupis prací – změny díla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849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  <w:b/>
              </w:rPr>
            </w:pP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>
              <w:rPr>
                <w:rStyle w:val="Siln"/>
                <w:rFonts w:ascii="Calibri" w:hAnsi="Calibri" w:cs="Arial"/>
                <w:b w:val="0"/>
              </w:rPr>
              <w:t xml:space="preserve">Vzduchotechnika - doplnění </w:t>
            </w:r>
          </w:p>
          <w:p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</w:rPr>
              <w:t xml:space="preserve">  Popis a zdůvodnění změny: </w:t>
            </w: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průběhu realizace stavby bylo zjištěno, že skutečné výšky nosných konstrukcí se liší od předpokladů uvedených v původní projektové dokumentaci. Tyto odchylky mají zásadní vliv na prostorové uspořádání a vedení vzduchotechnických rozvodů.  Dále byla doplněna bezkotevní konstrukce pro uložení VZT jednotek na zelené střeše. Vzhledem k tomu, že na stávající skladbu zelené střechy byla poskytnuta dotace s dotační udržitelností do konce roku 2030, byl zvolen tento alternativní způsob uložení, který konstrukci střechy nezatěžuje a nenarušuje.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Toto řešení představuje nezbytnou úpravu vyvolanou skutečným stavem konstrukcí zjištěným až v průběhu realizace a je nutné pro zajištění řádného, bezpečného a funkčního provedení díla.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nepředvídanou změnu, kterou nebylo možné předem identifikovat, a která vyplynula ze skutečně zjištěného stavu na stavbě během realizace.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Calibri" w:hAnsi="Calibri"/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Jedná se o nepodstatnou změnu, neměnící celkovou povahu veřejné zakázky.</w:t>
            </w:r>
            <w:r>
              <w:rPr>
                <w:rFonts w:ascii="Calibri" w:hAnsi="Calibri"/>
                <w:color w:val="FF0000"/>
              </w:rPr>
              <w:t xml:space="preserve">                                              </w:t>
            </w:r>
          </w:p>
          <w:p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                      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Počet připojených listů specifikací:                1             </w:t>
            </w:r>
            <w:r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Důvod vícepráce / </w:t>
            </w:r>
            <w:r>
              <w:rPr>
                <w:rFonts w:ascii="Calibri" w:hAnsi="Calibri"/>
                <w:strike/>
              </w:rPr>
              <w:t>méněpráce</w:t>
            </w:r>
            <w:r>
              <w:rPr>
                <w:rFonts w:ascii="Calibri" w:hAnsi="Calibri"/>
              </w:rPr>
              <w:t>:</w:t>
            </w:r>
          </w:p>
          <w:p>
            <w:pPr>
              <w:jc w:val="both"/>
              <w:rPr>
                <w:rFonts w:ascii="Calibri" w:hAnsi="Calibri"/>
              </w:rPr>
            </w:pPr>
          </w:p>
          <w:p>
            <w:pPr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Zde jednoznačně uvést vazbu na zákon 134/2016 o zadávaní veřejných zakázek. Zvláště pak § 222, změna závazku ze smlouvy na veřejnou zakázku. </w:t>
            </w: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4,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5,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6,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7, § 222 </w:t>
            </w:r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Oznámení vydává: ARCHEON Stavby s.r.o.</w:t>
            </w:r>
          </w:p>
          <w:p>
            <w:pPr>
              <w:rPr>
                <w:rFonts w:ascii="Calibri" w:hAnsi="Calibri" w:cs="Arial"/>
              </w:rPr>
            </w:pPr>
          </w:p>
          <w:p>
            <w:pPr>
              <w:ind w:left="5338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632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pStyle w:val="Nadpis1"/>
              <w:rPr>
                <w:rFonts w:ascii="Calibri" w:hAnsi="Calibri"/>
              </w:rPr>
            </w:pPr>
          </w:p>
          <w:p>
            <w:pPr>
              <w:pStyle w:val="Nadpis1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 xml:space="preserve">Stanovisko technického dozoru stavby: 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</w:rPr>
              <w:t>Souhlasím se zněním změnového listu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szCs w:val="20"/>
              </w:rPr>
              <w:t>Stanovisko projektanta stavby: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Arial" w:hAnsi="Arial" w:cs="Arial"/>
                <w:iCs/>
                <w:sz w:val="18"/>
                <w:szCs w:val="18"/>
              </w:rPr>
              <w:t>Souhlasím se zněním změnového listu.</w:t>
            </w:r>
          </w:p>
          <w:p>
            <w:pPr>
              <w:ind w:left="5338"/>
              <w:jc w:val="center"/>
              <w:rPr>
                <w:rFonts w:ascii="Calibri" w:hAnsi="Calibri" w:cs="Arial"/>
              </w:rPr>
            </w:pPr>
          </w:p>
          <w:p>
            <w:pPr>
              <w:jc w:val="right"/>
              <w:rPr>
                <w:rFonts w:ascii="Calibri" w:hAnsi="Calibri"/>
              </w:rPr>
            </w:pP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szCs w:val="20"/>
              </w:rPr>
              <w:t>Stanovisko energetického specialisty: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ascii="Arial" w:hAnsi="Arial" w:cs="Arial"/>
                <w:iCs/>
                <w:sz w:val="18"/>
                <w:szCs w:val="18"/>
              </w:rPr>
              <w:t>Souhlasím se zněním změnového listu.</w:t>
            </w: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pStyle w:val="Nadpis1"/>
              <w:rPr>
                <w:rFonts w:ascii="Calibri" w:hAnsi="Calibri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103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Příloha: </w:t>
            </w:r>
            <w:r>
              <w:rPr>
                <w:rFonts w:ascii="Calibri" w:hAnsi="Calibri"/>
                <w:bCs/>
              </w:rPr>
              <w:t>Soupis prací – změny díla</w:t>
            </w:r>
          </w:p>
          <w:p>
            <w:pPr>
              <w:rPr>
                <w:rFonts w:ascii="Calibri" w:hAnsi="Calibri"/>
              </w:rPr>
            </w:pPr>
          </w:p>
        </w:tc>
      </w:tr>
    </w:tbl>
    <w:p>
      <w:pPr>
        <w:ind w:right="-695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980"/>
        <w:gridCol w:w="1272"/>
        <w:gridCol w:w="3768"/>
      </w:tblGrid>
      <w:tr>
        <w:tblPrEx>
          <w:tblCellMar>
            <w:top w:w="0" w:type="dxa"/>
            <w:bottom w:w="0" w:type="dxa"/>
          </w:tblCellMar>
        </w:tblPrEx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pStyle w:val="Nadpis4"/>
              <w:framePr w:hSpace="0" w:wrap="auto" w:hAnchor="text" w:yAlign="inline"/>
              <w:rPr>
                <w:rFonts w:ascii="Calibri" w:hAnsi="Calibri"/>
                <w:color w:val="auto"/>
                <w:szCs w:val="28"/>
              </w:rPr>
            </w:pPr>
            <w:r>
              <w:rPr>
                <w:rFonts w:ascii="Calibri" w:hAnsi="Calibri"/>
                <w:color w:val="auto"/>
                <w:szCs w:val="28"/>
              </w:rPr>
              <w:lastRenderedPageBreak/>
              <w:t>ZMĚNOVÝ LIST NPO/NPŽP</w:t>
            </w:r>
          </w:p>
        </w:tc>
        <w:tc>
          <w:tcPr>
            <w:tcW w:w="3768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ZL: 07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Zhotovitel: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ARCHEON  Stavby  s.r.o.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Změnový list vystavil: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xxxxxxxxxx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666"/>
        </w:trPr>
        <w:tc>
          <w:tcPr>
            <w:tcW w:w="9602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  <w:p>
            <w:pPr>
              <w:ind w:right="2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Podepsaní zmocněnci potvrzují v souladu se Smlouvou o dílo tuto změnu rozsahu díla:</w:t>
            </w:r>
          </w:p>
          <w:p>
            <w:pPr>
              <w:ind w:left="180" w:right="213"/>
              <w:rPr>
                <w:rFonts w:ascii="Calibri" w:hAnsi="Calibri"/>
                <w:b/>
                <w:color w:val="FF0000"/>
                <w:u w:val="single"/>
              </w:rPr>
            </w:pP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>
              <w:rPr>
                <w:rStyle w:val="Siln"/>
                <w:rFonts w:ascii="Calibri" w:hAnsi="Calibri" w:cs="Arial"/>
                <w:b w:val="0"/>
              </w:rPr>
              <w:t xml:space="preserve">Vzduchotechnika - doplnění </w:t>
            </w:r>
          </w:p>
          <w:p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</w:rPr>
              <w:t xml:space="preserve">  Popis a zdůvodnění změny: </w:t>
            </w: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průběhu realizace stavby bylo zjištěno, že skutečné výšky nosných konstrukcí se liší od předpokladů uvedených v původní projektové dokumentaci. Tyto odchylky mají zásadní vliv na prostorové uspořádání a vedení vzduchotechnických rozvodů.  Dále byla doplněna bezkotevní konstrukce pro uložení VZT jednotek na zelené střeše. Vzhledem k tomu, že na stávající skladbu zelené střechy byla poskytnuta dotace s dotační udržitelností do konce roku 2030, byl zvolen tento alternativní způsob uložení, který konstrukci střechy nezatěžuje a nenarušuje.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Toto řešení představuje nezbytnou úpravu vyvolanou skutečným stavem konstrukcí zjištěným až v průběhu realizace a je nutné pro zajištění řádného, bezpečného a funkčního provedení díla.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nepředvídanou změnu, kterou nebylo možné předem identifikovat, a která vyplynula ze skutečně zjištěného stavu na stavbě během realizace.</w:t>
            </w:r>
          </w:p>
          <w:p>
            <w:pPr>
              <w:ind w:left="14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Calibri" w:hAnsi="Calibri"/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Jedná se o nepodstatnou změnu, neměnící celkovou povahu veřejné zakázky.</w:t>
            </w:r>
            <w:r>
              <w:rPr>
                <w:rFonts w:ascii="Calibri" w:hAnsi="Calibri"/>
                <w:color w:val="FF0000"/>
              </w:rPr>
              <w:t xml:space="preserve">                                              </w:t>
            </w:r>
          </w:p>
          <w:p>
            <w:pPr>
              <w:jc w:val="both"/>
              <w:rPr>
                <w:rFonts w:ascii="Calibri" w:hAnsi="Calibri"/>
                <w:b/>
                <w:color w:val="FF0000"/>
                <w:u w:val="single"/>
              </w:rPr>
            </w:pP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listů specifikací: 1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výkresů: 0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méněprací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0,00 Kč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víceprací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250 671,84 Kč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Výsledná cena změny bez DPH: </w:t>
            </w:r>
          </w:p>
        </w:tc>
        <w:tc>
          <w:tcPr>
            <w:tcW w:w="504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Nově sjednaná lhůta dokončení díla: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250 671,84 Kč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</w:t>
            </w:r>
          </w:p>
          <w:p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14.8.2026</w:t>
            </w:r>
            <w:r>
              <w:rPr>
                <w:rFonts w:ascii="Calibri" w:hAnsi="Calibri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960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Podpis zmocněnce objednatele: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>Podpis zmocněnce zhotovitele: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</w:tr>
    </w:tbl>
    <w:p>
      <w:pPr>
        <w:rPr>
          <w:rFonts w:ascii="Calibri" w:hAnsi="Calibri"/>
        </w:rPr>
      </w:pP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Za odbor realizace velkých projektů Státního fondu životního prostředí ČR: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Ověřil souvislost s realizovaným projektem (PM projektu): 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>Posoudil způsobilost/nezpůsobilost výdajů (vedoucí oddělení/ředitel ORVP):</w:t>
      </w:r>
    </w:p>
    <w:p>
      <w:pPr>
        <w:ind w:right="-695"/>
        <w:rPr>
          <w:rFonts w:ascii="Calibri" w:hAnsi="Calibri"/>
          <w:b/>
          <w:bCs/>
          <w:u w:val="single"/>
        </w:rPr>
      </w:pPr>
    </w:p>
    <w:sectPr>
      <w:headerReference w:type="default" r:id="rId7"/>
      <w:footerReference w:type="even" r:id="rId8"/>
      <w:footerReference w:type="default" r:id="rId9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rPr>
        <w:noProof/>
      </w:rPr>
    </w:pPr>
  </w:p>
  <w:p>
    <w:pPr>
      <w:pStyle w:val="Zhlav"/>
      <w:tabs>
        <w:tab w:val="clear" w:pos="9072"/>
        <w:tab w:val="left" w:pos="5940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BEC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</w:abstractNum>
  <w:abstractNum w:abstractNumId="1" w15:restartNumberingAfterBreak="0">
    <w:nsid w:val="20756CC0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9AB34FA"/>
    <w:multiLevelType w:val="hybridMultilevel"/>
    <w:tmpl w:val="FFFFFFFF"/>
    <w:lvl w:ilvl="0" w:tplc="D9620666">
      <w:start w:val="9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1E4E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39A073B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513702F"/>
    <w:multiLevelType w:val="hybridMultilevel"/>
    <w:tmpl w:val="FFFFFFFF"/>
    <w:lvl w:ilvl="0" w:tplc="0D385BA6">
      <w:start w:val="9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070D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D116EAE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4AF6D5-3E00-4027-859B-A8251FDB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1018" w:hanging="1018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Arial" w:hAnsi="Arial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Pr>
      <w:rFonts w:cs="Times New Roman"/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pPr>
      <w:spacing w:after="160" w:line="278" w:lineRule="auto"/>
      <w:ind w:left="720"/>
      <w:contextualSpacing/>
    </w:pPr>
    <w:rPr>
      <w:rFonts w:ascii="Aptos" w:hAnsi="Aptos"/>
      <w:kern w:val="2"/>
      <w:lang w:eastAsia="en-US"/>
    </w:rPr>
  </w:style>
  <w:style w:type="paragraph" w:styleId="Bezmezer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7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4027</Characters>
  <Application>Microsoft Office Word</Application>
  <DocSecurity>0</DocSecurity>
  <Lines>33</Lines>
  <Paragraphs>9</Paragraphs>
  <ScaleCrop>false</ScaleCrop>
  <Company>D.I.S., spol. s r.o.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dc:description/>
  <cp:lastModifiedBy>Kotoučková Jana Bc. DiS.</cp:lastModifiedBy>
  <cp:revision>2</cp:revision>
  <cp:lastPrinted>2010-10-06T11:28:00Z</cp:lastPrinted>
  <dcterms:created xsi:type="dcterms:W3CDTF">2026-05-28T08:42:00Z</dcterms:created>
  <dcterms:modified xsi:type="dcterms:W3CDTF">2026-05-28T08:42:00Z</dcterms:modified>
</cp:coreProperties>
</file>