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4" w:rsidRDefault="00A0098D">
      <w:pPr>
        <w:pStyle w:val="Nadpis20"/>
        <w:keepNext/>
        <w:keepLines/>
        <w:shd w:val="clear" w:color="auto" w:fill="auto"/>
        <w:spacing w:after="960"/>
      </w:pPr>
      <w:bookmarkStart w:id="0" w:name="bookmark0"/>
      <w:r>
        <w:t>AstraZeneca</w:t>
      </w:r>
      <w:bookmarkEnd w:id="0"/>
    </w:p>
    <w:p w:rsidR="00117C94" w:rsidRDefault="00A0098D">
      <w:pPr>
        <w:pStyle w:val="Zkladntext30"/>
        <w:shd w:val="clear" w:color="auto" w:fill="auto"/>
      </w:pPr>
      <w:r>
        <w:t>Dodatek ke Smlouvě o kompenzaci</w:t>
      </w:r>
    </w:p>
    <w:p w:rsidR="00117C94" w:rsidRDefault="00A0098D">
      <w:pPr>
        <w:pStyle w:val="Zkladntext1"/>
        <w:shd w:val="clear" w:color="auto" w:fill="auto"/>
        <w:spacing w:after="0" w:line="240" w:lineRule="auto"/>
      </w:pPr>
      <w:r>
        <w:t>uzavřený níže uvedeného dne, měsíce a roku mezi společností</w:t>
      </w:r>
    </w:p>
    <w:p w:rsidR="00117C94" w:rsidRDefault="00A0098D">
      <w:pPr>
        <w:pStyle w:val="Zkladntext1"/>
        <w:shd w:val="clear" w:color="auto" w:fill="auto"/>
        <w:spacing w:after="0" w:line="240" w:lineRule="auto"/>
      </w:pPr>
      <w:proofErr w:type="gramStart"/>
      <w:r>
        <w:rPr>
          <w:lang w:val="en-US" w:eastAsia="en-US" w:bidi="en-US"/>
        </w:rPr>
        <w:t xml:space="preserve">AstraZeneca Czech Republic </w:t>
      </w:r>
      <w:r>
        <w:t>s.r.o.</w:t>
      </w:r>
      <w:proofErr w:type="gramEnd"/>
    </w:p>
    <w:p w:rsidR="00117C94" w:rsidRDefault="00A0098D">
      <w:pPr>
        <w:pStyle w:val="Zkladntext1"/>
        <w:shd w:val="clear" w:color="auto" w:fill="auto"/>
        <w:spacing w:after="0" w:line="240" w:lineRule="auto"/>
      </w:pPr>
      <w:r>
        <w:t>IČ:63984482</w:t>
      </w:r>
    </w:p>
    <w:p w:rsidR="00117C94" w:rsidRDefault="00A0098D">
      <w:pPr>
        <w:pStyle w:val="Zkladntext1"/>
        <w:shd w:val="clear" w:color="auto" w:fill="auto"/>
        <w:spacing w:after="0" w:line="240" w:lineRule="auto"/>
      </w:pPr>
      <w:r>
        <w:t>se sídlem U Trezorky 921/2, 15800 Praha 5- Jinonice</w:t>
      </w:r>
    </w:p>
    <w:p w:rsidR="00117C94" w:rsidRDefault="00A0098D">
      <w:pPr>
        <w:pStyle w:val="Zkladntext1"/>
        <w:shd w:val="clear" w:color="auto" w:fill="auto"/>
        <w:spacing w:line="379" w:lineRule="auto"/>
        <w:ind w:right="3900"/>
      </w:pPr>
      <w:r>
        <w:t xml:space="preserve">zapsanou v </w:t>
      </w:r>
      <w:r>
        <w:rPr>
          <w:lang w:val="en-US" w:eastAsia="en-US" w:bidi="en-US"/>
        </w:rPr>
        <w:t xml:space="preserve">OR </w:t>
      </w:r>
      <w:r>
        <w:t xml:space="preserve">oddíl C, vložka 38105 rejstříku vedené MS v Praze zastoupenou paní </w:t>
      </w:r>
      <w:proofErr w:type="spellStart"/>
      <w:r>
        <w:t>Gratielou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Popescu</w:t>
      </w:r>
      <w:proofErr w:type="spellEnd"/>
      <w:r>
        <w:rPr>
          <w:lang w:val="en-US" w:eastAsia="en-US" w:bidi="en-US"/>
        </w:rPr>
        <w:t xml:space="preserve">, </w:t>
      </w:r>
      <w:r>
        <w:t>jednatelkou (dále jen „Dodavatel“)</w:t>
      </w:r>
    </w:p>
    <w:p w:rsidR="00117C94" w:rsidRDefault="00A0098D">
      <w:pPr>
        <w:pStyle w:val="Zkladntext1"/>
        <w:shd w:val="clear" w:color="auto" w:fill="auto"/>
        <w:spacing w:after="220"/>
      </w:pPr>
      <w:r>
        <w:t>a</w:t>
      </w:r>
    </w:p>
    <w:p w:rsidR="00117C94" w:rsidRDefault="00A0098D">
      <w:pPr>
        <w:pStyle w:val="Zkladntext1"/>
        <w:shd w:val="clear" w:color="auto" w:fill="auto"/>
        <w:spacing w:after="220"/>
        <w:ind w:right="3900"/>
      </w:pPr>
      <w:r>
        <w:t>Nemocnice Nové Město na Moravě, příspěvková organizace Sídlo: Žďárská 610, 592 31 Nové Město na Moravě IČ: 00842001</w:t>
      </w:r>
    </w:p>
    <w:p w:rsidR="00117C94" w:rsidRDefault="00A0098D">
      <w:pPr>
        <w:pStyle w:val="Zkladntext1"/>
        <w:shd w:val="clear" w:color="auto" w:fill="auto"/>
        <w:spacing w:after="440"/>
      </w:pPr>
      <w:r>
        <w:t>(dále jen „Odběra</w:t>
      </w:r>
      <w:r>
        <w:t>tel“)</w:t>
      </w:r>
    </w:p>
    <w:p w:rsidR="00117C94" w:rsidRDefault="00A0098D">
      <w:pPr>
        <w:pStyle w:val="Zkladntext1"/>
        <w:shd w:val="clear" w:color="auto" w:fill="auto"/>
        <w:spacing w:after="0"/>
        <w:jc w:val="both"/>
      </w:pPr>
      <w:r>
        <w:t xml:space="preserve">Strany se </w:t>
      </w:r>
      <w:proofErr w:type="gramStart"/>
      <w:r>
        <w:t>dohodly</w:t>
      </w:r>
      <w:proofErr w:type="gramEnd"/>
      <w:r>
        <w:t xml:space="preserve"> na nahrazení seznamu léčivých přípravků uvedených v příloze č. 2 smlouvy nazvané Smlouva o kompenzaci. S účinností ke dni </w:t>
      </w:r>
      <w:proofErr w:type="gramStart"/>
      <w:r>
        <w:t>1.10.2017</w:t>
      </w:r>
      <w:proofErr w:type="gramEnd"/>
      <w:r>
        <w:t xml:space="preserve"> se nahrazuje následujícím seznamem léčivých přípravků.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304"/>
        <w:gridCol w:w="2530"/>
      </w:tblGrid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t>XXXXXXXXXXXXXXXXXXXXXX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  <w:r>
              <w:rPr>
                <w:b/>
                <w:bCs/>
              </w:rPr>
              <w:t>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XXXXXXXXXXXXX</w:t>
            </w:r>
          </w:p>
          <w:p w:rsidR="004F5680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XXXXXXXXXXXXX</w:t>
            </w:r>
          </w:p>
          <w:p w:rsidR="004F5680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C94" w:rsidRDefault="004F5680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XXXXXXXXXXXXX</w:t>
            </w:r>
          </w:p>
          <w:p w:rsidR="004F5680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</w:tr>
    </w:tbl>
    <w:p w:rsidR="00117C94" w:rsidRDefault="00A0098D">
      <w:pPr>
        <w:spacing w:line="1" w:lineRule="exact"/>
        <w:rPr>
          <w:sz w:val="2"/>
          <w:szCs w:val="2"/>
        </w:rPr>
      </w:pPr>
      <w:r>
        <w:br w:type="page"/>
      </w:r>
    </w:p>
    <w:p w:rsidR="00117C94" w:rsidRDefault="00A0098D">
      <w:pPr>
        <w:pStyle w:val="Nadpis20"/>
        <w:keepNext/>
        <w:keepLines/>
        <w:shd w:val="clear" w:color="auto" w:fill="auto"/>
        <w:spacing w:after="920"/>
      </w:pPr>
      <w:bookmarkStart w:id="1" w:name="bookmark1"/>
      <w:r>
        <w:lastRenderedPageBreak/>
        <w:t>AstraZeneca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290"/>
        <w:gridCol w:w="2534"/>
      </w:tblGrid>
      <w:tr w:rsidR="00117C9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  <w:r>
              <w:rPr>
                <w:color w:val="2D2713"/>
              </w:rPr>
              <w:t xml:space="preserve"> </w:t>
            </w: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4F568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80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80" w:rsidRDefault="004F5680" w:rsidP="000E1A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80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  <w:tr w:rsidR="00117C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C94" w:rsidRDefault="004F56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94" w:rsidRDefault="00A0098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XXXXXXXXXXXXX</w:t>
            </w:r>
          </w:p>
        </w:tc>
      </w:tr>
    </w:tbl>
    <w:p w:rsidR="00117C94" w:rsidRDefault="00117C94">
      <w:pPr>
        <w:spacing w:after="226" w:line="14" w:lineRule="exact"/>
      </w:pPr>
    </w:p>
    <w:p w:rsidR="00117C94" w:rsidRDefault="00A0098D">
      <w:pPr>
        <w:pStyle w:val="Nadpis40"/>
        <w:keepNext/>
        <w:keepLines/>
        <w:shd w:val="clear" w:color="auto" w:fill="auto"/>
        <w:spacing w:after="240"/>
        <w:ind w:left="0" w:right="0" w:firstLine="0"/>
      </w:pPr>
      <w:bookmarkStart w:id="2" w:name="bookmark2"/>
      <w:r>
        <w:t>Ostatní ujednání smlouvy zůstávají tímto dodatkem nedotčena.</w:t>
      </w:r>
      <w:bookmarkEnd w:id="2"/>
    </w:p>
    <w:p w:rsidR="00117C94" w:rsidRDefault="00A0098D">
      <w:pPr>
        <w:pStyle w:val="Nadpis40"/>
        <w:keepNext/>
        <w:keepLines/>
        <w:shd w:val="clear" w:color="auto" w:fill="auto"/>
        <w:spacing w:after="320"/>
        <w:ind w:left="0" w:firstLine="0"/>
      </w:pPr>
      <w:bookmarkStart w:id="3" w:name="bookmark3"/>
      <w:r>
        <w:t xml:space="preserve">Tento </w:t>
      </w:r>
      <w:r>
        <w:t>dodatek nabývá platnosti a účinnosti dnem podpisu obou smluvních stran nebo dnem uveřejnění v registru smluv, pokud se takové uveřejnění vyžaduje.</w:t>
      </w:r>
      <w:bookmarkEnd w:id="3"/>
    </w:p>
    <w:p w:rsidR="00A0098D" w:rsidRDefault="00A0098D">
      <w:pPr>
        <w:pStyle w:val="Nadpis40"/>
        <w:keepNext/>
        <w:keepLines/>
        <w:shd w:val="clear" w:color="auto" w:fill="auto"/>
        <w:spacing w:after="320"/>
        <w:ind w:left="0" w:firstLine="0"/>
      </w:pPr>
      <w:r>
        <w:t xml:space="preserve">V Praze dne </w:t>
      </w:r>
      <w:proofErr w:type="gramStart"/>
      <w:r>
        <w:t>15.8.2017</w:t>
      </w:r>
      <w:proofErr w:type="gramEnd"/>
    </w:p>
    <w:p w:rsidR="00117C94" w:rsidRDefault="00A0098D" w:rsidP="00A0098D">
      <w:pPr>
        <w:pStyle w:val="Nadpis30"/>
        <w:keepNext/>
        <w:keepLines/>
        <w:shd w:val="clear" w:color="auto" w:fill="auto"/>
        <w:spacing w:after="40" w:line="240" w:lineRule="auto"/>
        <w:ind w:left="0" w:firstLine="0"/>
      </w:pPr>
      <w:r>
        <w:rPr>
          <w:rFonts w:ascii="Arial" w:eastAsia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anchor distT="880745" distB="0" distL="126365" distR="114300" simplePos="0" relativeHeight="125829379" behindDoc="0" locked="0" layoutInCell="1" allowOverlap="1" wp14:anchorId="6B31FA43" wp14:editId="775AD1E6">
                <wp:simplePos x="0" y="0"/>
                <wp:positionH relativeFrom="page">
                  <wp:posOffset>601980</wp:posOffset>
                </wp:positionH>
                <wp:positionV relativeFrom="paragraph">
                  <wp:posOffset>982345</wp:posOffset>
                </wp:positionV>
                <wp:extent cx="2054225" cy="3232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7C94" w:rsidRDefault="00A0098D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AstraZeneca Czech Republic, </w:t>
                            </w:r>
                            <w:r>
                              <w:t xml:space="preserve">s.r.o. </w:t>
                            </w:r>
                            <w:proofErr w:type="spellStart"/>
                            <w:r>
                              <w:t>Gratielou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Popescu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>jednatelkou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.4pt;margin-top:77.35pt;width:161.75pt;height:25.45pt;z-index:125829379;visibility:visible;mso-wrap-style:square;mso-wrap-distance-left:9.95pt;mso-wrap-distance-top:69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" filled="f" stroked="f">
                <v:textbox style="mso-fit-shape-to-text:t" inset="0,0,0,0">
                  <w:txbxContent>
                    <w:p w:rsidR="00117C94" w:rsidRDefault="00A0098D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 xml:space="preserve">AstraZeneca Czech Republic, </w:t>
                      </w:r>
                      <w:r>
                        <w:t xml:space="preserve">s.r.o. </w:t>
                      </w:r>
                      <w:proofErr w:type="spellStart"/>
                      <w:r>
                        <w:t>Gratielou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Popescu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>jednatelkou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t xml:space="preserve">v Novém Městě n. M. </w:t>
      </w:r>
      <w:r>
        <w:t xml:space="preserve">dne </w:t>
      </w:r>
      <w:bookmarkEnd w:id="4"/>
      <w:proofErr w:type="gramStart"/>
      <w:r>
        <w:t>4.9.2017</w:t>
      </w:r>
      <w:proofErr w:type="gramEnd"/>
    </w:p>
    <w:p w:rsidR="00117C94" w:rsidRDefault="00117C94">
      <w:pPr>
        <w:pStyle w:val="Nadpis10"/>
        <w:keepNext/>
        <w:keepLines/>
        <w:shd w:val="clear" w:color="auto" w:fill="auto"/>
        <w:tabs>
          <w:tab w:val="left" w:leader="dot" w:pos="1619"/>
          <w:tab w:val="left" w:leader="dot" w:pos="3558"/>
        </w:tabs>
      </w:pPr>
    </w:p>
    <w:p w:rsidR="00117C94" w:rsidRDefault="00A0098D">
      <w:pPr>
        <w:pStyle w:val="Nadpis30"/>
        <w:keepNext/>
        <w:keepLines/>
        <w:shd w:val="clear" w:color="auto" w:fill="auto"/>
        <w:spacing w:after="0" w:line="180" w:lineRule="auto"/>
        <w:ind w:left="4340" w:hanging="3460"/>
      </w:pPr>
      <w:bookmarkStart w:id="5" w:name="bookmark6"/>
      <w:r>
        <w:t>Nemocnice Nové Město na Moravě, příspěvková</w:t>
      </w:r>
      <w:bookmarkEnd w:id="5"/>
    </w:p>
    <w:p w:rsidR="00A0098D" w:rsidRPr="00A0098D" w:rsidRDefault="00A0098D" w:rsidP="00A0098D">
      <w:pPr>
        <w:pStyle w:val="Nadpis40"/>
        <w:keepNext/>
        <w:keepLines/>
        <w:shd w:val="clear" w:color="auto" w:fill="auto"/>
        <w:ind w:left="4340" w:hanging="3460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7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organizace  </w:t>
      </w:r>
      <w:r>
        <w:t>Jméno</w:t>
      </w:r>
      <w:proofErr w:type="gramEnd"/>
      <w:r>
        <w:t>:  JUDr. Věra Palečková</w:t>
      </w:r>
    </w:p>
    <w:p w:rsidR="00117C94" w:rsidRDefault="00A0098D">
      <w:pPr>
        <w:pStyle w:val="Nadpis40"/>
        <w:keepNext/>
        <w:keepLines/>
        <w:shd w:val="clear" w:color="auto" w:fill="auto"/>
        <w:ind w:left="4340" w:hanging="3460"/>
      </w:pPr>
      <w:bookmarkStart w:id="7" w:name="_GoBack"/>
      <w:bookmarkEnd w:id="7"/>
      <w:r>
        <w:t>Funkce:</w:t>
      </w:r>
      <w:bookmarkEnd w:id="6"/>
      <w:r>
        <w:t xml:space="preserve"> ŘEDITELKA</w:t>
      </w:r>
    </w:p>
    <w:sectPr w:rsidR="00117C94">
      <w:headerReference w:type="default" r:id="rId7"/>
      <w:pgSz w:w="11900" w:h="16840"/>
      <w:pgMar w:top="2166" w:right="1150" w:bottom="643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98D">
      <w:r>
        <w:separator/>
      </w:r>
    </w:p>
  </w:endnote>
  <w:endnote w:type="continuationSeparator" w:id="0">
    <w:p w:rsidR="00000000" w:rsidRDefault="00A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94" w:rsidRDefault="00117C94"/>
  </w:footnote>
  <w:footnote w:type="continuationSeparator" w:id="0">
    <w:p w:rsidR="00117C94" w:rsidRDefault="00117C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94" w:rsidRDefault="00A009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821690</wp:posOffset>
              </wp:positionH>
              <wp:positionV relativeFrom="page">
                <wp:posOffset>955040</wp:posOffset>
              </wp:positionV>
              <wp:extent cx="5748655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865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7C94" w:rsidRDefault="00A0098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ŽLUTĚ/ŠEDĚ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OZNAČENÉ SKUTEČNOSTI PŘEDSTAVUJÍ OBCHODNÍ TAJEMSTVÍ SPOLEČNOSTI</w:t>
                          </w:r>
                        </w:p>
                        <w:p w:rsidR="00117C94" w:rsidRDefault="00A0098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ASTRAZENECA CZECH REPUBLIC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S.R.O.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64.7pt;margin-top:75.2pt;width:452.65pt;height:20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" filled="f" stroked="f">
              <v:textbox style="mso-fit-shape-to-text:t" inset="0,0,0,0">
                <w:txbxContent>
                  <w:p w:rsidR="00117C94" w:rsidRDefault="00A0098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ŽLUTĚ/ŠEDĚ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OZNAČENÉ SKUTEČNOSTI PŘEDSTAVUJÍ OBCHODNÍ TAJEMSTVÍ SPOLEČNOSTI</w:t>
                    </w:r>
                  </w:p>
                  <w:p w:rsidR="00117C94" w:rsidRDefault="00A0098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ASTRAZENECA CZECH REPUBLIC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S.R.O.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17C94"/>
    <w:rsid w:val="00117C94"/>
    <w:rsid w:val="004F5680"/>
    <w:rsid w:val="00A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6324A"/>
      <w:sz w:val="42"/>
      <w:szCs w:val="42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4"/>
      <w:szCs w:val="7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40"/>
      <w:jc w:val="right"/>
      <w:outlineLvl w:val="1"/>
    </w:pPr>
    <w:rPr>
      <w:rFonts w:ascii="Tahoma" w:eastAsia="Tahoma" w:hAnsi="Tahoma" w:cs="Tahoma"/>
      <w:color w:val="76324A"/>
      <w:sz w:val="42"/>
      <w:szCs w:val="42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left="2170" w:right="660" w:hanging="173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09" w:lineRule="auto"/>
      <w:ind w:left="2280" w:hanging="1730"/>
      <w:outlineLvl w:val="2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960" w:right="19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880"/>
      <w:jc w:val="both"/>
      <w:outlineLvl w:val="0"/>
    </w:pPr>
    <w:rPr>
      <w:rFonts w:ascii="Arial" w:eastAsia="Arial" w:hAnsi="Arial" w:cs="Arial"/>
      <w:i/>
      <w:iCs/>
      <w:sz w:val="74"/>
      <w:szCs w:val="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6324A"/>
      <w:sz w:val="42"/>
      <w:szCs w:val="42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4"/>
      <w:szCs w:val="7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40"/>
      <w:jc w:val="right"/>
      <w:outlineLvl w:val="1"/>
    </w:pPr>
    <w:rPr>
      <w:rFonts w:ascii="Tahoma" w:eastAsia="Tahoma" w:hAnsi="Tahoma" w:cs="Tahoma"/>
      <w:color w:val="76324A"/>
      <w:sz w:val="42"/>
      <w:szCs w:val="42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left="2170" w:right="660" w:hanging="173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09" w:lineRule="auto"/>
      <w:ind w:left="2280" w:hanging="1730"/>
      <w:outlineLvl w:val="2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960" w:right="19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880"/>
      <w:jc w:val="both"/>
      <w:outlineLvl w:val="0"/>
    </w:pPr>
    <w:rPr>
      <w:rFonts w:ascii="Arial" w:eastAsia="Arial" w:hAnsi="Arial" w:cs="Arial"/>
      <w:i/>
      <w:iCs/>
      <w:sz w:val="74"/>
      <w:szCs w:val="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2017-10-02T07:40:00Z</dcterms:created>
  <dcterms:modified xsi:type="dcterms:W3CDTF">2017-10-02T07:54:00Z</dcterms:modified>
</cp:coreProperties>
</file>