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080"/>
      </w:tblGrid>
      <w:tr w:rsidR="00EF148B" w:rsidRPr="001070FD" w14:paraId="538E5C7F" w14:textId="77777777" w:rsidTr="00290D00">
        <w:trPr>
          <w:trHeight w:val="529"/>
        </w:trPr>
        <w:tc>
          <w:tcPr>
            <w:tcW w:w="10080" w:type="dxa"/>
            <w:shd w:val="clear" w:color="auto" w:fill="F3F3F3"/>
            <w:vAlign w:val="center"/>
          </w:tcPr>
          <w:p w14:paraId="2AF6A7C1" w14:textId="77777777" w:rsidR="00EF148B" w:rsidRPr="002B3B20" w:rsidRDefault="00EF148B" w:rsidP="00290D00">
            <w:pPr>
              <w:tabs>
                <w:tab w:val="left" w:pos="6624"/>
              </w:tabs>
              <w:jc w:val="center"/>
              <w:rPr>
                <w:rFonts w:ascii="Arial Narrow" w:hAnsi="Arial Narrow" w:cs="Arial"/>
                <w:b/>
              </w:rPr>
            </w:pPr>
            <w:r w:rsidRPr="002B3B20">
              <w:rPr>
                <w:rFonts w:ascii="Arial Narrow" w:hAnsi="Arial Narrow" w:cs="Arial"/>
                <w:b/>
              </w:rPr>
              <w:t xml:space="preserve">SMLOUVA O PRONÁJMU </w:t>
            </w:r>
            <w:r>
              <w:rPr>
                <w:rFonts w:ascii="Arial Narrow" w:hAnsi="Arial Narrow" w:cs="Arial"/>
                <w:b/>
              </w:rPr>
              <w:t>PŘÍSTROJE</w:t>
            </w:r>
            <w:r w:rsidRPr="002B3B20">
              <w:rPr>
                <w:rFonts w:ascii="Arial Narrow" w:hAnsi="Arial Narrow" w:cs="Arial"/>
                <w:b/>
              </w:rPr>
              <w:t xml:space="preserve"> A POSKYTOVÁNÍ SLUŽEB</w:t>
            </w:r>
            <w:r>
              <w:rPr>
                <w:rFonts w:ascii="Arial Narrow" w:hAnsi="Arial Narrow" w:cs="Arial"/>
                <w:b/>
              </w:rPr>
              <w:t xml:space="preserve"> POU A BWC</w:t>
            </w:r>
          </w:p>
        </w:tc>
      </w:tr>
    </w:tbl>
    <w:p w14:paraId="177F559F" w14:textId="77777777" w:rsidR="00EF148B" w:rsidRDefault="00EF148B" w:rsidP="00EF148B">
      <w:pPr>
        <w:pStyle w:val="Zhlav"/>
        <w:tabs>
          <w:tab w:val="clear" w:pos="4536"/>
          <w:tab w:val="clear" w:pos="9072"/>
          <w:tab w:val="left" w:pos="1701"/>
          <w:tab w:val="left" w:pos="5103"/>
          <w:tab w:val="left" w:pos="5812"/>
        </w:tabs>
        <w:spacing w:line="360" w:lineRule="auto"/>
        <w:jc w:val="center"/>
        <w:rPr>
          <w:rFonts w:ascii="Arial Narrow" w:hAnsi="Arial Narrow" w:cs="Arial"/>
          <w:lang w:val="cs-CZ"/>
        </w:rPr>
      </w:pPr>
      <w:r w:rsidRPr="0001037B">
        <w:rPr>
          <w:rFonts w:ascii="Arial Narrow" w:hAnsi="Arial Narrow" w:cs="Arial"/>
          <w:lang w:val="cs-CZ"/>
        </w:rPr>
        <w:t>Číslo: 26/LH/AG07702</w:t>
      </w:r>
    </w:p>
    <w:p w14:paraId="0B04744E" w14:textId="77777777" w:rsidR="00EF148B" w:rsidRPr="001070FD" w:rsidRDefault="00EF148B" w:rsidP="00EF148B">
      <w:pPr>
        <w:pStyle w:val="Zhlav"/>
        <w:tabs>
          <w:tab w:val="clear" w:pos="4536"/>
          <w:tab w:val="clear" w:pos="9072"/>
          <w:tab w:val="left" w:pos="1701"/>
          <w:tab w:val="left" w:pos="5103"/>
          <w:tab w:val="left" w:pos="5812"/>
        </w:tabs>
        <w:spacing w:line="360" w:lineRule="auto"/>
        <w:jc w:val="center"/>
        <w:rPr>
          <w:rFonts w:ascii="Arial Narrow" w:hAnsi="Arial Narrow" w:cs="Arial"/>
          <w:lang w:val="cs-CZ"/>
        </w:rPr>
      </w:pPr>
      <w:r w:rsidRPr="001070FD">
        <w:rPr>
          <w:rFonts w:ascii="Arial Narrow" w:hAnsi="Arial Narrow" w:cs="Arial"/>
          <w:lang w:val="cs-CZ"/>
        </w:rPr>
        <w:t>(dále jen „smlouva“)</w:t>
      </w:r>
    </w:p>
    <w:p w14:paraId="44EE8903" w14:textId="77777777" w:rsidR="00EF148B" w:rsidRPr="001070FD" w:rsidRDefault="00EF148B" w:rsidP="00EF148B">
      <w:pPr>
        <w:spacing w:line="360" w:lineRule="auto"/>
        <w:jc w:val="center"/>
        <w:rPr>
          <w:rFonts w:ascii="Arial Narrow" w:hAnsi="Arial Narrow"/>
          <w:sz w:val="20"/>
          <w:szCs w:val="20"/>
        </w:rPr>
      </w:pPr>
      <w:r w:rsidRPr="001070FD">
        <w:rPr>
          <w:rFonts w:ascii="Arial Narrow" w:hAnsi="Arial Narrow"/>
          <w:sz w:val="20"/>
          <w:szCs w:val="20"/>
        </w:rPr>
        <w:t>Uzavřena mezi smluvními stranami dle § 1746 odst. 2 a za přiměřeného použití § 2201 a násl. zákona č. 89/2012 Sb., občanský zákoník, v platném znění (dále jen „Občanský zákoník“)</w:t>
      </w:r>
    </w:p>
    <w:tbl>
      <w:tblPr>
        <w:tblW w:w="10022"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41"/>
        <w:gridCol w:w="2472"/>
        <w:gridCol w:w="765"/>
        <w:gridCol w:w="3944"/>
      </w:tblGrid>
      <w:tr w:rsidR="00EF148B" w:rsidRPr="00597080" w14:paraId="35D62DE7" w14:textId="77777777" w:rsidTr="00290D00">
        <w:trPr>
          <w:trHeight w:val="1186"/>
        </w:trPr>
        <w:tc>
          <w:tcPr>
            <w:tcW w:w="10022" w:type="dxa"/>
            <w:gridSpan w:val="4"/>
            <w:shd w:val="clear" w:color="auto" w:fill="F3F3F3"/>
          </w:tcPr>
          <w:p w14:paraId="0E0B062B" w14:textId="77777777" w:rsidR="00EF148B" w:rsidRDefault="00EF148B" w:rsidP="00290D00">
            <w:pPr>
              <w:tabs>
                <w:tab w:val="left" w:pos="6624"/>
              </w:tabs>
              <w:jc w:val="center"/>
              <w:rPr>
                <w:rFonts w:ascii="Arial Narrow" w:hAnsi="Arial Narrow" w:cs="Arial"/>
                <w:b/>
              </w:rPr>
            </w:pPr>
            <w:r>
              <w:rPr>
                <w:rFonts w:ascii="Arial Narrow" w:hAnsi="Arial Narrow" w:cs="Arial"/>
                <w:b/>
                <w:noProof/>
              </w:rPr>
              <w:t>Culligan Water Czech</w:t>
            </w:r>
            <w:r w:rsidRPr="00BE6F42">
              <w:rPr>
                <w:rFonts w:ascii="Arial Narrow" w:hAnsi="Arial Narrow" w:cs="Arial"/>
                <w:b/>
              </w:rPr>
              <w:t xml:space="preserve"> s.r.o.</w:t>
            </w:r>
          </w:p>
          <w:p w14:paraId="57F85D70" w14:textId="77777777" w:rsidR="00EF148B" w:rsidRPr="000363DF" w:rsidRDefault="00EF148B" w:rsidP="00290D00">
            <w:pPr>
              <w:tabs>
                <w:tab w:val="left" w:pos="6624"/>
              </w:tabs>
              <w:jc w:val="center"/>
              <w:rPr>
                <w:rFonts w:ascii="Arial Narrow" w:hAnsi="Arial Narrow" w:cs="Arial"/>
                <w:sz w:val="20"/>
                <w:szCs w:val="20"/>
              </w:rPr>
            </w:pPr>
            <w:r w:rsidRPr="345D18DB">
              <w:rPr>
                <w:rFonts w:ascii="Arial Narrow" w:hAnsi="Arial Narrow" w:cs="Arial"/>
                <w:b/>
                <w:bCs/>
                <w:i/>
                <w:iCs/>
                <w:sz w:val="20"/>
                <w:szCs w:val="20"/>
              </w:rPr>
              <w:t>Zapsaná</w:t>
            </w:r>
            <w:r w:rsidRPr="345D18DB">
              <w:rPr>
                <w:rFonts w:ascii="Arial Narrow" w:hAnsi="Arial Narrow" w:cs="Arial"/>
                <w:i/>
                <w:iCs/>
                <w:sz w:val="20"/>
                <w:szCs w:val="20"/>
              </w:rPr>
              <w:t xml:space="preserve">: v </w:t>
            </w:r>
            <w:r w:rsidRPr="345D18DB">
              <w:rPr>
                <w:rFonts w:ascii="Arial Narrow" w:hAnsi="Arial Narrow" w:cs="Arial"/>
                <w:sz w:val="20"/>
                <w:szCs w:val="20"/>
              </w:rPr>
              <w:t xml:space="preserve">OR u Městského soudu v Praze, oddíl C, vložka 257665 </w:t>
            </w:r>
          </w:p>
          <w:p w14:paraId="6E2565E8" w14:textId="77777777" w:rsidR="00EF148B" w:rsidRDefault="00EF148B" w:rsidP="00290D00">
            <w:pPr>
              <w:tabs>
                <w:tab w:val="left" w:pos="6624"/>
              </w:tabs>
              <w:jc w:val="center"/>
              <w:rPr>
                <w:rFonts w:ascii="Arial Narrow" w:hAnsi="Arial Narrow" w:cs="Arial"/>
                <w:sz w:val="20"/>
              </w:rPr>
            </w:pPr>
            <w:r>
              <w:rPr>
                <w:rFonts w:ascii="Arial Narrow" w:hAnsi="Arial Narrow" w:cs="Arial"/>
                <w:b/>
                <w:i/>
                <w:sz w:val="20"/>
              </w:rPr>
              <w:t>S</w:t>
            </w:r>
            <w:r w:rsidRPr="000363DF">
              <w:rPr>
                <w:rFonts w:ascii="Arial Narrow" w:hAnsi="Arial Narrow" w:cs="Arial"/>
                <w:b/>
                <w:i/>
                <w:sz w:val="20"/>
              </w:rPr>
              <w:t>e sídlem</w:t>
            </w:r>
            <w:r w:rsidRPr="000363DF">
              <w:rPr>
                <w:rFonts w:ascii="Arial Narrow" w:hAnsi="Arial Narrow" w:cs="Arial"/>
                <w:b/>
                <w:sz w:val="20"/>
              </w:rPr>
              <w:t xml:space="preserve">: </w:t>
            </w:r>
            <w:r>
              <w:rPr>
                <w:rFonts w:ascii="Arial Narrow" w:hAnsi="Arial Narrow" w:cs="Arial"/>
                <w:sz w:val="20"/>
              </w:rPr>
              <w:t>Obchodní 107, 251 01 Čestlice</w:t>
            </w:r>
          </w:p>
          <w:p w14:paraId="2BC3556A" w14:textId="1A31BD42" w:rsidR="00EF148B" w:rsidRPr="000363DF" w:rsidRDefault="00EF148B" w:rsidP="00290D00">
            <w:pPr>
              <w:tabs>
                <w:tab w:val="left" w:pos="6624"/>
              </w:tabs>
              <w:jc w:val="center"/>
              <w:rPr>
                <w:rFonts w:ascii="Arial Narrow" w:hAnsi="Arial Narrow" w:cs="Arial"/>
                <w:b/>
                <w:sz w:val="20"/>
              </w:rPr>
            </w:pPr>
            <w:r w:rsidRPr="000363DF">
              <w:rPr>
                <w:rFonts w:ascii="Arial Narrow" w:hAnsi="Arial Narrow" w:cs="Arial"/>
                <w:sz w:val="20"/>
              </w:rPr>
              <w:t xml:space="preserve"> </w:t>
            </w:r>
            <w:r>
              <w:rPr>
                <w:rFonts w:ascii="Arial Narrow" w:hAnsi="Arial Narrow" w:cs="Arial"/>
                <w:b/>
                <w:i/>
                <w:sz w:val="20"/>
              </w:rPr>
              <w:t xml:space="preserve"> Z</w:t>
            </w:r>
            <w:r w:rsidRPr="000363DF">
              <w:rPr>
                <w:rFonts w:ascii="Arial Narrow" w:hAnsi="Arial Narrow" w:cs="Arial"/>
                <w:b/>
                <w:i/>
                <w:sz w:val="20"/>
              </w:rPr>
              <w:t>astoupená</w:t>
            </w:r>
            <w:r w:rsidRPr="000363DF">
              <w:rPr>
                <w:rFonts w:ascii="Arial Narrow" w:hAnsi="Arial Narrow" w:cs="Arial"/>
                <w:b/>
                <w:sz w:val="20"/>
              </w:rPr>
              <w:t xml:space="preserve">: </w:t>
            </w:r>
            <w:r>
              <w:rPr>
                <w:rFonts w:ascii="Arial Narrow" w:hAnsi="Arial Narrow" w:cs="Arial"/>
                <w:b/>
                <w:sz w:val="20"/>
              </w:rPr>
              <w:t>x</w:t>
            </w:r>
            <w:r w:rsidRPr="000363DF">
              <w:rPr>
                <w:rFonts w:ascii="Arial Narrow" w:hAnsi="Arial Narrow" w:cs="Arial"/>
                <w:b/>
                <w:sz w:val="20"/>
              </w:rPr>
              <w:t xml:space="preserve">, </w:t>
            </w:r>
            <w:r>
              <w:rPr>
                <w:rFonts w:ascii="Arial Narrow" w:hAnsi="Arial Narrow" w:cs="Arial"/>
                <w:b/>
                <w:sz w:val="20"/>
              </w:rPr>
              <w:t>obchodní ředitel</w:t>
            </w:r>
          </w:p>
          <w:p w14:paraId="7FB09F24" w14:textId="77777777" w:rsidR="00EF148B" w:rsidRPr="002B3B20" w:rsidRDefault="00EF148B" w:rsidP="00290D00">
            <w:pPr>
              <w:tabs>
                <w:tab w:val="left" w:pos="6624"/>
              </w:tabs>
              <w:jc w:val="center"/>
              <w:rPr>
                <w:rFonts w:ascii="Arial Narrow" w:hAnsi="Arial Narrow" w:cs="Arial"/>
                <w:sz w:val="20"/>
              </w:rPr>
            </w:pPr>
            <w:r w:rsidRPr="002B3B20">
              <w:rPr>
                <w:rFonts w:ascii="Arial Narrow" w:hAnsi="Arial Narrow" w:cs="Arial"/>
                <w:sz w:val="20"/>
              </w:rPr>
              <w:t xml:space="preserve"> (dále jen „</w:t>
            </w:r>
            <w:r w:rsidRPr="00AD7BF3">
              <w:rPr>
                <w:rFonts w:ascii="Arial Narrow" w:hAnsi="Arial Narrow" w:cs="Arial"/>
                <w:sz w:val="20"/>
              </w:rPr>
              <w:t>poskytovatel</w:t>
            </w:r>
            <w:r w:rsidRPr="002B3B20">
              <w:rPr>
                <w:rFonts w:ascii="Arial Narrow" w:hAnsi="Arial Narrow" w:cs="Arial"/>
                <w:sz w:val="20"/>
              </w:rPr>
              <w:t>“)</w:t>
            </w:r>
          </w:p>
        </w:tc>
      </w:tr>
      <w:tr w:rsidR="00EF148B" w:rsidRPr="00597080" w14:paraId="42EB1C09" w14:textId="77777777" w:rsidTr="00290D00">
        <w:trPr>
          <w:trHeight w:val="362"/>
        </w:trPr>
        <w:tc>
          <w:tcPr>
            <w:tcW w:w="2841" w:type="dxa"/>
            <w:shd w:val="clear" w:color="auto" w:fill="F3F3F3"/>
            <w:vAlign w:val="bottom"/>
          </w:tcPr>
          <w:p w14:paraId="74ABBA47" w14:textId="77777777" w:rsidR="00EF148B" w:rsidRPr="00597080" w:rsidRDefault="00EF148B" w:rsidP="00290D00">
            <w:pPr>
              <w:tabs>
                <w:tab w:val="left" w:pos="4728"/>
                <w:tab w:val="left" w:pos="6624"/>
              </w:tabs>
              <w:spacing w:line="360" w:lineRule="auto"/>
              <w:jc w:val="right"/>
              <w:rPr>
                <w:rFonts w:ascii="Arial Narrow" w:hAnsi="Arial Narrow" w:cs="Arial"/>
                <w:b/>
                <w:bCs/>
                <w:sz w:val="20"/>
              </w:rPr>
            </w:pPr>
            <w:r w:rsidRPr="00597080">
              <w:rPr>
                <w:rFonts w:ascii="Arial Narrow" w:hAnsi="Arial Narrow" w:cs="Arial"/>
                <w:b/>
                <w:bCs/>
                <w:sz w:val="20"/>
              </w:rPr>
              <w:t>IČO:</w:t>
            </w:r>
          </w:p>
        </w:tc>
        <w:tc>
          <w:tcPr>
            <w:tcW w:w="2472" w:type="dxa"/>
            <w:shd w:val="clear" w:color="auto" w:fill="F3F3F3"/>
            <w:vAlign w:val="bottom"/>
          </w:tcPr>
          <w:p w14:paraId="7B161AF1" w14:textId="77777777" w:rsidR="00EF148B" w:rsidRPr="00597080" w:rsidRDefault="00EF148B" w:rsidP="00290D00">
            <w:pPr>
              <w:tabs>
                <w:tab w:val="left" w:pos="4728"/>
                <w:tab w:val="left" w:pos="6624"/>
              </w:tabs>
              <w:spacing w:line="360" w:lineRule="auto"/>
              <w:rPr>
                <w:rFonts w:ascii="Arial Narrow" w:hAnsi="Arial Narrow" w:cs="Arial"/>
                <w:bCs/>
                <w:sz w:val="20"/>
              </w:rPr>
            </w:pPr>
            <w:r w:rsidRPr="00CC2E6F">
              <w:rPr>
                <w:rFonts w:ascii="Arial Narrow" w:hAnsi="Arial Narrow"/>
                <w:sz w:val="20"/>
              </w:rPr>
              <w:t>05059097</w:t>
            </w:r>
          </w:p>
        </w:tc>
        <w:tc>
          <w:tcPr>
            <w:tcW w:w="765" w:type="dxa"/>
            <w:shd w:val="clear" w:color="auto" w:fill="F3F3F3"/>
            <w:vAlign w:val="bottom"/>
          </w:tcPr>
          <w:p w14:paraId="1A149826" w14:textId="77777777" w:rsidR="00EF148B" w:rsidRPr="00597080" w:rsidRDefault="00EF148B" w:rsidP="00290D00">
            <w:pPr>
              <w:tabs>
                <w:tab w:val="left" w:pos="4728"/>
                <w:tab w:val="left" w:pos="6624"/>
              </w:tabs>
              <w:spacing w:line="360" w:lineRule="auto"/>
              <w:jc w:val="right"/>
              <w:rPr>
                <w:rFonts w:ascii="Arial Narrow" w:hAnsi="Arial Narrow" w:cs="Arial"/>
                <w:b/>
                <w:sz w:val="20"/>
              </w:rPr>
            </w:pPr>
            <w:r w:rsidRPr="00597080">
              <w:rPr>
                <w:rFonts w:ascii="Arial Narrow" w:hAnsi="Arial Narrow" w:cs="Arial"/>
                <w:b/>
                <w:bCs/>
                <w:sz w:val="20"/>
              </w:rPr>
              <w:t>DIČ:</w:t>
            </w:r>
          </w:p>
        </w:tc>
        <w:tc>
          <w:tcPr>
            <w:tcW w:w="3942" w:type="dxa"/>
            <w:shd w:val="clear" w:color="auto" w:fill="F3F3F3"/>
            <w:vAlign w:val="bottom"/>
          </w:tcPr>
          <w:p w14:paraId="231DA261" w14:textId="77777777" w:rsidR="00EF148B" w:rsidRPr="00597080" w:rsidRDefault="00EF148B" w:rsidP="00290D00">
            <w:pPr>
              <w:tabs>
                <w:tab w:val="left" w:pos="4728"/>
                <w:tab w:val="left" w:pos="6624"/>
              </w:tabs>
              <w:spacing w:line="360" w:lineRule="auto"/>
              <w:rPr>
                <w:rFonts w:ascii="Arial Narrow" w:hAnsi="Arial Narrow" w:cs="Arial"/>
                <w:bCs/>
                <w:sz w:val="20"/>
              </w:rPr>
            </w:pPr>
            <w:r w:rsidRPr="00597080">
              <w:rPr>
                <w:rFonts w:ascii="Arial Narrow" w:hAnsi="Arial Narrow"/>
                <w:sz w:val="20"/>
              </w:rPr>
              <w:t>CZ</w:t>
            </w:r>
            <w:r w:rsidRPr="00CC2E6F">
              <w:rPr>
                <w:rFonts w:ascii="Arial Narrow" w:hAnsi="Arial Narrow"/>
                <w:sz w:val="20"/>
              </w:rPr>
              <w:t>05059097</w:t>
            </w:r>
          </w:p>
        </w:tc>
      </w:tr>
    </w:tbl>
    <w:p w14:paraId="509F52F8" w14:textId="77777777" w:rsidR="00EF148B" w:rsidRDefault="00EF148B" w:rsidP="00EF148B">
      <w:pPr>
        <w:spacing w:line="360" w:lineRule="auto"/>
        <w:ind w:left="4248" w:firstLine="708"/>
        <w:rPr>
          <w:rFonts w:ascii="Arial Narrow" w:hAnsi="Arial Narrow"/>
          <w:b/>
        </w:rPr>
      </w:pPr>
      <w:r>
        <w:rPr>
          <w:rFonts w:ascii="Arial Narrow" w:hAnsi="Arial Narrow"/>
          <w:b/>
        </w:rPr>
        <w:t>a</w:t>
      </w:r>
    </w:p>
    <w:tbl>
      <w:tblPr>
        <w:tblW w:w="10025" w:type="dxa"/>
        <w:tblInd w:w="55" w:type="dxa"/>
        <w:tblCellMar>
          <w:left w:w="70" w:type="dxa"/>
          <w:right w:w="70" w:type="dxa"/>
        </w:tblCellMar>
        <w:tblLook w:val="04A0" w:firstRow="1" w:lastRow="0" w:firstColumn="1" w:lastColumn="0" w:noHBand="0" w:noVBand="1"/>
      </w:tblPr>
      <w:tblGrid>
        <w:gridCol w:w="2970"/>
        <w:gridCol w:w="7055"/>
      </w:tblGrid>
      <w:tr w:rsidR="00EF148B" w14:paraId="0961364D" w14:textId="77777777" w:rsidTr="00290D00">
        <w:trPr>
          <w:trHeight w:val="314"/>
        </w:trPr>
        <w:tc>
          <w:tcPr>
            <w:tcW w:w="2970" w:type="dxa"/>
            <w:tcBorders>
              <w:top w:val="single" w:sz="8" w:space="0" w:color="auto"/>
              <w:left w:val="single" w:sz="8" w:space="0" w:color="auto"/>
              <w:bottom w:val="single" w:sz="4" w:space="0" w:color="auto"/>
              <w:right w:val="single" w:sz="4" w:space="0" w:color="auto"/>
            </w:tcBorders>
            <w:noWrap/>
            <w:vAlign w:val="bottom"/>
            <w:hideMark/>
          </w:tcPr>
          <w:p w14:paraId="0B3EDBCC"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Název:</w:t>
            </w:r>
          </w:p>
        </w:tc>
        <w:tc>
          <w:tcPr>
            <w:tcW w:w="7055" w:type="dxa"/>
            <w:tcBorders>
              <w:top w:val="single" w:sz="8" w:space="0" w:color="auto"/>
              <w:left w:val="nil"/>
              <w:bottom w:val="single" w:sz="4" w:space="0" w:color="auto"/>
              <w:right w:val="single" w:sz="8" w:space="0" w:color="auto"/>
            </w:tcBorders>
            <w:noWrap/>
            <w:vAlign w:val="bottom"/>
            <w:hideMark/>
          </w:tcPr>
          <w:p w14:paraId="0582E393"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 xml:space="preserve"> Západočeská univerzita v </w:t>
            </w:r>
            <w:proofErr w:type="gramStart"/>
            <w:r w:rsidRPr="00BC2D25">
              <w:rPr>
                <w:rFonts w:ascii="Arial Narrow" w:hAnsi="Arial Narrow" w:cs="Arial"/>
                <w:sz w:val="20"/>
                <w:szCs w:val="20"/>
              </w:rPr>
              <w:t xml:space="preserve">Plzni - </w:t>
            </w:r>
            <w:r w:rsidRPr="00F847F9">
              <w:rPr>
                <w:rFonts w:ascii="Arial Narrow" w:hAnsi="Arial Narrow" w:cs="Arial"/>
                <w:color w:val="000000" w:themeColor="text1"/>
                <w:sz w:val="20"/>
                <w:szCs w:val="20"/>
              </w:rPr>
              <w:t>Fakulta</w:t>
            </w:r>
            <w:proofErr w:type="gramEnd"/>
            <w:r w:rsidRPr="00F847F9">
              <w:rPr>
                <w:rFonts w:ascii="Arial Narrow" w:hAnsi="Arial Narrow" w:cs="Arial"/>
                <w:color w:val="000000" w:themeColor="text1"/>
                <w:sz w:val="20"/>
                <w:szCs w:val="20"/>
              </w:rPr>
              <w:t xml:space="preserve"> elektrotechnická</w:t>
            </w:r>
          </w:p>
        </w:tc>
      </w:tr>
      <w:tr w:rsidR="00EF148B" w14:paraId="5F1478F5" w14:textId="77777777" w:rsidTr="00290D00">
        <w:trPr>
          <w:trHeight w:val="314"/>
        </w:trPr>
        <w:tc>
          <w:tcPr>
            <w:tcW w:w="2970" w:type="dxa"/>
            <w:tcBorders>
              <w:top w:val="nil"/>
              <w:left w:val="single" w:sz="8" w:space="0" w:color="auto"/>
              <w:bottom w:val="single" w:sz="4" w:space="0" w:color="auto"/>
              <w:right w:val="single" w:sz="4" w:space="0" w:color="auto"/>
            </w:tcBorders>
            <w:noWrap/>
            <w:vAlign w:val="bottom"/>
            <w:hideMark/>
          </w:tcPr>
          <w:p w14:paraId="716CEEC7"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Zapsaná:</w:t>
            </w:r>
          </w:p>
        </w:tc>
        <w:tc>
          <w:tcPr>
            <w:tcW w:w="7055" w:type="dxa"/>
            <w:tcBorders>
              <w:top w:val="nil"/>
              <w:left w:val="nil"/>
              <w:bottom w:val="single" w:sz="4" w:space="0" w:color="auto"/>
              <w:right w:val="single" w:sz="8" w:space="0" w:color="auto"/>
            </w:tcBorders>
            <w:noWrap/>
            <w:vAlign w:val="bottom"/>
            <w:hideMark/>
          </w:tcPr>
          <w:p w14:paraId="7B113B14" w14:textId="77777777" w:rsidR="00EF148B" w:rsidRPr="00BC2D25" w:rsidRDefault="00EF148B" w:rsidP="00290D00">
            <w:pPr>
              <w:rPr>
                <w:rFonts w:ascii="Arial Narrow" w:hAnsi="Arial Narrow" w:cs="Arial"/>
                <w:sz w:val="20"/>
                <w:szCs w:val="20"/>
              </w:rPr>
            </w:pPr>
            <w:r>
              <w:rPr>
                <w:rFonts w:ascii="Arial Narrow" w:hAnsi="Arial Narrow" w:cs="Arial"/>
                <w:color w:val="000000" w:themeColor="text1"/>
                <w:sz w:val="20"/>
                <w:szCs w:val="20"/>
              </w:rPr>
              <w:t xml:space="preserve"> </w:t>
            </w:r>
            <w:r w:rsidRPr="00F847F9">
              <w:rPr>
                <w:rFonts w:ascii="Arial Narrow" w:hAnsi="Arial Narrow" w:cs="Arial"/>
                <w:color w:val="000000" w:themeColor="text1"/>
                <w:sz w:val="20"/>
                <w:szCs w:val="20"/>
              </w:rPr>
              <w:t>601 - Vysoká škola (veřejná, státní)</w:t>
            </w:r>
          </w:p>
        </w:tc>
      </w:tr>
      <w:tr w:rsidR="00EF148B" w14:paraId="10CB6A3A" w14:textId="77777777" w:rsidTr="00290D00">
        <w:trPr>
          <w:trHeight w:val="314"/>
        </w:trPr>
        <w:tc>
          <w:tcPr>
            <w:tcW w:w="2970" w:type="dxa"/>
            <w:tcBorders>
              <w:top w:val="nil"/>
              <w:left w:val="single" w:sz="8" w:space="0" w:color="auto"/>
              <w:bottom w:val="single" w:sz="4" w:space="0" w:color="auto"/>
              <w:right w:val="single" w:sz="4" w:space="0" w:color="auto"/>
            </w:tcBorders>
            <w:noWrap/>
            <w:vAlign w:val="bottom"/>
            <w:hideMark/>
          </w:tcPr>
          <w:p w14:paraId="2F71313C"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Se Sídlem:</w:t>
            </w:r>
          </w:p>
        </w:tc>
        <w:tc>
          <w:tcPr>
            <w:tcW w:w="7055" w:type="dxa"/>
            <w:tcBorders>
              <w:top w:val="nil"/>
              <w:left w:val="nil"/>
              <w:bottom w:val="single" w:sz="4" w:space="0" w:color="auto"/>
              <w:right w:val="single" w:sz="8" w:space="0" w:color="auto"/>
            </w:tcBorders>
            <w:noWrap/>
            <w:vAlign w:val="bottom"/>
            <w:hideMark/>
          </w:tcPr>
          <w:p w14:paraId="247AA9A8"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 Univerzitní 2732/8, 30100 Plzeň</w:t>
            </w:r>
          </w:p>
        </w:tc>
      </w:tr>
      <w:tr w:rsidR="00EF148B" w14:paraId="705B96A3" w14:textId="77777777" w:rsidTr="00290D00">
        <w:trPr>
          <w:trHeight w:val="314"/>
        </w:trPr>
        <w:tc>
          <w:tcPr>
            <w:tcW w:w="2970" w:type="dxa"/>
            <w:tcBorders>
              <w:top w:val="nil"/>
              <w:left w:val="single" w:sz="8" w:space="0" w:color="auto"/>
              <w:bottom w:val="single" w:sz="4" w:space="0" w:color="auto"/>
              <w:right w:val="single" w:sz="4" w:space="0" w:color="auto"/>
            </w:tcBorders>
            <w:noWrap/>
            <w:vAlign w:val="bottom"/>
            <w:hideMark/>
          </w:tcPr>
          <w:p w14:paraId="66B6DE87"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Zastoupená:</w:t>
            </w:r>
          </w:p>
        </w:tc>
        <w:tc>
          <w:tcPr>
            <w:tcW w:w="7055" w:type="dxa"/>
            <w:tcBorders>
              <w:top w:val="nil"/>
              <w:left w:val="nil"/>
              <w:bottom w:val="single" w:sz="4" w:space="0" w:color="auto"/>
              <w:right w:val="single" w:sz="8" w:space="0" w:color="auto"/>
            </w:tcBorders>
            <w:noWrap/>
            <w:vAlign w:val="bottom"/>
            <w:hideMark/>
          </w:tcPr>
          <w:p w14:paraId="1083C85F" w14:textId="19703286" w:rsidR="00EF148B" w:rsidRDefault="00EF148B" w:rsidP="00290D00">
            <w:pPr>
              <w:rPr>
                <w:rFonts w:ascii="Arial Narrow" w:hAnsi="Arial Narrow" w:cs="Arial"/>
                <w:sz w:val="20"/>
                <w:szCs w:val="20"/>
              </w:rPr>
            </w:pPr>
            <w:r w:rsidRPr="00BC2D25">
              <w:rPr>
                <w:rFonts w:ascii="Arial Narrow" w:hAnsi="Arial Narrow" w:cs="Arial"/>
                <w:sz w:val="20"/>
                <w:szCs w:val="20"/>
              </w:rPr>
              <w:t> </w:t>
            </w:r>
            <w:r>
              <w:rPr>
                <w:rFonts w:ascii="Arial Narrow" w:hAnsi="Arial Narrow" w:cs="Arial"/>
                <w:sz w:val="20"/>
                <w:szCs w:val="20"/>
              </w:rPr>
              <w:t>x</w:t>
            </w:r>
            <w:r w:rsidRPr="00BC2D25">
              <w:rPr>
                <w:rFonts w:ascii="Arial Narrow" w:hAnsi="Arial Narrow" w:cs="Arial"/>
                <w:sz w:val="20"/>
                <w:szCs w:val="20"/>
              </w:rPr>
              <w:t xml:space="preserve"> </w:t>
            </w:r>
          </w:p>
          <w:p w14:paraId="2AAAAA7F" w14:textId="77777777" w:rsidR="00EF148B" w:rsidRPr="00BC2D25" w:rsidRDefault="00EF148B" w:rsidP="00290D00">
            <w:pPr>
              <w:rPr>
                <w:rFonts w:ascii="Arial Narrow" w:hAnsi="Arial Narrow" w:cs="Arial"/>
                <w:sz w:val="20"/>
                <w:szCs w:val="20"/>
              </w:rPr>
            </w:pPr>
            <w:r>
              <w:rPr>
                <w:rFonts w:ascii="Arial Narrow" w:hAnsi="Arial Narrow" w:cs="Arial"/>
                <w:sz w:val="20"/>
                <w:szCs w:val="20"/>
              </w:rPr>
              <w:t xml:space="preserve"> </w:t>
            </w:r>
            <w:r w:rsidRPr="00BC2D25">
              <w:rPr>
                <w:rFonts w:ascii="Arial Narrow" w:hAnsi="Arial Narrow" w:cs="Arial"/>
                <w:sz w:val="20"/>
                <w:szCs w:val="20"/>
              </w:rPr>
              <w:t>děkan Fakulty elektrotechnické Západočeské univerzity v Plzni</w:t>
            </w:r>
          </w:p>
        </w:tc>
      </w:tr>
      <w:tr w:rsidR="00EF148B" w14:paraId="3410FB64" w14:textId="77777777" w:rsidTr="00290D00">
        <w:trPr>
          <w:trHeight w:val="314"/>
        </w:trPr>
        <w:tc>
          <w:tcPr>
            <w:tcW w:w="2970" w:type="dxa"/>
            <w:tcBorders>
              <w:top w:val="nil"/>
              <w:left w:val="single" w:sz="8" w:space="0" w:color="auto"/>
              <w:bottom w:val="single" w:sz="4" w:space="0" w:color="auto"/>
              <w:right w:val="single" w:sz="4" w:space="0" w:color="auto"/>
            </w:tcBorders>
            <w:noWrap/>
            <w:vAlign w:val="bottom"/>
            <w:hideMark/>
          </w:tcPr>
          <w:p w14:paraId="04AED684"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Nájemce</w:t>
            </w:r>
            <w:r>
              <w:rPr>
                <w:rFonts w:ascii="Arial Narrow" w:hAnsi="Arial Narrow" w:cs="Arial"/>
                <w:sz w:val="20"/>
                <w:szCs w:val="20"/>
              </w:rPr>
              <w:t>:</w:t>
            </w:r>
          </w:p>
        </w:tc>
        <w:tc>
          <w:tcPr>
            <w:tcW w:w="7055" w:type="dxa"/>
            <w:tcBorders>
              <w:top w:val="nil"/>
              <w:left w:val="nil"/>
              <w:bottom w:val="single" w:sz="4" w:space="0" w:color="auto"/>
              <w:right w:val="single" w:sz="8" w:space="0" w:color="auto"/>
            </w:tcBorders>
            <w:noWrap/>
            <w:vAlign w:val="bottom"/>
            <w:hideMark/>
          </w:tcPr>
          <w:p w14:paraId="42683DA0" w14:textId="77777777" w:rsidR="00EF148B" w:rsidRPr="00BC2D25" w:rsidRDefault="00EF148B" w:rsidP="00290D00">
            <w:pPr>
              <w:rPr>
                <w:rFonts w:ascii="Arial Narrow" w:hAnsi="Arial Narrow" w:cs="Arial"/>
                <w:sz w:val="20"/>
                <w:szCs w:val="20"/>
              </w:rPr>
            </w:pPr>
            <w:r>
              <w:rPr>
                <w:rFonts w:ascii="Arial Narrow" w:hAnsi="Arial Narrow" w:cs="Arial"/>
                <w:sz w:val="20"/>
                <w:szCs w:val="20"/>
              </w:rPr>
              <w:t xml:space="preserve"> je plátce DPH</w:t>
            </w:r>
          </w:p>
        </w:tc>
      </w:tr>
      <w:tr w:rsidR="00EF148B" w14:paraId="456FD61A" w14:textId="77777777" w:rsidTr="00290D00">
        <w:trPr>
          <w:trHeight w:val="314"/>
        </w:trPr>
        <w:tc>
          <w:tcPr>
            <w:tcW w:w="10025" w:type="dxa"/>
            <w:gridSpan w:val="2"/>
            <w:tcBorders>
              <w:top w:val="single" w:sz="4" w:space="0" w:color="auto"/>
              <w:left w:val="single" w:sz="8" w:space="0" w:color="auto"/>
              <w:bottom w:val="single" w:sz="4" w:space="0" w:color="auto"/>
              <w:right w:val="single" w:sz="8" w:space="0" w:color="000000"/>
            </w:tcBorders>
            <w:noWrap/>
            <w:vAlign w:val="bottom"/>
            <w:hideMark/>
          </w:tcPr>
          <w:p w14:paraId="0A89041F" w14:textId="77777777" w:rsidR="00EF148B" w:rsidRPr="00BC2D25" w:rsidRDefault="00EF148B" w:rsidP="00290D00">
            <w:pPr>
              <w:jc w:val="center"/>
              <w:rPr>
                <w:rFonts w:ascii="Arial Narrow" w:hAnsi="Arial Narrow" w:cs="Arial"/>
                <w:sz w:val="20"/>
                <w:szCs w:val="20"/>
              </w:rPr>
            </w:pPr>
            <w:r w:rsidRPr="00BC2D25">
              <w:rPr>
                <w:rFonts w:ascii="Arial Narrow" w:hAnsi="Arial Narrow" w:cs="Arial"/>
                <w:sz w:val="20"/>
                <w:szCs w:val="20"/>
              </w:rPr>
              <w:t xml:space="preserve">Dále jen </w:t>
            </w:r>
            <w:r>
              <w:rPr>
                <w:rFonts w:ascii="Arial Narrow" w:hAnsi="Arial Narrow" w:cs="Arial"/>
                <w:sz w:val="20"/>
                <w:szCs w:val="20"/>
              </w:rPr>
              <w:t>„</w:t>
            </w:r>
            <w:r w:rsidRPr="00BC2D25">
              <w:rPr>
                <w:rFonts w:ascii="Arial Narrow" w:hAnsi="Arial Narrow" w:cs="Arial"/>
                <w:sz w:val="20"/>
                <w:szCs w:val="20"/>
              </w:rPr>
              <w:t>nájemce</w:t>
            </w:r>
            <w:r>
              <w:rPr>
                <w:rFonts w:ascii="Arial Narrow" w:hAnsi="Arial Narrow" w:cs="Arial"/>
                <w:sz w:val="20"/>
                <w:szCs w:val="20"/>
              </w:rPr>
              <w:t>“</w:t>
            </w:r>
          </w:p>
        </w:tc>
      </w:tr>
      <w:tr w:rsidR="00EF148B" w14:paraId="415A0CCA" w14:textId="77777777" w:rsidTr="00290D00">
        <w:trPr>
          <w:trHeight w:val="314"/>
        </w:trPr>
        <w:tc>
          <w:tcPr>
            <w:tcW w:w="2970" w:type="dxa"/>
            <w:tcBorders>
              <w:top w:val="nil"/>
              <w:left w:val="single" w:sz="8" w:space="0" w:color="auto"/>
              <w:bottom w:val="single" w:sz="4" w:space="0" w:color="auto"/>
              <w:right w:val="single" w:sz="4" w:space="0" w:color="auto"/>
            </w:tcBorders>
            <w:noWrap/>
            <w:vAlign w:val="bottom"/>
            <w:hideMark/>
          </w:tcPr>
          <w:p w14:paraId="6E75902A"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IČO:</w:t>
            </w:r>
          </w:p>
        </w:tc>
        <w:tc>
          <w:tcPr>
            <w:tcW w:w="7055" w:type="dxa"/>
            <w:tcBorders>
              <w:top w:val="nil"/>
              <w:left w:val="nil"/>
              <w:bottom w:val="single" w:sz="4" w:space="0" w:color="auto"/>
              <w:right w:val="single" w:sz="8" w:space="0" w:color="auto"/>
            </w:tcBorders>
            <w:noWrap/>
            <w:vAlign w:val="bottom"/>
            <w:hideMark/>
          </w:tcPr>
          <w:p w14:paraId="2F288A9A"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 49777513 </w:t>
            </w:r>
          </w:p>
        </w:tc>
      </w:tr>
      <w:tr w:rsidR="00EF148B" w14:paraId="64030A6A" w14:textId="77777777" w:rsidTr="00290D00">
        <w:trPr>
          <w:trHeight w:val="330"/>
        </w:trPr>
        <w:tc>
          <w:tcPr>
            <w:tcW w:w="2970" w:type="dxa"/>
            <w:tcBorders>
              <w:top w:val="nil"/>
              <w:left w:val="single" w:sz="8" w:space="0" w:color="auto"/>
              <w:bottom w:val="single" w:sz="8" w:space="0" w:color="auto"/>
              <w:right w:val="single" w:sz="4" w:space="0" w:color="auto"/>
            </w:tcBorders>
            <w:noWrap/>
            <w:vAlign w:val="bottom"/>
            <w:hideMark/>
          </w:tcPr>
          <w:p w14:paraId="36A968DE"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DIČ:</w:t>
            </w:r>
          </w:p>
        </w:tc>
        <w:tc>
          <w:tcPr>
            <w:tcW w:w="7055" w:type="dxa"/>
            <w:tcBorders>
              <w:top w:val="nil"/>
              <w:left w:val="nil"/>
              <w:bottom w:val="single" w:sz="8" w:space="0" w:color="auto"/>
              <w:right w:val="single" w:sz="8" w:space="0" w:color="auto"/>
            </w:tcBorders>
            <w:noWrap/>
            <w:vAlign w:val="bottom"/>
            <w:hideMark/>
          </w:tcPr>
          <w:p w14:paraId="1C28CB11" w14:textId="77777777" w:rsidR="00EF148B" w:rsidRPr="00BC2D25" w:rsidRDefault="00EF148B" w:rsidP="00290D00">
            <w:pPr>
              <w:rPr>
                <w:rFonts w:ascii="Arial Narrow" w:hAnsi="Arial Narrow" w:cs="Arial"/>
                <w:sz w:val="20"/>
                <w:szCs w:val="20"/>
              </w:rPr>
            </w:pPr>
            <w:r w:rsidRPr="00BC2D25">
              <w:rPr>
                <w:rFonts w:ascii="Arial Narrow" w:hAnsi="Arial Narrow" w:cs="Arial"/>
                <w:sz w:val="20"/>
                <w:szCs w:val="20"/>
              </w:rPr>
              <w:t> CZ49777513</w:t>
            </w:r>
          </w:p>
        </w:tc>
      </w:tr>
    </w:tbl>
    <w:p w14:paraId="63B36A09" w14:textId="77777777" w:rsidR="00EF148B" w:rsidRPr="00BC2D25" w:rsidRDefault="00EF148B" w:rsidP="00EF148B">
      <w:pPr>
        <w:jc w:val="center"/>
        <w:rPr>
          <w:rFonts w:ascii="Arial Narrow" w:hAnsi="Arial Narrow"/>
          <w:sz w:val="16"/>
          <w:szCs w:val="16"/>
        </w:rPr>
      </w:pPr>
    </w:p>
    <w:p w14:paraId="74F7B9D3" w14:textId="77777777" w:rsidR="00EF148B" w:rsidRPr="00597080" w:rsidRDefault="00EF148B" w:rsidP="00EF148B">
      <w:pPr>
        <w:jc w:val="center"/>
        <w:rPr>
          <w:rFonts w:ascii="Arial Narrow" w:hAnsi="Arial Narrow" w:cs="Arial"/>
          <w:b/>
          <w:sz w:val="20"/>
          <w:szCs w:val="20"/>
        </w:rPr>
      </w:pPr>
      <w:r w:rsidRPr="00597080">
        <w:rPr>
          <w:rFonts w:ascii="Arial Narrow" w:hAnsi="Arial Narrow" w:cs="Arial"/>
          <w:b/>
          <w:sz w:val="20"/>
          <w:szCs w:val="20"/>
        </w:rPr>
        <w:t>takto:</w:t>
      </w:r>
    </w:p>
    <w:p w14:paraId="5EA0DCB2" w14:textId="77777777" w:rsidR="00EF148B" w:rsidRPr="00597080" w:rsidRDefault="00EF148B" w:rsidP="00EF148B">
      <w:pPr>
        <w:rPr>
          <w:rFonts w:ascii="Arial Narrow" w:hAnsi="Arial Narrow" w:cs="Arial"/>
          <w:b/>
          <w:sz w:val="20"/>
          <w:szCs w:val="20"/>
        </w:rPr>
      </w:pPr>
      <w:r w:rsidRPr="00597080">
        <w:rPr>
          <w:rFonts w:ascii="Arial Narrow" w:hAnsi="Arial Narrow" w:cs="Arial"/>
          <w:b/>
          <w:sz w:val="20"/>
          <w:szCs w:val="20"/>
        </w:rPr>
        <w:t>1. Předmět smlouvy</w:t>
      </w:r>
    </w:p>
    <w:p w14:paraId="5C3F7B0B" w14:textId="77777777" w:rsidR="00EF148B" w:rsidRPr="00597080" w:rsidRDefault="00EF148B" w:rsidP="00EF148B">
      <w:pPr>
        <w:pStyle w:val="BodyText21"/>
        <w:rPr>
          <w:rFonts w:ascii="Arial Narrow" w:hAnsi="Arial Narrow" w:cs="Arial"/>
          <w:b w:val="0"/>
          <w:bCs/>
          <w:lang w:val="cs-CZ"/>
        </w:rPr>
      </w:pPr>
      <w:r w:rsidRPr="00597080">
        <w:rPr>
          <w:rFonts w:ascii="Arial Narrow" w:hAnsi="Arial Narrow" w:cs="Arial"/>
          <w:b w:val="0"/>
          <w:bCs/>
          <w:lang w:val="cs-CZ"/>
        </w:rPr>
        <w:t>Touto smlouvou se poskytovatel zavazuje dát do nájmu níže specifikovaný přístroj</w:t>
      </w:r>
      <w:r>
        <w:rPr>
          <w:rFonts w:ascii="Arial Narrow" w:hAnsi="Arial Narrow" w:cs="Arial"/>
          <w:b w:val="0"/>
          <w:bCs/>
          <w:lang w:val="cs-CZ"/>
        </w:rPr>
        <w:t>/e</w:t>
      </w:r>
      <w:r w:rsidRPr="00597080">
        <w:rPr>
          <w:rFonts w:ascii="Arial Narrow" w:hAnsi="Arial Narrow" w:cs="Arial"/>
          <w:b w:val="0"/>
          <w:bCs/>
          <w:lang w:val="cs-CZ"/>
        </w:rPr>
        <w:t xml:space="preserve"> (dále jen “</w:t>
      </w:r>
      <w:r>
        <w:rPr>
          <w:rFonts w:ascii="Arial Narrow" w:hAnsi="Arial Narrow" w:cs="Arial"/>
          <w:b w:val="0"/>
          <w:bCs/>
          <w:lang w:val="cs-CZ"/>
        </w:rPr>
        <w:t>přístroj</w:t>
      </w:r>
      <w:r w:rsidRPr="00597080">
        <w:rPr>
          <w:rFonts w:ascii="Arial Narrow" w:hAnsi="Arial Narrow" w:cs="Arial"/>
          <w:b w:val="0"/>
          <w:bCs/>
          <w:lang w:val="cs-CZ"/>
        </w:rPr>
        <w:t xml:space="preserve">“) a poskytnout </w:t>
      </w:r>
      <w:r>
        <w:rPr>
          <w:rFonts w:ascii="Arial Narrow" w:hAnsi="Arial Narrow" w:cs="Arial"/>
          <w:b w:val="0"/>
          <w:bCs/>
          <w:lang w:val="cs-CZ"/>
        </w:rPr>
        <w:t>nájemci</w:t>
      </w:r>
      <w:r w:rsidRPr="00597080">
        <w:rPr>
          <w:rFonts w:ascii="Arial Narrow" w:hAnsi="Arial Narrow" w:cs="Arial"/>
          <w:b w:val="0"/>
          <w:bCs/>
          <w:lang w:val="cs-CZ"/>
        </w:rPr>
        <w:t xml:space="preserve"> dohodnuté služby</w:t>
      </w:r>
      <w:r>
        <w:rPr>
          <w:rFonts w:ascii="Arial Narrow" w:hAnsi="Arial Narrow" w:cs="Arial"/>
          <w:b w:val="0"/>
          <w:bCs/>
          <w:lang w:val="cs-CZ"/>
        </w:rPr>
        <w:t xml:space="preserve"> spočívající v </w:t>
      </w:r>
      <w:r w:rsidRPr="00597080">
        <w:rPr>
          <w:rFonts w:ascii="Arial Narrow" w:hAnsi="Arial Narrow" w:cs="Arial"/>
          <w:b w:val="0"/>
          <w:bCs/>
          <w:lang w:val="cs-CZ"/>
        </w:rPr>
        <w:t>provozní</w:t>
      </w:r>
      <w:r>
        <w:rPr>
          <w:rFonts w:ascii="Arial Narrow" w:hAnsi="Arial Narrow" w:cs="Arial"/>
          <w:b w:val="0"/>
          <w:bCs/>
          <w:lang w:val="cs-CZ"/>
        </w:rPr>
        <w:t>m</w:t>
      </w:r>
      <w:r w:rsidRPr="00597080">
        <w:rPr>
          <w:rFonts w:ascii="Arial Narrow" w:hAnsi="Arial Narrow" w:cs="Arial"/>
          <w:b w:val="0"/>
          <w:bCs/>
          <w:lang w:val="cs-CZ"/>
        </w:rPr>
        <w:t xml:space="preserve"> a servisní</w:t>
      </w:r>
      <w:r>
        <w:rPr>
          <w:rFonts w:ascii="Arial Narrow" w:hAnsi="Arial Narrow" w:cs="Arial"/>
          <w:b w:val="0"/>
          <w:bCs/>
          <w:lang w:val="cs-CZ"/>
        </w:rPr>
        <w:t>m</w:t>
      </w:r>
      <w:r w:rsidRPr="00597080">
        <w:rPr>
          <w:rFonts w:ascii="Arial Narrow" w:hAnsi="Arial Narrow" w:cs="Arial"/>
          <w:b w:val="0"/>
          <w:bCs/>
          <w:lang w:val="cs-CZ"/>
        </w:rPr>
        <w:t xml:space="preserve"> zabezpečení související</w:t>
      </w:r>
      <w:r>
        <w:rPr>
          <w:rFonts w:ascii="Arial Narrow" w:hAnsi="Arial Narrow" w:cs="Arial"/>
          <w:b w:val="0"/>
          <w:bCs/>
          <w:lang w:val="cs-CZ"/>
        </w:rPr>
        <w:t>m</w:t>
      </w:r>
      <w:r w:rsidRPr="00597080">
        <w:rPr>
          <w:rFonts w:ascii="Arial Narrow" w:hAnsi="Arial Narrow" w:cs="Arial"/>
          <w:b w:val="0"/>
          <w:bCs/>
          <w:lang w:val="cs-CZ"/>
        </w:rPr>
        <w:t xml:space="preserve"> s nájmem </w:t>
      </w:r>
      <w:r>
        <w:rPr>
          <w:rFonts w:ascii="Arial Narrow" w:hAnsi="Arial Narrow" w:cs="Arial"/>
          <w:b w:val="0"/>
          <w:bCs/>
          <w:lang w:val="cs-CZ"/>
        </w:rPr>
        <w:t>přístroje</w:t>
      </w:r>
      <w:r w:rsidRPr="00597080">
        <w:rPr>
          <w:rFonts w:ascii="Arial Narrow" w:hAnsi="Arial Narrow" w:cs="Arial"/>
          <w:b w:val="0"/>
          <w:bCs/>
          <w:lang w:val="cs-CZ"/>
        </w:rPr>
        <w:t xml:space="preserve">. </w:t>
      </w:r>
      <w:r>
        <w:rPr>
          <w:rFonts w:ascii="Arial Narrow" w:hAnsi="Arial Narrow" w:cs="Arial"/>
          <w:b w:val="0"/>
          <w:bCs/>
          <w:lang w:val="cs-CZ"/>
        </w:rPr>
        <w:t xml:space="preserve">Přístroje POU jsou přístroje připojené na vodovodní přípojku. Přístroje BWC (označované jako „CB" nebo „BWC“) jsou přístroje osazované </w:t>
      </w:r>
      <w:proofErr w:type="spellStart"/>
      <w:r>
        <w:rPr>
          <w:rFonts w:ascii="Arial Narrow" w:hAnsi="Arial Narrow" w:cs="Arial"/>
          <w:b w:val="0"/>
          <w:bCs/>
          <w:lang w:val="cs-CZ"/>
        </w:rPr>
        <w:t>barelovou</w:t>
      </w:r>
      <w:proofErr w:type="spellEnd"/>
      <w:r>
        <w:rPr>
          <w:rFonts w:ascii="Arial Narrow" w:hAnsi="Arial Narrow" w:cs="Arial"/>
          <w:b w:val="0"/>
          <w:bCs/>
          <w:lang w:val="cs-CZ"/>
        </w:rPr>
        <w:t xml:space="preserve"> vodou.</w:t>
      </w:r>
    </w:p>
    <w:p w14:paraId="0A6041CC" w14:textId="77777777" w:rsidR="00EF148B" w:rsidRPr="00597080" w:rsidRDefault="00EF148B" w:rsidP="00EF148B">
      <w:pPr>
        <w:pStyle w:val="BodyText21"/>
        <w:rPr>
          <w:rFonts w:ascii="Arial Narrow" w:hAnsi="Arial Narrow" w:cs="Arial"/>
          <w:b w:val="0"/>
          <w:bCs/>
          <w:lang w:val="cs-CZ"/>
        </w:rPr>
      </w:pPr>
      <w:r>
        <w:rPr>
          <w:rFonts w:ascii="Arial Narrow" w:hAnsi="Arial Narrow" w:cs="Arial"/>
          <w:b w:val="0"/>
          <w:bCs/>
          <w:lang w:val="cs-CZ"/>
        </w:rPr>
        <w:t>Nájemce</w:t>
      </w:r>
      <w:r w:rsidRPr="00597080">
        <w:rPr>
          <w:rFonts w:ascii="Arial Narrow" w:hAnsi="Arial Narrow" w:cs="Arial"/>
          <w:b w:val="0"/>
          <w:bCs/>
          <w:lang w:val="cs-CZ"/>
        </w:rPr>
        <w:t xml:space="preserve"> se zavazuje uhradit nájemné za předmět nájmu a poplatky za služby za podmínek stanovených touto smlouvou. </w:t>
      </w:r>
    </w:p>
    <w:p w14:paraId="29C8D8B2" w14:textId="77777777" w:rsidR="00EF148B" w:rsidRPr="00597080" w:rsidRDefault="00EF148B" w:rsidP="00EF148B">
      <w:pPr>
        <w:tabs>
          <w:tab w:val="left" w:pos="5812"/>
        </w:tabs>
        <w:jc w:val="both"/>
        <w:rPr>
          <w:rFonts w:ascii="Arial Narrow" w:hAnsi="Arial Narrow" w:cs="Arial"/>
          <w:sz w:val="20"/>
          <w:szCs w:val="20"/>
        </w:rPr>
      </w:pPr>
      <w:r w:rsidRPr="00597080">
        <w:rPr>
          <w:rFonts w:ascii="Arial Narrow" w:hAnsi="Arial Narrow" w:cs="Arial"/>
          <w:sz w:val="20"/>
          <w:szCs w:val="20"/>
        </w:rPr>
        <w:t>Za tímto účelem smluvní strany poskytnou a zajistí následující:</w:t>
      </w:r>
    </w:p>
    <w:p w14:paraId="192DF73D" w14:textId="77777777" w:rsidR="00EF148B" w:rsidRPr="00597080" w:rsidRDefault="00EF148B" w:rsidP="00EF148B">
      <w:pPr>
        <w:rPr>
          <w:rFonts w:ascii="Arial Narrow" w:hAnsi="Arial Narrow" w:cs="Arial"/>
          <w:b/>
          <w:sz w:val="20"/>
          <w:szCs w:val="20"/>
        </w:rPr>
      </w:pPr>
    </w:p>
    <w:p w14:paraId="13729915" w14:textId="77777777" w:rsidR="00EF148B" w:rsidRPr="00597080" w:rsidRDefault="00EF148B" w:rsidP="00EF148B">
      <w:pPr>
        <w:tabs>
          <w:tab w:val="left" w:pos="5387"/>
        </w:tabs>
        <w:ind w:left="5385" w:hanging="5385"/>
        <w:rPr>
          <w:rFonts w:ascii="Arial Narrow" w:hAnsi="Arial Narrow" w:cs="Arial"/>
          <w:b/>
          <w:sz w:val="20"/>
          <w:szCs w:val="20"/>
        </w:rPr>
      </w:pPr>
      <w:r w:rsidRPr="00597080">
        <w:rPr>
          <w:rFonts w:ascii="Arial Narrow" w:hAnsi="Arial Narrow" w:cs="Arial"/>
          <w:b/>
          <w:sz w:val="20"/>
          <w:szCs w:val="20"/>
        </w:rPr>
        <w:t>Poskytovatel v rámci ceny nájemného</w:t>
      </w:r>
      <w:r>
        <w:rPr>
          <w:rFonts w:ascii="Arial Narrow" w:hAnsi="Arial Narrow" w:cs="Arial"/>
          <w:b/>
          <w:sz w:val="20"/>
          <w:szCs w:val="20"/>
        </w:rPr>
        <w:t xml:space="preserve"> bezplatně</w:t>
      </w:r>
      <w:r w:rsidRPr="00597080">
        <w:rPr>
          <w:rFonts w:ascii="Arial Narrow" w:hAnsi="Arial Narrow" w:cs="Arial"/>
          <w:b/>
          <w:sz w:val="20"/>
          <w:szCs w:val="20"/>
        </w:rPr>
        <w:t xml:space="preserve"> zajistí: </w:t>
      </w:r>
      <w:r>
        <w:tab/>
      </w:r>
      <w:r>
        <w:rPr>
          <w:rFonts w:ascii="Arial Narrow" w:hAnsi="Arial Narrow" w:cs="Arial"/>
          <w:b/>
          <w:sz w:val="20"/>
          <w:szCs w:val="20"/>
        </w:rPr>
        <w:t>Nájemce</w:t>
      </w:r>
      <w:r w:rsidRPr="00597080">
        <w:rPr>
          <w:rFonts w:ascii="Arial Narrow" w:hAnsi="Arial Narrow" w:cs="Arial"/>
          <w:b/>
          <w:sz w:val="20"/>
          <w:szCs w:val="20"/>
        </w:rPr>
        <w:t xml:space="preserve"> je povinen po dobu trvání nájmu bezplatně zajistit:</w:t>
      </w:r>
    </w:p>
    <w:p w14:paraId="2E677DC4" w14:textId="77777777" w:rsidR="00EF148B" w:rsidRPr="00597080" w:rsidRDefault="00EF148B" w:rsidP="00EF148B">
      <w:pPr>
        <w:pStyle w:val="NormlnLatinkaArialNarrow"/>
        <w:tabs>
          <w:tab w:val="clear" w:pos="5812"/>
          <w:tab w:val="left" w:pos="5387"/>
        </w:tabs>
      </w:pPr>
      <w:r w:rsidRPr="00597080">
        <w:t xml:space="preserve">Dopravu a instalaci v místě provozování </w:t>
      </w:r>
      <w:r>
        <w:t>přístroje</w:t>
      </w:r>
      <w:r w:rsidRPr="00597080">
        <w:t xml:space="preserve"> na území ČR</w:t>
      </w:r>
      <w:r w:rsidRPr="00597080">
        <w:tab/>
        <w:t xml:space="preserve">Vhodné místo pro umístění </w:t>
      </w:r>
      <w:r>
        <w:t>přístroje</w:t>
      </w:r>
    </w:p>
    <w:p w14:paraId="53509873" w14:textId="77777777" w:rsidR="00EF148B" w:rsidRPr="002B3B20" w:rsidRDefault="00EF148B" w:rsidP="00EF148B">
      <w:pPr>
        <w:pStyle w:val="NormlnLatinkaArialNarrow"/>
        <w:tabs>
          <w:tab w:val="clear" w:pos="5812"/>
          <w:tab w:val="left" w:pos="5387"/>
        </w:tabs>
        <w:ind w:left="5385" w:hanging="5385"/>
      </w:pPr>
      <w:r w:rsidRPr="002B3B20">
        <w:t xml:space="preserve">Zaškolení uživatelem </w:t>
      </w:r>
      <w:r w:rsidRPr="00485DDA">
        <w:t>pověřených</w:t>
      </w:r>
      <w:r w:rsidRPr="00AD7BF3">
        <w:t xml:space="preserve"> pracovníků </w:t>
      </w:r>
      <w:r w:rsidRPr="002B3B20">
        <w:t xml:space="preserve">obsluhou </w:t>
      </w:r>
      <w:r>
        <w:t>přístroje</w:t>
      </w:r>
      <w:r w:rsidRPr="002B3B20">
        <w:tab/>
        <w:t>Elektrické přípojky a dodávky el. energie</w:t>
      </w:r>
    </w:p>
    <w:p w14:paraId="55F56238" w14:textId="77777777" w:rsidR="00EF148B" w:rsidRDefault="00EF148B" w:rsidP="00EF148B">
      <w:pPr>
        <w:pStyle w:val="NormlnLatinkaArialNarrow"/>
        <w:tabs>
          <w:tab w:val="clear" w:pos="5812"/>
          <w:tab w:val="left" w:pos="5387"/>
        </w:tabs>
        <w:ind w:left="5385" w:hanging="5385"/>
      </w:pPr>
      <w:r w:rsidRPr="00597080">
        <w:t>Servis a náhradní díly po dobu trvání nájmu</w:t>
      </w:r>
      <w:r w:rsidRPr="00597080">
        <w:tab/>
        <w:t>(Přípojka na el. energii v místě instalace musí splň</w:t>
      </w:r>
      <w:r>
        <w:t xml:space="preserve">ovat </w:t>
      </w:r>
    </w:p>
    <w:p w14:paraId="41C5F482" w14:textId="77777777" w:rsidR="00EF148B" w:rsidRPr="00A8411F" w:rsidRDefault="00EF148B" w:rsidP="00EF148B">
      <w:pPr>
        <w:pStyle w:val="NormlnLatinkaArialNarrow"/>
        <w:tabs>
          <w:tab w:val="clear" w:pos="5812"/>
          <w:tab w:val="left" w:pos="5387"/>
        </w:tabs>
        <w:ind w:left="5385" w:hanging="5385"/>
      </w:pPr>
      <w:r w:rsidRPr="00A8411F">
        <w:t>1x výměna filtračních patron a UV lampy (v případě, že přístroj je</w:t>
      </w:r>
      <w:r w:rsidRPr="00A8411F">
        <w:tab/>
        <w:t>příslušné normy ČSN)</w:t>
      </w:r>
    </w:p>
    <w:p w14:paraId="6241E3DC" w14:textId="77777777" w:rsidR="00EF148B" w:rsidRPr="00A8411F" w:rsidRDefault="00EF148B" w:rsidP="00EF148B">
      <w:pPr>
        <w:pStyle w:val="NormlnLatinkaArialNarrow"/>
        <w:tabs>
          <w:tab w:val="clear" w:pos="5812"/>
          <w:tab w:val="left" w:pos="5387"/>
        </w:tabs>
        <w:ind w:left="5385" w:hanging="5385"/>
      </w:pPr>
      <w:r w:rsidRPr="00A8411F">
        <w:t xml:space="preserve">vybaven UV lampou) a 1x sanitace přístroje každých 6 měsíců, to </w:t>
      </w:r>
      <w:r w:rsidRPr="00A8411F">
        <w:tab/>
        <w:t>Vodovodní přípojku a dodávky pitné vody</w:t>
      </w:r>
      <w:r>
        <w:t xml:space="preserve"> pro přístroje POU</w:t>
      </w:r>
    </w:p>
    <w:p w14:paraId="14CF5773" w14:textId="77777777" w:rsidR="00EF148B" w:rsidRDefault="00EF148B" w:rsidP="00EF148B">
      <w:pPr>
        <w:pStyle w:val="NormlnLatinkaArialNarrow"/>
        <w:tabs>
          <w:tab w:val="clear" w:pos="5812"/>
          <w:tab w:val="left" w:pos="5387"/>
        </w:tabs>
        <w:ind w:left="5385" w:hanging="5385"/>
      </w:pPr>
      <w:r w:rsidRPr="00A8411F">
        <w:t>vše s tolerancí +/- 6 týdnů</w:t>
      </w:r>
      <w:r>
        <w:t xml:space="preserve"> pro přístroje POU vyjma strojů </w:t>
      </w:r>
      <w:proofErr w:type="spellStart"/>
      <w:r>
        <w:t>Purity</w:t>
      </w:r>
      <w:proofErr w:type="spellEnd"/>
      <w:r>
        <w:t xml:space="preserve"> viz VSP</w:t>
      </w:r>
      <w:r>
        <w:tab/>
      </w:r>
      <w:r w:rsidRPr="00A8411F">
        <w:t>(Vodovodní přípojka musí být ukončena uzavíratelným</w:t>
      </w:r>
      <w:r>
        <w:t xml:space="preserve"> kohoutkem)</w:t>
      </w:r>
    </w:p>
    <w:p w14:paraId="715A9929" w14:textId="77777777" w:rsidR="00EF148B" w:rsidRDefault="00EF148B" w:rsidP="00EF148B">
      <w:pPr>
        <w:pStyle w:val="NormlnLatinkaArialNarrow"/>
        <w:tabs>
          <w:tab w:val="clear" w:pos="5812"/>
          <w:tab w:val="left" w:pos="5387"/>
        </w:tabs>
        <w:ind w:left="5385" w:hanging="5385"/>
      </w:pPr>
      <w:r>
        <w:t xml:space="preserve">Závoz </w:t>
      </w:r>
      <w:proofErr w:type="spellStart"/>
      <w:r>
        <w:t>barelové</w:t>
      </w:r>
      <w:proofErr w:type="spellEnd"/>
      <w:r>
        <w:t xml:space="preserve"> vody dle specifikace dále.</w:t>
      </w:r>
      <w:r>
        <w:tab/>
      </w:r>
      <w:r w:rsidRPr="007C005B">
        <w:t>Čištění venkovních ploch přístroje ideálně antibakteriálním</w:t>
      </w:r>
      <w:r>
        <w:t xml:space="preserve"> </w:t>
      </w:r>
    </w:p>
    <w:p w14:paraId="3BB2B78D" w14:textId="77777777" w:rsidR="00EF148B" w:rsidRDefault="00EF148B" w:rsidP="00EF148B">
      <w:pPr>
        <w:pStyle w:val="NormlnLatinkaArialNarrow"/>
        <w:tabs>
          <w:tab w:val="clear" w:pos="5812"/>
          <w:tab w:val="left" w:pos="5387"/>
        </w:tabs>
        <w:ind w:left="5385" w:hanging="5385"/>
      </w:pPr>
      <w:r>
        <w:t xml:space="preserve">                                                                                                                      přípravkem a pravidelné vylévání </w:t>
      </w:r>
      <w:proofErr w:type="spellStart"/>
      <w:r>
        <w:t>odkapové</w:t>
      </w:r>
      <w:proofErr w:type="spellEnd"/>
      <w:r>
        <w:t xml:space="preserve"> misky.</w:t>
      </w:r>
    </w:p>
    <w:p w14:paraId="5238673A" w14:textId="77777777" w:rsidR="00EF148B" w:rsidRPr="00597080" w:rsidRDefault="00EF148B" w:rsidP="00EF148B">
      <w:pPr>
        <w:pStyle w:val="NormlnLatinkaArialNarrow"/>
        <w:tabs>
          <w:tab w:val="clear" w:pos="5812"/>
          <w:tab w:val="left" w:pos="5387"/>
        </w:tabs>
      </w:pPr>
      <w:r w:rsidRPr="00262238">
        <w:t xml:space="preserve"> </w:t>
      </w:r>
      <w:r w:rsidRPr="00597080">
        <w:tab/>
      </w:r>
    </w:p>
    <w:p w14:paraId="58DCEF17" w14:textId="77777777" w:rsidR="00EF148B" w:rsidRPr="47BAB329" w:rsidRDefault="00EF148B" w:rsidP="00EF148B">
      <w:pPr>
        <w:tabs>
          <w:tab w:val="left" w:pos="5812"/>
        </w:tabs>
        <w:rPr>
          <w:rFonts w:ascii="Arial Narrow" w:eastAsia="Arial Narrow" w:hAnsi="Arial Narrow" w:cs="Arial Narrow"/>
          <w:sz w:val="20"/>
          <w:szCs w:val="20"/>
        </w:rPr>
      </w:pPr>
      <w:r w:rsidRPr="00597080">
        <w:rPr>
          <w:rFonts w:ascii="Arial Narrow" w:hAnsi="Arial Narrow" w:cs="Arial"/>
          <w:b/>
          <w:sz w:val="20"/>
          <w:szCs w:val="20"/>
        </w:rPr>
        <w:t xml:space="preserve">2. </w:t>
      </w:r>
      <w:r>
        <w:rPr>
          <w:rFonts w:ascii="Arial Narrow" w:hAnsi="Arial Narrow" w:cs="Arial"/>
          <w:b/>
          <w:sz w:val="20"/>
          <w:szCs w:val="20"/>
        </w:rPr>
        <w:t>Přístroje, ceny a platební podmínky</w:t>
      </w:r>
    </w:p>
    <w:tbl>
      <w:tblPr>
        <w:tblStyle w:val="Mkatabulky"/>
        <w:tblW w:w="10059" w:type="dxa"/>
        <w:tblLayout w:type="fixed"/>
        <w:tblLook w:val="0000" w:firstRow="0" w:lastRow="0" w:firstColumn="0" w:lastColumn="0" w:noHBand="0" w:noVBand="0"/>
        <w:tblCaption w:val="opl"/>
      </w:tblPr>
      <w:tblGrid>
        <w:gridCol w:w="421"/>
        <w:gridCol w:w="3118"/>
        <w:gridCol w:w="2268"/>
        <w:gridCol w:w="1134"/>
        <w:gridCol w:w="3118"/>
      </w:tblGrid>
      <w:tr w:rsidR="00EF148B" w:rsidRPr="002B3B20" w14:paraId="0EE10DF2" w14:textId="77777777" w:rsidTr="00290D00">
        <w:trPr>
          <w:trHeight w:val="266"/>
        </w:trPr>
        <w:tc>
          <w:tcPr>
            <w:tcW w:w="421" w:type="dxa"/>
          </w:tcPr>
          <w:p w14:paraId="2ECD2916" w14:textId="77777777" w:rsidR="00EF148B" w:rsidRPr="003B2466" w:rsidRDefault="00EF148B" w:rsidP="00290D00">
            <w:pPr>
              <w:jc w:val="center"/>
              <w:rPr>
                <w:rFonts w:ascii="Arial" w:hAnsi="Arial" w:cs="Arial"/>
                <w:sz w:val="20"/>
                <w:szCs w:val="20"/>
              </w:rPr>
            </w:pPr>
            <w:r>
              <w:rPr>
                <w:rFonts w:ascii="Arial" w:hAnsi="Arial" w:cs="Arial"/>
                <w:sz w:val="20"/>
                <w:szCs w:val="20"/>
              </w:rPr>
              <w:t>Č.</w:t>
            </w:r>
          </w:p>
        </w:tc>
        <w:tc>
          <w:tcPr>
            <w:tcW w:w="3118" w:type="dxa"/>
            <w:noWrap/>
          </w:tcPr>
          <w:p w14:paraId="0FAE01C5" w14:textId="77777777" w:rsidR="00EF148B" w:rsidRPr="003B2466" w:rsidRDefault="00EF148B" w:rsidP="00290D00">
            <w:pPr>
              <w:jc w:val="center"/>
              <w:rPr>
                <w:rFonts w:ascii="Arial" w:hAnsi="Arial" w:cs="Arial"/>
                <w:sz w:val="20"/>
                <w:szCs w:val="20"/>
              </w:rPr>
            </w:pPr>
            <w:r w:rsidRPr="003B2466">
              <w:rPr>
                <w:rFonts w:ascii="Arial" w:hAnsi="Arial" w:cs="Arial"/>
                <w:sz w:val="20"/>
                <w:szCs w:val="20"/>
              </w:rPr>
              <w:t>Název</w:t>
            </w:r>
          </w:p>
        </w:tc>
        <w:tc>
          <w:tcPr>
            <w:tcW w:w="2268" w:type="dxa"/>
            <w:noWrap/>
          </w:tcPr>
          <w:p w14:paraId="21868EB4" w14:textId="77777777" w:rsidR="00EF148B" w:rsidRPr="003B2466" w:rsidRDefault="00EF148B" w:rsidP="00290D00">
            <w:pPr>
              <w:jc w:val="center"/>
              <w:rPr>
                <w:rFonts w:ascii="Arial" w:hAnsi="Arial" w:cs="Arial"/>
                <w:sz w:val="20"/>
                <w:szCs w:val="20"/>
              </w:rPr>
            </w:pPr>
            <w:r w:rsidRPr="003B2466">
              <w:rPr>
                <w:rFonts w:ascii="Arial" w:hAnsi="Arial" w:cs="Arial"/>
                <w:sz w:val="20"/>
                <w:szCs w:val="20"/>
              </w:rPr>
              <w:t>Nájem bez DPH / měsíc / ks</w:t>
            </w:r>
          </w:p>
        </w:tc>
        <w:tc>
          <w:tcPr>
            <w:tcW w:w="1134" w:type="dxa"/>
          </w:tcPr>
          <w:p w14:paraId="421D4258" w14:textId="77777777" w:rsidR="00EF148B" w:rsidRPr="003B2466" w:rsidRDefault="00EF148B" w:rsidP="00290D00">
            <w:pPr>
              <w:jc w:val="center"/>
              <w:rPr>
                <w:rFonts w:ascii="Arial" w:hAnsi="Arial" w:cs="Arial"/>
                <w:sz w:val="20"/>
                <w:szCs w:val="20"/>
              </w:rPr>
            </w:pPr>
            <w:r w:rsidRPr="003B2466">
              <w:rPr>
                <w:rFonts w:ascii="Arial" w:hAnsi="Arial" w:cs="Arial"/>
                <w:sz w:val="20"/>
                <w:szCs w:val="20"/>
              </w:rPr>
              <w:t>Počet</w:t>
            </w:r>
          </w:p>
        </w:tc>
        <w:tc>
          <w:tcPr>
            <w:tcW w:w="3118" w:type="dxa"/>
          </w:tcPr>
          <w:p w14:paraId="7786F139" w14:textId="77777777" w:rsidR="00EF148B" w:rsidRPr="003B2466" w:rsidRDefault="00EF148B" w:rsidP="00290D00">
            <w:pPr>
              <w:jc w:val="center"/>
              <w:rPr>
                <w:rFonts w:ascii="Arial" w:hAnsi="Arial" w:cs="Arial"/>
                <w:sz w:val="20"/>
                <w:szCs w:val="20"/>
              </w:rPr>
            </w:pPr>
            <w:r w:rsidRPr="003B2466">
              <w:rPr>
                <w:rFonts w:ascii="Arial" w:hAnsi="Arial" w:cs="Arial"/>
                <w:sz w:val="20"/>
                <w:szCs w:val="20"/>
              </w:rPr>
              <w:t>Celkem nájem bez DPH</w:t>
            </w:r>
            <w:r>
              <w:rPr>
                <w:rFonts w:ascii="Arial" w:hAnsi="Arial" w:cs="Arial"/>
                <w:sz w:val="20"/>
                <w:szCs w:val="20"/>
              </w:rPr>
              <w:t xml:space="preserve"> </w:t>
            </w:r>
            <w:r w:rsidRPr="003B2466">
              <w:rPr>
                <w:rFonts w:ascii="Arial" w:hAnsi="Arial" w:cs="Arial"/>
                <w:sz w:val="20"/>
                <w:szCs w:val="20"/>
              </w:rPr>
              <w:t>/</w:t>
            </w:r>
            <w:r>
              <w:rPr>
                <w:rFonts w:ascii="Arial" w:hAnsi="Arial" w:cs="Arial"/>
                <w:sz w:val="20"/>
                <w:szCs w:val="20"/>
              </w:rPr>
              <w:t xml:space="preserve"> </w:t>
            </w:r>
            <w:r w:rsidRPr="003B2466">
              <w:rPr>
                <w:rFonts w:ascii="Arial" w:hAnsi="Arial" w:cs="Arial"/>
                <w:sz w:val="20"/>
                <w:szCs w:val="20"/>
              </w:rPr>
              <w:t>měsíc</w:t>
            </w:r>
          </w:p>
        </w:tc>
      </w:tr>
      <w:tr w:rsidR="00EF148B" w:rsidRPr="002B3B20" w14:paraId="40E5FFAD" w14:textId="77777777" w:rsidTr="00290D00">
        <w:trPr>
          <w:trHeight w:val="266"/>
        </w:trPr>
        <w:tc>
          <w:tcPr>
            <w:tcW w:w="421" w:type="dxa"/>
            <w:vAlign w:val="center"/>
          </w:tcPr>
          <w:p w14:paraId="6AE0C8AA" w14:textId="77777777" w:rsidR="00EF148B" w:rsidRPr="00D047F3" w:rsidRDefault="00EF148B" w:rsidP="00EF148B">
            <w:pPr>
              <w:pStyle w:val="Odstavecseseznamem"/>
              <w:numPr>
                <w:ilvl w:val="0"/>
                <w:numId w:val="2"/>
              </w:numPr>
              <w:jc w:val="center"/>
            </w:pPr>
          </w:p>
        </w:tc>
        <w:tc>
          <w:tcPr>
            <w:tcW w:w="3118" w:type="dxa"/>
            <w:noWrap/>
            <w:vAlign w:val="center"/>
          </w:tcPr>
          <w:p w14:paraId="4C7F1419" w14:textId="77777777" w:rsidR="00EF148B" w:rsidRPr="003B2466" w:rsidRDefault="00EF148B" w:rsidP="00290D00">
            <w:pPr>
              <w:jc w:val="center"/>
              <w:rPr>
                <w:rFonts w:ascii="Arial" w:hAnsi="Arial" w:cs="Arial"/>
                <w:sz w:val="20"/>
                <w:szCs w:val="20"/>
              </w:rPr>
            </w:pPr>
            <w:proofErr w:type="spellStart"/>
            <w:r w:rsidRPr="00EC79DA">
              <w:rPr>
                <w:rFonts w:ascii="Arial" w:hAnsi="Arial" w:cs="Arial"/>
                <w:sz w:val="20"/>
                <w:szCs w:val="20"/>
              </w:rPr>
              <w:t>Culligan</w:t>
            </w:r>
            <w:proofErr w:type="spellEnd"/>
            <w:r w:rsidRPr="00EC79DA">
              <w:rPr>
                <w:rFonts w:ascii="Arial" w:hAnsi="Arial" w:cs="Arial"/>
                <w:sz w:val="20"/>
                <w:szCs w:val="20"/>
              </w:rPr>
              <w:t xml:space="preserve"> </w:t>
            </w:r>
            <w:proofErr w:type="spellStart"/>
            <w:r w:rsidRPr="00EC79DA">
              <w:rPr>
                <w:rFonts w:ascii="Arial" w:hAnsi="Arial" w:cs="Arial"/>
                <w:sz w:val="20"/>
                <w:szCs w:val="20"/>
              </w:rPr>
              <w:t>Purity</w:t>
            </w:r>
            <w:proofErr w:type="spellEnd"/>
            <w:r w:rsidRPr="00EC79DA">
              <w:rPr>
                <w:rFonts w:ascii="Arial" w:hAnsi="Arial" w:cs="Arial"/>
                <w:sz w:val="20"/>
                <w:szCs w:val="20"/>
              </w:rPr>
              <w:t xml:space="preserve"> Prime FS </w:t>
            </w:r>
            <w:proofErr w:type="gramStart"/>
            <w:r w:rsidRPr="00EC79DA">
              <w:rPr>
                <w:rFonts w:ascii="Arial" w:hAnsi="Arial" w:cs="Arial"/>
                <w:sz w:val="20"/>
                <w:szCs w:val="20"/>
              </w:rPr>
              <w:t>HCAS - pronájem</w:t>
            </w:r>
            <w:proofErr w:type="gramEnd"/>
          </w:p>
        </w:tc>
        <w:tc>
          <w:tcPr>
            <w:tcW w:w="2268" w:type="dxa"/>
            <w:noWrap/>
            <w:vAlign w:val="center"/>
          </w:tcPr>
          <w:p w14:paraId="4232E41D" w14:textId="77777777" w:rsidR="00EF148B" w:rsidRPr="003B2466" w:rsidRDefault="00EF148B" w:rsidP="00290D00">
            <w:pPr>
              <w:jc w:val="center"/>
              <w:rPr>
                <w:rFonts w:ascii="Arial" w:hAnsi="Arial" w:cs="Arial"/>
                <w:sz w:val="20"/>
                <w:szCs w:val="20"/>
              </w:rPr>
            </w:pPr>
            <w:r w:rsidRPr="004C3D35">
              <w:rPr>
                <w:rFonts w:ascii="Arial" w:hAnsi="Arial" w:cs="Arial"/>
                <w:sz w:val="20"/>
                <w:szCs w:val="20"/>
              </w:rPr>
              <w:t>3</w:t>
            </w:r>
            <w:r>
              <w:rPr>
                <w:rFonts w:ascii="Arial" w:hAnsi="Arial" w:cs="Arial"/>
                <w:sz w:val="20"/>
                <w:szCs w:val="20"/>
              </w:rPr>
              <w:t> </w:t>
            </w:r>
            <w:r w:rsidRPr="004C3D35">
              <w:rPr>
                <w:rFonts w:ascii="Arial" w:hAnsi="Arial" w:cs="Arial"/>
                <w:sz w:val="20"/>
                <w:szCs w:val="20"/>
              </w:rPr>
              <w:t>290</w:t>
            </w:r>
            <w:r>
              <w:rPr>
                <w:rFonts w:ascii="Arial" w:hAnsi="Arial" w:cs="Arial"/>
                <w:sz w:val="20"/>
                <w:szCs w:val="20"/>
              </w:rPr>
              <w:t xml:space="preserve"> CZK</w:t>
            </w:r>
          </w:p>
        </w:tc>
        <w:tc>
          <w:tcPr>
            <w:tcW w:w="1134" w:type="dxa"/>
            <w:vAlign w:val="center"/>
          </w:tcPr>
          <w:p w14:paraId="35660EFE" w14:textId="77777777" w:rsidR="00EF148B" w:rsidRPr="003B2466" w:rsidRDefault="00EF148B" w:rsidP="00290D00">
            <w:pPr>
              <w:jc w:val="center"/>
              <w:rPr>
                <w:rFonts w:ascii="Arial" w:hAnsi="Arial" w:cs="Arial"/>
                <w:sz w:val="20"/>
                <w:szCs w:val="20"/>
              </w:rPr>
            </w:pPr>
            <w:r>
              <w:rPr>
                <w:rFonts w:ascii="Arial" w:hAnsi="Arial" w:cs="Arial"/>
                <w:sz w:val="20"/>
                <w:szCs w:val="20"/>
              </w:rPr>
              <w:t>1</w:t>
            </w:r>
          </w:p>
        </w:tc>
        <w:tc>
          <w:tcPr>
            <w:tcW w:w="3118" w:type="dxa"/>
            <w:vAlign w:val="center"/>
          </w:tcPr>
          <w:p w14:paraId="2759F3AD" w14:textId="77777777" w:rsidR="00EF148B" w:rsidRPr="003B2466" w:rsidRDefault="00EF148B" w:rsidP="00290D00">
            <w:pPr>
              <w:jc w:val="center"/>
              <w:rPr>
                <w:rFonts w:ascii="Arial" w:hAnsi="Arial" w:cs="Arial"/>
                <w:sz w:val="20"/>
                <w:szCs w:val="20"/>
              </w:rPr>
            </w:pPr>
            <w:r w:rsidRPr="007F4F3E">
              <w:rPr>
                <w:rFonts w:ascii="Arial" w:hAnsi="Arial" w:cs="Arial"/>
                <w:sz w:val="20"/>
                <w:szCs w:val="20"/>
              </w:rPr>
              <w:t>3</w:t>
            </w:r>
            <w:r>
              <w:rPr>
                <w:rFonts w:ascii="Arial" w:hAnsi="Arial" w:cs="Arial"/>
                <w:sz w:val="20"/>
                <w:szCs w:val="20"/>
              </w:rPr>
              <w:t> </w:t>
            </w:r>
            <w:r w:rsidRPr="007F4F3E">
              <w:rPr>
                <w:rFonts w:ascii="Arial" w:hAnsi="Arial" w:cs="Arial"/>
                <w:sz w:val="20"/>
                <w:szCs w:val="20"/>
              </w:rPr>
              <w:t>290</w:t>
            </w:r>
            <w:r>
              <w:rPr>
                <w:rFonts w:ascii="Arial" w:hAnsi="Arial" w:cs="Arial"/>
                <w:sz w:val="20"/>
                <w:szCs w:val="20"/>
              </w:rPr>
              <w:t xml:space="preserve"> CZK</w:t>
            </w:r>
          </w:p>
        </w:tc>
      </w:tr>
      <w:tr w:rsidR="00EF148B" w:rsidRPr="002B3B20" w14:paraId="61B1018C" w14:textId="77777777" w:rsidTr="00290D00">
        <w:trPr>
          <w:trHeight w:val="282"/>
        </w:trPr>
        <w:tc>
          <w:tcPr>
            <w:tcW w:w="421" w:type="dxa"/>
          </w:tcPr>
          <w:p w14:paraId="528E62CB" w14:textId="77777777" w:rsidR="00EF148B" w:rsidRPr="003B2466" w:rsidRDefault="00EF148B" w:rsidP="00290D00">
            <w:pPr>
              <w:jc w:val="center"/>
              <w:rPr>
                <w:rFonts w:ascii="Arial" w:hAnsi="Arial" w:cs="Arial"/>
                <w:sz w:val="20"/>
                <w:szCs w:val="20"/>
              </w:rPr>
            </w:pPr>
          </w:p>
        </w:tc>
        <w:tc>
          <w:tcPr>
            <w:tcW w:w="3118" w:type="dxa"/>
            <w:noWrap/>
            <w:vAlign w:val="center"/>
          </w:tcPr>
          <w:p w14:paraId="3B70E282" w14:textId="77777777" w:rsidR="00EF148B" w:rsidRPr="003B2466" w:rsidRDefault="00EF148B" w:rsidP="00290D00">
            <w:pPr>
              <w:jc w:val="center"/>
              <w:rPr>
                <w:rFonts w:ascii="Arial" w:hAnsi="Arial" w:cs="Arial"/>
                <w:sz w:val="20"/>
                <w:szCs w:val="20"/>
              </w:rPr>
            </w:pPr>
            <w:r w:rsidRPr="003B2466">
              <w:rPr>
                <w:rFonts w:ascii="Arial" w:hAnsi="Arial" w:cs="Arial"/>
                <w:sz w:val="20"/>
                <w:szCs w:val="20"/>
              </w:rPr>
              <w:t>Celkem</w:t>
            </w:r>
          </w:p>
        </w:tc>
        <w:tc>
          <w:tcPr>
            <w:tcW w:w="2268" w:type="dxa"/>
            <w:noWrap/>
            <w:vAlign w:val="center"/>
          </w:tcPr>
          <w:p w14:paraId="74AE6A1E" w14:textId="77777777" w:rsidR="00EF148B" w:rsidRPr="003B2466" w:rsidRDefault="00EF148B" w:rsidP="00290D00">
            <w:pPr>
              <w:jc w:val="center"/>
              <w:rPr>
                <w:rFonts w:ascii="Arial" w:hAnsi="Arial" w:cs="Arial"/>
                <w:sz w:val="20"/>
                <w:szCs w:val="20"/>
              </w:rPr>
            </w:pPr>
          </w:p>
        </w:tc>
        <w:tc>
          <w:tcPr>
            <w:tcW w:w="1134" w:type="dxa"/>
            <w:vAlign w:val="center"/>
          </w:tcPr>
          <w:p w14:paraId="6229F962" w14:textId="77777777" w:rsidR="00EF148B" w:rsidRPr="003B2466" w:rsidRDefault="00EF148B" w:rsidP="00290D00">
            <w:pPr>
              <w:jc w:val="center"/>
              <w:rPr>
                <w:rFonts w:ascii="Arial" w:hAnsi="Arial" w:cs="Arial"/>
                <w:sz w:val="20"/>
                <w:szCs w:val="20"/>
              </w:rPr>
            </w:pPr>
            <w:r w:rsidRPr="00B35625">
              <w:rPr>
                <w:rFonts w:ascii="Arial" w:hAnsi="Arial" w:cs="Arial"/>
                <w:sz w:val="20"/>
                <w:szCs w:val="20"/>
              </w:rPr>
              <w:t>1</w:t>
            </w:r>
          </w:p>
        </w:tc>
        <w:tc>
          <w:tcPr>
            <w:tcW w:w="3118" w:type="dxa"/>
            <w:vAlign w:val="center"/>
          </w:tcPr>
          <w:p w14:paraId="7F51016F" w14:textId="77777777" w:rsidR="00EF148B" w:rsidRPr="003B2466" w:rsidRDefault="00EF148B" w:rsidP="00290D00">
            <w:pPr>
              <w:jc w:val="center"/>
              <w:rPr>
                <w:rFonts w:ascii="Arial" w:hAnsi="Arial" w:cs="Arial"/>
                <w:sz w:val="20"/>
                <w:szCs w:val="20"/>
              </w:rPr>
            </w:pPr>
            <w:r w:rsidRPr="00B35625">
              <w:rPr>
                <w:rFonts w:ascii="Arial" w:hAnsi="Arial" w:cs="Arial"/>
                <w:sz w:val="20"/>
                <w:szCs w:val="20"/>
              </w:rPr>
              <w:t>3 290 CZK</w:t>
            </w:r>
          </w:p>
        </w:tc>
      </w:tr>
    </w:tbl>
    <w:p w14:paraId="5E954C5F" w14:textId="77777777" w:rsidR="00EF148B" w:rsidRPr="006B5775" w:rsidRDefault="00EF148B" w:rsidP="00EF148B">
      <w:pPr>
        <w:tabs>
          <w:tab w:val="left" w:pos="6096"/>
          <w:tab w:val="left" w:pos="8647"/>
        </w:tabs>
        <w:jc w:val="both"/>
        <w:rPr>
          <w:rFonts w:ascii="Arial Narrow" w:eastAsia="Arial Narrow" w:hAnsi="Arial Narrow" w:cs="Arial Narrow"/>
          <w:sz w:val="20"/>
          <w:szCs w:val="20"/>
        </w:rPr>
      </w:pPr>
      <w:r w:rsidRPr="006B5775">
        <w:rPr>
          <w:rFonts w:ascii="Arial Narrow" w:eastAsia="Arial Narrow" w:hAnsi="Arial Narrow" w:cs="Arial Narrow"/>
          <w:sz w:val="20"/>
          <w:szCs w:val="20"/>
        </w:rPr>
        <w:lastRenderedPageBreak/>
        <w:t>Nájemné bude navýšeno o DPH, přičemž výše sazby DPH je určena dle aktuálně platných právních předpisů.</w:t>
      </w:r>
    </w:p>
    <w:p w14:paraId="209FC3A9" w14:textId="77777777" w:rsidR="00EF148B" w:rsidRPr="006B5775" w:rsidRDefault="00EF148B" w:rsidP="00EF148B">
      <w:pPr>
        <w:tabs>
          <w:tab w:val="left" w:pos="6096"/>
          <w:tab w:val="left" w:pos="8647"/>
        </w:tabs>
        <w:jc w:val="both"/>
        <w:rPr>
          <w:rFonts w:ascii="Arial Narrow" w:eastAsia="Arial Narrow" w:hAnsi="Arial Narrow" w:cs="Arial Narrow"/>
          <w:sz w:val="20"/>
          <w:szCs w:val="20"/>
        </w:rPr>
      </w:pPr>
      <w:r w:rsidRPr="006B5775">
        <w:rPr>
          <w:rFonts w:ascii="Arial Narrow" w:eastAsia="Arial Narrow" w:hAnsi="Arial Narrow" w:cs="Arial Narrow"/>
          <w:sz w:val="20"/>
          <w:szCs w:val="20"/>
        </w:rPr>
        <w:t xml:space="preserve">Nájemné se platí na aktuální kalendářní </w:t>
      </w:r>
      <w:r w:rsidRPr="00C366E9">
        <w:rPr>
          <w:rFonts w:ascii="Arial Narrow" w:eastAsia="Arial Narrow" w:hAnsi="Arial Narrow" w:cs="Arial Narrow"/>
          <w:sz w:val="20"/>
          <w:szCs w:val="20"/>
        </w:rPr>
        <w:t>měsíc</w:t>
      </w:r>
      <w:r w:rsidRPr="47BAB329">
        <w:rPr>
          <w:rFonts w:ascii="Arial Narrow" w:eastAsia="Arial Narrow" w:hAnsi="Arial Narrow" w:cs="Arial Narrow"/>
          <w:sz w:val="20"/>
          <w:szCs w:val="20"/>
        </w:rPr>
        <w:t xml:space="preserve"> </w:t>
      </w:r>
      <w:r w:rsidRPr="006B5775">
        <w:rPr>
          <w:rFonts w:ascii="Arial Narrow" w:eastAsia="Arial Narrow" w:hAnsi="Arial Narrow" w:cs="Arial Narrow"/>
          <w:sz w:val="20"/>
          <w:szCs w:val="20"/>
        </w:rPr>
        <w:t xml:space="preserve">na základě faktury – daňového dokladu poskytovatele, vystavené na počátku fakturačního období, se splatností </w:t>
      </w:r>
      <w:bookmarkStart w:id="0" w:name="_Hlk104231464"/>
      <w:r w:rsidRPr="47BAB329">
        <w:rPr>
          <w:rFonts w:ascii="Arial Narrow" w:eastAsia="Arial Narrow" w:hAnsi="Arial Narrow" w:cs="Arial Narrow"/>
          <w:sz w:val="20"/>
          <w:szCs w:val="20"/>
        </w:rPr>
        <w:t xml:space="preserve">14 </w:t>
      </w:r>
      <w:bookmarkEnd w:id="0"/>
      <w:r w:rsidRPr="006B5775">
        <w:rPr>
          <w:rFonts w:ascii="Arial Narrow" w:eastAsia="Arial Narrow" w:hAnsi="Arial Narrow" w:cs="Arial Narrow"/>
          <w:sz w:val="20"/>
          <w:szCs w:val="20"/>
        </w:rPr>
        <w:t>dnů od data vystavení faktury – daňového dokladu.</w:t>
      </w:r>
    </w:p>
    <w:p w14:paraId="2C21FA7F" w14:textId="09F9FA2E" w:rsidR="00EF148B" w:rsidRPr="006B5775" w:rsidRDefault="00EF148B" w:rsidP="00EF148B">
      <w:pPr>
        <w:tabs>
          <w:tab w:val="left" w:pos="6096"/>
          <w:tab w:val="left" w:pos="8647"/>
        </w:tabs>
        <w:jc w:val="both"/>
        <w:rPr>
          <w:rFonts w:ascii="Arial Narrow" w:eastAsia="Arial Narrow" w:hAnsi="Arial Narrow" w:cs="Arial Narrow"/>
          <w:sz w:val="20"/>
          <w:szCs w:val="20"/>
        </w:rPr>
      </w:pPr>
      <w:r w:rsidRPr="006B5775">
        <w:rPr>
          <w:rFonts w:ascii="Arial Narrow" w:eastAsia="Arial Narrow" w:hAnsi="Arial Narrow" w:cs="Arial Narrow"/>
          <w:sz w:val="20"/>
          <w:szCs w:val="20"/>
        </w:rPr>
        <w:t xml:space="preserve">Nájemce tímto ve smyslu </w:t>
      </w:r>
      <w:proofErr w:type="spellStart"/>
      <w:r w:rsidRPr="006B5775">
        <w:rPr>
          <w:rFonts w:ascii="Arial Narrow" w:eastAsia="Arial Narrow" w:hAnsi="Arial Narrow" w:cs="Arial Narrow"/>
          <w:sz w:val="20"/>
          <w:szCs w:val="20"/>
        </w:rPr>
        <w:t>ust</w:t>
      </w:r>
      <w:proofErr w:type="spellEnd"/>
      <w:r w:rsidRPr="006B5775">
        <w:rPr>
          <w:rFonts w:ascii="Arial Narrow" w:eastAsia="Arial Narrow" w:hAnsi="Arial Narrow" w:cs="Arial Narrow"/>
          <w:sz w:val="20"/>
          <w:szCs w:val="20"/>
        </w:rPr>
        <w:t xml:space="preserve">. § 26 odst. 3 zákona o dani z přidané hodnoty souhlasí s použitím </w:t>
      </w:r>
      <w:proofErr w:type="gramStart"/>
      <w:r w:rsidRPr="006B5775">
        <w:rPr>
          <w:rFonts w:ascii="Arial Narrow" w:eastAsia="Arial Narrow" w:hAnsi="Arial Narrow" w:cs="Arial Narrow"/>
          <w:sz w:val="20"/>
          <w:szCs w:val="20"/>
        </w:rPr>
        <w:t>faktury - daňového</w:t>
      </w:r>
      <w:proofErr w:type="gramEnd"/>
      <w:r w:rsidRPr="006B5775">
        <w:rPr>
          <w:rFonts w:ascii="Arial Narrow" w:eastAsia="Arial Narrow" w:hAnsi="Arial Narrow" w:cs="Arial Narrow"/>
          <w:sz w:val="20"/>
          <w:szCs w:val="20"/>
        </w:rPr>
        <w:t xml:space="preserve"> dokladu v elektronické podobě, tj. že bude vystaven a nájemci doručen elektronicky formou datového souboru ve formátu </w:t>
      </w:r>
      <w:proofErr w:type="spellStart"/>
      <w:r w:rsidRPr="006B5775">
        <w:rPr>
          <w:rFonts w:ascii="Arial Narrow" w:eastAsia="Arial Narrow" w:hAnsi="Arial Narrow" w:cs="Arial Narrow"/>
          <w:sz w:val="20"/>
          <w:szCs w:val="20"/>
        </w:rPr>
        <w:t>pdf</w:t>
      </w:r>
      <w:proofErr w:type="spellEnd"/>
      <w:r w:rsidRPr="006B5775">
        <w:rPr>
          <w:rFonts w:ascii="Arial Narrow" w:eastAsia="Arial Narrow" w:hAnsi="Arial Narrow" w:cs="Arial Narrow"/>
          <w:sz w:val="20"/>
          <w:szCs w:val="20"/>
        </w:rPr>
        <w:t xml:space="preserve">, a to z e-mailu poskytovatele </w:t>
      </w:r>
      <w:r>
        <w:rPr>
          <w:rFonts w:ascii="Arial Narrow" w:eastAsia="Arial Narrow" w:hAnsi="Arial Narrow" w:cs="Arial Narrow"/>
          <w:sz w:val="20"/>
          <w:szCs w:val="20"/>
        </w:rPr>
        <w:t>x</w:t>
      </w:r>
      <w:r w:rsidRPr="006B5775">
        <w:rPr>
          <w:rFonts w:ascii="Arial Narrow" w:eastAsia="Arial Narrow" w:hAnsi="Arial Narrow" w:cs="Arial Narrow"/>
          <w:sz w:val="20"/>
          <w:szCs w:val="20"/>
        </w:rPr>
        <w:t xml:space="preserve">, na e-mail nájemce: </w:t>
      </w:r>
      <w:bookmarkStart w:id="1" w:name="_Hlk79057074"/>
      <w:r>
        <w:rPr>
          <w:rFonts w:ascii="Arial Narrow" w:hAnsi="Arial Narrow" w:cs="Arial"/>
          <w:sz w:val="20"/>
          <w:szCs w:val="20"/>
        </w:rPr>
        <w:t>x</w:t>
      </w:r>
      <w:r w:rsidRPr="00D16460">
        <w:rPr>
          <w:rFonts w:ascii="Arial Narrow" w:hAnsi="Arial Narrow" w:cs="Arial"/>
          <w:sz w:val="20"/>
          <w:szCs w:val="20"/>
        </w:rPr>
        <w:t>.</w:t>
      </w:r>
      <w:bookmarkEnd w:id="1"/>
      <w:r>
        <w:rPr>
          <w:rFonts w:ascii="Arial Narrow" w:hAnsi="Arial Narrow" w:cs="Arial"/>
          <w:sz w:val="20"/>
          <w:szCs w:val="20"/>
        </w:rPr>
        <w:t xml:space="preserve"> </w:t>
      </w:r>
      <w:r w:rsidRPr="006B5775">
        <w:rPr>
          <w:rFonts w:ascii="Arial Narrow" w:eastAsia="Arial Narrow" w:hAnsi="Arial Narrow" w:cs="Arial Narrow"/>
          <w:sz w:val="20"/>
          <w:szCs w:val="20"/>
        </w:rPr>
        <w:t xml:space="preserve">Zaručený či uznávaný elektronický podpis na </w:t>
      </w:r>
      <w:proofErr w:type="gramStart"/>
      <w:r w:rsidRPr="006B5775">
        <w:rPr>
          <w:rFonts w:ascii="Arial Narrow" w:eastAsia="Arial Narrow" w:hAnsi="Arial Narrow" w:cs="Arial Narrow"/>
          <w:sz w:val="20"/>
          <w:szCs w:val="20"/>
        </w:rPr>
        <w:t>fakturách - daňových</w:t>
      </w:r>
      <w:proofErr w:type="gramEnd"/>
      <w:r w:rsidRPr="006B5775">
        <w:rPr>
          <w:rFonts w:ascii="Arial Narrow" w:eastAsia="Arial Narrow" w:hAnsi="Arial Narrow" w:cs="Arial Narrow"/>
          <w:sz w:val="20"/>
          <w:szCs w:val="20"/>
        </w:rPr>
        <w:t xml:space="preserve"> dokladech se nevyžaduje.</w:t>
      </w:r>
    </w:p>
    <w:p w14:paraId="2E939448" w14:textId="77777777" w:rsidR="00EF148B" w:rsidRDefault="00EF148B" w:rsidP="00EF148B">
      <w:pPr>
        <w:tabs>
          <w:tab w:val="left" w:pos="6096"/>
          <w:tab w:val="left" w:pos="8647"/>
        </w:tabs>
        <w:jc w:val="both"/>
        <w:rPr>
          <w:rFonts w:ascii="Arial Narrow" w:eastAsia="Arial Narrow" w:hAnsi="Arial Narrow" w:cs="Arial Narrow"/>
          <w:sz w:val="20"/>
          <w:szCs w:val="20"/>
        </w:rPr>
      </w:pPr>
      <w:r w:rsidRPr="006B5775">
        <w:rPr>
          <w:rFonts w:ascii="Arial Narrow" w:eastAsia="Arial Narrow" w:hAnsi="Arial Narrow" w:cs="Arial Narrow"/>
          <w:sz w:val="20"/>
          <w:szCs w:val="20"/>
        </w:rPr>
        <w:t>V případě, že datum instalace bude jiný den než první v měsíci, bude nájemné za tento měsíc kráceno poměrem počtu kalendářních dnů, kdy bude přístroj u nájemce, k počtu kalendářních dnů daného měsíce. Rozhodné datum instalace je datum, které je uvedeno v dokladu o instalaci. Povinnost nájemce platit nájemné a poplatky za služby vzniká okamžikem předání každého jednotlivého nainstalovaného přístroje. Nebude-li přístroj nainstalován v dohodnutém termínu z důvodu ležícího na straně nájemce, vzniká povinnost nájemce platit nájemné a poplatky za služby dnem bezprostředně následujícím po posledním dni termínu k instalaci přístroje</w:t>
      </w:r>
      <w:r>
        <w:rPr>
          <w:rFonts w:ascii="Arial Narrow" w:eastAsia="Arial Narrow" w:hAnsi="Arial Narrow" w:cs="Arial Narrow"/>
          <w:sz w:val="20"/>
          <w:szCs w:val="20"/>
        </w:rPr>
        <w:t xml:space="preserve">. Fakturace dodávek </w:t>
      </w:r>
      <w:proofErr w:type="spellStart"/>
      <w:r>
        <w:rPr>
          <w:rFonts w:ascii="Arial Narrow" w:eastAsia="Arial Narrow" w:hAnsi="Arial Narrow" w:cs="Arial Narrow"/>
          <w:sz w:val="20"/>
          <w:szCs w:val="20"/>
        </w:rPr>
        <w:t>barelové</w:t>
      </w:r>
      <w:proofErr w:type="spellEnd"/>
      <w:r>
        <w:rPr>
          <w:rFonts w:ascii="Arial Narrow" w:eastAsia="Arial Narrow" w:hAnsi="Arial Narrow" w:cs="Arial Narrow"/>
          <w:sz w:val="20"/>
          <w:szCs w:val="20"/>
        </w:rPr>
        <w:t xml:space="preserve"> vody a sanitace přístrojů BWC je prováděna po dodání zboží nebo služby vyjma předplacených balíčků.</w:t>
      </w:r>
    </w:p>
    <w:p w14:paraId="6EAC6632" w14:textId="77777777" w:rsidR="00EF148B" w:rsidRDefault="00EF148B" w:rsidP="00EF148B">
      <w:pPr>
        <w:tabs>
          <w:tab w:val="left" w:pos="6096"/>
          <w:tab w:val="left" w:pos="8647"/>
        </w:tabs>
        <w:jc w:val="both"/>
        <w:rPr>
          <w:rFonts w:ascii="Arial Narrow" w:eastAsia="Arial Narrow" w:hAnsi="Arial Narrow" w:cs="Arial Narrow"/>
          <w:sz w:val="20"/>
          <w:szCs w:val="20"/>
        </w:rPr>
      </w:pPr>
    </w:p>
    <w:p w14:paraId="66D97669" w14:textId="77777777" w:rsidR="00EF148B" w:rsidRDefault="00EF148B" w:rsidP="00EF148B">
      <w:pPr>
        <w:tabs>
          <w:tab w:val="left" w:pos="6096"/>
          <w:tab w:val="left" w:pos="8647"/>
        </w:tabs>
        <w:jc w:val="both"/>
        <w:rPr>
          <w:rFonts w:ascii="Arial Narrow" w:eastAsia="Arial Narrow" w:hAnsi="Arial Narrow" w:cs="Arial Narrow"/>
          <w:sz w:val="20"/>
          <w:szCs w:val="20"/>
        </w:rPr>
      </w:pPr>
    </w:p>
    <w:p w14:paraId="3FA089DD" w14:textId="77777777" w:rsidR="00EF148B" w:rsidRPr="00790910" w:rsidRDefault="00EF148B" w:rsidP="00EF148B">
      <w:pPr>
        <w:tabs>
          <w:tab w:val="left" w:pos="6096"/>
          <w:tab w:val="left" w:pos="8647"/>
        </w:tabs>
        <w:jc w:val="both"/>
        <w:rPr>
          <w:rFonts w:ascii="Arial Narrow" w:hAnsi="Arial Narrow" w:cs="Arial"/>
          <w:sz w:val="20"/>
          <w:szCs w:val="20"/>
        </w:rPr>
      </w:pPr>
      <w:r>
        <w:rPr>
          <w:rFonts w:ascii="Arial Narrow" w:hAnsi="Arial Narrow" w:cs="Arial"/>
          <w:sz w:val="20"/>
          <w:szCs w:val="20"/>
        </w:rPr>
        <w:t>Ceník ostatních služeb:</w:t>
      </w:r>
    </w:p>
    <w:tbl>
      <w:tblPr>
        <w:tblW w:w="10296" w:type="dxa"/>
        <w:tblInd w:w="55" w:type="dxa"/>
        <w:tblCellMar>
          <w:left w:w="70" w:type="dxa"/>
          <w:right w:w="70" w:type="dxa"/>
        </w:tblCellMar>
        <w:tblLook w:val="04A0" w:firstRow="1" w:lastRow="0" w:firstColumn="1" w:lastColumn="0" w:noHBand="0" w:noVBand="1"/>
      </w:tblPr>
      <w:tblGrid>
        <w:gridCol w:w="6124"/>
        <w:gridCol w:w="4172"/>
      </w:tblGrid>
      <w:tr w:rsidR="00EF148B" w14:paraId="1AABDABB" w14:textId="77777777" w:rsidTr="00290D00">
        <w:trPr>
          <w:trHeight w:val="303"/>
        </w:trPr>
        <w:tc>
          <w:tcPr>
            <w:tcW w:w="6124" w:type="dxa"/>
            <w:tcBorders>
              <w:top w:val="single" w:sz="4" w:space="0" w:color="auto"/>
              <w:left w:val="single" w:sz="4" w:space="0" w:color="auto"/>
              <w:bottom w:val="single" w:sz="4" w:space="0" w:color="auto"/>
              <w:right w:val="single" w:sz="4" w:space="0" w:color="auto"/>
            </w:tcBorders>
            <w:noWrap/>
            <w:vAlign w:val="bottom"/>
            <w:hideMark/>
          </w:tcPr>
          <w:p w14:paraId="0CD5B676" w14:textId="77777777" w:rsidR="00EF148B" w:rsidRPr="000F18F7" w:rsidRDefault="00EF148B" w:rsidP="00290D00">
            <w:pPr>
              <w:rPr>
                <w:rFonts w:ascii="Arial" w:hAnsi="Arial" w:cs="Arial"/>
                <w:sz w:val="20"/>
                <w:szCs w:val="20"/>
              </w:rPr>
            </w:pPr>
            <w:r w:rsidRPr="000F18F7">
              <w:rPr>
                <w:rFonts w:ascii="Arial" w:hAnsi="Arial" w:cs="Arial"/>
                <w:sz w:val="20"/>
                <w:szCs w:val="20"/>
              </w:rPr>
              <w:t>Název</w:t>
            </w:r>
          </w:p>
        </w:tc>
        <w:tc>
          <w:tcPr>
            <w:tcW w:w="4172" w:type="dxa"/>
            <w:tcBorders>
              <w:top w:val="single" w:sz="4" w:space="0" w:color="auto"/>
              <w:left w:val="nil"/>
              <w:bottom w:val="single" w:sz="4" w:space="0" w:color="auto"/>
              <w:right w:val="single" w:sz="4" w:space="0" w:color="auto"/>
            </w:tcBorders>
            <w:noWrap/>
            <w:vAlign w:val="bottom"/>
            <w:hideMark/>
          </w:tcPr>
          <w:p w14:paraId="7DC571CE" w14:textId="77777777" w:rsidR="00EF148B" w:rsidRPr="000F18F7" w:rsidRDefault="00EF148B" w:rsidP="00290D00">
            <w:pPr>
              <w:jc w:val="center"/>
              <w:rPr>
                <w:rFonts w:ascii="Arial" w:hAnsi="Arial" w:cs="Arial"/>
                <w:sz w:val="20"/>
                <w:szCs w:val="20"/>
              </w:rPr>
            </w:pPr>
            <w:r w:rsidRPr="000F18F7">
              <w:rPr>
                <w:rFonts w:ascii="Arial" w:hAnsi="Arial" w:cs="Arial"/>
                <w:sz w:val="20"/>
                <w:szCs w:val="20"/>
              </w:rPr>
              <w:t>Cena</w:t>
            </w:r>
            <w:r>
              <w:rPr>
                <w:rFonts w:ascii="Arial" w:hAnsi="Arial" w:cs="Arial"/>
                <w:sz w:val="20"/>
                <w:szCs w:val="20"/>
              </w:rPr>
              <w:t xml:space="preserve"> v</w:t>
            </w:r>
            <w:r w:rsidRPr="000F18F7">
              <w:rPr>
                <w:rFonts w:ascii="Arial" w:hAnsi="Arial" w:cs="Arial"/>
                <w:sz w:val="20"/>
                <w:szCs w:val="20"/>
              </w:rPr>
              <w:t xml:space="preserve"> </w:t>
            </w:r>
            <w:r>
              <w:rPr>
                <w:rFonts w:ascii="Arial" w:hAnsi="Arial" w:cs="Arial"/>
                <w:sz w:val="20"/>
                <w:szCs w:val="20"/>
              </w:rPr>
              <w:t xml:space="preserve">CZK </w:t>
            </w:r>
            <w:r w:rsidRPr="000F18F7">
              <w:rPr>
                <w:rFonts w:ascii="Arial" w:hAnsi="Arial" w:cs="Arial"/>
                <w:sz w:val="20"/>
                <w:szCs w:val="20"/>
              </w:rPr>
              <w:t>za ks bez DPH</w:t>
            </w:r>
          </w:p>
        </w:tc>
      </w:tr>
      <w:tr w:rsidR="00EF148B" w14:paraId="365248F5" w14:textId="77777777" w:rsidTr="00290D00">
        <w:trPr>
          <w:trHeight w:val="196"/>
        </w:trPr>
        <w:tc>
          <w:tcPr>
            <w:tcW w:w="6124" w:type="dxa"/>
            <w:tcBorders>
              <w:top w:val="nil"/>
              <w:left w:val="single" w:sz="4" w:space="0" w:color="auto"/>
              <w:bottom w:val="single" w:sz="4" w:space="0" w:color="auto"/>
              <w:right w:val="single" w:sz="4" w:space="0" w:color="auto"/>
            </w:tcBorders>
            <w:noWrap/>
          </w:tcPr>
          <w:p w14:paraId="4DF30B2E" w14:textId="77777777" w:rsidR="00EF148B" w:rsidRPr="00910929" w:rsidRDefault="00EF148B" w:rsidP="00290D00">
            <w:pPr>
              <w:spacing w:before="120"/>
              <w:rPr>
                <w:rFonts w:ascii="Arial" w:hAnsi="Arial" w:cs="Arial"/>
                <w:sz w:val="20"/>
                <w:szCs w:val="20"/>
              </w:rPr>
            </w:pPr>
            <w:r w:rsidRPr="00910929">
              <w:rPr>
                <w:rFonts w:ascii="Arial" w:hAnsi="Arial" w:cs="Arial"/>
                <w:sz w:val="20"/>
                <w:szCs w:val="20"/>
              </w:rPr>
              <w:t>Měsíční nájemné CO2 lahve</w:t>
            </w:r>
          </w:p>
        </w:tc>
        <w:tc>
          <w:tcPr>
            <w:tcW w:w="4172" w:type="dxa"/>
            <w:tcBorders>
              <w:top w:val="nil"/>
              <w:left w:val="nil"/>
              <w:bottom w:val="single" w:sz="4" w:space="0" w:color="auto"/>
              <w:right w:val="single" w:sz="4" w:space="0" w:color="auto"/>
            </w:tcBorders>
            <w:noWrap/>
          </w:tcPr>
          <w:p w14:paraId="0000B5FD" w14:textId="77777777" w:rsidR="00EF148B" w:rsidRPr="00910929" w:rsidRDefault="00EF148B" w:rsidP="00290D00">
            <w:pPr>
              <w:spacing w:before="120"/>
              <w:jc w:val="center"/>
              <w:rPr>
                <w:rFonts w:ascii="Arial" w:hAnsi="Arial" w:cs="Arial"/>
                <w:sz w:val="20"/>
                <w:szCs w:val="20"/>
              </w:rPr>
            </w:pPr>
            <w:r w:rsidRPr="00910929">
              <w:rPr>
                <w:rFonts w:ascii="Arial" w:hAnsi="Arial" w:cs="Arial"/>
                <w:sz w:val="20"/>
                <w:szCs w:val="20"/>
              </w:rPr>
              <w:t xml:space="preserve"> 1</w:t>
            </w:r>
            <w:r>
              <w:rPr>
                <w:rFonts w:ascii="Arial" w:hAnsi="Arial" w:cs="Arial"/>
                <w:sz w:val="20"/>
                <w:szCs w:val="20"/>
              </w:rPr>
              <w:t>29</w:t>
            </w:r>
            <w:r w:rsidRPr="00910929">
              <w:rPr>
                <w:rFonts w:ascii="Arial" w:hAnsi="Arial" w:cs="Arial"/>
                <w:sz w:val="20"/>
                <w:szCs w:val="20"/>
              </w:rPr>
              <w:t>,-</w:t>
            </w:r>
          </w:p>
        </w:tc>
      </w:tr>
      <w:tr w:rsidR="00EF148B" w14:paraId="01EEB9C0" w14:textId="77777777" w:rsidTr="00290D00">
        <w:trPr>
          <w:trHeight w:val="303"/>
        </w:trPr>
        <w:tc>
          <w:tcPr>
            <w:tcW w:w="6124" w:type="dxa"/>
            <w:tcBorders>
              <w:top w:val="nil"/>
              <w:left w:val="single" w:sz="4" w:space="0" w:color="auto"/>
              <w:bottom w:val="single" w:sz="4" w:space="0" w:color="auto"/>
              <w:right w:val="single" w:sz="4" w:space="0" w:color="auto"/>
            </w:tcBorders>
            <w:noWrap/>
            <w:vAlign w:val="bottom"/>
            <w:hideMark/>
          </w:tcPr>
          <w:p w14:paraId="0DC5B2A1" w14:textId="77777777" w:rsidR="00EF148B" w:rsidRPr="000F18F7" w:rsidRDefault="00EF148B" w:rsidP="00290D00">
            <w:pPr>
              <w:rPr>
                <w:rFonts w:ascii="Arial" w:hAnsi="Arial" w:cs="Arial"/>
                <w:sz w:val="20"/>
                <w:szCs w:val="20"/>
              </w:rPr>
            </w:pPr>
            <w:r w:rsidRPr="000F18F7">
              <w:rPr>
                <w:rFonts w:ascii="Arial" w:hAnsi="Arial" w:cs="Arial"/>
                <w:sz w:val="20"/>
                <w:szCs w:val="20"/>
              </w:rPr>
              <w:t>Výměna náplně CO2 lahve</w:t>
            </w:r>
            <w:r>
              <w:rPr>
                <w:rFonts w:ascii="Arial" w:hAnsi="Arial" w:cs="Arial"/>
                <w:sz w:val="20"/>
                <w:szCs w:val="20"/>
              </w:rPr>
              <w:t xml:space="preserve"> 6 kg / 10 kg</w:t>
            </w:r>
          </w:p>
        </w:tc>
        <w:tc>
          <w:tcPr>
            <w:tcW w:w="4172" w:type="dxa"/>
            <w:tcBorders>
              <w:top w:val="nil"/>
              <w:left w:val="nil"/>
              <w:bottom w:val="single" w:sz="4" w:space="0" w:color="auto"/>
              <w:right w:val="single" w:sz="4" w:space="0" w:color="auto"/>
            </w:tcBorders>
            <w:noWrap/>
            <w:vAlign w:val="bottom"/>
            <w:hideMark/>
          </w:tcPr>
          <w:p w14:paraId="746280A9" w14:textId="77777777" w:rsidR="00EF148B" w:rsidRPr="000F18F7" w:rsidRDefault="00EF148B" w:rsidP="00290D00">
            <w:pPr>
              <w:jc w:val="center"/>
              <w:rPr>
                <w:rFonts w:ascii="Arial" w:hAnsi="Arial" w:cs="Arial"/>
                <w:sz w:val="20"/>
                <w:szCs w:val="20"/>
              </w:rPr>
            </w:pPr>
            <w:r>
              <w:rPr>
                <w:rFonts w:ascii="Arial" w:hAnsi="Arial" w:cs="Arial"/>
                <w:sz w:val="20"/>
                <w:szCs w:val="20"/>
              </w:rPr>
              <w:t>790,- / 1350,-</w:t>
            </w:r>
          </w:p>
        </w:tc>
      </w:tr>
      <w:tr w:rsidR="00EF148B" w14:paraId="72F6BA6A" w14:textId="77777777" w:rsidTr="00290D00">
        <w:trPr>
          <w:trHeight w:val="303"/>
        </w:trPr>
        <w:tc>
          <w:tcPr>
            <w:tcW w:w="6124" w:type="dxa"/>
            <w:tcBorders>
              <w:top w:val="nil"/>
              <w:left w:val="single" w:sz="4" w:space="0" w:color="auto"/>
              <w:bottom w:val="single" w:sz="4" w:space="0" w:color="auto"/>
              <w:right w:val="single" w:sz="4" w:space="0" w:color="auto"/>
            </w:tcBorders>
            <w:noWrap/>
            <w:vAlign w:val="bottom"/>
            <w:hideMark/>
          </w:tcPr>
          <w:p w14:paraId="3E58B306" w14:textId="77777777" w:rsidR="00EF148B" w:rsidRPr="000F18F7" w:rsidRDefault="00EF148B" w:rsidP="00290D00">
            <w:pPr>
              <w:rPr>
                <w:rFonts w:ascii="Arial" w:hAnsi="Arial" w:cs="Arial"/>
                <w:sz w:val="20"/>
                <w:szCs w:val="20"/>
              </w:rPr>
            </w:pPr>
            <w:r w:rsidRPr="000F18F7">
              <w:rPr>
                <w:rFonts w:ascii="Arial" w:hAnsi="Arial" w:cs="Arial"/>
                <w:sz w:val="20"/>
                <w:szCs w:val="20"/>
              </w:rPr>
              <w:t xml:space="preserve">Sanitace </w:t>
            </w:r>
            <w:proofErr w:type="spellStart"/>
            <w:r w:rsidRPr="000F18F7">
              <w:rPr>
                <w:rFonts w:ascii="Arial" w:hAnsi="Arial" w:cs="Arial"/>
                <w:sz w:val="20"/>
                <w:szCs w:val="20"/>
              </w:rPr>
              <w:t>výdejníku</w:t>
            </w:r>
            <w:proofErr w:type="spellEnd"/>
            <w:r>
              <w:rPr>
                <w:rFonts w:ascii="Arial" w:hAnsi="Arial" w:cs="Arial"/>
                <w:sz w:val="20"/>
                <w:szCs w:val="20"/>
              </w:rPr>
              <w:t xml:space="preserve"> BWC 1x za 3 měsíce</w:t>
            </w:r>
          </w:p>
        </w:tc>
        <w:tc>
          <w:tcPr>
            <w:tcW w:w="4172" w:type="dxa"/>
            <w:tcBorders>
              <w:top w:val="nil"/>
              <w:left w:val="nil"/>
              <w:bottom w:val="single" w:sz="4" w:space="0" w:color="auto"/>
              <w:right w:val="single" w:sz="4" w:space="0" w:color="auto"/>
            </w:tcBorders>
            <w:noWrap/>
            <w:vAlign w:val="bottom"/>
            <w:hideMark/>
          </w:tcPr>
          <w:p w14:paraId="6BD8B077" w14:textId="77777777" w:rsidR="00EF148B" w:rsidRPr="000F18F7" w:rsidRDefault="00EF148B" w:rsidP="00290D00">
            <w:pPr>
              <w:jc w:val="center"/>
              <w:rPr>
                <w:rFonts w:ascii="Arial" w:hAnsi="Arial" w:cs="Arial"/>
                <w:sz w:val="20"/>
                <w:szCs w:val="20"/>
              </w:rPr>
            </w:pPr>
            <w:r>
              <w:rPr>
                <w:rFonts w:ascii="Arial" w:hAnsi="Arial" w:cs="Arial"/>
                <w:sz w:val="20"/>
                <w:szCs w:val="20"/>
              </w:rPr>
              <w:t>550,-</w:t>
            </w:r>
          </w:p>
        </w:tc>
      </w:tr>
      <w:tr w:rsidR="00EF148B" w14:paraId="68EBA0E8" w14:textId="77777777" w:rsidTr="00290D00">
        <w:trPr>
          <w:trHeight w:val="303"/>
        </w:trPr>
        <w:tc>
          <w:tcPr>
            <w:tcW w:w="6124" w:type="dxa"/>
            <w:tcBorders>
              <w:top w:val="nil"/>
              <w:left w:val="single" w:sz="4" w:space="0" w:color="auto"/>
              <w:bottom w:val="single" w:sz="4" w:space="0" w:color="auto"/>
              <w:right w:val="single" w:sz="4" w:space="0" w:color="auto"/>
            </w:tcBorders>
            <w:noWrap/>
            <w:vAlign w:val="bottom"/>
          </w:tcPr>
          <w:p w14:paraId="7E5A7801" w14:textId="77777777" w:rsidR="00EF148B" w:rsidRPr="000F18F7" w:rsidRDefault="00EF148B" w:rsidP="00290D00">
            <w:pPr>
              <w:rPr>
                <w:rFonts w:ascii="Arial" w:hAnsi="Arial" w:cs="Arial"/>
                <w:sz w:val="20"/>
                <w:szCs w:val="20"/>
              </w:rPr>
            </w:pPr>
            <w:r w:rsidRPr="000F18F7">
              <w:rPr>
                <w:rFonts w:ascii="Arial" w:hAnsi="Arial" w:cs="Arial"/>
                <w:sz w:val="20"/>
                <w:szCs w:val="20"/>
              </w:rPr>
              <w:t xml:space="preserve">Sanitace </w:t>
            </w:r>
            <w:proofErr w:type="spellStart"/>
            <w:r w:rsidRPr="000F18F7">
              <w:rPr>
                <w:rFonts w:ascii="Arial" w:hAnsi="Arial" w:cs="Arial"/>
                <w:sz w:val="20"/>
                <w:szCs w:val="20"/>
              </w:rPr>
              <w:t>výdejníku</w:t>
            </w:r>
            <w:proofErr w:type="spellEnd"/>
            <w:r>
              <w:rPr>
                <w:rFonts w:ascii="Arial" w:hAnsi="Arial" w:cs="Arial"/>
                <w:sz w:val="20"/>
                <w:szCs w:val="20"/>
              </w:rPr>
              <w:t xml:space="preserve"> POU 1x za 6 měsíců</w:t>
            </w:r>
          </w:p>
        </w:tc>
        <w:tc>
          <w:tcPr>
            <w:tcW w:w="4172" w:type="dxa"/>
            <w:tcBorders>
              <w:top w:val="nil"/>
              <w:left w:val="nil"/>
              <w:bottom w:val="single" w:sz="4" w:space="0" w:color="auto"/>
              <w:right w:val="single" w:sz="4" w:space="0" w:color="auto"/>
            </w:tcBorders>
            <w:noWrap/>
            <w:vAlign w:val="bottom"/>
          </w:tcPr>
          <w:p w14:paraId="6FBAB62C" w14:textId="77777777" w:rsidR="00EF148B" w:rsidRDefault="00EF148B" w:rsidP="00290D00">
            <w:pPr>
              <w:jc w:val="center"/>
              <w:rPr>
                <w:rFonts w:ascii="Arial" w:hAnsi="Arial" w:cs="Arial"/>
                <w:sz w:val="20"/>
                <w:szCs w:val="20"/>
              </w:rPr>
            </w:pPr>
            <w:r>
              <w:rPr>
                <w:rFonts w:ascii="Arial" w:hAnsi="Arial" w:cs="Arial"/>
                <w:sz w:val="20"/>
                <w:szCs w:val="20"/>
              </w:rPr>
              <w:t>V ceně nájmu</w:t>
            </w:r>
          </w:p>
        </w:tc>
      </w:tr>
      <w:tr w:rsidR="00EF148B" w14:paraId="384ABAD8" w14:textId="77777777" w:rsidTr="00290D00">
        <w:trPr>
          <w:trHeight w:val="303"/>
        </w:trPr>
        <w:tc>
          <w:tcPr>
            <w:tcW w:w="6124" w:type="dxa"/>
            <w:tcBorders>
              <w:top w:val="nil"/>
              <w:left w:val="single" w:sz="4" w:space="0" w:color="auto"/>
              <w:bottom w:val="single" w:sz="4" w:space="0" w:color="auto"/>
              <w:right w:val="single" w:sz="4" w:space="0" w:color="auto"/>
            </w:tcBorders>
            <w:noWrap/>
            <w:vAlign w:val="bottom"/>
            <w:hideMark/>
          </w:tcPr>
          <w:p w14:paraId="3288C5EA" w14:textId="77777777" w:rsidR="00EF148B" w:rsidRPr="000F18F7" w:rsidRDefault="00EF148B" w:rsidP="00290D00">
            <w:pPr>
              <w:rPr>
                <w:rFonts w:ascii="Arial" w:hAnsi="Arial" w:cs="Arial"/>
                <w:sz w:val="20"/>
                <w:szCs w:val="20"/>
              </w:rPr>
            </w:pPr>
            <w:r w:rsidRPr="000F18F7">
              <w:rPr>
                <w:rFonts w:ascii="Arial" w:hAnsi="Arial" w:cs="Arial"/>
                <w:sz w:val="20"/>
                <w:szCs w:val="20"/>
              </w:rPr>
              <w:t>Výměna filtračních patron</w:t>
            </w:r>
            <w:r>
              <w:rPr>
                <w:rFonts w:ascii="Arial" w:hAnsi="Arial" w:cs="Arial"/>
                <w:sz w:val="20"/>
                <w:szCs w:val="20"/>
              </w:rPr>
              <w:t xml:space="preserve"> 1x za 6 měsíců</w:t>
            </w:r>
          </w:p>
        </w:tc>
        <w:tc>
          <w:tcPr>
            <w:tcW w:w="4172" w:type="dxa"/>
            <w:tcBorders>
              <w:top w:val="nil"/>
              <w:left w:val="nil"/>
              <w:bottom w:val="single" w:sz="4" w:space="0" w:color="auto"/>
              <w:right w:val="single" w:sz="4" w:space="0" w:color="auto"/>
            </w:tcBorders>
            <w:noWrap/>
            <w:vAlign w:val="bottom"/>
            <w:hideMark/>
          </w:tcPr>
          <w:p w14:paraId="441D6F7C" w14:textId="77777777" w:rsidR="00EF148B" w:rsidRPr="000F18F7" w:rsidRDefault="00EF148B" w:rsidP="00290D00">
            <w:pPr>
              <w:jc w:val="center"/>
              <w:rPr>
                <w:rFonts w:ascii="Arial" w:hAnsi="Arial" w:cs="Arial"/>
                <w:sz w:val="20"/>
                <w:szCs w:val="20"/>
              </w:rPr>
            </w:pPr>
            <w:r>
              <w:rPr>
                <w:rFonts w:ascii="Arial" w:hAnsi="Arial" w:cs="Arial"/>
                <w:sz w:val="20"/>
                <w:szCs w:val="20"/>
              </w:rPr>
              <w:t>V ceně nájmu</w:t>
            </w:r>
            <w:r w:rsidRPr="000F18F7">
              <w:rPr>
                <w:rFonts w:ascii="Arial" w:hAnsi="Arial" w:cs="Arial"/>
                <w:sz w:val="20"/>
                <w:szCs w:val="20"/>
              </w:rPr>
              <w:t> </w:t>
            </w:r>
          </w:p>
        </w:tc>
      </w:tr>
      <w:tr w:rsidR="00EF148B" w14:paraId="132FE9FA" w14:textId="77777777" w:rsidTr="00290D00">
        <w:trPr>
          <w:trHeight w:val="303"/>
        </w:trPr>
        <w:tc>
          <w:tcPr>
            <w:tcW w:w="6124" w:type="dxa"/>
            <w:tcBorders>
              <w:top w:val="nil"/>
              <w:left w:val="single" w:sz="4" w:space="0" w:color="auto"/>
              <w:bottom w:val="single" w:sz="4" w:space="0" w:color="auto"/>
              <w:right w:val="single" w:sz="4" w:space="0" w:color="auto"/>
            </w:tcBorders>
            <w:noWrap/>
            <w:vAlign w:val="bottom"/>
            <w:hideMark/>
          </w:tcPr>
          <w:p w14:paraId="25EEBF4C" w14:textId="77777777" w:rsidR="00EF148B" w:rsidRPr="000F18F7" w:rsidRDefault="00EF148B" w:rsidP="00290D00">
            <w:pPr>
              <w:rPr>
                <w:rFonts w:ascii="Arial" w:hAnsi="Arial" w:cs="Arial"/>
                <w:sz w:val="20"/>
                <w:szCs w:val="20"/>
              </w:rPr>
            </w:pPr>
            <w:r w:rsidRPr="000F18F7">
              <w:rPr>
                <w:rFonts w:ascii="Arial" w:hAnsi="Arial" w:cs="Arial"/>
                <w:sz w:val="20"/>
                <w:szCs w:val="20"/>
              </w:rPr>
              <w:t>Výměna UV lampy</w:t>
            </w:r>
            <w:r>
              <w:rPr>
                <w:rFonts w:ascii="Arial" w:hAnsi="Arial" w:cs="Arial"/>
                <w:sz w:val="20"/>
                <w:szCs w:val="20"/>
              </w:rPr>
              <w:t xml:space="preserve"> 1x za 6 měsíců</w:t>
            </w:r>
          </w:p>
        </w:tc>
        <w:tc>
          <w:tcPr>
            <w:tcW w:w="4172" w:type="dxa"/>
            <w:tcBorders>
              <w:top w:val="nil"/>
              <w:left w:val="nil"/>
              <w:bottom w:val="single" w:sz="4" w:space="0" w:color="auto"/>
              <w:right w:val="single" w:sz="4" w:space="0" w:color="auto"/>
            </w:tcBorders>
            <w:noWrap/>
            <w:vAlign w:val="bottom"/>
            <w:hideMark/>
          </w:tcPr>
          <w:p w14:paraId="532D7D62" w14:textId="77777777" w:rsidR="00EF148B" w:rsidRPr="000F18F7" w:rsidRDefault="00EF148B" w:rsidP="00290D00">
            <w:pPr>
              <w:jc w:val="center"/>
              <w:rPr>
                <w:rFonts w:ascii="Arial" w:hAnsi="Arial" w:cs="Arial"/>
                <w:sz w:val="20"/>
                <w:szCs w:val="20"/>
              </w:rPr>
            </w:pPr>
            <w:r>
              <w:rPr>
                <w:rFonts w:ascii="Arial" w:hAnsi="Arial" w:cs="Arial"/>
                <w:sz w:val="20"/>
                <w:szCs w:val="20"/>
              </w:rPr>
              <w:t>V ceně nájmu</w:t>
            </w:r>
          </w:p>
        </w:tc>
      </w:tr>
      <w:tr w:rsidR="00EF148B" w14:paraId="55F8D8E5" w14:textId="77777777" w:rsidTr="00290D00">
        <w:trPr>
          <w:trHeight w:val="303"/>
        </w:trPr>
        <w:tc>
          <w:tcPr>
            <w:tcW w:w="6124" w:type="dxa"/>
            <w:tcBorders>
              <w:top w:val="single" w:sz="4" w:space="0" w:color="auto"/>
              <w:left w:val="single" w:sz="4" w:space="0" w:color="auto"/>
              <w:bottom w:val="single" w:sz="4" w:space="0" w:color="auto"/>
              <w:right w:val="single" w:sz="4" w:space="0" w:color="auto"/>
            </w:tcBorders>
            <w:noWrap/>
            <w:vAlign w:val="bottom"/>
          </w:tcPr>
          <w:p w14:paraId="302FD956" w14:textId="77777777" w:rsidR="00EF148B" w:rsidRPr="000F18F7" w:rsidRDefault="00EF148B" w:rsidP="00290D00">
            <w:pPr>
              <w:rPr>
                <w:rFonts w:ascii="Arial" w:hAnsi="Arial" w:cs="Arial"/>
                <w:sz w:val="20"/>
                <w:szCs w:val="20"/>
              </w:rPr>
            </w:pPr>
            <w:proofErr w:type="spellStart"/>
            <w:r w:rsidRPr="3191D196">
              <w:rPr>
                <w:rFonts w:ascii="Arial" w:hAnsi="Arial" w:cs="Arial"/>
                <w:sz w:val="20"/>
                <w:szCs w:val="20"/>
              </w:rPr>
              <w:t>Barelová</w:t>
            </w:r>
            <w:proofErr w:type="spellEnd"/>
            <w:r w:rsidRPr="3191D196">
              <w:rPr>
                <w:rFonts w:ascii="Arial" w:hAnsi="Arial" w:cs="Arial"/>
                <w:sz w:val="20"/>
                <w:szCs w:val="20"/>
              </w:rPr>
              <w:t xml:space="preserve"> voda 18,9l </w:t>
            </w:r>
          </w:p>
        </w:tc>
        <w:tc>
          <w:tcPr>
            <w:tcW w:w="4172" w:type="dxa"/>
            <w:tcBorders>
              <w:top w:val="single" w:sz="4" w:space="0" w:color="auto"/>
              <w:left w:val="nil"/>
              <w:bottom w:val="single" w:sz="4" w:space="0" w:color="auto"/>
              <w:right w:val="single" w:sz="4" w:space="0" w:color="auto"/>
            </w:tcBorders>
            <w:noWrap/>
            <w:vAlign w:val="bottom"/>
          </w:tcPr>
          <w:p w14:paraId="36B196F4" w14:textId="77777777" w:rsidR="00EF148B" w:rsidRDefault="00EF148B" w:rsidP="00290D00">
            <w:pPr>
              <w:jc w:val="center"/>
              <w:rPr>
                <w:rFonts w:ascii="Arial" w:hAnsi="Arial" w:cs="Arial"/>
                <w:sz w:val="20"/>
                <w:szCs w:val="20"/>
              </w:rPr>
            </w:pPr>
            <w:r>
              <w:rPr>
                <w:rFonts w:ascii="Arial" w:hAnsi="Arial" w:cs="Arial"/>
                <w:sz w:val="20"/>
                <w:szCs w:val="20"/>
              </w:rPr>
              <w:t>139,90</w:t>
            </w:r>
          </w:p>
        </w:tc>
      </w:tr>
      <w:tr w:rsidR="00EF148B" w14:paraId="2D09B3D4" w14:textId="77777777" w:rsidTr="00290D00">
        <w:trPr>
          <w:trHeight w:val="303"/>
        </w:trPr>
        <w:tc>
          <w:tcPr>
            <w:tcW w:w="6124" w:type="dxa"/>
            <w:tcBorders>
              <w:top w:val="single" w:sz="4" w:space="0" w:color="auto"/>
              <w:left w:val="single" w:sz="4" w:space="0" w:color="auto"/>
              <w:bottom w:val="single" w:sz="4" w:space="0" w:color="auto"/>
              <w:right w:val="single" w:sz="4" w:space="0" w:color="auto"/>
            </w:tcBorders>
            <w:noWrap/>
            <w:vAlign w:val="bottom"/>
          </w:tcPr>
          <w:p w14:paraId="46A5A341" w14:textId="77777777" w:rsidR="00EF148B" w:rsidRPr="000F18F7" w:rsidRDefault="00EF148B" w:rsidP="00290D00">
            <w:pPr>
              <w:rPr>
                <w:rFonts w:ascii="Arial" w:hAnsi="Arial" w:cs="Arial"/>
                <w:sz w:val="20"/>
                <w:szCs w:val="20"/>
              </w:rPr>
            </w:pPr>
            <w:r>
              <w:rPr>
                <w:rFonts w:ascii="Arial" w:hAnsi="Arial" w:cs="Arial"/>
                <w:sz w:val="20"/>
                <w:szCs w:val="20"/>
              </w:rPr>
              <w:t>Záloha za barel (obal)</w:t>
            </w:r>
          </w:p>
        </w:tc>
        <w:tc>
          <w:tcPr>
            <w:tcW w:w="4172" w:type="dxa"/>
            <w:tcBorders>
              <w:top w:val="single" w:sz="4" w:space="0" w:color="auto"/>
              <w:left w:val="nil"/>
              <w:bottom w:val="single" w:sz="4" w:space="0" w:color="auto"/>
              <w:right w:val="single" w:sz="4" w:space="0" w:color="auto"/>
            </w:tcBorders>
            <w:noWrap/>
            <w:vAlign w:val="bottom"/>
          </w:tcPr>
          <w:p w14:paraId="5B74DB30" w14:textId="77777777" w:rsidR="00EF148B" w:rsidRDefault="00EF148B" w:rsidP="00290D00">
            <w:pPr>
              <w:jc w:val="center"/>
              <w:rPr>
                <w:rFonts w:ascii="Arial" w:hAnsi="Arial" w:cs="Arial"/>
                <w:sz w:val="20"/>
                <w:szCs w:val="20"/>
              </w:rPr>
            </w:pPr>
            <w:r>
              <w:rPr>
                <w:rFonts w:ascii="Arial" w:hAnsi="Arial" w:cs="Arial"/>
                <w:sz w:val="20"/>
                <w:szCs w:val="20"/>
              </w:rPr>
              <w:t>350,-</w:t>
            </w:r>
          </w:p>
        </w:tc>
      </w:tr>
    </w:tbl>
    <w:p w14:paraId="68449B5D" w14:textId="77777777" w:rsidR="00EF148B" w:rsidRDefault="00EF148B" w:rsidP="00EF148B">
      <w:pPr>
        <w:tabs>
          <w:tab w:val="left" w:pos="6096"/>
          <w:tab w:val="left" w:pos="8647"/>
        </w:tabs>
        <w:rPr>
          <w:rFonts w:ascii="Arial Narrow" w:hAnsi="Arial Narrow" w:cs="Arial"/>
          <w:sz w:val="20"/>
          <w:szCs w:val="20"/>
        </w:rPr>
      </w:pPr>
    </w:p>
    <w:p w14:paraId="2B092656" w14:textId="77777777" w:rsidR="00EF148B" w:rsidRDefault="00EF148B" w:rsidP="00EF148B">
      <w:pPr>
        <w:tabs>
          <w:tab w:val="left" w:pos="6096"/>
          <w:tab w:val="left" w:pos="8647"/>
        </w:tabs>
        <w:jc w:val="both"/>
        <w:rPr>
          <w:rFonts w:ascii="Arial Narrow" w:hAnsi="Arial Narrow" w:cs="Arial"/>
          <w:b/>
          <w:sz w:val="20"/>
          <w:szCs w:val="20"/>
        </w:rPr>
      </w:pPr>
      <w:r w:rsidRPr="002B3B20">
        <w:rPr>
          <w:rFonts w:ascii="Arial Narrow" w:hAnsi="Arial Narrow" w:cs="Arial"/>
          <w:b/>
          <w:sz w:val="20"/>
          <w:szCs w:val="20"/>
        </w:rPr>
        <w:t>3. Doba trvání</w:t>
      </w:r>
    </w:p>
    <w:p w14:paraId="19108C22" w14:textId="77777777" w:rsidR="00EF148B" w:rsidRDefault="00EF148B" w:rsidP="00EF148B">
      <w:pPr>
        <w:tabs>
          <w:tab w:val="left" w:pos="6096"/>
          <w:tab w:val="left" w:pos="8647"/>
        </w:tabs>
        <w:jc w:val="both"/>
        <w:rPr>
          <w:rFonts w:ascii="Arial Narrow" w:hAnsi="Arial Narrow" w:cs="Arial"/>
          <w:bCs/>
          <w:sz w:val="20"/>
          <w:szCs w:val="20"/>
        </w:rPr>
      </w:pPr>
      <w:r w:rsidRPr="003A1F10">
        <w:rPr>
          <w:rFonts w:ascii="Arial Narrow" w:hAnsi="Arial Narrow" w:cs="Arial"/>
          <w:bCs/>
          <w:sz w:val="20"/>
          <w:szCs w:val="20"/>
        </w:rPr>
        <w:t>Smlouva se uzavírá na dobu určitou, a to v trvání 36 měsíců, počítaných od 1.</w:t>
      </w:r>
      <w:r>
        <w:rPr>
          <w:rFonts w:ascii="Arial Narrow" w:hAnsi="Arial Narrow" w:cs="Arial"/>
          <w:bCs/>
          <w:sz w:val="20"/>
          <w:szCs w:val="20"/>
        </w:rPr>
        <w:t>7</w:t>
      </w:r>
      <w:r w:rsidRPr="003A1F10">
        <w:rPr>
          <w:rFonts w:ascii="Arial Narrow" w:hAnsi="Arial Narrow" w:cs="Arial"/>
          <w:bCs/>
          <w:sz w:val="20"/>
          <w:szCs w:val="20"/>
        </w:rPr>
        <w:t>.2026. Je-li sjednáno, že doba trvání nájmu počíná plynout od instalace přístroje a že se dle této smlouvy instaluje více přístrojů, počíná doba trvání nájmu plynout okamžikem instalace prvního přístroje.</w:t>
      </w:r>
    </w:p>
    <w:p w14:paraId="2ADCB47E" w14:textId="77777777" w:rsidR="00EF148B" w:rsidRPr="002B3B20" w:rsidRDefault="00EF148B" w:rsidP="00EF148B">
      <w:pPr>
        <w:tabs>
          <w:tab w:val="left" w:pos="3261"/>
          <w:tab w:val="left" w:pos="6379"/>
        </w:tabs>
        <w:ind w:left="360"/>
        <w:jc w:val="both"/>
        <w:rPr>
          <w:rFonts w:ascii="Arial Narrow" w:hAnsi="Arial Narrow" w:cs="Arial"/>
          <w:sz w:val="20"/>
          <w:szCs w:val="20"/>
        </w:rPr>
      </w:pPr>
    </w:p>
    <w:p w14:paraId="70050BD4" w14:textId="77777777" w:rsidR="00EF148B" w:rsidRDefault="00EF148B" w:rsidP="00EF148B">
      <w:pPr>
        <w:tabs>
          <w:tab w:val="left" w:pos="6096"/>
          <w:tab w:val="left" w:pos="8647"/>
        </w:tabs>
        <w:jc w:val="both"/>
        <w:rPr>
          <w:rFonts w:ascii="Arial Narrow" w:hAnsi="Arial Narrow" w:cs="Arial"/>
          <w:b/>
          <w:sz w:val="20"/>
          <w:szCs w:val="20"/>
        </w:rPr>
      </w:pPr>
      <w:r w:rsidRPr="002B3B20">
        <w:rPr>
          <w:rFonts w:ascii="Arial Narrow" w:hAnsi="Arial Narrow" w:cs="Arial"/>
          <w:b/>
          <w:sz w:val="20"/>
          <w:szCs w:val="20"/>
        </w:rPr>
        <w:t xml:space="preserve">4. Termín a místo dodání </w:t>
      </w:r>
    </w:p>
    <w:p w14:paraId="0CA3BDDA" w14:textId="77777777" w:rsidR="00EF148B" w:rsidRDefault="00EF148B" w:rsidP="00EF148B">
      <w:pPr>
        <w:autoSpaceDE w:val="0"/>
        <w:autoSpaceDN w:val="0"/>
        <w:adjustRightInd w:val="0"/>
        <w:jc w:val="both"/>
        <w:rPr>
          <w:rFonts w:ascii="Arial Narrow" w:hAnsi="Arial Narrow" w:cs="Arial"/>
          <w:sz w:val="20"/>
          <w:szCs w:val="20"/>
        </w:rPr>
      </w:pPr>
      <w:r w:rsidRPr="0042450C">
        <w:rPr>
          <w:rFonts w:ascii="Arial Narrow" w:hAnsi="Arial Narrow" w:cs="Arial"/>
          <w:sz w:val="20"/>
          <w:szCs w:val="20"/>
        </w:rPr>
        <w:t xml:space="preserve">Termín dodání, instalace a předání přístroje je stanoven nejpozději do 14 dnů od podpisu této smlouvy, pokud není uvedeno jinak v článku </w:t>
      </w:r>
      <w:r>
        <w:rPr>
          <w:rFonts w:ascii="Arial Narrow" w:hAnsi="Arial Narrow" w:cs="Arial"/>
          <w:sz w:val="20"/>
          <w:szCs w:val="20"/>
        </w:rPr>
        <w:t>7</w:t>
      </w:r>
      <w:r w:rsidRPr="0042450C">
        <w:rPr>
          <w:rFonts w:ascii="Arial Narrow" w:hAnsi="Arial Narrow" w:cs="Arial"/>
          <w:sz w:val="20"/>
          <w:szCs w:val="20"/>
        </w:rPr>
        <w:t>. Závěrečná ustanovení a ujednání. Povinnost nájemce platit nájemné a poplatky za služby vzniká okamžikem počátku doby trvání nájmu, vyjma případů uvedených v §</w:t>
      </w:r>
      <w:r>
        <w:rPr>
          <w:rFonts w:ascii="Arial Narrow" w:hAnsi="Arial Narrow" w:cs="Arial"/>
          <w:sz w:val="20"/>
          <w:szCs w:val="20"/>
        </w:rPr>
        <w:t xml:space="preserve"> </w:t>
      </w:r>
      <w:r w:rsidRPr="0042450C">
        <w:rPr>
          <w:rFonts w:ascii="Arial Narrow" w:hAnsi="Arial Narrow" w:cs="Arial"/>
          <w:sz w:val="20"/>
          <w:szCs w:val="20"/>
        </w:rPr>
        <w:t>2 VSP. Místem pro předání a instalaci přístroje je místo určené nájemcem na adrese</w:t>
      </w:r>
      <w:r w:rsidRPr="002C32CE">
        <w:rPr>
          <w:rFonts w:ascii="Arial Narrow" w:hAnsi="Arial Narrow" w:cs="Arial"/>
          <w:sz w:val="20"/>
          <w:szCs w:val="20"/>
        </w:rPr>
        <w:t xml:space="preserve">: </w:t>
      </w:r>
    </w:p>
    <w:tbl>
      <w:tblPr>
        <w:tblStyle w:val="Mkatabulky"/>
        <w:tblW w:w="106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fl"/>
      </w:tblPr>
      <w:tblGrid>
        <w:gridCol w:w="10645"/>
      </w:tblGrid>
      <w:tr w:rsidR="00EF148B" w14:paraId="0AB38BE2" w14:textId="77777777" w:rsidTr="00290D00">
        <w:trPr>
          <w:trHeight w:val="60"/>
        </w:trPr>
        <w:tc>
          <w:tcPr>
            <w:tcW w:w="10645" w:type="dxa"/>
          </w:tcPr>
          <w:p w14:paraId="00B7152A" w14:textId="77777777" w:rsidR="00EF148B" w:rsidRPr="00EF0CF6" w:rsidRDefault="00EF148B" w:rsidP="00290D00">
            <w:pPr>
              <w:tabs>
                <w:tab w:val="left" w:pos="5812"/>
              </w:tabs>
              <w:rPr>
                <w:rFonts w:ascii="Arial Narrow" w:hAnsi="Arial Narrow" w:cs="Arial"/>
                <w:sz w:val="2"/>
                <w:szCs w:val="2"/>
              </w:rPr>
            </w:pPr>
          </w:p>
        </w:tc>
      </w:tr>
      <w:tr w:rsidR="00EF148B" w14:paraId="0C2B31F6" w14:textId="77777777" w:rsidTr="00290D00">
        <w:trPr>
          <w:trHeight w:val="262"/>
        </w:trPr>
        <w:tc>
          <w:tcPr>
            <w:tcW w:w="10645" w:type="dxa"/>
          </w:tcPr>
          <w:p w14:paraId="250A033E" w14:textId="77777777" w:rsidR="00EF148B" w:rsidRDefault="00EF148B" w:rsidP="00290D00">
            <w:pPr>
              <w:tabs>
                <w:tab w:val="left" w:pos="5812"/>
              </w:tabs>
              <w:rPr>
                <w:rFonts w:ascii="Arial Narrow" w:hAnsi="Arial Narrow" w:cs="Arial"/>
                <w:sz w:val="20"/>
                <w:szCs w:val="20"/>
              </w:rPr>
            </w:pPr>
            <w:r w:rsidRPr="005E79ED">
              <w:rPr>
                <w:rFonts w:ascii="Arial Narrow" w:hAnsi="Arial Narrow" w:cs="Arial"/>
                <w:sz w:val="20"/>
                <w:szCs w:val="20"/>
              </w:rPr>
              <w:t xml:space="preserve">Západočeská univerzita v </w:t>
            </w:r>
            <w:proofErr w:type="gramStart"/>
            <w:r w:rsidRPr="005E79ED">
              <w:rPr>
                <w:rFonts w:ascii="Arial Narrow" w:hAnsi="Arial Narrow" w:cs="Arial"/>
                <w:sz w:val="20"/>
                <w:szCs w:val="20"/>
              </w:rPr>
              <w:t>Plzni - Univerzitní</w:t>
            </w:r>
            <w:proofErr w:type="gramEnd"/>
            <w:r w:rsidRPr="005E79ED">
              <w:rPr>
                <w:rFonts w:ascii="Arial Narrow" w:hAnsi="Arial Narrow" w:cs="Arial"/>
                <w:sz w:val="20"/>
                <w:szCs w:val="20"/>
              </w:rPr>
              <w:t xml:space="preserve"> 2795/26, Plzeň</w:t>
            </w:r>
          </w:p>
        </w:tc>
      </w:tr>
    </w:tbl>
    <w:p w14:paraId="702870AF" w14:textId="77777777" w:rsidR="00EF148B" w:rsidRDefault="00EF148B" w:rsidP="00EF148B">
      <w:pPr>
        <w:autoSpaceDE w:val="0"/>
        <w:autoSpaceDN w:val="0"/>
        <w:adjustRightInd w:val="0"/>
        <w:jc w:val="both"/>
        <w:rPr>
          <w:rFonts w:ascii="Arial Narrow" w:hAnsi="Arial Narrow" w:cs="Arial"/>
          <w:b/>
          <w:sz w:val="20"/>
          <w:szCs w:val="20"/>
        </w:rPr>
      </w:pPr>
    </w:p>
    <w:p w14:paraId="5A77E89D" w14:textId="77777777" w:rsidR="00EF148B" w:rsidRPr="002B3B20" w:rsidRDefault="00EF148B" w:rsidP="00EF148B">
      <w:pPr>
        <w:tabs>
          <w:tab w:val="left" w:pos="9498"/>
          <w:tab w:val="left" w:pos="9923"/>
        </w:tabs>
        <w:rPr>
          <w:rFonts w:ascii="Arial Narrow" w:hAnsi="Arial Narrow" w:cs="Arial"/>
          <w:b/>
          <w:sz w:val="20"/>
          <w:szCs w:val="20"/>
        </w:rPr>
      </w:pPr>
      <w:r>
        <w:rPr>
          <w:rFonts w:ascii="Arial Narrow" w:hAnsi="Arial Narrow" w:cs="Arial"/>
          <w:b/>
          <w:sz w:val="20"/>
          <w:szCs w:val="20"/>
        </w:rPr>
        <w:t>5</w:t>
      </w:r>
      <w:r w:rsidRPr="002B3B20">
        <w:rPr>
          <w:rFonts w:ascii="Arial Narrow" w:hAnsi="Arial Narrow" w:cs="Arial"/>
          <w:b/>
          <w:sz w:val="20"/>
          <w:szCs w:val="20"/>
        </w:rPr>
        <w:t xml:space="preserve">. </w:t>
      </w:r>
      <w:r>
        <w:rPr>
          <w:rFonts w:ascii="Arial Narrow" w:hAnsi="Arial Narrow" w:cs="Arial"/>
          <w:b/>
          <w:sz w:val="20"/>
          <w:szCs w:val="20"/>
        </w:rPr>
        <w:t>Servis</w:t>
      </w:r>
    </w:p>
    <w:p w14:paraId="4523BB02" w14:textId="21F6ABAF" w:rsidR="00EF148B" w:rsidRDefault="00EF148B" w:rsidP="00EF148B">
      <w:pPr>
        <w:pStyle w:val="Zkladntext"/>
        <w:rPr>
          <w:rFonts w:ascii="Arial Narrow" w:hAnsi="Arial Narrow"/>
          <w:iCs/>
          <w:szCs w:val="24"/>
          <w:lang w:val="cs-CZ"/>
        </w:rPr>
      </w:pPr>
      <w:r>
        <w:rPr>
          <w:rFonts w:ascii="Arial Narrow" w:hAnsi="Arial Narrow"/>
          <w:iCs/>
          <w:szCs w:val="24"/>
          <w:lang w:val="cs-CZ"/>
        </w:rPr>
        <w:t>Nájemce</w:t>
      </w:r>
      <w:r w:rsidRPr="00485DDA">
        <w:rPr>
          <w:rFonts w:ascii="Arial Narrow" w:hAnsi="Arial Narrow"/>
          <w:iCs/>
          <w:szCs w:val="24"/>
          <w:lang w:val="cs-CZ"/>
        </w:rPr>
        <w:t xml:space="preserve"> </w:t>
      </w:r>
      <w:r>
        <w:rPr>
          <w:rFonts w:ascii="Arial Narrow" w:hAnsi="Arial Narrow"/>
          <w:iCs/>
          <w:szCs w:val="24"/>
          <w:lang w:val="cs-CZ"/>
        </w:rPr>
        <w:t xml:space="preserve">je povinen hlásit veškeré servisní poruchy na e-mail x nebo telefon </w:t>
      </w:r>
      <w:r w:rsidRPr="00866133">
        <w:rPr>
          <w:rFonts w:ascii="Arial Narrow" w:hAnsi="Arial Narrow"/>
          <w:iCs/>
          <w:szCs w:val="24"/>
          <w:lang w:val="cs-CZ"/>
        </w:rPr>
        <w:t>+</w:t>
      </w:r>
      <w:r>
        <w:rPr>
          <w:rFonts w:ascii="Arial Narrow" w:hAnsi="Arial Narrow"/>
          <w:iCs/>
          <w:szCs w:val="24"/>
          <w:lang w:val="cs-CZ"/>
        </w:rPr>
        <w:t>x</w:t>
      </w:r>
    </w:p>
    <w:p w14:paraId="06CA0BC1" w14:textId="77777777" w:rsidR="00EF148B" w:rsidRDefault="00EF148B" w:rsidP="00EF148B">
      <w:pPr>
        <w:pStyle w:val="Zkladntext"/>
        <w:rPr>
          <w:rFonts w:ascii="Arial Narrow" w:hAnsi="Arial Narrow"/>
          <w:iCs/>
          <w:szCs w:val="24"/>
          <w:lang w:val="cs-CZ"/>
        </w:rPr>
      </w:pPr>
    </w:p>
    <w:p w14:paraId="10319E4B" w14:textId="77777777" w:rsidR="00EF148B" w:rsidRPr="000759D5" w:rsidRDefault="00EF148B" w:rsidP="00EF148B">
      <w:pPr>
        <w:pStyle w:val="Zkladntext"/>
        <w:rPr>
          <w:rFonts w:ascii="Arial Narrow" w:hAnsi="Arial Narrow"/>
          <w:b/>
          <w:bCs/>
          <w:iCs/>
          <w:szCs w:val="24"/>
          <w:lang w:val="cs-CZ"/>
        </w:rPr>
      </w:pPr>
      <w:r>
        <w:rPr>
          <w:rFonts w:ascii="Arial Narrow" w:hAnsi="Arial Narrow"/>
          <w:b/>
          <w:bCs/>
          <w:iCs/>
          <w:szCs w:val="24"/>
          <w:lang w:val="cs-CZ"/>
        </w:rPr>
        <w:t xml:space="preserve">6. </w:t>
      </w:r>
      <w:r w:rsidRPr="000759D5">
        <w:rPr>
          <w:rFonts w:ascii="Arial Narrow" w:hAnsi="Arial Narrow"/>
          <w:b/>
          <w:bCs/>
          <w:iCs/>
          <w:szCs w:val="24"/>
          <w:lang w:val="cs-CZ"/>
        </w:rPr>
        <w:t xml:space="preserve">Dodávky </w:t>
      </w:r>
      <w:proofErr w:type="spellStart"/>
      <w:r w:rsidRPr="000759D5">
        <w:rPr>
          <w:rFonts w:ascii="Arial Narrow" w:hAnsi="Arial Narrow"/>
          <w:b/>
          <w:bCs/>
          <w:iCs/>
          <w:szCs w:val="24"/>
          <w:lang w:val="cs-CZ"/>
        </w:rPr>
        <w:t>barelové</w:t>
      </w:r>
      <w:proofErr w:type="spellEnd"/>
      <w:r w:rsidRPr="000759D5">
        <w:rPr>
          <w:rFonts w:ascii="Arial Narrow" w:hAnsi="Arial Narrow"/>
          <w:b/>
          <w:bCs/>
          <w:iCs/>
          <w:szCs w:val="24"/>
          <w:lang w:val="cs-CZ"/>
        </w:rPr>
        <w:t xml:space="preserve"> vody</w:t>
      </w:r>
    </w:p>
    <w:p w14:paraId="5A92590B" w14:textId="77777777" w:rsidR="00EF148B" w:rsidRDefault="00EF148B" w:rsidP="00EF148B">
      <w:pPr>
        <w:pStyle w:val="Zkladntext"/>
        <w:rPr>
          <w:rFonts w:ascii="Arial Narrow" w:hAnsi="Arial Narrow"/>
          <w:lang w:val="cs-CZ"/>
        </w:rPr>
      </w:pPr>
      <w:r w:rsidRPr="1A4BDBE1">
        <w:rPr>
          <w:rFonts w:ascii="Arial Narrow" w:hAnsi="Arial Narrow"/>
          <w:lang w:val="cs-CZ"/>
        </w:rPr>
        <w:t xml:space="preserve">Dodávky </w:t>
      </w:r>
      <w:proofErr w:type="spellStart"/>
      <w:r w:rsidRPr="1A4BDBE1">
        <w:rPr>
          <w:rFonts w:ascii="Arial Narrow" w:hAnsi="Arial Narrow"/>
          <w:lang w:val="cs-CZ"/>
        </w:rPr>
        <w:t>barelové</w:t>
      </w:r>
      <w:proofErr w:type="spellEnd"/>
      <w:r w:rsidRPr="1A4BDBE1">
        <w:rPr>
          <w:rFonts w:ascii="Arial Narrow" w:hAnsi="Arial Narrow"/>
          <w:lang w:val="cs-CZ"/>
        </w:rPr>
        <w:t xml:space="preserve"> vody jsou zajišťovány subdodavatelem poskytovatele, pokud poskytovatel neurčí jinak. Rozvozy a reakční doba se řídí rozvozovým plánem subdodavatele.</w:t>
      </w:r>
      <w:r>
        <w:rPr>
          <w:rFonts w:ascii="Arial Narrow" w:hAnsi="Arial Narrow"/>
          <w:lang w:val="cs-CZ"/>
        </w:rPr>
        <w:t xml:space="preserve"> </w:t>
      </w:r>
      <w:r w:rsidRPr="1A4BDBE1">
        <w:rPr>
          <w:rFonts w:ascii="Arial Narrow" w:hAnsi="Arial Narrow"/>
          <w:lang w:val="cs-CZ"/>
        </w:rPr>
        <w:t xml:space="preserve">Poskytovatel má právo oznamovacím e-mailem subdodavatele jednorázově změnit. Minimální závoz je sjednán na </w:t>
      </w:r>
      <w:r>
        <w:rPr>
          <w:rFonts w:ascii="Arial Narrow" w:hAnsi="Arial Narrow"/>
          <w:lang w:val="cs-CZ"/>
        </w:rPr>
        <w:t>4</w:t>
      </w:r>
      <w:r w:rsidRPr="1A4BDBE1">
        <w:rPr>
          <w:rFonts w:ascii="Arial Narrow" w:hAnsi="Arial Narrow"/>
          <w:lang w:val="cs-CZ"/>
        </w:rPr>
        <w:t xml:space="preserve"> ks 18,9l </w:t>
      </w:r>
      <w:proofErr w:type="spellStart"/>
      <w:r w:rsidRPr="1A4BDBE1">
        <w:rPr>
          <w:rFonts w:ascii="Arial Narrow" w:hAnsi="Arial Narrow"/>
          <w:lang w:val="cs-CZ"/>
        </w:rPr>
        <w:t>barelové</w:t>
      </w:r>
      <w:proofErr w:type="spellEnd"/>
      <w:r w:rsidRPr="1A4BDBE1">
        <w:rPr>
          <w:rFonts w:ascii="Arial Narrow" w:hAnsi="Arial Narrow"/>
          <w:lang w:val="cs-CZ"/>
        </w:rPr>
        <w:t xml:space="preserve"> vody. Telefon na objednávky </w:t>
      </w:r>
      <w:proofErr w:type="spellStart"/>
      <w:r w:rsidRPr="1A4BDBE1">
        <w:rPr>
          <w:rFonts w:ascii="Arial Narrow" w:hAnsi="Arial Narrow"/>
          <w:lang w:val="cs-CZ"/>
        </w:rPr>
        <w:t>barelové</w:t>
      </w:r>
      <w:proofErr w:type="spellEnd"/>
      <w:r w:rsidRPr="1A4BDBE1">
        <w:rPr>
          <w:rFonts w:ascii="Arial Narrow" w:hAnsi="Arial Narrow"/>
          <w:lang w:val="cs-CZ"/>
        </w:rPr>
        <w:t xml:space="preserve"> vody: </w:t>
      </w:r>
      <w:r w:rsidRPr="004A4688">
        <w:rPr>
          <w:rFonts w:ascii="Arial Narrow" w:hAnsi="Arial Narrow"/>
          <w:lang w:val="cs-CZ"/>
        </w:rPr>
        <w:t>844 844</w:t>
      </w:r>
      <w:r w:rsidRPr="3191D196">
        <w:rPr>
          <w:rFonts w:ascii="Arial Narrow" w:hAnsi="Arial Narrow"/>
          <w:lang w:val="cs-CZ"/>
        </w:rPr>
        <w:t> </w:t>
      </w:r>
      <w:r w:rsidRPr="004A4688">
        <w:rPr>
          <w:rFonts w:ascii="Arial Narrow" w:hAnsi="Arial Narrow"/>
          <w:lang w:val="cs-CZ"/>
        </w:rPr>
        <w:t>444</w:t>
      </w:r>
      <w:r w:rsidRPr="3191D196">
        <w:rPr>
          <w:rFonts w:ascii="Arial Narrow" w:hAnsi="Arial Narrow"/>
          <w:lang w:val="cs-CZ"/>
        </w:rPr>
        <w:t xml:space="preserve">, objednávku lze provést i na </w:t>
      </w:r>
      <w:r w:rsidRPr="00B41915">
        <w:rPr>
          <w:rFonts w:ascii="Arial Narrow" w:hAnsi="Arial Narrow"/>
          <w:lang w:val="cs-CZ"/>
        </w:rPr>
        <w:t xml:space="preserve">stránkách </w:t>
      </w:r>
      <w:r w:rsidRPr="00676B06">
        <w:rPr>
          <w:rFonts w:ascii="Arial Narrow" w:hAnsi="Arial Narrow"/>
          <w:lang w:val="cs-CZ"/>
        </w:rPr>
        <w:t>www.crystalis.cz</w:t>
      </w:r>
      <w:r>
        <w:rPr>
          <w:rFonts w:ascii="Arial Narrow" w:hAnsi="Arial Narrow"/>
          <w:lang w:val="cs-CZ"/>
        </w:rPr>
        <w:t xml:space="preserve">. </w:t>
      </w:r>
      <w:r w:rsidRPr="00895F50">
        <w:rPr>
          <w:rFonts w:ascii="Arial Narrow" w:hAnsi="Arial Narrow"/>
          <w:lang w:val="cs-CZ"/>
        </w:rPr>
        <w:t>Vratné obaly musí být vráceny v odpovídajícím stavu s přihlédnutím k běžnému opotřebení.</w:t>
      </w:r>
      <w:r>
        <w:rPr>
          <w:rFonts w:ascii="Arial Narrow" w:hAnsi="Arial Narrow"/>
          <w:lang w:val="cs-CZ"/>
        </w:rPr>
        <w:t xml:space="preserve"> </w:t>
      </w:r>
      <w:r w:rsidRPr="00895F50">
        <w:rPr>
          <w:rFonts w:ascii="Arial Narrow" w:hAnsi="Arial Narrow"/>
          <w:lang w:val="cs-CZ"/>
        </w:rPr>
        <w:t>Pokud nájemce vrátí vratné obaly poškozené nad tento rámec, znečištěné cizími látkami, předměty, nebo bez ochranné převlečné zátky (bezpečnostní uzávěr obalu), je poskytovatel oprávněn fakturovat jejich náhradu ihned po vrácení, dle aktuálního platného ceníku.</w:t>
      </w:r>
      <w:r>
        <w:rPr>
          <w:rFonts w:ascii="Arial Narrow" w:hAnsi="Arial Narrow"/>
          <w:lang w:val="cs-CZ"/>
        </w:rPr>
        <w:t xml:space="preserve"> </w:t>
      </w:r>
      <w:r w:rsidRPr="3191D196">
        <w:rPr>
          <w:rFonts w:ascii="Arial Narrow" w:hAnsi="Arial Narrow"/>
          <w:lang w:val="cs-CZ"/>
        </w:rPr>
        <w:t xml:space="preserve">Pokud si zákazník objedná produkt „BWC balíček“, je jeho obsahem i) pronájem BWC přístroje, </w:t>
      </w:r>
      <w:proofErr w:type="spellStart"/>
      <w:r w:rsidRPr="3191D196">
        <w:rPr>
          <w:rFonts w:ascii="Arial Narrow" w:hAnsi="Arial Narrow"/>
          <w:lang w:val="cs-CZ"/>
        </w:rPr>
        <w:t>ii</w:t>
      </w:r>
      <w:proofErr w:type="spellEnd"/>
      <w:r w:rsidRPr="3191D196">
        <w:rPr>
          <w:rFonts w:ascii="Arial Narrow" w:hAnsi="Arial Narrow"/>
          <w:lang w:val="cs-CZ"/>
        </w:rPr>
        <w:t>) automatická dodávka barelů v počtu 4,</w:t>
      </w:r>
      <w:r>
        <w:rPr>
          <w:rFonts w:ascii="Arial Narrow" w:hAnsi="Arial Narrow"/>
          <w:lang w:val="cs-CZ"/>
        </w:rPr>
        <w:t xml:space="preserve"> </w:t>
      </w:r>
      <w:r w:rsidRPr="3191D196">
        <w:rPr>
          <w:rFonts w:ascii="Arial Narrow" w:hAnsi="Arial Narrow"/>
          <w:lang w:val="cs-CZ"/>
        </w:rPr>
        <w:t xml:space="preserve">6 nebo 8 (uvedeno v názvu balíčku) a také </w:t>
      </w:r>
      <w:proofErr w:type="spellStart"/>
      <w:r w:rsidRPr="3191D196">
        <w:rPr>
          <w:rFonts w:ascii="Arial Narrow" w:hAnsi="Arial Narrow"/>
          <w:lang w:val="cs-CZ"/>
        </w:rPr>
        <w:t>iii</w:t>
      </w:r>
      <w:proofErr w:type="spellEnd"/>
      <w:r w:rsidRPr="3191D196">
        <w:rPr>
          <w:rFonts w:ascii="Arial Narrow" w:hAnsi="Arial Narrow"/>
          <w:lang w:val="cs-CZ"/>
        </w:rPr>
        <w:t>) sanitace přístroje každé 3 měsíce. V samotném nájmu BWC přístroje není obsažena cena čtvrtletní sanitace a účtuje se zvlášť.</w:t>
      </w:r>
    </w:p>
    <w:p w14:paraId="3B6EE4DF" w14:textId="77777777" w:rsidR="00EF148B" w:rsidRDefault="00EF148B" w:rsidP="00EF148B">
      <w:pPr>
        <w:pStyle w:val="Zkladntext"/>
        <w:rPr>
          <w:rFonts w:ascii="Arial Narrow" w:hAnsi="Arial Narrow"/>
          <w:iCs/>
          <w:szCs w:val="24"/>
          <w:lang w:val="cs-CZ"/>
        </w:rPr>
      </w:pPr>
    </w:p>
    <w:p w14:paraId="284F0BBD" w14:textId="77777777" w:rsidR="00EF148B" w:rsidRPr="002B3B20" w:rsidRDefault="00EF148B" w:rsidP="00EF148B">
      <w:pPr>
        <w:tabs>
          <w:tab w:val="left" w:pos="10206"/>
        </w:tabs>
        <w:rPr>
          <w:rFonts w:ascii="Arial Narrow" w:hAnsi="Arial Narrow" w:cs="Arial"/>
          <w:b/>
          <w:sz w:val="20"/>
          <w:szCs w:val="20"/>
        </w:rPr>
      </w:pPr>
      <w:bookmarkStart w:id="2" w:name="_Hlk117584090"/>
      <w:r>
        <w:rPr>
          <w:rFonts w:ascii="Arial Narrow" w:hAnsi="Arial Narrow" w:cs="Arial"/>
          <w:b/>
          <w:sz w:val="20"/>
          <w:szCs w:val="20"/>
        </w:rPr>
        <w:t>7</w:t>
      </w:r>
      <w:r w:rsidRPr="002B3B20">
        <w:rPr>
          <w:rFonts w:ascii="Arial Narrow" w:hAnsi="Arial Narrow" w:cs="Arial"/>
          <w:b/>
          <w:sz w:val="20"/>
          <w:szCs w:val="20"/>
        </w:rPr>
        <w:t>. Závěrečná ustanovení</w:t>
      </w:r>
      <w:r>
        <w:rPr>
          <w:rFonts w:ascii="Arial Narrow" w:hAnsi="Arial Narrow" w:cs="Arial"/>
          <w:b/>
          <w:sz w:val="20"/>
          <w:szCs w:val="20"/>
        </w:rPr>
        <w:t xml:space="preserve"> a ujednání</w:t>
      </w:r>
    </w:p>
    <w:p w14:paraId="7B822B7F" w14:textId="77777777" w:rsidR="00EF148B" w:rsidRDefault="00EF148B" w:rsidP="00EF148B">
      <w:pPr>
        <w:pStyle w:val="Zkladntext"/>
        <w:jc w:val="left"/>
        <w:rPr>
          <w:rFonts w:ascii="Arial Narrow" w:hAnsi="Arial Narrow"/>
          <w:iCs/>
          <w:szCs w:val="24"/>
          <w:lang w:val="cs-CZ"/>
        </w:rPr>
      </w:pPr>
      <w:bookmarkStart w:id="3" w:name="_Hlk104231094"/>
      <w:bookmarkEnd w:id="2"/>
      <w:r>
        <w:rPr>
          <w:rFonts w:ascii="Arial Narrow" w:hAnsi="Arial Narrow"/>
          <w:iCs/>
          <w:szCs w:val="24"/>
          <w:lang w:val="cs-CZ"/>
        </w:rPr>
        <w:t xml:space="preserve">Smluvní strany se dohodly, že za měsíce červenec a srpen, tedy za období letních prázdnin se nájemné po dobu platnosti této smlouvy nebude fakturovat. Poskytovatel bere na vědomí, že nájemce je subjektem povinným uveřejňovat smlouvy dle </w:t>
      </w:r>
      <w:r>
        <w:rPr>
          <w:rFonts w:ascii="Arial Narrow" w:hAnsi="Arial Narrow"/>
          <w:iCs/>
          <w:szCs w:val="24"/>
          <w:lang w:val="cs-CZ"/>
        </w:rPr>
        <w:lastRenderedPageBreak/>
        <w:t>zákona č. 340/2015 Sb., a pokud tato smlouva splňuje podmínky pro uveřejnění dané zákonem, nájemce tuto smlouvu uveřejní v registru smluv.</w:t>
      </w:r>
    </w:p>
    <w:p w14:paraId="4BCB9F2C" w14:textId="77777777" w:rsidR="00EF148B" w:rsidRDefault="00EF148B" w:rsidP="00EF148B">
      <w:pPr>
        <w:pStyle w:val="Zkladntext"/>
        <w:jc w:val="left"/>
        <w:rPr>
          <w:rFonts w:ascii="Arial Narrow" w:hAnsi="Arial Narrow"/>
          <w:iCs/>
          <w:szCs w:val="24"/>
          <w:lang w:val="cs-CZ"/>
        </w:rPr>
      </w:pPr>
      <w:r>
        <w:rPr>
          <w:rFonts w:ascii="Arial Narrow" w:hAnsi="Arial Narrow"/>
          <w:iCs/>
          <w:szCs w:val="24"/>
          <w:lang w:val="cs-CZ"/>
        </w:rPr>
        <w:t xml:space="preserve">Smluvní strany se dohodly na změně této věty z předposledního odstavce </w:t>
      </w:r>
      <w:r w:rsidRPr="00DD5E99">
        <w:rPr>
          <w:rFonts w:ascii="Arial Narrow" w:hAnsi="Arial Narrow"/>
          <w:iCs/>
          <w:szCs w:val="24"/>
          <w:lang w:val="cs-CZ"/>
        </w:rPr>
        <w:t>§ 3</w:t>
      </w:r>
      <w:r>
        <w:rPr>
          <w:rFonts w:ascii="Arial Narrow" w:hAnsi="Arial Narrow"/>
          <w:iCs/>
          <w:szCs w:val="24"/>
          <w:lang w:val="cs-CZ"/>
        </w:rPr>
        <w:t xml:space="preserve"> ve VSP: Nenahrazuje se nepřímá škoda, ušlý zisk ani škoda ve výši převyšující škodu, jejíž výši mohla povinná strana v době uzavření této smlouvy předvídat, a to i s ohledem na obvyklý běh událostí při rozumném, pečlivém, proaktivním a odborném počínání poškozené strany. Nenahrazuje se ani škoda na věci způsobená nájemci vadou přístroje v částce nepřevyšující částku vypočtenou z 300 EUR kursem devizového trhu vyhlášeným Českou národní bankou v den, v němž škoda vznikla; není-li tento den znám, pak v den, kdy byla škoda zjištěna. </w:t>
      </w:r>
    </w:p>
    <w:p w14:paraId="5DA63486" w14:textId="77777777" w:rsidR="00EF148B" w:rsidRDefault="00EF148B" w:rsidP="00EF148B">
      <w:pPr>
        <w:pStyle w:val="Zkladntext"/>
        <w:jc w:val="left"/>
        <w:rPr>
          <w:rFonts w:ascii="Arial Narrow" w:hAnsi="Arial Narrow"/>
          <w:iCs/>
          <w:szCs w:val="24"/>
          <w:lang w:val="cs-CZ"/>
        </w:rPr>
      </w:pPr>
      <w:r>
        <w:rPr>
          <w:rFonts w:ascii="Arial Narrow" w:hAnsi="Arial Narrow"/>
          <w:iCs/>
          <w:szCs w:val="24"/>
          <w:lang w:val="cs-CZ"/>
        </w:rPr>
        <w:t xml:space="preserve">Poskytovatel se zavazuje nastoupit k servisu do dvou pracovních dnů od okamžiku řádného nahlášení dle této smlouvy. V případě </w:t>
      </w:r>
      <w:proofErr w:type="spellStart"/>
      <w:r>
        <w:rPr>
          <w:rFonts w:ascii="Arial Narrow" w:hAnsi="Arial Narrow"/>
          <w:iCs/>
          <w:szCs w:val="24"/>
          <w:lang w:val="cs-CZ"/>
        </w:rPr>
        <w:t>neopravitelnosti</w:t>
      </w:r>
      <w:proofErr w:type="spellEnd"/>
      <w:r>
        <w:rPr>
          <w:rFonts w:ascii="Arial Narrow" w:hAnsi="Arial Narrow"/>
          <w:iCs/>
          <w:szCs w:val="24"/>
          <w:lang w:val="cs-CZ"/>
        </w:rPr>
        <w:t xml:space="preserve"> na místě dodá poskytovatel nejpozději do konce následujícího pracovního dne náhradní přístroj.</w:t>
      </w:r>
    </w:p>
    <w:p w14:paraId="4C39D4D7" w14:textId="77777777" w:rsidR="00EF148B" w:rsidRPr="002B3B20" w:rsidRDefault="00EF148B" w:rsidP="00EF148B">
      <w:pPr>
        <w:pStyle w:val="Zkladntext"/>
        <w:jc w:val="left"/>
        <w:rPr>
          <w:rFonts w:ascii="Arial Narrow" w:hAnsi="Arial Narrow" w:cs="Arial"/>
          <w:lang w:val="cs-CZ"/>
        </w:rPr>
      </w:pPr>
      <w:r>
        <w:rPr>
          <w:rFonts w:ascii="Arial Narrow" w:hAnsi="Arial Narrow"/>
          <w:iCs/>
          <w:szCs w:val="24"/>
          <w:lang w:val="cs-CZ"/>
        </w:rPr>
        <w:t xml:space="preserve">Nedílnou součástí této smlouvy jsou Všeobecné smluvní podmínky společnosti </w:t>
      </w:r>
      <w:proofErr w:type="spellStart"/>
      <w:r>
        <w:rPr>
          <w:rFonts w:ascii="Arial Narrow" w:hAnsi="Arial Narrow"/>
          <w:iCs/>
          <w:szCs w:val="24"/>
          <w:lang w:val="cs-CZ"/>
        </w:rPr>
        <w:t>Culligan</w:t>
      </w:r>
      <w:proofErr w:type="spellEnd"/>
      <w:r>
        <w:rPr>
          <w:rFonts w:ascii="Arial Narrow" w:hAnsi="Arial Narrow"/>
          <w:iCs/>
          <w:szCs w:val="24"/>
          <w:lang w:val="cs-CZ"/>
        </w:rPr>
        <w:t xml:space="preserve"> </w:t>
      </w:r>
      <w:proofErr w:type="spellStart"/>
      <w:r>
        <w:rPr>
          <w:rFonts w:ascii="Arial Narrow" w:hAnsi="Arial Narrow"/>
          <w:iCs/>
          <w:szCs w:val="24"/>
          <w:lang w:val="cs-CZ"/>
        </w:rPr>
        <w:t>Water</w:t>
      </w:r>
      <w:proofErr w:type="spellEnd"/>
      <w:r>
        <w:rPr>
          <w:rFonts w:ascii="Arial Narrow" w:hAnsi="Arial Narrow"/>
          <w:iCs/>
          <w:szCs w:val="24"/>
          <w:lang w:val="cs-CZ"/>
        </w:rPr>
        <w:t xml:space="preserve"> Czech s.r.o. ke smlouvám o pronájmu přístrojů a poskytování služeb POU a BWC, (dále jen „VSP“) viz. příloha č. 1 ke smlouvě. V případě, že podmínky stanovené touto smlouvou jsou odlišné od podmínek stanovených v těchto VSP, mají ujednání této smlouvy přednost před podmínkami obsaženými v těchto VSP.</w:t>
      </w:r>
      <w:bookmarkEnd w:id="3"/>
    </w:p>
    <w:p w14:paraId="61A725FA" w14:textId="77777777" w:rsidR="00EF148B" w:rsidRDefault="00EF148B" w:rsidP="00EF148B">
      <w:pPr>
        <w:pStyle w:val="Zhlav"/>
        <w:jc w:val="both"/>
        <w:rPr>
          <w:rFonts w:ascii="Arial Narrow" w:hAnsi="Arial Narrow" w:cs="Arial"/>
          <w:lang w:val="cs-CZ"/>
        </w:rPr>
      </w:pPr>
      <w:r w:rsidRPr="00D253EE">
        <w:rPr>
          <w:rFonts w:ascii="Arial Narrow" w:hAnsi="Arial Narrow" w:cs="Arial"/>
          <w:lang w:val="cs-CZ"/>
        </w:rPr>
        <w:t xml:space="preserve">Tato smlouva může být uzavřena, změněna či ukončena pouze písemně. Písemná forma je v případě uzavření či měnění této smlouvy zachována i v případě, že si smluvní strany navzájem e-mailem zašlou </w:t>
      </w:r>
      <w:proofErr w:type="spellStart"/>
      <w:r w:rsidRPr="00D253EE">
        <w:rPr>
          <w:rFonts w:ascii="Arial Narrow" w:hAnsi="Arial Narrow" w:cs="Arial"/>
          <w:lang w:val="cs-CZ"/>
        </w:rPr>
        <w:t>scany</w:t>
      </w:r>
      <w:proofErr w:type="spellEnd"/>
      <w:r w:rsidRPr="00D253EE">
        <w:rPr>
          <w:rFonts w:ascii="Arial Narrow" w:hAnsi="Arial Narrow" w:cs="Arial"/>
          <w:lang w:val="cs-CZ"/>
        </w:rPr>
        <w:t xml:space="preserve"> jimi podepsaných stejnopisů takové listiny. Smluvní strany se dohodly, že tuto smlouvu a případné dohody tuto smlouvu měnící či ukončující lze podepsat i elektronicky, a to prostřednictvím certifikované služby vytvářející důvěru ve smyslu nařízení Evropského parlamentu a Rady (EU) č. 910/2014 ze dne 23.7.2014, o elektronické identifikaci a službách vytvářejících důvěru pro elektronické transakce na vnitřním trhu (</w:t>
      </w:r>
      <w:proofErr w:type="spellStart"/>
      <w:r w:rsidRPr="00D253EE">
        <w:rPr>
          <w:rFonts w:ascii="Arial Narrow" w:hAnsi="Arial Narrow" w:cs="Arial"/>
          <w:lang w:val="cs-CZ"/>
        </w:rPr>
        <w:t>eIDAS</w:t>
      </w:r>
      <w:proofErr w:type="spellEnd"/>
      <w:r w:rsidRPr="00D253EE">
        <w:rPr>
          <w:rFonts w:ascii="Arial Narrow" w:hAnsi="Arial Narrow" w:cs="Arial"/>
          <w:lang w:val="cs-CZ"/>
        </w:rPr>
        <w:t>) či jiným přísnějším způsobem. Změnu místa či termínu plnění</w:t>
      </w:r>
      <w:r>
        <w:rPr>
          <w:rFonts w:ascii="Arial Narrow" w:hAnsi="Arial Narrow" w:cs="Arial"/>
          <w:lang w:val="cs-CZ"/>
        </w:rPr>
        <w:t xml:space="preserve"> nebo objednávku příslušenství</w:t>
      </w:r>
      <w:r w:rsidRPr="00D253EE">
        <w:rPr>
          <w:rFonts w:ascii="Arial Narrow" w:hAnsi="Arial Narrow" w:cs="Arial"/>
          <w:lang w:val="cs-CZ"/>
        </w:rPr>
        <w:t xml:space="preserve"> lze sjednat i jen prostřednictvím e-mailové komunikace.</w:t>
      </w:r>
    </w:p>
    <w:p w14:paraId="6468DAE9" w14:textId="77777777" w:rsidR="00EF148B" w:rsidRPr="001B3BE2" w:rsidRDefault="00EF148B" w:rsidP="00EF148B">
      <w:pPr>
        <w:pStyle w:val="Zhlav"/>
        <w:jc w:val="both"/>
        <w:rPr>
          <w:rFonts w:ascii="Arial Narrow" w:hAnsi="Arial Narrow" w:cs="Arial"/>
          <w:bCs/>
          <w:iCs/>
          <w:lang w:val="cs-CZ"/>
        </w:rPr>
      </w:pPr>
      <w:r w:rsidRPr="00916B78">
        <w:rPr>
          <w:rFonts w:ascii="Arial Narrow" w:hAnsi="Arial Narrow" w:cs="Arial"/>
          <w:bCs/>
          <w:iCs/>
          <w:lang w:val="cs-CZ"/>
        </w:rPr>
        <w:t xml:space="preserve">Obě smluvní strany ve smyslu </w:t>
      </w:r>
      <w:proofErr w:type="spellStart"/>
      <w:r w:rsidRPr="00916B78">
        <w:rPr>
          <w:rFonts w:ascii="Arial Narrow" w:hAnsi="Arial Narrow" w:cs="Arial"/>
          <w:bCs/>
          <w:iCs/>
          <w:lang w:val="cs-CZ"/>
        </w:rPr>
        <w:t>ust</w:t>
      </w:r>
      <w:proofErr w:type="spellEnd"/>
      <w:r w:rsidRPr="00916B78">
        <w:rPr>
          <w:rFonts w:ascii="Arial Narrow" w:hAnsi="Arial Narrow" w:cs="Arial"/>
          <w:bCs/>
          <w:iCs/>
          <w:lang w:val="cs-CZ"/>
        </w:rPr>
        <w:t xml:space="preserve">. § 1765 odst. 2 Občanského zákoníku </w:t>
      </w:r>
      <w:r w:rsidRPr="00170CC1">
        <w:rPr>
          <w:rFonts w:ascii="Arial Narrow" w:hAnsi="Arial Narrow" w:cs="Arial"/>
          <w:bCs/>
          <w:iCs/>
          <w:lang w:val="cs-CZ"/>
        </w:rPr>
        <w:t xml:space="preserve">berou na sebe riziko </w:t>
      </w:r>
      <w:r w:rsidRPr="00DC26FC">
        <w:rPr>
          <w:rFonts w:ascii="Arial Narrow" w:hAnsi="Arial Narrow" w:cs="Arial"/>
          <w:bCs/>
          <w:iCs/>
          <w:lang w:val="cs-CZ"/>
        </w:rPr>
        <w:t>změny okolností</w:t>
      </w:r>
      <w:r w:rsidRPr="00D853E6">
        <w:rPr>
          <w:rFonts w:ascii="Arial Narrow" w:hAnsi="Arial Narrow" w:cs="Arial"/>
          <w:bCs/>
          <w:iCs/>
          <w:lang w:val="cs-CZ"/>
        </w:rPr>
        <w:t>, tj. v případě změny okolností, za nichž byla tato smlouva uzavřena, nelze požadovat obnovení jednání o smlouvě.</w:t>
      </w:r>
    </w:p>
    <w:p w14:paraId="25A2F67C" w14:textId="77777777" w:rsidR="00EF148B" w:rsidRPr="001B3BE2" w:rsidRDefault="00EF148B" w:rsidP="00EF148B">
      <w:pPr>
        <w:pStyle w:val="Zhlav"/>
        <w:jc w:val="both"/>
        <w:rPr>
          <w:rFonts w:ascii="Arial Narrow" w:hAnsi="Arial Narrow" w:cs="Arial"/>
          <w:bCs/>
          <w:iCs/>
          <w:lang w:val="cs-CZ"/>
        </w:rPr>
      </w:pPr>
      <w:r w:rsidRPr="001B3BE2">
        <w:rPr>
          <w:rFonts w:ascii="Arial Narrow" w:hAnsi="Arial Narrow" w:cs="Arial"/>
          <w:bCs/>
          <w:iCs/>
          <w:lang w:val="cs-CZ"/>
        </w:rPr>
        <w:t>Tato smlouva se řídí právním řádem České republiky</w:t>
      </w:r>
      <w:r>
        <w:rPr>
          <w:rFonts w:ascii="Arial Narrow" w:hAnsi="Arial Narrow" w:cs="Arial"/>
          <w:bCs/>
          <w:iCs/>
          <w:lang w:val="cs-CZ"/>
        </w:rPr>
        <w:t>.</w:t>
      </w:r>
      <w:r w:rsidRPr="001B3BE2">
        <w:rPr>
          <w:rFonts w:ascii="Arial Narrow" w:hAnsi="Arial Narrow" w:cs="Arial"/>
          <w:bCs/>
          <w:iCs/>
          <w:lang w:val="cs-CZ"/>
        </w:rPr>
        <w:t xml:space="preserve"> Práva a povinnosti neupravené smlouvou se řídí ustanoveními příslušných právních předpisů, zejména zákonem č. 89/2012 Sb., občanský zákoník.</w:t>
      </w:r>
    </w:p>
    <w:p w14:paraId="77D6C4B7" w14:textId="77777777" w:rsidR="00EF148B" w:rsidRPr="00916B78" w:rsidRDefault="00EF148B" w:rsidP="00EF148B">
      <w:pPr>
        <w:pStyle w:val="Zhlav"/>
        <w:jc w:val="both"/>
        <w:rPr>
          <w:rFonts w:ascii="Arial Narrow" w:hAnsi="Arial Narrow" w:cs="Arial"/>
          <w:bCs/>
          <w:iCs/>
          <w:lang w:val="cs-CZ"/>
        </w:rPr>
      </w:pPr>
      <w:r w:rsidRPr="001B3BE2">
        <w:rPr>
          <w:rFonts w:ascii="Arial Narrow" w:hAnsi="Arial Narrow" w:cs="Arial"/>
          <w:bCs/>
          <w:iCs/>
          <w:lang w:val="cs-CZ"/>
        </w:rPr>
        <w:t>Spory smluvních stran vznikající ze smlouvy nebo v souvislosti s ní budou řešeny před příslušnými obecnými soudy České republiky.</w:t>
      </w:r>
    </w:p>
    <w:p w14:paraId="0545A03D" w14:textId="77777777" w:rsidR="00EF148B" w:rsidRPr="00170CC1" w:rsidRDefault="00EF148B" w:rsidP="00EF148B">
      <w:pPr>
        <w:pStyle w:val="Zhlav"/>
        <w:jc w:val="both"/>
        <w:rPr>
          <w:rFonts w:ascii="Arial Narrow" w:hAnsi="Arial Narrow" w:cs="Arial"/>
          <w:lang w:val="cs-CZ"/>
        </w:rPr>
      </w:pPr>
      <w:r w:rsidRPr="00170CC1">
        <w:rPr>
          <w:rFonts w:ascii="Arial Narrow" w:hAnsi="Arial Narrow" w:cs="Arial"/>
          <w:bCs/>
          <w:iCs/>
          <w:lang w:val="cs-CZ"/>
        </w:rPr>
        <w:t xml:space="preserve">Zástupci smluvních stran prohlašují, že jsou plně způsobilí k právním </w:t>
      </w:r>
      <w:r w:rsidRPr="00DC26FC">
        <w:rPr>
          <w:rFonts w:ascii="Arial Narrow" w:hAnsi="Arial Narrow" w:cs="Arial"/>
          <w:bCs/>
          <w:iCs/>
          <w:lang w:val="cs-CZ"/>
        </w:rPr>
        <w:t>jednáním</w:t>
      </w:r>
      <w:r w:rsidRPr="00D853E6">
        <w:rPr>
          <w:rFonts w:ascii="Arial Narrow" w:hAnsi="Arial Narrow" w:cs="Arial"/>
          <w:bCs/>
          <w:iCs/>
          <w:lang w:val="cs-CZ"/>
        </w:rPr>
        <w:t xml:space="preserve">, že si tuto smlouvu a celé </w:t>
      </w:r>
      <w:r>
        <w:rPr>
          <w:rFonts w:ascii="Arial Narrow" w:hAnsi="Arial Narrow" w:cs="Arial"/>
          <w:bCs/>
          <w:iCs/>
          <w:lang w:val="cs-CZ"/>
        </w:rPr>
        <w:t xml:space="preserve">VSP </w:t>
      </w:r>
      <w:r w:rsidRPr="00170CC1">
        <w:rPr>
          <w:rFonts w:ascii="Arial Narrow" w:hAnsi="Arial Narrow" w:cs="Arial"/>
          <w:bCs/>
          <w:iCs/>
          <w:lang w:val="cs-CZ"/>
        </w:rPr>
        <w:t>tvořící přílohu této smlouvy před podpisem této smlouvy přečetli, že tato smlouva byla uzavřena po vzájemném projednání podle jejich svobodné vůle, určitě a srozumitelně, nikoliv v tísni nebo za nevýhodných podmínek a na důkaz souhlasu s jejím zněním připojují své podpisy.</w:t>
      </w:r>
    </w:p>
    <w:p w14:paraId="5B20EC18" w14:textId="77777777" w:rsidR="00EF148B" w:rsidRDefault="00EF148B" w:rsidP="00EF148B">
      <w:pPr>
        <w:rPr>
          <w:rFonts w:ascii="Arial Narrow" w:hAnsi="Arial Narrow"/>
          <w:sz w:val="20"/>
          <w:szCs w:val="20"/>
        </w:rPr>
      </w:pPr>
      <w:r w:rsidRPr="00DD5E99">
        <w:rPr>
          <w:rFonts w:ascii="Arial Narrow" w:hAnsi="Arial Narrow" w:cs="Arial"/>
          <w:bCs/>
          <w:iCs/>
          <w:sz w:val="20"/>
          <w:szCs w:val="20"/>
        </w:rPr>
        <w:t xml:space="preserve">Tato smlouva nabývá </w:t>
      </w:r>
      <w:r w:rsidRPr="00DD5E99">
        <w:rPr>
          <w:rFonts w:ascii="Arial Narrow" w:hAnsi="Arial Narrow"/>
          <w:sz w:val="20"/>
          <w:szCs w:val="20"/>
        </w:rPr>
        <w:t xml:space="preserve">platnosti dnem jejího uzavření, tj. dnem podpisu smlouvy oprávněnými zástupci obou smluvních stran. </w:t>
      </w:r>
    </w:p>
    <w:p w14:paraId="190E4DCE" w14:textId="77777777" w:rsidR="00EF148B" w:rsidRPr="00DD5E99" w:rsidRDefault="00EF148B" w:rsidP="00EF148B">
      <w:pPr>
        <w:rPr>
          <w:rFonts w:ascii="Arial Narrow" w:hAnsi="Arial Narrow"/>
          <w:sz w:val="20"/>
          <w:szCs w:val="20"/>
        </w:rPr>
      </w:pPr>
      <w:r w:rsidRPr="00DD5E99">
        <w:rPr>
          <w:rFonts w:ascii="Arial Narrow" w:hAnsi="Arial Narrow"/>
          <w:sz w:val="20"/>
          <w:szCs w:val="20"/>
        </w:rPr>
        <w:t xml:space="preserve">Smlouva nabývá účinnosti dnem uveřejnění v registru smluv dle zákona č. 340/2015 Sb. </w:t>
      </w:r>
    </w:p>
    <w:p w14:paraId="54CB9FB1" w14:textId="77777777" w:rsidR="00EF148B" w:rsidRPr="002B3B20" w:rsidRDefault="00EF148B" w:rsidP="00EF148B">
      <w:pPr>
        <w:pStyle w:val="Zhlav"/>
        <w:jc w:val="both"/>
        <w:rPr>
          <w:rFonts w:ascii="Arial Narrow" w:hAnsi="Arial Narrow" w:cs="Arial"/>
          <w:lang w:val="cs-CZ"/>
        </w:rPr>
      </w:pPr>
      <w:r w:rsidRPr="00170CC1">
        <w:rPr>
          <w:rFonts w:ascii="Arial Narrow" w:hAnsi="Arial Narrow" w:cs="Arial"/>
          <w:bCs/>
          <w:iCs/>
          <w:lang w:val="cs-CZ"/>
        </w:rPr>
        <w:t>Smlouva je vyhotovena ve dvou stejnopisech, přičemž každá ze smluvních stran obdrží po jednom vyhotovení.</w:t>
      </w:r>
    </w:p>
    <w:p w14:paraId="22BA2A8F" w14:textId="77777777" w:rsidR="00EF148B" w:rsidRPr="00485DDA" w:rsidRDefault="00EF148B" w:rsidP="00EF148B">
      <w:pPr>
        <w:tabs>
          <w:tab w:val="left" w:pos="2835"/>
          <w:tab w:val="left" w:pos="6096"/>
          <w:tab w:val="left" w:pos="8647"/>
        </w:tabs>
        <w:ind w:left="6090" w:hanging="6090"/>
        <w:rPr>
          <w:rFonts w:ascii="Arial Narrow" w:hAnsi="Arial Narrow" w:cs="Arial"/>
          <w:sz w:val="20"/>
          <w:szCs w:val="20"/>
        </w:rPr>
      </w:pPr>
    </w:p>
    <w:p w14:paraId="5AFF80F2" w14:textId="77777777" w:rsidR="00EF148B" w:rsidRPr="00597080" w:rsidRDefault="00EF148B" w:rsidP="00EF148B">
      <w:pPr>
        <w:tabs>
          <w:tab w:val="left" w:pos="2835"/>
          <w:tab w:val="left" w:pos="6096"/>
          <w:tab w:val="left" w:pos="8647"/>
        </w:tabs>
        <w:ind w:left="5730" w:hanging="5730"/>
        <w:rPr>
          <w:rFonts w:ascii="Arial Narrow" w:hAnsi="Arial Narrow" w:cs="Arial"/>
          <w:sz w:val="20"/>
          <w:szCs w:val="20"/>
        </w:rPr>
      </w:pPr>
      <w:r w:rsidRPr="00AD7BF3">
        <w:rPr>
          <w:rFonts w:ascii="Arial Narrow" w:hAnsi="Arial Narrow" w:cs="Arial"/>
          <w:sz w:val="20"/>
        </w:rPr>
        <w:t>V ……………</w:t>
      </w:r>
      <w:r w:rsidRPr="002B3B20">
        <w:rPr>
          <w:rFonts w:ascii="Arial Narrow" w:hAnsi="Arial Narrow" w:cs="Arial"/>
          <w:sz w:val="20"/>
        </w:rPr>
        <w:t>……. dne ……………………...</w:t>
      </w:r>
      <w:r w:rsidRPr="002B3B20">
        <w:rPr>
          <w:rFonts w:ascii="Arial Narrow" w:hAnsi="Arial Narrow" w:cs="Arial"/>
          <w:sz w:val="20"/>
        </w:rPr>
        <w:tab/>
        <w:t>V </w:t>
      </w:r>
      <w:r>
        <w:rPr>
          <w:rFonts w:ascii="Arial Narrow" w:hAnsi="Arial Narrow" w:cs="Arial"/>
          <w:sz w:val="20"/>
        </w:rPr>
        <w:t>Čestlicích</w:t>
      </w:r>
      <w:r w:rsidRPr="002B3B20">
        <w:rPr>
          <w:rFonts w:ascii="Arial Narrow" w:hAnsi="Arial Narrow" w:cs="Arial"/>
          <w:sz w:val="20"/>
        </w:rPr>
        <w:t xml:space="preserve"> dne</w:t>
      </w:r>
      <w:r>
        <w:rPr>
          <w:rFonts w:ascii="Arial Narrow" w:hAnsi="Arial Narrow" w:cs="Arial"/>
          <w:sz w:val="20"/>
        </w:rPr>
        <w:t xml:space="preserve"> </w:t>
      </w:r>
      <w:r w:rsidRPr="002B3B20">
        <w:rPr>
          <w:rFonts w:ascii="Arial Narrow" w:hAnsi="Arial Narrow" w:cs="Arial"/>
          <w:sz w:val="20"/>
        </w:rPr>
        <w:t xml:space="preserve">……………………. </w:t>
      </w:r>
      <w:r w:rsidRPr="00597080">
        <w:rPr>
          <w:rFonts w:ascii="Arial Narrow" w:hAnsi="Arial Narrow" w:cs="Arial"/>
          <w:sz w:val="20"/>
        </w:rPr>
        <w:t xml:space="preserve">     </w:t>
      </w:r>
    </w:p>
    <w:p w14:paraId="1702AB51" w14:textId="77777777" w:rsidR="00EF148B" w:rsidRDefault="00EF148B" w:rsidP="00EF148B">
      <w:pPr>
        <w:tabs>
          <w:tab w:val="left" w:pos="2835"/>
          <w:tab w:val="left" w:pos="6096"/>
          <w:tab w:val="left" w:pos="8647"/>
        </w:tabs>
        <w:ind w:left="5730" w:hanging="5730"/>
        <w:rPr>
          <w:rFonts w:ascii="Arial Narrow" w:hAnsi="Arial Narrow" w:cs="Arial"/>
          <w:noProof/>
          <w:sz w:val="20"/>
          <w:szCs w:val="20"/>
        </w:rPr>
      </w:pPr>
      <w:r w:rsidRPr="00597080">
        <w:rPr>
          <w:rFonts w:ascii="Arial Narrow" w:hAnsi="Arial Narrow" w:cs="Arial"/>
          <w:sz w:val="20"/>
          <w:szCs w:val="20"/>
        </w:rPr>
        <w:t xml:space="preserve">Za </w:t>
      </w:r>
      <w:r>
        <w:rPr>
          <w:rFonts w:ascii="Arial Narrow" w:hAnsi="Arial Narrow" w:cs="Arial"/>
          <w:sz w:val="20"/>
          <w:szCs w:val="20"/>
        </w:rPr>
        <w:t>nájemce</w:t>
      </w:r>
      <w:r w:rsidRPr="00597080">
        <w:rPr>
          <w:rFonts w:ascii="Arial Narrow" w:hAnsi="Arial Narrow" w:cs="Arial"/>
          <w:sz w:val="20"/>
          <w:szCs w:val="20"/>
        </w:rPr>
        <w:tab/>
      </w:r>
      <w:r w:rsidRPr="00597080">
        <w:rPr>
          <w:rFonts w:ascii="Arial Narrow" w:hAnsi="Arial Narrow" w:cs="Arial"/>
          <w:sz w:val="20"/>
          <w:szCs w:val="20"/>
        </w:rPr>
        <w:tab/>
        <w:t>Za poskytovatele</w:t>
      </w:r>
      <w:r w:rsidRPr="00597080">
        <w:rPr>
          <w:rFonts w:ascii="Arial Narrow" w:hAnsi="Arial Narrow" w:cs="Arial"/>
          <w:sz w:val="20"/>
          <w:szCs w:val="20"/>
        </w:rPr>
        <w:br/>
      </w:r>
    </w:p>
    <w:p w14:paraId="5C730F60"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p>
    <w:p w14:paraId="4521C49E"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p>
    <w:p w14:paraId="3B80CD12"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p>
    <w:p w14:paraId="5748060D"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p>
    <w:p w14:paraId="011D0AC0"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p>
    <w:p w14:paraId="52321C0D"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p>
    <w:p w14:paraId="676AF052"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p>
    <w:p w14:paraId="0C9257AD"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_________________________________________</w:t>
      </w:r>
      <w:r>
        <w:rPr>
          <w:rFonts w:ascii="Arial Narrow" w:hAnsi="Arial Narrow" w:cs="Arial"/>
          <w:sz w:val="20"/>
          <w:szCs w:val="20"/>
        </w:rPr>
        <w:tab/>
      </w:r>
    </w:p>
    <w:p w14:paraId="653A522D" w14:textId="1C463525" w:rsidR="00EF148B" w:rsidRDefault="00EF148B" w:rsidP="00EF148B">
      <w:pPr>
        <w:rPr>
          <w:rFonts w:ascii="Arial Narrow" w:hAnsi="Arial Narrow" w:cs="Arial"/>
          <w:sz w:val="20"/>
          <w:szCs w:val="20"/>
        </w:rPr>
      </w:pPr>
      <w:r>
        <w:rPr>
          <w:rFonts w:ascii="Arial Narrow" w:hAnsi="Arial Narrow" w:cs="Arial"/>
          <w:sz w:val="20"/>
          <w:szCs w:val="20"/>
        </w:rPr>
        <w:t>x</w:t>
      </w:r>
      <w:r w:rsidRPr="00BC2D25">
        <w:rPr>
          <w:rFonts w:ascii="Arial Narrow" w:hAnsi="Arial Narrow" w:cs="Arial"/>
          <w:sz w:val="20"/>
          <w:szCs w:val="20"/>
        </w:rPr>
        <w:t xml:space="preserve">., </w:t>
      </w:r>
    </w:p>
    <w:p w14:paraId="096F6962"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r w:rsidRPr="00BC2D25">
        <w:rPr>
          <w:rFonts w:ascii="Arial Narrow" w:hAnsi="Arial Narrow" w:cs="Arial"/>
          <w:sz w:val="20"/>
          <w:szCs w:val="20"/>
        </w:rPr>
        <w:t>děkan Fakulty elektrotechnické Západočeské univerzity v Plzni</w:t>
      </w:r>
      <w:r>
        <w:rPr>
          <w:rFonts w:ascii="Arial Narrow" w:hAnsi="Arial Narrow" w:cs="Arial"/>
          <w:sz w:val="20"/>
          <w:szCs w:val="20"/>
        </w:rPr>
        <w:tab/>
      </w:r>
      <w:r>
        <w:rPr>
          <w:rFonts w:ascii="Arial Narrow" w:hAnsi="Arial Narrow" w:cs="Arial"/>
          <w:sz w:val="20"/>
          <w:szCs w:val="20"/>
        </w:rPr>
        <w:tab/>
      </w:r>
    </w:p>
    <w:p w14:paraId="122A90B2"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r w:rsidRPr="00415D6C">
        <w:rPr>
          <w:rFonts w:ascii="Arial Narrow" w:hAnsi="Arial Narrow" w:cs="Arial"/>
          <w:sz w:val="20"/>
          <w:szCs w:val="20"/>
        </w:rPr>
        <w:t>podpis / razítko</w:t>
      </w:r>
      <w:r>
        <w:rPr>
          <w:rFonts w:ascii="Arial Narrow" w:hAnsi="Arial Narrow" w:cs="Arial"/>
          <w:sz w:val="20"/>
          <w:szCs w:val="20"/>
        </w:rPr>
        <w:tab/>
      </w:r>
      <w:r>
        <w:rPr>
          <w:rFonts w:ascii="Arial Narrow" w:hAnsi="Arial Narrow" w:cs="Arial"/>
          <w:sz w:val="20"/>
          <w:szCs w:val="20"/>
        </w:rPr>
        <w:tab/>
        <w:t>__________________________________________</w:t>
      </w:r>
    </w:p>
    <w:p w14:paraId="05FDCA12" w14:textId="3CF6E17F" w:rsidR="00EF148B" w:rsidRDefault="00EF148B" w:rsidP="00EF148B">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t>x, obchodní ředitel</w:t>
      </w:r>
      <w:r w:rsidDel="003A1F10">
        <w:rPr>
          <w:rFonts w:ascii="Arial Narrow" w:hAnsi="Arial Narrow" w:cs="Arial"/>
          <w:sz w:val="20"/>
          <w:szCs w:val="20"/>
        </w:rPr>
        <w:t xml:space="preserve"> </w:t>
      </w:r>
    </w:p>
    <w:p w14:paraId="743DBA00"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t>podpis / razítko</w:t>
      </w:r>
    </w:p>
    <w:p w14:paraId="7F158B4E" w14:textId="77777777" w:rsidR="00EF148B" w:rsidRDefault="00EF148B" w:rsidP="00EF148B">
      <w:pPr>
        <w:tabs>
          <w:tab w:val="left" w:pos="2835"/>
          <w:tab w:val="left" w:pos="6096"/>
          <w:tab w:val="left" w:pos="8647"/>
        </w:tabs>
        <w:ind w:left="5730" w:hanging="5730"/>
        <w:rPr>
          <w:rFonts w:ascii="Arial Narrow" w:hAnsi="Arial Narrow" w:cs="Arial"/>
          <w:sz w:val="20"/>
          <w:szCs w:val="20"/>
        </w:rPr>
      </w:pPr>
    </w:p>
    <w:p w14:paraId="788E3288" w14:textId="77777777" w:rsidR="00EF148B" w:rsidRDefault="00EF148B" w:rsidP="00EF148B">
      <w:pPr>
        <w:rPr>
          <w:rFonts w:ascii="Arial Narrow" w:hAnsi="Arial Narrow" w:cs="Arial"/>
          <w:b/>
          <w:bCs/>
          <w:sz w:val="16"/>
          <w:szCs w:val="16"/>
        </w:rPr>
      </w:pPr>
      <w:r>
        <w:rPr>
          <w:rFonts w:ascii="Arial Narrow" w:hAnsi="Arial Narrow" w:cs="Arial"/>
          <w:b/>
          <w:bCs/>
          <w:sz w:val="16"/>
          <w:szCs w:val="16"/>
        </w:rPr>
        <w:br w:type="page"/>
      </w:r>
    </w:p>
    <w:p w14:paraId="02358DB6" w14:textId="77777777" w:rsidR="00EF148B" w:rsidRPr="00B54AE0" w:rsidRDefault="00EF148B" w:rsidP="00EF148B">
      <w:pPr>
        <w:jc w:val="center"/>
        <w:rPr>
          <w:rFonts w:ascii="Arial Narrow" w:hAnsi="Arial Narrow" w:cs="Arial"/>
          <w:b/>
          <w:bCs/>
          <w:sz w:val="16"/>
          <w:szCs w:val="16"/>
        </w:rPr>
      </w:pPr>
      <w:r w:rsidRPr="00145F15">
        <w:rPr>
          <w:rFonts w:ascii="Arial Narrow" w:hAnsi="Arial Narrow" w:cs="Arial"/>
          <w:b/>
          <w:bCs/>
          <w:sz w:val="16"/>
          <w:szCs w:val="16"/>
        </w:rPr>
        <w:lastRenderedPageBreak/>
        <w:t xml:space="preserve"> </w:t>
      </w:r>
      <w:r w:rsidRPr="00B54AE0">
        <w:rPr>
          <w:rFonts w:ascii="Arial Narrow" w:hAnsi="Arial Narrow" w:cs="Arial"/>
          <w:b/>
          <w:bCs/>
          <w:sz w:val="16"/>
          <w:szCs w:val="16"/>
        </w:rPr>
        <w:t>Příloha č. 1</w:t>
      </w:r>
    </w:p>
    <w:p w14:paraId="5B8A2DCC" w14:textId="77777777" w:rsidR="00EF148B" w:rsidRDefault="00EF148B" w:rsidP="00EF148B">
      <w:pPr>
        <w:jc w:val="center"/>
        <w:rPr>
          <w:rFonts w:ascii="Arial Narrow" w:hAnsi="Arial Narrow" w:cs="Arial"/>
          <w:b/>
          <w:bCs/>
          <w:sz w:val="16"/>
          <w:szCs w:val="16"/>
        </w:rPr>
      </w:pPr>
      <w:r w:rsidRPr="00B54AE0">
        <w:rPr>
          <w:rFonts w:ascii="Arial Narrow" w:hAnsi="Arial Narrow" w:cs="Arial"/>
          <w:b/>
          <w:bCs/>
          <w:sz w:val="16"/>
          <w:szCs w:val="16"/>
        </w:rPr>
        <w:t xml:space="preserve">Všeobecné smluvní podmínky společnosti </w:t>
      </w:r>
      <w:r>
        <w:rPr>
          <w:rFonts w:ascii="Arial Narrow" w:hAnsi="Arial Narrow" w:cs="Arial"/>
          <w:b/>
          <w:bCs/>
          <w:noProof/>
          <w:sz w:val="16"/>
          <w:szCs w:val="16"/>
        </w:rPr>
        <w:t>Culligan Water Czech</w:t>
      </w:r>
      <w:r w:rsidRPr="00BE6F42">
        <w:rPr>
          <w:rFonts w:ascii="Arial Narrow" w:hAnsi="Arial Narrow" w:cs="Arial"/>
          <w:b/>
          <w:bCs/>
          <w:sz w:val="16"/>
          <w:szCs w:val="16"/>
        </w:rPr>
        <w:t xml:space="preserve"> s.r.o.</w:t>
      </w:r>
      <w:r>
        <w:rPr>
          <w:rFonts w:ascii="Arial Narrow" w:hAnsi="Arial Narrow" w:cs="Arial"/>
          <w:b/>
          <w:bCs/>
          <w:sz w:val="16"/>
          <w:szCs w:val="16"/>
        </w:rPr>
        <w:t xml:space="preserve"> </w:t>
      </w:r>
      <w:bookmarkStart w:id="4" w:name="_Hlk67056775"/>
      <w:r>
        <w:rPr>
          <w:rFonts w:ascii="Arial Narrow" w:hAnsi="Arial Narrow" w:cs="Arial"/>
          <w:b/>
          <w:bCs/>
          <w:sz w:val="16"/>
          <w:szCs w:val="16"/>
        </w:rPr>
        <w:t xml:space="preserve">ke </w:t>
      </w:r>
      <w:r w:rsidRPr="008D19B5">
        <w:rPr>
          <w:rFonts w:ascii="Arial Narrow" w:hAnsi="Arial Narrow" w:cs="Arial"/>
          <w:b/>
          <w:bCs/>
          <w:sz w:val="16"/>
          <w:szCs w:val="16"/>
        </w:rPr>
        <w:t>smlouv</w:t>
      </w:r>
      <w:r>
        <w:rPr>
          <w:rFonts w:ascii="Arial Narrow" w:hAnsi="Arial Narrow" w:cs="Arial"/>
          <w:b/>
          <w:bCs/>
          <w:sz w:val="16"/>
          <w:szCs w:val="16"/>
        </w:rPr>
        <w:t>ám</w:t>
      </w:r>
      <w:r w:rsidRPr="008D19B5">
        <w:rPr>
          <w:rFonts w:ascii="Arial Narrow" w:hAnsi="Arial Narrow" w:cs="Arial"/>
          <w:b/>
          <w:bCs/>
          <w:sz w:val="16"/>
          <w:szCs w:val="16"/>
        </w:rPr>
        <w:t xml:space="preserve"> o pronájmu přístroj</w:t>
      </w:r>
      <w:r>
        <w:rPr>
          <w:rFonts w:ascii="Arial Narrow" w:hAnsi="Arial Narrow" w:cs="Arial"/>
          <w:b/>
          <w:bCs/>
          <w:sz w:val="16"/>
          <w:szCs w:val="16"/>
        </w:rPr>
        <w:t>ů</w:t>
      </w:r>
      <w:r w:rsidRPr="008D19B5">
        <w:rPr>
          <w:rFonts w:ascii="Arial Narrow" w:hAnsi="Arial Narrow" w:cs="Arial"/>
          <w:b/>
          <w:bCs/>
          <w:sz w:val="16"/>
          <w:szCs w:val="16"/>
        </w:rPr>
        <w:t xml:space="preserve"> a poskytování služeb</w:t>
      </w:r>
      <w:r>
        <w:rPr>
          <w:rFonts w:ascii="Arial Narrow" w:hAnsi="Arial Narrow" w:cs="Arial"/>
          <w:b/>
          <w:bCs/>
          <w:sz w:val="16"/>
          <w:szCs w:val="16"/>
        </w:rPr>
        <w:t xml:space="preserve"> POU</w:t>
      </w:r>
      <w:bookmarkEnd w:id="4"/>
      <w:r>
        <w:rPr>
          <w:rFonts w:ascii="Arial Narrow" w:hAnsi="Arial Narrow" w:cs="Arial"/>
          <w:b/>
          <w:bCs/>
          <w:sz w:val="16"/>
          <w:szCs w:val="16"/>
        </w:rPr>
        <w:t xml:space="preserve"> a BWC</w:t>
      </w:r>
      <w:r>
        <w:rPr>
          <w:rFonts w:ascii="Arial Narrow" w:hAnsi="Arial Narrow" w:cs="Arial"/>
          <w:sz w:val="16"/>
          <w:szCs w:val="16"/>
        </w:rPr>
        <w:t xml:space="preserve"> </w:t>
      </w:r>
      <w:r w:rsidRPr="008616C2">
        <w:rPr>
          <w:rFonts w:ascii="Arial Narrow" w:hAnsi="Arial Narrow" w:cs="Arial"/>
          <w:sz w:val="16"/>
          <w:szCs w:val="16"/>
        </w:rPr>
        <w:t>platné od 1.</w:t>
      </w:r>
      <w:r>
        <w:rPr>
          <w:rFonts w:ascii="Arial Narrow" w:hAnsi="Arial Narrow" w:cs="Arial"/>
          <w:sz w:val="16"/>
          <w:szCs w:val="16"/>
        </w:rPr>
        <w:t>1</w:t>
      </w:r>
      <w:r w:rsidRPr="008616C2">
        <w:rPr>
          <w:rFonts w:ascii="Arial Narrow" w:hAnsi="Arial Narrow" w:cs="Arial"/>
          <w:sz w:val="16"/>
          <w:szCs w:val="16"/>
        </w:rPr>
        <w:t>.202</w:t>
      </w:r>
      <w:r>
        <w:rPr>
          <w:rFonts w:ascii="Arial Narrow" w:hAnsi="Arial Narrow" w:cs="Arial"/>
          <w:sz w:val="16"/>
          <w:szCs w:val="16"/>
        </w:rPr>
        <w:t>6</w:t>
      </w:r>
    </w:p>
    <w:p w14:paraId="5F0BCB2B" w14:textId="77777777" w:rsidR="00EF148B" w:rsidRPr="002A251D" w:rsidRDefault="00EF148B" w:rsidP="00EF148B">
      <w:pPr>
        <w:jc w:val="center"/>
        <w:rPr>
          <w:rFonts w:ascii="Arial Narrow" w:hAnsi="Arial Narrow"/>
          <w:sz w:val="14"/>
          <w:szCs w:val="14"/>
        </w:rPr>
      </w:pPr>
      <w:r w:rsidRPr="002A251D">
        <w:rPr>
          <w:rFonts w:ascii="Arial Narrow" w:hAnsi="Arial Narrow"/>
          <w:sz w:val="14"/>
          <w:szCs w:val="14"/>
        </w:rPr>
        <w:t xml:space="preserve">Obecná ustanovení </w:t>
      </w:r>
    </w:p>
    <w:p w14:paraId="627E1C37" w14:textId="77777777" w:rsidR="00EF148B" w:rsidRPr="002A251D" w:rsidRDefault="00EF148B" w:rsidP="00EF148B">
      <w:pPr>
        <w:jc w:val="both"/>
        <w:rPr>
          <w:rFonts w:ascii="Arial Narrow" w:hAnsi="Arial Narrow"/>
          <w:sz w:val="14"/>
          <w:szCs w:val="14"/>
        </w:rPr>
      </w:pPr>
      <w:r w:rsidRPr="002A251D">
        <w:rPr>
          <w:rFonts w:ascii="Arial Narrow" w:hAnsi="Arial Narrow"/>
          <w:sz w:val="14"/>
          <w:szCs w:val="14"/>
        </w:rPr>
        <w:t xml:space="preserve">Tyto Všeobecné smluvní podmínky (dále jen „VSP“) se vztahují na smlouvy uzavřené dle zákona č. </w:t>
      </w:r>
      <w:r w:rsidRPr="002A251D">
        <w:rPr>
          <w:rFonts w:ascii="Arial Narrow" w:hAnsi="Arial Narrow" w:cs="Arial"/>
          <w:sz w:val="14"/>
          <w:szCs w:val="14"/>
        </w:rPr>
        <w:t xml:space="preserve">89/2012 </w:t>
      </w:r>
      <w:r w:rsidRPr="002A251D">
        <w:rPr>
          <w:rFonts w:ascii="Arial Narrow" w:hAnsi="Arial Narrow"/>
          <w:sz w:val="14"/>
          <w:szCs w:val="14"/>
        </w:rPr>
        <w:t xml:space="preserve">Sb., občanského zákoníku, v platném znění (dále jen „Občanský zákoník“).  Pro účely těchto VSP se stranou poskytovatele rozumí společnost </w:t>
      </w:r>
      <w:r w:rsidRPr="002A251D">
        <w:rPr>
          <w:rFonts w:ascii="Arial Narrow" w:hAnsi="Arial Narrow"/>
          <w:bCs/>
          <w:noProof/>
          <w:sz w:val="14"/>
          <w:szCs w:val="14"/>
        </w:rPr>
        <w:t>Culligan Water Czech</w:t>
      </w:r>
      <w:r w:rsidRPr="002A251D">
        <w:rPr>
          <w:rFonts w:ascii="Arial Narrow" w:hAnsi="Arial Narrow"/>
          <w:bCs/>
          <w:sz w:val="14"/>
          <w:szCs w:val="14"/>
        </w:rPr>
        <w:t xml:space="preserve"> s.r.o.</w:t>
      </w:r>
      <w:r w:rsidRPr="002A251D">
        <w:rPr>
          <w:rFonts w:ascii="Arial Narrow" w:hAnsi="Arial Narrow"/>
          <w:sz w:val="14"/>
          <w:szCs w:val="14"/>
        </w:rPr>
        <w:t xml:space="preserve"> a stranou nájemce se rozumí vždy příslušná osoba, zákazník specifikovaný ve smlouvě. Předmětem smlouvy je předmět plnění uvedený ve smlouvě o pronájmu přístroje a poskytování služeb POU a BWC. </w:t>
      </w:r>
    </w:p>
    <w:p w14:paraId="1B0D63E4" w14:textId="77777777" w:rsidR="00EF148B" w:rsidRPr="002A251D" w:rsidRDefault="00EF148B" w:rsidP="00EF148B">
      <w:pPr>
        <w:jc w:val="both"/>
        <w:rPr>
          <w:rFonts w:ascii="Arial Narrow" w:hAnsi="Arial Narrow"/>
          <w:sz w:val="14"/>
          <w:szCs w:val="14"/>
        </w:rPr>
      </w:pPr>
      <w:r w:rsidRPr="002A251D">
        <w:rPr>
          <w:rFonts w:ascii="Arial Narrow" w:hAnsi="Arial Narrow"/>
          <w:sz w:val="14"/>
          <w:szCs w:val="14"/>
        </w:rPr>
        <w:t>Byl-li přístroj nainstalován u nájemce přede dnem počátku doby trvání nájmu, užíval klient přístroj až do okamžiku počátku doby trvání nájmu na základě právního titulu odlišného od této smlouvy.</w:t>
      </w:r>
    </w:p>
    <w:p w14:paraId="6BBDE99B" w14:textId="77777777" w:rsidR="00EF148B" w:rsidRPr="002A251D" w:rsidRDefault="00EF148B" w:rsidP="00EF148B">
      <w:pPr>
        <w:pStyle w:val="Zkladntext3"/>
        <w:rPr>
          <w:rFonts w:ascii="Arial Narrow" w:hAnsi="Arial Narrow"/>
          <w:b/>
          <w:sz w:val="14"/>
          <w:szCs w:val="14"/>
        </w:rPr>
      </w:pPr>
      <w:r w:rsidRPr="002A251D">
        <w:rPr>
          <w:rFonts w:ascii="Arial Narrow" w:hAnsi="Arial Narrow"/>
          <w:b/>
          <w:sz w:val="14"/>
          <w:szCs w:val="14"/>
        </w:rPr>
        <w:t>§ 1</w:t>
      </w:r>
      <w:r w:rsidRPr="002A251D">
        <w:rPr>
          <w:rFonts w:ascii="Arial Narrow" w:hAnsi="Arial Narrow"/>
          <w:b/>
          <w:sz w:val="14"/>
          <w:szCs w:val="14"/>
        </w:rPr>
        <w:tab/>
        <w:t xml:space="preserve">Platební podmínky </w:t>
      </w:r>
    </w:p>
    <w:p w14:paraId="6FB7DFF5" w14:textId="77777777" w:rsidR="00EF148B" w:rsidRPr="002A251D" w:rsidRDefault="00EF148B" w:rsidP="00EF148B">
      <w:pPr>
        <w:jc w:val="both"/>
        <w:rPr>
          <w:rFonts w:ascii="Arial Narrow" w:hAnsi="Arial Narrow"/>
          <w:bCs/>
          <w:sz w:val="14"/>
          <w:szCs w:val="14"/>
        </w:rPr>
      </w:pPr>
      <w:r w:rsidRPr="002A251D">
        <w:rPr>
          <w:rFonts w:ascii="Arial Narrow" w:hAnsi="Arial Narrow"/>
          <w:bCs/>
          <w:sz w:val="14"/>
          <w:szCs w:val="14"/>
        </w:rPr>
        <w:t xml:space="preserve">Právo fakturovat nájemné a vystavit </w:t>
      </w:r>
      <w:proofErr w:type="gramStart"/>
      <w:r w:rsidRPr="002A251D">
        <w:rPr>
          <w:rFonts w:ascii="Arial Narrow" w:hAnsi="Arial Narrow"/>
          <w:bCs/>
          <w:sz w:val="14"/>
          <w:szCs w:val="14"/>
        </w:rPr>
        <w:t>fakturu - daňový</w:t>
      </w:r>
      <w:proofErr w:type="gramEnd"/>
      <w:r w:rsidRPr="002A251D">
        <w:rPr>
          <w:rFonts w:ascii="Arial Narrow" w:hAnsi="Arial Narrow"/>
          <w:bCs/>
          <w:sz w:val="14"/>
          <w:szCs w:val="14"/>
        </w:rPr>
        <w:t xml:space="preserve"> doklad (dále jen „faktura“) vzniká dnem určeným ve smlouvě. Byl-li přístroj nainstalován u klienta přede dnem počátku doby trvání nájmu, užíval klient přístroj až do okamžiku počátku doby trvání nájmu na základě právního titulu odlišného od této smlouvy.  Faktury poskytovatele jsou splatné do 14 dnů od data jejich vystavení. Faktury budou mít všechny náležitosti daňového dokladu dle příslušných právních předpisů, zejména zákona o dani z přidané hodnoty. </w:t>
      </w:r>
    </w:p>
    <w:p w14:paraId="7C17B58F" w14:textId="77777777" w:rsidR="00EF148B" w:rsidRPr="002A251D" w:rsidRDefault="00EF148B" w:rsidP="00EF148B">
      <w:pPr>
        <w:jc w:val="both"/>
        <w:rPr>
          <w:rFonts w:ascii="Arial Narrow" w:hAnsi="Arial Narrow" w:cs="Arial"/>
          <w:sz w:val="14"/>
          <w:szCs w:val="14"/>
        </w:rPr>
      </w:pPr>
      <w:r w:rsidRPr="002A251D">
        <w:rPr>
          <w:rFonts w:ascii="Arial Narrow" w:hAnsi="Arial Narrow" w:cs="Arial"/>
          <w:sz w:val="14"/>
          <w:szCs w:val="14"/>
        </w:rPr>
        <w:t>V případě, že je nájemce v prodlení s platbami, poskytovatel je oprávněn požadovat na nájemci úhradu smluvní pokuty ve výši 0,5 % za každý započatý den prodlení z dlužné částky. Tím není dotčeno právo poskytovatele na úhradu případných škod a vícenákladů.</w:t>
      </w:r>
    </w:p>
    <w:p w14:paraId="349D1D05" w14:textId="77777777" w:rsidR="00EF148B" w:rsidRPr="002A251D" w:rsidRDefault="00EF148B" w:rsidP="00EF148B">
      <w:pPr>
        <w:jc w:val="both"/>
        <w:rPr>
          <w:rFonts w:ascii="Arial Narrow" w:hAnsi="Arial Narrow" w:cs="Arial"/>
          <w:sz w:val="14"/>
          <w:szCs w:val="14"/>
        </w:rPr>
      </w:pPr>
      <w:r w:rsidRPr="002A251D">
        <w:rPr>
          <w:rFonts w:ascii="Arial Narrow" w:hAnsi="Arial Narrow" w:cs="Arial"/>
          <w:sz w:val="14"/>
          <w:szCs w:val="14"/>
        </w:rPr>
        <w:t>Ceny pro každý kalendářní rok budou navýšeny (dále jen "valorizace") oproti předešlému kalendářnímu roku na základě indexu spotřebitelských cen – průměrné roční míry inflace pro předešlý kalendářní rok, (dále jen „ISC“) vydaném Českým statistickým úřadem, a to podle tohoto vzorce: Ceny navýšené = ceny předešlého roku x (100 % + ISC v %) / 100. Poskytovatel má právo uplatnit i nižší valorizaci než dle ISC.</w:t>
      </w:r>
    </w:p>
    <w:p w14:paraId="0A6F1C37" w14:textId="77777777" w:rsidR="00EF148B" w:rsidRPr="002A251D" w:rsidRDefault="00EF148B" w:rsidP="00EF148B">
      <w:pPr>
        <w:pStyle w:val="Zkladntext3"/>
        <w:rPr>
          <w:rFonts w:ascii="Arial Narrow" w:hAnsi="Arial Narrow" w:cs="Arial"/>
          <w:bCs w:val="0"/>
          <w:sz w:val="14"/>
          <w:szCs w:val="14"/>
        </w:rPr>
      </w:pPr>
      <w:r w:rsidRPr="002A251D">
        <w:rPr>
          <w:rFonts w:ascii="Arial Narrow" w:hAnsi="Arial Narrow" w:cs="Arial"/>
          <w:bCs w:val="0"/>
          <w:sz w:val="14"/>
          <w:szCs w:val="14"/>
        </w:rPr>
        <w:t>Obě strany souhlasí s tím, že valorizace bude uplatněna automaticky bez povinnosti předchozího písemného oznámení ze strany poskytovatele. Jakmile ČSÚ vyhlásí ISC, v průběhu následujících měsíců poskytovatel stanoví nové ceny. Poskytovatel má právo uplatnit valorizaci nejdříve po uplynutí 1. celého kalendářního roku trvání smlouvy. Přestane-li být ISC vyhlašován, použije se pro zvýšení předmětných cen jiný index vyjadřující míru inflace i růst spotřebitelských cen v České republice.</w:t>
      </w:r>
    </w:p>
    <w:p w14:paraId="639A23D3" w14:textId="77777777" w:rsidR="00EF148B" w:rsidRPr="002A251D" w:rsidRDefault="00EF148B" w:rsidP="00EF148B">
      <w:pPr>
        <w:pStyle w:val="Zkladntext3"/>
        <w:rPr>
          <w:rFonts w:ascii="Arial Narrow" w:hAnsi="Arial Narrow" w:cs="Arial"/>
          <w:bCs w:val="0"/>
          <w:sz w:val="14"/>
          <w:szCs w:val="14"/>
        </w:rPr>
      </w:pPr>
      <w:r w:rsidRPr="002A251D">
        <w:rPr>
          <w:rFonts w:ascii="Arial Narrow" w:hAnsi="Arial Narrow" w:cs="Arial"/>
          <w:bCs w:val="0"/>
          <w:sz w:val="14"/>
          <w:szCs w:val="14"/>
        </w:rPr>
        <w:t xml:space="preserve">Nájemce není oprávněn jednostranně započíst jakoukoliv svou pohledávku proti pohledávce </w:t>
      </w:r>
      <w:r>
        <w:rPr>
          <w:rFonts w:ascii="Arial Narrow" w:hAnsi="Arial Narrow" w:cs="Arial"/>
          <w:bCs w:val="0"/>
          <w:sz w:val="14"/>
          <w:szCs w:val="14"/>
        </w:rPr>
        <w:t>p</w:t>
      </w:r>
      <w:r w:rsidRPr="002A251D">
        <w:rPr>
          <w:rFonts w:ascii="Arial Narrow" w:hAnsi="Arial Narrow" w:cs="Arial"/>
          <w:bCs w:val="0"/>
          <w:sz w:val="14"/>
          <w:szCs w:val="14"/>
        </w:rPr>
        <w:t>oskytovatele vzniklé na základě této smlouvy či v souvislosti s ní.</w:t>
      </w:r>
    </w:p>
    <w:p w14:paraId="2B5D382F" w14:textId="77777777" w:rsidR="00EF148B" w:rsidRPr="002A251D" w:rsidRDefault="00EF148B" w:rsidP="00EF148B">
      <w:pPr>
        <w:pStyle w:val="Zkladntext3"/>
        <w:rPr>
          <w:rFonts w:ascii="Arial Narrow" w:hAnsi="Arial Narrow"/>
          <w:b/>
          <w:sz w:val="14"/>
          <w:szCs w:val="14"/>
        </w:rPr>
      </w:pPr>
      <w:r w:rsidRPr="002A251D">
        <w:rPr>
          <w:rFonts w:ascii="Arial Narrow" w:hAnsi="Arial Narrow"/>
          <w:b/>
          <w:sz w:val="14"/>
          <w:szCs w:val="14"/>
        </w:rPr>
        <w:t>§ 2</w:t>
      </w:r>
      <w:r w:rsidRPr="002A251D">
        <w:rPr>
          <w:rFonts w:ascii="Arial Narrow" w:hAnsi="Arial Narrow"/>
          <w:b/>
          <w:sz w:val="14"/>
          <w:szCs w:val="14"/>
        </w:rPr>
        <w:tab/>
        <w:t>Instalace</w:t>
      </w:r>
    </w:p>
    <w:p w14:paraId="32413772" w14:textId="77777777" w:rsidR="00EF148B" w:rsidRPr="002A251D" w:rsidRDefault="00EF148B" w:rsidP="00EF148B">
      <w:pPr>
        <w:jc w:val="both"/>
        <w:rPr>
          <w:rFonts w:ascii="Arial Narrow" w:hAnsi="Arial Narrow"/>
          <w:bCs/>
          <w:sz w:val="14"/>
          <w:szCs w:val="14"/>
        </w:rPr>
      </w:pPr>
      <w:r w:rsidRPr="002A251D">
        <w:rPr>
          <w:rFonts w:ascii="Arial Narrow" w:hAnsi="Arial Narrow"/>
          <w:bCs/>
          <w:sz w:val="14"/>
          <w:szCs w:val="14"/>
        </w:rPr>
        <w:t xml:space="preserve">Instalace přístrojů bude provedena v souladu s platnými právními předpisy a normami. Náklady vzniklé v souvislosti s dopravou, instalací a zprovozněním nese v plné výši poskytovatel, rovněž tak náklady spojené se zaškolením odborného personálu obsluhujícího přístroje určeného nájemcem. Personál k zajištění obsluhy je určen na základě dohody smluvních stran. Nájemce zajistí na své náklady přípravné práce, tj. zřízení standardizovaných přípojek el. energie a vodovodních přípojek pitné vody dle 252/2004 Sb. dle platných ČSN s ohledem na vlastnická práva k objektu dle místa umístění přístrojů. Pokud přístroj nemůže být ze stavebních nebo jiných důvodů instalován na plánovaném místě, nájemce určí a připraví vhodné náhradní místo, a to na vlastní náklady, nájemce v tomto případě nese vícenáklady na instalaci a dopravu v plné výši dle příslušného platného ceníku poskytovatele. Povinnost nájemce uhradit faktury poskytovatele zůstává tímto nedotčena. Nájemce zajistí k instalaci přístupovou cestu tak, aby nedošlo k případným škodám při transportu na majetku nájemce nebo třetích osob. Nedojde-li k instalaci přístroje z důvodu ležícího na straně nájemce, není tím dotčena povinnost nájemce uhradit faktury poskytovatele. Přístroje zůstávají během celé doby trvání smlouvy vlastnictvím společnosti </w:t>
      </w:r>
      <w:proofErr w:type="spellStart"/>
      <w:r w:rsidRPr="002A251D">
        <w:rPr>
          <w:rFonts w:ascii="Arial Narrow" w:hAnsi="Arial Narrow"/>
          <w:bCs/>
          <w:sz w:val="14"/>
          <w:szCs w:val="14"/>
        </w:rPr>
        <w:t>Culligan</w:t>
      </w:r>
      <w:proofErr w:type="spellEnd"/>
      <w:r w:rsidRPr="002A251D">
        <w:rPr>
          <w:rFonts w:ascii="Arial Narrow" w:hAnsi="Arial Narrow"/>
          <w:bCs/>
          <w:sz w:val="14"/>
          <w:szCs w:val="14"/>
        </w:rPr>
        <w:t xml:space="preserve"> </w:t>
      </w:r>
      <w:proofErr w:type="spellStart"/>
      <w:r w:rsidRPr="002A251D">
        <w:rPr>
          <w:rFonts w:ascii="Arial Narrow" w:hAnsi="Arial Narrow"/>
          <w:bCs/>
          <w:sz w:val="14"/>
          <w:szCs w:val="14"/>
        </w:rPr>
        <w:t>Water</w:t>
      </w:r>
      <w:proofErr w:type="spellEnd"/>
      <w:r w:rsidRPr="002A251D">
        <w:rPr>
          <w:rFonts w:ascii="Arial Narrow" w:hAnsi="Arial Narrow"/>
          <w:bCs/>
          <w:sz w:val="14"/>
          <w:szCs w:val="14"/>
        </w:rPr>
        <w:t xml:space="preserve"> Czech s.r.o. a po ukončení smlouvy umožní nájemce demontáž výhradně poskytovatelem. Nájemce se zavazuje přístroje druhotně nepronajímat, nedat do zástavy, nezadržovat, ani nedat do výpůjčky či výprosy. Odchylky od specifikace dodaného přístroje, které nebudou ihned nájemcem uplatněny </w:t>
      </w:r>
      <w:r w:rsidRPr="002A251D">
        <w:rPr>
          <w:rFonts w:ascii="Arial Narrow" w:hAnsi="Arial Narrow"/>
          <w:sz w:val="14"/>
          <w:szCs w:val="14"/>
        </w:rPr>
        <w:t>v</w:t>
      </w:r>
      <w:r w:rsidRPr="002A251D">
        <w:rPr>
          <w:rFonts w:ascii="Arial" w:hAnsi="Arial" w:cs="Arial"/>
          <w:sz w:val="14"/>
          <w:szCs w:val="14"/>
        </w:rPr>
        <w:t> </w:t>
      </w:r>
      <w:r w:rsidRPr="002A251D">
        <w:rPr>
          <w:rFonts w:ascii="Arial Narrow" w:hAnsi="Arial Narrow"/>
          <w:sz w:val="14"/>
          <w:szCs w:val="14"/>
        </w:rPr>
        <w:t>okam</w:t>
      </w:r>
      <w:r w:rsidRPr="002A251D">
        <w:rPr>
          <w:rFonts w:ascii="Arial Narrow" w:hAnsi="Arial Narrow" w:cs="Arial Narrow"/>
          <w:sz w:val="14"/>
          <w:szCs w:val="14"/>
        </w:rPr>
        <w:t>ž</w:t>
      </w:r>
      <w:r w:rsidRPr="002A251D">
        <w:rPr>
          <w:rFonts w:ascii="Arial Narrow" w:hAnsi="Arial Narrow"/>
          <w:sz w:val="14"/>
          <w:szCs w:val="14"/>
        </w:rPr>
        <w:t>iku</w:t>
      </w:r>
      <w:r w:rsidRPr="002A251D">
        <w:rPr>
          <w:rFonts w:ascii="Arial Narrow" w:hAnsi="Arial Narrow"/>
          <w:bCs/>
          <w:sz w:val="14"/>
          <w:szCs w:val="14"/>
        </w:rPr>
        <w:t xml:space="preserve"> p</w:t>
      </w:r>
      <w:r w:rsidRPr="002A251D">
        <w:rPr>
          <w:rFonts w:ascii="Arial Narrow" w:hAnsi="Arial Narrow" w:cs="Arial Narrow"/>
          <w:bCs/>
          <w:sz w:val="14"/>
          <w:szCs w:val="14"/>
        </w:rPr>
        <w:t>ř</w:t>
      </w:r>
      <w:r w:rsidRPr="002A251D">
        <w:rPr>
          <w:rFonts w:ascii="Arial Narrow" w:hAnsi="Arial Narrow"/>
          <w:bCs/>
          <w:sz w:val="14"/>
          <w:szCs w:val="14"/>
        </w:rPr>
        <w:t>evzet</w:t>
      </w:r>
      <w:r w:rsidRPr="002A251D">
        <w:rPr>
          <w:rFonts w:ascii="Arial Narrow" w:hAnsi="Arial Narrow" w:cs="Arial Narrow"/>
          <w:bCs/>
          <w:sz w:val="14"/>
          <w:szCs w:val="14"/>
        </w:rPr>
        <w:t>í</w:t>
      </w:r>
      <w:r w:rsidRPr="002A251D">
        <w:rPr>
          <w:rFonts w:ascii="Arial Narrow" w:hAnsi="Arial Narrow"/>
          <w:bCs/>
          <w:sz w:val="14"/>
          <w:szCs w:val="14"/>
        </w:rPr>
        <w:t>, budou považovány za akceptované a nebudou považovány za vady plnění.</w:t>
      </w:r>
      <w:r w:rsidRPr="002A251D">
        <w:rPr>
          <w:rFonts w:ascii="Arial Narrow" w:hAnsi="Arial Narrow"/>
          <w:sz w:val="14"/>
          <w:szCs w:val="14"/>
        </w:rPr>
        <w:t xml:space="preserve"> Poskytovatel doporučuje přístroj BWC přichytit do zdi na hmoždinku. Pokud zákazník přichycení přístroje odmítne, nese rizika škod způsobených převrhnutím přístroje.</w:t>
      </w:r>
    </w:p>
    <w:p w14:paraId="0AF8D820" w14:textId="77777777" w:rsidR="00EF148B" w:rsidRPr="002A251D" w:rsidRDefault="00EF148B" w:rsidP="00EF148B">
      <w:pPr>
        <w:pStyle w:val="Zkladntext3"/>
        <w:rPr>
          <w:rFonts w:ascii="Arial Narrow" w:hAnsi="Arial Narrow"/>
          <w:b/>
          <w:sz w:val="14"/>
          <w:szCs w:val="14"/>
        </w:rPr>
      </w:pPr>
      <w:r w:rsidRPr="002A251D">
        <w:rPr>
          <w:rFonts w:ascii="Arial Narrow" w:hAnsi="Arial Narrow"/>
          <w:b/>
          <w:sz w:val="14"/>
          <w:szCs w:val="14"/>
        </w:rPr>
        <w:t>§ 3</w:t>
      </w:r>
      <w:r w:rsidRPr="002A251D">
        <w:rPr>
          <w:rFonts w:ascii="Arial Narrow" w:hAnsi="Arial Narrow"/>
          <w:b/>
          <w:sz w:val="14"/>
          <w:szCs w:val="14"/>
        </w:rPr>
        <w:tab/>
        <w:t xml:space="preserve">Odpovědnosti za škodu </w:t>
      </w:r>
    </w:p>
    <w:p w14:paraId="0787F096" w14:textId="77777777" w:rsidR="00EF148B" w:rsidRPr="002A251D" w:rsidRDefault="00EF148B" w:rsidP="00EF148B">
      <w:pPr>
        <w:pStyle w:val="Zkladntext3"/>
        <w:rPr>
          <w:rFonts w:ascii="Arial Narrow" w:hAnsi="Arial Narrow"/>
          <w:bCs w:val="0"/>
          <w:sz w:val="14"/>
          <w:szCs w:val="14"/>
        </w:rPr>
      </w:pPr>
      <w:r w:rsidRPr="002A251D">
        <w:rPr>
          <w:rFonts w:ascii="Arial Narrow" w:hAnsi="Arial Narrow"/>
          <w:bCs w:val="0"/>
          <w:sz w:val="14"/>
          <w:szCs w:val="14"/>
        </w:rPr>
        <w:t xml:space="preserve">Poskytovatel prohlašuje, že má uzavřené platné pojištění odpovědnosti za újmu způsobenou podnikatelskou činností třetím osobám. </w:t>
      </w:r>
    </w:p>
    <w:p w14:paraId="05255D5F" w14:textId="77777777" w:rsidR="00EF148B" w:rsidRPr="002A251D" w:rsidRDefault="00EF148B" w:rsidP="00EF148B">
      <w:pPr>
        <w:pStyle w:val="Zkladntext3"/>
        <w:rPr>
          <w:rFonts w:ascii="Arial Narrow" w:hAnsi="Arial Narrow"/>
          <w:bCs w:val="0"/>
          <w:sz w:val="14"/>
          <w:szCs w:val="14"/>
        </w:rPr>
      </w:pPr>
      <w:r w:rsidRPr="002A251D">
        <w:rPr>
          <w:rFonts w:ascii="Arial Narrow" w:hAnsi="Arial Narrow"/>
          <w:bCs w:val="0"/>
          <w:sz w:val="14"/>
          <w:szCs w:val="14"/>
        </w:rPr>
        <w:t>Nájemce se zavazuje zajistit přístroj odpovídajícím způsobem před poškozením, zničením, ztrátou či odcizením. Škodu na přístroji hradí nájemce.  Nájemce je dále povinen provádět každodenní běžnou kontrolu funkčnosti přístroje a jeho napojení na zdroj čisté pitné vody a el. energie. Nájemce je povinen v případě podezření na vadu přístroje, napojení na zdroj čisté pitné vody či el. energie přerušit dodávky vody či el. energie do přístroje a vyrozumět o vadě poskytovatele. Výpadek v užívání přístroje (např. z důvodu poruchy přístroje, výpadku dodávek vody nebo el. energie) se nedotýká povinnosti nájemce hradit faktury poskytovatele. Nájemce prohlašuje, že mu výpadkem v užívání přístroje nemůže vzniknout škoda.</w:t>
      </w:r>
    </w:p>
    <w:p w14:paraId="057BC5CE" w14:textId="77777777" w:rsidR="00EF148B" w:rsidRPr="002A251D" w:rsidRDefault="00EF148B" w:rsidP="00EF148B">
      <w:pPr>
        <w:pStyle w:val="Zkladntext3"/>
        <w:rPr>
          <w:rFonts w:ascii="Arial Narrow" w:hAnsi="Arial Narrow"/>
          <w:bCs w:val="0"/>
          <w:sz w:val="14"/>
          <w:szCs w:val="14"/>
        </w:rPr>
      </w:pPr>
      <w:r w:rsidRPr="002A251D">
        <w:rPr>
          <w:rFonts w:ascii="Arial Narrow" w:hAnsi="Arial Narrow"/>
          <w:bCs w:val="0"/>
          <w:sz w:val="14"/>
          <w:szCs w:val="14"/>
        </w:rPr>
        <w:t>Pokud se následkem nepředvídatelné nebo nepřekonatelné překážky kterékoliv plnění servisu ze strany poskytovatele související s touto smlouvou zpozdí, nebo se stane nesplnitelným, pak se takové zpoždění nebo nesplnění nebude považovat za porušení smlouvy a lhůty ke splnění smluvních závazků se prodlouží o dobu trvání takovéto překážky. Za takové překážky se považuje zejména přírodní katastrofa, pandemie, terorismus, požár, záplavy, povstání nebo stávky, výluka, válečný stav, jiné násilné nepokoje, nehody, kterým se nedalo vyhnout, přijetí zákona nebo aktu orgánu veřejné moci, a to vždy jen pokud dané skutečnosti leží mimo obvyklou kontrolu dotčené smluvní strany.</w:t>
      </w:r>
    </w:p>
    <w:p w14:paraId="78601D77" w14:textId="77777777" w:rsidR="00EF148B" w:rsidRPr="002A251D" w:rsidRDefault="00EF148B" w:rsidP="00EF148B">
      <w:pPr>
        <w:pStyle w:val="Zkladntext3"/>
        <w:rPr>
          <w:rFonts w:ascii="Arial Narrow" w:hAnsi="Arial Narrow"/>
          <w:bCs w:val="0"/>
          <w:sz w:val="14"/>
          <w:szCs w:val="14"/>
        </w:rPr>
      </w:pPr>
      <w:r w:rsidRPr="002A251D">
        <w:rPr>
          <w:rFonts w:ascii="Arial Narrow" w:hAnsi="Arial Narrow"/>
          <w:bCs w:val="0"/>
          <w:sz w:val="14"/>
          <w:szCs w:val="14"/>
        </w:rPr>
        <w:t>Škoda se hradí v penězích. Nenahrazuje se nepřímá škoda, ušlý zisk ani škoda ve výši převyšující škodu, jejíž výši mohla povinná strana v době uzavření této smlouvy předvídat, a to i s ohledem na obvyklý běh událostí při rozumném, pečlivém, proaktivním a odborném počínání poškozené strany. Nenahrazuje se ani škoda na věci způsobená nájemci vadou přístroje v částce nepřevyšující částku vypočtenou z 500 EUR kursem devizového trhu vyhlášeným Českou národní bankou v den, v němž škoda vznikla; není-li tento den znám, pak v den, kdy byla škoda zjištěna.</w:t>
      </w:r>
    </w:p>
    <w:p w14:paraId="1A574FD3" w14:textId="77777777" w:rsidR="00EF148B" w:rsidRPr="002A251D" w:rsidRDefault="00EF148B" w:rsidP="00EF148B">
      <w:pPr>
        <w:pStyle w:val="Zkladntext3"/>
        <w:rPr>
          <w:rFonts w:ascii="Arial Narrow" w:hAnsi="Arial Narrow"/>
          <w:b/>
          <w:sz w:val="14"/>
          <w:szCs w:val="14"/>
        </w:rPr>
      </w:pPr>
      <w:r w:rsidRPr="002A251D">
        <w:rPr>
          <w:rFonts w:ascii="Arial Narrow" w:hAnsi="Arial Narrow"/>
          <w:bCs w:val="0"/>
          <w:sz w:val="14"/>
          <w:szCs w:val="14"/>
        </w:rPr>
        <w:t>Smluvní strany vynaloží veškeré úsilí potřebné k minimalizaci jakékoliv škody a k překonání případných překážek bránících smluvním stranám ve splnění jejich povinností, a to i těch nepředvídatelných či nepřekonatelných.</w:t>
      </w:r>
    </w:p>
    <w:p w14:paraId="229E1337" w14:textId="77777777" w:rsidR="00EF148B" w:rsidRPr="002A251D" w:rsidRDefault="00EF148B" w:rsidP="00EF148B">
      <w:pPr>
        <w:pStyle w:val="Zkladntext3"/>
        <w:rPr>
          <w:rFonts w:ascii="Arial Narrow" w:hAnsi="Arial Narrow"/>
          <w:b/>
          <w:sz w:val="14"/>
          <w:szCs w:val="14"/>
        </w:rPr>
      </w:pPr>
      <w:r w:rsidRPr="002A251D">
        <w:rPr>
          <w:rFonts w:ascii="Arial Narrow" w:hAnsi="Arial Narrow"/>
          <w:b/>
          <w:sz w:val="14"/>
          <w:szCs w:val="14"/>
        </w:rPr>
        <w:t>§ 4</w:t>
      </w:r>
      <w:r w:rsidRPr="002A251D">
        <w:rPr>
          <w:rFonts w:ascii="Arial Narrow" w:hAnsi="Arial Narrow"/>
          <w:b/>
          <w:sz w:val="14"/>
          <w:szCs w:val="14"/>
        </w:rPr>
        <w:tab/>
        <w:t xml:space="preserve">Termín dodání </w:t>
      </w:r>
    </w:p>
    <w:p w14:paraId="2553FC59" w14:textId="77777777" w:rsidR="00EF148B" w:rsidRPr="002A251D" w:rsidRDefault="00EF148B" w:rsidP="00EF148B">
      <w:pPr>
        <w:pStyle w:val="Zkladntext3"/>
        <w:rPr>
          <w:rFonts w:ascii="Arial Narrow" w:hAnsi="Arial Narrow" w:cs="Arial"/>
          <w:b/>
          <w:sz w:val="14"/>
          <w:szCs w:val="14"/>
        </w:rPr>
      </w:pPr>
      <w:r w:rsidRPr="002A251D">
        <w:rPr>
          <w:rFonts w:ascii="Arial Narrow" w:hAnsi="Arial Narrow"/>
          <w:sz w:val="14"/>
          <w:szCs w:val="14"/>
        </w:rPr>
        <w:t xml:space="preserve">Stanovení termínu dodání přístroje a jeho instalace se sjednává individuálně při každém smluvním vztahu a je určen tak, aby mohl být u běžných dodávek dodržen. </w:t>
      </w:r>
    </w:p>
    <w:p w14:paraId="2204B43B" w14:textId="77777777" w:rsidR="00EF148B" w:rsidRPr="002A251D" w:rsidRDefault="00EF148B" w:rsidP="00EF148B">
      <w:pPr>
        <w:jc w:val="both"/>
        <w:rPr>
          <w:rFonts w:ascii="Arial Narrow" w:hAnsi="Arial Narrow" w:cs="Arial"/>
          <w:b/>
          <w:sz w:val="14"/>
          <w:szCs w:val="14"/>
        </w:rPr>
      </w:pPr>
      <w:r w:rsidRPr="002A251D">
        <w:rPr>
          <w:rFonts w:ascii="Arial Narrow" w:hAnsi="Arial Narrow" w:cs="Arial"/>
          <w:b/>
          <w:sz w:val="14"/>
          <w:szCs w:val="14"/>
        </w:rPr>
        <w:t>§ 5</w:t>
      </w:r>
      <w:r w:rsidRPr="002A251D">
        <w:rPr>
          <w:rFonts w:ascii="Arial Narrow" w:hAnsi="Arial Narrow" w:cs="Arial"/>
          <w:b/>
          <w:sz w:val="14"/>
          <w:szCs w:val="14"/>
        </w:rPr>
        <w:tab/>
        <w:t>Údržba, plnění, péče</w:t>
      </w:r>
    </w:p>
    <w:p w14:paraId="2983035E" w14:textId="77777777" w:rsidR="00EF148B" w:rsidRPr="002A251D" w:rsidRDefault="00EF148B" w:rsidP="00EF148B">
      <w:pPr>
        <w:jc w:val="both"/>
        <w:rPr>
          <w:rFonts w:ascii="Arial Narrow" w:hAnsi="Arial Narrow" w:cs="Arial"/>
          <w:b/>
          <w:sz w:val="14"/>
          <w:szCs w:val="14"/>
        </w:rPr>
      </w:pPr>
      <w:r w:rsidRPr="002A251D">
        <w:rPr>
          <w:rFonts w:ascii="Arial Narrow" w:hAnsi="Arial Narrow" w:cs="Arial"/>
          <w:sz w:val="14"/>
          <w:szCs w:val="14"/>
        </w:rPr>
        <w:t>Pokud se nájemce ve smlouvě zavázal přístroj čistit, děje se tak výhradně dle pokynů poskytovatele a v souladu s návodem na obsluhu přístroje. Nájemce je kromě toho povinen přístroje udržovat v odpovídajícím a funkčním stavu a neprovádět na nich žádné změny. V případě technické poruchy musí být poskytovatel neprodleně informován. Návod k obsluze přístroje a značky zboží, které jsou na přístroji uvedeny (např. ‘</w:t>
      </w:r>
      <w:proofErr w:type="spellStart"/>
      <w:r w:rsidRPr="002A251D">
        <w:rPr>
          <w:rFonts w:ascii="Arial Narrow" w:hAnsi="Arial Narrow" w:cs="Arial"/>
          <w:noProof/>
          <w:sz w:val="14"/>
          <w:szCs w:val="14"/>
        </w:rPr>
        <w:t>Culligan</w:t>
      </w:r>
      <w:proofErr w:type="spellEnd"/>
      <w:r w:rsidRPr="002A251D">
        <w:rPr>
          <w:rFonts w:ascii="Arial Narrow" w:hAnsi="Arial Narrow" w:cs="Arial"/>
          <w:noProof/>
          <w:sz w:val="14"/>
          <w:szCs w:val="14"/>
        </w:rPr>
        <w:t xml:space="preserve"> Water Czech</w:t>
      </w:r>
      <w:r w:rsidRPr="002A251D">
        <w:rPr>
          <w:rFonts w:ascii="Arial Narrow" w:hAnsi="Arial Narrow" w:cs="Arial"/>
          <w:sz w:val="14"/>
          <w:szCs w:val="14"/>
        </w:rPr>
        <w:t xml:space="preserve"> s.r.o.’) nesmí být odstraněny ani jakkoliv zakryty (např. přelepeny). Návod k obsluze přístroje je dostupný na webových stránkách poskytovatele. Poskytovatel dodává </w:t>
      </w:r>
      <w:proofErr w:type="spellStart"/>
      <w:r w:rsidRPr="002A251D">
        <w:rPr>
          <w:rFonts w:ascii="Arial Narrow" w:hAnsi="Arial Narrow" w:cs="Arial"/>
          <w:sz w:val="14"/>
          <w:szCs w:val="14"/>
        </w:rPr>
        <w:t>barelovou</w:t>
      </w:r>
      <w:proofErr w:type="spellEnd"/>
      <w:r w:rsidRPr="002A251D">
        <w:rPr>
          <w:rFonts w:ascii="Arial Narrow" w:hAnsi="Arial Narrow" w:cs="Arial"/>
          <w:sz w:val="14"/>
          <w:szCs w:val="14"/>
        </w:rPr>
        <w:t xml:space="preserve"> vodu s expirací na obalu barelu. Dle pokynů Státního zdravotního ústavu má být obsah načatého barelu spotřebován nejpozději do 72 h od jeho otevření</w:t>
      </w:r>
      <w:r>
        <w:rPr>
          <w:rFonts w:ascii="Arial Narrow" w:hAnsi="Arial Narrow" w:cs="Arial"/>
          <w:sz w:val="14"/>
          <w:szCs w:val="14"/>
        </w:rPr>
        <w:t>.</w:t>
      </w:r>
      <w:r w:rsidRPr="002A251D">
        <w:rPr>
          <w:rFonts w:ascii="Arial Narrow" w:hAnsi="Arial Narrow" w:cs="Arial"/>
          <w:sz w:val="14"/>
          <w:szCs w:val="14"/>
        </w:rPr>
        <w:t xml:space="preserve"> Pokud toto nájemce nedodrží, přebírá plnou zodpovědnost za kvalitu poskytované vody a přebírá veškerou zodpovědnost se zdravotními riziky, které to konečným spotřebitelům může přinést. V případě, že je barel naražený déle než 72 h, doporučuje poskytovatel, aby si nájemce před výměnou barelu objednal dodatečnou sanitaci, která je poskytovatelem poskytnuta za úhradu. Stroje řady </w:t>
      </w:r>
      <w:proofErr w:type="spellStart"/>
      <w:r w:rsidRPr="002A251D">
        <w:rPr>
          <w:rFonts w:ascii="Arial Narrow" w:hAnsi="Arial Narrow" w:cs="Arial"/>
          <w:sz w:val="14"/>
          <w:szCs w:val="14"/>
        </w:rPr>
        <w:t>Purity</w:t>
      </w:r>
      <w:proofErr w:type="spellEnd"/>
      <w:r w:rsidRPr="002A251D">
        <w:rPr>
          <w:rFonts w:ascii="Arial Narrow" w:hAnsi="Arial Narrow" w:cs="Arial"/>
          <w:sz w:val="14"/>
          <w:szCs w:val="14"/>
        </w:rPr>
        <w:t xml:space="preserve"> obsahují technologii C-</w:t>
      </w:r>
      <w:proofErr w:type="spellStart"/>
      <w:r w:rsidRPr="002A251D">
        <w:rPr>
          <w:rFonts w:ascii="Arial Narrow" w:hAnsi="Arial Narrow" w:cs="Arial"/>
          <w:sz w:val="14"/>
          <w:szCs w:val="14"/>
        </w:rPr>
        <w:t>SenseTM</w:t>
      </w:r>
      <w:proofErr w:type="spellEnd"/>
      <w:r w:rsidRPr="002A251D">
        <w:rPr>
          <w:rFonts w:ascii="Arial Narrow" w:hAnsi="Arial Narrow" w:cs="Arial"/>
          <w:sz w:val="14"/>
          <w:szCs w:val="14"/>
        </w:rPr>
        <w:t>, která poskytovateli nahlašuje poruchy, potřebu výměny UV lampy a filtrů. Frekvence sanitace, výměny filtrů a UV lampy se řídí dle pokynů výrobce a mohou být prováděny v delších termínech, než uvádí článek 1. Předmět smlouvy.</w:t>
      </w:r>
    </w:p>
    <w:p w14:paraId="2224EF03" w14:textId="77777777" w:rsidR="00EF148B" w:rsidRPr="002A251D" w:rsidRDefault="00EF148B" w:rsidP="00EF148B">
      <w:pPr>
        <w:tabs>
          <w:tab w:val="left" w:pos="709"/>
        </w:tabs>
        <w:jc w:val="both"/>
        <w:rPr>
          <w:rFonts w:ascii="Arial Narrow" w:hAnsi="Arial Narrow" w:cs="Arial"/>
          <w:b/>
          <w:sz w:val="14"/>
          <w:szCs w:val="14"/>
        </w:rPr>
      </w:pPr>
      <w:r w:rsidRPr="002A251D">
        <w:rPr>
          <w:rFonts w:ascii="Arial Narrow" w:hAnsi="Arial Narrow" w:cs="Arial"/>
          <w:b/>
          <w:sz w:val="14"/>
          <w:szCs w:val="14"/>
        </w:rPr>
        <w:t>§ 6</w:t>
      </w:r>
      <w:r w:rsidRPr="002A251D">
        <w:rPr>
          <w:rFonts w:ascii="Arial Narrow" w:hAnsi="Arial Narrow" w:cs="Arial"/>
          <w:b/>
          <w:sz w:val="14"/>
          <w:szCs w:val="14"/>
        </w:rPr>
        <w:tab/>
        <w:t>Přístup a informace</w:t>
      </w:r>
    </w:p>
    <w:p w14:paraId="7DF212F6" w14:textId="77777777" w:rsidR="00EF148B" w:rsidRPr="002A251D" w:rsidRDefault="00EF148B" w:rsidP="00EF148B">
      <w:pPr>
        <w:jc w:val="both"/>
        <w:rPr>
          <w:rFonts w:ascii="Arial Narrow" w:hAnsi="Arial Narrow" w:cs="Arial"/>
          <w:b/>
          <w:bCs/>
          <w:sz w:val="14"/>
          <w:szCs w:val="14"/>
        </w:rPr>
      </w:pPr>
      <w:r w:rsidRPr="002A251D">
        <w:rPr>
          <w:rFonts w:ascii="Arial Narrow" w:hAnsi="Arial Narrow" w:cs="Arial"/>
          <w:sz w:val="14"/>
          <w:szCs w:val="14"/>
        </w:rPr>
        <w:t>Nájemce se zavazuje zajistit poskytovateli možnost přístupu k přístroji.</w:t>
      </w:r>
    </w:p>
    <w:p w14:paraId="4ACE7581" w14:textId="77777777" w:rsidR="00EF148B" w:rsidRPr="002A251D" w:rsidRDefault="00EF148B" w:rsidP="00EF148B">
      <w:pPr>
        <w:jc w:val="both"/>
        <w:rPr>
          <w:rFonts w:ascii="Arial Narrow" w:hAnsi="Arial Narrow" w:cs="Arial"/>
          <w:b/>
          <w:sz w:val="14"/>
          <w:szCs w:val="14"/>
        </w:rPr>
      </w:pPr>
      <w:r w:rsidRPr="002A251D">
        <w:rPr>
          <w:rFonts w:ascii="Arial Narrow" w:hAnsi="Arial Narrow" w:cs="Arial"/>
          <w:b/>
          <w:sz w:val="14"/>
          <w:szCs w:val="14"/>
        </w:rPr>
        <w:t>§ 7</w:t>
      </w:r>
      <w:r w:rsidRPr="002A251D">
        <w:rPr>
          <w:rFonts w:ascii="Arial Narrow" w:hAnsi="Arial Narrow" w:cs="Arial"/>
          <w:b/>
          <w:sz w:val="14"/>
          <w:szCs w:val="14"/>
        </w:rPr>
        <w:tab/>
        <w:t>Mlčenlivost</w:t>
      </w:r>
    </w:p>
    <w:p w14:paraId="6D7EC5BB" w14:textId="77777777" w:rsidR="00EF148B" w:rsidRPr="002A251D" w:rsidRDefault="00EF148B" w:rsidP="00EF148B">
      <w:pPr>
        <w:pStyle w:val="Zkladntext"/>
        <w:rPr>
          <w:rFonts w:ascii="Arial Narrow" w:hAnsi="Arial Narrow" w:cs="Arial"/>
          <w:b/>
          <w:sz w:val="14"/>
          <w:szCs w:val="14"/>
          <w:lang w:val="cs-CZ"/>
        </w:rPr>
      </w:pPr>
      <w:r w:rsidRPr="002A251D">
        <w:rPr>
          <w:rFonts w:ascii="Arial Narrow" w:hAnsi="Arial Narrow" w:cs="Arial"/>
          <w:sz w:val="14"/>
          <w:szCs w:val="14"/>
          <w:lang w:val="cs-CZ"/>
        </w:rPr>
        <w:t>Smluvní strany se vzájemně zavazují zachovávat mlčenlivost o cenách a době trvání smlouvy a tyto informace považují za důvěrné informace v souladu s § 1730 Občanského zákoníku.</w:t>
      </w:r>
    </w:p>
    <w:p w14:paraId="3374780B" w14:textId="77777777" w:rsidR="00EF148B" w:rsidRPr="002A251D" w:rsidRDefault="00EF148B" w:rsidP="00EF148B">
      <w:pPr>
        <w:jc w:val="both"/>
        <w:rPr>
          <w:rFonts w:ascii="Arial Narrow" w:hAnsi="Arial Narrow" w:cs="Arial"/>
          <w:b/>
          <w:sz w:val="14"/>
          <w:szCs w:val="14"/>
        </w:rPr>
      </w:pPr>
      <w:r w:rsidRPr="002A251D">
        <w:rPr>
          <w:rFonts w:ascii="Arial Narrow" w:hAnsi="Arial Narrow" w:cs="Arial"/>
          <w:b/>
          <w:sz w:val="14"/>
          <w:szCs w:val="14"/>
        </w:rPr>
        <w:t>§</w:t>
      </w:r>
      <w:r>
        <w:rPr>
          <w:rFonts w:ascii="Arial Narrow" w:hAnsi="Arial Narrow" w:cs="Arial"/>
          <w:b/>
          <w:sz w:val="14"/>
          <w:szCs w:val="14"/>
        </w:rPr>
        <w:t xml:space="preserve"> </w:t>
      </w:r>
      <w:r w:rsidRPr="002A251D">
        <w:rPr>
          <w:rFonts w:ascii="Arial Narrow" w:hAnsi="Arial Narrow" w:cs="Arial"/>
          <w:b/>
          <w:sz w:val="14"/>
          <w:szCs w:val="14"/>
        </w:rPr>
        <w:t>8</w:t>
      </w:r>
      <w:r w:rsidRPr="002A251D">
        <w:rPr>
          <w:rFonts w:ascii="Arial Narrow" w:hAnsi="Arial Narrow" w:cs="Arial"/>
          <w:b/>
          <w:sz w:val="14"/>
          <w:szCs w:val="14"/>
        </w:rPr>
        <w:tab/>
        <w:t>Ukončení smlouvy</w:t>
      </w:r>
    </w:p>
    <w:p w14:paraId="162E010F" w14:textId="77777777" w:rsidR="00EF148B" w:rsidRPr="002A251D" w:rsidRDefault="00EF148B" w:rsidP="00EF148B">
      <w:pPr>
        <w:pStyle w:val="Zkladntext"/>
        <w:rPr>
          <w:rFonts w:ascii="Arial Narrow" w:hAnsi="Arial Narrow" w:cs="Arial"/>
          <w:sz w:val="14"/>
          <w:szCs w:val="14"/>
          <w:lang w:val="cs-CZ"/>
        </w:rPr>
      </w:pPr>
      <w:r w:rsidRPr="002A251D">
        <w:rPr>
          <w:rFonts w:ascii="Arial Narrow" w:hAnsi="Arial Narrow" w:cs="Arial"/>
          <w:sz w:val="14"/>
          <w:szCs w:val="14"/>
          <w:lang w:val="cs-CZ"/>
        </w:rPr>
        <w:t xml:space="preserve">Smlouva může být ukončena výlučně následujícími způsoby: </w:t>
      </w:r>
    </w:p>
    <w:p w14:paraId="7DEB65BA" w14:textId="77777777" w:rsidR="00EF148B" w:rsidRPr="002A251D" w:rsidRDefault="00EF148B" w:rsidP="00EF148B">
      <w:pPr>
        <w:pStyle w:val="Zkladntext"/>
        <w:ind w:left="708"/>
        <w:rPr>
          <w:rFonts w:ascii="Arial Narrow" w:hAnsi="Arial Narrow" w:cs="Arial"/>
          <w:sz w:val="14"/>
          <w:szCs w:val="14"/>
          <w:lang w:val="cs-CZ"/>
        </w:rPr>
      </w:pPr>
      <w:r w:rsidRPr="002A251D">
        <w:rPr>
          <w:rFonts w:ascii="Arial Narrow" w:hAnsi="Arial Narrow" w:cs="Arial"/>
          <w:sz w:val="14"/>
          <w:szCs w:val="14"/>
          <w:lang w:val="cs-CZ"/>
        </w:rPr>
        <w:t>a) uplynutím sjednané doby trvání.</w:t>
      </w:r>
      <w:r w:rsidRPr="002A251D">
        <w:rPr>
          <w:rFonts w:ascii="Arial Narrow" w:hAnsi="Arial Narrow" w:cs="Arial"/>
          <w:b/>
          <w:bCs/>
          <w:sz w:val="14"/>
          <w:szCs w:val="14"/>
          <w:lang w:val="cs-CZ"/>
        </w:rPr>
        <w:t xml:space="preserve"> </w:t>
      </w:r>
      <w:r w:rsidRPr="002A251D">
        <w:rPr>
          <w:rFonts w:ascii="Arial Narrow" w:hAnsi="Arial Narrow" w:cs="Arial"/>
          <w:sz w:val="14"/>
          <w:szCs w:val="14"/>
          <w:lang w:val="cs-CZ"/>
        </w:rPr>
        <w:t>Pokud není některou ze smluvních stran zasláno písemné oznámení vyjadřující vůli ukončit tuto smlouvu druhé smluvní straně nejméně 90 dnů před koncem doby trvání smlouvy, pak se smlouva prodlužuje automaticky o stejnou dobu trvání, na jakou byla uzavřena.</w:t>
      </w:r>
    </w:p>
    <w:p w14:paraId="4AAA8323" w14:textId="77777777" w:rsidR="00EF148B" w:rsidRPr="002A251D" w:rsidRDefault="00EF148B" w:rsidP="00EF148B">
      <w:pPr>
        <w:pStyle w:val="Zkladntext"/>
        <w:rPr>
          <w:rFonts w:ascii="Arial Narrow" w:hAnsi="Arial Narrow" w:cs="Arial"/>
          <w:sz w:val="14"/>
          <w:szCs w:val="14"/>
          <w:lang w:val="cs-CZ"/>
        </w:rPr>
      </w:pPr>
      <w:r w:rsidRPr="002A251D">
        <w:rPr>
          <w:rFonts w:ascii="Arial Narrow" w:hAnsi="Arial Narrow" w:cs="Arial"/>
          <w:sz w:val="14"/>
          <w:szCs w:val="14"/>
          <w:lang w:val="cs-CZ"/>
        </w:rPr>
        <w:t xml:space="preserve"> </w:t>
      </w:r>
      <w:r w:rsidRPr="002A251D">
        <w:rPr>
          <w:rFonts w:ascii="Arial Narrow" w:hAnsi="Arial Narrow" w:cs="Arial"/>
          <w:sz w:val="14"/>
          <w:szCs w:val="14"/>
          <w:lang w:val="cs-CZ"/>
        </w:rPr>
        <w:tab/>
        <w:t>b) dohodou smluvních stran ke dni uvedenému v dohodě</w:t>
      </w:r>
      <w:r w:rsidRPr="002A251D">
        <w:rPr>
          <w:rFonts w:ascii="Arial Narrow" w:hAnsi="Arial Narrow" w:cs="Arial"/>
          <w:bCs/>
          <w:sz w:val="14"/>
          <w:szCs w:val="14"/>
          <w:lang w:val="cs-CZ"/>
        </w:rPr>
        <w:t xml:space="preserve">. </w:t>
      </w:r>
    </w:p>
    <w:p w14:paraId="0A75A538" w14:textId="77777777" w:rsidR="00EF148B" w:rsidRPr="002A251D" w:rsidRDefault="00EF148B" w:rsidP="00EF148B">
      <w:pPr>
        <w:pStyle w:val="Zkladntext"/>
        <w:ind w:left="708"/>
        <w:rPr>
          <w:rFonts w:ascii="Arial Narrow" w:hAnsi="Arial Narrow" w:cs="Arial"/>
          <w:sz w:val="14"/>
          <w:szCs w:val="14"/>
          <w:lang w:val="cs-CZ"/>
        </w:rPr>
      </w:pPr>
      <w:r w:rsidRPr="002A251D">
        <w:rPr>
          <w:rFonts w:ascii="Arial Narrow" w:hAnsi="Arial Narrow" w:cs="Arial"/>
          <w:sz w:val="14"/>
          <w:szCs w:val="14"/>
          <w:lang w:val="cs-CZ"/>
        </w:rPr>
        <w:t>c) odstoupením ze strany poskytovatele v případě, že ze strany nájemce je porušena některá z povinností, specifikovaných v § 5 těchto podmínek, např. dojde ke zničení přístrojů nebo nájemce neudržuje přístroje v odpovídajícím a funkčním stavu nebo v souladu s návodem na obsluhu přístroje.</w:t>
      </w:r>
    </w:p>
    <w:p w14:paraId="5E4FFE1A" w14:textId="77777777" w:rsidR="00EF148B" w:rsidRPr="002A251D" w:rsidRDefault="00EF148B" w:rsidP="00EF148B">
      <w:pPr>
        <w:pStyle w:val="Zkladntext"/>
        <w:ind w:left="708"/>
        <w:rPr>
          <w:rFonts w:ascii="Arial Narrow" w:hAnsi="Arial Narrow" w:cs="Arial"/>
          <w:sz w:val="14"/>
          <w:szCs w:val="14"/>
          <w:lang w:val="cs-CZ"/>
        </w:rPr>
      </w:pPr>
      <w:r w:rsidRPr="002A251D">
        <w:rPr>
          <w:rFonts w:ascii="Arial Narrow" w:hAnsi="Arial Narrow" w:cs="Arial"/>
          <w:sz w:val="14"/>
          <w:szCs w:val="14"/>
          <w:lang w:val="cs-CZ"/>
        </w:rPr>
        <w:t xml:space="preserve">d) odstoupením ze strany poskytovatele, je-li nájemce v prodlení s úhradou po dobu delší než 30 dnů </w:t>
      </w:r>
    </w:p>
    <w:p w14:paraId="3DD42474" w14:textId="77777777" w:rsidR="00EF148B" w:rsidRPr="002A251D" w:rsidRDefault="00EF148B" w:rsidP="00EF148B">
      <w:pPr>
        <w:pStyle w:val="Zkladntext"/>
        <w:ind w:left="708"/>
        <w:rPr>
          <w:rFonts w:ascii="Arial Narrow" w:hAnsi="Arial Narrow" w:cs="Arial"/>
          <w:sz w:val="14"/>
          <w:szCs w:val="14"/>
          <w:lang w:val="cs-CZ"/>
        </w:rPr>
      </w:pPr>
      <w:r w:rsidRPr="002A251D">
        <w:rPr>
          <w:rFonts w:ascii="Arial Narrow" w:hAnsi="Arial Narrow" w:cs="Arial"/>
          <w:sz w:val="14"/>
          <w:szCs w:val="14"/>
          <w:lang w:val="cs-CZ"/>
        </w:rPr>
        <w:t>e) odstoupením poskytovatele v případě, že příslušný insolvenční soud vydá pravomocné rozhodnutí o úpadku nájemce nebo dojde k zamítnutí insolvenčního návrhu na vydání rozhodnutí o úpadku nájemce pro nedostatek majetku nájemce, nebo je vůči nájemci vydáno rozhodnutí o exekuci majetku, nebo nájemce sám podá dlužnický insolvenční návrh, nebo nájemce vstoupí do likvidace, anebo dojde k jeho zrušení bez právního nástupce.</w:t>
      </w:r>
    </w:p>
    <w:p w14:paraId="0E875D65" w14:textId="77777777" w:rsidR="00EF148B" w:rsidRPr="002A251D" w:rsidRDefault="00EF148B" w:rsidP="00EF148B">
      <w:pPr>
        <w:pStyle w:val="Zkladntext"/>
        <w:rPr>
          <w:rFonts w:ascii="Arial Narrow" w:hAnsi="Arial Narrow" w:cs="Arial"/>
          <w:b/>
          <w:sz w:val="14"/>
          <w:szCs w:val="14"/>
          <w:lang w:val="cs-CZ"/>
        </w:rPr>
      </w:pPr>
      <w:r w:rsidRPr="002A251D">
        <w:rPr>
          <w:rFonts w:ascii="Arial Narrow" w:hAnsi="Arial Narrow" w:cs="Arial"/>
          <w:sz w:val="14"/>
          <w:szCs w:val="14"/>
          <w:lang w:val="cs-CZ"/>
        </w:rPr>
        <w:t>Při předčasném ukončení této smlouvy z důvodů §8 odstavce</w:t>
      </w:r>
      <w:r w:rsidRPr="002A251D">
        <w:rPr>
          <w:rFonts w:ascii="Arial Narrow" w:hAnsi="Arial Narrow" w:cs="Arial"/>
          <w:b/>
          <w:sz w:val="14"/>
          <w:szCs w:val="14"/>
          <w:lang w:val="cs-CZ"/>
        </w:rPr>
        <w:t xml:space="preserve"> </w:t>
      </w:r>
      <w:r w:rsidRPr="002A251D">
        <w:rPr>
          <w:rFonts w:ascii="Arial Narrow" w:hAnsi="Arial Narrow" w:cs="Arial"/>
          <w:sz w:val="14"/>
          <w:szCs w:val="14"/>
          <w:lang w:val="cs-CZ"/>
        </w:rPr>
        <w:t xml:space="preserve">b), c), d) a e) bude nájemci vystavena faktura na částku </w:t>
      </w:r>
      <w:r w:rsidRPr="002A251D">
        <w:rPr>
          <w:rFonts w:ascii="Arial Narrow" w:hAnsi="Arial Narrow" w:cs="Arial"/>
          <w:noProof/>
          <w:sz w:val="14"/>
          <w:szCs w:val="14"/>
          <w:lang w:val="cs-CZ"/>
        </w:rPr>
        <w:t>10.000,-</w:t>
      </w:r>
      <w:r w:rsidRPr="002A251D">
        <w:rPr>
          <w:rFonts w:ascii="Arial Narrow" w:hAnsi="Arial Narrow" w:cs="Arial"/>
          <w:sz w:val="14"/>
          <w:szCs w:val="14"/>
          <w:lang w:val="cs-CZ"/>
        </w:rPr>
        <w:t xml:space="preserve"> Kč bez DPH za každý pronajatý přístroj pro úhradu nákladů spojených s předčasným ukončením spolupráce. Poskytovatel se zavazuje po ukončení smlouvy přístroje z objektu nájemce odvézt a nájemce se zavazuje toto poskytovateli umožnit. Smlouvu nelze vypovědět podle </w:t>
      </w:r>
      <w:proofErr w:type="spellStart"/>
      <w:r w:rsidRPr="002A251D">
        <w:rPr>
          <w:rFonts w:ascii="Arial Narrow" w:hAnsi="Arial Narrow" w:cs="Arial"/>
          <w:sz w:val="14"/>
          <w:szCs w:val="14"/>
          <w:lang w:val="cs-CZ"/>
        </w:rPr>
        <w:t>ust</w:t>
      </w:r>
      <w:proofErr w:type="spellEnd"/>
      <w:r w:rsidRPr="002A251D">
        <w:rPr>
          <w:rFonts w:ascii="Arial Narrow" w:hAnsi="Arial Narrow" w:cs="Arial"/>
          <w:sz w:val="14"/>
          <w:szCs w:val="14"/>
          <w:lang w:val="cs-CZ"/>
        </w:rPr>
        <w:t>. § 2320 odst. 1 občanského zákoníku.</w:t>
      </w:r>
    </w:p>
    <w:p w14:paraId="7A16AAB4" w14:textId="77777777" w:rsidR="00EF148B" w:rsidRPr="002A251D" w:rsidRDefault="00EF148B" w:rsidP="00EF148B">
      <w:pPr>
        <w:tabs>
          <w:tab w:val="left" w:pos="142"/>
        </w:tabs>
        <w:jc w:val="both"/>
        <w:rPr>
          <w:rFonts w:ascii="Arial Narrow" w:hAnsi="Arial Narrow" w:cs="Arial"/>
          <w:b/>
          <w:sz w:val="14"/>
          <w:szCs w:val="14"/>
        </w:rPr>
      </w:pPr>
      <w:bookmarkStart w:id="5" w:name="_Hlk490204884"/>
      <w:r w:rsidRPr="002A251D">
        <w:rPr>
          <w:rFonts w:ascii="Arial Narrow" w:hAnsi="Arial Narrow" w:cs="Arial"/>
          <w:b/>
          <w:sz w:val="14"/>
          <w:szCs w:val="14"/>
        </w:rPr>
        <w:t>§ 9</w:t>
      </w:r>
      <w:r w:rsidRPr="002A251D">
        <w:rPr>
          <w:rFonts w:ascii="Arial Narrow" w:hAnsi="Arial Narrow" w:cs="Arial"/>
          <w:b/>
          <w:sz w:val="14"/>
          <w:szCs w:val="14"/>
        </w:rPr>
        <w:tab/>
        <w:t>Servis</w:t>
      </w:r>
    </w:p>
    <w:bookmarkEnd w:id="5"/>
    <w:p w14:paraId="529FB260" w14:textId="77777777" w:rsidR="00EF148B" w:rsidRPr="002A251D" w:rsidRDefault="00EF148B" w:rsidP="00EF148B">
      <w:pPr>
        <w:jc w:val="both"/>
        <w:rPr>
          <w:rFonts w:ascii="Arial Narrow" w:hAnsi="Arial Narrow" w:cs="Arial"/>
          <w:sz w:val="14"/>
          <w:szCs w:val="14"/>
        </w:rPr>
      </w:pPr>
      <w:r w:rsidRPr="002A251D">
        <w:rPr>
          <w:rFonts w:ascii="Arial Narrow" w:hAnsi="Arial Narrow" w:cs="Arial"/>
          <w:sz w:val="14"/>
          <w:szCs w:val="14"/>
        </w:rPr>
        <w:t xml:space="preserve">Servis je poskytován bezplatně ode dne instalace po celou dobu trvání smlouvy za předpokladu, že budou dodržovány provozní a platební podmínky nebo podmínky údržby stanovené poskytovatelem a dále v případě, že nebudou prováděny změny na přístrojích, vyměňovány části nebo používány opotřebené materiály, které neodpovídají originálním </w:t>
      </w:r>
      <w:r w:rsidRPr="002A251D">
        <w:rPr>
          <w:rFonts w:ascii="Arial Narrow" w:hAnsi="Arial Narrow" w:cs="Arial"/>
          <w:sz w:val="14"/>
          <w:szCs w:val="14"/>
        </w:rPr>
        <w:lastRenderedPageBreak/>
        <w:t xml:space="preserve">specifikacím. Servis je poskytován v pracovních dnech v rozmezí od 8:00 -17:00. Revize i </w:t>
      </w:r>
      <w:proofErr w:type="spellStart"/>
      <w:r w:rsidRPr="002A251D">
        <w:rPr>
          <w:rFonts w:ascii="Arial Narrow" w:hAnsi="Arial Narrow" w:cs="Arial"/>
          <w:sz w:val="14"/>
          <w:szCs w:val="14"/>
        </w:rPr>
        <w:t>elektrokontroly</w:t>
      </w:r>
      <w:proofErr w:type="spellEnd"/>
      <w:r w:rsidRPr="002A251D">
        <w:rPr>
          <w:rFonts w:ascii="Arial Narrow" w:hAnsi="Arial Narrow" w:cs="Arial"/>
          <w:sz w:val="14"/>
          <w:szCs w:val="14"/>
        </w:rPr>
        <w:t xml:space="preserve"> elektrických spotřebičů v případě dlouhodobého pronájmu (6 a více měsíců) zajišťuje nájemce.</w:t>
      </w:r>
    </w:p>
    <w:p w14:paraId="538AF7CC" w14:textId="77777777" w:rsidR="00EF148B" w:rsidRPr="002A251D" w:rsidRDefault="00EF148B" w:rsidP="00EF148B">
      <w:pPr>
        <w:jc w:val="both"/>
        <w:rPr>
          <w:rFonts w:ascii="Arial Narrow" w:hAnsi="Arial Narrow" w:cs="Arial"/>
          <w:sz w:val="14"/>
          <w:szCs w:val="14"/>
        </w:rPr>
      </w:pPr>
      <w:r w:rsidRPr="002A251D">
        <w:rPr>
          <w:rFonts w:ascii="Arial Narrow" w:hAnsi="Arial Narrow" w:cs="Arial"/>
          <w:sz w:val="14"/>
          <w:szCs w:val="14"/>
        </w:rPr>
        <w:t>Bezplatný servis není poskytován v případech:</w:t>
      </w:r>
    </w:p>
    <w:p w14:paraId="15512EAB" w14:textId="77777777" w:rsidR="00EF148B" w:rsidRPr="002A251D" w:rsidRDefault="00EF148B" w:rsidP="00EF148B">
      <w:pPr>
        <w:numPr>
          <w:ilvl w:val="0"/>
          <w:numId w:val="1"/>
        </w:numPr>
        <w:jc w:val="both"/>
        <w:rPr>
          <w:rFonts w:ascii="Arial Narrow" w:hAnsi="Arial Narrow" w:cs="Arial"/>
          <w:sz w:val="14"/>
          <w:szCs w:val="14"/>
        </w:rPr>
      </w:pPr>
      <w:r w:rsidRPr="002A251D">
        <w:rPr>
          <w:rFonts w:ascii="Arial Narrow" w:hAnsi="Arial Narrow" w:cs="Arial"/>
          <w:sz w:val="14"/>
          <w:szCs w:val="14"/>
        </w:rPr>
        <w:t>nedodržení podmínek provozních, platebních nebo údržby, stanovených touto smlouvou a příslušnými smluvními podmínkami.</w:t>
      </w:r>
    </w:p>
    <w:p w14:paraId="66781CA0" w14:textId="77777777" w:rsidR="00EF148B" w:rsidRPr="002A251D" w:rsidRDefault="00EF148B" w:rsidP="00EF148B">
      <w:pPr>
        <w:numPr>
          <w:ilvl w:val="0"/>
          <w:numId w:val="1"/>
        </w:numPr>
        <w:jc w:val="both"/>
        <w:rPr>
          <w:rFonts w:ascii="Arial Narrow" w:hAnsi="Arial Narrow" w:cs="Arial"/>
          <w:sz w:val="14"/>
          <w:szCs w:val="14"/>
        </w:rPr>
      </w:pPr>
      <w:r w:rsidRPr="002A251D">
        <w:rPr>
          <w:rFonts w:ascii="Arial Narrow" w:hAnsi="Arial Narrow" w:cs="Arial"/>
          <w:sz w:val="14"/>
          <w:szCs w:val="14"/>
        </w:rPr>
        <w:t>výměn filtrů nad rámec podmínek čl. 1 Smlouvy (z důvodu zvýšené nečistoty ve vodovodním řádu). Související náklady jdou na vrub nájemce. V takových případech doporučuje poskytovatel umístění sedimentačního předfiltru. Montáž vhodného sedimentačního předfiltru musí zajistit poskytovatel, z důvodu garance správného zapojení na vodovodní řád, pokud se smluvní strany nedohodnou písemně jinak. Montáž a dodávku sedimentačního předfiltru zajišťuje poskytovatel za úplatu.</w:t>
      </w:r>
    </w:p>
    <w:p w14:paraId="28EF2368" w14:textId="77777777" w:rsidR="00EF148B" w:rsidRPr="002A251D" w:rsidRDefault="00EF148B" w:rsidP="00EF148B">
      <w:pPr>
        <w:numPr>
          <w:ilvl w:val="0"/>
          <w:numId w:val="1"/>
        </w:numPr>
        <w:jc w:val="both"/>
        <w:rPr>
          <w:rFonts w:ascii="Arial Narrow" w:hAnsi="Arial Narrow" w:cs="Arial"/>
          <w:sz w:val="14"/>
          <w:szCs w:val="14"/>
        </w:rPr>
      </w:pPr>
      <w:r w:rsidRPr="002A251D">
        <w:rPr>
          <w:rFonts w:ascii="Arial Narrow" w:hAnsi="Arial Narrow" w:cs="Arial"/>
          <w:sz w:val="14"/>
          <w:szCs w:val="14"/>
        </w:rPr>
        <w:t xml:space="preserve">neodborných zásahů a manipulací bez souhlasu poskytovatele, nebo je-li přístroj používán k jiným </w:t>
      </w:r>
      <w:r w:rsidRPr="002A251D">
        <w:rPr>
          <w:rFonts w:ascii="Arial Narrow" w:hAnsi="Arial Narrow" w:cs="Arial"/>
          <w:noProof/>
          <w:sz w:val="14"/>
          <w:szCs w:val="14"/>
        </w:rPr>
        <w:t>účelům,</w:t>
      </w:r>
      <w:r w:rsidRPr="002A251D">
        <w:rPr>
          <w:rFonts w:ascii="Arial Narrow" w:hAnsi="Arial Narrow" w:cs="Arial"/>
          <w:sz w:val="14"/>
          <w:szCs w:val="14"/>
        </w:rPr>
        <w:t xml:space="preserve"> než k těm stanoveným poskytovatelem.</w:t>
      </w:r>
    </w:p>
    <w:p w14:paraId="792E1B3A" w14:textId="77777777" w:rsidR="00EF148B" w:rsidRPr="002A251D" w:rsidRDefault="00EF148B" w:rsidP="00EF148B">
      <w:pPr>
        <w:jc w:val="both"/>
        <w:rPr>
          <w:rFonts w:ascii="Arial Narrow" w:hAnsi="Arial Narrow" w:cs="Arial"/>
          <w:sz w:val="14"/>
          <w:szCs w:val="14"/>
        </w:rPr>
      </w:pPr>
      <w:r w:rsidRPr="002A251D">
        <w:rPr>
          <w:rFonts w:ascii="Arial Narrow" w:hAnsi="Arial Narrow" w:cs="Arial"/>
          <w:sz w:val="14"/>
          <w:szCs w:val="14"/>
        </w:rPr>
        <w:t>Kompletní ceník je k dispozici na vyžádání u poskytovatele.</w:t>
      </w:r>
    </w:p>
    <w:p w14:paraId="78D78717" w14:textId="77777777" w:rsidR="00EF148B" w:rsidRPr="002A251D" w:rsidRDefault="00EF148B" w:rsidP="00EF148B">
      <w:pPr>
        <w:tabs>
          <w:tab w:val="left" w:pos="142"/>
          <w:tab w:val="left" w:pos="6096"/>
          <w:tab w:val="left" w:pos="8647"/>
        </w:tabs>
        <w:jc w:val="both"/>
        <w:rPr>
          <w:rFonts w:ascii="Arial Narrow" w:hAnsi="Arial Narrow" w:cs="Arial"/>
          <w:b/>
          <w:sz w:val="14"/>
          <w:szCs w:val="14"/>
        </w:rPr>
      </w:pPr>
      <w:r w:rsidRPr="002A251D">
        <w:rPr>
          <w:rFonts w:ascii="Arial Narrow" w:hAnsi="Arial Narrow" w:cs="Arial"/>
          <w:b/>
          <w:sz w:val="14"/>
          <w:szCs w:val="14"/>
        </w:rPr>
        <w:t xml:space="preserve">§10              Ostatní ustanovení  </w:t>
      </w:r>
    </w:p>
    <w:p w14:paraId="7F66637B" w14:textId="77777777" w:rsidR="00EF148B" w:rsidRPr="002A251D" w:rsidRDefault="00EF148B" w:rsidP="00EF148B">
      <w:pPr>
        <w:jc w:val="both"/>
        <w:rPr>
          <w:rFonts w:ascii="Arial Narrow" w:hAnsi="Arial Narrow" w:cs="Arial"/>
          <w:sz w:val="14"/>
          <w:szCs w:val="14"/>
        </w:rPr>
      </w:pPr>
      <w:r w:rsidRPr="002A251D">
        <w:rPr>
          <w:rFonts w:ascii="Arial Narrow" w:hAnsi="Arial Narrow" w:cs="Arial"/>
          <w:sz w:val="14"/>
          <w:szCs w:val="14"/>
        </w:rPr>
        <w:t>Smluvní strany berou na vědomí, že v případě komunikace a výměny informací pomocí internetu (vč. e-mailové komunikace) existuje riziko zpřístupnění těchto informací třetím osobám. Smluvní strany vzájemně nenesou jakoukoliv odpovědnost, vyplývající z použití nebo zneužití těchto informací jakoukoliv třetí osobou, které tato třetí osoba získá v souvislosti s výše uvedenou komunikací a výměnou informací pomocí internetu (vč. e-mailové komunikace).</w:t>
      </w:r>
    </w:p>
    <w:p w14:paraId="160355B4" w14:textId="77777777" w:rsidR="00EF148B" w:rsidRPr="007A1ADD" w:rsidRDefault="00EF148B" w:rsidP="00EF148B">
      <w:pPr>
        <w:pStyle w:val="Zhlav"/>
        <w:jc w:val="both"/>
        <w:rPr>
          <w:rFonts w:ascii="Arial Narrow" w:hAnsi="Arial Narrow"/>
          <w:b/>
          <w:bCs/>
          <w:sz w:val="14"/>
          <w:szCs w:val="14"/>
          <w:lang w:val="cs-CZ"/>
        </w:rPr>
      </w:pPr>
      <w:r w:rsidRPr="002A251D">
        <w:rPr>
          <w:rFonts w:ascii="Arial Narrow" w:hAnsi="Arial Narrow" w:cs="Arial"/>
          <w:sz w:val="14"/>
          <w:szCs w:val="14"/>
          <w:lang w:val="cs-CZ"/>
        </w:rPr>
        <w:t>V souladu s ustanovením</w:t>
      </w:r>
      <w:r w:rsidRPr="002A251D">
        <w:rPr>
          <w:rFonts w:ascii="Arial Narrow" w:hAnsi="Arial Narrow" w:cs="Arial"/>
          <w:sz w:val="14"/>
          <w:szCs w:val="14"/>
          <w:lang w:val="pl-PL"/>
        </w:rPr>
        <w:t xml:space="preserve"> § 2004 </w:t>
      </w:r>
      <w:r w:rsidRPr="002A251D">
        <w:rPr>
          <w:rFonts w:ascii="Arial Narrow" w:hAnsi="Arial Narrow" w:cs="Arial"/>
          <w:sz w:val="14"/>
          <w:szCs w:val="14"/>
          <w:lang w:val="cs-CZ"/>
        </w:rPr>
        <w:t xml:space="preserve">odst. 3 Občanského zákoníku se smluvní strany dohodly, že od nájemní smlouvy lze odstoupit jen s účinky do budoucna. </w:t>
      </w:r>
      <w:bookmarkStart w:id="6" w:name="_Hlk67057339"/>
      <w:r w:rsidRPr="002A251D">
        <w:rPr>
          <w:rFonts w:ascii="Arial Narrow" w:hAnsi="Arial Narrow" w:cs="Arial"/>
          <w:sz w:val="14"/>
          <w:szCs w:val="14"/>
          <w:lang w:val="cs-CZ"/>
        </w:rPr>
        <w:t>Smluvní strany vylučují použití § 2227 Občanského zákoníku. Smluvní strany vylučují použití § 2208, § 2210 odst. 3 Občanského zákoníku. Jakékoliv změny návrhu smlouvy nebo návrhu dodatku smlouvy budou smluvní strany považovat za nový návrh smlouvy nebo nový návrh dodatku smlouvy. Smluvní strany použití § 1740 odst. 3 Občanského zákoníku vylučují.</w:t>
      </w:r>
      <w:bookmarkEnd w:id="6"/>
      <w:r w:rsidRPr="002A251D">
        <w:rPr>
          <w:rFonts w:ascii="Arial Narrow" w:hAnsi="Arial Narrow" w:cs="Arial"/>
          <w:sz w:val="14"/>
          <w:szCs w:val="14"/>
          <w:lang w:val="cs-CZ"/>
        </w:rPr>
        <w:t xml:space="preserve"> Pokud je, nebo bude některé ustanovení těchto Všeobecných smluvních podmínek neplatné, zůstávají ostatní ustanovení v platnosti. Neplatná ustanovení budou nahrazena odpovídajícími právoplatnými ustanoveními, která odpovídají výše uvedené vůli stran a platné legislativě.</w:t>
      </w:r>
      <w:r w:rsidRPr="002A251D">
        <w:rPr>
          <w:sz w:val="14"/>
          <w:szCs w:val="14"/>
          <w:lang w:val="cs-CZ"/>
        </w:rPr>
        <w:t xml:space="preserve"> </w:t>
      </w:r>
      <w:r w:rsidRPr="002A251D">
        <w:rPr>
          <w:rFonts w:ascii="Arial Narrow" w:hAnsi="Arial Narrow" w:cs="Arial"/>
          <w:sz w:val="14"/>
          <w:szCs w:val="14"/>
          <w:lang w:val="cs-CZ"/>
        </w:rPr>
        <w:t xml:space="preserve">Smluvní strany vylučují použití § 2318 Občanského zákoníku. </w:t>
      </w:r>
      <w:r w:rsidRPr="002A251D">
        <w:rPr>
          <w:rFonts w:ascii="Arial Narrow" w:hAnsi="Arial Narrow"/>
          <w:bCs/>
          <w:sz w:val="14"/>
          <w:szCs w:val="14"/>
          <w:lang w:val="cs-CZ"/>
        </w:rPr>
        <w:t>Více smluv uzavřených mezi stranami je na sobě nezávislých, pokud není výslovně smluvně sjednáno jinak. Změna, ukončení nebo zrušení jedné smlouvy, se netýká jiných existujících smluv</w:t>
      </w:r>
      <w:r w:rsidRPr="002A251D">
        <w:rPr>
          <w:rFonts w:ascii="Arial Narrow" w:hAnsi="Arial Narrow" w:cs="Arial"/>
          <w:bCs/>
          <w:sz w:val="14"/>
          <w:szCs w:val="14"/>
          <w:lang w:val="cs-CZ"/>
        </w:rPr>
        <w:t xml:space="preserve">. </w:t>
      </w:r>
      <w:r w:rsidRPr="002A251D">
        <w:rPr>
          <w:rFonts w:ascii="Arial Narrow" w:hAnsi="Arial Narrow"/>
          <w:bCs/>
          <w:sz w:val="14"/>
          <w:szCs w:val="14"/>
          <w:lang w:val="cs-CZ"/>
        </w:rPr>
        <w:t>Ke smlouvám neexistují ústní vedlejší dohody.</w:t>
      </w:r>
    </w:p>
    <w:p w14:paraId="170EF79C" w14:textId="77777777" w:rsidR="00906D1A" w:rsidRDefault="00906D1A"/>
    <w:sectPr w:rsidR="00906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A56E0"/>
    <w:multiLevelType w:val="hybridMultilevel"/>
    <w:tmpl w:val="261EB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B41787"/>
    <w:multiLevelType w:val="hybridMultilevel"/>
    <w:tmpl w:val="7D8E1236"/>
    <w:lvl w:ilvl="0" w:tplc="03B6B7E8">
      <w:start w:val="1"/>
      <w:numFmt w:val="decimal"/>
      <w:lvlText w:val="%1."/>
      <w:lvlJc w:val="left"/>
      <w:pPr>
        <w:ind w:left="0" w:firstLine="0"/>
      </w:pPr>
      <w:rPr>
        <w:rFonts w:ascii="Arial" w:hAnsi="Arial"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45425807">
    <w:abstractNumId w:val="0"/>
  </w:num>
  <w:num w:numId="2" w16cid:durableId="84485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8B"/>
    <w:rsid w:val="00241EA5"/>
    <w:rsid w:val="0071425A"/>
    <w:rsid w:val="00906D1A"/>
    <w:rsid w:val="00A24047"/>
    <w:rsid w:val="00E5345F"/>
    <w:rsid w:val="00EF14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8C0F"/>
  <w15:chartTrackingRefBased/>
  <w15:docId w15:val="{54369132-E2B5-4419-9674-26D69D4D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48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F148B"/>
    <w:pPr>
      <w:tabs>
        <w:tab w:val="center" w:pos="4536"/>
        <w:tab w:val="right" w:pos="9072"/>
      </w:tabs>
      <w:overflowPunct w:val="0"/>
      <w:autoSpaceDE w:val="0"/>
      <w:autoSpaceDN w:val="0"/>
      <w:adjustRightInd w:val="0"/>
      <w:textAlignment w:val="baseline"/>
    </w:pPr>
    <w:rPr>
      <w:sz w:val="20"/>
      <w:szCs w:val="20"/>
      <w:lang w:val="de-DE"/>
    </w:rPr>
  </w:style>
  <w:style w:type="character" w:customStyle="1" w:styleId="ZhlavChar">
    <w:name w:val="Záhlaví Char"/>
    <w:basedOn w:val="Standardnpsmoodstavce"/>
    <w:link w:val="Zhlav"/>
    <w:rsid w:val="00EF148B"/>
    <w:rPr>
      <w:rFonts w:ascii="Times New Roman" w:eastAsia="Times New Roman" w:hAnsi="Times New Roman" w:cs="Times New Roman"/>
      <w:sz w:val="20"/>
      <w:szCs w:val="20"/>
      <w:lang w:val="de-DE" w:eastAsia="cs-CZ"/>
    </w:rPr>
  </w:style>
  <w:style w:type="paragraph" w:styleId="Zkladntext">
    <w:name w:val="Body Text"/>
    <w:basedOn w:val="Normln"/>
    <w:link w:val="ZkladntextChar"/>
    <w:rsid w:val="00EF148B"/>
    <w:pPr>
      <w:jc w:val="both"/>
    </w:pPr>
    <w:rPr>
      <w:rFonts w:ascii="Arial" w:hAnsi="Arial"/>
      <w:sz w:val="20"/>
      <w:szCs w:val="20"/>
      <w:lang w:val="de-DE"/>
    </w:rPr>
  </w:style>
  <w:style w:type="character" w:customStyle="1" w:styleId="ZkladntextChar">
    <w:name w:val="Základní text Char"/>
    <w:basedOn w:val="Standardnpsmoodstavce"/>
    <w:link w:val="Zkladntext"/>
    <w:rsid w:val="00EF148B"/>
    <w:rPr>
      <w:rFonts w:ascii="Arial" w:eastAsia="Times New Roman" w:hAnsi="Arial" w:cs="Times New Roman"/>
      <w:sz w:val="20"/>
      <w:szCs w:val="20"/>
      <w:lang w:val="de-DE" w:eastAsia="cs-CZ"/>
    </w:rPr>
  </w:style>
  <w:style w:type="paragraph" w:customStyle="1" w:styleId="BodyText21">
    <w:name w:val="Body Text 21"/>
    <w:basedOn w:val="Normln"/>
    <w:rsid w:val="00EF148B"/>
    <w:pPr>
      <w:jc w:val="both"/>
    </w:pPr>
    <w:rPr>
      <w:rFonts w:ascii="Arial" w:hAnsi="Arial"/>
      <w:b/>
      <w:sz w:val="20"/>
      <w:szCs w:val="20"/>
      <w:lang w:val="de-DE"/>
    </w:rPr>
  </w:style>
  <w:style w:type="paragraph" w:styleId="Zkladntext3">
    <w:name w:val="Body Text 3"/>
    <w:basedOn w:val="Normln"/>
    <w:link w:val="Zkladntext3Char"/>
    <w:rsid w:val="00EF148B"/>
    <w:pPr>
      <w:jc w:val="both"/>
    </w:pPr>
    <w:rPr>
      <w:rFonts w:ascii="Arial" w:hAnsi="Arial"/>
      <w:bCs/>
      <w:sz w:val="16"/>
      <w:szCs w:val="20"/>
    </w:rPr>
  </w:style>
  <w:style w:type="character" w:customStyle="1" w:styleId="Zkladntext3Char">
    <w:name w:val="Základní text 3 Char"/>
    <w:basedOn w:val="Standardnpsmoodstavce"/>
    <w:link w:val="Zkladntext3"/>
    <w:rsid w:val="00EF148B"/>
    <w:rPr>
      <w:rFonts w:ascii="Arial" w:eastAsia="Times New Roman" w:hAnsi="Arial" w:cs="Times New Roman"/>
      <w:bCs/>
      <w:sz w:val="16"/>
      <w:szCs w:val="20"/>
      <w:lang w:eastAsia="cs-CZ"/>
    </w:rPr>
  </w:style>
  <w:style w:type="paragraph" w:customStyle="1" w:styleId="NormlnLatinkaArialNarrow">
    <w:name w:val="Normální + (Latinka) Arial Narrow"/>
    <w:aliases w:val="(Složité) Arial,10 b."/>
    <w:basedOn w:val="Normln"/>
    <w:link w:val="NormlnLatinkaArialNarrowChar"/>
    <w:rsid w:val="00EF148B"/>
    <w:pPr>
      <w:tabs>
        <w:tab w:val="left" w:pos="5812"/>
      </w:tabs>
    </w:pPr>
    <w:rPr>
      <w:rFonts w:ascii="Arial Narrow" w:hAnsi="Arial Narrow" w:cs="Arial"/>
      <w:sz w:val="20"/>
      <w:szCs w:val="20"/>
    </w:rPr>
  </w:style>
  <w:style w:type="character" w:customStyle="1" w:styleId="NormlnLatinkaArialNarrowChar">
    <w:name w:val="Normální + (Latinka) Arial Narrow Char"/>
    <w:aliases w:val="(Složité) Arial Char,10 b. Char"/>
    <w:link w:val="NormlnLatinkaArialNarrow"/>
    <w:rsid w:val="00EF148B"/>
    <w:rPr>
      <w:rFonts w:ascii="Arial Narrow" w:eastAsia="Times New Roman" w:hAnsi="Arial Narrow" w:cs="Arial"/>
      <w:sz w:val="20"/>
      <w:szCs w:val="20"/>
      <w:lang w:eastAsia="cs-CZ"/>
    </w:rPr>
  </w:style>
  <w:style w:type="table" w:styleId="Mkatabulky">
    <w:name w:val="Table Grid"/>
    <w:basedOn w:val="Normlntabulka"/>
    <w:rsid w:val="00EF148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F1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3450</Words>
  <Characters>20356</Characters>
  <Application>Microsoft Office Word</Application>
  <DocSecurity>0</DocSecurity>
  <Lines>169</Lines>
  <Paragraphs>47</Paragraphs>
  <ScaleCrop>false</ScaleCrop>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Burešová</dc:creator>
  <cp:keywords/>
  <dc:description/>
  <cp:lastModifiedBy>Blanka Grebeňová</cp:lastModifiedBy>
  <cp:revision>2</cp:revision>
  <dcterms:created xsi:type="dcterms:W3CDTF">2026-05-28T07:20:00Z</dcterms:created>
  <dcterms:modified xsi:type="dcterms:W3CDTF">2026-05-28T07:20:00Z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56206715-b7ef-45fd-beee-779f92a35fdc</vt:lpwstr>
  </property>
</Properties>
</file>