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26.05.2026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1260945294             Určeno pro: Lékárna NHB Veřejná část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Aclexa 200mg cps.dur.30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Amitriptylin Slovakofarma 25mg tbl.flm. 50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Amorolfin Belupo 50mg/ml lac.ugc.1x5ml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Amprilan 5mg tbl.nob.90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Amprilan H 5mg/25mg tbl.nob.30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Asentra 100mg tbl.flm.30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Aulin 100mg por.gra.sus.15 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Belohair 50mg/ml drm.sol.1x60ml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Belosalic drm.ung.1x30g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Betadine 100mg/g ung 100g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25mg tbl.pro.100x25mg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Betaserc 16mg tbl.nob.60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Betaserc 24mg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Brintellix 10mg tbl.flm.28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Bromhexin KM 12mg/ml por.gtt.sol.30ml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Calcium/Vitamin D3 Viatris 500mg/800IU tbl.mnd.90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Caltrate D3 600mg/400IU tbl.flm.90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Canifug-Lösung 1% drm.liq.1x30ml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Carzap 16mg por.tbl.nob. 90x16mg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Cefzil 250mg tbl.flm.10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Cifloxinal 500mg tbl.flm.10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Clensia por.plv.sol.4+4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Concor COR 2.5mg tbl.flm. 100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Concor COR 5mg tbl.flm. 100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Cotrimoxazol AL forte 800mg/160mg tbl.nob.10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Degan 10mg tbl.nob.40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Digoxin 0.125 Léčiva tbl.30x0.125mg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Doreta 75mg/650mg tbl.flm.90 I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Egilok 25mg tbl.nob.60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Elocom 1mg/g crm.30g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Euthyrox 100mcg tbl.nob.90 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Euthyrox 100mcg tbl.nob.90 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Euthyrox 88mcg tbl.nob.90 II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Euthyrox 88mcg tbl.nob.90 II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Exemestan Viatris 25mg tbl.flm.30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Fortecortin 4mg tbl.nob. 30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Fortecortin 4mg tbl.nob. 30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Framykoin 3300IU/g+250IU/g drm.plv.ads.1x5g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9500IU/ml inj.sol.isp.10x0.4ml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Forte 19000IU/ml inj.sol.isp.10x0.8ml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Forte 19000IU/ml inj.sol.isp.10x0.8ml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Fucidin 20mg/g crm.1x30g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Glucophage XR por.tbl.pro.60x500mg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Helicid 20mg cps.etd.28 I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Jenamazol 20mg/g vag.crm.20g+apl.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Jodid Merck 100mcg tbl.nob.100 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Lindynette 75mcg/20mcg tbl.obd.6x21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Lindynette 75mcg/20mcg tbl.obd.3x21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Lipanthyl NT 145mg tbl.flm.90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Lipanthyl S 215mg tbl.flm.100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Lipertance 40mg/10mg/10mg tbl.flm.30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Locoid 0.1% 1mg/g crm.1x30g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Maalox 400mg/400mg tbl.mnd.40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Mertenil 20mg tbl.flm.90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Minirin Melt 60mcg por.lyo.30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Moventig 25mg tbl.flm.30x1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Neurol 0.25 tbl.30x0.25mg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Neurontin 300mg cps.dur.100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Nolpaza 40mg tbl.ent.84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Novetron 8mg por.tbl.dis.10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Novorapid Penfill 100U/ml inj.sol.5x3ml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Nurofen pro děti Jahoda 40mg/ml por.sus.100ml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Ornibel 0.12mg/0.015mg/24H vag.ins.3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Otobacid N 0.2mg/g+5mg+479.8mg/g aur.gtt.sol.1x5ml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Palgotal 75mg/650mg tbl.flm.90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Pragiola 150mg por.cps.dur.56x150mg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Prenessa 4mg tbl.nob.90x4mg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Protopic 0.1% ung 60g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Rilmenidin Teva 1mg tbl.nob.90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Rilmenidin Teva 1mg tbl.nob.90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Rivaroxaban Glenmark 20mg tbl.flm.98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Rivotril 0.5mg tbl.nob.50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Rocaltrol 0.25mcg cps.mol.30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Rosalgin 500mg vag.gra.sol.6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Rosucard 10mg tbl.flm.30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Rozex 7.5mg/g crm.30g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Ryaltris 25mcg/600mcg/dáv nas.spr.sus.29g/240dáv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Sanval 10mg tbl.flm.100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Seretide Diskus 50/500mcg inh.plv.dos.1x60dáv.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Prolong 500mg tbl.pro.60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Sirdalud 4mg tbl.nob.30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Sorbifer Durules 320mg/60mg tbl.mrl.60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Sortis 40mg tbl.flm.30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Sortis 40mg tbl.flm.30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Stopangin 1.92mg/ml orm.spr.sol.1x30ml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Sumetrolim 400mg/80mg tbl.nob.20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Thymomel sir.100ml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Tiapralan 100mg tbl.nob.60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Trittico AC 150mg tbl.ret.45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Trittico AC 150mg tbl.ret.45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Tulip 40mg tbl.flm.90 I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Tulip Neo 20mg tbl.flm.90 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Vasopirin 100mg tbl.ent.100x100mg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Videmel 600mg/400IU tbl.flm.90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Vidisic 2mg/g oph.gel 1x10g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Vidisic 2mg/g oph.gel 3x10g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Xyzal 5mg tbl.flm.90x5mg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Yaz 0.02mg/3mg tbl.flm.3x28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Zaldiar por.tbl.flm.20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Zaxivia 100mg tbl.flm.98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Zodac 10mg tbl.flm.30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Zoxon 4mg tbl.nob.105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2</Pages>
  <Words>438</Words>
  <Characters>3524</Characters>
  <CharactersWithSpaces>9518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2026-05-27T12:56:22Z</dcterms:modified>
  <cp:revision>1</cp:revision>
  <dc:subject/>
  <dc:title/>
</cp:coreProperties>
</file>