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0272" w14:textId="77777777" w:rsidR="00C6085D" w:rsidRDefault="00C6085D" w:rsidP="00C70AAF">
      <w:pPr>
        <w:pStyle w:val="Nzev"/>
      </w:pPr>
      <w:r w:rsidRPr="00C6085D">
        <w:t xml:space="preserve">SMLOUVA O ZPRACOVÁNÍ INFORMAČNÍ KONCEPCE </w:t>
      </w:r>
    </w:p>
    <w:p w14:paraId="3FA30FE7" w14:textId="77777777" w:rsidR="00F97FB6" w:rsidRDefault="00F97FB6" w:rsidP="00F97FB6">
      <w:pPr>
        <w:jc w:val="center"/>
        <w:rPr>
          <w:b/>
        </w:rPr>
      </w:pPr>
    </w:p>
    <w:p w14:paraId="760480A6" w14:textId="7280AE0C" w:rsidR="00CF0AC6" w:rsidRPr="00F97FB6" w:rsidRDefault="00CF0AC6" w:rsidP="00F97FB6">
      <w:pPr>
        <w:jc w:val="center"/>
        <w:rPr>
          <w:b/>
        </w:rPr>
      </w:pPr>
      <w:r w:rsidRPr="00F97FB6">
        <w:rPr>
          <w:b/>
        </w:rPr>
        <w:t>smluvní strany</w:t>
      </w:r>
    </w:p>
    <w:p w14:paraId="6DA5E19D" w14:textId="77777777" w:rsidR="00F97FB6" w:rsidRDefault="00F97FB6" w:rsidP="00CF0AC6">
      <w:pPr>
        <w:tabs>
          <w:tab w:val="left" w:pos="3686"/>
        </w:tabs>
        <w:rPr>
          <w:rFonts w:cs="Arial"/>
          <w:b/>
        </w:rPr>
      </w:pPr>
    </w:p>
    <w:p w14:paraId="25C84576" w14:textId="4104D5C8" w:rsidR="00CF0AC6" w:rsidRPr="0033583B" w:rsidRDefault="00CF0AC6" w:rsidP="00CF0AC6">
      <w:pPr>
        <w:tabs>
          <w:tab w:val="left" w:pos="3686"/>
        </w:tabs>
        <w:rPr>
          <w:rFonts w:cs="Arial"/>
          <w:b/>
        </w:rPr>
      </w:pPr>
      <w:r w:rsidRPr="0033583B">
        <w:rPr>
          <w:rFonts w:cs="Arial"/>
          <w:b/>
        </w:rPr>
        <w:t>Objednatel:</w:t>
      </w:r>
      <w:r w:rsidRPr="0033583B">
        <w:rPr>
          <w:rFonts w:cs="Arial"/>
        </w:rPr>
        <w:tab/>
      </w:r>
      <w:r w:rsidR="00D466B8" w:rsidRPr="00D466B8">
        <w:rPr>
          <w:rFonts w:cs="Arial"/>
        </w:rPr>
        <w:t>Statutární město Jablonec nad Nisou</w:t>
      </w:r>
    </w:p>
    <w:p w14:paraId="0F1D7BBD" w14:textId="7C3338B6" w:rsidR="00CF0AC6" w:rsidRPr="0033583B" w:rsidRDefault="00CF0AC6" w:rsidP="00CF0AC6">
      <w:pPr>
        <w:tabs>
          <w:tab w:val="left" w:pos="3686"/>
        </w:tabs>
        <w:rPr>
          <w:rFonts w:cs="Arial"/>
        </w:rPr>
      </w:pPr>
      <w:r w:rsidRPr="0033583B">
        <w:rPr>
          <w:rFonts w:cs="Arial"/>
        </w:rPr>
        <w:t>Se sídlem:</w:t>
      </w:r>
      <w:r w:rsidRPr="0033583B">
        <w:rPr>
          <w:rFonts w:cs="Arial"/>
        </w:rPr>
        <w:tab/>
      </w:r>
      <w:r w:rsidR="00D466B8" w:rsidRPr="00D466B8">
        <w:rPr>
          <w:rFonts w:cs="Arial"/>
        </w:rPr>
        <w:t>Mírové nám. 3100/19, 467 51 Jablonec nad Nisou</w:t>
      </w:r>
    </w:p>
    <w:p w14:paraId="7920BA27" w14:textId="78E9D975" w:rsidR="00CF0AC6" w:rsidRDefault="00CF0AC6" w:rsidP="00CF0AC6">
      <w:pPr>
        <w:pStyle w:val="Zkladntext"/>
        <w:tabs>
          <w:tab w:val="left" w:pos="3686"/>
        </w:tabs>
        <w:jc w:val="left"/>
        <w:rPr>
          <w:rFonts w:cs="Arial"/>
        </w:rPr>
      </w:pPr>
      <w:r w:rsidRPr="0026304C">
        <w:rPr>
          <w:rFonts w:cs="Arial"/>
        </w:rPr>
        <w:t>Zastoupený:</w:t>
      </w:r>
      <w:r w:rsidRPr="0026304C">
        <w:rPr>
          <w:rFonts w:cs="Arial"/>
        </w:rPr>
        <w:tab/>
      </w:r>
      <w:r w:rsidR="00950AE7" w:rsidRPr="00950AE7">
        <w:rPr>
          <w:rFonts w:cs="Arial"/>
        </w:rPr>
        <w:t>Ing. Martina Vacková, vedoucí kanceláře tajemníka</w:t>
      </w:r>
    </w:p>
    <w:p w14:paraId="5EADDA31" w14:textId="5D59612A" w:rsidR="00950AE7" w:rsidRPr="0026304C" w:rsidRDefault="00950AE7" w:rsidP="00CF0AC6">
      <w:pPr>
        <w:pStyle w:val="Zkladntext"/>
        <w:tabs>
          <w:tab w:val="left" w:pos="3686"/>
        </w:tabs>
        <w:jc w:val="left"/>
        <w:rPr>
          <w:rFonts w:cs="Arial"/>
        </w:rPr>
      </w:pPr>
      <w:r>
        <w:rPr>
          <w:rFonts w:cs="Arial"/>
        </w:rPr>
        <w:tab/>
      </w:r>
      <w:r w:rsidRPr="00950AE7">
        <w:rPr>
          <w:rFonts w:cs="Arial"/>
        </w:rPr>
        <w:t>Jiří Hruška, vedoucí oddělení informačních technologií</w:t>
      </w:r>
    </w:p>
    <w:p w14:paraId="779268B8" w14:textId="7F2AEECE" w:rsidR="00CF0AC6" w:rsidRPr="00AC3148" w:rsidRDefault="00CF0AC6" w:rsidP="00CF0AC6">
      <w:pPr>
        <w:tabs>
          <w:tab w:val="left" w:pos="3686"/>
        </w:tabs>
        <w:rPr>
          <w:rFonts w:cs="Arial"/>
        </w:rPr>
      </w:pPr>
      <w:r w:rsidRPr="00AC3148">
        <w:rPr>
          <w:rFonts w:cs="Arial"/>
        </w:rPr>
        <w:t>IČ:</w:t>
      </w:r>
      <w:r w:rsidRPr="00AC3148">
        <w:rPr>
          <w:rFonts w:cs="Arial"/>
        </w:rPr>
        <w:tab/>
      </w:r>
      <w:r w:rsidR="00D466B8" w:rsidRPr="00D466B8">
        <w:rPr>
          <w:rFonts w:cs="Arial"/>
        </w:rPr>
        <w:t>00262340</w:t>
      </w:r>
    </w:p>
    <w:p w14:paraId="46C8531B" w14:textId="335F3D97" w:rsidR="00CF0AC6" w:rsidRPr="00AC3148" w:rsidRDefault="00CF0AC6" w:rsidP="00CF0AC6">
      <w:pPr>
        <w:tabs>
          <w:tab w:val="left" w:pos="3686"/>
        </w:tabs>
        <w:rPr>
          <w:rFonts w:cs="Arial"/>
        </w:rPr>
      </w:pPr>
      <w:r w:rsidRPr="00AC3148">
        <w:rPr>
          <w:rFonts w:cs="Arial"/>
        </w:rPr>
        <w:t>DIČ:</w:t>
      </w:r>
      <w:r w:rsidRPr="00AC3148">
        <w:rPr>
          <w:rFonts w:cs="Arial"/>
        </w:rPr>
        <w:tab/>
      </w:r>
      <w:r w:rsidR="00D466B8">
        <w:rPr>
          <w:rFonts w:cs="Arial"/>
        </w:rPr>
        <w:t>CZ</w:t>
      </w:r>
      <w:r w:rsidR="00D466B8" w:rsidRPr="00D466B8">
        <w:rPr>
          <w:rFonts w:cs="Arial"/>
        </w:rPr>
        <w:t>00262340</w:t>
      </w:r>
    </w:p>
    <w:p w14:paraId="0E28FAD1" w14:textId="3E48486D" w:rsidR="00CF0AC6" w:rsidRPr="00865DBC" w:rsidRDefault="00CF0AC6" w:rsidP="00CF0AC6">
      <w:pPr>
        <w:tabs>
          <w:tab w:val="left" w:pos="3686"/>
        </w:tabs>
        <w:rPr>
          <w:rFonts w:cs="Arial"/>
        </w:rPr>
      </w:pPr>
      <w:r w:rsidRPr="00AC3148">
        <w:rPr>
          <w:rFonts w:cs="Arial"/>
        </w:rPr>
        <w:t>Ke smluvnímu jednání je oprávněn:</w:t>
      </w:r>
      <w:r w:rsidRPr="00AC3148">
        <w:rPr>
          <w:rFonts w:cs="Arial"/>
        </w:rPr>
        <w:tab/>
      </w:r>
      <w:r w:rsidR="00CD7CA4" w:rsidRPr="00CD7CA4">
        <w:rPr>
          <w:rFonts w:cs="Arial"/>
        </w:rPr>
        <w:t>Jiří Hruška</w:t>
      </w:r>
      <w:r w:rsidR="00CD7CA4">
        <w:rPr>
          <w:rFonts w:cs="Arial"/>
        </w:rPr>
        <w:t xml:space="preserve">, </w:t>
      </w:r>
      <w:r w:rsidR="00950AE7">
        <w:rPr>
          <w:rFonts w:cs="Arial"/>
        </w:rPr>
        <w:t>v</w:t>
      </w:r>
      <w:r w:rsidR="00CD7CA4" w:rsidRPr="00CD7CA4">
        <w:rPr>
          <w:rFonts w:cs="Arial"/>
        </w:rPr>
        <w:t>edoucí oddělení informačních technologií</w:t>
      </w:r>
    </w:p>
    <w:p w14:paraId="552AECC1" w14:textId="77777777" w:rsidR="00CF0AC6" w:rsidRDefault="00CF0AC6" w:rsidP="00CF0AC6">
      <w:pPr>
        <w:tabs>
          <w:tab w:val="left" w:pos="2835"/>
        </w:tabs>
        <w:spacing w:after="60"/>
        <w:rPr>
          <w:rFonts w:cs="Arial"/>
          <w:i/>
          <w:iCs/>
          <w:color w:val="000000"/>
        </w:rPr>
      </w:pPr>
    </w:p>
    <w:p w14:paraId="6AC9973B" w14:textId="6E57394D" w:rsidR="00CF0AC6" w:rsidRPr="00865DBC" w:rsidRDefault="00CF0AC6" w:rsidP="00CF0AC6">
      <w:pPr>
        <w:tabs>
          <w:tab w:val="left" w:pos="2835"/>
        </w:tabs>
        <w:spacing w:after="60"/>
        <w:rPr>
          <w:rFonts w:cs="Arial"/>
          <w:color w:val="000000"/>
        </w:rPr>
      </w:pPr>
      <w:r w:rsidRPr="00865DBC">
        <w:rPr>
          <w:rFonts w:cs="Arial"/>
          <w:i/>
          <w:iCs/>
          <w:color w:val="000000"/>
        </w:rPr>
        <w:t xml:space="preserve"> (dále jen </w:t>
      </w:r>
      <w:r w:rsidRPr="00865DBC">
        <w:rPr>
          <w:rFonts w:cs="Arial"/>
          <w:b/>
          <w:bCs/>
          <w:color w:val="000000"/>
        </w:rPr>
        <w:t>„</w:t>
      </w:r>
      <w:r w:rsidR="00881758">
        <w:rPr>
          <w:rFonts w:cs="Arial"/>
          <w:b/>
          <w:bCs/>
          <w:i/>
          <w:iCs/>
          <w:color w:val="000000"/>
        </w:rPr>
        <w:t>O</w:t>
      </w:r>
      <w:r w:rsidRPr="00865DBC">
        <w:rPr>
          <w:rFonts w:cs="Arial"/>
          <w:b/>
          <w:bCs/>
          <w:i/>
          <w:iCs/>
          <w:color w:val="000000"/>
        </w:rPr>
        <w:t>bjednatel“</w:t>
      </w:r>
      <w:r w:rsidRPr="00865DBC">
        <w:rPr>
          <w:rFonts w:cs="Arial"/>
          <w:i/>
          <w:iCs/>
          <w:color w:val="000000"/>
        </w:rPr>
        <w:t>)</w:t>
      </w:r>
    </w:p>
    <w:p w14:paraId="52BB9A95" w14:textId="77777777" w:rsidR="00CF0AC6" w:rsidRPr="004E1CD4" w:rsidRDefault="00CF0AC6" w:rsidP="00CF0AC6">
      <w:pPr>
        <w:spacing w:before="240" w:after="240"/>
        <w:rPr>
          <w:rFonts w:cs="Arial"/>
          <w:b/>
          <w:bCs/>
          <w:color w:val="000000"/>
        </w:rPr>
      </w:pPr>
      <w:r w:rsidRPr="004E1CD4">
        <w:rPr>
          <w:rFonts w:cs="Arial"/>
          <w:b/>
          <w:bCs/>
          <w:color w:val="000000"/>
        </w:rPr>
        <w:t>a</w:t>
      </w:r>
    </w:p>
    <w:p w14:paraId="0226328E" w14:textId="6AB640E0" w:rsidR="00CF0AC6" w:rsidRPr="00AC3148" w:rsidRDefault="00B21BAF" w:rsidP="00AC3148">
      <w:pPr>
        <w:tabs>
          <w:tab w:val="left" w:pos="3686"/>
        </w:tabs>
        <w:rPr>
          <w:rFonts w:cs="Arial"/>
        </w:rPr>
      </w:pPr>
      <w:r>
        <w:rPr>
          <w:rFonts w:cs="Arial"/>
        </w:rPr>
        <w:t>Zhotovitel</w:t>
      </w:r>
      <w:r w:rsidR="00CF0AC6" w:rsidRPr="00AC3148">
        <w:rPr>
          <w:rFonts w:cs="Arial"/>
        </w:rPr>
        <w:t>:</w:t>
      </w:r>
      <w:r w:rsidR="00CF0AC6" w:rsidRPr="00AC3148">
        <w:rPr>
          <w:rFonts w:cs="Arial"/>
        </w:rPr>
        <w:tab/>
      </w:r>
      <w:r w:rsidR="00AC3148">
        <w:rPr>
          <w:rFonts w:cs="Arial"/>
        </w:rPr>
        <w:t xml:space="preserve">HCM COMPUTERS, s.r.o. </w:t>
      </w:r>
      <w:r w:rsidR="00CF0AC6" w:rsidRPr="00AC3148">
        <w:rPr>
          <w:rFonts w:cs="Arial"/>
        </w:rPr>
        <w:tab/>
      </w:r>
    </w:p>
    <w:p w14:paraId="0E6E1EB2" w14:textId="3A045EA4" w:rsidR="00CF0AC6" w:rsidRPr="00AC3148" w:rsidRDefault="00AC3148" w:rsidP="00AC3148">
      <w:pPr>
        <w:tabs>
          <w:tab w:val="left" w:pos="3686"/>
        </w:tabs>
        <w:rPr>
          <w:rFonts w:cs="Arial"/>
        </w:rPr>
      </w:pPr>
      <w:r>
        <w:rPr>
          <w:rFonts w:cs="Arial"/>
        </w:rPr>
        <w:t xml:space="preserve">se sídlem: </w:t>
      </w:r>
      <w:r>
        <w:rPr>
          <w:rFonts w:cs="Arial"/>
        </w:rPr>
        <w:tab/>
      </w:r>
      <w:r w:rsidR="004E1CD4" w:rsidRPr="00AC3148">
        <w:rPr>
          <w:rFonts w:cs="Arial"/>
        </w:rPr>
        <w:t xml:space="preserve">Vranovská 104, 614 00 BRNO </w:t>
      </w:r>
    </w:p>
    <w:p w14:paraId="319C537B" w14:textId="110A9794" w:rsidR="00CF0AC6" w:rsidRPr="00AC3148" w:rsidRDefault="00CF0AC6" w:rsidP="00AC3148">
      <w:pPr>
        <w:tabs>
          <w:tab w:val="left" w:pos="3686"/>
        </w:tabs>
        <w:rPr>
          <w:rFonts w:cs="Arial"/>
        </w:rPr>
      </w:pPr>
      <w:r w:rsidRPr="00AC3148">
        <w:rPr>
          <w:rFonts w:cs="Arial"/>
        </w:rPr>
        <w:t xml:space="preserve">IČ: </w:t>
      </w:r>
      <w:r w:rsidR="004E1CD4" w:rsidRPr="00AC3148">
        <w:rPr>
          <w:rFonts w:cs="Arial"/>
        </w:rPr>
        <w:tab/>
      </w:r>
      <w:r w:rsidR="00AC3148">
        <w:rPr>
          <w:rFonts w:cs="Arial"/>
        </w:rPr>
        <w:t xml:space="preserve">255 74 914 </w:t>
      </w:r>
      <w:r w:rsidR="00CC50F0" w:rsidRPr="00AC3148">
        <w:rPr>
          <w:rFonts w:cs="Arial"/>
        </w:rPr>
        <w:t xml:space="preserve"> </w:t>
      </w:r>
      <w:r w:rsidR="004E1CD4" w:rsidRPr="00AC3148">
        <w:rPr>
          <w:rFonts w:cs="Arial"/>
        </w:rPr>
        <w:t xml:space="preserve"> </w:t>
      </w:r>
    </w:p>
    <w:p w14:paraId="553B64BB" w14:textId="00BB7E9E" w:rsidR="00CF0AC6" w:rsidRPr="00AC3148" w:rsidRDefault="00CF0AC6" w:rsidP="00AC3148">
      <w:pPr>
        <w:tabs>
          <w:tab w:val="left" w:pos="3686"/>
        </w:tabs>
        <w:rPr>
          <w:rFonts w:cs="Arial"/>
        </w:rPr>
      </w:pPr>
      <w:r w:rsidRPr="00AC3148">
        <w:rPr>
          <w:rFonts w:cs="Arial"/>
        </w:rPr>
        <w:t xml:space="preserve">DIČ: </w:t>
      </w:r>
      <w:r w:rsidR="00AC3148">
        <w:rPr>
          <w:rFonts w:cs="Arial"/>
        </w:rPr>
        <w:tab/>
        <w:t xml:space="preserve">CZ25574914 </w:t>
      </w:r>
      <w:r w:rsidR="00CC50F0" w:rsidRPr="00AC3148">
        <w:rPr>
          <w:rFonts w:cs="Arial"/>
        </w:rPr>
        <w:t xml:space="preserve"> </w:t>
      </w:r>
    </w:p>
    <w:p w14:paraId="62944BF9" w14:textId="5F45CC85" w:rsidR="00CF0AC6" w:rsidRPr="00AC3148" w:rsidRDefault="00CF0AC6" w:rsidP="00AC3148">
      <w:pPr>
        <w:tabs>
          <w:tab w:val="left" w:pos="3686"/>
        </w:tabs>
        <w:rPr>
          <w:rFonts w:cs="Arial"/>
        </w:rPr>
      </w:pPr>
      <w:r w:rsidRPr="00AC3148">
        <w:rPr>
          <w:rFonts w:cs="Arial"/>
        </w:rPr>
        <w:t xml:space="preserve">jednající prostřednictvím: </w:t>
      </w:r>
      <w:r w:rsidR="00AC3148">
        <w:rPr>
          <w:rFonts w:cs="Arial"/>
        </w:rPr>
        <w:tab/>
      </w:r>
      <w:r w:rsidR="004E1CD4" w:rsidRPr="00AC3148">
        <w:rPr>
          <w:rFonts w:cs="Arial"/>
        </w:rPr>
        <w:t xml:space="preserve">Ing. David Janečka, jednatel společnosti </w:t>
      </w:r>
    </w:p>
    <w:p w14:paraId="6E337AD4" w14:textId="0151ABC6" w:rsidR="00CF0AC6" w:rsidRPr="00AC3148" w:rsidRDefault="00CF0AC6" w:rsidP="00AC3148">
      <w:pPr>
        <w:tabs>
          <w:tab w:val="left" w:pos="3686"/>
        </w:tabs>
        <w:rPr>
          <w:rFonts w:cs="Arial"/>
        </w:rPr>
      </w:pPr>
      <w:r w:rsidRPr="00AC3148">
        <w:rPr>
          <w:rFonts w:cs="Arial"/>
        </w:rPr>
        <w:t xml:space="preserve">bankovní spojení: </w:t>
      </w:r>
      <w:r w:rsidR="004E1CD4" w:rsidRPr="00AC3148">
        <w:rPr>
          <w:rFonts w:cs="Arial"/>
        </w:rPr>
        <w:tab/>
        <w:t>FIO BANKA, a.s.</w:t>
      </w:r>
    </w:p>
    <w:p w14:paraId="47FBFC05" w14:textId="020A2530" w:rsidR="00CF0AC6" w:rsidRPr="00AC3148" w:rsidRDefault="00CF0AC6" w:rsidP="00AC3148">
      <w:pPr>
        <w:tabs>
          <w:tab w:val="left" w:pos="3686"/>
        </w:tabs>
        <w:rPr>
          <w:rFonts w:cs="Arial"/>
        </w:rPr>
      </w:pPr>
      <w:r w:rsidRPr="00AC3148">
        <w:rPr>
          <w:rFonts w:cs="Arial"/>
        </w:rPr>
        <w:t xml:space="preserve">číslo účtu: </w:t>
      </w:r>
      <w:r w:rsidR="004E1CD4" w:rsidRPr="00AC3148">
        <w:rPr>
          <w:rFonts w:cs="Arial"/>
        </w:rPr>
        <w:tab/>
      </w:r>
      <w:r w:rsidR="0089089E">
        <w:rPr>
          <w:rFonts w:cs="Arial"/>
        </w:rPr>
        <w:t xml:space="preserve">2200297151 / 2010 </w:t>
      </w:r>
    </w:p>
    <w:p w14:paraId="29001FF6" w14:textId="683E05B5" w:rsidR="00CC50F0" w:rsidRPr="00AC3148" w:rsidRDefault="00AC3148" w:rsidP="00AC3148">
      <w:pPr>
        <w:tabs>
          <w:tab w:val="left" w:pos="3686"/>
        </w:tabs>
        <w:rPr>
          <w:rFonts w:cs="Arial"/>
        </w:rPr>
      </w:pPr>
      <w:r>
        <w:rPr>
          <w:rFonts w:cs="Arial"/>
        </w:rPr>
        <w:t xml:space="preserve">Zapsaná do obchodního rejstříku pod spisovou značkou C 34966 vedená u Krajského soudu v Brně </w:t>
      </w:r>
    </w:p>
    <w:p w14:paraId="04D6F989" w14:textId="77777777" w:rsidR="00CF0AC6" w:rsidRPr="004E1CD4" w:rsidRDefault="00CF0AC6" w:rsidP="00CF0AC6">
      <w:pPr>
        <w:spacing w:after="60"/>
        <w:rPr>
          <w:rFonts w:cs="Arial"/>
          <w:i/>
          <w:iCs/>
          <w:color w:val="000000"/>
        </w:rPr>
      </w:pPr>
    </w:p>
    <w:p w14:paraId="462FB617" w14:textId="66091036" w:rsidR="00CF0AC6" w:rsidRPr="004E1CD4" w:rsidRDefault="00CF0AC6" w:rsidP="00CF0AC6">
      <w:pPr>
        <w:spacing w:after="60"/>
        <w:rPr>
          <w:rFonts w:cs="Arial"/>
          <w:i/>
          <w:iCs/>
          <w:color w:val="000000"/>
        </w:rPr>
      </w:pPr>
      <w:r w:rsidRPr="004E1CD4">
        <w:rPr>
          <w:rFonts w:cs="Arial"/>
          <w:i/>
          <w:iCs/>
          <w:color w:val="000000"/>
        </w:rPr>
        <w:t xml:space="preserve">(dále jen </w:t>
      </w:r>
      <w:r w:rsidR="00881758">
        <w:rPr>
          <w:rFonts w:cs="Arial"/>
          <w:b/>
          <w:bCs/>
          <w:i/>
          <w:iCs/>
          <w:color w:val="000000"/>
        </w:rPr>
        <w:t>„</w:t>
      </w:r>
      <w:r w:rsidR="00B21BAF">
        <w:rPr>
          <w:rFonts w:cs="Arial"/>
          <w:b/>
          <w:bCs/>
          <w:i/>
          <w:iCs/>
          <w:color w:val="000000"/>
        </w:rPr>
        <w:t>Zhotovitel</w:t>
      </w:r>
      <w:r w:rsidRPr="004E1CD4">
        <w:rPr>
          <w:rFonts w:cs="Arial"/>
          <w:b/>
          <w:bCs/>
          <w:i/>
          <w:iCs/>
          <w:color w:val="000000"/>
        </w:rPr>
        <w:t>”</w:t>
      </w:r>
      <w:r w:rsidRPr="004E1CD4">
        <w:rPr>
          <w:rFonts w:cs="Arial"/>
          <w:i/>
          <w:iCs/>
          <w:color w:val="000000"/>
        </w:rPr>
        <w:t>)</w:t>
      </w:r>
    </w:p>
    <w:p w14:paraId="2F696879" w14:textId="77777777" w:rsidR="00CF0AC6" w:rsidRPr="004E1CD4" w:rsidRDefault="00CF0AC6" w:rsidP="00CF0AC6">
      <w:pPr>
        <w:spacing w:after="60"/>
        <w:rPr>
          <w:rFonts w:cs="Arial"/>
          <w:i/>
          <w:iCs/>
          <w:color w:val="000000"/>
        </w:rPr>
      </w:pPr>
    </w:p>
    <w:p w14:paraId="79D9B4CF" w14:textId="17280815" w:rsidR="00CF0AC6" w:rsidRDefault="00CF0AC6" w:rsidP="00CF0AC6">
      <w:pPr>
        <w:spacing w:after="60"/>
        <w:rPr>
          <w:rFonts w:cs="Arial"/>
          <w:i/>
          <w:iCs/>
          <w:color w:val="000000"/>
        </w:rPr>
      </w:pPr>
      <w:r w:rsidRPr="004E1CD4">
        <w:rPr>
          <w:rFonts w:cs="Arial"/>
          <w:i/>
          <w:iCs/>
          <w:color w:val="000000"/>
        </w:rPr>
        <w:t>(</w:t>
      </w:r>
      <w:r w:rsidR="0089089E">
        <w:rPr>
          <w:rFonts w:cs="Arial"/>
          <w:i/>
          <w:iCs/>
          <w:color w:val="000000"/>
        </w:rPr>
        <w:t>O</w:t>
      </w:r>
      <w:r w:rsidRPr="004E1CD4">
        <w:rPr>
          <w:rFonts w:cs="Arial"/>
          <w:i/>
          <w:iCs/>
          <w:color w:val="000000"/>
        </w:rPr>
        <w:t xml:space="preserve">bjednatel a </w:t>
      </w:r>
      <w:r w:rsidR="00B21BAF">
        <w:rPr>
          <w:rFonts w:cs="Arial"/>
          <w:i/>
          <w:iCs/>
          <w:color w:val="000000"/>
        </w:rPr>
        <w:t>Zhotovitel</w:t>
      </w:r>
      <w:r w:rsidRPr="004E1CD4">
        <w:rPr>
          <w:rFonts w:cs="Arial"/>
          <w:i/>
          <w:iCs/>
          <w:color w:val="000000"/>
        </w:rPr>
        <w:t xml:space="preserve"> také dále společně jako „</w:t>
      </w:r>
      <w:r w:rsidRPr="004E1CD4">
        <w:rPr>
          <w:rFonts w:cs="Arial"/>
          <w:b/>
          <w:bCs/>
          <w:i/>
          <w:iCs/>
          <w:color w:val="000000"/>
        </w:rPr>
        <w:t>smluvní strany</w:t>
      </w:r>
      <w:r w:rsidRPr="004E1CD4">
        <w:rPr>
          <w:rFonts w:cs="Arial"/>
          <w:i/>
          <w:iCs/>
          <w:color w:val="000000"/>
        </w:rPr>
        <w:t>“)</w:t>
      </w:r>
    </w:p>
    <w:p w14:paraId="270FFE6A" w14:textId="77777777" w:rsidR="00C6085D" w:rsidRPr="00146E03" w:rsidRDefault="00C6085D" w:rsidP="00CF0AC6">
      <w:pPr>
        <w:spacing w:after="60"/>
        <w:rPr>
          <w:rFonts w:cs="Arial"/>
          <w:i/>
          <w:iCs/>
          <w:color w:val="000000"/>
        </w:rPr>
      </w:pPr>
    </w:p>
    <w:p w14:paraId="60811293" w14:textId="012D9B6F" w:rsidR="00C6085D" w:rsidRPr="00C6085D" w:rsidRDefault="00C6085D" w:rsidP="00D36986">
      <w:r w:rsidRPr="00C6085D">
        <w:t xml:space="preserve">uzavírají v souladu s </w:t>
      </w:r>
      <w:proofErr w:type="spellStart"/>
      <w:r w:rsidRPr="00C6085D">
        <w:t>ust</w:t>
      </w:r>
      <w:proofErr w:type="spellEnd"/>
      <w:r w:rsidRPr="00C6085D">
        <w:t>. § 2586 a násl. zákona č. 89/2012 Sb., občanský zákoník, ve znění pozdějších předpisů (dále jen „</w:t>
      </w:r>
      <w:r w:rsidRPr="00600DDF">
        <w:rPr>
          <w:b/>
        </w:rPr>
        <w:t>občanský zákoník</w:t>
      </w:r>
      <w:r w:rsidRPr="00C6085D">
        <w:t>“) tuto Smlouvu o zpracování informační koncepce (dále jen „</w:t>
      </w:r>
      <w:r w:rsidRPr="00600DDF">
        <w:rPr>
          <w:b/>
        </w:rPr>
        <w:t>Smlouva</w:t>
      </w:r>
      <w:r w:rsidRPr="00C6085D">
        <w:t>“).</w:t>
      </w:r>
    </w:p>
    <w:p w14:paraId="14C87D9E" w14:textId="77777777" w:rsidR="00600DDF" w:rsidRDefault="00600DDF">
      <w:pPr>
        <w:rPr>
          <w:rFonts w:cs="Arial"/>
        </w:rPr>
      </w:pPr>
    </w:p>
    <w:p w14:paraId="56EBB49E" w14:textId="0C17F933" w:rsidR="00600DDF" w:rsidRPr="00600DDF" w:rsidRDefault="00D36986" w:rsidP="00F97FB6">
      <w:pPr>
        <w:pStyle w:val="Nadpis1"/>
      </w:pPr>
      <w:r w:rsidRPr="00600DDF">
        <w:t xml:space="preserve">Účel a </w:t>
      </w:r>
      <w:r w:rsidRPr="00D36986">
        <w:t>předmět</w:t>
      </w:r>
      <w:r w:rsidRPr="00600DDF">
        <w:t xml:space="preserve"> smlouvy</w:t>
      </w:r>
    </w:p>
    <w:p w14:paraId="2B7CEB64" w14:textId="75CACA51" w:rsidR="00600DDF" w:rsidRDefault="00600DDF" w:rsidP="00C75B2F">
      <w:pPr>
        <w:pStyle w:val="Nadpis2"/>
      </w:pPr>
      <w:r w:rsidRPr="00D36986">
        <w:t>Zhotovitel se zavazuje zpracovat pro Objednatele v elektronické podobě dokument informační koncepce podle platné legislativy, zejména vyhlášky č. 360/2023 Sb., o dlouhodobém řízení informačních systémů veřejné správy (dále jen „</w:t>
      </w:r>
      <w:r w:rsidRPr="00D16B97">
        <w:rPr>
          <w:b/>
        </w:rPr>
        <w:t>Vyhláška</w:t>
      </w:r>
      <w:r w:rsidRPr="00D36986">
        <w:t>“)</w:t>
      </w:r>
      <w:r w:rsidR="0089089E">
        <w:t xml:space="preserve"> včetně souvisejících metodik</w:t>
      </w:r>
      <w:r w:rsidRPr="00D36986">
        <w:t>, a Objednatel se zavazuje dílo převzít a Zhotoviteli uhradit cenu specifikovanou v čl. 3 Smlouvy.</w:t>
      </w:r>
    </w:p>
    <w:p w14:paraId="4C6E9590" w14:textId="7D9E78E4" w:rsidR="00BE26EF" w:rsidRDefault="00BE26EF" w:rsidP="00BE26EF">
      <w:pPr>
        <w:pStyle w:val="Nadpis2"/>
      </w:pPr>
      <w:r>
        <w:t>Zhotovitel se zavazuje poskytnout součinnost při atestaci ISVS v rozsahu nezb</w:t>
      </w:r>
      <w:r w:rsidR="00F90E7D">
        <w:t>ytném pro účel provedení atestu.</w:t>
      </w:r>
    </w:p>
    <w:p w14:paraId="3C4B782E" w14:textId="77777777" w:rsidR="00600DDF" w:rsidRPr="00600DDF" w:rsidRDefault="00600DDF" w:rsidP="00C75B2F">
      <w:pPr>
        <w:pStyle w:val="Nadpis2"/>
      </w:pPr>
      <w:r w:rsidRPr="00600DDF">
        <w:t>Cílem informační koncepce je definovat dlouhodobé strategické směry pro rozvoj a řízení spravovaných informačních systémů tak, aby byla zajištěna efektivní, bezpečná a uživatelsky přívětivá digitalizace služeb prostřednictvím vymezení obecných principů a architektonických změn. Hlavní cíle zahrnují uživatelsky přívětivé digitální služby, podporu digitálních technologií, zvyšování kompetencí zaměstnanců, efektivní správu ICT a vytvoření pružného digitálního úřadu.</w:t>
      </w:r>
    </w:p>
    <w:p w14:paraId="52FD24BE" w14:textId="6D92A5EF" w:rsidR="0084131A" w:rsidRPr="0084131A" w:rsidRDefault="0084131A" w:rsidP="0084131A">
      <w:pPr>
        <w:pStyle w:val="Nadpis1"/>
      </w:pPr>
      <w:r w:rsidRPr="0084131A">
        <w:t xml:space="preserve">Doba trvání smlouvy </w:t>
      </w:r>
    </w:p>
    <w:p w14:paraId="54776CC8" w14:textId="7A5D013D" w:rsidR="0084131A" w:rsidRPr="0084131A" w:rsidRDefault="0084131A" w:rsidP="0084131A">
      <w:pPr>
        <w:pStyle w:val="Nadpis2"/>
      </w:pPr>
      <w:r w:rsidRPr="0084131A">
        <w:t xml:space="preserve">Zhotovitel se zavazuje poskytnout Objednateli plnění dle čl. 1 Smlouvy řádně a včas, a to nejpozději do </w:t>
      </w:r>
      <w:r>
        <w:t>2</w:t>
      </w:r>
      <w:r w:rsidRPr="0084131A">
        <w:t xml:space="preserve"> měsíců ode dne účinnosti Smlouvy. </w:t>
      </w:r>
    </w:p>
    <w:p w14:paraId="049513BF" w14:textId="77777777" w:rsidR="0084131A" w:rsidRPr="0084131A" w:rsidRDefault="0084131A" w:rsidP="003E4E78">
      <w:pPr>
        <w:pStyle w:val="Nadpis2"/>
      </w:pPr>
      <w:r w:rsidRPr="0084131A">
        <w:t>Smlouva se uzavírá na dobu určitou, a to do splnění závazků vyplývajících z této Smlouvy.</w:t>
      </w:r>
    </w:p>
    <w:p w14:paraId="134D7F16" w14:textId="5A81570F" w:rsidR="007D2824" w:rsidRPr="007D2824" w:rsidRDefault="007D2824" w:rsidP="007D2824">
      <w:pPr>
        <w:pStyle w:val="Nadpis1"/>
      </w:pPr>
      <w:r w:rsidRPr="007D2824">
        <w:t>Cena a platební podmínky</w:t>
      </w:r>
    </w:p>
    <w:p w14:paraId="1F1133DB" w14:textId="46C527E9" w:rsidR="007D2824" w:rsidRPr="007D2824" w:rsidRDefault="007D2824" w:rsidP="00A63E17">
      <w:pPr>
        <w:pStyle w:val="Nadpis2"/>
      </w:pPr>
      <w:r w:rsidRPr="007D2824">
        <w:t>Cena za předmět plnění dle čl. 1 S</w:t>
      </w:r>
      <w:r>
        <w:t xml:space="preserve">mlouvy činí 140 000 Kč bez DPH (slovy: </w:t>
      </w:r>
      <w:r w:rsidR="00950AE7" w:rsidRPr="00950AE7">
        <w:t>jedno sto čtyřicet tisíc korun českých</w:t>
      </w:r>
      <w:r w:rsidRPr="007D2824">
        <w:t>).</w:t>
      </w:r>
    </w:p>
    <w:p w14:paraId="71FF0942" w14:textId="77777777" w:rsidR="007D2824" w:rsidRDefault="007D2824" w:rsidP="0001021D">
      <w:pPr>
        <w:pStyle w:val="Nadpis2"/>
      </w:pPr>
      <w:r w:rsidRPr="007D2824">
        <w:t>K ceně uvedené v čl. 3.1 bude připočtena daň z přidané hodnoty (</w:t>
      </w:r>
      <w:r w:rsidRPr="00AA3152">
        <w:rPr>
          <w:b/>
        </w:rPr>
        <w:t>DPH</w:t>
      </w:r>
      <w:r w:rsidRPr="007D2824">
        <w:t xml:space="preserve">) ve výši dle sazby odpovídající zákonné úpravě účinné ke dni uskutečnění zdanitelného plnění. Cena zahrnuje </w:t>
      </w:r>
      <w:r w:rsidRPr="007D2824">
        <w:lastRenderedPageBreak/>
        <w:t>veškeré a konečné náklady spojené s realizací předmětu plnění.</w:t>
      </w:r>
    </w:p>
    <w:p w14:paraId="4ECF4F51" w14:textId="77777777" w:rsidR="0001021D" w:rsidRPr="0001021D" w:rsidRDefault="0001021D" w:rsidP="0001021D">
      <w:pPr>
        <w:pStyle w:val="Nadpis2"/>
      </w:pPr>
      <w:r w:rsidRPr="0001021D">
        <w:t>Odměna bude uhrazena objednatelem na základě daňového dokladu (faktury) vystaveného po řádném předání předmětu plnění bez vad a nedodělků.</w:t>
      </w:r>
    </w:p>
    <w:p w14:paraId="618C8CC2" w14:textId="3CC73E4C" w:rsidR="00A95666" w:rsidRPr="00A95666" w:rsidRDefault="00A95666" w:rsidP="00A95666">
      <w:pPr>
        <w:pStyle w:val="Nadpis2"/>
      </w:pPr>
      <w:r w:rsidRPr="00A95666">
        <w:t>Vystavené daňové doklady musí odpovídat svou povahou pojmu účetního dokladu podle § 11 zákona č. 563/1991 Sb., o účetnictví, ve znění pozdějších předpisů a musí splňovat náležitosti obsažené v § 29 zákona č. 235/2004 Sb., o dani z přidané hodnoty, ve znění pozdějších předpisů a § 435 občanského zákoníku, musí zejména obsa</w:t>
      </w:r>
      <w:r w:rsidR="0007553A">
        <w:t>hovat popis poskytnutého plnění a</w:t>
      </w:r>
      <w:r w:rsidRPr="00A95666">
        <w:t xml:space="preserve"> cenu, k</w:t>
      </w:r>
      <w:r w:rsidR="0007553A">
        <w:t>terá bude v souladu se Smlouvou</w:t>
      </w:r>
      <w:r w:rsidRPr="00A95666">
        <w:t>. V případě neuvedení stanovených údajů na daňovém dokladu dle příslušných právních předpis</w:t>
      </w:r>
      <w:r w:rsidR="00A52B1C">
        <w:t>ů</w:t>
      </w:r>
      <w:r w:rsidRPr="00A95666">
        <w:t xml:space="preserve"> nemůže Zhotovitel uplatnit sankce za případné nedodržení termínu splatnosti.</w:t>
      </w:r>
    </w:p>
    <w:p w14:paraId="750736E6" w14:textId="1498E898" w:rsidR="0007553A" w:rsidRPr="0007553A" w:rsidRDefault="0007553A" w:rsidP="0007553A">
      <w:pPr>
        <w:pStyle w:val="Nadpis2"/>
      </w:pPr>
      <w:r w:rsidRPr="0007553A">
        <w:t xml:space="preserve">Daňové doklady budou uhrazeny bankovním převodem na účet Zhotovitele uvedený na daňovém dokladu. Splatnost daňových dokladů se stanoví na </w:t>
      </w:r>
      <w:r w:rsidR="00950AE7">
        <w:t>30</w:t>
      </w:r>
      <w:r w:rsidRPr="0007553A">
        <w:t xml:space="preserve"> dnů od data jeho doručení Objednateli. </w:t>
      </w:r>
    </w:p>
    <w:p w14:paraId="0622A3D6" w14:textId="77777777" w:rsidR="0007553A" w:rsidRPr="0007553A" w:rsidRDefault="0007553A" w:rsidP="0007553A">
      <w:pPr>
        <w:pStyle w:val="Nadpis2"/>
      </w:pPr>
      <w:r w:rsidRPr="0007553A">
        <w:t>Platby budou probíhat výhradně v Kč a rovněž veškeré cenové údaje budou v této měně.</w:t>
      </w:r>
    </w:p>
    <w:p w14:paraId="5AFB0740" w14:textId="0268C12E" w:rsidR="0007553A" w:rsidRDefault="0007553A" w:rsidP="0007553A">
      <w:pPr>
        <w:pStyle w:val="Nadpis1"/>
      </w:pPr>
      <w:r w:rsidRPr="0007553A">
        <w:t>Práva a povinnosti smluvních stran</w:t>
      </w:r>
    </w:p>
    <w:p w14:paraId="07C7BABC" w14:textId="585EAB78" w:rsidR="0007553A" w:rsidRDefault="0007553A" w:rsidP="0007553A">
      <w:pPr>
        <w:pStyle w:val="Nadpis2"/>
      </w:pPr>
      <w:r w:rsidRPr="0007553A">
        <w:t xml:space="preserve">Objednatel je povinen poskytovat Zhotoviteli </w:t>
      </w:r>
      <w:r w:rsidR="00E1367C">
        <w:t xml:space="preserve">nezbytnou </w:t>
      </w:r>
      <w:r w:rsidRPr="0007553A">
        <w:t>součinnost při realizaci předmětu plnění</w:t>
      </w:r>
      <w:r>
        <w:t>.</w:t>
      </w:r>
    </w:p>
    <w:p w14:paraId="6737D02F" w14:textId="3BFEDDFB" w:rsidR="00CB65B1" w:rsidRDefault="00CB65B1" w:rsidP="00CB65B1">
      <w:pPr>
        <w:pStyle w:val="Nadpis2"/>
      </w:pPr>
      <w:r w:rsidRPr="00CB65B1">
        <w:t>V případě výskytu podstatných vad dokumentu informační koncepce, které brání užití díla Objednatelem v souladu se specifikací plnění</w:t>
      </w:r>
      <w:r w:rsidR="006061FA">
        <w:t>,</w:t>
      </w:r>
      <w:r w:rsidRPr="00CB65B1">
        <w:t xml:space="preserve"> je Objednatel oprávněn odmítnout dílo nebo jeho část převzít. Zhotovitel je povinen takové vady odstranit v dodatečné přiměřené lhůtě, která nebude delší než 15 dnů, nedohodnou-li se Smluvní strany jinak, a opětovně vyzvat </w:t>
      </w:r>
      <w:r w:rsidR="006061FA">
        <w:t>Objednatele</w:t>
      </w:r>
      <w:r w:rsidRPr="00CB65B1">
        <w:t xml:space="preserve"> k převzetí díla.</w:t>
      </w:r>
    </w:p>
    <w:p w14:paraId="1E8897ED" w14:textId="50D034A7" w:rsidR="006061FA" w:rsidRPr="006061FA" w:rsidRDefault="006061FA" w:rsidP="006061FA">
      <w:pPr>
        <w:pStyle w:val="Nadpis2"/>
      </w:pPr>
      <w:r w:rsidRPr="006061FA">
        <w:t xml:space="preserve">Objednatel je povinen </w:t>
      </w:r>
      <w:r w:rsidR="00B21BAF">
        <w:t>Zhotovitel</w:t>
      </w:r>
      <w:r w:rsidRPr="006061FA">
        <w:t>i za činnosti provedené v souladu s touto smlouvou vyplatit odměnu</w:t>
      </w:r>
      <w:r>
        <w:t xml:space="preserve"> specifikovanou v článku 3.</w:t>
      </w:r>
      <w:r w:rsidR="00A775EA">
        <w:t>1.</w:t>
      </w:r>
    </w:p>
    <w:p w14:paraId="3AE8E778" w14:textId="1A6E9B5D" w:rsidR="00CB65B1" w:rsidRDefault="00CB65B1" w:rsidP="0075466A">
      <w:pPr>
        <w:pStyle w:val="Nadpis2"/>
      </w:pPr>
      <w:r w:rsidRPr="00CB65B1">
        <w:t xml:space="preserve">Objednatel se zavazuje sdělit </w:t>
      </w:r>
      <w:r w:rsidR="00B21BAF">
        <w:t>Zhotovitel</w:t>
      </w:r>
      <w:r w:rsidRPr="00CB65B1">
        <w:t xml:space="preserve">i neodkladně skutečnosti, které by mohly mít vliv na splnění závazků </w:t>
      </w:r>
      <w:r w:rsidR="00B21BAF">
        <w:t>Zhotovitel</w:t>
      </w:r>
      <w:r w:rsidRPr="00CB65B1">
        <w:t>e.</w:t>
      </w:r>
    </w:p>
    <w:p w14:paraId="3A0C5F3E" w14:textId="4E199865" w:rsidR="0075466A" w:rsidRDefault="00B21BAF" w:rsidP="0075466A">
      <w:pPr>
        <w:pStyle w:val="Nadpis2"/>
      </w:pPr>
      <w:r>
        <w:t>Zhotovitel</w:t>
      </w:r>
      <w:r w:rsidR="0075466A" w:rsidRPr="0075466A">
        <w:t xml:space="preserve"> je povinen při plnění smlouvy postupovat s odbornou péčí v zájmu objednatele, dle platných právních předpisů a metodik</w:t>
      </w:r>
      <w:r w:rsidR="0075466A">
        <w:t>.</w:t>
      </w:r>
    </w:p>
    <w:p w14:paraId="35A1666C" w14:textId="3D70FB25" w:rsidR="0075466A" w:rsidRPr="0075466A" w:rsidRDefault="00B21BAF" w:rsidP="0075466A">
      <w:pPr>
        <w:pStyle w:val="Nadpis2"/>
      </w:pPr>
      <w:r>
        <w:t>Zhotovitel</w:t>
      </w:r>
      <w:r w:rsidR="0075466A" w:rsidRPr="0075466A">
        <w:t xml:space="preserve"> neodpovídá za vady v poskytnutých službách </w:t>
      </w:r>
      <w:proofErr w:type="gramStart"/>
      <w:r w:rsidR="0075466A" w:rsidRPr="0075466A">
        <w:t>způsobených použitím</w:t>
      </w:r>
      <w:proofErr w:type="gramEnd"/>
      <w:r w:rsidR="0075466A" w:rsidRPr="0075466A">
        <w:t xml:space="preserve"> nedostatečných nebo vadných podkladů, zadání, informací a věcí, předaných mu k výkonu jeho činnosti objednatelem.</w:t>
      </w:r>
    </w:p>
    <w:p w14:paraId="1950D038" w14:textId="2A70EAB4" w:rsidR="0075466A" w:rsidRPr="0075466A" w:rsidRDefault="00B21BAF" w:rsidP="0075466A">
      <w:pPr>
        <w:pStyle w:val="Nadpis2"/>
      </w:pPr>
      <w:r>
        <w:t>Zhotovitel</w:t>
      </w:r>
      <w:r w:rsidR="0075466A" w:rsidRPr="0075466A">
        <w:t xml:space="preserve"> se zavazuje, že bude průběžně informovat objednatele o všech skutečnostech a postupech, které zjistí při zařizování záležitostí a jež mohou mít vliv na změnu pokynů objednatele. </w:t>
      </w:r>
      <w:r>
        <w:t>Zhotovitel</w:t>
      </w:r>
      <w:r w:rsidR="0075466A" w:rsidRPr="0075466A">
        <w:t xml:space="preserve"> je dále povinen při zařizování záležitostí dle této smlouvy postupovat aktivně a bez prodlení. Je povinen neprodleně sdělovat objednateli všechny jím zjištěné skutečnosti, které by </w:t>
      </w:r>
      <w:proofErr w:type="gramStart"/>
      <w:r w:rsidR="0075466A" w:rsidRPr="0075466A">
        <w:t>mohly</w:t>
      </w:r>
      <w:proofErr w:type="gramEnd"/>
      <w:r w:rsidR="0075466A" w:rsidRPr="0075466A">
        <w:t xml:space="preserve"> jakkoliv ovlivnit plnění této smlouvy.</w:t>
      </w:r>
    </w:p>
    <w:p w14:paraId="5A64997A" w14:textId="48E3A8DB" w:rsidR="0075466A" w:rsidRDefault="00B21BAF" w:rsidP="0075466A">
      <w:pPr>
        <w:pStyle w:val="Nadpis2"/>
      </w:pPr>
      <w:r>
        <w:t>Zhotovitel</w:t>
      </w:r>
      <w:r w:rsidR="0075466A" w:rsidRPr="0075466A">
        <w:t xml:space="preserve"> se zavazuje zachovávat ve vztahu k třetím osobám mlčenlivost o informacích, které při plnění této smlouvy získá od objednatele nebo o objednateli či jeho zaměstnancích a spolupracovnících, které objednatel tímto označuje za důvěrné. </w:t>
      </w:r>
      <w:r>
        <w:t>Zhotovitel</w:t>
      </w:r>
      <w:r w:rsidR="0075466A" w:rsidRPr="0075466A">
        <w:t xml:space="preserve"> je nesmí zejména zpřístupnit bez písemného souhlasu objednatele žádné třetí osobě ani je použít v rozporu s účelem této smlouvy, ledaže se jedná o informace, které jsou veřejně přístupné; nebo o případ, kdy je zpřístupnění informace vyžadováno zákonem nebo závazným rozhodnutím oprávněného orgánu. </w:t>
      </w:r>
      <w:r>
        <w:t>Zhotovitel</w:t>
      </w:r>
      <w:r w:rsidR="0075466A" w:rsidRPr="0075466A">
        <w:t xml:space="preserve"> se zavazuje zachovávat mlčenlivost o všech skutečnostech, o kterých se dozví od objednatele v souvislosti s plněním předmětu smlouvy, během plnění smlouvy i po ukončení smlouvy. </w:t>
      </w:r>
      <w:r>
        <w:t>Zhotovitel</w:t>
      </w:r>
      <w:r w:rsidR="0075466A" w:rsidRPr="0075466A">
        <w:t xml:space="preserve"> je povinen zavázat povinností mlčenlivosti dle tohoto článku všechny osoby, které se budou podílet na poskytování služeb objednateli dle této smlouvy.</w:t>
      </w:r>
    </w:p>
    <w:p w14:paraId="263925AD" w14:textId="77777777" w:rsidR="000B3AB9" w:rsidRPr="000B3AB9" w:rsidRDefault="000B3AB9" w:rsidP="000B3AB9">
      <w:pPr>
        <w:pStyle w:val="Nadpis2"/>
      </w:pPr>
      <w:r w:rsidRPr="000B3AB9">
        <w:t>Smluvní strany jsou povinny zajistit ochranu důvěrnosti získaných informací způsobem obvyklým jako při ochraně vlastních důvěrných informací. Smluvní strany mají navzájem právo požadovat doložení dostatečnosti ochrany důvěrných informací. Smluvní strany jsou zároveň povinny zajistit ochranu získaných důvěrných informací i u svých zaměstnanců, zástupců, jakož i spolupracujících třetích stran, pokud jim takové informace byly poskytnuty.</w:t>
      </w:r>
    </w:p>
    <w:p w14:paraId="03ACF908" w14:textId="77777777" w:rsidR="000B3AB9" w:rsidRDefault="000B3AB9" w:rsidP="000B3AB9">
      <w:pPr>
        <w:pStyle w:val="Nadpis2"/>
      </w:pPr>
      <w:r>
        <w:t>Smluvní strany berou na vědomí, že pokud dojde v souvislosti s plněním předmětu této Smlouvy k předání/poskytnutí osobních údajů druhé Smluvní straně, jsou Smluvní strany povinny:</w:t>
      </w:r>
    </w:p>
    <w:p w14:paraId="1DDA65B9" w14:textId="77777777" w:rsidR="000B3AB9" w:rsidRDefault="000B3AB9" w:rsidP="000B3AB9">
      <w:pPr>
        <w:pStyle w:val="Nadpis3"/>
      </w:pPr>
      <w:r>
        <w:t>zajistit povinnost mlčenlivosti osob oprávněných k nakládání s poskytnutými osobními údaji;</w:t>
      </w:r>
    </w:p>
    <w:p w14:paraId="5E7D3E6D" w14:textId="77777777" w:rsidR="000B3AB9" w:rsidRDefault="000B3AB9" w:rsidP="000B3AB9">
      <w:pPr>
        <w:pStyle w:val="Nadpis3"/>
      </w:pPr>
      <w:r>
        <w:t>zajistit bezpečnost poskytnutých osobních údajů;</w:t>
      </w:r>
    </w:p>
    <w:p w14:paraId="05D0BBBC" w14:textId="77777777" w:rsidR="000B3AB9" w:rsidRDefault="000B3AB9" w:rsidP="000B3AB9">
      <w:pPr>
        <w:pStyle w:val="Nadpis3"/>
      </w:pPr>
      <w:r>
        <w:t xml:space="preserve">nakládat s poskytnutými osobními údaji pouze za účelem a po dobu nezbytnou k plnění předmětu této Smlouvy, a to v souladu s nařízením Evropského parlamentu a Rady (EU) </w:t>
      </w:r>
      <w:r>
        <w:lastRenderedPageBreak/>
        <w:t>2016/679, ze dne 27. dubna 2016, o ochraně fyzických osob v souvislosti se zpracováním osobních údajů a o volném pohybu těchto údajů a o zrušení směrnice 95/46/ES (dále jen „GDPR“).</w:t>
      </w:r>
    </w:p>
    <w:p w14:paraId="6455B156" w14:textId="0F50B4D7" w:rsidR="00983F24" w:rsidRDefault="00983F24" w:rsidP="0007553A">
      <w:pPr>
        <w:pStyle w:val="Nadpis1"/>
      </w:pPr>
      <w:r>
        <w:t>Ukončení smlouvy</w:t>
      </w:r>
    </w:p>
    <w:p w14:paraId="22A24F0F" w14:textId="77777777" w:rsidR="00983F24" w:rsidRDefault="00983F24" w:rsidP="00B95E2F">
      <w:pPr>
        <w:pStyle w:val="Nadpis2"/>
      </w:pPr>
      <w:r>
        <w:t>Smluvní strany mohou tuto Smlouvu ukončit písemnou dohodou podepsanou oběma Smluvními stranami.</w:t>
      </w:r>
    </w:p>
    <w:p w14:paraId="21F37CBE" w14:textId="5796AF51" w:rsidR="00983F24" w:rsidRDefault="00983F24" w:rsidP="00CA4442">
      <w:pPr>
        <w:pStyle w:val="Nadpis2"/>
      </w:pPr>
      <w:r>
        <w:t>Každá ze Smluvních stran má právo od této Smlouvy písemně odstoupit, jestliže druhá smluvní strana hrubě nesplní povinnost, kterou podle této Smlouvy nebo zákona má, a to ani v přiměřené dodatečné lhůtě stanovené v písemné výzvě ke splnění. Odstoupení od Smlouvy je účinné dnem prokazatelného doručení druhé Smluvní straně. V případě, že odstoupení od Smlouvy není možné doručit druhé Smluvní straně ve lhůtě 10 dnů od odeslání, považuje se za doručené uplynutím 10. dne ode dne jeho prokazatelného odeslání.</w:t>
      </w:r>
    </w:p>
    <w:p w14:paraId="15053B6D" w14:textId="77777777" w:rsidR="00983F24" w:rsidRDefault="00983F24" w:rsidP="00B95E2F">
      <w:pPr>
        <w:pStyle w:val="Nadpis2"/>
      </w:pPr>
      <w:r>
        <w:t>V důsledku zániku Smlouvy nedochází k zániku nároků na náhradu škody vzniklých porušením této Smlouvy, nároků na uhrazení smluvních pokut, ani jiných ustanovení, která podle projevené vůle Smluvních stran nebo vzhledem ke své povaze mají trvat i po zániku Smlouvy.</w:t>
      </w:r>
    </w:p>
    <w:p w14:paraId="6104C6EF" w14:textId="77777777" w:rsidR="00983F24" w:rsidRPr="00983F24" w:rsidRDefault="00983F24" w:rsidP="00983F24"/>
    <w:p w14:paraId="7D57AE26" w14:textId="40BBD7C7" w:rsidR="0001021D" w:rsidRDefault="005813FA" w:rsidP="0007553A">
      <w:pPr>
        <w:pStyle w:val="Nadpis1"/>
      </w:pPr>
      <w:r>
        <w:t>Ostatní ujednání</w:t>
      </w:r>
    </w:p>
    <w:p w14:paraId="2A23C830" w14:textId="77777777" w:rsidR="00633E89" w:rsidRDefault="00633E89" w:rsidP="00B95E2F">
      <w:pPr>
        <w:pStyle w:val="Nadpis2"/>
      </w:pPr>
      <w:r w:rsidRPr="00633E89">
        <w:t>Tato Smlouva se řídí obecně závaznými právními předpisy České republiky, zejména pak ustanoveními občanského zákoníku.</w:t>
      </w:r>
    </w:p>
    <w:p w14:paraId="0E394129" w14:textId="77777777" w:rsidR="00633E89" w:rsidRPr="00633E89" w:rsidRDefault="00633E89" w:rsidP="00B95E2F">
      <w:pPr>
        <w:pStyle w:val="Nadpis2"/>
      </w:pPr>
      <w:r w:rsidRPr="00633E89">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39670872" w14:textId="21609787" w:rsidR="005813FA" w:rsidRPr="005813FA" w:rsidRDefault="005813FA" w:rsidP="00B95E2F">
      <w:pPr>
        <w:pStyle w:val="Nadpis2"/>
      </w:pPr>
      <w:r>
        <w:t>Smluvní strany se zavazují veškeré spory přednostně řešit smírnou cestou. Dále se smluvní strany výslovně dohodly, že příslušný k projednávání sporů, které se nepodařilo vyřešit smírně, bude věcně příslušný místně příslušný obecný soud objednatele.</w:t>
      </w:r>
    </w:p>
    <w:p w14:paraId="0452D30C" w14:textId="6D4B6546" w:rsidR="00633E89" w:rsidRPr="00633E89" w:rsidRDefault="00633E89" w:rsidP="00B95E2F">
      <w:pPr>
        <w:pStyle w:val="Nadpis2"/>
        <w:rPr>
          <w:rFonts w:cs="Arial"/>
        </w:rPr>
      </w:pPr>
      <w:r w:rsidRPr="00633E89">
        <w:rPr>
          <w:rFonts w:cs="Arial"/>
        </w:rPr>
        <w:t xml:space="preserve">Jakékoliv změny nebo doplňky této Smlouvy je možné činit pouze formou písemných, vzestupně číslovaných dodatků, podepsaných oprávněnými osobami za každou Smluvní stranu. Ke změnám či doplněním neprovedeným písemnou formou se nepřihlíží. </w:t>
      </w:r>
    </w:p>
    <w:p w14:paraId="78773452" w14:textId="77777777" w:rsidR="00633E89" w:rsidRDefault="00633E89" w:rsidP="00B95E2F">
      <w:pPr>
        <w:pStyle w:val="Nadpis2"/>
        <w:rPr>
          <w:rFonts w:cs="Arial"/>
        </w:rPr>
      </w:pPr>
      <w:r w:rsidRPr="00633E89">
        <w:rPr>
          <w:rFonts w:cs="Arial"/>
        </w:rPr>
        <w:t>Zhotovitel bere na vědomí, že tato Smlouva bude uveřejněna v registru smluv v souladu se zákonem č. 340/2015 Sb., o zvláštních podmínkách účinnosti některých smluv, uveřejňování těchto smluv a o registru smluv (zákon o registru smluv), ve znění pozdějších předpisů. Uveřejnění Smlouvy v registru smluv zajistí Objednatel a bude o něm informovat Zhotovitele.</w:t>
      </w:r>
    </w:p>
    <w:p w14:paraId="22148F18" w14:textId="78ED3F66" w:rsidR="006337D4" w:rsidRDefault="006337D4" w:rsidP="00B95E2F">
      <w:pPr>
        <w:pStyle w:val="Nadpis2"/>
        <w:rPr>
          <w:rFonts w:cs="Arial"/>
        </w:rPr>
      </w:pPr>
      <w:r w:rsidRPr="006337D4">
        <w:rPr>
          <w:rFonts w:cs="Arial"/>
        </w:rPr>
        <w:t>Tato smlouva nabývá platnosti dnem podpisu oběma smluvními zástupci a účinnosti dnem zveřejnění smlouvy v registru smluv.</w:t>
      </w:r>
    </w:p>
    <w:p w14:paraId="333A4DEE" w14:textId="26D66A44" w:rsidR="006337D4" w:rsidRPr="006337D4" w:rsidRDefault="006337D4" w:rsidP="00B95E2F">
      <w:pPr>
        <w:pStyle w:val="Nadpis2"/>
        <w:rPr>
          <w:rFonts w:cs="Arial"/>
        </w:rPr>
      </w:pPr>
      <w:r w:rsidRPr="006337D4">
        <w:rPr>
          <w:rFonts w:cs="Arial"/>
        </w:rPr>
        <w:t xml:space="preserve">Smlouva </w:t>
      </w:r>
      <w:r>
        <w:rPr>
          <w:rFonts w:cs="Arial"/>
        </w:rPr>
        <w:t>je</w:t>
      </w:r>
      <w:r w:rsidRPr="006337D4">
        <w:rPr>
          <w:rFonts w:cs="Arial"/>
        </w:rPr>
        <w:t xml:space="preserve"> podepsána elektronickým podpisem, za originál vyhotovení se považuje dokument elektronicky podepsaný oběma stranami.</w:t>
      </w:r>
    </w:p>
    <w:p w14:paraId="19C08277" w14:textId="3C09F65E" w:rsidR="006337D4" w:rsidRPr="00E04937" w:rsidRDefault="006337D4" w:rsidP="00E04937">
      <w:pPr>
        <w:pStyle w:val="Nadpis2"/>
        <w:rPr>
          <w:rFonts w:cs="Arial"/>
        </w:rPr>
      </w:pPr>
      <w:r w:rsidRPr="006337D4">
        <w:rPr>
          <w:rFonts w:cs="Arial"/>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3969"/>
      </w:tblGrid>
      <w:tr w:rsidR="006337D4" w:rsidRPr="0026304C" w14:paraId="31CF74B6" w14:textId="77777777" w:rsidTr="00C02462">
        <w:tc>
          <w:tcPr>
            <w:tcW w:w="5209" w:type="dxa"/>
            <w:tcBorders>
              <w:top w:val="nil"/>
              <w:left w:val="nil"/>
              <w:bottom w:val="nil"/>
              <w:right w:val="nil"/>
            </w:tcBorders>
          </w:tcPr>
          <w:p w14:paraId="2E8C4C71" w14:textId="653D50FC" w:rsidR="006337D4" w:rsidRPr="0026304C" w:rsidRDefault="006337D4" w:rsidP="00563D22">
            <w:pPr>
              <w:spacing w:before="240"/>
              <w:rPr>
                <w:rFonts w:cs="Arial"/>
                <w:color w:val="000000"/>
              </w:rPr>
            </w:pPr>
            <w:r w:rsidRPr="0026304C">
              <w:rPr>
                <w:rFonts w:cs="Arial"/>
                <w:color w:val="000000"/>
              </w:rPr>
              <w:t>V</w:t>
            </w:r>
            <w:r w:rsidR="00A40C57">
              <w:rPr>
                <w:rFonts w:cs="Arial"/>
                <w:color w:val="000000"/>
              </w:rPr>
              <w:t> Jablonci nad Nisou</w:t>
            </w:r>
            <w:r w:rsidRPr="0026304C">
              <w:rPr>
                <w:rFonts w:cs="Arial"/>
                <w:color w:val="000000"/>
              </w:rPr>
              <w:t xml:space="preserve"> </w:t>
            </w:r>
            <w:r>
              <w:rPr>
                <w:rFonts w:cs="Arial"/>
                <w:color w:val="000000"/>
              </w:rPr>
              <w:t>datum podle elektronického podpisu</w:t>
            </w:r>
          </w:p>
        </w:tc>
        <w:tc>
          <w:tcPr>
            <w:tcW w:w="3969" w:type="dxa"/>
            <w:tcBorders>
              <w:top w:val="nil"/>
              <w:left w:val="nil"/>
              <w:bottom w:val="nil"/>
              <w:right w:val="nil"/>
            </w:tcBorders>
          </w:tcPr>
          <w:p w14:paraId="575D4FE9" w14:textId="77777777" w:rsidR="006337D4" w:rsidRPr="0026304C" w:rsidRDefault="006337D4" w:rsidP="00C02462">
            <w:pPr>
              <w:spacing w:before="240"/>
              <w:rPr>
                <w:rFonts w:cs="Arial"/>
                <w:color w:val="000000"/>
              </w:rPr>
            </w:pPr>
            <w:r w:rsidRPr="0026304C">
              <w:rPr>
                <w:rFonts w:cs="Arial"/>
                <w:color w:val="000000"/>
              </w:rPr>
              <w:t xml:space="preserve">V Brně </w:t>
            </w:r>
            <w:r>
              <w:rPr>
                <w:rFonts w:cs="Arial"/>
                <w:color w:val="000000"/>
              </w:rPr>
              <w:t>datum podle elektronického podpisu</w:t>
            </w:r>
          </w:p>
        </w:tc>
      </w:tr>
      <w:tr w:rsidR="006337D4" w:rsidRPr="00EE47CF" w14:paraId="35BFD985" w14:textId="77777777" w:rsidTr="00C02462">
        <w:tc>
          <w:tcPr>
            <w:tcW w:w="5209" w:type="dxa"/>
            <w:tcBorders>
              <w:top w:val="nil"/>
              <w:left w:val="nil"/>
              <w:bottom w:val="nil"/>
              <w:right w:val="nil"/>
            </w:tcBorders>
          </w:tcPr>
          <w:p w14:paraId="7EBD4680" w14:textId="77777777" w:rsidR="006337D4" w:rsidRPr="0026304C" w:rsidRDefault="006337D4" w:rsidP="00F9692C">
            <w:pPr>
              <w:spacing w:before="480"/>
              <w:ind w:firstLine="106"/>
              <w:rPr>
                <w:rFonts w:cs="Arial"/>
                <w:color w:val="000000"/>
              </w:rPr>
            </w:pPr>
          </w:p>
        </w:tc>
        <w:tc>
          <w:tcPr>
            <w:tcW w:w="3969" w:type="dxa"/>
            <w:tcBorders>
              <w:top w:val="nil"/>
              <w:left w:val="nil"/>
              <w:bottom w:val="nil"/>
              <w:right w:val="nil"/>
            </w:tcBorders>
          </w:tcPr>
          <w:p w14:paraId="3E469B47" w14:textId="77777777" w:rsidR="006337D4" w:rsidRPr="0026304C" w:rsidRDefault="006337D4" w:rsidP="00F9692C">
            <w:pPr>
              <w:spacing w:before="480"/>
              <w:ind w:firstLine="106"/>
              <w:rPr>
                <w:rFonts w:cs="Arial"/>
                <w:color w:val="000000"/>
              </w:rPr>
            </w:pPr>
          </w:p>
        </w:tc>
      </w:tr>
      <w:tr w:rsidR="006337D4" w:rsidRPr="00EE47CF" w14:paraId="1C3BCC57" w14:textId="77777777" w:rsidTr="00C02462">
        <w:tc>
          <w:tcPr>
            <w:tcW w:w="5209" w:type="dxa"/>
            <w:tcBorders>
              <w:top w:val="nil"/>
              <w:left w:val="nil"/>
              <w:bottom w:val="nil"/>
              <w:right w:val="nil"/>
            </w:tcBorders>
          </w:tcPr>
          <w:p w14:paraId="1C089E48" w14:textId="12F55D0A" w:rsidR="006337D4" w:rsidRPr="0026304C" w:rsidRDefault="006337D4" w:rsidP="00F9692C">
            <w:pPr>
              <w:spacing w:before="480"/>
              <w:ind w:firstLine="106"/>
              <w:rPr>
                <w:rFonts w:cs="Arial"/>
                <w:color w:val="000000"/>
              </w:rPr>
            </w:pPr>
            <w:r w:rsidRPr="0026304C">
              <w:rPr>
                <w:rFonts w:cs="Arial"/>
                <w:color w:val="000000"/>
              </w:rPr>
              <w:t>…………………………………..</w:t>
            </w:r>
          </w:p>
          <w:p w14:paraId="11ACF744" w14:textId="77777777" w:rsidR="006337D4" w:rsidRPr="0026304C" w:rsidRDefault="006337D4" w:rsidP="00F9692C">
            <w:pPr>
              <w:ind w:firstLine="106"/>
              <w:rPr>
                <w:rFonts w:cs="Arial"/>
                <w:color w:val="000000"/>
              </w:rPr>
            </w:pPr>
            <w:r w:rsidRPr="0026304C">
              <w:rPr>
                <w:rFonts w:cs="Arial"/>
                <w:color w:val="000000"/>
              </w:rPr>
              <w:t>objednatel</w:t>
            </w:r>
          </w:p>
          <w:p w14:paraId="3396ADA4" w14:textId="77777777" w:rsidR="006337D4" w:rsidRPr="0026304C" w:rsidRDefault="006337D4" w:rsidP="00F9692C">
            <w:pPr>
              <w:ind w:firstLine="106"/>
              <w:rPr>
                <w:rFonts w:cs="Arial"/>
                <w:color w:val="000000"/>
              </w:rPr>
            </w:pPr>
            <w:r w:rsidRPr="0026304C">
              <w:rPr>
                <w:rFonts w:cs="Arial"/>
                <w:color w:val="000000"/>
              </w:rPr>
              <w:t>zastoupený</w:t>
            </w:r>
          </w:p>
          <w:p w14:paraId="2910066D" w14:textId="714E1D24" w:rsidR="006337D4" w:rsidRDefault="00E04937" w:rsidP="00F3066C">
            <w:pPr>
              <w:ind w:firstLine="106"/>
              <w:rPr>
                <w:rFonts w:cs="Arial"/>
                <w:color w:val="000000"/>
              </w:rPr>
            </w:pPr>
            <w:r w:rsidRPr="00E04937">
              <w:rPr>
                <w:rFonts w:cs="Arial"/>
                <w:color w:val="000000"/>
              </w:rPr>
              <w:t>Ing. Martina Vacková, vedoucí kanceláře tajemníka</w:t>
            </w:r>
          </w:p>
          <w:p w14:paraId="570452E3" w14:textId="52324AE2" w:rsidR="00E04937" w:rsidRPr="0026304C" w:rsidRDefault="00E04937" w:rsidP="00F3066C">
            <w:pPr>
              <w:ind w:firstLine="106"/>
              <w:rPr>
                <w:rFonts w:cs="Arial"/>
                <w:color w:val="000000"/>
              </w:rPr>
            </w:pPr>
            <w:r w:rsidRPr="00E04937">
              <w:rPr>
                <w:rFonts w:cs="Arial"/>
                <w:color w:val="000000"/>
              </w:rPr>
              <w:t>Jiří Hruška, vedoucí oddělení informačních technologií</w:t>
            </w:r>
          </w:p>
        </w:tc>
        <w:tc>
          <w:tcPr>
            <w:tcW w:w="3969" w:type="dxa"/>
            <w:tcBorders>
              <w:top w:val="nil"/>
              <w:left w:val="nil"/>
              <w:bottom w:val="nil"/>
              <w:right w:val="nil"/>
            </w:tcBorders>
          </w:tcPr>
          <w:p w14:paraId="5BECBEA2" w14:textId="04ADA180" w:rsidR="006337D4" w:rsidRPr="0026304C" w:rsidRDefault="006337D4" w:rsidP="00F9692C">
            <w:pPr>
              <w:spacing w:before="480"/>
              <w:ind w:firstLine="106"/>
              <w:rPr>
                <w:rFonts w:cs="Arial"/>
                <w:color w:val="000000"/>
              </w:rPr>
            </w:pPr>
            <w:r w:rsidRPr="0026304C">
              <w:rPr>
                <w:rFonts w:cs="Arial"/>
                <w:color w:val="000000"/>
              </w:rPr>
              <w:t>…………………………………..</w:t>
            </w:r>
          </w:p>
          <w:p w14:paraId="245A2378" w14:textId="7A6CF5C5" w:rsidR="006337D4" w:rsidRPr="0026304C" w:rsidRDefault="00B21BAF" w:rsidP="00F9692C">
            <w:pPr>
              <w:ind w:left="28" w:firstLine="106"/>
              <w:rPr>
                <w:rFonts w:cs="Arial"/>
                <w:color w:val="000000"/>
              </w:rPr>
            </w:pPr>
            <w:r>
              <w:rPr>
                <w:rFonts w:cs="Arial"/>
                <w:color w:val="000000"/>
              </w:rPr>
              <w:t>Zhotovitel</w:t>
            </w:r>
          </w:p>
          <w:p w14:paraId="310F8B89" w14:textId="77777777" w:rsidR="006337D4" w:rsidRPr="0026304C" w:rsidRDefault="006337D4" w:rsidP="00F9692C">
            <w:pPr>
              <w:ind w:firstLine="106"/>
              <w:rPr>
                <w:rFonts w:cs="Arial"/>
                <w:color w:val="000000"/>
              </w:rPr>
            </w:pPr>
            <w:r w:rsidRPr="0026304C">
              <w:rPr>
                <w:rFonts w:cs="Arial"/>
                <w:color w:val="000000"/>
              </w:rPr>
              <w:t>zastoupený</w:t>
            </w:r>
          </w:p>
          <w:p w14:paraId="3C68D18C" w14:textId="77777777" w:rsidR="006337D4" w:rsidRPr="0026304C" w:rsidRDefault="006337D4" w:rsidP="00F9692C">
            <w:pPr>
              <w:tabs>
                <w:tab w:val="left" w:pos="5220"/>
              </w:tabs>
              <w:ind w:firstLine="106"/>
              <w:rPr>
                <w:rFonts w:cs="Arial"/>
                <w:color w:val="000000"/>
              </w:rPr>
            </w:pPr>
            <w:r w:rsidRPr="0026304C">
              <w:rPr>
                <w:rFonts w:cs="Arial"/>
                <w:color w:val="000000"/>
              </w:rPr>
              <w:t xml:space="preserve">Ing. David Janečka, jednatel společnosti </w:t>
            </w:r>
          </w:p>
        </w:tc>
      </w:tr>
      <w:tr w:rsidR="006337D4" w:rsidRPr="00EE47CF" w14:paraId="718958E3" w14:textId="77777777" w:rsidTr="00C02462">
        <w:tc>
          <w:tcPr>
            <w:tcW w:w="5209" w:type="dxa"/>
            <w:tcBorders>
              <w:top w:val="nil"/>
              <w:left w:val="nil"/>
              <w:bottom w:val="nil"/>
              <w:right w:val="nil"/>
            </w:tcBorders>
          </w:tcPr>
          <w:p w14:paraId="3D1AEF56" w14:textId="77777777" w:rsidR="006337D4" w:rsidRPr="0026304C" w:rsidRDefault="006337D4" w:rsidP="00F9692C">
            <w:pPr>
              <w:spacing w:before="480"/>
              <w:ind w:firstLine="106"/>
              <w:rPr>
                <w:rFonts w:cs="Arial"/>
                <w:color w:val="000000"/>
              </w:rPr>
            </w:pPr>
          </w:p>
        </w:tc>
        <w:tc>
          <w:tcPr>
            <w:tcW w:w="3969" w:type="dxa"/>
            <w:tcBorders>
              <w:top w:val="nil"/>
              <w:left w:val="nil"/>
              <w:bottom w:val="nil"/>
              <w:right w:val="nil"/>
            </w:tcBorders>
          </w:tcPr>
          <w:p w14:paraId="4D5C85E4" w14:textId="77777777" w:rsidR="006337D4" w:rsidRPr="0026304C" w:rsidRDefault="006337D4" w:rsidP="008E3115">
            <w:pPr>
              <w:spacing w:before="480"/>
              <w:rPr>
                <w:rFonts w:cs="Arial"/>
                <w:color w:val="000000"/>
              </w:rPr>
            </w:pPr>
          </w:p>
        </w:tc>
      </w:tr>
    </w:tbl>
    <w:p w14:paraId="53BDCDE4" w14:textId="77777777" w:rsidR="00081509" w:rsidRDefault="00081509" w:rsidP="006337D4"/>
    <w:sectPr w:rsidR="00081509" w:rsidSect="009225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0282" w14:textId="77777777" w:rsidR="00F719C5" w:rsidRDefault="00F719C5" w:rsidP="006C21CD">
      <w:r>
        <w:separator/>
      </w:r>
    </w:p>
  </w:endnote>
  <w:endnote w:type="continuationSeparator" w:id="0">
    <w:p w14:paraId="5B67AA74" w14:textId="77777777" w:rsidR="00F719C5" w:rsidRDefault="00F719C5" w:rsidP="006C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3CAA" w14:textId="52767BA4" w:rsidR="00390270" w:rsidRDefault="00390270" w:rsidP="00390270">
    <w:pPr>
      <w:jc w:val="right"/>
    </w:pPr>
    <w:r>
      <w:t xml:space="preserve">Strana </w:t>
    </w:r>
    <w:r>
      <w:fldChar w:fldCharType="begin"/>
    </w:r>
    <w:r>
      <w:instrText>PAGE  \* Arabic  \* MERGEFORMAT</w:instrText>
    </w:r>
    <w:r>
      <w:fldChar w:fldCharType="separate"/>
    </w:r>
    <w:r w:rsidR="007E6779">
      <w:rPr>
        <w:noProof/>
      </w:rPr>
      <w:t>2</w:t>
    </w:r>
    <w:r>
      <w:fldChar w:fldCharType="end"/>
    </w:r>
    <w:r>
      <w:t xml:space="preserve"> z </w:t>
    </w:r>
    <w:fldSimple w:instr="NUMPAGES  \* Arabic  \* MERGEFORMAT">
      <w:r w:rsidR="007E6779">
        <w:rPr>
          <w:noProof/>
        </w:rPr>
        <w:t>3</w:t>
      </w:r>
    </w:fldSimple>
  </w:p>
  <w:p w14:paraId="42708ED3" w14:textId="77777777" w:rsidR="00390270" w:rsidRDefault="00390270" w:rsidP="00390270">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D7D3" w14:textId="77777777" w:rsidR="00F719C5" w:rsidRDefault="00F719C5" w:rsidP="006C21CD">
      <w:r>
        <w:separator/>
      </w:r>
    </w:p>
  </w:footnote>
  <w:footnote w:type="continuationSeparator" w:id="0">
    <w:p w14:paraId="1E202EB6" w14:textId="77777777" w:rsidR="00F719C5" w:rsidRDefault="00F719C5" w:rsidP="006C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4EF0" w14:textId="77777777" w:rsidR="004E1CD4" w:rsidRDefault="004E1CD4" w:rsidP="00CF26BF">
    <w:pPr>
      <w:pStyle w:val="Zhlav"/>
      <w:jc w:val="center"/>
    </w:pPr>
  </w:p>
  <w:p w14:paraId="32254E5D" w14:textId="77777777" w:rsidR="000D0EC7" w:rsidRDefault="000D0EC7" w:rsidP="00C577B0">
    <w:pPr>
      <w:pStyle w:val="Zhlav"/>
      <w:jc w:val="center"/>
    </w:pPr>
    <w:r w:rsidRPr="00B43C8C">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81"/>
    <w:multiLevelType w:val="hybridMultilevel"/>
    <w:tmpl w:val="B57E318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BF265DF"/>
    <w:multiLevelType w:val="hybridMultilevel"/>
    <w:tmpl w:val="ED30F0E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190014B"/>
    <w:multiLevelType w:val="hybridMultilevel"/>
    <w:tmpl w:val="AFE8FFFA"/>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2D5CAC"/>
    <w:multiLevelType w:val="hybridMultilevel"/>
    <w:tmpl w:val="EC16A9C4"/>
    <w:lvl w:ilvl="0" w:tplc="04050001">
      <w:start w:val="1"/>
      <w:numFmt w:val="bullet"/>
      <w:lvlText w:val=""/>
      <w:lvlJc w:val="left"/>
      <w:pPr>
        <w:tabs>
          <w:tab w:val="num" w:pos="720"/>
        </w:tabs>
        <w:ind w:left="720" w:hanging="360"/>
      </w:pPr>
      <w:rPr>
        <w:rFonts w:ascii="Symbol" w:hAnsi="Symbol" w:hint="default"/>
      </w:rPr>
    </w:lvl>
    <w:lvl w:ilvl="1" w:tplc="3682840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95B75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C0230C"/>
    <w:multiLevelType w:val="hybridMultilevel"/>
    <w:tmpl w:val="74B2518E"/>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2B1960"/>
    <w:multiLevelType w:val="hybridMultilevel"/>
    <w:tmpl w:val="443652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FAA5627"/>
    <w:multiLevelType w:val="hybridMultilevel"/>
    <w:tmpl w:val="477493EE"/>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C31004"/>
    <w:multiLevelType w:val="hybridMultilevel"/>
    <w:tmpl w:val="42566D10"/>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655BC9"/>
    <w:multiLevelType w:val="hybridMultilevel"/>
    <w:tmpl w:val="FE2207A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1DD30B2"/>
    <w:multiLevelType w:val="multilevel"/>
    <w:tmpl w:val="DE5289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44F7574"/>
    <w:multiLevelType w:val="hybridMultilevel"/>
    <w:tmpl w:val="4FE0CB88"/>
    <w:lvl w:ilvl="0" w:tplc="FFFFFFFF">
      <w:start w:val="1"/>
      <w:numFmt w:val="bullet"/>
      <w:lvlText w:val="-"/>
      <w:lvlJc w:val="left"/>
      <w:pPr>
        <w:tabs>
          <w:tab w:val="num" w:pos="643"/>
        </w:tabs>
        <w:ind w:left="643" w:hanging="283"/>
      </w:pPr>
      <w:rPr>
        <w:rFonts w:ascii="Times New Roman" w:hAnsi="Times New Roman"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35F66040"/>
    <w:multiLevelType w:val="hybridMultilevel"/>
    <w:tmpl w:val="8652614C"/>
    <w:lvl w:ilvl="0" w:tplc="493C06A4">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68D7167"/>
    <w:multiLevelType w:val="hybridMultilevel"/>
    <w:tmpl w:val="8EACE726"/>
    <w:lvl w:ilvl="0" w:tplc="D01E8690">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3628D1"/>
    <w:multiLevelType w:val="hybridMultilevel"/>
    <w:tmpl w:val="DEDEAEBC"/>
    <w:lvl w:ilvl="0" w:tplc="E4CA94F8">
      <w:start w:val="1"/>
      <w:numFmt w:val="decimal"/>
      <w:lvlText w:val="%1."/>
      <w:lvlJc w:val="left"/>
      <w:pPr>
        <w:tabs>
          <w:tab w:val="num" w:pos="720"/>
        </w:tabs>
        <w:ind w:left="720" w:hanging="360"/>
      </w:pPr>
      <w:rPr>
        <w:rFonts w:ascii="Arial" w:eastAsia="Times New Roman" w:hAnsi="Arial" w:cs="Arial"/>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D1A4C16"/>
    <w:multiLevelType w:val="hybridMultilevel"/>
    <w:tmpl w:val="695A2002"/>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F9E4FB3"/>
    <w:multiLevelType w:val="hybridMultilevel"/>
    <w:tmpl w:val="7FF67884"/>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FC655FB"/>
    <w:multiLevelType w:val="hybridMultilevel"/>
    <w:tmpl w:val="97E24CD0"/>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AB2EF5"/>
    <w:multiLevelType w:val="hybridMultilevel"/>
    <w:tmpl w:val="5634A2D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9" w15:restartNumberingAfterBreak="0">
    <w:nsid w:val="46073A93"/>
    <w:multiLevelType w:val="hybridMultilevel"/>
    <w:tmpl w:val="8D4E6FB4"/>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FB1D36"/>
    <w:multiLevelType w:val="hybridMultilevel"/>
    <w:tmpl w:val="0D467AC6"/>
    <w:lvl w:ilvl="0" w:tplc="85429E90">
      <w:start w:val="1"/>
      <w:numFmt w:val="decimal"/>
      <w:lvlText w:val="%1."/>
      <w:lvlJc w:val="left"/>
      <w:pPr>
        <w:tabs>
          <w:tab w:val="num" w:pos="720"/>
        </w:tabs>
        <w:ind w:left="72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A3062F2"/>
    <w:multiLevelType w:val="hybridMultilevel"/>
    <w:tmpl w:val="2D68425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DE3CE1"/>
    <w:multiLevelType w:val="hybridMultilevel"/>
    <w:tmpl w:val="727C9F3A"/>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5434D5"/>
    <w:multiLevelType w:val="hybridMultilevel"/>
    <w:tmpl w:val="2CECB94C"/>
    <w:lvl w:ilvl="0" w:tplc="0405000F">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720"/>
        </w:tabs>
        <w:ind w:left="720" w:hanging="360"/>
      </w:pPr>
      <w:rPr>
        <w:rFonts w:cs="Times New Roman"/>
      </w:rPr>
    </w:lvl>
    <w:lvl w:ilvl="2" w:tplc="0405001B">
      <w:start w:val="1"/>
      <w:numFmt w:val="lowerRoman"/>
      <w:lvlText w:val="%3."/>
      <w:lvlJc w:val="right"/>
      <w:pPr>
        <w:tabs>
          <w:tab w:val="num" w:pos="1440"/>
        </w:tabs>
        <w:ind w:left="1440" w:hanging="180"/>
      </w:pPr>
      <w:rPr>
        <w:rFonts w:cs="Times New Roman"/>
      </w:rPr>
    </w:lvl>
    <w:lvl w:ilvl="3" w:tplc="0405000F">
      <w:start w:val="1"/>
      <w:numFmt w:val="decimal"/>
      <w:lvlText w:val="%4."/>
      <w:lvlJc w:val="left"/>
      <w:pPr>
        <w:tabs>
          <w:tab w:val="num" w:pos="2160"/>
        </w:tabs>
        <w:ind w:left="2160" w:hanging="360"/>
      </w:pPr>
      <w:rPr>
        <w:rFonts w:cs="Times New Roman"/>
      </w:rPr>
    </w:lvl>
    <w:lvl w:ilvl="4" w:tplc="04050019">
      <w:start w:val="1"/>
      <w:numFmt w:val="lowerLetter"/>
      <w:lvlText w:val="%5."/>
      <w:lvlJc w:val="left"/>
      <w:pPr>
        <w:tabs>
          <w:tab w:val="num" w:pos="2880"/>
        </w:tabs>
        <w:ind w:left="2880" w:hanging="360"/>
      </w:pPr>
      <w:rPr>
        <w:rFonts w:cs="Times New Roman"/>
      </w:rPr>
    </w:lvl>
    <w:lvl w:ilvl="5" w:tplc="0405001B">
      <w:start w:val="1"/>
      <w:numFmt w:val="lowerRoman"/>
      <w:lvlText w:val="%6."/>
      <w:lvlJc w:val="right"/>
      <w:pPr>
        <w:tabs>
          <w:tab w:val="num" w:pos="3600"/>
        </w:tabs>
        <w:ind w:left="3600" w:hanging="180"/>
      </w:pPr>
      <w:rPr>
        <w:rFonts w:cs="Times New Roman"/>
      </w:rPr>
    </w:lvl>
    <w:lvl w:ilvl="6" w:tplc="0405000F">
      <w:start w:val="1"/>
      <w:numFmt w:val="decimal"/>
      <w:lvlText w:val="%7."/>
      <w:lvlJc w:val="left"/>
      <w:pPr>
        <w:tabs>
          <w:tab w:val="num" w:pos="4320"/>
        </w:tabs>
        <w:ind w:left="4320" w:hanging="360"/>
      </w:pPr>
      <w:rPr>
        <w:rFonts w:cs="Times New Roman"/>
      </w:rPr>
    </w:lvl>
    <w:lvl w:ilvl="7" w:tplc="04050019">
      <w:start w:val="1"/>
      <w:numFmt w:val="lowerLetter"/>
      <w:lvlText w:val="%8."/>
      <w:lvlJc w:val="left"/>
      <w:pPr>
        <w:tabs>
          <w:tab w:val="num" w:pos="5040"/>
        </w:tabs>
        <w:ind w:left="5040" w:hanging="360"/>
      </w:pPr>
      <w:rPr>
        <w:rFonts w:cs="Times New Roman"/>
      </w:rPr>
    </w:lvl>
    <w:lvl w:ilvl="8" w:tplc="0405001B">
      <w:start w:val="1"/>
      <w:numFmt w:val="lowerRoman"/>
      <w:lvlText w:val="%9."/>
      <w:lvlJc w:val="right"/>
      <w:pPr>
        <w:tabs>
          <w:tab w:val="num" w:pos="5760"/>
        </w:tabs>
        <w:ind w:left="5760" w:hanging="180"/>
      </w:pPr>
      <w:rPr>
        <w:rFonts w:cs="Times New Roman"/>
      </w:rPr>
    </w:lvl>
  </w:abstractNum>
  <w:abstractNum w:abstractNumId="24" w15:restartNumberingAfterBreak="0">
    <w:nsid w:val="59F54D98"/>
    <w:multiLevelType w:val="hybridMultilevel"/>
    <w:tmpl w:val="E6A4E09C"/>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5D611C35"/>
    <w:multiLevelType w:val="hybridMultilevel"/>
    <w:tmpl w:val="A16645D8"/>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DC5607"/>
    <w:multiLevelType w:val="hybridMultilevel"/>
    <w:tmpl w:val="76AC1AA6"/>
    <w:lvl w:ilvl="0" w:tplc="DA58FBAA">
      <w:numFmt w:val="bullet"/>
      <w:lvlText w:val="•"/>
      <w:lvlJc w:val="left"/>
      <w:pPr>
        <w:ind w:left="1065" w:hanging="705"/>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9E00F3"/>
    <w:multiLevelType w:val="hybridMultilevel"/>
    <w:tmpl w:val="1854A0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78620CC"/>
    <w:multiLevelType w:val="hybridMultilevel"/>
    <w:tmpl w:val="EAEAACC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79F61220"/>
    <w:multiLevelType w:val="hybridMultilevel"/>
    <w:tmpl w:val="1CC63254"/>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1544811">
    <w:abstractNumId w:val="12"/>
  </w:num>
  <w:num w:numId="2" w16cid:durableId="1557352685">
    <w:abstractNumId w:val="18"/>
  </w:num>
  <w:num w:numId="3" w16cid:durableId="1923030119">
    <w:abstractNumId w:val="14"/>
  </w:num>
  <w:num w:numId="4" w16cid:durableId="1328480851">
    <w:abstractNumId w:val="23"/>
  </w:num>
  <w:num w:numId="5" w16cid:durableId="39790299">
    <w:abstractNumId w:val="28"/>
  </w:num>
  <w:num w:numId="6" w16cid:durableId="1102728415">
    <w:abstractNumId w:val="11"/>
  </w:num>
  <w:num w:numId="7" w16cid:durableId="1360548020">
    <w:abstractNumId w:val="21"/>
  </w:num>
  <w:num w:numId="8" w16cid:durableId="364521399">
    <w:abstractNumId w:val="3"/>
  </w:num>
  <w:num w:numId="9" w16cid:durableId="88474626">
    <w:abstractNumId w:val="13"/>
  </w:num>
  <w:num w:numId="10" w16cid:durableId="2978857">
    <w:abstractNumId w:val="27"/>
  </w:num>
  <w:num w:numId="11" w16cid:durableId="1621304033">
    <w:abstractNumId w:val="20"/>
  </w:num>
  <w:num w:numId="12" w16cid:durableId="1609700286">
    <w:abstractNumId w:val="26"/>
  </w:num>
  <w:num w:numId="13" w16cid:durableId="1243687449">
    <w:abstractNumId w:val="2"/>
  </w:num>
  <w:num w:numId="14" w16cid:durableId="997925218">
    <w:abstractNumId w:val="24"/>
  </w:num>
  <w:num w:numId="15" w16cid:durableId="1609850800">
    <w:abstractNumId w:val="9"/>
  </w:num>
  <w:num w:numId="16" w16cid:durableId="1327368918">
    <w:abstractNumId w:val="5"/>
  </w:num>
  <w:num w:numId="17" w16cid:durableId="2056081602">
    <w:abstractNumId w:val="0"/>
  </w:num>
  <w:num w:numId="18" w16cid:durableId="668288469">
    <w:abstractNumId w:val="17"/>
  </w:num>
  <w:num w:numId="19" w16cid:durableId="1020664999">
    <w:abstractNumId w:val="15"/>
  </w:num>
  <w:num w:numId="20" w16cid:durableId="46102166">
    <w:abstractNumId w:val="8"/>
  </w:num>
  <w:num w:numId="21" w16cid:durableId="658122675">
    <w:abstractNumId w:val="16"/>
  </w:num>
  <w:num w:numId="22" w16cid:durableId="2095082844">
    <w:abstractNumId w:val="29"/>
  </w:num>
  <w:num w:numId="23" w16cid:durableId="1829708697">
    <w:abstractNumId w:val="7"/>
  </w:num>
  <w:num w:numId="24" w16cid:durableId="1111627647">
    <w:abstractNumId w:val="19"/>
  </w:num>
  <w:num w:numId="25" w16cid:durableId="1223713627">
    <w:abstractNumId w:val="25"/>
  </w:num>
  <w:num w:numId="26" w16cid:durableId="1628705771">
    <w:abstractNumId w:val="1"/>
  </w:num>
  <w:num w:numId="27" w16cid:durableId="1194995782">
    <w:abstractNumId w:val="22"/>
  </w:num>
  <w:num w:numId="28" w16cid:durableId="1910572971">
    <w:abstractNumId w:val="6"/>
  </w:num>
  <w:num w:numId="29" w16cid:durableId="1929381722">
    <w:abstractNumId w:val="4"/>
  </w:num>
  <w:num w:numId="30" w16cid:durableId="972757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C6"/>
    <w:rsid w:val="0001021D"/>
    <w:rsid w:val="00035016"/>
    <w:rsid w:val="0003618F"/>
    <w:rsid w:val="0007553A"/>
    <w:rsid w:val="00081509"/>
    <w:rsid w:val="00085A6A"/>
    <w:rsid w:val="000B3AB9"/>
    <w:rsid w:val="000B663D"/>
    <w:rsid w:val="000D0B5F"/>
    <w:rsid w:val="000D0EC7"/>
    <w:rsid w:val="00127B7E"/>
    <w:rsid w:val="001716AD"/>
    <w:rsid w:val="001944C8"/>
    <w:rsid w:val="001E1B03"/>
    <w:rsid w:val="001F1BDB"/>
    <w:rsid w:val="001F2EDC"/>
    <w:rsid w:val="00210A67"/>
    <w:rsid w:val="002120EA"/>
    <w:rsid w:val="00226403"/>
    <w:rsid w:val="00227083"/>
    <w:rsid w:val="00254AAD"/>
    <w:rsid w:val="0026304C"/>
    <w:rsid w:val="00263D28"/>
    <w:rsid w:val="00282DEF"/>
    <w:rsid w:val="002B19D9"/>
    <w:rsid w:val="002B45D3"/>
    <w:rsid w:val="002E3958"/>
    <w:rsid w:val="003235D0"/>
    <w:rsid w:val="0033583B"/>
    <w:rsid w:val="00340E92"/>
    <w:rsid w:val="00343A28"/>
    <w:rsid w:val="00353B7B"/>
    <w:rsid w:val="0035526B"/>
    <w:rsid w:val="00390270"/>
    <w:rsid w:val="003933F0"/>
    <w:rsid w:val="003E4E78"/>
    <w:rsid w:val="00405631"/>
    <w:rsid w:val="004102DA"/>
    <w:rsid w:val="00424FD0"/>
    <w:rsid w:val="00430880"/>
    <w:rsid w:val="00441B44"/>
    <w:rsid w:val="00441D63"/>
    <w:rsid w:val="0046773C"/>
    <w:rsid w:val="0047355F"/>
    <w:rsid w:val="004774F5"/>
    <w:rsid w:val="004817C6"/>
    <w:rsid w:val="004A31CA"/>
    <w:rsid w:val="004B69AA"/>
    <w:rsid w:val="004C1A70"/>
    <w:rsid w:val="004D4273"/>
    <w:rsid w:val="004E1CD4"/>
    <w:rsid w:val="004E2491"/>
    <w:rsid w:val="004F56A0"/>
    <w:rsid w:val="004F5F60"/>
    <w:rsid w:val="00514237"/>
    <w:rsid w:val="00523E3B"/>
    <w:rsid w:val="00531B11"/>
    <w:rsid w:val="00563D22"/>
    <w:rsid w:val="00571AA3"/>
    <w:rsid w:val="005813FA"/>
    <w:rsid w:val="005A1AE7"/>
    <w:rsid w:val="005A296E"/>
    <w:rsid w:val="005B30DD"/>
    <w:rsid w:val="005B33CB"/>
    <w:rsid w:val="00600DDF"/>
    <w:rsid w:val="006030B4"/>
    <w:rsid w:val="006061FA"/>
    <w:rsid w:val="0061588F"/>
    <w:rsid w:val="00624500"/>
    <w:rsid w:val="006337D4"/>
    <w:rsid w:val="00633E89"/>
    <w:rsid w:val="00651B37"/>
    <w:rsid w:val="00674109"/>
    <w:rsid w:val="00686865"/>
    <w:rsid w:val="006C21CD"/>
    <w:rsid w:val="007117FC"/>
    <w:rsid w:val="0075466A"/>
    <w:rsid w:val="007555A4"/>
    <w:rsid w:val="00760947"/>
    <w:rsid w:val="007A203B"/>
    <w:rsid w:val="007A432B"/>
    <w:rsid w:val="007D2824"/>
    <w:rsid w:val="007E6779"/>
    <w:rsid w:val="008017C3"/>
    <w:rsid w:val="00812EAD"/>
    <w:rsid w:val="00814DED"/>
    <w:rsid w:val="00822435"/>
    <w:rsid w:val="0082270D"/>
    <w:rsid w:val="0084131A"/>
    <w:rsid w:val="00843568"/>
    <w:rsid w:val="008438E5"/>
    <w:rsid w:val="00870ACA"/>
    <w:rsid w:val="00881758"/>
    <w:rsid w:val="0089089E"/>
    <w:rsid w:val="008C56F7"/>
    <w:rsid w:val="008E3115"/>
    <w:rsid w:val="009225D5"/>
    <w:rsid w:val="00944103"/>
    <w:rsid w:val="00950AE7"/>
    <w:rsid w:val="0095147B"/>
    <w:rsid w:val="00983F24"/>
    <w:rsid w:val="009A74C5"/>
    <w:rsid w:val="009C426D"/>
    <w:rsid w:val="009C4B9B"/>
    <w:rsid w:val="00A06547"/>
    <w:rsid w:val="00A12CA7"/>
    <w:rsid w:val="00A40C57"/>
    <w:rsid w:val="00A43A58"/>
    <w:rsid w:val="00A52B1C"/>
    <w:rsid w:val="00A53371"/>
    <w:rsid w:val="00A615D8"/>
    <w:rsid w:val="00A63E17"/>
    <w:rsid w:val="00A775EA"/>
    <w:rsid w:val="00A83B4A"/>
    <w:rsid w:val="00A95666"/>
    <w:rsid w:val="00AA3152"/>
    <w:rsid w:val="00AB6578"/>
    <w:rsid w:val="00AC3148"/>
    <w:rsid w:val="00AC3AA2"/>
    <w:rsid w:val="00AF06E7"/>
    <w:rsid w:val="00AF6050"/>
    <w:rsid w:val="00B1179B"/>
    <w:rsid w:val="00B21BAF"/>
    <w:rsid w:val="00B323B5"/>
    <w:rsid w:val="00B34564"/>
    <w:rsid w:val="00B44970"/>
    <w:rsid w:val="00B50B80"/>
    <w:rsid w:val="00B625BC"/>
    <w:rsid w:val="00B66D3B"/>
    <w:rsid w:val="00B95E2F"/>
    <w:rsid w:val="00BD512E"/>
    <w:rsid w:val="00BE23BE"/>
    <w:rsid w:val="00BE26EF"/>
    <w:rsid w:val="00BE47F7"/>
    <w:rsid w:val="00BE61CB"/>
    <w:rsid w:val="00C02462"/>
    <w:rsid w:val="00C1165A"/>
    <w:rsid w:val="00C16F7B"/>
    <w:rsid w:val="00C35D16"/>
    <w:rsid w:val="00C577B0"/>
    <w:rsid w:val="00C6085D"/>
    <w:rsid w:val="00C63242"/>
    <w:rsid w:val="00C70AAF"/>
    <w:rsid w:val="00C72DEA"/>
    <w:rsid w:val="00C75B2F"/>
    <w:rsid w:val="00C909CA"/>
    <w:rsid w:val="00C92AE2"/>
    <w:rsid w:val="00C95CEC"/>
    <w:rsid w:val="00CB65B1"/>
    <w:rsid w:val="00CC50F0"/>
    <w:rsid w:val="00CC7558"/>
    <w:rsid w:val="00CD7CA4"/>
    <w:rsid w:val="00CF0AC6"/>
    <w:rsid w:val="00CF26BF"/>
    <w:rsid w:val="00D16B97"/>
    <w:rsid w:val="00D206DD"/>
    <w:rsid w:val="00D23E4E"/>
    <w:rsid w:val="00D23FD1"/>
    <w:rsid w:val="00D25D73"/>
    <w:rsid w:val="00D3238B"/>
    <w:rsid w:val="00D36986"/>
    <w:rsid w:val="00D466B8"/>
    <w:rsid w:val="00D540F2"/>
    <w:rsid w:val="00D6544C"/>
    <w:rsid w:val="00D833EA"/>
    <w:rsid w:val="00D8481B"/>
    <w:rsid w:val="00D96A37"/>
    <w:rsid w:val="00DC71D7"/>
    <w:rsid w:val="00DC7383"/>
    <w:rsid w:val="00DD79EF"/>
    <w:rsid w:val="00E04937"/>
    <w:rsid w:val="00E1367C"/>
    <w:rsid w:val="00E17D8E"/>
    <w:rsid w:val="00E32715"/>
    <w:rsid w:val="00E57471"/>
    <w:rsid w:val="00E61934"/>
    <w:rsid w:val="00E80889"/>
    <w:rsid w:val="00E9720E"/>
    <w:rsid w:val="00EB3087"/>
    <w:rsid w:val="00F02E53"/>
    <w:rsid w:val="00F1294A"/>
    <w:rsid w:val="00F219FC"/>
    <w:rsid w:val="00F24C69"/>
    <w:rsid w:val="00F3066C"/>
    <w:rsid w:val="00F570CA"/>
    <w:rsid w:val="00F62E31"/>
    <w:rsid w:val="00F719C5"/>
    <w:rsid w:val="00F85C71"/>
    <w:rsid w:val="00F90C92"/>
    <w:rsid w:val="00F90E7D"/>
    <w:rsid w:val="00F97FB6"/>
    <w:rsid w:val="00FC403B"/>
    <w:rsid w:val="00FF6EA4"/>
    <w:rsid w:val="00FF7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6986"/>
    <w:pPr>
      <w:jc w:val="both"/>
    </w:pPr>
    <w:rPr>
      <w:rFonts w:ascii="Arial" w:eastAsia="Times New Roman" w:hAnsi="Arial"/>
    </w:rPr>
  </w:style>
  <w:style w:type="paragraph" w:styleId="Nadpis1">
    <w:name w:val="heading 1"/>
    <w:basedOn w:val="Normln"/>
    <w:next w:val="Normln"/>
    <w:link w:val="Nadpis1Char"/>
    <w:qFormat/>
    <w:rsid w:val="00F570CA"/>
    <w:pPr>
      <w:keepNext/>
      <w:numPr>
        <w:numId w:val="30"/>
      </w:numPr>
      <w:jc w:val="left"/>
      <w:outlineLvl w:val="0"/>
    </w:pPr>
    <w:rPr>
      <w:rFonts w:ascii="Cambria" w:hAnsi="Cambria"/>
      <w:b/>
      <w:kern w:val="32"/>
      <w:sz w:val="24"/>
    </w:rPr>
  </w:style>
  <w:style w:type="paragraph" w:styleId="Nadpis2">
    <w:name w:val="heading 2"/>
    <w:basedOn w:val="Normln"/>
    <w:link w:val="Nadpis2Char"/>
    <w:qFormat/>
    <w:rsid w:val="00BE23BE"/>
    <w:pPr>
      <w:keepNext/>
      <w:widowControl w:val="0"/>
      <w:numPr>
        <w:ilvl w:val="1"/>
        <w:numId w:val="30"/>
      </w:numPr>
      <w:spacing w:before="60" w:after="60"/>
      <w:ind w:left="578" w:hanging="578"/>
      <w:outlineLvl w:val="1"/>
    </w:pPr>
  </w:style>
  <w:style w:type="paragraph" w:styleId="Nadpis3">
    <w:name w:val="heading 3"/>
    <w:basedOn w:val="Normln"/>
    <w:link w:val="Nadpis3Char"/>
    <w:qFormat/>
    <w:rsid w:val="000B3AB9"/>
    <w:pPr>
      <w:keepNext/>
      <w:numPr>
        <w:ilvl w:val="2"/>
        <w:numId w:val="30"/>
      </w:numPr>
      <w:tabs>
        <w:tab w:val="decimal" w:pos="8222"/>
      </w:tabs>
      <w:ind w:left="1287"/>
      <w:outlineLvl w:val="2"/>
    </w:pPr>
  </w:style>
  <w:style w:type="paragraph" w:styleId="Nadpis4">
    <w:name w:val="heading 4"/>
    <w:basedOn w:val="Normln"/>
    <w:next w:val="Normln"/>
    <w:link w:val="Nadpis4Char"/>
    <w:uiPriority w:val="9"/>
    <w:semiHidden/>
    <w:unhideWhenUsed/>
    <w:qFormat/>
    <w:rsid w:val="00F97FB6"/>
    <w:pPr>
      <w:keepNext/>
      <w:keepLines/>
      <w:numPr>
        <w:ilvl w:val="3"/>
        <w:numId w:val="30"/>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F97FB6"/>
    <w:pPr>
      <w:keepNext/>
      <w:keepLines/>
      <w:numPr>
        <w:ilvl w:val="4"/>
        <w:numId w:val="30"/>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F97FB6"/>
    <w:pPr>
      <w:keepNext/>
      <w:keepLines/>
      <w:numPr>
        <w:ilvl w:val="5"/>
        <w:numId w:val="30"/>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F97FB6"/>
    <w:pPr>
      <w:keepNext/>
      <w:keepLines/>
      <w:numPr>
        <w:ilvl w:val="6"/>
        <w:numId w:val="30"/>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F97FB6"/>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97FB6"/>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570CA"/>
    <w:rPr>
      <w:rFonts w:ascii="Cambria" w:eastAsia="Times New Roman" w:hAnsi="Cambria"/>
      <w:b/>
      <w:kern w:val="32"/>
      <w:sz w:val="24"/>
    </w:rPr>
  </w:style>
  <w:style w:type="character" w:customStyle="1" w:styleId="Nadpis2Char">
    <w:name w:val="Nadpis 2 Char"/>
    <w:link w:val="Nadpis2"/>
    <w:rsid w:val="00BE23BE"/>
    <w:rPr>
      <w:rFonts w:ascii="Arial" w:eastAsia="Times New Roman" w:hAnsi="Arial"/>
    </w:rPr>
  </w:style>
  <w:style w:type="character" w:customStyle="1" w:styleId="Nadpis3Char">
    <w:name w:val="Nadpis 3 Char"/>
    <w:link w:val="Nadpis3"/>
    <w:rsid w:val="000B3AB9"/>
    <w:rPr>
      <w:rFonts w:ascii="Arial" w:eastAsia="Times New Roman" w:hAnsi="Arial"/>
    </w:rPr>
  </w:style>
  <w:style w:type="paragraph" w:customStyle="1" w:styleId="Normodsaz">
    <w:name w:val="Norm.odsaz."/>
    <w:basedOn w:val="Normln"/>
    <w:rsid w:val="00CF0AC6"/>
    <w:pPr>
      <w:tabs>
        <w:tab w:val="num" w:pos="1440"/>
      </w:tabs>
      <w:ind w:left="1440" w:hanging="720"/>
    </w:pPr>
    <w:rPr>
      <w:sz w:val="24"/>
      <w:szCs w:val="24"/>
    </w:rPr>
  </w:style>
  <w:style w:type="paragraph" w:styleId="Zkladntext">
    <w:name w:val="Body Text"/>
    <w:basedOn w:val="Normln"/>
    <w:link w:val="ZkladntextChar"/>
    <w:rsid w:val="00CF0AC6"/>
    <w:pPr>
      <w:jc w:val="center"/>
    </w:pPr>
  </w:style>
  <w:style w:type="character" w:customStyle="1" w:styleId="ZkladntextChar">
    <w:name w:val="Základní text Char"/>
    <w:link w:val="Zkladntext"/>
    <w:rsid w:val="00CF0AC6"/>
    <w:rPr>
      <w:rFonts w:ascii="Times New Roman" w:eastAsia="Times New Roman" w:hAnsi="Times New Roman" w:cs="Times New Roman"/>
      <w:sz w:val="20"/>
      <w:szCs w:val="20"/>
    </w:rPr>
  </w:style>
  <w:style w:type="paragraph" w:styleId="Textkomente">
    <w:name w:val="annotation text"/>
    <w:basedOn w:val="Normln"/>
    <w:link w:val="TextkomenteChar"/>
    <w:semiHidden/>
    <w:rsid w:val="00CF0AC6"/>
  </w:style>
  <w:style w:type="character" w:customStyle="1" w:styleId="TextkomenteChar">
    <w:name w:val="Text komentáře Char"/>
    <w:link w:val="Textkomente"/>
    <w:semiHidden/>
    <w:rsid w:val="00CF0AC6"/>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F0AC6"/>
    <w:pPr>
      <w:spacing w:after="120"/>
      <w:ind w:left="283"/>
    </w:pPr>
  </w:style>
  <w:style w:type="character" w:customStyle="1" w:styleId="ZkladntextodsazenChar">
    <w:name w:val="Základní text odsazený Char"/>
    <w:link w:val="Zkladntextodsazen"/>
    <w:rsid w:val="00CF0AC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6C21CD"/>
    <w:pPr>
      <w:tabs>
        <w:tab w:val="center" w:pos="4536"/>
        <w:tab w:val="right" w:pos="9072"/>
      </w:tabs>
    </w:pPr>
  </w:style>
  <w:style w:type="character" w:customStyle="1" w:styleId="ZhlavChar">
    <w:name w:val="Záhlaví Char"/>
    <w:link w:val="Zhlav"/>
    <w:uiPriority w:val="99"/>
    <w:rsid w:val="006C21CD"/>
    <w:rPr>
      <w:rFonts w:ascii="Times New Roman" w:eastAsia="Times New Roman" w:hAnsi="Times New Roman"/>
    </w:rPr>
  </w:style>
  <w:style w:type="paragraph" w:styleId="Zpat">
    <w:name w:val="footer"/>
    <w:basedOn w:val="Normln"/>
    <w:link w:val="ZpatChar"/>
    <w:uiPriority w:val="99"/>
    <w:unhideWhenUsed/>
    <w:rsid w:val="006C21CD"/>
    <w:pPr>
      <w:tabs>
        <w:tab w:val="center" w:pos="4536"/>
        <w:tab w:val="right" w:pos="9072"/>
      </w:tabs>
    </w:pPr>
  </w:style>
  <w:style w:type="character" w:customStyle="1" w:styleId="ZpatChar">
    <w:name w:val="Zápatí Char"/>
    <w:link w:val="Zpat"/>
    <w:uiPriority w:val="99"/>
    <w:rsid w:val="006C21CD"/>
    <w:rPr>
      <w:rFonts w:ascii="Times New Roman" w:eastAsia="Times New Roman" w:hAnsi="Times New Roman"/>
    </w:rPr>
  </w:style>
  <w:style w:type="paragraph" w:styleId="Textbubliny">
    <w:name w:val="Balloon Text"/>
    <w:basedOn w:val="Normln"/>
    <w:link w:val="TextbublinyChar"/>
    <w:uiPriority w:val="99"/>
    <w:semiHidden/>
    <w:unhideWhenUsed/>
    <w:rsid w:val="00514237"/>
    <w:rPr>
      <w:rFonts w:ascii="Segoe UI" w:hAnsi="Segoe UI" w:cs="Segoe UI"/>
      <w:sz w:val="18"/>
      <w:szCs w:val="18"/>
    </w:rPr>
  </w:style>
  <w:style w:type="character" w:customStyle="1" w:styleId="TextbublinyChar">
    <w:name w:val="Text bubliny Char"/>
    <w:link w:val="Textbubliny"/>
    <w:uiPriority w:val="99"/>
    <w:semiHidden/>
    <w:rsid w:val="00514237"/>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812EAD"/>
    <w:rPr>
      <w:sz w:val="16"/>
      <w:szCs w:val="16"/>
    </w:rPr>
  </w:style>
  <w:style w:type="paragraph" w:styleId="Pedmtkomente">
    <w:name w:val="annotation subject"/>
    <w:basedOn w:val="Textkomente"/>
    <w:next w:val="Textkomente"/>
    <w:link w:val="PedmtkomenteChar"/>
    <w:uiPriority w:val="99"/>
    <w:semiHidden/>
    <w:unhideWhenUsed/>
    <w:rsid w:val="00812EAD"/>
    <w:rPr>
      <w:b/>
      <w:bCs/>
    </w:rPr>
  </w:style>
  <w:style w:type="character" w:customStyle="1" w:styleId="PedmtkomenteChar">
    <w:name w:val="Předmět komentáře Char"/>
    <w:basedOn w:val="TextkomenteChar"/>
    <w:link w:val="Pedmtkomente"/>
    <w:uiPriority w:val="99"/>
    <w:semiHidden/>
    <w:rsid w:val="00812EAD"/>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1716AD"/>
    <w:rPr>
      <w:color w:val="0000FF" w:themeColor="hyperlink"/>
      <w:u w:val="single"/>
    </w:rPr>
  </w:style>
  <w:style w:type="paragraph" w:styleId="Odstavecseseznamem">
    <w:name w:val="List Paragraph"/>
    <w:basedOn w:val="Normln"/>
    <w:uiPriority w:val="34"/>
    <w:qFormat/>
    <w:rsid w:val="004817C6"/>
    <w:pPr>
      <w:ind w:left="720"/>
      <w:contextualSpacing/>
    </w:pPr>
  </w:style>
  <w:style w:type="paragraph" w:styleId="Nzev">
    <w:name w:val="Title"/>
    <w:basedOn w:val="Normln"/>
    <w:next w:val="Normln"/>
    <w:link w:val="NzevChar"/>
    <w:uiPriority w:val="10"/>
    <w:qFormat/>
    <w:rsid w:val="00C70AAF"/>
    <w:pPr>
      <w:contextualSpacing/>
      <w:jc w:val="center"/>
    </w:pPr>
    <w:rPr>
      <w:rFonts w:asciiTheme="majorHAnsi" w:eastAsiaTheme="majorEastAsia" w:hAnsiTheme="majorHAnsi" w:cstheme="majorBidi"/>
      <w:spacing w:val="-10"/>
      <w:kern w:val="28"/>
      <w:sz w:val="36"/>
      <w:szCs w:val="56"/>
    </w:rPr>
  </w:style>
  <w:style w:type="character" w:customStyle="1" w:styleId="NzevChar">
    <w:name w:val="Název Char"/>
    <w:basedOn w:val="Standardnpsmoodstavce"/>
    <w:link w:val="Nzev"/>
    <w:uiPriority w:val="10"/>
    <w:rsid w:val="00C70AAF"/>
    <w:rPr>
      <w:rFonts w:asciiTheme="majorHAnsi" w:eastAsiaTheme="majorEastAsia" w:hAnsiTheme="majorHAnsi" w:cstheme="majorBidi"/>
      <w:spacing w:val="-10"/>
      <w:kern w:val="28"/>
      <w:sz w:val="36"/>
      <w:szCs w:val="56"/>
    </w:rPr>
  </w:style>
  <w:style w:type="character" w:customStyle="1" w:styleId="Nadpis4Char">
    <w:name w:val="Nadpis 4 Char"/>
    <w:basedOn w:val="Standardnpsmoodstavce"/>
    <w:link w:val="Nadpis4"/>
    <w:uiPriority w:val="9"/>
    <w:semiHidden/>
    <w:rsid w:val="00F97FB6"/>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F97FB6"/>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F97FB6"/>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F97FB6"/>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F97FB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97FB6"/>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950AE7"/>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D864-D9B4-449C-AD1B-DAD1E7E2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1466</Words>
  <Characters>8650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2016-06-13T12:47:00Z</dcterms:created>
  <dcterms:modified xsi:type="dcterms:W3CDTF">2026-05-26T11:18:00Z</dcterms:modified>
</cp:coreProperties>
</file>