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E9E35FF" w:rsidR="00903592" w:rsidRPr="00903592" w:rsidRDefault="00903592" w:rsidP="00903592">
      <w:pPr>
        <w:pStyle w:val="Nzev"/>
        <w:rPr>
          <w:rFonts w:ascii="Open Sans" w:hAnsi="Open Sans" w:cs="Open Sans"/>
          <w:sz w:val="40"/>
          <w:szCs w:val="40"/>
        </w:rPr>
      </w:pPr>
      <w:r w:rsidRPr="00903592">
        <w:rPr>
          <w:rFonts w:ascii="Open Sans" w:hAnsi="Open Sans" w:cs="Open Sans"/>
          <w:sz w:val="40"/>
          <w:szCs w:val="40"/>
        </w:rPr>
        <w:t>Smlouva o dílo</w:t>
      </w:r>
    </w:p>
    <w:p w14:paraId="124130CF" w14:textId="0B07DC5B" w:rsidR="00471E5D" w:rsidRPr="00DF0AAB" w:rsidRDefault="00471E5D" w:rsidP="00471E5D">
      <w:pPr>
        <w:pStyle w:val="Podnadpis"/>
        <w:rPr>
          <w:rFonts w:ascii="Open Sans" w:hAnsi="Open Sans" w:cs="Open Sans"/>
          <w:sz w:val="20"/>
        </w:rPr>
      </w:pPr>
      <w:r w:rsidRPr="00DF0AAB">
        <w:rPr>
          <w:rFonts w:ascii="Open Sans" w:hAnsi="Open Sans" w:cs="Open Sans"/>
          <w:sz w:val="20"/>
        </w:rPr>
        <w:t xml:space="preserve">ev. č. </w:t>
      </w:r>
      <w:r w:rsidR="00FE19A1" w:rsidRPr="00FE19A1">
        <w:rPr>
          <w:rFonts w:ascii="Open Sans" w:hAnsi="Open Sans" w:cs="Open Sans"/>
          <w:sz w:val="20"/>
        </w:rPr>
        <w:t>858</w:t>
      </w:r>
      <w:r w:rsidRPr="00FE19A1">
        <w:rPr>
          <w:rFonts w:ascii="Open Sans" w:hAnsi="Open Sans" w:cs="Open Sans"/>
          <w:sz w:val="20"/>
        </w:rPr>
        <w:t>/2026/SS</w:t>
      </w:r>
    </w:p>
    <w:p w14:paraId="69FA2321" w14:textId="77777777" w:rsidR="00471E5D" w:rsidRPr="00DF0AAB" w:rsidRDefault="00471E5D" w:rsidP="00471E5D">
      <w:pPr>
        <w:pStyle w:val="Podnadpis"/>
        <w:rPr>
          <w:rFonts w:ascii="Open Sans" w:hAnsi="Open Sans" w:cs="Open Sans"/>
          <w:sz w:val="28"/>
          <w:szCs w:val="28"/>
        </w:rPr>
      </w:pPr>
      <w:r w:rsidRPr="00DF0AAB">
        <w:rPr>
          <w:rFonts w:ascii="Open Sans" w:hAnsi="Open Sans" w:cs="Open Sans"/>
          <w:sz w:val="28"/>
          <w:szCs w:val="28"/>
        </w:rPr>
        <w:t>„</w:t>
      </w:r>
      <w:r w:rsidRPr="00373B60">
        <w:rPr>
          <w:rFonts w:ascii="Open Sans" w:hAnsi="Open Sans" w:cs="Open Sans"/>
          <w:sz w:val="28"/>
          <w:szCs w:val="28"/>
        </w:rPr>
        <w:t xml:space="preserve">Snížení energetické náročnosti budovy ZŠ Cukrovarská, odloučené pracoviště ZŠ J. </w:t>
      </w:r>
      <w:proofErr w:type="spellStart"/>
      <w:r w:rsidRPr="00373B60">
        <w:rPr>
          <w:rFonts w:ascii="Open Sans" w:hAnsi="Open Sans" w:cs="Open Sans"/>
          <w:sz w:val="28"/>
          <w:szCs w:val="28"/>
        </w:rPr>
        <w:t>Matiegky</w:t>
      </w:r>
      <w:proofErr w:type="spellEnd"/>
      <w:r w:rsidRPr="00373B60">
        <w:rPr>
          <w:rFonts w:ascii="Open Sans" w:hAnsi="Open Sans" w:cs="Open Sans"/>
          <w:sz w:val="28"/>
          <w:szCs w:val="28"/>
        </w:rPr>
        <w:t>, Mělník s využitím OZE</w:t>
      </w:r>
      <w:r w:rsidRPr="00DF0AAB">
        <w:rPr>
          <w:rFonts w:ascii="Open Sans" w:hAnsi="Open Sans" w:cs="Open Sans"/>
          <w:sz w:val="28"/>
          <w:szCs w:val="28"/>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4146CDC" w14:textId="77777777" w:rsidR="004D2FC7"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w:t>
      </w:r>
      <w:r w:rsidRPr="00471E5D">
        <w:rPr>
          <w:rFonts w:ascii="Open Sans" w:hAnsi="Open Sans" w:cs="Open Sans"/>
          <w:sz w:val="20"/>
        </w:rPr>
        <w:t xml:space="preserve">technických: </w:t>
      </w:r>
      <w:r w:rsidR="00471E5D" w:rsidRPr="00471E5D">
        <w:rPr>
          <w:rFonts w:ascii="Open Sans" w:hAnsi="Open Sans" w:cs="Open Sans"/>
          <w:sz w:val="20"/>
        </w:rPr>
        <w:t>Ing. Petr Švihlík</w:t>
      </w:r>
      <w:r w:rsidRPr="00471E5D">
        <w:rPr>
          <w:rFonts w:ascii="Open Sans" w:hAnsi="Open Sans" w:cs="Open Sans"/>
          <w:sz w:val="20"/>
        </w:rPr>
        <w:t xml:space="preserve">, </w:t>
      </w:r>
      <w:proofErr w:type="spellStart"/>
      <w:r w:rsidR="004D2FC7">
        <w:rPr>
          <w:rFonts w:ascii="Open Sans" w:hAnsi="Open Sans" w:cs="Open Sans"/>
          <w:sz w:val="20"/>
        </w:rPr>
        <w:t>xxx</w:t>
      </w:r>
      <w:proofErr w:type="spellEnd"/>
    </w:p>
    <w:p w14:paraId="523CD4E5" w14:textId="3BB3997F" w:rsidR="00903592" w:rsidRPr="00FE19A1" w:rsidRDefault="00903592" w:rsidP="00903592">
      <w:pPr>
        <w:pStyle w:val="slovanseznam"/>
        <w:numPr>
          <w:ilvl w:val="0"/>
          <w:numId w:val="0"/>
        </w:numPr>
        <w:spacing w:before="0"/>
        <w:ind w:left="709"/>
        <w:jc w:val="left"/>
        <w:rPr>
          <w:rFonts w:ascii="Open Sans" w:hAnsi="Open Sans" w:cs="Open Sans"/>
          <w:sz w:val="20"/>
        </w:rPr>
      </w:pPr>
      <w:r w:rsidRPr="00FE19A1">
        <w:rPr>
          <w:rFonts w:ascii="Open Sans" w:hAnsi="Open Sans" w:cs="Open Sans"/>
          <w:sz w:val="20"/>
        </w:rPr>
        <w:t>dále jen „objednatel“</w:t>
      </w:r>
    </w:p>
    <w:p w14:paraId="4BAC7E2B" w14:textId="77777777" w:rsidR="00903592" w:rsidRPr="00FE19A1" w:rsidRDefault="00903592" w:rsidP="00903592">
      <w:pPr>
        <w:pStyle w:val="slovanseznam"/>
        <w:numPr>
          <w:ilvl w:val="0"/>
          <w:numId w:val="0"/>
        </w:numPr>
        <w:spacing w:before="0"/>
        <w:ind w:left="709"/>
        <w:jc w:val="left"/>
        <w:rPr>
          <w:rFonts w:ascii="Open Sans" w:hAnsi="Open Sans" w:cs="Open Sans"/>
          <w:sz w:val="20"/>
        </w:rPr>
      </w:pPr>
    </w:p>
    <w:p w14:paraId="02C0455D" w14:textId="00F32DA1" w:rsidR="00903592" w:rsidRPr="00FE19A1" w:rsidRDefault="003F3904" w:rsidP="00903592">
      <w:pPr>
        <w:pStyle w:val="slovanseznam"/>
        <w:tabs>
          <w:tab w:val="num" w:pos="709"/>
        </w:tabs>
        <w:spacing w:before="0"/>
        <w:jc w:val="left"/>
        <w:rPr>
          <w:rFonts w:ascii="Open Sans" w:hAnsi="Open Sans" w:cs="Open Sans"/>
          <w:sz w:val="20"/>
        </w:rPr>
      </w:pPr>
      <w:r w:rsidRPr="00FE19A1">
        <w:rPr>
          <w:rFonts w:ascii="Open Sans" w:hAnsi="Open Sans" w:cs="Open Sans"/>
          <w:b/>
          <w:sz w:val="20"/>
          <w:lang w:eastAsia="en-US"/>
        </w:rPr>
        <w:t>STAVEBNÍ SPOLEČNOST GUTTENBERG s.r.o.</w:t>
      </w:r>
      <w:r w:rsidR="00903592" w:rsidRPr="00FE19A1">
        <w:rPr>
          <w:rFonts w:ascii="Open Sans" w:hAnsi="Open Sans" w:cs="Open Sans"/>
          <w:b/>
          <w:sz w:val="20"/>
          <w:lang w:eastAsia="en-US"/>
        </w:rPr>
        <w:t xml:space="preserve"> </w:t>
      </w:r>
      <w:r w:rsidR="00903592" w:rsidRPr="00FE19A1">
        <w:rPr>
          <w:rFonts w:ascii="Open Sans" w:hAnsi="Open Sans" w:cs="Open Sans"/>
          <w:sz w:val="20"/>
        </w:rPr>
        <w:t xml:space="preserve">se sídlem </w:t>
      </w:r>
      <w:r w:rsidRPr="00FE19A1">
        <w:rPr>
          <w:rFonts w:ascii="Open Sans" w:hAnsi="Open Sans" w:cs="Open Sans"/>
          <w:sz w:val="20"/>
          <w:lang w:eastAsia="en-US"/>
        </w:rPr>
        <w:t xml:space="preserve">Na Pískách 596, 276 01 Mělník </w:t>
      </w:r>
      <w:r w:rsidR="00903592" w:rsidRPr="00FE19A1">
        <w:rPr>
          <w:rFonts w:ascii="Open Sans" w:hAnsi="Open Sans" w:cs="Open Sans"/>
          <w:sz w:val="20"/>
        </w:rPr>
        <w:br/>
        <w:t xml:space="preserve">IČ: </w:t>
      </w:r>
      <w:r w:rsidRPr="00FE19A1">
        <w:rPr>
          <w:rFonts w:ascii="Open Sans" w:hAnsi="Open Sans" w:cs="Open Sans"/>
          <w:sz w:val="20"/>
          <w:lang w:eastAsia="en-US"/>
        </w:rPr>
        <w:t>27086054</w:t>
      </w:r>
      <w:r w:rsidR="00903592" w:rsidRPr="00FE19A1">
        <w:rPr>
          <w:rFonts w:ascii="Open Sans" w:hAnsi="Open Sans" w:cs="Open Sans"/>
          <w:sz w:val="20"/>
          <w:lang w:eastAsia="en-US"/>
        </w:rPr>
        <w:t xml:space="preserve">, </w:t>
      </w:r>
      <w:r w:rsidR="00903592" w:rsidRPr="00FE19A1">
        <w:rPr>
          <w:rFonts w:ascii="Open Sans" w:hAnsi="Open Sans" w:cs="Open Sans"/>
          <w:sz w:val="20"/>
        </w:rPr>
        <w:t xml:space="preserve">DIČ: </w:t>
      </w:r>
      <w:r w:rsidRPr="00FE19A1">
        <w:rPr>
          <w:rFonts w:ascii="Open Sans" w:hAnsi="Open Sans" w:cs="Open Sans"/>
          <w:sz w:val="20"/>
          <w:lang w:eastAsia="en-US"/>
        </w:rPr>
        <w:t>CZ27086054,</w:t>
      </w:r>
      <w:r w:rsidR="00903592" w:rsidRPr="00FE19A1">
        <w:rPr>
          <w:rFonts w:ascii="Open Sans" w:hAnsi="Open Sans" w:cs="Open Sans"/>
          <w:sz w:val="20"/>
          <w:lang w:eastAsia="en-US"/>
        </w:rPr>
        <w:t xml:space="preserve"> </w:t>
      </w:r>
      <w:r w:rsidR="00903592" w:rsidRPr="00FE19A1">
        <w:rPr>
          <w:rFonts w:ascii="Open Sans" w:hAnsi="Open Sans" w:cs="Open Sans"/>
          <w:sz w:val="20"/>
        </w:rPr>
        <w:br/>
        <w:t xml:space="preserve">bankovní spojení </w:t>
      </w:r>
      <w:r w:rsidRPr="00FE19A1">
        <w:rPr>
          <w:rFonts w:ascii="Open Sans" w:hAnsi="Open Sans" w:cs="Open Sans"/>
          <w:sz w:val="20"/>
          <w:lang w:eastAsia="en-US"/>
        </w:rPr>
        <w:t>Česká spořitelna a.s.</w:t>
      </w:r>
      <w:r w:rsidR="00903592" w:rsidRPr="00FE19A1">
        <w:rPr>
          <w:rFonts w:ascii="Open Sans" w:hAnsi="Open Sans" w:cs="Open Sans"/>
          <w:sz w:val="20"/>
          <w:lang w:eastAsia="en-US"/>
        </w:rPr>
        <w:t xml:space="preserve">, </w:t>
      </w:r>
      <w:r w:rsidR="00903592" w:rsidRPr="00FE19A1">
        <w:rPr>
          <w:rFonts w:ascii="Open Sans" w:hAnsi="Open Sans" w:cs="Open Sans"/>
          <w:sz w:val="20"/>
        </w:rPr>
        <w:t xml:space="preserve">číslo účtu </w:t>
      </w:r>
      <w:r w:rsidRPr="00FE19A1">
        <w:rPr>
          <w:rFonts w:ascii="Open Sans" w:hAnsi="Open Sans" w:cs="Open Sans"/>
          <w:sz w:val="20"/>
          <w:lang w:eastAsia="en-US"/>
        </w:rPr>
        <w:t>466537379/0800</w:t>
      </w:r>
      <w:r w:rsidR="00903592" w:rsidRPr="00FE19A1">
        <w:rPr>
          <w:rFonts w:ascii="Open Sans" w:hAnsi="Open Sans" w:cs="Open Sans"/>
          <w:sz w:val="20"/>
          <w:lang w:eastAsia="en-US"/>
        </w:rPr>
        <w:t>,</w:t>
      </w:r>
      <w:r w:rsidR="00903592" w:rsidRPr="00FE19A1">
        <w:rPr>
          <w:rFonts w:ascii="Open Sans" w:hAnsi="Open Sans" w:cs="Open Sans"/>
          <w:sz w:val="20"/>
        </w:rPr>
        <w:br/>
        <w:t xml:space="preserve">zastoupen </w:t>
      </w:r>
      <w:r w:rsidRPr="00FE19A1">
        <w:rPr>
          <w:rFonts w:ascii="Open Sans" w:hAnsi="Open Sans" w:cs="Open Sans"/>
          <w:sz w:val="20"/>
          <w:lang w:eastAsia="en-US"/>
        </w:rPr>
        <w:t xml:space="preserve">Jiří </w:t>
      </w:r>
      <w:proofErr w:type="spellStart"/>
      <w:r w:rsidRPr="00FE19A1">
        <w:rPr>
          <w:rFonts w:ascii="Open Sans" w:hAnsi="Open Sans" w:cs="Open Sans"/>
          <w:sz w:val="20"/>
          <w:lang w:eastAsia="en-US"/>
        </w:rPr>
        <w:t>Guttenberg</w:t>
      </w:r>
      <w:proofErr w:type="spellEnd"/>
      <w:r w:rsidRPr="00FE19A1">
        <w:rPr>
          <w:rFonts w:ascii="Open Sans" w:hAnsi="Open Sans" w:cs="Open Sans"/>
          <w:sz w:val="20"/>
          <w:lang w:eastAsia="en-US"/>
        </w:rPr>
        <w:t xml:space="preserve"> – jednatel společnosti </w:t>
      </w:r>
    </w:p>
    <w:p w14:paraId="490F492D" w14:textId="77777777" w:rsidR="004D2FC7" w:rsidRDefault="00903592" w:rsidP="00903592">
      <w:pPr>
        <w:pStyle w:val="slovanseznam"/>
        <w:numPr>
          <w:ilvl w:val="0"/>
          <w:numId w:val="0"/>
        </w:numPr>
        <w:spacing w:before="0"/>
        <w:ind w:left="709"/>
        <w:jc w:val="left"/>
        <w:rPr>
          <w:rFonts w:ascii="Open Sans" w:hAnsi="Open Sans" w:cs="Open Sans"/>
          <w:sz w:val="20"/>
          <w:lang w:eastAsia="en-US"/>
        </w:rPr>
      </w:pPr>
      <w:r w:rsidRPr="00FE19A1">
        <w:rPr>
          <w:rFonts w:ascii="Open Sans" w:hAnsi="Open Sans" w:cs="Open Sans"/>
          <w:sz w:val="20"/>
          <w:lang w:eastAsia="en-US"/>
        </w:rPr>
        <w:t>kontaktní osoba</w:t>
      </w:r>
      <w:r w:rsidRPr="00FE19A1">
        <w:rPr>
          <w:rFonts w:ascii="Open Sans" w:hAnsi="Open Sans" w:cs="Open Sans"/>
          <w:b/>
          <w:sz w:val="20"/>
          <w:lang w:eastAsia="en-US"/>
        </w:rPr>
        <w:t xml:space="preserve">: </w:t>
      </w:r>
      <w:proofErr w:type="spellStart"/>
      <w:r w:rsidR="004D2FC7">
        <w:rPr>
          <w:rFonts w:ascii="Open Sans" w:hAnsi="Open Sans" w:cs="Open Sans"/>
          <w:sz w:val="20"/>
          <w:lang w:eastAsia="en-US"/>
        </w:rPr>
        <w:t>xxx</w:t>
      </w:r>
      <w:proofErr w:type="spellEnd"/>
    </w:p>
    <w:p w14:paraId="4D4BED13" w14:textId="08F8BA49" w:rsidR="007D08E2" w:rsidRPr="00FE19A1" w:rsidRDefault="00903592" w:rsidP="00903592">
      <w:pPr>
        <w:pStyle w:val="slovanseznam"/>
        <w:numPr>
          <w:ilvl w:val="0"/>
          <w:numId w:val="0"/>
        </w:numPr>
        <w:spacing w:before="0"/>
        <w:ind w:left="709"/>
        <w:jc w:val="left"/>
        <w:rPr>
          <w:rFonts w:ascii="Open Sans" w:hAnsi="Open Sans" w:cs="Open Sans"/>
          <w:sz w:val="20"/>
        </w:rPr>
      </w:pPr>
      <w:r w:rsidRPr="00FE19A1">
        <w:rPr>
          <w:rFonts w:ascii="Open Sans" w:hAnsi="Open Sans" w:cs="Open Sans"/>
          <w:sz w:val="20"/>
        </w:rPr>
        <w:t xml:space="preserve">společnost zapsána v obchodním rejstříku </w:t>
      </w:r>
      <w:r w:rsidR="003F3904" w:rsidRPr="00FE19A1">
        <w:rPr>
          <w:rFonts w:ascii="Open Sans" w:hAnsi="Open Sans" w:cs="Open Sans"/>
          <w:sz w:val="20"/>
          <w:lang w:eastAsia="en-US"/>
        </w:rPr>
        <w:t>u Městského</w:t>
      </w:r>
      <w:r w:rsidRPr="00FE19A1">
        <w:rPr>
          <w:rFonts w:ascii="Open Sans" w:hAnsi="Open Sans" w:cs="Open Sans"/>
          <w:sz w:val="20"/>
          <w:lang w:eastAsia="en-US"/>
        </w:rPr>
        <w:t xml:space="preserve"> </w:t>
      </w:r>
      <w:r w:rsidRPr="00FE19A1">
        <w:rPr>
          <w:rFonts w:ascii="Open Sans" w:hAnsi="Open Sans" w:cs="Open Sans"/>
          <w:sz w:val="20"/>
        </w:rPr>
        <w:t xml:space="preserve">soudu v </w:t>
      </w:r>
      <w:r w:rsidR="003F3904" w:rsidRPr="00FE19A1">
        <w:rPr>
          <w:rFonts w:ascii="Open Sans" w:hAnsi="Open Sans" w:cs="Open Sans"/>
          <w:sz w:val="20"/>
          <w:lang w:eastAsia="en-US"/>
        </w:rPr>
        <w:t>Praze</w:t>
      </w:r>
      <w:r w:rsidRPr="00FE19A1">
        <w:rPr>
          <w:rFonts w:ascii="Open Sans" w:hAnsi="Open Sans" w:cs="Open Sans"/>
          <w:sz w:val="20"/>
          <w:lang w:eastAsia="en-US"/>
        </w:rPr>
        <w:t xml:space="preserve">, </w:t>
      </w:r>
      <w:r w:rsidRPr="00FE19A1">
        <w:rPr>
          <w:rFonts w:ascii="Open Sans" w:hAnsi="Open Sans" w:cs="Open Sans"/>
          <w:sz w:val="20"/>
        </w:rPr>
        <w:t xml:space="preserve">oddíl </w:t>
      </w:r>
      <w:r w:rsidR="003F3904" w:rsidRPr="00FE19A1">
        <w:rPr>
          <w:rFonts w:ascii="Open Sans" w:hAnsi="Open Sans" w:cs="Open Sans"/>
          <w:sz w:val="20"/>
          <w:lang w:eastAsia="en-US"/>
        </w:rPr>
        <w:t>C</w:t>
      </w:r>
      <w:r w:rsidRPr="00FE19A1">
        <w:rPr>
          <w:rFonts w:ascii="Open Sans" w:hAnsi="Open Sans" w:cs="Open Sans"/>
          <w:sz w:val="20"/>
          <w:lang w:eastAsia="en-US"/>
        </w:rPr>
        <w:t xml:space="preserve">, </w:t>
      </w:r>
      <w:r w:rsidRPr="00FE19A1">
        <w:rPr>
          <w:rFonts w:ascii="Open Sans" w:hAnsi="Open Sans" w:cs="Open Sans"/>
          <w:sz w:val="20"/>
        </w:rPr>
        <w:t xml:space="preserve">vložka </w:t>
      </w:r>
      <w:r w:rsidR="003F3904" w:rsidRPr="00FE19A1">
        <w:rPr>
          <w:rFonts w:ascii="Open Sans" w:hAnsi="Open Sans" w:cs="Open Sans"/>
          <w:sz w:val="20"/>
          <w:lang w:eastAsia="en-US"/>
        </w:rPr>
        <w:t>95200</w:t>
      </w:r>
      <w:r w:rsidR="007069E2" w:rsidRPr="00FE19A1">
        <w:rPr>
          <w:rFonts w:ascii="Open Sans" w:hAnsi="Open Sans" w:cs="Open Sans"/>
          <w:sz w:val="20"/>
        </w:rPr>
        <w:t>,</w:t>
      </w:r>
      <w:r w:rsidR="007069E2" w:rsidRPr="00FE19A1">
        <w:rPr>
          <w:rFonts w:ascii="Open Sans" w:hAnsi="Open Sans" w:cs="Open Sans"/>
          <w:sz w:val="20"/>
        </w:rPr>
        <w:br/>
      </w:r>
      <w:r w:rsidR="007D08E2" w:rsidRPr="00FE19A1">
        <w:rPr>
          <w:rFonts w:ascii="Open Sans" w:hAnsi="Open Sans" w:cs="Open Sans"/>
          <w:sz w:val="20"/>
        </w:rPr>
        <w:t>dále jen „</w:t>
      </w:r>
      <w:r w:rsidR="00510FFA" w:rsidRPr="00FE19A1">
        <w:rPr>
          <w:rFonts w:ascii="Open Sans" w:hAnsi="Open Sans" w:cs="Open Sans"/>
          <w:sz w:val="20"/>
        </w:rPr>
        <w:t>zhotovitel</w:t>
      </w:r>
      <w:r w:rsidR="007D08E2" w:rsidRPr="00FE19A1">
        <w:rPr>
          <w:rFonts w:ascii="Open Sans" w:hAnsi="Open Sans" w:cs="Open Sans"/>
          <w:sz w:val="20"/>
        </w:rPr>
        <w:t>“</w:t>
      </w:r>
    </w:p>
    <w:p w14:paraId="74D2D0CC" w14:textId="77777777" w:rsidR="00D023A7" w:rsidRPr="00FE19A1" w:rsidRDefault="00D023A7" w:rsidP="00D023A7">
      <w:pPr>
        <w:pStyle w:val="Nadpis1"/>
        <w:rPr>
          <w:rFonts w:ascii="Open Sans" w:hAnsi="Open Sans" w:cs="Open Sans"/>
          <w:sz w:val="20"/>
        </w:rPr>
      </w:pPr>
      <w:bookmarkStart w:id="0" w:name="_Ref373780311"/>
      <w:r w:rsidRPr="00FE19A1">
        <w:rPr>
          <w:rFonts w:ascii="Open Sans" w:hAnsi="Open Sans" w:cs="Open Sans"/>
          <w:sz w:val="20"/>
        </w:rPr>
        <w:t xml:space="preserve">Předmět </w:t>
      </w:r>
      <w:r w:rsidR="00124946" w:rsidRPr="00FE19A1">
        <w:rPr>
          <w:rFonts w:ascii="Open Sans" w:hAnsi="Open Sans" w:cs="Open Sans"/>
          <w:sz w:val="20"/>
        </w:rPr>
        <w:t>s</w:t>
      </w:r>
      <w:r w:rsidRPr="00FE19A1">
        <w:rPr>
          <w:rFonts w:ascii="Open Sans" w:hAnsi="Open Sans" w:cs="Open Sans"/>
          <w:sz w:val="20"/>
        </w:rPr>
        <w:t>mlouvy</w:t>
      </w:r>
      <w:bookmarkEnd w:id="0"/>
    </w:p>
    <w:p w14:paraId="56A11101" w14:textId="6FD4750B" w:rsidR="00D023A7" w:rsidRDefault="00D023A7" w:rsidP="00D023A7">
      <w:pPr>
        <w:pStyle w:val="slovanseznam"/>
        <w:rPr>
          <w:rFonts w:ascii="Open Sans" w:hAnsi="Open Sans" w:cs="Open Sans"/>
          <w:sz w:val="20"/>
        </w:rPr>
      </w:pPr>
      <w:bookmarkStart w:id="1" w:name="_Ref376470422"/>
      <w:r w:rsidRPr="00903592">
        <w:rPr>
          <w:rFonts w:ascii="Open Sans" w:hAnsi="Open Sans" w:cs="Open Sans"/>
          <w:sz w:val="20"/>
        </w:rPr>
        <w:t>Zhotovitel se zavazuje provést na svůj náklad a nebezpečí pro objednatele dílo, které spočívá v</w:t>
      </w:r>
      <w:r w:rsidR="006608BA" w:rsidRPr="00903592">
        <w:rPr>
          <w:rFonts w:ascii="Open Sans" w:hAnsi="Open Sans" w:cs="Open Sans"/>
          <w:sz w:val="20"/>
        </w:rPr>
        <w:t> kompletní dodávce</w:t>
      </w:r>
      <w:r w:rsidR="00510FFA" w:rsidRPr="00903592">
        <w:rPr>
          <w:rFonts w:ascii="Open Sans" w:hAnsi="Open Sans" w:cs="Open Sans"/>
          <w:sz w:val="20"/>
        </w:rPr>
        <w:t xml:space="preserve"> </w:t>
      </w:r>
      <w:r w:rsidR="006608BA" w:rsidRPr="00903592">
        <w:rPr>
          <w:rFonts w:ascii="Open Sans" w:hAnsi="Open Sans" w:cs="Open Sans"/>
          <w:sz w:val="20"/>
        </w:rPr>
        <w:t xml:space="preserve">stavby </w:t>
      </w:r>
      <w:r w:rsidR="00471E5D" w:rsidRPr="00373B60">
        <w:rPr>
          <w:rFonts w:ascii="Open Sans" w:hAnsi="Open Sans" w:cs="Open Sans"/>
          <w:b/>
          <w:sz w:val="20"/>
        </w:rPr>
        <w:t xml:space="preserve">Snížení energetické náročnosti budovy ZŠ Cukrovarská, odloučené pracoviště ZŠ J. </w:t>
      </w:r>
      <w:proofErr w:type="spellStart"/>
      <w:r w:rsidR="00471E5D" w:rsidRPr="00373B60">
        <w:rPr>
          <w:rFonts w:ascii="Open Sans" w:hAnsi="Open Sans" w:cs="Open Sans"/>
          <w:b/>
          <w:sz w:val="20"/>
        </w:rPr>
        <w:t>Matiegky</w:t>
      </w:r>
      <w:proofErr w:type="spellEnd"/>
      <w:r w:rsidR="00471E5D" w:rsidRPr="00373B60">
        <w:rPr>
          <w:rFonts w:ascii="Open Sans" w:hAnsi="Open Sans" w:cs="Open Sans"/>
          <w:b/>
          <w:sz w:val="20"/>
        </w:rPr>
        <w:t>, Mělník s využitím OZE</w:t>
      </w:r>
      <w:r w:rsidR="00471E5D" w:rsidRPr="00F21F42">
        <w:rPr>
          <w:rFonts w:ascii="Open Sans" w:hAnsi="Open Sans" w:cs="Open Sans"/>
          <w:b/>
          <w:sz w:val="20"/>
        </w:rPr>
        <w:t xml:space="preserve"> (dále jen „dílo“)</w:t>
      </w:r>
      <w:r w:rsidR="00471E5D" w:rsidRPr="00F21F42">
        <w:rPr>
          <w:rFonts w:ascii="Open Sans" w:hAnsi="Open Sans" w:cs="Open Sans"/>
          <w:sz w:val="20"/>
        </w:rPr>
        <w:t xml:space="preserve"> v rozsahu a v souladu s projektovou dokumentací zpracované Ing. arch. Miloslavem Markem, ARCHMA s.r.o., IČ: 28738624, Bechlín 48, Bechlín a dle nabídky zhotovitele č. </w:t>
      </w:r>
      <w:r w:rsidR="00D23C46">
        <w:rPr>
          <w:rFonts w:ascii="Open Sans" w:hAnsi="Open Sans" w:cs="Open Sans"/>
          <w:sz w:val="20"/>
        </w:rPr>
        <w:t xml:space="preserve">2604 </w:t>
      </w:r>
      <w:r w:rsidR="00471E5D" w:rsidRPr="00F21F42">
        <w:rPr>
          <w:rFonts w:ascii="Open Sans" w:hAnsi="Open Sans" w:cs="Open Sans"/>
          <w:sz w:val="20"/>
        </w:rPr>
        <w:t xml:space="preserve">ze dne </w:t>
      </w:r>
      <w:r w:rsidR="00D23C46">
        <w:rPr>
          <w:rFonts w:ascii="Open Sans" w:hAnsi="Open Sans" w:cs="Open Sans"/>
          <w:sz w:val="20"/>
        </w:rPr>
        <w:t>07. 04. 2026</w:t>
      </w:r>
      <w:r w:rsidR="00471E5D" w:rsidRPr="00F21F42">
        <w:rPr>
          <w:rFonts w:ascii="Open Sans" w:hAnsi="Open Sans" w:cs="Open Sans"/>
          <w:sz w:val="20"/>
        </w:rPr>
        <w:t>, jejíž nedílnou součástí je i zhotovitelem potvrzený a podepsaný výkaz výměr, jenž tvoří nedílnou součást této smlouvy jako její příloha č. 1, a objednatel se zavazuje řádně realizované dílo převzít a zaplatit níže sjednanou cenu díla,  to za dále uvedených podmíne</w:t>
      </w:r>
      <w:r w:rsidR="00F13307" w:rsidRPr="00903592">
        <w:rPr>
          <w:rFonts w:ascii="Open Sans" w:hAnsi="Open Sans" w:cs="Open Sans"/>
          <w:sz w:val="20"/>
        </w:rPr>
        <w:t>k</w:t>
      </w:r>
      <w:r w:rsidRPr="00903592">
        <w:rPr>
          <w:rFonts w:ascii="Open Sans" w:hAnsi="Open Sans" w:cs="Open Sans"/>
          <w:sz w:val="20"/>
        </w:rPr>
        <w:t>.</w:t>
      </w:r>
      <w:bookmarkEnd w:id="1"/>
    </w:p>
    <w:p w14:paraId="7E53AC14" w14:textId="5ABD1F5C" w:rsidR="00471E5D" w:rsidRPr="00471E5D" w:rsidRDefault="00471E5D" w:rsidP="00471E5D">
      <w:pPr>
        <w:pStyle w:val="slovanseznam"/>
        <w:numPr>
          <w:ilvl w:val="0"/>
          <w:numId w:val="0"/>
        </w:numPr>
        <w:ind w:left="709"/>
        <w:rPr>
          <w:rFonts w:ascii="Open Sans" w:hAnsi="Open Sans" w:cs="Open Sans"/>
          <w:sz w:val="20"/>
        </w:rPr>
      </w:pPr>
      <w:r w:rsidRPr="00471E5D">
        <w:rPr>
          <w:rFonts w:ascii="Open Sans" w:hAnsi="Open Sans" w:cs="Open Sans"/>
          <w:sz w:val="20"/>
        </w:rPr>
        <w:t xml:space="preserve">Předmětem plnění je soubor několika energeticky úsporných opatření, vedoucích ke snížení celkové energetické náročnosti objektu odloučeného pracoviště Základní školy Jindřicha </w:t>
      </w:r>
      <w:proofErr w:type="spellStart"/>
      <w:r w:rsidRPr="00471E5D">
        <w:rPr>
          <w:rFonts w:ascii="Open Sans" w:hAnsi="Open Sans" w:cs="Open Sans"/>
          <w:sz w:val="20"/>
        </w:rPr>
        <w:t>Matiegky</w:t>
      </w:r>
      <w:proofErr w:type="spellEnd"/>
      <w:r w:rsidRPr="00471E5D">
        <w:rPr>
          <w:rFonts w:ascii="Open Sans" w:hAnsi="Open Sans" w:cs="Open Sans"/>
          <w:sz w:val="20"/>
        </w:rPr>
        <w:t xml:space="preserve"> v Mělníku na adrese Cukrovarská 2068/9, Mělník. </w:t>
      </w:r>
    </w:p>
    <w:p w14:paraId="1A5173F6" w14:textId="6AFD892D" w:rsidR="00471E5D" w:rsidRPr="00903592" w:rsidRDefault="00471E5D" w:rsidP="00471E5D">
      <w:pPr>
        <w:pStyle w:val="slovanseznam"/>
        <w:numPr>
          <w:ilvl w:val="0"/>
          <w:numId w:val="0"/>
        </w:numPr>
        <w:ind w:left="709"/>
        <w:rPr>
          <w:rFonts w:ascii="Open Sans" w:hAnsi="Open Sans" w:cs="Open Sans"/>
          <w:sz w:val="20"/>
        </w:rPr>
      </w:pPr>
      <w:r w:rsidRPr="00471E5D">
        <w:rPr>
          <w:rFonts w:ascii="Open Sans" w:hAnsi="Open Sans" w:cs="Open Sans"/>
          <w:sz w:val="20"/>
        </w:rPr>
        <w:t xml:space="preserve">Práce budou probíhat za částečného provozu školy. Postup prací bude muset být </w:t>
      </w:r>
      <w:proofErr w:type="spellStart"/>
      <w:r w:rsidRPr="00471E5D">
        <w:rPr>
          <w:rFonts w:ascii="Open Sans" w:hAnsi="Open Sans" w:cs="Open Sans"/>
          <w:sz w:val="20"/>
        </w:rPr>
        <w:t>koordino</w:t>
      </w:r>
      <w:proofErr w:type="spellEnd"/>
      <w:r w:rsidRPr="00471E5D">
        <w:rPr>
          <w:rFonts w:ascii="Open Sans" w:hAnsi="Open Sans" w:cs="Open Sans"/>
          <w:sz w:val="20"/>
        </w:rPr>
        <w:t>-ván s vedením ZŠ</w:t>
      </w:r>
    </w:p>
    <w:p w14:paraId="7C16269B" w14:textId="4793CFED" w:rsidR="00AD07A6" w:rsidRPr="00FE19A1" w:rsidRDefault="000421E1" w:rsidP="00AD07A6">
      <w:pPr>
        <w:pStyle w:val="slovanseznam"/>
        <w:rPr>
          <w:rFonts w:ascii="Open Sans" w:hAnsi="Open Sans" w:cs="Open Sans"/>
          <w:color w:val="000000"/>
          <w:sz w:val="20"/>
        </w:rPr>
      </w:pPr>
      <w:r w:rsidRPr="00471E5D">
        <w:rPr>
          <w:rFonts w:ascii="Open Sans" w:hAnsi="Open Sans" w:cs="Open Sans"/>
          <w:color w:val="000000"/>
          <w:sz w:val="20"/>
        </w:rPr>
        <w:t xml:space="preserve">Nabídka </w:t>
      </w:r>
      <w:r w:rsidRPr="00FE19A1">
        <w:rPr>
          <w:rFonts w:ascii="Open Sans" w:hAnsi="Open Sans" w:cs="Open Sans"/>
          <w:color w:val="000000"/>
          <w:sz w:val="20"/>
        </w:rPr>
        <w:t>zhotovitele</w:t>
      </w:r>
      <w:r w:rsidR="007162AD" w:rsidRPr="00FE19A1">
        <w:rPr>
          <w:rFonts w:ascii="Open Sans" w:hAnsi="Open Sans" w:cs="Open Sans"/>
          <w:color w:val="000000"/>
          <w:sz w:val="20"/>
        </w:rPr>
        <w:t xml:space="preserve"> č.</w:t>
      </w:r>
      <w:r w:rsidRPr="00FE19A1">
        <w:rPr>
          <w:rFonts w:ascii="Open Sans" w:hAnsi="Open Sans" w:cs="Open Sans"/>
          <w:color w:val="000000"/>
          <w:sz w:val="20"/>
        </w:rPr>
        <w:t xml:space="preserve"> </w:t>
      </w:r>
      <w:r w:rsidR="00D23C46" w:rsidRPr="00FE19A1">
        <w:rPr>
          <w:rFonts w:ascii="Open Sans" w:hAnsi="Open Sans" w:cs="Open Sans"/>
          <w:color w:val="000000"/>
          <w:sz w:val="20"/>
        </w:rPr>
        <w:t xml:space="preserve">2604 </w:t>
      </w:r>
      <w:r w:rsidRPr="00FE19A1">
        <w:rPr>
          <w:rFonts w:ascii="Open Sans" w:hAnsi="Open Sans" w:cs="Open Sans"/>
          <w:color w:val="000000"/>
          <w:sz w:val="20"/>
        </w:rPr>
        <w:t xml:space="preserve">ze dne </w:t>
      </w:r>
      <w:r w:rsidR="00D23C46" w:rsidRPr="00FE19A1">
        <w:rPr>
          <w:rFonts w:ascii="Open Sans" w:hAnsi="Open Sans" w:cs="Open Sans"/>
          <w:color w:val="000000"/>
          <w:sz w:val="20"/>
        </w:rPr>
        <w:t>07. 04. 2026</w:t>
      </w:r>
      <w:r w:rsidR="00AD07A6" w:rsidRPr="00FE19A1">
        <w:rPr>
          <w:rFonts w:ascii="Open Sans" w:hAnsi="Open Sans" w:cs="Open Sans"/>
          <w:color w:val="000000"/>
          <w:sz w:val="20"/>
        </w:rPr>
        <w:t xml:space="preserve"> je účastníky této smlouvy považována za rozpočet, jehož úplnost (tj. úplnost </w:t>
      </w:r>
      <w:r w:rsidR="00AD07A6" w:rsidRPr="00FE19A1">
        <w:rPr>
          <w:rFonts w:ascii="Open Sans" w:hAnsi="Open Sans" w:cs="Open Sans"/>
          <w:sz w:val="20"/>
        </w:rPr>
        <w:t>všech věcí, prací a služeb potřebných pro kompletní zhotovení díla) zhotovitel výslovně zaručuje</w:t>
      </w:r>
      <w:r w:rsidR="00F13307" w:rsidRPr="00FE19A1">
        <w:rPr>
          <w:rFonts w:ascii="Open Sans" w:hAnsi="Open Sans" w:cs="Open Sans"/>
          <w:sz w:val="20"/>
        </w:rPr>
        <w:t>, přičemž toto nemá vliv na sjednanou celkovou cenu dílu uvedenou níže</w:t>
      </w:r>
      <w:r w:rsidR="00AD07A6" w:rsidRPr="00FE19A1">
        <w:rPr>
          <w:rFonts w:ascii="Open Sans" w:hAnsi="Open Sans" w:cs="Open Sans"/>
          <w:sz w:val="20"/>
        </w:rPr>
        <w:t>.</w:t>
      </w:r>
      <w:r w:rsidR="00F13307" w:rsidRPr="00FE19A1">
        <w:rPr>
          <w:rFonts w:ascii="Open Sans" w:hAnsi="Open Sans" w:cs="Open Sans"/>
          <w:sz w:val="20"/>
        </w:rPr>
        <w:t xml:space="preserve"> </w:t>
      </w:r>
    </w:p>
    <w:p w14:paraId="78D400F1" w14:textId="6BC369AA" w:rsidR="006608BA" w:rsidRPr="00FE19A1" w:rsidRDefault="006608BA" w:rsidP="00D023A7">
      <w:pPr>
        <w:pStyle w:val="slovanseznam"/>
        <w:rPr>
          <w:rFonts w:ascii="Open Sans" w:hAnsi="Open Sans" w:cs="Open Sans"/>
          <w:sz w:val="20"/>
        </w:rPr>
      </w:pPr>
      <w:r w:rsidRPr="00FE19A1">
        <w:rPr>
          <w:rFonts w:ascii="Open Sans" w:hAnsi="Open Sans" w:cs="Open Sans"/>
          <w:sz w:val="20"/>
        </w:rPr>
        <w:lastRenderedPageBreak/>
        <w:t xml:space="preserve">Kompletní dodávkou díla se </w:t>
      </w:r>
      <w:r w:rsidRPr="00FE19A1">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FE19A1">
        <w:rPr>
          <w:rFonts w:ascii="Open Sans" w:hAnsi="Open Sans" w:cs="Open Sans"/>
          <w:color w:val="000000"/>
          <w:sz w:val="20"/>
        </w:rPr>
        <w:t> </w:t>
      </w:r>
      <w:r w:rsidRPr="00FE19A1">
        <w:rPr>
          <w:rFonts w:ascii="Open Sans" w:hAnsi="Open Sans" w:cs="Open Sans"/>
          <w:color w:val="000000"/>
          <w:sz w:val="20"/>
        </w:rPr>
        <w:t xml:space="preserve">rozsahu dle článku </w:t>
      </w:r>
      <w:r w:rsidR="005B2FB7" w:rsidRPr="00FE19A1">
        <w:rPr>
          <w:rFonts w:ascii="Open Sans" w:hAnsi="Open Sans" w:cs="Open Sans"/>
          <w:color w:val="000000"/>
          <w:sz w:val="20"/>
        </w:rPr>
        <w:fldChar w:fldCharType="begin"/>
      </w:r>
      <w:r w:rsidRPr="00FE19A1">
        <w:rPr>
          <w:rFonts w:ascii="Open Sans" w:hAnsi="Open Sans" w:cs="Open Sans"/>
          <w:color w:val="000000"/>
          <w:sz w:val="20"/>
        </w:rPr>
        <w:instrText xml:space="preserve"> REF _Ref376470422 \r \h </w:instrText>
      </w:r>
      <w:r w:rsidR="00903592" w:rsidRPr="00FE19A1">
        <w:rPr>
          <w:rFonts w:ascii="Open Sans" w:hAnsi="Open Sans" w:cs="Open Sans"/>
          <w:color w:val="000000"/>
          <w:sz w:val="20"/>
        </w:rPr>
        <w:instrText xml:space="preserve"> \* MERGEFORMAT </w:instrText>
      </w:r>
      <w:r w:rsidR="005B2FB7" w:rsidRPr="00FE19A1">
        <w:rPr>
          <w:rFonts w:ascii="Open Sans" w:hAnsi="Open Sans" w:cs="Open Sans"/>
          <w:color w:val="000000"/>
          <w:sz w:val="20"/>
        </w:rPr>
      </w:r>
      <w:r w:rsidR="005B2FB7" w:rsidRPr="00FE19A1">
        <w:rPr>
          <w:rFonts w:ascii="Open Sans" w:hAnsi="Open Sans" w:cs="Open Sans"/>
          <w:color w:val="000000"/>
          <w:sz w:val="20"/>
        </w:rPr>
        <w:fldChar w:fldCharType="separate"/>
      </w:r>
      <w:r w:rsidR="00DE2030" w:rsidRPr="00FE19A1">
        <w:rPr>
          <w:rFonts w:ascii="Open Sans" w:hAnsi="Open Sans" w:cs="Open Sans"/>
          <w:color w:val="000000"/>
          <w:sz w:val="20"/>
        </w:rPr>
        <w:t>2.1</w:t>
      </w:r>
      <w:r w:rsidR="005B2FB7" w:rsidRPr="00FE19A1">
        <w:rPr>
          <w:rFonts w:ascii="Open Sans" w:hAnsi="Open Sans" w:cs="Open Sans"/>
          <w:color w:val="000000"/>
          <w:sz w:val="20"/>
        </w:rPr>
        <w:fldChar w:fldCharType="end"/>
      </w:r>
      <w:r w:rsidRPr="00FE19A1">
        <w:rPr>
          <w:rFonts w:ascii="Open Sans" w:hAnsi="Open Sans" w:cs="Open Sans"/>
          <w:color w:val="000000"/>
          <w:sz w:val="20"/>
        </w:rPr>
        <w:t xml:space="preserve"> této smlouvy, </w:t>
      </w:r>
      <w:r w:rsidR="001B6CBF" w:rsidRPr="00FE19A1">
        <w:rPr>
          <w:rFonts w:ascii="Open Sans" w:hAnsi="Open Sans" w:cs="Open Sans"/>
          <w:color w:val="000000"/>
          <w:sz w:val="20"/>
        </w:rPr>
        <w:t xml:space="preserve">včetně případného </w:t>
      </w:r>
      <w:r w:rsidRPr="00FE19A1">
        <w:rPr>
          <w:rFonts w:ascii="Open Sans" w:hAnsi="Open Sans" w:cs="Open Sans"/>
          <w:color w:val="000000"/>
          <w:sz w:val="20"/>
        </w:rPr>
        <w:t>provedení všech</w:t>
      </w:r>
      <w:r w:rsidR="000C4194" w:rsidRPr="00FE19A1">
        <w:rPr>
          <w:rFonts w:ascii="Open Sans" w:hAnsi="Open Sans" w:cs="Open Sans"/>
          <w:color w:val="000000"/>
          <w:sz w:val="20"/>
        </w:rPr>
        <w:t xml:space="preserve"> nezbytných a/nebo dohodnutých</w:t>
      </w:r>
      <w:r w:rsidR="001B6CBF" w:rsidRPr="00FE19A1">
        <w:rPr>
          <w:rFonts w:ascii="Open Sans" w:hAnsi="Open Sans" w:cs="Open Sans"/>
          <w:color w:val="000000"/>
          <w:sz w:val="20"/>
        </w:rPr>
        <w:t xml:space="preserve"> </w:t>
      </w:r>
      <w:r w:rsidRPr="00FE19A1">
        <w:rPr>
          <w:rFonts w:ascii="Open Sans" w:hAnsi="Open Sans" w:cs="Open Sans"/>
          <w:color w:val="000000"/>
          <w:sz w:val="20"/>
        </w:rPr>
        <w:t>zkoušek a revizí umožňujících objednateli řádné užívání díla v</w:t>
      </w:r>
      <w:r w:rsidR="00DE6C25" w:rsidRPr="00FE19A1">
        <w:rPr>
          <w:rFonts w:ascii="Open Sans" w:hAnsi="Open Sans" w:cs="Open Sans"/>
          <w:color w:val="000000"/>
          <w:sz w:val="20"/>
        </w:rPr>
        <w:t> </w:t>
      </w:r>
      <w:r w:rsidRPr="00FE19A1">
        <w:rPr>
          <w:rFonts w:ascii="Open Sans" w:hAnsi="Open Sans" w:cs="Open Sans"/>
          <w:color w:val="000000"/>
          <w:sz w:val="20"/>
        </w:rPr>
        <w:t>souladu s</w:t>
      </w:r>
      <w:r w:rsidR="00DE6C25" w:rsidRPr="00FE19A1">
        <w:rPr>
          <w:rFonts w:ascii="Open Sans" w:hAnsi="Open Sans" w:cs="Open Sans"/>
          <w:color w:val="000000"/>
          <w:sz w:val="20"/>
        </w:rPr>
        <w:t> </w:t>
      </w:r>
      <w:r w:rsidRPr="00FE19A1">
        <w:rPr>
          <w:rFonts w:ascii="Open Sans" w:hAnsi="Open Sans" w:cs="Open Sans"/>
          <w:color w:val="000000"/>
          <w:sz w:val="20"/>
        </w:rPr>
        <w:t>touto smlouvou.</w:t>
      </w:r>
    </w:p>
    <w:p w14:paraId="78350878" w14:textId="5903595E" w:rsidR="006608BA" w:rsidRPr="00FE19A1" w:rsidRDefault="006608BA" w:rsidP="00D023A7">
      <w:pPr>
        <w:pStyle w:val="slovanseznam"/>
        <w:rPr>
          <w:rFonts w:ascii="Open Sans" w:hAnsi="Open Sans" w:cs="Open Sans"/>
          <w:sz w:val="20"/>
        </w:rPr>
      </w:pPr>
      <w:r w:rsidRPr="00FE19A1">
        <w:rPr>
          <w:rFonts w:ascii="Open Sans" w:hAnsi="Open Sans" w:cs="Open Sans"/>
          <w:color w:val="000000"/>
          <w:sz w:val="20"/>
        </w:rPr>
        <w:t xml:space="preserve">Předmět smlouvy zahrnuje </w:t>
      </w:r>
      <w:r w:rsidR="00351CFE" w:rsidRPr="00FE19A1">
        <w:rPr>
          <w:rFonts w:ascii="Open Sans" w:hAnsi="Open Sans" w:cs="Open Sans"/>
          <w:color w:val="000000"/>
          <w:sz w:val="20"/>
        </w:rPr>
        <w:t xml:space="preserve">též </w:t>
      </w:r>
      <w:r w:rsidRPr="00FE19A1">
        <w:rPr>
          <w:rFonts w:ascii="Open Sans" w:hAnsi="Open Sans" w:cs="Open Sans"/>
          <w:color w:val="000000"/>
          <w:sz w:val="20"/>
        </w:rPr>
        <w:t>vybudování zařízení staveniště v</w:t>
      </w:r>
      <w:r w:rsidR="00DE6C25" w:rsidRPr="00FE19A1">
        <w:rPr>
          <w:rFonts w:ascii="Open Sans" w:hAnsi="Open Sans" w:cs="Open Sans"/>
          <w:color w:val="000000"/>
          <w:sz w:val="20"/>
        </w:rPr>
        <w:t> </w:t>
      </w:r>
      <w:r w:rsidRPr="00FE19A1">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FE19A1">
        <w:rPr>
          <w:rFonts w:ascii="Open Sans" w:hAnsi="Open Sans" w:cs="Open Sans"/>
          <w:color w:val="000000"/>
          <w:sz w:val="20"/>
        </w:rPr>
        <w:t> </w:t>
      </w:r>
      <w:r w:rsidRPr="00FE19A1">
        <w:rPr>
          <w:rFonts w:ascii="Open Sans" w:hAnsi="Open Sans" w:cs="Open Sans"/>
          <w:color w:val="000000"/>
          <w:sz w:val="20"/>
        </w:rPr>
        <w:t>záruční lhůtě.</w:t>
      </w:r>
    </w:p>
    <w:p w14:paraId="2592EB97" w14:textId="652BF507" w:rsidR="006608BA" w:rsidRPr="00FE19A1" w:rsidRDefault="006608BA" w:rsidP="00D023A7">
      <w:pPr>
        <w:pStyle w:val="slovanseznam"/>
        <w:rPr>
          <w:rFonts w:ascii="Open Sans" w:hAnsi="Open Sans" w:cs="Open Sans"/>
          <w:sz w:val="20"/>
        </w:rPr>
      </w:pPr>
      <w:bookmarkStart w:id="2" w:name="_Ref376508971"/>
      <w:r w:rsidRPr="00FE19A1">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FE19A1">
        <w:rPr>
          <w:rFonts w:ascii="Open Sans" w:hAnsi="Open Sans" w:cs="Open Sans"/>
          <w:color w:val="000000"/>
          <w:sz w:val="20"/>
        </w:rPr>
        <w:t xml:space="preserve"> </w:t>
      </w:r>
      <w:r w:rsidRPr="00FE19A1">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sidRPr="00FE19A1">
        <w:rPr>
          <w:rFonts w:ascii="Open Sans" w:hAnsi="Open Sans" w:cs="Open Sans"/>
          <w:color w:val="000000"/>
          <w:sz w:val="20"/>
        </w:rPr>
        <w:t xml:space="preserve"> </w:t>
      </w:r>
      <w:r w:rsidRPr="00FE19A1">
        <w:rPr>
          <w:rFonts w:ascii="Open Sans" w:hAnsi="Open Sans" w:cs="Open Sans"/>
          <w:color w:val="000000"/>
          <w:sz w:val="20"/>
        </w:rPr>
        <w:t>% z</w:t>
      </w:r>
      <w:r w:rsidR="00DE6C25" w:rsidRPr="00FE19A1">
        <w:rPr>
          <w:rFonts w:ascii="Open Sans" w:hAnsi="Open Sans" w:cs="Open Sans"/>
          <w:color w:val="000000"/>
          <w:sz w:val="20"/>
        </w:rPr>
        <w:t> </w:t>
      </w:r>
      <w:r w:rsidRPr="00FE19A1">
        <w:rPr>
          <w:rFonts w:ascii="Open Sans" w:hAnsi="Open Sans" w:cs="Open Sans"/>
          <w:color w:val="000000"/>
          <w:sz w:val="20"/>
        </w:rPr>
        <w:t>ceny díla, již nebude reálné zajistit v</w:t>
      </w:r>
      <w:r w:rsidR="00DE6C25" w:rsidRPr="00FE19A1">
        <w:rPr>
          <w:rFonts w:ascii="Open Sans" w:hAnsi="Open Sans" w:cs="Open Sans"/>
          <w:color w:val="000000"/>
          <w:sz w:val="20"/>
        </w:rPr>
        <w:t> </w:t>
      </w:r>
      <w:r w:rsidRPr="00FE19A1">
        <w:rPr>
          <w:rFonts w:ascii="Open Sans" w:hAnsi="Open Sans" w:cs="Open Sans"/>
          <w:color w:val="000000"/>
          <w:sz w:val="20"/>
        </w:rPr>
        <w:t>původním smluvním termínu ani s</w:t>
      </w:r>
      <w:r w:rsidR="00DE6C25" w:rsidRPr="00FE19A1">
        <w:rPr>
          <w:rFonts w:ascii="Open Sans" w:hAnsi="Open Sans" w:cs="Open Sans"/>
          <w:color w:val="000000"/>
          <w:sz w:val="20"/>
        </w:rPr>
        <w:t> </w:t>
      </w:r>
      <w:r w:rsidRPr="00FE19A1">
        <w:rPr>
          <w:rFonts w:ascii="Open Sans" w:hAnsi="Open Sans" w:cs="Open Sans"/>
          <w:color w:val="000000"/>
          <w:sz w:val="20"/>
        </w:rPr>
        <w:t>přijetím mimořádných opatření zhotovitele.</w:t>
      </w:r>
      <w:bookmarkEnd w:id="2"/>
      <w:r w:rsidR="00E67A0B" w:rsidRPr="00FE19A1">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FE19A1" w:rsidRDefault="006608BA" w:rsidP="00D023A7">
      <w:pPr>
        <w:pStyle w:val="slovanseznam"/>
        <w:rPr>
          <w:rFonts w:ascii="Open Sans" w:hAnsi="Open Sans" w:cs="Open Sans"/>
          <w:sz w:val="20"/>
        </w:rPr>
      </w:pPr>
      <w:bookmarkStart w:id="3" w:name="_Ref376470739"/>
      <w:r w:rsidRPr="00FE19A1">
        <w:rPr>
          <w:rFonts w:ascii="Open Sans" w:hAnsi="Open Sans" w:cs="Open Sans"/>
          <w:color w:val="000000"/>
          <w:sz w:val="20"/>
        </w:rPr>
        <w:t>Dojde-li při realizaci díla k</w:t>
      </w:r>
      <w:r w:rsidR="00DE6C25" w:rsidRPr="00FE19A1">
        <w:rPr>
          <w:rFonts w:ascii="Open Sans" w:hAnsi="Open Sans" w:cs="Open Sans"/>
          <w:color w:val="000000"/>
          <w:sz w:val="20"/>
        </w:rPr>
        <w:t> </w:t>
      </w:r>
      <w:r w:rsidRPr="00FE19A1">
        <w:rPr>
          <w:rFonts w:ascii="Open Sans" w:hAnsi="Open Sans" w:cs="Open Sans"/>
          <w:color w:val="000000"/>
          <w:sz w:val="20"/>
        </w:rPr>
        <w:t>jakýmkoliv změnám, doplňkům nebo rozšíření předmětu díla, vyplývajících z</w:t>
      </w:r>
      <w:r w:rsidR="00DE6C25" w:rsidRPr="00FE19A1">
        <w:rPr>
          <w:rFonts w:ascii="Open Sans" w:hAnsi="Open Sans" w:cs="Open Sans"/>
          <w:color w:val="000000"/>
          <w:sz w:val="20"/>
        </w:rPr>
        <w:t> </w:t>
      </w:r>
      <w:r w:rsidRPr="00FE19A1">
        <w:rPr>
          <w:rFonts w:ascii="Open Sans" w:hAnsi="Open Sans" w:cs="Open Sans"/>
          <w:color w:val="000000"/>
          <w:sz w:val="20"/>
        </w:rPr>
        <w:t xml:space="preserve">podmínek při provádění díla, </w:t>
      </w:r>
      <w:r w:rsidR="00DE6C25" w:rsidRPr="00FE19A1">
        <w:rPr>
          <w:rFonts w:ascii="Open Sans" w:hAnsi="Open Sans" w:cs="Open Sans"/>
          <w:color w:val="000000"/>
          <w:sz w:val="20"/>
        </w:rPr>
        <w:t> </w:t>
      </w:r>
      <w:r w:rsidR="00E67A0B" w:rsidRPr="00FE19A1">
        <w:rPr>
          <w:rFonts w:ascii="Open Sans" w:hAnsi="Open Sans" w:cs="Open Sans"/>
          <w:color w:val="000000"/>
          <w:sz w:val="20"/>
        </w:rPr>
        <w:t>na základě</w:t>
      </w:r>
      <w:r w:rsidR="00DE6C25" w:rsidRPr="00FE19A1">
        <w:rPr>
          <w:rFonts w:ascii="Open Sans" w:hAnsi="Open Sans" w:cs="Open Sans"/>
          <w:color w:val="000000"/>
          <w:sz w:val="20"/>
        </w:rPr>
        <w:t xml:space="preserve"> dohody smluvních stran</w:t>
      </w:r>
      <w:r w:rsidR="00072869" w:rsidRPr="00FE19A1">
        <w:rPr>
          <w:rFonts w:ascii="Open Sans" w:hAnsi="Open Sans" w:cs="Open Sans"/>
          <w:color w:val="000000"/>
          <w:sz w:val="20"/>
        </w:rPr>
        <w:t xml:space="preserve"> či</w:t>
      </w:r>
      <w:r w:rsidR="00DE6C25" w:rsidRPr="00FE19A1">
        <w:rPr>
          <w:rFonts w:ascii="Open Sans" w:hAnsi="Open Sans" w:cs="Open Sans"/>
          <w:color w:val="000000"/>
          <w:sz w:val="20"/>
        </w:rPr>
        <w:t> </w:t>
      </w:r>
      <w:r w:rsidR="00E67A0B" w:rsidRPr="00FE19A1">
        <w:rPr>
          <w:rFonts w:ascii="Open Sans" w:hAnsi="Open Sans" w:cs="Open Sans"/>
          <w:color w:val="000000"/>
          <w:sz w:val="20"/>
        </w:rPr>
        <w:t>z</w:t>
      </w:r>
      <w:r w:rsidR="00DE6C25" w:rsidRPr="00FE19A1">
        <w:rPr>
          <w:rFonts w:ascii="Open Sans" w:hAnsi="Open Sans" w:cs="Open Sans"/>
          <w:color w:val="000000"/>
          <w:sz w:val="20"/>
        </w:rPr>
        <w:t> </w:t>
      </w:r>
      <w:r w:rsidR="00E67A0B" w:rsidRPr="00FE19A1">
        <w:rPr>
          <w:rFonts w:ascii="Open Sans" w:hAnsi="Open Sans" w:cs="Open Sans"/>
          <w:color w:val="000000"/>
          <w:sz w:val="20"/>
        </w:rPr>
        <w:t>jiného</w:t>
      </w:r>
      <w:r w:rsidR="005445AC" w:rsidRPr="00FE19A1">
        <w:rPr>
          <w:rFonts w:ascii="Open Sans" w:hAnsi="Open Sans" w:cs="Open Sans"/>
          <w:color w:val="000000"/>
          <w:sz w:val="20"/>
        </w:rPr>
        <w:t xml:space="preserve"> podstatného důvodu</w:t>
      </w:r>
      <w:r w:rsidR="00072869" w:rsidRPr="00FE19A1">
        <w:rPr>
          <w:rFonts w:ascii="Open Sans" w:hAnsi="Open Sans" w:cs="Open Sans"/>
          <w:color w:val="000000"/>
          <w:sz w:val="20"/>
        </w:rPr>
        <w:t xml:space="preserve"> (skutečnosti, které nemohl zhotovitel vědět při vynaložení odborné péče při uzavření smlouvy) </w:t>
      </w:r>
      <w:r w:rsidRPr="00FE19A1">
        <w:rPr>
          <w:rFonts w:ascii="Open Sans" w:hAnsi="Open Sans" w:cs="Open Sans"/>
          <w:color w:val="000000"/>
          <w:sz w:val="20"/>
        </w:rPr>
        <w:t xml:space="preserve">, je zhotovitel povinen bez zbytečného odkladu provést soupis těchto změn, doplňků nebo rozšíření, ocenit jej podle </w:t>
      </w:r>
      <w:r w:rsidR="00245B03" w:rsidRPr="00FE19A1">
        <w:rPr>
          <w:rFonts w:ascii="Open Sans" w:hAnsi="Open Sans" w:cs="Open Sans"/>
          <w:color w:val="000000"/>
          <w:sz w:val="20"/>
        </w:rPr>
        <w:t xml:space="preserve">článku </w:t>
      </w:r>
      <w:r w:rsidR="005B2FB7" w:rsidRPr="00FE19A1">
        <w:rPr>
          <w:rFonts w:ascii="Open Sans" w:hAnsi="Open Sans" w:cs="Open Sans"/>
          <w:sz w:val="20"/>
        </w:rPr>
        <w:fldChar w:fldCharType="begin"/>
      </w:r>
      <w:r w:rsidR="00916B32" w:rsidRPr="00FE19A1">
        <w:rPr>
          <w:rFonts w:ascii="Open Sans" w:hAnsi="Open Sans" w:cs="Open Sans"/>
          <w:sz w:val="20"/>
        </w:rPr>
        <w:instrText xml:space="preserve"> REF _Ref376520029 \r \h  \* MERGEFORMAT </w:instrText>
      </w:r>
      <w:r w:rsidR="005B2FB7" w:rsidRPr="00FE19A1">
        <w:rPr>
          <w:rFonts w:ascii="Open Sans" w:hAnsi="Open Sans" w:cs="Open Sans"/>
          <w:sz w:val="20"/>
        </w:rPr>
      </w:r>
      <w:r w:rsidR="005B2FB7" w:rsidRPr="00FE19A1">
        <w:rPr>
          <w:rFonts w:ascii="Open Sans" w:hAnsi="Open Sans" w:cs="Open Sans"/>
          <w:sz w:val="20"/>
        </w:rPr>
        <w:fldChar w:fldCharType="separate"/>
      </w:r>
      <w:r w:rsidR="00DE2030" w:rsidRPr="00FE19A1">
        <w:rPr>
          <w:rFonts w:ascii="Open Sans" w:hAnsi="Open Sans" w:cs="Open Sans"/>
          <w:color w:val="000000"/>
          <w:sz w:val="20"/>
        </w:rPr>
        <w:t>5.7</w:t>
      </w:r>
      <w:r w:rsidR="005B2FB7" w:rsidRPr="00FE19A1">
        <w:rPr>
          <w:rFonts w:ascii="Open Sans" w:hAnsi="Open Sans" w:cs="Open Sans"/>
          <w:sz w:val="20"/>
        </w:rPr>
        <w:fldChar w:fldCharType="end"/>
      </w:r>
      <w:r w:rsidR="00245B03" w:rsidRPr="00FE19A1">
        <w:rPr>
          <w:rFonts w:ascii="Open Sans" w:hAnsi="Open Sans" w:cs="Open Sans"/>
          <w:color w:val="000000"/>
          <w:sz w:val="20"/>
        </w:rPr>
        <w:t xml:space="preserve"> </w:t>
      </w:r>
      <w:r w:rsidRPr="00FE19A1">
        <w:rPr>
          <w:rFonts w:ascii="Open Sans" w:hAnsi="Open Sans" w:cs="Open Sans"/>
          <w:color w:val="000000"/>
          <w:sz w:val="20"/>
        </w:rPr>
        <w:t>této smlouvy a předložit tento soupis objednateli k</w:t>
      </w:r>
      <w:r w:rsidR="00DE6C25" w:rsidRPr="00FE19A1">
        <w:rPr>
          <w:rFonts w:ascii="Open Sans" w:hAnsi="Open Sans" w:cs="Open Sans"/>
          <w:color w:val="000000"/>
          <w:sz w:val="20"/>
        </w:rPr>
        <w:t> </w:t>
      </w:r>
      <w:r w:rsidRPr="00FE19A1">
        <w:rPr>
          <w:rFonts w:ascii="Open Sans" w:hAnsi="Open Sans" w:cs="Open Sans"/>
          <w:color w:val="000000"/>
          <w:sz w:val="20"/>
        </w:rPr>
        <w:t>odsouhlasení</w:t>
      </w:r>
      <w:r w:rsidR="00DE6C25" w:rsidRPr="00FE19A1">
        <w:rPr>
          <w:rFonts w:ascii="Open Sans" w:hAnsi="Open Sans" w:cs="Open Sans"/>
          <w:color w:val="000000"/>
          <w:sz w:val="20"/>
        </w:rPr>
        <w:t>, a to formou dodatku k této smlouvě</w:t>
      </w:r>
      <w:r w:rsidRPr="00FE19A1">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FE19A1">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FE19A1">
        <w:rPr>
          <w:rFonts w:ascii="Open Sans" w:hAnsi="Open Sans" w:cs="Open Sans"/>
          <w:color w:val="000000"/>
          <w:sz w:val="20"/>
        </w:rPr>
        <w:t>ž</w:t>
      </w:r>
      <w:r w:rsidR="00DE6C25" w:rsidRPr="00FE19A1">
        <w:rPr>
          <w:rFonts w:ascii="Open Sans" w:hAnsi="Open Sans" w:cs="Open Sans"/>
          <w:color w:val="000000"/>
          <w:sz w:val="20"/>
        </w:rPr>
        <w:t xml:space="preserve"> potřeba musela být </w:t>
      </w:r>
      <w:r w:rsidR="00072869" w:rsidRPr="00FE19A1">
        <w:rPr>
          <w:rFonts w:ascii="Open Sans" w:hAnsi="Open Sans" w:cs="Open Sans"/>
          <w:color w:val="000000"/>
          <w:sz w:val="20"/>
        </w:rPr>
        <w:t xml:space="preserve">zhotoviteli, jako odborníkovi, </w:t>
      </w:r>
      <w:r w:rsidR="00DE6C25" w:rsidRPr="00FE19A1">
        <w:rPr>
          <w:rFonts w:ascii="Open Sans" w:hAnsi="Open Sans" w:cs="Open Sans"/>
          <w:color w:val="000000"/>
          <w:sz w:val="20"/>
        </w:rPr>
        <w:t>zřejmá při zahájení díla dle této smlouvy.</w:t>
      </w:r>
    </w:p>
    <w:p w14:paraId="0628E88D" w14:textId="77777777" w:rsidR="006608BA" w:rsidRPr="00FE19A1" w:rsidRDefault="006608BA" w:rsidP="00D023A7">
      <w:pPr>
        <w:pStyle w:val="slovanseznam"/>
        <w:rPr>
          <w:rFonts w:ascii="Open Sans" w:hAnsi="Open Sans" w:cs="Open Sans"/>
          <w:sz w:val="20"/>
        </w:rPr>
      </w:pPr>
      <w:bookmarkStart w:id="4" w:name="_Ref376470751"/>
      <w:r w:rsidRPr="00FE19A1">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FE19A1">
        <w:rPr>
          <w:rFonts w:ascii="Open Sans" w:hAnsi="Open Sans" w:cs="Open Sans"/>
          <w:color w:val="000000"/>
          <w:sz w:val="20"/>
        </w:rPr>
        <w:t xml:space="preserve">článku </w:t>
      </w:r>
      <w:r w:rsidR="005B2FB7" w:rsidRPr="00FE19A1">
        <w:rPr>
          <w:rFonts w:ascii="Open Sans" w:hAnsi="Open Sans" w:cs="Open Sans"/>
          <w:sz w:val="20"/>
        </w:rPr>
        <w:fldChar w:fldCharType="begin"/>
      </w:r>
      <w:r w:rsidR="00916B32" w:rsidRPr="00FE19A1">
        <w:rPr>
          <w:rFonts w:ascii="Open Sans" w:hAnsi="Open Sans" w:cs="Open Sans"/>
          <w:sz w:val="20"/>
        </w:rPr>
        <w:instrText xml:space="preserve"> REF _Ref376520029 \r \h  \* MERGEFORMAT </w:instrText>
      </w:r>
      <w:r w:rsidR="005B2FB7" w:rsidRPr="00FE19A1">
        <w:rPr>
          <w:rFonts w:ascii="Open Sans" w:hAnsi="Open Sans" w:cs="Open Sans"/>
          <w:sz w:val="20"/>
        </w:rPr>
      </w:r>
      <w:r w:rsidR="005B2FB7" w:rsidRPr="00FE19A1">
        <w:rPr>
          <w:rFonts w:ascii="Open Sans" w:hAnsi="Open Sans" w:cs="Open Sans"/>
          <w:sz w:val="20"/>
        </w:rPr>
        <w:fldChar w:fldCharType="separate"/>
      </w:r>
      <w:r w:rsidR="00DE2030" w:rsidRPr="00FE19A1">
        <w:rPr>
          <w:rFonts w:ascii="Open Sans" w:hAnsi="Open Sans" w:cs="Open Sans"/>
          <w:color w:val="000000"/>
          <w:sz w:val="20"/>
        </w:rPr>
        <w:t>5.7</w:t>
      </w:r>
      <w:r w:rsidR="005B2FB7" w:rsidRPr="00FE19A1">
        <w:rPr>
          <w:rFonts w:ascii="Open Sans" w:hAnsi="Open Sans" w:cs="Open Sans"/>
          <w:sz w:val="20"/>
        </w:rPr>
        <w:fldChar w:fldCharType="end"/>
      </w:r>
      <w:r w:rsidR="00245B03" w:rsidRPr="00FE19A1">
        <w:rPr>
          <w:rFonts w:ascii="Open Sans" w:hAnsi="Open Sans" w:cs="Open Sans"/>
          <w:color w:val="000000"/>
          <w:sz w:val="20"/>
        </w:rPr>
        <w:t xml:space="preserve"> této smlouvy.</w:t>
      </w:r>
    </w:p>
    <w:p w14:paraId="6A6E0D90" w14:textId="620383EE" w:rsidR="006608BA" w:rsidRPr="00FE19A1" w:rsidRDefault="006608BA" w:rsidP="00D023A7">
      <w:pPr>
        <w:pStyle w:val="slovanseznam"/>
        <w:rPr>
          <w:rFonts w:ascii="Open Sans" w:hAnsi="Open Sans" w:cs="Open Sans"/>
          <w:sz w:val="20"/>
        </w:rPr>
      </w:pPr>
      <w:r w:rsidRPr="00FE19A1">
        <w:rPr>
          <w:rFonts w:ascii="Open Sans" w:hAnsi="Open Sans" w:cs="Open Sans"/>
          <w:color w:val="000000"/>
          <w:sz w:val="20"/>
        </w:rPr>
        <w:t xml:space="preserve">O změnách, doplňcích nebo rozšíření předmětu díla (vícepracích i méněpracích), odsouhlasených dle článku </w:t>
      </w:r>
      <w:r w:rsidR="005B2FB7" w:rsidRPr="00FE19A1">
        <w:rPr>
          <w:rFonts w:ascii="Open Sans" w:hAnsi="Open Sans" w:cs="Open Sans"/>
          <w:color w:val="000000"/>
          <w:sz w:val="20"/>
        </w:rPr>
        <w:fldChar w:fldCharType="begin"/>
      </w:r>
      <w:r w:rsidRPr="00FE19A1">
        <w:rPr>
          <w:rFonts w:ascii="Open Sans" w:hAnsi="Open Sans" w:cs="Open Sans"/>
          <w:color w:val="000000"/>
          <w:sz w:val="20"/>
        </w:rPr>
        <w:instrText xml:space="preserve"> REF _Ref376470739 \r \h </w:instrText>
      </w:r>
      <w:r w:rsidR="00903592" w:rsidRPr="00FE19A1">
        <w:rPr>
          <w:rFonts w:ascii="Open Sans" w:hAnsi="Open Sans" w:cs="Open Sans"/>
          <w:color w:val="000000"/>
          <w:sz w:val="20"/>
        </w:rPr>
        <w:instrText xml:space="preserve"> \* MERGEFORMAT </w:instrText>
      </w:r>
      <w:r w:rsidR="005B2FB7" w:rsidRPr="00FE19A1">
        <w:rPr>
          <w:rFonts w:ascii="Open Sans" w:hAnsi="Open Sans" w:cs="Open Sans"/>
          <w:color w:val="000000"/>
          <w:sz w:val="20"/>
        </w:rPr>
      </w:r>
      <w:r w:rsidR="005B2FB7" w:rsidRPr="00FE19A1">
        <w:rPr>
          <w:rFonts w:ascii="Open Sans" w:hAnsi="Open Sans" w:cs="Open Sans"/>
          <w:color w:val="000000"/>
          <w:sz w:val="20"/>
        </w:rPr>
        <w:fldChar w:fldCharType="separate"/>
      </w:r>
      <w:r w:rsidR="00DE2030" w:rsidRPr="00FE19A1">
        <w:rPr>
          <w:rFonts w:ascii="Open Sans" w:hAnsi="Open Sans" w:cs="Open Sans"/>
          <w:color w:val="000000"/>
          <w:sz w:val="20"/>
        </w:rPr>
        <w:t>2.6</w:t>
      </w:r>
      <w:r w:rsidR="005B2FB7" w:rsidRPr="00FE19A1">
        <w:rPr>
          <w:rFonts w:ascii="Open Sans" w:hAnsi="Open Sans" w:cs="Open Sans"/>
          <w:color w:val="000000"/>
          <w:sz w:val="20"/>
        </w:rPr>
        <w:fldChar w:fldCharType="end"/>
      </w:r>
      <w:r w:rsidRPr="00FE19A1">
        <w:rPr>
          <w:rFonts w:ascii="Open Sans" w:hAnsi="Open Sans" w:cs="Open Sans"/>
          <w:color w:val="000000"/>
          <w:sz w:val="20"/>
        </w:rPr>
        <w:t xml:space="preserve"> a požadovaných dle článku </w:t>
      </w:r>
      <w:r w:rsidR="005B2FB7" w:rsidRPr="00FE19A1">
        <w:rPr>
          <w:rFonts w:ascii="Open Sans" w:hAnsi="Open Sans" w:cs="Open Sans"/>
          <w:color w:val="000000"/>
          <w:sz w:val="20"/>
        </w:rPr>
        <w:fldChar w:fldCharType="begin"/>
      </w:r>
      <w:r w:rsidRPr="00FE19A1">
        <w:rPr>
          <w:rFonts w:ascii="Open Sans" w:hAnsi="Open Sans" w:cs="Open Sans"/>
          <w:color w:val="000000"/>
          <w:sz w:val="20"/>
        </w:rPr>
        <w:instrText xml:space="preserve"> REF _Ref376470751 \r \h </w:instrText>
      </w:r>
      <w:r w:rsidR="00903592" w:rsidRPr="00FE19A1">
        <w:rPr>
          <w:rFonts w:ascii="Open Sans" w:hAnsi="Open Sans" w:cs="Open Sans"/>
          <w:color w:val="000000"/>
          <w:sz w:val="20"/>
        </w:rPr>
        <w:instrText xml:space="preserve"> \* MERGEFORMAT </w:instrText>
      </w:r>
      <w:r w:rsidR="005B2FB7" w:rsidRPr="00FE19A1">
        <w:rPr>
          <w:rFonts w:ascii="Open Sans" w:hAnsi="Open Sans" w:cs="Open Sans"/>
          <w:color w:val="000000"/>
          <w:sz w:val="20"/>
        </w:rPr>
      </w:r>
      <w:r w:rsidR="005B2FB7" w:rsidRPr="00FE19A1">
        <w:rPr>
          <w:rFonts w:ascii="Open Sans" w:hAnsi="Open Sans" w:cs="Open Sans"/>
          <w:color w:val="000000"/>
          <w:sz w:val="20"/>
        </w:rPr>
        <w:fldChar w:fldCharType="separate"/>
      </w:r>
      <w:r w:rsidR="00DE2030" w:rsidRPr="00FE19A1">
        <w:rPr>
          <w:rFonts w:ascii="Open Sans" w:hAnsi="Open Sans" w:cs="Open Sans"/>
          <w:color w:val="000000"/>
          <w:sz w:val="20"/>
        </w:rPr>
        <w:t>2.7</w:t>
      </w:r>
      <w:r w:rsidR="005B2FB7" w:rsidRPr="00FE19A1">
        <w:rPr>
          <w:rFonts w:ascii="Open Sans" w:hAnsi="Open Sans" w:cs="Open Sans"/>
          <w:color w:val="000000"/>
          <w:sz w:val="20"/>
        </w:rPr>
        <w:fldChar w:fldCharType="end"/>
      </w:r>
      <w:r w:rsidRPr="00FE19A1">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1BCC5F5B" w:rsidR="006608BA" w:rsidRPr="00A63620" w:rsidRDefault="000679AC" w:rsidP="00D023A7">
      <w:pPr>
        <w:pStyle w:val="slovanseznam"/>
        <w:rPr>
          <w:rFonts w:ascii="Open Sans" w:hAnsi="Open Sans" w:cs="Open Sans"/>
          <w:sz w:val="20"/>
        </w:rPr>
      </w:pPr>
      <w:r w:rsidRPr="00FE19A1">
        <w:rPr>
          <w:rFonts w:ascii="Open Sans" w:hAnsi="Open Sans" w:cs="Open Sans"/>
          <w:color w:val="000000"/>
          <w:sz w:val="20"/>
        </w:rPr>
        <w:t xml:space="preserve">Pro zamezení pochybností smluvní strany prohlašují a potvrzují, že předmětem </w:t>
      </w:r>
      <w:r w:rsidR="006608BA" w:rsidRPr="00FE19A1">
        <w:rPr>
          <w:rFonts w:ascii="Open Sans" w:hAnsi="Open Sans" w:cs="Open Sans"/>
          <w:color w:val="000000"/>
          <w:sz w:val="20"/>
        </w:rPr>
        <w:t xml:space="preserve">díla je vše to, co je uvedeno v projektové dokumentaci stavby, v nabídce zhotovitele ze dne </w:t>
      </w:r>
      <w:r w:rsidR="00D23C46" w:rsidRPr="00FE19A1">
        <w:rPr>
          <w:rFonts w:ascii="Open Sans" w:hAnsi="Open Sans" w:cs="Open Sans"/>
          <w:sz w:val="20"/>
          <w:lang w:eastAsia="en-US"/>
        </w:rPr>
        <w:t>07. 04.</w:t>
      </w:r>
      <w:r w:rsidR="00D23C46">
        <w:rPr>
          <w:rFonts w:ascii="Open Sans" w:hAnsi="Open Sans" w:cs="Open Sans"/>
          <w:sz w:val="20"/>
          <w:lang w:eastAsia="en-US"/>
        </w:rPr>
        <w:t xml:space="preserve"> 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6879D323" w:rsidR="000679AC" w:rsidRPr="00A63620" w:rsidRDefault="00A63620" w:rsidP="00A63620">
      <w:pPr>
        <w:pStyle w:val="slovanseznam"/>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 </w:t>
      </w:r>
      <w:r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4E947517"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w:t>
      </w:r>
      <w:r w:rsidR="005B7347">
        <w:rPr>
          <w:rFonts w:ascii="Open Sans" w:hAnsi="Open Sans" w:cs="Open Sans"/>
          <w:sz w:val="20"/>
        </w:rPr>
        <w:t xml:space="preserve"> včetně souvisejí</w:t>
      </w:r>
      <w:r w:rsidR="008F118E">
        <w:rPr>
          <w:rFonts w:ascii="Open Sans" w:hAnsi="Open Sans" w:cs="Open Sans"/>
          <w:sz w:val="20"/>
        </w:rPr>
        <w:t>cích nařízení vlády a příslušných vyhlášek</w:t>
      </w:r>
      <w:r w:rsidR="00791986">
        <w:rPr>
          <w:rFonts w:ascii="Open Sans" w:hAnsi="Open Sans" w:cs="Open Sans"/>
          <w:sz w:val="20"/>
        </w:rPr>
        <w:t xml:space="preserve">; zhotovitel v této souvislosti prohlašuje, že je jako odborník s takto stanovenými povinnostmi </w:t>
      </w:r>
      <w:r w:rsidR="00C00A4A">
        <w:rPr>
          <w:rFonts w:ascii="Open Sans" w:hAnsi="Open Sans" w:cs="Open Sans"/>
          <w:sz w:val="20"/>
        </w:rPr>
        <w:t>v plném rozsahu seznámen.</w:t>
      </w:r>
      <w:r w:rsidRPr="00372296">
        <w:rPr>
          <w:rFonts w:ascii="Open Sans" w:hAnsi="Open Sans" w:cs="Open Sans"/>
          <w:sz w:val="20"/>
        </w:rPr>
        <w:t xml:space="preserve"> Škody, způsobené nedodržením předpisů o bezpečnosti práce a ochraně zdraví při práci, požární ochraně a ochraně životního prostředí, zhotovitelem způsobené, hradí Zhotovitel.</w:t>
      </w:r>
      <w:r w:rsidR="000C19DD">
        <w:rPr>
          <w:rFonts w:ascii="Open Sans" w:hAnsi="Open Sans" w:cs="Open Sans"/>
          <w:sz w:val="20"/>
        </w:rPr>
        <w:t xml:space="preserve"> Zhotovitel se </w:t>
      </w:r>
      <w:r w:rsidR="0009332E">
        <w:rPr>
          <w:rFonts w:ascii="Open Sans" w:hAnsi="Open Sans" w:cs="Open Sans"/>
          <w:sz w:val="20"/>
        </w:rPr>
        <w:t xml:space="preserve">zavazuje před převzetím staveniště dle čl. </w:t>
      </w:r>
      <w:r w:rsidR="0009332E">
        <w:rPr>
          <w:rFonts w:ascii="Open Sans" w:hAnsi="Open Sans" w:cs="Open Sans"/>
          <w:sz w:val="20"/>
        </w:rPr>
        <w:fldChar w:fldCharType="begin"/>
      </w:r>
      <w:r w:rsidR="0009332E">
        <w:rPr>
          <w:rFonts w:ascii="Open Sans" w:hAnsi="Open Sans" w:cs="Open Sans"/>
          <w:sz w:val="20"/>
        </w:rPr>
        <w:instrText xml:space="preserve"> REF _Ref223419675 \r \h </w:instrText>
      </w:r>
      <w:r w:rsidR="0009332E">
        <w:rPr>
          <w:rFonts w:ascii="Open Sans" w:hAnsi="Open Sans" w:cs="Open Sans"/>
          <w:sz w:val="20"/>
        </w:rPr>
      </w:r>
      <w:r w:rsidR="0009332E">
        <w:rPr>
          <w:rFonts w:ascii="Open Sans" w:hAnsi="Open Sans" w:cs="Open Sans"/>
          <w:sz w:val="20"/>
        </w:rPr>
        <w:fldChar w:fldCharType="separate"/>
      </w:r>
      <w:r w:rsidR="00DE2030">
        <w:rPr>
          <w:rFonts w:ascii="Open Sans" w:hAnsi="Open Sans" w:cs="Open Sans"/>
          <w:sz w:val="20"/>
        </w:rPr>
        <w:t>3.2.1</w:t>
      </w:r>
      <w:r w:rsidR="0009332E">
        <w:rPr>
          <w:rFonts w:ascii="Open Sans" w:hAnsi="Open Sans" w:cs="Open Sans"/>
          <w:sz w:val="20"/>
        </w:rPr>
        <w:fldChar w:fldCharType="end"/>
      </w:r>
      <w:r w:rsidR="00746395">
        <w:rPr>
          <w:rFonts w:ascii="Open Sans" w:hAnsi="Open Sans" w:cs="Open Sans"/>
          <w:sz w:val="20"/>
        </w:rPr>
        <w:t xml:space="preserve"> před</w:t>
      </w:r>
      <w:r w:rsidR="002821C4">
        <w:rPr>
          <w:rFonts w:ascii="Open Sans" w:hAnsi="Open Sans" w:cs="Open Sans"/>
          <w:sz w:val="20"/>
        </w:rPr>
        <w:t>at</w:t>
      </w:r>
      <w:r w:rsidR="00746395">
        <w:rPr>
          <w:rFonts w:ascii="Open Sans" w:hAnsi="Open Sans" w:cs="Open Sans"/>
          <w:sz w:val="20"/>
        </w:rPr>
        <w:t xml:space="preserve"> objed</w:t>
      </w:r>
      <w:r w:rsidR="002821C4">
        <w:rPr>
          <w:rFonts w:ascii="Open Sans" w:hAnsi="Open Sans" w:cs="Open Sans"/>
          <w:sz w:val="20"/>
        </w:rPr>
        <w:t xml:space="preserve">nateli dokumenty uvedené v příloze č. </w:t>
      </w:r>
      <w:r w:rsidR="00471E5D">
        <w:rPr>
          <w:rFonts w:ascii="Open Sans" w:hAnsi="Open Sans" w:cs="Open Sans"/>
          <w:sz w:val="20"/>
        </w:rPr>
        <w:t>1</w:t>
      </w:r>
      <w:r w:rsidR="00495E0F">
        <w:rPr>
          <w:rFonts w:ascii="Open Sans" w:hAnsi="Open Sans" w:cs="Open Sans"/>
          <w:sz w:val="20"/>
        </w:rPr>
        <w:t>, a to v rozsahu určeném objednatelem</w:t>
      </w:r>
      <w:r w:rsidR="00F72099">
        <w:rPr>
          <w:rFonts w:ascii="Open Sans" w:hAnsi="Open Sans" w:cs="Open Sans"/>
          <w:sz w:val="20"/>
        </w:rPr>
        <w:t>; zhotovitel se dále zavazuje</w:t>
      </w:r>
      <w:r w:rsidR="00EA4D46">
        <w:rPr>
          <w:rFonts w:ascii="Open Sans" w:hAnsi="Open Sans" w:cs="Open Sans"/>
          <w:sz w:val="20"/>
        </w:rPr>
        <w:t xml:space="preserve"> v souvislosti s plněním výše uvedených zákonných povinností</w:t>
      </w:r>
      <w:r w:rsidR="00F72099">
        <w:rPr>
          <w:rFonts w:ascii="Open Sans" w:hAnsi="Open Sans" w:cs="Open Sans"/>
          <w:sz w:val="20"/>
        </w:rPr>
        <w:t xml:space="preserve"> zajistit řádné um</w:t>
      </w:r>
      <w:r w:rsidR="00EA4D46">
        <w:rPr>
          <w:rFonts w:ascii="Open Sans" w:hAnsi="Open Sans" w:cs="Open Sans"/>
          <w:sz w:val="20"/>
        </w:rPr>
        <w:t xml:space="preserve">ístnění požadovaných předmětů, zařízení a </w:t>
      </w:r>
      <w:r w:rsidR="00E40582">
        <w:rPr>
          <w:rFonts w:ascii="Open Sans" w:hAnsi="Open Sans" w:cs="Open Sans"/>
          <w:sz w:val="20"/>
        </w:rPr>
        <w:t>dokumentů,</w:t>
      </w:r>
      <w:r w:rsidR="00EA4D46">
        <w:rPr>
          <w:rFonts w:ascii="Open Sans" w:hAnsi="Open Sans" w:cs="Open Sans"/>
          <w:sz w:val="20"/>
        </w:rPr>
        <w:t xml:space="preserve"> </w:t>
      </w:r>
      <w:r w:rsidR="00E40582">
        <w:rPr>
          <w:rFonts w:ascii="Open Sans" w:hAnsi="Open Sans" w:cs="Open Sans"/>
          <w:sz w:val="20"/>
        </w:rPr>
        <w:t xml:space="preserve">a to nejméně v rozsahu, v jakém jsou </w:t>
      </w:r>
      <w:r w:rsidR="00EA4D46">
        <w:rPr>
          <w:rFonts w:ascii="Open Sans" w:hAnsi="Open Sans" w:cs="Open Sans"/>
          <w:sz w:val="20"/>
        </w:rPr>
        <w:t>uveden</w:t>
      </w:r>
      <w:r w:rsidR="00E40582">
        <w:rPr>
          <w:rFonts w:ascii="Open Sans" w:hAnsi="Open Sans" w:cs="Open Sans"/>
          <w:sz w:val="20"/>
        </w:rPr>
        <w:t>y</w:t>
      </w:r>
      <w:r w:rsidR="00EA4D46">
        <w:rPr>
          <w:rFonts w:ascii="Open Sans" w:hAnsi="Open Sans" w:cs="Open Sans"/>
          <w:sz w:val="20"/>
        </w:rPr>
        <w:t xml:space="preserve"> v druhé části přílohy č. </w:t>
      </w:r>
      <w:r w:rsidR="00471E5D">
        <w:rPr>
          <w:rFonts w:ascii="Open Sans" w:hAnsi="Open Sans" w:cs="Open Sans"/>
          <w:sz w:val="20"/>
        </w:rPr>
        <w:t>1</w:t>
      </w:r>
      <w:r w:rsidR="00E40582">
        <w:rPr>
          <w:rFonts w:ascii="Open Sans" w:hAnsi="Open Sans" w:cs="Open Sans"/>
          <w:sz w:val="20"/>
        </w:rPr>
        <w:t>.</w:t>
      </w:r>
    </w:p>
    <w:p w14:paraId="6E975DB5" w14:textId="66EE2CCA" w:rsidR="00277AA3" w:rsidRDefault="00277AA3" w:rsidP="00277AA3">
      <w:pPr>
        <w:pStyle w:val="slovanseznam"/>
        <w:rPr>
          <w:rFonts w:ascii="Open Sans" w:hAnsi="Open Sans" w:cs="Open Sans"/>
          <w:sz w:val="20"/>
        </w:rPr>
      </w:pPr>
      <w:bookmarkStart w:id="5" w:name="_Hlk131059517"/>
      <w:r w:rsidRPr="00DF0AAB">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p>
    <w:p w14:paraId="3FF2CF8E" w14:textId="77777777" w:rsidR="00277AA3" w:rsidRDefault="00277AA3" w:rsidP="00277AA3">
      <w:pPr>
        <w:spacing w:before="120"/>
        <w:ind w:left="709"/>
        <w:jc w:val="both"/>
        <w:rPr>
          <w:rFonts w:ascii="Open Sans" w:eastAsia="Calibri" w:hAnsi="Open Sans" w:cs="Open Sans"/>
          <w:sz w:val="20"/>
          <w:lang w:eastAsia="en-US"/>
        </w:rPr>
      </w:pPr>
      <w:r>
        <w:rPr>
          <w:rFonts w:ascii="Open Sans" w:eastAsia="Calibri" w:hAnsi="Open Sans" w:cs="Open Sans"/>
          <w:b/>
          <w:bCs/>
          <w:sz w:val="20"/>
          <w:lang w:eastAsia="en-US"/>
        </w:rPr>
        <w:t>Podmínky odpovědného zadání – environmentální a sociální aspekty</w:t>
      </w:r>
    </w:p>
    <w:p w14:paraId="61115C84" w14:textId="77777777" w:rsidR="00277AA3" w:rsidRPr="00F80688" w:rsidRDefault="00277AA3" w:rsidP="00277AA3">
      <w:pPr>
        <w:spacing w:before="120"/>
        <w:ind w:left="709"/>
        <w:jc w:val="both"/>
        <w:rPr>
          <w:rFonts w:ascii="Open Sans" w:eastAsia="Calibri" w:hAnsi="Open Sans" w:cs="Open Sans"/>
          <w:b/>
          <w:bCs/>
          <w:sz w:val="20"/>
          <w:lang w:eastAsia="en-US"/>
        </w:rPr>
      </w:pPr>
      <w:r w:rsidRPr="00F80688">
        <w:rPr>
          <w:rFonts w:ascii="Open Sans" w:eastAsia="Calibri" w:hAnsi="Open Sans" w:cs="Open Sans"/>
          <w:b/>
          <w:bCs/>
          <w:sz w:val="20"/>
          <w:lang w:eastAsia="en-US"/>
        </w:rPr>
        <w:t>Environmentální aspekty:</w:t>
      </w:r>
    </w:p>
    <w:p w14:paraId="72171D4D" w14:textId="77777777" w:rsidR="00277AA3" w:rsidRPr="00F80688" w:rsidRDefault="00277AA3" w:rsidP="00D23C46">
      <w:pPr>
        <w:pStyle w:val="Odstavecseseznamem"/>
        <w:numPr>
          <w:ilvl w:val="0"/>
          <w:numId w:val="7"/>
        </w:numPr>
        <w:spacing w:before="120" w:after="0" w:line="240" w:lineRule="auto"/>
        <w:jc w:val="both"/>
        <w:rPr>
          <w:rFonts w:ascii="Open Sans" w:hAnsi="Open Sans" w:cs="Open Sans"/>
          <w:sz w:val="20"/>
        </w:rPr>
      </w:pPr>
      <w:r w:rsidRPr="00F80688">
        <w:rPr>
          <w:rFonts w:ascii="Open Sans" w:hAnsi="Open Sans" w:cs="Open Sans"/>
          <w:sz w:val="20"/>
        </w:rPr>
        <w:t>Zhotovitel zajistí ekologickou likvidaci stavebních odpadů a preferuje jejich recyklaci.</w:t>
      </w:r>
    </w:p>
    <w:p w14:paraId="7BCBFBA5" w14:textId="77777777" w:rsidR="00277AA3" w:rsidRPr="00F80688" w:rsidRDefault="00277AA3" w:rsidP="00D23C46">
      <w:pPr>
        <w:pStyle w:val="Odstavecseseznamem"/>
        <w:numPr>
          <w:ilvl w:val="0"/>
          <w:numId w:val="7"/>
        </w:numPr>
        <w:spacing w:before="120" w:after="0" w:line="240" w:lineRule="auto"/>
        <w:jc w:val="both"/>
        <w:rPr>
          <w:rFonts w:ascii="Open Sans" w:hAnsi="Open Sans" w:cs="Open Sans"/>
          <w:sz w:val="20"/>
        </w:rPr>
      </w:pPr>
      <w:r w:rsidRPr="00F80688">
        <w:rPr>
          <w:rFonts w:ascii="Open Sans" w:hAnsi="Open Sans" w:cs="Open Sans"/>
          <w:sz w:val="20"/>
        </w:rPr>
        <w:t>Budou využívány materiály s dlouhou životností a možností recyklace.</w:t>
      </w:r>
    </w:p>
    <w:p w14:paraId="5B81DFB4" w14:textId="77777777" w:rsidR="00277AA3" w:rsidRPr="00F80688" w:rsidRDefault="00277AA3" w:rsidP="00D23C46">
      <w:pPr>
        <w:pStyle w:val="Odstavecseseznamem"/>
        <w:numPr>
          <w:ilvl w:val="0"/>
          <w:numId w:val="7"/>
        </w:numPr>
        <w:spacing w:before="120" w:after="0" w:line="240" w:lineRule="auto"/>
        <w:jc w:val="both"/>
        <w:rPr>
          <w:rFonts w:ascii="Open Sans" w:hAnsi="Open Sans" w:cs="Open Sans"/>
          <w:sz w:val="20"/>
        </w:rPr>
      </w:pPr>
      <w:r w:rsidRPr="00F80688">
        <w:rPr>
          <w:rFonts w:ascii="Open Sans" w:hAnsi="Open Sans" w:cs="Open Sans"/>
          <w:sz w:val="20"/>
        </w:rPr>
        <w:t>Při provádění prací bude dbáno na omezení prašnosti, hluku a spotřeby energií.</w:t>
      </w:r>
    </w:p>
    <w:p w14:paraId="206FD27C" w14:textId="77777777" w:rsidR="00277AA3" w:rsidRPr="00F80688" w:rsidRDefault="00277AA3" w:rsidP="00D23C46">
      <w:pPr>
        <w:pStyle w:val="Odstavecseseznamem"/>
        <w:numPr>
          <w:ilvl w:val="0"/>
          <w:numId w:val="7"/>
        </w:numPr>
        <w:spacing w:before="120" w:after="0" w:line="240" w:lineRule="auto"/>
        <w:jc w:val="both"/>
        <w:rPr>
          <w:rFonts w:ascii="Open Sans" w:hAnsi="Open Sans" w:cs="Open Sans"/>
          <w:sz w:val="20"/>
        </w:rPr>
      </w:pPr>
      <w:r w:rsidRPr="00F80688">
        <w:rPr>
          <w:rFonts w:ascii="Open Sans" w:hAnsi="Open Sans" w:cs="Open Sans"/>
          <w:sz w:val="20"/>
        </w:rPr>
        <w:t>Práce musí být prováděny s ohledem na ochranu okolní zeleně a krajinného rázu.</w:t>
      </w:r>
    </w:p>
    <w:p w14:paraId="7CEAAD91" w14:textId="77777777" w:rsidR="00277AA3" w:rsidRPr="00F80688" w:rsidRDefault="00277AA3" w:rsidP="00277AA3">
      <w:pPr>
        <w:spacing w:before="120"/>
        <w:ind w:left="709"/>
        <w:jc w:val="both"/>
        <w:rPr>
          <w:rFonts w:ascii="Open Sans" w:eastAsia="Calibri" w:hAnsi="Open Sans" w:cs="Open Sans"/>
          <w:b/>
          <w:bCs/>
          <w:sz w:val="20"/>
          <w:lang w:eastAsia="en-US"/>
        </w:rPr>
      </w:pPr>
      <w:r w:rsidRPr="00F80688">
        <w:rPr>
          <w:rFonts w:ascii="Open Sans" w:eastAsia="Calibri" w:hAnsi="Open Sans" w:cs="Open Sans"/>
          <w:b/>
          <w:bCs/>
          <w:sz w:val="20"/>
          <w:lang w:eastAsia="en-US"/>
        </w:rPr>
        <w:t>Sociální aspekty:</w:t>
      </w:r>
    </w:p>
    <w:p w14:paraId="5211A1AA" w14:textId="77777777" w:rsidR="00277AA3" w:rsidRPr="00F80688" w:rsidRDefault="00277AA3" w:rsidP="00D23C46">
      <w:pPr>
        <w:pStyle w:val="Odstavecseseznamem"/>
        <w:numPr>
          <w:ilvl w:val="0"/>
          <w:numId w:val="7"/>
        </w:numPr>
        <w:spacing w:before="120" w:after="0" w:line="240" w:lineRule="auto"/>
        <w:jc w:val="both"/>
        <w:rPr>
          <w:rFonts w:ascii="Open Sans" w:hAnsi="Open Sans" w:cs="Open Sans"/>
          <w:sz w:val="20"/>
        </w:rPr>
      </w:pPr>
      <w:r w:rsidRPr="00F80688">
        <w:rPr>
          <w:rFonts w:ascii="Open Sans" w:hAnsi="Open Sans" w:cs="Open Sans"/>
          <w:sz w:val="20"/>
        </w:rPr>
        <w:t>Bude dodržována bezpečnost práce a důstojné pracovní podmínky.</w:t>
      </w:r>
    </w:p>
    <w:p w14:paraId="0973D8B1" w14:textId="77777777" w:rsidR="00277AA3" w:rsidRPr="00F80688" w:rsidRDefault="00277AA3" w:rsidP="00D23C46">
      <w:pPr>
        <w:pStyle w:val="Odstavecseseznamem"/>
        <w:numPr>
          <w:ilvl w:val="0"/>
          <w:numId w:val="7"/>
        </w:numPr>
        <w:spacing w:before="120" w:after="0" w:line="240" w:lineRule="auto"/>
        <w:jc w:val="both"/>
        <w:rPr>
          <w:rFonts w:ascii="Open Sans" w:hAnsi="Open Sans" w:cs="Open Sans"/>
          <w:sz w:val="20"/>
        </w:rPr>
      </w:pPr>
      <w:r w:rsidRPr="00F80688">
        <w:rPr>
          <w:rFonts w:ascii="Open Sans" w:hAnsi="Open Sans" w:cs="Open Sans"/>
          <w:sz w:val="20"/>
        </w:rPr>
        <w:t>Přednostně mají být využíváni místní dodavatelé a pracovní síla, pokud je to technicky a ekonomicky možné.</w:t>
      </w:r>
    </w:p>
    <w:p w14:paraId="3C4CC14A" w14:textId="77777777" w:rsidR="00277AA3" w:rsidRDefault="00277AA3" w:rsidP="00277AA3">
      <w:pPr>
        <w:pStyle w:val="slovanseznam"/>
        <w:numPr>
          <w:ilvl w:val="0"/>
          <w:numId w:val="0"/>
        </w:numPr>
        <w:ind w:left="709"/>
        <w:rPr>
          <w:rFonts w:ascii="Open Sans" w:hAnsi="Open Sans" w:cs="Open Sans"/>
          <w:sz w:val="20"/>
        </w:rPr>
      </w:pPr>
      <w:r>
        <w:rPr>
          <w:rFonts w:ascii="Open Sans" w:eastAsia="Calibri" w:hAnsi="Open Sans" w:cs="Open Sans"/>
          <w:sz w:val="20"/>
          <w:lang w:eastAsia="en-US"/>
        </w:rPr>
        <w:t>Vybraný dodavatel je povinen zajistit splnění tohoto požadavku zadavatele i u svých poddodavatelů.</w:t>
      </w:r>
      <w:r w:rsidRPr="00817767">
        <w:rPr>
          <w:rFonts w:ascii="Open Sans" w:hAnsi="Open Sans" w:cs="Open Sans"/>
          <w:sz w:val="20"/>
        </w:rPr>
        <w:t xml:space="preserve"> </w:t>
      </w:r>
    </w:p>
    <w:p w14:paraId="6BAADD8B" w14:textId="77777777" w:rsidR="00277AA3" w:rsidRDefault="00277AA3" w:rsidP="00277AA3">
      <w:pPr>
        <w:pStyle w:val="slovanseznam"/>
        <w:rPr>
          <w:rFonts w:ascii="Open Sans" w:hAnsi="Open Sans" w:cs="Open Sans"/>
          <w:sz w:val="20"/>
        </w:rPr>
      </w:pPr>
      <w:r w:rsidRPr="00817767">
        <w:rPr>
          <w:rFonts w:ascii="Open Sans" w:hAnsi="Open Sans" w:cs="Open Sans"/>
          <w:sz w:val="20"/>
        </w:rPr>
        <w:t xml:space="preserve">Dodavatel je povinen při plnění předmětu této veřejné zakázky zejména zabezpečit tyto podmínky v oblasti dodržení zásad DNSH: </w:t>
      </w:r>
    </w:p>
    <w:p w14:paraId="15020E6A" w14:textId="77777777" w:rsidR="00277AA3" w:rsidRPr="00817767" w:rsidRDefault="00277AA3" w:rsidP="00D23C46">
      <w:pPr>
        <w:pStyle w:val="slovanseznam"/>
        <w:numPr>
          <w:ilvl w:val="0"/>
          <w:numId w:val="9"/>
        </w:numPr>
        <w:rPr>
          <w:rFonts w:ascii="Open Sans" w:hAnsi="Open Sans" w:cs="Open Sans"/>
          <w:sz w:val="20"/>
        </w:rPr>
      </w:pPr>
      <w:r w:rsidRPr="00817767">
        <w:rPr>
          <w:rFonts w:ascii="Open Sans" w:hAnsi="Open Sans" w:cs="Open Sans"/>
          <w:sz w:val="20"/>
        </w:rPr>
        <w:t>Na stavbě bude dodavatelem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dodavatel identifikaci skutečně vzniklých odpadů a způsob naložení s nimi, což bude potvrzeno technickým dozorem a součástí stavebního deníku.</w:t>
      </w:r>
    </w:p>
    <w:p w14:paraId="0AEFC829" w14:textId="77777777" w:rsidR="00277AA3" w:rsidRPr="00817767" w:rsidRDefault="00277AA3" w:rsidP="00D23C46">
      <w:pPr>
        <w:pStyle w:val="slovanseznam"/>
        <w:numPr>
          <w:ilvl w:val="0"/>
          <w:numId w:val="9"/>
        </w:numPr>
        <w:rPr>
          <w:rFonts w:ascii="Open Sans" w:hAnsi="Open Sans" w:cs="Open Sans"/>
          <w:sz w:val="20"/>
        </w:rPr>
      </w:pPr>
      <w:r w:rsidRPr="00817767">
        <w:rPr>
          <w:rFonts w:ascii="Open Sans" w:hAnsi="Open Sans" w:cs="Open Sans"/>
          <w:sz w:val="20"/>
        </w:rPr>
        <w:t xml:space="preserve">Dodavatel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2BDE8398" w14:textId="77777777" w:rsidR="00277AA3" w:rsidRPr="00817767" w:rsidRDefault="00277AA3" w:rsidP="00D23C46">
      <w:pPr>
        <w:pStyle w:val="slovanseznam"/>
        <w:numPr>
          <w:ilvl w:val="0"/>
          <w:numId w:val="9"/>
        </w:numPr>
        <w:rPr>
          <w:rFonts w:ascii="Open Sans" w:hAnsi="Open Sans" w:cs="Open Sans"/>
          <w:sz w:val="20"/>
        </w:rPr>
      </w:pPr>
      <w:r w:rsidRPr="00817767">
        <w:rPr>
          <w:rFonts w:ascii="Open Sans" w:hAnsi="Open Sans" w:cs="Open Sans"/>
          <w:sz w:val="20"/>
        </w:rPr>
        <w:t>Při stavbě bude dodavatelem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26B28A0" w14:textId="77777777" w:rsidR="00277AA3" w:rsidRPr="00817767" w:rsidRDefault="00277AA3" w:rsidP="00D23C46">
      <w:pPr>
        <w:pStyle w:val="slovanseznam"/>
        <w:numPr>
          <w:ilvl w:val="0"/>
          <w:numId w:val="9"/>
        </w:numPr>
        <w:rPr>
          <w:rFonts w:ascii="Open Sans" w:hAnsi="Open Sans" w:cs="Open Sans"/>
          <w:sz w:val="20"/>
        </w:rPr>
      </w:pPr>
      <w:r w:rsidRPr="00817767">
        <w:rPr>
          <w:rFonts w:ascii="Open Sans" w:hAnsi="Open Sans" w:cs="Open Sans"/>
          <w:sz w:val="20"/>
        </w:rPr>
        <w:t xml:space="preserve">Při pořizování vnitřního vybavení budovy bude optimalizována spotřeba vody prostřednictvím instalace produktů, které mají dvě nejvyšší hodnocení EU </w:t>
      </w:r>
      <w:proofErr w:type="spellStart"/>
      <w:r w:rsidRPr="00817767">
        <w:rPr>
          <w:rFonts w:ascii="Open Sans" w:hAnsi="Open Sans" w:cs="Open Sans"/>
          <w:sz w:val="20"/>
        </w:rPr>
        <w:t>Water</w:t>
      </w:r>
      <w:proofErr w:type="spellEnd"/>
      <w:r w:rsidRPr="00817767">
        <w:rPr>
          <w:rFonts w:ascii="Open Sans" w:hAnsi="Open Sans" w:cs="Open Sans"/>
          <w:sz w:val="20"/>
        </w:rPr>
        <w:t xml:space="preserve"> Label. Dodavatel předloží u všech těchto výrobků příslušné certifikáty (technické listy) produktů: </w:t>
      </w:r>
    </w:p>
    <w:p w14:paraId="340243C3" w14:textId="77777777" w:rsidR="00277AA3" w:rsidRPr="00817767" w:rsidRDefault="00277AA3" w:rsidP="00D23C46">
      <w:pPr>
        <w:pStyle w:val="slovanseznam"/>
        <w:numPr>
          <w:ilvl w:val="0"/>
          <w:numId w:val="8"/>
        </w:numPr>
        <w:ind w:left="1276"/>
        <w:rPr>
          <w:rFonts w:ascii="Open Sans" w:hAnsi="Open Sans" w:cs="Open Sans"/>
          <w:sz w:val="20"/>
        </w:rPr>
      </w:pPr>
      <w:r w:rsidRPr="00817767">
        <w:rPr>
          <w:rFonts w:ascii="Open Sans" w:hAnsi="Open Sans" w:cs="Open Sans"/>
          <w:sz w:val="20"/>
        </w:rPr>
        <w:t xml:space="preserve">umyvadlové baterie a kuchyňské baterie mají maximální průtok vody 6 litrů/min; </w:t>
      </w:r>
    </w:p>
    <w:p w14:paraId="55EE6E2C" w14:textId="77777777" w:rsidR="00277AA3" w:rsidRPr="00817767" w:rsidRDefault="00277AA3" w:rsidP="00D23C46">
      <w:pPr>
        <w:pStyle w:val="slovanseznam"/>
        <w:numPr>
          <w:ilvl w:val="0"/>
          <w:numId w:val="8"/>
        </w:numPr>
        <w:ind w:left="1276"/>
        <w:rPr>
          <w:rFonts w:ascii="Open Sans" w:hAnsi="Open Sans" w:cs="Open Sans"/>
          <w:sz w:val="20"/>
        </w:rPr>
      </w:pPr>
      <w:r w:rsidRPr="00817767">
        <w:rPr>
          <w:rFonts w:ascii="Open Sans" w:hAnsi="Open Sans" w:cs="Open Sans"/>
          <w:sz w:val="20"/>
        </w:rPr>
        <w:t xml:space="preserve">sprchy mají maximální průtok vody 8 litrů/min; </w:t>
      </w:r>
    </w:p>
    <w:p w14:paraId="37058220" w14:textId="77777777" w:rsidR="00277AA3" w:rsidRPr="00817767" w:rsidRDefault="00277AA3" w:rsidP="00D23C46">
      <w:pPr>
        <w:pStyle w:val="slovanseznam"/>
        <w:numPr>
          <w:ilvl w:val="0"/>
          <w:numId w:val="8"/>
        </w:numPr>
        <w:ind w:left="1276"/>
        <w:rPr>
          <w:rFonts w:ascii="Open Sans" w:hAnsi="Open Sans" w:cs="Open Sans"/>
          <w:sz w:val="20"/>
        </w:rPr>
      </w:pPr>
      <w:r w:rsidRPr="00817767">
        <w:rPr>
          <w:rFonts w:ascii="Open Sans" w:hAnsi="Open Sans" w:cs="Open Sans"/>
          <w:sz w:val="20"/>
        </w:rPr>
        <w:t xml:space="preserve">WC zahrnující soupravy, mísy a splachovací nádrže mají úplný objem splachovací vody maximálně 6 litrů a maximální průměrný objem splachovací vody 3,5 litru; </w:t>
      </w:r>
    </w:p>
    <w:p w14:paraId="695DCDEE" w14:textId="77777777" w:rsidR="00277AA3" w:rsidRPr="00817767" w:rsidRDefault="00277AA3" w:rsidP="00D23C46">
      <w:pPr>
        <w:pStyle w:val="slovanseznam"/>
        <w:numPr>
          <w:ilvl w:val="0"/>
          <w:numId w:val="8"/>
        </w:numPr>
        <w:ind w:left="1276"/>
        <w:rPr>
          <w:rFonts w:ascii="Open Sans" w:hAnsi="Open Sans" w:cs="Open Sans"/>
          <w:sz w:val="20"/>
        </w:rPr>
      </w:pPr>
      <w:r w:rsidRPr="00817767">
        <w:rPr>
          <w:rFonts w:ascii="Open Sans" w:hAnsi="Open Sans" w:cs="Open Sans"/>
          <w:sz w:val="20"/>
        </w:rPr>
        <w:t xml:space="preserve">pisoáry spotřebují maximálně 2 litry/mísu/hodinu. Splachovací pisoáry mají maximální úplný objem splachovací vody 1 litr. </w:t>
      </w:r>
    </w:p>
    <w:p w14:paraId="4EB2082A" w14:textId="77777777" w:rsidR="00277AA3" w:rsidRPr="0086510A" w:rsidRDefault="00277AA3" w:rsidP="00D23C46">
      <w:pPr>
        <w:pStyle w:val="slovanseznam"/>
        <w:numPr>
          <w:ilvl w:val="0"/>
          <w:numId w:val="9"/>
        </w:numPr>
        <w:rPr>
          <w:rFonts w:ascii="Open Sans" w:hAnsi="Open Sans" w:cs="Open Sans"/>
          <w:sz w:val="20"/>
        </w:rPr>
      </w:pPr>
      <w:r w:rsidRPr="00817767">
        <w:rPr>
          <w:rFonts w:ascii="Open Sans" w:hAnsi="Open Sans" w:cs="Open Sans"/>
          <w:sz w:val="20"/>
        </w:rPr>
        <w:t>Při stavbě nebudou dodavatelem použity produkty, k jejichž výrobě bylo využito jiné dřevo než z trvale obhospodařovaných lesů. Dodavatel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817767">
        <w:rPr>
          <w:rFonts w:ascii="Open Sans" w:hAnsi="Open Sans" w:cs="Open Sans"/>
          <w:sz w:val="20"/>
        </w:rPr>
        <w:t>Programme</w:t>
      </w:r>
      <w:proofErr w:type="spellEnd"/>
      <w:r w:rsidRPr="00817767">
        <w:rPr>
          <w:rFonts w:ascii="Open Sans" w:hAnsi="Open Sans" w:cs="Open Sans"/>
          <w:sz w:val="20"/>
        </w:rPr>
        <w:t xml:space="preserve"> </w:t>
      </w:r>
      <w:proofErr w:type="spellStart"/>
      <w:r w:rsidRPr="00817767">
        <w:rPr>
          <w:rFonts w:ascii="Open Sans" w:hAnsi="Open Sans" w:cs="Open Sans"/>
          <w:sz w:val="20"/>
        </w:rPr>
        <w:t>for</w:t>
      </w:r>
      <w:proofErr w:type="spellEnd"/>
      <w:r w:rsidRPr="00817767">
        <w:rPr>
          <w:rFonts w:ascii="Open Sans" w:hAnsi="Open Sans" w:cs="Open Sans"/>
          <w:sz w:val="20"/>
        </w:rPr>
        <w:t xml:space="preserve"> </w:t>
      </w:r>
      <w:proofErr w:type="spellStart"/>
      <w:r w:rsidRPr="00817767">
        <w:rPr>
          <w:rFonts w:ascii="Open Sans" w:hAnsi="Open Sans" w:cs="Open Sans"/>
          <w:sz w:val="20"/>
        </w:rPr>
        <w:t>the</w:t>
      </w:r>
      <w:proofErr w:type="spellEnd"/>
      <w:r w:rsidRPr="00817767">
        <w:rPr>
          <w:rFonts w:ascii="Open Sans" w:hAnsi="Open Sans" w:cs="Open Sans"/>
          <w:sz w:val="20"/>
        </w:rPr>
        <w:t xml:space="preserve"> </w:t>
      </w:r>
      <w:proofErr w:type="spellStart"/>
      <w:r w:rsidRPr="00817767">
        <w:rPr>
          <w:rFonts w:ascii="Open Sans" w:hAnsi="Open Sans" w:cs="Open Sans"/>
          <w:sz w:val="20"/>
        </w:rPr>
        <w:t>Endorsement</w:t>
      </w:r>
      <w:proofErr w:type="spellEnd"/>
      <w:r w:rsidRPr="00817767">
        <w:rPr>
          <w:rFonts w:ascii="Open Sans" w:hAnsi="Open Sans" w:cs="Open Sans"/>
          <w:sz w:val="20"/>
        </w:rPr>
        <w:t xml:space="preserve"> </w:t>
      </w:r>
      <w:proofErr w:type="spellStart"/>
      <w:r w:rsidRPr="00817767">
        <w:rPr>
          <w:rFonts w:ascii="Open Sans" w:hAnsi="Open Sans" w:cs="Open Sans"/>
          <w:sz w:val="20"/>
        </w:rPr>
        <w:t>of</w:t>
      </w:r>
      <w:proofErr w:type="spellEnd"/>
      <w:r w:rsidRPr="00817767">
        <w:rPr>
          <w:rFonts w:ascii="Open Sans" w:hAnsi="Open Sans" w:cs="Open Sans"/>
          <w:sz w:val="20"/>
        </w:rPr>
        <w:t xml:space="preserve"> </w:t>
      </w:r>
      <w:proofErr w:type="spellStart"/>
      <w:r w:rsidRPr="00817767">
        <w:rPr>
          <w:rFonts w:ascii="Open Sans" w:hAnsi="Open Sans" w:cs="Open Sans"/>
          <w:sz w:val="20"/>
        </w:rPr>
        <w:t>Forest</w:t>
      </w:r>
      <w:proofErr w:type="spellEnd"/>
      <w:r w:rsidRPr="00817767">
        <w:rPr>
          <w:rFonts w:ascii="Open Sans" w:hAnsi="Open Sans" w:cs="Open Sans"/>
          <w:sz w:val="20"/>
        </w:rPr>
        <w:t xml:space="preserve"> </w:t>
      </w:r>
      <w:proofErr w:type="spellStart"/>
      <w:r w:rsidRPr="00817767">
        <w:rPr>
          <w:rFonts w:ascii="Open Sans" w:hAnsi="Open Sans" w:cs="Open Sans"/>
          <w:sz w:val="20"/>
        </w:rPr>
        <w:t>Certification</w:t>
      </w:r>
      <w:proofErr w:type="spellEnd"/>
      <w:r w:rsidRPr="00817767">
        <w:rPr>
          <w:rFonts w:ascii="Open Sans" w:hAnsi="Open Sans" w:cs="Open Sans"/>
          <w:sz w:val="20"/>
        </w:rPr>
        <w:t xml:space="preserve"> </w:t>
      </w:r>
      <w:proofErr w:type="spellStart"/>
      <w:r w:rsidRPr="00817767">
        <w:rPr>
          <w:rFonts w:ascii="Open Sans" w:hAnsi="Open Sans" w:cs="Open Sans"/>
          <w:sz w:val="20"/>
        </w:rPr>
        <w:t>Schemes</w:t>
      </w:r>
      <w:proofErr w:type="spellEnd"/>
      <w:r w:rsidRPr="00817767">
        <w:rPr>
          <w:rFonts w:ascii="Open Sans" w:hAnsi="Open Sans" w:cs="Open Sans"/>
          <w:sz w:val="20"/>
        </w:rPr>
        <w:t>) nebo FSC (</w:t>
      </w:r>
      <w:proofErr w:type="spellStart"/>
      <w:r w:rsidRPr="00817767">
        <w:rPr>
          <w:rFonts w:ascii="Open Sans" w:hAnsi="Open Sans" w:cs="Open Sans"/>
          <w:sz w:val="20"/>
        </w:rPr>
        <w:t>Forest</w:t>
      </w:r>
      <w:proofErr w:type="spellEnd"/>
      <w:r w:rsidRPr="00817767">
        <w:rPr>
          <w:rFonts w:ascii="Open Sans" w:hAnsi="Open Sans" w:cs="Open Sans"/>
          <w:sz w:val="20"/>
        </w:rPr>
        <w:t xml:space="preserve"> </w:t>
      </w:r>
      <w:proofErr w:type="spellStart"/>
      <w:r w:rsidRPr="00817767">
        <w:rPr>
          <w:rFonts w:ascii="Open Sans" w:hAnsi="Open Sans" w:cs="Open Sans"/>
          <w:sz w:val="20"/>
        </w:rPr>
        <w:t>Stewardship</w:t>
      </w:r>
      <w:proofErr w:type="spellEnd"/>
      <w:r w:rsidRPr="00817767">
        <w:rPr>
          <w:rFonts w:ascii="Open Sans" w:hAnsi="Open Sans" w:cs="Open Sans"/>
          <w:sz w:val="20"/>
        </w:rPr>
        <w:t xml:space="preserve"> </w:t>
      </w:r>
      <w:proofErr w:type="spellStart"/>
      <w:r w:rsidRPr="00817767">
        <w:rPr>
          <w:rFonts w:ascii="Open Sans" w:hAnsi="Open Sans" w:cs="Open Sans"/>
          <w:sz w:val="20"/>
        </w:rPr>
        <w:t>Council</w:t>
      </w:r>
      <w:proofErr w:type="spellEnd"/>
      <w:r w:rsidRPr="00817767">
        <w:rPr>
          <w:rFonts w:ascii="Open Sans" w:hAnsi="Open Sans" w:cs="Open Sans"/>
          <w:sz w:val="20"/>
        </w:rPr>
        <w:t>) nebo jejich ekvivalent.</w:t>
      </w:r>
      <w:r w:rsidRPr="0086510A">
        <w:rPr>
          <w:rFonts w:ascii="Open Sans" w:hAnsi="Open Sans" w:cs="Open Sans"/>
          <w:sz w:val="20"/>
        </w:rPr>
        <w:t xml:space="preserve"> </w:t>
      </w:r>
    </w:p>
    <w:p w14:paraId="2C5DB501" w14:textId="77777777" w:rsidR="00277AA3" w:rsidRPr="0086510A" w:rsidRDefault="00277AA3" w:rsidP="00277AA3">
      <w:pPr>
        <w:pStyle w:val="slovanseznam"/>
        <w:ind w:left="644"/>
        <w:rPr>
          <w:rFonts w:ascii="Open Sans" w:hAnsi="Open Sans" w:cs="Open Sans"/>
          <w:sz w:val="20"/>
        </w:rPr>
      </w:pPr>
      <w:r w:rsidRPr="0086510A">
        <w:rPr>
          <w:rFonts w:ascii="Open Sans" w:hAnsi="Open Sans" w:cs="Open Sans"/>
          <w:sz w:val="20"/>
        </w:rPr>
        <w:t>V rámci provádění díla je zhotovitel povinen zejména:</w:t>
      </w:r>
    </w:p>
    <w:p w14:paraId="03A9DAAE" w14:textId="6EF4EE22"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provedení stavebních a montážních prací, které spočívají v energetick</w:t>
      </w:r>
      <w:r>
        <w:rPr>
          <w:rFonts w:ascii="Open Sans" w:hAnsi="Open Sans" w:cs="Open Sans"/>
          <w:sz w:val="20"/>
        </w:rPr>
        <w:t>ých</w:t>
      </w:r>
      <w:r w:rsidRPr="00FF3497">
        <w:rPr>
          <w:rFonts w:ascii="Open Sans" w:hAnsi="Open Sans" w:cs="Open Sans"/>
          <w:sz w:val="20"/>
        </w:rPr>
        <w:t xml:space="preserve"> úspor</w:t>
      </w:r>
      <w:r>
        <w:rPr>
          <w:rFonts w:ascii="Open Sans" w:hAnsi="Open Sans" w:cs="Open Sans"/>
          <w:sz w:val="20"/>
        </w:rPr>
        <w:t>ách</w:t>
      </w:r>
      <w:r w:rsidRPr="00FF3497">
        <w:rPr>
          <w:rFonts w:ascii="Open Sans" w:hAnsi="Open Sans" w:cs="Open Sans"/>
          <w:sz w:val="20"/>
        </w:rPr>
        <w:t xml:space="preserve"> vedoucích ke snížení celkové energetické náročnosti objektu odloučeného pracoviště Základní školy Jindřicha </w:t>
      </w:r>
      <w:proofErr w:type="spellStart"/>
      <w:r w:rsidRPr="00FF3497">
        <w:rPr>
          <w:rFonts w:ascii="Open Sans" w:hAnsi="Open Sans" w:cs="Open Sans"/>
          <w:sz w:val="20"/>
        </w:rPr>
        <w:t>Matiegky</w:t>
      </w:r>
      <w:proofErr w:type="spellEnd"/>
      <w:r w:rsidRPr="00FF3497">
        <w:rPr>
          <w:rFonts w:ascii="Open Sans" w:hAnsi="Open Sans" w:cs="Open Sans"/>
          <w:sz w:val="20"/>
        </w:rPr>
        <w:t xml:space="preserve"> v Mělníku na adrese Cukrovarská 2068/9, Mělník, a to v souladu s projektovou dokumentací, se zadávacími podmínkami veřejné zakázky a s touto smlouvou; </w:t>
      </w:r>
    </w:p>
    <w:p w14:paraId="2636E7D4"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provedení nezbytných dodávek a služeb souvisejících s realizací díla, tj. zejména výroba, dodávka, skladování, správa, montáž veškerých dílů a materiálů a zařízení týkajících se díla;</w:t>
      </w:r>
    </w:p>
    <w:p w14:paraId="236886B6"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7C04ADA9"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provedení závěrečného úklidu a uvedení ploch do původního stavu; </w:t>
      </w:r>
    </w:p>
    <w:p w14:paraId="5A87196A"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zajištění bezpečnosti všech osob, chodců a vozidel na staveništi a v okolí staveniště, dodržování bezpečnostních předpisů, zohlednění bezpečnostních a provozních hygienických požadavků; </w:t>
      </w:r>
    </w:p>
    <w:p w14:paraId="0BE6DC71"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zajištění dopravního značení včetně jeho projednání; </w:t>
      </w:r>
    </w:p>
    <w:p w14:paraId="32A381DD"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případné vyřízení patřičných výkopových povolení, dopravně inženýrských opatření a rozhodnutí, vyřízení vyjádření všech dotčených orgánů/správců sítí; </w:t>
      </w:r>
    </w:p>
    <w:p w14:paraId="45B9D892"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zřízení, rozvody, spotřeba a provoz přípojek médií a energií během provádění díla; </w:t>
      </w:r>
    </w:p>
    <w:p w14:paraId="05B6385A"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3A9C89F8"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zhotovení projektové dokumentace skutečného provedení díla, a to ve třech (3) písemných vyhotoveních v listinné podobě a v digitální formě na datovém nosiči. </w:t>
      </w:r>
    </w:p>
    <w:p w14:paraId="2265CE8E"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zhotovení geometrických plánů pro vklady věcných břemen, vyřízení patřičných výkopových povolení, dopravně inženýrských opatření a rozhodnutí, vyřízení vyjádření všech dotčených orgánů/správců sítí;</w:t>
      </w:r>
    </w:p>
    <w:p w14:paraId="36B1E0CC"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zajištění návodů pro obsluhu a údržbu jednotlivých zařízení díla v českém jazyce včetně zaškolení obsluhy objednatele;</w:t>
      </w:r>
    </w:p>
    <w:p w14:paraId="6109C953"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zajištění certifikátů jednotlivých výrobků a materiálů použitých ve stavebních konstrukcích a systémech včetně návodů k užívání; </w:t>
      </w:r>
    </w:p>
    <w:p w14:paraId="4F7D5F7A" w14:textId="77777777" w:rsidR="00FF3497"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4A03501D" w14:textId="3BE7BA87" w:rsidR="00277AA3" w:rsidRPr="00FF3497" w:rsidRDefault="00FF3497" w:rsidP="00D23C46">
      <w:pPr>
        <w:pStyle w:val="slovanseznam"/>
        <w:numPr>
          <w:ilvl w:val="1"/>
          <w:numId w:val="10"/>
        </w:numPr>
        <w:rPr>
          <w:rFonts w:ascii="Open Sans" w:hAnsi="Open Sans" w:cs="Open Sans"/>
          <w:sz w:val="20"/>
        </w:rPr>
      </w:pPr>
      <w:r w:rsidRPr="00FF3497">
        <w:rPr>
          <w:rFonts w:ascii="Open Sans" w:hAnsi="Open Sans" w:cs="Open Sans"/>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bookmarkEnd w:id="5"/>
    <w:p w14:paraId="43CF8DDE" w14:textId="7CA84DB3" w:rsidR="00FF3497" w:rsidRDefault="00FF3497" w:rsidP="00DF5731">
      <w:pPr>
        <w:pStyle w:val="slovanseznam"/>
        <w:rPr>
          <w:rFonts w:ascii="Open Sans" w:hAnsi="Open Sans" w:cs="Open Sans"/>
          <w:sz w:val="20"/>
        </w:rPr>
      </w:pPr>
      <w:r>
        <w:rPr>
          <w:rFonts w:ascii="Open Sans" w:hAnsi="Open Sans" w:cs="Open Sans"/>
          <w:sz w:val="20"/>
        </w:rPr>
        <w:t>Součástí předmětu plnění Díla jsou rovněž následující činnosti:</w:t>
      </w:r>
    </w:p>
    <w:p w14:paraId="1C2D3EE7"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zhotovitel bude průběžně pořizovat fotodokumentaci postupu provádění stavby, kterou předá objednateli na CD/DVD/</w:t>
      </w:r>
      <w:proofErr w:type="spellStart"/>
      <w:r w:rsidRPr="00FF3497">
        <w:rPr>
          <w:rFonts w:ascii="Open Sans" w:hAnsi="Open Sans" w:cs="Open Sans"/>
          <w:sz w:val="20"/>
        </w:rPr>
        <w:t>Flash</w:t>
      </w:r>
      <w:proofErr w:type="spellEnd"/>
      <w:r w:rsidRPr="00FF3497">
        <w:rPr>
          <w:rFonts w:ascii="Open Sans" w:hAnsi="Open Sans" w:cs="Open Sans"/>
          <w:sz w:val="20"/>
        </w:rPr>
        <w:t xml:space="preserve"> disku při předání díla;</w:t>
      </w:r>
    </w:p>
    <w:p w14:paraId="0ED2E449"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 xml:space="preserve">zajištění nezbytných opatření pro neporušení všech inženýrských sítí zachycených v objednatelem předané dokumentaci o inženýrských sítích vedoucích staveništěm, </w:t>
      </w:r>
    </w:p>
    <w:p w14:paraId="4B8C791E"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zajištění všech nezbytných průzkumů nutných pro řádné provedení a dokončení díla;</w:t>
      </w:r>
    </w:p>
    <w:p w14:paraId="670F615E"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zajištění bezpečnosti práce a ochrany životního prostředí;</w:t>
      </w:r>
    </w:p>
    <w:p w14:paraId="54173B73"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projednání a zajištění zvláštního užívání komunikací a veřejných ploch včetně úhrady poplatků a nájemného;</w:t>
      </w:r>
    </w:p>
    <w:p w14:paraId="1A507EA0"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koordinační činnost na stavbě;</w:t>
      </w:r>
    </w:p>
    <w:p w14:paraId="1D167D6B"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zajištění a poskytnutí krytého zázemí v podobě stavební buňky pro potřeby technického dozoru stavebníka (dále jako „TDS“), příp. autorského dozoru a koordinátora BOZP, budou-li tyto osoby objednatelem jmenovány;</w:t>
      </w:r>
    </w:p>
    <w:p w14:paraId="02D63BAE"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provádění denního úklidu pracoviště, průběžné odstraňování znečištění komunikací a škod na nich;</w:t>
      </w:r>
    </w:p>
    <w:p w14:paraId="6FBC3276"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21E8D82D"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7CB9F1C3"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047CC79F"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4202C2F4" w14:textId="7777777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7447777D" w14:textId="3C737EA7" w:rsidR="00FF3497" w:rsidRPr="00FF3497" w:rsidRDefault="00FF3497" w:rsidP="00D23C46">
      <w:pPr>
        <w:pStyle w:val="slovanseznam"/>
        <w:numPr>
          <w:ilvl w:val="0"/>
          <w:numId w:val="9"/>
        </w:numPr>
        <w:rPr>
          <w:rFonts w:ascii="Open Sans" w:hAnsi="Open Sans" w:cs="Open Sans"/>
          <w:sz w:val="20"/>
        </w:rPr>
      </w:pPr>
      <w:r w:rsidRPr="00FF3497">
        <w:rPr>
          <w:rFonts w:ascii="Open Sans" w:hAnsi="Open Sans" w:cs="Open Sans"/>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65F07ACA" w14:textId="7993A32B" w:rsidR="00FF3497" w:rsidRPr="00FF3497" w:rsidRDefault="00FF3497" w:rsidP="00FF3497">
      <w:pPr>
        <w:pStyle w:val="slovanseznam"/>
        <w:rPr>
          <w:rFonts w:ascii="Open Sans" w:hAnsi="Open Sans" w:cs="Open Sans"/>
          <w:sz w:val="20"/>
        </w:rPr>
      </w:pPr>
      <w:r w:rsidRPr="00FF3497">
        <w:rPr>
          <w:rFonts w:ascii="Open Sans" w:hAnsi="Open Sans" w:cs="Open Sans"/>
          <w:sz w:val="20"/>
        </w:rPr>
        <w:t>Předmětem díla jsou nad rámec činnosti uvedených v čl. 2 odst. 2.</w:t>
      </w:r>
      <w:r>
        <w:rPr>
          <w:rFonts w:ascii="Open Sans" w:hAnsi="Open Sans" w:cs="Open Sans"/>
          <w:sz w:val="20"/>
        </w:rPr>
        <w:t>14</w:t>
      </w:r>
      <w:r w:rsidRPr="00FF3497">
        <w:rPr>
          <w:rFonts w:ascii="Open Sans" w:hAnsi="Open Sans" w:cs="Open Sans"/>
          <w:sz w:val="20"/>
        </w:rPr>
        <w:t xml:space="preserve"> a 2.</w:t>
      </w:r>
      <w:r>
        <w:rPr>
          <w:rFonts w:ascii="Open Sans" w:hAnsi="Open Sans" w:cs="Open Sans"/>
          <w:sz w:val="20"/>
        </w:rPr>
        <w:t>15</w:t>
      </w:r>
      <w:r w:rsidRPr="00FF3497">
        <w:rPr>
          <w:rFonts w:ascii="Open Sans" w:hAnsi="Open Sans" w:cs="Open Sans"/>
          <w:sz w:val="20"/>
        </w:rPr>
        <w:t xml:space="preserve">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analogického charakteru. Tyto činnosti, práce a dodávky jsou dále (nikoli však taxativně) specifikovány v čl. 5. této smlouvy.</w:t>
      </w:r>
    </w:p>
    <w:p w14:paraId="55A39363" w14:textId="46B0851A" w:rsidR="00FF3497" w:rsidRPr="00FF3497" w:rsidRDefault="00FF3497" w:rsidP="00FF3497">
      <w:pPr>
        <w:pStyle w:val="slovanseznam"/>
        <w:rPr>
          <w:rFonts w:ascii="Open Sans" w:hAnsi="Open Sans" w:cs="Open Sans"/>
          <w:sz w:val="20"/>
        </w:rPr>
      </w:pPr>
      <w:r w:rsidRPr="00FF3497">
        <w:rPr>
          <w:rFonts w:ascii="Open Sans" w:hAnsi="Open Sans" w:cs="Open Sans"/>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7F5A2E67" w14:textId="77777777" w:rsidR="00FF3497" w:rsidRPr="00FF3497" w:rsidRDefault="00FF3497" w:rsidP="00D23C46">
      <w:pPr>
        <w:pStyle w:val="slovanseznam"/>
        <w:numPr>
          <w:ilvl w:val="1"/>
          <w:numId w:val="13"/>
        </w:numPr>
        <w:ind w:left="1134"/>
        <w:rPr>
          <w:rFonts w:ascii="Open Sans" w:hAnsi="Open Sans" w:cs="Open Sans"/>
          <w:sz w:val="20"/>
        </w:rPr>
      </w:pPr>
      <w:r w:rsidRPr="00FF3497">
        <w:rPr>
          <w:rFonts w:ascii="Open Sans" w:hAnsi="Open Sans" w:cs="Open Sans"/>
          <w:sz w:val="20"/>
        </w:rPr>
        <w:t>touto smlouvou,</w:t>
      </w:r>
    </w:p>
    <w:p w14:paraId="41B325C5" w14:textId="77777777" w:rsidR="00FF3497" w:rsidRPr="00FF3497" w:rsidRDefault="00FF3497" w:rsidP="00D23C46">
      <w:pPr>
        <w:pStyle w:val="slovanseznam"/>
        <w:numPr>
          <w:ilvl w:val="1"/>
          <w:numId w:val="13"/>
        </w:numPr>
        <w:ind w:left="1134"/>
        <w:rPr>
          <w:rFonts w:ascii="Open Sans" w:hAnsi="Open Sans" w:cs="Open Sans"/>
          <w:sz w:val="20"/>
        </w:rPr>
      </w:pPr>
      <w:r w:rsidRPr="00FF3497">
        <w:rPr>
          <w:rFonts w:ascii="Open Sans" w:hAnsi="Open Sans" w:cs="Open Sans"/>
          <w:sz w:val="20"/>
        </w:rPr>
        <w:t xml:space="preserve">podmínkami stanovenými ČSN, </w:t>
      </w:r>
    </w:p>
    <w:p w14:paraId="10BCD641" w14:textId="77777777" w:rsidR="00FF3497" w:rsidRPr="00FF3497" w:rsidRDefault="00FF3497" w:rsidP="00D23C46">
      <w:pPr>
        <w:pStyle w:val="slovanseznam"/>
        <w:numPr>
          <w:ilvl w:val="1"/>
          <w:numId w:val="13"/>
        </w:numPr>
        <w:ind w:left="1134"/>
        <w:rPr>
          <w:rFonts w:ascii="Open Sans" w:hAnsi="Open Sans" w:cs="Open Sans"/>
          <w:sz w:val="20"/>
        </w:rPr>
      </w:pPr>
      <w:r w:rsidRPr="00FF3497">
        <w:rPr>
          <w:rFonts w:ascii="Open Sans" w:hAnsi="Open Sans" w:cs="Open Sans"/>
          <w:sz w:val="20"/>
        </w:rPr>
        <w:t xml:space="preserve">projektovou dokumentací, soupisem stavebních prací, dodávek a služeb s výkazem výměr, a </w:t>
      </w:r>
    </w:p>
    <w:p w14:paraId="37742D5E" w14:textId="77777777" w:rsidR="00FF3497" w:rsidRPr="00FF3497" w:rsidRDefault="00FF3497" w:rsidP="00D23C46">
      <w:pPr>
        <w:pStyle w:val="slovanseznam"/>
        <w:numPr>
          <w:ilvl w:val="1"/>
          <w:numId w:val="13"/>
        </w:numPr>
        <w:ind w:left="1134"/>
        <w:rPr>
          <w:rFonts w:ascii="Open Sans" w:hAnsi="Open Sans" w:cs="Open Sans"/>
          <w:sz w:val="20"/>
        </w:rPr>
      </w:pPr>
      <w:r w:rsidRPr="00FF3497">
        <w:rPr>
          <w:rFonts w:ascii="Open Sans" w:hAnsi="Open Sans" w:cs="Open Sans"/>
          <w:sz w:val="20"/>
        </w:rPr>
        <w:t>obecně závaznými metodikami a doporučeními výrobců komponentů a technologií použitých při výstavbě, neodporují-li platným ČSN.</w:t>
      </w:r>
    </w:p>
    <w:p w14:paraId="7EFD3A00" w14:textId="161725AA" w:rsidR="00FF3497" w:rsidRPr="00FF3497" w:rsidRDefault="00FF3497" w:rsidP="00FF3497">
      <w:pPr>
        <w:pStyle w:val="slovanseznam"/>
        <w:rPr>
          <w:rFonts w:ascii="Open Sans" w:hAnsi="Open Sans" w:cs="Open Sans"/>
          <w:sz w:val="20"/>
        </w:rPr>
      </w:pPr>
      <w:r w:rsidRPr="00FF3497">
        <w:rPr>
          <w:rFonts w:ascii="Open Sans" w:hAnsi="Open Sans" w:cs="Open Sans"/>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4855EA89" w14:textId="4D0F71EC" w:rsidR="00FF3497" w:rsidRPr="00FF3497" w:rsidRDefault="00FF3497" w:rsidP="003F3904">
      <w:pPr>
        <w:pStyle w:val="slovanseznam"/>
        <w:rPr>
          <w:rFonts w:ascii="Open Sans" w:hAnsi="Open Sans" w:cs="Open Sans"/>
          <w:sz w:val="20"/>
        </w:rPr>
      </w:pPr>
      <w:r w:rsidRPr="00FF3497">
        <w:rPr>
          <w:rFonts w:ascii="Open Sans" w:hAnsi="Open Sans" w:cs="Open Sans"/>
          <w:sz w:val="20"/>
        </w:rPr>
        <w:t xml:space="preserve">Součástí předmětu díla je vypracování dokumentace skutečného provedení stavby v souladu se zákonem č. 283/2021 Sb., stavební zákon („stavební zákon“), v rozsahu a obsahu zpracování dle ustanovení § 3 vyhlášky č. 131/2024 Sb., o dokumentaci staveb (tj. v rozsahu dokumentace pro povolení stavby se zakreslenými změnami stavby oproti projektové dokumentaci předložené zhotoviteli objednatelem k provedení díla), která bude věrně, jednoznačně a úplně zachycovat skutečné provedení dokončené stavby. </w:t>
      </w:r>
    </w:p>
    <w:p w14:paraId="231367BB" w14:textId="64924B51" w:rsidR="00FF3497" w:rsidRPr="00FF3497" w:rsidRDefault="00FF3497" w:rsidP="00FF3497">
      <w:pPr>
        <w:pStyle w:val="slovanseznam"/>
        <w:rPr>
          <w:rFonts w:ascii="Open Sans" w:hAnsi="Open Sans" w:cs="Open Sans"/>
          <w:sz w:val="20"/>
        </w:rPr>
      </w:pPr>
      <w:r w:rsidRPr="00FF3497">
        <w:rPr>
          <w:rFonts w:ascii="Open Sans" w:hAnsi="Open Sans" w:cs="Open Sans"/>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A7F423B" w14:textId="16BB2574" w:rsidR="00FF3497" w:rsidRPr="00FF3497" w:rsidRDefault="00FF3497" w:rsidP="00FF3497">
      <w:pPr>
        <w:pStyle w:val="slovanseznam"/>
        <w:rPr>
          <w:rFonts w:ascii="Open Sans" w:hAnsi="Open Sans" w:cs="Open Sans"/>
          <w:sz w:val="20"/>
        </w:rPr>
      </w:pPr>
      <w:r w:rsidRPr="00FF3497">
        <w:rPr>
          <w:rFonts w:ascii="Open Sans" w:hAnsi="Open Sans" w:cs="Open Sans"/>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FF3497">
        <w:rPr>
          <w:rFonts w:ascii="Open Sans" w:hAnsi="Open Sans" w:cs="Open Sans"/>
          <w:sz w:val="20"/>
        </w:rPr>
        <w:t>Flash</w:t>
      </w:r>
      <w:proofErr w:type="spellEnd"/>
      <w:r w:rsidRPr="00FF3497">
        <w:rPr>
          <w:rFonts w:ascii="Open Sans" w:hAnsi="Open Sans" w:cs="Open Sans"/>
          <w:sz w:val="20"/>
        </w:rPr>
        <w:t xml:space="preserve"> disku, jejímž obsahem budou fotografie o stavu a průběhu jednotlivých stěžejních bodů průběhu realizace díla.</w:t>
      </w:r>
    </w:p>
    <w:p w14:paraId="3F1CAE58" w14:textId="24989CB9" w:rsidR="00FF3497" w:rsidRPr="00FF3497" w:rsidRDefault="00FF3497" w:rsidP="00FF3497">
      <w:pPr>
        <w:pStyle w:val="slovanseznam"/>
        <w:rPr>
          <w:rFonts w:ascii="Open Sans" w:hAnsi="Open Sans" w:cs="Open Sans"/>
          <w:sz w:val="20"/>
        </w:rPr>
      </w:pPr>
      <w:r w:rsidRPr="00FF3497">
        <w:rPr>
          <w:rFonts w:ascii="Open Sans" w:hAnsi="Open Sans" w:cs="Open Sans"/>
          <w:sz w:val="20"/>
        </w:rPr>
        <w:t>Objednatel je oprávněn i v průběhu realizace díla požadovat záměny materiálů oproti původně navrženým a sjednaným materiálům. Zhotovitel je povinen takovému požadavku objednatele vyhovět za předpokladu, že</w:t>
      </w:r>
    </w:p>
    <w:p w14:paraId="4A5948CD" w14:textId="77777777" w:rsidR="00FF3497" w:rsidRPr="00FF3497" w:rsidRDefault="00FF3497" w:rsidP="00D23C46">
      <w:pPr>
        <w:pStyle w:val="slovanseznam"/>
        <w:numPr>
          <w:ilvl w:val="1"/>
          <w:numId w:val="14"/>
        </w:numPr>
        <w:ind w:left="1276"/>
        <w:rPr>
          <w:rFonts w:ascii="Open Sans" w:hAnsi="Open Sans" w:cs="Open Sans"/>
          <w:sz w:val="20"/>
        </w:rPr>
      </w:pPr>
      <w:r w:rsidRPr="00FF3497">
        <w:rPr>
          <w:rFonts w:ascii="Open Sans" w:hAnsi="Open Sans" w:cs="Open Sans"/>
          <w:sz w:val="20"/>
        </w:rPr>
        <w:t>objednatelem požadovaný materiál je na trhu v dané době dostupný, a</w:t>
      </w:r>
    </w:p>
    <w:p w14:paraId="5E4AAA5A" w14:textId="77777777" w:rsidR="00FF3497" w:rsidRPr="00FF3497" w:rsidRDefault="00FF3497" w:rsidP="00D23C46">
      <w:pPr>
        <w:pStyle w:val="slovanseznam"/>
        <w:numPr>
          <w:ilvl w:val="1"/>
          <w:numId w:val="14"/>
        </w:numPr>
        <w:ind w:left="1276"/>
        <w:rPr>
          <w:rFonts w:ascii="Open Sans" w:hAnsi="Open Sans" w:cs="Open Sans"/>
          <w:sz w:val="20"/>
        </w:rPr>
      </w:pPr>
      <w:r w:rsidRPr="00FF3497">
        <w:rPr>
          <w:rFonts w:ascii="Open Sans" w:hAnsi="Open Sans" w:cs="Open Sans"/>
          <w:sz w:val="20"/>
        </w:rPr>
        <w:t>bude-li mít objednatelem požadovaná záměna materiálů vliv na celkovou cenu díla v podobě jejího zvýšení, bude objednatelem akceptován návrh zhotovitele na odpovídající navýšení ceny díla.</w:t>
      </w:r>
    </w:p>
    <w:p w14:paraId="68DE2DF0" w14:textId="3A36FB9B" w:rsidR="00FF3497" w:rsidRDefault="00FF3497" w:rsidP="00FF3497">
      <w:pPr>
        <w:pStyle w:val="slovanseznam"/>
        <w:rPr>
          <w:rFonts w:ascii="Open Sans" w:hAnsi="Open Sans" w:cs="Open Sans"/>
          <w:sz w:val="20"/>
        </w:rPr>
      </w:pPr>
      <w:r w:rsidRPr="00FF3497">
        <w:rPr>
          <w:rFonts w:ascii="Open Sans" w:hAnsi="Open Sans" w:cs="Open Sans"/>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5D0FC4EB" w14:textId="7032D33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00277AA3">
        <w:rPr>
          <w:rFonts w:ascii="Open Sans" w:hAnsi="Open Sans" w:cs="Open Sans"/>
          <w:sz w:val="20"/>
        </w:rPr>
        <w:t>2.1.</w:t>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1B31D6EC" w:rsidR="00FB6AC5" w:rsidRPr="00903592" w:rsidRDefault="00FB6AC5" w:rsidP="00D023A7">
      <w:pPr>
        <w:pStyle w:val="slovanseznam"/>
        <w:rPr>
          <w:rFonts w:ascii="Open Sans" w:hAnsi="Open Sans" w:cs="Open Sans"/>
          <w:sz w:val="20"/>
        </w:rPr>
      </w:pPr>
      <w:bookmarkStart w:id="6" w:name="_Ref376362159"/>
      <w:r w:rsidRPr="00903592">
        <w:rPr>
          <w:rFonts w:ascii="Open Sans" w:hAnsi="Open Sans" w:cs="Open Sans"/>
          <w:sz w:val="20"/>
        </w:rPr>
        <w:t>Kompletní dílo bude provedeno v souladu s podmínkami této smlouvy</w:t>
      </w:r>
      <w:r w:rsidR="00277AA3">
        <w:rPr>
          <w:rFonts w:ascii="Open Sans" w:hAnsi="Open Sans" w:cs="Open Sans"/>
          <w:sz w:val="20"/>
        </w:rPr>
        <w:t>.</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6"/>
    </w:p>
    <w:p w14:paraId="7684A686" w14:textId="35DDCC1B" w:rsidR="00510FFA" w:rsidRPr="00903592" w:rsidRDefault="00510FFA" w:rsidP="00510FFA">
      <w:pPr>
        <w:pStyle w:val="slovanseznam2"/>
        <w:rPr>
          <w:rFonts w:ascii="Open Sans" w:hAnsi="Open Sans" w:cs="Open Sans"/>
          <w:sz w:val="20"/>
        </w:rPr>
      </w:pPr>
      <w:bookmarkStart w:id="7" w:name="_Ref223419675"/>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277AA3">
        <w:rPr>
          <w:rFonts w:ascii="Open Sans" w:hAnsi="Open Sans" w:cs="Open Sans"/>
          <w:sz w:val="20"/>
        </w:rPr>
        <w:t>7</w:t>
      </w:r>
      <w:r w:rsidR="00893100">
        <w:rPr>
          <w:rFonts w:ascii="Open Sans" w:hAnsi="Open Sans" w:cs="Open Sans"/>
          <w:sz w:val="20"/>
        </w:rPr>
        <w:t xml:space="preserve"> dnů od </w:t>
      </w:r>
      <w:bookmarkEnd w:id="7"/>
      <w:r w:rsidR="00277AA3">
        <w:rPr>
          <w:rFonts w:ascii="Open Sans" w:hAnsi="Open Sans" w:cs="Open Sans"/>
          <w:sz w:val="20"/>
        </w:rPr>
        <w:t>zaslání výzvy k převzetí nebo po vzájemné domluvě smluvních stran</w:t>
      </w:r>
    </w:p>
    <w:p w14:paraId="59F5529F" w14:textId="45680736" w:rsidR="00510FFA" w:rsidRPr="00FE19A1" w:rsidRDefault="00510FFA" w:rsidP="00510FFA">
      <w:pPr>
        <w:pStyle w:val="slovanseznam2"/>
        <w:rPr>
          <w:rFonts w:ascii="Open Sans" w:hAnsi="Open Sans" w:cs="Open Sans"/>
          <w:sz w:val="20"/>
        </w:rPr>
      </w:pPr>
      <w:r w:rsidRPr="00903592">
        <w:rPr>
          <w:rFonts w:ascii="Open Sans" w:hAnsi="Open Sans" w:cs="Open Sans"/>
          <w:sz w:val="20"/>
        </w:rPr>
        <w:t>dokončení díla:</w:t>
      </w:r>
      <w:r w:rsidR="00245B03" w:rsidRPr="00903592">
        <w:rPr>
          <w:rFonts w:ascii="Open Sans" w:hAnsi="Open Sans" w:cs="Open Sans"/>
          <w:sz w:val="20"/>
        </w:rPr>
        <w:t xml:space="preserve"> </w:t>
      </w:r>
      <w:r w:rsidR="00E62067" w:rsidRPr="00E62067">
        <w:rPr>
          <w:rFonts w:ascii="Open Sans" w:hAnsi="Open Sans" w:cs="Open Sans"/>
          <w:b/>
          <w:bCs/>
          <w:sz w:val="20"/>
        </w:rPr>
        <w:t>max.</w:t>
      </w:r>
      <w:r w:rsidR="00E62067">
        <w:rPr>
          <w:rFonts w:ascii="Open Sans" w:hAnsi="Open Sans" w:cs="Open Sans"/>
          <w:sz w:val="20"/>
        </w:rPr>
        <w:t xml:space="preserve"> </w:t>
      </w:r>
      <w:r w:rsidR="00D32165" w:rsidRPr="00D32165">
        <w:rPr>
          <w:rFonts w:ascii="Open Sans" w:hAnsi="Open Sans" w:cs="Open Sans"/>
          <w:b/>
          <w:bCs/>
          <w:sz w:val="20"/>
        </w:rPr>
        <w:t xml:space="preserve">do </w:t>
      </w:r>
      <w:r w:rsidR="00E62067" w:rsidRPr="00FE19A1">
        <w:rPr>
          <w:rFonts w:ascii="Open Sans" w:hAnsi="Open Sans" w:cs="Open Sans"/>
          <w:b/>
          <w:bCs/>
          <w:sz w:val="20"/>
        </w:rPr>
        <w:t>6</w:t>
      </w:r>
      <w:r w:rsidR="00D32165" w:rsidRPr="00FE19A1">
        <w:rPr>
          <w:rFonts w:ascii="Open Sans" w:hAnsi="Open Sans" w:cs="Open Sans"/>
          <w:b/>
          <w:bCs/>
          <w:sz w:val="20"/>
        </w:rPr>
        <w:t xml:space="preserve"> </w:t>
      </w:r>
      <w:r w:rsidR="00893100" w:rsidRPr="00FE19A1">
        <w:rPr>
          <w:rFonts w:ascii="Open Sans" w:hAnsi="Open Sans" w:cs="Open Sans"/>
          <w:b/>
          <w:bCs/>
          <w:sz w:val="20"/>
        </w:rPr>
        <w:t>měsíců od protokolárního předání staveniště</w:t>
      </w:r>
    </w:p>
    <w:p w14:paraId="415CCE40" w14:textId="28E353DA" w:rsidR="00E62067" w:rsidRPr="00FE19A1" w:rsidRDefault="00E62067" w:rsidP="00D32165">
      <w:pPr>
        <w:pStyle w:val="slovanseznam2"/>
        <w:numPr>
          <w:ilvl w:val="0"/>
          <w:numId w:val="0"/>
        </w:numPr>
        <w:ind w:left="1418"/>
        <w:rPr>
          <w:rFonts w:ascii="Open Sans" w:hAnsi="Open Sans" w:cs="Open Sans"/>
          <w:sz w:val="20"/>
        </w:rPr>
      </w:pPr>
      <w:r w:rsidRPr="00FE19A1">
        <w:rPr>
          <w:rFonts w:ascii="Open Sans" w:hAnsi="Open Sans" w:cs="Open Sans"/>
          <w:sz w:val="20"/>
        </w:rPr>
        <w:t>- Zhotovitel zrealizuje všechny práce, které nenarušují pobyt žáků vč. výuky nejdéle do 4 měsíců od protokolárního předání staveniště. Ostatní, venkovní práce a úpravy budou zrealizovány nejdéle do 6 měsíců od protokolárního předání staveniště.</w:t>
      </w:r>
      <w:r w:rsidR="00093059" w:rsidRPr="00FE19A1">
        <w:rPr>
          <w:rFonts w:ascii="Open Sans" w:hAnsi="Open Sans" w:cs="Open Sans"/>
          <w:sz w:val="20"/>
        </w:rPr>
        <w:t xml:space="preserve"> Určení prací je na vzájemné domluvě s objednatelem.</w:t>
      </w:r>
    </w:p>
    <w:p w14:paraId="31DF4349" w14:textId="50AE14B2" w:rsidR="00D32165" w:rsidRPr="00D32165" w:rsidRDefault="00D32165" w:rsidP="00D32165">
      <w:pPr>
        <w:pStyle w:val="slovanseznam2"/>
        <w:numPr>
          <w:ilvl w:val="0"/>
          <w:numId w:val="0"/>
        </w:numPr>
        <w:ind w:left="1418"/>
        <w:rPr>
          <w:rFonts w:ascii="Open Sans" w:hAnsi="Open Sans" w:cs="Open Sans"/>
          <w:sz w:val="20"/>
        </w:rPr>
      </w:pPr>
      <w:r w:rsidRPr="00FE19A1">
        <w:rPr>
          <w:rFonts w:ascii="Open Sans" w:hAnsi="Open Sans" w:cs="Open Sans"/>
          <w:sz w:val="20"/>
        </w:rPr>
        <w:t>- Zhotovitel zajistí všechny podklady a činnosti dle článku II</w:t>
      </w:r>
      <w:r w:rsidRPr="00D32165">
        <w:rPr>
          <w:rFonts w:ascii="Open Sans" w:hAnsi="Open Sans" w:cs="Open Sans"/>
          <w:sz w:val="20"/>
        </w:rPr>
        <w:t>, bodu 2.15 této smlouvy tak, aby distribuční společnost uvedla FVE do trvalého provozu nejpozději do 60 dnů od zahájení zkušebního provozu díla.</w:t>
      </w:r>
    </w:p>
    <w:p w14:paraId="5D250F26" w14:textId="25A3F065" w:rsidR="00D32165" w:rsidRPr="00D32165" w:rsidRDefault="00D32165" w:rsidP="00D32165">
      <w:pPr>
        <w:pStyle w:val="slovanseznam2"/>
        <w:numPr>
          <w:ilvl w:val="0"/>
          <w:numId w:val="0"/>
        </w:numPr>
        <w:ind w:left="1418"/>
        <w:rPr>
          <w:rFonts w:ascii="Open Sans" w:hAnsi="Open Sans" w:cs="Open Sans"/>
          <w:sz w:val="20"/>
        </w:rPr>
      </w:pPr>
      <w:r w:rsidRPr="00D32165">
        <w:rPr>
          <w:rFonts w:ascii="Open Sans" w:hAnsi="Open Sans" w:cs="Open Sans"/>
          <w:sz w:val="20"/>
        </w:rPr>
        <w:t>-</w:t>
      </w:r>
      <w:r>
        <w:rPr>
          <w:rFonts w:ascii="Open Sans" w:hAnsi="Open Sans" w:cs="Open Sans"/>
          <w:sz w:val="20"/>
        </w:rPr>
        <w:t xml:space="preserve"> </w:t>
      </w:r>
      <w:r w:rsidRPr="00D32165">
        <w:rPr>
          <w:rFonts w:ascii="Open Sans" w:hAnsi="Open Sans" w:cs="Open Sans"/>
          <w:sz w:val="20"/>
        </w:rPr>
        <w:t>O uvedení díla do zkušebního provozu bude vystaven protokol, ve kterém bude zaznamenán bezvadný chod zařízení a posouzení stavebních a montážních prací. Uvedení do zkušebního provozu provede zhotovitel za přítomnosti personálu obsluhy objednatele.</w:t>
      </w:r>
    </w:p>
    <w:p w14:paraId="0DBE620E" w14:textId="23054F0D" w:rsidR="00D32165" w:rsidRPr="00903592" w:rsidRDefault="00D32165" w:rsidP="00D32165">
      <w:pPr>
        <w:pStyle w:val="slovanseznam2"/>
        <w:numPr>
          <w:ilvl w:val="0"/>
          <w:numId w:val="0"/>
        </w:numPr>
        <w:ind w:left="1418"/>
        <w:rPr>
          <w:rFonts w:ascii="Open Sans" w:hAnsi="Open Sans" w:cs="Open Sans"/>
          <w:sz w:val="20"/>
        </w:rPr>
      </w:pPr>
      <w:r w:rsidRPr="00D32165">
        <w:rPr>
          <w:rFonts w:ascii="Open Sans" w:hAnsi="Open Sans" w:cs="Open Sans"/>
          <w:sz w:val="20"/>
        </w:rPr>
        <w:t>-</w:t>
      </w:r>
      <w:r>
        <w:rPr>
          <w:rFonts w:ascii="Open Sans" w:hAnsi="Open Sans" w:cs="Open Sans"/>
          <w:sz w:val="20"/>
        </w:rPr>
        <w:t xml:space="preserve"> </w:t>
      </w:r>
      <w:r w:rsidRPr="00D32165">
        <w:rPr>
          <w:rFonts w:ascii="Open Sans" w:hAnsi="Open Sans" w:cs="Open Sans"/>
          <w:sz w:val="20"/>
        </w:rPr>
        <w:t>Zhotovitel předá dílo do řádného/běžného provozu nejpozději do 1 týdne od připojení díla k distribuční síti a uvedení do trvalého provozu (UTP), které se uskuteční na základě protokolárního předání díla.</w:t>
      </w:r>
    </w:p>
    <w:p w14:paraId="336F85FD" w14:textId="2ECD644C" w:rsidR="00510FFA" w:rsidRPr="00903592" w:rsidRDefault="00510FFA" w:rsidP="00510FFA">
      <w:pPr>
        <w:pStyle w:val="slovanseznam2"/>
        <w:rPr>
          <w:rFonts w:ascii="Open Sans" w:hAnsi="Open Sans" w:cs="Open Sans"/>
          <w:sz w:val="20"/>
        </w:rPr>
      </w:pPr>
      <w:r w:rsidRPr="00903592">
        <w:rPr>
          <w:rFonts w:ascii="Open Sans" w:hAnsi="Open Sans" w:cs="Open Sans"/>
          <w:sz w:val="20"/>
        </w:rPr>
        <w:t xml:space="preserve">předání </w:t>
      </w:r>
      <w:r w:rsidR="000679AC" w:rsidRPr="00903592">
        <w:rPr>
          <w:rFonts w:ascii="Open Sans" w:hAnsi="Open Sans" w:cs="Open Sans"/>
          <w:sz w:val="20"/>
        </w:rPr>
        <w:t xml:space="preserve">řádně dokončeného </w:t>
      </w:r>
      <w:r w:rsidRPr="00903592">
        <w:rPr>
          <w:rFonts w:ascii="Open Sans" w:hAnsi="Open Sans" w:cs="Open Sans"/>
          <w:sz w:val="20"/>
        </w:rPr>
        <w:t>díla</w:t>
      </w:r>
      <w:r w:rsidR="000679AC" w:rsidRPr="00903592">
        <w:rPr>
          <w:rFonts w:ascii="Open Sans" w:hAnsi="Open Sans" w:cs="Open Sans"/>
          <w:sz w:val="20"/>
        </w:rPr>
        <w:t xml:space="preserve"> bez vad a nedodělků</w:t>
      </w:r>
      <w:r w:rsidRPr="00903592">
        <w:rPr>
          <w:rFonts w:ascii="Open Sans" w:hAnsi="Open Sans" w:cs="Open Sans"/>
          <w:sz w:val="20"/>
        </w:rPr>
        <w:t>:</w:t>
      </w:r>
      <w:r w:rsidR="00245B03" w:rsidRPr="00903592">
        <w:rPr>
          <w:rFonts w:ascii="Open Sans" w:hAnsi="Open Sans" w:cs="Open Sans"/>
          <w:sz w:val="20"/>
        </w:rPr>
        <w:t xml:space="preserve"> </w:t>
      </w:r>
      <w:r w:rsidR="00D32165">
        <w:rPr>
          <w:rFonts w:ascii="Open Sans" w:hAnsi="Open Sans" w:cs="Open Sans"/>
          <w:sz w:val="20"/>
        </w:rPr>
        <w:t>ihned po dokončení díla</w:t>
      </w:r>
    </w:p>
    <w:p w14:paraId="587407C9" w14:textId="7B2B91C1"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D32165">
        <w:rPr>
          <w:rFonts w:ascii="Open Sans" w:hAnsi="Open Sans" w:cs="Open Sans"/>
          <w:sz w:val="20"/>
        </w:rPr>
        <w:t>do 3 dnů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3.2.4</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056B9CCC" w:rsidR="00FB6AC5" w:rsidRPr="00D32165"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4A079CF9" w14:textId="77777777" w:rsidR="00D32165" w:rsidRPr="0086510A" w:rsidRDefault="00D32165" w:rsidP="00D32165">
      <w:pPr>
        <w:pStyle w:val="slovanseznam"/>
        <w:rPr>
          <w:rFonts w:ascii="Open Sans" w:hAnsi="Open Sans" w:cs="Open Sans"/>
          <w:sz w:val="20"/>
        </w:rPr>
      </w:pPr>
      <w:r w:rsidRPr="0086510A">
        <w:rPr>
          <w:rFonts w:ascii="Open Sans" w:hAnsi="Open Sans" w:cs="Open Sans"/>
          <w:sz w:val="20"/>
        </w:rPr>
        <w:t>Zhotovitel předá objednateli nejpozději při zahájení přejímacího řízení následující doklady (pokud jsou relevantní):</w:t>
      </w:r>
    </w:p>
    <w:p w14:paraId="211DD3C0"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Číslovaný seznam veškerých předaných dokladů potvrzený oprávněným zástupcem zhotovitele s uvedením pořadového čísla dokladu a počtu jednotlivých listů každého dokladu</w:t>
      </w:r>
    </w:p>
    <w:p w14:paraId="105137AE"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Doklady o výsledcích předepsaných zkoušek a zkušebního provozu vyžadovaných zákonem, normami, stavebním úřadem či investorem, včetně (pokud jsou relevantní a bylo-li dané zařízení stavbou dotčeno):</w:t>
      </w:r>
    </w:p>
    <w:p w14:paraId="16D1DA44"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Revize elektrických rozvodů a zařízení,</w:t>
      </w:r>
    </w:p>
    <w:p w14:paraId="0BAF2432"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Protokol o těsnosti kanalizace,</w:t>
      </w:r>
    </w:p>
    <w:p w14:paraId="590C3C33"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Protokol o tlakové zkoušce vodovodního potrubí,</w:t>
      </w:r>
    </w:p>
    <w:p w14:paraId="456E468C"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Revize výtoků požárních vodovodů,</w:t>
      </w:r>
    </w:p>
    <w:p w14:paraId="3295306B"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Zprávy o měření tlaku v požárních výtocích,</w:t>
      </w:r>
    </w:p>
    <w:p w14:paraId="206F3E42"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Zápisy o kontrolách konstrukcí a dalších provedených zkouškách,</w:t>
      </w:r>
    </w:p>
    <w:p w14:paraId="66B42518" w14:textId="77777777" w:rsidR="00D32165" w:rsidRPr="0086510A" w:rsidRDefault="00D32165" w:rsidP="00D23C46">
      <w:pPr>
        <w:pStyle w:val="slovanseznam"/>
        <w:numPr>
          <w:ilvl w:val="1"/>
          <w:numId w:val="11"/>
        </w:numPr>
        <w:ind w:left="993"/>
        <w:rPr>
          <w:rFonts w:ascii="Open Sans" w:hAnsi="Open Sans" w:cs="Open Sans"/>
          <w:sz w:val="20"/>
        </w:rPr>
      </w:pPr>
      <w:r w:rsidRPr="0086510A">
        <w:rPr>
          <w:rFonts w:ascii="Open Sans" w:hAnsi="Open Sans" w:cs="Open Sans"/>
          <w:sz w:val="20"/>
        </w:rPr>
        <w:t>Doklady o shodě vlastností použitých materiálů s požadavky stavebního zákona, včetně atestů a prohlášení o shodě.</w:t>
      </w:r>
    </w:p>
    <w:p w14:paraId="27FFEF9F"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Návody k užívání, obsluze a údržbě zařízení v českém jazyce, včetně klíčů a uzávěrů.</w:t>
      </w:r>
    </w:p>
    <w:p w14:paraId="209881CD"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Číslovaný seznam záručních listů a záruční listy k jednotlivým zařízením.</w:t>
      </w:r>
    </w:p>
    <w:p w14:paraId="15B8638D"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Doklad o zaškolení pracovníků objednatele pro údržbu a provoz zařízení, včetně přípravy objektu na zimu a způsobu vypouštění vody.</w:t>
      </w:r>
    </w:p>
    <w:p w14:paraId="5DCFD609"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Doklady o nakládání s odpady a jejich likvidaci v souladu s platnými zákony.</w:t>
      </w:r>
    </w:p>
    <w:p w14:paraId="095311DB" w14:textId="77777777" w:rsidR="00D32165" w:rsidRPr="0086510A" w:rsidRDefault="00D32165" w:rsidP="00D23C46">
      <w:pPr>
        <w:pStyle w:val="slovanseznam"/>
        <w:numPr>
          <w:ilvl w:val="1"/>
          <w:numId w:val="12"/>
        </w:numPr>
        <w:ind w:left="709"/>
        <w:rPr>
          <w:rFonts w:ascii="Open Sans" w:hAnsi="Open Sans" w:cs="Open Sans"/>
          <w:sz w:val="20"/>
        </w:rPr>
      </w:pPr>
      <w:r w:rsidRPr="0086510A">
        <w:rPr>
          <w:rFonts w:ascii="Open Sans" w:hAnsi="Open Sans" w:cs="Open Sans"/>
          <w:sz w:val="20"/>
        </w:rPr>
        <w:t>Další relevantní doklady týkající se výstavby a provozu zařízení.</w:t>
      </w:r>
    </w:p>
    <w:p w14:paraId="52E0B854" w14:textId="77777777" w:rsidR="00D32165" w:rsidRPr="00DF0AAB" w:rsidRDefault="00D32165" w:rsidP="00D32165">
      <w:pPr>
        <w:pStyle w:val="slovanseznam"/>
        <w:numPr>
          <w:ilvl w:val="0"/>
          <w:numId w:val="0"/>
        </w:numPr>
        <w:ind w:left="349"/>
        <w:rPr>
          <w:rFonts w:ascii="Open Sans" w:hAnsi="Open Sans" w:cs="Open Sans"/>
          <w:sz w:val="20"/>
        </w:rPr>
      </w:pPr>
      <w:r w:rsidRPr="0086510A">
        <w:rPr>
          <w:rFonts w:ascii="Open Sans" w:hAnsi="Open Sans" w:cs="Open Sans"/>
          <w:sz w:val="20"/>
        </w:rPr>
        <w:t>Předání a převzetí předmětu díla se uskuteční na základě písemného protokolu, který vypracuje zhotovitel. Protokol bude obsahovat i soupis zjištěných vad a nedodělků, pokud existují.</w:t>
      </w:r>
    </w:p>
    <w:p w14:paraId="08C0F49E" w14:textId="2075C244" w:rsidR="00FB6AC5" w:rsidRPr="00903592" w:rsidRDefault="00FB6AC5" w:rsidP="00FB6AC5">
      <w:pPr>
        <w:pStyle w:val="slovanseznam"/>
        <w:rPr>
          <w:rFonts w:ascii="Open Sans" w:hAnsi="Open Sans" w:cs="Open Sans"/>
          <w:sz w:val="20"/>
        </w:rPr>
      </w:pPr>
      <w:r w:rsidRPr="00903592">
        <w:rPr>
          <w:rFonts w:ascii="Open Sans" w:hAnsi="Open Sans" w:cs="Open Sans"/>
          <w:sz w:val="20"/>
        </w:rPr>
        <w:t>Dílo bude prováděno v </w:t>
      </w:r>
      <w:r w:rsidR="00D32165">
        <w:rPr>
          <w:rFonts w:ascii="Open Sans" w:hAnsi="Open Sans" w:cs="Open Sans"/>
          <w:sz w:val="20"/>
        </w:rPr>
        <w:t>objektu</w:t>
      </w:r>
      <w:r w:rsidR="00D32165" w:rsidRPr="00D32165">
        <w:rPr>
          <w:rFonts w:ascii="Open Sans" w:hAnsi="Open Sans" w:cs="Open Sans"/>
          <w:b/>
          <w:sz w:val="20"/>
        </w:rPr>
        <w:t xml:space="preserve"> </w:t>
      </w:r>
      <w:r w:rsidR="00D32165" w:rsidRPr="00373B60">
        <w:rPr>
          <w:rFonts w:ascii="Open Sans" w:hAnsi="Open Sans" w:cs="Open Sans"/>
          <w:b/>
          <w:sz w:val="20"/>
        </w:rPr>
        <w:t>ZŠ Cukrovarská, Cukrovarská 2068/9, Mělník</w:t>
      </w:r>
      <w:r w:rsidR="00D32165">
        <w:rPr>
          <w:rFonts w:ascii="Open Sans" w:hAnsi="Open Sans" w:cs="Open Sans"/>
          <w:b/>
          <w:sz w:val="20"/>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1ABA9128" w:rsidR="00FB6AC5"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00A63620">
        <w:rPr>
          <w:rFonts w:ascii="Open Sans" w:hAnsi="Open Sans" w:cs="Open Sans"/>
          <w:sz w:val="20"/>
        </w:rPr>
        <w:t xml:space="preserve">. </w:t>
      </w:r>
    </w:p>
    <w:p w14:paraId="22D4BE7C" w14:textId="57A3885F" w:rsidR="00A63620" w:rsidRDefault="00A63620" w:rsidP="00D023A7">
      <w:pPr>
        <w:pStyle w:val="slovanseznam"/>
        <w:rPr>
          <w:rFonts w:ascii="Open Sans" w:hAnsi="Open Sans" w:cs="Open Sans"/>
          <w:sz w:val="20"/>
        </w:rPr>
      </w:pPr>
      <w:bookmarkStart w:id="10" w:name="_Hlk172206391"/>
      <w:r>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5CC1DD26" w14:textId="53434CD8" w:rsidR="00CF7E11" w:rsidRPr="009E2B6D" w:rsidRDefault="00CF7E11" w:rsidP="009E2B6D">
      <w:pPr>
        <w:pStyle w:val="slovanseznam"/>
        <w:rPr>
          <w:rFonts w:ascii="Open Sans" w:hAnsi="Open Sans" w:cs="Open Sans"/>
          <w:sz w:val="20"/>
        </w:rPr>
      </w:pPr>
      <w:r w:rsidRPr="00CF7E11">
        <w:rPr>
          <w:rFonts w:ascii="Open Sans" w:hAnsi="Open Sans" w:cs="Open Sans"/>
          <w:sz w:val="20"/>
        </w:rPr>
        <w:t>Zhotovitel se zavazuje v průběhu realizace díla vyhotovovat v pravidelných měsíčních intervalech, vždy k poslednímu dni příslušného kalendářního měsíce, písemný změnový list. Změnovým listem se rozumí soupis všech změn předmětu díla, včetně víceprací a méněprací, které byly v daném kalendářním měsíci požadovány a/nebo realizovány oproti projektové dokumentaci a nabídkovému rozpočtu zhotovitele.</w:t>
      </w:r>
    </w:p>
    <w:p w14:paraId="089BB2DA" w14:textId="6584BCFF" w:rsidR="00CF7E11" w:rsidRPr="009E2B6D" w:rsidRDefault="00CF7E11" w:rsidP="00036BE7">
      <w:pPr>
        <w:pStyle w:val="slovanseznam2"/>
        <w:numPr>
          <w:ilvl w:val="0"/>
          <w:numId w:val="0"/>
        </w:numPr>
        <w:ind w:left="1418" w:hanging="709"/>
      </w:pPr>
      <w:r w:rsidRPr="00CF7E11">
        <w:t>Každý změnový list bude obsahovat zejména:</w:t>
      </w:r>
    </w:p>
    <w:p w14:paraId="5828FC28" w14:textId="127AF59B" w:rsidR="00CF7E11" w:rsidRPr="00CF7E11" w:rsidRDefault="00CF7E11" w:rsidP="00D32165">
      <w:pPr>
        <w:pStyle w:val="slovanseznam2"/>
      </w:pPr>
      <w:r w:rsidRPr="00CF7E11">
        <w:t>stručný, avšak jednoznačný popis jednotlivých změn, víceprací a méněprací s odkazem na příslušné výkresy, položky rozpočtu a zápisy ve stavebním deníku,</w:t>
      </w:r>
    </w:p>
    <w:p w14:paraId="375E75C1" w14:textId="5FD6AB60" w:rsidR="00CF7E11" w:rsidRPr="00CF7E11" w:rsidRDefault="00CF7E11" w:rsidP="00D32165">
      <w:pPr>
        <w:pStyle w:val="slovanseznam2"/>
      </w:pPr>
      <w:r w:rsidRPr="00CF7E11">
        <w:t>výkaz výměr a ocenění jednotlivých položek v souladu s článkem 5 této smlouvy,</w:t>
      </w:r>
    </w:p>
    <w:p w14:paraId="3DD8442E" w14:textId="145A9A2F" w:rsidR="00CF7E11" w:rsidRPr="00CF7E11" w:rsidRDefault="00CF7E11" w:rsidP="00D32165">
      <w:pPr>
        <w:pStyle w:val="slovanseznam2"/>
      </w:pPr>
      <w:r w:rsidRPr="00CF7E11">
        <w:t>určení, zda jde o změnu požadovanou objednatelem podle článku 2.7 této smlouvy, nebo změnu vyplývající z jiných okolností podle článku 2.5 této smlouvy,</w:t>
      </w:r>
    </w:p>
    <w:p w14:paraId="54E5187F" w14:textId="2B646E7E" w:rsidR="00CF7E11" w:rsidRPr="009C7A4F" w:rsidRDefault="00CF7E11" w:rsidP="00D32165">
      <w:pPr>
        <w:pStyle w:val="slovanseznam2"/>
      </w:pPr>
      <w:r w:rsidRPr="00CF7E11">
        <w:t>vyčíslení celkového finančního dopadu změn a návrh případné úpravy termínů plnění, pokud takový dopad nastává.</w:t>
      </w:r>
    </w:p>
    <w:p w14:paraId="65B3473F" w14:textId="685E4F34" w:rsidR="00CF7E11" w:rsidRPr="009C7A4F" w:rsidRDefault="00CF7E11" w:rsidP="009C7A4F">
      <w:pPr>
        <w:pStyle w:val="slovanseznam"/>
        <w:rPr>
          <w:rFonts w:ascii="Open Sans" w:hAnsi="Open Sans" w:cs="Open Sans"/>
          <w:sz w:val="20"/>
        </w:rPr>
      </w:pPr>
      <w:r w:rsidRPr="00CF7E11">
        <w:rPr>
          <w:rFonts w:ascii="Open Sans" w:hAnsi="Open Sans" w:cs="Open Sans"/>
          <w:sz w:val="20"/>
        </w:rPr>
        <w:t>Zhotovitel je povinen předložit změnový list objednateli, technickému dozoru stavebníka (TDS) a – pokud jsou na dané stavbě určeni – též autorskému dozoru projektanta a koordinátorovi BOZP, a to nejpozději do 5 (pěti) pracovních dnů po skončení příslušného kalendářního měsíce.</w:t>
      </w:r>
    </w:p>
    <w:p w14:paraId="72623019" w14:textId="79F9E00C" w:rsidR="00CF7E11" w:rsidRPr="00446016" w:rsidRDefault="00CF7E11" w:rsidP="00446016">
      <w:pPr>
        <w:pStyle w:val="slovanseznam"/>
        <w:rPr>
          <w:rFonts w:ascii="Open Sans" w:hAnsi="Open Sans" w:cs="Open Sans"/>
          <w:sz w:val="20"/>
        </w:rPr>
      </w:pPr>
      <w:r w:rsidRPr="00CF7E11">
        <w:rPr>
          <w:rFonts w:ascii="Open Sans" w:hAnsi="Open Sans" w:cs="Open Sans"/>
          <w:sz w:val="20"/>
        </w:rPr>
        <w:t xml:space="preserve">Objednatel, TDS a další dotčené osoby podle odstavce </w:t>
      </w:r>
      <w:r w:rsidR="00446016">
        <w:rPr>
          <w:rFonts w:ascii="Open Sans" w:hAnsi="Open Sans" w:cs="Open Sans"/>
          <w:sz w:val="20"/>
        </w:rPr>
        <w:t>4</w:t>
      </w:r>
      <w:r w:rsidRPr="00CF7E11">
        <w:rPr>
          <w:rFonts w:ascii="Open Sans" w:hAnsi="Open Sans" w:cs="Open Sans"/>
          <w:sz w:val="20"/>
        </w:rPr>
        <w:t>.3 jsou povinni změnový list do 10 (deseti) pracovních dnů ode dne jeho doručení buď odsouhlasit a podepsat, nebo k němu uplatnit písemné výhrady. V případě uplatnění výhrad je zhotovitel povinen nejpozději do 5 (pěti) pracovních dnů předložit upravený změnový list nebo písemné vyjádření k výhradám.</w:t>
      </w:r>
    </w:p>
    <w:p w14:paraId="06ECADD8" w14:textId="51F19EAE" w:rsidR="00CF7E11" w:rsidRPr="00126FD4" w:rsidRDefault="00CF7E11" w:rsidP="00126FD4">
      <w:pPr>
        <w:pStyle w:val="slovanseznam"/>
        <w:rPr>
          <w:rFonts w:ascii="Open Sans" w:hAnsi="Open Sans" w:cs="Open Sans"/>
          <w:sz w:val="20"/>
        </w:rPr>
      </w:pPr>
      <w:r w:rsidRPr="00CF7E11">
        <w:rPr>
          <w:rFonts w:ascii="Open Sans" w:hAnsi="Open Sans" w:cs="Open Sans"/>
          <w:sz w:val="20"/>
        </w:rPr>
        <w:t>Odsouhlasený a všemi dotčenými osobami podepsaný změnový list stvrzuje rozsah a ocenění změn předmětu díla za příslušný kalendářní měsíc a bude sloužit jako podklad pro zpracování souhrnného dodatku (dodatků) ke smlouvě o dílo, kterým bude následně upravena cena díla a případně termín plnění. Změnové listy tvoří přílohy takového dodatku (dodatků).</w:t>
      </w:r>
    </w:p>
    <w:p w14:paraId="67391364" w14:textId="4091494E" w:rsidR="00CF7E11" w:rsidRPr="00126FD4" w:rsidRDefault="00CF7E11" w:rsidP="00126FD4">
      <w:pPr>
        <w:pStyle w:val="slovanseznam"/>
        <w:rPr>
          <w:rFonts w:ascii="Open Sans" w:hAnsi="Open Sans" w:cs="Open Sans"/>
          <w:sz w:val="20"/>
        </w:rPr>
      </w:pPr>
      <w:r w:rsidRPr="00CF7E11">
        <w:rPr>
          <w:rFonts w:ascii="Open Sans" w:hAnsi="Open Sans" w:cs="Open Sans"/>
          <w:sz w:val="20"/>
        </w:rPr>
        <w:t>Nezpracuje-li zhotovitel změnový list za některý kalendářní měsíc ve lhůtách podle tohoto článku a změny díla řádně neprokáže tak, aby mohly být objednatelem odsouhlaseny, má se za to, že v tomto období nebyly provedeny žádné změny díla, vícepráce ani méněpráce, které by zakládaly nárok zhotovitele na změnu ceny díla nebo termínu plnění; tím není dotčeno ustanovení článku 5.8 této smlouvy o povinnosti předchozího písemného odsouhlasení víceprací objednatelem.</w:t>
      </w:r>
    </w:p>
    <w:p w14:paraId="3E6FF31C" w14:textId="4EE5DE51" w:rsidR="0014656B" w:rsidRPr="00903592" w:rsidRDefault="00CF7E11" w:rsidP="00CF7E11">
      <w:pPr>
        <w:pStyle w:val="slovanseznam"/>
        <w:rPr>
          <w:rFonts w:ascii="Open Sans" w:hAnsi="Open Sans" w:cs="Open Sans"/>
          <w:sz w:val="20"/>
        </w:rPr>
      </w:pPr>
      <w:r w:rsidRPr="00CF7E11">
        <w:rPr>
          <w:rFonts w:ascii="Open Sans" w:hAnsi="Open Sans" w:cs="Open Sans"/>
          <w:sz w:val="20"/>
        </w:rPr>
        <w:t>Povinnost zhotovitele vyhotovovat změnové listy podle tohoto článku není dotčena povinností zaznamenávat změny díla, vícepráce a méněpráce do stavebního deníku; změnové listy vycházejí ze zápisů ve stavebním deníku a tyto zápisy vhodným způsobem sumarizují.</w:t>
      </w:r>
    </w:p>
    <w:p w14:paraId="4C4617EF" w14:textId="25F93C3D" w:rsidR="00072869" w:rsidRPr="001F6751" w:rsidRDefault="00D023A7" w:rsidP="001F6751">
      <w:pPr>
        <w:pStyle w:val="Nadpis1"/>
        <w:rPr>
          <w:rFonts w:ascii="Open Sans" w:hAnsi="Open Sans" w:cs="Open Sans"/>
          <w:sz w:val="20"/>
        </w:rPr>
      </w:pPr>
      <w:bookmarkStart w:id="11" w:name="_Ref465946287"/>
      <w:bookmarkEnd w:id="10"/>
      <w:r w:rsidRPr="00903592">
        <w:rPr>
          <w:rFonts w:ascii="Open Sans" w:hAnsi="Open Sans" w:cs="Open Sans"/>
          <w:sz w:val="20"/>
        </w:rPr>
        <w:t>Cena díla</w:t>
      </w:r>
      <w:bookmarkStart w:id="12" w:name="_Ref460442814"/>
      <w:bookmarkEnd w:id="11"/>
    </w:p>
    <w:p w14:paraId="5044EAAD" w14:textId="2CC5AC1A" w:rsidR="00510FFA" w:rsidRPr="00036BE7" w:rsidRDefault="00D023A7" w:rsidP="003F3904">
      <w:pPr>
        <w:pStyle w:val="slovanseznam"/>
        <w:rPr>
          <w:rFonts w:ascii="Open Sans" w:hAnsi="Open Sans" w:cs="Open Sans"/>
          <w:iCs/>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DE2030" w:rsidRPr="002D0BEE">
        <w:rPr>
          <w:rFonts w:ascii="Open Sans" w:hAnsi="Open Sans" w:cs="Open Sans"/>
          <w:b/>
          <w:sz w:val="20"/>
        </w:rPr>
        <w:t>24</w:t>
      </w:r>
      <w:r w:rsidR="002D0BEE">
        <w:rPr>
          <w:rFonts w:ascii="Open Sans" w:hAnsi="Open Sans" w:cs="Open Sans"/>
          <w:b/>
          <w:sz w:val="20"/>
        </w:rPr>
        <w:t> </w:t>
      </w:r>
      <w:r w:rsidR="00DE2030" w:rsidRPr="002D0BEE">
        <w:rPr>
          <w:rFonts w:ascii="Open Sans" w:hAnsi="Open Sans" w:cs="Open Sans"/>
          <w:b/>
          <w:sz w:val="20"/>
        </w:rPr>
        <w:t>739</w:t>
      </w:r>
      <w:r w:rsidR="002D0BEE">
        <w:rPr>
          <w:rFonts w:ascii="Open Sans" w:hAnsi="Open Sans" w:cs="Open Sans"/>
          <w:b/>
          <w:sz w:val="20"/>
        </w:rPr>
        <w:t xml:space="preserve"> </w:t>
      </w:r>
      <w:r w:rsidR="00DE2030" w:rsidRPr="002D0BEE">
        <w:rPr>
          <w:rFonts w:ascii="Open Sans" w:hAnsi="Open Sans" w:cs="Open Sans"/>
          <w:b/>
          <w:sz w:val="20"/>
        </w:rPr>
        <w:t>647,62</w:t>
      </w:r>
      <w:r w:rsidR="00903592" w:rsidRPr="002D0BEE">
        <w:rPr>
          <w:rFonts w:ascii="Open Sans" w:hAnsi="Open Sans" w:cs="Open Sans"/>
          <w:b/>
          <w:sz w:val="20"/>
        </w:rPr>
        <w:t xml:space="preserve"> Kč bez DPH, </w:t>
      </w:r>
      <w:r w:rsidR="00EB5D86">
        <w:rPr>
          <w:rFonts w:ascii="Open Sans" w:hAnsi="Open Sans" w:cs="Open Sans"/>
          <w:b/>
          <w:sz w:val="20"/>
        </w:rPr>
        <w:br/>
      </w:r>
      <w:r w:rsidR="00DE2030" w:rsidRPr="002D0BEE">
        <w:rPr>
          <w:rFonts w:ascii="Open Sans" w:hAnsi="Open Sans" w:cs="Open Sans"/>
          <w:b/>
          <w:sz w:val="20"/>
        </w:rPr>
        <w:t>29</w:t>
      </w:r>
      <w:r w:rsidR="002D0BEE">
        <w:rPr>
          <w:rFonts w:ascii="Open Sans" w:hAnsi="Open Sans" w:cs="Open Sans"/>
          <w:b/>
          <w:sz w:val="20"/>
        </w:rPr>
        <w:t xml:space="preserve"> </w:t>
      </w:r>
      <w:r w:rsidR="00DE2030" w:rsidRPr="002D0BEE">
        <w:rPr>
          <w:rFonts w:ascii="Open Sans" w:hAnsi="Open Sans" w:cs="Open Sans"/>
          <w:b/>
          <w:sz w:val="20"/>
        </w:rPr>
        <w:t>934</w:t>
      </w:r>
      <w:r w:rsidR="002D0BEE">
        <w:rPr>
          <w:rFonts w:ascii="Open Sans" w:hAnsi="Open Sans" w:cs="Open Sans"/>
          <w:b/>
          <w:sz w:val="20"/>
        </w:rPr>
        <w:t xml:space="preserve"> </w:t>
      </w:r>
      <w:r w:rsidR="00DE2030" w:rsidRPr="002D0BEE">
        <w:rPr>
          <w:rFonts w:ascii="Open Sans" w:hAnsi="Open Sans" w:cs="Open Sans"/>
          <w:b/>
          <w:sz w:val="20"/>
        </w:rPr>
        <w:t>973,6</w:t>
      </w:r>
      <w:r w:rsidR="002D0BEE">
        <w:rPr>
          <w:rFonts w:ascii="Open Sans" w:hAnsi="Open Sans" w:cs="Open Sans"/>
          <w:b/>
          <w:sz w:val="20"/>
        </w:rPr>
        <w:t>2</w:t>
      </w:r>
      <w:r w:rsidR="00903592" w:rsidRPr="002D0BEE">
        <w:rPr>
          <w:rFonts w:ascii="Open Sans" w:hAnsi="Open Sans" w:cs="Open Sans"/>
          <w:b/>
          <w:sz w:val="20"/>
        </w:rPr>
        <w:t xml:space="preserve"> Kč s DPH</w:t>
      </w:r>
      <w:r w:rsidR="00903592" w:rsidRPr="002D0BEE">
        <w:rPr>
          <w:rFonts w:ascii="Open Sans" w:hAnsi="Open Sans" w:cs="Open Sans"/>
          <w:sz w:val="20"/>
        </w:rPr>
        <w:t xml:space="preserve">. Cena </w:t>
      </w:r>
      <w:r w:rsidR="003F5B49" w:rsidRPr="002D0BEE">
        <w:rPr>
          <w:rFonts w:ascii="Open Sans" w:hAnsi="Open Sans" w:cs="Open Sans"/>
          <w:sz w:val="20"/>
        </w:rPr>
        <w:t>je sjednána jako cena maximální, nepřekročitelná po celou dobu provádění díla, zahrnující veškeré náklady potřebné k</w:t>
      </w:r>
      <w:r w:rsidR="00540ACF" w:rsidRPr="002D0BEE">
        <w:rPr>
          <w:rFonts w:ascii="Open Sans" w:hAnsi="Open Sans" w:cs="Open Sans"/>
          <w:sz w:val="20"/>
        </w:rPr>
        <w:t> řádné</w:t>
      </w:r>
      <w:r w:rsidR="00540ACF" w:rsidRPr="00903592">
        <w:rPr>
          <w:rFonts w:ascii="Open Sans" w:hAnsi="Open Sans" w:cs="Open Sans"/>
          <w:sz w:val="20"/>
        </w:rPr>
        <w:t xml:space="preserve">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893100" w:rsidRPr="00893100">
        <w:rPr>
          <w:rFonts w:ascii="Open Sans" w:hAnsi="Open Sans" w:cs="Open Sans"/>
          <w:i/>
          <w:sz w:val="20"/>
        </w:rPr>
        <w:t xml:space="preserve"> </w:t>
      </w:r>
      <w:r w:rsidR="00540ACF" w:rsidRPr="00036BE7">
        <w:rPr>
          <w:rFonts w:ascii="Open Sans" w:hAnsi="Open Sans" w:cs="Open Sans"/>
          <w:iCs/>
          <w:sz w:val="20"/>
        </w:rPr>
        <w:t xml:space="preserve">Dodavatel bude fakturovat </w:t>
      </w:r>
      <w:r w:rsidR="00036BE7" w:rsidRPr="00036BE7">
        <w:rPr>
          <w:rFonts w:ascii="Open Sans" w:hAnsi="Open Sans" w:cs="Open Sans"/>
          <w:iCs/>
          <w:sz w:val="20"/>
        </w:rPr>
        <w:t xml:space="preserve">v přenesené daňové povinnosti, tedy </w:t>
      </w:r>
      <w:r w:rsidR="00540ACF" w:rsidRPr="00036BE7">
        <w:rPr>
          <w:rFonts w:ascii="Open Sans" w:hAnsi="Open Sans" w:cs="Open Sans"/>
          <w:iCs/>
          <w:sz w:val="20"/>
        </w:rPr>
        <w:t>bez DPH. Samotné DPH odvede objednatel.</w:t>
      </w:r>
    </w:p>
    <w:p w14:paraId="7EEBD75E" w14:textId="04D8A613"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D23C46">
        <w:rPr>
          <w:rFonts w:ascii="Open Sans" w:hAnsi="Open Sans" w:cs="Open Sans"/>
          <w:sz w:val="20"/>
        </w:rPr>
        <w:t xml:space="preserve">07. 04. 2026,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54C29A35"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48A2CDFD"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036BE7"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w:t>
      </w:r>
      <w:r w:rsidRPr="00036BE7">
        <w:rPr>
          <w:rFonts w:ascii="Open Sans" w:hAnsi="Open Sans" w:cs="Open Sans"/>
          <w:color w:val="000000"/>
          <w:sz w:val="20"/>
        </w:rPr>
        <w:t xml:space="preserve">technickým dozorem objednatele odsouhlasený a potvrzený soupis </w:t>
      </w:r>
      <w:r w:rsidR="0061654C" w:rsidRPr="00036BE7">
        <w:rPr>
          <w:rFonts w:ascii="Open Sans" w:hAnsi="Open Sans" w:cs="Open Sans"/>
          <w:color w:val="000000"/>
          <w:sz w:val="20"/>
        </w:rPr>
        <w:t xml:space="preserve">řádně </w:t>
      </w:r>
      <w:r w:rsidRPr="00036BE7">
        <w:rPr>
          <w:rFonts w:ascii="Open Sans" w:hAnsi="Open Sans" w:cs="Open Sans"/>
          <w:color w:val="000000"/>
          <w:sz w:val="20"/>
        </w:rPr>
        <w:t xml:space="preserve">provedených prací a dodávek, oceněný dle článku </w:t>
      </w:r>
      <w:r w:rsidR="007048FE" w:rsidRPr="00036BE7">
        <w:rPr>
          <w:rFonts w:ascii="Open Sans" w:hAnsi="Open Sans" w:cs="Open Sans"/>
          <w:color w:val="000000"/>
          <w:sz w:val="20"/>
        </w:rPr>
        <w:fldChar w:fldCharType="begin"/>
      </w:r>
      <w:r w:rsidR="007048FE" w:rsidRPr="00036BE7">
        <w:rPr>
          <w:rFonts w:ascii="Open Sans" w:hAnsi="Open Sans" w:cs="Open Sans"/>
          <w:color w:val="000000"/>
          <w:sz w:val="20"/>
        </w:rPr>
        <w:instrText xml:space="preserve"> REF _Ref465946287 \r \h </w:instrText>
      </w:r>
      <w:r w:rsidR="008B3F44" w:rsidRPr="00036BE7">
        <w:rPr>
          <w:rFonts w:ascii="Open Sans" w:hAnsi="Open Sans" w:cs="Open Sans"/>
          <w:color w:val="000000"/>
          <w:sz w:val="20"/>
        </w:rPr>
        <w:instrText xml:space="preserve"> \* MERGEFORMAT </w:instrText>
      </w:r>
      <w:r w:rsidR="007048FE" w:rsidRPr="00036BE7">
        <w:rPr>
          <w:rFonts w:ascii="Open Sans" w:hAnsi="Open Sans" w:cs="Open Sans"/>
          <w:color w:val="000000"/>
          <w:sz w:val="20"/>
        </w:rPr>
      </w:r>
      <w:r w:rsidR="007048FE" w:rsidRPr="00036BE7">
        <w:rPr>
          <w:rFonts w:ascii="Open Sans" w:hAnsi="Open Sans" w:cs="Open Sans"/>
          <w:color w:val="000000"/>
          <w:sz w:val="20"/>
        </w:rPr>
        <w:fldChar w:fldCharType="separate"/>
      </w:r>
      <w:r w:rsidR="00DE2030">
        <w:rPr>
          <w:rFonts w:ascii="Open Sans" w:hAnsi="Open Sans" w:cs="Open Sans"/>
          <w:color w:val="000000"/>
          <w:sz w:val="20"/>
        </w:rPr>
        <w:t>5</w:t>
      </w:r>
      <w:r w:rsidR="007048FE" w:rsidRPr="00036BE7">
        <w:rPr>
          <w:rFonts w:ascii="Open Sans" w:hAnsi="Open Sans" w:cs="Open Sans"/>
          <w:color w:val="000000"/>
          <w:sz w:val="20"/>
        </w:rPr>
        <w:fldChar w:fldCharType="end"/>
      </w:r>
      <w:r w:rsidRPr="00036BE7">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036BE7">
        <w:rPr>
          <w:rFonts w:ascii="Open Sans" w:hAnsi="Open Sans" w:cs="Open Sans"/>
          <w:color w:val="000000"/>
          <w:sz w:val="20"/>
        </w:rPr>
        <w:t xml:space="preserve">pracovních </w:t>
      </w:r>
      <w:r w:rsidRPr="00036BE7">
        <w:rPr>
          <w:rFonts w:ascii="Open Sans" w:hAnsi="Open Sans" w:cs="Open Sans"/>
          <w:color w:val="000000"/>
          <w:sz w:val="20"/>
        </w:rPr>
        <w:t>dnů od data doručení soupisu.</w:t>
      </w:r>
    </w:p>
    <w:p w14:paraId="09226CE5" w14:textId="21C6615F" w:rsidR="00F4378B" w:rsidRPr="00903592" w:rsidRDefault="00F4378B" w:rsidP="00D023A7">
      <w:pPr>
        <w:pStyle w:val="slovanseznam"/>
        <w:rPr>
          <w:rFonts w:ascii="Open Sans" w:hAnsi="Open Sans" w:cs="Open Sans"/>
          <w:sz w:val="20"/>
        </w:rPr>
      </w:pPr>
      <w:r w:rsidRPr="00036BE7">
        <w:rPr>
          <w:rFonts w:ascii="Open Sans" w:hAnsi="Open Sans" w:cs="Open Sans"/>
          <w:color w:val="000000"/>
          <w:sz w:val="20"/>
        </w:rPr>
        <w:t>Nedojde-li mezi oběma stranami k dohodě při odsouhlasení</w:t>
      </w:r>
      <w:r w:rsidRPr="00903592">
        <w:rPr>
          <w:rFonts w:ascii="Open Sans" w:hAnsi="Open Sans" w:cs="Open Sans"/>
          <w:color w:val="000000"/>
          <w:sz w:val="20"/>
        </w:rPr>
        <w:t xml:space="preserve">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69CD640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07830A5B"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w:t>
      </w:r>
      <w:r w:rsidRPr="00036BE7">
        <w:rPr>
          <w:rFonts w:ascii="Open Sans" w:hAnsi="Open Sans" w:cs="Open Sans"/>
          <w:color w:val="000000"/>
          <w:sz w:val="20"/>
        </w:rPr>
        <w:t>však dva pracovní dny předem</w:t>
      </w:r>
      <w:r w:rsidRPr="00903592">
        <w:rPr>
          <w:rFonts w:ascii="Open Sans" w:hAnsi="Open Sans" w:cs="Open Sans"/>
          <w:color w:val="000000"/>
          <w:sz w:val="20"/>
        </w:rPr>
        <w:t xml:space="preserve">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C162AAC"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sidRPr="00DE2030">
        <w:rPr>
          <w:rFonts w:ascii="Open Sans" w:hAnsi="Open Sans" w:cs="Open Sans"/>
          <w:color w:val="000000"/>
          <w:sz w:val="20"/>
        </w:rPr>
        <w:t>3.2.4</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036BE7"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w:t>
      </w:r>
      <w:r w:rsidRPr="00036BE7">
        <w:rPr>
          <w:rFonts w:ascii="Open Sans" w:hAnsi="Open Sans" w:cs="Open Sans"/>
          <w:color w:val="000000"/>
          <w:sz w:val="20"/>
        </w:rPr>
        <w:t>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036BE7" w:rsidRDefault="00F11E62" w:rsidP="00F11E62">
      <w:pPr>
        <w:pStyle w:val="slovanseznam2"/>
        <w:rPr>
          <w:rFonts w:ascii="Open Sans" w:hAnsi="Open Sans" w:cs="Open Sans"/>
          <w:color w:val="000000"/>
          <w:sz w:val="20"/>
        </w:rPr>
      </w:pPr>
      <w:r w:rsidRPr="00036BE7">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036BE7">
        <w:rPr>
          <w:rFonts w:ascii="Open Sans" w:hAnsi="Open Sans" w:cs="Open Sans"/>
          <w:color w:val="000000"/>
          <w:sz w:val="20"/>
        </w:rPr>
        <w:t> </w:t>
      </w:r>
      <w:r w:rsidRPr="00036BE7">
        <w:rPr>
          <w:rFonts w:ascii="Open Sans" w:hAnsi="Open Sans" w:cs="Open Sans"/>
          <w:color w:val="000000"/>
          <w:sz w:val="20"/>
        </w:rPr>
        <w:t>000</w:t>
      </w:r>
      <w:r w:rsidR="00903592" w:rsidRPr="00036BE7">
        <w:rPr>
          <w:rFonts w:ascii="Open Sans" w:hAnsi="Open Sans" w:cs="Open Sans"/>
          <w:color w:val="000000"/>
          <w:sz w:val="20"/>
        </w:rPr>
        <w:t xml:space="preserve"> </w:t>
      </w:r>
      <w:r w:rsidRPr="00036BE7">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036BE7">
        <w:rPr>
          <w:rFonts w:ascii="Open Sans" w:hAnsi="Open Sans" w:cs="Open Sans"/>
          <w:color w:val="000000"/>
          <w:sz w:val="20"/>
        </w:rPr>
        <w:t xml:space="preserve">Zhotovitel je povinen dodat objednateli na jeho požádání </w:t>
      </w:r>
      <w:r w:rsidR="000843AE" w:rsidRPr="00036BE7">
        <w:rPr>
          <w:rFonts w:ascii="Open Sans" w:hAnsi="Open Sans" w:cs="Open Sans"/>
          <w:color w:val="000000"/>
          <w:sz w:val="20"/>
        </w:rPr>
        <w:t xml:space="preserve">bez zbytečného odkladu </w:t>
      </w:r>
      <w:r w:rsidRPr="00036BE7">
        <w:rPr>
          <w:rFonts w:ascii="Open Sans" w:hAnsi="Open Sans" w:cs="Open Sans"/>
          <w:color w:val="000000"/>
          <w:sz w:val="20"/>
        </w:rPr>
        <w:t>příslušné doklady o pojištění jako důkaz, že požadované pojištění je plně</w:t>
      </w:r>
      <w:r w:rsidRPr="00903592">
        <w:rPr>
          <w:rFonts w:ascii="Open Sans" w:hAnsi="Open Sans" w:cs="Open Sans"/>
          <w:color w:val="000000"/>
          <w:sz w:val="20"/>
        </w:rPr>
        <w:t xml:space="preserve"> platné a účinné.</w:t>
      </w:r>
    </w:p>
    <w:p w14:paraId="217FB315" w14:textId="77777777" w:rsidR="00F11E62" w:rsidRPr="00036BE7" w:rsidRDefault="00F11E62" w:rsidP="00F11E62">
      <w:pPr>
        <w:pStyle w:val="Nadpis1"/>
        <w:rPr>
          <w:rFonts w:ascii="Open Sans" w:hAnsi="Open Sans" w:cs="Open Sans"/>
          <w:sz w:val="20"/>
        </w:rPr>
      </w:pPr>
      <w:r w:rsidRPr="00036BE7">
        <w:rPr>
          <w:rFonts w:ascii="Open Sans" w:hAnsi="Open Sans" w:cs="Open Sans"/>
          <w:sz w:val="20"/>
        </w:rPr>
        <w:t>Spolupůsobení objednatele</w:t>
      </w:r>
    </w:p>
    <w:p w14:paraId="3B05E2E1" w14:textId="77777777" w:rsidR="00F11E62" w:rsidRPr="00036BE7" w:rsidRDefault="00F11E62" w:rsidP="00F11E62">
      <w:pPr>
        <w:pStyle w:val="slovanseznam"/>
        <w:rPr>
          <w:rFonts w:ascii="Open Sans" w:hAnsi="Open Sans" w:cs="Open Sans"/>
          <w:sz w:val="20"/>
        </w:rPr>
      </w:pPr>
      <w:r w:rsidRPr="00036BE7">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036BE7">
        <w:rPr>
          <w:rFonts w:ascii="Open Sans" w:hAnsi="Open Sans" w:cs="Open Sans"/>
          <w:color w:val="000000"/>
          <w:sz w:val="20"/>
        </w:rPr>
        <w:t xml:space="preserve"> článku </w:t>
      </w:r>
      <w:r w:rsidR="005B2FB7" w:rsidRPr="00036BE7">
        <w:rPr>
          <w:rFonts w:ascii="Open Sans" w:hAnsi="Open Sans" w:cs="Open Sans"/>
          <w:sz w:val="20"/>
        </w:rPr>
        <w:fldChar w:fldCharType="begin"/>
      </w:r>
      <w:r w:rsidR="00916B32" w:rsidRPr="00036BE7">
        <w:rPr>
          <w:rFonts w:ascii="Open Sans" w:hAnsi="Open Sans" w:cs="Open Sans"/>
          <w:sz w:val="20"/>
        </w:rPr>
        <w:instrText xml:space="preserve"> REF _Ref376519569 \r \h  \* MERGEFORMAT </w:instrText>
      </w:r>
      <w:r w:rsidR="005B2FB7" w:rsidRPr="00036BE7">
        <w:rPr>
          <w:rFonts w:ascii="Open Sans" w:hAnsi="Open Sans" w:cs="Open Sans"/>
          <w:sz w:val="20"/>
        </w:rPr>
      </w:r>
      <w:r w:rsidR="005B2FB7" w:rsidRPr="00036BE7">
        <w:rPr>
          <w:rFonts w:ascii="Open Sans" w:hAnsi="Open Sans" w:cs="Open Sans"/>
          <w:sz w:val="20"/>
        </w:rPr>
        <w:fldChar w:fldCharType="separate"/>
      </w:r>
      <w:r w:rsidR="00DE2030" w:rsidRPr="00DE2030">
        <w:rPr>
          <w:rFonts w:ascii="Open Sans" w:hAnsi="Open Sans" w:cs="Open Sans"/>
          <w:color w:val="000000"/>
          <w:sz w:val="20"/>
        </w:rPr>
        <w:t>11.2</w:t>
      </w:r>
      <w:r w:rsidR="005B2FB7" w:rsidRPr="00036BE7">
        <w:rPr>
          <w:rFonts w:ascii="Open Sans" w:hAnsi="Open Sans" w:cs="Open Sans"/>
          <w:sz w:val="20"/>
        </w:rPr>
        <w:fldChar w:fldCharType="end"/>
      </w:r>
      <w:r w:rsidRPr="00036BE7">
        <w:rPr>
          <w:rFonts w:ascii="Open Sans" w:hAnsi="Open Sans" w:cs="Open Sans"/>
          <w:color w:val="000000"/>
          <w:sz w:val="20"/>
        </w:rPr>
        <w:t xml:space="preserve"> této smlouvy.</w:t>
      </w:r>
    </w:p>
    <w:p w14:paraId="6BDD98B1" w14:textId="77777777" w:rsidR="00245B03" w:rsidRPr="00036BE7" w:rsidRDefault="00245B03" w:rsidP="00245B03">
      <w:pPr>
        <w:pStyle w:val="slovanseznam"/>
        <w:rPr>
          <w:rFonts w:ascii="Open Sans" w:hAnsi="Open Sans" w:cs="Open Sans"/>
          <w:sz w:val="20"/>
        </w:rPr>
      </w:pPr>
      <w:bookmarkStart w:id="18" w:name="_Ref376519569"/>
      <w:r w:rsidRPr="00036BE7">
        <w:rPr>
          <w:rFonts w:ascii="Open Sans" w:hAnsi="Open Sans" w:cs="Open Sans"/>
          <w:sz w:val="20"/>
        </w:rPr>
        <w:t>Objednatel poskytne zhotoviteli pro plnění předmětu díla toto spolupůsobení v těchto termínech:</w:t>
      </w:r>
    </w:p>
    <w:p w14:paraId="2F37BF07" w14:textId="7E2B97C8" w:rsidR="00245B03" w:rsidRPr="00036BE7" w:rsidRDefault="00245B03" w:rsidP="00245B03">
      <w:pPr>
        <w:pStyle w:val="slovanseznam2"/>
        <w:rPr>
          <w:rFonts w:ascii="Open Sans" w:hAnsi="Open Sans" w:cs="Open Sans"/>
          <w:i/>
          <w:sz w:val="20"/>
        </w:rPr>
      </w:pPr>
      <w:r w:rsidRPr="00036BE7">
        <w:rPr>
          <w:rFonts w:ascii="Open Sans" w:hAnsi="Open Sans" w:cs="Open Sans"/>
          <w:i/>
          <w:sz w:val="20"/>
        </w:rPr>
        <w:t xml:space="preserve">Projektovou dokumentaci stavby v </w:t>
      </w:r>
      <w:r w:rsidR="00036BE7">
        <w:rPr>
          <w:rFonts w:ascii="Open Sans" w:hAnsi="Open Sans" w:cs="Open Sans"/>
          <w:i/>
          <w:sz w:val="20"/>
        </w:rPr>
        <w:t>1</w:t>
      </w:r>
      <w:r w:rsidRPr="00036BE7">
        <w:rPr>
          <w:rFonts w:ascii="Open Sans" w:hAnsi="Open Sans" w:cs="Open Sans"/>
          <w:i/>
          <w:sz w:val="20"/>
        </w:rPr>
        <w:t xml:space="preserve"> kompletní</w:t>
      </w:r>
      <w:r w:rsidR="00036BE7">
        <w:rPr>
          <w:rFonts w:ascii="Open Sans" w:hAnsi="Open Sans" w:cs="Open Sans"/>
          <w:i/>
          <w:sz w:val="20"/>
        </w:rPr>
        <w:t>m</w:t>
      </w:r>
      <w:r w:rsidRPr="00036BE7">
        <w:rPr>
          <w:rFonts w:ascii="Open Sans" w:hAnsi="Open Sans" w:cs="Open Sans"/>
          <w:i/>
          <w:sz w:val="20"/>
        </w:rPr>
        <w:t xml:space="preserve"> vyhotovení</w:t>
      </w:r>
      <w:r w:rsidR="00036BE7">
        <w:rPr>
          <w:rFonts w:ascii="Open Sans" w:hAnsi="Open Sans" w:cs="Open Sans"/>
          <w:i/>
          <w:sz w:val="20"/>
        </w:rPr>
        <w:t>m</w:t>
      </w:r>
      <w:r w:rsidRPr="00036BE7">
        <w:rPr>
          <w:rFonts w:ascii="Open Sans" w:hAnsi="Open Sans" w:cs="Open Sans"/>
          <w:i/>
          <w:sz w:val="20"/>
        </w:rPr>
        <w:t xml:space="preserve"> k datu podpisu smlouvy o dílo.</w:t>
      </w:r>
    </w:p>
    <w:p w14:paraId="08A84BC9" w14:textId="77777777" w:rsidR="00245B03" w:rsidRPr="00036BE7" w:rsidRDefault="00245B03" w:rsidP="00245B03">
      <w:pPr>
        <w:pStyle w:val="slovanseznam2"/>
        <w:rPr>
          <w:rFonts w:ascii="Open Sans" w:hAnsi="Open Sans" w:cs="Open Sans"/>
          <w:i/>
          <w:sz w:val="20"/>
        </w:rPr>
      </w:pPr>
      <w:r w:rsidRPr="00036BE7">
        <w:rPr>
          <w:rFonts w:ascii="Open Sans" w:hAnsi="Open Sans" w:cs="Open Sans"/>
          <w:i/>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036BE7">
        <w:rPr>
          <w:rFonts w:ascii="Open Sans" w:hAnsi="Open Sans" w:cs="Open Sans"/>
          <w:color w:val="000000"/>
          <w:sz w:val="20"/>
        </w:rPr>
        <w:t xml:space="preserve">Pokud by některé informace, údaje nebo hodnoty dodané objednatelem </w:t>
      </w:r>
      <w:r w:rsidR="005445AC" w:rsidRPr="00036BE7">
        <w:rPr>
          <w:rFonts w:ascii="Open Sans" w:hAnsi="Open Sans" w:cs="Open Sans"/>
          <w:color w:val="000000"/>
          <w:sz w:val="20"/>
        </w:rPr>
        <w:t xml:space="preserve">následně během realizace díla </w:t>
      </w:r>
      <w:r w:rsidRPr="00036BE7">
        <w:rPr>
          <w:rFonts w:ascii="Open Sans" w:hAnsi="Open Sans" w:cs="Open Sans"/>
          <w:color w:val="000000"/>
          <w:sz w:val="20"/>
        </w:rPr>
        <w:t>nebyly dostatečné nebo kompletní, aby dovolily provádění díla</w:t>
      </w:r>
      <w:r w:rsidR="005445AC" w:rsidRPr="00036BE7">
        <w:rPr>
          <w:rFonts w:ascii="Open Sans" w:hAnsi="Open Sans" w:cs="Open Sans"/>
          <w:color w:val="000000"/>
          <w:sz w:val="20"/>
        </w:rPr>
        <w:t xml:space="preserve"> daných nových podkladů</w:t>
      </w:r>
      <w:r w:rsidRPr="00036BE7">
        <w:rPr>
          <w:rFonts w:ascii="Open Sans" w:hAnsi="Open Sans" w:cs="Open Sans"/>
          <w:color w:val="000000"/>
          <w:sz w:val="20"/>
        </w:rPr>
        <w:t>, je v takovém případě povinností zhotovitele upozornit neodkladně objednatele na tuto skutečnost</w:t>
      </w:r>
      <w:r w:rsidR="001E1C36" w:rsidRPr="00036BE7">
        <w:rPr>
          <w:rFonts w:ascii="Open Sans" w:hAnsi="Open Sans" w:cs="Open Sans"/>
          <w:color w:val="000000"/>
          <w:sz w:val="20"/>
        </w:rPr>
        <w:t>, a to písemně</w:t>
      </w:r>
      <w:r w:rsidRPr="00036BE7">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DE2030">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DE2030" w:rsidRPr="00DE2030">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696AD85A"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w:t>
      </w:r>
      <w:r w:rsidR="00036BE7">
        <w:rPr>
          <w:rFonts w:ascii="Open Sans" w:hAnsi="Open Sans" w:cs="Open Sans"/>
          <w:color w:val="000000"/>
          <w:sz w:val="20"/>
        </w:rPr>
        <w:t>,</w:t>
      </w:r>
      <w:r w:rsidR="001E1C36" w:rsidRPr="00903592">
        <w:rPr>
          <w:rFonts w:ascii="Open Sans" w:hAnsi="Open Sans" w:cs="Open Sans"/>
          <w:color w:val="000000"/>
          <w:sz w:val="20"/>
        </w:rPr>
        <w:t xml:space="preserve">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DE2030">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42FAE8E9"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036BE7">
        <w:rPr>
          <w:rFonts w:ascii="Open Sans" w:hAnsi="Open Sans" w:cs="Open Sans"/>
          <w:color w:val="000000"/>
          <w:sz w:val="20"/>
        </w:rPr>
        <w:t>,</w:t>
      </w:r>
      <w:r w:rsidRPr="00903592">
        <w:rPr>
          <w:rFonts w:ascii="Open Sans" w:hAnsi="Open Sans" w:cs="Open Sans"/>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036BE7"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w:t>
      </w:r>
      <w:r w:rsidRPr="00036BE7">
        <w:rPr>
          <w:rFonts w:ascii="Open Sans" w:hAnsi="Open Sans" w:cs="Open Sans"/>
          <w:color w:val="000000"/>
          <w:sz w:val="20"/>
        </w:rPr>
        <w:t>dohodnuto jinak, budou se kontrolní dny stavby konat jedenkrát za</w:t>
      </w:r>
      <w:r w:rsidR="00903592" w:rsidRPr="00036BE7">
        <w:rPr>
          <w:rFonts w:ascii="Open Sans" w:hAnsi="Open Sans" w:cs="Open Sans"/>
          <w:color w:val="000000"/>
          <w:sz w:val="20"/>
        </w:rPr>
        <w:t xml:space="preserve"> týden</w:t>
      </w:r>
      <w:r w:rsidRPr="00036BE7">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036BE7">
        <w:rPr>
          <w:rFonts w:ascii="Open Sans" w:hAnsi="Open Sans" w:cs="Open Sans"/>
          <w:color w:val="000000"/>
          <w:sz w:val="20"/>
        </w:rPr>
        <w:t>Zhotovitel v plné míře zodpovídá za bezpečnost a ochranu zdraví všech pracovníků zhotovitele a pracovníků svých subdodavatelů</w:t>
      </w:r>
      <w:r w:rsidRPr="00903592">
        <w:rPr>
          <w:rFonts w:ascii="Open Sans" w:hAnsi="Open Sans" w:cs="Open Sans"/>
          <w:color w:val="000000"/>
          <w:sz w:val="20"/>
        </w:rPr>
        <w:t xml:space="preserve">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E203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DF2955F" w:rsidR="00BE1B8F" w:rsidRPr="002D0BEE"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2D0BEE">
        <w:rPr>
          <w:rFonts w:ascii="Open Sans" w:hAnsi="Open Sans" w:cs="Open Sans"/>
          <w:sz w:val="20"/>
        </w:rPr>
        <w:t>243/2026/R</w:t>
      </w:r>
      <w:r w:rsidRPr="00903592">
        <w:rPr>
          <w:rFonts w:ascii="Open Sans" w:hAnsi="Open Sans" w:cs="Open Sans"/>
          <w:sz w:val="20"/>
        </w:rPr>
        <w:t xml:space="preserve"> ze </w:t>
      </w:r>
      <w:r w:rsidRPr="002D0BEE">
        <w:rPr>
          <w:rFonts w:ascii="Open Sans" w:hAnsi="Open Sans" w:cs="Open Sans"/>
          <w:sz w:val="20"/>
        </w:rPr>
        <w:t xml:space="preserve">dne </w:t>
      </w:r>
      <w:r w:rsidR="002D0BEE" w:rsidRPr="002D0BEE">
        <w:rPr>
          <w:rFonts w:ascii="Open Sans" w:hAnsi="Open Sans" w:cs="Open Sans"/>
          <w:sz w:val="20"/>
        </w:rPr>
        <w:t>20. 4. 2026</w:t>
      </w:r>
      <w:r w:rsidRPr="002D0BEE">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0CEAEE1"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D0BEE">
        <w:rPr>
          <w:rFonts w:ascii="Open Sans" w:hAnsi="Open Sans" w:cs="Open Sans"/>
          <w:sz w:val="20"/>
        </w:rPr>
        <w:t>Digitální a informací agentura</w:t>
      </w:r>
      <w:r w:rsidRPr="00903592">
        <w:rPr>
          <w:rFonts w:ascii="Open Sans" w:hAnsi="Open Sans" w:cs="Open Sans"/>
          <w:sz w:val="20"/>
        </w:rPr>
        <w:t>, kter</w:t>
      </w:r>
      <w:r w:rsidR="002D0BEE">
        <w:rPr>
          <w:rFonts w:ascii="Open Sans" w:hAnsi="Open Sans" w:cs="Open Sans"/>
          <w:sz w:val="20"/>
        </w:rPr>
        <w:t>á</w:t>
      </w:r>
      <w:r w:rsidRPr="00903592">
        <w:rPr>
          <w:rFonts w:ascii="Open Sans" w:hAnsi="Open Sans" w:cs="Open Sans"/>
          <w:sz w:val="20"/>
        </w:rPr>
        <w:t xml:space="preserve">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2EC601EC"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E203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w:t>
      </w:r>
      <w:r w:rsidR="00036BE7">
        <w:rPr>
          <w:rFonts w:ascii="Open Sans" w:hAnsi="Open Sans" w:cs="Open Sans"/>
          <w:sz w:val="20"/>
        </w:rPr>
        <w:t>,</w:t>
      </w:r>
      <w:r w:rsidRPr="00903592">
        <w:rPr>
          <w:rFonts w:ascii="Open Sans" w:hAnsi="Open Sans" w:cs="Open Sans"/>
          <w:sz w:val="20"/>
        </w:rPr>
        <w:t xml:space="preserve">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DE2030">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D4474F3"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5F3C4E7" w:rsidR="00903592" w:rsidRPr="00036BE7" w:rsidRDefault="00903592" w:rsidP="003F3904">
      <w:pPr>
        <w:pStyle w:val="slovanseznam"/>
        <w:rPr>
          <w:rFonts w:ascii="Open Sans" w:hAnsi="Open Sans" w:cs="Open Sans"/>
          <w:iCs/>
          <w:sz w:val="20"/>
        </w:rPr>
      </w:pPr>
      <w:r w:rsidRPr="00036BE7">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3390353F" w14:textId="77777777" w:rsidR="00D44B83" w:rsidRDefault="00D44B83" w:rsidP="00903592">
      <w:pPr>
        <w:pStyle w:val="slovanseznam"/>
        <w:numPr>
          <w:ilvl w:val="0"/>
          <w:numId w:val="0"/>
        </w:numPr>
        <w:rPr>
          <w:rFonts w:ascii="Open Sans" w:hAnsi="Open Sans" w:cs="Open Sans"/>
          <w:sz w:val="20"/>
        </w:rPr>
      </w:pPr>
      <w:r>
        <w:rPr>
          <w:rFonts w:ascii="Open Sans" w:hAnsi="Open Sans" w:cs="Open Sans"/>
          <w:sz w:val="20"/>
        </w:rPr>
        <w:t>Příloha č. 1: Dokumenty zhotovitele na stavbě</w:t>
      </w:r>
      <w:r w:rsidRPr="00903592">
        <w:rPr>
          <w:rFonts w:ascii="Open Sans" w:hAnsi="Open Sans" w:cs="Open Sans"/>
          <w:sz w:val="20"/>
        </w:rPr>
        <w:t xml:space="preserve"> </w:t>
      </w:r>
    </w:p>
    <w:p w14:paraId="06A07E49" w14:textId="0C008F72"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w:t>
      </w:r>
      <w:r w:rsidR="00D44B83">
        <w:rPr>
          <w:rFonts w:ascii="Open Sans" w:hAnsi="Open Sans" w:cs="Open Sans"/>
          <w:sz w:val="20"/>
        </w:rPr>
        <w:t>2</w:t>
      </w:r>
      <w:r w:rsidRPr="00903592">
        <w:rPr>
          <w:rFonts w:ascii="Open Sans" w:hAnsi="Open Sans" w:cs="Open Sans"/>
          <w:sz w:val="20"/>
        </w:rPr>
        <w:t xml:space="preserve">: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D23C46">
        <w:rPr>
          <w:rFonts w:ascii="Open Sans" w:hAnsi="Open Sans" w:cs="Open Sans"/>
          <w:sz w:val="20"/>
        </w:rPr>
        <w:t>07. 04. 2026</w:t>
      </w:r>
    </w:p>
    <w:p w14:paraId="5C02FDD1" w14:textId="11A93F3A" w:rsidR="00D44B83" w:rsidRDefault="00D44B83" w:rsidP="00903592">
      <w:pPr>
        <w:pStyle w:val="slovanseznam"/>
        <w:numPr>
          <w:ilvl w:val="0"/>
          <w:numId w:val="0"/>
        </w:numPr>
        <w:rPr>
          <w:rFonts w:ascii="Open Sans" w:hAnsi="Open Sans" w:cs="Open Sans"/>
          <w:sz w:val="20"/>
        </w:rPr>
      </w:pPr>
    </w:p>
    <w:p w14:paraId="435196E2" w14:textId="5ADFEE17" w:rsidR="00903592" w:rsidRDefault="00903592" w:rsidP="00903592">
      <w:pPr>
        <w:pStyle w:val="slovanseznam"/>
        <w:numPr>
          <w:ilvl w:val="0"/>
          <w:numId w:val="0"/>
        </w:numPr>
        <w:rPr>
          <w:rFonts w:ascii="Open Sans" w:hAnsi="Open Sans" w:cs="Open Sans"/>
          <w:sz w:val="20"/>
        </w:rPr>
      </w:pPr>
    </w:p>
    <w:p w14:paraId="1C1614EF" w14:textId="64BF9BE5"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2D0BEE">
        <w:rPr>
          <w:rFonts w:ascii="Open Sans" w:hAnsi="Open Sans" w:cs="Open Sans"/>
          <w:sz w:val="20"/>
        </w:rPr>
        <w:t>viz data elektronických podpisů</w:t>
      </w:r>
    </w:p>
    <w:p w14:paraId="162DD4D1" w14:textId="77777777" w:rsidR="00903592" w:rsidRDefault="00903592" w:rsidP="00903592">
      <w:pPr>
        <w:pStyle w:val="Datum"/>
        <w:rPr>
          <w:rFonts w:ascii="Open Sans" w:hAnsi="Open Sans" w:cs="Open Sans"/>
          <w:sz w:val="20"/>
        </w:rPr>
      </w:pPr>
    </w:p>
    <w:p w14:paraId="774A0E0B" w14:textId="441CDB59" w:rsidR="00903592" w:rsidRPr="00AF1452" w:rsidRDefault="00903592" w:rsidP="00D23C46">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D23C46">
        <w:rPr>
          <w:rFonts w:ascii="Open Sans" w:hAnsi="Open Sans" w:cs="Open Sans"/>
          <w:sz w:val="20"/>
          <w:lang w:eastAsia="en-US"/>
        </w:rPr>
        <w:t xml:space="preserve">Jiří </w:t>
      </w:r>
      <w:proofErr w:type="spellStart"/>
      <w:r w:rsidR="00D23C46">
        <w:rPr>
          <w:rFonts w:ascii="Open Sans" w:hAnsi="Open Sans" w:cs="Open Sans"/>
          <w:sz w:val="20"/>
          <w:lang w:eastAsia="en-US"/>
        </w:rPr>
        <w:t>Guttenberg</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r w:rsidR="00D23C46">
        <w:rPr>
          <w:rFonts w:ascii="Open Sans" w:hAnsi="Open Sans" w:cs="Open Sans"/>
          <w:sz w:val="20"/>
        </w:rPr>
        <w:tab/>
      </w:r>
      <w:r w:rsidR="00D23C46">
        <w:rPr>
          <w:rFonts w:ascii="Open Sans" w:hAnsi="Open Sans" w:cs="Open Sans"/>
          <w:sz w:val="20"/>
        </w:rPr>
        <w:tab/>
      </w:r>
      <w:r w:rsidR="00D23C46">
        <w:rPr>
          <w:rFonts w:ascii="Open Sans" w:hAnsi="Open Sans" w:cs="Open Sans"/>
          <w:sz w:val="20"/>
        </w:rPr>
        <w:tab/>
      </w:r>
      <w:r w:rsidR="00D23C46">
        <w:rPr>
          <w:rFonts w:ascii="Open Sans" w:hAnsi="Open Sans" w:cs="Open Sans"/>
          <w:sz w:val="20"/>
        </w:rPr>
        <w:tab/>
        <w:t>Jednatel společnosti</w:t>
      </w:r>
    </w:p>
    <w:p w14:paraId="5BBDBCB9" w14:textId="1489D378" w:rsidR="00D44B83" w:rsidRDefault="00D44B83">
      <w:pPr>
        <w:rPr>
          <w:rFonts w:ascii="Open Sans" w:hAnsi="Open Sans" w:cs="Open Sans"/>
          <w:sz w:val="20"/>
        </w:rPr>
      </w:pPr>
      <w:r>
        <w:rPr>
          <w:rFonts w:ascii="Open Sans" w:hAnsi="Open Sans" w:cs="Open Sans"/>
          <w:sz w:val="20"/>
        </w:rPr>
        <w:br w:type="page"/>
      </w:r>
    </w:p>
    <w:p w14:paraId="33A2DFB2" w14:textId="77777777" w:rsidR="00D44B83" w:rsidRDefault="00D44B83" w:rsidP="00D44B83">
      <w:pPr>
        <w:pStyle w:val="slovanseznam"/>
        <w:numPr>
          <w:ilvl w:val="0"/>
          <w:numId w:val="0"/>
        </w:numPr>
        <w:rPr>
          <w:rFonts w:ascii="Open Sans" w:hAnsi="Open Sans" w:cs="Open Sans"/>
          <w:sz w:val="20"/>
        </w:rPr>
      </w:pPr>
      <w:r>
        <w:rPr>
          <w:rFonts w:ascii="Open Sans" w:hAnsi="Open Sans" w:cs="Open Sans"/>
          <w:sz w:val="20"/>
        </w:rPr>
        <w:t>Příloha č. 1: Dokumenty zhotovitele na stavbě</w:t>
      </w:r>
      <w:r w:rsidRPr="00903592">
        <w:rPr>
          <w:rFonts w:ascii="Open Sans" w:hAnsi="Open Sans" w:cs="Open Sans"/>
          <w:sz w:val="20"/>
        </w:rPr>
        <w:t xml:space="preserve"> </w:t>
      </w:r>
    </w:p>
    <w:p w14:paraId="068264AF" w14:textId="77777777" w:rsidR="00903592" w:rsidRDefault="00903592" w:rsidP="00903592">
      <w:pPr>
        <w:pStyle w:val="slovanseznam"/>
        <w:numPr>
          <w:ilvl w:val="0"/>
          <w:numId w:val="0"/>
        </w:numPr>
        <w:rPr>
          <w:rFonts w:ascii="Open Sans" w:hAnsi="Open Sans" w:cs="Open Sans"/>
          <w:sz w:val="20"/>
        </w:rPr>
      </w:pPr>
    </w:p>
    <w:p w14:paraId="332182E3" w14:textId="1067396C" w:rsidR="00D44B83" w:rsidRDefault="00D44B83" w:rsidP="00D44B83">
      <w:pPr>
        <w:jc w:val="center"/>
        <w:rPr>
          <w:b/>
          <w:sz w:val="24"/>
          <w:szCs w:val="24"/>
        </w:rPr>
      </w:pPr>
      <w:r>
        <w:rPr>
          <w:b/>
          <w:sz w:val="28"/>
          <w:u w:val="single"/>
        </w:rPr>
        <w:t xml:space="preserve">DOKUMENTY ZHOTOVITELE NA STAVBĚ </w:t>
      </w:r>
    </w:p>
    <w:p w14:paraId="27A72053" w14:textId="77777777" w:rsidR="00D44B83" w:rsidRPr="006E30E7" w:rsidRDefault="00D44B83" w:rsidP="00D44B83">
      <w:pPr>
        <w:rPr>
          <w:b/>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199"/>
        <w:gridCol w:w="3919"/>
      </w:tblGrid>
      <w:tr w:rsidR="00D44B83" w:rsidRPr="00E025D9" w14:paraId="00808CDD" w14:textId="77777777" w:rsidTr="003F3904">
        <w:trPr>
          <w:trHeight w:val="418"/>
        </w:trPr>
        <w:tc>
          <w:tcPr>
            <w:tcW w:w="693" w:type="dxa"/>
            <w:shd w:val="clear" w:color="auto" w:fill="EAEAEA"/>
            <w:vAlign w:val="center"/>
          </w:tcPr>
          <w:p w14:paraId="518FCC2B" w14:textId="77777777" w:rsidR="00D44B83" w:rsidRPr="00E025D9" w:rsidRDefault="00D44B83" w:rsidP="003F3904">
            <w:pPr>
              <w:jc w:val="center"/>
              <w:rPr>
                <w:b/>
                <w:sz w:val="20"/>
              </w:rPr>
            </w:pPr>
            <w:proofErr w:type="spellStart"/>
            <w:r w:rsidRPr="00E025D9">
              <w:rPr>
                <w:b/>
                <w:sz w:val="20"/>
              </w:rPr>
              <w:t>poř.č</w:t>
            </w:r>
            <w:proofErr w:type="spellEnd"/>
            <w:r w:rsidRPr="00E025D9">
              <w:rPr>
                <w:b/>
                <w:sz w:val="20"/>
              </w:rPr>
              <w:t>.</w:t>
            </w:r>
          </w:p>
        </w:tc>
        <w:tc>
          <w:tcPr>
            <w:tcW w:w="5119" w:type="dxa"/>
            <w:shd w:val="clear" w:color="auto" w:fill="EAEAEA"/>
            <w:vAlign w:val="center"/>
          </w:tcPr>
          <w:p w14:paraId="14987A6C" w14:textId="77777777" w:rsidR="00D44B83" w:rsidRPr="00E025D9" w:rsidRDefault="00D44B83" w:rsidP="003F3904">
            <w:pPr>
              <w:pStyle w:val="Odstavecseseznamem"/>
              <w:spacing w:after="0" w:line="240" w:lineRule="auto"/>
              <w:ind w:left="357"/>
              <w:jc w:val="center"/>
              <w:rPr>
                <w:b/>
                <w:sz w:val="20"/>
                <w:szCs w:val="20"/>
              </w:rPr>
            </w:pPr>
            <w:r>
              <w:rPr>
                <w:b/>
                <w:sz w:val="20"/>
                <w:szCs w:val="20"/>
              </w:rPr>
              <w:t>dokument</w:t>
            </w:r>
          </w:p>
        </w:tc>
        <w:tc>
          <w:tcPr>
            <w:tcW w:w="4678" w:type="dxa"/>
            <w:shd w:val="clear" w:color="auto" w:fill="EAEAEA"/>
            <w:vAlign w:val="center"/>
          </w:tcPr>
          <w:p w14:paraId="389D2AD2" w14:textId="77777777" w:rsidR="00D44B83" w:rsidRPr="00E025D9" w:rsidRDefault="00D44B83" w:rsidP="003F3904">
            <w:pPr>
              <w:pStyle w:val="Odstavecseseznamem"/>
              <w:spacing w:after="0" w:line="240" w:lineRule="auto"/>
              <w:ind w:left="357"/>
              <w:jc w:val="center"/>
              <w:rPr>
                <w:b/>
                <w:sz w:val="20"/>
                <w:szCs w:val="20"/>
              </w:rPr>
            </w:pPr>
            <w:r>
              <w:rPr>
                <w:b/>
                <w:sz w:val="20"/>
                <w:szCs w:val="20"/>
              </w:rPr>
              <w:t>předpis</w:t>
            </w:r>
          </w:p>
        </w:tc>
      </w:tr>
      <w:tr w:rsidR="00D44B83" w:rsidRPr="00E025D9" w14:paraId="704CB60F" w14:textId="77777777" w:rsidTr="003F3904">
        <w:trPr>
          <w:trHeight w:val="454"/>
        </w:trPr>
        <w:tc>
          <w:tcPr>
            <w:tcW w:w="693" w:type="dxa"/>
            <w:vAlign w:val="center"/>
          </w:tcPr>
          <w:p w14:paraId="5EA8B434"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1.</w:t>
            </w:r>
          </w:p>
        </w:tc>
        <w:tc>
          <w:tcPr>
            <w:tcW w:w="5119" w:type="dxa"/>
            <w:vAlign w:val="center"/>
          </w:tcPr>
          <w:p w14:paraId="09161865" w14:textId="77777777" w:rsidR="00D44B83" w:rsidRPr="00E025D9" w:rsidRDefault="00D44B83" w:rsidP="003F3904">
            <w:pPr>
              <w:pStyle w:val="Odstavecseseznamem"/>
              <w:spacing w:after="0" w:line="240" w:lineRule="auto"/>
              <w:ind w:left="170"/>
            </w:pPr>
            <w:r w:rsidRPr="00E025D9">
              <w:t>Protokol o předání/převzetí staveniště</w:t>
            </w:r>
          </w:p>
        </w:tc>
        <w:tc>
          <w:tcPr>
            <w:tcW w:w="4678" w:type="dxa"/>
            <w:vAlign w:val="center"/>
          </w:tcPr>
          <w:p w14:paraId="2FB2900B" w14:textId="77777777" w:rsidR="00D44B83" w:rsidRPr="00E025D9" w:rsidRDefault="00D44B83" w:rsidP="003F3904">
            <w:pPr>
              <w:pStyle w:val="Odstavecseseznamem"/>
              <w:spacing w:after="0" w:line="240" w:lineRule="auto"/>
              <w:ind w:left="170"/>
            </w:pPr>
            <w:r>
              <w:t>§2, odst.3 - NV č.591/2006 Sb.</w:t>
            </w:r>
          </w:p>
        </w:tc>
      </w:tr>
      <w:tr w:rsidR="00D44B83" w:rsidRPr="00E025D9" w14:paraId="20D48342" w14:textId="77777777" w:rsidTr="003F3904">
        <w:trPr>
          <w:trHeight w:val="454"/>
        </w:trPr>
        <w:tc>
          <w:tcPr>
            <w:tcW w:w="693" w:type="dxa"/>
            <w:vAlign w:val="center"/>
          </w:tcPr>
          <w:p w14:paraId="49F142E7"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2.</w:t>
            </w:r>
          </w:p>
        </w:tc>
        <w:tc>
          <w:tcPr>
            <w:tcW w:w="5119" w:type="dxa"/>
            <w:vAlign w:val="center"/>
          </w:tcPr>
          <w:p w14:paraId="47A06FA9" w14:textId="77777777" w:rsidR="00D44B83" w:rsidRPr="00E025D9" w:rsidRDefault="00D44B83" w:rsidP="003F3904">
            <w:pPr>
              <w:pStyle w:val="Odstavecseseznamem"/>
              <w:spacing w:after="0" w:line="240" w:lineRule="auto"/>
              <w:ind w:left="170"/>
            </w:pPr>
            <w:r w:rsidRPr="00E025D9">
              <w:t>Stavební deník</w:t>
            </w:r>
          </w:p>
        </w:tc>
        <w:tc>
          <w:tcPr>
            <w:tcW w:w="4678" w:type="dxa"/>
            <w:vAlign w:val="center"/>
          </w:tcPr>
          <w:p w14:paraId="70E874C4" w14:textId="77777777" w:rsidR="00D44B83" w:rsidRPr="00E025D9" w:rsidRDefault="00D44B83" w:rsidP="003F3904">
            <w:pPr>
              <w:pStyle w:val="Odstavecseseznamem"/>
              <w:spacing w:after="0" w:line="240" w:lineRule="auto"/>
              <w:ind w:left="170"/>
            </w:pPr>
            <w:r>
              <w:t>§157 - zákon č.183/2006 Sb.</w:t>
            </w:r>
          </w:p>
        </w:tc>
      </w:tr>
      <w:tr w:rsidR="00D44B83" w:rsidRPr="00E025D9" w14:paraId="45BD1012" w14:textId="77777777" w:rsidTr="003F3904">
        <w:trPr>
          <w:trHeight w:val="454"/>
        </w:trPr>
        <w:tc>
          <w:tcPr>
            <w:tcW w:w="693" w:type="dxa"/>
            <w:vAlign w:val="center"/>
          </w:tcPr>
          <w:p w14:paraId="13BC3ECA"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3.</w:t>
            </w:r>
          </w:p>
        </w:tc>
        <w:tc>
          <w:tcPr>
            <w:tcW w:w="5119" w:type="dxa"/>
            <w:vAlign w:val="center"/>
          </w:tcPr>
          <w:p w14:paraId="37C18D9F" w14:textId="77777777" w:rsidR="00D44B83" w:rsidRPr="00E025D9" w:rsidRDefault="00D44B83" w:rsidP="003F3904">
            <w:pPr>
              <w:pStyle w:val="Odstavecseseznamem"/>
              <w:spacing w:after="0" w:line="240" w:lineRule="auto"/>
              <w:ind w:left="170"/>
            </w:pPr>
            <w:r w:rsidRPr="00E025D9">
              <w:t>Technologické postupy prováděných prací</w:t>
            </w:r>
          </w:p>
        </w:tc>
        <w:tc>
          <w:tcPr>
            <w:tcW w:w="4678" w:type="dxa"/>
            <w:vAlign w:val="center"/>
          </w:tcPr>
          <w:p w14:paraId="1762D61F" w14:textId="77777777" w:rsidR="00D44B83" w:rsidRPr="00E025D9" w:rsidRDefault="00D44B83" w:rsidP="003F3904">
            <w:pPr>
              <w:pStyle w:val="Odstavecseseznamem"/>
              <w:spacing w:after="0" w:line="240" w:lineRule="auto"/>
              <w:ind w:left="170"/>
            </w:pPr>
            <w:r>
              <w:t>příloha č.3 - NV č.591/2006 Sb.</w:t>
            </w:r>
          </w:p>
        </w:tc>
      </w:tr>
      <w:tr w:rsidR="00D44B83" w:rsidRPr="00E025D9" w14:paraId="11BEB07D" w14:textId="77777777" w:rsidTr="003F3904">
        <w:trPr>
          <w:trHeight w:val="454"/>
        </w:trPr>
        <w:tc>
          <w:tcPr>
            <w:tcW w:w="693" w:type="dxa"/>
            <w:vAlign w:val="center"/>
          </w:tcPr>
          <w:p w14:paraId="011E4DD9"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4.</w:t>
            </w:r>
          </w:p>
        </w:tc>
        <w:tc>
          <w:tcPr>
            <w:tcW w:w="5119" w:type="dxa"/>
            <w:vAlign w:val="center"/>
          </w:tcPr>
          <w:p w14:paraId="029D2001" w14:textId="77777777" w:rsidR="00D44B83" w:rsidRPr="00E025D9" w:rsidRDefault="00D44B83" w:rsidP="003F3904">
            <w:pPr>
              <w:pStyle w:val="Odstavecseseznamem"/>
              <w:spacing w:after="0" w:line="240" w:lineRule="auto"/>
              <w:ind w:left="170"/>
            </w:pPr>
            <w:r w:rsidRPr="00E025D9">
              <w:t xml:space="preserve">Rizika - pro jednotlivé činnosti </w:t>
            </w:r>
            <w:r w:rsidRPr="00E025D9">
              <w:rPr>
                <w:i/>
              </w:rPr>
              <w:t>(identifikace nebezpečí a opatření k jejich odstranění)</w:t>
            </w:r>
          </w:p>
        </w:tc>
        <w:tc>
          <w:tcPr>
            <w:tcW w:w="4678" w:type="dxa"/>
            <w:vAlign w:val="center"/>
          </w:tcPr>
          <w:p w14:paraId="60E1733F" w14:textId="77777777" w:rsidR="00D44B83" w:rsidRDefault="00D44B83" w:rsidP="003F3904">
            <w:pPr>
              <w:pStyle w:val="Odstavecseseznamem"/>
              <w:spacing w:after="0" w:line="240" w:lineRule="auto"/>
              <w:ind w:left="170"/>
            </w:pPr>
            <w:r>
              <w:t>§101, odst.3 - zákon č.262/2006 Sb.</w:t>
            </w:r>
          </w:p>
          <w:p w14:paraId="440F15A8" w14:textId="77777777" w:rsidR="00D44B83" w:rsidRPr="00E025D9" w:rsidRDefault="00D44B83" w:rsidP="003F3904">
            <w:pPr>
              <w:pStyle w:val="Odstavecseseznamem"/>
              <w:spacing w:after="0" w:line="240" w:lineRule="auto"/>
              <w:ind w:left="170"/>
            </w:pPr>
            <w:r>
              <w:t>§102, odst.1 až 5 - zákon č.262/2006 Sb.</w:t>
            </w:r>
          </w:p>
        </w:tc>
      </w:tr>
      <w:tr w:rsidR="00D44B83" w:rsidRPr="00E025D9" w14:paraId="2026D431" w14:textId="77777777" w:rsidTr="003F3904">
        <w:trPr>
          <w:trHeight w:val="454"/>
        </w:trPr>
        <w:tc>
          <w:tcPr>
            <w:tcW w:w="693" w:type="dxa"/>
            <w:vAlign w:val="center"/>
          </w:tcPr>
          <w:p w14:paraId="5B8578CF"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5.</w:t>
            </w:r>
          </w:p>
        </w:tc>
        <w:tc>
          <w:tcPr>
            <w:tcW w:w="5119" w:type="dxa"/>
            <w:vAlign w:val="center"/>
          </w:tcPr>
          <w:p w14:paraId="2A788F64" w14:textId="6312ACEA" w:rsidR="00D44B83" w:rsidRPr="00E025D9" w:rsidRDefault="00D44B83" w:rsidP="003F3904">
            <w:pPr>
              <w:pStyle w:val="Odstavecseseznamem"/>
              <w:spacing w:after="0" w:line="240" w:lineRule="auto"/>
              <w:ind w:left="170"/>
            </w:pPr>
            <w:r w:rsidRPr="00E025D9">
              <w:t xml:space="preserve">Zdravotní způsobilosti zaměstnanců </w:t>
            </w:r>
            <w:r w:rsidRPr="00E025D9">
              <w:rPr>
                <w:i/>
              </w:rPr>
              <w:t>(kopie)</w:t>
            </w:r>
          </w:p>
        </w:tc>
        <w:tc>
          <w:tcPr>
            <w:tcW w:w="4678" w:type="dxa"/>
            <w:vAlign w:val="center"/>
          </w:tcPr>
          <w:p w14:paraId="6E21C245" w14:textId="77777777" w:rsidR="00D44B83" w:rsidRPr="00E025D9" w:rsidRDefault="00D44B83" w:rsidP="003F3904">
            <w:pPr>
              <w:pStyle w:val="Odstavecseseznamem"/>
              <w:spacing w:after="0" w:line="240" w:lineRule="auto"/>
              <w:ind w:left="170"/>
            </w:pPr>
            <w:r>
              <w:t>§103, odst.1, písm. a) - zákon č.262/2006 Sb.</w:t>
            </w:r>
          </w:p>
        </w:tc>
      </w:tr>
      <w:tr w:rsidR="00D44B83" w:rsidRPr="00E025D9" w14:paraId="79B63DF8" w14:textId="77777777" w:rsidTr="003F3904">
        <w:trPr>
          <w:trHeight w:val="454"/>
        </w:trPr>
        <w:tc>
          <w:tcPr>
            <w:tcW w:w="693" w:type="dxa"/>
            <w:vAlign w:val="center"/>
          </w:tcPr>
          <w:p w14:paraId="0CA730D9"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6.</w:t>
            </w:r>
          </w:p>
        </w:tc>
        <w:tc>
          <w:tcPr>
            <w:tcW w:w="5119" w:type="dxa"/>
            <w:vAlign w:val="center"/>
          </w:tcPr>
          <w:p w14:paraId="0509AE88" w14:textId="77777777" w:rsidR="00D44B83" w:rsidRDefault="00D44B83" w:rsidP="003F3904">
            <w:pPr>
              <w:pStyle w:val="Odstavecseseznamem"/>
              <w:spacing w:after="0" w:line="240" w:lineRule="auto"/>
              <w:ind w:left="170"/>
            </w:pPr>
            <w:r w:rsidRPr="00E025D9">
              <w:t xml:space="preserve">Vzájemné předání rizik </w:t>
            </w:r>
          </w:p>
          <w:p w14:paraId="5F7945A3" w14:textId="77777777" w:rsidR="00D44B83" w:rsidRPr="00E025D9" w:rsidRDefault="00D44B83" w:rsidP="003F3904">
            <w:pPr>
              <w:pStyle w:val="Odstavecseseznamem"/>
              <w:spacing w:after="0" w:line="240" w:lineRule="auto"/>
              <w:ind w:left="170"/>
            </w:pPr>
            <w:r w:rsidRPr="00E025D9">
              <w:rPr>
                <w:i/>
              </w:rPr>
              <w:t>(u více zhotovitelů)</w:t>
            </w:r>
          </w:p>
        </w:tc>
        <w:tc>
          <w:tcPr>
            <w:tcW w:w="4678" w:type="dxa"/>
            <w:vAlign w:val="center"/>
          </w:tcPr>
          <w:p w14:paraId="4A715AD3" w14:textId="77777777" w:rsidR="00D44B83" w:rsidRPr="00E025D9" w:rsidRDefault="00D44B83" w:rsidP="003F3904">
            <w:pPr>
              <w:pStyle w:val="Odstavecseseznamem"/>
              <w:spacing w:after="0" w:line="240" w:lineRule="auto"/>
              <w:ind w:left="170"/>
            </w:pPr>
            <w:r>
              <w:t>§101, odst.3 - zákon č.262/2006 Sb.</w:t>
            </w:r>
          </w:p>
        </w:tc>
      </w:tr>
      <w:tr w:rsidR="00D44B83" w:rsidRPr="00E025D9" w14:paraId="404E67BC" w14:textId="77777777" w:rsidTr="003F3904">
        <w:trPr>
          <w:trHeight w:val="454"/>
        </w:trPr>
        <w:tc>
          <w:tcPr>
            <w:tcW w:w="693" w:type="dxa"/>
            <w:vAlign w:val="center"/>
          </w:tcPr>
          <w:p w14:paraId="5F7453D2" w14:textId="77777777" w:rsidR="00D44B83" w:rsidRPr="00E025D9" w:rsidRDefault="00D44B83" w:rsidP="003F3904">
            <w:pPr>
              <w:pStyle w:val="Odstavecseseznamem"/>
              <w:spacing w:after="0" w:line="240" w:lineRule="auto"/>
              <w:ind w:left="0"/>
              <w:jc w:val="center"/>
              <w:rPr>
                <w:sz w:val="20"/>
                <w:szCs w:val="20"/>
              </w:rPr>
            </w:pPr>
            <w:r>
              <w:rPr>
                <w:sz w:val="20"/>
                <w:szCs w:val="20"/>
              </w:rPr>
              <w:t>7.</w:t>
            </w:r>
          </w:p>
        </w:tc>
        <w:tc>
          <w:tcPr>
            <w:tcW w:w="5119" w:type="dxa"/>
            <w:vAlign w:val="center"/>
          </w:tcPr>
          <w:p w14:paraId="0CC07B87" w14:textId="77777777" w:rsidR="00D44B83" w:rsidRDefault="00D44B83" w:rsidP="003F3904">
            <w:pPr>
              <w:pStyle w:val="Odstavecseseznamem"/>
              <w:spacing w:after="0" w:line="240" w:lineRule="auto"/>
              <w:ind w:left="170"/>
            </w:pPr>
            <w:r>
              <w:t xml:space="preserve">Povolení zaměstnání cizinců </w:t>
            </w:r>
          </w:p>
          <w:p w14:paraId="4F4FB485" w14:textId="77777777" w:rsidR="00D44B83" w:rsidRDefault="00D44B83" w:rsidP="003F3904">
            <w:pPr>
              <w:pStyle w:val="Odstavecseseznamem"/>
              <w:spacing w:after="0" w:line="240" w:lineRule="auto"/>
              <w:ind w:left="170"/>
            </w:pPr>
            <w:r w:rsidRPr="00650F77">
              <w:rPr>
                <w:i/>
                <w:iCs/>
              </w:rPr>
              <w:t>(nevztahuje se na občany EU)</w:t>
            </w:r>
          </w:p>
        </w:tc>
        <w:tc>
          <w:tcPr>
            <w:tcW w:w="4678" w:type="dxa"/>
            <w:vAlign w:val="center"/>
          </w:tcPr>
          <w:p w14:paraId="3FCD4149" w14:textId="331A79B6" w:rsidR="00D44B83" w:rsidRDefault="00D44B83" w:rsidP="003F3904">
            <w:pPr>
              <w:pStyle w:val="Odstavecseseznamem"/>
              <w:spacing w:after="0" w:line="240" w:lineRule="auto"/>
              <w:ind w:left="170"/>
            </w:pPr>
            <w:r>
              <w:t>§89 – 101, - zákon č.435/2004 Sb.</w:t>
            </w:r>
          </w:p>
        </w:tc>
      </w:tr>
      <w:tr w:rsidR="00D44B83" w:rsidRPr="00E025D9" w14:paraId="0690E9A8" w14:textId="77777777" w:rsidTr="003F3904">
        <w:trPr>
          <w:trHeight w:val="454"/>
        </w:trPr>
        <w:tc>
          <w:tcPr>
            <w:tcW w:w="693" w:type="dxa"/>
            <w:vAlign w:val="center"/>
          </w:tcPr>
          <w:p w14:paraId="1AEE6573" w14:textId="77777777" w:rsidR="00D44B83" w:rsidRPr="00E025D9" w:rsidRDefault="00D44B83" w:rsidP="003F3904">
            <w:pPr>
              <w:pStyle w:val="Odstavecseseznamem"/>
              <w:spacing w:after="0" w:line="240" w:lineRule="auto"/>
              <w:ind w:left="0"/>
              <w:jc w:val="center"/>
              <w:rPr>
                <w:sz w:val="20"/>
                <w:szCs w:val="20"/>
              </w:rPr>
            </w:pPr>
            <w:r>
              <w:rPr>
                <w:sz w:val="20"/>
                <w:szCs w:val="20"/>
              </w:rPr>
              <w:t>8.</w:t>
            </w:r>
          </w:p>
        </w:tc>
        <w:tc>
          <w:tcPr>
            <w:tcW w:w="5119" w:type="dxa"/>
            <w:vAlign w:val="center"/>
          </w:tcPr>
          <w:p w14:paraId="46B6B190" w14:textId="77777777" w:rsidR="00D44B83" w:rsidRPr="00E025D9" w:rsidRDefault="00D44B83" w:rsidP="003F3904">
            <w:pPr>
              <w:pStyle w:val="Odstavecseseznamem"/>
              <w:spacing w:after="0" w:line="240" w:lineRule="auto"/>
              <w:ind w:left="170"/>
            </w:pPr>
            <w:r>
              <w:t>Průběžná evidence odpadů</w:t>
            </w:r>
          </w:p>
        </w:tc>
        <w:tc>
          <w:tcPr>
            <w:tcW w:w="4678" w:type="dxa"/>
            <w:vAlign w:val="center"/>
          </w:tcPr>
          <w:p w14:paraId="69C6B169" w14:textId="77777777" w:rsidR="00D44B83" w:rsidRDefault="00D44B83" w:rsidP="003F3904">
            <w:pPr>
              <w:pStyle w:val="Odstavecseseznamem"/>
              <w:spacing w:after="0" w:line="240" w:lineRule="auto"/>
              <w:ind w:left="170"/>
            </w:pPr>
            <w:r>
              <w:t>§39, - zákon č.185/2001 Sb.</w:t>
            </w:r>
          </w:p>
        </w:tc>
      </w:tr>
      <w:tr w:rsidR="00D44B83" w:rsidRPr="00E025D9" w14:paraId="135BF0A5" w14:textId="77777777" w:rsidTr="003F3904">
        <w:trPr>
          <w:trHeight w:val="454"/>
        </w:trPr>
        <w:tc>
          <w:tcPr>
            <w:tcW w:w="693" w:type="dxa"/>
            <w:vAlign w:val="center"/>
          </w:tcPr>
          <w:p w14:paraId="006083B7" w14:textId="77777777" w:rsidR="00D44B83" w:rsidRPr="00E025D9" w:rsidRDefault="00D44B83" w:rsidP="003F3904">
            <w:pPr>
              <w:pStyle w:val="Odstavecseseznamem"/>
              <w:spacing w:after="0" w:line="240" w:lineRule="auto"/>
              <w:ind w:left="0"/>
              <w:jc w:val="center"/>
              <w:rPr>
                <w:sz w:val="20"/>
                <w:szCs w:val="20"/>
              </w:rPr>
            </w:pPr>
            <w:r>
              <w:rPr>
                <w:sz w:val="20"/>
                <w:szCs w:val="20"/>
              </w:rPr>
              <w:t>9</w:t>
            </w:r>
            <w:r w:rsidRPr="00E025D9">
              <w:rPr>
                <w:sz w:val="20"/>
                <w:szCs w:val="20"/>
              </w:rPr>
              <w:t>.</w:t>
            </w:r>
          </w:p>
        </w:tc>
        <w:tc>
          <w:tcPr>
            <w:tcW w:w="5119" w:type="dxa"/>
            <w:vAlign w:val="center"/>
          </w:tcPr>
          <w:p w14:paraId="11A9A101" w14:textId="046F0B8B" w:rsidR="00D44B83" w:rsidRDefault="00D44B83" w:rsidP="003F3904">
            <w:pPr>
              <w:pStyle w:val="Odstavecseseznamem"/>
              <w:spacing w:after="0" w:line="240" w:lineRule="auto"/>
              <w:ind w:left="170"/>
            </w:pPr>
            <w:r>
              <w:t xml:space="preserve">Dopravně provozní řád staveniště </w:t>
            </w:r>
            <w:r w:rsidR="00036BE7">
              <w:t>(</w:t>
            </w:r>
            <w:r w:rsidRPr="001F2713">
              <w:rPr>
                <w:i/>
                <w:iCs/>
              </w:rPr>
              <w:t>v případě, že to vyžaduje charakter a umístění stavby)</w:t>
            </w:r>
          </w:p>
        </w:tc>
        <w:tc>
          <w:tcPr>
            <w:tcW w:w="4678" w:type="dxa"/>
            <w:vAlign w:val="center"/>
          </w:tcPr>
          <w:p w14:paraId="33926C92" w14:textId="77777777" w:rsidR="00D44B83" w:rsidRPr="00E025D9" w:rsidRDefault="00D44B83" w:rsidP="003F3904">
            <w:pPr>
              <w:pStyle w:val="Odstavecseseznamem"/>
              <w:spacing w:after="0" w:line="240" w:lineRule="auto"/>
              <w:ind w:left="170"/>
            </w:pPr>
            <w:r>
              <w:rPr>
                <w:rFonts w:cs="Calibri"/>
                <w:color w:val="000000"/>
              </w:rPr>
              <w:t>NV</w:t>
            </w:r>
            <w:r w:rsidRPr="00366684">
              <w:rPr>
                <w:rFonts w:cs="Calibri"/>
                <w:color w:val="000000"/>
              </w:rPr>
              <w:t xml:space="preserve"> č. 168/2002 Sb.,</w:t>
            </w:r>
          </w:p>
        </w:tc>
      </w:tr>
      <w:tr w:rsidR="00D44B83" w:rsidRPr="00E025D9" w14:paraId="0C626DF9" w14:textId="77777777" w:rsidTr="003F3904">
        <w:trPr>
          <w:trHeight w:val="454"/>
        </w:trPr>
        <w:tc>
          <w:tcPr>
            <w:tcW w:w="693" w:type="dxa"/>
            <w:vAlign w:val="center"/>
          </w:tcPr>
          <w:p w14:paraId="492B9A32" w14:textId="77777777" w:rsidR="00D44B83" w:rsidRPr="00E025D9" w:rsidRDefault="00D44B83" w:rsidP="003F3904">
            <w:pPr>
              <w:pStyle w:val="Odstavecseseznamem"/>
              <w:spacing w:after="0" w:line="240" w:lineRule="auto"/>
              <w:ind w:left="0"/>
              <w:jc w:val="center"/>
              <w:rPr>
                <w:sz w:val="20"/>
                <w:szCs w:val="20"/>
              </w:rPr>
            </w:pPr>
            <w:r>
              <w:rPr>
                <w:sz w:val="20"/>
                <w:szCs w:val="20"/>
              </w:rPr>
              <w:t>10</w:t>
            </w:r>
            <w:r w:rsidRPr="00E025D9">
              <w:rPr>
                <w:sz w:val="20"/>
                <w:szCs w:val="20"/>
              </w:rPr>
              <w:t>.</w:t>
            </w:r>
          </w:p>
        </w:tc>
        <w:tc>
          <w:tcPr>
            <w:tcW w:w="5119" w:type="dxa"/>
            <w:vAlign w:val="center"/>
          </w:tcPr>
          <w:p w14:paraId="28C7491B" w14:textId="77777777" w:rsidR="00D44B83" w:rsidRPr="00E025D9" w:rsidRDefault="00D44B83" w:rsidP="003F3904">
            <w:pPr>
              <w:pStyle w:val="Odstavecseseznamem"/>
              <w:spacing w:after="0" w:line="240" w:lineRule="auto"/>
              <w:ind w:left="170"/>
            </w:pPr>
            <w:r>
              <w:t xml:space="preserve">Havarijní plán </w:t>
            </w:r>
            <w:r w:rsidRPr="001F2713">
              <w:rPr>
                <w:i/>
                <w:iCs/>
              </w:rPr>
              <w:t>(v případě, že to vyžaduje charakter a umístění stavby)</w:t>
            </w:r>
          </w:p>
        </w:tc>
        <w:tc>
          <w:tcPr>
            <w:tcW w:w="4678" w:type="dxa"/>
            <w:vAlign w:val="center"/>
          </w:tcPr>
          <w:p w14:paraId="004C5B97" w14:textId="77777777" w:rsidR="00D44B83" w:rsidRPr="00E025D9" w:rsidRDefault="00D44B83" w:rsidP="003F3904">
            <w:pPr>
              <w:pStyle w:val="Odstavecseseznamem"/>
              <w:spacing w:after="0" w:line="240" w:lineRule="auto"/>
              <w:ind w:left="170"/>
            </w:pPr>
            <w:r>
              <w:t>§39, zákon č.254/2001 Sb.</w:t>
            </w:r>
          </w:p>
        </w:tc>
      </w:tr>
      <w:tr w:rsidR="00D44B83" w:rsidRPr="00E025D9" w14:paraId="33FB9A4F" w14:textId="77777777" w:rsidTr="003F3904">
        <w:trPr>
          <w:trHeight w:val="454"/>
        </w:trPr>
        <w:tc>
          <w:tcPr>
            <w:tcW w:w="693" w:type="dxa"/>
            <w:vAlign w:val="center"/>
          </w:tcPr>
          <w:p w14:paraId="3721B330" w14:textId="77777777" w:rsidR="00D44B83" w:rsidRPr="00E025D9" w:rsidRDefault="00D44B83" w:rsidP="003F3904">
            <w:pPr>
              <w:jc w:val="center"/>
              <w:rPr>
                <w:sz w:val="20"/>
              </w:rPr>
            </w:pPr>
            <w:r>
              <w:rPr>
                <w:sz w:val="20"/>
              </w:rPr>
              <w:t>11.</w:t>
            </w:r>
          </w:p>
        </w:tc>
        <w:tc>
          <w:tcPr>
            <w:tcW w:w="5119" w:type="dxa"/>
            <w:vAlign w:val="center"/>
          </w:tcPr>
          <w:p w14:paraId="22E41677" w14:textId="77777777" w:rsidR="00D44B83" w:rsidRDefault="00D44B83" w:rsidP="003F3904">
            <w:pPr>
              <w:pStyle w:val="Odstavecseseznamem"/>
              <w:spacing w:after="0" w:line="240" w:lineRule="auto"/>
              <w:ind w:left="170"/>
            </w:pPr>
            <w:r>
              <w:t xml:space="preserve">Povodňový plán </w:t>
            </w:r>
            <w:r w:rsidRPr="001F2713">
              <w:rPr>
                <w:i/>
                <w:iCs/>
              </w:rPr>
              <w:t>(v případě, že to vyžaduje charakter a umístění stavby)</w:t>
            </w:r>
          </w:p>
        </w:tc>
        <w:tc>
          <w:tcPr>
            <w:tcW w:w="4678" w:type="dxa"/>
            <w:vAlign w:val="center"/>
          </w:tcPr>
          <w:p w14:paraId="233E9C36" w14:textId="77777777" w:rsidR="00D44B83" w:rsidRPr="00E025D9" w:rsidRDefault="00D44B83" w:rsidP="003F3904">
            <w:pPr>
              <w:pStyle w:val="Odstavecseseznamem"/>
              <w:spacing w:after="0" w:line="240" w:lineRule="auto"/>
              <w:ind w:left="170"/>
            </w:pPr>
            <w:r>
              <w:t>§71, zákon č.254/2001 Sb.</w:t>
            </w:r>
          </w:p>
        </w:tc>
      </w:tr>
      <w:tr w:rsidR="00D44B83" w:rsidRPr="00E025D9" w14:paraId="07B5F230" w14:textId="77777777" w:rsidTr="003F3904">
        <w:trPr>
          <w:trHeight w:val="454"/>
        </w:trPr>
        <w:tc>
          <w:tcPr>
            <w:tcW w:w="693" w:type="dxa"/>
            <w:vAlign w:val="center"/>
          </w:tcPr>
          <w:p w14:paraId="565BA89B" w14:textId="77777777" w:rsidR="00D44B83" w:rsidRPr="00E025D9" w:rsidRDefault="00D44B83" w:rsidP="003F3904">
            <w:pPr>
              <w:jc w:val="center"/>
              <w:rPr>
                <w:sz w:val="20"/>
              </w:rPr>
            </w:pPr>
            <w:r>
              <w:rPr>
                <w:sz w:val="20"/>
              </w:rPr>
              <w:t>12.</w:t>
            </w:r>
          </w:p>
        </w:tc>
        <w:tc>
          <w:tcPr>
            <w:tcW w:w="5119" w:type="dxa"/>
            <w:vAlign w:val="center"/>
          </w:tcPr>
          <w:p w14:paraId="15602F55" w14:textId="77777777" w:rsidR="00D44B83" w:rsidRPr="00E025D9" w:rsidRDefault="00D44B83" w:rsidP="003F3904">
            <w:pPr>
              <w:pStyle w:val="Odstavecseseznamem"/>
              <w:spacing w:after="0" w:line="240" w:lineRule="auto"/>
              <w:ind w:left="170"/>
            </w:pPr>
            <w:r w:rsidRPr="00E025D9">
              <w:t xml:space="preserve">Revize používaných el. přístrojů </w:t>
            </w:r>
            <w:r w:rsidRPr="00E025D9">
              <w:rPr>
                <w:i/>
              </w:rPr>
              <w:t>(kopie)</w:t>
            </w:r>
            <w:r w:rsidRPr="00E025D9">
              <w:t xml:space="preserve"> - </w:t>
            </w:r>
            <w:r w:rsidRPr="00E025D9">
              <w:rPr>
                <w:i/>
              </w:rPr>
              <w:t>(el. ruční nástroje, varná konvice, mikrovlnná. trouba, lednice, topidla …)</w:t>
            </w:r>
          </w:p>
        </w:tc>
        <w:tc>
          <w:tcPr>
            <w:tcW w:w="4678" w:type="dxa"/>
            <w:vAlign w:val="center"/>
          </w:tcPr>
          <w:p w14:paraId="26048E5F" w14:textId="77777777" w:rsidR="00D44B83" w:rsidRDefault="00D44B83" w:rsidP="003F3904">
            <w:pPr>
              <w:pStyle w:val="Odstavecseseznamem"/>
              <w:spacing w:after="0" w:line="240" w:lineRule="auto"/>
              <w:ind w:left="170"/>
            </w:pPr>
            <w:r>
              <w:t>§4, odst.1 - zákon č.309/2006 Sb.</w:t>
            </w:r>
          </w:p>
          <w:p w14:paraId="17D698B9" w14:textId="77777777" w:rsidR="00D44B83" w:rsidRDefault="00D44B83" w:rsidP="003F3904">
            <w:pPr>
              <w:pStyle w:val="Odstavecseseznamem"/>
              <w:spacing w:after="0" w:line="240" w:lineRule="auto"/>
              <w:ind w:left="170"/>
            </w:pPr>
            <w:r>
              <w:t>§4, odst.1 - NV č.378/2001 Sb.</w:t>
            </w:r>
          </w:p>
          <w:p w14:paraId="1EADAC41" w14:textId="77777777" w:rsidR="00D44B83" w:rsidRPr="00E025D9" w:rsidRDefault="00D44B83" w:rsidP="003F3904">
            <w:pPr>
              <w:pStyle w:val="Odstavecseseznamem"/>
              <w:spacing w:after="0" w:line="240" w:lineRule="auto"/>
              <w:ind w:left="170"/>
            </w:pPr>
            <w:r>
              <w:t>ČSN 33 1600 ed.2</w:t>
            </w:r>
          </w:p>
        </w:tc>
      </w:tr>
      <w:tr w:rsidR="00D44B83" w:rsidRPr="00E025D9" w14:paraId="37585491" w14:textId="77777777" w:rsidTr="003F3904">
        <w:trPr>
          <w:trHeight w:val="454"/>
        </w:trPr>
        <w:tc>
          <w:tcPr>
            <w:tcW w:w="693" w:type="dxa"/>
            <w:vAlign w:val="center"/>
          </w:tcPr>
          <w:p w14:paraId="6A18D43B" w14:textId="77777777" w:rsidR="00D44B83" w:rsidRPr="00E025D9" w:rsidRDefault="00D44B83" w:rsidP="003F3904">
            <w:pPr>
              <w:jc w:val="center"/>
              <w:rPr>
                <w:sz w:val="20"/>
              </w:rPr>
            </w:pPr>
            <w:r>
              <w:rPr>
                <w:sz w:val="20"/>
              </w:rPr>
              <w:t>13.</w:t>
            </w:r>
          </w:p>
        </w:tc>
        <w:tc>
          <w:tcPr>
            <w:tcW w:w="5119" w:type="dxa"/>
            <w:vAlign w:val="center"/>
          </w:tcPr>
          <w:p w14:paraId="5592CF7F" w14:textId="77777777" w:rsidR="00D44B83" w:rsidRPr="00E025D9" w:rsidRDefault="00D44B83" w:rsidP="003F3904">
            <w:pPr>
              <w:pStyle w:val="Odstavecseseznamem"/>
              <w:spacing w:after="0" w:line="240" w:lineRule="auto"/>
              <w:ind w:left="170"/>
            </w:pPr>
            <w:r>
              <w:t>El. revize připojení stavebních buněk</w:t>
            </w:r>
          </w:p>
        </w:tc>
        <w:tc>
          <w:tcPr>
            <w:tcW w:w="4678" w:type="dxa"/>
            <w:vAlign w:val="center"/>
          </w:tcPr>
          <w:p w14:paraId="7C2F22D6" w14:textId="77777777" w:rsidR="00D44B83" w:rsidRDefault="00D44B83" w:rsidP="003F3904">
            <w:pPr>
              <w:pStyle w:val="Odstavecseseznamem"/>
              <w:spacing w:after="0" w:line="240" w:lineRule="auto"/>
              <w:ind w:left="170"/>
            </w:pPr>
            <w:r>
              <w:t>ČSN 33 1500</w:t>
            </w:r>
          </w:p>
        </w:tc>
      </w:tr>
      <w:tr w:rsidR="00D44B83" w:rsidRPr="00E025D9" w14:paraId="23FBC87A" w14:textId="77777777" w:rsidTr="003F3904">
        <w:trPr>
          <w:trHeight w:val="454"/>
        </w:trPr>
        <w:tc>
          <w:tcPr>
            <w:tcW w:w="693" w:type="dxa"/>
            <w:vAlign w:val="center"/>
          </w:tcPr>
          <w:p w14:paraId="52B11D02" w14:textId="77777777" w:rsidR="00D44B83" w:rsidRPr="00E025D9" w:rsidRDefault="00D44B83" w:rsidP="003F3904">
            <w:pPr>
              <w:jc w:val="center"/>
              <w:rPr>
                <w:sz w:val="20"/>
              </w:rPr>
            </w:pPr>
            <w:r>
              <w:rPr>
                <w:sz w:val="20"/>
              </w:rPr>
              <w:t>14.</w:t>
            </w:r>
          </w:p>
        </w:tc>
        <w:tc>
          <w:tcPr>
            <w:tcW w:w="5119" w:type="dxa"/>
            <w:vAlign w:val="center"/>
          </w:tcPr>
          <w:p w14:paraId="6FB2C9DD" w14:textId="77777777" w:rsidR="00D44B83" w:rsidRPr="00E025D9" w:rsidRDefault="00D44B83" w:rsidP="003F3904">
            <w:pPr>
              <w:pStyle w:val="Odstavecseseznamem"/>
              <w:spacing w:after="0" w:line="240" w:lineRule="auto"/>
              <w:ind w:left="170"/>
            </w:pPr>
            <w:r w:rsidRPr="00E025D9">
              <w:t>Doklad o seznámení s </w:t>
            </w:r>
            <w:r>
              <w:t>obsluhou</w:t>
            </w:r>
            <w:r w:rsidRPr="00E025D9">
              <w:t xml:space="preserve"> přístrojů/nástrojů min. dle návodu výrobce</w:t>
            </w:r>
          </w:p>
        </w:tc>
        <w:tc>
          <w:tcPr>
            <w:tcW w:w="4678" w:type="dxa"/>
            <w:vAlign w:val="center"/>
          </w:tcPr>
          <w:p w14:paraId="38F711F4" w14:textId="77777777" w:rsidR="00D44B83" w:rsidRDefault="00D44B83" w:rsidP="003F3904">
            <w:pPr>
              <w:pStyle w:val="Odstavecseseznamem"/>
              <w:spacing w:after="0" w:line="240" w:lineRule="auto"/>
              <w:ind w:left="170"/>
            </w:pPr>
            <w:r>
              <w:t>§2, písm. d) - NV č.378/2001 Sb.</w:t>
            </w:r>
          </w:p>
          <w:p w14:paraId="7978A26A" w14:textId="77777777" w:rsidR="00D44B83" w:rsidRPr="00E025D9" w:rsidRDefault="00D44B83" w:rsidP="003F3904">
            <w:pPr>
              <w:pStyle w:val="Odstavecseseznamem"/>
              <w:spacing w:after="0" w:line="240" w:lineRule="auto"/>
              <w:ind w:left="170"/>
            </w:pPr>
            <w:proofErr w:type="spellStart"/>
            <w:r>
              <w:t>Vyhl</w:t>
            </w:r>
            <w:proofErr w:type="spellEnd"/>
            <w:r>
              <w:t>. č.50/1978 Sb.</w:t>
            </w:r>
          </w:p>
        </w:tc>
      </w:tr>
      <w:tr w:rsidR="00D44B83" w:rsidRPr="00E025D9" w14:paraId="6C6D39AD" w14:textId="77777777" w:rsidTr="003F3904">
        <w:trPr>
          <w:trHeight w:val="454"/>
        </w:trPr>
        <w:tc>
          <w:tcPr>
            <w:tcW w:w="693" w:type="dxa"/>
            <w:vAlign w:val="center"/>
          </w:tcPr>
          <w:p w14:paraId="0D46AF7D" w14:textId="77777777" w:rsidR="00D44B83" w:rsidRPr="00E025D9" w:rsidRDefault="00D44B83" w:rsidP="003F3904">
            <w:pPr>
              <w:jc w:val="center"/>
              <w:rPr>
                <w:sz w:val="20"/>
              </w:rPr>
            </w:pPr>
            <w:r>
              <w:rPr>
                <w:sz w:val="20"/>
              </w:rPr>
              <w:t>15.</w:t>
            </w:r>
          </w:p>
        </w:tc>
        <w:tc>
          <w:tcPr>
            <w:tcW w:w="5119" w:type="dxa"/>
            <w:vAlign w:val="center"/>
          </w:tcPr>
          <w:p w14:paraId="6BC7069B" w14:textId="77777777" w:rsidR="00D44B83" w:rsidRPr="00845220" w:rsidRDefault="00D44B83" w:rsidP="003F3904">
            <w:pPr>
              <w:pStyle w:val="Odstavecseseznamem"/>
              <w:spacing w:after="0" w:line="240" w:lineRule="auto"/>
              <w:ind w:left="170"/>
              <w:rPr>
                <w:iCs/>
              </w:rPr>
            </w:pPr>
            <w:r w:rsidRPr="00845220">
              <w:rPr>
                <w:iCs/>
              </w:rPr>
              <w:t>Přidělení a seznámení s používáním OOPP dle normativních požadavků a zpracovaného seznamu dle profesí</w:t>
            </w:r>
            <w:r>
              <w:rPr>
                <w:iCs/>
              </w:rPr>
              <w:t>.</w:t>
            </w:r>
          </w:p>
        </w:tc>
        <w:tc>
          <w:tcPr>
            <w:tcW w:w="4678" w:type="dxa"/>
            <w:vAlign w:val="center"/>
          </w:tcPr>
          <w:p w14:paraId="4D554AFD" w14:textId="77777777" w:rsidR="00D44B83" w:rsidRDefault="00D44B83" w:rsidP="003F3904">
            <w:pPr>
              <w:pStyle w:val="Odstavecseseznamem"/>
              <w:spacing w:after="0" w:line="240" w:lineRule="auto"/>
              <w:ind w:left="170"/>
            </w:pPr>
            <w:r>
              <w:t>§104, - zákon č.262/2006 Sb.</w:t>
            </w:r>
          </w:p>
          <w:p w14:paraId="5C2AAE4A" w14:textId="77777777" w:rsidR="00D44B83" w:rsidRPr="00E025D9" w:rsidRDefault="00D44B83" w:rsidP="003F3904">
            <w:pPr>
              <w:pStyle w:val="Odstavecseseznamem"/>
              <w:spacing w:after="0" w:line="240" w:lineRule="auto"/>
              <w:ind w:left="170"/>
            </w:pPr>
            <w:r>
              <w:t>§4, příloha 1 až 3, NV č.495/2001 Sb.</w:t>
            </w:r>
          </w:p>
        </w:tc>
      </w:tr>
      <w:tr w:rsidR="00D44B83" w:rsidRPr="00E025D9" w14:paraId="623B9A08" w14:textId="77777777" w:rsidTr="003F3904">
        <w:trPr>
          <w:trHeight w:val="454"/>
        </w:trPr>
        <w:tc>
          <w:tcPr>
            <w:tcW w:w="693" w:type="dxa"/>
            <w:vAlign w:val="center"/>
          </w:tcPr>
          <w:p w14:paraId="354A9829" w14:textId="77777777" w:rsidR="00D44B83" w:rsidRPr="00E025D9" w:rsidRDefault="00D44B83" w:rsidP="003F3904">
            <w:pPr>
              <w:jc w:val="center"/>
              <w:rPr>
                <w:sz w:val="20"/>
              </w:rPr>
            </w:pPr>
            <w:r>
              <w:rPr>
                <w:sz w:val="20"/>
              </w:rPr>
              <w:t>16.</w:t>
            </w:r>
          </w:p>
        </w:tc>
        <w:tc>
          <w:tcPr>
            <w:tcW w:w="5119" w:type="dxa"/>
            <w:vAlign w:val="center"/>
          </w:tcPr>
          <w:p w14:paraId="09BC2F8B" w14:textId="77777777" w:rsidR="00D44B83" w:rsidRDefault="00D44B83" w:rsidP="003F3904">
            <w:pPr>
              <w:pStyle w:val="Odstavecseseznamem"/>
              <w:spacing w:after="0" w:line="240" w:lineRule="auto"/>
              <w:ind w:left="170"/>
            </w:pPr>
            <w:r w:rsidRPr="00E025D9">
              <w:t xml:space="preserve">Školení BOZP a PO před zahájením stavby </w:t>
            </w:r>
          </w:p>
          <w:p w14:paraId="1378A863" w14:textId="77777777" w:rsidR="00D44B83" w:rsidRPr="00E025D9" w:rsidRDefault="00D44B83" w:rsidP="003F3904">
            <w:pPr>
              <w:pStyle w:val="Odstavecseseznamem"/>
              <w:spacing w:after="0" w:line="240" w:lineRule="auto"/>
              <w:ind w:left="170"/>
            </w:pPr>
            <w:r w:rsidRPr="00E025D9">
              <w:rPr>
                <w:i/>
              </w:rPr>
              <w:t>(vč. nakládání s </w:t>
            </w:r>
            <w:proofErr w:type="spellStart"/>
            <w:r w:rsidRPr="00E025D9">
              <w:rPr>
                <w:i/>
              </w:rPr>
              <w:t>chem</w:t>
            </w:r>
            <w:proofErr w:type="spellEnd"/>
            <w:r w:rsidRPr="00E025D9">
              <w:rPr>
                <w:i/>
              </w:rPr>
              <w:t>. látkami a jejich směsmi a nakládání s odpady)</w:t>
            </w:r>
          </w:p>
        </w:tc>
        <w:tc>
          <w:tcPr>
            <w:tcW w:w="4678" w:type="dxa"/>
            <w:vAlign w:val="center"/>
          </w:tcPr>
          <w:p w14:paraId="16E09CFB" w14:textId="77777777" w:rsidR="00D44B83" w:rsidRDefault="00D44B83" w:rsidP="003F3904">
            <w:pPr>
              <w:pStyle w:val="Odstavecseseznamem"/>
              <w:spacing w:after="0" w:line="240" w:lineRule="auto"/>
              <w:ind w:left="170"/>
            </w:pPr>
            <w:r>
              <w:t>§103, odst.2 - zákon č.262/2006 Sb.</w:t>
            </w:r>
          </w:p>
          <w:p w14:paraId="41F319CF" w14:textId="77777777" w:rsidR="00D44B83" w:rsidRDefault="00D44B83" w:rsidP="003F3904">
            <w:pPr>
              <w:pStyle w:val="Odstavecseseznamem"/>
              <w:spacing w:after="0" w:line="240" w:lineRule="auto"/>
              <w:ind w:left="170"/>
            </w:pPr>
            <w:r>
              <w:t>Nařízení ES a Rady č.1272/2008 - CLP</w:t>
            </w:r>
          </w:p>
          <w:p w14:paraId="2631DEC3" w14:textId="77777777" w:rsidR="00D44B83" w:rsidRPr="00E025D9" w:rsidRDefault="00D44B83" w:rsidP="003F3904">
            <w:pPr>
              <w:pStyle w:val="Odstavecseseznamem"/>
              <w:spacing w:after="0" w:line="240" w:lineRule="auto"/>
              <w:ind w:left="170"/>
            </w:pPr>
            <w:r>
              <w:t>§12, - zákon č.185/2001 Sb.</w:t>
            </w:r>
          </w:p>
        </w:tc>
      </w:tr>
      <w:tr w:rsidR="00D44B83" w:rsidRPr="00E025D9" w14:paraId="3328D15B" w14:textId="77777777" w:rsidTr="003F3904">
        <w:trPr>
          <w:trHeight w:val="454"/>
        </w:trPr>
        <w:tc>
          <w:tcPr>
            <w:tcW w:w="693" w:type="dxa"/>
            <w:vAlign w:val="center"/>
          </w:tcPr>
          <w:p w14:paraId="239111C7" w14:textId="77777777" w:rsidR="00D44B83" w:rsidRPr="00E025D9" w:rsidRDefault="00D44B83" w:rsidP="003F3904">
            <w:pPr>
              <w:jc w:val="center"/>
              <w:rPr>
                <w:sz w:val="20"/>
              </w:rPr>
            </w:pPr>
            <w:r>
              <w:rPr>
                <w:sz w:val="20"/>
              </w:rPr>
              <w:t>17.</w:t>
            </w:r>
          </w:p>
        </w:tc>
        <w:tc>
          <w:tcPr>
            <w:tcW w:w="5119" w:type="dxa"/>
            <w:vAlign w:val="center"/>
          </w:tcPr>
          <w:p w14:paraId="0F63D637" w14:textId="77777777" w:rsidR="00D44B83" w:rsidRPr="00E025D9" w:rsidRDefault="00D44B83" w:rsidP="003F3904">
            <w:pPr>
              <w:pStyle w:val="Odstavecseseznamem"/>
              <w:spacing w:after="0" w:line="240" w:lineRule="auto"/>
              <w:ind w:left="170"/>
            </w:pPr>
            <w:r w:rsidRPr="00E025D9">
              <w:t xml:space="preserve">Doklad o seznámení s dočasným pracovištěm </w:t>
            </w:r>
            <w:r w:rsidRPr="00E025D9">
              <w:rPr>
                <w:i/>
              </w:rPr>
              <w:t>(způsob přivolání pomoci, únikové cesty, rozmístění PHP, zakázané prostory, umístění lékárničky, ukládání odpadů, WC …)</w:t>
            </w:r>
          </w:p>
        </w:tc>
        <w:tc>
          <w:tcPr>
            <w:tcW w:w="4678" w:type="dxa"/>
            <w:vAlign w:val="center"/>
          </w:tcPr>
          <w:p w14:paraId="041DA412" w14:textId="77777777" w:rsidR="00D44B83" w:rsidRDefault="00D44B83" w:rsidP="003F3904">
            <w:pPr>
              <w:pStyle w:val="Odstavecseseznamem"/>
              <w:spacing w:after="0" w:line="240" w:lineRule="auto"/>
              <w:ind w:left="170"/>
            </w:pPr>
            <w:r>
              <w:t>§101, odst.1 - zákon č.262/2006 Sb.</w:t>
            </w:r>
          </w:p>
          <w:p w14:paraId="002C00D6" w14:textId="77777777" w:rsidR="00D44B83" w:rsidRPr="00E025D9" w:rsidRDefault="00D44B83" w:rsidP="003F3904">
            <w:pPr>
              <w:pStyle w:val="Odstavecseseznamem"/>
              <w:spacing w:after="0" w:line="240" w:lineRule="auto"/>
              <w:ind w:left="170"/>
            </w:pPr>
            <w:r>
              <w:t>§103, odst.1, písm. g) - zákon č.262/2006 Sb.</w:t>
            </w:r>
          </w:p>
        </w:tc>
      </w:tr>
      <w:tr w:rsidR="00D44B83" w:rsidRPr="00E025D9" w14:paraId="1733E5C1" w14:textId="77777777" w:rsidTr="003F3904">
        <w:trPr>
          <w:trHeight w:val="454"/>
        </w:trPr>
        <w:tc>
          <w:tcPr>
            <w:tcW w:w="693" w:type="dxa"/>
            <w:vAlign w:val="center"/>
          </w:tcPr>
          <w:p w14:paraId="3FF47211" w14:textId="77777777" w:rsidR="00D44B83" w:rsidRPr="00E025D9" w:rsidRDefault="00D44B83" w:rsidP="003F3904">
            <w:pPr>
              <w:jc w:val="center"/>
              <w:rPr>
                <w:sz w:val="20"/>
              </w:rPr>
            </w:pPr>
            <w:r>
              <w:rPr>
                <w:sz w:val="20"/>
              </w:rPr>
              <w:t>18.</w:t>
            </w:r>
          </w:p>
        </w:tc>
        <w:tc>
          <w:tcPr>
            <w:tcW w:w="5119" w:type="dxa"/>
            <w:vAlign w:val="center"/>
          </w:tcPr>
          <w:p w14:paraId="1FC8CE85" w14:textId="77777777" w:rsidR="00D44B83" w:rsidRDefault="00D44B83" w:rsidP="003F3904">
            <w:pPr>
              <w:pStyle w:val="Odstavecseseznamem"/>
              <w:spacing w:after="0" w:line="240" w:lineRule="auto"/>
              <w:ind w:left="170"/>
            </w:pPr>
            <w:r>
              <w:t xml:space="preserve">Školení BOZP odborná </w:t>
            </w:r>
          </w:p>
          <w:p w14:paraId="75A77DB5" w14:textId="77777777" w:rsidR="00D44B83" w:rsidRPr="00E025D9" w:rsidRDefault="00D44B83" w:rsidP="003F3904">
            <w:pPr>
              <w:pStyle w:val="Odstavecseseznamem"/>
              <w:spacing w:after="0" w:line="240" w:lineRule="auto"/>
              <w:ind w:left="170"/>
            </w:pPr>
            <w:r w:rsidRPr="00D13E27">
              <w:rPr>
                <w:i/>
                <w:iCs/>
              </w:rPr>
              <w:t>(</w:t>
            </w:r>
            <w:r>
              <w:rPr>
                <w:i/>
                <w:iCs/>
              </w:rPr>
              <w:t xml:space="preserve">pracovníci v elektrotechnice, </w:t>
            </w:r>
            <w:r w:rsidRPr="00D13E27">
              <w:rPr>
                <w:i/>
                <w:iCs/>
              </w:rPr>
              <w:t>strojníci, jeřábníci, vazači, svářeči …)</w:t>
            </w:r>
          </w:p>
        </w:tc>
        <w:tc>
          <w:tcPr>
            <w:tcW w:w="4678" w:type="dxa"/>
            <w:vAlign w:val="center"/>
          </w:tcPr>
          <w:p w14:paraId="358E8E34" w14:textId="77777777" w:rsidR="00D44B83" w:rsidRDefault="00D44B83" w:rsidP="003F3904">
            <w:pPr>
              <w:pStyle w:val="Odstavecseseznamem"/>
              <w:spacing w:after="0" w:line="240" w:lineRule="auto"/>
              <w:ind w:left="170"/>
            </w:pPr>
            <w:r>
              <w:t xml:space="preserve">např. </w:t>
            </w:r>
          </w:p>
          <w:p w14:paraId="38F227B3" w14:textId="77777777" w:rsidR="00D44B83" w:rsidRDefault="00D44B83" w:rsidP="003F3904">
            <w:pPr>
              <w:pStyle w:val="Odstavecseseznamem"/>
              <w:spacing w:after="0" w:line="240" w:lineRule="auto"/>
              <w:ind w:left="170"/>
            </w:pPr>
            <w:r>
              <w:t>§§ 4-10, Vyhláška č.50/1978 Sb.</w:t>
            </w:r>
          </w:p>
          <w:p w14:paraId="3CE9CA74" w14:textId="77777777" w:rsidR="00D44B83" w:rsidRDefault="00D44B83" w:rsidP="003F3904">
            <w:pPr>
              <w:pStyle w:val="Odstavecseseznamem"/>
              <w:spacing w:after="0" w:line="240" w:lineRule="auto"/>
              <w:ind w:left="170"/>
            </w:pPr>
            <w:r>
              <w:t>ČSN ISO 12480-1</w:t>
            </w:r>
          </w:p>
          <w:p w14:paraId="7008A878" w14:textId="77777777" w:rsidR="00D44B83" w:rsidRDefault="00D44B83" w:rsidP="003F3904">
            <w:pPr>
              <w:pStyle w:val="Odstavecseseznamem"/>
              <w:spacing w:after="0" w:line="240" w:lineRule="auto"/>
              <w:ind w:left="170"/>
            </w:pPr>
            <w:r>
              <w:t>ČSN 05 0705</w:t>
            </w:r>
          </w:p>
        </w:tc>
      </w:tr>
      <w:tr w:rsidR="00D44B83" w:rsidRPr="00E025D9" w14:paraId="11082A1F" w14:textId="77777777" w:rsidTr="003F3904">
        <w:trPr>
          <w:trHeight w:val="454"/>
        </w:trPr>
        <w:tc>
          <w:tcPr>
            <w:tcW w:w="693" w:type="dxa"/>
            <w:vAlign w:val="center"/>
          </w:tcPr>
          <w:p w14:paraId="3D01CECB" w14:textId="77777777" w:rsidR="00D44B83" w:rsidRPr="00E025D9" w:rsidRDefault="00D44B83" w:rsidP="003F3904">
            <w:pPr>
              <w:jc w:val="center"/>
              <w:rPr>
                <w:sz w:val="20"/>
              </w:rPr>
            </w:pPr>
            <w:r>
              <w:rPr>
                <w:sz w:val="20"/>
              </w:rPr>
              <w:t>19.</w:t>
            </w:r>
          </w:p>
        </w:tc>
        <w:tc>
          <w:tcPr>
            <w:tcW w:w="5119" w:type="dxa"/>
            <w:vAlign w:val="center"/>
          </w:tcPr>
          <w:p w14:paraId="096705A3" w14:textId="77777777" w:rsidR="00D44B83" w:rsidRPr="00E025D9" w:rsidRDefault="00D44B83" w:rsidP="003F3904">
            <w:pPr>
              <w:pStyle w:val="Odstavecseseznamem"/>
              <w:spacing w:after="0" w:line="240" w:lineRule="auto"/>
              <w:ind w:left="170"/>
            </w:pPr>
            <w:r w:rsidRPr="00E025D9">
              <w:t>Školení pro práce výškách a nad volnou hloubkou</w:t>
            </w:r>
            <w:r>
              <w:t>, pokud se bude pracovat v hloubce nebo výšce více jak 1,5m</w:t>
            </w:r>
          </w:p>
        </w:tc>
        <w:tc>
          <w:tcPr>
            <w:tcW w:w="4678" w:type="dxa"/>
            <w:vAlign w:val="center"/>
          </w:tcPr>
          <w:p w14:paraId="504FE10E" w14:textId="77777777" w:rsidR="00D44B83" w:rsidRDefault="00D44B83" w:rsidP="003F3904">
            <w:pPr>
              <w:pStyle w:val="Odstavecseseznamem"/>
              <w:spacing w:after="0" w:line="240" w:lineRule="auto"/>
              <w:ind w:left="170"/>
            </w:pPr>
            <w:r>
              <w:t>§103, odst.2 - zákon č.262/2006 Sb.</w:t>
            </w:r>
          </w:p>
          <w:p w14:paraId="2379C1AF" w14:textId="77777777" w:rsidR="00D44B83" w:rsidRPr="00E025D9" w:rsidRDefault="00D44B83" w:rsidP="003F3904">
            <w:pPr>
              <w:pStyle w:val="Odstavecseseznamem"/>
              <w:spacing w:after="0" w:line="240" w:lineRule="auto"/>
              <w:ind w:left="170"/>
            </w:pPr>
            <w:r>
              <w:t>část XI., přílohy - NV č.362/2005 Sb.</w:t>
            </w:r>
          </w:p>
        </w:tc>
      </w:tr>
      <w:tr w:rsidR="00D44B83" w:rsidRPr="00E025D9" w14:paraId="58F7DBB4" w14:textId="77777777" w:rsidTr="003F3904">
        <w:trPr>
          <w:trHeight w:val="454"/>
        </w:trPr>
        <w:tc>
          <w:tcPr>
            <w:tcW w:w="693" w:type="dxa"/>
            <w:vAlign w:val="center"/>
          </w:tcPr>
          <w:p w14:paraId="0144AF0C" w14:textId="77777777" w:rsidR="00D44B83" w:rsidRPr="00E025D9" w:rsidRDefault="00D44B83" w:rsidP="003F3904">
            <w:pPr>
              <w:jc w:val="center"/>
              <w:rPr>
                <w:sz w:val="20"/>
              </w:rPr>
            </w:pPr>
            <w:r>
              <w:rPr>
                <w:sz w:val="20"/>
              </w:rPr>
              <w:t>20.</w:t>
            </w:r>
          </w:p>
        </w:tc>
        <w:tc>
          <w:tcPr>
            <w:tcW w:w="5119" w:type="dxa"/>
            <w:vAlign w:val="center"/>
          </w:tcPr>
          <w:p w14:paraId="42FC1349" w14:textId="77777777" w:rsidR="00D44B83" w:rsidRPr="00E025D9" w:rsidRDefault="00D44B83" w:rsidP="003F3904">
            <w:pPr>
              <w:pStyle w:val="Odstavecseseznamem"/>
              <w:spacing w:after="0" w:line="240" w:lineRule="auto"/>
              <w:ind w:left="170"/>
            </w:pPr>
            <w:r>
              <w:t xml:space="preserve">Školení pro montáž a demontáž dočasné stavební konstrukce </w:t>
            </w:r>
            <w:r w:rsidRPr="00381B7D">
              <w:rPr>
                <w:i/>
                <w:iCs/>
              </w:rPr>
              <w:t>(lešení)</w:t>
            </w:r>
          </w:p>
        </w:tc>
        <w:tc>
          <w:tcPr>
            <w:tcW w:w="4678" w:type="dxa"/>
            <w:vAlign w:val="center"/>
          </w:tcPr>
          <w:p w14:paraId="5B7CACA3" w14:textId="77777777" w:rsidR="00D44B83" w:rsidRPr="00E025D9" w:rsidRDefault="00D44B83" w:rsidP="003F3904">
            <w:pPr>
              <w:pStyle w:val="Odstavecseseznamem"/>
              <w:spacing w:after="0" w:line="240" w:lineRule="auto"/>
              <w:ind w:left="170"/>
            </w:pPr>
            <w:r>
              <w:t>Část VII., bod 7, věta druhá - NV č.362/2005 Sb.</w:t>
            </w:r>
          </w:p>
        </w:tc>
      </w:tr>
      <w:tr w:rsidR="00D44B83" w:rsidRPr="00E025D9" w14:paraId="5AE9CD2F" w14:textId="77777777" w:rsidTr="003F3904">
        <w:trPr>
          <w:trHeight w:val="454"/>
        </w:trPr>
        <w:tc>
          <w:tcPr>
            <w:tcW w:w="693" w:type="dxa"/>
            <w:vAlign w:val="center"/>
          </w:tcPr>
          <w:p w14:paraId="37B47736" w14:textId="77777777" w:rsidR="00D44B83" w:rsidRPr="00E025D9" w:rsidRDefault="00D44B83" w:rsidP="003F3904">
            <w:pPr>
              <w:jc w:val="center"/>
              <w:rPr>
                <w:sz w:val="20"/>
              </w:rPr>
            </w:pPr>
            <w:r>
              <w:rPr>
                <w:sz w:val="20"/>
              </w:rPr>
              <w:t>21.</w:t>
            </w:r>
          </w:p>
        </w:tc>
        <w:tc>
          <w:tcPr>
            <w:tcW w:w="5119" w:type="dxa"/>
            <w:vAlign w:val="center"/>
          </w:tcPr>
          <w:p w14:paraId="214E1EE5" w14:textId="77777777" w:rsidR="00D44B83" w:rsidRPr="00E025D9" w:rsidRDefault="00D44B83" w:rsidP="003F3904">
            <w:pPr>
              <w:pStyle w:val="Odstavecseseznamem"/>
              <w:spacing w:after="0" w:line="240" w:lineRule="auto"/>
              <w:ind w:left="170"/>
            </w:pPr>
            <w:r w:rsidRPr="00E025D9">
              <w:t>Školení osob, které organizují a poskytují první pomoc na pracovišti</w:t>
            </w:r>
          </w:p>
        </w:tc>
        <w:tc>
          <w:tcPr>
            <w:tcW w:w="4678" w:type="dxa"/>
            <w:vAlign w:val="center"/>
          </w:tcPr>
          <w:p w14:paraId="4D040D95" w14:textId="77777777" w:rsidR="00D44B83" w:rsidRDefault="00D44B83" w:rsidP="003F3904">
            <w:pPr>
              <w:pStyle w:val="Odstavecseseznamem"/>
              <w:spacing w:after="0" w:line="240" w:lineRule="auto"/>
              <w:ind w:left="170"/>
            </w:pPr>
            <w:r>
              <w:t>§102, odst.6 - zákon č.262/2006 Sb.</w:t>
            </w:r>
          </w:p>
          <w:p w14:paraId="2F89F787" w14:textId="77777777" w:rsidR="00D44B83" w:rsidRPr="00E025D9" w:rsidRDefault="00D44B83" w:rsidP="003F3904">
            <w:pPr>
              <w:pStyle w:val="Odstavecseseznamem"/>
              <w:spacing w:after="0" w:line="240" w:lineRule="auto"/>
              <w:ind w:left="170"/>
            </w:pPr>
            <w:r>
              <w:t>§103, odst.1, písm. j) - zákon č.262/2006 Sb.</w:t>
            </w:r>
          </w:p>
        </w:tc>
      </w:tr>
      <w:tr w:rsidR="00D44B83" w:rsidRPr="00E025D9" w14:paraId="1A7CAAED" w14:textId="77777777" w:rsidTr="003F3904">
        <w:trPr>
          <w:trHeight w:val="454"/>
        </w:trPr>
        <w:tc>
          <w:tcPr>
            <w:tcW w:w="693" w:type="dxa"/>
            <w:shd w:val="clear" w:color="auto" w:fill="EAEAEA"/>
            <w:vAlign w:val="center"/>
          </w:tcPr>
          <w:p w14:paraId="5671676E" w14:textId="77777777" w:rsidR="00D44B83" w:rsidRPr="00E025D9" w:rsidRDefault="00D44B83" w:rsidP="003F3904">
            <w:pPr>
              <w:jc w:val="center"/>
              <w:rPr>
                <w:b/>
                <w:sz w:val="20"/>
              </w:rPr>
            </w:pPr>
            <w:proofErr w:type="spellStart"/>
            <w:r w:rsidRPr="00E025D9">
              <w:rPr>
                <w:b/>
                <w:sz w:val="20"/>
              </w:rPr>
              <w:t>poř.č</w:t>
            </w:r>
            <w:proofErr w:type="spellEnd"/>
            <w:r w:rsidRPr="00E025D9">
              <w:rPr>
                <w:b/>
                <w:sz w:val="20"/>
              </w:rPr>
              <w:t>.</w:t>
            </w:r>
          </w:p>
        </w:tc>
        <w:tc>
          <w:tcPr>
            <w:tcW w:w="5119" w:type="dxa"/>
            <w:shd w:val="clear" w:color="auto" w:fill="EAEAEA"/>
            <w:vAlign w:val="center"/>
          </w:tcPr>
          <w:p w14:paraId="5799BB41" w14:textId="77777777" w:rsidR="00D44B83" w:rsidRPr="00E025D9" w:rsidRDefault="00D44B83" w:rsidP="003F3904">
            <w:pPr>
              <w:pStyle w:val="Odstavecseseznamem"/>
              <w:spacing w:after="0" w:line="240" w:lineRule="auto"/>
              <w:ind w:left="357"/>
              <w:jc w:val="center"/>
              <w:rPr>
                <w:b/>
                <w:sz w:val="20"/>
                <w:szCs w:val="20"/>
              </w:rPr>
            </w:pPr>
            <w:r>
              <w:rPr>
                <w:b/>
                <w:sz w:val="20"/>
                <w:szCs w:val="20"/>
              </w:rPr>
              <w:t>dokument</w:t>
            </w:r>
          </w:p>
        </w:tc>
        <w:tc>
          <w:tcPr>
            <w:tcW w:w="4678" w:type="dxa"/>
            <w:shd w:val="clear" w:color="auto" w:fill="EAEAEA"/>
            <w:vAlign w:val="center"/>
          </w:tcPr>
          <w:p w14:paraId="3FB193B7" w14:textId="77777777" w:rsidR="00D44B83" w:rsidRPr="00E025D9" w:rsidRDefault="00D44B83" w:rsidP="003F3904">
            <w:pPr>
              <w:pStyle w:val="Odstavecseseznamem"/>
              <w:spacing w:after="0" w:line="240" w:lineRule="auto"/>
              <w:ind w:left="357"/>
              <w:jc w:val="center"/>
              <w:rPr>
                <w:b/>
                <w:sz w:val="20"/>
                <w:szCs w:val="20"/>
              </w:rPr>
            </w:pPr>
            <w:r>
              <w:rPr>
                <w:b/>
                <w:sz w:val="20"/>
                <w:szCs w:val="20"/>
              </w:rPr>
              <w:t>předpis</w:t>
            </w:r>
          </w:p>
        </w:tc>
      </w:tr>
      <w:tr w:rsidR="00D44B83" w:rsidRPr="00E025D9" w14:paraId="18FEE0D7" w14:textId="77777777" w:rsidTr="003F3904">
        <w:trPr>
          <w:trHeight w:val="454"/>
        </w:trPr>
        <w:tc>
          <w:tcPr>
            <w:tcW w:w="693" w:type="dxa"/>
            <w:vAlign w:val="center"/>
          </w:tcPr>
          <w:p w14:paraId="3BB5F89A" w14:textId="77777777" w:rsidR="00D44B83" w:rsidRPr="00E025D9" w:rsidRDefault="00D44B83" w:rsidP="003F3904">
            <w:pPr>
              <w:jc w:val="center"/>
              <w:rPr>
                <w:sz w:val="20"/>
              </w:rPr>
            </w:pPr>
            <w:r>
              <w:rPr>
                <w:sz w:val="20"/>
              </w:rPr>
              <w:t>22.</w:t>
            </w:r>
          </w:p>
        </w:tc>
        <w:tc>
          <w:tcPr>
            <w:tcW w:w="5119" w:type="dxa"/>
            <w:vAlign w:val="center"/>
          </w:tcPr>
          <w:p w14:paraId="4F0EEFC1" w14:textId="77777777" w:rsidR="00D44B83" w:rsidRPr="00E025D9" w:rsidRDefault="00D44B83" w:rsidP="003F3904">
            <w:pPr>
              <w:pStyle w:val="Odstavecseseznamem"/>
              <w:spacing w:after="0" w:line="240" w:lineRule="auto"/>
              <w:ind w:left="170"/>
            </w:pPr>
            <w:r w:rsidRPr="00E025D9">
              <w:t>Traumatologický plán</w:t>
            </w:r>
          </w:p>
        </w:tc>
        <w:tc>
          <w:tcPr>
            <w:tcW w:w="4678" w:type="dxa"/>
            <w:vAlign w:val="center"/>
          </w:tcPr>
          <w:p w14:paraId="0B10A7B7" w14:textId="77777777" w:rsidR="00D44B83" w:rsidRPr="00E025D9" w:rsidRDefault="00D44B83" w:rsidP="003F3904">
            <w:pPr>
              <w:pStyle w:val="Odstavecseseznamem"/>
              <w:spacing w:after="0" w:line="240" w:lineRule="auto"/>
              <w:ind w:left="170"/>
            </w:pPr>
            <w:r>
              <w:t>§102, odst.6 - zákon č.262/2006 Sb.</w:t>
            </w:r>
          </w:p>
        </w:tc>
      </w:tr>
      <w:tr w:rsidR="00D44B83" w:rsidRPr="00E025D9" w14:paraId="6C963B76" w14:textId="77777777" w:rsidTr="003F3904">
        <w:trPr>
          <w:trHeight w:val="454"/>
        </w:trPr>
        <w:tc>
          <w:tcPr>
            <w:tcW w:w="693" w:type="dxa"/>
            <w:vAlign w:val="center"/>
          </w:tcPr>
          <w:p w14:paraId="050444EB" w14:textId="77777777" w:rsidR="00D44B83" w:rsidRPr="00E025D9" w:rsidRDefault="00D44B83" w:rsidP="003F3904">
            <w:pPr>
              <w:jc w:val="center"/>
              <w:rPr>
                <w:sz w:val="20"/>
              </w:rPr>
            </w:pPr>
            <w:r>
              <w:rPr>
                <w:sz w:val="20"/>
              </w:rPr>
              <w:t>23.</w:t>
            </w:r>
          </w:p>
        </w:tc>
        <w:tc>
          <w:tcPr>
            <w:tcW w:w="5119" w:type="dxa"/>
            <w:vAlign w:val="center"/>
          </w:tcPr>
          <w:p w14:paraId="0FD49050" w14:textId="77777777" w:rsidR="00D44B83" w:rsidRPr="00E025D9" w:rsidRDefault="00D44B83" w:rsidP="003F3904">
            <w:pPr>
              <w:pStyle w:val="Odstavecseseznamem"/>
              <w:spacing w:after="0" w:line="240" w:lineRule="auto"/>
              <w:ind w:left="170"/>
            </w:pPr>
            <w:r w:rsidRPr="00E025D9">
              <w:t>Kniha úrazů</w:t>
            </w:r>
          </w:p>
        </w:tc>
        <w:tc>
          <w:tcPr>
            <w:tcW w:w="4678" w:type="dxa"/>
            <w:vAlign w:val="center"/>
          </w:tcPr>
          <w:p w14:paraId="68B11597" w14:textId="77777777" w:rsidR="00D44B83" w:rsidRPr="00E025D9" w:rsidRDefault="00D44B83" w:rsidP="003F3904">
            <w:pPr>
              <w:pStyle w:val="Odstavecseseznamem"/>
              <w:spacing w:after="0" w:line="240" w:lineRule="auto"/>
              <w:ind w:left="170"/>
            </w:pPr>
            <w:r>
              <w:t>§2, - NV č.201/2010 Sb.</w:t>
            </w:r>
          </w:p>
        </w:tc>
      </w:tr>
      <w:tr w:rsidR="00D44B83" w:rsidRPr="00E025D9" w14:paraId="02371142" w14:textId="77777777" w:rsidTr="003F3904">
        <w:trPr>
          <w:trHeight w:val="454"/>
        </w:trPr>
        <w:tc>
          <w:tcPr>
            <w:tcW w:w="693" w:type="dxa"/>
            <w:vAlign w:val="center"/>
          </w:tcPr>
          <w:p w14:paraId="5A741680" w14:textId="77777777" w:rsidR="00D44B83" w:rsidRPr="00E025D9" w:rsidRDefault="00D44B83" w:rsidP="003F3904">
            <w:pPr>
              <w:jc w:val="center"/>
              <w:rPr>
                <w:sz w:val="20"/>
              </w:rPr>
            </w:pPr>
            <w:r>
              <w:rPr>
                <w:sz w:val="20"/>
              </w:rPr>
              <w:t>24.</w:t>
            </w:r>
          </w:p>
        </w:tc>
        <w:tc>
          <w:tcPr>
            <w:tcW w:w="5119" w:type="dxa"/>
            <w:vAlign w:val="center"/>
          </w:tcPr>
          <w:p w14:paraId="3290176C" w14:textId="77777777" w:rsidR="00D44B83" w:rsidRDefault="00D44B83" w:rsidP="003F3904">
            <w:pPr>
              <w:pStyle w:val="Odstavecseseznamem"/>
              <w:spacing w:after="0" w:line="240" w:lineRule="auto"/>
              <w:ind w:left="170"/>
            </w:pPr>
            <w:r>
              <w:t xml:space="preserve">Odborná příprava Preventivní požární hlídky </w:t>
            </w:r>
            <w:r>
              <w:rPr>
                <w:i/>
                <w:iCs/>
              </w:rPr>
              <w:t>(pracoviště s nejméně třemi zaměstnanci kde se provozují činnosti zvýšeným nebo vysokým požárním nebezpečím)</w:t>
            </w:r>
          </w:p>
        </w:tc>
        <w:tc>
          <w:tcPr>
            <w:tcW w:w="4678" w:type="dxa"/>
            <w:vAlign w:val="center"/>
          </w:tcPr>
          <w:p w14:paraId="5CDF6BCA" w14:textId="77777777" w:rsidR="00D44B83" w:rsidRDefault="00D44B83" w:rsidP="003F3904">
            <w:pPr>
              <w:pStyle w:val="Odstavecseseznamem"/>
              <w:spacing w:after="0" w:line="240" w:lineRule="auto"/>
              <w:ind w:left="170"/>
            </w:pPr>
            <w:r>
              <w:t>§13, - zákon č.133/1985 Sb.</w:t>
            </w:r>
          </w:p>
        </w:tc>
      </w:tr>
      <w:tr w:rsidR="00D44B83" w:rsidRPr="00E025D9" w14:paraId="622AF241" w14:textId="77777777" w:rsidTr="003F3904">
        <w:trPr>
          <w:trHeight w:val="454"/>
        </w:trPr>
        <w:tc>
          <w:tcPr>
            <w:tcW w:w="693" w:type="dxa"/>
            <w:vAlign w:val="center"/>
          </w:tcPr>
          <w:p w14:paraId="159DC188" w14:textId="77777777" w:rsidR="00D44B83" w:rsidRPr="00E025D9" w:rsidRDefault="00D44B83" w:rsidP="003F3904">
            <w:pPr>
              <w:jc w:val="center"/>
              <w:rPr>
                <w:sz w:val="20"/>
              </w:rPr>
            </w:pPr>
            <w:r>
              <w:rPr>
                <w:sz w:val="20"/>
              </w:rPr>
              <w:t>25.</w:t>
            </w:r>
          </w:p>
        </w:tc>
        <w:tc>
          <w:tcPr>
            <w:tcW w:w="5119" w:type="dxa"/>
            <w:vAlign w:val="center"/>
          </w:tcPr>
          <w:p w14:paraId="60164CDB" w14:textId="77777777" w:rsidR="00D44B83" w:rsidRPr="00E025D9" w:rsidRDefault="00D44B83" w:rsidP="003F3904">
            <w:pPr>
              <w:pStyle w:val="Odstavecseseznamem"/>
              <w:spacing w:after="0" w:line="240" w:lineRule="auto"/>
              <w:ind w:left="170"/>
            </w:pPr>
            <w:r>
              <w:t>Požární poplachová směrnice</w:t>
            </w:r>
          </w:p>
        </w:tc>
        <w:tc>
          <w:tcPr>
            <w:tcW w:w="4678" w:type="dxa"/>
            <w:vAlign w:val="center"/>
          </w:tcPr>
          <w:p w14:paraId="528F6538" w14:textId="77777777" w:rsidR="00D44B83" w:rsidRDefault="00D44B83" w:rsidP="003F3904">
            <w:pPr>
              <w:pStyle w:val="Odstavecseseznamem"/>
              <w:spacing w:after="0" w:line="240" w:lineRule="auto"/>
              <w:ind w:left="170"/>
            </w:pPr>
            <w:r>
              <w:t>§32, - vyhláška č.246/2001 Sb.</w:t>
            </w:r>
          </w:p>
        </w:tc>
      </w:tr>
      <w:tr w:rsidR="00D44B83" w:rsidRPr="00E025D9" w14:paraId="00BFFB34" w14:textId="77777777" w:rsidTr="003F3904">
        <w:trPr>
          <w:trHeight w:val="454"/>
        </w:trPr>
        <w:tc>
          <w:tcPr>
            <w:tcW w:w="693" w:type="dxa"/>
            <w:vAlign w:val="center"/>
          </w:tcPr>
          <w:p w14:paraId="249C8A72" w14:textId="77777777" w:rsidR="00D44B83" w:rsidRPr="00E025D9" w:rsidRDefault="00D44B83" w:rsidP="003F3904">
            <w:pPr>
              <w:jc w:val="center"/>
              <w:rPr>
                <w:sz w:val="20"/>
              </w:rPr>
            </w:pPr>
            <w:r>
              <w:rPr>
                <w:sz w:val="20"/>
              </w:rPr>
              <w:t>26.</w:t>
            </w:r>
          </w:p>
        </w:tc>
        <w:tc>
          <w:tcPr>
            <w:tcW w:w="5119" w:type="dxa"/>
            <w:vAlign w:val="center"/>
          </w:tcPr>
          <w:p w14:paraId="2478014C" w14:textId="77777777" w:rsidR="00D44B83" w:rsidRDefault="00D44B83" w:rsidP="003F3904">
            <w:pPr>
              <w:pStyle w:val="Odstavecseseznamem"/>
              <w:spacing w:after="0" w:line="240" w:lineRule="auto"/>
              <w:ind w:left="170"/>
            </w:pPr>
            <w:r>
              <w:t xml:space="preserve">Požární kniha </w:t>
            </w:r>
            <w:r w:rsidRPr="001F2713">
              <w:rPr>
                <w:i/>
                <w:iCs/>
              </w:rPr>
              <w:t>(v případě, že to vyžaduje charakter</w:t>
            </w:r>
            <w:r>
              <w:rPr>
                <w:i/>
                <w:iCs/>
              </w:rPr>
              <w:t xml:space="preserve"> stavby</w:t>
            </w:r>
            <w:r w:rsidRPr="001F2713">
              <w:rPr>
                <w:i/>
                <w:iCs/>
              </w:rPr>
              <w:t>)</w:t>
            </w:r>
          </w:p>
        </w:tc>
        <w:tc>
          <w:tcPr>
            <w:tcW w:w="4678" w:type="dxa"/>
            <w:vAlign w:val="center"/>
          </w:tcPr>
          <w:p w14:paraId="2AD677D5" w14:textId="77777777" w:rsidR="00D44B83" w:rsidRDefault="00D44B83" w:rsidP="003F3904">
            <w:pPr>
              <w:pStyle w:val="Odstavecseseznamem"/>
              <w:spacing w:after="0" w:line="240" w:lineRule="auto"/>
              <w:ind w:left="170"/>
            </w:pPr>
            <w:r>
              <w:t>§15, - zákon č.133/1985 Sb.</w:t>
            </w:r>
          </w:p>
        </w:tc>
      </w:tr>
    </w:tbl>
    <w:p w14:paraId="60149EAE" w14:textId="77777777" w:rsidR="00D44B83" w:rsidRDefault="00D44B83" w:rsidP="00D44B83"/>
    <w:p w14:paraId="12185A2C" w14:textId="77777777" w:rsidR="00D44B83" w:rsidRPr="00C63601" w:rsidRDefault="00D44B83" w:rsidP="00D44B83">
      <w:pPr>
        <w:rPr>
          <w:b/>
          <w:bCs/>
          <w:sz w:val="28"/>
          <w:szCs w:val="28"/>
        </w:rPr>
      </w:pPr>
      <w:r w:rsidRPr="00C63601">
        <w:rPr>
          <w:b/>
          <w:bCs/>
          <w:sz w:val="28"/>
          <w:szCs w:val="28"/>
        </w:rPr>
        <w:t xml:space="preserve">  POZNÁMKA:</w:t>
      </w:r>
    </w:p>
    <w:p w14:paraId="4B480A92" w14:textId="77777777" w:rsidR="00D44B83" w:rsidRDefault="00D44B83" w:rsidP="00D44B83">
      <w:r>
        <w:t xml:space="preserve">  </w:t>
      </w:r>
      <w:r w:rsidRPr="006F24B2">
        <w:rPr>
          <w:b/>
          <w:bCs/>
          <w:sz w:val="24"/>
          <w:szCs w:val="24"/>
        </w:rPr>
        <w:t>Body č.: 3, 5-10, 14, 16-22</w:t>
      </w:r>
      <w:r>
        <w:t xml:space="preserve"> se v plné míře vztahují i </w:t>
      </w:r>
      <w:r w:rsidRPr="006F24B2">
        <w:rPr>
          <w:b/>
          <w:bCs/>
        </w:rPr>
        <w:t>na subdodavatele</w:t>
      </w:r>
      <w:r>
        <w:t xml:space="preserve"> </w:t>
      </w:r>
      <w:r w:rsidRPr="00C63601">
        <w:rPr>
          <w:i/>
          <w:iCs/>
        </w:rPr>
        <w:t xml:space="preserve">(fyzicky a právnicky podnikající osoby). </w:t>
      </w:r>
    </w:p>
    <w:p w14:paraId="25CA72E9" w14:textId="77777777" w:rsidR="00D44B83" w:rsidRDefault="00D44B83" w:rsidP="00D44B83">
      <w:r>
        <w:t xml:space="preserve">  Uvedené dokumenty předloží ke kontrole hlavnímu dodavateli </w:t>
      </w:r>
      <w:r w:rsidRPr="00C63601">
        <w:rPr>
          <w:i/>
          <w:iCs/>
        </w:rPr>
        <w:t>(stavbyvedoucímu)</w:t>
      </w:r>
      <w:r>
        <w:t xml:space="preserve"> před zahájením stavebních prací,  </w:t>
      </w:r>
    </w:p>
    <w:p w14:paraId="62A70F63" w14:textId="77777777" w:rsidR="00D44B83" w:rsidRDefault="00D44B83" w:rsidP="00D44B83">
      <w:r>
        <w:t xml:space="preserve">  který toto uvede do Stavebního deníku. </w:t>
      </w:r>
    </w:p>
    <w:p w14:paraId="3E063264" w14:textId="77777777" w:rsidR="00D44B83" w:rsidRDefault="00D44B83" w:rsidP="00D44B83"/>
    <w:p w14:paraId="0EC7EF9C" w14:textId="77777777" w:rsidR="00D44B83" w:rsidRDefault="00D44B83" w:rsidP="00D44B83"/>
    <w:p w14:paraId="273FFFE0" w14:textId="77777777" w:rsidR="00D44B83" w:rsidRDefault="00D44B83" w:rsidP="00D44B83"/>
    <w:p w14:paraId="5D4803CC" w14:textId="77777777" w:rsidR="00D44B83" w:rsidRPr="008D63A7" w:rsidRDefault="00D44B83" w:rsidP="00D44B83">
      <w:pPr>
        <w:spacing w:after="120"/>
        <w:rPr>
          <w:b/>
          <w:sz w:val="24"/>
          <w:szCs w:val="24"/>
        </w:rPr>
      </w:pPr>
      <w:r>
        <w:rPr>
          <w:b/>
          <w:sz w:val="24"/>
          <w:szCs w:val="24"/>
        </w:rPr>
        <w:t xml:space="preserve">   </w:t>
      </w:r>
      <w:r w:rsidRPr="008D63A7">
        <w:rPr>
          <w:b/>
          <w:sz w:val="24"/>
          <w:szCs w:val="24"/>
        </w:rPr>
        <w:t>UMÍSTĚNÍ NA STAVENIŠTI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327"/>
      </w:tblGrid>
      <w:tr w:rsidR="00D44B83" w:rsidRPr="00E025D9" w14:paraId="7495EE7D" w14:textId="77777777" w:rsidTr="003F3904">
        <w:trPr>
          <w:trHeight w:val="422"/>
          <w:jc w:val="center"/>
        </w:trPr>
        <w:tc>
          <w:tcPr>
            <w:tcW w:w="742" w:type="dxa"/>
            <w:shd w:val="clear" w:color="auto" w:fill="EAEAEA"/>
            <w:vAlign w:val="center"/>
          </w:tcPr>
          <w:p w14:paraId="2EC697A1" w14:textId="77777777" w:rsidR="00D44B83" w:rsidRPr="00E025D9" w:rsidRDefault="00D44B83" w:rsidP="003F3904">
            <w:pPr>
              <w:pStyle w:val="Odstavecseseznamem"/>
              <w:spacing w:after="0" w:line="240" w:lineRule="auto"/>
              <w:ind w:left="0"/>
              <w:jc w:val="center"/>
              <w:rPr>
                <w:b/>
                <w:sz w:val="20"/>
                <w:szCs w:val="20"/>
              </w:rPr>
            </w:pPr>
            <w:proofErr w:type="spellStart"/>
            <w:r w:rsidRPr="00E025D9">
              <w:rPr>
                <w:b/>
                <w:sz w:val="20"/>
                <w:szCs w:val="20"/>
              </w:rPr>
              <w:t>poř.č</w:t>
            </w:r>
            <w:proofErr w:type="spellEnd"/>
            <w:r w:rsidRPr="00E025D9">
              <w:rPr>
                <w:b/>
                <w:sz w:val="20"/>
                <w:szCs w:val="20"/>
              </w:rPr>
              <w:t>.</w:t>
            </w:r>
          </w:p>
        </w:tc>
        <w:tc>
          <w:tcPr>
            <w:tcW w:w="9702" w:type="dxa"/>
            <w:shd w:val="clear" w:color="auto" w:fill="EAEAEA"/>
            <w:vAlign w:val="center"/>
          </w:tcPr>
          <w:p w14:paraId="13B3D242" w14:textId="77777777" w:rsidR="00D44B83" w:rsidRPr="00E025D9" w:rsidRDefault="00D44B83" w:rsidP="003F3904">
            <w:pPr>
              <w:pStyle w:val="Odstavecseseznamem"/>
              <w:spacing w:after="0" w:line="240" w:lineRule="auto"/>
              <w:ind w:left="0"/>
              <w:jc w:val="center"/>
              <w:rPr>
                <w:b/>
                <w:sz w:val="20"/>
                <w:szCs w:val="20"/>
              </w:rPr>
            </w:pPr>
            <w:r w:rsidRPr="00E025D9">
              <w:rPr>
                <w:b/>
                <w:sz w:val="20"/>
                <w:szCs w:val="20"/>
              </w:rPr>
              <w:t>POŽADAVEK</w:t>
            </w:r>
            <w:r>
              <w:rPr>
                <w:b/>
                <w:sz w:val="20"/>
                <w:szCs w:val="20"/>
              </w:rPr>
              <w:t xml:space="preserve"> </w:t>
            </w:r>
          </w:p>
        </w:tc>
      </w:tr>
      <w:tr w:rsidR="00D44B83" w:rsidRPr="00E025D9" w14:paraId="35B7C626" w14:textId="77777777" w:rsidTr="003F3904">
        <w:trPr>
          <w:trHeight w:val="454"/>
          <w:jc w:val="center"/>
        </w:trPr>
        <w:tc>
          <w:tcPr>
            <w:tcW w:w="742" w:type="dxa"/>
            <w:vAlign w:val="center"/>
          </w:tcPr>
          <w:p w14:paraId="36EB1A50"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1.</w:t>
            </w:r>
          </w:p>
        </w:tc>
        <w:tc>
          <w:tcPr>
            <w:tcW w:w="9702" w:type="dxa"/>
            <w:vAlign w:val="center"/>
          </w:tcPr>
          <w:p w14:paraId="745D2DED" w14:textId="77777777" w:rsidR="00D44B83" w:rsidRPr="00E025D9" w:rsidRDefault="00D44B83" w:rsidP="003F3904">
            <w:pPr>
              <w:pStyle w:val="Odstavecseseznamem"/>
              <w:spacing w:after="0" w:line="240" w:lineRule="auto"/>
              <w:ind w:left="170"/>
            </w:pPr>
            <w:r w:rsidRPr="00E025D9">
              <w:t xml:space="preserve">Zajištění staveniště </w:t>
            </w:r>
            <w:r w:rsidRPr="00E025D9">
              <w:rPr>
                <w:i/>
              </w:rPr>
              <w:t>(oplocení, zábradlí, zábrany, bezpečnostně informativní značení)</w:t>
            </w:r>
          </w:p>
        </w:tc>
      </w:tr>
      <w:tr w:rsidR="00D44B83" w:rsidRPr="00E025D9" w14:paraId="6B8FBB3A" w14:textId="77777777" w:rsidTr="003F3904">
        <w:trPr>
          <w:trHeight w:val="454"/>
          <w:jc w:val="center"/>
        </w:trPr>
        <w:tc>
          <w:tcPr>
            <w:tcW w:w="742" w:type="dxa"/>
            <w:vAlign w:val="center"/>
          </w:tcPr>
          <w:p w14:paraId="66396CC1"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2.</w:t>
            </w:r>
          </w:p>
        </w:tc>
        <w:tc>
          <w:tcPr>
            <w:tcW w:w="9702" w:type="dxa"/>
            <w:vAlign w:val="center"/>
          </w:tcPr>
          <w:p w14:paraId="440E16DB" w14:textId="77777777" w:rsidR="00D44B83" w:rsidRPr="00E025D9" w:rsidRDefault="00D44B83" w:rsidP="003F3904">
            <w:pPr>
              <w:pStyle w:val="Odstavecseseznamem"/>
              <w:spacing w:after="0" w:line="240" w:lineRule="auto"/>
              <w:ind w:left="170"/>
            </w:pPr>
            <w:r w:rsidRPr="00E025D9">
              <w:t>Lékárnička</w:t>
            </w:r>
          </w:p>
        </w:tc>
      </w:tr>
      <w:tr w:rsidR="00D44B83" w:rsidRPr="00E025D9" w14:paraId="2457CADA" w14:textId="77777777" w:rsidTr="003F3904">
        <w:trPr>
          <w:trHeight w:val="454"/>
          <w:jc w:val="center"/>
        </w:trPr>
        <w:tc>
          <w:tcPr>
            <w:tcW w:w="742" w:type="dxa"/>
            <w:vAlign w:val="center"/>
          </w:tcPr>
          <w:p w14:paraId="040EA0F3"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3.</w:t>
            </w:r>
          </w:p>
        </w:tc>
        <w:tc>
          <w:tcPr>
            <w:tcW w:w="9702" w:type="dxa"/>
            <w:vAlign w:val="center"/>
          </w:tcPr>
          <w:p w14:paraId="40414DF0" w14:textId="77777777" w:rsidR="00D44B83" w:rsidRPr="00E025D9" w:rsidRDefault="00D44B83" w:rsidP="003F3904">
            <w:pPr>
              <w:pStyle w:val="Odstavecseseznamem"/>
              <w:spacing w:after="0" w:line="240" w:lineRule="auto"/>
              <w:ind w:left="170"/>
            </w:pPr>
            <w:r>
              <w:t>Kniha úrazů</w:t>
            </w:r>
          </w:p>
        </w:tc>
      </w:tr>
      <w:tr w:rsidR="00D44B83" w:rsidRPr="00E025D9" w14:paraId="1DC617F8" w14:textId="77777777" w:rsidTr="003F3904">
        <w:trPr>
          <w:trHeight w:val="454"/>
          <w:jc w:val="center"/>
        </w:trPr>
        <w:tc>
          <w:tcPr>
            <w:tcW w:w="742" w:type="dxa"/>
            <w:vAlign w:val="center"/>
          </w:tcPr>
          <w:p w14:paraId="570DDECB"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4.</w:t>
            </w:r>
          </w:p>
        </w:tc>
        <w:tc>
          <w:tcPr>
            <w:tcW w:w="9702" w:type="dxa"/>
            <w:vAlign w:val="center"/>
          </w:tcPr>
          <w:p w14:paraId="4A28E42B" w14:textId="77777777" w:rsidR="00D44B83" w:rsidRPr="00E025D9" w:rsidRDefault="00D44B83" w:rsidP="003F3904">
            <w:pPr>
              <w:pStyle w:val="Odstavecseseznamem"/>
              <w:spacing w:after="0" w:line="240" w:lineRule="auto"/>
              <w:ind w:left="170"/>
            </w:pPr>
            <w:proofErr w:type="spellStart"/>
            <w:r w:rsidRPr="00E025D9">
              <w:t>Traumatogický</w:t>
            </w:r>
            <w:proofErr w:type="spellEnd"/>
            <w:r w:rsidRPr="00E025D9">
              <w:t xml:space="preserve"> plán</w:t>
            </w:r>
          </w:p>
        </w:tc>
      </w:tr>
      <w:tr w:rsidR="00D44B83" w:rsidRPr="00E025D9" w14:paraId="6012B4A0" w14:textId="77777777" w:rsidTr="003F3904">
        <w:trPr>
          <w:trHeight w:val="454"/>
          <w:jc w:val="center"/>
        </w:trPr>
        <w:tc>
          <w:tcPr>
            <w:tcW w:w="742" w:type="dxa"/>
            <w:vAlign w:val="center"/>
          </w:tcPr>
          <w:p w14:paraId="53925079"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5.</w:t>
            </w:r>
          </w:p>
        </w:tc>
        <w:tc>
          <w:tcPr>
            <w:tcW w:w="9702" w:type="dxa"/>
            <w:vAlign w:val="center"/>
          </w:tcPr>
          <w:p w14:paraId="2F260175" w14:textId="77777777" w:rsidR="00D44B83" w:rsidRPr="00E025D9" w:rsidRDefault="00D44B83" w:rsidP="003F3904">
            <w:pPr>
              <w:pStyle w:val="Odstavecseseznamem"/>
              <w:spacing w:after="0" w:line="240" w:lineRule="auto"/>
              <w:ind w:left="170"/>
            </w:pPr>
            <w:r w:rsidRPr="00E025D9">
              <w:t>Požární poplachová směrnice</w:t>
            </w:r>
          </w:p>
        </w:tc>
      </w:tr>
      <w:tr w:rsidR="00D44B83" w:rsidRPr="00E025D9" w14:paraId="59EEEB52" w14:textId="77777777" w:rsidTr="003F3904">
        <w:trPr>
          <w:trHeight w:val="454"/>
          <w:jc w:val="center"/>
        </w:trPr>
        <w:tc>
          <w:tcPr>
            <w:tcW w:w="742" w:type="dxa"/>
            <w:vAlign w:val="center"/>
          </w:tcPr>
          <w:p w14:paraId="48A85722" w14:textId="77777777" w:rsidR="00D44B83" w:rsidRPr="00E025D9" w:rsidRDefault="00D44B83" w:rsidP="003F3904">
            <w:pPr>
              <w:pStyle w:val="Odstavecseseznamem"/>
              <w:spacing w:after="0" w:line="240" w:lineRule="auto"/>
              <w:ind w:left="0"/>
              <w:jc w:val="center"/>
              <w:rPr>
                <w:sz w:val="20"/>
                <w:szCs w:val="20"/>
              </w:rPr>
            </w:pPr>
            <w:r w:rsidRPr="00E025D9">
              <w:rPr>
                <w:sz w:val="20"/>
                <w:szCs w:val="20"/>
              </w:rPr>
              <w:t>6.</w:t>
            </w:r>
          </w:p>
        </w:tc>
        <w:tc>
          <w:tcPr>
            <w:tcW w:w="9702" w:type="dxa"/>
            <w:vAlign w:val="center"/>
          </w:tcPr>
          <w:p w14:paraId="7D239A99" w14:textId="77777777" w:rsidR="00D44B83" w:rsidRPr="00E025D9" w:rsidRDefault="00D44B83" w:rsidP="003F3904">
            <w:pPr>
              <w:pStyle w:val="Odstavecseseznamem"/>
              <w:spacing w:after="0" w:line="240" w:lineRule="auto"/>
              <w:ind w:left="170"/>
            </w:pPr>
            <w:r w:rsidRPr="00E025D9">
              <w:t>Přenosné hasicí přístroje</w:t>
            </w:r>
            <w:r>
              <w:t xml:space="preserve"> </w:t>
            </w:r>
            <w:r w:rsidRPr="00D13E27">
              <w:rPr>
                <w:i/>
                <w:iCs/>
              </w:rPr>
              <w:t>(s platnou revizí)</w:t>
            </w:r>
          </w:p>
        </w:tc>
      </w:tr>
      <w:tr w:rsidR="00D44B83" w:rsidRPr="00E025D9" w14:paraId="7F864BA4" w14:textId="77777777" w:rsidTr="003F3904">
        <w:trPr>
          <w:trHeight w:val="454"/>
          <w:jc w:val="center"/>
        </w:trPr>
        <w:tc>
          <w:tcPr>
            <w:tcW w:w="742" w:type="dxa"/>
            <w:vAlign w:val="center"/>
          </w:tcPr>
          <w:p w14:paraId="3DC69FDA" w14:textId="77777777" w:rsidR="00D44B83" w:rsidRPr="00E025D9" w:rsidRDefault="00D44B83" w:rsidP="003F3904">
            <w:pPr>
              <w:pStyle w:val="Odstavecseseznamem"/>
              <w:spacing w:after="0" w:line="240" w:lineRule="auto"/>
              <w:ind w:left="0"/>
              <w:jc w:val="center"/>
              <w:rPr>
                <w:sz w:val="20"/>
                <w:szCs w:val="20"/>
              </w:rPr>
            </w:pPr>
            <w:r>
              <w:rPr>
                <w:sz w:val="20"/>
                <w:szCs w:val="20"/>
              </w:rPr>
              <w:t>7.</w:t>
            </w:r>
          </w:p>
        </w:tc>
        <w:tc>
          <w:tcPr>
            <w:tcW w:w="9702" w:type="dxa"/>
            <w:vAlign w:val="center"/>
          </w:tcPr>
          <w:p w14:paraId="07EF39BA" w14:textId="19BC14AE" w:rsidR="00D44B83" w:rsidRPr="00E025D9" w:rsidRDefault="00D44B83" w:rsidP="003F3904">
            <w:pPr>
              <w:pStyle w:val="Odstavecseseznamem"/>
              <w:spacing w:after="0" w:line="240" w:lineRule="auto"/>
              <w:ind w:left="170"/>
            </w:pPr>
            <w:r w:rsidRPr="00E025D9">
              <w:t>Prostor pro osobní hygienu, šatna, ohřívárna</w:t>
            </w:r>
            <w:r>
              <w:t xml:space="preserve"> </w:t>
            </w:r>
            <w:r w:rsidRPr="007D0750">
              <w:rPr>
                <w:i/>
                <w:iCs/>
              </w:rPr>
              <w:t>(</w:t>
            </w:r>
            <w:r>
              <w:rPr>
                <w:i/>
                <w:iCs/>
              </w:rPr>
              <w:t>viz. - §</w:t>
            </w:r>
            <w:r w:rsidRPr="007D0750">
              <w:rPr>
                <w:i/>
                <w:iCs/>
              </w:rPr>
              <w:t>§44, 53, 54, 55</w:t>
            </w:r>
            <w:r>
              <w:rPr>
                <w:i/>
                <w:iCs/>
              </w:rPr>
              <w:t>,</w:t>
            </w:r>
            <w:r w:rsidRPr="007D0750">
              <w:rPr>
                <w:i/>
                <w:iCs/>
              </w:rPr>
              <w:t xml:space="preserve"> NV č.361/2007 Sb.)</w:t>
            </w:r>
          </w:p>
        </w:tc>
      </w:tr>
      <w:tr w:rsidR="00D44B83" w:rsidRPr="00E025D9" w14:paraId="4C4ECD4F" w14:textId="77777777" w:rsidTr="003F3904">
        <w:trPr>
          <w:trHeight w:val="454"/>
          <w:jc w:val="center"/>
        </w:trPr>
        <w:tc>
          <w:tcPr>
            <w:tcW w:w="742" w:type="dxa"/>
            <w:vAlign w:val="center"/>
          </w:tcPr>
          <w:p w14:paraId="5E10BFD2" w14:textId="77777777" w:rsidR="00D44B83" w:rsidRPr="00E025D9" w:rsidRDefault="00D44B83" w:rsidP="003F3904">
            <w:pPr>
              <w:pStyle w:val="Odstavecseseznamem"/>
              <w:spacing w:after="0" w:line="240" w:lineRule="auto"/>
              <w:ind w:left="0"/>
              <w:jc w:val="center"/>
              <w:rPr>
                <w:sz w:val="20"/>
                <w:szCs w:val="20"/>
              </w:rPr>
            </w:pPr>
            <w:r>
              <w:rPr>
                <w:sz w:val="20"/>
                <w:szCs w:val="20"/>
              </w:rPr>
              <w:t>8.</w:t>
            </w:r>
          </w:p>
        </w:tc>
        <w:tc>
          <w:tcPr>
            <w:tcW w:w="9702" w:type="dxa"/>
            <w:vAlign w:val="center"/>
          </w:tcPr>
          <w:p w14:paraId="439BD533" w14:textId="77777777" w:rsidR="00D44B83" w:rsidRPr="00E025D9" w:rsidRDefault="00D44B83" w:rsidP="003F3904">
            <w:pPr>
              <w:pStyle w:val="Odstavecseseznamem"/>
              <w:spacing w:after="0" w:line="240" w:lineRule="auto"/>
              <w:ind w:left="170"/>
            </w:pPr>
            <w:r>
              <w:t xml:space="preserve">Přehled důležitých telefonních čísel </w:t>
            </w:r>
            <w:r w:rsidRPr="00476BC4">
              <w:rPr>
                <w:i/>
                <w:iCs/>
              </w:rPr>
              <w:t>(zdravotnická pomoc, hasiči, policie, ekologie …)</w:t>
            </w:r>
            <w:r>
              <w:t xml:space="preserve"> v místě stavby</w:t>
            </w:r>
          </w:p>
        </w:tc>
      </w:tr>
    </w:tbl>
    <w:p w14:paraId="062729FE" w14:textId="77777777" w:rsidR="00D44B83" w:rsidRDefault="00D44B83" w:rsidP="00D44B83">
      <w:pPr>
        <w:pStyle w:val="Odstavecseseznamem"/>
        <w:spacing w:after="0" w:line="240" w:lineRule="auto"/>
        <w:ind w:left="357"/>
      </w:pPr>
    </w:p>
    <w:p w14:paraId="6921DE58" w14:textId="77777777" w:rsidR="00D44B83" w:rsidRPr="00903592" w:rsidRDefault="00D44B83" w:rsidP="00903592">
      <w:pPr>
        <w:pStyle w:val="slovanseznam"/>
        <w:numPr>
          <w:ilvl w:val="0"/>
          <w:numId w:val="0"/>
        </w:numPr>
        <w:rPr>
          <w:rFonts w:ascii="Open Sans" w:hAnsi="Open Sans" w:cs="Open Sans"/>
          <w:sz w:val="20"/>
        </w:rPr>
      </w:pPr>
    </w:p>
    <w:sectPr w:rsidR="00D44B83" w:rsidRPr="00903592" w:rsidSect="00A741A4">
      <w:headerReference w:type="default" r:id="rId8"/>
      <w:footerReference w:type="default" r:id="rId9"/>
      <w:headerReference w:type="firs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716E" w14:textId="77777777" w:rsidR="00AC08B8" w:rsidRDefault="00AC08B8">
      <w:r>
        <w:separator/>
      </w:r>
    </w:p>
  </w:endnote>
  <w:endnote w:type="continuationSeparator" w:id="0">
    <w:p w14:paraId="76976FC8" w14:textId="77777777" w:rsidR="00AC08B8" w:rsidRDefault="00AC08B8">
      <w:r>
        <w:continuationSeparator/>
      </w:r>
    </w:p>
  </w:endnote>
  <w:endnote w:type="continuationNotice" w:id="1">
    <w:p w14:paraId="13791F6F" w14:textId="77777777" w:rsidR="00AC08B8" w:rsidRDefault="00AC0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3F3904" w:rsidRDefault="003F3904">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3F3904" w:rsidRDefault="003F3904">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C3DD" w14:textId="77777777" w:rsidR="00AC08B8" w:rsidRDefault="00AC08B8">
      <w:r>
        <w:separator/>
      </w:r>
    </w:p>
  </w:footnote>
  <w:footnote w:type="continuationSeparator" w:id="0">
    <w:p w14:paraId="2EABEE5C" w14:textId="77777777" w:rsidR="00AC08B8" w:rsidRDefault="00AC08B8">
      <w:r>
        <w:continuationSeparator/>
      </w:r>
    </w:p>
  </w:footnote>
  <w:footnote w:type="continuationNotice" w:id="1">
    <w:p w14:paraId="0A17DA24" w14:textId="77777777" w:rsidR="00AC08B8" w:rsidRDefault="00AC0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2E7A9FB6" w:rsidR="003F3904" w:rsidRDefault="003F3904">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DE2030">
      <w:rPr>
        <w:rStyle w:val="slostrnky"/>
        <w:noProof/>
      </w:rPr>
      <w:t>20</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DE2030">
      <w:rPr>
        <w:rStyle w:val="slostrnky"/>
        <w:noProof/>
      </w:rPr>
      <w:t>20</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2EDF" w14:textId="77777777" w:rsidR="003F3904" w:rsidRDefault="003F3904" w:rsidP="00562724">
    <w:pPr>
      <w:pStyle w:val="Zhlav"/>
      <w:tabs>
        <w:tab w:val="clear" w:pos="9072"/>
        <w:tab w:val="right" w:pos="9070"/>
      </w:tabs>
      <w:ind w:left="-567"/>
    </w:pPr>
    <w:r>
      <w:rPr>
        <w:rFonts w:ascii="Open Sans" w:hAnsi="Open Sans" w:cs="Open Sans"/>
        <w:noProof/>
        <w:color w:val="1F497D"/>
      </w:rPr>
      <w:drawing>
        <wp:inline distT="0" distB="0" distL="0" distR="0" wp14:anchorId="44D1D6BC" wp14:editId="4127CD34">
          <wp:extent cx="1962150" cy="428625"/>
          <wp:effectExtent l="0" t="0" r="0" b="9525"/>
          <wp:docPr id="18176968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2150" cy="428625"/>
                  </a:xfrm>
                  <a:prstGeom prst="rect">
                    <a:avLst/>
                  </a:prstGeom>
                  <a:noFill/>
                  <a:ln>
                    <a:noFill/>
                  </a:ln>
                </pic:spPr>
              </pic:pic>
            </a:graphicData>
          </a:graphic>
        </wp:inline>
      </w:drawing>
    </w:r>
    <w:r>
      <w:rPr>
        <w:rFonts w:ascii="Open Sans" w:hAnsi="Open Sans" w:cs="Open Sans"/>
        <w:noProof/>
        <w:color w:val="1F497D"/>
      </w:rPr>
      <w:drawing>
        <wp:inline distT="0" distB="0" distL="0" distR="0" wp14:anchorId="2EF814BD" wp14:editId="7E40701F">
          <wp:extent cx="3971925" cy="562726"/>
          <wp:effectExtent l="0" t="0" r="0" b="8890"/>
          <wp:docPr id="155368080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030522" cy="571028"/>
                  </a:xfrm>
                  <a:prstGeom prst="rect">
                    <a:avLst/>
                  </a:prstGeom>
                  <a:noFill/>
                  <a:ln>
                    <a:noFill/>
                  </a:ln>
                </pic:spPr>
              </pic:pic>
            </a:graphicData>
          </a:graphic>
        </wp:inline>
      </w:drawing>
    </w:r>
    <w:r w:rsidRPr="002E3A7F">
      <w:rPr>
        <w:noProof/>
      </w:rPr>
      <w:t xml:space="preserve"> </w:t>
    </w:r>
  </w:p>
  <w:p w14:paraId="457B3C75" w14:textId="77777777" w:rsidR="003F3904" w:rsidRDefault="003F39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831"/>
    <w:multiLevelType w:val="multilevel"/>
    <w:tmpl w:val="4B22D138"/>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10A59CE"/>
    <w:multiLevelType w:val="hybridMultilevel"/>
    <w:tmpl w:val="67F22C00"/>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1975EAC"/>
    <w:multiLevelType w:val="multilevel"/>
    <w:tmpl w:val="A2BEECF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4" w15:restartNumberingAfterBreak="0">
    <w:nsid w:val="28503EF5"/>
    <w:multiLevelType w:val="hybridMultilevel"/>
    <w:tmpl w:val="E110BCD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6" w15:restartNumberingAfterBreak="0">
    <w:nsid w:val="2EA64E10"/>
    <w:multiLevelType w:val="hybridMultilevel"/>
    <w:tmpl w:val="9BEEA5B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2C5799"/>
    <w:multiLevelType w:val="multilevel"/>
    <w:tmpl w:val="D7D6DA48"/>
    <w:lvl w:ilvl="0">
      <w:start w:val="1"/>
      <w:numFmt w:val="decimal"/>
      <w:lvlText w:val="%1."/>
      <w:lvlJc w:val="left"/>
      <w:pPr>
        <w:tabs>
          <w:tab w:val="num" w:pos="709"/>
        </w:tabs>
        <w:ind w:left="709" w:hanging="709"/>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BD32E11"/>
    <w:multiLevelType w:val="multilevel"/>
    <w:tmpl w:val="3156104E"/>
    <w:lvl w:ilvl="0">
      <w:start w:val="1"/>
      <w:numFmt w:val="decimal"/>
      <w:lvlText w:val="%1."/>
      <w:lvlJc w:val="left"/>
      <w:pPr>
        <w:tabs>
          <w:tab w:val="num" w:pos="709"/>
        </w:tabs>
        <w:ind w:left="709" w:hanging="709"/>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0" w15:restartNumberingAfterBreak="0">
    <w:nsid w:val="673651BC"/>
    <w:multiLevelType w:val="multilevel"/>
    <w:tmpl w:val="F3F8F68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iCs/>
        <w:color w:val="auto"/>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2"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13" w15:restartNumberingAfterBreak="0">
    <w:nsid w:val="7DE878BC"/>
    <w:multiLevelType w:val="multilevel"/>
    <w:tmpl w:val="36BC4690"/>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22564578">
    <w:abstractNumId w:val="10"/>
  </w:num>
  <w:num w:numId="2" w16cid:durableId="930814686">
    <w:abstractNumId w:val="9"/>
  </w:num>
  <w:num w:numId="3" w16cid:durableId="1033774354">
    <w:abstractNumId w:val="5"/>
  </w:num>
  <w:num w:numId="4" w16cid:durableId="1740178187">
    <w:abstractNumId w:val="12"/>
  </w:num>
  <w:num w:numId="5" w16cid:durableId="165172447">
    <w:abstractNumId w:val="3"/>
  </w:num>
  <w:num w:numId="6" w16cid:durableId="115754244">
    <w:abstractNumId w:val="11"/>
  </w:num>
  <w:num w:numId="7" w16cid:durableId="1600485167">
    <w:abstractNumId w:val="6"/>
  </w:num>
  <w:num w:numId="8" w16cid:durableId="1779522704">
    <w:abstractNumId w:val="4"/>
  </w:num>
  <w:num w:numId="9" w16cid:durableId="1389721850">
    <w:abstractNumId w:val="1"/>
  </w:num>
  <w:num w:numId="10" w16cid:durableId="2086681693">
    <w:abstractNumId w:val="7"/>
  </w:num>
  <w:num w:numId="11" w16cid:durableId="462308934">
    <w:abstractNumId w:val="8"/>
  </w:num>
  <w:num w:numId="12" w16cid:durableId="1059016872">
    <w:abstractNumId w:val="2"/>
  </w:num>
  <w:num w:numId="13" w16cid:durableId="660933436">
    <w:abstractNumId w:val="13"/>
  </w:num>
  <w:num w:numId="14" w16cid:durableId="4452566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36BE7"/>
    <w:rsid w:val="00041E7E"/>
    <w:rsid w:val="000421E1"/>
    <w:rsid w:val="000444BA"/>
    <w:rsid w:val="00066777"/>
    <w:rsid w:val="000679AC"/>
    <w:rsid w:val="00072869"/>
    <w:rsid w:val="000843AE"/>
    <w:rsid w:val="00093059"/>
    <w:rsid w:val="0009332E"/>
    <w:rsid w:val="000A0CD4"/>
    <w:rsid w:val="000A23F7"/>
    <w:rsid w:val="000A63AF"/>
    <w:rsid w:val="000C19DD"/>
    <w:rsid w:val="000C4194"/>
    <w:rsid w:val="000C4B87"/>
    <w:rsid w:val="000D3F7A"/>
    <w:rsid w:val="000D6C2B"/>
    <w:rsid w:val="000D6CAB"/>
    <w:rsid w:val="000D7AF6"/>
    <w:rsid w:val="000F0EDE"/>
    <w:rsid w:val="001030B1"/>
    <w:rsid w:val="00121382"/>
    <w:rsid w:val="00124946"/>
    <w:rsid w:val="00126FD4"/>
    <w:rsid w:val="0014244E"/>
    <w:rsid w:val="0014656B"/>
    <w:rsid w:val="001B6CBF"/>
    <w:rsid w:val="001C06DC"/>
    <w:rsid w:val="001E1C36"/>
    <w:rsid w:val="001E2A7E"/>
    <w:rsid w:val="001F6751"/>
    <w:rsid w:val="0020500F"/>
    <w:rsid w:val="00212096"/>
    <w:rsid w:val="00222DBE"/>
    <w:rsid w:val="0022694C"/>
    <w:rsid w:val="00245B03"/>
    <w:rsid w:val="00254C08"/>
    <w:rsid w:val="00277AA3"/>
    <w:rsid w:val="002821C4"/>
    <w:rsid w:val="00290C90"/>
    <w:rsid w:val="0029151D"/>
    <w:rsid w:val="002D0BEE"/>
    <w:rsid w:val="002D7149"/>
    <w:rsid w:val="002F2EA6"/>
    <w:rsid w:val="003249AC"/>
    <w:rsid w:val="003517C4"/>
    <w:rsid w:val="00351CFE"/>
    <w:rsid w:val="0036061B"/>
    <w:rsid w:val="00372296"/>
    <w:rsid w:val="00373FCA"/>
    <w:rsid w:val="0037550D"/>
    <w:rsid w:val="003D4A36"/>
    <w:rsid w:val="003E50B1"/>
    <w:rsid w:val="003F3904"/>
    <w:rsid w:val="003F5B49"/>
    <w:rsid w:val="00401A1E"/>
    <w:rsid w:val="00446016"/>
    <w:rsid w:val="00457D8F"/>
    <w:rsid w:val="00465333"/>
    <w:rsid w:val="004658C0"/>
    <w:rsid w:val="00471E5D"/>
    <w:rsid w:val="00495E0F"/>
    <w:rsid w:val="00497538"/>
    <w:rsid w:val="004A28B6"/>
    <w:rsid w:val="004C3FB2"/>
    <w:rsid w:val="004D2FC7"/>
    <w:rsid w:val="004D469F"/>
    <w:rsid w:val="00502C7E"/>
    <w:rsid w:val="00510FFA"/>
    <w:rsid w:val="00514B92"/>
    <w:rsid w:val="00516430"/>
    <w:rsid w:val="00517320"/>
    <w:rsid w:val="0052109C"/>
    <w:rsid w:val="00535FB5"/>
    <w:rsid w:val="00540ACF"/>
    <w:rsid w:val="005445AC"/>
    <w:rsid w:val="005446AC"/>
    <w:rsid w:val="0055321A"/>
    <w:rsid w:val="00562724"/>
    <w:rsid w:val="00563E41"/>
    <w:rsid w:val="005A2001"/>
    <w:rsid w:val="005A49F0"/>
    <w:rsid w:val="005B2FB7"/>
    <w:rsid w:val="005B734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2A2A"/>
    <w:rsid w:val="00715B62"/>
    <w:rsid w:val="007162AD"/>
    <w:rsid w:val="00724C5E"/>
    <w:rsid w:val="00726343"/>
    <w:rsid w:val="00746395"/>
    <w:rsid w:val="007706DB"/>
    <w:rsid w:val="007720B5"/>
    <w:rsid w:val="00781D92"/>
    <w:rsid w:val="00791986"/>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118E"/>
    <w:rsid w:val="008F2851"/>
    <w:rsid w:val="00903592"/>
    <w:rsid w:val="0090482E"/>
    <w:rsid w:val="00916B32"/>
    <w:rsid w:val="00943783"/>
    <w:rsid w:val="00944308"/>
    <w:rsid w:val="00964F76"/>
    <w:rsid w:val="009757CF"/>
    <w:rsid w:val="0099023A"/>
    <w:rsid w:val="009911F7"/>
    <w:rsid w:val="009C7A4F"/>
    <w:rsid w:val="009E2B6D"/>
    <w:rsid w:val="009E6E92"/>
    <w:rsid w:val="00A05009"/>
    <w:rsid w:val="00A05FE7"/>
    <w:rsid w:val="00A14588"/>
    <w:rsid w:val="00A2298B"/>
    <w:rsid w:val="00A31127"/>
    <w:rsid w:val="00A436EA"/>
    <w:rsid w:val="00A44627"/>
    <w:rsid w:val="00A63620"/>
    <w:rsid w:val="00A741A4"/>
    <w:rsid w:val="00AC08B8"/>
    <w:rsid w:val="00AD07A6"/>
    <w:rsid w:val="00AF202F"/>
    <w:rsid w:val="00AF6105"/>
    <w:rsid w:val="00B065DC"/>
    <w:rsid w:val="00B122B7"/>
    <w:rsid w:val="00B40770"/>
    <w:rsid w:val="00B50BB1"/>
    <w:rsid w:val="00B50F7B"/>
    <w:rsid w:val="00B80B9B"/>
    <w:rsid w:val="00B813B5"/>
    <w:rsid w:val="00B93FEB"/>
    <w:rsid w:val="00B96BB0"/>
    <w:rsid w:val="00BA1EBB"/>
    <w:rsid w:val="00BD5F43"/>
    <w:rsid w:val="00BE1B8F"/>
    <w:rsid w:val="00BE4A85"/>
    <w:rsid w:val="00C00A4A"/>
    <w:rsid w:val="00C16FDF"/>
    <w:rsid w:val="00C209BE"/>
    <w:rsid w:val="00C22309"/>
    <w:rsid w:val="00C34C47"/>
    <w:rsid w:val="00C7270B"/>
    <w:rsid w:val="00C940CB"/>
    <w:rsid w:val="00C96AE4"/>
    <w:rsid w:val="00CA527D"/>
    <w:rsid w:val="00CA6027"/>
    <w:rsid w:val="00CC0C02"/>
    <w:rsid w:val="00CC3E6B"/>
    <w:rsid w:val="00CF7E11"/>
    <w:rsid w:val="00D0196B"/>
    <w:rsid w:val="00D023A7"/>
    <w:rsid w:val="00D23C46"/>
    <w:rsid w:val="00D27264"/>
    <w:rsid w:val="00D32165"/>
    <w:rsid w:val="00D4341C"/>
    <w:rsid w:val="00D44B83"/>
    <w:rsid w:val="00D530DD"/>
    <w:rsid w:val="00D62136"/>
    <w:rsid w:val="00D75BA0"/>
    <w:rsid w:val="00DA3CFB"/>
    <w:rsid w:val="00DC5DA2"/>
    <w:rsid w:val="00DE1ABB"/>
    <w:rsid w:val="00DE2030"/>
    <w:rsid w:val="00DE6C25"/>
    <w:rsid w:val="00DF2AA6"/>
    <w:rsid w:val="00DF5731"/>
    <w:rsid w:val="00E24116"/>
    <w:rsid w:val="00E27F66"/>
    <w:rsid w:val="00E40582"/>
    <w:rsid w:val="00E45817"/>
    <w:rsid w:val="00E62067"/>
    <w:rsid w:val="00E67A0B"/>
    <w:rsid w:val="00E809A5"/>
    <w:rsid w:val="00E96FF4"/>
    <w:rsid w:val="00EA4D46"/>
    <w:rsid w:val="00EB5D86"/>
    <w:rsid w:val="00ED1E2D"/>
    <w:rsid w:val="00F11E62"/>
    <w:rsid w:val="00F13307"/>
    <w:rsid w:val="00F205DD"/>
    <w:rsid w:val="00F4378B"/>
    <w:rsid w:val="00F538F2"/>
    <w:rsid w:val="00F72099"/>
    <w:rsid w:val="00F729F2"/>
    <w:rsid w:val="00F75E79"/>
    <w:rsid w:val="00FA3D0C"/>
    <w:rsid w:val="00FA6F93"/>
    <w:rsid w:val="00FB2B4A"/>
    <w:rsid w:val="00FB6AC5"/>
    <w:rsid w:val="00FD0164"/>
    <w:rsid w:val="00FE19A1"/>
    <w:rsid w:val="00FF1045"/>
    <w:rsid w:val="00FF3497"/>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
      </w:numPr>
      <w:tabs>
        <w:tab w:val="clear" w:pos="709"/>
      </w:tabs>
    </w:pPr>
  </w:style>
  <w:style w:type="paragraph" w:styleId="slovanseznam2">
    <w:name w:val="List Number 2"/>
    <w:basedOn w:val="Seznam2"/>
    <w:rsid w:val="00A741A4"/>
    <w:pPr>
      <w:numPr>
        <w:ilvl w:val="2"/>
        <w:numId w:val="1"/>
      </w:numPr>
      <w:tabs>
        <w:tab w:val="clear" w:pos="1418"/>
      </w:tabs>
    </w:pPr>
  </w:style>
  <w:style w:type="paragraph" w:styleId="slovanseznam3">
    <w:name w:val="List Number 3"/>
    <w:basedOn w:val="Seznam3"/>
    <w:rsid w:val="00A741A4"/>
    <w:pPr>
      <w:numPr>
        <w:ilvl w:val="3"/>
        <w:numId w:val="1"/>
      </w:numPr>
      <w:tabs>
        <w:tab w:val="clear" w:pos="2268"/>
      </w:tabs>
    </w:pPr>
  </w:style>
  <w:style w:type="paragraph" w:styleId="slovanseznam4">
    <w:name w:val="List Number 4"/>
    <w:basedOn w:val="Seznam4"/>
    <w:rsid w:val="00A741A4"/>
    <w:pPr>
      <w:numPr>
        <w:ilvl w:val="4"/>
        <w:numId w:val="1"/>
      </w:numPr>
      <w:tabs>
        <w:tab w:val="clear" w:pos="3261"/>
      </w:tabs>
    </w:pPr>
  </w:style>
  <w:style w:type="paragraph" w:styleId="slovanseznam5">
    <w:name w:val="List Number 5"/>
    <w:basedOn w:val="Seznam5"/>
    <w:rsid w:val="00A741A4"/>
    <w:pPr>
      <w:numPr>
        <w:ilvl w:val="5"/>
        <w:numId w:val="1"/>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uiPriority w:val="99"/>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D44B83"/>
    <w:pPr>
      <w:spacing w:after="160" w:line="259" w:lineRule="auto"/>
      <w:ind w:left="720"/>
      <w:contextualSpacing/>
    </w:pPr>
    <w:rPr>
      <w:rFonts w:eastAsia="Calibri"/>
      <w:szCs w:val="22"/>
      <w:lang w:eastAsia="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277A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ABE1.49831170" TargetMode="External"/><Relationship Id="rId1" Type="http://schemas.openxmlformats.org/officeDocument/2006/relationships/image" Target="media/image1.png"/><Relationship Id="rId4" Type="http://schemas.openxmlformats.org/officeDocument/2006/relationships/image" Target="cid:image003.png@01DCABE1.6A537D4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E948-F327-41CD-A875-45E9D0B7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10632</Words>
  <Characters>62730</Characters>
  <Application>Microsoft Office Word</Application>
  <DocSecurity>0</DocSecurity>
  <Lines>522</Lines>
  <Paragraphs>146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73216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2026-05-06T09:38:00Z</cp:lastPrinted>
  <dcterms:created xsi:type="dcterms:W3CDTF">2026-05-25T09:24:00Z</dcterms:created>
  <dcterms:modified xsi:type="dcterms:W3CDTF">2026-05-25T09:24:00Z</dcterms:modified>
</cp:coreProperties>
</file>