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80" w:line="240" w:lineRule="auto"/>
        <w:ind w:left="0" w:right="0" w:firstLine="0"/>
        <w:jc w:val="center"/>
        <w:rPr>
          <w:sz w:val="36"/>
          <w:szCs w:val="36"/>
        </w:rPr>
      </w:pPr>
      <w:bookmarkStart w:id="0" w:name="bookmark0"/>
      <w:bookmarkStart w:id="1" w:name="bookmark1"/>
      <w:bookmarkStart w:id="2" w:name="bookmark2"/>
      <w:r>
        <w:rPr>
          <w:color w:val="000000"/>
          <w:spacing w:val="0"/>
          <w:w w:val="100"/>
          <w:position w:val="0"/>
          <w:sz w:val="36"/>
          <w:szCs w:val="36"/>
          <w:shd w:val="clear" w:color="auto" w:fill="auto"/>
          <w:lang w:val="cs-CZ" w:eastAsia="cs-CZ" w:bidi="cs-CZ"/>
        </w:rPr>
        <w:t>KUPNÍ SMLOUVA</w:t>
      </w:r>
      <w:bookmarkEnd w:id="0"/>
      <w:bookmarkEnd w:id="1"/>
      <w:bookmarkEnd w:id="2"/>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uzavřená podle § 2079 a násl. občanského zákoníku č. 89/2012 Sb. v platném znění</w:t>
      </w:r>
    </w:p>
    <w:p>
      <w:pPr>
        <w:pStyle w:val="Style2"/>
        <w:keepNext w:val="0"/>
        <w:keepLines w:val="0"/>
        <w:widowControl w:val="0"/>
        <w:shd w:val="clear" w:color="auto" w:fill="auto"/>
        <w:bidi w:val="0"/>
        <w:spacing w:before="0" w:after="0" w:line="240" w:lineRule="auto"/>
        <w:ind w:left="1700" w:right="0" w:firstLine="0"/>
        <w:jc w:val="left"/>
      </w:pPr>
      <w:r>
        <mc:AlternateContent>
          <mc:Choice Requires="wps">
            <w:drawing>
              <wp:anchor distT="0" distB="0" distL="114300" distR="114300" simplePos="0" relativeHeight="125829378" behindDoc="0" locked="0" layoutInCell="1" allowOverlap="1">
                <wp:simplePos x="0" y="0"/>
                <wp:positionH relativeFrom="page">
                  <wp:posOffset>5113655</wp:posOffset>
                </wp:positionH>
                <wp:positionV relativeFrom="paragraph">
                  <wp:posOffset>12700</wp:posOffset>
                </wp:positionV>
                <wp:extent cx="990600" cy="389890"/>
                <wp:wrapSquare wrapText="left"/>
                <wp:docPr id="1" name="Shape 1"/>
                <a:graphic xmlns:a="http://schemas.openxmlformats.org/drawingml/2006/main">
                  <a:graphicData uri="http://schemas.microsoft.com/office/word/2010/wordprocessingShape">
                    <wps:wsp>
                      <wps:cNvSpPr txBox="1"/>
                      <wps:spPr>
                        <a:xfrm>
                          <a:ext cx="99060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OBP0407/2026</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600/2026</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02.65000000000003pt;margin-top:1.pt;width:78.pt;height:30.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OBP0407/2026</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600/2026</w:t>
                      </w:r>
                    </w:p>
                  </w:txbxContent>
                </v:textbox>
                <w10:wrap type="square" side="left" anchorx="page"/>
              </v:shape>
            </w:pict>
          </mc:Fallback>
        </mc:AlternateContent>
      </w:r>
      <w:r>
        <w:rPr>
          <w:color w:val="000000"/>
          <w:spacing w:val="0"/>
          <w:w w:val="100"/>
          <w:position w:val="0"/>
          <w:shd w:val="clear" w:color="auto" w:fill="auto"/>
          <w:lang w:val="cs-CZ" w:eastAsia="cs-CZ" w:bidi="cs-CZ"/>
        </w:rPr>
        <w:t>Číslo smlouvy prodávajícího:</w:t>
      </w:r>
    </w:p>
    <w:p>
      <w:pPr>
        <w:pStyle w:val="Style2"/>
        <w:keepNext w:val="0"/>
        <w:keepLines w:val="0"/>
        <w:widowControl w:val="0"/>
        <w:shd w:val="clear" w:color="auto" w:fill="auto"/>
        <w:bidi w:val="0"/>
        <w:spacing w:before="0" w:after="300" w:line="240" w:lineRule="auto"/>
        <w:ind w:left="2000" w:right="0" w:firstLine="0"/>
        <w:jc w:val="left"/>
      </w:pPr>
      <w:r>
        <mc:AlternateContent>
          <mc:Choice Requires="wps">
            <w:drawing>
              <wp:anchor distT="0" distB="0" distL="0" distR="0" simplePos="0" relativeHeight="125829380" behindDoc="0" locked="0" layoutInCell="1" allowOverlap="1">
                <wp:simplePos x="0" y="0"/>
                <wp:positionH relativeFrom="page">
                  <wp:posOffset>846455</wp:posOffset>
                </wp:positionH>
                <wp:positionV relativeFrom="paragraph">
                  <wp:posOffset>3048000</wp:posOffset>
                </wp:positionV>
                <wp:extent cx="5962015" cy="466090"/>
                <wp:wrapTopAndBottom/>
                <wp:docPr id="3" name="Shape 3"/>
                <a:graphic xmlns:a="http://schemas.openxmlformats.org/drawingml/2006/main">
                  <a:graphicData uri="http://schemas.microsoft.com/office/word/2010/wordprocessingShape">
                    <wps:wsp>
                      <wps:cNvSpPr txBox="1"/>
                      <wps:spPr>
                        <a:xfrm>
                          <a:ext cx="5962015" cy="466090"/>
                        </a:xfrm>
                        <a:prstGeom prst="rect"/>
                        <a:noFill/>
                      </wps:spPr>
                      <wps:txbx>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oddílu C, vložce č. 34300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txbxContent>
                      </wps:txbx>
                      <wps:bodyPr lIns="0" tIns="0" rIns="0" bIns="0">
                        <a:noAutoFit/>
                      </wps:bodyPr>
                    </wps:wsp>
                  </a:graphicData>
                </a:graphic>
              </wp:anchor>
            </w:drawing>
          </mc:Choice>
          <mc:Fallback>
            <w:pict>
              <v:shape id="_x0000_s1029" type="#_x0000_t202" style="position:absolute;margin-left:66.650000000000006pt;margin-top:240.pt;width:469.44999999999999pt;height:36.700000000000003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oddílu C, vložce č. 34300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txbxContent>
                </v:textbox>
                <w10:wrap type="topAndBottom" anchorx="page"/>
              </v:shape>
            </w:pict>
          </mc:Fallback>
        </mc:AlternateContent>
      </w:r>
      <w:r>
        <w:rPr>
          <w:color w:val="000000"/>
          <w:spacing w:val="0"/>
          <w:w w:val="100"/>
          <w:position w:val="0"/>
          <w:shd w:val="clear" w:color="auto" w:fill="auto"/>
          <w:lang w:val="cs-CZ" w:eastAsia="cs-CZ" w:bidi="cs-CZ"/>
        </w:rPr>
        <w:t>Číslo smlouvy kupujícího:</w:t>
      </w:r>
    </w:p>
    <w:tbl>
      <w:tblPr>
        <w:tblOverlap w:val="never"/>
        <w:jc w:val="center"/>
        <w:tblLayout w:type="fixed"/>
      </w:tblPr>
      <w:tblGrid>
        <w:gridCol w:w="1987"/>
        <w:gridCol w:w="7402"/>
      </w:tblGrid>
      <w:tr>
        <w:trPr>
          <w:trHeight w:val="408"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„Vakuová vývěva“</w:t>
            </w:r>
          </w:p>
        </w:tc>
      </w:tr>
    </w:tbl>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p>
      <w:pPr>
        <w:widowControl w:val="0"/>
        <w:spacing w:after="79" w:line="1" w:lineRule="exact"/>
      </w:pPr>
    </w:p>
    <w:p>
      <w:pPr>
        <w:widowControl w:val="0"/>
        <w:spacing w:line="1" w:lineRule="exact"/>
      </w:pPr>
    </w:p>
    <w:tbl>
      <w:tblPr>
        <w:tblOverlap w:val="never"/>
        <w:jc w:val="left"/>
        <w:tblLayout w:type="fixed"/>
      </w:tblPr>
      <w:tblGrid>
        <w:gridCol w:w="1987"/>
        <w:gridCol w:w="7402"/>
      </w:tblGrid>
      <w:tr>
        <w:trPr>
          <w:trHeight w:val="566" w:hRule="exact"/>
        </w:trPr>
        <w:tc>
          <w:tcPr>
            <w:tcBorders/>
            <w:shd w:val="clear" w:color="auto" w:fill="FFFFFF"/>
            <w:vAlign w:val="bottom"/>
          </w:tcPr>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Prodávající:</w:t>
            </w:r>
          </w:p>
        </w:tc>
        <w:tc>
          <w:tcPr>
            <w:tcBorders/>
            <w:shd w:val="clear" w:color="auto" w:fill="FFFFFF"/>
            <w:vAlign w:val="bottom"/>
          </w:tcPr>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Activair s.r.o.</w:t>
            </w:r>
          </w:p>
        </w:tc>
      </w:tr>
      <w:tr>
        <w:trPr>
          <w:trHeight w:val="2376" w:hRule="exact"/>
        </w:trPr>
        <w:tc>
          <w:tcPr>
            <w:tcBorders/>
            <w:shd w:val="clear" w:color="auto" w:fill="FFFFFF"/>
            <w:vAlign w:val="top"/>
          </w:tcPr>
          <w:p>
            <w:pPr>
              <w:pStyle w:val="Style15"/>
              <w:keepNext w:val="0"/>
              <w:keepLines w:val="0"/>
              <w:framePr w:w="9389" w:h="2942" w:vSpace="403" w:wrap="notBeside" w:vAnchor="text" w:hAnchor="text" w:y="1"/>
              <w:widowControl w:val="0"/>
              <w:shd w:val="clear" w:color="auto" w:fill="auto"/>
              <w:bidi w:val="0"/>
              <w:spacing w:before="100" w:after="0" w:line="240" w:lineRule="auto"/>
              <w:ind w:left="0" w:right="0" w:firstLine="160"/>
              <w:jc w:val="left"/>
            </w:pPr>
            <w:r>
              <w:rPr>
                <w:color w:val="000000"/>
                <w:spacing w:val="0"/>
                <w:w w:val="100"/>
                <w:position w:val="0"/>
                <w:shd w:val="clear" w:color="auto" w:fill="auto"/>
                <w:lang w:val="cs-CZ" w:eastAsia="cs-CZ" w:bidi="cs-CZ"/>
              </w:rPr>
              <w:t>Sídlo</w:t>
            </w:r>
          </w:p>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Statutární orgán</w:t>
            </w:r>
          </w:p>
          <w:p>
            <w:pPr>
              <w:pStyle w:val="Style15"/>
              <w:keepNext w:val="0"/>
              <w:keepLines w:val="0"/>
              <w:framePr w:w="9389" w:h="2942" w:vSpace="403" w:wrap="notBeside" w:vAnchor="text" w:hAnchor="text" w:y="1"/>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cs-CZ" w:eastAsia="cs-CZ" w:bidi="cs-CZ"/>
              </w:rPr>
              <w:t>Technický zástupce IČO DIČ</w:t>
            </w:r>
          </w:p>
          <w:p>
            <w:pPr>
              <w:pStyle w:val="Style15"/>
              <w:keepNext w:val="0"/>
              <w:keepLines w:val="0"/>
              <w:framePr w:w="9389" w:h="2942" w:vSpace="403" w:wrap="notBeside" w:vAnchor="text" w:hAnchor="text" w:y="1"/>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cs-CZ" w:eastAsia="cs-CZ" w:bidi="cs-CZ"/>
              </w:rPr>
              <w:t>Bankovní spojení Číslo účtu Telefon</w:t>
            </w:r>
          </w:p>
        </w:tc>
        <w:tc>
          <w:tcPr>
            <w:tcBorders/>
            <w:shd w:val="clear" w:color="auto" w:fill="FFFFFF"/>
            <w:vAlign w:val="bottom"/>
          </w:tcPr>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Hillova 1562/15a, Kateřinky, 747 05 Opava</w:t>
            </w:r>
          </w:p>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Jednatel xxxxxxxx</w:t>
            </w:r>
          </w:p>
          <w:p>
            <w:pPr>
              <w:pStyle w:val="Style15"/>
              <w:keepNext w:val="0"/>
              <w:keepLines w:val="0"/>
              <w:framePr w:w="9389" w:h="2942" w:vSpace="403" w:wrap="notBeside" w:vAnchor="text" w:hAnchor="text" w:y="1"/>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xxxxxxxx</w:t>
            </w:r>
          </w:p>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28605837</w:t>
            </w:r>
          </w:p>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CZ28605837</w:t>
            </w:r>
          </w:p>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p>
            <w:pPr>
              <w:pStyle w:val="Style15"/>
              <w:keepNext w:val="0"/>
              <w:keepLines w:val="0"/>
              <w:framePr w:w="9389" w:h="2942" w:vSpace="403" w:wrap="notBeside" w:vAnchor="text" w:hAnchor="text"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bl>
    <w:p>
      <w:pPr>
        <w:pStyle w:val="Style12"/>
        <w:keepNext w:val="0"/>
        <w:keepLines w:val="0"/>
        <w:framePr w:w="9389" w:h="326" w:wrap="notBeside" w:vAnchor="text" w:hAnchor="text" w:y="30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Prodávající je zapsán v Obchodním rejstříku u Krajského soudu v Ostravě,</w:t>
      </w:r>
    </w:p>
    <w:p>
      <w:pPr>
        <w:widowControl w:val="0"/>
        <w:spacing w:line="1" w:lineRule="exact"/>
      </w:pPr>
    </w:p>
    <w:tbl>
      <w:tblPr>
        <w:tblOverlap w:val="never"/>
        <w:jc w:val="left"/>
        <w:tblLayout w:type="fixed"/>
      </w:tblPr>
      <w:tblGrid>
        <w:gridCol w:w="1987"/>
        <w:gridCol w:w="7402"/>
      </w:tblGrid>
      <w:tr>
        <w:trPr>
          <w:trHeight w:val="614" w:hRule="exact"/>
        </w:trPr>
        <w:tc>
          <w:tcPr>
            <w:tcBorders/>
            <w:shd w:val="clear" w:color="auto" w:fill="FFFFFF"/>
            <w:vAlign w:val="top"/>
          </w:tcPr>
          <w:p>
            <w:pPr>
              <w:pStyle w:val="Style15"/>
              <w:keepNext w:val="0"/>
              <w:keepLines w:val="0"/>
              <w:framePr w:w="9389" w:h="614" w:vSpace="403" w:wrap="notBeside" w:vAnchor="text" w:hAnchor="text" w:y="40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p>
            <w:pPr>
              <w:pStyle w:val="Style15"/>
              <w:keepNext w:val="0"/>
              <w:keepLines w:val="0"/>
              <w:framePr w:w="9389" w:h="614" w:vSpace="403" w:wrap="notBeside" w:vAnchor="text" w:hAnchor="text" w:y="4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top"/>
          </w:tcPr>
          <w:p>
            <w:pPr>
              <w:pStyle w:val="Style15"/>
              <w:keepNext w:val="0"/>
              <w:keepLines w:val="0"/>
              <w:framePr w:w="9389" w:h="614" w:vSpace="403" w:wrap="notBeside" w:vAnchor="text" w:hAnchor="text" w:y="4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Povodí Ohře, státní podnik</w:t>
            </w:r>
          </w:p>
          <w:p>
            <w:pPr>
              <w:pStyle w:val="Style15"/>
              <w:keepNext w:val="0"/>
              <w:keepLines w:val="0"/>
              <w:framePr w:w="9389" w:h="614" w:vSpace="403" w:wrap="notBeside" w:vAnchor="text" w:hAnchor="text" w:y="4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Bezručova 4219, Chomutov, PSČ 430 03</w:t>
            </w:r>
          </w:p>
        </w:tc>
      </w:tr>
    </w:tbl>
    <w:p>
      <w:pPr>
        <w:pStyle w:val="Style12"/>
        <w:keepNext w:val="0"/>
        <w:keepLines w:val="0"/>
        <w:framePr w:w="9389" w:h="331" w:wrap="notBeside" w:vAnchor="text" w:hAnchor="text"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w:t>
      </w:r>
    </w:p>
    <w:p>
      <w:pPr>
        <w:widowControl w:val="0"/>
        <w:spacing w:line="1" w:lineRule="exact"/>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 : xxxxxxxx, generální ředitel</w:t>
      </w:r>
    </w:p>
    <w:tbl>
      <w:tblPr>
        <w:tblOverlap w:val="never"/>
        <w:jc w:val="center"/>
        <w:tblLayout w:type="fixed"/>
      </w:tblPr>
      <w:tblGrid>
        <w:gridCol w:w="1987"/>
        <w:gridCol w:w="7402"/>
      </w:tblGrid>
      <w:tr>
        <w:trPr>
          <w:trHeight w:val="2381"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Zástupce ve věcech smluvních Technický zástupce IČO DIČ</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 : Číslo účtu Telefon</w:t>
            </w:r>
          </w:p>
        </w:tc>
        <w:tc>
          <w:tcPr>
            <w:tcBorders/>
            <w:shd w:val="clear" w:color="auto" w:fill="FFFFFF"/>
            <w:vAlign w:val="top"/>
          </w:tcPr>
          <w:p>
            <w:pPr>
              <w:pStyle w:val="Style15"/>
              <w:keepNext w:val="0"/>
              <w:keepLines w:val="0"/>
              <w:widowControl w:val="0"/>
              <w:shd w:val="clear" w:color="auto" w:fill="auto"/>
              <w:bidi w:val="0"/>
              <w:spacing w:before="0" w:after="0" w:line="480" w:lineRule="auto"/>
              <w:ind w:left="0" w:right="0" w:firstLine="340"/>
              <w:jc w:val="left"/>
            </w:pPr>
            <w:r>
              <w:rPr>
                <w:color w:val="000000"/>
                <w:spacing w:val="0"/>
                <w:w w:val="100"/>
                <w:position w:val="0"/>
                <w:shd w:val="clear" w:color="auto" w:fill="auto"/>
                <w:lang w:val="cs-CZ" w:eastAsia="cs-CZ" w:bidi="cs-CZ"/>
              </w:rPr>
              <w:t>xxxxxxxxx, ekonomický ředitel</w:t>
            </w:r>
          </w:p>
          <w:p>
            <w:pPr>
              <w:pStyle w:val="Style15"/>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xxxxxxxx, vedoucí Odboru obchodní přípravy investic : 70889988</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CZ70889988</w:t>
            </w:r>
          </w:p>
          <w:p>
            <w:pPr>
              <w:pStyle w:val="Style15"/>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xxxxxxxx</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xxxxxxxx</w:t>
            </w:r>
          </w:p>
        </w:tc>
      </w:tr>
    </w:tbl>
    <w:p>
      <w:pPr>
        <w:widowControl w:val="0"/>
        <w:spacing w:after="79" w:line="1" w:lineRule="exact"/>
      </w:pP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 (dále jen „kupující“)</w:t>
      </w:r>
    </w:p>
    <w:p>
      <w:pPr>
        <w:pStyle w:val="Style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tbl>
      <w:tblPr>
        <w:tblOverlap w:val="never"/>
        <w:jc w:val="center"/>
        <w:tblLayout w:type="fixed"/>
      </w:tblPr>
      <w:tblGrid>
        <w:gridCol w:w="2544"/>
        <w:gridCol w:w="6734"/>
      </w:tblGrid>
      <w:tr>
        <w:trPr>
          <w:trHeight w:val="37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260"/>
              <w:jc w:val="left"/>
            </w:pPr>
            <w:bookmarkStart w:id="4" w:name="bookmark4"/>
            <w:r>
              <w:rPr>
                <w:b/>
                <w:bCs/>
                <w:color w:val="000000"/>
                <w:spacing w:val="0"/>
                <w:w w:val="100"/>
                <w:position w:val="0"/>
                <w:shd w:val="clear" w:color="auto" w:fill="auto"/>
                <w:lang w:val="cs-CZ" w:eastAsia="cs-CZ" w:bidi="cs-CZ"/>
              </w:rPr>
              <w:t>I. Předmět smlouvy a předmět díla</w:t>
            </w:r>
            <w:bookmarkEnd w:id="4"/>
          </w:p>
        </w:tc>
      </w:tr>
    </w:tbl>
    <w:p>
      <w:pPr>
        <w:pStyle w:val="Style12"/>
        <w:keepNext w:val="0"/>
        <w:keepLines w:val="0"/>
        <w:widowControl w:val="0"/>
        <w:shd w:val="clear" w:color="auto" w:fill="auto"/>
        <w:bidi w:val="0"/>
        <w:spacing w:before="0" w:after="0" w:line="240" w:lineRule="auto"/>
        <w:ind w:left="0" w:right="0" w:firstLine="0"/>
        <w:jc w:val="left"/>
      </w:pPr>
      <w:bookmarkStart w:id="3" w:name="bookmark3"/>
      <w:r>
        <w:rPr>
          <w:color w:val="000000"/>
          <w:spacing w:val="0"/>
          <w:w w:val="100"/>
          <w:position w:val="0"/>
          <w:shd w:val="clear" w:color="auto" w:fill="auto"/>
          <w:lang w:val="cs-CZ" w:eastAsia="cs-CZ" w:bidi="cs-CZ"/>
        </w:rPr>
        <w:t>1. Předmětem této smlouvy je převod vlastnického práva k movité věci, a to nové a nepoužité vakuové vývěvy za podmínek podle této smlouvy (dále jen předmět této smlouvy).</w:t>
      </w:r>
      <w:bookmarkEnd w:id="3"/>
    </w:p>
    <w:p>
      <w:pPr>
        <w:widowControl w:val="0"/>
        <w:spacing w:line="1" w:lineRule="exact"/>
      </w:pPr>
    </w:p>
    <w:tbl>
      <w:tblPr>
        <w:tblOverlap w:val="never"/>
        <w:jc w:val="center"/>
        <w:tblLayout w:type="fixed"/>
      </w:tblPr>
      <w:tblGrid>
        <w:gridCol w:w="2544"/>
        <w:gridCol w:w="6734"/>
      </w:tblGrid>
      <w:tr>
        <w:trPr>
          <w:trHeight w:val="62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Typ/model:</w:t>
            </w:r>
          </w:p>
          <w:p>
            <w:pPr>
              <w:pStyle w:val="Style15"/>
              <w:keepNext w:val="0"/>
              <w:keepLines w:val="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cs-CZ" w:eastAsia="cs-CZ" w:bidi="cs-CZ"/>
              </w:rPr>
              <w:t>Edwards E2M28</w:t>
            </w:r>
          </w:p>
        </w:tc>
        <w:tc>
          <w:tcPr>
            <w:tcBorders/>
            <w:shd w:val="clear" w:color="auto" w:fill="FFFFFF"/>
            <w:vAlign w:val="top"/>
          </w:tcPr>
          <w:p>
            <w:pPr>
              <w:pStyle w:val="Style15"/>
              <w:keepNext w:val="0"/>
              <w:keepLines w:val="0"/>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Modelový kód:</w:t>
            </w:r>
          </w:p>
          <w:p>
            <w:pPr>
              <w:pStyle w:val="Style15"/>
              <w:keepNext w:val="0"/>
              <w:keepLines w:val="0"/>
              <w:widowControl w:val="0"/>
              <w:shd w:val="clear" w:color="auto" w:fill="auto"/>
              <w:bidi w:val="0"/>
              <w:spacing w:before="0" w:after="0" w:line="240" w:lineRule="auto"/>
              <w:ind w:left="1080" w:right="0" w:firstLine="0"/>
              <w:jc w:val="left"/>
            </w:pPr>
            <w:r>
              <w:rPr>
                <w:b/>
                <w:bCs/>
                <w:color w:val="000000"/>
                <w:spacing w:val="0"/>
                <w:w w:val="100"/>
                <w:position w:val="0"/>
                <w:shd w:val="clear" w:color="auto" w:fill="auto"/>
                <w:lang w:val="cs-CZ" w:eastAsia="cs-CZ" w:bidi="cs-CZ"/>
              </w:rPr>
              <w:t>A37317984</w:t>
            </w:r>
          </w:p>
        </w:tc>
      </w:tr>
    </w:tbl>
    <w:p>
      <w:pPr>
        <w:pStyle w:val="Style12"/>
        <w:keepNext w:val="0"/>
        <w:keepLines w:val="0"/>
        <w:widowControl w:val="0"/>
        <w:shd w:val="clear" w:color="auto" w:fill="auto"/>
        <w:bidi w:val="0"/>
        <w:spacing w:before="0" w:after="0" w:line="240" w:lineRule="auto"/>
        <w:ind w:left="581" w:right="0" w:firstLine="0"/>
        <w:jc w:val="left"/>
      </w:pPr>
      <w:r>
        <w:rPr>
          <w:color w:val="000000"/>
          <w:spacing w:val="0"/>
          <w:w w:val="100"/>
          <w:position w:val="0"/>
          <w:shd w:val="clear" w:color="auto" w:fill="auto"/>
          <w:lang w:val="cs-CZ" w:eastAsia="cs-CZ" w:bidi="cs-CZ"/>
        </w:rPr>
        <w:t>Vývěva:</w:t>
      </w:r>
    </w:p>
    <w:p>
      <w:pPr>
        <w:pStyle w:val="Style12"/>
        <w:keepNext w:val="0"/>
        <w:keepLines w:val="0"/>
        <w:widowControl w:val="0"/>
        <w:shd w:val="clear" w:color="auto" w:fill="auto"/>
        <w:bidi w:val="0"/>
        <w:spacing w:before="0" w:after="0" w:line="240" w:lineRule="auto"/>
        <w:ind w:left="581" w:right="0" w:firstLine="0"/>
        <w:jc w:val="left"/>
      </w:pPr>
      <w:r>
        <w:rPr>
          <w:color w:val="000000"/>
          <w:spacing w:val="0"/>
          <w:w w:val="100"/>
          <w:position w:val="0"/>
          <w:shd w:val="clear" w:color="auto" w:fill="auto"/>
          <w:lang w:val="cs-CZ" w:eastAsia="cs-CZ" w:bidi="cs-CZ"/>
        </w:rPr>
        <w:t>Std Exch E2M28 115V/200-230V 50/60Hz</w:t>
      </w:r>
    </w:p>
    <w:p>
      <w:pPr>
        <w:widowControl w:val="0"/>
        <w:spacing w:after="299" w:line="1" w:lineRule="exact"/>
      </w:pP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Příslušenství:</w:t>
      </w:r>
    </w:p>
    <w:p>
      <w:pPr>
        <w:pStyle w:val="Style2"/>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Oil Mist Element EMF20</w:t>
      </w:r>
    </w:p>
    <w:p>
      <w:pPr>
        <w:pStyle w:val="Style2"/>
        <w:keepNext w:val="0"/>
        <w:keepLines w:val="0"/>
        <w:widowControl w:val="0"/>
        <w:shd w:val="clear" w:color="auto" w:fill="auto"/>
        <w:bidi w:val="0"/>
        <w:spacing w:before="0" w:after="240" w:line="240" w:lineRule="auto"/>
        <w:ind w:left="0" w:right="0" w:firstLine="600"/>
        <w:jc w:val="left"/>
      </w:pPr>
      <w:r>
        <w:rPr>
          <w:color w:val="000000"/>
          <w:spacing w:val="0"/>
          <w:w w:val="100"/>
          <w:position w:val="0"/>
          <w:shd w:val="clear" w:color="auto" w:fill="auto"/>
          <w:lang w:val="cs-CZ" w:eastAsia="cs-CZ" w:bidi="cs-CZ"/>
        </w:rPr>
        <w:t>Odour Removal Element EMF20 PK5</w:t>
      </w:r>
    </w:p>
    <w:p>
      <w:pPr>
        <w:pStyle w:val="Style4"/>
        <w:keepNext/>
        <w:keepLines/>
        <w:widowControl w:val="0"/>
        <w:numPr>
          <w:ilvl w:val="0"/>
          <w:numId w:val="1"/>
        </w:numPr>
        <w:shd w:val="clear" w:color="auto" w:fill="auto"/>
        <w:tabs>
          <w:tab w:pos="391" w:val="left"/>
        </w:tabs>
        <w:bidi w:val="0"/>
        <w:spacing w:before="0" w:line="240" w:lineRule="auto"/>
        <w:ind w:left="0" w:right="0" w:firstLine="0"/>
        <w:jc w:val="center"/>
      </w:pPr>
      <w:bookmarkStart w:id="5" w:name="bookmark5"/>
      <w:bookmarkStart w:id="6" w:name="bookmark6"/>
      <w:bookmarkStart w:id="7" w:name="bookmark7"/>
      <w:bookmarkStart w:id="8" w:name="bookmark8"/>
      <w:bookmarkEnd w:id="7"/>
      <w:r>
        <w:rPr>
          <w:color w:val="000000"/>
          <w:spacing w:val="0"/>
          <w:w w:val="100"/>
          <w:position w:val="0"/>
          <w:shd w:val="clear" w:color="auto" w:fill="auto"/>
          <w:lang w:val="cs-CZ" w:eastAsia="cs-CZ" w:bidi="cs-CZ"/>
        </w:rPr>
        <w:t>Cena</w:t>
      </w:r>
      <w:bookmarkEnd w:id="5"/>
      <w:bookmarkEnd w:id="6"/>
      <w:bookmarkEnd w:id="8"/>
    </w:p>
    <w:p>
      <w:pPr>
        <w:pStyle w:val="Style19"/>
        <w:keepNext/>
        <w:keepLines/>
        <w:widowControl w:val="0"/>
        <w:numPr>
          <w:ilvl w:val="0"/>
          <w:numId w:val="3"/>
        </w:numPr>
        <w:shd w:val="clear" w:color="auto" w:fill="auto"/>
        <w:tabs>
          <w:tab w:pos="391" w:val="left"/>
        </w:tabs>
        <w:bidi w:val="0"/>
        <w:spacing w:before="0" w:line="240" w:lineRule="auto"/>
        <w:ind w:left="0" w:right="0" w:firstLine="0"/>
        <w:jc w:val="left"/>
      </w:pPr>
      <w:bookmarkStart w:id="10" w:name="bookmark10"/>
      <w:bookmarkStart w:id="11" w:name="bookmark11"/>
      <w:bookmarkStart w:id="12" w:name="bookmark12"/>
      <w:bookmarkStart w:id="9" w:name="bookmark9"/>
      <w:bookmarkEnd w:id="11"/>
      <w:r>
        <w:rPr>
          <w:color w:val="000000"/>
          <w:spacing w:val="0"/>
          <w:w w:val="100"/>
          <w:position w:val="0"/>
          <w:shd w:val="clear" w:color="auto" w:fill="auto"/>
          <w:lang w:val="cs-CZ" w:eastAsia="cs-CZ" w:bidi="cs-CZ"/>
        </w:rPr>
        <w:t>Kupní cena předmětu této smlouvy uvedeného v čl. I. , včetně dodání na místo určené kupujícím je dohodnuta podle zákona č. 526/1990 Sb., o cenách, ve znění pozdějších předpisů, jako cena pevná.</w:t>
      </w:r>
      <w:bookmarkEnd w:id="10"/>
      <w:bookmarkEnd w:id="12"/>
      <w:bookmarkEnd w:id="9"/>
    </w:p>
    <w:p>
      <w:pPr>
        <w:pStyle w:val="Style19"/>
        <w:keepNext/>
        <w:keepLines/>
        <w:widowControl w:val="0"/>
        <w:numPr>
          <w:ilvl w:val="0"/>
          <w:numId w:val="3"/>
        </w:numPr>
        <w:shd w:val="clear" w:color="auto" w:fill="auto"/>
        <w:tabs>
          <w:tab w:pos="391" w:val="left"/>
        </w:tabs>
        <w:bidi w:val="0"/>
        <w:spacing w:before="0" w:after="240" w:line="240" w:lineRule="auto"/>
        <w:ind w:left="0" w:right="0" w:firstLine="0"/>
        <w:jc w:val="left"/>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 xml:space="preserve">Kupní cena za předmět této smlouvy včetně výbavy uvedené v příloze této smlouvy činí </w:t>
      </w:r>
      <w:r>
        <w:rPr>
          <w:b/>
          <w:bCs/>
          <w:color w:val="000000"/>
          <w:spacing w:val="0"/>
          <w:w w:val="100"/>
          <w:position w:val="0"/>
          <w:shd w:val="clear" w:color="auto" w:fill="auto"/>
          <w:lang w:val="cs-CZ" w:eastAsia="cs-CZ" w:bidi="cs-CZ"/>
        </w:rPr>
        <w:t xml:space="preserve">93 731,00 </w:t>
      </w:r>
      <w:r>
        <w:rPr>
          <w:color w:val="000000"/>
          <w:spacing w:val="0"/>
          <w:w w:val="100"/>
          <w:position w:val="0"/>
          <w:shd w:val="clear" w:color="auto" w:fill="auto"/>
          <w:lang w:val="cs-CZ" w:eastAsia="cs-CZ" w:bidi="cs-CZ"/>
        </w:rPr>
        <w:t>Kč bez DPH.</w:t>
      </w:r>
      <w:bookmarkEnd w:id="13"/>
      <w:bookmarkEnd w:id="14"/>
      <w:bookmarkEnd w:id="16"/>
    </w:p>
    <w:p>
      <w:pPr>
        <w:pStyle w:val="Style4"/>
        <w:keepNext/>
        <w:keepLines/>
        <w:widowControl w:val="0"/>
        <w:numPr>
          <w:ilvl w:val="0"/>
          <w:numId w:val="1"/>
        </w:numPr>
        <w:shd w:val="clear" w:color="auto" w:fill="auto"/>
        <w:tabs>
          <w:tab w:pos="434" w:val="left"/>
        </w:tabs>
        <w:bidi w:val="0"/>
        <w:spacing w:before="0" w:line="240" w:lineRule="auto"/>
        <w:ind w:left="0" w:right="0" w:firstLine="0"/>
        <w:jc w:val="center"/>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Platební podmínky</w:t>
      </w:r>
      <w:bookmarkEnd w:id="17"/>
      <w:bookmarkEnd w:id="18"/>
      <w:bookmarkEnd w:id="20"/>
    </w:p>
    <w:p>
      <w:pPr>
        <w:pStyle w:val="Style19"/>
        <w:keepNext/>
        <w:keepLines/>
        <w:widowControl w:val="0"/>
        <w:numPr>
          <w:ilvl w:val="0"/>
          <w:numId w:val="5"/>
        </w:numPr>
        <w:shd w:val="clear" w:color="auto" w:fill="auto"/>
        <w:tabs>
          <w:tab w:pos="391" w:val="left"/>
        </w:tabs>
        <w:bidi w:val="0"/>
        <w:spacing w:before="0" w:line="240" w:lineRule="auto"/>
        <w:ind w:left="0" w:right="0" w:firstLine="0"/>
        <w:jc w:val="left"/>
      </w:pPr>
      <w:bookmarkStart w:id="21" w:name="bookmark21"/>
      <w:bookmarkStart w:id="22" w:name="bookmark22"/>
      <w:bookmarkStart w:id="23" w:name="bookmark23"/>
      <w:bookmarkStart w:id="24" w:name="bookmark24"/>
      <w:bookmarkEnd w:id="23"/>
      <w:r>
        <w:rPr>
          <w:color w:val="000000"/>
          <w:spacing w:val="0"/>
          <w:w w:val="100"/>
          <w:position w:val="0"/>
          <w:shd w:val="clear" w:color="auto" w:fill="auto"/>
          <w:lang w:val="cs-CZ" w:eastAsia="cs-CZ" w:bidi="cs-CZ"/>
        </w:rPr>
        <w:t>Kupující prohlašuje, že má zajištěny finanční prostředky k úhradě kupní ceny a zavazuje se předmět této smlouvy převzít a zaplatit prodávajícímu dohodnutou cenu dle článku II. 2 této smlouvy, za podmínek dle této smlouvy.</w:t>
      </w:r>
      <w:bookmarkEnd w:id="21"/>
      <w:bookmarkEnd w:id="22"/>
      <w:bookmarkEnd w:id="24"/>
    </w:p>
    <w:p>
      <w:pPr>
        <w:pStyle w:val="Style19"/>
        <w:keepNext/>
        <w:keepLines/>
        <w:widowControl w:val="0"/>
        <w:numPr>
          <w:ilvl w:val="0"/>
          <w:numId w:val="5"/>
        </w:numPr>
        <w:shd w:val="clear" w:color="auto" w:fill="auto"/>
        <w:tabs>
          <w:tab w:pos="391" w:val="left"/>
        </w:tabs>
        <w:bidi w:val="0"/>
        <w:spacing w:before="0" w:line="240" w:lineRule="auto"/>
        <w:ind w:left="0" w:right="0" w:firstLine="0"/>
        <w:jc w:val="left"/>
      </w:pPr>
      <w:bookmarkStart w:id="25" w:name="bookmark25"/>
      <w:bookmarkStart w:id="26" w:name="bookmark26"/>
      <w:bookmarkStart w:id="27" w:name="bookmark27"/>
      <w:bookmarkStart w:id="28" w:name="bookmark28"/>
      <w:bookmarkEnd w:id="27"/>
      <w:r>
        <w:rPr>
          <w:color w:val="000000"/>
          <w:spacing w:val="0"/>
          <w:w w:val="100"/>
          <w:position w:val="0"/>
          <w:shd w:val="clear" w:color="auto" w:fill="auto"/>
          <w:lang w:val="cs-CZ" w:eastAsia="cs-CZ" w:bidi="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25"/>
      <w:bookmarkEnd w:id="26"/>
      <w:bookmarkEnd w:id="28"/>
    </w:p>
    <w:p>
      <w:pPr>
        <w:pStyle w:val="Style19"/>
        <w:keepNext/>
        <w:keepLines/>
        <w:widowControl w:val="0"/>
        <w:numPr>
          <w:ilvl w:val="0"/>
          <w:numId w:val="5"/>
        </w:numPr>
        <w:shd w:val="clear" w:color="auto" w:fill="auto"/>
        <w:tabs>
          <w:tab w:pos="391" w:val="left"/>
        </w:tabs>
        <w:bidi w:val="0"/>
        <w:spacing w:before="0" w:line="240" w:lineRule="auto"/>
        <w:ind w:left="0" w:right="0" w:firstLine="0"/>
        <w:jc w:val="left"/>
      </w:pPr>
      <w:bookmarkStart w:id="29" w:name="bookmark29"/>
      <w:bookmarkStart w:id="30" w:name="bookmark30"/>
      <w:bookmarkStart w:id="31" w:name="bookmark31"/>
      <w:bookmarkStart w:id="32" w:name="bookmark32"/>
      <w:bookmarkEnd w:id="31"/>
      <w:r>
        <w:rPr>
          <w:color w:val="000000"/>
          <w:spacing w:val="0"/>
          <w:w w:val="100"/>
          <w:position w:val="0"/>
          <w:shd w:val="clear" w:color="auto" w:fill="auto"/>
          <w:lang w:val="cs-CZ" w:eastAsia="cs-CZ" w:bidi="cs-CZ"/>
        </w:rPr>
        <w:t>Splatnost faktury je 30 dnů od data doručení faktury kupujícímu. Peněžitý závazek (dluh) kupujícího se považuje za splněný v den, kdy je dlužná částka připsána na účet prodávajícího.</w:t>
      </w:r>
      <w:bookmarkEnd w:id="29"/>
      <w:bookmarkEnd w:id="30"/>
      <w:bookmarkEnd w:id="32"/>
    </w:p>
    <w:p>
      <w:pPr>
        <w:pStyle w:val="Style19"/>
        <w:keepNext/>
        <w:keepLines/>
        <w:widowControl w:val="0"/>
        <w:numPr>
          <w:ilvl w:val="0"/>
          <w:numId w:val="5"/>
        </w:numPr>
        <w:shd w:val="clear" w:color="auto" w:fill="auto"/>
        <w:tabs>
          <w:tab w:pos="391" w:val="left"/>
        </w:tabs>
        <w:bidi w:val="0"/>
        <w:spacing w:before="0" w:line="240" w:lineRule="auto"/>
        <w:ind w:left="0" w:right="0" w:firstLine="0"/>
        <w:jc w:val="left"/>
      </w:pPr>
      <w:bookmarkStart w:id="33" w:name="bookmark33"/>
      <w:bookmarkStart w:id="34" w:name="bookmark34"/>
      <w:bookmarkStart w:id="35" w:name="bookmark35"/>
      <w:bookmarkStart w:id="36" w:name="bookmark36"/>
      <w:bookmarkEnd w:id="35"/>
      <w:r>
        <w:rPr>
          <w:color w:val="000000"/>
          <w:spacing w:val="0"/>
          <w:w w:val="100"/>
          <w:position w:val="0"/>
          <w:shd w:val="clear" w:color="auto" w:fill="auto"/>
          <w:lang w:val="cs-CZ" w:eastAsia="cs-CZ" w:bidi="cs-CZ"/>
        </w:rPr>
        <w:t>V případě, že faktura nebude obsahovat všechny, v článku III. 2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bookmarkEnd w:id="33"/>
      <w:bookmarkEnd w:id="34"/>
      <w:bookmarkEnd w:id="36"/>
    </w:p>
    <w:p>
      <w:pPr>
        <w:pStyle w:val="Style2"/>
        <w:keepNext w:val="0"/>
        <w:keepLines w:val="0"/>
        <w:widowControl w:val="0"/>
        <w:shd w:val="clear" w:color="auto" w:fill="auto"/>
        <w:bidi w:val="0"/>
        <w:spacing w:before="0" w:line="240" w:lineRule="auto"/>
        <w:ind w:left="0" w:right="0" w:firstLine="40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19"/>
        <w:keepNext/>
        <w:keepLines/>
        <w:widowControl w:val="0"/>
        <w:numPr>
          <w:ilvl w:val="0"/>
          <w:numId w:val="5"/>
        </w:numPr>
        <w:shd w:val="clear" w:color="auto" w:fill="auto"/>
        <w:tabs>
          <w:tab w:pos="386" w:val="left"/>
        </w:tabs>
        <w:bidi w:val="0"/>
        <w:spacing w:before="0" w:line="240" w:lineRule="auto"/>
        <w:ind w:left="0" w:right="0" w:firstLine="0"/>
        <w:jc w:val="both"/>
      </w:pPr>
      <w:bookmarkStart w:id="37" w:name="bookmark37"/>
      <w:bookmarkStart w:id="38" w:name="bookmark38"/>
      <w:bookmarkStart w:id="39" w:name="bookmark39"/>
      <w:bookmarkStart w:id="40" w:name="bookmark40"/>
      <w:bookmarkEnd w:id="39"/>
      <w:r>
        <w:rPr>
          <w:color w:val="000000"/>
          <w:spacing w:val="0"/>
          <w:w w:val="100"/>
          <w:position w:val="0"/>
          <w:shd w:val="clear" w:color="auto" w:fill="auto"/>
          <w:lang w:val="cs-CZ" w:eastAsia="cs-CZ" w:bidi="cs-CZ"/>
        </w:rPr>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bookmarkEnd w:id="37"/>
      <w:bookmarkEnd w:id="38"/>
      <w:bookmarkEnd w:id="40"/>
    </w:p>
    <w:p>
      <w:pPr>
        <w:pStyle w:val="Style4"/>
        <w:keepNext/>
        <w:keepLines/>
        <w:widowControl w:val="0"/>
        <w:numPr>
          <w:ilvl w:val="0"/>
          <w:numId w:val="1"/>
        </w:numPr>
        <w:shd w:val="clear" w:color="auto" w:fill="auto"/>
        <w:tabs>
          <w:tab w:pos="464" w:val="left"/>
        </w:tabs>
        <w:bidi w:val="0"/>
        <w:spacing w:before="0" w:line="240" w:lineRule="auto"/>
        <w:ind w:left="0" w:right="0" w:firstLine="0"/>
        <w:jc w:val="center"/>
      </w:pPr>
      <w:bookmarkStart w:id="41" w:name="bookmark41"/>
      <w:bookmarkStart w:id="42" w:name="bookmark42"/>
      <w:bookmarkStart w:id="43" w:name="bookmark43"/>
      <w:bookmarkStart w:id="44" w:name="bookmark44"/>
      <w:bookmarkEnd w:id="43"/>
      <w:r>
        <w:rPr>
          <w:color w:val="000000"/>
          <w:spacing w:val="0"/>
          <w:w w:val="100"/>
          <w:position w:val="0"/>
          <w:shd w:val="clear" w:color="auto" w:fill="auto"/>
          <w:lang w:val="cs-CZ" w:eastAsia="cs-CZ" w:bidi="cs-CZ"/>
        </w:rPr>
        <w:t>Podmínky dodávky předmětu smlouvy</w:t>
      </w:r>
      <w:bookmarkEnd w:id="41"/>
      <w:bookmarkEnd w:id="42"/>
      <w:bookmarkEnd w:id="44"/>
    </w:p>
    <w:p>
      <w:pPr>
        <w:pStyle w:val="Style19"/>
        <w:keepNext/>
        <w:keepLines/>
        <w:widowControl w:val="0"/>
        <w:numPr>
          <w:ilvl w:val="0"/>
          <w:numId w:val="7"/>
        </w:numPr>
        <w:shd w:val="clear" w:color="auto" w:fill="auto"/>
        <w:tabs>
          <w:tab w:pos="386" w:val="left"/>
        </w:tabs>
        <w:bidi w:val="0"/>
        <w:spacing w:before="0" w:after="0" w:line="240" w:lineRule="auto"/>
        <w:ind w:left="0" w:right="0" w:firstLine="0"/>
        <w:jc w:val="both"/>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Prodávající se zavazuje dodat kupujícímu požadovaný předmět této smlouvy uvedený v čl.</w:t>
      </w:r>
      <w:bookmarkEnd w:id="45"/>
      <w:bookmarkEnd w:id="46"/>
      <w:bookmarkEnd w:id="48"/>
    </w:p>
    <w:p>
      <w:pPr>
        <w:pStyle w:val="Style2"/>
        <w:keepNext w:val="0"/>
        <w:keepLines w:val="0"/>
        <w:widowControl w:val="0"/>
        <w:numPr>
          <w:ilvl w:val="0"/>
          <w:numId w:val="9"/>
        </w:numPr>
        <w:shd w:val="clear" w:color="auto" w:fill="auto"/>
        <w:tabs>
          <w:tab w:pos="700" w:val="left"/>
          <w:tab w:pos="740" w:val="left"/>
        </w:tabs>
        <w:bidi w:val="0"/>
        <w:spacing w:before="0" w:line="240" w:lineRule="auto"/>
        <w:ind w:left="380" w:right="0" w:firstLine="0"/>
        <w:jc w:val="both"/>
      </w:pPr>
      <w:bookmarkStart w:id="49" w:name="bookmark49"/>
      <w:bookmarkStart w:id="50" w:name="bookmark50"/>
      <w:bookmarkEnd w:id="49"/>
      <w:r>
        <w:rPr>
          <w:color w:val="000000"/>
          <w:spacing w:val="0"/>
          <w:w w:val="100"/>
          <w:position w:val="0"/>
          <w:shd w:val="clear" w:color="auto" w:fill="auto"/>
          <w:lang w:val="cs-CZ" w:eastAsia="cs-CZ" w:bidi="cs-CZ"/>
        </w:rPr>
        <w:t>smlouvy do 31.12.2026. Po uplynutí uvedené lhůty má kupující právo odstoupit od smlouvy.</w:t>
      </w:r>
      <w:bookmarkEnd w:id="50"/>
    </w:p>
    <w:p>
      <w:pPr>
        <w:pStyle w:val="Style19"/>
        <w:keepNext/>
        <w:keepLines/>
        <w:widowControl w:val="0"/>
        <w:numPr>
          <w:ilvl w:val="0"/>
          <w:numId w:val="7"/>
        </w:numPr>
        <w:shd w:val="clear" w:color="auto" w:fill="auto"/>
        <w:tabs>
          <w:tab w:pos="386" w:val="left"/>
        </w:tabs>
        <w:bidi w:val="0"/>
        <w:spacing w:before="0" w:line="240" w:lineRule="auto"/>
        <w:ind w:left="380" w:right="0" w:hanging="38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Prodávající je povinen uvědomit kupujícího 10 pracovních dnů předem o datu předání předmětu této smlouvy. Předmět této smlouvy se prodávající zavazuje dopravit na místo předání.</w:t>
      </w:r>
      <w:bookmarkEnd w:id="51"/>
      <w:bookmarkEnd w:id="52"/>
      <w:bookmarkEnd w:id="54"/>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Místem předání je Povodí Ohře, státní podnik, Vodohospodářské laboratoře, Novosedlická 758, 415 01 Teplice.</w:t>
      </w:r>
    </w:p>
    <w:p>
      <w:pPr>
        <w:pStyle w:val="Style2"/>
        <w:keepNext w:val="0"/>
        <w:keepLines w:val="0"/>
        <w:widowControl w:val="0"/>
        <w:shd w:val="clear" w:color="auto" w:fill="auto"/>
        <w:bidi w:val="0"/>
        <w:spacing w:before="0" w:after="0" w:line="410" w:lineRule="auto"/>
        <w:ind w:left="380" w:right="0" w:firstLine="0"/>
        <w:jc w:val="both"/>
      </w:pPr>
      <w:r>
        <w:rPr>
          <w:color w:val="000000"/>
          <w:spacing w:val="0"/>
          <w:w w:val="100"/>
          <w:position w:val="0"/>
          <w:shd w:val="clear" w:color="auto" w:fill="auto"/>
          <w:lang w:val="cs-CZ" w:eastAsia="cs-CZ" w:bidi="cs-CZ"/>
        </w:rPr>
        <w:t>Kontaktní osoba Kupujícího ve věci předání a převzetí předmětu kupní smlouvy je: xxxxxxx, vedoucí VHL, e-mail: xxxxxxxx, tel.: xxxxxxxx.</w:t>
      </w:r>
    </w:p>
    <w:p>
      <w:pPr>
        <w:pStyle w:val="Style2"/>
        <w:keepNext w:val="0"/>
        <w:keepLines w:val="0"/>
        <w:widowControl w:val="0"/>
        <w:shd w:val="clear" w:color="auto" w:fill="auto"/>
        <w:bidi w:val="0"/>
        <w:spacing w:before="0" w:after="0" w:line="410" w:lineRule="auto"/>
        <w:ind w:left="380" w:right="0" w:firstLine="0"/>
        <w:jc w:val="both"/>
      </w:pPr>
      <w:r>
        <w:rPr>
          <w:color w:val="000000"/>
          <w:spacing w:val="0"/>
          <w:w w:val="100"/>
          <w:position w:val="0"/>
          <w:shd w:val="clear" w:color="auto" w:fill="auto"/>
          <w:lang w:val="cs-CZ" w:eastAsia="cs-CZ" w:bidi="cs-CZ"/>
        </w:rPr>
        <w:t>Kontaktní osoba Prodávajícího je xxxxxxxx, email: xxxxxxxx, tel.: xxxxxxxx.</w:t>
      </w:r>
    </w:p>
    <w:p>
      <w:pPr>
        <w:pStyle w:val="Style19"/>
        <w:keepNext/>
        <w:keepLines/>
        <w:widowControl w:val="0"/>
        <w:numPr>
          <w:ilvl w:val="0"/>
          <w:numId w:val="7"/>
        </w:numPr>
        <w:shd w:val="clear" w:color="auto" w:fill="auto"/>
        <w:tabs>
          <w:tab w:pos="386" w:val="left"/>
        </w:tabs>
        <w:bidi w:val="0"/>
        <w:spacing w:before="0" w:line="240" w:lineRule="auto"/>
        <w:ind w:left="380" w:right="0" w:hanging="38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Převzetí nastane po provedené kontrole dodávky v místě plnění, vyzkoušení funkčnosti a zaškolení obsluhy. Piktogramy a popisy na přístroji musí odpovídat platným normám a být v českém jazyce.</w:t>
      </w:r>
      <w:bookmarkEnd w:id="55"/>
      <w:bookmarkEnd w:id="56"/>
      <w:bookmarkEnd w:id="58"/>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Každá dodávka musí obsahovat dodací list, který má tyto minimální náležitosti:</w:t>
      </w:r>
    </w:p>
    <w:p>
      <w:pPr>
        <w:pStyle w:val="Style2"/>
        <w:keepNext w:val="0"/>
        <w:keepLines w:val="0"/>
        <w:widowControl w:val="0"/>
        <w:shd w:val="clear" w:color="auto" w:fill="auto"/>
        <w:bidi w:val="0"/>
        <w:spacing w:before="0" w:after="0" w:line="221" w:lineRule="auto"/>
        <w:ind w:left="0" w:right="0" w:firstLine="7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číslo smlouvy,</w:t>
      </w:r>
    </w:p>
    <w:p>
      <w:pPr>
        <w:pStyle w:val="Style2"/>
        <w:keepNext w:val="0"/>
        <w:keepLines w:val="0"/>
        <w:widowControl w:val="0"/>
        <w:shd w:val="clear" w:color="auto" w:fill="auto"/>
        <w:bidi w:val="0"/>
        <w:spacing w:before="0" w:after="0" w:line="221" w:lineRule="auto"/>
        <w:ind w:left="0" w:right="0" w:firstLine="7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obchodní jméno prodávajícího,</w:t>
      </w:r>
    </w:p>
    <w:p>
      <w:pPr>
        <w:pStyle w:val="Style2"/>
        <w:keepNext w:val="0"/>
        <w:keepLines w:val="0"/>
        <w:widowControl w:val="0"/>
        <w:shd w:val="clear" w:color="auto" w:fill="auto"/>
        <w:bidi w:val="0"/>
        <w:spacing w:before="0" w:after="0" w:line="221" w:lineRule="auto"/>
        <w:ind w:left="0" w:right="0" w:firstLine="74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nezaměnitelnou specifikaci dodaných položek,</w:t>
      </w:r>
    </w:p>
    <w:p>
      <w:pPr>
        <w:pStyle w:val="Style2"/>
        <w:keepNext w:val="0"/>
        <w:keepLines w:val="0"/>
        <w:widowControl w:val="0"/>
        <w:shd w:val="clear" w:color="auto" w:fill="auto"/>
        <w:bidi w:val="0"/>
        <w:spacing w:before="0" w:line="221" w:lineRule="auto"/>
        <w:ind w:left="0" w:right="0" w:firstLine="740"/>
        <w:jc w:val="left"/>
        <w:sectPr>
          <w:headerReference w:type="default" r:id="rId5"/>
          <w:footerReference w:type="default" r:id="rId6"/>
          <w:footnotePr>
            <w:pos w:val="pageBottom"/>
            <w:numFmt w:val="decimal"/>
            <w:numRestart w:val="continuous"/>
          </w:footnotePr>
          <w:pgSz w:w="11909" w:h="16838"/>
          <w:pgMar w:top="1085" w:left="1333" w:right="1186" w:bottom="2765" w:header="0" w:footer="3" w:gutter="0"/>
          <w:pgNumType w:start="1"/>
          <w:cols w:space="720"/>
          <w:noEndnote/>
          <w:rtlGutter w:val="0"/>
          <w:docGrid w:linePitch="360"/>
        </w:sect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množství a ceny dle jednotlivých položek.</w:t>
      </w:r>
    </w:p>
    <w:p>
      <w:pPr>
        <w:pStyle w:val="Style19"/>
        <w:keepNext/>
        <w:keepLines/>
        <w:widowControl w:val="0"/>
        <w:numPr>
          <w:ilvl w:val="0"/>
          <w:numId w:val="7"/>
        </w:numPr>
        <w:shd w:val="clear" w:color="auto" w:fill="auto"/>
        <w:tabs>
          <w:tab w:pos="367" w:val="left"/>
        </w:tabs>
        <w:bidi w:val="0"/>
        <w:spacing w:before="0" w:line="240" w:lineRule="auto"/>
        <w:ind w:left="380" w:right="0" w:hanging="380"/>
        <w:jc w:val="both"/>
      </w:pPr>
      <w:bookmarkStart w:id="59" w:name="bookmark59"/>
      <w:bookmarkStart w:id="60" w:name="bookmark60"/>
      <w:bookmarkStart w:id="61" w:name="bookmark61"/>
      <w:bookmarkStart w:id="62" w:name="bookmark62"/>
      <w:bookmarkEnd w:id="61"/>
      <w:r>
        <w:rPr>
          <w:color w:val="000000"/>
          <w:spacing w:val="0"/>
          <w:w w:val="100"/>
          <w:position w:val="0"/>
          <w:shd w:val="clear" w:color="auto" w:fill="auto"/>
          <w:lang w:val="cs-CZ" w:eastAsia="cs-CZ" w:bidi="cs-CZ"/>
        </w:rPr>
        <w:t>Prodávající při předání předmětu této smlouvy předá kupujícímu všechny potřebné doklady tj. zejména manuál, servisní knížku, záruční list, prohlášení o shodě dle zákona 22/1997 Sb., nebo CE certifikát, veškeré návody nutné k řádnému a bezpečnému užívání předmětu této smlouvy, veškerou dokumentaci včetně schémat elektrických obvodů a vybavení předmětu této smlouvy. Všechny doklady včetně dokumentace musí být v listinné podobě v českém jazyce a předány i na elektronickém nosiči dat.</w:t>
      </w:r>
      <w:bookmarkEnd w:id="59"/>
      <w:bookmarkEnd w:id="60"/>
      <w:bookmarkEnd w:id="62"/>
    </w:p>
    <w:p>
      <w:pPr>
        <w:pStyle w:val="Style19"/>
        <w:keepNext/>
        <w:keepLines/>
        <w:widowControl w:val="0"/>
        <w:numPr>
          <w:ilvl w:val="0"/>
          <w:numId w:val="7"/>
        </w:numPr>
        <w:shd w:val="clear" w:color="auto" w:fill="auto"/>
        <w:tabs>
          <w:tab w:pos="367" w:val="left"/>
        </w:tabs>
        <w:bidi w:val="0"/>
        <w:spacing w:before="0" w:line="240" w:lineRule="auto"/>
        <w:ind w:left="380" w:right="0" w:hanging="38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Kupující je oprávněn odmítnout převzetí předmětu smlouvy, pokud nesplňuje podmínky ujednané v této smlouvě, zejména pokud nebyl dodán ve sjednaném druhu, množství, jakosti či čase, popř. bez součástí a příslušenství dle této smlouvy.</w:t>
      </w:r>
      <w:bookmarkEnd w:id="63"/>
      <w:bookmarkEnd w:id="64"/>
      <w:bookmarkEnd w:id="66"/>
    </w:p>
    <w:p>
      <w:pPr>
        <w:pStyle w:val="Style19"/>
        <w:keepNext/>
        <w:keepLines/>
        <w:widowControl w:val="0"/>
        <w:numPr>
          <w:ilvl w:val="0"/>
          <w:numId w:val="7"/>
        </w:numPr>
        <w:shd w:val="clear" w:color="auto" w:fill="auto"/>
        <w:tabs>
          <w:tab w:pos="367" w:val="left"/>
        </w:tabs>
        <w:bidi w:val="0"/>
        <w:spacing w:before="0" w:line="240" w:lineRule="auto"/>
        <w:ind w:left="380" w:right="0" w:hanging="380"/>
        <w:jc w:val="both"/>
      </w:pPr>
      <w:bookmarkStart w:id="67" w:name="bookmark67"/>
      <w:bookmarkStart w:id="68" w:name="bookmark68"/>
      <w:bookmarkStart w:id="69" w:name="bookmark69"/>
      <w:bookmarkStart w:id="70" w:name="bookmark70"/>
      <w:bookmarkEnd w:id="69"/>
      <w:r>
        <w:rPr>
          <w:color w:val="000000"/>
          <w:spacing w:val="0"/>
          <w:w w:val="100"/>
          <w:position w:val="0"/>
          <w:shd w:val="clear" w:color="auto" w:fill="auto"/>
          <w:lang w:val="cs-CZ" w:eastAsia="cs-CZ" w:bidi="cs-CZ"/>
        </w:rPr>
        <w:t>Prodávající prohlašuje, že předmět této smlouvy nemá žádné právní ani jiné vady, které by bránily jeho řádnému užívání.</w:t>
      </w:r>
      <w:bookmarkEnd w:id="67"/>
      <w:bookmarkEnd w:id="68"/>
      <w:bookmarkEnd w:id="70"/>
    </w:p>
    <w:p>
      <w:pPr>
        <w:pStyle w:val="Style19"/>
        <w:keepNext/>
        <w:keepLines/>
        <w:widowControl w:val="0"/>
        <w:numPr>
          <w:ilvl w:val="0"/>
          <w:numId w:val="7"/>
        </w:numPr>
        <w:shd w:val="clear" w:color="auto" w:fill="auto"/>
        <w:tabs>
          <w:tab w:pos="367" w:val="left"/>
        </w:tabs>
        <w:bidi w:val="0"/>
        <w:spacing w:before="0" w:after="240" w:line="240" w:lineRule="auto"/>
        <w:ind w:left="380" w:right="0" w:hanging="38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bookmarkEnd w:id="71"/>
      <w:bookmarkEnd w:id="72"/>
      <w:bookmarkEnd w:id="74"/>
    </w:p>
    <w:p>
      <w:pPr>
        <w:pStyle w:val="Style4"/>
        <w:keepNext/>
        <w:keepLines/>
        <w:widowControl w:val="0"/>
        <w:numPr>
          <w:ilvl w:val="0"/>
          <w:numId w:val="1"/>
        </w:numPr>
        <w:shd w:val="clear" w:color="auto" w:fill="auto"/>
        <w:tabs>
          <w:tab w:pos="381" w:val="left"/>
        </w:tabs>
        <w:bidi w:val="0"/>
        <w:spacing w:before="0" w:line="240" w:lineRule="auto"/>
        <w:ind w:left="0" w:right="0" w:firstLine="0"/>
        <w:jc w:val="center"/>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Smluvní sankce</w:t>
      </w:r>
      <w:bookmarkEnd w:id="75"/>
      <w:bookmarkEnd w:id="76"/>
      <w:bookmarkEnd w:id="78"/>
    </w:p>
    <w:p>
      <w:pPr>
        <w:pStyle w:val="Style19"/>
        <w:keepNext/>
        <w:keepLines/>
        <w:widowControl w:val="0"/>
        <w:numPr>
          <w:ilvl w:val="0"/>
          <w:numId w:val="11"/>
        </w:numPr>
        <w:shd w:val="clear" w:color="auto" w:fill="auto"/>
        <w:tabs>
          <w:tab w:pos="367" w:val="left"/>
        </w:tabs>
        <w:bidi w:val="0"/>
        <w:spacing w:before="0" w:line="240" w:lineRule="auto"/>
        <w:ind w:left="380" w:right="0" w:hanging="38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V případě, že je kupující v prodlení s úhradou faktury, uhradí kupující prodávajícímu úrok z prodlení ve výši 0,2 % z dlužné částky za každý den prodlení s úhradou dlužné částky.</w:t>
      </w:r>
      <w:bookmarkEnd w:id="79"/>
      <w:bookmarkEnd w:id="80"/>
      <w:bookmarkEnd w:id="82"/>
    </w:p>
    <w:p>
      <w:pPr>
        <w:pStyle w:val="Style19"/>
        <w:keepNext/>
        <w:keepLines/>
        <w:widowControl w:val="0"/>
        <w:numPr>
          <w:ilvl w:val="0"/>
          <w:numId w:val="11"/>
        </w:numPr>
        <w:shd w:val="clear" w:color="auto" w:fill="auto"/>
        <w:tabs>
          <w:tab w:pos="367" w:val="left"/>
        </w:tabs>
        <w:bidi w:val="0"/>
        <w:spacing w:before="0" w:line="240" w:lineRule="auto"/>
        <w:ind w:left="380" w:right="0" w:hanging="38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V případě, že bude prodávající v prodlení s dodáním předmětu této smlouvy, zaplatí prodávající kupujícímu smluvní pokutu z celkové kupní ceny nedodaného předmětu smlouvy ve výši 0,2 % za každý započatý den prodlení.</w:t>
      </w:r>
      <w:bookmarkEnd w:id="83"/>
      <w:bookmarkEnd w:id="84"/>
      <w:bookmarkEnd w:id="86"/>
    </w:p>
    <w:p>
      <w:pPr>
        <w:pStyle w:val="Style19"/>
        <w:keepNext/>
        <w:keepLines/>
        <w:widowControl w:val="0"/>
        <w:numPr>
          <w:ilvl w:val="0"/>
          <w:numId w:val="11"/>
        </w:numPr>
        <w:shd w:val="clear" w:color="auto" w:fill="auto"/>
        <w:tabs>
          <w:tab w:pos="367" w:val="left"/>
        </w:tabs>
        <w:bidi w:val="0"/>
        <w:spacing w:before="0" w:line="240" w:lineRule="auto"/>
        <w:ind w:left="380" w:right="0" w:hanging="38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Zaplacením smluvní pokuty není dotčeno právo na náhradu škody, a to ani v rozsahu převyšujícím smluvní pokutu.</w:t>
      </w:r>
      <w:bookmarkEnd w:id="87"/>
      <w:bookmarkEnd w:id="88"/>
      <w:bookmarkEnd w:id="90"/>
    </w:p>
    <w:p>
      <w:pPr>
        <w:pStyle w:val="Style19"/>
        <w:keepNext/>
        <w:keepLines/>
        <w:widowControl w:val="0"/>
        <w:numPr>
          <w:ilvl w:val="0"/>
          <w:numId w:val="11"/>
        </w:numPr>
        <w:shd w:val="clear" w:color="auto" w:fill="auto"/>
        <w:tabs>
          <w:tab w:pos="367" w:val="left"/>
        </w:tabs>
        <w:bidi w:val="0"/>
        <w:spacing w:before="0" w:line="240" w:lineRule="auto"/>
        <w:ind w:left="0" w:right="0" w:firstLine="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Smluvní pokuta za nedodržení termínu provedení záručních a servisních prací je stanovena na 500,- Kč za každý den prodlení oproti sjednané době.</w:t>
      </w:r>
      <w:bookmarkEnd w:id="91"/>
      <w:bookmarkEnd w:id="92"/>
      <w:bookmarkEnd w:id="94"/>
    </w:p>
    <w:p>
      <w:pPr>
        <w:pStyle w:val="Style19"/>
        <w:keepNext/>
        <w:keepLines/>
        <w:widowControl w:val="0"/>
        <w:numPr>
          <w:ilvl w:val="0"/>
          <w:numId w:val="11"/>
        </w:numPr>
        <w:shd w:val="clear" w:color="auto" w:fill="auto"/>
        <w:tabs>
          <w:tab w:pos="367" w:val="left"/>
        </w:tabs>
        <w:bidi w:val="0"/>
        <w:spacing w:before="0" w:line="240" w:lineRule="auto"/>
        <w:ind w:left="0" w:right="0" w:firstLine="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Sankci (smluvní pokutu, úrok z prodlení) vyúčtuje oprávněná strana straně povinné písemnou formou. Ve vyúčtování musí být uvedeno to ustanovení smlouvy, které k vyúčtování sankce opravňuje a způsob výpočtu celkové výše sankce.</w:t>
      </w:r>
      <w:bookmarkEnd w:id="95"/>
      <w:bookmarkEnd w:id="96"/>
      <w:bookmarkEnd w:id="98"/>
    </w:p>
    <w:p>
      <w:pPr>
        <w:pStyle w:val="Style19"/>
        <w:keepNext/>
        <w:keepLines/>
        <w:widowControl w:val="0"/>
        <w:numPr>
          <w:ilvl w:val="0"/>
          <w:numId w:val="11"/>
        </w:numPr>
        <w:shd w:val="clear" w:color="auto" w:fill="auto"/>
        <w:tabs>
          <w:tab w:pos="367" w:val="left"/>
        </w:tabs>
        <w:bidi w:val="0"/>
        <w:spacing w:before="0" w:line="240" w:lineRule="auto"/>
        <w:ind w:left="0" w:right="0" w:firstLine="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Pro zajištění úhrady oprávněně vyúčtovaných sankcí je kupující oprávněn provést zápočet vyúčtované sankce proti jakékoliv oprávněné pohledávce, kterou má, nebo bude mít, prodávající za kupujícím.</w:t>
      </w:r>
      <w:bookmarkEnd w:id="100"/>
      <w:bookmarkEnd w:id="102"/>
      <w:bookmarkEnd w:id="99"/>
    </w:p>
    <w:p>
      <w:pPr>
        <w:pStyle w:val="Style19"/>
        <w:keepNext/>
        <w:keepLines/>
        <w:widowControl w:val="0"/>
        <w:numPr>
          <w:ilvl w:val="0"/>
          <w:numId w:val="11"/>
        </w:numPr>
        <w:shd w:val="clear" w:color="auto" w:fill="auto"/>
        <w:tabs>
          <w:tab w:pos="367" w:val="left"/>
        </w:tabs>
        <w:bidi w:val="0"/>
        <w:spacing w:before="0" w:after="240" w:line="240" w:lineRule="auto"/>
        <w:ind w:left="0" w:right="0" w:firstLine="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bookmarkEnd w:id="103"/>
      <w:bookmarkEnd w:id="104"/>
      <w:bookmarkEnd w:id="106"/>
    </w:p>
    <w:p>
      <w:pPr>
        <w:pStyle w:val="Style4"/>
        <w:keepNext/>
        <w:keepLines/>
        <w:widowControl w:val="0"/>
        <w:numPr>
          <w:ilvl w:val="0"/>
          <w:numId w:val="1"/>
        </w:numPr>
        <w:shd w:val="clear" w:color="auto" w:fill="auto"/>
        <w:tabs>
          <w:tab w:pos="443" w:val="left"/>
        </w:tabs>
        <w:bidi w:val="0"/>
        <w:spacing w:before="0" w:line="240" w:lineRule="auto"/>
        <w:ind w:left="0" w:right="0" w:firstLine="0"/>
        <w:jc w:val="center"/>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Záruka</w:t>
      </w:r>
      <w:bookmarkEnd w:id="107"/>
      <w:bookmarkEnd w:id="108"/>
      <w:bookmarkEnd w:id="110"/>
    </w:p>
    <w:p>
      <w:pPr>
        <w:pStyle w:val="Style19"/>
        <w:keepNext/>
        <w:keepLines/>
        <w:widowControl w:val="0"/>
        <w:numPr>
          <w:ilvl w:val="0"/>
          <w:numId w:val="13"/>
        </w:numPr>
        <w:shd w:val="clear" w:color="auto" w:fill="auto"/>
        <w:tabs>
          <w:tab w:pos="367" w:val="left"/>
        </w:tabs>
        <w:bidi w:val="0"/>
        <w:spacing w:before="0" w:line="240" w:lineRule="auto"/>
        <w:ind w:left="0" w:right="0" w:firstLine="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Záruka je poskytnuta v délce 24 měsíců od předání předmětu této smlouvy. Záruční doba začíná běžet dnem protokolárního předání a převzetí předmětu kupní smlouvy.</w:t>
      </w:r>
      <w:bookmarkEnd w:id="111"/>
      <w:bookmarkEnd w:id="112"/>
      <w:bookmarkEnd w:id="114"/>
    </w:p>
    <w:p>
      <w:pPr>
        <w:pStyle w:val="Style19"/>
        <w:keepNext/>
        <w:keepLines/>
        <w:widowControl w:val="0"/>
        <w:numPr>
          <w:ilvl w:val="0"/>
          <w:numId w:val="13"/>
        </w:numPr>
        <w:shd w:val="clear" w:color="auto" w:fill="auto"/>
        <w:tabs>
          <w:tab w:pos="367" w:val="left"/>
        </w:tabs>
        <w:bidi w:val="0"/>
        <w:spacing w:before="0" w:line="240" w:lineRule="auto"/>
        <w:ind w:left="0" w:right="0" w:firstLine="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bookmarkEnd w:id="115"/>
      <w:bookmarkEnd w:id="116"/>
      <w:bookmarkEnd w:id="118"/>
    </w:p>
    <w:p>
      <w:pPr>
        <w:pStyle w:val="Style19"/>
        <w:keepNext/>
        <w:keepLines/>
        <w:widowControl w:val="0"/>
        <w:numPr>
          <w:ilvl w:val="0"/>
          <w:numId w:val="13"/>
        </w:numPr>
        <w:shd w:val="clear" w:color="auto" w:fill="auto"/>
        <w:tabs>
          <w:tab w:pos="367" w:val="left"/>
        </w:tabs>
        <w:bidi w:val="0"/>
        <w:spacing w:before="0" w:line="240" w:lineRule="auto"/>
        <w:ind w:left="0" w:right="0" w:firstLine="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Pokud jde o právo z odpovědnosti za vady, má kupující vůči prodávajícímu tato práva a nároky:</w:t>
      </w:r>
      <w:bookmarkEnd w:id="119"/>
      <w:bookmarkEnd w:id="120"/>
      <w:bookmarkEnd w:id="122"/>
    </w:p>
    <w:p>
      <w:pPr>
        <w:pStyle w:val="Style19"/>
        <w:keepNext/>
        <w:keepLines/>
        <w:widowControl w:val="0"/>
        <w:numPr>
          <w:ilvl w:val="0"/>
          <w:numId w:val="15"/>
        </w:numPr>
        <w:shd w:val="clear" w:color="auto" w:fill="auto"/>
        <w:tabs>
          <w:tab w:pos="740" w:val="left"/>
        </w:tabs>
        <w:bidi w:val="0"/>
        <w:spacing w:before="0" w:line="240" w:lineRule="auto"/>
        <w:ind w:left="820" w:right="0" w:hanging="44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90 dnů od uplatnění reklamace.</w:t>
      </w:r>
      <w:bookmarkEnd w:id="123"/>
      <w:bookmarkEnd w:id="124"/>
      <w:bookmarkEnd w:id="126"/>
    </w:p>
    <w:p>
      <w:pPr>
        <w:pStyle w:val="Style19"/>
        <w:keepNext/>
        <w:keepLines/>
        <w:widowControl w:val="0"/>
        <w:numPr>
          <w:ilvl w:val="0"/>
          <w:numId w:val="15"/>
        </w:numPr>
        <w:shd w:val="clear" w:color="auto" w:fill="auto"/>
        <w:tabs>
          <w:tab w:pos="740" w:val="left"/>
        </w:tabs>
        <w:bidi w:val="0"/>
        <w:spacing w:before="0" w:line="240" w:lineRule="auto"/>
        <w:ind w:left="820" w:right="0" w:hanging="440"/>
        <w:jc w:val="both"/>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právo na poskytnutí slevy, odpovídající rozdílu ceny vadného a bezvadného předmětu smlouvy,</w:t>
      </w:r>
      <w:bookmarkEnd w:id="127"/>
      <w:bookmarkEnd w:id="128"/>
      <w:bookmarkEnd w:id="130"/>
    </w:p>
    <w:p>
      <w:pPr>
        <w:pStyle w:val="Style19"/>
        <w:keepNext/>
        <w:keepLines/>
        <w:widowControl w:val="0"/>
        <w:numPr>
          <w:ilvl w:val="0"/>
          <w:numId w:val="15"/>
        </w:numPr>
        <w:shd w:val="clear" w:color="auto" w:fill="auto"/>
        <w:tabs>
          <w:tab w:pos="740" w:val="left"/>
        </w:tabs>
        <w:bidi w:val="0"/>
        <w:spacing w:before="0" w:line="240" w:lineRule="auto"/>
        <w:ind w:left="820" w:right="0" w:hanging="440"/>
        <w:jc w:val="both"/>
      </w:pPr>
      <w:bookmarkStart w:id="131" w:name="bookmark131"/>
      <w:bookmarkStart w:id="132" w:name="bookmark132"/>
      <w:bookmarkStart w:id="133" w:name="bookmark133"/>
      <w:bookmarkStart w:id="134" w:name="bookmark134"/>
      <w:bookmarkEnd w:id="133"/>
      <w:r>
        <w:rPr>
          <w:color w:val="000000"/>
          <w:spacing w:val="0"/>
          <w:w w:val="100"/>
          <w:position w:val="0"/>
          <w:shd w:val="clear" w:color="auto" w:fill="auto"/>
          <w:lang w:val="cs-CZ" w:eastAsia="cs-CZ" w:bidi="cs-CZ"/>
        </w:rPr>
        <w:t>právo na vrácení celé kupní ceny v případě, že se jedná o opakující se vadu předmětu smlouvy.</w:t>
      </w:r>
      <w:bookmarkEnd w:id="131"/>
      <w:bookmarkEnd w:id="132"/>
      <w:bookmarkEnd w:id="134"/>
    </w:p>
    <w:p>
      <w:pPr>
        <w:pStyle w:val="Style19"/>
        <w:keepNext/>
        <w:keepLines/>
        <w:widowControl w:val="0"/>
        <w:numPr>
          <w:ilvl w:val="0"/>
          <w:numId w:val="13"/>
        </w:numPr>
        <w:shd w:val="clear" w:color="auto" w:fill="auto"/>
        <w:tabs>
          <w:tab w:pos="386" w:val="left"/>
        </w:tabs>
        <w:bidi w:val="0"/>
        <w:spacing w:before="0" w:after="240" w:line="240" w:lineRule="auto"/>
        <w:ind w:left="0" w:right="0" w:firstLine="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V ostatním platí pro uplatňování a způsob odstraňování vad ustanovení § 2099 až 2117 zákona č. 89/2012, občanský zákoník, v platném znění.</w:t>
      </w:r>
      <w:bookmarkEnd w:id="135"/>
      <w:bookmarkEnd w:id="136"/>
      <w:bookmarkEnd w:id="138"/>
    </w:p>
    <w:p>
      <w:pPr>
        <w:pStyle w:val="Style4"/>
        <w:keepNext/>
        <w:keepLines/>
        <w:widowControl w:val="0"/>
        <w:numPr>
          <w:ilvl w:val="0"/>
          <w:numId w:val="1"/>
        </w:numPr>
        <w:shd w:val="clear" w:color="auto" w:fill="auto"/>
        <w:tabs>
          <w:tab w:pos="490" w:val="left"/>
        </w:tabs>
        <w:bidi w:val="0"/>
        <w:spacing w:before="0" w:line="240" w:lineRule="auto"/>
        <w:ind w:left="0" w:right="0" w:firstLine="0"/>
        <w:jc w:val="center"/>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Compliance doložka</w:t>
      </w:r>
      <w:bookmarkEnd w:id="139"/>
      <w:bookmarkEnd w:id="140"/>
      <w:bookmarkEnd w:id="142"/>
    </w:p>
    <w:p>
      <w:pPr>
        <w:pStyle w:val="Style19"/>
        <w:keepNext/>
        <w:keepLines/>
        <w:widowControl w:val="0"/>
        <w:numPr>
          <w:ilvl w:val="0"/>
          <w:numId w:val="17"/>
        </w:numPr>
        <w:shd w:val="clear" w:color="auto" w:fill="auto"/>
        <w:tabs>
          <w:tab w:pos="386" w:val="left"/>
        </w:tabs>
        <w:bidi w:val="0"/>
        <w:spacing w:before="0" w:line="240" w:lineRule="auto"/>
        <w:ind w:left="0" w:right="0" w:firstLine="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bookmarkEnd w:id="143"/>
      <w:bookmarkEnd w:id="144"/>
      <w:bookmarkEnd w:id="146"/>
    </w:p>
    <w:p>
      <w:pPr>
        <w:pStyle w:val="Style19"/>
        <w:keepNext/>
        <w:keepLines/>
        <w:widowControl w:val="0"/>
        <w:numPr>
          <w:ilvl w:val="0"/>
          <w:numId w:val="17"/>
        </w:numPr>
        <w:shd w:val="clear" w:color="auto" w:fill="auto"/>
        <w:tabs>
          <w:tab w:pos="386" w:val="left"/>
        </w:tabs>
        <w:bidi w:val="0"/>
        <w:spacing w:before="0" w:line="240" w:lineRule="auto"/>
        <w:ind w:left="0" w:right="0" w:firstLine="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147"/>
      <w:bookmarkEnd w:id="148"/>
      <w:bookmarkEnd w:id="150"/>
    </w:p>
    <w:p>
      <w:pPr>
        <w:pStyle w:val="Style19"/>
        <w:keepNext/>
        <w:keepLines/>
        <w:widowControl w:val="0"/>
        <w:numPr>
          <w:ilvl w:val="0"/>
          <w:numId w:val="17"/>
        </w:numPr>
        <w:shd w:val="clear" w:color="auto" w:fill="auto"/>
        <w:tabs>
          <w:tab w:pos="386" w:val="left"/>
        </w:tabs>
        <w:bidi w:val="0"/>
        <w:spacing w:before="0" w:after="0" w:line="240" w:lineRule="auto"/>
        <w:ind w:left="0" w:right="0" w:firstLine="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Prodávající prohlašuje, že se seznámil se zásadami, hodnotami a cíli Compliance</w:t>
      </w:r>
      <w:bookmarkEnd w:id="151"/>
      <w:bookmarkEnd w:id="152"/>
      <w:bookmarkEnd w:id="154"/>
    </w:p>
    <w:p>
      <w:pPr>
        <w:pStyle w:val="Style2"/>
        <w:keepNext w:val="0"/>
        <w:keepLines w:val="0"/>
        <w:widowControl w:val="0"/>
        <w:shd w:val="clear" w:color="auto" w:fill="auto"/>
        <w:tabs>
          <w:tab w:pos="2770" w:val="left"/>
          <w:tab w:pos="4911" w:val="left"/>
          <w:tab w:pos="6922" w:val="left"/>
          <w:tab w:pos="8742" w:val="left"/>
        </w:tabs>
        <w:bidi w:val="0"/>
        <w:spacing w:before="0" w:after="0" w:line="240" w:lineRule="auto"/>
        <w:ind w:left="0" w:right="0" w:firstLine="380"/>
        <w:jc w:val="both"/>
      </w:pPr>
      <w:bookmarkStart w:id="155" w:name="bookmark155"/>
      <w:r>
        <w:rPr>
          <w:color w:val="000000"/>
          <w:spacing w:val="0"/>
          <w:w w:val="100"/>
          <w:position w:val="0"/>
          <w:shd w:val="clear" w:color="auto" w:fill="auto"/>
          <w:lang w:val="cs-CZ" w:eastAsia="cs-CZ" w:bidi="cs-CZ"/>
        </w:rPr>
        <w:t>programu</w:t>
        <w:tab/>
        <w:t>Povodí</w:t>
        <w:tab/>
        <w:t>Ohře,</w:t>
        <w:tab/>
        <w:t>s.p.</w:t>
        <w:tab/>
        <w:t>(viz</w:t>
      </w:r>
      <w:bookmarkEnd w:id="155"/>
    </w:p>
    <w:p>
      <w:pPr>
        <w:pStyle w:val="Style2"/>
        <w:keepNext w:val="0"/>
        <w:keepLines w:val="0"/>
        <w:widowControl w:val="0"/>
        <w:shd w:val="clear" w:color="auto" w:fill="auto"/>
        <w:bidi w:val="0"/>
        <w:spacing w:before="0" w:line="240" w:lineRule="auto"/>
        <w:ind w:left="380" w:right="0" w:firstLine="0"/>
        <w:jc w:val="both"/>
        <w:sectPr>
          <w:footnotePr>
            <w:pos w:val="pageBottom"/>
            <w:numFmt w:val="decimal"/>
            <w:numRestart w:val="continuous"/>
          </w:footnotePr>
          <w:pgSz w:w="11909" w:h="16838"/>
          <w:pgMar w:top="1104" w:left="1346" w:right="1198" w:bottom="2842" w:header="0" w:footer="3" w:gutter="0"/>
          <w:cols w:space="720"/>
          <w:noEndnote/>
          <w:rtlGutter w:val="0"/>
          <w:docGrid w:linePitch="360"/>
        </w:sectPr>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pPr>
        <w:pStyle w:val="Style19"/>
        <w:keepNext/>
        <w:keepLines/>
        <w:widowControl w:val="0"/>
        <w:numPr>
          <w:ilvl w:val="0"/>
          <w:numId w:val="17"/>
        </w:numPr>
        <w:shd w:val="clear" w:color="auto" w:fill="auto"/>
        <w:tabs>
          <w:tab w:pos="368" w:val="left"/>
        </w:tabs>
        <w:bidi w:val="0"/>
        <w:spacing w:before="0" w:after="240" w:line="240" w:lineRule="auto"/>
        <w:ind w:left="380" w:right="0" w:hanging="38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bookmarkEnd w:id="156"/>
      <w:bookmarkEnd w:id="157"/>
      <w:bookmarkEnd w:id="159"/>
    </w:p>
    <w:p>
      <w:pPr>
        <w:pStyle w:val="Style4"/>
        <w:keepNext/>
        <w:keepLines/>
        <w:widowControl w:val="0"/>
        <w:numPr>
          <w:ilvl w:val="0"/>
          <w:numId w:val="1"/>
        </w:numPr>
        <w:shd w:val="clear" w:color="auto" w:fill="auto"/>
        <w:tabs>
          <w:tab w:pos="533" w:val="left"/>
        </w:tabs>
        <w:bidi w:val="0"/>
        <w:spacing w:before="0" w:line="240" w:lineRule="auto"/>
        <w:ind w:left="0" w:right="0" w:firstLine="0"/>
        <w:jc w:val="center"/>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Ochrana a zpracování osobních údajů</w:t>
      </w:r>
      <w:bookmarkEnd w:id="160"/>
      <w:bookmarkEnd w:id="161"/>
      <w:bookmarkEnd w:id="163"/>
    </w:p>
    <w:p>
      <w:pPr>
        <w:pStyle w:val="Style19"/>
        <w:keepNext/>
        <w:keepLines/>
        <w:widowControl w:val="0"/>
        <w:shd w:val="clear" w:color="auto" w:fill="auto"/>
        <w:bidi w:val="0"/>
        <w:spacing w:before="0" w:after="240" w:line="240" w:lineRule="auto"/>
        <w:ind w:left="380" w:right="0" w:firstLine="0"/>
        <w:jc w:val="both"/>
      </w:pPr>
      <w:bookmarkStart w:id="164" w:name="bookmark164"/>
      <w:bookmarkStart w:id="165" w:name="bookmark165"/>
      <w:bookmarkStart w:id="166" w:name="bookmark16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bookmarkEnd w:id="164"/>
      <w:bookmarkEnd w:id="165"/>
      <w:bookmarkEnd w:id="166"/>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Závěrečná ujednání</w:t>
      </w:r>
      <w:bookmarkEnd w:id="167"/>
      <w:bookmarkEnd w:id="168"/>
      <w:bookmarkEnd w:id="170"/>
    </w:p>
    <w:p>
      <w:pPr>
        <w:pStyle w:val="Style19"/>
        <w:keepNext/>
        <w:keepLines/>
        <w:widowControl w:val="0"/>
        <w:numPr>
          <w:ilvl w:val="0"/>
          <w:numId w:val="19"/>
        </w:numPr>
        <w:shd w:val="clear" w:color="auto" w:fill="auto"/>
        <w:tabs>
          <w:tab w:pos="368" w:val="left"/>
        </w:tabs>
        <w:bidi w:val="0"/>
        <w:spacing w:before="0" w:line="240" w:lineRule="auto"/>
        <w:ind w:left="380" w:right="0" w:hanging="380"/>
        <w:jc w:val="left"/>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Prodávající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171"/>
      <w:bookmarkEnd w:id="172"/>
      <w:bookmarkEnd w:id="174"/>
    </w:p>
    <w:p>
      <w:pPr>
        <w:pStyle w:val="Style19"/>
        <w:keepNext/>
        <w:keepLines/>
        <w:widowControl w:val="0"/>
        <w:numPr>
          <w:ilvl w:val="0"/>
          <w:numId w:val="19"/>
        </w:numPr>
        <w:shd w:val="clear" w:color="auto" w:fill="auto"/>
        <w:tabs>
          <w:tab w:pos="368" w:val="left"/>
        </w:tabs>
        <w:bidi w:val="0"/>
        <w:spacing w:before="0" w:line="240" w:lineRule="auto"/>
        <w:ind w:left="380" w:right="0" w:hanging="380"/>
        <w:jc w:val="left"/>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Pokud není ve smlouvě uvedeno jinak, řídí se všechny vztahy mezi smluvními stranami ustanoveními zákona č. 89/2012 Sb., občanského zákoníku. Veškeré změny a dodatky této smlouvy musí být sepsány písemně formou dodatku.</w:t>
      </w:r>
      <w:bookmarkEnd w:id="175"/>
      <w:bookmarkEnd w:id="176"/>
      <w:bookmarkEnd w:id="178"/>
    </w:p>
    <w:p>
      <w:pPr>
        <w:pStyle w:val="Style19"/>
        <w:keepNext/>
        <w:keepLines/>
        <w:widowControl w:val="0"/>
        <w:numPr>
          <w:ilvl w:val="0"/>
          <w:numId w:val="19"/>
        </w:numPr>
        <w:shd w:val="clear" w:color="auto" w:fill="auto"/>
        <w:tabs>
          <w:tab w:pos="368" w:val="left"/>
        </w:tabs>
        <w:bidi w:val="0"/>
        <w:spacing w:before="0" w:line="240" w:lineRule="auto"/>
        <w:ind w:left="380" w:right="0" w:hanging="380"/>
        <w:jc w:val="left"/>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Od této smlouvy může odstoupit kterákoli smluvní strana, pokud zjistí podstatné porušení této smlouvy druhou smluvní stranou.</w:t>
      </w:r>
      <w:bookmarkEnd w:id="179"/>
      <w:bookmarkEnd w:id="180"/>
      <w:bookmarkEnd w:id="182"/>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předmětu kupní smlouvy vznikly. Vznikne-li takovým prodlením kupujícímu škoda, je za ni prodávající zodpovědný ve smyslu platné právní úpravy. Kupující může zaplatit poměrnou část původně určené ceny prodávajícímu, má – li z částečného plnění předmětu kupní smlouvy prodávajícím prospěch.</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Kupující je oprávněn odstoupit od smlouvy také v případě, že prodávající vstoupí do likvidace, nebo se ocitne v úpadku dle zákona č. 182/2006 Sb., o úpadku a způsobech jeho řešení (insolvenční zákon), ve znění pozdějších předpisů.</w:t>
      </w:r>
    </w:p>
    <w:p>
      <w:pPr>
        <w:pStyle w:val="Style19"/>
        <w:keepNext/>
        <w:keepLines/>
        <w:widowControl w:val="0"/>
        <w:numPr>
          <w:ilvl w:val="0"/>
          <w:numId w:val="19"/>
        </w:numPr>
        <w:shd w:val="clear" w:color="auto" w:fill="auto"/>
        <w:tabs>
          <w:tab w:pos="368" w:val="left"/>
        </w:tabs>
        <w:bidi w:val="0"/>
        <w:spacing w:before="0" w:line="240" w:lineRule="auto"/>
        <w:ind w:left="380" w:right="0" w:hanging="38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bookmarkEnd w:id="183"/>
      <w:bookmarkEnd w:id="184"/>
      <w:bookmarkEnd w:id="186"/>
    </w:p>
    <w:p>
      <w:pPr>
        <w:pStyle w:val="Style19"/>
        <w:keepNext/>
        <w:keepLines/>
        <w:widowControl w:val="0"/>
        <w:numPr>
          <w:ilvl w:val="0"/>
          <w:numId w:val="19"/>
        </w:numPr>
        <w:shd w:val="clear" w:color="auto" w:fill="auto"/>
        <w:tabs>
          <w:tab w:pos="384" w:val="left"/>
        </w:tabs>
        <w:bidi w:val="0"/>
        <w:spacing w:before="0" w:line="240" w:lineRule="auto"/>
        <w:ind w:left="0" w:right="0" w:firstLine="0"/>
        <w:jc w:val="left"/>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bookmarkEnd w:id="187"/>
      <w:bookmarkEnd w:id="188"/>
      <w:bookmarkEnd w:id="190"/>
    </w:p>
    <w:p>
      <w:pPr>
        <w:pStyle w:val="Style19"/>
        <w:keepNext/>
        <w:keepLines/>
        <w:widowControl w:val="0"/>
        <w:numPr>
          <w:ilvl w:val="0"/>
          <w:numId w:val="19"/>
        </w:numPr>
        <w:shd w:val="clear" w:color="auto" w:fill="auto"/>
        <w:tabs>
          <w:tab w:pos="384" w:val="left"/>
        </w:tabs>
        <w:bidi w:val="0"/>
        <w:spacing w:before="0" w:line="240" w:lineRule="auto"/>
        <w:ind w:left="0" w:right="0" w:firstLine="0"/>
        <w:jc w:val="left"/>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191"/>
      <w:bookmarkEnd w:id="192"/>
      <w:bookmarkEnd w:id="194"/>
    </w:p>
    <w:p>
      <w:pPr>
        <w:pStyle w:val="Style19"/>
        <w:keepNext/>
        <w:keepLines/>
        <w:widowControl w:val="0"/>
        <w:numPr>
          <w:ilvl w:val="0"/>
          <w:numId w:val="19"/>
        </w:numPr>
        <w:shd w:val="clear" w:color="auto" w:fill="auto"/>
        <w:tabs>
          <w:tab w:pos="384" w:val="left"/>
        </w:tabs>
        <w:bidi w:val="0"/>
        <w:spacing w:before="0" w:line="240" w:lineRule="auto"/>
        <w:ind w:left="0" w:right="0" w:firstLine="0"/>
        <w:jc w:val="left"/>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bookmarkEnd w:id="195"/>
      <w:bookmarkEnd w:id="196"/>
      <w:bookmarkEnd w:id="198"/>
    </w:p>
    <w:p>
      <w:pPr>
        <w:pStyle w:val="Style19"/>
        <w:keepNext/>
        <w:keepLines/>
        <w:widowControl w:val="0"/>
        <w:numPr>
          <w:ilvl w:val="0"/>
          <w:numId w:val="19"/>
        </w:numPr>
        <w:shd w:val="clear" w:color="auto" w:fill="auto"/>
        <w:tabs>
          <w:tab w:pos="384" w:val="left"/>
        </w:tabs>
        <w:bidi w:val="0"/>
        <w:spacing w:before="0" w:line="240" w:lineRule="auto"/>
        <w:ind w:left="0" w:right="0" w:firstLine="0"/>
        <w:jc w:val="left"/>
      </w:pPr>
      <w:bookmarkStart w:id="199" w:name="bookmark199"/>
      <w:bookmarkStart w:id="200" w:name="bookmark200"/>
      <w:bookmarkStart w:id="201" w:name="bookmark201"/>
      <w:bookmarkStart w:id="202" w:name="bookmark202"/>
      <w:bookmarkEnd w:id="201"/>
      <w:r>
        <w:rPr>
          <w:color w:val="000000"/>
          <w:spacing w:val="0"/>
          <w:w w:val="100"/>
          <w:position w:val="0"/>
          <w:shd w:val="clear" w:color="auto" w:fill="auto"/>
          <w:lang w:val="cs-CZ" w:eastAsia="cs-CZ" w:bidi="cs-CZ"/>
        </w:rPr>
        <w:t>Smluvní strany nepovažují žádné ustanovení smlouvy za obchodní tajemství.</w:t>
      </w:r>
      <w:bookmarkEnd w:id="199"/>
      <w:bookmarkEnd w:id="200"/>
      <w:bookmarkEnd w:id="202"/>
    </w:p>
    <w:p>
      <w:pPr>
        <w:pStyle w:val="Style19"/>
        <w:keepNext/>
        <w:keepLines/>
        <w:widowControl w:val="0"/>
        <w:numPr>
          <w:ilvl w:val="0"/>
          <w:numId w:val="19"/>
        </w:numPr>
        <w:shd w:val="clear" w:color="auto" w:fill="auto"/>
        <w:tabs>
          <w:tab w:pos="384" w:val="left"/>
        </w:tabs>
        <w:bidi w:val="0"/>
        <w:spacing w:before="0" w:after="680" w:line="240" w:lineRule="auto"/>
        <w:ind w:left="0" w:right="0" w:firstLine="0"/>
        <w:jc w:val="left"/>
      </w:pPr>
      <w:bookmarkStart w:id="203" w:name="bookmark203"/>
      <w:bookmarkStart w:id="204" w:name="bookmark204"/>
      <w:bookmarkStart w:id="205" w:name="bookmark205"/>
      <w:bookmarkStart w:id="206" w:name="bookmark206"/>
      <w:bookmarkEnd w:id="205"/>
      <w:r>
        <w:rPr>
          <w:color w:val="000000"/>
          <w:spacing w:val="0"/>
          <w:w w:val="100"/>
          <w:position w:val="0"/>
          <w:shd w:val="clear" w:color="auto" w:fill="auto"/>
          <w:lang w:val="cs-CZ" w:eastAsia="cs-CZ" w:bidi="cs-CZ"/>
        </w:rPr>
        <w:t>Na svědectví tohoto smluvní strany tímto podepisují smlouvu. Tato smlouva je vyhotovena ve dvou vyhotoveních, z nichž každé má platnost originálu. Každá ze smluvních stran obdrží jedno vyhotovení smlouvy.</w:t>
      </w:r>
      <w:bookmarkEnd w:id="203"/>
      <w:bookmarkEnd w:id="204"/>
      <w:bookmarkEnd w:id="206"/>
    </w:p>
    <w:p>
      <w:pPr>
        <w:pStyle w:val="Style12"/>
        <w:keepNext w:val="0"/>
        <w:keepLines w:val="0"/>
        <w:widowControl w:val="0"/>
        <w:shd w:val="clear" w:color="auto" w:fill="auto"/>
        <w:tabs>
          <w:tab w:pos="5222" w:val="left"/>
        </w:tabs>
        <w:bidi w:val="0"/>
        <w:spacing w:before="0" w:after="0" w:line="240" w:lineRule="auto"/>
        <w:ind w:left="979" w:right="0" w:firstLine="0"/>
        <w:jc w:val="left"/>
      </w:pPr>
      <w:r>
        <w:rPr>
          <w:color w:val="000000"/>
          <w:spacing w:val="0"/>
          <w:w w:val="100"/>
          <w:position w:val="0"/>
          <w:shd w:val="clear" w:color="auto" w:fill="auto"/>
          <w:lang w:val="cs-CZ" w:eastAsia="cs-CZ" w:bidi="cs-CZ"/>
        </w:rPr>
        <w:t xml:space="preserve">V Chomutově dne </w:t>
      </w:r>
      <w:r>
        <w:rPr>
          <w:u w:val="single"/>
        </w:rPr>
        <w:t xml:space="preserve"> </w:t>
        <w:tab/>
      </w:r>
    </w:p>
    <w:tbl>
      <w:tblPr>
        <w:tblOverlap w:val="never"/>
        <w:jc w:val="left"/>
        <w:tblLayout w:type="fixed"/>
      </w:tblPr>
      <w:tblGrid>
        <w:gridCol w:w="4277"/>
        <w:gridCol w:w="3605"/>
      </w:tblGrid>
      <w:tr>
        <w:trPr>
          <w:trHeight w:val="1118" w:hRule="exact"/>
        </w:trPr>
        <w:tc>
          <w:tcPr>
            <w:tcBorders/>
            <w:shd w:val="clear" w:color="auto" w:fill="FFFFFF"/>
            <w:vAlign w:val="top"/>
          </w:tcPr>
          <w:p>
            <w:pPr>
              <w:pStyle w:val="Style15"/>
              <w:keepNext w:val="0"/>
              <w:keepLines w:val="0"/>
              <w:widowControl w:val="0"/>
              <w:shd w:val="clear" w:color="auto" w:fill="auto"/>
              <w:tabs>
                <w:tab w:leader="dot" w:pos="3600" w:val="left"/>
              </w:tabs>
              <w:bidi w:val="0"/>
              <w:spacing w:before="80" w:after="0" w:line="240" w:lineRule="auto"/>
              <w:ind w:left="0" w:right="0" w:firstLine="0"/>
              <w:jc w:val="left"/>
            </w:pPr>
            <w:r>
              <w:rPr>
                <w:color w:val="000000"/>
                <w:spacing w:val="0"/>
                <w:w w:val="100"/>
                <w:position w:val="0"/>
                <w:shd w:val="clear" w:color="auto" w:fill="auto"/>
                <w:lang w:val="cs-CZ" w:eastAsia="cs-CZ" w:bidi="cs-CZ"/>
              </w:rPr>
              <w:t xml:space="preserve">V Brně dne </w:t>
              <w:tab/>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 Prodávajícího:</w:t>
            </w:r>
          </w:p>
        </w:tc>
        <w:tc>
          <w:tcPr>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za Kupujícího:</w:t>
            </w:r>
          </w:p>
          <w:p>
            <w:pPr>
              <w:pStyle w:val="Style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Povodí Ohře, státní podnik xxxxxxxx ekonomický ředitel</w:t>
            </w:r>
          </w:p>
        </w:tc>
      </w:tr>
    </w:tbl>
    <w:p>
      <w:pPr>
        <w:widowControl w:val="0"/>
        <w:spacing w:after="1079" w:line="1" w:lineRule="exact"/>
      </w:pPr>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Activair s.r.o.</w:t>
        <w:br/>
        <w:t>xxxxxxxx</w:t>
        <w:br/>
        <w:t>jednatel</w:t>
      </w:r>
    </w:p>
    <w:sectPr>
      <w:footnotePr>
        <w:pos w:val="pageBottom"/>
        <w:numFmt w:val="decimal"/>
        <w:numRestart w:val="continuous"/>
      </w:footnotePr>
      <w:pgSz w:w="11909" w:h="16838"/>
      <w:pgMar w:top="1104" w:left="1346" w:right="1073" w:bottom="457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5869940</wp:posOffset>
              </wp:positionH>
              <wp:positionV relativeFrom="page">
                <wp:posOffset>9878695</wp:posOffset>
              </wp:positionV>
              <wp:extent cx="807720" cy="198120"/>
              <wp:wrapNone/>
              <wp:docPr id="7" name="Shape 7"/>
              <a:graphic xmlns:a="http://schemas.openxmlformats.org/drawingml/2006/main">
                <a:graphicData uri="http://schemas.microsoft.com/office/word/2010/wordprocessingShape">
                  <wps:wsp>
                    <wps:cNvSpPr txBox="1"/>
                    <wps:spPr>
                      <a:xfrm>
                        <a:ext cx="807720" cy="1981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6</w:t>
                          </w:r>
                        </w:p>
                      </w:txbxContent>
                    </wps:txbx>
                    <wps:bodyPr wrap="none" lIns="0" tIns="0" rIns="0" bIns="0">
                      <a:spAutoFit/>
                    </wps:bodyPr>
                  </wps:wsp>
                </a:graphicData>
              </a:graphic>
            </wp:anchor>
          </w:drawing>
        </mc:Choice>
        <mc:Fallback>
          <w:pict>
            <v:shape id="_x0000_s1033" type="#_x0000_t202" style="position:absolute;margin-left:462.19999999999999pt;margin-top:777.85000000000002pt;width:63.600000000000001pt;height:15.6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0"/>
                          <w:szCs w:val="20"/>
                          <w:shd w:val="clear" w:color="auto" w:fill="auto"/>
                          <w:lang w:val="cs-CZ" w:eastAsia="cs-CZ" w:bidi="cs-CZ"/>
                        </w:rPr>
                        <w:t>#</w:t>
                      </w:r>
                    </w:fldSimple>
                    <w:r>
                      <w:rPr>
                        <w:rFonts w:ascii="Times New Roman" w:eastAsia="Times New Roman" w:hAnsi="Times New Roman" w:cs="Times New Roman"/>
                        <w:color w:val="000000"/>
                        <w:spacing w:val="0"/>
                        <w:w w:val="100"/>
                        <w:position w:val="0"/>
                        <w:sz w:val="20"/>
                        <w:szCs w:val="20"/>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5768975</wp:posOffset>
              </wp:positionH>
              <wp:positionV relativeFrom="page">
                <wp:posOffset>420370</wp:posOffset>
              </wp:positionV>
              <wp:extent cx="923290" cy="191770"/>
              <wp:wrapNone/>
              <wp:docPr id="5" name="Shape 5"/>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wps:txbx>
                    <wps:bodyPr wrap="none" lIns="0" tIns="0" rIns="0" bIns="0">
                      <a:spAutoFit/>
                    </wps:bodyPr>
                  </wps:wsp>
                </a:graphicData>
              </a:graphic>
            </wp:anchor>
          </w:drawing>
        </mc:Choice>
        <mc:Fallback>
          <w:pict>
            <v:shape id="_x0000_s1031" type="#_x0000_t202" style="position:absolute;margin-left:454.25pt;margin-top:33.100000000000001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Kupní smlouva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upp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6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