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4E7C7917" w:rsidR="00137B54" w:rsidRPr="00367E62" w:rsidRDefault="00137B54" w:rsidP="00367E6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367E62">
        <w:rPr>
          <w:rFonts w:ascii="Arial" w:hAnsi="Arial" w:cs="Arial"/>
          <w:sz w:val="22"/>
          <w:szCs w:val="22"/>
        </w:rPr>
        <w:t xml:space="preserve">Č.j.: </w:t>
      </w:r>
      <w:r w:rsidR="00367E62" w:rsidRPr="00367E62">
        <w:rPr>
          <w:rFonts w:ascii="Arial" w:hAnsi="Arial" w:cs="Arial"/>
          <w:sz w:val="22"/>
          <w:szCs w:val="22"/>
        </w:rPr>
        <w:t>SPU 169451/2026/144/JH</w:t>
      </w:r>
    </w:p>
    <w:p w14:paraId="27917B4C" w14:textId="183E3762" w:rsidR="00137B54" w:rsidRPr="00C160A8" w:rsidRDefault="00137B54" w:rsidP="00367E6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367E62">
        <w:rPr>
          <w:rFonts w:ascii="Arial" w:hAnsi="Arial" w:cs="Arial"/>
          <w:sz w:val="22"/>
          <w:szCs w:val="22"/>
        </w:rPr>
        <w:t>UID:</w:t>
      </w:r>
      <w:r w:rsidR="00367E62" w:rsidRPr="00367E62">
        <w:t xml:space="preserve"> </w:t>
      </w:r>
      <w:r w:rsidR="00367E62" w:rsidRPr="00367E62">
        <w:rPr>
          <w:rFonts w:ascii="Arial" w:hAnsi="Arial" w:cs="Arial"/>
          <w:sz w:val="22"/>
          <w:szCs w:val="22"/>
        </w:rPr>
        <w:t>spuess9df65eaa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367E62">
        <w:rPr>
          <w:rFonts w:ascii="Arial" w:hAnsi="Arial" w:cs="Arial"/>
          <w:b/>
          <w:bCs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7C2CE303" w14:textId="0CE3FB22" w:rsidR="00367E62" w:rsidRDefault="000403A0" w:rsidP="001E458B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367E6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Střední škola zemědělská a Vyšší odborná škola Chrudim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Poděbradova 842, Chrudim, 53760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75075920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CZ75075920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367E62">
        <w:rPr>
          <w:rFonts w:ascii="Arial" w:hAnsi="Arial" w:cs="Arial"/>
          <w:iCs/>
          <w:sz w:val="22"/>
          <w:szCs w:val="22"/>
        </w:rPr>
        <w:t>zapsán</w:t>
      </w:r>
      <w:r w:rsidR="00367E62">
        <w:rPr>
          <w:rFonts w:ascii="Arial" w:hAnsi="Arial" w:cs="Arial"/>
          <w:iCs/>
          <w:sz w:val="22"/>
          <w:szCs w:val="22"/>
        </w:rPr>
        <w:t>a</w:t>
      </w:r>
      <w:r w:rsidR="000F116F" w:rsidRPr="00367E62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367E62">
        <w:rPr>
          <w:rFonts w:ascii="Arial" w:hAnsi="Arial" w:cs="Arial"/>
          <w:iCs/>
          <w:sz w:val="22"/>
          <w:szCs w:val="22"/>
        </w:rPr>
        <w:t>Krajským soudem v Hradci Králové, pod spisovou značkou Pr 1284</w:t>
      </w:r>
    </w:p>
    <w:p w14:paraId="4F53D046" w14:textId="1D1FC3B0" w:rsidR="008226F9" w:rsidRPr="00367E62" w:rsidRDefault="000F116F" w:rsidP="00367E62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367E62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367E62">
        <w:rPr>
          <w:rFonts w:ascii="Arial" w:hAnsi="Arial" w:cs="Arial"/>
          <w:iCs/>
          <w:sz w:val="22"/>
          <w:szCs w:val="22"/>
        </w:rPr>
        <w:t xml:space="preserve">: </w:t>
      </w:r>
      <w:r w:rsidR="00367E62" w:rsidRPr="00367E62">
        <w:rPr>
          <w:rFonts w:ascii="Arial" w:hAnsi="Arial" w:cs="Arial"/>
          <w:b/>
          <w:bCs/>
          <w:iCs/>
          <w:sz w:val="22"/>
          <w:szCs w:val="22"/>
        </w:rPr>
        <w:t>Ing. Markéta Herzánová</w:t>
      </w:r>
      <w:r w:rsidR="00367E62">
        <w:rPr>
          <w:rFonts w:ascii="Arial" w:hAnsi="Arial" w:cs="Arial"/>
          <w:iCs/>
          <w:sz w:val="22"/>
          <w:szCs w:val="22"/>
        </w:rPr>
        <w:t xml:space="preserve"> – ředitelka školy</w:t>
      </w:r>
      <w:r>
        <w:rPr>
          <w:rFonts w:ascii="Arial" w:hAnsi="Arial" w:cs="Arial"/>
          <w:iCs/>
          <w:sz w:val="22"/>
          <w:szCs w:val="22"/>
        </w:rPr>
        <w:br/>
      </w:r>
      <w:r w:rsidR="00F63D8B">
        <w:rPr>
          <w:rFonts w:ascii="Arial" w:hAnsi="Arial" w:cs="Arial"/>
          <w:i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021411BC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62N19/49</w:t>
      </w:r>
      <w:r w:rsidR="00EC0034">
        <w:rPr>
          <w:rFonts w:ascii="Arial" w:hAnsi="Arial" w:cs="Arial"/>
          <w:b/>
          <w:bCs/>
          <w:sz w:val="32"/>
          <w:szCs w:val="32"/>
        </w:rPr>
        <w:t xml:space="preserve"> „003“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1BED9AED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367E62">
        <w:rPr>
          <w:rFonts w:ascii="Arial" w:hAnsi="Arial" w:cs="Arial"/>
          <w:sz w:val="22"/>
          <w:szCs w:val="22"/>
        </w:rPr>
        <w:t>Pardubický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="00367E62">
        <w:rPr>
          <w:rFonts w:ascii="Arial" w:hAnsi="Arial" w:cs="Arial"/>
          <w:sz w:val="22"/>
          <w:szCs w:val="22"/>
        </w:rPr>
        <w:t>Katastrální pracoviště Chrudim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367E62">
        <w:rPr>
          <w:rFonts w:ascii="Arial" w:hAnsi="Arial" w:cs="Arial"/>
          <w:sz w:val="22"/>
          <w:szCs w:val="22"/>
        </w:rPr>
        <w:t>2.1.2024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367E62">
        <w:rPr>
          <w:rFonts w:ascii="Arial" w:hAnsi="Arial" w:cs="Arial"/>
          <w:sz w:val="22"/>
          <w:szCs w:val="22"/>
        </w:rPr>
        <w:t>30.6.2026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77C4A04F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367E62">
        <w:rPr>
          <w:rFonts w:ascii="Arial" w:hAnsi="Arial" w:cs="Arial"/>
          <w:b/>
          <w:sz w:val="22"/>
          <w:szCs w:val="22"/>
        </w:rPr>
        <w:t>23 885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 xml:space="preserve">dvacet </w:t>
      </w:r>
      <w:r w:rsidR="00367E62">
        <w:rPr>
          <w:rFonts w:ascii="Arial" w:hAnsi="Arial" w:cs="Arial"/>
          <w:sz w:val="22"/>
          <w:szCs w:val="22"/>
        </w:rPr>
        <w:t>tři tisíc osm set osmdesát pět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74479ED7" w:rsidR="00BF2EA7" w:rsidRPr="00C1499B" w:rsidRDefault="00EA0BD4" w:rsidP="003D2AC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</w:t>
      </w:r>
      <w:r w:rsidR="00367E62">
        <w:rPr>
          <w:rFonts w:ascii="Arial" w:hAnsi="Arial" w:cs="Arial"/>
          <w:sz w:val="22"/>
          <w:szCs w:val="22"/>
        </w:rPr>
        <w:t xml:space="preserve"> 2.1.2024</w:t>
      </w:r>
      <w:r w:rsidRPr="00C1499B">
        <w:rPr>
          <w:rFonts w:ascii="Arial" w:hAnsi="Arial" w:cs="Arial"/>
          <w:sz w:val="22"/>
          <w:szCs w:val="22"/>
        </w:rPr>
        <w:t xml:space="preserve"> do</w:t>
      </w:r>
      <w:r w:rsidR="00367E62">
        <w:rPr>
          <w:rFonts w:ascii="Arial" w:hAnsi="Arial" w:cs="Arial"/>
          <w:sz w:val="22"/>
          <w:szCs w:val="22"/>
        </w:rPr>
        <w:t xml:space="preserve"> 30.6.2026</w:t>
      </w:r>
      <w:r w:rsidRPr="00C1499B">
        <w:rPr>
          <w:rFonts w:ascii="Arial" w:hAnsi="Arial" w:cs="Arial"/>
          <w:sz w:val="22"/>
          <w:szCs w:val="22"/>
        </w:rPr>
        <w:t xml:space="preserve"> činí</w:t>
      </w:r>
      <w:r w:rsidR="00367E62">
        <w:rPr>
          <w:rFonts w:ascii="Arial" w:hAnsi="Arial" w:cs="Arial"/>
          <w:sz w:val="22"/>
          <w:szCs w:val="22"/>
        </w:rPr>
        <w:t xml:space="preserve"> </w:t>
      </w:r>
      <w:r w:rsidR="003D2ACA" w:rsidRPr="003D2ACA">
        <w:rPr>
          <w:rFonts w:ascii="Arial" w:hAnsi="Arial" w:cs="Arial"/>
          <w:b/>
          <w:bCs/>
          <w:sz w:val="22"/>
          <w:szCs w:val="22"/>
        </w:rPr>
        <w:t>59 615</w:t>
      </w:r>
      <w:r w:rsidRPr="003D2AC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3D2ACA">
        <w:rPr>
          <w:rFonts w:ascii="Arial" w:hAnsi="Arial" w:cs="Arial"/>
          <w:sz w:val="22"/>
          <w:szCs w:val="22"/>
        </w:rPr>
        <w:t>padesát devět tisíc šest set patnáct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12CC097" w14:textId="77777777" w:rsidR="003D2ACA" w:rsidRPr="00C1499B" w:rsidRDefault="003D2ACA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78ACBB2B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3D2ACA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3D2ACA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160012-3723001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6211949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3D2ACA">
        <w:rPr>
          <w:rFonts w:ascii="Arial" w:hAnsi="Arial" w:cs="Arial"/>
          <w:sz w:val="22"/>
          <w:szCs w:val="22"/>
        </w:rPr>
        <w:t xml:space="preserve">, </w:t>
      </w:r>
      <w:r w:rsidRPr="00C1499B">
        <w:rPr>
          <w:rFonts w:ascii="Arial" w:hAnsi="Arial" w:cs="Arial"/>
          <w:sz w:val="22"/>
          <w:szCs w:val="22"/>
        </w:rPr>
        <w:t>a to v jedné splátce</w:t>
      </w:r>
      <w:r w:rsidR="003D2ACA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5956579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6211949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E829622" w14:textId="77777777" w:rsidR="003D2ACA" w:rsidRPr="00C1499B" w:rsidRDefault="003D2ACA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0627A62" w14:textId="77777777" w:rsidR="003D2ACA" w:rsidRPr="00C1499B" w:rsidRDefault="003D2ACA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32A33DF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3D2ACA">
        <w:rPr>
          <w:rFonts w:ascii="Arial" w:hAnsi="Arial" w:cs="Arial"/>
          <w:sz w:val="22"/>
          <w:szCs w:val="22"/>
        </w:rPr>
        <w:t>Další užívací vztahy k nemovit</w:t>
      </w:r>
      <w:r w:rsidR="00005380" w:rsidRPr="003D2ACA">
        <w:rPr>
          <w:rFonts w:ascii="Arial" w:hAnsi="Arial" w:cs="Arial"/>
          <w:sz w:val="22"/>
          <w:szCs w:val="22"/>
        </w:rPr>
        <w:t>ým</w:t>
      </w:r>
      <w:r w:rsidRPr="003D2ACA">
        <w:rPr>
          <w:rFonts w:ascii="Arial" w:hAnsi="Arial" w:cs="Arial"/>
          <w:sz w:val="22"/>
          <w:szCs w:val="22"/>
        </w:rPr>
        <w:t xml:space="preserve"> věc</w:t>
      </w:r>
      <w:r w:rsidR="00005380" w:rsidRPr="003D2ACA">
        <w:rPr>
          <w:rFonts w:ascii="Arial" w:hAnsi="Arial" w:cs="Arial"/>
          <w:sz w:val="22"/>
          <w:szCs w:val="22"/>
        </w:rPr>
        <w:t>em</w:t>
      </w:r>
      <w:r w:rsidRPr="003D2ACA">
        <w:rPr>
          <w:rFonts w:ascii="Arial" w:hAnsi="Arial" w:cs="Arial"/>
          <w:sz w:val="22"/>
          <w:szCs w:val="22"/>
        </w:rPr>
        <w:t xml:space="preserve"> specifikovan</w:t>
      </w:r>
      <w:r w:rsidR="00005380" w:rsidRPr="003D2ACA">
        <w:rPr>
          <w:rFonts w:ascii="Arial" w:hAnsi="Arial" w:cs="Arial"/>
          <w:sz w:val="22"/>
          <w:szCs w:val="22"/>
        </w:rPr>
        <w:t>ým</w:t>
      </w:r>
      <w:r w:rsidRPr="003D2ACA">
        <w:rPr>
          <w:rFonts w:ascii="Arial" w:hAnsi="Arial" w:cs="Arial"/>
          <w:sz w:val="22"/>
          <w:szCs w:val="22"/>
        </w:rPr>
        <w:t xml:space="preserve"> v čl. I. této dohody budou řešeny v</w:t>
      </w:r>
      <w:r w:rsidR="003D2ACA">
        <w:rPr>
          <w:rFonts w:ascii="Arial" w:hAnsi="Arial" w:cs="Arial"/>
          <w:sz w:val="22"/>
          <w:szCs w:val="22"/>
        </w:rPr>
        <w:t xml:space="preserve"> dodatku č. 3 </w:t>
      </w:r>
      <w:r w:rsidRPr="003D2ACA">
        <w:rPr>
          <w:rFonts w:ascii="Arial" w:hAnsi="Arial" w:cs="Arial"/>
          <w:sz w:val="22"/>
          <w:szCs w:val="22"/>
        </w:rPr>
        <w:t>pachtovn</w:t>
      </w:r>
      <w:r w:rsidR="003D2ACA">
        <w:rPr>
          <w:rFonts w:ascii="Arial" w:hAnsi="Arial" w:cs="Arial"/>
          <w:sz w:val="22"/>
          <w:szCs w:val="22"/>
        </w:rPr>
        <w:t>í</w:t>
      </w:r>
      <w:r w:rsidRPr="003D2ACA">
        <w:rPr>
          <w:rFonts w:ascii="Arial" w:hAnsi="Arial" w:cs="Arial"/>
          <w:sz w:val="22"/>
          <w:szCs w:val="22"/>
        </w:rPr>
        <w:t xml:space="preserve"> smlouv</w:t>
      </w:r>
      <w:r w:rsidR="003D2ACA">
        <w:rPr>
          <w:rFonts w:ascii="Arial" w:hAnsi="Arial" w:cs="Arial"/>
          <w:sz w:val="22"/>
          <w:szCs w:val="22"/>
        </w:rPr>
        <w:t>y</w:t>
      </w:r>
      <w:r w:rsidRPr="003D2ACA">
        <w:rPr>
          <w:rFonts w:ascii="Arial" w:hAnsi="Arial" w:cs="Arial"/>
          <w:sz w:val="22"/>
          <w:szCs w:val="22"/>
        </w:rPr>
        <w:t xml:space="preserve"> č. </w:t>
      </w:r>
      <w:r w:rsidR="003D2ACA">
        <w:rPr>
          <w:rFonts w:ascii="Arial" w:hAnsi="Arial" w:cs="Arial"/>
          <w:sz w:val="22"/>
          <w:szCs w:val="22"/>
        </w:rPr>
        <w:t>62N19/49</w:t>
      </w:r>
      <w:r w:rsidRPr="003D2ACA">
        <w:rPr>
          <w:rFonts w:ascii="Arial" w:hAnsi="Arial" w:cs="Arial"/>
          <w:sz w:val="22"/>
          <w:szCs w:val="22"/>
        </w:rPr>
        <w:t>, kter</w:t>
      </w:r>
      <w:r w:rsidR="003D2ACA">
        <w:rPr>
          <w:rFonts w:ascii="Arial" w:hAnsi="Arial" w:cs="Arial"/>
          <w:sz w:val="22"/>
          <w:szCs w:val="22"/>
        </w:rPr>
        <w:t>ý</w:t>
      </w:r>
      <w:r w:rsidRPr="003D2ACA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06BF426" w14:textId="77777777" w:rsidR="00FB2238" w:rsidRPr="00C1499B" w:rsidRDefault="00FB2238" w:rsidP="003D2AC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1C951EC1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3D2ACA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D2ACA">
        <w:rPr>
          <w:rFonts w:ascii="Arial" w:hAnsi="Arial" w:cs="Arial"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A04A2DC" w14:textId="77777777" w:rsidR="003D2ACA" w:rsidRPr="00C1499B" w:rsidRDefault="003D2ACA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1FC9A0A4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3D2ACA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D2AC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3D2ACA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3D2ACA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D2ACA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3D2AC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D2ACA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D2ACA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B4C3A30" w14:textId="77777777" w:rsidR="003D2ACA" w:rsidRDefault="003D2ACA" w:rsidP="00FB2238">
      <w:pPr>
        <w:jc w:val="both"/>
        <w:rPr>
          <w:rFonts w:ascii="Arial" w:hAnsi="Arial" w:cs="Arial"/>
          <w:sz w:val="22"/>
          <w:szCs w:val="22"/>
        </w:rPr>
      </w:pPr>
    </w:p>
    <w:p w14:paraId="1798B3DD" w14:textId="77777777" w:rsidR="003D2ACA" w:rsidRDefault="003D2ACA" w:rsidP="00FB2238">
      <w:pPr>
        <w:jc w:val="both"/>
        <w:rPr>
          <w:rFonts w:ascii="Arial" w:hAnsi="Arial" w:cs="Arial"/>
          <w:sz w:val="22"/>
          <w:szCs w:val="22"/>
        </w:rPr>
      </w:pPr>
    </w:p>
    <w:p w14:paraId="18E8F69E" w14:textId="77777777" w:rsidR="003D2ACA" w:rsidRDefault="003D2ACA" w:rsidP="00FB2238">
      <w:pPr>
        <w:jc w:val="both"/>
        <w:rPr>
          <w:rFonts w:ascii="Arial" w:hAnsi="Arial" w:cs="Arial"/>
          <w:sz w:val="22"/>
          <w:szCs w:val="22"/>
        </w:rPr>
      </w:pPr>
    </w:p>
    <w:p w14:paraId="74C7A20F" w14:textId="77777777" w:rsidR="003D2ACA" w:rsidRDefault="003D2ACA" w:rsidP="00FB2238">
      <w:pPr>
        <w:jc w:val="both"/>
        <w:rPr>
          <w:rFonts w:ascii="Arial" w:hAnsi="Arial" w:cs="Arial"/>
          <w:sz w:val="22"/>
          <w:szCs w:val="22"/>
        </w:rPr>
      </w:pPr>
    </w:p>
    <w:p w14:paraId="2575E100" w14:textId="77777777" w:rsidR="003D2ACA" w:rsidRDefault="003D2ACA" w:rsidP="00FB2238">
      <w:pPr>
        <w:jc w:val="both"/>
        <w:rPr>
          <w:rFonts w:ascii="Arial" w:hAnsi="Arial" w:cs="Arial"/>
          <w:sz w:val="22"/>
          <w:szCs w:val="22"/>
        </w:rPr>
      </w:pPr>
    </w:p>
    <w:p w14:paraId="25E6B138" w14:textId="77777777" w:rsidR="003D2ACA" w:rsidRDefault="003D2ACA" w:rsidP="00FB2238">
      <w:pPr>
        <w:jc w:val="both"/>
        <w:rPr>
          <w:rFonts w:ascii="Arial" w:hAnsi="Arial" w:cs="Arial"/>
          <w:sz w:val="22"/>
          <w:szCs w:val="22"/>
        </w:rPr>
      </w:pPr>
    </w:p>
    <w:p w14:paraId="44C4A527" w14:textId="77777777" w:rsidR="003D2ACA" w:rsidRDefault="003D2ACA" w:rsidP="00FB2238">
      <w:pPr>
        <w:jc w:val="both"/>
        <w:rPr>
          <w:rFonts w:ascii="Arial" w:hAnsi="Arial" w:cs="Arial"/>
          <w:sz w:val="22"/>
          <w:szCs w:val="22"/>
        </w:rPr>
      </w:pPr>
    </w:p>
    <w:p w14:paraId="0103F82D" w14:textId="77777777" w:rsidR="003D2ACA" w:rsidRDefault="003D2ACA" w:rsidP="00FB2238">
      <w:pPr>
        <w:jc w:val="both"/>
        <w:rPr>
          <w:rFonts w:ascii="Arial" w:hAnsi="Arial" w:cs="Arial"/>
          <w:sz w:val="22"/>
          <w:szCs w:val="22"/>
        </w:rPr>
      </w:pPr>
    </w:p>
    <w:p w14:paraId="148EC878" w14:textId="77777777" w:rsidR="003D2ACA" w:rsidRPr="00C1499B" w:rsidRDefault="003D2ACA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37E857DE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07908BA3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3D2ACA">
        <w:rPr>
          <w:rFonts w:ascii="Arial" w:hAnsi="Arial" w:cs="Arial"/>
          <w:sz w:val="22"/>
          <w:szCs w:val="22"/>
        </w:rPr>
        <w:t xml:space="preserve">V </w:t>
      </w:r>
      <w:r w:rsidR="003D2ACA">
        <w:rPr>
          <w:rFonts w:ascii="Arial" w:hAnsi="Arial" w:cs="Arial"/>
          <w:sz w:val="22"/>
          <w:szCs w:val="22"/>
        </w:rPr>
        <w:t>Pardubicích</w:t>
      </w:r>
      <w:r w:rsidRPr="003D2ACA">
        <w:rPr>
          <w:rFonts w:ascii="Arial" w:hAnsi="Arial" w:cs="Arial"/>
          <w:sz w:val="22"/>
          <w:szCs w:val="22"/>
        </w:rPr>
        <w:t xml:space="preserve"> dne </w:t>
      </w:r>
      <w:r w:rsidR="00992ADD">
        <w:rPr>
          <w:rFonts w:ascii="Arial" w:hAnsi="Arial" w:cs="Arial"/>
          <w:sz w:val="22"/>
          <w:szCs w:val="22"/>
        </w:rPr>
        <w:t>27.5.2026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AB17967" w14:textId="77777777" w:rsidR="003D2ACA" w:rsidRDefault="003D2ACA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42F8E8" w14:textId="77777777" w:rsidR="003D2ACA" w:rsidRDefault="003D2ACA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Pardubický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3F84AAA0" w14:textId="77777777" w:rsidR="003D2ACA" w:rsidRDefault="003D2ACA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5173BD6" w14:textId="77777777" w:rsidR="003D2ACA" w:rsidRDefault="003D2ACA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CF0BBCD" w14:textId="77777777" w:rsidR="003D2ACA" w:rsidRDefault="00027577" w:rsidP="00027577">
      <w:pPr>
        <w:rPr>
          <w:rFonts w:ascii="Arial" w:hAnsi="Arial" w:cs="Arial"/>
          <w:color w:val="000000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Střední škola zemědělská a Vyšší odborná škola Chrudim</w:t>
      </w:r>
      <w:r>
        <w:rPr>
          <w:rFonts w:ascii="Arial" w:hAnsi="Arial" w:cs="Arial"/>
          <w:sz w:val="22"/>
          <w:szCs w:val="22"/>
        </w:rPr>
        <w:br/>
      </w:r>
      <w:r w:rsidR="003D2ACA">
        <w:rPr>
          <w:rFonts w:ascii="Arial" w:hAnsi="Arial" w:cs="Arial"/>
          <w:color w:val="000000"/>
          <w:sz w:val="22"/>
          <w:szCs w:val="22"/>
        </w:rPr>
        <w:t>Ing. Markéta Herzánová</w:t>
      </w:r>
    </w:p>
    <w:p w14:paraId="5D3871E1" w14:textId="2ACBE1A5" w:rsidR="00674D20" w:rsidRDefault="003D2ACA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color w:val="000000"/>
          <w:sz w:val="22"/>
          <w:szCs w:val="22"/>
        </w:rPr>
        <w:t>ředitelka školy</w:t>
      </w:r>
      <w:r w:rsidR="00027577">
        <w:rPr>
          <w:rFonts w:ascii="Arial" w:hAnsi="Arial" w:cs="Arial"/>
          <w:color w:val="000000"/>
          <w:sz w:val="22"/>
          <w:szCs w:val="22"/>
        </w:rPr>
        <w:br/>
      </w:r>
      <w:r w:rsidR="00027577">
        <w:rPr>
          <w:rFonts w:ascii="Arial" w:hAnsi="Arial" w:cs="Arial"/>
          <w:sz w:val="22"/>
          <w:szCs w:val="22"/>
        </w:rPr>
        <w:br/>
      </w:r>
      <w:r w:rsidR="00027577">
        <w:rPr>
          <w:rFonts w:ascii="Arial" w:hAnsi="Arial" w:cs="Arial"/>
          <w:b/>
          <w:iCs/>
          <w:sz w:val="22"/>
          <w:szCs w:val="22"/>
        </w:rPr>
        <w:t>u</w:t>
      </w:r>
      <w:r w:rsidR="00027577" w:rsidRPr="00C1499B">
        <w:rPr>
          <w:rFonts w:ascii="Arial" w:hAnsi="Arial" w:cs="Arial"/>
          <w:b/>
          <w:iCs/>
          <w:sz w:val="22"/>
          <w:szCs w:val="22"/>
        </w:rPr>
        <w:t>živatel</w:t>
      </w:r>
      <w:r w:rsidR="00027577">
        <w:rPr>
          <w:rFonts w:ascii="Arial" w:hAnsi="Arial" w:cs="Arial"/>
          <w:b/>
          <w:iCs/>
          <w:sz w:val="22"/>
          <w:szCs w:val="22"/>
        </w:rPr>
        <w:br/>
      </w:r>
      <w:r w:rsidR="00027577"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3D2ACA" w:rsidRDefault="00F03BBC" w:rsidP="00F03BBC">
      <w:pPr>
        <w:rPr>
          <w:rFonts w:ascii="Arial" w:hAnsi="Arial" w:cs="Arial"/>
          <w:sz w:val="22"/>
          <w:szCs w:val="22"/>
        </w:rPr>
      </w:pPr>
    </w:p>
    <w:p w14:paraId="6E00768F" w14:textId="77777777" w:rsidR="003D2ACA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3D2ACA">
        <w:rPr>
          <w:rFonts w:ascii="Arial" w:hAnsi="Arial" w:cs="Arial"/>
          <w:bCs/>
          <w:sz w:val="22"/>
          <w:szCs w:val="22"/>
        </w:rPr>
        <w:t>Za</w:t>
      </w:r>
      <w:r w:rsidRPr="003D2ACA">
        <w:rPr>
          <w:rFonts w:ascii="Arial" w:hAnsi="Arial" w:cs="Arial"/>
          <w:sz w:val="22"/>
          <w:szCs w:val="22"/>
        </w:rPr>
        <w:t xml:space="preserve"> </w:t>
      </w:r>
      <w:r w:rsidRPr="003D2ACA">
        <w:rPr>
          <w:rFonts w:ascii="Arial" w:hAnsi="Arial" w:cs="Arial"/>
          <w:bCs/>
          <w:sz w:val="22"/>
          <w:szCs w:val="22"/>
        </w:rPr>
        <w:t>správnost:</w:t>
      </w:r>
      <w:r w:rsidRPr="003D2ACA">
        <w:rPr>
          <w:sz w:val="22"/>
          <w:szCs w:val="22"/>
        </w:rPr>
        <w:t xml:space="preserve"> </w:t>
      </w:r>
      <w:r w:rsidRPr="003D2ACA">
        <w:rPr>
          <w:rFonts w:ascii="Arial" w:hAnsi="Arial" w:cs="Arial"/>
          <w:bCs/>
          <w:sz w:val="22"/>
          <w:szCs w:val="22"/>
        </w:rPr>
        <w:t>Jitka Horáková</w:t>
      </w:r>
      <w:r w:rsidR="003D2ACA">
        <w:rPr>
          <w:rFonts w:ascii="Arial" w:hAnsi="Arial" w:cs="Arial"/>
          <w:bCs/>
          <w:sz w:val="22"/>
          <w:szCs w:val="22"/>
        </w:rPr>
        <w:t>, DiS.</w:t>
      </w:r>
    </w:p>
    <w:p w14:paraId="7D8FA9B5" w14:textId="169BB1CB" w:rsidR="00F03BBC" w:rsidRPr="003D2ACA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3D2ACA">
        <w:rPr>
          <w:rFonts w:ascii="Arial" w:hAnsi="Arial" w:cs="Arial"/>
          <w:sz w:val="22"/>
          <w:szCs w:val="22"/>
        </w:rPr>
        <w:t xml:space="preserve"> </w:t>
      </w:r>
    </w:p>
    <w:p w14:paraId="0B6E7719" w14:textId="4C7606F8" w:rsidR="00F03BBC" w:rsidRPr="003D2AC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D2ACA">
        <w:rPr>
          <w:rFonts w:ascii="Arial" w:hAnsi="Arial" w:cs="Arial"/>
          <w:b w:val="0"/>
          <w:bCs/>
          <w:sz w:val="22"/>
          <w:szCs w:val="22"/>
        </w:rPr>
        <w:t>………………………</w:t>
      </w:r>
      <w:r w:rsidR="003D2ACA">
        <w:rPr>
          <w:rFonts w:ascii="Arial" w:hAnsi="Arial" w:cs="Arial"/>
          <w:b w:val="0"/>
          <w:bCs/>
          <w:sz w:val="22"/>
          <w:szCs w:val="22"/>
        </w:rPr>
        <w:t>……</w:t>
      </w:r>
      <w:r w:rsidRPr="003D2ACA">
        <w:rPr>
          <w:rFonts w:ascii="Arial" w:hAnsi="Arial" w:cs="Arial"/>
          <w:b w:val="0"/>
          <w:bCs/>
          <w:sz w:val="22"/>
          <w:szCs w:val="22"/>
        </w:rPr>
        <w:t>…..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3D2AC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D2AC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3D2ACA">
        <w:rPr>
          <w:rFonts w:ascii="Arial" w:hAnsi="Arial" w:cs="Arial"/>
          <w:sz w:val="22"/>
          <w:szCs w:val="22"/>
        </w:rPr>
        <w:t>, ve znění pozdějších předpisů</w:t>
      </w:r>
      <w:r w:rsidRPr="003D2ACA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3D2AC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3D2AC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D2ACA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3D2AC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D2ACA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3D2AC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D2AC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5542B631" w:rsidR="00FB2238" w:rsidRPr="003D2ACA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3D2ACA">
        <w:rPr>
          <w:rFonts w:ascii="Arial" w:hAnsi="Arial" w:cs="Arial"/>
          <w:sz w:val="22"/>
          <w:szCs w:val="22"/>
        </w:rPr>
        <w:t>Registraci provedl</w:t>
      </w:r>
      <w:r w:rsidR="003D2ACA">
        <w:rPr>
          <w:rFonts w:ascii="Arial" w:hAnsi="Arial" w:cs="Arial"/>
          <w:sz w:val="22"/>
          <w:szCs w:val="22"/>
        </w:rPr>
        <w:t>: Květuše Sedláková</w:t>
      </w:r>
    </w:p>
    <w:p w14:paraId="3BA661C9" w14:textId="77777777" w:rsidR="00FB2238" w:rsidRPr="003D2AC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3D2AC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0C7A3A7" w:rsidR="00FB2238" w:rsidRPr="003D2AC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D2ACA">
        <w:rPr>
          <w:rFonts w:ascii="Arial" w:hAnsi="Arial" w:cs="Arial"/>
          <w:sz w:val="22"/>
          <w:szCs w:val="22"/>
        </w:rPr>
        <w:t xml:space="preserve">V </w:t>
      </w:r>
      <w:r w:rsidR="003D2ACA">
        <w:rPr>
          <w:rFonts w:ascii="Arial" w:hAnsi="Arial" w:cs="Arial"/>
          <w:sz w:val="22"/>
          <w:szCs w:val="22"/>
        </w:rPr>
        <w:t>Pardubicích</w:t>
      </w:r>
      <w:r w:rsidRPr="003D2ACA">
        <w:rPr>
          <w:rFonts w:ascii="Arial" w:hAnsi="Arial" w:cs="Arial"/>
          <w:sz w:val="22"/>
          <w:szCs w:val="22"/>
        </w:rPr>
        <w:t xml:space="preserve"> dne ……………..</w:t>
      </w:r>
      <w:r w:rsidRPr="003D2ACA">
        <w:rPr>
          <w:rFonts w:ascii="Arial" w:hAnsi="Arial" w:cs="Arial"/>
          <w:sz w:val="22"/>
          <w:szCs w:val="22"/>
        </w:rPr>
        <w:tab/>
      </w:r>
      <w:r w:rsidRPr="003D2ACA">
        <w:rPr>
          <w:rFonts w:ascii="Arial" w:hAnsi="Arial" w:cs="Arial"/>
          <w:sz w:val="22"/>
          <w:szCs w:val="22"/>
        </w:rPr>
        <w:tab/>
      </w:r>
      <w:r w:rsidRPr="003D2ACA">
        <w:rPr>
          <w:rFonts w:ascii="Arial" w:hAnsi="Arial" w:cs="Arial"/>
          <w:sz w:val="22"/>
          <w:szCs w:val="22"/>
        </w:rPr>
        <w:tab/>
      </w:r>
      <w:r w:rsidR="007C3D3A" w:rsidRPr="003D2ACA">
        <w:rPr>
          <w:rFonts w:ascii="Arial" w:hAnsi="Arial" w:cs="Arial"/>
          <w:sz w:val="22"/>
          <w:szCs w:val="22"/>
        </w:rPr>
        <w:tab/>
      </w:r>
      <w:r w:rsidRPr="003D2ACA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3D2ACA">
        <w:rPr>
          <w:rFonts w:ascii="Arial" w:hAnsi="Arial" w:cs="Arial"/>
          <w:sz w:val="22"/>
          <w:szCs w:val="22"/>
        </w:rPr>
        <w:tab/>
      </w:r>
      <w:r w:rsidRPr="003D2AC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556303">
    <w:abstractNumId w:val="33"/>
  </w:num>
  <w:num w:numId="2" w16cid:durableId="1548908239">
    <w:abstractNumId w:val="1"/>
  </w:num>
  <w:num w:numId="3" w16cid:durableId="2115199511">
    <w:abstractNumId w:val="23"/>
  </w:num>
  <w:num w:numId="4" w16cid:durableId="1490053080">
    <w:abstractNumId w:val="29"/>
  </w:num>
  <w:num w:numId="5" w16cid:durableId="20317612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206139">
    <w:abstractNumId w:val="13"/>
  </w:num>
  <w:num w:numId="7" w16cid:durableId="1987844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423797">
    <w:abstractNumId w:val="20"/>
  </w:num>
  <w:num w:numId="9" w16cid:durableId="28299819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2515264">
    <w:abstractNumId w:val="11"/>
  </w:num>
  <w:num w:numId="11" w16cid:durableId="8632526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995219">
    <w:abstractNumId w:val="10"/>
  </w:num>
  <w:num w:numId="13" w16cid:durableId="4772980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951098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4444692">
    <w:abstractNumId w:val="8"/>
  </w:num>
  <w:num w:numId="16" w16cid:durableId="5882728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8300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031375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74623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5361110">
    <w:abstractNumId w:val="14"/>
  </w:num>
  <w:num w:numId="21" w16cid:durableId="2111393491">
    <w:abstractNumId w:val="3"/>
  </w:num>
  <w:num w:numId="22" w16cid:durableId="276644153">
    <w:abstractNumId w:val="7"/>
  </w:num>
  <w:num w:numId="23" w16cid:durableId="1390029658">
    <w:abstractNumId w:val="12"/>
  </w:num>
  <w:num w:numId="24" w16cid:durableId="1456212749">
    <w:abstractNumId w:val="19"/>
  </w:num>
  <w:num w:numId="25" w16cid:durableId="171576102">
    <w:abstractNumId w:val="5"/>
  </w:num>
  <w:num w:numId="26" w16cid:durableId="2135252007">
    <w:abstractNumId w:val="6"/>
  </w:num>
  <w:num w:numId="27" w16cid:durableId="1413625398">
    <w:abstractNumId w:val="22"/>
  </w:num>
  <w:num w:numId="28" w16cid:durableId="472908205">
    <w:abstractNumId w:val="27"/>
  </w:num>
  <w:num w:numId="29" w16cid:durableId="1261066153">
    <w:abstractNumId w:val="2"/>
  </w:num>
  <w:num w:numId="30" w16cid:durableId="2052805444">
    <w:abstractNumId w:val="26"/>
  </w:num>
  <w:num w:numId="31" w16cid:durableId="2097434575">
    <w:abstractNumId w:val="0"/>
  </w:num>
  <w:num w:numId="32" w16cid:durableId="845439562">
    <w:abstractNumId w:val="34"/>
  </w:num>
  <w:num w:numId="33" w16cid:durableId="31808427">
    <w:abstractNumId w:val="4"/>
  </w:num>
  <w:num w:numId="34" w16cid:durableId="377823518">
    <w:abstractNumId w:val="32"/>
  </w:num>
  <w:num w:numId="35" w16cid:durableId="153182267">
    <w:abstractNumId w:val="9"/>
  </w:num>
  <w:num w:numId="36" w16cid:durableId="1898513711">
    <w:abstractNumId w:val="28"/>
  </w:num>
  <w:num w:numId="37" w16cid:durableId="154566467">
    <w:abstractNumId w:val="35"/>
  </w:num>
  <w:num w:numId="38" w16cid:durableId="918097088">
    <w:abstractNumId w:val="21"/>
  </w:num>
  <w:num w:numId="39" w16cid:durableId="480584332">
    <w:abstractNumId w:val="18"/>
  </w:num>
  <w:num w:numId="40" w16cid:durableId="1633827441">
    <w:abstractNumId w:val="24"/>
  </w:num>
  <w:num w:numId="41" w16cid:durableId="1699501286">
    <w:abstractNumId w:val="15"/>
  </w:num>
  <w:num w:numId="42" w16cid:durableId="1206410337">
    <w:abstractNumId w:val="30"/>
  </w:num>
  <w:num w:numId="43" w16cid:durableId="17059850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3106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83995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5145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67E62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D2ACA"/>
    <w:rsid w:val="003F6EDE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92ADD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641BF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C0034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599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Horáková Jitka DiS.</cp:lastModifiedBy>
  <cp:revision>4</cp:revision>
  <cp:lastPrinted>2018-11-28T11:17:00Z</cp:lastPrinted>
  <dcterms:created xsi:type="dcterms:W3CDTF">2026-04-29T14:00:00Z</dcterms:created>
  <dcterms:modified xsi:type="dcterms:W3CDTF">2026-05-27T06:47:00Z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