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AFC1" w14:textId="77777777" w:rsidR="00071CD3" w:rsidRDefault="007F46CC">
      <w:pPr>
        <w:pStyle w:val="Zkladntext20"/>
        <w:framePr w:w="2592" w:h="360" w:wrap="none" w:hAnchor="page" w:x="4626" w:y="1"/>
        <w:shd w:val="clear" w:color="auto" w:fill="auto"/>
      </w:pPr>
      <w:r>
        <w:t>VÝPOČTOVÝ LIST</w:t>
      </w:r>
    </w:p>
    <w:p w14:paraId="554855CE" w14:textId="77777777" w:rsidR="00071CD3" w:rsidRDefault="007F46CC">
      <w:pPr>
        <w:pStyle w:val="Zkladntext1"/>
        <w:framePr w:w="3662" w:h="331" w:wrap="none" w:hAnchor="page" w:x="4089" w:y="471"/>
        <w:pBdr>
          <w:bottom w:val="single" w:sz="4" w:space="0" w:color="auto"/>
        </w:pBdr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úhrady podnájmu nebytových prostor</w:t>
      </w:r>
    </w:p>
    <w:p w14:paraId="53109FBE" w14:textId="77777777" w:rsidR="00071CD3" w:rsidRDefault="007F46CC">
      <w:pPr>
        <w:pStyle w:val="Zkladntext1"/>
        <w:framePr w:w="6490" w:h="1262" w:wrap="none" w:hAnchor="page" w:x="1324" w:y="1071"/>
        <w:shd w:val="clear" w:color="auto" w:fill="auto"/>
        <w:tabs>
          <w:tab w:val="left" w:pos="3106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Podnájemce:</w:t>
      </w:r>
      <w:r>
        <w:rPr>
          <w:b/>
          <w:bCs/>
          <w:sz w:val="24"/>
          <w:szCs w:val="24"/>
        </w:rPr>
        <w:tab/>
        <w:t>Holubová Barbora</w:t>
      </w:r>
    </w:p>
    <w:p w14:paraId="3FCD290B" w14:textId="77777777" w:rsidR="00071CD3" w:rsidRDefault="007F46CC">
      <w:pPr>
        <w:pStyle w:val="Zkladntext1"/>
        <w:framePr w:w="6490" w:h="1262" w:wrap="none" w:hAnchor="page" w:x="1324" w:y="1071"/>
        <w:shd w:val="clear" w:color="auto" w:fill="auto"/>
        <w:tabs>
          <w:tab w:val="left" w:pos="3106"/>
          <w:tab w:val="right" w:pos="6408"/>
        </w:tabs>
        <w:spacing w:after="340"/>
        <w:rPr>
          <w:sz w:val="24"/>
          <w:szCs w:val="24"/>
        </w:rPr>
      </w:pPr>
      <w:r>
        <w:rPr>
          <w:b/>
          <w:bCs/>
          <w:sz w:val="24"/>
          <w:szCs w:val="24"/>
        </w:rPr>
        <w:t>Adresa: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J. V. Sládka 2254/2,434 01</w:t>
      </w:r>
      <w:r>
        <w:rPr>
          <w:sz w:val="24"/>
          <w:szCs w:val="24"/>
        </w:rPr>
        <w:tab/>
        <w:t>Most</w:t>
      </w:r>
    </w:p>
    <w:p w14:paraId="3CAC6FDA" w14:textId="77777777" w:rsidR="00071CD3" w:rsidRDefault="007F46CC">
      <w:pPr>
        <w:pStyle w:val="Zkladntext1"/>
        <w:framePr w:w="6490" w:h="1262" w:wrap="none" w:hAnchor="page" w:x="1324" w:y="1071"/>
        <w:shd w:val="clear" w:color="auto" w:fill="auto"/>
        <w:tabs>
          <w:tab w:val="left" w:pos="3110"/>
        </w:tabs>
        <w:spacing w:after="180"/>
        <w:rPr>
          <w:sz w:val="24"/>
          <w:szCs w:val="24"/>
        </w:rPr>
      </w:pPr>
      <w:r>
        <w:rPr>
          <w:b/>
          <w:bCs/>
          <w:sz w:val="24"/>
          <w:szCs w:val="24"/>
        </w:rPr>
        <w:t>IČ: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08669996</w:t>
      </w:r>
    </w:p>
    <w:p w14:paraId="3E4BC467" w14:textId="77777777" w:rsidR="00071CD3" w:rsidRDefault="007F46CC">
      <w:pPr>
        <w:pStyle w:val="Zkladntext1"/>
        <w:framePr w:w="1334" w:h="317" w:wrap="none" w:hAnchor="page" w:x="8980" w:y="1081"/>
        <w:shd w:val="clear" w:color="auto" w:fill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PZS</w:t>
      </w:r>
      <w:proofErr w:type="spellEnd"/>
      <w:r>
        <w:rPr>
          <w:b/>
          <w:bCs/>
          <w:sz w:val="24"/>
          <w:szCs w:val="24"/>
        </w:rPr>
        <w:t>/03/2025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6"/>
        <w:gridCol w:w="5693"/>
      </w:tblGrid>
      <w:tr w:rsidR="00071CD3" w14:paraId="69C066B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606" w:type="dxa"/>
            <w:shd w:val="clear" w:color="auto" w:fill="FFFFFF"/>
          </w:tcPr>
          <w:p w14:paraId="7BBA84D2" w14:textId="77777777" w:rsidR="00071CD3" w:rsidRDefault="007F46CC">
            <w:pPr>
              <w:pStyle w:val="Jin0"/>
              <w:framePr w:w="8299" w:h="2486" w:vSpace="682" w:wrap="none" w:hAnchor="page" w:x="1324" w:y="3861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Adresa:</w:t>
            </w:r>
          </w:p>
        </w:tc>
        <w:tc>
          <w:tcPr>
            <w:tcW w:w="5693" w:type="dxa"/>
            <w:shd w:val="clear" w:color="auto" w:fill="FFFFFF"/>
          </w:tcPr>
          <w:p w14:paraId="3D867196" w14:textId="77777777" w:rsidR="00071CD3" w:rsidRDefault="007F46CC">
            <w:pPr>
              <w:pStyle w:val="Jin0"/>
              <w:framePr w:w="8299" w:h="2486" w:vSpace="682" w:wrap="none" w:hAnchor="page" w:x="1324" w:y="3861"/>
              <w:shd w:val="clear" w:color="auto" w:fill="auto"/>
              <w:ind w:firstLine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Zimní stadion Most, Rudolická 1700/2,434 01 Most</w:t>
            </w:r>
          </w:p>
        </w:tc>
      </w:tr>
      <w:tr w:rsidR="00071CD3" w14:paraId="07E98AAA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2606" w:type="dxa"/>
            <w:shd w:val="clear" w:color="auto" w:fill="FFFFFF"/>
          </w:tcPr>
          <w:p w14:paraId="1531C23E" w14:textId="77777777" w:rsidR="00071CD3" w:rsidRDefault="007F46CC">
            <w:pPr>
              <w:pStyle w:val="Jin0"/>
              <w:framePr w:w="8299" w:h="2486" w:vSpace="682" w:wrap="none" w:hAnchor="page" w:x="1324" w:y="3861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Umístění v objektu:</w:t>
            </w:r>
          </w:p>
        </w:tc>
        <w:tc>
          <w:tcPr>
            <w:tcW w:w="5693" w:type="dxa"/>
            <w:shd w:val="clear" w:color="auto" w:fill="FFFFFF"/>
          </w:tcPr>
          <w:p w14:paraId="30F581BE" w14:textId="77777777" w:rsidR="00071CD3" w:rsidRDefault="007F46CC">
            <w:pPr>
              <w:pStyle w:val="Jin0"/>
              <w:framePr w:w="8299" w:h="2486" w:vSpace="682" w:wrap="none" w:hAnchor="page" w:x="1324" w:y="3861"/>
              <w:shd w:val="clear" w:color="auto" w:fill="auto"/>
              <w:spacing w:line="271" w:lineRule="auto"/>
              <w:ind w:firstLine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nebytové prostory - 130,8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14:paraId="557F18DC" w14:textId="77777777" w:rsidR="00071CD3" w:rsidRDefault="007F46CC">
            <w:pPr>
              <w:pStyle w:val="Jin0"/>
              <w:framePr w:w="8299" w:h="2486" w:vSpace="682" w:wrap="none" w:hAnchor="page" w:x="1324" w:y="3861"/>
              <w:shd w:val="clear" w:color="auto" w:fill="auto"/>
              <w:spacing w:line="271" w:lineRule="auto"/>
              <w:ind w:left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prostor pro umístění prodejního automatu - 1 m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prostor pro umístění prodejního automatu - 1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71CD3" w14:paraId="48AA06D7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2606" w:type="dxa"/>
            <w:shd w:val="clear" w:color="auto" w:fill="FFFFFF"/>
            <w:vAlign w:val="center"/>
          </w:tcPr>
          <w:p w14:paraId="25794DF6" w14:textId="77777777" w:rsidR="00071CD3" w:rsidRDefault="007F46CC">
            <w:pPr>
              <w:pStyle w:val="Jin0"/>
              <w:framePr w:w="8299" w:h="2486" w:vSpace="682" w:wrap="none" w:hAnchor="page" w:x="1324" w:y="3861"/>
              <w:shd w:val="clear" w:color="auto" w:fill="auto"/>
            </w:pPr>
            <w:r>
              <w:rPr>
                <w:b/>
                <w:bCs/>
              </w:rPr>
              <w:t>Celková výměra:</w:t>
            </w:r>
          </w:p>
        </w:tc>
        <w:tc>
          <w:tcPr>
            <w:tcW w:w="5693" w:type="dxa"/>
            <w:shd w:val="clear" w:color="auto" w:fill="FFFFFF"/>
            <w:vAlign w:val="center"/>
          </w:tcPr>
          <w:p w14:paraId="39B0A4AB" w14:textId="77777777" w:rsidR="00071CD3" w:rsidRDefault="007F46CC">
            <w:pPr>
              <w:pStyle w:val="Jin0"/>
              <w:framePr w:w="8299" w:h="2486" w:vSpace="682" w:wrap="none" w:hAnchor="page" w:x="1324" w:y="3861"/>
              <w:shd w:val="clear" w:color="auto" w:fill="auto"/>
              <w:ind w:firstLine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132,8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71CD3" w14:paraId="6CD7EE24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606" w:type="dxa"/>
            <w:shd w:val="clear" w:color="auto" w:fill="FFFFFF"/>
            <w:vAlign w:val="bottom"/>
          </w:tcPr>
          <w:p w14:paraId="3DD55453" w14:textId="77777777" w:rsidR="00071CD3" w:rsidRDefault="007F46CC">
            <w:pPr>
              <w:pStyle w:val="Jin0"/>
              <w:framePr w:w="8299" w:h="2486" w:vSpace="682" w:wrap="none" w:hAnchor="page" w:x="1324" w:y="3861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Způsob využití:</w:t>
            </w:r>
          </w:p>
        </w:tc>
        <w:tc>
          <w:tcPr>
            <w:tcW w:w="5693" w:type="dxa"/>
            <w:shd w:val="clear" w:color="auto" w:fill="FFFFFF"/>
            <w:vAlign w:val="bottom"/>
          </w:tcPr>
          <w:p w14:paraId="3C10D569" w14:textId="77777777" w:rsidR="00071CD3" w:rsidRDefault="007F46CC">
            <w:pPr>
              <w:pStyle w:val="Jin0"/>
              <w:framePr w:w="8299" w:h="2486" w:vSpace="682" w:wrap="none" w:hAnchor="page" w:x="1324" w:y="3861"/>
              <w:shd w:val="clear" w:color="auto" w:fill="auto"/>
              <w:ind w:firstLine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podnikání</w:t>
            </w:r>
          </w:p>
        </w:tc>
      </w:tr>
    </w:tbl>
    <w:p w14:paraId="32D7C27B" w14:textId="77777777" w:rsidR="00071CD3" w:rsidRDefault="00071CD3">
      <w:pPr>
        <w:framePr w:w="8299" w:h="2486" w:vSpace="682" w:wrap="none" w:hAnchor="page" w:x="1324" w:y="3861"/>
        <w:spacing w:line="1" w:lineRule="exact"/>
      </w:pPr>
    </w:p>
    <w:p w14:paraId="1A4CB5A3" w14:textId="77777777" w:rsidR="00071CD3" w:rsidRDefault="007F46CC">
      <w:pPr>
        <w:pStyle w:val="Titulektabulky0"/>
        <w:framePr w:w="5501" w:h="326" w:wrap="none" w:hAnchor="page" w:x="1329" w:y="3179"/>
        <w:shd w:val="clear" w:color="auto" w:fill="auto"/>
      </w:pPr>
      <w:r>
        <w:t>ÚDAJE O UŽÍVANÉM NEBYTOVÉM PROSTORU</w:t>
      </w:r>
    </w:p>
    <w:p w14:paraId="0BE0F699" w14:textId="77777777" w:rsidR="00071CD3" w:rsidRDefault="007F46CC">
      <w:pPr>
        <w:pStyle w:val="Zkladntext1"/>
        <w:framePr w:w="6989" w:h="326" w:wrap="none" w:hAnchor="page" w:x="1305" w:y="7494"/>
        <w:shd w:val="clear" w:color="auto" w:fill="auto"/>
        <w:rPr>
          <w:sz w:val="24"/>
          <w:szCs w:val="24"/>
        </w:rPr>
      </w:pPr>
      <w:r>
        <w:rPr>
          <w:b/>
          <w:bCs/>
          <w:sz w:val="24"/>
          <w:szCs w:val="24"/>
        </w:rPr>
        <w:t>VÝPOČET ÚHRADY ZA UŽÍVÁNÍ NEBYTOVÉHO PROSTORU</w:t>
      </w:r>
    </w:p>
    <w:p w14:paraId="506110E4" w14:textId="77777777" w:rsidR="00071CD3" w:rsidRDefault="007F46CC">
      <w:pPr>
        <w:pStyle w:val="Zkladntext1"/>
        <w:framePr w:w="869" w:h="317" w:wrap="none" w:hAnchor="page" w:x="1310" w:y="8214"/>
        <w:shd w:val="clear" w:color="auto" w:fill="auto"/>
        <w:rPr>
          <w:sz w:val="24"/>
          <w:szCs w:val="24"/>
        </w:rPr>
      </w:pPr>
      <w:r>
        <w:rPr>
          <w:b/>
          <w:bCs/>
          <w:sz w:val="24"/>
          <w:szCs w:val="24"/>
        </w:rPr>
        <w:t>Položka</w:t>
      </w:r>
    </w:p>
    <w:p w14:paraId="36D1D558" w14:textId="77777777" w:rsidR="00071CD3" w:rsidRDefault="007F46CC">
      <w:pPr>
        <w:pStyle w:val="Zkladntext1"/>
        <w:framePr w:w="1622" w:h="610" w:wrap="none" w:hAnchor="page" w:x="8778" w:y="8223"/>
        <w:shd w:val="clear" w:color="auto" w:fill="auto"/>
        <w:rPr>
          <w:sz w:val="24"/>
          <w:szCs w:val="24"/>
        </w:rPr>
      </w:pPr>
      <w:r>
        <w:rPr>
          <w:b/>
          <w:bCs/>
          <w:sz w:val="24"/>
          <w:szCs w:val="24"/>
        </w:rPr>
        <w:t>měsíční úhrada</w:t>
      </w:r>
    </w:p>
    <w:p w14:paraId="2AF254A1" w14:textId="77777777" w:rsidR="00071CD3" w:rsidRDefault="007F46CC">
      <w:pPr>
        <w:pStyle w:val="Zkladntext1"/>
        <w:framePr w:w="1622" w:h="610" w:wrap="none" w:hAnchor="page" w:x="8778" w:y="8223"/>
        <w:pBdr>
          <w:bottom w:val="single" w:sz="4" w:space="0" w:color="auto"/>
        </w:pBdr>
        <w:shd w:val="clear" w:color="auto" w:fill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 Kč</w:t>
      </w:r>
    </w:p>
    <w:p w14:paraId="2DA57F27" w14:textId="77777777" w:rsidR="00071CD3" w:rsidRDefault="007F46CC">
      <w:pPr>
        <w:pStyle w:val="Zkladntext1"/>
        <w:framePr w:w="3917" w:h="888" w:wrap="none" w:hAnchor="page" w:x="1290" w:y="9102"/>
        <w:shd w:val="clear" w:color="auto" w:fill="auto"/>
      </w:pPr>
      <w:r>
        <w:t>Nájemné nebytové prostory</w:t>
      </w:r>
    </w:p>
    <w:p w14:paraId="410BCCC4" w14:textId="77777777" w:rsidR="00071CD3" w:rsidRDefault="007F46CC">
      <w:pPr>
        <w:pStyle w:val="Zkladntext1"/>
        <w:framePr w:w="3917" w:h="888" w:wrap="none" w:hAnchor="page" w:x="1290" w:y="9102"/>
        <w:shd w:val="clear" w:color="auto" w:fill="auto"/>
      </w:pPr>
      <w:r>
        <w:t>Nájemné pro umístění prodejního automatu</w:t>
      </w:r>
    </w:p>
    <w:p w14:paraId="7CBB4D9F" w14:textId="77777777" w:rsidR="00071CD3" w:rsidRDefault="007F46CC">
      <w:pPr>
        <w:pStyle w:val="Zkladntext1"/>
        <w:framePr w:w="3917" w:h="888" w:wrap="none" w:hAnchor="page" w:x="1290" w:y="9102"/>
        <w:shd w:val="clear" w:color="auto" w:fill="auto"/>
      </w:pPr>
      <w:r>
        <w:t>Nájemné pro umístění prodejního automatu</w:t>
      </w:r>
    </w:p>
    <w:p w14:paraId="389DC579" w14:textId="77777777" w:rsidR="00071CD3" w:rsidRDefault="007F46CC">
      <w:pPr>
        <w:pStyle w:val="Zkladntext1"/>
        <w:framePr w:w="830" w:h="869" w:wrap="none" w:hAnchor="page" w:x="9628" w:y="9116"/>
        <w:shd w:val="clear" w:color="auto" w:fill="auto"/>
      </w:pPr>
      <w:r>
        <w:t>6 395,00</w:t>
      </w:r>
    </w:p>
    <w:p w14:paraId="17AD7E6A" w14:textId="77777777" w:rsidR="00071CD3" w:rsidRDefault="007F46CC">
      <w:pPr>
        <w:pStyle w:val="Zkladntext1"/>
        <w:framePr w:w="830" w:h="869" w:wrap="none" w:hAnchor="page" w:x="9628" w:y="9116"/>
        <w:shd w:val="clear" w:color="auto" w:fill="auto"/>
      </w:pPr>
      <w:r>
        <w:t>2 949,00</w:t>
      </w:r>
    </w:p>
    <w:p w14:paraId="75D7589C" w14:textId="77777777" w:rsidR="00071CD3" w:rsidRDefault="007F46CC">
      <w:pPr>
        <w:pStyle w:val="Zkladntext1"/>
        <w:framePr w:w="830" w:h="869" w:wrap="none" w:hAnchor="page" w:x="9628" w:y="9116"/>
        <w:shd w:val="clear" w:color="auto" w:fill="auto"/>
      </w:pPr>
      <w:r>
        <w:t>2 372,00</w:t>
      </w:r>
    </w:p>
    <w:p w14:paraId="616F4A09" w14:textId="77777777" w:rsidR="00071CD3" w:rsidRDefault="007F46CC">
      <w:pPr>
        <w:pStyle w:val="Zkladntext1"/>
        <w:framePr w:w="9149" w:h="590" w:wrap="none" w:hAnchor="page" w:x="1300" w:y="10263"/>
        <w:shd w:val="clear" w:color="auto" w:fill="auto"/>
        <w:tabs>
          <w:tab w:val="left" w:pos="8318"/>
        </w:tabs>
      </w:pPr>
      <w:r>
        <w:t>Teplo (paušál)</w:t>
      </w:r>
      <w:r>
        <w:tab/>
        <w:t>2 345,72</w:t>
      </w:r>
    </w:p>
    <w:p w14:paraId="057834BB" w14:textId="77777777" w:rsidR="00071CD3" w:rsidRDefault="007F46CC">
      <w:pPr>
        <w:pStyle w:val="Zkladntext1"/>
        <w:framePr w:w="9149" w:h="590" w:wrap="none" w:hAnchor="page" w:x="1300" w:y="10263"/>
        <w:shd w:val="clear" w:color="auto" w:fill="auto"/>
        <w:tabs>
          <w:tab w:val="left" w:pos="8486"/>
        </w:tabs>
      </w:pPr>
      <w:r>
        <w:t>Vodné, stočné (paušál)</w:t>
      </w:r>
      <w:r>
        <w:tab/>
        <w:t>583,27</w:t>
      </w:r>
    </w:p>
    <w:p w14:paraId="6F8BAE44" w14:textId="77777777" w:rsidR="00071CD3" w:rsidRDefault="007F46CC">
      <w:pPr>
        <w:pStyle w:val="Zkladntext1"/>
        <w:framePr w:w="4416" w:h="302" w:wrap="none" w:hAnchor="page" w:x="1295" w:y="11132"/>
        <w:shd w:val="clear" w:color="auto" w:fill="auto"/>
      </w:pPr>
      <w:r>
        <w:t>Elektrická energie je fakturována dle skutečnosti.</w:t>
      </w:r>
    </w:p>
    <w:p w14:paraId="5CA959B7" w14:textId="77777777" w:rsidR="00071CD3" w:rsidRDefault="007F46CC">
      <w:pPr>
        <w:pStyle w:val="Zkladntext1"/>
        <w:framePr w:w="4526" w:h="302" w:wrap="none" w:hAnchor="page" w:x="1300" w:y="11727"/>
        <w:pBdr>
          <w:bottom w:val="single" w:sz="4" w:space="0" w:color="auto"/>
        </w:pBdr>
        <w:shd w:val="clear" w:color="auto" w:fill="auto"/>
      </w:pPr>
      <w:r>
        <w:rPr>
          <w:b/>
          <w:bCs/>
          <w:i/>
          <w:iCs/>
        </w:rPr>
        <w:t>Ceny ve Výpočtovém listu jsou uvedeny bez DPH.</w:t>
      </w:r>
    </w:p>
    <w:p w14:paraId="02C59146" w14:textId="77777777" w:rsidR="007F46CC" w:rsidRDefault="007F46CC">
      <w:pPr>
        <w:pStyle w:val="Titulekobrzku0"/>
        <w:framePr w:w="3298" w:h="912" w:wrap="none" w:hAnchor="page" w:x="1290" w:y="14051"/>
        <w:shd w:val="clear" w:color="auto" w:fill="auto"/>
      </w:pPr>
      <w:proofErr w:type="spellStart"/>
      <w:r>
        <w:t>xxx</w:t>
      </w:r>
      <w:proofErr w:type="spellEnd"/>
      <w:r>
        <w:t xml:space="preserve"> </w:t>
      </w:r>
    </w:p>
    <w:p w14:paraId="67E3BACA" w14:textId="1BA0CC2D" w:rsidR="00071CD3" w:rsidRDefault="007F46CC">
      <w:pPr>
        <w:pStyle w:val="Titulekobrzku0"/>
        <w:framePr w:w="3298" w:h="912" w:wrap="none" w:hAnchor="page" w:x="1290" w:y="14051"/>
        <w:shd w:val="clear" w:color="auto" w:fill="auto"/>
      </w:pPr>
      <w:r>
        <w:t>SPORTOVNÍ AREÁLY MOST, a.s.</w:t>
      </w:r>
    </w:p>
    <w:p w14:paraId="2681B425" w14:textId="77777777" w:rsidR="00071CD3" w:rsidRDefault="007F46CC">
      <w:pPr>
        <w:pStyle w:val="Zkladntext1"/>
        <w:framePr w:w="2198" w:h="293" w:wrap="none" w:hAnchor="page" w:x="7689" w:y="14060"/>
        <w:shd w:val="clear" w:color="auto" w:fill="auto"/>
      </w:pPr>
      <w:r>
        <w:t>Platnost od 01. 05. 2026</w:t>
      </w:r>
    </w:p>
    <w:p w14:paraId="58E8C455" w14:textId="1DA23BF5" w:rsidR="00071CD3" w:rsidRDefault="00071CD3">
      <w:pPr>
        <w:spacing w:line="360" w:lineRule="exact"/>
      </w:pPr>
    </w:p>
    <w:p w14:paraId="74C0E95C" w14:textId="77777777" w:rsidR="00071CD3" w:rsidRDefault="00071CD3">
      <w:pPr>
        <w:spacing w:line="360" w:lineRule="exact"/>
      </w:pPr>
    </w:p>
    <w:p w14:paraId="27C571A0" w14:textId="77777777" w:rsidR="00071CD3" w:rsidRDefault="00071CD3">
      <w:pPr>
        <w:spacing w:line="360" w:lineRule="exact"/>
      </w:pPr>
    </w:p>
    <w:p w14:paraId="5CA4BCB3" w14:textId="77777777" w:rsidR="00071CD3" w:rsidRDefault="00071CD3">
      <w:pPr>
        <w:spacing w:line="360" w:lineRule="exact"/>
      </w:pPr>
    </w:p>
    <w:p w14:paraId="36E7F3FF" w14:textId="77777777" w:rsidR="00071CD3" w:rsidRDefault="00071CD3">
      <w:pPr>
        <w:spacing w:line="360" w:lineRule="exact"/>
      </w:pPr>
    </w:p>
    <w:p w14:paraId="7B8856B9" w14:textId="77777777" w:rsidR="00071CD3" w:rsidRDefault="00071CD3">
      <w:pPr>
        <w:spacing w:line="360" w:lineRule="exact"/>
      </w:pPr>
    </w:p>
    <w:p w14:paraId="3873F649" w14:textId="77777777" w:rsidR="00071CD3" w:rsidRDefault="00071CD3">
      <w:pPr>
        <w:spacing w:line="360" w:lineRule="exact"/>
      </w:pPr>
    </w:p>
    <w:p w14:paraId="53BC2AC1" w14:textId="77777777" w:rsidR="00071CD3" w:rsidRDefault="00071CD3">
      <w:pPr>
        <w:spacing w:line="360" w:lineRule="exact"/>
      </w:pPr>
    </w:p>
    <w:p w14:paraId="74C11EF4" w14:textId="77777777" w:rsidR="00071CD3" w:rsidRDefault="00071CD3">
      <w:pPr>
        <w:spacing w:line="360" w:lineRule="exact"/>
      </w:pPr>
    </w:p>
    <w:p w14:paraId="2FCD659C" w14:textId="77777777" w:rsidR="00071CD3" w:rsidRDefault="00071CD3">
      <w:pPr>
        <w:spacing w:line="360" w:lineRule="exact"/>
      </w:pPr>
    </w:p>
    <w:p w14:paraId="75BFEBF5" w14:textId="77777777" w:rsidR="00071CD3" w:rsidRDefault="00071CD3">
      <w:pPr>
        <w:spacing w:line="360" w:lineRule="exact"/>
      </w:pPr>
    </w:p>
    <w:p w14:paraId="5ECC117C" w14:textId="77777777" w:rsidR="00071CD3" w:rsidRDefault="00071CD3">
      <w:pPr>
        <w:spacing w:line="360" w:lineRule="exact"/>
      </w:pPr>
    </w:p>
    <w:p w14:paraId="55C7A913" w14:textId="77777777" w:rsidR="00071CD3" w:rsidRDefault="00071CD3">
      <w:pPr>
        <w:spacing w:line="360" w:lineRule="exact"/>
      </w:pPr>
    </w:p>
    <w:p w14:paraId="67AE0E60" w14:textId="77777777" w:rsidR="00071CD3" w:rsidRDefault="00071CD3">
      <w:pPr>
        <w:spacing w:line="360" w:lineRule="exact"/>
      </w:pPr>
    </w:p>
    <w:p w14:paraId="1B6A55DD" w14:textId="77777777" w:rsidR="00071CD3" w:rsidRDefault="00071CD3">
      <w:pPr>
        <w:spacing w:line="360" w:lineRule="exact"/>
      </w:pPr>
    </w:p>
    <w:p w14:paraId="596CC2B8" w14:textId="77777777" w:rsidR="00071CD3" w:rsidRDefault="00071CD3">
      <w:pPr>
        <w:spacing w:line="360" w:lineRule="exact"/>
      </w:pPr>
    </w:p>
    <w:p w14:paraId="3C76F8F7" w14:textId="77777777" w:rsidR="00071CD3" w:rsidRDefault="00071CD3">
      <w:pPr>
        <w:spacing w:line="360" w:lineRule="exact"/>
      </w:pPr>
    </w:p>
    <w:p w14:paraId="3B39F9B1" w14:textId="77777777" w:rsidR="00071CD3" w:rsidRDefault="00071CD3">
      <w:pPr>
        <w:spacing w:line="360" w:lineRule="exact"/>
      </w:pPr>
    </w:p>
    <w:p w14:paraId="3A2CCC99" w14:textId="77777777" w:rsidR="00071CD3" w:rsidRDefault="00071CD3">
      <w:pPr>
        <w:spacing w:line="360" w:lineRule="exact"/>
      </w:pPr>
    </w:p>
    <w:p w14:paraId="63B1E67E" w14:textId="77777777" w:rsidR="00071CD3" w:rsidRDefault="00071CD3">
      <w:pPr>
        <w:spacing w:line="360" w:lineRule="exact"/>
      </w:pPr>
    </w:p>
    <w:p w14:paraId="3AE4529B" w14:textId="77777777" w:rsidR="00071CD3" w:rsidRDefault="00071CD3">
      <w:pPr>
        <w:spacing w:line="360" w:lineRule="exact"/>
      </w:pPr>
    </w:p>
    <w:p w14:paraId="6441CE30" w14:textId="77777777" w:rsidR="00071CD3" w:rsidRDefault="00071CD3">
      <w:pPr>
        <w:spacing w:line="360" w:lineRule="exact"/>
      </w:pPr>
    </w:p>
    <w:p w14:paraId="4B8FE506" w14:textId="77777777" w:rsidR="00071CD3" w:rsidRDefault="00071CD3">
      <w:pPr>
        <w:spacing w:line="360" w:lineRule="exact"/>
      </w:pPr>
    </w:p>
    <w:p w14:paraId="6A51EBFF" w14:textId="77777777" w:rsidR="00071CD3" w:rsidRDefault="00071CD3">
      <w:pPr>
        <w:spacing w:line="360" w:lineRule="exact"/>
      </w:pPr>
    </w:p>
    <w:p w14:paraId="63D78727" w14:textId="77777777" w:rsidR="00071CD3" w:rsidRDefault="00071CD3">
      <w:pPr>
        <w:spacing w:line="360" w:lineRule="exact"/>
      </w:pPr>
    </w:p>
    <w:p w14:paraId="5E68C420" w14:textId="77777777" w:rsidR="00071CD3" w:rsidRDefault="00071CD3">
      <w:pPr>
        <w:spacing w:line="360" w:lineRule="exact"/>
      </w:pPr>
    </w:p>
    <w:p w14:paraId="7438DB1C" w14:textId="77777777" w:rsidR="00071CD3" w:rsidRDefault="00071CD3">
      <w:pPr>
        <w:spacing w:line="360" w:lineRule="exact"/>
      </w:pPr>
    </w:p>
    <w:p w14:paraId="443AB90F" w14:textId="77777777" w:rsidR="00071CD3" w:rsidRDefault="00071CD3">
      <w:pPr>
        <w:spacing w:line="360" w:lineRule="exact"/>
      </w:pPr>
    </w:p>
    <w:p w14:paraId="1BDA3FE8" w14:textId="77777777" w:rsidR="00071CD3" w:rsidRDefault="00071CD3">
      <w:pPr>
        <w:spacing w:line="360" w:lineRule="exact"/>
      </w:pPr>
    </w:p>
    <w:p w14:paraId="1ED25763" w14:textId="77777777" w:rsidR="00071CD3" w:rsidRDefault="00071CD3">
      <w:pPr>
        <w:spacing w:line="360" w:lineRule="exact"/>
      </w:pPr>
    </w:p>
    <w:p w14:paraId="066F3BF9" w14:textId="77777777" w:rsidR="00071CD3" w:rsidRDefault="00071CD3">
      <w:pPr>
        <w:spacing w:line="360" w:lineRule="exact"/>
      </w:pPr>
    </w:p>
    <w:p w14:paraId="745C6C1D" w14:textId="77777777" w:rsidR="00071CD3" w:rsidRDefault="00071CD3">
      <w:pPr>
        <w:spacing w:line="360" w:lineRule="exact"/>
      </w:pPr>
    </w:p>
    <w:p w14:paraId="18AC7844" w14:textId="77777777" w:rsidR="00071CD3" w:rsidRDefault="00071CD3">
      <w:pPr>
        <w:spacing w:line="360" w:lineRule="exact"/>
      </w:pPr>
    </w:p>
    <w:p w14:paraId="2B8E998D" w14:textId="77777777" w:rsidR="00071CD3" w:rsidRDefault="00071CD3">
      <w:pPr>
        <w:spacing w:line="360" w:lineRule="exact"/>
      </w:pPr>
    </w:p>
    <w:p w14:paraId="18A58FB1" w14:textId="77777777" w:rsidR="00071CD3" w:rsidRDefault="00071CD3">
      <w:pPr>
        <w:spacing w:line="360" w:lineRule="exact"/>
      </w:pPr>
    </w:p>
    <w:p w14:paraId="22862822" w14:textId="77777777" w:rsidR="00071CD3" w:rsidRDefault="00071CD3">
      <w:pPr>
        <w:spacing w:line="360" w:lineRule="exact"/>
      </w:pPr>
    </w:p>
    <w:p w14:paraId="0FBE67FC" w14:textId="77777777" w:rsidR="00071CD3" w:rsidRDefault="00071CD3">
      <w:pPr>
        <w:spacing w:line="360" w:lineRule="exact"/>
      </w:pPr>
    </w:p>
    <w:p w14:paraId="16A7FAE7" w14:textId="77777777" w:rsidR="00071CD3" w:rsidRDefault="00071CD3">
      <w:pPr>
        <w:spacing w:line="360" w:lineRule="exact"/>
      </w:pPr>
    </w:p>
    <w:p w14:paraId="455126EA" w14:textId="77777777" w:rsidR="00071CD3" w:rsidRDefault="00071CD3">
      <w:pPr>
        <w:spacing w:line="360" w:lineRule="exact"/>
      </w:pPr>
    </w:p>
    <w:p w14:paraId="554EC549" w14:textId="77777777" w:rsidR="00071CD3" w:rsidRDefault="00071CD3">
      <w:pPr>
        <w:spacing w:line="360" w:lineRule="exact"/>
      </w:pPr>
    </w:p>
    <w:p w14:paraId="49F35909" w14:textId="77777777" w:rsidR="00071CD3" w:rsidRDefault="00071CD3">
      <w:pPr>
        <w:spacing w:after="561" w:line="1" w:lineRule="exact"/>
      </w:pPr>
    </w:p>
    <w:p w14:paraId="17AB8E1B" w14:textId="77777777" w:rsidR="00071CD3" w:rsidRDefault="00071CD3">
      <w:pPr>
        <w:spacing w:line="1" w:lineRule="exact"/>
      </w:pPr>
    </w:p>
    <w:sectPr w:rsidR="00071CD3">
      <w:pgSz w:w="11900" w:h="16840"/>
      <w:pgMar w:top="608" w:right="1442" w:bottom="608" w:left="1121" w:header="180" w:footer="18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9ADBB" w14:textId="77777777" w:rsidR="007F46CC" w:rsidRDefault="007F46CC">
      <w:r>
        <w:separator/>
      </w:r>
    </w:p>
  </w:endnote>
  <w:endnote w:type="continuationSeparator" w:id="0">
    <w:p w14:paraId="7C28D303" w14:textId="77777777" w:rsidR="007F46CC" w:rsidRDefault="007F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FF14" w14:textId="77777777" w:rsidR="00071CD3" w:rsidRDefault="00071CD3"/>
  </w:footnote>
  <w:footnote w:type="continuationSeparator" w:id="0">
    <w:p w14:paraId="57321F56" w14:textId="77777777" w:rsidR="00071CD3" w:rsidRDefault="00071C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CD3"/>
    <w:rsid w:val="00071CD3"/>
    <w:rsid w:val="007F46CC"/>
    <w:rsid w:val="00DC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1053"/>
  <w15:docId w15:val="{6EE4156B-2AB5-436C-B503-DC83B478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769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S25C-0i26052612580</dc:title>
  <dc:subject/>
  <dc:creator/>
  <cp:keywords/>
  <cp:lastModifiedBy>Záborcová Miroslava</cp:lastModifiedBy>
  <cp:revision>2</cp:revision>
  <dcterms:created xsi:type="dcterms:W3CDTF">2026-05-27T06:11:00Z</dcterms:created>
  <dcterms:modified xsi:type="dcterms:W3CDTF">2026-05-27T06:11:00Z</dcterms:modified>
</cp:coreProperties>
</file>