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1FDD7" w14:textId="234EA044" w:rsidR="00F47CA4" w:rsidRPr="003D375E" w:rsidRDefault="00F47CA4" w:rsidP="00111347">
      <w:pPr>
        <w:pStyle w:val="Nadpis1"/>
        <w:spacing w:before="120" w:after="120" w:line="360" w:lineRule="auto"/>
        <w:ind w:right="382"/>
        <w:jc w:val="both"/>
        <w:rPr>
          <w:rFonts w:ascii="Calibri" w:hAnsi="Calibri" w:cs="Tahoma"/>
          <w:sz w:val="20"/>
          <w:szCs w:val="20"/>
          <w:u w:val="single"/>
        </w:rPr>
      </w:pPr>
      <w:bookmarkStart w:id="0" w:name="_GoBack"/>
      <w:bookmarkEnd w:id="0"/>
    </w:p>
    <w:p w14:paraId="10D40B82" w14:textId="2914F22E" w:rsidR="00FB012A" w:rsidRPr="003D375E" w:rsidRDefault="00111347" w:rsidP="00111347">
      <w:pPr>
        <w:widowControl w:val="0"/>
        <w:tabs>
          <w:tab w:val="left" w:pos="6237"/>
        </w:tabs>
        <w:jc w:val="both"/>
        <w:rPr>
          <w:rFonts w:ascii="Calibri" w:hAnsi="Calibri" w:cs="Tahoma"/>
          <w:color w:val="FF00FF"/>
          <w:sz w:val="20"/>
          <w:szCs w:val="20"/>
        </w:rPr>
      </w:pPr>
      <w:r w:rsidRPr="003D375E">
        <w:rPr>
          <w:rFonts w:ascii="Calibri" w:hAnsi="Calibri" w:cs="Tahoma"/>
          <w:sz w:val="20"/>
          <w:szCs w:val="20"/>
        </w:rPr>
        <w:tab/>
      </w:r>
    </w:p>
    <w:p w14:paraId="31CA2B02" w14:textId="77777777" w:rsidR="00FB012A" w:rsidRPr="003D375E" w:rsidRDefault="00FB012A" w:rsidP="00FB012A">
      <w:pPr>
        <w:pStyle w:val="Nadpis1"/>
        <w:keepLines/>
        <w:spacing w:before="480" w:after="0"/>
        <w:jc w:val="center"/>
        <w:rPr>
          <w:rFonts w:ascii="Calibri" w:hAnsi="Calibri" w:cs="Tahoma"/>
          <w:b w:val="0"/>
          <w:bCs w:val="0"/>
          <w:sz w:val="20"/>
          <w:szCs w:val="20"/>
        </w:rPr>
      </w:pPr>
      <w:r w:rsidRPr="003D375E">
        <w:rPr>
          <w:rFonts w:ascii="Calibri" w:hAnsi="Calibri" w:cs="Tahoma"/>
          <w:sz w:val="20"/>
          <w:szCs w:val="20"/>
        </w:rPr>
        <w:t>SMLOUVA O POSKYTOVÁNÍ SLUŽEB</w:t>
      </w:r>
    </w:p>
    <w:p w14:paraId="33E0A8B8" w14:textId="77777777" w:rsidR="00FB012A" w:rsidRPr="003D375E" w:rsidRDefault="00FB012A" w:rsidP="00111347">
      <w:pPr>
        <w:pStyle w:val="slolnkuSmlouvy"/>
        <w:spacing w:before="360"/>
        <w:rPr>
          <w:rFonts w:ascii="Calibri" w:hAnsi="Calibri" w:cs="Tahoma"/>
          <w:sz w:val="20"/>
        </w:rPr>
      </w:pPr>
      <w:r w:rsidRPr="003D375E">
        <w:rPr>
          <w:rFonts w:ascii="Calibri" w:hAnsi="Calibri" w:cs="Tahoma"/>
          <w:sz w:val="20"/>
        </w:rPr>
        <w:t>I.</w:t>
      </w:r>
      <w:r w:rsidR="00111347" w:rsidRPr="003D375E">
        <w:rPr>
          <w:rFonts w:ascii="Calibri" w:hAnsi="Calibri" w:cs="Tahoma"/>
          <w:sz w:val="20"/>
        </w:rPr>
        <w:br/>
      </w:r>
      <w:r w:rsidRPr="003D375E">
        <w:rPr>
          <w:rFonts w:ascii="Calibri" w:hAnsi="Calibri" w:cs="Tahoma"/>
          <w:sz w:val="20"/>
        </w:rPr>
        <w:t>Smluvní strany</w:t>
      </w:r>
    </w:p>
    <w:p w14:paraId="4CB56F23" w14:textId="28955B8A" w:rsidR="00FB012A" w:rsidRPr="003D375E" w:rsidRDefault="00D14BE0" w:rsidP="00F344A5">
      <w:pPr>
        <w:pStyle w:val="Zkladntext"/>
        <w:widowControl w:val="0"/>
        <w:numPr>
          <w:ilvl w:val="0"/>
          <w:numId w:val="2"/>
        </w:numPr>
        <w:autoSpaceDE w:val="0"/>
        <w:autoSpaceDN w:val="0"/>
        <w:spacing w:before="240" w:after="0"/>
        <w:jc w:val="both"/>
        <w:rPr>
          <w:rFonts w:ascii="Calibri" w:hAnsi="Calibri" w:cs="Tahoma"/>
          <w:b/>
          <w:bCs/>
          <w:sz w:val="20"/>
          <w:szCs w:val="20"/>
        </w:rPr>
      </w:pPr>
      <w:r w:rsidRPr="00D14BE0">
        <w:rPr>
          <w:rFonts w:ascii="Calibri" w:hAnsi="Calibri" w:cs="Tahoma"/>
          <w:b/>
          <w:bCs/>
          <w:sz w:val="20"/>
          <w:szCs w:val="20"/>
        </w:rPr>
        <w:t xml:space="preserve">Zdravotnická záchranná služba Plzeňského kraje, </w:t>
      </w:r>
      <w:proofErr w:type="spellStart"/>
      <w:r w:rsidRPr="00D14BE0">
        <w:rPr>
          <w:rFonts w:ascii="Calibri" w:hAnsi="Calibri" w:cs="Tahoma"/>
          <w:b/>
          <w:bCs/>
          <w:sz w:val="20"/>
          <w:szCs w:val="20"/>
        </w:rPr>
        <w:t>p.o</w:t>
      </w:r>
      <w:proofErr w:type="spellEnd"/>
      <w:r w:rsidRPr="00D14BE0">
        <w:rPr>
          <w:rFonts w:ascii="Calibri" w:hAnsi="Calibri" w:cs="Tahoma"/>
          <w:b/>
          <w:bCs/>
          <w:sz w:val="20"/>
          <w:szCs w:val="20"/>
        </w:rPr>
        <w:t>.</w:t>
      </w:r>
    </w:p>
    <w:p w14:paraId="677578D0" w14:textId="31FB5180" w:rsidR="00FB012A" w:rsidRPr="003D375E" w:rsidRDefault="00FB012A" w:rsidP="00111347">
      <w:pPr>
        <w:numPr>
          <w:ilvl w:val="12"/>
          <w:numId w:val="0"/>
        </w:numPr>
        <w:tabs>
          <w:tab w:val="left" w:pos="2552"/>
        </w:tabs>
        <w:ind w:left="357"/>
        <w:jc w:val="both"/>
        <w:rPr>
          <w:rFonts w:ascii="Calibri" w:hAnsi="Calibri" w:cs="Tahoma"/>
          <w:sz w:val="20"/>
          <w:szCs w:val="20"/>
        </w:rPr>
      </w:pPr>
      <w:r w:rsidRPr="003D375E">
        <w:rPr>
          <w:rFonts w:ascii="Calibri" w:hAnsi="Calibri" w:cs="Tahoma"/>
          <w:sz w:val="20"/>
          <w:szCs w:val="20"/>
        </w:rPr>
        <w:t>se sídlem:</w:t>
      </w:r>
      <w:r w:rsidRPr="003D375E">
        <w:rPr>
          <w:rFonts w:ascii="Calibri" w:hAnsi="Calibri" w:cs="Tahoma"/>
          <w:sz w:val="20"/>
          <w:szCs w:val="20"/>
        </w:rPr>
        <w:tab/>
      </w:r>
      <w:r w:rsidR="00D14BE0" w:rsidRPr="00D14BE0">
        <w:rPr>
          <w:rFonts w:ascii="Calibri" w:hAnsi="Calibri" w:cs="Tahoma"/>
          <w:sz w:val="20"/>
          <w:szCs w:val="20"/>
        </w:rPr>
        <w:t>Klatovská třída 2960/200i,</w:t>
      </w:r>
      <w:r w:rsidR="006026EA" w:rsidRPr="006026EA">
        <w:rPr>
          <w:rFonts w:ascii="Calibri" w:hAnsi="Calibri" w:cs="Tahoma"/>
          <w:sz w:val="20"/>
          <w:szCs w:val="20"/>
        </w:rPr>
        <w:t xml:space="preserve"> </w:t>
      </w:r>
      <w:r w:rsidR="00D14BE0" w:rsidRPr="00D14BE0">
        <w:rPr>
          <w:rFonts w:ascii="Calibri" w:hAnsi="Calibri" w:cs="Tahoma"/>
          <w:sz w:val="20"/>
          <w:szCs w:val="20"/>
        </w:rPr>
        <w:t>Jižní předměstí, 301 00 Plzeň</w:t>
      </w:r>
    </w:p>
    <w:p w14:paraId="20A8C15F" w14:textId="120D634D" w:rsidR="00FB012A" w:rsidRPr="003D375E" w:rsidRDefault="00FB012A" w:rsidP="00111347">
      <w:pPr>
        <w:numPr>
          <w:ilvl w:val="12"/>
          <w:numId w:val="0"/>
        </w:numPr>
        <w:tabs>
          <w:tab w:val="left" w:pos="2552"/>
        </w:tabs>
        <w:ind w:left="357"/>
        <w:jc w:val="both"/>
        <w:rPr>
          <w:rFonts w:ascii="Calibri" w:hAnsi="Calibri" w:cs="Tahoma"/>
          <w:sz w:val="20"/>
          <w:szCs w:val="20"/>
        </w:rPr>
      </w:pPr>
      <w:r w:rsidRPr="003D375E">
        <w:rPr>
          <w:rFonts w:ascii="Calibri" w:hAnsi="Calibri" w:cs="Tahoma"/>
          <w:sz w:val="20"/>
          <w:szCs w:val="20"/>
        </w:rPr>
        <w:t>zastoupen:</w:t>
      </w:r>
      <w:r w:rsidRPr="003D375E">
        <w:rPr>
          <w:rFonts w:ascii="Calibri" w:hAnsi="Calibri" w:cs="Tahoma"/>
          <w:sz w:val="20"/>
          <w:szCs w:val="20"/>
        </w:rPr>
        <w:tab/>
      </w:r>
      <w:r w:rsidR="00D14BE0">
        <w:rPr>
          <w:rFonts w:ascii="Calibri" w:hAnsi="Calibri" w:cs="Tahoma"/>
          <w:sz w:val="20"/>
          <w:szCs w:val="20"/>
        </w:rPr>
        <w:t>MUDr. Pavel Hrdlička</w:t>
      </w:r>
      <w:r w:rsidR="003F2408" w:rsidRPr="003D375E">
        <w:rPr>
          <w:rFonts w:ascii="Calibri" w:hAnsi="Calibri" w:cs="Tahoma"/>
          <w:sz w:val="20"/>
          <w:szCs w:val="20"/>
        </w:rPr>
        <w:t xml:space="preserve">, </w:t>
      </w:r>
      <w:r w:rsidR="00D14BE0">
        <w:rPr>
          <w:rFonts w:ascii="Calibri" w:hAnsi="Calibri" w:cs="Tahoma"/>
          <w:sz w:val="20"/>
          <w:szCs w:val="20"/>
        </w:rPr>
        <w:t>ředitel</w:t>
      </w:r>
    </w:p>
    <w:p w14:paraId="2D4CB944" w14:textId="32DBB9D5" w:rsidR="00FB012A" w:rsidRPr="003D375E" w:rsidRDefault="00FB012A" w:rsidP="00111347">
      <w:pPr>
        <w:numPr>
          <w:ilvl w:val="12"/>
          <w:numId w:val="0"/>
        </w:numPr>
        <w:tabs>
          <w:tab w:val="left" w:pos="2552"/>
        </w:tabs>
        <w:ind w:left="357"/>
        <w:jc w:val="both"/>
        <w:rPr>
          <w:rFonts w:ascii="Calibri" w:hAnsi="Calibri" w:cs="Tahoma"/>
          <w:sz w:val="20"/>
          <w:szCs w:val="20"/>
        </w:rPr>
      </w:pPr>
      <w:r w:rsidRPr="003D375E">
        <w:rPr>
          <w:rFonts w:ascii="Calibri" w:hAnsi="Calibri" w:cs="Tahoma"/>
          <w:sz w:val="20"/>
          <w:szCs w:val="20"/>
        </w:rPr>
        <w:t>IČ:</w:t>
      </w:r>
      <w:r w:rsidRPr="003D375E">
        <w:rPr>
          <w:rFonts w:ascii="Calibri" w:hAnsi="Calibri" w:cs="Tahoma"/>
          <w:sz w:val="20"/>
          <w:szCs w:val="20"/>
        </w:rPr>
        <w:tab/>
      </w:r>
      <w:r w:rsidR="00D14BE0" w:rsidRPr="00D14BE0">
        <w:rPr>
          <w:rFonts w:ascii="Calibri" w:hAnsi="Calibri" w:cs="Tahoma"/>
          <w:sz w:val="20"/>
          <w:szCs w:val="20"/>
        </w:rPr>
        <w:t>45333009</w:t>
      </w:r>
    </w:p>
    <w:p w14:paraId="736C27F0" w14:textId="082C08AC" w:rsidR="00FB012A" w:rsidRPr="003D375E" w:rsidRDefault="00FB012A" w:rsidP="00111347">
      <w:pPr>
        <w:numPr>
          <w:ilvl w:val="12"/>
          <w:numId w:val="0"/>
        </w:numPr>
        <w:tabs>
          <w:tab w:val="left" w:pos="2552"/>
        </w:tabs>
        <w:ind w:left="357"/>
        <w:jc w:val="both"/>
        <w:rPr>
          <w:rFonts w:ascii="Calibri" w:hAnsi="Calibri" w:cs="Tahoma"/>
          <w:sz w:val="20"/>
          <w:szCs w:val="20"/>
        </w:rPr>
      </w:pPr>
      <w:r w:rsidRPr="003D375E">
        <w:rPr>
          <w:rFonts w:ascii="Calibri" w:hAnsi="Calibri" w:cs="Tahoma"/>
          <w:sz w:val="20"/>
          <w:szCs w:val="20"/>
        </w:rPr>
        <w:t>DIČ:</w:t>
      </w:r>
      <w:r w:rsidRPr="003D375E">
        <w:rPr>
          <w:rFonts w:ascii="Calibri" w:hAnsi="Calibri" w:cs="Tahoma"/>
          <w:sz w:val="20"/>
          <w:szCs w:val="20"/>
        </w:rPr>
        <w:tab/>
      </w:r>
      <w:r w:rsidR="00D14BE0">
        <w:rPr>
          <w:rFonts w:ascii="Calibri" w:hAnsi="Calibri" w:cs="Tahoma"/>
          <w:sz w:val="20"/>
          <w:szCs w:val="20"/>
        </w:rPr>
        <w:t>CZ</w:t>
      </w:r>
      <w:r w:rsidR="00D14BE0" w:rsidRPr="00D14BE0">
        <w:rPr>
          <w:rFonts w:ascii="Calibri" w:hAnsi="Calibri" w:cs="Tahoma"/>
          <w:sz w:val="20"/>
          <w:szCs w:val="20"/>
        </w:rPr>
        <w:t>45333009</w:t>
      </w:r>
    </w:p>
    <w:p w14:paraId="174511E9" w14:textId="311C7414" w:rsidR="00FB012A" w:rsidRPr="003D375E" w:rsidRDefault="00111347" w:rsidP="00111347">
      <w:pPr>
        <w:numPr>
          <w:ilvl w:val="12"/>
          <w:numId w:val="0"/>
        </w:numPr>
        <w:tabs>
          <w:tab w:val="left" w:pos="2552"/>
        </w:tabs>
        <w:ind w:left="357"/>
        <w:jc w:val="both"/>
        <w:rPr>
          <w:rFonts w:ascii="Calibri" w:hAnsi="Calibri" w:cs="Tahoma"/>
          <w:sz w:val="20"/>
          <w:szCs w:val="20"/>
        </w:rPr>
      </w:pPr>
      <w:r w:rsidRPr="003D375E">
        <w:rPr>
          <w:rFonts w:ascii="Calibri" w:hAnsi="Calibri" w:cs="Tahoma"/>
          <w:sz w:val="20"/>
          <w:szCs w:val="20"/>
        </w:rPr>
        <w:t>č</w:t>
      </w:r>
      <w:r w:rsidR="00FB012A" w:rsidRPr="003D375E">
        <w:rPr>
          <w:rFonts w:ascii="Calibri" w:hAnsi="Calibri" w:cs="Tahoma"/>
          <w:sz w:val="20"/>
          <w:szCs w:val="20"/>
        </w:rPr>
        <w:t>íslo účtu:</w:t>
      </w:r>
      <w:r w:rsidR="00FB012A" w:rsidRPr="003D375E">
        <w:rPr>
          <w:rFonts w:ascii="Calibri" w:hAnsi="Calibri" w:cs="Tahoma"/>
          <w:sz w:val="20"/>
          <w:szCs w:val="20"/>
        </w:rPr>
        <w:tab/>
      </w:r>
      <w:r w:rsidR="00405084" w:rsidRPr="009A340B">
        <w:rPr>
          <w:rFonts w:ascii="Calibri" w:hAnsi="Calibri" w:cs="Tahoma"/>
          <w:sz w:val="20"/>
          <w:szCs w:val="20"/>
        </w:rPr>
        <w:t>772 559 293 / 0300</w:t>
      </w:r>
    </w:p>
    <w:p w14:paraId="4FCCC487" w14:textId="2B9DE8E0" w:rsidR="00FB012A" w:rsidRPr="003D375E" w:rsidRDefault="00111347" w:rsidP="00111347">
      <w:pPr>
        <w:numPr>
          <w:ilvl w:val="12"/>
          <w:numId w:val="0"/>
        </w:numPr>
        <w:tabs>
          <w:tab w:val="left" w:pos="2552"/>
        </w:tabs>
        <w:ind w:left="357"/>
        <w:jc w:val="both"/>
        <w:rPr>
          <w:rFonts w:ascii="Calibri" w:hAnsi="Calibri" w:cs="Tahoma"/>
          <w:sz w:val="20"/>
          <w:szCs w:val="20"/>
        </w:rPr>
      </w:pPr>
      <w:r w:rsidRPr="003D375E">
        <w:rPr>
          <w:rFonts w:ascii="Calibri" w:hAnsi="Calibri" w:cs="Tahoma"/>
          <w:sz w:val="20"/>
          <w:szCs w:val="20"/>
        </w:rPr>
        <w:t>b</w:t>
      </w:r>
      <w:r w:rsidR="00FB012A" w:rsidRPr="003D375E">
        <w:rPr>
          <w:rFonts w:ascii="Calibri" w:hAnsi="Calibri" w:cs="Tahoma"/>
          <w:sz w:val="20"/>
          <w:szCs w:val="20"/>
        </w:rPr>
        <w:t>ankovní spojení:</w:t>
      </w:r>
      <w:r w:rsidR="00FB012A" w:rsidRPr="003D375E">
        <w:rPr>
          <w:rFonts w:ascii="Calibri" w:hAnsi="Calibri" w:cs="Tahoma"/>
          <w:sz w:val="20"/>
          <w:szCs w:val="20"/>
        </w:rPr>
        <w:tab/>
      </w:r>
      <w:r w:rsidR="00405084">
        <w:rPr>
          <w:rFonts w:ascii="Calibri" w:hAnsi="Calibri" w:cs="Tahoma"/>
          <w:sz w:val="20"/>
          <w:szCs w:val="20"/>
        </w:rPr>
        <w:t>Československá obchodní banka, a.s.</w:t>
      </w:r>
    </w:p>
    <w:p w14:paraId="7D9C4150" w14:textId="77777777" w:rsidR="009671CC" w:rsidRPr="003D375E" w:rsidRDefault="00111347" w:rsidP="00111347">
      <w:pPr>
        <w:numPr>
          <w:ilvl w:val="12"/>
          <w:numId w:val="0"/>
        </w:numPr>
        <w:spacing w:before="120"/>
        <w:ind w:left="357"/>
        <w:jc w:val="both"/>
        <w:rPr>
          <w:rFonts w:ascii="Calibri" w:hAnsi="Calibri" w:cs="Tahoma"/>
          <w:sz w:val="20"/>
          <w:szCs w:val="20"/>
        </w:rPr>
      </w:pPr>
      <w:r w:rsidRPr="003D375E">
        <w:rPr>
          <w:rFonts w:ascii="Calibri" w:hAnsi="Calibri" w:cs="Tahoma"/>
          <w:sz w:val="20"/>
          <w:szCs w:val="20"/>
        </w:rPr>
        <w:t>O</w:t>
      </w:r>
      <w:r w:rsidR="009A5F03" w:rsidRPr="003D375E">
        <w:rPr>
          <w:rFonts w:ascii="Calibri" w:hAnsi="Calibri" w:cs="Tahoma"/>
          <w:sz w:val="20"/>
          <w:szCs w:val="20"/>
        </w:rPr>
        <w:t>soby oprávněné jednat ve věci realizace</w:t>
      </w:r>
      <w:r w:rsidR="00FB012A" w:rsidRPr="003D375E">
        <w:rPr>
          <w:rFonts w:ascii="Calibri" w:hAnsi="Calibri" w:cs="Tahoma"/>
          <w:sz w:val="20"/>
          <w:szCs w:val="20"/>
        </w:rPr>
        <w:t>:</w:t>
      </w:r>
    </w:p>
    <w:p w14:paraId="6E8284D5" w14:textId="1667AC59" w:rsidR="003F2408" w:rsidRPr="003D375E" w:rsidRDefault="00D14BE0" w:rsidP="003F2408">
      <w:pPr>
        <w:numPr>
          <w:ilvl w:val="12"/>
          <w:numId w:val="0"/>
        </w:numPr>
        <w:spacing w:before="60"/>
        <w:ind w:left="357"/>
        <w:rPr>
          <w:rFonts w:ascii="Calibri" w:hAnsi="Calibri" w:cs="Tahoma"/>
          <w:sz w:val="20"/>
          <w:szCs w:val="20"/>
        </w:rPr>
      </w:pPr>
      <w:r w:rsidRPr="00D14BE0">
        <w:rPr>
          <w:rFonts w:ascii="Calibri" w:hAnsi="Calibri" w:cs="Tahoma"/>
          <w:sz w:val="20"/>
          <w:szCs w:val="20"/>
        </w:rPr>
        <w:t>Ing. Petr Jáchim</w:t>
      </w:r>
      <w:r w:rsidR="009671CC" w:rsidRPr="003D375E">
        <w:rPr>
          <w:rFonts w:ascii="Calibri" w:hAnsi="Calibri" w:cs="Tahoma"/>
          <w:sz w:val="20"/>
          <w:szCs w:val="20"/>
        </w:rPr>
        <w:t xml:space="preserve">, </w:t>
      </w:r>
      <w:r w:rsidR="003F2408" w:rsidRPr="003D375E">
        <w:rPr>
          <w:rFonts w:ascii="Calibri" w:hAnsi="Calibri" w:cs="Tahoma"/>
          <w:sz w:val="20"/>
          <w:szCs w:val="20"/>
        </w:rPr>
        <w:t xml:space="preserve">vedoucí </w:t>
      </w:r>
      <w:r>
        <w:rPr>
          <w:rFonts w:ascii="Calibri" w:hAnsi="Calibri" w:cs="Tahoma"/>
          <w:sz w:val="20"/>
          <w:szCs w:val="20"/>
        </w:rPr>
        <w:t>úseku IT</w:t>
      </w:r>
      <w:r w:rsidR="009671CC" w:rsidRPr="003D375E">
        <w:rPr>
          <w:rFonts w:ascii="Calibri" w:hAnsi="Calibri" w:cs="Tahoma"/>
          <w:sz w:val="20"/>
          <w:szCs w:val="20"/>
        </w:rPr>
        <w:t xml:space="preserve">, </w:t>
      </w:r>
    </w:p>
    <w:p w14:paraId="202ED970" w14:textId="37FFA198" w:rsidR="003F2408" w:rsidRPr="003D375E" w:rsidRDefault="009671CC" w:rsidP="003F2408">
      <w:pPr>
        <w:numPr>
          <w:ilvl w:val="12"/>
          <w:numId w:val="0"/>
        </w:numPr>
        <w:spacing w:before="60"/>
        <w:ind w:left="357"/>
        <w:rPr>
          <w:rFonts w:ascii="Calibri" w:hAnsi="Calibri" w:cs="Tahoma"/>
          <w:sz w:val="20"/>
          <w:szCs w:val="20"/>
        </w:rPr>
      </w:pPr>
      <w:r w:rsidRPr="003D375E">
        <w:rPr>
          <w:rFonts w:ascii="Calibri" w:hAnsi="Calibri" w:cs="Tahoma"/>
          <w:sz w:val="20"/>
          <w:szCs w:val="20"/>
        </w:rPr>
        <w:t>tel.</w:t>
      </w:r>
      <w:r w:rsidR="003F2408" w:rsidRPr="003D375E">
        <w:rPr>
          <w:rFonts w:ascii="Calibri" w:hAnsi="Calibri"/>
        </w:rPr>
        <w:t xml:space="preserve"> </w:t>
      </w:r>
      <w:r w:rsidR="00D14BE0" w:rsidRPr="00D14BE0">
        <w:rPr>
          <w:rFonts w:ascii="Calibri" w:hAnsi="Calibri" w:cs="Tahoma"/>
          <w:sz w:val="20"/>
          <w:szCs w:val="20"/>
        </w:rPr>
        <w:t>724 180 799</w:t>
      </w:r>
      <w:r w:rsidRPr="003D375E">
        <w:rPr>
          <w:rFonts w:ascii="Calibri" w:hAnsi="Calibri" w:cs="Tahoma"/>
          <w:sz w:val="20"/>
          <w:szCs w:val="20"/>
        </w:rPr>
        <w:t>, e</w:t>
      </w:r>
      <w:r w:rsidR="009D489F" w:rsidRPr="003D375E">
        <w:rPr>
          <w:rFonts w:ascii="Calibri" w:hAnsi="Calibri" w:cs="Tahoma"/>
          <w:sz w:val="20"/>
          <w:szCs w:val="20"/>
        </w:rPr>
        <w:noBreakHyphen/>
      </w:r>
      <w:r w:rsidRPr="003D375E">
        <w:rPr>
          <w:rFonts w:ascii="Calibri" w:hAnsi="Calibri" w:cs="Tahoma"/>
          <w:sz w:val="20"/>
          <w:szCs w:val="20"/>
        </w:rPr>
        <w:t>mail:</w:t>
      </w:r>
      <w:r w:rsidR="003F2408" w:rsidRPr="006026EA">
        <w:rPr>
          <w:rFonts w:ascii="Calibri" w:hAnsi="Calibri" w:cs="Tahoma"/>
          <w:sz w:val="20"/>
          <w:szCs w:val="20"/>
        </w:rPr>
        <w:t xml:space="preserve"> </w:t>
      </w:r>
      <w:hyperlink r:id="rId12" w:history="1">
        <w:r w:rsidR="00734199" w:rsidRPr="001019FA">
          <w:rPr>
            <w:rStyle w:val="Hypertextovodkaz"/>
            <w:rFonts w:ascii="Calibri" w:hAnsi="Calibri" w:cs="Tahoma"/>
            <w:sz w:val="20"/>
            <w:szCs w:val="20"/>
          </w:rPr>
          <w:t>petr.jachim@zzspk.cz</w:t>
        </w:r>
      </w:hyperlink>
    </w:p>
    <w:p w14:paraId="4058737B" w14:textId="77777777" w:rsidR="00FB012A" w:rsidRPr="003D375E" w:rsidRDefault="00FB012A" w:rsidP="003F2408">
      <w:pPr>
        <w:numPr>
          <w:ilvl w:val="12"/>
          <w:numId w:val="0"/>
        </w:numPr>
        <w:spacing w:before="60"/>
        <w:ind w:left="357"/>
        <w:rPr>
          <w:rFonts w:ascii="Calibri" w:hAnsi="Calibri" w:cs="Tahoma"/>
          <w:iCs/>
          <w:sz w:val="20"/>
          <w:szCs w:val="20"/>
        </w:rPr>
      </w:pPr>
      <w:r w:rsidRPr="003D375E">
        <w:rPr>
          <w:rFonts w:ascii="Calibri" w:hAnsi="Calibri" w:cs="Tahoma"/>
          <w:iCs/>
          <w:sz w:val="20"/>
          <w:szCs w:val="20"/>
        </w:rPr>
        <w:t>(dále jen „objednatel“)</w:t>
      </w:r>
    </w:p>
    <w:p w14:paraId="1C530EB3" w14:textId="77777777" w:rsidR="00FB012A" w:rsidRPr="003D375E" w:rsidRDefault="00FB012A" w:rsidP="00C521B4">
      <w:pPr>
        <w:pStyle w:val="Zpat"/>
        <w:tabs>
          <w:tab w:val="clear" w:pos="4536"/>
          <w:tab w:val="clear" w:pos="9072"/>
        </w:tabs>
        <w:spacing w:before="240" w:after="240"/>
        <w:ind w:left="357"/>
        <w:rPr>
          <w:rFonts w:ascii="Calibri" w:hAnsi="Calibri" w:cs="Tahoma"/>
          <w:sz w:val="20"/>
          <w:szCs w:val="20"/>
        </w:rPr>
      </w:pPr>
      <w:r w:rsidRPr="003D375E">
        <w:rPr>
          <w:rFonts w:ascii="Calibri" w:hAnsi="Calibri" w:cs="Tahoma"/>
          <w:sz w:val="20"/>
          <w:szCs w:val="20"/>
        </w:rPr>
        <w:t>a</w:t>
      </w:r>
    </w:p>
    <w:p w14:paraId="3967BAC6" w14:textId="366978C5" w:rsidR="00FB012A" w:rsidRPr="003D375E" w:rsidRDefault="00734199" w:rsidP="00734199">
      <w:pPr>
        <w:pStyle w:val="Zkladntext"/>
        <w:widowControl w:val="0"/>
        <w:numPr>
          <w:ilvl w:val="0"/>
          <w:numId w:val="2"/>
        </w:numPr>
        <w:autoSpaceDE w:val="0"/>
        <w:autoSpaceDN w:val="0"/>
        <w:spacing w:before="240" w:after="0"/>
        <w:jc w:val="both"/>
        <w:rPr>
          <w:rFonts w:ascii="Calibri" w:hAnsi="Calibri" w:cs="Tahoma"/>
          <w:b/>
          <w:bCs/>
          <w:sz w:val="20"/>
          <w:szCs w:val="20"/>
        </w:rPr>
      </w:pPr>
      <w:r w:rsidRPr="00734199">
        <w:rPr>
          <w:rFonts w:ascii="Calibri" w:hAnsi="Calibri" w:cs="Tahoma"/>
          <w:b/>
          <w:bCs/>
          <w:sz w:val="20"/>
          <w:szCs w:val="20"/>
        </w:rPr>
        <w:t>GROUWE, s.r.o.</w:t>
      </w:r>
    </w:p>
    <w:p w14:paraId="5B751E49" w14:textId="68A47B95" w:rsidR="00FB012A" w:rsidRPr="003D375E" w:rsidRDefault="009D489F" w:rsidP="00111347">
      <w:pPr>
        <w:numPr>
          <w:ilvl w:val="12"/>
          <w:numId w:val="0"/>
        </w:numPr>
        <w:tabs>
          <w:tab w:val="left" w:pos="2552"/>
        </w:tabs>
        <w:ind w:left="357"/>
        <w:jc w:val="both"/>
        <w:rPr>
          <w:rFonts w:ascii="Calibri" w:hAnsi="Calibri" w:cs="Tahoma"/>
          <w:sz w:val="20"/>
          <w:szCs w:val="20"/>
        </w:rPr>
      </w:pPr>
      <w:r w:rsidRPr="003D375E">
        <w:rPr>
          <w:rFonts w:ascii="Calibri" w:hAnsi="Calibri" w:cs="Tahoma"/>
          <w:sz w:val="20"/>
          <w:szCs w:val="20"/>
        </w:rPr>
        <w:t>s</w:t>
      </w:r>
      <w:r w:rsidR="00FB012A" w:rsidRPr="003D375E">
        <w:rPr>
          <w:rFonts w:ascii="Calibri" w:hAnsi="Calibri" w:cs="Tahoma"/>
          <w:sz w:val="20"/>
          <w:szCs w:val="20"/>
        </w:rPr>
        <w:t>e sídlem:</w:t>
      </w:r>
      <w:r w:rsidR="00D577E8">
        <w:rPr>
          <w:rFonts w:ascii="Calibri" w:hAnsi="Calibri" w:cs="Tahoma"/>
          <w:sz w:val="20"/>
          <w:szCs w:val="20"/>
        </w:rPr>
        <w:tab/>
      </w:r>
      <w:r w:rsidR="00734199" w:rsidRPr="00734199">
        <w:rPr>
          <w:rFonts w:ascii="Calibri" w:hAnsi="Calibri" w:cs="Tahoma"/>
          <w:sz w:val="20"/>
          <w:szCs w:val="20"/>
        </w:rPr>
        <w:t>Pobřežní 370/4, Karlín, 186 00 Praha 8</w:t>
      </w:r>
      <w:r w:rsidR="00774537">
        <w:rPr>
          <w:rFonts w:ascii="Calibri" w:hAnsi="Calibri" w:cs="Tahoma"/>
          <w:sz w:val="20"/>
          <w:szCs w:val="20"/>
        </w:rPr>
        <w:t xml:space="preserve"> </w:t>
      </w:r>
    </w:p>
    <w:p w14:paraId="3717C6FD" w14:textId="380489BE" w:rsidR="00FB012A" w:rsidRPr="003D375E" w:rsidRDefault="009D489F" w:rsidP="00111347">
      <w:pPr>
        <w:numPr>
          <w:ilvl w:val="12"/>
          <w:numId w:val="0"/>
        </w:numPr>
        <w:tabs>
          <w:tab w:val="left" w:pos="2552"/>
        </w:tabs>
        <w:ind w:left="357"/>
        <w:jc w:val="both"/>
        <w:rPr>
          <w:rFonts w:ascii="Calibri" w:hAnsi="Calibri" w:cs="Tahoma"/>
          <w:sz w:val="20"/>
          <w:szCs w:val="20"/>
        </w:rPr>
      </w:pPr>
      <w:r w:rsidRPr="003D375E">
        <w:rPr>
          <w:rFonts w:ascii="Calibri" w:hAnsi="Calibri" w:cs="Tahoma"/>
          <w:sz w:val="20"/>
          <w:szCs w:val="20"/>
        </w:rPr>
        <w:t>z</w:t>
      </w:r>
      <w:r w:rsidR="00FB012A" w:rsidRPr="003D375E">
        <w:rPr>
          <w:rFonts w:ascii="Calibri" w:hAnsi="Calibri" w:cs="Tahoma"/>
          <w:sz w:val="20"/>
          <w:szCs w:val="20"/>
        </w:rPr>
        <w:t>astoupena:</w:t>
      </w:r>
      <w:r w:rsidR="00FB012A" w:rsidRPr="003D375E">
        <w:rPr>
          <w:rFonts w:ascii="Calibri" w:hAnsi="Calibri" w:cs="Tahoma"/>
          <w:sz w:val="20"/>
          <w:szCs w:val="20"/>
        </w:rPr>
        <w:tab/>
      </w:r>
      <w:r w:rsidR="00734199">
        <w:rPr>
          <w:rFonts w:ascii="Calibri" w:hAnsi="Calibri" w:cs="Tahoma"/>
          <w:sz w:val="20"/>
          <w:szCs w:val="20"/>
        </w:rPr>
        <w:t>Mgr. Radek Holiš, MBA, na základě plné moci</w:t>
      </w:r>
    </w:p>
    <w:p w14:paraId="2639A40A" w14:textId="7678C96A" w:rsidR="00FB012A" w:rsidRPr="003D375E" w:rsidRDefault="00FB012A" w:rsidP="00111347">
      <w:pPr>
        <w:numPr>
          <w:ilvl w:val="12"/>
          <w:numId w:val="0"/>
        </w:numPr>
        <w:tabs>
          <w:tab w:val="left" w:pos="2552"/>
        </w:tabs>
        <w:ind w:left="357"/>
        <w:jc w:val="both"/>
        <w:rPr>
          <w:rFonts w:ascii="Calibri" w:hAnsi="Calibri" w:cs="Tahoma"/>
          <w:sz w:val="20"/>
          <w:szCs w:val="20"/>
        </w:rPr>
      </w:pPr>
      <w:r w:rsidRPr="003D375E">
        <w:rPr>
          <w:rFonts w:ascii="Calibri" w:hAnsi="Calibri" w:cs="Tahoma"/>
          <w:sz w:val="20"/>
          <w:szCs w:val="20"/>
        </w:rPr>
        <w:t>IČ:</w:t>
      </w:r>
      <w:r w:rsidR="00734199">
        <w:rPr>
          <w:rFonts w:ascii="Calibri" w:hAnsi="Calibri" w:cs="Tahoma"/>
          <w:sz w:val="20"/>
          <w:szCs w:val="20"/>
        </w:rPr>
        <w:tab/>
      </w:r>
      <w:r w:rsidR="00734199" w:rsidRPr="00734199">
        <w:rPr>
          <w:rFonts w:ascii="Calibri" w:hAnsi="Calibri" w:cs="Tahoma"/>
          <w:sz w:val="20"/>
          <w:szCs w:val="20"/>
        </w:rPr>
        <w:t>03150143</w:t>
      </w:r>
    </w:p>
    <w:p w14:paraId="0C56DC18" w14:textId="534FD419" w:rsidR="00FB012A" w:rsidRPr="003D375E" w:rsidRDefault="00FB012A" w:rsidP="00111347">
      <w:pPr>
        <w:numPr>
          <w:ilvl w:val="12"/>
          <w:numId w:val="0"/>
        </w:numPr>
        <w:tabs>
          <w:tab w:val="left" w:pos="2552"/>
        </w:tabs>
        <w:ind w:left="357"/>
        <w:jc w:val="both"/>
        <w:rPr>
          <w:rFonts w:ascii="Calibri" w:hAnsi="Calibri" w:cs="Tahoma"/>
          <w:sz w:val="20"/>
          <w:szCs w:val="20"/>
        </w:rPr>
      </w:pPr>
      <w:r w:rsidRPr="003D375E">
        <w:rPr>
          <w:rFonts w:ascii="Calibri" w:hAnsi="Calibri" w:cs="Tahoma"/>
          <w:sz w:val="20"/>
          <w:szCs w:val="20"/>
        </w:rPr>
        <w:t>DIČ:</w:t>
      </w:r>
      <w:r w:rsidR="00734199">
        <w:rPr>
          <w:rFonts w:ascii="Calibri" w:hAnsi="Calibri" w:cs="Tahoma"/>
          <w:sz w:val="20"/>
          <w:szCs w:val="20"/>
        </w:rPr>
        <w:tab/>
        <w:t>CZ</w:t>
      </w:r>
      <w:r w:rsidR="00734199" w:rsidRPr="00734199">
        <w:rPr>
          <w:rFonts w:ascii="Calibri" w:hAnsi="Calibri" w:cs="Tahoma"/>
          <w:sz w:val="20"/>
          <w:szCs w:val="20"/>
        </w:rPr>
        <w:t>03150143</w:t>
      </w:r>
    </w:p>
    <w:p w14:paraId="7B462AA1" w14:textId="21250DD3" w:rsidR="00FB012A" w:rsidRPr="003D375E" w:rsidRDefault="009D489F" w:rsidP="00111347">
      <w:pPr>
        <w:numPr>
          <w:ilvl w:val="12"/>
          <w:numId w:val="0"/>
        </w:numPr>
        <w:tabs>
          <w:tab w:val="left" w:pos="2552"/>
        </w:tabs>
        <w:ind w:left="357"/>
        <w:jc w:val="both"/>
        <w:rPr>
          <w:rFonts w:ascii="Calibri" w:hAnsi="Calibri" w:cs="Tahoma"/>
          <w:sz w:val="20"/>
          <w:szCs w:val="20"/>
        </w:rPr>
      </w:pPr>
      <w:r w:rsidRPr="003D375E">
        <w:rPr>
          <w:rFonts w:ascii="Calibri" w:hAnsi="Calibri" w:cs="Tahoma"/>
          <w:sz w:val="20"/>
          <w:szCs w:val="20"/>
        </w:rPr>
        <w:t>b</w:t>
      </w:r>
      <w:r w:rsidR="00FB012A" w:rsidRPr="003D375E">
        <w:rPr>
          <w:rFonts w:ascii="Calibri" w:hAnsi="Calibri" w:cs="Tahoma"/>
          <w:sz w:val="20"/>
          <w:szCs w:val="20"/>
        </w:rPr>
        <w:t>ankovní spojení:</w:t>
      </w:r>
      <w:r w:rsidR="00FB012A" w:rsidRPr="003D375E">
        <w:rPr>
          <w:rFonts w:ascii="Calibri" w:hAnsi="Calibri" w:cs="Tahoma"/>
          <w:sz w:val="20"/>
          <w:szCs w:val="20"/>
        </w:rPr>
        <w:tab/>
      </w:r>
      <w:proofErr w:type="spellStart"/>
      <w:r w:rsidR="005523CF" w:rsidRPr="005523CF">
        <w:rPr>
          <w:rFonts w:ascii="Calibri" w:hAnsi="Calibri" w:cs="Tahoma"/>
          <w:sz w:val="20"/>
          <w:szCs w:val="20"/>
        </w:rPr>
        <w:t>Fio</w:t>
      </w:r>
      <w:proofErr w:type="spellEnd"/>
      <w:r w:rsidR="005523CF" w:rsidRPr="005523CF">
        <w:rPr>
          <w:rFonts w:ascii="Calibri" w:hAnsi="Calibri" w:cs="Tahoma"/>
          <w:sz w:val="20"/>
          <w:szCs w:val="20"/>
        </w:rPr>
        <w:t xml:space="preserve"> banka, a.s. </w:t>
      </w:r>
    </w:p>
    <w:p w14:paraId="4DDE5F3E" w14:textId="25901C4A" w:rsidR="00FB012A" w:rsidRPr="003D375E" w:rsidRDefault="009D489F" w:rsidP="00111347">
      <w:pPr>
        <w:numPr>
          <w:ilvl w:val="12"/>
          <w:numId w:val="0"/>
        </w:numPr>
        <w:tabs>
          <w:tab w:val="left" w:pos="2552"/>
        </w:tabs>
        <w:ind w:left="357"/>
        <w:jc w:val="both"/>
        <w:rPr>
          <w:rFonts w:ascii="Calibri" w:hAnsi="Calibri" w:cs="Tahoma"/>
          <w:sz w:val="20"/>
          <w:szCs w:val="20"/>
        </w:rPr>
      </w:pPr>
      <w:r w:rsidRPr="003D375E">
        <w:rPr>
          <w:rFonts w:ascii="Calibri" w:hAnsi="Calibri" w:cs="Tahoma"/>
          <w:sz w:val="20"/>
          <w:szCs w:val="20"/>
        </w:rPr>
        <w:t>č</w:t>
      </w:r>
      <w:r w:rsidR="00FB012A" w:rsidRPr="003D375E">
        <w:rPr>
          <w:rFonts w:ascii="Calibri" w:hAnsi="Calibri" w:cs="Tahoma"/>
          <w:sz w:val="20"/>
          <w:szCs w:val="20"/>
        </w:rPr>
        <w:t>íslo účtu:</w:t>
      </w:r>
      <w:r w:rsidR="00FB012A" w:rsidRPr="003D375E">
        <w:rPr>
          <w:rFonts w:ascii="Calibri" w:hAnsi="Calibri" w:cs="Tahoma"/>
          <w:sz w:val="20"/>
          <w:szCs w:val="20"/>
        </w:rPr>
        <w:tab/>
      </w:r>
      <w:r w:rsidR="00187ECA" w:rsidRPr="00187ECA">
        <w:rPr>
          <w:rFonts w:ascii="Calibri" w:hAnsi="Calibri" w:cs="Tahoma"/>
          <w:sz w:val="20"/>
          <w:szCs w:val="20"/>
        </w:rPr>
        <w:t>2000616867</w:t>
      </w:r>
      <w:r w:rsidR="00187ECA">
        <w:rPr>
          <w:rFonts w:ascii="Calibri" w:hAnsi="Calibri" w:cs="Tahoma"/>
          <w:sz w:val="20"/>
          <w:szCs w:val="20"/>
        </w:rPr>
        <w:t xml:space="preserve"> / 2010</w:t>
      </w:r>
    </w:p>
    <w:p w14:paraId="66F8B7FF" w14:textId="77777777" w:rsidR="00FB012A" w:rsidRPr="003D375E" w:rsidRDefault="00FB012A" w:rsidP="00C521B4">
      <w:pPr>
        <w:pStyle w:val="Zkladntext"/>
        <w:numPr>
          <w:ilvl w:val="12"/>
          <w:numId w:val="0"/>
        </w:numPr>
        <w:spacing w:before="120" w:after="0"/>
        <w:ind w:left="357"/>
        <w:jc w:val="both"/>
        <w:rPr>
          <w:rFonts w:ascii="Calibri" w:hAnsi="Calibri" w:cs="Tahoma"/>
          <w:iCs/>
          <w:sz w:val="20"/>
          <w:szCs w:val="20"/>
        </w:rPr>
      </w:pPr>
      <w:r w:rsidRPr="003D375E">
        <w:rPr>
          <w:rFonts w:ascii="Calibri" w:hAnsi="Calibri" w:cs="Tahoma"/>
          <w:iCs/>
          <w:sz w:val="20"/>
          <w:szCs w:val="20"/>
        </w:rPr>
        <w:t>(dále jen „poskytovatel“)</w:t>
      </w:r>
    </w:p>
    <w:p w14:paraId="131271A0" w14:textId="77777777" w:rsidR="00FB012A" w:rsidRPr="003D375E" w:rsidRDefault="00FB012A" w:rsidP="00111347">
      <w:pPr>
        <w:pStyle w:val="slolnkuSmlouvy"/>
        <w:spacing w:before="360"/>
        <w:rPr>
          <w:rFonts w:ascii="Calibri" w:hAnsi="Calibri" w:cs="Tahoma"/>
          <w:sz w:val="20"/>
        </w:rPr>
      </w:pPr>
      <w:r w:rsidRPr="003D375E">
        <w:rPr>
          <w:rFonts w:ascii="Calibri" w:hAnsi="Calibri" w:cs="Tahoma"/>
          <w:sz w:val="20"/>
        </w:rPr>
        <w:t>II.</w:t>
      </w:r>
      <w:r w:rsidR="00111347" w:rsidRPr="003D375E">
        <w:rPr>
          <w:rFonts w:ascii="Calibri" w:hAnsi="Calibri" w:cs="Tahoma"/>
          <w:sz w:val="20"/>
        </w:rPr>
        <w:br/>
      </w:r>
      <w:r w:rsidRPr="003D375E">
        <w:rPr>
          <w:rFonts w:ascii="Calibri" w:hAnsi="Calibri" w:cs="Tahoma"/>
          <w:sz w:val="20"/>
        </w:rPr>
        <w:t>Základní ustanovení</w:t>
      </w:r>
    </w:p>
    <w:p w14:paraId="459DB581" w14:textId="77777777" w:rsidR="00FB012A" w:rsidRPr="003D375E" w:rsidRDefault="00FB012A" w:rsidP="00F344A5">
      <w:pPr>
        <w:pStyle w:val="OdstavecSmlouvy"/>
        <w:keepLines w:val="0"/>
        <w:numPr>
          <w:ilvl w:val="0"/>
          <w:numId w:val="8"/>
        </w:numPr>
        <w:tabs>
          <w:tab w:val="clear" w:pos="360"/>
          <w:tab w:val="clear" w:pos="426"/>
          <w:tab w:val="clear" w:pos="1701"/>
        </w:tabs>
        <w:spacing w:before="120" w:after="0"/>
        <w:ind w:left="357" w:hanging="357"/>
        <w:rPr>
          <w:rFonts w:ascii="Calibri" w:hAnsi="Calibri" w:cs="Tahoma"/>
          <w:b/>
          <w:caps/>
          <w:sz w:val="20"/>
        </w:rPr>
      </w:pPr>
      <w:r w:rsidRPr="003D375E">
        <w:rPr>
          <w:rFonts w:ascii="Calibri" w:hAnsi="Calibri" w:cs="Tahoma"/>
          <w:sz w:val="20"/>
        </w:rPr>
        <w:t>Tato smlouva je uzavřena dle §</w:t>
      </w:r>
      <w:r w:rsidR="005F23B1" w:rsidRPr="003D375E">
        <w:rPr>
          <w:rFonts w:ascii="Calibri" w:hAnsi="Calibri" w:cs="Tahoma"/>
          <w:sz w:val="20"/>
        </w:rPr>
        <w:t> </w:t>
      </w:r>
      <w:r w:rsidRPr="003D375E">
        <w:rPr>
          <w:rFonts w:ascii="Calibri" w:hAnsi="Calibri" w:cs="Tahoma"/>
          <w:sz w:val="20"/>
        </w:rPr>
        <w:t>1746 odst.</w:t>
      </w:r>
      <w:r w:rsidR="005F23B1" w:rsidRPr="003D375E">
        <w:rPr>
          <w:rFonts w:ascii="Calibri" w:hAnsi="Calibri" w:cs="Tahoma"/>
          <w:sz w:val="20"/>
        </w:rPr>
        <w:t> 2 a násl. zákona č. </w:t>
      </w:r>
      <w:r w:rsidRPr="003D375E">
        <w:rPr>
          <w:rFonts w:ascii="Calibri" w:hAnsi="Calibri" w:cs="Tahoma"/>
          <w:sz w:val="20"/>
        </w:rPr>
        <w:t>89/2012, občanský zákoník, v</w:t>
      </w:r>
      <w:r w:rsidR="005F23B1" w:rsidRPr="003D375E">
        <w:rPr>
          <w:rFonts w:ascii="Calibri" w:hAnsi="Calibri" w:cs="Tahoma"/>
          <w:sz w:val="20"/>
        </w:rPr>
        <w:t> </w:t>
      </w:r>
      <w:r w:rsidRPr="003D375E">
        <w:rPr>
          <w:rFonts w:ascii="Calibri" w:hAnsi="Calibri" w:cs="Tahoma"/>
          <w:sz w:val="20"/>
        </w:rPr>
        <w:t>platném znění (dále jen „občanský zákoník“); práva a</w:t>
      </w:r>
      <w:r w:rsidR="005F23B1" w:rsidRPr="003D375E">
        <w:rPr>
          <w:rFonts w:ascii="Calibri" w:hAnsi="Calibri" w:cs="Tahoma"/>
          <w:sz w:val="20"/>
        </w:rPr>
        <w:t> </w:t>
      </w:r>
      <w:r w:rsidRPr="003D375E">
        <w:rPr>
          <w:rFonts w:ascii="Calibri" w:hAnsi="Calibri" w:cs="Tahoma"/>
          <w:sz w:val="20"/>
        </w:rPr>
        <w:t>povinnosti stran touto smlouvou neupravená se řídí příslušnými ustanoveními občanského zákoníku.</w:t>
      </w:r>
    </w:p>
    <w:p w14:paraId="4E490069" w14:textId="77777777" w:rsidR="00FB012A" w:rsidRPr="003D375E" w:rsidRDefault="00FB012A" w:rsidP="00F344A5">
      <w:pPr>
        <w:pStyle w:val="OdstavecSmlouvy"/>
        <w:keepLines w:val="0"/>
        <w:numPr>
          <w:ilvl w:val="0"/>
          <w:numId w:val="8"/>
        </w:numPr>
        <w:tabs>
          <w:tab w:val="clear" w:pos="360"/>
          <w:tab w:val="clear" w:pos="426"/>
          <w:tab w:val="clear" w:pos="1701"/>
        </w:tabs>
        <w:spacing w:before="120" w:after="0"/>
        <w:ind w:left="357" w:hanging="357"/>
        <w:rPr>
          <w:rFonts w:ascii="Calibri" w:hAnsi="Calibri" w:cs="Tahoma"/>
          <w:sz w:val="20"/>
        </w:rPr>
      </w:pPr>
      <w:r w:rsidRPr="003D375E">
        <w:rPr>
          <w:rFonts w:ascii="Calibri" w:hAnsi="Calibri" w:cs="Tahoma"/>
          <w:sz w:val="20"/>
        </w:rPr>
        <w:t>Smluvní strany prohlašují, že údaje uvedené v čl. I této smlouvy jsou v souladu s</w:t>
      </w:r>
      <w:r w:rsidR="005F23B1" w:rsidRPr="003D375E">
        <w:rPr>
          <w:rFonts w:ascii="Calibri" w:hAnsi="Calibri" w:cs="Tahoma"/>
          <w:sz w:val="20"/>
        </w:rPr>
        <w:t>e</w:t>
      </w:r>
      <w:r w:rsidRPr="003D375E">
        <w:rPr>
          <w:rFonts w:ascii="Calibri" w:hAnsi="Calibri" w:cs="Tahoma"/>
          <w:sz w:val="20"/>
        </w:rPr>
        <w:t>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1A1A139" w14:textId="77777777" w:rsidR="00FB012A" w:rsidRPr="003D375E" w:rsidRDefault="00944DB8" w:rsidP="00F344A5">
      <w:pPr>
        <w:pStyle w:val="OdstavecSmlouvy"/>
        <w:keepLines w:val="0"/>
        <w:numPr>
          <w:ilvl w:val="0"/>
          <w:numId w:val="8"/>
        </w:numPr>
        <w:tabs>
          <w:tab w:val="clear" w:pos="360"/>
          <w:tab w:val="clear" w:pos="426"/>
          <w:tab w:val="clear" w:pos="1701"/>
        </w:tabs>
        <w:spacing w:before="120" w:after="0"/>
        <w:ind w:left="357" w:hanging="357"/>
        <w:rPr>
          <w:rFonts w:ascii="Calibri" w:hAnsi="Calibri" w:cs="Tahoma"/>
          <w:sz w:val="20"/>
        </w:rPr>
      </w:pPr>
      <w:r w:rsidRPr="003D375E">
        <w:rPr>
          <w:rFonts w:ascii="Calibri" w:hAnsi="Calibri" w:cs="Tahoma"/>
          <w:sz w:val="20"/>
        </w:rPr>
        <w:t>Je-li p</w:t>
      </w:r>
      <w:r w:rsidR="00FB012A" w:rsidRPr="003D375E">
        <w:rPr>
          <w:rFonts w:ascii="Calibri" w:hAnsi="Calibri" w:cs="Tahoma"/>
          <w:sz w:val="20"/>
        </w:rPr>
        <w:t xml:space="preserve">oskytovatel </w:t>
      </w:r>
      <w:r w:rsidRPr="003D375E">
        <w:rPr>
          <w:rFonts w:ascii="Calibri" w:hAnsi="Calibri" w:cs="Tahoma"/>
          <w:sz w:val="20"/>
        </w:rPr>
        <w:t xml:space="preserve">plátcem DPH, </w:t>
      </w:r>
      <w:r w:rsidR="00FB012A" w:rsidRPr="003D375E">
        <w:rPr>
          <w:rFonts w:ascii="Calibri" w:hAnsi="Calibri" w:cs="Tahoma"/>
          <w:sz w:val="20"/>
        </w:rPr>
        <w:t xml:space="preserve">prohlašuje, že bankovní účet uvedený v čl. I odst. 2 této smlouvy je bankovním účtem zveřejněným ve smyslu zákona č. 235/2004 Sb., o dani z přidané hodnoty, ve znění pozdějších předpisů (dále jen „zákon o DPH“). V případě změny účtu poskytovatele je poskytovatel povinen doložit vlastnictví k novému účtu, a to kopií příslušné smlouvy nebo potvrzením peněžního ústavu; </w:t>
      </w:r>
      <w:r w:rsidRPr="003D375E">
        <w:rPr>
          <w:rFonts w:ascii="Calibri" w:hAnsi="Calibri" w:cs="Tahoma"/>
          <w:sz w:val="20"/>
        </w:rPr>
        <w:t xml:space="preserve">je-li poskytovatel plátcem DPH, musí být </w:t>
      </w:r>
      <w:r w:rsidR="00FB012A" w:rsidRPr="003D375E">
        <w:rPr>
          <w:rFonts w:ascii="Calibri" w:hAnsi="Calibri" w:cs="Tahoma"/>
          <w:sz w:val="20"/>
        </w:rPr>
        <w:t>nový účet zveřejněným účtem ve smyslu předchozí věty.</w:t>
      </w:r>
    </w:p>
    <w:p w14:paraId="10B2E2D3" w14:textId="77777777" w:rsidR="00FB012A" w:rsidRPr="003D375E" w:rsidRDefault="00FB012A" w:rsidP="00F344A5">
      <w:pPr>
        <w:pStyle w:val="OdstavecSmlouvy"/>
        <w:keepLines w:val="0"/>
        <w:numPr>
          <w:ilvl w:val="0"/>
          <w:numId w:val="8"/>
        </w:numPr>
        <w:tabs>
          <w:tab w:val="clear" w:pos="360"/>
          <w:tab w:val="clear" w:pos="426"/>
          <w:tab w:val="clear" w:pos="1701"/>
        </w:tabs>
        <w:spacing w:before="120" w:after="0"/>
        <w:ind w:left="357" w:hanging="357"/>
        <w:rPr>
          <w:rFonts w:ascii="Calibri" w:hAnsi="Calibri" w:cs="Tahoma"/>
          <w:sz w:val="20"/>
        </w:rPr>
      </w:pPr>
      <w:r w:rsidRPr="003D375E">
        <w:rPr>
          <w:rFonts w:ascii="Calibri" w:hAnsi="Calibri" w:cs="Tahoma"/>
          <w:sz w:val="20"/>
        </w:rPr>
        <w:t xml:space="preserve">Smluvní strany prohlašují, že osoby podepisující tuto smlouvu jsou k tomuto </w:t>
      </w:r>
      <w:r w:rsidR="00944DB8" w:rsidRPr="003D375E">
        <w:rPr>
          <w:rFonts w:ascii="Calibri" w:hAnsi="Calibri" w:cs="Tahoma"/>
          <w:sz w:val="20"/>
        </w:rPr>
        <w:t>jednání</w:t>
      </w:r>
      <w:r w:rsidRPr="003D375E">
        <w:rPr>
          <w:rFonts w:ascii="Calibri" w:hAnsi="Calibri" w:cs="Tahoma"/>
          <w:sz w:val="20"/>
        </w:rPr>
        <w:t xml:space="preserve"> oprávněny.</w:t>
      </w:r>
    </w:p>
    <w:p w14:paraId="39B46755" w14:textId="77777777" w:rsidR="00FB012A" w:rsidRPr="003D375E" w:rsidRDefault="00FB012A" w:rsidP="00F344A5">
      <w:pPr>
        <w:pStyle w:val="OdstavecSmlouvy"/>
        <w:keepLines w:val="0"/>
        <w:numPr>
          <w:ilvl w:val="0"/>
          <w:numId w:val="8"/>
        </w:numPr>
        <w:tabs>
          <w:tab w:val="clear" w:pos="360"/>
          <w:tab w:val="clear" w:pos="426"/>
          <w:tab w:val="clear" w:pos="1701"/>
        </w:tabs>
        <w:spacing w:before="120" w:after="0"/>
        <w:ind w:left="357" w:hanging="357"/>
        <w:rPr>
          <w:rFonts w:ascii="Calibri" w:hAnsi="Calibri" w:cs="Tahoma"/>
          <w:sz w:val="20"/>
        </w:rPr>
      </w:pPr>
      <w:r w:rsidRPr="003D375E">
        <w:rPr>
          <w:rFonts w:ascii="Calibri" w:hAnsi="Calibri" w:cs="Tahoma"/>
          <w:sz w:val="20"/>
        </w:rPr>
        <w:t>Poskytovatel prohlašuje, že je odborně způsobilý k zajištění předmětu plnění podle této smlouvy.</w:t>
      </w:r>
    </w:p>
    <w:p w14:paraId="58ED07F0" w14:textId="77777777" w:rsidR="00FB012A" w:rsidRPr="003D375E" w:rsidRDefault="00FB012A" w:rsidP="00111347">
      <w:pPr>
        <w:pStyle w:val="slolnkuSmlouvy"/>
        <w:spacing w:before="360"/>
        <w:rPr>
          <w:rFonts w:ascii="Calibri" w:hAnsi="Calibri" w:cs="Tahoma"/>
          <w:sz w:val="20"/>
        </w:rPr>
      </w:pPr>
      <w:r w:rsidRPr="003D375E">
        <w:rPr>
          <w:rFonts w:ascii="Calibri" w:hAnsi="Calibri" w:cs="Tahoma"/>
          <w:sz w:val="20"/>
        </w:rPr>
        <w:lastRenderedPageBreak/>
        <w:t>III.</w:t>
      </w:r>
      <w:r w:rsidR="00111347" w:rsidRPr="003D375E">
        <w:rPr>
          <w:rFonts w:ascii="Calibri" w:hAnsi="Calibri" w:cs="Tahoma"/>
          <w:sz w:val="20"/>
        </w:rPr>
        <w:br/>
      </w:r>
      <w:r w:rsidRPr="003D375E">
        <w:rPr>
          <w:rFonts w:ascii="Calibri" w:hAnsi="Calibri" w:cs="Tahoma"/>
          <w:sz w:val="20"/>
        </w:rPr>
        <w:t>Předmět smlouvy</w:t>
      </w:r>
    </w:p>
    <w:p w14:paraId="649AA710" w14:textId="249A050C" w:rsidR="00D14BE0" w:rsidRPr="00D14BE0" w:rsidRDefault="00FB012A" w:rsidP="00F344A5">
      <w:pPr>
        <w:pStyle w:val="OdstavecSmlouvy"/>
        <w:numPr>
          <w:ilvl w:val="0"/>
          <w:numId w:val="15"/>
        </w:numPr>
        <w:spacing w:before="120"/>
        <w:rPr>
          <w:rFonts w:ascii="Calibri" w:hAnsi="Calibri" w:cs="Tahoma"/>
          <w:sz w:val="20"/>
        </w:rPr>
      </w:pPr>
      <w:r w:rsidRPr="00D14BE0">
        <w:rPr>
          <w:rFonts w:ascii="Calibri" w:hAnsi="Calibri" w:cs="Tahoma"/>
          <w:sz w:val="20"/>
        </w:rPr>
        <w:t xml:space="preserve">Poskytovatel se zavazuje </w:t>
      </w:r>
      <w:r w:rsidR="005F23B1" w:rsidRPr="00D14BE0">
        <w:rPr>
          <w:rFonts w:ascii="Calibri" w:hAnsi="Calibri" w:cs="Tahoma"/>
          <w:sz w:val="20"/>
        </w:rPr>
        <w:t>poskytnout objednateli</w:t>
      </w:r>
      <w:r w:rsidRPr="00D14BE0">
        <w:rPr>
          <w:rFonts w:ascii="Calibri" w:hAnsi="Calibri" w:cs="Tahoma"/>
          <w:sz w:val="20"/>
        </w:rPr>
        <w:t xml:space="preserve"> specifick</w:t>
      </w:r>
      <w:r w:rsidR="005F23B1" w:rsidRPr="00D14BE0">
        <w:rPr>
          <w:rFonts w:ascii="Calibri" w:hAnsi="Calibri" w:cs="Tahoma"/>
          <w:sz w:val="20"/>
        </w:rPr>
        <w:t>é</w:t>
      </w:r>
      <w:r w:rsidRPr="00D14BE0">
        <w:rPr>
          <w:rFonts w:ascii="Calibri" w:hAnsi="Calibri" w:cs="Tahoma"/>
          <w:sz w:val="20"/>
        </w:rPr>
        <w:t xml:space="preserve"> </w:t>
      </w:r>
      <w:r w:rsidR="00347175" w:rsidRPr="00D14BE0">
        <w:rPr>
          <w:rFonts w:ascii="Calibri" w:hAnsi="Calibri" w:cs="Tahoma"/>
          <w:sz w:val="20"/>
        </w:rPr>
        <w:t xml:space="preserve">služby – zpracování </w:t>
      </w:r>
      <w:r w:rsidR="00D14BE0" w:rsidRPr="00D14BE0">
        <w:rPr>
          <w:rFonts w:ascii="Calibri" w:hAnsi="Calibri" w:cs="Tahoma"/>
          <w:b/>
          <w:sz w:val="20"/>
        </w:rPr>
        <w:t>jedné (1) studie proveditelnosti</w:t>
      </w:r>
      <w:r w:rsidR="00D14BE0" w:rsidRPr="00D14BE0">
        <w:rPr>
          <w:rFonts w:ascii="Calibri" w:hAnsi="Calibri" w:cs="Tahoma"/>
          <w:sz w:val="20"/>
        </w:rPr>
        <w:t xml:space="preserve"> a </w:t>
      </w:r>
      <w:r w:rsidR="00D14BE0" w:rsidRPr="00D14BE0">
        <w:rPr>
          <w:rFonts w:ascii="Calibri" w:hAnsi="Calibri" w:cs="Tahoma"/>
          <w:b/>
          <w:sz w:val="20"/>
        </w:rPr>
        <w:t xml:space="preserve">jedné (1) projektové žádosti </w:t>
      </w:r>
      <w:r w:rsidR="00D14BE0" w:rsidRPr="00D14BE0">
        <w:rPr>
          <w:rFonts w:ascii="Calibri" w:hAnsi="Calibri" w:cs="Tahoma"/>
          <w:sz w:val="20"/>
        </w:rPr>
        <w:t xml:space="preserve">včetně </w:t>
      </w:r>
      <w:r w:rsidR="00D14BE0" w:rsidRPr="00D14BE0">
        <w:rPr>
          <w:rFonts w:ascii="Calibri" w:hAnsi="Calibri" w:cs="Tahoma"/>
          <w:b/>
          <w:sz w:val="20"/>
        </w:rPr>
        <w:t>povinných příloh</w:t>
      </w:r>
      <w:r w:rsidR="00D14BE0" w:rsidRPr="00D14BE0">
        <w:rPr>
          <w:rFonts w:ascii="Calibri" w:hAnsi="Calibri" w:cs="Tahoma"/>
          <w:sz w:val="20"/>
        </w:rPr>
        <w:t xml:space="preserve"> v souladu s podmínkami výzvy IROP č. </w:t>
      </w:r>
      <w:r w:rsidR="00DD75D0">
        <w:rPr>
          <w:rFonts w:ascii="Calibri" w:hAnsi="Calibri" w:cs="Tahoma"/>
          <w:sz w:val="20"/>
        </w:rPr>
        <w:t>10</w:t>
      </w:r>
      <w:r w:rsidR="00D14BE0" w:rsidRPr="00D14BE0">
        <w:rPr>
          <w:rFonts w:ascii="Calibri" w:hAnsi="Calibri" w:cs="Tahoma"/>
          <w:sz w:val="20"/>
        </w:rPr>
        <w:t>. Nedílnou součástí zakázky je:</w:t>
      </w:r>
    </w:p>
    <w:p w14:paraId="1C07F06C" w14:textId="20CA5822" w:rsidR="00D14BE0" w:rsidRPr="00D14BE0" w:rsidRDefault="00D14BE0" w:rsidP="00F344A5">
      <w:pPr>
        <w:pStyle w:val="OdstavecSmlouvy"/>
        <w:numPr>
          <w:ilvl w:val="0"/>
          <w:numId w:val="18"/>
        </w:numPr>
        <w:spacing w:before="120"/>
        <w:rPr>
          <w:rFonts w:ascii="Calibri" w:hAnsi="Calibri" w:cs="Tahoma"/>
          <w:sz w:val="20"/>
        </w:rPr>
      </w:pPr>
      <w:r w:rsidRPr="00D14BE0">
        <w:rPr>
          <w:rFonts w:ascii="Calibri" w:hAnsi="Calibri" w:cs="Tahoma"/>
          <w:b/>
          <w:bCs/>
          <w:sz w:val="20"/>
        </w:rPr>
        <w:t>konzultace</w:t>
      </w:r>
      <w:r w:rsidRPr="00D14BE0">
        <w:rPr>
          <w:rFonts w:ascii="Calibri" w:hAnsi="Calibri" w:cs="Tahoma"/>
          <w:sz w:val="20"/>
        </w:rPr>
        <w:t xml:space="preserve"> jednotlivých záměrů s</w:t>
      </w:r>
      <w:r w:rsidR="00DD75D0">
        <w:rPr>
          <w:rFonts w:ascii="Calibri" w:hAnsi="Calibri" w:cs="Tahoma"/>
          <w:sz w:val="20"/>
        </w:rPr>
        <w:t xml:space="preserve"> objednatelem </w:t>
      </w:r>
      <w:r w:rsidRPr="00D14BE0">
        <w:rPr>
          <w:rFonts w:ascii="Calibri" w:hAnsi="Calibri" w:cs="Tahoma"/>
          <w:sz w:val="20"/>
        </w:rPr>
        <w:t>vč. posouzení vhodnosti jejich zařazení do projektu v </w:t>
      </w:r>
      <w:r w:rsidR="00DD75D0">
        <w:rPr>
          <w:rFonts w:ascii="Calibri" w:hAnsi="Calibri" w:cs="Tahoma"/>
          <w:sz w:val="20"/>
        </w:rPr>
        <w:t>10</w:t>
      </w:r>
      <w:r w:rsidRPr="00D14BE0">
        <w:rPr>
          <w:rFonts w:ascii="Calibri" w:hAnsi="Calibri" w:cs="Tahoma"/>
          <w:sz w:val="20"/>
        </w:rPr>
        <w:t>. výzvě IROP, případně dalších vhodných výzev IROP,</w:t>
      </w:r>
    </w:p>
    <w:p w14:paraId="779F3061" w14:textId="0DA3D1D8" w:rsidR="00D14BE0" w:rsidRPr="00D14BE0" w:rsidRDefault="00D14BE0" w:rsidP="00F344A5">
      <w:pPr>
        <w:pStyle w:val="OdstavecSmlouvy"/>
        <w:numPr>
          <w:ilvl w:val="0"/>
          <w:numId w:val="18"/>
        </w:numPr>
        <w:spacing w:before="120"/>
        <w:rPr>
          <w:rFonts w:ascii="Calibri" w:hAnsi="Calibri" w:cs="Tahoma"/>
          <w:sz w:val="20"/>
        </w:rPr>
      </w:pPr>
      <w:r w:rsidRPr="00D14BE0">
        <w:rPr>
          <w:rFonts w:ascii="Calibri" w:hAnsi="Calibri" w:cs="Tahoma"/>
          <w:sz w:val="20"/>
        </w:rPr>
        <w:t xml:space="preserve">zpracování </w:t>
      </w:r>
      <w:r w:rsidRPr="00D14BE0">
        <w:rPr>
          <w:rFonts w:ascii="Calibri" w:hAnsi="Calibri" w:cs="Tahoma"/>
          <w:b/>
          <w:bCs/>
          <w:sz w:val="20"/>
        </w:rPr>
        <w:t>studie proveditelnosti</w:t>
      </w:r>
      <w:r w:rsidRPr="00D14BE0">
        <w:rPr>
          <w:rFonts w:ascii="Calibri" w:hAnsi="Calibri" w:cs="Tahoma"/>
          <w:sz w:val="20"/>
        </w:rPr>
        <w:t xml:space="preserve"> dle podmínek </w:t>
      </w:r>
      <w:r w:rsidR="00DD75D0">
        <w:rPr>
          <w:rFonts w:ascii="Calibri" w:hAnsi="Calibri" w:cs="Tahoma"/>
          <w:sz w:val="20"/>
        </w:rPr>
        <w:t>10</w:t>
      </w:r>
      <w:r w:rsidRPr="00D14BE0">
        <w:rPr>
          <w:rFonts w:ascii="Calibri" w:hAnsi="Calibri" w:cs="Tahoma"/>
          <w:sz w:val="20"/>
        </w:rPr>
        <w:t>. výzvy IROP,</w:t>
      </w:r>
    </w:p>
    <w:p w14:paraId="310FEE94" w14:textId="6280880C" w:rsidR="00D14BE0" w:rsidRPr="00D14BE0" w:rsidRDefault="00D14BE0" w:rsidP="00F344A5">
      <w:pPr>
        <w:pStyle w:val="OdstavecSmlouvy"/>
        <w:numPr>
          <w:ilvl w:val="0"/>
          <w:numId w:val="18"/>
        </w:numPr>
        <w:spacing w:before="120"/>
        <w:rPr>
          <w:rFonts w:ascii="Calibri" w:hAnsi="Calibri" w:cs="Tahoma"/>
          <w:sz w:val="20"/>
        </w:rPr>
      </w:pPr>
      <w:r w:rsidRPr="00D14BE0">
        <w:rPr>
          <w:rFonts w:ascii="Calibri" w:hAnsi="Calibri" w:cs="Tahoma"/>
          <w:sz w:val="20"/>
        </w:rPr>
        <w:t xml:space="preserve">zpracování povinných a relevantních nepovinných </w:t>
      </w:r>
      <w:r w:rsidRPr="00D14BE0">
        <w:rPr>
          <w:rFonts w:ascii="Calibri" w:hAnsi="Calibri" w:cs="Tahoma"/>
          <w:b/>
          <w:bCs/>
          <w:sz w:val="20"/>
        </w:rPr>
        <w:t>příloh k žádosti</w:t>
      </w:r>
      <w:r w:rsidRPr="00D14BE0">
        <w:rPr>
          <w:rFonts w:ascii="Calibri" w:hAnsi="Calibri" w:cs="Tahoma"/>
          <w:sz w:val="20"/>
        </w:rPr>
        <w:t>,</w:t>
      </w:r>
    </w:p>
    <w:p w14:paraId="4B4068A0" w14:textId="77F01EC1" w:rsidR="00D14BE0" w:rsidRPr="00D14BE0" w:rsidRDefault="00D14BE0" w:rsidP="00F344A5">
      <w:pPr>
        <w:pStyle w:val="OdstavecSmlouvy"/>
        <w:numPr>
          <w:ilvl w:val="0"/>
          <w:numId w:val="18"/>
        </w:numPr>
        <w:spacing w:before="120"/>
        <w:rPr>
          <w:rFonts w:ascii="Calibri" w:hAnsi="Calibri" w:cs="Tahoma"/>
          <w:sz w:val="20"/>
        </w:rPr>
      </w:pPr>
      <w:r w:rsidRPr="00D14BE0">
        <w:rPr>
          <w:rFonts w:ascii="Calibri" w:hAnsi="Calibri" w:cs="Tahoma"/>
          <w:b/>
          <w:bCs/>
          <w:sz w:val="20"/>
        </w:rPr>
        <w:t>zpracování žádosti</w:t>
      </w:r>
      <w:r w:rsidRPr="00D14BE0">
        <w:rPr>
          <w:rFonts w:ascii="Calibri" w:hAnsi="Calibri" w:cs="Tahoma"/>
          <w:sz w:val="20"/>
        </w:rPr>
        <w:t xml:space="preserve"> o poskytnutí dotace v Informačním systému konečného příjemce (IS KP14+).</w:t>
      </w:r>
    </w:p>
    <w:p w14:paraId="00FA9932" w14:textId="60B5F580" w:rsidR="00D14BE0" w:rsidRPr="00D14BE0" w:rsidRDefault="00D14BE0" w:rsidP="00DD75D0">
      <w:pPr>
        <w:pStyle w:val="OdstavecSmlouvy"/>
        <w:numPr>
          <w:ilvl w:val="0"/>
          <w:numId w:val="15"/>
        </w:numPr>
        <w:spacing w:before="120"/>
        <w:rPr>
          <w:rFonts w:ascii="Calibri" w:hAnsi="Calibri" w:cs="Tahoma"/>
          <w:sz w:val="20"/>
        </w:rPr>
      </w:pPr>
      <w:r w:rsidRPr="00D14BE0">
        <w:rPr>
          <w:rFonts w:ascii="Calibri" w:hAnsi="Calibri" w:cs="Tahoma"/>
          <w:sz w:val="20"/>
        </w:rPr>
        <w:t xml:space="preserve">Veškeré dokumenty týkající se této výzvy jsou zveřejněny na </w:t>
      </w:r>
      <w:hyperlink r:id="rId13" w:history="1">
        <w:r w:rsidR="00DD75D0" w:rsidRPr="001019FA">
          <w:rPr>
            <w:rStyle w:val="Hypertextovodkaz"/>
            <w:rFonts w:ascii="Calibri" w:hAnsi="Calibri" w:cs="Tahoma"/>
            <w:sz w:val="20"/>
          </w:rPr>
          <w:t>https://www.strukturalni-fondy.cz/cs/Microsites/IROP/Vyzvy/Vyzva-c-10-Kyberneticka-bezpecnost</w:t>
        </w:r>
      </w:hyperlink>
      <w:r w:rsidRPr="00D14BE0">
        <w:rPr>
          <w:rFonts w:ascii="Calibri" w:hAnsi="Calibri" w:cs="Tahoma"/>
          <w:sz w:val="20"/>
        </w:rPr>
        <w:t>.</w:t>
      </w:r>
    </w:p>
    <w:p w14:paraId="5FDA0EDA" w14:textId="2539C4D6" w:rsidR="00D14BE0" w:rsidRPr="00D14BE0" w:rsidRDefault="00D14BE0" w:rsidP="00F344A5">
      <w:pPr>
        <w:pStyle w:val="OdstavecSmlouvy"/>
        <w:numPr>
          <w:ilvl w:val="0"/>
          <w:numId w:val="15"/>
        </w:numPr>
        <w:spacing w:before="120"/>
        <w:rPr>
          <w:rFonts w:ascii="Calibri" w:hAnsi="Calibri" w:cs="Tahoma"/>
          <w:sz w:val="20"/>
        </w:rPr>
      </w:pPr>
      <w:r w:rsidRPr="00D14BE0">
        <w:rPr>
          <w:rFonts w:ascii="Calibri" w:hAnsi="Calibri" w:cs="Tahoma"/>
          <w:sz w:val="20"/>
        </w:rPr>
        <w:t xml:space="preserve">Předání podkladů bude výhradně v elektronické </w:t>
      </w:r>
      <w:r w:rsidR="00754C98" w:rsidRPr="00D14BE0">
        <w:rPr>
          <w:rFonts w:ascii="Calibri" w:hAnsi="Calibri" w:cs="Tahoma"/>
          <w:sz w:val="20"/>
        </w:rPr>
        <w:t>formě – studie</w:t>
      </w:r>
      <w:r w:rsidRPr="00D14BE0">
        <w:rPr>
          <w:rFonts w:ascii="Calibri" w:hAnsi="Calibri" w:cs="Tahoma"/>
          <w:sz w:val="20"/>
        </w:rPr>
        <w:t xml:space="preserve"> proveditelnosti ve formátu Microsoft Word, žádost bude připravena v prostředí MS2014+ ( </w:t>
      </w:r>
      <w:hyperlink r:id="rId14" w:history="1">
        <w:r w:rsidRPr="00D14BE0">
          <w:rPr>
            <w:rStyle w:val="Hypertextovodkaz"/>
            <w:rFonts w:ascii="Calibri" w:hAnsi="Calibri" w:cs="Tahoma"/>
            <w:sz w:val="20"/>
          </w:rPr>
          <w:t>https://mseu.mssf.cz/</w:t>
        </w:r>
      </w:hyperlink>
      <w:r w:rsidRPr="00D14BE0">
        <w:rPr>
          <w:rFonts w:ascii="Calibri" w:hAnsi="Calibri" w:cs="Tahoma"/>
          <w:sz w:val="20"/>
        </w:rPr>
        <w:t xml:space="preserve"> ), ve stavu připraveném pro finalizaci, tzn. kontrola žádosti musí být bez chyb. Podání žádosti zajistí </w:t>
      </w:r>
      <w:r w:rsidR="00DD75D0">
        <w:rPr>
          <w:rFonts w:ascii="Calibri" w:hAnsi="Calibri" w:cs="Tahoma"/>
          <w:sz w:val="20"/>
        </w:rPr>
        <w:t>objednatel za součinnosti poskytovatele</w:t>
      </w:r>
      <w:r w:rsidR="00754C98">
        <w:rPr>
          <w:rFonts w:ascii="Calibri" w:hAnsi="Calibri" w:cs="Tahoma"/>
          <w:sz w:val="20"/>
        </w:rPr>
        <w:t>.</w:t>
      </w:r>
    </w:p>
    <w:p w14:paraId="70881FE1" w14:textId="77777777" w:rsidR="00D14BE0" w:rsidRPr="00D14BE0" w:rsidRDefault="00D14BE0" w:rsidP="00F344A5">
      <w:pPr>
        <w:pStyle w:val="OdstavecSmlouvy"/>
        <w:numPr>
          <w:ilvl w:val="0"/>
          <w:numId w:val="15"/>
        </w:numPr>
        <w:spacing w:before="120"/>
        <w:rPr>
          <w:rFonts w:ascii="Calibri" w:hAnsi="Calibri" w:cs="Tahoma"/>
          <w:sz w:val="20"/>
        </w:rPr>
      </w:pPr>
      <w:r w:rsidRPr="00D14BE0">
        <w:rPr>
          <w:rFonts w:ascii="Calibri" w:hAnsi="Calibri" w:cs="Tahoma"/>
          <w:sz w:val="20"/>
        </w:rPr>
        <w:t xml:space="preserve">Pokud bude z charakteru projektu plynout nutnost, zajistit stanovisko OHA, pak je součástí plnění i příprava podkladů pro </w:t>
      </w:r>
      <w:r w:rsidRPr="00D14BE0">
        <w:rPr>
          <w:rFonts w:ascii="Calibri" w:hAnsi="Calibri" w:cs="Tahoma"/>
          <w:b/>
          <w:sz w:val="20"/>
        </w:rPr>
        <w:t>podání žádosti o stanovisko OHA</w:t>
      </w:r>
      <w:r w:rsidRPr="00D14BE0">
        <w:rPr>
          <w:rFonts w:ascii="Calibri" w:hAnsi="Calibri" w:cs="Tahoma"/>
          <w:sz w:val="20"/>
        </w:rPr>
        <w:t>, samotnou žádost musí podat na Odbor hlavního architekta MV ČR objednatel a to do 3 pracovních dní od zaslání podkladů zpracovatelem.</w:t>
      </w:r>
    </w:p>
    <w:p w14:paraId="30F65EA0" w14:textId="3BD3A8F2" w:rsidR="00D14BE0" w:rsidRPr="00D14BE0" w:rsidRDefault="00D14BE0" w:rsidP="00F344A5">
      <w:pPr>
        <w:pStyle w:val="OdstavecSmlouvy"/>
        <w:numPr>
          <w:ilvl w:val="0"/>
          <w:numId w:val="15"/>
        </w:numPr>
        <w:spacing w:before="120"/>
        <w:rPr>
          <w:rFonts w:ascii="Calibri" w:hAnsi="Calibri" w:cs="Tahoma"/>
          <w:sz w:val="20"/>
        </w:rPr>
      </w:pPr>
      <w:r w:rsidRPr="00D14BE0">
        <w:rPr>
          <w:rFonts w:ascii="Calibri" w:hAnsi="Calibri" w:cs="Tahoma"/>
          <w:sz w:val="20"/>
        </w:rPr>
        <w:t xml:space="preserve">Projektová žádost bude zpracována dle požadavků výzvy č. </w:t>
      </w:r>
      <w:r w:rsidR="00DD75D0">
        <w:rPr>
          <w:rFonts w:ascii="Calibri" w:hAnsi="Calibri" w:cs="Tahoma"/>
          <w:sz w:val="20"/>
        </w:rPr>
        <w:t>10</w:t>
      </w:r>
      <w:r w:rsidR="00DD75D0" w:rsidRPr="00D14BE0">
        <w:rPr>
          <w:rFonts w:ascii="Calibri" w:hAnsi="Calibri" w:cs="Tahoma"/>
          <w:sz w:val="20"/>
        </w:rPr>
        <w:t xml:space="preserve"> </w:t>
      </w:r>
      <w:r w:rsidRPr="00D14BE0">
        <w:rPr>
          <w:rFonts w:ascii="Calibri" w:hAnsi="Calibri" w:cs="Tahoma"/>
          <w:sz w:val="20"/>
        </w:rPr>
        <w:t xml:space="preserve">IROP. </w:t>
      </w:r>
      <w:r>
        <w:rPr>
          <w:rFonts w:ascii="Calibri" w:hAnsi="Calibri" w:cs="Tahoma"/>
          <w:sz w:val="20"/>
        </w:rPr>
        <w:t xml:space="preserve"> </w:t>
      </w:r>
      <w:r w:rsidRPr="00D14BE0">
        <w:rPr>
          <w:rFonts w:ascii="Calibri" w:hAnsi="Calibri" w:cs="Tahoma"/>
          <w:sz w:val="20"/>
        </w:rPr>
        <w:t xml:space="preserve">Studie proveditelnosti bude dodržovat závaznou osnovu dle výzvy č. </w:t>
      </w:r>
      <w:r w:rsidR="00DD75D0">
        <w:rPr>
          <w:rFonts w:ascii="Calibri" w:hAnsi="Calibri" w:cs="Tahoma"/>
          <w:sz w:val="20"/>
        </w:rPr>
        <w:t>10</w:t>
      </w:r>
      <w:r w:rsidRPr="00D14BE0">
        <w:rPr>
          <w:rFonts w:ascii="Calibri" w:hAnsi="Calibri" w:cs="Tahoma"/>
          <w:sz w:val="20"/>
        </w:rPr>
        <w:t xml:space="preserve"> IROP.</w:t>
      </w:r>
    </w:p>
    <w:p w14:paraId="66A0400E" w14:textId="77777777" w:rsidR="00D14BE0" w:rsidRPr="00D14BE0" w:rsidRDefault="00D14BE0" w:rsidP="00F344A5">
      <w:pPr>
        <w:pStyle w:val="OdstavecSmlouvy"/>
        <w:numPr>
          <w:ilvl w:val="0"/>
          <w:numId w:val="15"/>
        </w:numPr>
        <w:spacing w:before="120"/>
        <w:rPr>
          <w:rFonts w:ascii="Calibri" w:hAnsi="Calibri" w:cs="Tahoma"/>
          <w:sz w:val="20"/>
        </w:rPr>
      </w:pPr>
      <w:r w:rsidRPr="00D14BE0">
        <w:rPr>
          <w:rFonts w:ascii="Calibri" w:hAnsi="Calibri" w:cs="Tahoma"/>
          <w:sz w:val="20"/>
        </w:rPr>
        <w:t xml:space="preserve">Veškerá komunikace týkající se předmětu plnění bude prováděna emailem a v elektronické formě, příp. upřesňující pokyny pak i telefonicky. </w:t>
      </w:r>
    </w:p>
    <w:p w14:paraId="4CE6E563" w14:textId="42053018" w:rsidR="00D14BE0" w:rsidRPr="00D14BE0" w:rsidRDefault="00D14BE0" w:rsidP="00F344A5">
      <w:pPr>
        <w:pStyle w:val="OdstavecSmlouvy"/>
        <w:numPr>
          <w:ilvl w:val="0"/>
          <w:numId w:val="15"/>
        </w:numPr>
        <w:spacing w:before="120"/>
        <w:rPr>
          <w:rFonts w:ascii="Calibri" w:hAnsi="Calibri" w:cs="Tahoma"/>
          <w:b/>
          <w:sz w:val="20"/>
        </w:rPr>
      </w:pPr>
      <w:r w:rsidRPr="00D14BE0">
        <w:rPr>
          <w:rFonts w:ascii="Calibri" w:hAnsi="Calibri" w:cs="Tahoma"/>
          <w:b/>
          <w:sz w:val="20"/>
        </w:rPr>
        <w:t>Případné úpravy projektové žádosti/studie proveditelnosti na základě požadavků CRR/MMR jsou zahrnuty v předmětu plnění.</w:t>
      </w:r>
    </w:p>
    <w:p w14:paraId="0EA9918C" w14:textId="77777777" w:rsidR="00FB012A" w:rsidRPr="003D375E" w:rsidRDefault="00FB012A" w:rsidP="00F344A5">
      <w:pPr>
        <w:pStyle w:val="OdstavecSmlouvy"/>
        <w:keepLines w:val="0"/>
        <w:numPr>
          <w:ilvl w:val="0"/>
          <w:numId w:val="15"/>
        </w:numPr>
        <w:tabs>
          <w:tab w:val="clear" w:pos="426"/>
          <w:tab w:val="clear" w:pos="1701"/>
        </w:tabs>
        <w:spacing w:before="120" w:after="0"/>
        <w:rPr>
          <w:rFonts w:ascii="Calibri" w:hAnsi="Calibri" w:cs="Tahoma"/>
          <w:sz w:val="20"/>
        </w:rPr>
      </w:pPr>
      <w:r w:rsidRPr="003D375E">
        <w:rPr>
          <w:rFonts w:ascii="Calibri" w:hAnsi="Calibri" w:cs="Tahoma"/>
          <w:sz w:val="20"/>
        </w:rPr>
        <w:t xml:space="preserve">Objednatel se zavazuje </w:t>
      </w:r>
      <w:r w:rsidR="005F23B1" w:rsidRPr="003D375E">
        <w:rPr>
          <w:rFonts w:ascii="Calibri" w:hAnsi="Calibri" w:cs="Tahoma"/>
          <w:sz w:val="20"/>
        </w:rPr>
        <w:t>zaplatit za poskytnuté služby sjednanou cenu</w:t>
      </w:r>
      <w:r w:rsidRPr="003D375E">
        <w:rPr>
          <w:rFonts w:ascii="Calibri" w:hAnsi="Calibri" w:cs="Tahoma"/>
          <w:sz w:val="20"/>
        </w:rPr>
        <w:t>.</w:t>
      </w:r>
    </w:p>
    <w:p w14:paraId="1A415D96" w14:textId="77777777" w:rsidR="00FB012A" w:rsidRPr="003D375E" w:rsidRDefault="00FB012A" w:rsidP="00111347">
      <w:pPr>
        <w:pStyle w:val="slolnkuSmlouvy"/>
        <w:spacing w:before="360"/>
        <w:rPr>
          <w:rFonts w:ascii="Calibri" w:hAnsi="Calibri" w:cs="Tahoma"/>
          <w:sz w:val="20"/>
        </w:rPr>
      </w:pPr>
      <w:r w:rsidRPr="003D375E">
        <w:rPr>
          <w:rFonts w:ascii="Calibri" w:hAnsi="Calibri" w:cs="Tahoma"/>
          <w:sz w:val="20"/>
        </w:rPr>
        <w:t>IV.</w:t>
      </w:r>
      <w:r w:rsidR="00111347" w:rsidRPr="003D375E">
        <w:rPr>
          <w:rFonts w:ascii="Calibri" w:hAnsi="Calibri" w:cs="Tahoma"/>
          <w:sz w:val="20"/>
        </w:rPr>
        <w:br/>
      </w:r>
      <w:r w:rsidRPr="003D375E">
        <w:rPr>
          <w:rFonts w:ascii="Calibri" w:hAnsi="Calibri" w:cs="Tahoma"/>
          <w:sz w:val="20"/>
        </w:rPr>
        <w:t>Cena za služby</w:t>
      </w:r>
    </w:p>
    <w:p w14:paraId="498DE4EE" w14:textId="63FBA966" w:rsidR="00E26401" w:rsidRPr="00E26401" w:rsidRDefault="00684ACF" w:rsidP="00F344A5">
      <w:pPr>
        <w:pStyle w:val="OdstavecSmlouvy"/>
        <w:keepLines w:val="0"/>
        <w:numPr>
          <w:ilvl w:val="0"/>
          <w:numId w:val="17"/>
        </w:numPr>
        <w:tabs>
          <w:tab w:val="clear" w:pos="426"/>
          <w:tab w:val="clear" w:pos="1701"/>
        </w:tabs>
        <w:spacing w:before="120" w:after="0"/>
        <w:rPr>
          <w:rFonts w:ascii="Calibri" w:hAnsi="Calibri" w:cs="Tahoma"/>
          <w:sz w:val="20"/>
        </w:rPr>
      </w:pPr>
      <w:r w:rsidRPr="00E26401">
        <w:rPr>
          <w:rFonts w:ascii="Calibri" w:hAnsi="Calibri" w:cs="Tahoma"/>
          <w:sz w:val="20"/>
        </w:rPr>
        <w:t xml:space="preserve">Cena za služby činí celkem </w:t>
      </w:r>
      <w:r w:rsidR="00FF2C38">
        <w:rPr>
          <w:rFonts w:ascii="Calibri" w:hAnsi="Calibri" w:cs="Tahoma"/>
          <w:sz w:val="20"/>
        </w:rPr>
        <w:t xml:space="preserve">190.000 </w:t>
      </w:r>
      <w:r w:rsidRPr="00E26401">
        <w:rPr>
          <w:rFonts w:ascii="Calibri" w:hAnsi="Calibri" w:cs="Tahoma"/>
          <w:sz w:val="20"/>
        </w:rPr>
        <w:t>bez DPH</w:t>
      </w:r>
      <w:r w:rsidR="00774537" w:rsidRPr="00E26401">
        <w:rPr>
          <w:rFonts w:ascii="Calibri" w:hAnsi="Calibri" w:cs="Tahoma"/>
          <w:sz w:val="20"/>
        </w:rPr>
        <w:t xml:space="preserve"> </w:t>
      </w:r>
      <w:r w:rsidRPr="00E26401">
        <w:rPr>
          <w:rFonts w:ascii="Calibri" w:hAnsi="Calibri" w:cs="Tahoma"/>
          <w:sz w:val="20"/>
        </w:rPr>
        <w:t>Kč (slovy:</w:t>
      </w:r>
      <w:r w:rsidR="00FF2C38">
        <w:rPr>
          <w:rFonts w:ascii="Calibri" w:hAnsi="Calibri" w:cs="Tahoma"/>
          <w:sz w:val="20"/>
        </w:rPr>
        <w:t xml:space="preserve"> sto devadesát tisíc korun </w:t>
      </w:r>
      <w:proofErr w:type="gramStart"/>
      <w:r w:rsidR="00FF2C38">
        <w:rPr>
          <w:rFonts w:ascii="Calibri" w:hAnsi="Calibri" w:cs="Tahoma"/>
          <w:sz w:val="20"/>
        </w:rPr>
        <w:t xml:space="preserve">českých </w:t>
      </w:r>
      <w:r w:rsidRPr="00E26401">
        <w:rPr>
          <w:rFonts w:ascii="Calibri" w:hAnsi="Calibri" w:cs="Tahoma"/>
          <w:sz w:val="20"/>
        </w:rPr>
        <w:t>), DPH</w:t>
      </w:r>
      <w:proofErr w:type="gramEnd"/>
      <w:r w:rsidRPr="00E26401">
        <w:rPr>
          <w:rFonts w:ascii="Calibri" w:hAnsi="Calibri" w:cs="Tahoma"/>
          <w:sz w:val="20"/>
        </w:rPr>
        <w:t xml:space="preserve"> ve výši </w:t>
      </w:r>
      <w:r w:rsidR="00E26401" w:rsidRPr="00E26401">
        <w:rPr>
          <w:rFonts w:ascii="Calibri" w:hAnsi="Calibri" w:cs="Tahoma"/>
          <w:sz w:val="20"/>
        </w:rPr>
        <w:t>21</w:t>
      </w:r>
      <w:r w:rsidR="00BB0CD9" w:rsidRPr="00E26401">
        <w:rPr>
          <w:rFonts w:ascii="Calibri" w:hAnsi="Calibri" w:cs="Tahoma"/>
          <w:sz w:val="20"/>
        </w:rPr>
        <w:t> </w:t>
      </w:r>
      <w:r w:rsidRPr="00E26401">
        <w:rPr>
          <w:rFonts w:ascii="Calibri" w:hAnsi="Calibri" w:cs="Tahoma"/>
          <w:sz w:val="20"/>
        </w:rPr>
        <w:t>%</w:t>
      </w:r>
      <w:r w:rsidR="000A2578">
        <w:rPr>
          <w:rFonts w:ascii="Calibri" w:hAnsi="Calibri" w:cs="Tahoma"/>
          <w:sz w:val="20"/>
        </w:rPr>
        <w:t xml:space="preserve"> </w:t>
      </w:r>
      <w:r w:rsidR="00FF2C38">
        <w:rPr>
          <w:rFonts w:ascii="Calibri" w:hAnsi="Calibri" w:cs="Tahoma"/>
          <w:sz w:val="20"/>
        </w:rPr>
        <w:t>39 900</w:t>
      </w:r>
      <w:r w:rsidR="00BB0CD9" w:rsidRPr="00E26401">
        <w:rPr>
          <w:rFonts w:ascii="Calibri" w:hAnsi="Calibri" w:cs="Tahoma"/>
          <w:sz w:val="20"/>
        </w:rPr>
        <w:t> </w:t>
      </w:r>
      <w:r w:rsidRPr="00E26401">
        <w:rPr>
          <w:rFonts w:ascii="Calibri" w:hAnsi="Calibri" w:cs="Tahoma"/>
          <w:sz w:val="20"/>
        </w:rPr>
        <w:t>Kč a</w:t>
      </w:r>
      <w:r w:rsidR="00BB0CD9" w:rsidRPr="00E26401">
        <w:rPr>
          <w:rFonts w:ascii="Calibri" w:hAnsi="Calibri" w:cs="Tahoma"/>
          <w:sz w:val="20"/>
        </w:rPr>
        <w:t> </w:t>
      </w:r>
      <w:r w:rsidRPr="00E26401">
        <w:rPr>
          <w:rFonts w:ascii="Calibri" w:hAnsi="Calibri" w:cs="Tahoma"/>
          <w:sz w:val="20"/>
        </w:rPr>
        <w:t>cena včetně DPH činí</w:t>
      </w:r>
      <w:r w:rsidR="00FF2C38">
        <w:rPr>
          <w:rFonts w:ascii="Calibri" w:hAnsi="Calibri" w:cs="Tahoma"/>
          <w:sz w:val="20"/>
        </w:rPr>
        <w:t xml:space="preserve"> 229 900</w:t>
      </w:r>
      <w:r w:rsidRPr="00E26401">
        <w:rPr>
          <w:rFonts w:ascii="Calibri" w:hAnsi="Calibri" w:cs="Tahoma"/>
          <w:sz w:val="20"/>
        </w:rPr>
        <w:t xml:space="preserve"> Kč (</w:t>
      </w:r>
      <w:proofErr w:type="spellStart"/>
      <w:r w:rsidRPr="00E26401">
        <w:rPr>
          <w:rFonts w:ascii="Calibri" w:hAnsi="Calibri" w:cs="Tahoma"/>
          <w:sz w:val="20"/>
        </w:rPr>
        <w:t>sl</w:t>
      </w:r>
      <w:r w:rsidR="00BB0CD9" w:rsidRPr="00E26401">
        <w:rPr>
          <w:rFonts w:ascii="Calibri" w:hAnsi="Calibri" w:cs="Tahoma"/>
          <w:sz w:val="20"/>
        </w:rPr>
        <w:t>ovy:</w:t>
      </w:r>
      <w:r w:rsidR="00FF2C38">
        <w:rPr>
          <w:rFonts w:ascii="Calibri" w:hAnsi="Calibri" w:cs="Tahoma"/>
          <w:sz w:val="20"/>
        </w:rPr>
        <w:t>dvěstě</w:t>
      </w:r>
      <w:proofErr w:type="spellEnd"/>
      <w:r w:rsidR="00FF2C38">
        <w:rPr>
          <w:rFonts w:ascii="Calibri" w:hAnsi="Calibri" w:cs="Tahoma"/>
          <w:sz w:val="20"/>
        </w:rPr>
        <w:t xml:space="preserve"> dvacet devět tisíc </w:t>
      </w:r>
      <w:proofErr w:type="spellStart"/>
      <w:r w:rsidR="00FF2C38">
        <w:rPr>
          <w:rFonts w:ascii="Calibri" w:hAnsi="Calibri" w:cs="Tahoma"/>
          <w:sz w:val="20"/>
        </w:rPr>
        <w:t>devětset</w:t>
      </w:r>
      <w:proofErr w:type="spellEnd"/>
      <w:r w:rsidR="00FF2C38">
        <w:rPr>
          <w:rFonts w:ascii="Calibri" w:hAnsi="Calibri" w:cs="Tahoma"/>
          <w:sz w:val="20"/>
        </w:rPr>
        <w:t xml:space="preserve"> korun českých </w:t>
      </w:r>
      <w:r w:rsidR="00BB0CD9" w:rsidRPr="00E26401">
        <w:rPr>
          <w:rFonts w:ascii="Calibri" w:hAnsi="Calibri" w:cs="Tahoma"/>
          <w:sz w:val="20"/>
        </w:rPr>
        <w:t>).</w:t>
      </w:r>
      <w:r w:rsidR="00582D1E" w:rsidRPr="00E26401">
        <w:rPr>
          <w:rFonts w:ascii="Calibri" w:hAnsi="Calibri" w:cs="Tahoma"/>
          <w:sz w:val="20"/>
        </w:rPr>
        <w:t xml:space="preserve"> </w:t>
      </w:r>
      <w:r w:rsidR="00E26401" w:rsidRPr="00E26401">
        <w:rPr>
          <w:rFonts w:ascii="Calibri" w:hAnsi="Calibri" w:cs="Tahoma"/>
          <w:sz w:val="20"/>
        </w:rPr>
        <w:t>Cena dílčích částí je uvedena v tabulce:</w:t>
      </w:r>
    </w:p>
    <w:tbl>
      <w:tblPr>
        <w:tblW w:w="8646" w:type="dxa"/>
        <w:tblInd w:w="421" w:type="dxa"/>
        <w:tblCellMar>
          <w:left w:w="70" w:type="dxa"/>
          <w:right w:w="70" w:type="dxa"/>
        </w:tblCellMar>
        <w:tblLook w:val="04A0" w:firstRow="1" w:lastRow="0" w:firstColumn="1" w:lastColumn="0" w:noHBand="0" w:noVBand="1"/>
      </w:tblPr>
      <w:tblGrid>
        <w:gridCol w:w="4677"/>
        <w:gridCol w:w="1418"/>
        <w:gridCol w:w="1276"/>
        <w:gridCol w:w="1275"/>
      </w:tblGrid>
      <w:tr w:rsidR="00E26401" w:rsidRPr="00752611" w14:paraId="45C261EB" w14:textId="77777777" w:rsidTr="00E26401">
        <w:trPr>
          <w:trHeight w:val="582"/>
        </w:trPr>
        <w:tc>
          <w:tcPr>
            <w:tcW w:w="4677"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477D09F4" w14:textId="77777777" w:rsidR="00E26401" w:rsidRPr="00752611" w:rsidRDefault="00E26401" w:rsidP="00D24113">
            <w:pPr>
              <w:rPr>
                <w:rFonts w:asciiTheme="minorHAnsi" w:hAnsiTheme="minorHAnsi" w:cstheme="minorHAnsi"/>
                <w:color w:val="000000"/>
                <w:sz w:val="20"/>
                <w:szCs w:val="20"/>
              </w:rPr>
            </w:pPr>
            <w:r w:rsidRPr="00752611">
              <w:rPr>
                <w:rFonts w:asciiTheme="minorHAnsi" w:hAnsiTheme="minorHAnsi" w:cstheme="minorHAnsi"/>
                <w:color w:val="000000"/>
                <w:sz w:val="20"/>
                <w:szCs w:val="20"/>
              </w:rPr>
              <w:t>Položka</w:t>
            </w:r>
          </w:p>
        </w:tc>
        <w:tc>
          <w:tcPr>
            <w:tcW w:w="1418" w:type="dxa"/>
            <w:tcBorders>
              <w:top w:val="single" w:sz="4" w:space="0" w:color="auto"/>
              <w:left w:val="nil"/>
              <w:bottom w:val="single" w:sz="4" w:space="0" w:color="auto"/>
              <w:right w:val="single" w:sz="4" w:space="0" w:color="auto"/>
            </w:tcBorders>
            <w:shd w:val="clear" w:color="000000" w:fill="DBE5F1"/>
            <w:vAlign w:val="center"/>
            <w:hideMark/>
          </w:tcPr>
          <w:p w14:paraId="22F39F60" w14:textId="77777777" w:rsidR="00E26401" w:rsidRPr="00752611" w:rsidRDefault="00E26401" w:rsidP="00D24113">
            <w:pPr>
              <w:rPr>
                <w:rFonts w:asciiTheme="minorHAnsi" w:hAnsiTheme="minorHAnsi" w:cstheme="minorHAnsi"/>
                <w:color w:val="000000"/>
                <w:sz w:val="20"/>
                <w:szCs w:val="20"/>
              </w:rPr>
            </w:pPr>
            <w:r w:rsidRPr="00752611">
              <w:rPr>
                <w:rFonts w:asciiTheme="minorHAnsi" w:hAnsiTheme="minorHAnsi" w:cstheme="minorHAnsi"/>
                <w:color w:val="000000"/>
                <w:sz w:val="20"/>
                <w:szCs w:val="20"/>
              </w:rPr>
              <w:t>Cena bez DPH</w:t>
            </w:r>
          </w:p>
        </w:tc>
        <w:tc>
          <w:tcPr>
            <w:tcW w:w="1276" w:type="dxa"/>
            <w:tcBorders>
              <w:top w:val="single" w:sz="4" w:space="0" w:color="auto"/>
              <w:left w:val="nil"/>
              <w:bottom w:val="single" w:sz="4" w:space="0" w:color="auto"/>
              <w:right w:val="single" w:sz="4" w:space="0" w:color="auto"/>
            </w:tcBorders>
            <w:shd w:val="clear" w:color="000000" w:fill="DBE5F1"/>
            <w:vAlign w:val="center"/>
            <w:hideMark/>
          </w:tcPr>
          <w:p w14:paraId="7735E629" w14:textId="77777777" w:rsidR="00E26401" w:rsidRPr="00752611" w:rsidRDefault="00E26401" w:rsidP="00D24113">
            <w:pPr>
              <w:rPr>
                <w:rFonts w:asciiTheme="minorHAnsi" w:hAnsiTheme="minorHAnsi" w:cstheme="minorHAnsi"/>
                <w:color w:val="000000"/>
                <w:sz w:val="20"/>
                <w:szCs w:val="20"/>
              </w:rPr>
            </w:pPr>
            <w:r w:rsidRPr="00752611">
              <w:rPr>
                <w:rFonts w:asciiTheme="minorHAnsi" w:hAnsiTheme="minorHAnsi" w:cstheme="minorHAnsi"/>
                <w:color w:val="000000"/>
                <w:sz w:val="20"/>
                <w:szCs w:val="20"/>
              </w:rPr>
              <w:t>DPH 21 %</w:t>
            </w:r>
          </w:p>
        </w:tc>
        <w:tc>
          <w:tcPr>
            <w:tcW w:w="1275" w:type="dxa"/>
            <w:tcBorders>
              <w:top w:val="single" w:sz="4" w:space="0" w:color="auto"/>
              <w:left w:val="nil"/>
              <w:bottom w:val="single" w:sz="4" w:space="0" w:color="auto"/>
              <w:right w:val="single" w:sz="4" w:space="0" w:color="auto"/>
            </w:tcBorders>
            <w:shd w:val="clear" w:color="000000" w:fill="DBE5F1"/>
            <w:vAlign w:val="center"/>
            <w:hideMark/>
          </w:tcPr>
          <w:p w14:paraId="69CBAD40" w14:textId="77777777" w:rsidR="00E26401" w:rsidRPr="00752611" w:rsidRDefault="00E26401" w:rsidP="00D24113">
            <w:pPr>
              <w:rPr>
                <w:rFonts w:asciiTheme="minorHAnsi" w:hAnsiTheme="minorHAnsi" w:cstheme="minorHAnsi"/>
                <w:color w:val="000000"/>
                <w:sz w:val="20"/>
                <w:szCs w:val="20"/>
              </w:rPr>
            </w:pPr>
            <w:r w:rsidRPr="00752611">
              <w:rPr>
                <w:rFonts w:asciiTheme="minorHAnsi" w:hAnsiTheme="minorHAnsi" w:cstheme="minorHAnsi"/>
                <w:color w:val="000000"/>
                <w:sz w:val="20"/>
                <w:szCs w:val="20"/>
              </w:rPr>
              <w:t>Cena včetně DPH</w:t>
            </w:r>
          </w:p>
        </w:tc>
      </w:tr>
      <w:tr w:rsidR="00DD75D0" w:rsidRPr="00752611" w14:paraId="424C8C8C" w14:textId="77777777" w:rsidTr="003128F6">
        <w:trPr>
          <w:trHeight w:val="510"/>
        </w:trPr>
        <w:tc>
          <w:tcPr>
            <w:tcW w:w="4677" w:type="dxa"/>
            <w:tcBorders>
              <w:top w:val="nil"/>
              <w:left w:val="single" w:sz="4" w:space="0" w:color="auto"/>
              <w:bottom w:val="single" w:sz="4" w:space="0" w:color="auto"/>
              <w:right w:val="single" w:sz="4" w:space="0" w:color="auto"/>
            </w:tcBorders>
            <w:shd w:val="clear" w:color="auto" w:fill="auto"/>
            <w:vAlign w:val="center"/>
            <w:hideMark/>
          </w:tcPr>
          <w:p w14:paraId="4D333CE7" w14:textId="298F4C1F" w:rsidR="00DD75D0" w:rsidRPr="00752611" w:rsidRDefault="00DD75D0" w:rsidP="00DD75D0">
            <w:pPr>
              <w:rPr>
                <w:rFonts w:asciiTheme="minorHAnsi" w:hAnsiTheme="minorHAnsi" w:cstheme="minorHAnsi"/>
                <w:color w:val="000000"/>
                <w:sz w:val="20"/>
                <w:szCs w:val="20"/>
              </w:rPr>
            </w:pPr>
            <w:r w:rsidRPr="00752611">
              <w:rPr>
                <w:rFonts w:asciiTheme="minorHAnsi" w:hAnsiTheme="minorHAnsi" w:cstheme="minorHAnsi"/>
                <w:color w:val="000000"/>
                <w:sz w:val="20"/>
                <w:szCs w:val="20"/>
              </w:rPr>
              <w:t xml:space="preserve">Zpracování </w:t>
            </w:r>
            <w:r w:rsidRPr="00752611">
              <w:rPr>
                <w:rFonts w:asciiTheme="minorHAnsi" w:hAnsiTheme="minorHAnsi" w:cstheme="minorHAnsi"/>
                <w:b/>
                <w:bCs/>
                <w:color w:val="000000"/>
                <w:sz w:val="20"/>
                <w:szCs w:val="20"/>
              </w:rPr>
              <w:t>studie proveditelnosti</w:t>
            </w:r>
          </w:p>
        </w:tc>
        <w:tc>
          <w:tcPr>
            <w:tcW w:w="1418" w:type="dxa"/>
            <w:tcBorders>
              <w:top w:val="nil"/>
              <w:left w:val="nil"/>
              <w:bottom w:val="single" w:sz="4" w:space="0" w:color="auto"/>
              <w:right w:val="single" w:sz="4" w:space="0" w:color="auto"/>
            </w:tcBorders>
            <w:shd w:val="clear" w:color="auto" w:fill="auto"/>
          </w:tcPr>
          <w:p w14:paraId="41B43D2A" w14:textId="762C2D09" w:rsidR="00DD75D0" w:rsidRPr="003128F6" w:rsidRDefault="00DD75D0" w:rsidP="00DD75D0">
            <w:pPr>
              <w:jc w:val="right"/>
              <w:rPr>
                <w:rFonts w:asciiTheme="minorHAnsi" w:hAnsiTheme="minorHAnsi" w:cstheme="minorHAnsi"/>
                <w:sz w:val="20"/>
                <w:szCs w:val="20"/>
              </w:rPr>
            </w:pPr>
            <w:r w:rsidRPr="003128F6">
              <w:rPr>
                <w:rFonts w:asciiTheme="minorHAnsi" w:hAnsiTheme="minorHAnsi" w:cstheme="minorHAnsi"/>
                <w:sz w:val="20"/>
                <w:szCs w:val="20"/>
              </w:rPr>
              <w:t>185 000 Kč</w:t>
            </w:r>
          </w:p>
        </w:tc>
        <w:tc>
          <w:tcPr>
            <w:tcW w:w="1276" w:type="dxa"/>
            <w:tcBorders>
              <w:top w:val="nil"/>
              <w:left w:val="nil"/>
              <w:bottom w:val="single" w:sz="4" w:space="0" w:color="auto"/>
              <w:right w:val="single" w:sz="4" w:space="0" w:color="auto"/>
            </w:tcBorders>
            <w:shd w:val="clear" w:color="auto" w:fill="auto"/>
          </w:tcPr>
          <w:p w14:paraId="3A9B4688" w14:textId="17C8A284" w:rsidR="00DD75D0" w:rsidRPr="003128F6" w:rsidRDefault="00DD75D0" w:rsidP="00DD75D0">
            <w:pPr>
              <w:jc w:val="right"/>
              <w:rPr>
                <w:rFonts w:asciiTheme="minorHAnsi" w:hAnsiTheme="minorHAnsi" w:cstheme="minorHAnsi"/>
                <w:sz w:val="20"/>
                <w:szCs w:val="20"/>
              </w:rPr>
            </w:pPr>
            <w:r w:rsidRPr="003128F6">
              <w:rPr>
                <w:rFonts w:asciiTheme="minorHAnsi" w:hAnsiTheme="minorHAnsi" w:cstheme="minorHAnsi"/>
                <w:sz w:val="20"/>
                <w:szCs w:val="20"/>
              </w:rPr>
              <w:t>38 850 Kč</w:t>
            </w:r>
          </w:p>
        </w:tc>
        <w:tc>
          <w:tcPr>
            <w:tcW w:w="1275" w:type="dxa"/>
            <w:tcBorders>
              <w:top w:val="nil"/>
              <w:left w:val="nil"/>
              <w:bottom w:val="single" w:sz="4" w:space="0" w:color="auto"/>
              <w:right w:val="single" w:sz="4" w:space="0" w:color="auto"/>
            </w:tcBorders>
            <w:shd w:val="clear" w:color="auto" w:fill="auto"/>
          </w:tcPr>
          <w:p w14:paraId="71ED93D0" w14:textId="070F5954" w:rsidR="00DD75D0" w:rsidRPr="003128F6" w:rsidRDefault="00DD75D0" w:rsidP="00DD75D0">
            <w:pPr>
              <w:jc w:val="right"/>
              <w:rPr>
                <w:rFonts w:asciiTheme="minorHAnsi" w:hAnsiTheme="minorHAnsi" w:cstheme="minorHAnsi"/>
                <w:sz w:val="20"/>
                <w:szCs w:val="20"/>
              </w:rPr>
            </w:pPr>
            <w:r w:rsidRPr="003128F6">
              <w:rPr>
                <w:rFonts w:asciiTheme="minorHAnsi" w:hAnsiTheme="minorHAnsi" w:cstheme="minorHAnsi"/>
                <w:sz w:val="20"/>
                <w:szCs w:val="20"/>
              </w:rPr>
              <w:t>223 850 Kč</w:t>
            </w:r>
          </w:p>
        </w:tc>
      </w:tr>
      <w:tr w:rsidR="00DD75D0" w:rsidRPr="00752611" w14:paraId="061AF319" w14:textId="77777777" w:rsidTr="003128F6">
        <w:trPr>
          <w:trHeight w:val="510"/>
        </w:trPr>
        <w:tc>
          <w:tcPr>
            <w:tcW w:w="4677" w:type="dxa"/>
            <w:tcBorders>
              <w:top w:val="nil"/>
              <w:left w:val="single" w:sz="4" w:space="0" w:color="auto"/>
              <w:bottom w:val="single" w:sz="4" w:space="0" w:color="auto"/>
              <w:right w:val="single" w:sz="4" w:space="0" w:color="auto"/>
            </w:tcBorders>
            <w:shd w:val="clear" w:color="auto" w:fill="auto"/>
            <w:vAlign w:val="center"/>
            <w:hideMark/>
          </w:tcPr>
          <w:p w14:paraId="0DB8A59D" w14:textId="0C251C89" w:rsidR="00DD75D0" w:rsidRPr="00752611" w:rsidRDefault="00DD75D0" w:rsidP="00DD75D0">
            <w:pPr>
              <w:rPr>
                <w:rFonts w:asciiTheme="minorHAnsi" w:hAnsiTheme="minorHAnsi" w:cstheme="minorHAnsi"/>
                <w:color w:val="000000"/>
                <w:sz w:val="20"/>
                <w:szCs w:val="20"/>
              </w:rPr>
            </w:pPr>
            <w:r w:rsidRPr="00752611">
              <w:rPr>
                <w:rFonts w:asciiTheme="minorHAnsi" w:hAnsiTheme="minorHAnsi" w:cstheme="minorHAnsi"/>
                <w:color w:val="000000"/>
                <w:sz w:val="20"/>
                <w:szCs w:val="20"/>
              </w:rPr>
              <w:t xml:space="preserve">Zpracování </w:t>
            </w:r>
            <w:r w:rsidRPr="00752611">
              <w:rPr>
                <w:rFonts w:asciiTheme="minorHAnsi" w:hAnsiTheme="minorHAnsi" w:cstheme="minorHAnsi"/>
                <w:b/>
                <w:bCs/>
                <w:color w:val="000000"/>
                <w:sz w:val="20"/>
                <w:szCs w:val="20"/>
              </w:rPr>
              <w:t>projektové žádosti</w:t>
            </w:r>
          </w:p>
        </w:tc>
        <w:tc>
          <w:tcPr>
            <w:tcW w:w="1418" w:type="dxa"/>
            <w:tcBorders>
              <w:top w:val="nil"/>
              <w:left w:val="nil"/>
              <w:bottom w:val="single" w:sz="4" w:space="0" w:color="auto"/>
              <w:right w:val="single" w:sz="4" w:space="0" w:color="auto"/>
            </w:tcBorders>
            <w:shd w:val="clear" w:color="auto" w:fill="auto"/>
          </w:tcPr>
          <w:p w14:paraId="7FB627D6" w14:textId="72E2A7E8" w:rsidR="00DD75D0" w:rsidRPr="003128F6" w:rsidRDefault="00DD75D0" w:rsidP="00DD75D0">
            <w:pPr>
              <w:jc w:val="right"/>
              <w:rPr>
                <w:rFonts w:asciiTheme="minorHAnsi" w:hAnsiTheme="minorHAnsi" w:cstheme="minorHAnsi"/>
                <w:sz w:val="20"/>
                <w:szCs w:val="20"/>
              </w:rPr>
            </w:pPr>
            <w:r w:rsidRPr="003128F6">
              <w:rPr>
                <w:rFonts w:asciiTheme="minorHAnsi" w:hAnsiTheme="minorHAnsi" w:cstheme="minorHAnsi"/>
                <w:sz w:val="20"/>
                <w:szCs w:val="20"/>
              </w:rPr>
              <w:t>5 000 Kč</w:t>
            </w:r>
          </w:p>
        </w:tc>
        <w:tc>
          <w:tcPr>
            <w:tcW w:w="1276" w:type="dxa"/>
            <w:tcBorders>
              <w:top w:val="nil"/>
              <w:left w:val="nil"/>
              <w:bottom w:val="single" w:sz="4" w:space="0" w:color="auto"/>
              <w:right w:val="single" w:sz="4" w:space="0" w:color="auto"/>
            </w:tcBorders>
            <w:shd w:val="clear" w:color="auto" w:fill="auto"/>
          </w:tcPr>
          <w:p w14:paraId="0A23389A" w14:textId="7C50588D" w:rsidR="00DD75D0" w:rsidRPr="003128F6" w:rsidRDefault="00DD75D0" w:rsidP="00DD75D0">
            <w:pPr>
              <w:jc w:val="right"/>
              <w:rPr>
                <w:rFonts w:asciiTheme="minorHAnsi" w:hAnsiTheme="minorHAnsi" w:cstheme="minorHAnsi"/>
                <w:sz w:val="20"/>
                <w:szCs w:val="20"/>
              </w:rPr>
            </w:pPr>
            <w:r w:rsidRPr="003128F6">
              <w:rPr>
                <w:rFonts w:asciiTheme="minorHAnsi" w:hAnsiTheme="minorHAnsi" w:cstheme="minorHAnsi"/>
                <w:sz w:val="20"/>
                <w:szCs w:val="20"/>
              </w:rPr>
              <w:t>1 050 Kč</w:t>
            </w:r>
          </w:p>
        </w:tc>
        <w:tc>
          <w:tcPr>
            <w:tcW w:w="1275" w:type="dxa"/>
            <w:tcBorders>
              <w:top w:val="nil"/>
              <w:left w:val="nil"/>
              <w:bottom w:val="single" w:sz="4" w:space="0" w:color="auto"/>
              <w:right w:val="single" w:sz="4" w:space="0" w:color="auto"/>
            </w:tcBorders>
            <w:shd w:val="clear" w:color="auto" w:fill="auto"/>
          </w:tcPr>
          <w:p w14:paraId="043F292A" w14:textId="3162215E" w:rsidR="00DD75D0" w:rsidRPr="003128F6" w:rsidRDefault="00DD75D0" w:rsidP="00DD75D0">
            <w:pPr>
              <w:jc w:val="right"/>
              <w:rPr>
                <w:rFonts w:asciiTheme="minorHAnsi" w:hAnsiTheme="minorHAnsi" w:cstheme="minorHAnsi"/>
                <w:sz w:val="20"/>
                <w:szCs w:val="20"/>
              </w:rPr>
            </w:pPr>
            <w:r w:rsidRPr="003128F6">
              <w:rPr>
                <w:rFonts w:asciiTheme="minorHAnsi" w:hAnsiTheme="minorHAnsi" w:cstheme="minorHAnsi"/>
                <w:sz w:val="20"/>
                <w:szCs w:val="20"/>
              </w:rPr>
              <w:t>6 050 Kč</w:t>
            </w:r>
          </w:p>
        </w:tc>
      </w:tr>
      <w:tr w:rsidR="00DD75D0" w:rsidRPr="00752611" w14:paraId="432A6DDF" w14:textId="77777777" w:rsidTr="003128F6">
        <w:trPr>
          <w:trHeight w:val="300"/>
        </w:trPr>
        <w:tc>
          <w:tcPr>
            <w:tcW w:w="4677" w:type="dxa"/>
            <w:tcBorders>
              <w:top w:val="nil"/>
              <w:left w:val="single" w:sz="4" w:space="0" w:color="auto"/>
              <w:bottom w:val="single" w:sz="4" w:space="0" w:color="auto"/>
              <w:right w:val="single" w:sz="4" w:space="0" w:color="auto"/>
            </w:tcBorders>
            <w:shd w:val="clear" w:color="000000" w:fill="EBF1DE"/>
            <w:noWrap/>
            <w:vAlign w:val="bottom"/>
            <w:hideMark/>
          </w:tcPr>
          <w:p w14:paraId="52ECBA75" w14:textId="5C12DCF0" w:rsidR="00DD75D0" w:rsidRPr="00752611" w:rsidRDefault="00DD75D0" w:rsidP="00DD75D0">
            <w:pPr>
              <w:rPr>
                <w:rFonts w:asciiTheme="minorHAnsi" w:hAnsiTheme="minorHAnsi" w:cstheme="minorHAnsi"/>
                <w:b/>
                <w:sz w:val="20"/>
                <w:szCs w:val="20"/>
              </w:rPr>
            </w:pPr>
            <w:r>
              <w:rPr>
                <w:rFonts w:asciiTheme="minorHAnsi" w:hAnsiTheme="minorHAnsi" w:cstheme="minorHAnsi"/>
                <w:b/>
                <w:sz w:val="20"/>
                <w:szCs w:val="20"/>
              </w:rPr>
              <w:t>Celková cena služby</w:t>
            </w:r>
          </w:p>
        </w:tc>
        <w:tc>
          <w:tcPr>
            <w:tcW w:w="1418" w:type="dxa"/>
            <w:tcBorders>
              <w:top w:val="nil"/>
              <w:left w:val="nil"/>
              <w:bottom w:val="single" w:sz="4" w:space="0" w:color="auto"/>
              <w:right w:val="single" w:sz="4" w:space="0" w:color="auto"/>
            </w:tcBorders>
            <w:shd w:val="clear" w:color="000000" w:fill="EBF1DE"/>
            <w:noWrap/>
          </w:tcPr>
          <w:p w14:paraId="5EB9F311" w14:textId="1CA6EEA3" w:rsidR="00DD75D0" w:rsidRPr="00DD75D0" w:rsidRDefault="00DD75D0" w:rsidP="00DD75D0">
            <w:pPr>
              <w:jc w:val="right"/>
              <w:rPr>
                <w:rFonts w:asciiTheme="minorHAnsi" w:hAnsiTheme="minorHAnsi" w:cstheme="minorHAnsi"/>
                <w:b/>
                <w:sz w:val="20"/>
                <w:szCs w:val="20"/>
              </w:rPr>
            </w:pPr>
            <w:r w:rsidRPr="003128F6">
              <w:rPr>
                <w:rFonts w:asciiTheme="minorHAnsi" w:hAnsiTheme="minorHAnsi" w:cstheme="minorHAnsi"/>
                <w:b/>
                <w:sz w:val="20"/>
                <w:szCs w:val="20"/>
              </w:rPr>
              <w:t>190 000 Kč</w:t>
            </w:r>
          </w:p>
        </w:tc>
        <w:tc>
          <w:tcPr>
            <w:tcW w:w="1276" w:type="dxa"/>
            <w:tcBorders>
              <w:top w:val="nil"/>
              <w:left w:val="nil"/>
              <w:bottom w:val="single" w:sz="4" w:space="0" w:color="auto"/>
              <w:right w:val="single" w:sz="4" w:space="0" w:color="auto"/>
            </w:tcBorders>
            <w:shd w:val="clear" w:color="000000" w:fill="EBF1DE"/>
            <w:noWrap/>
          </w:tcPr>
          <w:p w14:paraId="1EAEC7D7" w14:textId="4B1DB4BD" w:rsidR="00DD75D0" w:rsidRPr="00DD75D0" w:rsidRDefault="00DD75D0" w:rsidP="00DD75D0">
            <w:pPr>
              <w:jc w:val="right"/>
              <w:rPr>
                <w:rFonts w:asciiTheme="minorHAnsi" w:hAnsiTheme="minorHAnsi" w:cstheme="minorHAnsi"/>
                <w:b/>
                <w:sz w:val="20"/>
                <w:szCs w:val="20"/>
              </w:rPr>
            </w:pPr>
            <w:r w:rsidRPr="003128F6">
              <w:rPr>
                <w:rFonts w:asciiTheme="minorHAnsi" w:hAnsiTheme="minorHAnsi" w:cstheme="minorHAnsi"/>
                <w:b/>
                <w:sz w:val="20"/>
                <w:szCs w:val="20"/>
              </w:rPr>
              <w:t>39 900 Kč</w:t>
            </w:r>
          </w:p>
        </w:tc>
        <w:tc>
          <w:tcPr>
            <w:tcW w:w="1275" w:type="dxa"/>
            <w:tcBorders>
              <w:top w:val="nil"/>
              <w:left w:val="nil"/>
              <w:bottom w:val="single" w:sz="4" w:space="0" w:color="auto"/>
              <w:right w:val="single" w:sz="4" w:space="0" w:color="auto"/>
            </w:tcBorders>
            <w:shd w:val="clear" w:color="000000" w:fill="EBF1DE"/>
            <w:noWrap/>
          </w:tcPr>
          <w:p w14:paraId="323555D4" w14:textId="4DAB821D" w:rsidR="00DD75D0" w:rsidRPr="00DD75D0" w:rsidRDefault="00DD75D0" w:rsidP="00DD75D0">
            <w:pPr>
              <w:jc w:val="right"/>
              <w:rPr>
                <w:rFonts w:asciiTheme="minorHAnsi" w:hAnsiTheme="minorHAnsi" w:cstheme="minorHAnsi"/>
                <w:b/>
                <w:sz w:val="20"/>
                <w:szCs w:val="20"/>
              </w:rPr>
            </w:pPr>
            <w:r w:rsidRPr="003128F6">
              <w:rPr>
                <w:rFonts w:asciiTheme="minorHAnsi" w:hAnsiTheme="minorHAnsi" w:cstheme="minorHAnsi"/>
                <w:b/>
                <w:sz w:val="20"/>
                <w:szCs w:val="20"/>
              </w:rPr>
              <w:t>229 900 Kč</w:t>
            </w:r>
          </w:p>
        </w:tc>
      </w:tr>
    </w:tbl>
    <w:p w14:paraId="1BA29A5E" w14:textId="77777777" w:rsidR="00FB012A" w:rsidRPr="003D375E" w:rsidRDefault="00FB012A" w:rsidP="00F344A5">
      <w:pPr>
        <w:pStyle w:val="OdstavecSmlouvy"/>
        <w:keepLines w:val="0"/>
        <w:numPr>
          <w:ilvl w:val="0"/>
          <w:numId w:val="17"/>
        </w:numPr>
        <w:tabs>
          <w:tab w:val="clear" w:pos="426"/>
          <w:tab w:val="clear" w:pos="1701"/>
        </w:tabs>
        <w:spacing w:before="120" w:after="0"/>
        <w:ind w:left="357" w:hanging="357"/>
        <w:rPr>
          <w:rFonts w:ascii="Calibri" w:hAnsi="Calibri" w:cs="Tahoma"/>
          <w:sz w:val="20"/>
        </w:rPr>
      </w:pPr>
      <w:r w:rsidRPr="003D375E">
        <w:rPr>
          <w:rFonts w:ascii="Calibri" w:hAnsi="Calibri" w:cs="Tahoma"/>
          <w:sz w:val="20"/>
        </w:rPr>
        <w:t>Cena za služby</w:t>
      </w:r>
      <w:r w:rsidRPr="003D375E" w:rsidDel="009852DA">
        <w:rPr>
          <w:rFonts w:ascii="Calibri" w:hAnsi="Calibri" w:cs="Tahoma"/>
          <w:sz w:val="20"/>
        </w:rPr>
        <w:t xml:space="preserve"> </w:t>
      </w:r>
      <w:r w:rsidRPr="003D375E">
        <w:rPr>
          <w:rFonts w:ascii="Calibri" w:hAnsi="Calibri" w:cs="Tahoma"/>
          <w:sz w:val="20"/>
        </w:rPr>
        <w:t>podle odst. 1 tohoto článku smlouvy zahrnuje veškeré náklady poskytovatele spojené se splněním jeho závazku z této smlouvy.</w:t>
      </w:r>
    </w:p>
    <w:p w14:paraId="4808B721" w14:textId="77777777" w:rsidR="00FB012A" w:rsidRPr="003D375E" w:rsidRDefault="00FB012A" w:rsidP="00F344A5">
      <w:pPr>
        <w:pStyle w:val="OdstavecSmlouvy"/>
        <w:keepLines w:val="0"/>
        <w:numPr>
          <w:ilvl w:val="0"/>
          <w:numId w:val="17"/>
        </w:numPr>
        <w:tabs>
          <w:tab w:val="clear" w:pos="426"/>
          <w:tab w:val="clear" w:pos="1701"/>
        </w:tabs>
        <w:spacing w:before="120" w:after="0"/>
        <w:ind w:left="357" w:hanging="357"/>
        <w:rPr>
          <w:rFonts w:ascii="Calibri" w:hAnsi="Calibri" w:cs="Tahoma"/>
          <w:sz w:val="20"/>
        </w:rPr>
      </w:pPr>
      <w:r w:rsidRPr="003D375E">
        <w:rPr>
          <w:rFonts w:ascii="Calibri" w:hAnsi="Calibri" w:cs="Tahoma"/>
          <w:sz w:val="20"/>
        </w:rPr>
        <w:t>Cena za služby</w:t>
      </w:r>
      <w:r w:rsidRPr="003D375E" w:rsidDel="009852DA">
        <w:rPr>
          <w:rFonts w:ascii="Calibri" w:hAnsi="Calibri" w:cs="Tahoma"/>
          <w:sz w:val="20"/>
        </w:rPr>
        <w:t xml:space="preserve"> </w:t>
      </w:r>
      <w:r w:rsidRPr="003D375E">
        <w:rPr>
          <w:rFonts w:ascii="Calibri" w:hAnsi="Calibri" w:cs="Tahoma"/>
          <w:sz w:val="20"/>
        </w:rPr>
        <w:t>je stanovena jako nejvýše přípustná a není možno ji překročit, s výjimkou uvedenou níže v bodě 4 tohoto článku</w:t>
      </w:r>
      <w:r w:rsidR="0031472D" w:rsidRPr="003D375E">
        <w:rPr>
          <w:rFonts w:ascii="Calibri" w:hAnsi="Calibri" w:cs="Tahoma"/>
          <w:sz w:val="20"/>
        </w:rPr>
        <w:t xml:space="preserve"> smlouvy</w:t>
      </w:r>
      <w:r w:rsidRPr="003D375E">
        <w:rPr>
          <w:rFonts w:ascii="Calibri" w:hAnsi="Calibri" w:cs="Tahoma"/>
          <w:sz w:val="20"/>
        </w:rPr>
        <w:t>.</w:t>
      </w:r>
    </w:p>
    <w:p w14:paraId="1166428F" w14:textId="77777777" w:rsidR="00FB012A" w:rsidRPr="003D375E" w:rsidRDefault="0031472D" w:rsidP="00F344A5">
      <w:pPr>
        <w:pStyle w:val="OdstavecSmlouvy"/>
        <w:keepLines w:val="0"/>
        <w:numPr>
          <w:ilvl w:val="0"/>
          <w:numId w:val="17"/>
        </w:numPr>
        <w:tabs>
          <w:tab w:val="clear" w:pos="426"/>
          <w:tab w:val="clear" w:pos="1701"/>
        </w:tabs>
        <w:spacing w:before="120" w:after="0"/>
        <w:rPr>
          <w:rFonts w:ascii="Calibri" w:hAnsi="Calibri" w:cs="Tahoma"/>
          <w:sz w:val="20"/>
        </w:rPr>
      </w:pPr>
      <w:r w:rsidRPr="003D375E">
        <w:rPr>
          <w:rFonts w:ascii="Calibri" w:hAnsi="Calibri" w:cs="Tahoma"/>
          <w:sz w:val="20"/>
        </w:rPr>
        <w:t>Je</w:t>
      </w:r>
      <w:r w:rsidRPr="003D375E">
        <w:rPr>
          <w:rFonts w:ascii="Calibri" w:hAnsi="Calibri" w:cs="Tahoma"/>
          <w:sz w:val="20"/>
        </w:rPr>
        <w:noBreakHyphen/>
        <w:t>li poskytovatel plátcem DPH, odpovídá za to, že sazba daně z přidané hodnoty bude stanovena v souladu s platnými právními předpisy; v případě, že dojde ke změně zákonné sazby DPH, je poskytovatel k ceně díla bez DPH povinen účtovat DPH v platné výši. Smluvní strany se dohodly, že v případě změny ceny díla v důsledku změny sazby DPH není nutno ke smlouvě uzavírat dodatek.</w:t>
      </w:r>
    </w:p>
    <w:p w14:paraId="63CD4D80" w14:textId="77777777" w:rsidR="00405084" w:rsidRDefault="00405084" w:rsidP="00111347">
      <w:pPr>
        <w:pStyle w:val="slolnkuSmlouvy"/>
        <w:spacing w:before="360"/>
        <w:rPr>
          <w:rFonts w:ascii="Calibri" w:hAnsi="Calibri" w:cs="Tahoma"/>
          <w:sz w:val="20"/>
        </w:rPr>
      </w:pPr>
    </w:p>
    <w:p w14:paraId="1B142C10" w14:textId="77777777" w:rsidR="00FB012A" w:rsidRPr="003D375E" w:rsidRDefault="00FB012A" w:rsidP="00111347">
      <w:pPr>
        <w:pStyle w:val="slolnkuSmlouvy"/>
        <w:spacing w:before="360"/>
        <w:rPr>
          <w:rFonts w:ascii="Calibri" w:hAnsi="Calibri" w:cs="Tahoma"/>
          <w:sz w:val="20"/>
        </w:rPr>
      </w:pPr>
      <w:r w:rsidRPr="003D375E">
        <w:rPr>
          <w:rFonts w:ascii="Calibri" w:hAnsi="Calibri" w:cs="Tahoma"/>
          <w:sz w:val="20"/>
        </w:rPr>
        <w:t>V.</w:t>
      </w:r>
      <w:r w:rsidR="00111347" w:rsidRPr="003D375E">
        <w:rPr>
          <w:rFonts w:ascii="Calibri" w:hAnsi="Calibri" w:cs="Tahoma"/>
          <w:sz w:val="20"/>
        </w:rPr>
        <w:br/>
      </w:r>
      <w:r w:rsidRPr="003D375E">
        <w:rPr>
          <w:rFonts w:ascii="Calibri" w:hAnsi="Calibri" w:cs="Tahoma"/>
          <w:sz w:val="20"/>
        </w:rPr>
        <w:t>Místo a doba plnění</w:t>
      </w:r>
    </w:p>
    <w:p w14:paraId="5A918C16" w14:textId="16FBFC5B" w:rsidR="0056376D" w:rsidRDefault="00052984" w:rsidP="00F344A5">
      <w:pPr>
        <w:pStyle w:val="OdstavecSmlouvy"/>
        <w:keepLines w:val="0"/>
        <w:numPr>
          <w:ilvl w:val="0"/>
          <w:numId w:val="19"/>
        </w:numPr>
        <w:tabs>
          <w:tab w:val="clear" w:pos="426"/>
          <w:tab w:val="clear" w:pos="1701"/>
        </w:tabs>
        <w:spacing w:before="120" w:after="0"/>
        <w:rPr>
          <w:rFonts w:ascii="Calibri" w:hAnsi="Calibri" w:cs="Tahoma"/>
          <w:sz w:val="20"/>
        </w:rPr>
      </w:pPr>
      <w:r w:rsidRPr="00052984">
        <w:rPr>
          <w:rFonts w:ascii="Calibri" w:hAnsi="Calibri" w:cs="Tahoma"/>
          <w:sz w:val="20"/>
        </w:rPr>
        <w:t>Termín pro předložení kompletní studie proveditelnosti</w:t>
      </w:r>
      <w:r w:rsidR="00DD75D0">
        <w:rPr>
          <w:rFonts w:ascii="Calibri" w:hAnsi="Calibri" w:cs="Tahoma"/>
          <w:sz w:val="20"/>
        </w:rPr>
        <w:t xml:space="preserve"> a žádosti</w:t>
      </w:r>
      <w:r w:rsidRPr="00052984">
        <w:rPr>
          <w:rFonts w:ascii="Calibri" w:hAnsi="Calibri" w:cs="Tahoma"/>
          <w:sz w:val="20"/>
        </w:rPr>
        <w:t xml:space="preserve">: nejpozději do </w:t>
      </w:r>
      <w:r w:rsidR="00DD75D0">
        <w:rPr>
          <w:rFonts w:ascii="Calibri" w:hAnsi="Calibri" w:cs="Tahoma"/>
          <w:sz w:val="20"/>
        </w:rPr>
        <w:t>15</w:t>
      </w:r>
      <w:r w:rsidRPr="00052984">
        <w:rPr>
          <w:rFonts w:ascii="Calibri" w:hAnsi="Calibri" w:cs="Tahoma"/>
          <w:sz w:val="20"/>
        </w:rPr>
        <w:t>.</w:t>
      </w:r>
      <w:r w:rsidR="00DD75D0">
        <w:rPr>
          <w:rFonts w:ascii="Calibri" w:hAnsi="Calibri" w:cs="Tahoma"/>
          <w:sz w:val="20"/>
        </w:rPr>
        <w:t xml:space="preserve"> 11</w:t>
      </w:r>
      <w:r w:rsidRPr="00052984">
        <w:rPr>
          <w:rFonts w:ascii="Calibri" w:hAnsi="Calibri" w:cs="Tahoma"/>
          <w:sz w:val="20"/>
        </w:rPr>
        <w:t>.</w:t>
      </w:r>
      <w:r w:rsidR="00DD75D0">
        <w:rPr>
          <w:rFonts w:ascii="Calibri" w:hAnsi="Calibri" w:cs="Tahoma"/>
          <w:sz w:val="20"/>
        </w:rPr>
        <w:t xml:space="preserve"> </w:t>
      </w:r>
      <w:r w:rsidRPr="00052984">
        <w:rPr>
          <w:rFonts w:ascii="Calibri" w:hAnsi="Calibri" w:cs="Tahoma"/>
          <w:sz w:val="20"/>
        </w:rPr>
        <w:t xml:space="preserve">2017 do 12:00 hod. </w:t>
      </w:r>
    </w:p>
    <w:p w14:paraId="562314E5" w14:textId="77777777" w:rsidR="00405084" w:rsidRDefault="00405084" w:rsidP="00111347">
      <w:pPr>
        <w:pStyle w:val="slolnkuSmlouvy"/>
        <w:spacing w:before="360"/>
        <w:rPr>
          <w:rFonts w:ascii="Calibri" w:hAnsi="Calibri" w:cs="Tahoma"/>
          <w:sz w:val="20"/>
        </w:rPr>
      </w:pPr>
    </w:p>
    <w:p w14:paraId="3B27D409" w14:textId="77777777" w:rsidR="00FB012A" w:rsidRPr="003D375E" w:rsidRDefault="00FB012A" w:rsidP="00111347">
      <w:pPr>
        <w:pStyle w:val="slolnkuSmlouvy"/>
        <w:spacing w:before="360"/>
        <w:rPr>
          <w:rFonts w:ascii="Calibri" w:hAnsi="Calibri" w:cs="Tahoma"/>
          <w:sz w:val="20"/>
        </w:rPr>
      </w:pPr>
      <w:r w:rsidRPr="003D375E">
        <w:rPr>
          <w:rFonts w:ascii="Calibri" w:hAnsi="Calibri" w:cs="Tahoma"/>
          <w:sz w:val="20"/>
        </w:rPr>
        <w:t>VI.</w:t>
      </w:r>
      <w:r w:rsidR="00111347" w:rsidRPr="003D375E">
        <w:rPr>
          <w:rFonts w:ascii="Calibri" w:hAnsi="Calibri" w:cs="Tahoma"/>
          <w:sz w:val="20"/>
        </w:rPr>
        <w:br/>
      </w:r>
      <w:r w:rsidRPr="003D375E">
        <w:rPr>
          <w:rFonts w:ascii="Calibri" w:hAnsi="Calibri" w:cs="Tahoma"/>
          <w:sz w:val="20"/>
        </w:rPr>
        <w:t>Práva a povinnosti smluvních stran</w:t>
      </w:r>
    </w:p>
    <w:p w14:paraId="10C8BC85" w14:textId="37B2D478" w:rsidR="00591967" w:rsidRPr="00AE1803" w:rsidRDefault="00FB012A" w:rsidP="00F344A5">
      <w:pPr>
        <w:pStyle w:val="Zkladntextodsazen"/>
        <w:numPr>
          <w:ilvl w:val="0"/>
          <w:numId w:val="10"/>
        </w:numPr>
        <w:tabs>
          <w:tab w:val="clear" w:pos="360"/>
        </w:tabs>
        <w:spacing w:before="120" w:after="0" w:line="240" w:lineRule="auto"/>
        <w:ind w:left="357" w:hanging="357"/>
        <w:jc w:val="both"/>
        <w:rPr>
          <w:rFonts w:cs="Tahoma"/>
          <w:sz w:val="20"/>
          <w:szCs w:val="20"/>
        </w:rPr>
      </w:pPr>
      <w:r w:rsidRPr="00AE1803">
        <w:rPr>
          <w:rFonts w:cs="Tahoma"/>
          <w:sz w:val="20"/>
          <w:szCs w:val="20"/>
        </w:rPr>
        <w:t>Není-li stanoveno touto smlouvou výslovně jinak, řídí se vzájemná práva a povinnosti smluvních stran ustanoveními § 2586 a následujícími občanského zákoníku.</w:t>
      </w:r>
    </w:p>
    <w:p w14:paraId="7FF4EFE4" w14:textId="77777777" w:rsidR="00FB012A" w:rsidRPr="003D375E" w:rsidRDefault="00FB012A" w:rsidP="00F344A5">
      <w:pPr>
        <w:pStyle w:val="Zkladntextodsazen"/>
        <w:numPr>
          <w:ilvl w:val="0"/>
          <w:numId w:val="10"/>
        </w:numPr>
        <w:tabs>
          <w:tab w:val="clear" w:pos="360"/>
        </w:tabs>
        <w:spacing w:before="120" w:after="0" w:line="240" w:lineRule="auto"/>
        <w:ind w:left="357" w:hanging="357"/>
        <w:jc w:val="both"/>
        <w:rPr>
          <w:rFonts w:cs="Tahoma"/>
          <w:sz w:val="20"/>
          <w:szCs w:val="20"/>
        </w:rPr>
      </w:pPr>
      <w:r w:rsidRPr="003D375E">
        <w:rPr>
          <w:rFonts w:cs="Tahoma"/>
          <w:sz w:val="20"/>
          <w:szCs w:val="20"/>
        </w:rPr>
        <w:t>Poskytovatel je zejména povinen:</w:t>
      </w:r>
    </w:p>
    <w:p w14:paraId="72A3E9CC" w14:textId="77777777" w:rsidR="00FB012A" w:rsidRPr="003D375E" w:rsidRDefault="00C933A4" w:rsidP="00F344A5">
      <w:pPr>
        <w:pStyle w:val="Zkladntext"/>
        <w:numPr>
          <w:ilvl w:val="0"/>
          <w:numId w:val="1"/>
        </w:numPr>
        <w:tabs>
          <w:tab w:val="clear" w:pos="645"/>
          <w:tab w:val="left" w:pos="714"/>
        </w:tabs>
        <w:spacing w:before="60" w:after="0"/>
        <w:ind w:left="714" w:hanging="357"/>
        <w:jc w:val="both"/>
        <w:rPr>
          <w:rFonts w:ascii="Calibri" w:hAnsi="Calibri" w:cs="Tahoma"/>
          <w:sz w:val="20"/>
          <w:szCs w:val="20"/>
        </w:rPr>
      </w:pPr>
      <w:r w:rsidRPr="003D375E">
        <w:rPr>
          <w:rFonts w:ascii="Calibri" w:hAnsi="Calibri" w:cs="Tahoma"/>
          <w:sz w:val="20"/>
          <w:szCs w:val="20"/>
        </w:rPr>
        <w:t>Realizovat předmět plnění v dohodnutém rozsahu, kvalitě, a čase. Realizace předmětu plnění musí odpovídat příslušným právním předpisům, normám nebo jiné dokumentaci vztahující se k předmětu plnění</w:t>
      </w:r>
      <w:r w:rsidR="00FB012A" w:rsidRPr="003D375E">
        <w:rPr>
          <w:rFonts w:ascii="Calibri" w:hAnsi="Calibri" w:cs="Tahoma"/>
          <w:sz w:val="20"/>
          <w:szCs w:val="20"/>
        </w:rPr>
        <w:t>.</w:t>
      </w:r>
    </w:p>
    <w:p w14:paraId="154D2D93" w14:textId="77777777" w:rsidR="00FB012A" w:rsidRPr="003D375E" w:rsidRDefault="00FB012A" w:rsidP="00F344A5">
      <w:pPr>
        <w:pStyle w:val="Zkladntext"/>
        <w:numPr>
          <w:ilvl w:val="0"/>
          <w:numId w:val="1"/>
        </w:numPr>
        <w:tabs>
          <w:tab w:val="clear" w:pos="645"/>
          <w:tab w:val="left" w:pos="714"/>
        </w:tabs>
        <w:spacing w:before="60" w:after="0"/>
        <w:ind w:left="714" w:hanging="357"/>
        <w:jc w:val="both"/>
        <w:rPr>
          <w:rFonts w:ascii="Calibri" w:hAnsi="Calibri" w:cs="Tahoma"/>
          <w:sz w:val="20"/>
          <w:szCs w:val="20"/>
        </w:rPr>
      </w:pPr>
      <w:r w:rsidRPr="003D375E">
        <w:rPr>
          <w:rFonts w:ascii="Calibri" w:hAnsi="Calibri" w:cs="Tahoma"/>
          <w:sz w:val="20"/>
          <w:szCs w:val="20"/>
        </w:rPr>
        <w:t>Řídit se při poskytování služeb pokyny objednatele, touto smlouvou a příslušnými zadávacími podmínkami.</w:t>
      </w:r>
    </w:p>
    <w:p w14:paraId="4CDA1A9F" w14:textId="77777777" w:rsidR="00FB012A" w:rsidRPr="003D375E" w:rsidRDefault="00FB012A" w:rsidP="00F344A5">
      <w:pPr>
        <w:pStyle w:val="Zkladntext"/>
        <w:numPr>
          <w:ilvl w:val="0"/>
          <w:numId w:val="1"/>
        </w:numPr>
        <w:tabs>
          <w:tab w:val="clear" w:pos="645"/>
          <w:tab w:val="left" w:pos="714"/>
        </w:tabs>
        <w:spacing w:before="60" w:after="0"/>
        <w:ind w:left="714" w:hanging="357"/>
        <w:jc w:val="both"/>
        <w:rPr>
          <w:rFonts w:ascii="Calibri" w:hAnsi="Calibri" w:cs="Tahoma"/>
          <w:sz w:val="20"/>
          <w:szCs w:val="20"/>
        </w:rPr>
      </w:pPr>
      <w:r w:rsidRPr="003D375E">
        <w:rPr>
          <w:rFonts w:ascii="Calibri" w:hAnsi="Calibri" w:cs="Tahoma"/>
          <w:sz w:val="20"/>
          <w:szCs w:val="20"/>
        </w:rPr>
        <w:t>Dbát při poskytování služeb dle této smlouvy na ochranu životního prostředí a dodržovat platné technické, bezpečnostní, zdravotní, hygienické a jiné předpisy, včetně předpisů týkajících se ochrany životního prostředí.</w:t>
      </w:r>
    </w:p>
    <w:p w14:paraId="663C24C5" w14:textId="77777777" w:rsidR="00FB012A" w:rsidRPr="003D375E" w:rsidRDefault="00FB012A" w:rsidP="00F344A5">
      <w:pPr>
        <w:pStyle w:val="Zkladntext"/>
        <w:numPr>
          <w:ilvl w:val="0"/>
          <w:numId w:val="1"/>
        </w:numPr>
        <w:tabs>
          <w:tab w:val="clear" w:pos="645"/>
          <w:tab w:val="left" w:pos="714"/>
        </w:tabs>
        <w:spacing w:before="60" w:after="0"/>
        <w:ind w:left="714" w:hanging="357"/>
        <w:jc w:val="both"/>
        <w:rPr>
          <w:rFonts w:ascii="Calibri" w:hAnsi="Calibri" w:cs="Tahoma"/>
          <w:sz w:val="20"/>
          <w:szCs w:val="20"/>
        </w:rPr>
      </w:pPr>
      <w:r w:rsidRPr="003D375E">
        <w:rPr>
          <w:rFonts w:ascii="Calibri" w:hAnsi="Calibri" w:cs="Tahoma"/>
          <w:sz w:val="20"/>
          <w:szCs w:val="20"/>
        </w:rPr>
        <w:t>Postupovat při poskytování služeb s odbornou péčí.</w:t>
      </w:r>
    </w:p>
    <w:p w14:paraId="63979FF9" w14:textId="77777777" w:rsidR="00A35A14" w:rsidRDefault="00FB012A" w:rsidP="00F344A5">
      <w:pPr>
        <w:pStyle w:val="Zkladntextodsazen"/>
        <w:numPr>
          <w:ilvl w:val="0"/>
          <w:numId w:val="10"/>
        </w:numPr>
        <w:spacing w:before="120"/>
        <w:jc w:val="both"/>
        <w:rPr>
          <w:rFonts w:cs="Tahoma"/>
          <w:sz w:val="20"/>
          <w:szCs w:val="20"/>
        </w:rPr>
      </w:pPr>
      <w:r w:rsidRPr="003D375E">
        <w:rPr>
          <w:rFonts w:cs="Tahoma"/>
          <w:sz w:val="20"/>
          <w:szCs w:val="20"/>
        </w:rPr>
        <w:t>Objednatel je povinen poskytnout poskytovateli součinnost nutnou k</w:t>
      </w:r>
      <w:r w:rsidR="00583511" w:rsidRPr="003D375E">
        <w:rPr>
          <w:rFonts w:cs="Tahoma"/>
          <w:sz w:val="20"/>
          <w:szCs w:val="20"/>
        </w:rPr>
        <w:t> řádnému poskytování služeb</w:t>
      </w:r>
      <w:r w:rsidR="00A35A14">
        <w:rPr>
          <w:rFonts w:cs="Tahoma"/>
          <w:sz w:val="20"/>
          <w:szCs w:val="20"/>
        </w:rPr>
        <w:t xml:space="preserve">, zejména pak: </w:t>
      </w:r>
    </w:p>
    <w:p w14:paraId="462C20FA" w14:textId="77777777" w:rsidR="00A35A14" w:rsidRPr="00A35A14" w:rsidRDefault="00A35A14" w:rsidP="00F344A5">
      <w:pPr>
        <w:pStyle w:val="Zkladntextodsazen"/>
        <w:numPr>
          <w:ilvl w:val="0"/>
          <w:numId w:val="20"/>
        </w:numPr>
        <w:spacing w:before="120"/>
        <w:jc w:val="both"/>
        <w:rPr>
          <w:rFonts w:cs="Tahoma"/>
          <w:sz w:val="20"/>
          <w:szCs w:val="20"/>
        </w:rPr>
      </w:pPr>
      <w:r w:rsidRPr="00A35A14">
        <w:rPr>
          <w:rFonts w:cs="Tahoma"/>
          <w:sz w:val="20"/>
          <w:szCs w:val="20"/>
        </w:rPr>
        <w:t xml:space="preserve">Objednatel poskytne podklady a informace týkající se současného stavu technologií, ostatních projektů realizovaných objednatelem a další relevantní informace. </w:t>
      </w:r>
    </w:p>
    <w:p w14:paraId="25F9DFBA" w14:textId="77777777" w:rsidR="00A35A14" w:rsidRPr="00A35A14" w:rsidRDefault="00A35A14" w:rsidP="00F344A5">
      <w:pPr>
        <w:pStyle w:val="Zkladntextodsazen"/>
        <w:numPr>
          <w:ilvl w:val="0"/>
          <w:numId w:val="20"/>
        </w:numPr>
        <w:spacing w:before="120"/>
        <w:jc w:val="both"/>
        <w:rPr>
          <w:rFonts w:cs="Tahoma"/>
          <w:sz w:val="20"/>
          <w:szCs w:val="20"/>
        </w:rPr>
      </w:pPr>
      <w:r w:rsidRPr="00A35A14">
        <w:rPr>
          <w:rFonts w:cs="Tahoma"/>
          <w:sz w:val="20"/>
          <w:szCs w:val="20"/>
        </w:rPr>
        <w:t>Objednatel po přijetí finální verze dokumentace potvrdí akceptační protokol jako podklad pro fakturaci.</w:t>
      </w:r>
    </w:p>
    <w:p w14:paraId="7E08B24A" w14:textId="5A28451F" w:rsidR="00A35A14" w:rsidRPr="00A35A14" w:rsidRDefault="00A35A14" w:rsidP="00F344A5">
      <w:pPr>
        <w:pStyle w:val="Zkladntextodsazen"/>
        <w:numPr>
          <w:ilvl w:val="0"/>
          <w:numId w:val="20"/>
        </w:numPr>
        <w:spacing w:before="120"/>
        <w:jc w:val="both"/>
        <w:rPr>
          <w:rFonts w:cs="Tahoma"/>
          <w:sz w:val="20"/>
          <w:szCs w:val="20"/>
        </w:rPr>
      </w:pPr>
      <w:r w:rsidRPr="00A35A14">
        <w:rPr>
          <w:rFonts w:cs="Tahoma"/>
          <w:sz w:val="20"/>
          <w:szCs w:val="20"/>
        </w:rPr>
        <w:t xml:space="preserve">Objednatel poskytne podklady pro zpracování kapitoly průzkum trhu, tzn. nabídky a cenové informace připravené dle pravidel výzvy č. </w:t>
      </w:r>
      <w:r w:rsidR="00DD75D0">
        <w:rPr>
          <w:rFonts w:cs="Tahoma"/>
          <w:sz w:val="20"/>
          <w:szCs w:val="20"/>
        </w:rPr>
        <w:t>10</w:t>
      </w:r>
      <w:r w:rsidR="00DD75D0" w:rsidRPr="00A35A14">
        <w:rPr>
          <w:rFonts w:cs="Tahoma"/>
          <w:sz w:val="20"/>
          <w:szCs w:val="20"/>
        </w:rPr>
        <w:t xml:space="preserve"> </w:t>
      </w:r>
      <w:r w:rsidRPr="00A35A14">
        <w:rPr>
          <w:rFonts w:cs="Tahoma"/>
          <w:sz w:val="20"/>
          <w:szCs w:val="20"/>
        </w:rPr>
        <w:t xml:space="preserve">IROP, na základě, kterých </w:t>
      </w:r>
      <w:r w:rsidR="00DD75D0">
        <w:rPr>
          <w:rFonts w:cs="Tahoma"/>
          <w:sz w:val="20"/>
          <w:szCs w:val="20"/>
        </w:rPr>
        <w:t xml:space="preserve">poskytovatel </w:t>
      </w:r>
      <w:r w:rsidRPr="00A35A14">
        <w:rPr>
          <w:rFonts w:cs="Tahoma"/>
          <w:sz w:val="20"/>
          <w:szCs w:val="20"/>
        </w:rPr>
        <w:t>připraví rozpočet projektu.</w:t>
      </w:r>
    </w:p>
    <w:p w14:paraId="7589C799" w14:textId="77777777" w:rsidR="00FB012A" w:rsidRPr="003D375E" w:rsidRDefault="00FB012A" w:rsidP="00F344A5">
      <w:pPr>
        <w:pStyle w:val="Zkladntextodsazen"/>
        <w:numPr>
          <w:ilvl w:val="0"/>
          <w:numId w:val="10"/>
        </w:numPr>
        <w:tabs>
          <w:tab w:val="clear" w:pos="360"/>
        </w:tabs>
        <w:spacing w:before="120" w:after="0" w:line="240" w:lineRule="auto"/>
        <w:ind w:left="357" w:hanging="357"/>
        <w:jc w:val="both"/>
        <w:rPr>
          <w:rFonts w:cs="Tahoma"/>
          <w:sz w:val="20"/>
          <w:szCs w:val="20"/>
        </w:rPr>
      </w:pPr>
      <w:r w:rsidRPr="003D375E">
        <w:rPr>
          <w:rFonts w:cs="Tahoma"/>
          <w:sz w:val="20"/>
          <w:szCs w:val="20"/>
        </w:rPr>
        <w:t>Poskytovatel se zavazuje písemně informovat objednatele o skutečnostech majících vliv na plnění smlouvy, a to neprodleně, nejpozději následující pracovní den poté, kdy příslušná skutečnost nastane nebo poskytovatel zjistí, že by nastat mohla.</w:t>
      </w:r>
    </w:p>
    <w:p w14:paraId="41BB1DE3" w14:textId="77777777" w:rsidR="00FB012A" w:rsidRPr="003D375E" w:rsidRDefault="00FB012A" w:rsidP="00F344A5">
      <w:pPr>
        <w:pStyle w:val="Zkladntextodsazen"/>
        <w:numPr>
          <w:ilvl w:val="0"/>
          <w:numId w:val="10"/>
        </w:numPr>
        <w:tabs>
          <w:tab w:val="clear" w:pos="360"/>
        </w:tabs>
        <w:spacing w:before="120" w:after="0" w:line="240" w:lineRule="auto"/>
        <w:ind w:left="357" w:hanging="357"/>
        <w:jc w:val="both"/>
        <w:rPr>
          <w:rFonts w:cs="Tahoma"/>
          <w:sz w:val="20"/>
          <w:szCs w:val="20"/>
        </w:rPr>
      </w:pPr>
      <w:r w:rsidRPr="003D375E">
        <w:rPr>
          <w:rFonts w:cs="Tahoma"/>
          <w:sz w:val="20"/>
          <w:szCs w:val="20"/>
        </w:rPr>
        <w:t xml:space="preserve">Poskytovatel je povinen zúčastnit se na základě pozvánky objednatele učiněné písemně nebo e-mailem všech jednání týkajících se realizace plnění </w:t>
      </w:r>
      <w:r w:rsidR="00583511" w:rsidRPr="003D375E">
        <w:rPr>
          <w:rFonts w:cs="Tahoma"/>
          <w:sz w:val="20"/>
          <w:szCs w:val="20"/>
        </w:rPr>
        <w:t xml:space="preserve">nebo </w:t>
      </w:r>
      <w:r w:rsidRPr="003D375E">
        <w:rPr>
          <w:rFonts w:cs="Tahoma"/>
          <w:sz w:val="20"/>
          <w:szCs w:val="20"/>
        </w:rPr>
        <w:t>zajistit na nich účast své kontaktní osoby.</w:t>
      </w:r>
    </w:p>
    <w:p w14:paraId="4276571F" w14:textId="77777777" w:rsidR="00FB012A" w:rsidRPr="003D375E" w:rsidRDefault="00FB012A" w:rsidP="00F344A5">
      <w:pPr>
        <w:pStyle w:val="Zkladntextodsazen"/>
        <w:numPr>
          <w:ilvl w:val="0"/>
          <w:numId w:val="10"/>
        </w:numPr>
        <w:tabs>
          <w:tab w:val="clear" w:pos="360"/>
        </w:tabs>
        <w:spacing w:before="120" w:after="0" w:line="240" w:lineRule="auto"/>
        <w:ind w:left="357" w:hanging="357"/>
        <w:jc w:val="both"/>
        <w:rPr>
          <w:rFonts w:cs="Tahoma"/>
          <w:sz w:val="20"/>
          <w:szCs w:val="20"/>
        </w:rPr>
      </w:pPr>
      <w:r w:rsidRPr="003D375E">
        <w:rPr>
          <w:rFonts w:cs="Tahoma"/>
          <w:sz w:val="20"/>
          <w:szCs w:val="20"/>
        </w:rPr>
        <w:t xml:space="preserve">Na základě výzvy objednatele, učiněné písemně nebo e-mailem, </w:t>
      </w:r>
      <w:r w:rsidR="00583511" w:rsidRPr="003D375E">
        <w:rPr>
          <w:rFonts w:cs="Tahoma"/>
          <w:sz w:val="20"/>
          <w:szCs w:val="20"/>
        </w:rPr>
        <w:t xml:space="preserve">poskytne </w:t>
      </w:r>
      <w:r w:rsidRPr="003D375E">
        <w:rPr>
          <w:rFonts w:cs="Tahoma"/>
          <w:sz w:val="20"/>
          <w:szCs w:val="20"/>
        </w:rPr>
        <w:t>poskytovatel objednateli zprávu o stavu přípravy a realizac</w:t>
      </w:r>
      <w:r w:rsidR="004A5F03" w:rsidRPr="003D375E">
        <w:rPr>
          <w:rFonts w:cs="Tahoma"/>
          <w:sz w:val="20"/>
          <w:szCs w:val="20"/>
        </w:rPr>
        <w:t>i</w:t>
      </w:r>
      <w:r w:rsidRPr="003D375E">
        <w:rPr>
          <w:rFonts w:cs="Tahoma"/>
          <w:sz w:val="20"/>
          <w:szCs w:val="20"/>
        </w:rPr>
        <w:t xml:space="preserve"> plnění.</w:t>
      </w:r>
    </w:p>
    <w:p w14:paraId="7CD8E6BB" w14:textId="2F4140D0" w:rsidR="00FB012A" w:rsidRPr="003D375E" w:rsidRDefault="00FB012A" w:rsidP="00F344A5">
      <w:pPr>
        <w:pStyle w:val="Zkladntextodsazen"/>
        <w:numPr>
          <w:ilvl w:val="0"/>
          <w:numId w:val="10"/>
        </w:numPr>
        <w:tabs>
          <w:tab w:val="clear" w:pos="360"/>
        </w:tabs>
        <w:spacing w:before="120" w:after="0" w:line="240" w:lineRule="auto"/>
        <w:ind w:left="357" w:hanging="357"/>
        <w:jc w:val="both"/>
        <w:rPr>
          <w:rFonts w:cs="Tahoma"/>
          <w:sz w:val="20"/>
          <w:szCs w:val="20"/>
        </w:rPr>
      </w:pPr>
      <w:r w:rsidRPr="003D375E">
        <w:rPr>
          <w:rFonts w:cs="Tahoma"/>
          <w:sz w:val="20"/>
          <w:szCs w:val="20"/>
        </w:rPr>
        <w:t xml:space="preserve">Poskytovatel se zavazuje poskytnout veškeré nezbytné informace a dokumentaci týkající se poskytování služeb dle této smlouvy za účelem kontroly, a to ze strany </w:t>
      </w:r>
      <w:r w:rsidR="004C09CB">
        <w:rPr>
          <w:rFonts w:cs="Tahoma"/>
          <w:sz w:val="20"/>
          <w:szCs w:val="20"/>
        </w:rPr>
        <w:t>poskytovatele dotace</w:t>
      </w:r>
      <w:r w:rsidRPr="003D375E">
        <w:rPr>
          <w:rFonts w:cs="Tahoma"/>
          <w:sz w:val="20"/>
          <w:szCs w:val="20"/>
        </w:rPr>
        <w:t xml:space="preserve"> a jím pověřených osob, územních finančních orgánů, Ministerstva práce a sociálních věcí, Ministerstva financí, Nejvyššího kontrolního úřadu, Evropské komise a Evropského účetního dvora, případně dalších orgánů oprávněných k výkonu kontroly projektu. Ve vztahu k těmto kontrolním orgánům se poskytovatel zavazuje umožnit jim vstup do svých objektů a na své pozemky, zajistit dostupnost všech dokladů o průběhu poskytování služeb dle této smlouvy.</w:t>
      </w:r>
    </w:p>
    <w:p w14:paraId="28188454" w14:textId="6379F95E" w:rsidR="00FB012A" w:rsidRPr="003D375E" w:rsidRDefault="00FB012A" w:rsidP="00F344A5">
      <w:pPr>
        <w:pStyle w:val="Zkladntextodsazen"/>
        <w:numPr>
          <w:ilvl w:val="0"/>
          <w:numId w:val="10"/>
        </w:numPr>
        <w:tabs>
          <w:tab w:val="clear" w:pos="360"/>
        </w:tabs>
        <w:spacing w:before="120" w:after="0" w:line="240" w:lineRule="auto"/>
        <w:ind w:left="357" w:hanging="357"/>
        <w:jc w:val="both"/>
        <w:rPr>
          <w:rFonts w:cs="Tahoma"/>
          <w:sz w:val="20"/>
          <w:szCs w:val="20"/>
        </w:rPr>
      </w:pPr>
      <w:r w:rsidRPr="003D375E">
        <w:rPr>
          <w:rFonts w:cs="Tahoma"/>
          <w:sz w:val="20"/>
          <w:szCs w:val="20"/>
        </w:rPr>
        <w:t>Poskytovatel se rovněž zavazuje umožnit všem subjektům oprávněným k výkonu kontroly projektu, z jejichž prostředků je plnění hrazeno, provést kontrolu dokladů souvisejících s</w:t>
      </w:r>
      <w:r w:rsidR="00082CF6" w:rsidRPr="003D375E">
        <w:rPr>
          <w:rFonts w:cs="Tahoma"/>
          <w:sz w:val="20"/>
          <w:szCs w:val="20"/>
        </w:rPr>
        <w:t> </w:t>
      </w:r>
      <w:r w:rsidRPr="003D375E">
        <w:rPr>
          <w:rFonts w:cs="Tahoma"/>
          <w:sz w:val="20"/>
          <w:szCs w:val="20"/>
        </w:rPr>
        <w:t>plněním</w:t>
      </w:r>
      <w:r w:rsidR="00082CF6" w:rsidRPr="003D375E">
        <w:rPr>
          <w:rFonts w:cs="Tahoma"/>
          <w:sz w:val="20"/>
          <w:szCs w:val="20"/>
        </w:rPr>
        <w:t xml:space="preserve"> </w:t>
      </w:r>
      <w:r w:rsidR="004A5F03" w:rsidRPr="003D375E">
        <w:rPr>
          <w:rFonts w:cs="Tahoma"/>
          <w:sz w:val="20"/>
          <w:szCs w:val="20"/>
        </w:rPr>
        <w:t xml:space="preserve">předmětné </w:t>
      </w:r>
      <w:r w:rsidRPr="003D375E">
        <w:rPr>
          <w:rFonts w:cs="Tahoma"/>
          <w:sz w:val="20"/>
          <w:szCs w:val="20"/>
        </w:rPr>
        <w:t>veřejné zakázky</w:t>
      </w:r>
      <w:r w:rsidRPr="003128F6">
        <w:rPr>
          <w:rFonts w:cs="Tahoma"/>
          <w:sz w:val="20"/>
          <w:szCs w:val="20"/>
        </w:rPr>
        <w:t>.</w:t>
      </w:r>
    </w:p>
    <w:p w14:paraId="4F994FAC" w14:textId="77777777" w:rsidR="00FB012A" w:rsidRPr="003D375E" w:rsidRDefault="00FB012A" w:rsidP="00F344A5">
      <w:pPr>
        <w:pStyle w:val="Zkladntextodsazen"/>
        <w:numPr>
          <w:ilvl w:val="0"/>
          <w:numId w:val="10"/>
        </w:numPr>
        <w:tabs>
          <w:tab w:val="clear" w:pos="360"/>
        </w:tabs>
        <w:spacing w:before="120" w:after="0" w:line="240" w:lineRule="auto"/>
        <w:ind w:left="357" w:hanging="357"/>
        <w:jc w:val="both"/>
        <w:rPr>
          <w:rFonts w:cs="Tahoma"/>
          <w:sz w:val="20"/>
          <w:szCs w:val="20"/>
        </w:rPr>
      </w:pPr>
      <w:r w:rsidRPr="003D375E">
        <w:rPr>
          <w:rFonts w:cs="Tahoma"/>
          <w:sz w:val="20"/>
          <w:szCs w:val="20"/>
        </w:rPr>
        <w:lastRenderedPageBreak/>
        <w:t xml:space="preserve">Poskytovatel se zavazuje poskytnout objednateli veškeré doklady související s plněním </w:t>
      </w:r>
      <w:r w:rsidR="00283AC7" w:rsidRPr="003D375E">
        <w:rPr>
          <w:rFonts w:cs="Tahoma"/>
          <w:sz w:val="20"/>
          <w:szCs w:val="20"/>
        </w:rPr>
        <w:t>závazků vyplývajících z </w:t>
      </w:r>
      <w:r w:rsidRPr="003D375E">
        <w:rPr>
          <w:rFonts w:cs="Tahoma"/>
          <w:sz w:val="20"/>
          <w:szCs w:val="20"/>
        </w:rPr>
        <w:t>této smlouvy, které si vyžádají kontrolní orgány.</w:t>
      </w:r>
    </w:p>
    <w:p w14:paraId="47926C6D" w14:textId="77777777" w:rsidR="00FB012A" w:rsidRPr="003D375E" w:rsidRDefault="00FB012A" w:rsidP="00F344A5">
      <w:pPr>
        <w:pStyle w:val="Zkladntextodsazen"/>
        <w:numPr>
          <w:ilvl w:val="0"/>
          <w:numId w:val="10"/>
        </w:numPr>
        <w:tabs>
          <w:tab w:val="clear" w:pos="360"/>
        </w:tabs>
        <w:spacing w:before="120" w:after="0" w:line="240" w:lineRule="auto"/>
        <w:ind w:left="357" w:hanging="357"/>
        <w:jc w:val="both"/>
        <w:rPr>
          <w:rFonts w:cs="Tahoma"/>
          <w:sz w:val="20"/>
          <w:szCs w:val="20"/>
        </w:rPr>
      </w:pPr>
      <w:r w:rsidRPr="003D375E">
        <w:rPr>
          <w:rFonts w:cs="Tahoma"/>
          <w:sz w:val="20"/>
          <w:szCs w:val="20"/>
        </w:rPr>
        <w:t>Poskytovatel se zavazuje řádně uchovávat veškeré originály účetních dokladů a originály dalších dokumentů souvisejících s realizací předmětu smlouvy po dobu 10 let od ukončení plnění dle této smlouvy, minimálně však do 31. 12. 2029. Doklady budou uchovány v souladu s platnými právními předpisy.</w:t>
      </w:r>
    </w:p>
    <w:p w14:paraId="57565D80" w14:textId="389FF608" w:rsidR="00CA2975" w:rsidRPr="003D375E" w:rsidRDefault="00FB012A" w:rsidP="00F344A5">
      <w:pPr>
        <w:pStyle w:val="Zkladntextodsazen"/>
        <w:numPr>
          <w:ilvl w:val="0"/>
          <w:numId w:val="10"/>
        </w:numPr>
        <w:tabs>
          <w:tab w:val="clear" w:pos="360"/>
        </w:tabs>
        <w:spacing w:before="120" w:after="0" w:line="240" w:lineRule="auto"/>
        <w:ind w:left="357" w:hanging="357"/>
        <w:jc w:val="both"/>
        <w:rPr>
          <w:rFonts w:cs="Tahoma"/>
          <w:sz w:val="20"/>
          <w:szCs w:val="20"/>
        </w:rPr>
      </w:pPr>
      <w:r w:rsidRPr="003D375E">
        <w:rPr>
          <w:rFonts w:cs="Tahoma"/>
          <w:sz w:val="20"/>
          <w:szCs w:val="20"/>
        </w:rPr>
        <w:t xml:space="preserve">Poskytovatel je povinen dodržovat pravidla publicity </w:t>
      </w:r>
      <w:r w:rsidR="00655BE3">
        <w:rPr>
          <w:rFonts w:cs="Tahoma"/>
          <w:sz w:val="20"/>
          <w:szCs w:val="20"/>
        </w:rPr>
        <w:t>IROP</w:t>
      </w:r>
      <w:r w:rsidRPr="003D375E">
        <w:rPr>
          <w:rFonts w:cs="Tahoma"/>
          <w:sz w:val="20"/>
          <w:szCs w:val="20"/>
        </w:rPr>
        <w:t xml:space="preserve"> a při zpracování a umístění log na všech dokumentech souvisejících s projektem se řídit Manuálem pro publicitu, Manuálem vizuální identity </w:t>
      </w:r>
      <w:r w:rsidR="00655BE3">
        <w:rPr>
          <w:rFonts w:cs="Tahoma"/>
          <w:sz w:val="20"/>
          <w:szCs w:val="20"/>
        </w:rPr>
        <w:t>IROP</w:t>
      </w:r>
      <w:r w:rsidR="00AE1803">
        <w:rPr>
          <w:rFonts w:cs="Tahoma"/>
          <w:sz w:val="20"/>
          <w:szCs w:val="20"/>
        </w:rPr>
        <w:t xml:space="preserve"> v aktuálním znění a </w:t>
      </w:r>
      <w:r w:rsidRPr="003D375E">
        <w:rPr>
          <w:rFonts w:cs="Tahoma"/>
          <w:sz w:val="20"/>
          <w:szCs w:val="20"/>
        </w:rPr>
        <w:t>Obecnou částí pravidel pro žadatele a příjemce</w:t>
      </w:r>
      <w:r w:rsidR="00AE1803">
        <w:rPr>
          <w:rFonts w:cs="Tahoma"/>
          <w:sz w:val="20"/>
          <w:szCs w:val="20"/>
        </w:rPr>
        <w:t>.</w:t>
      </w:r>
    </w:p>
    <w:p w14:paraId="274DD16A" w14:textId="77777777" w:rsidR="00283AC7" w:rsidRPr="003D375E" w:rsidRDefault="00283AC7" w:rsidP="00F344A5">
      <w:pPr>
        <w:pStyle w:val="Zkladntextodsazen"/>
        <w:numPr>
          <w:ilvl w:val="0"/>
          <w:numId w:val="10"/>
        </w:numPr>
        <w:tabs>
          <w:tab w:val="clear" w:pos="360"/>
        </w:tabs>
        <w:spacing w:before="120" w:after="0" w:line="240" w:lineRule="auto"/>
        <w:ind w:left="357" w:hanging="357"/>
        <w:jc w:val="both"/>
        <w:rPr>
          <w:rFonts w:cs="Tahoma"/>
          <w:sz w:val="20"/>
          <w:szCs w:val="20"/>
        </w:rPr>
      </w:pPr>
      <w:r w:rsidRPr="003D375E">
        <w:rPr>
          <w:rFonts w:cs="Tahoma"/>
          <w:sz w:val="20"/>
          <w:szCs w:val="20"/>
          <w:lang w:eastAsia="ar-SA"/>
        </w:rPr>
        <w:t>Bude</w:t>
      </w:r>
      <w:r w:rsidRPr="003D375E">
        <w:rPr>
          <w:rFonts w:cs="Tahoma"/>
          <w:sz w:val="20"/>
          <w:szCs w:val="20"/>
          <w:lang w:eastAsia="ar-SA"/>
        </w:rPr>
        <w:noBreakHyphen/>
        <w:t xml:space="preserve">li výstupem poskytnutých služeb dílo ve smyslu </w:t>
      </w:r>
      <w:r w:rsidR="00CE49DB" w:rsidRPr="003D375E">
        <w:rPr>
          <w:rFonts w:cs="Tahoma"/>
          <w:sz w:val="20"/>
          <w:szCs w:val="20"/>
          <w:lang w:eastAsia="ar-SA"/>
        </w:rPr>
        <w:t>zákona č. 121/2000 Sb., o právu autorském, ve znění pozdějších předpisů, je o</w:t>
      </w:r>
      <w:r w:rsidRPr="003D375E">
        <w:rPr>
          <w:rFonts w:cs="Tahoma"/>
          <w:sz w:val="20"/>
          <w:szCs w:val="20"/>
          <w:lang w:eastAsia="ar-SA"/>
        </w:rPr>
        <w:t xml:space="preserve">bjednatel oprávněn </w:t>
      </w:r>
      <w:r w:rsidR="00CE49DB" w:rsidRPr="003D375E">
        <w:rPr>
          <w:rFonts w:cs="Tahoma"/>
          <w:sz w:val="20"/>
          <w:szCs w:val="20"/>
          <w:lang w:eastAsia="ar-SA"/>
        </w:rPr>
        <w:t>takové dílo</w:t>
      </w:r>
      <w:r w:rsidRPr="003D375E">
        <w:rPr>
          <w:rFonts w:cs="Tahoma"/>
          <w:sz w:val="20"/>
          <w:szCs w:val="20"/>
          <w:lang w:eastAsia="ar-SA"/>
        </w:rPr>
        <w:t xml:space="preserve"> užít ve</w:t>
      </w:r>
      <w:r w:rsidR="00CE49DB" w:rsidRPr="003D375E">
        <w:rPr>
          <w:rFonts w:cs="Tahoma"/>
          <w:sz w:val="20"/>
          <w:szCs w:val="20"/>
          <w:lang w:eastAsia="ar-SA"/>
        </w:rPr>
        <w:t> </w:t>
      </w:r>
      <w:r w:rsidRPr="003D375E">
        <w:rPr>
          <w:rFonts w:cs="Tahoma"/>
          <w:sz w:val="20"/>
          <w:szCs w:val="20"/>
          <w:lang w:eastAsia="ar-SA"/>
        </w:rPr>
        <w:t>smyslu ustanovení §</w:t>
      </w:r>
      <w:r w:rsidR="00CE49DB" w:rsidRPr="003D375E">
        <w:rPr>
          <w:rFonts w:cs="Tahoma"/>
          <w:sz w:val="20"/>
          <w:szCs w:val="20"/>
          <w:lang w:eastAsia="ar-SA"/>
        </w:rPr>
        <w:t> </w:t>
      </w:r>
      <w:r w:rsidRPr="003D375E">
        <w:rPr>
          <w:rFonts w:cs="Tahoma"/>
          <w:sz w:val="20"/>
          <w:szCs w:val="20"/>
          <w:lang w:eastAsia="ar-SA"/>
        </w:rPr>
        <w:t>2371 a násl. občanského zákoníku (dále též „licence“), a to</w:t>
      </w:r>
      <w:r w:rsidRPr="003D375E">
        <w:rPr>
          <w:rFonts w:cs="Tahoma"/>
          <w:sz w:val="20"/>
          <w:szCs w:val="20"/>
        </w:rPr>
        <w:t>:</w:t>
      </w:r>
    </w:p>
    <w:p w14:paraId="6F67A825" w14:textId="77777777" w:rsidR="00283AC7" w:rsidRPr="003D375E" w:rsidRDefault="00283AC7" w:rsidP="00F344A5">
      <w:pPr>
        <w:pStyle w:val="Zkladntextodsazen"/>
        <w:numPr>
          <w:ilvl w:val="0"/>
          <w:numId w:val="16"/>
        </w:numPr>
        <w:tabs>
          <w:tab w:val="left" w:pos="1072"/>
        </w:tabs>
        <w:suppressAutoHyphens/>
        <w:spacing w:before="60" w:after="0" w:line="240" w:lineRule="auto"/>
        <w:ind w:left="1071" w:hanging="357"/>
        <w:rPr>
          <w:rFonts w:cs="Tahoma"/>
          <w:sz w:val="20"/>
          <w:szCs w:val="20"/>
        </w:rPr>
      </w:pPr>
      <w:r w:rsidRPr="003D375E">
        <w:rPr>
          <w:rFonts w:cs="Tahoma"/>
          <w:sz w:val="20"/>
          <w:szCs w:val="20"/>
        </w:rPr>
        <w:t>v původní nebo zpracované či jinak změněné podobě,</w:t>
      </w:r>
    </w:p>
    <w:p w14:paraId="76AA8F12" w14:textId="77777777" w:rsidR="00283AC7" w:rsidRPr="003D375E" w:rsidRDefault="00283AC7" w:rsidP="00F344A5">
      <w:pPr>
        <w:pStyle w:val="Zkladntextodsazen"/>
        <w:numPr>
          <w:ilvl w:val="0"/>
          <w:numId w:val="16"/>
        </w:numPr>
        <w:tabs>
          <w:tab w:val="left" w:pos="1072"/>
        </w:tabs>
        <w:suppressAutoHyphens/>
        <w:spacing w:before="60" w:after="0" w:line="240" w:lineRule="auto"/>
        <w:ind w:left="1071" w:hanging="357"/>
        <w:rPr>
          <w:rFonts w:cs="Tahoma"/>
          <w:sz w:val="20"/>
          <w:szCs w:val="20"/>
        </w:rPr>
      </w:pPr>
      <w:r w:rsidRPr="003D375E">
        <w:rPr>
          <w:rFonts w:cs="Tahoma"/>
          <w:sz w:val="20"/>
          <w:szCs w:val="20"/>
        </w:rPr>
        <w:t>všemi způsoby užití,</w:t>
      </w:r>
    </w:p>
    <w:p w14:paraId="083F9AA8" w14:textId="77777777" w:rsidR="00283AC7" w:rsidRPr="003D375E" w:rsidRDefault="00283AC7" w:rsidP="00F344A5">
      <w:pPr>
        <w:pStyle w:val="Zkladntextodsazen"/>
        <w:numPr>
          <w:ilvl w:val="0"/>
          <w:numId w:val="16"/>
        </w:numPr>
        <w:tabs>
          <w:tab w:val="left" w:pos="1072"/>
        </w:tabs>
        <w:suppressAutoHyphens/>
        <w:spacing w:before="60" w:after="0" w:line="240" w:lineRule="auto"/>
        <w:ind w:left="1071" w:hanging="357"/>
        <w:rPr>
          <w:rFonts w:cs="Tahoma"/>
          <w:sz w:val="20"/>
          <w:szCs w:val="20"/>
        </w:rPr>
      </w:pPr>
      <w:r w:rsidRPr="003D375E">
        <w:rPr>
          <w:rFonts w:cs="Tahoma"/>
          <w:sz w:val="20"/>
          <w:szCs w:val="20"/>
        </w:rPr>
        <w:t>v územně a množstevně neomezeném rozsahu, po dobu trvání majetkových práv k dílu.</w:t>
      </w:r>
    </w:p>
    <w:p w14:paraId="0B1CCEEA" w14:textId="77777777" w:rsidR="00283AC7" w:rsidRPr="003D375E" w:rsidRDefault="00283AC7" w:rsidP="00F344A5">
      <w:pPr>
        <w:pStyle w:val="Zkladntextodsazen"/>
        <w:numPr>
          <w:ilvl w:val="0"/>
          <w:numId w:val="10"/>
        </w:numPr>
        <w:tabs>
          <w:tab w:val="clear" w:pos="360"/>
        </w:tabs>
        <w:spacing w:before="120" w:after="0" w:line="240" w:lineRule="auto"/>
        <w:ind w:left="357" w:hanging="357"/>
        <w:jc w:val="both"/>
        <w:rPr>
          <w:rFonts w:cs="Tahoma"/>
          <w:sz w:val="20"/>
          <w:szCs w:val="20"/>
        </w:rPr>
      </w:pPr>
      <w:r w:rsidRPr="003D375E">
        <w:rPr>
          <w:rFonts w:cs="Tahoma"/>
          <w:sz w:val="20"/>
          <w:szCs w:val="20"/>
        </w:rPr>
        <w:t>Objednatel není povinen udělenou licenci využít. Odměna zhotovitele, coby autora, za poskytnutí licence je součástí ceny za služby podle čl. IV této smlouvy.</w:t>
      </w:r>
    </w:p>
    <w:p w14:paraId="1AE57687" w14:textId="77777777" w:rsidR="00405084" w:rsidRDefault="00405084" w:rsidP="00111347">
      <w:pPr>
        <w:pStyle w:val="slolnkuSmlouvy"/>
        <w:spacing w:before="360"/>
        <w:rPr>
          <w:rFonts w:ascii="Calibri" w:hAnsi="Calibri" w:cs="Tahoma"/>
          <w:sz w:val="20"/>
        </w:rPr>
      </w:pPr>
    </w:p>
    <w:p w14:paraId="6B3A9D1B" w14:textId="77777777" w:rsidR="00FB012A" w:rsidRPr="003D375E" w:rsidRDefault="00FB012A" w:rsidP="00111347">
      <w:pPr>
        <w:pStyle w:val="slolnkuSmlouvy"/>
        <w:spacing w:before="360"/>
        <w:rPr>
          <w:rFonts w:ascii="Calibri" w:hAnsi="Calibri" w:cs="Tahoma"/>
          <w:sz w:val="20"/>
        </w:rPr>
      </w:pPr>
      <w:r w:rsidRPr="003D375E">
        <w:rPr>
          <w:rFonts w:ascii="Calibri" w:hAnsi="Calibri" w:cs="Tahoma"/>
          <w:sz w:val="20"/>
        </w:rPr>
        <w:t>VII.</w:t>
      </w:r>
      <w:r w:rsidR="00111347" w:rsidRPr="003D375E">
        <w:rPr>
          <w:rFonts w:ascii="Calibri" w:hAnsi="Calibri" w:cs="Tahoma"/>
          <w:sz w:val="20"/>
        </w:rPr>
        <w:br/>
      </w:r>
      <w:r w:rsidRPr="003D375E">
        <w:rPr>
          <w:rFonts w:ascii="Calibri" w:hAnsi="Calibri" w:cs="Tahoma"/>
          <w:sz w:val="20"/>
        </w:rPr>
        <w:t>Platební a fakturační podmínky</w:t>
      </w:r>
    </w:p>
    <w:p w14:paraId="42A9F431" w14:textId="18B8CF3B" w:rsidR="00AE52EB" w:rsidRDefault="00AE52EB" w:rsidP="00F344A5">
      <w:pPr>
        <w:pStyle w:val="Zkladntext"/>
        <w:numPr>
          <w:ilvl w:val="0"/>
          <w:numId w:val="3"/>
        </w:numPr>
        <w:spacing w:before="120" w:after="0"/>
        <w:jc w:val="both"/>
        <w:rPr>
          <w:rFonts w:ascii="Calibri" w:hAnsi="Calibri" w:cs="Tahoma"/>
          <w:sz w:val="20"/>
          <w:szCs w:val="20"/>
        </w:rPr>
      </w:pPr>
      <w:r w:rsidRPr="00CD5048">
        <w:rPr>
          <w:rFonts w:ascii="Calibri" w:hAnsi="Calibri" w:cs="Tahoma"/>
          <w:sz w:val="20"/>
          <w:szCs w:val="20"/>
        </w:rPr>
        <w:t>Úhrada ceny za předmět plnění bude provedena</w:t>
      </w:r>
      <w:r w:rsidR="00A35A14">
        <w:rPr>
          <w:rFonts w:ascii="Calibri" w:hAnsi="Calibri" w:cs="Tahoma"/>
          <w:sz w:val="20"/>
          <w:szCs w:val="20"/>
        </w:rPr>
        <w:t xml:space="preserve"> </w:t>
      </w:r>
      <w:r w:rsidR="00CD5048" w:rsidRPr="00CD5048">
        <w:rPr>
          <w:rFonts w:ascii="Calibri" w:hAnsi="Calibri" w:cs="Tahoma"/>
          <w:sz w:val="20"/>
          <w:szCs w:val="20"/>
        </w:rPr>
        <w:t>po předání finální verze dokumentace</w:t>
      </w:r>
      <w:r w:rsidR="00A35A14">
        <w:rPr>
          <w:rFonts w:ascii="Calibri" w:hAnsi="Calibri" w:cs="Tahoma"/>
          <w:sz w:val="20"/>
          <w:szCs w:val="20"/>
        </w:rPr>
        <w:t xml:space="preserve">, tzn. finální verze studie proveditelnosti a žádosti </w:t>
      </w:r>
      <w:r w:rsidR="00CD5048" w:rsidRPr="00CD5048">
        <w:rPr>
          <w:rFonts w:ascii="Calibri" w:hAnsi="Calibri" w:cs="Tahoma"/>
          <w:sz w:val="20"/>
          <w:szCs w:val="20"/>
        </w:rPr>
        <w:t>objednateli na základě faktury a akceptačního prot</w:t>
      </w:r>
      <w:r w:rsidR="007F12B1">
        <w:rPr>
          <w:rFonts w:ascii="Calibri" w:hAnsi="Calibri" w:cs="Tahoma"/>
          <w:sz w:val="20"/>
          <w:szCs w:val="20"/>
        </w:rPr>
        <w:t>okolu schváleného objednatelem následovně:</w:t>
      </w:r>
    </w:p>
    <w:p w14:paraId="7B355E2E" w14:textId="77777777" w:rsidR="007F12B1" w:rsidRPr="007F12B1" w:rsidRDefault="007F12B1" w:rsidP="00F344A5">
      <w:pPr>
        <w:pStyle w:val="Odstavecseseznamem"/>
        <w:numPr>
          <w:ilvl w:val="0"/>
          <w:numId w:val="21"/>
        </w:numPr>
        <w:spacing w:before="100" w:beforeAutospacing="1"/>
        <w:rPr>
          <w:rFonts w:cs="Calibri"/>
          <w:sz w:val="20"/>
          <w:szCs w:val="20"/>
        </w:rPr>
      </w:pPr>
      <w:r w:rsidRPr="007F12B1">
        <w:rPr>
          <w:rFonts w:cstheme="minorHAnsi"/>
          <w:sz w:val="20"/>
          <w:szCs w:val="20"/>
        </w:rPr>
        <w:t xml:space="preserve">80 % z </w:t>
      </w:r>
      <w:r w:rsidRPr="007F12B1">
        <w:rPr>
          <w:rFonts w:cstheme="minorHAnsi"/>
          <w:color w:val="000000"/>
          <w:sz w:val="20"/>
          <w:szCs w:val="20"/>
        </w:rPr>
        <w:t xml:space="preserve">celkové ceny díla bude proplaceno zpracovateli na základě faktury, kterou zpracovatel vystaví po finalizaci projektu v IS KP14+, </w:t>
      </w:r>
    </w:p>
    <w:p w14:paraId="496AF855" w14:textId="77777777" w:rsidR="007F12B1" w:rsidRPr="007F12B1" w:rsidRDefault="007F12B1" w:rsidP="00F344A5">
      <w:pPr>
        <w:pStyle w:val="Odstavecseseznamem"/>
        <w:numPr>
          <w:ilvl w:val="0"/>
          <w:numId w:val="21"/>
        </w:numPr>
        <w:spacing w:before="100" w:beforeAutospacing="1"/>
        <w:rPr>
          <w:rFonts w:cs="Calibri"/>
          <w:sz w:val="20"/>
          <w:szCs w:val="20"/>
        </w:rPr>
      </w:pPr>
      <w:r w:rsidRPr="007F12B1">
        <w:rPr>
          <w:rFonts w:cstheme="minorHAnsi"/>
          <w:color w:val="000000"/>
          <w:sz w:val="20"/>
          <w:szCs w:val="20"/>
        </w:rPr>
        <w:t>20 % z celkové ceny díla bude proplaceno zpracovateli na základě faktury, kterou zpracovatel vystaví po potvrzení poskytovatelem dotace, že projekt splnil podmínky přijatelnosti a formálních náležitostí.</w:t>
      </w:r>
    </w:p>
    <w:p w14:paraId="0D09DE7C" w14:textId="77777777" w:rsidR="00FB012A" w:rsidRPr="003D375E" w:rsidRDefault="00FB012A" w:rsidP="00F344A5">
      <w:pPr>
        <w:pStyle w:val="Zkladntext"/>
        <w:numPr>
          <w:ilvl w:val="0"/>
          <w:numId w:val="3"/>
        </w:numPr>
        <w:tabs>
          <w:tab w:val="clear" w:pos="360"/>
        </w:tabs>
        <w:spacing w:before="120" w:after="0"/>
        <w:ind w:left="357" w:hanging="357"/>
        <w:jc w:val="both"/>
        <w:rPr>
          <w:rFonts w:ascii="Calibri" w:hAnsi="Calibri" w:cs="Tahoma"/>
          <w:sz w:val="20"/>
          <w:szCs w:val="20"/>
        </w:rPr>
      </w:pPr>
      <w:r w:rsidRPr="003D375E">
        <w:rPr>
          <w:rFonts w:ascii="Calibri" w:hAnsi="Calibri" w:cs="Tahoma"/>
          <w:sz w:val="20"/>
          <w:szCs w:val="20"/>
        </w:rPr>
        <w:t>Zálohy nejsou sjednány.</w:t>
      </w:r>
    </w:p>
    <w:p w14:paraId="4EA8F6FD" w14:textId="77777777" w:rsidR="00704CAC" w:rsidRPr="003D375E" w:rsidRDefault="00704CAC" w:rsidP="00F344A5">
      <w:pPr>
        <w:pStyle w:val="Zkladntext"/>
        <w:numPr>
          <w:ilvl w:val="0"/>
          <w:numId w:val="3"/>
        </w:numPr>
        <w:tabs>
          <w:tab w:val="clear" w:pos="360"/>
        </w:tabs>
        <w:spacing w:before="120" w:after="0"/>
        <w:ind w:left="357" w:hanging="357"/>
        <w:jc w:val="both"/>
        <w:rPr>
          <w:rFonts w:ascii="Calibri" w:hAnsi="Calibri" w:cs="Tahoma"/>
          <w:sz w:val="20"/>
          <w:szCs w:val="20"/>
        </w:rPr>
      </w:pPr>
      <w:r w:rsidRPr="003D375E">
        <w:rPr>
          <w:rFonts w:ascii="Calibri" w:hAnsi="Calibri" w:cs="Tahoma"/>
          <w:b/>
          <w:sz w:val="20"/>
          <w:szCs w:val="20"/>
        </w:rPr>
        <w:t>Je</w:t>
      </w:r>
      <w:r w:rsidRPr="003D375E">
        <w:rPr>
          <w:rFonts w:ascii="Calibri" w:hAnsi="Calibri" w:cs="Tahoma"/>
          <w:b/>
          <w:sz w:val="20"/>
          <w:szCs w:val="20"/>
        </w:rPr>
        <w:noBreakHyphen/>
        <w:t>li poskytovatel plátcem DPH</w:t>
      </w:r>
      <w:r w:rsidRPr="003D375E">
        <w:rPr>
          <w:rFonts w:ascii="Calibri" w:hAnsi="Calibri" w:cs="Tahoma"/>
          <w:sz w:val="20"/>
          <w:szCs w:val="20"/>
        </w:rPr>
        <w:t>, podkladem pro úhradu ceny za předmět plnění bud</w:t>
      </w:r>
      <w:r w:rsidR="00CE49DB" w:rsidRPr="003D375E">
        <w:rPr>
          <w:rFonts w:ascii="Calibri" w:hAnsi="Calibri" w:cs="Tahoma"/>
          <w:sz w:val="20"/>
          <w:szCs w:val="20"/>
        </w:rPr>
        <w:t>ou</w:t>
      </w:r>
      <w:r w:rsidRPr="003D375E">
        <w:rPr>
          <w:rFonts w:ascii="Calibri" w:hAnsi="Calibri" w:cs="Tahoma"/>
          <w:sz w:val="20"/>
          <w:szCs w:val="20"/>
        </w:rPr>
        <w:t xml:space="preserve"> faktur</w:t>
      </w:r>
      <w:r w:rsidR="00CE49DB" w:rsidRPr="003D375E">
        <w:rPr>
          <w:rFonts w:ascii="Calibri" w:hAnsi="Calibri" w:cs="Tahoma"/>
          <w:sz w:val="20"/>
          <w:szCs w:val="20"/>
        </w:rPr>
        <w:t>y</w:t>
      </w:r>
      <w:r w:rsidRPr="003D375E">
        <w:rPr>
          <w:rFonts w:ascii="Calibri" w:hAnsi="Calibri" w:cs="Tahoma"/>
          <w:sz w:val="20"/>
          <w:szCs w:val="20"/>
        </w:rPr>
        <w:t>, kter</w:t>
      </w:r>
      <w:r w:rsidR="00CE49DB" w:rsidRPr="003D375E">
        <w:rPr>
          <w:rFonts w:ascii="Calibri" w:hAnsi="Calibri" w:cs="Tahoma"/>
          <w:sz w:val="20"/>
          <w:szCs w:val="20"/>
        </w:rPr>
        <w:t>é</w:t>
      </w:r>
      <w:r w:rsidRPr="003D375E">
        <w:rPr>
          <w:rFonts w:ascii="Calibri" w:hAnsi="Calibri" w:cs="Tahoma"/>
          <w:sz w:val="20"/>
          <w:szCs w:val="20"/>
        </w:rPr>
        <w:t xml:space="preserve"> bud</w:t>
      </w:r>
      <w:r w:rsidR="00CE49DB" w:rsidRPr="003D375E">
        <w:rPr>
          <w:rFonts w:ascii="Calibri" w:hAnsi="Calibri" w:cs="Tahoma"/>
          <w:sz w:val="20"/>
          <w:szCs w:val="20"/>
        </w:rPr>
        <w:t>ou</w:t>
      </w:r>
      <w:r w:rsidRPr="003D375E">
        <w:rPr>
          <w:rFonts w:ascii="Calibri" w:hAnsi="Calibri" w:cs="Tahoma"/>
          <w:sz w:val="20"/>
          <w:szCs w:val="20"/>
        </w:rPr>
        <w:t xml:space="preserve"> mít náležitosti daňového dokladu dle zákona o DPH a náležitosti stanovené dalšími obecně závaznými právními předpisy. </w:t>
      </w:r>
      <w:r w:rsidRPr="003D375E">
        <w:rPr>
          <w:rFonts w:ascii="Calibri" w:hAnsi="Calibri" w:cs="Tahoma"/>
          <w:b/>
          <w:sz w:val="20"/>
          <w:szCs w:val="20"/>
        </w:rPr>
        <w:t>Není</w:t>
      </w:r>
      <w:r w:rsidRPr="003D375E">
        <w:rPr>
          <w:rFonts w:ascii="Calibri" w:hAnsi="Calibri" w:cs="Tahoma"/>
          <w:b/>
          <w:sz w:val="20"/>
          <w:szCs w:val="20"/>
        </w:rPr>
        <w:noBreakHyphen/>
        <w:t>li poskytovatel plátcem DPH</w:t>
      </w:r>
      <w:r w:rsidRPr="003D375E">
        <w:rPr>
          <w:rFonts w:ascii="Calibri" w:hAnsi="Calibri" w:cs="Tahoma"/>
          <w:sz w:val="20"/>
          <w:szCs w:val="20"/>
        </w:rPr>
        <w:t>, podkladem pro úhradu ceny za předmět plnění bud</w:t>
      </w:r>
      <w:r w:rsidR="00CE49DB" w:rsidRPr="003D375E">
        <w:rPr>
          <w:rFonts w:ascii="Calibri" w:hAnsi="Calibri" w:cs="Tahoma"/>
          <w:sz w:val="20"/>
          <w:szCs w:val="20"/>
        </w:rPr>
        <w:t>ou</w:t>
      </w:r>
      <w:r w:rsidRPr="003D375E">
        <w:rPr>
          <w:rFonts w:ascii="Calibri" w:hAnsi="Calibri" w:cs="Tahoma"/>
          <w:sz w:val="20"/>
          <w:szCs w:val="20"/>
        </w:rPr>
        <w:t xml:space="preserve"> faktur</w:t>
      </w:r>
      <w:r w:rsidR="00CE49DB" w:rsidRPr="003D375E">
        <w:rPr>
          <w:rFonts w:ascii="Calibri" w:hAnsi="Calibri" w:cs="Tahoma"/>
          <w:sz w:val="20"/>
          <w:szCs w:val="20"/>
        </w:rPr>
        <w:t>y</w:t>
      </w:r>
      <w:r w:rsidRPr="003D375E">
        <w:rPr>
          <w:rFonts w:ascii="Calibri" w:hAnsi="Calibri" w:cs="Tahoma"/>
          <w:sz w:val="20"/>
          <w:szCs w:val="20"/>
        </w:rPr>
        <w:t>, kter</w:t>
      </w:r>
      <w:r w:rsidR="00CE49DB" w:rsidRPr="003D375E">
        <w:rPr>
          <w:rFonts w:ascii="Calibri" w:hAnsi="Calibri" w:cs="Tahoma"/>
          <w:sz w:val="20"/>
          <w:szCs w:val="20"/>
        </w:rPr>
        <w:t>é</w:t>
      </w:r>
      <w:r w:rsidRPr="003D375E">
        <w:rPr>
          <w:rFonts w:ascii="Calibri" w:hAnsi="Calibri" w:cs="Tahoma"/>
          <w:sz w:val="20"/>
          <w:szCs w:val="20"/>
        </w:rPr>
        <w:t xml:space="preserve"> bud</w:t>
      </w:r>
      <w:r w:rsidR="00CE49DB" w:rsidRPr="003D375E">
        <w:rPr>
          <w:rFonts w:ascii="Calibri" w:hAnsi="Calibri" w:cs="Tahoma"/>
          <w:sz w:val="20"/>
          <w:szCs w:val="20"/>
        </w:rPr>
        <w:t>ou</w:t>
      </w:r>
      <w:r w:rsidRPr="003D375E">
        <w:rPr>
          <w:rFonts w:ascii="Calibri" w:hAnsi="Calibri" w:cs="Tahoma"/>
          <w:sz w:val="20"/>
          <w:szCs w:val="20"/>
        </w:rPr>
        <w:t xml:space="preserve"> mít náležitosti </w:t>
      </w:r>
      <w:r w:rsidRPr="003D375E">
        <w:rPr>
          <w:rFonts w:ascii="Calibri" w:hAnsi="Calibri" w:cs="Tahoma"/>
          <w:spacing w:val="-6"/>
          <w:sz w:val="20"/>
          <w:szCs w:val="20"/>
        </w:rPr>
        <w:t>účetního dokladu dle zákona č. 563/1991 Sb., o účetnictví,</w:t>
      </w:r>
      <w:r w:rsidRPr="003D375E">
        <w:rPr>
          <w:rFonts w:ascii="Calibri" w:hAnsi="Calibri" w:cs="Tahoma"/>
          <w:sz w:val="20"/>
          <w:szCs w:val="20"/>
        </w:rPr>
        <w:t xml:space="preserve"> ve znění pozdějších předpisů a náležitosti stanovené dalšími obecně závaznými právními předpisy. Faktura musí dále obsahovat:</w:t>
      </w:r>
    </w:p>
    <w:p w14:paraId="43182DBD" w14:textId="5A646A52" w:rsidR="00FB012A" w:rsidRPr="003D375E" w:rsidRDefault="00FB012A" w:rsidP="00F344A5">
      <w:pPr>
        <w:widowControl w:val="0"/>
        <w:numPr>
          <w:ilvl w:val="2"/>
          <w:numId w:val="9"/>
        </w:numPr>
        <w:tabs>
          <w:tab w:val="clear" w:pos="737"/>
          <w:tab w:val="left" w:pos="714"/>
        </w:tabs>
        <w:snapToGrid w:val="0"/>
        <w:spacing w:before="60"/>
        <w:ind w:left="714" w:hanging="357"/>
        <w:jc w:val="both"/>
        <w:rPr>
          <w:rFonts w:ascii="Calibri" w:hAnsi="Calibri" w:cs="Tahoma"/>
          <w:sz w:val="20"/>
          <w:szCs w:val="20"/>
        </w:rPr>
      </w:pPr>
      <w:r w:rsidRPr="003D375E">
        <w:rPr>
          <w:rFonts w:ascii="Calibri" w:hAnsi="Calibri" w:cs="Tahoma"/>
          <w:sz w:val="20"/>
          <w:szCs w:val="20"/>
        </w:rPr>
        <w:t>číslo smlouvy objednatele, IČ objednatele,</w:t>
      </w:r>
    </w:p>
    <w:p w14:paraId="119F7FBC" w14:textId="59608235" w:rsidR="00FB012A" w:rsidRPr="003D375E" w:rsidRDefault="00034917" w:rsidP="00F344A5">
      <w:pPr>
        <w:widowControl w:val="0"/>
        <w:numPr>
          <w:ilvl w:val="2"/>
          <w:numId w:val="9"/>
        </w:numPr>
        <w:tabs>
          <w:tab w:val="left" w:pos="709"/>
        </w:tabs>
        <w:snapToGrid w:val="0"/>
        <w:spacing w:before="60"/>
        <w:jc w:val="both"/>
        <w:rPr>
          <w:rFonts w:ascii="Calibri" w:hAnsi="Calibri" w:cs="Tahoma"/>
          <w:sz w:val="20"/>
          <w:szCs w:val="20"/>
        </w:rPr>
      </w:pPr>
      <w:r w:rsidRPr="003D375E">
        <w:rPr>
          <w:rFonts w:ascii="Calibri" w:hAnsi="Calibri" w:cs="Tahoma"/>
          <w:sz w:val="20"/>
          <w:szCs w:val="20"/>
        </w:rPr>
        <w:t xml:space="preserve">předmět smlouvy, tj. text </w:t>
      </w:r>
      <w:r w:rsidR="006C002B" w:rsidRPr="006C002B">
        <w:rPr>
          <w:rFonts w:ascii="Calibri" w:hAnsi="Calibri" w:cs="Tahoma"/>
          <w:sz w:val="20"/>
          <w:szCs w:val="20"/>
        </w:rPr>
        <w:t>„</w:t>
      </w:r>
      <w:r w:rsidR="007F12B1">
        <w:rPr>
          <w:rFonts w:ascii="Calibri" w:hAnsi="Calibri" w:cs="Tahoma"/>
          <w:sz w:val="20"/>
          <w:szCs w:val="20"/>
        </w:rPr>
        <w:t xml:space="preserve">Zpracování žádosti a studie proveditelnosti pro výzvu č. </w:t>
      </w:r>
      <w:r w:rsidR="00DD75D0">
        <w:rPr>
          <w:rFonts w:ascii="Calibri" w:hAnsi="Calibri" w:cs="Tahoma"/>
          <w:sz w:val="20"/>
          <w:szCs w:val="20"/>
        </w:rPr>
        <w:t xml:space="preserve">10 </w:t>
      </w:r>
      <w:r w:rsidR="007F12B1">
        <w:rPr>
          <w:rFonts w:ascii="Calibri" w:hAnsi="Calibri" w:cs="Tahoma"/>
          <w:sz w:val="20"/>
          <w:szCs w:val="20"/>
        </w:rPr>
        <w:t>IROP</w:t>
      </w:r>
      <w:r w:rsidRPr="003D375E">
        <w:rPr>
          <w:rFonts w:ascii="Calibri" w:hAnsi="Calibri" w:cs="Tahoma"/>
          <w:sz w:val="20"/>
          <w:szCs w:val="20"/>
        </w:rPr>
        <w:t xml:space="preserve">“, </w:t>
      </w:r>
      <w:r w:rsidR="00FB012A" w:rsidRPr="003D375E">
        <w:rPr>
          <w:rFonts w:ascii="Calibri" w:hAnsi="Calibri" w:cs="Tahoma"/>
          <w:sz w:val="20"/>
          <w:szCs w:val="20"/>
        </w:rPr>
        <w:t>označení banky a číslo účtu, na který musí být zaplaceno (pokud je číslo účtu odlišné od čísla uvedeného v čl. I odst. 2 této smlouvy, je poskytovatel povinen o této skutečnosti v souladu s čl. II. odst. 2 a 3 této smlouvy informovat objednatele),</w:t>
      </w:r>
    </w:p>
    <w:p w14:paraId="2EF3FB22" w14:textId="77777777" w:rsidR="00FB012A" w:rsidRPr="003D375E" w:rsidRDefault="00FB012A" w:rsidP="00F344A5">
      <w:pPr>
        <w:widowControl w:val="0"/>
        <w:numPr>
          <w:ilvl w:val="2"/>
          <w:numId w:val="9"/>
        </w:numPr>
        <w:tabs>
          <w:tab w:val="clear" w:pos="737"/>
          <w:tab w:val="left" w:pos="709"/>
        </w:tabs>
        <w:snapToGrid w:val="0"/>
        <w:spacing w:before="60"/>
        <w:ind w:left="714" w:hanging="357"/>
        <w:jc w:val="both"/>
        <w:rPr>
          <w:rFonts w:ascii="Calibri" w:hAnsi="Calibri" w:cs="Tahoma"/>
          <w:sz w:val="20"/>
          <w:szCs w:val="20"/>
        </w:rPr>
      </w:pPr>
      <w:r w:rsidRPr="003D375E">
        <w:rPr>
          <w:rFonts w:ascii="Calibri" w:hAnsi="Calibri" w:cs="Tahoma"/>
          <w:sz w:val="20"/>
          <w:szCs w:val="20"/>
        </w:rPr>
        <w:t>lhůtu splatnosti faktury,</w:t>
      </w:r>
    </w:p>
    <w:p w14:paraId="60F604CB" w14:textId="77777777" w:rsidR="00FB012A" w:rsidRPr="003D375E" w:rsidRDefault="00FB012A" w:rsidP="00F344A5">
      <w:pPr>
        <w:widowControl w:val="0"/>
        <w:numPr>
          <w:ilvl w:val="2"/>
          <w:numId w:val="9"/>
        </w:numPr>
        <w:tabs>
          <w:tab w:val="clear" w:pos="737"/>
          <w:tab w:val="left" w:pos="709"/>
        </w:tabs>
        <w:snapToGrid w:val="0"/>
        <w:spacing w:before="60"/>
        <w:ind w:left="714" w:hanging="357"/>
        <w:jc w:val="both"/>
        <w:rPr>
          <w:rFonts w:ascii="Calibri" w:hAnsi="Calibri" w:cs="Tahoma"/>
          <w:sz w:val="20"/>
          <w:szCs w:val="20"/>
        </w:rPr>
      </w:pPr>
      <w:r w:rsidRPr="003D375E">
        <w:rPr>
          <w:rFonts w:ascii="Calibri" w:hAnsi="Calibri" w:cs="Tahoma"/>
          <w:sz w:val="20"/>
          <w:szCs w:val="20"/>
        </w:rPr>
        <w:t>označení osoby, která fakturu vyhotovila, včetně jejího podpisu a kontaktního telefonu,</w:t>
      </w:r>
    </w:p>
    <w:p w14:paraId="23E604CA" w14:textId="77777777" w:rsidR="00FB012A" w:rsidRPr="003D375E" w:rsidRDefault="00FB012A" w:rsidP="00F344A5">
      <w:pPr>
        <w:widowControl w:val="0"/>
        <w:numPr>
          <w:ilvl w:val="2"/>
          <w:numId w:val="9"/>
        </w:numPr>
        <w:tabs>
          <w:tab w:val="clear" w:pos="737"/>
          <w:tab w:val="left" w:pos="709"/>
        </w:tabs>
        <w:snapToGrid w:val="0"/>
        <w:spacing w:before="60"/>
        <w:ind w:left="714" w:hanging="357"/>
        <w:jc w:val="both"/>
        <w:rPr>
          <w:rFonts w:ascii="Calibri" w:hAnsi="Calibri" w:cs="Tahoma"/>
          <w:sz w:val="20"/>
          <w:szCs w:val="20"/>
        </w:rPr>
      </w:pPr>
      <w:r w:rsidRPr="003D375E">
        <w:rPr>
          <w:rFonts w:ascii="Calibri" w:hAnsi="Calibri" w:cs="Tahoma"/>
          <w:sz w:val="20"/>
          <w:szCs w:val="20"/>
        </w:rPr>
        <w:t>nedílnou součástí každé dílčí faktury bud</w:t>
      </w:r>
      <w:r w:rsidR="00D75EBD" w:rsidRPr="003D375E">
        <w:rPr>
          <w:rFonts w:ascii="Calibri" w:hAnsi="Calibri" w:cs="Tahoma"/>
          <w:sz w:val="20"/>
          <w:szCs w:val="20"/>
        </w:rPr>
        <w:t>ou originály dokumentů dle přílohy č. 1 části Formální výstupy</w:t>
      </w:r>
      <w:r w:rsidRPr="003D375E">
        <w:rPr>
          <w:rFonts w:ascii="Calibri" w:hAnsi="Calibri" w:cs="Tahoma"/>
          <w:sz w:val="20"/>
          <w:szCs w:val="20"/>
        </w:rPr>
        <w:t>.</w:t>
      </w:r>
    </w:p>
    <w:p w14:paraId="4A526CB5" w14:textId="77777777" w:rsidR="00FB012A" w:rsidRPr="003D375E" w:rsidRDefault="00FB012A" w:rsidP="00F344A5">
      <w:pPr>
        <w:pStyle w:val="Zkladntext"/>
        <w:numPr>
          <w:ilvl w:val="0"/>
          <w:numId w:val="3"/>
        </w:numPr>
        <w:tabs>
          <w:tab w:val="clear" w:pos="360"/>
        </w:tabs>
        <w:spacing w:before="120" w:after="0"/>
        <w:ind w:left="357" w:hanging="357"/>
        <w:jc w:val="both"/>
        <w:rPr>
          <w:rFonts w:ascii="Calibri" w:hAnsi="Calibri" w:cs="Tahoma"/>
          <w:sz w:val="20"/>
          <w:szCs w:val="20"/>
        </w:rPr>
      </w:pPr>
      <w:r w:rsidRPr="003D375E">
        <w:rPr>
          <w:rFonts w:ascii="Calibri" w:hAnsi="Calibri" w:cs="Tahoma"/>
          <w:sz w:val="20"/>
          <w:szCs w:val="20"/>
        </w:rPr>
        <w:t>Povinnost zaplatit cenu za služby je splněna dnem odepsání příslušné částky z účtu objednatele.</w:t>
      </w:r>
    </w:p>
    <w:p w14:paraId="572145DA" w14:textId="11EDA331" w:rsidR="00FB012A" w:rsidRPr="007E0FBB" w:rsidRDefault="00FB012A" w:rsidP="00F344A5">
      <w:pPr>
        <w:pStyle w:val="Zkladntext"/>
        <w:numPr>
          <w:ilvl w:val="0"/>
          <w:numId w:val="3"/>
        </w:numPr>
        <w:tabs>
          <w:tab w:val="clear" w:pos="360"/>
        </w:tabs>
        <w:spacing w:before="120" w:after="0"/>
        <w:ind w:left="357" w:hanging="357"/>
        <w:jc w:val="both"/>
        <w:rPr>
          <w:rFonts w:ascii="Calibri" w:hAnsi="Calibri" w:cs="Tahoma"/>
          <w:strike/>
          <w:sz w:val="20"/>
          <w:szCs w:val="20"/>
        </w:rPr>
      </w:pPr>
      <w:r w:rsidRPr="003D375E">
        <w:rPr>
          <w:rFonts w:ascii="Calibri" w:hAnsi="Calibri" w:cs="Tahoma"/>
          <w:sz w:val="20"/>
          <w:szCs w:val="20"/>
        </w:rPr>
        <w:t xml:space="preserve">Lhůta splatnosti faktury činí </w:t>
      </w:r>
      <w:r w:rsidR="007F12B1">
        <w:rPr>
          <w:rFonts w:ascii="Calibri" w:hAnsi="Calibri" w:cs="Tahoma"/>
          <w:sz w:val="20"/>
          <w:szCs w:val="20"/>
        </w:rPr>
        <w:t>30</w:t>
      </w:r>
      <w:r w:rsidRPr="003D375E">
        <w:rPr>
          <w:rFonts w:ascii="Calibri" w:hAnsi="Calibri" w:cs="Tahoma"/>
          <w:sz w:val="20"/>
          <w:szCs w:val="20"/>
        </w:rPr>
        <w:t xml:space="preserve"> kalendářních dnů ode dne jejího doručení objednateli.</w:t>
      </w:r>
      <w:r w:rsidR="00614340" w:rsidRPr="007E0FBB">
        <w:rPr>
          <w:rFonts w:ascii="Calibri" w:hAnsi="Calibri" w:cs="Tahoma"/>
          <w:strike/>
          <w:sz w:val="20"/>
          <w:szCs w:val="20"/>
        </w:rPr>
        <w:t xml:space="preserve"> </w:t>
      </w:r>
    </w:p>
    <w:p w14:paraId="32819DD4" w14:textId="77777777" w:rsidR="00FB012A" w:rsidRPr="003D375E" w:rsidRDefault="00FB012A" w:rsidP="00F344A5">
      <w:pPr>
        <w:pStyle w:val="Zkladntext"/>
        <w:numPr>
          <w:ilvl w:val="0"/>
          <w:numId w:val="3"/>
        </w:numPr>
        <w:tabs>
          <w:tab w:val="clear" w:pos="360"/>
        </w:tabs>
        <w:spacing w:before="120" w:after="0"/>
        <w:ind w:left="357" w:hanging="357"/>
        <w:jc w:val="both"/>
        <w:rPr>
          <w:rFonts w:ascii="Calibri" w:hAnsi="Calibri" w:cs="Tahoma"/>
          <w:sz w:val="20"/>
          <w:szCs w:val="20"/>
        </w:rPr>
      </w:pPr>
      <w:r w:rsidRPr="007E0FBB">
        <w:rPr>
          <w:rFonts w:ascii="Calibri" w:hAnsi="Calibri" w:cs="Tahoma"/>
          <w:sz w:val="20"/>
          <w:szCs w:val="20"/>
        </w:rPr>
        <w:lastRenderedPageBreak/>
        <w:t>Nebude-li faktura obsahovat některou p</w:t>
      </w:r>
      <w:r w:rsidRPr="003D375E">
        <w:rPr>
          <w:rFonts w:ascii="Calibri" w:hAnsi="Calibri" w:cs="Tahoma"/>
          <w:sz w:val="20"/>
          <w:szCs w:val="20"/>
        </w:rPr>
        <w:t>ovinnou nebo dohodnutou náležitost nebo bude</w:t>
      </w:r>
      <w:r w:rsidR="008E4FC0" w:rsidRPr="003D375E">
        <w:rPr>
          <w:rFonts w:ascii="Calibri" w:hAnsi="Calibri" w:cs="Tahoma"/>
          <w:sz w:val="20"/>
          <w:szCs w:val="20"/>
        </w:rPr>
        <w:noBreakHyphen/>
        <w:t>li</w:t>
      </w:r>
      <w:r w:rsidRPr="003D375E">
        <w:rPr>
          <w:rFonts w:ascii="Calibri" w:hAnsi="Calibri" w:cs="Tahoma"/>
          <w:sz w:val="20"/>
          <w:szCs w:val="20"/>
        </w:rPr>
        <w:t xml:space="preserve"> chybně vyúčtována cena nebo DPH, je objednatel oprávněn fakturu před uplynutím lhůty splatnosti vrátit druhé smluvní straně k provedení opravy s vyznačením důvodu vrácení. </w:t>
      </w:r>
      <w:r w:rsidR="008E4FC0" w:rsidRPr="003D375E">
        <w:rPr>
          <w:rFonts w:ascii="Calibri" w:hAnsi="Calibri" w:cs="Tahoma"/>
          <w:sz w:val="20"/>
          <w:szCs w:val="20"/>
        </w:rPr>
        <w:t xml:space="preserve">Poskytovatel </w:t>
      </w:r>
      <w:r w:rsidRPr="003D375E">
        <w:rPr>
          <w:rFonts w:ascii="Calibri" w:hAnsi="Calibri" w:cs="Tahoma"/>
          <w:sz w:val="20"/>
          <w:szCs w:val="20"/>
        </w:rPr>
        <w:t xml:space="preserve">provede opravu vystavením nové faktury. Vrácením vadné faktury </w:t>
      </w:r>
      <w:r w:rsidR="008E4FC0" w:rsidRPr="003D375E">
        <w:rPr>
          <w:rFonts w:ascii="Calibri" w:hAnsi="Calibri" w:cs="Tahoma"/>
          <w:sz w:val="20"/>
          <w:szCs w:val="20"/>
        </w:rPr>
        <w:t xml:space="preserve">poskytovateli </w:t>
      </w:r>
      <w:r w:rsidRPr="003D375E">
        <w:rPr>
          <w:rFonts w:ascii="Calibri" w:hAnsi="Calibri" w:cs="Tahoma"/>
          <w:sz w:val="20"/>
          <w:szCs w:val="20"/>
        </w:rPr>
        <w:t>přestává běžet původní lhůta splatnosti. Nová lhůta splatnosti běží ode dne doručení nové faktury objednateli.</w:t>
      </w:r>
    </w:p>
    <w:p w14:paraId="31909B7E" w14:textId="77777777" w:rsidR="00FB012A" w:rsidRPr="003D375E" w:rsidRDefault="00FB012A" w:rsidP="00F344A5">
      <w:pPr>
        <w:pStyle w:val="Zkladntext"/>
        <w:numPr>
          <w:ilvl w:val="0"/>
          <w:numId w:val="3"/>
        </w:numPr>
        <w:tabs>
          <w:tab w:val="clear" w:pos="360"/>
        </w:tabs>
        <w:spacing w:before="120" w:after="0"/>
        <w:ind w:left="357" w:hanging="357"/>
        <w:jc w:val="both"/>
        <w:rPr>
          <w:rFonts w:ascii="Calibri" w:hAnsi="Calibri" w:cs="Tahoma"/>
          <w:sz w:val="20"/>
          <w:szCs w:val="20"/>
        </w:rPr>
      </w:pPr>
      <w:r w:rsidRPr="003D375E">
        <w:rPr>
          <w:rFonts w:ascii="Calibri" w:hAnsi="Calibri" w:cs="Tahoma"/>
          <w:sz w:val="20"/>
          <w:szCs w:val="20"/>
        </w:rPr>
        <w:t>Objednatel uplatní institut zvláštního způsobu zajištění daně dle § 109a zákona o DPH a hodnotu plnění odpovídající dani z přidané hodnoty uvedené na faktuře uhradí v termínu splatnosti této faktury stanoveném dle smlouvy přímo na osobní depozitní účet poskytovatele vedený u místně příslušného správce daně v případě, že</w:t>
      </w:r>
    </w:p>
    <w:p w14:paraId="13AA0392" w14:textId="77777777" w:rsidR="00FB012A" w:rsidRPr="003D375E" w:rsidRDefault="00FB012A" w:rsidP="00F344A5">
      <w:pPr>
        <w:numPr>
          <w:ilvl w:val="0"/>
          <w:numId w:val="12"/>
        </w:numPr>
        <w:tabs>
          <w:tab w:val="clear" w:pos="3054"/>
          <w:tab w:val="num" w:pos="714"/>
        </w:tabs>
        <w:spacing w:before="60"/>
        <w:ind w:left="714" w:hanging="357"/>
        <w:jc w:val="both"/>
        <w:rPr>
          <w:rFonts w:ascii="Calibri" w:hAnsi="Calibri" w:cs="Tahoma"/>
          <w:sz w:val="20"/>
          <w:szCs w:val="20"/>
        </w:rPr>
      </w:pPr>
      <w:r w:rsidRPr="003D375E">
        <w:rPr>
          <w:rFonts w:ascii="Calibri" w:hAnsi="Calibri" w:cs="Tahoma"/>
          <w:sz w:val="20"/>
          <w:szCs w:val="20"/>
        </w:rPr>
        <w:t>poskytovatel bude ke dni uskutečnění zdanitelného plnění zveřejněn v aplikaci „Registr plátců DPH“ jako nespolehlivý plátce, nebo</w:t>
      </w:r>
    </w:p>
    <w:p w14:paraId="7C57C6DC" w14:textId="77777777" w:rsidR="00FB012A" w:rsidRPr="003D375E" w:rsidRDefault="00FB012A" w:rsidP="00F344A5">
      <w:pPr>
        <w:numPr>
          <w:ilvl w:val="0"/>
          <w:numId w:val="12"/>
        </w:numPr>
        <w:tabs>
          <w:tab w:val="clear" w:pos="3054"/>
          <w:tab w:val="num" w:pos="720"/>
        </w:tabs>
        <w:spacing w:before="60"/>
        <w:ind w:left="714" w:hanging="357"/>
        <w:jc w:val="both"/>
        <w:rPr>
          <w:rFonts w:ascii="Calibri" w:hAnsi="Calibri" w:cs="Tahoma"/>
          <w:sz w:val="20"/>
          <w:szCs w:val="20"/>
        </w:rPr>
      </w:pPr>
      <w:r w:rsidRPr="003D375E">
        <w:rPr>
          <w:rFonts w:ascii="Calibri" w:hAnsi="Calibri" w:cs="Tahoma"/>
          <w:sz w:val="20"/>
          <w:szCs w:val="20"/>
        </w:rPr>
        <w:t>poskytovatel bude ke dni uskutečnění zdanitelného plnění v insolvenčním řízení, nebo</w:t>
      </w:r>
    </w:p>
    <w:p w14:paraId="4E74E96C" w14:textId="77777777" w:rsidR="00FB012A" w:rsidRPr="003D375E" w:rsidRDefault="00FB012A" w:rsidP="00F344A5">
      <w:pPr>
        <w:numPr>
          <w:ilvl w:val="0"/>
          <w:numId w:val="12"/>
        </w:numPr>
        <w:tabs>
          <w:tab w:val="clear" w:pos="3054"/>
          <w:tab w:val="num" w:pos="720"/>
        </w:tabs>
        <w:spacing w:before="60"/>
        <w:ind w:left="714" w:hanging="357"/>
        <w:jc w:val="both"/>
        <w:rPr>
          <w:rFonts w:ascii="Calibri" w:hAnsi="Calibri" w:cs="Tahoma"/>
          <w:sz w:val="20"/>
          <w:szCs w:val="20"/>
        </w:rPr>
      </w:pPr>
      <w:r w:rsidRPr="003D375E">
        <w:rPr>
          <w:rFonts w:ascii="Calibri" w:hAnsi="Calibri" w:cs="Tahoma"/>
          <w:sz w:val="20"/>
          <w:szCs w:val="20"/>
        </w:rPr>
        <w:t>bankovní účet poskytovatele určený k úhradě plnění uvedený na faktuře nebude správcem daně zveřejněn v aplikaci „Registr plátců DPH“.</w:t>
      </w:r>
    </w:p>
    <w:p w14:paraId="762BA5AE" w14:textId="77777777" w:rsidR="00FB012A" w:rsidRDefault="00FB012A" w:rsidP="008E4FC0">
      <w:pPr>
        <w:pStyle w:val="Zkladntext"/>
        <w:spacing w:before="120" w:after="0"/>
        <w:ind w:left="357"/>
        <w:jc w:val="both"/>
        <w:rPr>
          <w:rFonts w:ascii="Calibri" w:hAnsi="Calibri" w:cs="Tahoma"/>
          <w:sz w:val="20"/>
          <w:szCs w:val="20"/>
        </w:rPr>
      </w:pPr>
      <w:r w:rsidRPr="003D375E">
        <w:rPr>
          <w:rFonts w:ascii="Calibri" w:hAnsi="Calibri" w:cs="Tahoma"/>
          <w:sz w:val="20"/>
          <w:szCs w:val="20"/>
        </w:rPr>
        <w:t>Objednatel nenese odpovědnost za případné penále a jiné postihy vyměřené či stanovené správcem daně poskytovateli v souvislosti s potenciálně pozdní úhradou DPH, tj. po datu splatnosti této daně.</w:t>
      </w:r>
    </w:p>
    <w:p w14:paraId="7000CAA5" w14:textId="77777777" w:rsidR="00405084" w:rsidRPr="003D375E" w:rsidRDefault="00405084" w:rsidP="008E4FC0">
      <w:pPr>
        <w:pStyle w:val="Zkladntext"/>
        <w:spacing w:before="120" w:after="0"/>
        <w:ind w:left="357"/>
        <w:jc w:val="both"/>
        <w:rPr>
          <w:rFonts w:ascii="Calibri" w:hAnsi="Calibri" w:cs="Tahoma"/>
          <w:sz w:val="20"/>
          <w:szCs w:val="20"/>
        </w:rPr>
      </w:pPr>
    </w:p>
    <w:p w14:paraId="037FEF10" w14:textId="77777777" w:rsidR="00FB012A" w:rsidRPr="003D375E" w:rsidRDefault="008E4FC0" w:rsidP="00111347">
      <w:pPr>
        <w:pStyle w:val="slolnkuSmlouvy"/>
        <w:spacing w:before="360"/>
        <w:rPr>
          <w:rFonts w:ascii="Calibri" w:hAnsi="Calibri" w:cs="Tahoma"/>
          <w:sz w:val="20"/>
        </w:rPr>
      </w:pPr>
      <w:r w:rsidRPr="003D375E">
        <w:rPr>
          <w:rFonts w:ascii="Calibri" w:hAnsi="Calibri" w:cs="Tahoma"/>
          <w:sz w:val="20"/>
        </w:rPr>
        <w:t>VIII</w:t>
      </w:r>
      <w:r w:rsidR="00FB012A" w:rsidRPr="003D375E">
        <w:rPr>
          <w:rFonts w:ascii="Calibri" w:hAnsi="Calibri" w:cs="Tahoma"/>
          <w:sz w:val="20"/>
        </w:rPr>
        <w:t>.</w:t>
      </w:r>
      <w:r w:rsidR="00111347" w:rsidRPr="003D375E">
        <w:rPr>
          <w:rFonts w:ascii="Calibri" w:hAnsi="Calibri" w:cs="Tahoma"/>
          <w:sz w:val="20"/>
        </w:rPr>
        <w:br/>
      </w:r>
      <w:r w:rsidR="00FB012A" w:rsidRPr="003D375E">
        <w:rPr>
          <w:rFonts w:ascii="Calibri" w:hAnsi="Calibri" w:cs="Tahoma"/>
          <w:sz w:val="20"/>
        </w:rPr>
        <w:t>Ochrana informací</w:t>
      </w:r>
    </w:p>
    <w:p w14:paraId="5E02ED30" w14:textId="77777777" w:rsidR="00FB012A" w:rsidRPr="003D375E" w:rsidRDefault="00FB012A" w:rsidP="00F344A5">
      <w:pPr>
        <w:pStyle w:val="Odstavecseseznamem"/>
        <w:numPr>
          <w:ilvl w:val="1"/>
          <w:numId w:val="13"/>
        </w:numPr>
        <w:spacing w:before="120" w:after="0" w:line="280" w:lineRule="atLeast"/>
        <w:ind w:left="357" w:hanging="357"/>
        <w:contextualSpacing w:val="0"/>
        <w:jc w:val="both"/>
        <w:rPr>
          <w:rFonts w:cs="Tahoma"/>
          <w:sz w:val="20"/>
          <w:szCs w:val="20"/>
        </w:rPr>
      </w:pPr>
      <w:r w:rsidRPr="003D375E">
        <w:rPr>
          <w:rFonts w:cs="Tahoma"/>
          <w:sz w:val="20"/>
          <w:szCs w:val="20"/>
        </w:rPr>
        <w:t xml:space="preserve">Poskytovatel je povinen zachovat jako citlivé veškeré informace, o kterých se dozví v souvislosti s plněním předmětu této </w:t>
      </w:r>
      <w:r w:rsidR="00415526" w:rsidRPr="003D375E">
        <w:rPr>
          <w:rFonts w:cs="Tahoma"/>
          <w:sz w:val="20"/>
          <w:szCs w:val="20"/>
        </w:rPr>
        <w:t>s</w:t>
      </w:r>
      <w:r w:rsidRPr="003D375E">
        <w:rPr>
          <w:rFonts w:cs="Tahoma"/>
          <w:sz w:val="20"/>
          <w:szCs w:val="20"/>
        </w:rPr>
        <w:t>mlouvy. Povinnost poskytovat informace podle zákona č. 106/1999 Sb., o svobodném přístupu k informacím, ve znění pozdějších předpisů není tímto ustanovením dotčena.</w:t>
      </w:r>
    </w:p>
    <w:p w14:paraId="31522301" w14:textId="77777777" w:rsidR="00FB012A" w:rsidRPr="003D375E" w:rsidRDefault="00FB012A" w:rsidP="00F344A5">
      <w:pPr>
        <w:pStyle w:val="Odstavecseseznamem"/>
        <w:numPr>
          <w:ilvl w:val="1"/>
          <w:numId w:val="13"/>
        </w:numPr>
        <w:spacing w:before="120" w:after="0" w:line="280" w:lineRule="atLeast"/>
        <w:ind w:left="357" w:hanging="357"/>
        <w:contextualSpacing w:val="0"/>
        <w:jc w:val="both"/>
        <w:rPr>
          <w:rFonts w:cs="Tahoma"/>
          <w:sz w:val="20"/>
          <w:szCs w:val="20"/>
        </w:rPr>
      </w:pPr>
      <w:r w:rsidRPr="003D375E">
        <w:rPr>
          <w:rFonts w:cs="Tahoma"/>
          <w:sz w:val="20"/>
          <w:szCs w:val="20"/>
        </w:rPr>
        <w:t xml:space="preserve">Poskytovatel není oprávněn uvolnit, sdělit ani zpřístupnit jakékoliv třetí osobě informace objednatele bez jeho předchozího písemného souhlasu, a to v jakékoliv formě, a je povinen podniknout veškeré nezbytné kroky k zabezpečení daných informací. Povinnost zachovávat mlčenlivost a zajistit ochranu citlivých informací zůstává v platnosti neomezeně dlouho i po ukončení platnosti a účinnosti této </w:t>
      </w:r>
      <w:r w:rsidR="00415526" w:rsidRPr="003D375E">
        <w:rPr>
          <w:rFonts w:cs="Tahoma"/>
          <w:sz w:val="20"/>
          <w:szCs w:val="20"/>
        </w:rPr>
        <w:t>s</w:t>
      </w:r>
      <w:r w:rsidRPr="003D375E">
        <w:rPr>
          <w:rFonts w:cs="Tahoma"/>
          <w:sz w:val="20"/>
          <w:szCs w:val="20"/>
        </w:rPr>
        <w:t>mlouvy.</w:t>
      </w:r>
    </w:p>
    <w:p w14:paraId="3715ABAA" w14:textId="77777777" w:rsidR="00FB012A" w:rsidRPr="003D375E" w:rsidRDefault="00FB012A" w:rsidP="00F344A5">
      <w:pPr>
        <w:pStyle w:val="Odstavecseseznamem"/>
        <w:numPr>
          <w:ilvl w:val="1"/>
          <w:numId w:val="13"/>
        </w:numPr>
        <w:spacing w:before="120" w:after="0" w:line="280" w:lineRule="atLeast"/>
        <w:ind w:left="357" w:hanging="357"/>
        <w:contextualSpacing w:val="0"/>
        <w:jc w:val="both"/>
        <w:rPr>
          <w:rFonts w:cs="Tahoma"/>
          <w:sz w:val="20"/>
          <w:szCs w:val="20"/>
        </w:rPr>
      </w:pPr>
      <w:r w:rsidRPr="003D375E">
        <w:rPr>
          <w:rFonts w:cs="Tahoma"/>
          <w:sz w:val="20"/>
          <w:szCs w:val="20"/>
        </w:rPr>
        <w:t>Poskytovatel je povinen zabezpečit veškeré podklady, mající charakter citlivé informace, poskytnuté mu objednatelem, proti odcizení nebo jinému zneužití.</w:t>
      </w:r>
    </w:p>
    <w:p w14:paraId="55676B7A" w14:textId="77777777" w:rsidR="00FB012A" w:rsidRPr="003D375E" w:rsidRDefault="00FB012A" w:rsidP="00F344A5">
      <w:pPr>
        <w:pStyle w:val="Odstavecseseznamem"/>
        <w:numPr>
          <w:ilvl w:val="1"/>
          <w:numId w:val="13"/>
        </w:numPr>
        <w:spacing w:before="120" w:after="0" w:line="280" w:lineRule="atLeast"/>
        <w:ind w:left="357" w:hanging="357"/>
        <w:contextualSpacing w:val="0"/>
        <w:jc w:val="both"/>
        <w:rPr>
          <w:rFonts w:cs="Tahoma"/>
          <w:sz w:val="20"/>
          <w:szCs w:val="20"/>
        </w:rPr>
      </w:pPr>
      <w:r w:rsidRPr="003D375E">
        <w:rPr>
          <w:rFonts w:cs="Tahoma"/>
          <w:sz w:val="20"/>
          <w:szCs w:val="20"/>
        </w:rPr>
        <w:t xml:space="preserve">Poskytovatel je povinen svého případného </w:t>
      </w:r>
      <w:r w:rsidR="008E4FC0" w:rsidRPr="003D375E">
        <w:rPr>
          <w:rFonts w:cs="Tahoma"/>
          <w:sz w:val="20"/>
          <w:szCs w:val="20"/>
        </w:rPr>
        <w:t xml:space="preserve">poddodavatele </w:t>
      </w:r>
      <w:r w:rsidRPr="003D375E">
        <w:rPr>
          <w:rFonts w:cs="Tahoma"/>
          <w:sz w:val="20"/>
          <w:szCs w:val="20"/>
        </w:rPr>
        <w:t xml:space="preserve">zavázat povinností mlčenlivosti a respektováním práv objednatele nejméně ve stejném rozsahu, v jakém je v závazkovém vztahu povinen sám. Za porušení povinnosti zachovávat mlčenlivost </w:t>
      </w:r>
      <w:r w:rsidR="00585B88" w:rsidRPr="003D375E">
        <w:rPr>
          <w:rFonts w:cs="Tahoma"/>
          <w:sz w:val="20"/>
          <w:szCs w:val="20"/>
        </w:rPr>
        <w:t>a zajistit</w:t>
      </w:r>
      <w:r w:rsidRPr="003D375E">
        <w:rPr>
          <w:rFonts w:cs="Tahoma"/>
          <w:sz w:val="20"/>
          <w:szCs w:val="20"/>
        </w:rPr>
        <w:t xml:space="preserve"> ochranu citlivých informací </w:t>
      </w:r>
      <w:r w:rsidR="008E4FC0" w:rsidRPr="003D375E">
        <w:rPr>
          <w:rFonts w:cs="Tahoma"/>
          <w:sz w:val="20"/>
          <w:szCs w:val="20"/>
        </w:rPr>
        <w:t xml:space="preserve">poddodavatelem </w:t>
      </w:r>
      <w:r w:rsidRPr="003D375E">
        <w:rPr>
          <w:rFonts w:cs="Tahoma"/>
          <w:sz w:val="20"/>
          <w:szCs w:val="20"/>
        </w:rPr>
        <w:t>odpovídá objednateli přímo poskytovatel.</w:t>
      </w:r>
    </w:p>
    <w:p w14:paraId="7B931589" w14:textId="77777777" w:rsidR="00FB012A" w:rsidRPr="003D375E" w:rsidRDefault="00FB012A" w:rsidP="00F344A5">
      <w:pPr>
        <w:pStyle w:val="Odstavecseseznamem"/>
        <w:keepNext/>
        <w:numPr>
          <w:ilvl w:val="1"/>
          <w:numId w:val="13"/>
        </w:numPr>
        <w:spacing w:before="120" w:after="0" w:line="280" w:lineRule="atLeast"/>
        <w:ind w:left="357" w:hanging="357"/>
        <w:contextualSpacing w:val="0"/>
        <w:jc w:val="both"/>
        <w:rPr>
          <w:rFonts w:cs="Tahoma"/>
          <w:sz w:val="20"/>
          <w:szCs w:val="20"/>
        </w:rPr>
      </w:pPr>
      <w:r w:rsidRPr="003D375E">
        <w:rPr>
          <w:rFonts w:cs="Tahoma"/>
          <w:sz w:val="20"/>
          <w:szCs w:val="20"/>
        </w:rPr>
        <w:t>Povinnost zachovávat mlčenlivost se nevztahuje na informace:</w:t>
      </w:r>
    </w:p>
    <w:p w14:paraId="54AE3064" w14:textId="77777777" w:rsidR="00FB012A" w:rsidRPr="003D375E" w:rsidRDefault="00FB012A" w:rsidP="00F344A5">
      <w:pPr>
        <w:numPr>
          <w:ilvl w:val="0"/>
          <w:numId w:val="14"/>
        </w:numPr>
        <w:tabs>
          <w:tab w:val="left" w:pos="714"/>
        </w:tabs>
        <w:spacing w:before="60" w:line="280" w:lineRule="atLeast"/>
        <w:ind w:left="714" w:hanging="357"/>
        <w:jc w:val="both"/>
        <w:rPr>
          <w:rFonts w:ascii="Calibri" w:hAnsi="Calibri" w:cs="Tahoma"/>
          <w:sz w:val="20"/>
          <w:szCs w:val="20"/>
        </w:rPr>
      </w:pPr>
      <w:r w:rsidRPr="003D375E">
        <w:rPr>
          <w:rFonts w:ascii="Calibri" w:hAnsi="Calibri" w:cs="Tahoma"/>
          <w:sz w:val="20"/>
          <w:szCs w:val="20"/>
        </w:rPr>
        <w:t xml:space="preserve">které jsou nebo se stanou všeobecně a veřejně přístupnými jinak, než porušením ustanovení tohoto článku </w:t>
      </w:r>
      <w:r w:rsidR="00415526" w:rsidRPr="003D375E">
        <w:rPr>
          <w:rFonts w:ascii="Calibri" w:hAnsi="Calibri" w:cs="Tahoma"/>
          <w:sz w:val="20"/>
          <w:szCs w:val="20"/>
        </w:rPr>
        <w:t>s</w:t>
      </w:r>
      <w:r w:rsidRPr="003D375E">
        <w:rPr>
          <w:rFonts w:ascii="Calibri" w:hAnsi="Calibri" w:cs="Tahoma"/>
          <w:sz w:val="20"/>
          <w:szCs w:val="20"/>
        </w:rPr>
        <w:t>mlouvy ze strany poskytovatele,</w:t>
      </w:r>
    </w:p>
    <w:p w14:paraId="39833D7A" w14:textId="77777777" w:rsidR="00FB012A" w:rsidRPr="003D375E" w:rsidRDefault="00FB012A" w:rsidP="00F344A5">
      <w:pPr>
        <w:numPr>
          <w:ilvl w:val="0"/>
          <w:numId w:val="14"/>
        </w:numPr>
        <w:tabs>
          <w:tab w:val="left" w:pos="714"/>
        </w:tabs>
        <w:spacing w:before="60" w:line="280" w:lineRule="atLeast"/>
        <w:ind w:left="714" w:hanging="357"/>
        <w:jc w:val="both"/>
        <w:rPr>
          <w:rFonts w:ascii="Calibri" w:hAnsi="Calibri" w:cs="Tahoma"/>
          <w:sz w:val="20"/>
          <w:szCs w:val="20"/>
        </w:rPr>
      </w:pPr>
      <w:r w:rsidRPr="003D375E">
        <w:rPr>
          <w:rFonts w:ascii="Calibri" w:hAnsi="Calibri" w:cs="Tahoma"/>
          <w:sz w:val="20"/>
          <w:szCs w:val="20"/>
        </w:rPr>
        <w:t>které jsou poskytovateli známy a byly mu volně k dispozici ještě před přijetím těchto informací od objednatele,</w:t>
      </w:r>
    </w:p>
    <w:p w14:paraId="7ADA404B" w14:textId="77777777" w:rsidR="00FB012A" w:rsidRPr="003D375E" w:rsidRDefault="00FB012A" w:rsidP="00F344A5">
      <w:pPr>
        <w:numPr>
          <w:ilvl w:val="0"/>
          <w:numId w:val="14"/>
        </w:numPr>
        <w:tabs>
          <w:tab w:val="left" w:pos="714"/>
        </w:tabs>
        <w:spacing w:before="60" w:line="280" w:lineRule="atLeast"/>
        <w:ind w:left="714" w:hanging="357"/>
        <w:jc w:val="both"/>
        <w:rPr>
          <w:rFonts w:ascii="Calibri" w:hAnsi="Calibri" w:cs="Tahoma"/>
          <w:sz w:val="20"/>
          <w:szCs w:val="20"/>
        </w:rPr>
      </w:pPr>
      <w:r w:rsidRPr="003D375E">
        <w:rPr>
          <w:rFonts w:ascii="Calibri" w:hAnsi="Calibri" w:cs="Tahoma"/>
          <w:sz w:val="20"/>
          <w:szCs w:val="20"/>
        </w:rPr>
        <w:t>které budou následně poskytovateli sděleny bez závazku mlčenlivosti vůči třetí osobě, jež rovněž není ve vztahu k nim nijak vázána,</w:t>
      </w:r>
    </w:p>
    <w:p w14:paraId="21E16852" w14:textId="77777777" w:rsidR="00FB012A" w:rsidRDefault="00FB012A" w:rsidP="00F344A5">
      <w:pPr>
        <w:numPr>
          <w:ilvl w:val="0"/>
          <w:numId w:val="14"/>
        </w:numPr>
        <w:tabs>
          <w:tab w:val="left" w:pos="714"/>
        </w:tabs>
        <w:spacing w:before="60" w:line="280" w:lineRule="atLeast"/>
        <w:ind w:left="714" w:hanging="357"/>
        <w:jc w:val="both"/>
        <w:rPr>
          <w:rFonts w:ascii="Calibri" w:hAnsi="Calibri" w:cs="Tahoma"/>
          <w:sz w:val="20"/>
          <w:szCs w:val="20"/>
        </w:rPr>
      </w:pPr>
      <w:r w:rsidRPr="003D375E">
        <w:rPr>
          <w:rFonts w:ascii="Calibri" w:hAnsi="Calibri" w:cs="Tahoma"/>
          <w:sz w:val="20"/>
          <w:szCs w:val="20"/>
        </w:rPr>
        <w:t>jejichž sdělení vyžadují platné a účinné právní předpisy.</w:t>
      </w:r>
    </w:p>
    <w:p w14:paraId="696AFF38" w14:textId="77777777" w:rsidR="00405084" w:rsidRDefault="00405084" w:rsidP="009A340B">
      <w:pPr>
        <w:tabs>
          <w:tab w:val="left" w:pos="714"/>
        </w:tabs>
        <w:spacing w:before="60" w:line="280" w:lineRule="atLeast"/>
        <w:ind w:left="714"/>
        <w:jc w:val="both"/>
        <w:rPr>
          <w:rFonts w:ascii="Calibri" w:hAnsi="Calibri" w:cs="Tahoma"/>
          <w:sz w:val="20"/>
          <w:szCs w:val="20"/>
        </w:rPr>
      </w:pPr>
    </w:p>
    <w:p w14:paraId="48CDFB1C" w14:textId="77777777" w:rsidR="00405084" w:rsidRPr="003D375E" w:rsidRDefault="00405084" w:rsidP="009A340B">
      <w:pPr>
        <w:tabs>
          <w:tab w:val="left" w:pos="714"/>
        </w:tabs>
        <w:spacing w:before="60" w:line="280" w:lineRule="atLeast"/>
        <w:jc w:val="both"/>
        <w:rPr>
          <w:rFonts w:ascii="Calibri" w:hAnsi="Calibri" w:cs="Tahoma"/>
          <w:sz w:val="20"/>
          <w:szCs w:val="20"/>
        </w:rPr>
      </w:pPr>
    </w:p>
    <w:p w14:paraId="5F6BDAFE" w14:textId="77777777" w:rsidR="00FB012A" w:rsidRPr="003D375E" w:rsidRDefault="008E4FC0" w:rsidP="00111347">
      <w:pPr>
        <w:pStyle w:val="slolnkuSmlouvy"/>
        <w:spacing w:before="360"/>
        <w:rPr>
          <w:rFonts w:ascii="Calibri" w:hAnsi="Calibri" w:cs="Tahoma"/>
          <w:sz w:val="20"/>
        </w:rPr>
      </w:pPr>
      <w:r w:rsidRPr="003D375E">
        <w:rPr>
          <w:rFonts w:ascii="Calibri" w:hAnsi="Calibri" w:cs="Tahoma"/>
          <w:sz w:val="20"/>
        </w:rPr>
        <w:lastRenderedPageBreak/>
        <w:t>I</w:t>
      </w:r>
      <w:r w:rsidR="00FB012A" w:rsidRPr="003D375E">
        <w:rPr>
          <w:rFonts w:ascii="Calibri" w:hAnsi="Calibri" w:cs="Tahoma"/>
          <w:sz w:val="20"/>
        </w:rPr>
        <w:t>X.</w:t>
      </w:r>
      <w:r w:rsidR="00111347" w:rsidRPr="003D375E">
        <w:rPr>
          <w:rFonts w:ascii="Calibri" w:hAnsi="Calibri" w:cs="Tahoma"/>
          <w:sz w:val="20"/>
        </w:rPr>
        <w:br/>
      </w:r>
      <w:r w:rsidR="00FB012A" w:rsidRPr="003D375E">
        <w:rPr>
          <w:rFonts w:ascii="Calibri" w:hAnsi="Calibri" w:cs="Tahoma"/>
          <w:sz w:val="20"/>
        </w:rPr>
        <w:t>Práva z vadného plnění</w:t>
      </w:r>
    </w:p>
    <w:p w14:paraId="47BD2DDF" w14:textId="77777777" w:rsidR="00FB012A" w:rsidRPr="003D375E" w:rsidRDefault="00FB012A" w:rsidP="00F344A5">
      <w:pPr>
        <w:pStyle w:val="Smlouva-eslo"/>
        <w:widowControl/>
        <w:numPr>
          <w:ilvl w:val="0"/>
          <w:numId w:val="11"/>
        </w:numPr>
        <w:tabs>
          <w:tab w:val="clear" w:pos="397"/>
        </w:tabs>
        <w:spacing w:line="240" w:lineRule="auto"/>
        <w:ind w:left="357" w:hanging="357"/>
        <w:rPr>
          <w:rFonts w:ascii="Calibri" w:hAnsi="Calibri" w:cs="Tahoma"/>
          <w:sz w:val="20"/>
        </w:rPr>
      </w:pPr>
      <w:r w:rsidRPr="003D375E">
        <w:rPr>
          <w:rFonts w:ascii="Calibri" w:hAnsi="Calibri" w:cs="Tahoma"/>
          <w:sz w:val="20"/>
        </w:rPr>
        <w:t>Práva z vadného plnění se řídí ustanoveními § 2615 a násl. občanského zákoníku.</w:t>
      </w:r>
    </w:p>
    <w:p w14:paraId="3F95978F" w14:textId="77777777" w:rsidR="00FB012A" w:rsidRPr="003D375E" w:rsidRDefault="00FB012A" w:rsidP="00111347">
      <w:pPr>
        <w:pStyle w:val="slolnkuSmlouvy"/>
        <w:spacing w:before="360"/>
        <w:rPr>
          <w:rFonts w:ascii="Calibri" w:hAnsi="Calibri" w:cs="Tahoma"/>
          <w:sz w:val="20"/>
        </w:rPr>
      </w:pPr>
      <w:r w:rsidRPr="003D375E">
        <w:rPr>
          <w:rFonts w:ascii="Calibri" w:hAnsi="Calibri" w:cs="Tahoma"/>
          <w:sz w:val="20"/>
        </w:rPr>
        <w:t>X.</w:t>
      </w:r>
      <w:r w:rsidR="00111347" w:rsidRPr="003D375E">
        <w:rPr>
          <w:rFonts w:ascii="Calibri" w:hAnsi="Calibri" w:cs="Tahoma"/>
          <w:sz w:val="20"/>
        </w:rPr>
        <w:br/>
      </w:r>
      <w:r w:rsidRPr="003D375E">
        <w:rPr>
          <w:rFonts w:ascii="Calibri" w:hAnsi="Calibri" w:cs="Tahoma"/>
          <w:sz w:val="20"/>
        </w:rPr>
        <w:t>Sankce</w:t>
      </w:r>
    </w:p>
    <w:p w14:paraId="68E410BA" w14:textId="77777777" w:rsidR="005464C1" w:rsidRPr="000F1B77" w:rsidRDefault="005464C1" w:rsidP="00F344A5">
      <w:pPr>
        <w:pStyle w:val="Zkladntext"/>
        <w:numPr>
          <w:ilvl w:val="1"/>
          <w:numId w:val="4"/>
        </w:numPr>
        <w:tabs>
          <w:tab w:val="clear" w:pos="2149"/>
        </w:tabs>
        <w:spacing w:before="120" w:after="0"/>
        <w:ind w:left="357" w:hanging="357"/>
        <w:jc w:val="both"/>
        <w:rPr>
          <w:rFonts w:ascii="Calibri" w:hAnsi="Calibri" w:cs="Tahoma"/>
          <w:sz w:val="20"/>
          <w:szCs w:val="20"/>
        </w:rPr>
      </w:pPr>
      <w:r w:rsidRPr="000F1B77">
        <w:rPr>
          <w:rFonts w:ascii="Calibri" w:hAnsi="Calibri" w:cs="Tahoma"/>
          <w:sz w:val="20"/>
          <w:szCs w:val="20"/>
        </w:rPr>
        <w:t>V</w:t>
      </w:r>
      <w:r w:rsidR="00E25785">
        <w:rPr>
          <w:rFonts w:ascii="Calibri" w:hAnsi="Calibri" w:cs="Tahoma"/>
          <w:sz w:val="20"/>
          <w:szCs w:val="20"/>
        </w:rPr>
        <w:t> případě nedodržení povinnosti p</w:t>
      </w:r>
      <w:r w:rsidRPr="000F1B77">
        <w:rPr>
          <w:rFonts w:ascii="Calibri" w:hAnsi="Calibri" w:cs="Tahoma"/>
          <w:sz w:val="20"/>
          <w:szCs w:val="20"/>
        </w:rPr>
        <w:t>oskyto</w:t>
      </w:r>
      <w:r w:rsidR="0027705C" w:rsidRPr="000F1B77">
        <w:rPr>
          <w:rFonts w:ascii="Calibri" w:hAnsi="Calibri" w:cs="Tahoma"/>
          <w:sz w:val="20"/>
          <w:szCs w:val="20"/>
        </w:rPr>
        <w:t xml:space="preserve">vatele dle čl. VI. </w:t>
      </w:r>
      <w:r w:rsidR="00E25785">
        <w:rPr>
          <w:rFonts w:ascii="Calibri" w:hAnsi="Calibri" w:cs="Tahoma"/>
          <w:sz w:val="20"/>
          <w:szCs w:val="20"/>
        </w:rPr>
        <w:t>této smlouvy je p</w:t>
      </w:r>
      <w:r w:rsidRPr="000F1B77">
        <w:rPr>
          <w:rFonts w:ascii="Calibri" w:hAnsi="Calibri" w:cs="Tahoma"/>
          <w:sz w:val="20"/>
          <w:szCs w:val="20"/>
        </w:rPr>
        <w:t>oskytovatel povinen zaplatit objednateli smluvní pokutu ve výši 1.000, Kč, a to za každý zjištěný případ.</w:t>
      </w:r>
    </w:p>
    <w:p w14:paraId="1062B03A" w14:textId="7F35186C" w:rsidR="001B3F0B" w:rsidRPr="00301612" w:rsidRDefault="001B3F0B" w:rsidP="00F344A5">
      <w:pPr>
        <w:pStyle w:val="Zkladntext"/>
        <w:numPr>
          <w:ilvl w:val="1"/>
          <w:numId w:val="4"/>
        </w:numPr>
        <w:tabs>
          <w:tab w:val="clear" w:pos="2149"/>
        </w:tabs>
        <w:spacing w:before="120" w:after="0"/>
        <w:ind w:left="357" w:hanging="357"/>
        <w:jc w:val="both"/>
        <w:rPr>
          <w:rFonts w:ascii="Calibri" w:hAnsi="Calibri" w:cs="Tahoma"/>
          <w:sz w:val="20"/>
          <w:szCs w:val="20"/>
        </w:rPr>
      </w:pPr>
      <w:r w:rsidRPr="00301612">
        <w:rPr>
          <w:rFonts w:ascii="Calibri" w:hAnsi="Calibri" w:cs="Tahoma"/>
          <w:sz w:val="20"/>
          <w:szCs w:val="20"/>
        </w:rPr>
        <w:t>Nebude-li poskytovatel poskytovat služby v souladu s časovým harmonogramem</w:t>
      </w:r>
      <w:r w:rsidR="00301612">
        <w:rPr>
          <w:rFonts w:ascii="Calibri" w:hAnsi="Calibri" w:cs="Tahoma"/>
          <w:sz w:val="20"/>
          <w:szCs w:val="20"/>
        </w:rPr>
        <w:t xml:space="preserve"> a souvisejícími podmínkami, </w:t>
      </w:r>
      <w:r w:rsidRPr="00301612">
        <w:rPr>
          <w:rFonts w:ascii="Calibri" w:hAnsi="Calibri" w:cs="Tahoma"/>
          <w:sz w:val="20"/>
          <w:szCs w:val="20"/>
        </w:rPr>
        <w:t xml:space="preserve">je povinen zaplatit objednateli </w:t>
      </w:r>
      <w:r w:rsidR="00301612">
        <w:rPr>
          <w:rFonts w:ascii="Calibri" w:hAnsi="Calibri" w:cs="Tahoma"/>
          <w:sz w:val="20"/>
          <w:szCs w:val="20"/>
        </w:rPr>
        <w:t>smluvní pokutu ve výši 0,05</w:t>
      </w:r>
      <w:r w:rsidRPr="00301612">
        <w:rPr>
          <w:rFonts w:ascii="Calibri" w:hAnsi="Calibri" w:cs="Tahoma"/>
          <w:sz w:val="20"/>
          <w:szCs w:val="20"/>
        </w:rPr>
        <w:t xml:space="preserve"> % z ceny za maximální rozsah služeb bez DPH dle čl. IV odst. 1 této smlouvy, a to za každý započatý den prodlení s plněním příslušné činnosti.</w:t>
      </w:r>
    </w:p>
    <w:p w14:paraId="350F4FD4" w14:textId="77777777" w:rsidR="005464C1" w:rsidRPr="003D375E" w:rsidRDefault="005464C1" w:rsidP="00F344A5">
      <w:pPr>
        <w:pStyle w:val="Zkladntext"/>
        <w:numPr>
          <w:ilvl w:val="1"/>
          <w:numId w:val="4"/>
        </w:numPr>
        <w:tabs>
          <w:tab w:val="clear" w:pos="2149"/>
        </w:tabs>
        <w:spacing w:before="120" w:after="0"/>
        <w:ind w:left="357" w:hanging="357"/>
        <w:jc w:val="both"/>
        <w:rPr>
          <w:rFonts w:ascii="Calibri" w:hAnsi="Calibri" w:cs="Tahoma"/>
          <w:sz w:val="20"/>
          <w:szCs w:val="20"/>
        </w:rPr>
      </w:pPr>
      <w:r w:rsidRPr="003D375E">
        <w:rPr>
          <w:rFonts w:ascii="Calibri" w:hAnsi="Calibri" w:cs="Tahoma"/>
          <w:sz w:val="20"/>
          <w:szCs w:val="20"/>
        </w:rPr>
        <w:t>Pro případ prodlení se zaplacením ceny za službu sjednávají smluvní strany úrok z prodlení ve výši stanovené občanskoprávními předpisy.</w:t>
      </w:r>
    </w:p>
    <w:p w14:paraId="277638AE" w14:textId="77777777" w:rsidR="005464C1" w:rsidRPr="003D375E" w:rsidRDefault="005464C1" w:rsidP="00F344A5">
      <w:pPr>
        <w:pStyle w:val="Zkladntext"/>
        <w:numPr>
          <w:ilvl w:val="1"/>
          <w:numId w:val="4"/>
        </w:numPr>
        <w:tabs>
          <w:tab w:val="clear" w:pos="2149"/>
        </w:tabs>
        <w:spacing w:before="120" w:after="0"/>
        <w:ind w:left="357" w:hanging="357"/>
        <w:jc w:val="both"/>
        <w:rPr>
          <w:rFonts w:ascii="Calibri" w:hAnsi="Calibri" w:cs="Tahoma"/>
          <w:sz w:val="20"/>
          <w:szCs w:val="20"/>
        </w:rPr>
      </w:pPr>
      <w:r w:rsidRPr="003D375E">
        <w:rPr>
          <w:rFonts w:ascii="Calibri" w:hAnsi="Calibri" w:cs="Tahoma"/>
          <w:sz w:val="20"/>
          <w:szCs w:val="20"/>
        </w:rPr>
        <w:t>Smluvní pokuty se nezapočítávají na náhradu případně vzniklé škody, kterou lze vymáhat samostatně vedle smluvní pokuty, a to v plné výši.</w:t>
      </w:r>
    </w:p>
    <w:p w14:paraId="00C624BF" w14:textId="77777777" w:rsidR="00405084" w:rsidRDefault="00405084" w:rsidP="00111347">
      <w:pPr>
        <w:pStyle w:val="slolnkuSmlouvy"/>
        <w:spacing w:before="360"/>
        <w:rPr>
          <w:rFonts w:ascii="Calibri" w:hAnsi="Calibri" w:cs="Tahoma"/>
          <w:sz w:val="20"/>
        </w:rPr>
      </w:pPr>
    </w:p>
    <w:p w14:paraId="7D693BAE" w14:textId="77777777" w:rsidR="00FB012A" w:rsidRPr="003D375E" w:rsidRDefault="00FB012A" w:rsidP="00111347">
      <w:pPr>
        <w:pStyle w:val="slolnkuSmlouvy"/>
        <w:spacing w:before="360"/>
        <w:rPr>
          <w:rFonts w:ascii="Calibri" w:hAnsi="Calibri" w:cs="Tahoma"/>
          <w:sz w:val="20"/>
        </w:rPr>
      </w:pPr>
      <w:r w:rsidRPr="003D375E">
        <w:rPr>
          <w:rFonts w:ascii="Calibri" w:hAnsi="Calibri" w:cs="Tahoma"/>
          <w:sz w:val="20"/>
        </w:rPr>
        <w:t>XI.</w:t>
      </w:r>
      <w:r w:rsidR="00111347" w:rsidRPr="003D375E">
        <w:rPr>
          <w:rFonts w:ascii="Calibri" w:hAnsi="Calibri" w:cs="Tahoma"/>
          <w:sz w:val="20"/>
        </w:rPr>
        <w:br/>
      </w:r>
      <w:r w:rsidRPr="003D375E">
        <w:rPr>
          <w:rFonts w:ascii="Calibri" w:hAnsi="Calibri" w:cs="Tahoma"/>
          <w:sz w:val="20"/>
        </w:rPr>
        <w:t>Zánik smlouvy</w:t>
      </w:r>
    </w:p>
    <w:p w14:paraId="4923858F" w14:textId="77777777" w:rsidR="00FB012A" w:rsidRPr="003D375E" w:rsidRDefault="00FB012A" w:rsidP="00F344A5">
      <w:pPr>
        <w:numPr>
          <w:ilvl w:val="0"/>
          <w:numId w:val="5"/>
        </w:numPr>
        <w:tabs>
          <w:tab w:val="clear" w:pos="360"/>
        </w:tabs>
        <w:spacing w:before="120"/>
        <w:ind w:left="357" w:hanging="357"/>
        <w:jc w:val="both"/>
        <w:rPr>
          <w:rFonts w:ascii="Calibri" w:hAnsi="Calibri" w:cs="Tahoma"/>
          <w:sz w:val="20"/>
          <w:szCs w:val="20"/>
        </w:rPr>
      </w:pPr>
      <w:r w:rsidRPr="003D375E">
        <w:rPr>
          <w:rFonts w:ascii="Calibri" w:hAnsi="Calibri" w:cs="Tahoma"/>
          <w:sz w:val="20"/>
          <w:szCs w:val="20"/>
        </w:rPr>
        <w:t>Smluvní strany se dohodly, že smlouva zaniká:</w:t>
      </w:r>
    </w:p>
    <w:p w14:paraId="72C7A8D2" w14:textId="77777777" w:rsidR="00FB012A" w:rsidRPr="003D375E" w:rsidRDefault="00FB012A" w:rsidP="00F344A5">
      <w:pPr>
        <w:numPr>
          <w:ilvl w:val="1"/>
          <w:numId w:val="5"/>
        </w:numPr>
        <w:tabs>
          <w:tab w:val="clear" w:pos="1440"/>
          <w:tab w:val="left" w:pos="714"/>
        </w:tabs>
        <w:spacing w:before="60"/>
        <w:ind w:left="714" w:hanging="357"/>
        <w:jc w:val="both"/>
        <w:rPr>
          <w:rFonts w:ascii="Calibri" w:hAnsi="Calibri" w:cs="Tahoma"/>
          <w:sz w:val="20"/>
          <w:szCs w:val="20"/>
        </w:rPr>
      </w:pPr>
      <w:r w:rsidRPr="003D375E">
        <w:rPr>
          <w:rFonts w:ascii="Calibri" w:hAnsi="Calibri" w:cs="Tahoma"/>
          <w:sz w:val="20"/>
          <w:szCs w:val="20"/>
        </w:rPr>
        <w:t>dohodou smluvních stran</w:t>
      </w:r>
      <w:r w:rsidR="008E4FC0" w:rsidRPr="003D375E">
        <w:rPr>
          <w:rFonts w:ascii="Calibri" w:hAnsi="Calibri" w:cs="Tahoma"/>
          <w:sz w:val="20"/>
          <w:szCs w:val="20"/>
        </w:rPr>
        <w:t>,</w:t>
      </w:r>
    </w:p>
    <w:p w14:paraId="70A47360" w14:textId="77777777" w:rsidR="00FB012A" w:rsidRPr="003D375E" w:rsidRDefault="00FB012A" w:rsidP="00F344A5">
      <w:pPr>
        <w:numPr>
          <w:ilvl w:val="1"/>
          <w:numId w:val="5"/>
        </w:numPr>
        <w:tabs>
          <w:tab w:val="clear" w:pos="1440"/>
          <w:tab w:val="left" w:pos="714"/>
        </w:tabs>
        <w:spacing w:before="60"/>
        <w:ind w:left="714" w:hanging="357"/>
        <w:jc w:val="both"/>
        <w:rPr>
          <w:rFonts w:ascii="Calibri" w:hAnsi="Calibri" w:cs="Tahoma"/>
          <w:sz w:val="20"/>
          <w:szCs w:val="20"/>
        </w:rPr>
      </w:pPr>
      <w:r w:rsidRPr="003D375E">
        <w:rPr>
          <w:rFonts w:ascii="Calibri" w:hAnsi="Calibri" w:cs="Tahoma"/>
          <w:sz w:val="20"/>
          <w:szCs w:val="20"/>
        </w:rPr>
        <w:t>jednostranným odstoupením od smlouvy pro její podstatné porušení druhou smluvní stranou, přičemž podstatným porušením smlouvy se rozumí zejména:</w:t>
      </w:r>
    </w:p>
    <w:p w14:paraId="6FEB2A13" w14:textId="77777777" w:rsidR="00FB012A" w:rsidRPr="003D375E" w:rsidRDefault="00FB012A" w:rsidP="00F344A5">
      <w:pPr>
        <w:pStyle w:val="Import5"/>
        <w:numPr>
          <w:ilvl w:val="0"/>
          <w:numId w:val="6"/>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Calibri" w:hAnsi="Calibri" w:cs="Tahoma"/>
          <w:sz w:val="20"/>
          <w:szCs w:val="20"/>
        </w:rPr>
      </w:pPr>
      <w:r w:rsidRPr="003D375E">
        <w:rPr>
          <w:rFonts w:ascii="Calibri" w:hAnsi="Calibri" w:cs="Tahoma"/>
          <w:sz w:val="20"/>
          <w:szCs w:val="20"/>
        </w:rPr>
        <w:t>neposkytování služeb řádně anebo v</w:t>
      </w:r>
      <w:r w:rsidR="00E7659D" w:rsidRPr="003D375E">
        <w:rPr>
          <w:rFonts w:ascii="Calibri" w:hAnsi="Calibri" w:cs="Tahoma"/>
          <w:sz w:val="20"/>
          <w:szCs w:val="20"/>
        </w:rPr>
        <w:t>e sjednané</w:t>
      </w:r>
      <w:r w:rsidRPr="003D375E">
        <w:rPr>
          <w:rFonts w:ascii="Calibri" w:hAnsi="Calibri" w:cs="Tahoma"/>
          <w:sz w:val="20"/>
          <w:szCs w:val="20"/>
        </w:rPr>
        <w:t xml:space="preserve"> době plnění,</w:t>
      </w:r>
    </w:p>
    <w:p w14:paraId="2BBA1304" w14:textId="77777777" w:rsidR="00FB012A" w:rsidRPr="003D375E" w:rsidRDefault="00FB012A" w:rsidP="00F344A5">
      <w:pPr>
        <w:pStyle w:val="Import5"/>
        <w:numPr>
          <w:ilvl w:val="0"/>
          <w:numId w:val="6"/>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Calibri" w:hAnsi="Calibri" w:cs="Tahoma"/>
          <w:sz w:val="20"/>
          <w:szCs w:val="20"/>
        </w:rPr>
      </w:pPr>
      <w:r w:rsidRPr="003D375E">
        <w:rPr>
          <w:rFonts w:ascii="Calibri" w:hAnsi="Calibri" w:cs="Tahoma"/>
          <w:sz w:val="20"/>
          <w:szCs w:val="20"/>
        </w:rPr>
        <w:t>nedodržení pokynů objednatele, této smlouvy, příslušných zadávacích podmínek, právních předpisů nebo technických norem, které se týkají poskytování služeb,</w:t>
      </w:r>
    </w:p>
    <w:p w14:paraId="1C783A86" w14:textId="77777777" w:rsidR="0084610D" w:rsidRPr="003D375E" w:rsidRDefault="00FB012A" w:rsidP="00F344A5">
      <w:pPr>
        <w:pStyle w:val="Import5"/>
        <w:numPr>
          <w:ilvl w:val="0"/>
          <w:numId w:val="6"/>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Calibri" w:hAnsi="Calibri" w:cs="Tahoma"/>
          <w:sz w:val="20"/>
          <w:szCs w:val="20"/>
        </w:rPr>
      </w:pPr>
      <w:r w:rsidRPr="003D375E">
        <w:rPr>
          <w:rFonts w:ascii="Calibri" w:hAnsi="Calibri" w:cs="Tahoma"/>
          <w:sz w:val="20"/>
          <w:szCs w:val="20"/>
        </w:rPr>
        <w:t>neuhrazení ceny za poskytování služeb objednatelem po druhé výzvě poskytovatele k uhrazení dlužné částky, přičemž druhá výzva nesmí následovat dříve než 30 dnů po doručení první výzvy</w:t>
      </w:r>
      <w:r w:rsidR="0084610D" w:rsidRPr="003D375E">
        <w:rPr>
          <w:rFonts w:ascii="Calibri" w:hAnsi="Calibri" w:cs="Tahoma"/>
          <w:sz w:val="20"/>
          <w:szCs w:val="20"/>
        </w:rPr>
        <w:t>,</w:t>
      </w:r>
    </w:p>
    <w:p w14:paraId="4B69F7C0" w14:textId="77777777" w:rsidR="0084610D" w:rsidRPr="003D375E" w:rsidRDefault="0084610D" w:rsidP="00F344A5">
      <w:pPr>
        <w:pStyle w:val="Import5"/>
        <w:numPr>
          <w:ilvl w:val="0"/>
          <w:numId w:val="6"/>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Calibri" w:hAnsi="Calibri" w:cs="Tahoma"/>
          <w:sz w:val="20"/>
          <w:szCs w:val="20"/>
        </w:rPr>
      </w:pPr>
      <w:r w:rsidRPr="003D375E">
        <w:rPr>
          <w:rFonts w:ascii="Calibri" w:hAnsi="Calibri" w:cs="Tahoma"/>
          <w:sz w:val="20"/>
          <w:szCs w:val="20"/>
        </w:rPr>
        <w:t>opakované porušení povinnosti poskytovatele dle čl. VI odst. 8 této smlouvy,</w:t>
      </w:r>
    </w:p>
    <w:p w14:paraId="3B526F1F" w14:textId="77777777" w:rsidR="00FB012A" w:rsidRPr="003D375E" w:rsidRDefault="00FB012A" w:rsidP="00F344A5">
      <w:pPr>
        <w:numPr>
          <w:ilvl w:val="0"/>
          <w:numId w:val="5"/>
        </w:numPr>
        <w:tabs>
          <w:tab w:val="clear" w:pos="360"/>
        </w:tabs>
        <w:spacing w:before="120"/>
        <w:ind w:left="357" w:hanging="357"/>
        <w:jc w:val="both"/>
        <w:rPr>
          <w:rFonts w:ascii="Calibri" w:hAnsi="Calibri" w:cs="Tahoma"/>
          <w:sz w:val="20"/>
          <w:szCs w:val="20"/>
        </w:rPr>
      </w:pPr>
      <w:r w:rsidRPr="003D375E">
        <w:rPr>
          <w:rFonts w:ascii="Calibri" w:hAnsi="Calibri" w:cs="Tahoma"/>
          <w:sz w:val="20"/>
          <w:szCs w:val="20"/>
        </w:rPr>
        <w:t>Objednatel je dále oprávněn od této smlouvy odstoupit v těchto případech:</w:t>
      </w:r>
    </w:p>
    <w:p w14:paraId="647DC117" w14:textId="77777777" w:rsidR="00FB012A" w:rsidRPr="003D375E" w:rsidRDefault="00FB012A" w:rsidP="00F344A5">
      <w:pPr>
        <w:numPr>
          <w:ilvl w:val="1"/>
          <w:numId w:val="5"/>
        </w:numPr>
        <w:tabs>
          <w:tab w:val="clear" w:pos="1440"/>
          <w:tab w:val="num" w:pos="714"/>
        </w:tabs>
        <w:spacing w:before="120"/>
        <w:ind w:left="714" w:hanging="357"/>
        <w:jc w:val="both"/>
        <w:rPr>
          <w:rFonts w:ascii="Calibri" w:hAnsi="Calibri" w:cs="Tahoma"/>
          <w:color w:val="000000"/>
          <w:sz w:val="20"/>
          <w:szCs w:val="20"/>
        </w:rPr>
      </w:pPr>
      <w:r w:rsidRPr="003D375E">
        <w:rPr>
          <w:rFonts w:ascii="Calibri" w:hAnsi="Calibri" w:cs="Tahoma"/>
          <w:color w:val="000000"/>
          <w:sz w:val="20"/>
          <w:szCs w:val="20"/>
        </w:rPr>
        <w:t>bylo-li příslušným soudem rozhodnuto o tom, že poskytovatel je v úpadku ve smyslu zákona č.</w:t>
      </w:r>
      <w:r w:rsidR="00E7659D" w:rsidRPr="003D375E">
        <w:rPr>
          <w:rFonts w:ascii="Calibri" w:hAnsi="Calibri" w:cs="Tahoma"/>
          <w:color w:val="000000"/>
          <w:sz w:val="20"/>
          <w:szCs w:val="20"/>
        </w:rPr>
        <w:t> </w:t>
      </w:r>
      <w:r w:rsidRPr="003D375E">
        <w:rPr>
          <w:rFonts w:ascii="Calibri" w:hAnsi="Calibri" w:cs="Tahoma"/>
          <w:color w:val="000000"/>
          <w:sz w:val="20"/>
          <w:szCs w:val="20"/>
        </w:rPr>
        <w:t>182/2006 Sb., o úpadku a způsobech jeho řešení (insolvenční zákon), ve</w:t>
      </w:r>
      <w:r w:rsidR="00E7659D" w:rsidRPr="003D375E">
        <w:rPr>
          <w:rFonts w:ascii="Calibri" w:hAnsi="Calibri" w:cs="Tahoma"/>
          <w:color w:val="000000"/>
          <w:sz w:val="20"/>
          <w:szCs w:val="20"/>
        </w:rPr>
        <w:t> </w:t>
      </w:r>
      <w:r w:rsidRPr="003D375E">
        <w:rPr>
          <w:rFonts w:ascii="Calibri" w:hAnsi="Calibri" w:cs="Tahoma"/>
          <w:color w:val="000000"/>
          <w:sz w:val="20"/>
          <w:szCs w:val="20"/>
        </w:rPr>
        <w:t>znění pozdějších předpisů (a to bez ohledu na právní moc tohoto rozhodnutí);</w:t>
      </w:r>
    </w:p>
    <w:p w14:paraId="47657E79" w14:textId="77777777" w:rsidR="00FB012A" w:rsidRPr="003D375E" w:rsidRDefault="00FB012A" w:rsidP="00F344A5">
      <w:pPr>
        <w:numPr>
          <w:ilvl w:val="1"/>
          <w:numId w:val="5"/>
        </w:numPr>
        <w:tabs>
          <w:tab w:val="clear" w:pos="1440"/>
          <w:tab w:val="num" w:pos="720"/>
        </w:tabs>
        <w:spacing w:before="120"/>
        <w:ind w:left="714" w:hanging="357"/>
        <w:jc w:val="both"/>
        <w:rPr>
          <w:rFonts w:ascii="Calibri" w:hAnsi="Calibri" w:cs="Tahoma"/>
          <w:color w:val="000000"/>
          <w:sz w:val="20"/>
          <w:szCs w:val="20"/>
        </w:rPr>
      </w:pPr>
      <w:r w:rsidRPr="003D375E">
        <w:rPr>
          <w:rFonts w:ascii="Calibri" w:hAnsi="Calibri" w:cs="Tahoma"/>
          <w:color w:val="000000"/>
          <w:sz w:val="20"/>
          <w:szCs w:val="20"/>
        </w:rPr>
        <w:t>podá-li poskytovatel</w:t>
      </w:r>
      <w:r w:rsidRPr="003D375E" w:rsidDel="00B918A1">
        <w:rPr>
          <w:rFonts w:ascii="Calibri" w:hAnsi="Calibri" w:cs="Tahoma"/>
          <w:color w:val="000000"/>
          <w:sz w:val="20"/>
          <w:szCs w:val="20"/>
        </w:rPr>
        <w:t xml:space="preserve"> </w:t>
      </w:r>
      <w:r w:rsidRPr="003D375E">
        <w:rPr>
          <w:rFonts w:ascii="Calibri" w:hAnsi="Calibri" w:cs="Tahoma"/>
          <w:color w:val="000000"/>
          <w:sz w:val="20"/>
          <w:szCs w:val="20"/>
        </w:rPr>
        <w:t>sám na sebe insolvenční návrh.</w:t>
      </w:r>
    </w:p>
    <w:p w14:paraId="1BB1D01C" w14:textId="77777777" w:rsidR="00FB012A" w:rsidRPr="003D375E" w:rsidRDefault="00FB012A" w:rsidP="00F344A5">
      <w:pPr>
        <w:numPr>
          <w:ilvl w:val="0"/>
          <w:numId w:val="5"/>
        </w:numPr>
        <w:tabs>
          <w:tab w:val="clear" w:pos="360"/>
        </w:tabs>
        <w:spacing w:before="120"/>
        <w:ind w:left="357" w:hanging="357"/>
        <w:jc w:val="both"/>
        <w:rPr>
          <w:rFonts w:ascii="Calibri" w:hAnsi="Calibri" w:cs="Tahoma"/>
          <w:sz w:val="20"/>
          <w:szCs w:val="20"/>
        </w:rPr>
      </w:pPr>
      <w:r w:rsidRPr="003D375E">
        <w:rPr>
          <w:rFonts w:ascii="Calibri" w:hAnsi="Calibri" w:cs="Tahoma"/>
          <w:sz w:val="20"/>
          <w:szCs w:val="20"/>
        </w:rPr>
        <w:t xml:space="preserve">Pro účely této smlouvy se pod pojmem „bez zbytečného odkladu“ rozumí „nejpozději do </w:t>
      </w:r>
      <w:r w:rsidR="00E7659D" w:rsidRPr="003D375E">
        <w:rPr>
          <w:rFonts w:ascii="Calibri" w:hAnsi="Calibri" w:cs="Tahoma"/>
          <w:sz w:val="20"/>
          <w:szCs w:val="20"/>
        </w:rPr>
        <w:t>3</w:t>
      </w:r>
      <w:r w:rsidRPr="003D375E">
        <w:rPr>
          <w:rFonts w:ascii="Calibri" w:hAnsi="Calibri" w:cs="Tahoma"/>
          <w:sz w:val="20"/>
          <w:szCs w:val="20"/>
        </w:rPr>
        <w:t xml:space="preserve"> </w:t>
      </w:r>
      <w:r w:rsidR="00E7659D" w:rsidRPr="003D375E">
        <w:rPr>
          <w:rFonts w:ascii="Calibri" w:hAnsi="Calibri" w:cs="Tahoma"/>
          <w:sz w:val="20"/>
          <w:szCs w:val="20"/>
        </w:rPr>
        <w:t>tý</w:t>
      </w:r>
      <w:r w:rsidRPr="003D375E">
        <w:rPr>
          <w:rFonts w:ascii="Calibri" w:hAnsi="Calibri" w:cs="Tahoma"/>
          <w:sz w:val="20"/>
          <w:szCs w:val="20"/>
        </w:rPr>
        <w:t>dnů“.</w:t>
      </w:r>
    </w:p>
    <w:p w14:paraId="4C7C5F25" w14:textId="77777777" w:rsidR="00405084" w:rsidRDefault="00405084" w:rsidP="00111347">
      <w:pPr>
        <w:pStyle w:val="slolnkuSmlouvy"/>
        <w:spacing w:before="360"/>
        <w:rPr>
          <w:rFonts w:ascii="Calibri" w:hAnsi="Calibri" w:cs="Tahoma"/>
          <w:sz w:val="20"/>
        </w:rPr>
      </w:pPr>
    </w:p>
    <w:p w14:paraId="0F898815" w14:textId="77777777" w:rsidR="00FB012A" w:rsidRPr="003D375E" w:rsidRDefault="00FB012A" w:rsidP="00111347">
      <w:pPr>
        <w:pStyle w:val="slolnkuSmlouvy"/>
        <w:spacing w:before="360"/>
        <w:rPr>
          <w:rFonts w:ascii="Calibri" w:hAnsi="Calibri" w:cs="Tahoma"/>
          <w:sz w:val="20"/>
        </w:rPr>
      </w:pPr>
      <w:r w:rsidRPr="003D375E">
        <w:rPr>
          <w:rFonts w:ascii="Calibri" w:hAnsi="Calibri" w:cs="Tahoma"/>
          <w:sz w:val="20"/>
        </w:rPr>
        <w:t>XII.</w:t>
      </w:r>
      <w:r w:rsidR="00111347" w:rsidRPr="003D375E">
        <w:rPr>
          <w:rFonts w:ascii="Calibri" w:hAnsi="Calibri" w:cs="Tahoma"/>
          <w:sz w:val="20"/>
        </w:rPr>
        <w:br/>
      </w:r>
      <w:r w:rsidRPr="003D375E">
        <w:rPr>
          <w:rFonts w:ascii="Calibri" w:hAnsi="Calibri" w:cs="Tahoma"/>
          <w:sz w:val="20"/>
        </w:rPr>
        <w:t>Závěrečná ustanovení</w:t>
      </w:r>
    </w:p>
    <w:p w14:paraId="2A36532A" w14:textId="77777777" w:rsidR="00FB012A" w:rsidRPr="003D375E" w:rsidRDefault="00FB012A" w:rsidP="00F344A5">
      <w:pPr>
        <w:numPr>
          <w:ilvl w:val="0"/>
          <w:numId w:val="7"/>
        </w:numPr>
        <w:spacing w:before="120"/>
        <w:ind w:left="357" w:hanging="357"/>
        <w:jc w:val="both"/>
        <w:rPr>
          <w:rFonts w:ascii="Calibri" w:hAnsi="Calibri" w:cs="Tahoma"/>
          <w:sz w:val="20"/>
          <w:szCs w:val="20"/>
        </w:rPr>
      </w:pPr>
      <w:r w:rsidRPr="003D375E">
        <w:rPr>
          <w:rFonts w:ascii="Calibri" w:hAnsi="Calibri" w:cs="Tahoma"/>
          <w:sz w:val="20"/>
          <w:szCs w:val="20"/>
        </w:rPr>
        <w:t>Tato smlouva nabývá platnosti dnem podpisu oběma smluvními stranami a účinnosti dnem, kdy vyjádření souhlasu s obsahem návrhu smlouvy dojde druhé smluvní straně.</w:t>
      </w:r>
    </w:p>
    <w:p w14:paraId="01213B51" w14:textId="77777777" w:rsidR="00FB012A" w:rsidRPr="003D375E" w:rsidRDefault="00FB012A" w:rsidP="00F344A5">
      <w:pPr>
        <w:numPr>
          <w:ilvl w:val="0"/>
          <w:numId w:val="7"/>
        </w:numPr>
        <w:spacing w:before="120"/>
        <w:ind w:left="357" w:hanging="357"/>
        <w:jc w:val="both"/>
        <w:rPr>
          <w:rFonts w:ascii="Calibri" w:hAnsi="Calibri" w:cs="Tahoma"/>
          <w:sz w:val="20"/>
          <w:szCs w:val="20"/>
        </w:rPr>
      </w:pPr>
      <w:r w:rsidRPr="003D375E">
        <w:rPr>
          <w:rFonts w:ascii="Calibri" w:hAnsi="Calibri" w:cs="Tahoma"/>
          <w:sz w:val="20"/>
          <w:szCs w:val="20"/>
        </w:rPr>
        <w:t xml:space="preserve">Doplňování nebo změnu této smlouvy lze provádět jen se souhlasem obou smluvních stran, a to pouze formou písemných, </w:t>
      </w:r>
      <w:r w:rsidR="00E7659D" w:rsidRPr="003D375E">
        <w:rPr>
          <w:rFonts w:ascii="Calibri" w:hAnsi="Calibri" w:cs="Tahoma"/>
          <w:sz w:val="20"/>
          <w:szCs w:val="20"/>
        </w:rPr>
        <w:t xml:space="preserve">vzestupně </w:t>
      </w:r>
      <w:r w:rsidRPr="003D375E">
        <w:rPr>
          <w:rFonts w:ascii="Calibri" w:hAnsi="Calibri" w:cs="Tahoma"/>
          <w:sz w:val="20"/>
          <w:szCs w:val="20"/>
        </w:rPr>
        <w:t>číslovaných a takto označených dodatků.</w:t>
      </w:r>
    </w:p>
    <w:p w14:paraId="72ED49B8" w14:textId="77777777" w:rsidR="00FB012A" w:rsidRPr="003D375E" w:rsidRDefault="00FB012A" w:rsidP="00F344A5">
      <w:pPr>
        <w:numPr>
          <w:ilvl w:val="0"/>
          <w:numId w:val="7"/>
        </w:numPr>
        <w:spacing w:before="120"/>
        <w:ind w:left="357" w:hanging="357"/>
        <w:jc w:val="both"/>
        <w:rPr>
          <w:rFonts w:ascii="Calibri" w:hAnsi="Calibri" w:cs="Tahoma"/>
          <w:sz w:val="20"/>
          <w:szCs w:val="20"/>
        </w:rPr>
      </w:pPr>
      <w:r w:rsidRPr="003D375E">
        <w:rPr>
          <w:rFonts w:ascii="Calibri" w:hAnsi="Calibri" w:cs="Tahoma"/>
          <w:sz w:val="20"/>
          <w:szCs w:val="20"/>
        </w:rPr>
        <w:lastRenderedPageBreak/>
        <w:t>Poskytovatel nemůže bez souhlasu objednatele postoupit svá práva a povinnosti plynoucí z</w:t>
      </w:r>
      <w:r w:rsidR="00E7659D" w:rsidRPr="003D375E">
        <w:rPr>
          <w:rFonts w:ascii="Calibri" w:hAnsi="Calibri" w:cs="Tahoma"/>
          <w:sz w:val="20"/>
          <w:szCs w:val="20"/>
        </w:rPr>
        <w:t> této</w:t>
      </w:r>
      <w:r w:rsidRPr="003D375E">
        <w:rPr>
          <w:rFonts w:ascii="Calibri" w:hAnsi="Calibri" w:cs="Tahoma"/>
          <w:sz w:val="20"/>
          <w:szCs w:val="20"/>
        </w:rPr>
        <w:t xml:space="preserve"> smlouvy třetí </w:t>
      </w:r>
      <w:r w:rsidR="00E7659D" w:rsidRPr="003D375E">
        <w:rPr>
          <w:rFonts w:ascii="Calibri" w:hAnsi="Calibri" w:cs="Tahoma"/>
          <w:sz w:val="20"/>
          <w:szCs w:val="20"/>
        </w:rPr>
        <w:t>osobě</w:t>
      </w:r>
      <w:r w:rsidRPr="003D375E">
        <w:rPr>
          <w:rFonts w:ascii="Calibri" w:hAnsi="Calibri" w:cs="Tahoma"/>
          <w:sz w:val="20"/>
          <w:szCs w:val="20"/>
        </w:rPr>
        <w:t>.</w:t>
      </w:r>
    </w:p>
    <w:p w14:paraId="14321A00" w14:textId="77777777" w:rsidR="00FB012A" w:rsidRPr="003D375E" w:rsidRDefault="00FB012A" w:rsidP="00F344A5">
      <w:pPr>
        <w:numPr>
          <w:ilvl w:val="0"/>
          <w:numId w:val="7"/>
        </w:numPr>
        <w:spacing w:before="120"/>
        <w:ind w:left="357" w:hanging="357"/>
        <w:jc w:val="both"/>
        <w:rPr>
          <w:rFonts w:ascii="Calibri" w:hAnsi="Calibri" w:cs="Tahoma"/>
          <w:sz w:val="20"/>
          <w:szCs w:val="20"/>
        </w:rPr>
      </w:pPr>
      <w:r w:rsidRPr="003D375E">
        <w:rPr>
          <w:rFonts w:ascii="Calibri" w:hAnsi="Calibri" w:cs="Tahoma"/>
          <w:sz w:val="20"/>
          <w:szCs w:val="20"/>
        </w:rPr>
        <w:t xml:space="preserve">Poskytovatel bere na vědomí a výslovně souhlasí s tím, že smlouva včetně příloh a případných dodatků bude zveřejněna na oficiálních webových stránkách </w:t>
      </w:r>
      <w:r w:rsidR="006C34F3">
        <w:rPr>
          <w:rFonts w:ascii="Calibri" w:hAnsi="Calibri" w:cs="Tahoma"/>
          <w:sz w:val="20"/>
          <w:szCs w:val="20"/>
        </w:rPr>
        <w:t>objednatele</w:t>
      </w:r>
      <w:r w:rsidRPr="003D375E">
        <w:rPr>
          <w:rFonts w:ascii="Calibri" w:hAnsi="Calibri" w:cs="Tahoma"/>
          <w:sz w:val="20"/>
          <w:szCs w:val="20"/>
        </w:rPr>
        <w:t>. Je-li poskytovatel fyzickou osobou, bude smlouva zveřejněna po anonymizaci provedené v souladu se zákonem č. 101/2000 Sb., o ochraně osobních údajů a o změně některých zákonů, ve znění pozdějších předpisů.</w:t>
      </w:r>
    </w:p>
    <w:p w14:paraId="611C1E48" w14:textId="77777777" w:rsidR="008E747A" w:rsidRPr="003D375E" w:rsidRDefault="008E747A" w:rsidP="00F344A5">
      <w:pPr>
        <w:numPr>
          <w:ilvl w:val="0"/>
          <w:numId w:val="7"/>
        </w:numPr>
        <w:spacing w:before="120"/>
        <w:ind w:left="357" w:hanging="357"/>
        <w:jc w:val="both"/>
        <w:rPr>
          <w:rFonts w:ascii="Calibri" w:hAnsi="Calibri" w:cs="Tahoma"/>
          <w:sz w:val="20"/>
          <w:szCs w:val="20"/>
        </w:rPr>
      </w:pPr>
      <w:r w:rsidRPr="003D375E">
        <w:rPr>
          <w:rFonts w:ascii="Calibri" w:hAnsi="Calibri" w:cs="Tahoma"/>
          <w:sz w:val="20"/>
          <w:szCs w:val="20"/>
        </w:rPr>
        <w:t>Smluvní strany se dohodly, že pokud se na tuto smlouvu vztahuje povinnost uveřejnění v</w:t>
      </w:r>
      <w:r w:rsidR="00E7659D" w:rsidRPr="003D375E">
        <w:rPr>
          <w:rFonts w:ascii="Calibri" w:hAnsi="Calibri" w:cs="Tahoma"/>
          <w:sz w:val="20"/>
          <w:szCs w:val="20"/>
        </w:rPr>
        <w:t> </w:t>
      </w:r>
      <w:r w:rsidRPr="003D375E">
        <w:rPr>
          <w:rFonts w:ascii="Calibri" w:hAnsi="Calibri" w:cs="Tahoma"/>
          <w:sz w:val="20"/>
          <w:szCs w:val="20"/>
        </w:rPr>
        <w:t>registru smluv ve smyslu zákona č. 340/2015 Sb., o zvláštních podmínkách účinnosti některých smluv, uveřejňování těchto smluv a o registru smluv (zákon o registru smluv), provede uveřejnění v souladu se zákonem objednatel.</w:t>
      </w:r>
    </w:p>
    <w:p w14:paraId="0EC29769" w14:textId="74A28A23" w:rsidR="00FB012A" w:rsidRPr="003D375E" w:rsidRDefault="00E7659D" w:rsidP="00F344A5">
      <w:pPr>
        <w:numPr>
          <w:ilvl w:val="0"/>
          <w:numId w:val="7"/>
        </w:numPr>
        <w:spacing w:before="120"/>
        <w:ind w:left="357" w:hanging="357"/>
        <w:jc w:val="both"/>
        <w:rPr>
          <w:rFonts w:ascii="Calibri" w:hAnsi="Calibri" w:cs="Tahoma"/>
          <w:sz w:val="20"/>
          <w:szCs w:val="20"/>
        </w:rPr>
      </w:pPr>
      <w:r w:rsidRPr="003D375E">
        <w:rPr>
          <w:rFonts w:ascii="Calibri" w:hAnsi="Calibri" w:cs="Tahoma"/>
          <w:sz w:val="20"/>
          <w:szCs w:val="20"/>
        </w:rPr>
        <w:t>Tato s</w:t>
      </w:r>
      <w:r w:rsidR="00733447" w:rsidRPr="003D375E">
        <w:rPr>
          <w:rFonts w:ascii="Calibri" w:hAnsi="Calibri" w:cs="Tahoma"/>
          <w:sz w:val="20"/>
          <w:szCs w:val="20"/>
        </w:rPr>
        <w:t xml:space="preserve">mlouva je </w:t>
      </w:r>
      <w:r w:rsidR="00733447" w:rsidRPr="00405084">
        <w:rPr>
          <w:rFonts w:ascii="Calibri" w:hAnsi="Calibri" w:cs="Tahoma"/>
          <w:sz w:val="20"/>
          <w:szCs w:val="20"/>
        </w:rPr>
        <w:t xml:space="preserve">vyhotovena v </w:t>
      </w:r>
      <w:r w:rsidR="006536F2" w:rsidRPr="009A340B">
        <w:rPr>
          <w:rFonts w:ascii="Calibri" w:hAnsi="Calibri" w:cs="Tahoma"/>
          <w:sz w:val="20"/>
          <w:szCs w:val="20"/>
        </w:rPr>
        <w:t>3</w:t>
      </w:r>
      <w:r w:rsidR="00FB012A" w:rsidRPr="00405084">
        <w:rPr>
          <w:rFonts w:ascii="Calibri" w:hAnsi="Calibri" w:cs="Tahoma"/>
          <w:sz w:val="20"/>
          <w:szCs w:val="20"/>
        </w:rPr>
        <w:t xml:space="preserve"> stejnopisech s platností originálu, </w:t>
      </w:r>
      <w:r w:rsidRPr="00405084">
        <w:rPr>
          <w:rFonts w:ascii="Calibri" w:hAnsi="Calibri" w:cs="Tahoma"/>
          <w:sz w:val="20"/>
          <w:szCs w:val="20"/>
        </w:rPr>
        <w:t xml:space="preserve">přičemž </w:t>
      </w:r>
      <w:r w:rsidR="00FB012A" w:rsidRPr="00405084">
        <w:rPr>
          <w:rFonts w:ascii="Calibri" w:hAnsi="Calibri" w:cs="Tahoma"/>
          <w:sz w:val="20"/>
          <w:szCs w:val="20"/>
        </w:rPr>
        <w:t xml:space="preserve">objednatel obdrží </w:t>
      </w:r>
      <w:r w:rsidR="006536F2" w:rsidRPr="009A340B">
        <w:rPr>
          <w:rFonts w:ascii="Calibri" w:hAnsi="Calibri" w:cs="Tahoma"/>
          <w:sz w:val="20"/>
          <w:szCs w:val="20"/>
        </w:rPr>
        <w:t>dva</w:t>
      </w:r>
      <w:r w:rsidR="00676C63" w:rsidRPr="003D375E">
        <w:rPr>
          <w:rFonts w:ascii="Calibri" w:hAnsi="Calibri" w:cs="Tahoma"/>
          <w:sz w:val="20"/>
          <w:szCs w:val="20"/>
        </w:rPr>
        <w:t xml:space="preserve"> </w:t>
      </w:r>
      <w:r w:rsidR="00FB012A" w:rsidRPr="003D375E">
        <w:rPr>
          <w:rFonts w:ascii="Calibri" w:hAnsi="Calibri" w:cs="Tahoma"/>
          <w:sz w:val="20"/>
          <w:szCs w:val="20"/>
        </w:rPr>
        <w:t>a</w:t>
      </w:r>
      <w:r w:rsidRPr="003D375E">
        <w:rPr>
          <w:rFonts w:ascii="Calibri" w:hAnsi="Calibri" w:cs="Tahoma"/>
          <w:sz w:val="20"/>
          <w:szCs w:val="20"/>
        </w:rPr>
        <w:t> </w:t>
      </w:r>
      <w:r w:rsidR="00FB012A" w:rsidRPr="003D375E">
        <w:rPr>
          <w:rFonts w:ascii="Calibri" w:hAnsi="Calibri" w:cs="Tahoma"/>
          <w:sz w:val="20"/>
          <w:szCs w:val="20"/>
        </w:rPr>
        <w:t xml:space="preserve">poskytovatel </w:t>
      </w:r>
      <w:r w:rsidRPr="003D375E">
        <w:rPr>
          <w:rFonts w:ascii="Calibri" w:hAnsi="Calibri" w:cs="Tahoma"/>
          <w:sz w:val="20"/>
          <w:szCs w:val="20"/>
        </w:rPr>
        <w:t>jeden</w:t>
      </w:r>
      <w:r w:rsidR="00FB012A" w:rsidRPr="003D375E">
        <w:rPr>
          <w:rFonts w:ascii="Calibri" w:hAnsi="Calibri" w:cs="Tahoma"/>
          <w:sz w:val="20"/>
          <w:szCs w:val="20"/>
        </w:rPr>
        <w:t>.</w:t>
      </w:r>
    </w:p>
    <w:p w14:paraId="5A375628" w14:textId="77777777" w:rsidR="00E7659D" w:rsidRPr="003D375E" w:rsidRDefault="00FB012A" w:rsidP="00F344A5">
      <w:pPr>
        <w:numPr>
          <w:ilvl w:val="0"/>
          <w:numId w:val="7"/>
        </w:numPr>
        <w:spacing w:before="120"/>
        <w:ind w:left="357" w:hanging="357"/>
        <w:jc w:val="both"/>
        <w:rPr>
          <w:rFonts w:ascii="Calibri" w:hAnsi="Calibri" w:cs="Tahoma"/>
          <w:sz w:val="20"/>
          <w:szCs w:val="20"/>
        </w:rPr>
      </w:pPr>
      <w:r w:rsidRPr="003D375E">
        <w:rPr>
          <w:rFonts w:ascii="Calibri" w:hAnsi="Calibri" w:cs="Tahoma"/>
          <w:sz w:val="20"/>
          <w:szCs w:val="20"/>
        </w:rPr>
        <w:t>Nedílnou součástí této smlouvy jsou následující přílohy:</w:t>
      </w:r>
    </w:p>
    <w:p w14:paraId="17F13385" w14:textId="77777777" w:rsidR="00591967" w:rsidRPr="003D375E" w:rsidRDefault="00591967" w:rsidP="00E7659D">
      <w:pPr>
        <w:spacing w:before="60"/>
        <w:ind w:left="357"/>
        <w:jc w:val="both"/>
        <w:rPr>
          <w:rFonts w:ascii="Calibri" w:hAnsi="Calibri" w:cs="Tahoma"/>
          <w:sz w:val="20"/>
          <w:szCs w:val="20"/>
          <w:highlight w:val="yellow"/>
        </w:rPr>
      </w:pPr>
    </w:p>
    <w:p w14:paraId="3C8327EF" w14:textId="1288EC7C" w:rsidR="00FB012A" w:rsidRPr="00DD75D0" w:rsidRDefault="00FB012A" w:rsidP="00E7659D">
      <w:pPr>
        <w:spacing w:before="60"/>
        <w:ind w:left="357"/>
        <w:jc w:val="both"/>
        <w:rPr>
          <w:rFonts w:ascii="Calibri" w:hAnsi="Calibri" w:cs="Tahoma"/>
          <w:b/>
          <w:sz w:val="20"/>
          <w:szCs w:val="20"/>
        </w:rPr>
      </w:pPr>
      <w:r w:rsidRPr="003128F6">
        <w:rPr>
          <w:rFonts w:ascii="Calibri" w:hAnsi="Calibri" w:cs="Tahoma"/>
          <w:b/>
          <w:sz w:val="20"/>
          <w:szCs w:val="20"/>
        </w:rPr>
        <w:t xml:space="preserve">Příloha č. </w:t>
      </w:r>
      <w:r w:rsidR="00734199" w:rsidRPr="003128F6">
        <w:rPr>
          <w:rFonts w:ascii="Calibri" w:hAnsi="Calibri" w:cs="Tahoma"/>
          <w:b/>
          <w:sz w:val="20"/>
          <w:szCs w:val="20"/>
        </w:rPr>
        <w:t>1</w:t>
      </w:r>
      <w:r w:rsidRPr="003128F6">
        <w:rPr>
          <w:rFonts w:ascii="Calibri" w:hAnsi="Calibri" w:cs="Tahoma"/>
          <w:b/>
          <w:sz w:val="20"/>
          <w:szCs w:val="20"/>
        </w:rPr>
        <w:t xml:space="preserve">: </w:t>
      </w:r>
      <w:r w:rsidR="006D7D74" w:rsidRPr="003128F6">
        <w:rPr>
          <w:rFonts w:ascii="Calibri" w:hAnsi="Calibri" w:cs="Tahoma"/>
          <w:b/>
          <w:sz w:val="20"/>
          <w:szCs w:val="20"/>
        </w:rPr>
        <w:t>Nabídka uchazeče mimo návrh smlouvy o dílo</w:t>
      </w:r>
    </w:p>
    <w:p w14:paraId="3382843B" w14:textId="2113D272" w:rsidR="00734199" w:rsidRPr="003D375E" w:rsidRDefault="00734199" w:rsidP="00E7659D">
      <w:pPr>
        <w:spacing w:before="60"/>
        <w:ind w:left="357"/>
        <w:jc w:val="both"/>
        <w:rPr>
          <w:rFonts w:ascii="Calibri" w:hAnsi="Calibri" w:cs="Tahoma"/>
          <w:b/>
          <w:sz w:val="20"/>
          <w:szCs w:val="20"/>
        </w:rPr>
      </w:pPr>
      <w:r w:rsidRPr="00DD75D0">
        <w:rPr>
          <w:rFonts w:ascii="Calibri" w:hAnsi="Calibri" w:cs="Tahoma"/>
          <w:b/>
          <w:sz w:val="20"/>
          <w:szCs w:val="20"/>
        </w:rPr>
        <w:t>Příloha č. 2: Plná moc opravňující Mgr. Radka Holiše, MBA jednat jménem poskytovatele</w:t>
      </w:r>
    </w:p>
    <w:p w14:paraId="21EF0DCC" w14:textId="77777777" w:rsidR="00A527F7" w:rsidRPr="003D375E" w:rsidRDefault="00A527F7" w:rsidP="00591967">
      <w:pPr>
        <w:spacing w:line="240" w:lineRule="exact"/>
        <w:jc w:val="both"/>
        <w:rPr>
          <w:rFonts w:ascii="Calibri" w:hAnsi="Calibri" w:cs="Tahoma"/>
          <w:sz w:val="20"/>
          <w:szCs w:val="20"/>
        </w:rPr>
      </w:pPr>
    </w:p>
    <w:p w14:paraId="6AF1198F" w14:textId="77777777" w:rsidR="00733447" w:rsidRPr="003D375E" w:rsidRDefault="00733447" w:rsidP="00591967">
      <w:pPr>
        <w:spacing w:line="240" w:lineRule="exact"/>
        <w:jc w:val="both"/>
        <w:rPr>
          <w:rFonts w:ascii="Calibri" w:hAnsi="Calibri" w:cs="Tahoma"/>
          <w:sz w:val="20"/>
          <w:szCs w:val="20"/>
        </w:rPr>
      </w:pPr>
    </w:p>
    <w:p w14:paraId="3E6E639B" w14:textId="210D7FDD" w:rsidR="00733447" w:rsidRPr="00733447" w:rsidRDefault="00733447" w:rsidP="00733447">
      <w:pPr>
        <w:spacing w:line="240" w:lineRule="exact"/>
        <w:jc w:val="both"/>
        <w:rPr>
          <w:rFonts w:ascii="Calibri" w:hAnsi="Calibri" w:cs="Tahoma"/>
          <w:sz w:val="20"/>
          <w:szCs w:val="20"/>
        </w:rPr>
      </w:pPr>
      <w:r w:rsidRPr="00733447">
        <w:rPr>
          <w:rFonts w:ascii="Calibri" w:hAnsi="Calibri" w:cs="Tahoma"/>
          <w:sz w:val="20"/>
          <w:szCs w:val="20"/>
        </w:rPr>
        <w:t xml:space="preserve">V </w:t>
      </w:r>
      <w:r w:rsidR="00A45A69">
        <w:rPr>
          <w:rFonts w:ascii="Calibri" w:hAnsi="Calibri" w:cs="Tahoma"/>
          <w:sz w:val="20"/>
          <w:szCs w:val="20"/>
        </w:rPr>
        <w:t>Plzni</w:t>
      </w:r>
      <w:r w:rsidRPr="00733447">
        <w:rPr>
          <w:rFonts w:ascii="Calibri" w:hAnsi="Calibri" w:cs="Tahoma"/>
          <w:sz w:val="20"/>
          <w:szCs w:val="20"/>
        </w:rPr>
        <w:t xml:space="preserve"> dne: </w:t>
      </w:r>
      <w:r w:rsidRPr="00733447">
        <w:rPr>
          <w:rFonts w:ascii="Calibri" w:hAnsi="Calibri" w:cs="Tahoma"/>
          <w:sz w:val="20"/>
          <w:szCs w:val="20"/>
        </w:rPr>
        <w:tab/>
      </w:r>
      <w:r w:rsidRPr="00733447">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sidRPr="00733447">
        <w:rPr>
          <w:rFonts w:ascii="Calibri" w:hAnsi="Calibri" w:cs="Tahoma"/>
          <w:sz w:val="20"/>
          <w:szCs w:val="20"/>
        </w:rPr>
        <w:t>V</w:t>
      </w:r>
      <w:r w:rsidR="00DD75D0">
        <w:rPr>
          <w:rFonts w:ascii="Calibri" w:hAnsi="Calibri" w:cs="Tahoma"/>
          <w:sz w:val="20"/>
          <w:szCs w:val="20"/>
        </w:rPr>
        <w:t xml:space="preserve"> Praze</w:t>
      </w:r>
      <w:r w:rsidRPr="00733447">
        <w:rPr>
          <w:rFonts w:ascii="Calibri" w:hAnsi="Calibri" w:cs="Tahoma"/>
          <w:sz w:val="20"/>
          <w:szCs w:val="20"/>
        </w:rPr>
        <w:t xml:space="preserve"> </w:t>
      </w:r>
      <w:r w:rsidR="00A45A69">
        <w:rPr>
          <w:rFonts w:ascii="Calibri" w:hAnsi="Calibri" w:cs="Tahoma"/>
          <w:sz w:val="20"/>
          <w:szCs w:val="20"/>
        </w:rPr>
        <w:t>dne</w:t>
      </w:r>
      <w:r w:rsidR="00DD75D0">
        <w:rPr>
          <w:rFonts w:ascii="Calibri" w:hAnsi="Calibri" w:cs="Tahoma"/>
          <w:sz w:val="20"/>
          <w:szCs w:val="20"/>
        </w:rPr>
        <w:t>:</w:t>
      </w:r>
    </w:p>
    <w:p w14:paraId="2BF01770" w14:textId="77777777" w:rsidR="00733447" w:rsidRDefault="00733447" w:rsidP="00733447">
      <w:pPr>
        <w:spacing w:line="240" w:lineRule="exact"/>
        <w:jc w:val="both"/>
        <w:rPr>
          <w:rFonts w:ascii="Calibri" w:hAnsi="Calibri" w:cs="Tahoma"/>
          <w:sz w:val="20"/>
          <w:szCs w:val="20"/>
        </w:rPr>
      </w:pPr>
    </w:p>
    <w:p w14:paraId="34BFED45" w14:textId="11D5B413" w:rsidR="00733447" w:rsidRDefault="009B5512" w:rsidP="00733447">
      <w:pPr>
        <w:spacing w:line="240" w:lineRule="exact"/>
        <w:jc w:val="both"/>
        <w:rPr>
          <w:rFonts w:ascii="Calibri" w:hAnsi="Calibri" w:cs="Tahoma"/>
          <w:sz w:val="20"/>
          <w:szCs w:val="20"/>
        </w:rPr>
      </w:pP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p>
    <w:p w14:paraId="3BD00F09" w14:textId="48996C4A" w:rsidR="009B5512" w:rsidRDefault="009B5512" w:rsidP="00733447">
      <w:pPr>
        <w:spacing w:line="240" w:lineRule="exact"/>
        <w:jc w:val="both"/>
        <w:rPr>
          <w:rFonts w:ascii="Calibri" w:hAnsi="Calibri" w:cs="Tahoma"/>
          <w:sz w:val="20"/>
          <w:szCs w:val="20"/>
        </w:rPr>
      </w:pPr>
    </w:p>
    <w:p w14:paraId="40DC3EEE" w14:textId="33639EAE" w:rsidR="009B5512" w:rsidRDefault="009B5512" w:rsidP="00733447">
      <w:pPr>
        <w:spacing w:line="240" w:lineRule="exact"/>
        <w:jc w:val="both"/>
        <w:rPr>
          <w:rFonts w:ascii="Calibri" w:hAnsi="Calibri" w:cs="Tahoma"/>
          <w:sz w:val="20"/>
          <w:szCs w:val="20"/>
        </w:rPr>
      </w:pP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p>
    <w:p w14:paraId="41FE31C7" w14:textId="1DEF11B0" w:rsidR="00733447" w:rsidRPr="00733447" w:rsidRDefault="00733447" w:rsidP="00733447">
      <w:pPr>
        <w:spacing w:line="240" w:lineRule="exact"/>
        <w:jc w:val="both"/>
        <w:rPr>
          <w:rFonts w:ascii="Calibri" w:hAnsi="Calibri" w:cs="Tahoma"/>
          <w:sz w:val="20"/>
          <w:szCs w:val="20"/>
        </w:rPr>
      </w:pPr>
      <w:r>
        <w:rPr>
          <w:rFonts w:ascii="Calibri" w:hAnsi="Calibri" w:cs="Tahoma"/>
          <w:sz w:val="20"/>
          <w:szCs w:val="20"/>
        </w:rPr>
        <w:t>-------------------------------------------</w:t>
      </w:r>
      <w:r w:rsidRPr="00733447">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sidR="00DD75D0">
        <w:rPr>
          <w:rFonts w:ascii="Calibri" w:hAnsi="Calibri" w:cs="Tahoma"/>
          <w:sz w:val="20"/>
          <w:szCs w:val="20"/>
        </w:rPr>
        <w:t>_______________________________</w:t>
      </w:r>
    </w:p>
    <w:p w14:paraId="4FC88498" w14:textId="77863C97" w:rsidR="00733447" w:rsidRDefault="00733447" w:rsidP="00733447">
      <w:pPr>
        <w:spacing w:line="240" w:lineRule="exact"/>
        <w:jc w:val="both"/>
        <w:rPr>
          <w:rFonts w:ascii="Calibri" w:hAnsi="Calibri" w:cs="Tahoma"/>
          <w:sz w:val="20"/>
          <w:szCs w:val="20"/>
        </w:rPr>
      </w:pPr>
      <w:r>
        <w:rPr>
          <w:rFonts w:ascii="Calibri" w:hAnsi="Calibri" w:cs="Tahoma"/>
          <w:sz w:val="20"/>
          <w:szCs w:val="20"/>
        </w:rPr>
        <w:t>Z</w:t>
      </w:r>
      <w:r w:rsidRPr="00733447">
        <w:rPr>
          <w:rFonts w:ascii="Calibri" w:hAnsi="Calibri" w:cs="Tahoma"/>
          <w:sz w:val="20"/>
          <w:szCs w:val="20"/>
        </w:rPr>
        <w:t>a objednatele</w:t>
      </w:r>
      <w:r w:rsidRPr="00733447">
        <w:rPr>
          <w:rFonts w:ascii="Calibri" w:hAnsi="Calibri" w:cs="Tahoma"/>
          <w:sz w:val="20"/>
          <w:szCs w:val="20"/>
        </w:rPr>
        <w:tab/>
      </w:r>
      <w:r w:rsidRPr="00733447">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sidR="00DD75D0">
        <w:rPr>
          <w:rFonts w:ascii="Calibri" w:hAnsi="Calibri" w:cs="Tahoma"/>
          <w:sz w:val="20"/>
          <w:szCs w:val="20"/>
        </w:rPr>
        <w:t>Za poskytovatele</w:t>
      </w:r>
    </w:p>
    <w:p w14:paraId="5A93AB3C" w14:textId="2BDD56BD" w:rsidR="00A94CE5" w:rsidRPr="003D375E" w:rsidRDefault="00A94CE5" w:rsidP="00733447">
      <w:pPr>
        <w:spacing w:line="240" w:lineRule="exact"/>
        <w:jc w:val="both"/>
        <w:rPr>
          <w:rFonts w:ascii="Calibri" w:hAnsi="Calibri" w:cs="Tahoma"/>
          <w:sz w:val="20"/>
          <w:szCs w:val="20"/>
        </w:rPr>
      </w:pP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p>
    <w:sectPr w:rsidR="00A94CE5" w:rsidRPr="003D375E" w:rsidSect="00733447">
      <w:headerReference w:type="default" r:id="rId15"/>
      <w:pgSz w:w="11906" w:h="16838"/>
      <w:pgMar w:top="1276" w:right="1417" w:bottom="851" w:left="1417" w:header="70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202BC" w14:textId="77777777" w:rsidR="000A64F8" w:rsidRDefault="000A64F8">
      <w:r>
        <w:separator/>
      </w:r>
    </w:p>
  </w:endnote>
  <w:endnote w:type="continuationSeparator" w:id="0">
    <w:p w14:paraId="59315739" w14:textId="77777777" w:rsidR="000A64F8" w:rsidRDefault="000A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E5CFE" w14:textId="77777777" w:rsidR="000A64F8" w:rsidRDefault="000A64F8">
      <w:r>
        <w:separator/>
      </w:r>
    </w:p>
  </w:footnote>
  <w:footnote w:type="continuationSeparator" w:id="0">
    <w:p w14:paraId="7490DC40" w14:textId="77777777" w:rsidR="000A64F8" w:rsidRDefault="000A6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DF154" w14:textId="749A211C" w:rsidR="00A527F7" w:rsidRDefault="006026EA">
    <w:pPr>
      <w:pStyle w:val="Zhlav"/>
    </w:pPr>
    <w:r>
      <w:rPr>
        <w:noProof/>
      </w:rPr>
      <w:drawing>
        <wp:inline distT="0" distB="0" distL="0" distR="0" wp14:anchorId="57F5324C" wp14:editId="749762A6">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3183"/>
    <w:multiLevelType w:val="hybridMultilevel"/>
    <w:tmpl w:val="BFE42DE8"/>
    <w:lvl w:ilvl="0" w:tplc="8962F912">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94370C"/>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C1B24F4"/>
    <w:multiLevelType w:val="hybridMultilevel"/>
    <w:tmpl w:val="DCC4F64A"/>
    <w:lvl w:ilvl="0" w:tplc="5C386542">
      <w:start w:val="4"/>
      <w:numFmt w:val="bullet"/>
      <w:lvlText w:val="-"/>
      <w:lvlJc w:val="left"/>
      <w:pPr>
        <w:ind w:left="1152" w:hanging="360"/>
      </w:pPr>
      <w:rPr>
        <w:rFonts w:ascii="Arial" w:eastAsia="Times New Roman" w:hAnsi="Arial" w:cs="Times New Roman" w:hint="default"/>
      </w:rPr>
    </w:lvl>
    <w:lvl w:ilvl="1" w:tplc="04050003">
      <w:start w:val="1"/>
      <w:numFmt w:val="bullet"/>
      <w:lvlText w:val="o"/>
      <w:lvlJc w:val="left"/>
      <w:pPr>
        <w:ind w:left="1872" w:hanging="360"/>
      </w:pPr>
      <w:rPr>
        <w:rFonts w:ascii="Courier New" w:hAnsi="Courier New" w:cs="Courier New" w:hint="default"/>
      </w:rPr>
    </w:lvl>
    <w:lvl w:ilvl="2" w:tplc="04050005">
      <w:start w:val="1"/>
      <w:numFmt w:val="bullet"/>
      <w:lvlText w:val=""/>
      <w:lvlJc w:val="left"/>
      <w:pPr>
        <w:ind w:left="2592" w:hanging="360"/>
      </w:pPr>
      <w:rPr>
        <w:rFonts w:ascii="Wingdings" w:hAnsi="Wingdings" w:hint="default"/>
      </w:rPr>
    </w:lvl>
    <w:lvl w:ilvl="3" w:tplc="04050001">
      <w:start w:val="1"/>
      <w:numFmt w:val="bullet"/>
      <w:lvlText w:val=""/>
      <w:lvlJc w:val="left"/>
      <w:pPr>
        <w:ind w:left="3312" w:hanging="360"/>
      </w:pPr>
      <w:rPr>
        <w:rFonts w:ascii="Symbol" w:hAnsi="Symbol" w:hint="default"/>
      </w:rPr>
    </w:lvl>
    <w:lvl w:ilvl="4" w:tplc="04050003">
      <w:start w:val="1"/>
      <w:numFmt w:val="bullet"/>
      <w:lvlText w:val="o"/>
      <w:lvlJc w:val="left"/>
      <w:pPr>
        <w:ind w:left="4032" w:hanging="360"/>
      </w:pPr>
      <w:rPr>
        <w:rFonts w:ascii="Courier New" w:hAnsi="Courier New" w:cs="Courier New" w:hint="default"/>
      </w:rPr>
    </w:lvl>
    <w:lvl w:ilvl="5" w:tplc="04050005">
      <w:start w:val="1"/>
      <w:numFmt w:val="bullet"/>
      <w:lvlText w:val=""/>
      <w:lvlJc w:val="left"/>
      <w:pPr>
        <w:ind w:left="4752" w:hanging="360"/>
      </w:pPr>
      <w:rPr>
        <w:rFonts w:ascii="Wingdings" w:hAnsi="Wingdings" w:hint="default"/>
      </w:rPr>
    </w:lvl>
    <w:lvl w:ilvl="6" w:tplc="04050001">
      <w:start w:val="1"/>
      <w:numFmt w:val="bullet"/>
      <w:lvlText w:val=""/>
      <w:lvlJc w:val="left"/>
      <w:pPr>
        <w:ind w:left="5472" w:hanging="360"/>
      </w:pPr>
      <w:rPr>
        <w:rFonts w:ascii="Symbol" w:hAnsi="Symbol" w:hint="default"/>
      </w:rPr>
    </w:lvl>
    <w:lvl w:ilvl="7" w:tplc="04050003">
      <w:start w:val="1"/>
      <w:numFmt w:val="bullet"/>
      <w:lvlText w:val="o"/>
      <w:lvlJc w:val="left"/>
      <w:pPr>
        <w:ind w:left="6192" w:hanging="360"/>
      </w:pPr>
      <w:rPr>
        <w:rFonts w:ascii="Courier New" w:hAnsi="Courier New" w:cs="Courier New" w:hint="default"/>
      </w:rPr>
    </w:lvl>
    <w:lvl w:ilvl="8" w:tplc="04050005">
      <w:start w:val="1"/>
      <w:numFmt w:val="bullet"/>
      <w:lvlText w:val=""/>
      <w:lvlJc w:val="left"/>
      <w:pPr>
        <w:ind w:left="6912" w:hanging="360"/>
      </w:pPr>
      <w:rPr>
        <w:rFonts w:ascii="Wingdings" w:hAnsi="Wingdings" w:hint="default"/>
      </w:rPr>
    </w:lvl>
  </w:abstractNum>
  <w:abstractNum w:abstractNumId="3">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4">
    <w:nsid w:val="123E0F42"/>
    <w:multiLevelType w:val="hybridMultilevel"/>
    <w:tmpl w:val="205A8924"/>
    <w:lvl w:ilvl="0" w:tplc="04050019">
      <w:start w:val="1"/>
      <w:numFmt w:val="lowerLetter"/>
      <w:lvlText w:val="%1."/>
      <w:lvlJc w:val="left"/>
      <w:pPr>
        <w:tabs>
          <w:tab w:val="num" w:pos="700"/>
        </w:tabs>
        <w:ind w:left="680" w:hanging="340"/>
      </w:pPr>
      <w:rPr>
        <w:rFonts w:hint="default"/>
      </w:rPr>
    </w:lvl>
    <w:lvl w:ilvl="1" w:tplc="C4020808">
      <w:start w:val="1"/>
      <w:numFmt w:val="lowerLetter"/>
      <w:lvlText w:val="%2)"/>
      <w:lvlJc w:val="left"/>
      <w:pPr>
        <w:tabs>
          <w:tab w:val="num" w:pos="1780"/>
        </w:tabs>
        <w:ind w:left="1780" w:hanging="360"/>
      </w:pPr>
      <w:rPr>
        <w:rFonts w:hint="default"/>
      </w:rPr>
    </w:lvl>
    <w:lvl w:ilvl="2" w:tplc="24DC7D82">
      <w:numFmt w:val="bullet"/>
      <w:lvlText w:val="-"/>
      <w:lvlJc w:val="left"/>
      <w:pPr>
        <w:ind w:left="2680" w:hanging="360"/>
      </w:pPr>
      <w:rPr>
        <w:rFonts w:ascii="Tahoma" w:eastAsia="Times New Roman" w:hAnsi="Tahoma" w:cs="Tahoma" w:hint="default"/>
      </w:rPr>
    </w:lvl>
    <w:lvl w:ilvl="3" w:tplc="0405000F" w:tentative="1">
      <w:start w:val="1"/>
      <w:numFmt w:val="decimal"/>
      <w:lvlText w:val="%4."/>
      <w:lvlJc w:val="left"/>
      <w:pPr>
        <w:tabs>
          <w:tab w:val="num" w:pos="3220"/>
        </w:tabs>
        <w:ind w:left="3220" w:hanging="360"/>
      </w:pPr>
    </w:lvl>
    <w:lvl w:ilvl="4" w:tplc="04050019" w:tentative="1">
      <w:start w:val="1"/>
      <w:numFmt w:val="lowerLetter"/>
      <w:lvlText w:val="%5."/>
      <w:lvlJc w:val="left"/>
      <w:pPr>
        <w:tabs>
          <w:tab w:val="num" w:pos="3940"/>
        </w:tabs>
        <w:ind w:left="3940" w:hanging="360"/>
      </w:pPr>
    </w:lvl>
    <w:lvl w:ilvl="5" w:tplc="0405001B" w:tentative="1">
      <w:start w:val="1"/>
      <w:numFmt w:val="lowerRoman"/>
      <w:lvlText w:val="%6."/>
      <w:lvlJc w:val="right"/>
      <w:pPr>
        <w:tabs>
          <w:tab w:val="num" w:pos="4660"/>
        </w:tabs>
        <w:ind w:left="4660" w:hanging="180"/>
      </w:pPr>
    </w:lvl>
    <w:lvl w:ilvl="6" w:tplc="0405000F" w:tentative="1">
      <w:start w:val="1"/>
      <w:numFmt w:val="decimal"/>
      <w:lvlText w:val="%7."/>
      <w:lvlJc w:val="left"/>
      <w:pPr>
        <w:tabs>
          <w:tab w:val="num" w:pos="5380"/>
        </w:tabs>
        <w:ind w:left="5380" w:hanging="360"/>
      </w:pPr>
    </w:lvl>
    <w:lvl w:ilvl="7" w:tplc="04050019" w:tentative="1">
      <w:start w:val="1"/>
      <w:numFmt w:val="lowerLetter"/>
      <w:lvlText w:val="%8."/>
      <w:lvlJc w:val="left"/>
      <w:pPr>
        <w:tabs>
          <w:tab w:val="num" w:pos="6100"/>
        </w:tabs>
        <w:ind w:left="6100" w:hanging="360"/>
      </w:pPr>
    </w:lvl>
    <w:lvl w:ilvl="8" w:tplc="0405001B" w:tentative="1">
      <w:start w:val="1"/>
      <w:numFmt w:val="lowerRoman"/>
      <w:lvlText w:val="%9."/>
      <w:lvlJc w:val="right"/>
      <w:pPr>
        <w:tabs>
          <w:tab w:val="num" w:pos="6820"/>
        </w:tabs>
        <w:ind w:left="6820" w:hanging="180"/>
      </w:pPr>
    </w:lvl>
  </w:abstractNum>
  <w:abstractNum w:abstractNumId="5">
    <w:nsid w:val="14D740DF"/>
    <w:multiLevelType w:val="hybridMultilevel"/>
    <w:tmpl w:val="9AF89074"/>
    <w:lvl w:ilvl="0" w:tplc="9568654E">
      <w:start w:val="1"/>
      <w:numFmt w:val="decimal"/>
      <w:lvlText w:val="%1."/>
      <w:lvlJc w:val="left"/>
      <w:pPr>
        <w:tabs>
          <w:tab w:val="num" w:pos="360"/>
        </w:tabs>
        <w:ind w:left="340" w:hanging="340"/>
      </w:pPr>
      <w:rPr>
        <w:rFonts w:hint="default"/>
      </w:rPr>
    </w:lvl>
    <w:lvl w:ilvl="1" w:tplc="31529A8A">
      <w:start w:val="1"/>
      <w:numFmt w:val="lowerLetter"/>
      <w:lvlText w:val="%2)"/>
      <w:lvlJc w:val="left"/>
      <w:pPr>
        <w:tabs>
          <w:tab w:val="num" w:pos="1440"/>
        </w:tabs>
        <w:ind w:left="1440" w:hanging="360"/>
      </w:pPr>
      <w:rPr>
        <w:rFonts w:hint="default"/>
        <w:b w:val="0"/>
        <w:i w:val="0"/>
        <w:sz w:val="22"/>
        <w:szCs w:val="22"/>
      </w:rPr>
    </w:lvl>
    <w:lvl w:ilvl="2" w:tplc="1FCAD4C2">
      <w:start w:val="1"/>
      <w:numFmt w:val="bullet"/>
      <w:lvlText w:val=""/>
      <w:lvlJc w:val="left"/>
      <w:pPr>
        <w:tabs>
          <w:tab w:val="num" w:pos="2340"/>
        </w:tabs>
        <w:ind w:left="2320" w:hanging="340"/>
      </w:pPr>
      <w:rPr>
        <w:rFonts w:ascii="Symbol" w:hAnsi="Symbol" w:hint="default"/>
        <w:sz w:val="2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5ED5438"/>
    <w:multiLevelType w:val="hybridMultilevel"/>
    <w:tmpl w:val="786A0848"/>
    <w:lvl w:ilvl="0" w:tplc="0BCC00CA">
      <w:start w:val="1"/>
      <w:numFmt w:val="lowerLetter"/>
      <w:lvlText w:val="%1)"/>
      <w:lvlJc w:val="left"/>
      <w:pPr>
        <w:tabs>
          <w:tab w:val="num" w:pos="3054"/>
        </w:tabs>
        <w:ind w:left="305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70E3386"/>
    <w:multiLevelType w:val="hybridMultilevel"/>
    <w:tmpl w:val="9710B63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A816D48"/>
    <w:multiLevelType w:val="multilevel"/>
    <w:tmpl w:val="64F0DD34"/>
    <w:lvl w:ilvl="0">
      <w:start w:val="1"/>
      <w:numFmt w:val="decimal"/>
      <w:lvlText w:val="%1."/>
      <w:lvlJc w:val="left"/>
      <w:pPr>
        <w:ind w:left="360" w:hanging="360"/>
      </w:pPr>
    </w:lvl>
    <w:lvl w:ilvl="1">
      <w:start w:val="1"/>
      <w:numFmt w:val="decimal"/>
      <w:lvlText w:val="%2."/>
      <w:lvlJc w:val="left"/>
      <w:pPr>
        <w:ind w:left="432" w:hanging="432"/>
      </w:pPr>
      <w:rPr>
        <w:rFonts w:ascii="Tahoma" w:eastAsia="Times New Roman" w:hAnsi="Tahoma" w:cs="Tahoma" w:hint="default"/>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1CC48A2"/>
    <w:multiLevelType w:val="hybridMultilevel"/>
    <w:tmpl w:val="6C66FEB0"/>
    <w:lvl w:ilvl="0" w:tplc="04050019">
      <w:start w:val="1"/>
      <w:numFmt w:val="lowerLetter"/>
      <w:lvlText w:val="%1."/>
      <w:lvlJc w:val="left"/>
      <w:pPr>
        <w:ind w:left="1311" w:hanging="525"/>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nsid w:val="23F81842"/>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69727E6"/>
    <w:multiLevelType w:val="hybridMultilevel"/>
    <w:tmpl w:val="3648EB14"/>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24DC7D82">
      <w:numFmt w:val="bullet"/>
      <w:lvlText w:val="-"/>
      <w:lvlJc w:val="left"/>
      <w:pPr>
        <w:ind w:left="2340" w:hanging="360"/>
      </w:pPr>
      <w:rPr>
        <w:rFonts w:ascii="Tahoma" w:eastAsia="Times New Roman" w:hAnsi="Tahoma" w:cs="Tahoma"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B3001A6"/>
    <w:multiLevelType w:val="hybridMultilevel"/>
    <w:tmpl w:val="D63AEDD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2C1E47A6"/>
    <w:multiLevelType w:val="multilevel"/>
    <w:tmpl w:val="6E42602E"/>
    <w:lvl w:ilvl="0">
      <w:start w:val="1"/>
      <w:numFmt w:val="decimal"/>
      <w:lvlText w:val="%1."/>
      <w:lvlJc w:val="left"/>
      <w:pPr>
        <w:tabs>
          <w:tab w:val="num" w:pos="360"/>
        </w:tabs>
        <w:ind w:left="360" w:hanging="360"/>
      </w:pPr>
      <w:rPr>
        <w:rFonts w:hint="default"/>
        <w:b w:val="0"/>
        <w:i w:val="0"/>
        <w:color w:val="auto"/>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nsid w:val="31362645"/>
    <w:multiLevelType w:val="hybridMultilevel"/>
    <w:tmpl w:val="A5DEA3CA"/>
    <w:lvl w:ilvl="0" w:tplc="04050019">
      <w:start w:val="1"/>
      <w:numFmt w:val="lowerLetter"/>
      <w:lvlText w:val="%1."/>
      <w:lvlJc w:val="left"/>
      <w:pPr>
        <w:tabs>
          <w:tab w:val="num" w:pos="720"/>
        </w:tabs>
        <w:ind w:left="72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5">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6">
    <w:nsid w:val="36A51AE1"/>
    <w:multiLevelType w:val="singleLevel"/>
    <w:tmpl w:val="0405000F"/>
    <w:lvl w:ilvl="0">
      <w:start w:val="1"/>
      <w:numFmt w:val="decimal"/>
      <w:lvlText w:val="%1."/>
      <w:lvlJc w:val="left"/>
      <w:pPr>
        <w:ind w:left="720" w:hanging="360"/>
      </w:pPr>
    </w:lvl>
  </w:abstractNum>
  <w:abstractNum w:abstractNumId="17">
    <w:nsid w:val="49BA1721"/>
    <w:multiLevelType w:val="hybridMultilevel"/>
    <w:tmpl w:val="40821B38"/>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0405000F">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9">
    <w:nsid w:val="5AD851BD"/>
    <w:multiLevelType w:val="hybridMultilevel"/>
    <w:tmpl w:val="0F32408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52857ED"/>
    <w:multiLevelType w:val="hybridMultilevel"/>
    <w:tmpl w:val="AC68B53C"/>
    <w:lvl w:ilvl="0" w:tplc="8EAA769E">
      <w:start w:val="1"/>
      <w:numFmt w:val="decimal"/>
      <w:lvlText w:val="%1."/>
      <w:lvlJc w:val="left"/>
      <w:pPr>
        <w:tabs>
          <w:tab w:val="num" w:pos="720"/>
        </w:tabs>
        <w:ind w:left="720" w:hanging="360"/>
      </w:pPr>
      <w:rPr>
        <w:rFonts w:hint="default"/>
      </w:rPr>
    </w:lvl>
    <w:lvl w:ilvl="1" w:tplc="04050017" w:tentative="1">
      <w:start w:val="1"/>
      <w:numFmt w:val="lowerLetter"/>
      <w:lvlText w:val="%2."/>
      <w:lvlJc w:val="left"/>
      <w:pPr>
        <w:tabs>
          <w:tab w:val="num" w:pos="1440"/>
        </w:tabs>
        <w:ind w:left="1440" w:hanging="360"/>
      </w:pPr>
    </w:lvl>
    <w:lvl w:ilvl="2" w:tplc="FD0C549C"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5"/>
  </w:num>
  <w:num w:numId="2">
    <w:abstractNumId w:val="20"/>
  </w:num>
  <w:num w:numId="3">
    <w:abstractNumId w:val="11"/>
  </w:num>
  <w:num w:numId="4">
    <w:abstractNumId w:val="18"/>
  </w:num>
  <w:num w:numId="5">
    <w:abstractNumId w:val="5"/>
  </w:num>
  <w:num w:numId="6">
    <w:abstractNumId w:val="3"/>
  </w:num>
  <w:num w:numId="7">
    <w:abstractNumId w:val="16"/>
  </w:num>
  <w:num w:numId="8">
    <w:abstractNumId w:val="13"/>
  </w:num>
  <w:num w:numId="9">
    <w:abstractNumId w:val="17"/>
  </w:num>
  <w:num w:numId="10">
    <w:abstractNumId w:val="19"/>
  </w:num>
  <w:num w:numId="11">
    <w:abstractNumId w:val="0"/>
  </w:num>
  <w:num w:numId="12">
    <w:abstractNumId w:val="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12"/>
  </w:num>
  <w:num w:numId="17">
    <w:abstractNumId w:val="10"/>
  </w:num>
  <w:num w:numId="18">
    <w:abstractNumId w:val="9"/>
  </w:num>
  <w:num w:numId="19">
    <w:abstractNumId w:val="7"/>
  </w:num>
  <w:num w:numId="20">
    <w:abstractNumId w:val="14"/>
  </w:num>
  <w:num w:numId="2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4D"/>
    <w:rsid w:val="00002897"/>
    <w:rsid w:val="00002AC1"/>
    <w:rsid w:val="000100B8"/>
    <w:rsid w:val="00016F10"/>
    <w:rsid w:val="00021864"/>
    <w:rsid w:val="000221FC"/>
    <w:rsid w:val="00026C9A"/>
    <w:rsid w:val="000272B7"/>
    <w:rsid w:val="00027BA3"/>
    <w:rsid w:val="00034917"/>
    <w:rsid w:val="000368F0"/>
    <w:rsid w:val="00037DAF"/>
    <w:rsid w:val="00043BD7"/>
    <w:rsid w:val="00050D88"/>
    <w:rsid w:val="00052598"/>
    <w:rsid w:val="0005260D"/>
    <w:rsid w:val="00052984"/>
    <w:rsid w:val="00054B71"/>
    <w:rsid w:val="00057ADD"/>
    <w:rsid w:val="00060130"/>
    <w:rsid w:val="00065183"/>
    <w:rsid w:val="00070F2F"/>
    <w:rsid w:val="00073889"/>
    <w:rsid w:val="00082A38"/>
    <w:rsid w:val="00082CF6"/>
    <w:rsid w:val="0008324A"/>
    <w:rsid w:val="00086302"/>
    <w:rsid w:val="000908BC"/>
    <w:rsid w:val="000948AD"/>
    <w:rsid w:val="000962D8"/>
    <w:rsid w:val="000A2578"/>
    <w:rsid w:val="000A2D70"/>
    <w:rsid w:val="000A63E9"/>
    <w:rsid w:val="000A64F8"/>
    <w:rsid w:val="000B42D6"/>
    <w:rsid w:val="000B5D2B"/>
    <w:rsid w:val="000B6B84"/>
    <w:rsid w:val="000B7027"/>
    <w:rsid w:val="000C3D06"/>
    <w:rsid w:val="000C3E4A"/>
    <w:rsid w:val="000C56B0"/>
    <w:rsid w:val="000D1919"/>
    <w:rsid w:val="000D38A7"/>
    <w:rsid w:val="000D4161"/>
    <w:rsid w:val="000D4758"/>
    <w:rsid w:val="000D5FD9"/>
    <w:rsid w:val="000D6C2E"/>
    <w:rsid w:val="000D7F80"/>
    <w:rsid w:val="000E4FAF"/>
    <w:rsid w:val="000E5828"/>
    <w:rsid w:val="000F1B77"/>
    <w:rsid w:val="000F5514"/>
    <w:rsid w:val="000F6536"/>
    <w:rsid w:val="00104A51"/>
    <w:rsid w:val="0010677A"/>
    <w:rsid w:val="00106980"/>
    <w:rsid w:val="00106B27"/>
    <w:rsid w:val="00111347"/>
    <w:rsid w:val="001114E2"/>
    <w:rsid w:val="00114E68"/>
    <w:rsid w:val="00116246"/>
    <w:rsid w:val="00121291"/>
    <w:rsid w:val="00122CD2"/>
    <w:rsid w:val="00123434"/>
    <w:rsid w:val="0013418B"/>
    <w:rsid w:val="00137788"/>
    <w:rsid w:val="0013792A"/>
    <w:rsid w:val="00142293"/>
    <w:rsid w:val="00143DCC"/>
    <w:rsid w:val="001442FA"/>
    <w:rsid w:val="00147A91"/>
    <w:rsid w:val="0015081C"/>
    <w:rsid w:val="00157F2B"/>
    <w:rsid w:val="0016047C"/>
    <w:rsid w:val="00162407"/>
    <w:rsid w:val="00162BD9"/>
    <w:rsid w:val="00166819"/>
    <w:rsid w:val="00170C0B"/>
    <w:rsid w:val="00173C95"/>
    <w:rsid w:val="00175D29"/>
    <w:rsid w:val="0017779E"/>
    <w:rsid w:val="00177D5E"/>
    <w:rsid w:val="0018466E"/>
    <w:rsid w:val="00185F9E"/>
    <w:rsid w:val="00186793"/>
    <w:rsid w:val="00186A4A"/>
    <w:rsid w:val="00186F15"/>
    <w:rsid w:val="00187ECA"/>
    <w:rsid w:val="00194A3C"/>
    <w:rsid w:val="00196FDE"/>
    <w:rsid w:val="00197776"/>
    <w:rsid w:val="001A1391"/>
    <w:rsid w:val="001A14B2"/>
    <w:rsid w:val="001A2C99"/>
    <w:rsid w:val="001A308D"/>
    <w:rsid w:val="001A6718"/>
    <w:rsid w:val="001B0928"/>
    <w:rsid w:val="001B3F0B"/>
    <w:rsid w:val="001B6571"/>
    <w:rsid w:val="001C17F3"/>
    <w:rsid w:val="001C1B53"/>
    <w:rsid w:val="001C77F8"/>
    <w:rsid w:val="001D5230"/>
    <w:rsid w:val="001D5BE5"/>
    <w:rsid w:val="001E24C3"/>
    <w:rsid w:val="001E3F4D"/>
    <w:rsid w:val="001E7782"/>
    <w:rsid w:val="001F43E0"/>
    <w:rsid w:val="001F55B3"/>
    <w:rsid w:val="00201224"/>
    <w:rsid w:val="00201605"/>
    <w:rsid w:val="00201EB0"/>
    <w:rsid w:val="002065B5"/>
    <w:rsid w:val="00211BB0"/>
    <w:rsid w:val="00211C6E"/>
    <w:rsid w:val="00216944"/>
    <w:rsid w:val="00223804"/>
    <w:rsid w:val="00223A49"/>
    <w:rsid w:val="00224EBF"/>
    <w:rsid w:val="00234BFF"/>
    <w:rsid w:val="00242BB2"/>
    <w:rsid w:val="00244521"/>
    <w:rsid w:val="00250EA1"/>
    <w:rsid w:val="00252210"/>
    <w:rsid w:val="0026097C"/>
    <w:rsid w:val="00262ABC"/>
    <w:rsid w:val="00275150"/>
    <w:rsid w:val="0027705C"/>
    <w:rsid w:val="00281074"/>
    <w:rsid w:val="002833BA"/>
    <w:rsid w:val="00283AC7"/>
    <w:rsid w:val="0029018F"/>
    <w:rsid w:val="00290995"/>
    <w:rsid w:val="002914E7"/>
    <w:rsid w:val="00292E1D"/>
    <w:rsid w:val="0029586F"/>
    <w:rsid w:val="002A03EC"/>
    <w:rsid w:val="002A0C43"/>
    <w:rsid w:val="002A12FC"/>
    <w:rsid w:val="002A3F1E"/>
    <w:rsid w:val="002A5B1E"/>
    <w:rsid w:val="002A6C6E"/>
    <w:rsid w:val="002A6DF1"/>
    <w:rsid w:val="002A7149"/>
    <w:rsid w:val="002B51A7"/>
    <w:rsid w:val="002B6745"/>
    <w:rsid w:val="002C2E04"/>
    <w:rsid w:val="002C7E3E"/>
    <w:rsid w:val="002D0AA3"/>
    <w:rsid w:val="002D1E6F"/>
    <w:rsid w:val="002D2531"/>
    <w:rsid w:val="002D2EDE"/>
    <w:rsid w:val="002D31ED"/>
    <w:rsid w:val="002D348C"/>
    <w:rsid w:val="002D5FE9"/>
    <w:rsid w:val="002E1533"/>
    <w:rsid w:val="002E22E0"/>
    <w:rsid w:val="002E45E7"/>
    <w:rsid w:val="002E58F8"/>
    <w:rsid w:val="002E752D"/>
    <w:rsid w:val="002F51F8"/>
    <w:rsid w:val="002F68B7"/>
    <w:rsid w:val="002F7EE7"/>
    <w:rsid w:val="00301612"/>
    <w:rsid w:val="00303C27"/>
    <w:rsid w:val="00305929"/>
    <w:rsid w:val="00305B30"/>
    <w:rsid w:val="00306AE4"/>
    <w:rsid w:val="003116C3"/>
    <w:rsid w:val="003128F6"/>
    <w:rsid w:val="0031472D"/>
    <w:rsid w:val="003148C0"/>
    <w:rsid w:val="00314F64"/>
    <w:rsid w:val="0031771D"/>
    <w:rsid w:val="00322CC4"/>
    <w:rsid w:val="003236EC"/>
    <w:rsid w:val="00324E27"/>
    <w:rsid w:val="003264B9"/>
    <w:rsid w:val="003334AB"/>
    <w:rsid w:val="00337AD4"/>
    <w:rsid w:val="00347175"/>
    <w:rsid w:val="003518DA"/>
    <w:rsid w:val="003536AC"/>
    <w:rsid w:val="003579BF"/>
    <w:rsid w:val="00360615"/>
    <w:rsid w:val="00362B87"/>
    <w:rsid w:val="003630E0"/>
    <w:rsid w:val="003707FD"/>
    <w:rsid w:val="00371DF9"/>
    <w:rsid w:val="00373F7E"/>
    <w:rsid w:val="00380E89"/>
    <w:rsid w:val="0038393B"/>
    <w:rsid w:val="0038737D"/>
    <w:rsid w:val="00387C71"/>
    <w:rsid w:val="00390F4E"/>
    <w:rsid w:val="00394B6F"/>
    <w:rsid w:val="00395E08"/>
    <w:rsid w:val="00396AA6"/>
    <w:rsid w:val="003A0439"/>
    <w:rsid w:val="003A1FDA"/>
    <w:rsid w:val="003A65CF"/>
    <w:rsid w:val="003B0C82"/>
    <w:rsid w:val="003B22A2"/>
    <w:rsid w:val="003B4D6A"/>
    <w:rsid w:val="003B6CF8"/>
    <w:rsid w:val="003C0471"/>
    <w:rsid w:val="003C6223"/>
    <w:rsid w:val="003C7CA4"/>
    <w:rsid w:val="003D1EDA"/>
    <w:rsid w:val="003D245E"/>
    <w:rsid w:val="003D375E"/>
    <w:rsid w:val="003D3C73"/>
    <w:rsid w:val="003D4BAA"/>
    <w:rsid w:val="003D7BAA"/>
    <w:rsid w:val="003E3876"/>
    <w:rsid w:val="003F2408"/>
    <w:rsid w:val="003F2625"/>
    <w:rsid w:val="003F2845"/>
    <w:rsid w:val="003F4DEB"/>
    <w:rsid w:val="003F6B7E"/>
    <w:rsid w:val="00402DDF"/>
    <w:rsid w:val="00402F33"/>
    <w:rsid w:val="00405084"/>
    <w:rsid w:val="004057F7"/>
    <w:rsid w:val="00407451"/>
    <w:rsid w:val="00410930"/>
    <w:rsid w:val="004124CD"/>
    <w:rsid w:val="00413BEA"/>
    <w:rsid w:val="00415526"/>
    <w:rsid w:val="00420C60"/>
    <w:rsid w:val="0042276F"/>
    <w:rsid w:val="004227A0"/>
    <w:rsid w:val="00425ADD"/>
    <w:rsid w:val="00426398"/>
    <w:rsid w:val="00427147"/>
    <w:rsid w:val="00430C58"/>
    <w:rsid w:val="004319BF"/>
    <w:rsid w:val="00431EBD"/>
    <w:rsid w:val="00433F07"/>
    <w:rsid w:val="0044036A"/>
    <w:rsid w:val="0044167A"/>
    <w:rsid w:val="00454ED1"/>
    <w:rsid w:val="00462371"/>
    <w:rsid w:val="004631BD"/>
    <w:rsid w:val="0047109C"/>
    <w:rsid w:val="004721F1"/>
    <w:rsid w:val="00480D6B"/>
    <w:rsid w:val="00484D11"/>
    <w:rsid w:val="00485EC2"/>
    <w:rsid w:val="00487198"/>
    <w:rsid w:val="00493A9A"/>
    <w:rsid w:val="00496B82"/>
    <w:rsid w:val="004976DB"/>
    <w:rsid w:val="004A5F03"/>
    <w:rsid w:val="004A6440"/>
    <w:rsid w:val="004A7037"/>
    <w:rsid w:val="004A74E1"/>
    <w:rsid w:val="004A7DA9"/>
    <w:rsid w:val="004B5002"/>
    <w:rsid w:val="004B562A"/>
    <w:rsid w:val="004B6977"/>
    <w:rsid w:val="004C080F"/>
    <w:rsid w:val="004C09CB"/>
    <w:rsid w:val="004C131F"/>
    <w:rsid w:val="004C1C52"/>
    <w:rsid w:val="004C3195"/>
    <w:rsid w:val="004C66CC"/>
    <w:rsid w:val="004C767F"/>
    <w:rsid w:val="004D0952"/>
    <w:rsid w:val="004D0DCE"/>
    <w:rsid w:val="004D3332"/>
    <w:rsid w:val="004D34FF"/>
    <w:rsid w:val="004F6280"/>
    <w:rsid w:val="004F6B51"/>
    <w:rsid w:val="00500882"/>
    <w:rsid w:val="00501462"/>
    <w:rsid w:val="0050629E"/>
    <w:rsid w:val="0050634A"/>
    <w:rsid w:val="00506E0B"/>
    <w:rsid w:val="00510CC8"/>
    <w:rsid w:val="005113F2"/>
    <w:rsid w:val="005145DC"/>
    <w:rsid w:val="0051565D"/>
    <w:rsid w:val="0052223F"/>
    <w:rsid w:val="00526E37"/>
    <w:rsid w:val="00527DBF"/>
    <w:rsid w:val="00532E1D"/>
    <w:rsid w:val="005352B8"/>
    <w:rsid w:val="00536F0F"/>
    <w:rsid w:val="00537378"/>
    <w:rsid w:val="005464C1"/>
    <w:rsid w:val="00546DF7"/>
    <w:rsid w:val="005508AA"/>
    <w:rsid w:val="00550D15"/>
    <w:rsid w:val="005523CF"/>
    <w:rsid w:val="00552AE4"/>
    <w:rsid w:val="00553A50"/>
    <w:rsid w:val="005569E8"/>
    <w:rsid w:val="00560DBA"/>
    <w:rsid w:val="0056376D"/>
    <w:rsid w:val="00570411"/>
    <w:rsid w:val="00573092"/>
    <w:rsid w:val="00573A9F"/>
    <w:rsid w:val="0057641B"/>
    <w:rsid w:val="005779E7"/>
    <w:rsid w:val="00581712"/>
    <w:rsid w:val="00581DDF"/>
    <w:rsid w:val="00582D1E"/>
    <w:rsid w:val="00583511"/>
    <w:rsid w:val="00585B88"/>
    <w:rsid w:val="00587317"/>
    <w:rsid w:val="0058774D"/>
    <w:rsid w:val="00591967"/>
    <w:rsid w:val="0059240C"/>
    <w:rsid w:val="00593216"/>
    <w:rsid w:val="005954E3"/>
    <w:rsid w:val="005A3695"/>
    <w:rsid w:val="005A6B77"/>
    <w:rsid w:val="005B1FDA"/>
    <w:rsid w:val="005C341A"/>
    <w:rsid w:val="005C5485"/>
    <w:rsid w:val="005D5B5C"/>
    <w:rsid w:val="005D77B6"/>
    <w:rsid w:val="005E2683"/>
    <w:rsid w:val="005F23B1"/>
    <w:rsid w:val="005F6228"/>
    <w:rsid w:val="00601723"/>
    <w:rsid w:val="00602580"/>
    <w:rsid w:val="0060258C"/>
    <w:rsid w:val="006026EA"/>
    <w:rsid w:val="00602FE6"/>
    <w:rsid w:val="00607907"/>
    <w:rsid w:val="00611958"/>
    <w:rsid w:val="00611BD4"/>
    <w:rsid w:val="00614340"/>
    <w:rsid w:val="0063042D"/>
    <w:rsid w:val="0063157E"/>
    <w:rsid w:val="006316D0"/>
    <w:rsid w:val="006335D3"/>
    <w:rsid w:val="00634D2B"/>
    <w:rsid w:val="006359F1"/>
    <w:rsid w:val="00640170"/>
    <w:rsid w:val="00644708"/>
    <w:rsid w:val="00644B97"/>
    <w:rsid w:val="00645E90"/>
    <w:rsid w:val="006536F2"/>
    <w:rsid w:val="00655BE3"/>
    <w:rsid w:val="0066548E"/>
    <w:rsid w:val="00673369"/>
    <w:rsid w:val="006744C9"/>
    <w:rsid w:val="00675E3D"/>
    <w:rsid w:val="00676B98"/>
    <w:rsid w:val="00676C63"/>
    <w:rsid w:val="006771BE"/>
    <w:rsid w:val="006778BE"/>
    <w:rsid w:val="00681A34"/>
    <w:rsid w:val="00682367"/>
    <w:rsid w:val="006828A9"/>
    <w:rsid w:val="00682C9B"/>
    <w:rsid w:val="00683F3E"/>
    <w:rsid w:val="00684ACF"/>
    <w:rsid w:val="0068533A"/>
    <w:rsid w:val="00687018"/>
    <w:rsid w:val="00690447"/>
    <w:rsid w:val="006905E4"/>
    <w:rsid w:val="006914F2"/>
    <w:rsid w:val="006A10BC"/>
    <w:rsid w:val="006A12B9"/>
    <w:rsid w:val="006A2F71"/>
    <w:rsid w:val="006A4239"/>
    <w:rsid w:val="006B2C9E"/>
    <w:rsid w:val="006B76DA"/>
    <w:rsid w:val="006C002B"/>
    <w:rsid w:val="006C34F3"/>
    <w:rsid w:val="006D0B03"/>
    <w:rsid w:val="006D249A"/>
    <w:rsid w:val="006D3F10"/>
    <w:rsid w:val="006D4DF0"/>
    <w:rsid w:val="006D73B8"/>
    <w:rsid w:val="006D7D74"/>
    <w:rsid w:val="006D7FF2"/>
    <w:rsid w:val="006E0AA7"/>
    <w:rsid w:val="006E0F81"/>
    <w:rsid w:val="006E1698"/>
    <w:rsid w:val="006E546C"/>
    <w:rsid w:val="006E5F5B"/>
    <w:rsid w:val="006E7913"/>
    <w:rsid w:val="006F0E31"/>
    <w:rsid w:val="006F305D"/>
    <w:rsid w:val="006F4692"/>
    <w:rsid w:val="006F4AED"/>
    <w:rsid w:val="006F7575"/>
    <w:rsid w:val="00701697"/>
    <w:rsid w:val="00701E36"/>
    <w:rsid w:val="00704CAC"/>
    <w:rsid w:val="00710529"/>
    <w:rsid w:val="00714CBB"/>
    <w:rsid w:val="00720EC4"/>
    <w:rsid w:val="00725674"/>
    <w:rsid w:val="00730774"/>
    <w:rsid w:val="00731292"/>
    <w:rsid w:val="00732CA1"/>
    <w:rsid w:val="00733447"/>
    <w:rsid w:val="00734199"/>
    <w:rsid w:val="0073504F"/>
    <w:rsid w:val="0073523C"/>
    <w:rsid w:val="00735FE2"/>
    <w:rsid w:val="00740668"/>
    <w:rsid w:val="00741C7D"/>
    <w:rsid w:val="00742C58"/>
    <w:rsid w:val="00752611"/>
    <w:rsid w:val="0075469B"/>
    <w:rsid w:val="00754C98"/>
    <w:rsid w:val="00755DBA"/>
    <w:rsid w:val="0075787E"/>
    <w:rsid w:val="007650FE"/>
    <w:rsid w:val="00767158"/>
    <w:rsid w:val="00767424"/>
    <w:rsid w:val="00771742"/>
    <w:rsid w:val="00772809"/>
    <w:rsid w:val="00772D75"/>
    <w:rsid w:val="00773C77"/>
    <w:rsid w:val="007740A9"/>
    <w:rsid w:val="00774537"/>
    <w:rsid w:val="007820AF"/>
    <w:rsid w:val="0078359D"/>
    <w:rsid w:val="00790FC2"/>
    <w:rsid w:val="00792D49"/>
    <w:rsid w:val="00794740"/>
    <w:rsid w:val="007A18C8"/>
    <w:rsid w:val="007A3B50"/>
    <w:rsid w:val="007A4059"/>
    <w:rsid w:val="007A71A0"/>
    <w:rsid w:val="007B1FCA"/>
    <w:rsid w:val="007B2241"/>
    <w:rsid w:val="007B33AB"/>
    <w:rsid w:val="007C40A8"/>
    <w:rsid w:val="007C6E5D"/>
    <w:rsid w:val="007D093C"/>
    <w:rsid w:val="007D132A"/>
    <w:rsid w:val="007D2ECB"/>
    <w:rsid w:val="007D3D40"/>
    <w:rsid w:val="007D73D3"/>
    <w:rsid w:val="007E0FBB"/>
    <w:rsid w:val="007E13D9"/>
    <w:rsid w:val="007E2795"/>
    <w:rsid w:val="007E6D4B"/>
    <w:rsid w:val="007E7E76"/>
    <w:rsid w:val="007F12B1"/>
    <w:rsid w:val="007F1D33"/>
    <w:rsid w:val="007F3455"/>
    <w:rsid w:val="008009DC"/>
    <w:rsid w:val="0080275C"/>
    <w:rsid w:val="008027E9"/>
    <w:rsid w:val="0080595E"/>
    <w:rsid w:val="00807F8D"/>
    <w:rsid w:val="008103EB"/>
    <w:rsid w:val="00813BAF"/>
    <w:rsid w:val="0081564A"/>
    <w:rsid w:val="00815A1F"/>
    <w:rsid w:val="008232EE"/>
    <w:rsid w:val="008273AD"/>
    <w:rsid w:val="008315FE"/>
    <w:rsid w:val="00831B58"/>
    <w:rsid w:val="008329A4"/>
    <w:rsid w:val="00833369"/>
    <w:rsid w:val="00842AC1"/>
    <w:rsid w:val="00844396"/>
    <w:rsid w:val="0084610D"/>
    <w:rsid w:val="008517A4"/>
    <w:rsid w:val="0085444F"/>
    <w:rsid w:val="0085537E"/>
    <w:rsid w:val="00865141"/>
    <w:rsid w:val="00865FE6"/>
    <w:rsid w:val="00870AF0"/>
    <w:rsid w:val="0087159F"/>
    <w:rsid w:val="0087289D"/>
    <w:rsid w:val="008752ED"/>
    <w:rsid w:val="008815C7"/>
    <w:rsid w:val="00890EB5"/>
    <w:rsid w:val="008925AB"/>
    <w:rsid w:val="008949A3"/>
    <w:rsid w:val="00897A4E"/>
    <w:rsid w:val="008A1511"/>
    <w:rsid w:val="008A32F3"/>
    <w:rsid w:val="008B0ED2"/>
    <w:rsid w:val="008B2CEA"/>
    <w:rsid w:val="008B4904"/>
    <w:rsid w:val="008B6481"/>
    <w:rsid w:val="008B7769"/>
    <w:rsid w:val="008C3AB7"/>
    <w:rsid w:val="008D37E2"/>
    <w:rsid w:val="008D3E5B"/>
    <w:rsid w:val="008E4FC0"/>
    <w:rsid w:val="008E67D8"/>
    <w:rsid w:val="008E747A"/>
    <w:rsid w:val="008F633C"/>
    <w:rsid w:val="00905C44"/>
    <w:rsid w:val="00906544"/>
    <w:rsid w:val="00906E88"/>
    <w:rsid w:val="0091553A"/>
    <w:rsid w:val="009169AB"/>
    <w:rsid w:val="00916BB0"/>
    <w:rsid w:val="00917A56"/>
    <w:rsid w:val="00920007"/>
    <w:rsid w:val="00920F27"/>
    <w:rsid w:val="009217C8"/>
    <w:rsid w:val="00921E20"/>
    <w:rsid w:val="00923919"/>
    <w:rsid w:val="00927443"/>
    <w:rsid w:val="0093261C"/>
    <w:rsid w:val="0093468B"/>
    <w:rsid w:val="00936CF6"/>
    <w:rsid w:val="00940A36"/>
    <w:rsid w:val="009424CC"/>
    <w:rsid w:val="00944DB8"/>
    <w:rsid w:val="0095295C"/>
    <w:rsid w:val="00952A22"/>
    <w:rsid w:val="00952CFC"/>
    <w:rsid w:val="0095521A"/>
    <w:rsid w:val="0095628B"/>
    <w:rsid w:val="009671CC"/>
    <w:rsid w:val="00972912"/>
    <w:rsid w:val="009734BA"/>
    <w:rsid w:val="00985EE2"/>
    <w:rsid w:val="0098721F"/>
    <w:rsid w:val="00990A47"/>
    <w:rsid w:val="00994049"/>
    <w:rsid w:val="0099585A"/>
    <w:rsid w:val="0099624D"/>
    <w:rsid w:val="009A0C60"/>
    <w:rsid w:val="009A340B"/>
    <w:rsid w:val="009A5D69"/>
    <w:rsid w:val="009A5F03"/>
    <w:rsid w:val="009A654D"/>
    <w:rsid w:val="009B5512"/>
    <w:rsid w:val="009C04EA"/>
    <w:rsid w:val="009C2C13"/>
    <w:rsid w:val="009C466E"/>
    <w:rsid w:val="009C5394"/>
    <w:rsid w:val="009C789C"/>
    <w:rsid w:val="009D3269"/>
    <w:rsid w:val="009D489F"/>
    <w:rsid w:val="009D6797"/>
    <w:rsid w:val="009D6CA8"/>
    <w:rsid w:val="009E0BC6"/>
    <w:rsid w:val="009E10BB"/>
    <w:rsid w:val="009E1E19"/>
    <w:rsid w:val="009E28D7"/>
    <w:rsid w:val="009E2A9A"/>
    <w:rsid w:val="009E5C17"/>
    <w:rsid w:val="009E69F2"/>
    <w:rsid w:val="009F353B"/>
    <w:rsid w:val="009F3C2F"/>
    <w:rsid w:val="009F5644"/>
    <w:rsid w:val="00A03693"/>
    <w:rsid w:val="00A058E5"/>
    <w:rsid w:val="00A151C9"/>
    <w:rsid w:val="00A20A4F"/>
    <w:rsid w:val="00A235F6"/>
    <w:rsid w:val="00A23EE0"/>
    <w:rsid w:val="00A25474"/>
    <w:rsid w:val="00A3145D"/>
    <w:rsid w:val="00A31898"/>
    <w:rsid w:val="00A3213A"/>
    <w:rsid w:val="00A35A14"/>
    <w:rsid w:val="00A374A2"/>
    <w:rsid w:val="00A42950"/>
    <w:rsid w:val="00A43CB3"/>
    <w:rsid w:val="00A4495F"/>
    <w:rsid w:val="00A449F0"/>
    <w:rsid w:val="00A44FE2"/>
    <w:rsid w:val="00A45A69"/>
    <w:rsid w:val="00A468E6"/>
    <w:rsid w:val="00A47153"/>
    <w:rsid w:val="00A527F7"/>
    <w:rsid w:val="00A533AE"/>
    <w:rsid w:val="00A54689"/>
    <w:rsid w:val="00A55CB9"/>
    <w:rsid w:val="00A57A91"/>
    <w:rsid w:val="00A66D7A"/>
    <w:rsid w:val="00A718C8"/>
    <w:rsid w:val="00A73A79"/>
    <w:rsid w:val="00A77F0A"/>
    <w:rsid w:val="00A807B0"/>
    <w:rsid w:val="00A80EF6"/>
    <w:rsid w:val="00A842AD"/>
    <w:rsid w:val="00A84F4B"/>
    <w:rsid w:val="00A84FD1"/>
    <w:rsid w:val="00A904FC"/>
    <w:rsid w:val="00A933FD"/>
    <w:rsid w:val="00A94CE5"/>
    <w:rsid w:val="00AB2534"/>
    <w:rsid w:val="00AB3B28"/>
    <w:rsid w:val="00AB6244"/>
    <w:rsid w:val="00AC0353"/>
    <w:rsid w:val="00AC373E"/>
    <w:rsid w:val="00AC45B2"/>
    <w:rsid w:val="00AC47B6"/>
    <w:rsid w:val="00AD03BB"/>
    <w:rsid w:val="00AD6CE9"/>
    <w:rsid w:val="00AE1803"/>
    <w:rsid w:val="00AE21A9"/>
    <w:rsid w:val="00AE2580"/>
    <w:rsid w:val="00AE5004"/>
    <w:rsid w:val="00AE52EB"/>
    <w:rsid w:val="00AF21D0"/>
    <w:rsid w:val="00AF5A60"/>
    <w:rsid w:val="00AF6A9F"/>
    <w:rsid w:val="00B00841"/>
    <w:rsid w:val="00B120FE"/>
    <w:rsid w:val="00B12E35"/>
    <w:rsid w:val="00B152E1"/>
    <w:rsid w:val="00B1783A"/>
    <w:rsid w:val="00B225C0"/>
    <w:rsid w:val="00B25155"/>
    <w:rsid w:val="00B2560D"/>
    <w:rsid w:val="00B31607"/>
    <w:rsid w:val="00B419C2"/>
    <w:rsid w:val="00B429FC"/>
    <w:rsid w:val="00B56C53"/>
    <w:rsid w:val="00B5721F"/>
    <w:rsid w:val="00B62F04"/>
    <w:rsid w:val="00B62F67"/>
    <w:rsid w:val="00B640A8"/>
    <w:rsid w:val="00B71EA1"/>
    <w:rsid w:val="00B71F9F"/>
    <w:rsid w:val="00B73C27"/>
    <w:rsid w:val="00B75F50"/>
    <w:rsid w:val="00B763E5"/>
    <w:rsid w:val="00B80F03"/>
    <w:rsid w:val="00B81519"/>
    <w:rsid w:val="00B83182"/>
    <w:rsid w:val="00B8718F"/>
    <w:rsid w:val="00B87EE8"/>
    <w:rsid w:val="00B9021F"/>
    <w:rsid w:val="00B93111"/>
    <w:rsid w:val="00B94196"/>
    <w:rsid w:val="00B96A23"/>
    <w:rsid w:val="00BA234A"/>
    <w:rsid w:val="00BA4C6E"/>
    <w:rsid w:val="00BA5CD1"/>
    <w:rsid w:val="00BA61A8"/>
    <w:rsid w:val="00BA7D6F"/>
    <w:rsid w:val="00BB0CD9"/>
    <w:rsid w:val="00BB144A"/>
    <w:rsid w:val="00BB170D"/>
    <w:rsid w:val="00BB21C1"/>
    <w:rsid w:val="00BB68F5"/>
    <w:rsid w:val="00BB6AD7"/>
    <w:rsid w:val="00BC7833"/>
    <w:rsid w:val="00BD06FC"/>
    <w:rsid w:val="00BD387B"/>
    <w:rsid w:val="00BE3C04"/>
    <w:rsid w:val="00BF47DF"/>
    <w:rsid w:val="00C10EC4"/>
    <w:rsid w:val="00C14A56"/>
    <w:rsid w:val="00C17DF5"/>
    <w:rsid w:val="00C2712E"/>
    <w:rsid w:val="00C30DD3"/>
    <w:rsid w:val="00C3720E"/>
    <w:rsid w:val="00C40BD1"/>
    <w:rsid w:val="00C521B4"/>
    <w:rsid w:val="00C53222"/>
    <w:rsid w:val="00C53E0E"/>
    <w:rsid w:val="00C60208"/>
    <w:rsid w:val="00C611C3"/>
    <w:rsid w:val="00C6385F"/>
    <w:rsid w:val="00C653F3"/>
    <w:rsid w:val="00C658B8"/>
    <w:rsid w:val="00C6625F"/>
    <w:rsid w:val="00C67781"/>
    <w:rsid w:val="00C71137"/>
    <w:rsid w:val="00C75466"/>
    <w:rsid w:val="00C818EC"/>
    <w:rsid w:val="00C86B95"/>
    <w:rsid w:val="00C933A4"/>
    <w:rsid w:val="00C964BB"/>
    <w:rsid w:val="00CA2975"/>
    <w:rsid w:val="00CA6290"/>
    <w:rsid w:val="00CB0456"/>
    <w:rsid w:val="00CB4276"/>
    <w:rsid w:val="00CB4496"/>
    <w:rsid w:val="00CC17AB"/>
    <w:rsid w:val="00CC66B7"/>
    <w:rsid w:val="00CD2411"/>
    <w:rsid w:val="00CD4C5C"/>
    <w:rsid w:val="00CD5048"/>
    <w:rsid w:val="00CD578D"/>
    <w:rsid w:val="00CD5E30"/>
    <w:rsid w:val="00CD773C"/>
    <w:rsid w:val="00CE4051"/>
    <w:rsid w:val="00CE49DB"/>
    <w:rsid w:val="00CE53A3"/>
    <w:rsid w:val="00D0161C"/>
    <w:rsid w:val="00D025CF"/>
    <w:rsid w:val="00D02659"/>
    <w:rsid w:val="00D053DB"/>
    <w:rsid w:val="00D07688"/>
    <w:rsid w:val="00D13B51"/>
    <w:rsid w:val="00D14BE0"/>
    <w:rsid w:val="00D15752"/>
    <w:rsid w:val="00D16126"/>
    <w:rsid w:val="00D2366E"/>
    <w:rsid w:val="00D32816"/>
    <w:rsid w:val="00D457C1"/>
    <w:rsid w:val="00D45BA0"/>
    <w:rsid w:val="00D53210"/>
    <w:rsid w:val="00D55734"/>
    <w:rsid w:val="00D577E8"/>
    <w:rsid w:val="00D60E1F"/>
    <w:rsid w:val="00D63431"/>
    <w:rsid w:val="00D64B4A"/>
    <w:rsid w:val="00D675AD"/>
    <w:rsid w:val="00D751C1"/>
    <w:rsid w:val="00D75EBD"/>
    <w:rsid w:val="00D7733B"/>
    <w:rsid w:val="00D82717"/>
    <w:rsid w:val="00D82CAB"/>
    <w:rsid w:val="00D86489"/>
    <w:rsid w:val="00D87646"/>
    <w:rsid w:val="00D9393D"/>
    <w:rsid w:val="00D93E3E"/>
    <w:rsid w:val="00D96642"/>
    <w:rsid w:val="00DA3BA2"/>
    <w:rsid w:val="00DA3D1E"/>
    <w:rsid w:val="00DA5EAD"/>
    <w:rsid w:val="00DA6164"/>
    <w:rsid w:val="00DA684D"/>
    <w:rsid w:val="00DA74B1"/>
    <w:rsid w:val="00DB16B5"/>
    <w:rsid w:val="00DB3DE8"/>
    <w:rsid w:val="00DC22D2"/>
    <w:rsid w:val="00DC3B5D"/>
    <w:rsid w:val="00DC528E"/>
    <w:rsid w:val="00DC6979"/>
    <w:rsid w:val="00DD1565"/>
    <w:rsid w:val="00DD2B82"/>
    <w:rsid w:val="00DD75D0"/>
    <w:rsid w:val="00DE0932"/>
    <w:rsid w:val="00DE4A9A"/>
    <w:rsid w:val="00DE6846"/>
    <w:rsid w:val="00DE78C4"/>
    <w:rsid w:val="00DF0BB0"/>
    <w:rsid w:val="00DF0FD8"/>
    <w:rsid w:val="00DF6E4F"/>
    <w:rsid w:val="00E00D89"/>
    <w:rsid w:val="00E024B0"/>
    <w:rsid w:val="00E03188"/>
    <w:rsid w:val="00E046C5"/>
    <w:rsid w:val="00E0602F"/>
    <w:rsid w:val="00E066CA"/>
    <w:rsid w:val="00E06C97"/>
    <w:rsid w:val="00E10011"/>
    <w:rsid w:val="00E25785"/>
    <w:rsid w:val="00E26401"/>
    <w:rsid w:val="00E44539"/>
    <w:rsid w:val="00E478AF"/>
    <w:rsid w:val="00E57102"/>
    <w:rsid w:val="00E611CE"/>
    <w:rsid w:val="00E62D06"/>
    <w:rsid w:val="00E62E2B"/>
    <w:rsid w:val="00E67227"/>
    <w:rsid w:val="00E71CF0"/>
    <w:rsid w:val="00E7334A"/>
    <w:rsid w:val="00E755C6"/>
    <w:rsid w:val="00E7659D"/>
    <w:rsid w:val="00E76B9D"/>
    <w:rsid w:val="00E77DC4"/>
    <w:rsid w:val="00E843EE"/>
    <w:rsid w:val="00E84632"/>
    <w:rsid w:val="00E92DA1"/>
    <w:rsid w:val="00E92EB4"/>
    <w:rsid w:val="00E94118"/>
    <w:rsid w:val="00E941F4"/>
    <w:rsid w:val="00E965A3"/>
    <w:rsid w:val="00E96A0E"/>
    <w:rsid w:val="00EA1EAB"/>
    <w:rsid w:val="00EA5538"/>
    <w:rsid w:val="00EA7A60"/>
    <w:rsid w:val="00EB1069"/>
    <w:rsid w:val="00EB47C1"/>
    <w:rsid w:val="00EB6D1E"/>
    <w:rsid w:val="00EC4217"/>
    <w:rsid w:val="00ED15C3"/>
    <w:rsid w:val="00EE45A5"/>
    <w:rsid w:val="00EE47CA"/>
    <w:rsid w:val="00EF12DC"/>
    <w:rsid w:val="00EF3042"/>
    <w:rsid w:val="00EF3970"/>
    <w:rsid w:val="00EF459F"/>
    <w:rsid w:val="00F0066B"/>
    <w:rsid w:val="00F038BD"/>
    <w:rsid w:val="00F0648B"/>
    <w:rsid w:val="00F06AC9"/>
    <w:rsid w:val="00F1289F"/>
    <w:rsid w:val="00F12F43"/>
    <w:rsid w:val="00F139FE"/>
    <w:rsid w:val="00F1569B"/>
    <w:rsid w:val="00F15C28"/>
    <w:rsid w:val="00F245BE"/>
    <w:rsid w:val="00F344A5"/>
    <w:rsid w:val="00F35794"/>
    <w:rsid w:val="00F36172"/>
    <w:rsid w:val="00F406DC"/>
    <w:rsid w:val="00F4210D"/>
    <w:rsid w:val="00F44627"/>
    <w:rsid w:val="00F47CA4"/>
    <w:rsid w:val="00F5052D"/>
    <w:rsid w:val="00F51CEF"/>
    <w:rsid w:val="00F52DF8"/>
    <w:rsid w:val="00F56E2D"/>
    <w:rsid w:val="00F61AC2"/>
    <w:rsid w:val="00F6635F"/>
    <w:rsid w:val="00F6753B"/>
    <w:rsid w:val="00F7084B"/>
    <w:rsid w:val="00F80F01"/>
    <w:rsid w:val="00F86A13"/>
    <w:rsid w:val="00F86A64"/>
    <w:rsid w:val="00F86F75"/>
    <w:rsid w:val="00F96CC7"/>
    <w:rsid w:val="00FA3BC4"/>
    <w:rsid w:val="00FA626E"/>
    <w:rsid w:val="00FB012A"/>
    <w:rsid w:val="00FB0AA3"/>
    <w:rsid w:val="00FB2434"/>
    <w:rsid w:val="00FB33E4"/>
    <w:rsid w:val="00FB3BBF"/>
    <w:rsid w:val="00FB6116"/>
    <w:rsid w:val="00FC03F4"/>
    <w:rsid w:val="00FD0C3C"/>
    <w:rsid w:val="00FD214A"/>
    <w:rsid w:val="00FE4DAC"/>
    <w:rsid w:val="00FE6985"/>
    <w:rsid w:val="00FF0911"/>
    <w:rsid w:val="00FF2C38"/>
    <w:rsid w:val="00FF33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86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HTML Variable"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7EE8"/>
    <w:rPr>
      <w:sz w:val="24"/>
      <w:szCs w:val="24"/>
    </w:rPr>
  </w:style>
  <w:style w:type="paragraph" w:styleId="Nadpis1">
    <w:name w:val="heading 1"/>
    <w:basedOn w:val="Normln"/>
    <w:next w:val="Normln"/>
    <w:link w:val="Nadpis1Char"/>
    <w:qFormat/>
    <w:rsid w:val="00F47CA4"/>
    <w:pPr>
      <w:keepNext/>
      <w:spacing w:before="240" w:after="60"/>
      <w:outlineLvl w:val="0"/>
    </w:pPr>
    <w:rPr>
      <w:rFonts w:ascii="Cambria" w:hAnsi="Cambria"/>
      <w:b/>
      <w:bCs/>
      <w:kern w:val="32"/>
      <w:sz w:val="32"/>
      <w:szCs w:val="32"/>
    </w:rPr>
  </w:style>
  <w:style w:type="paragraph" w:styleId="Nadpis2">
    <w:name w:val="heading 2"/>
    <w:basedOn w:val="Normln"/>
    <w:qFormat/>
    <w:rsid w:val="00B12E35"/>
    <w:pPr>
      <w:spacing w:before="100" w:beforeAutospacing="1" w:after="100" w:afterAutospacing="1"/>
      <w:outlineLvl w:val="1"/>
    </w:pPr>
    <w:rPr>
      <w:b/>
      <w:bCs/>
      <w:sz w:val="36"/>
      <w:szCs w:val="36"/>
    </w:rPr>
  </w:style>
  <w:style w:type="paragraph" w:styleId="Nadpis3">
    <w:name w:val="heading 3"/>
    <w:basedOn w:val="Normln"/>
    <w:next w:val="Normln"/>
    <w:qFormat/>
    <w:rsid w:val="00B96A23"/>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ulkaIP">
    <w:name w:val="tabulka IP"/>
    <w:basedOn w:val="Webovtabulka3"/>
    <w:rsid w:val="000E4FAF"/>
    <w:rPr>
      <w:rFonts w:ascii="Tahoma" w:hAnsi="Tahoma"/>
      <w:color w:val="808080"/>
      <w:sz w:val="22"/>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vAlign w:val="center"/>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rsid w:val="000E4FA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goccl51">
    <w:name w:val="go cc l51"/>
    <w:basedOn w:val="Normln"/>
    <w:rsid w:val="002D2531"/>
    <w:pPr>
      <w:jc w:val="both"/>
    </w:pPr>
  </w:style>
  <w:style w:type="character" w:styleId="Siln">
    <w:name w:val="Strong"/>
    <w:uiPriority w:val="22"/>
    <w:qFormat/>
    <w:rsid w:val="00387C71"/>
    <w:rPr>
      <w:b/>
      <w:bCs/>
    </w:rPr>
  </w:style>
  <w:style w:type="paragraph" w:customStyle="1" w:styleId="Normlnweb4">
    <w:name w:val="Normální (web)4"/>
    <w:basedOn w:val="Normln"/>
    <w:rsid w:val="00387C71"/>
    <w:pPr>
      <w:spacing w:before="150" w:after="150"/>
    </w:pPr>
  </w:style>
  <w:style w:type="paragraph" w:styleId="Normlnweb">
    <w:name w:val="Normal (Web)"/>
    <w:basedOn w:val="Normln"/>
    <w:uiPriority w:val="99"/>
    <w:rsid w:val="00B12E35"/>
    <w:pPr>
      <w:spacing w:before="100" w:beforeAutospacing="1" w:after="100" w:afterAutospacing="1"/>
    </w:pPr>
  </w:style>
  <w:style w:type="paragraph" w:customStyle="1" w:styleId="paragoccl41">
    <w:name w:val="para go cc l41"/>
    <w:basedOn w:val="Normln"/>
    <w:rsid w:val="00B96A23"/>
    <w:pPr>
      <w:jc w:val="both"/>
    </w:pPr>
  </w:style>
  <w:style w:type="table" w:styleId="Elegantntabulka">
    <w:name w:val="Table Elegant"/>
    <w:basedOn w:val="Normlntabulka"/>
    <w:rsid w:val="00DC22D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iPriority w:val="99"/>
    <w:semiHidden/>
    <w:rsid w:val="00532E1D"/>
    <w:rPr>
      <w:sz w:val="16"/>
      <w:szCs w:val="16"/>
    </w:rPr>
  </w:style>
  <w:style w:type="paragraph" w:styleId="Textkomente">
    <w:name w:val="annotation text"/>
    <w:basedOn w:val="Normln"/>
    <w:link w:val="TextkomenteChar"/>
    <w:uiPriority w:val="99"/>
    <w:semiHidden/>
    <w:rsid w:val="00532E1D"/>
    <w:rPr>
      <w:sz w:val="20"/>
      <w:szCs w:val="20"/>
    </w:rPr>
  </w:style>
  <w:style w:type="paragraph" w:styleId="Textbubliny">
    <w:name w:val="Balloon Text"/>
    <w:basedOn w:val="Normln"/>
    <w:semiHidden/>
    <w:rsid w:val="00532E1D"/>
    <w:rPr>
      <w:rFonts w:ascii="Tahoma" w:hAnsi="Tahoma" w:cs="Tahoma"/>
      <w:sz w:val="16"/>
      <w:szCs w:val="16"/>
    </w:rPr>
  </w:style>
  <w:style w:type="paragraph" w:styleId="Pedmtkomente">
    <w:name w:val="annotation subject"/>
    <w:basedOn w:val="Textkomente"/>
    <w:next w:val="Textkomente"/>
    <w:semiHidden/>
    <w:rsid w:val="00E71CF0"/>
    <w:rPr>
      <w:b/>
      <w:bCs/>
    </w:rPr>
  </w:style>
  <w:style w:type="paragraph" w:styleId="Zpat">
    <w:name w:val="footer"/>
    <w:basedOn w:val="Normln"/>
    <w:link w:val="ZpatChar"/>
    <w:uiPriority w:val="99"/>
    <w:rsid w:val="00F56E2D"/>
    <w:pPr>
      <w:tabs>
        <w:tab w:val="center" w:pos="4536"/>
        <w:tab w:val="right" w:pos="9072"/>
      </w:tabs>
    </w:pPr>
  </w:style>
  <w:style w:type="character" w:styleId="slostrnky">
    <w:name w:val="page number"/>
    <w:basedOn w:val="Standardnpsmoodstavce"/>
    <w:rsid w:val="00F56E2D"/>
  </w:style>
  <w:style w:type="paragraph" w:styleId="Odstavecseseznamem">
    <w:name w:val="List Paragraph"/>
    <w:basedOn w:val="Normln"/>
    <w:link w:val="OdstavecseseznamemChar"/>
    <w:uiPriority w:val="34"/>
    <w:qFormat/>
    <w:rsid w:val="00602FE6"/>
    <w:pPr>
      <w:spacing w:after="200" w:line="276" w:lineRule="auto"/>
      <w:ind w:left="720"/>
      <w:contextualSpacing/>
    </w:pPr>
    <w:rPr>
      <w:rFonts w:ascii="Calibri" w:eastAsia="Calibri" w:hAnsi="Calibri"/>
      <w:sz w:val="22"/>
      <w:szCs w:val="22"/>
      <w:lang w:eastAsia="en-US"/>
    </w:rPr>
  </w:style>
  <w:style w:type="table" w:styleId="Mkatabulky">
    <w:name w:val="Table Grid"/>
    <w:basedOn w:val="Normlntabulka"/>
    <w:uiPriority w:val="39"/>
    <w:rsid w:val="00BD38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romnnHTML">
    <w:name w:val="HTML Variable"/>
    <w:uiPriority w:val="99"/>
    <w:unhideWhenUsed/>
    <w:rsid w:val="0038393B"/>
    <w:rPr>
      <w:b/>
      <w:bCs/>
      <w:i w:val="0"/>
      <w:iCs w:val="0"/>
    </w:rPr>
  </w:style>
  <w:style w:type="character" w:customStyle="1" w:styleId="Nadpis1Char">
    <w:name w:val="Nadpis 1 Char"/>
    <w:link w:val="Nadpis1"/>
    <w:rsid w:val="00F47CA4"/>
    <w:rPr>
      <w:rFonts w:ascii="Cambria" w:eastAsia="Times New Roman" w:hAnsi="Cambria" w:cs="Times New Roman"/>
      <w:b/>
      <w:bCs/>
      <w:kern w:val="32"/>
      <w:sz w:val="32"/>
      <w:szCs w:val="32"/>
    </w:rPr>
  </w:style>
  <w:style w:type="paragraph" w:styleId="Zkladntext3">
    <w:name w:val="Body Text 3"/>
    <w:basedOn w:val="Normln"/>
    <w:link w:val="Zkladntext3Char"/>
    <w:unhideWhenUsed/>
    <w:rsid w:val="00F47CA4"/>
    <w:pPr>
      <w:autoSpaceDE w:val="0"/>
      <w:autoSpaceDN w:val="0"/>
      <w:adjustRightInd w:val="0"/>
      <w:jc w:val="center"/>
    </w:pPr>
    <w:rPr>
      <w:rFonts w:ascii="Tahoma" w:hAnsi="Tahoma" w:cs="Tahoma"/>
      <w:b/>
      <w:bCs/>
      <w:sz w:val="23"/>
    </w:rPr>
  </w:style>
  <w:style w:type="character" w:customStyle="1" w:styleId="Zkladntext3Char">
    <w:name w:val="Základní text 3 Char"/>
    <w:link w:val="Zkladntext3"/>
    <w:rsid w:val="00F47CA4"/>
    <w:rPr>
      <w:rFonts w:ascii="Tahoma" w:hAnsi="Tahoma" w:cs="Tahoma"/>
      <w:b/>
      <w:bCs/>
      <w:sz w:val="23"/>
      <w:szCs w:val="24"/>
    </w:rPr>
  </w:style>
  <w:style w:type="character" w:styleId="Hypertextovodkaz">
    <w:name w:val="Hyperlink"/>
    <w:uiPriority w:val="99"/>
    <w:unhideWhenUsed/>
    <w:rsid w:val="00710529"/>
    <w:rPr>
      <w:color w:val="0000FF"/>
      <w:u w:val="single"/>
    </w:rPr>
  </w:style>
  <w:style w:type="character" w:styleId="Sledovanodkaz">
    <w:name w:val="FollowedHyperlink"/>
    <w:uiPriority w:val="99"/>
    <w:unhideWhenUsed/>
    <w:rsid w:val="00710529"/>
    <w:rPr>
      <w:color w:val="800080"/>
      <w:u w:val="single"/>
    </w:rPr>
  </w:style>
  <w:style w:type="paragraph" w:customStyle="1" w:styleId="xl66">
    <w:name w:val="xl66"/>
    <w:basedOn w:val="Normln"/>
    <w:rsid w:val="00710529"/>
    <w:pPr>
      <w:spacing w:before="100" w:beforeAutospacing="1" w:after="100" w:afterAutospacing="1"/>
    </w:pPr>
    <w:rPr>
      <w:rFonts w:ascii="Tahoma" w:hAnsi="Tahoma" w:cs="Tahoma"/>
    </w:rPr>
  </w:style>
  <w:style w:type="paragraph" w:customStyle="1" w:styleId="xl67">
    <w:name w:val="xl67"/>
    <w:basedOn w:val="Normln"/>
    <w:rsid w:val="0071052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68">
    <w:name w:val="xl68"/>
    <w:basedOn w:val="Normln"/>
    <w:rsid w:val="0071052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Tahoma" w:hAnsi="Tahoma" w:cs="Tahoma"/>
    </w:rPr>
  </w:style>
  <w:style w:type="paragraph" w:customStyle="1" w:styleId="xl69">
    <w:name w:val="xl69"/>
    <w:basedOn w:val="Normln"/>
    <w:rsid w:val="007105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70">
    <w:name w:val="xl70"/>
    <w:basedOn w:val="Normln"/>
    <w:rsid w:val="00710529"/>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pPr>
    <w:rPr>
      <w:rFonts w:ascii="Tahoma" w:hAnsi="Tahoma" w:cs="Tahoma"/>
    </w:rPr>
  </w:style>
  <w:style w:type="paragraph" w:customStyle="1" w:styleId="xl71">
    <w:name w:val="xl71"/>
    <w:basedOn w:val="Normln"/>
    <w:rsid w:val="00710529"/>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pPr>
    <w:rPr>
      <w:rFonts w:ascii="Tahoma" w:hAnsi="Tahoma" w:cs="Tahoma"/>
      <w:b/>
      <w:bCs/>
    </w:rPr>
  </w:style>
  <w:style w:type="paragraph" w:customStyle="1" w:styleId="xl72">
    <w:name w:val="xl72"/>
    <w:basedOn w:val="Normln"/>
    <w:rsid w:val="0071052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Tahoma" w:hAnsi="Tahoma" w:cs="Tahoma"/>
    </w:rPr>
  </w:style>
  <w:style w:type="paragraph" w:customStyle="1" w:styleId="xl73">
    <w:name w:val="xl73"/>
    <w:basedOn w:val="Normln"/>
    <w:rsid w:val="00710529"/>
    <w:pPr>
      <w:pBdr>
        <w:top w:val="single" w:sz="4" w:space="0" w:color="auto"/>
        <w:left w:val="single" w:sz="4" w:space="0" w:color="auto"/>
        <w:bottom w:val="single" w:sz="4" w:space="0" w:color="auto"/>
      </w:pBdr>
      <w:shd w:val="clear" w:color="000000" w:fill="FFFF99"/>
      <w:spacing w:before="100" w:beforeAutospacing="1" w:after="100" w:afterAutospacing="1"/>
      <w:jc w:val="center"/>
    </w:pPr>
    <w:rPr>
      <w:rFonts w:ascii="Tahoma" w:hAnsi="Tahoma" w:cs="Tahoma"/>
      <w:b/>
      <w:bCs/>
    </w:rPr>
  </w:style>
  <w:style w:type="paragraph" w:customStyle="1" w:styleId="xl74">
    <w:name w:val="xl74"/>
    <w:basedOn w:val="Normln"/>
    <w:rsid w:val="0071052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ln"/>
    <w:rsid w:val="007105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6">
    <w:name w:val="xl76"/>
    <w:basedOn w:val="Normln"/>
    <w:rsid w:val="0071052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Tahoma" w:hAnsi="Tahoma" w:cs="Tahoma"/>
    </w:rPr>
  </w:style>
  <w:style w:type="paragraph" w:customStyle="1" w:styleId="xl77">
    <w:name w:val="xl77"/>
    <w:basedOn w:val="Normln"/>
    <w:rsid w:val="0071052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ahoma" w:hAnsi="Tahoma" w:cs="Tahoma"/>
      <w:sz w:val="16"/>
      <w:szCs w:val="16"/>
    </w:rPr>
  </w:style>
  <w:style w:type="paragraph" w:customStyle="1" w:styleId="xl78">
    <w:name w:val="xl78"/>
    <w:basedOn w:val="Normln"/>
    <w:rsid w:val="00710529"/>
    <w:pPr>
      <w:pBdr>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Tahoma" w:hAnsi="Tahoma" w:cs="Tahoma"/>
    </w:rPr>
  </w:style>
  <w:style w:type="paragraph" w:customStyle="1" w:styleId="xl79">
    <w:name w:val="xl79"/>
    <w:basedOn w:val="Normln"/>
    <w:rsid w:val="0071052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Tahoma" w:hAnsi="Tahoma" w:cs="Tahoma"/>
    </w:rPr>
  </w:style>
  <w:style w:type="paragraph" w:customStyle="1" w:styleId="xl80">
    <w:name w:val="xl80"/>
    <w:basedOn w:val="Normln"/>
    <w:rsid w:val="0071052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Tahoma" w:hAnsi="Tahoma" w:cs="Tahoma"/>
    </w:rPr>
  </w:style>
  <w:style w:type="paragraph" w:customStyle="1" w:styleId="xl81">
    <w:name w:val="xl81"/>
    <w:basedOn w:val="Normln"/>
    <w:rsid w:val="0071052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Tahoma" w:hAnsi="Tahoma" w:cs="Tahoma"/>
    </w:rPr>
  </w:style>
  <w:style w:type="paragraph" w:customStyle="1" w:styleId="xl82">
    <w:name w:val="xl82"/>
    <w:basedOn w:val="Normln"/>
    <w:rsid w:val="0071052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sz w:val="16"/>
      <w:szCs w:val="16"/>
    </w:rPr>
  </w:style>
  <w:style w:type="paragraph" w:customStyle="1" w:styleId="xl83">
    <w:name w:val="xl83"/>
    <w:basedOn w:val="Normln"/>
    <w:rsid w:val="00710529"/>
    <w:pPr>
      <w:pBdr>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Tahoma" w:hAnsi="Tahoma" w:cs="Tahoma"/>
    </w:rPr>
  </w:style>
  <w:style w:type="paragraph" w:customStyle="1" w:styleId="xl84">
    <w:name w:val="xl84"/>
    <w:basedOn w:val="Normln"/>
    <w:rsid w:val="0071052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rFonts w:ascii="Tahoma" w:hAnsi="Tahoma" w:cs="Tahoma"/>
    </w:rPr>
  </w:style>
  <w:style w:type="paragraph" w:customStyle="1" w:styleId="xl85">
    <w:name w:val="xl85"/>
    <w:basedOn w:val="Normln"/>
    <w:rsid w:val="0071052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Tahoma" w:hAnsi="Tahoma" w:cs="Tahoma"/>
    </w:rPr>
  </w:style>
  <w:style w:type="paragraph" w:customStyle="1" w:styleId="xl86">
    <w:name w:val="xl86"/>
    <w:basedOn w:val="Normln"/>
    <w:rsid w:val="0071052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Tahoma" w:hAnsi="Tahoma" w:cs="Tahoma"/>
      <w:b/>
      <w:bCs/>
    </w:rPr>
  </w:style>
  <w:style w:type="paragraph" w:customStyle="1" w:styleId="xl87">
    <w:name w:val="xl87"/>
    <w:basedOn w:val="Normln"/>
    <w:rsid w:val="00710529"/>
    <w:pPr>
      <w:spacing w:before="100" w:beforeAutospacing="1" w:after="100" w:afterAutospacing="1"/>
      <w:jc w:val="center"/>
    </w:pPr>
    <w:rPr>
      <w:rFonts w:ascii="Tahoma" w:hAnsi="Tahoma" w:cs="Tahoma"/>
    </w:rPr>
  </w:style>
  <w:style w:type="paragraph" w:customStyle="1" w:styleId="xl88">
    <w:name w:val="xl88"/>
    <w:basedOn w:val="Normln"/>
    <w:rsid w:val="0071052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Tahoma" w:hAnsi="Tahoma" w:cs="Tahoma"/>
      <w:b/>
      <w:bCs/>
    </w:rPr>
  </w:style>
  <w:style w:type="paragraph" w:customStyle="1" w:styleId="xl89">
    <w:name w:val="xl89"/>
    <w:basedOn w:val="Normln"/>
    <w:rsid w:val="0071052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rFonts w:ascii="Tahoma" w:hAnsi="Tahoma" w:cs="Tahoma"/>
    </w:rPr>
  </w:style>
  <w:style w:type="paragraph" w:customStyle="1" w:styleId="xl90">
    <w:name w:val="xl90"/>
    <w:basedOn w:val="Normln"/>
    <w:rsid w:val="0071052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pPr>
    <w:rPr>
      <w:rFonts w:ascii="Tahoma" w:hAnsi="Tahoma" w:cs="Tahoma"/>
    </w:rPr>
  </w:style>
  <w:style w:type="paragraph" w:customStyle="1" w:styleId="xl91">
    <w:name w:val="xl91"/>
    <w:basedOn w:val="Normln"/>
    <w:rsid w:val="00710529"/>
    <w:pPr>
      <w:pBdr>
        <w:left w:val="single" w:sz="4" w:space="0" w:color="auto"/>
        <w:bottom w:val="single" w:sz="4" w:space="0" w:color="auto"/>
        <w:right w:val="single" w:sz="4" w:space="0" w:color="auto"/>
      </w:pBdr>
      <w:shd w:val="clear" w:color="000000" w:fill="B8CCE4"/>
      <w:spacing w:before="100" w:beforeAutospacing="1" w:after="100" w:afterAutospacing="1"/>
      <w:jc w:val="center"/>
    </w:pPr>
    <w:rPr>
      <w:rFonts w:ascii="Tahoma" w:hAnsi="Tahoma" w:cs="Tahoma"/>
    </w:rPr>
  </w:style>
  <w:style w:type="paragraph" w:customStyle="1" w:styleId="xl92">
    <w:name w:val="xl92"/>
    <w:basedOn w:val="Normln"/>
    <w:rsid w:val="00710529"/>
    <w:pPr>
      <w:pBdr>
        <w:top w:val="single" w:sz="4" w:space="0" w:color="auto"/>
        <w:left w:val="single" w:sz="4" w:space="0" w:color="auto"/>
        <w:bottom w:val="single" w:sz="4" w:space="0" w:color="auto"/>
      </w:pBdr>
      <w:shd w:val="clear" w:color="000000" w:fill="FF99CC"/>
      <w:spacing w:before="100" w:beforeAutospacing="1" w:after="100" w:afterAutospacing="1"/>
    </w:pPr>
    <w:rPr>
      <w:rFonts w:ascii="Tahoma" w:hAnsi="Tahoma" w:cs="Tahoma"/>
    </w:rPr>
  </w:style>
  <w:style w:type="paragraph" w:customStyle="1" w:styleId="xl93">
    <w:name w:val="xl93"/>
    <w:basedOn w:val="Normln"/>
    <w:rsid w:val="00710529"/>
    <w:pPr>
      <w:pBdr>
        <w:top w:val="single" w:sz="4" w:space="0" w:color="auto"/>
        <w:bottom w:val="single" w:sz="4" w:space="0" w:color="auto"/>
      </w:pBdr>
      <w:shd w:val="clear" w:color="000000" w:fill="FF99CC"/>
      <w:spacing w:before="100" w:beforeAutospacing="1" w:after="100" w:afterAutospacing="1"/>
      <w:jc w:val="center"/>
    </w:pPr>
    <w:rPr>
      <w:rFonts w:ascii="Tahoma" w:hAnsi="Tahoma" w:cs="Tahoma"/>
    </w:rPr>
  </w:style>
  <w:style w:type="paragraph" w:customStyle="1" w:styleId="xl94">
    <w:name w:val="xl94"/>
    <w:basedOn w:val="Normln"/>
    <w:rsid w:val="00710529"/>
    <w:pPr>
      <w:pBdr>
        <w:top w:val="single" w:sz="4" w:space="0" w:color="auto"/>
        <w:bottom w:val="single" w:sz="4" w:space="0" w:color="auto"/>
      </w:pBdr>
      <w:shd w:val="clear" w:color="000000" w:fill="FF99CC"/>
      <w:spacing w:before="100" w:beforeAutospacing="1" w:after="100" w:afterAutospacing="1"/>
      <w:jc w:val="center"/>
    </w:pPr>
    <w:rPr>
      <w:rFonts w:ascii="Tahoma" w:hAnsi="Tahoma" w:cs="Tahoma"/>
      <w:b/>
      <w:bCs/>
    </w:rPr>
  </w:style>
  <w:style w:type="paragraph" w:customStyle="1" w:styleId="xl95">
    <w:name w:val="xl95"/>
    <w:basedOn w:val="Normln"/>
    <w:rsid w:val="00710529"/>
    <w:pPr>
      <w:pBdr>
        <w:top w:val="single" w:sz="4" w:space="0" w:color="auto"/>
        <w:bottom w:val="single" w:sz="4" w:space="0" w:color="auto"/>
        <w:right w:val="single" w:sz="4" w:space="0" w:color="auto"/>
      </w:pBdr>
      <w:shd w:val="clear" w:color="000000" w:fill="FF99CC"/>
      <w:spacing w:before="100" w:beforeAutospacing="1" w:after="100" w:afterAutospacing="1"/>
      <w:jc w:val="center"/>
    </w:pPr>
    <w:rPr>
      <w:rFonts w:ascii="Tahoma" w:hAnsi="Tahoma" w:cs="Tahoma"/>
      <w:b/>
      <w:bCs/>
    </w:rPr>
  </w:style>
  <w:style w:type="paragraph" w:customStyle="1" w:styleId="xl96">
    <w:name w:val="xl96"/>
    <w:basedOn w:val="Normln"/>
    <w:rsid w:val="0071052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Tahoma" w:hAnsi="Tahoma" w:cs="Tahoma"/>
      <w:b/>
      <w:bCs/>
    </w:rPr>
  </w:style>
  <w:style w:type="paragraph" w:customStyle="1" w:styleId="xl97">
    <w:name w:val="xl97"/>
    <w:basedOn w:val="Normln"/>
    <w:rsid w:val="00710529"/>
    <w:pPr>
      <w:shd w:val="clear" w:color="000000" w:fill="FF0000"/>
      <w:spacing w:before="100" w:beforeAutospacing="1" w:after="100" w:afterAutospacing="1"/>
      <w:jc w:val="center"/>
    </w:pPr>
    <w:rPr>
      <w:rFonts w:ascii="Tahoma" w:hAnsi="Tahoma" w:cs="Tahoma"/>
    </w:rPr>
  </w:style>
  <w:style w:type="paragraph" w:customStyle="1" w:styleId="xl98">
    <w:name w:val="xl98"/>
    <w:basedOn w:val="Normln"/>
    <w:rsid w:val="00710529"/>
    <w:pPr>
      <w:shd w:val="clear" w:color="000000" w:fill="FF0000"/>
      <w:spacing w:before="100" w:beforeAutospacing="1" w:after="100" w:afterAutospacing="1"/>
      <w:jc w:val="center"/>
    </w:pPr>
    <w:rPr>
      <w:rFonts w:ascii="Tahoma" w:hAnsi="Tahoma" w:cs="Tahoma"/>
      <w:b/>
      <w:bCs/>
    </w:rPr>
  </w:style>
  <w:style w:type="paragraph" w:customStyle="1" w:styleId="xl99">
    <w:name w:val="xl99"/>
    <w:basedOn w:val="Normln"/>
    <w:rsid w:val="00710529"/>
    <w:pPr>
      <w:shd w:val="clear" w:color="000000" w:fill="FF0000"/>
      <w:spacing w:before="100" w:beforeAutospacing="1" w:after="100" w:afterAutospacing="1"/>
    </w:pPr>
    <w:rPr>
      <w:rFonts w:ascii="Tahoma" w:hAnsi="Tahoma" w:cs="Tahoma"/>
      <w:b/>
      <w:bCs/>
      <w:color w:val="FFFFFF"/>
    </w:rPr>
  </w:style>
  <w:style w:type="paragraph" w:customStyle="1" w:styleId="xl100">
    <w:name w:val="xl100"/>
    <w:basedOn w:val="Normln"/>
    <w:rsid w:val="00710529"/>
    <w:pPr>
      <w:shd w:val="clear" w:color="000000" w:fill="FF0000"/>
      <w:spacing w:before="100" w:beforeAutospacing="1" w:after="100" w:afterAutospacing="1"/>
      <w:jc w:val="center"/>
    </w:pPr>
    <w:rPr>
      <w:rFonts w:ascii="Tahoma" w:hAnsi="Tahoma" w:cs="Tahoma"/>
      <w:b/>
      <w:bCs/>
      <w:color w:val="FFFFFF"/>
    </w:rPr>
  </w:style>
  <w:style w:type="paragraph" w:customStyle="1" w:styleId="xl101">
    <w:name w:val="xl101"/>
    <w:basedOn w:val="Normln"/>
    <w:rsid w:val="00710529"/>
    <w:pPr>
      <w:shd w:val="clear" w:color="000000" w:fill="00B0F0"/>
      <w:spacing w:before="100" w:beforeAutospacing="1" w:after="100" w:afterAutospacing="1"/>
    </w:pPr>
    <w:rPr>
      <w:rFonts w:ascii="Tahoma" w:hAnsi="Tahoma" w:cs="Tahoma"/>
      <w:b/>
      <w:bCs/>
      <w:color w:val="002060"/>
    </w:rPr>
  </w:style>
  <w:style w:type="paragraph" w:customStyle="1" w:styleId="xl102">
    <w:name w:val="xl102"/>
    <w:basedOn w:val="Normln"/>
    <w:rsid w:val="00710529"/>
    <w:pPr>
      <w:shd w:val="clear" w:color="000000" w:fill="00B0F0"/>
      <w:spacing w:before="100" w:beforeAutospacing="1" w:after="100" w:afterAutospacing="1"/>
      <w:jc w:val="center"/>
    </w:pPr>
    <w:rPr>
      <w:rFonts w:ascii="Tahoma" w:hAnsi="Tahoma" w:cs="Tahoma"/>
      <w:b/>
      <w:bCs/>
      <w:color w:val="002060"/>
    </w:rPr>
  </w:style>
  <w:style w:type="paragraph" w:customStyle="1" w:styleId="xl103">
    <w:name w:val="xl103"/>
    <w:basedOn w:val="Normln"/>
    <w:rsid w:val="0071052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ascii="Tahoma" w:hAnsi="Tahoma" w:cs="Tahoma"/>
    </w:rPr>
  </w:style>
  <w:style w:type="paragraph" w:customStyle="1" w:styleId="xl104">
    <w:name w:val="xl104"/>
    <w:basedOn w:val="Normln"/>
    <w:rsid w:val="0071052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Tahoma" w:hAnsi="Tahoma" w:cs="Tahoma"/>
    </w:rPr>
  </w:style>
  <w:style w:type="paragraph" w:customStyle="1" w:styleId="xl105">
    <w:name w:val="xl105"/>
    <w:basedOn w:val="Normln"/>
    <w:rsid w:val="00710529"/>
    <w:pPr>
      <w:pBdr>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Tahoma" w:hAnsi="Tahoma" w:cs="Tahoma"/>
    </w:rPr>
  </w:style>
  <w:style w:type="paragraph" w:customStyle="1" w:styleId="xl106">
    <w:name w:val="xl106"/>
    <w:basedOn w:val="Normln"/>
    <w:rsid w:val="00710529"/>
    <w:pPr>
      <w:pBdr>
        <w:top w:val="single" w:sz="4" w:space="0" w:color="auto"/>
        <w:left w:val="single" w:sz="4" w:space="0" w:color="auto"/>
        <w:bottom w:val="single" w:sz="4" w:space="0" w:color="auto"/>
      </w:pBdr>
      <w:shd w:val="clear" w:color="000000" w:fill="FFFF99"/>
      <w:spacing w:before="100" w:beforeAutospacing="1" w:after="100" w:afterAutospacing="1"/>
      <w:jc w:val="center"/>
    </w:pPr>
    <w:rPr>
      <w:rFonts w:ascii="Tahoma" w:hAnsi="Tahoma" w:cs="Tahoma"/>
    </w:rPr>
  </w:style>
  <w:style w:type="paragraph" w:customStyle="1" w:styleId="xl107">
    <w:name w:val="xl107"/>
    <w:basedOn w:val="Normln"/>
    <w:rsid w:val="007105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ahoma" w:hAnsi="Tahoma" w:cs="Tahoma"/>
      <w:b/>
      <w:bCs/>
    </w:rPr>
  </w:style>
  <w:style w:type="paragraph" w:customStyle="1" w:styleId="xl108">
    <w:name w:val="xl108"/>
    <w:basedOn w:val="Normln"/>
    <w:rsid w:val="007105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rPr>
  </w:style>
  <w:style w:type="paragraph" w:customStyle="1" w:styleId="xl109">
    <w:name w:val="xl109"/>
    <w:basedOn w:val="Normln"/>
    <w:rsid w:val="00710529"/>
    <w:pPr>
      <w:pBdr>
        <w:top w:val="single" w:sz="4" w:space="0" w:color="auto"/>
        <w:left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0000"/>
    </w:rPr>
  </w:style>
  <w:style w:type="paragraph" w:customStyle="1" w:styleId="xl110">
    <w:name w:val="xl110"/>
    <w:basedOn w:val="Normln"/>
    <w:rsid w:val="00710529"/>
    <w:pPr>
      <w:pBdr>
        <w:top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0000"/>
    </w:rPr>
  </w:style>
  <w:style w:type="paragraph" w:customStyle="1" w:styleId="xl111">
    <w:name w:val="xl111"/>
    <w:basedOn w:val="Normln"/>
    <w:rsid w:val="00710529"/>
    <w:pPr>
      <w:pBdr>
        <w:top w:val="single" w:sz="4" w:space="0" w:color="auto"/>
        <w:bottom w:val="single" w:sz="4" w:space="0" w:color="auto"/>
        <w:right w:val="single" w:sz="4" w:space="0" w:color="auto"/>
      </w:pBdr>
      <w:shd w:val="clear" w:color="000000" w:fill="33CCCC"/>
      <w:spacing w:before="100" w:beforeAutospacing="1" w:after="100" w:afterAutospacing="1"/>
      <w:jc w:val="center"/>
      <w:textAlignment w:val="center"/>
    </w:pPr>
    <w:rPr>
      <w:rFonts w:ascii="Tahoma" w:hAnsi="Tahoma" w:cs="Tahoma"/>
      <w:b/>
      <w:bCs/>
      <w:color w:val="FF0000"/>
    </w:rPr>
  </w:style>
  <w:style w:type="paragraph" w:customStyle="1" w:styleId="xl112">
    <w:name w:val="xl112"/>
    <w:basedOn w:val="Normln"/>
    <w:rsid w:val="00710529"/>
    <w:pPr>
      <w:pBdr>
        <w:top w:val="single" w:sz="4" w:space="0" w:color="auto"/>
        <w:left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3">
    <w:name w:val="xl113"/>
    <w:basedOn w:val="Normln"/>
    <w:rsid w:val="00710529"/>
    <w:pPr>
      <w:pBdr>
        <w:top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4">
    <w:name w:val="xl114"/>
    <w:basedOn w:val="Normln"/>
    <w:rsid w:val="00710529"/>
    <w:pPr>
      <w:pBdr>
        <w:top w:val="single" w:sz="4" w:space="0" w:color="auto"/>
        <w:bottom w:val="single" w:sz="4" w:space="0" w:color="auto"/>
        <w:right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5">
    <w:name w:val="xl115"/>
    <w:basedOn w:val="Normln"/>
    <w:rsid w:val="00710529"/>
    <w:pPr>
      <w:pBdr>
        <w:top w:val="single" w:sz="4" w:space="0" w:color="auto"/>
        <w:left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6">
    <w:name w:val="xl116"/>
    <w:basedOn w:val="Normln"/>
    <w:rsid w:val="00710529"/>
    <w:pPr>
      <w:pBdr>
        <w:top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7">
    <w:name w:val="xl117"/>
    <w:basedOn w:val="Normln"/>
    <w:rsid w:val="00710529"/>
    <w:pPr>
      <w:pBdr>
        <w:top w:val="single" w:sz="4" w:space="0" w:color="auto"/>
        <w:bottom w:val="single" w:sz="4" w:space="0" w:color="auto"/>
        <w:right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8">
    <w:name w:val="xl118"/>
    <w:basedOn w:val="Normln"/>
    <w:rsid w:val="00710529"/>
    <w:pPr>
      <w:pBdr>
        <w:bottom w:val="single" w:sz="4" w:space="0" w:color="auto"/>
      </w:pBdr>
      <w:shd w:val="clear" w:color="000000" w:fill="333399"/>
      <w:spacing w:before="100" w:beforeAutospacing="1" w:after="100" w:afterAutospacing="1"/>
      <w:jc w:val="center"/>
      <w:textAlignment w:val="center"/>
    </w:pPr>
    <w:rPr>
      <w:rFonts w:ascii="Tahoma" w:hAnsi="Tahoma" w:cs="Tahoma"/>
      <w:color w:val="FFFFFF"/>
      <w:sz w:val="28"/>
      <w:szCs w:val="28"/>
    </w:rPr>
  </w:style>
  <w:style w:type="paragraph" w:styleId="Zhlav">
    <w:name w:val="header"/>
    <w:basedOn w:val="Normln"/>
    <w:link w:val="ZhlavChar"/>
    <w:rsid w:val="006B76DA"/>
    <w:pPr>
      <w:tabs>
        <w:tab w:val="center" w:pos="4536"/>
        <w:tab w:val="right" w:pos="9072"/>
      </w:tabs>
    </w:pPr>
  </w:style>
  <w:style w:type="character" w:customStyle="1" w:styleId="ZhlavChar">
    <w:name w:val="Záhlaví Char"/>
    <w:link w:val="Zhlav"/>
    <w:uiPriority w:val="99"/>
    <w:rsid w:val="006B76DA"/>
    <w:rPr>
      <w:sz w:val="24"/>
      <w:szCs w:val="24"/>
    </w:rPr>
  </w:style>
  <w:style w:type="paragraph" w:styleId="Bezmezer">
    <w:name w:val="No Spacing"/>
    <w:uiPriority w:val="1"/>
    <w:qFormat/>
    <w:rsid w:val="00F15C28"/>
    <w:rPr>
      <w:sz w:val="24"/>
      <w:szCs w:val="24"/>
    </w:rPr>
  </w:style>
  <w:style w:type="character" w:customStyle="1" w:styleId="hlavni-nadpis5">
    <w:name w:val="hlavni-nadpis5"/>
    <w:rsid w:val="00C17DF5"/>
    <w:rPr>
      <w:sz w:val="26"/>
      <w:szCs w:val="26"/>
    </w:rPr>
  </w:style>
  <w:style w:type="character" w:customStyle="1" w:styleId="spodni-nadpis5">
    <w:name w:val="spodni-nadpis5"/>
    <w:rsid w:val="00C17DF5"/>
    <w:rPr>
      <w:color w:val="FFFFFF"/>
    </w:rPr>
  </w:style>
  <w:style w:type="paragraph" w:styleId="Zkladntext">
    <w:name w:val="Body Text"/>
    <w:basedOn w:val="Normln"/>
    <w:link w:val="ZkladntextChar"/>
    <w:rsid w:val="00FB012A"/>
    <w:pPr>
      <w:spacing w:after="120"/>
    </w:pPr>
  </w:style>
  <w:style w:type="character" w:customStyle="1" w:styleId="ZkladntextChar">
    <w:name w:val="Základní text Char"/>
    <w:link w:val="Zkladntext"/>
    <w:rsid w:val="00FB012A"/>
    <w:rPr>
      <w:sz w:val="24"/>
      <w:szCs w:val="24"/>
    </w:rPr>
  </w:style>
  <w:style w:type="character" w:customStyle="1" w:styleId="ZpatChar">
    <w:name w:val="Zápatí Char"/>
    <w:link w:val="Zpat"/>
    <w:uiPriority w:val="99"/>
    <w:rsid w:val="00FB012A"/>
    <w:rPr>
      <w:sz w:val="24"/>
      <w:szCs w:val="24"/>
    </w:rPr>
  </w:style>
  <w:style w:type="character" w:customStyle="1" w:styleId="OdstavecseseznamemChar">
    <w:name w:val="Odstavec se seznamem Char"/>
    <w:link w:val="Odstavecseseznamem"/>
    <w:uiPriority w:val="34"/>
    <w:rsid w:val="00FB012A"/>
    <w:rPr>
      <w:rFonts w:ascii="Calibri" w:eastAsia="Calibri" w:hAnsi="Calibri"/>
      <w:sz w:val="22"/>
      <w:szCs w:val="22"/>
      <w:lang w:eastAsia="en-US"/>
    </w:rPr>
  </w:style>
  <w:style w:type="paragraph" w:styleId="Zkladntextodsazen">
    <w:name w:val="Body Text Indent"/>
    <w:basedOn w:val="Normln"/>
    <w:link w:val="ZkladntextodsazenChar"/>
    <w:uiPriority w:val="99"/>
    <w:unhideWhenUsed/>
    <w:rsid w:val="00FB012A"/>
    <w:pPr>
      <w:spacing w:after="120" w:line="276" w:lineRule="auto"/>
      <w:ind w:left="283"/>
    </w:pPr>
    <w:rPr>
      <w:rFonts w:ascii="Calibri" w:hAnsi="Calibri"/>
      <w:sz w:val="22"/>
      <w:szCs w:val="22"/>
    </w:rPr>
  </w:style>
  <w:style w:type="character" w:customStyle="1" w:styleId="ZkladntextodsazenChar">
    <w:name w:val="Základní text odsazený Char"/>
    <w:link w:val="Zkladntextodsazen"/>
    <w:uiPriority w:val="99"/>
    <w:rsid w:val="00FB012A"/>
    <w:rPr>
      <w:rFonts w:ascii="Calibri" w:hAnsi="Calibri"/>
      <w:sz w:val="22"/>
      <w:szCs w:val="22"/>
    </w:rPr>
  </w:style>
  <w:style w:type="paragraph" w:customStyle="1" w:styleId="Import5">
    <w:name w:val="Import 5"/>
    <w:basedOn w:val="Normln"/>
    <w:rsid w:val="00FB012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FB012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Smlouva-eslo">
    <w:name w:val="Smlouva-eíslo"/>
    <w:basedOn w:val="Normln"/>
    <w:rsid w:val="00FB012A"/>
    <w:pPr>
      <w:widowControl w:val="0"/>
      <w:spacing w:before="120" w:line="240" w:lineRule="atLeast"/>
      <w:jc w:val="both"/>
    </w:pPr>
    <w:rPr>
      <w:szCs w:val="20"/>
    </w:rPr>
  </w:style>
  <w:style w:type="paragraph" w:customStyle="1" w:styleId="slolnkuSmlouvy">
    <w:name w:val="ČísloČlánkuSmlouvy"/>
    <w:basedOn w:val="Normln"/>
    <w:next w:val="Normln"/>
    <w:rsid w:val="00FB012A"/>
    <w:pPr>
      <w:keepNext/>
      <w:spacing w:before="240"/>
      <w:jc w:val="center"/>
    </w:pPr>
    <w:rPr>
      <w:b/>
      <w:szCs w:val="20"/>
    </w:rPr>
  </w:style>
  <w:style w:type="paragraph" w:customStyle="1" w:styleId="NzevlnkuSmlouvy">
    <w:name w:val="NázevČlánkuSmlouvy"/>
    <w:basedOn w:val="Normln"/>
    <w:rsid w:val="00FB012A"/>
    <w:pPr>
      <w:keepNext/>
      <w:widowControl w:val="0"/>
      <w:spacing w:after="120"/>
      <w:jc w:val="center"/>
    </w:pPr>
    <w:rPr>
      <w:b/>
      <w:snapToGrid w:val="0"/>
      <w:szCs w:val="20"/>
    </w:rPr>
  </w:style>
  <w:style w:type="paragraph" w:customStyle="1" w:styleId="OdstavecSmlouvy">
    <w:name w:val="OdstavecSmlouvy"/>
    <w:basedOn w:val="Normln"/>
    <w:rsid w:val="00FB012A"/>
    <w:pPr>
      <w:keepLines/>
      <w:tabs>
        <w:tab w:val="left" w:pos="426"/>
        <w:tab w:val="left" w:pos="1701"/>
      </w:tabs>
      <w:spacing w:after="120"/>
      <w:jc w:val="both"/>
    </w:pPr>
    <w:rPr>
      <w:szCs w:val="20"/>
    </w:rPr>
  </w:style>
  <w:style w:type="paragraph" w:customStyle="1" w:styleId="Zkladntextodsazen31">
    <w:name w:val="Základní text odsazený 31"/>
    <w:basedOn w:val="Normln"/>
    <w:rsid w:val="00FB012A"/>
    <w:pPr>
      <w:tabs>
        <w:tab w:val="left" w:pos="1800"/>
      </w:tabs>
      <w:suppressAutoHyphens/>
      <w:ind w:left="360" w:hanging="360"/>
      <w:jc w:val="both"/>
    </w:pPr>
    <w:rPr>
      <w:lang w:eastAsia="ar-SA"/>
    </w:rPr>
  </w:style>
  <w:style w:type="character" w:customStyle="1" w:styleId="datalabel">
    <w:name w:val="datalabel"/>
    <w:rsid w:val="00FB012A"/>
  </w:style>
  <w:style w:type="character" w:customStyle="1" w:styleId="TextkomenteChar">
    <w:name w:val="Text komentáře Char"/>
    <w:link w:val="Textkomente"/>
    <w:uiPriority w:val="99"/>
    <w:semiHidden/>
    <w:rsid w:val="001A2C99"/>
  </w:style>
  <w:style w:type="paragraph" w:customStyle="1" w:styleId="CharCharChar">
    <w:name w:val="Char Char Char"/>
    <w:basedOn w:val="Normln"/>
    <w:rsid w:val="00684ACF"/>
    <w:pPr>
      <w:spacing w:after="160" w:line="240" w:lineRule="exact"/>
    </w:pPr>
    <w:rPr>
      <w:rFonts w:ascii="Verdana" w:hAnsi="Verdana" w:cs="Verdana"/>
      <w:sz w:val="20"/>
      <w:szCs w:val="20"/>
      <w:lang w:val="en-US" w:eastAsia="en-US"/>
    </w:rPr>
  </w:style>
  <w:style w:type="paragraph" w:styleId="Revize">
    <w:name w:val="Revision"/>
    <w:hidden/>
    <w:uiPriority w:val="99"/>
    <w:semiHidden/>
    <w:rsid w:val="00D63431"/>
    <w:rPr>
      <w:sz w:val="24"/>
      <w:szCs w:val="24"/>
    </w:rPr>
  </w:style>
  <w:style w:type="paragraph" w:customStyle="1" w:styleId="Default">
    <w:name w:val="Default"/>
    <w:rsid w:val="007B1FCA"/>
    <w:pPr>
      <w:autoSpaceDE w:val="0"/>
      <w:autoSpaceDN w:val="0"/>
      <w:adjustRightInd w:val="0"/>
    </w:pPr>
    <w:rPr>
      <w:rFonts w:ascii="Arial" w:eastAsia="Calibri" w:hAnsi="Arial" w:cs="Arial"/>
      <w:color w:val="000000"/>
      <w:sz w:val="24"/>
      <w:szCs w:val="24"/>
    </w:rPr>
  </w:style>
  <w:style w:type="paragraph" w:styleId="Citt">
    <w:name w:val="Quote"/>
    <w:basedOn w:val="Normln"/>
    <w:next w:val="Normln"/>
    <w:link w:val="CittChar"/>
    <w:uiPriority w:val="29"/>
    <w:qFormat/>
    <w:rsid w:val="00E26401"/>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E26401"/>
    <w:rPr>
      <w:i/>
      <w:iCs/>
      <w:color w:val="404040" w:themeColor="text1" w:themeTint="BF"/>
      <w:sz w:val="24"/>
      <w:szCs w:val="24"/>
    </w:rPr>
  </w:style>
  <w:style w:type="character" w:customStyle="1" w:styleId="Zmnka1">
    <w:name w:val="Zmínka1"/>
    <w:basedOn w:val="Standardnpsmoodstavce"/>
    <w:uiPriority w:val="99"/>
    <w:semiHidden/>
    <w:unhideWhenUsed/>
    <w:rsid w:val="00D14BE0"/>
    <w:rPr>
      <w:color w:val="2B579A"/>
      <w:shd w:val="clear" w:color="auto" w:fill="E6E6E6"/>
    </w:rPr>
  </w:style>
  <w:style w:type="character" w:customStyle="1" w:styleId="UnresolvedMention">
    <w:name w:val="Unresolved Mention"/>
    <w:basedOn w:val="Standardnpsmoodstavce"/>
    <w:uiPriority w:val="99"/>
    <w:semiHidden/>
    <w:unhideWhenUsed/>
    <w:rsid w:val="0073419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HTML Variable"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7EE8"/>
    <w:rPr>
      <w:sz w:val="24"/>
      <w:szCs w:val="24"/>
    </w:rPr>
  </w:style>
  <w:style w:type="paragraph" w:styleId="Nadpis1">
    <w:name w:val="heading 1"/>
    <w:basedOn w:val="Normln"/>
    <w:next w:val="Normln"/>
    <w:link w:val="Nadpis1Char"/>
    <w:qFormat/>
    <w:rsid w:val="00F47CA4"/>
    <w:pPr>
      <w:keepNext/>
      <w:spacing w:before="240" w:after="60"/>
      <w:outlineLvl w:val="0"/>
    </w:pPr>
    <w:rPr>
      <w:rFonts w:ascii="Cambria" w:hAnsi="Cambria"/>
      <w:b/>
      <w:bCs/>
      <w:kern w:val="32"/>
      <w:sz w:val="32"/>
      <w:szCs w:val="32"/>
    </w:rPr>
  </w:style>
  <w:style w:type="paragraph" w:styleId="Nadpis2">
    <w:name w:val="heading 2"/>
    <w:basedOn w:val="Normln"/>
    <w:qFormat/>
    <w:rsid w:val="00B12E35"/>
    <w:pPr>
      <w:spacing w:before="100" w:beforeAutospacing="1" w:after="100" w:afterAutospacing="1"/>
      <w:outlineLvl w:val="1"/>
    </w:pPr>
    <w:rPr>
      <w:b/>
      <w:bCs/>
      <w:sz w:val="36"/>
      <w:szCs w:val="36"/>
    </w:rPr>
  </w:style>
  <w:style w:type="paragraph" w:styleId="Nadpis3">
    <w:name w:val="heading 3"/>
    <w:basedOn w:val="Normln"/>
    <w:next w:val="Normln"/>
    <w:qFormat/>
    <w:rsid w:val="00B96A23"/>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ulkaIP">
    <w:name w:val="tabulka IP"/>
    <w:basedOn w:val="Webovtabulka3"/>
    <w:rsid w:val="000E4FAF"/>
    <w:rPr>
      <w:rFonts w:ascii="Tahoma" w:hAnsi="Tahoma"/>
      <w:color w:val="808080"/>
      <w:sz w:val="22"/>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vAlign w:val="center"/>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rsid w:val="000E4FA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goccl51">
    <w:name w:val="go cc l51"/>
    <w:basedOn w:val="Normln"/>
    <w:rsid w:val="002D2531"/>
    <w:pPr>
      <w:jc w:val="both"/>
    </w:pPr>
  </w:style>
  <w:style w:type="character" w:styleId="Siln">
    <w:name w:val="Strong"/>
    <w:uiPriority w:val="22"/>
    <w:qFormat/>
    <w:rsid w:val="00387C71"/>
    <w:rPr>
      <w:b/>
      <w:bCs/>
    </w:rPr>
  </w:style>
  <w:style w:type="paragraph" w:customStyle="1" w:styleId="Normlnweb4">
    <w:name w:val="Normální (web)4"/>
    <w:basedOn w:val="Normln"/>
    <w:rsid w:val="00387C71"/>
    <w:pPr>
      <w:spacing w:before="150" w:after="150"/>
    </w:pPr>
  </w:style>
  <w:style w:type="paragraph" w:styleId="Normlnweb">
    <w:name w:val="Normal (Web)"/>
    <w:basedOn w:val="Normln"/>
    <w:uiPriority w:val="99"/>
    <w:rsid w:val="00B12E35"/>
    <w:pPr>
      <w:spacing w:before="100" w:beforeAutospacing="1" w:after="100" w:afterAutospacing="1"/>
    </w:pPr>
  </w:style>
  <w:style w:type="paragraph" w:customStyle="1" w:styleId="paragoccl41">
    <w:name w:val="para go cc l41"/>
    <w:basedOn w:val="Normln"/>
    <w:rsid w:val="00B96A23"/>
    <w:pPr>
      <w:jc w:val="both"/>
    </w:pPr>
  </w:style>
  <w:style w:type="table" w:styleId="Elegantntabulka">
    <w:name w:val="Table Elegant"/>
    <w:basedOn w:val="Normlntabulka"/>
    <w:rsid w:val="00DC22D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iPriority w:val="99"/>
    <w:semiHidden/>
    <w:rsid w:val="00532E1D"/>
    <w:rPr>
      <w:sz w:val="16"/>
      <w:szCs w:val="16"/>
    </w:rPr>
  </w:style>
  <w:style w:type="paragraph" w:styleId="Textkomente">
    <w:name w:val="annotation text"/>
    <w:basedOn w:val="Normln"/>
    <w:link w:val="TextkomenteChar"/>
    <w:uiPriority w:val="99"/>
    <w:semiHidden/>
    <w:rsid w:val="00532E1D"/>
    <w:rPr>
      <w:sz w:val="20"/>
      <w:szCs w:val="20"/>
    </w:rPr>
  </w:style>
  <w:style w:type="paragraph" w:styleId="Textbubliny">
    <w:name w:val="Balloon Text"/>
    <w:basedOn w:val="Normln"/>
    <w:semiHidden/>
    <w:rsid w:val="00532E1D"/>
    <w:rPr>
      <w:rFonts w:ascii="Tahoma" w:hAnsi="Tahoma" w:cs="Tahoma"/>
      <w:sz w:val="16"/>
      <w:szCs w:val="16"/>
    </w:rPr>
  </w:style>
  <w:style w:type="paragraph" w:styleId="Pedmtkomente">
    <w:name w:val="annotation subject"/>
    <w:basedOn w:val="Textkomente"/>
    <w:next w:val="Textkomente"/>
    <w:semiHidden/>
    <w:rsid w:val="00E71CF0"/>
    <w:rPr>
      <w:b/>
      <w:bCs/>
    </w:rPr>
  </w:style>
  <w:style w:type="paragraph" w:styleId="Zpat">
    <w:name w:val="footer"/>
    <w:basedOn w:val="Normln"/>
    <w:link w:val="ZpatChar"/>
    <w:uiPriority w:val="99"/>
    <w:rsid w:val="00F56E2D"/>
    <w:pPr>
      <w:tabs>
        <w:tab w:val="center" w:pos="4536"/>
        <w:tab w:val="right" w:pos="9072"/>
      </w:tabs>
    </w:pPr>
  </w:style>
  <w:style w:type="character" w:styleId="slostrnky">
    <w:name w:val="page number"/>
    <w:basedOn w:val="Standardnpsmoodstavce"/>
    <w:rsid w:val="00F56E2D"/>
  </w:style>
  <w:style w:type="paragraph" w:styleId="Odstavecseseznamem">
    <w:name w:val="List Paragraph"/>
    <w:basedOn w:val="Normln"/>
    <w:link w:val="OdstavecseseznamemChar"/>
    <w:uiPriority w:val="34"/>
    <w:qFormat/>
    <w:rsid w:val="00602FE6"/>
    <w:pPr>
      <w:spacing w:after="200" w:line="276" w:lineRule="auto"/>
      <w:ind w:left="720"/>
      <w:contextualSpacing/>
    </w:pPr>
    <w:rPr>
      <w:rFonts w:ascii="Calibri" w:eastAsia="Calibri" w:hAnsi="Calibri"/>
      <w:sz w:val="22"/>
      <w:szCs w:val="22"/>
      <w:lang w:eastAsia="en-US"/>
    </w:rPr>
  </w:style>
  <w:style w:type="table" w:styleId="Mkatabulky">
    <w:name w:val="Table Grid"/>
    <w:basedOn w:val="Normlntabulka"/>
    <w:uiPriority w:val="39"/>
    <w:rsid w:val="00BD38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romnnHTML">
    <w:name w:val="HTML Variable"/>
    <w:uiPriority w:val="99"/>
    <w:unhideWhenUsed/>
    <w:rsid w:val="0038393B"/>
    <w:rPr>
      <w:b/>
      <w:bCs/>
      <w:i w:val="0"/>
      <w:iCs w:val="0"/>
    </w:rPr>
  </w:style>
  <w:style w:type="character" w:customStyle="1" w:styleId="Nadpis1Char">
    <w:name w:val="Nadpis 1 Char"/>
    <w:link w:val="Nadpis1"/>
    <w:rsid w:val="00F47CA4"/>
    <w:rPr>
      <w:rFonts w:ascii="Cambria" w:eastAsia="Times New Roman" w:hAnsi="Cambria" w:cs="Times New Roman"/>
      <w:b/>
      <w:bCs/>
      <w:kern w:val="32"/>
      <w:sz w:val="32"/>
      <w:szCs w:val="32"/>
    </w:rPr>
  </w:style>
  <w:style w:type="paragraph" w:styleId="Zkladntext3">
    <w:name w:val="Body Text 3"/>
    <w:basedOn w:val="Normln"/>
    <w:link w:val="Zkladntext3Char"/>
    <w:unhideWhenUsed/>
    <w:rsid w:val="00F47CA4"/>
    <w:pPr>
      <w:autoSpaceDE w:val="0"/>
      <w:autoSpaceDN w:val="0"/>
      <w:adjustRightInd w:val="0"/>
      <w:jc w:val="center"/>
    </w:pPr>
    <w:rPr>
      <w:rFonts w:ascii="Tahoma" w:hAnsi="Tahoma" w:cs="Tahoma"/>
      <w:b/>
      <w:bCs/>
      <w:sz w:val="23"/>
    </w:rPr>
  </w:style>
  <w:style w:type="character" w:customStyle="1" w:styleId="Zkladntext3Char">
    <w:name w:val="Základní text 3 Char"/>
    <w:link w:val="Zkladntext3"/>
    <w:rsid w:val="00F47CA4"/>
    <w:rPr>
      <w:rFonts w:ascii="Tahoma" w:hAnsi="Tahoma" w:cs="Tahoma"/>
      <w:b/>
      <w:bCs/>
      <w:sz w:val="23"/>
      <w:szCs w:val="24"/>
    </w:rPr>
  </w:style>
  <w:style w:type="character" w:styleId="Hypertextovodkaz">
    <w:name w:val="Hyperlink"/>
    <w:uiPriority w:val="99"/>
    <w:unhideWhenUsed/>
    <w:rsid w:val="00710529"/>
    <w:rPr>
      <w:color w:val="0000FF"/>
      <w:u w:val="single"/>
    </w:rPr>
  </w:style>
  <w:style w:type="character" w:styleId="Sledovanodkaz">
    <w:name w:val="FollowedHyperlink"/>
    <w:uiPriority w:val="99"/>
    <w:unhideWhenUsed/>
    <w:rsid w:val="00710529"/>
    <w:rPr>
      <w:color w:val="800080"/>
      <w:u w:val="single"/>
    </w:rPr>
  </w:style>
  <w:style w:type="paragraph" w:customStyle="1" w:styleId="xl66">
    <w:name w:val="xl66"/>
    <w:basedOn w:val="Normln"/>
    <w:rsid w:val="00710529"/>
    <w:pPr>
      <w:spacing w:before="100" w:beforeAutospacing="1" w:after="100" w:afterAutospacing="1"/>
    </w:pPr>
    <w:rPr>
      <w:rFonts w:ascii="Tahoma" w:hAnsi="Tahoma" w:cs="Tahoma"/>
    </w:rPr>
  </w:style>
  <w:style w:type="paragraph" w:customStyle="1" w:styleId="xl67">
    <w:name w:val="xl67"/>
    <w:basedOn w:val="Normln"/>
    <w:rsid w:val="0071052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68">
    <w:name w:val="xl68"/>
    <w:basedOn w:val="Normln"/>
    <w:rsid w:val="0071052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Tahoma" w:hAnsi="Tahoma" w:cs="Tahoma"/>
    </w:rPr>
  </w:style>
  <w:style w:type="paragraph" w:customStyle="1" w:styleId="xl69">
    <w:name w:val="xl69"/>
    <w:basedOn w:val="Normln"/>
    <w:rsid w:val="007105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70">
    <w:name w:val="xl70"/>
    <w:basedOn w:val="Normln"/>
    <w:rsid w:val="00710529"/>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pPr>
    <w:rPr>
      <w:rFonts w:ascii="Tahoma" w:hAnsi="Tahoma" w:cs="Tahoma"/>
    </w:rPr>
  </w:style>
  <w:style w:type="paragraph" w:customStyle="1" w:styleId="xl71">
    <w:name w:val="xl71"/>
    <w:basedOn w:val="Normln"/>
    <w:rsid w:val="00710529"/>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pPr>
    <w:rPr>
      <w:rFonts w:ascii="Tahoma" w:hAnsi="Tahoma" w:cs="Tahoma"/>
      <w:b/>
      <w:bCs/>
    </w:rPr>
  </w:style>
  <w:style w:type="paragraph" w:customStyle="1" w:styleId="xl72">
    <w:name w:val="xl72"/>
    <w:basedOn w:val="Normln"/>
    <w:rsid w:val="0071052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Tahoma" w:hAnsi="Tahoma" w:cs="Tahoma"/>
    </w:rPr>
  </w:style>
  <w:style w:type="paragraph" w:customStyle="1" w:styleId="xl73">
    <w:name w:val="xl73"/>
    <w:basedOn w:val="Normln"/>
    <w:rsid w:val="00710529"/>
    <w:pPr>
      <w:pBdr>
        <w:top w:val="single" w:sz="4" w:space="0" w:color="auto"/>
        <w:left w:val="single" w:sz="4" w:space="0" w:color="auto"/>
        <w:bottom w:val="single" w:sz="4" w:space="0" w:color="auto"/>
      </w:pBdr>
      <w:shd w:val="clear" w:color="000000" w:fill="FFFF99"/>
      <w:spacing w:before="100" w:beforeAutospacing="1" w:after="100" w:afterAutospacing="1"/>
      <w:jc w:val="center"/>
    </w:pPr>
    <w:rPr>
      <w:rFonts w:ascii="Tahoma" w:hAnsi="Tahoma" w:cs="Tahoma"/>
      <w:b/>
      <w:bCs/>
    </w:rPr>
  </w:style>
  <w:style w:type="paragraph" w:customStyle="1" w:styleId="xl74">
    <w:name w:val="xl74"/>
    <w:basedOn w:val="Normln"/>
    <w:rsid w:val="0071052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ln"/>
    <w:rsid w:val="007105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6">
    <w:name w:val="xl76"/>
    <w:basedOn w:val="Normln"/>
    <w:rsid w:val="0071052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Tahoma" w:hAnsi="Tahoma" w:cs="Tahoma"/>
    </w:rPr>
  </w:style>
  <w:style w:type="paragraph" w:customStyle="1" w:styleId="xl77">
    <w:name w:val="xl77"/>
    <w:basedOn w:val="Normln"/>
    <w:rsid w:val="0071052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ahoma" w:hAnsi="Tahoma" w:cs="Tahoma"/>
      <w:sz w:val="16"/>
      <w:szCs w:val="16"/>
    </w:rPr>
  </w:style>
  <w:style w:type="paragraph" w:customStyle="1" w:styleId="xl78">
    <w:name w:val="xl78"/>
    <w:basedOn w:val="Normln"/>
    <w:rsid w:val="00710529"/>
    <w:pPr>
      <w:pBdr>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Tahoma" w:hAnsi="Tahoma" w:cs="Tahoma"/>
    </w:rPr>
  </w:style>
  <w:style w:type="paragraph" w:customStyle="1" w:styleId="xl79">
    <w:name w:val="xl79"/>
    <w:basedOn w:val="Normln"/>
    <w:rsid w:val="0071052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Tahoma" w:hAnsi="Tahoma" w:cs="Tahoma"/>
    </w:rPr>
  </w:style>
  <w:style w:type="paragraph" w:customStyle="1" w:styleId="xl80">
    <w:name w:val="xl80"/>
    <w:basedOn w:val="Normln"/>
    <w:rsid w:val="0071052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Tahoma" w:hAnsi="Tahoma" w:cs="Tahoma"/>
    </w:rPr>
  </w:style>
  <w:style w:type="paragraph" w:customStyle="1" w:styleId="xl81">
    <w:name w:val="xl81"/>
    <w:basedOn w:val="Normln"/>
    <w:rsid w:val="0071052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Tahoma" w:hAnsi="Tahoma" w:cs="Tahoma"/>
    </w:rPr>
  </w:style>
  <w:style w:type="paragraph" w:customStyle="1" w:styleId="xl82">
    <w:name w:val="xl82"/>
    <w:basedOn w:val="Normln"/>
    <w:rsid w:val="0071052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sz w:val="16"/>
      <w:szCs w:val="16"/>
    </w:rPr>
  </w:style>
  <w:style w:type="paragraph" w:customStyle="1" w:styleId="xl83">
    <w:name w:val="xl83"/>
    <w:basedOn w:val="Normln"/>
    <w:rsid w:val="00710529"/>
    <w:pPr>
      <w:pBdr>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Tahoma" w:hAnsi="Tahoma" w:cs="Tahoma"/>
    </w:rPr>
  </w:style>
  <w:style w:type="paragraph" w:customStyle="1" w:styleId="xl84">
    <w:name w:val="xl84"/>
    <w:basedOn w:val="Normln"/>
    <w:rsid w:val="0071052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rFonts w:ascii="Tahoma" w:hAnsi="Tahoma" w:cs="Tahoma"/>
    </w:rPr>
  </w:style>
  <w:style w:type="paragraph" w:customStyle="1" w:styleId="xl85">
    <w:name w:val="xl85"/>
    <w:basedOn w:val="Normln"/>
    <w:rsid w:val="0071052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Tahoma" w:hAnsi="Tahoma" w:cs="Tahoma"/>
    </w:rPr>
  </w:style>
  <w:style w:type="paragraph" w:customStyle="1" w:styleId="xl86">
    <w:name w:val="xl86"/>
    <w:basedOn w:val="Normln"/>
    <w:rsid w:val="0071052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Tahoma" w:hAnsi="Tahoma" w:cs="Tahoma"/>
      <w:b/>
      <w:bCs/>
    </w:rPr>
  </w:style>
  <w:style w:type="paragraph" w:customStyle="1" w:styleId="xl87">
    <w:name w:val="xl87"/>
    <w:basedOn w:val="Normln"/>
    <w:rsid w:val="00710529"/>
    <w:pPr>
      <w:spacing w:before="100" w:beforeAutospacing="1" w:after="100" w:afterAutospacing="1"/>
      <w:jc w:val="center"/>
    </w:pPr>
    <w:rPr>
      <w:rFonts w:ascii="Tahoma" w:hAnsi="Tahoma" w:cs="Tahoma"/>
    </w:rPr>
  </w:style>
  <w:style w:type="paragraph" w:customStyle="1" w:styleId="xl88">
    <w:name w:val="xl88"/>
    <w:basedOn w:val="Normln"/>
    <w:rsid w:val="0071052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Tahoma" w:hAnsi="Tahoma" w:cs="Tahoma"/>
      <w:b/>
      <w:bCs/>
    </w:rPr>
  </w:style>
  <w:style w:type="paragraph" w:customStyle="1" w:styleId="xl89">
    <w:name w:val="xl89"/>
    <w:basedOn w:val="Normln"/>
    <w:rsid w:val="0071052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rFonts w:ascii="Tahoma" w:hAnsi="Tahoma" w:cs="Tahoma"/>
    </w:rPr>
  </w:style>
  <w:style w:type="paragraph" w:customStyle="1" w:styleId="xl90">
    <w:name w:val="xl90"/>
    <w:basedOn w:val="Normln"/>
    <w:rsid w:val="0071052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pPr>
    <w:rPr>
      <w:rFonts w:ascii="Tahoma" w:hAnsi="Tahoma" w:cs="Tahoma"/>
    </w:rPr>
  </w:style>
  <w:style w:type="paragraph" w:customStyle="1" w:styleId="xl91">
    <w:name w:val="xl91"/>
    <w:basedOn w:val="Normln"/>
    <w:rsid w:val="00710529"/>
    <w:pPr>
      <w:pBdr>
        <w:left w:val="single" w:sz="4" w:space="0" w:color="auto"/>
        <w:bottom w:val="single" w:sz="4" w:space="0" w:color="auto"/>
        <w:right w:val="single" w:sz="4" w:space="0" w:color="auto"/>
      </w:pBdr>
      <w:shd w:val="clear" w:color="000000" w:fill="B8CCE4"/>
      <w:spacing w:before="100" w:beforeAutospacing="1" w:after="100" w:afterAutospacing="1"/>
      <w:jc w:val="center"/>
    </w:pPr>
    <w:rPr>
      <w:rFonts w:ascii="Tahoma" w:hAnsi="Tahoma" w:cs="Tahoma"/>
    </w:rPr>
  </w:style>
  <w:style w:type="paragraph" w:customStyle="1" w:styleId="xl92">
    <w:name w:val="xl92"/>
    <w:basedOn w:val="Normln"/>
    <w:rsid w:val="00710529"/>
    <w:pPr>
      <w:pBdr>
        <w:top w:val="single" w:sz="4" w:space="0" w:color="auto"/>
        <w:left w:val="single" w:sz="4" w:space="0" w:color="auto"/>
        <w:bottom w:val="single" w:sz="4" w:space="0" w:color="auto"/>
      </w:pBdr>
      <w:shd w:val="clear" w:color="000000" w:fill="FF99CC"/>
      <w:spacing w:before="100" w:beforeAutospacing="1" w:after="100" w:afterAutospacing="1"/>
    </w:pPr>
    <w:rPr>
      <w:rFonts w:ascii="Tahoma" w:hAnsi="Tahoma" w:cs="Tahoma"/>
    </w:rPr>
  </w:style>
  <w:style w:type="paragraph" w:customStyle="1" w:styleId="xl93">
    <w:name w:val="xl93"/>
    <w:basedOn w:val="Normln"/>
    <w:rsid w:val="00710529"/>
    <w:pPr>
      <w:pBdr>
        <w:top w:val="single" w:sz="4" w:space="0" w:color="auto"/>
        <w:bottom w:val="single" w:sz="4" w:space="0" w:color="auto"/>
      </w:pBdr>
      <w:shd w:val="clear" w:color="000000" w:fill="FF99CC"/>
      <w:spacing w:before="100" w:beforeAutospacing="1" w:after="100" w:afterAutospacing="1"/>
      <w:jc w:val="center"/>
    </w:pPr>
    <w:rPr>
      <w:rFonts w:ascii="Tahoma" w:hAnsi="Tahoma" w:cs="Tahoma"/>
    </w:rPr>
  </w:style>
  <w:style w:type="paragraph" w:customStyle="1" w:styleId="xl94">
    <w:name w:val="xl94"/>
    <w:basedOn w:val="Normln"/>
    <w:rsid w:val="00710529"/>
    <w:pPr>
      <w:pBdr>
        <w:top w:val="single" w:sz="4" w:space="0" w:color="auto"/>
        <w:bottom w:val="single" w:sz="4" w:space="0" w:color="auto"/>
      </w:pBdr>
      <w:shd w:val="clear" w:color="000000" w:fill="FF99CC"/>
      <w:spacing w:before="100" w:beforeAutospacing="1" w:after="100" w:afterAutospacing="1"/>
      <w:jc w:val="center"/>
    </w:pPr>
    <w:rPr>
      <w:rFonts w:ascii="Tahoma" w:hAnsi="Tahoma" w:cs="Tahoma"/>
      <w:b/>
      <w:bCs/>
    </w:rPr>
  </w:style>
  <w:style w:type="paragraph" w:customStyle="1" w:styleId="xl95">
    <w:name w:val="xl95"/>
    <w:basedOn w:val="Normln"/>
    <w:rsid w:val="00710529"/>
    <w:pPr>
      <w:pBdr>
        <w:top w:val="single" w:sz="4" w:space="0" w:color="auto"/>
        <w:bottom w:val="single" w:sz="4" w:space="0" w:color="auto"/>
        <w:right w:val="single" w:sz="4" w:space="0" w:color="auto"/>
      </w:pBdr>
      <w:shd w:val="clear" w:color="000000" w:fill="FF99CC"/>
      <w:spacing w:before="100" w:beforeAutospacing="1" w:after="100" w:afterAutospacing="1"/>
      <w:jc w:val="center"/>
    </w:pPr>
    <w:rPr>
      <w:rFonts w:ascii="Tahoma" w:hAnsi="Tahoma" w:cs="Tahoma"/>
      <w:b/>
      <w:bCs/>
    </w:rPr>
  </w:style>
  <w:style w:type="paragraph" w:customStyle="1" w:styleId="xl96">
    <w:name w:val="xl96"/>
    <w:basedOn w:val="Normln"/>
    <w:rsid w:val="0071052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Tahoma" w:hAnsi="Tahoma" w:cs="Tahoma"/>
      <w:b/>
      <w:bCs/>
    </w:rPr>
  </w:style>
  <w:style w:type="paragraph" w:customStyle="1" w:styleId="xl97">
    <w:name w:val="xl97"/>
    <w:basedOn w:val="Normln"/>
    <w:rsid w:val="00710529"/>
    <w:pPr>
      <w:shd w:val="clear" w:color="000000" w:fill="FF0000"/>
      <w:spacing w:before="100" w:beforeAutospacing="1" w:after="100" w:afterAutospacing="1"/>
      <w:jc w:val="center"/>
    </w:pPr>
    <w:rPr>
      <w:rFonts w:ascii="Tahoma" w:hAnsi="Tahoma" w:cs="Tahoma"/>
    </w:rPr>
  </w:style>
  <w:style w:type="paragraph" w:customStyle="1" w:styleId="xl98">
    <w:name w:val="xl98"/>
    <w:basedOn w:val="Normln"/>
    <w:rsid w:val="00710529"/>
    <w:pPr>
      <w:shd w:val="clear" w:color="000000" w:fill="FF0000"/>
      <w:spacing w:before="100" w:beforeAutospacing="1" w:after="100" w:afterAutospacing="1"/>
      <w:jc w:val="center"/>
    </w:pPr>
    <w:rPr>
      <w:rFonts w:ascii="Tahoma" w:hAnsi="Tahoma" w:cs="Tahoma"/>
      <w:b/>
      <w:bCs/>
    </w:rPr>
  </w:style>
  <w:style w:type="paragraph" w:customStyle="1" w:styleId="xl99">
    <w:name w:val="xl99"/>
    <w:basedOn w:val="Normln"/>
    <w:rsid w:val="00710529"/>
    <w:pPr>
      <w:shd w:val="clear" w:color="000000" w:fill="FF0000"/>
      <w:spacing w:before="100" w:beforeAutospacing="1" w:after="100" w:afterAutospacing="1"/>
    </w:pPr>
    <w:rPr>
      <w:rFonts w:ascii="Tahoma" w:hAnsi="Tahoma" w:cs="Tahoma"/>
      <w:b/>
      <w:bCs/>
      <w:color w:val="FFFFFF"/>
    </w:rPr>
  </w:style>
  <w:style w:type="paragraph" w:customStyle="1" w:styleId="xl100">
    <w:name w:val="xl100"/>
    <w:basedOn w:val="Normln"/>
    <w:rsid w:val="00710529"/>
    <w:pPr>
      <w:shd w:val="clear" w:color="000000" w:fill="FF0000"/>
      <w:spacing w:before="100" w:beforeAutospacing="1" w:after="100" w:afterAutospacing="1"/>
      <w:jc w:val="center"/>
    </w:pPr>
    <w:rPr>
      <w:rFonts w:ascii="Tahoma" w:hAnsi="Tahoma" w:cs="Tahoma"/>
      <w:b/>
      <w:bCs/>
      <w:color w:val="FFFFFF"/>
    </w:rPr>
  </w:style>
  <w:style w:type="paragraph" w:customStyle="1" w:styleId="xl101">
    <w:name w:val="xl101"/>
    <w:basedOn w:val="Normln"/>
    <w:rsid w:val="00710529"/>
    <w:pPr>
      <w:shd w:val="clear" w:color="000000" w:fill="00B0F0"/>
      <w:spacing w:before="100" w:beforeAutospacing="1" w:after="100" w:afterAutospacing="1"/>
    </w:pPr>
    <w:rPr>
      <w:rFonts w:ascii="Tahoma" w:hAnsi="Tahoma" w:cs="Tahoma"/>
      <w:b/>
      <w:bCs/>
      <w:color w:val="002060"/>
    </w:rPr>
  </w:style>
  <w:style w:type="paragraph" w:customStyle="1" w:styleId="xl102">
    <w:name w:val="xl102"/>
    <w:basedOn w:val="Normln"/>
    <w:rsid w:val="00710529"/>
    <w:pPr>
      <w:shd w:val="clear" w:color="000000" w:fill="00B0F0"/>
      <w:spacing w:before="100" w:beforeAutospacing="1" w:after="100" w:afterAutospacing="1"/>
      <w:jc w:val="center"/>
    </w:pPr>
    <w:rPr>
      <w:rFonts w:ascii="Tahoma" w:hAnsi="Tahoma" w:cs="Tahoma"/>
      <w:b/>
      <w:bCs/>
      <w:color w:val="002060"/>
    </w:rPr>
  </w:style>
  <w:style w:type="paragraph" w:customStyle="1" w:styleId="xl103">
    <w:name w:val="xl103"/>
    <w:basedOn w:val="Normln"/>
    <w:rsid w:val="0071052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ascii="Tahoma" w:hAnsi="Tahoma" w:cs="Tahoma"/>
    </w:rPr>
  </w:style>
  <w:style w:type="paragraph" w:customStyle="1" w:styleId="xl104">
    <w:name w:val="xl104"/>
    <w:basedOn w:val="Normln"/>
    <w:rsid w:val="0071052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Tahoma" w:hAnsi="Tahoma" w:cs="Tahoma"/>
    </w:rPr>
  </w:style>
  <w:style w:type="paragraph" w:customStyle="1" w:styleId="xl105">
    <w:name w:val="xl105"/>
    <w:basedOn w:val="Normln"/>
    <w:rsid w:val="00710529"/>
    <w:pPr>
      <w:pBdr>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Tahoma" w:hAnsi="Tahoma" w:cs="Tahoma"/>
    </w:rPr>
  </w:style>
  <w:style w:type="paragraph" w:customStyle="1" w:styleId="xl106">
    <w:name w:val="xl106"/>
    <w:basedOn w:val="Normln"/>
    <w:rsid w:val="00710529"/>
    <w:pPr>
      <w:pBdr>
        <w:top w:val="single" w:sz="4" w:space="0" w:color="auto"/>
        <w:left w:val="single" w:sz="4" w:space="0" w:color="auto"/>
        <w:bottom w:val="single" w:sz="4" w:space="0" w:color="auto"/>
      </w:pBdr>
      <w:shd w:val="clear" w:color="000000" w:fill="FFFF99"/>
      <w:spacing w:before="100" w:beforeAutospacing="1" w:after="100" w:afterAutospacing="1"/>
      <w:jc w:val="center"/>
    </w:pPr>
    <w:rPr>
      <w:rFonts w:ascii="Tahoma" w:hAnsi="Tahoma" w:cs="Tahoma"/>
    </w:rPr>
  </w:style>
  <w:style w:type="paragraph" w:customStyle="1" w:styleId="xl107">
    <w:name w:val="xl107"/>
    <w:basedOn w:val="Normln"/>
    <w:rsid w:val="007105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ahoma" w:hAnsi="Tahoma" w:cs="Tahoma"/>
      <w:b/>
      <w:bCs/>
    </w:rPr>
  </w:style>
  <w:style w:type="paragraph" w:customStyle="1" w:styleId="xl108">
    <w:name w:val="xl108"/>
    <w:basedOn w:val="Normln"/>
    <w:rsid w:val="007105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rPr>
  </w:style>
  <w:style w:type="paragraph" w:customStyle="1" w:styleId="xl109">
    <w:name w:val="xl109"/>
    <w:basedOn w:val="Normln"/>
    <w:rsid w:val="00710529"/>
    <w:pPr>
      <w:pBdr>
        <w:top w:val="single" w:sz="4" w:space="0" w:color="auto"/>
        <w:left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0000"/>
    </w:rPr>
  </w:style>
  <w:style w:type="paragraph" w:customStyle="1" w:styleId="xl110">
    <w:name w:val="xl110"/>
    <w:basedOn w:val="Normln"/>
    <w:rsid w:val="00710529"/>
    <w:pPr>
      <w:pBdr>
        <w:top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0000"/>
    </w:rPr>
  </w:style>
  <w:style w:type="paragraph" w:customStyle="1" w:styleId="xl111">
    <w:name w:val="xl111"/>
    <w:basedOn w:val="Normln"/>
    <w:rsid w:val="00710529"/>
    <w:pPr>
      <w:pBdr>
        <w:top w:val="single" w:sz="4" w:space="0" w:color="auto"/>
        <w:bottom w:val="single" w:sz="4" w:space="0" w:color="auto"/>
        <w:right w:val="single" w:sz="4" w:space="0" w:color="auto"/>
      </w:pBdr>
      <w:shd w:val="clear" w:color="000000" w:fill="33CCCC"/>
      <w:spacing w:before="100" w:beforeAutospacing="1" w:after="100" w:afterAutospacing="1"/>
      <w:jc w:val="center"/>
      <w:textAlignment w:val="center"/>
    </w:pPr>
    <w:rPr>
      <w:rFonts w:ascii="Tahoma" w:hAnsi="Tahoma" w:cs="Tahoma"/>
      <w:b/>
      <w:bCs/>
      <w:color w:val="FF0000"/>
    </w:rPr>
  </w:style>
  <w:style w:type="paragraph" w:customStyle="1" w:styleId="xl112">
    <w:name w:val="xl112"/>
    <w:basedOn w:val="Normln"/>
    <w:rsid w:val="00710529"/>
    <w:pPr>
      <w:pBdr>
        <w:top w:val="single" w:sz="4" w:space="0" w:color="auto"/>
        <w:left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3">
    <w:name w:val="xl113"/>
    <w:basedOn w:val="Normln"/>
    <w:rsid w:val="00710529"/>
    <w:pPr>
      <w:pBdr>
        <w:top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4">
    <w:name w:val="xl114"/>
    <w:basedOn w:val="Normln"/>
    <w:rsid w:val="00710529"/>
    <w:pPr>
      <w:pBdr>
        <w:top w:val="single" w:sz="4" w:space="0" w:color="auto"/>
        <w:bottom w:val="single" w:sz="4" w:space="0" w:color="auto"/>
        <w:right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5">
    <w:name w:val="xl115"/>
    <w:basedOn w:val="Normln"/>
    <w:rsid w:val="00710529"/>
    <w:pPr>
      <w:pBdr>
        <w:top w:val="single" w:sz="4" w:space="0" w:color="auto"/>
        <w:left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6">
    <w:name w:val="xl116"/>
    <w:basedOn w:val="Normln"/>
    <w:rsid w:val="00710529"/>
    <w:pPr>
      <w:pBdr>
        <w:top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7">
    <w:name w:val="xl117"/>
    <w:basedOn w:val="Normln"/>
    <w:rsid w:val="00710529"/>
    <w:pPr>
      <w:pBdr>
        <w:top w:val="single" w:sz="4" w:space="0" w:color="auto"/>
        <w:bottom w:val="single" w:sz="4" w:space="0" w:color="auto"/>
        <w:right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8">
    <w:name w:val="xl118"/>
    <w:basedOn w:val="Normln"/>
    <w:rsid w:val="00710529"/>
    <w:pPr>
      <w:pBdr>
        <w:bottom w:val="single" w:sz="4" w:space="0" w:color="auto"/>
      </w:pBdr>
      <w:shd w:val="clear" w:color="000000" w:fill="333399"/>
      <w:spacing w:before="100" w:beforeAutospacing="1" w:after="100" w:afterAutospacing="1"/>
      <w:jc w:val="center"/>
      <w:textAlignment w:val="center"/>
    </w:pPr>
    <w:rPr>
      <w:rFonts w:ascii="Tahoma" w:hAnsi="Tahoma" w:cs="Tahoma"/>
      <w:color w:val="FFFFFF"/>
      <w:sz w:val="28"/>
      <w:szCs w:val="28"/>
    </w:rPr>
  </w:style>
  <w:style w:type="paragraph" w:styleId="Zhlav">
    <w:name w:val="header"/>
    <w:basedOn w:val="Normln"/>
    <w:link w:val="ZhlavChar"/>
    <w:rsid w:val="006B76DA"/>
    <w:pPr>
      <w:tabs>
        <w:tab w:val="center" w:pos="4536"/>
        <w:tab w:val="right" w:pos="9072"/>
      </w:tabs>
    </w:pPr>
  </w:style>
  <w:style w:type="character" w:customStyle="1" w:styleId="ZhlavChar">
    <w:name w:val="Záhlaví Char"/>
    <w:link w:val="Zhlav"/>
    <w:uiPriority w:val="99"/>
    <w:rsid w:val="006B76DA"/>
    <w:rPr>
      <w:sz w:val="24"/>
      <w:szCs w:val="24"/>
    </w:rPr>
  </w:style>
  <w:style w:type="paragraph" w:styleId="Bezmezer">
    <w:name w:val="No Spacing"/>
    <w:uiPriority w:val="1"/>
    <w:qFormat/>
    <w:rsid w:val="00F15C28"/>
    <w:rPr>
      <w:sz w:val="24"/>
      <w:szCs w:val="24"/>
    </w:rPr>
  </w:style>
  <w:style w:type="character" w:customStyle="1" w:styleId="hlavni-nadpis5">
    <w:name w:val="hlavni-nadpis5"/>
    <w:rsid w:val="00C17DF5"/>
    <w:rPr>
      <w:sz w:val="26"/>
      <w:szCs w:val="26"/>
    </w:rPr>
  </w:style>
  <w:style w:type="character" w:customStyle="1" w:styleId="spodni-nadpis5">
    <w:name w:val="spodni-nadpis5"/>
    <w:rsid w:val="00C17DF5"/>
    <w:rPr>
      <w:color w:val="FFFFFF"/>
    </w:rPr>
  </w:style>
  <w:style w:type="paragraph" w:styleId="Zkladntext">
    <w:name w:val="Body Text"/>
    <w:basedOn w:val="Normln"/>
    <w:link w:val="ZkladntextChar"/>
    <w:rsid w:val="00FB012A"/>
    <w:pPr>
      <w:spacing w:after="120"/>
    </w:pPr>
  </w:style>
  <w:style w:type="character" w:customStyle="1" w:styleId="ZkladntextChar">
    <w:name w:val="Základní text Char"/>
    <w:link w:val="Zkladntext"/>
    <w:rsid w:val="00FB012A"/>
    <w:rPr>
      <w:sz w:val="24"/>
      <w:szCs w:val="24"/>
    </w:rPr>
  </w:style>
  <w:style w:type="character" w:customStyle="1" w:styleId="ZpatChar">
    <w:name w:val="Zápatí Char"/>
    <w:link w:val="Zpat"/>
    <w:uiPriority w:val="99"/>
    <w:rsid w:val="00FB012A"/>
    <w:rPr>
      <w:sz w:val="24"/>
      <w:szCs w:val="24"/>
    </w:rPr>
  </w:style>
  <w:style w:type="character" w:customStyle="1" w:styleId="OdstavecseseznamemChar">
    <w:name w:val="Odstavec se seznamem Char"/>
    <w:link w:val="Odstavecseseznamem"/>
    <w:uiPriority w:val="34"/>
    <w:rsid w:val="00FB012A"/>
    <w:rPr>
      <w:rFonts w:ascii="Calibri" w:eastAsia="Calibri" w:hAnsi="Calibri"/>
      <w:sz w:val="22"/>
      <w:szCs w:val="22"/>
      <w:lang w:eastAsia="en-US"/>
    </w:rPr>
  </w:style>
  <w:style w:type="paragraph" w:styleId="Zkladntextodsazen">
    <w:name w:val="Body Text Indent"/>
    <w:basedOn w:val="Normln"/>
    <w:link w:val="ZkladntextodsazenChar"/>
    <w:uiPriority w:val="99"/>
    <w:unhideWhenUsed/>
    <w:rsid w:val="00FB012A"/>
    <w:pPr>
      <w:spacing w:after="120" w:line="276" w:lineRule="auto"/>
      <w:ind w:left="283"/>
    </w:pPr>
    <w:rPr>
      <w:rFonts w:ascii="Calibri" w:hAnsi="Calibri"/>
      <w:sz w:val="22"/>
      <w:szCs w:val="22"/>
    </w:rPr>
  </w:style>
  <w:style w:type="character" w:customStyle="1" w:styleId="ZkladntextodsazenChar">
    <w:name w:val="Základní text odsazený Char"/>
    <w:link w:val="Zkladntextodsazen"/>
    <w:uiPriority w:val="99"/>
    <w:rsid w:val="00FB012A"/>
    <w:rPr>
      <w:rFonts w:ascii="Calibri" w:hAnsi="Calibri"/>
      <w:sz w:val="22"/>
      <w:szCs w:val="22"/>
    </w:rPr>
  </w:style>
  <w:style w:type="paragraph" w:customStyle="1" w:styleId="Import5">
    <w:name w:val="Import 5"/>
    <w:basedOn w:val="Normln"/>
    <w:rsid w:val="00FB012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FB012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Smlouva-eslo">
    <w:name w:val="Smlouva-eíslo"/>
    <w:basedOn w:val="Normln"/>
    <w:rsid w:val="00FB012A"/>
    <w:pPr>
      <w:widowControl w:val="0"/>
      <w:spacing w:before="120" w:line="240" w:lineRule="atLeast"/>
      <w:jc w:val="both"/>
    </w:pPr>
    <w:rPr>
      <w:szCs w:val="20"/>
    </w:rPr>
  </w:style>
  <w:style w:type="paragraph" w:customStyle="1" w:styleId="slolnkuSmlouvy">
    <w:name w:val="ČísloČlánkuSmlouvy"/>
    <w:basedOn w:val="Normln"/>
    <w:next w:val="Normln"/>
    <w:rsid w:val="00FB012A"/>
    <w:pPr>
      <w:keepNext/>
      <w:spacing w:before="240"/>
      <w:jc w:val="center"/>
    </w:pPr>
    <w:rPr>
      <w:b/>
      <w:szCs w:val="20"/>
    </w:rPr>
  </w:style>
  <w:style w:type="paragraph" w:customStyle="1" w:styleId="NzevlnkuSmlouvy">
    <w:name w:val="NázevČlánkuSmlouvy"/>
    <w:basedOn w:val="Normln"/>
    <w:rsid w:val="00FB012A"/>
    <w:pPr>
      <w:keepNext/>
      <w:widowControl w:val="0"/>
      <w:spacing w:after="120"/>
      <w:jc w:val="center"/>
    </w:pPr>
    <w:rPr>
      <w:b/>
      <w:snapToGrid w:val="0"/>
      <w:szCs w:val="20"/>
    </w:rPr>
  </w:style>
  <w:style w:type="paragraph" w:customStyle="1" w:styleId="OdstavecSmlouvy">
    <w:name w:val="OdstavecSmlouvy"/>
    <w:basedOn w:val="Normln"/>
    <w:rsid w:val="00FB012A"/>
    <w:pPr>
      <w:keepLines/>
      <w:tabs>
        <w:tab w:val="left" w:pos="426"/>
        <w:tab w:val="left" w:pos="1701"/>
      </w:tabs>
      <w:spacing w:after="120"/>
      <w:jc w:val="both"/>
    </w:pPr>
    <w:rPr>
      <w:szCs w:val="20"/>
    </w:rPr>
  </w:style>
  <w:style w:type="paragraph" w:customStyle="1" w:styleId="Zkladntextodsazen31">
    <w:name w:val="Základní text odsazený 31"/>
    <w:basedOn w:val="Normln"/>
    <w:rsid w:val="00FB012A"/>
    <w:pPr>
      <w:tabs>
        <w:tab w:val="left" w:pos="1800"/>
      </w:tabs>
      <w:suppressAutoHyphens/>
      <w:ind w:left="360" w:hanging="360"/>
      <w:jc w:val="both"/>
    </w:pPr>
    <w:rPr>
      <w:lang w:eastAsia="ar-SA"/>
    </w:rPr>
  </w:style>
  <w:style w:type="character" w:customStyle="1" w:styleId="datalabel">
    <w:name w:val="datalabel"/>
    <w:rsid w:val="00FB012A"/>
  </w:style>
  <w:style w:type="character" w:customStyle="1" w:styleId="TextkomenteChar">
    <w:name w:val="Text komentáře Char"/>
    <w:link w:val="Textkomente"/>
    <w:uiPriority w:val="99"/>
    <w:semiHidden/>
    <w:rsid w:val="001A2C99"/>
  </w:style>
  <w:style w:type="paragraph" w:customStyle="1" w:styleId="CharCharChar">
    <w:name w:val="Char Char Char"/>
    <w:basedOn w:val="Normln"/>
    <w:rsid w:val="00684ACF"/>
    <w:pPr>
      <w:spacing w:after="160" w:line="240" w:lineRule="exact"/>
    </w:pPr>
    <w:rPr>
      <w:rFonts w:ascii="Verdana" w:hAnsi="Verdana" w:cs="Verdana"/>
      <w:sz w:val="20"/>
      <w:szCs w:val="20"/>
      <w:lang w:val="en-US" w:eastAsia="en-US"/>
    </w:rPr>
  </w:style>
  <w:style w:type="paragraph" w:styleId="Revize">
    <w:name w:val="Revision"/>
    <w:hidden/>
    <w:uiPriority w:val="99"/>
    <w:semiHidden/>
    <w:rsid w:val="00D63431"/>
    <w:rPr>
      <w:sz w:val="24"/>
      <w:szCs w:val="24"/>
    </w:rPr>
  </w:style>
  <w:style w:type="paragraph" w:customStyle="1" w:styleId="Default">
    <w:name w:val="Default"/>
    <w:rsid w:val="007B1FCA"/>
    <w:pPr>
      <w:autoSpaceDE w:val="0"/>
      <w:autoSpaceDN w:val="0"/>
      <w:adjustRightInd w:val="0"/>
    </w:pPr>
    <w:rPr>
      <w:rFonts w:ascii="Arial" w:eastAsia="Calibri" w:hAnsi="Arial" w:cs="Arial"/>
      <w:color w:val="000000"/>
      <w:sz w:val="24"/>
      <w:szCs w:val="24"/>
    </w:rPr>
  </w:style>
  <w:style w:type="paragraph" w:styleId="Citt">
    <w:name w:val="Quote"/>
    <w:basedOn w:val="Normln"/>
    <w:next w:val="Normln"/>
    <w:link w:val="CittChar"/>
    <w:uiPriority w:val="29"/>
    <w:qFormat/>
    <w:rsid w:val="00E26401"/>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E26401"/>
    <w:rPr>
      <w:i/>
      <w:iCs/>
      <w:color w:val="404040" w:themeColor="text1" w:themeTint="BF"/>
      <w:sz w:val="24"/>
      <w:szCs w:val="24"/>
    </w:rPr>
  </w:style>
  <w:style w:type="character" w:customStyle="1" w:styleId="Zmnka1">
    <w:name w:val="Zmínka1"/>
    <w:basedOn w:val="Standardnpsmoodstavce"/>
    <w:uiPriority w:val="99"/>
    <w:semiHidden/>
    <w:unhideWhenUsed/>
    <w:rsid w:val="00D14BE0"/>
    <w:rPr>
      <w:color w:val="2B579A"/>
      <w:shd w:val="clear" w:color="auto" w:fill="E6E6E6"/>
    </w:rPr>
  </w:style>
  <w:style w:type="character" w:customStyle="1" w:styleId="UnresolvedMention">
    <w:name w:val="Unresolved Mention"/>
    <w:basedOn w:val="Standardnpsmoodstavce"/>
    <w:uiPriority w:val="99"/>
    <w:semiHidden/>
    <w:unhideWhenUsed/>
    <w:rsid w:val="007341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9623">
      <w:bodyDiv w:val="1"/>
      <w:marLeft w:val="0"/>
      <w:marRight w:val="0"/>
      <w:marTop w:val="0"/>
      <w:marBottom w:val="0"/>
      <w:divBdr>
        <w:top w:val="none" w:sz="0" w:space="0" w:color="auto"/>
        <w:left w:val="none" w:sz="0" w:space="0" w:color="auto"/>
        <w:bottom w:val="none" w:sz="0" w:space="0" w:color="auto"/>
        <w:right w:val="none" w:sz="0" w:space="0" w:color="auto"/>
      </w:divBdr>
    </w:div>
    <w:div w:id="70742712">
      <w:bodyDiv w:val="1"/>
      <w:marLeft w:val="0"/>
      <w:marRight w:val="0"/>
      <w:marTop w:val="0"/>
      <w:marBottom w:val="0"/>
      <w:divBdr>
        <w:top w:val="none" w:sz="0" w:space="0" w:color="auto"/>
        <w:left w:val="none" w:sz="0" w:space="0" w:color="auto"/>
        <w:bottom w:val="none" w:sz="0" w:space="0" w:color="auto"/>
        <w:right w:val="none" w:sz="0" w:space="0" w:color="auto"/>
      </w:divBdr>
    </w:div>
    <w:div w:id="101918902">
      <w:bodyDiv w:val="1"/>
      <w:marLeft w:val="0"/>
      <w:marRight w:val="0"/>
      <w:marTop w:val="0"/>
      <w:marBottom w:val="0"/>
      <w:divBdr>
        <w:top w:val="none" w:sz="0" w:space="0" w:color="auto"/>
        <w:left w:val="none" w:sz="0" w:space="0" w:color="auto"/>
        <w:bottom w:val="none" w:sz="0" w:space="0" w:color="auto"/>
        <w:right w:val="none" w:sz="0" w:space="0" w:color="auto"/>
      </w:divBdr>
    </w:div>
    <w:div w:id="144319460">
      <w:bodyDiv w:val="1"/>
      <w:marLeft w:val="0"/>
      <w:marRight w:val="0"/>
      <w:marTop w:val="0"/>
      <w:marBottom w:val="0"/>
      <w:divBdr>
        <w:top w:val="none" w:sz="0" w:space="0" w:color="auto"/>
        <w:left w:val="none" w:sz="0" w:space="0" w:color="auto"/>
        <w:bottom w:val="none" w:sz="0" w:space="0" w:color="auto"/>
        <w:right w:val="none" w:sz="0" w:space="0" w:color="auto"/>
      </w:divBdr>
    </w:div>
    <w:div w:id="239365659">
      <w:bodyDiv w:val="1"/>
      <w:marLeft w:val="0"/>
      <w:marRight w:val="0"/>
      <w:marTop w:val="0"/>
      <w:marBottom w:val="0"/>
      <w:divBdr>
        <w:top w:val="none" w:sz="0" w:space="0" w:color="auto"/>
        <w:left w:val="none" w:sz="0" w:space="0" w:color="auto"/>
        <w:bottom w:val="none" w:sz="0" w:space="0" w:color="auto"/>
        <w:right w:val="none" w:sz="0" w:space="0" w:color="auto"/>
      </w:divBdr>
    </w:div>
    <w:div w:id="273946957">
      <w:bodyDiv w:val="1"/>
      <w:marLeft w:val="0"/>
      <w:marRight w:val="0"/>
      <w:marTop w:val="0"/>
      <w:marBottom w:val="0"/>
      <w:divBdr>
        <w:top w:val="none" w:sz="0" w:space="0" w:color="auto"/>
        <w:left w:val="none" w:sz="0" w:space="0" w:color="auto"/>
        <w:bottom w:val="none" w:sz="0" w:space="0" w:color="auto"/>
        <w:right w:val="none" w:sz="0" w:space="0" w:color="auto"/>
      </w:divBdr>
    </w:div>
    <w:div w:id="291325544">
      <w:bodyDiv w:val="1"/>
      <w:marLeft w:val="0"/>
      <w:marRight w:val="0"/>
      <w:marTop w:val="0"/>
      <w:marBottom w:val="0"/>
      <w:divBdr>
        <w:top w:val="none" w:sz="0" w:space="0" w:color="auto"/>
        <w:left w:val="none" w:sz="0" w:space="0" w:color="auto"/>
        <w:bottom w:val="none" w:sz="0" w:space="0" w:color="auto"/>
        <w:right w:val="none" w:sz="0" w:space="0" w:color="auto"/>
      </w:divBdr>
    </w:div>
    <w:div w:id="318191579">
      <w:bodyDiv w:val="1"/>
      <w:marLeft w:val="0"/>
      <w:marRight w:val="0"/>
      <w:marTop w:val="0"/>
      <w:marBottom w:val="0"/>
      <w:divBdr>
        <w:top w:val="none" w:sz="0" w:space="0" w:color="auto"/>
        <w:left w:val="none" w:sz="0" w:space="0" w:color="auto"/>
        <w:bottom w:val="none" w:sz="0" w:space="0" w:color="auto"/>
        <w:right w:val="none" w:sz="0" w:space="0" w:color="auto"/>
      </w:divBdr>
    </w:div>
    <w:div w:id="356931245">
      <w:bodyDiv w:val="1"/>
      <w:marLeft w:val="0"/>
      <w:marRight w:val="0"/>
      <w:marTop w:val="0"/>
      <w:marBottom w:val="0"/>
      <w:divBdr>
        <w:top w:val="none" w:sz="0" w:space="0" w:color="auto"/>
        <w:left w:val="none" w:sz="0" w:space="0" w:color="auto"/>
        <w:bottom w:val="none" w:sz="0" w:space="0" w:color="auto"/>
        <w:right w:val="none" w:sz="0" w:space="0" w:color="auto"/>
      </w:divBdr>
    </w:div>
    <w:div w:id="360084720">
      <w:bodyDiv w:val="1"/>
      <w:marLeft w:val="0"/>
      <w:marRight w:val="0"/>
      <w:marTop w:val="0"/>
      <w:marBottom w:val="0"/>
      <w:divBdr>
        <w:top w:val="none" w:sz="0" w:space="0" w:color="auto"/>
        <w:left w:val="none" w:sz="0" w:space="0" w:color="auto"/>
        <w:bottom w:val="none" w:sz="0" w:space="0" w:color="auto"/>
        <w:right w:val="none" w:sz="0" w:space="0" w:color="auto"/>
      </w:divBdr>
    </w:div>
    <w:div w:id="376857855">
      <w:bodyDiv w:val="1"/>
      <w:marLeft w:val="0"/>
      <w:marRight w:val="0"/>
      <w:marTop w:val="0"/>
      <w:marBottom w:val="0"/>
      <w:divBdr>
        <w:top w:val="none" w:sz="0" w:space="0" w:color="auto"/>
        <w:left w:val="none" w:sz="0" w:space="0" w:color="auto"/>
        <w:bottom w:val="none" w:sz="0" w:space="0" w:color="auto"/>
        <w:right w:val="none" w:sz="0" w:space="0" w:color="auto"/>
      </w:divBdr>
    </w:div>
    <w:div w:id="391387584">
      <w:bodyDiv w:val="1"/>
      <w:marLeft w:val="0"/>
      <w:marRight w:val="0"/>
      <w:marTop w:val="0"/>
      <w:marBottom w:val="0"/>
      <w:divBdr>
        <w:top w:val="none" w:sz="0" w:space="0" w:color="auto"/>
        <w:left w:val="none" w:sz="0" w:space="0" w:color="auto"/>
        <w:bottom w:val="none" w:sz="0" w:space="0" w:color="auto"/>
        <w:right w:val="none" w:sz="0" w:space="0" w:color="auto"/>
      </w:divBdr>
    </w:div>
    <w:div w:id="402067040">
      <w:bodyDiv w:val="1"/>
      <w:marLeft w:val="0"/>
      <w:marRight w:val="0"/>
      <w:marTop w:val="0"/>
      <w:marBottom w:val="0"/>
      <w:divBdr>
        <w:top w:val="none" w:sz="0" w:space="0" w:color="auto"/>
        <w:left w:val="none" w:sz="0" w:space="0" w:color="auto"/>
        <w:bottom w:val="none" w:sz="0" w:space="0" w:color="auto"/>
        <w:right w:val="none" w:sz="0" w:space="0" w:color="auto"/>
      </w:divBdr>
      <w:divsChild>
        <w:div w:id="605576432">
          <w:marLeft w:val="0"/>
          <w:marRight w:val="0"/>
          <w:marTop w:val="0"/>
          <w:marBottom w:val="0"/>
          <w:divBdr>
            <w:top w:val="none" w:sz="0" w:space="0" w:color="auto"/>
            <w:left w:val="none" w:sz="0" w:space="0" w:color="auto"/>
            <w:bottom w:val="none" w:sz="0" w:space="0" w:color="auto"/>
            <w:right w:val="none" w:sz="0" w:space="0" w:color="auto"/>
          </w:divBdr>
          <w:divsChild>
            <w:div w:id="628634235">
              <w:marLeft w:val="0"/>
              <w:marRight w:val="0"/>
              <w:marTop w:val="0"/>
              <w:marBottom w:val="0"/>
              <w:divBdr>
                <w:top w:val="none" w:sz="0" w:space="0" w:color="auto"/>
                <w:left w:val="none" w:sz="0" w:space="0" w:color="auto"/>
                <w:bottom w:val="none" w:sz="0" w:space="0" w:color="auto"/>
                <w:right w:val="none" w:sz="0" w:space="0" w:color="auto"/>
              </w:divBdr>
              <w:divsChild>
                <w:div w:id="1813937869">
                  <w:marLeft w:val="0"/>
                  <w:marRight w:val="0"/>
                  <w:marTop w:val="0"/>
                  <w:marBottom w:val="0"/>
                  <w:divBdr>
                    <w:top w:val="none" w:sz="0" w:space="0" w:color="auto"/>
                    <w:left w:val="none" w:sz="0" w:space="0" w:color="auto"/>
                    <w:bottom w:val="none" w:sz="0" w:space="0" w:color="auto"/>
                    <w:right w:val="none" w:sz="0" w:space="0" w:color="auto"/>
                  </w:divBdr>
                  <w:divsChild>
                    <w:div w:id="1519611844">
                      <w:marLeft w:val="0"/>
                      <w:marRight w:val="0"/>
                      <w:marTop w:val="0"/>
                      <w:marBottom w:val="0"/>
                      <w:divBdr>
                        <w:top w:val="none" w:sz="0" w:space="0" w:color="auto"/>
                        <w:left w:val="none" w:sz="0" w:space="0" w:color="auto"/>
                        <w:bottom w:val="none" w:sz="0" w:space="0" w:color="auto"/>
                        <w:right w:val="none" w:sz="0" w:space="0" w:color="auto"/>
                      </w:divBdr>
                      <w:divsChild>
                        <w:div w:id="127208898">
                          <w:marLeft w:val="0"/>
                          <w:marRight w:val="0"/>
                          <w:marTop w:val="0"/>
                          <w:marBottom w:val="0"/>
                          <w:divBdr>
                            <w:top w:val="none" w:sz="0" w:space="0" w:color="auto"/>
                            <w:left w:val="none" w:sz="0" w:space="0" w:color="auto"/>
                            <w:bottom w:val="none" w:sz="0" w:space="0" w:color="auto"/>
                            <w:right w:val="none" w:sz="0" w:space="0" w:color="auto"/>
                          </w:divBdr>
                          <w:divsChild>
                            <w:div w:id="9871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564200">
      <w:bodyDiv w:val="1"/>
      <w:marLeft w:val="0"/>
      <w:marRight w:val="0"/>
      <w:marTop w:val="0"/>
      <w:marBottom w:val="0"/>
      <w:divBdr>
        <w:top w:val="none" w:sz="0" w:space="0" w:color="auto"/>
        <w:left w:val="none" w:sz="0" w:space="0" w:color="auto"/>
        <w:bottom w:val="none" w:sz="0" w:space="0" w:color="auto"/>
        <w:right w:val="none" w:sz="0" w:space="0" w:color="auto"/>
      </w:divBdr>
    </w:div>
    <w:div w:id="496918553">
      <w:bodyDiv w:val="1"/>
      <w:marLeft w:val="0"/>
      <w:marRight w:val="0"/>
      <w:marTop w:val="0"/>
      <w:marBottom w:val="0"/>
      <w:divBdr>
        <w:top w:val="none" w:sz="0" w:space="0" w:color="auto"/>
        <w:left w:val="none" w:sz="0" w:space="0" w:color="auto"/>
        <w:bottom w:val="none" w:sz="0" w:space="0" w:color="auto"/>
        <w:right w:val="none" w:sz="0" w:space="0" w:color="auto"/>
      </w:divBdr>
    </w:div>
    <w:div w:id="530338226">
      <w:bodyDiv w:val="1"/>
      <w:marLeft w:val="0"/>
      <w:marRight w:val="0"/>
      <w:marTop w:val="0"/>
      <w:marBottom w:val="0"/>
      <w:divBdr>
        <w:top w:val="none" w:sz="0" w:space="0" w:color="auto"/>
        <w:left w:val="none" w:sz="0" w:space="0" w:color="auto"/>
        <w:bottom w:val="none" w:sz="0" w:space="0" w:color="auto"/>
        <w:right w:val="none" w:sz="0" w:space="0" w:color="auto"/>
      </w:divBdr>
    </w:div>
    <w:div w:id="542835469">
      <w:bodyDiv w:val="1"/>
      <w:marLeft w:val="0"/>
      <w:marRight w:val="0"/>
      <w:marTop w:val="0"/>
      <w:marBottom w:val="0"/>
      <w:divBdr>
        <w:top w:val="none" w:sz="0" w:space="0" w:color="auto"/>
        <w:left w:val="none" w:sz="0" w:space="0" w:color="auto"/>
        <w:bottom w:val="none" w:sz="0" w:space="0" w:color="auto"/>
        <w:right w:val="none" w:sz="0" w:space="0" w:color="auto"/>
      </w:divBdr>
    </w:div>
    <w:div w:id="549196376">
      <w:bodyDiv w:val="1"/>
      <w:marLeft w:val="0"/>
      <w:marRight w:val="0"/>
      <w:marTop w:val="0"/>
      <w:marBottom w:val="0"/>
      <w:divBdr>
        <w:top w:val="none" w:sz="0" w:space="0" w:color="auto"/>
        <w:left w:val="none" w:sz="0" w:space="0" w:color="auto"/>
        <w:bottom w:val="none" w:sz="0" w:space="0" w:color="auto"/>
        <w:right w:val="none" w:sz="0" w:space="0" w:color="auto"/>
      </w:divBdr>
    </w:div>
    <w:div w:id="553129081">
      <w:bodyDiv w:val="1"/>
      <w:marLeft w:val="0"/>
      <w:marRight w:val="0"/>
      <w:marTop w:val="0"/>
      <w:marBottom w:val="0"/>
      <w:divBdr>
        <w:top w:val="none" w:sz="0" w:space="0" w:color="auto"/>
        <w:left w:val="none" w:sz="0" w:space="0" w:color="auto"/>
        <w:bottom w:val="none" w:sz="0" w:space="0" w:color="auto"/>
        <w:right w:val="none" w:sz="0" w:space="0" w:color="auto"/>
      </w:divBdr>
    </w:div>
    <w:div w:id="594246154">
      <w:bodyDiv w:val="1"/>
      <w:marLeft w:val="0"/>
      <w:marRight w:val="0"/>
      <w:marTop w:val="0"/>
      <w:marBottom w:val="0"/>
      <w:divBdr>
        <w:top w:val="none" w:sz="0" w:space="0" w:color="auto"/>
        <w:left w:val="none" w:sz="0" w:space="0" w:color="auto"/>
        <w:bottom w:val="none" w:sz="0" w:space="0" w:color="auto"/>
        <w:right w:val="none" w:sz="0" w:space="0" w:color="auto"/>
      </w:divBdr>
      <w:divsChild>
        <w:div w:id="2031562900">
          <w:marLeft w:val="0"/>
          <w:marRight w:val="0"/>
          <w:marTop w:val="0"/>
          <w:marBottom w:val="0"/>
          <w:divBdr>
            <w:top w:val="none" w:sz="0" w:space="0" w:color="auto"/>
            <w:left w:val="none" w:sz="0" w:space="0" w:color="auto"/>
            <w:bottom w:val="none" w:sz="0" w:space="0" w:color="auto"/>
            <w:right w:val="none" w:sz="0" w:space="0" w:color="auto"/>
          </w:divBdr>
          <w:divsChild>
            <w:div w:id="2147119085">
              <w:marLeft w:val="0"/>
              <w:marRight w:val="0"/>
              <w:marTop w:val="0"/>
              <w:marBottom w:val="0"/>
              <w:divBdr>
                <w:top w:val="none" w:sz="0" w:space="0" w:color="auto"/>
                <w:left w:val="none" w:sz="0" w:space="0" w:color="auto"/>
                <w:bottom w:val="none" w:sz="0" w:space="0" w:color="auto"/>
                <w:right w:val="none" w:sz="0" w:space="0" w:color="auto"/>
              </w:divBdr>
              <w:divsChild>
                <w:div w:id="1050573255">
                  <w:marLeft w:val="0"/>
                  <w:marRight w:val="0"/>
                  <w:marTop w:val="0"/>
                  <w:marBottom w:val="0"/>
                  <w:divBdr>
                    <w:top w:val="none" w:sz="0" w:space="0" w:color="auto"/>
                    <w:left w:val="none" w:sz="0" w:space="0" w:color="auto"/>
                    <w:bottom w:val="none" w:sz="0" w:space="0" w:color="auto"/>
                    <w:right w:val="none" w:sz="0" w:space="0" w:color="auto"/>
                  </w:divBdr>
                  <w:divsChild>
                    <w:div w:id="1126509192">
                      <w:marLeft w:val="0"/>
                      <w:marRight w:val="0"/>
                      <w:marTop w:val="0"/>
                      <w:marBottom w:val="0"/>
                      <w:divBdr>
                        <w:top w:val="none" w:sz="0" w:space="0" w:color="auto"/>
                        <w:left w:val="none" w:sz="0" w:space="0" w:color="auto"/>
                        <w:bottom w:val="none" w:sz="0" w:space="0" w:color="auto"/>
                        <w:right w:val="none" w:sz="0" w:space="0" w:color="auto"/>
                      </w:divBdr>
                      <w:divsChild>
                        <w:div w:id="633098601">
                          <w:marLeft w:val="0"/>
                          <w:marRight w:val="0"/>
                          <w:marTop w:val="0"/>
                          <w:marBottom w:val="0"/>
                          <w:divBdr>
                            <w:top w:val="none" w:sz="0" w:space="0" w:color="auto"/>
                            <w:left w:val="none" w:sz="0" w:space="0" w:color="auto"/>
                            <w:bottom w:val="none" w:sz="0" w:space="0" w:color="auto"/>
                            <w:right w:val="none" w:sz="0" w:space="0" w:color="auto"/>
                          </w:divBdr>
                          <w:divsChild>
                            <w:div w:id="138771639">
                              <w:marLeft w:val="0"/>
                              <w:marRight w:val="0"/>
                              <w:marTop w:val="0"/>
                              <w:marBottom w:val="0"/>
                              <w:divBdr>
                                <w:top w:val="none" w:sz="0" w:space="0" w:color="auto"/>
                                <w:left w:val="none" w:sz="0" w:space="0" w:color="auto"/>
                                <w:bottom w:val="none" w:sz="0" w:space="0" w:color="auto"/>
                                <w:right w:val="none" w:sz="0" w:space="0" w:color="auto"/>
                              </w:divBdr>
                              <w:divsChild>
                                <w:div w:id="1486047514">
                                  <w:marLeft w:val="0"/>
                                  <w:marRight w:val="0"/>
                                  <w:marTop w:val="0"/>
                                  <w:marBottom w:val="0"/>
                                  <w:divBdr>
                                    <w:top w:val="none" w:sz="0" w:space="0" w:color="auto"/>
                                    <w:left w:val="none" w:sz="0" w:space="0" w:color="auto"/>
                                    <w:bottom w:val="none" w:sz="0" w:space="0" w:color="auto"/>
                                    <w:right w:val="none" w:sz="0" w:space="0" w:color="auto"/>
                                  </w:divBdr>
                                  <w:divsChild>
                                    <w:div w:id="1345014021">
                                      <w:marLeft w:val="0"/>
                                      <w:marRight w:val="0"/>
                                      <w:marTop w:val="0"/>
                                      <w:marBottom w:val="0"/>
                                      <w:divBdr>
                                        <w:top w:val="none" w:sz="0" w:space="0" w:color="auto"/>
                                        <w:left w:val="none" w:sz="0" w:space="0" w:color="auto"/>
                                        <w:bottom w:val="none" w:sz="0" w:space="0" w:color="auto"/>
                                        <w:right w:val="none" w:sz="0" w:space="0" w:color="auto"/>
                                      </w:divBdr>
                                      <w:divsChild>
                                        <w:div w:id="111537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8167892">
      <w:bodyDiv w:val="1"/>
      <w:marLeft w:val="0"/>
      <w:marRight w:val="0"/>
      <w:marTop w:val="0"/>
      <w:marBottom w:val="0"/>
      <w:divBdr>
        <w:top w:val="none" w:sz="0" w:space="0" w:color="auto"/>
        <w:left w:val="none" w:sz="0" w:space="0" w:color="auto"/>
        <w:bottom w:val="none" w:sz="0" w:space="0" w:color="auto"/>
        <w:right w:val="none" w:sz="0" w:space="0" w:color="auto"/>
      </w:divBdr>
    </w:div>
    <w:div w:id="643775378">
      <w:bodyDiv w:val="1"/>
      <w:marLeft w:val="0"/>
      <w:marRight w:val="0"/>
      <w:marTop w:val="0"/>
      <w:marBottom w:val="0"/>
      <w:divBdr>
        <w:top w:val="none" w:sz="0" w:space="0" w:color="auto"/>
        <w:left w:val="none" w:sz="0" w:space="0" w:color="auto"/>
        <w:bottom w:val="none" w:sz="0" w:space="0" w:color="auto"/>
        <w:right w:val="none" w:sz="0" w:space="0" w:color="auto"/>
      </w:divBdr>
    </w:div>
    <w:div w:id="669716610">
      <w:bodyDiv w:val="1"/>
      <w:marLeft w:val="0"/>
      <w:marRight w:val="0"/>
      <w:marTop w:val="0"/>
      <w:marBottom w:val="0"/>
      <w:divBdr>
        <w:top w:val="none" w:sz="0" w:space="0" w:color="auto"/>
        <w:left w:val="none" w:sz="0" w:space="0" w:color="auto"/>
        <w:bottom w:val="none" w:sz="0" w:space="0" w:color="auto"/>
        <w:right w:val="none" w:sz="0" w:space="0" w:color="auto"/>
      </w:divBdr>
    </w:div>
    <w:div w:id="687757216">
      <w:bodyDiv w:val="1"/>
      <w:marLeft w:val="0"/>
      <w:marRight w:val="0"/>
      <w:marTop w:val="0"/>
      <w:marBottom w:val="0"/>
      <w:divBdr>
        <w:top w:val="none" w:sz="0" w:space="0" w:color="auto"/>
        <w:left w:val="none" w:sz="0" w:space="0" w:color="auto"/>
        <w:bottom w:val="none" w:sz="0" w:space="0" w:color="auto"/>
        <w:right w:val="none" w:sz="0" w:space="0" w:color="auto"/>
      </w:divBdr>
      <w:divsChild>
        <w:div w:id="2117866535">
          <w:marLeft w:val="0"/>
          <w:marRight w:val="0"/>
          <w:marTop w:val="0"/>
          <w:marBottom w:val="0"/>
          <w:divBdr>
            <w:top w:val="none" w:sz="0" w:space="0" w:color="auto"/>
            <w:left w:val="none" w:sz="0" w:space="0" w:color="auto"/>
            <w:bottom w:val="none" w:sz="0" w:space="0" w:color="auto"/>
            <w:right w:val="none" w:sz="0" w:space="0" w:color="auto"/>
          </w:divBdr>
          <w:divsChild>
            <w:div w:id="1407727263">
              <w:marLeft w:val="0"/>
              <w:marRight w:val="0"/>
              <w:marTop w:val="0"/>
              <w:marBottom w:val="0"/>
              <w:divBdr>
                <w:top w:val="none" w:sz="0" w:space="0" w:color="auto"/>
                <w:left w:val="none" w:sz="0" w:space="0" w:color="auto"/>
                <w:bottom w:val="none" w:sz="0" w:space="0" w:color="auto"/>
                <w:right w:val="none" w:sz="0" w:space="0" w:color="auto"/>
              </w:divBdr>
              <w:divsChild>
                <w:div w:id="848061809">
                  <w:marLeft w:val="0"/>
                  <w:marRight w:val="0"/>
                  <w:marTop w:val="0"/>
                  <w:marBottom w:val="0"/>
                  <w:divBdr>
                    <w:top w:val="none" w:sz="0" w:space="0" w:color="auto"/>
                    <w:left w:val="none" w:sz="0" w:space="0" w:color="auto"/>
                    <w:bottom w:val="none" w:sz="0" w:space="0" w:color="auto"/>
                    <w:right w:val="none" w:sz="0" w:space="0" w:color="auto"/>
                  </w:divBdr>
                  <w:divsChild>
                    <w:div w:id="70321167">
                      <w:marLeft w:val="0"/>
                      <w:marRight w:val="0"/>
                      <w:marTop w:val="0"/>
                      <w:marBottom w:val="0"/>
                      <w:divBdr>
                        <w:top w:val="none" w:sz="0" w:space="0" w:color="auto"/>
                        <w:left w:val="none" w:sz="0" w:space="0" w:color="auto"/>
                        <w:bottom w:val="none" w:sz="0" w:space="0" w:color="auto"/>
                        <w:right w:val="none" w:sz="0" w:space="0" w:color="auto"/>
                      </w:divBdr>
                      <w:divsChild>
                        <w:div w:id="64107467">
                          <w:marLeft w:val="0"/>
                          <w:marRight w:val="0"/>
                          <w:marTop w:val="0"/>
                          <w:marBottom w:val="0"/>
                          <w:divBdr>
                            <w:top w:val="none" w:sz="0" w:space="0" w:color="auto"/>
                            <w:left w:val="none" w:sz="0" w:space="0" w:color="auto"/>
                            <w:bottom w:val="none" w:sz="0" w:space="0" w:color="auto"/>
                            <w:right w:val="none" w:sz="0" w:space="0" w:color="auto"/>
                          </w:divBdr>
                          <w:divsChild>
                            <w:div w:id="1117022499">
                              <w:marLeft w:val="0"/>
                              <w:marRight w:val="0"/>
                              <w:marTop w:val="0"/>
                              <w:marBottom w:val="0"/>
                              <w:divBdr>
                                <w:top w:val="none" w:sz="0" w:space="0" w:color="auto"/>
                                <w:left w:val="none" w:sz="0" w:space="0" w:color="auto"/>
                                <w:bottom w:val="none" w:sz="0" w:space="0" w:color="auto"/>
                                <w:right w:val="none" w:sz="0" w:space="0" w:color="auto"/>
                              </w:divBdr>
                              <w:divsChild>
                                <w:div w:id="2040082200">
                                  <w:marLeft w:val="0"/>
                                  <w:marRight w:val="0"/>
                                  <w:marTop w:val="0"/>
                                  <w:marBottom w:val="0"/>
                                  <w:divBdr>
                                    <w:top w:val="none" w:sz="0" w:space="0" w:color="auto"/>
                                    <w:left w:val="none" w:sz="0" w:space="0" w:color="auto"/>
                                    <w:bottom w:val="none" w:sz="0" w:space="0" w:color="auto"/>
                                    <w:right w:val="none" w:sz="0" w:space="0" w:color="auto"/>
                                  </w:divBdr>
                                  <w:divsChild>
                                    <w:div w:id="777798791">
                                      <w:marLeft w:val="0"/>
                                      <w:marRight w:val="0"/>
                                      <w:marTop w:val="0"/>
                                      <w:marBottom w:val="0"/>
                                      <w:divBdr>
                                        <w:top w:val="none" w:sz="0" w:space="0" w:color="auto"/>
                                        <w:left w:val="none" w:sz="0" w:space="0" w:color="auto"/>
                                        <w:bottom w:val="none" w:sz="0" w:space="0" w:color="auto"/>
                                        <w:right w:val="none" w:sz="0" w:space="0" w:color="auto"/>
                                      </w:divBdr>
                                      <w:divsChild>
                                        <w:div w:id="1977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6275478">
      <w:bodyDiv w:val="1"/>
      <w:marLeft w:val="0"/>
      <w:marRight w:val="0"/>
      <w:marTop w:val="0"/>
      <w:marBottom w:val="0"/>
      <w:divBdr>
        <w:top w:val="none" w:sz="0" w:space="0" w:color="auto"/>
        <w:left w:val="none" w:sz="0" w:space="0" w:color="auto"/>
        <w:bottom w:val="none" w:sz="0" w:space="0" w:color="auto"/>
        <w:right w:val="none" w:sz="0" w:space="0" w:color="auto"/>
      </w:divBdr>
    </w:div>
    <w:div w:id="770586334">
      <w:bodyDiv w:val="1"/>
      <w:marLeft w:val="0"/>
      <w:marRight w:val="0"/>
      <w:marTop w:val="0"/>
      <w:marBottom w:val="0"/>
      <w:divBdr>
        <w:top w:val="none" w:sz="0" w:space="0" w:color="auto"/>
        <w:left w:val="none" w:sz="0" w:space="0" w:color="auto"/>
        <w:bottom w:val="none" w:sz="0" w:space="0" w:color="auto"/>
        <w:right w:val="none" w:sz="0" w:space="0" w:color="auto"/>
      </w:divBdr>
    </w:div>
    <w:div w:id="879511354">
      <w:bodyDiv w:val="1"/>
      <w:marLeft w:val="0"/>
      <w:marRight w:val="0"/>
      <w:marTop w:val="0"/>
      <w:marBottom w:val="0"/>
      <w:divBdr>
        <w:top w:val="none" w:sz="0" w:space="0" w:color="auto"/>
        <w:left w:val="none" w:sz="0" w:space="0" w:color="auto"/>
        <w:bottom w:val="none" w:sz="0" w:space="0" w:color="auto"/>
        <w:right w:val="none" w:sz="0" w:space="0" w:color="auto"/>
      </w:divBdr>
    </w:div>
    <w:div w:id="963343490">
      <w:bodyDiv w:val="1"/>
      <w:marLeft w:val="0"/>
      <w:marRight w:val="0"/>
      <w:marTop w:val="0"/>
      <w:marBottom w:val="0"/>
      <w:divBdr>
        <w:top w:val="none" w:sz="0" w:space="0" w:color="auto"/>
        <w:left w:val="none" w:sz="0" w:space="0" w:color="auto"/>
        <w:bottom w:val="none" w:sz="0" w:space="0" w:color="auto"/>
        <w:right w:val="none" w:sz="0" w:space="0" w:color="auto"/>
      </w:divBdr>
    </w:div>
    <w:div w:id="987055048">
      <w:bodyDiv w:val="1"/>
      <w:marLeft w:val="0"/>
      <w:marRight w:val="0"/>
      <w:marTop w:val="0"/>
      <w:marBottom w:val="0"/>
      <w:divBdr>
        <w:top w:val="none" w:sz="0" w:space="0" w:color="auto"/>
        <w:left w:val="none" w:sz="0" w:space="0" w:color="auto"/>
        <w:bottom w:val="none" w:sz="0" w:space="0" w:color="auto"/>
        <w:right w:val="none" w:sz="0" w:space="0" w:color="auto"/>
      </w:divBdr>
    </w:div>
    <w:div w:id="1028526388">
      <w:bodyDiv w:val="1"/>
      <w:marLeft w:val="0"/>
      <w:marRight w:val="0"/>
      <w:marTop w:val="0"/>
      <w:marBottom w:val="0"/>
      <w:divBdr>
        <w:top w:val="none" w:sz="0" w:space="0" w:color="auto"/>
        <w:left w:val="none" w:sz="0" w:space="0" w:color="auto"/>
        <w:bottom w:val="none" w:sz="0" w:space="0" w:color="auto"/>
        <w:right w:val="none" w:sz="0" w:space="0" w:color="auto"/>
      </w:divBdr>
    </w:div>
    <w:div w:id="1042369408">
      <w:bodyDiv w:val="1"/>
      <w:marLeft w:val="0"/>
      <w:marRight w:val="0"/>
      <w:marTop w:val="0"/>
      <w:marBottom w:val="0"/>
      <w:divBdr>
        <w:top w:val="none" w:sz="0" w:space="0" w:color="auto"/>
        <w:left w:val="none" w:sz="0" w:space="0" w:color="auto"/>
        <w:bottom w:val="none" w:sz="0" w:space="0" w:color="auto"/>
        <w:right w:val="none" w:sz="0" w:space="0" w:color="auto"/>
      </w:divBdr>
    </w:div>
    <w:div w:id="1205218380">
      <w:bodyDiv w:val="1"/>
      <w:marLeft w:val="0"/>
      <w:marRight w:val="0"/>
      <w:marTop w:val="0"/>
      <w:marBottom w:val="0"/>
      <w:divBdr>
        <w:top w:val="none" w:sz="0" w:space="0" w:color="auto"/>
        <w:left w:val="none" w:sz="0" w:space="0" w:color="auto"/>
        <w:bottom w:val="none" w:sz="0" w:space="0" w:color="auto"/>
        <w:right w:val="none" w:sz="0" w:space="0" w:color="auto"/>
      </w:divBdr>
      <w:divsChild>
        <w:div w:id="820195096">
          <w:marLeft w:val="0"/>
          <w:marRight w:val="0"/>
          <w:marTop w:val="0"/>
          <w:marBottom w:val="0"/>
          <w:divBdr>
            <w:top w:val="none" w:sz="0" w:space="0" w:color="auto"/>
            <w:left w:val="none" w:sz="0" w:space="0" w:color="auto"/>
            <w:bottom w:val="none" w:sz="0" w:space="0" w:color="auto"/>
            <w:right w:val="none" w:sz="0" w:space="0" w:color="auto"/>
          </w:divBdr>
          <w:divsChild>
            <w:div w:id="880290600">
              <w:marLeft w:val="0"/>
              <w:marRight w:val="0"/>
              <w:marTop w:val="0"/>
              <w:marBottom w:val="0"/>
              <w:divBdr>
                <w:top w:val="none" w:sz="0" w:space="0" w:color="auto"/>
                <w:left w:val="none" w:sz="0" w:space="0" w:color="auto"/>
                <w:bottom w:val="none" w:sz="0" w:space="0" w:color="auto"/>
                <w:right w:val="none" w:sz="0" w:space="0" w:color="auto"/>
              </w:divBdr>
              <w:divsChild>
                <w:div w:id="31930146">
                  <w:marLeft w:val="0"/>
                  <w:marRight w:val="0"/>
                  <w:marTop w:val="750"/>
                  <w:marBottom w:val="900"/>
                  <w:divBdr>
                    <w:top w:val="none" w:sz="0" w:space="0" w:color="auto"/>
                    <w:left w:val="none" w:sz="0" w:space="0" w:color="auto"/>
                    <w:bottom w:val="none" w:sz="0" w:space="0" w:color="auto"/>
                    <w:right w:val="none" w:sz="0" w:space="0" w:color="auto"/>
                  </w:divBdr>
                  <w:divsChild>
                    <w:div w:id="1954287270">
                      <w:marLeft w:val="0"/>
                      <w:marRight w:val="0"/>
                      <w:marTop w:val="0"/>
                      <w:marBottom w:val="0"/>
                      <w:divBdr>
                        <w:top w:val="none" w:sz="0" w:space="0" w:color="auto"/>
                        <w:left w:val="none" w:sz="0" w:space="0" w:color="auto"/>
                        <w:bottom w:val="none" w:sz="0" w:space="0" w:color="auto"/>
                        <w:right w:val="none" w:sz="0" w:space="0" w:color="auto"/>
                      </w:divBdr>
                      <w:divsChild>
                        <w:div w:id="1323193326">
                          <w:marLeft w:val="0"/>
                          <w:marRight w:val="0"/>
                          <w:marTop w:val="0"/>
                          <w:marBottom w:val="0"/>
                          <w:divBdr>
                            <w:top w:val="none" w:sz="0" w:space="0" w:color="auto"/>
                            <w:left w:val="none" w:sz="0" w:space="0" w:color="auto"/>
                            <w:bottom w:val="none" w:sz="0" w:space="0" w:color="E4E4E4"/>
                            <w:right w:val="none" w:sz="0" w:space="0" w:color="auto"/>
                          </w:divBdr>
                          <w:divsChild>
                            <w:div w:id="656152119">
                              <w:marLeft w:val="0"/>
                              <w:marRight w:val="0"/>
                              <w:marTop w:val="0"/>
                              <w:marBottom w:val="0"/>
                              <w:divBdr>
                                <w:top w:val="none" w:sz="0" w:space="0" w:color="auto"/>
                                <w:left w:val="none" w:sz="0" w:space="0" w:color="auto"/>
                                <w:bottom w:val="none" w:sz="0" w:space="0" w:color="auto"/>
                                <w:right w:val="none" w:sz="0" w:space="0" w:color="auto"/>
                              </w:divBdr>
                              <w:divsChild>
                                <w:div w:id="1317295431">
                                  <w:marLeft w:val="0"/>
                                  <w:marRight w:val="0"/>
                                  <w:marTop w:val="0"/>
                                  <w:marBottom w:val="0"/>
                                  <w:divBdr>
                                    <w:top w:val="none" w:sz="0" w:space="0" w:color="auto"/>
                                    <w:left w:val="none" w:sz="0" w:space="0" w:color="auto"/>
                                    <w:bottom w:val="none" w:sz="0" w:space="0" w:color="auto"/>
                                    <w:right w:val="none" w:sz="0" w:space="0" w:color="auto"/>
                                  </w:divBdr>
                                  <w:divsChild>
                                    <w:div w:id="1546986677">
                                      <w:marLeft w:val="0"/>
                                      <w:marRight w:val="0"/>
                                      <w:marTop w:val="0"/>
                                      <w:marBottom w:val="0"/>
                                      <w:divBdr>
                                        <w:top w:val="none" w:sz="0" w:space="0" w:color="auto"/>
                                        <w:left w:val="none" w:sz="0" w:space="0" w:color="auto"/>
                                        <w:bottom w:val="none" w:sz="0" w:space="0" w:color="auto"/>
                                        <w:right w:val="none" w:sz="0" w:space="0" w:color="auto"/>
                                      </w:divBdr>
                                      <w:divsChild>
                                        <w:div w:id="1440641915">
                                          <w:marLeft w:val="-225"/>
                                          <w:marRight w:val="-225"/>
                                          <w:marTop w:val="0"/>
                                          <w:marBottom w:val="0"/>
                                          <w:divBdr>
                                            <w:top w:val="none" w:sz="0" w:space="0" w:color="auto"/>
                                            <w:left w:val="none" w:sz="0" w:space="0" w:color="auto"/>
                                            <w:bottom w:val="none" w:sz="0" w:space="0" w:color="auto"/>
                                            <w:right w:val="none" w:sz="0" w:space="0" w:color="auto"/>
                                          </w:divBdr>
                                          <w:divsChild>
                                            <w:div w:id="221912525">
                                              <w:marLeft w:val="0"/>
                                              <w:marRight w:val="0"/>
                                              <w:marTop w:val="0"/>
                                              <w:marBottom w:val="0"/>
                                              <w:divBdr>
                                                <w:top w:val="none" w:sz="0" w:space="0" w:color="auto"/>
                                                <w:left w:val="none" w:sz="0" w:space="0" w:color="auto"/>
                                                <w:bottom w:val="none" w:sz="0" w:space="0" w:color="auto"/>
                                                <w:right w:val="none" w:sz="0" w:space="0" w:color="auto"/>
                                              </w:divBdr>
                                              <w:divsChild>
                                                <w:div w:id="451944781">
                                                  <w:marLeft w:val="0"/>
                                                  <w:marRight w:val="0"/>
                                                  <w:marTop w:val="0"/>
                                                  <w:marBottom w:val="0"/>
                                                  <w:divBdr>
                                                    <w:top w:val="none" w:sz="0" w:space="0" w:color="auto"/>
                                                    <w:left w:val="none" w:sz="0" w:space="0" w:color="auto"/>
                                                    <w:bottom w:val="none" w:sz="0" w:space="0" w:color="auto"/>
                                                    <w:right w:val="none" w:sz="0" w:space="0" w:color="auto"/>
                                                  </w:divBdr>
                                                  <w:divsChild>
                                                    <w:div w:id="809978422">
                                                      <w:marLeft w:val="-225"/>
                                                      <w:marRight w:val="-225"/>
                                                      <w:marTop w:val="0"/>
                                                      <w:marBottom w:val="0"/>
                                                      <w:divBdr>
                                                        <w:top w:val="none" w:sz="0" w:space="0" w:color="auto"/>
                                                        <w:left w:val="none" w:sz="0" w:space="0" w:color="auto"/>
                                                        <w:bottom w:val="none" w:sz="0" w:space="0" w:color="auto"/>
                                                        <w:right w:val="none" w:sz="0" w:space="0" w:color="auto"/>
                                                      </w:divBdr>
                                                      <w:divsChild>
                                                        <w:div w:id="1053575851">
                                                          <w:marLeft w:val="0"/>
                                                          <w:marRight w:val="0"/>
                                                          <w:marTop w:val="0"/>
                                                          <w:marBottom w:val="0"/>
                                                          <w:divBdr>
                                                            <w:top w:val="none" w:sz="0" w:space="0" w:color="auto"/>
                                                            <w:left w:val="none" w:sz="0" w:space="0" w:color="auto"/>
                                                            <w:bottom w:val="none" w:sz="0" w:space="0" w:color="auto"/>
                                                            <w:right w:val="none" w:sz="0" w:space="0" w:color="auto"/>
                                                          </w:divBdr>
                                                          <w:divsChild>
                                                            <w:div w:id="48342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5499235">
      <w:bodyDiv w:val="1"/>
      <w:marLeft w:val="75"/>
      <w:marRight w:val="75"/>
      <w:marTop w:val="0"/>
      <w:marBottom w:val="0"/>
      <w:divBdr>
        <w:top w:val="none" w:sz="0" w:space="0" w:color="auto"/>
        <w:left w:val="none" w:sz="0" w:space="0" w:color="auto"/>
        <w:bottom w:val="none" w:sz="0" w:space="0" w:color="auto"/>
        <w:right w:val="none" w:sz="0" w:space="0" w:color="auto"/>
      </w:divBdr>
      <w:divsChild>
        <w:div w:id="698702820">
          <w:marLeft w:val="0"/>
          <w:marRight w:val="0"/>
          <w:marTop w:val="0"/>
          <w:marBottom w:val="150"/>
          <w:divBdr>
            <w:top w:val="none" w:sz="0" w:space="0" w:color="auto"/>
            <w:left w:val="none" w:sz="0" w:space="0" w:color="auto"/>
            <w:bottom w:val="none" w:sz="0" w:space="0" w:color="auto"/>
            <w:right w:val="none" w:sz="0" w:space="0" w:color="auto"/>
          </w:divBdr>
          <w:divsChild>
            <w:div w:id="394622522">
              <w:marLeft w:val="0"/>
              <w:marRight w:val="0"/>
              <w:marTop w:val="0"/>
              <w:marBottom w:val="150"/>
              <w:divBdr>
                <w:top w:val="none" w:sz="0" w:space="0" w:color="auto"/>
                <w:left w:val="none" w:sz="0" w:space="0" w:color="auto"/>
                <w:bottom w:val="none" w:sz="0" w:space="0" w:color="auto"/>
                <w:right w:val="none" w:sz="0" w:space="0" w:color="auto"/>
              </w:divBdr>
              <w:divsChild>
                <w:div w:id="1462074230">
                  <w:marLeft w:val="0"/>
                  <w:marRight w:val="0"/>
                  <w:marTop w:val="75"/>
                  <w:marBottom w:val="75"/>
                  <w:divBdr>
                    <w:top w:val="none" w:sz="0" w:space="0" w:color="auto"/>
                    <w:left w:val="none" w:sz="0" w:space="0" w:color="auto"/>
                    <w:bottom w:val="none" w:sz="0" w:space="0" w:color="auto"/>
                    <w:right w:val="none" w:sz="0" w:space="0" w:color="auto"/>
                  </w:divBdr>
                  <w:divsChild>
                    <w:div w:id="144397770">
                      <w:marLeft w:val="-100"/>
                      <w:marRight w:val="0"/>
                      <w:marTop w:val="75"/>
                      <w:marBottom w:val="75"/>
                      <w:divBdr>
                        <w:top w:val="none" w:sz="0" w:space="0" w:color="auto"/>
                        <w:left w:val="none" w:sz="0" w:space="0" w:color="auto"/>
                        <w:bottom w:val="none" w:sz="0" w:space="0" w:color="auto"/>
                        <w:right w:val="none" w:sz="0" w:space="0" w:color="auto"/>
                      </w:divBdr>
                      <w:divsChild>
                        <w:div w:id="1164396546">
                          <w:marLeft w:val="0"/>
                          <w:marRight w:val="0"/>
                          <w:marTop w:val="0"/>
                          <w:marBottom w:val="0"/>
                          <w:divBdr>
                            <w:top w:val="none" w:sz="0" w:space="0" w:color="auto"/>
                            <w:left w:val="none" w:sz="0" w:space="0" w:color="auto"/>
                            <w:bottom w:val="none" w:sz="0" w:space="0" w:color="auto"/>
                            <w:right w:val="none" w:sz="0" w:space="0" w:color="auto"/>
                          </w:divBdr>
                          <w:divsChild>
                            <w:div w:id="13292901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297031">
      <w:bodyDiv w:val="1"/>
      <w:marLeft w:val="0"/>
      <w:marRight w:val="0"/>
      <w:marTop w:val="0"/>
      <w:marBottom w:val="0"/>
      <w:divBdr>
        <w:top w:val="none" w:sz="0" w:space="0" w:color="auto"/>
        <w:left w:val="none" w:sz="0" w:space="0" w:color="auto"/>
        <w:bottom w:val="none" w:sz="0" w:space="0" w:color="auto"/>
        <w:right w:val="none" w:sz="0" w:space="0" w:color="auto"/>
      </w:divBdr>
    </w:div>
    <w:div w:id="1354039791">
      <w:bodyDiv w:val="1"/>
      <w:marLeft w:val="0"/>
      <w:marRight w:val="0"/>
      <w:marTop w:val="0"/>
      <w:marBottom w:val="0"/>
      <w:divBdr>
        <w:top w:val="none" w:sz="0" w:space="0" w:color="auto"/>
        <w:left w:val="none" w:sz="0" w:space="0" w:color="auto"/>
        <w:bottom w:val="none" w:sz="0" w:space="0" w:color="auto"/>
        <w:right w:val="none" w:sz="0" w:space="0" w:color="auto"/>
      </w:divBdr>
    </w:div>
    <w:div w:id="1364597464">
      <w:bodyDiv w:val="1"/>
      <w:marLeft w:val="0"/>
      <w:marRight w:val="0"/>
      <w:marTop w:val="0"/>
      <w:marBottom w:val="0"/>
      <w:divBdr>
        <w:top w:val="none" w:sz="0" w:space="0" w:color="auto"/>
        <w:left w:val="none" w:sz="0" w:space="0" w:color="auto"/>
        <w:bottom w:val="none" w:sz="0" w:space="0" w:color="auto"/>
        <w:right w:val="none" w:sz="0" w:space="0" w:color="auto"/>
      </w:divBdr>
    </w:div>
    <w:div w:id="1414355476">
      <w:bodyDiv w:val="1"/>
      <w:marLeft w:val="0"/>
      <w:marRight w:val="0"/>
      <w:marTop w:val="0"/>
      <w:marBottom w:val="0"/>
      <w:divBdr>
        <w:top w:val="none" w:sz="0" w:space="0" w:color="auto"/>
        <w:left w:val="none" w:sz="0" w:space="0" w:color="auto"/>
        <w:bottom w:val="none" w:sz="0" w:space="0" w:color="auto"/>
        <w:right w:val="none" w:sz="0" w:space="0" w:color="auto"/>
      </w:divBdr>
    </w:div>
    <w:div w:id="1416631337">
      <w:bodyDiv w:val="1"/>
      <w:marLeft w:val="0"/>
      <w:marRight w:val="0"/>
      <w:marTop w:val="0"/>
      <w:marBottom w:val="0"/>
      <w:divBdr>
        <w:top w:val="none" w:sz="0" w:space="0" w:color="auto"/>
        <w:left w:val="none" w:sz="0" w:space="0" w:color="auto"/>
        <w:bottom w:val="none" w:sz="0" w:space="0" w:color="auto"/>
        <w:right w:val="none" w:sz="0" w:space="0" w:color="auto"/>
      </w:divBdr>
      <w:divsChild>
        <w:div w:id="7755324">
          <w:marLeft w:val="0"/>
          <w:marRight w:val="0"/>
          <w:marTop w:val="0"/>
          <w:marBottom w:val="0"/>
          <w:divBdr>
            <w:top w:val="none" w:sz="0" w:space="0" w:color="auto"/>
            <w:left w:val="none" w:sz="0" w:space="0" w:color="auto"/>
            <w:bottom w:val="none" w:sz="0" w:space="0" w:color="auto"/>
            <w:right w:val="none" w:sz="0" w:space="0" w:color="auto"/>
          </w:divBdr>
          <w:divsChild>
            <w:div w:id="825367357">
              <w:marLeft w:val="0"/>
              <w:marRight w:val="0"/>
              <w:marTop w:val="0"/>
              <w:marBottom w:val="0"/>
              <w:divBdr>
                <w:top w:val="none" w:sz="0" w:space="0" w:color="auto"/>
                <w:left w:val="none" w:sz="0" w:space="0" w:color="auto"/>
                <w:bottom w:val="none" w:sz="0" w:space="0" w:color="auto"/>
                <w:right w:val="none" w:sz="0" w:space="0" w:color="auto"/>
              </w:divBdr>
              <w:divsChild>
                <w:div w:id="812940888">
                  <w:marLeft w:val="0"/>
                  <w:marRight w:val="0"/>
                  <w:marTop w:val="0"/>
                  <w:marBottom w:val="0"/>
                  <w:divBdr>
                    <w:top w:val="none" w:sz="0" w:space="0" w:color="auto"/>
                    <w:left w:val="none" w:sz="0" w:space="0" w:color="auto"/>
                    <w:bottom w:val="none" w:sz="0" w:space="0" w:color="auto"/>
                    <w:right w:val="none" w:sz="0" w:space="0" w:color="auto"/>
                  </w:divBdr>
                  <w:divsChild>
                    <w:div w:id="541598113">
                      <w:marLeft w:val="0"/>
                      <w:marRight w:val="0"/>
                      <w:marTop w:val="0"/>
                      <w:marBottom w:val="0"/>
                      <w:divBdr>
                        <w:top w:val="none" w:sz="0" w:space="0" w:color="auto"/>
                        <w:left w:val="none" w:sz="0" w:space="0" w:color="auto"/>
                        <w:bottom w:val="none" w:sz="0" w:space="0" w:color="auto"/>
                        <w:right w:val="none" w:sz="0" w:space="0" w:color="auto"/>
                      </w:divBdr>
                      <w:divsChild>
                        <w:div w:id="174272076">
                          <w:marLeft w:val="0"/>
                          <w:marRight w:val="0"/>
                          <w:marTop w:val="0"/>
                          <w:marBottom w:val="0"/>
                          <w:divBdr>
                            <w:top w:val="none" w:sz="0" w:space="0" w:color="auto"/>
                            <w:left w:val="none" w:sz="0" w:space="0" w:color="auto"/>
                            <w:bottom w:val="none" w:sz="0" w:space="0" w:color="auto"/>
                            <w:right w:val="none" w:sz="0" w:space="0" w:color="auto"/>
                          </w:divBdr>
                          <w:divsChild>
                            <w:div w:id="23135996">
                              <w:marLeft w:val="0"/>
                              <w:marRight w:val="0"/>
                              <w:marTop w:val="0"/>
                              <w:marBottom w:val="0"/>
                              <w:divBdr>
                                <w:top w:val="none" w:sz="0" w:space="0" w:color="auto"/>
                                <w:left w:val="none" w:sz="0" w:space="0" w:color="auto"/>
                                <w:bottom w:val="none" w:sz="0" w:space="0" w:color="auto"/>
                                <w:right w:val="none" w:sz="0" w:space="0" w:color="auto"/>
                              </w:divBdr>
                              <w:divsChild>
                                <w:div w:id="31152531">
                                  <w:marLeft w:val="0"/>
                                  <w:marRight w:val="0"/>
                                  <w:marTop w:val="0"/>
                                  <w:marBottom w:val="0"/>
                                  <w:divBdr>
                                    <w:top w:val="none" w:sz="0" w:space="0" w:color="auto"/>
                                    <w:left w:val="none" w:sz="0" w:space="0" w:color="auto"/>
                                    <w:bottom w:val="none" w:sz="0" w:space="0" w:color="auto"/>
                                    <w:right w:val="none" w:sz="0" w:space="0" w:color="auto"/>
                                  </w:divBdr>
                                  <w:divsChild>
                                    <w:div w:id="489491924">
                                      <w:marLeft w:val="0"/>
                                      <w:marRight w:val="0"/>
                                      <w:marTop w:val="0"/>
                                      <w:marBottom w:val="0"/>
                                      <w:divBdr>
                                        <w:top w:val="none" w:sz="0" w:space="0" w:color="auto"/>
                                        <w:left w:val="none" w:sz="0" w:space="0" w:color="auto"/>
                                        <w:bottom w:val="none" w:sz="0" w:space="0" w:color="auto"/>
                                        <w:right w:val="none" w:sz="0" w:space="0" w:color="auto"/>
                                      </w:divBdr>
                                      <w:divsChild>
                                        <w:div w:id="20900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2655593">
      <w:bodyDiv w:val="1"/>
      <w:marLeft w:val="0"/>
      <w:marRight w:val="0"/>
      <w:marTop w:val="0"/>
      <w:marBottom w:val="0"/>
      <w:divBdr>
        <w:top w:val="none" w:sz="0" w:space="0" w:color="auto"/>
        <w:left w:val="none" w:sz="0" w:space="0" w:color="auto"/>
        <w:bottom w:val="none" w:sz="0" w:space="0" w:color="auto"/>
        <w:right w:val="none" w:sz="0" w:space="0" w:color="auto"/>
      </w:divBdr>
      <w:divsChild>
        <w:div w:id="635378629">
          <w:marLeft w:val="0"/>
          <w:marRight w:val="0"/>
          <w:marTop w:val="0"/>
          <w:marBottom w:val="0"/>
          <w:divBdr>
            <w:top w:val="none" w:sz="0" w:space="0" w:color="auto"/>
            <w:left w:val="none" w:sz="0" w:space="0" w:color="auto"/>
            <w:bottom w:val="none" w:sz="0" w:space="0" w:color="auto"/>
            <w:right w:val="none" w:sz="0" w:space="0" w:color="auto"/>
          </w:divBdr>
        </w:div>
      </w:divsChild>
    </w:div>
    <w:div w:id="1479571756">
      <w:bodyDiv w:val="1"/>
      <w:marLeft w:val="0"/>
      <w:marRight w:val="0"/>
      <w:marTop w:val="0"/>
      <w:marBottom w:val="0"/>
      <w:divBdr>
        <w:top w:val="none" w:sz="0" w:space="0" w:color="auto"/>
        <w:left w:val="none" w:sz="0" w:space="0" w:color="auto"/>
        <w:bottom w:val="none" w:sz="0" w:space="0" w:color="auto"/>
        <w:right w:val="none" w:sz="0" w:space="0" w:color="auto"/>
      </w:divBdr>
    </w:div>
    <w:div w:id="1520924780">
      <w:bodyDiv w:val="1"/>
      <w:marLeft w:val="0"/>
      <w:marRight w:val="0"/>
      <w:marTop w:val="0"/>
      <w:marBottom w:val="0"/>
      <w:divBdr>
        <w:top w:val="none" w:sz="0" w:space="0" w:color="auto"/>
        <w:left w:val="none" w:sz="0" w:space="0" w:color="auto"/>
        <w:bottom w:val="none" w:sz="0" w:space="0" w:color="auto"/>
        <w:right w:val="none" w:sz="0" w:space="0" w:color="auto"/>
      </w:divBdr>
    </w:div>
    <w:div w:id="1532570928">
      <w:bodyDiv w:val="1"/>
      <w:marLeft w:val="0"/>
      <w:marRight w:val="0"/>
      <w:marTop w:val="0"/>
      <w:marBottom w:val="0"/>
      <w:divBdr>
        <w:top w:val="none" w:sz="0" w:space="0" w:color="auto"/>
        <w:left w:val="none" w:sz="0" w:space="0" w:color="auto"/>
        <w:bottom w:val="none" w:sz="0" w:space="0" w:color="auto"/>
        <w:right w:val="none" w:sz="0" w:space="0" w:color="auto"/>
      </w:divBdr>
    </w:div>
    <w:div w:id="1627278488">
      <w:bodyDiv w:val="1"/>
      <w:marLeft w:val="0"/>
      <w:marRight w:val="0"/>
      <w:marTop w:val="0"/>
      <w:marBottom w:val="0"/>
      <w:divBdr>
        <w:top w:val="none" w:sz="0" w:space="0" w:color="auto"/>
        <w:left w:val="none" w:sz="0" w:space="0" w:color="auto"/>
        <w:bottom w:val="none" w:sz="0" w:space="0" w:color="auto"/>
        <w:right w:val="none" w:sz="0" w:space="0" w:color="auto"/>
      </w:divBdr>
    </w:div>
    <w:div w:id="1630553311">
      <w:bodyDiv w:val="1"/>
      <w:marLeft w:val="0"/>
      <w:marRight w:val="0"/>
      <w:marTop w:val="0"/>
      <w:marBottom w:val="0"/>
      <w:divBdr>
        <w:top w:val="none" w:sz="0" w:space="0" w:color="auto"/>
        <w:left w:val="none" w:sz="0" w:space="0" w:color="auto"/>
        <w:bottom w:val="none" w:sz="0" w:space="0" w:color="auto"/>
        <w:right w:val="none" w:sz="0" w:space="0" w:color="auto"/>
      </w:divBdr>
    </w:div>
    <w:div w:id="1641618901">
      <w:bodyDiv w:val="1"/>
      <w:marLeft w:val="0"/>
      <w:marRight w:val="0"/>
      <w:marTop w:val="0"/>
      <w:marBottom w:val="0"/>
      <w:divBdr>
        <w:top w:val="none" w:sz="0" w:space="0" w:color="auto"/>
        <w:left w:val="none" w:sz="0" w:space="0" w:color="auto"/>
        <w:bottom w:val="none" w:sz="0" w:space="0" w:color="auto"/>
        <w:right w:val="none" w:sz="0" w:space="0" w:color="auto"/>
      </w:divBdr>
    </w:div>
    <w:div w:id="1671519636">
      <w:bodyDiv w:val="1"/>
      <w:marLeft w:val="0"/>
      <w:marRight w:val="0"/>
      <w:marTop w:val="0"/>
      <w:marBottom w:val="0"/>
      <w:divBdr>
        <w:top w:val="none" w:sz="0" w:space="0" w:color="auto"/>
        <w:left w:val="none" w:sz="0" w:space="0" w:color="auto"/>
        <w:bottom w:val="none" w:sz="0" w:space="0" w:color="auto"/>
        <w:right w:val="none" w:sz="0" w:space="0" w:color="auto"/>
      </w:divBdr>
    </w:div>
    <w:div w:id="1683817812">
      <w:bodyDiv w:val="1"/>
      <w:marLeft w:val="0"/>
      <w:marRight w:val="0"/>
      <w:marTop w:val="0"/>
      <w:marBottom w:val="0"/>
      <w:divBdr>
        <w:top w:val="none" w:sz="0" w:space="0" w:color="auto"/>
        <w:left w:val="none" w:sz="0" w:space="0" w:color="auto"/>
        <w:bottom w:val="none" w:sz="0" w:space="0" w:color="auto"/>
        <w:right w:val="none" w:sz="0" w:space="0" w:color="auto"/>
      </w:divBdr>
    </w:div>
    <w:div w:id="1833108752">
      <w:bodyDiv w:val="1"/>
      <w:marLeft w:val="0"/>
      <w:marRight w:val="0"/>
      <w:marTop w:val="0"/>
      <w:marBottom w:val="0"/>
      <w:divBdr>
        <w:top w:val="none" w:sz="0" w:space="0" w:color="auto"/>
        <w:left w:val="none" w:sz="0" w:space="0" w:color="auto"/>
        <w:bottom w:val="none" w:sz="0" w:space="0" w:color="auto"/>
        <w:right w:val="none" w:sz="0" w:space="0" w:color="auto"/>
      </w:divBdr>
    </w:div>
    <w:div w:id="1862668296">
      <w:bodyDiv w:val="1"/>
      <w:marLeft w:val="0"/>
      <w:marRight w:val="0"/>
      <w:marTop w:val="0"/>
      <w:marBottom w:val="0"/>
      <w:divBdr>
        <w:top w:val="none" w:sz="0" w:space="0" w:color="auto"/>
        <w:left w:val="none" w:sz="0" w:space="0" w:color="auto"/>
        <w:bottom w:val="none" w:sz="0" w:space="0" w:color="auto"/>
        <w:right w:val="none" w:sz="0" w:space="0" w:color="auto"/>
      </w:divBdr>
    </w:div>
    <w:div w:id="1913391695">
      <w:bodyDiv w:val="1"/>
      <w:marLeft w:val="0"/>
      <w:marRight w:val="0"/>
      <w:marTop w:val="0"/>
      <w:marBottom w:val="0"/>
      <w:divBdr>
        <w:top w:val="none" w:sz="0" w:space="0" w:color="auto"/>
        <w:left w:val="none" w:sz="0" w:space="0" w:color="auto"/>
        <w:bottom w:val="none" w:sz="0" w:space="0" w:color="auto"/>
        <w:right w:val="none" w:sz="0" w:space="0" w:color="auto"/>
      </w:divBdr>
      <w:divsChild>
        <w:div w:id="882205926">
          <w:marLeft w:val="0"/>
          <w:marRight w:val="0"/>
          <w:marTop w:val="0"/>
          <w:marBottom w:val="0"/>
          <w:divBdr>
            <w:top w:val="none" w:sz="0" w:space="0" w:color="auto"/>
            <w:left w:val="none" w:sz="0" w:space="0" w:color="auto"/>
            <w:bottom w:val="none" w:sz="0" w:space="0" w:color="auto"/>
            <w:right w:val="none" w:sz="0" w:space="0" w:color="auto"/>
          </w:divBdr>
          <w:divsChild>
            <w:div w:id="1247308035">
              <w:marLeft w:val="0"/>
              <w:marRight w:val="0"/>
              <w:marTop w:val="0"/>
              <w:marBottom w:val="0"/>
              <w:divBdr>
                <w:top w:val="none" w:sz="0" w:space="0" w:color="auto"/>
                <w:left w:val="none" w:sz="0" w:space="0" w:color="auto"/>
                <w:bottom w:val="none" w:sz="0" w:space="0" w:color="auto"/>
                <w:right w:val="none" w:sz="0" w:space="0" w:color="auto"/>
              </w:divBdr>
              <w:divsChild>
                <w:div w:id="678311912">
                  <w:marLeft w:val="0"/>
                  <w:marRight w:val="0"/>
                  <w:marTop w:val="0"/>
                  <w:marBottom w:val="0"/>
                  <w:divBdr>
                    <w:top w:val="none" w:sz="0" w:space="0" w:color="auto"/>
                    <w:left w:val="none" w:sz="0" w:space="0" w:color="auto"/>
                    <w:bottom w:val="none" w:sz="0" w:space="0" w:color="auto"/>
                    <w:right w:val="none" w:sz="0" w:space="0" w:color="auto"/>
                  </w:divBdr>
                  <w:divsChild>
                    <w:div w:id="108357170">
                      <w:marLeft w:val="0"/>
                      <w:marRight w:val="0"/>
                      <w:marTop w:val="0"/>
                      <w:marBottom w:val="0"/>
                      <w:divBdr>
                        <w:top w:val="none" w:sz="0" w:space="0" w:color="auto"/>
                        <w:left w:val="none" w:sz="0" w:space="0" w:color="auto"/>
                        <w:bottom w:val="none" w:sz="0" w:space="0" w:color="auto"/>
                        <w:right w:val="none" w:sz="0" w:space="0" w:color="auto"/>
                      </w:divBdr>
                      <w:divsChild>
                        <w:div w:id="1750813318">
                          <w:marLeft w:val="0"/>
                          <w:marRight w:val="0"/>
                          <w:marTop w:val="0"/>
                          <w:marBottom w:val="0"/>
                          <w:divBdr>
                            <w:top w:val="none" w:sz="0" w:space="0" w:color="auto"/>
                            <w:left w:val="none" w:sz="0" w:space="0" w:color="auto"/>
                            <w:bottom w:val="none" w:sz="0" w:space="0" w:color="auto"/>
                            <w:right w:val="none" w:sz="0" w:space="0" w:color="auto"/>
                          </w:divBdr>
                          <w:divsChild>
                            <w:div w:id="8660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534392">
      <w:bodyDiv w:val="1"/>
      <w:marLeft w:val="0"/>
      <w:marRight w:val="0"/>
      <w:marTop w:val="0"/>
      <w:marBottom w:val="0"/>
      <w:divBdr>
        <w:top w:val="none" w:sz="0" w:space="0" w:color="auto"/>
        <w:left w:val="none" w:sz="0" w:space="0" w:color="auto"/>
        <w:bottom w:val="none" w:sz="0" w:space="0" w:color="auto"/>
        <w:right w:val="none" w:sz="0" w:space="0" w:color="auto"/>
      </w:divBdr>
    </w:div>
    <w:div w:id="2025089418">
      <w:bodyDiv w:val="1"/>
      <w:marLeft w:val="0"/>
      <w:marRight w:val="0"/>
      <w:marTop w:val="0"/>
      <w:marBottom w:val="0"/>
      <w:divBdr>
        <w:top w:val="none" w:sz="0" w:space="0" w:color="auto"/>
        <w:left w:val="none" w:sz="0" w:space="0" w:color="auto"/>
        <w:bottom w:val="none" w:sz="0" w:space="0" w:color="auto"/>
        <w:right w:val="none" w:sz="0" w:space="0" w:color="auto"/>
      </w:divBdr>
    </w:div>
    <w:div w:id="2080249295">
      <w:bodyDiv w:val="1"/>
      <w:marLeft w:val="0"/>
      <w:marRight w:val="0"/>
      <w:marTop w:val="0"/>
      <w:marBottom w:val="0"/>
      <w:divBdr>
        <w:top w:val="none" w:sz="0" w:space="0" w:color="auto"/>
        <w:left w:val="none" w:sz="0" w:space="0" w:color="auto"/>
        <w:bottom w:val="none" w:sz="0" w:space="0" w:color="auto"/>
        <w:right w:val="none" w:sz="0" w:space="0" w:color="auto"/>
      </w:divBdr>
    </w:div>
    <w:div w:id="2119789990">
      <w:bodyDiv w:val="1"/>
      <w:marLeft w:val="0"/>
      <w:marRight w:val="0"/>
      <w:marTop w:val="0"/>
      <w:marBottom w:val="0"/>
      <w:divBdr>
        <w:top w:val="none" w:sz="0" w:space="0" w:color="auto"/>
        <w:left w:val="none" w:sz="0" w:space="0" w:color="auto"/>
        <w:bottom w:val="none" w:sz="0" w:space="0" w:color="auto"/>
        <w:right w:val="none" w:sz="0" w:space="0" w:color="auto"/>
      </w:divBdr>
    </w:div>
    <w:div w:id="212599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trukturalni-fondy.cz/cs/Microsites/IROP/Vyzvy/Vyzva-c-10-Kyberneticka-bezpecnost"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petr.jachim@zzspk.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seu.mssf.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29DBBD188378845BCAC90E14343AE49" ma:contentTypeVersion="4" ma:contentTypeDescription="Vytvoří nový dokument" ma:contentTypeScope="" ma:versionID="d88e97b90ad42cdb78821d1848488048">
  <xsd:schema xmlns:xsd="http://www.w3.org/2001/XMLSchema" xmlns:xs="http://www.w3.org/2001/XMLSchema" xmlns:p="http://schemas.microsoft.com/office/2006/metadata/properties" xmlns:ns2="4bb5acf2-cb9d-448e-bec2-56a709080930" xmlns:ns3="0f22dc93-2d06-465b-979b-5d0dc1300d3c" targetNamespace="http://schemas.microsoft.com/office/2006/metadata/properties" ma:root="true" ma:fieldsID="00edc40d583d5be80b9ed9092b572bf5" ns2:_="" ns3:_="">
    <xsd:import namespace="4bb5acf2-cb9d-448e-bec2-56a709080930"/>
    <xsd:import namespace="0f22dc93-2d06-465b-979b-5d0dc1300d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5acf2-cb9d-448e-bec2-56a709080930"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2dc93-2d06-465b-979b-5d0dc1300d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D9A9B-4839-4A3B-9CE2-7ABE509EB1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40CDDB-2248-4C12-87DA-ACA00736D93D}">
  <ds:schemaRefs>
    <ds:schemaRef ds:uri="http://schemas.microsoft.com/sharepoint/v3/contenttype/forms"/>
  </ds:schemaRefs>
</ds:datastoreItem>
</file>

<file path=customXml/itemProps3.xml><?xml version="1.0" encoding="utf-8"?>
<ds:datastoreItem xmlns:ds="http://schemas.openxmlformats.org/officeDocument/2006/customXml" ds:itemID="{11B1310B-C260-4699-AA2A-21DC509DC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5acf2-cb9d-448e-bec2-56a709080930"/>
    <ds:schemaRef ds:uri="0f22dc93-2d06-465b-979b-5d0dc1300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B23BF9-380D-4F09-AD1A-7E0C6DA8C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2622</Words>
  <Characters>15476</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18062</CharactersWithSpaces>
  <SharedDoc>false</SharedDoc>
  <HLinks>
    <vt:vector size="12" baseType="variant">
      <vt:variant>
        <vt:i4>7602272</vt:i4>
      </vt:variant>
      <vt:variant>
        <vt:i4>3</vt:i4>
      </vt:variant>
      <vt:variant>
        <vt:i4>0</vt:i4>
      </vt:variant>
      <vt:variant>
        <vt:i4>5</vt:i4>
      </vt:variant>
      <vt:variant>
        <vt:lpwstr>https://www.esfcr.cz/pravidla-pro-zadatele-a-prijemce-opz/-/dokument/797767</vt:lpwstr>
      </vt:variant>
      <vt:variant>
        <vt:lpwstr/>
      </vt:variant>
      <vt:variant>
        <vt:i4>6422528</vt:i4>
      </vt:variant>
      <vt:variant>
        <vt:i4>0</vt:i4>
      </vt:variant>
      <vt:variant>
        <vt:i4>0</vt:i4>
      </vt:variant>
      <vt:variant>
        <vt:i4>5</vt:i4>
      </vt:variant>
      <vt:variant>
        <vt:lpwstr>mailto:jan.drozen@pribram.eu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2017-09-27T08:27:00Z</dcterms:created>
  <dcterms:modified xsi:type="dcterms:W3CDTF">2017-09-27T08:27:00Z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0x010100529DBBD188378845BCAC90E14343AE49</vt:lpwstr>
  </property>
</Properties>
</file>