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E0BA" w14:textId="77777777" w:rsidR="006B1A19" w:rsidRPr="00FD28E7" w:rsidRDefault="00C86044" w:rsidP="00C86044">
      <w:pPr>
        <w:pStyle w:val="Bezmezer"/>
        <w:jc w:val="center"/>
        <w:rPr>
          <w:rFonts w:cstheme="minorHAnsi"/>
          <w:b/>
          <w:sz w:val="28"/>
          <w:szCs w:val="28"/>
          <w:u w:val="single"/>
        </w:rPr>
      </w:pPr>
      <w:r w:rsidRPr="00FD28E7">
        <w:rPr>
          <w:rFonts w:cstheme="minorHAnsi"/>
          <w:b/>
          <w:sz w:val="28"/>
          <w:szCs w:val="28"/>
          <w:u w:val="single"/>
        </w:rPr>
        <w:t>Smlouva o poskytování pracovně</w:t>
      </w:r>
      <w:r w:rsidR="00B13A8E">
        <w:rPr>
          <w:rFonts w:cstheme="minorHAnsi"/>
          <w:b/>
          <w:sz w:val="28"/>
          <w:szCs w:val="28"/>
          <w:u w:val="single"/>
        </w:rPr>
        <w:t xml:space="preserve"> </w:t>
      </w:r>
      <w:r w:rsidRPr="00FD28E7">
        <w:rPr>
          <w:rFonts w:cstheme="minorHAnsi"/>
          <w:b/>
          <w:sz w:val="28"/>
          <w:szCs w:val="28"/>
          <w:u w:val="single"/>
        </w:rPr>
        <w:t>lékařských služeb</w:t>
      </w:r>
    </w:p>
    <w:p w14:paraId="588DE0BB" w14:textId="77777777" w:rsidR="00C86044" w:rsidRPr="00FD28E7" w:rsidRDefault="00C86044" w:rsidP="00C86044">
      <w:pPr>
        <w:pStyle w:val="Bezmezer"/>
        <w:jc w:val="center"/>
        <w:rPr>
          <w:rFonts w:cstheme="minorHAnsi"/>
          <w:b/>
          <w:sz w:val="24"/>
          <w:szCs w:val="24"/>
          <w:u w:val="single"/>
        </w:rPr>
      </w:pPr>
    </w:p>
    <w:p w14:paraId="588DE0BC" w14:textId="77777777" w:rsidR="008F112C" w:rsidRPr="00FD28E7" w:rsidRDefault="008F112C" w:rsidP="008F112C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uzavřená v souladu se zákonem č. 373/2011 Sb., o specifických zdravotních službách, ve znění pozdějších předpisů, mezi</w:t>
      </w:r>
    </w:p>
    <w:p w14:paraId="588DE0BD" w14:textId="77777777" w:rsidR="00C86044" w:rsidRPr="00FD28E7" w:rsidRDefault="00C86044" w:rsidP="008F112C">
      <w:pPr>
        <w:pStyle w:val="Bezmezer"/>
        <w:jc w:val="both"/>
        <w:rPr>
          <w:rFonts w:cstheme="minorHAnsi"/>
          <w:sz w:val="24"/>
          <w:szCs w:val="24"/>
        </w:rPr>
      </w:pPr>
    </w:p>
    <w:p w14:paraId="588DE0BE" w14:textId="77777777" w:rsidR="00C86044" w:rsidRPr="00FD28E7" w:rsidRDefault="00C86044" w:rsidP="00C86044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88DE0BF" w14:textId="77777777" w:rsidR="00C86044" w:rsidRPr="00FD28E7" w:rsidRDefault="00C86044" w:rsidP="00C86044">
      <w:pPr>
        <w:pStyle w:val="Bezmezer"/>
        <w:jc w:val="both"/>
        <w:rPr>
          <w:rFonts w:cstheme="minorHAnsi"/>
          <w:b/>
          <w:sz w:val="24"/>
          <w:szCs w:val="24"/>
          <w:u w:val="single"/>
        </w:rPr>
      </w:pPr>
      <w:r w:rsidRPr="00FD28E7">
        <w:rPr>
          <w:rFonts w:cstheme="minorHAnsi"/>
          <w:b/>
          <w:sz w:val="24"/>
          <w:szCs w:val="24"/>
          <w:u w:val="single"/>
        </w:rPr>
        <w:t>Objednatel:</w:t>
      </w:r>
    </w:p>
    <w:p w14:paraId="588DE0C0" w14:textId="77777777" w:rsidR="00C86044" w:rsidRPr="00FD28E7" w:rsidRDefault="00C86044" w:rsidP="00C86044">
      <w:pPr>
        <w:pStyle w:val="Bezmezer"/>
        <w:jc w:val="both"/>
        <w:rPr>
          <w:rFonts w:cstheme="minorHAnsi"/>
          <w:b/>
          <w:sz w:val="24"/>
          <w:szCs w:val="24"/>
          <w:u w:val="single"/>
        </w:rPr>
      </w:pPr>
    </w:p>
    <w:p w14:paraId="588DE0C1" w14:textId="77777777" w:rsidR="00C86044" w:rsidRPr="00FD28E7" w:rsidRDefault="00C86044" w:rsidP="00C86044">
      <w:pPr>
        <w:pStyle w:val="Bezmezer"/>
        <w:jc w:val="both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Čtyřlístek – centrum pro osoby se zdravotním postižením Ostrava, příspěvková organizace</w:t>
      </w:r>
    </w:p>
    <w:p w14:paraId="588DE0C2" w14:textId="77777777" w:rsidR="00C86044" w:rsidRPr="00FD28E7" w:rsidRDefault="00C86044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se sídlem: Hladnovská 751/119, 712 00 Ostrava – Muglinov </w:t>
      </w:r>
    </w:p>
    <w:p w14:paraId="588DE0C3" w14:textId="77777777" w:rsidR="00C86044" w:rsidRPr="00FD28E7" w:rsidRDefault="00C86044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zastoupený ředitelem organizace: PhDr. Svatopluk Aniol</w:t>
      </w:r>
    </w:p>
    <w:p w14:paraId="588DE0C4" w14:textId="77777777" w:rsidR="00C86044" w:rsidRPr="00FD28E7" w:rsidRDefault="00C86044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IČ: 70631808, DIČ: CZ70631808</w:t>
      </w:r>
    </w:p>
    <w:p w14:paraId="588DE0C5" w14:textId="48C7C7D7" w:rsidR="00C86044" w:rsidRPr="00FD28E7" w:rsidRDefault="00C86044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bankovní spojení: </w:t>
      </w:r>
      <w:r w:rsidR="00441422">
        <w:rPr>
          <w:rFonts w:cstheme="minorHAnsi"/>
          <w:sz w:val="24"/>
          <w:szCs w:val="24"/>
        </w:rPr>
        <w:t>XXXXXXX</w:t>
      </w:r>
    </w:p>
    <w:p w14:paraId="588DE0C6" w14:textId="77777777" w:rsidR="00C86044" w:rsidRPr="00FD28E7" w:rsidRDefault="00C86044" w:rsidP="00C86044">
      <w:pPr>
        <w:pStyle w:val="Bezmezer"/>
        <w:jc w:val="both"/>
        <w:rPr>
          <w:rFonts w:cstheme="minorHAnsi"/>
          <w:sz w:val="24"/>
          <w:szCs w:val="24"/>
        </w:rPr>
      </w:pPr>
    </w:p>
    <w:p w14:paraId="588DE0C7" w14:textId="77777777" w:rsidR="00C86044" w:rsidRPr="00FD28E7" w:rsidRDefault="00C86044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a</w:t>
      </w:r>
    </w:p>
    <w:p w14:paraId="588DE0C8" w14:textId="77777777" w:rsidR="00C86044" w:rsidRPr="00FD28E7" w:rsidRDefault="00C86044" w:rsidP="00C86044">
      <w:pPr>
        <w:pStyle w:val="Bezmezer"/>
        <w:jc w:val="both"/>
        <w:rPr>
          <w:rFonts w:cstheme="minorHAnsi"/>
          <w:sz w:val="24"/>
          <w:szCs w:val="24"/>
        </w:rPr>
      </w:pPr>
    </w:p>
    <w:p w14:paraId="588DE0C9" w14:textId="77777777" w:rsidR="00C86044" w:rsidRPr="00FD28E7" w:rsidRDefault="00080131" w:rsidP="00C86044">
      <w:pPr>
        <w:pStyle w:val="Bezmezer"/>
        <w:jc w:val="both"/>
        <w:rPr>
          <w:rFonts w:cstheme="minorHAnsi"/>
          <w:b/>
          <w:sz w:val="24"/>
          <w:szCs w:val="24"/>
          <w:u w:val="single"/>
        </w:rPr>
      </w:pPr>
      <w:r w:rsidRPr="00FD28E7">
        <w:rPr>
          <w:rFonts w:cstheme="minorHAnsi"/>
          <w:b/>
          <w:sz w:val="24"/>
          <w:szCs w:val="24"/>
          <w:u w:val="single"/>
        </w:rPr>
        <w:t>Poskytovatel:</w:t>
      </w:r>
    </w:p>
    <w:p w14:paraId="588DE0CA" w14:textId="77777777" w:rsidR="00080131" w:rsidRPr="00FD28E7" w:rsidRDefault="00080131" w:rsidP="00C86044">
      <w:pPr>
        <w:pStyle w:val="Bezmezer"/>
        <w:jc w:val="both"/>
        <w:rPr>
          <w:rFonts w:cstheme="minorHAnsi"/>
          <w:b/>
          <w:sz w:val="24"/>
          <w:szCs w:val="24"/>
          <w:u w:val="single"/>
        </w:rPr>
      </w:pPr>
    </w:p>
    <w:p w14:paraId="588DE0CB" w14:textId="35F8AF26" w:rsidR="00080131" w:rsidRPr="00FD28E7" w:rsidRDefault="00080131" w:rsidP="00C86044">
      <w:pPr>
        <w:pStyle w:val="Bezmezer"/>
        <w:jc w:val="both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 xml:space="preserve">MUDr. </w:t>
      </w:r>
      <w:r w:rsidR="00461179">
        <w:rPr>
          <w:rFonts w:cstheme="minorHAnsi"/>
          <w:b/>
          <w:sz w:val="24"/>
          <w:szCs w:val="24"/>
        </w:rPr>
        <w:t>Renata Týnová praktický lékař s.r.o.</w:t>
      </w:r>
    </w:p>
    <w:p w14:paraId="588DE0CC" w14:textId="0A27A7CF" w:rsidR="00080131" w:rsidRPr="00FD28E7" w:rsidRDefault="00A87551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z</w:t>
      </w:r>
      <w:r w:rsidR="00080131" w:rsidRPr="00FD28E7">
        <w:rPr>
          <w:rFonts w:cstheme="minorHAnsi"/>
          <w:sz w:val="24"/>
          <w:szCs w:val="24"/>
        </w:rPr>
        <w:t xml:space="preserve">astoupená: MUDr. </w:t>
      </w:r>
      <w:r w:rsidR="00461179">
        <w:rPr>
          <w:rFonts w:cstheme="minorHAnsi"/>
          <w:sz w:val="24"/>
          <w:szCs w:val="24"/>
        </w:rPr>
        <w:t xml:space="preserve">Renatou Týnovou </w:t>
      </w:r>
    </w:p>
    <w:p w14:paraId="588DE0CD" w14:textId="6FCBC6FE" w:rsidR="00080131" w:rsidRPr="00FD28E7" w:rsidRDefault="00080131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IČO: </w:t>
      </w:r>
      <w:r w:rsidR="00CF3E2A">
        <w:rPr>
          <w:rFonts w:cstheme="minorHAnsi"/>
          <w:sz w:val="24"/>
          <w:szCs w:val="24"/>
        </w:rPr>
        <w:t>28610989</w:t>
      </w:r>
    </w:p>
    <w:p w14:paraId="588DE0CE" w14:textId="118092DA" w:rsidR="00BC4BF3" w:rsidRPr="00FD28E7" w:rsidRDefault="00CF3E2A" w:rsidP="00C86044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DIČ</w:t>
      </w:r>
      <w:r w:rsidR="00BC4BF3" w:rsidRPr="00FD28E7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CZ28610989</w:t>
      </w:r>
    </w:p>
    <w:p w14:paraId="588DE0CF" w14:textId="1A8D8EBA" w:rsidR="00BC4BF3" w:rsidRPr="00FD28E7" w:rsidRDefault="00A87551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s</w:t>
      </w:r>
      <w:r w:rsidR="00BC4BF3" w:rsidRPr="00FD28E7">
        <w:rPr>
          <w:rFonts w:cstheme="minorHAnsi"/>
          <w:sz w:val="24"/>
          <w:szCs w:val="24"/>
        </w:rPr>
        <w:t xml:space="preserve">e sídlem: </w:t>
      </w:r>
      <w:r w:rsidR="00CF3E2A">
        <w:rPr>
          <w:rFonts w:cstheme="minorHAnsi"/>
          <w:sz w:val="24"/>
          <w:szCs w:val="24"/>
        </w:rPr>
        <w:t>Pikartská 2065/2, 710 00 Moravská Ostrava</w:t>
      </w:r>
      <w:r w:rsidR="00BC4BF3" w:rsidRPr="00FD28E7">
        <w:rPr>
          <w:rFonts w:cstheme="minorHAnsi"/>
          <w:sz w:val="24"/>
          <w:szCs w:val="24"/>
        </w:rPr>
        <w:t xml:space="preserve"> </w:t>
      </w:r>
    </w:p>
    <w:p w14:paraId="588DE0D0" w14:textId="063C66BE" w:rsidR="00BC4BF3" w:rsidRPr="00FD28E7" w:rsidRDefault="00A87551" w:rsidP="00C86044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b</w:t>
      </w:r>
      <w:r w:rsidR="00BC4BF3" w:rsidRPr="00FD28E7">
        <w:rPr>
          <w:rFonts w:cstheme="minorHAnsi"/>
          <w:sz w:val="24"/>
          <w:szCs w:val="24"/>
        </w:rPr>
        <w:t xml:space="preserve">ankovní spojení: </w:t>
      </w:r>
      <w:r w:rsidR="00441422">
        <w:rPr>
          <w:rFonts w:cstheme="minorHAnsi"/>
          <w:sz w:val="24"/>
          <w:szCs w:val="24"/>
        </w:rPr>
        <w:t>XXXXXXXX</w:t>
      </w:r>
    </w:p>
    <w:p w14:paraId="588DE0D1" w14:textId="77777777" w:rsidR="001D43F5" w:rsidRPr="00FD28E7" w:rsidRDefault="001D43F5" w:rsidP="00C86044">
      <w:pPr>
        <w:pStyle w:val="Bezmezer"/>
        <w:jc w:val="both"/>
        <w:rPr>
          <w:rFonts w:cstheme="minorHAnsi"/>
          <w:sz w:val="24"/>
          <w:szCs w:val="24"/>
        </w:rPr>
      </w:pPr>
    </w:p>
    <w:p w14:paraId="588DE0D2" w14:textId="77777777" w:rsidR="001D43F5" w:rsidRPr="00FD28E7" w:rsidRDefault="001D43F5" w:rsidP="00C86044">
      <w:pPr>
        <w:pStyle w:val="Bezmezer"/>
        <w:jc w:val="both"/>
        <w:rPr>
          <w:rFonts w:cstheme="minorHAnsi"/>
          <w:sz w:val="24"/>
          <w:szCs w:val="24"/>
        </w:rPr>
      </w:pPr>
    </w:p>
    <w:p w14:paraId="588DE0D3" w14:textId="77777777" w:rsidR="001D43F5" w:rsidRPr="00FD28E7" w:rsidRDefault="001D43F5" w:rsidP="001D43F5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I.</w:t>
      </w:r>
    </w:p>
    <w:p w14:paraId="588DE0D4" w14:textId="77777777" w:rsidR="001D43F5" w:rsidRPr="00FD28E7" w:rsidRDefault="001D43F5" w:rsidP="001D43F5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Předmět smlouvy</w:t>
      </w:r>
    </w:p>
    <w:p w14:paraId="588DE0D5" w14:textId="77777777" w:rsidR="001D43F5" w:rsidRPr="00FD28E7" w:rsidRDefault="001D43F5" w:rsidP="001D43F5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88DE0D6" w14:textId="77777777" w:rsidR="001D43F5" w:rsidRPr="00FD28E7" w:rsidRDefault="001D43F5" w:rsidP="00EE041E">
      <w:pPr>
        <w:pStyle w:val="Bezmezer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Předmětem smlouvy jsou podmínky zajišťování pracovně</w:t>
      </w:r>
      <w:r w:rsidR="005C7284" w:rsidRPr="00FD28E7">
        <w:rPr>
          <w:rFonts w:cstheme="minorHAnsi"/>
          <w:sz w:val="24"/>
          <w:szCs w:val="24"/>
        </w:rPr>
        <w:t xml:space="preserve"> </w:t>
      </w:r>
      <w:r w:rsidRPr="00FD28E7">
        <w:rPr>
          <w:rFonts w:cstheme="minorHAnsi"/>
          <w:sz w:val="24"/>
          <w:szCs w:val="24"/>
        </w:rPr>
        <w:t>lékařských služeb poskytovatelem pro zaměstnance objednatele v souladu s §§ 103 a 106 zákoníku práce, zákonem č. 373/2011 Sb., o specifických zdravotních službách, ve znění pozdějších předpisů, a vyhláškou č. 79/2013 Sb., o provedení některých ustanovení tohoto zákona (vyhláška o pracovně</w:t>
      </w:r>
      <w:r w:rsidR="005C7284" w:rsidRPr="00FD28E7">
        <w:rPr>
          <w:rFonts w:cstheme="minorHAnsi"/>
          <w:sz w:val="24"/>
          <w:szCs w:val="24"/>
        </w:rPr>
        <w:t xml:space="preserve"> </w:t>
      </w:r>
      <w:r w:rsidRPr="00FD28E7">
        <w:rPr>
          <w:rFonts w:cstheme="minorHAnsi"/>
          <w:sz w:val="24"/>
          <w:szCs w:val="24"/>
        </w:rPr>
        <w:t>lékařských službách a některých druzích posudkové péče), ve znění pozdějších předpisů. Jde zejména o:</w:t>
      </w:r>
    </w:p>
    <w:p w14:paraId="588DE0D7" w14:textId="77777777" w:rsidR="00BC4BF3" w:rsidRPr="00FD28E7" w:rsidRDefault="008F1269" w:rsidP="008F1269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Vstupní, periodická (vč. noční práce) a mimořádná prohlídka za účelem posouzení zdravotní způsobilosti</w:t>
      </w:r>
      <w:r w:rsidR="00482C41" w:rsidRPr="00FD28E7">
        <w:rPr>
          <w:rFonts w:cstheme="minorHAnsi"/>
          <w:sz w:val="24"/>
          <w:szCs w:val="24"/>
        </w:rPr>
        <w:t xml:space="preserve"> ve vztahu k práci.</w:t>
      </w:r>
    </w:p>
    <w:p w14:paraId="588DE0D8" w14:textId="77777777" w:rsidR="00482C41" w:rsidRPr="00FD28E7" w:rsidRDefault="00482C41" w:rsidP="008F1269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Výstupní prohlídka.</w:t>
      </w:r>
    </w:p>
    <w:p w14:paraId="588DE0D9" w14:textId="77777777" w:rsidR="00482C41" w:rsidRPr="00FD28E7" w:rsidRDefault="00482C41" w:rsidP="008F1269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Lékařská prohlídka po skončení rizikové práce (následná prohlídka).</w:t>
      </w:r>
    </w:p>
    <w:p w14:paraId="588DE0DA" w14:textId="77777777" w:rsidR="00482C41" w:rsidRPr="00FD28E7" w:rsidRDefault="00DF582D" w:rsidP="008F1269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Zajištění očkování proti infekčním nemocem – zejména očkování proti virové hepatitidě B dle vyhlášky č. 299/2010 Sb.</w:t>
      </w:r>
    </w:p>
    <w:p w14:paraId="588DE0DB" w14:textId="77777777" w:rsidR="00FD28E7" w:rsidRDefault="00DF582D" w:rsidP="008F1269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Odborná poradenská činnost v otázkách ochrany a podpory zdraví zaměstnanců ve vztahu k práci (havarijní plán, </w:t>
      </w:r>
      <w:r w:rsidR="00191926" w:rsidRPr="00FD28E7">
        <w:rPr>
          <w:rFonts w:cstheme="minorHAnsi"/>
          <w:sz w:val="24"/>
          <w:szCs w:val="24"/>
        </w:rPr>
        <w:t>stanovení obsahu a kontrola lékárniček první pomoci</w:t>
      </w:r>
      <w:r w:rsidR="00FD28E7">
        <w:rPr>
          <w:rFonts w:cstheme="minorHAnsi"/>
          <w:sz w:val="24"/>
          <w:szCs w:val="24"/>
        </w:rPr>
        <w:t xml:space="preserve">) bude prováděna poskytovatelem na žádost objednavatele nebo z podnětu poskytovatele v návaznosti na dohled na pracovištích. </w:t>
      </w:r>
    </w:p>
    <w:p w14:paraId="588DE0DC" w14:textId="77777777" w:rsidR="00191926" w:rsidRDefault="00191926" w:rsidP="008F1269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Pravidelný dohled na pracovištích objednatele a nad pracemi vykonávanými zaměstnanci (provádění pravidelných kontrol pracovišť a hodnocení vlivu práce, </w:t>
      </w:r>
      <w:r w:rsidRPr="00FD28E7">
        <w:rPr>
          <w:rFonts w:cstheme="minorHAnsi"/>
          <w:sz w:val="24"/>
          <w:szCs w:val="24"/>
        </w:rPr>
        <w:lastRenderedPageBreak/>
        <w:t xml:space="preserve">pracovního prostředí a pracovních podmínek na zdravotní stav zaměstnanců, včetně navrhování potřebných opatření. </w:t>
      </w:r>
    </w:p>
    <w:p w14:paraId="588DE0DD" w14:textId="0F708805" w:rsidR="00374CCB" w:rsidRDefault="00374CCB" w:rsidP="008F1269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Spolupráce s příslušnou hygienickou stanicí a inspektorátem práce.</w:t>
      </w:r>
    </w:p>
    <w:p w14:paraId="6B1EE9C0" w14:textId="07FEBE54" w:rsidR="00CB4EBB" w:rsidRDefault="00CB4EBB" w:rsidP="00CB4EBB">
      <w:pPr>
        <w:pStyle w:val="Bezmezer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Školení zaměstnanců v oblasti první pomoci a ochrany zdraví při práci, včetně základních aspektů hygieny práce, zajistí objednatel prostřednictvím vedoucí sestry. Přípravu na toto školení provede s vedoucí sestrou poskytovatel. </w:t>
      </w:r>
    </w:p>
    <w:p w14:paraId="588DE0DF" w14:textId="77777777" w:rsidR="002A55F5" w:rsidRDefault="008F112C" w:rsidP="008F112C">
      <w:pPr>
        <w:pStyle w:val="Bezmezer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O činnostech uvedených v bodě 1 povede poskytovatel záznamy. </w:t>
      </w:r>
    </w:p>
    <w:p w14:paraId="588DE0E0" w14:textId="77777777" w:rsidR="008F112C" w:rsidRPr="00FD28E7" w:rsidRDefault="008F112C" w:rsidP="003E2221">
      <w:pPr>
        <w:pStyle w:val="Bezmezer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Poskytovatel bude neprodleně informovat objednatele o závadách, které zjistil na jeho pracovištích při činnostech uvedených v bodě 1. </w:t>
      </w:r>
    </w:p>
    <w:p w14:paraId="588DE0E1" w14:textId="77777777" w:rsidR="008F112C" w:rsidRPr="00FD28E7" w:rsidRDefault="008F112C" w:rsidP="008F112C">
      <w:pPr>
        <w:pStyle w:val="Bezmezer"/>
        <w:jc w:val="both"/>
        <w:rPr>
          <w:rFonts w:cstheme="minorHAnsi"/>
          <w:sz w:val="24"/>
          <w:szCs w:val="24"/>
        </w:rPr>
      </w:pPr>
    </w:p>
    <w:p w14:paraId="588DE0E2" w14:textId="77777777" w:rsidR="00FD28E7" w:rsidRPr="00187A87" w:rsidRDefault="00FD28E7" w:rsidP="00FD28E7">
      <w:pPr>
        <w:pStyle w:val="formul"/>
        <w:tabs>
          <w:tab w:val="left" w:pos="0"/>
        </w:tabs>
        <w:ind w:left="0" w:right="26"/>
        <w:jc w:val="center"/>
        <w:rPr>
          <w:rFonts w:asciiTheme="minorHAnsi" w:hAnsiTheme="minorHAnsi" w:cstheme="minorHAnsi"/>
          <w:b/>
          <w:bCs/>
          <w:caps/>
          <w:kern w:val="22"/>
          <w:sz w:val="24"/>
          <w:szCs w:val="24"/>
        </w:rPr>
      </w:pPr>
      <w:r w:rsidRPr="00187A87">
        <w:rPr>
          <w:rFonts w:asciiTheme="minorHAnsi" w:hAnsiTheme="minorHAnsi" w:cstheme="minorHAnsi"/>
          <w:b/>
          <w:bCs/>
          <w:sz w:val="24"/>
          <w:szCs w:val="24"/>
        </w:rPr>
        <w:t>II.</w:t>
      </w:r>
      <w:r w:rsidRPr="00187A87">
        <w:rPr>
          <w:rFonts w:asciiTheme="minorHAnsi" w:eastAsia="MS Mincho" w:hAnsiTheme="minorHAnsi" w:cstheme="minorHAnsi"/>
          <w:b/>
          <w:bCs/>
          <w:sz w:val="24"/>
          <w:szCs w:val="24"/>
        </w:rPr>
        <w:t> </w:t>
      </w:r>
      <w:r w:rsidRPr="00187A87">
        <w:rPr>
          <w:rFonts w:asciiTheme="minorHAnsi" w:hAnsiTheme="minorHAnsi" w:cstheme="minorHAnsi"/>
          <w:b/>
          <w:bCs/>
          <w:sz w:val="24"/>
          <w:szCs w:val="24"/>
        </w:rPr>
        <w:br/>
        <w:t>O</w:t>
      </w:r>
      <w:r w:rsidR="00187A87" w:rsidRPr="00187A87">
        <w:rPr>
          <w:rFonts w:asciiTheme="minorHAnsi" w:hAnsiTheme="minorHAnsi" w:cstheme="minorHAnsi"/>
          <w:b/>
          <w:bCs/>
          <w:sz w:val="24"/>
          <w:szCs w:val="24"/>
        </w:rPr>
        <w:t>chrana osobních údajů</w:t>
      </w:r>
    </w:p>
    <w:p w14:paraId="588DE0E3" w14:textId="77777777" w:rsidR="00FD28E7" w:rsidRPr="00FD28E7" w:rsidRDefault="00FD28E7" w:rsidP="00187A87">
      <w:pPr>
        <w:pStyle w:val="Bezmezer"/>
      </w:pPr>
    </w:p>
    <w:p w14:paraId="588DE0E4" w14:textId="77777777" w:rsidR="00FD28E7" w:rsidRDefault="00FD28E7" w:rsidP="00187A87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187A87">
        <w:rPr>
          <w:sz w:val="24"/>
          <w:szCs w:val="24"/>
        </w:rPr>
        <w:t xml:space="preserve">Smluvní strany v pozici samostatných správců osobních údajů zpracovávají osobní údaje fyzických osob, a sice osobní údaje statutárních orgánů a jiných určených zástupců či zaměstnanců </w:t>
      </w:r>
      <w:r w:rsidR="00CE5176">
        <w:rPr>
          <w:sz w:val="24"/>
          <w:szCs w:val="24"/>
        </w:rPr>
        <w:t>objednatele</w:t>
      </w:r>
      <w:r w:rsidRPr="00187A87">
        <w:rPr>
          <w:sz w:val="24"/>
          <w:szCs w:val="24"/>
        </w:rPr>
        <w:t xml:space="preserve"> (dále souhrnně jako „</w:t>
      </w:r>
      <w:r w:rsidRPr="00187A87">
        <w:rPr>
          <w:b/>
          <w:sz w:val="24"/>
          <w:szCs w:val="24"/>
        </w:rPr>
        <w:t>zaměstnanci</w:t>
      </w:r>
      <w:r w:rsidR="00CE5176">
        <w:rPr>
          <w:sz w:val="24"/>
          <w:szCs w:val="24"/>
        </w:rPr>
        <w:t xml:space="preserve">“) ve vztahu                                           </w:t>
      </w:r>
      <w:r w:rsidRPr="00187A87">
        <w:rPr>
          <w:sz w:val="24"/>
          <w:szCs w:val="24"/>
        </w:rPr>
        <w:t>k zajištění poskytování pracovně</w:t>
      </w:r>
      <w:r w:rsidR="00B13A8E">
        <w:rPr>
          <w:sz w:val="24"/>
          <w:szCs w:val="24"/>
        </w:rPr>
        <w:t xml:space="preserve"> </w:t>
      </w:r>
      <w:r w:rsidRPr="00187A87">
        <w:rPr>
          <w:sz w:val="24"/>
          <w:szCs w:val="24"/>
        </w:rPr>
        <w:t>lékařských služeb. Účelem tohoto zpracování, které je založeno na smluvním základu dle této smlouvy, je zajištění plnění smluvních povinností, komunikace, fakturačního a platebního styku (identifikační a adresní údaje, pracovní pozice, e-mail, telefon, platební a fakturační údaje). Obě strany mají povinnost tyto údaje druhé smluvní straně poskytnout a průběžně zajišťovat jejich aktualizaci, neboť takovéto údaje jsou nezbytné pro řádné plnění této smlouvy a též pro plnění povinností uložených právními předpisy (např. ve vztahu k archivačním lhůtám daňových/účetních dokladů dle zákona o účetnictví, zákona o DPH či zákona o daních z příjmů). Bližší podmínky týkající se ochrany a nakládání s osobními údaji po dobu trvání smlouvy i po jejím skončení si smluvní strany sdělily k datu podepsání této smlouvy.</w:t>
      </w:r>
    </w:p>
    <w:p w14:paraId="588DE0E5" w14:textId="77777777" w:rsidR="00FD28E7" w:rsidRDefault="00FD28E7" w:rsidP="00187A87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187A87">
        <w:rPr>
          <w:sz w:val="24"/>
          <w:szCs w:val="24"/>
        </w:rPr>
        <w:t>Pro účely poskytování pracovně</w:t>
      </w:r>
      <w:r w:rsidR="00B13A8E">
        <w:rPr>
          <w:sz w:val="24"/>
          <w:szCs w:val="24"/>
        </w:rPr>
        <w:t xml:space="preserve"> </w:t>
      </w:r>
      <w:r w:rsidRPr="00187A87">
        <w:rPr>
          <w:sz w:val="24"/>
          <w:szCs w:val="24"/>
        </w:rPr>
        <w:t xml:space="preserve">lékařských služeb na základě této smlouvy předává </w:t>
      </w:r>
      <w:r w:rsidR="00CE5176">
        <w:rPr>
          <w:sz w:val="24"/>
          <w:szCs w:val="24"/>
        </w:rPr>
        <w:t>objednatel</w:t>
      </w:r>
      <w:r w:rsidRPr="00187A87">
        <w:rPr>
          <w:sz w:val="24"/>
          <w:szCs w:val="24"/>
        </w:rPr>
        <w:t>, v postavení správce osobních údajů svých zaměstnanců, poskytovateli pracovně</w:t>
      </w:r>
      <w:r w:rsidR="00B13A8E">
        <w:rPr>
          <w:sz w:val="24"/>
          <w:szCs w:val="24"/>
        </w:rPr>
        <w:t xml:space="preserve"> </w:t>
      </w:r>
      <w:r w:rsidRPr="00187A87">
        <w:rPr>
          <w:sz w:val="24"/>
          <w:szCs w:val="24"/>
        </w:rPr>
        <w:t xml:space="preserve">lékařských služeb osobní údaje svých zaměstnanců, a to identifikační a adresní údaje (jméno, příjmení, titul, datum narození, adresa) a informace týkající se druhu </w:t>
      </w:r>
      <w:r w:rsidR="00187A87">
        <w:rPr>
          <w:sz w:val="24"/>
          <w:szCs w:val="24"/>
        </w:rPr>
        <w:t xml:space="preserve">                 </w:t>
      </w:r>
      <w:r w:rsidRPr="00187A87">
        <w:rPr>
          <w:sz w:val="24"/>
          <w:szCs w:val="24"/>
        </w:rPr>
        <w:t>a podmínek vykonávané práce (pracovní zařazení, druh a režim práce, pracovní podmínky vč. rizikových faktorů a rizik ohrožení zdraví, dříve zjištěná omezení). Nevyplývá-li z právních předpisů jinak, je ve vztahu k těmto osobním údajům a po dobu poskytování pracovně</w:t>
      </w:r>
      <w:r w:rsidR="00B13A8E">
        <w:rPr>
          <w:sz w:val="24"/>
          <w:szCs w:val="24"/>
        </w:rPr>
        <w:t xml:space="preserve"> </w:t>
      </w:r>
      <w:r w:rsidRPr="00187A87">
        <w:rPr>
          <w:sz w:val="24"/>
          <w:szCs w:val="24"/>
        </w:rPr>
        <w:t>lékařských služeb poskytovatel zpracovatelem osobních údajů dle čl. 28 odst. 3 obecného nařízení o ochraně osobních údajů, a to pro účely poskytování služeb dle této smlouvy.</w:t>
      </w:r>
    </w:p>
    <w:p w14:paraId="588DE0E6" w14:textId="77777777" w:rsidR="00FD28E7" w:rsidRDefault="00FD28E7" w:rsidP="00187A87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187A87">
        <w:rPr>
          <w:sz w:val="24"/>
          <w:szCs w:val="24"/>
        </w:rPr>
        <w:t xml:space="preserve">Poskytovatel je povinen zpracovávat osobní údaje pro </w:t>
      </w:r>
      <w:r w:rsidR="00CE5176">
        <w:rPr>
          <w:sz w:val="24"/>
          <w:szCs w:val="24"/>
        </w:rPr>
        <w:t>objednatele</w:t>
      </w:r>
      <w:r w:rsidRPr="00187A87">
        <w:rPr>
          <w:sz w:val="24"/>
          <w:szCs w:val="24"/>
        </w:rPr>
        <w:t xml:space="preserve"> v případě specifikovaném v bodu 2 výše, v rozsahu nezbytném k poskytnutí služeb dle této smlouvy a pouze na základě doložených pokynů </w:t>
      </w:r>
      <w:r w:rsidR="00CE5176">
        <w:rPr>
          <w:sz w:val="24"/>
          <w:szCs w:val="24"/>
        </w:rPr>
        <w:t>objednatele</w:t>
      </w:r>
      <w:r w:rsidRPr="00187A87">
        <w:rPr>
          <w:sz w:val="24"/>
          <w:szCs w:val="24"/>
        </w:rPr>
        <w:t xml:space="preserve">. Bez pokynů </w:t>
      </w:r>
      <w:r w:rsidR="00CE5176">
        <w:rPr>
          <w:sz w:val="24"/>
          <w:szCs w:val="24"/>
        </w:rPr>
        <w:t>objednatele</w:t>
      </w:r>
      <w:r w:rsidRPr="00187A87">
        <w:rPr>
          <w:sz w:val="24"/>
          <w:szCs w:val="24"/>
        </w:rPr>
        <w:t xml:space="preserve"> není poskytovatel zvláště oprávněn k předání osobních údajů mimo Evropský hospodářský prostor nebo mezinárodní organizaci, pokud mu takové zpracování neukládají právní předpisy, které se na poskytovatele vztahují; v takovém případě poskytovatel </w:t>
      </w:r>
      <w:r w:rsidR="00CE5176">
        <w:rPr>
          <w:sz w:val="24"/>
          <w:szCs w:val="24"/>
        </w:rPr>
        <w:t>objednatele</w:t>
      </w:r>
      <w:r w:rsidRPr="00187A87">
        <w:rPr>
          <w:sz w:val="24"/>
          <w:szCs w:val="24"/>
        </w:rPr>
        <w:t xml:space="preserve"> informuje o takovém právním požadavku před zpracováním, ledaže by právní předpisy toto informování zakazovaly z důležitých důvodů veřejného zájmu.</w:t>
      </w:r>
    </w:p>
    <w:p w14:paraId="588DE0E7" w14:textId="77777777" w:rsidR="00FD28E7" w:rsidRDefault="00FD28E7" w:rsidP="00187A87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187A87">
        <w:rPr>
          <w:sz w:val="24"/>
          <w:szCs w:val="24"/>
        </w:rPr>
        <w:t xml:space="preserve">Poskytovatel přijal a udržuje přiměřená technická a organizační opatření, aby nemohlo dojít k neoprávněnému nebo nahodilému přístupu k osobním údajům, k jejich změně, zničení či ztrátě, neoprávněným přenosům, k jejich jinému neoprávněnému zpracování, </w:t>
      </w:r>
      <w:r w:rsidRPr="00187A87">
        <w:rPr>
          <w:sz w:val="24"/>
          <w:szCs w:val="24"/>
        </w:rPr>
        <w:lastRenderedPageBreak/>
        <w:t>jakož i k jinému zneužití osobních údajů. Poskytovatel zohledňuje povahu zpracování příslušných osobních údajů.</w:t>
      </w:r>
    </w:p>
    <w:p w14:paraId="588DE0E8" w14:textId="77777777" w:rsidR="00FD28E7" w:rsidRDefault="00FD28E7" w:rsidP="00187A87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187A87">
        <w:rPr>
          <w:sz w:val="24"/>
          <w:szCs w:val="24"/>
        </w:rPr>
        <w:t xml:space="preserve">V případě, že se poskytovatel po dobu účinnosti této smlouvy dozví o porušení zabezpečení osobních údajů zpracovávaných poskytovatelem na základě této smlouvy, je poskytovatel povinen ohlásit </w:t>
      </w:r>
      <w:r w:rsidR="00A6548E">
        <w:rPr>
          <w:sz w:val="24"/>
          <w:szCs w:val="24"/>
        </w:rPr>
        <w:t>objednateli</w:t>
      </w:r>
      <w:r w:rsidRPr="00187A87">
        <w:rPr>
          <w:sz w:val="24"/>
          <w:szCs w:val="24"/>
        </w:rPr>
        <w:t xml:space="preserve">, že došlo k porušení zabezpečení osobních údajů bez zbytečného odkladu poté, kdy se o něm dozvěděl. Ohlášení zpracovatel provede prostřednictvím kontaktních údajů </w:t>
      </w:r>
      <w:r w:rsidR="00A6548E">
        <w:rPr>
          <w:sz w:val="24"/>
          <w:szCs w:val="24"/>
        </w:rPr>
        <w:t>objednatele</w:t>
      </w:r>
      <w:r w:rsidRPr="00187A87">
        <w:rPr>
          <w:sz w:val="24"/>
          <w:szCs w:val="24"/>
        </w:rPr>
        <w:t xml:space="preserve"> uvedených ve smlouvě. Následně bez zbytečného odkladu od okamžiku, kdy se poskytovatel dozvěděl o případu porušení zabezpečení osobních údajů, je poskytovatel povinen </w:t>
      </w:r>
      <w:r w:rsidR="00A6548E">
        <w:rPr>
          <w:sz w:val="24"/>
          <w:szCs w:val="24"/>
        </w:rPr>
        <w:t>objednateli</w:t>
      </w:r>
      <w:r w:rsidRPr="00187A87">
        <w:rPr>
          <w:sz w:val="24"/>
          <w:szCs w:val="24"/>
        </w:rPr>
        <w:t xml:space="preserve"> stejným způsobem ohlásit popis povahy daného případu porušení zabezpečení osobních údajů včetně, pokud je to možné, kategorií a přibližného počtu dotčených osob a kategorií a přibližného množství dotčených záznamů osobních údajů a popis pravděpodobných důsledků porušení zabezpečení osobních údajů.</w:t>
      </w:r>
    </w:p>
    <w:p w14:paraId="588DE0E9" w14:textId="77777777" w:rsidR="00FD28E7" w:rsidRDefault="00FD28E7" w:rsidP="00187A87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187A87">
        <w:rPr>
          <w:sz w:val="24"/>
          <w:szCs w:val="24"/>
        </w:rPr>
        <w:t xml:space="preserve">Poskytovatel zajistí, aby se osoby oprávněné zpracovávat osobní údaje zavázaly </w:t>
      </w:r>
      <w:r w:rsidR="00187A87">
        <w:rPr>
          <w:sz w:val="24"/>
          <w:szCs w:val="24"/>
        </w:rPr>
        <w:t xml:space="preserve">                         </w:t>
      </w:r>
      <w:r w:rsidRPr="00187A87">
        <w:rPr>
          <w:sz w:val="24"/>
          <w:szCs w:val="24"/>
        </w:rPr>
        <w:t>k mlčenlivosti.</w:t>
      </w:r>
    </w:p>
    <w:p w14:paraId="588DE0EA" w14:textId="77777777" w:rsidR="00FD28E7" w:rsidRDefault="00FD28E7" w:rsidP="004F0EA6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187A87">
        <w:rPr>
          <w:sz w:val="24"/>
          <w:szCs w:val="24"/>
        </w:rPr>
        <w:t xml:space="preserve">Smluvní strany se zavazují poskytnout si vzájemně veškeré informace potřebné k doložení toho, že byly splněny povinnosti související s ochranou osobních údajů zpracovávaných dle tohoto článku, a veškerou další potřebnou součinnost a podklady pro plnění svých povinností dle tohoto článku, zejména při plnění povinností vyplývajících pro </w:t>
      </w:r>
      <w:r w:rsidR="00A6548E">
        <w:rPr>
          <w:sz w:val="24"/>
          <w:szCs w:val="24"/>
        </w:rPr>
        <w:t>objednatele</w:t>
      </w:r>
      <w:r w:rsidRPr="00187A87">
        <w:rPr>
          <w:sz w:val="24"/>
          <w:szCs w:val="24"/>
        </w:rPr>
        <w:t xml:space="preserve"> ze zabezpečení zpracování osobních údajů, při provádění auditů, při posouzení vlivu na ochranu osobních údajů, při předchozí konzultaci s dozorovým úřadem a při plnění žádostí o uplatnění práv subjektů údajů. </w:t>
      </w:r>
    </w:p>
    <w:p w14:paraId="588DE0EB" w14:textId="77777777" w:rsidR="00FD28E7" w:rsidRPr="004F0EA6" w:rsidRDefault="00FD28E7" w:rsidP="004F0EA6">
      <w:pPr>
        <w:pStyle w:val="Bezmezer"/>
        <w:numPr>
          <w:ilvl w:val="0"/>
          <w:numId w:val="8"/>
        </w:numPr>
        <w:ind w:left="360"/>
        <w:jc w:val="both"/>
        <w:rPr>
          <w:sz w:val="24"/>
          <w:szCs w:val="24"/>
        </w:rPr>
      </w:pPr>
      <w:r w:rsidRPr="004F0EA6">
        <w:rPr>
          <w:sz w:val="24"/>
          <w:szCs w:val="24"/>
        </w:rPr>
        <w:t xml:space="preserve">Po ukončení zpracování z pověření </w:t>
      </w:r>
      <w:r w:rsidR="00A6548E">
        <w:rPr>
          <w:sz w:val="24"/>
          <w:szCs w:val="24"/>
        </w:rPr>
        <w:t>objednatele</w:t>
      </w:r>
      <w:r w:rsidRPr="004F0EA6">
        <w:rPr>
          <w:sz w:val="24"/>
          <w:szCs w:val="24"/>
        </w:rPr>
        <w:t xml:space="preserve"> uchovává poskytovatel poskytnuté osobní údaje jako jejich správce pro účely ochrany právních nároků na základě oprávněného zájmu v souladu s pravidly sdělenými </w:t>
      </w:r>
      <w:r w:rsidR="00A6548E">
        <w:rPr>
          <w:sz w:val="24"/>
          <w:szCs w:val="24"/>
        </w:rPr>
        <w:t>objednatelem</w:t>
      </w:r>
      <w:r w:rsidRPr="004F0EA6">
        <w:rPr>
          <w:sz w:val="24"/>
          <w:szCs w:val="24"/>
        </w:rPr>
        <w:t xml:space="preserve"> dle bodu 1 tohoto článku.</w:t>
      </w:r>
    </w:p>
    <w:p w14:paraId="588DE0EC" w14:textId="77777777" w:rsidR="008F112C" w:rsidRPr="00FD28E7" w:rsidRDefault="008F112C" w:rsidP="008F112C">
      <w:pPr>
        <w:pStyle w:val="Bezmezer"/>
        <w:jc w:val="both"/>
        <w:rPr>
          <w:rFonts w:cstheme="minorHAnsi"/>
          <w:sz w:val="24"/>
          <w:szCs w:val="24"/>
        </w:rPr>
      </w:pPr>
    </w:p>
    <w:p w14:paraId="588DE0ED" w14:textId="77777777" w:rsidR="00C86044" w:rsidRPr="00FD28E7" w:rsidRDefault="00280EFC" w:rsidP="00280EF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I</w:t>
      </w:r>
      <w:r w:rsidR="00FD28E7">
        <w:rPr>
          <w:rFonts w:cstheme="minorHAnsi"/>
          <w:b/>
          <w:sz w:val="24"/>
          <w:szCs w:val="24"/>
        </w:rPr>
        <w:t>I</w:t>
      </w:r>
      <w:r w:rsidRPr="00FD28E7">
        <w:rPr>
          <w:rFonts w:cstheme="minorHAnsi"/>
          <w:b/>
          <w:sz w:val="24"/>
          <w:szCs w:val="24"/>
        </w:rPr>
        <w:t>I.</w:t>
      </w:r>
    </w:p>
    <w:p w14:paraId="588DE0EE" w14:textId="77777777" w:rsidR="00280EFC" w:rsidRPr="00FD28E7" w:rsidRDefault="00280EFC" w:rsidP="00280EF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Postup při zajišťování pracovně</w:t>
      </w:r>
      <w:r w:rsidR="00DA3DC9" w:rsidRPr="00FD28E7">
        <w:rPr>
          <w:rFonts w:cstheme="minorHAnsi"/>
          <w:b/>
          <w:sz w:val="24"/>
          <w:szCs w:val="24"/>
        </w:rPr>
        <w:t xml:space="preserve"> </w:t>
      </w:r>
      <w:r w:rsidRPr="00FD28E7">
        <w:rPr>
          <w:rFonts w:cstheme="minorHAnsi"/>
          <w:b/>
          <w:sz w:val="24"/>
          <w:szCs w:val="24"/>
        </w:rPr>
        <w:t>lékařských služeb</w:t>
      </w:r>
    </w:p>
    <w:p w14:paraId="588DE0EF" w14:textId="77777777" w:rsidR="00280EFC" w:rsidRPr="00FD28E7" w:rsidRDefault="00280EFC" w:rsidP="00280EF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88DE0F0" w14:textId="626AEDEA" w:rsidR="00280EFC" w:rsidRPr="00FD28E7" w:rsidRDefault="00280EFC" w:rsidP="00213BD9">
      <w:pPr>
        <w:pStyle w:val="Bezmezer"/>
        <w:numPr>
          <w:ilvl w:val="0"/>
          <w:numId w:val="4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Poskytovatel obdrží do </w:t>
      </w:r>
      <w:r w:rsidR="00463777">
        <w:rPr>
          <w:rFonts w:cstheme="minorHAnsi"/>
          <w:sz w:val="24"/>
          <w:szCs w:val="24"/>
        </w:rPr>
        <w:t xml:space="preserve">týdne </w:t>
      </w:r>
      <w:r w:rsidRPr="00FD28E7">
        <w:rPr>
          <w:rFonts w:cstheme="minorHAnsi"/>
          <w:sz w:val="24"/>
          <w:szCs w:val="24"/>
        </w:rPr>
        <w:t>od uzavření této smlouvy od objednatele seznam zaměstnanců a lhůtník periodických prohlídek.</w:t>
      </w:r>
    </w:p>
    <w:p w14:paraId="588DE0F1" w14:textId="77777777" w:rsidR="00280EFC" w:rsidRPr="00FD28E7" w:rsidRDefault="00280EFC" w:rsidP="00213BD9">
      <w:pPr>
        <w:pStyle w:val="Bezmezer"/>
        <w:numPr>
          <w:ilvl w:val="0"/>
          <w:numId w:val="4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Objednatel je povinen při odeslání zaměstnance k</w:t>
      </w:r>
      <w:r w:rsidR="00DA3DC9" w:rsidRPr="00FD28E7">
        <w:rPr>
          <w:rFonts w:cstheme="minorHAnsi"/>
          <w:sz w:val="24"/>
          <w:szCs w:val="24"/>
        </w:rPr>
        <w:t> </w:t>
      </w:r>
      <w:r w:rsidRPr="00FD28E7">
        <w:rPr>
          <w:rFonts w:cstheme="minorHAnsi"/>
          <w:sz w:val="24"/>
          <w:szCs w:val="24"/>
        </w:rPr>
        <w:t>pracovně</w:t>
      </w:r>
      <w:r w:rsidR="00DA3DC9" w:rsidRPr="00FD28E7">
        <w:rPr>
          <w:rFonts w:cstheme="minorHAnsi"/>
          <w:sz w:val="24"/>
          <w:szCs w:val="24"/>
        </w:rPr>
        <w:t xml:space="preserve"> </w:t>
      </w:r>
      <w:r w:rsidRPr="00FD28E7">
        <w:rPr>
          <w:rFonts w:cstheme="minorHAnsi"/>
          <w:sz w:val="24"/>
          <w:szCs w:val="24"/>
        </w:rPr>
        <w:t xml:space="preserve">lékařské prohlídce vybavit jej žádostí obsahující údaje o druhu práce, režimu práce a pracovních podmínkách, ke kterým je posouzení zaměstnance požadováno. Poskytovatel požaduje, aby objednatel vždy v žádosti uvedl aktuální kategorizaci a specifické faktory </w:t>
      </w:r>
      <w:r w:rsidR="00213BD9" w:rsidRPr="00FD28E7">
        <w:rPr>
          <w:rFonts w:cstheme="minorHAnsi"/>
          <w:sz w:val="24"/>
          <w:szCs w:val="24"/>
        </w:rPr>
        <w:t xml:space="preserve">u všech zaměstnanců objednatele dle jejich profesí. </w:t>
      </w:r>
    </w:p>
    <w:p w14:paraId="588DE0F2" w14:textId="77777777" w:rsidR="00C86044" w:rsidRPr="00FD28E7" w:rsidRDefault="00405A04" w:rsidP="00405A04">
      <w:pPr>
        <w:pStyle w:val="Bezmezer"/>
        <w:numPr>
          <w:ilvl w:val="0"/>
          <w:numId w:val="4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Poskytovatel po provedení prohlídky seznámí posuzovaného zaměstnance se závěry vyplývajícími z prohlídky a předá mu Lékařský posudek o zdravotní způsobilosti k práci. Druhé vyhotovení předá zaměstnavateli a třetí zůstává v jeho dokumentaci.</w:t>
      </w:r>
    </w:p>
    <w:p w14:paraId="588DE0F3" w14:textId="5DD56620" w:rsidR="00351063" w:rsidRPr="001C77EA" w:rsidRDefault="00351063" w:rsidP="00F9514D">
      <w:pPr>
        <w:pStyle w:val="Bezmezer"/>
        <w:numPr>
          <w:ilvl w:val="0"/>
          <w:numId w:val="4"/>
        </w:numPr>
        <w:ind w:left="360"/>
        <w:jc w:val="both"/>
        <w:rPr>
          <w:rFonts w:cstheme="minorHAnsi"/>
          <w:b/>
          <w:sz w:val="24"/>
          <w:szCs w:val="24"/>
        </w:rPr>
      </w:pPr>
      <w:r w:rsidRPr="001C77EA">
        <w:rPr>
          <w:rFonts w:cstheme="minorHAnsi"/>
          <w:sz w:val="24"/>
          <w:szCs w:val="24"/>
        </w:rPr>
        <w:t>Lékařské preventivní prohlídky budou poskytovány v ordinaci na adrese</w:t>
      </w:r>
      <w:r w:rsidR="004517A4" w:rsidRPr="001C77EA">
        <w:rPr>
          <w:rFonts w:cstheme="minorHAnsi"/>
          <w:sz w:val="24"/>
          <w:szCs w:val="24"/>
        </w:rPr>
        <w:t xml:space="preserve">: </w:t>
      </w:r>
      <w:r w:rsidR="008177A7" w:rsidRPr="008177A7">
        <w:rPr>
          <w:rFonts w:cstheme="minorHAnsi"/>
          <w:b/>
          <w:sz w:val="24"/>
          <w:szCs w:val="24"/>
        </w:rPr>
        <w:t>Poliklinika</w:t>
      </w:r>
      <w:r w:rsidR="008177A7">
        <w:rPr>
          <w:rFonts w:cstheme="minorHAnsi"/>
          <w:sz w:val="24"/>
          <w:szCs w:val="24"/>
        </w:rPr>
        <w:t xml:space="preserve"> </w:t>
      </w:r>
      <w:r w:rsidR="008177A7" w:rsidRPr="008177A7">
        <w:rPr>
          <w:rFonts w:cstheme="minorHAnsi"/>
          <w:b/>
          <w:sz w:val="24"/>
          <w:szCs w:val="24"/>
        </w:rPr>
        <w:t>Hrabůvka, Dr. Martinka 1491/7, Ostrava – Hrabůvka.</w:t>
      </w:r>
      <w:r w:rsidR="005B11B2" w:rsidRPr="001C77EA">
        <w:rPr>
          <w:rFonts w:cstheme="minorHAnsi"/>
          <w:sz w:val="24"/>
          <w:szCs w:val="24"/>
        </w:rPr>
        <w:t xml:space="preserve"> Objednatel vždy předem dohodne s Poskytovatelem hodinu a počet zaměstnanců na preventivní prohlídku. Prohlídky se budou objednávat na telefonním čísle: </w:t>
      </w:r>
      <w:r w:rsidR="00441422">
        <w:rPr>
          <w:rFonts w:cstheme="minorHAnsi"/>
          <w:b/>
          <w:sz w:val="24"/>
          <w:szCs w:val="24"/>
        </w:rPr>
        <w:t>XXXXXXX</w:t>
      </w:r>
      <w:r w:rsidR="008177A7">
        <w:rPr>
          <w:rFonts w:cstheme="minorHAnsi"/>
          <w:b/>
          <w:sz w:val="24"/>
          <w:szCs w:val="24"/>
        </w:rPr>
        <w:t xml:space="preserve"> </w:t>
      </w:r>
    </w:p>
    <w:p w14:paraId="588DE0F4" w14:textId="77777777" w:rsidR="005B11B2" w:rsidRPr="00FD28E7" w:rsidRDefault="00F9514D" w:rsidP="001C21E3">
      <w:pPr>
        <w:pStyle w:val="Bezmezer"/>
        <w:numPr>
          <w:ilvl w:val="0"/>
          <w:numId w:val="4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Obje</w:t>
      </w:r>
      <w:r w:rsidR="00FD28E7">
        <w:rPr>
          <w:rFonts w:cstheme="minorHAnsi"/>
          <w:sz w:val="24"/>
          <w:szCs w:val="24"/>
        </w:rPr>
        <w:t>dnatel umožní pověřeným osobám p</w:t>
      </w:r>
      <w:r w:rsidRPr="00FD28E7">
        <w:rPr>
          <w:rFonts w:cstheme="minorHAnsi"/>
          <w:sz w:val="24"/>
          <w:szCs w:val="24"/>
        </w:rPr>
        <w:t xml:space="preserve">oskytovatele vstup na každé ze svých pracovišť </w:t>
      </w:r>
      <w:r w:rsidR="004B3C21" w:rsidRPr="00FD28E7">
        <w:rPr>
          <w:rFonts w:cstheme="minorHAnsi"/>
          <w:sz w:val="24"/>
          <w:szCs w:val="24"/>
        </w:rPr>
        <w:t xml:space="preserve">  </w:t>
      </w:r>
      <w:r w:rsidRPr="00FD28E7">
        <w:rPr>
          <w:rFonts w:cstheme="minorHAnsi"/>
          <w:sz w:val="24"/>
          <w:szCs w:val="24"/>
        </w:rPr>
        <w:t xml:space="preserve">a sdělí jim informace potřebné k hodnocení </w:t>
      </w:r>
      <w:r w:rsidR="001C21E3" w:rsidRPr="00FD28E7">
        <w:rPr>
          <w:rFonts w:cstheme="minorHAnsi"/>
          <w:sz w:val="24"/>
          <w:szCs w:val="24"/>
        </w:rPr>
        <w:t xml:space="preserve">a prevenci rizik možného ohrožení života nebo zdraví na pracovišti. </w:t>
      </w:r>
    </w:p>
    <w:p w14:paraId="588DE0F5" w14:textId="77777777" w:rsidR="001C21E3" w:rsidRPr="00FD28E7" w:rsidRDefault="001C21E3" w:rsidP="001C21E3">
      <w:pPr>
        <w:pStyle w:val="Bezmezer"/>
        <w:numPr>
          <w:ilvl w:val="0"/>
          <w:numId w:val="4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lastRenderedPageBreak/>
        <w:t>Obě smluvní strany se zavazují zachovávat mlčenlivost vůči třetím osobám o všech skutečnostech, o nichž se dozví v souvislosti s plněním této smlouvy.</w:t>
      </w:r>
    </w:p>
    <w:p w14:paraId="588DE0F6" w14:textId="77777777" w:rsidR="001C21E3" w:rsidRDefault="001C21E3" w:rsidP="001C21E3">
      <w:pPr>
        <w:pStyle w:val="Bezmezer"/>
        <w:jc w:val="both"/>
        <w:rPr>
          <w:rFonts w:cstheme="minorHAnsi"/>
          <w:sz w:val="24"/>
          <w:szCs w:val="24"/>
        </w:rPr>
      </w:pPr>
    </w:p>
    <w:p w14:paraId="588DE0F8" w14:textId="77777777" w:rsidR="001C21E3" w:rsidRPr="00FD28E7" w:rsidRDefault="001C21E3" w:rsidP="001C21E3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I</w:t>
      </w:r>
      <w:r w:rsidR="00C056AB">
        <w:rPr>
          <w:rFonts w:cstheme="minorHAnsi"/>
          <w:b/>
          <w:sz w:val="24"/>
          <w:szCs w:val="24"/>
        </w:rPr>
        <w:t>V</w:t>
      </w:r>
      <w:r w:rsidRPr="00FD28E7">
        <w:rPr>
          <w:rFonts w:cstheme="minorHAnsi"/>
          <w:b/>
          <w:sz w:val="24"/>
          <w:szCs w:val="24"/>
        </w:rPr>
        <w:t>.</w:t>
      </w:r>
    </w:p>
    <w:p w14:paraId="588DE0F9" w14:textId="77777777" w:rsidR="001C21E3" w:rsidRPr="00FD28E7" w:rsidRDefault="001C21E3" w:rsidP="001C21E3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Cena plnění a platební podmínky</w:t>
      </w:r>
    </w:p>
    <w:p w14:paraId="588DE0FA" w14:textId="77777777" w:rsidR="001C21E3" w:rsidRPr="00FD28E7" w:rsidRDefault="001C21E3" w:rsidP="001C21E3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88DE0FB" w14:textId="77777777" w:rsidR="001C21E3" w:rsidRPr="00FD28E7" w:rsidRDefault="001C21E3" w:rsidP="001C21E3">
      <w:pPr>
        <w:pStyle w:val="Bezmezer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Vstupní prohlídku si hradí uchazeč o zaměstnání a v případě, že nastoupí do pracovního poměru, na základě dokladu o absolvování vstupní prohlídky j</w:t>
      </w:r>
      <w:r w:rsidR="004B3C21" w:rsidRPr="00FD28E7">
        <w:rPr>
          <w:rFonts w:cstheme="minorHAnsi"/>
          <w:sz w:val="24"/>
          <w:szCs w:val="24"/>
        </w:rPr>
        <w:t>i</w:t>
      </w:r>
      <w:r w:rsidRPr="00FD28E7">
        <w:rPr>
          <w:rFonts w:cstheme="minorHAnsi"/>
          <w:sz w:val="24"/>
          <w:szCs w:val="24"/>
        </w:rPr>
        <w:t xml:space="preserve"> proplatí objednatel. </w:t>
      </w:r>
    </w:p>
    <w:p w14:paraId="588DE0FC" w14:textId="77777777" w:rsidR="001C21E3" w:rsidRPr="00FD28E7" w:rsidRDefault="001C21E3" w:rsidP="001C21E3">
      <w:pPr>
        <w:pStyle w:val="Bezmezer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Pracovně</w:t>
      </w:r>
      <w:r w:rsidR="000B1EE3" w:rsidRPr="00FD28E7">
        <w:rPr>
          <w:rFonts w:cstheme="minorHAnsi"/>
          <w:sz w:val="24"/>
          <w:szCs w:val="24"/>
        </w:rPr>
        <w:t xml:space="preserve"> </w:t>
      </w:r>
      <w:r w:rsidRPr="00FD28E7">
        <w:rPr>
          <w:rFonts w:cstheme="minorHAnsi"/>
          <w:sz w:val="24"/>
          <w:szCs w:val="24"/>
        </w:rPr>
        <w:t>lékařské služby zaměstnanců hradí objednatel.</w:t>
      </w:r>
    </w:p>
    <w:p w14:paraId="06326A9B" w14:textId="52607017" w:rsidR="00BE1BC2" w:rsidRDefault="002F398C" w:rsidP="001C21E3">
      <w:pPr>
        <w:pStyle w:val="Bezmezer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Odměna pro poskytovatele se sjednává ve výši </w:t>
      </w:r>
      <w:r w:rsidR="00441422">
        <w:rPr>
          <w:rFonts w:cstheme="minorHAnsi"/>
          <w:b/>
          <w:sz w:val="24"/>
          <w:szCs w:val="24"/>
        </w:rPr>
        <w:t>XXXXX</w:t>
      </w:r>
      <w:r w:rsidRPr="00FD28E7">
        <w:rPr>
          <w:rFonts w:cstheme="minorHAnsi"/>
          <w:b/>
          <w:sz w:val="24"/>
          <w:szCs w:val="24"/>
        </w:rPr>
        <w:t xml:space="preserve"> Kč</w:t>
      </w:r>
      <w:r w:rsidRPr="00FD28E7">
        <w:rPr>
          <w:rFonts w:cstheme="minorHAnsi"/>
          <w:sz w:val="24"/>
          <w:szCs w:val="24"/>
        </w:rPr>
        <w:t xml:space="preserve"> za jednu uskutečněnou </w:t>
      </w:r>
      <w:r w:rsidR="000D4F0E" w:rsidRPr="00FD28E7">
        <w:rPr>
          <w:rFonts w:cstheme="minorHAnsi"/>
          <w:sz w:val="24"/>
          <w:szCs w:val="24"/>
        </w:rPr>
        <w:t xml:space="preserve">vstupní prohlídku a </w:t>
      </w:r>
      <w:r w:rsidR="00441422">
        <w:rPr>
          <w:rFonts w:cstheme="minorHAnsi"/>
          <w:b/>
          <w:sz w:val="24"/>
          <w:szCs w:val="24"/>
        </w:rPr>
        <w:t>XXXXX</w:t>
      </w:r>
      <w:r w:rsidR="000D4F0E" w:rsidRPr="00FD28E7">
        <w:rPr>
          <w:rFonts w:cstheme="minorHAnsi"/>
          <w:b/>
          <w:sz w:val="24"/>
          <w:szCs w:val="24"/>
        </w:rPr>
        <w:t xml:space="preserve"> Kč</w:t>
      </w:r>
      <w:r w:rsidR="000D4F0E" w:rsidRPr="00FD28E7">
        <w:rPr>
          <w:rFonts w:cstheme="minorHAnsi"/>
          <w:sz w:val="24"/>
          <w:szCs w:val="24"/>
        </w:rPr>
        <w:t xml:space="preserve"> za jednu uskutečněnou </w:t>
      </w:r>
      <w:r w:rsidRPr="00FD28E7">
        <w:rPr>
          <w:rFonts w:cstheme="minorHAnsi"/>
          <w:sz w:val="24"/>
          <w:szCs w:val="24"/>
        </w:rPr>
        <w:t>preventivní prohlídku</w:t>
      </w:r>
      <w:r w:rsidR="005A32D2" w:rsidRPr="00FD28E7">
        <w:rPr>
          <w:rFonts w:cstheme="minorHAnsi"/>
          <w:sz w:val="24"/>
          <w:szCs w:val="24"/>
        </w:rPr>
        <w:t>, mimořádnou prohlídku, nebo výstupní prohlídku</w:t>
      </w:r>
      <w:r w:rsidRPr="00FD28E7">
        <w:rPr>
          <w:rFonts w:cstheme="minorHAnsi"/>
          <w:sz w:val="24"/>
          <w:szCs w:val="24"/>
        </w:rPr>
        <w:t xml:space="preserve">. Úhrada </w:t>
      </w:r>
      <w:r w:rsidR="005A32D2" w:rsidRPr="00FD28E7">
        <w:rPr>
          <w:rFonts w:cstheme="minorHAnsi"/>
          <w:sz w:val="24"/>
          <w:szCs w:val="24"/>
        </w:rPr>
        <w:t xml:space="preserve">těchto </w:t>
      </w:r>
      <w:r w:rsidRPr="00FD28E7">
        <w:rPr>
          <w:rFonts w:cstheme="minorHAnsi"/>
          <w:sz w:val="24"/>
          <w:szCs w:val="24"/>
        </w:rPr>
        <w:t>prohlídek se provádí</w:t>
      </w:r>
      <w:r w:rsidR="00BE1BC2">
        <w:rPr>
          <w:rFonts w:cstheme="minorHAnsi"/>
          <w:sz w:val="24"/>
          <w:szCs w:val="24"/>
        </w:rPr>
        <w:t>:</w:t>
      </w:r>
    </w:p>
    <w:p w14:paraId="5035F3CB" w14:textId="77777777" w:rsidR="00BE1BC2" w:rsidRDefault="00BE1BC2" w:rsidP="00BE1BC2">
      <w:pPr>
        <w:pStyle w:val="Bezmezer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První úhrada za měsíce červen až srpen 2026</w:t>
      </w:r>
    </w:p>
    <w:p w14:paraId="588DE0FD" w14:textId="015CCA10" w:rsidR="001C21E3" w:rsidRPr="00FD28E7" w:rsidRDefault="00BE1BC2" w:rsidP="00BE1BC2">
      <w:pPr>
        <w:pStyle w:val="Bezmezer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Další úhrady počínaje měsícem září 2026 vždy za dva kalendářní měsíce.</w:t>
      </w:r>
      <w:r w:rsidR="00463777">
        <w:rPr>
          <w:rFonts w:cstheme="minorHAnsi"/>
          <w:sz w:val="24"/>
          <w:szCs w:val="24"/>
        </w:rPr>
        <w:t xml:space="preserve"> </w:t>
      </w:r>
    </w:p>
    <w:p w14:paraId="588DE100" w14:textId="77777777" w:rsidR="00D61FAB" w:rsidRPr="00FD28E7" w:rsidRDefault="00D61FAB" w:rsidP="00D61FAB">
      <w:pPr>
        <w:pStyle w:val="Bezmezer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Úhrada se provádí na základě faktury, předložené Poskytovatelem do 10. kalendářního dne v měsíci, následujícím po příslušném období vyúčtování. Objednatel uhradí fakturu do 10 dnů od obdržení faktury. </w:t>
      </w:r>
    </w:p>
    <w:p w14:paraId="588DE101" w14:textId="3B084447" w:rsidR="0059004D" w:rsidRPr="00FD28E7" w:rsidRDefault="0059004D" w:rsidP="00D61FAB">
      <w:pPr>
        <w:pStyle w:val="Bezmezer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Hodinová sazba pro ostatní výkony a práce je dohodnuta ve výši </w:t>
      </w:r>
      <w:r w:rsidR="00441422">
        <w:rPr>
          <w:rFonts w:cstheme="minorHAnsi"/>
          <w:b/>
          <w:sz w:val="24"/>
          <w:szCs w:val="24"/>
        </w:rPr>
        <w:t>XXXXXXX</w:t>
      </w:r>
      <w:bookmarkStart w:id="0" w:name="_GoBack"/>
      <w:bookmarkEnd w:id="0"/>
      <w:r w:rsidRPr="00FD28E7">
        <w:rPr>
          <w:rFonts w:cstheme="minorHAnsi"/>
          <w:b/>
          <w:sz w:val="24"/>
          <w:szCs w:val="24"/>
        </w:rPr>
        <w:t xml:space="preserve"> Kč.</w:t>
      </w:r>
    </w:p>
    <w:p w14:paraId="588DE102" w14:textId="77777777" w:rsidR="003D21CC" w:rsidRPr="00FD28E7" w:rsidRDefault="003D21CC" w:rsidP="003D21CC">
      <w:pPr>
        <w:pStyle w:val="Bezmezer"/>
        <w:jc w:val="both"/>
        <w:rPr>
          <w:rFonts w:cstheme="minorHAnsi"/>
          <w:sz w:val="24"/>
          <w:szCs w:val="24"/>
        </w:rPr>
      </w:pPr>
    </w:p>
    <w:p w14:paraId="588DE103" w14:textId="77777777" w:rsidR="00FD28E7" w:rsidRPr="00FD28E7" w:rsidRDefault="00FD28E7" w:rsidP="003D21CC">
      <w:pPr>
        <w:pStyle w:val="Bezmezer"/>
        <w:jc w:val="both"/>
        <w:rPr>
          <w:rFonts w:cstheme="minorHAnsi"/>
          <w:sz w:val="24"/>
          <w:szCs w:val="24"/>
        </w:rPr>
      </w:pPr>
    </w:p>
    <w:p w14:paraId="588DE104" w14:textId="77777777" w:rsidR="003D21CC" w:rsidRPr="00FD28E7" w:rsidRDefault="008B0605" w:rsidP="008B0605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V.</w:t>
      </w:r>
    </w:p>
    <w:p w14:paraId="588DE105" w14:textId="2CE9C3F2" w:rsidR="008B0605" w:rsidRPr="00FD28E7" w:rsidRDefault="008B0605" w:rsidP="008B0605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b/>
          <w:sz w:val="24"/>
          <w:szCs w:val="24"/>
        </w:rPr>
        <w:t>Závěrečná ustanovení</w:t>
      </w:r>
      <w:r w:rsidR="00210371">
        <w:rPr>
          <w:rFonts w:cstheme="minorHAnsi"/>
          <w:b/>
          <w:sz w:val="24"/>
          <w:szCs w:val="24"/>
        </w:rPr>
        <w:t xml:space="preserve"> </w:t>
      </w:r>
    </w:p>
    <w:p w14:paraId="588DE106" w14:textId="77777777" w:rsidR="008B0605" w:rsidRPr="00FD28E7" w:rsidRDefault="008B0605" w:rsidP="008B0605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88DE107" w14:textId="0B242695" w:rsidR="008B0605" w:rsidRPr="00FD28E7" w:rsidRDefault="008B0605" w:rsidP="00537964">
      <w:pPr>
        <w:pStyle w:val="Bezmezer"/>
        <w:numPr>
          <w:ilvl w:val="0"/>
          <w:numId w:val="7"/>
        </w:numPr>
        <w:ind w:left="360"/>
        <w:jc w:val="both"/>
        <w:rPr>
          <w:rFonts w:cstheme="minorHAnsi"/>
          <w:b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Tato smlouva nabývá účinnosti dnem </w:t>
      </w:r>
      <w:r w:rsidR="0007567A" w:rsidRPr="0007567A">
        <w:rPr>
          <w:rFonts w:cstheme="minorHAnsi"/>
          <w:b/>
          <w:sz w:val="24"/>
          <w:szCs w:val="24"/>
        </w:rPr>
        <w:t>1. června</w:t>
      </w:r>
      <w:r w:rsidR="0007567A">
        <w:rPr>
          <w:rFonts w:cstheme="minorHAnsi"/>
          <w:sz w:val="24"/>
          <w:szCs w:val="24"/>
        </w:rPr>
        <w:t xml:space="preserve"> </w:t>
      </w:r>
      <w:r w:rsidR="00210371">
        <w:rPr>
          <w:rFonts w:cstheme="minorHAnsi"/>
          <w:b/>
          <w:sz w:val="24"/>
          <w:szCs w:val="24"/>
        </w:rPr>
        <w:t>2026</w:t>
      </w:r>
      <w:r w:rsidRPr="00FD28E7">
        <w:rPr>
          <w:rFonts w:cstheme="minorHAnsi"/>
          <w:b/>
          <w:sz w:val="24"/>
          <w:szCs w:val="24"/>
        </w:rPr>
        <w:t xml:space="preserve"> a uzavírá se na dobu do 31. května 202</w:t>
      </w:r>
      <w:r w:rsidR="0007567A">
        <w:rPr>
          <w:rFonts w:cstheme="minorHAnsi"/>
          <w:b/>
          <w:sz w:val="24"/>
          <w:szCs w:val="24"/>
        </w:rPr>
        <w:t>7</w:t>
      </w:r>
      <w:r w:rsidR="00537964" w:rsidRPr="00FD28E7">
        <w:rPr>
          <w:rFonts w:cstheme="minorHAnsi"/>
          <w:b/>
          <w:sz w:val="24"/>
          <w:szCs w:val="24"/>
        </w:rPr>
        <w:t>.</w:t>
      </w:r>
    </w:p>
    <w:p w14:paraId="588DE108" w14:textId="77777777" w:rsidR="00537964" w:rsidRPr="00FD28E7" w:rsidRDefault="00537964" w:rsidP="00537964">
      <w:pPr>
        <w:pStyle w:val="Bezmezer"/>
        <w:numPr>
          <w:ilvl w:val="0"/>
          <w:numId w:val="7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Tuto smlouvu lze měnit pouze formou písemného dodatku po dohodě obou smluvních stran.</w:t>
      </w:r>
    </w:p>
    <w:p w14:paraId="588DE109" w14:textId="77777777" w:rsidR="00537964" w:rsidRPr="00FD28E7" w:rsidRDefault="00537964" w:rsidP="00537964">
      <w:pPr>
        <w:pStyle w:val="Bezmezer"/>
        <w:numPr>
          <w:ilvl w:val="0"/>
          <w:numId w:val="7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Smlouvu může kterákoliv ze smluvních stran vypovědět bez udání důvodu. Výpovědní doba činí 2 měsíce a počíná běžet prvním kalendářním dnem měsíce následujícího po měsíci, ve kterém byla doručena výpověď. </w:t>
      </w:r>
    </w:p>
    <w:p w14:paraId="588DE10A" w14:textId="77777777" w:rsidR="00537964" w:rsidRPr="00FD28E7" w:rsidRDefault="00537964" w:rsidP="00537964">
      <w:pPr>
        <w:pStyle w:val="Bezmezer"/>
        <w:numPr>
          <w:ilvl w:val="0"/>
          <w:numId w:val="7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Smluvní strany prohlašují, že si tuto smlouvu před jejím podpisem přečetly, že odpovídá jejich pravé a svobodné vůli, a že ji neuzavřely v tísni nebo za nápadně nevýhodných podmínek, což stvrzují svým podpisem.</w:t>
      </w:r>
    </w:p>
    <w:p w14:paraId="588DE10B" w14:textId="77777777" w:rsidR="00537964" w:rsidRPr="00FD28E7" w:rsidRDefault="00537964" w:rsidP="00537964">
      <w:pPr>
        <w:pStyle w:val="Bezmezer"/>
        <w:numPr>
          <w:ilvl w:val="0"/>
          <w:numId w:val="7"/>
        </w:numPr>
        <w:ind w:left="360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>Tato smlouva je vyhotovena ve 2 vyhotoveních, z nichž každá smluvní strana obdrží po jednom vyhotovení.</w:t>
      </w:r>
    </w:p>
    <w:p w14:paraId="588DE10C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0D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0E" w14:textId="5D464A91" w:rsidR="00C96193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V Ostravě dne </w:t>
      </w:r>
      <w:r w:rsidR="0007567A">
        <w:rPr>
          <w:rFonts w:cstheme="minorHAnsi"/>
          <w:sz w:val="24"/>
          <w:szCs w:val="24"/>
        </w:rPr>
        <w:t>11. 5.</w:t>
      </w:r>
      <w:r w:rsidR="00210371">
        <w:rPr>
          <w:rFonts w:cstheme="minorHAnsi"/>
          <w:sz w:val="24"/>
          <w:szCs w:val="24"/>
        </w:rPr>
        <w:t xml:space="preserve"> 2026</w:t>
      </w:r>
    </w:p>
    <w:p w14:paraId="588DE10F" w14:textId="77777777" w:rsidR="00E82A18" w:rsidRDefault="00E82A18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10" w14:textId="77777777" w:rsidR="00E82A18" w:rsidRPr="00FD28E7" w:rsidRDefault="00E82A18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11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12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13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14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     ______________________________                           ____________________________</w:t>
      </w:r>
    </w:p>
    <w:p w14:paraId="588DE115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</w:p>
    <w:p w14:paraId="588DE116" w14:textId="77777777" w:rsidR="00C96193" w:rsidRPr="00FD28E7" w:rsidRDefault="00C96193" w:rsidP="00C96193">
      <w:pPr>
        <w:pStyle w:val="Bezmezer"/>
        <w:jc w:val="both"/>
        <w:rPr>
          <w:rFonts w:cstheme="minorHAnsi"/>
          <w:sz w:val="24"/>
          <w:szCs w:val="24"/>
        </w:rPr>
      </w:pPr>
      <w:r w:rsidRPr="00FD28E7">
        <w:rPr>
          <w:rFonts w:cstheme="minorHAnsi"/>
          <w:sz w:val="24"/>
          <w:szCs w:val="24"/>
        </w:rPr>
        <w:t xml:space="preserve">                           Objednatel                                                                    Poskytovatel</w:t>
      </w:r>
    </w:p>
    <w:sectPr w:rsidR="00C96193" w:rsidRPr="00FD28E7" w:rsidSect="005850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DE119" w14:textId="77777777" w:rsidR="003902E4" w:rsidRDefault="003902E4" w:rsidP="00D61FAB">
      <w:pPr>
        <w:spacing w:after="0" w:line="240" w:lineRule="auto"/>
      </w:pPr>
      <w:r>
        <w:separator/>
      </w:r>
    </w:p>
  </w:endnote>
  <w:endnote w:type="continuationSeparator" w:id="0">
    <w:p w14:paraId="588DE11A" w14:textId="77777777" w:rsidR="003902E4" w:rsidRDefault="003902E4" w:rsidP="00D6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Cond Text Pro">
    <w:altName w:val="Arial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257570"/>
      <w:docPartObj>
        <w:docPartGallery w:val="Page Numbers (Bottom of Page)"/>
        <w:docPartUnique/>
      </w:docPartObj>
    </w:sdtPr>
    <w:sdtEndPr/>
    <w:sdtContent>
      <w:p w14:paraId="588DE11B" w14:textId="0DBAD746" w:rsidR="00D61FAB" w:rsidRDefault="00585015">
        <w:pPr>
          <w:pStyle w:val="Zpat"/>
          <w:jc w:val="center"/>
        </w:pPr>
        <w:r>
          <w:fldChar w:fldCharType="begin"/>
        </w:r>
        <w:r w:rsidR="00D61FAB">
          <w:instrText>PAGE   \* MERGEFORMAT</w:instrText>
        </w:r>
        <w:r>
          <w:fldChar w:fldCharType="separate"/>
        </w:r>
        <w:r w:rsidR="00441422">
          <w:rPr>
            <w:noProof/>
          </w:rPr>
          <w:t>1</w:t>
        </w:r>
        <w:r>
          <w:fldChar w:fldCharType="end"/>
        </w:r>
        <w:r w:rsidR="00D61FAB">
          <w:t>/</w:t>
        </w:r>
        <w:r w:rsidR="00C056AB">
          <w:t>4</w:t>
        </w:r>
      </w:p>
    </w:sdtContent>
  </w:sdt>
  <w:p w14:paraId="588DE11C" w14:textId="77777777" w:rsidR="00D61FAB" w:rsidRDefault="00D6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DE117" w14:textId="77777777" w:rsidR="003902E4" w:rsidRDefault="003902E4" w:rsidP="00D61FAB">
      <w:pPr>
        <w:spacing w:after="0" w:line="240" w:lineRule="auto"/>
      </w:pPr>
      <w:r>
        <w:separator/>
      </w:r>
    </w:p>
  </w:footnote>
  <w:footnote w:type="continuationSeparator" w:id="0">
    <w:p w14:paraId="588DE118" w14:textId="77777777" w:rsidR="003902E4" w:rsidRDefault="003902E4" w:rsidP="00D61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416"/>
    <w:multiLevelType w:val="hybridMultilevel"/>
    <w:tmpl w:val="9754DBFE"/>
    <w:lvl w:ilvl="0" w:tplc="048E3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1BBD"/>
    <w:multiLevelType w:val="hybridMultilevel"/>
    <w:tmpl w:val="CBD6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14C"/>
    <w:multiLevelType w:val="hybridMultilevel"/>
    <w:tmpl w:val="771E3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E292F"/>
    <w:multiLevelType w:val="hybridMultilevel"/>
    <w:tmpl w:val="9D149CCA"/>
    <w:lvl w:ilvl="0" w:tplc="1C74EC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E2EC0"/>
    <w:multiLevelType w:val="hybridMultilevel"/>
    <w:tmpl w:val="49DCF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605E"/>
    <w:multiLevelType w:val="multilevel"/>
    <w:tmpl w:val="EEE2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82A364C"/>
    <w:multiLevelType w:val="hybridMultilevel"/>
    <w:tmpl w:val="547C8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E1611"/>
    <w:multiLevelType w:val="hybridMultilevel"/>
    <w:tmpl w:val="10029504"/>
    <w:lvl w:ilvl="0" w:tplc="1CC2B9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AE8"/>
    <w:multiLevelType w:val="hybridMultilevel"/>
    <w:tmpl w:val="FC18A9D0"/>
    <w:lvl w:ilvl="0" w:tplc="27E4A00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44"/>
    <w:rsid w:val="0004408E"/>
    <w:rsid w:val="00056CEC"/>
    <w:rsid w:val="0007567A"/>
    <w:rsid w:val="000763BE"/>
    <w:rsid w:val="00080131"/>
    <w:rsid w:val="000B1EE3"/>
    <w:rsid w:val="000D4F0E"/>
    <w:rsid w:val="00102FD3"/>
    <w:rsid w:val="001113E0"/>
    <w:rsid w:val="001148AB"/>
    <w:rsid w:val="00114979"/>
    <w:rsid w:val="001556AE"/>
    <w:rsid w:val="001747A8"/>
    <w:rsid w:val="00180B89"/>
    <w:rsid w:val="001820A2"/>
    <w:rsid w:val="00187A87"/>
    <w:rsid w:val="00191926"/>
    <w:rsid w:val="001C0D39"/>
    <w:rsid w:val="001C21E3"/>
    <w:rsid w:val="001C77EA"/>
    <w:rsid w:val="001D43F5"/>
    <w:rsid w:val="00210371"/>
    <w:rsid w:val="00213BD9"/>
    <w:rsid w:val="00275105"/>
    <w:rsid w:val="00280EFC"/>
    <w:rsid w:val="002A55F5"/>
    <w:rsid w:val="002F04EB"/>
    <w:rsid w:val="002F398C"/>
    <w:rsid w:val="00311A31"/>
    <w:rsid w:val="00351063"/>
    <w:rsid w:val="00374CCB"/>
    <w:rsid w:val="003902E4"/>
    <w:rsid w:val="003A595E"/>
    <w:rsid w:val="003D21CC"/>
    <w:rsid w:val="003D39E7"/>
    <w:rsid w:val="00405A04"/>
    <w:rsid w:val="004306E1"/>
    <w:rsid w:val="00441422"/>
    <w:rsid w:val="004517A4"/>
    <w:rsid w:val="00461179"/>
    <w:rsid w:val="00463777"/>
    <w:rsid w:val="0048206B"/>
    <w:rsid w:val="00482C41"/>
    <w:rsid w:val="004B09C6"/>
    <w:rsid w:val="004B3C21"/>
    <w:rsid w:val="004C1B4A"/>
    <w:rsid w:val="004F0EA6"/>
    <w:rsid w:val="00513E98"/>
    <w:rsid w:val="00537964"/>
    <w:rsid w:val="00585015"/>
    <w:rsid w:val="0059004D"/>
    <w:rsid w:val="005A32D2"/>
    <w:rsid w:val="005B11B2"/>
    <w:rsid w:val="005C7284"/>
    <w:rsid w:val="00641EFC"/>
    <w:rsid w:val="006441A5"/>
    <w:rsid w:val="00680C2D"/>
    <w:rsid w:val="006B1A19"/>
    <w:rsid w:val="007018B8"/>
    <w:rsid w:val="00787B9F"/>
    <w:rsid w:val="008177A7"/>
    <w:rsid w:val="008B0605"/>
    <w:rsid w:val="008C1903"/>
    <w:rsid w:val="008C51BA"/>
    <w:rsid w:val="008F112C"/>
    <w:rsid w:val="008F1269"/>
    <w:rsid w:val="008F2352"/>
    <w:rsid w:val="008F43DA"/>
    <w:rsid w:val="00951557"/>
    <w:rsid w:val="00966CCD"/>
    <w:rsid w:val="009A0E7D"/>
    <w:rsid w:val="009A5ECF"/>
    <w:rsid w:val="009B6013"/>
    <w:rsid w:val="009C5043"/>
    <w:rsid w:val="00A27AD2"/>
    <w:rsid w:val="00A54F54"/>
    <w:rsid w:val="00A6548E"/>
    <w:rsid w:val="00A85130"/>
    <w:rsid w:val="00A87551"/>
    <w:rsid w:val="00AE2CC3"/>
    <w:rsid w:val="00AE417F"/>
    <w:rsid w:val="00B13A8E"/>
    <w:rsid w:val="00B16C30"/>
    <w:rsid w:val="00B17FB3"/>
    <w:rsid w:val="00BC4BF3"/>
    <w:rsid w:val="00BD2FC2"/>
    <w:rsid w:val="00BE1BC2"/>
    <w:rsid w:val="00BE58E2"/>
    <w:rsid w:val="00C056AB"/>
    <w:rsid w:val="00C86044"/>
    <w:rsid w:val="00C96193"/>
    <w:rsid w:val="00CA63D4"/>
    <w:rsid w:val="00CB4EBB"/>
    <w:rsid w:val="00CE5176"/>
    <w:rsid w:val="00CE5311"/>
    <w:rsid w:val="00CF3E2A"/>
    <w:rsid w:val="00CF7499"/>
    <w:rsid w:val="00D45331"/>
    <w:rsid w:val="00D61FAB"/>
    <w:rsid w:val="00D8623E"/>
    <w:rsid w:val="00D91E1C"/>
    <w:rsid w:val="00D94F97"/>
    <w:rsid w:val="00DA3DC9"/>
    <w:rsid w:val="00DA7147"/>
    <w:rsid w:val="00DC2809"/>
    <w:rsid w:val="00DF582D"/>
    <w:rsid w:val="00E82A18"/>
    <w:rsid w:val="00EB1702"/>
    <w:rsid w:val="00ED1681"/>
    <w:rsid w:val="00EE041E"/>
    <w:rsid w:val="00EE4A37"/>
    <w:rsid w:val="00F66F94"/>
    <w:rsid w:val="00F9514D"/>
    <w:rsid w:val="00FD0831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E0BA"/>
  <w15:docId w15:val="{8D05DCDE-C370-4F2B-8483-EBE82402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0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604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6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FAB"/>
  </w:style>
  <w:style w:type="paragraph" w:styleId="Zpat">
    <w:name w:val="footer"/>
    <w:basedOn w:val="Normln"/>
    <w:link w:val="ZpatChar"/>
    <w:uiPriority w:val="99"/>
    <w:unhideWhenUsed/>
    <w:rsid w:val="00D6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FAB"/>
  </w:style>
  <w:style w:type="paragraph" w:styleId="Textbubliny">
    <w:name w:val="Balloon Text"/>
    <w:basedOn w:val="Normln"/>
    <w:link w:val="TextbublinyChar"/>
    <w:uiPriority w:val="99"/>
    <w:semiHidden/>
    <w:unhideWhenUsed/>
    <w:rsid w:val="00DA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147"/>
    <w:rPr>
      <w:rFonts w:ascii="Segoe UI" w:hAnsi="Segoe UI" w:cs="Segoe UI"/>
      <w:sz w:val="18"/>
      <w:szCs w:val="18"/>
    </w:rPr>
  </w:style>
  <w:style w:type="paragraph" w:customStyle="1" w:styleId="formul">
    <w:name w:val="formulá"/>
    <w:basedOn w:val="Normln"/>
    <w:rsid w:val="00FD28E7"/>
    <w:pPr>
      <w:keepLines/>
      <w:suppressAutoHyphens/>
      <w:autoSpaceDE w:val="0"/>
      <w:spacing w:before="57" w:after="0" w:line="288" w:lineRule="auto"/>
      <w:ind w:left="283" w:right="283"/>
      <w:textAlignment w:val="center"/>
    </w:pPr>
    <w:rPr>
      <w:rFonts w:ascii="JohnSansCond Text Pro" w:eastAsia="Arial" w:hAnsi="JohnSansCond Text Pro" w:cs="JohnSansCond Text Pro"/>
      <w:color w:val="000000"/>
      <w:kern w:val="1"/>
      <w:sz w:val="17"/>
      <w:szCs w:val="17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8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6AB1116EFD7047B813A845F146E436" ma:contentTypeVersion="10" ma:contentTypeDescription="Vytvoří nový dokument" ma:contentTypeScope="" ma:versionID="e0ac8a4c3bd0658ade9d7deae7e8bc11">
  <xsd:schema xmlns:xsd="http://www.w3.org/2001/XMLSchema" xmlns:xs="http://www.w3.org/2001/XMLSchema" xmlns:p="http://schemas.microsoft.com/office/2006/metadata/properties" xmlns:ns3="48a46d0c-438f-48a3-ac22-a382d0f4ff5b" targetNamespace="http://schemas.microsoft.com/office/2006/metadata/properties" ma:root="true" ma:fieldsID="73b1decf31885f47f4c7fe519f3cc47f" ns3:_="">
    <xsd:import namespace="48a46d0c-438f-48a3-ac22-a382d0f4f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6d0c-438f-48a3-ac22-a382d0f4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6F87B-0BC7-4509-9560-1A331E2ED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D79D5-F9EB-4666-8B1B-6AAAC1B3E853}">
  <ds:schemaRefs>
    <ds:schemaRef ds:uri="http://schemas.microsoft.com/office/2006/documentManagement/types"/>
    <ds:schemaRef ds:uri="http://schemas.microsoft.com/office/2006/metadata/properties"/>
    <ds:schemaRef ds:uri="48a46d0c-438f-48a3-ac22-a382d0f4ff5b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5A6DBC-CB24-43B9-AE6E-47D03EAB8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6d0c-438f-48a3-ac22-a382d0f4f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1523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Aniol Svatopluk</dc:creator>
  <cp:keywords/>
  <dc:description/>
  <cp:lastModifiedBy>Michalíková Sylva</cp:lastModifiedBy>
  <cp:revision>7</cp:revision>
  <cp:lastPrinted>2023-04-27T10:02:00Z</cp:lastPrinted>
  <dcterms:created xsi:type="dcterms:W3CDTF">2026-05-08T06:23:00Z</dcterms:created>
  <dcterms:modified xsi:type="dcterms:W3CDTF">2026-05-26T11:17:00Z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0x010100B36AB1116EFD7047B813A845F146E436</vt:lpwstr>
  </property>
</Properties>
</file>