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860EA9" w:rsidTr="00FF12B0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 w:rsidTr="00FF12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860EA9" w:rsidRDefault="00860E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ALFA-projekt, projektová a inženýrská kancelář spol. s r.o.</w:t>
            </w:r>
          </w:p>
        </w:tc>
      </w:tr>
      <w:tr w:rsidR="00860EA9" w:rsidTr="00FF12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860EA9" w:rsidRDefault="00860E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 Panelárně 172/172</w:t>
            </w:r>
          </w:p>
        </w:tc>
      </w:tr>
      <w:tr w:rsidR="00860EA9" w:rsidTr="00FF12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860EA9" w:rsidRDefault="00860E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360  01  Otovice</w:t>
            </w:r>
            <w:proofErr w:type="gramEnd"/>
          </w:p>
        </w:tc>
      </w:tr>
      <w:tr w:rsidR="00860EA9" w:rsidTr="00FF12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860EA9" w:rsidRDefault="00860E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45355711</w:t>
            </w:r>
          </w:p>
        </w:tc>
      </w:tr>
      <w:tr w:rsidR="00860EA9" w:rsidTr="00FF12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 w:rsidTr="00FF12B0">
        <w:trPr>
          <w:cantSplit/>
        </w:trPr>
        <w:tc>
          <w:tcPr>
            <w:tcW w:w="2214" w:type="dxa"/>
            <w:gridSpan w:val="5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13.05.2026</w:t>
            </w:r>
            <w:proofErr w:type="gramEnd"/>
          </w:p>
        </w:tc>
        <w:tc>
          <w:tcPr>
            <w:tcW w:w="6267" w:type="dxa"/>
            <w:gridSpan w:val="12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 w:rsidTr="00FF12B0">
        <w:trPr>
          <w:cantSplit/>
        </w:trPr>
        <w:tc>
          <w:tcPr>
            <w:tcW w:w="2214" w:type="dxa"/>
            <w:gridSpan w:val="5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OBJ35-49209/2026</w:t>
            </w:r>
          </w:p>
          <w:p w:rsidR="00FF12B0" w:rsidRDefault="00FF12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76/26</w:t>
            </w:r>
          </w:p>
        </w:tc>
        <w:tc>
          <w:tcPr>
            <w:tcW w:w="870" w:type="dxa"/>
            <w:gridSpan w:val="3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860EA9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860EA9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"Karlovy Vary - výměna gravitačního řadu </w:t>
            </w:r>
            <w:proofErr w:type="spellStart"/>
            <w:r>
              <w:rPr>
                <w:rFonts w:ascii="Arial" w:hAnsi="Arial"/>
                <w:b/>
                <w:sz w:val="18"/>
              </w:rPr>
              <w:t>termominerální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vody". Objednáváme výkon autorského dozoru (AD) na Stavbě podle vaší nabídky ze dne 13. května 2026, v rozsahu podle přílohy </w:t>
            </w:r>
            <w:proofErr w:type="gramStart"/>
            <w:r>
              <w:rPr>
                <w:rFonts w:ascii="Arial" w:hAnsi="Arial"/>
                <w:b/>
                <w:sz w:val="18"/>
              </w:rPr>
              <w:t>č.9 SAZEBNÍKU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UNIKA. Výkon AD bude probíhat na základě výzvy zástupce objednatele v místě stavby, v sídle vykonavatele AD, případně na jiném místě, které vzejde z potřeb Stavby. Vykonavatel bude výkon AD účtovat na základě výkazu odpracovaných hodin, potvrzeného zástupcem objednatele. Četnost fakturace: 1x měsíčně nebo za delší období.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232 804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60EA9" w:rsidTr="00FF12B0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 sídle objednatele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>
              <w:rPr>
                <w:rFonts w:ascii="Arial" w:hAnsi="Arial"/>
                <w:sz w:val="18"/>
              </w:rPr>
              <w:t>30.06.2027</w:t>
            </w:r>
            <w:proofErr w:type="gramEnd"/>
          </w:p>
        </w:tc>
      </w:tr>
      <w:tr w:rsidR="00860EA9" w:rsidTr="00FF12B0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60EA9" w:rsidTr="00FF12B0">
        <w:trPr>
          <w:cantSplit/>
        </w:trPr>
        <w:tc>
          <w:tcPr>
            <w:tcW w:w="479" w:type="dxa"/>
            <w:gridSpan w:val="2"/>
          </w:tcPr>
          <w:p w:rsidR="00860EA9" w:rsidRDefault="00860E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860EA9" w:rsidTr="00FF12B0">
        <w:trPr>
          <w:cantSplit/>
        </w:trPr>
        <w:tc>
          <w:tcPr>
            <w:tcW w:w="960" w:type="dxa"/>
            <w:gridSpan w:val="3"/>
          </w:tcPr>
          <w:p w:rsidR="00860EA9" w:rsidRDefault="00860E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60EA9" w:rsidTr="00FF12B0">
        <w:trPr>
          <w:cantSplit/>
        </w:trPr>
        <w:tc>
          <w:tcPr>
            <w:tcW w:w="1924" w:type="dxa"/>
            <w:gridSpan w:val="4"/>
          </w:tcPr>
          <w:p w:rsidR="00860EA9" w:rsidRDefault="00860E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FF12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860EA9" w:rsidTr="00FF12B0">
        <w:trPr>
          <w:cantSplit/>
        </w:trPr>
        <w:tc>
          <w:tcPr>
            <w:tcW w:w="384" w:type="dxa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860EA9" w:rsidTr="00FF12B0">
        <w:trPr>
          <w:cantSplit/>
        </w:trPr>
        <w:tc>
          <w:tcPr>
            <w:tcW w:w="384" w:type="dxa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860EA9" w:rsidTr="00FF12B0">
        <w:trPr>
          <w:cantSplit/>
        </w:trPr>
        <w:tc>
          <w:tcPr>
            <w:tcW w:w="384" w:type="dxa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860EA9" w:rsidTr="00FF12B0">
        <w:trPr>
          <w:cantSplit/>
        </w:trPr>
        <w:tc>
          <w:tcPr>
            <w:tcW w:w="384" w:type="dxa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860EA9" w:rsidTr="00FF12B0">
        <w:trPr>
          <w:cantSplit/>
        </w:trPr>
        <w:tc>
          <w:tcPr>
            <w:tcW w:w="384" w:type="dxa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860EA9" w:rsidTr="00FF12B0">
        <w:trPr>
          <w:cantSplit/>
        </w:trPr>
        <w:tc>
          <w:tcPr>
            <w:tcW w:w="384" w:type="dxa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860EA9" w:rsidTr="00FF12B0">
        <w:trPr>
          <w:cantSplit/>
        </w:trPr>
        <w:tc>
          <w:tcPr>
            <w:tcW w:w="384" w:type="dxa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860EA9" w:rsidTr="00FF12B0">
        <w:trPr>
          <w:cantSplit/>
        </w:trPr>
        <w:tc>
          <w:tcPr>
            <w:tcW w:w="384" w:type="dxa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860EA9" w:rsidTr="00FF12B0">
        <w:trPr>
          <w:cantSplit/>
        </w:trPr>
        <w:tc>
          <w:tcPr>
            <w:tcW w:w="384" w:type="dxa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FF12B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FF12B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FF12B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45355711, konstantní symbol 1148, specifický symbol 00254657 (§ 109a zákona o DPH).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FF12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  <w:p w:rsidR="00FF12B0" w:rsidRDefault="00FF12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FF12B0" w:rsidRDefault="00FF12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Přílohy:</w:t>
            </w:r>
          </w:p>
          <w:p w:rsidR="00FF12B0" w:rsidRDefault="00FF12B0" w:rsidP="00FF12B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 w:rsidRPr="00FF12B0">
              <w:rPr>
                <w:rFonts w:ascii="Arial" w:hAnsi="Arial"/>
                <w:sz w:val="18"/>
              </w:rPr>
              <w:t xml:space="preserve">Vaše nabídka </w:t>
            </w:r>
            <w:r>
              <w:rPr>
                <w:rFonts w:ascii="Arial" w:hAnsi="Arial"/>
                <w:sz w:val="18"/>
              </w:rPr>
              <w:t>ze dne 13. května 2026</w:t>
            </w:r>
          </w:p>
          <w:p w:rsidR="00FF12B0" w:rsidRPr="00CC3089" w:rsidRDefault="00CC3089" w:rsidP="00FF12B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 w:rsidRPr="00CC3089">
              <w:rPr>
                <w:rFonts w:ascii="Arial" w:hAnsi="Arial"/>
                <w:sz w:val="18"/>
              </w:rPr>
              <w:t>příloha</w:t>
            </w:r>
            <w:r w:rsidRPr="00CC3089">
              <w:rPr>
                <w:rFonts w:ascii="Arial" w:hAnsi="Arial"/>
                <w:sz w:val="18"/>
              </w:rPr>
              <w:t xml:space="preserve"> </w:t>
            </w:r>
            <w:proofErr w:type="gramStart"/>
            <w:r w:rsidRPr="00CC3089">
              <w:rPr>
                <w:rFonts w:ascii="Arial" w:hAnsi="Arial"/>
                <w:sz w:val="18"/>
              </w:rPr>
              <w:t>č.9 SAZEBNÍKU</w:t>
            </w:r>
            <w:proofErr w:type="gramEnd"/>
            <w:r w:rsidRPr="00CC3089">
              <w:rPr>
                <w:rFonts w:ascii="Arial" w:hAnsi="Arial"/>
                <w:sz w:val="18"/>
              </w:rPr>
              <w:t xml:space="preserve"> UNIKA</w:t>
            </w: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  <w:p w:rsidR="00FF12B0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12B0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12B0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12B0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12B0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>
        <w:trPr>
          <w:cantSplit/>
        </w:trPr>
        <w:tc>
          <w:tcPr>
            <w:tcW w:w="9636" w:type="dxa"/>
            <w:gridSpan w:val="18"/>
          </w:tcPr>
          <w:p w:rsidR="00860EA9" w:rsidRDefault="00860E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0EA9" w:rsidTr="00FF12B0">
        <w:trPr>
          <w:cantSplit/>
        </w:trPr>
        <w:tc>
          <w:tcPr>
            <w:tcW w:w="4815" w:type="dxa"/>
            <w:gridSpan w:val="9"/>
            <w:vAlign w:val="bottom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860EA9" w:rsidRPr="00FF12B0" w:rsidRDefault="00FF12B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FF12B0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860EA9" w:rsidTr="00FF12B0">
        <w:trPr>
          <w:cantSplit/>
        </w:trPr>
        <w:tc>
          <w:tcPr>
            <w:tcW w:w="4815" w:type="dxa"/>
            <w:gridSpan w:val="9"/>
          </w:tcPr>
          <w:p w:rsidR="00860EA9" w:rsidRDefault="00FF12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860EA9" w:rsidRDefault="00FF12B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FF12B0" w:rsidRDefault="00FF12B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FF12B0" w:rsidRDefault="00FF12B0"/>
    <w:p w:rsidR="00FF12B0" w:rsidRPr="00FF12B0" w:rsidRDefault="00FF12B0" w:rsidP="00FF12B0"/>
    <w:p w:rsidR="00FF12B0" w:rsidRPr="00FF12B0" w:rsidRDefault="00FF12B0" w:rsidP="00FF12B0"/>
    <w:p w:rsidR="00FF12B0" w:rsidRPr="00FF12B0" w:rsidRDefault="00FF12B0" w:rsidP="00FF12B0"/>
    <w:p w:rsidR="00FF12B0" w:rsidRPr="00FF12B0" w:rsidRDefault="00FF12B0" w:rsidP="00FF12B0"/>
    <w:p w:rsidR="00FF12B0" w:rsidRPr="00FF12B0" w:rsidRDefault="00FF12B0" w:rsidP="00FF12B0"/>
    <w:p w:rsidR="00FF12B0" w:rsidRPr="00FF12B0" w:rsidRDefault="00FF12B0" w:rsidP="00FF12B0"/>
    <w:p w:rsidR="00FF12B0" w:rsidRPr="00FF12B0" w:rsidRDefault="00FF12B0" w:rsidP="00FF12B0"/>
    <w:p w:rsidR="00FF12B0" w:rsidRPr="00FF12B0" w:rsidRDefault="00FF12B0" w:rsidP="00FF12B0"/>
    <w:p w:rsidR="00FF12B0" w:rsidRDefault="00FF12B0" w:rsidP="00FF12B0"/>
    <w:p w:rsidR="00FF12B0" w:rsidRDefault="00FF12B0" w:rsidP="00FF12B0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OBJ35-49209/2026</w:t>
      </w:r>
    </w:p>
    <w:p w:rsidR="00FF12B0" w:rsidRPr="00FF12B0" w:rsidRDefault="00FF12B0" w:rsidP="00FF12B0"/>
    <w:sectPr w:rsidR="00FF12B0" w:rsidRPr="00FF12B0" w:rsidSect="00FF12B0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076CA"/>
    <w:multiLevelType w:val="hybridMultilevel"/>
    <w:tmpl w:val="B16CF26A"/>
    <w:lvl w:ilvl="0" w:tplc="2EB074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A9"/>
    <w:rsid w:val="00860EA9"/>
    <w:rsid w:val="00CC3089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458C"/>
  <w15:docId w15:val="{280F96C6-C689-4AB2-9148-38327FD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85C34869</Template>
  <TotalTime>3</TotalTime>
  <Pages>2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2026-05-13T14:42:00Z</dcterms:created>
  <dcterms:modified xsi:type="dcterms:W3CDTF">2026-05-13T14:42:00Z</dcterms:modified>
</cp:coreProperties>
</file>