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FA" w:rsidRPr="001A7473" w:rsidRDefault="003A4CFA" w:rsidP="003A4CFA">
      <w:pPr>
        <w:pStyle w:val="Zkladntextodsazen"/>
        <w:ind w:left="0"/>
        <w:jc w:val="center"/>
        <w:rPr>
          <w:rFonts w:ascii="Calibri" w:hAnsi="Calibri"/>
          <w:b/>
          <w:sz w:val="40"/>
          <w:szCs w:val="40"/>
        </w:rPr>
      </w:pPr>
      <w:r w:rsidRPr="001A7473">
        <w:rPr>
          <w:rFonts w:ascii="Calibri" w:hAnsi="Calibri"/>
          <w:b/>
          <w:sz w:val="40"/>
          <w:szCs w:val="40"/>
        </w:rPr>
        <w:t>SMLOUV</w:t>
      </w:r>
      <w:r w:rsidR="0079378A">
        <w:rPr>
          <w:rFonts w:ascii="Calibri" w:hAnsi="Calibri"/>
          <w:b/>
          <w:sz w:val="40"/>
          <w:szCs w:val="40"/>
        </w:rPr>
        <w:t>A</w:t>
      </w:r>
      <w:r w:rsidRPr="001A7473">
        <w:rPr>
          <w:rFonts w:ascii="Calibri" w:hAnsi="Calibri"/>
          <w:b/>
          <w:sz w:val="40"/>
          <w:szCs w:val="40"/>
        </w:rPr>
        <w:t xml:space="preserve"> O DÍLO </w:t>
      </w:r>
    </w:p>
    <w:p w:rsidR="003A4CFA" w:rsidRPr="001A7473" w:rsidRDefault="003A4CFA" w:rsidP="003A4CFA">
      <w:pPr>
        <w:pStyle w:val="Zkladntextodsazen"/>
        <w:ind w:left="0"/>
        <w:jc w:val="center"/>
        <w:rPr>
          <w:rFonts w:ascii="Calibri" w:hAnsi="Calibri"/>
          <w:b/>
          <w:szCs w:val="24"/>
        </w:rPr>
      </w:pPr>
      <w:proofErr w:type="spellStart"/>
      <w:r w:rsidRPr="001A7473">
        <w:rPr>
          <w:rFonts w:ascii="Calibri" w:hAnsi="Calibri"/>
          <w:b/>
          <w:szCs w:val="24"/>
        </w:rPr>
        <w:t>Evid</w:t>
      </w:r>
      <w:proofErr w:type="spellEnd"/>
      <w:r w:rsidRPr="001A7473">
        <w:rPr>
          <w:rFonts w:ascii="Calibri" w:hAnsi="Calibri"/>
          <w:b/>
          <w:szCs w:val="24"/>
        </w:rPr>
        <w:t xml:space="preserve">. č. </w:t>
      </w:r>
      <w:proofErr w:type="gramStart"/>
      <w:r w:rsidRPr="001A7473">
        <w:rPr>
          <w:rFonts w:ascii="Calibri" w:hAnsi="Calibri"/>
          <w:b/>
          <w:szCs w:val="24"/>
        </w:rPr>
        <w:t>M</w:t>
      </w:r>
      <w:r>
        <w:rPr>
          <w:rFonts w:ascii="Calibri" w:hAnsi="Calibri"/>
          <w:b/>
          <w:szCs w:val="24"/>
        </w:rPr>
        <w:t>MJN</w:t>
      </w:r>
      <w:r w:rsidRPr="001A7473">
        <w:rPr>
          <w:rFonts w:ascii="Calibri" w:hAnsi="Calibri"/>
          <w:b/>
          <w:szCs w:val="24"/>
        </w:rPr>
        <w:t xml:space="preserve">: </w:t>
      </w:r>
      <w:r>
        <w:rPr>
          <w:rFonts w:ascii="Calibri" w:hAnsi="Calibri"/>
          <w:b/>
          <w:szCs w:val="24"/>
        </w:rPr>
        <w:t xml:space="preserve"> </w:t>
      </w:r>
      <w:r w:rsidR="00476653">
        <w:rPr>
          <w:rFonts w:ascii="Calibri" w:hAnsi="Calibri"/>
          <w:b/>
          <w:szCs w:val="24"/>
        </w:rPr>
        <w:t>802</w:t>
      </w:r>
      <w:proofErr w:type="gramEnd"/>
      <w:r w:rsidR="001E4BB8">
        <w:rPr>
          <w:rFonts w:ascii="Calibri" w:hAnsi="Calibri"/>
          <w:b/>
          <w:szCs w:val="24"/>
        </w:rPr>
        <w:t>-2017</w:t>
      </w:r>
      <w:r w:rsidRPr="001A7473">
        <w:rPr>
          <w:rFonts w:ascii="Calibri" w:hAnsi="Calibri"/>
          <w:b/>
          <w:szCs w:val="24"/>
        </w:rPr>
        <w:t>/</w:t>
      </w:r>
      <w:proofErr w:type="spellStart"/>
      <w:r w:rsidRPr="001A7473">
        <w:rPr>
          <w:rFonts w:ascii="Calibri" w:hAnsi="Calibri"/>
          <w:b/>
          <w:szCs w:val="24"/>
        </w:rPr>
        <w:t>O</w:t>
      </w:r>
      <w:r>
        <w:rPr>
          <w:rFonts w:ascii="Calibri" w:hAnsi="Calibri"/>
          <w:b/>
          <w:szCs w:val="24"/>
        </w:rPr>
        <w:t>ÚaHR</w:t>
      </w:r>
      <w:proofErr w:type="spellEnd"/>
      <w:r w:rsidRPr="001A7473">
        <w:rPr>
          <w:rFonts w:ascii="Calibri" w:hAnsi="Calibri"/>
          <w:b/>
          <w:szCs w:val="24"/>
        </w:rPr>
        <w:t>/O</w:t>
      </w:r>
      <w:r>
        <w:rPr>
          <w:rFonts w:ascii="Calibri" w:hAnsi="Calibri"/>
          <w:b/>
          <w:szCs w:val="24"/>
        </w:rPr>
        <w:t>IV</w:t>
      </w:r>
    </w:p>
    <w:p w:rsidR="003A4CFA" w:rsidRDefault="003A4CFA" w:rsidP="003A4CFA">
      <w:pPr>
        <w:jc w:val="center"/>
        <w:rPr>
          <w:rFonts w:ascii="Calibri" w:hAnsi="Calibri"/>
          <w:sz w:val="24"/>
          <w:szCs w:val="24"/>
        </w:rPr>
      </w:pPr>
      <w:r w:rsidRPr="001A7473">
        <w:rPr>
          <w:rFonts w:ascii="Calibri" w:hAnsi="Calibri"/>
          <w:sz w:val="24"/>
          <w:szCs w:val="24"/>
        </w:rPr>
        <w:t xml:space="preserve">uzavřená dle § </w:t>
      </w:r>
      <w:r w:rsidR="0043719C">
        <w:rPr>
          <w:rFonts w:ascii="Calibri" w:hAnsi="Calibri"/>
          <w:sz w:val="24"/>
          <w:szCs w:val="24"/>
        </w:rPr>
        <w:t>2586</w:t>
      </w:r>
      <w:r w:rsidRPr="001A7473">
        <w:rPr>
          <w:rFonts w:ascii="Calibri" w:hAnsi="Calibri"/>
          <w:sz w:val="24"/>
          <w:szCs w:val="24"/>
        </w:rPr>
        <w:t xml:space="preserve"> a následných </w:t>
      </w:r>
      <w:r w:rsidR="0043719C">
        <w:rPr>
          <w:rFonts w:ascii="Calibri" w:hAnsi="Calibri"/>
          <w:sz w:val="24"/>
          <w:szCs w:val="24"/>
        </w:rPr>
        <w:t>zák. č. 89/2012 Sb., občanského</w:t>
      </w:r>
      <w:r w:rsidRPr="001A7473">
        <w:rPr>
          <w:rFonts w:ascii="Calibri" w:hAnsi="Calibri"/>
          <w:sz w:val="24"/>
          <w:szCs w:val="24"/>
        </w:rPr>
        <w:t xml:space="preserve"> zákoníku</w:t>
      </w:r>
    </w:p>
    <w:p w:rsidR="003A4CFA" w:rsidRPr="001A7473" w:rsidRDefault="003A4CFA" w:rsidP="003A4CFA">
      <w:pPr>
        <w:jc w:val="center"/>
        <w:rPr>
          <w:rFonts w:ascii="Calibri" w:hAnsi="Calibri"/>
          <w:sz w:val="24"/>
          <w:szCs w:val="24"/>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smluvní strany</w:t>
      </w:r>
    </w:p>
    <w:p w:rsidR="003A4CFA" w:rsidRPr="00C26DD1" w:rsidRDefault="003A4CFA" w:rsidP="003A4CFA"/>
    <w:p w:rsidR="003A4CFA" w:rsidRPr="001A7473" w:rsidRDefault="003A4CFA" w:rsidP="003A4CFA">
      <w:pPr>
        <w:pStyle w:val="Zkladntextodsazen"/>
        <w:tabs>
          <w:tab w:val="left" w:pos="720"/>
        </w:tabs>
        <w:ind w:left="142"/>
        <w:rPr>
          <w:rFonts w:ascii="Calibri" w:hAnsi="Calibri"/>
          <w:b/>
          <w:szCs w:val="22"/>
        </w:rPr>
      </w:pPr>
      <w:r w:rsidRPr="001A7473">
        <w:rPr>
          <w:rFonts w:ascii="Calibri" w:hAnsi="Calibri"/>
          <w:b/>
          <w:szCs w:val="22"/>
        </w:rPr>
        <w:t xml:space="preserve">Objednatel: </w:t>
      </w:r>
      <w:r w:rsidRPr="001A7473">
        <w:rPr>
          <w:rFonts w:ascii="Calibri" w:hAnsi="Calibri"/>
          <w:szCs w:val="22"/>
        </w:rPr>
        <w:tab/>
      </w:r>
      <w:r w:rsidRPr="001A7473">
        <w:rPr>
          <w:rFonts w:ascii="Calibri" w:hAnsi="Calibri"/>
          <w:szCs w:val="22"/>
        </w:rPr>
        <w:tab/>
      </w:r>
      <w:r>
        <w:rPr>
          <w:rFonts w:ascii="Calibri" w:hAnsi="Calibri"/>
          <w:szCs w:val="22"/>
        </w:rPr>
        <w:tab/>
      </w:r>
      <w:r>
        <w:rPr>
          <w:rFonts w:ascii="Calibri" w:hAnsi="Calibri"/>
          <w:szCs w:val="22"/>
        </w:rPr>
        <w:tab/>
      </w:r>
      <w:r w:rsidR="00BE6D60" w:rsidRPr="00BE6D60">
        <w:rPr>
          <w:rFonts w:ascii="Calibri" w:hAnsi="Calibri"/>
          <w:b/>
          <w:szCs w:val="22"/>
        </w:rPr>
        <w:t>s</w:t>
      </w:r>
      <w:r w:rsidRPr="00F22AAA">
        <w:rPr>
          <w:rFonts w:ascii="Calibri" w:hAnsi="Calibri"/>
          <w:b/>
          <w:szCs w:val="22"/>
        </w:rPr>
        <w:t>tatutární m</w:t>
      </w:r>
      <w:r w:rsidRPr="001A7473">
        <w:rPr>
          <w:rFonts w:ascii="Calibri" w:hAnsi="Calibri"/>
          <w:b/>
          <w:szCs w:val="22"/>
        </w:rPr>
        <w:t>ěsto Jablonec nad Nisou</w:t>
      </w:r>
    </w:p>
    <w:p w:rsidR="007F2A2A" w:rsidRDefault="003A4CFA" w:rsidP="00BE6D60">
      <w:pPr>
        <w:ind w:left="3544" w:hanging="2745"/>
        <w:rPr>
          <w:rFonts w:ascii="Calibri" w:hAnsi="Calibri"/>
          <w:sz w:val="22"/>
          <w:szCs w:val="22"/>
        </w:rPr>
      </w:pPr>
      <w:r w:rsidRPr="001A7473">
        <w:rPr>
          <w:rFonts w:ascii="Calibri" w:hAnsi="Calibri"/>
          <w:sz w:val="22"/>
          <w:szCs w:val="22"/>
        </w:rPr>
        <w:t>Zastoupený:</w:t>
      </w:r>
      <w:r w:rsidRPr="001A7473">
        <w:rPr>
          <w:rFonts w:ascii="Calibri" w:hAnsi="Calibri"/>
          <w:sz w:val="22"/>
          <w:szCs w:val="22"/>
        </w:rPr>
        <w:tab/>
      </w:r>
      <w:r w:rsidR="007F2A2A">
        <w:rPr>
          <w:rFonts w:ascii="Calibri" w:hAnsi="Calibri"/>
          <w:sz w:val="22"/>
          <w:szCs w:val="22"/>
        </w:rPr>
        <w:t>JUDr. Ing. Lukášem Pletichou</w:t>
      </w:r>
      <w:r>
        <w:rPr>
          <w:rFonts w:ascii="Calibri" w:hAnsi="Calibri"/>
          <w:sz w:val="22"/>
          <w:szCs w:val="22"/>
        </w:rPr>
        <w:t xml:space="preserve">, náměstkem primátora a </w:t>
      </w:r>
    </w:p>
    <w:p w:rsidR="003A4CFA" w:rsidRPr="001A7473" w:rsidRDefault="007F2A2A" w:rsidP="00BE6D60">
      <w:pPr>
        <w:ind w:left="3544" w:hanging="2745"/>
        <w:rPr>
          <w:rFonts w:ascii="Calibri" w:hAnsi="Calibri"/>
          <w:bCs/>
          <w:sz w:val="22"/>
          <w:szCs w:val="22"/>
        </w:rPr>
      </w:pPr>
      <w:r>
        <w:rPr>
          <w:rFonts w:ascii="Calibri" w:hAnsi="Calibri"/>
          <w:sz w:val="22"/>
          <w:szCs w:val="22"/>
        </w:rPr>
        <w:t xml:space="preserve">                                                       </w:t>
      </w:r>
      <w:r w:rsidR="003A4CFA">
        <w:rPr>
          <w:rFonts w:ascii="Calibri" w:hAnsi="Calibri"/>
          <w:sz w:val="22"/>
          <w:szCs w:val="22"/>
        </w:rPr>
        <w:t>In</w:t>
      </w:r>
      <w:r w:rsidR="003A4CFA">
        <w:rPr>
          <w:rFonts w:ascii="Calibri" w:hAnsi="Calibri"/>
          <w:bCs/>
          <w:sz w:val="22"/>
          <w:szCs w:val="22"/>
        </w:rPr>
        <w:t xml:space="preserve">g. </w:t>
      </w:r>
      <w:r>
        <w:rPr>
          <w:rFonts w:ascii="Calibri" w:hAnsi="Calibri"/>
          <w:bCs/>
          <w:sz w:val="22"/>
          <w:szCs w:val="22"/>
        </w:rPr>
        <w:t>Otakarem Kyptou</w:t>
      </w:r>
      <w:r w:rsidR="003A4CFA">
        <w:rPr>
          <w:rFonts w:ascii="Calibri" w:hAnsi="Calibri"/>
          <w:bCs/>
          <w:sz w:val="22"/>
          <w:szCs w:val="22"/>
        </w:rPr>
        <w:t xml:space="preserve">, vedoucím odboru územního a hospodářského rozvoje  </w:t>
      </w:r>
    </w:p>
    <w:p w:rsidR="003A4CFA" w:rsidRPr="001A7473" w:rsidRDefault="003A4CFA" w:rsidP="003A4CFA">
      <w:pPr>
        <w:tabs>
          <w:tab w:val="left" w:pos="3545"/>
        </w:tabs>
        <w:ind w:left="284" w:firstLine="567"/>
        <w:rPr>
          <w:rFonts w:ascii="Calibri" w:hAnsi="Calibri"/>
          <w:sz w:val="22"/>
          <w:szCs w:val="22"/>
        </w:rPr>
      </w:pPr>
      <w:r w:rsidRPr="001A7473">
        <w:rPr>
          <w:rFonts w:ascii="Calibri" w:hAnsi="Calibri"/>
          <w:sz w:val="22"/>
          <w:szCs w:val="22"/>
        </w:rPr>
        <w:t xml:space="preserve">se sídlem: </w:t>
      </w:r>
      <w:r w:rsidRPr="001A7473">
        <w:rPr>
          <w:rFonts w:ascii="Calibri" w:hAnsi="Calibri"/>
          <w:sz w:val="22"/>
          <w:szCs w:val="22"/>
        </w:rPr>
        <w:tab/>
        <w:t xml:space="preserve">Mírové náměstí </w:t>
      </w:r>
      <w:r>
        <w:rPr>
          <w:rFonts w:ascii="Calibri" w:hAnsi="Calibri"/>
          <w:sz w:val="22"/>
          <w:szCs w:val="22"/>
        </w:rPr>
        <w:t>3100/</w:t>
      </w:r>
      <w:r w:rsidRPr="001A7473">
        <w:rPr>
          <w:rFonts w:ascii="Calibri" w:hAnsi="Calibri"/>
          <w:sz w:val="22"/>
          <w:szCs w:val="22"/>
        </w:rPr>
        <w:t xml:space="preserve">19, 467 51 Jablonec nad Nisou </w:t>
      </w:r>
    </w:p>
    <w:p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tel: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483 357 111</w:t>
      </w:r>
    </w:p>
    <w:p w:rsidR="003A4CFA" w:rsidRPr="001A7473" w:rsidRDefault="003A4CFA" w:rsidP="003A4CFA">
      <w:pPr>
        <w:ind w:left="284" w:firstLine="567"/>
        <w:rPr>
          <w:rFonts w:ascii="Calibri" w:hAnsi="Calibri"/>
          <w:sz w:val="22"/>
          <w:szCs w:val="22"/>
        </w:rPr>
      </w:pPr>
      <w:r w:rsidRPr="001A7473">
        <w:rPr>
          <w:rFonts w:ascii="Calibri" w:hAnsi="Calibri"/>
          <w:sz w:val="22"/>
          <w:szCs w:val="22"/>
        </w:rPr>
        <w:t xml:space="preserve">fax: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483 357 353</w:t>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IČ: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002</w:t>
      </w:r>
      <w:r>
        <w:rPr>
          <w:rFonts w:ascii="Calibri" w:hAnsi="Calibri"/>
          <w:sz w:val="22"/>
          <w:szCs w:val="22"/>
        </w:rPr>
        <w:t xml:space="preserve"> </w:t>
      </w:r>
      <w:r w:rsidRPr="001A7473">
        <w:rPr>
          <w:rFonts w:ascii="Calibri" w:hAnsi="Calibri"/>
          <w:sz w:val="22"/>
          <w:szCs w:val="22"/>
        </w:rPr>
        <w:t>62</w:t>
      </w:r>
      <w:r>
        <w:rPr>
          <w:rFonts w:ascii="Calibri" w:hAnsi="Calibri"/>
          <w:sz w:val="22"/>
          <w:szCs w:val="22"/>
        </w:rPr>
        <w:t xml:space="preserve"> </w:t>
      </w:r>
      <w:r w:rsidRPr="001A7473">
        <w:rPr>
          <w:rFonts w:ascii="Calibri" w:hAnsi="Calibri"/>
          <w:sz w:val="22"/>
          <w:szCs w:val="22"/>
        </w:rPr>
        <w:t>340</w:t>
      </w:r>
    </w:p>
    <w:p w:rsidR="003A4CFA" w:rsidRPr="001A7473" w:rsidRDefault="003A4CFA" w:rsidP="003A4CFA">
      <w:pPr>
        <w:ind w:left="851"/>
        <w:rPr>
          <w:rFonts w:ascii="Calibri" w:hAnsi="Calibri"/>
          <w:sz w:val="22"/>
          <w:szCs w:val="22"/>
        </w:rPr>
      </w:pPr>
      <w:r w:rsidRPr="001A7473">
        <w:rPr>
          <w:rFonts w:ascii="Calibri" w:hAnsi="Calibri"/>
          <w:sz w:val="22"/>
          <w:szCs w:val="22"/>
        </w:rPr>
        <w:t>DIČ:</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t>CZ00262340</w:t>
      </w:r>
      <w:r w:rsidRPr="001A7473">
        <w:rPr>
          <w:rFonts w:ascii="Calibri" w:hAnsi="Calibri"/>
          <w:sz w:val="22"/>
          <w:szCs w:val="22"/>
        </w:rPr>
        <w:tab/>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bankovní spojení: </w:t>
      </w:r>
      <w:r w:rsidRPr="001A7473">
        <w:rPr>
          <w:rFonts w:ascii="Calibri" w:hAnsi="Calibri"/>
          <w:sz w:val="22"/>
          <w:szCs w:val="22"/>
        </w:rPr>
        <w:tab/>
      </w:r>
      <w:r w:rsidRPr="001A7473">
        <w:rPr>
          <w:rFonts w:ascii="Calibri" w:hAnsi="Calibri"/>
          <w:sz w:val="22"/>
          <w:szCs w:val="22"/>
        </w:rPr>
        <w:tab/>
        <w:t xml:space="preserve">Komerční banka, a.s., Jablonec nad Nisou  </w:t>
      </w:r>
    </w:p>
    <w:p w:rsidR="003A4CFA" w:rsidRPr="001A7473" w:rsidRDefault="003A4CFA" w:rsidP="003A4CFA">
      <w:pPr>
        <w:ind w:left="851"/>
        <w:rPr>
          <w:rFonts w:ascii="Calibri" w:hAnsi="Calibri"/>
          <w:sz w:val="22"/>
          <w:szCs w:val="22"/>
        </w:rPr>
      </w:pPr>
      <w:r w:rsidRPr="001A7473">
        <w:rPr>
          <w:rFonts w:ascii="Calibri" w:hAnsi="Calibri"/>
          <w:sz w:val="22"/>
          <w:szCs w:val="22"/>
        </w:rPr>
        <w:t xml:space="preserve">číslo účtu: </w:t>
      </w:r>
      <w:r w:rsidRPr="001A7473">
        <w:rPr>
          <w:rFonts w:ascii="Calibri" w:hAnsi="Calibri"/>
          <w:sz w:val="22"/>
          <w:szCs w:val="22"/>
        </w:rPr>
        <w:tab/>
      </w:r>
      <w:r w:rsidRPr="001A7473">
        <w:rPr>
          <w:rFonts w:ascii="Calibri" w:hAnsi="Calibri"/>
          <w:sz w:val="22"/>
          <w:szCs w:val="22"/>
        </w:rPr>
        <w:tab/>
      </w:r>
      <w:r w:rsidRPr="001A7473">
        <w:rPr>
          <w:rFonts w:ascii="Calibri" w:hAnsi="Calibri"/>
          <w:sz w:val="22"/>
          <w:szCs w:val="22"/>
        </w:rPr>
        <w:tab/>
      </w:r>
      <w:r w:rsidR="001D47FC" w:rsidRPr="00471970">
        <w:rPr>
          <w:rFonts w:ascii="Calibri" w:hAnsi="Calibri"/>
          <w:sz w:val="22"/>
          <w:szCs w:val="22"/>
        </w:rPr>
        <w:t>121451/0100</w:t>
      </w:r>
    </w:p>
    <w:p w:rsidR="003A4CFA" w:rsidRPr="001A7473" w:rsidRDefault="003A4CFA" w:rsidP="003A4CFA">
      <w:pPr>
        <w:ind w:left="1134"/>
        <w:jc w:val="right"/>
        <w:rPr>
          <w:rFonts w:ascii="Calibri" w:hAnsi="Calibri"/>
          <w:b/>
          <w:sz w:val="22"/>
          <w:szCs w:val="22"/>
        </w:rPr>
      </w:pPr>
      <w:r w:rsidRPr="001A7473">
        <w:rPr>
          <w:rFonts w:ascii="Calibri" w:hAnsi="Calibri"/>
          <w:sz w:val="22"/>
          <w:szCs w:val="22"/>
        </w:rPr>
        <w:t xml:space="preserve">dále jen </w:t>
      </w:r>
      <w:r w:rsidRPr="001A7473">
        <w:rPr>
          <w:rFonts w:ascii="Calibri" w:hAnsi="Calibri"/>
          <w:b/>
          <w:sz w:val="22"/>
          <w:szCs w:val="22"/>
        </w:rPr>
        <w:t>„objednatel“</w:t>
      </w:r>
    </w:p>
    <w:p w:rsidR="00BD7196" w:rsidRDefault="00BD7196" w:rsidP="00BD7196">
      <w:pPr>
        <w:pStyle w:val="Zkladntextodsazen"/>
        <w:tabs>
          <w:tab w:val="left" w:pos="2880"/>
          <w:tab w:val="left" w:pos="5137"/>
        </w:tabs>
        <w:ind w:left="720" w:hanging="720"/>
        <w:rPr>
          <w:rFonts w:ascii="Calibri" w:hAnsi="Calibri"/>
          <w:b/>
          <w:szCs w:val="22"/>
        </w:rPr>
      </w:pPr>
      <w:r>
        <w:rPr>
          <w:rFonts w:ascii="Calibri" w:hAnsi="Calibri"/>
          <w:b/>
          <w:szCs w:val="22"/>
        </w:rPr>
        <w:t>Zhotovitel:</w:t>
      </w:r>
      <w:r>
        <w:rPr>
          <w:rFonts w:ascii="Calibri" w:hAnsi="Calibri"/>
          <w:szCs w:val="22"/>
        </w:rPr>
        <w:t xml:space="preserve"> </w:t>
      </w:r>
      <w:r>
        <w:rPr>
          <w:rFonts w:ascii="Calibri" w:hAnsi="Calibri"/>
          <w:szCs w:val="22"/>
        </w:rPr>
        <w:tab/>
        <w:t xml:space="preserve">              </w:t>
      </w:r>
      <w:r w:rsidR="001E4BB8">
        <w:rPr>
          <w:rFonts w:ascii="Calibri" w:hAnsi="Calibri"/>
          <w:b/>
          <w:szCs w:val="22"/>
        </w:rPr>
        <w:t>UNIARCH CZ,</w:t>
      </w:r>
      <w:r>
        <w:rPr>
          <w:rFonts w:ascii="Calibri" w:hAnsi="Calibri"/>
          <w:b/>
          <w:szCs w:val="22"/>
        </w:rPr>
        <w:t xml:space="preserve"> spol. s r.o.</w:t>
      </w:r>
      <w:r>
        <w:rPr>
          <w:rFonts w:ascii="Calibri" w:hAnsi="Calibri"/>
          <w:szCs w:val="22"/>
        </w:rPr>
        <w:t xml:space="preserve"> </w:t>
      </w:r>
      <w:r>
        <w:rPr>
          <w:rFonts w:ascii="Calibri" w:hAnsi="Calibri"/>
          <w:b/>
          <w:szCs w:val="22"/>
        </w:rPr>
        <w:tab/>
      </w:r>
    </w:p>
    <w:p w:rsidR="00BD7196" w:rsidRDefault="00BD7196" w:rsidP="00BD7196">
      <w:pPr>
        <w:pStyle w:val="Zkladntextodsazen"/>
        <w:ind w:left="720" w:hanging="720"/>
        <w:rPr>
          <w:rFonts w:ascii="Calibri" w:hAnsi="Calibri"/>
          <w:szCs w:val="22"/>
        </w:rPr>
      </w:pPr>
      <w:r>
        <w:rPr>
          <w:rFonts w:ascii="Calibri" w:hAnsi="Calibri"/>
          <w:szCs w:val="22"/>
        </w:rPr>
        <w:tab/>
        <w:t xml:space="preserve">  Zastoupený:</w:t>
      </w:r>
      <w:r>
        <w:rPr>
          <w:rFonts w:ascii="Calibri" w:hAnsi="Calibri"/>
          <w:szCs w:val="22"/>
        </w:rPr>
        <w:tab/>
      </w:r>
      <w:r>
        <w:rPr>
          <w:rFonts w:ascii="Calibri" w:hAnsi="Calibri"/>
          <w:szCs w:val="22"/>
        </w:rPr>
        <w:tab/>
      </w:r>
      <w:r>
        <w:rPr>
          <w:rFonts w:ascii="Calibri" w:hAnsi="Calibri"/>
          <w:szCs w:val="22"/>
        </w:rPr>
        <w:tab/>
        <w:t xml:space="preserve"> Ing. </w:t>
      </w:r>
      <w:r w:rsidR="001E4BB8">
        <w:rPr>
          <w:rFonts w:ascii="Calibri" w:hAnsi="Calibri"/>
          <w:szCs w:val="22"/>
        </w:rPr>
        <w:t>Radovanem Novotným</w:t>
      </w:r>
      <w:r>
        <w:rPr>
          <w:rFonts w:ascii="Calibri" w:hAnsi="Calibri"/>
          <w:szCs w:val="22"/>
        </w:rPr>
        <w:t xml:space="preserve"> </w:t>
      </w:r>
    </w:p>
    <w:p w:rsidR="00BD7196" w:rsidRDefault="00BD7196" w:rsidP="00BD7196">
      <w:pPr>
        <w:pStyle w:val="Zkladntextodsazen"/>
        <w:ind w:left="720" w:hanging="720"/>
        <w:rPr>
          <w:rFonts w:ascii="Calibri" w:hAnsi="Calibri"/>
          <w:szCs w:val="22"/>
        </w:rPr>
      </w:pPr>
      <w:r>
        <w:rPr>
          <w:rFonts w:ascii="Calibri" w:hAnsi="Calibri"/>
          <w:szCs w:val="22"/>
        </w:rPr>
        <w:t xml:space="preserve">                                                                        </w:t>
      </w:r>
      <w:r w:rsidRPr="00483365">
        <w:rPr>
          <w:rFonts w:ascii="Calibri" w:hAnsi="Calibri"/>
          <w:szCs w:val="22"/>
        </w:rPr>
        <w:t xml:space="preserve">jednatelem společnosti </w:t>
      </w:r>
      <w:r w:rsidR="001E4BB8">
        <w:rPr>
          <w:rFonts w:ascii="Calibri" w:hAnsi="Calibri"/>
          <w:szCs w:val="22"/>
        </w:rPr>
        <w:t>UNIARCH CZ,</w:t>
      </w:r>
      <w:r>
        <w:rPr>
          <w:rFonts w:ascii="Calibri" w:hAnsi="Calibri"/>
          <w:szCs w:val="22"/>
        </w:rPr>
        <w:t xml:space="preserve"> spol.</w:t>
      </w:r>
      <w:r w:rsidRPr="00483365">
        <w:rPr>
          <w:rFonts w:ascii="Calibri" w:hAnsi="Calibri"/>
          <w:szCs w:val="22"/>
        </w:rPr>
        <w:t xml:space="preserve"> s r.o.</w:t>
      </w:r>
    </w:p>
    <w:p w:rsidR="00BD7196" w:rsidRDefault="00BD7196" w:rsidP="00BD7196">
      <w:pPr>
        <w:ind w:left="720"/>
        <w:rPr>
          <w:rFonts w:ascii="Calibri" w:hAnsi="Calibri"/>
          <w:sz w:val="22"/>
          <w:szCs w:val="22"/>
        </w:rPr>
      </w:pPr>
      <w:r>
        <w:rPr>
          <w:rFonts w:ascii="Calibri" w:hAnsi="Calibri"/>
          <w:sz w:val="22"/>
          <w:szCs w:val="22"/>
        </w:rPr>
        <w:t xml:space="preserve">  se sídlem:</w:t>
      </w:r>
      <w:r>
        <w:rPr>
          <w:rFonts w:ascii="Calibri" w:hAnsi="Calibri"/>
          <w:sz w:val="22"/>
          <w:szCs w:val="22"/>
        </w:rPr>
        <w:tab/>
        <w:t xml:space="preserve"> </w:t>
      </w:r>
      <w:proofErr w:type="gramStart"/>
      <w:r>
        <w:rPr>
          <w:rFonts w:ascii="Calibri" w:hAnsi="Calibri"/>
          <w:sz w:val="22"/>
          <w:szCs w:val="22"/>
        </w:rPr>
        <w:tab/>
        <w:t xml:space="preserve">  </w:t>
      </w:r>
      <w:r>
        <w:rPr>
          <w:rFonts w:ascii="Calibri" w:hAnsi="Calibri"/>
          <w:sz w:val="22"/>
          <w:szCs w:val="22"/>
        </w:rPr>
        <w:tab/>
      </w:r>
      <w:proofErr w:type="gramEnd"/>
      <w:r w:rsidR="001E4BB8">
        <w:rPr>
          <w:rFonts w:ascii="Calibri" w:hAnsi="Calibri"/>
          <w:sz w:val="22"/>
          <w:szCs w:val="22"/>
        </w:rPr>
        <w:t xml:space="preserve">Vesecká 97/12, </w:t>
      </w:r>
      <w:r>
        <w:rPr>
          <w:rFonts w:ascii="Calibri" w:hAnsi="Calibri"/>
          <w:sz w:val="22"/>
          <w:szCs w:val="22"/>
        </w:rPr>
        <w:t xml:space="preserve"> 460 0</w:t>
      </w:r>
      <w:r w:rsidR="001E4BB8">
        <w:rPr>
          <w:rFonts w:ascii="Calibri" w:hAnsi="Calibri"/>
          <w:sz w:val="22"/>
          <w:szCs w:val="22"/>
        </w:rPr>
        <w:t>6</w:t>
      </w:r>
      <w:r>
        <w:rPr>
          <w:rFonts w:ascii="Calibri" w:hAnsi="Calibri"/>
          <w:sz w:val="22"/>
          <w:szCs w:val="22"/>
        </w:rPr>
        <w:t xml:space="preserve"> Liberec </w:t>
      </w:r>
      <w:r w:rsidR="001E4BB8">
        <w:rPr>
          <w:rFonts w:ascii="Calibri" w:hAnsi="Calibri"/>
          <w:sz w:val="22"/>
          <w:szCs w:val="22"/>
        </w:rPr>
        <w:t>VI  - Rochlice</w:t>
      </w:r>
    </w:p>
    <w:p w:rsidR="00BD7196" w:rsidRDefault="00BD7196" w:rsidP="00BD7196">
      <w:pPr>
        <w:ind w:left="720"/>
        <w:rPr>
          <w:rFonts w:ascii="Calibri" w:hAnsi="Calibri"/>
          <w:sz w:val="22"/>
          <w:szCs w:val="22"/>
        </w:rPr>
      </w:pPr>
      <w:r>
        <w:rPr>
          <w:rFonts w:ascii="Calibri" w:hAnsi="Calibri"/>
          <w:sz w:val="22"/>
          <w:szCs w:val="22"/>
        </w:rPr>
        <w:t xml:space="preserve">  tel.:                                                </w:t>
      </w:r>
      <w:r w:rsidR="001E4BB8">
        <w:rPr>
          <w:rFonts w:ascii="Calibri" w:hAnsi="Calibri"/>
          <w:sz w:val="22"/>
          <w:szCs w:val="22"/>
        </w:rPr>
        <w:t>602 433 611</w:t>
      </w:r>
    </w:p>
    <w:p w:rsidR="00BD7196" w:rsidRDefault="00BD7196" w:rsidP="00BD7196">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E4BB8">
        <w:rPr>
          <w:rFonts w:ascii="Calibri" w:hAnsi="Calibri"/>
          <w:sz w:val="22"/>
          <w:szCs w:val="22"/>
        </w:rPr>
        <w:t>01833014</w:t>
      </w:r>
    </w:p>
    <w:p w:rsidR="00BD7196" w:rsidRDefault="00BD7196" w:rsidP="00BD7196">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r>
      <w:r w:rsidR="001A29AD" w:rsidRPr="00B74072">
        <w:rPr>
          <w:rFonts w:ascii="Calibri" w:hAnsi="Calibri"/>
          <w:sz w:val="22"/>
          <w:szCs w:val="22"/>
        </w:rPr>
        <w:t>ČSOB Liberec  a.s.</w:t>
      </w:r>
    </w:p>
    <w:p w:rsidR="00BD7196" w:rsidRDefault="00BD7196" w:rsidP="00BD7196">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B74072">
        <w:rPr>
          <w:rFonts w:ascii="Calibri" w:hAnsi="Calibri"/>
          <w:sz w:val="22"/>
          <w:szCs w:val="22"/>
        </w:rPr>
        <w:t>277619607/0300</w:t>
      </w:r>
    </w:p>
    <w:p w:rsidR="00BD7196" w:rsidRDefault="00BD7196" w:rsidP="00BD7196">
      <w:pPr>
        <w:tabs>
          <w:tab w:val="left" w:pos="5530"/>
        </w:tabs>
        <w:ind w:left="851"/>
        <w:jc w:val="right"/>
        <w:rPr>
          <w:rFonts w:ascii="Calibri" w:hAnsi="Calibri"/>
          <w:b/>
          <w:sz w:val="22"/>
          <w:szCs w:val="22"/>
        </w:rPr>
      </w:pPr>
      <w:r>
        <w:rPr>
          <w:rFonts w:ascii="Calibri" w:hAnsi="Calibri"/>
          <w:sz w:val="22"/>
          <w:szCs w:val="22"/>
        </w:rPr>
        <w:tab/>
        <w:t xml:space="preserve">dále jen </w:t>
      </w:r>
      <w:r>
        <w:rPr>
          <w:rFonts w:ascii="Calibri" w:hAnsi="Calibri"/>
          <w:b/>
          <w:sz w:val="22"/>
          <w:szCs w:val="22"/>
        </w:rPr>
        <w:t>„zhotovitel“</w:t>
      </w:r>
    </w:p>
    <w:p w:rsidR="003A4CFA" w:rsidRPr="001A7473" w:rsidRDefault="003A4CFA" w:rsidP="00897319">
      <w:pPr>
        <w:pStyle w:val="Zkladntextodsazen"/>
        <w:numPr>
          <w:ilvl w:val="1"/>
          <w:numId w:val="0"/>
        </w:numPr>
        <w:tabs>
          <w:tab w:val="num" w:pos="720"/>
          <w:tab w:val="left" w:pos="2977"/>
        </w:tabs>
        <w:ind w:left="720" w:hanging="720"/>
        <w:rPr>
          <w:rFonts w:ascii="Calibri" w:hAnsi="Calibri"/>
          <w:szCs w:val="22"/>
        </w:rPr>
      </w:pPr>
    </w:p>
    <w:p w:rsidR="003A4CFA" w:rsidRPr="001A7473" w:rsidRDefault="003A4CFA" w:rsidP="003A4CFA">
      <w:pPr>
        <w:pStyle w:val="Nadpis1"/>
        <w:numPr>
          <w:ilvl w:val="0"/>
          <w:numId w:val="2"/>
        </w:numPr>
        <w:suppressAutoHyphens/>
        <w:spacing w:before="0"/>
        <w:jc w:val="center"/>
        <w:rPr>
          <w:rFonts w:ascii="Calibri" w:hAnsi="Calibri"/>
          <w:caps/>
          <w:sz w:val="22"/>
          <w:szCs w:val="22"/>
        </w:rPr>
      </w:pPr>
      <w:r w:rsidRPr="001A7473">
        <w:rPr>
          <w:rFonts w:ascii="Calibri" w:hAnsi="Calibri"/>
          <w:caps/>
          <w:sz w:val="22"/>
          <w:szCs w:val="22"/>
        </w:rPr>
        <w:t xml:space="preserve"> </w:t>
      </w:r>
      <w:r w:rsidRPr="00F93F80">
        <w:rPr>
          <w:rFonts w:ascii="Calibri" w:hAnsi="Calibri"/>
          <w:b/>
          <w:caps/>
          <w:sz w:val="22"/>
          <w:szCs w:val="22"/>
        </w:rPr>
        <w:t>Předmět smlouvy, ROZSAH, PODKLADY</w:t>
      </w:r>
    </w:p>
    <w:p w:rsidR="003A4CFA" w:rsidRPr="001A7473" w:rsidRDefault="003A4CFA" w:rsidP="003A4CFA">
      <w:pPr>
        <w:jc w:val="both"/>
        <w:rPr>
          <w:rFonts w:ascii="Calibri" w:hAnsi="Calibri"/>
          <w:sz w:val="22"/>
          <w:szCs w:val="22"/>
        </w:rPr>
      </w:pPr>
    </w:p>
    <w:p w:rsidR="003A4CFA" w:rsidRPr="00DD6B30" w:rsidRDefault="003A4CFA" w:rsidP="00DD6B30">
      <w:pPr>
        <w:jc w:val="both"/>
        <w:rPr>
          <w:rFonts w:ascii="Calibri" w:hAnsi="Calibri"/>
          <w:sz w:val="22"/>
          <w:szCs w:val="22"/>
        </w:rPr>
      </w:pPr>
      <w:r w:rsidRPr="00584803">
        <w:rPr>
          <w:rFonts w:ascii="Calibri" w:hAnsi="Calibri"/>
          <w:sz w:val="22"/>
          <w:szCs w:val="22"/>
        </w:rPr>
        <w:t xml:space="preserve">Jedná se o zpracování </w:t>
      </w:r>
      <w:r w:rsidR="001B5E3B">
        <w:rPr>
          <w:rFonts w:ascii="Calibri" w:hAnsi="Calibri"/>
          <w:sz w:val="22"/>
          <w:szCs w:val="22"/>
        </w:rPr>
        <w:t xml:space="preserve">jednostupňové </w:t>
      </w:r>
      <w:r w:rsidRPr="00584803">
        <w:rPr>
          <w:rFonts w:ascii="Calibri" w:hAnsi="Calibri"/>
          <w:sz w:val="22"/>
          <w:szCs w:val="22"/>
        </w:rPr>
        <w:t>projektové dokumentace pro</w:t>
      </w:r>
      <w:r w:rsidR="00BE6D60">
        <w:rPr>
          <w:rFonts w:ascii="Calibri" w:hAnsi="Calibri"/>
          <w:sz w:val="22"/>
          <w:szCs w:val="22"/>
        </w:rPr>
        <w:t xml:space="preserve"> </w:t>
      </w:r>
      <w:r w:rsidR="00897319">
        <w:rPr>
          <w:rFonts w:ascii="Calibri" w:hAnsi="Calibri"/>
          <w:sz w:val="22"/>
          <w:szCs w:val="22"/>
        </w:rPr>
        <w:t>provádění stavby</w:t>
      </w:r>
      <w:r w:rsidR="00E47C40">
        <w:rPr>
          <w:rFonts w:ascii="Calibri" w:hAnsi="Calibri"/>
          <w:sz w:val="22"/>
          <w:szCs w:val="22"/>
        </w:rPr>
        <w:t xml:space="preserve"> </w:t>
      </w:r>
      <w:r w:rsidR="001A29AD">
        <w:rPr>
          <w:rFonts w:ascii="Calibri" w:hAnsi="Calibri"/>
          <w:sz w:val="22"/>
          <w:szCs w:val="22"/>
        </w:rPr>
        <w:t>(</w:t>
      </w:r>
      <w:r w:rsidR="00E7551D">
        <w:rPr>
          <w:rFonts w:ascii="Calibri" w:hAnsi="Calibri"/>
          <w:sz w:val="22"/>
          <w:szCs w:val="22"/>
        </w:rPr>
        <w:t xml:space="preserve">dále jen </w:t>
      </w:r>
      <w:r w:rsidR="00E47C40">
        <w:rPr>
          <w:rFonts w:ascii="Calibri" w:hAnsi="Calibri"/>
          <w:sz w:val="22"/>
          <w:szCs w:val="22"/>
        </w:rPr>
        <w:t>DPS)</w:t>
      </w:r>
      <w:r w:rsidR="001B5E3B">
        <w:rPr>
          <w:rFonts w:ascii="Calibri" w:hAnsi="Calibri"/>
          <w:sz w:val="22"/>
          <w:szCs w:val="22"/>
        </w:rPr>
        <w:t xml:space="preserve"> a DZS</w:t>
      </w:r>
      <w:r w:rsidR="00A162AF">
        <w:rPr>
          <w:rFonts w:ascii="Calibri" w:hAnsi="Calibri"/>
          <w:sz w:val="22"/>
          <w:szCs w:val="22"/>
        </w:rPr>
        <w:t xml:space="preserve">, </w:t>
      </w:r>
      <w:r w:rsidR="00040325">
        <w:rPr>
          <w:rFonts w:ascii="Calibri" w:hAnsi="Calibri"/>
          <w:sz w:val="22"/>
          <w:szCs w:val="22"/>
        </w:rPr>
        <w:t>soupisu prací a rozpočtu za účelem vypsání výběrového řízení na zhotovitele stavby a realizace stavby</w:t>
      </w:r>
      <w:r w:rsidRPr="00584803">
        <w:rPr>
          <w:rFonts w:ascii="Calibri" w:hAnsi="Calibri"/>
          <w:sz w:val="22"/>
          <w:szCs w:val="22"/>
        </w:rPr>
        <w:t xml:space="preserve">: </w:t>
      </w:r>
      <w:r w:rsidR="00DD6B30" w:rsidRPr="00DD6B30">
        <w:rPr>
          <w:rFonts w:ascii="Calibri" w:hAnsi="Calibri"/>
          <w:sz w:val="22"/>
          <w:szCs w:val="22"/>
        </w:rPr>
        <w:t xml:space="preserve"> </w:t>
      </w:r>
    </w:p>
    <w:p w:rsidR="001D47FC" w:rsidRDefault="003A2D67" w:rsidP="00040325">
      <w:pPr>
        <w:jc w:val="center"/>
        <w:rPr>
          <w:rFonts w:asciiTheme="minorHAnsi" w:hAnsiTheme="minorHAnsi"/>
          <w:b/>
          <w:bCs/>
          <w:sz w:val="24"/>
        </w:rPr>
      </w:pPr>
      <w:r w:rsidRPr="003A2D67">
        <w:rPr>
          <w:rFonts w:asciiTheme="minorHAnsi" w:hAnsiTheme="minorHAnsi"/>
          <w:b/>
          <w:bCs/>
          <w:sz w:val="24"/>
        </w:rPr>
        <w:t>„</w:t>
      </w:r>
      <w:r w:rsidR="001A29AD">
        <w:rPr>
          <w:rFonts w:ascii="Calibri" w:hAnsi="Calibri"/>
          <w:b/>
          <w:sz w:val="22"/>
          <w:szCs w:val="22"/>
        </w:rPr>
        <w:t>Judo aréna v Jablonci nad Nisou</w:t>
      </w:r>
      <w:r w:rsidR="00812F34">
        <w:rPr>
          <w:rFonts w:asciiTheme="minorHAnsi" w:hAnsiTheme="minorHAnsi"/>
          <w:b/>
          <w:bCs/>
          <w:sz w:val="24"/>
        </w:rPr>
        <w:t xml:space="preserve"> </w:t>
      </w:r>
      <w:r w:rsidR="00897319">
        <w:rPr>
          <w:rFonts w:asciiTheme="minorHAnsi" w:hAnsiTheme="minorHAnsi"/>
          <w:b/>
          <w:bCs/>
          <w:sz w:val="24"/>
        </w:rPr>
        <w:t>„</w:t>
      </w:r>
    </w:p>
    <w:p w:rsidR="003A2D67" w:rsidRPr="003A2D67" w:rsidRDefault="003A2D67" w:rsidP="001D47FC">
      <w:pPr>
        <w:jc w:val="both"/>
        <w:rPr>
          <w:rFonts w:asciiTheme="minorHAnsi" w:hAnsiTheme="minorHAnsi"/>
          <w:b/>
          <w:sz w:val="22"/>
          <w:szCs w:val="22"/>
        </w:rPr>
      </w:pPr>
    </w:p>
    <w:p w:rsidR="005D1163" w:rsidRPr="00D95FE9" w:rsidRDefault="005D1163" w:rsidP="00D95FE9">
      <w:pPr>
        <w:pStyle w:val="Odstavecseseznamem"/>
        <w:numPr>
          <w:ilvl w:val="1"/>
          <w:numId w:val="2"/>
        </w:numPr>
        <w:spacing w:after="120"/>
        <w:jc w:val="both"/>
        <w:rPr>
          <w:rFonts w:ascii="Calibri" w:hAnsi="Calibri" w:cs="Arial"/>
          <w:sz w:val="22"/>
          <w:szCs w:val="22"/>
        </w:rPr>
      </w:pPr>
      <w:r w:rsidRPr="00D95FE9">
        <w:rPr>
          <w:rFonts w:ascii="Calibri" w:hAnsi="Calibri" w:cs="Arial"/>
          <w:sz w:val="22"/>
          <w:szCs w:val="22"/>
        </w:rPr>
        <w:t xml:space="preserve">Předmět plnění končí </w:t>
      </w:r>
      <w:r w:rsidR="00897319" w:rsidRPr="00D95FE9">
        <w:rPr>
          <w:rFonts w:ascii="Calibri" w:hAnsi="Calibri" w:cs="Arial"/>
          <w:sz w:val="22"/>
          <w:szCs w:val="22"/>
        </w:rPr>
        <w:t>předáním a převzetím dokumentace vybranému zhotoviteli akce.</w:t>
      </w:r>
    </w:p>
    <w:p w:rsidR="00812F34" w:rsidRPr="00812F34" w:rsidRDefault="00812F34" w:rsidP="00812F34">
      <w:pPr>
        <w:spacing w:after="120"/>
        <w:jc w:val="both"/>
        <w:rPr>
          <w:rFonts w:ascii="Calibri" w:hAnsi="Calibri"/>
          <w:sz w:val="22"/>
          <w:szCs w:val="22"/>
        </w:rPr>
      </w:pPr>
      <w:r w:rsidRPr="00812F34">
        <w:rPr>
          <w:rFonts w:ascii="Calibri" w:hAnsi="Calibri"/>
          <w:sz w:val="22"/>
          <w:szCs w:val="22"/>
        </w:rPr>
        <w:t xml:space="preserve">Předmětem zpracování projektové dokumentace </w:t>
      </w:r>
      <w:r w:rsidR="00D175EB" w:rsidRPr="00D175EB">
        <w:rPr>
          <w:rFonts w:ascii="Calibri" w:hAnsi="Calibri"/>
          <w:sz w:val="22"/>
          <w:szCs w:val="22"/>
        </w:rPr>
        <w:t>j</w:t>
      </w:r>
      <w:r w:rsidRPr="00812F34">
        <w:rPr>
          <w:rFonts w:ascii="Calibri" w:hAnsi="Calibri"/>
          <w:sz w:val="22"/>
          <w:szCs w:val="22"/>
        </w:rPr>
        <w:t xml:space="preserve">e </w:t>
      </w:r>
      <w:r w:rsidR="00F80C77">
        <w:rPr>
          <w:rFonts w:ascii="Calibri" w:hAnsi="Calibri"/>
          <w:sz w:val="22"/>
          <w:szCs w:val="22"/>
        </w:rPr>
        <w:t xml:space="preserve">nová nástavba 3.NP za účelem umístění nové tělocvičny juda v rozměrech dle požadavku uživatele s napojením spojovacím krčkem do vedlejšího křídla objektu, dále rekonstrukce stávajícího 2. a 1. NP za účelem umístění zázemí pro sportovce, ale i veřejnost navštěvující sportovní </w:t>
      </w:r>
      <w:r w:rsidR="00352A1B">
        <w:rPr>
          <w:rFonts w:ascii="Calibri" w:hAnsi="Calibri"/>
          <w:sz w:val="22"/>
          <w:szCs w:val="22"/>
        </w:rPr>
        <w:t>zařízení</w:t>
      </w:r>
      <w:r w:rsidR="00F80C77">
        <w:rPr>
          <w:rFonts w:ascii="Calibri" w:hAnsi="Calibri"/>
          <w:sz w:val="22"/>
          <w:szCs w:val="22"/>
        </w:rPr>
        <w:t xml:space="preserve"> (šatny, WC, kanceláře, posilovna, cvičební sály).  Ve všech patrech bude umístěno i technické zázemí objektu (strojovny vzduchotechniky, kotelna, úklidové místnosti). </w:t>
      </w:r>
      <w:r w:rsidR="00352A1B">
        <w:rPr>
          <w:rFonts w:ascii="Calibri" w:hAnsi="Calibri"/>
          <w:sz w:val="22"/>
          <w:szCs w:val="22"/>
        </w:rPr>
        <w:t>Součástí stavby je i únikové schodiště ze 3.NP</w:t>
      </w:r>
      <w:r w:rsidR="001B5E3B">
        <w:rPr>
          <w:rFonts w:ascii="Calibri" w:hAnsi="Calibri"/>
          <w:sz w:val="22"/>
          <w:szCs w:val="22"/>
        </w:rPr>
        <w:t>,</w:t>
      </w:r>
      <w:r w:rsidR="00352A1B">
        <w:rPr>
          <w:rFonts w:ascii="Calibri" w:hAnsi="Calibri"/>
          <w:sz w:val="22"/>
          <w:szCs w:val="22"/>
        </w:rPr>
        <w:t xml:space="preserve"> úprava stávajícího venkovního chodníku se schodištěm</w:t>
      </w:r>
      <w:r w:rsidR="001B5E3B">
        <w:rPr>
          <w:rFonts w:ascii="Calibri" w:hAnsi="Calibri"/>
          <w:sz w:val="22"/>
          <w:szCs w:val="22"/>
        </w:rPr>
        <w:t xml:space="preserve"> a projekt </w:t>
      </w:r>
      <w:r w:rsidR="00CD5593">
        <w:rPr>
          <w:rFonts w:ascii="Calibri" w:hAnsi="Calibri"/>
          <w:sz w:val="22"/>
          <w:szCs w:val="22"/>
        </w:rPr>
        <w:t>vybavení interiéru</w:t>
      </w:r>
      <w:r w:rsidR="00352A1B">
        <w:rPr>
          <w:rFonts w:ascii="Calibri" w:hAnsi="Calibri"/>
          <w:sz w:val="22"/>
          <w:szCs w:val="22"/>
        </w:rPr>
        <w:t>.</w:t>
      </w:r>
      <w:r w:rsidRPr="00812F34">
        <w:rPr>
          <w:rFonts w:ascii="Calibri" w:hAnsi="Calibri"/>
          <w:sz w:val="22"/>
          <w:szCs w:val="22"/>
        </w:rPr>
        <w:t xml:space="preserve"> Součástí předaného díla bude </w:t>
      </w:r>
      <w:r>
        <w:rPr>
          <w:rFonts w:ascii="Calibri" w:hAnsi="Calibri"/>
          <w:sz w:val="22"/>
          <w:szCs w:val="22"/>
        </w:rPr>
        <w:t>soupis prací</w:t>
      </w:r>
      <w:r w:rsidR="001B5E3B">
        <w:rPr>
          <w:rFonts w:ascii="Calibri" w:hAnsi="Calibri"/>
          <w:sz w:val="22"/>
          <w:szCs w:val="22"/>
        </w:rPr>
        <w:t>,</w:t>
      </w:r>
      <w:r>
        <w:rPr>
          <w:rFonts w:ascii="Calibri" w:hAnsi="Calibri"/>
          <w:sz w:val="22"/>
          <w:szCs w:val="22"/>
        </w:rPr>
        <w:t xml:space="preserve"> položkový rozpočet</w:t>
      </w:r>
      <w:r w:rsidR="001B5E3B">
        <w:rPr>
          <w:rFonts w:ascii="Calibri" w:hAnsi="Calibri"/>
          <w:sz w:val="22"/>
          <w:szCs w:val="22"/>
        </w:rPr>
        <w:t xml:space="preserve"> a případné průzkumy – diagnostika stavu střechy a tepelně vlhkostní průzkum</w:t>
      </w:r>
      <w:r w:rsidRPr="00812F34">
        <w:rPr>
          <w:rFonts w:ascii="Calibri" w:hAnsi="Calibri"/>
          <w:sz w:val="22"/>
          <w:szCs w:val="22"/>
        </w:rPr>
        <w:t xml:space="preserve">. </w:t>
      </w:r>
    </w:p>
    <w:p w:rsidR="00D95FE9" w:rsidRDefault="003A4CFA" w:rsidP="00D95FE9">
      <w:pPr>
        <w:jc w:val="both"/>
        <w:rPr>
          <w:rFonts w:ascii="Calibri" w:hAnsi="Calibri" w:cs="Arial"/>
          <w:sz w:val="22"/>
          <w:szCs w:val="22"/>
        </w:rPr>
      </w:pPr>
      <w:r w:rsidRPr="00584803">
        <w:rPr>
          <w:rFonts w:ascii="Calibri" w:hAnsi="Calibri"/>
          <w:sz w:val="22"/>
          <w:szCs w:val="22"/>
        </w:rPr>
        <w:t xml:space="preserve">Projekt pro </w:t>
      </w:r>
      <w:r w:rsidR="00C65FF5">
        <w:rPr>
          <w:rFonts w:ascii="Calibri" w:hAnsi="Calibri"/>
          <w:sz w:val="22"/>
          <w:szCs w:val="22"/>
        </w:rPr>
        <w:t>provádění stavby</w:t>
      </w:r>
      <w:r w:rsidRPr="00584803">
        <w:rPr>
          <w:rFonts w:ascii="Calibri" w:hAnsi="Calibri"/>
          <w:sz w:val="22"/>
          <w:szCs w:val="22"/>
        </w:rPr>
        <w:t xml:space="preserve"> </w:t>
      </w:r>
      <w:r w:rsidR="00FC5B5E">
        <w:rPr>
          <w:rFonts w:ascii="Calibri" w:hAnsi="Calibri"/>
          <w:sz w:val="22"/>
          <w:szCs w:val="22"/>
        </w:rPr>
        <w:t>bude zpracován</w:t>
      </w:r>
      <w:r w:rsidR="00857522">
        <w:rPr>
          <w:rFonts w:ascii="Calibri" w:hAnsi="Calibri"/>
          <w:sz w:val="22"/>
          <w:szCs w:val="22"/>
        </w:rPr>
        <w:t xml:space="preserve"> </w:t>
      </w:r>
      <w:r w:rsidR="00FC5B5E">
        <w:rPr>
          <w:rFonts w:ascii="Calibri" w:hAnsi="Calibri"/>
          <w:sz w:val="22"/>
          <w:szCs w:val="22"/>
        </w:rPr>
        <w:t xml:space="preserve">v rozsahu </w:t>
      </w:r>
      <w:r w:rsidR="009451FD">
        <w:rPr>
          <w:rFonts w:ascii="Calibri" w:hAnsi="Calibri"/>
          <w:sz w:val="22"/>
          <w:szCs w:val="22"/>
        </w:rPr>
        <w:t>P</w:t>
      </w:r>
      <w:r w:rsidR="00FC5B5E">
        <w:rPr>
          <w:rFonts w:ascii="Calibri" w:hAnsi="Calibri"/>
          <w:sz w:val="22"/>
          <w:szCs w:val="22"/>
        </w:rPr>
        <w:t xml:space="preserve">řílohy </w:t>
      </w:r>
      <w:proofErr w:type="gramStart"/>
      <w:r w:rsidR="009451FD">
        <w:rPr>
          <w:rFonts w:ascii="Calibri" w:hAnsi="Calibri"/>
          <w:sz w:val="22"/>
          <w:szCs w:val="22"/>
        </w:rPr>
        <w:t>č.</w:t>
      </w:r>
      <w:r w:rsidR="009F3486">
        <w:rPr>
          <w:rFonts w:ascii="Calibri" w:hAnsi="Calibri"/>
          <w:sz w:val="22"/>
          <w:szCs w:val="22"/>
        </w:rPr>
        <w:t>6</w:t>
      </w:r>
      <w:r w:rsidR="00FC5B5E">
        <w:rPr>
          <w:rFonts w:ascii="Calibri" w:hAnsi="Calibri"/>
          <w:sz w:val="22"/>
          <w:szCs w:val="22"/>
        </w:rPr>
        <w:t xml:space="preserve"> </w:t>
      </w:r>
      <w:r w:rsidR="00352A1B">
        <w:rPr>
          <w:rFonts w:ascii="Calibri" w:hAnsi="Calibri"/>
          <w:sz w:val="22"/>
          <w:szCs w:val="22"/>
        </w:rPr>
        <w:t xml:space="preserve"> </w:t>
      </w:r>
      <w:r w:rsidR="00FC5B5E">
        <w:rPr>
          <w:rFonts w:ascii="Calibri" w:hAnsi="Calibri"/>
          <w:sz w:val="22"/>
          <w:szCs w:val="22"/>
        </w:rPr>
        <w:t>platné</w:t>
      </w:r>
      <w:proofErr w:type="gramEnd"/>
      <w:r w:rsidR="00FC5B5E">
        <w:rPr>
          <w:rFonts w:ascii="Calibri" w:hAnsi="Calibri"/>
          <w:sz w:val="22"/>
          <w:szCs w:val="22"/>
        </w:rPr>
        <w:t xml:space="preserve"> </w:t>
      </w:r>
      <w:r w:rsidR="009451FD">
        <w:rPr>
          <w:rFonts w:ascii="Calibri" w:hAnsi="Calibri"/>
          <w:sz w:val="22"/>
          <w:szCs w:val="22"/>
        </w:rPr>
        <w:t>V</w:t>
      </w:r>
      <w:r w:rsidRPr="00584803">
        <w:rPr>
          <w:rFonts w:ascii="Calibri" w:hAnsi="Calibri"/>
          <w:sz w:val="22"/>
          <w:szCs w:val="22"/>
        </w:rPr>
        <w:t>yhl</w:t>
      </w:r>
      <w:r w:rsidR="009451FD">
        <w:rPr>
          <w:rFonts w:ascii="Calibri" w:hAnsi="Calibri"/>
          <w:sz w:val="22"/>
          <w:szCs w:val="22"/>
        </w:rPr>
        <w:t>ášky</w:t>
      </w:r>
      <w:r w:rsidRPr="00584803">
        <w:rPr>
          <w:rFonts w:ascii="Calibri" w:hAnsi="Calibri"/>
          <w:sz w:val="22"/>
          <w:szCs w:val="22"/>
        </w:rPr>
        <w:t xml:space="preserve"> </w:t>
      </w:r>
      <w:r w:rsidR="00FC5B5E">
        <w:rPr>
          <w:rFonts w:ascii="Calibri" w:hAnsi="Calibri"/>
          <w:sz w:val="22"/>
          <w:szCs w:val="22"/>
        </w:rPr>
        <w:t xml:space="preserve">č. </w:t>
      </w:r>
      <w:r w:rsidR="009F3486">
        <w:rPr>
          <w:rFonts w:ascii="Calibri" w:hAnsi="Calibri"/>
          <w:sz w:val="22"/>
          <w:szCs w:val="22"/>
        </w:rPr>
        <w:t>499/2006</w:t>
      </w:r>
      <w:r w:rsidRPr="00584803">
        <w:rPr>
          <w:rFonts w:ascii="Calibri" w:hAnsi="Calibri"/>
          <w:sz w:val="22"/>
          <w:szCs w:val="22"/>
        </w:rPr>
        <w:t xml:space="preserve"> Sb. ve znění </w:t>
      </w:r>
      <w:proofErr w:type="spellStart"/>
      <w:r w:rsidRPr="00584803">
        <w:rPr>
          <w:rFonts w:ascii="Calibri" w:hAnsi="Calibri"/>
          <w:sz w:val="22"/>
          <w:szCs w:val="22"/>
        </w:rPr>
        <w:t>vyhl</w:t>
      </w:r>
      <w:proofErr w:type="spellEnd"/>
      <w:r w:rsidRPr="00584803">
        <w:rPr>
          <w:rFonts w:ascii="Calibri" w:hAnsi="Calibri"/>
          <w:sz w:val="22"/>
          <w:szCs w:val="22"/>
        </w:rPr>
        <w:t xml:space="preserve">. </w:t>
      </w:r>
      <w:r w:rsidR="00FC5B5E">
        <w:rPr>
          <w:rFonts w:ascii="Calibri" w:hAnsi="Calibri"/>
          <w:sz w:val="22"/>
          <w:szCs w:val="22"/>
        </w:rPr>
        <w:t xml:space="preserve">č. </w:t>
      </w:r>
      <w:r w:rsidRPr="00584803">
        <w:rPr>
          <w:rFonts w:ascii="Calibri" w:hAnsi="Calibri"/>
          <w:sz w:val="22"/>
          <w:szCs w:val="22"/>
        </w:rPr>
        <w:t>62/2013 Sb., ve smyslu zákona č. 183/2006 Sb. ve znění pozdějších předpisů</w:t>
      </w:r>
      <w:r w:rsidR="00AC565B">
        <w:rPr>
          <w:rFonts w:ascii="Calibri" w:hAnsi="Calibri"/>
          <w:sz w:val="22"/>
          <w:szCs w:val="22"/>
        </w:rPr>
        <w:t xml:space="preserve"> a Vyhlášky č. 230/2012 Sb.</w:t>
      </w:r>
      <w:r w:rsidRPr="00584803">
        <w:rPr>
          <w:rFonts w:ascii="Calibri" w:hAnsi="Calibri"/>
          <w:sz w:val="22"/>
          <w:szCs w:val="22"/>
        </w:rPr>
        <w:t>, včetně všech souvisejících směrnic a dle po</w:t>
      </w:r>
      <w:r w:rsidR="00D95FE9">
        <w:rPr>
          <w:rFonts w:ascii="Calibri" w:hAnsi="Calibri"/>
          <w:sz w:val="22"/>
          <w:szCs w:val="22"/>
        </w:rPr>
        <w:t xml:space="preserve">dmínek stanovených zadavatelem </w:t>
      </w:r>
      <w:r w:rsidRPr="00584803">
        <w:rPr>
          <w:rFonts w:ascii="Calibri" w:hAnsi="Calibri"/>
          <w:sz w:val="22"/>
          <w:szCs w:val="22"/>
        </w:rPr>
        <w:t>a obecně závazných právních a technických předpisů</w:t>
      </w:r>
      <w:r w:rsidR="00857522">
        <w:rPr>
          <w:rFonts w:ascii="Calibri" w:hAnsi="Calibri"/>
          <w:sz w:val="22"/>
          <w:szCs w:val="22"/>
        </w:rPr>
        <w:t>.</w:t>
      </w:r>
      <w:r w:rsidR="00D95FE9">
        <w:rPr>
          <w:rFonts w:ascii="Calibri" w:hAnsi="Calibri"/>
          <w:sz w:val="22"/>
          <w:szCs w:val="22"/>
        </w:rPr>
        <w:t xml:space="preserve"> Současně zhotovitel zapracuje do DPS všechny </w:t>
      </w:r>
      <w:r w:rsidR="00D95FE9">
        <w:rPr>
          <w:rFonts w:ascii="Calibri" w:hAnsi="Calibri" w:cs="Arial"/>
          <w:sz w:val="22"/>
          <w:szCs w:val="22"/>
        </w:rPr>
        <w:t xml:space="preserve">podmínky ze stanovisek a vyjádření dotčených správních úřadů a jiných stavbou dotčených právnických a fyzických osob, vydaných jako podklad pro </w:t>
      </w:r>
      <w:r w:rsidR="00812F34">
        <w:rPr>
          <w:rFonts w:ascii="Calibri" w:hAnsi="Calibri" w:cs="Arial"/>
          <w:sz w:val="22"/>
          <w:szCs w:val="22"/>
        </w:rPr>
        <w:t xml:space="preserve">společné </w:t>
      </w:r>
      <w:r w:rsidR="00E47C40">
        <w:rPr>
          <w:rFonts w:ascii="Calibri" w:hAnsi="Calibri" w:cs="Arial"/>
          <w:sz w:val="22"/>
          <w:szCs w:val="22"/>
        </w:rPr>
        <w:t>územní</w:t>
      </w:r>
      <w:r w:rsidR="00D95FE9">
        <w:rPr>
          <w:rFonts w:ascii="Calibri" w:hAnsi="Calibri" w:cs="Arial"/>
          <w:sz w:val="22"/>
          <w:szCs w:val="22"/>
        </w:rPr>
        <w:t xml:space="preserve"> </w:t>
      </w:r>
      <w:r w:rsidR="00812F34">
        <w:rPr>
          <w:rFonts w:ascii="Calibri" w:hAnsi="Calibri" w:cs="Arial"/>
          <w:sz w:val="22"/>
          <w:szCs w:val="22"/>
        </w:rPr>
        <w:t xml:space="preserve">a stavební </w:t>
      </w:r>
      <w:r w:rsidR="00D95FE9">
        <w:rPr>
          <w:rFonts w:ascii="Calibri" w:hAnsi="Calibri" w:cs="Arial"/>
          <w:sz w:val="22"/>
          <w:szCs w:val="22"/>
        </w:rPr>
        <w:t xml:space="preserve">řízení.  </w:t>
      </w:r>
    </w:p>
    <w:p w:rsidR="00D95FE9" w:rsidRDefault="00D95FE9" w:rsidP="00D95FE9">
      <w:pPr>
        <w:rPr>
          <w:rFonts w:ascii="Calibri" w:hAnsi="Calibri" w:cs="Arial"/>
          <w:color w:val="000000"/>
          <w:sz w:val="22"/>
          <w:szCs w:val="22"/>
        </w:rPr>
      </w:pPr>
      <w:r>
        <w:rPr>
          <w:rFonts w:ascii="Calibri" w:hAnsi="Calibri" w:cs="Arial"/>
          <w:color w:val="000000"/>
          <w:sz w:val="22"/>
          <w:szCs w:val="22"/>
        </w:rPr>
        <w:lastRenderedPageBreak/>
        <w:t>2.2. Soupis prací</w:t>
      </w:r>
    </w:p>
    <w:p w:rsidR="00D95FE9" w:rsidRDefault="00D95FE9" w:rsidP="00D95FE9">
      <w:pPr>
        <w:jc w:val="both"/>
        <w:rPr>
          <w:rFonts w:ascii="Calibri" w:hAnsi="Calibri" w:cs="Arial"/>
          <w:sz w:val="22"/>
          <w:szCs w:val="22"/>
        </w:rPr>
      </w:pPr>
      <w:r>
        <w:rPr>
          <w:rFonts w:ascii="Calibri" w:hAnsi="Calibri" w:cs="Arial"/>
          <w:sz w:val="22"/>
          <w:szCs w:val="22"/>
        </w:rPr>
        <w:t>Soupis prací bude zpracován v rozsahu a obsahu dle vyhlášky č. 230/2012 Sb. v platném znění.</w:t>
      </w:r>
    </w:p>
    <w:p w:rsidR="00D95FE9" w:rsidRDefault="00D95FE9" w:rsidP="00D95FE9">
      <w:pPr>
        <w:jc w:val="both"/>
        <w:rPr>
          <w:rFonts w:ascii="Calibri" w:hAnsi="Calibri" w:cs="Arial"/>
          <w:sz w:val="22"/>
          <w:szCs w:val="22"/>
        </w:rPr>
      </w:pPr>
      <w:r>
        <w:rPr>
          <w:rFonts w:ascii="Calibri" w:hAnsi="Calibri" w:cs="Arial"/>
          <w:sz w:val="22"/>
          <w:szCs w:val="22"/>
        </w:rPr>
        <w:t>Při sestavování soupisů prací je možné použít v souladu s §4, odstavcem 4 vyhlášky č. 230/2012 Sb. v platném znění odkaz na cenovou soustavu, musí však být dodržen §4, odstavec 5 vyhlášky č. 230/2012 Sb. v platném znění. Každá položka soupisu prací použitá ze zvolené cenové soustavy musí být řádně označena tak, aby bylo zřejmé, že je položkou z cenové soustavy, resp. z které je cenové soustavy. V případě použití cenové soustavy zhotovitel předá objednateli příslušnou dokumentaci tak, aby objednatel dodržel při zadání stavby §11, odstavec 2 vyhlášky č. 230/2012 Sb. v platném znění.</w:t>
      </w:r>
    </w:p>
    <w:p w:rsidR="00D95FE9" w:rsidRDefault="00D95FE9" w:rsidP="00D95FE9">
      <w:pPr>
        <w:rPr>
          <w:rFonts w:ascii="Calibri" w:hAnsi="Calibri" w:cs="Arial"/>
          <w:sz w:val="22"/>
          <w:szCs w:val="22"/>
        </w:rPr>
      </w:pPr>
      <w:r>
        <w:rPr>
          <w:rFonts w:ascii="Calibri" w:hAnsi="Calibri" w:cs="Arial"/>
          <w:sz w:val="22"/>
          <w:szCs w:val="22"/>
        </w:rPr>
        <w:t>V případě, že bude v soupisu prací užita jednotka KOMPLET – je nutné ji pro porovnatelnost nabídek řádně</w:t>
      </w:r>
      <w:r>
        <w:t xml:space="preserve"> </w:t>
      </w:r>
      <w:r>
        <w:rPr>
          <w:rFonts w:ascii="Calibri" w:hAnsi="Calibri" w:cs="Arial"/>
          <w:sz w:val="22"/>
          <w:szCs w:val="22"/>
        </w:rPr>
        <w:t>vyspecifikovat.</w:t>
      </w:r>
    </w:p>
    <w:p w:rsidR="00D95FE9" w:rsidRDefault="00D95FE9" w:rsidP="00D95FE9">
      <w:pPr>
        <w:jc w:val="both"/>
        <w:rPr>
          <w:rFonts w:ascii="Calibri" w:hAnsi="Calibri" w:cs="Arial"/>
          <w:sz w:val="22"/>
          <w:szCs w:val="22"/>
        </w:rPr>
      </w:pPr>
      <w:r>
        <w:rPr>
          <w:rFonts w:ascii="Calibri" w:hAnsi="Calibri" w:cs="Arial"/>
          <w:sz w:val="22"/>
          <w:szCs w:val="22"/>
        </w:rPr>
        <w:t xml:space="preserve">Soupis prací k DPS bude předán v tištěné podobě celkem v počtu </w:t>
      </w:r>
      <w:r w:rsidR="00FB7C4E">
        <w:rPr>
          <w:rFonts w:ascii="Calibri" w:hAnsi="Calibri" w:cs="Arial"/>
          <w:sz w:val="22"/>
          <w:szCs w:val="22"/>
        </w:rPr>
        <w:t>1</w:t>
      </w:r>
      <w:r>
        <w:rPr>
          <w:rFonts w:ascii="Calibri" w:hAnsi="Calibri" w:cs="Arial"/>
          <w:sz w:val="22"/>
          <w:szCs w:val="22"/>
        </w:rPr>
        <w:t xml:space="preserve"> </w:t>
      </w:r>
      <w:proofErr w:type="spellStart"/>
      <w:r>
        <w:rPr>
          <w:rFonts w:ascii="Calibri" w:hAnsi="Calibri" w:cs="Arial"/>
          <w:sz w:val="22"/>
          <w:szCs w:val="22"/>
        </w:rPr>
        <w:t>paré</w:t>
      </w:r>
      <w:proofErr w:type="spellEnd"/>
      <w:r>
        <w:rPr>
          <w:rFonts w:ascii="Calibri" w:hAnsi="Calibri" w:cs="Arial"/>
          <w:sz w:val="22"/>
          <w:szCs w:val="22"/>
        </w:rPr>
        <w:t xml:space="preserve"> a </w:t>
      </w:r>
      <w:r w:rsidR="00FB7C4E">
        <w:rPr>
          <w:rFonts w:ascii="Calibri" w:hAnsi="Calibri" w:cs="Arial"/>
          <w:sz w:val="22"/>
          <w:szCs w:val="22"/>
        </w:rPr>
        <w:t>1</w:t>
      </w:r>
      <w:r>
        <w:rPr>
          <w:rFonts w:ascii="Calibri" w:hAnsi="Calibri" w:cs="Arial"/>
          <w:sz w:val="22"/>
          <w:szCs w:val="22"/>
        </w:rPr>
        <w:t>x na CD nosiči v el. podobě ve formátu EXCEL a ve formátu XML (v souladu s §12 až 14 vyhlášky č. 230/2012 Sb. v platném znění).</w:t>
      </w:r>
    </w:p>
    <w:p w:rsidR="00D95FE9" w:rsidRDefault="00D95FE9" w:rsidP="00D95FE9">
      <w:pPr>
        <w:ind w:left="735"/>
        <w:jc w:val="both"/>
        <w:rPr>
          <w:rFonts w:ascii="Calibri" w:hAnsi="Calibri" w:cs="Arial"/>
          <w:sz w:val="22"/>
          <w:szCs w:val="22"/>
        </w:rPr>
      </w:pPr>
    </w:p>
    <w:p w:rsidR="00D95FE9" w:rsidRDefault="00D95FE9" w:rsidP="00D95FE9">
      <w:pPr>
        <w:jc w:val="both"/>
        <w:rPr>
          <w:rFonts w:ascii="Calibri" w:hAnsi="Calibri" w:cs="Arial"/>
          <w:sz w:val="22"/>
          <w:szCs w:val="22"/>
        </w:rPr>
      </w:pPr>
      <w:r>
        <w:rPr>
          <w:rFonts w:ascii="Calibri" w:hAnsi="Calibri" w:cs="Arial"/>
          <w:sz w:val="22"/>
          <w:szCs w:val="22"/>
        </w:rPr>
        <w:t>2.3. Rozpočet</w:t>
      </w:r>
    </w:p>
    <w:p w:rsidR="00D95FE9" w:rsidRDefault="00D95FE9" w:rsidP="00D95FE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D95FE9" w:rsidRDefault="00D95FE9" w:rsidP="00D95FE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D95FE9" w:rsidRDefault="00D95FE9" w:rsidP="00D95FE9">
      <w:pPr>
        <w:jc w:val="both"/>
        <w:rPr>
          <w:rFonts w:ascii="Calibri" w:hAnsi="Calibri" w:cs="Arial"/>
          <w:sz w:val="22"/>
          <w:szCs w:val="22"/>
        </w:rPr>
      </w:pPr>
      <w:r>
        <w:rPr>
          <w:rFonts w:ascii="Calibri" w:hAnsi="Calibri" w:cs="Arial"/>
          <w:sz w:val="22"/>
          <w:szCs w:val="22"/>
        </w:rPr>
        <w:t xml:space="preserve">Rozpočet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w:t>
      </w:r>
      <w:proofErr w:type="spellStart"/>
      <w:r>
        <w:rPr>
          <w:rFonts w:ascii="Calibri" w:hAnsi="Calibri" w:cs="Arial"/>
          <w:sz w:val="22"/>
          <w:szCs w:val="22"/>
        </w:rPr>
        <w:t>pdf</w:t>
      </w:r>
      <w:proofErr w:type="spellEnd"/>
      <w:r>
        <w:rPr>
          <w:rFonts w:ascii="Calibri" w:hAnsi="Calibri" w:cs="Arial"/>
          <w:sz w:val="22"/>
          <w:szCs w:val="22"/>
        </w:rPr>
        <w:t>.</w:t>
      </w:r>
    </w:p>
    <w:p w:rsidR="00D95FE9" w:rsidRDefault="00D95FE9" w:rsidP="00D95FE9">
      <w:pPr>
        <w:jc w:val="both"/>
        <w:rPr>
          <w:rFonts w:ascii="Calibri" w:hAnsi="Calibri" w:cs="Arial"/>
          <w:sz w:val="22"/>
          <w:szCs w:val="22"/>
        </w:rPr>
      </w:pPr>
    </w:p>
    <w:p w:rsidR="00D95FE9" w:rsidRDefault="00D95FE9" w:rsidP="00D95FE9">
      <w:pPr>
        <w:jc w:val="both"/>
        <w:rPr>
          <w:rFonts w:ascii="Calibri" w:hAnsi="Calibri" w:cs="Arial"/>
          <w:sz w:val="22"/>
          <w:szCs w:val="22"/>
        </w:rPr>
      </w:pPr>
      <w:r>
        <w:rPr>
          <w:rFonts w:ascii="Calibri" w:hAnsi="Calibri" w:cs="Arial"/>
          <w:sz w:val="22"/>
          <w:szCs w:val="22"/>
        </w:rPr>
        <w:t>2.4. Podklady</w:t>
      </w:r>
    </w:p>
    <w:p w:rsidR="00352A1B" w:rsidRDefault="00352A1B" w:rsidP="00352A1B">
      <w:pPr>
        <w:jc w:val="both"/>
        <w:rPr>
          <w:rFonts w:ascii="Calibri" w:hAnsi="Calibri" w:cs="Arial"/>
          <w:sz w:val="22"/>
          <w:szCs w:val="22"/>
        </w:rPr>
      </w:pPr>
      <w:r>
        <w:rPr>
          <w:rFonts w:ascii="Calibri" w:hAnsi="Calibri" w:cs="Arial"/>
          <w:sz w:val="22"/>
          <w:szCs w:val="22"/>
        </w:rPr>
        <w:t>P</w:t>
      </w:r>
      <w:r w:rsidR="00D95FE9">
        <w:rPr>
          <w:rFonts w:ascii="Calibri" w:hAnsi="Calibri" w:cs="Arial"/>
          <w:sz w:val="22"/>
          <w:szCs w:val="22"/>
        </w:rPr>
        <w:t>odkladem pro zpracování DPS je</w:t>
      </w:r>
      <w:r>
        <w:rPr>
          <w:rFonts w:ascii="Calibri" w:hAnsi="Calibri" w:cs="Arial"/>
          <w:sz w:val="22"/>
          <w:szCs w:val="22"/>
        </w:rPr>
        <w:t>:</w:t>
      </w:r>
    </w:p>
    <w:p w:rsidR="00352A1B" w:rsidRDefault="00352A1B" w:rsidP="00352A1B">
      <w:pPr>
        <w:jc w:val="both"/>
        <w:rPr>
          <w:rFonts w:ascii="Calibri" w:hAnsi="Calibri"/>
          <w:sz w:val="22"/>
          <w:szCs w:val="22"/>
        </w:rPr>
      </w:pPr>
      <w:r>
        <w:rPr>
          <w:rFonts w:ascii="Calibri" w:hAnsi="Calibri" w:cs="Arial"/>
          <w:sz w:val="22"/>
          <w:szCs w:val="22"/>
        </w:rPr>
        <w:t>-</w:t>
      </w:r>
      <w:r w:rsidR="00D95FE9">
        <w:rPr>
          <w:rFonts w:ascii="Calibri" w:hAnsi="Calibri" w:cs="Arial"/>
          <w:sz w:val="22"/>
          <w:szCs w:val="22"/>
        </w:rPr>
        <w:t xml:space="preserve"> </w:t>
      </w:r>
      <w:r>
        <w:rPr>
          <w:rFonts w:ascii="Calibri" w:hAnsi="Calibri"/>
          <w:sz w:val="22"/>
          <w:szCs w:val="22"/>
        </w:rPr>
        <w:t>dostupná původní dokumentace pro výstavbu</w:t>
      </w:r>
    </w:p>
    <w:p w:rsidR="00352A1B" w:rsidRDefault="00352A1B" w:rsidP="00352A1B">
      <w:pPr>
        <w:jc w:val="both"/>
        <w:rPr>
          <w:rFonts w:ascii="Calibri" w:hAnsi="Calibri"/>
          <w:sz w:val="22"/>
          <w:szCs w:val="22"/>
        </w:rPr>
      </w:pPr>
      <w:r>
        <w:rPr>
          <w:rFonts w:ascii="Calibri" w:hAnsi="Calibri"/>
          <w:sz w:val="22"/>
          <w:szCs w:val="22"/>
        </w:rPr>
        <w:t xml:space="preserve">- objemová studie dostavby LA Střelnice v Jablonci nad Nisou – JUDO ARÉNA </w:t>
      </w:r>
      <w:proofErr w:type="gramStart"/>
      <w:r>
        <w:rPr>
          <w:rFonts w:ascii="Calibri" w:hAnsi="Calibri"/>
          <w:sz w:val="22"/>
          <w:szCs w:val="22"/>
        </w:rPr>
        <w:t>zpracovaná  Ing.</w:t>
      </w:r>
      <w:proofErr w:type="gramEnd"/>
      <w:r>
        <w:rPr>
          <w:rFonts w:ascii="Calibri" w:hAnsi="Calibri"/>
          <w:sz w:val="22"/>
          <w:szCs w:val="22"/>
        </w:rPr>
        <w:t xml:space="preserve"> Radovanem Novotným, autorizovaným inženýrem, č. autorizace 0500722 – ČKAI  z 05/2016</w:t>
      </w:r>
    </w:p>
    <w:p w:rsidR="00352A1B" w:rsidRDefault="00352A1B" w:rsidP="00352A1B">
      <w:pPr>
        <w:jc w:val="both"/>
        <w:rPr>
          <w:rFonts w:ascii="Calibri" w:hAnsi="Calibri"/>
          <w:sz w:val="22"/>
          <w:szCs w:val="22"/>
        </w:rPr>
      </w:pPr>
      <w:r>
        <w:rPr>
          <w:rFonts w:ascii="Calibri" w:hAnsi="Calibri"/>
          <w:sz w:val="22"/>
          <w:szCs w:val="22"/>
        </w:rPr>
        <w:t>- projednání se SPORT Jablonec nad Nisou s.r.o a JUDO</w:t>
      </w:r>
    </w:p>
    <w:p w:rsidR="001C365D" w:rsidRDefault="00656D90" w:rsidP="001C365D">
      <w:pPr>
        <w:jc w:val="both"/>
        <w:rPr>
          <w:rFonts w:ascii="Calibri" w:hAnsi="Calibri"/>
          <w:sz w:val="22"/>
          <w:szCs w:val="22"/>
        </w:rPr>
      </w:pPr>
      <w:r>
        <w:rPr>
          <w:rFonts w:ascii="Calibri" w:hAnsi="Calibri"/>
          <w:sz w:val="22"/>
          <w:szCs w:val="22"/>
        </w:rPr>
        <w:t xml:space="preserve">- </w:t>
      </w:r>
      <w:r w:rsidR="001C365D">
        <w:rPr>
          <w:rFonts w:ascii="Calibri" w:hAnsi="Calibri"/>
          <w:sz w:val="22"/>
          <w:szCs w:val="22"/>
        </w:rPr>
        <w:t>společná dokumentace pro územní a stavební řízení akce „</w:t>
      </w:r>
      <w:r>
        <w:rPr>
          <w:rFonts w:ascii="Calibri" w:hAnsi="Calibri"/>
          <w:sz w:val="22"/>
          <w:szCs w:val="22"/>
        </w:rPr>
        <w:t>Judo aréna v Jablonci nad Nisou</w:t>
      </w:r>
      <w:r w:rsidR="001C365D">
        <w:rPr>
          <w:rFonts w:ascii="Calibri" w:hAnsi="Calibri"/>
          <w:sz w:val="22"/>
          <w:szCs w:val="22"/>
        </w:rPr>
        <w:t xml:space="preserve">“ zpracovaná </w:t>
      </w:r>
      <w:r>
        <w:rPr>
          <w:rFonts w:ascii="Calibri" w:hAnsi="Calibri"/>
          <w:sz w:val="22"/>
          <w:szCs w:val="22"/>
        </w:rPr>
        <w:t xml:space="preserve">projekční kanceláří Ing. Radovan Novotný, </w:t>
      </w:r>
      <w:r w:rsidR="001C365D">
        <w:rPr>
          <w:rFonts w:ascii="Calibri" w:hAnsi="Calibri"/>
          <w:sz w:val="22"/>
          <w:szCs w:val="22"/>
        </w:rPr>
        <w:t xml:space="preserve">č. zakázky </w:t>
      </w:r>
      <w:r>
        <w:rPr>
          <w:rFonts w:ascii="Calibri" w:hAnsi="Calibri"/>
          <w:sz w:val="22"/>
          <w:szCs w:val="22"/>
        </w:rPr>
        <w:t>565/2017</w:t>
      </w:r>
      <w:r w:rsidR="001C365D">
        <w:rPr>
          <w:rFonts w:ascii="Calibri" w:hAnsi="Calibri"/>
          <w:sz w:val="22"/>
          <w:szCs w:val="22"/>
        </w:rPr>
        <w:t xml:space="preserve"> z 0</w:t>
      </w:r>
      <w:r>
        <w:rPr>
          <w:rFonts w:ascii="Calibri" w:hAnsi="Calibri"/>
          <w:sz w:val="22"/>
          <w:szCs w:val="22"/>
        </w:rPr>
        <w:t>2</w:t>
      </w:r>
      <w:r w:rsidR="001C365D">
        <w:rPr>
          <w:rFonts w:ascii="Calibri" w:hAnsi="Calibri"/>
          <w:sz w:val="22"/>
          <w:szCs w:val="22"/>
        </w:rPr>
        <w:t>/201</w:t>
      </w:r>
      <w:r>
        <w:rPr>
          <w:rFonts w:ascii="Calibri" w:hAnsi="Calibri"/>
          <w:sz w:val="22"/>
          <w:szCs w:val="22"/>
        </w:rPr>
        <w:t>7</w:t>
      </w:r>
    </w:p>
    <w:p w:rsidR="00074E77" w:rsidRDefault="00074E77" w:rsidP="00857522">
      <w:pPr>
        <w:jc w:val="both"/>
        <w:rPr>
          <w:rFonts w:ascii="Calibri" w:hAnsi="Calibri" w:cs="Arial"/>
          <w:sz w:val="22"/>
          <w:szCs w:val="22"/>
        </w:rPr>
      </w:pPr>
    </w:p>
    <w:p w:rsidR="00DD6B30" w:rsidRDefault="00040325" w:rsidP="00857522">
      <w:pPr>
        <w:jc w:val="both"/>
        <w:rPr>
          <w:rFonts w:ascii="Calibri" w:hAnsi="Calibri" w:cs="Arial"/>
          <w:sz w:val="22"/>
          <w:szCs w:val="22"/>
        </w:rPr>
      </w:pPr>
      <w:r>
        <w:rPr>
          <w:rFonts w:ascii="Calibri" w:hAnsi="Calibri" w:cs="Arial"/>
          <w:sz w:val="22"/>
          <w:szCs w:val="22"/>
        </w:rPr>
        <w:t xml:space="preserve">2.5. </w:t>
      </w:r>
      <w:proofErr w:type="gramStart"/>
      <w:r w:rsidR="00DD6B30" w:rsidRPr="00857522">
        <w:rPr>
          <w:rFonts w:ascii="Calibri" w:hAnsi="Calibri" w:cs="Arial"/>
          <w:sz w:val="22"/>
          <w:szCs w:val="22"/>
        </w:rPr>
        <w:t xml:space="preserve">Dokumentace </w:t>
      </w:r>
      <w:r w:rsidR="00074E77">
        <w:rPr>
          <w:rFonts w:ascii="Calibri" w:hAnsi="Calibri" w:cs="Arial"/>
          <w:sz w:val="22"/>
          <w:szCs w:val="22"/>
        </w:rPr>
        <w:t xml:space="preserve"> DPS</w:t>
      </w:r>
      <w:proofErr w:type="gramEnd"/>
      <w:r w:rsidR="00842579">
        <w:rPr>
          <w:rFonts w:ascii="Calibri" w:hAnsi="Calibri" w:cs="Arial"/>
          <w:sz w:val="22"/>
          <w:szCs w:val="22"/>
        </w:rPr>
        <w:t xml:space="preserve"> </w:t>
      </w:r>
      <w:r w:rsidR="00DD6B30" w:rsidRPr="00857522">
        <w:rPr>
          <w:rFonts w:ascii="Calibri" w:hAnsi="Calibri" w:cs="Arial"/>
          <w:sz w:val="22"/>
          <w:szCs w:val="22"/>
        </w:rPr>
        <w:t xml:space="preserve"> bude dodána</w:t>
      </w:r>
      <w:r w:rsidR="00857522">
        <w:rPr>
          <w:rFonts w:ascii="Calibri" w:hAnsi="Calibri" w:cs="Arial"/>
          <w:sz w:val="22"/>
          <w:szCs w:val="22"/>
        </w:rPr>
        <w:t xml:space="preserve"> celkem v počtu </w:t>
      </w:r>
      <w:r w:rsidR="00AC565B">
        <w:rPr>
          <w:rFonts w:ascii="Calibri" w:hAnsi="Calibri" w:cs="Arial"/>
          <w:sz w:val="22"/>
          <w:szCs w:val="22"/>
        </w:rPr>
        <w:t>6</w:t>
      </w:r>
      <w:r w:rsidR="00857522">
        <w:rPr>
          <w:rFonts w:ascii="Calibri" w:hAnsi="Calibri" w:cs="Arial"/>
          <w:sz w:val="22"/>
          <w:szCs w:val="22"/>
        </w:rPr>
        <w:t xml:space="preserve"> </w:t>
      </w:r>
      <w:proofErr w:type="spellStart"/>
      <w:r w:rsidR="00857522">
        <w:rPr>
          <w:rFonts w:ascii="Calibri" w:hAnsi="Calibri" w:cs="Arial"/>
          <w:sz w:val="22"/>
          <w:szCs w:val="22"/>
        </w:rPr>
        <w:t>paré</w:t>
      </w:r>
      <w:proofErr w:type="spellEnd"/>
      <w:r w:rsidR="00857522">
        <w:rPr>
          <w:rFonts w:ascii="Calibri" w:hAnsi="Calibri" w:cs="Arial"/>
          <w:sz w:val="22"/>
          <w:szCs w:val="22"/>
        </w:rPr>
        <w:t xml:space="preserve">  v tištěné podobě</w:t>
      </w:r>
      <w:r w:rsidR="00FC5B5E">
        <w:rPr>
          <w:rFonts w:ascii="Calibri" w:hAnsi="Calibri" w:cs="Arial"/>
          <w:sz w:val="22"/>
          <w:szCs w:val="22"/>
        </w:rPr>
        <w:t xml:space="preserve"> </w:t>
      </w:r>
      <w:r w:rsidR="00857522">
        <w:rPr>
          <w:rFonts w:ascii="Calibri" w:hAnsi="Calibri" w:cs="Arial"/>
          <w:sz w:val="22"/>
          <w:szCs w:val="22"/>
        </w:rPr>
        <w:t xml:space="preserve">a 2x </w:t>
      </w:r>
      <w:r w:rsidR="00DD6B30" w:rsidRPr="00857522">
        <w:rPr>
          <w:rFonts w:ascii="Calibri" w:hAnsi="Calibri" w:cs="Arial"/>
          <w:sz w:val="22"/>
          <w:szCs w:val="22"/>
        </w:rPr>
        <w:t>v el.</w:t>
      </w:r>
      <w:r w:rsidR="00857522">
        <w:rPr>
          <w:rFonts w:ascii="Calibri" w:hAnsi="Calibri" w:cs="Arial"/>
          <w:sz w:val="22"/>
          <w:szCs w:val="22"/>
        </w:rPr>
        <w:t xml:space="preserve"> </w:t>
      </w:r>
      <w:r w:rsidR="00DD6B30" w:rsidRPr="00857522">
        <w:rPr>
          <w:rFonts w:ascii="Calibri" w:hAnsi="Calibri" w:cs="Arial"/>
          <w:sz w:val="22"/>
          <w:szCs w:val="22"/>
        </w:rPr>
        <w:t xml:space="preserve">podobě ve formátu  </w:t>
      </w:r>
      <w:proofErr w:type="spellStart"/>
      <w:r w:rsidR="00DD6B30" w:rsidRPr="00857522">
        <w:rPr>
          <w:rFonts w:ascii="Calibri" w:hAnsi="Calibri" w:cs="Arial"/>
          <w:sz w:val="22"/>
          <w:szCs w:val="22"/>
        </w:rPr>
        <w:t>pdf</w:t>
      </w:r>
      <w:proofErr w:type="spellEnd"/>
      <w:r w:rsidR="00DD6B30" w:rsidRPr="00857522">
        <w:rPr>
          <w:rFonts w:ascii="Calibri" w:hAnsi="Calibri" w:cs="Arial"/>
          <w:sz w:val="22"/>
          <w:szCs w:val="22"/>
        </w:rPr>
        <w:t xml:space="preserve">  a </w:t>
      </w:r>
      <w:proofErr w:type="spellStart"/>
      <w:r w:rsidR="00DD6B30" w:rsidRPr="00857522">
        <w:rPr>
          <w:rFonts w:ascii="Calibri" w:hAnsi="Calibri" w:cs="Arial"/>
          <w:sz w:val="22"/>
          <w:szCs w:val="22"/>
        </w:rPr>
        <w:t>dwg</w:t>
      </w:r>
      <w:proofErr w:type="spellEnd"/>
      <w:r w:rsidR="00DD6B30" w:rsidRPr="00857522">
        <w:rPr>
          <w:rFonts w:ascii="Calibri" w:hAnsi="Calibri" w:cs="Arial"/>
          <w:sz w:val="22"/>
          <w:szCs w:val="22"/>
        </w:rPr>
        <w:t xml:space="preserve"> na CD nosiči.  </w:t>
      </w:r>
    </w:p>
    <w:p w:rsidR="004D683E" w:rsidRPr="00857522" w:rsidRDefault="004D683E" w:rsidP="00857522">
      <w:pPr>
        <w:jc w:val="both"/>
        <w:rPr>
          <w:rFonts w:ascii="Calibri" w:hAnsi="Calibri" w:cs="Arial"/>
          <w:sz w:val="22"/>
          <w:szCs w:val="22"/>
        </w:rPr>
      </w:pPr>
    </w:p>
    <w:p w:rsidR="00EE6ABC" w:rsidRPr="00EE6ABC" w:rsidRDefault="003A4CFA" w:rsidP="00EE6ABC">
      <w:pPr>
        <w:rPr>
          <w:rFonts w:asciiTheme="minorHAnsi" w:hAnsiTheme="minorHAnsi"/>
          <w:sz w:val="22"/>
          <w:szCs w:val="22"/>
        </w:rPr>
      </w:pPr>
      <w:r w:rsidRPr="00EC6EA4">
        <w:rPr>
          <w:rFonts w:ascii="Calibri" w:hAnsi="Calibri"/>
          <w:color w:val="000000"/>
          <w:sz w:val="22"/>
          <w:szCs w:val="22"/>
        </w:rPr>
        <w:t xml:space="preserve">Zhotovitel je povinen se při zpracovávání projektové dokumentace </w:t>
      </w:r>
      <w:r w:rsidR="00656D90">
        <w:rPr>
          <w:rFonts w:ascii="Calibri" w:hAnsi="Calibri"/>
          <w:color w:val="000000"/>
          <w:sz w:val="22"/>
          <w:szCs w:val="22"/>
        </w:rPr>
        <w:t xml:space="preserve">vč. soupisu prací a rozpočtu </w:t>
      </w:r>
      <w:r w:rsidRPr="00EC6EA4">
        <w:rPr>
          <w:rFonts w:ascii="Calibri" w:hAnsi="Calibri"/>
          <w:color w:val="000000"/>
          <w:sz w:val="22"/>
          <w:szCs w:val="22"/>
        </w:rPr>
        <w:t>řídit mimo jiné požadavky zákona</w:t>
      </w:r>
      <w:r>
        <w:rPr>
          <w:rFonts w:ascii="Calibri" w:hAnsi="Calibri"/>
          <w:color w:val="000000"/>
          <w:sz w:val="22"/>
          <w:szCs w:val="22"/>
        </w:rPr>
        <w:t xml:space="preserve"> </w:t>
      </w:r>
      <w:r w:rsidRPr="00EC6EA4">
        <w:rPr>
          <w:rFonts w:ascii="Calibri" w:hAnsi="Calibri"/>
          <w:color w:val="000000"/>
          <w:sz w:val="22"/>
          <w:szCs w:val="22"/>
        </w:rPr>
        <w:t xml:space="preserve">č. 137/2006 Sb., o veřejných zakázkách – projektová dokumentace </w:t>
      </w:r>
      <w:r w:rsidR="00656D90">
        <w:rPr>
          <w:rFonts w:ascii="Calibri" w:hAnsi="Calibri"/>
          <w:color w:val="000000"/>
          <w:sz w:val="22"/>
          <w:szCs w:val="22"/>
        </w:rPr>
        <w:t xml:space="preserve">vč. soupisu prací a rozpočtu </w:t>
      </w:r>
      <w:r w:rsidRPr="00EC6EA4">
        <w:rPr>
          <w:rFonts w:ascii="Calibri" w:hAnsi="Calibri"/>
          <w:color w:val="000000"/>
          <w:sz w:val="22"/>
          <w:szCs w:val="22"/>
        </w:rPr>
        <w:t>nesmí obsahovat zejména názvy a odkazy na konkrétní výrobky – viz ustanovení § 44 odst. 9</w:t>
      </w:r>
      <w:r w:rsidR="00FC5B5E">
        <w:rPr>
          <w:rFonts w:ascii="Calibri" w:hAnsi="Calibri"/>
          <w:color w:val="000000"/>
          <w:sz w:val="22"/>
          <w:szCs w:val="22"/>
        </w:rPr>
        <w:t xml:space="preserve"> zákona o veřejných zakázkách</w:t>
      </w:r>
      <w:r w:rsidRPr="00EC6EA4">
        <w:rPr>
          <w:rFonts w:ascii="Calibri" w:hAnsi="Calibri"/>
          <w:color w:val="000000"/>
          <w:sz w:val="22"/>
          <w:szCs w:val="22"/>
        </w:rPr>
        <w:t>.</w:t>
      </w:r>
      <w:r>
        <w:rPr>
          <w:rFonts w:ascii="Calibri" w:hAnsi="Calibri"/>
          <w:color w:val="000000"/>
          <w:sz w:val="22"/>
          <w:szCs w:val="22"/>
        </w:rPr>
        <w:t xml:space="preserve"> </w:t>
      </w:r>
      <w:r w:rsidR="00EE6ABC" w:rsidRPr="00EE6ABC">
        <w:rPr>
          <w:rFonts w:asciiTheme="minorHAnsi" w:hAnsiTheme="minorHAnsi"/>
          <w:sz w:val="22"/>
          <w:szCs w:val="22"/>
        </w:rPr>
        <w:t>Zákaz odkazu na konkrétní výrobky nebo dodavatele ale není absolutní a z</w:t>
      </w:r>
      <w:r w:rsidR="00EE6ABC">
        <w:rPr>
          <w:rFonts w:asciiTheme="minorHAnsi" w:hAnsiTheme="minorHAnsi"/>
          <w:sz w:val="22"/>
          <w:szCs w:val="22"/>
        </w:rPr>
        <w:t>hotovitel</w:t>
      </w:r>
      <w:r w:rsidR="00EE6ABC" w:rsidRPr="00EE6ABC">
        <w:rPr>
          <w:rFonts w:asciiTheme="minorHAnsi" w:hAnsiTheme="minorHAnsi"/>
          <w:sz w:val="22"/>
          <w:szCs w:val="22"/>
        </w:rPr>
        <w:t xml:space="preserve"> může přímý nebo nepřímý odkaz použít, pokud </w:t>
      </w:r>
    </w:p>
    <w:p w:rsidR="00EE6ABC" w:rsidRPr="00EE6ABC" w:rsidRDefault="00EE6ABC" w:rsidP="00EE6ABC">
      <w:pPr>
        <w:pStyle w:val="psm1"/>
        <w:numPr>
          <w:ilvl w:val="0"/>
          <w:numId w:val="15"/>
        </w:numPr>
        <w:spacing w:before="0" w:after="0"/>
        <w:rPr>
          <w:rFonts w:asciiTheme="minorHAnsi" w:hAnsiTheme="minorHAnsi"/>
        </w:rPr>
      </w:pPr>
      <w:r w:rsidRPr="00EE6ABC">
        <w:rPr>
          <w:rFonts w:asciiTheme="minorHAnsi" w:hAnsiTheme="minorHAnsi"/>
        </w:rPr>
        <w:t>je to odůvodněno předmětem veřejné zakázky (§ 89 odst. 5);</w:t>
      </w:r>
    </w:p>
    <w:p w:rsidR="00EE6ABC" w:rsidRDefault="00EE6ABC" w:rsidP="00EE6ABC">
      <w:pPr>
        <w:pStyle w:val="psm1"/>
        <w:numPr>
          <w:ilvl w:val="0"/>
          <w:numId w:val="15"/>
        </w:numPr>
        <w:spacing w:before="0" w:after="0"/>
        <w:rPr>
          <w:rFonts w:asciiTheme="minorHAnsi" w:hAnsiTheme="minorHAnsi"/>
        </w:rPr>
      </w:pPr>
      <w:r w:rsidRPr="00EE6ABC">
        <w:rPr>
          <w:rFonts w:asciiTheme="minorHAnsi" w:hAnsiTheme="minorHAnsi"/>
        </w:rPr>
        <w:t>jiné stanovení technických podmínek nemůže být dostatečně přesné nebo srozumitelné (§ 89 odst. 6).</w:t>
      </w:r>
    </w:p>
    <w:p w:rsidR="00EE6ABC" w:rsidRPr="00CD5593" w:rsidRDefault="00EE6ABC" w:rsidP="00EE6ABC">
      <w:pPr>
        <w:pStyle w:val="psm1"/>
        <w:numPr>
          <w:ilvl w:val="0"/>
          <w:numId w:val="0"/>
        </w:numPr>
        <w:spacing w:before="0" w:after="0"/>
        <w:ind w:left="3"/>
        <w:rPr>
          <w:rFonts w:asciiTheme="minorHAnsi" w:hAnsiTheme="minorHAnsi"/>
        </w:rPr>
      </w:pPr>
      <w:r w:rsidRPr="00CD5593">
        <w:rPr>
          <w:rFonts w:asciiTheme="minorHAnsi" w:hAnsiTheme="minorHAnsi"/>
        </w:rPr>
        <w:t>Zhotovitel však musí vždy připustit jiná rovnocenná řešení. To musí provést u každého jednotlivého odkazu („např</w:t>
      </w:r>
      <w:r w:rsidR="00CD5593">
        <w:rPr>
          <w:rFonts w:asciiTheme="minorHAnsi" w:hAnsiTheme="minorHAnsi"/>
        </w:rPr>
        <w:t>.</w:t>
      </w:r>
      <w:r w:rsidRPr="00CD5593">
        <w:rPr>
          <w:rFonts w:asciiTheme="minorHAnsi" w:hAnsiTheme="minorHAnsi"/>
        </w:rPr>
        <w:t>“).</w:t>
      </w:r>
    </w:p>
    <w:p w:rsidR="003A4CFA" w:rsidRDefault="003A4CFA" w:rsidP="003A4CFA">
      <w:pPr>
        <w:jc w:val="both"/>
        <w:rPr>
          <w:rFonts w:ascii="Calibri" w:hAnsi="Calibri"/>
          <w:color w:val="000000"/>
          <w:sz w:val="22"/>
          <w:szCs w:val="22"/>
        </w:rPr>
      </w:pPr>
    </w:p>
    <w:p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požadavky na zpracování předmětu díla</w:t>
      </w:r>
    </w:p>
    <w:p w:rsidR="008854AD" w:rsidRPr="008854AD" w:rsidRDefault="008854AD" w:rsidP="008854AD"/>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Po zhotoviteli projektové dokumentace bude požadována koordinace a zodpovědnost za koordinaci jednotlivých částí projektové dokumentace. </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lastRenderedPageBreak/>
        <w:t>Projektová dokumentace bude obsahovat úplné technické řešení. Za úplné technické řešení objednatel nepovažuje zejména:</w:t>
      </w:r>
    </w:p>
    <w:p w:rsidR="003A4CFA" w:rsidRDefault="003A4CFA" w:rsidP="003A4CFA">
      <w:pPr>
        <w:ind w:left="567"/>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stavby</w:t>
      </w:r>
    </w:p>
    <w:p w:rsidR="003A4CFA" w:rsidRDefault="003A4CFA" w:rsidP="003A4CFA">
      <w:pPr>
        <w:ind w:left="567"/>
        <w:jc w:val="both"/>
        <w:rPr>
          <w:rFonts w:ascii="Calibri" w:hAnsi="Calibri"/>
          <w:sz w:val="22"/>
          <w:szCs w:val="22"/>
        </w:rPr>
      </w:pPr>
      <w:r>
        <w:rPr>
          <w:rFonts w:ascii="Calibri" w:hAnsi="Calibri"/>
          <w:sz w:val="22"/>
          <w:szCs w:val="22"/>
        </w:rPr>
        <w:t>- použití odkazů na dořešení projektové dokumentace během provádění prací na stavbě, pokud objednatel nerozhodne jinak</w:t>
      </w:r>
    </w:p>
    <w:p w:rsidR="003A4CFA" w:rsidRDefault="003A4CFA" w:rsidP="003A4CFA">
      <w:pPr>
        <w:ind w:left="567"/>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3A4CFA" w:rsidRDefault="003A4CFA" w:rsidP="003A4CFA">
      <w:pPr>
        <w:ind w:left="567"/>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zákony apod.</w:t>
      </w:r>
    </w:p>
    <w:p w:rsidR="003A4CFA" w:rsidRDefault="003A4CFA" w:rsidP="003A4CFA">
      <w:pPr>
        <w:ind w:left="567"/>
        <w:jc w:val="both"/>
        <w:rPr>
          <w:rFonts w:ascii="Calibri" w:hAnsi="Calibri"/>
          <w:sz w:val="22"/>
          <w:szCs w:val="22"/>
        </w:rPr>
      </w:pPr>
      <w:r>
        <w:rPr>
          <w:rFonts w:ascii="Calibri" w:hAnsi="Calibri"/>
          <w:sz w:val="22"/>
          <w:szCs w:val="22"/>
        </w:rPr>
        <w:t>- nezkoordinované či špatně zkoordinované jednotlivé části projektové dokumentace</w:t>
      </w:r>
    </w:p>
    <w:p w:rsidR="003A4CFA" w:rsidRDefault="003A4CFA" w:rsidP="003A4CFA">
      <w:pPr>
        <w:ind w:left="567"/>
        <w:jc w:val="both"/>
        <w:rPr>
          <w:rFonts w:ascii="Calibri" w:hAnsi="Calibri"/>
          <w:sz w:val="22"/>
          <w:szCs w:val="22"/>
        </w:rPr>
      </w:pPr>
      <w:r>
        <w:rPr>
          <w:rFonts w:ascii="Calibri" w:hAnsi="Calibri"/>
          <w:sz w:val="22"/>
          <w:szCs w:val="22"/>
        </w:rPr>
        <w:t>- návrh použití nevhodných materiálů a technologií</w:t>
      </w:r>
    </w:p>
    <w:p w:rsidR="003A4CFA" w:rsidRDefault="003A4CFA" w:rsidP="003A4CFA">
      <w:pPr>
        <w:ind w:left="567"/>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3A4CFA" w:rsidRDefault="003A4CFA" w:rsidP="003A4CFA">
      <w:pPr>
        <w:ind w:left="567"/>
        <w:jc w:val="both"/>
        <w:rPr>
          <w:rFonts w:ascii="Calibri" w:hAnsi="Calibri"/>
          <w:sz w:val="22"/>
          <w:szCs w:val="22"/>
        </w:rPr>
      </w:pPr>
      <w:r>
        <w:rPr>
          <w:rFonts w:ascii="Calibri" w:hAnsi="Calibri"/>
          <w:sz w:val="22"/>
          <w:szCs w:val="22"/>
        </w:rPr>
        <w:t>- absence řešení vazby stavby na okolí, a to při provádění prací i po jejich provedení</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Navržené řešení stavby musí vést k provedení kvalitní stavby a současně musí být provedení stavby navrženo úsporně, a to jak s ohledem na náklady na výstavbu, tak s ohledem na budoucí provozní náklady. V projektové dokumentaci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Zhotovitel je povinen projektovou dokumentaci průběžně konzultovat s objednatelem a jím určenými osobami – za objednatele: Ing. Pavel Sluka, </w:t>
      </w:r>
      <w:r w:rsidR="004D683E">
        <w:rPr>
          <w:rFonts w:ascii="Calibri" w:hAnsi="Calibri"/>
          <w:sz w:val="22"/>
          <w:szCs w:val="22"/>
        </w:rPr>
        <w:t>Ing. Luboš Kousal</w:t>
      </w:r>
      <w:r>
        <w:rPr>
          <w:rFonts w:ascii="Calibri" w:hAnsi="Calibri"/>
          <w:sz w:val="22"/>
          <w:szCs w:val="22"/>
        </w:rPr>
        <w:t>.</w:t>
      </w:r>
    </w:p>
    <w:p w:rsidR="003A4CFA" w:rsidRDefault="003A4CFA" w:rsidP="003A4CFA">
      <w:pPr>
        <w:widowControl w:val="0"/>
        <w:numPr>
          <w:ilvl w:val="1"/>
          <w:numId w:val="2"/>
        </w:numPr>
        <w:suppressAutoHyphens/>
        <w:jc w:val="both"/>
        <w:rPr>
          <w:rFonts w:ascii="Calibri" w:hAnsi="Calibri"/>
          <w:sz w:val="22"/>
          <w:szCs w:val="22"/>
        </w:rPr>
      </w:pPr>
      <w:r>
        <w:rPr>
          <w:rFonts w:ascii="Calibri" w:hAnsi="Calibri"/>
          <w:sz w:val="22"/>
          <w:szCs w:val="22"/>
        </w:rPr>
        <w:t xml:space="preserve">V případě, že pro řádné dokončení předmětu plnění je nezbytné provedení </w:t>
      </w:r>
      <w:r w:rsidR="004D683E">
        <w:rPr>
          <w:rFonts w:ascii="Calibri" w:hAnsi="Calibri"/>
          <w:sz w:val="22"/>
          <w:szCs w:val="22"/>
        </w:rPr>
        <w:t xml:space="preserve">zaměření, </w:t>
      </w:r>
      <w:r>
        <w:rPr>
          <w:rFonts w:ascii="Calibri" w:hAnsi="Calibri"/>
          <w:sz w:val="22"/>
          <w:szCs w:val="22"/>
        </w:rPr>
        <w:t xml:space="preserve">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w:t>
      </w:r>
    </w:p>
    <w:p w:rsidR="00E32267" w:rsidRDefault="00E32267" w:rsidP="00E32267">
      <w:pPr>
        <w:widowControl w:val="0"/>
        <w:suppressAutoHyphens/>
        <w:ind w:left="142"/>
        <w:jc w:val="both"/>
        <w:rPr>
          <w:rFonts w:ascii="Calibri" w:hAnsi="Calibri"/>
          <w:sz w:val="22"/>
          <w:szCs w:val="22"/>
        </w:rPr>
      </w:pPr>
    </w:p>
    <w:p w:rsidR="00377938" w:rsidRDefault="00377938" w:rsidP="00377938">
      <w:pPr>
        <w:widowControl w:val="0"/>
        <w:suppressAutoHyphens/>
        <w:ind w:left="682"/>
        <w:jc w:val="both"/>
        <w:rPr>
          <w:rFonts w:ascii="Calibri" w:hAnsi="Calibri"/>
          <w:sz w:val="22"/>
          <w:szCs w:val="22"/>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PODMÍNKY pro PŘEVZETÍ PŘEDMĚTU SMLOUVY</w:t>
      </w:r>
    </w:p>
    <w:p w:rsidR="003A4CFA" w:rsidRPr="00C26DD1" w:rsidRDefault="003A4CFA" w:rsidP="003A4CFA"/>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Zhotovitel předá kompletně dokončený předmět smlouvy v</w:t>
      </w:r>
      <w:r w:rsidR="001F34CC">
        <w:rPr>
          <w:rFonts w:ascii="Calibri" w:hAnsi="Calibri"/>
          <w:color w:val="000000"/>
          <w:sz w:val="22"/>
          <w:szCs w:val="22"/>
        </w:rPr>
        <w:t xml:space="preserve"> 1</w:t>
      </w:r>
      <w:r w:rsidRPr="00EC6EA4">
        <w:rPr>
          <w:rFonts w:ascii="Calibri" w:hAnsi="Calibri"/>
          <w:color w:val="000000"/>
          <w:sz w:val="22"/>
          <w:szCs w:val="22"/>
        </w:rPr>
        <w:t xml:space="preserve"> </w:t>
      </w:r>
      <w:proofErr w:type="spellStart"/>
      <w:r w:rsidRPr="00EC6EA4">
        <w:rPr>
          <w:rFonts w:ascii="Calibri" w:hAnsi="Calibri"/>
          <w:color w:val="000000"/>
          <w:sz w:val="22"/>
          <w:szCs w:val="22"/>
        </w:rPr>
        <w:t>paré</w:t>
      </w:r>
      <w:proofErr w:type="spellEnd"/>
      <w:r w:rsidRPr="00EC6EA4">
        <w:rPr>
          <w:rFonts w:ascii="Calibri" w:hAnsi="Calibri"/>
          <w:color w:val="000000"/>
          <w:sz w:val="22"/>
          <w:szCs w:val="22"/>
        </w:rPr>
        <w:t xml:space="preserve"> </w:t>
      </w:r>
      <w:r w:rsidR="00763372">
        <w:rPr>
          <w:rFonts w:ascii="Calibri" w:hAnsi="Calibri"/>
          <w:color w:val="000000"/>
          <w:sz w:val="22"/>
          <w:szCs w:val="22"/>
          <w:u w:val="single"/>
        </w:rPr>
        <w:t xml:space="preserve">v tištěné podobě </w:t>
      </w:r>
      <w:r w:rsidRPr="00EC6EA4">
        <w:rPr>
          <w:rFonts w:ascii="Calibri" w:hAnsi="Calibri"/>
          <w:color w:val="000000"/>
          <w:sz w:val="22"/>
          <w:szCs w:val="22"/>
        </w:rPr>
        <w:t>objednateli ke kontrole nejpozději do termínu dokončení díla, který je uveden v článku 5.</w:t>
      </w:r>
    </w:p>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 xml:space="preserve">Objednatel si vyhrazuje právo na </w:t>
      </w:r>
      <w:r w:rsidR="00CD5593">
        <w:rPr>
          <w:rFonts w:ascii="Calibri" w:hAnsi="Calibri"/>
          <w:color w:val="000000"/>
          <w:sz w:val="22"/>
          <w:szCs w:val="22"/>
        </w:rPr>
        <w:t>14</w:t>
      </w:r>
      <w:r w:rsidRPr="00EC6EA4">
        <w:rPr>
          <w:rFonts w:ascii="Calibri" w:hAnsi="Calibri"/>
          <w:color w:val="000000"/>
          <w:sz w:val="22"/>
          <w:szCs w:val="22"/>
        </w:rPr>
        <w:t xml:space="preserve"> denní kontrolu dokončeného předmětu smlouvy.</w:t>
      </w:r>
    </w:p>
    <w:p w:rsidR="003A4CFA" w:rsidRPr="00EC6EA4" w:rsidRDefault="003A4CFA" w:rsidP="00753D01">
      <w:pPr>
        <w:numPr>
          <w:ilvl w:val="1"/>
          <w:numId w:val="2"/>
        </w:numPr>
        <w:suppressAutoHyphens/>
        <w:ind w:left="709" w:hanging="567"/>
        <w:jc w:val="both"/>
        <w:rPr>
          <w:rFonts w:ascii="Calibri" w:hAnsi="Calibri"/>
          <w:color w:val="000000"/>
          <w:sz w:val="22"/>
          <w:szCs w:val="22"/>
        </w:rPr>
      </w:pPr>
      <w:r w:rsidRPr="00EC6EA4">
        <w:rPr>
          <w:rFonts w:ascii="Calibri" w:hAnsi="Calibri"/>
          <w:color w:val="000000"/>
          <w:sz w:val="22"/>
          <w:szCs w:val="22"/>
        </w:rPr>
        <w:t>V případě, že objednatel neshledá na dokončeném předmětu smlouvy žádné vady či nedodělky</w:t>
      </w:r>
      <w:r>
        <w:rPr>
          <w:rFonts w:ascii="Calibri" w:hAnsi="Calibri"/>
          <w:color w:val="000000"/>
          <w:sz w:val="22"/>
          <w:szCs w:val="22"/>
        </w:rPr>
        <w:t>,</w:t>
      </w:r>
      <w:r w:rsidRPr="00EC6EA4">
        <w:rPr>
          <w:rFonts w:ascii="Calibri" w:hAnsi="Calibri"/>
          <w:color w:val="000000"/>
          <w:sz w:val="22"/>
          <w:szCs w:val="22"/>
        </w:rPr>
        <w:t xml:space="preserve"> vystaví objednatel protokol o předání a převzetí díla. </w:t>
      </w:r>
    </w:p>
    <w:p w:rsidR="003A4CFA" w:rsidRDefault="003A4CFA" w:rsidP="00753D01">
      <w:pPr>
        <w:widowControl w:val="0"/>
        <w:numPr>
          <w:ilvl w:val="1"/>
          <w:numId w:val="2"/>
        </w:numPr>
        <w:suppressAutoHyphens/>
        <w:ind w:left="709"/>
        <w:jc w:val="both"/>
        <w:rPr>
          <w:rFonts w:ascii="Calibri" w:hAnsi="Calibri"/>
          <w:sz w:val="22"/>
          <w:szCs w:val="22"/>
        </w:rPr>
      </w:pPr>
      <w:r>
        <w:rPr>
          <w:rFonts w:ascii="Calibri" w:hAnsi="Calibri"/>
          <w:sz w:val="22"/>
          <w:szCs w:val="22"/>
        </w:rPr>
        <w:t>Protokol o předání a převzetí díla musí být podepsán následujícími osobami:</w:t>
      </w:r>
    </w:p>
    <w:p w:rsidR="003A4CFA" w:rsidRDefault="003A4CFA" w:rsidP="00753D01">
      <w:pPr>
        <w:ind w:left="709"/>
        <w:jc w:val="both"/>
        <w:rPr>
          <w:rFonts w:ascii="Calibri" w:hAnsi="Calibri"/>
          <w:sz w:val="22"/>
          <w:szCs w:val="22"/>
        </w:rPr>
      </w:pPr>
      <w:r>
        <w:rPr>
          <w:rFonts w:ascii="Calibri" w:hAnsi="Calibri"/>
          <w:sz w:val="22"/>
          <w:szCs w:val="22"/>
        </w:rPr>
        <w:t>- za objednatele:</w:t>
      </w:r>
    </w:p>
    <w:p w:rsidR="003A4CFA" w:rsidRDefault="003A4CFA" w:rsidP="00753D01">
      <w:pPr>
        <w:ind w:left="709"/>
        <w:jc w:val="both"/>
        <w:rPr>
          <w:rFonts w:ascii="Calibri" w:hAnsi="Calibri"/>
          <w:sz w:val="22"/>
          <w:szCs w:val="22"/>
        </w:rPr>
      </w:pPr>
      <w:r>
        <w:rPr>
          <w:rFonts w:ascii="Calibri" w:hAnsi="Calibri"/>
          <w:sz w:val="22"/>
          <w:szCs w:val="22"/>
        </w:rPr>
        <w:t>Ing. Pavel Sluka, vedoucí oddělení investiční výstavby</w:t>
      </w:r>
    </w:p>
    <w:p w:rsidR="003A4CFA" w:rsidRDefault="004D683E" w:rsidP="00753D01">
      <w:pPr>
        <w:ind w:left="709"/>
        <w:jc w:val="both"/>
        <w:rPr>
          <w:rFonts w:ascii="Calibri" w:hAnsi="Calibri"/>
          <w:sz w:val="22"/>
          <w:szCs w:val="22"/>
        </w:rPr>
      </w:pPr>
      <w:r>
        <w:rPr>
          <w:rFonts w:ascii="Calibri" w:hAnsi="Calibri"/>
          <w:sz w:val="22"/>
          <w:szCs w:val="22"/>
        </w:rPr>
        <w:t>Ing. Luboš Kousal</w:t>
      </w:r>
      <w:r w:rsidR="003A4CFA">
        <w:rPr>
          <w:rFonts w:ascii="Calibri" w:hAnsi="Calibri"/>
          <w:sz w:val="22"/>
          <w:szCs w:val="22"/>
        </w:rPr>
        <w:t>, oddělení investiční výstavby</w:t>
      </w:r>
    </w:p>
    <w:p w:rsidR="003A4CFA" w:rsidRDefault="003A4CFA" w:rsidP="00753D01">
      <w:pPr>
        <w:ind w:left="709"/>
        <w:jc w:val="both"/>
        <w:rPr>
          <w:rFonts w:ascii="Calibri" w:hAnsi="Calibri"/>
          <w:sz w:val="22"/>
          <w:szCs w:val="22"/>
        </w:rPr>
      </w:pPr>
      <w:r>
        <w:rPr>
          <w:rFonts w:ascii="Calibri" w:hAnsi="Calibri"/>
          <w:sz w:val="22"/>
          <w:szCs w:val="22"/>
        </w:rPr>
        <w:t xml:space="preserve">- za zhotovitele: </w:t>
      </w:r>
    </w:p>
    <w:p w:rsidR="001F34CC" w:rsidRDefault="003C0741" w:rsidP="001F34CC">
      <w:pPr>
        <w:ind w:left="709"/>
        <w:jc w:val="both"/>
        <w:rPr>
          <w:rFonts w:ascii="Calibri" w:hAnsi="Calibri"/>
          <w:sz w:val="22"/>
          <w:szCs w:val="22"/>
        </w:rPr>
      </w:pPr>
      <w:r>
        <w:rPr>
          <w:rFonts w:ascii="Calibri" w:hAnsi="Calibri"/>
          <w:sz w:val="22"/>
          <w:szCs w:val="22"/>
        </w:rPr>
        <w:t xml:space="preserve">Ing. </w:t>
      </w:r>
      <w:r w:rsidR="00CD5593">
        <w:rPr>
          <w:rFonts w:ascii="Calibri" w:hAnsi="Calibri"/>
          <w:sz w:val="22"/>
          <w:szCs w:val="22"/>
        </w:rPr>
        <w:t>Radovan Novotný</w:t>
      </w:r>
      <w:r>
        <w:rPr>
          <w:rFonts w:ascii="Calibri" w:hAnsi="Calibri"/>
          <w:sz w:val="22"/>
          <w:szCs w:val="22"/>
        </w:rPr>
        <w:t xml:space="preserve"> - jednatel</w:t>
      </w:r>
    </w:p>
    <w:p w:rsidR="003A4CFA" w:rsidRDefault="003A4CFA" w:rsidP="00753D01">
      <w:pPr>
        <w:ind w:left="709"/>
        <w:jc w:val="both"/>
        <w:rPr>
          <w:rFonts w:ascii="Calibri" w:hAnsi="Calibri"/>
          <w:sz w:val="22"/>
          <w:szCs w:val="22"/>
        </w:rPr>
      </w:pPr>
      <w:r>
        <w:rPr>
          <w:rFonts w:ascii="Calibri" w:hAnsi="Calibri"/>
          <w:sz w:val="22"/>
          <w:szCs w:val="22"/>
        </w:rPr>
        <w:t>Podpisy uvedených osob jsou nezbytné pro platnost protokolu.</w:t>
      </w:r>
    </w:p>
    <w:p w:rsidR="003A4CFA" w:rsidRDefault="003A4CFA" w:rsidP="00753D01">
      <w:pPr>
        <w:ind w:left="709"/>
        <w:jc w:val="both"/>
        <w:rPr>
          <w:rFonts w:ascii="Calibri" w:hAnsi="Calibri"/>
          <w:sz w:val="22"/>
          <w:szCs w:val="22"/>
        </w:rPr>
      </w:pPr>
      <w:r>
        <w:rPr>
          <w:rFonts w:ascii="Calibri" w:hAnsi="Calibri"/>
          <w:sz w:val="22"/>
          <w:szCs w:val="22"/>
        </w:rPr>
        <w:t xml:space="preserve">Předávací protokol může být zároveň podepsán i dalšími osobami. </w:t>
      </w:r>
    </w:p>
    <w:p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 xml:space="preserve">V případě, že objednatel shledá na dokončeném předmětu smlouvy vady či nedodělky, předá objednatel jejich soupis zhotoviteli vč. stanovení přiměřeného termínu na jejich odstranění. </w:t>
      </w:r>
    </w:p>
    <w:p w:rsidR="003A4CFA" w:rsidRDefault="003A4CFA" w:rsidP="00753D01">
      <w:pPr>
        <w:widowControl w:val="0"/>
        <w:numPr>
          <w:ilvl w:val="1"/>
          <w:numId w:val="2"/>
        </w:numPr>
        <w:suppressAutoHyphens/>
        <w:ind w:left="709" w:hanging="567"/>
        <w:jc w:val="both"/>
        <w:rPr>
          <w:rFonts w:ascii="Calibri" w:hAnsi="Calibri"/>
          <w:sz w:val="22"/>
          <w:szCs w:val="22"/>
        </w:rPr>
      </w:pPr>
      <w:r>
        <w:rPr>
          <w:rFonts w:ascii="Calibri" w:hAnsi="Calibri"/>
          <w:sz w:val="22"/>
          <w:szCs w:val="22"/>
        </w:rPr>
        <w:t>V případě, že zhotovitel v termínech dle odstavce 4.5 uspokojivě neodstraní všechny vady a nedodělky, je objednatel oprávněn poskytnout zhotoviteli přiměřenou lhůtu k nápravě a uplatnit smluvní pokutu nebo odstoupit od smlouvy o dílo.</w:t>
      </w:r>
    </w:p>
    <w:p w:rsidR="00572DBB" w:rsidRDefault="00572DBB" w:rsidP="00572DBB">
      <w:pPr>
        <w:widowControl w:val="0"/>
        <w:suppressAutoHyphens/>
        <w:ind w:left="142"/>
        <w:jc w:val="both"/>
        <w:rPr>
          <w:rFonts w:ascii="Calibri" w:hAnsi="Calibri"/>
          <w:sz w:val="22"/>
          <w:szCs w:val="22"/>
        </w:rPr>
      </w:pPr>
    </w:p>
    <w:p w:rsidR="003A4CFA" w:rsidRDefault="003A4CFA" w:rsidP="003A4CFA">
      <w:pPr>
        <w:ind w:left="567"/>
        <w:jc w:val="both"/>
        <w:rPr>
          <w:rFonts w:ascii="Calibri" w:hAnsi="Calibri"/>
          <w:color w:val="000000"/>
          <w:sz w:val="22"/>
          <w:szCs w:val="22"/>
        </w:rPr>
      </w:pP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Termín plnění zakázky:</w:t>
      </w:r>
    </w:p>
    <w:p w:rsidR="003A4CFA" w:rsidRPr="00EC6EA4" w:rsidRDefault="003A4CFA" w:rsidP="003A4CFA">
      <w:pPr>
        <w:rPr>
          <w:color w:val="000000"/>
        </w:rPr>
      </w:pPr>
    </w:p>
    <w:p w:rsidR="003A4CFA" w:rsidRDefault="003A4CFA" w:rsidP="003A4CFA">
      <w:pPr>
        <w:jc w:val="both"/>
        <w:rPr>
          <w:rFonts w:ascii="Calibri" w:hAnsi="Calibri"/>
          <w:sz w:val="22"/>
          <w:szCs w:val="22"/>
        </w:rPr>
      </w:pPr>
      <w:r>
        <w:rPr>
          <w:rFonts w:ascii="Calibri" w:hAnsi="Calibri"/>
          <w:sz w:val="22"/>
          <w:szCs w:val="22"/>
        </w:rPr>
        <w:t xml:space="preserve">            </w:t>
      </w:r>
      <w:r w:rsidRPr="00936AEF">
        <w:rPr>
          <w:rFonts w:ascii="Calibri" w:hAnsi="Calibri"/>
          <w:sz w:val="22"/>
          <w:szCs w:val="22"/>
        </w:rPr>
        <w:t xml:space="preserve">Termín </w:t>
      </w:r>
      <w:proofErr w:type="gramStart"/>
      <w:r w:rsidRPr="00936AEF">
        <w:rPr>
          <w:rFonts w:ascii="Calibri" w:hAnsi="Calibri"/>
          <w:sz w:val="22"/>
          <w:szCs w:val="22"/>
        </w:rPr>
        <w:t xml:space="preserve">dodání </w:t>
      </w:r>
      <w:r w:rsidR="001256DC">
        <w:rPr>
          <w:rFonts w:ascii="Calibri" w:hAnsi="Calibri"/>
          <w:sz w:val="22"/>
          <w:szCs w:val="22"/>
        </w:rPr>
        <w:t xml:space="preserve"> </w:t>
      </w:r>
      <w:r w:rsidRPr="00936AEF">
        <w:rPr>
          <w:rFonts w:ascii="Calibri" w:hAnsi="Calibri"/>
          <w:sz w:val="22"/>
          <w:szCs w:val="22"/>
        </w:rPr>
        <w:t>D</w:t>
      </w:r>
      <w:r w:rsidR="004D683E">
        <w:rPr>
          <w:rFonts w:ascii="Calibri" w:hAnsi="Calibri"/>
          <w:sz w:val="22"/>
          <w:szCs w:val="22"/>
        </w:rPr>
        <w:t>PS</w:t>
      </w:r>
      <w:proofErr w:type="gramEnd"/>
      <w:r w:rsidR="004D683E">
        <w:rPr>
          <w:rFonts w:ascii="Calibri" w:hAnsi="Calibri"/>
          <w:sz w:val="22"/>
          <w:szCs w:val="22"/>
        </w:rPr>
        <w:t xml:space="preserve"> </w:t>
      </w:r>
      <w:r w:rsidR="00FE78B2">
        <w:rPr>
          <w:rFonts w:ascii="Calibri" w:hAnsi="Calibri"/>
          <w:sz w:val="22"/>
          <w:szCs w:val="22"/>
        </w:rPr>
        <w:t>ke kontrole</w:t>
      </w:r>
      <w:r w:rsidR="00BE3281">
        <w:rPr>
          <w:rFonts w:ascii="Calibri" w:hAnsi="Calibri"/>
          <w:sz w:val="22"/>
          <w:szCs w:val="22"/>
        </w:rPr>
        <w:t xml:space="preserve">            </w:t>
      </w:r>
      <w:r w:rsidRPr="00936AEF">
        <w:rPr>
          <w:rFonts w:ascii="Calibri" w:hAnsi="Calibri"/>
          <w:sz w:val="22"/>
          <w:szCs w:val="22"/>
        </w:rPr>
        <w:tab/>
      </w:r>
      <w:r w:rsidR="00BE3281">
        <w:rPr>
          <w:rFonts w:ascii="Calibri" w:hAnsi="Calibri"/>
          <w:sz w:val="22"/>
          <w:szCs w:val="22"/>
        </w:rPr>
        <w:t xml:space="preserve">                        </w:t>
      </w:r>
      <w:r w:rsidR="00BE3281" w:rsidRPr="00A12974">
        <w:rPr>
          <w:rFonts w:ascii="Calibri" w:hAnsi="Calibri"/>
          <w:sz w:val="22"/>
          <w:szCs w:val="22"/>
        </w:rPr>
        <w:t>d</w:t>
      </w:r>
      <w:r w:rsidRPr="00A12974">
        <w:rPr>
          <w:rFonts w:ascii="Calibri" w:hAnsi="Calibri"/>
          <w:sz w:val="22"/>
          <w:szCs w:val="22"/>
        </w:rPr>
        <w:t xml:space="preserve">o </w:t>
      </w:r>
      <w:r w:rsidR="00B74072">
        <w:rPr>
          <w:rFonts w:ascii="Calibri" w:hAnsi="Calibri"/>
          <w:sz w:val="22"/>
          <w:szCs w:val="22"/>
        </w:rPr>
        <w:t>1</w:t>
      </w:r>
      <w:r w:rsidR="00CD5593">
        <w:rPr>
          <w:rFonts w:ascii="Calibri" w:hAnsi="Calibri"/>
          <w:sz w:val="22"/>
          <w:szCs w:val="22"/>
        </w:rPr>
        <w:t>5.11</w:t>
      </w:r>
      <w:r w:rsidR="00A12974">
        <w:rPr>
          <w:rFonts w:ascii="Calibri" w:hAnsi="Calibri"/>
          <w:sz w:val="22"/>
          <w:szCs w:val="22"/>
        </w:rPr>
        <w:t>. 2017</w:t>
      </w:r>
      <w:r w:rsidR="00EF6A61">
        <w:rPr>
          <w:rFonts w:ascii="Calibri" w:hAnsi="Calibri"/>
          <w:sz w:val="22"/>
          <w:szCs w:val="22"/>
        </w:rPr>
        <w:t xml:space="preserve"> </w:t>
      </w:r>
    </w:p>
    <w:p w:rsidR="00FB7C4E" w:rsidRDefault="00FE78B2" w:rsidP="003A4CFA">
      <w:pPr>
        <w:jc w:val="both"/>
        <w:rPr>
          <w:rFonts w:ascii="Calibri" w:hAnsi="Calibri"/>
          <w:sz w:val="22"/>
          <w:szCs w:val="22"/>
        </w:rPr>
      </w:pPr>
      <w:r>
        <w:rPr>
          <w:rFonts w:ascii="Calibri" w:hAnsi="Calibri"/>
          <w:sz w:val="22"/>
          <w:szCs w:val="22"/>
        </w:rPr>
        <w:t xml:space="preserve">           </w:t>
      </w:r>
    </w:p>
    <w:p w:rsidR="00FE78B2" w:rsidRDefault="00FB7C4E" w:rsidP="003A4CFA">
      <w:pPr>
        <w:jc w:val="both"/>
        <w:rPr>
          <w:rFonts w:ascii="Calibri" w:hAnsi="Calibri"/>
          <w:sz w:val="22"/>
          <w:szCs w:val="22"/>
        </w:rPr>
      </w:pPr>
      <w:r>
        <w:rPr>
          <w:rFonts w:ascii="Calibri" w:hAnsi="Calibri"/>
          <w:sz w:val="22"/>
          <w:szCs w:val="22"/>
        </w:rPr>
        <w:t xml:space="preserve">            </w:t>
      </w:r>
      <w:r w:rsidR="00FE78B2">
        <w:rPr>
          <w:rFonts w:ascii="Calibri" w:hAnsi="Calibri"/>
          <w:sz w:val="22"/>
          <w:szCs w:val="22"/>
        </w:rPr>
        <w:t>Termín dodání čistopisu DPS</w:t>
      </w:r>
    </w:p>
    <w:p w:rsidR="00FE78B2" w:rsidRDefault="00FE78B2" w:rsidP="003A4CFA">
      <w:pPr>
        <w:jc w:val="both"/>
        <w:rPr>
          <w:rFonts w:ascii="Calibri" w:hAnsi="Calibri"/>
          <w:sz w:val="22"/>
          <w:szCs w:val="22"/>
        </w:rPr>
      </w:pPr>
      <w:r>
        <w:rPr>
          <w:rFonts w:ascii="Calibri" w:hAnsi="Calibri"/>
          <w:sz w:val="22"/>
          <w:szCs w:val="22"/>
        </w:rPr>
        <w:t xml:space="preserve">            včetně soupisu prací a oceněného soupisu prací                          do 7 dnů po dokončení kontroly             </w:t>
      </w:r>
    </w:p>
    <w:p w:rsidR="00EF6A61" w:rsidRPr="00936AEF" w:rsidRDefault="00EF6A61" w:rsidP="003A4CFA">
      <w:pPr>
        <w:jc w:val="both"/>
        <w:rPr>
          <w:rFonts w:ascii="Calibri" w:hAnsi="Calibri"/>
          <w:sz w:val="22"/>
          <w:szCs w:val="22"/>
        </w:rPr>
      </w:pPr>
    </w:p>
    <w:p w:rsidR="003A4CFA"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Cena za dílo:</w:t>
      </w:r>
    </w:p>
    <w:p w:rsidR="004253B6" w:rsidRPr="004253B6" w:rsidRDefault="004253B6" w:rsidP="004253B6"/>
    <w:p w:rsidR="004253B6" w:rsidRPr="00CD5593" w:rsidRDefault="004253B6" w:rsidP="004253B6">
      <w:pPr>
        <w:ind w:left="360"/>
        <w:jc w:val="both"/>
        <w:rPr>
          <w:rFonts w:ascii="Calibri" w:hAnsi="Calibri"/>
          <w:color w:val="000000"/>
          <w:sz w:val="22"/>
          <w:szCs w:val="22"/>
        </w:rPr>
      </w:pPr>
      <w:r w:rsidRPr="004253B6">
        <w:rPr>
          <w:rFonts w:ascii="Calibri" w:hAnsi="Calibri"/>
          <w:color w:val="000000"/>
          <w:sz w:val="22"/>
          <w:szCs w:val="22"/>
        </w:rPr>
        <w:t>6.1</w:t>
      </w:r>
      <w:r w:rsidRPr="004253B6">
        <w:rPr>
          <w:rFonts w:ascii="Calibri" w:hAnsi="Calibri"/>
          <w:color w:val="000000"/>
          <w:sz w:val="22"/>
          <w:szCs w:val="22"/>
        </w:rPr>
        <w:tab/>
        <w:t xml:space="preserve"> Cena za dílo</w:t>
      </w:r>
      <w:bookmarkStart w:id="0" w:name="_GoBack"/>
      <w:bookmarkEnd w:id="0"/>
      <w:r w:rsidRPr="004253B6">
        <w:rPr>
          <w:rFonts w:ascii="Calibri" w:hAnsi="Calibri"/>
          <w:color w:val="000000"/>
          <w:sz w:val="22"/>
          <w:szCs w:val="22"/>
        </w:rPr>
        <w:tab/>
        <w:t xml:space="preserve">               </w:t>
      </w:r>
      <w:r w:rsidR="0079378A">
        <w:rPr>
          <w:rFonts w:ascii="Calibri" w:hAnsi="Calibri"/>
          <w:color w:val="000000"/>
          <w:sz w:val="22"/>
          <w:szCs w:val="22"/>
        </w:rPr>
        <w:tab/>
      </w:r>
      <w:r w:rsidR="0079378A">
        <w:rPr>
          <w:rFonts w:ascii="Calibri" w:hAnsi="Calibri"/>
          <w:color w:val="000000"/>
          <w:sz w:val="22"/>
          <w:szCs w:val="22"/>
        </w:rPr>
        <w:tab/>
        <w:t xml:space="preserve"> </w:t>
      </w:r>
      <w:r w:rsidR="00CD5593" w:rsidRPr="00CD5593">
        <w:rPr>
          <w:rFonts w:ascii="Calibri" w:hAnsi="Calibri"/>
          <w:b/>
          <w:color w:val="000000"/>
          <w:sz w:val="22"/>
          <w:szCs w:val="22"/>
        </w:rPr>
        <w:t>679.630</w:t>
      </w:r>
      <w:r w:rsidR="0079378A" w:rsidRPr="00CD5593">
        <w:rPr>
          <w:rFonts w:ascii="Calibri" w:hAnsi="Calibri"/>
          <w:b/>
          <w:color w:val="000000"/>
          <w:sz w:val="22"/>
          <w:szCs w:val="22"/>
        </w:rPr>
        <w:t>,- Kč</w:t>
      </w:r>
      <w:r w:rsidR="00CD5593">
        <w:rPr>
          <w:rFonts w:ascii="Calibri" w:hAnsi="Calibri"/>
          <w:color w:val="000000"/>
          <w:sz w:val="22"/>
          <w:szCs w:val="22"/>
        </w:rPr>
        <w:t xml:space="preserve"> (zhotovitel není plátce DPH)</w:t>
      </w:r>
    </w:p>
    <w:p w:rsidR="008854AD" w:rsidRDefault="008854AD" w:rsidP="004253B6">
      <w:pPr>
        <w:ind w:firstLine="360"/>
        <w:jc w:val="both"/>
        <w:rPr>
          <w:rFonts w:ascii="Calibri" w:hAnsi="Calibri"/>
          <w:b/>
          <w:color w:val="000000"/>
          <w:sz w:val="22"/>
          <w:szCs w:val="22"/>
        </w:rPr>
      </w:pPr>
    </w:p>
    <w:p w:rsidR="008854AD" w:rsidRPr="004253B6" w:rsidRDefault="008854AD" w:rsidP="004253B6">
      <w:pPr>
        <w:ind w:firstLine="360"/>
        <w:jc w:val="both"/>
        <w:rPr>
          <w:rFonts w:ascii="Calibri" w:hAnsi="Calibri"/>
          <w:color w:val="000000"/>
          <w:sz w:val="22"/>
          <w:szCs w:val="22"/>
        </w:rPr>
      </w:pPr>
    </w:p>
    <w:p w:rsidR="003A4CFA" w:rsidRDefault="003A4CFA" w:rsidP="003A4CFA">
      <w:pPr>
        <w:tabs>
          <w:tab w:val="right" w:pos="4962"/>
        </w:tabs>
        <w:ind w:left="567"/>
        <w:jc w:val="both"/>
        <w:rPr>
          <w:rFonts w:ascii="Calibri" w:hAnsi="Calibri"/>
          <w:b/>
          <w:color w:val="000000"/>
          <w:sz w:val="22"/>
          <w:szCs w:val="22"/>
        </w:rPr>
      </w:pPr>
      <w:r w:rsidRPr="00EC6EA4">
        <w:rPr>
          <w:rFonts w:ascii="Calibri" w:hAnsi="Calibri"/>
          <w:b/>
          <w:color w:val="000000"/>
          <w:sz w:val="22"/>
          <w:szCs w:val="22"/>
        </w:rPr>
        <w:tab/>
      </w:r>
    </w:p>
    <w:p w:rsidR="003A4CFA" w:rsidRPr="00F93F80" w:rsidRDefault="003A4CFA" w:rsidP="003A4CFA">
      <w:pPr>
        <w:pStyle w:val="Nadpis1"/>
        <w:numPr>
          <w:ilvl w:val="0"/>
          <w:numId w:val="2"/>
        </w:numPr>
        <w:suppressAutoHyphens/>
        <w:spacing w:before="0"/>
        <w:jc w:val="center"/>
        <w:rPr>
          <w:rFonts w:ascii="Calibri" w:hAnsi="Calibri"/>
          <w:b/>
          <w:caps/>
          <w:sz w:val="22"/>
          <w:szCs w:val="22"/>
        </w:rPr>
      </w:pPr>
      <w:r w:rsidRPr="00F93F80">
        <w:rPr>
          <w:rFonts w:ascii="Calibri" w:hAnsi="Calibri"/>
          <w:b/>
          <w:caps/>
          <w:sz w:val="22"/>
          <w:szCs w:val="22"/>
        </w:rPr>
        <w:t>Platební podmínky, MÍSTO PLNĚNÍ</w:t>
      </w:r>
    </w:p>
    <w:p w:rsidR="003A4CFA" w:rsidRPr="00EC6EA4" w:rsidRDefault="003A4CFA" w:rsidP="003A4CFA">
      <w:pPr>
        <w:rPr>
          <w:color w:val="000000"/>
        </w:rPr>
      </w:pP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převzít dokončený předmět smlouvy uvedený v čl. 2 této smlouvy, který bude bez jakýchkoliv vad a nedodělků.</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Objednatel se zavazuje zaplatit za dokončený předmět smlouvy, který převezme, sjednanou cenu ve výši a za podmínek ve Smlouvě stanovených.</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Místem plnění Předmětu Smlouvy (místo předání projektové dokumentace) je </w:t>
      </w:r>
      <w:r>
        <w:rPr>
          <w:rFonts w:ascii="Calibri" w:hAnsi="Calibri"/>
          <w:color w:val="000000"/>
          <w:sz w:val="22"/>
          <w:szCs w:val="22"/>
        </w:rPr>
        <w:t>Magistrát města Jablonec nad Nisou</w:t>
      </w:r>
      <w:r w:rsidRPr="00EC6EA4">
        <w:rPr>
          <w:rFonts w:ascii="Calibri" w:hAnsi="Calibri"/>
          <w:color w:val="000000"/>
          <w:sz w:val="22"/>
          <w:szCs w:val="22"/>
        </w:rPr>
        <w:t>, v případě, že se obě smluvní strany nedohodnou jinak.</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Zhotovitel předá v místě plnění dokončený předmět smlouvy uvedený v čl. 2 této smlouvy, který byl objednatelem převzat protokolem o předání a převzetí díla (dle čl.4 této smlouvy), do 7 dnů od podpisu protokolu, případně do termínu </w:t>
      </w:r>
      <w:proofErr w:type="gramStart"/>
      <w:r w:rsidRPr="00EC6EA4">
        <w:rPr>
          <w:rFonts w:ascii="Calibri" w:hAnsi="Calibri"/>
          <w:color w:val="000000"/>
          <w:sz w:val="22"/>
          <w:szCs w:val="22"/>
        </w:rPr>
        <w:t>odstranění  vad</w:t>
      </w:r>
      <w:proofErr w:type="gramEnd"/>
      <w:r w:rsidRPr="00EC6EA4">
        <w:rPr>
          <w:rFonts w:ascii="Calibri" w:hAnsi="Calibri"/>
          <w:color w:val="000000"/>
          <w:sz w:val="22"/>
          <w:szCs w:val="22"/>
        </w:rPr>
        <w:t xml:space="preserve"> a nedodělků.   </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Účetní doklad (fakturu) je zhotovitel oprávněn vystavit na základě oboustranně podepsaného protokolu o předání a převzetí díla. Splatnost faktury bude 30 dnů od doručení na podatelnu objednatele.</w:t>
      </w:r>
    </w:p>
    <w:p w:rsidR="003A4CFA" w:rsidRPr="00EC6EA4"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Platby za realizaci Předmětu Smlouvy provádí objednatel formou bezhotovostního převodu na účet zhotovitele uvedený v čl. 1. této Smlouvy.</w:t>
      </w:r>
    </w:p>
    <w:p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 xml:space="preserve">Objednatel neposkytne zálohu. </w:t>
      </w:r>
    </w:p>
    <w:p w:rsidR="003A4CFA" w:rsidRPr="00EC6EA4" w:rsidRDefault="003A4CFA" w:rsidP="003A4CFA">
      <w:pPr>
        <w:ind w:left="709"/>
        <w:jc w:val="both"/>
        <w:rPr>
          <w:rFonts w:ascii="Calibri" w:hAnsi="Calibri"/>
          <w:color w:val="000000"/>
          <w:sz w:val="22"/>
          <w:szCs w:val="22"/>
        </w:rPr>
      </w:pPr>
    </w:p>
    <w:p w:rsidR="003A4CFA" w:rsidRDefault="003A4CFA" w:rsidP="003A4CFA">
      <w:pPr>
        <w:numPr>
          <w:ilvl w:val="0"/>
          <w:numId w:val="2"/>
        </w:numPr>
        <w:suppressAutoHyphens/>
        <w:jc w:val="center"/>
        <w:rPr>
          <w:rFonts w:ascii="Calibri" w:hAnsi="Calibri"/>
          <w:b/>
          <w:caps/>
          <w:color w:val="000000"/>
          <w:sz w:val="22"/>
          <w:szCs w:val="22"/>
        </w:rPr>
      </w:pPr>
      <w:r w:rsidRPr="00EC6EA4">
        <w:rPr>
          <w:rFonts w:ascii="Calibri" w:hAnsi="Calibri"/>
          <w:b/>
          <w:caps/>
          <w:color w:val="000000"/>
          <w:sz w:val="22"/>
          <w:szCs w:val="22"/>
        </w:rPr>
        <w:t>ODPOVĚDNOST ZA VADY, ZÁRUKA, REKLAMACE</w:t>
      </w:r>
    </w:p>
    <w:p w:rsidR="003A4CFA" w:rsidRPr="00EC6EA4" w:rsidRDefault="003A4CFA" w:rsidP="003A4CFA">
      <w:pPr>
        <w:ind w:left="720"/>
        <w:rPr>
          <w:rFonts w:ascii="Calibri" w:hAnsi="Calibri"/>
          <w:b/>
          <w:caps/>
          <w:color w:val="000000"/>
          <w:sz w:val="22"/>
          <w:szCs w:val="22"/>
        </w:rPr>
      </w:pP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V případě, že se objeví vady dokončeného předmětu smlouvy (projektové dokumentace - výkresové, popisové části)</w:t>
      </w:r>
      <w:r w:rsidR="00BE3281">
        <w:rPr>
          <w:rFonts w:ascii="Calibri" w:hAnsi="Calibri"/>
          <w:sz w:val="22"/>
          <w:szCs w:val="22"/>
        </w:rPr>
        <w:t xml:space="preserve"> </w:t>
      </w:r>
      <w:r w:rsidR="00FE78B2">
        <w:rPr>
          <w:rFonts w:ascii="Calibri" w:hAnsi="Calibri"/>
          <w:sz w:val="22"/>
          <w:szCs w:val="22"/>
        </w:rPr>
        <w:t>v průběhu realizac</w:t>
      </w:r>
      <w:r w:rsidR="001F34CC">
        <w:rPr>
          <w:rFonts w:ascii="Calibri" w:hAnsi="Calibri"/>
          <w:sz w:val="22"/>
          <w:szCs w:val="22"/>
        </w:rPr>
        <w:t>e</w:t>
      </w:r>
      <w:r>
        <w:rPr>
          <w:rFonts w:ascii="Calibri" w:hAnsi="Calibri"/>
          <w:sz w:val="22"/>
          <w:szCs w:val="22"/>
        </w:rPr>
        <w:t xml:space="preserve"> stavby, je zhotovitel povinen vady neprodleně na svůj náklad odstranit. </w:t>
      </w:r>
    </w:p>
    <w:p w:rsidR="00FE78B2" w:rsidRDefault="00FE78B2"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Do doby vyřešení oprávněnosti reklamace projektové dokumentace nese náklady na opravu projektové dokumentace zhotovitel.</w:t>
      </w:r>
    </w:p>
    <w:p w:rsidR="00FE78B2" w:rsidRDefault="003A0A78"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se zavazuje odstranit vady projektové dokumentace na své náklady a to v prvé řadě tak, aby objednateli nevznikly žádné vícenáklady při pořízení, resp. financování stavby či následném provozování stavby.</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Zhotovitel prohlašuje, že má autorizaci v rozsahu odpovídajícímu předmětu této smlouvy.</w:t>
      </w:r>
    </w:p>
    <w:p w:rsidR="003A4CFA" w:rsidRDefault="003A4CFA" w:rsidP="003A4CFA">
      <w:pPr>
        <w:widowControl w:val="0"/>
        <w:numPr>
          <w:ilvl w:val="1"/>
          <w:numId w:val="2"/>
        </w:numPr>
        <w:suppressAutoHyphens/>
        <w:ind w:hanging="398"/>
        <w:jc w:val="both"/>
        <w:rPr>
          <w:rFonts w:ascii="Calibri" w:hAnsi="Calibri"/>
          <w:sz w:val="22"/>
          <w:szCs w:val="22"/>
        </w:rPr>
      </w:pPr>
      <w:r>
        <w:rPr>
          <w:rFonts w:ascii="Calibri" w:hAnsi="Calibri"/>
          <w:sz w:val="22"/>
          <w:szCs w:val="22"/>
        </w:rPr>
        <w:t xml:space="preserve">Objednatel se zavazuje, že případnou reklamaci díla uplatní u zhotovitele bezodkladně po zjištění vady, a to písemnou formou nebo elektronickou formou (např. datovou schránkou). </w:t>
      </w:r>
    </w:p>
    <w:p w:rsidR="003A4CFA" w:rsidRDefault="003A4CFA" w:rsidP="003A4CFA">
      <w:pPr>
        <w:numPr>
          <w:ilvl w:val="1"/>
          <w:numId w:val="2"/>
        </w:numPr>
        <w:suppressAutoHyphens/>
        <w:ind w:left="709" w:hanging="425"/>
        <w:jc w:val="both"/>
        <w:rPr>
          <w:rFonts w:ascii="Calibri" w:hAnsi="Calibri"/>
          <w:color w:val="000000"/>
          <w:sz w:val="22"/>
          <w:szCs w:val="22"/>
        </w:rPr>
      </w:pPr>
      <w:r w:rsidRPr="00EC6EA4">
        <w:rPr>
          <w:rFonts w:ascii="Calibri" w:hAnsi="Calibri"/>
          <w:color w:val="000000"/>
          <w:sz w:val="22"/>
          <w:szCs w:val="22"/>
        </w:rPr>
        <w:t>Záruční doba je 36 měsíců a začíná plynout ode dne převzetí dokumentace objednatelem protokolem o předání a převzetí díla (dle čl. 4 této smlouvy).</w:t>
      </w:r>
    </w:p>
    <w:p w:rsidR="009A762A" w:rsidRPr="00F0294E" w:rsidRDefault="009A762A" w:rsidP="003A4CFA">
      <w:pPr>
        <w:numPr>
          <w:ilvl w:val="1"/>
          <w:numId w:val="2"/>
        </w:numPr>
        <w:suppressAutoHyphens/>
        <w:ind w:left="709" w:hanging="425"/>
        <w:jc w:val="both"/>
        <w:rPr>
          <w:rFonts w:ascii="Calibri" w:hAnsi="Calibri"/>
          <w:color w:val="FF0000"/>
          <w:sz w:val="22"/>
          <w:szCs w:val="22"/>
        </w:rPr>
      </w:pPr>
      <w:r>
        <w:rPr>
          <w:rFonts w:ascii="Calibri" w:hAnsi="Calibri"/>
          <w:sz w:val="22"/>
          <w:szCs w:val="22"/>
        </w:rPr>
        <w:lastRenderedPageBreak/>
        <w:t xml:space="preserve">Zhotovitel dále prohlašuje, že má sjednané platné pojištění odpovědnosti za škody způsobené případnou vadou </w:t>
      </w:r>
      <w:r w:rsidRPr="00501E09">
        <w:rPr>
          <w:rFonts w:ascii="Calibri" w:hAnsi="Calibri"/>
          <w:sz w:val="22"/>
          <w:szCs w:val="22"/>
        </w:rPr>
        <w:t xml:space="preserve">díla ve výši </w:t>
      </w:r>
      <w:r w:rsidR="006E5D6B" w:rsidRPr="00501E09">
        <w:rPr>
          <w:rFonts w:ascii="Calibri" w:hAnsi="Calibri"/>
          <w:sz w:val="22"/>
          <w:szCs w:val="22"/>
        </w:rPr>
        <w:t>5</w:t>
      </w:r>
      <w:r w:rsidRPr="00501E09">
        <w:rPr>
          <w:rFonts w:ascii="Calibri" w:hAnsi="Calibri"/>
          <w:sz w:val="22"/>
          <w:szCs w:val="22"/>
        </w:rPr>
        <w:t xml:space="preserve"> mil. Kč.</w:t>
      </w:r>
    </w:p>
    <w:p w:rsidR="00F0294E" w:rsidRPr="006E5D6B" w:rsidRDefault="00F0294E" w:rsidP="00F0294E">
      <w:pPr>
        <w:suppressAutoHyphens/>
        <w:ind w:left="284"/>
        <w:jc w:val="both"/>
        <w:rPr>
          <w:rFonts w:ascii="Calibri" w:hAnsi="Calibri"/>
          <w:color w:val="FF0000"/>
          <w:sz w:val="22"/>
          <w:szCs w:val="22"/>
        </w:rPr>
      </w:pPr>
    </w:p>
    <w:p w:rsidR="00EF6A61" w:rsidRDefault="00EF6A61" w:rsidP="00EF6A61">
      <w:pPr>
        <w:suppressAutoHyphens/>
        <w:jc w:val="both"/>
        <w:rPr>
          <w:rFonts w:ascii="Calibri" w:hAnsi="Calibri"/>
          <w:color w:val="000000"/>
          <w:sz w:val="22"/>
          <w:szCs w:val="22"/>
        </w:rPr>
      </w:pPr>
    </w:p>
    <w:p w:rsidR="00DF1D56" w:rsidRDefault="00DF1D56" w:rsidP="00DF1D56">
      <w:pPr>
        <w:pStyle w:val="Nadpis1"/>
        <w:numPr>
          <w:ilvl w:val="0"/>
          <w:numId w:val="11"/>
        </w:numPr>
        <w:suppressAutoHyphens/>
        <w:snapToGrid w:val="0"/>
        <w:spacing w:before="0"/>
        <w:jc w:val="center"/>
        <w:rPr>
          <w:rFonts w:ascii="Calibri" w:hAnsi="Calibri"/>
          <w:b/>
          <w:caps/>
          <w:sz w:val="22"/>
          <w:szCs w:val="22"/>
        </w:rPr>
      </w:pPr>
      <w:r>
        <w:rPr>
          <w:rFonts w:ascii="Calibri" w:hAnsi="Calibri"/>
          <w:b/>
          <w:caps/>
          <w:sz w:val="22"/>
          <w:szCs w:val="22"/>
        </w:rPr>
        <w:t>ustanovení o sankcích a pokutách</w:t>
      </w:r>
    </w:p>
    <w:p w:rsidR="00DF1D56" w:rsidRDefault="00DF1D56" w:rsidP="00DF1D56"/>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 xml:space="preserve">Zhotovitel se zavazuje odstranit vady dokumentace na své náklady tak, aby objednateli nevznikly žádné vícenáklady. </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sz w:val="22"/>
          <w:szCs w:val="22"/>
        </w:rPr>
        <w:t xml:space="preserve">Při nesplnění </w:t>
      </w:r>
      <w:r>
        <w:rPr>
          <w:rFonts w:ascii="Calibri" w:hAnsi="Calibri"/>
          <w:sz w:val="22"/>
        </w:rPr>
        <w:t xml:space="preserve">termínu </w:t>
      </w:r>
      <w:r>
        <w:rPr>
          <w:rFonts w:ascii="Calibri" w:hAnsi="Calibri"/>
          <w:sz w:val="22"/>
          <w:szCs w:val="22"/>
        </w:rPr>
        <w:t>předání dokumentace ke kontrole a termínu předání dokončené dokumentace</w:t>
      </w:r>
      <w:r>
        <w:rPr>
          <w:rFonts w:ascii="Calibri" w:hAnsi="Calibri"/>
          <w:sz w:val="22"/>
        </w:rPr>
        <w:t xml:space="preserve"> z viny zhotovitele</w:t>
      </w:r>
      <w:r>
        <w:rPr>
          <w:rFonts w:ascii="Calibri" w:hAnsi="Calibri"/>
          <w:sz w:val="22"/>
          <w:szCs w:val="22"/>
        </w:rPr>
        <w:t xml:space="preserve"> je objednatel oprávněn uplatnit vůči zhotoviteli smluvní pokutu ve výši </w:t>
      </w:r>
      <w:r>
        <w:rPr>
          <w:rFonts w:ascii="Calibri" w:hAnsi="Calibri"/>
          <w:sz w:val="22"/>
        </w:rPr>
        <w:t>0,</w:t>
      </w:r>
      <w:r>
        <w:rPr>
          <w:rFonts w:ascii="Calibri" w:hAnsi="Calibri"/>
          <w:sz w:val="22"/>
          <w:szCs w:val="22"/>
        </w:rPr>
        <w:t xml:space="preserve">2 </w:t>
      </w:r>
      <w:r>
        <w:rPr>
          <w:rFonts w:ascii="Calibri" w:hAnsi="Calibri"/>
          <w:sz w:val="22"/>
        </w:rPr>
        <w:t>%</w:t>
      </w:r>
      <w:r>
        <w:rPr>
          <w:rFonts w:ascii="Calibri" w:hAnsi="Calibri"/>
          <w:sz w:val="22"/>
          <w:szCs w:val="22"/>
        </w:rPr>
        <w:t xml:space="preserve"> z ceny za dílo za každý započatý den prodlení. Maximální sankce při nesplnění termínu dokončení z viny zhotovitele je 10% ceny za dílo. Po</w:t>
      </w:r>
      <w:r>
        <w:rPr>
          <w:rFonts w:ascii="Calibri" w:hAnsi="Calibri"/>
          <w:sz w:val="22"/>
        </w:rPr>
        <w:t xml:space="preserve"> dosažení maximální sankce 10% z ceny za dílo </w:t>
      </w:r>
      <w:r>
        <w:rPr>
          <w:rFonts w:ascii="Calibri" w:hAnsi="Calibri"/>
          <w:sz w:val="22"/>
          <w:szCs w:val="22"/>
        </w:rPr>
        <w:t>je objednatel oprávněn</w:t>
      </w:r>
      <w:r>
        <w:rPr>
          <w:rFonts w:ascii="Calibri" w:hAnsi="Calibri"/>
          <w:sz w:val="22"/>
        </w:rPr>
        <w:t xml:space="preserve"> od smlouvy</w:t>
      </w:r>
      <w:r>
        <w:rPr>
          <w:rFonts w:ascii="Calibri" w:hAnsi="Calibri"/>
          <w:sz w:val="22"/>
          <w:szCs w:val="22"/>
        </w:rPr>
        <w:t xml:space="preserve"> odstoupit</w:t>
      </w:r>
      <w:r>
        <w:rPr>
          <w:rFonts w:ascii="Calibri" w:hAnsi="Calibri"/>
          <w:sz w:val="22"/>
        </w:rPr>
        <w:t>.</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Při nesplnění termínu na odstranění vad a nedodělků uvedených v protokolu o předání a převzetí díla může objednatel sankciovat zhotovitele částkou 0,2% za každý započatý den prodlení.</w:t>
      </w:r>
    </w:p>
    <w:p w:rsidR="00DF1D56" w:rsidRDefault="00DF1D56" w:rsidP="00DF1D56">
      <w:pPr>
        <w:numPr>
          <w:ilvl w:val="1"/>
          <w:numId w:val="11"/>
        </w:numPr>
        <w:suppressAutoHyphens/>
        <w:ind w:left="709" w:hanging="425"/>
        <w:jc w:val="both"/>
        <w:rPr>
          <w:rFonts w:ascii="Calibri" w:hAnsi="Calibri"/>
          <w:color w:val="000000"/>
          <w:sz w:val="22"/>
          <w:szCs w:val="22"/>
        </w:rPr>
      </w:pPr>
      <w:r>
        <w:rPr>
          <w:rFonts w:ascii="Calibri" w:hAnsi="Calibri"/>
          <w:color w:val="000000"/>
          <w:sz w:val="22"/>
          <w:szCs w:val="22"/>
        </w:rPr>
        <w:t>Zhotovitel není v prodlení, prokáže-li, že nesplnění termínu je způsobeno orgánem státní správy, nebo jiným účastníkem řízení, právní vadou podkladů předaných objednatelem nebo vyšší mocí.</w:t>
      </w:r>
    </w:p>
    <w:p w:rsidR="00DF1D56" w:rsidRPr="00DF1D56" w:rsidRDefault="00DF1D56" w:rsidP="00DF1D56">
      <w:pPr>
        <w:numPr>
          <w:ilvl w:val="1"/>
          <w:numId w:val="11"/>
        </w:numPr>
        <w:suppressAutoHyphens/>
        <w:ind w:left="709" w:hanging="425"/>
        <w:jc w:val="both"/>
        <w:rPr>
          <w:rFonts w:ascii="Calibri" w:hAnsi="Calibri"/>
          <w:color w:val="000000"/>
          <w:sz w:val="22"/>
          <w:szCs w:val="22"/>
          <w:shd w:val="clear" w:color="auto" w:fill="FFFF00"/>
        </w:rPr>
      </w:pPr>
      <w:r>
        <w:rPr>
          <w:rFonts w:ascii="Calibri" w:hAnsi="Calibri"/>
          <w:color w:val="000000"/>
          <w:sz w:val="22"/>
          <w:szCs w:val="22"/>
        </w:rPr>
        <w:t>Obě strany se dohodly, že při nesplnění termínovaných závazků úhrady faktur ze strany objednatele může zhotovitel uplatnit u objednatele nárok na uhrazení smluvní pokuty ve výši 0,2% z ceny fakturované částky za každý započatý den prodlení.</w:t>
      </w:r>
    </w:p>
    <w:p w:rsidR="00DF1D56" w:rsidRPr="00DF1D56" w:rsidRDefault="00DF1D56" w:rsidP="00DF1D56">
      <w:pPr>
        <w:pStyle w:val="Odstavecseseznamem"/>
        <w:numPr>
          <w:ilvl w:val="1"/>
          <w:numId w:val="12"/>
        </w:numPr>
        <w:ind w:hanging="436"/>
        <w:jc w:val="both"/>
        <w:rPr>
          <w:rFonts w:ascii="Calibri" w:hAnsi="Calibri"/>
          <w:sz w:val="22"/>
          <w:szCs w:val="22"/>
        </w:rPr>
      </w:pPr>
      <w:r w:rsidRPr="00DF1D56">
        <w:rPr>
          <w:rFonts w:ascii="Calibri" w:hAnsi="Calibri"/>
          <w:sz w:val="22"/>
          <w:szCs w:val="22"/>
        </w:rPr>
        <w:t xml:space="preserve">V případě, že objednatel shledá na dokončeném předmětu smlouvy vady či nedodělky, které by bránily vypsání výběrového řízení na zhotovitele stavby či realizaci stavby, je objednatel oprávněn uplatnit vůči zhotoviteli smluvní pokutu až do výše 0,2% z ceny díla za každý započatý den prodlení. Penalizační lhůta začíná dnem, kdy objednatel doručí zhotoviteli písemnou formou nebo elektronickou formou (např. datovou schránkou) vyjádření se zdůvodněním, proč předané dílo odmítá převzít </w:t>
      </w:r>
      <w:r w:rsidRPr="006E5D6B">
        <w:rPr>
          <w:rFonts w:ascii="Calibri" w:hAnsi="Calibri"/>
          <w:sz w:val="22"/>
          <w:szCs w:val="22"/>
        </w:rPr>
        <w:t>(dle článku 4, odstavce 4.6.</w:t>
      </w:r>
      <w:proofErr w:type="gramStart"/>
      <w:r w:rsidRPr="006E5D6B">
        <w:rPr>
          <w:rFonts w:ascii="Calibri" w:hAnsi="Calibri"/>
          <w:sz w:val="22"/>
          <w:szCs w:val="22"/>
        </w:rPr>
        <w:t xml:space="preserve">), </w:t>
      </w:r>
      <w:r w:rsidR="006E5D6B" w:rsidRPr="006E5D6B">
        <w:rPr>
          <w:rFonts w:ascii="Calibri" w:hAnsi="Calibri"/>
          <w:sz w:val="22"/>
          <w:szCs w:val="22"/>
        </w:rPr>
        <w:t xml:space="preserve"> </w:t>
      </w:r>
      <w:r w:rsidRPr="006E5D6B">
        <w:rPr>
          <w:rFonts w:ascii="Calibri" w:hAnsi="Calibri"/>
          <w:sz w:val="22"/>
          <w:szCs w:val="22"/>
        </w:rPr>
        <w:t>a</w:t>
      </w:r>
      <w:proofErr w:type="gramEnd"/>
      <w:r w:rsidRPr="00DF1D56">
        <w:rPr>
          <w:rFonts w:ascii="Calibri" w:hAnsi="Calibri"/>
          <w:sz w:val="22"/>
          <w:szCs w:val="22"/>
        </w:rPr>
        <w:t xml:space="preserve">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D35BA5" w:rsidRDefault="00D35BA5" w:rsidP="008656BE">
      <w:pPr>
        <w:ind w:left="709" w:hanging="425"/>
        <w:jc w:val="both"/>
        <w:rPr>
          <w:rFonts w:ascii="Calibri" w:hAnsi="Calibri"/>
          <w:sz w:val="22"/>
          <w:szCs w:val="22"/>
        </w:rPr>
      </w:pPr>
      <w:r>
        <w:rPr>
          <w:rFonts w:ascii="Calibri" w:hAnsi="Calibri"/>
          <w:sz w:val="22"/>
          <w:szCs w:val="22"/>
        </w:rPr>
        <w:t>9.</w:t>
      </w:r>
      <w:r w:rsidR="00DF1D56">
        <w:rPr>
          <w:rFonts w:ascii="Calibri" w:hAnsi="Calibri"/>
          <w:sz w:val="22"/>
          <w:szCs w:val="22"/>
        </w:rPr>
        <w:t>7</w:t>
      </w:r>
      <w:r>
        <w:rPr>
          <w:rFonts w:ascii="Calibri" w:hAnsi="Calibri"/>
          <w:sz w:val="22"/>
          <w:szCs w:val="22"/>
        </w:rPr>
        <w:t>. Splatnost smluvních pokut je 30 pracovních dnů od doručení faktury.</w:t>
      </w:r>
    </w:p>
    <w:p w:rsidR="00D35BA5" w:rsidRPr="008656BE" w:rsidRDefault="00D35BA5" w:rsidP="008656BE">
      <w:pPr>
        <w:ind w:left="709" w:hanging="425"/>
        <w:jc w:val="both"/>
        <w:rPr>
          <w:rFonts w:ascii="Calibri" w:hAnsi="Calibri"/>
          <w:sz w:val="22"/>
          <w:szCs w:val="22"/>
        </w:rPr>
      </w:pPr>
    </w:p>
    <w:p w:rsidR="00D35BA5" w:rsidRPr="00D35BA5" w:rsidRDefault="00D35BA5" w:rsidP="008656BE">
      <w:pPr>
        <w:pStyle w:val="Nadpis1"/>
        <w:ind w:firstLine="567"/>
        <w:jc w:val="center"/>
        <w:rPr>
          <w:rFonts w:ascii="Calibri" w:hAnsi="Calibri"/>
          <w:b/>
          <w:caps/>
          <w:sz w:val="22"/>
        </w:rPr>
      </w:pPr>
      <w:r w:rsidRPr="00D35BA5">
        <w:rPr>
          <w:rFonts w:ascii="Calibri" w:hAnsi="Calibri"/>
          <w:b/>
          <w:caps/>
          <w:sz w:val="22"/>
        </w:rPr>
        <w:t>10. Závěrečná ustanovení</w:t>
      </w:r>
    </w:p>
    <w:p w:rsidR="00D35BA5" w:rsidRDefault="00D35BA5" w:rsidP="008656BE">
      <w:pPr>
        <w:ind w:left="709" w:hanging="425"/>
        <w:jc w:val="both"/>
        <w:rPr>
          <w:rFonts w:ascii="Calibri" w:hAnsi="Calibri"/>
          <w:sz w:val="22"/>
          <w:szCs w:val="22"/>
        </w:rPr>
      </w:pPr>
      <w:r>
        <w:rPr>
          <w:rFonts w:ascii="Calibri" w:hAnsi="Calibri"/>
          <w:sz w:val="22"/>
          <w:szCs w:val="22"/>
        </w:rPr>
        <w:t>10.1.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D35BA5" w:rsidRPr="008656BE" w:rsidRDefault="00D35BA5" w:rsidP="008656BE">
      <w:pPr>
        <w:ind w:left="709" w:hanging="425"/>
        <w:jc w:val="both"/>
        <w:rPr>
          <w:rFonts w:ascii="Calibri" w:hAnsi="Calibri"/>
          <w:sz w:val="22"/>
          <w:szCs w:val="22"/>
        </w:rPr>
      </w:pPr>
      <w:r>
        <w:rPr>
          <w:rFonts w:ascii="Calibri" w:hAnsi="Calibri"/>
          <w:sz w:val="22"/>
          <w:szCs w:val="22"/>
        </w:rPr>
        <w:t xml:space="preserve">10.2. </w:t>
      </w:r>
      <w:r w:rsidRPr="008656BE">
        <w:rPr>
          <w:rFonts w:ascii="Calibri" w:hAnsi="Calibri"/>
          <w:sz w:val="22"/>
          <w:szCs w:val="22"/>
        </w:rPr>
        <w:t xml:space="preserve">Předmět plnění bude objednatelem použit pro výběr zhotovitele stavby a pro provedení stavby (není-li ve smlouvě o dílo uvedeno jinak). Za tímto účelem je objednatel oprávněn pořídit libovolné množství kopií díla v tištěné i elektronické podobě. </w:t>
      </w:r>
    </w:p>
    <w:p w:rsidR="00D35BA5" w:rsidRPr="008656BE" w:rsidRDefault="008656BE" w:rsidP="008656BE">
      <w:pPr>
        <w:ind w:left="709"/>
        <w:jc w:val="both"/>
        <w:rPr>
          <w:rFonts w:ascii="Calibri" w:hAnsi="Calibri"/>
          <w:sz w:val="22"/>
          <w:szCs w:val="22"/>
        </w:rPr>
      </w:pPr>
      <w:r>
        <w:rPr>
          <w:rFonts w:ascii="Calibri" w:hAnsi="Calibri"/>
          <w:sz w:val="22"/>
          <w:szCs w:val="22"/>
        </w:rPr>
        <w:t xml:space="preserve">            </w:t>
      </w:r>
      <w:r w:rsidR="00D35BA5" w:rsidRPr="008656BE">
        <w:rPr>
          <w:rFonts w:ascii="Calibri" w:hAnsi="Calibri"/>
          <w:sz w:val="22"/>
          <w:szCs w:val="22"/>
        </w:rPr>
        <w:t xml:space="preserve">Zhotovitel poskytuje objednateli licenci k veškerým autorským právům pro použití díla v rozsahu uvedeném ve smlouvě o dílo. Licence je poskytována jako výhradní a na neomezenou dobu. Zhotovitel ani objednatel není oprávněn poskytnout licenci třetí osobě. Cenu za poskytnutí licence má zhotovitel zahrnutu do ceny díla. </w:t>
      </w:r>
    </w:p>
    <w:p w:rsidR="00D35BA5" w:rsidRDefault="00D35BA5" w:rsidP="008656BE">
      <w:pPr>
        <w:ind w:left="709" w:firstLine="567"/>
        <w:jc w:val="both"/>
        <w:rPr>
          <w:rFonts w:ascii="Calibri" w:hAnsi="Calibri" w:cs="Arial"/>
          <w:sz w:val="22"/>
          <w:szCs w:val="22"/>
        </w:rPr>
      </w:pPr>
      <w:r>
        <w:rPr>
          <w:rFonts w:ascii="Calibri" w:hAnsi="Calibri"/>
          <w:sz w:val="22"/>
          <w:szCs w:val="22"/>
        </w:rPr>
        <w:t xml:space="preserve">Zhotovitel současně poskytuje licenci k veškerým autorským právům na realizované stavbě. </w:t>
      </w:r>
      <w:r w:rsidRPr="008656BE">
        <w:rPr>
          <w:rFonts w:ascii="Calibri" w:hAnsi="Calibri"/>
          <w:sz w:val="22"/>
          <w:szCs w:val="22"/>
        </w:rPr>
        <w:t>Licence je poskytována jako výhradní a na neomezenou dobu. Zhotovitel ani objednatel není oprávněn poskytnout licenci třetí osobě. Cenu za poskytnutí licence má zhotovitel zahrnutu do ceny díla. Objednatel je oprávněn ke všem způsobům užití díla, ke kterým je určené. Zhotovitel bere na</w:t>
      </w:r>
      <w:r>
        <w:rPr>
          <w:rFonts w:ascii="Calibri" w:hAnsi="Calibri" w:cs="Arial"/>
          <w:sz w:val="22"/>
          <w:szCs w:val="22"/>
        </w:rPr>
        <w:t xml:space="preserve"> vědomí, že objednatel užije realizovanou stavbu i k prezentaci </w:t>
      </w:r>
      <w:r>
        <w:rPr>
          <w:rFonts w:ascii="Calibri" w:hAnsi="Calibri" w:cs="Arial"/>
          <w:sz w:val="22"/>
          <w:szCs w:val="22"/>
        </w:rPr>
        <w:lastRenderedPageBreak/>
        <w:t>statutárního města Jablonec nad Nisou a že za tím účelem bude dílo prezentovat široké veřejnosti. Objednatel je oprávněn stavbu prezentovat, publikovat a užívat jméno zhotovitele (autora), a to takovým způsobem, aby nedocházelo k narušení autorských práva a poškození dobrého jména zhotovitele (autora). Zhotovitel je oprávněn vhodným způsobem prezentovat stavbu, a to tak, aby nedocházelo k poškození dobré pověsti objednatele (statutárního města).  V případě sporu ohledně způsobu prezentování jedné nebo druhé ze smluvních stran, se smluvní strany zavazují, že spory budou řešit nejprve ústním jednáním a hledat společný konsens ve věci.</w:t>
      </w:r>
    </w:p>
    <w:p w:rsidR="00D35BA5" w:rsidRDefault="00D35BA5" w:rsidP="008D1AEB">
      <w:pPr>
        <w:ind w:left="709" w:hanging="425"/>
        <w:jc w:val="both"/>
        <w:rPr>
          <w:rFonts w:ascii="Calibri" w:hAnsi="Calibri"/>
          <w:sz w:val="22"/>
          <w:szCs w:val="22"/>
        </w:rPr>
      </w:pPr>
      <w:r>
        <w:rPr>
          <w:rFonts w:ascii="Calibri" w:hAnsi="Calibri"/>
          <w:sz w:val="22"/>
          <w:szCs w:val="22"/>
        </w:rPr>
        <w:t>10.3.</w:t>
      </w:r>
      <w:r w:rsidRPr="008D1AEB">
        <w:rPr>
          <w:rFonts w:ascii="Calibri" w:hAnsi="Calibri"/>
          <w:sz w:val="22"/>
          <w:szCs w:val="22"/>
        </w:rPr>
        <w:t xml:space="preserve"> </w:t>
      </w:r>
      <w:r>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D35BA5" w:rsidRDefault="00D35BA5" w:rsidP="008D1AEB">
      <w:pPr>
        <w:ind w:left="709" w:hanging="425"/>
        <w:jc w:val="both"/>
        <w:rPr>
          <w:rFonts w:ascii="Calibri" w:hAnsi="Calibri"/>
          <w:sz w:val="22"/>
          <w:szCs w:val="22"/>
        </w:rPr>
      </w:pPr>
      <w:r>
        <w:rPr>
          <w:rFonts w:ascii="Calibri" w:hAnsi="Calibri"/>
          <w:sz w:val="22"/>
          <w:szCs w:val="22"/>
        </w:rPr>
        <w:t xml:space="preserve">10.4. </w:t>
      </w:r>
      <w:r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Pr>
          <w:rFonts w:ascii="Calibri" w:hAnsi="Calibri"/>
          <w:sz w:val="22"/>
          <w:szCs w:val="22"/>
        </w:rPr>
        <w:t>.</w:t>
      </w:r>
    </w:p>
    <w:p w:rsidR="00D35BA5" w:rsidRDefault="00D35BA5" w:rsidP="008D1AEB">
      <w:pPr>
        <w:ind w:left="709" w:hanging="425"/>
        <w:jc w:val="both"/>
        <w:rPr>
          <w:rFonts w:ascii="Calibri" w:hAnsi="Calibri"/>
          <w:sz w:val="22"/>
          <w:szCs w:val="22"/>
        </w:rPr>
      </w:pPr>
      <w:r>
        <w:rPr>
          <w:rFonts w:ascii="Calibri" w:hAnsi="Calibri"/>
          <w:sz w:val="22"/>
          <w:szCs w:val="22"/>
        </w:rPr>
        <w:t xml:space="preserve">10.5.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D35BA5" w:rsidRPr="00924696" w:rsidRDefault="00D35BA5" w:rsidP="008D1AEB">
      <w:pPr>
        <w:ind w:left="709" w:hanging="425"/>
        <w:jc w:val="both"/>
        <w:rPr>
          <w:rFonts w:ascii="Calibri" w:hAnsi="Calibri"/>
          <w:sz w:val="22"/>
          <w:szCs w:val="22"/>
        </w:rPr>
      </w:pPr>
      <w:r>
        <w:rPr>
          <w:rFonts w:ascii="Calibri" w:hAnsi="Calibri"/>
          <w:sz w:val="22"/>
          <w:szCs w:val="22"/>
        </w:rPr>
        <w:t>10.6.</w:t>
      </w:r>
      <w:r w:rsidR="008D1AEB">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D35BA5" w:rsidRDefault="00D35BA5" w:rsidP="008D1AEB">
      <w:pPr>
        <w:ind w:left="709" w:hanging="425"/>
        <w:jc w:val="both"/>
        <w:rPr>
          <w:rFonts w:ascii="Calibri" w:hAnsi="Calibri"/>
          <w:sz w:val="22"/>
          <w:szCs w:val="22"/>
        </w:rPr>
      </w:pPr>
      <w:r>
        <w:rPr>
          <w:rFonts w:ascii="Calibri" w:hAnsi="Calibri"/>
          <w:sz w:val="22"/>
          <w:szCs w:val="22"/>
        </w:rPr>
        <w:t xml:space="preserve">10.7. V případě odstoupení od smlouvy o dílo ze strany objednatele na základě článku </w:t>
      </w:r>
      <w:r w:rsidRPr="00874F3A">
        <w:rPr>
          <w:rFonts w:ascii="Calibri" w:hAnsi="Calibri"/>
          <w:sz w:val="22"/>
          <w:szCs w:val="22"/>
        </w:rPr>
        <w:t xml:space="preserve">4, </w:t>
      </w:r>
      <w:r w:rsidRPr="00FB7C4E">
        <w:rPr>
          <w:rFonts w:ascii="Calibri" w:hAnsi="Calibri"/>
          <w:sz w:val="22"/>
          <w:szCs w:val="22"/>
        </w:rPr>
        <w:t xml:space="preserve">odstavce </w:t>
      </w:r>
      <w:proofErr w:type="gramStart"/>
      <w:r w:rsidRPr="00FB7C4E">
        <w:rPr>
          <w:rFonts w:ascii="Calibri" w:hAnsi="Calibri"/>
          <w:sz w:val="22"/>
          <w:szCs w:val="22"/>
        </w:rPr>
        <w:t>4.</w:t>
      </w:r>
      <w:r w:rsidR="00FB7C4E" w:rsidRPr="00FB7C4E">
        <w:rPr>
          <w:rFonts w:ascii="Calibri" w:hAnsi="Calibri"/>
          <w:sz w:val="22"/>
          <w:szCs w:val="22"/>
        </w:rPr>
        <w:t>6</w:t>
      </w:r>
      <w:r w:rsidRPr="00FB7C4E">
        <w:rPr>
          <w:rFonts w:ascii="Calibri" w:hAnsi="Calibri"/>
          <w:color w:val="FF0000"/>
          <w:sz w:val="22"/>
          <w:szCs w:val="22"/>
        </w:rPr>
        <w:t>.</w:t>
      </w:r>
      <w:r w:rsidR="006E5D6B" w:rsidRPr="00FB7C4E">
        <w:rPr>
          <w:rFonts w:ascii="Calibri" w:hAnsi="Calibri"/>
          <w:color w:val="FF0000"/>
          <w:sz w:val="22"/>
          <w:szCs w:val="22"/>
        </w:rPr>
        <w:t xml:space="preserve">  </w:t>
      </w:r>
      <w:r w:rsidRPr="00FB7C4E">
        <w:rPr>
          <w:rFonts w:ascii="Calibri" w:hAnsi="Calibri"/>
          <w:sz w:val="22"/>
          <w:szCs w:val="22"/>
        </w:rPr>
        <w:t>nemá</w:t>
      </w:r>
      <w:proofErr w:type="gramEnd"/>
      <w:r w:rsidR="008D1AEB" w:rsidRPr="00FB7C4E">
        <w:rPr>
          <w:rFonts w:ascii="Calibri" w:hAnsi="Calibri"/>
          <w:sz w:val="22"/>
          <w:szCs w:val="22"/>
        </w:rPr>
        <w:t xml:space="preserve"> </w:t>
      </w:r>
      <w:r w:rsidRPr="00FB7C4E">
        <w:rPr>
          <w:rFonts w:ascii="Calibri" w:hAnsi="Calibri"/>
          <w:sz w:val="22"/>
          <w:szCs w:val="22"/>
        </w:rPr>
        <w:t>zhotovitel nárok na úhradu ceny za dílo. Objednatel je povinen vrátit veškeré</w:t>
      </w:r>
      <w:r>
        <w:rPr>
          <w:rFonts w:ascii="Calibri" w:hAnsi="Calibri"/>
          <w:sz w:val="22"/>
          <w:szCs w:val="22"/>
        </w:rPr>
        <w:t xml:space="preserve"> materiály i rozpracované zhotoviteli.</w:t>
      </w:r>
    </w:p>
    <w:p w:rsidR="00D35BA5" w:rsidRDefault="00D35BA5" w:rsidP="008D1AEB">
      <w:pPr>
        <w:ind w:left="709" w:hanging="425"/>
        <w:jc w:val="both"/>
        <w:rPr>
          <w:rFonts w:ascii="Calibri" w:hAnsi="Calibri"/>
          <w:sz w:val="22"/>
          <w:szCs w:val="22"/>
        </w:rPr>
      </w:pPr>
      <w:r>
        <w:rPr>
          <w:rFonts w:ascii="Calibri" w:hAnsi="Calibri"/>
          <w:sz w:val="22"/>
          <w:szCs w:val="22"/>
        </w:rPr>
        <w:t>10.8. Obě strany se zavazují, že uznají právní platnost písemností a výkresů zasílaných prostřednictvím faxu nebo e-mailu, přitom jednotlivá plnění se zavazují předávat a přebírat osobně nebo poštou.</w:t>
      </w:r>
    </w:p>
    <w:p w:rsidR="00D35BA5" w:rsidRDefault="00D35BA5" w:rsidP="008D1AEB">
      <w:pPr>
        <w:ind w:left="709" w:hanging="425"/>
        <w:jc w:val="both"/>
        <w:rPr>
          <w:rFonts w:ascii="Calibri" w:hAnsi="Calibri"/>
          <w:sz w:val="22"/>
          <w:szCs w:val="22"/>
        </w:rPr>
      </w:pPr>
      <w:r>
        <w:rPr>
          <w:rFonts w:ascii="Calibri" w:hAnsi="Calibri"/>
          <w:sz w:val="22"/>
          <w:szCs w:val="22"/>
        </w:rPr>
        <w:t>10.9. Veškeré změny této smlouvy je možné provést pouze formou číslovaných písemných dodatků.</w:t>
      </w:r>
    </w:p>
    <w:p w:rsidR="00D35BA5" w:rsidRDefault="00D35BA5" w:rsidP="008D1AEB">
      <w:pPr>
        <w:ind w:left="709" w:hanging="425"/>
        <w:jc w:val="both"/>
        <w:rPr>
          <w:rFonts w:ascii="Calibri" w:hAnsi="Calibri"/>
          <w:sz w:val="22"/>
          <w:szCs w:val="22"/>
        </w:rPr>
      </w:pPr>
      <w:r>
        <w:rPr>
          <w:rFonts w:ascii="Calibri" w:hAnsi="Calibri"/>
          <w:sz w:val="22"/>
          <w:szCs w:val="22"/>
        </w:rPr>
        <w:t xml:space="preserve">10.10. Otázky, které výslovně neupravuje tato smlouva, se řídí </w:t>
      </w:r>
      <w:r w:rsidR="00476653">
        <w:rPr>
          <w:rFonts w:ascii="Calibri" w:hAnsi="Calibri"/>
          <w:sz w:val="22"/>
          <w:szCs w:val="22"/>
        </w:rPr>
        <w:t>občanským</w:t>
      </w:r>
      <w:r>
        <w:rPr>
          <w:rFonts w:ascii="Calibri" w:hAnsi="Calibri"/>
          <w:sz w:val="22"/>
          <w:szCs w:val="22"/>
        </w:rPr>
        <w:t xml:space="preserve"> zákoníkem.</w:t>
      </w:r>
    </w:p>
    <w:p w:rsidR="00D35BA5" w:rsidRDefault="00D35BA5" w:rsidP="008D1AEB">
      <w:pPr>
        <w:ind w:left="709" w:hanging="425"/>
        <w:jc w:val="both"/>
        <w:rPr>
          <w:rFonts w:ascii="Calibri" w:hAnsi="Calibri"/>
          <w:sz w:val="22"/>
          <w:szCs w:val="22"/>
        </w:rPr>
      </w:pPr>
      <w:r>
        <w:rPr>
          <w:rFonts w:ascii="Calibri" w:hAnsi="Calibri"/>
          <w:sz w:val="22"/>
          <w:szCs w:val="22"/>
        </w:rPr>
        <w:t xml:space="preserve">10.11.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D35BA5" w:rsidRDefault="00D35BA5" w:rsidP="008D1AEB">
      <w:pPr>
        <w:ind w:left="709" w:hanging="425"/>
        <w:jc w:val="both"/>
        <w:rPr>
          <w:rFonts w:ascii="Calibri" w:hAnsi="Calibri"/>
          <w:sz w:val="22"/>
          <w:szCs w:val="22"/>
        </w:rPr>
      </w:pPr>
      <w:r>
        <w:rPr>
          <w:rFonts w:ascii="Calibri" w:hAnsi="Calibri"/>
          <w:sz w:val="22"/>
          <w:szCs w:val="22"/>
        </w:rPr>
        <w:t>10.12. Dílo až do doby zaplacení zůstává majetkem zhotovitele.</w:t>
      </w:r>
    </w:p>
    <w:p w:rsidR="00D35BA5" w:rsidRDefault="00D35BA5" w:rsidP="008D1AEB">
      <w:pPr>
        <w:ind w:left="709" w:hanging="425"/>
        <w:jc w:val="both"/>
        <w:rPr>
          <w:rFonts w:ascii="Calibri" w:hAnsi="Calibri"/>
          <w:sz w:val="22"/>
          <w:szCs w:val="22"/>
        </w:rPr>
      </w:pPr>
      <w:r>
        <w:rPr>
          <w:rFonts w:ascii="Calibri" w:hAnsi="Calibri"/>
          <w:sz w:val="22"/>
          <w:szCs w:val="22"/>
        </w:rPr>
        <w:t>10.13. Tato smlouva je vyhotovena ve 4 stejnopisech, z nichž 2 obdrží objednatel a 2 zhotovitel.</w:t>
      </w:r>
    </w:p>
    <w:p w:rsidR="00D35BA5" w:rsidRDefault="00D35BA5" w:rsidP="00D35BA5">
      <w:pPr>
        <w:jc w:val="both"/>
        <w:rPr>
          <w:rFonts w:ascii="Calibri" w:hAnsi="Calibri"/>
          <w:sz w:val="22"/>
          <w:szCs w:val="22"/>
        </w:rPr>
      </w:pPr>
    </w:p>
    <w:p w:rsidR="0080001D" w:rsidRPr="00D651CB" w:rsidRDefault="00D35BA5" w:rsidP="00D35BA5">
      <w:pPr>
        <w:pStyle w:val="Nadpis1"/>
        <w:suppressAutoHyphens/>
        <w:spacing w:before="0"/>
        <w:ind w:left="360"/>
        <w:jc w:val="center"/>
        <w:rPr>
          <w:rFonts w:ascii="Calibri" w:hAnsi="Calibri"/>
          <w:b/>
          <w:caps/>
          <w:sz w:val="22"/>
          <w:szCs w:val="22"/>
        </w:rPr>
      </w:pPr>
      <w:r>
        <w:rPr>
          <w:rFonts w:ascii="Calibri" w:hAnsi="Calibri"/>
          <w:b/>
          <w:caps/>
          <w:sz w:val="22"/>
          <w:szCs w:val="22"/>
        </w:rPr>
        <w:t xml:space="preserve">11. </w:t>
      </w:r>
      <w:r w:rsidR="0080001D" w:rsidRPr="00D651CB">
        <w:rPr>
          <w:rFonts w:ascii="Calibri" w:hAnsi="Calibri"/>
          <w:b/>
          <w:caps/>
          <w:sz w:val="22"/>
          <w:szCs w:val="22"/>
        </w:rPr>
        <w:t>Osoby zmocněné jednat za smluvní strany</w:t>
      </w:r>
    </w:p>
    <w:p w:rsidR="0080001D" w:rsidRDefault="0080001D" w:rsidP="0080001D">
      <w:pPr>
        <w:tabs>
          <w:tab w:val="left" w:pos="1418"/>
          <w:tab w:val="left" w:pos="4253"/>
        </w:tabs>
        <w:jc w:val="both"/>
        <w:rPr>
          <w:rFonts w:ascii="Calibri" w:hAnsi="Calibri"/>
          <w:color w:val="000000"/>
          <w:sz w:val="22"/>
          <w:szCs w:val="22"/>
        </w:rPr>
      </w:pP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objednatele:</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smluvních</w:t>
      </w:r>
      <w:r w:rsidRPr="00EC6EA4">
        <w:rPr>
          <w:rFonts w:ascii="Calibri" w:hAnsi="Calibri"/>
          <w:color w:val="000000"/>
          <w:sz w:val="22"/>
          <w:szCs w:val="22"/>
        </w:rPr>
        <w:tab/>
        <w:t xml:space="preserve">: </w:t>
      </w:r>
      <w:r>
        <w:rPr>
          <w:rFonts w:ascii="Calibri" w:hAnsi="Calibri"/>
          <w:color w:val="000000"/>
          <w:sz w:val="22"/>
          <w:szCs w:val="22"/>
        </w:rPr>
        <w:t xml:space="preserve">JUDr. Lukáš Pleticha, Ing. Otakar Kypta </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ab/>
        <w:t>ve věcech technických</w:t>
      </w:r>
      <w:r w:rsidRPr="00EC6EA4">
        <w:rPr>
          <w:rFonts w:ascii="Calibri" w:hAnsi="Calibri"/>
          <w:color w:val="000000"/>
          <w:sz w:val="22"/>
          <w:szCs w:val="22"/>
        </w:rPr>
        <w:tab/>
        <w:t xml:space="preserve">: </w:t>
      </w:r>
      <w:r>
        <w:rPr>
          <w:rFonts w:ascii="Calibri" w:hAnsi="Calibri"/>
          <w:color w:val="000000"/>
          <w:sz w:val="22"/>
          <w:szCs w:val="22"/>
        </w:rPr>
        <w:t>Ing. Pavel Sluka, Ing. Luboš Kousal</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 xml:space="preserve">                                                                            </w:t>
      </w:r>
      <w:r w:rsidRPr="00EC6EA4">
        <w:rPr>
          <w:rFonts w:ascii="Calibri" w:hAnsi="Calibri"/>
          <w:color w:val="000000"/>
          <w:sz w:val="22"/>
          <w:szCs w:val="22"/>
        </w:rPr>
        <w:tab/>
        <w:t xml:space="preserve">  </w:t>
      </w:r>
    </w:p>
    <w:p w:rsidR="0080001D" w:rsidRPr="00EC6EA4" w:rsidRDefault="0080001D" w:rsidP="0080001D">
      <w:pPr>
        <w:tabs>
          <w:tab w:val="left" w:pos="1418"/>
          <w:tab w:val="left" w:pos="4253"/>
        </w:tabs>
        <w:jc w:val="both"/>
        <w:rPr>
          <w:rFonts w:ascii="Calibri" w:hAnsi="Calibri"/>
          <w:color w:val="000000"/>
          <w:sz w:val="22"/>
          <w:szCs w:val="22"/>
        </w:rPr>
      </w:pPr>
      <w:r w:rsidRPr="00EC6EA4">
        <w:rPr>
          <w:rFonts w:ascii="Calibri" w:hAnsi="Calibri"/>
          <w:color w:val="000000"/>
          <w:sz w:val="22"/>
          <w:szCs w:val="22"/>
        </w:rPr>
        <w:t>Za zhotovitele:</w:t>
      </w:r>
    </w:p>
    <w:p w:rsidR="00220551" w:rsidRPr="00EC6EA4" w:rsidRDefault="0080001D" w:rsidP="00220551">
      <w:pPr>
        <w:tabs>
          <w:tab w:val="left" w:pos="2126"/>
          <w:tab w:val="left" w:pos="4961"/>
        </w:tabs>
        <w:ind w:hanging="708"/>
        <w:jc w:val="both"/>
        <w:rPr>
          <w:rFonts w:ascii="Calibri" w:hAnsi="Calibri"/>
          <w:color w:val="000000"/>
          <w:sz w:val="22"/>
          <w:szCs w:val="22"/>
        </w:rPr>
      </w:pPr>
      <w:r w:rsidRPr="00EC6EA4">
        <w:rPr>
          <w:rFonts w:ascii="Calibri" w:hAnsi="Calibri"/>
          <w:color w:val="000000"/>
          <w:sz w:val="22"/>
          <w:szCs w:val="22"/>
        </w:rPr>
        <w:tab/>
        <w:t xml:space="preserve">                            </w:t>
      </w:r>
      <w:r w:rsidR="00220551" w:rsidRPr="00EC6EA4">
        <w:rPr>
          <w:rFonts w:ascii="Calibri" w:hAnsi="Calibri"/>
          <w:color w:val="000000"/>
          <w:sz w:val="22"/>
          <w:szCs w:val="22"/>
        </w:rPr>
        <w:t xml:space="preserve">ve věcech smluvních                  </w:t>
      </w:r>
      <w:proofErr w:type="gramStart"/>
      <w:r w:rsidR="00220551" w:rsidRPr="00EC6EA4">
        <w:rPr>
          <w:rFonts w:ascii="Calibri" w:hAnsi="Calibri"/>
          <w:color w:val="000000"/>
          <w:sz w:val="22"/>
          <w:szCs w:val="22"/>
        </w:rPr>
        <w:t xml:space="preserve">  :</w:t>
      </w:r>
      <w:proofErr w:type="gramEnd"/>
      <w:r w:rsidR="00220551" w:rsidRPr="00EC6EA4">
        <w:rPr>
          <w:rFonts w:ascii="Calibri" w:hAnsi="Calibri"/>
          <w:color w:val="000000"/>
          <w:sz w:val="22"/>
          <w:szCs w:val="22"/>
        </w:rPr>
        <w:t xml:space="preserve"> </w:t>
      </w:r>
      <w:r w:rsidR="00220551">
        <w:rPr>
          <w:rFonts w:ascii="Calibri" w:hAnsi="Calibri"/>
          <w:color w:val="000000"/>
          <w:sz w:val="22"/>
          <w:szCs w:val="22"/>
        </w:rPr>
        <w:t xml:space="preserve">Ing. </w:t>
      </w:r>
      <w:r w:rsidR="00CD5593">
        <w:rPr>
          <w:rFonts w:ascii="Calibri" w:hAnsi="Calibri"/>
          <w:color w:val="000000"/>
          <w:sz w:val="22"/>
          <w:szCs w:val="22"/>
        </w:rPr>
        <w:t>Radovan Novotný</w:t>
      </w:r>
    </w:p>
    <w:p w:rsidR="00220551" w:rsidRPr="0073428A" w:rsidRDefault="00220551" w:rsidP="00220551">
      <w:pPr>
        <w:tabs>
          <w:tab w:val="left" w:pos="5666"/>
          <w:tab w:val="left" w:pos="8501"/>
        </w:tabs>
        <w:ind w:hanging="3540"/>
        <w:jc w:val="both"/>
        <w:rPr>
          <w:rFonts w:ascii="Calibri" w:hAnsi="Calibri"/>
          <w:color w:val="00B050"/>
          <w:sz w:val="22"/>
          <w:szCs w:val="22"/>
        </w:rPr>
      </w:pPr>
      <w:r w:rsidRPr="00EC6EA4">
        <w:rPr>
          <w:rFonts w:ascii="Calibri" w:hAnsi="Calibri"/>
          <w:color w:val="000000"/>
          <w:sz w:val="22"/>
          <w:szCs w:val="22"/>
        </w:rPr>
        <w:tab/>
        <w:t xml:space="preserve">                            ve věcech technických          </w:t>
      </w:r>
      <w:r>
        <w:rPr>
          <w:rFonts w:ascii="Calibri" w:hAnsi="Calibri"/>
          <w:color w:val="000000"/>
          <w:sz w:val="22"/>
          <w:szCs w:val="22"/>
        </w:rPr>
        <w:t xml:space="preserve"> </w:t>
      </w:r>
      <w:r w:rsidRPr="00EC6EA4">
        <w:rPr>
          <w:rFonts w:ascii="Calibri" w:hAnsi="Calibri"/>
          <w:color w:val="000000"/>
          <w:sz w:val="22"/>
          <w:szCs w:val="22"/>
        </w:rPr>
        <w:t xml:space="preserve">   </w:t>
      </w:r>
      <w:proofErr w:type="gramStart"/>
      <w:r w:rsidRPr="00EC6EA4">
        <w:rPr>
          <w:rFonts w:ascii="Calibri" w:hAnsi="Calibri"/>
          <w:color w:val="000000"/>
          <w:sz w:val="22"/>
          <w:szCs w:val="22"/>
        </w:rPr>
        <w:t xml:space="preserve">  :</w:t>
      </w:r>
      <w:proofErr w:type="gramEnd"/>
      <w:r w:rsidRPr="00EC6EA4">
        <w:rPr>
          <w:rFonts w:ascii="Calibri" w:hAnsi="Calibri"/>
          <w:color w:val="000000"/>
          <w:sz w:val="22"/>
          <w:szCs w:val="22"/>
        </w:rPr>
        <w:t xml:space="preserve"> </w:t>
      </w:r>
      <w:r>
        <w:rPr>
          <w:rFonts w:ascii="Calibri" w:hAnsi="Calibri"/>
          <w:color w:val="000000"/>
          <w:sz w:val="22"/>
          <w:szCs w:val="22"/>
        </w:rPr>
        <w:t xml:space="preserve"> </w:t>
      </w:r>
      <w:r>
        <w:rPr>
          <w:rFonts w:ascii="Calibri" w:hAnsi="Calibri"/>
          <w:sz w:val="22"/>
          <w:szCs w:val="22"/>
        </w:rPr>
        <w:t>I</w:t>
      </w:r>
      <w:r w:rsidRPr="00796572">
        <w:rPr>
          <w:rFonts w:ascii="Calibri" w:hAnsi="Calibri"/>
          <w:sz w:val="22"/>
          <w:szCs w:val="22"/>
        </w:rPr>
        <w:t>ng.</w:t>
      </w:r>
      <w:r>
        <w:rPr>
          <w:rFonts w:ascii="Calibri" w:hAnsi="Calibri"/>
          <w:sz w:val="22"/>
          <w:szCs w:val="22"/>
        </w:rPr>
        <w:t xml:space="preserve"> </w:t>
      </w:r>
      <w:r w:rsidR="00CD5593">
        <w:rPr>
          <w:rFonts w:ascii="Calibri" w:hAnsi="Calibri"/>
          <w:sz w:val="22"/>
          <w:szCs w:val="22"/>
        </w:rPr>
        <w:t>Radovan Novotný, Ing. arch. Zuzana Reslová</w:t>
      </w:r>
    </w:p>
    <w:p w:rsidR="00DB3E51" w:rsidRPr="00EC6EA4" w:rsidRDefault="00DB3E51" w:rsidP="00220551">
      <w:pPr>
        <w:tabs>
          <w:tab w:val="left" w:pos="2126"/>
          <w:tab w:val="left" w:pos="4961"/>
        </w:tabs>
        <w:ind w:hanging="708"/>
        <w:jc w:val="both"/>
        <w:rPr>
          <w:rFonts w:ascii="Calibri" w:hAnsi="Calibri"/>
          <w:color w:val="000000"/>
          <w:sz w:val="22"/>
          <w:szCs w:val="22"/>
        </w:rPr>
      </w:pPr>
    </w:p>
    <w:p w:rsidR="00DB3E51" w:rsidRPr="005C5B78" w:rsidRDefault="00DB3E51" w:rsidP="00DB3E51">
      <w:pPr>
        <w:jc w:val="both"/>
        <w:rPr>
          <w:rFonts w:ascii="Calibri" w:hAnsi="Calibri"/>
          <w:sz w:val="22"/>
          <w:szCs w:val="22"/>
        </w:rPr>
      </w:pPr>
      <w:r>
        <w:rPr>
          <w:rFonts w:ascii="Calibri" w:hAnsi="Calibri"/>
          <w:sz w:val="22"/>
          <w:szCs w:val="22"/>
        </w:rPr>
        <w:t>Osoba zhotovitele zodpovědná za koordinaci projektové dokumentace DPS:</w:t>
      </w:r>
      <w:r w:rsidR="00220551">
        <w:rPr>
          <w:rFonts w:ascii="Calibri" w:hAnsi="Calibri"/>
          <w:sz w:val="22"/>
          <w:szCs w:val="22"/>
        </w:rPr>
        <w:t xml:space="preserve"> </w:t>
      </w:r>
      <w:r w:rsidR="00220551">
        <w:rPr>
          <w:rFonts w:ascii="Calibri" w:hAnsi="Calibri"/>
          <w:color w:val="000000"/>
          <w:sz w:val="22"/>
          <w:szCs w:val="22"/>
        </w:rPr>
        <w:t xml:space="preserve">Ing. </w:t>
      </w:r>
      <w:r w:rsidR="00CD5593">
        <w:rPr>
          <w:rFonts w:ascii="Calibri" w:hAnsi="Calibri"/>
          <w:color w:val="000000"/>
          <w:sz w:val="22"/>
          <w:szCs w:val="22"/>
        </w:rPr>
        <w:t>Radovan Novotný</w:t>
      </w:r>
    </w:p>
    <w:p w:rsidR="0080001D" w:rsidRPr="00EC6EA4" w:rsidRDefault="0080001D" w:rsidP="0080001D">
      <w:pPr>
        <w:tabs>
          <w:tab w:val="left" w:pos="1418"/>
          <w:tab w:val="left" w:pos="4253"/>
        </w:tabs>
        <w:jc w:val="both"/>
        <w:rPr>
          <w:rFonts w:ascii="Calibri" w:hAnsi="Calibri"/>
          <w:color w:val="000000"/>
          <w:sz w:val="22"/>
          <w:szCs w:val="22"/>
        </w:rPr>
      </w:pPr>
    </w:p>
    <w:p w:rsidR="003A4CFA" w:rsidRDefault="003A4CFA" w:rsidP="003A4CFA">
      <w:pPr>
        <w:pStyle w:val="Zkladntext31"/>
        <w:rPr>
          <w:rFonts w:ascii="Calibri" w:hAnsi="Calibri"/>
          <w:sz w:val="22"/>
          <w:szCs w:val="22"/>
        </w:rPr>
      </w:pPr>
      <w:r w:rsidRPr="00EC6EA4">
        <w:rPr>
          <w:rFonts w:ascii="Calibri" w:hAnsi="Calibri"/>
          <w:sz w:val="22"/>
          <w:szCs w:val="22"/>
        </w:rPr>
        <w:t>Obě smluvní strany jsou oprávněny v případě nutnosti rozšířit nebo změnit počet oprávněných osob formou písemného sdělení druhé smluvní straně.</w:t>
      </w:r>
    </w:p>
    <w:p w:rsidR="00123AE2" w:rsidRPr="00EC6EA4" w:rsidRDefault="00123AE2" w:rsidP="003A4CFA">
      <w:pPr>
        <w:pStyle w:val="Zkladntext31"/>
        <w:rPr>
          <w:rFonts w:ascii="Calibri" w:hAnsi="Calibri"/>
          <w:sz w:val="22"/>
          <w:szCs w:val="22"/>
        </w:rPr>
      </w:pPr>
    </w:p>
    <w:p w:rsidR="003A4CFA" w:rsidRDefault="003A4CFA" w:rsidP="003A4CFA">
      <w:pPr>
        <w:tabs>
          <w:tab w:val="center" w:pos="1701"/>
          <w:tab w:val="center" w:pos="6379"/>
        </w:tabs>
        <w:jc w:val="both"/>
        <w:rPr>
          <w:rFonts w:ascii="Calibri" w:hAnsi="Calibri"/>
          <w:b/>
          <w:color w:val="000000"/>
          <w:sz w:val="22"/>
          <w:szCs w:val="22"/>
        </w:rPr>
      </w:pPr>
      <w:r w:rsidRPr="00EC6EA4">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80001D" w:rsidRPr="00EC6EA4" w:rsidRDefault="0080001D" w:rsidP="003A4CFA">
      <w:pPr>
        <w:tabs>
          <w:tab w:val="center" w:pos="1701"/>
          <w:tab w:val="center" w:pos="6379"/>
        </w:tabs>
        <w:jc w:val="both"/>
        <w:rPr>
          <w:rFonts w:ascii="Calibri" w:hAnsi="Calibri"/>
          <w:b/>
          <w:color w:val="000000"/>
          <w:sz w:val="22"/>
          <w:szCs w:val="22"/>
        </w:rPr>
      </w:pPr>
    </w:p>
    <w:p w:rsidR="00220551" w:rsidRDefault="00220551" w:rsidP="003A4CFA">
      <w:pPr>
        <w:tabs>
          <w:tab w:val="center" w:pos="1701"/>
          <w:tab w:val="center" w:pos="6379"/>
        </w:tabs>
        <w:jc w:val="both"/>
        <w:rPr>
          <w:rFonts w:ascii="Calibri" w:hAnsi="Calibri"/>
          <w:color w:val="000000"/>
          <w:sz w:val="22"/>
          <w:szCs w:val="22"/>
        </w:rPr>
      </w:pPr>
    </w:p>
    <w:p w:rsidR="00220551" w:rsidRDefault="00220551" w:rsidP="003A4CFA">
      <w:pPr>
        <w:tabs>
          <w:tab w:val="center" w:pos="1701"/>
          <w:tab w:val="center" w:pos="6379"/>
        </w:tabs>
        <w:jc w:val="both"/>
        <w:rPr>
          <w:rFonts w:ascii="Calibri" w:hAnsi="Calibri"/>
          <w:color w:val="000000"/>
          <w:sz w:val="22"/>
          <w:szCs w:val="22"/>
        </w:rPr>
      </w:pPr>
    </w:p>
    <w:p w:rsidR="003A4CFA" w:rsidRPr="00EC6EA4" w:rsidRDefault="003A4CFA" w:rsidP="003A4CFA">
      <w:pPr>
        <w:tabs>
          <w:tab w:val="center" w:pos="1701"/>
          <w:tab w:val="center" w:pos="6379"/>
        </w:tabs>
        <w:jc w:val="both"/>
        <w:rPr>
          <w:rFonts w:ascii="Calibri" w:hAnsi="Calibri"/>
          <w:color w:val="000000"/>
          <w:sz w:val="22"/>
          <w:szCs w:val="22"/>
        </w:rPr>
      </w:pPr>
      <w:r w:rsidRPr="00EC6EA4">
        <w:rPr>
          <w:rFonts w:ascii="Calibri" w:hAnsi="Calibri"/>
          <w:color w:val="000000"/>
          <w:sz w:val="22"/>
          <w:szCs w:val="22"/>
        </w:rPr>
        <w:t xml:space="preserve">V Jablonci </w:t>
      </w:r>
      <w:proofErr w:type="spellStart"/>
      <w:r w:rsidRPr="00EC6EA4">
        <w:rPr>
          <w:rFonts w:ascii="Calibri" w:hAnsi="Calibri"/>
          <w:color w:val="000000"/>
          <w:sz w:val="22"/>
          <w:szCs w:val="22"/>
        </w:rPr>
        <w:t>n.N</w:t>
      </w:r>
      <w:proofErr w:type="spellEnd"/>
      <w:r w:rsidRPr="00EC6EA4">
        <w:rPr>
          <w:rFonts w:ascii="Calibri" w:hAnsi="Calibri"/>
          <w:color w:val="000000"/>
          <w:sz w:val="22"/>
          <w:szCs w:val="22"/>
        </w:rPr>
        <w:t xml:space="preserve">., </w:t>
      </w:r>
      <w:proofErr w:type="gramStart"/>
      <w:r w:rsidRPr="00EC6EA4">
        <w:rPr>
          <w:rFonts w:ascii="Calibri" w:hAnsi="Calibri"/>
          <w:color w:val="000000"/>
          <w:sz w:val="22"/>
          <w:szCs w:val="22"/>
        </w:rPr>
        <w:t xml:space="preserve">dne  </w:t>
      </w:r>
      <w:r w:rsidR="007418ED">
        <w:rPr>
          <w:rFonts w:ascii="Calibri" w:hAnsi="Calibri"/>
          <w:color w:val="000000"/>
          <w:sz w:val="22"/>
          <w:szCs w:val="22"/>
        </w:rPr>
        <w:t>25.9.</w:t>
      </w:r>
      <w:proofErr w:type="gramEnd"/>
      <w:r w:rsidR="007418ED">
        <w:rPr>
          <w:rFonts w:ascii="Calibri" w:hAnsi="Calibri"/>
          <w:color w:val="000000"/>
          <w:sz w:val="22"/>
          <w:szCs w:val="22"/>
        </w:rPr>
        <w:t xml:space="preserve"> 2017</w:t>
      </w:r>
      <w:r w:rsidRPr="00EC6EA4">
        <w:rPr>
          <w:rFonts w:ascii="Calibri" w:hAnsi="Calibri"/>
          <w:color w:val="000000"/>
          <w:sz w:val="22"/>
          <w:szCs w:val="22"/>
        </w:rPr>
        <w:tab/>
      </w:r>
      <w:r>
        <w:rPr>
          <w:rFonts w:ascii="Calibri" w:hAnsi="Calibri"/>
          <w:color w:val="000000"/>
          <w:sz w:val="22"/>
          <w:szCs w:val="22"/>
        </w:rPr>
        <w:t xml:space="preserve">                               V</w:t>
      </w:r>
      <w:r w:rsidR="00653417">
        <w:rPr>
          <w:rFonts w:ascii="Calibri" w:hAnsi="Calibri"/>
          <w:color w:val="000000"/>
          <w:sz w:val="22"/>
          <w:szCs w:val="22"/>
        </w:rPr>
        <w:t> </w:t>
      </w:r>
      <w:r w:rsidR="0080001D">
        <w:rPr>
          <w:rFonts w:ascii="Calibri" w:hAnsi="Calibri"/>
          <w:color w:val="000000"/>
          <w:sz w:val="22"/>
          <w:szCs w:val="22"/>
        </w:rPr>
        <w:t>Liberec</w:t>
      </w:r>
      <w:r w:rsidRPr="00EC6EA4">
        <w:rPr>
          <w:rFonts w:ascii="Calibri" w:hAnsi="Calibri"/>
          <w:color w:val="000000"/>
          <w:sz w:val="22"/>
          <w:szCs w:val="22"/>
        </w:rPr>
        <w:t>,</w:t>
      </w:r>
      <w:r w:rsidR="0080001D">
        <w:rPr>
          <w:rFonts w:ascii="Calibri" w:hAnsi="Calibri"/>
          <w:color w:val="000000"/>
          <w:sz w:val="22"/>
          <w:szCs w:val="22"/>
        </w:rPr>
        <w:t xml:space="preserve"> </w:t>
      </w:r>
      <w:r w:rsidR="00377938">
        <w:rPr>
          <w:rFonts w:ascii="Calibri" w:hAnsi="Calibri"/>
          <w:color w:val="000000"/>
          <w:sz w:val="22"/>
          <w:szCs w:val="22"/>
        </w:rPr>
        <w:t>d</w:t>
      </w:r>
      <w:r w:rsidRPr="00EC6EA4">
        <w:rPr>
          <w:rFonts w:ascii="Calibri" w:hAnsi="Calibri"/>
          <w:color w:val="000000"/>
          <w:sz w:val="22"/>
          <w:szCs w:val="22"/>
        </w:rPr>
        <w:t xml:space="preserve">ne </w:t>
      </w:r>
      <w:r w:rsidR="007418ED">
        <w:rPr>
          <w:rFonts w:ascii="Calibri" w:hAnsi="Calibri"/>
          <w:color w:val="000000"/>
          <w:sz w:val="22"/>
          <w:szCs w:val="22"/>
        </w:rPr>
        <w:t>25.9. 2017</w:t>
      </w:r>
    </w:p>
    <w:p w:rsidR="003A4CFA" w:rsidRDefault="003A4CFA" w:rsidP="003A4CFA">
      <w:pPr>
        <w:rPr>
          <w:rFonts w:ascii="Calibri" w:hAnsi="Calibri"/>
          <w:color w:val="000000"/>
          <w:sz w:val="22"/>
          <w:szCs w:val="22"/>
        </w:rPr>
      </w:pPr>
    </w:p>
    <w:p w:rsidR="0079378A" w:rsidRPr="00EC6EA4" w:rsidRDefault="0079378A" w:rsidP="003A4CFA">
      <w:pPr>
        <w:rPr>
          <w:rFonts w:ascii="Calibri" w:hAnsi="Calibri"/>
          <w:color w:val="000000"/>
          <w:sz w:val="22"/>
          <w:szCs w:val="22"/>
        </w:rPr>
      </w:pPr>
    </w:p>
    <w:p w:rsidR="008854AD" w:rsidRDefault="003A4CFA" w:rsidP="003A4CFA">
      <w:pPr>
        <w:tabs>
          <w:tab w:val="left" w:pos="284"/>
          <w:tab w:val="center" w:pos="1701"/>
          <w:tab w:val="center" w:pos="6379"/>
        </w:tabs>
        <w:rPr>
          <w:rFonts w:ascii="Calibri" w:hAnsi="Calibri"/>
          <w:color w:val="000000"/>
          <w:sz w:val="22"/>
          <w:szCs w:val="22"/>
        </w:rPr>
      </w:pPr>
      <w:r w:rsidRPr="00EC6EA4">
        <w:rPr>
          <w:rFonts w:ascii="Calibri" w:hAnsi="Calibri"/>
          <w:color w:val="000000"/>
          <w:sz w:val="22"/>
          <w:szCs w:val="22"/>
        </w:rPr>
        <w:tab/>
      </w:r>
    </w:p>
    <w:p w:rsidR="00763372" w:rsidRDefault="00763372" w:rsidP="003A4CFA">
      <w:pPr>
        <w:tabs>
          <w:tab w:val="left" w:pos="284"/>
          <w:tab w:val="center" w:pos="1701"/>
          <w:tab w:val="center" w:pos="6379"/>
        </w:tabs>
        <w:rPr>
          <w:rFonts w:ascii="Calibri" w:hAnsi="Calibri"/>
          <w:color w:val="000000"/>
          <w:sz w:val="22"/>
          <w:szCs w:val="22"/>
        </w:rPr>
      </w:pPr>
    </w:p>
    <w:p w:rsidR="0080001D" w:rsidRPr="00EC6EA4" w:rsidRDefault="0080001D" w:rsidP="0080001D">
      <w:pPr>
        <w:tabs>
          <w:tab w:val="left" w:pos="284"/>
          <w:tab w:val="center" w:pos="1701"/>
          <w:tab w:val="center" w:pos="6379"/>
        </w:tabs>
        <w:ind w:left="708"/>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ab/>
        <w:t>………………………………………………………….</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Ing. Otakar Kypta</w:t>
      </w:r>
      <w:r>
        <w:rPr>
          <w:rFonts w:ascii="Calibri" w:hAnsi="Calibri"/>
          <w:color w:val="000000"/>
          <w:sz w:val="22"/>
          <w:szCs w:val="22"/>
        </w:rPr>
        <w:tab/>
        <w:t xml:space="preserve">Ing. </w:t>
      </w:r>
      <w:r w:rsidR="00763372">
        <w:rPr>
          <w:rFonts w:ascii="Calibri" w:hAnsi="Calibri"/>
          <w:color w:val="000000"/>
          <w:sz w:val="22"/>
          <w:szCs w:val="22"/>
        </w:rPr>
        <w:t>Radovan Novotný</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 xml:space="preserve">vedoucí odboru územního a </w:t>
      </w:r>
      <w:r>
        <w:rPr>
          <w:rFonts w:ascii="Calibri" w:hAnsi="Calibri"/>
          <w:color w:val="000000"/>
          <w:sz w:val="22"/>
          <w:szCs w:val="22"/>
        </w:rPr>
        <w:tab/>
        <w:t>jednatel</w:t>
      </w:r>
    </w:p>
    <w:p w:rsidR="0080001D"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ab/>
        <w:t>hospodářského rozvoje</w:t>
      </w:r>
    </w:p>
    <w:p w:rsidR="0080001D" w:rsidRDefault="0080001D" w:rsidP="0080001D">
      <w:pPr>
        <w:tabs>
          <w:tab w:val="center" w:pos="1701"/>
          <w:tab w:val="center" w:pos="6379"/>
        </w:tabs>
        <w:rPr>
          <w:rFonts w:ascii="Calibri" w:hAnsi="Calibri"/>
          <w:color w:val="000000"/>
          <w:sz w:val="22"/>
          <w:szCs w:val="22"/>
        </w:rPr>
      </w:pPr>
    </w:p>
    <w:p w:rsidR="0080001D" w:rsidRDefault="0080001D" w:rsidP="0080001D">
      <w:pPr>
        <w:tabs>
          <w:tab w:val="center" w:pos="1701"/>
          <w:tab w:val="center" w:pos="6379"/>
        </w:tabs>
        <w:rPr>
          <w:rFonts w:ascii="Calibri" w:hAnsi="Calibri"/>
          <w:color w:val="000000"/>
          <w:sz w:val="22"/>
          <w:szCs w:val="22"/>
        </w:rPr>
      </w:pPr>
    </w:p>
    <w:p w:rsidR="00763372" w:rsidRDefault="00763372" w:rsidP="0080001D">
      <w:pPr>
        <w:tabs>
          <w:tab w:val="center" w:pos="1701"/>
          <w:tab w:val="center" w:pos="6379"/>
        </w:tabs>
        <w:rPr>
          <w:rFonts w:ascii="Calibri" w:hAnsi="Calibri"/>
          <w:color w:val="000000"/>
          <w:sz w:val="22"/>
          <w:szCs w:val="22"/>
        </w:rPr>
      </w:pPr>
    </w:p>
    <w:p w:rsidR="00763372" w:rsidRDefault="00763372" w:rsidP="0080001D">
      <w:pPr>
        <w:tabs>
          <w:tab w:val="center" w:pos="1701"/>
          <w:tab w:val="center" w:pos="6379"/>
        </w:tabs>
        <w:rPr>
          <w:rFonts w:ascii="Calibri" w:hAnsi="Calibri"/>
          <w:color w:val="000000"/>
          <w:sz w:val="22"/>
          <w:szCs w:val="22"/>
        </w:rPr>
      </w:pPr>
    </w:p>
    <w:p w:rsidR="0080001D"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EC6EA4">
        <w:rPr>
          <w:rFonts w:ascii="Calibri" w:hAnsi="Calibri"/>
          <w:color w:val="000000"/>
          <w:sz w:val="22"/>
          <w:szCs w:val="22"/>
        </w:rPr>
        <w:t>……………………………………..</w:t>
      </w:r>
      <w:r w:rsidRPr="00EC6EA4">
        <w:rPr>
          <w:rFonts w:ascii="Calibri" w:hAnsi="Calibri"/>
          <w:color w:val="000000"/>
          <w:sz w:val="22"/>
          <w:szCs w:val="22"/>
        </w:rPr>
        <w:tab/>
      </w:r>
    </w:p>
    <w:p w:rsidR="0080001D" w:rsidRPr="00EC6EA4" w:rsidRDefault="0080001D" w:rsidP="0080001D">
      <w:pPr>
        <w:tabs>
          <w:tab w:val="left" w:pos="284"/>
          <w:tab w:val="center" w:pos="1701"/>
          <w:tab w:val="center" w:pos="6379"/>
        </w:tabs>
        <w:rPr>
          <w:rFonts w:ascii="Calibri" w:hAnsi="Calibri"/>
          <w:color w:val="000000"/>
          <w:sz w:val="22"/>
          <w:szCs w:val="22"/>
        </w:rPr>
      </w:pPr>
      <w:r>
        <w:rPr>
          <w:rFonts w:ascii="Calibri" w:hAnsi="Calibri"/>
          <w:color w:val="000000"/>
          <w:sz w:val="22"/>
          <w:szCs w:val="22"/>
        </w:rPr>
        <w:tab/>
      </w:r>
      <w:r w:rsidRPr="00EC6EA4">
        <w:rPr>
          <w:rFonts w:ascii="Calibri" w:hAnsi="Calibri"/>
          <w:color w:val="000000"/>
          <w:sz w:val="22"/>
          <w:szCs w:val="22"/>
        </w:rPr>
        <w:tab/>
        <w:t xml:space="preserve">za </w:t>
      </w:r>
      <w:r>
        <w:rPr>
          <w:rFonts w:ascii="Calibri" w:hAnsi="Calibri"/>
          <w:color w:val="000000"/>
          <w:sz w:val="22"/>
          <w:szCs w:val="22"/>
        </w:rPr>
        <w:t>objednatele</w:t>
      </w:r>
    </w:p>
    <w:p w:rsidR="0080001D" w:rsidRPr="00412046" w:rsidRDefault="0080001D" w:rsidP="0080001D">
      <w:pPr>
        <w:tabs>
          <w:tab w:val="center" w:pos="1701"/>
          <w:tab w:val="center" w:pos="6379"/>
        </w:tabs>
        <w:rPr>
          <w:rFonts w:ascii="Arial Narrow" w:hAnsi="Arial Narrow"/>
          <w:sz w:val="22"/>
          <w:szCs w:val="22"/>
        </w:rPr>
      </w:pPr>
      <w:r w:rsidRPr="00EC6EA4">
        <w:rPr>
          <w:rFonts w:ascii="Calibri" w:hAnsi="Calibri"/>
          <w:color w:val="000000"/>
          <w:sz w:val="22"/>
          <w:szCs w:val="22"/>
        </w:rPr>
        <w:tab/>
      </w:r>
      <w:r>
        <w:rPr>
          <w:rFonts w:ascii="Calibri" w:hAnsi="Calibri"/>
          <w:color w:val="000000"/>
          <w:sz w:val="22"/>
          <w:szCs w:val="22"/>
        </w:rPr>
        <w:t>JUDr. Lukáš Pleticha</w:t>
      </w:r>
    </w:p>
    <w:p w:rsidR="004D5D55" w:rsidRDefault="0080001D" w:rsidP="0080001D">
      <w:pPr>
        <w:tabs>
          <w:tab w:val="center" w:pos="1701"/>
          <w:tab w:val="center" w:pos="6379"/>
        </w:tabs>
        <w:rPr>
          <w:rFonts w:ascii="Calibri" w:hAnsi="Calibri"/>
          <w:color w:val="000000"/>
          <w:sz w:val="22"/>
          <w:szCs w:val="22"/>
        </w:rPr>
      </w:pPr>
      <w:r>
        <w:rPr>
          <w:rFonts w:ascii="Calibri" w:hAnsi="Calibri"/>
          <w:color w:val="000000"/>
          <w:sz w:val="22"/>
          <w:szCs w:val="22"/>
        </w:rPr>
        <w:t xml:space="preserve">               </w:t>
      </w:r>
      <w:r w:rsidRPr="005752D7">
        <w:rPr>
          <w:rFonts w:ascii="Calibri" w:hAnsi="Calibri"/>
          <w:color w:val="000000"/>
          <w:sz w:val="22"/>
          <w:szCs w:val="22"/>
        </w:rPr>
        <w:t>náměstek primátora</w:t>
      </w: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80001D">
      <w:pPr>
        <w:tabs>
          <w:tab w:val="center" w:pos="1701"/>
          <w:tab w:val="center" w:pos="6379"/>
        </w:tabs>
        <w:rPr>
          <w:rFonts w:ascii="Calibri" w:hAnsi="Calibri"/>
          <w:color w:val="000000"/>
          <w:sz w:val="22"/>
          <w:szCs w:val="22"/>
        </w:rPr>
      </w:pPr>
    </w:p>
    <w:p w:rsidR="00F0294E" w:rsidRDefault="00F0294E" w:rsidP="00F0294E">
      <w:pPr>
        <w:tabs>
          <w:tab w:val="center" w:pos="1701"/>
          <w:tab w:val="center" w:pos="6379"/>
        </w:tabs>
      </w:pPr>
      <w:r>
        <w:rPr>
          <w:rFonts w:ascii="Calibri" w:hAnsi="Calibri"/>
          <w:color w:val="000000"/>
          <w:sz w:val="22"/>
          <w:szCs w:val="22"/>
        </w:rPr>
        <w:t xml:space="preserve">                                                                                           Za věcnou správnost :  Ing. Pavel Sluka, </w:t>
      </w:r>
      <w:proofErr w:type="spellStart"/>
      <w:r>
        <w:rPr>
          <w:rFonts w:ascii="Calibri" w:hAnsi="Calibri"/>
          <w:color w:val="000000"/>
          <w:sz w:val="22"/>
          <w:szCs w:val="22"/>
        </w:rPr>
        <w:t>ved</w:t>
      </w:r>
      <w:proofErr w:type="spellEnd"/>
      <w:r>
        <w:rPr>
          <w:rFonts w:ascii="Calibri" w:hAnsi="Calibri"/>
          <w:color w:val="000000"/>
          <w:sz w:val="22"/>
          <w:szCs w:val="22"/>
        </w:rPr>
        <w:t>. OIV</w:t>
      </w:r>
    </w:p>
    <w:p w:rsidR="00F0294E" w:rsidRDefault="00F0294E" w:rsidP="0080001D">
      <w:pPr>
        <w:tabs>
          <w:tab w:val="center" w:pos="1701"/>
          <w:tab w:val="center" w:pos="6379"/>
        </w:tabs>
      </w:pPr>
      <w:r>
        <w:rPr>
          <w:rFonts w:ascii="Calibri" w:hAnsi="Calibri"/>
          <w:color w:val="000000"/>
          <w:sz w:val="22"/>
          <w:szCs w:val="22"/>
        </w:rPr>
        <w:t xml:space="preserve">           </w:t>
      </w:r>
    </w:p>
    <w:sectPr w:rsidR="00F0294E" w:rsidSect="00400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B65" w:rsidRDefault="007C3B65" w:rsidP="0083499F">
      <w:r>
        <w:separator/>
      </w:r>
    </w:p>
  </w:endnote>
  <w:endnote w:type="continuationSeparator" w:id="0">
    <w:p w:rsidR="007C3B65" w:rsidRDefault="007C3B65" w:rsidP="0083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5476"/>
      <w:docPartObj>
        <w:docPartGallery w:val="Page Numbers (Bottom of Page)"/>
        <w:docPartUnique/>
      </w:docPartObj>
    </w:sdtPr>
    <w:sdtEndPr/>
    <w:sdtContent>
      <w:p w:rsidR="007B106B" w:rsidRDefault="00842579">
        <w:pPr>
          <w:pStyle w:val="Zpat"/>
          <w:jc w:val="center"/>
        </w:pPr>
        <w:r>
          <w:fldChar w:fldCharType="begin"/>
        </w:r>
        <w:r>
          <w:instrText>PAGE   \* MERGEFORMAT</w:instrText>
        </w:r>
        <w:r>
          <w:fldChar w:fldCharType="separate"/>
        </w:r>
        <w:r w:rsidR="00634A29">
          <w:rPr>
            <w:noProof/>
          </w:rPr>
          <w:t>7</w:t>
        </w:r>
        <w:r>
          <w:rPr>
            <w:noProof/>
          </w:rPr>
          <w:fldChar w:fldCharType="end"/>
        </w:r>
      </w:p>
    </w:sdtContent>
  </w:sdt>
  <w:p w:rsidR="007B106B" w:rsidRDefault="007B10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B65" w:rsidRDefault="007C3B65" w:rsidP="0083499F">
      <w:r>
        <w:separator/>
      </w:r>
    </w:p>
  </w:footnote>
  <w:footnote w:type="continuationSeparator" w:id="0">
    <w:p w:rsidR="007C3B65" w:rsidRDefault="007C3B65" w:rsidP="0083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60C61A8"/>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33A7883"/>
    <w:multiLevelType w:val="multilevel"/>
    <w:tmpl w:val="0652D1E8"/>
    <w:lvl w:ilvl="0">
      <w:start w:val="12"/>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6C3066C"/>
    <w:multiLevelType w:val="hybridMultilevel"/>
    <w:tmpl w:val="C22EF50E"/>
    <w:lvl w:ilvl="0" w:tplc="04050001">
      <w:start w:val="1"/>
      <w:numFmt w:val="bullet"/>
      <w:lvlText w:val=""/>
      <w:lvlJc w:val="left"/>
      <w:pPr>
        <w:tabs>
          <w:tab w:val="num" w:pos="720"/>
        </w:tabs>
        <w:ind w:left="720" w:hanging="360"/>
      </w:pPr>
      <w:rPr>
        <w:rFonts w:ascii="Symbol" w:hAnsi="Symbol" w:hint="default"/>
      </w:rPr>
    </w:lvl>
    <w:lvl w:ilvl="1" w:tplc="E1B6ADA2">
      <w:numFmt w:val="bullet"/>
      <w:lvlText w:val="-"/>
      <w:lvlJc w:val="left"/>
      <w:pPr>
        <w:tabs>
          <w:tab w:val="num" w:pos="1440"/>
        </w:tabs>
        <w:ind w:left="1440" w:hanging="360"/>
      </w:pPr>
      <w:rPr>
        <w:rFonts w:ascii="Arial Narrow" w:eastAsia="Times New Roman" w:hAnsi="Arial Narrow"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539FF"/>
    <w:multiLevelType w:val="hybridMultilevel"/>
    <w:tmpl w:val="8D987882"/>
    <w:lvl w:ilvl="0" w:tplc="AD263C6A">
      <w:start w:val="1"/>
      <w:numFmt w:val="lowerLetter"/>
      <w:pStyle w:val="psm1"/>
      <w:lvlText w:val="%1)"/>
      <w:lvlJc w:val="left"/>
      <w:pPr>
        <w:ind w:left="363" w:hanging="360"/>
      </w:pPr>
    </w:lvl>
    <w:lvl w:ilvl="1" w:tplc="5D3637F2">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7" w15:restartNumberingAfterBreak="0">
    <w:nsid w:val="1A0E492F"/>
    <w:multiLevelType w:val="multilevel"/>
    <w:tmpl w:val="21B0DF44"/>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2B617501"/>
    <w:multiLevelType w:val="hybridMultilevel"/>
    <w:tmpl w:val="329C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5C6F59"/>
    <w:multiLevelType w:val="hybridMultilevel"/>
    <w:tmpl w:val="C414A8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4F00026F"/>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66243708"/>
    <w:multiLevelType w:val="multilevel"/>
    <w:tmpl w:val="D3723E98"/>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B56C10"/>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5"/>
  </w:num>
  <w:num w:numId="2">
    <w:abstractNumId w:val="0"/>
  </w:num>
  <w:num w:numId="3">
    <w:abstractNumId w:val="8"/>
  </w:num>
  <w:num w:numId="4">
    <w:abstractNumId w:val="10"/>
  </w:num>
  <w:num w:numId="5">
    <w:abstractNumId w:val="1"/>
  </w:num>
  <w:num w:numId="6">
    <w:abstractNumId w:val="4"/>
  </w:num>
  <w:num w:numId="7">
    <w:abstractNumId w:val="2"/>
  </w:num>
  <w:num w:numId="8">
    <w:abstractNumId w:val="3"/>
  </w:num>
  <w:num w:numId="9">
    <w:abstractNumId w:val="12"/>
  </w:num>
  <w:num w:numId="10">
    <w:abstractNumId w:val="7"/>
  </w:num>
  <w:num w:numId="11">
    <w:abstractNumId w:val="0"/>
  </w:num>
  <w:num w:numId="12">
    <w:abstractNumId w:val="11"/>
  </w:num>
  <w:num w:numId="13">
    <w:abstractNumId w:val="9"/>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FA"/>
    <w:rsid w:val="00040325"/>
    <w:rsid w:val="000542BB"/>
    <w:rsid w:val="00074E77"/>
    <w:rsid w:val="000B3979"/>
    <w:rsid w:val="000F74A7"/>
    <w:rsid w:val="00123AE2"/>
    <w:rsid w:val="001256DC"/>
    <w:rsid w:val="001620DD"/>
    <w:rsid w:val="001A030A"/>
    <w:rsid w:val="001A29AD"/>
    <w:rsid w:val="001B5E3B"/>
    <w:rsid w:val="001C365D"/>
    <w:rsid w:val="001D47FC"/>
    <w:rsid w:val="001E4BB8"/>
    <w:rsid w:val="001F34CC"/>
    <w:rsid w:val="00220551"/>
    <w:rsid w:val="00247289"/>
    <w:rsid w:val="002C6558"/>
    <w:rsid w:val="002E4A56"/>
    <w:rsid w:val="00352A1B"/>
    <w:rsid w:val="00377938"/>
    <w:rsid w:val="003A0A78"/>
    <w:rsid w:val="003A2D67"/>
    <w:rsid w:val="003A4CFA"/>
    <w:rsid w:val="003A5B07"/>
    <w:rsid w:val="003C0741"/>
    <w:rsid w:val="00400B51"/>
    <w:rsid w:val="00405232"/>
    <w:rsid w:val="004253B6"/>
    <w:rsid w:val="0043719C"/>
    <w:rsid w:val="00476653"/>
    <w:rsid w:val="004954AC"/>
    <w:rsid w:val="004C1E87"/>
    <w:rsid w:val="004D5D55"/>
    <w:rsid w:val="004D683E"/>
    <w:rsid w:val="004E17F4"/>
    <w:rsid w:val="004E6555"/>
    <w:rsid w:val="004F67BB"/>
    <w:rsid w:val="00501238"/>
    <w:rsid w:val="00501E09"/>
    <w:rsid w:val="005307B5"/>
    <w:rsid w:val="0054243B"/>
    <w:rsid w:val="00546605"/>
    <w:rsid w:val="00572DBB"/>
    <w:rsid w:val="005759A6"/>
    <w:rsid w:val="005A20EE"/>
    <w:rsid w:val="005D1163"/>
    <w:rsid w:val="006208C2"/>
    <w:rsid w:val="00634A29"/>
    <w:rsid w:val="00653417"/>
    <w:rsid w:val="00656D90"/>
    <w:rsid w:val="00681407"/>
    <w:rsid w:val="006E5D6B"/>
    <w:rsid w:val="006F5214"/>
    <w:rsid w:val="007129B8"/>
    <w:rsid w:val="00734592"/>
    <w:rsid w:val="007418ED"/>
    <w:rsid w:val="00753D01"/>
    <w:rsid w:val="00763372"/>
    <w:rsid w:val="00791FBD"/>
    <w:rsid w:val="00792782"/>
    <w:rsid w:val="0079378A"/>
    <w:rsid w:val="007A40DD"/>
    <w:rsid w:val="007B106B"/>
    <w:rsid w:val="007C3B65"/>
    <w:rsid w:val="007F2A2A"/>
    <w:rsid w:val="007F6A4F"/>
    <w:rsid w:val="0080001D"/>
    <w:rsid w:val="00812F34"/>
    <w:rsid w:val="00823208"/>
    <w:rsid w:val="008249CA"/>
    <w:rsid w:val="0083499F"/>
    <w:rsid w:val="00842579"/>
    <w:rsid w:val="0085714E"/>
    <w:rsid w:val="00857522"/>
    <w:rsid w:val="008656BE"/>
    <w:rsid w:val="00865CE0"/>
    <w:rsid w:val="008854AD"/>
    <w:rsid w:val="00897319"/>
    <w:rsid w:val="008A227B"/>
    <w:rsid w:val="008B0829"/>
    <w:rsid w:val="008B5EFC"/>
    <w:rsid w:val="008D1AEB"/>
    <w:rsid w:val="00904678"/>
    <w:rsid w:val="00922853"/>
    <w:rsid w:val="00935902"/>
    <w:rsid w:val="009451FD"/>
    <w:rsid w:val="00965767"/>
    <w:rsid w:val="009A762A"/>
    <w:rsid w:val="009B296D"/>
    <w:rsid w:val="009F3486"/>
    <w:rsid w:val="00A12974"/>
    <w:rsid w:val="00A162AF"/>
    <w:rsid w:val="00A72319"/>
    <w:rsid w:val="00AC565B"/>
    <w:rsid w:val="00B74072"/>
    <w:rsid w:val="00B960B9"/>
    <w:rsid w:val="00B9754A"/>
    <w:rsid w:val="00BD7196"/>
    <w:rsid w:val="00BE3281"/>
    <w:rsid w:val="00BE6D60"/>
    <w:rsid w:val="00BF5664"/>
    <w:rsid w:val="00C474CF"/>
    <w:rsid w:val="00C65FF5"/>
    <w:rsid w:val="00C7557C"/>
    <w:rsid w:val="00C75CB5"/>
    <w:rsid w:val="00CC0E72"/>
    <w:rsid w:val="00CD5593"/>
    <w:rsid w:val="00CF06B2"/>
    <w:rsid w:val="00D175EB"/>
    <w:rsid w:val="00D1777A"/>
    <w:rsid w:val="00D35BA5"/>
    <w:rsid w:val="00D73186"/>
    <w:rsid w:val="00D8456B"/>
    <w:rsid w:val="00D957D4"/>
    <w:rsid w:val="00D95FE9"/>
    <w:rsid w:val="00DB02E4"/>
    <w:rsid w:val="00DB3E51"/>
    <w:rsid w:val="00DC3FB0"/>
    <w:rsid w:val="00DD6B30"/>
    <w:rsid w:val="00DE5C70"/>
    <w:rsid w:val="00DF1D56"/>
    <w:rsid w:val="00DF57F1"/>
    <w:rsid w:val="00E26A33"/>
    <w:rsid w:val="00E32267"/>
    <w:rsid w:val="00E47C40"/>
    <w:rsid w:val="00E7551D"/>
    <w:rsid w:val="00EC6075"/>
    <w:rsid w:val="00EE6ABC"/>
    <w:rsid w:val="00EF6A61"/>
    <w:rsid w:val="00F0294E"/>
    <w:rsid w:val="00F80C77"/>
    <w:rsid w:val="00FB7C4E"/>
    <w:rsid w:val="00FC5B5E"/>
    <w:rsid w:val="00FD36FF"/>
    <w:rsid w:val="00FE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80982"/>
  <w15:docId w15:val="{8DA14273-5A0F-410D-A65D-56B7C77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4CFA"/>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3A4CFA"/>
    <w:pPr>
      <w:keepNext/>
      <w:spacing w:before="120"/>
      <w:jc w:val="right"/>
      <w:outlineLvl w:val="0"/>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A4CFA"/>
    <w:rPr>
      <w:rFonts w:ascii="Times New Roman" w:eastAsia="Times New Roman" w:hAnsi="Times New Roman" w:cs="Times New Roman"/>
      <w:snapToGrid w:val="0"/>
      <w:sz w:val="24"/>
      <w:szCs w:val="20"/>
      <w:lang w:eastAsia="cs-CZ"/>
    </w:rPr>
  </w:style>
  <w:style w:type="paragraph" w:styleId="Zkladntextodsazen">
    <w:name w:val="Body Text Indent"/>
    <w:basedOn w:val="Normln"/>
    <w:link w:val="ZkladntextodsazenChar"/>
    <w:rsid w:val="003A4CFA"/>
    <w:pPr>
      <w:ind w:left="284" w:hanging="284"/>
      <w:jc w:val="both"/>
    </w:pPr>
    <w:rPr>
      <w:rFonts w:ascii="Arial Narrow" w:hAnsi="Arial Narrow"/>
      <w:bCs/>
      <w:snapToGrid w:val="0"/>
      <w:sz w:val="22"/>
    </w:rPr>
  </w:style>
  <w:style w:type="character" w:customStyle="1" w:styleId="ZkladntextodsazenChar">
    <w:name w:val="Základní text odsazený Char"/>
    <w:basedOn w:val="Standardnpsmoodstavce"/>
    <w:link w:val="Zkladntextodsazen"/>
    <w:rsid w:val="003A4CFA"/>
    <w:rPr>
      <w:rFonts w:ascii="Arial Narrow" w:eastAsia="Times New Roman" w:hAnsi="Arial Narrow" w:cs="Times New Roman"/>
      <w:bCs/>
      <w:snapToGrid w:val="0"/>
      <w:szCs w:val="20"/>
      <w:lang w:eastAsia="cs-CZ"/>
    </w:rPr>
  </w:style>
  <w:style w:type="paragraph" w:customStyle="1" w:styleId="Zkladntext31">
    <w:name w:val="Základní text 31"/>
    <w:basedOn w:val="Normln"/>
    <w:rsid w:val="003A4CFA"/>
    <w:pPr>
      <w:suppressAutoHyphens/>
      <w:jc w:val="both"/>
    </w:pPr>
    <w:rPr>
      <w:rFonts w:ascii="Arial" w:hAnsi="Arial"/>
      <w:color w:val="000000"/>
      <w:lang w:eastAsia="ar-SA"/>
    </w:rPr>
  </w:style>
  <w:style w:type="paragraph" w:styleId="Odstavecseseznamem">
    <w:name w:val="List Paragraph"/>
    <w:basedOn w:val="Normln"/>
    <w:uiPriority w:val="34"/>
    <w:qFormat/>
    <w:rsid w:val="00DD6B30"/>
    <w:pPr>
      <w:ind w:left="720"/>
      <w:contextualSpacing/>
    </w:pPr>
  </w:style>
  <w:style w:type="paragraph" w:styleId="Zhlav">
    <w:name w:val="header"/>
    <w:basedOn w:val="Normln"/>
    <w:link w:val="ZhlavChar"/>
    <w:uiPriority w:val="99"/>
    <w:unhideWhenUsed/>
    <w:rsid w:val="0083499F"/>
    <w:pPr>
      <w:tabs>
        <w:tab w:val="center" w:pos="4536"/>
        <w:tab w:val="right" w:pos="9072"/>
      </w:tabs>
    </w:pPr>
  </w:style>
  <w:style w:type="character" w:customStyle="1" w:styleId="ZhlavChar">
    <w:name w:val="Záhlaví Char"/>
    <w:basedOn w:val="Standardnpsmoodstavce"/>
    <w:link w:val="Zhlav"/>
    <w:uiPriority w:val="99"/>
    <w:rsid w:val="0083499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3499F"/>
    <w:pPr>
      <w:tabs>
        <w:tab w:val="center" w:pos="4536"/>
        <w:tab w:val="right" w:pos="9072"/>
      </w:tabs>
    </w:pPr>
  </w:style>
  <w:style w:type="character" w:customStyle="1" w:styleId="ZpatChar">
    <w:name w:val="Zápatí Char"/>
    <w:basedOn w:val="Standardnpsmoodstavce"/>
    <w:link w:val="Zpat"/>
    <w:uiPriority w:val="99"/>
    <w:rsid w:val="0083499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3499F"/>
    <w:rPr>
      <w:rFonts w:ascii="Tahoma" w:hAnsi="Tahoma" w:cs="Tahoma"/>
      <w:sz w:val="16"/>
      <w:szCs w:val="16"/>
    </w:rPr>
  </w:style>
  <w:style w:type="character" w:customStyle="1" w:styleId="TextbublinyChar">
    <w:name w:val="Text bubliny Char"/>
    <w:basedOn w:val="Standardnpsmoodstavce"/>
    <w:link w:val="Textbubliny"/>
    <w:uiPriority w:val="99"/>
    <w:semiHidden/>
    <w:rsid w:val="0083499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904678"/>
    <w:rPr>
      <w:sz w:val="16"/>
      <w:szCs w:val="16"/>
    </w:rPr>
  </w:style>
  <w:style w:type="paragraph" w:styleId="Textkomente">
    <w:name w:val="annotation text"/>
    <w:basedOn w:val="Normln"/>
    <w:link w:val="TextkomenteChar"/>
    <w:uiPriority w:val="99"/>
    <w:semiHidden/>
    <w:unhideWhenUsed/>
    <w:rsid w:val="00904678"/>
  </w:style>
  <w:style w:type="character" w:customStyle="1" w:styleId="TextkomenteChar">
    <w:name w:val="Text komentáře Char"/>
    <w:basedOn w:val="Standardnpsmoodstavce"/>
    <w:link w:val="Textkomente"/>
    <w:uiPriority w:val="99"/>
    <w:semiHidden/>
    <w:rsid w:val="009046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4678"/>
    <w:rPr>
      <w:b/>
      <w:bCs/>
    </w:rPr>
  </w:style>
  <w:style w:type="character" w:customStyle="1" w:styleId="PedmtkomenteChar">
    <w:name w:val="Předmět komentáře Char"/>
    <w:basedOn w:val="TextkomenteChar"/>
    <w:link w:val="Pedmtkomente"/>
    <w:uiPriority w:val="99"/>
    <w:semiHidden/>
    <w:rsid w:val="00904678"/>
    <w:rPr>
      <w:rFonts w:ascii="Times New Roman" w:eastAsia="Times New Roman" w:hAnsi="Times New Roman" w:cs="Times New Roman"/>
      <w:b/>
      <w:bCs/>
      <w:sz w:val="20"/>
      <w:szCs w:val="20"/>
      <w:lang w:eastAsia="cs-CZ"/>
    </w:rPr>
  </w:style>
  <w:style w:type="character" w:customStyle="1" w:styleId="psm1Char">
    <w:name w:val="písm. 1 Char"/>
    <w:basedOn w:val="Standardnpsmoodstavce"/>
    <w:link w:val="psm1"/>
    <w:locked/>
    <w:rsid w:val="00EE6ABC"/>
    <w:rPr>
      <w:rFonts w:ascii="Times New Roman" w:hAnsi="Times New Roman" w:cs="Times New Roman"/>
    </w:rPr>
  </w:style>
  <w:style w:type="paragraph" w:customStyle="1" w:styleId="psm1">
    <w:name w:val="písm. 1"/>
    <w:basedOn w:val="Normln"/>
    <w:link w:val="psm1Char"/>
    <w:rsid w:val="00EE6ABC"/>
    <w:pPr>
      <w:numPr>
        <w:numId w:val="14"/>
      </w:numPr>
      <w:spacing w:before="120" w:after="120" w:line="276" w:lineRule="auto"/>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519">
      <w:bodyDiv w:val="1"/>
      <w:marLeft w:val="0"/>
      <w:marRight w:val="0"/>
      <w:marTop w:val="0"/>
      <w:marBottom w:val="0"/>
      <w:divBdr>
        <w:top w:val="none" w:sz="0" w:space="0" w:color="auto"/>
        <w:left w:val="none" w:sz="0" w:space="0" w:color="auto"/>
        <w:bottom w:val="none" w:sz="0" w:space="0" w:color="auto"/>
        <w:right w:val="none" w:sz="0" w:space="0" w:color="auto"/>
      </w:divBdr>
    </w:div>
    <w:div w:id="484274710">
      <w:bodyDiv w:val="1"/>
      <w:marLeft w:val="0"/>
      <w:marRight w:val="0"/>
      <w:marTop w:val="0"/>
      <w:marBottom w:val="0"/>
      <w:divBdr>
        <w:top w:val="none" w:sz="0" w:space="0" w:color="auto"/>
        <w:left w:val="none" w:sz="0" w:space="0" w:color="auto"/>
        <w:bottom w:val="none" w:sz="0" w:space="0" w:color="auto"/>
        <w:right w:val="none" w:sz="0" w:space="0" w:color="auto"/>
      </w:divBdr>
    </w:div>
    <w:div w:id="739446064">
      <w:bodyDiv w:val="1"/>
      <w:marLeft w:val="0"/>
      <w:marRight w:val="0"/>
      <w:marTop w:val="0"/>
      <w:marBottom w:val="0"/>
      <w:divBdr>
        <w:top w:val="none" w:sz="0" w:space="0" w:color="auto"/>
        <w:left w:val="none" w:sz="0" w:space="0" w:color="auto"/>
        <w:bottom w:val="none" w:sz="0" w:space="0" w:color="auto"/>
        <w:right w:val="none" w:sz="0" w:space="0" w:color="auto"/>
      </w:divBdr>
    </w:div>
    <w:div w:id="775636034">
      <w:bodyDiv w:val="1"/>
      <w:marLeft w:val="0"/>
      <w:marRight w:val="0"/>
      <w:marTop w:val="0"/>
      <w:marBottom w:val="0"/>
      <w:divBdr>
        <w:top w:val="none" w:sz="0" w:space="0" w:color="auto"/>
        <w:left w:val="none" w:sz="0" w:space="0" w:color="auto"/>
        <w:bottom w:val="none" w:sz="0" w:space="0" w:color="auto"/>
        <w:right w:val="none" w:sz="0" w:space="0" w:color="auto"/>
      </w:divBdr>
    </w:div>
    <w:div w:id="790780988">
      <w:bodyDiv w:val="1"/>
      <w:marLeft w:val="0"/>
      <w:marRight w:val="0"/>
      <w:marTop w:val="0"/>
      <w:marBottom w:val="0"/>
      <w:divBdr>
        <w:top w:val="none" w:sz="0" w:space="0" w:color="auto"/>
        <w:left w:val="none" w:sz="0" w:space="0" w:color="auto"/>
        <w:bottom w:val="none" w:sz="0" w:space="0" w:color="auto"/>
        <w:right w:val="none" w:sz="0" w:space="0" w:color="auto"/>
      </w:divBdr>
    </w:div>
    <w:div w:id="1059746930">
      <w:bodyDiv w:val="1"/>
      <w:marLeft w:val="0"/>
      <w:marRight w:val="0"/>
      <w:marTop w:val="0"/>
      <w:marBottom w:val="0"/>
      <w:divBdr>
        <w:top w:val="none" w:sz="0" w:space="0" w:color="auto"/>
        <w:left w:val="none" w:sz="0" w:space="0" w:color="auto"/>
        <w:bottom w:val="none" w:sz="0" w:space="0" w:color="auto"/>
        <w:right w:val="none" w:sz="0" w:space="0" w:color="auto"/>
      </w:divBdr>
    </w:div>
    <w:div w:id="1114404248">
      <w:bodyDiv w:val="1"/>
      <w:marLeft w:val="0"/>
      <w:marRight w:val="0"/>
      <w:marTop w:val="0"/>
      <w:marBottom w:val="0"/>
      <w:divBdr>
        <w:top w:val="none" w:sz="0" w:space="0" w:color="auto"/>
        <w:left w:val="none" w:sz="0" w:space="0" w:color="auto"/>
        <w:bottom w:val="none" w:sz="0" w:space="0" w:color="auto"/>
        <w:right w:val="none" w:sz="0" w:space="0" w:color="auto"/>
      </w:divBdr>
    </w:div>
    <w:div w:id="1166093816">
      <w:bodyDiv w:val="1"/>
      <w:marLeft w:val="0"/>
      <w:marRight w:val="0"/>
      <w:marTop w:val="0"/>
      <w:marBottom w:val="0"/>
      <w:divBdr>
        <w:top w:val="none" w:sz="0" w:space="0" w:color="auto"/>
        <w:left w:val="none" w:sz="0" w:space="0" w:color="auto"/>
        <w:bottom w:val="none" w:sz="0" w:space="0" w:color="auto"/>
        <w:right w:val="none" w:sz="0" w:space="0" w:color="auto"/>
      </w:divBdr>
    </w:div>
    <w:div w:id="1593662597">
      <w:bodyDiv w:val="1"/>
      <w:marLeft w:val="0"/>
      <w:marRight w:val="0"/>
      <w:marTop w:val="0"/>
      <w:marBottom w:val="0"/>
      <w:divBdr>
        <w:top w:val="none" w:sz="0" w:space="0" w:color="auto"/>
        <w:left w:val="none" w:sz="0" w:space="0" w:color="auto"/>
        <w:bottom w:val="none" w:sz="0" w:space="0" w:color="auto"/>
        <w:right w:val="none" w:sz="0" w:space="0" w:color="auto"/>
      </w:divBdr>
    </w:div>
    <w:div w:id="1618638459">
      <w:bodyDiv w:val="1"/>
      <w:marLeft w:val="0"/>
      <w:marRight w:val="0"/>
      <w:marTop w:val="0"/>
      <w:marBottom w:val="0"/>
      <w:divBdr>
        <w:top w:val="none" w:sz="0" w:space="0" w:color="auto"/>
        <w:left w:val="none" w:sz="0" w:space="0" w:color="auto"/>
        <w:bottom w:val="none" w:sz="0" w:space="0" w:color="auto"/>
        <w:right w:val="none" w:sz="0" w:space="0" w:color="auto"/>
      </w:divBdr>
    </w:div>
    <w:div w:id="2097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D22F-5982-46C3-872B-599D0432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2961</Words>
  <Characters>17472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Bencová</dc:creator>
  <cp:lastModifiedBy>Markéta Horáková</cp:lastModifiedBy>
  <cp:revision>3</cp:revision>
  <cp:lastPrinted>2014-09-29T09:15:00Z</cp:lastPrinted>
  <dcterms:created xsi:type="dcterms:W3CDTF">2017-10-02T07:52:00Z</dcterms:created>
  <dcterms:modified xsi:type="dcterms:W3CDTF">2017-10-02T08:03:00Z</dcterms:modified>
</cp:coreProperties>
</file>