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4FF335F4"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202AC7">
        <w:rPr>
          <w:rFonts w:ascii="Aptos" w:hAnsi="Aptos"/>
          <w:b/>
          <w:sz w:val="28"/>
          <w:szCs w:val="28"/>
        </w:rPr>
        <w:t>085</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AB7BA6" w:rsidRDefault="005A34F0" w:rsidP="005A34F0">
      <w:pPr>
        <w:tabs>
          <w:tab w:val="left" w:pos="426"/>
        </w:tabs>
        <w:ind w:left="426" w:hanging="426"/>
        <w:jc w:val="both"/>
        <w:rPr>
          <w:rFonts w:ascii="Aptos" w:hAnsi="Aptos"/>
          <w:b/>
          <w:sz w:val="22"/>
          <w:szCs w:val="22"/>
        </w:rPr>
      </w:pPr>
      <w:r w:rsidRPr="00AB7BA6">
        <w:rPr>
          <w:rFonts w:ascii="Aptos" w:hAnsi="Aptos"/>
          <w:b/>
          <w:sz w:val="22"/>
          <w:szCs w:val="22"/>
        </w:rPr>
        <w:t>1.</w:t>
      </w:r>
      <w:r w:rsidRPr="00AB7BA6">
        <w:rPr>
          <w:rFonts w:ascii="Aptos" w:hAnsi="Aptos"/>
          <w:b/>
          <w:sz w:val="22"/>
          <w:szCs w:val="22"/>
        </w:rPr>
        <w:tab/>
        <w:t>Poskytovatel dotace:</w:t>
      </w:r>
    </w:p>
    <w:p w14:paraId="36931ADD" w14:textId="359FEEFD" w:rsidR="005A34F0" w:rsidRPr="00AB7BA6" w:rsidRDefault="005A34F0" w:rsidP="005A34F0">
      <w:pPr>
        <w:tabs>
          <w:tab w:val="left" w:pos="426"/>
        </w:tabs>
        <w:ind w:left="426" w:hanging="426"/>
        <w:jc w:val="both"/>
        <w:rPr>
          <w:rFonts w:ascii="Aptos" w:hAnsi="Apto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AB7BA6">
        <w:rPr>
          <w:rFonts w:ascii="Aptos" w:hAnsi="Apto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AB7BA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B7BA6">
        <w:rPr>
          <w:rFonts w:ascii="Aptos" w:hAnsi="Aptos"/>
          <w:b/>
          <w:sz w:val="22"/>
          <w:szCs w:val="22"/>
        </w:rPr>
        <w:t>Příjemce dotace:</w:t>
      </w:r>
    </w:p>
    <w:p w14:paraId="4F63D118" w14:textId="26508564" w:rsidR="00F25414" w:rsidRPr="00AB7BA6" w:rsidRDefault="00F25414" w:rsidP="00F25414">
      <w:pPr>
        <w:widowControl w:val="0"/>
        <w:tabs>
          <w:tab w:val="left" w:pos="426"/>
        </w:tabs>
        <w:jc w:val="both"/>
        <w:rPr>
          <w:rFonts w:ascii="Aptos" w:hAnsi="Aptos"/>
          <w:sz w:val="22"/>
          <w:szCs w:val="22"/>
        </w:rPr>
      </w:pPr>
      <w:r w:rsidRPr="00AB7BA6">
        <w:rPr>
          <w:rFonts w:ascii="Aptos" w:hAnsi="Aptos"/>
          <w:sz w:val="22"/>
          <w:szCs w:val="22"/>
        </w:rPr>
        <w:tab/>
        <w:t>Friends Agency s.r.o.,</w:t>
      </w:r>
    </w:p>
    <w:p w14:paraId="435957C4" w14:textId="7A1A1182" w:rsidR="00F25414" w:rsidRPr="00AB7BA6" w:rsidRDefault="00F25414" w:rsidP="00F25414">
      <w:pPr>
        <w:widowControl w:val="0"/>
        <w:tabs>
          <w:tab w:val="left" w:pos="426"/>
        </w:tabs>
        <w:jc w:val="both"/>
        <w:rPr>
          <w:rFonts w:ascii="Aptos" w:hAnsi="Aptos"/>
          <w:sz w:val="22"/>
          <w:szCs w:val="22"/>
        </w:rPr>
      </w:pPr>
      <w:r w:rsidRPr="00AB7BA6">
        <w:rPr>
          <w:rFonts w:ascii="Aptos" w:hAnsi="Aptos"/>
          <w:sz w:val="22"/>
          <w:szCs w:val="22"/>
        </w:rPr>
        <w:t xml:space="preserve">         sídlo: Poděbradská 292, Trnová, 530 09 Pardubice,</w:t>
      </w:r>
    </w:p>
    <w:p w14:paraId="5588D012" w14:textId="551EB3AB" w:rsidR="00F25414" w:rsidRPr="00AB7BA6" w:rsidRDefault="00F25414" w:rsidP="00F25414">
      <w:pPr>
        <w:widowControl w:val="0"/>
        <w:tabs>
          <w:tab w:val="left" w:pos="426"/>
        </w:tabs>
        <w:jc w:val="both"/>
        <w:rPr>
          <w:rFonts w:ascii="Aptos" w:hAnsi="Aptos"/>
          <w:sz w:val="22"/>
          <w:szCs w:val="22"/>
        </w:rPr>
      </w:pPr>
      <w:r w:rsidRPr="00AB7BA6">
        <w:rPr>
          <w:rFonts w:ascii="Aptos" w:hAnsi="Aptos"/>
          <w:sz w:val="22"/>
          <w:szCs w:val="22"/>
        </w:rPr>
        <w:tab/>
        <w:t>IČO: 4542258,</w:t>
      </w:r>
      <w:r w:rsidRPr="00AB7BA6">
        <w:rPr>
          <w:rFonts w:ascii="Aptos" w:hAnsi="Aptos"/>
          <w:sz w:val="22"/>
          <w:szCs w:val="22"/>
        </w:rPr>
        <w:tab/>
      </w:r>
    </w:p>
    <w:p w14:paraId="7CA32285" w14:textId="15DF8250" w:rsidR="00F25414" w:rsidRPr="00AB7BA6" w:rsidRDefault="00F25414" w:rsidP="00F25414">
      <w:pPr>
        <w:widowControl w:val="0"/>
        <w:tabs>
          <w:tab w:val="left" w:pos="426"/>
        </w:tabs>
        <w:jc w:val="both"/>
        <w:rPr>
          <w:rFonts w:ascii="Aptos" w:hAnsi="Aptos"/>
          <w:sz w:val="22"/>
          <w:szCs w:val="22"/>
        </w:rPr>
      </w:pPr>
      <w:r w:rsidRPr="00AB7BA6">
        <w:rPr>
          <w:rFonts w:ascii="Aptos" w:hAnsi="Aptos"/>
          <w:sz w:val="22"/>
          <w:szCs w:val="22"/>
        </w:rPr>
        <w:tab/>
        <w:t>číslo bankovního účtu: 6642442/0800,</w:t>
      </w:r>
    </w:p>
    <w:p w14:paraId="19703C4F" w14:textId="3A96ECB6" w:rsidR="00F25414" w:rsidRPr="00AB7BA6" w:rsidRDefault="00F25414" w:rsidP="00F25414">
      <w:pPr>
        <w:widowControl w:val="0"/>
        <w:tabs>
          <w:tab w:val="left" w:pos="426"/>
        </w:tabs>
        <w:jc w:val="both"/>
        <w:rPr>
          <w:rFonts w:ascii="Aptos" w:hAnsi="Aptos"/>
          <w:sz w:val="22"/>
          <w:szCs w:val="22"/>
        </w:rPr>
      </w:pPr>
      <w:r w:rsidRPr="00AB7BA6">
        <w:rPr>
          <w:rFonts w:ascii="Aptos" w:hAnsi="Aptos"/>
          <w:sz w:val="22"/>
          <w:szCs w:val="22"/>
        </w:rPr>
        <w:t xml:space="preserve">         zastoupený: Ing. Milošem Pavlíčkem, jednatelem společnosti,</w:t>
      </w:r>
    </w:p>
    <w:p w14:paraId="21629B61" w14:textId="01C65D13" w:rsidR="00B23CE0" w:rsidRPr="00AB7BA6" w:rsidRDefault="00F25414" w:rsidP="00F25414">
      <w:pPr>
        <w:widowControl w:val="0"/>
        <w:tabs>
          <w:tab w:val="left" w:pos="426"/>
        </w:tabs>
        <w:jc w:val="both"/>
        <w:rPr>
          <w:rFonts w:ascii="Aptos" w:hAnsi="Aptos"/>
          <w:sz w:val="22"/>
          <w:szCs w:val="22"/>
        </w:rPr>
      </w:pPr>
      <w:r w:rsidRPr="00AB7BA6">
        <w:rPr>
          <w:rFonts w:ascii="Aptos" w:hAnsi="Aptos"/>
          <w:sz w:val="22"/>
          <w:szCs w:val="22"/>
        </w:rPr>
        <w:tab/>
        <w:t>(dále jen „příjemce“),</w:t>
      </w:r>
    </w:p>
    <w:p w14:paraId="3615565F" w14:textId="77777777" w:rsidR="00E47DB4" w:rsidRPr="00AB7BA6" w:rsidRDefault="00E47DB4" w:rsidP="00472F90">
      <w:pPr>
        <w:rPr>
          <w:rFonts w:ascii="Aptos" w:hAnsi="Aptos"/>
          <w:b/>
        </w:rPr>
      </w:pPr>
    </w:p>
    <w:p w14:paraId="7FF994F0" w14:textId="35C0875A" w:rsidR="005A34F0" w:rsidRPr="00AB7BA6" w:rsidRDefault="005A34F0" w:rsidP="005A34F0">
      <w:pPr>
        <w:jc w:val="center"/>
        <w:rPr>
          <w:rFonts w:ascii="Aptos" w:hAnsi="Aptos"/>
          <w:b/>
        </w:rPr>
      </w:pPr>
      <w:r w:rsidRPr="00AB7BA6">
        <w:rPr>
          <w:rFonts w:ascii="Aptos" w:hAnsi="Aptos"/>
          <w:b/>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5AB25E0D"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413952" w:rsidRPr="00AB7BA6">
        <w:rPr>
          <w:rFonts w:ascii="Aptos" w:hAnsi="Aptos"/>
          <w:sz w:val="22"/>
          <w:szCs w:val="22"/>
        </w:rPr>
        <w:t xml:space="preserve">cestovního ruchu </w:t>
      </w:r>
      <w:r w:rsidR="006D0B9F" w:rsidRPr="00AB7BA6">
        <w:rPr>
          <w:rFonts w:ascii="Aptos" w:hAnsi="Aptos"/>
          <w:sz w:val="22"/>
          <w:szCs w:val="22"/>
        </w:rPr>
        <w:t xml:space="preserve">v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2150</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1BCE09E8" w14:textId="77777777" w:rsidR="005A34F0" w:rsidRPr="00AB7BA6" w:rsidRDefault="005A34F0" w:rsidP="005A34F0">
      <w:pPr>
        <w:tabs>
          <w:tab w:val="left" w:pos="360"/>
        </w:tabs>
        <w:jc w:val="center"/>
        <w:rPr>
          <w:rFonts w:ascii="Aptos" w:hAnsi="Aptos"/>
          <w:sz w:val="22"/>
          <w:szCs w:val="22"/>
        </w:rPr>
      </w:pPr>
    </w:p>
    <w:p w14:paraId="4A5EC35A" w14:textId="77777777" w:rsidR="005A34F0" w:rsidRPr="00AB7BA6" w:rsidRDefault="005A34F0" w:rsidP="005A34F0">
      <w:pPr>
        <w:jc w:val="cente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7C6A9C66" w:rsidR="005A34F0" w:rsidRPr="00AB7BA6" w:rsidRDefault="005A34F0" w:rsidP="00EA0988">
      <w:pPr>
        <w:numPr>
          <w:ilvl w:val="0"/>
          <w:numId w:val="5"/>
        </w:numPr>
        <w:ind w:left="284" w:hanging="284"/>
        <w:jc w:val="both"/>
        <w:rPr>
          <w:rFonts w:ascii="Aptos" w:hAnsi="Aptos"/>
          <w:sz w:val="22"/>
          <w:szCs w:val="22"/>
        </w:rPr>
      </w:pPr>
      <w:r w:rsidRPr="00AB7BA6">
        <w:rPr>
          <w:rFonts w:ascii="Aptos" w:hAnsi="Aptos"/>
          <w:sz w:val="22"/>
          <w:szCs w:val="22"/>
        </w:rPr>
        <w:t>Poskytovatel touto smlouvou poskytuje příjemci</w:t>
      </w:r>
      <w:r w:rsidR="00222A7B" w:rsidRPr="00AB7BA6">
        <w:rPr>
          <w:rFonts w:ascii="Aptos" w:hAnsi="Aptos"/>
          <w:sz w:val="22"/>
          <w:szCs w:val="22"/>
        </w:rPr>
        <w:t xml:space="preserve"> </w:t>
      </w:r>
      <w:r w:rsidRPr="00AB7BA6">
        <w:rPr>
          <w:rFonts w:ascii="Aptos" w:hAnsi="Aptos"/>
          <w:sz w:val="22"/>
          <w:szCs w:val="22"/>
        </w:rPr>
        <w:t>dotaci z Programu podpory</w:t>
      </w:r>
      <w:r w:rsidR="00413952" w:rsidRPr="00AB7BA6">
        <w:rPr>
          <w:rFonts w:ascii="Aptos" w:hAnsi="Aptos"/>
          <w:sz w:val="22"/>
          <w:szCs w:val="22"/>
        </w:rPr>
        <w:t xml:space="preserve"> cestovního ruchu v roce</w:t>
      </w:r>
      <w:r w:rsidRPr="00AB7BA6">
        <w:rPr>
          <w:rFonts w:ascii="Aptos" w:hAnsi="Aptos"/>
          <w:sz w:val="22"/>
          <w:szCs w:val="22"/>
        </w:rPr>
        <w:t xml:space="preserve"> 20</w:t>
      </w:r>
      <w:r w:rsidR="005C5B41" w:rsidRPr="00AB7BA6">
        <w:rPr>
          <w:rFonts w:ascii="Aptos" w:hAnsi="Aptos"/>
          <w:sz w:val="22"/>
          <w:szCs w:val="22"/>
        </w:rPr>
        <w:t>2</w:t>
      </w:r>
      <w:r w:rsidR="00413952" w:rsidRPr="00AB7BA6">
        <w:rPr>
          <w:rFonts w:ascii="Aptos" w:hAnsi="Aptos"/>
          <w:sz w:val="22"/>
          <w:szCs w:val="22"/>
        </w:rPr>
        <w:t>6</w:t>
      </w:r>
      <w:r w:rsidRPr="00AB7BA6">
        <w:rPr>
          <w:rFonts w:ascii="Aptos" w:hAnsi="Aptos"/>
          <w:sz w:val="22"/>
          <w:szCs w:val="22"/>
        </w:rPr>
        <w:t xml:space="preserve"> ve výši</w:t>
      </w:r>
      <w:r w:rsidRPr="00AB7BA6">
        <w:rPr>
          <w:rFonts w:ascii="Aptos" w:hAnsi="Aptos"/>
          <w:b/>
          <w:sz w:val="22"/>
          <w:szCs w:val="22"/>
        </w:rPr>
        <w:t xml:space="preserve"> </w:t>
      </w:r>
      <w:r w:rsidR="00413952" w:rsidRPr="00AB7BA6">
        <w:rPr>
          <w:rFonts w:ascii="Aptos" w:hAnsi="Aptos"/>
          <w:b/>
          <w:sz w:val="22"/>
          <w:szCs w:val="22"/>
        </w:rPr>
        <w:t>263.000</w:t>
      </w:r>
      <w:r w:rsidR="00B73C7C" w:rsidRPr="00AB7BA6">
        <w:rPr>
          <w:rFonts w:ascii="Aptos" w:hAnsi="Aptos"/>
          <w:b/>
          <w:sz w:val="22"/>
          <w:szCs w:val="22"/>
        </w:rPr>
        <w:t xml:space="preserve"> </w:t>
      </w:r>
      <w:r w:rsidRPr="00AB7BA6">
        <w:rPr>
          <w:rFonts w:ascii="Aptos" w:hAnsi="Aptos"/>
          <w:b/>
          <w:sz w:val="22"/>
          <w:szCs w:val="22"/>
        </w:rPr>
        <w:t xml:space="preserve">Kč </w:t>
      </w:r>
      <w:r w:rsidRPr="00AB7BA6">
        <w:rPr>
          <w:rFonts w:ascii="Aptos" w:hAnsi="Aptos"/>
          <w:sz w:val="22"/>
          <w:szCs w:val="22"/>
        </w:rPr>
        <w:t>(slovy:</w:t>
      </w:r>
      <w:r w:rsidR="002100EF" w:rsidRPr="00AB7BA6">
        <w:rPr>
          <w:rFonts w:ascii="Aptos" w:hAnsi="Aptos"/>
          <w:sz w:val="22"/>
          <w:szCs w:val="22"/>
        </w:rPr>
        <w:t xml:space="preserve"> </w:t>
      </w:r>
      <w:r w:rsidR="00413952" w:rsidRPr="00AB7BA6">
        <w:rPr>
          <w:rFonts w:ascii="Aptos" w:hAnsi="Aptos"/>
          <w:sz w:val="22"/>
          <w:szCs w:val="22"/>
        </w:rPr>
        <w:t xml:space="preserve">dvě stě šedesát tři </w:t>
      </w:r>
      <w:r w:rsidR="00695D82" w:rsidRPr="00AB7BA6">
        <w:rPr>
          <w:rFonts w:ascii="Aptos" w:hAnsi="Aptos"/>
          <w:sz w:val="22"/>
          <w:szCs w:val="22"/>
        </w:rPr>
        <w:t>tisíc</w:t>
      </w:r>
      <w:r w:rsidR="00EE61BE" w:rsidRPr="00AB7BA6">
        <w:rPr>
          <w:rFonts w:ascii="Aptos" w:hAnsi="Aptos"/>
          <w:sz w:val="22"/>
          <w:szCs w:val="22"/>
        </w:rPr>
        <w:t xml:space="preserve"> </w:t>
      </w:r>
      <w:r w:rsidR="00362870" w:rsidRPr="00AB7BA6">
        <w:rPr>
          <w:rFonts w:ascii="Aptos" w:hAnsi="Aptos"/>
          <w:sz w:val="22"/>
          <w:szCs w:val="22"/>
        </w:rPr>
        <w:t>k</w:t>
      </w:r>
      <w:r w:rsidRPr="00AB7BA6">
        <w:rPr>
          <w:rFonts w:ascii="Aptos" w:hAnsi="Aptos"/>
          <w:sz w:val="22"/>
          <w:szCs w:val="22"/>
        </w:rPr>
        <w:t>orun</w:t>
      </w:r>
      <w:r w:rsidR="00CE6B8B" w:rsidRPr="00AB7BA6">
        <w:rPr>
          <w:rFonts w:ascii="Aptos" w:hAnsi="Aptos"/>
          <w:sz w:val="22"/>
          <w:szCs w:val="22"/>
        </w:rPr>
        <w:t xml:space="preserve"> </w:t>
      </w:r>
      <w:r w:rsidRPr="00AB7BA6">
        <w:rPr>
          <w:rFonts w:ascii="Aptos" w:hAnsi="Aptos"/>
          <w:sz w:val="22"/>
          <w:szCs w:val="22"/>
        </w:rPr>
        <w:t xml:space="preserve">českých) na realizaci projektu </w:t>
      </w:r>
      <w:r w:rsidR="00A24577" w:rsidRPr="00AB7BA6">
        <w:rPr>
          <w:rFonts w:ascii="Aptos" w:hAnsi="Aptos"/>
          <w:sz w:val="22"/>
          <w:szCs w:val="22"/>
        </w:rPr>
        <w:t>„</w:t>
      </w:r>
      <w:r w:rsidR="00413952" w:rsidRPr="00AB7BA6">
        <w:rPr>
          <w:rFonts w:ascii="Aptos" w:hAnsi="Aptos"/>
          <w:b/>
          <w:bCs/>
          <w:sz w:val="22"/>
          <w:szCs w:val="22"/>
        </w:rPr>
        <w:t>FRIENDS FEST 2026</w:t>
      </w:r>
      <w:r w:rsidR="001774C3" w:rsidRPr="00AB7BA6">
        <w:rPr>
          <w:rFonts w:ascii="Aptos" w:hAnsi="Aptos" w:cstheme="minorHAnsi"/>
          <w:sz w:val="22"/>
          <w:szCs w:val="22"/>
        </w:rPr>
        <w:t>“ (dále</w:t>
      </w:r>
      <w:r w:rsidRPr="00AB7BA6">
        <w:rPr>
          <w:rFonts w:ascii="Aptos" w:hAnsi="Aptos" w:cstheme="minorHAnsi"/>
          <w:sz w:val="22"/>
          <w:szCs w:val="22"/>
        </w:rPr>
        <w:t xml:space="preserve"> jen </w:t>
      </w:r>
      <w:r w:rsidRPr="00AB7BA6">
        <w:rPr>
          <w:rFonts w:ascii="Aptos" w:hAnsi="Aptos" w:cstheme="minorHAnsi"/>
          <w:i/>
          <w:sz w:val="22"/>
          <w:szCs w:val="22"/>
        </w:rPr>
        <w:t>„projekt“</w:t>
      </w:r>
      <w:r w:rsidRPr="00AB7BA6">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4BE69490" w14:textId="2A99E592" w:rsidR="005A34F0" w:rsidRPr="00AB7BA6" w:rsidRDefault="00606EDE" w:rsidP="00413952">
      <w:pPr>
        <w:ind w:left="284"/>
        <w:jc w:val="both"/>
        <w:rPr>
          <w:rFonts w:ascii="Aptos" w:hAnsi="Aptos"/>
          <w:sz w:val="22"/>
          <w:szCs w:val="22"/>
        </w:rPr>
      </w:pPr>
      <w:r w:rsidRPr="00AB7BA6">
        <w:rPr>
          <w:rFonts w:ascii="Aptos" w:hAnsi="Aptos"/>
          <w:sz w:val="22"/>
          <w:szCs w:val="22"/>
        </w:rPr>
        <w:t xml:space="preserve"> </w:t>
      </w:r>
    </w:p>
    <w:p w14:paraId="12439979" w14:textId="18E0F9A7" w:rsidR="00413952" w:rsidRPr="00AB7BA6" w:rsidRDefault="00413952" w:rsidP="00413952">
      <w:pPr>
        <w:pStyle w:val="Default"/>
        <w:numPr>
          <w:ilvl w:val="0"/>
          <w:numId w:val="16"/>
        </w:numPr>
        <w:adjustRightInd/>
        <w:ind w:left="284" w:hanging="284"/>
        <w:jc w:val="both"/>
        <w:rPr>
          <w:rFonts w:ascii="Aptos" w:hAnsi="Aptos" w:cs="Calibri"/>
          <w:sz w:val="22"/>
          <w:szCs w:val="22"/>
        </w:rPr>
      </w:pPr>
      <w:r w:rsidRPr="00AB7BA6">
        <w:rPr>
          <w:rFonts w:ascii="Aptos" w:hAnsi="Aptos" w:cs="Calibri"/>
          <w:sz w:val="22"/>
          <w:szCs w:val="22"/>
        </w:rPr>
        <w:t>Finanční prostředky shora uvedené jsou poskytovány v režimu podpory de minimis</w:t>
      </w:r>
      <w:r w:rsidRPr="00AB7BA6">
        <w:rPr>
          <w:rFonts w:ascii="Aptos" w:hAnsi="Aptos" w:cs="Calibri"/>
          <w:b/>
          <w:bCs/>
          <w:sz w:val="22"/>
          <w:szCs w:val="22"/>
        </w:rPr>
        <w:t>,</w:t>
      </w:r>
      <w:r w:rsidRPr="00AB7BA6">
        <w:rPr>
          <w:rFonts w:ascii="Aptos" w:hAnsi="Aptos" w:cs="Calibri"/>
          <w:sz w:val="22"/>
          <w:szCs w:val="22"/>
        </w:rPr>
        <w:t xml:space="preserve"> ve smyslu Nařízení Komise (EU) č. 2023/2831 ze dne 13. 12. 2023 o použití článků 107 a 108 Smlouvy o fungování Evropské unie na podporu de minimis (dále jen „Nařízení“). </w:t>
      </w:r>
    </w:p>
    <w:p w14:paraId="466382DC" w14:textId="77777777" w:rsidR="00413952" w:rsidRPr="00AB7BA6" w:rsidRDefault="00413952" w:rsidP="00413952">
      <w:pPr>
        <w:ind w:left="284" w:hanging="284"/>
        <w:jc w:val="both"/>
        <w:rPr>
          <w:rFonts w:ascii="Aptos" w:hAnsi="Aptos" w:cs="Calibri"/>
          <w:sz w:val="22"/>
          <w:szCs w:val="22"/>
          <w:u w:val="single"/>
        </w:rPr>
      </w:pPr>
    </w:p>
    <w:p w14:paraId="72A00BD5" w14:textId="77777777" w:rsidR="00413952" w:rsidRPr="00AB7BA6" w:rsidRDefault="00413952" w:rsidP="00395031">
      <w:pPr>
        <w:pStyle w:val="Zkladntext"/>
        <w:numPr>
          <w:ilvl w:val="0"/>
          <w:numId w:val="16"/>
        </w:numPr>
        <w:suppressAutoHyphens w:val="0"/>
        <w:ind w:left="284" w:hanging="284"/>
        <w:jc w:val="both"/>
        <w:rPr>
          <w:rFonts w:ascii="Aptos" w:hAnsi="Aptos" w:cs="Calibri"/>
          <w:b w:val="0"/>
          <w:bCs w:val="0"/>
          <w:sz w:val="22"/>
          <w:szCs w:val="22"/>
        </w:rPr>
      </w:pPr>
      <w:r w:rsidRPr="00AB7BA6">
        <w:rPr>
          <w:rFonts w:ascii="Aptos" w:hAnsi="Aptos" w:cs="Calibri"/>
          <w:b w:val="0"/>
          <w:bCs w:val="0"/>
          <w:sz w:val="22"/>
          <w:szCs w:val="22"/>
        </w:rPr>
        <w:t>Příjemce prohlašuje, že nenastaly okolnosti, které by vylučovaly aplikaci pravidla de minimis (viz zejm. čl. 1 až 5 Nařízení), zejm. že poskytnutím této dotace nedojde k takové kumulaci s jinou veřejnou podporou ohledně týchž nákladů, která by způsobila překročení povolené míry veřejné podpory, a že v posledních 3 letech od podpisu smlouvy, mu nebyla poskytnuta podpora de minimis, která by v součtu s podporou de minimis poskytovanou na základě této smlouvy překročila maximální částku povolenou právními předpisy EU upravujícími oblast veřejné podpory.</w:t>
      </w:r>
    </w:p>
    <w:p w14:paraId="00F2E963" w14:textId="77777777" w:rsidR="00413952" w:rsidRPr="00AB7BA6" w:rsidRDefault="00413952" w:rsidP="00413952">
      <w:pPr>
        <w:ind w:left="284"/>
        <w:jc w:val="both"/>
        <w:rPr>
          <w:rFonts w:ascii="Aptos" w:hAnsi="Aptos" w:cs="Calibri"/>
          <w:sz w:val="22"/>
          <w:szCs w:val="22"/>
          <w:u w:val="single"/>
        </w:rPr>
      </w:pPr>
    </w:p>
    <w:p w14:paraId="01F029F3" w14:textId="77777777" w:rsidR="00413952" w:rsidRPr="00AB7BA6" w:rsidRDefault="00413952" w:rsidP="00413952">
      <w:pPr>
        <w:pStyle w:val="Odstavecseseznamem"/>
        <w:numPr>
          <w:ilvl w:val="0"/>
          <w:numId w:val="16"/>
        </w:numPr>
        <w:ind w:left="284" w:hanging="284"/>
        <w:jc w:val="both"/>
        <w:rPr>
          <w:rFonts w:ascii="Aptos" w:hAnsi="Aptos" w:cs="Calibri"/>
          <w:sz w:val="22"/>
          <w:szCs w:val="22"/>
        </w:rPr>
      </w:pPr>
      <w:r w:rsidRPr="00AB7BA6">
        <w:rPr>
          <w:rFonts w:ascii="Aptos" w:hAnsi="Aptos"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67DE4495" w14:textId="77777777" w:rsidR="005A34F0" w:rsidRPr="00AB7BA6" w:rsidRDefault="005A34F0" w:rsidP="00413952">
      <w:pPr>
        <w:jc w:val="both"/>
        <w:rPr>
          <w:rFonts w:ascii="Aptos" w:hAnsi="Aptos"/>
          <w:sz w:val="22"/>
          <w:szCs w:val="22"/>
        </w:rPr>
      </w:pPr>
    </w:p>
    <w:p w14:paraId="2173EF81" w14:textId="77777777" w:rsidR="00E47DB4" w:rsidRPr="00AB7BA6" w:rsidRDefault="00E47DB4" w:rsidP="005A34F0">
      <w:pPr>
        <w:ind w:left="720"/>
        <w:jc w:val="both"/>
        <w:rPr>
          <w:rFonts w:ascii="Aptos" w:hAnsi="Aptos"/>
          <w:sz w:val="22"/>
          <w:szCs w:val="22"/>
        </w:rPr>
      </w:pP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11782947"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6D0B9F" w:rsidRPr="00AB7BA6">
        <w:rPr>
          <w:rFonts w:ascii="Aptos" w:hAnsi="Aptos"/>
          <w:b/>
          <w:sz w:val="22"/>
          <w:szCs w:val="22"/>
        </w:rPr>
        <w:t>2</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42AB5218" w14:textId="77777777" w:rsidR="005A34F0" w:rsidRPr="00AB7BA6" w:rsidRDefault="005A34F0" w:rsidP="000C7CA7">
      <w:pPr>
        <w:jc w:val="both"/>
        <w:rPr>
          <w:rFonts w:ascii="Aptos" w:hAnsi="Aptos"/>
          <w:sz w:val="22"/>
          <w:szCs w:val="22"/>
        </w:rPr>
      </w:pP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73CCC0B9"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413952" w:rsidRPr="00AB7BA6">
        <w:rPr>
          <w:rFonts w:ascii="Aptos" w:hAnsi="Aptos"/>
          <w:sz w:val="22"/>
          <w:szCs w:val="22"/>
        </w:rPr>
        <w:t>31. 1. 2026</w:t>
      </w:r>
      <w:r w:rsidR="006D0B9F" w:rsidRPr="00AB7BA6">
        <w:rPr>
          <w:rFonts w:ascii="Aptos" w:hAnsi="Aptos"/>
          <w:sz w:val="22"/>
          <w:szCs w:val="22"/>
        </w:rPr>
        <w:t xml:space="preserve"> </w:t>
      </w:r>
      <w:r w:rsidRPr="00AB7BA6">
        <w:rPr>
          <w:rFonts w:ascii="Aptos" w:hAnsi="Aptos"/>
          <w:sz w:val="22"/>
          <w:szCs w:val="22"/>
        </w:rPr>
        <w:t>a zaevidované poskytovatelem pod č.j.</w:t>
      </w:r>
      <w:r w:rsidR="00E47DB4" w:rsidRPr="00AB7BA6">
        <w:rPr>
          <w:rFonts w:ascii="Aptos" w:hAnsi="Aptos"/>
          <w:sz w:val="22"/>
          <w:szCs w:val="22"/>
        </w:rPr>
        <w:t xml:space="preserve"> </w:t>
      </w:r>
      <w:r w:rsidR="00413952" w:rsidRPr="00AB7BA6">
        <w:rPr>
          <w:rFonts w:ascii="Aptos" w:hAnsi="Aptos"/>
          <w:sz w:val="22"/>
          <w:szCs w:val="22"/>
        </w:rPr>
        <w:t>MmP 18673/2026</w:t>
      </w:r>
      <w:r w:rsidR="003B4AAA" w:rsidRPr="00AB7BA6">
        <w:rPr>
          <w:rFonts w:ascii="Aptos" w:hAnsi="Aptos"/>
          <w:sz w:val="22"/>
          <w:szCs w:val="22"/>
        </w:rPr>
        <w:t xml:space="preserve">, </w:t>
      </w:r>
      <w:r w:rsidRPr="00AB7BA6">
        <w:rPr>
          <w:rFonts w:ascii="Aptos" w:hAnsi="Aptos"/>
          <w:sz w:val="22"/>
          <w:szCs w:val="22"/>
        </w:rPr>
        <w:t>vyúčtovat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5787BDFF"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lastRenderedPageBreak/>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D17274" w:rsidRPr="00AB7BA6">
        <w:rPr>
          <w:rFonts w:ascii="Aptos" w:hAnsi="Aptos"/>
          <w:b/>
          <w:bCs/>
          <w:sz w:val="22"/>
          <w:szCs w:val="22"/>
        </w:rPr>
        <w:t>1</w:t>
      </w:r>
      <w:r w:rsidR="006D0B9F" w:rsidRPr="00AB7BA6">
        <w:rPr>
          <w:rFonts w:ascii="Aptos" w:hAnsi="Aptos"/>
          <w:b/>
          <w:bCs/>
          <w:sz w:val="22"/>
          <w:szCs w:val="22"/>
        </w:rPr>
        <w:t>2</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AB7BA6">
        <w:rPr>
          <w:rFonts w:ascii="Aptos" w:hAnsi="Aptos"/>
          <w:sz w:val="22"/>
          <w:szCs w:val="22"/>
        </w:rPr>
        <w:t>SmP</w:t>
      </w:r>
      <w:proofErr w:type="spellEnd"/>
      <w:r w:rsidRPr="00AB7BA6">
        <w:rPr>
          <w:rFonts w:ascii="Aptos" w:hAnsi="Aptos"/>
          <w:sz w:val="22"/>
          <w:szCs w:val="22"/>
        </w:rPr>
        <w:t>)),</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AB7BA6">
        <w:rPr>
          <w:rFonts w:ascii="Aptos" w:hAnsi="Aptos"/>
          <w:sz w:val="22"/>
          <w:szCs w:val="22"/>
        </w:rPr>
        <w:t>logomanuálem</w:t>
      </w:r>
      <w:proofErr w:type="spellEnd"/>
      <w:r w:rsidRPr="00AB7BA6">
        <w:rPr>
          <w:rFonts w:ascii="Aptos" w:hAnsi="Aptos"/>
          <w:sz w:val="22"/>
          <w:szCs w:val="22"/>
        </w:rPr>
        <w:t xml:space="preserve"> poskytovatele, a to v souvislosti s propagační kampaní a realizací projektu. </w:t>
      </w:r>
    </w:p>
    <w:p w14:paraId="209D7251" w14:textId="77777777" w:rsidR="005A34F0" w:rsidRPr="00AB7BA6" w:rsidRDefault="005A34F0" w:rsidP="005A34F0">
      <w:pPr>
        <w:tabs>
          <w:tab w:val="left" w:pos="426"/>
        </w:tabs>
        <w:jc w:val="both"/>
        <w:rPr>
          <w:rFonts w:ascii="Aptos" w:hAnsi="Aptos"/>
          <w:sz w:val="22"/>
          <w:szCs w:val="22"/>
        </w:rPr>
      </w:pP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33B90BC9"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22448A" w:rsidRPr="00AB7BA6">
        <w:rPr>
          <w:rFonts w:ascii="Aptos" w:hAnsi="Aptos"/>
          <w:b/>
          <w:sz w:val="22"/>
          <w:szCs w:val="22"/>
        </w:rPr>
        <w:t>2</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478435CB"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lastRenderedPageBreak/>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22448A" w:rsidRPr="00AB7BA6">
        <w:rPr>
          <w:rFonts w:ascii="Aptos" w:hAnsi="Aptos"/>
          <w:b/>
          <w:sz w:val="22"/>
          <w:szCs w:val="22"/>
        </w:rPr>
        <w:t>2</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349D47EE"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1. 12.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B7BA6" w:rsidRDefault="00CB32A7" w:rsidP="005A34F0">
      <w:pPr>
        <w:jc w:val="both"/>
        <w:rPr>
          <w:rFonts w:ascii="Aptos" w:hAnsi="Aptos"/>
          <w:sz w:val="22"/>
          <w:szCs w:val="22"/>
        </w:rPr>
      </w:pP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2738D80E" w14:textId="4AC54F80" w:rsidR="008B3322" w:rsidRPr="00AB7BA6" w:rsidRDefault="008B3322" w:rsidP="005A34F0">
      <w:pPr>
        <w:jc w:val="both"/>
        <w:rPr>
          <w:rFonts w:ascii="Aptos" w:hAnsi="Aptos"/>
          <w:sz w:val="22"/>
          <w:szCs w:val="22"/>
        </w:rPr>
      </w:pP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 případě porušení rozpočtové kázně postupuje poskytovatel v souladu s </w:t>
      </w:r>
      <w:proofErr w:type="spellStart"/>
      <w:r w:rsidRPr="00AB7BA6">
        <w:rPr>
          <w:rFonts w:ascii="Aptos" w:hAnsi="Aptos"/>
          <w:sz w:val="22"/>
          <w:szCs w:val="22"/>
        </w:rPr>
        <w:t>ust</w:t>
      </w:r>
      <w:proofErr w:type="spellEnd"/>
      <w:r w:rsidRPr="00AB7BA6">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lastRenderedPageBreak/>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AB7BA6">
        <w:rPr>
          <w:rFonts w:ascii="Aptos" w:hAnsi="Aptos"/>
          <w:sz w:val="22"/>
          <w:szCs w:val="22"/>
        </w:rPr>
        <w:t>ust</w:t>
      </w:r>
      <w:proofErr w:type="spellEnd"/>
      <w:r w:rsidRPr="00AB7BA6">
        <w:rPr>
          <w:rFonts w:ascii="Aptos" w:hAnsi="Aptos"/>
          <w:sz w:val="22"/>
          <w:szCs w:val="22"/>
        </w:rPr>
        <w: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E6EA28" w14:textId="5B81DDDE"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2F514A32" w14:textId="77777777" w:rsidR="00472F90" w:rsidRPr="00AB7BA6" w:rsidRDefault="00472F90" w:rsidP="00E47DB4">
      <w:pPr>
        <w:suppressAutoHyphens/>
        <w:spacing w:before="60"/>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V souladu s </w:t>
      </w:r>
      <w:proofErr w:type="spellStart"/>
      <w:r w:rsidRPr="00AB7BA6">
        <w:rPr>
          <w:rFonts w:ascii="Aptos" w:hAnsi="Aptos"/>
          <w:sz w:val="22"/>
          <w:szCs w:val="22"/>
        </w:rPr>
        <w:t>ust</w:t>
      </w:r>
      <w:proofErr w:type="spellEnd"/>
      <w:r w:rsidRPr="00AB7BA6">
        <w:rPr>
          <w:rFonts w:ascii="Aptos" w:hAnsi="Aptos"/>
          <w:sz w:val="22"/>
          <w:szCs w:val="22"/>
        </w:rPr>
        <w:t xml:space="preserve">.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2175FA1" w14:textId="77777777" w:rsidR="00E47DB4" w:rsidRPr="00AB7BA6" w:rsidRDefault="00E47DB4" w:rsidP="00AB7BA6">
      <w:pPr>
        <w:keepLines/>
        <w:jc w:val="both"/>
        <w:rPr>
          <w:rFonts w:ascii="Aptos" w:hAnsi="Aptos"/>
          <w:sz w:val="22"/>
          <w:szCs w:val="22"/>
        </w:rPr>
      </w:pP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45046CBB"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AB7BA6" w:rsidRDefault="00E47DB4" w:rsidP="00E47DB4">
      <w:pPr>
        <w:tabs>
          <w:tab w:val="num" w:pos="426"/>
        </w:tabs>
        <w:ind w:left="426" w:hanging="426"/>
        <w:jc w:val="both"/>
        <w:rPr>
          <w:rFonts w:ascii="Aptos" w:hAnsi="Aptos"/>
          <w:sz w:val="22"/>
          <w:szCs w:val="22"/>
        </w:rPr>
      </w:pPr>
    </w:p>
    <w:p w14:paraId="10F67C41"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AB7BA6" w:rsidRDefault="00E47DB4" w:rsidP="00E47DB4">
      <w:pPr>
        <w:tabs>
          <w:tab w:val="num" w:pos="426"/>
        </w:tabs>
        <w:ind w:left="426" w:hanging="426"/>
        <w:jc w:val="both"/>
        <w:rPr>
          <w:rFonts w:ascii="Aptos" w:hAnsi="Aptos"/>
          <w:sz w:val="22"/>
          <w:szCs w:val="22"/>
        </w:rPr>
      </w:pPr>
    </w:p>
    <w:p w14:paraId="15FC8DEF"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AB7BA6" w:rsidRDefault="00E47DB4" w:rsidP="00E47DB4">
      <w:pPr>
        <w:tabs>
          <w:tab w:val="num" w:pos="426"/>
        </w:tabs>
        <w:ind w:left="426" w:hanging="426"/>
        <w:jc w:val="both"/>
        <w:rPr>
          <w:rFonts w:ascii="Aptos" w:hAnsi="Aptos"/>
          <w:sz w:val="22"/>
          <w:szCs w:val="22"/>
        </w:rPr>
      </w:pPr>
    </w:p>
    <w:p w14:paraId="1DF573A2"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AB7BA6" w:rsidRDefault="00E47DB4" w:rsidP="00E47DB4">
      <w:pPr>
        <w:tabs>
          <w:tab w:val="num" w:pos="426"/>
        </w:tabs>
        <w:ind w:left="426" w:hanging="426"/>
        <w:jc w:val="both"/>
        <w:rPr>
          <w:rFonts w:ascii="Aptos" w:hAnsi="Aptos"/>
          <w:sz w:val="22"/>
          <w:szCs w:val="22"/>
        </w:rPr>
      </w:pPr>
    </w:p>
    <w:p w14:paraId="7ED7D2F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AB7BA6" w:rsidRDefault="00E47DB4" w:rsidP="00E47DB4">
      <w:pPr>
        <w:tabs>
          <w:tab w:val="num" w:pos="426"/>
        </w:tabs>
        <w:ind w:left="426" w:hanging="426"/>
        <w:jc w:val="both"/>
        <w:rPr>
          <w:rFonts w:ascii="Aptos" w:hAnsi="Aptos"/>
          <w:sz w:val="22"/>
          <w:szCs w:val="22"/>
        </w:rPr>
      </w:pPr>
    </w:p>
    <w:p w14:paraId="6C66AEC6" w14:textId="4F118113" w:rsidR="00E47DB4" w:rsidRPr="00AB7BA6"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 xml:space="preserve">Osobní údaje příjemce poskytnuté v souvislosti s poskytnutím dotace je poskytovatel povinen zpracovávat v souladu s </w:t>
      </w:r>
      <w:proofErr w:type="spellStart"/>
      <w:r w:rsidRPr="00AB7BA6">
        <w:rPr>
          <w:rFonts w:ascii="Aptos" w:hAnsi="Aptos"/>
          <w:sz w:val="22"/>
          <w:szCs w:val="22"/>
        </w:rPr>
        <w:t>ust</w:t>
      </w:r>
      <w:proofErr w:type="spellEnd"/>
      <w:r w:rsidRPr="00AB7BA6">
        <w:rPr>
          <w:rFonts w:ascii="Aptos" w:hAnsi="Aptos"/>
          <w:sz w:val="22"/>
          <w:szCs w:val="22"/>
        </w:rPr>
        <w:t xml:space="preserve">. čl. 6 Nařízení Evropského parlamentu a Rady (EU) 2016/679 ze dne </w:t>
      </w:r>
      <w:r w:rsidRPr="00AB7BA6">
        <w:rPr>
          <w:rFonts w:ascii="Aptos" w:hAnsi="Aptos"/>
          <w:sz w:val="22"/>
          <w:szCs w:val="22"/>
        </w:rPr>
        <w:lastRenderedPageBreak/>
        <w:t>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3A4BD911" w14:textId="77777777" w:rsidR="00E47DB4" w:rsidRPr="00AB7BA6" w:rsidRDefault="00E47DB4" w:rsidP="00E47DB4">
      <w:pPr>
        <w:tabs>
          <w:tab w:val="num" w:pos="426"/>
        </w:tabs>
        <w:ind w:left="426" w:hanging="426"/>
        <w:jc w:val="both"/>
        <w:rPr>
          <w:rFonts w:ascii="Aptos" w:hAnsi="Aptos"/>
          <w:sz w:val="22"/>
          <w:szCs w:val="22"/>
        </w:rPr>
      </w:pPr>
    </w:p>
    <w:p w14:paraId="0AD333D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AB7BA6" w:rsidRDefault="00E47DB4" w:rsidP="00E47DB4">
      <w:pPr>
        <w:tabs>
          <w:tab w:val="num" w:pos="426"/>
        </w:tabs>
        <w:ind w:left="426" w:hanging="426"/>
        <w:jc w:val="both"/>
        <w:rPr>
          <w:rFonts w:ascii="Aptos" w:hAnsi="Aptos"/>
          <w:sz w:val="22"/>
          <w:szCs w:val="22"/>
        </w:rPr>
      </w:pPr>
    </w:p>
    <w:p w14:paraId="09D42184"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AB7BA6" w:rsidRDefault="00E47DB4" w:rsidP="00E47DB4">
      <w:pPr>
        <w:tabs>
          <w:tab w:val="num" w:pos="426"/>
        </w:tabs>
        <w:ind w:left="426" w:hanging="426"/>
        <w:jc w:val="both"/>
        <w:rPr>
          <w:rFonts w:ascii="Aptos" w:hAnsi="Aptos"/>
          <w:sz w:val="22"/>
          <w:szCs w:val="22"/>
        </w:rPr>
      </w:pPr>
    </w:p>
    <w:p w14:paraId="0F40E0AE"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46F83692" w14:textId="77777777" w:rsidR="00AB7BA6" w:rsidRPr="00AB7BA6" w:rsidRDefault="00AB7BA6" w:rsidP="00AB7BA6">
      <w:pPr>
        <w:pStyle w:val="Odstavecseseznamem"/>
        <w:rPr>
          <w:rFonts w:ascii="Aptos" w:hAnsi="Aptos"/>
          <w:sz w:val="22"/>
          <w:szCs w:val="22"/>
        </w:rPr>
      </w:pPr>
    </w:p>
    <w:p w14:paraId="7809D13D"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2BAD1868" w14:textId="77777777" w:rsidR="00AB7BA6" w:rsidRPr="00AB7BA6" w:rsidRDefault="00AB7BA6" w:rsidP="00AB7BA6">
      <w:pPr>
        <w:pStyle w:val="Odstavecseseznamem"/>
        <w:rPr>
          <w:rFonts w:ascii="Aptos" w:hAnsi="Aptos"/>
          <w:sz w:val="22"/>
          <w:szCs w:val="22"/>
        </w:rPr>
      </w:pPr>
    </w:p>
    <w:p w14:paraId="543EF538" w14:textId="754BCD24" w:rsidR="00E47DB4"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340B31" w14:textId="2A8E2260" w:rsidR="000C7CA7" w:rsidRPr="00AB7BA6" w:rsidRDefault="00E47DB4" w:rsidP="005A34F0">
      <w:pPr>
        <w:jc w:val="both"/>
        <w:rPr>
          <w:rFonts w:ascii="Aptos" w:hAnsi="Aptos"/>
          <w:sz w:val="22"/>
          <w:szCs w:val="22"/>
        </w:rPr>
      </w:pPr>
      <w:r w:rsidRPr="00AB7BA6">
        <w:rPr>
          <w:rFonts w:ascii="Aptos" w:hAnsi="Aptos"/>
          <w:sz w:val="22"/>
          <w:szCs w:val="22"/>
        </w:rPr>
        <w:t xml:space="preserve"> </w:t>
      </w:r>
    </w:p>
    <w:p w14:paraId="33896E99" w14:textId="77777777" w:rsidR="000C7CA7" w:rsidRPr="00AB7BA6" w:rsidRDefault="000C7CA7"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Pr="00AB7BA6"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2B9D0225" w14:textId="2D65EBBD" w:rsidR="00160059" w:rsidRPr="00AB7BA6" w:rsidRDefault="00160059" w:rsidP="005A34F0">
      <w:pPr>
        <w:jc w:val="both"/>
        <w:rPr>
          <w:rFonts w:ascii="Aptos" w:hAnsi="Aptos"/>
          <w:sz w:val="22"/>
          <w:szCs w:val="22"/>
        </w:rPr>
      </w:pPr>
    </w:p>
    <w:p w14:paraId="0064FB02" w14:textId="0006E859"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15446C">
        <w:rPr>
          <w:rFonts w:ascii="Aptos" w:hAnsi="Aptos"/>
          <w:sz w:val="22"/>
          <w:szCs w:val="22"/>
        </w:rPr>
        <w:t xml:space="preserve">  22. 5. 2026</w:t>
      </w:r>
      <w:r w:rsidR="0015446C">
        <w:rPr>
          <w:rFonts w:ascii="Aptos" w:hAnsi="Aptos"/>
          <w:sz w:val="22"/>
          <w:szCs w:val="22"/>
        </w:rPr>
        <w:tab/>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480AA17" w14:textId="77777777" w:rsidR="00665A3C" w:rsidRPr="00AB7BA6" w:rsidRDefault="00665A3C" w:rsidP="005A34F0">
      <w:pPr>
        <w:rPr>
          <w:rFonts w:ascii="Aptos" w:hAnsi="Aptos"/>
          <w:sz w:val="22"/>
          <w:szCs w:val="22"/>
        </w:rPr>
      </w:pPr>
    </w:p>
    <w:p w14:paraId="355ECFB4" w14:textId="77777777" w:rsidR="000C7CA7" w:rsidRPr="00AB7BA6" w:rsidRDefault="000C7CA7" w:rsidP="005A34F0">
      <w:pPr>
        <w:rPr>
          <w:rFonts w:ascii="Aptos" w:hAnsi="Aptos"/>
          <w:sz w:val="22"/>
          <w:szCs w:val="22"/>
        </w:rPr>
      </w:pPr>
    </w:p>
    <w:p w14:paraId="0A8F2877" w14:textId="77777777" w:rsidR="000C7CA7" w:rsidRPr="00AB7BA6" w:rsidRDefault="000C7CA7"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1ACA4325" w14:textId="77777777" w:rsidR="00E47DB4" w:rsidRPr="00AB7BA6" w:rsidRDefault="00E47DB4" w:rsidP="005A34F0">
      <w:pPr>
        <w:rPr>
          <w:rFonts w:ascii="Aptos" w:hAnsi="Aptos"/>
          <w:sz w:val="22"/>
          <w:szCs w:val="22"/>
        </w:rPr>
      </w:pPr>
    </w:p>
    <w:p w14:paraId="398A5273" w14:textId="77777777" w:rsidR="000C7CA7" w:rsidRPr="00AB7BA6" w:rsidRDefault="000C7CA7"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024CB895" w14:textId="7A1A8E74" w:rsidR="009316E7" w:rsidRPr="00AB7BA6" w:rsidRDefault="005A34F0" w:rsidP="005A34F0">
      <w:pPr>
        <w:rPr>
          <w:rFonts w:ascii="Aptos" w:hAnsi="Aptos"/>
          <w:sz w:val="22"/>
          <w:szCs w:val="22"/>
        </w:rPr>
      </w:pPr>
      <w:r w:rsidRPr="00AB7BA6">
        <w:rPr>
          <w:rFonts w:ascii="Aptos" w:hAnsi="Aptos"/>
          <w:sz w:val="22"/>
          <w:szCs w:val="22"/>
        </w:rPr>
        <w:tab/>
        <w:t>Mgr. Ivana Liedermanová</w:t>
      </w:r>
      <w:r w:rsidRPr="00AB7BA6">
        <w:rPr>
          <w:rFonts w:ascii="Aptos" w:hAnsi="Aptos"/>
          <w:sz w:val="22"/>
          <w:szCs w:val="22"/>
        </w:rPr>
        <w:tab/>
      </w:r>
      <w:r w:rsidR="00DD03AE" w:rsidRPr="00AB7BA6">
        <w:rPr>
          <w:rFonts w:ascii="Aptos" w:hAnsi="Aptos"/>
          <w:sz w:val="22"/>
          <w:szCs w:val="22"/>
        </w:rPr>
        <w:tab/>
      </w:r>
      <w:r w:rsidR="00DD03AE" w:rsidRPr="00AB7BA6">
        <w:rPr>
          <w:rFonts w:ascii="Aptos" w:hAnsi="Aptos"/>
          <w:sz w:val="22"/>
          <w:szCs w:val="22"/>
        </w:rPr>
        <w:tab/>
      </w:r>
      <w:r w:rsidR="001A4776" w:rsidRPr="00AB7BA6">
        <w:rPr>
          <w:rFonts w:ascii="Aptos" w:hAnsi="Aptos"/>
          <w:sz w:val="22"/>
          <w:szCs w:val="22"/>
        </w:rPr>
        <w:t xml:space="preserve">               </w:t>
      </w:r>
      <w:r w:rsidR="00AB7BA6">
        <w:rPr>
          <w:rFonts w:ascii="Aptos" w:hAnsi="Aptos"/>
          <w:sz w:val="22"/>
          <w:szCs w:val="22"/>
        </w:rPr>
        <w:t>Ing. Miloš Pavlíček</w:t>
      </w:r>
      <w:r w:rsidR="00EE61BE" w:rsidRPr="00AB7BA6">
        <w:rPr>
          <w:rFonts w:ascii="Aptos" w:hAnsi="Aptos"/>
          <w:sz w:val="22"/>
          <w:szCs w:val="22"/>
        </w:rPr>
        <w:t xml:space="preserve"> </w:t>
      </w:r>
      <w:r w:rsidR="00C84772" w:rsidRPr="00AB7BA6">
        <w:rPr>
          <w:rFonts w:ascii="Aptos" w:hAnsi="Aptos"/>
          <w:sz w:val="22"/>
          <w:szCs w:val="22"/>
        </w:rPr>
        <w:t xml:space="preserve"> </w:t>
      </w:r>
    </w:p>
    <w:p w14:paraId="63C57170" w14:textId="77777777" w:rsidR="009316E7" w:rsidRPr="00AB7BA6"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44B8993A" w14:textId="77777777" w:rsidR="00AB7BA6" w:rsidRDefault="00AB7BA6" w:rsidP="005A34F0">
      <w:pPr>
        <w:rPr>
          <w:rFonts w:ascii="Aptos" w:hAnsi="Aptos"/>
          <w:sz w:val="22"/>
          <w:szCs w:val="22"/>
        </w:rPr>
      </w:pPr>
    </w:p>
    <w:p w14:paraId="07981403" w14:textId="77777777" w:rsidR="00AB7BA6" w:rsidRDefault="00AB7BA6" w:rsidP="005A34F0">
      <w:pPr>
        <w:rPr>
          <w:rFonts w:ascii="Aptos" w:hAnsi="Aptos"/>
          <w:sz w:val="22"/>
          <w:szCs w:val="22"/>
        </w:rPr>
      </w:pPr>
    </w:p>
    <w:p w14:paraId="0CC18274" w14:textId="77777777" w:rsidR="00AB7BA6" w:rsidRDefault="00AB7BA6" w:rsidP="005A34F0">
      <w:pPr>
        <w:rPr>
          <w:rFonts w:ascii="Aptos" w:hAnsi="Aptos"/>
          <w:sz w:val="22"/>
          <w:szCs w:val="22"/>
        </w:rPr>
      </w:pPr>
    </w:p>
    <w:p w14:paraId="4BBA2AD4" w14:textId="77777777" w:rsidR="00AB7BA6" w:rsidRPr="00AB7BA6" w:rsidRDefault="00AB7BA6" w:rsidP="005A34F0">
      <w:pPr>
        <w:rPr>
          <w:rFonts w:ascii="Aptos" w:hAnsi="Aptos"/>
          <w:sz w:val="22"/>
          <w:szCs w:val="22"/>
        </w:rPr>
      </w:pPr>
    </w:p>
    <w:p w14:paraId="34619408" w14:textId="6981877C" w:rsidR="005A34F0" w:rsidRPr="00AB7BA6" w:rsidRDefault="005A34F0" w:rsidP="000C7CA7">
      <w:pPr>
        <w:jc w:val="cente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AB7BA6">
        <w:rPr>
          <w:rFonts w:ascii="Aptos" w:hAnsi="Aptos"/>
          <w:i/>
          <w:iCs/>
          <w:sz w:val="20"/>
          <w:szCs w:val="20"/>
        </w:rPr>
        <w:t>Z</w:t>
      </w:r>
      <w:r w:rsidRPr="00AB7BA6">
        <w:rPr>
          <w:rFonts w:ascii="Aptos" w:hAnsi="Aptos"/>
          <w:i/>
          <w:iCs/>
          <w:sz w:val="20"/>
          <w:szCs w:val="20"/>
        </w:rPr>
        <w:t>/</w:t>
      </w:r>
      <w:r w:rsidR="005832BA">
        <w:rPr>
          <w:rFonts w:ascii="Aptos" w:hAnsi="Aptos"/>
          <w:i/>
          <w:iCs/>
          <w:sz w:val="20"/>
          <w:szCs w:val="20"/>
        </w:rPr>
        <w:t>2340</w:t>
      </w:r>
      <w:r w:rsidR="00DD03AE" w:rsidRPr="00AB7BA6">
        <w:rPr>
          <w:rFonts w:ascii="Aptos" w:hAnsi="Aptos"/>
          <w:i/>
          <w:iCs/>
          <w:sz w:val="20"/>
          <w:szCs w:val="20"/>
        </w:rPr>
        <w:t>/</w:t>
      </w:r>
      <w:r w:rsidRPr="00AB7BA6">
        <w:rPr>
          <w:rFonts w:ascii="Aptos" w:hAnsi="Aptos"/>
          <w:i/>
          <w:iCs/>
          <w:sz w:val="20"/>
          <w:szCs w:val="20"/>
        </w:rPr>
        <w:t>20</w:t>
      </w:r>
      <w:r w:rsidR="008A0FEA" w:rsidRPr="00AB7BA6">
        <w:rPr>
          <w:rFonts w:ascii="Aptos" w:hAnsi="Aptos"/>
          <w:i/>
          <w:iCs/>
          <w:sz w:val="20"/>
          <w:szCs w:val="20"/>
        </w:rPr>
        <w:t>2</w:t>
      </w:r>
      <w:r w:rsidR="00AB7BA6">
        <w:rPr>
          <w:rFonts w:ascii="Aptos" w:hAnsi="Aptos"/>
          <w:i/>
          <w:iCs/>
          <w:sz w:val="20"/>
          <w:szCs w:val="20"/>
        </w:rPr>
        <w:t>6</w:t>
      </w:r>
      <w:r w:rsidRPr="00AB7BA6">
        <w:rPr>
          <w:rFonts w:ascii="Aptos" w:hAnsi="Aptos"/>
          <w:i/>
          <w:iCs/>
          <w:sz w:val="20"/>
          <w:szCs w:val="20"/>
        </w:rPr>
        <w:t xml:space="preserve"> ze dne</w:t>
      </w:r>
      <w:r w:rsidR="000C7CA7" w:rsidRPr="00AB7BA6">
        <w:rPr>
          <w:rFonts w:ascii="Aptos" w:hAnsi="Aptos"/>
          <w:i/>
          <w:iCs/>
          <w:sz w:val="20"/>
          <w:szCs w:val="20"/>
        </w:rPr>
        <w:t xml:space="preserve"> </w:t>
      </w:r>
      <w:r w:rsidR="00AB7BA6">
        <w:rPr>
          <w:rFonts w:ascii="Aptos" w:hAnsi="Aptos"/>
          <w:i/>
          <w:iCs/>
          <w:sz w:val="20"/>
          <w:szCs w:val="20"/>
        </w:rPr>
        <w:t>30. 3. 2026</w:t>
      </w:r>
    </w:p>
    <w:p w14:paraId="1E78C8F5" w14:textId="5EB746FE" w:rsidR="005A34F0" w:rsidRPr="00AB7BA6" w:rsidRDefault="005A34F0" w:rsidP="005A34F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p w14:paraId="1AC20E83" w14:textId="77777777" w:rsidR="005A34F0" w:rsidRPr="00AB7BA6" w:rsidRDefault="005A34F0" w:rsidP="005A34F0">
      <w:pPr>
        <w:jc w:val="both"/>
        <w:rPr>
          <w:rFonts w:ascii="Aptos" w:hAnsi="Aptos"/>
          <w:sz w:val="20"/>
          <w:szCs w:val="20"/>
        </w:rPr>
      </w:pPr>
    </w:p>
    <w:p w14:paraId="55743304" w14:textId="177AF829" w:rsidR="0018537B" w:rsidRPr="00AB7BA6" w:rsidRDefault="005A34F0" w:rsidP="005A34F0">
      <w:pPr>
        <w:rPr>
          <w:rFonts w:ascii="Aptos" w:hAnsi="Aptos"/>
          <w:sz w:val="20"/>
          <w:szCs w:val="20"/>
        </w:rPr>
      </w:pPr>
      <w:r w:rsidRPr="00AB7BA6">
        <w:rPr>
          <w:rFonts w:ascii="Aptos" w:hAnsi="Aptos"/>
          <w:sz w:val="20"/>
          <w:szCs w:val="20"/>
        </w:rPr>
        <w:tab/>
      </w:r>
      <w:r w:rsidRPr="00AB7BA6">
        <w:rPr>
          <w:rFonts w:ascii="Aptos" w:hAnsi="Aptos"/>
          <w:sz w:val="20"/>
          <w:szCs w:val="20"/>
        </w:rPr>
        <w:tab/>
      </w:r>
      <w:r w:rsidRPr="00AB7BA6">
        <w:rPr>
          <w:rFonts w:ascii="Aptos" w:hAnsi="Aptos"/>
          <w:sz w:val="20"/>
          <w:szCs w:val="20"/>
        </w:rPr>
        <w:tab/>
      </w:r>
    </w:p>
    <w:p w14:paraId="59ACDF1A" w14:textId="77777777" w:rsidR="00410CCA" w:rsidRPr="006D0B9F" w:rsidRDefault="00410CCA" w:rsidP="005A34F0">
      <w:pPr>
        <w:rPr>
          <w:rFonts w:ascii="Aptos" w:hAnsi="Aptos"/>
          <w:sz w:val="20"/>
          <w:szCs w:val="20"/>
        </w:rPr>
      </w:pPr>
    </w:p>
    <w:p w14:paraId="7FFA1B0C" w14:textId="77777777" w:rsidR="00175B20" w:rsidRDefault="00175B20" w:rsidP="00376C1B">
      <w:pPr>
        <w:rPr>
          <w:rFonts w:ascii="Aptos" w:hAnsi="Aptos" w:cstheme="minorHAnsi"/>
          <w:sz w:val="22"/>
          <w:szCs w:val="22"/>
        </w:rPr>
      </w:pPr>
    </w:p>
    <w:p w14:paraId="679D1A8B" w14:textId="77777777" w:rsidR="00175B20" w:rsidRDefault="00175B20" w:rsidP="00376C1B">
      <w:pPr>
        <w:rPr>
          <w:rFonts w:ascii="Aptos" w:hAnsi="Aptos" w:cstheme="minorHAnsi"/>
          <w:sz w:val="22"/>
          <w:szCs w:val="22"/>
        </w:rPr>
      </w:pPr>
    </w:p>
    <w:p w14:paraId="445BABB5" w14:textId="38EC9857" w:rsidR="00127E31" w:rsidRDefault="00AB7BA6" w:rsidP="00376C1B">
      <w:pPr>
        <w:rPr>
          <w:rFonts w:ascii="Aptos" w:hAnsi="Aptos" w:cstheme="minorHAnsi"/>
          <w:sz w:val="22"/>
          <w:szCs w:val="22"/>
        </w:rPr>
      </w:pPr>
      <w:r>
        <w:rPr>
          <w:rFonts w:ascii="Aptos" w:hAnsi="Aptos" w:cstheme="minorHAnsi"/>
          <w:sz w:val="22"/>
          <w:szCs w:val="22"/>
        </w:rPr>
        <w:t>Příloha č. 1</w:t>
      </w:r>
    </w:p>
    <w:p w14:paraId="5170C778" w14:textId="77777777" w:rsidR="00AB7BA6" w:rsidRDefault="00AB7BA6" w:rsidP="00376C1B">
      <w:pPr>
        <w:rPr>
          <w:rFonts w:ascii="Aptos" w:hAnsi="Aptos" w:cstheme="minorHAnsi"/>
          <w:sz w:val="22"/>
          <w:szCs w:val="22"/>
        </w:rPr>
      </w:pPr>
    </w:p>
    <w:p w14:paraId="373AE16E" w14:textId="77777777" w:rsidR="00AB7BA6" w:rsidRDefault="00AB7BA6" w:rsidP="00376C1B">
      <w:pPr>
        <w:rPr>
          <w:rFonts w:ascii="Aptos" w:hAnsi="Aptos" w:cstheme="minorHAnsi"/>
          <w:sz w:val="22"/>
          <w:szCs w:val="22"/>
        </w:rPr>
      </w:pPr>
    </w:p>
    <w:tbl>
      <w:tblPr>
        <w:tblW w:w="9480" w:type="dxa"/>
        <w:jc w:val="center"/>
        <w:tblCellMar>
          <w:left w:w="70" w:type="dxa"/>
          <w:right w:w="70" w:type="dxa"/>
        </w:tblCellMar>
        <w:tblLook w:val="04A0" w:firstRow="1" w:lastRow="0" w:firstColumn="1" w:lastColumn="0" w:noHBand="0" w:noVBand="1"/>
      </w:tblPr>
      <w:tblGrid>
        <w:gridCol w:w="5382"/>
        <w:gridCol w:w="2268"/>
        <w:gridCol w:w="1830"/>
      </w:tblGrid>
      <w:tr w:rsidR="00AB7BA6" w14:paraId="778C5510" w14:textId="77777777" w:rsidTr="00AB7BA6">
        <w:trPr>
          <w:trHeight w:val="782"/>
          <w:jc w:val="center"/>
        </w:trPr>
        <w:tc>
          <w:tcPr>
            <w:tcW w:w="94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8CE25C8" w14:textId="77777777" w:rsidR="00AB7BA6" w:rsidRDefault="00AB7BA6">
            <w:pPr>
              <w:jc w:val="center"/>
              <w:rPr>
                <w:rFonts w:ascii="Calibri" w:hAnsi="Calibri" w:cs="Calibri"/>
                <w:b/>
                <w:bCs/>
                <w:sz w:val="32"/>
                <w:szCs w:val="32"/>
              </w:rPr>
            </w:pPr>
            <w:bookmarkStart w:id="0" w:name="RANGE!A1:C28"/>
            <w:r>
              <w:rPr>
                <w:rFonts w:ascii="Calibri" w:hAnsi="Calibri" w:cs="Calibri"/>
                <w:b/>
                <w:bCs/>
                <w:sz w:val="32"/>
                <w:szCs w:val="32"/>
              </w:rPr>
              <w:t>PODROBNÝ ROZPOČET PROJEKTU</w:t>
            </w:r>
            <w:bookmarkEnd w:id="0"/>
          </w:p>
        </w:tc>
      </w:tr>
      <w:tr w:rsidR="00AB7BA6" w14:paraId="1B09DE2B" w14:textId="77777777" w:rsidTr="00AB7BA6">
        <w:trPr>
          <w:trHeight w:val="659"/>
          <w:jc w:val="center"/>
        </w:trPr>
        <w:tc>
          <w:tcPr>
            <w:tcW w:w="9480" w:type="dxa"/>
            <w:gridSpan w:val="3"/>
            <w:tcBorders>
              <w:top w:val="single" w:sz="4" w:space="0" w:color="auto"/>
              <w:left w:val="single" w:sz="4" w:space="0" w:color="auto"/>
              <w:bottom w:val="single" w:sz="4" w:space="0" w:color="auto"/>
              <w:right w:val="single" w:sz="4" w:space="0" w:color="auto"/>
            </w:tcBorders>
            <w:noWrap/>
            <w:vAlign w:val="center"/>
            <w:hideMark/>
          </w:tcPr>
          <w:p w14:paraId="5DA84271" w14:textId="77777777" w:rsidR="00AB7BA6" w:rsidRDefault="00AB7BA6">
            <w:pPr>
              <w:jc w:val="center"/>
              <w:rPr>
                <w:rFonts w:ascii="Calibri" w:hAnsi="Calibri" w:cs="Calibri"/>
                <w:b/>
                <w:bCs/>
              </w:rPr>
            </w:pPr>
            <w:r>
              <w:rPr>
                <w:rFonts w:ascii="Calibri" w:hAnsi="Calibri" w:cs="Calibri"/>
                <w:b/>
                <w:bCs/>
              </w:rPr>
              <w:t>FRIENDS FEST 2026</w:t>
            </w:r>
          </w:p>
        </w:tc>
      </w:tr>
      <w:tr w:rsidR="00AB7BA6" w14:paraId="3BE86127" w14:textId="77777777" w:rsidTr="00AB7BA6">
        <w:trPr>
          <w:trHeight w:val="598"/>
          <w:jc w:val="center"/>
        </w:trPr>
        <w:tc>
          <w:tcPr>
            <w:tcW w:w="5382" w:type="dxa"/>
            <w:tcBorders>
              <w:top w:val="nil"/>
              <w:left w:val="single" w:sz="4" w:space="0" w:color="auto"/>
              <w:bottom w:val="single" w:sz="4" w:space="0" w:color="auto"/>
              <w:right w:val="single" w:sz="4" w:space="0" w:color="auto"/>
            </w:tcBorders>
            <w:shd w:val="clear" w:color="000000" w:fill="F2F2F2"/>
            <w:vAlign w:val="center"/>
            <w:hideMark/>
          </w:tcPr>
          <w:p w14:paraId="649CC76C" w14:textId="183CC876" w:rsidR="00AB7BA6" w:rsidRDefault="00AB7BA6">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2268" w:type="dxa"/>
            <w:tcBorders>
              <w:top w:val="nil"/>
              <w:left w:val="nil"/>
              <w:bottom w:val="single" w:sz="4" w:space="0" w:color="auto"/>
              <w:right w:val="single" w:sz="4" w:space="0" w:color="auto"/>
            </w:tcBorders>
            <w:shd w:val="clear" w:color="000000" w:fill="F2F2F2"/>
            <w:noWrap/>
            <w:vAlign w:val="center"/>
            <w:hideMark/>
          </w:tcPr>
          <w:p w14:paraId="6D9B7617" w14:textId="77777777" w:rsidR="00AB7BA6" w:rsidRDefault="00AB7BA6">
            <w:pPr>
              <w:jc w:val="center"/>
              <w:rPr>
                <w:rFonts w:ascii="Calibri" w:hAnsi="Calibri" w:cs="Calibri"/>
                <w:b/>
                <w:bCs/>
                <w:sz w:val="22"/>
                <w:szCs w:val="22"/>
              </w:rPr>
            </w:pPr>
            <w:r>
              <w:rPr>
                <w:rFonts w:ascii="Calibri" w:hAnsi="Calibri" w:cs="Calibri"/>
                <w:b/>
                <w:bCs/>
                <w:sz w:val="22"/>
                <w:szCs w:val="22"/>
              </w:rPr>
              <w:t>Celkem</w:t>
            </w:r>
          </w:p>
        </w:tc>
        <w:tc>
          <w:tcPr>
            <w:tcW w:w="1830" w:type="dxa"/>
            <w:tcBorders>
              <w:top w:val="nil"/>
              <w:left w:val="nil"/>
              <w:bottom w:val="single" w:sz="4" w:space="0" w:color="auto"/>
              <w:right w:val="single" w:sz="4" w:space="0" w:color="auto"/>
            </w:tcBorders>
            <w:shd w:val="clear" w:color="000000" w:fill="F2F2F2"/>
            <w:vAlign w:val="center"/>
            <w:hideMark/>
          </w:tcPr>
          <w:p w14:paraId="000E33DD" w14:textId="77777777" w:rsidR="00AB7BA6" w:rsidRDefault="00AB7BA6">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AB7BA6" w14:paraId="1308BC54"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5CE3F407" w14:textId="77777777" w:rsidR="00AB7BA6" w:rsidRDefault="00AB7BA6">
            <w:pPr>
              <w:rPr>
                <w:rFonts w:ascii="Calibri" w:hAnsi="Calibri" w:cs="Calibri"/>
                <w:sz w:val="22"/>
                <w:szCs w:val="22"/>
              </w:rPr>
            </w:pPr>
            <w:r>
              <w:rPr>
                <w:rFonts w:ascii="Calibri" w:hAnsi="Calibri" w:cs="Calibri"/>
                <w:sz w:val="22"/>
                <w:szCs w:val="22"/>
              </w:rPr>
              <w:t>Program</w:t>
            </w:r>
          </w:p>
        </w:tc>
        <w:tc>
          <w:tcPr>
            <w:tcW w:w="2268" w:type="dxa"/>
            <w:tcBorders>
              <w:top w:val="nil"/>
              <w:left w:val="nil"/>
              <w:bottom w:val="single" w:sz="4" w:space="0" w:color="auto"/>
              <w:right w:val="single" w:sz="4" w:space="0" w:color="auto"/>
            </w:tcBorders>
            <w:vAlign w:val="center"/>
            <w:hideMark/>
          </w:tcPr>
          <w:p w14:paraId="3015965F" w14:textId="77777777" w:rsidR="00AB7BA6" w:rsidRDefault="00AB7BA6">
            <w:pPr>
              <w:jc w:val="right"/>
              <w:rPr>
                <w:rFonts w:ascii="Calibri" w:hAnsi="Calibri" w:cs="Calibri"/>
                <w:sz w:val="22"/>
                <w:szCs w:val="22"/>
              </w:rPr>
            </w:pPr>
            <w:r>
              <w:rPr>
                <w:rFonts w:ascii="Calibri" w:hAnsi="Calibri" w:cs="Calibri"/>
                <w:sz w:val="22"/>
                <w:szCs w:val="22"/>
              </w:rPr>
              <w:t>2 800 000 Kč</w:t>
            </w:r>
          </w:p>
        </w:tc>
        <w:tc>
          <w:tcPr>
            <w:tcW w:w="1830" w:type="dxa"/>
            <w:tcBorders>
              <w:top w:val="nil"/>
              <w:left w:val="nil"/>
              <w:bottom w:val="single" w:sz="4" w:space="0" w:color="auto"/>
              <w:right w:val="single" w:sz="4" w:space="0" w:color="auto"/>
            </w:tcBorders>
            <w:vAlign w:val="center"/>
            <w:hideMark/>
          </w:tcPr>
          <w:p w14:paraId="47368E95" w14:textId="77777777" w:rsidR="00AB7BA6" w:rsidRDefault="00AB7BA6">
            <w:pPr>
              <w:jc w:val="right"/>
              <w:rPr>
                <w:rFonts w:ascii="Calibri" w:hAnsi="Calibri" w:cs="Calibri"/>
                <w:sz w:val="22"/>
                <w:szCs w:val="22"/>
              </w:rPr>
            </w:pPr>
            <w:r>
              <w:rPr>
                <w:rFonts w:ascii="Calibri" w:hAnsi="Calibri" w:cs="Calibri"/>
                <w:sz w:val="22"/>
                <w:szCs w:val="22"/>
              </w:rPr>
              <w:t> </w:t>
            </w:r>
          </w:p>
        </w:tc>
      </w:tr>
      <w:tr w:rsidR="00AB7BA6" w14:paraId="483F4487"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512D9FF5" w14:textId="77777777" w:rsidR="00AB7BA6" w:rsidRDefault="00AB7BA6">
            <w:pPr>
              <w:rPr>
                <w:rFonts w:ascii="Calibri" w:hAnsi="Calibri" w:cs="Calibri"/>
                <w:sz w:val="22"/>
                <w:szCs w:val="22"/>
              </w:rPr>
            </w:pPr>
            <w:r>
              <w:rPr>
                <w:rFonts w:ascii="Calibri" w:hAnsi="Calibri" w:cs="Calibri"/>
                <w:sz w:val="22"/>
                <w:szCs w:val="22"/>
              </w:rPr>
              <w:t>Vybavení areálu</w:t>
            </w:r>
          </w:p>
        </w:tc>
        <w:tc>
          <w:tcPr>
            <w:tcW w:w="2268" w:type="dxa"/>
            <w:tcBorders>
              <w:top w:val="nil"/>
              <w:left w:val="nil"/>
              <w:bottom w:val="single" w:sz="4" w:space="0" w:color="auto"/>
              <w:right w:val="single" w:sz="4" w:space="0" w:color="auto"/>
            </w:tcBorders>
            <w:vAlign w:val="center"/>
            <w:hideMark/>
          </w:tcPr>
          <w:p w14:paraId="5E5E51BE" w14:textId="77777777" w:rsidR="00AB7BA6" w:rsidRDefault="00AB7BA6">
            <w:pPr>
              <w:jc w:val="right"/>
              <w:rPr>
                <w:rFonts w:ascii="Calibri" w:hAnsi="Calibri" w:cs="Calibri"/>
                <w:sz w:val="22"/>
                <w:szCs w:val="22"/>
              </w:rPr>
            </w:pPr>
            <w:r>
              <w:rPr>
                <w:rFonts w:ascii="Calibri" w:hAnsi="Calibri" w:cs="Calibri"/>
                <w:sz w:val="22"/>
                <w:szCs w:val="22"/>
              </w:rPr>
              <w:t>1 520 000 Kč</w:t>
            </w:r>
          </w:p>
        </w:tc>
        <w:tc>
          <w:tcPr>
            <w:tcW w:w="1830" w:type="dxa"/>
            <w:tcBorders>
              <w:top w:val="nil"/>
              <w:left w:val="nil"/>
              <w:bottom w:val="single" w:sz="4" w:space="0" w:color="auto"/>
              <w:right w:val="single" w:sz="4" w:space="0" w:color="auto"/>
            </w:tcBorders>
            <w:vAlign w:val="center"/>
            <w:hideMark/>
          </w:tcPr>
          <w:p w14:paraId="6372DAC3" w14:textId="77777777" w:rsidR="00AB7BA6" w:rsidRDefault="00AB7BA6">
            <w:pPr>
              <w:jc w:val="right"/>
              <w:rPr>
                <w:rFonts w:ascii="Calibri" w:hAnsi="Calibri" w:cs="Calibri"/>
                <w:sz w:val="22"/>
                <w:szCs w:val="22"/>
              </w:rPr>
            </w:pPr>
            <w:r>
              <w:rPr>
                <w:rFonts w:ascii="Calibri" w:hAnsi="Calibri" w:cs="Calibri"/>
                <w:sz w:val="22"/>
                <w:szCs w:val="22"/>
              </w:rPr>
              <w:t>163 000 Kč</w:t>
            </w:r>
          </w:p>
        </w:tc>
      </w:tr>
      <w:tr w:rsidR="00AB7BA6" w14:paraId="401BB404"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3E34D924" w14:textId="77777777" w:rsidR="00AB7BA6" w:rsidRDefault="00AB7BA6">
            <w:pPr>
              <w:rPr>
                <w:rFonts w:ascii="Calibri" w:hAnsi="Calibri" w:cs="Calibri"/>
                <w:sz w:val="22"/>
                <w:szCs w:val="22"/>
              </w:rPr>
            </w:pPr>
            <w:r>
              <w:rPr>
                <w:rFonts w:ascii="Calibri" w:hAnsi="Calibri" w:cs="Calibri"/>
                <w:sz w:val="22"/>
                <w:szCs w:val="22"/>
              </w:rPr>
              <w:t>Pronájem závodiště</w:t>
            </w:r>
          </w:p>
        </w:tc>
        <w:tc>
          <w:tcPr>
            <w:tcW w:w="2268" w:type="dxa"/>
            <w:tcBorders>
              <w:top w:val="nil"/>
              <w:left w:val="nil"/>
              <w:bottom w:val="single" w:sz="4" w:space="0" w:color="auto"/>
              <w:right w:val="single" w:sz="4" w:space="0" w:color="auto"/>
            </w:tcBorders>
            <w:vAlign w:val="center"/>
            <w:hideMark/>
          </w:tcPr>
          <w:p w14:paraId="0C7B1BB7" w14:textId="77777777" w:rsidR="00AB7BA6" w:rsidRDefault="00AB7BA6">
            <w:pPr>
              <w:jc w:val="right"/>
              <w:rPr>
                <w:rFonts w:ascii="Calibri" w:hAnsi="Calibri" w:cs="Calibri"/>
                <w:sz w:val="22"/>
                <w:szCs w:val="22"/>
              </w:rPr>
            </w:pPr>
            <w:r>
              <w:rPr>
                <w:rFonts w:ascii="Calibri" w:hAnsi="Calibri" w:cs="Calibri"/>
                <w:sz w:val="22"/>
                <w:szCs w:val="22"/>
              </w:rPr>
              <w:t>100 000 Kč</w:t>
            </w:r>
          </w:p>
        </w:tc>
        <w:tc>
          <w:tcPr>
            <w:tcW w:w="1830" w:type="dxa"/>
            <w:tcBorders>
              <w:top w:val="nil"/>
              <w:left w:val="nil"/>
              <w:bottom w:val="single" w:sz="4" w:space="0" w:color="auto"/>
              <w:right w:val="single" w:sz="4" w:space="0" w:color="auto"/>
            </w:tcBorders>
            <w:vAlign w:val="center"/>
            <w:hideMark/>
          </w:tcPr>
          <w:p w14:paraId="69E2E297" w14:textId="77777777" w:rsidR="00AB7BA6" w:rsidRDefault="00AB7BA6">
            <w:pPr>
              <w:jc w:val="right"/>
              <w:rPr>
                <w:rFonts w:ascii="Calibri" w:hAnsi="Calibri" w:cs="Calibri"/>
                <w:sz w:val="22"/>
                <w:szCs w:val="22"/>
              </w:rPr>
            </w:pPr>
            <w:r>
              <w:rPr>
                <w:rFonts w:ascii="Calibri" w:hAnsi="Calibri" w:cs="Calibri"/>
                <w:sz w:val="22"/>
                <w:szCs w:val="22"/>
              </w:rPr>
              <w:t>100 000 Kč</w:t>
            </w:r>
          </w:p>
        </w:tc>
      </w:tr>
      <w:tr w:rsidR="00AB7BA6" w14:paraId="018C1143"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01D5CC48" w14:textId="77777777" w:rsidR="00AB7BA6" w:rsidRDefault="00AB7BA6">
            <w:pPr>
              <w:rPr>
                <w:rFonts w:ascii="Calibri" w:hAnsi="Calibri" w:cs="Calibri"/>
                <w:sz w:val="22"/>
                <w:szCs w:val="22"/>
              </w:rPr>
            </w:pPr>
            <w:r>
              <w:rPr>
                <w:rFonts w:ascii="Calibri" w:hAnsi="Calibri" w:cs="Calibri"/>
                <w:sz w:val="22"/>
                <w:szCs w:val="22"/>
              </w:rPr>
              <w:t>Produkce</w:t>
            </w:r>
          </w:p>
        </w:tc>
        <w:tc>
          <w:tcPr>
            <w:tcW w:w="2268" w:type="dxa"/>
            <w:tcBorders>
              <w:top w:val="nil"/>
              <w:left w:val="nil"/>
              <w:bottom w:val="single" w:sz="4" w:space="0" w:color="auto"/>
              <w:right w:val="single" w:sz="4" w:space="0" w:color="auto"/>
            </w:tcBorders>
            <w:vAlign w:val="center"/>
            <w:hideMark/>
          </w:tcPr>
          <w:p w14:paraId="020A9CEF" w14:textId="77777777" w:rsidR="00AB7BA6" w:rsidRDefault="00AB7BA6">
            <w:pPr>
              <w:jc w:val="right"/>
              <w:rPr>
                <w:rFonts w:ascii="Calibri" w:hAnsi="Calibri" w:cs="Calibri"/>
                <w:sz w:val="22"/>
                <w:szCs w:val="22"/>
              </w:rPr>
            </w:pPr>
            <w:r>
              <w:rPr>
                <w:rFonts w:ascii="Calibri" w:hAnsi="Calibri" w:cs="Calibri"/>
                <w:sz w:val="22"/>
                <w:szCs w:val="22"/>
              </w:rPr>
              <w:t>400 000 Kč</w:t>
            </w:r>
          </w:p>
        </w:tc>
        <w:tc>
          <w:tcPr>
            <w:tcW w:w="1830" w:type="dxa"/>
            <w:tcBorders>
              <w:top w:val="nil"/>
              <w:left w:val="nil"/>
              <w:bottom w:val="single" w:sz="4" w:space="0" w:color="auto"/>
              <w:right w:val="single" w:sz="4" w:space="0" w:color="auto"/>
            </w:tcBorders>
            <w:vAlign w:val="center"/>
            <w:hideMark/>
          </w:tcPr>
          <w:p w14:paraId="6C3327D5" w14:textId="77777777" w:rsidR="00AB7BA6" w:rsidRDefault="00AB7BA6">
            <w:pPr>
              <w:jc w:val="right"/>
              <w:rPr>
                <w:rFonts w:ascii="Calibri" w:hAnsi="Calibri" w:cs="Calibri"/>
                <w:sz w:val="22"/>
                <w:szCs w:val="22"/>
              </w:rPr>
            </w:pPr>
            <w:r>
              <w:rPr>
                <w:rFonts w:ascii="Calibri" w:hAnsi="Calibri" w:cs="Calibri"/>
                <w:sz w:val="22"/>
                <w:szCs w:val="22"/>
              </w:rPr>
              <w:t> </w:t>
            </w:r>
          </w:p>
        </w:tc>
      </w:tr>
      <w:tr w:rsidR="00AB7BA6" w14:paraId="1E97E623"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757EDF20" w14:textId="77777777" w:rsidR="00AB7BA6" w:rsidRDefault="00AB7BA6">
            <w:pPr>
              <w:rPr>
                <w:rFonts w:ascii="Calibri" w:hAnsi="Calibri" w:cs="Calibri"/>
                <w:sz w:val="22"/>
                <w:szCs w:val="22"/>
              </w:rPr>
            </w:pPr>
            <w:r>
              <w:rPr>
                <w:rFonts w:ascii="Calibri" w:hAnsi="Calibri" w:cs="Calibri"/>
                <w:sz w:val="22"/>
                <w:szCs w:val="22"/>
              </w:rPr>
              <w:t>Mediální kampaň</w:t>
            </w:r>
          </w:p>
        </w:tc>
        <w:tc>
          <w:tcPr>
            <w:tcW w:w="2268" w:type="dxa"/>
            <w:tcBorders>
              <w:top w:val="nil"/>
              <w:left w:val="nil"/>
              <w:bottom w:val="single" w:sz="4" w:space="0" w:color="auto"/>
              <w:right w:val="single" w:sz="4" w:space="0" w:color="auto"/>
            </w:tcBorders>
            <w:vAlign w:val="center"/>
            <w:hideMark/>
          </w:tcPr>
          <w:p w14:paraId="1F42B9C7" w14:textId="77777777" w:rsidR="00AB7BA6" w:rsidRDefault="00AB7BA6">
            <w:pPr>
              <w:jc w:val="right"/>
              <w:rPr>
                <w:rFonts w:ascii="Calibri" w:hAnsi="Calibri" w:cs="Calibri"/>
                <w:sz w:val="22"/>
                <w:szCs w:val="22"/>
              </w:rPr>
            </w:pPr>
            <w:r>
              <w:rPr>
                <w:rFonts w:ascii="Calibri" w:hAnsi="Calibri" w:cs="Calibri"/>
                <w:sz w:val="22"/>
                <w:szCs w:val="22"/>
              </w:rPr>
              <w:t>460 000 Kč</w:t>
            </w:r>
          </w:p>
        </w:tc>
        <w:tc>
          <w:tcPr>
            <w:tcW w:w="1830" w:type="dxa"/>
            <w:tcBorders>
              <w:top w:val="nil"/>
              <w:left w:val="nil"/>
              <w:bottom w:val="single" w:sz="4" w:space="0" w:color="auto"/>
              <w:right w:val="single" w:sz="4" w:space="0" w:color="auto"/>
            </w:tcBorders>
            <w:vAlign w:val="center"/>
            <w:hideMark/>
          </w:tcPr>
          <w:p w14:paraId="5DDDBC91" w14:textId="77777777" w:rsidR="00AB7BA6" w:rsidRDefault="00AB7BA6">
            <w:pPr>
              <w:jc w:val="right"/>
              <w:rPr>
                <w:rFonts w:ascii="Calibri" w:hAnsi="Calibri" w:cs="Calibri"/>
                <w:sz w:val="22"/>
                <w:szCs w:val="22"/>
              </w:rPr>
            </w:pPr>
            <w:r>
              <w:rPr>
                <w:rFonts w:ascii="Calibri" w:hAnsi="Calibri" w:cs="Calibri"/>
                <w:sz w:val="22"/>
                <w:szCs w:val="22"/>
              </w:rPr>
              <w:t> </w:t>
            </w:r>
          </w:p>
        </w:tc>
      </w:tr>
      <w:tr w:rsidR="00AB7BA6" w14:paraId="5946CF23"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44648FED" w14:textId="77777777" w:rsidR="00AB7BA6" w:rsidRDefault="00AB7BA6">
            <w:pPr>
              <w:rPr>
                <w:rFonts w:ascii="Calibri" w:hAnsi="Calibri" w:cs="Calibri"/>
                <w:sz w:val="22"/>
                <w:szCs w:val="22"/>
              </w:rPr>
            </w:pPr>
            <w:r>
              <w:rPr>
                <w:rFonts w:ascii="Calibri" w:hAnsi="Calibri" w:cs="Calibri"/>
                <w:sz w:val="22"/>
                <w:szCs w:val="22"/>
              </w:rPr>
              <w:t> </w:t>
            </w:r>
          </w:p>
        </w:tc>
        <w:tc>
          <w:tcPr>
            <w:tcW w:w="2268" w:type="dxa"/>
            <w:tcBorders>
              <w:top w:val="nil"/>
              <w:left w:val="nil"/>
              <w:bottom w:val="single" w:sz="4" w:space="0" w:color="auto"/>
              <w:right w:val="single" w:sz="4" w:space="0" w:color="auto"/>
            </w:tcBorders>
            <w:vAlign w:val="center"/>
            <w:hideMark/>
          </w:tcPr>
          <w:p w14:paraId="60F24E50"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single" w:sz="4" w:space="0" w:color="auto"/>
              <w:right w:val="single" w:sz="4" w:space="0" w:color="auto"/>
            </w:tcBorders>
            <w:vAlign w:val="center"/>
            <w:hideMark/>
          </w:tcPr>
          <w:p w14:paraId="4AB33D63" w14:textId="77777777" w:rsidR="00AB7BA6" w:rsidRDefault="00AB7BA6">
            <w:pPr>
              <w:jc w:val="right"/>
              <w:rPr>
                <w:rFonts w:ascii="Calibri" w:hAnsi="Calibri" w:cs="Calibri"/>
                <w:sz w:val="22"/>
                <w:szCs w:val="22"/>
              </w:rPr>
            </w:pPr>
            <w:r>
              <w:rPr>
                <w:rFonts w:ascii="Calibri" w:hAnsi="Calibri" w:cs="Calibri"/>
                <w:sz w:val="22"/>
                <w:szCs w:val="22"/>
              </w:rPr>
              <w:t> </w:t>
            </w:r>
          </w:p>
        </w:tc>
      </w:tr>
      <w:tr w:rsidR="00AB7BA6" w14:paraId="7E19AA59"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0C855932" w14:textId="77777777" w:rsidR="00AB7BA6" w:rsidRDefault="00AB7BA6">
            <w:pPr>
              <w:rPr>
                <w:rFonts w:ascii="Calibri" w:hAnsi="Calibri" w:cs="Calibri"/>
                <w:sz w:val="22"/>
                <w:szCs w:val="22"/>
              </w:rPr>
            </w:pPr>
            <w:r>
              <w:rPr>
                <w:rFonts w:ascii="Calibri" w:hAnsi="Calibri" w:cs="Calibri"/>
                <w:sz w:val="22"/>
                <w:szCs w:val="22"/>
              </w:rPr>
              <w:t> </w:t>
            </w:r>
          </w:p>
        </w:tc>
        <w:tc>
          <w:tcPr>
            <w:tcW w:w="2268" w:type="dxa"/>
            <w:tcBorders>
              <w:top w:val="nil"/>
              <w:left w:val="nil"/>
              <w:bottom w:val="single" w:sz="4" w:space="0" w:color="auto"/>
              <w:right w:val="single" w:sz="4" w:space="0" w:color="auto"/>
            </w:tcBorders>
            <w:vAlign w:val="center"/>
            <w:hideMark/>
          </w:tcPr>
          <w:p w14:paraId="72BB80B8"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single" w:sz="4" w:space="0" w:color="auto"/>
              <w:right w:val="single" w:sz="4" w:space="0" w:color="auto"/>
            </w:tcBorders>
            <w:vAlign w:val="center"/>
            <w:hideMark/>
          </w:tcPr>
          <w:p w14:paraId="1E45FD78" w14:textId="77777777" w:rsidR="00AB7BA6" w:rsidRDefault="00AB7BA6">
            <w:pPr>
              <w:jc w:val="right"/>
              <w:rPr>
                <w:rFonts w:ascii="Calibri" w:hAnsi="Calibri" w:cs="Calibri"/>
                <w:sz w:val="22"/>
                <w:szCs w:val="22"/>
              </w:rPr>
            </w:pPr>
            <w:r>
              <w:rPr>
                <w:rFonts w:ascii="Calibri" w:hAnsi="Calibri" w:cs="Calibri"/>
                <w:sz w:val="22"/>
                <w:szCs w:val="22"/>
              </w:rPr>
              <w:t> </w:t>
            </w:r>
          </w:p>
        </w:tc>
      </w:tr>
      <w:tr w:rsidR="00AB7BA6" w14:paraId="4882CD36"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39A91CA8" w14:textId="77777777" w:rsidR="00AB7BA6" w:rsidRDefault="00AB7BA6">
            <w:pPr>
              <w:rPr>
                <w:rFonts w:ascii="Calibri" w:hAnsi="Calibri" w:cs="Calibri"/>
                <w:sz w:val="22"/>
                <w:szCs w:val="22"/>
              </w:rPr>
            </w:pPr>
            <w:r>
              <w:rPr>
                <w:rFonts w:ascii="Calibri" w:hAnsi="Calibri" w:cs="Calibri"/>
                <w:sz w:val="22"/>
                <w:szCs w:val="22"/>
              </w:rPr>
              <w:t> </w:t>
            </w:r>
          </w:p>
        </w:tc>
        <w:tc>
          <w:tcPr>
            <w:tcW w:w="2268" w:type="dxa"/>
            <w:tcBorders>
              <w:top w:val="nil"/>
              <w:left w:val="nil"/>
              <w:bottom w:val="single" w:sz="4" w:space="0" w:color="auto"/>
              <w:right w:val="single" w:sz="4" w:space="0" w:color="auto"/>
            </w:tcBorders>
            <w:vAlign w:val="center"/>
            <w:hideMark/>
          </w:tcPr>
          <w:p w14:paraId="27BD2A7B"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single" w:sz="4" w:space="0" w:color="auto"/>
              <w:right w:val="single" w:sz="4" w:space="0" w:color="auto"/>
            </w:tcBorders>
            <w:vAlign w:val="center"/>
            <w:hideMark/>
          </w:tcPr>
          <w:p w14:paraId="1F13752C" w14:textId="77777777" w:rsidR="00AB7BA6" w:rsidRDefault="00AB7BA6">
            <w:pPr>
              <w:jc w:val="right"/>
              <w:rPr>
                <w:rFonts w:ascii="Calibri" w:hAnsi="Calibri" w:cs="Calibri"/>
                <w:sz w:val="22"/>
                <w:szCs w:val="22"/>
              </w:rPr>
            </w:pPr>
            <w:r>
              <w:rPr>
                <w:rFonts w:ascii="Calibri" w:hAnsi="Calibri" w:cs="Calibri"/>
                <w:sz w:val="22"/>
                <w:szCs w:val="22"/>
              </w:rPr>
              <w:t> </w:t>
            </w:r>
          </w:p>
        </w:tc>
      </w:tr>
      <w:tr w:rsidR="00AB7BA6" w14:paraId="0F691EE0"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2F2F2"/>
            <w:noWrap/>
            <w:vAlign w:val="center"/>
            <w:hideMark/>
          </w:tcPr>
          <w:p w14:paraId="5D075B3F" w14:textId="77777777" w:rsidR="00AB7BA6" w:rsidRDefault="00AB7BA6">
            <w:pPr>
              <w:rPr>
                <w:rFonts w:ascii="Calibri" w:hAnsi="Calibri" w:cs="Calibri"/>
                <w:b/>
                <w:bCs/>
                <w:sz w:val="22"/>
                <w:szCs w:val="22"/>
              </w:rPr>
            </w:pPr>
            <w:r>
              <w:rPr>
                <w:rFonts w:ascii="Calibri" w:hAnsi="Calibri" w:cs="Calibri"/>
                <w:b/>
                <w:bCs/>
                <w:sz w:val="22"/>
                <w:szCs w:val="22"/>
              </w:rPr>
              <w:t xml:space="preserve">Celkové výdaje na projekt </w:t>
            </w:r>
          </w:p>
        </w:tc>
        <w:tc>
          <w:tcPr>
            <w:tcW w:w="2268" w:type="dxa"/>
            <w:tcBorders>
              <w:top w:val="nil"/>
              <w:left w:val="nil"/>
              <w:bottom w:val="single" w:sz="4" w:space="0" w:color="auto"/>
              <w:right w:val="single" w:sz="4" w:space="0" w:color="auto"/>
            </w:tcBorders>
            <w:shd w:val="clear" w:color="000000" w:fill="F2F2F2"/>
            <w:vAlign w:val="center"/>
            <w:hideMark/>
          </w:tcPr>
          <w:p w14:paraId="7E44566D" w14:textId="77777777" w:rsidR="00AB7BA6" w:rsidRDefault="00AB7BA6">
            <w:pPr>
              <w:jc w:val="right"/>
              <w:rPr>
                <w:rFonts w:ascii="Calibri" w:hAnsi="Calibri" w:cs="Calibri"/>
                <w:b/>
                <w:bCs/>
                <w:sz w:val="22"/>
                <w:szCs w:val="22"/>
              </w:rPr>
            </w:pPr>
            <w:r>
              <w:rPr>
                <w:rFonts w:ascii="Calibri" w:hAnsi="Calibri" w:cs="Calibri"/>
                <w:b/>
                <w:bCs/>
                <w:sz w:val="22"/>
                <w:szCs w:val="22"/>
              </w:rPr>
              <w:t>5 280 000 Kč</w:t>
            </w:r>
          </w:p>
        </w:tc>
        <w:tc>
          <w:tcPr>
            <w:tcW w:w="1830" w:type="dxa"/>
            <w:tcBorders>
              <w:top w:val="nil"/>
              <w:left w:val="nil"/>
              <w:bottom w:val="single" w:sz="4" w:space="0" w:color="auto"/>
              <w:right w:val="single" w:sz="4" w:space="0" w:color="auto"/>
            </w:tcBorders>
            <w:shd w:val="clear" w:color="000000" w:fill="F2F2F2"/>
            <w:vAlign w:val="center"/>
            <w:hideMark/>
          </w:tcPr>
          <w:p w14:paraId="1EB48BEF" w14:textId="77777777" w:rsidR="00AB7BA6" w:rsidRDefault="00AB7BA6">
            <w:pPr>
              <w:jc w:val="right"/>
              <w:rPr>
                <w:rFonts w:ascii="Calibri" w:hAnsi="Calibri" w:cs="Calibri"/>
                <w:b/>
                <w:bCs/>
                <w:sz w:val="22"/>
                <w:szCs w:val="22"/>
              </w:rPr>
            </w:pPr>
            <w:r>
              <w:rPr>
                <w:rFonts w:ascii="Calibri" w:hAnsi="Calibri" w:cs="Calibri"/>
                <w:b/>
                <w:bCs/>
                <w:sz w:val="22"/>
                <w:szCs w:val="22"/>
              </w:rPr>
              <w:t>263 000 Kč</w:t>
            </w:r>
          </w:p>
        </w:tc>
      </w:tr>
      <w:tr w:rsidR="00AB7BA6" w14:paraId="73633518" w14:textId="77777777" w:rsidTr="00AB7BA6">
        <w:trPr>
          <w:trHeight w:val="452"/>
          <w:jc w:val="center"/>
        </w:trPr>
        <w:tc>
          <w:tcPr>
            <w:tcW w:w="9480" w:type="dxa"/>
            <w:gridSpan w:val="3"/>
            <w:tcBorders>
              <w:top w:val="nil"/>
              <w:left w:val="nil"/>
              <w:bottom w:val="nil"/>
              <w:right w:val="nil"/>
            </w:tcBorders>
            <w:shd w:val="clear" w:color="000000" w:fill="FFFFFF"/>
            <w:vAlign w:val="center"/>
            <w:hideMark/>
          </w:tcPr>
          <w:p w14:paraId="4ED2430D" w14:textId="77777777" w:rsidR="00AB7BA6" w:rsidRDefault="00AB7BA6">
            <w:pPr>
              <w:rPr>
                <w:rFonts w:ascii="Calibri" w:hAnsi="Calibri" w:cs="Calibri"/>
                <w:i/>
                <w:iCs/>
                <w:sz w:val="22"/>
                <w:szCs w:val="22"/>
              </w:rPr>
            </w:pPr>
            <w:r>
              <w:rPr>
                <w:rFonts w:ascii="Calibri" w:hAnsi="Calibri" w:cs="Calibri"/>
                <w:i/>
                <w:iCs/>
                <w:sz w:val="22"/>
                <w:szCs w:val="22"/>
              </w:rPr>
              <w:t> </w:t>
            </w:r>
          </w:p>
        </w:tc>
      </w:tr>
      <w:tr w:rsidR="00AB7BA6" w14:paraId="0098239C" w14:textId="77777777" w:rsidTr="00AB7BA6">
        <w:trPr>
          <w:trHeight w:val="598"/>
          <w:jc w:val="center"/>
        </w:trPr>
        <w:tc>
          <w:tcPr>
            <w:tcW w:w="53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F8BEB9" w14:textId="5DFCD0CE" w:rsidR="00AB7BA6" w:rsidRDefault="00AB7BA6">
            <w:pPr>
              <w:rPr>
                <w:rFonts w:ascii="Calibri" w:hAnsi="Calibri" w:cs="Calibri"/>
                <w:b/>
                <w:bCs/>
                <w:sz w:val="22"/>
                <w:szCs w:val="22"/>
              </w:rPr>
            </w:pPr>
            <w:r>
              <w:rPr>
                <w:rFonts w:ascii="Calibri" w:hAnsi="Calibri" w:cs="Calibri"/>
                <w:b/>
                <w:bCs/>
                <w:sz w:val="22"/>
                <w:szCs w:val="22"/>
              </w:rPr>
              <w:t>PŘÍJMY NA PROJEKT – zdroje příjmů na projekt</w:t>
            </w:r>
          </w:p>
        </w:tc>
        <w:tc>
          <w:tcPr>
            <w:tcW w:w="2268" w:type="dxa"/>
            <w:tcBorders>
              <w:top w:val="single" w:sz="4" w:space="0" w:color="auto"/>
              <w:left w:val="nil"/>
              <w:bottom w:val="single" w:sz="4" w:space="0" w:color="auto"/>
              <w:right w:val="single" w:sz="4" w:space="0" w:color="auto"/>
            </w:tcBorders>
            <w:shd w:val="clear" w:color="000000" w:fill="F2F2F2"/>
            <w:noWrap/>
            <w:vAlign w:val="center"/>
            <w:hideMark/>
          </w:tcPr>
          <w:p w14:paraId="44B9935A" w14:textId="77777777" w:rsidR="00AB7BA6" w:rsidRDefault="00AB7BA6">
            <w:pPr>
              <w:jc w:val="center"/>
              <w:rPr>
                <w:rFonts w:ascii="Calibri" w:hAnsi="Calibri" w:cs="Calibri"/>
                <w:b/>
                <w:bCs/>
                <w:sz w:val="22"/>
                <w:szCs w:val="22"/>
              </w:rPr>
            </w:pPr>
            <w:r>
              <w:rPr>
                <w:rFonts w:ascii="Calibri" w:hAnsi="Calibri" w:cs="Calibri"/>
                <w:b/>
                <w:bCs/>
                <w:sz w:val="22"/>
                <w:szCs w:val="22"/>
              </w:rPr>
              <w:t>Částka</w:t>
            </w:r>
          </w:p>
        </w:tc>
        <w:tc>
          <w:tcPr>
            <w:tcW w:w="1830" w:type="dxa"/>
            <w:tcBorders>
              <w:top w:val="nil"/>
              <w:left w:val="nil"/>
              <w:bottom w:val="nil"/>
              <w:right w:val="nil"/>
            </w:tcBorders>
            <w:vAlign w:val="center"/>
            <w:hideMark/>
          </w:tcPr>
          <w:p w14:paraId="1E56BCDD" w14:textId="77777777" w:rsidR="00AB7BA6" w:rsidRDefault="00AB7BA6">
            <w:pPr>
              <w:jc w:val="center"/>
              <w:rPr>
                <w:rFonts w:ascii="Calibri" w:hAnsi="Calibri" w:cs="Calibri"/>
                <w:b/>
                <w:bCs/>
                <w:sz w:val="22"/>
                <w:szCs w:val="22"/>
              </w:rPr>
            </w:pPr>
          </w:p>
        </w:tc>
      </w:tr>
      <w:tr w:rsidR="00AB7BA6" w14:paraId="39177AE5" w14:textId="77777777" w:rsidTr="00AB7BA6">
        <w:trPr>
          <w:trHeight w:val="299"/>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679AC96C" w14:textId="77777777" w:rsidR="00AB7BA6" w:rsidRDefault="00AB7BA6">
            <w:pPr>
              <w:rPr>
                <w:rFonts w:ascii="Calibri" w:hAnsi="Calibri" w:cs="Calibri"/>
                <w:sz w:val="22"/>
                <w:szCs w:val="22"/>
              </w:rPr>
            </w:pPr>
            <w:r>
              <w:rPr>
                <w:rFonts w:ascii="Calibri" w:hAnsi="Calibri" w:cs="Calibri"/>
                <w:sz w:val="22"/>
                <w:szCs w:val="22"/>
              </w:rPr>
              <w:t xml:space="preserve">Schválená dotace od statutárního města Pardubice </w:t>
            </w:r>
          </w:p>
        </w:tc>
        <w:tc>
          <w:tcPr>
            <w:tcW w:w="2268" w:type="dxa"/>
            <w:tcBorders>
              <w:top w:val="nil"/>
              <w:left w:val="nil"/>
              <w:bottom w:val="single" w:sz="4" w:space="0" w:color="auto"/>
              <w:right w:val="single" w:sz="4" w:space="0" w:color="auto"/>
            </w:tcBorders>
            <w:noWrap/>
            <w:vAlign w:val="center"/>
            <w:hideMark/>
          </w:tcPr>
          <w:p w14:paraId="382E2574" w14:textId="77777777" w:rsidR="00AB7BA6" w:rsidRDefault="00AB7BA6">
            <w:pPr>
              <w:jc w:val="right"/>
              <w:rPr>
                <w:rFonts w:ascii="Calibri" w:hAnsi="Calibri" w:cs="Calibri"/>
                <w:sz w:val="22"/>
                <w:szCs w:val="22"/>
              </w:rPr>
            </w:pPr>
            <w:r>
              <w:rPr>
                <w:rFonts w:ascii="Calibri" w:hAnsi="Calibri" w:cs="Calibri"/>
                <w:sz w:val="22"/>
                <w:szCs w:val="22"/>
              </w:rPr>
              <w:t>263 000 Kč</w:t>
            </w:r>
          </w:p>
        </w:tc>
        <w:tc>
          <w:tcPr>
            <w:tcW w:w="1830" w:type="dxa"/>
            <w:tcBorders>
              <w:top w:val="nil"/>
              <w:left w:val="nil"/>
              <w:bottom w:val="nil"/>
              <w:right w:val="nil"/>
            </w:tcBorders>
            <w:vAlign w:val="center"/>
            <w:hideMark/>
          </w:tcPr>
          <w:p w14:paraId="5D5FA3B0" w14:textId="77777777" w:rsidR="00AB7BA6" w:rsidRDefault="00AB7BA6">
            <w:pPr>
              <w:jc w:val="right"/>
              <w:rPr>
                <w:rFonts w:ascii="Calibri" w:hAnsi="Calibri" w:cs="Calibri"/>
                <w:sz w:val="22"/>
                <w:szCs w:val="22"/>
              </w:rPr>
            </w:pPr>
          </w:p>
        </w:tc>
      </w:tr>
      <w:tr w:rsidR="00AB7BA6" w14:paraId="4E0904FA" w14:textId="77777777" w:rsidTr="00AB7BA6">
        <w:trPr>
          <w:trHeight w:val="299"/>
          <w:jc w:val="center"/>
        </w:trPr>
        <w:tc>
          <w:tcPr>
            <w:tcW w:w="5382" w:type="dxa"/>
            <w:tcBorders>
              <w:top w:val="nil"/>
              <w:left w:val="single" w:sz="4" w:space="0" w:color="auto"/>
              <w:bottom w:val="single" w:sz="4" w:space="0" w:color="auto"/>
              <w:right w:val="single" w:sz="4" w:space="0" w:color="auto"/>
            </w:tcBorders>
            <w:shd w:val="clear" w:color="000000" w:fill="FFFFFF"/>
            <w:noWrap/>
            <w:vAlign w:val="center"/>
            <w:hideMark/>
          </w:tcPr>
          <w:p w14:paraId="54D26281" w14:textId="77777777" w:rsidR="00AB7BA6" w:rsidRDefault="00AB7BA6">
            <w:pPr>
              <w:rPr>
                <w:rFonts w:ascii="Calibri" w:hAnsi="Calibri" w:cs="Calibri"/>
                <w:sz w:val="22"/>
                <w:szCs w:val="22"/>
              </w:rPr>
            </w:pPr>
            <w:r>
              <w:rPr>
                <w:rFonts w:ascii="Calibri" w:hAnsi="Calibri" w:cs="Calibri"/>
                <w:sz w:val="22"/>
                <w:szCs w:val="22"/>
              </w:rPr>
              <w:t xml:space="preserve">Dotace od jiných poskytovatelů </w:t>
            </w:r>
          </w:p>
        </w:tc>
        <w:tc>
          <w:tcPr>
            <w:tcW w:w="2268" w:type="dxa"/>
            <w:tcBorders>
              <w:top w:val="nil"/>
              <w:left w:val="nil"/>
              <w:bottom w:val="single" w:sz="4" w:space="0" w:color="auto"/>
              <w:right w:val="single" w:sz="4" w:space="0" w:color="auto"/>
            </w:tcBorders>
            <w:noWrap/>
            <w:vAlign w:val="center"/>
            <w:hideMark/>
          </w:tcPr>
          <w:p w14:paraId="2619DB5D"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nil"/>
              <w:right w:val="nil"/>
            </w:tcBorders>
            <w:vAlign w:val="center"/>
            <w:hideMark/>
          </w:tcPr>
          <w:p w14:paraId="490132DC" w14:textId="77777777" w:rsidR="00AB7BA6" w:rsidRDefault="00AB7BA6">
            <w:pPr>
              <w:jc w:val="right"/>
              <w:rPr>
                <w:rFonts w:ascii="Calibri" w:hAnsi="Calibri" w:cs="Calibri"/>
                <w:sz w:val="22"/>
                <w:szCs w:val="22"/>
              </w:rPr>
            </w:pPr>
          </w:p>
        </w:tc>
      </w:tr>
      <w:tr w:rsidR="00AB7BA6" w14:paraId="441CC849"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4B10C99B" w14:textId="77777777" w:rsidR="00AB7BA6" w:rsidRDefault="00AB7BA6">
            <w:pPr>
              <w:rPr>
                <w:rFonts w:ascii="Calibri" w:hAnsi="Calibri" w:cs="Calibri"/>
                <w:sz w:val="22"/>
                <w:szCs w:val="22"/>
              </w:rPr>
            </w:pPr>
            <w:r>
              <w:rPr>
                <w:rFonts w:ascii="Calibri" w:hAnsi="Calibri" w:cs="Calibri"/>
                <w:sz w:val="22"/>
                <w:szCs w:val="22"/>
              </w:rPr>
              <w:t>Sponzorské dary a příspěvky</w:t>
            </w:r>
          </w:p>
        </w:tc>
        <w:tc>
          <w:tcPr>
            <w:tcW w:w="2268" w:type="dxa"/>
            <w:tcBorders>
              <w:top w:val="nil"/>
              <w:left w:val="nil"/>
              <w:bottom w:val="single" w:sz="4" w:space="0" w:color="auto"/>
              <w:right w:val="single" w:sz="4" w:space="0" w:color="auto"/>
            </w:tcBorders>
            <w:noWrap/>
            <w:vAlign w:val="center"/>
            <w:hideMark/>
          </w:tcPr>
          <w:p w14:paraId="5E131088" w14:textId="77777777" w:rsidR="00AB7BA6" w:rsidRDefault="00AB7BA6">
            <w:pPr>
              <w:jc w:val="right"/>
              <w:rPr>
                <w:rFonts w:ascii="Calibri" w:hAnsi="Calibri" w:cs="Calibri"/>
                <w:sz w:val="22"/>
                <w:szCs w:val="22"/>
              </w:rPr>
            </w:pPr>
            <w:r>
              <w:rPr>
                <w:rFonts w:ascii="Calibri" w:hAnsi="Calibri" w:cs="Calibri"/>
                <w:sz w:val="22"/>
                <w:szCs w:val="22"/>
              </w:rPr>
              <w:t>1 980 000 Kč</w:t>
            </w:r>
          </w:p>
        </w:tc>
        <w:tc>
          <w:tcPr>
            <w:tcW w:w="1830" w:type="dxa"/>
            <w:tcBorders>
              <w:top w:val="nil"/>
              <w:left w:val="nil"/>
              <w:bottom w:val="nil"/>
              <w:right w:val="nil"/>
            </w:tcBorders>
            <w:vAlign w:val="center"/>
            <w:hideMark/>
          </w:tcPr>
          <w:p w14:paraId="1C6E075A" w14:textId="77777777" w:rsidR="00AB7BA6" w:rsidRDefault="00AB7BA6">
            <w:pPr>
              <w:jc w:val="right"/>
              <w:rPr>
                <w:rFonts w:ascii="Calibri" w:hAnsi="Calibri" w:cs="Calibri"/>
                <w:sz w:val="22"/>
                <w:szCs w:val="22"/>
              </w:rPr>
            </w:pPr>
          </w:p>
        </w:tc>
      </w:tr>
      <w:tr w:rsidR="00AB7BA6" w14:paraId="6E8B0B31"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FFFFF"/>
            <w:noWrap/>
            <w:vAlign w:val="center"/>
            <w:hideMark/>
          </w:tcPr>
          <w:p w14:paraId="1F3C6207" w14:textId="77777777" w:rsidR="00AB7BA6" w:rsidRDefault="00AB7BA6">
            <w:pPr>
              <w:rPr>
                <w:rFonts w:ascii="Calibri" w:hAnsi="Calibri" w:cs="Calibri"/>
                <w:sz w:val="22"/>
                <w:szCs w:val="22"/>
              </w:rPr>
            </w:pPr>
            <w:r>
              <w:rPr>
                <w:rFonts w:ascii="Calibri" w:hAnsi="Calibri" w:cs="Calibri"/>
                <w:sz w:val="22"/>
                <w:szCs w:val="22"/>
              </w:rPr>
              <w:t>Výtěžek ze vstupného</w:t>
            </w:r>
          </w:p>
        </w:tc>
        <w:tc>
          <w:tcPr>
            <w:tcW w:w="2268" w:type="dxa"/>
            <w:tcBorders>
              <w:top w:val="nil"/>
              <w:left w:val="nil"/>
              <w:bottom w:val="single" w:sz="4" w:space="0" w:color="auto"/>
              <w:right w:val="single" w:sz="4" w:space="0" w:color="auto"/>
            </w:tcBorders>
            <w:noWrap/>
            <w:vAlign w:val="center"/>
            <w:hideMark/>
          </w:tcPr>
          <w:p w14:paraId="6A896149" w14:textId="77777777" w:rsidR="00AB7BA6" w:rsidRDefault="00AB7BA6">
            <w:pPr>
              <w:jc w:val="right"/>
              <w:rPr>
                <w:rFonts w:ascii="Calibri" w:hAnsi="Calibri" w:cs="Calibri"/>
                <w:sz w:val="22"/>
                <w:szCs w:val="22"/>
              </w:rPr>
            </w:pPr>
            <w:r>
              <w:rPr>
                <w:rFonts w:ascii="Calibri" w:hAnsi="Calibri" w:cs="Calibri"/>
                <w:sz w:val="22"/>
                <w:szCs w:val="22"/>
              </w:rPr>
              <w:t>2 000 000 Kč</w:t>
            </w:r>
          </w:p>
        </w:tc>
        <w:tc>
          <w:tcPr>
            <w:tcW w:w="1830" w:type="dxa"/>
            <w:tcBorders>
              <w:top w:val="nil"/>
              <w:left w:val="nil"/>
              <w:bottom w:val="nil"/>
              <w:right w:val="nil"/>
            </w:tcBorders>
            <w:vAlign w:val="center"/>
            <w:hideMark/>
          </w:tcPr>
          <w:p w14:paraId="336616F2" w14:textId="77777777" w:rsidR="00AB7BA6" w:rsidRDefault="00AB7BA6">
            <w:pPr>
              <w:jc w:val="right"/>
              <w:rPr>
                <w:rFonts w:ascii="Calibri" w:hAnsi="Calibri" w:cs="Calibri"/>
                <w:sz w:val="22"/>
                <w:szCs w:val="22"/>
              </w:rPr>
            </w:pPr>
          </w:p>
        </w:tc>
      </w:tr>
      <w:tr w:rsidR="00AB7BA6" w14:paraId="7E1D1B9A"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6739495D" w14:textId="77777777" w:rsidR="00AB7BA6" w:rsidRDefault="00AB7BA6">
            <w:pPr>
              <w:rPr>
                <w:rFonts w:ascii="Calibri" w:hAnsi="Calibri" w:cs="Calibri"/>
                <w:sz w:val="22"/>
                <w:szCs w:val="22"/>
              </w:rPr>
            </w:pPr>
            <w:r>
              <w:rPr>
                <w:rFonts w:ascii="Calibri" w:hAnsi="Calibri" w:cs="Calibri"/>
                <w:sz w:val="22"/>
                <w:szCs w:val="22"/>
              </w:rPr>
              <w:t>Členské příspěvky</w:t>
            </w:r>
          </w:p>
        </w:tc>
        <w:tc>
          <w:tcPr>
            <w:tcW w:w="2268" w:type="dxa"/>
            <w:tcBorders>
              <w:top w:val="nil"/>
              <w:left w:val="nil"/>
              <w:bottom w:val="single" w:sz="4" w:space="0" w:color="auto"/>
              <w:right w:val="single" w:sz="4" w:space="0" w:color="auto"/>
            </w:tcBorders>
            <w:noWrap/>
            <w:vAlign w:val="center"/>
            <w:hideMark/>
          </w:tcPr>
          <w:p w14:paraId="1BC06AA6"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nil"/>
              <w:right w:val="nil"/>
            </w:tcBorders>
            <w:vAlign w:val="center"/>
            <w:hideMark/>
          </w:tcPr>
          <w:p w14:paraId="3FC8316E" w14:textId="77777777" w:rsidR="00AB7BA6" w:rsidRDefault="00AB7BA6">
            <w:pPr>
              <w:jc w:val="right"/>
              <w:rPr>
                <w:rFonts w:ascii="Calibri" w:hAnsi="Calibri" w:cs="Calibri"/>
                <w:sz w:val="22"/>
                <w:szCs w:val="22"/>
              </w:rPr>
            </w:pPr>
          </w:p>
        </w:tc>
      </w:tr>
      <w:tr w:rsidR="00AB7BA6" w14:paraId="277A4392"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3DB8F08F" w14:textId="77777777" w:rsidR="00AB7BA6" w:rsidRDefault="00AB7BA6">
            <w:pPr>
              <w:rPr>
                <w:rFonts w:ascii="Calibri" w:hAnsi="Calibri" w:cs="Calibri"/>
                <w:sz w:val="22"/>
                <w:szCs w:val="22"/>
              </w:rPr>
            </w:pPr>
            <w:r>
              <w:rPr>
                <w:rFonts w:ascii="Calibri" w:hAnsi="Calibri" w:cs="Calibri"/>
                <w:sz w:val="22"/>
                <w:szCs w:val="22"/>
              </w:rPr>
              <w:t>Platby účastníků</w:t>
            </w:r>
          </w:p>
        </w:tc>
        <w:tc>
          <w:tcPr>
            <w:tcW w:w="2268" w:type="dxa"/>
            <w:tcBorders>
              <w:top w:val="nil"/>
              <w:left w:val="nil"/>
              <w:bottom w:val="single" w:sz="4" w:space="0" w:color="auto"/>
              <w:right w:val="single" w:sz="4" w:space="0" w:color="auto"/>
            </w:tcBorders>
            <w:noWrap/>
            <w:vAlign w:val="center"/>
            <w:hideMark/>
          </w:tcPr>
          <w:p w14:paraId="7AF18379"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nil"/>
              <w:right w:val="nil"/>
            </w:tcBorders>
            <w:vAlign w:val="center"/>
            <w:hideMark/>
          </w:tcPr>
          <w:p w14:paraId="1E4DBDE2" w14:textId="77777777" w:rsidR="00AB7BA6" w:rsidRDefault="00AB7BA6">
            <w:pPr>
              <w:jc w:val="right"/>
              <w:rPr>
                <w:rFonts w:ascii="Calibri" w:hAnsi="Calibri" w:cs="Calibri"/>
                <w:sz w:val="22"/>
                <w:szCs w:val="22"/>
              </w:rPr>
            </w:pPr>
          </w:p>
        </w:tc>
      </w:tr>
      <w:tr w:rsidR="00AB7BA6" w14:paraId="2094A1CF"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187F01EC" w14:textId="77777777" w:rsidR="00AB7BA6" w:rsidRDefault="00AB7BA6">
            <w:pPr>
              <w:rPr>
                <w:rFonts w:ascii="Calibri" w:hAnsi="Calibri" w:cs="Calibri"/>
                <w:sz w:val="22"/>
                <w:szCs w:val="22"/>
              </w:rPr>
            </w:pPr>
            <w:r>
              <w:rPr>
                <w:rFonts w:ascii="Calibri" w:hAnsi="Calibri" w:cs="Calibri"/>
                <w:sz w:val="22"/>
                <w:szCs w:val="22"/>
              </w:rPr>
              <w:t>Vlastní zdroje</w:t>
            </w:r>
          </w:p>
        </w:tc>
        <w:tc>
          <w:tcPr>
            <w:tcW w:w="2268" w:type="dxa"/>
            <w:tcBorders>
              <w:top w:val="nil"/>
              <w:left w:val="nil"/>
              <w:bottom w:val="single" w:sz="4" w:space="0" w:color="auto"/>
              <w:right w:val="single" w:sz="4" w:space="0" w:color="auto"/>
            </w:tcBorders>
            <w:noWrap/>
            <w:vAlign w:val="center"/>
            <w:hideMark/>
          </w:tcPr>
          <w:p w14:paraId="5B7971F5" w14:textId="77777777" w:rsidR="00AB7BA6" w:rsidRDefault="00AB7BA6">
            <w:pPr>
              <w:jc w:val="right"/>
              <w:rPr>
                <w:rFonts w:ascii="Calibri" w:hAnsi="Calibri" w:cs="Calibri"/>
                <w:sz w:val="22"/>
                <w:szCs w:val="22"/>
              </w:rPr>
            </w:pPr>
            <w:r>
              <w:rPr>
                <w:rFonts w:ascii="Calibri" w:hAnsi="Calibri" w:cs="Calibri"/>
                <w:sz w:val="22"/>
                <w:szCs w:val="22"/>
              </w:rPr>
              <w:t>1 037 000 Kč</w:t>
            </w:r>
          </w:p>
        </w:tc>
        <w:tc>
          <w:tcPr>
            <w:tcW w:w="1830" w:type="dxa"/>
            <w:tcBorders>
              <w:top w:val="nil"/>
              <w:left w:val="nil"/>
              <w:bottom w:val="nil"/>
              <w:right w:val="nil"/>
            </w:tcBorders>
            <w:vAlign w:val="center"/>
            <w:hideMark/>
          </w:tcPr>
          <w:p w14:paraId="5D1598D2" w14:textId="77777777" w:rsidR="00AB7BA6" w:rsidRDefault="00AB7BA6">
            <w:pPr>
              <w:jc w:val="right"/>
              <w:rPr>
                <w:rFonts w:ascii="Calibri" w:hAnsi="Calibri" w:cs="Calibri"/>
                <w:sz w:val="22"/>
                <w:szCs w:val="22"/>
              </w:rPr>
            </w:pPr>
          </w:p>
        </w:tc>
      </w:tr>
      <w:tr w:rsidR="00AB7BA6" w14:paraId="18563EB5"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01103CCC" w14:textId="77777777" w:rsidR="00AB7BA6" w:rsidRDefault="00AB7BA6">
            <w:pPr>
              <w:rPr>
                <w:rFonts w:ascii="Calibri" w:hAnsi="Calibri" w:cs="Calibri"/>
                <w:sz w:val="22"/>
                <w:szCs w:val="22"/>
              </w:rPr>
            </w:pPr>
            <w:r>
              <w:rPr>
                <w:rFonts w:ascii="Calibri" w:hAnsi="Calibri" w:cs="Calibri"/>
                <w:sz w:val="22"/>
                <w:szCs w:val="22"/>
              </w:rPr>
              <w:t>Ostatní (rozepište):</w:t>
            </w:r>
          </w:p>
        </w:tc>
        <w:tc>
          <w:tcPr>
            <w:tcW w:w="2268" w:type="dxa"/>
            <w:tcBorders>
              <w:top w:val="nil"/>
              <w:left w:val="nil"/>
              <w:bottom w:val="single" w:sz="4" w:space="0" w:color="auto"/>
              <w:right w:val="single" w:sz="4" w:space="0" w:color="auto"/>
            </w:tcBorders>
            <w:noWrap/>
            <w:vAlign w:val="center"/>
            <w:hideMark/>
          </w:tcPr>
          <w:p w14:paraId="66F9133B" w14:textId="77777777" w:rsidR="00AB7BA6" w:rsidRDefault="00AB7BA6">
            <w:pPr>
              <w:jc w:val="right"/>
              <w:rPr>
                <w:rFonts w:ascii="Calibri" w:hAnsi="Calibri" w:cs="Calibri"/>
                <w:sz w:val="22"/>
                <w:szCs w:val="22"/>
              </w:rPr>
            </w:pPr>
            <w:r>
              <w:rPr>
                <w:rFonts w:ascii="Calibri" w:hAnsi="Calibri" w:cs="Calibri"/>
                <w:sz w:val="22"/>
                <w:szCs w:val="22"/>
              </w:rPr>
              <w:t> </w:t>
            </w:r>
          </w:p>
        </w:tc>
        <w:tc>
          <w:tcPr>
            <w:tcW w:w="1830" w:type="dxa"/>
            <w:tcBorders>
              <w:top w:val="nil"/>
              <w:left w:val="nil"/>
              <w:bottom w:val="nil"/>
              <w:right w:val="nil"/>
            </w:tcBorders>
            <w:vAlign w:val="center"/>
            <w:hideMark/>
          </w:tcPr>
          <w:p w14:paraId="7C63B651" w14:textId="77777777" w:rsidR="00AB7BA6" w:rsidRDefault="00AB7BA6">
            <w:pPr>
              <w:jc w:val="right"/>
              <w:rPr>
                <w:rFonts w:ascii="Calibri" w:hAnsi="Calibri" w:cs="Calibri"/>
                <w:sz w:val="22"/>
                <w:szCs w:val="22"/>
              </w:rPr>
            </w:pPr>
          </w:p>
        </w:tc>
      </w:tr>
      <w:tr w:rsidR="00AB7BA6" w14:paraId="4D46DAD3" w14:textId="77777777" w:rsidTr="00AB7BA6">
        <w:trPr>
          <w:trHeight w:val="286"/>
          <w:jc w:val="center"/>
        </w:trPr>
        <w:tc>
          <w:tcPr>
            <w:tcW w:w="5382" w:type="dxa"/>
            <w:tcBorders>
              <w:top w:val="nil"/>
              <w:left w:val="single" w:sz="4" w:space="0" w:color="auto"/>
              <w:bottom w:val="single" w:sz="4" w:space="0" w:color="auto"/>
              <w:right w:val="single" w:sz="4" w:space="0" w:color="auto"/>
            </w:tcBorders>
            <w:shd w:val="clear" w:color="000000" w:fill="F2F2F2"/>
            <w:noWrap/>
            <w:vAlign w:val="center"/>
            <w:hideMark/>
          </w:tcPr>
          <w:p w14:paraId="3FB07434" w14:textId="77777777" w:rsidR="00AB7BA6" w:rsidRDefault="00AB7BA6">
            <w:pPr>
              <w:rPr>
                <w:rFonts w:ascii="Calibri" w:hAnsi="Calibri" w:cs="Calibri"/>
                <w:b/>
                <w:bCs/>
                <w:sz w:val="22"/>
                <w:szCs w:val="22"/>
              </w:rPr>
            </w:pPr>
            <w:r>
              <w:rPr>
                <w:rFonts w:ascii="Calibri" w:hAnsi="Calibri" w:cs="Calibri"/>
                <w:b/>
                <w:bCs/>
                <w:sz w:val="22"/>
                <w:szCs w:val="22"/>
              </w:rPr>
              <w:t>Celkové příjmy na projekt</w:t>
            </w:r>
          </w:p>
        </w:tc>
        <w:tc>
          <w:tcPr>
            <w:tcW w:w="2268" w:type="dxa"/>
            <w:tcBorders>
              <w:top w:val="nil"/>
              <w:left w:val="nil"/>
              <w:bottom w:val="single" w:sz="4" w:space="0" w:color="auto"/>
              <w:right w:val="single" w:sz="4" w:space="0" w:color="auto"/>
            </w:tcBorders>
            <w:shd w:val="clear" w:color="000000" w:fill="F2F2F2"/>
            <w:noWrap/>
            <w:vAlign w:val="center"/>
            <w:hideMark/>
          </w:tcPr>
          <w:p w14:paraId="6F66CF8C" w14:textId="77777777" w:rsidR="00AB7BA6" w:rsidRDefault="00AB7BA6">
            <w:pPr>
              <w:jc w:val="right"/>
              <w:rPr>
                <w:rFonts w:ascii="Calibri" w:hAnsi="Calibri" w:cs="Calibri"/>
                <w:b/>
                <w:bCs/>
                <w:sz w:val="22"/>
                <w:szCs w:val="22"/>
              </w:rPr>
            </w:pPr>
            <w:r>
              <w:rPr>
                <w:rFonts w:ascii="Calibri" w:hAnsi="Calibri" w:cs="Calibri"/>
                <w:b/>
                <w:bCs/>
                <w:sz w:val="22"/>
                <w:szCs w:val="22"/>
              </w:rPr>
              <w:t>5 280 000 Kč</w:t>
            </w:r>
          </w:p>
        </w:tc>
        <w:tc>
          <w:tcPr>
            <w:tcW w:w="1830" w:type="dxa"/>
            <w:tcBorders>
              <w:top w:val="nil"/>
              <w:left w:val="nil"/>
              <w:bottom w:val="nil"/>
              <w:right w:val="nil"/>
            </w:tcBorders>
            <w:vAlign w:val="center"/>
            <w:hideMark/>
          </w:tcPr>
          <w:p w14:paraId="563513D6" w14:textId="77777777" w:rsidR="00AB7BA6" w:rsidRDefault="00AB7BA6">
            <w:pPr>
              <w:jc w:val="right"/>
              <w:rPr>
                <w:rFonts w:ascii="Calibri" w:hAnsi="Calibri" w:cs="Calibri"/>
                <w:b/>
                <w:bCs/>
                <w:sz w:val="22"/>
                <w:szCs w:val="22"/>
              </w:rPr>
            </w:pPr>
          </w:p>
        </w:tc>
      </w:tr>
      <w:tr w:rsidR="00AB7BA6" w14:paraId="241CB7EF" w14:textId="77777777" w:rsidTr="00AB7BA6">
        <w:trPr>
          <w:trHeight w:val="360"/>
          <w:jc w:val="center"/>
        </w:trPr>
        <w:tc>
          <w:tcPr>
            <w:tcW w:w="5382" w:type="dxa"/>
            <w:tcBorders>
              <w:top w:val="nil"/>
              <w:left w:val="nil"/>
              <w:bottom w:val="nil"/>
              <w:right w:val="nil"/>
            </w:tcBorders>
            <w:shd w:val="clear" w:color="000000" w:fill="FFFFFF"/>
            <w:noWrap/>
            <w:vAlign w:val="center"/>
            <w:hideMark/>
          </w:tcPr>
          <w:p w14:paraId="3245A193" w14:textId="77777777" w:rsidR="00AB7BA6" w:rsidRDefault="00AB7BA6">
            <w:pPr>
              <w:rPr>
                <w:rFonts w:ascii="Calibri" w:hAnsi="Calibri" w:cs="Calibri"/>
                <w:i/>
                <w:iCs/>
                <w:sz w:val="22"/>
                <w:szCs w:val="22"/>
              </w:rPr>
            </w:pPr>
            <w:r>
              <w:rPr>
                <w:rFonts w:ascii="Calibri" w:hAnsi="Calibri" w:cs="Calibri"/>
                <w:i/>
                <w:iCs/>
                <w:sz w:val="22"/>
                <w:szCs w:val="22"/>
              </w:rPr>
              <w:t> </w:t>
            </w:r>
          </w:p>
        </w:tc>
        <w:tc>
          <w:tcPr>
            <w:tcW w:w="2268" w:type="dxa"/>
            <w:tcBorders>
              <w:top w:val="nil"/>
              <w:left w:val="nil"/>
              <w:bottom w:val="nil"/>
              <w:right w:val="nil"/>
            </w:tcBorders>
            <w:shd w:val="clear" w:color="000000" w:fill="FFFFFF"/>
            <w:noWrap/>
            <w:vAlign w:val="center"/>
            <w:hideMark/>
          </w:tcPr>
          <w:p w14:paraId="345464D6" w14:textId="77777777" w:rsidR="00AB7BA6" w:rsidRDefault="00AB7BA6">
            <w:pPr>
              <w:jc w:val="right"/>
              <w:rPr>
                <w:rFonts w:ascii="Calibri" w:hAnsi="Calibri" w:cs="Calibri"/>
                <w:i/>
                <w:iCs/>
                <w:sz w:val="22"/>
                <w:szCs w:val="22"/>
              </w:rPr>
            </w:pPr>
            <w:r>
              <w:rPr>
                <w:rFonts w:ascii="Calibri" w:hAnsi="Calibri" w:cs="Calibri"/>
                <w:i/>
                <w:iCs/>
                <w:sz w:val="22"/>
                <w:szCs w:val="22"/>
              </w:rPr>
              <w:t> </w:t>
            </w:r>
          </w:p>
        </w:tc>
        <w:tc>
          <w:tcPr>
            <w:tcW w:w="1830" w:type="dxa"/>
            <w:tcBorders>
              <w:top w:val="nil"/>
              <w:left w:val="nil"/>
              <w:bottom w:val="nil"/>
              <w:right w:val="nil"/>
            </w:tcBorders>
            <w:vAlign w:val="center"/>
            <w:hideMark/>
          </w:tcPr>
          <w:p w14:paraId="24AD36D1" w14:textId="77777777" w:rsidR="00AB7BA6" w:rsidRDefault="00AB7BA6">
            <w:pPr>
              <w:jc w:val="right"/>
              <w:rPr>
                <w:rFonts w:ascii="Calibri" w:hAnsi="Calibri" w:cs="Calibri"/>
                <w:i/>
                <w:iCs/>
                <w:sz w:val="22"/>
                <w:szCs w:val="22"/>
              </w:rPr>
            </w:pPr>
          </w:p>
        </w:tc>
      </w:tr>
      <w:tr w:rsidR="00AB7BA6" w14:paraId="01FD89C4" w14:textId="77777777" w:rsidTr="00AB7BA6">
        <w:trPr>
          <w:trHeight w:val="598"/>
          <w:jc w:val="center"/>
        </w:trPr>
        <w:tc>
          <w:tcPr>
            <w:tcW w:w="538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C914A7" w14:textId="77777777" w:rsidR="00AB7BA6" w:rsidRDefault="00AB7BA6">
            <w:pPr>
              <w:rPr>
                <w:rFonts w:ascii="Calibri" w:hAnsi="Calibri" w:cs="Calibri"/>
                <w:b/>
                <w:bCs/>
                <w:sz w:val="22"/>
                <w:szCs w:val="22"/>
              </w:rPr>
            </w:pPr>
            <w:r>
              <w:rPr>
                <w:rFonts w:ascii="Calibri" w:hAnsi="Calibri" w:cs="Calibri"/>
                <w:b/>
                <w:bCs/>
                <w:sz w:val="22"/>
                <w:szCs w:val="22"/>
              </w:rPr>
              <w:t>BILANCE ROZPOČTU</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492A39C9" w14:textId="77777777" w:rsidR="00AB7BA6" w:rsidRDefault="00AB7BA6">
            <w:pPr>
              <w:jc w:val="center"/>
              <w:rPr>
                <w:rFonts w:ascii="Calibri" w:hAnsi="Calibri" w:cs="Calibri"/>
                <w:b/>
                <w:bCs/>
                <w:sz w:val="22"/>
                <w:szCs w:val="22"/>
              </w:rPr>
            </w:pPr>
            <w:r>
              <w:rPr>
                <w:rFonts w:ascii="Calibri" w:hAnsi="Calibri" w:cs="Calibri"/>
                <w:b/>
                <w:bCs/>
                <w:sz w:val="22"/>
                <w:szCs w:val="22"/>
              </w:rPr>
              <w:t>Částka</w:t>
            </w:r>
          </w:p>
        </w:tc>
        <w:tc>
          <w:tcPr>
            <w:tcW w:w="1830" w:type="dxa"/>
            <w:tcBorders>
              <w:top w:val="nil"/>
              <w:left w:val="nil"/>
              <w:bottom w:val="nil"/>
              <w:right w:val="nil"/>
            </w:tcBorders>
            <w:noWrap/>
            <w:vAlign w:val="bottom"/>
            <w:hideMark/>
          </w:tcPr>
          <w:p w14:paraId="73F7BC3E" w14:textId="77777777" w:rsidR="00AB7BA6" w:rsidRDefault="00AB7BA6">
            <w:pPr>
              <w:jc w:val="center"/>
              <w:rPr>
                <w:rFonts w:ascii="Calibri" w:hAnsi="Calibri" w:cs="Calibri"/>
                <w:b/>
                <w:bCs/>
                <w:sz w:val="22"/>
                <w:szCs w:val="22"/>
              </w:rPr>
            </w:pPr>
          </w:p>
        </w:tc>
      </w:tr>
      <w:tr w:rsidR="00AB7BA6" w14:paraId="7B9DA048" w14:textId="77777777" w:rsidTr="00AB7BA6">
        <w:trPr>
          <w:trHeight w:val="286"/>
          <w:jc w:val="center"/>
        </w:trPr>
        <w:tc>
          <w:tcPr>
            <w:tcW w:w="5382" w:type="dxa"/>
            <w:tcBorders>
              <w:top w:val="nil"/>
              <w:left w:val="single" w:sz="4" w:space="0" w:color="auto"/>
              <w:bottom w:val="single" w:sz="4" w:space="0" w:color="auto"/>
              <w:right w:val="single" w:sz="4" w:space="0" w:color="auto"/>
            </w:tcBorders>
            <w:vAlign w:val="center"/>
            <w:hideMark/>
          </w:tcPr>
          <w:p w14:paraId="769AE5C3" w14:textId="77777777" w:rsidR="00AB7BA6" w:rsidRDefault="00AB7BA6">
            <w:pPr>
              <w:rPr>
                <w:rFonts w:ascii="Calibri" w:hAnsi="Calibri" w:cs="Calibri"/>
                <w:b/>
                <w:bCs/>
                <w:sz w:val="22"/>
                <w:szCs w:val="22"/>
              </w:rPr>
            </w:pPr>
            <w:r>
              <w:rPr>
                <w:rFonts w:ascii="Calibri" w:hAnsi="Calibri" w:cs="Calibri"/>
                <w:b/>
                <w:bCs/>
                <w:sz w:val="22"/>
                <w:szCs w:val="22"/>
              </w:rPr>
              <w:t xml:space="preserve">Příjmy </w:t>
            </w:r>
          </w:p>
        </w:tc>
        <w:tc>
          <w:tcPr>
            <w:tcW w:w="2268" w:type="dxa"/>
            <w:tcBorders>
              <w:top w:val="nil"/>
              <w:left w:val="nil"/>
              <w:bottom w:val="single" w:sz="4" w:space="0" w:color="auto"/>
              <w:right w:val="single" w:sz="4" w:space="0" w:color="auto"/>
            </w:tcBorders>
            <w:vAlign w:val="center"/>
            <w:hideMark/>
          </w:tcPr>
          <w:p w14:paraId="2F6D6793" w14:textId="77777777" w:rsidR="00AB7BA6" w:rsidRDefault="00AB7BA6">
            <w:pPr>
              <w:jc w:val="right"/>
              <w:rPr>
                <w:rFonts w:ascii="Calibri" w:hAnsi="Calibri" w:cs="Calibri"/>
                <w:b/>
                <w:bCs/>
                <w:sz w:val="22"/>
                <w:szCs w:val="22"/>
              </w:rPr>
            </w:pPr>
            <w:r>
              <w:rPr>
                <w:rFonts w:ascii="Calibri" w:hAnsi="Calibri" w:cs="Calibri"/>
                <w:b/>
                <w:bCs/>
                <w:sz w:val="22"/>
                <w:szCs w:val="22"/>
              </w:rPr>
              <w:t>5 280 000 Kč</w:t>
            </w:r>
          </w:p>
        </w:tc>
        <w:tc>
          <w:tcPr>
            <w:tcW w:w="1830" w:type="dxa"/>
            <w:tcBorders>
              <w:top w:val="nil"/>
              <w:left w:val="nil"/>
              <w:bottom w:val="nil"/>
              <w:right w:val="nil"/>
            </w:tcBorders>
            <w:noWrap/>
            <w:vAlign w:val="bottom"/>
            <w:hideMark/>
          </w:tcPr>
          <w:p w14:paraId="132B3504" w14:textId="77777777" w:rsidR="00AB7BA6" w:rsidRDefault="00AB7BA6">
            <w:pPr>
              <w:jc w:val="right"/>
              <w:rPr>
                <w:rFonts w:ascii="Calibri" w:hAnsi="Calibri" w:cs="Calibri"/>
                <w:b/>
                <w:bCs/>
                <w:sz w:val="22"/>
                <w:szCs w:val="22"/>
              </w:rPr>
            </w:pPr>
          </w:p>
        </w:tc>
      </w:tr>
      <w:tr w:rsidR="00AB7BA6" w14:paraId="3B04774C" w14:textId="77777777" w:rsidTr="00AB7BA6">
        <w:trPr>
          <w:trHeight w:val="299"/>
          <w:jc w:val="center"/>
        </w:trPr>
        <w:tc>
          <w:tcPr>
            <w:tcW w:w="5382" w:type="dxa"/>
            <w:tcBorders>
              <w:top w:val="nil"/>
              <w:left w:val="single" w:sz="4" w:space="0" w:color="auto"/>
              <w:bottom w:val="single" w:sz="4" w:space="0" w:color="auto"/>
              <w:right w:val="single" w:sz="4" w:space="0" w:color="auto"/>
            </w:tcBorders>
            <w:vAlign w:val="center"/>
            <w:hideMark/>
          </w:tcPr>
          <w:p w14:paraId="691AF572" w14:textId="77777777" w:rsidR="00AB7BA6" w:rsidRDefault="00AB7BA6">
            <w:pPr>
              <w:rPr>
                <w:rFonts w:ascii="Calibri" w:hAnsi="Calibri" w:cs="Calibri"/>
                <w:b/>
                <w:bCs/>
                <w:sz w:val="22"/>
                <w:szCs w:val="22"/>
              </w:rPr>
            </w:pPr>
            <w:r>
              <w:rPr>
                <w:rFonts w:ascii="Calibri" w:hAnsi="Calibri" w:cs="Calibri"/>
                <w:b/>
                <w:bCs/>
                <w:sz w:val="22"/>
                <w:szCs w:val="22"/>
              </w:rPr>
              <w:t>Výdaje</w:t>
            </w:r>
          </w:p>
        </w:tc>
        <w:tc>
          <w:tcPr>
            <w:tcW w:w="2268" w:type="dxa"/>
            <w:tcBorders>
              <w:top w:val="nil"/>
              <w:left w:val="nil"/>
              <w:bottom w:val="single" w:sz="4" w:space="0" w:color="auto"/>
              <w:right w:val="single" w:sz="4" w:space="0" w:color="auto"/>
            </w:tcBorders>
            <w:vAlign w:val="center"/>
            <w:hideMark/>
          </w:tcPr>
          <w:p w14:paraId="4A470A07" w14:textId="77777777" w:rsidR="00AB7BA6" w:rsidRDefault="00AB7BA6">
            <w:pPr>
              <w:jc w:val="right"/>
              <w:rPr>
                <w:rFonts w:ascii="Calibri" w:hAnsi="Calibri" w:cs="Calibri"/>
                <w:b/>
                <w:bCs/>
                <w:sz w:val="22"/>
                <w:szCs w:val="22"/>
              </w:rPr>
            </w:pPr>
            <w:r>
              <w:rPr>
                <w:rFonts w:ascii="Calibri" w:hAnsi="Calibri" w:cs="Calibri"/>
                <w:b/>
                <w:bCs/>
                <w:sz w:val="22"/>
                <w:szCs w:val="22"/>
              </w:rPr>
              <w:t>5 280 000 Kč</w:t>
            </w:r>
          </w:p>
        </w:tc>
        <w:tc>
          <w:tcPr>
            <w:tcW w:w="1830" w:type="dxa"/>
            <w:tcBorders>
              <w:top w:val="nil"/>
              <w:left w:val="nil"/>
              <w:bottom w:val="nil"/>
              <w:right w:val="nil"/>
            </w:tcBorders>
            <w:noWrap/>
            <w:vAlign w:val="bottom"/>
            <w:hideMark/>
          </w:tcPr>
          <w:p w14:paraId="225892CD" w14:textId="77777777" w:rsidR="00AB7BA6" w:rsidRDefault="00AB7BA6">
            <w:pPr>
              <w:jc w:val="right"/>
              <w:rPr>
                <w:rFonts w:ascii="Calibri" w:hAnsi="Calibri" w:cs="Calibri"/>
                <w:b/>
                <w:bCs/>
                <w:sz w:val="22"/>
                <w:szCs w:val="22"/>
              </w:rPr>
            </w:pPr>
          </w:p>
        </w:tc>
      </w:tr>
      <w:tr w:rsidR="00AB7BA6" w14:paraId="119C83E1" w14:textId="77777777" w:rsidTr="00AB7BA6">
        <w:trPr>
          <w:trHeight w:val="299"/>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14:paraId="35617A9F" w14:textId="77777777" w:rsidR="00AB7BA6" w:rsidRDefault="00AB7BA6">
            <w:pPr>
              <w:rPr>
                <w:rFonts w:ascii="Calibri" w:hAnsi="Calibri" w:cs="Calibri"/>
                <w:b/>
                <w:bCs/>
                <w:sz w:val="22"/>
                <w:szCs w:val="22"/>
              </w:rPr>
            </w:pPr>
            <w:r>
              <w:rPr>
                <w:rFonts w:ascii="Calibri" w:hAnsi="Calibri" w:cs="Calibri"/>
                <w:b/>
                <w:bCs/>
                <w:sz w:val="22"/>
                <w:szCs w:val="22"/>
              </w:rPr>
              <w:t>Zisk (kladná hodnota) nebo ztráta (záporná hodnota)</w:t>
            </w:r>
          </w:p>
        </w:tc>
        <w:tc>
          <w:tcPr>
            <w:tcW w:w="2268" w:type="dxa"/>
            <w:tcBorders>
              <w:top w:val="nil"/>
              <w:left w:val="nil"/>
              <w:bottom w:val="single" w:sz="4" w:space="0" w:color="auto"/>
              <w:right w:val="single" w:sz="4" w:space="0" w:color="auto"/>
            </w:tcBorders>
            <w:noWrap/>
            <w:vAlign w:val="center"/>
            <w:hideMark/>
          </w:tcPr>
          <w:p w14:paraId="77AA01B2" w14:textId="77777777" w:rsidR="00AB7BA6" w:rsidRDefault="00AB7BA6">
            <w:pPr>
              <w:jc w:val="right"/>
              <w:rPr>
                <w:rFonts w:ascii="Calibri" w:hAnsi="Calibri" w:cs="Calibri"/>
                <w:b/>
                <w:bCs/>
                <w:sz w:val="22"/>
                <w:szCs w:val="22"/>
              </w:rPr>
            </w:pPr>
            <w:r>
              <w:rPr>
                <w:rFonts w:ascii="Calibri" w:hAnsi="Calibri" w:cs="Calibri"/>
                <w:b/>
                <w:bCs/>
                <w:sz w:val="22"/>
                <w:szCs w:val="22"/>
              </w:rPr>
              <w:t>0 Kč</w:t>
            </w:r>
          </w:p>
        </w:tc>
        <w:tc>
          <w:tcPr>
            <w:tcW w:w="1830" w:type="dxa"/>
            <w:tcBorders>
              <w:top w:val="nil"/>
              <w:left w:val="nil"/>
              <w:bottom w:val="nil"/>
              <w:right w:val="nil"/>
            </w:tcBorders>
            <w:noWrap/>
            <w:vAlign w:val="bottom"/>
            <w:hideMark/>
          </w:tcPr>
          <w:p w14:paraId="501004FF" w14:textId="77777777" w:rsidR="00AB7BA6" w:rsidRDefault="00AB7BA6">
            <w:pPr>
              <w:jc w:val="right"/>
              <w:rPr>
                <w:rFonts w:ascii="Calibri" w:hAnsi="Calibri" w:cs="Calibri"/>
                <w:b/>
                <w:bCs/>
                <w:sz w:val="22"/>
                <w:szCs w:val="22"/>
              </w:rPr>
            </w:pPr>
          </w:p>
        </w:tc>
      </w:tr>
    </w:tbl>
    <w:p w14:paraId="02A9A115" w14:textId="77777777" w:rsidR="00AB7BA6" w:rsidRDefault="00AB7BA6" w:rsidP="00376C1B">
      <w:pPr>
        <w:rPr>
          <w:rFonts w:ascii="Aptos" w:hAnsi="Aptos" w:cstheme="minorHAnsi"/>
          <w:sz w:val="22"/>
          <w:szCs w:val="22"/>
        </w:rPr>
      </w:pPr>
    </w:p>
    <w:p w14:paraId="3A886D55" w14:textId="77777777" w:rsidR="00AB7BA6" w:rsidRDefault="00AB7BA6" w:rsidP="00376C1B">
      <w:pPr>
        <w:rPr>
          <w:rFonts w:ascii="Aptos" w:hAnsi="Aptos" w:cstheme="minorHAnsi"/>
          <w:sz w:val="22"/>
          <w:szCs w:val="22"/>
        </w:rPr>
      </w:pPr>
    </w:p>
    <w:p w14:paraId="7C15FAA5" w14:textId="77777777" w:rsidR="00AB7BA6" w:rsidRDefault="00AB7BA6" w:rsidP="00376C1B">
      <w:pPr>
        <w:rPr>
          <w:rFonts w:ascii="Aptos" w:hAnsi="Aptos" w:cstheme="minorHAnsi"/>
          <w:sz w:val="22"/>
          <w:szCs w:val="22"/>
        </w:rPr>
      </w:pPr>
    </w:p>
    <w:p w14:paraId="3DBA9EAD" w14:textId="77777777" w:rsidR="00AB7BA6" w:rsidRDefault="00AB7BA6" w:rsidP="00376C1B">
      <w:pPr>
        <w:rPr>
          <w:rFonts w:ascii="Aptos" w:hAnsi="Aptos" w:cstheme="minorHAnsi"/>
          <w:sz w:val="22"/>
          <w:szCs w:val="22"/>
        </w:rPr>
      </w:pPr>
    </w:p>
    <w:p w14:paraId="578E4779" w14:textId="77777777" w:rsidR="00AB7BA6" w:rsidRDefault="00AB7BA6" w:rsidP="00376C1B">
      <w:pPr>
        <w:rPr>
          <w:rFonts w:ascii="Aptos" w:hAnsi="Aptos" w:cstheme="minorHAnsi"/>
          <w:sz w:val="22"/>
          <w:szCs w:val="22"/>
        </w:rPr>
      </w:pPr>
    </w:p>
    <w:p w14:paraId="5386F27C" w14:textId="77777777" w:rsidR="00AB7BA6" w:rsidRDefault="00AB7BA6" w:rsidP="00376C1B">
      <w:pPr>
        <w:rPr>
          <w:rFonts w:ascii="Aptos" w:hAnsi="Aptos" w:cstheme="minorHAnsi"/>
          <w:sz w:val="22"/>
          <w:szCs w:val="22"/>
        </w:rPr>
      </w:pPr>
    </w:p>
    <w:p w14:paraId="63804EA7" w14:textId="77777777" w:rsidR="00AB7BA6" w:rsidRDefault="00AB7BA6" w:rsidP="00376C1B">
      <w:pPr>
        <w:rPr>
          <w:rFonts w:ascii="Aptos" w:hAnsi="Aptos" w:cstheme="minorHAnsi"/>
          <w:sz w:val="22"/>
          <w:szCs w:val="22"/>
        </w:rPr>
      </w:pPr>
    </w:p>
    <w:p w14:paraId="24E2CEF7" w14:textId="77777777" w:rsidR="00AB7BA6" w:rsidRDefault="00AB7BA6" w:rsidP="00376C1B">
      <w:pPr>
        <w:rPr>
          <w:rFonts w:ascii="Aptos" w:hAnsi="Aptos" w:cstheme="minorHAnsi"/>
          <w:sz w:val="22"/>
          <w:szCs w:val="22"/>
        </w:rPr>
      </w:pPr>
    </w:p>
    <w:p w14:paraId="7BFB87EF" w14:textId="77777777" w:rsidR="00AB7BA6" w:rsidRDefault="00AB7BA6" w:rsidP="00376C1B">
      <w:pPr>
        <w:rPr>
          <w:rFonts w:ascii="Aptos" w:hAnsi="Aptos" w:cstheme="minorHAnsi"/>
          <w:sz w:val="22"/>
          <w:szCs w:val="22"/>
        </w:rPr>
      </w:pPr>
    </w:p>
    <w:p w14:paraId="32BA82BF" w14:textId="77777777" w:rsidR="00175B20" w:rsidRDefault="00175B20" w:rsidP="00376C1B">
      <w:pPr>
        <w:rPr>
          <w:rFonts w:ascii="Aptos" w:hAnsi="Aptos" w:cstheme="minorHAnsi"/>
          <w:sz w:val="22"/>
          <w:szCs w:val="22"/>
        </w:rPr>
      </w:pPr>
    </w:p>
    <w:p w14:paraId="21F19300" w14:textId="77777777" w:rsidR="00175B20" w:rsidRDefault="00175B20" w:rsidP="00376C1B">
      <w:pPr>
        <w:rPr>
          <w:rFonts w:ascii="Aptos" w:hAnsi="Aptos" w:cstheme="minorHAnsi"/>
          <w:sz w:val="22"/>
          <w:szCs w:val="22"/>
        </w:rPr>
      </w:pPr>
    </w:p>
    <w:p w14:paraId="08180173" w14:textId="77777777" w:rsidR="00AB7BA6" w:rsidRDefault="00AB7BA6" w:rsidP="00376C1B">
      <w:pPr>
        <w:rPr>
          <w:rFonts w:ascii="Aptos" w:hAnsi="Aptos" w:cstheme="minorHAnsi"/>
          <w:sz w:val="22"/>
          <w:szCs w:val="22"/>
        </w:rPr>
      </w:pPr>
    </w:p>
    <w:p w14:paraId="090E1360" w14:textId="77777777" w:rsidR="00AB7BA6" w:rsidRDefault="00AB7BA6" w:rsidP="00376C1B">
      <w:pPr>
        <w:rPr>
          <w:rFonts w:ascii="Aptos" w:hAnsi="Aptos" w:cstheme="minorHAnsi"/>
          <w:sz w:val="22"/>
          <w:szCs w:val="22"/>
        </w:rPr>
      </w:pPr>
    </w:p>
    <w:p w14:paraId="287F7DE4" w14:textId="77777777" w:rsidR="00AB7BA6" w:rsidRDefault="00AB7BA6" w:rsidP="00376C1B">
      <w:pPr>
        <w:rPr>
          <w:rFonts w:ascii="Aptos" w:hAnsi="Aptos" w:cstheme="minorHAnsi"/>
          <w:sz w:val="22"/>
          <w:szCs w:val="22"/>
        </w:rPr>
      </w:pPr>
    </w:p>
    <w:p w14:paraId="2338162D" w14:textId="77777777" w:rsidR="00AB7BA6" w:rsidRDefault="00AB7BA6" w:rsidP="00376C1B">
      <w:pPr>
        <w:rPr>
          <w:rFonts w:ascii="Aptos" w:hAnsi="Aptos" w:cstheme="minorHAnsi"/>
          <w:sz w:val="22"/>
          <w:szCs w:val="22"/>
        </w:rPr>
      </w:pPr>
    </w:p>
    <w:p w14:paraId="4FD36619" w14:textId="77777777" w:rsidR="00AB7BA6" w:rsidRDefault="00AB7BA6" w:rsidP="00376C1B">
      <w:pPr>
        <w:rPr>
          <w:rFonts w:ascii="Aptos" w:hAnsi="Aptos" w:cstheme="minorHAnsi"/>
          <w:sz w:val="22"/>
          <w:szCs w:val="22"/>
        </w:rPr>
      </w:pPr>
    </w:p>
    <w:p w14:paraId="3E67108C" w14:textId="0092419C" w:rsidR="00AB7BA6" w:rsidRDefault="00AB7BA6" w:rsidP="00376C1B">
      <w:pPr>
        <w:rPr>
          <w:rFonts w:ascii="Aptos" w:hAnsi="Aptos" w:cstheme="minorHAnsi"/>
          <w:sz w:val="22"/>
          <w:szCs w:val="22"/>
        </w:rPr>
      </w:pPr>
      <w:r>
        <w:rPr>
          <w:rFonts w:ascii="Aptos" w:hAnsi="Aptos" w:cstheme="minorHAnsi"/>
          <w:sz w:val="22"/>
          <w:szCs w:val="22"/>
        </w:rPr>
        <w:t>Příloha č. 2</w:t>
      </w:r>
    </w:p>
    <w:p w14:paraId="7DD85738" w14:textId="77777777" w:rsidR="00AB7BA6" w:rsidRDefault="00AB7BA6" w:rsidP="00376C1B">
      <w:pPr>
        <w:rPr>
          <w:rFonts w:ascii="Aptos" w:hAnsi="Aptos" w:cstheme="minorHAnsi"/>
          <w:sz w:val="22"/>
          <w:szCs w:val="22"/>
        </w:rPr>
      </w:pPr>
    </w:p>
    <w:p w14:paraId="6553014D" w14:textId="77777777" w:rsidR="00AB7BA6" w:rsidRDefault="00AB7BA6" w:rsidP="00376C1B">
      <w:pPr>
        <w:rPr>
          <w:rFonts w:ascii="Aptos" w:hAnsi="Aptos" w:cstheme="minorHAnsi"/>
          <w:sz w:val="22"/>
          <w:szCs w:val="22"/>
        </w:rPr>
      </w:pPr>
    </w:p>
    <w:p w14:paraId="28F8A256" w14:textId="77777777" w:rsidR="00AB7BA6" w:rsidRDefault="00AB7BA6" w:rsidP="00376C1B">
      <w:pPr>
        <w:rPr>
          <w:rFonts w:ascii="Aptos" w:hAnsi="Aptos" w:cstheme="minorHAnsi"/>
          <w:sz w:val="22"/>
          <w:szCs w:val="22"/>
        </w:rPr>
      </w:pPr>
    </w:p>
    <w:p w14:paraId="5C3DA9D6" w14:textId="673A25D9" w:rsidR="00AB7BA6" w:rsidRPr="006D0B9F" w:rsidRDefault="00AB7BA6" w:rsidP="00AB7BA6">
      <w:pPr>
        <w:jc w:val="center"/>
        <w:rPr>
          <w:rFonts w:ascii="Aptos" w:hAnsi="Aptos" w:cstheme="minorHAnsi"/>
          <w:sz w:val="22"/>
          <w:szCs w:val="22"/>
        </w:rPr>
      </w:pPr>
      <w:r w:rsidRPr="00AB7BA6">
        <w:rPr>
          <w:rFonts w:ascii="Aptos" w:hAnsi="Aptos" w:cstheme="minorHAnsi"/>
          <w:noProof/>
          <w:sz w:val="22"/>
          <w:szCs w:val="22"/>
        </w:rPr>
        <w:drawing>
          <wp:inline distT="0" distB="0" distL="0" distR="0" wp14:anchorId="3CCAF4E9" wp14:editId="77106BBD">
            <wp:extent cx="5904865" cy="5488940"/>
            <wp:effectExtent l="0" t="0" r="635" b="0"/>
            <wp:docPr id="7453178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17889" name=""/>
                    <pic:cNvPicPr/>
                  </pic:nvPicPr>
                  <pic:blipFill>
                    <a:blip r:embed="rId14"/>
                    <a:stretch>
                      <a:fillRect/>
                    </a:stretch>
                  </pic:blipFill>
                  <pic:spPr>
                    <a:xfrm>
                      <a:off x="0" y="0"/>
                      <a:ext cx="5904865" cy="5488940"/>
                    </a:xfrm>
                    <a:prstGeom prst="rect">
                      <a:avLst/>
                    </a:prstGeom>
                  </pic:spPr>
                </pic:pic>
              </a:graphicData>
            </a:graphic>
          </wp:inline>
        </w:drawing>
      </w:r>
    </w:p>
    <w:sectPr w:rsidR="00AB7BA6" w:rsidRPr="006D0B9F"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CF8D" w14:textId="77777777" w:rsidR="002F74E5" w:rsidRDefault="002F74E5">
      <w:r>
        <w:separator/>
      </w:r>
    </w:p>
  </w:endnote>
  <w:endnote w:type="continuationSeparator" w:id="0">
    <w:p w14:paraId="6986223F" w14:textId="77777777" w:rsidR="002F74E5" w:rsidRDefault="002F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B1DD" w14:textId="77777777" w:rsidR="002F74E5" w:rsidRDefault="002F74E5">
      <w:r>
        <w:separator/>
      </w:r>
    </w:p>
  </w:footnote>
  <w:footnote w:type="continuationSeparator" w:id="0">
    <w:p w14:paraId="5FCE31EB" w14:textId="77777777" w:rsidR="002F74E5" w:rsidRDefault="002F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C7CA7"/>
    <w:rsid w:val="000E0BAB"/>
    <w:rsid w:val="000F177D"/>
    <w:rsid w:val="000F426E"/>
    <w:rsid w:val="00104C54"/>
    <w:rsid w:val="0011036B"/>
    <w:rsid w:val="0011251E"/>
    <w:rsid w:val="00112530"/>
    <w:rsid w:val="001129F3"/>
    <w:rsid w:val="00116F5F"/>
    <w:rsid w:val="001257BD"/>
    <w:rsid w:val="001265D0"/>
    <w:rsid w:val="00127E31"/>
    <w:rsid w:val="0013488D"/>
    <w:rsid w:val="0015446C"/>
    <w:rsid w:val="00155979"/>
    <w:rsid w:val="0015701A"/>
    <w:rsid w:val="00160059"/>
    <w:rsid w:val="001644B8"/>
    <w:rsid w:val="00172C05"/>
    <w:rsid w:val="0017416D"/>
    <w:rsid w:val="00175B20"/>
    <w:rsid w:val="001774C3"/>
    <w:rsid w:val="00180FF3"/>
    <w:rsid w:val="0018537B"/>
    <w:rsid w:val="001920A2"/>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02AC7"/>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2F74E5"/>
    <w:rsid w:val="00302B2E"/>
    <w:rsid w:val="003034A0"/>
    <w:rsid w:val="003057E9"/>
    <w:rsid w:val="003124C5"/>
    <w:rsid w:val="00313760"/>
    <w:rsid w:val="003138CC"/>
    <w:rsid w:val="003219A8"/>
    <w:rsid w:val="00326DD0"/>
    <w:rsid w:val="0033082C"/>
    <w:rsid w:val="00337CA3"/>
    <w:rsid w:val="003465D5"/>
    <w:rsid w:val="00346B56"/>
    <w:rsid w:val="00362870"/>
    <w:rsid w:val="003727F5"/>
    <w:rsid w:val="00376C1B"/>
    <w:rsid w:val="0037756C"/>
    <w:rsid w:val="0038312D"/>
    <w:rsid w:val="0039309F"/>
    <w:rsid w:val="00394BA1"/>
    <w:rsid w:val="00395031"/>
    <w:rsid w:val="003B4AAA"/>
    <w:rsid w:val="003B7680"/>
    <w:rsid w:val="003B7B08"/>
    <w:rsid w:val="003C1891"/>
    <w:rsid w:val="003C289B"/>
    <w:rsid w:val="003C3DE5"/>
    <w:rsid w:val="003C49D1"/>
    <w:rsid w:val="003C6CEB"/>
    <w:rsid w:val="003E0030"/>
    <w:rsid w:val="003F19CB"/>
    <w:rsid w:val="003F21BA"/>
    <w:rsid w:val="003F7F6F"/>
    <w:rsid w:val="00410CCA"/>
    <w:rsid w:val="00413952"/>
    <w:rsid w:val="004156DA"/>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1D6"/>
    <w:rsid w:val="00552C90"/>
    <w:rsid w:val="00553AFE"/>
    <w:rsid w:val="00554D0D"/>
    <w:rsid w:val="00557491"/>
    <w:rsid w:val="00570CE9"/>
    <w:rsid w:val="00570DD4"/>
    <w:rsid w:val="00571AEE"/>
    <w:rsid w:val="005832BA"/>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489"/>
    <w:rsid w:val="00865D93"/>
    <w:rsid w:val="0086731B"/>
    <w:rsid w:val="00873503"/>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645CF"/>
    <w:rsid w:val="009725B4"/>
    <w:rsid w:val="00973A3B"/>
    <w:rsid w:val="00983600"/>
    <w:rsid w:val="0098413B"/>
    <w:rsid w:val="00997AA8"/>
    <w:rsid w:val="009A6B17"/>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27C98"/>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37494"/>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0988"/>
    <w:rsid w:val="00EA1777"/>
    <w:rsid w:val="00EA3F64"/>
    <w:rsid w:val="00EA53F5"/>
    <w:rsid w:val="00EB5DC3"/>
    <w:rsid w:val="00EB79B9"/>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2759</Words>
  <Characters>16279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6</cp:revision>
  <cp:lastPrinted>2025-04-07T07:39:00Z</cp:lastPrinted>
  <dcterms:created xsi:type="dcterms:W3CDTF">2026-03-05T08:54:00Z</dcterms:created>
  <dcterms:modified xsi:type="dcterms:W3CDTF">2026-05-22T06:54:00Z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