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B894" w14:textId="77777777" w:rsidR="00132907" w:rsidRPr="00A371ED" w:rsidRDefault="00132907" w:rsidP="00A4791D"/>
    <w:p w14:paraId="7C31C287" w14:textId="77777777" w:rsidR="00132907" w:rsidRDefault="00B4213B" w:rsidP="00132907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20"/>
          <w:sz w:val="36"/>
          <w:szCs w:val="36"/>
        </w:rPr>
      </w:pPr>
      <w:r w:rsidRPr="00187733">
        <w:rPr>
          <w:rFonts w:ascii="Arial" w:hAnsi="Arial" w:cs="Arial"/>
          <w:b/>
          <w:smallCaps/>
          <w:spacing w:val="20"/>
          <w:sz w:val="36"/>
          <w:szCs w:val="36"/>
        </w:rPr>
        <w:t>Smlouva</w:t>
      </w:r>
      <w:r w:rsidR="00765BBB" w:rsidRPr="00187733">
        <w:rPr>
          <w:rFonts w:ascii="Arial" w:hAnsi="Arial" w:cs="Arial"/>
          <w:b/>
          <w:smallCaps/>
          <w:spacing w:val="20"/>
          <w:sz w:val="36"/>
          <w:szCs w:val="36"/>
        </w:rPr>
        <w:t xml:space="preserve"> o </w:t>
      </w:r>
      <w:r w:rsidR="00D348D8">
        <w:rPr>
          <w:rFonts w:ascii="Arial" w:hAnsi="Arial" w:cs="Arial"/>
          <w:b/>
          <w:smallCaps/>
          <w:spacing w:val="20"/>
          <w:sz w:val="36"/>
          <w:szCs w:val="36"/>
        </w:rPr>
        <w:t>spolupráci</w:t>
      </w:r>
    </w:p>
    <w:p w14:paraId="1C00C129" w14:textId="77777777" w:rsidR="00D348D8" w:rsidRPr="00187733" w:rsidRDefault="00A81DB4" w:rsidP="00132907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20"/>
          <w:sz w:val="36"/>
          <w:szCs w:val="36"/>
        </w:rPr>
      </w:pPr>
      <w:r>
        <w:rPr>
          <w:rFonts w:ascii="Arial" w:hAnsi="Arial" w:cs="Arial"/>
          <w:b/>
          <w:smallCaps/>
          <w:spacing w:val="20"/>
          <w:sz w:val="36"/>
          <w:szCs w:val="36"/>
        </w:rPr>
        <w:t>v oblasti monitoringu sucha</w:t>
      </w:r>
    </w:p>
    <w:p w14:paraId="63FF0F25" w14:textId="77777777" w:rsidR="00132907" w:rsidRPr="00187733" w:rsidRDefault="00132907" w:rsidP="00FE060C">
      <w:pPr>
        <w:pStyle w:val="Zhlav"/>
        <w:jc w:val="center"/>
        <w:rPr>
          <w:rFonts w:ascii="Arial" w:hAnsi="Arial" w:cs="Arial"/>
          <w:b/>
          <w:bCs/>
          <w:color w:val="86B918"/>
          <w:sz w:val="21"/>
          <w:szCs w:val="21"/>
        </w:rPr>
      </w:pPr>
      <w:r w:rsidRPr="00187733">
        <w:rPr>
          <w:rFonts w:ascii="Arial" w:hAnsi="Arial" w:cs="Arial"/>
          <w:b/>
          <w:bCs/>
          <w:color w:val="86B918"/>
          <w:sz w:val="21"/>
          <w:szCs w:val="21"/>
        </w:rPr>
        <w:t>________________________________________________________________</w:t>
      </w:r>
      <w:r w:rsidR="00EE3E3E" w:rsidRPr="00187733">
        <w:rPr>
          <w:rFonts w:ascii="Arial" w:hAnsi="Arial" w:cs="Arial"/>
          <w:b/>
          <w:bCs/>
          <w:color w:val="86B918"/>
          <w:sz w:val="21"/>
          <w:szCs w:val="21"/>
        </w:rPr>
        <w:t>________________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2560"/>
        <w:gridCol w:w="2394"/>
        <w:gridCol w:w="705"/>
        <w:gridCol w:w="7"/>
        <w:gridCol w:w="689"/>
        <w:gridCol w:w="998"/>
        <w:gridCol w:w="986"/>
      </w:tblGrid>
      <w:tr w:rsidR="000C4B8F" w:rsidRPr="00187733" w14:paraId="03B54132" w14:textId="77777777" w:rsidTr="00721871">
        <w:trPr>
          <w:trHeight w:val="267"/>
        </w:trPr>
        <w:tc>
          <w:tcPr>
            <w:tcW w:w="7047" w:type="dxa"/>
            <w:gridSpan w:val="4"/>
            <w:vAlign w:val="center"/>
          </w:tcPr>
          <w:p w14:paraId="4AF4E2B2" w14:textId="77777777" w:rsidR="000C4B8F" w:rsidRPr="00182564" w:rsidRDefault="000C4B8F" w:rsidP="000C4B8F">
            <w:pPr>
              <w:pStyle w:val="Zkladntext"/>
              <w:suppressAutoHyphens/>
              <w:spacing w:after="0" w:line="22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2FA9A1DA" w14:textId="77777777" w:rsidR="000C4B8F" w:rsidRPr="000C4B8F" w:rsidRDefault="000C4B8F" w:rsidP="00721871">
            <w:pPr>
              <w:pStyle w:val="Zkladntext"/>
              <w:suppressAutoHyphens/>
              <w:spacing w:after="0" w:line="220" w:lineRule="atLeast"/>
              <w:rPr>
                <w:rFonts w:ascii="Arial" w:hAnsi="Arial" w:cs="Arial"/>
                <w:bCs/>
                <w:color w:val="auto"/>
                <w:sz w:val="20"/>
              </w:rPr>
            </w:pPr>
            <w:r w:rsidRPr="00262401">
              <w:rPr>
                <w:rFonts w:ascii="Arial" w:hAnsi="Arial" w:cs="Arial"/>
                <w:bCs/>
                <w:color w:val="auto"/>
                <w:sz w:val="20"/>
              </w:rPr>
              <w:t>č. j.:</w:t>
            </w:r>
          </w:p>
        </w:tc>
        <w:tc>
          <w:tcPr>
            <w:tcW w:w="1998" w:type="dxa"/>
            <w:gridSpan w:val="2"/>
            <w:vAlign w:val="center"/>
          </w:tcPr>
          <w:p w14:paraId="19B30436" w14:textId="2A8F74D0" w:rsidR="000C4B8F" w:rsidRPr="00182564" w:rsidRDefault="00F2052B" w:rsidP="000C4B8F">
            <w:pPr>
              <w:pStyle w:val="Zkladntext"/>
              <w:suppressAutoHyphens/>
              <w:spacing w:after="0" w:line="22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F2052B">
              <w:rPr>
                <w:rFonts w:ascii="Arial" w:hAnsi="Arial" w:cs="Arial"/>
                <w:bCs/>
                <w:color w:val="auto"/>
                <w:sz w:val="20"/>
              </w:rPr>
              <w:t>SPU 184348/2026</w:t>
            </w:r>
          </w:p>
        </w:tc>
      </w:tr>
      <w:tr w:rsidR="000C4B8F" w:rsidRPr="00187733" w14:paraId="7C47079F" w14:textId="77777777" w:rsidTr="00721871">
        <w:trPr>
          <w:trHeight w:val="142"/>
        </w:trPr>
        <w:tc>
          <w:tcPr>
            <w:tcW w:w="7047" w:type="dxa"/>
            <w:gridSpan w:val="4"/>
            <w:vAlign w:val="center"/>
          </w:tcPr>
          <w:p w14:paraId="5B92C9C5" w14:textId="77777777" w:rsidR="000C4B8F" w:rsidRPr="00182564" w:rsidRDefault="000C4B8F" w:rsidP="000C4B8F">
            <w:pPr>
              <w:pStyle w:val="Zkladntext"/>
              <w:suppressAutoHyphens/>
              <w:spacing w:after="0" w:line="22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295363A8" w14:textId="77777777" w:rsidR="000C4B8F" w:rsidRPr="00182564" w:rsidRDefault="000C4B8F" w:rsidP="00721871">
            <w:pPr>
              <w:pStyle w:val="Zkladntext"/>
              <w:suppressAutoHyphens/>
              <w:spacing w:after="0" w:line="22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262401">
              <w:rPr>
                <w:rFonts w:ascii="Arial" w:hAnsi="Arial" w:cs="Arial"/>
                <w:bCs/>
                <w:smallCaps/>
                <w:color w:val="auto"/>
                <w:spacing w:val="20"/>
                <w:sz w:val="20"/>
              </w:rPr>
              <w:t>UID</w:t>
            </w:r>
            <w:r>
              <w:rPr>
                <w:rFonts w:ascii="Arial" w:hAnsi="Arial" w:cs="Arial"/>
                <w:bCs/>
                <w:smallCaps/>
                <w:color w:val="auto"/>
                <w:spacing w:val="20"/>
                <w:sz w:val="20"/>
              </w:rPr>
              <w:t>:</w:t>
            </w:r>
          </w:p>
        </w:tc>
        <w:tc>
          <w:tcPr>
            <w:tcW w:w="1998" w:type="dxa"/>
            <w:gridSpan w:val="2"/>
            <w:vAlign w:val="center"/>
          </w:tcPr>
          <w:p w14:paraId="7F22FCBE" w14:textId="0B8064EA" w:rsidR="000C4B8F" w:rsidRPr="002A0193" w:rsidRDefault="00F2052B" w:rsidP="000C4B8F">
            <w:pPr>
              <w:pStyle w:val="Zkladntext"/>
              <w:suppressAutoHyphens/>
              <w:spacing w:after="0" w:line="220" w:lineRule="atLeast"/>
              <w:rPr>
                <w:rFonts w:ascii="Arial" w:hAnsi="Arial" w:cs="Arial"/>
                <w:bCs/>
                <w:sz w:val="21"/>
                <w:szCs w:val="21"/>
              </w:rPr>
            </w:pPr>
            <w:r w:rsidRPr="00F2052B">
              <w:rPr>
                <w:rFonts w:ascii="Arial" w:hAnsi="Arial" w:cs="Arial"/>
                <w:bCs/>
                <w:sz w:val="21"/>
                <w:szCs w:val="21"/>
              </w:rPr>
              <w:t>spuess9df6bf63</w:t>
            </w:r>
          </w:p>
        </w:tc>
      </w:tr>
      <w:tr w:rsidR="00721871" w:rsidRPr="00187733" w14:paraId="298995DD" w14:textId="77777777" w:rsidTr="00781110">
        <w:trPr>
          <w:trHeight w:val="142"/>
        </w:trPr>
        <w:tc>
          <w:tcPr>
            <w:tcW w:w="9741" w:type="dxa"/>
            <w:gridSpan w:val="8"/>
            <w:vAlign w:val="center"/>
          </w:tcPr>
          <w:p w14:paraId="4BFC4FAE" w14:textId="77777777" w:rsidR="00721871" w:rsidRPr="00182564" w:rsidRDefault="00721871" w:rsidP="000C4B8F">
            <w:pPr>
              <w:pStyle w:val="Zkladntext"/>
              <w:suppressAutoHyphens/>
              <w:spacing w:after="0" w:line="22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118E6" w:rsidRPr="00187733" w14:paraId="23C2CA21" w14:textId="77777777" w:rsidTr="00721871">
        <w:trPr>
          <w:trHeight w:val="142"/>
        </w:trPr>
        <w:tc>
          <w:tcPr>
            <w:tcW w:w="7054" w:type="dxa"/>
            <w:gridSpan w:val="5"/>
            <w:vAlign w:val="center"/>
          </w:tcPr>
          <w:p w14:paraId="1E46F5FC" w14:textId="77777777" w:rsidR="003118E6" w:rsidRPr="00182564" w:rsidRDefault="003118E6" w:rsidP="000C4B8F">
            <w:pPr>
              <w:pStyle w:val="Zkladntext"/>
              <w:suppressAutoHyphens/>
              <w:spacing w:after="0" w:line="220" w:lineRule="atLeas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3578EF4" w14:textId="77777777" w:rsidR="003118E6" w:rsidRPr="00262401" w:rsidRDefault="003118E6" w:rsidP="00721871">
            <w:pPr>
              <w:pStyle w:val="Zkladntext"/>
              <w:suppressAutoHyphens/>
              <w:spacing w:after="0" w:line="220" w:lineRule="atLeast"/>
              <w:rPr>
                <w:rFonts w:ascii="Arial" w:hAnsi="Arial" w:cs="Arial"/>
                <w:bCs/>
                <w:smallCaps/>
                <w:color w:val="auto"/>
                <w:spacing w:val="20"/>
                <w:sz w:val="20"/>
              </w:rPr>
            </w:pPr>
            <w:r>
              <w:rPr>
                <w:rFonts w:ascii="Arial" w:hAnsi="Arial" w:cs="Arial"/>
                <w:bCs/>
                <w:smallCaps/>
                <w:color w:val="auto"/>
                <w:spacing w:val="20"/>
                <w:sz w:val="20"/>
              </w:rPr>
              <w:t xml:space="preserve">ID </w:t>
            </w:r>
            <w:r w:rsidRPr="003118E6">
              <w:rPr>
                <w:rFonts w:ascii="Arial" w:hAnsi="Arial" w:cs="Arial"/>
                <w:sz w:val="21"/>
                <w:szCs w:val="21"/>
              </w:rPr>
              <w:t>smlouvy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986" w:type="dxa"/>
            <w:vAlign w:val="center"/>
          </w:tcPr>
          <w:p w14:paraId="7113E846" w14:textId="77777777" w:rsidR="003118E6" w:rsidRPr="003118E6" w:rsidRDefault="003118E6" w:rsidP="000C4B8F">
            <w:pPr>
              <w:pStyle w:val="Zkladntext"/>
              <w:suppressAutoHyphens/>
              <w:spacing w:after="0" w:line="220" w:lineRule="atLeast"/>
              <w:rPr>
                <w:rFonts w:ascii="Arial" w:hAnsi="Arial" w:cs="Arial"/>
                <w:bCs/>
                <w:sz w:val="21"/>
                <w:szCs w:val="21"/>
              </w:rPr>
            </w:pPr>
            <w:r w:rsidRPr="003118E6">
              <w:rPr>
                <w:rFonts w:ascii="Arial" w:hAnsi="Arial" w:cs="Arial"/>
                <w:bCs/>
                <w:sz w:val="21"/>
                <w:szCs w:val="21"/>
              </w:rPr>
              <w:t>S/26/58</w:t>
            </w:r>
          </w:p>
        </w:tc>
      </w:tr>
      <w:tr w:rsidR="000C4B8F" w:rsidRPr="00187733" w14:paraId="2C0C0462" w14:textId="77777777" w:rsidTr="003118E6">
        <w:trPr>
          <w:trHeight w:val="434"/>
        </w:trPr>
        <w:tc>
          <w:tcPr>
            <w:tcW w:w="9741" w:type="dxa"/>
            <w:gridSpan w:val="8"/>
            <w:vAlign w:val="center"/>
          </w:tcPr>
          <w:p w14:paraId="02D121D8" w14:textId="77777777" w:rsidR="000C4B8F" w:rsidRPr="00187733" w:rsidRDefault="000C4B8F" w:rsidP="000C4B8F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182564">
              <w:rPr>
                <w:rFonts w:ascii="Arial" w:hAnsi="Arial" w:cs="Arial"/>
                <w:b/>
                <w:sz w:val="21"/>
                <w:szCs w:val="21"/>
              </w:rPr>
              <w:t>Státní pozemkový úřad</w:t>
            </w:r>
          </w:p>
        </w:tc>
      </w:tr>
      <w:tr w:rsidR="000C4B8F" w:rsidRPr="00187733" w14:paraId="79F6E208" w14:textId="77777777" w:rsidTr="00721871">
        <w:tc>
          <w:tcPr>
            <w:tcW w:w="1187" w:type="dxa"/>
            <w:vAlign w:val="center"/>
          </w:tcPr>
          <w:p w14:paraId="6410DDD2" w14:textId="77777777" w:rsidR="000C4B8F" w:rsidRPr="00187733" w:rsidRDefault="000C4B8F" w:rsidP="000C4B8F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8554" w:type="dxa"/>
            <w:gridSpan w:val="7"/>
            <w:vAlign w:val="center"/>
          </w:tcPr>
          <w:p w14:paraId="761AB74C" w14:textId="77777777" w:rsidR="000C4B8F" w:rsidRPr="00187733" w:rsidRDefault="000C4B8F" w:rsidP="000C4B8F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82564">
              <w:rPr>
                <w:rFonts w:ascii="Arial" w:hAnsi="Arial" w:cs="Arial"/>
                <w:sz w:val="21"/>
                <w:szCs w:val="21"/>
              </w:rPr>
              <w:t>Husinecká 1024/</w:t>
            </w:r>
            <w:proofErr w:type="gramStart"/>
            <w:r w:rsidRPr="00182564">
              <w:rPr>
                <w:rFonts w:ascii="Arial" w:hAnsi="Arial" w:cs="Arial"/>
                <w:sz w:val="21"/>
                <w:szCs w:val="21"/>
              </w:rPr>
              <w:t>11a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, 130 00 Praha 3</w:t>
            </w:r>
          </w:p>
        </w:tc>
      </w:tr>
      <w:tr w:rsidR="000C4B8F" w:rsidRPr="00187733" w14:paraId="0DA4377D" w14:textId="77777777" w:rsidTr="00721871">
        <w:tc>
          <w:tcPr>
            <w:tcW w:w="1187" w:type="dxa"/>
            <w:vAlign w:val="center"/>
          </w:tcPr>
          <w:p w14:paraId="0F4A3DD4" w14:textId="77777777" w:rsidR="000C4B8F" w:rsidRPr="00187733" w:rsidRDefault="000C4B8F" w:rsidP="000C4B8F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632" w:type="dxa"/>
            <w:vAlign w:val="center"/>
          </w:tcPr>
          <w:p w14:paraId="2E32974D" w14:textId="77777777" w:rsidR="000C4B8F" w:rsidRPr="00187733" w:rsidRDefault="000C4B8F" w:rsidP="000C4B8F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82564">
              <w:rPr>
                <w:rFonts w:ascii="Arial" w:hAnsi="Arial" w:cs="Arial"/>
                <w:sz w:val="21"/>
                <w:szCs w:val="21"/>
              </w:rPr>
              <w:t>01312774</w:t>
            </w:r>
          </w:p>
        </w:tc>
        <w:tc>
          <w:tcPr>
            <w:tcW w:w="2487" w:type="dxa"/>
            <w:vAlign w:val="center"/>
          </w:tcPr>
          <w:p w14:paraId="65E34208" w14:textId="77777777" w:rsidR="000C4B8F" w:rsidRPr="00187733" w:rsidRDefault="000C4B8F" w:rsidP="000C4B8F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3435" w:type="dxa"/>
            <w:gridSpan w:val="5"/>
            <w:vAlign w:val="center"/>
          </w:tcPr>
          <w:p w14:paraId="5A691DAC" w14:textId="77777777" w:rsidR="000C4B8F" w:rsidRPr="00187733" w:rsidRDefault="000C4B8F" w:rsidP="000C4B8F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</w:t>
            </w:r>
            <w:r w:rsidRPr="00182564">
              <w:rPr>
                <w:rFonts w:ascii="Arial" w:hAnsi="Arial" w:cs="Arial"/>
                <w:sz w:val="21"/>
                <w:szCs w:val="21"/>
              </w:rPr>
              <w:t>01312774</w:t>
            </w:r>
          </w:p>
        </w:tc>
      </w:tr>
      <w:tr w:rsidR="000C4B8F" w:rsidRPr="00187733" w14:paraId="3D6B18B2" w14:textId="77777777" w:rsidTr="00721871">
        <w:tc>
          <w:tcPr>
            <w:tcW w:w="1187" w:type="dxa"/>
            <w:vAlign w:val="center"/>
          </w:tcPr>
          <w:p w14:paraId="6FF16E61" w14:textId="77777777" w:rsidR="000C4B8F" w:rsidRPr="00187733" w:rsidRDefault="000C4B8F" w:rsidP="000C4B8F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Zřízen</w:t>
            </w:r>
          </w:p>
        </w:tc>
        <w:tc>
          <w:tcPr>
            <w:tcW w:w="8554" w:type="dxa"/>
            <w:gridSpan w:val="7"/>
            <w:vAlign w:val="center"/>
          </w:tcPr>
          <w:p w14:paraId="1C247361" w14:textId="77777777" w:rsidR="000C4B8F" w:rsidRPr="00187733" w:rsidRDefault="000C4B8F" w:rsidP="000C4B8F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zákonem č. 503/2012 Sb., o Státním pozemkovém úřadu a o změně některých souvisejících zákonů</w:t>
            </w:r>
          </w:p>
        </w:tc>
      </w:tr>
      <w:tr w:rsidR="000C4B8F" w:rsidRPr="00187733" w14:paraId="6377FEF2" w14:textId="77777777" w:rsidTr="00721871">
        <w:tc>
          <w:tcPr>
            <w:tcW w:w="1187" w:type="dxa"/>
            <w:vAlign w:val="center"/>
          </w:tcPr>
          <w:p w14:paraId="509F30F1" w14:textId="77777777" w:rsidR="000C4B8F" w:rsidRPr="00187733" w:rsidRDefault="000C4B8F" w:rsidP="000C4B8F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zastoupen</w:t>
            </w:r>
            <w:r w:rsidRPr="0018773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8554" w:type="dxa"/>
            <w:gridSpan w:val="7"/>
            <w:vAlign w:val="center"/>
          </w:tcPr>
          <w:p w14:paraId="062563F2" w14:textId="5942370F" w:rsidR="000C4B8F" w:rsidRPr="00187733" w:rsidRDefault="000C4B8F" w:rsidP="000C4B8F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Ing. </w:t>
            </w:r>
            <w:r w:rsidR="00DC6A2D">
              <w:rPr>
                <w:rFonts w:ascii="Arial" w:hAnsi="Arial" w:cs="Arial"/>
                <w:sz w:val="21"/>
                <w:szCs w:val="21"/>
              </w:rPr>
              <w:t xml:space="preserve">Františkem Pavlíkem, </w:t>
            </w:r>
            <w:proofErr w:type="spellStart"/>
            <w:r w:rsidR="00DC6A2D">
              <w:rPr>
                <w:rFonts w:ascii="Arial" w:hAnsi="Arial" w:cs="Arial"/>
                <w:sz w:val="21"/>
                <w:szCs w:val="21"/>
              </w:rPr>
              <w:t>Ph</w:t>
            </w:r>
            <w:proofErr w:type="spellEnd"/>
            <w:r w:rsidR="00DC6A2D">
              <w:rPr>
                <w:rFonts w:ascii="Arial" w:hAnsi="Arial" w:cs="Arial"/>
                <w:sz w:val="21"/>
                <w:szCs w:val="21"/>
              </w:rPr>
              <w:t>. D.</w:t>
            </w:r>
            <w:r w:rsidRPr="0018256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DC6A2D">
              <w:rPr>
                <w:rFonts w:ascii="Arial" w:hAnsi="Arial" w:cs="Arial"/>
                <w:sz w:val="21"/>
                <w:szCs w:val="21"/>
              </w:rPr>
              <w:t xml:space="preserve">ředitelem Sekce </w:t>
            </w:r>
            <w:proofErr w:type="spellStart"/>
            <w:r w:rsidR="00DC6A2D">
              <w:rPr>
                <w:rFonts w:ascii="Arial" w:hAnsi="Arial" w:cs="Arial"/>
                <w:sz w:val="21"/>
                <w:szCs w:val="21"/>
              </w:rPr>
              <w:t>krajinotvorby</w:t>
            </w:r>
            <w:proofErr w:type="spellEnd"/>
          </w:p>
        </w:tc>
      </w:tr>
    </w:tbl>
    <w:p w14:paraId="0D7C876C" w14:textId="77777777" w:rsidR="00182564" w:rsidRDefault="00182564" w:rsidP="00182564">
      <w:pPr>
        <w:pStyle w:val="Zkladntext"/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  <w:r w:rsidRPr="00187733">
        <w:rPr>
          <w:rFonts w:ascii="Arial" w:hAnsi="Arial" w:cs="Arial"/>
          <w:b/>
          <w:sz w:val="21"/>
          <w:szCs w:val="21"/>
        </w:rPr>
        <w:t xml:space="preserve">(dále </w:t>
      </w:r>
      <w:r>
        <w:rPr>
          <w:rFonts w:ascii="Arial" w:hAnsi="Arial" w:cs="Arial"/>
          <w:b/>
          <w:sz w:val="21"/>
          <w:szCs w:val="21"/>
        </w:rPr>
        <w:t>„</w:t>
      </w:r>
      <w:r w:rsidR="00BA5F19">
        <w:rPr>
          <w:rFonts w:ascii="Arial" w:hAnsi="Arial" w:cs="Arial"/>
          <w:b/>
          <w:sz w:val="21"/>
          <w:szCs w:val="21"/>
        </w:rPr>
        <w:t>SPÚ</w:t>
      </w:r>
      <w:r>
        <w:rPr>
          <w:rFonts w:ascii="Arial" w:hAnsi="Arial" w:cs="Arial"/>
          <w:b/>
          <w:sz w:val="21"/>
          <w:szCs w:val="21"/>
        </w:rPr>
        <w:t>“</w:t>
      </w:r>
      <w:r w:rsidRPr="00187733">
        <w:rPr>
          <w:rFonts w:ascii="Arial" w:hAnsi="Arial" w:cs="Arial"/>
          <w:b/>
          <w:sz w:val="21"/>
          <w:szCs w:val="21"/>
        </w:rPr>
        <w:t>)</w:t>
      </w:r>
    </w:p>
    <w:p w14:paraId="7D63F739" w14:textId="77777777" w:rsidR="00484DF5" w:rsidRDefault="00484DF5" w:rsidP="00182564">
      <w:pPr>
        <w:pStyle w:val="Zkladntext"/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</w:p>
    <w:p w14:paraId="7F10405C" w14:textId="77777777" w:rsidR="00B21C29" w:rsidRDefault="00484DF5" w:rsidP="00182564">
      <w:pPr>
        <w:pStyle w:val="Zkladntext"/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</w:t>
      </w:r>
    </w:p>
    <w:p w14:paraId="2D8216F6" w14:textId="77777777" w:rsidR="00484DF5" w:rsidRDefault="00484DF5" w:rsidP="00182564">
      <w:pPr>
        <w:pStyle w:val="Zkladntext"/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2741"/>
        <w:gridCol w:w="2741"/>
        <w:gridCol w:w="2741"/>
      </w:tblGrid>
      <w:tr w:rsidR="00B21C29" w:rsidRPr="00187733" w14:paraId="0D61BBE9" w14:textId="77777777" w:rsidTr="005E00E0">
        <w:trPr>
          <w:trHeight w:val="434"/>
        </w:trPr>
        <w:tc>
          <w:tcPr>
            <w:tcW w:w="9525" w:type="dxa"/>
            <w:gridSpan w:val="4"/>
            <w:vAlign w:val="center"/>
          </w:tcPr>
          <w:p w14:paraId="72B7B9D9" w14:textId="77777777" w:rsidR="00B21C29" w:rsidRPr="00187733" w:rsidRDefault="00B21C29" w:rsidP="001F36A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Pr="00187733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B21C29" w:rsidRPr="00187733" w14:paraId="064BBB00" w14:textId="77777777" w:rsidTr="005E00E0">
        <w:tc>
          <w:tcPr>
            <w:tcW w:w="1302" w:type="dxa"/>
            <w:vAlign w:val="center"/>
          </w:tcPr>
          <w:p w14:paraId="797299B4" w14:textId="77777777" w:rsidR="00B21C29" w:rsidRPr="00187733" w:rsidRDefault="003C1DA7" w:rsidP="001F36A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>S</w:t>
            </w:r>
            <w:r w:rsidR="00B21C29" w:rsidRPr="00187733">
              <w:rPr>
                <w:rFonts w:ascii="Arial" w:hAnsi="Arial" w:cs="Arial"/>
                <w:sz w:val="21"/>
                <w:szCs w:val="21"/>
              </w:rPr>
              <w:t>ídlem</w:t>
            </w:r>
          </w:p>
        </w:tc>
        <w:tc>
          <w:tcPr>
            <w:tcW w:w="8223" w:type="dxa"/>
            <w:gridSpan w:val="3"/>
            <w:vAlign w:val="center"/>
          </w:tcPr>
          <w:p w14:paraId="3C7F9A35" w14:textId="77777777" w:rsidR="00B21C29" w:rsidRPr="00187733" w:rsidRDefault="00B21C29" w:rsidP="001F36A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>Bělidla 986/</w:t>
            </w:r>
            <w:proofErr w:type="gramStart"/>
            <w:r w:rsidRPr="00187733">
              <w:rPr>
                <w:rFonts w:ascii="Arial" w:hAnsi="Arial" w:cs="Arial"/>
                <w:sz w:val="21"/>
                <w:szCs w:val="21"/>
              </w:rPr>
              <w:t>4a</w:t>
            </w:r>
            <w:proofErr w:type="gramEnd"/>
            <w:r w:rsidRPr="00187733">
              <w:rPr>
                <w:rFonts w:ascii="Arial" w:hAnsi="Arial" w:cs="Arial"/>
                <w:sz w:val="21"/>
                <w:szCs w:val="21"/>
              </w:rPr>
              <w:t>, 603 00 Brno</w:t>
            </w:r>
          </w:p>
        </w:tc>
      </w:tr>
      <w:tr w:rsidR="005E00E0" w:rsidRPr="00187733" w14:paraId="037852D9" w14:textId="77777777" w:rsidTr="005E00E0">
        <w:tc>
          <w:tcPr>
            <w:tcW w:w="1302" w:type="dxa"/>
            <w:vAlign w:val="center"/>
          </w:tcPr>
          <w:p w14:paraId="22519704" w14:textId="77777777" w:rsidR="005E00E0" w:rsidRPr="00187733" w:rsidRDefault="005E00E0" w:rsidP="001F36A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741" w:type="dxa"/>
            <w:vAlign w:val="center"/>
          </w:tcPr>
          <w:p w14:paraId="2F1B27C8" w14:textId="77777777" w:rsidR="005E00E0" w:rsidRPr="00187733" w:rsidRDefault="005E00E0" w:rsidP="001F36A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D348D8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2741" w:type="dxa"/>
            <w:vAlign w:val="center"/>
          </w:tcPr>
          <w:p w14:paraId="3FD1E764" w14:textId="77777777" w:rsidR="005E00E0" w:rsidRPr="00187733" w:rsidRDefault="005E00E0" w:rsidP="001F36A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2741" w:type="dxa"/>
            <w:vAlign w:val="center"/>
          </w:tcPr>
          <w:p w14:paraId="72A6C8F5" w14:textId="77777777" w:rsidR="005E00E0" w:rsidRPr="00187733" w:rsidRDefault="005E00E0" w:rsidP="001F36A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</w:t>
            </w:r>
            <w:r w:rsidRPr="00D348D8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B21C29" w:rsidRPr="00187733" w14:paraId="22F4A1F6" w14:textId="77777777" w:rsidTr="005E00E0">
        <w:tc>
          <w:tcPr>
            <w:tcW w:w="1302" w:type="dxa"/>
            <w:vAlign w:val="center"/>
          </w:tcPr>
          <w:p w14:paraId="3A0EFB6A" w14:textId="77777777" w:rsidR="00B21C29" w:rsidRPr="00187733" w:rsidRDefault="00B21C29" w:rsidP="001F36A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 xml:space="preserve">zapsaná </w:t>
            </w:r>
          </w:p>
        </w:tc>
        <w:tc>
          <w:tcPr>
            <w:tcW w:w="8223" w:type="dxa"/>
            <w:gridSpan w:val="3"/>
            <w:vAlign w:val="center"/>
          </w:tcPr>
          <w:p w14:paraId="6BCFEE44" w14:textId="77777777" w:rsidR="00B21C29" w:rsidRPr="00187733" w:rsidRDefault="00B21C29" w:rsidP="001F36A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>v Rejstříku veřejných výzkumných institucí</w:t>
            </w:r>
            <w:r w:rsidR="003118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8E6" w:rsidRPr="003118E6">
              <w:rPr>
                <w:rFonts w:ascii="Arial" w:hAnsi="Arial" w:cs="Arial"/>
                <w:sz w:val="21"/>
                <w:szCs w:val="21"/>
              </w:rPr>
              <w:t>vedeném MŠMT</w:t>
            </w:r>
          </w:p>
        </w:tc>
      </w:tr>
      <w:tr w:rsidR="00B21C29" w:rsidRPr="00187733" w14:paraId="2D2B7AA4" w14:textId="77777777" w:rsidTr="005E00E0">
        <w:tc>
          <w:tcPr>
            <w:tcW w:w="1302" w:type="dxa"/>
            <w:vAlign w:val="center"/>
          </w:tcPr>
          <w:p w14:paraId="1DF62C91" w14:textId="77777777" w:rsidR="00B21C29" w:rsidRPr="00187733" w:rsidRDefault="00B21C29" w:rsidP="001F36A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 xml:space="preserve">zastoupena </w:t>
            </w:r>
          </w:p>
        </w:tc>
        <w:tc>
          <w:tcPr>
            <w:tcW w:w="8223" w:type="dxa"/>
            <w:gridSpan w:val="3"/>
            <w:vAlign w:val="center"/>
          </w:tcPr>
          <w:p w14:paraId="0818741F" w14:textId="23D95EEA" w:rsidR="00B21C29" w:rsidRPr="00187733" w:rsidRDefault="00B21C29" w:rsidP="001F36AE">
            <w:pPr>
              <w:pStyle w:val="Zkladntext"/>
              <w:suppressAutoHyphens/>
              <w:spacing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 xml:space="preserve">prof. RNDr. Ing. Michalem V. Markem, DrSc., dr. h. c., </w:t>
            </w:r>
            <w:r w:rsidR="000B70A1">
              <w:rPr>
                <w:rFonts w:ascii="Arial" w:hAnsi="Arial" w:cs="Arial"/>
                <w:sz w:val="21"/>
                <w:szCs w:val="21"/>
              </w:rPr>
              <w:t>ředitelem</w:t>
            </w:r>
          </w:p>
        </w:tc>
      </w:tr>
    </w:tbl>
    <w:p w14:paraId="780CB3F3" w14:textId="77777777" w:rsidR="00B21C29" w:rsidRPr="00187733" w:rsidRDefault="00B21C29" w:rsidP="00B21C29">
      <w:pPr>
        <w:pStyle w:val="Zkladntext"/>
        <w:suppressAutoHyphens/>
        <w:spacing w:before="120" w:after="120"/>
        <w:jc w:val="both"/>
        <w:rPr>
          <w:rFonts w:ascii="Arial" w:hAnsi="Arial" w:cs="Arial"/>
          <w:b/>
          <w:sz w:val="21"/>
          <w:szCs w:val="21"/>
        </w:rPr>
      </w:pPr>
      <w:r w:rsidRPr="00187733">
        <w:rPr>
          <w:rFonts w:ascii="Arial" w:hAnsi="Arial" w:cs="Arial"/>
          <w:b/>
          <w:sz w:val="21"/>
          <w:szCs w:val="21"/>
        </w:rPr>
        <w:t xml:space="preserve">(dále </w:t>
      </w:r>
      <w:r>
        <w:rPr>
          <w:rFonts w:ascii="Arial" w:hAnsi="Arial" w:cs="Arial"/>
          <w:b/>
          <w:sz w:val="21"/>
          <w:szCs w:val="21"/>
        </w:rPr>
        <w:t>„</w:t>
      </w:r>
      <w:proofErr w:type="spellStart"/>
      <w:r>
        <w:rPr>
          <w:rFonts w:ascii="Arial" w:hAnsi="Arial" w:cs="Arial"/>
          <w:b/>
          <w:sz w:val="21"/>
          <w:szCs w:val="21"/>
        </w:rPr>
        <w:t>CzechGlobe</w:t>
      </w:r>
      <w:proofErr w:type="spellEnd"/>
      <w:r>
        <w:rPr>
          <w:rFonts w:ascii="Arial" w:hAnsi="Arial" w:cs="Arial"/>
          <w:b/>
          <w:sz w:val="21"/>
          <w:szCs w:val="21"/>
        </w:rPr>
        <w:t>“</w:t>
      </w:r>
      <w:r w:rsidRPr="00187733">
        <w:rPr>
          <w:rFonts w:ascii="Arial" w:hAnsi="Arial" w:cs="Arial"/>
          <w:b/>
          <w:sz w:val="21"/>
          <w:szCs w:val="21"/>
        </w:rPr>
        <w:t>)</w:t>
      </w:r>
    </w:p>
    <w:p w14:paraId="1A607155" w14:textId="77777777" w:rsidR="00D440F2" w:rsidRPr="00187733" w:rsidRDefault="00D440F2" w:rsidP="00FE060C">
      <w:pPr>
        <w:pStyle w:val="Zkladntext"/>
        <w:tabs>
          <w:tab w:val="left" w:pos="284"/>
        </w:tabs>
        <w:suppressAutoHyphens/>
        <w:spacing w:before="120" w:after="120"/>
        <w:ind w:left="284" w:hanging="284"/>
        <w:jc w:val="both"/>
        <w:rPr>
          <w:rFonts w:ascii="Arial" w:hAnsi="Arial" w:cs="Arial"/>
          <w:sz w:val="21"/>
          <w:szCs w:val="21"/>
        </w:rPr>
      </w:pPr>
    </w:p>
    <w:p w14:paraId="00E88DB1" w14:textId="77777777" w:rsidR="007344AF" w:rsidRDefault="001E1041" w:rsidP="00DB1460">
      <w:pPr>
        <w:pStyle w:val="Zkladntext"/>
        <w:tabs>
          <w:tab w:val="left" w:pos="284"/>
        </w:tabs>
        <w:suppressAutoHyphens/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E1041">
        <w:rPr>
          <w:rFonts w:ascii="Arial" w:hAnsi="Arial" w:cs="Arial"/>
          <w:sz w:val="21"/>
          <w:szCs w:val="21"/>
        </w:rPr>
        <w:t>uzavírají – k plnění úkolů vyplývajících z usnesení vlády České republiky č. 528/2017 (Koncepce na</w:t>
      </w:r>
      <w:r w:rsidR="00E33DD6">
        <w:rPr>
          <w:rFonts w:ascii="Arial" w:hAnsi="Arial" w:cs="Arial"/>
          <w:sz w:val="21"/>
          <w:szCs w:val="21"/>
        </w:rPr>
        <w:t> </w:t>
      </w:r>
      <w:r w:rsidRPr="001E1041">
        <w:rPr>
          <w:rFonts w:ascii="Arial" w:hAnsi="Arial" w:cs="Arial"/>
          <w:sz w:val="21"/>
          <w:szCs w:val="21"/>
        </w:rPr>
        <w:t>ochranu před následky sucha pro území České republiky, zejména opatření 4.3.8) a č. 354/2023</w:t>
      </w:r>
      <w:r>
        <w:rPr>
          <w:rFonts w:ascii="Arial" w:hAnsi="Arial" w:cs="Arial"/>
          <w:sz w:val="21"/>
          <w:szCs w:val="21"/>
        </w:rPr>
        <w:t>,</w:t>
      </w:r>
      <w:r w:rsidRPr="001E1041">
        <w:rPr>
          <w:rFonts w:ascii="Arial" w:hAnsi="Arial" w:cs="Arial"/>
          <w:sz w:val="21"/>
          <w:szCs w:val="21"/>
        </w:rPr>
        <w:t xml:space="preserve"> a</w:t>
      </w:r>
      <w:r>
        <w:rPr>
          <w:rFonts w:ascii="Arial" w:hAnsi="Arial" w:cs="Arial"/>
          <w:sz w:val="21"/>
          <w:szCs w:val="21"/>
        </w:rPr>
        <w:t> </w:t>
      </w:r>
      <w:r w:rsidRPr="001E1041">
        <w:rPr>
          <w:rFonts w:ascii="Arial" w:hAnsi="Arial" w:cs="Arial"/>
          <w:sz w:val="21"/>
          <w:szCs w:val="21"/>
        </w:rPr>
        <w:t>na</w:t>
      </w:r>
      <w:r>
        <w:rPr>
          <w:rFonts w:ascii="Arial" w:hAnsi="Arial" w:cs="Arial"/>
          <w:sz w:val="21"/>
          <w:szCs w:val="21"/>
        </w:rPr>
        <w:t> </w:t>
      </w:r>
      <w:r w:rsidRPr="001E1041">
        <w:rPr>
          <w:rFonts w:ascii="Arial" w:hAnsi="Arial" w:cs="Arial"/>
          <w:sz w:val="21"/>
          <w:szCs w:val="21"/>
        </w:rPr>
        <w:t>základě pověření ministra zemědělství č. j. MZE</w:t>
      </w:r>
      <w:r w:rsidRPr="001E1041">
        <w:rPr>
          <w:rFonts w:ascii="Cambria Math" w:hAnsi="Cambria Math" w:cs="Cambria Math"/>
          <w:sz w:val="21"/>
          <w:szCs w:val="21"/>
        </w:rPr>
        <w:t>‑</w:t>
      </w:r>
      <w:r w:rsidRPr="001E1041">
        <w:rPr>
          <w:rFonts w:ascii="Arial" w:hAnsi="Arial" w:cs="Arial"/>
          <w:sz w:val="21"/>
          <w:szCs w:val="21"/>
        </w:rPr>
        <w:t>18230/2026</w:t>
      </w:r>
      <w:r w:rsidRPr="001E1041">
        <w:rPr>
          <w:rFonts w:ascii="Cambria Math" w:hAnsi="Cambria Math" w:cs="Cambria Math"/>
          <w:sz w:val="21"/>
          <w:szCs w:val="21"/>
        </w:rPr>
        <w:t>‑</w:t>
      </w:r>
      <w:r w:rsidRPr="001E1041">
        <w:rPr>
          <w:rFonts w:ascii="Arial" w:hAnsi="Arial" w:cs="Arial"/>
          <w:sz w:val="21"/>
          <w:szCs w:val="21"/>
        </w:rPr>
        <w:t>13124 ze dne 11. 2. 2026, podle §</w:t>
      </w:r>
      <w:r w:rsidR="00E33DD6">
        <w:rPr>
          <w:rFonts w:ascii="Arial" w:hAnsi="Arial" w:cs="Arial"/>
          <w:sz w:val="21"/>
          <w:szCs w:val="21"/>
        </w:rPr>
        <w:t> </w:t>
      </w:r>
      <w:r w:rsidRPr="001E1041">
        <w:rPr>
          <w:rFonts w:ascii="Arial" w:hAnsi="Arial" w:cs="Arial"/>
          <w:sz w:val="21"/>
          <w:szCs w:val="21"/>
        </w:rPr>
        <w:t>1746 odst. 2 zákona č. 89/2012 Sb., občanský zákoník, smlouvu následujícího znění.</w:t>
      </w:r>
    </w:p>
    <w:p w14:paraId="74908189" w14:textId="77777777" w:rsidR="001E1041" w:rsidRPr="00DB1460" w:rsidRDefault="001E1041" w:rsidP="00DB1460">
      <w:pPr>
        <w:pStyle w:val="Zkladntext"/>
        <w:tabs>
          <w:tab w:val="left" w:pos="284"/>
        </w:tabs>
        <w:suppressAutoHyphens/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6C6547D" w14:textId="77777777" w:rsidR="008020ED" w:rsidRPr="00A4791D" w:rsidRDefault="00D64D70" w:rsidP="000C4B8F">
      <w:pPr>
        <w:pStyle w:val="Nadpis1"/>
      </w:pPr>
      <w:r w:rsidRPr="00A4791D">
        <w:t>Úvodní ustanovení</w:t>
      </w:r>
    </w:p>
    <w:p w14:paraId="61A41E31" w14:textId="77777777" w:rsidR="006D7A2D" w:rsidRPr="00CE61DC" w:rsidRDefault="006D7A2D" w:rsidP="006C1ADB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CE61DC">
        <w:rPr>
          <w:rFonts w:ascii="Arial" w:eastAsiaTheme="minorHAnsi" w:hAnsi="Arial" w:cs="Arial"/>
          <w:b/>
          <w:sz w:val="21"/>
          <w:szCs w:val="21"/>
          <w:lang w:eastAsia="en-US"/>
        </w:rPr>
        <w:t>Státní pozemkový úřad</w:t>
      </w:r>
    </w:p>
    <w:p w14:paraId="70273562" w14:textId="77777777" w:rsidR="009A1764" w:rsidRDefault="009A1764" w:rsidP="00CE61DC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SPÚ</w:t>
      </w:r>
      <w:r w:rsidR="00B21C29">
        <w:rPr>
          <w:rFonts w:ascii="Arial" w:eastAsiaTheme="minorHAnsi" w:hAnsi="Arial" w:cs="Arial"/>
          <w:sz w:val="21"/>
          <w:szCs w:val="21"/>
          <w:lang w:eastAsia="en-US"/>
        </w:rPr>
        <w:t xml:space="preserve"> je organizační složkou</w:t>
      </w:r>
      <w:r w:rsidR="00352143">
        <w:rPr>
          <w:rFonts w:ascii="Arial" w:eastAsiaTheme="minorHAnsi" w:hAnsi="Arial" w:cs="Arial"/>
          <w:sz w:val="21"/>
          <w:szCs w:val="21"/>
          <w:lang w:eastAsia="en-US"/>
        </w:rPr>
        <w:t xml:space="preserve"> státu</w:t>
      </w:r>
      <w:r w:rsidR="00FA7DF3">
        <w:rPr>
          <w:rFonts w:ascii="Arial" w:eastAsiaTheme="minorHAnsi" w:hAnsi="Arial" w:cs="Arial"/>
          <w:sz w:val="21"/>
          <w:szCs w:val="21"/>
          <w:lang w:eastAsia="en-US"/>
        </w:rPr>
        <w:t>. SPÚ</w:t>
      </w:r>
      <w:r w:rsidR="00FC36DA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6C1ADB">
        <w:rPr>
          <w:rFonts w:ascii="Arial" w:eastAsiaTheme="minorHAnsi" w:hAnsi="Arial" w:cs="Arial"/>
          <w:sz w:val="21"/>
          <w:szCs w:val="21"/>
          <w:lang w:eastAsia="en-US"/>
        </w:rPr>
        <w:t>vykonává svou působnost podle zákona č.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6C1ADB">
        <w:rPr>
          <w:rFonts w:ascii="Arial" w:eastAsiaTheme="minorHAnsi" w:hAnsi="Arial" w:cs="Arial"/>
          <w:sz w:val="21"/>
          <w:szCs w:val="21"/>
          <w:lang w:eastAsia="en-US"/>
        </w:rPr>
        <w:t>503/2012 Sb. o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6C1ADB">
        <w:rPr>
          <w:rFonts w:ascii="Arial" w:eastAsiaTheme="minorHAnsi" w:hAnsi="Arial" w:cs="Arial"/>
          <w:sz w:val="21"/>
          <w:szCs w:val="21"/>
          <w:lang w:eastAsia="en-US"/>
        </w:rPr>
        <w:t>SPÚ a o změně některých souvisejících zákonů, ve znění pozdějších předpisů,</w:t>
      </w:r>
      <w:r w:rsidR="00D64D70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6C1ADB" w:rsidRPr="006C1ADB">
        <w:rPr>
          <w:rFonts w:ascii="Arial" w:eastAsiaTheme="minorHAnsi" w:hAnsi="Arial" w:cs="Arial"/>
          <w:sz w:val="21"/>
          <w:szCs w:val="21"/>
          <w:lang w:eastAsia="en-US"/>
        </w:rPr>
        <w:t>zákona č.</w:t>
      </w:r>
      <w:r w:rsidR="00EE38CA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6C1ADB" w:rsidRPr="006C1ADB">
        <w:rPr>
          <w:rFonts w:ascii="Arial" w:eastAsiaTheme="minorHAnsi" w:hAnsi="Arial" w:cs="Arial"/>
          <w:sz w:val="21"/>
          <w:szCs w:val="21"/>
          <w:lang w:eastAsia="en-US"/>
        </w:rPr>
        <w:t>229/1991 Sb., o úpravě vlastnických vztahů k půdě a jinému zemědělskému majetku, ve znění pozdějších předpisů, zákona č. 139/2002 Sb., o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6C1ADB" w:rsidRPr="006C1ADB">
        <w:rPr>
          <w:rFonts w:ascii="Arial" w:eastAsiaTheme="minorHAnsi" w:hAnsi="Arial" w:cs="Arial"/>
          <w:sz w:val="21"/>
          <w:szCs w:val="21"/>
          <w:lang w:eastAsia="en-US"/>
        </w:rPr>
        <w:t>pozemkových úpravách a pozemkových úřadech a o změně zákona č. 229/1991 Sb., o úpravě vlastnických vztahů k půdě a jinému zemědělskému majetku, ve znění pozdějších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6C1ADB" w:rsidRPr="006C1ADB">
        <w:rPr>
          <w:rFonts w:ascii="Arial" w:eastAsiaTheme="minorHAnsi" w:hAnsi="Arial" w:cs="Arial"/>
          <w:sz w:val="21"/>
          <w:szCs w:val="21"/>
          <w:lang w:eastAsia="en-US"/>
        </w:rPr>
        <w:t>předpisů,</w:t>
      </w:r>
      <w:r w:rsidR="00EE38CA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6C1ADB" w:rsidRPr="006C1ADB">
        <w:rPr>
          <w:rFonts w:ascii="Arial" w:eastAsiaTheme="minorHAnsi" w:hAnsi="Arial" w:cs="Arial"/>
          <w:sz w:val="21"/>
          <w:szCs w:val="21"/>
          <w:lang w:eastAsia="en-US"/>
        </w:rPr>
        <w:t>a zákona č. 92/1991 Sb., o podmínkách převodu majetku státu na jiné osoby, ve znění pozdějších předpisů.</w:t>
      </w:r>
    </w:p>
    <w:p w14:paraId="2B37ECE9" w14:textId="77777777" w:rsidR="00BA5B4E" w:rsidRDefault="00BA5B4E" w:rsidP="00BA5B4E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Podle zákona č. 139/2002 Sb. SPÚ </w:t>
      </w:r>
      <w:r w:rsidRPr="00832B4F">
        <w:rPr>
          <w:rFonts w:ascii="Arial" w:eastAsiaTheme="minorHAnsi" w:hAnsi="Arial" w:cs="Arial"/>
          <w:sz w:val="21"/>
          <w:szCs w:val="21"/>
          <w:lang w:eastAsia="en-US"/>
        </w:rPr>
        <w:t>koordinuje v součinnosti s orgány územního plánování a</w:t>
      </w:r>
      <w:r w:rsidR="00895AE3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832B4F">
        <w:rPr>
          <w:rFonts w:ascii="Arial" w:eastAsiaTheme="minorHAnsi" w:hAnsi="Arial" w:cs="Arial"/>
          <w:sz w:val="21"/>
          <w:szCs w:val="21"/>
          <w:lang w:eastAsia="en-US"/>
        </w:rPr>
        <w:t>s</w:t>
      </w:r>
      <w:r w:rsidR="00895AE3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832B4F">
        <w:rPr>
          <w:rFonts w:ascii="Arial" w:eastAsiaTheme="minorHAnsi" w:hAnsi="Arial" w:cs="Arial"/>
          <w:sz w:val="21"/>
          <w:szCs w:val="21"/>
          <w:lang w:eastAsia="en-US"/>
        </w:rPr>
        <w:t>dalšími orgány podle §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6 odst. 6 tohoto zákon</w:t>
      </w:r>
      <w:r w:rsidR="00A4113E">
        <w:rPr>
          <w:rFonts w:ascii="Arial" w:eastAsiaTheme="minorHAnsi" w:hAnsi="Arial" w:cs="Arial"/>
          <w:sz w:val="21"/>
          <w:szCs w:val="21"/>
          <w:lang w:eastAsia="en-US"/>
        </w:rPr>
        <w:t>a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832B4F">
        <w:rPr>
          <w:rFonts w:ascii="Arial" w:eastAsiaTheme="minorHAnsi" w:hAnsi="Arial" w:cs="Arial"/>
          <w:sz w:val="21"/>
          <w:szCs w:val="21"/>
          <w:lang w:eastAsia="en-US"/>
        </w:rPr>
        <w:t>tvorbu a ochranu životního prostředí a krajiny</w:t>
      </w:r>
      <w:r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1B88674F" w14:textId="77777777" w:rsidR="00AC6335" w:rsidRDefault="00C00E4C" w:rsidP="005443B8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lastRenderedPageBreak/>
        <w:t xml:space="preserve">Podle zákona č. 503/2012 Sb. </w:t>
      </w:r>
      <w:r w:rsidR="00832B4F">
        <w:rPr>
          <w:rFonts w:ascii="Arial" w:eastAsiaTheme="minorHAnsi" w:hAnsi="Arial" w:cs="Arial"/>
          <w:sz w:val="21"/>
          <w:szCs w:val="21"/>
          <w:lang w:eastAsia="en-US"/>
        </w:rPr>
        <w:t xml:space="preserve">SPÚ </w:t>
      </w:r>
      <w:r w:rsidR="005443B8" w:rsidRPr="005443B8">
        <w:rPr>
          <w:rFonts w:ascii="Arial" w:eastAsiaTheme="minorHAnsi" w:hAnsi="Arial" w:cs="Arial"/>
          <w:sz w:val="21"/>
          <w:szCs w:val="21"/>
          <w:lang w:eastAsia="en-US"/>
        </w:rPr>
        <w:t>vytváří a spravuje rezervu státních pozemků</w:t>
      </w:r>
      <w:r w:rsidR="005443B8">
        <w:rPr>
          <w:rFonts w:ascii="Arial" w:eastAsiaTheme="minorHAnsi" w:hAnsi="Arial" w:cs="Arial"/>
          <w:sz w:val="21"/>
          <w:szCs w:val="21"/>
          <w:lang w:eastAsia="en-US"/>
        </w:rPr>
        <w:t>,</w:t>
      </w:r>
      <w:r w:rsidR="005443B8" w:rsidRPr="005443B8">
        <w:rPr>
          <w:rFonts w:ascii="Arial" w:eastAsiaTheme="minorHAnsi" w:hAnsi="Arial" w:cs="Arial"/>
          <w:sz w:val="21"/>
          <w:szCs w:val="21"/>
          <w:lang w:eastAsia="en-US"/>
        </w:rPr>
        <w:t xml:space="preserve"> která zahrnuje pozemky, s nimiž je</w:t>
      </w:r>
      <w:r w:rsidR="005443B8">
        <w:rPr>
          <w:rFonts w:ascii="Arial" w:eastAsiaTheme="minorHAnsi" w:hAnsi="Arial" w:cs="Arial"/>
          <w:sz w:val="21"/>
          <w:szCs w:val="21"/>
          <w:lang w:eastAsia="en-US"/>
        </w:rPr>
        <w:t xml:space="preserve"> SPÚ </w:t>
      </w:r>
      <w:r w:rsidR="005443B8" w:rsidRPr="005443B8">
        <w:rPr>
          <w:rFonts w:ascii="Arial" w:eastAsiaTheme="minorHAnsi" w:hAnsi="Arial" w:cs="Arial"/>
          <w:sz w:val="21"/>
          <w:szCs w:val="21"/>
          <w:lang w:eastAsia="en-US"/>
        </w:rPr>
        <w:t>příslušný hospodařit, a která slouží k</w:t>
      </w:r>
      <w:r w:rsidR="005443B8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5443B8" w:rsidRPr="005443B8">
        <w:rPr>
          <w:rFonts w:ascii="Arial" w:eastAsiaTheme="minorHAnsi" w:hAnsi="Arial" w:cs="Arial"/>
          <w:sz w:val="21"/>
          <w:szCs w:val="21"/>
          <w:lang w:eastAsia="en-US"/>
        </w:rPr>
        <w:t xml:space="preserve">výkonu působnosti </w:t>
      </w:r>
      <w:r w:rsidR="005443B8">
        <w:rPr>
          <w:rFonts w:ascii="Arial" w:eastAsiaTheme="minorHAnsi" w:hAnsi="Arial" w:cs="Arial"/>
          <w:sz w:val="21"/>
          <w:szCs w:val="21"/>
          <w:lang w:eastAsia="en-US"/>
        </w:rPr>
        <w:t>SPÚ</w:t>
      </w:r>
      <w:r w:rsidR="005443B8" w:rsidRPr="005443B8">
        <w:rPr>
          <w:rFonts w:ascii="Arial" w:eastAsiaTheme="minorHAnsi" w:hAnsi="Arial" w:cs="Arial"/>
          <w:sz w:val="21"/>
          <w:szCs w:val="21"/>
          <w:lang w:eastAsia="en-US"/>
        </w:rPr>
        <w:t xml:space="preserve"> a</w:t>
      </w:r>
      <w:r w:rsidR="00895AE3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5443B8" w:rsidRPr="005443B8">
        <w:rPr>
          <w:rFonts w:ascii="Arial" w:eastAsiaTheme="minorHAnsi" w:hAnsi="Arial" w:cs="Arial"/>
          <w:sz w:val="21"/>
          <w:szCs w:val="21"/>
          <w:lang w:eastAsia="en-US"/>
        </w:rPr>
        <w:t>uskutečnění rozvojových programů státu schválených vládou</w:t>
      </w:r>
      <w:r w:rsidR="005443B8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="005443B8" w:rsidRPr="005443B8">
        <w:t xml:space="preserve"> </w:t>
      </w:r>
      <w:r w:rsidR="005443B8">
        <w:rPr>
          <w:rFonts w:ascii="Arial" w:eastAsiaTheme="minorHAnsi" w:hAnsi="Arial" w:cs="Arial"/>
          <w:sz w:val="21"/>
          <w:szCs w:val="21"/>
          <w:lang w:eastAsia="en-US"/>
        </w:rPr>
        <w:t>SPÚ</w:t>
      </w:r>
      <w:r w:rsidR="005443B8" w:rsidRPr="005443B8">
        <w:rPr>
          <w:rFonts w:ascii="Arial" w:eastAsiaTheme="minorHAnsi" w:hAnsi="Arial" w:cs="Arial"/>
          <w:sz w:val="21"/>
          <w:szCs w:val="21"/>
          <w:lang w:eastAsia="en-US"/>
        </w:rPr>
        <w:t xml:space="preserve"> je dále příslušný hospodařit se stavbami využívanými k vodohospodářským melioracím pozemků a souvisejícím vodním dílům ve vlastnictví státu, které ke dni předcházejícímu dni nabytí účinnosti tohoto zákona spravoval Pozemkový fond České republiky; pokud Pozemkový fond České republiky ke dni předcházejícímu dni nabytí účinnosti tohoto zákona stavby k vodohospodářským melioracím pozemků a související vodní díla ve vlastnictví státu nespravoval, je </w:t>
      </w:r>
      <w:r w:rsidR="005443B8">
        <w:rPr>
          <w:rFonts w:ascii="Arial" w:eastAsiaTheme="minorHAnsi" w:hAnsi="Arial" w:cs="Arial"/>
          <w:sz w:val="21"/>
          <w:szCs w:val="21"/>
          <w:lang w:eastAsia="en-US"/>
        </w:rPr>
        <w:t>SPÚ</w:t>
      </w:r>
      <w:r w:rsidR="005443B8" w:rsidRPr="005443B8">
        <w:rPr>
          <w:rFonts w:ascii="Arial" w:eastAsiaTheme="minorHAnsi" w:hAnsi="Arial" w:cs="Arial"/>
          <w:sz w:val="21"/>
          <w:szCs w:val="21"/>
          <w:lang w:eastAsia="en-US"/>
        </w:rPr>
        <w:t xml:space="preserve"> příslušný hospodařit s</w:t>
      </w:r>
      <w:r w:rsidR="00177B57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5443B8" w:rsidRPr="005443B8">
        <w:rPr>
          <w:rFonts w:ascii="Arial" w:eastAsiaTheme="minorHAnsi" w:hAnsi="Arial" w:cs="Arial"/>
          <w:sz w:val="21"/>
          <w:szCs w:val="21"/>
          <w:lang w:eastAsia="en-US"/>
        </w:rPr>
        <w:t>těmito stavbami a vodními díly dnem nabytí účinnosti tohoto zákona</w:t>
      </w:r>
      <w:r w:rsidR="005443B8"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5AF0122C" w14:textId="77777777" w:rsidR="00331D3B" w:rsidRPr="00832B4F" w:rsidRDefault="00331D3B" w:rsidP="00CE61DC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331D3B">
        <w:rPr>
          <w:rFonts w:ascii="Arial" w:eastAsiaTheme="minorHAnsi" w:hAnsi="Arial" w:cs="Arial"/>
          <w:sz w:val="21"/>
          <w:szCs w:val="21"/>
          <w:lang w:eastAsia="en-US"/>
        </w:rPr>
        <w:t>SPÚ je podřízen Ministerstvu zemědělství. Ministerstvo zemědělství je na základě usnesení vlády České republiky č. 528/2017 a č. 354/2023 pověřeno plněním úkolů v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331D3B">
        <w:rPr>
          <w:rFonts w:ascii="Arial" w:eastAsiaTheme="minorHAnsi" w:hAnsi="Arial" w:cs="Arial"/>
          <w:sz w:val="21"/>
          <w:szCs w:val="21"/>
          <w:lang w:eastAsia="en-US"/>
        </w:rPr>
        <w:t>oblasti přípravy a realizace opatření ke zmírnění negativních dopadů sucha a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331D3B">
        <w:rPr>
          <w:rFonts w:ascii="Arial" w:eastAsiaTheme="minorHAnsi" w:hAnsi="Arial" w:cs="Arial"/>
          <w:sz w:val="21"/>
          <w:szCs w:val="21"/>
          <w:lang w:eastAsia="en-US"/>
        </w:rPr>
        <w:t>nedostatku vody a koncepce ochrany před následky sucha. Ministr zemědělství pověřil dopisem č. j. MZE</w:t>
      </w:r>
      <w:r w:rsidRPr="00331D3B">
        <w:rPr>
          <w:rFonts w:ascii="Cambria Math" w:eastAsiaTheme="minorHAnsi" w:hAnsi="Cambria Math" w:cs="Cambria Math"/>
          <w:sz w:val="21"/>
          <w:szCs w:val="21"/>
          <w:lang w:eastAsia="en-US"/>
        </w:rPr>
        <w:t>‑</w:t>
      </w:r>
      <w:r w:rsidRPr="00331D3B">
        <w:rPr>
          <w:rFonts w:ascii="Arial" w:eastAsiaTheme="minorHAnsi" w:hAnsi="Arial" w:cs="Arial"/>
          <w:sz w:val="21"/>
          <w:szCs w:val="21"/>
          <w:lang w:eastAsia="en-US"/>
        </w:rPr>
        <w:t>18230/2026</w:t>
      </w:r>
      <w:r w:rsidRPr="00331D3B">
        <w:rPr>
          <w:rFonts w:ascii="Cambria Math" w:eastAsiaTheme="minorHAnsi" w:hAnsi="Cambria Math" w:cs="Cambria Math"/>
          <w:sz w:val="21"/>
          <w:szCs w:val="21"/>
          <w:lang w:eastAsia="en-US"/>
        </w:rPr>
        <w:t>‑</w:t>
      </w:r>
      <w:r w:rsidRPr="00331D3B">
        <w:rPr>
          <w:rFonts w:ascii="Arial" w:eastAsiaTheme="minorHAnsi" w:hAnsi="Arial" w:cs="Arial"/>
          <w:sz w:val="21"/>
          <w:szCs w:val="21"/>
          <w:lang w:eastAsia="en-US"/>
        </w:rPr>
        <w:t>13124 ze dne 11.</w:t>
      </w:r>
      <w:r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331D3B">
        <w:rPr>
          <w:rFonts w:ascii="Arial" w:eastAsiaTheme="minorHAnsi" w:hAnsi="Arial" w:cs="Arial"/>
          <w:sz w:val="21"/>
          <w:szCs w:val="21"/>
          <w:lang w:eastAsia="en-US"/>
        </w:rPr>
        <w:t>2.</w:t>
      </w:r>
      <w:r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331D3B">
        <w:rPr>
          <w:rFonts w:ascii="Arial" w:eastAsiaTheme="minorHAnsi" w:hAnsi="Arial" w:cs="Arial"/>
          <w:sz w:val="21"/>
          <w:szCs w:val="21"/>
          <w:lang w:eastAsia="en-US"/>
        </w:rPr>
        <w:t>2026 SPÚ prováděním a</w:t>
      </w:r>
      <w:r w:rsidR="004415AA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331D3B">
        <w:rPr>
          <w:rFonts w:ascii="Arial" w:eastAsiaTheme="minorHAnsi" w:hAnsi="Arial" w:cs="Arial"/>
          <w:sz w:val="21"/>
          <w:szCs w:val="21"/>
          <w:lang w:eastAsia="en-US"/>
        </w:rPr>
        <w:t>rozvojem monitoringu zemědělského sucha. Monitoring je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331D3B">
        <w:rPr>
          <w:rFonts w:ascii="Arial" w:eastAsiaTheme="minorHAnsi" w:hAnsi="Arial" w:cs="Arial"/>
          <w:sz w:val="21"/>
          <w:szCs w:val="21"/>
          <w:lang w:eastAsia="en-US"/>
        </w:rPr>
        <w:t xml:space="preserve">zajišťován a prezentován prostřednictvím portálu </w:t>
      </w:r>
      <w:proofErr w:type="spellStart"/>
      <w:r w:rsidRPr="00331D3B">
        <w:rPr>
          <w:rFonts w:ascii="Arial" w:eastAsiaTheme="minorHAnsi" w:hAnsi="Arial" w:cs="Arial"/>
          <w:sz w:val="21"/>
          <w:szCs w:val="21"/>
          <w:lang w:eastAsia="en-US"/>
        </w:rPr>
        <w:t>Intersucho</w:t>
      </w:r>
      <w:proofErr w:type="spellEnd"/>
      <w:r w:rsidRPr="00331D3B"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46F5FEF8" w14:textId="77777777" w:rsidR="00D51128" w:rsidRPr="00CE61DC" w:rsidRDefault="00D51128" w:rsidP="00DC28BF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proofErr w:type="spellStart"/>
      <w:r w:rsidRPr="00CE61DC">
        <w:rPr>
          <w:rFonts w:ascii="Arial" w:eastAsiaTheme="minorHAnsi" w:hAnsi="Arial" w:cs="Arial"/>
          <w:b/>
          <w:sz w:val="21"/>
          <w:szCs w:val="21"/>
          <w:lang w:eastAsia="en-US"/>
        </w:rPr>
        <w:t>CzechGlobe</w:t>
      </w:r>
      <w:proofErr w:type="spellEnd"/>
    </w:p>
    <w:p w14:paraId="664359E4" w14:textId="77777777" w:rsidR="00A00623" w:rsidRPr="00A00623" w:rsidRDefault="00A00623" w:rsidP="00CE61DC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A00623">
        <w:rPr>
          <w:rFonts w:ascii="Arial" w:eastAsiaTheme="minorHAnsi" w:hAnsi="Arial" w:cs="Arial"/>
          <w:sz w:val="21"/>
          <w:szCs w:val="21"/>
          <w:lang w:eastAsia="en-US"/>
        </w:rPr>
        <w:t xml:space="preserve">Účelem zřízení </w:t>
      </w:r>
      <w:proofErr w:type="spellStart"/>
      <w:r w:rsidRPr="00A00623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A00623">
        <w:rPr>
          <w:rFonts w:ascii="Arial" w:eastAsiaTheme="minorHAnsi" w:hAnsi="Arial" w:cs="Arial"/>
          <w:sz w:val="21"/>
          <w:szCs w:val="21"/>
          <w:lang w:eastAsia="en-US"/>
        </w:rPr>
        <w:t xml:space="preserve"> je uskutečňovat vědecký výzkum dopadů globální změny v</w:t>
      </w:r>
      <w:r w:rsidR="00895AE3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00623">
        <w:rPr>
          <w:rFonts w:ascii="Arial" w:eastAsiaTheme="minorHAnsi" w:hAnsi="Arial" w:cs="Arial"/>
          <w:sz w:val="21"/>
          <w:szCs w:val="21"/>
          <w:lang w:eastAsia="en-US"/>
        </w:rPr>
        <w:t xml:space="preserve">základních segmentech jeho působení, tj. v atmosféře, ekosystémech a socio-ekonomických systémech, vyhledávat možnosti využití jeho výsledků a zajišťovat infrastrukturu výzkumu. Předmětem hlavní činnosti </w:t>
      </w: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A00623">
        <w:rPr>
          <w:rFonts w:ascii="Arial" w:eastAsiaTheme="minorHAnsi" w:hAnsi="Arial" w:cs="Arial"/>
          <w:sz w:val="21"/>
          <w:szCs w:val="21"/>
          <w:lang w:eastAsia="en-US"/>
        </w:rPr>
        <w:t>je komplexní vědecký výzkum zaměřený na problematiku globální změny a jejích projevů v atmosféře, suchoze</w:t>
      </w:r>
      <w:r w:rsidR="00A4734B">
        <w:rPr>
          <w:rFonts w:ascii="Arial" w:eastAsiaTheme="minorHAnsi" w:hAnsi="Arial" w:cs="Arial"/>
          <w:sz w:val="21"/>
          <w:szCs w:val="21"/>
          <w:lang w:eastAsia="en-US"/>
        </w:rPr>
        <w:t>mské biotě a lidské společnosti</w:t>
      </w:r>
      <w:r w:rsidR="00877CC4">
        <w:rPr>
          <w:rFonts w:ascii="Arial" w:eastAsiaTheme="minorHAnsi" w:hAnsi="Arial" w:cs="Arial"/>
          <w:sz w:val="21"/>
          <w:szCs w:val="21"/>
          <w:lang w:eastAsia="en-US"/>
        </w:rPr>
        <w:t xml:space="preserve">; </w:t>
      </w:r>
      <w:proofErr w:type="spellStart"/>
      <w:r w:rsidR="00A4734B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="00A4734B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877CC4">
        <w:rPr>
          <w:rFonts w:ascii="Arial" w:eastAsiaTheme="minorHAnsi" w:hAnsi="Arial" w:cs="Arial"/>
          <w:sz w:val="21"/>
          <w:szCs w:val="21"/>
          <w:lang w:eastAsia="en-US"/>
        </w:rPr>
        <w:t>dále</w:t>
      </w:r>
      <w:r w:rsidR="00D922B8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A00623">
        <w:rPr>
          <w:rFonts w:ascii="Arial" w:eastAsiaTheme="minorHAnsi" w:hAnsi="Arial" w:cs="Arial"/>
          <w:sz w:val="21"/>
          <w:szCs w:val="21"/>
          <w:lang w:eastAsia="en-US"/>
        </w:rPr>
        <w:t>realizuje výzkum v</w:t>
      </w:r>
      <w:r w:rsidR="004415AA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00623">
        <w:rPr>
          <w:rFonts w:ascii="Arial" w:eastAsiaTheme="minorHAnsi" w:hAnsi="Arial" w:cs="Arial"/>
          <w:sz w:val="21"/>
          <w:szCs w:val="21"/>
          <w:lang w:eastAsia="en-US"/>
        </w:rPr>
        <w:t>základních oblastech struktury a interakce biologických systémů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. </w:t>
      </w:r>
    </w:p>
    <w:p w14:paraId="40DC6BF3" w14:textId="77777777" w:rsidR="005C6D56" w:rsidRDefault="00604E18" w:rsidP="006C0CF7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proofErr w:type="spellStart"/>
      <w:r w:rsidRPr="006C0CF7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310671" w:rsidRPr="006C0CF7">
        <w:rPr>
          <w:rFonts w:ascii="Arial" w:eastAsiaTheme="minorHAnsi" w:hAnsi="Arial" w:cs="Arial"/>
          <w:sz w:val="21"/>
          <w:szCs w:val="21"/>
          <w:lang w:eastAsia="en-US"/>
        </w:rPr>
        <w:t>disponuje nástrojem</w:t>
      </w:r>
      <w:r w:rsidR="00791B43"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D922B8"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pro monitoring sucha </w:t>
      </w:r>
      <w:r w:rsidR="00A00623" w:rsidRPr="006C0CF7">
        <w:rPr>
          <w:rFonts w:ascii="Arial" w:eastAsiaTheme="minorHAnsi" w:hAnsi="Arial" w:cs="Arial"/>
          <w:sz w:val="21"/>
          <w:szCs w:val="21"/>
          <w:lang w:eastAsia="en-US"/>
        </w:rPr>
        <w:t>vyvinutým při naplňování účelu zřízení a</w:t>
      </w:r>
      <w:r w:rsidR="00895AE3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A00623"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hlavní činnosti </w:t>
      </w:r>
      <w:proofErr w:type="spellStart"/>
      <w:r w:rsidR="00A00623" w:rsidRPr="006C0CF7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="00A00623" w:rsidRPr="006C0CF7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="004A57C4"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791B43" w:rsidRPr="006C0CF7">
        <w:rPr>
          <w:rFonts w:ascii="Arial" w:eastAsiaTheme="minorHAnsi" w:hAnsi="Arial" w:cs="Arial"/>
          <w:sz w:val="21"/>
          <w:szCs w:val="21"/>
          <w:lang w:eastAsia="en-US"/>
        </w:rPr>
        <w:t>I</w:t>
      </w:r>
      <w:r w:rsidR="00630916"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nformace získané pomocí uvedeného nástroje </w:t>
      </w:r>
      <w:r w:rsidR="00791B43"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jsou </w:t>
      </w:r>
      <w:r w:rsidR="00630916" w:rsidRPr="006C0CF7">
        <w:rPr>
          <w:rFonts w:ascii="Arial" w:eastAsiaTheme="minorHAnsi" w:hAnsi="Arial" w:cs="Arial"/>
          <w:sz w:val="21"/>
          <w:szCs w:val="21"/>
          <w:lang w:eastAsia="en-US"/>
        </w:rPr>
        <w:t>zdarma</w:t>
      </w:r>
      <w:r w:rsidR="00C35A57"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791B43"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uveřejněny </w:t>
      </w:r>
      <w:r w:rsidR="00C35A57"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na </w:t>
      </w:r>
      <w:r w:rsidR="005019B7" w:rsidRPr="006C0CF7">
        <w:rPr>
          <w:rFonts w:ascii="Arial" w:eastAsiaTheme="minorHAnsi" w:hAnsi="Arial" w:cs="Arial"/>
          <w:sz w:val="21"/>
          <w:szCs w:val="21"/>
          <w:lang w:eastAsia="en-US"/>
        </w:rPr>
        <w:t>portálu</w:t>
      </w:r>
      <w:r w:rsidR="00C35A57"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bookmarkStart w:id="0" w:name="_Hlk225766624"/>
      <w:r w:rsidR="00C35A57" w:rsidRPr="00EE7018">
        <w:rPr>
          <w:rStyle w:val="Hypertextovodkaz"/>
          <w:rFonts w:ascii="Arial" w:eastAsiaTheme="minorHAnsi" w:hAnsi="Arial" w:cs="Arial"/>
          <w:sz w:val="21"/>
          <w:szCs w:val="21"/>
          <w:lang w:eastAsia="en-US"/>
        </w:rPr>
        <w:fldChar w:fldCharType="begin"/>
      </w:r>
      <w:r w:rsidR="00C35A57" w:rsidRPr="00EE7018">
        <w:rPr>
          <w:rStyle w:val="Hypertextovodkaz"/>
          <w:rFonts w:ascii="Arial" w:eastAsiaTheme="minorHAnsi" w:hAnsi="Arial" w:cs="Arial"/>
          <w:sz w:val="21"/>
          <w:szCs w:val="21"/>
          <w:lang w:eastAsia="en-US"/>
        </w:rPr>
        <w:instrText>HYPERLINK "http://www.intersucho.cz/"</w:instrText>
      </w:r>
      <w:r w:rsidR="00C35A57" w:rsidRPr="00EE7018">
        <w:rPr>
          <w:rStyle w:val="Hypertextovodkaz"/>
          <w:rFonts w:ascii="Arial" w:eastAsiaTheme="minorHAnsi" w:hAnsi="Arial" w:cs="Arial"/>
          <w:sz w:val="21"/>
          <w:szCs w:val="21"/>
          <w:lang w:eastAsia="en-US"/>
        </w:rPr>
      </w:r>
      <w:r w:rsidR="00C35A57" w:rsidRPr="00EE7018">
        <w:rPr>
          <w:rStyle w:val="Hypertextovodkaz"/>
          <w:rFonts w:ascii="Arial" w:eastAsiaTheme="minorHAnsi" w:hAnsi="Arial" w:cs="Arial"/>
          <w:sz w:val="21"/>
          <w:szCs w:val="21"/>
          <w:lang w:eastAsia="en-US"/>
        </w:rPr>
        <w:fldChar w:fldCharType="separate"/>
      </w:r>
      <w:r w:rsidR="00C35A57" w:rsidRPr="00EE7018">
        <w:rPr>
          <w:rStyle w:val="Hypertextovodkaz"/>
          <w:rFonts w:ascii="Arial" w:eastAsiaTheme="minorHAnsi" w:hAnsi="Arial" w:cs="Arial"/>
          <w:sz w:val="21"/>
          <w:szCs w:val="21"/>
        </w:rPr>
        <w:t>http://www.intersucho.cz/</w:t>
      </w:r>
      <w:r w:rsidR="00C35A57" w:rsidRPr="00EE7018">
        <w:rPr>
          <w:rStyle w:val="Hypertextovodkaz"/>
          <w:rFonts w:ascii="Arial" w:eastAsiaTheme="minorHAnsi" w:hAnsi="Arial" w:cs="Arial"/>
          <w:sz w:val="21"/>
          <w:szCs w:val="21"/>
          <w:lang w:eastAsia="en-US"/>
        </w:rPr>
        <w:fldChar w:fldCharType="end"/>
      </w:r>
      <w:bookmarkEnd w:id="0"/>
      <w:r w:rsidR="005019B7"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 (dále jen portál)</w:t>
      </w:r>
      <w:r w:rsidR="00C35A57" w:rsidRPr="006C0CF7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="006C0CF7"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6C0CF7">
        <w:rPr>
          <w:rFonts w:ascii="Arial" w:eastAsiaTheme="minorHAnsi" w:hAnsi="Arial" w:cs="Arial"/>
          <w:sz w:val="21"/>
          <w:szCs w:val="21"/>
          <w:lang w:eastAsia="en-US"/>
        </w:rPr>
        <w:t>S</w:t>
      </w:r>
      <w:r w:rsidR="005C6D56" w:rsidRPr="006C0CF7">
        <w:rPr>
          <w:rFonts w:ascii="Arial" w:eastAsiaTheme="minorHAnsi" w:hAnsi="Arial" w:cs="Arial"/>
          <w:sz w:val="21"/>
          <w:szCs w:val="21"/>
          <w:lang w:eastAsia="en-US"/>
        </w:rPr>
        <w:t>mluvním stranám je známo,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5C6D56" w:rsidRPr="006C0CF7">
        <w:rPr>
          <w:rFonts w:ascii="Arial" w:eastAsiaTheme="minorHAnsi" w:hAnsi="Arial" w:cs="Arial"/>
          <w:sz w:val="21"/>
          <w:szCs w:val="21"/>
          <w:lang w:eastAsia="en-US"/>
        </w:rPr>
        <w:t>že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5C6D56"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uveřejněné informace </w:t>
      </w:r>
      <w:r w:rsidR="004364E5" w:rsidRPr="006C0CF7">
        <w:rPr>
          <w:rFonts w:ascii="Arial" w:eastAsiaTheme="minorHAnsi" w:hAnsi="Arial" w:cs="Arial"/>
          <w:sz w:val="21"/>
          <w:szCs w:val="21"/>
          <w:lang w:eastAsia="en-US"/>
        </w:rPr>
        <w:t>umístěné</w:t>
      </w:r>
      <w:r w:rsidR="005C6D56" w:rsidRPr="006C0CF7">
        <w:rPr>
          <w:rFonts w:ascii="Arial" w:eastAsiaTheme="minorHAnsi" w:hAnsi="Arial" w:cs="Arial"/>
          <w:sz w:val="21"/>
          <w:szCs w:val="21"/>
          <w:lang w:eastAsia="en-US"/>
        </w:rPr>
        <w:t xml:space="preserve"> na portálu jsou široce užívány veřejností, ať už jde o veřejnost vědeckou, aplikační či laickou.</w:t>
      </w:r>
    </w:p>
    <w:p w14:paraId="6326273C" w14:textId="77777777" w:rsidR="00791B43" w:rsidRPr="00CE61DC" w:rsidRDefault="004B7400" w:rsidP="00DC28BF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>
        <w:rPr>
          <w:rFonts w:ascii="Arial" w:eastAsiaTheme="minorHAnsi" w:hAnsi="Arial" w:cs="Arial"/>
          <w:b/>
          <w:sz w:val="21"/>
          <w:szCs w:val="21"/>
          <w:lang w:eastAsia="en-US"/>
        </w:rPr>
        <w:t>Nástroj pro m</w:t>
      </w:r>
      <w:r w:rsidR="00791B43" w:rsidRPr="00CE61DC">
        <w:rPr>
          <w:rFonts w:ascii="Arial" w:eastAsiaTheme="minorHAnsi" w:hAnsi="Arial" w:cs="Arial"/>
          <w:b/>
          <w:sz w:val="21"/>
          <w:szCs w:val="21"/>
          <w:lang w:eastAsia="en-US"/>
        </w:rPr>
        <w:t>onitoring zemědělského sucha</w:t>
      </w:r>
    </w:p>
    <w:p w14:paraId="49BC2075" w14:textId="77777777" w:rsidR="00791B43" w:rsidRDefault="00791B43" w:rsidP="00CE61DC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Nástroj</w:t>
      </w:r>
      <w:r w:rsidR="00C32873">
        <w:rPr>
          <w:rFonts w:ascii="Arial" w:eastAsiaTheme="minorHAnsi" w:hAnsi="Arial" w:cs="Arial"/>
          <w:sz w:val="21"/>
          <w:szCs w:val="21"/>
          <w:lang w:eastAsia="en-US"/>
        </w:rPr>
        <w:t>em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863384">
        <w:rPr>
          <w:rFonts w:ascii="Arial" w:eastAsiaTheme="minorHAnsi" w:hAnsi="Arial" w:cs="Arial"/>
          <w:sz w:val="21"/>
          <w:szCs w:val="21"/>
          <w:lang w:eastAsia="en-US"/>
        </w:rPr>
        <w:t xml:space="preserve">pro monitoring zemědělského sucha </w:t>
      </w:r>
      <w:r w:rsidR="00C32873">
        <w:rPr>
          <w:rFonts w:ascii="Arial" w:eastAsiaTheme="minorHAnsi" w:hAnsi="Arial" w:cs="Arial"/>
          <w:sz w:val="21"/>
          <w:szCs w:val="21"/>
          <w:lang w:eastAsia="en-US"/>
        </w:rPr>
        <w:t xml:space="preserve">se </w:t>
      </w:r>
      <w:r w:rsidRPr="004A57C4">
        <w:rPr>
          <w:rFonts w:ascii="Arial" w:eastAsiaTheme="minorHAnsi" w:hAnsi="Arial" w:cs="Arial"/>
          <w:sz w:val="21"/>
          <w:szCs w:val="21"/>
          <w:lang w:eastAsia="en-US"/>
        </w:rPr>
        <w:t xml:space="preserve">modeluje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a kvantifikuje </w:t>
      </w:r>
      <w:r w:rsidRPr="004A57C4">
        <w:rPr>
          <w:rFonts w:ascii="Arial" w:eastAsiaTheme="minorHAnsi" w:hAnsi="Arial" w:cs="Arial"/>
          <w:sz w:val="21"/>
          <w:szCs w:val="21"/>
          <w:lang w:eastAsia="en-US"/>
        </w:rPr>
        <w:t>současné a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4A57C4">
        <w:rPr>
          <w:rFonts w:ascii="Arial" w:eastAsiaTheme="minorHAnsi" w:hAnsi="Arial" w:cs="Arial"/>
          <w:sz w:val="21"/>
          <w:szCs w:val="21"/>
          <w:lang w:eastAsia="en-US"/>
        </w:rPr>
        <w:t xml:space="preserve">budoucí zemědělské sucho a jeho dopady na vegetaci jako celek a </w:t>
      </w:r>
      <w:r>
        <w:rPr>
          <w:rFonts w:ascii="Arial" w:eastAsiaTheme="minorHAnsi" w:hAnsi="Arial" w:cs="Arial"/>
          <w:sz w:val="21"/>
          <w:szCs w:val="21"/>
          <w:lang w:eastAsia="en-US"/>
        </w:rPr>
        <w:t>vybrané zemědělské</w:t>
      </w:r>
      <w:r w:rsidRPr="004A57C4">
        <w:rPr>
          <w:rFonts w:ascii="Arial" w:eastAsiaTheme="minorHAnsi" w:hAnsi="Arial" w:cs="Arial"/>
          <w:sz w:val="21"/>
          <w:szCs w:val="21"/>
          <w:lang w:eastAsia="en-US"/>
        </w:rPr>
        <w:t xml:space="preserve"> plodin</w:t>
      </w:r>
      <w:r>
        <w:rPr>
          <w:rFonts w:ascii="Arial" w:eastAsiaTheme="minorHAnsi" w:hAnsi="Arial" w:cs="Arial"/>
          <w:sz w:val="21"/>
          <w:szCs w:val="21"/>
          <w:lang w:eastAsia="en-US"/>
        </w:rPr>
        <w:t>y</w:t>
      </w:r>
      <w:r w:rsidRPr="004A57C4">
        <w:rPr>
          <w:rFonts w:ascii="Arial" w:eastAsiaTheme="minorHAnsi" w:hAnsi="Arial" w:cs="Arial"/>
          <w:sz w:val="21"/>
          <w:szCs w:val="21"/>
          <w:lang w:eastAsia="en-US"/>
        </w:rPr>
        <w:t xml:space="preserve"> zvláště</w:t>
      </w:r>
      <w:r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5136056A" w14:textId="77777777" w:rsidR="00212991" w:rsidRDefault="00212991" w:rsidP="00626988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CE61DC">
        <w:rPr>
          <w:rFonts w:ascii="Arial" w:eastAsiaTheme="minorHAnsi" w:hAnsi="Arial" w:cs="Arial"/>
          <w:b/>
          <w:sz w:val="21"/>
          <w:szCs w:val="21"/>
          <w:lang w:eastAsia="en-US"/>
        </w:rPr>
        <w:t>Výstupem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nástroje pro mon</w:t>
      </w:r>
      <w:r w:rsidR="00CE3FB5">
        <w:rPr>
          <w:rFonts w:ascii="Arial" w:eastAsiaTheme="minorHAnsi" w:hAnsi="Arial" w:cs="Arial"/>
          <w:sz w:val="21"/>
          <w:szCs w:val="21"/>
          <w:lang w:eastAsia="en-US"/>
        </w:rPr>
        <w:t>itoring zemědělského sucha jsou:</w:t>
      </w:r>
    </w:p>
    <w:p w14:paraId="207A9657" w14:textId="77777777" w:rsidR="00212991" w:rsidRPr="008C7C6C" w:rsidRDefault="006121C8" w:rsidP="00DC28BF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8C7C6C">
        <w:rPr>
          <w:rFonts w:ascii="Arial" w:eastAsiaTheme="minorHAnsi" w:hAnsi="Arial" w:cs="Arial"/>
          <w:sz w:val="21"/>
          <w:szCs w:val="21"/>
          <w:lang w:eastAsia="en-US"/>
        </w:rPr>
        <w:t>výpočty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zásoby vody v</w:t>
      </w:r>
      <w:r w:rsidR="002F4A99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 mm v 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půdních vrstvách 0-0,4 m a 0,4-1</w:t>
      </w:r>
      <w:r w:rsidR="0068546A" w:rsidRPr="008C7C6C">
        <w:rPr>
          <w:rFonts w:ascii="Arial" w:eastAsiaTheme="minorHAnsi" w:hAnsi="Arial" w:cs="Arial"/>
          <w:sz w:val="21"/>
          <w:szCs w:val="21"/>
          <w:lang w:eastAsia="en-US"/>
        </w:rPr>
        <w:t>,0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m (je stanoven 1x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týdně</w:t>
      </w:r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v </w:t>
      </w:r>
      <w:proofErr w:type="spellStart"/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>gridu</w:t>
      </w:r>
      <w:proofErr w:type="spellEnd"/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500 x 500 m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)</w:t>
      </w:r>
      <w:r w:rsidR="00CE3FB5" w:rsidRPr="008C7C6C">
        <w:rPr>
          <w:rFonts w:ascii="Arial" w:eastAsiaTheme="minorHAnsi" w:hAnsi="Arial" w:cs="Arial"/>
          <w:sz w:val="21"/>
          <w:szCs w:val="21"/>
          <w:lang w:eastAsia="en-US"/>
        </w:rPr>
        <w:t>;</w:t>
      </w:r>
    </w:p>
    <w:p w14:paraId="19E6517D" w14:textId="77777777" w:rsidR="00212991" w:rsidRPr="008C7C6C" w:rsidRDefault="006121C8" w:rsidP="00DC28BF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8C7C6C">
        <w:rPr>
          <w:rFonts w:ascii="Arial" w:eastAsiaTheme="minorHAnsi" w:hAnsi="Arial" w:cs="Arial"/>
          <w:sz w:val="21"/>
          <w:szCs w:val="21"/>
          <w:lang w:eastAsia="en-US"/>
        </w:rPr>
        <w:t>výpočty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relativního nasycení půdního profilu </w:t>
      </w:r>
      <w:r w:rsidR="002F4A99" w:rsidRPr="008C7C6C">
        <w:rPr>
          <w:rFonts w:ascii="Arial" w:eastAsiaTheme="minorHAnsi" w:hAnsi="Arial" w:cs="Arial"/>
          <w:sz w:val="21"/>
          <w:szCs w:val="21"/>
          <w:lang w:eastAsia="en-US"/>
        </w:rPr>
        <w:t>v mm v půdních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DC28BF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vrstvách 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0-0,4 m 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br/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a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0,4-1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m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(je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stanoven 1x týdně</w:t>
      </w:r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v </w:t>
      </w:r>
      <w:proofErr w:type="spellStart"/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>gridu</w:t>
      </w:r>
      <w:proofErr w:type="spellEnd"/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500 x 500 m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)</w:t>
      </w:r>
      <w:r w:rsidR="00CE3FB5" w:rsidRPr="008C7C6C">
        <w:rPr>
          <w:rFonts w:ascii="Arial" w:eastAsiaTheme="minorHAnsi" w:hAnsi="Arial" w:cs="Arial"/>
          <w:sz w:val="21"/>
          <w:szCs w:val="21"/>
          <w:lang w:eastAsia="en-US"/>
        </w:rPr>
        <w:t>;</w:t>
      </w:r>
    </w:p>
    <w:p w14:paraId="33D0DFA2" w14:textId="77777777" w:rsidR="00212991" w:rsidRPr="008C7C6C" w:rsidRDefault="002F4A99" w:rsidP="00212991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porovnání současné 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intenzity sucha </w:t>
      </w:r>
      <w:r w:rsidR="00DC28BF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v mm 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s obdobím 1961-2010 ve vr</w:t>
      </w:r>
      <w:r w:rsidRPr="008C7C6C">
        <w:rPr>
          <w:rFonts w:ascii="Arial" w:eastAsiaTheme="minorHAnsi" w:hAnsi="Arial" w:cs="Arial"/>
          <w:sz w:val="21"/>
          <w:szCs w:val="21"/>
          <w:lang w:eastAsia="en-US"/>
        </w:rPr>
        <w:t>stvách 0-0,4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8C7C6C">
        <w:rPr>
          <w:rFonts w:ascii="Arial" w:eastAsiaTheme="minorHAnsi" w:hAnsi="Arial" w:cs="Arial"/>
          <w:sz w:val="21"/>
          <w:szCs w:val="21"/>
          <w:lang w:eastAsia="en-US"/>
        </w:rPr>
        <w:t>m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br/>
      </w:r>
      <w:r w:rsidRPr="008C7C6C">
        <w:rPr>
          <w:rFonts w:ascii="Arial" w:eastAsiaTheme="minorHAnsi" w:hAnsi="Arial" w:cs="Arial"/>
          <w:sz w:val="21"/>
          <w:szCs w:val="21"/>
          <w:lang w:eastAsia="en-US"/>
        </w:rPr>
        <w:t>a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8C7C6C">
        <w:rPr>
          <w:rFonts w:ascii="Arial" w:eastAsiaTheme="minorHAnsi" w:hAnsi="Arial" w:cs="Arial"/>
          <w:sz w:val="21"/>
          <w:szCs w:val="21"/>
          <w:lang w:eastAsia="en-US"/>
        </w:rPr>
        <w:t>0,4-1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8C7C6C">
        <w:rPr>
          <w:rFonts w:ascii="Arial" w:eastAsiaTheme="minorHAnsi" w:hAnsi="Arial" w:cs="Arial"/>
          <w:sz w:val="21"/>
          <w:szCs w:val="21"/>
          <w:lang w:eastAsia="en-US"/>
        </w:rPr>
        <w:t>m,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(je stanoven</w:t>
      </w:r>
      <w:r w:rsidRPr="008C7C6C">
        <w:rPr>
          <w:rFonts w:ascii="Arial" w:eastAsiaTheme="minorHAnsi" w:hAnsi="Arial" w:cs="Arial"/>
          <w:sz w:val="21"/>
          <w:szCs w:val="21"/>
          <w:lang w:eastAsia="en-US"/>
        </w:rPr>
        <w:t>o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1x týdně</w:t>
      </w:r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v </w:t>
      </w:r>
      <w:proofErr w:type="spellStart"/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>gridu</w:t>
      </w:r>
      <w:proofErr w:type="spellEnd"/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500 x 500 m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)</w:t>
      </w:r>
      <w:r w:rsidR="00CE3FB5" w:rsidRPr="008C7C6C">
        <w:rPr>
          <w:rFonts w:ascii="Arial" w:eastAsiaTheme="minorHAnsi" w:hAnsi="Arial" w:cs="Arial"/>
          <w:sz w:val="21"/>
          <w:szCs w:val="21"/>
          <w:lang w:eastAsia="en-US"/>
        </w:rPr>
        <w:t>;</w:t>
      </w:r>
    </w:p>
    <w:p w14:paraId="6F201EAB" w14:textId="77777777" w:rsidR="00212991" w:rsidRPr="008C7C6C" w:rsidRDefault="006121C8" w:rsidP="00212991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8C7C6C">
        <w:rPr>
          <w:rFonts w:ascii="Arial" w:eastAsiaTheme="minorHAnsi" w:hAnsi="Arial" w:cs="Arial"/>
          <w:sz w:val="21"/>
          <w:szCs w:val="21"/>
          <w:lang w:eastAsia="en-US"/>
        </w:rPr>
        <w:t>předpovědi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relativního nasycení půdy </w:t>
      </w:r>
      <w:r w:rsidR="00DC28BF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v mm 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nejméně na 7 dní (je stanoven 3x týdně</w:t>
      </w:r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v </w:t>
      </w:r>
      <w:proofErr w:type="spellStart"/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>gridu</w:t>
      </w:r>
      <w:proofErr w:type="spellEnd"/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500 x 500 m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)</w:t>
      </w:r>
      <w:r w:rsidR="00DC28BF" w:rsidRPr="008C7C6C">
        <w:rPr>
          <w:rFonts w:ascii="Arial" w:eastAsiaTheme="minorHAnsi" w:hAnsi="Arial" w:cs="Arial"/>
          <w:sz w:val="21"/>
          <w:szCs w:val="21"/>
          <w:lang w:eastAsia="en-US"/>
        </w:rPr>
        <w:t>;</w:t>
      </w:r>
    </w:p>
    <w:p w14:paraId="3E4577A3" w14:textId="77777777" w:rsidR="00DC28BF" w:rsidRPr="008C7C6C" w:rsidRDefault="006121C8" w:rsidP="00DC28BF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8C7C6C">
        <w:rPr>
          <w:rFonts w:ascii="Arial" w:eastAsiaTheme="minorHAnsi" w:hAnsi="Arial" w:cs="Arial"/>
          <w:sz w:val="21"/>
          <w:szCs w:val="21"/>
          <w:lang w:eastAsia="en-US"/>
        </w:rPr>
        <w:t>předpovědi</w:t>
      </w:r>
      <w:r w:rsidR="00DC28BF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intenzity sucha nejméně na 7 dní (je stanoven 3x týdně</w:t>
      </w:r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v </w:t>
      </w:r>
      <w:proofErr w:type="spellStart"/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>gridu</w:t>
      </w:r>
      <w:proofErr w:type="spellEnd"/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500 x 500 m</w:t>
      </w:r>
      <w:r w:rsidR="00DC28BF" w:rsidRPr="008C7C6C">
        <w:rPr>
          <w:rFonts w:ascii="Arial" w:eastAsiaTheme="minorHAnsi" w:hAnsi="Arial" w:cs="Arial"/>
          <w:sz w:val="21"/>
          <w:szCs w:val="21"/>
          <w:lang w:eastAsia="en-US"/>
        </w:rPr>
        <w:t>)</w:t>
      </w:r>
      <w:r w:rsidR="0068546A" w:rsidRPr="008C7C6C">
        <w:rPr>
          <w:rFonts w:ascii="Arial" w:eastAsiaTheme="minorHAnsi" w:hAnsi="Arial" w:cs="Arial"/>
          <w:sz w:val="21"/>
          <w:szCs w:val="21"/>
          <w:lang w:eastAsia="en-US"/>
        </w:rPr>
        <w:t>,</w:t>
      </w:r>
    </w:p>
    <w:p w14:paraId="0A0B8940" w14:textId="77777777" w:rsidR="00212991" w:rsidRPr="008C7C6C" w:rsidRDefault="006121C8" w:rsidP="00212991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8C7C6C">
        <w:rPr>
          <w:rFonts w:ascii="Arial" w:eastAsiaTheme="minorHAnsi" w:hAnsi="Arial" w:cs="Arial"/>
          <w:sz w:val="21"/>
          <w:szCs w:val="21"/>
          <w:lang w:eastAsia="en-US"/>
        </w:rPr>
        <w:t>výpočty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dopadů sucha na vegetaci, (je stanoven 1x týdně po dobu vegetačního období</w:t>
      </w:r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v </w:t>
      </w:r>
      <w:proofErr w:type="spellStart"/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>gridu</w:t>
      </w:r>
      <w:proofErr w:type="spellEnd"/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5 x 5 km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)</w:t>
      </w:r>
      <w:r w:rsidR="00CE3FB5" w:rsidRPr="008C7C6C">
        <w:rPr>
          <w:rFonts w:ascii="Arial" w:eastAsiaTheme="minorHAnsi" w:hAnsi="Arial" w:cs="Arial"/>
          <w:sz w:val="21"/>
          <w:szCs w:val="21"/>
          <w:lang w:eastAsia="en-US"/>
        </w:rPr>
        <w:t>;</w:t>
      </w:r>
    </w:p>
    <w:p w14:paraId="779D1857" w14:textId="77777777" w:rsidR="00212991" w:rsidRPr="008C7C6C" w:rsidRDefault="006121C8" w:rsidP="00212991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8C7C6C">
        <w:rPr>
          <w:rFonts w:ascii="Arial" w:eastAsiaTheme="minorHAnsi" w:hAnsi="Arial" w:cs="Arial"/>
          <w:sz w:val="21"/>
          <w:szCs w:val="21"/>
          <w:lang w:eastAsia="en-US"/>
        </w:rPr>
        <w:t>výpočty</w:t>
      </w:r>
      <w:r w:rsidR="00DC28BF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dopadů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sucha na vybrané zemědělské plodiny. (je stanoven 1x týdně po dobu vegetačního období</w:t>
      </w:r>
      <w:r w:rsidR="002C2467"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v okresním měřítku</w:t>
      </w:r>
      <w:r w:rsidR="00212991" w:rsidRPr="008C7C6C">
        <w:rPr>
          <w:rFonts w:ascii="Arial" w:eastAsiaTheme="minorHAnsi" w:hAnsi="Arial" w:cs="Arial"/>
          <w:sz w:val="21"/>
          <w:szCs w:val="21"/>
          <w:lang w:eastAsia="en-US"/>
        </w:rPr>
        <w:t>)</w:t>
      </w:r>
      <w:r w:rsidR="0068546A" w:rsidRPr="008C7C6C"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60BBB55E" w14:textId="77777777" w:rsidR="00A4113E" w:rsidRPr="00A4113E" w:rsidRDefault="00A4113E" w:rsidP="00AC0A88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A4113E">
        <w:rPr>
          <w:rFonts w:ascii="Arial" w:eastAsiaTheme="minorHAnsi" w:hAnsi="Arial" w:cs="Arial"/>
          <w:sz w:val="21"/>
          <w:szCs w:val="21"/>
          <w:lang w:eastAsia="en-US"/>
        </w:rPr>
        <w:lastRenderedPageBreak/>
        <w:t>Zajištění přístupu k záložnímu výpočetnímu serveru s kompletní instalací ISSS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pro</w:t>
      </w:r>
      <w:r w:rsidR="004415AA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případ nemožnosti zhotovitele zajistit službu vlastními silami.</w:t>
      </w:r>
    </w:p>
    <w:p w14:paraId="1C29C96B" w14:textId="77777777" w:rsidR="00DC28BF" w:rsidRDefault="005E5197" w:rsidP="00626988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Výstupy jsou z</w:t>
      </w:r>
      <w:r w:rsidR="00DC28BF">
        <w:rPr>
          <w:rFonts w:ascii="Arial" w:eastAsiaTheme="minorHAnsi" w:hAnsi="Arial" w:cs="Arial"/>
          <w:sz w:val="21"/>
          <w:szCs w:val="21"/>
          <w:lang w:eastAsia="en-US"/>
        </w:rPr>
        <w:t>pracovávány</w:t>
      </w:r>
      <w:r w:rsidR="00083125">
        <w:rPr>
          <w:rFonts w:ascii="Arial" w:eastAsiaTheme="minorHAnsi" w:hAnsi="Arial" w:cs="Arial"/>
          <w:sz w:val="21"/>
          <w:szCs w:val="21"/>
          <w:lang w:eastAsia="en-US"/>
        </w:rPr>
        <w:t xml:space="preserve"> pro území České republiky a </w:t>
      </w:r>
      <w:r w:rsidR="002D5F82">
        <w:rPr>
          <w:rFonts w:ascii="Arial" w:eastAsiaTheme="minorHAnsi" w:hAnsi="Arial" w:cs="Arial"/>
          <w:sz w:val="21"/>
          <w:szCs w:val="21"/>
          <w:lang w:eastAsia="en-US"/>
        </w:rPr>
        <w:t xml:space="preserve">pro území </w:t>
      </w:r>
      <w:r w:rsidR="00083125">
        <w:rPr>
          <w:rFonts w:ascii="Arial" w:eastAsiaTheme="minorHAnsi" w:hAnsi="Arial" w:cs="Arial"/>
          <w:sz w:val="21"/>
          <w:szCs w:val="21"/>
          <w:lang w:eastAsia="en-US"/>
        </w:rPr>
        <w:t>Slovenské republiky.</w:t>
      </w:r>
    </w:p>
    <w:p w14:paraId="0A20C16D" w14:textId="77777777" w:rsidR="00626988" w:rsidRPr="00E33DD6" w:rsidRDefault="004F05EE" w:rsidP="004F44C8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E33DD6">
        <w:rPr>
          <w:rFonts w:ascii="Arial" w:eastAsiaTheme="minorHAnsi" w:hAnsi="Arial" w:cs="Arial"/>
          <w:sz w:val="21"/>
          <w:szCs w:val="21"/>
          <w:lang w:eastAsia="en-US"/>
        </w:rPr>
        <w:t>Pro zpracování výstupů jsou</w:t>
      </w:r>
      <w:r w:rsidR="00626988"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použity následující metody: </w:t>
      </w:r>
    </w:p>
    <w:p w14:paraId="25A924E0" w14:textId="77777777" w:rsidR="0078043E" w:rsidRPr="00E33DD6" w:rsidRDefault="00CB40B6" w:rsidP="004F44C8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Výpočty výpočetního modelu </w:t>
      </w:r>
      <w:proofErr w:type="spellStart"/>
      <w:r w:rsidRPr="00E33DD6">
        <w:rPr>
          <w:rFonts w:ascii="Arial" w:eastAsiaTheme="minorHAnsi" w:hAnsi="Arial" w:cs="Arial"/>
          <w:sz w:val="21"/>
          <w:szCs w:val="21"/>
          <w:lang w:eastAsia="en-US"/>
        </w:rPr>
        <w:t>SoilClim</w:t>
      </w:r>
      <w:proofErr w:type="spellEnd"/>
      <w:r w:rsidR="0068546A" w:rsidRPr="00E33DD6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64F87AA4" w14:textId="77777777" w:rsidR="005954B2" w:rsidRPr="00E33DD6" w:rsidRDefault="001627F3" w:rsidP="006C24D3">
      <w:pPr>
        <w:pStyle w:val="Odstavecseseznamem"/>
        <w:spacing w:before="120" w:after="120"/>
        <w:ind w:left="1758"/>
        <w:contextualSpacing w:val="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E33DD6">
        <w:rPr>
          <w:rFonts w:ascii="Arial" w:eastAsiaTheme="minorHAnsi" w:hAnsi="Arial" w:cs="Arial"/>
          <w:sz w:val="21"/>
          <w:szCs w:val="21"/>
          <w:lang w:eastAsia="en-US"/>
        </w:rPr>
        <w:t>Základem monitoringu zemědělského sucha je výpočetní</w:t>
      </w:r>
      <w:r w:rsidR="0078043E"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 model </w:t>
      </w:r>
      <w:proofErr w:type="spellStart"/>
      <w:r w:rsidR="0078043E" w:rsidRPr="00E33DD6">
        <w:rPr>
          <w:rFonts w:ascii="Arial" w:eastAsiaTheme="minorHAnsi" w:hAnsi="Arial" w:cs="Arial"/>
          <w:sz w:val="21"/>
          <w:szCs w:val="21"/>
          <w:lang w:eastAsia="en-US"/>
        </w:rPr>
        <w:t>SoilClim</w:t>
      </w:r>
      <w:proofErr w:type="spellEnd"/>
      <w:r w:rsidRPr="00E33DD6">
        <w:rPr>
          <w:rFonts w:ascii="Arial" w:eastAsiaTheme="minorHAnsi" w:hAnsi="Arial" w:cs="Arial"/>
          <w:sz w:val="21"/>
          <w:szCs w:val="21"/>
          <w:lang w:eastAsia="en-US"/>
        </w:rPr>
        <w:t>, jehož pomocí jsou zpracovány výše uvedené vstupy</w:t>
      </w:r>
      <w:r w:rsidR="005954B2"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68546A"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mimo </w:t>
      </w:r>
      <w:r w:rsidR="005954B2" w:rsidRPr="00E33DD6">
        <w:rPr>
          <w:rFonts w:ascii="Arial" w:eastAsiaTheme="minorHAnsi" w:hAnsi="Arial" w:cs="Arial"/>
          <w:sz w:val="21"/>
          <w:szCs w:val="21"/>
          <w:lang w:eastAsia="en-US"/>
        </w:rPr>
        <w:t>multispektrálních dat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. </w:t>
      </w:r>
      <w:r w:rsidR="005954B2" w:rsidRPr="00E33DD6">
        <w:rPr>
          <w:rFonts w:ascii="Arial" w:eastAsiaTheme="minorHAnsi" w:hAnsi="Arial" w:cs="Arial"/>
          <w:sz w:val="21"/>
          <w:szCs w:val="21"/>
          <w:lang w:eastAsia="en-US"/>
        </w:rPr>
        <w:t>Výpočty modelu jsou použity pro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5954B2" w:rsidRPr="00E33DD6">
        <w:rPr>
          <w:rFonts w:ascii="Arial" w:eastAsiaTheme="minorHAnsi" w:hAnsi="Arial" w:cs="Arial"/>
          <w:sz w:val="21"/>
          <w:szCs w:val="21"/>
          <w:lang w:eastAsia="en-US"/>
        </w:rPr>
        <w:t>výpočet zásoby vody, výpočet relativního nasycení půdního profilu, porovnání současné intenzity sucha s obdobím 1961</w:t>
      </w:r>
      <w:r w:rsidR="003118E6">
        <w:rPr>
          <w:rFonts w:ascii="Courier New" w:eastAsiaTheme="minorHAnsi" w:hAnsi="Courier New" w:cs="Courier New"/>
          <w:sz w:val="21"/>
          <w:szCs w:val="21"/>
          <w:lang w:eastAsia="en-US"/>
        </w:rPr>
        <w:t>-</w:t>
      </w:r>
      <w:r w:rsidR="005954B2"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2010, předpověď relativního nasycení půdy v mm, předpověď intenzity sucha. </w:t>
      </w:r>
    </w:p>
    <w:p w14:paraId="2B85DA8B" w14:textId="77777777" w:rsidR="005954B2" w:rsidRPr="00E33DD6" w:rsidRDefault="005954B2" w:rsidP="004F44C8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E33DD6">
        <w:rPr>
          <w:rFonts w:ascii="Arial" w:eastAsiaTheme="minorHAnsi" w:hAnsi="Arial" w:cs="Arial"/>
          <w:sz w:val="21"/>
          <w:szCs w:val="21"/>
          <w:lang w:eastAsia="en-US"/>
        </w:rPr>
        <w:t>Zpracování multispektrálních dat pro expertní odhad dopadů sucha na vegetaci, a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>na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>vybrané zemědělské plodiny</w:t>
      </w:r>
      <w:r w:rsidR="00737E88" w:rsidRPr="00E33DD6"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491DCEBA" w14:textId="77777777" w:rsidR="005954B2" w:rsidRPr="00E33DD6" w:rsidRDefault="005954B2" w:rsidP="004F44C8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Expertní odhady </w:t>
      </w:r>
      <w:proofErr w:type="spellStart"/>
      <w:r w:rsidRPr="00E33DD6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E33DD6"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1790934F" w14:textId="77777777" w:rsidR="00626988" w:rsidRPr="00E33DD6" w:rsidRDefault="00626988" w:rsidP="00626988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E33DD6">
        <w:rPr>
          <w:rFonts w:ascii="Arial" w:eastAsiaTheme="minorHAnsi" w:hAnsi="Arial" w:cs="Arial"/>
          <w:sz w:val="21"/>
          <w:szCs w:val="21"/>
          <w:lang w:eastAsia="en-US"/>
        </w:rPr>
        <w:t>Od</w:t>
      </w:r>
      <w:r w:rsidR="007E1322" w:rsidRPr="00E33DD6">
        <w:rPr>
          <w:rFonts w:ascii="Arial" w:eastAsiaTheme="minorHAnsi" w:hAnsi="Arial" w:cs="Arial"/>
          <w:sz w:val="21"/>
          <w:szCs w:val="21"/>
          <w:lang w:eastAsia="en-US"/>
        </w:rPr>
        <w:t>hady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 dopadů sucha na zemědělskou produkci, půdní vlhkost a stav v</w:t>
      </w:r>
      <w:r w:rsidR="00737E88" w:rsidRPr="00E33DD6">
        <w:rPr>
          <w:rFonts w:ascii="Arial" w:eastAsiaTheme="minorHAnsi" w:hAnsi="Arial" w:cs="Arial"/>
          <w:sz w:val="21"/>
          <w:szCs w:val="21"/>
          <w:lang w:eastAsia="en-US"/>
        </w:rPr>
        <w:t>odní bilance od sítě zpravodajů.</w:t>
      </w:r>
    </w:p>
    <w:p w14:paraId="206FFA18" w14:textId="77777777" w:rsidR="00626988" w:rsidRPr="00E33DD6" w:rsidRDefault="007E1322" w:rsidP="00626988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E33DD6">
        <w:rPr>
          <w:rFonts w:ascii="Arial" w:eastAsiaTheme="minorHAnsi" w:hAnsi="Arial" w:cs="Arial"/>
          <w:sz w:val="21"/>
          <w:szCs w:val="21"/>
          <w:lang w:eastAsia="en-US"/>
        </w:rPr>
        <w:t>Expertní</w:t>
      </w:r>
      <w:r w:rsidR="00626988"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 posouzení </w:t>
      </w:r>
      <w:proofErr w:type="spellStart"/>
      <w:r w:rsidR="00626988" w:rsidRPr="00E33DD6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="005954B2"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. </w:t>
      </w:r>
    </w:p>
    <w:p w14:paraId="02DA2DA2" w14:textId="77777777" w:rsidR="00D440F2" w:rsidRPr="00187733" w:rsidRDefault="00D440F2" w:rsidP="00D440F2">
      <w:pPr>
        <w:spacing w:before="120" w:after="120"/>
        <w:jc w:val="both"/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</w:pPr>
    </w:p>
    <w:p w14:paraId="07155B33" w14:textId="77777777" w:rsidR="00D429D1" w:rsidRPr="00A4791D" w:rsidRDefault="00EE3E3E" w:rsidP="00A4791D">
      <w:pPr>
        <w:pStyle w:val="Nadpis1"/>
      </w:pPr>
      <w:r w:rsidRPr="00187733">
        <w:t>Předmět a účel smlouvy</w:t>
      </w:r>
    </w:p>
    <w:p w14:paraId="5958619C" w14:textId="77777777" w:rsidR="0050287F" w:rsidRPr="00187733" w:rsidRDefault="001A3887" w:rsidP="006D095B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Účelem smlouvy je zajištění udržitelnosti a rozvoje monitoringu zemědělského sucha</w:t>
      </w:r>
      <w:r w:rsidR="00233406">
        <w:rPr>
          <w:rFonts w:ascii="Arial" w:eastAsiaTheme="minorHAnsi" w:hAnsi="Arial" w:cs="Arial"/>
          <w:sz w:val="21"/>
          <w:szCs w:val="21"/>
          <w:lang w:eastAsia="en-US"/>
        </w:rPr>
        <w:t xml:space="preserve"> pro Českou republiku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, a to v návaznosti na </w:t>
      </w:r>
      <w:r w:rsidR="0037068A">
        <w:rPr>
          <w:rFonts w:ascii="Arial" w:eastAsiaTheme="minorHAnsi" w:hAnsi="Arial" w:cs="Arial"/>
          <w:sz w:val="21"/>
          <w:szCs w:val="21"/>
          <w:lang w:eastAsia="en-US"/>
        </w:rPr>
        <w:t>další opatření s monitoringem zemědělského sucha souvisejícími.</w:t>
      </w:r>
    </w:p>
    <w:p w14:paraId="2EA58357" w14:textId="77777777" w:rsidR="00331D3B" w:rsidRPr="00331D3B" w:rsidRDefault="00331D3B" w:rsidP="00B6677A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331D3B">
        <w:rPr>
          <w:rFonts w:ascii="Arial" w:hAnsi="Arial" w:cs="Arial"/>
          <w:sz w:val="21"/>
          <w:szCs w:val="21"/>
        </w:rPr>
        <w:t>Účelem smlouvy je rovněž plnění úkolů vyplývajících z usnesení vlády České republiky č.</w:t>
      </w:r>
      <w:r w:rsidR="006C24D3">
        <w:rPr>
          <w:rFonts w:ascii="Arial" w:hAnsi="Arial" w:cs="Arial"/>
          <w:sz w:val="21"/>
          <w:szCs w:val="21"/>
        </w:rPr>
        <w:t> </w:t>
      </w:r>
      <w:r w:rsidRPr="00331D3B">
        <w:rPr>
          <w:rFonts w:ascii="Arial" w:hAnsi="Arial" w:cs="Arial"/>
          <w:sz w:val="21"/>
          <w:szCs w:val="21"/>
        </w:rPr>
        <w:t>528 ze</w:t>
      </w:r>
      <w:r w:rsidR="00E33DD6">
        <w:rPr>
          <w:rFonts w:ascii="Arial" w:hAnsi="Arial" w:cs="Arial"/>
          <w:sz w:val="21"/>
          <w:szCs w:val="21"/>
        </w:rPr>
        <w:t> </w:t>
      </w:r>
      <w:r w:rsidRPr="00331D3B">
        <w:rPr>
          <w:rFonts w:ascii="Arial" w:hAnsi="Arial" w:cs="Arial"/>
          <w:sz w:val="21"/>
          <w:szCs w:val="21"/>
        </w:rPr>
        <w:t>dne 19. 7. 2017 a č. 354 ze dne 17. 5. 2023, a to na základě pověření ministra zemědělství č.</w:t>
      </w:r>
      <w:r w:rsidR="00E33DD6">
        <w:rPr>
          <w:rFonts w:ascii="Arial" w:hAnsi="Arial" w:cs="Arial"/>
          <w:sz w:val="21"/>
          <w:szCs w:val="21"/>
        </w:rPr>
        <w:t> </w:t>
      </w:r>
      <w:r w:rsidRPr="00331D3B">
        <w:rPr>
          <w:rFonts w:ascii="Arial" w:hAnsi="Arial" w:cs="Arial"/>
          <w:sz w:val="21"/>
          <w:szCs w:val="21"/>
        </w:rPr>
        <w:t>j. MZE</w:t>
      </w:r>
      <w:r w:rsidRPr="00331D3B">
        <w:rPr>
          <w:rFonts w:ascii="Cambria Math" w:hAnsi="Cambria Math" w:cs="Cambria Math"/>
          <w:sz w:val="21"/>
          <w:szCs w:val="21"/>
        </w:rPr>
        <w:t>‑</w:t>
      </w:r>
      <w:r w:rsidRPr="00331D3B">
        <w:rPr>
          <w:rFonts w:ascii="Arial" w:hAnsi="Arial" w:cs="Arial"/>
          <w:sz w:val="21"/>
          <w:szCs w:val="21"/>
        </w:rPr>
        <w:t>18230/2026</w:t>
      </w:r>
      <w:r w:rsidRPr="00331D3B">
        <w:rPr>
          <w:rFonts w:ascii="Cambria Math" w:hAnsi="Cambria Math" w:cs="Cambria Math"/>
          <w:sz w:val="21"/>
          <w:szCs w:val="21"/>
        </w:rPr>
        <w:t>‑</w:t>
      </w:r>
      <w:r w:rsidRPr="00331D3B">
        <w:rPr>
          <w:rFonts w:ascii="Arial" w:hAnsi="Arial" w:cs="Arial"/>
          <w:sz w:val="21"/>
          <w:szCs w:val="21"/>
        </w:rPr>
        <w:t>13124 ze dne 11. 2. 2026.</w:t>
      </w:r>
    </w:p>
    <w:p w14:paraId="1EAC7DD2" w14:textId="77777777" w:rsidR="00363C06" w:rsidRPr="001E1041" w:rsidRDefault="00A4113E" w:rsidP="004D160B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t xml:space="preserve"> 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>Předmětem této smlouvy je závazek smluvních stran spolupracovat při:</w:t>
      </w:r>
    </w:p>
    <w:p w14:paraId="5A639344" w14:textId="77777777" w:rsidR="00363C06" w:rsidRDefault="0037068A" w:rsidP="00363C06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monitoringu zemědělského </w:t>
      </w:r>
      <w:r w:rsidR="00363C06">
        <w:rPr>
          <w:rFonts w:ascii="Arial" w:eastAsiaTheme="minorHAnsi" w:hAnsi="Arial" w:cs="Arial"/>
          <w:sz w:val="21"/>
          <w:szCs w:val="21"/>
          <w:lang w:eastAsia="en-US"/>
        </w:rPr>
        <w:t>sucha</w:t>
      </w:r>
      <w:r w:rsidR="009E2FD2">
        <w:rPr>
          <w:rFonts w:ascii="Arial" w:eastAsiaTheme="minorHAnsi" w:hAnsi="Arial" w:cs="Arial"/>
          <w:sz w:val="21"/>
          <w:szCs w:val="21"/>
          <w:lang w:eastAsia="en-US"/>
        </w:rPr>
        <w:t>,</w:t>
      </w:r>
    </w:p>
    <w:p w14:paraId="39157776" w14:textId="77777777" w:rsidR="00363C06" w:rsidRDefault="00987E90" w:rsidP="00363C06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rozvoj</w:t>
      </w:r>
      <w:r w:rsidR="00A4734B">
        <w:rPr>
          <w:rFonts w:ascii="Arial" w:eastAsiaTheme="minorHAnsi" w:hAnsi="Arial" w:cs="Arial"/>
          <w:sz w:val="21"/>
          <w:szCs w:val="21"/>
          <w:lang w:eastAsia="en-US"/>
        </w:rPr>
        <w:t>i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a další</w:t>
      </w:r>
      <w:r w:rsidR="00A4734B">
        <w:rPr>
          <w:rFonts w:ascii="Arial" w:eastAsiaTheme="minorHAnsi" w:hAnsi="Arial" w:cs="Arial"/>
          <w:sz w:val="21"/>
          <w:szCs w:val="21"/>
          <w:lang w:eastAsia="en-US"/>
        </w:rPr>
        <w:t>m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využití možnosti monitoringu</w:t>
      </w:r>
      <w:r w:rsidR="0037068A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9C54D4">
        <w:rPr>
          <w:rFonts w:ascii="Arial" w:eastAsiaTheme="minorHAnsi" w:hAnsi="Arial" w:cs="Arial"/>
          <w:sz w:val="21"/>
          <w:szCs w:val="21"/>
          <w:lang w:eastAsia="en-US"/>
        </w:rPr>
        <w:t xml:space="preserve">zemědělského </w:t>
      </w:r>
      <w:r>
        <w:rPr>
          <w:rFonts w:ascii="Arial" w:eastAsiaTheme="minorHAnsi" w:hAnsi="Arial" w:cs="Arial"/>
          <w:sz w:val="21"/>
          <w:szCs w:val="21"/>
          <w:lang w:eastAsia="en-US"/>
        </w:rPr>
        <w:t>sucha,</w:t>
      </w:r>
    </w:p>
    <w:p w14:paraId="0794C8F4" w14:textId="77777777" w:rsidR="00363C06" w:rsidRDefault="00A4734B" w:rsidP="006B63EB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prezentaci</w:t>
      </w:r>
      <w:r w:rsidR="00987E90">
        <w:rPr>
          <w:rFonts w:ascii="Arial" w:eastAsiaTheme="minorHAnsi" w:hAnsi="Arial" w:cs="Arial"/>
          <w:sz w:val="21"/>
          <w:szCs w:val="21"/>
          <w:lang w:eastAsia="en-US"/>
        </w:rPr>
        <w:t xml:space="preserve"> monitoringu </w:t>
      </w:r>
      <w:r w:rsidR="00CC5261">
        <w:rPr>
          <w:rFonts w:ascii="Arial" w:eastAsiaTheme="minorHAnsi" w:hAnsi="Arial" w:cs="Arial"/>
          <w:sz w:val="21"/>
          <w:szCs w:val="21"/>
          <w:lang w:eastAsia="en-US"/>
        </w:rPr>
        <w:t xml:space="preserve">zemědělského sucha </w:t>
      </w:r>
      <w:r w:rsidR="00987E90">
        <w:rPr>
          <w:rFonts w:ascii="Arial" w:eastAsiaTheme="minorHAnsi" w:hAnsi="Arial" w:cs="Arial"/>
          <w:sz w:val="21"/>
          <w:szCs w:val="21"/>
          <w:lang w:eastAsia="en-US"/>
        </w:rPr>
        <w:t>a jeho výsledků.</w:t>
      </w:r>
    </w:p>
    <w:p w14:paraId="71EDFF5F" w14:textId="77777777" w:rsidR="00CE3FB5" w:rsidRPr="006B63EB" w:rsidRDefault="00CE3FB5" w:rsidP="00CE3FB5">
      <w:p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526ACB55" w14:textId="77777777" w:rsidR="0037068A" w:rsidRPr="00187733" w:rsidRDefault="002B1ECE" w:rsidP="00A4791D">
      <w:pPr>
        <w:pStyle w:val="Nadpis1"/>
        <w:rPr>
          <w:b w:val="0"/>
          <w:smallCaps w:val="0"/>
        </w:rPr>
      </w:pPr>
      <w:r>
        <w:t>Spolupráce při m</w:t>
      </w:r>
      <w:r w:rsidR="0037068A">
        <w:t>onitoring</w:t>
      </w:r>
      <w:r>
        <w:t>u</w:t>
      </w:r>
      <w:r w:rsidR="0037068A">
        <w:t xml:space="preserve"> </w:t>
      </w:r>
      <w:r w:rsidR="00913DC0">
        <w:t>zemědělského sucha</w:t>
      </w:r>
    </w:p>
    <w:p w14:paraId="66076467" w14:textId="77777777" w:rsidR="00BC4CE4" w:rsidRDefault="00BC4CE4" w:rsidP="007D7666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332144">
        <w:rPr>
          <w:rFonts w:ascii="Arial" w:eastAsiaTheme="minorHAnsi" w:hAnsi="Arial" w:cs="Arial"/>
          <w:sz w:val="21"/>
          <w:szCs w:val="21"/>
          <w:lang w:eastAsia="en-US"/>
        </w:rPr>
        <w:t>se zavazuje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nadále zajišťovat monitoring zemědělského sucha pro území České republiky alespoň v rozsahu uvedeném </w:t>
      </w:r>
      <w:r w:rsidR="00CA38CC">
        <w:rPr>
          <w:rFonts w:ascii="Arial" w:eastAsiaTheme="minorHAnsi" w:hAnsi="Arial" w:cs="Arial"/>
          <w:sz w:val="21"/>
          <w:szCs w:val="21"/>
          <w:lang w:eastAsia="en-US"/>
        </w:rPr>
        <w:t>v čl. I odst. 3</w:t>
      </w:r>
      <w:r w:rsidR="00EF6978">
        <w:rPr>
          <w:rFonts w:ascii="Arial" w:eastAsiaTheme="minorHAnsi" w:hAnsi="Arial" w:cs="Arial"/>
          <w:sz w:val="21"/>
          <w:szCs w:val="21"/>
          <w:lang w:eastAsia="en-US"/>
        </w:rPr>
        <w:t xml:space="preserve"> této smlouvy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.  </w:t>
      </w:r>
    </w:p>
    <w:p w14:paraId="44A3AC2B" w14:textId="77777777" w:rsidR="00E703B7" w:rsidRDefault="00E703B7" w:rsidP="0052089B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3A21DB">
        <w:rPr>
          <w:rFonts w:ascii="Arial" w:eastAsiaTheme="minorHAnsi" w:hAnsi="Arial" w:cs="Arial"/>
          <w:sz w:val="21"/>
          <w:szCs w:val="21"/>
          <w:lang w:eastAsia="en-US"/>
        </w:rPr>
        <w:t>pořídí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vhodná </w:t>
      </w:r>
      <w:r w:rsidR="008E5AFF">
        <w:rPr>
          <w:rFonts w:ascii="Arial" w:eastAsiaTheme="minorHAnsi" w:hAnsi="Arial" w:cs="Arial"/>
          <w:sz w:val="21"/>
          <w:szCs w:val="21"/>
          <w:lang w:eastAsia="en-US"/>
        </w:rPr>
        <w:t>(</w:t>
      </w:r>
      <w:r w:rsidR="00600818">
        <w:rPr>
          <w:rFonts w:ascii="Arial" w:eastAsiaTheme="minorHAnsi" w:hAnsi="Arial" w:cs="Arial"/>
          <w:sz w:val="21"/>
          <w:szCs w:val="21"/>
          <w:lang w:eastAsia="en-US"/>
        </w:rPr>
        <w:t xml:space="preserve">zejména </w:t>
      </w:r>
      <w:r>
        <w:rPr>
          <w:rFonts w:ascii="Arial" w:eastAsiaTheme="minorHAnsi" w:hAnsi="Arial" w:cs="Arial"/>
          <w:sz w:val="21"/>
          <w:szCs w:val="21"/>
          <w:lang w:eastAsia="en-US"/>
        </w:rPr>
        <w:t>meteorologická</w:t>
      </w:r>
      <w:r w:rsidR="008E5AFF">
        <w:rPr>
          <w:rFonts w:ascii="Arial" w:eastAsiaTheme="minorHAnsi" w:hAnsi="Arial" w:cs="Arial"/>
          <w:sz w:val="21"/>
          <w:szCs w:val="21"/>
          <w:lang w:eastAsia="en-US"/>
        </w:rPr>
        <w:t>)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data či jiné obdobné podklady nezbytné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eastAsia="en-US"/>
        </w:rPr>
        <w:t>pro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F93068">
        <w:rPr>
          <w:rFonts w:ascii="Arial" w:eastAsiaTheme="minorHAnsi" w:hAnsi="Arial" w:cs="Arial"/>
          <w:sz w:val="21"/>
          <w:szCs w:val="21"/>
          <w:lang w:eastAsia="en-US"/>
        </w:rPr>
        <w:t>získání výstupů</w:t>
      </w:r>
      <w:r w:rsidR="00E60EB7">
        <w:rPr>
          <w:rFonts w:ascii="Arial" w:eastAsiaTheme="minorHAnsi" w:hAnsi="Arial" w:cs="Arial"/>
          <w:sz w:val="21"/>
          <w:szCs w:val="21"/>
          <w:lang w:eastAsia="en-US"/>
        </w:rPr>
        <w:t xml:space="preserve"> dle čl. I odst. 3</w:t>
      </w:r>
      <w:r w:rsidR="00EF6978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="00E60EB7">
        <w:rPr>
          <w:rFonts w:ascii="Arial" w:eastAsiaTheme="minorHAnsi" w:hAnsi="Arial" w:cs="Arial"/>
          <w:sz w:val="21"/>
          <w:szCs w:val="21"/>
          <w:lang w:eastAsia="en-US"/>
        </w:rPr>
        <w:t>2.</w:t>
      </w:r>
      <w:r w:rsidR="00895AE3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EF6978">
        <w:rPr>
          <w:rFonts w:ascii="Arial" w:eastAsiaTheme="minorHAnsi" w:hAnsi="Arial" w:cs="Arial"/>
          <w:sz w:val="21"/>
          <w:szCs w:val="21"/>
          <w:lang w:eastAsia="en-US"/>
        </w:rPr>
        <w:t>této smlouvy</w:t>
      </w:r>
      <w:r w:rsidR="00C60C91"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5610C4E9" w14:textId="77777777" w:rsidR="00D17AD1" w:rsidRDefault="00D17AD1" w:rsidP="0052089B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 bude publikovat na portále </w:t>
      </w:r>
      <w:hyperlink r:id="rId8" w:history="1">
        <w:r w:rsidR="00673113" w:rsidRPr="00EE7018">
          <w:rPr>
            <w:rStyle w:val="Hypertextovodkaz"/>
            <w:rFonts w:ascii="Arial" w:eastAsiaTheme="minorHAnsi" w:hAnsi="Arial" w:cs="Arial"/>
            <w:sz w:val="21"/>
            <w:szCs w:val="21"/>
          </w:rPr>
          <w:t>http://www.intersucho.cz/</w:t>
        </w:r>
      </w:hyperlink>
      <w:r w:rsidR="00E60EB7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eastAsia="en-US"/>
        </w:rPr>
        <w:t>výs</w:t>
      </w:r>
      <w:r w:rsidR="008D515B">
        <w:rPr>
          <w:rFonts w:ascii="Arial" w:eastAsiaTheme="minorHAnsi" w:hAnsi="Arial" w:cs="Arial"/>
          <w:sz w:val="21"/>
          <w:szCs w:val="21"/>
          <w:lang w:eastAsia="en-US"/>
        </w:rPr>
        <w:t>tupy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8D515B">
        <w:rPr>
          <w:rFonts w:ascii="Arial" w:eastAsiaTheme="minorHAnsi" w:hAnsi="Arial" w:cs="Arial"/>
          <w:sz w:val="21"/>
          <w:szCs w:val="21"/>
          <w:lang w:eastAsia="en-US"/>
        </w:rPr>
        <w:t xml:space="preserve">pro území České republiky </w:t>
      </w:r>
      <w:r w:rsidR="000B17F3">
        <w:rPr>
          <w:rFonts w:ascii="Arial" w:eastAsiaTheme="minorHAnsi" w:hAnsi="Arial" w:cs="Arial"/>
          <w:sz w:val="21"/>
          <w:szCs w:val="21"/>
          <w:lang w:eastAsia="en-US"/>
        </w:rPr>
        <w:t xml:space="preserve">alespoň </w:t>
      </w:r>
      <w:r w:rsidR="008D515B">
        <w:rPr>
          <w:rFonts w:ascii="Arial" w:eastAsiaTheme="minorHAnsi" w:hAnsi="Arial" w:cs="Arial"/>
          <w:sz w:val="21"/>
          <w:szCs w:val="21"/>
          <w:lang w:eastAsia="en-US"/>
        </w:rPr>
        <w:t xml:space="preserve">v rozsahu popsaném v čl. I. </w:t>
      </w:r>
      <w:r w:rsidR="00895AE3">
        <w:rPr>
          <w:rFonts w:ascii="Arial" w:eastAsiaTheme="minorHAnsi" w:hAnsi="Arial" w:cs="Arial"/>
          <w:sz w:val="21"/>
          <w:szCs w:val="21"/>
          <w:lang w:eastAsia="en-US"/>
        </w:rPr>
        <w:t>o</w:t>
      </w:r>
      <w:r w:rsidR="008D515B">
        <w:rPr>
          <w:rFonts w:ascii="Arial" w:eastAsiaTheme="minorHAnsi" w:hAnsi="Arial" w:cs="Arial"/>
          <w:sz w:val="21"/>
          <w:szCs w:val="21"/>
          <w:lang w:eastAsia="en-US"/>
        </w:rPr>
        <w:t xml:space="preserve">dst. 3.2. této smlouvy. </w:t>
      </w:r>
    </w:p>
    <w:p w14:paraId="5C5F0FEF" w14:textId="55BE3E46" w:rsidR="00A4113E" w:rsidRDefault="00BD175C" w:rsidP="0052089B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proofErr w:type="spellStart"/>
      <w:r w:rsidRPr="00A4113E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A4113E">
        <w:rPr>
          <w:rFonts w:ascii="Arial" w:eastAsiaTheme="minorHAnsi" w:hAnsi="Arial" w:cs="Arial"/>
          <w:sz w:val="21"/>
          <w:szCs w:val="21"/>
          <w:lang w:eastAsia="en-US"/>
        </w:rPr>
        <w:t xml:space="preserve"> předá SPÚ vždy nejpozději do 15. února následujícího kalendářního roku veškeré výstupy popsané v čl. I. odst. 3.2. této smlouvy, získané za předcházející rok, a to ve</w:t>
      </w:r>
      <w:r w:rsidR="00721871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 xml:space="preserve">formátu </w:t>
      </w:r>
      <w:proofErr w:type="spellStart"/>
      <w:r w:rsidRPr="00A4113E">
        <w:rPr>
          <w:rFonts w:ascii="Arial" w:eastAsiaTheme="minorHAnsi" w:hAnsi="Arial" w:cs="Arial"/>
          <w:sz w:val="21"/>
          <w:szCs w:val="21"/>
          <w:lang w:eastAsia="en-US"/>
        </w:rPr>
        <w:t>GeoTIFF</w:t>
      </w:r>
      <w:proofErr w:type="spellEnd"/>
      <w:r w:rsidR="001955EE" w:rsidRPr="00A4113E">
        <w:rPr>
          <w:rFonts w:ascii="Arial" w:eastAsiaTheme="minorHAnsi" w:hAnsi="Arial" w:cs="Arial"/>
          <w:sz w:val="21"/>
          <w:szCs w:val="21"/>
          <w:lang w:eastAsia="en-US"/>
        </w:rPr>
        <w:t>, přičemž plnění v období 1. 1.</w:t>
      </w:r>
      <w:r w:rsidR="00CB3847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1955EE" w:rsidRPr="00A4113E">
        <w:rPr>
          <w:rFonts w:ascii="Arial" w:eastAsiaTheme="minorHAnsi" w:hAnsi="Arial" w:cs="Arial"/>
          <w:sz w:val="21"/>
          <w:szCs w:val="21"/>
          <w:lang w:eastAsia="en-US"/>
        </w:rPr>
        <w:t>–</w:t>
      </w:r>
      <w:r w:rsidR="00CB3847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1955EE" w:rsidRPr="00A4113E">
        <w:rPr>
          <w:rFonts w:ascii="Arial" w:eastAsiaTheme="minorHAnsi" w:hAnsi="Arial" w:cs="Arial"/>
          <w:sz w:val="21"/>
          <w:szCs w:val="21"/>
          <w:lang w:eastAsia="en-US"/>
        </w:rPr>
        <w:t>31. 5. 2026 se považuje za plnění podle této smlouvy</w:t>
      </w:r>
      <w:r w:rsidR="007344AF" w:rsidRPr="00A4113E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45F3363D" w14:textId="18B50910" w:rsidR="005D1D40" w:rsidRDefault="00BD175C" w:rsidP="0052089B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A4113E">
        <w:rPr>
          <w:rFonts w:ascii="Arial" w:eastAsiaTheme="minorHAnsi" w:hAnsi="Arial" w:cs="Arial"/>
          <w:sz w:val="21"/>
          <w:szCs w:val="21"/>
          <w:lang w:eastAsia="en-US"/>
        </w:rPr>
        <w:t xml:space="preserve">O předání a převzetí výstupů bude pořízen předávací protokol v elektronické podobě (PDF) podepsaný kvalifikovaným elektronickým podpisem oprávněných zástupců obou smluvních stran; tento předávací protokol je povinnou přílohou účetního dokladu podle čl. VI. První 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lastRenderedPageBreak/>
        <w:t>předání podle této smlouvy se uskuteční do 15.</w:t>
      </w:r>
      <w:r w:rsidR="001955EE" w:rsidRPr="00A4113E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2.</w:t>
      </w:r>
      <w:r w:rsidR="001955EE" w:rsidRPr="00A4113E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2027 (za období 1.</w:t>
      </w:r>
      <w:r w:rsidR="001955EE" w:rsidRPr="00A4113E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1.</w:t>
      </w:r>
      <w:r w:rsidR="00F81BE2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–</w:t>
      </w:r>
      <w:r w:rsidR="00F81BE2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31.</w:t>
      </w:r>
      <w:r w:rsidR="001955EE" w:rsidRPr="00A4113E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12.</w:t>
      </w:r>
      <w:r w:rsidR="001955EE" w:rsidRPr="00A4113E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2026). Pro poslední rok smluvního vztahu (2029) budou výstupy vzniklé k</w:t>
      </w:r>
      <w:r w:rsidR="001955EE" w:rsidRPr="00A4113E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30.</w:t>
      </w:r>
      <w:r w:rsidR="001955EE" w:rsidRPr="00A4113E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11.</w:t>
      </w:r>
      <w:r w:rsidR="001955EE" w:rsidRPr="00A4113E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2029 předány nejpozději do</w:t>
      </w:r>
      <w:r w:rsidR="001955EE" w:rsidRPr="00A4113E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15.</w:t>
      </w:r>
      <w:r w:rsidR="001955EE" w:rsidRPr="00A4113E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12.</w:t>
      </w:r>
      <w:r w:rsidR="001955EE" w:rsidRPr="00A4113E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113E">
        <w:rPr>
          <w:rFonts w:ascii="Arial" w:eastAsiaTheme="minorHAnsi" w:hAnsi="Arial" w:cs="Arial"/>
          <w:sz w:val="21"/>
          <w:szCs w:val="21"/>
          <w:lang w:eastAsia="en-US"/>
        </w:rPr>
        <w:t>2029.</w:t>
      </w:r>
    </w:p>
    <w:p w14:paraId="1A41EF20" w14:textId="100DCB38" w:rsidR="00FA308C" w:rsidRPr="00F81BE2" w:rsidRDefault="00FA308C" w:rsidP="001D6486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  <w:lang w:eastAsia="en-US"/>
        </w:rPr>
      </w:pPr>
      <w:proofErr w:type="spellStart"/>
      <w:r w:rsidRPr="00C22120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C22120">
        <w:rPr>
          <w:rFonts w:ascii="Arial" w:eastAsiaTheme="minorHAnsi" w:hAnsi="Arial" w:cs="Arial"/>
          <w:sz w:val="21"/>
          <w:szCs w:val="21"/>
          <w:lang w:eastAsia="en-US"/>
        </w:rPr>
        <w:t xml:space="preserve"> odpovídá za to, že výstupy poskytované podle této smlouvy jsou zpracovány řádně, včas, v dohodnutých formátech a v kvalitě odpovídající odborným standardům a dostupným vstupním datům. Zjistí-li SPÚ na výstupech vady (zejména neúplnost, nesprávný formát, zjevné věcné chyby nebo nesoulad s rozsahem dle čl. I odst. 3.2.), oznámí je </w:t>
      </w:r>
      <w:proofErr w:type="spellStart"/>
      <w:r w:rsidRPr="00C22120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C22120">
        <w:rPr>
          <w:rFonts w:ascii="Arial" w:eastAsiaTheme="minorHAnsi" w:hAnsi="Arial" w:cs="Arial"/>
          <w:sz w:val="21"/>
          <w:szCs w:val="21"/>
          <w:lang w:eastAsia="en-US"/>
        </w:rPr>
        <w:t xml:space="preserve"> bez zbytečného odkladu. </w:t>
      </w:r>
      <w:proofErr w:type="spellStart"/>
      <w:r w:rsidRPr="00C22120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C22120">
        <w:rPr>
          <w:rFonts w:ascii="Arial" w:eastAsiaTheme="minorHAnsi" w:hAnsi="Arial" w:cs="Arial"/>
          <w:sz w:val="21"/>
          <w:szCs w:val="21"/>
          <w:lang w:eastAsia="en-US"/>
        </w:rPr>
        <w:t xml:space="preserve"> se zavazuje vady odstranit a poskytnout opravené výstupy nejpozději do 15 pracovních dnů od doručení oznámení, není-li s ohledem na povahu vady písemně dohodnuta lhůta delší. Do odstranění vad není SPÚ v prodlení s převzetím výstupů a je oprávněn odmítnout podpis předávacího protokolu; tím není dotčeno právo SPÚ na náhradu škody.</w:t>
      </w:r>
      <w:r w:rsidR="00D17459" w:rsidRPr="00D17459">
        <w:rPr>
          <w:rFonts w:eastAsiaTheme="minorHAnsi"/>
          <w:sz w:val="30"/>
          <w:szCs w:val="30"/>
        </w:rPr>
        <w:t xml:space="preserve"> </w:t>
      </w:r>
      <w:r w:rsidR="00D17459" w:rsidRPr="00D17459">
        <w:rPr>
          <w:rFonts w:ascii="Arial" w:hAnsi="Arial" w:cs="Arial"/>
          <w:sz w:val="21"/>
          <w:szCs w:val="21"/>
          <w:lang w:eastAsia="en-US"/>
        </w:rPr>
        <w:t xml:space="preserve">Výstupy musí odpovídat odborným standardům </w:t>
      </w:r>
      <w:r w:rsidR="00243C8A">
        <w:rPr>
          <w:rFonts w:ascii="Arial" w:hAnsi="Arial" w:cs="Arial"/>
          <w:sz w:val="21"/>
          <w:szCs w:val="21"/>
          <w:lang w:eastAsia="en-US"/>
        </w:rPr>
        <w:t xml:space="preserve">obvyklým </w:t>
      </w:r>
      <w:r w:rsidR="003B534E">
        <w:rPr>
          <w:rFonts w:ascii="Arial" w:hAnsi="Arial" w:cs="Arial"/>
          <w:sz w:val="21"/>
          <w:szCs w:val="21"/>
          <w:lang w:eastAsia="en-US"/>
        </w:rPr>
        <w:t>v době plnění</w:t>
      </w:r>
      <w:r w:rsidR="00243C8A">
        <w:rPr>
          <w:rFonts w:ascii="Arial" w:hAnsi="Arial" w:cs="Arial"/>
          <w:sz w:val="21"/>
          <w:szCs w:val="21"/>
          <w:lang w:eastAsia="en-US"/>
        </w:rPr>
        <w:t xml:space="preserve">, </w:t>
      </w:r>
      <w:r w:rsidR="00D17459" w:rsidRPr="00D17459">
        <w:rPr>
          <w:rFonts w:ascii="Arial" w:hAnsi="Arial" w:cs="Arial"/>
          <w:sz w:val="21"/>
          <w:szCs w:val="21"/>
          <w:lang w:eastAsia="en-US"/>
        </w:rPr>
        <w:t>aktuálním poznatkům v daném oboru</w:t>
      </w:r>
      <w:r w:rsidR="00243C8A">
        <w:rPr>
          <w:rFonts w:ascii="Arial" w:hAnsi="Arial" w:cs="Arial"/>
          <w:sz w:val="21"/>
          <w:szCs w:val="21"/>
          <w:lang w:eastAsia="en-US"/>
        </w:rPr>
        <w:t xml:space="preserve"> a musí být srovnatelné</w:t>
      </w:r>
      <w:r w:rsidR="00F86D23">
        <w:rPr>
          <w:rFonts w:ascii="Arial" w:hAnsi="Arial" w:cs="Arial"/>
          <w:sz w:val="21"/>
          <w:szCs w:val="21"/>
          <w:lang w:eastAsia="en-US"/>
        </w:rPr>
        <w:t xml:space="preserve"> s obdobnými systémy využívanými v členských státech Evropské unie.</w:t>
      </w:r>
      <w:r w:rsidR="00D17459" w:rsidRPr="00D17459">
        <w:rPr>
          <w:rFonts w:ascii="Arial" w:hAnsi="Arial" w:cs="Arial"/>
          <w:sz w:val="21"/>
          <w:szCs w:val="21"/>
          <w:lang w:eastAsia="en-US"/>
        </w:rPr>
        <w:t xml:space="preserve"> Opakovaný výskyt vad stejného nebo obdobného charakteru se považuje za podstatné porušení smlouvy.</w:t>
      </w:r>
      <w:r w:rsidR="00A417BD">
        <w:rPr>
          <w:rFonts w:ascii="Arial" w:hAnsi="Arial" w:cs="Arial"/>
          <w:sz w:val="21"/>
          <w:szCs w:val="21"/>
          <w:lang w:eastAsia="en-US"/>
        </w:rPr>
        <w:t xml:space="preserve"> V případě vad majících </w:t>
      </w:r>
      <w:r w:rsidR="0016767C">
        <w:rPr>
          <w:rFonts w:ascii="Arial" w:hAnsi="Arial" w:cs="Arial"/>
          <w:sz w:val="21"/>
          <w:szCs w:val="21"/>
          <w:lang w:eastAsia="en-US"/>
        </w:rPr>
        <w:t>zásadn</w:t>
      </w:r>
      <w:r w:rsidR="00207CB3">
        <w:rPr>
          <w:rFonts w:ascii="Arial" w:hAnsi="Arial" w:cs="Arial"/>
          <w:sz w:val="21"/>
          <w:szCs w:val="21"/>
          <w:lang w:eastAsia="en-US"/>
        </w:rPr>
        <w:t>í</w:t>
      </w:r>
      <w:r w:rsidR="0016767C">
        <w:rPr>
          <w:rFonts w:ascii="Arial" w:hAnsi="Arial" w:cs="Arial"/>
          <w:sz w:val="21"/>
          <w:szCs w:val="21"/>
          <w:lang w:eastAsia="en-US"/>
        </w:rPr>
        <w:t xml:space="preserve"> dopad</w:t>
      </w:r>
      <w:r w:rsidR="00770549">
        <w:rPr>
          <w:rFonts w:ascii="Arial" w:hAnsi="Arial" w:cs="Arial"/>
          <w:sz w:val="21"/>
          <w:szCs w:val="21"/>
          <w:lang w:eastAsia="en-US"/>
        </w:rPr>
        <w:t xml:space="preserve"> </w:t>
      </w:r>
      <w:r w:rsidR="00567235">
        <w:rPr>
          <w:rFonts w:ascii="Arial" w:hAnsi="Arial" w:cs="Arial"/>
          <w:sz w:val="21"/>
          <w:szCs w:val="21"/>
          <w:lang w:eastAsia="en-US"/>
        </w:rPr>
        <w:t>na využitelnost výstupů, zejména nefunkčnosti systému, chybějících dat nebo zásadních odchylek</w:t>
      </w:r>
      <w:r w:rsidR="0091083F">
        <w:rPr>
          <w:rFonts w:ascii="Arial" w:hAnsi="Arial" w:cs="Arial"/>
          <w:sz w:val="21"/>
          <w:szCs w:val="21"/>
          <w:lang w:eastAsia="en-US"/>
        </w:rPr>
        <w:t xml:space="preserve"> ve výstupech, je </w:t>
      </w:r>
      <w:proofErr w:type="spellStart"/>
      <w:r w:rsidR="0091083F">
        <w:rPr>
          <w:rFonts w:ascii="Arial" w:hAnsi="Arial" w:cs="Arial"/>
          <w:sz w:val="21"/>
          <w:szCs w:val="21"/>
          <w:lang w:eastAsia="en-US"/>
        </w:rPr>
        <w:t>CzechGlobe</w:t>
      </w:r>
      <w:proofErr w:type="spellEnd"/>
      <w:r w:rsidR="0091083F">
        <w:rPr>
          <w:rFonts w:ascii="Arial" w:hAnsi="Arial" w:cs="Arial"/>
          <w:sz w:val="21"/>
          <w:szCs w:val="21"/>
          <w:lang w:eastAsia="en-US"/>
        </w:rPr>
        <w:t xml:space="preserve"> povinen zahájit jejich odstraňování bez zbytečného odkladu, nejpozději do </w:t>
      </w:r>
      <w:r w:rsidR="00704300">
        <w:rPr>
          <w:rFonts w:ascii="Arial" w:hAnsi="Arial" w:cs="Arial"/>
          <w:sz w:val="21"/>
          <w:szCs w:val="21"/>
          <w:lang w:eastAsia="en-US"/>
        </w:rPr>
        <w:t>2 pracovních dnů ode dne oznámení vady</w:t>
      </w:r>
      <w:r w:rsidR="00CC7551">
        <w:rPr>
          <w:rFonts w:ascii="Arial" w:hAnsi="Arial" w:cs="Arial"/>
          <w:sz w:val="21"/>
          <w:szCs w:val="21"/>
          <w:lang w:eastAsia="en-US"/>
        </w:rPr>
        <w:t xml:space="preserve">, a odstranit je v co nejkratší možné lhůtě, nejpozději do </w:t>
      </w:r>
      <w:r w:rsidR="00470F86">
        <w:rPr>
          <w:rFonts w:ascii="Arial" w:hAnsi="Arial" w:cs="Arial"/>
          <w:sz w:val="21"/>
          <w:szCs w:val="21"/>
          <w:lang w:eastAsia="en-US"/>
        </w:rPr>
        <w:t xml:space="preserve">5 pracovních dnů ode dne jejich oznámení, nedohodnou-li se smluvní strany </w:t>
      </w:r>
      <w:r w:rsidR="00837B9D">
        <w:rPr>
          <w:rFonts w:ascii="Arial" w:hAnsi="Arial" w:cs="Arial"/>
          <w:sz w:val="21"/>
          <w:szCs w:val="21"/>
          <w:lang w:eastAsia="en-US"/>
        </w:rPr>
        <w:t>s ohledem na povahu vady písemně na lhůtě delší.</w:t>
      </w:r>
    </w:p>
    <w:p w14:paraId="7CAB057C" w14:textId="77777777" w:rsidR="001E1041" w:rsidRDefault="001E1041" w:rsidP="0052089B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proofErr w:type="spellStart"/>
      <w:r w:rsidRPr="00E33DD6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 do 10 dnů ode dne nabytí účinnosti této smlouvy poskytne dvěma zaměstnancům SPÚ přístup k datovému serveru </w:t>
      </w:r>
      <w:proofErr w:type="spellStart"/>
      <w:r w:rsidRPr="00E33DD6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E33DD6">
        <w:rPr>
          <w:rFonts w:ascii="Arial" w:eastAsiaTheme="minorHAnsi" w:hAnsi="Arial" w:cs="Arial"/>
          <w:sz w:val="21"/>
          <w:szCs w:val="21"/>
          <w:lang w:eastAsia="en-US"/>
        </w:rPr>
        <w:t>, na němž jsou umístěny veškeré již provedené výstupy a na ně</w:t>
      </w:r>
      <w:r w:rsidR="003118E6">
        <w:rPr>
          <w:rFonts w:ascii="Arial" w:eastAsiaTheme="minorHAnsi" w:hAnsi="Arial" w:cs="Arial"/>
          <w:sz w:val="21"/>
          <w:szCs w:val="21"/>
          <w:lang w:eastAsia="en-US"/>
        </w:rPr>
        <w:t>j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>ž budou průběžně umisťovány nové výstupy ve</w:t>
      </w:r>
      <w:r w:rsidR="006C24D3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formátu </w:t>
      </w:r>
      <w:proofErr w:type="spellStart"/>
      <w:r w:rsidRPr="00E33DD6">
        <w:rPr>
          <w:rFonts w:ascii="Arial" w:eastAsiaTheme="minorHAnsi" w:hAnsi="Arial" w:cs="Arial"/>
          <w:sz w:val="21"/>
          <w:szCs w:val="21"/>
          <w:lang w:eastAsia="en-US"/>
        </w:rPr>
        <w:t>GeoTIFF</w:t>
      </w:r>
      <w:proofErr w:type="spellEnd"/>
      <w:r w:rsidR="00E33DD6">
        <w:rPr>
          <w:rFonts w:ascii="Arial" w:eastAsiaTheme="minorHAnsi" w:hAnsi="Arial" w:cs="Arial"/>
          <w:sz w:val="21"/>
          <w:szCs w:val="21"/>
          <w:lang w:eastAsia="en-US"/>
        </w:rPr>
        <w:t>,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 a podle dohody smluvních stran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 xml:space="preserve">, 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vybrané vrstvy také ve formátu </w:t>
      </w:r>
      <w:proofErr w:type="spellStart"/>
      <w:r w:rsidRPr="00E33DD6">
        <w:rPr>
          <w:rFonts w:ascii="Arial" w:eastAsiaTheme="minorHAnsi" w:hAnsi="Arial" w:cs="Arial"/>
          <w:sz w:val="21"/>
          <w:szCs w:val="21"/>
          <w:lang w:eastAsia="en-US"/>
        </w:rPr>
        <w:t>shapefile</w:t>
      </w:r>
      <w:proofErr w:type="spellEnd"/>
      <w:r w:rsidRPr="00E33DD6">
        <w:rPr>
          <w:rFonts w:ascii="Arial" w:eastAsiaTheme="minorHAnsi" w:hAnsi="Arial" w:cs="Arial"/>
          <w:sz w:val="21"/>
          <w:szCs w:val="21"/>
          <w:lang w:eastAsia="en-US"/>
        </w:rPr>
        <w:t>. SPÚ je oprávněn s výstupy nakládat v</w:t>
      </w:r>
      <w:r w:rsidR="003118E6">
        <w:rPr>
          <w:rFonts w:ascii="Arial" w:eastAsiaTheme="minorHAnsi" w:hAnsi="Arial" w:cs="Arial"/>
          <w:sz w:val="21"/>
          <w:szCs w:val="21"/>
          <w:lang w:eastAsia="en-US"/>
        </w:rPr>
        <w:t> rozsahu oprávnění u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>vedených dále.</w:t>
      </w:r>
    </w:p>
    <w:p w14:paraId="47FE626D" w14:textId="77777777" w:rsidR="00976C91" w:rsidRPr="00A44E0A" w:rsidRDefault="00E703B7" w:rsidP="0052089B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A44E0A">
        <w:rPr>
          <w:rFonts w:ascii="Arial" w:eastAsiaTheme="minorHAnsi" w:hAnsi="Arial" w:cs="Arial"/>
          <w:sz w:val="21"/>
          <w:szCs w:val="21"/>
          <w:lang w:eastAsia="en-US"/>
        </w:rPr>
        <w:t xml:space="preserve">SPÚ </w:t>
      </w:r>
      <w:r w:rsidR="00F065D5">
        <w:rPr>
          <w:rFonts w:ascii="Arial" w:eastAsiaTheme="minorHAnsi" w:hAnsi="Arial" w:cs="Arial"/>
          <w:sz w:val="21"/>
          <w:szCs w:val="21"/>
          <w:lang w:eastAsia="en-US"/>
        </w:rPr>
        <w:t xml:space="preserve">se zavazuje </w:t>
      </w:r>
      <w:r w:rsidR="00C86F20" w:rsidRPr="00A44E0A">
        <w:rPr>
          <w:rFonts w:ascii="Arial" w:eastAsiaTheme="minorHAnsi" w:hAnsi="Arial" w:cs="Arial"/>
          <w:sz w:val="21"/>
          <w:szCs w:val="21"/>
          <w:lang w:eastAsia="en-US"/>
        </w:rPr>
        <w:t xml:space="preserve">v rámci svých možností </w:t>
      </w:r>
      <w:r w:rsidR="00C26DA5" w:rsidRPr="00A44E0A">
        <w:rPr>
          <w:rFonts w:ascii="Arial" w:eastAsiaTheme="minorHAnsi" w:hAnsi="Arial" w:cs="Arial"/>
          <w:sz w:val="21"/>
          <w:szCs w:val="21"/>
          <w:lang w:eastAsia="en-US"/>
        </w:rPr>
        <w:t xml:space="preserve">na vhodných místech a při vhodných </w:t>
      </w:r>
      <w:r w:rsidR="00C86F20" w:rsidRPr="00A44E0A">
        <w:rPr>
          <w:rFonts w:ascii="Arial" w:eastAsiaTheme="minorHAnsi" w:hAnsi="Arial" w:cs="Arial"/>
          <w:sz w:val="21"/>
          <w:szCs w:val="21"/>
          <w:lang w:eastAsia="en-US"/>
        </w:rPr>
        <w:t xml:space="preserve">příležitostech </w:t>
      </w:r>
      <w:r w:rsidR="00C26DA5" w:rsidRPr="00A44E0A">
        <w:rPr>
          <w:rFonts w:ascii="Arial" w:eastAsiaTheme="minorHAnsi" w:hAnsi="Arial" w:cs="Arial"/>
          <w:sz w:val="21"/>
          <w:szCs w:val="21"/>
          <w:lang w:eastAsia="en-US"/>
        </w:rPr>
        <w:t>inform</w:t>
      </w:r>
      <w:r w:rsidR="00F065D5">
        <w:rPr>
          <w:rFonts w:ascii="Arial" w:eastAsiaTheme="minorHAnsi" w:hAnsi="Arial" w:cs="Arial"/>
          <w:sz w:val="21"/>
          <w:szCs w:val="21"/>
          <w:lang w:eastAsia="en-US"/>
        </w:rPr>
        <w:t>ovat</w:t>
      </w:r>
      <w:r w:rsidR="00C26DA5" w:rsidRPr="00A44E0A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3A21DB" w:rsidRPr="00A44E0A">
        <w:rPr>
          <w:rFonts w:ascii="Arial" w:eastAsiaTheme="minorHAnsi" w:hAnsi="Arial" w:cs="Arial"/>
          <w:sz w:val="21"/>
          <w:szCs w:val="21"/>
          <w:lang w:eastAsia="en-US"/>
        </w:rPr>
        <w:t xml:space="preserve">o monitoringu </w:t>
      </w:r>
      <w:r w:rsidR="00C9427F" w:rsidRPr="00A44E0A">
        <w:rPr>
          <w:rFonts w:ascii="Arial" w:eastAsiaTheme="minorHAnsi" w:hAnsi="Arial" w:cs="Arial"/>
          <w:sz w:val="21"/>
          <w:szCs w:val="21"/>
          <w:lang w:eastAsia="en-US"/>
        </w:rPr>
        <w:t>a propag</w:t>
      </w:r>
      <w:r w:rsidR="00F065D5">
        <w:rPr>
          <w:rFonts w:ascii="Arial" w:eastAsiaTheme="minorHAnsi" w:hAnsi="Arial" w:cs="Arial"/>
          <w:sz w:val="21"/>
          <w:szCs w:val="21"/>
          <w:lang w:eastAsia="en-US"/>
        </w:rPr>
        <w:t>ovat</w:t>
      </w:r>
      <w:r w:rsidR="00C9427F" w:rsidRPr="00A44E0A">
        <w:rPr>
          <w:rFonts w:ascii="Arial" w:eastAsiaTheme="minorHAnsi" w:hAnsi="Arial" w:cs="Arial"/>
          <w:sz w:val="21"/>
          <w:szCs w:val="21"/>
          <w:lang w:eastAsia="en-US"/>
        </w:rPr>
        <w:t xml:space="preserve"> možnost zapojení se do </w:t>
      </w:r>
      <w:r w:rsidR="00F05873" w:rsidRPr="00A44E0A">
        <w:rPr>
          <w:rFonts w:ascii="Arial" w:eastAsiaTheme="minorHAnsi" w:hAnsi="Arial" w:cs="Arial"/>
          <w:sz w:val="21"/>
          <w:szCs w:val="21"/>
          <w:lang w:eastAsia="en-US"/>
        </w:rPr>
        <w:t>sítě zpravodajů</w:t>
      </w:r>
      <w:r w:rsidR="00C86F20" w:rsidRPr="00A44E0A">
        <w:rPr>
          <w:rFonts w:ascii="Arial" w:eastAsiaTheme="minorHAnsi" w:hAnsi="Arial" w:cs="Arial"/>
          <w:sz w:val="21"/>
          <w:szCs w:val="21"/>
          <w:lang w:eastAsia="en-US"/>
        </w:rPr>
        <w:t xml:space="preserve">. </w:t>
      </w:r>
    </w:p>
    <w:p w14:paraId="0512DD85" w14:textId="41B6386A" w:rsidR="005A6438" w:rsidRDefault="00CE61DC" w:rsidP="0019556B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Má-li </w:t>
      </w:r>
      <w:proofErr w:type="spellStart"/>
      <w:r w:rsidR="003378FB" w:rsidRPr="002734D5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="003378FB" w:rsidRPr="002734D5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v úmyslu </w:t>
      </w:r>
      <w:r w:rsidR="00ED4C67">
        <w:rPr>
          <w:rFonts w:ascii="Arial" w:eastAsiaTheme="minorHAnsi" w:hAnsi="Arial" w:cs="Arial"/>
          <w:sz w:val="21"/>
          <w:szCs w:val="21"/>
          <w:lang w:eastAsia="en-US"/>
        </w:rPr>
        <w:t>změnit způsob získávání výstupů, které jsou zahrnuty do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ED4C67">
        <w:rPr>
          <w:rFonts w:ascii="Arial" w:eastAsiaTheme="minorHAnsi" w:hAnsi="Arial" w:cs="Arial"/>
          <w:sz w:val="21"/>
          <w:szCs w:val="21"/>
          <w:lang w:eastAsia="en-US"/>
        </w:rPr>
        <w:t xml:space="preserve">spolupráce, nebo </w:t>
      </w:r>
      <w:r w:rsidR="005A6438">
        <w:rPr>
          <w:rFonts w:ascii="Arial" w:eastAsiaTheme="minorHAnsi" w:hAnsi="Arial" w:cs="Arial"/>
          <w:sz w:val="21"/>
          <w:szCs w:val="21"/>
          <w:lang w:eastAsia="en-US"/>
        </w:rPr>
        <w:t xml:space="preserve">určité výstupy </w:t>
      </w:r>
      <w:r w:rsidR="00A40F3B">
        <w:rPr>
          <w:rFonts w:ascii="Arial" w:eastAsiaTheme="minorHAnsi" w:hAnsi="Arial" w:cs="Arial"/>
          <w:sz w:val="21"/>
          <w:szCs w:val="21"/>
          <w:lang w:eastAsia="en-US"/>
        </w:rPr>
        <w:t>dle čl. I</w:t>
      </w:r>
      <w:r w:rsidR="00603C96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="00A40F3B">
        <w:rPr>
          <w:rFonts w:ascii="Arial" w:eastAsiaTheme="minorHAnsi" w:hAnsi="Arial" w:cs="Arial"/>
          <w:sz w:val="21"/>
          <w:szCs w:val="21"/>
          <w:lang w:eastAsia="en-US"/>
        </w:rPr>
        <w:t xml:space="preserve"> odst. 3</w:t>
      </w:r>
      <w:r w:rsidR="006F789D">
        <w:rPr>
          <w:rFonts w:ascii="Arial" w:eastAsiaTheme="minorHAnsi" w:hAnsi="Arial" w:cs="Arial"/>
          <w:sz w:val="21"/>
          <w:szCs w:val="21"/>
          <w:lang w:eastAsia="en-US"/>
        </w:rPr>
        <w:t>.2.</w:t>
      </w:r>
      <w:r w:rsidR="00EF6978">
        <w:rPr>
          <w:rFonts w:ascii="Arial" w:eastAsiaTheme="minorHAnsi" w:hAnsi="Arial" w:cs="Arial"/>
          <w:sz w:val="21"/>
          <w:szCs w:val="21"/>
          <w:lang w:eastAsia="en-US"/>
        </w:rPr>
        <w:t xml:space="preserve"> této smlouvy</w:t>
      </w:r>
      <w:r w:rsidR="006F789D">
        <w:rPr>
          <w:rFonts w:ascii="Arial" w:eastAsiaTheme="minorHAnsi" w:hAnsi="Arial" w:cs="Arial"/>
          <w:sz w:val="21"/>
          <w:szCs w:val="21"/>
          <w:lang w:eastAsia="en-US"/>
        </w:rPr>
        <w:t xml:space="preserve"> nadále nepořizovat</w:t>
      </w:r>
      <w:r w:rsidR="00A40F3B">
        <w:rPr>
          <w:rFonts w:ascii="Arial" w:eastAsiaTheme="minorHAnsi" w:hAnsi="Arial" w:cs="Arial"/>
          <w:sz w:val="21"/>
          <w:szCs w:val="21"/>
          <w:lang w:eastAsia="en-US"/>
        </w:rPr>
        <w:t>, či</w:t>
      </w:r>
      <w:r w:rsidR="006C24D3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A40F3B">
        <w:rPr>
          <w:rFonts w:ascii="Arial" w:eastAsiaTheme="minorHAnsi" w:hAnsi="Arial" w:cs="Arial"/>
          <w:sz w:val="21"/>
          <w:szCs w:val="21"/>
          <w:lang w:eastAsia="en-US"/>
        </w:rPr>
        <w:t>měnit portál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A40F3B">
        <w:rPr>
          <w:rFonts w:ascii="Arial" w:eastAsiaTheme="minorHAnsi" w:hAnsi="Arial" w:cs="Arial"/>
          <w:sz w:val="21"/>
          <w:szCs w:val="21"/>
          <w:lang w:eastAsia="en-US"/>
        </w:rPr>
        <w:t>pro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A40F3B">
        <w:rPr>
          <w:rFonts w:ascii="Arial" w:eastAsiaTheme="minorHAnsi" w:hAnsi="Arial" w:cs="Arial"/>
          <w:sz w:val="21"/>
          <w:szCs w:val="21"/>
          <w:lang w:eastAsia="en-US"/>
        </w:rPr>
        <w:t>publikaci dle odst. 3</w:t>
      </w:r>
      <w:r w:rsidR="00603C96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="00A40F3B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EF6978">
        <w:rPr>
          <w:rFonts w:ascii="Arial" w:eastAsiaTheme="minorHAnsi" w:hAnsi="Arial" w:cs="Arial"/>
          <w:sz w:val="21"/>
          <w:szCs w:val="21"/>
          <w:lang w:eastAsia="en-US"/>
        </w:rPr>
        <w:t>t</w:t>
      </w:r>
      <w:r w:rsidR="00A40F3B">
        <w:rPr>
          <w:rFonts w:ascii="Arial" w:eastAsiaTheme="minorHAnsi" w:hAnsi="Arial" w:cs="Arial"/>
          <w:sz w:val="21"/>
          <w:szCs w:val="21"/>
          <w:lang w:eastAsia="en-US"/>
        </w:rPr>
        <w:t>ohoto článku</w:t>
      </w:r>
      <w:r w:rsidR="005A6438">
        <w:rPr>
          <w:rFonts w:ascii="Arial" w:eastAsiaTheme="minorHAnsi" w:hAnsi="Arial" w:cs="Arial"/>
          <w:sz w:val="21"/>
          <w:szCs w:val="21"/>
          <w:lang w:eastAsia="en-US"/>
        </w:rPr>
        <w:t xml:space="preserve">, je povinen tuto skutečnost písemně sdělit </w:t>
      </w:r>
      <w:r w:rsidR="00F40569">
        <w:rPr>
          <w:rFonts w:ascii="Arial" w:eastAsiaTheme="minorHAnsi" w:hAnsi="Arial" w:cs="Arial"/>
          <w:sz w:val="21"/>
          <w:szCs w:val="21"/>
          <w:lang w:eastAsia="en-US"/>
        </w:rPr>
        <w:t>SPÚ.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F40569">
        <w:rPr>
          <w:rFonts w:ascii="Arial" w:eastAsiaTheme="minorHAnsi" w:hAnsi="Arial" w:cs="Arial"/>
          <w:sz w:val="21"/>
          <w:szCs w:val="21"/>
          <w:lang w:eastAsia="en-US"/>
        </w:rPr>
        <w:t>SPÚ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F40569">
        <w:rPr>
          <w:rFonts w:ascii="Arial" w:eastAsiaTheme="minorHAnsi" w:hAnsi="Arial" w:cs="Arial"/>
          <w:sz w:val="21"/>
          <w:szCs w:val="21"/>
          <w:lang w:eastAsia="en-US"/>
        </w:rPr>
        <w:t>je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F40569">
        <w:rPr>
          <w:rFonts w:ascii="Arial" w:eastAsiaTheme="minorHAnsi" w:hAnsi="Arial" w:cs="Arial"/>
          <w:sz w:val="21"/>
          <w:szCs w:val="21"/>
          <w:lang w:eastAsia="en-US"/>
        </w:rPr>
        <w:t>oprávněn</w:t>
      </w:r>
      <w:r w:rsidR="005A6438">
        <w:rPr>
          <w:rFonts w:ascii="Arial" w:eastAsiaTheme="minorHAnsi" w:hAnsi="Arial" w:cs="Arial"/>
          <w:sz w:val="21"/>
          <w:szCs w:val="21"/>
          <w:lang w:eastAsia="en-US"/>
        </w:rPr>
        <w:t xml:space="preserve"> se do 30 dnů </w:t>
      </w:r>
      <w:r w:rsidR="00F40569">
        <w:rPr>
          <w:rFonts w:ascii="Arial" w:eastAsiaTheme="minorHAnsi" w:hAnsi="Arial" w:cs="Arial"/>
          <w:sz w:val="21"/>
          <w:szCs w:val="21"/>
          <w:lang w:eastAsia="en-US"/>
        </w:rPr>
        <w:t xml:space="preserve">od obdržení sdělení k tomuto sdělení </w:t>
      </w:r>
      <w:r w:rsidR="0048433D">
        <w:rPr>
          <w:rFonts w:ascii="Arial" w:eastAsiaTheme="minorHAnsi" w:hAnsi="Arial" w:cs="Arial"/>
          <w:sz w:val="21"/>
          <w:szCs w:val="21"/>
          <w:lang w:eastAsia="en-US"/>
        </w:rPr>
        <w:t xml:space="preserve">písemně </w:t>
      </w:r>
      <w:r w:rsidR="00F40569">
        <w:rPr>
          <w:rFonts w:ascii="Arial" w:eastAsiaTheme="minorHAnsi" w:hAnsi="Arial" w:cs="Arial"/>
          <w:sz w:val="21"/>
          <w:szCs w:val="21"/>
          <w:lang w:eastAsia="en-US"/>
        </w:rPr>
        <w:t xml:space="preserve">vyjádřit. Pokud </w:t>
      </w:r>
      <w:r w:rsidR="0048433D">
        <w:rPr>
          <w:rFonts w:ascii="Arial" w:eastAsiaTheme="minorHAnsi" w:hAnsi="Arial" w:cs="Arial"/>
          <w:sz w:val="21"/>
          <w:szCs w:val="21"/>
          <w:lang w:eastAsia="en-US"/>
        </w:rPr>
        <w:t xml:space="preserve">bude vyjádření obsahovat </w:t>
      </w:r>
      <w:r w:rsidR="00763A94">
        <w:rPr>
          <w:rFonts w:ascii="Arial" w:eastAsiaTheme="minorHAnsi" w:hAnsi="Arial" w:cs="Arial"/>
          <w:sz w:val="21"/>
          <w:szCs w:val="21"/>
          <w:lang w:eastAsia="en-US"/>
        </w:rPr>
        <w:t>nesouhlas s takovou změnou nebo podmínky pro</w:t>
      </w:r>
      <w:r w:rsidR="006C24D3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763A94">
        <w:rPr>
          <w:rFonts w:ascii="Arial" w:eastAsiaTheme="minorHAnsi" w:hAnsi="Arial" w:cs="Arial"/>
          <w:sz w:val="21"/>
          <w:szCs w:val="21"/>
          <w:lang w:eastAsia="en-US"/>
        </w:rPr>
        <w:t>takovou změnu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763A94">
        <w:rPr>
          <w:rFonts w:ascii="Arial" w:eastAsiaTheme="minorHAnsi" w:hAnsi="Arial" w:cs="Arial"/>
          <w:sz w:val="21"/>
          <w:szCs w:val="21"/>
          <w:lang w:eastAsia="en-US"/>
        </w:rPr>
        <w:t>je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proofErr w:type="spellStart"/>
      <w:r w:rsidR="00763A94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="00763A94">
        <w:rPr>
          <w:rFonts w:ascii="Arial" w:eastAsiaTheme="minorHAnsi" w:hAnsi="Arial" w:cs="Arial"/>
          <w:sz w:val="21"/>
          <w:szCs w:val="21"/>
          <w:lang w:eastAsia="en-US"/>
        </w:rPr>
        <w:t xml:space="preserve"> povinen naplnit uvedené podmínky, případně výstupy pořizovat</w:t>
      </w:r>
      <w:r w:rsidR="00E26C49">
        <w:rPr>
          <w:rFonts w:ascii="Arial" w:eastAsiaTheme="minorHAnsi" w:hAnsi="Arial" w:cs="Arial"/>
          <w:sz w:val="21"/>
          <w:szCs w:val="21"/>
          <w:lang w:eastAsia="en-US"/>
        </w:rPr>
        <w:t xml:space="preserve"> i nadále</w:t>
      </w:r>
      <w:r w:rsidR="00763A94">
        <w:rPr>
          <w:rFonts w:ascii="Arial" w:eastAsiaTheme="minorHAnsi" w:hAnsi="Arial" w:cs="Arial"/>
          <w:sz w:val="21"/>
          <w:szCs w:val="21"/>
          <w:lang w:eastAsia="en-US"/>
        </w:rPr>
        <w:t xml:space="preserve">. </w:t>
      </w:r>
    </w:p>
    <w:p w14:paraId="395F5B80" w14:textId="77777777" w:rsidR="00FA308C" w:rsidRDefault="00FA308C" w:rsidP="00FA308C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C22120">
        <w:rPr>
          <w:rFonts w:ascii="Arial" w:eastAsiaTheme="minorHAnsi" w:hAnsi="Arial" w:cs="Arial"/>
          <w:sz w:val="21"/>
          <w:szCs w:val="21"/>
          <w:lang w:eastAsia="en-US"/>
        </w:rPr>
        <w:t xml:space="preserve">Změny rozsahu, periodicity, metodiky nebo způsobu publikace výstupů podle předchozího odstavce jsou účinné pouze na základě předchozí písemné dohody smluvních stran formou dodatku. Bez takové dohody je </w:t>
      </w:r>
      <w:proofErr w:type="spellStart"/>
      <w:r w:rsidRPr="00C22120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C22120">
        <w:rPr>
          <w:rFonts w:ascii="Arial" w:eastAsiaTheme="minorHAnsi" w:hAnsi="Arial" w:cs="Arial"/>
          <w:sz w:val="21"/>
          <w:szCs w:val="21"/>
          <w:lang w:eastAsia="en-US"/>
        </w:rPr>
        <w:t xml:space="preserve"> povinen plnit v dosavadním rozsahu a dosavadním způsobem.</w:t>
      </w:r>
    </w:p>
    <w:p w14:paraId="1C934083" w14:textId="7A38A137" w:rsidR="0011640A" w:rsidRDefault="0011640A" w:rsidP="00E25992">
      <w:pPr>
        <w:spacing w:before="120" w:after="120"/>
        <w:ind w:left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581EA121" w14:textId="77777777" w:rsidR="00913DC0" w:rsidRPr="00187733" w:rsidRDefault="00CE6F47" w:rsidP="00987E90">
      <w:pPr>
        <w:numPr>
          <w:ilvl w:val="0"/>
          <w:numId w:val="3"/>
        </w:numPr>
        <w:spacing w:before="120" w:after="120"/>
        <w:jc w:val="both"/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</w:pPr>
      <w:r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t>Spolupráce při r</w:t>
      </w:r>
      <w:r w:rsidR="00913DC0"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t>ozvoj</w:t>
      </w:r>
      <w:r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t>i</w:t>
      </w:r>
      <w:r w:rsidR="00913DC0"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t xml:space="preserve"> </w:t>
      </w:r>
      <w:r w:rsidR="00987E90" w:rsidRPr="00987E90"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t>a další</w:t>
      </w:r>
      <w:r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t>m</w:t>
      </w:r>
      <w:r w:rsidR="00987E90" w:rsidRPr="00987E90"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t xml:space="preserve"> využití</w:t>
      </w:r>
      <w:r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t xml:space="preserve"> možností</w:t>
      </w:r>
      <w:r w:rsidR="00987E90" w:rsidRPr="00987E90"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t xml:space="preserve"> monitoringu sucha</w:t>
      </w:r>
    </w:p>
    <w:p w14:paraId="2A184A07" w14:textId="77777777" w:rsidR="00913DC0" w:rsidRDefault="00C9427F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SPÚ </w:t>
      </w:r>
      <w:r w:rsidR="0024008C">
        <w:rPr>
          <w:rFonts w:ascii="Arial" w:eastAsiaTheme="minorHAnsi" w:hAnsi="Arial" w:cs="Arial"/>
          <w:sz w:val="21"/>
          <w:szCs w:val="21"/>
          <w:lang w:eastAsia="en-US"/>
        </w:rPr>
        <w:t xml:space="preserve">se zavazuje </w:t>
      </w:r>
      <w:r w:rsidR="005E00E0">
        <w:rPr>
          <w:rFonts w:ascii="Arial" w:eastAsiaTheme="minorHAnsi" w:hAnsi="Arial" w:cs="Arial"/>
          <w:sz w:val="21"/>
          <w:szCs w:val="21"/>
          <w:lang w:eastAsia="en-US"/>
        </w:rPr>
        <w:t xml:space="preserve">v rámci rozvoje monitoringu </w:t>
      </w:r>
      <w:r w:rsidR="00CC5261">
        <w:rPr>
          <w:rFonts w:ascii="Arial" w:eastAsiaTheme="minorHAnsi" w:hAnsi="Arial" w:cs="Arial"/>
          <w:sz w:val="21"/>
          <w:szCs w:val="21"/>
          <w:lang w:eastAsia="en-US"/>
        </w:rPr>
        <w:t xml:space="preserve">zemědělského sucha </w:t>
      </w:r>
      <w:r w:rsidR="0024008C">
        <w:rPr>
          <w:rFonts w:ascii="Arial" w:eastAsiaTheme="minorHAnsi" w:hAnsi="Arial" w:cs="Arial"/>
          <w:sz w:val="21"/>
          <w:szCs w:val="21"/>
          <w:lang w:eastAsia="en-US"/>
        </w:rPr>
        <w:t xml:space="preserve">ke sledování </w:t>
      </w:r>
      <w:r w:rsidR="005E00E0">
        <w:rPr>
          <w:rFonts w:ascii="Arial" w:eastAsiaTheme="minorHAnsi" w:hAnsi="Arial" w:cs="Arial"/>
          <w:sz w:val="21"/>
          <w:szCs w:val="21"/>
          <w:lang w:eastAsia="en-US"/>
        </w:rPr>
        <w:t>související</w:t>
      </w:r>
      <w:r w:rsidR="0024008C">
        <w:rPr>
          <w:rFonts w:ascii="Arial" w:eastAsiaTheme="minorHAnsi" w:hAnsi="Arial" w:cs="Arial"/>
          <w:sz w:val="21"/>
          <w:szCs w:val="21"/>
          <w:lang w:eastAsia="en-US"/>
        </w:rPr>
        <w:t>ch</w:t>
      </w:r>
      <w:r w:rsidR="005E00E0">
        <w:rPr>
          <w:rFonts w:ascii="Arial" w:eastAsiaTheme="minorHAnsi" w:hAnsi="Arial" w:cs="Arial"/>
          <w:sz w:val="21"/>
          <w:szCs w:val="21"/>
          <w:lang w:eastAsia="en-US"/>
        </w:rPr>
        <w:t xml:space="preserve"> aktivit, koncepc</w:t>
      </w:r>
      <w:r w:rsidR="0024008C">
        <w:rPr>
          <w:rFonts w:ascii="Arial" w:eastAsiaTheme="minorHAnsi" w:hAnsi="Arial" w:cs="Arial"/>
          <w:sz w:val="21"/>
          <w:szCs w:val="21"/>
          <w:lang w:eastAsia="en-US"/>
        </w:rPr>
        <w:t>í</w:t>
      </w:r>
      <w:r w:rsidR="005E00E0">
        <w:rPr>
          <w:rFonts w:ascii="Arial" w:eastAsiaTheme="minorHAnsi" w:hAnsi="Arial" w:cs="Arial"/>
          <w:sz w:val="21"/>
          <w:szCs w:val="21"/>
          <w:lang w:eastAsia="en-US"/>
        </w:rPr>
        <w:t xml:space="preserve">, agend a potřeb </w:t>
      </w:r>
      <w:r w:rsidR="0024008C">
        <w:rPr>
          <w:rFonts w:ascii="Arial" w:eastAsiaTheme="minorHAnsi" w:hAnsi="Arial" w:cs="Arial"/>
          <w:sz w:val="21"/>
          <w:szCs w:val="21"/>
          <w:lang w:eastAsia="en-US"/>
        </w:rPr>
        <w:t xml:space="preserve">vyplývajících z </w:t>
      </w:r>
      <w:r w:rsidR="005E00E0">
        <w:rPr>
          <w:rFonts w:ascii="Arial" w:eastAsiaTheme="minorHAnsi" w:hAnsi="Arial" w:cs="Arial"/>
          <w:sz w:val="21"/>
          <w:szCs w:val="21"/>
          <w:lang w:eastAsia="en-US"/>
        </w:rPr>
        <w:t>praxe, na jejichž základě bude</w:t>
      </w:r>
      <w:r w:rsidR="0024008C">
        <w:rPr>
          <w:rFonts w:ascii="Arial" w:eastAsiaTheme="minorHAnsi" w:hAnsi="Arial" w:cs="Arial"/>
          <w:sz w:val="21"/>
          <w:szCs w:val="21"/>
          <w:lang w:eastAsia="en-US"/>
        </w:rPr>
        <w:t>:</w:t>
      </w:r>
    </w:p>
    <w:p w14:paraId="00DCBC9F" w14:textId="77777777" w:rsidR="005E00E0" w:rsidRDefault="0024008C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z</w:t>
      </w:r>
      <w:r w:rsidR="005E00E0">
        <w:rPr>
          <w:rFonts w:ascii="Arial" w:eastAsiaTheme="minorHAnsi" w:hAnsi="Arial" w:cs="Arial"/>
          <w:sz w:val="21"/>
          <w:szCs w:val="21"/>
          <w:lang w:eastAsia="en-US"/>
        </w:rPr>
        <w:t>přesňovat vymezení potřeb monitoringu</w:t>
      </w:r>
      <w:r w:rsidR="00CC5261" w:rsidRPr="00CC5261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CC5261">
        <w:rPr>
          <w:rFonts w:ascii="Arial" w:eastAsiaTheme="minorHAnsi" w:hAnsi="Arial" w:cs="Arial"/>
          <w:sz w:val="21"/>
          <w:szCs w:val="21"/>
          <w:lang w:eastAsia="en-US"/>
        </w:rPr>
        <w:t>zemědělského sucha</w:t>
      </w:r>
      <w:r w:rsidR="00CF56D4">
        <w:rPr>
          <w:rFonts w:ascii="Arial" w:eastAsiaTheme="minorHAnsi" w:hAnsi="Arial" w:cs="Arial"/>
          <w:sz w:val="21"/>
          <w:szCs w:val="21"/>
          <w:lang w:eastAsia="en-US"/>
        </w:rPr>
        <w:t>,</w:t>
      </w:r>
    </w:p>
    <w:p w14:paraId="2F3CDD94" w14:textId="77777777" w:rsidR="005E00E0" w:rsidRDefault="0024008C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v</w:t>
      </w:r>
      <w:r w:rsidR="005E00E0">
        <w:rPr>
          <w:rFonts w:ascii="Arial" w:eastAsiaTheme="minorHAnsi" w:hAnsi="Arial" w:cs="Arial"/>
          <w:sz w:val="21"/>
          <w:szCs w:val="21"/>
          <w:lang w:eastAsia="en-US"/>
        </w:rPr>
        <w:t xml:space="preserve">ymezovat nové potřeby související s monitoringem zemědělského sucha. </w:t>
      </w:r>
    </w:p>
    <w:p w14:paraId="4D0D4AFC" w14:textId="77777777" w:rsidR="005E00E0" w:rsidRDefault="005E00E0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24008C">
        <w:rPr>
          <w:rFonts w:ascii="Arial" w:eastAsiaTheme="minorHAnsi" w:hAnsi="Arial" w:cs="Arial"/>
          <w:sz w:val="21"/>
          <w:szCs w:val="21"/>
          <w:lang w:eastAsia="en-US"/>
        </w:rPr>
        <w:t xml:space="preserve">se zavazuje </w:t>
      </w:r>
      <w:r>
        <w:rPr>
          <w:rFonts w:ascii="Arial" w:eastAsiaTheme="minorHAnsi" w:hAnsi="Arial" w:cs="Arial"/>
          <w:sz w:val="21"/>
          <w:szCs w:val="21"/>
          <w:lang w:eastAsia="en-US"/>
        </w:rPr>
        <w:t>v rámci monitoringu</w:t>
      </w:r>
      <w:r w:rsidR="0024008C">
        <w:rPr>
          <w:rFonts w:ascii="Arial" w:eastAsiaTheme="minorHAnsi" w:hAnsi="Arial" w:cs="Arial"/>
          <w:sz w:val="21"/>
          <w:szCs w:val="21"/>
          <w:lang w:eastAsia="en-US"/>
        </w:rPr>
        <w:t>: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1202912F" w14:textId="77777777" w:rsidR="005E00E0" w:rsidRDefault="0024008C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z</w:t>
      </w:r>
      <w:r w:rsidR="005E00E0">
        <w:rPr>
          <w:rFonts w:ascii="Arial" w:eastAsiaTheme="minorHAnsi" w:hAnsi="Arial" w:cs="Arial"/>
          <w:sz w:val="21"/>
          <w:szCs w:val="21"/>
          <w:lang w:eastAsia="en-US"/>
        </w:rPr>
        <w:t xml:space="preserve">přesňovat </w:t>
      </w:r>
      <w:r w:rsidR="00847A1E">
        <w:rPr>
          <w:rFonts w:ascii="Arial" w:eastAsiaTheme="minorHAnsi" w:hAnsi="Arial" w:cs="Arial"/>
          <w:sz w:val="21"/>
          <w:szCs w:val="21"/>
          <w:lang w:eastAsia="en-US"/>
        </w:rPr>
        <w:t>výpočty</w:t>
      </w:r>
      <w:r w:rsidR="00CF56D4">
        <w:rPr>
          <w:rFonts w:ascii="Arial" w:eastAsiaTheme="minorHAnsi" w:hAnsi="Arial" w:cs="Arial"/>
          <w:sz w:val="21"/>
          <w:szCs w:val="21"/>
          <w:lang w:eastAsia="en-US"/>
        </w:rPr>
        <w:t>,</w:t>
      </w:r>
      <w:r w:rsidR="008B5313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07887BF7" w14:textId="77777777" w:rsidR="00504EF9" w:rsidRPr="00BD175C" w:rsidRDefault="00504EF9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BD175C">
        <w:rPr>
          <w:rFonts w:ascii="Arial" w:eastAsiaTheme="minorHAnsi" w:hAnsi="Arial" w:cs="Arial"/>
          <w:sz w:val="21"/>
          <w:szCs w:val="21"/>
          <w:lang w:eastAsia="en-US"/>
        </w:rPr>
        <w:t>rozvíjet a rozšiřovat monitoring zemědělského sucha ve spolupráci se SPÚ v rozsahu stanoveném Záměrem veřejné zakázky a v návaznosti na pověření ministra zemědělství č.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BD175C">
        <w:rPr>
          <w:rFonts w:ascii="Arial" w:eastAsiaTheme="minorHAnsi" w:hAnsi="Arial" w:cs="Arial"/>
          <w:sz w:val="21"/>
          <w:szCs w:val="21"/>
          <w:lang w:eastAsia="en-US"/>
        </w:rPr>
        <w:t>j.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BD175C">
        <w:rPr>
          <w:rFonts w:ascii="Arial" w:eastAsiaTheme="minorHAnsi" w:hAnsi="Arial" w:cs="Arial"/>
          <w:sz w:val="21"/>
          <w:szCs w:val="21"/>
          <w:lang w:eastAsia="en-US"/>
        </w:rPr>
        <w:t>MZE</w:t>
      </w:r>
      <w:r w:rsidRPr="007F7960">
        <w:rPr>
          <w:rFonts w:ascii="Cambria Math" w:eastAsiaTheme="minorHAnsi" w:hAnsi="Cambria Math" w:cs="Cambria Math"/>
          <w:sz w:val="21"/>
          <w:szCs w:val="21"/>
          <w:lang w:eastAsia="en-US"/>
        </w:rPr>
        <w:t>‑</w:t>
      </w:r>
      <w:r w:rsidRPr="00BD175C">
        <w:rPr>
          <w:rFonts w:ascii="Arial" w:eastAsiaTheme="minorHAnsi" w:hAnsi="Arial" w:cs="Arial"/>
          <w:sz w:val="21"/>
          <w:szCs w:val="21"/>
          <w:lang w:eastAsia="en-US"/>
        </w:rPr>
        <w:t>18230/2026</w:t>
      </w:r>
      <w:r w:rsidRPr="007F7960">
        <w:rPr>
          <w:rFonts w:ascii="Cambria Math" w:eastAsiaTheme="minorHAnsi" w:hAnsi="Cambria Math" w:cs="Cambria Math"/>
          <w:sz w:val="21"/>
          <w:szCs w:val="21"/>
          <w:lang w:eastAsia="en-US"/>
        </w:rPr>
        <w:t>‑</w:t>
      </w:r>
      <w:r w:rsidRPr="00BD175C">
        <w:rPr>
          <w:rFonts w:ascii="Arial" w:eastAsiaTheme="minorHAnsi" w:hAnsi="Arial" w:cs="Arial"/>
          <w:sz w:val="21"/>
          <w:szCs w:val="21"/>
          <w:lang w:eastAsia="en-US"/>
        </w:rPr>
        <w:t xml:space="preserve">13124; plnění bude realizováno kontinuálně </w:t>
      </w:r>
      <w:r w:rsidRPr="00BD175C">
        <w:rPr>
          <w:rFonts w:ascii="Arial" w:eastAsiaTheme="minorHAnsi" w:hAnsi="Arial" w:cs="Arial"/>
          <w:sz w:val="21"/>
          <w:szCs w:val="21"/>
          <w:lang w:eastAsia="en-US"/>
        </w:rPr>
        <w:lastRenderedPageBreak/>
        <w:t>po</w:t>
      </w:r>
      <w:r w:rsidR="006C24D3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BD175C">
        <w:rPr>
          <w:rFonts w:ascii="Arial" w:eastAsiaTheme="minorHAnsi" w:hAnsi="Arial" w:cs="Arial"/>
          <w:sz w:val="21"/>
          <w:szCs w:val="21"/>
          <w:lang w:eastAsia="en-US"/>
        </w:rPr>
        <w:t>dobu trvání této smlouvy (2026–2029) bez nutnosti významné modifikace stávajícího systému.</w:t>
      </w:r>
      <w:r w:rsidR="00BD175C" w:rsidRPr="00BD175C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BD175C">
        <w:rPr>
          <w:rFonts w:ascii="Arial" w:eastAsiaTheme="minorHAnsi" w:hAnsi="Arial" w:cs="Arial"/>
          <w:sz w:val="21"/>
          <w:szCs w:val="21"/>
          <w:lang w:eastAsia="en-US"/>
        </w:rPr>
        <w:t>Jedná se o tyto činnosti:</w:t>
      </w:r>
    </w:p>
    <w:p w14:paraId="1A085593" w14:textId="77777777" w:rsidR="006F789D" w:rsidRPr="006F789D" w:rsidRDefault="006F789D" w:rsidP="007F7960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6F789D">
        <w:rPr>
          <w:rFonts w:ascii="Arial" w:eastAsiaTheme="minorHAnsi" w:hAnsi="Arial" w:cs="Arial"/>
          <w:sz w:val="21"/>
          <w:szCs w:val="21"/>
          <w:lang w:eastAsia="en-US"/>
        </w:rPr>
        <w:t>Vymezit oblasti ohrožené zemědělským suchem, a to jak v současných, tak v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6F789D">
        <w:rPr>
          <w:rFonts w:ascii="Arial" w:eastAsiaTheme="minorHAnsi" w:hAnsi="Arial" w:cs="Arial"/>
          <w:sz w:val="21"/>
          <w:szCs w:val="21"/>
          <w:lang w:eastAsia="en-US"/>
        </w:rPr>
        <w:t>očekávaných klimatických podmínkách, a provádět aktuální průběžné vyhodnocování v jednotlivých sezónách pro ornou půdu, TTP i pro lesní půdu.</w:t>
      </w:r>
    </w:p>
    <w:p w14:paraId="4CC7ADA3" w14:textId="77777777" w:rsidR="006F789D" w:rsidRPr="006F789D" w:rsidRDefault="006F789D" w:rsidP="007F7960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6F789D">
        <w:rPr>
          <w:rFonts w:ascii="Arial" w:eastAsiaTheme="minorHAnsi" w:hAnsi="Arial" w:cs="Arial"/>
          <w:sz w:val="21"/>
          <w:szCs w:val="21"/>
          <w:lang w:eastAsia="en-US"/>
        </w:rPr>
        <w:t>Poskytovat podklady o ohrožení území zemědělským suchem, nezbytné pro zřízení fondu těžko pojistitelných rizik v zemědělské výrobě, a následně podporovat jeho činnost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6F789D">
        <w:rPr>
          <w:rFonts w:ascii="Arial" w:eastAsiaTheme="minorHAnsi" w:hAnsi="Arial" w:cs="Arial"/>
          <w:sz w:val="21"/>
          <w:szCs w:val="21"/>
          <w:lang w:eastAsia="en-US"/>
        </w:rPr>
        <w:t>na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6F789D">
        <w:rPr>
          <w:rFonts w:ascii="Arial" w:eastAsiaTheme="minorHAnsi" w:hAnsi="Arial" w:cs="Arial"/>
          <w:sz w:val="21"/>
          <w:szCs w:val="21"/>
          <w:lang w:eastAsia="en-US"/>
        </w:rPr>
        <w:t>základě výše uvedeného monitoringu.</w:t>
      </w:r>
    </w:p>
    <w:p w14:paraId="235D19C3" w14:textId="0CA77DA4" w:rsidR="006F789D" w:rsidRPr="006F789D" w:rsidRDefault="006F789D" w:rsidP="007F7960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6F789D">
        <w:rPr>
          <w:rFonts w:ascii="Arial" w:eastAsiaTheme="minorHAnsi" w:hAnsi="Arial" w:cs="Arial"/>
          <w:sz w:val="21"/>
          <w:szCs w:val="21"/>
          <w:lang w:eastAsia="en-US"/>
        </w:rPr>
        <w:t>Koordinovat výzkum monitorovacích nástrojů i do oblasti včasné výstrahy, předpovědi zemědělského sucha a jeho dopadů na zemědělský sektor včetně využití moderních metod družicového průzkumu i aktivní spolupráce se</w:t>
      </w:r>
      <w:r w:rsidR="006C24D3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6F789D">
        <w:rPr>
          <w:rFonts w:ascii="Arial" w:eastAsiaTheme="minorHAnsi" w:hAnsi="Arial" w:cs="Arial"/>
          <w:sz w:val="21"/>
          <w:szCs w:val="21"/>
          <w:lang w:eastAsia="en-US"/>
        </w:rPr>
        <w:t>zemědělskou a</w:t>
      </w:r>
      <w:r w:rsidR="005D1858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6F789D">
        <w:rPr>
          <w:rFonts w:ascii="Arial" w:eastAsiaTheme="minorHAnsi" w:hAnsi="Arial" w:cs="Arial"/>
          <w:sz w:val="21"/>
          <w:szCs w:val="21"/>
          <w:lang w:eastAsia="en-US"/>
        </w:rPr>
        <w:t>lesnickou praxí na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6F789D">
        <w:rPr>
          <w:rFonts w:ascii="Arial" w:eastAsiaTheme="minorHAnsi" w:hAnsi="Arial" w:cs="Arial"/>
          <w:sz w:val="21"/>
          <w:szCs w:val="21"/>
          <w:lang w:eastAsia="en-US"/>
        </w:rPr>
        <w:t>monitoringu průběhu sucha a jeho dopadů.</w:t>
      </w:r>
    </w:p>
    <w:p w14:paraId="45B2159F" w14:textId="77777777" w:rsidR="006F789D" w:rsidRPr="006F789D" w:rsidRDefault="006F789D" w:rsidP="007F7960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6F789D">
        <w:rPr>
          <w:rFonts w:ascii="Arial" w:eastAsiaTheme="minorHAnsi" w:hAnsi="Arial" w:cs="Arial"/>
          <w:sz w:val="21"/>
          <w:szCs w:val="21"/>
          <w:lang w:eastAsia="en-US"/>
        </w:rPr>
        <w:t>V odůvodněných případech koordinovat výzkum dopadů jevů potencujících důsledky sucha, např. projevy extrémně vysoké teploty, nedostatku sněhové pokrývky apod., pokud je tato činnost nutná pro zajištění výše zmíněných aktivit.</w:t>
      </w:r>
    </w:p>
    <w:p w14:paraId="5BF44F0D" w14:textId="77777777" w:rsidR="006F789D" w:rsidRPr="006F789D" w:rsidRDefault="006F789D" w:rsidP="007F7960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6F789D">
        <w:rPr>
          <w:rFonts w:ascii="Arial" w:eastAsiaTheme="minorHAnsi" w:hAnsi="Arial" w:cs="Arial"/>
          <w:sz w:val="21"/>
          <w:szCs w:val="21"/>
          <w:lang w:eastAsia="en-US"/>
        </w:rPr>
        <w:t>Propojovat výše jmenované monitorovací nástroje a výzkumné výsledky s ostatními aktivitami Státního pozemkového úřadu (např. návrhy komplexních pozemkových úprav, monitoringem eroze zemědělské půdy, Generelem vodního hospodářství krajiny ČR) s cílem co nejlepšího využití těchto informačních systémů pro</w:t>
      </w:r>
      <w:r w:rsidR="006C24D3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6F789D">
        <w:rPr>
          <w:rFonts w:ascii="Arial" w:eastAsiaTheme="minorHAnsi" w:hAnsi="Arial" w:cs="Arial"/>
          <w:sz w:val="21"/>
          <w:szCs w:val="21"/>
          <w:lang w:eastAsia="en-US"/>
        </w:rPr>
        <w:t>efektivnější řízení resortu.</w:t>
      </w:r>
    </w:p>
    <w:p w14:paraId="46897AD7" w14:textId="77777777" w:rsidR="008B5313" w:rsidRPr="006F789D" w:rsidRDefault="00DF76D0" w:rsidP="007F7960">
      <w:pPr>
        <w:numPr>
          <w:ilvl w:val="3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Poskytovat SPÚ podporu pro jednání s </w:t>
      </w:r>
      <w:r w:rsidR="006F789D" w:rsidRPr="006F789D">
        <w:rPr>
          <w:rFonts w:ascii="Arial" w:eastAsiaTheme="minorHAnsi" w:hAnsi="Arial" w:cs="Arial"/>
          <w:sz w:val="21"/>
          <w:szCs w:val="21"/>
          <w:lang w:eastAsia="en-US"/>
        </w:rPr>
        <w:t>dalšími subjekty na řešení úkolů ve vztahu k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6F789D" w:rsidRPr="006F789D">
        <w:rPr>
          <w:rFonts w:ascii="Arial" w:eastAsiaTheme="minorHAnsi" w:hAnsi="Arial" w:cs="Arial"/>
          <w:sz w:val="21"/>
          <w:szCs w:val="21"/>
          <w:lang w:eastAsia="en-US"/>
        </w:rPr>
        <w:t xml:space="preserve">zemědělskému suchu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(např. definovaných mezirezortní komisí Voda – Sucho) </w:t>
      </w:r>
      <w:r w:rsidR="006F789D" w:rsidRPr="006F789D">
        <w:rPr>
          <w:rFonts w:ascii="Arial" w:eastAsiaTheme="minorHAnsi" w:hAnsi="Arial" w:cs="Arial"/>
          <w:sz w:val="21"/>
          <w:szCs w:val="21"/>
          <w:lang w:eastAsia="en-US"/>
        </w:rPr>
        <w:t>a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6F789D" w:rsidRPr="006F789D">
        <w:rPr>
          <w:rFonts w:ascii="Arial" w:eastAsiaTheme="minorHAnsi" w:hAnsi="Arial" w:cs="Arial"/>
          <w:sz w:val="21"/>
          <w:szCs w:val="21"/>
          <w:lang w:eastAsia="en-US"/>
        </w:rPr>
        <w:t>podílet se na plnění úkolů v resortu Ministerstva zemědělství.</w:t>
      </w:r>
    </w:p>
    <w:p w14:paraId="233A7122" w14:textId="77777777" w:rsidR="005E00E0" w:rsidRDefault="0024008C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p</w:t>
      </w:r>
      <w:r w:rsidR="005E00E0">
        <w:rPr>
          <w:rFonts w:ascii="Arial" w:eastAsiaTheme="minorHAnsi" w:hAnsi="Arial" w:cs="Arial"/>
          <w:sz w:val="21"/>
          <w:szCs w:val="21"/>
          <w:lang w:eastAsia="en-US"/>
        </w:rPr>
        <w:t xml:space="preserve">řizpůsobovat </w:t>
      </w:r>
      <w:r w:rsidR="007302E4">
        <w:rPr>
          <w:rFonts w:ascii="Arial" w:eastAsiaTheme="minorHAnsi" w:hAnsi="Arial" w:cs="Arial"/>
          <w:sz w:val="21"/>
          <w:szCs w:val="21"/>
          <w:lang w:eastAsia="en-US"/>
        </w:rPr>
        <w:t>výstupy</w:t>
      </w:r>
      <w:r w:rsidR="00913D49">
        <w:rPr>
          <w:rFonts w:ascii="Arial" w:eastAsiaTheme="minorHAnsi" w:hAnsi="Arial" w:cs="Arial"/>
          <w:sz w:val="21"/>
          <w:szCs w:val="21"/>
          <w:lang w:eastAsia="en-US"/>
        </w:rPr>
        <w:t xml:space="preserve"> dle čl. I</w:t>
      </w:r>
      <w:r w:rsidR="003118E6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="00913D49">
        <w:rPr>
          <w:rFonts w:ascii="Arial" w:eastAsiaTheme="minorHAnsi" w:hAnsi="Arial" w:cs="Arial"/>
          <w:sz w:val="21"/>
          <w:szCs w:val="21"/>
          <w:lang w:eastAsia="en-US"/>
        </w:rPr>
        <w:t xml:space="preserve"> odst. 3.2.</w:t>
      </w:r>
      <w:r w:rsidR="00EF6978">
        <w:rPr>
          <w:rFonts w:ascii="Arial" w:eastAsiaTheme="minorHAnsi" w:hAnsi="Arial" w:cs="Arial"/>
          <w:sz w:val="21"/>
          <w:szCs w:val="21"/>
          <w:lang w:eastAsia="en-US"/>
        </w:rPr>
        <w:t xml:space="preserve"> této smlouvy</w:t>
      </w:r>
      <w:r w:rsidR="007302E4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AA7378">
        <w:rPr>
          <w:rFonts w:ascii="Arial" w:eastAsiaTheme="minorHAnsi" w:hAnsi="Arial" w:cs="Arial"/>
          <w:sz w:val="21"/>
          <w:szCs w:val="21"/>
          <w:lang w:eastAsia="en-US"/>
        </w:rPr>
        <w:t>nově vymezeným či</w:t>
      </w:r>
      <w:r w:rsidR="006C24D3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AA7378">
        <w:rPr>
          <w:rFonts w:ascii="Arial" w:eastAsiaTheme="minorHAnsi" w:hAnsi="Arial" w:cs="Arial"/>
          <w:sz w:val="21"/>
          <w:szCs w:val="21"/>
          <w:lang w:eastAsia="en-US"/>
        </w:rPr>
        <w:t>zpřesněným potřebám</w:t>
      </w:r>
      <w:r w:rsidR="00E253E9"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1412F5D4" w14:textId="77777777" w:rsidR="00AA7378" w:rsidRDefault="00AA7378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CC5261">
        <w:rPr>
          <w:rFonts w:ascii="Arial" w:eastAsiaTheme="minorHAnsi" w:hAnsi="Arial" w:cs="Arial"/>
          <w:sz w:val="21"/>
          <w:szCs w:val="21"/>
          <w:lang w:eastAsia="en-US"/>
        </w:rPr>
        <w:t>je oprávněn</w:t>
      </w:r>
      <w:r w:rsidR="0024008C">
        <w:rPr>
          <w:rFonts w:ascii="Arial" w:eastAsiaTheme="minorHAnsi" w:hAnsi="Arial" w:cs="Arial"/>
          <w:sz w:val="21"/>
          <w:szCs w:val="21"/>
          <w:lang w:eastAsia="en-US"/>
        </w:rPr>
        <w:t>: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366D7CA4" w14:textId="77777777" w:rsidR="00AA7378" w:rsidRDefault="0024008C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p</w:t>
      </w:r>
      <w:r w:rsidR="00AA7378">
        <w:rPr>
          <w:rFonts w:ascii="Arial" w:eastAsiaTheme="minorHAnsi" w:hAnsi="Arial" w:cs="Arial"/>
          <w:sz w:val="21"/>
          <w:szCs w:val="21"/>
          <w:lang w:eastAsia="en-US"/>
        </w:rPr>
        <w:t>ro naplnění účelu této smlouvy provozovat další modely, jejichž potřeba se v průběhu realizace této smlouvy projeví</w:t>
      </w:r>
      <w:r w:rsidR="005145C1">
        <w:rPr>
          <w:rFonts w:ascii="Arial" w:eastAsiaTheme="minorHAnsi" w:hAnsi="Arial" w:cs="Arial"/>
          <w:sz w:val="21"/>
          <w:szCs w:val="21"/>
          <w:lang w:eastAsia="en-US"/>
        </w:rPr>
        <w:t>,</w:t>
      </w:r>
    </w:p>
    <w:p w14:paraId="21536304" w14:textId="77777777" w:rsidR="00AA7378" w:rsidRDefault="0024008C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p</w:t>
      </w:r>
      <w:r w:rsidR="00AA7378">
        <w:rPr>
          <w:rFonts w:ascii="Arial" w:eastAsiaTheme="minorHAnsi" w:hAnsi="Arial" w:cs="Arial"/>
          <w:sz w:val="21"/>
          <w:szCs w:val="21"/>
          <w:lang w:eastAsia="en-US"/>
        </w:rPr>
        <w:t xml:space="preserve">ro naplnění účelu této smlouvy propojovat </w:t>
      </w:r>
      <w:r w:rsidR="00B125C2">
        <w:rPr>
          <w:rFonts w:ascii="Arial" w:eastAsiaTheme="minorHAnsi" w:hAnsi="Arial" w:cs="Arial"/>
          <w:sz w:val="21"/>
          <w:szCs w:val="21"/>
          <w:lang w:eastAsia="en-US"/>
        </w:rPr>
        <w:t>výstupy</w:t>
      </w:r>
      <w:r w:rsidR="00F103F2">
        <w:rPr>
          <w:rFonts w:ascii="Arial" w:eastAsiaTheme="minorHAnsi" w:hAnsi="Arial" w:cs="Arial"/>
          <w:sz w:val="21"/>
          <w:szCs w:val="21"/>
          <w:lang w:eastAsia="en-US"/>
        </w:rPr>
        <w:t xml:space="preserve"> či výpočetní model</w:t>
      </w:r>
      <w:r w:rsidR="00B125C2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AA7378">
        <w:rPr>
          <w:rFonts w:ascii="Arial" w:eastAsiaTheme="minorHAnsi" w:hAnsi="Arial" w:cs="Arial"/>
          <w:sz w:val="21"/>
          <w:szCs w:val="21"/>
          <w:lang w:eastAsia="en-US"/>
        </w:rPr>
        <w:t>s</w:t>
      </w:r>
      <w:r w:rsidR="00923635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AA7378">
        <w:rPr>
          <w:rFonts w:ascii="Arial" w:eastAsiaTheme="minorHAnsi" w:hAnsi="Arial" w:cs="Arial"/>
          <w:sz w:val="21"/>
          <w:szCs w:val="21"/>
          <w:lang w:eastAsia="en-US"/>
        </w:rPr>
        <w:t>dalšími</w:t>
      </w:r>
      <w:r w:rsidR="00923635">
        <w:rPr>
          <w:rFonts w:ascii="Arial" w:eastAsiaTheme="minorHAnsi" w:hAnsi="Arial" w:cs="Arial"/>
          <w:sz w:val="21"/>
          <w:szCs w:val="21"/>
          <w:lang w:eastAsia="en-US"/>
        </w:rPr>
        <w:t xml:space="preserve"> daty nebo</w:t>
      </w:r>
      <w:r w:rsidR="00AA7378">
        <w:rPr>
          <w:rFonts w:ascii="Arial" w:eastAsiaTheme="minorHAnsi" w:hAnsi="Arial" w:cs="Arial"/>
          <w:sz w:val="21"/>
          <w:szCs w:val="21"/>
          <w:lang w:eastAsia="en-US"/>
        </w:rPr>
        <w:t xml:space="preserve"> monitorovacími nebo řídícími nástroji</w:t>
      </w:r>
      <w:r w:rsidR="005145C1">
        <w:rPr>
          <w:rFonts w:ascii="Arial" w:eastAsiaTheme="minorHAnsi" w:hAnsi="Arial" w:cs="Arial"/>
          <w:sz w:val="21"/>
          <w:szCs w:val="21"/>
          <w:lang w:eastAsia="en-US"/>
        </w:rPr>
        <w:t>,</w:t>
      </w:r>
    </w:p>
    <w:p w14:paraId="170A5637" w14:textId="77777777" w:rsidR="00233406" w:rsidRDefault="005145C1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p</w:t>
      </w:r>
      <w:r w:rsidR="00233406">
        <w:rPr>
          <w:rFonts w:ascii="Arial" w:eastAsiaTheme="minorHAnsi" w:hAnsi="Arial" w:cs="Arial"/>
          <w:sz w:val="21"/>
          <w:szCs w:val="21"/>
          <w:lang w:eastAsia="en-US"/>
        </w:rPr>
        <w:t xml:space="preserve">řipravovat a rozvíjet podobný </w:t>
      </w:r>
      <w:r w:rsidR="00923635">
        <w:rPr>
          <w:rFonts w:ascii="Arial" w:eastAsiaTheme="minorHAnsi" w:hAnsi="Arial" w:cs="Arial"/>
          <w:sz w:val="21"/>
          <w:szCs w:val="21"/>
          <w:lang w:eastAsia="en-US"/>
        </w:rPr>
        <w:t>model</w:t>
      </w:r>
      <w:r w:rsidR="00233406">
        <w:rPr>
          <w:rFonts w:ascii="Arial" w:eastAsiaTheme="minorHAnsi" w:hAnsi="Arial" w:cs="Arial"/>
          <w:sz w:val="21"/>
          <w:szCs w:val="21"/>
          <w:lang w:eastAsia="en-US"/>
        </w:rPr>
        <w:t xml:space="preserve"> pro jiná území a státy a </w:t>
      </w:r>
      <w:r w:rsidR="0041454B">
        <w:rPr>
          <w:rFonts w:ascii="Arial" w:eastAsiaTheme="minorHAnsi" w:hAnsi="Arial" w:cs="Arial"/>
          <w:sz w:val="21"/>
          <w:szCs w:val="21"/>
          <w:lang w:eastAsia="en-US"/>
        </w:rPr>
        <w:t>jeho výstupy</w:t>
      </w:r>
      <w:r w:rsidR="00233406">
        <w:rPr>
          <w:rFonts w:ascii="Arial" w:eastAsiaTheme="minorHAnsi" w:hAnsi="Arial" w:cs="Arial"/>
          <w:sz w:val="21"/>
          <w:szCs w:val="21"/>
          <w:lang w:eastAsia="en-US"/>
        </w:rPr>
        <w:t xml:space="preserve"> zpřístupňovat uživatelům</w:t>
      </w:r>
      <w:r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029A3395" w14:textId="77777777" w:rsidR="005E00E0" w:rsidRDefault="005E00E0" w:rsidP="0019556B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Pro účely rozvoje </w:t>
      </w:r>
      <w:r w:rsidR="00987E90">
        <w:rPr>
          <w:rFonts w:ascii="Arial" w:eastAsiaTheme="minorHAnsi" w:hAnsi="Arial" w:cs="Arial"/>
          <w:sz w:val="21"/>
          <w:szCs w:val="21"/>
          <w:lang w:eastAsia="en-US"/>
        </w:rPr>
        <w:t xml:space="preserve">a další využití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monitoringu </w:t>
      </w:r>
      <w:r w:rsidR="00CC5261">
        <w:rPr>
          <w:rFonts w:ascii="Arial" w:eastAsiaTheme="minorHAnsi" w:hAnsi="Arial" w:cs="Arial"/>
          <w:sz w:val="21"/>
          <w:szCs w:val="21"/>
          <w:lang w:eastAsia="en-US"/>
        </w:rPr>
        <w:t xml:space="preserve">zemědělského sucha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se </w:t>
      </w:r>
      <w:r w:rsidR="00CF56D4">
        <w:rPr>
          <w:rFonts w:ascii="Arial" w:eastAsiaTheme="minorHAnsi" w:hAnsi="Arial" w:cs="Arial"/>
          <w:sz w:val="21"/>
          <w:szCs w:val="21"/>
          <w:lang w:eastAsia="en-US"/>
        </w:rPr>
        <w:t xml:space="preserve">zástupci </w:t>
      </w:r>
      <w:r>
        <w:rPr>
          <w:rFonts w:ascii="Arial" w:eastAsiaTheme="minorHAnsi" w:hAnsi="Arial" w:cs="Arial"/>
          <w:sz w:val="21"/>
          <w:szCs w:val="21"/>
          <w:lang w:eastAsia="en-US"/>
        </w:rPr>
        <w:t>smluvní</w:t>
      </w:r>
      <w:r w:rsidR="00CF56D4">
        <w:rPr>
          <w:rFonts w:ascii="Arial" w:eastAsiaTheme="minorHAnsi" w:hAnsi="Arial" w:cs="Arial"/>
          <w:sz w:val="21"/>
          <w:szCs w:val="21"/>
          <w:lang w:eastAsia="en-US"/>
        </w:rPr>
        <w:t>ch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stran</w:t>
      </w:r>
      <w:r w:rsidR="00CF56D4">
        <w:rPr>
          <w:rFonts w:ascii="Arial" w:eastAsiaTheme="minorHAnsi" w:hAnsi="Arial" w:cs="Arial"/>
          <w:sz w:val="21"/>
          <w:szCs w:val="21"/>
          <w:lang w:eastAsia="en-US"/>
        </w:rPr>
        <w:t xml:space="preserve">, případně jejich zaměstnanci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pravidelně, zpravidla </w:t>
      </w:r>
      <w:r w:rsidR="0046023D">
        <w:rPr>
          <w:rFonts w:ascii="Arial" w:eastAsiaTheme="minorHAnsi" w:hAnsi="Arial" w:cs="Arial"/>
          <w:sz w:val="21"/>
          <w:szCs w:val="21"/>
          <w:lang w:eastAsia="en-US"/>
        </w:rPr>
        <w:t xml:space="preserve">jednou za </w:t>
      </w:r>
      <w:r w:rsidR="00233406">
        <w:rPr>
          <w:rFonts w:ascii="Arial" w:eastAsiaTheme="minorHAnsi" w:hAnsi="Arial" w:cs="Arial"/>
          <w:sz w:val="21"/>
          <w:szCs w:val="21"/>
          <w:lang w:eastAsia="en-US"/>
        </w:rPr>
        <w:t>šest měsíců</w:t>
      </w:r>
      <w:r w:rsidR="0046023D">
        <w:rPr>
          <w:rFonts w:ascii="Arial" w:eastAsiaTheme="minorHAnsi" w:hAnsi="Arial" w:cs="Arial"/>
          <w:sz w:val="21"/>
          <w:szCs w:val="21"/>
          <w:lang w:eastAsia="en-US"/>
        </w:rPr>
        <w:t>, scházejí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. </w:t>
      </w:r>
    </w:p>
    <w:p w14:paraId="70B9860F" w14:textId="77777777" w:rsidR="00987E90" w:rsidRDefault="00987E90" w:rsidP="0019556B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Rozvoj monitoringu </w:t>
      </w:r>
      <w:r w:rsidR="00CC5261">
        <w:rPr>
          <w:rFonts w:ascii="Arial" w:eastAsiaTheme="minorHAnsi" w:hAnsi="Arial" w:cs="Arial"/>
          <w:sz w:val="21"/>
          <w:szCs w:val="21"/>
          <w:lang w:eastAsia="en-US"/>
        </w:rPr>
        <w:t xml:space="preserve">zemědělského sucha </w:t>
      </w:r>
      <w:r>
        <w:rPr>
          <w:rFonts w:ascii="Arial" w:eastAsiaTheme="minorHAnsi" w:hAnsi="Arial" w:cs="Arial"/>
          <w:sz w:val="21"/>
          <w:szCs w:val="21"/>
          <w:lang w:eastAsia="en-US"/>
        </w:rPr>
        <w:t>je zároveň společnou vědeckovýzkumnou aktivit</w:t>
      </w:r>
      <w:r w:rsidR="003A63A2">
        <w:rPr>
          <w:rFonts w:ascii="Arial" w:eastAsiaTheme="minorHAnsi" w:hAnsi="Arial" w:cs="Arial"/>
          <w:sz w:val="21"/>
          <w:szCs w:val="21"/>
          <w:lang w:eastAsia="en-US"/>
        </w:rPr>
        <w:t>ou. S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mluvní strany předpokládají, že </w:t>
      </w:r>
      <w:r w:rsidR="003A63A2">
        <w:rPr>
          <w:rFonts w:ascii="Arial" w:eastAsiaTheme="minorHAnsi" w:hAnsi="Arial" w:cs="Arial"/>
          <w:sz w:val="21"/>
          <w:szCs w:val="21"/>
          <w:lang w:eastAsia="en-US"/>
        </w:rPr>
        <w:t xml:space="preserve">tato </w:t>
      </w:r>
      <w:r>
        <w:rPr>
          <w:rFonts w:ascii="Arial" w:eastAsiaTheme="minorHAnsi" w:hAnsi="Arial" w:cs="Arial"/>
          <w:sz w:val="21"/>
          <w:szCs w:val="21"/>
          <w:lang w:eastAsia="en-US"/>
        </w:rPr>
        <w:t>aktivita vyústí ve společné publikace.</w:t>
      </w:r>
    </w:p>
    <w:p w14:paraId="1858F0BB" w14:textId="77777777" w:rsidR="006C24D3" w:rsidRDefault="006C24D3">
      <w:pPr>
        <w:spacing w:after="200"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</w:p>
    <w:p w14:paraId="2717E31E" w14:textId="77777777" w:rsidR="00913DC0" w:rsidRPr="00187733" w:rsidRDefault="00C036C7" w:rsidP="00913DC0">
      <w:pPr>
        <w:numPr>
          <w:ilvl w:val="0"/>
          <w:numId w:val="3"/>
        </w:numPr>
        <w:spacing w:before="120" w:after="120"/>
        <w:jc w:val="both"/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</w:pPr>
      <w:r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t>Prezentace monitoringu</w:t>
      </w:r>
      <w:r w:rsidR="00913DC0"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  <w:t xml:space="preserve"> </w:t>
      </w:r>
    </w:p>
    <w:p w14:paraId="5A70BDAE" w14:textId="77777777" w:rsidR="00913DC0" w:rsidRDefault="00733EEC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Monitoring </w:t>
      </w:r>
      <w:r w:rsidR="00CC5261">
        <w:rPr>
          <w:rFonts w:ascii="Arial" w:eastAsiaTheme="minorHAnsi" w:hAnsi="Arial" w:cs="Arial"/>
          <w:sz w:val="21"/>
          <w:szCs w:val="21"/>
          <w:lang w:eastAsia="en-US"/>
        </w:rPr>
        <w:t xml:space="preserve">zemědělského </w:t>
      </w:r>
      <w:r>
        <w:rPr>
          <w:rFonts w:ascii="Arial" w:eastAsiaTheme="minorHAnsi" w:hAnsi="Arial" w:cs="Arial"/>
          <w:sz w:val="21"/>
          <w:szCs w:val="21"/>
          <w:lang w:eastAsia="en-US"/>
        </w:rPr>
        <w:t>sucha bude prezentován především prostřednictvím portálu</w:t>
      </w:r>
      <w:r w:rsidR="00913D49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hyperlink r:id="rId9" w:history="1">
        <w:r w:rsidR="00673113" w:rsidRPr="00673113">
          <w:rPr>
            <w:rStyle w:val="Hypertextovodkaz"/>
            <w:rFonts w:ascii="Arial" w:eastAsiaTheme="minorHAnsi" w:hAnsi="Arial" w:cs="Arial"/>
            <w:sz w:val="21"/>
            <w:szCs w:val="21"/>
            <w:lang w:eastAsia="en-US"/>
          </w:rPr>
          <w:t>http://www.intersucho.cz/</w:t>
        </w:r>
      </w:hyperlink>
      <w:r>
        <w:rPr>
          <w:rFonts w:ascii="Arial" w:eastAsiaTheme="minorHAnsi" w:hAnsi="Arial" w:cs="Arial"/>
          <w:sz w:val="21"/>
          <w:szCs w:val="21"/>
          <w:lang w:eastAsia="en-US"/>
        </w:rPr>
        <w:t xml:space="preserve">. Monitoring </w:t>
      </w:r>
      <w:r w:rsidR="00CC5261">
        <w:rPr>
          <w:rFonts w:ascii="Arial" w:eastAsiaTheme="minorHAnsi" w:hAnsi="Arial" w:cs="Arial"/>
          <w:sz w:val="21"/>
          <w:szCs w:val="21"/>
          <w:lang w:eastAsia="en-US"/>
        </w:rPr>
        <w:t xml:space="preserve">zemědělského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sucha budou smluvní strany jako výsledek spolupráce prezentovat rovněž na vhodných fórech a ve vhodných materiálech. </w:t>
      </w:r>
    </w:p>
    <w:p w14:paraId="32299680" w14:textId="77777777" w:rsidR="008C7C6C" w:rsidRDefault="008C7C6C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proofErr w:type="spellStart"/>
      <w:r w:rsidRPr="008C7C6C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zajistí průběžně, aby všechny výstupy vzniklé podle této smlouvy byly na portálu </w:t>
      </w:r>
      <w:bookmarkStart w:id="1" w:name="_Hlk225767309"/>
      <w:r w:rsidR="00673113" w:rsidRPr="00EE7018">
        <w:rPr>
          <w:rStyle w:val="Hypertextovodkaz"/>
          <w:rFonts w:ascii="Arial" w:eastAsiaTheme="minorHAnsi" w:hAnsi="Arial" w:cs="Arial"/>
          <w:sz w:val="21"/>
          <w:szCs w:val="21"/>
          <w:lang w:eastAsia="en-US"/>
        </w:rPr>
        <w:fldChar w:fldCharType="begin"/>
      </w:r>
      <w:r w:rsidR="00673113" w:rsidRPr="00EE7018">
        <w:rPr>
          <w:rStyle w:val="Hypertextovodkaz"/>
          <w:rFonts w:ascii="Arial" w:eastAsiaTheme="minorHAnsi" w:hAnsi="Arial" w:cs="Arial"/>
          <w:sz w:val="21"/>
          <w:szCs w:val="21"/>
          <w:lang w:eastAsia="en-US"/>
        </w:rPr>
        <w:instrText>HYPERLINK "http://www.intersucho.cz/"</w:instrText>
      </w:r>
      <w:r w:rsidR="00673113" w:rsidRPr="00EE7018">
        <w:rPr>
          <w:rStyle w:val="Hypertextovodkaz"/>
          <w:rFonts w:ascii="Arial" w:eastAsiaTheme="minorHAnsi" w:hAnsi="Arial" w:cs="Arial"/>
          <w:sz w:val="21"/>
          <w:szCs w:val="21"/>
          <w:lang w:eastAsia="en-US"/>
        </w:rPr>
      </w:r>
      <w:r w:rsidR="00673113" w:rsidRPr="00EE7018">
        <w:rPr>
          <w:rStyle w:val="Hypertextovodkaz"/>
          <w:rFonts w:ascii="Arial" w:eastAsiaTheme="minorHAnsi" w:hAnsi="Arial" w:cs="Arial"/>
          <w:sz w:val="21"/>
          <w:szCs w:val="21"/>
          <w:lang w:eastAsia="en-US"/>
        </w:rPr>
        <w:fldChar w:fldCharType="separate"/>
      </w:r>
      <w:r w:rsidR="00673113" w:rsidRPr="00EE7018">
        <w:rPr>
          <w:rStyle w:val="Hypertextovodkaz"/>
          <w:rFonts w:ascii="Arial" w:eastAsiaTheme="minorHAnsi" w:hAnsi="Arial" w:cs="Arial"/>
          <w:sz w:val="21"/>
          <w:szCs w:val="21"/>
        </w:rPr>
        <w:t>http://www.intersucho.cz/</w:t>
      </w:r>
      <w:r w:rsidR="00673113" w:rsidRPr="00EE7018">
        <w:rPr>
          <w:rStyle w:val="Hypertextovodkaz"/>
          <w:rFonts w:ascii="Arial" w:eastAsiaTheme="minorHAnsi" w:hAnsi="Arial" w:cs="Arial"/>
          <w:sz w:val="21"/>
          <w:szCs w:val="21"/>
          <w:lang w:eastAsia="en-US"/>
        </w:rPr>
        <w:fldChar w:fldCharType="end"/>
      </w:r>
      <w:bookmarkEnd w:id="1"/>
      <w:r w:rsidRPr="008C7C6C">
        <w:rPr>
          <w:rFonts w:ascii="Arial" w:eastAsiaTheme="minorHAnsi" w:hAnsi="Arial" w:cs="Arial"/>
          <w:sz w:val="21"/>
          <w:szCs w:val="21"/>
          <w:lang w:eastAsia="en-US"/>
        </w:rPr>
        <w:t xml:space="preserve"> zřetelně označeny logem SPÚ a odděleny od částí portálu mimo tuto spolupráci.</w:t>
      </w:r>
    </w:p>
    <w:p w14:paraId="007F819F" w14:textId="77777777" w:rsidR="0071222E" w:rsidRDefault="001F36AE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Na p</w:t>
      </w:r>
      <w:r w:rsidR="00CC1776">
        <w:rPr>
          <w:rFonts w:ascii="Arial" w:eastAsiaTheme="minorHAnsi" w:hAnsi="Arial" w:cs="Arial"/>
          <w:sz w:val="21"/>
          <w:szCs w:val="21"/>
          <w:lang w:eastAsia="en-US"/>
        </w:rPr>
        <w:t>o</w:t>
      </w:r>
      <w:r>
        <w:rPr>
          <w:rFonts w:ascii="Arial" w:eastAsiaTheme="minorHAnsi" w:hAnsi="Arial" w:cs="Arial"/>
          <w:sz w:val="21"/>
          <w:szCs w:val="21"/>
          <w:lang w:eastAsia="en-US"/>
        </w:rPr>
        <w:t>r</w:t>
      </w:r>
      <w:r w:rsidR="00CC1776">
        <w:rPr>
          <w:rFonts w:ascii="Arial" w:eastAsiaTheme="minorHAnsi" w:hAnsi="Arial" w:cs="Arial"/>
          <w:sz w:val="21"/>
          <w:szCs w:val="21"/>
          <w:lang w:eastAsia="en-US"/>
        </w:rPr>
        <w:t xml:space="preserve">tálu budou zachovány veškeré dosud uveřejněné </w:t>
      </w:r>
      <w:r w:rsidR="000025A4">
        <w:rPr>
          <w:rFonts w:ascii="Arial" w:eastAsiaTheme="minorHAnsi" w:hAnsi="Arial" w:cs="Arial"/>
          <w:sz w:val="21"/>
          <w:szCs w:val="21"/>
          <w:lang w:eastAsia="en-US"/>
        </w:rPr>
        <w:t>výstupy</w:t>
      </w:r>
      <w:r w:rsidR="00CC1776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="0071222E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369C716D" w14:textId="77777777" w:rsidR="003852BC" w:rsidRDefault="003852BC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lastRenderedPageBreak/>
        <w:t>Při veškeré prezentaci</w:t>
      </w:r>
      <w:r w:rsidR="001C1BE4">
        <w:rPr>
          <w:rFonts w:ascii="Arial" w:eastAsiaTheme="minorHAnsi" w:hAnsi="Arial" w:cs="Arial"/>
          <w:sz w:val="21"/>
          <w:szCs w:val="21"/>
          <w:lang w:eastAsia="en-US"/>
        </w:rPr>
        <w:t xml:space="preserve"> monitoringu či </w:t>
      </w:r>
      <w:r w:rsidR="00934B09">
        <w:rPr>
          <w:rFonts w:ascii="Arial" w:eastAsiaTheme="minorHAnsi" w:hAnsi="Arial" w:cs="Arial"/>
          <w:sz w:val="21"/>
          <w:szCs w:val="21"/>
          <w:lang w:eastAsia="en-US"/>
        </w:rPr>
        <w:t xml:space="preserve">jeho </w:t>
      </w:r>
      <w:r w:rsidR="001C1BE4">
        <w:rPr>
          <w:rFonts w:ascii="Arial" w:eastAsiaTheme="minorHAnsi" w:hAnsi="Arial" w:cs="Arial"/>
          <w:sz w:val="21"/>
          <w:szCs w:val="21"/>
          <w:lang w:eastAsia="en-US"/>
        </w:rPr>
        <w:t>výstupů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je nezbytné</w:t>
      </w:r>
      <w:r w:rsidR="00666512">
        <w:rPr>
          <w:rFonts w:ascii="Arial" w:eastAsiaTheme="minorHAnsi" w:hAnsi="Arial" w:cs="Arial"/>
          <w:sz w:val="21"/>
          <w:szCs w:val="21"/>
          <w:lang w:eastAsia="en-US"/>
        </w:rPr>
        <w:t xml:space="preserve">, pokud to není vyloučeno,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informovat o tom, že monitoring </w:t>
      </w:r>
      <w:r w:rsidR="00046CE8">
        <w:rPr>
          <w:rFonts w:ascii="Arial" w:eastAsiaTheme="minorHAnsi" w:hAnsi="Arial" w:cs="Arial"/>
          <w:sz w:val="21"/>
          <w:szCs w:val="21"/>
          <w:lang w:eastAsia="en-US"/>
        </w:rPr>
        <w:t xml:space="preserve">zemědělského sucha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je </w:t>
      </w:r>
      <w:r w:rsidR="00666512">
        <w:rPr>
          <w:rFonts w:ascii="Arial" w:eastAsiaTheme="minorHAnsi" w:hAnsi="Arial" w:cs="Arial"/>
          <w:sz w:val="21"/>
          <w:szCs w:val="21"/>
          <w:lang w:eastAsia="en-US"/>
        </w:rPr>
        <w:t>výsledkem spolupráce smluvních stran</w:t>
      </w:r>
      <w:r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2AB83313" w14:textId="77777777" w:rsidR="00E33DD6" w:rsidRDefault="00E33DD6">
      <w:pPr>
        <w:spacing w:after="200"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</w:p>
    <w:p w14:paraId="778C21FC" w14:textId="77777777" w:rsidR="00410F04" w:rsidRPr="00A4791D" w:rsidRDefault="00410F04" w:rsidP="00A4791D">
      <w:pPr>
        <w:pStyle w:val="Nadpis1"/>
      </w:pPr>
      <w:r w:rsidRPr="00187733">
        <w:t>Práva k</w:t>
      </w:r>
      <w:r w:rsidR="007F7F7F">
        <w:t> vstupům a výsledkům</w:t>
      </w:r>
    </w:p>
    <w:p w14:paraId="5600C8B1" w14:textId="77777777" w:rsidR="007F7F7F" w:rsidRPr="00CE61DC" w:rsidRDefault="007F7F7F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CE61DC">
        <w:rPr>
          <w:rFonts w:ascii="Arial" w:eastAsiaTheme="minorHAnsi" w:hAnsi="Arial" w:cs="Arial"/>
          <w:b/>
          <w:sz w:val="21"/>
          <w:szCs w:val="21"/>
          <w:lang w:eastAsia="en-US"/>
        </w:rPr>
        <w:t>Hydrometeorologická data</w:t>
      </w:r>
    </w:p>
    <w:p w14:paraId="772009C9" w14:textId="7826DA44" w:rsidR="0012581D" w:rsidRDefault="007F7F7F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24279A">
        <w:rPr>
          <w:rFonts w:ascii="Arial" w:eastAsiaTheme="minorHAnsi" w:hAnsi="Arial" w:cs="Arial"/>
          <w:sz w:val="21"/>
          <w:szCs w:val="21"/>
          <w:lang w:eastAsia="en-US"/>
        </w:rPr>
        <w:t xml:space="preserve">Pro </w:t>
      </w:r>
      <w:r w:rsidR="008755D2">
        <w:rPr>
          <w:rFonts w:ascii="Arial" w:eastAsiaTheme="minorHAnsi" w:hAnsi="Arial" w:cs="Arial"/>
          <w:sz w:val="21"/>
          <w:szCs w:val="21"/>
          <w:lang w:eastAsia="en-US"/>
        </w:rPr>
        <w:t xml:space="preserve">dosažení </w:t>
      </w:r>
      <w:r w:rsidR="002734D5">
        <w:rPr>
          <w:rFonts w:ascii="Arial" w:eastAsiaTheme="minorHAnsi" w:hAnsi="Arial" w:cs="Arial"/>
          <w:sz w:val="21"/>
          <w:szCs w:val="21"/>
          <w:lang w:eastAsia="en-US"/>
        </w:rPr>
        <w:t xml:space="preserve">stávajících výstupů </w:t>
      </w:r>
      <w:r w:rsidR="008755D2">
        <w:rPr>
          <w:rFonts w:ascii="Arial" w:eastAsiaTheme="minorHAnsi" w:hAnsi="Arial" w:cs="Arial"/>
          <w:sz w:val="21"/>
          <w:szCs w:val="21"/>
          <w:lang w:eastAsia="en-US"/>
        </w:rPr>
        <w:t xml:space="preserve">byla </w:t>
      </w:r>
      <w:r w:rsidR="002734D5">
        <w:rPr>
          <w:rFonts w:ascii="Arial" w:eastAsiaTheme="minorHAnsi" w:hAnsi="Arial" w:cs="Arial"/>
          <w:sz w:val="21"/>
          <w:szCs w:val="21"/>
          <w:lang w:eastAsia="en-US"/>
        </w:rPr>
        <w:t xml:space="preserve">použita </w:t>
      </w:r>
      <w:r w:rsidRPr="0024279A">
        <w:rPr>
          <w:rFonts w:ascii="Arial" w:eastAsiaTheme="minorHAnsi" w:hAnsi="Arial" w:cs="Arial"/>
          <w:sz w:val="21"/>
          <w:szCs w:val="21"/>
          <w:lang w:eastAsia="en-US"/>
        </w:rPr>
        <w:t>primární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(staniční měření)</w:t>
      </w:r>
      <w:r w:rsidRPr="0024279A">
        <w:rPr>
          <w:rFonts w:ascii="Arial" w:eastAsiaTheme="minorHAnsi" w:hAnsi="Arial" w:cs="Arial"/>
          <w:sz w:val="21"/>
          <w:szCs w:val="21"/>
          <w:lang w:eastAsia="en-US"/>
        </w:rPr>
        <w:t>, či sekundární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(interpolované výsledky primárních měření)</w:t>
      </w:r>
      <w:r w:rsidRPr="0024279A">
        <w:rPr>
          <w:rFonts w:ascii="Arial" w:eastAsiaTheme="minorHAnsi" w:hAnsi="Arial" w:cs="Arial"/>
          <w:sz w:val="21"/>
          <w:szCs w:val="21"/>
          <w:lang w:eastAsia="en-US"/>
        </w:rPr>
        <w:t xml:space="preserve"> hydrometeorologická data pořízená</w:t>
      </w:r>
      <w:r w:rsidR="002734D5">
        <w:rPr>
          <w:rFonts w:ascii="Arial" w:eastAsiaTheme="minorHAnsi" w:hAnsi="Arial" w:cs="Arial"/>
          <w:sz w:val="21"/>
          <w:szCs w:val="21"/>
          <w:lang w:eastAsia="en-US"/>
        </w:rPr>
        <w:t xml:space="preserve"> ČHMÚ</w:t>
      </w:r>
      <w:r w:rsidRPr="0024279A">
        <w:rPr>
          <w:rFonts w:ascii="Arial" w:eastAsiaTheme="minorHAnsi" w:hAnsi="Arial" w:cs="Arial"/>
          <w:sz w:val="21"/>
          <w:szCs w:val="21"/>
          <w:lang w:eastAsia="en-US"/>
        </w:rPr>
        <w:t>.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Tato data na základě smlouvy o spolupráci s ČHMÚ zpracovává ČHMÚ pro</w:t>
      </w:r>
      <w:r w:rsidR="005D1858">
        <w:rPr>
          <w:rFonts w:ascii="Arial" w:eastAsiaTheme="minorHAnsi" w:hAnsi="Arial" w:cs="Arial"/>
          <w:sz w:val="21"/>
          <w:szCs w:val="21"/>
          <w:lang w:eastAsia="en-US"/>
        </w:rPr>
        <w:t> </w:t>
      </w: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 na dohodnutém pracovišti ČHMÚ, a to na výpočetním serveru </w:t>
      </w: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="002734D5">
        <w:rPr>
          <w:rFonts w:ascii="Arial" w:eastAsiaTheme="minorHAnsi" w:hAnsi="Arial" w:cs="Arial"/>
          <w:sz w:val="21"/>
          <w:szCs w:val="21"/>
          <w:lang w:eastAsia="en-US"/>
        </w:rPr>
        <w:t xml:space="preserve"> Předpokládá se, že tato data budou stejným způsobem získávána po</w:t>
      </w:r>
      <w:r w:rsidR="005D1858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2734D5">
        <w:rPr>
          <w:rFonts w:ascii="Arial" w:eastAsiaTheme="minorHAnsi" w:hAnsi="Arial" w:cs="Arial"/>
          <w:sz w:val="21"/>
          <w:szCs w:val="21"/>
          <w:lang w:eastAsia="en-US"/>
        </w:rPr>
        <w:t>celou dobu spolupráce</w:t>
      </w:r>
      <w:r w:rsidR="003B5E90">
        <w:rPr>
          <w:rFonts w:ascii="Arial" w:eastAsiaTheme="minorHAnsi" w:hAnsi="Arial" w:cs="Arial"/>
          <w:sz w:val="21"/>
          <w:szCs w:val="21"/>
          <w:lang w:eastAsia="en-US"/>
        </w:rPr>
        <w:t xml:space="preserve"> SPÚ s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proofErr w:type="spellStart"/>
      <w:r w:rsidR="003B5E90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="002734D5">
        <w:rPr>
          <w:rFonts w:ascii="Arial" w:eastAsiaTheme="minorHAnsi" w:hAnsi="Arial" w:cs="Arial"/>
          <w:sz w:val="21"/>
          <w:szCs w:val="21"/>
          <w:lang w:eastAsia="en-US"/>
        </w:rPr>
        <w:t xml:space="preserve">. </w:t>
      </w:r>
    </w:p>
    <w:p w14:paraId="23245BE8" w14:textId="77777777" w:rsidR="0012581D" w:rsidRDefault="007F7F7F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 nedisponuje primárními ani sekundárními hydrometeorol</w:t>
      </w:r>
      <w:r w:rsidR="001735D4">
        <w:rPr>
          <w:rFonts w:ascii="Arial" w:eastAsiaTheme="minorHAnsi" w:hAnsi="Arial" w:cs="Arial"/>
          <w:sz w:val="21"/>
          <w:szCs w:val="21"/>
          <w:lang w:eastAsia="en-US"/>
        </w:rPr>
        <w:t>o</w:t>
      </w:r>
      <w:r>
        <w:rPr>
          <w:rFonts w:ascii="Arial" w:eastAsiaTheme="minorHAnsi" w:hAnsi="Arial" w:cs="Arial"/>
          <w:sz w:val="21"/>
          <w:szCs w:val="21"/>
          <w:lang w:eastAsia="en-US"/>
        </w:rPr>
        <w:t>gickými daty a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r>
        <w:rPr>
          <w:rFonts w:ascii="Arial" w:eastAsiaTheme="minorHAnsi" w:hAnsi="Arial" w:cs="Arial"/>
          <w:sz w:val="21"/>
          <w:szCs w:val="21"/>
          <w:lang w:eastAsia="en-US"/>
        </w:rPr>
        <w:t>nemůže je tedy ani poskytovat dalším stranám.</w:t>
      </w:r>
      <w:r w:rsidRPr="0024279A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44E69EBC" w14:textId="77777777" w:rsidR="007F7F7F" w:rsidRDefault="007F7F7F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24279A">
        <w:rPr>
          <w:rFonts w:ascii="Arial" w:eastAsiaTheme="minorHAnsi" w:hAnsi="Arial" w:cs="Arial"/>
          <w:sz w:val="21"/>
          <w:szCs w:val="21"/>
          <w:lang w:eastAsia="en-US"/>
        </w:rPr>
        <w:t>Úprava dat je obchodním tajemstvím smluvních stran</w:t>
      </w:r>
      <w:r w:rsidR="00E94B00">
        <w:rPr>
          <w:rFonts w:ascii="Arial" w:eastAsiaTheme="minorHAnsi" w:hAnsi="Arial" w:cs="Arial"/>
          <w:sz w:val="21"/>
          <w:szCs w:val="21"/>
          <w:lang w:eastAsia="en-US"/>
        </w:rPr>
        <w:t xml:space="preserve"> dané smlouvy</w:t>
      </w:r>
      <w:r w:rsidR="008102C4">
        <w:rPr>
          <w:rFonts w:ascii="Arial" w:eastAsiaTheme="minorHAnsi" w:hAnsi="Arial" w:cs="Arial"/>
          <w:sz w:val="21"/>
          <w:szCs w:val="21"/>
          <w:lang w:eastAsia="en-US"/>
        </w:rPr>
        <w:t xml:space="preserve"> (tj. </w:t>
      </w:r>
      <w:proofErr w:type="spellStart"/>
      <w:r w:rsidR="008102C4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="008102C4">
        <w:rPr>
          <w:rFonts w:ascii="Arial" w:eastAsiaTheme="minorHAnsi" w:hAnsi="Arial" w:cs="Arial"/>
          <w:sz w:val="21"/>
          <w:szCs w:val="21"/>
          <w:lang w:eastAsia="en-US"/>
        </w:rPr>
        <w:t xml:space="preserve"> a</w:t>
      </w:r>
      <w:r w:rsidR="00E1549C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8102C4">
        <w:rPr>
          <w:rFonts w:ascii="Arial" w:eastAsiaTheme="minorHAnsi" w:hAnsi="Arial" w:cs="Arial"/>
          <w:sz w:val="21"/>
          <w:szCs w:val="21"/>
          <w:lang w:eastAsia="en-US"/>
        </w:rPr>
        <w:t>ČHMÚ)</w:t>
      </w:r>
      <w:r w:rsidRPr="0024279A">
        <w:rPr>
          <w:rFonts w:ascii="Arial" w:eastAsiaTheme="minorHAnsi" w:hAnsi="Arial" w:cs="Arial"/>
          <w:sz w:val="21"/>
          <w:szCs w:val="21"/>
          <w:lang w:eastAsia="en-US"/>
        </w:rPr>
        <w:t xml:space="preserve">. </w:t>
      </w:r>
    </w:p>
    <w:p w14:paraId="5E6468C3" w14:textId="77777777" w:rsidR="007F7F7F" w:rsidRPr="00CE61DC" w:rsidRDefault="00016144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016144">
        <w:rPr>
          <w:rFonts w:ascii="Arial" w:eastAsiaTheme="minorHAnsi" w:hAnsi="Arial" w:cs="Arial"/>
          <w:b/>
          <w:sz w:val="21"/>
          <w:szCs w:val="21"/>
          <w:lang w:eastAsia="en-US"/>
        </w:rPr>
        <w:t>Výstupy</w:t>
      </w:r>
      <w:r w:rsidRPr="00CE61DC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 nástroje pro monitoring zemědělského sucha pro území České republiky</w:t>
      </w:r>
    </w:p>
    <w:p w14:paraId="3D9541C3" w14:textId="77777777" w:rsidR="00F81BE2" w:rsidRDefault="001F36AE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Již uveřejněné </w:t>
      </w:r>
      <w:r w:rsidR="00D4034A">
        <w:rPr>
          <w:rFonts w:ascii="Arial" w:eastAsiaTheme="minorHAnsi" w:hAnsi="Arial" w:cs="Arial"/>
          <w:sz w:val="21"/>
          <w:szCs w:val="21"/>
          <w:lang w:eastAsia="en-US"/>
        </w:rPr>
        <w:t>výstupy</w:t>
      </w:r>
      <w:r w:rsidR="00860C79">
        <w:rPr>
          <w:rFonts w:ascii="Arial" w:eastAsiaTheme="minorHAnsi" w:hAnsi="Arial" w:cs="Arial"/>
          <w:sz w:val="21"/>
          <w:szCs w:val="21"/>
          <w:lang w:eastAsia="en-US"/>
        </w:rPr>
        <w:t xml:space="preserve"> i výstupy nově </w:t>
      </w:r>
      <w:r w:rsidR="003C793C">
        <w:rPr>
          <w:rFonts w:ascii="Arial" w:eastAsiaTheme="minorHAnsi" w:hAnsi="Arial" w:cs="Arial"/>
          <w:sz w:val="21"/>
          <w:szCs w:val="21"/>
          <w:lang w:eastAsia="en-US"/>
        </w:rPr>
        <w:t>získávané</w:t>
      </w:r>
      <w:r w:rsidR="00D4034A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budou </w:t>
      </w:r>
      <w:r w:rsidR="00F121AB">
        <w:rPr>
          <w:rFonts w:ascii="Arial" w:eastAsiaTheme="minorHAnsi" w:hAnsi="Arial" w:cs="Arial"/>
          <w:sz w:val="21"/>
          <w:szCs w:val="21"/>
          <w:lang w:eastAsia="en-US"/>
        </w:rPr>
        <w:t>uveřejněny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na portálu</w:t>
      </w:r>
      <w:r w:rsidR="009F446E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hyperlink r:id="rId10" w:history="1">
        <w:r w:rsidR="00362BA0" w:rsidRPr="007F7960">
          <w:rPr>
            <w:rStyle w:val="Hypertextovodkaz"/>
            <w:rFonts w:ascii="Arial" w:eastAsiaTheme="minorHAnsi" w:hAnsi="Arial" w:cs="Arial"/>
            <w:sz w:val="21"/>
            <w:szCs w:val="21"/>
            <w:lang w:eastAsia="en-US"/>
          </w:rPr>
          <w:t>http://www.intersucho.cz/</w:t>
        </w:r>
      </w:hyperlink>
      <w:r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30F49A9B" w14:textId="619ED59B" w:rsidR="00F81BE2" w:rsidRPr="0087180E" w:rsidRDefault="00F81BE2" w:rsidP="0087180E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87180E">
        <w:rPr>
          <w:rFonts w:ascii="Arial" w:hAnsi="Arial" w:cs="Arial"/>
          <w:sz w:val="21"/>
          <w:szCs w:val="21"/>
        </w:rPr>
        <w:t>SPÚ je oprávněn užívat veškeré výstupy bez časového, územního a věcného omezení pro účely výkonu veřejné správy, tvorby politik, rozhodovací a analytické činnosti a pro potřeby vědy a výzkumu. SPÚ je dále oprávněn výstupy nebo jejich části poskytovat dalším orgánům veřejné správy, zveřejňovat je a upravovat v rozsahu nezbytném pro své potřeby. Tato oprávnění zahrnují i možnost zajistit výkon těchto činností prostřednictvím třetích osob</w:t>
      </w:r>
      <w:r w:rsidR="003B1A41">
        <w:rPr>
          <w:rFonts w:ascii="Arial" w:hAnsi="Arial" w:cs="Arial"/>
          <w:sz w:val="21"/>
          <w:szCs w:val="21"/>
        </w:rPr>
        <w:t xml:space="preserve"> po souhlasu </w:t>
      </w:r>
      <w:proofErr w:type="spellStart"/>
      <w:r w:rsidR="003B1A41">
        <w:rPr>
          <w:rFonts w:ascii="Arial" w:hAnsi="Arial" w:cs="Arial"/>
          <w:sz w:val="21"/>
          <w:szCs w:val="21"/>
        </w:rPr>
        <w:t>CzechGlobe</w:t>
      </w:r>
      <w:proofErr w:type="spellEnd"/>
      <w:r w:rsidRPr="0087180E">
        <w:rPr>
          <w:rFonts w:ascii="Arial" w:hAnsi="Arial" w:cs="Arial"/>
          <w:sz w:val="21"/>
          <w:szCs w:val="21"/>
        </w:rPr>
        <w:t xml:space="preserve">. SPÚ je oprávněn využívat výstupy bez časového omezení i po skončení této smlouvy v rozsahu nezbytném pro výkon veřejné správy a účely této smlouvy. </w:t>
      </w:r>
      <w:r w:rsidRPr="0087180E">
        <w:rPr>
          <w:rFonts w:ascii="Arial" w:eastAsiaTheme="minorHAnsi" w:hAnsi="Arial" w:cs="Arial"/>
          <w:sz w:val="21"/>
          <w:szCs w:val="21"/>
        </w:rPr>
        <w:t>Neurčí</w:t>
      </w:r>
      <w:r w:rsidRPr="0087180E">
        <w:rPr>
          <w:rFonts w:ascii="Cambria Math" w:eastAsiaTheme="minorHAnsi" w:hAnsi="Cambria Math" w:cs="Cambria Math"/>
          <w:sz w:val="21"/>
          <w:szCs w:val="21"/>
        </w:rPr>
        <w:t>‑</w:t>
      </w:r>
      <w:r w:rsidRPr="0087180E">
        <w:rPr>
          <w:rFonts w:ascii="Arial" w:eastAsiaTheme="minorHAnsi" w:hAnsi="Arial" w:cs="Arial"/>
          <w:sz w:val="21"/>
          <w:szCs w:val="21"/>
        </w:rPr>
        <w:t xml:space="preserve">li </w:t>
      </w:r>
      <w:proofErr w:type="spellStart"/>
      <w:r w:rsidRPr="0087180E">
        <w:rPr>
          <w:rFonts w:ascii="Arial" w:eastAsiaTheme="minorHAnsi" w:hAnsi="Arial" w:cs="Arial"/>
          <w:sz w:val="21"/>
          <w:szCs w:val="21"/>
        </w:rPr>
        <w:t>CzechGlobe</w:t>
      </w:r>
      <w:proofErr w:type="spellEnd"/>
      <w:r w:rsidRPr="0087180E">
        <w:rPr>
          <w:rFonts w:ascii="Arial" w:eastAsiaTheme="minorHAnsi" w:hAnsi="Arial" w:cs="Arial"/>
          <w:sz w:val="21"/>
          <w:szCs w:val="21"/>
        </w:rPr>
        <w:t xml:space="preserve"> pro určitý případ písemně jinak, nebudou výsledky ve formátu </w:t>
      </w:r>
      <w:proofErr w:type="spellStart"/>
      <w:r w:rsidRPr="0087180E">
        <w:rPr>
          <w:rFonts w:ascii="Arial" w:eastAsiaTheme="minorHAnsi" w:hAnsi="Arial" w:cs="Arial"/>
          <w:sz w:val="21"/>
          <w:szCs w:val="21"/>
        </w:rPr>
        <w:t>shapefile</w:t>
      </w:r>
      <w:proofErr w:type="spellEnd"/>
      <w:r w:rsidRPr="0087180E">
        <w:rPr>
          <w:rFonts w:ascii="Arial" w:eastAsiaTheme="minorHAnsi" w:hAnsi="Arial" w:cs="Arial"/>
          <w:sz w:val="21"/>
          <w:szCs w:val="21"/>
        </w:rPr>
        <w:t xml:space="preserve"> uveřejněny</w:t>
      </w:r>
      <w:r w:rsidRPr="0087180E">
        <w:rPr>
          <w:rFonts w:ascii="Arial" w:hAnsi="Arial" w:cs="Arial"/>
          <w:sz w:val="21"/>
          <w:szCs w:val="21"/>
        </w:rPr>
        <w:t>.</w:t>
      </w:r>
    </w:p>
    <w:p w14:paraId="4B6CD0AB" w14:textId="77777777" w:rsidR="005C5376" w:rsidRPr="00E33DD6" w:rsidRDefault="005C5376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E33DD6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Model </w:t>
      </w:r>
      <w:proofErr w:type="spellStart"/>
      <w:r w:rsidRPr="00E33DD6">
        <w:rPr>
          <w:rFonts w:ascii="Arial" w:eastAsiaTheme="minorHAnsi" w:hAnsi="Arial" w:cs="Arial"/>
          <w:b/>
          <w:sz w:val="21"/>
          <w:szCs w:val="21"/>
          <w:lang w:eastAsia="en-US"/>
        </w:rPr>
        <w:t>SoilClim</w:t>
      </w:r>
      <w:proofErr w:type="spellEnd"/>
    </w:p>
    <w:p w14:paraId="288E029E" w14:textId="77777777" w:rsidR="00C67F8F" w:rsidRPr="00E33DD6" w:rsidRDefault="00C67F8F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Zdrojový kód software s modelem </w:t>
      </w:r>
      <w:proofErr w:type="spellStart"/>
      <w:r w:rsidRPr="00E33DD6">
        <w:rPr>
          <w:rFonts w:ascii="Arial" w:eastAsiaTheme="minorHAnsi" w:hAnsi="Arial" w:cs="Arial"/>
          <w:sz w:val="21"/>
          <w:szCs w:val="21"/>
          <w:lang w:eastAsia="en-US"/>
        </w:rPr>
        <w:t>SoilClim</w:t>
      </w:r>
      <w:proofErr w:type="spellEnd"/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 je a zůstane ve vlastnictví </w:t>
      </w:r>
      <w:proofErr w:type="spellStart"/>
      <w:r w:rsidRPr="00E33DD6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E33DD6">
        <w:rPr>
          <w:rFonts w:ascii="Arial" w:eastAsiaTheme="minorHAnsi" w:hAnsi="Arial" w:cs="Arial"/>
          <w:sz w:val="21"/>
          <w:szCs w:val="21"/>
          <w:lang w:eastAsia="en-US"/>
        </w:rPr>
        <w:t>, nedohodnou-li se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smluvní strany jinak. </w:t>
      </w:r>
    </w:p>
    <w:p w14:paraId="6B0740B6" w14:textId="0FD8C87A" w:rsidR="00C67F8F" w:rsidRPr="00E33DD6" w:rsidRDefault="00C67F8F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Neurčí-li </w:t>
      </w:r>
      <w:proofErr w:type="spellStart"/>
      <w:r w:rsidRPr="00E33DD6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 písemně jinak, má přístup ke zdrojovému kód</w:t>
      </w:r>
      <w:r w:rsidR="009773EB"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u pouze </w:t>
      </w:r>
      <w:proofErr w:type="spellStart"/>
      <w:r w:rsidR="009773EB" w:rsidRPr="00E33DD6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="009773EB" w:rsidRPr="00E33DD6">
        <w:rPr>
          <w:rFonts w:ascii="Arial" w:eastAsiaTheme="minorHAnsi" w:hAnsi="Arial" w:cs="Arial"/>
          <w:sz w:val="21"/>
          <w:szCs w:val="21"/>
          <w:lang w:eastAsia="en-US"/>
        </w:rPr>
        <w:t>. Při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9773EB" w:rsidRPr="00E33DD6">
        <w:rPr>
          <w:rFonts w:ascii="Arial" w:eastAsiaTheme="minorHAnsi" w:hAnsi="Arial" w:cs="Arial"/>
          <w:sz w:val="21"/>
          <w:szCs w:val="21"/>
          <w:lang w:eastAsia="en-US"/>
        </w:rPr>
        <w:t>určení dle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> předchozí věty mohou být stanoveny podmínky přístupu ke</w:t>
      </w:r>
      <w:r w:rsidR="005D1858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zdrojovému kódu. </w:t>
      </w:r>
    </w:p>
    <w:p w14:paraId="104A73BE" w14:textId="15D088BF" w:rsidR="006C24D3" w:rsidRDefault="00C67F8F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E33DD6">
        <w:rPr>
          <w:rFonts w:ascii="Arial" w:eastAsiaTheme="minorHAnsi" w:hAnsi="Arial" w:cs="Arial"/>
          <w:sz w:val="21"/>
          <w:szCs w:val="21"/>
          <w:lang w:eastAsia="en-US"/>
        </w:rPr>
        <w:t>Bude-li spolupráce podle této smlouvy ukončena</w:t>
      </w:r>
      <w:r w:rsidR="003B1A41">
        <w:rPr>
          <w:rFonts w:ascii="Arial" w:eastAsiaTheme="minorHAnsi" w:hAnsi="Arial" w:cs="Arial"/>
          <w:sz w:val="21"/>
          <w:szCs w:val="21"/>
          <w:lang w:eastAsia="en-US"/>
        </w:rPr>
        <w:t xml:space="preserve"> ze strany </w:t>
      </w:r>
      <w:proofErr w:type="spellStart"/>
      <w:r w:rsidR="003B1A41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E33DD6">
        <w:rPr>
          <w:rFonts w:ascii="Arial" w:eastAsiaTheme="minorHAnsi" w:hAnsi="Arial" w:cs="Arial"/>
          <w:sz w:val="21"/>
          <w:szCs w:val="21"/>
          <w:lang w:eastAsia="en-US"/>
        </w:rPr>
        <w:t>,</w:t>
      </w:r>
      <w:r w:rsidR="003B1A41">
        <w:rPr>
          <w:rFonts w:ascii="Arial" w:eastAsiaTheme="minorHAnsi" w:hAnsi="Arial" w:cs="Arial"/>
          <w:sz w:val="21"/>
          <w:szCs w:val="21"/>
          <w:lang w:eastAsia="en-US"/>
        </w:rPr>
        <w:t xml:space="preserve"> předá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proofErr w:type="spellStart"/>
      <w:r w:rsidR="00EF6978" w:rsidRPr="00E33DD6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="00EF6978"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SPÚ příslušnou a funkční část zdrojového kódu software s výpočetním modelem </w:t>
      </w:r>
      <w:proofErr w:type="spellStart"/>
      <w:r w:rsidRPr="00E33DD6">
        <w:rPr>
          <w:rFonts w:ascii="Arial" w:eastAsiaTheme="minorHAnsi" w:hAnsi="Arial" w:cs="Arial"/>
          <w:sz w:val="21"/>
          <w:szCs w:val="21"/>
          <w:lang w:eastAsia="en-US"/>
        </w:rPr>
        <w:t>SoilClim</w:t>
      </w:r>
      <w:proofErr w:type="spellEnd"/>
      <w:r w:rsidRPr="00E33DD6">
        <w:rPr>
          <w:rFonts w:ascii="Arial" w:eastAsiaTheme="minorHAnsi" w:hAnsi="Arial" w:cs="Arial"/>
          <w:sz w:val="21"/>
          <w:szCs w:val="21"/>
          <w:lang w:eastAsia="en-US"/>
        </w:rPr>
        <w:t xml:space="preserve"> pro území České republiky, </w:t>
      </w:r>
      <w:r w:rsidR="00A4113E" w:rsidRPr="00E33DD6">
        <w:rPr>
          <w:rFonts w:ascii="Arial" w:eastAsiaTheme="minorHAnsi" w:hAnsi="Arial" w:cs="Arial"/>
          <w:sz w:val="21"/>
          <w:szCs w:val="21"/>
          <w:lang w:eastAsia="en-US"/>
        </w:rPr>
        <w:t>a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A4113E" w:rsidRPr="00E33DD6">
        <w:rPr>
          <w:rFonts w:ascii="Arial" w:eastAsiaTheme="minorHAnsi" w:hAnsi="Arial" w:cs="Arial"/>
          <w:sz w:val="21"/>
          <w:szCs w:val="21"/>
          <w:lang w:eastAsia="en-US"/>
        </w:rPr>
        <w:t>to s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A4113E" w:rsidRPr="00E33DD6">
        <w:rPr>
          <w:rFonts w:ascii="Arial" w:eastAsiaTheme="minorHAnsi" w:hAnsi="Arial" w:cs="Arial"/>
          <w:sz w:val="21"/>
          <w:szCs w:val="21"/>
          <w:lang w:eastAsia="en-US"/>
        </w:rPr>
        <w:t>nevýhradní licencí k užití kódu pro své vnitřní potřeby, pr</w:t>
      </w:r>
      <w:r w:rsidR="006C24D3">
        <w:rPr>
          <w:rFonts w:ascii="Arial" w:eastAsiaTheme="minorHAnsi" w:hAnsi="Arial" w:cs="Arial"/>
          <w:sz w:val="21"/>
          <w:szCs w:val="21"/>
          <w:lang w:eastAsia="en-US"/>
        </w:rPr>
        <w:t>o </w:t>
      </w:r>
      <w:r w:rsidR="00A4113E" w:rsidRPr="00E33DD6">
        <w:rPr>
          <w:rFonts w:ascii="Arial" w:eastAsiaTheme="minorHAnsi" w:hAnsi="Arial" w:cs="Arial"/>
          <w:sz w:val="21"/>
          <w:szCs w:val="21"/>
          <w:lang w:eastAsia="en-US"/>
        </w:rPr>
        <w:t>potřeby plnění příslušných státních, vládních a ministerských politik nebo pro</w:t>
      </w:r>
      <w:r w:rsidR="006C24D3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A4113E" w:rsidRPr="00E33DD6">
        <w:rPr>
          <w:rFonts w:ascii="Arial" w:eastAsiaTheme="minorHAnsi" w:hAnsi="Arial" w:cs="Arial"/>
          <w:sz w:val="21"/>
          <w:szCs w:val="21"/>
          <w:lang w:eastAsia="en-US"/>
        </w:rPr>
        <w:t>potřeby vědy a výzkumu.</w:t>
      </w:r>
    </w:p>
    <w:p w14:paraId="41701528" w14:textId="250824F0" w:rsidR="00296369" w:rsidRDefault="00296369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296369">
        <w:rPr>
          <w:rFonts w:ascii="Arial" w:eastAsiaTheme="minorHAnsi" w:hAnsi="Arial" w:cs="Arial"/>
          <w:sz w:val="21"/>
          <w:szCs w:val="21"/>
          <w:lang w:eastAsia="en-US"/>
        </w:rPr>
        <w:t>V případě ukončení této smlouvy</w:t>
      </w:r>
      <w:r w:rsidR="00CB3847">
        <w:rPr>
          <w:rFonts w:ascii="Arial" w:eastAsiaTheme="minorHAnsi" w:hAnsi="Arial" w:cs="Arial"/>
          <w:sz w:val="21"/>
          <w:szCs w:val="21"/>
          <w:lang w:eastAsia="en-US"/>
        </w:rPr>
        <w:t xml:space="preserve"> ze strany </w:t>
      </w:r>
      <w:proofErr w:type="spellStart"/>
      <w:r w:rsidR="00CB3847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296369">
        <w:rPr>
          <w:rFonts w:ascii="Arial" w:eastAsiaTheme="minorHAnsi" w:hAnsi="Arial" w:cs="Arial"/>
          <w:sz w:val="21"/>
          <w:szCs w:val="21"/>
          <w:lang w:eastAsia="en-US"/>
        </w:rPr>
        <w:t xml:space="preserve"> je </w:t>
      </w:r>
      <w:proofErr w:type="spellStart"/>
      <w:r w:rsidRPr="00296369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296369">
        <w:rPr>
          <w:rFonts w:ascii="Arial" w:eastAsiaTheme="minorHAnsi" w:hAnsi="Arial" w:cs="Arial"/>
          <w:sz w:val="21"/>
          <w:szCs w:val="21"/>
          <w:lang w:eastAsia="en-US"/>
        </w:rPr>
        <w:t xml:space="preserve"> povinen zajistit kontinuitu využívání výstupů a modelu pro potřeby SPÚ, a to zejména předáním aktuální verze modelu včetně zdrojového kódu, předáním kompletní technické dokumentace a poskytnutím nezbytné součinnosti po dobu nejméně 6 měsíců od ukončení smlouvy.</w:t>
      </w:r>
    </w:p>
    <w:p w14:paraId="62E512D8" w14:textId="77777777" w:rsidR="00FA308C" w:rsidRDefault="00FA308C" w:rsidP="00FA308C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C22120">
        <w:rPr>
          <w:rFonts w:ascii="Arial" w:eastAsiaTheme="minorHAnsi" w:hAnsi="Arial" w:cs="Arial"/>
          <w:sz w:val="21"/>
          <w:szCs w:val="21"/>
          <w:lang w:eastAsia="en-US"/>
        </w:rPr>
        <w:t xml:space="preserve">Nevýhradní licence podle předchozí věty se poskytuje na dobu neurčitou a zahrnuje právo předanou část zdrojového kódu instalovat, spouštět, rozmnožovat a archivovat, jakož i provádět úpravy nezbytné pro zachování funkčnosti a kontinuitu monitoringu na území České republiky. SPÚ je oprávněn výkon těchto oprávnění zajistit </w:t>
      </w:r>
      <w:r w:rsidRPr="00C22120">
        <w:rPr>
          <w:rFonts w:ascii="Arial" w:eastAsiaTheme="minorHAnsi" w:hAnsi="Arial" w:cs="Arial"/>
          <w:sz w:val="21"/>
          <w:szCs w:val="21"/>
          <w:lang w:eastAsia="en-US"/>
        </w:rPr>
        <w:lastRenderedPageBreak/>
        <w:t xml:space="preserve">prostřednictvím třetích osob jednajících pro SPÚ (např. servisních dodavatelů), pokud budou vázány povinností mlčenlivosti a kód ani jeho části nevyužijí k jiným účelům. </w:t>
      </w:r>
      <w:proofErr w:type="spellStart"/>
      <w:r w:rsidRPr="00C22120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C22120">
        <w:rPr>
          <w:rFonts w:ascii="Arial" w:eastAsiaTheme="minorHAnsi" w:hAnsi="Arial" w:cs="Arial"/>
          <w:sz w:val="21"/>
          <w:szCs w:val="21"/>
          <w:lang w:eastAsia="en-US"/>
        </w:rPr>
        <w:t xml:space="preserve"> předá spolu se zdrojovým kódem i nezbytnou technickou dokumentaci, popis instalace, závislostí a konfigurace a postup ověření funkčnosti.</w:t>
      </w:r>
    </w:p>
    <w:p w14:paraId="227CD83F" w14:textId="77777777" w:rsidR="00680559" w:rsidRPr="00187733" w:rsidRDefault="00680559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187733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Další výsledky spolupráce </w:t>
      </w:r>
    </w:p>
    <w:p w14:paraId="2A80A2CF" w14:textId="77777777" w:rsidR="003C18D8" w:rsidRPr="00187733" w:rsidRDefault="00016144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Bude-li dosaženo jiných výsledků spolupráce</w:t>
      </w:r>
      <w:r w:rsidR="007C4093">
        <w:rPr>
          <w:rFonts w:ascii="Arial" w:eastAsiaTheme="minorHAnsi" w:hAnsi="Arial" w:cs="Arial"/>
          <w:sz w:val="21"/>
          <w:szCs w:val="21"/>
          <w:lang w:eastAsia="en-US"/>
        </w:rPr>
        <w:t>,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5C5376">
        <w:rPr>
          <w:rFonts w:ascii="Arial" w:eastAsiaTheme="minorHAnsi" w:hAnsi="Arial" w:cs="Arial"/>
          <w:sz w:val="21"/>
          <w:szCs w:val="21"/>
          <w:lang w:eastAsia="en-US"/>
        </w:rPr>
        <w:t>dohodn</w:t>
      </w:r>
      <w:r w:rsidR="001735D4">
        <w:rPr>
          <w:rFonts w:ascii="Arial" w:eastAsiaTheme="minorHAnsi" w:hAnsi="Arial" w:cs="Arial"/>
          <w:sz w:val="21"/>
          <w:szCs w:val="21"/>
          <w:lang w:eastAsia="en-US"/>
        </w:rPr>
        <w:t>o</w:t>
      </w:r>
      <w:r w:rsidR="005C5376">
        <w:rPr>
          <w:rFonts w:ascii="Arial" w:eastAsiaTheme="minorHAnsi" w:hAnsi="Arial" w:cs="Arial"/>
          <w:sz w:val="21"/>
          <w:szCs w:val="21"/>
          <w:lang w:eastAsia="en-US"/>
        </w:rPr>
        <w:t>u se smluvní strany prokaz</w:t>
      </w:r>
      <w:r w:rsidR="00346C4E">
        <w:rPr>
          <w:rFonts w:ascii="Arial" w:eastAsiaTheme="minorHAnsi" w:hAnsi="Arial" w:cs="Arial"/>
          <w:sz w:val="21"/>
          <w:szCs w:val="21"/>
          <w:lang w:eastAsia="en-US"/>
        </w:rPr>
        <w:t>atelně na</w:t>
      </w:r>
      <w:r w:rsidR="005C5376">
        <w:rPr>
          <w:rFonts w:ascii="Arial" w:eastAsiaTheme="minorHAnsi" w:hAnsi="Arial" w:cs="Arial"/>
          <w:sz w:val="21"/>
          <w:szCs w:val="21"/>
          <w:lang w:eastAsia="en-US"/>
        </w:rPr>
        <w:t xml:space="preserve"> tom, kdy budou</w:t>
      </w:r>
      <w:r w:rsidR="00346C4E">
        <w:rPr>
          <w:rFonts w:ascii="Arial" w:eastAsiaTheme="minorHAnsi" w:hAnsi="Arial" w:cs="Arial"/>
          <w:sz w:val="21"/>
          <w:szCs w:val="21"/>
          <w:lang w:eastAsia="en-US"/>
        </w:rPr>
        <w:t xml:space="preserve"> takové výsledky publikovány a na</w:t>
      </w:r>
      <w:r w:rsidR="005C5376">
        <w:rPr>
          <w:rFonts w:ascii="Arial" w:eastAsiaTheme="minorHAnsi" w:hAnsi="Arial" w:cs="Arial"/>
          <w:sz w:val="21"/>
          <w:szCs w:val="21"/>
          <w:lang w:eastAsia="en-US"/>
        </w:rPr>
        <w:t xml:space="preserve"> podílu případných majetkových autorských práv či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5C5376">
        <w:rPr>
          <w:rFonts w:ascii="Arial" w:eastAsiaTheme="minorHAnsi" w:hAnsi="Arial" w:cs="Arial"/>
          <w:sz w:val="21"/>
          <w:szCs w:val="21"/>
          <w:lang w:eastAsia="en-US"/>
        </w:rPr>
        <w:t xml:space="preserve">jiných práv z oblasti duševního vlastnictví.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23F2A256" w14:textId="3C143D5C" w:rsidR="000C4B8F" w:rsidRDefault="005C5376" w:rsidP="007F7960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Nebude-li možné dohody uvedené v předcházejícím odstavci dosáhnout,</w:t>
      </w:r>
      <w:r w:rsidR="003C18D8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B006AD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bude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podíl </w:t>
      </w:r>
      <w:r w:rsidR="00B006AD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rozdělen v závislosti na </w:t>
      </w:r>
      <w:r w:rsidR="004F0D1D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podílu vložených prostředků </w:t>
      </w:r>
      <w:r>
        <w:rPr>
          <w:rFonts w:ascii="Arial" w:eastAsiaTheme="minorHAnsi" w:hAnsi="Arial" w:cs="Arial"/>
          <w:sz w:val="21"/>
          <w:szCs w:val="21"/>
          <w:lang w:eastAsia="en-US"/>
        </w:rPr>
        <w:t>smluvních stran</w:t>
      </w:r>
      <w:r w:rsidR="00B006AD" w:rsidRPr="00187733">
        <w:rPr>
          <w:rFonts w:ascii="Arial" w:eastAsiaTheme="minorHAnsi" w:hAnsi="Arial" w:cs="Arial"/>
          <w:sz w:val="21"/>
          <w:szCs w:val="21"/>
          <w:lang w:eastAsia="en-US"/>
        </w:rPr>
        <w:t>, přičemž bude zároveň úměrně přihlíženo k</w:t>
      </w:r>
      <w:r w:rsidR="00D922B8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B006AD" w:rsidRPr="00187733">
        <w:rPr>
          <w:rFonts w:ascii="Arial" w:eastAsiaTheme="minorHAnsi" w:hAnsi="Arial" w:cs="Arial"/>
          <w:sz w:val="21"/>
          <w:szCs w:val="21"/>
          <w:lang w:eastAsia="en-US"/>
        </w:rPr>
        <w:t>poměru nákladů jednotlivých subjektů</w:t>
      </w:r>
      <w:r w:rsidR="002423BE" w:rsidRPr="00187733">
        <w:rPr>
          <w:rFonts w:ascii="Arial" w:eastAsiaTheme="minorHAnsi" w:hAnsi="Arial" w:cs="Arial"/>
          <w:sz w:val="21"/>
          <w:szCs w:val="21"/>
          <w:lang w:eastAsia="en-US"/>
        </w:rPr>
        <w:t xml:space="preserve"> tak, aby</w:t>
      </w:r>
      <w:r w:rsidR="005D1858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2423BE" w:rsidRPr="00187733">
        <w:rPr>
          <w:rFonts w:ascii="Arial" w:eastAsiaTheme="minorHAnsi" w:hAnsi="Arial" w:cs="Arial"/>
          <w:sz w:val="21"/>
          <w:szCs w:val="21"/>
          <w:lang w:eastAsia="en-US"/>
        </w:rPr>
        <w:t>nedocházelo k nepřímé státní podpoře.</w:t>
      </w:r>
    </w:p>
    <w:p w14:paraId="2E4A8D7E" w14:textId="77777777" w:rsidR="005C5376" w:rsidRPr="001C45EC" w:rsidRDefault="005C5376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1C45EC">
        <w:rPr>
          <w:rFonts w:ascii="Arial" w:eastAsiaTheme="minorHAnsi" w:hAnsi="Arial" w:cs="Arial"/>
          <w:b/>
          <w:sz w:val="21"/>
          <w:szCs w:val="21"/>
          <w:lang w:eastAsia="en-US"/>
        </w:rPr>
        <w:t>Komerční využití výsledků</w:t>
      </w:r>
    </w:p>
    <w:p w14:paraId="37000AA9" w14:textId="1E96F382" w:rsidR="00491EA3" w:rsidRPr="00491EA3" w:rsidRDefault="00491EA3" w:rsidP="00491EA3">
      <w:pPr>
        <w:numPr>
          <w:ilvl w:val="2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  <w:lang w:eastAsia="en-US"/>
        </w:rPr>
      </w:pPr>
      <w:r w:rsidRPr="00491EA3">
        <w:rPr>
          <w:rFonts w:eastAsiaTheme="minorHAnsi"/>
          <w:sz w:val="30"/>
          <w:szCs w:val="30"/>
        </w:rPr>
        <w:t xml:space="preserve"> </w:t>
      </w:r>
      <w:r w:rsidRPr="00491EA3">
        <w:rPr>
          <w:rFonts w:ascii="Arial" w:hAnsi="Arial" w:cs="Arial"/>
          <w:sz w:val="21"/>
          <w:szCs w:val="21"/>
          <w:lang w:eastAsia="en-US"/>
        </w:rPr>
        <w:t>Komerční využití výstupů je možné pouze na základě předchozí písemné dohody smluvních stran. Za komerční využití se nepovažuje užití výstupů pro</w:t>
      </w:r>
      <w:r w:rsidR="003B1A41">
        <w:rPr>
          <w:rFonts w:ascii="Arial" w:hAnsi="Arial" w:cs="Arial"/>
          <w:sz w:val="21"/>
          <w:szCs w:val="21"/>
          <w:lang w:eastAsia="en-US"/>
        </w:rPr>
        <w:t xml:space="preserve"> výzkumné a výukové účely, pro</w:t>
      </w:r>
      <w:r w:rsidRPr="00491EA3">
        <w:rPr>
          <w:rFonts w:ascii="Arial" w:hAnsi="Arial" w:cs="Arial"/>
          <w:sz w:val="21"/>
          <w:szCs w:val="21"/>
          <w:lang w:eastAsia="en-US"/>
        </w:rPr>
        <w:t xml:space="preserve"> výkon veřejné správy, jejich poskytnutí jiným orgánům veřejné správy ani jejich využití v rámci plnění úkolů SPÚ. Bez takové dohody nesmí být výstupy využity k hospodářskému prospěchu.</w:t>
      </w:r>
    </w:p>
    <w:p w14:paraId="02BA4A7C" w14:textId="77777777" w:rsidR="00701B1A" w:rsidRDefault="00701B1A" w:rsidP="00957BF9">
      <w:pPr>
        <w:spacing w:before="120" w:after="120"/>
        <w:ind w:left="425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3FC83550" w14:textId="77777777" w:rsidR="00A15DEA" w:rsidRPr="00A4791D" w:rsidRDefault="00AB0C3A" w:rsidP="00A4791D">
      <w:pPr>
        <w:pStyle w:val="Nadpis1"/>
      </w:pPr>
      <w:r>
        <w:t xml:space="preserve">Náklady </w:t>
      </w:r>
      <w:r w:rsidR="00A408F4">
        <w:t>a Platby</w:t>
      </w:r>
    </w:p>
    <w:p w14:paraId="7EB215BA" w14:textId="77777777" w:rsidR="00AB0C3A" w:rsidRDefault="002D5EBD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2D5EBD">
        <w:rPr>
          <w:rFonts w:ascii="Arial" w:eastAsiaTheme="minorHAnsi" w:hAnsi="Arial" w:cs="Arial"/>
          <w:sz w:val="21"/>
          <w:szCs w:val="21"/>
          <w:lang w:eastAsia="en-US"/>
        </w:rPr>
        <w:t xml:space="preserve">Každá ze smluvních stran poskytne pro realizaci spolupráce úsilí a know-how tak, </w:t>
      </w:r>
      <w:r>
        <w:rPr>
          <w:rFonts w:ascii="Arial" w:eastAsiaTheme="minorHAnsi" w:hAnsi="Arial" w:cs="Arial"/>
          <w:sz w:val="21"/>
          <w:szCs w:val="21"/>
          <w:lang w:eastAsia="en-US"/>
        </w:rPr>
        <w:t>jak</w:t>
      </w:r>
      <w:r w:rsidR="007C5205">
        <w:rPr>
          <w:rFonts w:ascii="Arial" w:eastAsiaTheme="minorHAnsi" w:hAnsi="Arial" w:cs="Arial"/>
          <w:sz w:val="21"/>
          <w:szCs w:val="21"/>
          <w:lang w:eastAsia="en-US"/>
        </w:rPr>
        <w:t> </w:t>
      </w:r>
      <w:r>
        <w:rPr>
          <w:rFonts w:ascii="Arial" w:eastAsiaTheme="minorHAnsi" w:hAnsi="Arial" w:cs="Arial"/>
          <w:sz w:val="21"/>
          <w:szCs w:val="21"/>
          <w:lang w:eastAsia="en-US"/>
        </w:rPr>
        <w:t>je</w:t>
      </w:r>
      <w:r w:rsidR="007C5205">
        <w:rPr>
          <w:rFonts w:ascii="Arial" w:eastAsiaTheme="minorHAnsi" w:hAnsi="Arial" w:cs="Arial"/>
          <w:sz w:val="21"/>
          <w:szCs w:val="21"/>
          <w:lang w:eastAsia="en-US"/>
        </w:rPr>
        <w:t> </w:t>
      </w:r>
      <w:r>
        <w:rPr>
          <w:rFonts w:ascii="Arial" w:eastAsiaTheme="minorHAnsi" w:hAnsi="Arial" w:cs="Arial"/>
          <w:sz w:val="21"/>
          <w:szCs w:val="21"/>
          <w:lang w:eastAsia="en-US"/>
        </w:rPr>
        <w:t>popsáno v této smlouvě.</w:t>
      </w:r>
      <w:r w:rsidR="004B258D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10F88559" w14:textId="77777777" w:rsidR="00204AFF" w:rsidRDefault="00AB0C3A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Vzhledem k tomu, že úsilí a know-how, které se zavazuje vložit </w:t>
      </w: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 je ve zjevném nepoměru k úsilí a know-how SPÚ, přičemž výsledky spolupráce bud</w:t>
      </w:r>
      <w:r w:rsidR="00701348">
        <w:rPr>
          <w:rFonts w:ascii="Arial" w:eastAsiaTheme="minorHAnsi" w:hAnsi="Arial" w:cs="Arial"/>
          <w:sz w:val="21"/>
          <w:szCs w:val="21"/>
          <w:lang w:eastAsia="en-US"/>
        </w:rPr>
        <w:t>e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mít k</w:t>
      </w:r>
      <w:r w:rsidR="00701348">
        <w:rPr>
          <w:rFonts w:ascii="Arial" w:eastAsiaTheme="minorHAnsi" w:hAnsi="Arial" w:cs="Arial"/>
          <w:sz w:val="21"/>
          <w:szCs w:val="21"/>
          <w:lang w:eastAsia="en-US"/>
        </w:rPr>
        <w:t> </w:t>
      </w:r>
      <w:r>
        <w:rPr>
          <w:rFonts w:ascii="Arial" w:eastAsiaTheme="minorHAnsi" w:hAnsi="Arial" w:cs="Arial"/>
          <w:sz w:val="21"/>
          <w:szCs w:val="21"/>
          <w:lang w:eastAsia="en-US"/>
        </w:rPr>
        <w:t>dispozici</w:t>
      </w:r>
      <w:r w:rsidR="00701348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B235C5">
        <w:rPr>
          <w:rFonts w:ascii="Arial" w:eastAsiaTheme="minorHAnsi" w:hAnsi="Arial" w:cs="Arial"/>
          <w:sz w:val="21"/>
          <w:szCs w:val="21"/>
          <w:lang w:eastAsia="en-US"/>
        </w:rPr>
        <w:t>veřejnost</w:t>
      </w:r>
      <w:r w:rsidR="006C0D11">
        <w:rPr>
          <w:rFonts w:ascii="Arial" w:eastAsiaTheme="minorHAnsi" w:hAnsi="Arial" w:cs="Arial"/>
          <w:sz w:val="21"/>
          <w:szCs w:val="21"/>
          <w:lang w:eastAsia="en-US"/>
        </w:rPr>
        <w:t xml:space="preserve"> i</w:t>
      </w:r>
      <w:r w:rsidR="00E33DD6">
        <w:rPr>
          <w:rFonts w:ascii="Arial" w:eastAsiaTheme="minorHAnsi" w:hAnsi="Arial" w:cs="Arial"/>
          <w:sz w:val="21"/>
          <w:szCs w:val="21"/>
          <w:lang w:eastAsia="en-US"/>
        </w:rPr>
        <w:t> 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obě smluvní strany, SPÚ </w:t>
      </w:r>
      <w:r w:rsidR="007E6E05">
        <w:rPr>
          <w:rFonts w:ascii="Arial" w:eastAsiaTheme="minorHAnsi" w:hAnsi="Arial" w:cs="Arial"/>
          <w:sz w:val="21"/>
          <w:szCs w:val="21"/>
          <w:lang w:eastAsia="en-US"/>
        </w:rPr>
        <w:t>poskytne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straně </w:t>
      </w: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="00BD7196">
        <w:rPr>
          <w:rFonts w:ascii="Arial" w:eastAsiaTheme="minorHAnsi" w:hAnsi="Arial" w:cs="Arial"/>
          <w:sz w:val="21"/>
          <w:szCs w:val="21"/>
          <w:lang w:eastAsia="en-US"/>
        </w:rPr>
        <w:t xml:space="preserve"> finanční úhrad</w:t>
      </w:r>
      <w:r w:rsidR="007E6E05">
        <w:rPr>
          <w:rFonts w:ascii="Arial" w:eastAsiaTheme="minorHAnsi" w:hAnsi="Arial" w:cs="Arial"/>
          <w:sz w:val="21"/>
          <w:szCs w:val="21"/>
          <w:lang w:eastAsia="en-US"/>
        </w:rPr>
        <w:t>y</w:t>
      </w:r>
      <w:r w:rsidR="00BD719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204AFF">
        <w:rPr>
          <w:rFonts w:ascii="Arial" w:eastAsiaTheme="minorHAnsi" w:hAnsi="Arial" w:cs="Arial"/>
          <w:sz w:val="21"/>
          <w:szCs w:val="21"/>
          <w:lang w:eastAsia="en-US"/>
        </w:rPr>
        <w:t xml:space="preserve">k vyrovnání nákladů. </w:t>
      </w:r>
    </w:p>
    <w:p w14:paraId="292055B7" w14:textId="4A2E937C" w:rsidR="00381DA9" w:rsidRPr="00585B25" w:rsidRDefault="00204AFF" w:rsidP="00585B25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b/>
          <w:bCs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>Finanční</w:t>
      </w:r>
      <w:r w:rsidR="00F67E32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B235C5">
        <w:rPr>
          <w:rFonts w:ascii="Arial" w:eastAsiaTheme="minorHAnsi" w:hAnsi="Arial" w:cs="Arial"/>
          <w:sz w:val="21"/>
          <w:szCs w:val="21"/>
          <w:lang w:eastAsia="en-US"/>
        </w:rPr>
        <w:t>úhrady</w:t>
      </w:r>
      <w:r w:rsidR="007E6E05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1100F4">
        <w:rPr>
          <w:rFonts w:ascii="Arial" w:eastAsiaTheme="minorHAnsi" w:hAnsi="Arial" w:cs="Arial"/>
          <w:sz w:val="21"/>
          <w:szCs w:val="21"/>
          <w:lang w:eastAsia="en-US"/>
        </w:rPr>
        <w:t>k</w:t>
      </w:r>
      <w:r w:rsidR="006C0D11">
        <w:rPr>
          <w:rFonts w:ascii="Arial" w:eastAsiaTheme="minorHAnsi" w:hAnsi="Arial" w:cs="Arial"/>
          <w:sz w:val="21"/>
          <w:szCs w:val="21"/>
          <w:lang w:eastAsia="en-US"/>
        </w:rPr>
        <w:t xml:space="preserve"> vyrovnání </w:t>
      </w:r>
      <w:r w:rsidR="001100F4">
        <w:rPr>
          <w:rFonts w:ascii="Arial" w:eastAsiaTheme="minorHAnsi" w:hAnsi="Arial" w:cs="Arial"/>
          <w:sz w:val="21"/>
          <w:szCs w:val="21"/>
          <w:lang w:eastAsia="en-US"/>
        </w:rPr>
        <w:t>nákladů spojených</w:t>
      </w:r>
      <w:r w:rsidR="007E6E05">
        <w:rPr>
          <w:rFonts w:ascii="Arial" w:eastAsiaTheme="minorHAnsi" w:hAnsi="Arial" w:cs="Arial"/>
          <w:sz w:val="21"/>
          <w:szCs w:val="21"/>
          <w:lang w:eastAsia="en-US"/>
        </w:rPr>
        <w:t xml:space="preserve"> s</w:t>
      </w:r>
      <w:r w:rsidR="00C11C0E">
        <w:rPr>
          <w:rFonts w:ascii="Arial" w:eastAsiaTheme="minorHAnsi" w:hAnsi="Arial" w:cs="Arial"/>
          <w:sz w:val="21"/>
          <w:szCs w:val="21"/>
          <w:lang w:eastAsia="en-US"/>
        </w:rPr>
        <w:t>e spoluprací v oblasti monitoringu sucha</w:t>
      </w:r>
      <w:r w:rsidR="009F192A">
        <w:rPr>
          <w:rFonts w:ascii="Arial" w:eastAsiaTheme="minorHAnsi" w:hAnsi="Arial" w:cs="Arial"/>
          <w:sz w:val="21"/>
          <w:szCs w:val="21"/>
          <w:lang w:eastAsia="en-US"/>
        </w:rPr>
        <w:t xml:space="preserve"> popsanou v čl. III.</w:t>
      </w:r>
      <w:r w:rsidR="00D26122">
        <w:rPr>
          <w:rFonts w:ascii="Arial" w:eastAsiaTheme="minorHAnsi" w:hAnsi="Arial" w:cs="Arial"/>
          <w:sz w:val="21"/>
          <w:szCs w:val="21"/>
          <w:lang w:eastAsia="en-US"/>
        </w:rPr>
        <w:t xml:space="preserve"> a IV. odst. 2</w:t>
      </w:r>
      <w:r w:rsidR="00585B25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="009F192A">
        <w:rPr>
          <w:rFonts w:ascii="Arial" w:eastAsiaTheme="minorHAnsi" w:hAnsi="Arial" w:cs="Arial"/>
          <w:sz w:val="21"/>
          <w:szCs w:val="21"/>
          <w:lang w:eastAsia="en-US"/>
        </w:rPr>
        <w:t xml:space="preserve"> této smlouvy</w:t>
      </w:r>
      <w:r w:rsidR="00C11C0E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C11C0E" w:rsidRPr="00DA5C24">
        <w:rPr>
          <w:rFonts w:ascii="Arial" w:eastAsiaTheme="minorHAnsi" w:hAnsi="Arial" w:cs="Arial"/>
          <w:sz w:val="21"/>
          <w:szCs w:val="21"/>
          <w:lang w:eastAsia="en-US"/>
        </w:rPr>
        <w:t xml:space="preserve">bude činit </w:t>
      </w:r>
      <w:r w:rsidR="001348F4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600 000,-</w:t>
      </w:r>
      <w:r w:rsidR="006B63EB" w:rsidRPr="00585B25">
        <w:rPr>
          <w:rFonts w:ascii="Arial" w:eastAsiaTheme="minorHAnsi" w:hAnsi="Arial" w:cs="Arial"/>
          <w:b/>
          <w:bCs/>
          <w:sz w:val="21"/>
          <w:szCs w:val="21"/>
          <w:lang w:eastAsia="en-US"/>
        </w:rPr>
        <w:t xml:space="preserve"> </w:t>
      </w:r>
      <w:r w:rsidR="00C11C0E" w:rsidRPr="00585B25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Kč</w:t>
      </w:r>
      <w:r w:rsidR="00585B25">
        <w:rPr>
          <w:rFonts w:ascii="Arial" w:eastAsiaTheme="minorHAnsi" w:hAnsi="Arial" w:cs="Arial"/>
          <w:b/>
          <w:bCs/>
          <w:sz w:val="21"/>
          <w:szCs w:val="21"/>
          <w:lang w:eastAsia="en-US"/>
        </w:rPr>
        <w:t xml:space="preserve"> </w:t>
      </w:r>
      <w:r w:rsidR="00585B25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(slovy: </w:t>
      </w:r>
      <w:proofErr w:type="spellStart"/>
      <w:r w:rsidR="001348F4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šestsettisíc</w:t>
      </w:r>
      <w:proofErr w:type="spellEnd"/>
      <w:r w:rsidR="00585B25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 korun českých)</w:t>
      </w:r>
      <w:r w:rsidR="00C11C0E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6B63EB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za jeden kalendářní rok </w:t>
      </w:r>
      <w:r w:rsidR="00C11C0E" w:rsidRPr="00585B25">
        <w:rPr>
          <w:rFonts w:ascii="Arial" w:eastAsiaTheme="minorHAnsi" w:hAnsi="Arial" w:cs="Arial"/>
          <w:sz w:val="21"/>
          <w:szCs w:val="21"/>
          <w:lang w:eastAsia="en-US"/>
        </w:rPr>
        <w:t>a</w:t>
      </w:r>
      <w:r w:rsidR="006D7703" w:rsidRPr="00585B25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C11C0E" w:rsidRPr="00585B25">
        <w:rPr>
          <w:rFonts w:ascii="Arial" w:eastAsiaTheme="minorHAnsi" w:hAnsi="Arial" w:cs="Arial"/>
          <w:sz w:val="21"/>
          <w:szCs w:val="21"/>
          <w:lang w:eastAsia="en-US"/>
        </w:rPr>
        <w:t>bude hrazena počínaje rokem 20</w:t>
      </w:r>
      <w:r w:rsidR="001167AD" w:rsidRPr="00585B25">
        <w:rPr>
          <w:rFonts w:ascii="Arial" w:eastAsiaTheme="minorHAnsi" w:hAnsi="Arial" w:cs="Arial"/>
          <w:sz w:val="21"/>
          <w:szCs w:val="21"/>
          <w:lang w:eastAsia="en-US"/>
        </w:rPr>
        <w:t>26</w:t>
      </w:r>
      <w:r w:rsidR="00C11C0E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 vždy </w:t>
      </w:r>
      <w:r w:rsidR="00A408F4" w:rsidRPr="00585B25">
        <w:rPr>
          <w:rFonts w:ascii="Arial" w:eastAsiaTheme="minorHAnsi" w:hAnsi="Arial" w:cs="Arial"/>
          <w:sz w:val="21"/>
          <w:szCs w:val="21"/>
          <w:lang w:eastAsia="en-US"/>
        </w:rPr>
        <w:t>na</w:t>
      </w:r>
      <w:r w:rsidR="007C5205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A408F4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základě vystaveného </w:t>
      </w:r>
      <w:r w:rsidR="00AB4E28" w:rsidRPr="00585B25">
        <w:rPr>
          <w:rFonts w:ascii="Arial" w:eastAsiaTheme="minorHAnsi" w:hAnsi="Arial" w:cs="Arial"/>
          <w:sz w:val="21"/>
          <w:szCs w:val="21"/>
          <w:lang w:eastAsia="en-US"/>
        </w:rPr>
        <w:t>účetní</w:t>
      </w:r>
      <w:r w:rsidR="00A8569A" w:rsidRPr="00585B25">
        <w:rPr>
          <w:rFonts w:ascii="Arial" w:eastAsiaTheme="minorHAnsi" w:hAnsi="Arial" w:cs="Arial"/>
          <w:sz w:val="21"/>
          <w:szCs w:val="21"/>
          <w:lang w:eastAsia="en-US"/>
        </w:rPr>
        <w:t>ho</w:t>
      </w:r>
      <w:r w:rsidR="00AB4E28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 doklad</w:t>
      </w:r>
      <w:r w:rsidR="00A8569A" w:rsidRPr="00585B25">
        <w:rPr>
          <w:rFonts w:ascii="Arial" w:eastAsiaTheme="minorHAnsi" w:hAnsi="Arial" w:cs="Arial"/>
          <w:sz w:val="21"/>
          <w:szCs w:val="21"/>
          <w:lang w:eastAsia="en-US"/>
        </w:rPr>
        <w:t>u</w:t>
      </w:r>
      <w:r w:rsidR="00AB4E28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 podle paragrafu 11 zákona č. 563/1991 Sb., o</w:t>
      </w:r>
      <w:r w:rsidR="00585B25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AB4E28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účetnictví, ve znění pozdějších předpisů </w:t>
      </w:r>
      <w:r w:rsidR="008105F3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vystaveného </w:t>
      </w:r>
      <w:r w:rsidR="00A408F4" w:rsidRPr="00585B25">
        <w:rPr>
          <w:rFonts w:ascii="Arial" w:eastAsiaTheme="minorHAnsi" w:hAnsi="Arial" w:cs="Arial"/>
          <w:sz w:val="21"/>
          <w:szCs w:val="21"/>
          <w:lang w:eastAsia="en-US"/>
        </w:rPr>
        <w:t>stran</w:t>
      </w:r>
      <w:r w:rsidR="008105F3" w:rsidRPr="00585B25">
        <w:rPr>
          <w:rFonts w:ascii="Arial" w:eastAsiaTheme="minorHAnsi" w:hAnsi="Arial" w:cs="Arial"/>
          <w:sz w:val="21"/>
          <w:szCs w:val="21"/>
          <w:lang w:eastAsia="en-US"/>
        </w:rPr>
        <w:t>ou</w:t>
      </w:r>
      <w:r w:rsidR="00A408F4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proofErr w:type="spellStart"/>
      <w:r w:rsidR="00A408F4" w:rsidRPr="00585B25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="00AB4E28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 (</w:t>
      </w:r>
      <w:r w:rsidR="00A408F4" w:rsidRPr="00585B25">
        <w:rPr>
          <w:rFonts w:ascii="Arial" w:eastAsiaTheme="minorHAnsi" w:hAnsi="Arial" w:cs="Arial"/>
          <w:sz w:val="21"/>
          <w:szCs w:val="21"/>
          <w:lang w:eastAsia="en-US"/>
        </w:rPr>
        <w:t>dále jen „</w:t>
      </w:r>
      <w:r w:rsidR="00AB4E28" w:rsidRPr="00585B25">
        <w:rPr>
          <w:rFonts w:ascii="Arial" w:eastAsiaTheme="minorHAnsi" w:hAnsi="Arial" w:cs="Arial"/>
          <w:sz w:val="21"/>
          <w:szCs w:val="21"/>
          <w:lang w:eastAsia="en-US"/>
        </w:rPr>
        <w:t>doklad“)</w:t>
      </w:r>
      <w:r w:rsidR="00EB4568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; </w:t>
      </w:r>
      <w:r w:rsidR="00C603E2" w:rsidRPr="00585B25">
        <w:rPr>
          <w:rFonts w:ascii="Arial" w:eastAsiaTheme="minorHAnsi" w:hAnsi="Arial" w:cs="Arial"/>
          <w:sz w:val="21"/>
          <w:szCs w:val="21"/>
          <w:lang w:eastAsia="en-US"/>
        </w:rPr>
        <w:t>d</w:t>
      </w:r>
      <w:r w:rsidR="00AB4E28" w:rsidRPr="00585B25">
        <w:rPr>
          <w:rFonts w:ascii="Arial" w:eastAsiaTheme="minorHAnsi" w:hAnsi="Arial" w:cs="Arial"/>
          <w:sz w:val="21"/>
          <w:szCs w:val="21"/>
          <w:lang w:eastAsia="en-US"/>
        </w:rPr>
        <w:t>o</w:t>
      </w:r>
      <w:r w:rsidR="00C603E2" w:rsidRPr="00585B25">
        <w:rPr>
          <w:rFonts w:ascii="Arial" w:eastAsiaTheme="minorHAnsi" w:hAnsi="Arial" w:cs="Arial"/>
          <w:sz w:val="21"/>
          <w:szCs w:val="21"/>
          <w:lang w:eastAsia="en-US"/>
        </w:rPr>
        <w:t>klad</w:t>
      </w:r>
      <w:r w:rsidR="00EB4568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 bude vystaven</w:t>
      </w:r>
      <w:r w:rsidR="00EF6978" w:rsidRPr="00585B25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C11C0E" w:rsidRPr="00585B25">
        <w:rPr>
          <w:rFonts w:ascii="Arial" w:eastAsiaTheme="minorHAnsi" w:hAnsi="Arial" w:cs="Arial"/>
          <w:sz w:val="21"/>
          <w:szCs w:val="21"/>
          <w:lang w:eastAsia="en-US"/>
        </w:rPr>
        <w:t>nejpozději do 30.</w:t>
      </w:r>
      <w:r w:rsidR="00930A24" w:rsidRPr="00585B25">
        <w:rPr>
          <w:rFonts w:ascii="Arial" w:eastAsiaTheme="minorHAnsi" w:hAnsi="Arial" w:cs="Arial"/>
          <w:sz w:val="21"/>
          <w:szCs w:val="21"/>
          <w:lang w:eastAsia="en-US"/>
        </w:rPr>
        <w:t> 0</w:t>
      </w:r>
      <w:r w:rsidR="00C11C0E" w:rsidRPr="00585B25">
        <w:rPr>
          <w:rFonts w:ascii="Arial" w:eastAsiaTheme="minorHAnsi" w:hAnsi="Arial" w:cs="Arial"/>
          <w:sz w:val="21"/>
          <w:szCs w:val="21"/>
          <w:lang w:eastAsia="en-US"/>
        </w:rPr>
        <w:t>6. daného roku</w:t>
      </w:r>
      <w:r w:rsidR="00A4113E" w:rsidRPr="00585B25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="00651070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413EE1" w:rsidRPr="00413EE1">
        <w:rPr>
          <w:rFonts w:ascii="Arial" w:eastAsiaTheme="minorHAnsi" w:hAnsi="Arial" w:cs="Arial"/>
          <w:sz w:val="21"/>
          <w:szCs w:val="21"/>
          <w:lang w:eastAsia="en-US"/>
        </w:rPr>
        <w:t>Na výše uvedenou částku se nevztahuje DPH</w:t>
      </w:r>
      <w:r w:rsidR="00413EE1">
        <w:rPr>
          <w:rFonts w:ascii="Arial" w:eastAsiaTheme="minorHAnsi" w:hAnsi="Arial" w:cs="Arial"/>
          <w:sz w:val="21"/>
          <w:szCs w:val="21"/>
          <w:lang w:eastAsia="en-US"/>
        </w:rPr>
        <w:t xml:space="preserve">. </w:t>
      </w:r>
      <w:r w:rsidR="00FD5255">
        <w:rPr>
          <w:rFonts w:ascii="Arial" w:eastAsiaTheme="minorHAnsi" w:hAnsi="Arial" w:cs="Arial"/>
          <w:sz w:val="21"/>
          <w:szCs w:val="21"/>
          <w:lang w:eastAsia="en-US"/>
        </w:rPr>
        <w:t>Doklad musí obsahovat specifikaci plnění za dané období.</w:t>
      </w:r>
    </w:p>
    <w:p w14:paraId="588511AA" w14:textId="77777777" w:rsidR="00AB0C3A" w:rsidRDefault="00E40800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E40800">
        <w:rPr>
          <w:rFonts w:ascii="Arial" w:eastAsiaTheme="minorHAnsi" w:hAnsi="Arial" w:cs="Arial"/>
          <w:sz w:val="21"/>
          <w:szCs w:val="21"/>
          <w:lang w:eastAsia="en-US"/>
        </w:rPr>
        <w:t xml:space="preserve">Nebude-li </w:t>
      </w:r>
      <w:r w:rsidR="00AB4E28">
        <w:rPr>
          <w:rFonts w:ascii="Arial" w:eastAsiaTheme="minorHAnsi" w:hAnsi="Arial" w:cs="Arial"/>
          <w:sz w:val="21"/>
          <w:szCs w:val="21"/>
          <w:lang w:eastAsia="en-US"/>
        </w:rPr>
        <w:t>doklad</w:t>
      </w:r>
      <w:r w:rsidR="006F1D98">
        <w:rPr>
          <w:rFonts w:ascii="Arial" w:eastAsiaTheme="minorHAnsi" w:hAnsi="Arial" w:cs="Arial"/>
          <w:sz w:val="21"/>
          <w:szCs w:val="21"/>
          <w:lang w:eastAsia="en-US"/>
        </w:rPr>
        <w:t xml:space="preserve"> vystaven</w:t>
      </w:r>
      <w:r w:rsidR="00B652A9">
        <w:rPr>
          <w:rFonts w:ascii="Arial" w:eastAsiaTheme="minorHAnsi" w:hAnsi="Arial" w:cs="Arial"/>
          <w:sz w:val="21"/>
          <w:szCs w:val="21"/>
          <w:lang w:eastAsia="en-US"/>
        </w:rPr>
        <w:t xml:space="preserve"> v souladu s touto smlouvou</w:t>
      </w:r>
      <w:r w:rsidRPr="00E40800">
        <w:rPr>
          <w:rFonts w:ascii="Arial" w:eastAsiaTheme="minorHAnsi" w:hAnsi="Arial" w:cs="Arial"/>
          <w:sz w:val="21"/>
          <w:szCs w:val="21"/>
          <w:lang w:eastAsia="en-US"/>
        </w:rPr>
        <w:t xml:space="preserve">, je </w:t>
      </w:r>
      <w:r>
        <w:rPr>
          <w:rFonts w:ascii="Arial" w:eastAsiaTheme="minorHAnsi" w:hAnsi="Arial" w:cs="Arial"/>
          <w:sz w:val="21"/>
          <w:szCs w:val="21"/>
          <w:lang w:eastAsia="en-US"/>
        </w:rPr>
        <w:t>SPÚ</w:t>
      </w:r>
      <w:r w:rsidRPr="00E40800">
        <w:rPr>
          <w:rFonts w:ascii="Arial" w:eastAsiaTheme="minorHAnsi" w:hAnsi="Arial" w:cs="Arial"/>
          <w:sz w:val="21"/>
          <w:szCs w:val="21"/>
          <w:lang w:eastAsia="en-US"/>
        </w:rPr>
        <w:t xml:space="preserve"> oprávněn j</w:t>
      </w:r>
      <w:r w:rsidR="00B652A9">
        <w:rPr>
          <w:rFonts w:ascii="Arial" w:eastAsiaTheme="minorHAnsi" w:hAnsi="Arial" w:cs="Arial"/>
          <w:sz w:val="21"/>
          <w:szCs w:val="21"/>
          <w:lang w:eastAsia="en-US"/>
        </w:rPr>
        <w:t>ej</w:t>
      </w:r>
      <w:r w:rsidRPr="00E40800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B652A9">
        <w:rPr>
          <w:rFonts w:ascii="Arial" w:eastAsiaTheme="minorHAnsi" w:hAnsi="Arial" w:cs="Arial"/>
          <w:sz w:val="21"/>
          <w:szCs w:val="21"/>
          <w:lang w:eastAsia="en-US"/>
        </w:rPr>
        <w:t xml:space="preserve">straně </w:t>
      </w: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E40800">
        <w:rPr>
          <w:rFonts w:ascii="Arial" w:eastAsiaTheme="minorHAnsi" w:hAnsi="Arial" w:cs="Arial"/>
          <w:sz w:val="21"/>
          <w:szCs w:val="21"/>
          <w:lang w:eastAsia="en-US"/>
        </w:rPr>
        <w:t xml:space="preserve"> vrátit k přepracování. </w:t>
      </w:r>
    </w:p>
    <w:p w14:paraId="04038BD7" w14:textId="77777777" w:rsidR="00B235C5" w:rsidRDefault="007D6540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Úhrada bude </w:t>
      </w:r>
      <w:r w:rsidR="00B235C5">
        <w:rPr>
          <w:rFonts w:ascii="Arial" w:eastAsiaTheme="minorHAnsi" w:hAnsi="Arial" w:cs="Arial"/>
          <w:sz w:val="21"/>
          <w:szCs w:val="21"/>
          <w:lang w:eastAsia="en-US"/>
        </w:rPr>
        <w:t>provedena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do 21</w:t>
      </w:r>
      <w:r w:rsidR="00B235C5">
        <w:rPr>
          <w:rFonts w:ascii="Arial" w:eastAsiaTheme="minorHAnsi" w:hAnsi="Arial" w:cs="Arial"/>
          <w:sz w:val="21"/>
          <w:szCs w:val="21"/>
          <w:lang w:eastAsia="en-US"/>
        </w:rPr>
        <w:t xml:space="preserve"> dnů poté, kdy SPÚ obdrží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AB4E28">
        <w:rPr>
          <w:rFonts w:ascii="Arial" w:eastAsiaTheme="minorHAnsi" w:hAnsi="Arial" w:cs="Arial"/>
          <w:sz w:val="21"/>
          <w:szCs w:val="21"/>
          <w:lang w:eastAsia="en-US"/>
        </w:rPr>
        <w:t>doklad</w:t>
      </w:r>
      <w:r w:rsidR="006F1D98">
        <w:rPr>
          <w:rFonts w:ascii="Arial" w:eastAsiaTheme="minorHAnsi" w:hAnsi="Arial" w:cs="Arial"/>
          <w:sz w:val="21"/>
          <w:szCs w:val="21"/>
          <w:lang w:eastAsia="en-US"/>
        </w:rPr>
        <w:t>, kter</w:t>
      </w:r>
      <w:r w:rsidR="00AB4E28">
        <w:rPr>
          <w:rFonts w:ascii="Arial" w:eastAsiaTheme="minorHAnsi" w:hAnsi="Arial" w:cs="Arial"/>
          <w:sz w:val="21"/>
          <w:szCs w:val="21"/>
          <w:lang w:eastAsia="en-US"/>
        </w:rPr>
        <w:t>ý</w:t>
      </w:r>
      <w:r w:rsidR="006F1D98">
        <w:rPr>
          <w:rFonts w:ascii="Arial" w:eastAsiaTheme="minorHAnsi" w:hAnsi="Arial" w:cs="Arial"/>
          <w:sz w:val="21"/>
          <w:szCs w:val="21"/>
          <w:lang w:eastAsia="en-US"/>
        </w:rPr>
        <w:t xml:space="preserve"> je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v souladu s touto smlouvou</w:t>
      </w:r>
      <w:r w:rsidR="00B235C5">
        <w:rPr>
          <w:rFonts w:ascii="Arial" w:eastAsiaTheme="minorHAnsi" w:hAnsi="Arial" w:cs="Arial"/>
          <w:sz w:val="21"/>
          <w:szCs w:val="21"/>
          <w:lang w:eastAsia="en-US"/>
        </w:rPr>
        <w:t xml:space="preserve">. </w:t>
      </w:r>
    </w:p>
    <w:p w14:paraId="17BEAC48" w14:textId="30578AE6" w:rsidR="00FA308C" w:rsidRDefault="00FA308C" w:rsidP="00FA308C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C22120">
        <w:rPr>
          <w:rFonts w:ascii="Arial" w:eastAsiaTheme="minorHAnsi" w:hAnsi="Arial" w:cs="Arial"/>
          <w:sz w:val="21"/>
          <w:szCs w:val="21"/>
          <w:lang w:eastAsia="en-US"/>
        </w:rPr>
        <w:t xml:space="preserve">Úhrada podle tohoto článku je podmíněna řádným a včasným plněním povinností </w:t>
      </w:r>
      <w:proofErr w:type="spellStart"/>
      <w:r w:rsidRPr="00C22120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C22120">
        <w:rPr>
          <w:rFonts w:ascii="Arial" w:eastAsiaTheme="minorHAnsi" w:hAnsi="Arial" w:cs="Arial"/>
          <w:sz w:val="21"/>
          <w:szCs w:val="21"/>
          <w:lang w:eastAsia="en-US"/>
        </w:rPr>
        <w:t xml:space="preserve"> podle této smlouvy. Je-li </w:t>
      </w:r>
      <w:proofErr w:type="spellStart"/>
      <w:r w:rsidRPr="00C22120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C22120">
        <w:rPr>
          <w:rFonts w:ascii="Arial" w:eastAsiaTheme="minorHAnsi" w:hAnsi="Arial" w:cs="Arial"/>
          <w:sz w:val="21"/>
          <w:szCs w:val="21"/>
          <w:lang w:eastAsia="en-US"/>
        </w:rPr>
        <w:t xml:space="preserve"> v prodlení s plněním (zejména s předáním výstupů nebo poskytnutím přístupu k datovému serveru), je SPÚ oprávněn pozastavit úhradu odpovídající části roční úhrady až do odstranění prodlení a/nebo započíst uplatněné smluvní pokuty.</w:t>
      </w:r>
      <w:r w:rsidR="00603C9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1D6486">
        <w:rPr>
          <w:rFonts w:ascii="Arial" w:eastAsiaTheme="minorHAnsi" w:hAnsi="Arial" w:cs="Arial"/>
          <w:sz w:val="21"/>
          <w:szCs w:val="21"/>
          <w:lang w:eastAsia="en-US"/>
        </w:rPr>
        <w:t xml:space="preserve">Uplatněním </w:t>
      </w:r>
      <w:r w:rsidR="00D06F29">
        <w:rPr>
          <w:rFonts w:ascii="Arial" w:eastAsiaTheme="minorHAnsi" w:hAnsi="Arial" w:cs="Arial"/>
          <w:sz w:val="21"/>
          <w:szCs w:val="21"/>
          <w:lang w:eastAsia="en-US"/>
        </w:rPr>
        <w:t>snížení úhrady není dotčeno právo SPÚ požadovat smluvní pokutu ani náhradu škody v plné výši.</w:t>
      </w:r>
    </w:p>
    <w:p w14:paraId="08E40DA4" w14:textId="6B2D0000" w:rsidR="00FA308C" w:rsidRDefault="00FA308C" w:rsidP="00FA308C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9527A8">
        <w:rPr>
          <w:rFonts w:ascii="Arial" w:eastAsiaTheme="minorHAnsi" w:hAnsi="Arial" w:cs="Arial"/>
          <w:sz w:val="21"/>
          <w:szCs w:val="21"/>
          <w:lang w:eastAsia="en-US"/>
        </w:rPr>
        <w:t xml:space="preserve">Snížení finanční úhrady: Je-li </w:t>
      </w:r>
      <w:proofErr w:type="spellStart"/>
      <w:r w:rsidRPr="009527A8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9527A8">
        <w:rPr>
          <w:rFonts w:ascii="Arial" w:eastAsiaTheme="minorHAnsi" w:hAnsi="Arial" w:cs="Arial"/>
          <w:sz w:val="21"/>
          <w:szCs w:val="21"/>
          <w:lang w:eastAsia="en-US"/>
        </w:rPr>
        <w:t xml:space="preserve"> v prodlení s předáním výstupů dle čl. III</w:t>
      </w:r>
      <w:r w:rsidR="00603C96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Pr="009527A8">
        <w:rPr>
          <w:rFonts w:ascii="Arial" w:eastAsiaTheme="minorHAnsi" w:hAnsi="Arial" w:cs="Arial"/>
          <w:sz w:val="21"/>
          <w:szCs w:val="21"/>
          <w:lang w:eastAsia="en-US"/>
        </w:rPr>
        <w:t xml:space="preserve"> odst. 4</w:t>
      </w:r>
      <w:r w:rsidR="00603C96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Pr="009527A8">
        <w:rPr>
          <w:rFonts w:ascii="Arial" w:eastAsiaTheme="minorHAnsi" w:hAnsi="Arial" w:cs="Arial"/>
          <w:sz w:val="21"/>
          <w:szCs w:val="21"/>
          <w:lang w:eastAsia="en-US"/>
        </w:rPr>
        <w:t xml:space="preserve"> nebo s poskytnutím přístupu k datovému serveru dle čl. III</w:t>
      </w:r>
      <w:r w:rsidR="00603C96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Pr="009527A8">
        <w:rPr>
          <w:rFonts w:ascii="Arial" w:eastAsiaTheme="minorHAnsi" w:hAnsi="Arial" w:cs="Arial"/>
          <w:sz w:val="21"/>
          <w:szCs w:val="21"/>
          <w:lang w:eastAsia="en-US"/>
        </w:rPr>
        <w:t xml:space="preserve"> odst. 6</w:t>
      </w:r>
      <w:r w:rsidR="00603C96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Pr="009527A8">
        <w:rPr>
          <w:rFonts w:ascii="Arial" w:eastAsiaTheme="minorHAnsi" w:hAnsi="Arial" w:cs="Arial"/>
          <w:sz w:val="21"/>
          <w:szCs w:val="21"/>
          <w:lang w:eastAsia="en-US"/>
        </w:rPr>
        <w:t>, je SPÚ oprávněn snížit roční finanční úhradu dle čl. VI</w:t>
      </w:r>
      <w:r w:rsidR="00603C96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Pr="009527A8">
        <w:rPr>
          <w:rFonts w:ascii="Arial" w:eastAsiaTheme="minorHAnsi" w:hAnsi="Arial" w:cs="Arial"/>
          <w:sz w:val="21"/>
          <w:szCs w:val="21"/>
          <w:lang w:eastAsia="en-US"/>
        </w:rPr>
        <w:t xml:space="preserve"> o částku ve výši 1</w:t>
      </w:r>
      <w:r w:rsidR="00603C96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Pr="009527A8">
        <w:rPr>
          <w:rFonts w:ascii="Arial" w:eastAsiaTheme="minorHAnsi" w:hAnsi="Arial" w:cs="Arial"/>
          <w:sz w:val="21"/>
          <w:szCs w:val="21"/>
          <w:lang w:eastAsia="en-US"/>
        </w:rPr>
        <w:t xml:space="preserve">000 Kč za každý i započatý den prodlení, nejvýše však o 20 % roční úhrady dle čl. VI. Neodstraní-li </w:t>
      </w:r>
      <w:proofErr w:type="spellStart"/>
      <w:r w:rsidRPr="009527A8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9527A8">
        <w:rPr>
          <w:rFonts w:ascii="Arial" w:eastAsiaTheme="minorHAnsi" w:hAnsi="Arial" w:cs="Arial"/>
          <w:sz w:val="21"/>
          <w:szCs w:val="21"/>
          <w:lang w:eastAsia="en-US"/>
        </w:rPr>
        <w:t xml:space="preserve"> vady výstupů oznámené SPÚ ve lhůtě sjednané touto smlouvou, je SPÚ oprávněn snížit roční finanční úhradu dle čl.</w:t>
      </w:r>
      <w:r w:rsidR="005D1858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9527A8">
        <w:rPr>
          <w:rFonts w:ascii="Arial" w:eastAsiaTheme="minorHAnsi" w:hAnsi="Arial" w:cs="Arial"/>
          <w:sz w:val="21"/>
          <w:szCs w:val="21"/>
          <w:lang w:eastAsia="en-US"/>
        </w:rPr>
        <w:t>VI</w:t>
      </w:r>
      <w:r w:rsidR="00603C96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Pr="009527A8">
        <w:rPr>
          <w:rFonts w:ascii="Arial" w:eastAsiaTheme="minorHAnsi" w:hAnsi="Arial" w:cs="Arial"/>
          <w:sz w:val="21"/>
          <w:szCs w:val="21"/>
          <w:lang w:eastAsia="en-US"/>
        </w:rPr>
        <w:t xml:space="preserve"> o částku ve výši 500 Kč za každý i započatý den prodlení s odstraněním vady. Snížením finanční úhrady není dotčeno právo SPÚ na náhradu škody v plné výši; SPÚ je oprávněn </w:t>
      </w:r>
      <w:r w:rsidRPr="009527A8">
        <w:rPr>
          <w:rFonts w:ascii="Arial" w:eastAsiaTheme="minorHAnsi" w:hAnsi="Arial" w:cs="Arial"/>
          <w:sz w:val="21"/>
          <w:szCs w:val="21"/>
          <w:lang w:eastAsia="en-US"/>
        </w:rPr>
        <w:lastRenderedPageBreak/>
        <w:t>snížení zohlednit při úhradě podle této smlouvy.</w:t>
      </w:r>
      <w:r w:rsidR="009A31DA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21583B">
        <w:rPr>
          <w:rFonts w:ascii="Arial" w:eastAsiaTheme="minorHAnsi" w:hAnsi="Arial" w:cs="Arial"/>
          <w:sz w:val="21"/>
          <w:szCs w:val="21"/>
          <w:lang w:eastAsia="en-US"/>
        </w:rPr>
        <w:t>Uplatněním tohoto ustanovení není dotčeno právo SPÚ zvolit jiný nárok</w:t>
      </w:r>
      <w:r w:rsidR="006D3CC7">
        <w:rPr>
          <w:rFonts w:ascii="Arial" w:eastAsiaTheme="minorHAnsi" w:hAnsi="Arial" w:cs="Arial"/>
          <w:sz w:val="21"/>
          <w:szCs w:val="21"/>
          <w:lang w:eastAsia="en-US"/>
        </w:rPr>
        <w:t xml:space="preserve"> vyplývající z porušení smlouvy.</w:t>
      </w:r>
    </w:p>
    <w:p w14:paraId="69CC0BF5" w14:textId="77777777" w:rsidR="00C11C0E" w:rsidRDefault="00C11C0E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Vyvstane-li na základě spolupráce při rozvoji a dalším využití monitoringu potřeba většího objemu prací ležící převážně na jedné ze stran spolupráce (např. potřeba úpravy zdrojového kódu modelu </w:t>
      </w: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SoilClim</w:t>
      </w:r>
      <w:proofErr w:type="spellEnd"/>
      <w:r>
        <w:rPr>
          <w:rFonts w:ascii="Arial" w:eastAsiaTheme="minorHAnsi" w:hAnsi="Arial" w:cs="Arial"/>
          <w:sz w:val="21"/>
          <w:szCs w:val="21"/>
          <w:lang w:eastAsia="en-US"/>
        </w:rPr>
        <w:t xml:space="preserve">), nebo vyvstane-li potřeba doplnit nové výstupy či </w:t>
      </w:r>
      <w:r w:rsidR="00704221">
        <w:rPr>
          <w:rFonts w:ascii="Arial" w:eastAsiaTheme="minorHAnsi" w:hAnsi="Arial" w:cs="Arial"/>
          <w:sz w:val="21"/>
          <w:szCs w:val="21"/>
          <w:lang w:eastAsia="en-US"/>
        </w:rPr>
        <w:t>jinak n</w:t>
      </w:r>
      <w:r w:rsidR="002D20E0">
        <w:rPr>
          <w:rFonts w:ascii="Arial" w:eastAsiaTheme="minorHAnsi" w:hAnsi="Arial" w:cs="Arial"/>
          <w:sz w:val="21"/>
          <w:szCs w:val="21"/>
          <w:lang w:eastAsia="en-US"/>
        </w:rPr>
        <w:t xml:space="preserve">aroste objem činností nezbytných </w:t>
      </w:r>
      <w:r w:rsidR="00704221">
        <w:rPr>
          <w:rFonts w:ascii="Arial" w:eastAsiaTheme="minorHAnsi" w:hAnsi="Arial" w:cs="Arial"/>
          <w:sz w:val="21"/>
          <w:szCs w:val="21"/>
          <w:lang w:eastAsia="en-US"/>
        </w:rPr>
        <w:t>pro přípravu výstupů</w:t>
      </w:r>
      <w:r w:rsidR="009F446E">
        <w:rPr>
          <w:rFonts w:ascii="Arial" w:eastAsiaTheme="minorHAnsi" w:hAnsi="Arial" w:cs="Arial"/>
          <w:sz w:val="21"/>
          <w:szCs w:val="21"/>
          <w:lang w:eastAsia="en-US"/>
        </w:rPr>
        <w:t xml:space="preserve"> nad rámec činností definovaných touto smlouvou</w:t>
      </w:r>
      <w:r w:rsidR="00704221">
        <w:rPr>
          <w:rFonts w:ascii="Arial" w:eastAsiaTheme="minorHAnsi" w:hAnsi="Arial" w:cs="Arial"/>
          <w:sz w:val="21"/>
          <w:szCs w:val="21"/>
          <w:lang w:eastAsia="en-US"/>
        </w:rPr>
        <w:t>, uzavřou smluvní strany písemnou dohodu</w:t>
      </w:r>
      <w:r w:rsidR="002B6EBF">
        <w:rPr>
          <w:rFonts w:ascii="Arial" w:eastAsiaTheme="minorHAnsi" w:hAnsi="Arial" w:cs="Arial"/>
          <w:sz w:val="21"/>
          <w:szCs w:val="21"/>
          <w:lang w:eastAsia="en-US"/>
        </w:rPr>
        <w:t xml:space="preserve">. </w:t>
      </w:r>
    </w:p>
    <w:p w14:paraId="53F3929D" w14:textId="77777777" w:rsidR="00A15DEA" w:rsidRDefault="009F446E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C11C0E">
        <w:rPr>
          <w:rFonts w:ascii="Arial" w:eastAsiaTheme="minorHAnsi" w:hAnsi="Arial" w:cs="Arial"/>
          <w:sz w:val="21"/>
          <w:szCs w:val="21"/>
          <w:lang w:eastAsia="en-US"/>
        </w:rPr>
        <w:t>Uveden</w:t>
      </w:r>
      <w:r>
        <w:rPr>
          <w:rFonts w:ascii="Arial" w:eastAsiaTheme="minorHAnsi" w:hAnsi="Arial" w:cs="Arial"/>
          <w:sz w:val="21"/>
          <w:szCs w:val="21"/>
          <w:lang w:eastAsia="en-US"/>
        </w:rPr>
        <w:t>á</w:t>
      </w:r>
      <w:r w:rsidRPr="00C11C0E">
        <w:rPr>
          <w:rFonts w:ascii="Arial" w:eastAsiaTheme="minorHAnsi" w:hAnsi="Arial" w:cs="Arial"/>
          <w:sz w:val="21"/>
          <w:szCs w:val="21"/>
          <w:lang w:eastAsia="en-US"/>
        </w:rPr>
        <w:t xml:space="preserve"> částk</w:t>
      </w:r>
      <w:r>
        <w:rPr>
          <w:rFonts w:ascii="Arial" w:eastAsiaTheme="minorHAnsi" w:hAnsi="Arial" w:cs="Arial"/>
          <w:sz w:val="21"/>
          <w:szCs w:val="21"/>
          <w:lang w:eastAsia="en-US"/>
        </w:rPr>
        <w:t>a</w:t>
      </w:r>
      <w:r w:rsidRPr="00C11C0E">
        <w:rPr>
          <w:rFonts w:ascii="Arial" w:eastAsiaTheme="minorHAnsi" w:hAnsi="Arial" w:cs="Arial"/>
          <w:sz w:val="21"/>
          <w:szCs w:val="21"/>
          <w:lang w:eastAsia="en-US"/>
        </w:rPr>
        <w:t xml:space="preserve"> bud</w:t>
      </w:r>
      <w:r>
        <w:rPr>
          <w:rFonts w:ascii="Arial" w:eastAsiaTheme="minorHAnsi" w:hAnsi="Arial" w:cs="Arial"/>
          <w:sz w:val="21"/>
          <w:szCs w:val="21"/>
          <w:lang w:eastAsia="en-US"/>
        </w:rPr>
        <w:t>e</w:t>
      </w:r>
      <w:r w:rsidRPr="00C11C0E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eastAsia="en-US"/>
        </w:rPr>
        <w:t>uhrazena</w:t>
      </w:r>
      <w:r w:rsidRPr="00C11C0E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AB0C3A" w:rsidRPr="00C11C0E">
        <w:rPr>
          <w:rFonts w:ascii="Arial" w:eastAsiaTheme="minorHAnsi" w:hAnsi="Arial" w:cs="Arial"/>
          <w:sz w:val="21"/>
          <w:szCs w:val="21"/>
          <w:lang w:eastAsia="en-US"/>
        </w:rPr>
        <w:t>na</w:t>
      </w:r>
      <w:r w:rsidR="00585B25">
        <w:rPr>
          <w:rFonts w:ascii="Arial" w:eastAsiaTheme="minorHAnsi" w:hAnsi="Arial" w:cs="Arial"/>
          <w:sz w:val="21"/>
          <w:szCs w:val="21"/>
          <w:lang w:eastAsia="en-US"/>
        </w:rPr>
        <w:t xml:space="preserve"> bankovní</w:t>
      </w:r>
      <w:r w:rsidR="00AB0C3A" w:rsidRPr="00C11C0E">
        <w:rPr>
          <w:rFonts w:ascii="Arial" w:eastAsiaTheme="minorHAnsi" w:hAnsi="Arial" w:cs="Arial"/>
          <w:sz w:val="21"/>
          <w:szCs w:val="21"/>
          <w:lang w:eastAsia="en-US"/>
        </w:rPr>
        <w:t xml:space="preserve"> účet </w:t>
      </w:r>
      <w:proofErr w:type="spellStart"/>
      <w:r w:rsidR="00AB0C3A" w:rsidRPr="00C11C0E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="00AB0C3A" w:rsidRPr="00C11C0E">
        <w:rPr>
          <w:rFonts w:ascii="Arial" w:eastAsiaTheme="minorHAnsi" w:hAnsi="Arial" w:cs="Arial"/>
          <w:sz w:val="21"/>
          <w:szCs w:val="21"/>
          <w:lang w:eastAsia="en-US"/>
        </w:rPr>
        <w:t xml:space="preserve"> č</w:t>
      </w:r>
      <w:r w:rsidRPr="00C11C0E">
        <w:rPr>
          <w:rFonts w:ascii="Arial" w:eastAsiaTheme="minorHAnsi" w:hAnsi="Arial" w:cs="Arial"/>
          <w:sz w:val="21"/>
          <w:szCs w:val="21"/>
          <w:lang w:eastAsia="en-US"/>
        </w:rPr>
        <w:t>.</w:t>
      </w:r>
      <w:r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AB0C3A" w:rsidRPr="00C11C0E">
        <w:rPr>
          <w:rFonts w:ascii="Arial" w:eastAsiaTheme="minorHAnsi" w:hAnsi="Arial" w:cs="Arial"/>
          <w:sz w:val="21"/>
          <w:szCs w:val="21"/>
          <w:lang w:eastAsia="en-US"/>
        </w:rPr>
        <w:t>61722621/0710 vedený u</w:t>
      </w:r>
      <w:r w:rsidR="00585B25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AB0C3A" w:rsidRPr="00C11C0E">
        <w:rPr>
          <w:rFonts w:ascii="Arial" w:eastAsiaTheme="minorHAnsi" w:hAnsi="Arial" w:cs="Arial"/>
          <w:sz w:val="21"/>
          <w:szCs w:val="21"/>
          <w:lang w:eastAsia="en-US"/>
        </w:rPr>
        <w:t>České národní banky</w:t>
      </w:r>
      <w:r w:rsidR="00585B25">
        <w:rPr>
          <w:rFonts w:ascii="Arial" w:eastAsiaTheme="minorHAnsi" w:hAnsi="Arial" w:cs="Arial"/>
          <w:sz w:val="21"/>
          <w:szCs w:val="21"/>
          <w:lang w:eastAsia="en-US"/>
        </w:rPr>
        <w:t xml:space="preserve"> – pobočka Brno</w:t>
      </w:r>
      <w:r w:rsidR="00AB0C3A" w:rsidRPr="00C11C0E">
        <w:rPr>
          <w:rFonts w:ascii="Arial" w:eastAsiaTheme="minorHAnsi" w:hAnsi="Arial" w:cs="Arial"/>
          <w:sz w:val="21"/>
          <w:szCs w:val="21"/>
          <w:lang w:eastAsia="en-US"/>
        </w:rPr>
        <w:t>.</w:t>
      </w:r>
      <w:r w:rsidR="00A15DEA" w:rsidRPr="00C11C0E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proofErr w:type="spellStart"/>
      <w:r w:rsidR="00130EDC" w:rsidRPr="00C11C0E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="00130EDC" w:rsidRPr="00C11C0E">
        <w:rPr>
          <w:rFonts w:ascii="Arial" w:eastAsiaTheme="minorHAnsi" w:hAnsi="Arial" w:cs="Arial"/>
          <w:sz w:val="21"/>
          <w:szCs w:val="21"/>
          <w:lang w:eastAsia="en-US"/>
        </w:rPr>
        <w:t xml:space="preserve"> může písemně sdělit SPÚ jiné číslo účtu, na který má být částka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 uhrazena</w:t>
      </w:r>
      <w:r w:rsidR="00130EDC" w:rsidRPr="00C11C0E"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424C7E5B" w14:textId="77777777" w:rsidR="00A408F4" w:rsidRDefault="00A408F4" w:rsidP="007F7960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A408F4">
        <w:rPr>
          <w:rFonts w:ascii="Arial" w:eastAsiaTheme="minorHAnsi" w:hAnsi="Arial" w:cs="Arial"/>
          <w:sz w:val="21"/>
          <w:szCs w:val="21"/>
          <w:lang w:eastAsia="en-US"/>
        </w:rPr>
        <w:t xml:space="preserve">Podpisem této smlouvy bere </w:t>
      </w:r>
      <w:proofErr w:type="spellStart"/>
      <w:r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A408F4">
        <w:rPr>
          <w:rFonts w:ascii="Arial" w:eastAsiaTheme="minorHAnsi" w:hAnsi="Arial" w:cs="Arial"/>
          <w:sz w:val="21"/>
          <w:szCs w:val="21"/>
          <w:lang w:eastAsia="en-US"/>
        </w:rPr>
        <w:t xml:space="preserve"> na vědomí, že </w:t>
      </w:r>
      <w:r>
        <w:rPr>
          <w:rFonts w:ascii="Arial" w:eastAsiaTheme="minorHAnsi" w:hAnsi="Arial" w:cs="Arial"/>
          <w:sz w:val="21"/>
          <w:szCs w:val="21"/>
          <w:lang w:eastAsia="en-US"/>
        </w:rPr>
        <w:t>SPÚ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 xml:space="preserve"> je organizační složkou státu a</w:t>
      </w:r>
      <w:r w:rsidR="00DA5C24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>v</w:t>
      </w:r>
      <w:r w:rsidR="00DA5C24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>případě nedostatku finančních prostředků může dojít k úhradě až v</w:t>
      </w:r>
      <w:r w:rsidR="00DA5C24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>návaznosti na</w:t>
      </w:r>
      <w:r w:rsidR="00585B25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>přidělení potřebných finančních prostředků ze státního rozpočtu, a že časová prodleva z</w:t>
      </w:r>
      <w:r w:rsidR="00585B25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 xml:space="preserve">těchto důvodů nebude započítána do </w:t>
      </w:r>
      <w:r w:rsidR="006F1D98">
        <w:rPr>
          <w:rFonts w:ascii="Arial" w:eastAsiaTheme="minorHAnsi" w:hAnsi="Arial" w:cs="Arial"/>
          <w:sz w:val="21"/>
          <w:szCs w:val="21"/>
          <w:lang w:eastAsia="en-US"/>
        </w:rPr>
        <w:t xml:space="preserve">lhůty pro úhradu k vyrovnání nákladů 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>a nelze z</w:t>
      </w:r>
      <w:r w:rsidR="00DA5C24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 xml:space="preserve">těchto důvodů vůči </w:t>
      </w:r>
      <w:r w:rsidR="002F58DB">
        <w:rPr>
          <w:rFonts w:ascii="Arial" w:eastAsiaTheme="minorHAnsi" w:hAnsi="Arial" w:cs="Arial"/>
          <w:sz w:val="21"/>
          <w:szCs w:val="21"/>
          <w:lang w:eastAsia="en-US"/>
        </w:rPr>
        <w:t>SPÚ</w:t>
      </w:r>
      <w:r w:rsidR="002F58DB" w:rsidRPr="00A408F4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 xml:space="preserve">uplatňovat žádné sankce. </w:t>
      </w:r>
      <w:r w:rsidR="002F58DB">
        <w:rPr>
          <w:rFonts w:ascii="Arial" w:eastAsiaTheme="minorHAnsi" w:hAnsi="Arial" w:cs="Arial"/>
          <w:sz w:val="21"/>
          <w:szCs w:val="21"/>
          <w:lang w:eastAsia="en-US"/>
        </w:rPr>
        <w:t xml:space="preserve">SPÚ 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>se zavazuje, že v případě, že tato skutečnost nastane, oznámí</w:t>
      </w:r>
      <w:r w:rsidR="007344AF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>ji</w:t>
      </w:r>
      <w:r w:rsidR="007344AF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E33DD6" w:rsidRPr="00A408F4">
        <w:rPr>
          <w:rFonts w:ascii="Arial" w:eastAsiaTheme="minorHAnsi" w:hAnsi="Arial" w:cs="Arial"/>
          <w:sz w:val="21"/>
          <w:szCs w:val="21"/>
          <w:lang w:eastAsia="en-US"/>
        </w:rPr>
        <w:t>neprodleně,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 xml:space="preserve"> a to písemně </w:t>
      </w:r>
      <w:proofErr w:type="spellStart"/>
      <w:r w:rsidR="007C5205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A408F4">
        <w:rPr>
          <w:rFonts w:ascii="Arial" w:eastAsiaTheme="minorHAnsi" w:hAnsi="Arial" w:cs="Arial"/>
          <w:sz w:val="21"/>
          <w:szCs w:val="21"/>
          <w:lang w:eastAsia="en-US"/>
        </w:rPr>
        <w:t xml:space="preserve"> nejpozději do</w:t>
      </w:r>
      <w:r w:rsidR="00585B25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>5</w:t>
      </w:r>
      <w:r w:rsidR="00DA5C24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 xml:space="preserve">pracovních dní před původním termínem </w:t>
      </w:r>
      <w:r w:rsidR="006F1D98">
        <w:rPr>
          <w:rFonts w:ascii="Arial" w:eastAsiaTheme="minorHAnsi" w:hAnsi="Arial" w:cs="Arial"/>
          <w:sz w:val="21"/>
          <w:szCs w:val="21"/>
          <w:lang w:eastAsia="en-US"/>
        </w:rPr>
        <w:t>úhrady</w:t>
      </w:r>
      <w:r w:rsidR="0027099D">
        <w:rPr>
          <w:rFonts w:ascii="Arial" w:eastAsiaTheme="minorHAnsi" w:hAnsi="Arial" w:cs="Arial"/>
          <w:sz w:val="21"/>
          <w:szCs w:val="21"/>
          <w:lang w:eastAsia="en-US"/>
        </w:rPr>
        <w:t>; obdobně SPÚ oznámí, že překážka k</w:t>
      </w:r>
      <w:r w:rsidR="006F1D98">
        <w:rPr>
          <w:rFonts w:ascii="Arial" w:eastAsiaTheme="minorHAnsi" w:hAnsi="Arial" w:cs="Arial"/>
          <w:sz w:val="21"/>
          <w:szCs w:val="21"/>
          <w:lang w:eastAsia="en-US"/>
        </w:rPr>
        <w:t> provedení úhrady</w:t>
      </w:r>
      <w:r w:rsidR="0027099D">
        <w:rPr>
          <w:rFonts w:ascii="Arial" w:eastAsiaTheme="minorHAnsi" w:hAnsi="Arial" w:cs="Arial"/>
          <w:sz w:val="21"/>
          <w:szCs w:val="21"/>
          <w:lang w:eastAsia="en-US"/>
        </w:rPr>
        <w:t xml:space="preserve"> pominula</w:t>
      </w:r>
      <w:r w:rsidRPr="00A408F4">
        <w:rPr>
          <w:rFonts w:ascii="Arial" w:eastAsiaTheme="minorHAnsi" w:hAnsi="Arial" w:cs="Arial"/>
          <w:sz w:val="21"/>
          <w:szCs w:val="21"/>
          <w:lang w:eastAsia="en-US"/>
        </w:rPr>
        <w:t>.</w:t>
      </w:r>
    </w:p>
    <w:p w14:paraId="3100DC1B" w14:textId="63539972" w:rsidR="001B3275" w:rsidRPr="0078258F" w:rsidRDefault="001B3275" w:rsidP="0078258F">
      <w:pPr>
        <w:numPr>
          <w:ilvl w:val="1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661B5D">
        <w:rPr>
          <w:rFonts w:ascii="Arial" w:eastAsiaTheme="minorHAnsi" w:hAnsi="Arial" w:cs="Arial"/>
          <w:sz w:val="21"/>
          <w:szCs w:val="21"/>
          <w:lang w:eastAsia="en-US"/>
        </w:rPr>
        <w:t xml:space="preserve">Smluvní strany prohlašují, že plnění podle této smlouvy je realizováno za účelem zajištění činností ve veřejném zájmu, zejména v oblasti monitoringu zemědělského sucha a podpory výkonu veřejné správy. Finanční úhrada dle této smlouvy představuje vyrovnání nákladů spojených s tímto plněním a nepředstavuje nedovolenou veřejnou podporu. </w:t>
      </w:r>
      <w:proofErr w:type="spellStart"/>
      <w:r w:rsidRPr="00661B5D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Pr="00661B5D">
        <w:rPr>
          <w:rFonts w:ascii="Arial" w:eastAsiaTheme="minorHAnsi" w:hAnsi="Arial" w:cs="Arial"/>
          <w:sz w:val="21"/>
          <w:szCs w:val="21"/>
          <w:lang w:eastAsia="en-US"/>
        </w:rPr>
        <w:t xml:space="preserve"> se zavazuje vést oddělenou evidenci nákladů vztahujících se k plnění dle této smlouvy a na vyžádání ji předložit SPÚ.</w:t>
      </w:r>
      <w:r w:rsidR="00CA0729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proofErr w:type="spellStart"/>
      <w:r w:rsidR="008619E6">
        <w:rPr>
          <w:rFonts w:ascii="Arial" w:eastAsiaTheme="minorHAnsi" w:hAnsi="Arial" w:cs="Arial"/>
          <w:sz w:val="21"/>
          <w:szCs w:val="21"/>
          <w:lang w:eastAsia="en-US"/>
        </w:rPr>
        <w:t>CzechGlobe</w:t>
      </w:r>
      <w:proofErr w:type="spellEnd"/>
      <w:r w:rsidR="008619E6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EF0182">
        <w:rPr>
          <w:rFonts w:ascii="Arial" w:eastAsiaTheme="minorHAnsi" w:hAnsi="Arial" w:cs="Arial"/>
          <w:sz w:val="21"/>
          <w:szCs w:val="21"/>
          <w:lang w:eastAsia="en-US"/>
        </w:rPr>
        <w:t xml:space="preserve">se zavazuje využívat plnění dle této smlouvy výlučně pro </w:t>
      </w:r>
      <w:proofErr w:type="spellStart"/>
      <w:r w:rsidR="00EF0182">
        <w:rPr>
          <w:rFonts w:ascii="Arial" w:eastAsiaTheme="minorHAnsi" w:hAnsi="Arial" w:cs="Arial"/>
          <w:sz w:val="21"/>
          <w:szCs w:val="21"/>
          <w:lang w:eastAsia="en-US"/>
        </w:rPr>
        <w:t>nehospodářské</w:t>
      </w:r>
      <w:proofErr w:type="spellEnd"/>
      <w:r w:rsidR="00EF0182">
        <w:rPr>
          <w:rFonts w:ascii="Arial" w:eastAsiaTheme="minorHAnsi" w:hAnsi="Arial" w:cs="Arial"/>
          <w:sz w:val="21"/>
          <w:szCs w:val="21"/>
          <w:lang w:eastAsia="en-US"/>
        </w:rPr>
        <w:t xml:space="preserve"> činnosti.</w:t>
      </w:r>
    </w:p>
    <w:p w14:paraId="0B98436D" w14:textId="77777777" w:rsidR="000C4B8F" w:rsidRPr="006C24D3" w:rsidRDefault="000C4B8F" w:rsidP="006C24D3">
      <w:pPr>
        <w:pStyle w:val="Nadpis1"/>
        <w:numPr>
          <w:ilvl w:val="0"/>
          <w:numId w:val="0"/>
        </w:numPr>
        <w:spacing w:after="200" w:line="276" w:lineRule="auto"/>
        <w:ind w:left="360"/>
      </w:pPr>
    </w:p>
    <w:p w14:paraId="6B5F6252" w14:textId="77777777" w:rsidR="0007685F" w:rsidRPr="00187733" w:rsidRDefault="001F2284" w:rsidP="00C036C7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b/>
          <w:smallCaps/>
          <w:spacing w:val="32"/>
          <w:sz w:val="21"/>
          <w:szCs w:val="21"/>
        </w:rPr>
        <w:t>Důvěrná</w:t>
      </w:r>
      <w:r w:rsidR="0007685F" w:rsidRPr="00187733">
        <w:rPr>
          <w:rFonts w:ascii="Arial" w:hAnsi="Arial" w:cs="Arial"/>
          <w:b/>
          <w:smallCaps/>
          <w:spacing w:val="32"/>
          <w:sz w:val="21"/>
          <w:szCs w:val="21"/>
        </w:rPr>
        <w:t xml:space="preserve"> informac</w:t>
      </w:r>
      <w:r w:rsidR="00187733">
        <w:rPr>
          <w:rFonts w:ascii="Arial" w:hAnsi="Arial" w:cs="Arial"/>
          <w:b/>
          <w:smallCaps/>
          <w:spacing w:val="32"/>
          <w:sz w:val="21"/>
          <w:szCs w:val="21"/>
        </w:rPr>
        <w:t>e</w:t>
      </w:r>
    </w:p>
    <w:p w14:paraId="454BC6B2" w14:textId="77777777" w:rsidR="0007685F" w:rsidRPr="00187733" w:rsidRDefault="001F2284" w:rsidP="00A4791D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Důvěrnou informací je taková informace</w:t>
      </w:r>
      <w:r w:rsidR="0007685F" w:rsidRPr="00187733">
        <w:rPr>
          <w:rFonts w:ascii="Arial" w:hAnsi="Arial" w:cs="Arial"/>
          <w:sz w:val="21"/>
          <w:szCs w:val="21"/>
        </w:rPr>
        <w:t xml:space="preserve">, která má skutečnou nebo alespoň potenciální materiální či nemateriální hodnotu a která není v příslušných obchodních </w:t>
      </w:r>
      <w:r w:rsidR="007333B3" w:rsidRPr="00187733">
        <w:rPr>
          <w:rFonts w:ascii="Arial" w:hAnsi="Arial" w:cs="Arial"/>
          <w:sz w:val="21"/>
          <w:szCs w:val="21"/>
        </w:rPr>
        <w:t xml:space="preserve">nebo vědecko-výzkumných </w:t>
      </w:r>
      <w:r w:rsidR="0007685F" w:rsidRPr="00187733">
        <w:rPr>
          <w:rFonts w:ascii="Arial" w:hAnsi="Arial" w:cs="Arial"/>
          <w:sz w:val="21"/>
          <w:szCs w:val="21"/>
        </w:rPr>
        <w:t xml:space="preserve">kruzích běžně dostupná, </w:t>
      </w:r>
      <w:r w:rsidR="007333B3" w:rsidRPr="00187733">
        <w:rPr>
          <w:rFonts w:ascii="Arial" w:hAnsi="Arial" w:cs="Arial"/>
          <w:sz w:val="21"/>
          <w:szCs w:val="21"/>
        </w:rPr>
        <w:t>která je obsažená v této smlouvě nebo získaná</w:t>
      </w:r>
      <w:r w:rsidR="0007685F" w:rsidRPr="00187733">
        <w:rPr>
          <w:rFonts w:ascii="Arial" w:hAnsi="Arial" w:cs="Arial"/>
          <w:sz w:val="21"/>
          <w:szCs w:val="21"/>
        </w:rPr>
        <w:t xml:space="preserve"> od</w:t>
      </w:r>
      <w:r w:rsidR="006C24D3">
        <w:rPr>
          <w:rFonts w:ascii="Arial" w:hAnsi="Arial" w:cs="Arial"/>
          <w:sz w:val="21"/>
          <w:szCs w:val="21"/>
        </w:rPr>
        <w:t> </w:t>
      </w:r>
      <w:r w:rsidR="005E37B2">
        <w:rPr>
          <w:rFonts w:ascii="Arial" w:hAnsi="Arial" w:cs="Arial"/>
          <w:sz w:val="21"/>
          <w:szCs w:val="21"/>
        </w:rPr>
        <w:t>druhé</w:t>
      </w:r>
      <w:r w:rsidR="00546355">
        <w:rPr>
          <w:rFonts w:ascii="Arial" w:hAnsi="Arial" w:cs="Arial"/>
          <w:sz w:val="21"/>
          <w:szCs w:val="21"/>
        </w:rPr>
        <w:t xml:space="preserve"> </w:t>
      </w:r>
      <w:r w:rsidR="0007685F" w:rsidRPr="00187733">
        <w:rPr>
          <w:rFonts w:ascii="Arial" w:hAnsi="Arial" w:cs="Arial"/>
          <w:sz w:val="21"/>
          <w:szCs w:val="21"/>
        </w:rPr>
        <w:t xml:space="preserve">smluvní strany v souvislosti s </w:t>
      </w:r>
      <w:r w:rsidRPr="00187733">
        <w:rPr>
          <w:rFonts w:ascii="Arial" w:hAnsi="Arial" w:cs="Arial"/>
          <w:sz w:val="21"/>
          <w:szCs w:val="21"/>
        </w:rPr>
        <w:t>projednáváním nebo plněním této</w:t>
      </w:r>
      <w:r w:rsidR="007333B3" w:rsidRPr="00187733">
        <w:rPr>
          <w:rFonts w:ascii="Arial" w:hAnsi="Arial" w:cs="Arial"/>
          <w:sz w:val="21"/>
          <w:szCs w:val="21"/>
        </w:rPr>
        <w:t xml:space="preserve"> smlouvy</w:t>
      </w:r>
      <w:r w:rsidRPr="00187733">
        <w:rPr>
          <w:rFonts w:ascii="Arial" w:hAnsi="Arial" w:cs="Arial"/>
          <w:sz w:val="21"/>
          <w:szCs w:val="21"/>
        </w:rPr>
        <w:t>.</w:t>
      </w:r>
    </w:p>
    <w:p w14:paraId="07126B84" w14:textId="77777777" w:rsidR="0007685F" w:rsidRPr="00187733" w:rsidRDefault="001F2284" w:rsidP="00A4791D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Důvěrnou informací však není</w:t>
      </w:r>
      <w:r w:rsidR="0007685F" w:rsidRPr="00187733">
        <w:rPr>
          <w:rFonts w:ascii="Arial" w:hAnsi="Arial" w:cs="Arial"/>
          <w:sz w:val="21"/>
          <w:szCs w:val="21"/>
        </w:rPr>
        <w:t xml:space="preserve"> </w:t>
      </w:r>
      <w:r w:rsidRPr="00187733">
        <w:rPr>
          <w:rFonts w:ascii="Arial" w:hAnsi="Arial" w:cs="Arial"/>
          <w:sz w:val="21"/>
          <w:szCs w:val="21"/>
        </w:rPr>
        <w:t>informace, která</w:t>
      </w:r>
      <w:r w:rsidR="00BD7196">
        <w:rPr>
          <w:rFonts w:ascii="Arial" w:hAnsi="Arial" w:cs="Arial"/>
          <w:sz w:val="21"/>
          <w:szCs w:val="21"/>
        </w:rPr>
        <w:t>:</w:t>
      </w:r>
      <w:r w:rsidR="0007685F" w:rsidRPr="00187733">
        <w:rPr>
          <w:rFonts w:ascii="Arial" w:hAnsi="Arial" w:cs="Arial"/>
          <w:sz w:val="21"/>
          <w:szCs w:val="21"/>
        </w:rPr>
        <w:t xml:space="preserve"> </w:t>
      </w:r>
    </w:p>
    <w:p w14:paraId="68B35A0D" w14:textId="77777777" w:rsidR="00492ED8" w:rsidRPr="00A4791D" w:rsidRDefault="00BD7196" w:rsidP="00A4791D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A4791D">
        <w:rPr>
          <w:rFonts w:ascii="Arial" w:eastAsiaTheme="minorHAnsi" w:hAnsi="Arial" w:cs="Arial"/>
          <w:sz w:val="21"/>
          <w:szCs w:val="21"/>
          <w:lang w:eastAsia="en-US"/>
        </w:rPr>
        <w:t>j</w:t>
      </w:r>
      <w:r w:rsidR="00492ED8" w:rsidRPr="00A4791D">
        <w:rPr>
          <w:rFonts w:ascii="Arial" w:eastAsiaTheme="minorHAnsi" w:hAnsi="Arial" w:cs="Arial"/>
          <w:sz w:val="21"/>
          <w:szCs w:val="21"/>
          <w:lang w:eastAsia="en-US"/>
        </w:rPr>
        <w:t>e určená ke zpřístupnění veřejnosti</w:t>
      </w:r>
      <w:r w:rsidRPr="00A4791D">
        <w:rPr>
          <w:rFonts w:ascii="Arial" w:eastAsiaTheme="minorHAnsi" w:hAnsi="Arial" w:cs="Arial"/>
          <w:sz w:val="21"/>
          <w:szCs w:val="21"/>
          <w:lang w:eastAsia="en-US"/>
        </w:rPr>
        <w:t>,</w:t>
      </w:r>
    </w:p>
    <w:p w14:paraId="4392A048" w14:textId="77777777" w:rsidR="0007685F" w:rsidRPr="00A4791D" w:rsidRDefault="001735D4" w:rsidP="00A4791D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A4791D">
        <w:rPr>
          <w:rFonts w:ascii="Arial" w:eastAsiaTheme="minorHAnsi" w:hAnsi="Arial" w:cs="Arial"/>
          <w:sz w:val="21"/>
          <w:szCs w:val="21"/>
          <w:lang w:eastAsia="en-US"/>
        </w:rPr>
        <w:t>j</w:t>
      </w:r>
      <w:r w:rsidR="001F2284" w:rsidRPr="00A4791D">
        <w:rPr>
          <w:rFonts w:ascii="Arial" w:eastAsiaTheme="minorHAnsi" w:hAnsi="Arial" w:cs="Arial"/>
          <w:sz w:val="21"/>
          <w:szCs w:val="21"/>
          <w:lang w:eastAsia="en-US"/>
        </w:rPr>
        <w:t>e v době její</w:t>
      </w:r>
      <w:r w:rsidR="0007685F" w:rsidRPr="00A4791D">
        <w:rPr>
          <w:rFonts w:ascii="Arial" w:eastAsiaTheme="minorHAnsi" w:hAnsi="Arial" w:cs="Arial"/>
          <w:sz w:val="21"/>
          <w:szCs w:val="21"/>
          <w:lang w:eastAsia="en-US"/>
        </w:rPr>
        <w:t xml:space="preserve"> z</w:t>
      </w:r>
      <w:r w:rsidR="001F2284" w:rsidRPr="00A4791D">
        <w:rPr>
          <w:rFonts w:ascii="Arial" w:eastAsiaTheme="minorHAnsi" w:hAnsi="Arial" w:cs="Arial"/>
          <w:sz w:val="21"/>
          <w:szCs w:val="21"/>
          <w:lang w:eastAsia="en-US"/>
        </w:rPr>
        <w:t>přístupnění dostupná</w:t>
      </w:r>
      <w:r w:rsidR="0007685F" w:rsidRPr="00A4791D">
        <w:rPr>
          <w:rFonts w:ascii="Arial" w:eastAsiaTheme="minorHAnsi" w:hAnsi="Arial" w:cs="Arial"/>
          <w:sz w:val="21"/>
          <w:szCs w:val="21"/>
          <w:lang w:eastAsia="en-US"/>
        </w:rPr>
        <w:t xml:space="preserve"> veřejnosti</w:t>
      </w:r>
      <w:r w:rsidR="00BD7196" w:rsidRPr="00A4791D">
        <w:rPr>
          <w:rFonts w:ascii="Arial" w:eastAsiaTheme="minorHAnsi" w:hAnsi="Arial" w:cs="Arial"/>
          <w:sz w:val="21"/>
          <w:szCs w:val="21"/>
          <w:lang w:eastAsia="en-US"/>
        </w:rPr>
        <w:t>,</w:t>
      </w:r>
      <w:r w:rsidR="0007685F" w:rsidRPr="00A4791D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6B1BB1C9" w14:textId="77777777" w:rsidR="0007685F" w:rsidRPr="00A4791D" w:rsidRDefault="00BD7196" w:rsidP="00A4791D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A4791D">
        <w:rPr>
          <w:rFonts w:ascii="Arial" w:eastAsiaTheme="minorHAnsi" w:hAnsi="Arial" w:cs="Arial"/>
          <w:sz w:val="21"/>
          <w:szCs w:val="21"/>
          <w:lang w:eastAsia="en-US"/>
        </w:rPr>
        <w:t>s</w:t>
      </w:r>
      <w:r w:rsidR="001F2284" w:rsidRPr="00A4791D">
        <w:rPr>
          <w:rFonts w:ascii="Arial" w:eastAsiaTheme="minorHAnsi" w:hAnsi="Arial" w:cs="Arial"/>
          <w:sz w:val="21"/>
          <w:szCs w:val="21"/>
          <w:lang w:eastAsia="en-US"/>
        </w:rPr>
        <w:t>tane</w:t>
      </w:r>
      <w:r w:rsidR="0007685F" w:rsidRPr="00A4791D">
        <w:rPr>
          <w:rFonts w:ascii="Arial" w:eastAsiaTheme="minorHAnsi" w:hAnsi="Arial" w:cs="Arial"/>
          <w:sz w:val="21"/>
          <w:szCs w:val="21"/>
          <w:lang w:eastAsia="en-US"/>
        </w:rPr>
        <w:t xml:space="preserve"> se veřejnosti </w:t>
      </w:r>
      <w:r w:rsidR="001F2284" w:rsidRPr="00A4791D">
        <w:rPr>
          <w:rFonts w:ascii="Arial" w:eastAsiaTheme="minorHAnsi" w:hAnsi="Arial" w:cs="Arial"/>
          <w:sz w:val="21"/>
          <w:szCs w:val="21"/>
          <w:lang w:eastAsia="en-US"/>
        </w:rPr>
        <w:t>dostupná</w:t>
      </w:r>
      <w:r w:rsidR="0007685F" w:rsidRPr="00A4791D">
        <w:rPr>
          <w:rFonts w:ascii="Arial" w:eastAsiaTheme="minorHAnsi" w:hAnsi="Arial" w:cs="Arial"/>
          <w:sz w:val="21"/>
          <w:szCs w:val="21"/>
          <w:lang w:eastAsia="en-US"/>
        </w:rPr>
        <w:t xml:space="preserve"> jinak než jejich nepovoleným zveřejněním </w:t>
      </w:r>
    </w:p>
    <w:p w14:paraId="20805EBD" w14:textId="77777777" w:rsidR="0007685F" w:rsidRPr="00A4791D" w:rsidRDefault="00BD7196" w:rsidP="00A4791D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A4791D">
        <w:rPr>
          <w:rFonts w:ascii="Arial" w:eastAsiaTheme="minorHAnsi" w:hAnsi="Arial" w:cs="Arial"/>
          <w:sz w:val="21"/>
          <w:szCs w:val="21"/>
          <w:lang w:eastAsia="en-US"/>
        </w:rPr>
        <w:t>j</w:t>
      </w:r>
      <w:r w:rsidR="001F2284" w:rsidRPr="00A4791D">
        <w:rPr>
          <w:rFonts w:ascii="Arial" w:eastAsiaTheme="minorHAnsi" w:hAnsi="Arial" w:cs="Arial"/>
          <w:sz w:val="21"/>
          <w:szCs w:val="21"/>
          <w:lang w:eastAsia="en-US"/>
        </w:rPr>
        <w:t>e poskytnuta</w:t>
      </w:r>
      <w:r w:rsidR="0007685F" w:rsidRPr="00A4791D">
        <w:rPr>
          <w:rFonts w:ascii="Arial" w:eastAsiaTheme="minorHAnsi" w:hAnsi="Arial" w:cs="Arial"/>
          <w:sz w:val="21"/>
          <w:szCs w:val="21"/>
          <w:lang w:eastAsia="en-US"/>
        </w:rPr>
        <w:t xml:space="preserve"> smluvní straně třetí osobou, která </w:t>
      </w:r>
      <w:r w:rsidR="001F2284" w:rsidRPr="00A4791D">
        <w:rPr>
          <w:rFonts w:ascii="Arial" w:eastAsiaTheme="minorHAnsi" w:hAnsi="Arial" w:cs="Arial"/>
          <w:sz w:val="21"/>
          <w:szCs w:val="21"/>
          <w:lang w:eastAsia="en-US"/>
        </w:rPr>
        <w:t xml:space="preserve">je oprávněna tuto informaci zpřístupnit. </w:t>
      </w:r>
    </w:p>
    <w:p w14:paraId="77BF2FBB" w14:textId="77777777" w:rsidR="00492ED8" w:rsidRDefault="00492ED8" w:rsidP="00A4791D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 určení</w:t>
      </w:r>
      <w:r w:rsidR="00BD7196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zda je informace důvěrnou či nikoliv</w:t>
      </w:r>
      <w:r w:rsidR="00BD7196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není rozhodný jen její obsah, ale i forma (zejm. el. formát souboru či dokumentu).</w:t>
      </w:r>
    </w:p>
    <w:p w14:paraId="7C97062D" w14:textId="77777777" w:rsidR="001F2284" w:rsidRPr="00187733" w:rsidRDefault="001F2284" w:rsidP="00A4791D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 xml:space="preserve">Žádná ze smluvních stran nezpřístupní třetím osobám důvěrnou informaci, s výjimkou následujících případů: </w:t>
      </w:r>
    </w:p>
    <w:p w14:paraId="48D4E641" w14:textId="77777777" w:rsidR="001F2284" w:rsidRPr="00A4791D" w:rsidRDefault="00BD7196" w:rsidP="00A4791D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A4791D">
        <w:rPr>
          <w:rFonts w:ascii="Arial" w:eastAsiaTheme="minorHAnsi" w:hAnsi="Arial" w:cs="Arial"/>
          <w:sz w:val="21"/>
          <w:szCs w:val="21"/>
          <w:lang w:eastAsia="en-US"/>
        </w:rPr>
        <w:t>d</w:t>
      </w:r>
      <w:r w:rsidR="001F2284" w:rsidRPr="00A4791D">
        <w:rPr>
          <w:rFonts w:ascii="Arial" w:eastAsiaTheme="minorHAnsi" w:hAnsi="Arial" w:cs="Arial"/>
          <w:sz w:val="21"/>
          <w:szCs w:val="21"/>
          <w:lang w:eastAsia="en-US"/>
        </w:rPr>
        <w:t>otčená smluvní strana udělila předchozí písemný souhlas s</w:t>
      </w:r>
      <w:r w:rsidRPr="00A4791D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1F2284" w:rsidRPr="00A4791D">
        <w:rPr>
          <w:rFonts w:ascii="Arial" w:eastAsiaTheme="minorHAnsi" w:hAnsi="Arial" w:cs="Arial"/>
          <w:sz w:val="21"/>
          <w:szCs w:val="21"/>
          <w:lang w:eastAsia="en-US"/>
        </w:rPr>
        <w:t>takovým</w:t>
      </w:r>
      <w:r w:rsidRPr="00A4791D">
        <w:rPr>
          <w:rFonts w:ascii="Arial" w:eastAsiaTheme="minorHAnsi" w:hAnsi="Arial" w:cs="Arial"/>
          <w:sz w:val="21"/>
          <w:szCs w:val="21"/>
          <w:lang w:eastAsia="en-US"/>
        </w:rPr>
        <w:t>,</w:t>
      </w:r>
      <w:r w:rsidR="004B7E7C" w:rsidRPr="00A4791D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Pr="00A4791D">
        <w:rPr>
          <w:rFonts w:ascii="Arial" w:eastAsiaTheme="minorHAnsi" w:hAnsi="Arial" w:cs="Arial"/>
          <w:sz w:val="21"/>
          <w:szCs w:val="21"/>
          <w:lang w:eastAsia="en-US"/>
        </w:rPr>
        <w:t>zpřístupněním,</w:t>
      </w:r>
    </w:p>
    <w:p w14:paraId="2A9239D6" w14:textId="77777777" w:rsidR="001F2284" w:rsidRPr="00A4791D" w:rsidRDefault="00BD7196" w:rsidP="00A4791D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A4791D">
        <w:rPr>
          <w:rFonts w:ascii="Arial" w:eastAsiaTheme="minorHAnsi" w:hAnsi="Arial" w:cs="Arial"/>
          <w:sz w:val="21"/>
          <w:szCs w:val="21"/>
          <w:lang w:eastAsia="en-US"/>
        </w:rPr>
        <w:t>p</w:t>
      </w:r>
      <w:r w:rsidR="001F2284" w:rsidRPr="00A4791D">
        <w:rPr>
          <w:rFonts w:ascii="Arial" w:eastAsiaTheme="minorHAnsi" w:hAnsi="Arial" w:cs="Arial"/>
          <w:sz w:val="21"/>
          <w:szCs w:val="21"/>
          <w:lang w:eastAsia="en-US"/>
        </w:rPr>
        <w:t xml:space="preserve">rávní předpis </w:t>
      </w:r>
      <w:r w:rsidR="00EB3931" w:rsidRPr="00A4791D">
        <w:rPr>
          <w:rFonts w:ascii="Arial" w:eastAsiaTheme="minorHAnsi" w:hAnsi="Arial" w:cs="Arial"/>
          <w:sz w:val="21"/>
          <w:szCs w:val="21"/>
          <w:lang w:eastAsia="en-US"/>
        </w:rPr>
        <w:t xml:space="preserve">nebo povinnost uložená na základě </w:t>
      </w:r>
      <w:r w:rsidR="0063608D" w:rsidRPr="00A4791D">
        <w:rPr>
          <w:rFonts w:ascii="Arial" w:eastAsiaTheme="minorHAnsi" w:hAnsi="Arial" w:cs="Arial"/>
          <w:sz w:val="21"/>
          <w:szCs w:val="21"/>
          <w:lang w:eastAsia="en-US"/>
        </w:rPr>
        <w:t xml:space="preserve">zákona </w:t>
      </w:r>
      <w:r w:rsidR="001F2284" w:rsidRPr="00A4791D">
        <w:rPr>
          <w:rFonts w:ascii="Arial" w:eastAsiaTheme="minorHAnsi" w:hAnsi="Arial" w:cs="Arial"/>
          <w:sz w:val="21"/>
          <w:szCs w:val="21"/>
          <w:lang w:eastAsia="en-US"/>
        </w:rPr>
        <w:t>stanoví povinnost zpřístupnit důvěrnou informaci</w:t>
      </w:r>
      <w:r w:rsidRPr="00A4791D">
        <w:rPr>
          <w:rFonts w:ascii="Arial" w:eastAsiaTheme="minorHAnsi" w:hAnsi="Arial" w:cs="Arial"/>
          <w:sz w:val="21"/>
          <w:szCs w:val="21"/>
          <w:lang w:eastAsia="en-US"/>
        </w:rPr>
        <w:t>,</w:t>
      </w:r>
      <w:r w:rsidR="001F2284" w:rsidRPr="00A4791D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46C181A3" w14:textId="77777777" w:rsidR="001F2284" w:rsidRPr="00A4791D" w:rsidRDefault="00BD7196" w:rsidP="00A4791D">
      <w:pPr>
        <w:numPr>
          <w:ilvl w:val="2"/>
          <w:numId w:val="3"/>
        </w:num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A4791D">
        <w:rPr>
          <w:rFonts w:ascii="Arial" w:eastAsiaTheme="minorHAnsi" w:hAnsi="Arial" w:cs="Arial"/>
          <w:sz w:val="21"/>
          <w:szCs w:val="21"/>
          <w:lang w:eastAsia="en-US"/>
        </w:rPr>
        <w:t>t</w:t>
      </w:r>
      <w:r w:rsidR="001F2284" w:rsidRPr="00A4791D">
        <w:rPr>
          <w:rFonts w:ascii="Arial" w:eastAsiaTheme="minorHAnsi" w:hAnsi="Arial" w:cs="Arial"/>
          <w:sz w:val="21"/>
          <w:szCs w:val="21"/>
          <w:lang w:eastAsia="en-US"/>
        </w:rPr>
        <w:t>akové zpřístupnění důvěrné informace je nezbytné pro realizaci smlouvy nebo kroků</w:t>
      </w:r>
      <w:r w:rsidR="00E33DD6" w:rsidRPr="00A4791D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1F2284" w:rsidRPr="00A4791D">
        <w:rPr>
          <w:rFonts w:ascii="Arial" w:eastAsiaTheme="minorHAnsi" w:hAnsi="Arial" w:cs="Arial"/>
          <w:sz w:val="21"/>
          <w:szCs w:val="21"/>
          <w:lang w:eastAsia="en-US"/>
        </w:rPr>
        <w:t>či</w:t>
      </w:r>
      <w:r w:rsidR="00E33DD6" w:rsidRPr="00A4791D">
        <w:rPr>
          <w:rFonts w:ascii="Arial" w:eastAsiaTheme="minorHAnsi" w:hAnsi="Arial" w:cs="Arial"/>
          <w:sz w:val="21"/>
          <w:szCs w:val="21"/>
          <w:lang w:eastAsia="en-US"/>
        </w:rPr>
        <w:t> </w:t>
      </w:r>
      <w:r w:rsidR="001F2284" w:rsidRPr="00A4791D">
        <w:rPr>
          <w:rFonts w:ascii="Arial" w:eastAsiaTheme="minorHAnsi" w:hAnsi="Arial" w:cs="Arial"/>
          <w:sz w:val="21"/>
          <w:szCs w:val="21"/>
          <w:lang w:eastAsia="en-US"/>
        </w:rPr>
        <w:t xml:space="preserve">činností předpokládaných touto smlouvou. </w:t>
      </w:r>
    </w:p>
    <w:p w14:paraId="08971B37" w14:textId="77777777" w:rsidR="0007685F" w:rsidRPr="00187733" w:rsidRDefault="0007685F" w:rsidP="00A4791D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 xml:space="preserve">Smluvní strany si tímto navzájem dávají souhlas k poskytnutí důvěrných informací </w:t>
      </w:r>
      <w:r w:rsidR="00311870">
        <w:rPr>
          <w:rFonts w:ascii="Arial" w:hAnsi="Arial" w:cs="Arial"/>
          <w:sz w:val="21"/>
          <w:szCs w:val="21"/>
        </w:rPr>
        <w:t xml:space="preserve">některou </w:t>
      </w:r>
      <w:r w:rsidRPr="00187733">
        <w:rPr>
          <w:rFonts w:ascii="Arial" w:hAnsi="Arial" w:cs="Arial"/>
          <w:sz w:val="21"/>
          <w:szCs w:val="21"/>
        </w:rPr>
        <w:t xml:space="preserve">smluvní stranou, a to, pokud jsou </w:t>
      </w:r>
      <w:r w:rsidR="00311870">
        <w:rPr>
          <w:rFonts w:ascii="Arial" w:hAnsi="Arial" w:cs="Arial"/>
          <w:sz w:val="21"/>
          <w:szCs w:val="21"/>
        </w:rPr>
        <w:t>dále uvedení</w:t>
      </w:r>
      <w:r w:rsidR="00311870" w:rsidRPr="00187733">
        <w:rPr>
          <w:rFonts w:ascii="Arial" w:hAnsi="Arial" w:cs="Arial"/>
          <w:sz w:val="21"/>
          <w:szCs w:val="21"/>
        </w:rPr>
        <w:t xml:space="preserve"> </w:t>
      </w:r>
      <w:r w:rsidRPr="00187733">
        <w:rPr>
          <w:rFonts w:ascii="Arial" w:hAnsi="Arial" w:cs="Arial"/>
          <w:sz w:val="21"/>
          <w:szCs w:val="21"/>
        </w:rPr>
        <w:t xml:space="preserve">vázáni povinností mlčenlivosti ve vztahu </w:t>
      </w:r>
      <w:r w:rsidRPr="00187733">
        <w:rPr>
          <w:rFonts w:ascii="Arial" w:hAnsi="Arial" w:cs="Arial"/>
          <w:sz w:val="21"/>
          <w:szCs w:val="21"/>
        </w:rPr>
        <w:lastRenderedPageBreak/>
        <w:t>k</w:t>
      </w:r>
      <w:r w:rsidR="00DA5C24">
        <w:rPr>
          <w:rFonts w:ascii="Arial" w:hAnsi="Arial" w:cs="Arial"/>
          <w:sz w:val="21"/>
          <w:szCs w:val="21"/>
        </w:rPr>
        <w:t> </w:t>
      </w:r>
      <w:r w:rsidRPr="00187733">
        <w:rPr>
          <w:rFonts w:ascii="Arial" w:hAnsi="Arial" w:cs="Arial"/>
          <w:sz w:val="21"/>
          <w:szCs w:val="21"/>
        </w:rPr>
        <w:t>důvěrným informacím</w:t>
      </w:r>
      <w:r w:rsidR="00311870">
        <w:rPr>
          <w:rFonts w:ascii="Arial" w:hAnsi="Arial" w:cs="Arial"/>
          <w:sz w:val="21"/>
          <w:szCs w:val="21"/>
        </w:rPr>
        <w:t>:</w:t>
      </w:r>
      <w:r w:rsidRPr="00187733">
        <w:rPr>
          <w:rFonts w:ascii="Arial" w:hAnsi="Arial" w:cs="Arial"/>
          <w:sz w:val="21"/>
          <w:szCs w:val="21"/>
        </w:rPr>
        <w:t xml:space="preserve"> právnímu zástupci, auditorovi, účetnímu, daňovému nebo jinému poradci smluvní strany, zaměstnanci nebo jinému zástupci smluvní strany. Každá smluvní strana je povinna zajistit, aby osoba, které jsou </w:t>
      </w:r>
      <w:r w:rsidR="007333B3" w:rsidRPr="00187733">
        <w:rPr>
          <w:rFonts w:ascii="Arial" w:hAnsi="Arial" w:cs="Arial"/>
          <w:sz w:val="21"/>
          <w:szCs w:val="21"/>
        </w:rPr>
        <w:t xml:space="preserve">tímto způsobem </w:t>
      </w:r>
      <w:r w:rsidRPr="00187733">
        <w:rPr>
          <w:rFonts w:ascii="Arial" w:hAnsi="Arial" w:cs="Arial"/>
          <w:sz w:val="21"/>
          <w:szCs w:val="21"/>
        </w:rPr>
        <w:t>důvěrné informace poskytnuty, tyto důvěrné informace nezpřístupnila ani nedopustila jejich zpřístupnění nebo použití třetí osobo</w:t>
      </w:r>
      <w:r w:rsidR="007333B3" w:rsidRPr="00187733">
        <w:rPr>
          <w:rFonts w:ascii="Arial" w:hAnsi="Arial" w:cs="Arial"/>
          <w:sz w:val="21"/>
          <w:szCs w:val="21"/>
        </w:rPr>
        <w:t>u</w:t>
      </w:r>
      <w:r w:rsidR="001F2284" w:rsidRPr="00187733">
        <w:rPr>
          <w:rFonts w:ascii="Arial" w:hAnsi="Arial" w:cs="Arial"/>
          <w:sz w:val="21"/>
          <w:szCs w:val="21"/>
        </w:rPr>
        <w:t xml:space="preserve">. </w:t>
      </w:r>
    </w:p>
    <w:p w14:paraId="27FBCE05" w14:textId="77777777" w:rsidR="0007685F" w:rsidRPr="00187733" w:rsidRDefault="0007685F" w:rsidP="007F7960">
      <w:pPr>
        <w:spacing w:before="120" w:after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021B62C6" w14:textId="77777777" w:rsidR="00A13D95" w:rsidRPr="00187733" w:rsidRDefault="00561DF5" w:rsidP="00C036C7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b/>
          <w:smallCaps/>
          <w:spacing w:val="32"/>
          <w:sz w:val="21"/>
          <w:szCs w:val="21"/>
        </w:rPr>
        <w:t>Oprávněné osoby smluvních stran</w:t>
      </w:r>
    </w:p>
    <w:p w14:paraId="6FA8E7F2" w14:textId="600265AE" w:rsidR="00810D53" w:rsidRPr="00492ED8" w:rsidRDefault="00D417D6" w:rsidP="0052089B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492ED8">
        <w:rPr>
          <w:rFonts w:ascii="Arial" w:hAnsi="Arial" w:cs="Arial"/>
          <w:sz w:val="21"/>
          <w:szCs w:val="21"/>
        </w:rPr>
        <w:t>Z</w:t>
      </w:r>
      <w:r w:rsidR="00A13D95" w:rsidRPr="00492ED8">
        <w:rPr>
          <w:rFonts w:ascii="Arial" w:hAnsi="Arial" w:cs="Arial"/>
          <w:sz w:val="21"/>
          <w:szCs w:val="21"/>
        </w:rPr>
        <w:t>ástupc</w:t>
      </w:r>
      <w:r w:rsidR="005E37B2">
        <w:rPr>
          <w:rFonts w:ascii="Arial" w:hAnsi="Arial" w:cs="Arial"/>
          <w:sz w:val="21"/>
          <w:szCs w:val="21"/>
        </w:rPr>
        <w:t>i</w:t>
      </w:r>
      <w:r w:rsidR="00A13D95" w:rsidRPr="00492ED8">
        <w:rPr>
          <w:rFonts w:ascii="Arial" w:hAnsi="Arial" w:cs="Arial"/>
          <w:sz w:val="21"/>
          <w:szCs w:val="21"/>
        </w:rPr>
        <w:t xml:space="preserve"> </w:t>
      </w:r>
      <w:r w:rsidR="00492ED8" w:rsidRPr="00BE6C61">
        <w:rPr>
          <w:rFonts w:ascii="Arial" w:hAnsi="Arial" w:cs="Arial"/>
          <w:sz w:val="21"/>
          <w:szCs w:val="21"/>
        </w:rPr>
        <w:t xml:space="preserve">SPÚ </w:t>
      </w:r>
      <w:r w:rsidR="00A13D95" w:rsidRPr="00BE6C61">
        <w:rPr>
          <w:rFonts w:ascii="Arial" w:hAnsi="Arial" w:cs="Arial"/>
          <w:sz w:val="21"/>
          <w:szCs w:val="21"/>
        </w:rPr>
        <w:t>j</w:t>
      </w:r>
      <w:r w:rsidR="005E37B2">
        <w:rPr>
          <w:rFonts w:ascii="Arial" w:hAnsi="Arial" w:cs="Arial"/>
          <w:sz w:val="21"/>
          <w:szCs w:val="21"/>
        </w:rPr>
        <w:t>sou</w:t>
      </w:r>
      <w:r w:rsidR="00A13D95" w:rsidRPr="00BE6C61">
        <w:rPr>
          <w:rFonts w:ascii="Arial" w:hAnsi="Arial" w:cs="Arial"/>
          <w:sz w:val="21"/>
          <w:szCs w:val="21"/>
        </w:rPr>
        <w:t xml:space="preserve"> </w:t>
      </w:r>
      <w:r w:rsidR="00AF18C2" w:rsidRPr="00C4191E">
        <w:rPr>
          <w:rFonts w:ascii="Arial" w:hAnsi="Arial" w:cs="Arial"/>
          <w:sz w:val="21"/>
          <w:szCs w:val="21"/>
        </w:rPr>
        <w:t xml:space="preserve">Ing. František Pavlík, Ph.D., </w:t>
      </w:r>
      <w:r w:rsidR="0039133E">
        <w:rPr>
          <w:rFonts w:ascii="Arial" w:hAnsi="Arial" w:cs="Arial"/>
          <w:sz w:val="21"/>
          <w:szCs w:val="21"/>
        </w:rPr>
        <w:t xml:space="preserve">ředitel sekce </w:t>
      </w:r>
      <w:proofErr w:type="spellStart"/>
      <w:r w:rsidR="00AF18C2">
        <w:rPr>
          <w:rFonts w:ascii="Arial" w:hAnsi="Arial" w:cs="Arial"/>
          <w:sz w:val="21"/>
          <w:szCs w:val="21"/>
        </w:rPr>
        <w:t>krajinotvorby</w:t>
      </w:r>
      <w:proofErr w:type="spellEnd"/>
      <w:r w:rsidR="00AF18C2">
        <w:rPr>
          <w:rFonts w:ascii="Arial" w:hAnsi="Arial" w:cs="Arial"/>
          <w:sz w:val="21"/>
          <w:szCs w:val="21"/>
        </w:rPr>
        <w:t xml:space="preserve"> </w:t>
      </w:r>
      <w:r w:rsidR="0039133E" w:rsidRPr="00C4191E">
        <w:rPr>
          <w:rFonts w:ascii="Arial" w:hAnsi="Arial" w:cs="Arial"/>
          <w:sz w:val="21"/>
          <w:szCs w:val="21"/>
        </w:rPr>
        <w:t>a</w:t>
      </w:r>
      <w:r w:rsidR="00DA5C24">
        <w:rPr>
          <w:rFonts w:ascii="Arial" w:hAnsi="Arial" w:cs="Arial"/>
          <w:sz w:val="21"/>
          <w:szCs w:val="21"/>
        </w:rPr>
        <w:t> </w:t>
      </w:r>
      <w:r w:rsidR="00AF18C2">
        <w:rPr>
          <w:rFonts w:ascii="Arial" w:hAnsi="Arial" w:cs="Arial"/>
          <w:sz w:val="21"/>
          <w:szCs w:val="21"/>
        </w:rPr>
        <w:t>Ing. Martin Havlíček, ředitel odboru půdní služby</w:t>
      </w:r>
      <w:r w:rsidR="00492ED8" w:rsidRPr="00C4191E">
        <w:rPr>
          <w:rFonts w:ascii="Arial" w:hAnsi="Arial" w:cs="Arial"/>
          <w:sz w:val="21"/>
          <w:szCs w:val="21"/>
        </w:rPr>
        <w:t xml:space="preserve">. </w:t>
      </w:r>
      <w:r w:rsidR="005E37B2" w:rsidRPr="00C4191E">
        <w:rPr>
          <w:rFonts w:ascii="Arial" w:hAnsi="Arial" w:cs="Arial"/>
          <w:sz w:val="21"/>
          <w:szCs w:val="21"/>
        </w:rPr>
        <w:t>Každý z</w:t>
      </w:r>
      <w:r w:rsidR="00DA5C24">
        <w:rPr>
          <w:rFonts w:ascii="Arial" w:hAnsi="Arial" w:cs="Arial"/>
          <w:sz w:val="21"/>
          <w:szCs w:val="21"/>
        </w:rPr>
        <w:t> </w:t>
      </w:r>
      <w:r w:rsidR="005E37B2" w:rsidRPr="00C4191E">
        <w:rPr>
          <w:rFonts w:ascii="Arial" w:hAnsi="Arial" w:cs="Arial"/>
          <w:sz w:val="21"/>
          <w:szCs w:val="21"/>
        </w:rPr>
        <w:t>u</w:t>
      </w:r>
      <w:r w:rsidR="00492ED8" w:rsidRPr="00C4191E">
        <w:rPr>
          <w:rFonts w:ascii="Arial" w:hAnsi="Arial" w:cs="Arial"/>
          <w:sz w:val="21"/>
          <w:szCs w:val="21"/>
        </w:rPr>
        <w:t>vedený</w:t>
      </w:r>
      <w:r w:rsidR="005E37B2" w:rsidRPr="00C4191E">
        <w:rPr>
          <w:rFonts w:ascii="Arial" w:hAnsi="Arial" w:cs="Arial"/>
          <w:sz w:val="21"/>
          <w:szCs w:val="21"/>
        </w:rPr>
        <w:t>ch</w:t>
      </w:r>
      <w:r w:rsidR="00492ED8" w:rsidRPr="00C4191E">
        <w:rPr>
          <w:rFonts w:ascii="Arial" w:hAnsi="Arial" w:cs="Arial"/>
          <w:sz w:val="21"/>
          <w:szCs w:val="21"/>
        </w:rPr>
        <w:t xml:space="preserve"> zástupc</w:t>
      </w:r>
      <w:r w:rsidR="005E37B2" w:rsidRPr="00C4191E">
        <w:rPr>
          <w:rFonts w:ascii="Arial" w:hAnsi="Arial" w:cs="Arial"/>
          <w:sz w:val="21"/>
          <w:szCs w:val="21"/>
        </w:rPr>
        <w:t>ů</w:t>
      </w:r>
      <w:r w:rsidR="00492ED8" w:rsidRPr="00C4191E">
        <w:rPr>
          <w:rFonts w:ascii="Arial" w:hAnsi="Arial" w:cs="Arial"/>
          <w:sz w:val="21"/>
          <w:szCs w:val="21"/>
        </w:rPr>
        <w:t xml:space="preserve"> </w:t>
      </w:r>
      <w:r w:rsidR="00810D53" w:rsidRPr="00C4191E">
        <w:rPr>
          <w:rFonts w:ascii="Arial" w:hAnsi="Arial" w:cs="Arial"/>
          <w:sz w:val="21"/>
          <w:szCs w:val="21"/>
        </w:rPr>
        <w:t xml:space="preserve">může za </w:t>
      </w:r>
      <w:r w:rsidR="00492ED8" w:rsidRPr="00C4191E">
        <w:rPr>
          <w:rFonts w:ascii="Arial" w:hAnsi="Arial" w:cs="Arial"/>
          <w:sz w:val="21"/>
          <w:szCs w:val="21"/>
        </w:rPr>
        <w:t>SPÚ</w:t>
      </w:r>
      <w:r w:rsidR="00810D53" w:rsidRPr="00C4191E">
        <w:rPr>
          <w:rFonts w:ascii="Arial" w:hAnsi="Arial" w:cs="Arial"/>
          <w:sz w:val="21"/>
          <w:szCs w:val="21"/>
        </w:rPr>
        <w:t xml:space="preserve"> v</w:t>
      </w:r>
      <w:r w:rsidR="00584C3D">
        <w:rPr>
          <w:rFonts w:ascii="Arial" w:hAnsi="Arial" w:cs="Arial"/>
          <w:sz w:val="21"/>
          <w:szCs w:val="21"/>
        </w:rPr>
        <w:t> </w:t>
      </w:r>
      <w:r w:rsidR="00810D53" w:rsidRPr="00C4191E">
        <w:rPr>
          <w:rFonts w:ascii="Arial" w:hAnsi="Arial" w:cs="Arial"/>
          <w:sz w:val="21"/>
          <w:szCs w:val="21"/>
        </w:rPr>
        <w:t>souvislosti s touto smlou</w:t>
      </w:r>
      <w:r w:rsidR="00810D53" w:rsidRPr="00BE6C61">
        <w:rPr>
          <w:rFonts w:ascii="Arial" w:hAnsi="Arial" w:cs="Arial"/>
          <w:sz w:val="21"/>
          <w:szCs w:val="21"/>
        </w:rPr>
        <w:t xml:space="preserve">vou </w:t>
      </w:r>
      <w:r w:rsidR="002D5EBD">
        <w:rPr>
          <w:rFonts w:ascii="Arial" w:hAnsi="Arial" w:cs="Arial"/>
          <w:sz w:val="21"/>
          <w:szCs w:val="21"/>
        </w:rPr>
        <w:t xml:space="preserve">samostatně </w:t>
      </w:r>
      <w:r w:rsidR="00810D53" w:rsidRPr="00BE6C61">
        <w:rPr>
          <w:rFonts w:ascii="Arial" w:hAnsi="Arial" w:cs="Arial"/>
          <w:sz w:val="21"/>
          <w:szCs w:val="21"/>
        </w:rPr>
        <w:t>jednat</w:t>
      </w:r>
      <w:r w:rsidR="00D16409">
        <w:rPr>
          <w:rFonts w:ascii="Arial" w:hAnsi="Arial" w:cs="Arial"/>
          <w:sz w:val="21"/>
          <w:szCs w:val="21"/>
        </w:rPr>
        <w:t>. Druhý jmenovaný – Ing. Martin Havlíček</w:t>
      </w:r>
      <w:r w:rsidR="00810D53" w:rsidRPr="00492ED8">
        <w:rPr>
          <w:rFonts w:ascii="Arial" w:hAnsi="Arial" w:cs="Arial"/>
          <w:sz w:val="21"/>
          <w:szCs w:val="21"/>
        </w:rPr>
        <w:t xml:space="preserve"> nemůže však smlouvu ani měnit ani ukončit ani uznat dluh z této smlouvy.</w:t>
      </w:r>
    </w:p>
    <w:p w14:paraId="3DD71A97" w14:textId="7CCBF2C3" w:rsidR="00492ED8" w:rsidRPr="00492ED8" w:rsidRDefault="00492ED8" w:rsidP="0052089B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492ED8">
        <w:rPr>
          <w:rFonts w:ascii="Arial" w:hAnsi="Arial" w:cs="Arial"/>
          <w:sz w:val="21"/>
          <w:szCs w:val="21"/>
        </w:rPr>
        <w:t xml:space="preserve">Zástupcem </w:t>
      </w:r>
      <w:proofErr w:type="spellStart"/>
      <w:r>
        <w:rPr>
          <w:rFonts w:ascii="Arial" w:hAnsi="Arial" w:cs="Arial"/>
          <w:sz w:val="21"/>
          <w:szCs w:val="21"/>
        </w:rPr>
        <w:t>CzechGlobe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492ED8">
        <w:rPr>
          <w:rFonts w:ascii="Arial" w:hAnsi="Arial" w:cs="Arial"/>
          <w:sz w:val="21"/>
          <w:szCs w:val="21"/>
        </w:rPr>
        <w:t xml:space="preserve">je </w:t>
      </w:r>
      <w:proofErr w:type="spellStart"/>
      <w:r w:rsidR="000D2B27">
        <w:rPr>
          <w:rFonts w:ascii="Arial" w:hAnsi="Arial" w:cs="Arial"/>
          <w:sz w:val="21"/>
          <w:szCs w:val="21"/>
        </w:rPr>
        <w:t>xxxx</w:t>
      </w:r>
      <w:proofErr w:type="spellEnd"/>
      <w:r w:rsidRPr="00492ED8">
        <w:rPr>
          <w:rFonts w:ascii="Arial" w:hAnsi="Arial" w:cs="Arial"/>
          <w:sz w:val="21"/>
          <w:szCs w:val="21"/>
        </w:rPr>
        <w:t>. Uvedený zástupce</w:t>
      </w:r>
      <w:r>
        <w:rPr>
          <w:rFonts w:ascii="Arial" w:hAnsi="Arial" w:cs="Arial"/>
          <w:sz w:val="21"/>
          <w:szCs w:val="21"/>
        </w:rPr>
        <w:t xml:space="preserve"> </w:t>
      </w:r>
      <w:r w:rsidRPr="00492ED8">
        <w:rPr>
          <w:rFonts w:ascii="Arial" w:hAnsi="Arial" w:cs="Arial"/>
          <w:sz w:val="21"/>
          <w:szCs w:val="21"/>
        </w:rPr>
        <w:t>může</w:t>
      </w:r>
      <w:r w:rsidR="00E33DD6">
        <w:rPr>
          <w:rFonts w:ascii="Arial" w:hAnsi="Arial" w:cs="Arial"/>
          <w:sz w:val="21"/>
          <w:szCs w:val="21"/>
        </w:rPr>
        <w:t xml:space="preserve"> </w:t>
      </w:r>
      <w:r w:rsidRPr="00492ED8">
        <w:rPr>
          <w:rFonts w:ascii="Arial" w:hAnsi="Arial" w:cs="Arial"/>
          <w:sz w:val="21"/>
          <w:szCs w:val="21"/>
        </w:rPr>
        <w:t>za</w:t>
      </w:r>
      <w:r w:rsidR="00E33DD6">
        <w:rPr>
          <w:rFonts w:ascii="Arial" w:hAnsi="Arial" w:cs="Arial"/>
          <w:sz w:val="21"/>
          <w:szCs w:val="21"/>
        </w:rPr>
        <w:t> </w:t>
      </w:r>
      <w:proofErr w:type="spellStart"/>
      <w:r>
        <w:rPr>
          <w:rFonts w:ascii="Arial" w:hAnsi="Arial" w:cs="Arial"/>
          <w:sz w:val="21"/>
          <w:szCs w:val="21"/>
        </w:rPr>
        <w:t>CzechGlobe</w:t>
      </w:r>
      <w:proofErr w:type="spellEnd"/>
      <w:r w:rsidRPr="00492ED8">
        <w:rPr>
          <w:rFonts w:ascii="Arial" w:hAnsi="Arial" w:cs="Arial"/>
          <w:sz w:val="21"/>
          <w:szCs w:val="21"/>
        </w:rPr>
        <w:t xml:space="preserve"> v souvislosti s touto </w:t>
      </w:r>
      <w:r w:rsidR="005D1858" w:rsidRPr="00492ED8">
        <w:rPr>
          <w:rFonts w:ascii="Arial" w:hAnsi="Arial" w:cs="Arial"/>
          <w:sz w:val="21"/>
          <w:szCs w:val="21"/>
        </w:rPr>
        <w:t>smlouvou,</w:t>
      </w:r>
      <w:r w:rsidRPr="00492ED8">
        <w:rPr>
          <w:rFonts w:ascii="Arial" w:hAnsi="Arial" w:cs="Arial"/>
          <w:sz w:val="21"/>
          <w:szCs w:val="21"/>
        </w:rPr>
        <w:t xml:space="preserve"> jakkoliv jednat, nemůže však smlouvu ani měnit ani ukončit ani uznat dluh z této smlouvy.</w:t>
      </w:r>
    </w:p>
    <w:p w14:paraId="0023DE03" w14:textId="77777777" w:rsidR="00492ED8" w:rsidRPr="00187733" w:rsidRDefault="00492ED8" w:rsidP="0052089B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Každá ze smluvních stran je oprávněna nahradit svého zástupce. Zástupce je nahrazen</w:t>
      </w:r>
      <w:r w:rsidR="00162D0F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jakmile je druhé smluvní straně doručena písemná informace o této skutečnosti. </w:t>
      </w:r>
    </w:p>
    <w:p w14:paraId="7B08D3AE" w14:textId="77777777" w:rsidR="006C24D3" w:rsidRDefault="006C24D3">
      <w:pPr>
        <w:spacing w:after="200" w:line="276" w:lineRule="auto"/>
        <w:rPr>
          <w:rFonts w:ascii="Arial" w:hAnsi="Arial" w:cs="Arial"/>
          <w:b/>
          <w:smallCaps/>
          <w:spacing w:val="32"/>
          <w:sz w:val="21"/>
          <w:szCs w:val="21"/>
        </w:rPr>
      </w:pPr>
    </w:p>
    <w:p w14:paraId="1CADBC11" w14:textId="77777777" w:rsidR="006D095B" w:rsidRPr="007F7960" w:rsidRDefault="006D095B" w:rsidP="00C036C7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b/>
          <w:smallCaps/>
          <w:spacing w:val="32"/>
          <w:sz w:val="21"/>
          <w:szCs w:val="21"/>
        </w:rPr>
      </w:pPr>
      <w:r w:rsidRPr="00187733">
        <w:rPr>
          <w:rFonts w:ascii="Arial" w:hAnsi="Arial" w:cs="Arial"/>
          <w:b/>
          <w:smallCaps/>
          <w:spacing w:val="32"/>
          <w:sz w:val="21"/>
          <w:szCs w:val="21"/>
        </w:rPr>
        <w:t>Trvání a ukončení smlouvy</w:t>
      </w:r>
    </w:p>
    <w:p w14:paraId="501491CC" w14:textId="77777777" w:rsidR="006D095B" w:rsidRPr="00187733" w:rsidRDefault="006D095B" w:rsidP="0052089B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Smlouva se uzavírá na dobu</w:t>
      </w:r>
      <w:r w:rsidR="00846E86">
        <w:rPr>
          <w:rFonts w:ascii="Arial" w:hAnsi="Arial" w:cs="Arial"/>
          <w:sz w:val="21"/>
          <w:szCs w:val="21"/>
        </w:rPr>
        <w:t xml:space="preserve"> určitou</w:t>
      </w:r>
      <w:r w:rsidR="0069046F">
        <w:rPr>
          <w:rFonts w:ascii="Arial" w:hAnsi="Arial" w:cs="Arial"/>
          <w:sz w:val="21"/>
          <w:szCs w:val="21"/>
        </w:rPr>
        <w:t xml:space="preserve">, a to </w:t>
      </w:r>
      <w:r w:rsidR="00EF7DFD">
        <w:rPr>
          <w:rFonts w:ascii="Arial" w:hAnsi="Arial" w:cs="Arial"/>
          <w:sz w:val="21"/>
          <w:szCs w:val="21"/>
        </w:rPr>
        <w:t>od 1.</w:t>
      </w:r>
      <w:r w:rsidR="00AF18C2">
        <w:rPr>
          <w:rFonts w:ascii="Arial" w:hAnsi="Arial" w:cs="Arial"/>
          <w:sz w:val="21"/>
          <w:szCs w:val="21"/>
        </w:rPr>
        <w:t> 6</w:t>
      </w:r>
      <w:r w:rsidR="00EF7DFD">
        <w:rPr>
          <w:rFonts w:ascii="Arial" w:hAnsi="Arial" w:cs="Arial"/>
          <w:sz w:val="21"/>
          <w:szCs w:val="21"/>
        </w:rPr>
        <w:t>.</w:t>
      </w:r>
      <w:r w:rsidR="00AF18C2">
        <w:rPr>
          <w:rFonts w:ascii="Arial" w:hAnsi="Arial" w:cs="Arial"/>
          <w:sz w:val="21"/>
          <w:szCs w:val="21"/>
        </w:rPr>
        <w:t> </w:t>
      </w:r>
      <w:r w:rsidR="00EF7DFD">
        <w:rPr>
          <w:rFonts w:ascii="Arial" w:hAnsi="Arial" w:cs="Arial"/>
          <w:sz w:val="21"/>
          <w:szCs w:val="21"/>
        </w:rPr>
        <w:t>20</w:t>
      </w:r>
      <w:r w:rsidR="00AF18C2">
        <w:rPr>
          <w:rFonts w:ascii="Arial" w:hAnsi="Arial" w:cs="Arial"/>
          <w:sz w:val="21"/>
          <w:szCs w:val="21"/>
        </w:rPr>
        <w:t>26</w:t>
      </w:r>
      <w:r w:rsidR="00EF7DFD">
        <w:rPr>
          <w:rFonts w:ascii="Arial" w:hAnsi="Arial" w:cs="Arial"/>
          <w:sz w:val="21"/>
          <w:szCs w:val="21"/>
        </w:rPr>
        <w:t xml:space="preserve"> </w:t>
      </w:r>
      <w:r w:rsidR="0069046F">
        <w:rPr>
          <w:rFonts w:ascii="Arial" w:hAnsi="Arial" w:cs="Arial"/>
          <w:sz w:val="21"/>
          <w:szCs w:val="21"/>
        </w:rPr>
        <w:t>do 3</w:t>
      </w:r>
      <w:r w:rsidR="007344AF">
        <w:rPr>
          <w:rFonts w:ascii="Arial" w:hAnsi="Arial" w:cs="Arial"/>
          <w:sz w:val="21"/>
          <w:szCs w:val="21"/>
        </w:rPr>
        <w:t>0</w:t>
      </w:r>
      <w:r w:rsidR="0069046F">
        <w:rPr>
          <w:rFonts w:ascii="Arial" w:hAnsi="Arial" w:cs="Arial"/>
          <w:sz w:val="21"/>
          <w:szCs w:val="21"/>
        </w:rPr>
        <w:t>.</w:t>
      </w:r>
      <w:r w:rsidR="00AF18C2">
        <w:rPr>
          <w:rFonts w:ascii="Arial" w:hAnsi="Arial" w:cs="Arial"/>
          <w:sz w:val="21"/>
          <w:szCs w:val="21"/>
        </w:rPr>
        <w:t> </w:t>
      </w:r>
      <w:r w:rsidR="0069046F">
        <w:rPr>
          <w:rFonts w:ascii="Arial" w:hAnsi="Arial" w:cs="Arial"/>
          <w:sz w:val="21"/>
          <w:szCs w:val="21"/>
        </w:rPr>
        <w:t>1</w:t>
      </w:r>
      <w:r w:rsidR="00CE092F">
        <w:rPr>
          <w:rFonts w:ascii="Arial" w:hAnsi="Arial" w:cs="Arial"/>
          <w:sz w:val="21"/>
          <w:szCs w:val="21"/>
        </w:rPr>
        <w:t>1</w:t>
      </w:r>
      <w:r w:rsidR="0069046F">
        <w:rPr>
          <w:rFonts w:ascii="Arial" w:hAnsi="Arial" w:cs="Arial"/>
          <w:sz w:val="21"/>
          <w:szCs w:val="21"/>
        </w:rPr>
        <w:t>.</w:t>
      </w:r>
      <w:r w:rsidR="00AF18C2">
        <w:rPr>
          <w:rFonts w:ascii="Arial" w:hAnsi="Arial" w:cs="Arial"/>
          <w:sz w:val="21"/>
          <w:szCs w:val="21"/>
        </w:rPr>
        <w:t> </w:t>
      </w:r>
      <w:r w:rsidR="0069046F">
        <w:rPr>
          <w:rFonts w:ascii="Arial" w:hAnsi="Arial" w:cs="Arial"/>
          <w:sz w:val="21"/>
          <w:szCs w:val="21"/>
        </w:rPr>
        <w:t>202</w:t>
      </w:r>
      <w:r w:rsidR="00AF18C2">
        <w:rPr>
          <w:rFonts w:ascii="Arial" w:hAnsi="Arial" w:cs="Arial"/>
          <w:sz w:val="21"/>
          <w:szCs w:val="21"/>
        </w:rPr>
        <w:t>9</w:t>
      </w:r>
      <w:r w:rsidR="0063608D">
        <w:rPr>
          <w:rFonts w:ascii="Arial" w:hAnsi="Arial" w:cs="Arial"/>
          <w:sz w:val="21"/>
          <w:szCs w:val="21"/>
        </w:rPr>
        <w:t>.</w:t>
      </w:r>
      <w:r w:rsidR="00846E86">
        <w:rPr>
          <w:rFonts w:ascii="Arial" w:hAnsi="Arial" w:cs="Arial"/>
          <w:sz w:val="21"/>
          <w:szCs w:val="21"/>
        </w:rPr>
        <w:t xml:space="preserve"> </w:t>
      </w:r>
    </w:p>
    <w:p w14:paraId="402A0CBC" w14:textId="77777777" w:rsidR="006D095B" w:rsidRPr="00187733" w:rsidRDefault="006D095B" w:rsidP="0052089B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Smlou</w:t>
      </w:r>
      <w:r w:rsidR="00846E86">
        <w:rPr>
          <w:rFonts w:ascii="Arial" w:hAnsi="Arial" w:cs="Arial"/>
          <w:sz w:val="21"/>
          <w:szCs w:val="21"/>
        </w:rPr>
        <w:t>vu lze ukončit písemnou dohodou.</w:t>
      </w:r>
    </w:p>
    <w:p w14:paraId="46CF6780" w14:textId="0475F70C" w:rsidR="009838F7" w:rsidRPr="00896BC7" w:rsidRDefault="006D095B" w:rsidP="00896BC7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 xml:space="preserve">Odstoupení musí být učiněno písemně a je účinné </w:t>
      </w:r>
      <w:r w:rsidR="0063608D">
        <w:rPr>
          <w:rFonts w:ascii="Arial" w:hAnsi="Arial" w:cs="Arial"/>
          <w:sz w:val="21"/>
          <w:szCs w:val="21"/>
        </w:rPr>
        <w:t>31.</w:t>
      </w:r>
      <w:r w:rsidR="00CE092F">
        <w:rPr>
          <w:rFonts w:ascii="Arial" w:hAnsi="Arial" w:cs="Arial"/>
          <w:sz w:val="21"/>
          <w:szCs w:val="21"/>
        </w:rPr>
        <w:t> </w:t>
      </w:r>
      <w:r w:rsidR="0063608D">
        <w:rPr>
          <w:rFonts w:ascii="Arial" w:hAnsi="Arial" w:cs="Arial"/>
          <w:sz w:val="21"/>
          <w:szCs w:val="21"/>
        </w:rPr>
        <w:t>12.</w:t>
      </w:r>
      <w:r w:rsidR="00846E86">
        <w:rPr>
          <w:rFonts w:ascii="Arial" w:hAnsi="Arial" w:cs="Arial"/>
          <w:sz w:val="21"/>
          <w:szCs w:val="21"/>
        </w:rPr>
        <w:t xml:space="preserve"> kalendářního roku, ve kterém bylo odstoupení </w:t>
      </w:r>
      <w:r w:rsidR="00740727">
        <w:rPr>
          <w:rFonts w:ascii="Arial" w:hAnsi="Arial" w:cs="Arial"/>
          <w:sz w:val="21"/>
          <w:szCs w:val="21"/>
        </w:rPr>
        <w:t xml:space="preserve">druhé smluvní straně </w:t>
      </w:r>
      <w:r w:rsidR="00846E86">
        <w:rPr>
          <w:rFonts w:ascii="Arial" w:hAnsi="Arial" w:cs="Arial"/>
          <w:sz w:val="21"/>
          <w:szCs w:val="21"/>
        </w:rPr>
        <w:t xml:space="preserve">doručeno. </w:t>
      </w:r>
    </w:p>
    <w:p w14:paraId="70C51E7C" w14:textId="77777777" w:rsidR="00A55636" w:rsidRDefault="00A55636" w:rsidP="0052089B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Ukončení smlouvy nemá vliv na závazky stran týkajících se práv k výsledkům a důvěrných informací.</w:t>
      </w:r>
    </w:p>
    <w:p w14:paraId="3EB107B9" w14:textId="15201305" w:rsidR="006D3CC7" w:rsidRPr="005D1858" w:rsidRDefault="00BA53E7" w:rsidP="005D1858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5D1858">
        <w:rPr>
          <w:rFonts w:ascii="Arial" w:hAnsi="Arial" w:cs="Arial"/>
          <w:sz w:val="21"/>
          <w:szCs w:val="21"/>
        </w:rPr>
        <w:t>V</w:t>
      </w:r>
      <w:r w:rsidR="00661B5D">
        <w:rPr>
          <w:rFonts w:ascii="Arial" w:hAnsi="Arial" w:cs="Arial"/>
          <w:sz w:val="21"/>
          <w:szCs w:val="21"/>
        </w:rPr>
        <w:t> </w:t>
      </w:r>
      <w:r w:rsidRPr="005D1858">
        <w:rPr>
          <w:rFonts w:ascii="Arial" w:hAnsi="Arial" w:cs="Arial"/>
          <w:sz w:val="21"/>
          <w:szCs w:val="21"/>
        </w:rPr>
        <w:t>případě</w:t>
      </w:r>
      <w:r w:rsidR="00661B5D">
        <w:rPr>
          <w:rFonts w:ascii="Arial" w:hAnsi="Arial" w:cs="Arial"/>
          <w:sz w:val="21"/>
          <w:szCs w:val="21"/>
        </w:rPr>
        <w:t xml:space="preserve"> podstatného</w:t>
      </w:r>
      <w:r w:rsidRPr="005D1858">
        <w:rPr>
          <w:rFonts w:ascii="Arial" w:hAnsi="Arial" w:cs="Arial"/>
          <w:sz w:val="21"/>
          <w:szCs w:val="21"/>
        </w:rPr>
        <w:t xml:space="preserve"> porušení smlouvy je oprávněna druhá smluvní strana od smlouvy odstoupit s účinností ke dni doručení </w:t>
      </w:r>
      <w:r w:rsidR="00E62486" w:rsidRPr="005D1858">
        <w:rPr>
          <w:rFonts w:ascii="Arial" w:hAnsi="Arial" w:cs="Arial"/>
          <w:sz w:val="21"/>
          <w:szCs w:val="21"/>
        </w:rPr>
        <w:t xml:space="preserve">písemného </w:t>
      </w:r>
      <w:r w:rsidRPr="005D1858">
        <w:rPr>
          <w:rFonts w:ascii="Arial" w:hAnsi="Arial" w:cs="Arial"/>
          <w:sz w:val="21"/>
          <w:szCs w:val="21"/>
        </w:rPr>
        <w:t>odstoupení</w:t>
      </w:r>
      <w:r w:rsidR="00E62486" w:rsidRPr="005D1858">
        <w:rPr>
          <w:rFonts w:ascii="Arial" w:hAnsi="Arial" w:cs="Arial"/>
          <w:sz w:val="21"/>
          <w:szCs w:val="21"/>
        </w:rPr>
        <w:t xml:space="preserve"> druhé smluvní straně</w:t>
      </w:r>
      <w:r w:rsidR="00F37860" w:rsidRPr="005D1858">
        <w:rPr>
          <w:rFonts w:ascii="Arial" w:hAnsi="Arial" w:cs="Arial"/>
          <w:sz w:val="21"/>
          <w:szCs w:val="21"/>
        </w:rPr>
        <w:t xml:space="preserve">. </w:t>
      </w:r>
    </w:p>
    <w:p w14:paraId="51768D3D" w14:textId="14D781E3" w:rsidR="00BA53E7" w:rsidRPr="005D1858" w:rsidRDefault="00F300AE" w:rsidP="005D1858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5D1858">
        <w:rPr>
          <w:rFonts w:ascii="Arial" w:hAnsi="Arial" w:cs="Arial"/>
          <w:sz w:val="21"/>
          <w:szCs w:val="21"/>
        </w:rPr>
        <w:t>Za p</w:t>
      </w:r>
      <w:r w:rsidR="00F37860" w:rsidRPr="005D1858">
        <w:rPr>
          <w:rFonts w:ascii="Arial" w:hAnsi="Arial" w:cs="Arial"/>
          <w:sz w:val="21"/>
          <w:szCs w:val="21"/>
        </w:rPr>
        <w:t>odstatn</w:t>
      </w:r>
      <w:r w:rsidRPr="005D1858">
        <w:rPr>
          <w:rFonts w:ascii="Arial" w:hAnsi="Arial" w:cs="Arial"/>
          <w:sz w:val="21"/>
          <w:szCs w:val="21"/>
        </w:rPr>
        <w:t>é</w:t>
      </w:r>
      <w:r w:rsidR="00F37860" w:rsidRPr="005D1858">
        <w:rPr>
          <w:rFonts w:ascii="Arial" w:hAnsi="Arial" w:cs="Arial"/>
          <w:sz w:val="21"/>
          <w:szCs w:val="21"/>
        </w:rPr>
        <w:t xml:space="preserve"> porušení smlouvy se </w:t>
      </w:r>
      <w:r w:rsidR="00936D02" w:rsidRPr="005D1858">
        <w:rPr>
          <w:rFonts w:ascii="Arial" w:hAnsi="Arial" w:cs="Arial"/>
          <w:sz w:val="21"/>
          <w:szCs w:val="21"/>
        </w:rPr>
        <w:t xml:space="preserve">považuje </w:t>
      </w:r>
      <w:r w:rsidR="00F37860" w:rsidRPr="005D1858">
        <w:rPr>
          <w:rFonts w:ascii="Arial" w:hAnsi="Arial" w:cs="Arial"/>
          <w:sz w:val="21"/>
          <w:szCs w:val="21"/>
        </w:rPr>
        <w:t>zejména opakované prodlení s</w:t>
      </w:r>
      <w:r w:rsidR="00122031" w:rsidRPr="005D1858">
        <w:rPr>
          <w:rFonts w:ascii="Arial" w:hAnsi="Arial" w:cs="Arial"/>
          <w:sz w:val="21"/>
          <w:szCs w:val="21"/>
        </w:rPr>
        <w:t> </w:t>
      </w:r>
      <w:r w:rsidR="00F37860" w:rsidRPr="005D1858">
        <w:rPr>
          <w:rFonts w:ascii="Arial" w:hAnsi="Arial" w:cs="Arial"/>
          <w:sz w:val="21"/>
          <w:szCs w:val="21"/>
        </w:rPr>
        <w:t>plněním</w:t>
      </w:r>
      <w:r w:rsidR="00122031" w:rsidRPr="005D1858">
        <w:rPr>
          <w:rFonts w:ascii="Arial" w:hAnsi="Arial" w:cs="Arial"/>
          <w:sz w:val="21"/>
          <w:szCs w:val="21"/>
        </w:rPr>
        <w:t xml:space="preserve"> povinností dle této smlouvy</w:t>
      </w:r>
      <w:r w:rsidR="003F2D6C" w:rsidRPr="005D1858">
        <w:rPr>
          <w:rFonts w:ascii="Arial" w:hAnsi="Arial" w:cs="Arial"/>
          <w:sz w:val="21"/>
          <w:szCs w:val="21"/>
        </w:rPr>
        <w:t>, neposkytnutí sjednaných výstupů</w:t>
      </w:r>
      <w:r w:rsidR="00122031" w:rsidRPr="005D1858">
        <w:rPr>
          <w:rFonts w:ascii="Arial" w:hAnsi="Arial" w:cs="Arial"/>
          <w:sz w:val="21"/>
          <w:szCs w:val="21"/>
        </w:rPr>
        <w:t xml:space="preserve"> řádně a včas, </w:t>
      </w:r>
      <w:r w:rsidR="00550DE0" w:rsidRPr="005D1858">
        <w:rPr>
          <w:rFonts w:ascii="Arial" w:hAnsi="Arial" w:cs="Arial"/>
          <w:sz w:val="21"/>
          <w:szCs w:val="21"/>
        </w:rPr>
        <w:t xml:space="preserve">neposkytnutí součinnosti nezbytné pro řádné plnění smlouvy porušení povinností </w:t>
      </w:r>
      <w:r w:rsidR="00A5005E" w:rsidRPr="005D1858">
        <w:rPr>
          <w:rFonts w:ascii="Arial" w:hAnsi="Arial" w:cs="Arial"/>
          <w:sz w:val="21"/>
          <w:szCs w:val="21"/>
        </w:rPr>
        <w:t>týkajících se předání výstupů, dat, zdrojového kódu nebo dokumentace dle této smlouvy.</w:t>
      </w:r>
    </w:p>
    <w:p w14:paraId="770032A4" w14:textId="22AA0A43" w:rsidR="005D1858" w:rsidRDefault="005D1858">
      <w:pPr>
        <w:spacing w:after="200" w:line="276" w:lineRule="auto"/>
        <w:rPr>
          <w:rFonts w:ascii="Arial" w:eastAsiaTheme="minorHAnsi" w:hAnsi="Arial" w:cs="Arial"/>
          <w:b/>
          <w:smallCaps/>
          <w:spacing w:val="32"/>
          <w:sz w:val="21"/>
          <w:szCs w:val="21"/>
          <w:lang w:eastAsia="en-US"/>
        </w:rPr>
      </w:pPr>
      <w:r>
        <w:br w:type="page"/>
      </w:r>
    </w:p>
    <w:p w14:paraId="1A335104" w14:textId="77777777" w:rsidR="00EE3E3E" w:rsidRPr="00187733" w:rsidRDefault="00EE3E3E" w:rsidP="00C036C7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b/>
          <w:smallCaps/>
          <w:spacing w:val="32"/>
          <w:sz w:val="21"/>
          <w:szCs w:val="21"/>
        </w:rPr>
        <w:lastRenderedPageBreak/>
        <w:t xml:space="preserve">Společná </w:t>
      </w:r>
      <w:r w:rsidR="003E4547" w:rsidRPr="00187733">
        <w:rPr>
          <w:rFonts w:ascii="Arial" w:hAnsi="Arial" w:cs="Arial"/>
          <w:b/>
          <w:smallCaps/>
          <w:spacing w:val="32"/>
          <w:sz w:val="21"/>
          <w:szCs w:val="21"/>
        </w:rPr>
        <w:t xml:space="preserve">a závěrečná </w:t>
      </w:r>
      <w:r w:rsidRPr="00187733">
        <w:rPr>
          <w:rFonts w:ascii="Arial" w:hAnsi="Arial" w:cs="Arial"/>
          <w:b/>
          <w:smallCaps/>
          <w:spacing w:val="32"/>
          <w:sz w:val="21"/>
          <w:szCs w:val="21"/>
        </w:rPr>
        <w:t xml:space="preserve">ustanovení </w:t>
      </w:r>
    </w:p>
    <w:p w14:paraId="3DB7C817" w14:textId="77777777" w:rsidR="001955EE" w:rsidRDefault="001955EE" w:rsidP="0052089B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955EE">
        <w:rPr>
          <w:rFonts w:ascii="Arial" w:hAnsi="Arial" w:cs="Arial"/>
          <w:sz w:val="21"/>
          <w:szCs w:val="21"/>
        </w:rPr>
        <w:t>Tato smlouva bude uveřejněna v registru smluv dle zákona č. 340/2015 Sb., o zvláštních podmínkách účinnosti některých smluv, uveřejňování těchto smluv a o registru smluv (zákon o</w:t>
      </w:r>
      <w:r>
        <w:rPr>
          <w:rFonts w:ascii="Arial" w:hAnsi="Arial" w:cs="Arial"/>
          <w:sz w:val="21"/>
          <w:szCs w:val="21"/>
        </w:rPr>
        <w:t> </w:t>
      </w:r>
      <w:r w:rsidRPr="001955EE">
        <w:rPr>
          <w:rFonts w:ascii="Arial" w:hAnsi="Arial" w:cs="Arial"/>
          <w:sz w:val="21"/>
          <w:szCs w:val="21"/>
        </w:rPr>
        <w:t>registru smluv). Dle dohody smluvních stran SPÚ zajistí odeslání této smlouvy správci registru.</w:t>
      </w:r>
    </w:p>
    <w:p w14:paraId="37E86C14" w14:textId="0363433D" w:rsidR="00EE3E3E" w:rsidRPr="003B424A" w:rsidRDefault="00EE3E3E" w:rsidP="003B424A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3B424A">
        <w:rPr>
          <w:rFonts w:ascii="Arial" w:hAnsi="Arial" w:cs="Arial"/>
          <w:sz w:val="21"/>
          <w:szCs w:val="21"/>
        </w:rPr>
        <w:t xml:space="preserve">Žádná ze stran nemůže bez písemně uděleného souhlasu druhé smluvní strany ani pohledávku, ani dluh z této smlouvy, ani tuto smlouvu postoupit třetí osobě. Ukáže-li se některé z ustanovení této smlouvy zdánlivým, posoudí se vliv této vady na ostatní ustanovení smlouvy obdobně </w:t>
      </w:r>
      <w:r w:rsidR="0063608D" w:rsidRPr="003B424A">
        <w:rPr>
          <w:rFonts w:ascii="Arial" w:hAnsi="Arial" w:cs="Arial"/>
          <w:sz w:val="21"/>
          <w:szCs w:val="21"/>
        </w:rPr>
        <w:t xml:space="preserve">jako důvod neplatnosti části právního jednání s odkazem na </w:t>
      </w:r>
      <w:r w:rsidRPr="003B424A">
        <w:rPr>
          <w:rFonts w:ascii="Arial" w:hAnsi="Arial" w:cs="Arial"/>
          <w:sz w:val="21"/>
          <w:szCs w:val="21"/>
        </w:rPr>
        <w:t xml:space="preserve">§ 576 </w:t>
      </w:r>
      <w:r w:rsidR="0063608D" w:rsidRPr="003B424A">
        <w:rPr>
          <w:rFonts w:ascii="Arial" w:hAnsi="Arial" w:cs="Arial"/>
          <w:sz w:val="21"/>
          <w:szCs w:val="21"/>
        </w:rPr>
        <w:t xml:space="preserve">zákona č. 89/2012 Sb., </w:t>
      </w:r>
      <w:r w:rsidRPr="003B424A">
        <w:rPr>
          <w:rFonts w:ascii="Arial" w:hAnsi="Arial" w:cs="Arial"/>
          <w:sz w:val="21"/>
          <w:szCs w:val="21"/>
        </w:rPr>
        <w:t>občansk</w:t>
      </w:r>
      <w:r w:rsidR="0063608D" w:rsidRPr="003B424A">
        <w:rPr>
          <w:rFonts w:ascii="Arial" w:hAnsi="Arial" w:cs="Arial"/>
          <w:sz w:val="21"/>
          <w:szCs w:val="21"/>
        </w:rPr>
        <w:t>ý</w:t>
      </w:r>
      <w:r w:rsidRPr="003B424A">
        <w:rPr>
          <w:rFonts w:ascii="Arial" w:hAnsi="Arial" w:cs="Arial"/>
          <w:sz w:val="21"/>
          <w:szCs w:val="21"/>
        </w:rPr>
        <w:t xml:space="preserve"> zákoník</w:t>
      </w:r>
      <w:r w:rsidR="0063608D" w:rsidRPr="003B424A">
        <w:rPr>
          <w:rFonts w:ascii="Arial" w:hAnsi="Arial" w:cs="Arial"/>
          <w:sz w:val="21"/>
          <w:szCs w:val="21"/>
        </w:rPr>
        <w:t>.</w:t>
      </w:r>
    </w:p>
    <w:p w14:paraId="6A870392" w14:textId="77777777" w:rsidR="00EE3E3E" w:rsidRPr="00187733" w:rsidRDefault="00EE3E3E" w:rsidP="0052089B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58A0DCBE" w14:textId="77777777" w:rsidR="00EE3E3E" w:rsidRDefault="00EE3E3E" w:rsidP="00A4791D">
      <w:pPr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187733">
        <w:rPr>
          <w:rFonts w:ascii="Arial" w:hAnsi="Arial" w:cs="Arial"/>
          <w:sz w:val="21"/>
          <w:szCs w:val="21"/>
        </w:rPr>
        <w:t>Tuto smlouvu lze měnit</w:t>
      </w:r>
      <w:r w:rsidR="00CB37CE" w:rsidRPr="00187733">
        <w:rPr>
          <w:rFonts w:ascii="Arial" w:hAnsi="Arial" w:cs="Arial"/>
          <w:sz w:val="21"/>
          <w:szCs w:val="21"/>
        </w:rPr>
        <w:t>, není-li uvedeno jinak,</w:t>
      </w:r>
      <w:r w:rsidRPr="00187733">
        <w:rPr>
          <w:rFonts w:ascii="Arial" w:hAnsi="Arial" w:cs="Arial"/>
          <w:sz w:val="21"/>
          <w:szCs w:val="21"/>
        </w:rPr>
        <w:t xml:space="preserve"> pouze písemně, </w:t>
      </w:r>
      <w:r w:rsidR="00CF56D4">
        <w:rPr>
          <w:rFonts w:ascii="Arial" w:hAnsi="Arial" w:cs="Arial"/>
          <w:sz w:val="21"/>
          <w:szCs w:val="21"/>
        </w:rPr>
        <w:t xml:space="preserve">a to </w:t>
      </w:r>
      <w:r w:rsidRPr="00187733">
        <w:rPr>
          <w:rFonts w:ascii="Arial" w:hAnsi="Arial" w:cs="Arial"/>
          <w:sz w:val="21"/>
          <w:szCs w:val="21"/>
        </w:rPr>
        <w:t>formou číslovaného dodatku k</w:t>
      </w:r>
      <w:r w:rsidR="00DA5C24">
        <w:rPr>
          <w:rFonts w:ascii="Arial" w:hAnsi="Arial" w:cs="Arial"/>
          <w:sz w:val="21"/>
          <w:szCs w:val="21"/>
        </w:rPr>
        <w:t> </w:t>
      </w:r>
      <w:r w:rsidRPr="00187733">
        <w:rPr>
          <w:rFonts w:ascii="Arial" w:hAnsi="Arial" w:cs="Arial"/>
          <w:sz w:val="21"/>
          <w:szCs w:val="21"/>
        </w:rPr>
        <w:t>této smlouvě. Neplatnost smlouvy nebo jejího dodatku k ní pro nedodržení formy mohou smluvní strany namítnout z důvodu nedodržení formy kdykoliv, a to i když již bylo započato s</w:t>
      </w:r>
      <w:r w:rsidR="00DA5C24">
        <w:rPr>
          <w:rFonts w:ascii="Arial" w:hAnsi="Arial" w:cs="Arial"/>
          <w:sz w:val="21"/>
          <w:szCs w:val="21"/>
        </w:rPr>
        <w:t> </w:t>
      </w:r>
      <w:r w:rsidRPr="00187733">
        <w:rPr>
          <w:rFonts w:ascii="Arial" w:hAnsi="Arial" w:cs="Arial"/>
          <w:sz w:val="21"/>
          <w:szCs w:val="21"/>
        </w:rPr>
        <w:t>plněním.</w:t>
      </w:r>
    </w:p>
    <w:p w14:paraId="28E2EF0D" w14:textId="77777777" w:rsidR="00D6192D" w:rsidRPr="002C4473" w:rsidRDefault="00D6192D" w:rsidP="00D6192D">
      <w:pPr>
        <w:pStyle w:val="Odstavecseseznamem"/>
        <w:numPr>
          <w:ilvl w:val="1"/>
          <w:numId w:val="3"/>
        </w:numPr>
        <w:spacing w:before="120" w:after="120"/>
        <w:contextualSpacing w:val="0"/>
        <w:jc w:val="both"/>
        <w:rPr>
          <w:rFonts w:ascii="Arial" w:hAnsi="Arial" w:cs="Arial"/>
          <w:sz w:val="21"/>
          <w:szCs w:val="21"/>
        </w:rPr>
      </w:pPr>
      <w:r w:rsidRPr="002C4473">
        <w:rPr>
          <w:rFonts w:ascii="Arial" w:hAnsi="Arial" w:cs="Arial"/>
          <w:sz w:val="21"/>
          <w:szCs w:val="21"/>
        </w:rPr>
        <w:t>Smlouva je uzavřena v písemné formě, text je tvořen souborem elektronických dat, který Smluvní strany podepisují zaručenými elektronickými podpisy založenými na kvalifikovaném certifikátu.</w:t>
      </w:r>
    </w:p>
    <w:tbl>
      <w:tblPr>
        <w:tblStyle w:val="Mkatabulky"/>
        <w:tblW w:w="9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952"/>
      </w:tblGrid>
      <w:tr w:rsidR="007A74E9" w:rsidRPr="00187733" w14:paraId="35CB2AE5" w14:textId="77777777" w:rsidTr="00244529">
        <w:trPr>
          <w:jc w:val="center"/>
        </w:trPr>
        <w:tc>
          <w:tcPr>
            <w:tcW w:w="4778" w:type="dxa"/>
          </w:tcPr>
          <w:p w14:paraId="11DF3F43" w14:textId="77777777" w:rsidR="00D6192D" w:rsidRPr="006B5C23" w:rsidRDefault="00D6192D" w:rsidP="00E33DD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7BAA40" w14:textId="77777777" w:rsidR="00D6192D" w:rsidRPr="006B5C23" w:rsidRDefault="00D6192D" w:rsidP="00E33DD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CD6DAF" w14:textId="65358143" w:rsidR="007A74E9" w:rsidRPr="006B5C23" w:rsidRDefault="007C5205" w:rsidP="00E33DD6">
            <w:pPr>
              <w:rPr>
                <w:rFonts w:ascii="Arial" w:hAnsi="Arial" w:cs="Arial"/>
                <w:sz w:val="21"/>
                <w:szCs w:val="21"/>
              </w:rPr>
            </w:pPr>
            <w:r w:rsidRPr="006B5C23">
              <w:rPr>
                <w:rFonts w:ascii="Arial" w:hAnsi="Arial" w:cs="Arial"/>
                <w:sz w:val="21"/>
                <w:szCs w:val="21"/>
              </w:rPr>
              <w:t>V Brně dne</w:t>
            </w:r>
            <w:r w:rsidR="00CD48DE" w:rsidRPr="006B5C2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B5C23" w:rsidRPr="006B5C23">
              <w:rPr>
                <w:rFonts w:ascii="Arial" w:hAnsi="Arial" w:cs="Arial"/>
                <w:sz w:val="21"/>
                <w:szCs w:val="21"/>
              </w:rPr>
              <w:t>21. 5. 2026</w:t>
            </w:r>
          </w:p>
        </w:tc>
        <w:tc>
          <w:tcPr>
            <w:tcW w:w="4952" w:type="dxa"/>
          </w:tcPr>
          <w:p w14:paraId="31360F6D" w14:textId="77777777" w:rsidR="00D6192D" w:rsidRPr="00CD48DE" w:rsidRDefault="00D6192D" w:rsidP="00E33DD6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  <w:p w14:paraId="05258C29" w14:textId="77777777" w:rsidR="00D6192D" w:rsidRPr="00CD48DE" w:rsidRDefault="00D6192D" w:rsidP="00E33DD6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  <w:p w14:paraId="1BF58A66" w14:textId="40C7682D" w:rsidR="007A74E9" w:rsidRPr="00CD48DE" w:rsidRDefault="00AC7E39" w:rsidP="00E33DD6">
            <w:pPr>
              <w:rPr>
                <w:color w:val="000000"/>
                <w:highlight w:val="yellow"/>
              </w:rPr>
            </w:pPr>
            <w:r w:rsidRPr="00AC7E39">
              <w:rPr>
                <w:rFonts w:ascii="Arial" w:hAnsi="Arial" w:cs="Arial"/>
                <w:sz w:val="21"/>
                <w:szCs w:val="21"/>
              </w:rPr>
              <w:t xml:space="preserve">                 </w:t>
            </w:r>
            <w:r w:rsidR="007C5205" w:rsidRPr="00AC7E39">
              <w:rPr>
                <w:rFonts w:ascii="Arial" w:hAnsi="Arial" w:cs="Arial"/>
                <w:sz w:val="21"/>
                <w:szCs w:val="21"/>
              </w:rPr>
              <w:t>V Praze dne</w:t>
            </w:r>
            <w:r w:rsidR="00CD48DE" w:rsidRPr="00AC7E3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C7E39">
              <w:rPr>
                <w:rFonts w:ascii="Arial" w:hAnsi="Arial" w:cs="Arial"/>
                <w:sz w:val="21"/>
                <w:szCs w:val="21"/>
              </w:rPr>
              <w:t>21. 5. 2026</w:t>
            </w:r>
          </w:p>
        </w:tc>
      </w:tr>
      <w:tr w:rsidR="007A74E9" w:rsidRPr="00187733" w14:paraId="3D46C5B7" w14:textId="77777777" w:rsidTr="00244529">
        <w:trPr>
          <w:trHeight w:val="1200"/>
          <w:jc w:val="center"/>
        </w:trPr>
        <w:tc>
          <w:tcPr>
            <w:tcW w:w="4778" w:type="dxa"/>
            <w:vAlign w:val="center"/>
          </w:tcPr>
          <w:p w14:paraId="4E3963BD" w14:textId="290AA395" w:rsidR="007A74E9" w:rsidRPr="00EB7040" w:rsidRDefault="00EB7040" w:rsidP="00B62325">
            <w:pPr>
              <w:pStyle w:val="Zkladntext"/>
              <w:tabs>
                <w:tab w:val="left" w:pos="284"/>
              </w:tabs>
              <w:suppressAutoHyphens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040">
              <w:rPr>
                <w:rFonts w:ascii="Arial" w:hAnsi="Arial" w:cs="Arial"/>
                <w:i/>
                <w:iCs/>
                <w:sz w:val="21"/>
                <w:szCs w:val="21"/>
              </w:rPr>
              <w:t>„elektronicky podepsáno“</w:t>
            </w:r>
          </w:p>
        </w:tc>
        <w:tc>
          <w:tcPr>
            <w:tcW w:w="4952" w:type="dxa"/>
            <w:vAlign w:val="center"/>
          </w:tcPr>
          <w:p w14:paraId="0AB42D9E" w14:textId="2CBC2D96" w:rsidR="007A74E9" w:rsidRPr="00EB7040" w:rsidRDefault="00EB7040" w:rsidP="00B62325">
            <w:pPr>
              <w:pStyle w:val="Zkladntext"/>
              <w:tabs>
                <w:tab w:val="left" w:pos="284"/>
              </w:tabs>
              <w:suppressAutoHyphens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B7040">
              <w:rPr>
                <w:rFonts w:ascii="Arial" w:hAnsi="Arial" w:cs="Arial"/>
                <w:i/>
                <w:iCs/>
                <w:sz w:val="21"/>
                <w:szCs w:val="21"/>
              </w:rPr>
              <w:t>„elektronicky podepsáno“</w:t>
            </w:r>
          </w:p>
        </w:tc>
      </w:tr>
      <w:tr w:rsidR="007A74E9" w:rsidRPr="00187733" w14:paraId="067F5D04" w14:textId="77777777" w:rsidTr="00244529">
        <w:trPr>
          <w:jc w:val="center"/>
        </w:trPr>
        <w:tc>
          <w:tcPr>
            <w:tcW w:w="4778" w:type="dxa"/>
            <w:vAlign w:val="center"/>
          </w:tcPr>
          <w:p w14:paraId="5F1BC39D" w14:textId="77777777" w:rsidR="007A74E9" w:rsidRPr="00187733" w:rsidRDefault="007A74E9" w:rsidP="00B62325">
            <w:pPr>
              <w:pStyle w:val="Zkladntext"/>
              <w:tabs>
                <w:tab w:val="left" w:pos="284"/>
              </w:tabs>
              <w:suppressAutoHyphens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>prof. RNDr. Ing. Michal V. Marek, DrSc., dr. h. c.</w:t>
            </w:r>
          </w:p>
        </w:tc>
        <w:tc>
          <w:tcPr>
            <w:tcW w:w="4952" w:type="dxa"/>
            <w:vAlign w:val="center"/>
          </w:tcPr>
          <w:p w14:paraId="472C3879" w14:textId="532F1F6A" w:rsidR="007A74E9" w:rsidRPr="00187733" w:rsidRDefault="00846E86" w:rsidP="00B62325">
            <w:pPr>
              <w:pStyle w:val="Zkladntext"/>
              <w:tabs>
                <w:tab w:val="left" w:pos="284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46E86">
              <w:rPr>
                <w:rFonts w:ascii="Arial" w:hAnsi="Arial" w:cs="Arial"/>
                <w:sz w:val="21"/>
                <w:szCs w:val="21"/>
              </w:rPr>
              <w:t xml:space="preserve">Ing. </w:t>
            </w:r>
            <w:r w:rsidR="00BD2A78">
              <w:rPr>
                <w:rFonts w:ascii="Arial" w:hAnsi="Arial" w:cs="Arial"/>
                <w:sz w:val="21"/>
                <w:szCs w:val="21"/>
              </w:rPr>
              <w:t>František Pavlík, Ph.D.</w:t>
            </w:r>
          </w:p>
        </w:tc>
      </w:tr>
      <w:tr w:rsidR="007A74E9" w:rsidRPr="00187733" w14:paraId="26EFC787" w14:textId="77777777" w:rsidTr="00244529">
        <w:trPr>
          <w:jc w:val="center"/>
        </w:trPr>
        <w:tc>
          <w:tcPr>
            <w:tcW w:w="4778" w:type="dxa"/>
            <w:vAlign w:val="center"/>
          </w:tcPr>
          <w:p w14:paraId="5F201ADF" w14:textId="77777777" w:rsidR="007A74E9" w:rsidRPr="00187733" w:rsidRDefault="001735D4" w:rsidP="00B62325">
            <w:pPr>
              <w:pStyle w:val="Zkladntext"/>
              <w:tabs>
                <w:tab w:val="left" w:pos="284"/>
              </w:tabs>
              <w:suppressAutoHyphens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ředitel</w:t>
            </w:r>
          </w:p>
        </w:tc>
        <w:tc>
          <w:tcPr>
            <w:tcW w:w="4952" w:type="dxa"/>
            <w:vAlign w:val="center"/>
          </w:tcPr>
          <w:p w14:paraId="6DB3D498" w14:textId="4D2D25E3" w:rsidR="007A74E9" w:rsidRPr="00187733" w:rsidRDefault="00BD2A78" w:rsidP="00B62325">
            <w:pPr>
              <w:pStyle w:val="Zkladntext"/>
              <w:tabs>
                <w:tab w:val="left" w:pos="284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ředitel Sekce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krajinotvorby</w:t>
            </w:r>
            <w:proofErr w:type="spellEnd"/>
          </w:p>
        </w:tc>
      </w:tr>
      <w:tr w:rsidR="007A74E9" w:rsidRPr="00187733" w14:paraId="6C92B40E" w14:textId="77777777" w:rsidTr="00244529">
        <w:trPr>
          <w:jc w:val="center"/>
        </w:trPr>
        <w:tc>
          <w:tcPr>
            <w:tcW w:w="4778" w:type="dxa"/>
            <w:vAlign w:val="center"/>
          </w:tcPr>
          <w:p w14:paraId="57C646B4" w14:textId="77777777" w:rsidR="007A74E9" w:rsidRPr="00187733" w:rsidRDefault="00846E86" w:rsidP="00B62325">
            <w:pPr>
              <w:pStyle w:val="Zkladntext"/>
              <w:tabs>
                <w:tab w:val="left" w:pos="284"/>
              </w:tabs>
              <w:suppressAutoHyphens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7A74E9" w:rsidRPr="00187733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  <w:tc>
          <w:tcPr>
            <w:tcW w:w="4952" w:type="dxa"/>
            <w:vAlign w:val="center"/>
          </w:tcPr>
          <w:p w14:paraId="6C935E39" w14:textId="77777777" w:rsidR="007A74E9" w:rsidRPr="00187733" w:rsidRDefault="00846E86" w:rsidP="00B62325">
            <w:pPr>
              <w:pStyle w:val="Zkladntext"/>
              <w:tabs>
                <w:tab w:val="left" w:pos="284"/>
              </w:tabs>
              <w:suppressAutoHyphens/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Státní pozemkový úřad</w:t>
            </w:r>
          </w:p>
        </w:tc>
      </w:tr>
    </w:tbl>
    <w:p w14:paraId="531266F5" w14:textId="77777777" w:rsidR="005954B2" w:rsidRDefault="005954B2" w:rsidP="00244529">
      <w:pPr>
        <w:rPr>
          <w:color w:val="000000"/>
        </w:rPr>
      </w:pPr>
    </w:p>
    <w:p w14:paraId="70481B55" w14:textId="77777777" w:rsidR="00EB7040" w:rsidRDefault="00EB7040" w:rsidP="00244529">
      <w:pPr>
        <w:rPr>
          <w:color w:val="000000"/>
        </w:rPr>
      </w:pPr>
    </w:p>
    <w:p w14:paraId="4F6E2E84" w14:textId="77777777" w:rsidR="00EB7040" w:rsidRDefault="00EB7040" w:rsidP="00244529">
      <w:pPr>
        <w:rPr>
          <w:color w:val="000000"/>
        </w:rPr>
      </w:pPr>
    </w:p>
    <w:p w14:paraId="5577F783" w14:textId="77777777" w:rsidR="00EB7040" w:rsidRDefault="00EB7040" w:rsidP="00244529">
      <w:pPr>
        <w:rPr>
          <w:color w:val="000000"/>
        </w:rPr>
      </w:pPr>
    </w:p>
    <w:p w14:paraId="731F8C15" w14:textId="77777777" w:rsidR="00EB7040" w:rsidRPr="00EB7040" w:rsidRDefault="00EB7040" w:rsidP="00EB7040">
      <w:pPr>
        <w:pStyle w:val="Zkladntext"/>
        <w:rPr>
          <w:rFonts w:ascii="Arial" w:hAnsi="Arial" w:cs="Arial"/>
          <w:sz w:val="21"/>
          <w:szCs w:val="21"/>
          <w:lang w:eastAsia="en-US"/>
        </w:rPr>
      </w:pPr>
      <w:r w:rsidRPr="00EB7040">
        <w:rPr>
          <w:rFonts w:ascii="Arial" w:hAnsi="Arial" w:cs="Arial"/>
          <w:sz w:val="21"/>
          <w:szCs w:val="21"/>
          <w:lang w:eastAsia="en-US"/>
        </w:rPr>
        <w:t>Za správnost: Ing. Veronika Worofková "elektronicky podepsáno"</w:t>
      </w:r>
    </w:p>
    <w:p w14:paraId="3F13BBFC" w14:textId="77777777" w:rsidR="00EB7040" w:rsidRPr="00DA5797" w:rsidRDefault="00EB7040" w:rsidP="00244529">
      <w:pPr>
        <w:rPr>
          <w:color w:val="000000"/>
        </w:rPr>
      </w:pPr>
    </w:p>
    <w:sectPr w:rsidR="00EB7040" w:rsidRPr="00DA5797" w:rsidSect="00B6232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1134" w:bottom="1134" w:left="124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0389" w14:textId="77777777" w:rsidR="0057305E" w:rsidRDefault="0057305E" w:rsidP="002263E3">
      <w:r>
        <w:separator/>
      </w:r>
    </w:p>
  </w:endnote>
  <w:endnote w:type="continuationSeparator" w:id="0">
    <w:p w14:paraId="7632056D" w14:textId="77777777" w:rsidR="0057305E" w:rsidRDefault="0057305E" w:rsidP="0022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04C6" w14:textId="77777777" w:rsidR="00DA59E9" w:rsidRDefault="00DA59E9" w:rsidP="00B6232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F0FC2B" w14:textId="77777777" w:rsidR="00DA59E9" w:rsidRDefault="00DA59E9" w:rsidP="00B6232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560D" w14:textId="77777777" w:rsidR="00DA59E9" w:rsidRDefault="00DA59E9" w:rsidP="00B62325">
    <w:pPr>
      <w:pStyle w:val="Zpat"/>
      <w:framePr w:wrap="around" w:vAnchor="text" w:hAnchor="margin" w:xAlign="right" w:y="1"/>
      <w:rPr>
        <w:rStyle w:val="slostrnky"/>
      </w:rPr>
    </w:pPr>
  </w:p>
  <w:p w14:paraId="77ED0AEF" w14:textId="77777777" w:rsidR="00DA59E9" w:rsidRPr="00606B8A" w:rsidRDefault="00DA59E9" w:rsidP="00B62325">
    <w:pPr>
      <w:pStyle w:val="Zhlav"/>
      <w:rPr>
        <w:rFonts w:ascii="Arial" w:hAnsi="Arial" w:cs="Arial"/>
        <w:b/>
        <w:bCs/>
        <w:color w:val="004894"/>
      </w:rPr>
    </w:pPr>
    <w:r w:rsidRPr="00606B8A">
      <w:rPr>
        <w:rFonts w:ascii="Arial" w:hAnsi="Arial" w:cs="Arial"/>
        <w:b/>
        <w:bCs/>
        <w:color w:val="004894"/>
      </w:rPr>
      <w:t>_____________________________________________________________________________________</w:t>
    </w:r>
  </w:p>
  <w:p w14:paraId="5BC96756" w14:textId="77777777" w:rsidR="00DA59E9" w:rsidRPr="00606B8A" w:rsidRDefault="00DA59E9" w:rsidP="00B62325">
    <w:pPr>
      <w:pStyle w:val="Zhlav"/>
      <w:spacing w:after="120"/>
      <w:jc w:val="center"/>
      <w:rPr>
        <w:rFonts w:ascii="Arial" w:hAnsi="Arial" w:cs="Arial"/>
        <w:bCs/>
      </w:rPr>
    </w:pPr>
  </w:p>
  <w:p w14:paraId="588E3977" w14:textId="2E64E3CF" w:rsidR="00DA59E9" w:rsidRPr="00606B8A" w:rsidRDefault="00DA59E9" w:rsidP="00B62325">
    <w:pPr>
      <w:pStyle w:val="Zhlav"/>
      <w:spacing w:after="120"/>
      <w:jc w:val="center"/>
      <w:rPr>
        <w:rFonts w:ascii="Arial" w:hAnsi="Arial" w:cs="Arial"/>
        <w:bCs/>
      </w:rPr>
    </w:pPr>
    <w:r w:rsidRPr="00606B8A">
      <w:rPr>
        <w:rFonts w:ascii="Arial" w:hAnsi="Arial" w:cs="Arial"/>
        <w:bCs/>
      </w:rPr>
      <w:t xml:space="preserve">Strana </w:t>
    </w:r>
    <w:r w:rsidRPr="00606B8A">
      <w:rPr>
        <w:rFonts w:ascii="Arial" w:hAnsi="Arial" w:cs="Arial"/>
        <w:bCs/>
      </w:rPr>
      <w:fldChar w:fldCharType="begin"/>
    </w:r>
    <w:r w:rsidRPr="00606B8A">
      <w:rPr>
        <w:rFonts w:ascii="Arial" w:hAnsi="Arial" w:cs="Arial"/>
        <w:bCs/>
      </w:rPr>
      <w:instrText xml:space="preserve"> PAGE </w:instrText>
    </w:r>
    <w:r w:rsidRPr="00606B8A">
      <w:rPr>
        <w:rFonts w:ascii="Arial" w:hAnsi="Arial" w:cs="Arial"/>
        <w:bCs/>
      </w:rPr>
      <w:fldChar w:fldCharType="separate"/>
    </w:r>
    <w:r w:rsidR="003B424A">
      <w:rPr>
        <w:rFonts w:ascii="Arial" w:hAnsi="Arial" w:cs="Arial"/>
        <w:bCs/>
        <w:noProof/>
      </w:rPr>
      <w:t>10</w:t>
    </w:r>
    <w:r w:rsidRPr="00606B8A">
      <w:rPr>
        <w:rFonts w:ascii="Arial" w:hAnsi="Arial" w:cs="Arial"/>
        <w:bCs/>
      </w:rPr>
      <w:fldChar w:fldCharType="end"/>
    </w:r>
    <w:r w:rsidRPr="00606B8A">
      <w:rPr>
        <w:rFonts w:ascii="Arial" w:hAnsi="Arial" w:cs="Arial"/>
        <w:bCs/>
      </w:rPr>
      <w:t xml:space="preserve"> (celkem </w:t>
    </w:r>
    <w:r w:rsidRPr="00606B8A">
      <w:rPr>
        <w:rFonts w:ascii="Arial" w:hAnsi="Arial" w:cs="Arial"/>
        <w:bCs/>
      </w:rPr>
      <w:fldChar w:fldCharType="begin"/>
    </w:r>
    <w:r w:rsidRPr="00606B8A">
      <w:rPr>
        <w:rFonts w:ascii="Arial" w:hAnsi="Arial" w:cs="Arial"/>
        <w:bCs/>
      </w:rPr>
      <w:instrText xml:space="preserve"> NUMPAGES </w:instrText>
    </w:r>
    <w:r w:rsidRPr="00606B8A">
      <w:rPr>
        <w:rFonts w:ascii="Arial" w:hAnsi="Arial" w:cs="Arial"/>
        <w:bCs/>
      </w:rPr>
      <w:fldChar w:fldCharType="separate"/>
    </w:r>
    <w:r w:rsidR="003B424A">
      <w:rPr>
        <w:rFonts w:ascii="Arial" w:hAnsi="Arial" w:cs="Arial"/>
        <w:bCs/>
        <w:noProof/>
      </w:rPr>
      <w:t>10</w:t>
    </w:r>
    <w:r w:rsidRPr="00606B8A">
      <w:rPr>
        <w:rFonts w:ascii="Arial" w:hAnsi="Arial" w:cs="Arial"/>
        <w:bCs/>
      </w:rPr>
      <w:fldChar w:fldCharType="end"/>
    </w:r>
    <w:r w:rsidRPr="00606B8A">
      <w:rPr>
        <w:rFonts w:ascii="Arial" w:hAnsi="Arial" w:cs="Arial"/>
        <w:bCs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D2AD" w14:textId="77777777" w:rsidR="00DA59E9" w:rsidRPr="00606B8A" w:rsidRDefault="00DA59E9" w:rsidP="00B62325">
    <w:pPr>
      <w:pStyle w:val="Zhlav"/>
      <w:rPr>
        <w:rFonts w:ascii="Arial" w:hAnsi="Arial" w:cs="Arial"/>
        <w:b/>
        <w:bCs/>
        <w:color w:val="004894"/>
      </w:rPr>
    </w:pPr>
    <w:r w:rsidRPr="00606B8A">
      <w:rPr>
        <w:rFonts w:ascii="Arial" w:hAnsi="Arial" w:cs="Arial"/>
        <w:b/>
        <w:bCs/>
        <w:color w:val="004894"/>
      </w:rPr>
      <w:t>_____________________________________________________________________________________</w:t>
    </w:r>
  </w:p>
  <w:p w14:paraId="3675F6FD" w14:textId="77777777" w:rsidR="00DA59E9" w:rsidRPr="00606B8A" w:rsidRDefault="00DA59E9" w:rsidP="00B62325">
    <w:pPr>
      <w:pStyle w:val="Zhlav"/>
      <w:spacing w:after="120"/>
      <w:jc w:val="center"/>
      <w:rPr>
        <w:rFonts w:ascii="Arial" w:hAnsi="Arial" w:cs="Arial"/>
        <w:bCs/>
      </w:rPr>
    </w:pPr>
  </w:p>
  <w:p w14:paraId="66910DF7" w14:textId="674E47AA" w:rsidR="00DA59E9" w:rsidRPr="00606B8A" w:rsidRDefault="00DA59E9" w:rsidP="00B62325">
    <w:pPr>
      <w:pStyle w:val="Zhlav"/>
      <w:spacing w:after="120"/>
      <w:jc w:val="center"/>
      <w:rPr>
        <w:rFonts w:ascii="Arial" w:hAnsi="Arial" w:cs="Arial"/>
        <w:bCs/>
      </w:rPr>
    </w:pPr>
    <w:r w:rsidRPr="00606B8A">
      <w:rPr>
        <w:rFonts w:ascii="Arial" w:hAnsi="Arial" w:cs="Arial"/>
        <w:bCs/>
      </w:rPr>
      <w:t xml:space="preserve">Strana </w:t>
    </w:r>
    <w:r w:rsidRPr="00606B8A">
      <w:rPr>
        <w:rFonts w:ascii="Arial" w:hAnsi="Arial" w:cs="Arial"/>
        <w:bCs/>
      </w:rPr>
      <w:fldChar w:fldCharType="begin"/>
    </w:r>
    <w:r w:rsidRPr="00606B8A">
      <w:rPr>
        <w:rFonts w:ascii="Arial" w:hAnsi="Arial" w:cs="Arial"/>
        <w:bCs/>
      </w:rPr>
      <w:instrText xml:space="preserve"> PAGE </w:instrText>
    </w:r>
    <w:r w:rsidRPr="00606B8A">
      <w:rPr>
        <w:rFonts w:ascii="Arial" w:hAnsi="Arial" w:cs="Arial"/>
        <w:bCs/>
      </w:rPr>
      <w:fldChar w:fldCharType="separate"/>
    </w:r>
    <w:r w:rsidR="003B424A">
      <w:rPr>
        <w:rFonts w:ascii="Arial" w:hAnsi="Arial" w:cs="Arial"/>
        <w:bCs/>
        <w:noProof/>
      </w:rPr>
      <w:t>1</w:t>
    </w:r>
    <w:r w:rsidRPr="00606B8A">
      <w:rPr>
        <w:rFonts w:ascii="Arial" w:hAnsi="Arial" w:cs="Arial"/>
        <w:bCs/>
      </w:rPr>
      <w:fldChar w:fldCharType="end"/>
    </w:r>
    <w:r w:rsidRPr="00606B8A">
      <w:rPr>
        <w:rFonts w:ascii="Arial" w:hAnsi="Arial" w:cs="Arial"/>
        <w:bCs/>
      </w:rPr>
      <w:t xml:space="preserve"> (celkem </w:t>
    </w:r>
    <w:r w:rsidRPr="00606B8A">
      <w:rPr>
        <w:rFonts w:ascii="Arial" w:hAnsi="Arial" w:cs="Arial"/>
        <w:bCs/>
      </w:rPr>
      <w:fldChar w:fldCharType="begin"/>
    </w:r>
    <w:r w:rsidRPr="00606B8A">
      <w:rPr>
        <w:rFonts w:ascii="Arial" w:hAnsi="Arial" w:cs="Arial"/>
        <w:bCs/>
      </w:rPr>
      <w:instrText xml:space="preserve"> NUMPAGES </w:instrText>
    </w:r>
    <w:r w:rsidRPr="00606B8A">
      <w:rPr>
        <w:rFonts w:ascii="Arial" w:hAnsi="Arial" w:cs="Arial"/>
        <w:bCs/>
      </w:rPr>
      <w:fldChar w:fldCharType="separate"/>
    </w:r>
    <w:r w:rsidR="003B424A">
      <w:rPr>
        <w:rFonts w:ascii="Arial" w:hAnsi="Arial" w:cs="Arial"/>
        <w:bCs/>
        <w:noProof/>
      </w:rPr>
      <w:t>10</w:t>
    </w:r>
    <w:r w:rsidRPr="00606B8A">
      <w:rPr>
        <w:rFonts w:ascii="Arial" w:hAnsi="Arial" w:cs="Arial"/>
        <w:bCs/>
      </w:rPr>
      <w:fldChar w:fldCharType="end"/>
    </w:r>
    <w:r w:rsidRPr="00606B8A">
      <w:rPr>
        <w:rFonts w:ascii="Arial" w:hAnsi="Arial"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B75D" w14:textId="77777777" w:rsidR="0057305E" w:rsidRDefault="0057305E" w:rsidP="002263E3">
      <w:r>
        <w:separator/>
      </w:r>
    </w:p>
  </w:footnote>
  <w:footnote w:type="continuationSeparator" w:id="0">
    <w:p w14:paraId="06378805" w14:textId="77777777" w:rsidR="0057305E" w:rsidRDefault="0057305E" w:rsidP="00226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C48C" w14:textId="77777777" w:rsidR="00DA59E9" w:rsidRPr="006C0CE0" w:rsidRDefault="00DA59E9" w:rsidP="006C0CE0">
    <w:pPr>
      <w:pStyle w:val="Zhlav"/>
      <w:tabs>
        <w:tab w:val="clear" w:pos="4536"/>
        <w:tab w:val="center" w:pos="851"/>
      </w:tabs>
      <w:rPr>
        <w:rFonts w:ascii="Arial" w:hAnsi="Arial" w:cs="Arial"/>
        <w:b/>
        <w:noProof/>
      </w:rPr>
    </w:pPr>
    <w:r>
      <w:rPr>
        <w:rFonts w:ascii="Arial" w:hAnsi="Arial" w:cs="Arial"/>
        <w:b/>
        <w:noProof/>
      </w:rPr>
      <w:t>SPÚ – CzechGlobe: Spolupráce v oblasti monitoringu sucha</w:t>
    </w:r>
  </w:p>
  <w:p w14:paraId="523E0ACC" w14:textId="77777777" w:rsidR="00DA59E9" w:rsidRPr="006C0CE0" w:rsidRDefault="00DA59E9" w:rsidP="00FE060C">
    <w:pPr>
      <w:pStyle w:val="Zhlav"/>
      <w:rPr>
        <w:rFonts w:ascii="Arial" w:hAnsi="Arial" w:cs="Arial"/>
        <w:b/>
        <w:bCs/>
        <w:color w:val="004894"/>
      </w:rPr>
    </w:pPr>
    <w:r w:rsidRPr="006C0CE0">
      <w:rPr>
        <w:rFonts w:ascii="Arial" w:hAnsi="Arial" w:cs="Arial"/>
        <w:b/>
        <w:bCs/>
        <w:color w:val="004894"/>
      </w:rPr>
      <w:t>_____________________________________________________________________________________</w:t>
    </w:r>
  </w:p>
  <w:p w14:paraId="31310914" w14:textId="77777777" w:rsidR="00DA59E9" w:rsidRPr="006C0CE0" w:rsidRDefault="00DA59E9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781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4"/>
      <w:gridCol w:w="4877"/>
    </w:tblGrid>
    <w:tr w:rsidR="00DA59E9" w14:paraId="6E591EBD" w14:textId="77777777" w:rsidTr="00D348D8">
      <w:tc>
        <w:tcPr>
          <w:tcW w:w="4904" w:type="dxa"/>
        </w:tcPr>
        <w:p w14:paraId="11847D00" w14:textId="77777777" w:rsidR="00DA59E9" w:rsidRDefault="00FB1FBE" w:rsidP="003B0659">
          <w:pPr>
            <w:pStyle w:val="Zhlav"/>
            <w:rPr>
              <w:rFonts w:ascii="Arial" w:hAnsi="Arial" w:cs="Arial"/>
              <w:b/>
              <w:bCs/>
              <w:noProof/>
              <w:color w:val="004894"/>
            </w:rPr>
          </w:pPr>
          <w:r>
            <w:rPr>
              <w:rFonts w:ascii="Arial" w:hAnsi="Arial" w:cs="Arial"/>
              <w:b/>
              <w:bCs/>
              <w:noProof/>
              <w:color w:val="004894"/>
              <w:lang w:val="en-US" w:eastAsia="en-US"/>
            </w:rPr>
            <w:drawing>
              <wp:anchor distT="0" distB="0" distL="114300" distR="114300" simplePos="0" relativeHeight="251658240" behindDoc="1" locked="0" layoutInCell="1" allowOverlap="1" wp14:anchorId="23EE2ED2" wp14:editId="03870309">
                <wp:simplePos x="0" y="0"/>
                <wp:positionH relativeFrom="column">
                  <wp:posOffset>-79375</wp:posOffset>
                </wp:positionH>
                <wp:positionV relativeFrom="paragraph">
                  <wp:posOffset>-393065</wp:posOffset>
                </wp:positionV>
                <wp:extent cx="1180800" cy="1180800"/>
                <wp:effectExtent l="0" t="0" r="635" b="635"/>
                <wp:wrapNone/>
                <wp:docPr id="102461025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8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C1B0E" w14:textId="77777777" w:rsidR="00504EF9" w:rsidRPr="00504EF9" w:rsidRDefault="00504EF9" w:rsidP="00504EF9">
          <w:pPr>
            <w:ind w:firstLine="708"/>
          </w:pPr>
        </w:p>
      </w:tc>
      <w:tc>
        <w:tcPr>
          <w:tcW w:w="4877" w:type="dxa"/>
        </w:tcPr>
        <w:p w14:paraId="2566A874" w14:textId="77777777" w:rsidR="00DA59E9" w:rsidRDefault="00DA59E9" w:rsidP="00D348D8">
          <w:pPr>
            <w:pStyle w:val="Zhlav"/>
            <w:jc w:val="right"/>
            <w:rPr>
              <w:rFonts w:ascii="Arial" w:hAnsi="Arial" w:cs="Arial"/>
              <w:b/>
              <w:bCs/>
              <w:color w:val="004894"/>
            </w:rPr>
          </w:pPr>
          <w:r>
            <w:rPr>
              <w:rFonts w:ascii="Arial" w:hAnsi="Arial" w:cs="Arial"/>
              <w:b/>
              <w:bCs/>
              <w:noProof/>
              <w:color w:val="004894"/>
              <w:lang w:val="en-US" w:eastAsia="en-US"/>
            </w:rPr>
            <w:drawing>
              <wp:inline distT="0" distB="0" distL="0" distR="0" wp14:anchorId="6D8C3474" wp14:editId="36C52B38">
                <wp:extent cx="1352550" cy="500462"/>
                <wp:effectExtent l="0" t="0" r="0" b="0"/>
                <wp:docPr id="5" name="Obrázek 5" descr="C:\Users\Ondrej\AppData\Local\Temp\Rar$DIa0.903\logo_Czechglobe_krivk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Ondrej\AppData\Local\Temp\Rar$DIa0.903\logo_Czechglobe_krivk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995" cy="50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FD2621" w14:textId="77777777" w:rsidR="00DA59E9" w:rsidRPr="00606B8A" w:rsidRDefault="00DA59E9" w:rsidP="00B62325">
    <w:pPr>
      <w:pStyle w:val="Zhlav"/>
      <w:rPr>
        <w:rFonts w:ascii="Arial" w:hAnsi="Arial" w:cs="Arial"/>
        <w:b/>
        <w:bCs/>
        <w:color w:val="004894"/>
      </w:rPr>
    </w:pPr>
    <w:r w:rsidRPr="00606B8A">
      <w:rPr>
        <w:rFonts w:ascii="Arial" w:hAnsi="Arial" w:cs="Arial"/>
        <w:b/>
        <w:bCs/>
        <w:color w:val="004894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BFF"/>
    <w:multiLevelType w:val="multilevel"/>
    <w:tmpl w:val="2FE4C0C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174F78E2"/>
    <w:multiLevelType w:val="multilevel"/>
    <w:tmpl w:val="2FE4C0C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" w15:restartNumberingAfterBreak="0">
    <w:nsid w:val="1FE42316"/>
    <w:multiLevelType w:val="multilevel"/>
    <w:tmpl w:val="602AB5A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25032F00"/>
    <w:multiLevelType w:val="multilevel"/>
    <w:tmpl w:val="2FE4C0C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4" w15:restartNumberingAfterBreak="0">
    <w:nsid w:val="2D8C1686"/>
    <w:multiLevelType w:val="multilevel"/>
    <w:tmpl w:val="2FE4C0C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5" w15:restartNumberingAfterBreak="0">
    <w:nsid w:val="35EE1C7A"/>
    <w:multiLevelType w:val="multilevel"/>
    <w:tmpl w:val="2FE4C0C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6" w15:restartNumberingAfterBreak="0">
    <w:nsid w:val="37062373"/>
    <w:multiLevelType w:val="multilevel"/>
    <w:tmpl w:val="2FE4C0C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3BA029C8"/>
    <w:multiLevelType w:val="hybridMultilevel"/>
    <w:tmpl w:val="D724212E"/>
    <w:lvl w:ilvl="0" w:tplc="429826D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10F0C96"/>
    <w:multiLevelType w:val="multilevel"/>
    <w:tmpl w:val="2FE4C0C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9" w15:restartNumberingAfterBreak="0">
    <w:nsid w:val="4B70412F"/>
    <w:multiLevelType w:val="multilevel"/>
    <w:tmpl w:val="4AB0CAB8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0" w15:restartNumberingAfterBreak="0">
    <w:nsid w:val="56931020"/>
    <w:multiLevelType w:val="hybridMultilevel"/>
    <w:tmpl w:val="0AE44832"/>
    <w:lvl w:ilvl="0" w:tplc="6E9A8D16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5C881200"/>
    <w:multiLevelType w:val="multilevel"/>
    <w:tmpl w:val="2FE4C0C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2" w15:restartNumberingAfterBreak="0">
    <w:nsid w:val="5EBF1243"/>
    <w:multiLevelType w:val="hybridMultilevel"/>
    <w:tmpl w:val="B914DDEA"/>
    <w:lvl w:ilvl="0" w:tplc="D7242CA4">
      <w:start w:val="1"/>
      <w:numFmt w:val="lowerLetter"/>
      <w:lvlText w:val="%1)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1902B83"/>
    <w:multiLevelType w:val="multilevel"/>
    <w:tmpl w:val="2FE4C0C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4" w15:restartNumberingAfterBreak="0">
    <w:nsid w:val="739326E3"/>
    <w:multiLevelType w:val="multilevel"/>
    <w:tmpl w:val="E30283EC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1.%2."/>
      <w:lvlJc w:val="left"/>
      <w:pPr>
        <w:ind w:left="851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31" w:hanging="90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58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5" w15:restartNumberingAfterBreak="0">
    <w:nsid w:val="7B3F6334"/>
    <w:multiLevelType w:val="multilevel"/>
    <w:tmpl w:val="2FE4C0C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B8608BC"/>
    <w:multiLevelType w:val="hybridMultilevel"/>
    <w:tmpl w:val="C13225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B167C"/>
    <w:multiLevelType w:val="multilevel"/>
    <w:tmpl w:val="03D6A200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886550">
    <w:abstractNumId w:val="17"/>
  </w:num>
  <w:num w:numId="2" w16cid:durableId="2066878414">
    <w:abstractNumId w:val="9"/>
  </w:num>
  <w:num w:numId="3" w16cid:durableId="2005547881">
    <w:abstractNumId w:val="14"/>
  </w:num>
  <w:num w:numId="4" w16cid:durableId="153113376">
    <w:abstractNumId w:val="10"/>
  </w:num>
  <w:num w:numId="5" w16cid:durableId="374158491">
    <w:abstractNumId w:val="16"/>
  </w:num>
  <w:num w:numId="6" w16cid:durableId="1037969546">
    <w:abstractNumId w:val="5"/>
  </w:num>
  <w:num w:numId="7" w16cid:durableId="1999650096">
    <w:abstractNumId w:val="4"/>
  </w:num>
  <w:num w:numId="8" w16cid:durableId="48381505">
    <w:abstractNumId w:val="8"/>
  </w:num>
  <w:num w:numId="9" w16cid:durableId="298462798">
    <w:abstractNumId w:val="0"/>
  </w:num>
  <w:num w:numId="10" w16cid:durableId="1793942600">
    <w:abstractNumId w:val="11"/>
  </w:num>
  <w:num w:numId="11" w16cid:durableId="1567451220">
    <w:abstractNumId w:val="15"/>
  </w:num>
  <w:num w:numId="12" w16cid:durableId="331186059">
    <w:abstractNumId w:val="3"/>
  </w:num>
  <w:num w:numId="13" w16cid:durableId="315765374">
    <w:abstractNumId w:val="6"/>
  </w:num>
  <w:num w:numId="14" w16cid:durableId="1836991988">
    <w:abstractNumId w:val="13"/>
  </w:num>
  <w:num w:numId="15" w16cid:durableId="1732117567">
    <w:abstractNumId w:val="1"/>
  </w:num>
  <w:num w:numId="16" w16cid:durableId="1597665673">
    <w:abstractNumId w:val="7"/>
  </w:num>
  <w:num w:numId="17" w16cid:durableId="211239347">
    <w:abstractNumId w:val="2"/>
  </w:num>
  <w:num w:numId="18" w16cid:durableId="1328051120">
    <w:abstractNumId w:val="12"/>
  </w:num>
  <w:num w:numId="19" w16cid:durableId="326633869">
    <w:abstractNumId w:val="14"/>
  </w:num>
  <w:num w:numId="20" w16cid:durableId="503672111">
    <w:abstractNumId w:val="14"/>
  </w:num>
  <w:num w:numId="21" w16cid:durableId="718212488">
    <w:abstractNumId w:val="14"/>
  </w:num>
  <w:num w:numId="22" w16cid:durableId="1176531309">
    <w:abstractNumId w:val="14"/>
  </w:num>
  <w:num w:numId="23" w16cid:durableId="1245606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7687564">
    <w:abstractNumId w:val="14"/>
  </w:num>
  <w:num w:numId="25" w16cid:durableId="5097574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07"/>
    <w:rsid w:val="00001FCA"/>
    <w:rsid w:val="000020B5"/>
    <w:rsid w:val="000025A4"/>
    <w:rsid w:val="00002CD0"/>
    <w:rsid w:val="00006691"/>
    <w:rsid w:val="00014F24"/>
    <w:rsid w:val="00015573"/>
    <w:rsid w:val="00016144"/>
    <w:rsid w:val="00017189"/>
    <w:rsid w:val="000202A0"/>
    <w:rsid w:val="000273A8"/>
    <w:rsid w:val="00027B8A"/>
    <w:rsid w:val="0003106E"/>
    <w:rsid w:val="00034EB7"/>
    <w:rsid w:val="000363F0"/>
    <w:rsid w:val="00036FD9"/>
    <w:rsid w:val="0004659B"/>
    <w:rsid w:val="00046CE8"/>
    <w:rsid w:val="0005494E"/>
    <w:rsid w:val="00055A5C"/>
    <w:rsid w:val="0005733C"/>
    <w:rsid w:val="00060C02"/>
    <w:rsid w:val="00066188"/>
    <w:rsid w:val="00071B05"/>
    <w:rsid w:val="00071D8F"/>
    <w:rsid w:val="00071F1B"/>
    <w:rsid w:val="0007685F"/>
    <w:rsid w:val="000830C0"/>
    <w:rsid w:val="00083125"/>
    <w:rsid w:val="00083972"/>
    <w:rsid w:val="000867A6"/>
    <w:rsid w:val="00094142"/>
    <w:rsid w:val="00096766"/>
    <w:rsid w:val="0009684B"/>
    <w:rsid w:val="000A0F4D"/>
    <w:rsid w:val="000A2F0A"/>
    <w:rsid w:val="000B17F3"/>
    <w:rsid w:val="000B3118"/>
    <w:rsid w:val="000B369A"/>
    <w:rsid w:val="000B4BDF"/>
    <w:rsid w:val="000B64D0"/>
    <w:rsid w:val="000B70A1"/>
    <w:rsid w:val="000B7F14"/>
    <w:rsid w:val="000C1277"/>
    <w:rsid w:val="000C4B8F"/>
    <w:rsid w:val="000D25E0"/>
    <w:rsid w:val="000D2B27"/>
    <w:rsid w:val="000D356E"/>
    <w:rsid w:val="000D5BD2"/>
    <w:rsid w:val="000D5CBC"/>
    <w:rsid w:val="000D5CD3"/>
    <w:rsid w:val="000E721D"/>
    <w:rsid w:val="000F4702"/>
    <w:rsid w:val="0010570C"/>
    <w:rsid w:val="0010699E"/>
    <w:rsid w:val="00106E91"/>
    <w:rsid w:val="001100F4"/>
    <w:rsid w:val="0011640A"/>
    <w:rsid w:val="001167AD"/>
    <w:rsid w:val="00120536"/>
    <w:rsid w:val="001209DF"/>
    <w:rsid w:val="00121E02"/>
    <w:rsid w:val="00122031"/>
    <w:rsid w:val="00123CCE"/>
    <w:rsid w:val="0012581D"/>
    <w:rsid w:val="00126FAB"/>
    <w:rsid w:val="00127A41"/>
    <w:rsid w:val="00130EDC"/>
    <w:rsid w:val="0013245E"/>
    <w:rsid w:val="00132907"/>
    <w:rsid w:val="00132FF7"/>
    <w:rsid w:val="001348F4"/>
    <w:rsid w:val="0013549D"/>
    <w:rsid w:val="0014172C"/>
    <w:rsid w:val="001455A9"/>
    <w:rsid w:val="00146ED7"/>
    <w:rsid w:val="00147289"/>
    <w:rsid w:val="00150298"/>
    <w:rsid w:val="001627F3"/>
    <w:rsid w:val="00162D0F"/>
    <w:rsid w:val="00163F15"/>
    <w:rsid w:val="00164849"/>
    <w:rsid w:val="0016767C"/>
    <w:rsid w:val="001726E2"/>
    <w:rsid w:val="00172A49"/>
    <w:rsid w:val="00172D65"/>
    <w:rsid w:val="001735D4"/>
    <w:rsid w:val="00173713"/>
    <w:rsid w:val="00177B57"/>
    <w:rsid w:val="00180098"/>
    <w:rsid w:val="00182564"/>
    <w:rsid w:val="001858E3"/>
    <w:rsid w:val="00186C1A"/>
    <w:rsid w:val="00187733"/>
    <w:rsid w:val="001879C9"/>
    <w:rsid w:val="0019556B"/>
    <w:rsid w:val="001955EE"/>
    <w:rsid w:val="00197AB3"/>
    <w:rsid w:val="001A3887"/>
    <w:rsid w:val="001A6FA6"/>
    <w:rsid w:val="001A7C1D"/>
    <w:rsid w:val="001B1181"/>
    <w:rsid w:val="001B2FB6"/>
    <w:rsid w:val="001B3275"/>
    <w:rsid w:val="001B465B"/>
    <w:rsid w:val="001B71F4"/>
    <w:rsid w:val="001C1BE4"/>
    <w:rsid w:val="001C53D0"/>
    <w:rsid w:val="001D1409"/>
    <w:rsid w:val="001D6486"/>
    <w:rsid w:val="001D6F6F"/>
    <w:rsid w:val="001E1041"/>
    <w:rsid w:val="001E1198"/>
    <w:rsid w:val="001E45EF"/>
    <w:rsid w:val="001F011C"/>
    <w:rsid w:val="001F0539"/>
    <w:rsid w:val="001F19C6"/>
    <w:rsid w:val="001F2284"/>
    <w:rsid w:val="001F31AE"/>
    <w:rsid w:val="001F36AE"/>
    <w:rsid w:val="001F3BCF"/>
    <w:rsid w:val="001F4AB2"/>
    <w:rsid w:val="001F5F23"/>
    <w:rsid w:val="001F67E4"/>
    <w:rsid w:val="001F6A65"/>
    <w:rsid w:val="002013F2"/>
    <w:rsid w:val="002014D8"/>
    <w:rsid w:val="002030D4"/>
    <w:rsid w:val="00204AFF"/>
    <w:rsid w:val="0020546F"/>
    <w:rsid w:val="00207CB3"/>
    <w:rsid w:val="00210D3D"/>
    <w:rsid w:val="00212991"/>
    <w:rsid w:val="0021583B"/>
    <w:rsid w:val="00217226"/>
    <w:rsid w:val="00220F0D"/>
    <w:rsid w:val="002222FF"/>
    <w:rsid w:val="00222C61"/>
    <w:rsid w:val="00223ACB"/>
    <w:rsid w:val="00225CD8"/>
    <w:rsid w:val="002263E3"/>
    <w:rsid w:val="00226B8F"/>
    <w:rsid w:val="00231348"/>
    <w:rsid w:val="00233406"/>
    <w:rsid w:val="00236D67"/>
    <w:rsid w:val="0024008C"/>
    <w:rsid w:val="002423BE"/>
    <w:rsid w:val="0024279A"/>
    <w:rsid w:val="00243A33"/>
    <w:rsid w:val="00243C8A"/>
    <w:rsid w:val="00244529"/>
    <w:rsid w:val="00244BFB"/>
    <w:rsid w:val="00245A62"/>
    <w:rsid w:val="00246948"/>
    <w:rsid w:val="00247E4D"/>
    <w:rsid w:val="002506A9"/>
    <w:rsid w:val="002525E3"/>
    <w:rsid w:val="00253912"/>
    <w:rsid w:val="00256202"/>
    <w:rsid w:val="00261141"/>
    <w:rsid w:val="002620BF"/>
    <w:rsid w:val="00262401"/>
    <w:rsid w:val="002652FF"/>
    <w:rsid w:val="0026752D"/>
    <w:rsid w:val="00267FB4"/>
    <w:rsid w:val="0027099D"/>
    <w:rsid w:val="002734D5"/>
    <w:rsid w:val="0027361B"/>
    <w:rsid w:val="00273B64"/>
    <w:rsid w:val="00273E06"/>
    <w:rsid w:val="00274780"/>
    <w:rsid w:val="00276402"/>
    <w:rsid w:val="00277430"/>
    <w:rsid w:val="00283B7B"/>
    <w:rsid w:val="00286994"/>
    <w:rsid w:val="00290140"/>
    <w:rsid w:val="0029114A"/>
    <w:rsid w:val="00291230"/>
    <w:rsid w:val="00291A49"/>
    <w:rsid w:val="00294BCA"/>
    <w:rsid w:val="00296369"/>
    <w:rsid w:val="002971D2"/>
    <w:rsid w:val="002A0193"/>
    <w:rsid w:val="002A19B1"/>
    <w:rsid w:val="002A5B8F"/>
    <w:rsid w:val="002B181D"/>
    <w:rsid w:val="002B1ECE"/>
    <w:rsid w:val="002B24D5"/>
    <w:rsid w:val="002B2C99"/>
    <w:rsid w:val="002B409F"/>
    <w:rsid w:val="002B6B10"/>
    <w:rsid w:val="002B6EBF"/>
    <w:rsid w:val="002B6F10"/>
    <w:rsid w:val="002B6FB1"/>
    <w:rsid w:val="002C2467"/>
    <w:rsid w:val="002C3FA0"/>
    <w:rsid w:val="002D1F6D"/>
    <w:rsid w:val="002D20E0"/>
    <w:rsid w:val="002D5EBD"/>
    <w:rsid w:val="002D5F82"/>
    <w:rsid w:val="002E3A5A"/>
    <w:rsid w:val="002F0575"/>
    <w:rsid w:val="002F2686"/>
    <w:rsid w:val="002F4A99"/>
    <w:rsid w:val="002F58DB"/>
    <w:rsid w:val="002F76AD"/>
    <w:rsid w:val="003049CF"/>
    <w:rsid w:val="0030517F"/>
    <w:rsid w:val="00310671"/>
    <w:rsid w:val="00311870"/>
    <w:rsid w:val="003118E6"/>
    <w:rsid w:val="003129DA"/>
    <w:rsid w:val="00312EAA"/>
    <w:rsid w:val="0031384D"/>
    <w:rsid w:val="003174D8"/>
    <w:rsid w:val="00320B53"/>
    <w:rsid w:val="00321196"/>
    <w:rsid w:val="00323296"/>
    <w:rsid w:val="00326C31"/>
    <w:rsid w:val="0033071E"/>
    <w:rsid w:val="00331D3B"/>
    <w:rsid w:val="00332144"/>
    <w:rsid w:val="003378FB"/>
    <w:rsid w:val="003423CF"/>
    <w:rsid w:val="00345BB6"/>
    <w:rsid w:val="00346C4E"/>
    <w:rsid w:val="0034730D"/>
    <w:rsid w:val="003476F5"/>
    <w:rsid w:val="00350440"/>
    <w:rsid w:val="00352143"/>
    <w:rsid w:val="00353D70"/>
    <w:rsid w:val="00356160"/>
    <w:rsid w:val="00357BA8"/>
    <w:rsid w:val="00360034"/>
    <w:rsid w:val="00362BA0"/>
    <w:rsid w:val="00363C06"/>
    <w:rsid w:val="0037068A"/>
    <w:rsid w:val="00372793"/>
    <w:rsid w:val="00374E06"/>
    <w:rsid w:val="00374F19"/>
    <w:rsid w:val="00377B4C"/>
    <w:rsid w:val="003814D1"/>
    <w:rsid w:val="00381DA9"/>
    <w:rsid w:val="00383F79"/>
    <w:rsid w:val="00384274"/>
    <w:rsid w:val="003852BC"/>
    <w:rsid w:val="003864E5"/>
    <w:rsid w:val="0039133E"/>
    <w:rsid w:val="003A0D12"/>
    <w:rsid w:val="003A21DB"/>
    <w:rsid w:val="003A2AB4"/>
    <w:rsid w:val="003A33BD"/>
    <w:rsid w:val="003A4919"/>
    <w:rsid w:val="003A63A2"/>
    <w:rsid w:val="003B039D"/>
    <w:rsid w:val="003B0659"/>
    <w:rsid w:val="003B1A41"/>
    <w:rsid w:val="003B424A"/>
    <w:rsid w:val="003B534E"/>
    <w:rsid w:val="003B5E90"/>
    <w:rsid w:val="003B617B"/>
    <w:rsid w:val="003B6E03"/>
    <w:rsid w:val="003C0733"/>
    <w:rsid w:val="003C18D8"/>
    <w:rsid w:val="003C19B9"/>
    <w:rsid w:val="003C1DA7"/>
    <w:rsid w:val="003C521B"/>
    <w:rsid w:val="003C793C"/>
    <w:rsid w:val="003D1FA2"/>
    <w:rsid w:val="003D329B"/>
    <w:rsid w:val="003D39A3"/>
    <w:rsid w:val="003D4319"/>
    <w:rsid w:val="003D44E0"/>
    <w:rsid w:val="003D5496"/>
    <w:rsid w:val="003D7062"/>
    <w:rsid w:val="003E20E7"/>
    <w:rsid w:val="003E3764"/>
    <w:rsid w:val="003E4547"/>
    <w:rsid w:val="003E617A"/>
    <w:rsid w:val="003F0529"/>
    <w:rsid w:val="003F088F"/>
    <w:rsid w:val="003F147A"/>
    <w:rsid w:val="003F2D6C"/>
    <w:rsid w:val="003F3056"/>
    <w:rsid w:val="003F3D4D"/>
    <w:rsid w:val="003F7DE6"/>
    <w:rsid w:val="004011DE"/>
    <w:rsid w:val="00407466"/>
    <w:rsid w:val="00410F04"/>
    <w:rsid w:val="0041114A"/>
    <w:rsid w:val="00411285"/>
    <w:rsid w:val="00412BEA"/>
    <w:rsid w:val="00413EE1"/>
    <w:rsid w:val="0041454B"/>
    <w:rsid w:val="00416385"/>
    <w:rsid w:val="00417A02"/>
    <w:rsid w:val="0042214A"/>
    <w:rsid w:val="00424971"/>
    <w:rsid w:val="00425336"/>
    <w:rsid w:val="0043120A"/>
    <w:rsid w:val="00434097"/>
    <w:rsid w:val="0043511B"/>
    <w:rsid w:val="004352D9"/>
    <w:rsid w:val="004364E5"/>
    <w:rsid w:val="004415AA"/>
    <w:rsid w:val="0044166A"/>
    <w:rsid w:val="00443FEE"/>
    <w:rsid w:val="00445AFD"/>
    <w:rsid w:val="004477A3"/>
    <w:rsid w:val="00455063"/>
    <w:rsid w:val="004562FA"/>
    <w:rsid w:val="00456588"/>
    <w:rsid w:val="0046023D"/>
    <w:rsid w:val="0046050F"/>
    <w:rsid w:val="00461C45"/>
    <w:rsid w:val="00463149"/>
    <w:rsid w:val="004669D8"/>
    <w:rsid w:val="004706B9"/>
    <w:rsid w:val="00470F86"/>
    <w:rsid w:val="0047255E"/>
    <w:rsid w:val="00473F13"/>
    <w:rsid w:val="00475AEA"/>
    <w:rsid w:val="0048433D"/>
    <w:rsid w:val="00484DF5"/>
    <w:rsid w:val="00485E17"/>
    <w:rsid w:val="00487212"/>
    <w:rsid w:val="00487374"/>
    <w:rsid w:val="00491EA3"/>
    <w:rsid w:val="00492B15"/>
    <w:rsid w:val="00492ED8"/>
    <w:rsid w:val="00493424"/>
    <w:rsid w:val="00496689"/>
    <w:rsid w:val="00496A0A"/>
    <w:rsid w:val="004A1CE8"/>
    <w:rsid w:val="004A1D24"/>
    <w:rsid w:val="004A4F80"/>
    <w:rsid w:val="004A57C4"/>
    <w:rsid w:val="004A7435"/>
    <w:rsid w:val="004B258D"/>
    <w:rsid w:val="004B4274"/>
    <w:rsid w:val="004B44B6"/>
    <w:rsid w:val="004B6B3E"/>
    <w:rsid w:val="004B7400"/>
    <w:rsid w:val="004B76E9"/>
    <w:rsid w:val="004B7E7C"/>
    <w:rsid w:val="004C4603"/>
    <w:rsid w:val="004C5EA8"/>
    <w:rsid w:val="004C62D6"/>
    <w:rsid w:val="004D185F"/>
    <w:rsid w:val="004D269E"/>
    <w:rsid w:val="004D4E0D"/>
    <w:rsid w:val="004D6748"/>
    <w:rsid w:val="004E082F"/>
    <w:rsid w:val="004E49E5"/>
    <w:rsid w:val="004E5658"/>
    <w:rsid w:val="004F0595"/>
    <w:rsid w:val="004F05EE"/>
    <w:rsid w:val="004F0774"/>
    <w:rsid w:val="004F0D1D"/>
    <w:rsid w:val="004F1FB3"/>
    <w:rsid w:val="004F3800"/>
    <w:rsid w:val="004F44C8"/>
    <w:rsid w:val="00501132"/>
    <w:rsid w:val="005018AD"/>
    <w:rsid w:val="005019B7"/>
    <w:rsid w:val="0050287F"/>
    <w:rsid w:val="00504EF9"/>
    <w:rsid w:val="005060BD"/>
    <w:rsid w:val="00511D4A"/>
    <w:rsid w:val="005145C1"/>
    <w:rsid w:val="00514B9F"/>
    <w:rsid w:val="005168BB"/>
    <w:rsid w:val="0052089B"/>
    <w:rsid w:val="0052366C"/>
    <w:rsid w:val="005242AC"/>
    <w:rsid w:val="005305C8"/>
    <w:rsid w:val="005327CF"/>
    <w:rsid w:val="00533C9B"/>
    <w:rsid w:val="00537B7F"/>
    <w:rsid w:val="00541FA0"/>
    <w:rsid w:val="00542E0B"/>
    <w:rsid w:val="005431E7"/>
    <w:rsid w:val="005443B8"/>
    <w:rsid w:val="00545AD7"/>
    <w:rsid w:val="00546355"/>
    <w:rsid w:val="00550DE0"/>
    <w:rsid w:val="00553AA9"/>
    <w:rsid w:val="00555CFD"/>
    <w:rsid w:val="00561DF5"/>
    <w:rsid w:val="005658CB"/>
    <w:rsid w:val="00565EC0"/>
    <w:rsid w:val="00567235"/>
    <w:rsid w:val="00573000"/>
    <w:rsid w:val="0057305E"/>
    <w:rsid w:val="005736B5"/>
    <w:rsid w:val="005819A7"/>
    <w:rsid w:val="00581B0A"/>
    <w:rsid w:val="00584C3D"/>
    <w:rsid w:val="0058527E"/>
    <w:rsid w:val="00585B25"/>
    <w:rsid w:val="005867F1"/>
    <w:rsid w:val="00591262"/>
    <w:rsid w:val="00593285"/>
    <w:rsid w:val="005954B2"/>
    <w:rsid w:val="00597DC4"/>
    <w:rsid w:val="005A367A"/>
    <w:rsid w:val="005A480D"/>
    <w:rsid w:val="005A6438"/>
    <w:rsid w:val="005A7D28"/>
    <w:rsid w:val="005B2B4C"/>
    <w:rsid w:val="005B6149"/>
    <w:rsid w:val="005B6986"/>
    <w:rsid w:val="005B7D60"/>
    <w:rsid w:val="005C4938"/>
    <w:rsid w:val="005C5376"/>
    <w:rsid w:val="005C600A"/>
    <w:rsid w:val="005C6D56"/>
    <w:rsid w:val="005C776A"/>
    <w:rsid w:val="005D1858"/>
    <w:rsid w:val="005D1D40"/>
    <w:rsid w:val="005D4F27"/>
    <w:rsid w:val="005D5550"/>
    <w:rsid w:val="005D6645"/>
    <w:rsid w:val="005D7174"/>
    <w:rsid w:val="005E00E0"/>
    <w:rsid w:val="005E0B7A"/>
    <w:rsid w:val="005E1853"/>
    <w:rsid w:val="005E21EF"/>
    <w:rsid w:val="005E2529"/>
    <w:rsid w:val="005E31A6"/>
    <w:rsid w:val="005E37B2"/>
    <w:rsid w:val="005E3CD2"/>
    <w:rsid w:val="005E4127"/>
    <w:rsid w:val="005E5197"/>
    <w:rsid w:val="005F00C0"/>
    <w:rsid w:val="005F0875"/>
    <w:rsid w:val="005F1F55"/>
    <w:rsid w:val="005F23E2"/>
    <w:rsid w:val="005F2F8A"/>
    <w:rsid w:val="005F649E"/>
    <w:rsid w:val="00600818"/>
    <w:rsid w:val="00603C96"/>
    <w:rsid w:val="00604E18"/>
    <w:rsid w:val="00605B51"/>
    <w:rsid w:val="00605BDD"/>
    <w:rsid w:val="006079D7"/>
    <w:rsid w:val="00610314"/>
    <w:rsid w:val="006103AF"/>
    <w:rsid w:val="006121C8"/>
    <w:rsid w:val="00613E08"/>
    <w:rsid w:val="00613E8F"/>
    <w:rsid w:val="0061612C"/>
    <w:rsid w:val="00620D14"/>
    <w:rsid w:val="00623D0C"/>
    <w:rsid w:val="00623DFC"/>
    <w:rsid w:val="00623F3D"/>
    <w:rsid w:val="00626988"/>
    <w:rsid w:val="006273CF"/>
    <w:rsid w:val="006276C3"/>
    <w:rsid w:val="00630916"/>
    <w:rsid w:val="00630936"/>
    <w:rsid w:val="00631E99"/>
    <w:rsid w:val="0063255C"/>
    <w:rsid w:val="0063585B"/>
    <w:rsid w:val="0063608D"/>
    <w:rsid w:val="0064725F"/>
    <w:rsid w:val="00650837"/>
    <w:rsid w:val="00651070"/>
    <w:rsid w:val="006522EC"/>
    <w:rsid w:val="006618FC"/>
    <w:rsid w:val="00661B5D"/>
    <w:rsid w:val="006634E2"/>
    <w:rsid w:val="00666512"/>
    <w:rsid w:val="0067028C"/>
    <w:rsid w:val="00673113"/>
    <w:rsid w:val="006751AD"/>
    <w:rsid w:val="00675AC3"/>
    <w:rsid w:val="00675B2C"/>
    <w:rsid w:val="00680559"/>
    <w:rsid w:val="00683D2E"/>
    <w:rsid w:val="00684DB1"/>
    <w:rsid w:val="006850E1"/>
    <w:rsid w:val="00685290"/>
    <w:rsid w:val="0068546A"/>
    <w:rsid w:val="00686CD3"/>
    <w:rsid w:val="0069046F"/>
    <w:rsid w:val="00692647"/>
    <w:rsid w:val="00693378"/>
    <w:rsid w:val="006958ED"/>
    <w:rsid w:val="00695B2A"/>
    <w:rsid w:val="006972B4"/>
    <w:rsid w:val="006A1496"/>
    <w:rsid w:val="006A392F"/>
    <w:rsid w:val="006A3F35"/>
    <w:rsid w:val="006A7466"/>
    <w:rsid w:val="006A7FB9"/>
    <w:rsid w:val="006B5C23"/>
    <w:rsid w:val="006B63EB"/>
    <w:rsid w:val="006C0CE0"/>
    <w:rsid w:val="006C0CF7"/>
    <w:rsid w:val="006C0D11"/>
    <w:rsid w:val="006C1ADB"/>
    <w:rsid w:val="006C24D3"/>
    <w:rsid w:val="006C503D"/>
    <w:rsid w:val="006D095B"/>
    <w:rsid w:val="006D0BE9"/>
    <w:rsid w:val="006D3CC7"/>
    <w:rsid w:val="006D7703"/>
    <w:rsid w:val="006D7A2D"/>
    <w:rsid w:val="006E3AC6"/>
    <w:rsid w:val="006E5296"/>
    <w:rsid w:val="006E5A9F"/>
    <w:rsid w:val="006F19BE"/>
    <w:rsid w:val="006F1D98"/>
    <w:rsid w:val="006F276E"/>
    <w:rsid w:val="006F3D15"/>
    <w:rsid w:val="006F3FF7"/>
    <w:rsid w:val="006F71CC"/>
    <w:rsid w:val="006F789D"/>
    <w:rsid w:val="00701348"/>
    <w:rsid w:val="00701B1A"/>
    <w:rsid w:val="00702EE2"/>
    <w:rsid w:val="00704221"/>
    <w:rsid w:val="00704300"/>
    <w:rsid w:val="0071222E"/>
    <w:rsid w:val="00721871"/>
    <w:rsid w:val="00721C89"/>
    <w:rsid w:val="0072350D"/>
    <w:rsid w:val="00723B9A"/>
    <w:rsid w:val="007302E4"/>
    <w:rsid w:val="00730AA9"/>
    <w:rsid w:val="007333B3"/>
    <w:rsid w:val="00733EEC"/>
    <w:rsid w:val="00734447"/>
    <w:rsid w:val="007344AF"/>
    <w:rsid w:val="00734DD4"/>
    <w:rsid w:val="0073665D"/>
    <w:rsid w:val="00737202"/>
    <w:rsid w:val="00737E88"/>
    <w:rsid w:val="007401E7"/>
    <w:rsid w:val="00740727"/>
    <w:rsid w:val="007531AD"/>
    <w:rsid w:val="00755079"/>
    <w:rsid w:val="00757305"/>
    <w:rsid w:val="007574E7"/>
    <w:rsid w:val="00757607"/>
    <w:rsid w:val="00763A94"/>
    <w:rsid w:val="00765BBB"/>
    <w:rsid w:val="00770549"/>
    <w:rsid w:val="007724C5"/>
    <w:rsid w:val="00775E15"/>
    <w:rsid w:val="0078043E"/>
    <w:rsid w:val="00782198"/>
    <w:rsid w:val="0078258F"/>
    <w:rsid w:val="00783D7B"/>
    <w:rsid w:val="00784AF7"/>
    <w:rsid w:val="00786711"/>
    <w:rsid w:val="007914B0"/>
    <w:rsid w:val="00791B43"/>
    <w:rsid w:val="00793451"/>
    <w:rsid w:val="0079447E"/>
    <w:rsid w:val="00796420"/>
    <w:rsid w:val="007A02A8"/>
    <w:rsid w:val="007A184E"/>
    <w:rsid w:val="007A531A"/>
    <w:rsid w:val="007A74E9"/>
    <w:rsid w:val="007B1BB0"/>
    <w:rsid w:val="007B6C2E"/>
    <w:rsid w:val="007C4093"/>
    <w:rsid w:val="007C418C"/>
    <w:rsid w:val="007C5205"/>
    <w:rsid w:val="007D28C4"/>
    <w:rsid w:val="007D4C71"/>
    <w:rsid w:val="007D6540"/>
    <w:rsid w:val="007D6FAC"/>
    <w:rsid w:val="007D7666"/>
    <w:rsid w:val="007E045A"/>
    <w:rsid w:val="007E1322"/>
    <w:rsid w:val="007E47B1"/>
    <w:rsid w:val="007E622C"/>
    <w:rsid w:val="007E6E05"/>
    <w:rsid w:val="007F0466"/>
    <w:rsid w:val="007F57DE"/>
    <w:rsid w:val="007F595E"/>
    <w:rsid w:val="007F64B3"/>
    <w:rsid w:val="007F74B1"/>
    <w:rsid w:val="007F7960"/>
    <w:rsid w:val="007F7968"/>
    <w:rsid w:val="007F7F7F"/>
    <w:rsid w:val="008020ED"/>
    <w:rsid w:val="008021B0"/>
    <w:rsid w:val="00803BA9"/>
    <w:rsid w:val="0081003E"/>
    <w:rsid w:val="008102C4"/>
    <w:rsid w:val="008105F3"/>
    <w:rsid w:val="00810D53"/>
    <w:rsid w:val="00810FCF"/>
    <w:rsid w:val="0081272E"/>
    <w:rsid w:val="00816F1A"/>
    <w:rsid w:val="00817DC1"/>
    <w:rsid w:val="00820ED9"/>
    <w:rsid w:val="00821BCF"/>
    <w:rsid w:val="00825A66"/>
    <w:rsid w:val="00827E73"/>
    <w:rsid w:val="00831500"/>
    <w:rsid w:val="008328C2"/>
    <w:rsid w:val="00832B4F"/>
    <w:rsid w:val="00835E4D"/>
    <w:rsid w:val="00837B9D"/>
    <w:rsid w:val="00843B08"/>
    <w:rsid w:val="00846E86"/>
    <w:rsid w:val="00847A1E"/>
    <w:rsid w:val="00851193"/>
    <w:rsid w:val="008520FD"/>
    <w:rsid w:val="008547FA"/>
    <w:rsid w:val="00856D31"/>
    <w:rsid w:val="00856E08"/>
    <w:rsid w:val="008577AA"/>
    <w:rsid w:val="00860C79"/>
    <w:rsid w:val="008619E6"/>
    <w:rsid w:val="00862327"/>
    <w:rsid w:val="008623F0"/>
    <w:rsid w:val="00863384"/>
    <w:rsid w:val="0086445F"/>
    <w:rsid w:val="00864EC3"/>
    <w:rsid w:val="00865279"/>
    <w:rsid w:val="008674E8"/>
    <w:rsid w:val="008707AE"/>
    <w:rsid w:val="008712DD"/>
    <w:rsid w:val="0087180E"/>
    <w:rsid w:val="00872377"/>
    <w:rsid w:val="00872D09"/>
    <w:rsid w:val="0087394A"/>
    <w:rsid w:val="008755D2"/>
    <w:rsid w:val="00877CC4"/>
    <w:rsid w:val="00883C96"/>
    <w:rsid w:val="0088542F"/>
    <w:rsid w:val="008920B2"/>
    <w:rsid w:val="0089235D"/>
    <w:rsid w:val="008932FA"/>
    <w:rsid w:val="0089370A"/>
    <w:rsid w:val="00895501"/>
    <w:rsid w:val="00895AE3"/>
    <w:rsid w:val="00896111"/>
    <w:rsid w:val="008962EB"/>
    <w:rsid w:val="00896BC7"/>
    <w:rsid w:val="00897768"/>
    <w:rsid w:val="008977D2"/>
    <w:rsid w:val="008A3D49"/>
    <w:rsid w:val="008A47A8"/>
    <w:rsid w:val="008A537C"/>
    <w:rsid w:val="008A5FEA"/>
    <w:rsid w:val="008B32E8"/>
    <w:rsid w:val="008B5313"/>
    <w:rsid w:val="008C0642"/>
    <w:rsid w:val="008C177E"/>
    <w:rsid w:val="008C383A"/>
    <w:rsid w:val="008C47EB"/>
    <w:rsid w:val="008C55D0"/>
    <w:rsid w:val="008C7C6C"/>
    <w:rsid w:val="008C7DDA"/>
    <w:rsid w:val="008D1BC0"/>
    <w:rsid w:val="008D515B"/>
    <w:rsid w:val="008D63D9"/>
    <w:rsid w:val="008E2787"/>
    <w:rsid w:val="008E4447"/>
    <w:rsid w:val="008E5988"/>
    <w:rsid w:val="008E5AFF"/>
    <w:rsid w:val="008E6AB8"/>
    <w:rsid w:val="008F7F62"/>
    <w:rsid w:val="0090177F"/>
    <w:rsid w:val="009026D5"/>
    <w:rsid w:val="0091083F"/>
    <w:rsid w:val="009125F9"/>
    <w:rsid w:val="00913D28"/>
    <w:rsid w:val="00913D49"/>
    <w:rsid w:val="00913DC0"/>
    <w:rsid w:val="009150AE"/>
    <w:rsid w:val="00923635"/>
    <w:rsid w:val="0092433A"/>
    <w:rsid w:val="00926127"/>
    <w:rsid w:val="00927E11"/>
    <w:rsid w:val="00930A24"/>
    <w:rsid w:val="00931090"/>
    <w:rsid w:val="009320F4"/>
    <w:rsid w:val="00933EE0"/>
    <w:rsid w:val="00934B09"/>
    <w:rsid w:val="00936D02"/>
    <w:rsid w:val="009456D6"/>
    <w:rsid w:val="0094587D"/>
    <w:rsid w:val="0094619C"/>
    <w:rsid w:val="00951730"/>
    <w:rsid w:val="009527A8"/>
    <w:rsid w:val="00952DB4"/>
    <w:rsid w:val="009562F2"/>
    <w:rsid w:val="00957BF9"/>
    <w:rsid w:val="00961D3E"/>
    <w:rsid w:val="009633EB"/>
    <w:rsid w:val="009645E9"/>
    <w:rsid w:val="009658CC"/>
    <w:rsid w:val="00965D4C"/>
    <w:rsid w:val="0096687C"/>
    <w:rsid w:val="009670E7"/>
    <w:rsid w:val="00967B41"/>
    <w:rsid w:val="00974940"/>
    <w:rsid w:val="00976510"/>
    <w:rsid w:val="00976C91"/>
    <w:rsid w:val="009773EB"/>
    <w:rsid w:val="0098022B"/>
    <w:rsid w:val="00981620"/>
    <w:rsid w:val="009838F7"/>
    <w:rsid w:val="009855F5"/>
    <w:rsid w:val="00987E90"/>
    <w:rsid w:val="0099019F"/>
    <w:rsid w:val="00996561"/>
    <w:rsid w:val="0099694C"/>
    <w:rsid w:val="009A1764"/>
    <w:rsid w:val="009A31DA"/>
    <w:rsid w:val="009A396C"/>
    <w:rsid w:val="009B016F"/>
    <w:rsid w:val="009B10E6"/>
    <w:rsid w:val="009B21E0"/>
    <w:rsid w:val="009B21FE"/>
    <w:rsid w:val="009B2CE8"/>
    <w:rsid w:val="009B5298"/>
    <w:rsid w:val="009C073E"/>
    <w:rsid w:val="009C3C47"/>
    <w:rsid w:val="009C46C2"/>
    <w:rsid w:val="009C48B2"/>
    <w:rsid w:val="009C4E19"/>
    <w:rsid w:val="009C54D4"/>
    <w:rsid w:val="009E0C4F"/>
    <w:rsid w:val="009E0CC4"/>
    <w:rsid w:val="009E2651"/>
    <w:rsid w:val="009E2FD2"/>
    <w:rsid w:val="009E32CB"/>
    <w:rsid w:val="009F192A"/>
    <w:rsid w:val="009F446E"/>
    <w:rsid w:val="009F76DD"/>
    <w:rsid w:val="00A00623"/>
    <w:rsid w:val="00A02F7C"/>
    <w:rsid w:val="00A10139"/>
    <w:rsid w:val="00A13D95"/>
    <w:rsid w:val="00A15DEA"/>
    <w:rsid w:val="00A17B67"/>
    <w:rsid w:val="00A21485"/>
    <w:rsid w:val="00A226AE"/>
    <w:rsid w:val="00A371ED"/>
    <w:rsid w:val="00A37D91"/>
    <w:rsid w:val="00A408F4"/>
    <w:rsid w:val="00A40F3B"/>
    <w:rsid w:val="00A4113E"/>
    <w:rsid w:val="00A417BD"/>
    <w:rsid w:val="00A41981"/>
    <w:rsid w:val="00A44E0A"/>
    <w:rsid w:val="00A44F7B"/>
    <w:rsid w:val="00A4734B"/>
    <w:rsid w:val="00A4791D"/>
    <w:rsid w:val="00A47EA4"/>
    <w:rsid w:val="00A5005E"/>
    <w:rsid w:val="00A533A0"/>
    <w:rsid w:val="00A5457D"/>
    <w:rsid w:val="00A55636"/>
    <w:rsid w:val="00A56AB5"/>
    <w:rsid w:val="00A60243"/>
    <w:rsid w:val="00A619AE"/>
    <w:rsid w:val="00A640D0"/>
    <w:rsid w:val="00A64708"/>
    <w:rsid w:val="00A6601F"/>
    <w:rsid w:val="00A6602A"/>
    <w:rsid w:val="00A66598"/>
    <w:rsid w:val="00A70BC4"/>
    <w:rsid w:val="00A71365"/>
    <w:rsid w:val="00A74518"/>
    <w:rsid w:val="00A748D0"/>
    <w:rsid w:val="00A75683"/>
    <w:rsid w:val="00A76AFF"/>
    <w:rsid w:val="00A81DB4"/>
    <w:rsid w:val="00A81E01"/>
    <w:rsid w:val="00A828E1"/>
    <w:rsid w:val="00A82997"/>
    <w:rsid w:val="00A84A7A"/>
    <w:rsid w:val="00A8569A"/>
    <w:rsid w:val="00A858B4"/>
    <w:rsid w:val="00A8728F"/>
    <w:rsid w:val="00A93B22"/>
    <w:rsid w:val="00A94A81"/>
    <w:rsid w:val="00A951D8"/>
    <w:rsid w:val="00AA259C"/>
    <w:rsid w:val="00AA47C6"/>
    <w:rsid w:val="00AA7378"/>
    <w:rsid w:val="00AB0C3A"/>
    <w:rsid w:val="00AB4190"/>
    <w:rsid w:val="00AB4B34"/>
    <w:rsid w:val="00AB4E28"/>
    <w:rsid w:val="00AC0DCD"/>
    <w:rsid w:val="00AC220D"/>
    <w:rsid w:val="00AC2D8D"/>
    <w:rsid w:val="00AC6335"/>
    <w:rsid w:val="00AC6D04"/>
    <w:rsid w:val="00AC7E39"/>
    <w:rsid w:val="00AE1BF7"/>
    <w:rsid w:val="00AE4DC6"/>
    <w:rsid w:val="00AE5E52"/>
    <w:rsid w:val="00AF18C2"/>
    <w:rsid w:val="00AF238E"/>
    <w:rsid w:val="00AF3DC6"/>
    <w:rsid w:val="00AF6FE6"/>
    <w:rsid w:val="00B006AD"/>
    <w:rsid w:val="00B031FD"/>
    <w:rsid w:val="00B040E3"/>
    <w:rsid w:val="00B12054"/>
    <w:rsid w:val="00B125C2"/>
    <w:rsid w:val="00B14D3E"/>
    <w:rsid w:val="00B20A47"/>
    <w:rsid w:val="00B214CB"/>
    <w:rsid w:val="00B21C29"/>
    <w:rsid w:val="00B22ACC"/>
    <w:rsid w:val="00B235C5"/>
    <w:rsid w:val="00B23F79"/>
    <w:rsid w:val="00B24BDE"/>
    <w:rsid w:val="00B27F3F"/>
    <w:rsid w:val="00B31951"/>
    <w:rsid w:val="00B329F2"/>
    <w:rsid w:val="00B33B39"/>
    <w:rsid w:val="00B3470E"/>
    <w:rsid w:val="00B37681"/>
    <w:rsid w:val="00B41C83"/>
    <w:rsid w:val="00B41D7F"/>
    <w:rsid w:val="00B4213B"/>
    <w:rsid w:val="00B4218C"/>
    <w:rsid w:val="00B428DE"/>
    <w:rsid w:val="00B43983"/>
    <w:rsid w:val="00B43BEC"/>
    <w:rsid w:val="00B45FFE"/>
    <w:rsid w:val="00B463FE"/>
    <w:rsid w:val="00B50EFB"/>
    <w:rsid w:val="00B5510D"/>
    <w:rsid w:val="00B570CF"/>
    <w:rsid w:val="00B605F7"/>
    <w:rsid w:val="00B62219"/>
    <w:rsid w:val="00B62325"/>
    <w:rsid w:val="00B62ED6"/>
    <w:rsid w:val="00B643B1"/>
    <w:rsid w:val="00B64D1F"/>
    <w:rsid w:val="00B652A9"/>
    <w:rsid w:val="00B65527"/>
    <w:rsid w:val="00B660C9"/>
    <w:rsid w:val="00B678CD"/>
    <w:rsid w:val="00B72A08"/>
    <w:rsid w:val="00B7544C"/>
    <w:rsid w:val="00B800FB"/>
    <w:rsid w:val="00B813C8"/>
    <w:rsid w:val="00B87940"/>
    <w:rsid w:val="00B90D46"/>
    <w:rsid w:val="00B947E0"/>
    <w:rsid w:val="00B955FB"/>
    <w:rsid w:val="00BA015C"/>
    <w:rsid w:val="00BA06D2"/>
    <w:rsid w:val="00BA1B2B"/>
    <w:rsid w:val="00BA1C65"/>
    <w:rsid w:val="00BA53E7"/>
    <w:rsid w:val="00BA5B4E"/>
    <w:rsid w:val="00BA5F19"/>
    <w:rsid w:val="00BA601D"/>
    <w:rsid w:val="00BB45DA"/>
    <w:rsid w:val="00BB7CFA"/>
    <w:rsid w:val="00BC1121"/>
    <w:rsid w:val="00BC4CE4"/>
    <w:rsid w:val="00BD15C8"/>
    <w:rsid w:val="00BD175C"/>
    <w:rsid w:val="00BD29B3"/>
    <w:rsid w:val="00BD2A78"/>
    <w:rsid w:val="00BD7196"/>
    <w:rsid w:val="00BD7C63"/>
    <w:rsid w:val="00BE16F9"/>
    <w:rsid w:val="00BE2213"/>
    <w:rsid w:val="00BE2CE2"/>
    <w:rsid w:val="00BE536F"/>
    <w:rsid w:val="00BE6C61"/>
    <w:rsid w:val="00BF2C89"/>
    <w:rsid w:val="00BF3BE2"/>
    <w:rsid w:val="00BF4620"/>
    <w:rsid w:val="00BF4CED"/>
    <w:rsid w:val="00C00E4C"/>
    <w:rsid w:val="00C01B09"/>
    <w:rsid w:val="00C036C7"/>
    <w:rsid w:val="00C11C0E"/>
    <w:rsid w:val="00C15699"/>
    <w:rsid w:val="00C17FAB"/>
    <w:rsid w:val="00C214C9"/>
    <w:rsid w:val="00C22120"/>
    <w:rsid w:val="00C25BB9"/>
    <w:rsid w:val="00C26DA5"/>
    <w:rsid w:val="00C27B9C"/>
    <w:rsid w:val="00C32873"/>
    <w:rsid w:val="00C35A57"/>
    <w:rsid w:val="00C403F9"/>
    <w:rsid w:val="00C4191E"/>
    <w:rsid w:val="00C42984"/>
    <w:rsid w:val="00C450E4"/>
    <w:rsid w:val="00C5053A"/>
    <w:rsid w:val="00C52D97"/>
    <w:rsid w:val="00C54126"/>
    <w:rsid w:val="00C54ED2"/>
    <w:rsid w:val="00C56550"/>
    <w:rsid w:val="00C603E2"/>
    <w:rsid w:val="00C60C91"/>
    <w:rsid w:val="00C61B83"/>
    <w:rsid w:val="00C61E0D"/>
    <w:rsid w:val="00C6435A"/>
    <w:rsid w:val="00C67F8F"/>
    <w:rsid w:val="00C70F88"/>
    <w:rsid w:val="00C71840"/>
    <w:rsid w:val="00C72D86"/>
    <w:rsid w:val="00C730D4"/>
    <w:rsid w:val="00C80EC7"/>
    <w:rsid w:val="00C858DF"/>
    <w:rsid w:val="00C86F20"/>
    <w:rsid w:val="00C92F36"/>
    <w:rsid w:val="00C9427F"/>
    <w:rsid w:val="00C9474B"/>
    <w:rsid w:val="00CA0729"/>
    <w:rsid w:val="00CA38CC"/>
    <w:rsid w:val="00CA4274"/>
    <w:rsid w:val="00CB37CE"/>
    <w:rsid w:val="00CB3847"/>
    <w:rsid w:val="00CB40B6"/>
    <w:rsid w:val="00CB5306"/>
    <w:rsid w:val="00CB5329"/>
    <w:rsid w:val="00CB62F3"/>
    <w:rsid w:val="00CC1776"/>
    <w:rsid w:val="00CC2F8B"/>
    <w:rsid w:val="00CC3758"/>
    <w:rsid w:val="00CC3FFA"/>
    <w:rsid w:val="00CC5261"/>
    <w:rsid w:val="00CC7551"/>
    <w:rsid w:val="00CC765F"/>
    <w:rsid w:val="00CD1396"/>
    <w:rsid w:val="00CD48DE"/>
    <w:rsid w:val="00CD6E98"/>
    <w:rsid w:val="00CD7FF8"/>
    <w:rsid w:val="00CE07DE"/>
    <w:rsid w:val="00CE092F"/>
    <w:rsid w:val="00CE1A26"/>
    <w:rsid w:val="00CE247F"/>
    <w:rsid w:val="00CE3FB5"/>
    <w:rsid w:val="00CE61DC"/>
    <w:rsid w:val="00CE6F47"/>
    <w:rsid w:val="00CE78F0"/>
    <w:rsid w:val="00CF0440"/>
    <w:rsid w:val="00CF180E"/>
    <w:rsid w:val="00CF4697"/>
    <w:rsid w:val="00CF56D4"/>
    <w:rsid w:val="00CF57C8"/>
    <w:rsid w:val="00CF638C"/>
    <w:rsid w:val="00D00C4C"/>
    <w:rsid w:val="00D018F9"/>
    <w:rsid w:val="00D03254"/>
    <w:rsid w:val="00D063CF"/>
    <w:rsid w:val="00D06F29"/>
    <w:rsid w:val="00D14310"/>
    <w:rsid w:val="00D16409"/>
    <w:rsid w:val="00D17459"/>
    <w:rsid w:val="00D17AD1"/>
    <w:rsid w:val="00D22446"/>
    <w:rsid w:val="00D26122"/>
    <w:rsid w:val="00D268E0"/>
    <w:rsid w:val="00D348D8"/>
    <w:rsid w:val="00D35DB6"/>
    <w:rsid w:val="00D37A96"/>
    <w:rsid w:val="00D4034A"/>
    <w:rsid w:val="00D40B32"/>
    <w:rsid w:val="00D417D6"/>
    <w:rsid w:val="00D42481"/>
    <w:rsid w:val="00D4269F"/>
    <w:rsid w:val="00D429D1"/>
    <w:rsid w:val="00D4305C"/>
    <w:rsid w:val="00D437F3"/>
    <w:rsid w:val="00D440F2"/>
    <w:rsid w:val="00D46674"/>
    <w:rsid w:val="00D51128"/>
    <w:rsid w:val="00D56E37"/>
    <w:rsid w:val="00D57F76"/>
    <w:rsid w:val="00D6192D"/>
    <w:rsid w:val="00D6320E"/>
    <w:rsid w:val="00D64D70"/>
    <w:rsid w:val="00D65380"/>
    <w:rsid w:val="00D67355"/>
    <w:rsid w:val="00D7375B"/>
    <w:rsid w:val="00D74679"/>
    <w:rsid w:val="00D75AF4"/>
    <w:rsid w:val="00D75B95"/>
    <w:rsid w:val="00D7792B"/>
    <w:rsid w:val="00D77951"/>
    <w:rsid w:val="00D80CF2"/>
    <w:rsid w:val="00D82612"/>
    <w:rsid w:val="00D91119"/>
    <w:rsid w:val="00D922B8"/>
    <w:rsid w:val="00D92740"/>
    <w:rsid w:val="00D94666"/>
    <w:rsid w:val="00DA2BF9"/>
    <w:rsid w:val="00DA4E17"/>
    <w:rsid w:val="00DA5389"/>
    <w:rsid w:val="00DA5797"/>
    <w:rsid w:val="00DA59E9"/>
    <w:rsid w:val="00DA5C24"/>
    <w:rsid w:val="00DB01E7"/>
    <w:rsid w:val="00DB0E35"/>
    <w:rsid w:val="00DB1460"/>
    <w:rsid w:val="00DB48C9"/>
    <w:rsid w:val="00DB5B53"/>
    <w:rsid w:val="00DB64B2"/>
    <w:rsid w:val="00DC28BF"/>
    <w:rsid w:val="00DC2D0C"/>
    <w:rsid w:val="00DC3A24"/>
    <w:rsid w:val="00DC6A2D"/>
    <w:rsid w:val="00DD49E2"/>
    <w:rsid w:val="00DD51DA"/>
    <w:rsid w:val="00DD6209"/>
    <w:rsid w:val="00DD6FF6"/>
    <w:rsid w:val="00DD78A8"/>
    <w:rsid w:val="00DF76D0"/>
    <w:rsid w:val="00DF7CAF"/>
    <w:rsid w:val="00E055B8"/>
    <w:rsid w:val="00E06D41"/>
    <w:rsid w:val="00E07DC6"/>
    <w:rsid w:val="00E10620"/>
    <w:rsid w:val="00E1549C"/>
    <w:rsid w:val="00E15C8B"/>
    <w:rsid w:val="00E230B9"/>
    <w:rsid w:val="00E253E9"/>
    <w:rsid w:val="00E25992"/>
    <w:rsid w:val="00E26C49"/>
    <w:rsid w:val="00E274D0"/>
    <w:rsid w:val="00E3093D"/>
    <w:rsid w:val="00E33DD6"/>
    <w:rsid w:val="00E3468E"/>
    <w:rsid w:val="00E359EB"/>
    <w:rsid w:val="00E40800"/>
    <w:rsid w:val="00E47929"/>
    <w:rsid w:val="00E5454D"/>
    <w:rsid w:val="00E57AB6"/>
    <w:rsid w:val="00E606E0"/>
    <w:rsid w:val="00E60EB7"/>
    <w:rsid w:val="00E62486"/>
    <w:rsid w:val="00E645EC"/>
    <w:rsid w:val="00E703B7"/>
    <w:rsid w:val="00E76C54"/>
    <w:rsid w:val="00E7784C"/>
    <w:rsid w:val="00E82B57"/>
    <w:rsid w:val="00E83A2E"/>
    <w:rsid w:val="00E84734"/>
    <w:rsid w:val="00E93FBD"/>
    <w:rsid w:val="00E94B00"/>
    <w:rsid w:val="00E97879"/>
    <w:rsid w:val="00EA15AB"/>
    <w:rsid w:val="00EA1788"/>
    <w:rsid w:val="00EA18D6"/>
    <w:rsid w:val="00EA2783"/>
    <w:rsid w:val="00EA3B8E"/>
    <w:rsid w:val="00EA444E"/>
    <w:rsid w:val="00EA4550"/>
    <w:rsid w:val="00EA739F"/>
    <w:rsid w:val="00EA7E4A"/>
    <w:rsid w:val="00EB1166"/>
    <w:rsid w:val="00EB3931"/>
    <w:rsid w:val="00EB4568"/>
    <w:rsid w:val="00EB49D9"/>
    <w:rsid w:val="00EB4EFE"/>
    <w:rsid w:val="00EB6F84"/>
    <w:rsid w:val="00EB7040"/>
    <w:rsid w:val="00EC0392"/>
    <w:rsid w:val="00EC3F38"/>
    <w:rsid w:val="00EC42A7"/>
    <w:rsid w:val="00EC6643"/>
    <w:rsid w:val="00ED0D30"/>
    <w:rsid w:val="00ED1C80"/>
    <w:rsid w:val="00ED2504"/>
    <w:rsid w:val="00ED4C67"/>
    <w:rsid w:val="00ED4CAC"/>
    <w:rsid w:val="00ED69E3"/>
    <w:rsid w:val="00EE0B19"/>
    <w:rsid w:val="00EE38CA"/>
    <w:rsid w:val="00EE3E3E"/>
    <w:rsid w:val="00EE51E9"/>
    <w:rsid w:val="00EE7018"/>
    <w:rsid w:val="00EE7060"/>
    <w:rsid w:val="00EF0182"/>
    <w:rsid w:val="00EF054E"/>
    <w:rsid w:val="00EF2C25"/>
    <w:rsid w:val="00EF6978"/>
    <w:rsid w:val="00EF7DFD"/>
    <w:rsid w:val="00F00256"/>
    <w:rsid w:val="00F05873"/>
    <w:rsid w:val="00F065D5"/>
    <w:rsid w:val="00F103F2"/>
    <w:rsid w:val="00F10FFD"/>
    <w:rsid w:val="00F11449"/>
    <w:rsid w:val="00F11571"/>
    <w:rsid w:val="00F121AB"/>
    <w:rsid w:val="00F14A8B"/>
    <w:rsid w:val="00F174A3"/>
    <w:rsid w:val="00F2052B"/>
    <w:rsid w:val="00F21A66"/>
    <w:rsid w:val="00F300AE"/>
    <w:rsid w:val="00F37860"/>
    <w:rsid w:val="00F40569"/>
    <w:rsid w:val="00F410E0"/>
    <w:rsid w:val="00F43647"/>
    <w:rsid w:val="00F46742"/>
    <w:rsid w:val="00F568A6"/>
    <w:rsid w:val="00F56998"/>
    <w:rsid w:val="00F602E5"/>
    <w:rsid w:val="00F67A6E"/>
    <w:rsid w:val="00F67E32"/>
    <w:rsid w:val="00F72726"/>
    <w:rsid w:val="00F73666"/>
    <w:rsid w:val="00F73EA2"/>
    <w:rsid w:val="00F73ED6"/>
    <w:rsid w:val="00F776B0"/>
    <w:rsid w:val="00F81BE2"/>
    <w:rsid w:val="00F82872"/>
    <w:rsid w:val="00F829FC"/>
    <w:rsid w:val="00F85DDC"/>
    <w:rsid w:val="00F86D23"/>
    <w:rsid w:val="00F8758B"/>
    <w:rsid w:val="00F91A86"/>
    <w:rsid w:val="00F92F93"/>
    <w:rsid w:val="00F93068"/>
    <w:rsid w:val="00F941F1"/>
    <w:rsid w:val="00F946FA"/>
    <w:rsid w:val="00F9740F"/>
    <w:rsid w:val="00F97E8F"/>
    <w:rsid w:val="00FA2C7B"/>
    <w:rsid w:val="00FA2EC3"/>
    <w:rsid w:val="00FA308C"/>
    <w:rsid w:val="00FA454E"/>
    <w:rsid w:val="00FA5164"/>
    <w:rsid w:val="00FA5864"/>
    <w:rsid w:val="00FA5B39"/>
    <w:rsid w:val="00FA6DDE"/>
    <w:rsid w:val="00FA7DF3"/>
    <w:rsid w:val="00FB05AB"/>
    <w:rsid w:val="00FB192E"/>
    <w:rsid w:val="00FB1FBE"/>
    <w:rsid w:val="00FC36DA"/>
    <w:rsid w:val="00FC5E7D"/>
    <w:rsid w:val="00FD020E"/>
    <w:rsid w:val="00FD2840"/>
    <w:rsid w:val="00FD5255"/>
    <w:rsid w:val="00FD5BF4"/>
    <w:rsid w:val="00FD7652"/>
    <w:rsid w:val="00FE05AE"/>
    <w:rsid w:val="00FE060C"/>
    <w:rsid w:val="00FE35C7"/>
    <w:rsid w:val="00FE4F1C"/>
    <w:rsid w:val="00FE58A5"/>
    <w:rsid w:val="00FE63B1"/>
    <w:rsid w:val="00FF1B1C"/>
    <w:rsid w:val="00FF7058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BE92C"/>
  <w15:docId w15:val="{B09C0DAC-6EE3-406E-87F7-043F0EB4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556B"/>
    <w:pPr>
      <w:numPr>
        <w:numId w:val="24"/>
      </w:numPr>
      <w:spacing w:before="120" w:after="120"/>
      <w:jc w:val="both"/>
      <w:outlineLvl w:val="0"/>
    </w:pPr>
    <w:rPr>
      <w:rFonts w:ascii="Arial" w:eastAsiaTheme="minorHAnsi" w:hAnsi="Arial" w:cs="Arial"/>
      <w:b/>
      <w:smallCaps/>
      <w:spacing w:val="32"/>
      <w:sz w:val="21"/>
      <w:szCs w:val="21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32907"/>
    <w:pPr>
      <w:keepNext/>
      <w:jc w:val="center"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link w:val="Nadpis3Char"/>
    <w:qFormat/>
    <w:rsid w:val="00132907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791D"/>
    <w:rPr>
      <w:rFonts w:ascii="Arial" w:hAnsi="Arial" w:cs="Arial"/>
      <w:b/>
      <w:smallCaps/>
      <w:spacing w:val="32"/>
      <w:sz w:val="21"/>
      <w:szCs w:val="21"/>
    </w:rPr>
  </w:style>
  <w:style w:type="character" w:customStyle="1" w:styleId="Nadpis2Char">
    <w:name w:val="Nadpis 2 Char"/>
    <w:basedOn w:val="Standardnpsmoodstavce"/>
    <w:link w:val="Nadpis2"/>
    <w:rsid w:val="00132907"/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32907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aliases w:val="subtitle2,body text"/>
    <w:basedOn w:val="Normln"/>
    <w:link w:val="ZkladntextChar"/>
    <w:rsid w:val="00132907"/>
    <w:pPr>
      <w:spacing w:after="113"/>
    </w:pPr>
    <w:rPr>
      <w:color w:val="000000"/>
      <w:sz w:val="24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13290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1329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29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32907"/>
  </w:style>
  <w:style w:type="paragraph" w:styleId="Zhlav">
    <w:name w:val="header"/>
    <w:basedOn w:val="Normln"/>
    <w:link w:val="ZhlavChar"/>
    <w:uiPriority w:val="99"/>
    <w:rsid w:val="001329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29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">
    <w:name w:val="odstave"/>
    <w:basedOn w:val="Normln"/>
    <w:link w:val="odstaveCharChar"/>
    <w:rsid w:val="00132907"/>
    <w:pPr>
      <w:widowControl w:val="0"/>
      <w:numPr>
        <w:numId w:val="1"/>
      </w:numPr>
      <w:spacing w:after="120"/>
      <w:jc w:val="both"/>
    </w:pPr>
    <w:rPr>
      <w:rFonts w:ascii="Arial Narrow" w:hAnsi="Arial Narrow"/>
      <w:snapToGrid w:val="0"/>
      <w:sz w:val="22"/>
    </w:rPr>
  </w:style>
  <w:style w:type="paragraph" w:customStyle="1" w:styleId="odstavec">
    <w:name w:val="odstavec"/>
    <w:basedOn w:val="Zkladntext"/>
    <w:rsid w:val="00132907"/>
    <w:pPr>
      <w:numPr>
        <w:ilvl w:val="1"/>
        <w:numId w:val="1"/>
      </w:numPr>
      <w:spacing w:after="40"/>
      <w:jc w:val="both"/>
    </w:pPr>
    <w:rPr>
      <w:rFonts w:ascii="Arial Narrow" w:hAnsi="Arial Narrow"/>
      <w:snapToGrid w:val="0"/>
      <w:sz w:val="22"/>
      <w:szCs w:val="22"/>
    </w:rPr>
  </w:style>
  <w:style w:type="character" w:customStyle="1" w:styleId="odstaveCharChar">
    <w:name w:val="odstave Char Char"/>
    <w:link w:val="odstave"/>
    <w:rsid w:val="00132907"/>
    <w:rPr>
      <w:rFonts w:ascii="Arial Narrow" w:eastAsia="Times New Roman" w:hAnsi="Arial Narrow" w:cs="Times New Roman"/>
      <w:snapToGrid w:val="0"/>
      <w:szCs w:val="20"/>
      <w:lang w:eastAsia="cs-CZ"/>
    </w:rPr>
  </w:style>
  <w:style w:type="paragraph" w:styleId="Textbubliny">
    <w:name w:val="Balloon Text"/>
    <w:basedOn w:val="Normln"/>
    <w:link w:val="TextbublinyChar"/>
    <w:rsid w:val="001329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2907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132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907"/>
    <w:pPr>
      <w:ind w:left="720"/>
      <w:contextualSpacing/>
    </w:pPr>
  </w:style>
  <w:style w:type="character" w:styleId="Hypertextovodkaz">
    <w:name w:val="Hyperlink"/>
    <w:basedOn w:val="Standardnpsmoodstavce"/>
    <w:rsid w:val="00132907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132907"/>
    <w:rPr>
      <w:color w:val="800080" w:themeColor="followedHyperlink"/>
      <w:u w:val="single"/>
    </w:rPr>
  </w:style>
  <w:style w:type="numbering" w:customStyle="1" w:styleId="Styl1">
    <w:name w:val="Styl1"/>
    <w:uiPriority w:val="99"/>
    <w:rsid w:val="00132907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FA45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54E"/>
  </w:style>
  <w:style w:type="character" w:customStyle="1" w:styleId="TextkomenteChar">
    <w:name w:val="Text komentáře Char"/>
    <w:basedOn w:val="Standardnpsmoodstavce"/>
    <w:link w:val="Textkomente"/>
    <w:uiPriority w:val="99"/>
    <w:rsid w:val="00FA45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5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54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765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60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6B63E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311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B3275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sucho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intersucho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sucho.cz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15DD-4037-47D2-9395-D848DE85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4155</Words>
  <Characters>24518</Characters>
  <Application>Microsoft Office Word</Application>
  <DocSecurity>0</DocSecurity>
  <Lines>204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Ness Czech s.r.o.</Company>
  <LinksUpToDate>false</LinksUpToDate>
  <CharactersWithSpaces>28616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Minařík</dc:creator>
  <cp:lastModifiedBy>Worofková Veronika Ing.</cp:lastModifiedBy>
  <cp:revision>14</cp:revision>
  <cp:lastPrinted>2016-10-04T15:17:00Z</cp:lastPrinted>
  <dcterms:created xsi:type="dcterms:W3CDTF">2026-05-11T11:05:00Z</dcterms:created>
  <dcterms:modified xsi:type="dcterms:W3CDTF">2026-05-22T06:41:00Z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b82828d5-8a93-42a2-ab4d-c665b331352e</vt:lpwstr>
  </property>
</Properties>
</file>