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6A02" w14:textId="2834E6DC" w:rsidR="004921EA" w:rsidRDefault="009E0F18" w:rsidP="009E0F18">
      <w:pPr>
        <w:tabs>
          <w:tab w:val="left" w:pos="1680"/>
        </w:tabs>
      </w:pPr>
      <w:r>
        <w:tab/>
      </w:r>
    </w:p>
    <w:p w14:paraId="03E556DF" w14:textId="49556C76" w:rsidR="009E0F18" w:rsidRDefault="009E0F18" w:rsidP="009E0F18">
      <w:pPr>
        <w:tabs>
          <w:tab w:val="left" w:pos="1680"/>
        </w:tabs>
      </w:pPr>
      <w:r>
        <w:t xml:space="preserve">Níže uvedeného dne měsíce a roku, smluvní strany </w:t>
      </w:r>
    </w:p>
    <w:p w14:paraId="3479D9BB" w14:textId="77777777" w:rsidR="009E0F18" w:rsidRDefault="009E0F18" w:rsidP="009E0F18">
      <w:pPr>
        <w:tabs>
          <w:tab w:val="left" w:pos="1680"/>
        </w:tabs>
      </w:pPr>
    </w:p>
    <w:p w14:paraId="61894C5E" w14:textId="77777777" w:rsidR="009E0F18" w:rsidRPr="009E0F18" w:rsidRDefault="009E0F18" w:rsidP="009E0F18">
      <w:pPr>
        <w:tabs>
          <w:tab w:val="left" w:pos="1680"/>
        </w:tabs>
        <w:spacing w:after="0" w:line="240" w:lineRule="auto"/>
        <w:rPr>
          <w:b/>
          <w:bCs/>
        </w:rPr>
      </w:pPr>
      <w:r w:rsidRPr="009E0F18">
        <w:rPr>
          <w:b/>
          <w:bCs/>
        </w:rPr>
        <w:t>1. Domov pro seniory Dobětice, příspěvková organizace</w:t>
      </w:r>
    </w:p>
    <w:p w14:paraId="6B43ADDA" w14:textId="6181894F" w:rsidR="009E0F18" w:rsidRDefault="009E0F18" w:rsidP="009E0F18">
      <w:pPr>
        <w:tabs>
          <w:tab w:val="left" w:pos="1680"/>
        </w:tabs>
        <w:spacing w:after="0" w:line="240" w:lineRule="auto"/>
      </w:pPr>
      <w:r>
        <w:t>se sídlem:</w:t>
      </w:r>
      <w:r>
        <w:tab/>
      </w:r>
      <w:r>
        <w:tab/>
      </w:r>
      <w:r>
        <w:tab/>
        <w:t>Šrámkova 3305/</w:t>
      </w:r>
      <w:proofErr w:type="gramStart"/>
      <w:r>
        <w:t>38A</w:t>
      </w:r>
      <w:proofErr w:type="gramEnd"/>
      <w:r>
        <w:t>, 400 11 Ústí nad Labem</w:t>
      </w:r>
    </w:p>
    <w:p w14:paraId="1E718021" w14:textId="29133914" w:rsidR="009E0F18" w:rsidRDefault="009E0F18" w:rsidP="009E0F18">
      <w:pPr>
        <w:tabs>
          <w:tab w:val="left" w:pos="1680"/>
        </w:tabs>
        <w:spacing w:after="0" w:line="240" w:lineRule="auto"/>
      </w:pPr>
      <w:r>
        <w:t xml:space="preserve">Zastoupená: </w:t>
      </w:r>
      <w:r>
        <w:tab/>
      </w:r>
      <w:r>
        <w:tab/>
      </w:r>
      <w:r>
        <w:tab/>
        <w:t>PhDr. Ing. Zdeňkem Matoušem, Ph.D., MBA, ředitelem</w:t>
      </w:r>
    </w:p>
    <w:p w14:paraId="034D3641" w14:textId="5E991053" w:rsidR="009E0F18" w:rsidRDefault="009E0F18" w:rsidP="009E0F18">
      <w:pPr>
        <w:tabs>
          <w:tab w:val="left" w:pos="1680"/>
        </w:tabs>
        <w:spacing w:after="0" w:line="240" w:lineRule="auto"/>
      </w:pPr>
      <w:r>
        <w:t xml:space="preserve">IČO: </w:t>
      </w:r>
      <w:r>
        <w:tab/>
      </w:r>
      <w:r>
        <w:tab/>
      </w:r>
      <w:r>
        <w:tab/>
        <w:t>445 55 407</w:t>
      </w:r>
    </w:p>
    <w:p w14:paraId="4426FAEF" w14:textId="77777777" w:rsidR="009E0F18" w:rsidRPr="009E0F18" w:rsidRDefault="009E0F18" w:rsidP="009E0F18">
      <w:pPr>
        <w:tabs>
          <w:tab w:val="left" w:pos="1680"/>
        </w:tabs>
        <w:spacing w:after="0" w:line="240" w:lineRule="auto"/>
        <w:rPr>
          <w:i/>
          <w:iCs/>
        </w:rPr>
      </w:pPr>
      <w:r w:rsidRPr="009E0F18">
        <w:rPr>
          <w:i/>
          <w:iCs/>
        </w:rPr>
        <w:t>Osoba oprávněna jednat</w:t>
      </w:r>
    </w:p>
    <w:p w14:paraId="267579D2" w14:textId="6848C5F9" w:rsidR="009E0F18" w:rsidRDefault="009E0F18" w:rsidP="009E0F18">
      <w:pPr>
        <w:tabs>
          <w:tab w:val="left" w:pos="1680"/>
        </w:tabs>
        <w:spacing w:after="0" w:line="240" w:lineRule="auto"/>
      </w:pPr>
      <w:r>
        <w:t xml:space="preserve">ve věcech technických: </w:t>
      </w:r>
      <w:r>
        <w:tab/>
        <w:t>Tereza Večerková, asistentka ředitele, vedoucí provozně</w:t>
      </w:r>
    </w:p>
    <w:p w14:paraId="03CF335A" w14:textId="4ADFD778" w:rsidR="009E0F18" w:rsidRDefault="009E0F18" w:rsidP="009E0F18">
      <w:pPr>
        <w:tabs>
          <w:tab w:val="left" w:pos="1680"/>
        </w:tabs>
        <w:spacing w:after="0" w:line="240" w:lineRule="auto"/>
      </w:pPr>
      <w:r>
        <w:tab/>
      </w:r>
      <w:r>
        <w:tab/>
      </w:r>
      <w:r>
        <w:tab/>
        <w:t>technického úseku</w:t>
      </w:r>
    </w:p>
    <w:p w14:paraId="3EF1B0CD" w14:textId="68D04CBE" w:rsidR="009E0F18" w:rsidRDefault="009E0F18" w:rsidP="009E0F18">
      <w:pPr>
        <w:tabs>
          <w:tab w:val="left" w:pos="1680"/>
        </w:tabs>
        <w:spacing w:after="0" w:line="240" w:lineRule="auto"/>
      </w:pPr>
      <w:r>
        <w:t>bankovní spojení:</w:t>
      </w:r>
      <w:r>
        <w:tab/>
      </w:r>
      <w:r>
        <w:tab/>
        <w:t>Komerční banka a.s.</w:t>
      </w:r>
    </w:p>
    <w:p w14:paraId="59188FA6" w14:textId="11074B86" w:rsidR="009E0F18" w:rsidRDefault="009E0F18" w:rsidP="009E0F18">
      <w:pPr>
        <w:tabs>
          <w:tab w:val="left" w:pos="1680"/>
        </w:tabs>
        <w:spacing w:after="0" w:line="240" w:lineRule="auto"/>
      </w:pPr>
      <w:r>
        <w:t>číslo účtu:</w:t>
      </w:r>
      <w:r>
        <w:tab/>
      </w:r>
      <w:r>
        <w:tab/>
      </w:r>
      <w:r>
        <w:tab/>
        <w:t>3783800277/0100</w:t>
      </w:r>
    </w:p>
    <w:p w14:paraId="1E4BB1B7" w14:textId="229C94E1" w:rsidR="009E0F18" w:rsidRDefault="009E0F18" w:rsidP="009E0F18">
      <w:pPr>
        <w:tabs>
          <w:tab w:val="left" w:pos="1680"/>
        </w:tabs>
        <w:spacing w:after="0" w:line="240" w:lineRule="auto"/>
      </w:pPr>
      <w:r>
        <w:t xml:space="preserve"> (dále jen „Objednatel“)</w:t>
      </w:r>
    </w:p>
    <w:p w14:paraId="0B178BF2" w14:textId="77777777" w:rsidR="009E0F18" w:rsidRDefault="009E0F18" w:rsidP="009E0F18">
      <w:pPr>
        <w:tabs>
          <w:tab w:val="left" w:pos="1680"/>
        </w:tabs>
        <w:spacing w:after="0"/>
      </w:pPr>
    </w:p>
    <w:p w14:paraId="2C760B42" w14:textId="5FE90FFF" w:rsidR="009E0F18" w:rsidRDefault="009E0F18" w:rsidP="009E0F18">
      <w:pPr>
        <w:tabs>
          <w:tab w:val="left" w:pos="1680"/>
        </w:tabs>
        <w:spacing w:after="0"/>
      </w:pPr>
      <w:r>
        <w:t>a</w:t>
      </w:r>
    </w:p>
    <w:p w14:paraId="0E769750" w14:textId="77777777" w:rsidR="009E0F18" w:rsidRDefault="009E0F18" w:rsidP="009E0F18">
      <w:pPr>
        <w:tabs>
          <w:tab w:val="left" w:pos="1680"/>
        </w:tabs>
        <w:spacing w:after="0"/>
      </w:pPr>
    </w:p>
    <w:p w14:paraId="479AA1B1" w14:textId="367CD09D" w:rsidR="009E0F18" w:rsidRPr="009E0F18" w:rsidRDefault="009E0F18" w:rsidP="009E0F18">
      <w:pPr>
        <w:tabs>
          <w:tab w:val="left" w:pos="1680"/>
        </w:tabs>
        <w:spacing w:after="0"/>
        <w:rPr>
          <w:b/>
          <w:bCs/>
        </w:rPr>
      </w:pPr>
      <w:r w:rsidRPr="009E0F18">
        <w:rPr>
          <w:b/>
          <w:bCs/>
        </w:rPr>
        <w:t>2. Zhotovitel</w:t>
      </w:r>
      <w:r w:rsidRPr="009E0F18">
        <w:rPr>
          <w:b/>
          <w:bCs/>
        </w:rPr>
        <w:tab/>
      </w:r>
      <w:r w:rsidRPr="009E0F18">
        <w:rPr>
          <w:b/>
          <w:bCs/>
        </w:rPr>
        <w:tab/>
      </w:r>
      <w:r w:rsidRPr="009E0F18">
        <w:rPr>
          <w:b/>
          <w:bCs/>
        </w:rPr>
        <w:tab/>
        <w:t>Studio Jelínek s.r.o.</w:t>
      </w:r>
    </w:p>
    <w:p w14:paraId="1239DE6B" w14:textId="4E6D38F8" w:rsidR="009E0F18" w:rsidRDefault="009E0F18" w:rsidP="009E0F18">
      <w:pPr>
        <w:tabs>
          <w:tab w:val="left" w:pos="1680"/>
        </w:tabs>
        <w:spacing w:after="0"/>
      </w:pPr>
      <w:r>
        <w:t xml:space="preserve">zastoupená/ý: </w:t>
      </w:r>
      <w:r>
        <w:tab/>
      </w:r>
      <w:r>
        <w:tab/>
      </w:r>
      <w:r>
        <w:tab/>
        <w:t>Ing. Janem Jelínkem</w:t>
      </w:r>
    </w:p>
    <w:p w14:paraId="51165D8D" w14:textId="16185876" w:rsidR="009E0F18" w:rsidRDefault="009E0F18" w:rsidP="009E0F18">
      <w:pPr>
        <w:tabs>
          <w:tab w:val="left" w:pos="1680"/>
        </w:tabs>
        <w:spacing w:after="0"/>
      </w:pPr>
      <w:r>
        <w:t xml:space="preserve">se sídlem: </w:t>
      </w:r>
      <w:r>
        <w:tab/>
      </w:r>
      <w:r>
        <w:tab/>
      </w:r>
      <w:r>
        <w:tab/>
        <w:t>Moskevská 1483/40, Ústí nad Labem 400 01</w:t>
      </w:r>
    </w:p>
    <w:p w14:paraId="620FCA47" w14:textId="3DA6B89C" w:rsidR="009E0F18" w:rsidRDefault="009E0F18" w:rsidP="009E0F18">
      <w:pPr>
        <w:tabs>
          <w:tab w:val="left" w:pos="1680"/>
        </w:tabs>
        <w:spacing w:after="0"/>
      </w:pPr>
      <w:r>
        <w:t xml:space="preserve">IČO: </w:t>
      </w:r>
      <w:r>
        <w:tab/>
      </w:r>
      <w:r>
        <w:tab/>
      </w:r>
      <w:r>
        <w:tab/>
        <w:t>03184986</w:t>
      </w:r>
    </w:p>
    <w:p w14:paraId="12D000C1" w14:textId="5885DAAB" w:rsidR="009E0F18" w:rsidRDefault="009E0F18" w:rsidP="009E0F18">
      <w:pPr>
        <w:tabs>
          <w:tab w:val="left" w:pos="1680"/>
        </w:tabs>
        <w:spacing w:after="0"/>
      </w:pPr>
      <w:r>
        <w:t xml:space="preserve">DIČ: </w:t>
      </w:r>
      <w:r>
        <w:tab/>
      </w:r>
      <w:r>
        <w:tab/>
      </w:r>
      <w:r>
        <w:tab/>
        <w:t>CZ03184986</w:t>
      </w:r>
    </w:p>
    <w:p w14:paraId="50B9A25C" w14:textId="2A988699" w:rsidR="009E0F18" w:rsidRDefault="009E0F18" w:rsidP="009E0F18">
      <w:pPr>
        <w:tabs>
          <w:tab w:val="left" w:pos="1680"/>
        </w:tabs>
        <w:spacing w:after="0"/>
      </w:pPr>
      <w:r>
        <w:t>bankovní spojení:</w:t>
      </w:r>
      <w:r>
        <w:tab/>
      </w:r>
      <w:r>
        <w:tab/>
        <w:t xml:space="preserve"> </w:t>
      </w:r>
      <w:proofErr w:type="spellStart"/>
      <w:r>
        <w:t>Unicreditbank</w:t>
      </w:r>
      <w:proofErr w:type="spellEnd"/>
    </w:p>
    <w:p w14:paraId="7C9690BD" w14:textId="61334413" w:rsidR="009E0F18" w:rsidRDefault="009E0F18" w:rsidP="009E0F18">
      <w:pPr>
        <w:tabs>
          <w:tab w:val="left" w:pos="1680"/>
        </w:tabs>
        <w:spacing w:after="0"/>
      </w:pPr>
      <w:r>
        <w:t xml:space="preserve">číslo účtu: </w:t>
      </w:r>
      <w:r>
        <w:tab/>
      </w:r>
      <w:r>
        <w:tab/>
      </w:r>
      <w:r>
        <w:tab/>
        <w:t>2111513633/2700</w:t>
      </w:r>
    </w:p>
    <w:p w14:paraId="373BA363" w14:textId="06C78637" w:rsidR="009E0F18" w:rsidRDefault="009E0F18" w:rsidP="009E0F18">
      <w:pPr>
        <w:tabs>
          <w:tab w:val="left" w:pos="1680"/>
        </w:tabs>
        <w:spacing w:after="0"/>
      </w:pPr>
      <w:r>
        <w:t xml:space="preserve">Pověřená osoba k jednání: </w:t>
      </w:r>
      <w:r>
        <w:tab/>
        <w:t>Ing. Jan Jelínek</w:t>
      </w:r>
    </w:p>
    <w:p w14:paraId="19292B2D" w14:textId="63B7F0C5" w:rsidR="009E0F18" w:rsidRDefault="009E0F18" w:rsidP="009E0F18">
      <w:pPr>
        <w:tabs>
          <w:tab w:val="left" w:pos="1680"/>
        </w:tabs>
        <w:spacing w:after="0"/>
      </w:pPr>
      <w:r>
        <w:t>(dále jen „Zhotovitel“)</w:t>
      </w:r>
    </w:p>
    <w:p w14:paraId="114D1F8D" w14:textId="77777777" w:rsidR="009E0F18" w:rsidRDefault="009E0F18" w:rsidP="00407705">
      <w:pPr>
        <w:tabs>
          <w:tab w:val="left" w:pos="1680"/>
        </w:tabs>
      </w:pPr>
    </w:p>
    <w:p w14:paraId="23A5A797" w14:textId="5A23CBA1" w:rsidR="009E0F18" w:rsidRDefault="009E0F18" w:rsidP="00407705">
      <w:pPr>
        <w:tabs>
          <w:tab w:val="left" w:pos="1680"/>
        </w:tabs>
      </w:pPr>
      <w:r>
        <w:t>Uzavřely tento</w:t>
      </w:r>
    </w:p>
    <w:p w14:paraId="1C205F3F" w14:textId="0618E0A9" w:rsidR="009E0F18" w:rsidRPr="00407705" w:rsidRDefault="009E0F18" w:rsidP="00407705">
      <w:pPr>
        <w:tabs>
          <w:tab w:val="left" w:pos="1680"/>
        </w:tabs>
        <w:spacing w:after="0"/>
        <w:jc w:val="center"/>
        <w:rPr>
          <w:b/>
          <w:bCs/>
          <w:sz w:val="28"/>
          <w:szCs w:val="28"/>
        </w:rPr>
      </w:pPr>
      <w:r w:rsidRPr="00407705">
        <w:rPr>
          <w:b/>
          <w:bCs/>
          <w:sz w:val="28"/>
          <w:szCs w:val="28"/>
        </w:rPr>
        <w:t>Dodatek č. 1</w:t>
      </w:r>
    </w:p>
    <w:p w14:paraId="02004AFF" w14:textId="62ACE88E" w:rsidR="00407705" w:rsidRDefault="00AF6DAA" w:rsidP="00D95F0A">
      <w:pPr>
        <w:tabs>
          <w:tab w:val="left" w:pos="1680"/>
        </w:tabs>
        <w:spacing w:after="0"/>
        <w:jc w:val="both"/>
      </w:pPr>
      <w:r w:rsidRPr="00407705">
        <w:rPr>
          <w:b/>
          <w:bCs/>
        </w:rPr>
        <w:t xml:space="preserve">ke smlouvě o dílo č. 1023966 </w:t>
      </w:r>
      <w:r w:rsidRPr="00AF6DAA">
        <w:t xml:space="preserve">podle </w:t>
      </w:r>
      <w:proofErr w:type="spellStart"/>
      <w:r w:rsidRPr="00AF6DAA">
        <w:t>ust</w:t>
      </w:r>
      <w:proofErr w:type="spellEnd"/>
      <w:r w:rsidRPr="00AF6DAA">
        <w:t>. § 2586 a násl. zák. č. 89/2012 Sb., občanský zákoník, ve znění pozdějších předpisů (dále jen „</w:t>
      </w:r>
      <w:r w:rsidRPr="00407705">
        <w:rPr>
          <w:b/>
          <w:bCs/>
        </w:rPr>
        <w:t>Dodatek č. 1</w:t>
      </w:r>
      <w:r w:rsidRPr="00AF6DAA">
        <w:t>")</w:t>
      </w:r>
    </w:p>
    <w:p w14:paraId="1F36068B" w14:textId="77777777" w:rsidR="00407705" w:rsidRPr="00FF6411" w:rsidRDefault="00407705" w:rsidP="00407705">
      <w:pPr>
        <w:tabs>
          <w:tab w:val="left" w:pos="1680"/>
        </w:tabs>
        <w:spacing w:after="0"/>
        <w:jc w:val="center"/>
        <w:rPr>
          <w:b/>
          <w:bCs/>
        </w:rPr>
      </w:pPr>
    </w:p>
    <w:p w14:paraId="7F760E60" w14:textId="0955928D" w:rsidR="00407705" w:rsidRPr="00FF6411" w:rsidRDefault="00407705" w:rsidP="00407705">
      <w:pPr>
        <w:tabs>
          <w:tab w:val="left" w:pos="1680"/>
        </w:tabs>
        <w:spacing w:after="0"/>
        <w:jc w:val="center"/>
        <w:rPr>
          <w:b/>
          <w:bCs/>
        </w:rPr>
      </w:pPr>
      <w:r w:rsidRPr="00FF6411">
        <w:rPr>
          <w:b/>
          <w:bCs/>
        </w:rPr>
        <w:t xml:space="preserve">        I.</w:t>
      </w:r>
    </w:p>
    <w:p w14:paraId="271C2E49" w14:textId="75C94F32" w:rsidR="00407705" w:rsidRPr="00FF6411" w:rsidRDefault="00407705" w:rsidP="00407705">
      <w:pPr>
        <w:tabs>
          <w:tab w:val="left" w:pos="1680"/>
        </w:tabs>
        <w:spacing w:after="0"/>
        <w:jc w:val="center"/>
        <w:rPr>
          <w:b/>
          <w:bCs/>
        </w:rPr>
      </w:pPr>
      <w:r w:rsidRPr="00FF6411">
        <w:rPr>
          <w:b/>
          <w:bCs/>
        </w:rPr>
        <w:t xml:space="preserve">      Úvodní ustanovení</w:t>
      </w:r>
    </w:p>
    <w:p w14:paraId="63FCF7C8" w14:textId="77777777" w:rsidR="00407705" w:rsidRDefault="00407705" w:rsidP="00407705">
      <w:pPr>
        <w:tabs>
          <w:tab w:val="left" w:pos="1680"/>
        </w:tabs>
        <w:spacing w:after="0"/>
        <w:jc w:val="center"/>
      </w:pPr>
    </w:p>
    <w:p w14:paraId="657FA586" w14:textId="1233C58B" w:rsidR="00BC18FF" w:rsidRDefault="00BC18FF" w:rsidP="00BC18FF">
      <w:pPr>
        <w:pStyle w:val="Odstavecseseznamem"/>
        <w:numPr>
          <w:ilvl w:val="0"/>
          <w:numId w:val="3"/>
        </w:numPr>
        <w:spacing w:line="259" w:lineRule="auto"/>
        <w:ind w:left="284" w:hanging="284"/>
        <w:jc w:val="both"/>
        <w:rPr>
          <w:rFonts w:cs="Arial"/>
        </w:rPr>
      </w:pPr>
      <w:r w:rsidRPr="0062408F">
        <w:rPr>
          <w:rFonts w:cs="Arial"/>
        </w:rPr>
        <w:t>Smluvní strany uzavřely dne 1</w:t>
      </w:r>
      <w:r w:rsidR="008D3B56">
        <w:rPr>
          <w:rFonts w:cs="Arial"/>
        </w:rPr>
        <w:t>1</w:t>
      </w:r>
      <w:r w:rsidRPr="0062408F">
        <w:rPr>
          <w:rFonts w:cs="Arial"/>
        </w:rPr>
        <w:t xml:space="preserve">. 02. 2026 smlouvu o dílo, jejímž předmětem je provedení veřejné zakázky malého rozsahu s názvem </w:t>
      </w:r>
      <w:r w:rsidRPr="0062408F">
        <w:rPr>
          <w:rFonts w:cs="Arial"/>
          <w:b/>
        </w:rPr>
        <w:t xml:space="preserve">„Úprava interiéru vestibulu včetně prostor bufetu a recepce a dodávka mobiliáře a osvětlení“ </w:t>
      </w:r>
      <w:proofErr w:type="gramStart"/>
      <w:r w:rsidRPr="0062408F">
        <w:rPr>
          <w:rFonts w:cs="Arial"/>
        </w:rPr>
        <w:t>( dále</w:t>
      </w:r>
      <w:proofErr w:type="gramEnd"/>
      <w:r w:rsidRPr="0062408F">
        <w:rPr>
          <w:rFonts w:cs="Arial"/>
        </w:rPr>
        <w:t xml:space="preserve"> jen „Smlouva“).</w:t>
      </w:r>
    </w:p>
    <w:p w14:paraId="60E9F0E8" w14:textId="77777777" w:rsidR="00BC18FF" w:rsidRDefault="00BC18FF" w:rsidP="00BC18FF">
      <w:pPr>
        <w:pStyle w:val="Odstavecseseznamem"/>
        <w:spacing w:line="259" w:lineRule="auto"/>
        <w:ind w:left="284"/>
        <w:jc w:val="both"/>
        <w:rPr>
          <w:rFonts w:cs="Arial"/>
        </w:rPr>
      </w:pPr>
    </w:p>
    <w:p w14:paraId="6B30A71D" w14:textId="77777777" w:rsidR="00BC18FF" w:rsidRDefault="00BC18FF" w:rsidP="00BC18FF">
      <w:pPr>
        <w:pStyle w:val="Odstavecseseznamem"/>
        <w:spacing w:line="259" w:lineRule="auto"/>
        <w:ind w:left="284"/>
        <w:jc w:val="both"/>
        <w:rPr>
          <w:rFonts w:cs="Arial"/>
        </w:rPr>
      </w:pPr>
    </w:p>
    <w:p w14:paraId="2C27937B" w14:textId="77777777" w:rsidR="00BC18FF" w:rsidRPr="0062408F" w:rsidRDefault="00BC18FF" w:rsidP="00BC18FF">
      <w:pPr>
        <w:pStyle w:val="Odstavecseseznamem"/>
        <w:spacing w:line="259" w:lineRule="auto"/>
        <w:ind w:left="284"/>
        <w:jc w:val="both"/>
        <w:rPr>
          <w:rFonts w:cs="Arial"/>
        </w:rPr>
      </w:pPr>
    </w:p>
    <w:p w14:paraId="2727B573" w14:textId="5783CD6F" w:rsidR="00407705" w:rsidRPr="00BC18FF" w:rsidRDefault="00BC18FF" w:rsidP="00BC18FF">
      <w:pPr>
        <w:pStyle w:val="Odstavecseseznamem"/>
        <w:numPr>
          <w:ilvl w:val="0"/>
          <w:numId w:val="3"/>
        </w:numPr>
        <w:spacing w:line="259" w:lineRule="auto"/>
        <w:ind w:left="284" w:hanging="284"/>
        <w:jc w:val="both"/>
        <w:rPr>
          <w:rFonts w:cs="Arial"/>
        </w:rPr>
      </w:pPr>
      <w:r w:rsidRPr="0062408F">
        <w:rPr>
          <w:rFonts w:cs="Arial"/>
        </w:rPr>
        <w:t xml:space="preserve">Potřeba změn vznikla v důsledku okolností, které </w:t>
      </w:r>
      <w:r>
        <w:rPr>
          <w:rFonts w:cs="Arial"/>
        </w:rPr>
        <w:t>O</w:t>
      </w:r>
      <w:r w:rsidRPr="0062408F">
        <w:rPr>
          <w:rFonts w:cs="Arial"/>
        </w:rPr>
        <w:t xml:space="preserve">bjednatel jednající s náležitou péčí nemohl předvídat. Změny nebyly v požadovaném rozsahu zahrnuty v původním závazku ze Smlouvy a zároveň uvedené změny jsou nezbytné pro dokončení díla, přičemž změna v osobě </w:t>
      </w:r>
      <w:r>
        <w:rPr>
          <w:rFonts w:cs="Arial"/>
        </w:rPr>
        <w:t>Z</w:t>
      </w:r>
      <w:r w:rsidRPr="00E22F44">
        <w:rPr>
          <w:rFonts w:cs="Arial"/>
        </w:rPr>
        <w:t>hotovitele díla by nebyla možná z ekonomických důvodů, které by způsobili</w:t>
      </w:r>
      <w:r>
        <w:rPr>
          <w:rFonts w:cs="Arial"/>
        </w:rPr>
        <w:t xml:space="preserve"> O</w:t>
      </w:r>
      <w:r w:rsidRPr="00E22F44">
        <w:rPr>
          <w:rFonts w:cs="Arial"/>
        </w:rPr>
        <w:t xml:space="preserve">bjednateli značné obtíže nebo výrazné zvýšení nákladů na dokončení díla s tím, že hodnota dodatečných </w:t>
      </w:r>
      <w:r>
        <w:rPr>
          <w:rFonts w:cs="Arial"/>
        </w:rPr>
        <w:t>prací</w:t>
      </w:r>
      <w:r w:rsidRPr="0062408F">
        <w:rPr>
          <w:rFonts w:cs="Arial"/>
        </w:rPr>
        <w:t xml:space="preserve"> nepřekročí v</w:t>
      </w:r>
      <w:r w:rsidR="00963389">
        <w:rPr>
          <w:rFonts w:cs="Arial"/>
        </w:rPr>
        <w:t> </w:t>
      </w:r>
      <w:r w:rsidRPr="0062408F">
        <w:rPr>
          <w:rFonts w:cs="Arial"/>
        </w:rPr>
        <w:t>součtu</w:t>
      </w:r>
      <w:r w:rsidR="00963389">
        <w:rPr>
          <w:rFonts w:cs="Arial"/>
        </w:rPr>
        <w:t xml:space="preserve"> 10,</w:t>
      </w:r>
      <w:r w:rsidR="00482B62">
        <w:rPr>
          <w:rFonts w:cs="Arial"/>
        </w:rPr>
        <w:t>4</w:t>
      </w:r>
      <w:r w:rsidRPr="00E22F44">
        <w:rPr>
          <w:rFonts w:cs="Arial"/>
        </w:rPr>
        <w:t xml:space="preserve"> % původní hodnoty závazku vyplývající ze Smlouvy. Změny jsou konkrétně vymezeny a oceněny </w:t>
      </w:r>
      <w:r>
        <w:rPr>
          <w:rFonts w:cs="Arial"/>
        </w:rPr>
        <w:t xml:space="preserve">změnovém listu (ZL 01), který tvoří </w:t>
      </w:r>
      <w:r w:rsidRPr="0062408F">
        <w:rPr>
          <w:rFonts w:cs="Arial"/>
        </w:rPr>
        <w:t>přílo</w:t>
      </w:r>
      <w:r>
        <w:rPr>
          <w:rFonts w:cs="Arial"/>
        </w:rPr>
        <w:t>hu</w:t>
      </w:r>
      <w:r w:rsidRPr="0062408F">
        <w:rPr>
          <w:rFonts w:cs="Arial"/>
        </w:rPr>
        <w:t xml:space="preserve"> č. 1</w:t>
      </w:r>
      <w:r>
        <w:rPr>
          <w:rFonts w:cs="Arial"/>
        </w:rPr>
        <w:t xml:space="preserve"> </w:t>
      </w:r>
      <w:r w:rsidRPr="0062408F">
        <w:rPr>
          <w:rFonts w:cs="Arial"/>
        </w:rPr>
        <w:t>tohoto Dodatku č. 1. Změny jsou provedeny v souladu s ustanovením § 222</w:t>
      </w:r>
      <w:r>
        <w:rPr>
          <w:rFonts w:cs="Arial"/>
        </w:rPr>
        <w:t xml:space="preserve"> odst. 5, 6 a 7</w:t>
      </w:r>
      <w:r w:rsidRPr="0062408F">
        <w:rPr>
          <w:rFonts w:cs="Arial"/>
        </w:rPr>
        <w:t xml:space="preserve"> zákona č. 134/2016 Sb., o zadávání veřejných zakázek, ve znění pozdějších předpisů.</w:t>
      </w:r>
    </w:p>
    <w:p w14:paraId="01355F87" w14:textId="77777777" w:rsidR="00407705" w:rsidRDefault="00407705" w:rsidP="00407705">
      <w:pPr>
        <w:tabs>
          <w:tab w:val="left" w:pos="1680"/>
        </w:tabs>
        <w:spacing w:after="0"/>
        <w:ind w:left="360"/>
        <w:jc w:val="center"/>
      </w:pPr>
    </w:p>
    <w:p w14:paraId="15DA3CF5" w14:textId="77777777" w:rsidR="00407705" w:rsidRDefault="00407705" w:rsidP="00407705">
      <w:pPr>
        <w:tabs>
          <w:tab w:val="left" w:pos="1680"/>
        </w:tabs>
        <w:spacing w:after="0"/>
        <w:ind w:left="360"/>
        <w:jc w:val="center"/>
      </w:pPr>
    </w:p>
    <w:p w14:paraId="0258071B" w14:textId="779E7ACF" w:rsidR="00407705" w:rsidRPr="00FF6411" w:rsidRDefault="00407705" w:rsidP="00407705">
      <w:pPr>
        <w:tabs>
          <w:tab w:val="left" w:pos="1680"/>
        </w:tabs>
        <w:spacing w:after="0"/>
        <w:ind w:left="360"/>
        <w:jc w:val="center"/>
        <w:rPr>
          <w:b/>
          <w:bCs/>
        </w:rPr>
      </w:pPr>
      <w:r w:rsidRPr="00FF6411">
        <w:rPr>
          <w:b/>
          <w:bCs/>
        </w:rPr>
        <w:t>II.</w:t>
      </w:r>
    </w:p>
    <w:p w14:paraId="0067054C" w14:textId="1B8D4E1B" w:rsidR="00407705" w:rsidRDefault="00407705" w:rsidP="00407705">
      <w:pPr>
        <w:tabs>
          <w:tab w:val="left" w:pos="1680"/>
        </w:tabs>
        <w:spacing w:after="0"/>
        <w:ind w:left="360"/>
        <w:jc w:val="center"/>
        <w:rPr>
          <w:b/>
          <w:bCs/>
        </w:rPr>
      </w:pPr>
      <w:r w:rsidRPr="00FF6411">
        <w:rPr>
          <w:b/>
          <w:bCs/>
        </w:rPr>
        <w:t>Předmět</w:t>
      </w:r>
      <w:r w:rsidR="00BC18FF">
        <w:rPr>
          <w:b/>
          <w:bCs/>
        </w:rPr>
        <w:t xml:space="preserve"> Dodatku č. 1</w:t>
      </w:r>
    </w:p>
    <w:p w14:paraId="2DD78088" w14:textId="77777777" w:rsidR="00BC18FF" w:rsidRPr="00FF6411" w:rsidRDefault="00BC18FF" w:rsidP="00407705">
      <w:pPr>
        <w:tabs>
          <w:tab w:val="left" w:pos="1680"/>
        </w:tabs>
        <w:spacing w:after="0"/>
        <w:ind w:left="360"/>
        <w:jc w:val="center"/>
        <w:rPr>
          <w:b/>
          <w:bCs/>
        </w:rPr>
      </w:pPr>
    </w:p>
    <w:p w14:paraId="0D3C051A" w14:textId="0BFD23ED" w:rsidR="00294EA1" w:rsidRPr="003B1234" w:rsidRDefault="00AF6DAA" w:rsidP="0020413D">
      <w:pPr>
        <w:numPr>
          <w:ilvl w:val="0"/>
          <w:numId w:val="2"/>
        </w:numPr>
        <w:tabs>
          <w:tab w:val="left" w:pos="1680"/>
        </w:tabs>
        <w:jc w:val="both"/>
      </w:pPr>
      <w:r w:rsidRPr="00AF6DAA">
        <w:t xml:space="preserve"> </w:t>
      </w:r>
      <w:r w:rsidR="00BC18FF" w:rsidRPr="003B1234">
        <w:t xml:space="preserve">Dodatkem č. 1 se mění rozsah díla vymezený Smlouvou a jejími přílohami, jak jsou tyto změny specifikovány ve </w:t>
      </w:r>
      <w:r w:rsidR="00BC18FF">
        <w:t>změnovém listě č. 1 (ZL01)</w:t>
      </w:r>
      <w:r w:rsidR="00BC18FF" w:rsidRPr="003B1234">
        <w:t>, který tvoří přílohu Dodatku č. 1 a jeho nedílnou součást, či z něho vyplývají.</w:t>
      </w:r>
      <w:r w:rsidRPr="00AF6DAA">
        <w:t xml:space="preserve"> </w:t>
      </w:r>
      <w:r w:rsidRPr="003B1234">
        <w:t xml:space="preserve">Dodatkem č. 1 se mění rozsah díla vymezený Smlouvou a jejími přílohami, jak jsou tyto změny specifikovány ve </w:t>
      </w:r>
      <w:r w:rsidR="00490B5B">
        <w:t>změnovém listě č. 1 (ZL01)</w:t>
      </w:r>
      <w:r w:rsidRPr="003B1234">
        <w:t>, který tvoří přílohu Dodatku č. 1 a jeho nedílnou součást, či z něho vyplývají.</w:t>
      </w:r>
    </w:p>
    <w:p w14:paraId="08EF6BEE" w14:textId="12F1025B" w:rsidR="00AF6DAA" w:rsidRDefault="00BC18FF" w:rsidP="0020413D">
      <w:pPr>
        <w:numPr>
          <w:ilvl w:val="0"/>
          <w:numId w:val="2"/>
        </w:numPr>
        <w:tabs>
          <w:tab w:val="left" w:pos="1680"/>
        </w:tabs>
        <w:jc w:val="both"/>
      </w:pPr>
      <w:r w:rsidRPr="003B1234">
        <w:t>Smlouva se dále mění tak, že Č</w:t>
      </w:r>
      <w:r>
        <w:t>l.</w:t>
      </w:r>
      <w:r w:rsidRPr="003B1234">
        <w:t xml:space="preserve"> V. (Cena a platební podmínky) odst. 1 nově zní: Objednatel se zavazuje zaplatit Zhotoviteli za řádné a úplné zhotovení díla cenu stanovenou ve výši </w:t>
      </w:r>
      <w:r>
        <w:t>4 183 595,96</w:t>
      </w:r>
      <w:r w:rsidRPr="003702E6">
        <w:t xml:space="preserve"> </w:t>
      </w:r>
      <w:r w:rsidRPr="003B1234">
        <w:t xml:space="preserve">Kč bez DPH. Cena díla včetně daně z přidané hodnoty ve výši sazby 21% platné ke dni uzavření Dodatku č. 1 činí </w:t>
      </w:r>
      <w:r>
        <w:t>5 062 151,11</w:t>
      </w:r>
      <w:r w:rsidRPr="003702E6">
        <w:t xml:space="preserve"> </w:t>
      </w:r>
      <w:r w:rsidRPr="003B1234">
        <w:t>Kč</w:t>
      </w:r>
      <w:r w:rsidR="00C73694" w:rsidRPr="003B1234">
        <w:t>.</w:t>
      </w:r>
    </w:p>
    <w:p w14:paraId="695CFC0E" w14:textId="6F6575BE" w:rsidR="00CE1A8E" w:rsidRPr="003B1234" w:rsidRDefault="00BC18FF" w:rsidP="0020413D">
      <w:pPr>
        <w:numPr>
          <w:ilvl w:val="0"/>
          <w:numId w:val="2"/>
        </w:numPr>
        <w:tabs>
          <w:tab w:val="left" w:pos="1680"/>
        </w:tabs>
        <w:jc w:val="both"/>
      </w:pPr>
      <w:r>
        <w:t xml:space="preserve">Smlouva se tímto Dodatkem č. 1 mění tak, že čl. </w:t>
      </w:r>
      <w:proofErr w:type="gramStart"/>
      <w:r>
        <w:t>IV  odst.</w:t>
      </w:r>
      <w:proofErr w:type="gramEnd"/>
      <w:r>
        <w:t xml:space="preserve"> 2 nově zní: Doba plnění do 31.5.2026</w:t>
      </w:r>
      <w:r w:rsidR="00E545EF">
        <w:t>.</w:t>
      </w:r>
    </w:p>
    <w:p w14:paraId="03743B78" w14:textId="77777777" w:rsidR="00960F70" w:rsidRPr="00FF6411" w:rsidRDefault="00960F70" w:rsidP="00440916">
      <w:pPr>
        <w:tabs>
          <w:tab w:val="left" w:pos="1680"/>
        </w:tabs>
        <w:spacing w:after="0"/>
        <w:jc w:val="center"/>
        <w:rPr>
          <w:b/>
          <w:bCs/>
        </w:rPr>
      </w:pPr>
    </w:p>
    <w:p w14:paraId="77B238F4" w14:textId="77777777" w:rsidR="00440916" w:rsidRPr="00FF6411" w:rsidRDefault="00960F70" w:rsidP="00440916">
      <w:pPr>
        <w:tabs>
          <w:tab w:val="left" w:pos="1680"/>
        </w:tabs>
        <w:spacing w:after="0"/>
        <w:jc w:val="center"/>
        <w:rPr>
          <w:b/>
          <w:bCs/>
        </w:rPr>
      </w:pPr>
      <w:r w:rsidRPr="00FF6411">
        <w:rPr>
          <w:b/>
          <w:bCs/>
        </w:rPr>
        <w:t xml:space="preserve">III. </w:t>
      </w:r>
    </w:p>
    <w:p w14:paraId="6F76DB1A" w14:textId="24A20BFA" w:rsidR="00960F70" w:rsidRPr="00FF6411" w:rsidRDefault="00960F70" w:rsidP="00440916">
      <w:pPr>
        <w:tabs>
          <w:tab w:val="left" w:pos="1680"/>
        </w:tabs>
        <w:spacing w:after="0"/>
        <w:jc w:val="center"/>
        <w:rPr>
          <w:b/>
          <w:bCs/>
        </w:rPr>
      </w:pPr>
      <w:r w:rsidRPr="00FF6411">
        <w:rPr>
          <w:b/>
          <w:bCs/>
        </w:rPr>
        <w:t>Závěrečná ustanovení</w:t>
      </w:r>
    </w:p>
    <w:p w14:paraId="472DA574" w14:textId="77777777" w:rsidR="00440916" w:rsidRDefault="00440916" w:rsidP="00440916">
      <w:pPr>
        <w:tabs>
          <w:tab w:val="left" w:pos="1680"/>
        </w:tabs>
        <w:spacing w:after="0"/>
        <w:jc w:val="center"/>
      </w:pPr>
    </w:p>
    <w:p w14:paraId="2582C93C" w14:textId="77777777" w:rsidR="00440916" w:rsidRDefault="00960F70" w:rsidP="0020413D">
      <w:pPr>
        <w:numPr>
          <w:ilvl w:val="0"/>
          <w:numId w:val="1"/>
        </w:numPr>
        <w:tabs>
          <w:tab w:val="left" w:pos="1680"/>
        </w:tabs>
        <w:jc w:val="both"/>
      </w:pPr>
      <w:r w:rsidRPr="00960F70">
        <w:t xml:space="preserve"> Není-li v tomto Dodatku č. 1 stanoveno jinak, ostatní ustanovení Smlouvy, zůstávají beze změny v platnosti a účinnosti. </w:t>
      </w:r>
    </w:p>
    <w:p w14:paraId="06E972FA" w14:textId="77777777" w:rsidR="001B79AD" w:rsidRDefault="001B79AD" w:rsidP="0020413D">
      <w:pPr>
        <w:tabs>
          <w:tab w:val="left" w:pos="1680"/>
        </w:tabs>
        <w:ind w:left="405"/>
        <w:jc w:val="both"/>
      </w:pPr>
    </w:p>
    <w:p w14:paraId="37C880CD" w14:textId="77777777" w:rsidR="001B79AD" w:rsidRDefault="00960F70" w:rsidP="0020413D">
      <w:pPr>
        <w:numPr>
          <w:ilvl w:val="0"/>
          <w:numId w:val="1"/>
        </w:numPr>
        <w:tabs>
          <w:tab w:val="left" w:pos="1680"/>
        </w:tabs>
        <w:jc w:val="both"/>
      </w:pPr>
      <w:r w:rsidRPr="00960F70">
        <w:t xml:space="preserve"> Dodatek č. 1 je vyhotoven ve 3 stejnopisech, z nichž obdrží dvě vyhotovení objednatel a jedno vyhotovení zhotovitel. </w:t>
      </w:r>
    </w:p>
    <w:p w14:paraId="21D72B01" w14:textId="77777777" w:rsidR="001B79AD" w:rsidRDefault="001B79AD" w:rsidP="001B79AD"/>
    <w:p w14:paraId="311F88FD" w14:textId="77777777" w:rsidR="001B79AD" w:rsidRDefault="001B79AD" w:rsidP="001B79AD">
      <w:pPr>
        <w:tabs>
          <w:tab w:val="left" w:pos="1680"/>
        </w:tabs>
      </w:pPr>
    </w:p>
    <w:p w14:paraId="019B4D07" w14:textId="77777777" w:rsidR="001B79AD" w:rsidRDefault="001B79AD" w:rsidP="001B79AD">
      <w:pPr>
        <w:tabs>
          <w:tab w:val="left" w:pos="1680"/>
        </w:tabs>
      </w:pPr>
    </w:p>
    <w:p w14:paraId="1763C0C3" w14:textId="77777777" w:rsidR="001B79AD" w:rsidRDefault="00960F70" w:rsidP="0020413D">
      <w:pPr>
        <w:numPr>
          <w:ilvl w:val="0"/>
          <w:numId w:val="1"/>
        </w:numPr>
        <w:tabs>
          <w:tab w:val="left" w:pos="1680"/>
        </w:tabs>
        <w:jc w:val="both"/>
      </w:pPr>
      <w:r w:rsidRPr="00960F70">
        <w:t xml:space="preserve"> Dodatek č. 1 nabývá platnost dnem podpisu oběma smluvními stranami a účinnosti dnem zveřejnění v Registru smluv podle zák. č. 340/2015 Sb., o zvláštních podmínkách účinnosti některých smluv, ve znění pozdějších předpisů. </w:t>
      </w:r>
    </w:p>
    <w:p w14:paraId="42A03DAE" w14:textId="77777777" w:rsidR="001B79AD" w:rsidRDefault="001B79AD" w:rsidP="0020413D">
      <w:pPr>
        <w:tabs>
          <w:tab w:val="left" w:pos="1680"/>
        </w:tabs>
        <w:ind w:left="405"/>
        <w:jc w:val="both"/>
      </w:pPr>
    </w:p>
    <w:p w14:paraId="5EE877DE" w14:textId="77777777" w:rsidR="002653C9" w:rsidRDefault="002653C9" w:rsidP="0020413D">
      <w:pPr>
        <w:numPr>
          <w:ilvl w:val="0"/>
          <w:numId w:val="1"/>
        </w:numPr>
        <w:tabs>
          <w:tab w:val="left" w:pos="1680"/>
        </w:tabs>
        <w:jc w:val="both"/>
      </w:pPr>
      <w:r w:rsidRPr="00960F70">
        <w:t>Přílohu a nedílnou součást Dodatku č. 1 tvoří</w:t>
      </w:r>
      <w:r>
        <w:t xml:space="preserve"> tyto přílohy:</w:t>
      </w:r>
    </w:p>
    <w:p w14:paraId="5D28DA30" w14:textId="31ABFA21" w:rsidR="001B79AD" w:rsidRDefault="002653C9" w:rsidP="0020413D">
      <w:pPr>
        <w:pStyle w:val="Odstavecseseznamem"/>
        <w:numPr>
          <w:ilvl w:val="0"/>
          <w:numId w:val="4"/>
        </w:numPr>
        <w:tabs>
          <w:tab w:val="left" w:pos="1680"/>
        </w:tabs>
        <w:jc w:val="both"/>
      </w:pPr>
      <w:r>
        <w:t>Příloh</w:t>
      </w:r>
      <w:r w:rsidR="00553EE0">
        <w:t>a</w:t>
      </w:r>
      <w:r>
        <w:t xml:space="preserve"> č. 1 -</w:t>
      </w:r>
      <w:r w:rsidRPr="00960F70">
        <w:t xml:space="preserve"> </w:t>
      </w:r>
      <w:r>
        <w:t xml:space="preserve">změnový list </w:t>
      </w:r>
      <w:r w:rsidRPr="00960F70">
        <w:t>Z</w:t>
      </w:r>
      <w:r>
        <w:t>L</w:t>
      </w:r>
      <w:r w:rsidRPr="00960F70">
        <w:t xml:space="preserve"> </w:t>
      </w:r>
      <w:r>
        <w:t>0</w:t>
      </w:r>
      <w:r w:rsidRPr="00960F70">
        <w:t>1</w:t>
      </w:r>
      <w:r>
        <w:t>.</w:t>
      </w:r>
    </w:p>
    <w:p w14:paraId="18B77EF5" w14:textId="77777777" w:rsidR="0020413D" w:rsidRDefault="0020413D" w:rsidP="0020413D">
      <w:pPr>
        <w:pStyle w:val="Odstavecseseznamem"/>
        <w:tabs>
          <w:tab w:val="left" w:pos="1680"/>
        </w:tabs>
        <w:ind w:left="1125"/>
        <w:jc w:val="both"/>
      </w:pPr>
    </w:p>
    <w:p w14:paraId="77AF6183" w14:textId="77777777" w:rsidR="00FD12BA" w:rsidRDefault="00960F70" w:rsidP="0020413D">
      <w:pPr>
        <w:numPr>
          <w:ilvl w:val="0"/>
          <w:numId w:val="1"/>
        </w:numPr>
        <w:tabs>
          <w:tab w:val="left" w:pos="1680"/>
        </w:tabs>
        <w:jc w:val="both"/>
      </w:pPr>
      <w:r w:rsidRPr="00960F70">
        <w:t xml:space="preserve"> Smluvní strany prohlašují, že jsou plně svéprávné, že si Dodatek č. 1 před jeho podpisem přečetly, a že je uzavřen po vzájemném projednání podle jejich pravé a svobodné vůle, určitě, vážně a srozumitelně, nikoliv v rozporu s dobrými mravy či pod hrozbou násilí, na důkaz čehož k němu připojují svoje podpisy. </w:t>
      </w:r>
    </w:p>
    <w:p w14:paraId="7162941B" w14:textId="77777777" w:rsidR="00FD12BA" w:rsidRDefault="00FD12BA" w:rsidP="00FD12BA">
      <w:pPr>
        <w:tabs>
          <w:tab w:val="left" w:pos="1680"/>
        </w:tabs>
        <w:ind w:left="45"/>
      </w:pPr>
    </w:p>
    <w:p w14:paraId="2DA3239A" w14:textId="77777777" w:rsidR="00FD12BA" w:rsidRDefault="00FD12BA" w:rsidP="00FD12BA">
      <w:pPr>
        <w:tabs>
          <w:tab w:val="left" w:pos="1680"/>
        </w:tabs>
        <w:ind w:left="45"/>
      </w:pPr>
    </w:p>
    <w:p w14:paraId="2A573E1D" w14:textId="77777777" w:rsidR="00FD12BA" w:rsidRDefault="00FD12BA" w:rsidP="00FD12BA">
      <w:pPr>
        <w:tabs>
          <w:tab w:val="left" w:pos="1680"/>
        </w:tabs>
        <w:ind w:left="45"/>
      </w:pPr>
    </w:p>
    <w:p w14:paraId="0F8A387F" w14:textId="2C589AF6" w:rsidR="00960F70" w:rsidRDefault="00960F70" w:rsidP="00FD12BA">
      <w:pPr>
        <w:tabs>
          <w:tab w:val="left" w:pos="1680"/>
        </w:tabs>
        <w:ind w:left="45"/>
      </w:pPr>
      <w:r w:rsidRPr="00960F70">
        <w:t>Za Objednatele:</w:t>
      </w:r>
      <w:r w:rsidR="001354BF">
        <w:tab/>
      </w:r>
      <w:r w:rsidR="001354BF">
        <w:tab/>
      </w:r>
      <w:r w:rsidR="001354BF">
        <w:tab/>
      </w:r>
      <w:r w:rsidR="001354BF">
        <w:tab/>
      </w:r>
      <w:r w:rsidR="001354BF">
        <w:tab/>
      </w:r>
      <w:r w:rsidR="001354BF">
        <w:tab/>
      </w:r>
      <w:r w:rsidR="001354BF">
        <w:tab/>
      </w:r>
      <w:r w:rsidRPr="00960F70">
        <w:t xml:space="preserve"> Za Zhotovitele:</w:t>
      </w:r>
    </w:p>
    <w:p w14:paraId="3F4C078F" w14:textId="77777777" w:rsidR="001354BF" w:rsidRDefault="001354BF" w:rsidP="00FD12BA">
      <w:pPr>
        <w:tabs>
          <w:tab w:val="left" w:pos="1680"/>
        </w:tabs>
        <w:ind w:left="45"/>
      </w:pPr>
    </w:p>
    <w:p w14:paraId="28CF2EF5" w14:textId="06F528A4" w:rsidR="00C9174A" w:rsidRDefault="00C9174A" w:rsidP="00C9174A">
      <w:pPr>
        <w:tabs>
          <w:tab w:val="left" w:pos="1680"/>
        </w:tabs>
        <w:ind w:left="45"/>
      </w:pPr>
      <w:r>
        <w:t>V Ústí nad Labem dne ______________</w:t>
      </w:r>
      <w:r>
        <w:tab/>
      </w:r>
      <w:r>
        <w:tab/>
        <w:t>V</w:t>
      </w:r>
      <w:r w:rsidR="00707901">
        <w:t> Ústí nad Labem dne________________</w:t>
      </w:r>
    </w:p>
    <w:p w14:paraId="4B1FD52A" w14:textId="77777777" w:rsidR="00707901" w:rsidRDefault="00707901" w:rsidP="00C9174A">
      <w:pPr>
        <w:tabs>
          <w:tab w:val="left" w:pos="1680"/>
        </w:tabs>
        <w:ind w:left="45"/>
      </w:pPr>
    </w:p>
    <w:p w14:paraId="7547F098" w14:textId="77777777" w:rsidR="00812B20" w:rsidRDefault="00812B20" w:rsidP="00C9174A">
      <w:pPr>
        <w:tabs>
          <w:tab w:val="left" w:pos="1680"/>
        </w:tabs>
        <w:ind w:left="45"/>
      </w:pPr>
    </w:p>
    <w:p w14:paraId="1BC4AF64" w14:textId="77777777" w:rsidR="00812B20" w:rsidRDefault="00812B20" w:rsidP="00812B20">
      <w:pPr>
        <w:tabs>
          <w:tab w:val="left" w:pos="1680"/>
        </w:tabs>
        <w:spacing w:after="0"/>
        <w:ind w:left="45"/>
        <w:jc w:val="center"/>
      </w:pPr>
    </w:p>
    <w:p w14:paraId="17DAA6E5" w14:textId="761C801C" w:rsidR="00A74461" w:rsidRDefault="00812B20" w:rsidP="00A74461">
      <w:pPr>
        <w:tabs>
          <w:tab w:val="left" w:pos="1680"/>
        </w:tabs>
        <w:spacing w:after="0"/>
        <w:ind w:left="45"/>
      </w:pPr>
      <w:r>
        <w:t>PhDr. Ing. Zdeňkem Matoušem, Ph.D., MBA,</w:t>
      </w:r>
      <w:r w:rsidR="00A74461">
        <w:tab/>
      </w:r>
      <w:r w:rsidR="005B5436">
        <w:tab/>
      </w:r>
      <w:r w:rsidR="005B5436">
        <w:tab/>
      </w:r>
      <w:r w:rsidR="00A74461">
        <w:t>Ing</w:t>
      </w:r>
      <w:r w:rsidR="006B7686">
        <w:t xml:space="preserve">. Jan Jelínek </w:t>
      </w:r>
    </w:p>
    <w:p w14:paraId="6DC3C085" w14:textId="3523C654" w:rsidR="00812B20" w:rsidRDefault="00812B20" w:rsidP="00812B20">
      <w:pPr>
        <w:tabs>
          <w:tab w:val="left" w:pos="1680"/>
        </w:tabs>
        <w:spacing w:after="0"/>
        <w:ind w:left="45"/>
      </w:pPr>
      <w:r>
        <w:tab/>
      </w:r>
      <w:r w:rsidR="0076244C">
        <w:t>ř</w:t>
      </w:r>
      <w:r>
        <w:t>editel</w:t>
      </w:r>
      <w:r w:rsidR="005B5436">
        <w:tab/>
      </w:r>
      <w:r w:rsidR="005B5436">
        <w:tab/>
      </w:r>
      <w:r w:rsidR="005B5436">
        <w:tab/>
      </w:r>
      <w:r w:rsidR="005B5436">
        <w:tab/>
      </w:r>
      <w:r w:rsidR="005B5436">
        <w:tab/>
      </w:r>
      <w:r w:rsidR="005B5436">
        <w:tab/>
      </w:r>
      <w:r w:rsidR="00E72667">
        <w:t xml:space="preserve">        </w:t>
      </w:r>
      <w:r w:rsidR="005B5436">
        <w:t>jednatel</w:t>
      </w:r>
    </w:p>
    <w:p w14:paraId="323D822D" w14:textId="387C5B6F" w:rsidR="00960F70" w:rsidRDefault="00E72667" w:rsidP="00FD12BA">
      <w:pPr>
        <w:tabs>
          <w:tab w:val="left" w:pos="1680"/>
        </w:tabs>
        <w:ind w:left="45"/>
      </w:pPr>
      <w:r w:rsidRPr="0076244C">
        <w:t>Domov pro seniory Dobětice, p. o.</w:t>
      </w:r>
      <w:r w:rsidRPr="0076244C">
        <w:tab/>
      </w:r>
      <w:r>
        <w:tab/>
      </w:r>
      <w:r>
        <w:tab/>
      </w:r>
      <w:r>
        <w:tab/>
      </w:r>
      <w:r w:rsidR="0076244C">
        <w:tab/>
      </w:r>
      <w:r>
        <w:t>Studio Jelínek s. r. o.</w:t>
      </w:r>
    </w:p>
    <w:sectPr w:rsidR="00960F7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7610" w14:textId="77777777" w:rsidR="00E91871" w:rsidRDefault="00E91871" w:rsidP="009E0F18">
      <w:pPr>
        <w:spacing w:after="0" w:line="240" w:lineRule="auto"/>
      </w:pPr>
      <w:r>
        <w:separator/>
      </w:r>
    </w:p>
  </w:endnote>
  <w:endnote w:type="continuationSeparator" w:id="0">
    <w:p w14:paraId="485CEE46" w14:textId="77777777" w:rsidR="00E91871" w:rsidRDefault="00E91871" w:rsidP="009E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FF76" w14:textId="77777777" w:rsidR="00E91871" w:rsidRDefault="00E91871" w:rsidP="009E0F18">
      <w:pPr>
        <w:spacing w:after="0" w:line="240" w:lineRule="auto"/>
      </w:pPr>
      <w:r>
        <w:separator/>
      </w:r>
    </w:p>
  </w:footnote>
  <w:footnote w:type="continuationSeparator" w:id="0">
    <w:p w14:paraId="10ADC12B" w14:textId="77777777" w:rsidR="00E91871" w:rsidRDefault="00E91871" w:rsidP="009E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BD23" w14:textId="77777777" w:rsidR="00F165FA" w:rsidRDefault="009E0F18" w:rsidP="009E0F18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D848E4E" wp14:editId="31540EB8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1817370" cy="527050"/>
          <wp:effectExtent l="0" t="0" r="0" b="6350"/>
          <wp:wrapNone/>
          <wp:docPr id="425164679" name="Obrázek 1" descr="Obsah obrázku černá, tm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FA663D13-3C79-4D1A-9FCA-0362F06268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5FA">
      <w:tab/>
    </w:r>
    <w:r w:rsidR="00F165FA">
      <w:tab/>
    </w:r>
    <w:r w:rsidR="00F165FA">
      <w:rPr>
        <w:rFonts w:ascii="Arial" w:hAnsi="Arial" w:cs="Arial"/>
        <w:sz w:val="18"/>
        <w:szCs w:val="18"/>
      </w:rPr>
      <w:t>www.usti.cz</w:t>
    </w:r>
  </w:p>
  <w:p w14:paraId="15BF2E49" w14:textId="77777777" w:rsidR="00F165FA" w:rsidRDefault="00F16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9CD"/>
    <w:multiLevelType w:val="hybridMultilevel"/>
    <w:tmpl w:val="DE2A74D8"/>
    <w:lvl w:ilvl="0" w:tplc="4E706E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0E651F"/>
    <w:multiLevelType w:val="hybridMultilevel"/>
    <w:tmpl w:val="72E64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72F3"/>
    <w:multiLevelType w:val="hybridMultilevel"/>
    <w:tmpl w:val="5AE0D906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A7F659F"/>
    <w:multiLevelType w:val="hybridMultilevel"/>
    <w:tmpl w:val="7CB47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402923">
    <w:abstractNumId w:val="0"/>
  </w:num>
  <w:num w:numId="2" w16cid:durableId="686828788">
    <w:abstractNumId w:val="3"/>
  </w:num>
  <w:num w:numId="3" w16cid:durableId="947276302">
    <w:abstractNumId w:val="1"/>
  </w:num>
  <w:num w:numId="4" w16cid:durableId="187487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18"/>
    <w:rsid w:val="00074541"/>
    <w:rsid w:val="000C3FD4"/>
    <w:rsid w:val="001204B7"/>
    <w:rsid w:val="001275FA"/>
    <w:rsid w:val="001354BF"/>
    <w:rsid w:val="00143FCF"/>
    <w:rsid w:val="001521B3"/>
    <w:rsid w:val="001B79AD"/>
    <w:rsid w:val="0020413D"/>
    <w:rsid w:val="00212B84"/>
    <w:rsid w:val="002334DC"/>
    <w:rsid w:val="00265364"/>
    <w:rsid w:val="002653C9"/>
    <w:rsid w:val="0027105A"/>
    <w:rsid w:val="00274A3C"/>
    <w:rsid w:val="00294EA1"/>
    <w:rsid w:val="0038063B"/>
    <w:rsid w:val="0038285C"/>
    <w:rsid w:val="003B1234"/>
    <w:rsid w:val="003C2887"/>
    <w:rsid w:val="003E519D"/>
    <w:rsid w:val="00407705"/>
    <w:rsid w:val="00440916"/>
    <w:rsid w:val="00482B62"/>
    <w:rsid w:val="00490B5B"/>
    <w:rsid w:val="004921EA"/>
    <w:rsid w:val="004C1E66"/>
    <w:rsid w:val="00513277"/>
    <w:rsid w:val="00525495"/>
    <w:rsid w:val="0053415D"/>
    <w:rsid w:val="005446BF"/>
    <w:rsid w:val="00545885"/>
    <w:rsid w:val="00553EE0"/>
    <w:rsid w:val="00566C1E"/>
    <w:rsid w:val="005B5436"/>
    <w:rsid w:val="005E2810"/>
    <w:rsid w:val="0065089B"/>
    <w:rsid w:val="006518BB"/>
    <w:rsid w:val="00653981"/>
    <w:rsid w:val="00657E6B"/>
    <w:rsid w:val="00675341"/>
    <w:rsid w:val="006B7686"/>
    <w:rsid w:val="00707901"/>
    <w:rsid w:val="007272F8"/>
    <w:rsid w:val="0076244C"/>
    <w:rsid w:val="00773298"/>
    <w:rsid w:val="00782C1B"/>
    <w:rsid w:val="007A32A4"/>
    <w:rsid w:val="007C408F"/>
    <w:rsid w:val="008078D0"/>
    <w:rsid w:val="00812B20"/>
    <w:rsid w:val="00813E22"/>
    <w:rsid w:val="008177BE"/>
    <w:rsid w:val="0083759D"/>
    <w:rsid w:val="0086266D"/>
    <w:rsid w:val="008D3B56"/>
    <w:rsid w:val="008E4D76"/>
    <w:rsid w:val="00904921"/>
    <w:rsid w:val="00933173"/>
    <w:rsid w:val="00960F70"/>
    <w:rsid w:val="00963389"/>
    <w:rsid w:val="00974F9D"/>
    <w:rsid w:val="0099269C"/>
    <w:rsid w:val="009931BC"/>
    <w:rsid w:val="009B1B21"/>
    <w:rsid w:val="009E0F18"/>
    <w:rsid w:val="00A36206"/>
    <w:rsid w:val="00A43BA0"/>
    <w:rsid w:val="00A62B5E"/>
    <w:rsid w:val="00A668E1"/>
    <w:rsid w:val="00A67322"/>
    <w:rsid w:val="00A737B9"/>
    <w:rsid w:val="00A74461"/>
    <w:rsid w:val="00A94A2F"/>
    <w:rsid w:val="00A95B30"/>
    <w:rsid w:val="00A96092"/>
    <w:rsid w:val="00AF6DAA"/>
    <w:rsid w:val="00BA2854"/>
    <w:rsid w:val="00BB3462"/>
    <w:rsid w:val="00BC18FF"/>
    <w:rsid w:val="00BD0475"/>
    <w:rsid w:val="00BE21C7"/>
    <w:rsid w:val="00C60F92"/>
    <w:rsid w:val="00C73694"/>
    <w:rsid w:val="00C9174A"/>
    <w:rsid w:val="00CC7E11"/>
    <w:rsid w:val="00CD1033"/>
    <w:rsid w:val="00CE1A8E"/>
    <w:rsid w:val="00D843DF"/>
    <w:rsid w:val="00D95F0A"/>
    <w:rsid w:val="00E14289"/>
    <w:rsid w:val="00E249D8"/>
    <w:rsid w:val="00E545EF"/>
    <w:rsid w:val="00E72667"/>
    <w:rsid w:val="00E77AE7"/>
    <w:rsid w:val="00E91871"/>
    <w:rsid w:val="00E9380F"/>
    <w:rsid w:val="00EC0E2D"/>
    <w:rsid w:val="00ED30F3"/>
    <w:rsid w:val="00F13325"/>
    <w:rsid w:val="00F165FA"/>
    <w:rsid w:val="00F505B9"/>
    <w:rsid w:val="00F537CE"/>
    <w:rsid w:val="00FA09C8"/>
    <w:rsid w:val="00FA288A"/>
    <w:rsid w:val="00FA78AC"/>
    <w:rsid w:val="00FC6FED"/>
    <w:rsid w:val="00FD12BA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F15BB"/>
  <w15:chartTrackingRefBased/>
  <w15:docId w15:val="{F5FA9C6A-DE83-4E3D-B9F3-1320CD7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76244C"/>
  </w:style>
  <w:style w:type="paragraph" w:styleId="Nadpis1">
    <w:name w:val="heading 1"/>
    <w:basedOn w:val="Normln"/>
    <w:next w:val="Normln"/>
    <w:uiPriority w:val="9"/>
    <w:qFormat/>
    <w:rsid w:val="009E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9E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9E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9E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9E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9E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9E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9E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9E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uiPriority w:val="99"/>
    <w:semiHidden/>
    <w:unhideWhenUsed/>
    <w:rsid w:val="00C7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C73694"/>
  </w:style>
  <w:style w:type="paragraph" w:styleId="Zpat">
    <w:name w:val="footer"/>
    <w:basedOn w:val="Normln"/>
    <w:link w:val="ZpatChar1"/>
    <w:uiPriority w:val="99"/>
    <w:semiHidden/>
    <w:unhideWhenUsed/>
    <w:rsid w:val="00C7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C73694"/>
  </w:style>
  <w:style w:type="paragraph" w:styleId="Nzev">
    <w:name w:val="Title"/>
    <w:basedOn w:val="Normln"/>
    <w:next w:val="Normln"/>
    <w:link w:val="NzevChar"/>
    <w:uiPriority w:val="10"/>
    <w:qFormat/>
    <w:rsid w:val="0027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27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0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1">
    <w:name w:val="Podnadpis Char1"/>
    <w:basedOn w:val="Standardnpsmoodstavce"/>
    <w:uiPriority w:val="11"/>
    <w:rsid w:val="00274A3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27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0E2D"/>
    <w:rPr>
      <w:i/>
      <w:iCs/>
      <w:color w:val="404040" w:themeColor="text1" w:themeTint="BF"/>
    </w:rPr>
  </w:style>
  <w:style w:type="character" w:customStyle="1" w:styleId="CittChar1">
    <w:name w:val="Citát Char1"/>
    <w:basedOn w:val="Standardnpsmoodstavce"/>
    <w:uiPriority w:val="29"/>
    <w:rsid w:val="00274A3C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0E2D"/>
    <w:rPr>
      <w:i/>
      <w:iCs/>
      <w:color w:val="0F4761" w:themeColor="accent1" w:themeShade="BF"/>
    </w:rPr>
  </w:style>
  <w:style w:type="character" w:customStyle="1" w:styleId="VrazncittChar1">
    <w:name w:val="Výrazný citát Char1"/>
    <w:basedOn w:val="Standardnpsmoodstavce"/>
    <w:uiPriority w:val="30"/>
    <w:rsid w:val="00274A3C"/>
    <w:rPr>
      <w:i/>
      <w:iCs/>
      <w:color w:val="156082" w:themeColor="accent1"/>
    </w:rPr>
  </w:style>
  <w:style w:type="paragraph" w:styleId="Odstavecseseznamem">
    <w:name w:val="List Paragraph"/>
    <w:basedOn w:val="Normln"/>
    <w:uiPriority w:val="34"/>
    <w:qFormat/>
    <w:rsid w:val="009E0F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0F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0F1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E0F1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0F1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uiPriority w:val="9"/>
    <w:rsid w:val="00EC0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EC0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EC0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EC0E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EC0E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EC0E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EC0E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EC0E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EC0E2D"/>
    <w:rPr>
      <w:rFonts w:eastAsiaTheme="majorEastAsia" w:cstheme="majorBidi"/>
      <w:color w:val="272727" w:themeColor="text1" w:themeTint="D8"/>
    </w:rPr>
  </w:style>
  <w:style w:type="character" w:customStyle="1" w:styleId="ZhlavChar">
    <w:name w:val="Záhlaví Char"/>
    <w:basedOn w:val="Standardnpsmoodstavce"/>
    <w:uiPriority w:val="99"/>
    <w:rsid w:val="00EC0E2D"/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character" w:customStyle="1" w:styleId="ZpatChar">
    <w:name w:val="Zápatí Char"/>
    <w:basedOn w:val="Standardnpsmoodstavce"/>
    <w:uiPriority w:val="99"/>
    <w:rsid w:val="00EC0E2D"/>
  </w:style>
  <w:style w:type="character" w:styleId="Odkaznakoment">
    <w:name w:val="annotation reference"/>
    <w:basedOn w:val="Standardnpsmoodstavce"/>
    <w:uiPriority w:val="99"/>
    <w:unhideWhenUsed/>
    <w:rsid w:val="00BC18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18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18F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ADA0B81783A142A966F9F4829F621F" ma:contentTypeVersion="13" ma:contentTypeDescription="Vytvoří nový dokument" ma:contentTypeScope="" ma:versionID="9d19f8d43db76f29ea393b8e080103d4">
  <xsd:schema xmlns:xsd="http://www.w3.org/2001/XMLSchema" xmlns:xs="http://www.w3.org/2001/XMLSchema" xmlns:p="http://schemas.microsoft.com/office/2006/metadata/properties" xmlns:ns2="3a22615c-e529-4f52-8734-0f9f64468822" xmlns:ns3="77cc741d-4f03-4e75-b182-4a8182c8adb7" targetNamespace="http://schemas.microsoft.com/office/2006/metadata/properties" ma:root="true" ma:fieldsID="99632d2119fb5c9fedf9418802b1e10d" ns2:_="" ns3:_="">
    <xsd:import namespace="3a22615c-e529-4f52-8734-0f9f64468822"/>
    <xsd:import namespace="77cc741d-4f03-4e75-b182-4a8182c8a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615c-e529-4f52-8734-0f9f64468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1b5221c-e137-4650-ae85-37e2286ac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c741d-4f03-4e75-b182-4a8182c8ad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4568f9-a432-4561-9112-1c6ca4be9840}" ma:internalName="TaxCatchAll" ma:showField="CatchAllData" ma:web="77cc741d-4f03-4e75-b182-4a8182c8a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c741d-4f03-4e75-b182-4a8182c8adb7" xsi:nil="true"/>
    <lcf76f155ced4ddcb4097134ff3c332f xmlns="3a22615c-e529-4f52-8734-0f9f644688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3052CF-FF96-4723-9505-292F56591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15087-6F4B-4E4D-9797-00DA28022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A0D398-45D2-415F-8D9B-FF713F5A6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615c-e529-4f52-8734-0f9f64468822"/>
    <ds:schemaRef ds:uri="77cc741d-4f03-4e75-b182-4a8182c8a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33ECC-34EC-44AC-B789-8C443E5908BF}">
  <ds:schemaRefs>
    <ds:schemaRef ds:uri="http://schemas.microsoft.com/office/2006/metadata/properties"/>
    <ds:schemaRef ds:uri="http://schemas.microsoft.com/office/infopath/2007/PartnerControls"/>
    <ds:schemaRef ds:uri="77cc741d-4f03-4e75-b182-4a8182c8adb7"/>
    <ds:schemaRef ds:uri="3a22615c-e529-4f52-8734-0f9f644688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Fantišová</dc:creator>
  <cp:keywords/>
  <dc:description/>
  <cp:lastModifiedBy>Gabriela Hrušková</cp:lastModifiedBy>
  <cp:revision>2</cp:revision>
  <cp:lastPrinted>2026-05-21T08:16:00Z</cp:lastPrinted>
  <dcterms:created xsi:type="dcterms:W3CDTF">2026-05-21T11:14:00Z</dcterms:created>
  <dcterms:modified xsi:type="dcterms:W3CDTF">2026-05-21T11:14:00Z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0x010100A8ADA0B81783A142A966F9F4829F621F</vt:lpwstr>
  </property>
  <property fmtid="{D5CDD505-2E9C-101B-9397-08002B2CF9AE}" pid="3" name="MediaServiceImageTags">
    <vt:lpwstr/>
  </property>
</Properties>
</file>